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0E" w:rsidRDefault="00D53596">
      <w:pPr>
        <w:spacing w:line="240" w:lineRule="auto"/>
        <w:ind w:firstLineChars="0" w:firstLine="0"/>
        <w:jc w:val="both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北证办发〔</w:t>
      </w:r>
      <w:r>
        <w:rPr>
          <w:rFonts w:eastAsia="黑体" w:cs="Times New Roman"/>
          <w:sz w:val="32"/>
          <w:szCs w:val="32"/>
        </w:rPr>
        <w:t>2024</w:t>
      </w:r>
      <w:r>
        <w:rPr>
          <w:rFonts w:eastAsia="黑体" w:cs="Times New Roman"/>
          <w:sz w:val="32"/>
          <w:szCs w:val="32"/>
        </w:rPr>
        <w:t>〕</w:t>
      </w:r>
      <w:r w:rsidR="0071530D">
        <w:rPr>
          <w:rFonts w:eastAsia="黑体" w:cs="Times New Roman"/>
          <w:sz w:val="32"/>
          <w:szCs w:val="32"/>
        </w:rPr>
        <w:t>231</w:t>
      </w:r>
      <w:bookmarkStart w:id="0" w:name="_GoBack"/>
      <w:bookmarkEnd w:id="0"/>
      <w:r>
        <w:rPr>
          <w:rFonts w:eastAsia="黑体" w:cs="Times New Roman"/>
          <w:sz w:val="32"/>
          <w:szCs w:val="32"/>
        </w:rPr>
        <w:t>号附件</w:t>
      </w:r>
      <w:r>
        <w:rPr>
          <w:rFonts w:eastAsia="黑体" w:cs="Times New Roman"/>
          <w:sz w:val="32"/>
          <w:szCs w:val="32"/>
        </w:rPr>
        <w:t>1</w:t>
      </w:r>
    </w:p>
    <w:p w:rsidR="0079420E" w:rsidRDefault="0079420E">
      <w:pPr>
        <w:spacing w:line="240" w:lineRule="auto"/>
        <w:ind w:firstLine="720"/>
        <w:jc w:val="both"/>
        <w:rPr>
          <w:rFonts w:ascii="方正大标宋简体" w:eastAsia="方正大标宋简体" w:cs="Times New Roman"/>
          <w:sz w:val="36"/>
          <w:szCs w:val="36"/>
        </w:rPr>
      </w:pPr>
    </w:p>
    <w:p w:rsidR="0079420E" w:rsidRDefault="0079420E">
      <w:pPr>
        <w:spacing w:line="240" w:lineRule="auto"/>
        <w:ind w:firstLine="880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79420E" w:rsidRDefault="00D53596">
      <w:pPr>
        <w:spacing w:line="240" w:lineRule="auto"/>
        <w:ind w:firstLine="880"/>
        <w:jc w:val="center"/>
        <w:rPr>
          <w:rFonts w:ascii="方正大标宋简体" w:eastAsia="方正大标宋简体" w:cs="Times New Roman"/>
          <w:sz w:val="44"/>
          <w:szCs w:val="44"/>
          <w:lang w:val="en"/>
        </w:rPr>
      </w:pPr>
      <w:r>
        <w:rPr>
          <w:rFonts w:ascii="方正大标宋简体" w:eastAsia="方正大标宋简体" w:cs="Times New Roman" w:hint="eastAsia"/>
          <w:sz w:val="44"/>
          <w:szCs w:val="44"/>
        </w:rPr>
        <w:t>交易</w:t>
      </w:r>
      <w:r>
        <w:rPr>
          <w:rFonts w:ascii="方正大标宋简体" w:eastAsia="方正大标宋简体" w:cs="Times New Roman" w:hint="eastAsia"/>
          <w:sz w:val="44"/>
          <w:szCs w:val="44"/>
          <w:lang w:val="en"/>
        </w:rPr>
        <w:t>支持平台优化</w:t>
      </w:r>
    </w:p>
    <w:p w:rsidR="0079420E" w:rsidRDefault="00D53596">
      <w:pPr>
        <w:spacing w:line="240" w:lineRule="auto"/>
        <w:ind w:firstLine="880"/>
        <w:jc w:val="center"/>
        <w:rPr>
          <w:rFonts w:ascii="方正大标宋简体" w:eastAsia="方正大标宋简体" w:cs="Times New Roman"/>
          <w:sz w:val="44"/>
          <w:szCs w:val="44"/>
        </w:rPr>
      </w:pPr>
      <w:r>
        <w:rPr>
          <w:rFonts w:ascii="方正大标宋简体" w:eastAsia="方正大标宋简体" w:cs="Times New Roman" w:hint="eastAsia"/>
          <w:sz w:val="44"/>
          <w:szCs w:val="44"/>
          <w:lang w:val="en"/>
        </w:rPr>
        <w:t>第三次</w:t>
      </w:r>
      <w:r>
        <w:rPr>
          <w:rFonts w:ascii="方正大标宋简体" w:eastAsia="方正大标宋简体" w:cs="Times New Roman" w:hint="eastAsia"/>
          <w:sz w:val="44"/>
          <w:szCs w:val="44"/>
        </w:rPr>
        <w:t>全网测试方案</w:t>
      </w:r>
    </w:p>
    <w:p w:rsidR="0079420E" w:rsidRDefault="0079420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79420E" w:rsidRDefault="0079420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79420E" w:rsidRDefault="0079420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79420E" w:rsidRDefault="0079420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sz w:val="36"/>
        </w:rPr>
      </w:pPr>
    </w:p>
    <w:p w:rsidR="0079420E" w:rsidRDefault="0079420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sz w:val="36"/>
        </w:rPr>
      </w:pPr>
    </w:p>
    <w:p w:rsidR="0079420E" w:rsidRDefault="0079420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sz w:val="36"/>
        </w:rPr>
      </w:pPr>
    </w:p>
    <w:p w:rsidR="0079420E" w:rsidRDefault="0079420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sz w:val="36"/>
        </w:rPr>
      </w:pPr>
    </w:p>
    <w:p w:rsidR="0079420E" w:rsidRDefault="0079420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sz w:val="36"/>
        </w:rPr>
      </w:pPr>
    </w:p>
    <w:p w:rsidR="0079420E" w:rsidRDefault="00D53596">
      <w:pPr>
        <w:spacing w:line="240" w:lineRule="auto"/>
        <w:ind w:firstLine="640"/>
        <w:jc w:val="center"/>
        <w:rPr>
          <w:rFonts w:ascii="方正大标宋简体" w:eastAsia="方正大标宋简体" w:cs="Times New Roman"/>
          <w:sz w:val="32"/>
        </w:rPr>
      </w:pPr>
      <w:r>
        <w:rPr>
          <w:rFonts w:ascii="方正大标宋简体" w:eastAsia="方正大标宋简体" w:cs="Times New Roman" w:hint="eastAsia"/>
          <w:sz w:val="32"/>
        </w:rPr>
        <w:t>北京证券交易所</w:t>
      </w:r>
    </w:p>
    <w:p w:rsidR="0079420E" w:rsidRDefault="00D53596">
      <w:pPr>
        <w:spacing w:line="240" w:lineRule="auto"/>
        <w:ind w:firstLine="640"/>
        <w:jc w:val="center"/>
        <w:rPr>
          <w:rFonts w:ascii="方正大标宋简体" w:eastAsia="方正大标宋简体" w:cs="Times New Roman"/>
          <w:sz w:val="32"/>
        </w:rPr>
      </w:pPr>
      <w:r>
        <w:rPr>
          <w:rFonts w:ascii="方正大标宋简体" w:eastAsia="方正大标宋简体" w:cs="Times New Roman" w:hint="eastAsia"/>
          <w:sz w:val="32"/>
        </w:rPr>
        <w:t>全国中小企业股份转让系统有限责任公司</w:t>
      </w:r>
    </w:p>
    <w:p w:rsidR="0079420E" w:rsidRDefault="00D53596">
      <w:pPr>
        <w:spacing w:line="240" w:lineRule="auto"/>
        <w:ind w:firstLine="640"/>
        <w:jc w:val="center"/>
        <w:rPr>
          <w:rFonts w:ascii="方正大标宋简体" w:eastAsia="方正大标宋简体" w:cs="Times New Roman"/>
          <w:sz w:val="32"/>
        </w:rPr>
      </w:pPr>
      <w:r>
        <w:rPr>
          <w:rFonts w:ascii="方正大标宋简体" w:eastAsia="方正大标宋简体" w:cs="Times New Roman" w:hint="eastAsia"/>
          <w:sz w:val="32"/>
        </w:rPr>
        <w:t>深圳证券通信有限公司</w:t>
      </w:r>
    </w:p>
    <w:p w:rsidR="0079420E" w:rsidRDefault="0079420E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sz w:val="32"/>
        </w:rPr>
      </w:pPr>
    </w:p>
    <w:p w:rsidR="0079420E" w:rsidRDefault="00D53596">
      <w:pPr>
        <w:spacing w:line="240" w:lineRule="auto"/>
        <w:ind w:firstLine="640"/>
        <w:jc w:val="center"/>
        <w:rPr>
          <w:rFonts w:ascii="方正大标宋简体" w:eastAsia="方正大标宋简体" w:cs="Times New Roman"/>
          <w:sz w:val="32"/>
        </w:rPr>
      </w:pPr>
      <w:r>
        <w:rPr>
          <w:rFonts w:ascii="方正大标宋简体" w:eastAsia="方正大标宋简体" w:cs="Times New Roman" w:hint="eastAsia"/>
          <w:sz w:val="32"/>
        </w:rPr>
        <w:t>二</w:t>
      </w:r>
      <w:r>
        <w:rPr>
          <w:rFonts w:ascii="宋体" w:eastAsia="宋体" w:hAnsi="宋体" w:cs="宋体" w:hint="eastAsia"/>
          <w:sz w:val="32"/>
        </w:rPr>
        <w:t>〇</w:t>
      </w:r>
      <w:r>
        <w:rPr>
          <w:rFonts w:ascii="方正大标宋简体" w:eastAsia="方正大标宋简体" w:cs="Times New Roman" w:hint="eastAsia"/>
          <w:sz w:val="32"/>
        </w:rPr>
        <w:t>二四年十</w:t>
      </w:r>
      <w:r>
        <w:rPr>
          <w:rFonts w:ascii="方正大标宋简体" w:eastAsia="方正大标宋简体" w:cs="Times New Roman" w:hint="eastAsia"/>
          <w:sz w:val="32"/>
        </w:rPr>
        <w:t>一</w:t>
      </w:r>
      <w:r>
        <w:rPr>
          <w:rFonts w:ascii="方正大标宋简体" w:eastAsia="方正大标宋简体" w:cs="Times New Roman" w:hint="eastAsia"/>
          <w:sz w:val="32"/>
        </w:rPr>
        <w:t>月</w:t>
      </w:r>
    </w:p>
    <w:p w:rsidR="0079420E" w:rsidRDefault="0079420E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sz w:val="32"/>
        </w:rPr>
        <w:sectPr w:rsidR="007942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9420E" w:rsidRDefault="00D53596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sz w:val="28"/>
        </w:rPr>
      </w:pPr>
      <w:r>
        <w:rPr>
          <w:rFonts w:eastAsia="方正仿宋简体" w:cs="Times New Roman"/>
          <w:b/>
          <w:sz w:val="32"/>
        </w:rPr>
        <w:lastRenderedPageBreak/>
        <w:tab/>
      </w:r>
      <w:r>
        <w:rPr>
          <w:rFonts w:eastAsia="方正仿宋简体" w:cs="Times New Roman"/>
          <w:b/>
          <w:sz w:val="28"/>
        </w:rPr>
        <w:t>关于本文档</w:t>
      </w:r>
      <w:r>
        <w:rPr>
          <w:rFonts w:eastAsia="方正仿宋简体" w:cs="Times New Roman"/>
          <w:b/>
          <w:sz w:val="28"/>
        </w:rPr>
        <w:tab/>
      </w:r>
    </w:p>
    <w:p w:rsidR="0079420E" w:rsidRDefault="0079420E">
      <w:pPr>
        <w:spacing w:before="144"/>
        <w:ind w:firstLine="480"/>
        <w:jc w:val="center"/>
        <w:rPr>
          <w:rFonts w:eastAsia="方正仿宋简体" w:cs="Times New Roman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604"/>
        <w:gridCol w:w="5386"/>
      </w:tblGrid>
      <w:tr w:rsidR="0079420E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79420E" w:rsidRDefault="00D53596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文档名称</w:t>
            </w:r>
          </w:p>
        </w:tc>
        <w:tc>
          <w:tcPr>
            <w:tcW w:w="6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9420E" w:rsidRDefault="00D53596">
            <w:pPr>
              <w:pStyle w:val="afb"/>
              <w:spacing w:before="187"/>
              <w:ind w:firstLineChars="0" w:firstLine="0"/>
              <w:rPr>
                <w:rFonts w:ascii="Times New Roman" w:eastAsia="方正仿宋简体" w:hAnsi="Times New Roman"/>
                <w:color w:val="auto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auto"/>
                <w:szCs w:val="24"/>
              </w:rPr>
              <w:t>交易支持平台优化</w:t>
            </w:r>
            <w:r>
              <w:rPr>
                <w:rFonts w:ascii="Times New Roman" w:eastAsia="方正仿宋简体" w:hAnsi="Times New Roman" w:hint="eastAsia"/>
                <w:color w:val="auto"/>
                <w:szCs w:val="24"/>
              </w:rPr>
              <w:t>第三次</w:t>
            </w:r>
            <w:r>
              <w:rPr>
                <w:rFonts w:ascii="Times New Roman" w:eastAsia="方正仿宋简体" w:hAnsi="Times New Roman" w:hint="eastAsia"/>
                <w:color w:val="auto"/>
                <w:szCs w:val="24"/>
              </w:rPr>
              <w:t>全网测试方案</w:t>
            </w:r>
          </w:p>
        </w:tc>
      </w:tr>
      <w:tr w:rsidR="0079420E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79420E" w:rsidRDefault="00D53596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说明</w:t>
            </w:r>
          </w:p>
        </w:tc>
        <w:tc>
          <w:tcPr>
            <w:tcW w:w="69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20E" w:rsidRDefault="0079420E">
            <w:pPr>
              <w:pStyle w:val="afb"/>
              <w:spacing w:before="187"/>
              <w:ind w:firstLineChars="0" w:firstLine="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jc w:val="center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79420E" w:rsidRDefault="00D53596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修订历史</w:t>
            </w:r>
          </w:p>
        </w:tc>
      </w:tr>
      <w:tr w:rsidR="0079420E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420E" w:rsidRDefault="00D53596">
            <w:pPr>
              <w:pStyle w:val="afc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版本号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420E" w:rsidRDefault="00D53596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修改日期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79420E" w:rsidRDefault="00D53596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修改说明</w:t>
            </w: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pStyle w:val="afb"/>
              <w:ind w:firstLineChars="0" w:firstLine="0"/>
              <w:jc w:val="center"/>
              <w:rPr>
                <w:rFonts w:ascii="Times New Roman" w:eastAsia="方正仿宋简体" w:hAnsi="Times New Roman"/>
                <w:color w:val="auto"/>
              </w:rPr>
            </w:pPr>
            <w:r>
              <w:rPr>
                <w:rFonts w:ascii="Times New Roman" w:eastAsia="方正仿宋简体" w:hAnsi="Times New Roman"/>
                <w:color w:val="auto"/>
              </w:rPr>
              <w:t>V1.0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pStyle w:val="afb"/>
              <w:ind w:firstLineChars="0" w:firstLine="0"/>
              <w:jc w:val="center"/>
              <w:rPr>
                <w:rFonts w:ascii="Times New Roman" w:eastAsia="方正仿宋简体" w:hAnsi="Times New Roman"/>
                <w:color w:val="auto"/>
              </w:rPr>
            </w:pPr>
            <w:r>
              <w:rPr>
                <w:rFonts w:ascii="Times New Roman" w:eastAsia="方正仿宋简体" w:hAnsi="Times New Roman"/>
                <w:color w:val="auto"/>
              </w:rPr>
              <w:t>2024.</w:t>
            </w:r>
            <w:r>
              <w:rPr>
                <w:rFonts w:ascii="Times New Roman" w:eastAsia="方正仿宋简体" w:hAnsi="Times New Roman" w:hint="eastAsia"/>
                <w:color w:val="auto"/>
              </w:rPr>
              <w:t>1</w:t>
            </w:r>
            <w:r>
              <w:rPr>
                <w:rFonts w:ascii="Times New Roman" w:eastAsia="方正仿宋简体" w:hAnsi="Times New Roman" w:hint="eastAsia"/>
                <w:color w:val="auto"/>
              </w:rPr>
              <w:t>1</w:t>
            </w:r>
            <w:r>
              <w:rPr>
                <w:rFonts w:ascii="Times New Roman" w:eastAsia="方正仿宋简体" w:hAnsi="Times New Roman"/>
                <w:color w:val="auto"/>
              </w:rPr>
              <w:t>.</w:t>
            </w:r>
            <w:r>
              <w:rPr>
                <w:rFonts w:ascii="Times New Roman" w:eastAsia="方正仿宋简体" w:hAnsi="Times New Roman" w:hint="eastAsia"/>
                <w:color w:val="auto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20E" w:rsidRDefault="00D53596">
            <w:pPr>
              <w:pStyle w:val="afb"/>
              <w:ind w:firstLineChars="0" w:firstLine="0"/>
              <w:rPr>
                <w:rFonts w:ascii="Times New Roman" w:eastAsia="方正仿宋简体" w:hAnsi="Times New Roman"/>
                <w:color w:val="auto"/>
              </w:rPr>
            </w:pPr>
            <w:r>
              <w:rPr>
                <w:rFonts w:ascii="Times New Roman" w:eastAsia="方正仿宋简体" w:hAnsi="Times New Roman"/>
                <w:color w:val="auto"/>
              </w:rPr>
              <w:t>创建本文档</w:t>
            </w:r>
          </w:p>
        </w:tc>
      </w:tr>
      <w:tr w:rsidR="0079420E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79420E">
            <w:pPr>
              <w:pStyle w:val="afb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79420E">
            <w:pPr>
              <w:pStyle w:val="afb"/>
              <w:ind w:firstLineChars="83" w:firstLine="199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20E" w:rsidRDefault="0079420E">
            <w:pPr>
              <w:pStyle w:val="afb"/>
              <w:ind w:firstLineChars="0" w:firstLine="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79420E">
            <w:pPr>
              <w:pStyle w:val="afb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79420E">
            <w:pPr>
              <w:pStyle w:val="afb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20E" w:rsidRDefault="0079420E">
            <w:pPr>
              <w:pStyle w:val="afb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79420E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420E" w:rsidRDefault="0079420E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auto"/>
              </w:rPr>
            </w:pPr>
          </w:p>
        </w:tc>
      </w:tr>
    </w:tbl>
    <w:p w:rsidR="0079420E" w:rsidRDefault="0079420E">
      <w:pPr>
        <w:spacing w:before="187" w:line="480" w:lineRule="auto"/>
        <w:ind w:firstLine="560"/>
        <w:rPr>
          <w:rFonts w:eastAsia="方正仿宋简体" w:cs="Times New Roman"/>
          <w:sz w:val="28"/>
          <w:szCs w:val="28"/>
        </w:rPr>
        <w:sectPr w:rsidR="0079420E">
          <w:footerReference w:type="even" r:id="rId14"/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9420E" w:rsidRDefault="00D53596">
      <w:pPr>
        <w:pageBreakBefore/>
        <w:spacing w:before="187" w:afterLines="50" w:after="156"/>
        <w:ind w:firstLine="723"/>
        <w:jc w:val="center"/>
        <w:rPr>
          <w:rFonts w:eastAsia="方正仿宋简体"/>
        </w:rPr>
      </w:pPr>
      <w:r>
        <w:rPr>
          <w:rFonts w:eastAsia="方正仿宋简体" w:cs="Times New Roman" w:hint="eastAsia"/>
          <w:b/>
          <w:bCs/>
          <w:sz w:val="36"/>
          <w:szCs w:val="24"/>
        </w:rPr>
        <w:lastRenderedPageBreak/>
        <w:t>目录</w:t>
      </w:r>
    </w:p>
    <w:p w:rsidR="0079420E" w:rsidRDefault="00D53596">
      <w:pPr>
        <w:pStyle w:val="10"/>
        <w:tabs>
          <w:tab w:val="right" w:leader="dot" w:pos="8306"/>
        </w:tabs>
        <w:ind w:firstLine="480"/>
      </w:pPr>
      <w:r>
        <w:fldChar w:fldCharType="begin"/>
      </w:r>
      <w:r>
        <w:instrText xml:space="preserve">TOC \o "1-3" \h \u </w:instrText>
      </w:r>
      <w:r>
        <w:fldChar w:fldCharType="separate"/>
      </w:r>
      <w:hyperlink w:anchor="_Toc356548350" w:history="1">
        <w:r>
          <w:t>一</w:t>
        </w:r>
        <w:r>
          <w:rPr>
            <w:rFonts w:hint="eastAsia"/>
          </w:rPr>
          <w:t>、</w:t>
        </w:r>
        <w:r>
          <w:t>测试目的和背景</w:t>
        </w:r>
        <w:r>
          <w:tab/>
        </w:r>
        <w:r>
          <w:fldChar w:fldCharType="begin"/>
        </w:r>
        <w:r>
          <w:instrText xml:space="preserve"> PAGEREF _Toc356548350 </w:instrText>
        </w:r>
        <w:r>
          <w:fldChar w:fldCharType="separate"/>
        </w:r>
        <w:r>
          <w:t>- 1 -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667606580" w:history="1">
        <w:r>
          <w:t>二</w:t>
        </w:r>
        <w:r>
          <w:rPr>
            <w:rFonts w:hint="eastAsia"/>
          </w:rPr>
          <w:t>、</w:t>
        </w:r>
        <w:r>
          <w:t>参测</w:t>
        </w:r>
        <w:r>
          <w:rPr>
            <w:rFonts w:hint="eastAsia"/>
          </w:rPr>
          <w:t>机构</w:t>
        </w:r>
        <w:r>
          <w:tab/>
        </w:r>
        <w:r>
          <w:fldChar w:fldCharType="begin"/>
        </w:r>
        <w:r>
          <w:instrText xml:space="preserve"> PAGEREF _Toc667606580 </w:instrText>
        </w:r>
        <w:r>
          <w:fldChar w:fldCharType="separate"/>
        </w:r>
        <w:r>
          <w:t>- 1 -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718343939" w:history="1">
        <w:r>
          <w:rPr>
            <w:rFonts w:hint="eastAsia"/>
          </w:rPr>
          <w:t>三、</w:t>
        </w:r>
        <w:r>
          <w:t>参测技术系统</w:t>
        </w:r>
        <w:r>
          <w:tab/>
        </w:r>
        <w:r>
          <w:fldChar w:fldCharType="begin"/>
        </w:r>
        <w:r>
          <w:instrText xml:space="preserve"> PAGEREF _Toc718343939 </w:instrText>
        </w:r>
        <w:r>
          <w:fldChar w:fldCharType="separate"/>
        </w:r>
        <w:r>
          <w:t>- 1 -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517576277" w:history="1">
        <w:r>
          <w:rPr>
            <w:rFonts w:hint="eastAsia"/>
          </w:rPr>
          <w:t>四、全网</w:t>
        </w:r>
        <w:r>
          <w:t>测试时间安排</w:t>
        </w:r>
        <w:r>
          <w:tab/>
        </w:r>
        <w:r>
          <w:fldChar w:fldCharType="begin"/>
        </w:r>
        <w:r>
          <w:instrText xml:space="preserve"> PAGEREF _Toc517576277 </w:instrText>
        </w:r>
        <w:r>
          <w:fldChar w:fldCharType="separate"/>
        </w:r>
        <w:r>
          <w:t>- 2 -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1480757458" w:history="1">
        <w:r>
          <w:rPr>
            <w:rFonts w:hint="eastAsia"/>
          </w:rPr>
          <w:t>（一）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北交所交易时间</w:t>
        </w:r>
        <w:r>
          <w:tab/>
        </w:r>
        <w:r>
          <w:fldChar w:fldCharType="begin"/>
        </w:r>
        <w:r>
          <w:instrText xml:space="preserve"> PAGEREF _Toc1480757458 </w:instrText>
        </w:r>
        <w:r>
          <w:fldChar w:fldCharType="separate"/>
        </w:r>
        <w:r>
          <w:t>- 2 -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1705821423" w:history="1">
        <w:r>
          <w:rPr>
            <w:rFonts w:hint="eastAsia"/>
          </w:rPr>
          <w:t>（二）新三板交易时间</w:t>
        </w:r>
        <w:r>
          <w:tab/>
        </w:r>
        <w:r>
          <w:fldChar w:fldCharType="begin"/>
        </w:r>
        <w:r>
          <w:instrText xml:space="preserve"> PAGEREF _Toc1705821423 </w:instrText>
        </w:r>
        <w:r>
          <w:fldChar w:fldCharType="separate"/>
        </w:r>
        <w:r>
          <w:t>- 3 -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94919472" w:history="1">
        <w:r>
          <w:rPr>
            <w:rFonts w:hint="eastAsia"/>
          </w:rPr>
          <w:t>（三）两网退市交易时间</w:t>
        </w:r>
        <w:r>
          <w:tab/>
        </w:r>
        <w:r>
          <w:fldChar w:fldCharType="begin"/>
        </w:r>
        <w:r>
          <w:instrText xml:space="preserve"> PAGEREF _Toc94919472 </w:instrText>
        </w:r>
        <w:r>
          <w:fldChar w:fldCharType="separate"/>
        </w:r>
        <w:r>
          <w:t>- 3 -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032020046" w:history="1">
        <w:r>
          <w:rPr>
            <w:rFonts w:hint="eastAsia"/>
          </w:rPr>
          <w:t>五、全网</w:t>
        </w:r>
        <w:r>
          <w:t>测试内容</w:t>
        </w:r>
        <w:r>
          <w:tab/>
        </w:r>
        <w:r>
          <w:fldChar w:fldCharType="begin"/>
        </w:r>
        <w:r>
          <w:instrText xml:space="preserve"> PAGEREF _Toc1032020046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976900580" w:history="1">
        <w:r>
          <w:rPr>
            <w:rFonts w:hint="eastAsia"/>
          </w:rPr>
          <w:t>六、</w:t>
        </w:r>
        <w:r>
          <w:rPr>
            <w:rFonts w:hint="eastAsia"/>
          </w:rPr>
          <w:t xml:space="preserve"> </w:t>
        </w:r>
        <w:r>
          <w:t>测试场景</w:t>
        </w:r>
        <w:r>
          <w:rPr>
            <w:rFonts w:hint="eastAsia"/>
          </w:rPr>
          <w:t>及相关说明</w:t>
        </w:r>
        <w:r>
          <w:tab/>
        </w:r>
        <w:r>
          <w:fldChar w:fldCharType="begin"/>
        </w:r>
        <w:r>
          <w:instrText xml:space="preserve"> PAGEREF _Toc976900580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1849063695" w:history="1">
        <w:r>
          <w:rPr>
            <w:rFonts w:ascii="楷体" w:hAnsi="楷体" w:hint="eastAsia"/>
            <w:szCs w:val="28"/>
          </w:rPr>
          <w:t>（一）</w:t>
        </w:r>
        <w:r>
          <w:rPr>
            <w:rFonts w:ascii="楷体" w:hAnsi="楷体" w:hint="eastAsia"/>
            <w:szCs w:val="28"/>
          </w:rPr>
          <w:t xml:space="preserve"> </w:t>
        </w:r>
        <w:r>
          <w:rPr>
            <w:rFonts w:ascii="楷体" w:hAnsi="楷体" w:hint="eastAsia"/>
            <w:szCs w:val="28"/>
          </w:rPr>
          <w:t>北交所</w:t>
        </w:r>
        <w:r>
          <w:rPr>
            <w:rFonts w:ascii="楷体" w:hAnsi="楷体"/>
            <w:szCs w:val="28"/>
          </w:rPr>
          <w:t>测试</w:t>
        </w:r>
        <w:r>
          <w:rPr>
            <w:rFonts w:ascii="楷体" w:hAnsi="楷体" w:hint="eastAsia"/>
            <w:szCs w:val="28"/>
          </w:rPr>
          <w:t>证券</w:t>
        </w:r>
        <w:r>
          <w:rPr>
            <w:rFonts w:ascii="楷体" w:hAnsi="楷体"/>
            <w:szCs w:val="28"/>
          </w:rPr>
          <w:t>安排</w:t>
        </w:r>
        <w:r>
          <w:tab/>
        </w:r>
        <w:r>
          <w:fldChar w:fldCharType="begin"/>
        </w:r>
        <w:r>
          <w:instrText xml:space="preserve"> PAGEREF _Toc1849063695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1389907063" w:history="1">
        <w:r>
          <w:rPr>
            <w:rFonts w:hint="eastAsia"/>
          </w:rPr>
          <w:t>（二</w:t>
        </w:r>
        <w:r>
          <w:t>）</w:t>
        </w:r>
        <w:r>
          <w:rPr>
            <w:rFonts w:hint="eastAsia"/>
          </w:rPr>
          <w:t>北交所</w:t>
        </w:r>
        <w:r>
          <w:t>公开发行测试</w:t>
        </w:r>
        <w:r>
          <w:rPr>
            <w:rFonts w:hint="eastAsia"/>
          </w:rPr>
          <w:t>证券</w:t>
        </w:r>
        <w:r>
          <w:t>安排</w:t>
        </w:r>
        <w:r>
          <w:tab/>
        </w:r>
        <w:r>
          <w:fldChar w:fldCharType="begin"/>
        </w:r>
        <w:r>
          <w:instrText xml:space="preserve"> PAGEREF _Toc1389907063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1867952431" w:history="1">
        <w:r>
          <w:rPr>
            <w:rFonts w:hint="eastAsia"/>
          </w:rPr>
          <w:t>（三）新三板</w:t>
        </w:r>
        <w:r>
          <w:t>测试</w:t>
        </w:r>
        <w:r>
          <w:rPr>
            <w:rFonts w:hint="eastAsia"/>
          </w:rPr>
          <w:t>证券</w:t>
        </w:r>
        <w:r>
          <w:t>安排</w:t>
        </w:r>
        <w:r>
          <w:tab/>
        </w:r>
        <w:r>
          <w:fldChar w:fldCharType="begin"/>
        </w:r>
        <w:r>
          <w:instrText xml:space="preserve"> PAGEREF _T</w:instrText>
        </w:r>
        <w:r>
          <w:instrText xml:space="preserve">oc1867952431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79420E" w:rsidRDefault="00D53596">
      <w:pPr>
        <w:pStyle w:val="21"/>
        <w:tabs>
          <w:tab w:val="right" w:leader="dot" w:pos="8306"/>
        </w:tabs>
        <w:ind w:leftChars="0" w:left="0" w:firstLine="480"/>
      </w:pPr>
      <w:hyperlink w:anchor="_Toc1105678058" w:history="1">
        <w:r>
          <w:rPr>
            <w:rFonts w:hint="eastAsia"/>
          </w:rPr>
          <w:t>（四）两网退市</w:t>
        </w:r>
        <w:r>
          <w:t>测试</w:t>
        </w:r>
        <w:r>
          <w:rPr>
            <w:rFonts w:hint="eastAsia"/>
          </w:rPr>
          <w:t>证券</w:t>
        </w:r>
        <w:r>
          <w:t>安排</w:t>
        </w:r>
        <w:r>
          <w:tab/>
        </w:r>
        <w:r>
          <w:fldChar w:fldCharType="begin"/>
        </w:r>
        <w:r>
          <w:instrText xml:space="preserve"> PAGEREF _Toc1105678058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615630436" w:history="1">
        <w:r>
          <w:rPr>
            <w:rFonts w:hint="eastAsia"/>
          </w:rPr>
          <w:t>七、全网</w:t>
        </w:r>
        <w:r>
          <w:t>测试数据准备</w:t>
        </w:r>
        <w:r>
          <w:tab/>
        </w:r>
        <w:r>
          <w:fldChar w:fldCharType="begin"/>
        </w:r>
        <w:r>
          <w:instrText xml:space="preserve"> PAGEREF _Toc615630436 </w:instrText>
        </w:r>
        <w:r>
          <w:fldChar w:fldCharType="separate"/>
        </w:r>
        <w:r>
          <w:t>- 8 -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620346059" w:history="1">
        <w:r>
          <w:rPr>
            <w:rFonts w:ascii="楷体" w:hAnsi="楷体" w:hint="eastAsia"/>
            <w:szCs w:val="28"/>
          </w:rPr>
          <w:t>（一）</w:t>
        </w:r>
        <w:r>
          <w:rPr>
            <w:rFonts w:ascii="楷体" w:hAnsi="楷体"/>
            <w:szCs w:val="28"/>
          </w:rPr>
          <w:t>证券行情信息和证券信息</w:t>
        </w:r>
        <w:r>
          <w:tab/>
        </w:r>
        <w:r>
          <w:fldChar w:fldCharType="begin"/>
        </w:r>
        <w:r>
          <w:instrText xml:space="preserve"> PAGEREF _Toc620346059 </w:instrText>
        </w:r>
        <w:r>
          <w:fldChar w:fldCharType="separate"/>
        </w:r>
        <w:r>
          <w:t>- 8 -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564068514" w:history="1">
        <w:r>
          <w:rPr>
            <w:rFonts w:ascii="楷体" w:hAnsi="楷体" w:hint="eastAsia"/>
            <w:szCs w:val="28"/>
          </w:rPr>
          <w:t>（二）</w:t>
        </w:r>
        <w:r>
          <w:rPr>
            <w:rFonts w:ascii="楷体" w:hAnsi="楷体"/>
            <w:szCs w:val="28"/>
          </w:rPr>
          <w:t>证券账户、交易单元、托管单元及持仓</w:t>
        </w:r>
        <w:r>
          <w:tab/>
        </w:r>
        <w:r>
          <w:fldChar w:fldCharType="begin"/>
        </w:r>
        <w:r>
          <w:instrText xml:space="preserve"> PAGEREF _Toc564068514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412184022" w:history="1">
        <w:r>
          <w:rPr>
            <w:rFonts w:ascii="楷体" w:hAnsi="楷体" w:hint="eastAsia"/>
            <w:szCs w:val="28"/>
          </w:rPr>
          <w:t>（三）</w:t>
        </w:r>
        <w:r>
          <w:rPr>
            <w:rFonts w:ascii="楷体" w:hAnsi="楷体"/>
            <w:szCs w:val="28"/>
          </w:rPr>
          <w:t>交易网关、行情网关和结算网关</w:t>
        </w:r>
        <w:r>
          <w:tab/>
        </w:r>
        <w:r>
          <w:fldChar w:fldCharType="begin"/>
        </w:r>
        <w:r>
          <w:instrText xml:space="preserve"> PAGEREF _Toc412184022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005221659" w:history="1">
        <w:r>
          <w:rPr>
            <w:szCs w:val="28"/>
          </w:rPr>
          <w:t>（四）</w:t>
        </w:r>
        <w:r>
          <w:rPr>
            <w:szCs w:val="28"/>
          </w:rPr>
          <w:t>FDEP</w:t>
        </w:r>
        <w:r>
          <w:rPr>
            <w:szCs w:val="28"/>
          </w:rPr>
          <w:t>小站</w:t>
        </w:r>
        <w:r>
          <w:tab/>
        </w:r>
        <w:r>
          <w:fldChar w:fldCharType="begin"/>
        </w:r>
        <w:r>
          <w:instrText xml:space="preserve"> PAGEREF _Toc1005221659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856043060" w:history="1">
        <w:r>
          <w:rPr>
            <w:rFonts w:hint="eastAsia"/>
          </w:rPr>
          <w:t>八、全网</w:t>
        </w:r>
        <w:r>
          <w:t>测试系统接入方式</w:t>
        </w:r>
        <w:r>
          <w:tab/>
        </w:r>
        <w:r>
          <w:fldChar w:fldCharType="begin"/>
        </w:r>
        <w:r>
          <w:instrText xml:space="preserve"> PAGEREF _Toc1856043060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654111366" w:history="1">
        <w:r>
          <w:rPr>
            <w:rFonts w:hint="eastAsia"/>
            <w:szCs w:val="28"/>
          </w:rPr>
          <w:t>（一）</w:t>
        </w:r>
        <w:r>
          <w:rPr>
            <w:szCs w:val="28"/>
          </w:rPr>
          <w:t>参测</w:t>
        </w:r>
        <w:r>
          <w:rPr>
            <w:rFonts w:hint="eastAsia"/>
            <w:szCs w:val="28"/>
          </w:rPr>
          <w:t>机构</w:t>
        </w:r>
        <w:r>
          <w:rPr>
            <w:szCs w:val="28"/>
          </w:rPr>
          <w:t>接入深证通</w:t>
        </w:r>
        <w:r>
          <w:tab/>
        </w:r>
        <w:r>
          <w:fldChar w:fldCharType="begin"/>
        </w:r>
        <w:r>
          <w:instrText xml:space="preserve"> PAGEREF _Toc1654111366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508853228" w:history="1">
        <w:r>
          <w:rPr>
            <w:rFonts w:hint="eastAsia"/>
            <w:szCs w:val="28"/>
          </w:rPr>
          <w:t>（二）</w:t>
        </w:r>
        <w:r>
          <w:rPr>
            <w:szCs w:val="28"/>
          </w:rPr>
          <w:t>参测</w:t>
        </w:r>
        <w:r>
          <w:rPr>
            <w:rFonts w:hint="eastAsia"/>
            <w:szCs w:val="28"/>
          </w:rPr>
          <w:t>机构</w:t>
        </w:r>
        <w:r>
          <w:rPr>
            <w:szCs w:val="28"/>
          </w:rPr>
          <w:t>接入</w:t>
        </w:r>
        <w:r>
          <w:rPr>
            <w:rFonts w:hint="eastAsia"/>
            <w:szCs w:val="28"/>
          </w:rPr>
          <w:t>中国结算</w:t>
        </w:r>
        <w:r>
          <w:tab/>
        </w:r>
        <w:r>
          <w:fldChar w:fldCharType="begin"/>
        </w:r>
        <w:r>
          <w:instrText xml:space="preserve"> PAGEREF _Toc1508853228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548146793" w:history="1">
        <w:r>
          <w:rPr>
            <w:rFonts w:hint="eastAsia"/>
            <w:szCs w:val="28"/>
          </w:rPr>
          <w:t>（三）</w:t>
        </w:r>
        <w:r>
          <w:rPr>
            <w:szCs w:val="28"/>
          </w:rPr>
          <w:t>测试相关软件下载</w:t>
        </w:r>
        <w:r>
          <w:tab/>
        </w:r>
        <w:r>
          <w:fldChar w:fldCharType="begin"/>
        </w:r>
        <w:r>
          <w:instrText xml:space="preserve"> PAGEREF _Toc1548146793 </w:instrText>
        </w:r>
        <w:r>
          <w:fldChar w:fldCharType="separate"/>
        </w:r>
        <w:r>
          <w:t>- 10 -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1223848957" w:history="1">
        <w:r>
          <w:rPr>
            <w:rFonts w:hint="eastAsia"/>
          </w:rPr>
          <w:t>九、</w:t>
        </w:r>
        <w:r>
          <w:t>测试要求及注意事项</w:t>
        </w:r>
        <w:r>
          <w:tab/>
        </w:r>
        <w:r>
          <w:fldChar w:fldCharType="begin"/>
        </w:r>
        <w:r>
          <w:instrText xml:space="preserve"> PAGEREF _Toc1223848957 </w:instrText>
        </w:r>
        <w:r>
          <w:fldChar w:fldCharType="separate"/>
        </w:r>
        <w:r>
          <w:t>- 10 -</w:t>
        </w:r>
        <w:r>
          <w:fldChar w:fldCharType="end"/>
        </w:r>
      </w:hyperlink>
    </w:p>
    <w:p w:rsidR="0079420E" w:rsidRDefault="00D53596">
      <w:pPr>
        <w:pStyle w:val="10"/>
        <w:tabs>
          <w:tab w:val="right" w:leader="dot" w:pos="8306"/>
        </w:tabs>
        <w:ind w:firstLine="480"/>
      </w:pPr>
      <w:hyperlink w:anchor="_Toc554960774" w:history="1">
        <w:r>
          <w:t>十</w:t>
        </w:r>
        <w:r>
          <w:rPr>
            <w:rFonts w:hint="eastAsia"/>
          </w:rPr>
          <w:t>、</w:t>
        </w:r>
        <w:r>
          <w:t>联系方式</w:t>
        </w:r>
        <w:r>
          <w:tab/>
        </w:r>
        <w:r>
          <w:fldChar w:fldCharType="begin"/>
        </w:r>
        <w:r>
          <w:instrText xml:space="preserve"> PAGEREF _Toc554960774 </w:instrText>
        </w:r>
        <w:r>
          <w:fldChar w:fldCharType="separate"/>
        </w:r>
        <w:r>
          <w:t>- 11 -</w:t>
        </w:r>
        <w:r>
          <w:fldChar w:fldCharType="end"/>
        </w:r>
      </w:hyperlink>
    </w:p>
    <w:p w:rsidR="0079420E" w:rsidRDefault="00D53596">
      <w:pPr>
        <w:ind w:firstLine="480"/>
        <w:sectPr w:rsidR="0079420E">
          <w:footerReference w:type="even" r:id="rId16"/>
          <w:footerReference w:type="default" r:id="rId1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fldChar w:fldCharType="end"/>
      </w:r>
    </w:p>
    <w:p w:rsidR="0079420E" w:rsidRDefault="00D53596">
      <w:pPr>
        <w:pStyle w:val="12"/>
        <w:spacing w:before="163" w:after="163"/>
        <w:ind w:firstLine="600"/>
      </w:pPr>
      <w:bookmarkStart w:id="1" w:name="_Toc366050038"/>
      <w:bookmarkStart w:id="2" w:name="_Toc286755245"/>
      <w:bookmarkStart w:id="3" w:name="_Toc376285219"/>
      <w:bookmarkStart w:id="4" w:name="_Toc375557957"/>
      <w:bookmarkStart w:id="5" w:name="_Toc1748422228"/>
      <w:bookmarkStart w:id="6" w:name="_Toc1753779320"/>
      <w:bookmarkStart w:id="7" w:name="_Toc374381911"/>
      <w:bookmarkStart w:id="8" w:name="_Toc1184178979"/>
      <w:bookmarkStart w:id="9" w:name="_Toc1384646694"/>
      <w:bookmarkStart w:id="10" w:name="_Toc376597516"/>
      <w:bookmarkStart w:id="11" w:name="_Toc375070721"/>
      <w:bookmarkStart w:id="12" w:name="_Toc2111369652"/>
      <w:bookmarkStart w:id="13" w:name="_Toc18579459"/>
      <w:bookmarkStart w:id="14" w:name="_Toc374957903"/>
      <w:bookmarkStart w:id="15" w:name="_Toc374381845"/>
      <w:bookmarkStart w:id="16" w:name="_Toc356548350"/>
      <w:bookmarkStart w:id="17" w:name="_Toc49652922"/>
      <w:r>
        <w:lastRenderedPageBreak/>
        <w:t>一</w:t>
      </w:r>
      <w:r>
        <w:rPr>
          <w:rFonts w:hint="eastAsia"/>
        </w:rPr>
        <w:t>、</w:t>
      </w:r>
      <w:r>
        <w:t>测试目的</w:t>
      </w:r>
      <w:bookmarkEnd w:id="1"/>
      <w:r>
        <w:t>和背景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9420E" w:rsidRDefault="00D53596">
      <w:pPr>
        <w:spacing w:line="240" w:lineRule="auto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为</w:t>
      </w:r>
      <w:r>
        <w:rPr>
          <w:rFonts w:cs="Times New Roman" w:hint="eastAsia"/>
          <w:sz w:val="30"/>
          <w:szCs w:val="30"/>
        </w:rPr>
        <w:t>验证交易支持平台优化技术准备情况</w:t>
      </w:r>
      <w:r>
        <w:rPr>
          <w:rFonts w:cs="Times New Roman"/>
          <w:sz w:val="30"/>
          <w:szCs w:val="30"/>
        </w:rPr>
        <w:t>，北京证券交易所</w:t>
      </w:r>
      <w:r>
        <w:rPr>
          <w:rFonts w:cs="Times New Roman" w:hint="eastAsia"/>
          <w:sz w:val="30"/>
          <w:szCs w:val="30"/>
        </w:rPr>
        <w:t>（简称北交所）、</w:t>
      </w:r>
      <w:r>
        <w:rPr>
          <w:rFonts w:cs="Times New Roman"/>
          <w:sz w:val="30"/>
          <w:szCs w:val="30"/>
        </w:rPr>
        <w:t>全国中小企业股份转让系统有限责任公司（简称</w:t>
      </w:r>
      <w:r>
        <w:rPr>
          <w:rFonts w:ascii="仿宋" w:hAnsi="仿宋" w:cs="Times New Roman"/>
          <w:sz w:val="30"/>
          <w:szCs w:val="30"/>
        </w:rPr>
        <w:t>全国股转公司</w:t>
      </w:r>
      <w:r>
        <w:rPr>
          <w:rFonts w:cs="Times New Roman"/>
          <w:sz w:val="30"/>
          <w:szCs w:val="30"/>
        </w:rPr>
        <w:t>）联合中国证券登记结算有限责任公司（简称</w:t>
      </w:r>
      <w:r>
        <w:rPr>
          <w:rFonts w:cs="Times New Roman" w:hint="eastAsia"/>
          <w:sz w:val="30"/>
          <w:szCs w:val="30"/>
        </w:rPr>
        <w:t>中国结算</w:t>
      </w:r>
      <w:r>
        <w:rPr>
          <w:rFonts w:cs="Times New Roman"/>
          <w:sz w:val="30"/>
          <w:szCs w:val="30"/>
        </w:rPr>
        <w:t>）</w:t>
      </w:r>
      <w:r>
        <w:rPr>
          <w:rFonts w:cs="Times New Roman" w:hint="eastAsia"/>
          <w:sz w:val="30"/>
          <w:szCs w:val="30"/>
        </w:rPr>
        <w:t>、</w:t>
      </w:r>
      <w:r>
        <w:rPr>
          <w:rFonts w:cs="Times New Roman"/>
          <w:sz w:val="30"/>
          <w:szCs w:val="30"/>
        </w:rPr>
        <w:t>深圳证券通信有限公司（简称</w:t>
      </w:r>
      <w:r>
        <w:rPr>
          <w:rFonts w:cs="Times New Roman" w:hint="eastAsia"/>
          <w:sz w:val="30"/>
          <w:szCs w:val="30"/>
        </w:rPr>
        <w:t>深证通</w:t>
      </w:r>
      <w:r>
        <w:rPr>
          <w:rFonts w:cs="Times New Roman"/>
          <w:sz w:val="30"/>
          <w:szCs w:val="30"/>
        </w:rPr>
        <w:t>）共同搭建测试环境</w:t>
      </w:r>
      <w:r>
        <w:rPr>
          <w:rFonts w:cs="Times New Roman" w:hint="eastAsia"/>
          <w:sz w:val="30"/>
          <w:szCs w:val="30"/>
        </w:rPr>
        <w:t>供市场</w:t>
      </w:r>
      <w:r>
        <w:rPr>
          <w:rFonts w:cs="Times New Roman"/>
          <w:sz w:val="30"/>
          <w:szCs w:val="30"/>
        </w:rPr>
        <w:t>进行</w:t>
      </w:r>
      <w:r>
        <w:rPr>
          <w:rFonts w:cs="Times New Roman" w:hint="eastAsia"/>
          <w:sz w:val="30"/>
          <w:szCs w:val="30"/>
        </w:rPr>
        <w:t>全网</w:t>
      </w:r>
      <w:r>
        <w:rPr>
          <w:rFonts w:cs="Times New Roman"/>
          <w:sz w:val="30"/>
          <w:szCs w:val="30"/>
        </w:rPr>
        <w:t>测试</w:t>
      </w:r>
      <w:r>
        <w:rPr>
          <w:rFonts w:cs="Times New Roman" w:hint="eastAsia"/>
          <w:sz w:val="30"/>
          <w:szCs w:val="30"/>
        </w:rPr>
        <w:t>。</w:t>
      </w:r>
    </w:p>
    <w:p w:rsidR="0079420E" w:rsidRDefault="00D53596">
      <w:pPr>
        <w:spacing w:line="240" w:lineRule="auto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请</w:t>
      </w:r>
      <w:r>
        <w:rPr>
          <w:rFonts w:cs="Times New Roman"/>
          <w:sz w:val="30"/>
          <w:szCs w:val="30"/>
        </w:rPr>
        <w:t>各参测机构认真阅读本测试方案，在测试过程中按照要求进行充分测试。</w:t>
      </w:r>
    </w:p>
    <w:p w:rsidR="0079420E" w:rsidRDefault="0079420E">
      <w:pPr>
        <w:spacing w:line="240" w:lineRule="auto"/>
        <w:ind w:firstLine="600"/>
        <w:jc w:val="both"/>
        <w:rPr>
          <w:rFonts w:cs="Times New Roman"/>
          <w:sz w:val="30"/>
          <w:szCs w:val="30"/>
        </w:rPr>
      </w:pPr>
    </w:p>
    <w:p w:rsidR="0079420E" w:rsidRDefault="00D53596">
      <w:pPr>
        <w:pStyle w:val="12"/>
        <w:spacing w:before="163" w:after="163"/>
        <w:ind w:firstLine="600"/>
      </w:pPr>
      <w:bookmarkStart w:id="18" w:name="_Toc376597517"/>
      <w:bookmarkStart w:id="19" w:name="_Toc374381846"/>
      <w:bookmarkStart w:id="20" w:name="_Toc374957904"/>
      <w:bookmarkStart w:id="21" w:name="_Toc375557958"/>
      <w:bookmarkStart w:id="22" w:name="_Toc374381912"/>
      <w:bookmarkStart w:id="23" w:name="_Toc375070722"/>
      <w:bookmarkStart w:id="24" w:name="_Toc376285220"/>
      <w:bookmarkStart w:id="25" w:name="_Toc1894743054"/>
      <w:bookmarkStart w:id="26" w:name="_Toc1965137109"/>
      <w:bookmarkStart w:id="27" w:name="_Toc1245919664"/>
      <w:bookmarkStart w:id="28" w:name="_Toc678769215"/>
      <w:bookmarkStart w:id="29" w:name="_Toc100011489"/>
      <w:bookmarkStart w:id="30" w:name="_Toc22257660"/>
      <w:bookmarkStart w:id="31" w:name="_Toc667606580"/>
      <w:bookmarkStart w:id="32" w:name="_Toc707693611"/>
      <w:r>
        <w:t>二</w:t>
      </w:r>
      <w:r>
        <w:rPr>
          <w:rFonts w:hint="eastAsia"/>
        </w:rPr>
        <w:t>、</w:t>
      </w:r>
      <w:r>
        <w:t>参测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/>
        </w:rPr>
        <w:t>机构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79420E" w:rsidRDefault="00D53596">
      <w:pPr>
        <w:pStyle w:val="aff0"/>
        <w:numPr>
          <w:ilvl w:val="0"/>
          <w:numId w:val="4"/>
        </w:numPr>
        <w:spacing w:line="240" w:lineRule="auto"/>
        <w:ind w:firstLineChars="0" w:hanging="3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北京证券交易所</w:t>
      </w:r>
    </w:p>
    <w:p w:rsidR="0079420E" w:rsidRDefault="00D53596">
      <w:pPr>
        <w:pStyle w:val="aff0"/>
        <w:numPr>
          <w:ilvl w:val="0"/>
          <w:numId w:val="4"/>
        </w:numPr>
        <w:spacing w:line="240" w:lineRule="auto"/>
        <w:ind w:firstLineChars="0" w:hanging="3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全国中小企业股份转让系统有限责任公司</w:t>
      </w:r>
    </w:p>
    <w:p w:rsidR="0079420E" w:rsidRDefault="00D53596">
      <w:pPr>
        <w:pStyle w:val="aff0"/>
        <w:numPr>
          <w:ilvl w:val="0"/>
          <w:numId w:val="4"/>
        </w:numPr>
        <w:spacing w:line="240" w:lineRule="auto"/>
        <w:ind w:firstLineChars="0" w:hanging="3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中国证券登记结算有限责任公司</w:t>
      </w:r>
    </w:p>
    <w:p w:rsidR="0079420E" w:rsidRDefault="00D53596">
      <w:pPr>
        <w:pStyle w:val="aff0"/>
        <w:numPr>
          <w:ilvl w:val="0"/>
          <w:numId w:val="4"/>
        </w:numPr>
        <w:spacing w:line="240" w:lineRule="auto"/>
        <w:ind w:firstLineChars="0" w:hanging="3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深圳证券通信有限公司</w:t>
      </w:r>
    </w:p>
    <w:p w:rsidR="0079420E" w:rsidRDefault="00D53596">
      <w:pPr>
        <w:pStyle w:val="aff0"/>
        <w:numPr>
          <w:ilvl w:val="0"/>
          <w:numId w:val="4"/>
        </w:numPr>
        <w:spacing w:line="240" w:lineRule="auto"/>
        <w:ind w:left="567" w:firstLineChars="0" w:firstLine="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开展全国股转公司、北交所业务的证券公司、</w:t>
      </w:r>
      <w:r>
        <w:rPr>
          <w:rFonts w:cs="Times New Roman"/>
          <w:sz w:val="30"/>
          <w:szCs w:val="30"/>
        </w:rPr>
        <w:t>基金公司</w:t>
      </w:r>
    </w:p>
    <w:p w:rsidR="0079420E" w:rsidRDefault="00D53596">
      <w:pPr>
        <w:pStyle w:val="aff0"/>
        <w:numPr>
          <w:ilvl w:val="0"/>
          <w:numId w:val="4"/>
        </w:numPr>
        <w:spacing w:line="240" w:lineRule="auto"/>
        <w:ind w:left="567" w:firstLineChars="0" w:firstLine="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提供全国股转公司、北交所行情服务的信息商</w:t>
      </w:r>
    </w:p>
    <w:p w:rsidR="0079420E" w:rsidRDefault="0079420E">
      <w:pPr>
        <w:pStyle w:val="aff0"/>
        <w:spacing w:line="240" w:lineRule="auto"/>
        <w:ind w:firstLineChars="0" w:firstLine="0"/>
        <w:jc w:val="both"/>
        <w:rPr>
          <w:rFonts w:cs="Times New Roman"/>
          <w:sz w:val="30"/>
          <w:szCs w:val="30"/>
        </w:rPr>
      </w:pPr>
    </w:p>
    <w:p w:rsidR="0079420E" w:rsidRDefault="00D53596">
      <w:pPr>
        <w:pStyle w:val="12"/>
        <w:spacing w:before="163" w:after="163"/>
        <w:ind w:firstLine="600"/>
      </w:pPr>
      <w:bookmarkStart w:id="33" w:name="_Toc376285224"/>
      <w:bookmarkStart w:id="34" w:name="_Toc1036102468"/>
      <w:bookmarkStart w:id="35" w:name="_Toc1245703234"/>
      <w:bookmarkStart w:id="36" w:name="_Toc374381916"/>
      <w:bookmarkStart w:id="37" w:name="_Toc257742172"/>
      <w:bookmarkStart w:id="38" w:name="_Toc375557962"/>
      <w:bookmarkStart w:id="39" w:name="_Toc564826881"/>
      <w:bookmarkStart w:id="40" w:name="_Toc718343939"/>
      <w:bookmarkStart w:id="41" w:name="_Toc76416069"/>
      <w:bookmarkStart w:id="42" w:name="_Toc376597521"/>
      <w:bookmarkStart w:id="43" w:name="_Toc1800554252"/>
      <w:bookmarkStart w:id="44" w:name="_Toc374957908"/>
      <w:bookmarkStart w:id="45" w:name="_Toc375070726"/>
      <w:bookmarkStart w:id="46" w:name="_Toc374381850"/>
      <w:bookmarkStart w:id="47" w:name="_Toc275434464"/>
      <w:r>
        <w:rPr>
          <w:rFonts w:hint="eastAsia"/>
        </w:rPr>
        <w:t>三、</w:t>
      </w:r>
      <w:r>
        <w:t>参测技术系统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79420E" w:rsidRDefault="00D53596">
      <w:pPr>
        <w:pStyle w:val="aff0"/>
        <w:numPr>
          <w:ilvl w:val="0"/>
          <w:numId w:val="5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交易支持平台全网环境</w:t>
      </w:r>
    </w:p>
    <w:p w:rsidR="0079420E" w:rsidRDefault="00D53596">
      <w:pPr>
        <w:pStyle w:val="aff0"/>
        <w:numPr>
          <w:ilvl w:val="0"/>
          <w:numId w:val="5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中国结算北京市场证券登记结算系统全网测试环境</w:t>
      </w:r>
    </w:p>
    <w:p w:rsidR="0079420E" w:rsidRDefault="00D53596">
      <w:pPr>
        <w:pStyle w:val="aff0"/>
        <w:numPr>
          <w:ilvl w:val="0"/>
          <w:numId w:val="5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proofErr w:type="gramStart"/>
      <w:r>
        <w:rPr>
          <w:rFonts w:cs="Times New Roman" w:hint="eastAsia"/>
          <w:color w:val="000000" w:themeColor="text1"/>
          <w:sz w:val="30"/>
          <w:szCs w:val="30"/>
        </w:rPr>
        <w:lastRenderedPageBreak/>
        <w:t>深证通通信系统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和金融数据交换平台（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）全网环境</w:t>
      </w:r>
    </w:p>
    <w:p w:rsidR="0079420E" w:rsidRDefault="00D53596">
      <w:pPr>
        <w:pStyle w:val="aff0"/>
        <w:numPr>
          <w:ilvl w:val="0"/>
          <w:numId w:val="5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证券公司、基金公司、信息商等相关测试环境</w:t>
      </w:r>
    </w:p>
    <w:p w:rsidR="0079420E" w:rsidRDefault="0079420E">
      <w:pPr>
        <w:pStyle w:val="aff0"/>
        <w:spacing w:line="240" w:lineRule="auto"/>
        <w:ind w:left="567" w:firstLineChars="0" w:firstLine="0"/>
        <w:jc w:val="both"/>
        <w:rPr>
          <w:rFonts w:cs="Times New Roman"/>
          <w:sz w:val="30"/>
          <w:szCs w:val="30"/>
        </w:rPr>
      </w:pPr>
    </w:p>
    <w:p w:rsidR="0079420E" w:rsidRDefault="00D53596">
      <w:pPr>
        <w:pStyle w:val="12"/>
        <w:spacing w:before="163" w:after="163"/>
        <w:ind w:firstLine="600"/>
      </w:pPr>
      <w:bookmarkStart w:id="48" w:name="_Toc1243442809"/>
      <w:bookmarkStart w:id="49" w:name="_Toc234255337"/>
      <w:bookmarkStart w:id="50" w:name="_Toc415728376"/>
      <w:bookmarkStart w:id="51" w:name="_Toc681132184"/>
      <w:bookmarkStart w:id="52" w:name="_Toc1647921772"/>
      <w:bookmarkStart w:id="53" w:name="_Toc1745146633"/>
      <w:bookmarkStart w:id="54" w:name="_Toc517576277"/>
      <w:bookmarkStart w:id="55" w:name="_Toc929017086"/>
      <w:r>
        <w:rPr>
          <w:rFonts w:hint="eastAsia"/>
        </w:rPr>
        <w:t>四、全网</w:t>
      </w:r>
      <w:r>
        <w:t>测试时间安排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79420E" w:rsidRDefault="00D5359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全网测试时间：</w:t>
      </w:r>
      <w:r>
        <w:rPr>
          <w:rFonts w:cs="Times New Roman" w:hint="eastAsia"/>
          <w:color w:val="000000" w:themeColor="text1"/>
          <w:sz w:val="30"/>
          <w:szCs w:val="30"/>
        </w:rPr>
        <w:t>202</w:t>
      </w:r>
      <w:r>
        <w:rPr>
          <w:rFonts w:cs="Times New Roman"/>
          <w:color w:val="000000" w:themeColor="text1"/>
          <w:sz w:val="30"/>
          <w:szCs w:val="30"/>
        </w:rPr>
        <w:t>4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11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16</w:t>
      </w:r>
      <w:r>
        <w:rPr>
          <w:rFonts w:cs="Times New Roman" w:hint="eastAsia"/>
          <w:color w:val="000000" w:themeColor="text1"/>
          <w:sz w:val="30"/>
          <w:szCs w:val="30"/>
        </w:rPr>
        <w:t>日，模拟一个完整交易日</w:t>
      </w:r>
      <w:r>
        <w:rPr>
          <w:rFonts w:cs="Times New Roman" w:hint="eastAsia"/>
          <w:color w:val="000000" w:themeColor="text1"/>
          <w:sz w:val="30"/>
          <w:szCs w:val="30"/>
        </w:rPr>
        <w:t>：</w:t>
      </w:r>
      <w:r>
        <w:rPr>
          <w:rFonts w:cs="Times New Roman" w:hint="eastAsia"/>
          <w:color w:val="000000" w:themeColor="text1"/>
          <w:sz w:val="30"/>
          <w:szCs w:val="30"/>
        </w:rPr>
        <w:t>8:30</w:t>
      </w:r>
      <w:r>
        <w:rPr>
          <w:rFonts w:cs="Times New Roman" w:hint="eastAsia"/>
          <w:color w:val="000000" w:themeColor="text1"/>
          <w:sz w:val="30"/>
          <w:szCs w:val="30"/>
        </w:rPr>
        <w:t>至</w:t>
      </w:r>
      <w:r>
        <w:rPr>
          <w:rFonts w:cs="Times New Roman" w:hint="eastAsia"/>
          <w:color w:val="000000" w:themeColor="text1"/>
          <w:sz w:val="30"/>
          <w:szCs w:val="30"/>
        </w:rPr>
        <w:t>12:00</w:t>
      </w:r>
      <w:r>
        <w:rPr>
          <w:rFonts w:cs="Times New Roman" w:hint="eastAsia"/>
          <w:color w:val="000000" w:themeColor="text1"/>
          <w:sz w:val="30"/>
          <w:szCs w:val="30"/>
        </w:rPr>
        <w:t>模拟日间交易，</w:t>
      </w:r>
      <w:r>
        <w:rPr>
          <w:rFonts w:cs="Times New Roman" w:hint="eastAsia"/>
          <w:color w:val="000000" w:themeColor="text1"/>
          <w:sz w:val="30"/>
          <w:szCs w:val="30"/>
        </w:rPr>
        <w:t>12:00</w:t>
      </w:r>
      <w:r>
        <w:rPr>
          <w:rFonts w:cs="Times New Roman" w:hint="eastAsia"/>
          <w:color w:val="000000" w:themeColor="text1"/>
          <w:sz w:val="30"/>
          <w:szCs w:val="30"/>
        </w:rPr>
        <w:t>至</w:t>
      </w:r>
      <w:r>
        <w:rPr>
          <w:rFonts w:cs="Times New Roman" w:hint="eastAsia"/>
          <w:color w:val="000000" w:themeColor="text1"/>
          <w:sz w:val="30"/>
          <w:szCs w:val="30"/>
        </w:rPr>
        <w:t>16:00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模拟日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终处理。</w:t>
      </w:r>
    </w:p>
    <w:p w:rsidR="0079420E" w:rsidRDefault="00D5359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本次测试</w:t>
      </w:r>
      <w:r>
        <w:rPr>
          <w:rFonts w:cs="Times New Roman" w:hint="eastAsia"/>
          <w:color w:val="000000" w:themeColor="text1"/>
          <w:sz w:val="30"/>
          <w:szCs w:val="30"/>
        </w:rPr>
        <w:t>增加压力测试的场景，压力测试时间为</w:t>
      </w:r>
      <w:r>
        <w:rPr>
          <w:rFonts w:cs="Times New Roman" w:hint="eastAsia"/>
          <w:color w:val="000000" w:themeColor="text1"/>
          <w:sz w:val="30"/>
          <w:szCs w:val="30"/>
        </w:rPr>
        <w:t>9:30</w:t>
      </w:r>
      <w:r>
        <w:rPr>
          <w:rFonts w:cs="Times New Roman" w:hint="eastAsia"/>
          <w:color w:val="000000" w:themeColor="text1"/>
          <w:sz w:val="30"/>
          <w:szCs w:val="30"/>
        </w:rPr>
        <w:t>至</w:t>
      </w:r>
      <w:r>
        <w:rPr>
          <w:rFonts w:cs="Times New Roman" w:hint="eastAsia"/>
          <w:color w:val="000000" w:themeColor="text1"/>
          <w:sz w:val="30"/>
          <w:szCs w:val="30"/>
        </w:rPr>
        <w:t>10:00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  <w:r>
        <w:rPr>
          <w:rFonts w:cs="Times New Roman" w:hint="eastAsia"/>
          <w:color w:val="000000" w:themeColor="text1"/>
          <w:sz w:val="30"/>
          <w:szCs w:val="30"/>
        </w:rPr>
        <w:t>压力测试期间，各参测机构应以</w:t>
      </w:r>
      <w:r>
        <w:rPr>
          <w:rFonts w:cs="Times New Roman" w:hint="eastAsia"/>
          <w:color w:val="000000" w:themeColor="text1"/>
          <w:sz w:val="30"/>
          <w:szCs w:val="30"/>
        </w:rPr>
        <w:t>当前所有经纪网关</w:t>
      </w:r>
      <w:r>
        <w:rPr>
          <w:rFonts w:cs="Times New Roman" w:hint="eastAsia"/>
          <w:color w:val="000000" w:themeColor="text1"/>
          <w:sz w:val="30"/>
          <w:szCs w:val="30"/>
        </w:rPr>
        <w:t>最大</w:t>
      </w:r>
      <w:r>
        <w:rPr>
          <w:rFonts w:cs="Times New Roman" w:hint="eastAsia"/>
          <w:color w:val="000000" w:themeColor="text1"/>
          <w:sz w:val="30"/>
          <w:szCs w:val="30"/>
        </w:rPr>
        <w:t>配置流速（</w:t>
      </w:r>
      <w:r>
        <w:rPr>
          <w:rFonts w:cs="Times New Roman" w:hint="eastAsia"/>
          <w:color w:val="000000" w:themeColor="text1"/>
          <w:sz w:val="30"/>
          <w:szCs w:val="30"/>
        </w:rPr>
        <w:t>100</w:t>
      </w:r>
      <w:r>
        <w:rPr>
          <w:rFonts w:cs="Times New Roman" w:hint="eastAsia"/>
          <w:color w:val="000000" w:themeColor="text1"/>
          <w:sz w:val="30"/>
          <w:szCs w:val="30"/>
        </w:rPr>
        <w:t>笔</w:t>
      </w:r>
      <w:r>
        <w:rPr>
          <w:rFonts w:cs="Times New Roman" w:hint="eastAsia"/>
          <w:color w:val="000000" w:themeColor="text1"/>
          <w:sz w:val="30"/>
          <w:szCs w:val="30"/>
        </w:rPr>
        <w:t>/</w:t>
      </w:r>
      <w:r>
        <w:rPr>
          <w:rFonts w:cs="Times New Roman" w:hint="eastAsia"/>
          <w:color w:val="000000" w:themeColor="text1"/>
          <w:sz w:val="30"/>
          <w:szCs w:val="30"/>
        </w:rPr>
        <w:t>秒</w:t>
      </w:r>
      <w:r>
        <w:rPr>
          <w:rFonts w:cs="Times New Roman" w:hint="eastAsia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进行申报，压力测试时间段外严禁</w:t>
      </w:r>
      <w:r>
        <w:rPr>
          <w:rFonts w:cs="Times New Roman"/>
          <w:color w:val="000000" w:themeColor="text1"/>
          <w:sz w:val="30"/>
          <w:szCs w:val="30"/>
        </w:rPr>
        <w:t>进行</w:t>
      </w:r>
      <w:r>
        <w:rPr>
          <w:rFonts w:cs="Times New Roman" w:hint="eastAsia"/>
          <w:color w:val="000000" w:themeColor="text1"/>
          <w:sz w:val="30"/>
          <w:szCs w:val="30"/>
        </w:rPr>
        <w:t>持续</w:t>
      </w:r>
      <w:r>
        <w:rPr>
          <w:rFonts w:cs="Times New Roman"/>
          <w:color w:val="000000" w:themeColor="text1"/>
          <w:sz w:val="30"/>
          <w:szCs w:val="30"/>
        </w:rPr>
        <w:t>压力报单。</w:t>
      </w:r>
    </w:p>
    <w:p w:rsidR="0079420E" w:rsidRDefault="00D53596">
      <w:pPr>
        <w:pStyle w:val="2"/>
        <w:numPr>
          <w:ilvl w:val="0"/>
          <w:numId w:val="6"/>
        </w:numPr>
        <w:ind w:firstLine="643"/>
      </w:pPr>
      <w:bookmarkStart w:id="56" w:name="_Toc2115068261"/>
      <w:bookmarkStart w:id="57" w:name="_Toc1190550058"/>
      <w:bookmarkStart w:id="58" w:name="_Toc1480757458"/>
      <w:bookmarkStart w:id="59" w:name="_Toc1023840723"/>
      <w:bookmarkStart w:id="60" w:name="_Toc551434079"/>
      <w:bookmarkStart w:id="61" w:name="_Toc1053925501"/>
      <w:bookmarkStart w:id="62" w:name="_Toc395133876"/>
      <w:r>
        <w:rPr>
          <w:rFonts w:hint="eastAsia"/>
        </w:rPr>
        <w:t>北交所交易时间</w:t>
      </w:r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174"/>
        <w:gridCol w:w="1929"/>
        <w:gridCol w:w="937"/>
        <w:gridCol w:w="937"/>
        <w:gridCol w:w="1176"/>
        <w:gridCol w:w="1176"/>
        <w:gridCol w:w="1176"/>
      </w:tblGrid>
      <w:tr w:rsidR="0079420E">
        <w:trPr>
          <w:trHeight w:val="345"/>
          <w:jc w:val="center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交易时段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北交所连续竞价（</w:t>
            </w:r>
            <w:r>
              <w:rPr>
                <w:rStyle w:val="font41"/>
                <w:color w:val="auto"/>
                <w:lang w:bidi="ar"/>
              </w:rPr>
              <w:t>含融资融券、北交所做市交易）</w:t>
            </w:r>
          </w:p>
        </w:tc>
        <w:tc>
          <w:tcPr>
            <w:tcW w:w="18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公开发行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要约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优先股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定向可转债</w:t>
            </w:r>
          </w:p>
        </w:tc>
      </w:tr>
      <w:tr w:rsidR="0079420E">
        <w:trPr>
          <w:trHeight w:val="1200"/>
          <w:jc w:val="center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79420E">
            <w:pPr>
              <w:ind w:firstLine="482"/>
              <w:jc w:val="center"/>
              <w:rPr>
                <w:rFonts w:ascii="楷体" w:eastAsia="楷体" w:hAnsi="楷体" w:cs="楷体"/>
                <w:b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79420E">
            <w:pPr>
              <w:ind w:firstLine="482"/>
              <w:jc w:val="center"/>
              <w:rPr>
                <w:rFonts w:ascii="楷体" w:eastAsia="楷体" w:hAnsi="楷体" w:cs="楷体"/>
                <w:b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询价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楷体" w:eastAsia="楷体" w:hAnsi="楷体" w:cs="楷体"/>
                <w:b/>
                <w:szCs w:val="24"/>
              </w:rPr>
            </w:pPr>
            <w:r>
              <w:rPr>
                <w:rFonts w:ascii="楷体" w:eastAsia="楷体" w:hAnsi="楷体" w:cs="楷体"/>
                <w:b/>
                <w:kern w:val="0"/>
                <w:szCs w:val="24"/>
                <w:lang w:bidi="ar"/>
              </w:rPr>
              <w:t>申购</w:t>
            </w: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79420E">
            <w:pPr>
              <w:ind w:firstLine="482"/>
              <w:jc w:val="center"/>
              <w:rPr>
                <w:rFonts w:ascii="楷体" w:eastAsia="楷体" w:hAnsi="楷体" w:cs="楷体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79420E">
            <w:pPr>
              <w:ind w:firstLine="482"/>
              <w:jc w:val="center"/>
              <w:rPr>
                <w:rFonts w:ascii="楷体" w:eastAsia="楷体" w:hAnsi="楷体" w:cs="楷体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79420E" w:rsidRDefault="0079420E">
            <w:pPr>
              <w:ind w:firstLine="482"/>
              <w:jc w:val="center"/>
              <w:rPr>
                <w:rFonts w:ascii="楷体" w:eastAsia="楷体" w:hAnsi="楷体" w:cs="楷体"/>
                <w:b/>
                <w:szCs w:val="24"/>
              </w:rPr>
            </w:pPr>
          </w:p>
        </w:tc>
      </w:tr>
      <w:tr w:rsidR="0079420E">
        <w:trPr>
          <w:trHeight w:val="330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8:30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下发初始行情</w:t>
            </w:r>
          </w:p>
        </w:tc>
      </w:tr>
      <w:tr w:rsidR="0079420E">
        <w:trPr>
          <w:trHeight w:val="330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9:15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申报收单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询价申报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申购申报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要约申报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申报收单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——</w:t>
            </w:r>
          </w:p>
        </w:tc>
      </w:tr>
      <w:tr w:rsidR="0079420E">
        <w:trPr>
          <w:trHeight w:val="645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9:25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开盘集合竞价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</w:tr>
      <w:tr w:rsidR="0079420E">
        <w:trPr>
          <w:trHeight w:val="760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9:30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-</w:t>
            </w:r>
          </w:p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10:30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连续竞价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成交确认申报</w:t>
            </w:r>
            <w:r>
              <w:rPr>
                <w:rStyle w:val="font01"/>
                <w:color w:val="auto"/>
                <w:lang w:bidi="ar"/>
              </w:rPr>
              <w:t>、定价申报、互报成交确认申报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互报成交确认申报、转股、回售</w:t>
            </w:r>
          </w:p>
        </w:tc>
      </w:tr>
      <w:tr w:rsidR="0079420E">
        <w:trPr>
          <w:trHeight w:val="330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1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:30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中午休市</w:t>
            </w:r>
          </w:p>
        </w:tc>
      </w:tr>
      <w:tr w:rsidR="0079420E">
        <w:trPr>
          <w:trHeight w:val="330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lastRenderedPageBreak/>
              <w:t>1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: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35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下午开市</w:t>
            </w:r>
          </w:p>
        </w:tc>
      </w:tr>
      <w:tr w:rsidR="0079420E">
        <w:trPr>
          <w:trHeight w:val="1960"/>
          <w:jc w:val="center"/>
        </w:trPr>
        <w:tc>
          <w:tcPr>
            <w:tcW w:w="1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10:35-</w:t>
            </w:r>
          </w:p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11:30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连续竞价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询价申报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申购申报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要约申报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成交确认申报、定价申报、互报成交确认申报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互报成交确认申报、转股、回售</w:t>
            </w:r>
          </w:p>
        </w:tc>
      </w:tr>
      <w:tr w:rsidR="0079420E">
        <w:trPr>
          <w:trHeight w:val="645"/>
          <w:jc w:val="center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收盘集合竞价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79420E">
            <w:pPr>
              <w:ind w:firstLine="480"/>
              <w:jc w:val="center"/>
              <w:rPr>
                <w:rFonts w:ascii="仿宋" w:hAnsi="仿宋" w:cs="仿宋"/>
                <w:szCs w:val="24"/>
              </w:rPr>
            </w:pPr>
          </w:p>
        </w:tc>
      </w:tr>
      <w:tr w:rsidR="0079420E">
        <w:trPr>
          <w:trHeight w:val="645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1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1:30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-</w:t>
            </w:r>
          </w:p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1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2:00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大宗交易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——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——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——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——</w:t>
            </w:r>
          </w:p>
        </w:tc>
      </w:tr>
      <w:tr w:rsidR="0079420E">
        <w:trPr>
          <w:trHeight w:val="330"/>
          <w:jc w:val="center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1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2:00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center"/>
              <w:rPr>
                <w:rFonts w:ascii="仿宋" w:hAnsi="仿宋" w:cs="仿宋"/>
                <w:szCs w:val="24"/>
              </w:rPr>
            </w:pPr>
            <w:r>
              <w:rPr>
                <w:rFonts w:ascii="仿宋" w:hAnsi="仿宋" w:cs="仿宋"/>
                <w:kern w:val="0"/>
                <w:szCs w:val="24"/>
                <w:lang w:bidi="ar"/>
              </w:rPr>
              <w:t>闭市</w:t>
            </w:r>
          </w:p>
        </w:tc>
      </w:tr>
    </w:tbl>
    <w:p w:rsidR="0079420E" w:rsidRDefault="0079420E">
      <w:pPr>
        <w:numPr>
          <w:ilvl w:val="255"/>
          <w:numId w:val="0"/>
        </w:numPr>
      </w:pPr>
    </w:p>
    <w:p w:rsidR="0079420E" w:rsidRDefault="00D53596">
      <w:pPr>
        <w:pStyle w:val="2"/>
        <w:ind w:firstLine="643"/>
        <w:rPr>
          <w:rFonts w:cs="Times New Roman"/>
        </w:rPr>
      </w:pPr>
      <w:bookmarkStart w:id="63" w:name="_Toc592615431"/>
      <w:bookmarkStart w:id="64" w:name="_Toc1966697126"/>
      <w:bookmarkStart w:id="65" w:name="_Toc367275272"/>
      <w:bookmarkStart w:id="66" w:name="_Toc2095758602"/>
      <w:bookmarkStart w:id="67" w:name="_Toc1705821423"/>
      <w:bookmarkStart w:id="68" w:name="_Toc684266063"/>
      <w:bookmarkStart w:id="69" w:name="_Toc1191733679"/>
      <w:bookmarkStart w:id="70" w:name="_Toc376597522"/>
      <w:r>
        <w:rPr>
          <w:rFonts w:hint="eastAsia"/>
        </w:rPr>
        <w:t>（二）新三板交易时间</w:t>
      </w:r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295"/>
        <w:gridCol w:w="840"/>
        <w:gridCol w:w="2338"/>
        <w:gridCol w:w="2682"/>
      </w:tblGrid>
      <w:tr w:rsidR="0079420E">
        <w:trPr>
          <w:cantSplit/>
          <w:trHeight w:val="400"/>
          <w:jc w:val="center"/>
        </w:trPr>
        <w:tc>
          <w:tcPr>
            <w:tcW w:w="1378" w:type="dxa"/>
            <w:vMerge w:val="restart"/>
            <w:shd w:val="clear" w:color="auto" w:fill="D0CECE" w:themeFill="background2" w:themeFillShade="E6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  <w:bookmarkStart w:id="71" w:name="_Toc1455581406"/>
            <w:r>
              <w:rPr>
                <w:rFonts w:ascii="楷体" w:eastAsia="楷体" w:hAnsi="楷体" w:hint="eastAsia"/>
                <w:b/>
                <w:szCs w:val="24"/>
              </w:rPr>
              <w:t>交易时段</w:t>
            </w:r>
          </w:p>
        </w:tc>
        <w:tc>
          <w:tcPr>
            <w:tcW w:w="2295" w:type="dxa"/>
            <w:vMerge w:val="restart"/>
            <w:shd w:val="clear" w:color="auto" w:fill="D0CECE" w:themeFill="background2" w:themeFillShade="E6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楷体" w:eastAsia="楷体" w:hAnsi="楷体"/>
                <w:b/>
                <w:szCs w:val="24"/>
                <w:lang w:val="en"/>
              </w:rPr>
            </w:pPr>
            <w:r>
              <w:rPr>
                <w:rFonts w:ascii="楷体" w:eastAsia="楷体" w:hAnsi="楷体" w:hint="eastAsia"/>
                <w:b/>
                <w:szCs w:val="24"/>
                <w:lang w:val="en"/>
              </w:rPr>
              <w:t>新三板股票</w:t>
            </w:r>
          </w:p>
        </w:tc>
        <w:tc>
          <w:tcPr>
            <w:tcW w:w="840" w:type="dxa"/>
            <w:vMerge w:val="restart"/>
            <w:shd w:val="clear" w:color="auto" w:fill="D0CECE" w:themeFill="background2" w:themeFillShade="E6"/>
            <w:vAlign w:val="center"/>
          </w:tcPr>
          <w:p w:rsidR="0079420E" w:rsidRDefault="00D53596">
            <w:pPr>
              <w:tabs>
                <w:tab w:val="left" w:pos="720"/>
              </w:tabs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b/>
                <w:szCs w:val="24"/>
              </w:rPr>
              <w:t>要约</w:t>
            </w:r>
          </w:p>
        </w:tc>
        <w:tc>
          <w:tcPr>
            <w:tcW w:w="2338" w:type="dxa"/>
            <w:vMerge w:val="restart"/>
            <w:shd w:val="clear" w:color="auto" w:fill="D0CECE" w:themeFill="background2" w:themeFillShade="E6"/>
            <w:vAlign w:val="center"/>
          </w:tcPr>
          <w:p w:rsidR="0079420E" w:rsidRDefault="00D53596">
            <w:pPr>
              <w:tabs>
                <w:tab w:val="left" w:pos="720"/>
              </w:tabs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b/>
                <w:szCs w:val="24"/>
              </w:rPr>
              <w:t>优先股</w:t>
            </w:r>
          </w:p>
        </w:tc>
        <w:tc>
          <w:tcPr>
            <w:tcW w:w="2682" w:type="dxa"/>
            <w:vMerge w:val="restart"/>
            <w:shd w:val="clear" w:color="auto" w:fill="D0CECE" w:themeFill="background2" w:themeFillShade="E6"/>
            <w:vAlign w:val="center"/>
          </w:tcPr>
          <w:p w:rsidR="0079420E" w:rsidRDefault="00D53596">
            <w:pPr>
              <w:tabs>
                <w:tab w:val="left" w:pos="720"/>
              </w:tabs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b/>
                <w:szCs w:val="24"/>
              </w:rPr>
              <w:t>定向可转债</w:t>
            </w:r>
          </w:p>
        </w:tc>
      </w:tr>
      <w:tr w:rsidR="0079420E">
        <w:trPr>
          <w:cantSplit/>
          <w:trHeight w:val="400"/>
          <w:jc w:val="center"/>
        </w:trPr>
        <w:tc>
          <w:tcPr>
            <w:tcW w:w="1378" w:type="dxa"/>
            <w:vMerge/>
            <w:shd w:val="clear" w:color="auto" w:fill="D0CECE" w:themeFill="background2" w:themeFillShade="E6"/>
            <w:vAlign w:val="center"/>
          </w:tcPr>
          <w:p w:rsidR="0079420E" w:rsidRDefault="0079420E">
            <w:pPr>
              <w:ind w:firstLineChars="0" w:firstLine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5" w:type="dxa"/>
            <w:vMerge/>
            <w:shd w:val="clear" w:color="auto" w:fill="D0CECE" w:themeFill="background2" w:themeFillShade="E6"/>
          </w:tcPr>
          <w:p w:rsidR="0079420E" w:rsidRDefault="0079420E">
            <w:pPr>
              <w:tabs>
                <w:tab w:val="left" w:pos="720"/>
              </w:tabs>
              <w:ind w:firstLineChars="0" w:firstLine="0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D0CECE" w:themeFill="background2" w:themeFillShade="E6"/>
            <w:vAlign w:val="center"/>
          </w:tcPr>
          <w:p w:rsidR="0079420E" w:rsidRDefault="0079420E">
            <w:pPr>
              <w:tabs>
                <w:tab w:val="left" w:pos="720"/>
              </w:tabs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2338" w:type="dxa"/>
            <w:vMerge/>
            <w:shd w:val="clear" w:color="auto" w:fill="D0CECE" w:themeFill="background2" w:themeFillShade="E6"/>
            <w:vAlign w:val="center"/>
          </w:tcPr>
          <w:p w:rsidR="0079420E" w:rsidRDefault="0079420E">
            <w:pPr>
              <w:tabs>
                <w:tab w:val="left" w:pos="720"/>
              </w:tabs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2682" w:type="dxa"/>
            <w:vMerge/>
            <w:shd w:val="clear" w:color="auto" w:fill="D0CECE" w:themeFill="background2" w:themeFillShade="E6"/>
            <w:vAlign w:val="center"/>
          </w:tcPr>
          <w:p w:rsidR="0079420E" w:rsidRDefault="0079420E">
            <w:pPr>
              <w:tabs>
                <w:tab w:val="left" w:pos="720"/>
              </w:tabs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</w:p>
        </w:tc>
      </w:tr>
      <w:tr w:rsidR="0079420E">
        <w:trPr>
          <w:cantSplit/>
          <w:trHeight w:val="453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08:30</w:t>
            </w:r>
          </w:p>
        </w:tc>
        <w:tc>
          <w:tcPr>
            <w:tcW w:w="8155" w:type="dxa"/>
            <w:gridSpan w:val="4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下发初始行情</w:t>
            </w:r>
          </w:p>
        </w:tc>
      </w:tr>
      <w:tr w:rsidR="0079420E">
        <w:trPr>
          <w:cantSplit/>
          <w:trHeight w:val="1580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09:15</w:t>
            </w:r>
            <w:r>
              <w:rPr>
                <w:rFonts w:cs="Times New Roman" w:hint="eastAsia"/>
                <w:szCs w:val="24"/>
              </w:rPr>
              <w:t>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</w:t>
            </w:r>
            <w:r>
              <w:rPr>
                <w:rFonts w:cs="Times New Roman" w:hint="eastAsia"/>
                <w:szCs w:val="24"/>
              </w:rPr>
              <w:t>30</w:t>
            </w:r>
          </w:p>
        </w:tc>
        <w:tc>
          <w:tcPr>
            <w:tcW w:w="2295" w:type="dxa"/>
            <w:vAlign w:val="center"/>
          </w:tcPr>
          <w:p w:rsidR="0079420E" w:rsidRDefault="00D53596">
            <w:pPr>
              <w:ind w:firstLine="480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申报收单</w:t>
            </w:r>
          </w:p>
        </w:tc>
        <w:tc>
          <w:tcPr>
            <w:tcW w:w="840" w:type="dxa"/>
            <w:vMerge w:val="restart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要约申报</w:t>
            </w:r>
          </w:p>
        </w:tc>
        <w:tc>
          <w:tcPr>
            <w:tcW w:w="233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申报收单</w:t>
            </w:r>
          </w:p>
        </w:tc>
        <w:tc>
          <w:tcPr>
            <w:tcW w:w="2682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——</w:t>
            </w:r>
          </w:p>
        </w:tc>
      </w:tr>
      <w:tr w:rsidR="0079420E">
        <w:trPr>
          <w:cantSplit/>
          <w:trHeight w:val="1170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09:30</w:t>
            </w:r>
            <w:r>
              <w:rPr>
                <w:rFonts w:cs="Times New Roman" w:hint="eastAsia"/>
                <w:szCs w:val="24"/>
              </w:rPr>
              <w:t>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10:30</w:t>
            </w:r>
          </w:p>
        </w:tc>
        <w:tc>
          <w:tcPr>
            <w:tcW w:w="2295" w:type="dxa"/>
            <w:vAlign w:val="center"/>
          </w:tcPr>
          <w:p w:rsidR="0079420E" w:rsidRDefault="00D53596">
            <w:pPr>
              <w:ind w:firstLineChars="0" w:firstLine="0"/>
              <w:rPr>
                <w:rFonts w:ascii="仿宋" w:hAnsi="仿宋"/>
                <w:szCs w:val="24"/>
              </w:rPr>
            </w:pPr>
            <w:r>
              <w:rPr>
                <w:rFonts w:cs="Times New Roman" w:hint="eastAsia"/>
                <w:szCs w:val="24"/>
              </w:rPr>
              <w:t>做市交易</w:t>
            </w:r>
            <w:r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集合竞价</w:t>
            </w:r>
          </w:p>
        </w:tc>
        <w:tc>
          <w:tcPr>
            <w:tcW w:w="840" w:type="dxa"/>
            <w:vMerge/>
          </w:tcPr>
          <w:p w:rsidR="0079420E" w:rsidRDefault="0079420E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 w:hint="eastAsia"/>
                <w:szCs w:val="24"/>
              </w:rPr>
              <w:t>成交确认申报、定价申报、互报成交确认申报</w:t>
            </w:r>
            <w:r>
              <w:rPr>
                <w:rFonts w:cs="Times New Roman" w:hint="eastAsia"/>
                <w:szCs w:val="24"/>
              </w:rPr>
              <w:t xml:space="preserve">         </w:t>
            </w:r>
          </w:p>
        </w:tc>
        <w:tc>
          <w:tcPr>
            <w:tcW w:w="2682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互报成交确认申报、</w:t>
            </w:r>
          </w:p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 w:hint="eastAsia"/>
                <w:szCs w:val="24"/>
              </w:rPr>
              <w:t>转股、回售</w:t>
            </w:r>
          </w:p>
        </w:tc>
      </w:tr>
      <w:tr w:rsidR="0079420E">
        <w:trPr>
          <w:cantSplit/>
          <w:trHeight w:val="90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:3</w:t>
            </w:r>
            <w:r>
              <w:rPr>
                <w:rFonts w:cs="Times New Roman" w:hint="eastAsia"/>
                <w:szCs w:val="24"/>
              </w:rPr>
              <w:t>0</w:t>
            </w:r>
          </w:p>
        </w:tc>
        <w:tc>
          <w:tcPr>
            <w:tcW w:w="8155" w:type="dxa"/>
            <w:gridSpan w:val="4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上午闭市</w:t>
            </w:r>
          </w:p>
        </w:tc>
      </w:tr>
      <w:tr w:rsidR="0079420E">
        <w:trPr>
          <w:cantSplit/>
          <w:trHeight w:val="90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35</w:t>
            </w:r>
          </w:p>
        </w:tc>
        <w:tc>
          <w:tcPr>
            <w:tcW w:w="8155" w:type="dxa"/>
            <w:gridSpan w:val="4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下午开市</w:t>
            </w:r>
          </w:p>
        </w:tc>
      </w:tr>
      <w:tr w:rsidR="0079420E">
        <w:trPr>
          <w:cantSplit/>
          <w:trHeight w:val="1170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0:35-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11:30</w:t>
            </w:r>
          </w:p>
        </w:tc>
        <w:tc>
          <w:tcPr>
            <w:tcW w:w="229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 w:hint="eastAsia"/>
                <w:szCs w:val="24"/>
              </w:rPr>
              <w:t>做市交易</w:t>
            </w:r>
            <w:r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集合竞价</w:t>
            </w:r>
          </w:p>
        </w:tc>
        <w:tc>
          <w:tcPr>
            <w:tcW w:w="840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要约申报</w:t>
            </w:r>
          </w:p>
        </w:tc>
        <w:tc>
          <w:tcPr>
            <w:tcW w:w="233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成交确认申报、定价申报、互报成交确认申报</w:t>
            </w:r>
            <w:r>
              <w:rPr>
                <w:rFonts w:cs="Times New Roman" w:hint="eastAsia"/>
                <w:szCs w:val="24"/>
              </w:rPr>
              <w:t xml:space="preserve">    </w:t>
            </w:r>
          </w:p>
        </w:tc>
        <w:tc>
          <w:tcPr>
            <w:tcW w:w="2682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互报成交确认申报、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转股、回售</w:t>
            </w:r>
          </w:p>
        </w:tc>
      </w:tr>
      <w:tr w:rsidR="0079420E">
        <w:trPr>
          <w:cantSplit/>
          <w:trHeight w:val="111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1:30-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12:00</w:t>
            </w:r>
          </w:p>
        </w:tc>
        <w:tc>
          <w:tcPr>
            <w:tcW w:w="229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 w:hint="eastAsia"/>
                <w:szCs w:val="24"/>
              </w:rPr>
              <w:t>大宗交易、</w:t>
            </w:r>
            <w:r>
              <w:rPr>
                <w:rFonts w:cs="Times New Roman"/>
                <w:szCs w:val="24"/>
              </w:rPr>
              <w:t>做市</w:t>
            </w:r>
            <w:r>
              <w:rPr>
                <w:rFonts w:cs="Times New Roman" w:hint="eastAsia"/>
                <w:szCs w:val="24"/>
              </w:rPr>
              <w:t>商</w:t>
            </w:r>
            <w:r>
              <w:rPr>
                <w:rFonts w:cs="Times New Roman"/>
                <w:szCs w:val="24"/>
              </w:rPr>
              <w:t>互报</w:t>
            </w:r>
          </w:p>
        </w:tc>
        <w:tc>
          <w:tcPr>
            <w:tcW w:w="840" w:type="dxa"/>
            <w:tcBorders>
              <w:tl2br w:val="nil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——</w:t>
            </w:r>
          </w:p>
        </w:tc>
        <w:tc>
          <w:tcPr>
            <w:tcW w:w="2338" w:type="dxa"/>
            <w:tcBorders>
              <w:tl2br w:val="nil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——</w:t>
            </w:r>
          </w:p>
        </w:tc>
        <w:tc>
          <w:tcPr>
            <w:tcW w:w="2682" w:type="dxa"/>
            <w:tcBorders>
              <w:tl2br w:val="nil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——</w:t>
            </w:r>
          </w:p>
        </w:tc>
      </w:tr>
      <w:tr w:rsidR="0079420E">
        <w:trPr>
          <w:cantSplit/>
          <w:trHeight w:val="111"/>
          <w:jc w:val="center"/>
        </w:trPr>
        <w:tc>
          <w:tcPr>
            <w:tcW w:w="137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2:00</w:t>
            </w:r>
          </w:p>
        </w:tc>
        <w:tc>
          <w:tcPr>
            <w:tcW w:w="8155" w:type="dxa"/>
            <w:gridSpan w:val="4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闭市</w:t>
            </w:r>
          </w:p>
        </w:tc>
      </w:tr>
    </w:tbl>
    <w:p w:rsidR="0079420E" w:rsidRDefault="0079420E">
      <w:pPr>
        <w:ind w:firstLine="480"/>
      </w:pPr>
    </w:p>
    <w:p w:rsidR="0079420E" w:rsidRDefault="00D53596">
      <w:pPr>
        <w:pStyle w:val="2"/>
        <w:ind w:firstLine="643"/>
      </w:pPr>
      <w:bookmarkStart w:id="72" w:name="_Toc240315933"/>
      <w:bookmarkStart w:id="73" w:name="_Toc1259116698"/>
      <w:bookmarkStart w:id="74" w:name="_Toc831366058"/>
      <w:bookmarkStart w:id="75" w:name="_Toc22024048"/>
      <w:bookmarkStart w:id="76" w:name="_Toc94919472"/>
      <w:bookmarkStart w:id="77" w:name="_Toc101350974"/>
      <w:bookmarkStart w:id="78" w:name="_Toc819618375"/>
      <w:r>
        <w:rPr>
          <w:rFonts w:hint="eastAsia"/>
        </w:rPr>
        <w:t>（三）</w:t>
      </w:r>
      <w:proofErr w:type="gramStart"/>
      <w:r>
        <w:rPr>
          <w:rFonts w:hint="eastAsia"/>
        </w:rPr>
        <w:t>两网退市</w:t>
      </w:r>
      <w:proofErr w:type="gramEnd"/>
      <w:r>
        <w:rPr>
          <w:rFonts w:hint="eastAsia"/>
        </w:rPr>
        <w:t>交易时间</w:t>
      </w:r>
      <w:bookmarkEnd w:id="72"/>
      <w:bookmarkEnd w:id="73"/>
      <w:bookmarkEnd w:id="74"/>
      <w:bookmarkEnd w:id="75"/>
      <w:bookmarkEnd w:id="76"/>
      <w:bookmarkEnd w:id="77"/>
      <w:bookmarkEnd w:id="78"/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05"/>
        <w:gridCol w:w="5038"/>
      </w:tblGrid>
      <w:tr w:rsidR="0079420E">
        <w:trPr>
          <w:cantSplit/>
          <w:trHeight w:val="780"/>
          <w:jc w:val="center"/>
        </w:trPr>
        <w:tc>
          <w:tcPr>
            <w:tcW w:w="1686" w:type="dxa"/>
            <w:shd w:val="clear" w:color="auto" w:fill="D0CECE" w:themeFill="background2" w:themeFillShade="E6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b/>
                <w:szCs w:val="24"/>
              </w:rPr>
              <w:t>交易时段</w:t>
            </w:r>
          </w:p>
        </w:tc>
        <w:tc>
          <w:tcPr>
            <w:tcW w:w="2805" w:type="dxa"/>
            <w:shd w:val="clear" w:color="auto" w:fill="D0CECE" w:themeFill="background2" w:themeFillShade="E6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楷体" w:eastAsia="楷体" w:hAnsi="楷体"/>
                <w:b/>
                <w:szCs w:val="24"/>
                <w:lang w:val="en"/>
              </w:rPr>
            </w:pPr>
            <w:proofErr w:type="gramStart"/>
            <w:r>
              <w:rPr>
                <w:rFonts w:ascii="楷体" w:eastAsia="楷体" w:hAnsi="楷体" w:hint="eastAsia"/>
                <w:b/>
                <w:szCs w:val="24"/>
                <w:lang w:val="en"/>
              </w:rPr>
              <w:t>两网退市</w:t>
            </w:r>
            <w:proofErr w:type="gramEnd"/>
            <w:r>
              <w:rPr>
                <w:rFonts w:ascii="楷体" w:eastAsia="楷体" w:hAnsi="楷体" w:hint="eastAsia"/>
                <w:b/>
                <w:szCs w:val="24"/>
                <w:lang w:val="en"/>
              </w:rPr>
              <w:t>股票</w:t>
            </w:r>
          </w:p>
        </w:tc>
        <w:tc>
          <w:tcPr>
            <w:tcW w:w="5038" w:type="dxa"/>
            <w:shd w:val="clear" w:color="auto" w:fill="D0CECE" w:themeFill="background2" w:themeFillShade="E6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楷体" w:eastAsia="楷体" w:hAnsi="楷体"/>
                <w:b/>
                <w:szCs w:val="24"/>
                <w:lang w:val="en"/>
              </w:rPr>
            </w:pPr>
            <w:r>
              <w:rPr>
                <w:rFonts w:ascii="楷体" w:eastAsia="楷体" w:hAnsi="楷体" w:hint="eastAsia"/>
                <w:b/>
                <w:szCs w:val="24"/>
                <w:lang w:val="en"/>
              </w:rPr>
              <w:t>退市可转债</w:t>
            </w:r>
          </w:p>
        </w:tc>
      </w:tr>
      <w:tr w:rsidR="0079420E">
        <w:trPr>
          <w:cantSplit/>
          <w:trHeight w:val="453"/>
          <w:jc w:val="center"/>
        </w:trPr>
        <w:tc>
          <w:tcPr>
            <w:tcW w:w="1686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08:30</w:t>
            </w:r>
          </w:p>
        </w:tc>
        <w:tc>
          <w:tcPr>
            <w:tcW w:w="7843" w:type="dxa"/>
            <w:gridSpan w:val="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下发初始行情</w:t>
            </w:r>
          </w:p>
        </w:tc>
      </w:tr>
      <w:tr w:rsidR="0079420E">
        <w:trPr>
          <w:cantSplit/>
          <w:trHeight w:val="453"/>
          <w:jc w:val="center"/>
        </w:trPr>
        <w:tc>
          <w:tcPr>
            <w:tcW w:w="1686" w:type="dxa"/>
            <w:vMerge w:val="restart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09:15</w:t>
            </w:r>
            <w:r>
              <w:rPr>
                <w:rFonts w:cs="Times New Roman" w:hint="eastAsia"/>
                <w:szCs w:val="24"/>
              </w:rPr>
              <w:t>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09:30</w:t>
            </w:r>
          </w:p>
        </w:tc>
        <w:tc>
          <w:tcPr>
            <w:tcW w:w="280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——</w:t>
            </w:r>
          </w:p>
        </w:tc>
        <w:tc>
          <w:tcPr>
            <w:tcW w:w="5038" w:type="dxa"/>
            <w:vMerge w:val="restart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——</w:t>
            </w:r>
          </w:p>
        </w:tc>
      </w:tr>
      <w:tr w:rsidR="0079420E">
        <w:trPr>
          <w:cantSplit/>
          <w:trHeight w:val="490"/>
          <w:jc w:val="center"/>
        </w:trPr>
        <w:tc>
          <w:tcPr>
            <w:tcW w:w="1686" w:type="dxa"/>
            <w:vMerge/>
            <w:vAlign w:val="center"/>
          </w:tcPr>
          <w:p w:rsidR="0079420E" w:rsidRDefault="0079420E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 w:hint="eastAsia"/>
                <w:szCs w:val="24"/>
              </w:rPr>
              <w:t>——</w:t>
            </w:r>
          </w:p>
        </w:tc>
        <w:tc>
          <w:tcPr>
            <w:tcW w:w="5038" w:type="dxa"/>
            <w:vMerge/>
            <w:vAlign w:val="center"/>
          </w:tcPr>
          <w:p w:rsidR="0079420E" w:rsidRDefault="0079420E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9420E">
        <w:trPr>
          <w:cantSplit/>
          <w:trHeight w:val="1170"/>
          <w:jc w:val="center"/>
        </w:trPr>
        <w:tc>
          <w:tcPr>
            <w:tcW w:w="1686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09:30</w:t>
            </w:r>
            <w:r>
              <w:rPr>
                <w:rFonts w:cs="Times New Roman" w:hint="eastAsia"/>
                <w:szCs w:val="24"/>
              </w:rPr>
              <w:t>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10:30</w:t>
            </w:r>
          </w:p>
        </w:tc>
        <w:tc>
          <w:tcPr>
            <w:tcW w:w="280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/>
                <w:szCs w:val="24"/>
              </w:rPr>
              <w:t>集合竞价</w:t>
            </w:r>
            <w:r>
              <w:rPr>
                <w:rFonts w:cs="Times New Roman" w:hint="eastAsia"/>
                <w:szCs w:val="24"/>
              </w:rPr>
              <w:t>申报</w:t>
            </w:r>
          </w:p>
        </w:tc>
        <w:tc>
          <w:tcPr>
            <w:tcW w:w="503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互报成交确认申报、转股、回售</w:t>
            </w:r>
          </w:p>
        </w:tc>
      </w:tr>
      <w:tr w:rsidR="0079420E">
        <w:trPr>
          <w:cantSplit/>
          <w:trHeight w:val="90"/>
          <w:jc w:val="center"/>
        </w:trPr>
        <w:tc>
          <w:tcPr>
            <w:tcW w:w="1686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:30</w:t>
            </w:r>
          </w:p>
        </w:tc>
        <w:tc>
          <w:tcPr>
            <w:tcW w:w="7843" w:type="dxa"/>
            <w:gridSpan w:val="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  <w:lang w:val="en"/>
              </w:rPr>
            </w:pPr>
            <w:r>
              <w:rPr>
                <w:rFonts w:ascii="仿宋" w:hAnsi="仿宋" w:hint="eastAsia"/>
                <w:szCs w:val="24"/>
                <w:lang w:val="en"/>
              </w:rPr>
              <w:t>上午闭市</w:t>
            </w:r>
          </w:p>
        </w:tc>
      </w:tr>
      <w:tr w:rsidR="0079420E">
        <w:trPr>
          <w:cantSplit/>
          <w:trHeight w:val="90"/>
          <w:jc w:val="center"/>
        </w:trPr>
        <w:tc>
          <w:tcPr>
            <w:tcW w:w="1686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35</w:t>
            </w:r>
          </w:p>
        </w:tc>
        <w:tc>
          <w:tcPr>
            <w:tcW w:w="7843" w:type="dxa"/>
            <w:gridSpan w:val="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  <w:lang w:val="en"/>
              </w:rPr>
            </w:pPr>
            <w:r>
              <w:rPr>
                <w:rFonts w:ascii="仿宋" w:hAnsi="仿宋" w:hint="eastAsia"/>
                <w:szCs w:val="24"/>
                <w:lang w:val="en"/>
              </w:rPr>
              <w:t>下午开市</w:t>
            </w:r>
          </w:p>
        </w:tc>
      </w:tr>
      <w:tr w:rsidR="0079420E">
        <w:trPr>
          <w:cantSplit/>
          <w:trHeight w:val="801"/>
          <w:jc w:val="center"/>
        </w:trPr>
        <w:tc>
          <w:tcPr>
            <w:tcW w:w="1686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0:35-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1:30</w:t>
            </w:r>
          </w:p>
        </w:tc>
        <w:tc>
          <w:tcPr>
            <w:tcW w:w="280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ascii="仿宋" w:hAnsi="仿宋"/>
                <w:szCs w:val="24"/>
              </w:rPr>
            </w:pPr>
            <w:r>
              <w:rPr>
                <w:rFonts w:cs="Times New Roman"/>
                <w:szCs w:val="24"/>
              </w:rPr>
              <w:t>集合竞价</w:t>
            </w:r>
            <w:r>
              <w:rPr>
                <w:rFonts w:cs="Times New Roman" w:hint="eastAsia"/>
                <w:szCs w:val="24"/>
              </w:rPr>
              <w:t>申报</w:t>
            </w:r>
          </w:p>
        </w:tc>
        <w:tc>
          <w:tcPr>
            <w:tcW w:w="503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互报成交确认申报、转股、回售</w:t>
            </w:r>
          </w:p>
        </w:tc>
      </w:tr>
      <w:tr w:rsidR="0079420E">
        <w:trPr>
          <w:cantSplit/>
          <w:trHeight w:val="111"/>
          <w:jc w:val="center"/>
        </w:trPr>
        <w:tc>
          <w:tcPr>
            <w:tcW w:w="1686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805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集合竞价成交</w:t>
            </w:r>
          </w:p>
        </w:tc>
        <w:tc>
          <w:tcPr>
            <w:tcW w:w="5038" w:type="dxa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——</w:t>
            </w:r>
          </w:p>
        </w:tc>
      </w:tr>
    </w:tbl>
    <w:p w:rsidR="0079420E" w:rsidRDefault="0079420E">
      <w:pPr>
        <w:ind w:firstLineChars="0" w:firstLine="0"/>
        <w:rPr>
          <w:lang w:val="en"/>
        </w:rPr>
      </w:pPr>
    </w:p>
    <w:p w:rsidR="0079420E" w:rsidRDefault="00D53596">
      <w:pPr>
        <w:pStyle w:val="12"/>
        <w:spacing w:before="163" w:after="163" w:line="600" w:lineRule="exact"/>
        <w:ind w:firstLine="600"/>
      </w:pPr>
      <w:bookmarkStart w:id="79" w:name="_Toc666718310"/>
      <w:bookmarkStart w:id="80" w:name="_Toc1720715650"/>
      <w:bookmarkStart w:id="81" w:name="_Toc1032020046"/>
      <w:bookmarkStart w:id="82" w:name="_Toc635774450"/>
      <w:bookmarkStart w:id="83" w:name="_Toc1166439112"/>
      <w:bookmarkStart w:id="84" w:name="_Toc744548232"/>
      <w:bookmarkStart w:id="85" w:name="_Toc2137325921"/>
      <w:r>
        <w:rPr>
          <w:rFonts w:hint="eastAsia"/>
        </w:rPr>
        <w:t>五、全网</w:t>
      </w:r>
      <w:r>
        <w:t>测试内容</w:t>
      </w:r>
      <w:bookmarkEnd w:id="70"/>
      <w:bookmarkEnd w:id="71"/>
      <w:bookmarkEnd w:id="79"/>
      <w:bookmarkEnd w:id="80"/>
      <w:bookmarkEnd w:id="81"/>
      <w:bookmarkEnd w:id="82"/>
      <w:bookmarkEnd w:id="83"/>
      <w:bookmarkEnd w:id="84"/>
      <w:bookmarkEnd w:id="85"/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验证交易支持平台现有各项交易业务、发行业务等无异常。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1.</w:t>
      </w:r>
      <w:r>
        <w:rPr>
          <w:rFonts w:cs="Times New Roman" w:hint="eastAsia"/>
          <w:sz w:val="30"/>
          <w:szCs w:val="30"/>
        </w:rPr>
        <w:t>验证交易支持平台能正确对各类申报进行检查并返回检查确认结果。能够正确对各</w:t>
      </w:r>
      <w:proofErr w:type="gramStart"/>
      <w:r>
        <w:rPr>
          <w:rFonts w:cs="Times New Roman" w:hint="eastAsia"/>
          <w:sz w:val="30"/>
          <w:szCs w:val="30"/>
        </w:rPr>
        <w:t>类有效</w:t>
      </w:r>
      <w:proofErr w:type="gramEnd"/>
      <w:r>
        <w:rPr>
          <w:rFonts w:cs="Times New Roman" w:hint="eastAsia"/>
          <w:sz w:val="30"/>
          <w:szCs w:val="30"/>
        </w:rPr>
        <w:t>委托进行撮合处理，发送成交回报。能够正确生成北交所、新三板、两</w:t>
      </w:r>
      <w:proofErr w:type="gramStart"/>
      <w:r>
        <w:rPr>
          <w:rFonts w:cs="Times New Roman" w:hint="eastAsia"/>
          <w:sz w:val="30"/>
          <w:szCs w:val="30"/>
        </w:rPr>
        <w:t>网退市业务</w:t>
      </w:r>
      <w:proofErr w:type="gramEnd"/>
      <w:r>
        <w:rPr>
          <w:rFonts w:cs="Times New Roman" w:hint="eastAsia"/>
          <w:sz w:val="30"/>
          <w:szCs w:val="30"/>
        </w:rPr>
        <w:t>各类行情。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2.</w:t>
      </w:r>
      <w:r>
        <w:rPr>
          <w:rFonts w:cs="Times New Roman" w:hint="eastAsia"/>
          <w:sz w:val="30"/>
          <w:szCs w:val="30"/>
        </w:rPr>
        <w:t>验证</w:t>
      </w:r>
      <w:r>
        <w:rPr>
          <w:rFonts w:cs="Times New Roman"/>
          <w:sz w:val="30"/>
          <w:szCs w:val="30"/>
        </w:rPr>
        <w:t>中国结算</w:t>
      </w:r>
      <w:r>
        <w:rPr>
          <w:rFonts w:cs="Times New Roman" w:hint="eastAsia"/>
          <w:sz w:val="30"/>
          <w:szCs w:val="30"/>
        </w:rPr>
        <w:t>北京</w:t>
      </w:r>
      <w:r>
        <w:rPr>
          <w:rFonts w:cs="Times New Roman"/>
          <w:sz w:val="30"/>
          <w:szCs w:val="30"/>
        </w:rPr>
        <w:t>市场证券结算系统能够</w:t>
      </w:r>
      <w:r>
        <w:rPr>
          <w:rFonts w:cs="Times New Roman" w:hint="eastAsia"/>
          <w:sz w:val="30"/>
          <w:szCs w:val="30"/>
        </w:rPr>
        <w:t>正确</w:t>
      </w:r>
      <w:r>
        <w:rPr>
          <w:rFonts w:cs="Times New Roman"/>
          <w:sz w:val="30"/>
          <w:szCs w:val="30"/>
        </w:rPr>
        <w:t>进行</w:t>
      </w:r>
      <w:r>
        <w:rPr>
          <w:rFonts w:cs="Times New Roman" w:hint="eastAsia"/>
          <w:sz w:val="30"/>
          <w:szCs w:val="30"/>
        </w:rPr>
        <w:t>日终处理，</w:t>
      </w:r>
      <w:r>
        <w:rPr>
          <w:rFonts w:cs="Times New Roman"/>
          <w:sz w:val="30"/>
          <w:szCs w:val="30"/>
        </w:rPr>
        <w:t>生成</w:t>
      </w:r>
      <w:r>
        <w:rPr>
          <w:rFonts w:cs="Times New Roman" w:hint="eastAsia"/>
          <w:sz w:val="30"/>
          <w:szCs w:val="30"/>
        </w:rPr>
        <w:t>相关</w:t>
      </w:r>
      <w:r>
        <w:rPr>
          <w:rFonts w:cs="Times New Roman"/>
          <w:sz w:val="30"/>
          <w:szCs w:val="30"/>
        </w:rPr>
        <w:t>数据并</w:t>
      </w:r>
      <w:r>
        <w:rPr>
          <w:rFonts w:cs="Times New Roman" w:hint="eastAsia"/>
          <w:sz w:val="30"/>
          <w:szCs w:val="30"/>
        </w:rPr>
        <w:t>下发市场。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3.</w:t>
      </w:r>
      <w:proofErr w:type="gramStart"/>
      <w:r>
        <w:rPr>
          <w:rFonts w:cs="Times New Roman" w:hint="eastAsia"/>
          <w:sz w:val="30"/>
          <w:szCs w:val="30"/>
        </w:rPr>
        <w:t>验证深证通</w:t>
      </w:r>
      <w:proofErr w:type="gramEnd"/>
      <w:r>
        <w:rPr>
          <w:rFonts w:cs="Times New Roman" w:hint="eastAsia"/>
          <w:sz w:val="30"/>
          <w:szCs w:val="30"/>
        </w:rPr>
        <w:t>通信系统能够正确转发证券公司的委托数据、交易支持平台的回报和行情数据。</w:t>
      </w:r>
    </w:p>
    <w:p w:rsidR="0079420E" w:rsidRDefault="00D53596">
      <w:pPr>
        <w:widowControl w:val="0"/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4.</w:t>
      </w:r>
      <w:r>
        <w:rPr>
          <w:rFonts w:cs="Times New Roman" w:hint="eastAsia"/>
          <w:sz w:val="30"/>
          <w:szCs w:val="30"/>
        </w:rPr>
        <w:t>验证各证券公司</w:t>
      </w:r>
      <w:r>
        <w:rPr>
          <w:rFonts w:cs="Times New Roman"/>
          <w:sz w:val="30"/>
          <w:szCs w:val="30"/>
        </w:rPr>
        <w:t>、</w:t>
      </w:r>
      <w:r>
        <w:rPr>
          <w:rFonts w:cs="Times New Roman" w:hint="eastAsia"/>
          <w:sz w:val="30"/>
          <w:szCs w:val="30"/>
        </w:rPr>
        <w:t>基金公司能够</w:t>
      </w:r>
      <w:r>
        <w:rPr>
          <w:rFonts w:cs="Times New Roman"/>
          <w:sz w:val="30"/>
          <w:szCs w:val="30"/>
        </w:rPr>
        <w:t>正确发送</w:t>
      </w:r>
      <w:r>
        <w:rPr>
          <w:rFonts w:cs="Times New Roman" w:hint="eastAsia"/>
          <w:sz w:val="30"/>
          <w:szCs w:val="30"/>
        </w:rPr>
        <w:t>各类</w:t>
      </w:r>
      <w:r>
        <w:rPr>
          <w:rFonts w:cs="Times New Roman"/>
          <w:sz w:val="30"/>
          <w:szCs w:val="30"/>
        </w:rPr>
        <w:t>委托</w:t>
      </w:r>
      <w:r>
        <w:rPr>
          <w:rFonts w:cs="Times New Roman" w:hint="eastAsia"/>
          <w:sz w:val="30"/>
          <w:szCs w:val="30"/>
        </w:rPr>
        <w:t>，</w:t>
      </w:r>
      <w:r>
        <w:rPr>
          <w:rFonts w:cs="Times New Roman"/>
          <w:sz w:val="30"/>
          <w:szCs w:val="30"/>
        </w:rPr>
        <w:t>接</w:t>
      </w:r>
      <w:r>
        <w:rPr>
          <w:rFonts w:cs="Times New Roman" w:hint="eastAsia"/>
          <w:sz w:val="30"/>
          <w:szCs w:val="30"/>
        </w:rPr>
        <w:t>收交易支持平台</w:t>
      </w:r>
      <w:r>
        <w:rPr>
          <w:rFonts w:cs="Times New Roman"/>
          <w:sz w:val="30"/>
          <w:szCs w:val="30"/>
        </w:rPr>
        <w:t>返回</w:t>
      </w:r>
      <w:r>
        <w:rPr>
          <w:rFonts w:cs="Times New Roman" w:hint="eastAsia"/>
          <w:sz w:val="30"/>
          <w:szCs w:val="30"/>
        </w:rPr>
        <w:t>的回报和行情数据</w:t>
      </w:r>
      <w:r>
        <w:rPr>
          <w:rFonts w:cs="Times New Roman"/>
          <w:sz w:val="30"/>
          <w:szCs w:val="30"/>
        </w:rPr>
        <w:t>并进行实时处理</w:t>
      </w:r>
      <w:r>
        <w:rPr>
          <w:rFonts w:cs="Times New Roman" w:hint="eastAsia"/>
          <w:sz w:val="30"/>
          <w:szCs w:val="30"/>
        </w:rPr>
        <w:t>。</w:t>
      </w:r>
    </w:p>
    <w:p w:rsidR="0079420E" w:rsidRDefault="00D53596">
      <w:pPr>
        <w:widowControl w:val="0"/>
        <w:spacing w:line="600" w:lineRule="exact"/>
        <w:ind w:firstLineChars="0" w:firstLine="6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5.</w:t>
      </w:r>
      <w:r>
        <w:rPr>
          <w:rFonts w:cs="Times New Roman" w:hint="eastAsia"/>
          <w:sz w:val="30"/>
          <w:szCs w:val="30"/>
        </w:rPr>
        <w:t>验证各提供全国股转系统、北交所行情服务的信息商能够正确接收、处理、揭示交易支持平台提供的各类行情信息。</w:t>
      </w:r>
    </w:p>
    <w:p w:rsidR="0079420E" w:rsidRDefault="0079420E">
      <w:pPr>
        <w:spacing w:line="600" w:lineRule="exact"/>
        <w:ind w:firstLineChars="0" w:firstLine="600"/>
        <w:jc w:val="both"/>
        <w:rPr>
          <w:rFonts w:cs="Times New Roman"/>
          <w:sz w:val="30"/>
          <w:szCs w:val="30"/>
        </w:rPr>
      </w:pPr>
    </w:p>
    <w:p w:rsidR="0079420E" w:rsidRDefault="00D53596">
      <w:pPr>
        <w:pStyle w:val="12"/>
        <w:numPr>
          <w:ilvl w:val="0"/>
          <w:numId w:val="7"/>
        </w:numPr>
        <w:spacing w:before="163" w:after="163"/>
        <w:ind w:firstLine="600"/>
      </w:pPr>
      <w:bookmarkStart w:id="86" w:name="_Toc989371096"/>
      <w:bookmarkStart w:id="87" w:name="_Toc135540996"/>
      <w:bookmarkStart w:id="88" w:name="_Toc94647942"/>
      <w:bookmarkStart w:id="89" w:name="_Toc976900580"/>
      <w:bookmarkStart w:id="90" w:name="_Toc953882632"/>
      <w:bookmarkStart w:id="91" w:name="_Toc2109996954"/>
      <w:bookmarkStart w:id="92" w:name="_Toc1037702227"/>
      <w:bookmarkStart w:id="93" w:name="_Toc1044894476"/>
      <w:r>
        <w:t>测试场景</w:t>
      </w:r>
      <w:r>
        <w:rPr>
          <w:rFonts w:hint="eastAsia"/>
        </w:rPr>
        <w:t>及相关说明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79420E" w:rsidRDefault="00D53596">
      <w:pPr>
        <w:pStyle w:val="22"/>
        <w:numPr>
          <w:ilvl w:val="0"/>
          <w:numId w:val="8"/>
        </w:numPr>
        <w:spacing w:before="163" w:after="163"/>
        <w:ind w:firstLine="562"/>
        <w:rPr>
          <w:rFonts w:ascii="楷体" w:hAnsi="楷体"/>
          <w:szCs w:val="28"/>
        </w:rPr>
      </w:pPr>
      <w:bookmarkStart w:id="94" w:name="_Toc1767170681"/>
      <w:bookmarkStart w:id="95" w:name="_Toc643120461"/>
      <w:bookmarkStart w:id="96" w:name="_Toc631035556"/>
      <w:bookmarkStart w:id="97" w:name="_Toc1849063695"/>
      <w:bookmarkStart w:id="98" w:name="_Toc1458979174"/>
      <w:bookmarkStart w:id="99" w:name="_Toc899968145"/>
      <w:bookmarkStart w:id="100" w:name="_Toc369897424"/>
      <w:r>
        <w:rPr>
          <w:rFonts w:ascii="楷体" w:hAnsi="楷体" w:hint="eastAsia"/>
          <w:szCs w:val="28"/>
        </w:rPr>
        <w:t>北交所</w:t>
      </w:r>
      <w:r>
        <w:rPr>
          <w:rFonts w:ascii="楷体" w:hAnsi="楷体"/>
          <w:szCs w:val="28"/>
        </w:rPr>
        <w:t>测试</w:t>
      </w:r>
      <w:r>
        <w:rPr>
          <w:rFonts w:ascii="楷体" w:hAnsi="楷体" w:hint="eastAsia"/>
          <w:szCs w:val="28"/>
        </w:rPr>
        <w:t>证券</w:t>
      </w:r>
      <w:r>
        <w:rPr>
          <w:rFonts w:ascii="楷体" w:hAnsi="楷体"/>
          <w:szCs w:val="28"/>
        </w:rPr>
        <w:t>安排</w:t>
      </w:r>
      <w:bookmarkEnd w:id="94"/>
      <w:bookmarkEnd w:id="95"/>
      <w:bookmarkEnd w:id="96"/>
      <w:bookmarkEnd w:id="97"/>
      <w:bookmarkEnd w:id="98"/>
      <w:bookmarkEnd w:id="99"/>
      <w:bookmarkEnd w:id="100"/>
    </w:p>
    <w:tbl>
      <w:tblPr>
        <w:tblStyle w:val="af3"/>
        <w:tblW w:w="8129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3230"/>
        <w:gridCol w:w="4014"/>
      </w:tblGrid>
      <w:tr w:rsidR="0079420E">
        <w:trPr>
          <w:trHeight w:val="686"/>
          <w:jc w:val="center"/>
        </w:trPr>
        <w:tc>
          <w:tcPr>
            <w:tcW w:w="885" w:type="dxa"/>
            <w:shd w:val="clear" w:color="auto" w:fill="FFFFFF" w:themeFill="background1"/>
            <w:vAlign w:val="center"/>
          </w:tcPr>
          <w:p w:rsidR="0079420E" w:rsidRDefault="00D53596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品类</w:t>
            </w:r>
          </w:p>
        </w:tc>
        <w:tc>
          <w:tcPr>
            <w:tcW w:w="3230" w:type="dxa"/>
            <w:shd w:val="clear" w:color="auto" w:fill="FFFFFF" w:themeFill="background1"/>
          </w:tcPr>
          <w:p w:rsidR="0079420E" w:rsidRDefault="00D53596">
            <w:pPr>
              <w:spacing w:before="187" w:line="312" w:lineRule="auto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业务</w:t>
            </w:r>
            <w:r>
              <w:rPr>
                <w:rFonts w:ascii="楷体" w:eastAsia="楷体" w:hAnsi="楷体"/>
                <w:b/>
                <w:szCs w:val="21"/>
              </w:rPr>
              <w:t>类型</w:t>
            </w:r>
          </w:p>
        </w:tc>
        <w:tc>
          <w:tcPr>
            <w:tcW w:w="4014" w:type="dxa"/>
            <w:shd w:val="clear" w:color="auto" w:fill="FFFFFF" w:themeFill="background1"/>
          </w:tcPr>
          <w:p w:rsidR="0079420E" w:rsidRDefault="00D53596">
            <w:pPr>
              <w:spacing w:before="187" w:line="312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证券</w:t>
            </w:r>
            <w:r>
              <w:rPr>
                <w:rFonts w:ascii="楷体" w:eastAsia="楷体" w:hAnsi="楷体"/>
                <w:b/>
                <w:szCs w:val="21"/>
              </w:rPr>
              <w:t>代码</w:t>
            </w:r>
          </w:p>
        </w:tc>
      </w:tr>
      <w:tr w:rsidR="0079420E">
        <w:trPr>
          <w:trHeight w:val="686"/>
          <w:jc w:val="center"/>
        </w:trPr>
        <w:tc>
          <w:tcPr>
            <w:tcW w:w="885" w:type="dxa"/>
            <w:vMerge w:val="restart"/>
            <w:shd w:val="clear" w:color="auto" w:fill="FFFFFF" w:themeFill="background1"/>
            <w:vAlign w:val="center"/>
          </w:tcPr>
          <w:p w:rsidR="0079420E" w:rsidRDefault="00D53596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北交所股票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日常</w:t>
            </w:r>
            <w:r>
              <w:rPr>
                <w:rFonts w:cs="Times New Roman"/>
                <w:szCs w:val="24"/>
              </w:rPr>
              <w:t>交易（连续竞价</w:t>
            </w:r>
            <w:r>
              <w:rPr>
                <w:rFonts w:cs="Times New Roman"/>
                <w:szCs w:val="24"/>
              </w:rPr>
              <w:t>+</w:t>
            </w:r>
            <w:r>
              <w:rPr>
                <w:rFonts w:cs="Times New Roman"/>
                <w:szCs w:val="24"/>
              </w:rPr>
              <w:t>集合竞价、大宗交易、融资融券、北交所做市等）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835185</w:t>
            </w:r>
            <w:r>
              <w:rPr>
                <w:rFonts w:cs="Times New Roman" w:hint="eastAsia"/>
                <w:szCs w:val="24"/>
              </w:rPr>
              <w:t>（北交所做市）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430418</w:t>
            </w:r>
            <w:r>
              <w:rPr>
                <w:rFonts w:cs="Times New Roman" w:hint="eastAsia"/>
                <w:szCs w:val="24"/>
              </w:rPr>
              <w:t>（北交所做市）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833781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920002     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920099      </w:t>
            </w:r>
          </w:p>
        </w:tc>
      </w:tr>
      <w:tr w:rsidR="0079420E">
        <w:trPr>
          <w:trHeight w:val="490"/>
          <w:jc w:val="center"/>
        </w:trPr>
        <w:tc>
          <w:tcPr>
            <w:tcW w:w="88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上市首日、放开涨跌幅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920099</w:t>
            </w:r>
          </w:p>
        </w:tc>
      </w:tr>
      <w:tr w:rsidR="0079420E">
        <w:trPr>
          <w:trHeight w:val="555"/>
          <w:jc w:val="center"/>
        </w:trPr>
        <w:tc>
          <w:tcPr>
            <w:tcW w:w="88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盘中紧急停牌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833781</w:t>
            </w:r>
          </w:p>
        </w:tc>
      </w:tr>
      <w:tr w:rsidR="0079420E">
        <w:trPr>
          <w:trHeight w:val="529"/>
          <w:jc w:val="center"/>
        </w:trPr>
        <w:tc>
          <w:tcPr>
            <w:tcW w:w="88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长期停牌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837006</w:t>
            </w:r>
          </w:p>
        </w:tc>
      </w:tr>
      <w:tr w:rsidR="0079420E">
        <w:trPr>
          <w:trHeight w:val="659"/>
          <w:jc w:val="center"/>
        </w:trPr>
        <w:tc>
          <w:tcPr>
            <w:tcW w:w="88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bidi="ar"/>
              </w:rPr>
              <w:t>盘中调整可融资、可融券状态</w:t>
            </w:r>
          </w:p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835185</w:t>
            </w:r>
            <w:r>
              <w:rPr>
                <w:rFonts w:cs="Times New Roman" w:hint="eastAsia"/>
                <w:szCs w:val="24"/>
              </w:rPr>
              <w:t>（暂停可融资）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430418</w:t>
            </w:r>
            <w:r>
              <w:rPr>
                <w:rFonts w:cs="Times New Roman" w:hint="eastAsia"/>
                <w:szCs w:val="24"/>
              </w:rPr>
              <w:t>（暂停可融券）</w:t>
            </w:r>
          </w:p>
        </w:tc>
      </w:tr>
      <w:tr w:rsidR="0079420E">
        <w:trPr>
          <w:trHeight w:val="659"/>
          <w:jc w:val="center"/>
        </w:trPr>
        <w:tc>
          <w:tcPr>
            <w:tcW w:w="88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要约</w:t>
            </w:r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要约代码：</w:t>
            </w:r>
            <w:r>
              <w:rPr>
                <w:rFonts w:cs="Times New Roman" w:hint="eastAsia"/>
                <w:szCs w:val="24"/>
              </w:rPr>
              <w:t>841500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基础证券：</w:t>
            </w:r>
            <w:r>
              <w:rPr>
                <w:rFonts w:cs="Times New Roman" w:hint="eastAsia"/>
                <w:szCs w:val="24"/>
              </w:rPr>
              <w:t>920002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回购价格</w:t>
            </w:r>
            <w:r>
              <w:rPr>
                <w:rFonts w:cs="Times New Roman" w:hint="eastAsia"/>
                <w:szCs w:val="24"/>
              </w:rPr>
              <w:t>:  5.0</w:t>
            </w:r>
            <w:r>
              <w:rPr>
                <w:rFonts w:cs="Times New Roman" w:hint="eastAsia"/>
                <w:szCs w:val="24"/>
              </w:rPr>
              <w:t>元</w:t>
            </w:r>
            <w:r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 w:hint="eastAsia"/>
                <w:szCs w:val="24"/>
              </w:rPr>
              <w:t>股</w:t>
            </w:r>
          </w:p>
        </w:tc>
      </w:tr>
      <w:tr w:rsidR="0079420E">
        <w:trPr>
          <w:trHeight w:val="2192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:rsidR="0079420E" w:rsidRDefault="0079420E">
            <w:pPr>
              <w:widowControl w:val="0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行情发布：交易日</w:t>
            </w:r>
            <w:r>
              <w:rPr>
                <w:rFonts w:cs="Times New Roman"/>
                <w:szCs w:val="24"/>
              </w:rPr>
              <w:t>8:30</w:t>
            </w:r>
            <w:r>
              <w:rPr>
                <w:rFonts w:cs="Times New Roman"/>
                <w:szCs w:val="24"/>
              </w:rPr>
              <w:t>通过行情公告发布发行</w:t>
            </w:r>
            <w:proofErr w:type="gramStart"/>
            <w:r>
              <w:rPr>
                <w:rFonts w:cs="Times New Roman"/>
                <w:szCs w:val="24"/>
              </w:rPr>
              <w:t>券</w:t>
            </w:r>
            <w:proofErr w:type="gramEnd"/>
            <w:r>
              <w:rPr>
                <w:rFonts w:cs="Times New Roman"/>
                <w:szCs w:val="24"/>
              </w:rPr>
              <w:t>、担保证券等各类行情信息</w:t>
            </w:r>
          </w:p>
        </w:tc>
        <w:tc>
          <w:tcPr>
            <w:tcW w:w="4014" w:type="dxa"/>
            <w:tcBorders>
              <w:tl2br w:val="nil"/>
            </w:tcBorders>
            <w:shd w:val="clear" w:color="auto" w:fill="auto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835185</w:t>
            </w:r>
            <w:r>
              <w:rPr>
                <w:rFonts w:cs="Times New Roman" w:hint="eastAsia"/>
                <w:szCs w:val="24"/>
              </w:rPr>
              <w:t>（北交所做市）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430418</w:t>
            </w:r>
            <w:r>
              <w:rPr>
                <w:rFonts w:cs="Times New Roman" w:hint="eastAsia"/>
                <w:szCs w:val="24"/>
              </w:rPr>
              <w:t>（北交所做市）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833781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920002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920099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837006</w:t>
            </w:r>
          </w:p>
        </w:tc>
      </w:tr>
    </w:tbl>
    <w:p w:rsidR="0079420E" w:rsidRDefault="0079420E">
      <w:pPr>
        <w:ind w:firstLineChars="0" w:firstLine="0"/>
      </w:pPr>
      <w:bookmarkStart w:id="101" w:name="_Toc221508924"/>
    </w:p>
    <w:p w:rsidR="0079420E" w:rsidRDefault="00D53596">
      <w:pPr>
        <w:pStyle w:val="22"/>
        <w:spacing w:before="163" w:after="163"/>
        <w:ind w:firstLine="562"/>
      </w:pPr>
      <w:bookmarkStart w:id="102" w:name="_Toc18924317"/>
      <w:bookmarkStart w:id="103" w:name="_Toc479856906"/>
      <w:bookmarkStart w:id="104" w:name="_Toc1569426312"/>
      <w:bookmarkStart w:id="105" w:name="_Toc1180392332"/>
      <w:bookmarkStart w:id="106" w:name="_Toc1405544657"/>
      <w:bookmarkStart w:id="107" w:name="_Toc791885110"/>
      <w:bookmarkStart w:id="108" w:name="_Toc1389907063"/>
      <w:r>
        <w:rPr>
          <w:rFonts w:hint="eastAsia"/>
        </w:rPr>
        <w:lastRenderedPageBreak/>
        <w:t>（二</w:t>
      </w:r>
      <w:r>
        <w:t>）</w:t>
      </w:r>
      <w:r>
        <w:rPr>
          <w:rFonts w:hint="eastAsia"/>
        </w:rPr>
        <w:t>北交所</w:t>
      </w:r>
      <w:r>
        <w:t>公开发行测试</w:t>
      </w:r>
      <w:r>
        <w:rPr>
          <w:rFonts w:hint="eastAsia"/>
        </w:rPr>
        <w:t>证券</w:t>
      </w:r>
      <w:r>
        <w:t>安排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00"/>
        <w:gridCol w:w="730"/>
        <w:gridCol w:w="2070"/>
        <w:gridCol w:w="1470"/>
        <w:gridCol w:w="1370"/>
        <w:gridCol w:w="865"/>
      </w:tblGrid>
      <w:tr w:rsidR="0079420E">
        <w:trPr>
          <w:trHeight w:val="90"/>
          <w:jc w:val="center"/>
        </w:trPr>
        <w:tc>
          <w:tcPr>
            <w:tcW w:w="1045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证券代码</w:t>
            </w:r>
          </w:p>
        </w:tc>
        <w:tc>
          <w:tcPr>
            <w:tcW w:w="1000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新三板基础</w:t>
            </w:r>
            <w:proofErr w:type="gramStart"/>
            <w:r>
              <w:rPr>
                <w:rFonts w:hint="eastAsia"/>
                <w:b/>
                <w:bCs/>
              </w:rPr>
              <w:t>券</w:t>
            </w:r>
            <w:proofErr w:type="gramEnd"/>
          </w:p>
        </w:tc>
        <w:tc>
          <w:tcPr>
            <w:tcW w:w="730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2070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发行量</w:t>
            </w:r>
          </w:p>
        </w:tc>
        <w:tc>
          <w:tcPr>
            <w:tcW w:w="1470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价格</w:t>
            </w:r>
          </w:p>
        </w:tc>
        <w:tc>
          <w:tcPr>
            <w:tcW w:w="1370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申购上下限</w:t>
            </w:r>
          </w:p>
        </w:tc>
        <w:tc>
          <w:tcPr>
            <w:tcW w:w="865" w:type="dxa"/>
            <w:shd w:val="clear" w:color="auto" w:fill="F2F2F2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测试业务</w:t>
            </w:r>
          </w:p>
        </w:tc>
      </w:tr>
      <w:tr w:rsidR="0079420E">
        <w:trPr>
          <w:trHeight w:val="1006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920004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834072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bottom"/>
            </w:pPr>
            <w:r>
              <w:rPr>
                <w:rFonts w:hint="eastAsia"/>
              </w:rPr>
              <w:t>定价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网上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万股</w:t>
            </w:r>
          </w:p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战略配售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万股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申购价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100-4</w:t>
            </w:r>
            <w:r>
              <w:rPr>
                <w:rFonts w:hint="eastAsia"/>
              </w:rPr>
              <w:t>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申购</w:t>
            </w:r>
          </w:p>
        </w:tc>
      </w:tr>
      <w:tr w:rsidR="0079420E">
        <w:trPr>
          <w:trHeight w:val="1006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920014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834209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  <w:textAlignment w:val="bottom"/>
            </w:pPr>
            <w:r>
              <w:rPr>
                <w:rFonts w:hint="eastAsia"/>
              </w:rPr>
              <w:t>定价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网上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万股</w:t>
            </w:r>
          </w:p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战略配售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万股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申购价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100-4</w:t>
            </w:r>
            <w:r>
              <w:rPr>
                <w:rFonts w:hint="eastAsia"/>
              </w:rPr>
              <w:t>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申购</w:t>
            </w:r>
          </w:p>
        </w:tc>
      </w:tr>
      <w:tr w:rsidR="0079420E">
        <w:trPr>
          <w:trHeight w:val="90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920024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835881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</w:pPr>
            <w:r>
              <w:rPr>
                <w:rFonts w:hint="eastAsia"/>
              </w:rPr>
              <w:t>询价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网上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  <w:lang w:eastAsia="zh-Hans"/>
              </w:rPr>
              <w:t>股</w:t>
            </w:r>
          </w:p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网下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万股</w:t>
            </w:r>
          </w:p>
          <w:p w:rsidR="0079420E" w:rsidRDefault="00D53596">
            <w:pPr>
              <w:ind w:firstLineChars="0" w:firstLine="0"/>
            </w:pPr>
            <w:r>
              <w:rPr>
                <w:rFonts w:hint="eastAsia"/>
                <w:lang w:eastAsia="zh-Hans"/>
              </w:rPr>
              <w:t>战略配售</w:t>
            </w:r>
            <w:r>
              <w:t>20</w:t>
            </w:r>
            <w:r>
              <w:rPr>
                <w:rFonts w:hint="eastAsia"/>
                <w:lang w:eastAsia="zh-Hans"/>
              </w:rPr>
              <w:t>万股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询价有效价格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元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100-10</w:t>
            </w:r>
            <w:r>
              <w:rPr>
                <w:rFonts w:hint="eastAsia"/>
              </w:rPr>
              <w:t>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询价</w:t>
            </w:r>
          </w:p>
        </w:tc>
      </w:tr>
      <w:tr w:rsidR="0079420E">
        <w:trPr>
          <w:trHeight w:val="90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920034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835690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</w:pPr>
            <w:r>
              <w:rPr>
                <w:rFonts w:hint="eastAsia"/>
              </w:rPr>
              <w:t>询价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网上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  <w:lang w:eastAsia="zh-Hans"/>
              </w:rPr>
              <w:t>股</w:t>
            </w:r>
          </w:p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网下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万股</w:t>
            </w:r>
          </w:p>
          <w:p w:rsidR="0079420E" w:rsidRDefault="00D53596">
            <w:pPr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战略配售</w:t>
            </w:r>
            <w:r>
              <w:t>20</w:t>
            </w:r>
            <w:r>
              <w:rPr>
                <w:rFonts w:hint="eastAsia"/>
                <w:lang w:eastAsia="zh-Hans"/>
              </w:rPr>
              <w:t>万股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询价有效价格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元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100-10</w:t>
            </w:r>
            <w:r>
              <w:rPr>
                <w:rFonts w:hint="eastAsia"/>
              </w:rPr>
              <w:t>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询价</w:t>
            </w:r>
          </w:p>
        </w:tc>
      </w:tr>
      <w:tr w:rsidR="0079420E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920044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835775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jc w:val="center"/>
            </w:pPr>
            <w:r>
              <w:rPr>
                <w:rFonts w:hint="eastAsia"/>
              </w:rPr>
              <w:t>竞价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网上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万股</w:t>
            </w:r>
          </w:p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战略配售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万股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申购价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元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</w:pPr>
            <w:r>
              <w:rPr>
                <w:rFonts w:hint="eastAsia"/>
              </w:rPr>
              <w:t>100-4</w:t>
            </w:r>
            <w:r>
              <w:rPr>
                <w:rFonts w:hint="eastAsia"/>
              </w:rPr>
              <w:t>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9420E" w:rsidRDefault="00D53596">
            <w:pPr>
              <w:ind w:firstLineChars="0" w:firstLine="0"/>
              <w:rPr>
                <w:lang w:val="en" w:eastAsia="zh-Hans"/>
              </w:rPr>
            </w:pPr>
            <w:r>
              <w:rPr>
                <w:rFonts w:hint="eastAsia"/>
              </w:rPr>
              <w:t>申购</w:t>
            </w:r>
          </w:p>
        </w:tc>
      </w:tr>
    </w:tbl>
    <w:p w:rsidR="0079420E" w:rsidRDefault="00D53596">
      <w:pPr>
        <w:pStyle w:val="22"/>
        <w:numPr>
          <w:ilvl w:val="255"/>
          <w:numId w:val="0"/>
        </w:numPr>
        <w:spacing w:before="163" w:after="163"/>
      </w:pPr>
      <w:bookmarkStart w:id="109" w:name="_Toc42922896"/>
      <w:bookmarkStart w:id="110" w:name="_Toc1867952431"/>
      <w:bookmarkStart w:id="111" w:name="_Toc643591140"/>
      <w:bookmarkStart w:id="112" w:name="_Toc2051571248"/>
      <w:bookmarkStart w:id="113" w:name="_Toc508766173"/>
      <w:bookmarkStart w:id="114" w:name="_Toc534116545"/>
      <w:bookmarkStart w:id="115" w:name="_Toc1225348232"/>
      <w:bookmarkStart w:id="116" w:name="_Toc836006634"/>
      <w:r>
        <w:rPr>
          <w:rFonts w:hint="eastAsia"/>
        </w:rPr>
        <w:t>（三）新三板</w:t>
      </w:r>
      <w:r>
        <w:t>测试</w:t>
      </w:r>
      <w:r>
        <w:rPr>
          <w:rFonts w:hint="eastAsia"/>
        </w:rPr>
        <w:t>证券</w:t>
      </w:r>
      <w:r>
        <w:t>安排</w:t>
      </w:r>
      <w:bookmarkStart w:id="117" w:name="_Toc1598972662"/>
      <w:bookmarkStart w:id="118" w:name="_Toc1868521655"/>
      <w:bookmarkStart w:id="119" w:name="_Toc847074756"/>
      <w:bookmarkEnd w:id="109"/>
      <w:bookmarkEnd w:id="110"/>
      <w:bookmarkEnd w:id="111"/>
      <w:bookmarkEnd w:id="112"/>
      <w:bookmarkEnd w:id="113"/>
      <w:bookmarkEnd w:id="114"/>
      <w:bookmarkEnd w:id="115"/>
      <w:bookmarkEnd w:id="117"/>
      <w:bookmarkEnd w:id="118"/>
      <w:bookmarkEnd w:id="119"/>
    </w:p>
    <w:tbl>
      <w:tblPr>
        <w:tblStyle w:val="af3"/>
        <w:tblW w:w="8071" w:type="dxa"/>
        <w:jc w:val="center"/>
        <w:tblLook w:val="04A0" w:firstRow="1" w:lastRow="0" w:firstColumn="1" w:lastColumn="0" w:noHBand="0" w:noVBand="1"/>
      </w:tblPr>
      <w:tblGrid>
        <w:gridCol w:w="876"/>
        <w:gridCol w:w="2470"/>
        <w:gridCol w:w="4725"/>
      </w:tblGrid>
      <w:tr w:rsidR="0079420E">
        <w:trPr>
          <w:trHeight w:val="686"/>
          <w:jc w:val="center"/>
        </w:trPr>
        <w:tc>
          <w:tcPr>
            <w:tcW w:w="876" w:type="dxa"/>
            <w:shd w:val="clear" w:color="auto" w:fill="FFFFFF"/>
            <w:vAlign w:val="center"/>
          </w:tcPr>
          <w:p w:rsidR="0079420E" w:rsidRDefault="00D53596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品类</w:t>
            </w:r>
          </w:p>
        </w:tc>
        <w:tc>
          <w:tcPr>
            <w:tcW w:w="2470" w:type="dxa"/>
            <w:shd w:val="clear" w:color="auto" w:fill="FFFFFF"/>
          </w:tcPr>
          <w:p w:rsidR="0079420E" w:rsidRDefault="00D53596">
            <w:pPr>
              <w:spacing w:before="187" w:line="312" w:lineRule="auto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业务</w:t>
            </w:r>
            <w:r>
              <w:rPr>
                <w:rFonts w:ascii="楷体" w:eastAsia="楷体" w:hAnsi="楷体"/>
                <w:b/>
                <w:szCs w:val="21"/>
              </w:rPr>
              <w:t>类型</w:t>
            </w:r>
          </w:p>
        </w:tc>
        <w:tc>
          <w:tcPr>
            <w:tcW w:w="4725" w:type="dxa"/>
            <w:shd w:val="clear" w:color="auto" w:fill="FFFFFF"/>
          </w:tcPr>
          <w:p w:rsidR="0079420E" w:rsidRDefault="00D53596">
            <w:pPr>
              <w:keepLines/>
              <w:spacing w:before="187" w:line="312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证券</w:t>
            </w:r>
            <w:r>
              <w:rPr>
                <w:rFonts w:ascii="楷体" w:eastAsia="楷体" w:hAnsi="楷体"/>
                <w:b/>
                <w:szCs w:val="21"/>
              </w:rPr>
              <w:t>代码</w:t>
            </w:r>
          </w:p>
        </w:tc>
      </w:tr>
      <w:tr w:rsidR="0079420E">
        <w:trPr>
          <w:trHeight w:val="686"/>
          <w:jc w:val="center"/>
        </w:trPr>
        <w:tc>
          <w:tcPr>
            <w:tcW w:w="876" w:type="dxa"/>
            <w:vMerge w:val="restart"/>
            <w:shd w:val="clear" w:color="auto" w:fill="FFFFFF"/>
            <w:vAlign w:val="center"/>
          </w:tcPr>
          <w:p w:rsidR="0079420E" w:rsidRDefault="00D53596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新三板股票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日常交易（集合竞价、做市、大宗交易、做市商互报等）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  <w:r>
              <w:rPr>
                <w:rFonts w:cs="Times New Roman" w:hint="eastAsia"/>
                <w:szCs w:val="24"/>
              </w:rPr>
              <w:t>719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833044</w:t>
            </w:r>
            <w:r>
              <w:rPr>
                <w:rFonts w:cs="Times New Roman"/>
                <w:szCs w:val="24"/>
              </w:rPr>
              <w:t>（基础层集合竞价股票）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870512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430659</w:t>
            </w:r>
            <w:r>
              <w:rPr>
                <w:rFonts w:cs="Times New Roman"/>
                <w:szCs w:val="24"/>
              </w:rPr>
              <w:t>（创新层集合竞价股票）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832397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830806</w:t>
            </w:r>
            <w:r>
              <w:rPr>
                <w:rFonts w:cs="Times New Roman"/>
                <w:szCs w:val="24"/>
              </w:rPr>
              <w:t>（</w:t>
            </w:r>
            <w:proofErr w:type="gramStart"/>
            <w:r>
              <w:rPr>
                <w:rFonts w:cs="Times New Roman"/>
                <w:szCs w:val="24"/>
              </w:rPr>
              <w:t>基础层做市</w:t>
            </w:r>
            <w:proofErr w:type="gramEnd"/>
            <w:r>
              <w:rPr>
                <w:rFonts w:cs="Times New Roman"/>
                <w:szCs w:val="24"/>
              </w:rPr>
              <w:t>股票）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  <w:r>
              <w:rPr>
                <w:rFonts w:cs="Times New Roman" w:hint="eastAsia"/>
                <w:szCs w:val="24"/>
              </w:rPr>
              <w:t>335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834793</w:t>
            </w:r>
            <w:r>
              <w:rPr>
                <w:rFonts w:cs="Times New Roman"/>
                <w:szCs w:val="24"/>
              </w:rPr>
              <w:t>（</w:t>
            </w:r>
            <w:proofErr w:type="gramStart"/>
            <w:r>
              <w:rPr>
                <w:rFonts w:cs="Times New Roman"/>
                <w:szCs w:val="24"/>
              </w:rPr>
              <w:t>创新层做市</w:t>
            </w:r>
            <w:proofErr w:type="gramEnd"/>
            <w:r>
              <w:rPr>
                <w:rFonts w:cs="Times New Roman"/>
                <w:szCs w:val="24"/>
              </w:rPr>
              <w:t>股票）</w:t>
            </w:r>
          </w:p>
        </w:tc>
      </w:tr>
      <w:tr w:rsidR="0079420E">
        <w:trPr>
          <w:trHeight w:val="686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挂牌</w:t>
            </w:r>
            <w:r>
              <w:rPr>
                <w:rFonts w:cs="Times New Roman" w:hint="eastAsia"/>
                <w:szCs w:val="24"/>
              </w:rPr>
              <w:t>首日、放开涨跌幅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833044</w:t>
            </w:r>
            <w:r>
              <w:rPr>
                <w:rFonts w:cs="Times New Roman"/>
                <w:szCs w:val="24"/>
              </w:rPr>
              <w:t>（基础层集合竞价股票）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834793</w:t>
            </w:r>
            <w:r>
              <w:rPr>
                <w:rFonts w:cs="Times New Roman"/>
                <w:szCs w:val="24"/>
              </w:rPr>
              <w:t>（</w:t>
            </w:r>
            <w:proofErr w:type="gramStart"/>
            <w:r>
              <w:rPr>
                <w:rFonts w:cs="Times New Roman"/>
                <w:szCs w:val="24"/>
              </w:rPr>
              <w:t>创新层做市</w:t>
            </w:r>
            <w:proofErr w:type="gramEnd"/>
            <w:r>
              <w:rPr>
                <w:rFonts w:cs="Times New Roman"/>
                <w:szCs w:val="24"/>
              </w:rPr>
              <w:t>股票）</w:t>
            </w:r>
          </w:p>
        </w:tc>
      </w:tr>
      <w:tr w:rsidR="0079420E">
        <w:trPr>
          <w:trHeight w:val="743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盘中紧急停牌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833044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430335</w:t>
            </w:r>
          </w:p>
        </w:tc>
      </w:tr>
      <w:tr w:rsidR="0079420E">
        <w:trPr>
          <w:trHeight w:val="659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长期停牌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870520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834672</w:t>
            </w:r>
          </w:p>
        </w:tc>
      </w:tr>
      <w:tr w:rsidR="0079420E">
        <w:trPr>
          <w:trHeight w:val="1124"/>
          <w:jc w:val="center"/>
        </w:trPr>
        <w:tc>
          <w:tcPr>
            <w:tcW w:w="876" w:type="dxa"/>
            <w:vMerge/>
            <w:vAlign w:val="center"/>
          </w:tcPr>
          <w:p w:rsidR="0079420E" w:rsidRDefault="0079420E">
            <w:pPr>
              <w:keepLines/>
              <w:widowControl w:val="0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要约</w:t>
            </w:r>
          </w:p>
        </w:tc>
        <w:tc>
          <w:tcPr>
            <w:tcW w:w="4725" w:type="dxa"/>
            <w:tcBorders>
              <w:bottom w:val="single" w:sz="4" w:space="0" w:color="auto"/>
              <w:tl2br w:val="nil"/>
            </w:tcBorders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基础层要约代码：</w:t>
            </w:r>
            <w:r>
              <w:rPr>
                <w:rFonts w:cs="Times New Roman" w:hint="eastAsia"/>
                <w:szCs w:val="24"/>
              </w:rPr>
              <w:t>841501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基础证券：</w:t>
            </w:r>
            <w:r>
              <w:rPr>
                <w:rFonts w:cs="Times New Roman" w:hint="eastAsia"/>
                <w:szCs w:val="24"/>
              </w:rPr>
              <w:t>430719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回购价格</w:t>
            </w:r>
            <w:r>
              <w:rPr>
                <w:rFonts w:cs="Times New Roman" w:hint="eastAsia"/>
                <w:szCs w:val="24"/>
              </w:rPr>
              <w:t>:1.6</w:t>
            </w:r>
            <w:r>
              <w:rPr>
                <w:rFonts w:cs="Times New Roman"/>
                <w:szCs w:val="24"/>
              </w:rPr>
              <w:t>元</w:t>
            </w:r>
            <w:r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 w:hint="eastAsia"/>
                <w:szCs w:val="24"/>
              </w:rPr>
              <w:t>股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创新层要约代码：</w:t>
            </w:r>
            <w:r>
              <w:rPr>
                <w:rFonts w:cs="Times New Roman"/>
                <w:szCs w:val="24"/>
              </w:rPr>
              <w:t>84</w:t>
            </w:r>
            <w:r>
              <w:rPr>
                <w:rFonts w:cs="Times New Roman" w:hint="eastAsia"/>
                <w:szCs w:val="24"/>
              </w:rPr>
              <w:t>1502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基础证券：</w:t>
            </w:r>
            <w:r>
              <w:rPr>
                <w:rFonts w:cs="Times New Roman" w:hint="eastAsia"/>
                <w:szCs w:val="24"/>
              </w:rPr>
              <w:t>870512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lastRenderedPageBreak/>
              <w:t>回购价格</w:t>
            </w:r>
            <w:r>
              <w:rPr>
                <w:rFonts w:cs="Times New Roman" w:hint="eastAsia"/>
                <w:szCs w:val="24"/>
              </w:rPr>
              <w:t>:3.6</w:t>
            </w:r>
            <w:r>
              <w:rPr>
                <w:rFonts w:cs="Times New Roman"/>
                <w:szCs w:val="24"/>
              </w:rPr>
              <w:t>元</w:t>
            </w:r>
            <w:r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 w:hint="eastAsia"/>
                <w:szCs w:val="24"/>
              </w:rPr>
              <w:t>股</w:t>
            </w:r>
          </w:p>
        </w:tc>
      </w:tr>
      <w:tr w:rsidR="0079420E">
        <w:trPr>
          <w:trHeight w:val="1124"/>
          <w:jc w:val="center"/>
        </w:trPr>
        <w:tc>
          <w:tcPr>
            <w:tcW w:w="876" w:type="dxa"/>
            <w:vMerge/>
            <w:vAlign w:val="center"/>
          </w:tcPr>
          <w:p w:rsidR="0079420E" w:rsidRDefault="0079420E">
            <w:pPr>
              <w:keepLines/>
              <w:widowControl w:val="0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行情发布：交易日</w:t>
            </w:r>
            <w:r>
              <w:rPr>
                <w:rFonts w:cs="Times New Roman"/>
                <w:szCs w:val="24"/>
              </w:rPr>
              <w:t>8:30</w:t>
            </w:r>
            <w:r>
              <w:rPr>
                <w:rFonts w:cs="Times New Roman"/>
                <w:szCs w:val="24"/>
              </w:rPr>
              <w:t>发布证券信息和证券行情</w:t>
            </w:r>
          </w:p>
        </w:tc>
        <w:tc>
          <w:tcPr>
            <w:tcW w:w="4725" w:type="dxa"/>
            <w:tcBorders>
              <w:bottom w:val="single" w:sz="4" w:space="0" w:color="auto"/>
              <w:tl2br w:val="nil"/>
            </w:tcBorders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430719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833044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870512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430</w:t>
            </w:r>
            <w:r>
              <w:rPr>
                <w:rFonts w:cs="Times New Roman" w:hint="eastAsia"/>
                <w:szCs w:val="24"/>
              </w:rPr>
              <w:t>659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83</w:t>
            </w:r>
            <w:r>
              <w:rPr>
                <w:rFonts w:cs="Times New Roman" w:hint="eastAsia"/>
                <w:szCs w:val="24"/>
              </w:rPr>
              <w:t>2397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83</w:t>
            </w:r>
            <w:r>
              <w:rPr>
                <w:rFonts w:cs="Times New Roman" w:hint="eastAsia"/>
                <w:szCs w:val="24"/>
              </w:rPr>
              <w:t>0806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430335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834793</w:t>
            </w:r>
            <w:r>
              <w:rPr>
                <w:rFonts w:cs="Times New Roman" w:hint="eastAsia"/>
                <w:szCs w:val="24"/>
              </w:rPr>
              <w:t>、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870520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834672</w:t>
            </w:r>
          </w:p>
        </w:tc>
      </w:tr>
      <w:tr w:rsidR="0079420E">
        <w:trPr>
          <w:trHeight w:val="686"/>
          <w:jc w:val="center"/>
        </w:trPr>
        <w:tc>
          <w:tcPr>
            <w:tcW w:w="876" w:type="dxa"/>
            <w:vMerge w:val="restart"/>
            <w:shd w:val="clear" w:color="auto" w:fill="FFFFFF"/>
            <w:vAlign w:val="center"/>
          </w:tcPr>
          <w:p w:rsidR="0079420E" w:rsidRDefault="00D53596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新三板优先股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优先股交易（成交确认申报、定价申报）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8200</w:t>
            </w:r>
            <w:r>
              <w:rPr>
                <w:rFonts w:cs="Times New Roman" w:hint="eastAsia"/>
                <w:szCs w:val="24"/>
              </w:rPr>
              <w:t>39</w:t>
            </w:r>
            <w:r>
              <w:rPr>
                <w:rFonts w:cs="Times New Roman" w:hint="eastAsia"/>
                <w:szCs w:val="24"/>
              </w:rPr>
              <w:t>，基础</w:t>
            </w:r>
            <w:proofErr w:type="gramStart"/>
            <w:r>
              <w:rPr>
                <w:rFonts w:cs="Times New Roman" w:hint="eastAsia"/>
                <w:szCs w:val="24"/>
              </w:rPr>
              <w:t>券</w:t>
            </w:r>
            <w:proofErr w:type="gramEnd"/>
            <w:r>
              <w:rPr>
                <w:rFonts w:cs="Times New Roman" w:hint="eastAsia"/>
                <w:szCs w:val="24"/>
              </w:rPr>
              <w:t>872916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8200</w:t>
            </w:r>
            <w:r>
              <w:rPr>
                <w:rFonts w:cs="Times New Roman" w:hint="eastAsia"/>
                <w:szCs w:val="24"/>
              </w:rPr>
              <w:t>41</w:t>
            </w:r>
            <w:r>
              <w:rPr>
                <w:rFonts w:cs="Times New Roman" w:hint="eastAsia"/>
                <w:szCs w:val="24"/>
              </w:rPr>
              <w:t>，</w:t>
            </w:r>
            <w:r>
              <w:rPr>
                <w:rFonts w:cs="Times New Roman"/>
                <w:szCs w:val="24"/>
              </w:rPr>
              <w:t>基础</w:t>
            </w:r>
            <w:proofErr w:type="gramStart"/>
            <w:r>
              <w:rPr>
                <w:rFonts w:cs="Times New Roman"/>
                <w:szCs w:val="24"/>
              </w:rPr>
              <w:t>券</w:t>
            </w:r>
            <w:proofErr w:type="gramEnd"/>
            <w:r>
              <w:rPr>
                <w:rFonts w:cs="Times New Roman" w:hint="eastAsia"/>
                <w:szCs w:val="24"/>
              </w:rPr>
              <w:t>837392</w:t>
            </w:r>
          </w:p>
        </w:tc>
      </w:tr>
      <w:tr w:rsidR="0079420E">
        <w:trPr>
          <w:trHeight w:val="526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优先股</w:t>
            </w:r>
            <w:r>
              <w:rPr>
                <w:rFonts w:cs="Times New Roman" w:hint="eastAsia"/>
                <w:szCs w:val="24"/>
              </w:rPr>
              <w:t>停牌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8200</w:t>
            </w:r>
            <w:r>
              <w:rPr>
                <w:rFonts w:cs="Times New Roman" w:hint="eastAsia"/>
                <w:szCs w:val="24"/>
              </w:rPr>
              <w:t>43</w:t>
            </w:r>
          </w:p>
        </w:tc>
      </w:tr>
      <w:tr w:rsidR="0079420E">
        <w:trPr>
          <w:trHeight w:val="476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优先股紧急停牌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820039</w:t>
            </w:r>
          </w:p>
        </w:tc>
      </w:tr>
      <w:tr w:rsidR="0079420E">
        <w:trPr>
          <w:trHeight w:val="659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优先股证券信息发布：</w:t>
            </w:r>
            <w:r>
              <w:rPr>
                <w:rFonts w:cs="Times New Roman"/>
                <w:szCs w:val="24"/>
              </w:rPr>
              <w:t>XXQTYW</w:t>
            </w:r>
            <w:r>
              <w:rPr>
                <w:rFonts w:cs="Times New Roman"/>
                <w:szCs w:val="24"/>
              </w:rPr>
              <w:t>其他业务字段回售、转</w:t>
            </w:r>
            <w:proofErr w:type="gramStart"/>
            <w:r>
              <w:rPr>
                <w:rFonts w:cs="Times New Roman"/>
                <w:szCs w:val="24"/>
              </w:rPr>
              <w:t>股标志</w:t>
            </w:r>
            <w:proofErr w:type="gramEnd"/>
            <w:r>
              <w:rPr>
                <w:rFonts w:cs="Times New Roman"/>
                <w:szCs w:val="24"/>
              </w:rPr>
              <w:t>揭示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</w:t>
            </w:r>
            <w:r>
              <w:rPr>
                <w:rFonts w:cs="Times New Roman" w:hint="eastAsia"/>
                <w:szCs w:val="24"/>
              </w:rPr>
              <w:t>039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8200</w:t>
            </w:r>
            <w:r>
              <w:rPr>
                <w:rFonts w:cs="Times New Roman" w:hint="eastAsia"/>
                <w:szCs w:val="24"/>
              </w:rPr>
              <w:t>41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820043</w:t>
            </w:r>
          </w:p>
        </w:tc>
      </w:tr>
      <w:tr w:rsidR="0079420E">
        <w:trPr>
          <w:trHeight w:val="394"/>
          <w:jc w:val="center"/>
        </w:trPr>
        <w:tc>
          <w:tcPr>
            <w:tcW w:w="876" w:type="dxa"/>
            <w:vMerge w:val="restart"/>
            <w:shd w:val="clear" w:color="auto" w:fill="FFFFFF"/>
            <w:vAlign w:val="center"/>
          </w:tcPr>
          <w:p w:rsidR="0079420E" w:rsidRDefault="00D53596">
            <w:pPr>
              <w:keepLines/>
              <w:widowControl w:val="0"/>
              <w:spacing w:before="187" w:line="312" w:lineRule="auto"/>
              <w:ind w:firstLineChars="0" w:firstLine="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/>
                <w:szCs w:val="24"/>
              </w:rPr>
              <w:t>新三板定向可转债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定向可转债交易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04</w:t>
            </w:r>
            <w:r>
              <w:rPr>
                <w:rFonts w:cs="Times New Roman"/>
                <w:szCs w:val="24"/>
              </w:rPr>
              <w:t>（基础</w:t>
            </w:r>
            <w:proofErr w:type="gramStart"/>
            <w:r>
              <w:rPr>
                <w:rFonts w:cs="Times New Roman"/>
                <w:szCs w:val="24"/>
              </w:rPr>
              <w:t>券</w:t>
            </w:r>
            <w:proofErr w:type="gramEnd"/>
            <w:r>
              <w:rPr>
                <w:rFonts w:cs="Times New Roman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873817</w:t>
            </w:r>
            <w:r>
              <w:rPr>
                <w:rFonts w:cs="Times New Roman"/>
                <w:szCs w:val="24"/>
              </w:rPr>
              <w:t>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06</w:t>
            </w:r>
            <w:r>
              <w:rPr>
                <w:rFonts w:cs="Times New Roman"/>
                <w:szCs w:val="24"/>
              </w:rPr>
              <w:t>（基础</w:t>
            </w:r>
            <w:proofErr w:type="gramStart"/>
            <w:r>
              <w:rPr>
                <w:rFonts w:cs="Times New Roman"/>
                <w:szCs w:val="24"/>
              </w:rPr>
              <w:t>券</w:t>
            </w:r>
            <w:proofErr w:type="gramEnd"/>
            <w:r>
              <w:rPr>
                <w:rFonts w:cs="Times New Roman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430616</w:t>
            </w:r>
            <w:r>
              <w:rPr>
                <w:rFonts w:cs="Times New Roman"/>
                <w:szCs w:val="24"/>
              </w:rPr>
              <w:t>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08</w:t>
            </w:r>
            <w:r>
              <w:rPr>
                <w:rFonts w:cs="Times New Roman"/>
                <w:szCs w:val="24"/>
              </w:rPr>
              <w:t>（基础</w:t>
            </w:r>
            <w:proofErr w:type="gramStart"/>
            <w:r>
              <w:rPr>
                <w:rFonts w:cs="Times New Roman"/>
                <w:szCs w:val="24"/>
              </w:rPr>
              <w:t>券</w:t>
            </w:r>
            <w:proofErr w:type="gramEnd"/>
            <w:r>
              <w:rPr>
                <w:rFonts w:cs="Times New Roman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430758</w:t>
            </w:r>
            <w:r>
              <w:rPr>
                <w:rFonts w:cs="Times New Roman"/>
                <w:szCs w:val="24"/>
              </w:rPr>
              <w:t>）</w:t>
            </w:r>
          </w:p>
        </w:tc>
      </w:tr>
      <w:tr w:rsidR="0079420E">
        <w:trPr>
          <w:trHeight w:val="394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widowControl w:val="0"/>
              <w:spacing w:before="187" w:line="312" w:lineRule="auto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可转债</w:t>
            </w:r>
            <w:r>
              <w:rPr>
                <w:rFonts w:cs="Times New Roman" w:hint="eastAsia"/>
                <w:szCs w:val="24"/>
              </w:rPr>
              <w:t>紧急</w:t>
            </w:r>
            <w:r>
              <w:rPr>
                <w:rFonts w:cs="Times New Roman"/>
                <w:szCs w:val="24"/>
              </w:rPr>
              <w:t>暂停转让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08</w:t>
            </w:r>
          </w:p>
        </w:tc>
      </w:tr>
      <w:tr w:rsidR="0079420E">
        <w:trPr>
          <w:trHeight w:val="394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widowControl w:val="0"/>
              <w:spacing w:before="187" w:line="312" w:lineRule="auto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</w:rPr>
              <w:t>定向可转债转股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04</w:t>
            </w:r>
            <w:r>
              <w:rPr>
                <w:rFonts w:cs="Times New Roman" w:hint="eastAsia"/>
              </w:rPr>
              <w:t>（转股价格：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  <w:lang w:val="en"/>
              </w:rPr>
              <w:t>/</w:t>
            </w:r>
            <w:r>
              <w:rPr>
                <w:rFonts w:cs="Times New Roman" w:hint="eastAsia"/>
                <w:lang w:val="en"/>
              </w:rPr>
              <w:t>股</w:t>
            </w:r>
            <w:r>
              <w:rPr>
                <w:rFonts w:cs="Times New Roman" w:hint="eastAsia"/>
              </w:rPr>
              <w:t>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08</w:t>
            </w:r>
            <w:r>
              <w:rPr>
                <w:rFonts w:cs="Times New Roman" w:hint="eastAsia"/>
              </w:rPr>
              <w:t>（转股价格：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  <w:lang w:val="en"/>
              </w:rPr>
              <w:t>/</w:t>
            </w:r>
            <w:r>
              <w:rPr>
                <w:rFonts w:cs="Times New Roman" w:hint="eastAsia"/>
                <w:lang w:val="en"/>
              </w:rPr>
              <w:t>股</w:t>
            </w:r>
            <w:r>
              <w:rPr>
                <w:rFonts w:cs="Times New Roman" w:hint="eastAsia"/>
              </w:rPr>
              <w:t>）</w:t>
            </w:r>
          </w:p>
        </w:tc>
      </w:tr>
      <w:tr w:rsidR="0079420E">
        <w:trPr>
          <w:trHeight w:val="394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widowControl w:val="0"/>
              <w:spacing w:before="187" w:line="312" w:lineRule="auto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</w:rPr>
              <w:t>定向可转债回售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04</w:t>
            </w:r>
            <w:r>
              <w:rPr>
                <w:rFonts w:cs="Times New Roman" w:hint="eastAsia"/>
                <w:szCs w:val="24"/>
              </w:rPr>
              <w:t>（回售价格：</w:t>
            </w:r>
            <w:r>
              <w:rPr>
                <w:rFonts w:cs="Times New Roman" w:hint="eastAsia"/>
                <w:szCs w:val="24"/>
              </w:rPr>
              <w:t>102</w:t>
            </w:r>
            <w:r>
              <w:rPr>
                <w:rFonts w:cs="Times New Roman" w:hint="eastAsia"/>
                <w:szCs w:val="24"/>
              </w:rPr>
              <w:t>元</w:t>
            </w:r>
            <w:r>
              <w:rPr>
                <w:rFonts w:cs="Times New Roman"/>
                <w:szCs w:val="24"/>
                <w:lang w:val="en"/>
              </w:rPr>
              <w:t>/</w:t>
            </w:r>
            <w:r>
              <w:rPr>
                <w:rFonts w:cs="Times New Roman" w:hint="eastAsia"/>
                <w:szCs w:val="24"/>
                <w:lang w:val="en"/>
              </w:rPr>
              <w:t>张</w:t>
            </w:r>
            <w:r>
              <w:rPr>
                <w:rFonts w:cs="Times New Roman" w:hint="eastAsia"/>
                <w:szCs w:val="24"/>
              </w:rPr>
              <w:t>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06</w:t>
            </w:r>
            <w:r>
              <w:rPr>
                <w:rFonts w:cs="Times New Roman" w:hint="eastAsia"/>
                <w:szCs w:val="24"/>
              </w:rPr>
              <w:t>（回售价格：</w:t>
            </w:r>
            <w:r>
              <w:rPr>
                <w:rFonts w:cs="Times New Roman" w:hint="eastAsia"/>
                <w:szCs w:val="24"/>
              </w:rPr>
              <w:t>102</w:t>
            </w:r>
            <w:r>
              <w:rPr>
                <w:rFonts w:cs="Times New Roman" w:hint="eastAsia"/>
                <w:szCs w:val="24"/>
              </w:rPr>
              <w:t>元</w:t>
            </w:r>
            <w:r>
              <w:rPr>
                <w:rFonts w:cs="Times New Roman"/>
                <w:szCs w:val="24"/>
                <w:lang w:val="en"/>
              </w:rPr>
              <w:t>/</w:t>
            </w:r>
            <w:r>
              <w:rPr>
                <w:rFonts w:cs="Times New Roman" w:hint="eastAsia"/>
                <w:szCs w:val="24"/>
                <w:lang w:val="en"/>
              </w:rPr>
              <w:t>张</w:t>
            </w:r>
            <w:r>
              <w:rPr>
                <w:rFonts w:cs="Times New Roman" w:hint="eastAsia"/>
                <w:szCs w:val="24"/>
              </w:rPr>
              <w:t>）</w:t>
            </w:r>
          </w:p>
        </w:tc>
      </w:tr>
      <w:tr w:rsidR="0079420E">
        <w:trPr>
          <w:trHeight w:val="394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widowControl w:val="0"/>
              <w:spacing w:before="187" w:line="312" w:lineRule="auto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bidi="ar"/>
              </w:rPr>
              <w:t>盘中调整转股、回售状态为禁止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08</w:t>
            </w:r>
            <w:r>
              <w:rPr>
                <w:rFonts w:cs="Times New Roman"/>
                <w:szCs w:val="24"/>
              </w:rPr>
              <w:t>（禁止转股）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06</w:t>
            </w:r>
            <w:r>
              <w:rPr>
                <w:rFonts w:cs="Times New Roman"/>
                <w:szCs w:val="24"/>
              </w:rPr>
              <w:t>（禁止回售）</w:t>
            </w:r>
          </w:p>
        </w:tc>
      </w:tr>
      <w:tr w:rsidR="0079420E">
        <w:trPr>
          <w:trHeight w:val="394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widowControl w:val="0"/>
              <w:spacing w:before="187" w:line="312" w:lineRule="auto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bidi="ar"/>
              </w:rPr>
              <w:t>盘中调整转股、回售状态为允许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06</w:t>
            </w:r>
            <w:r>
              <w:rPr>
                <w:rFonts w:cs="Times New Roman"/>
                <w:szCs w:val="24"/>
              </w:rPr>
              <w:t>（允许转股）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08</w:t>
            </w:r>
            <w:r>
              <w:rPr>
                <w:rFonts w:cs="Times New Roman"/>
                <w:szCs w:val="24"/>
              </w:rPr>
              <w:t>（允许回售）</w:t>
            </w:r>
          </w:p>
        </w:tc>
      </w:tr>
      <w:tr w:rsidR="0079420E">
        <w:trPr>
          <w:trHeight w:val="391"/>
          <w:jc w:val="center"/>
        </w:trPr>
        <w:tc>
          <w:tcPr>
            <w:tcW w:w="876" w:type="dxa"/>
            <w:vMerge/>
            <w:shd w:val="clear" w:color="auto" w:fill="FFFFFF"/>
            <w:vAlign w:val="center"/>
          </w:tcPr>
          <w:p w:rsidR="0079420E" w:rsidRDefault="0079420E">
            <w:pPr>
              <w:keepLines/>
              <w:widowControl w:val="0"/>
              <w:ind w:firstLineChars="0" w:firstLine="0"/>
              <w:rPr>
                <w:rFonts w:ascii="仿宋" w:hAnsi="仿宋" w:cs="Times New Roman"/>
                <w:szCs w:val="24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可转</w:t>
            </w:r>
            <w:proofErr w:type="gramStart"/>
            <w:r>
              <w:rPr>
                <w:rFonts w:cs="Times New Roman"/>
                <w:szCs w:val="24"/>
              </w:rPr>
              <w:t>债行情</w:t>
            </w:r>
            <w:proofErr w:type="gramEnd"/>
            <w:r>
              <w:rPr>
                <w:rFonts w:cs="Times New Roman"/>
                <w:szCs w:val="24"/>
              </w:rPr>
              <w:t>发布及可转</w:t>
            </w:r>
            <w:proofErr w:type="gramStart"/>
            <w:r>
              <w:rPr>
                <w:rFonts w:cs="Times New Roman"/>
                <w:szCs w:val="24"/>
              </w:rPr>
              <w:t>债证券</w:t>
            </w:r>
            <w:proofErr w:type="gramEnd"/>
            <w:r>
              <w:rPr>
                <w:rFonts w:cs="Times New Roman"/>
                <w:szCs w:val="24"/>
              </w:rPr>
              <w:t>信息发布：</w:t>
            </w:r>
            <w:r>
              <w:rPr>
                <w:rFonts w:cs="Times New Roman"/>
                <w:szCs w:val="24"/>
              </w:rPr>
              <w:t>XXQTYW</w:t>
            </w:r>
            <w:r>
              <w:rPr>
                <w:rFonts w:cs="Times New Roman"/>
                <w:szCs w:val="24"/>
              </w:rPr>
              <w:t>其他业务字段回售、转</w:t>
            </w:r>
            <w:proofErr w:type="gramStart"/>
            <w:r>
              <w:rPr>
                <w:rFonts w:cs="Times New Roman"/>
                <w:szCs w:val="24"/>
              </w:rPr>
              <w:t>股标志</w:t>
            </w:r>
            <w:proofErr w:type="gramEnd"/>
            <w:r>
              <w:rPr>
                <w:rFonts w:cs="Times New Roman"/>
                <w:szCs w:val="24"/>
              </w:rPr>
              <w:t>揭示</w:t>
            </w:r>
          </w:p>
        </w:tc>
        <w:tc>
          <w:tcPr>
            <w:tcW w:w="4725" w:type="dxa"/>
            <w:shd w:val="clear" w:color="auto" w:fill="FFFFFF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04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06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8100</w:t>
            </w:r>
            <w:r>
              <w:rPr>
                <w:rFonts w:cs="Times New Roman" w:hint="eastAsia"/>
                <w:szCs w:val="24"/>
              </w:rPr>
              <w:t>08</w:t>
            </w:r>
          </w:p>
        </w:tc>
      </w:tr>
    </w:tbl>
    <w:p w:rsidR="0079420E" w:rsidRDefault="0079420E">
      <w:pPr>
        <w:ind w:firstLineChars="0" w:firstLine="0"/>
      </w:pPr>
    </w:p>
    <w:p w:rsidR="0079420E" w:rsidRDefault="0079420E">
      <w:pPr>
        <w:ind w:firstLineChars="0" w:firstLine="0"/>
      </w:pPr>
    </w:p>
    <w:p w:rsidR="0079420E" w:rsidRDefault="00D53596">
      <w:pPr>
        <w:pStyle w:val="22"/>
        <w:spacing w:before="163" w:after="163"/>
        <w:ind w:firstLine="562"/>
      </w:pPr>
      <w:bookmarkStart w:id="120" w:name="_Toc1609825616"/>
      <w:bookmarkStart w:id="121" w:name="_Toc1924940564"/>
      <w:bookmarkStart w:id="122" w:name="_Toc234849893"/>
      <w:bookmarkStart w:id="123" w:name="_Toc1105678058"/>
      <w:bookmarkStart w:id="124" w:name="_Toc782891196"/>
      <w:bookmarkStart w:id="125" w:name="_Toc940766986"/>
      <w:bookmarkStart w:id="126" w:name="_Toc71413333"/>
      <w:r>
        <w:rPr>
          <w:rFonts w:hint="eastAsia"/>
        </w:rPr>
        <w:lastRenderedPageBreak/>
        <w:t>（四）</w:t>
      </w:r>
      <w:proofErr w:type="gramStart"/>
      <w:r>
        <w:rPr>
          <w:rFonts w:hint="eastAsia"/>
        </w:rPr>
        <w:t>两网退市</w:t>
      </w:r>
      <w:proofErr w:type="gramEnd"/>
      <w:r>
        <w:t>测试</w:t>
      </w:r>
      <w:r>
        <w:rPr>
          <w:rFonts w:hint="eastAsia"/>
        </w:rPr>
        <w:t>证券</w:t>
      </w:r>
      <w:r>
        <w:t>安排</w:t>
      </w:r>
      <w:bookmarkEnd w:id="120"/>
      <w:bookmarkEnd w:id="121"/>
      <w:bookmarkEnd w:id="122"/>
      <w:bookmarkEnd w:id="123"/>
      <w:bookmarkEnd w:id="124"/>
      <w:bookmarkEnd w:id="125"/>
      <w:bookmarkEnd w:id="126"/>
    </w:p>
    <w:tbl>
      <w:tblPr>
        <w:tblStyle w:val="af3"/>
        <w:tblW w:w="8150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2740"/>
        <w:gridCol w:w="4095"/>
      </w:tblGrid>
      <w:tr w:rsidR="0079420E">
        <w:trPr>
          <w:trHeight w:val="659"/>
          <w:jc w:val="center"/>
        </w:trPr>
        <w:tc>
          <w:tcPr>
            <w:tcW w:w="4055" w:type="dxa"/>
            <w:gridSpan w:val="2"/>
            <w:shd w:val="clear" w:color="auto" w:fill="D9D9D9" w:themeFill="background1" w:themeFillShade="D9"/>
          </w:tcPr>
          <w:p w:rsidR="0079420E" w:rsidRDefault="00D53596">
            <w:pPr>
              <w:spacing w:before="187" w:line="312" w:lineRule="auto"/>
              <w:ind w:firstLineChars="0" w:firstLine="0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业务</w:t>
            </w:r>
            <w:r>
              <w:rPr>
                <w:rFonts w:ascii="楷体" w:eastAsia="楷体" w:hAnsi="楷体"/>
                <w:b/>
                <w:szCs w:val="21"/>
              </w:rPr>
              <w:t>类型</w:t>
            </w:r>
          </w:p>
        </w:tc>
        <w:tc>
          <w:tcPr>
            <w:tcW w:w="4095" w:type="dxa"/>
            <w:shd w:val="clear" w:color="auto" w:fill="D9D9D9" w:themeFill="background1" w:themeFillShade="D9"/>
          </w:tcPr>
          <w:p w:rsidR="0079420E" w:rsidRDefault="00D53596">
            <w:pPr>
              <w:spacing w:before="187" w:line="312" w:lineRule="auto"/>
              <w:ind w:firstLineChars="0" w:firstLine="0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证券</w:t>
            </w:r>
            <w:r>
              <w:rPr>
                <w:rFonts w:ascii="楷体" w:eastAsia="楷体" w:hAnsi="楷体"/>
                <w:b/>
                <w:szCs w:val="21"/>
              </w:rPr>
              <w:t>代码</w:t>
            </w:r>
          </w:p>
        </w:tc>
      </w:tr>
      <w:tr w:rsidR="0079420E">
        <w:trPr>
          <w:trHeight w:val="686"/>
          <w:jc w:val="center"/>
        </w:trPr>
        <w:tc>
          <w:tcPr>
            <w:tcW w:w="1315" w:type="dxa"/>
            <w:vMerge w:val="restart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两</w:t>
            </w:r>
            <w:proofErr w:type="gramStart"/>
            <w:r>
              <w:rPr>
                <w:rFonts w:cs="Times New Roman"/>
                <w:szCs w:val="24"/>
              </w:rPr>
              <w:t>网股票</w:t>
            </w:r>
            <w:proofErr w:type="gramEnd"/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两网退市</w:t>
            </w:r>
            <w:proofErr w:type="gramEnd"/>
            <w:r>
              <w:rPr>
                <w:rFonts w:cs="Times New Roman"/>
                <w:szCs w:val="24"/>
              </w:rPr>
              <w:t>交易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  <w:r>
              <w:rPr>
                <w:rFonts w:cs="Times New Roman" w:hint="eastAsia"/>
                <w:szCs w:val="24"/>
              </w:rPr>
              <w:t>224</w:t>
            </w:r>
            <w:r>
              <w:rPr>
                <w:rFonts w:cs="Times New Roman"/>
                <w:szCs w:val="24"/>
              </w:rPr>
              <w:t>（两网</w:t>
            </w:r>
            <w:r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，每</w:t>
            </w:r>
            <w:proofErr w:type="gramStart"/>
            <w:r>
              <w:rPr>
                <w:rFonts w:cs="Times New Roman"/>
                <w:szCs w:val="24"/>
              </w:rPr>
              <w:t>周交易</w:t>
            </w:r>
            <w:proofErr w:type="gramEnd"/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4000</w:t>
            </w:r>
            <w:r>
              <w:rPr>
                <w:rFonts w:cs="Times New Roman" w:hint="eastAsia"/>
                <w:szCs w:val="24"/>
              </w:rPr>
              <w:t>77</w:t>
            </w:r>
            <w:r>
              <w:rPr>
                <w:rFonts w:cs="Times New Roman"/>
                <w:szCs w:val="24"/>
              </w:rPr>
              <w:t>（两网</w:t>
            </w:r>
            <w:r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，每</w:t>
            </w:r>
            <w:proofErr w:type="gramStart"/>
            <w:r>
              <w:rPr>
                <w:rFonts w:cs="Times New Roman"/>
                <w:szCs w:val="24"/>
              </w:rPr>
              <w:t>周交易</w:t>
            </w:r>
            <w:proofErr w:type="gramEnd"/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  <w:r>
              <w:rPr>
                <w:rFonts w:cs="Times New Roman" w:hint="eastAsia"/>
                <w:szCs w:val="24"/>
              </w:rPr>
              <w:t>199</w:t>
            </w:r>
            <w:r>
              <w:rPr>
                <w:rFonts w:cs="Times New Roman"/>
                <w:szCs w:val="24"/>
              </w:rPr>
              <w:t>（两网</w:t>
            </w:r>
            <w:r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，每</w:t>
            </w:r>
            <w:proofErr w:type="gramStart"/>
            <w:r>
              <w:rPr>
                <w:rFonts w:cs="Times New Roman"/>
                <w:szCs w:val="24"/>
              </w:rPr>
              <w:t>周交易</w:t>
            </w:r>
            <w:proofErr w:type="gramEnd"/>
            <w:r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（两网</w:t>
            </w:r>
            <w:r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>，每</w:t>
            </w:r>
            <w:proofErr w:type="gramStart"/>
            <w:r>
              <w:rPr>
                <w:rFonts w:cs="Times New Roman"/>
                <w:szCs w:val="24"/>
              </w:rPr>
              <w:t>周交易</w:t>
            </w:r>
            <w:proofErr w:type="gramEnd"/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08</w:t>
            </w:r>
            <w:r>
              <w:rPr>
                <w:rFonts w:cs="Times New Roman"/>
                <w:szCs w:val="24"/>
              </w:rPr>
              <w:t>（两网</w:t>
            </w:r>
            <w:r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>，每</w:t>
            </w:r>
            <w:proofErr w:type="gramStart"/>
            <w:r>
              <w:rPr>
                <w:rFonts w:cs="Times New Roman"/>
                <w:szCs w:val="24"/>
              </w:rPr>
              <w:t>周交易</w:t>
            </w:r>
            <w:proofErr w:type="gramEnd"/>
            <w:r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（两网</w:t>
            </w:r>
            <w:r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>，每</w:t>
            </w:r>
            <w:proofErr w:type="gramStart"/>
            <w:r>
              <w:rPr>
                <w:rFonts w:cs="Times New Roman"/>
                <w:szCs w:val="24"/>
              </w:rPr>
              <w:t>周交易</w:t>
            </w:r>
            <w:proofErr w:type="gramEnd"/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次）</w:t>
            </w:r>
          </w:p>
        </w:tc>
      </w:tr>
      <w:tr w:rsidR="0079420E">
        <w:trPr>
          <w:trHeight w:val="686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首日挂牌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放开涨跌幅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  <w:r>
              <w:rPr>
                <w:rFonts w:cs="Times New Roman" w:hint="eastAsia"/>
                <w:szCs w:val="24"/>
              </w:rPr>
              <w:t>224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16</w:t>
            </w:r>
          </w:p>
        </w:tc>
      </w:tr>
      <w:tr w:rsidR="0079420E">
        <w:trPr>
          <w:trHeight w:val="626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紧急停牌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400199</w:t>
            </w:r>
          </w:p>
        </w:tc>
      </w:tr>
      <w:tr w:rsidR="0079420E">
        <w:trPr>
          <w:trHeight w:val="626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行情发布：交易日</w:t>
            </w:r>
            <w:r>
              <w:rPr>
                <w:rFonts w:cs="Times New Roman"/>
                <w:szCs w:val="24"/>
              </w:rPr>
              <w:t>8:30</w:t>
            </w:r>
            <w:r>
              <w:rPr>
                <w:rFonts w:cs="Times New Roman"/>
                <w:szCs w:val="24"/>
              </w:rPr>
              <w:t>发布证券信息和证券行情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  <w:r>
              <w:rPr>
                <w:rFonts w:cs="Times New Roman" w:hint="eastAsia"/>
                <w:szCs w:val="24"/>
              </w:rPr>
              <w:t>224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4000</w:t>
            </w:r>
            <w:r>
              <w:rPr>
                <w:rFonts w:cs="Times New Roman" w:hint="eastAsia"/>
                <w:szCs w:val="24"/>
              </w:rPr>
              <w:t>77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400</w:t>
            </w:r>
            <w:r>
              <w:rPr>
                <w:rFonts w:cs="Times New Roman" w:hint="eastAsia"/>
                <w:szCs w:val="24"/>
              </w:rPr>
              <w:t>199</w:t>
            </w:r>
            <w:r>
              <w:rPr>
                <w:rFonts w:cs="Times New Roman" w:hint="eastAsia"/>
                <w:szCs w:val="24"/>
              </w:rPr>
              <w:t>、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16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08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4200</w:t>
            </w:r>
            <w:r>
              <w:rPr>
                <w:rFonts w:cs="Times New Roman" w:hint="eastAsia"/>
                <w:szCs w:val="24"/>
              </w:rPr>
              <w:t>11</w:t>
            </w:r>
          </w:p>
        </w:tc>
      </w:tr>
      <w:tr w:rsidR="0079420E">
        <w:trPr>
          <w:trHeight w:val="930"/>
          <w:jc w:val="center"/>
        </w:trPr>
        <w:tc>
          <w:tcPr>
            <w:tcW w:w="1315" w:type="dxa"/>
            <w:vMerge w:val="restart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退市可转债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退市可转债交易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</w:t>
            </w:r>
            <w:r>
              <w:rPr>
                <w:rFonts w:cs="Times New Roman" w:hint="eastAsia"/>
                <w:szCs w:val="24"/>
              </w:rPr>
              <w:t>2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404003</w:t>
            </w:r>
          </w:p>
        </w:tc>
      </w:tr>
      <w:tr w:rsidR="0079420E">
        <w:trPr>
          <w:trHeight w:val="723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可转债</w:t>
            </w:r>
            <w:r>
              <w:rPr>
                <w:rFonts w:cs="Times New Roman" w:hint="eastAsia"/>
                <w:szCs w:val="24"/>
              </w:rPr>
              <w:t>紧急</w:t>
            </w:r>
            <w:r>
              <w:rPr>
                <w:rFonts w:cs="Times New Roman"/>
                <w:szCs w:val="24"/>
              </w:rPr>
              <w:t>暂停转让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404002</w:t>
            </w:r>
          </w:p>
        </w:tc>
      </w:tr>
      <w:tr w:rsidR="0079420E">
        <w:trPr>
          <w:trHeight w:val="683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可转债转股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</w:t>
            </w: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 w:hint="eastAsia"/>
              </w:rPr>
              <w:t>（转股价格：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  <w:lang w:val="en"/>
              </w:rPr>
              <w:t>/</w:t>
            </w:r>
            <w:r>
              <w:rPr>
                <w:rFonts w:cs="Times New Roman" w:hint="eastAsia"/>
                <w:lang w:val="en"/>
              </w:rPr>
              <w:t>股</w:t>
            </w:r>
            <w:r>
              <w:rPr>
                <w:rFonts w:cs="Times New Roman" w:hint="eastAsia"/>
              </w:rPr>
              <w:t>）</w:t>
            </w:r>
          </w:p>
        </w:tc>
      </w:tr>
      <w:tr w:rsidR="0079420E">
        <w:trPr>
          <w:trHeight w:val="713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可转债回售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widowControl w:val="0"/>
              <w:spacing w:line="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404002</w:t>
            </w:r>
            <w:r>
              <w:rPr>
                <w:rFonts w:cs="Times New Roman" w:hint="eastAsia"/>
              </w:rPr>
              <w:t>（回售价格：</w:t>
            </w:r>
            <w:r>
              <w:rPr>
                <w:rFonts w:cs="Times New Roman" w:hint="eastAsia"/>
              </w:rPr>
              <w:t>102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  <w:lang w:val="en"/>
              </w:rPr>
              <w:t>/</w:t>
            </w:r>
            <w:r>
              <w:rPr>
                <w:rFonts w:cs="Times New Roman" w:hint="eastAsia"/>
                <w:lang w:val="en"/>
              </w:rPr>
              <w:t>张</w:t>
            </w:r>
            <w:r>
              <w:rPr>
                <w:rFonts w:cs="Times New Roman" w:hint="eastAsia"/>
              </w:rPr>
              <w:t>）</w:t>
            </w:r>
          </w:p>
        </w:tc>
      </w:tr>
      <w:tr w:rsidR="0079420E">
        <w:trPr>
          <w:trHeight w:val="635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bidi="ar"/>
              </w:rPr>
              <w:t>盘中调整转股、回售状态为禁止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</w:t>
            </w: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（禁止转股）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404002</w:t>
            </w:r>
            <w:r>
              <w:rPr>
                <w:rFonts w:cs="Times New Roman"/>
                <w:szCs w:val="24"/>
              </w:rPr>
              <w:t>（禁止回售）</w:t>
            </w:r>
          </w:p>
        </w:tc>
      </w:tr>
      <w:tr w:rsidR="0079420E">
        <w:trPr>
          <w:trHeight w:val="635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bidi="ar"/>
              </w:rPr>
              <w:t>盘中调整转股、回售状态为允许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</w:t>
            </w: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（允许转股）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</w:t>
            </w: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（允许回售）</w:t>
            </w:r>
          </w:p>
        </w:tc>
      </w:tr>
      <w:tr w:rsidR="0079420E">
        <w:trPr>
          <w:trHeight w:val="659"/>
          <w:jc w:val="center"/>
        </w:trPr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79420E" w:rsidRDefault="0079420E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退市可转</w:t>
            </w:r>
            <w:proofErr w:type="gramStart"/>
            <w:r>
              <w:rPr>
                <w:rFonts w:cs="Times New Roman"/>
                <w:szCs w:val="24"/>
              </w:rPr>
              <w:t>债行情</w:t>
            </w:r>
            <w:proofErr w:type="gramEnd"/>
            <w:r>
              <w:rPr>
                <w:rFonts w:cs="Times New Roman"/>
                <w:szCs w:val="24"/>
              </w:rPr>
              <w:t>发布及可转</w:t>
            </w:r>
            <w:proofErr w:type="gramStart"/>
            <w:r>
              <w:rPr>
                <w:rFonts w:cs="Times New Roman"/>
                <w:szCs w:val="24"/>
              </w:rPr>
              <w:t>债证券</w:t>
            </w:r>
            <w:proofErr w:type="gramEnd"/>
            <w:r>
              <w:rPr>
                <w:rFonts w:cs="Times New Roman"/>
                <w:szCs w:val="24"/>
              </w:rPr>
              <w:t>信息发布：</w:t>
            </w:r>
            <w:r>
              <w:rPr>
                <w:rFonts w:cs="Times New Roman"/>
                <w:szCs w:val="24"/>
              </w:rPr>
              <w:t>XXQTYW</w:t>
            </w:r>
            <w:r>
              <w:rPr>
                <w:rFonts w:cs="Times New Roman"/>
                <w:szCs w:val="24"/>
              </w:rPr>
              <w:t>其他业务字段回售、转</w:t>
            </w:r>
            <w:proofErr w:type="gramStart"/>
            <w:r>
              <w:rPr>
                <w:rFonts w:cs="Times New Roman"/>
                <w:szCs w:val="24"/>
              </w:rPr>
              <w:t>股标志</w:t>
            </w:r>
            <w:proofErr w:type="gramEnd"/>
            <w:r>
              <w:rPr>
                <w:rFonts w:cs="Times New Roman"/>
                <w:szCs w:val="24"/>
              </w:rPr>
              <w:t>揭示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404002</w:t>
            </w:r>
          </w:p>
          <w:p w:rsidR="0079420E" w:rsidRDefault="00D53596">
            <w:pPr>
              <w:spacing w:line="36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404003</w:t>
            </w:r>
          </w:p>
        </w:tc>
      </w:tr>
    </w:tbl>
    <w:p w:rsidR="0079420E" w:rsidRDefault="0079420E">
      <w:pPr>
        <w:spacing w:line="360" w:lineRule="exact"/>
        <w:ind w:firstLineChars="0" w:firstLine="0"/>
        <w:jc w:val="both"/>
        <w:rPr>
          <w:rFonts w:cs="Times New Roman"/>
          <w:szCs w:val="24"/>
        </w:rPr>
      </w:pPr>
    </w:p>
    <w:p w:rsidR="0079420E" w:rsidRDefault="00D53596">
      <w:pPr>
        <w:pStyle w:val="12"/>
        <w:widowControl w:val="0"/>
        <w:spacing w:before="163" w:after="163" w:line="600" w:lineRule="exact"/>
        <w:ind w:firstLine="600"/>
      </w:pPr>
      <w:bookmarkStart w:id="127" w:name="_Toc1688427373"/>
      <w:bookmarkStart w:id="128" w:name="_Toc178463892"/>
      <w:bookmarkStart w:id="129" w:name="_Toc1114993133"/>
      <w:bookmarkStart w:id="130" w:name="_Toc815840312"/>
      <w:bookmarkStart w:id="131" w:name="_Toc444767032"/>
      <w:bookmarkStart w:id="132" w:name="_Toc615630436"/>
      <w:bookmarkStart w:id="133" w:name="_Toc652945123"/>
      <w:bookmarkStart w:id="134" w:name="_Toc88191498"/>
      <w:bookmarkEnd w:id="116"/>
      <w:r>
        <w:rPr>
          <w:rFonts w:hint="eastAsia"/>
        </w:rPr>
        <w:lastRenderedPageBreak/>
        <w:t>七、全网</w:t>
      </w:r>
      <w:r>
        <w:t>测试数据准备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79420E" w:rsidRDefault="00D53596">
      <w:pPr>
        <w:pStyle w:val="12"/>
        <w:widowControl w:val="0"/>
        <w:spacing w:before="163" w:after="163" w:line="600" w:lineRule="exact"/>
        <w:ind w:firstLine="560"/>
        <w:rPr>
          <w:rFonts w:ascii="楷体" w:eastAsia="楷体" w:hAnsi="楷体"/>
          <w:sz w:val="28"/>
          <w:szCs w:val="28"/>
        </w:rPr>
      </w:pPr>
      <w:bookmarkStart w:id="135" w:name="_Toc502217616"/>
      <w:bookmarkStart w:id="136" w:name="_Toc12033606"/>
      <w:bookmarkStart w:id="137" w:name="_Toc90935432"/>
      <w:bookmarkStart w:id="138" w:name="_Toc25940495"/>
      <w:bookmarkStart w:id="139" w:name="_Toc620346059"/>
      <w:bookmarkStart w:id="140" w:name="_Toc502216522"/>
      <w:bookmarkStart w:id="141" w:name="_Toc2132387384"/>
      <w:bookmarkStart w:id="142" w:name="_Toc583442579"/>
      <w:bookmarkStart w:id="143" w:name="_Toc244309874"/>
      <w:bookmarkStart w:id="144" w:name="_Toc1763740745"/>
      <w:r>
        <w:rPr>
          <w:rFonts w:ascii="楷体" w:eastAsia="楷体" w:hAnsi="楷体" w:hint="eastAsia"/>
          <w:sz w:val="28"/>
          <w:szCs w:val="28"/>
        </w:rPr>
        <w:t>（一）</w:t>
      </w:r>
      <w:r>
        <w:rPr>
          <w:rFonts w:ascii="楷体" w:eastAsia="楷体" w:hAnsi="楷体"/>
          <w:sz w:val="28"/>
          <w:szCs w:val="28"/>
        </w:rPr>
        <w:t>证券行情信息和证券信息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79420E" w:rsidRDefault="00D53596">
      <w:pPr>
        <w:widowControl w:val="0"/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证券初始行情信息和初始信息以</w:t>
      </w:r>
      <w:r>
        <w:rPr>
          <w:rFonts w:cs="Times New Roman"/>
          <w:color w:val="000000" w:themeColor="text1"/>
          <w:sz w:val="30"/>
          <w:szCs w:val="30"/>
        </w:rPr>
        <w:t>全网测试前一</w:t>
      </w:r>
      <w:r>
        <w:rPr>
          <w:rFonts w:cs="Times New Roman" w:hint="eastAsia"/>
          <w:color w:val="000000" w:themeColor="text1"/>
          <w:sz w:val="30"/>
          <w:szCs w:val="30"/>
        </w:rPr>
        <w:t>交易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2024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11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15</w:t>
      </w:r>
      <w:r>
        <w:rPr>
          <w:rFonts w:cs="Times New Roman" w:hint="eastAsia"/>
          <w:color w:val="000000" w:themeColor="text1"/>
          <w:sz w:val="30"/>
          <w:szCs w:val="30"/>
        </w:rPr>
        <w:t>日）</w:t>
      </w:r>
      <w:r>
        <w:rPr>
          <w:rFonts w:cs="Times New Roman" w:hint="eastAsia"/>
          <w:sz w:val="30"/>
          <w:szCs w:val="30"/>
        </w:rPr>
        <w:t>交易支持平台生产</w:t>
      </w:r>
      <w:r>
        <w:rPr>
          <w:rFonts w:cs="Times New Roman"/>
          <w:sz w:val="30"/>
          <w:szCs w:val="30"/>
        </w:rPr>
        <w:t>环境收盘行情（</w:t>
      </w:r>
      <w:r>
        <w:rPr>
          <w:rFonts w:cs="Times New Roman"/>
          <w:sz w:val="30"/>
          <w:szCs w:val="30"/>
        </w:rPr>
        <w:t>NQHQ.DBF</w:t>
      </w:r>
      <w:r>
        <w:rPr>
          <w:rFonts w:cs="Times New Roman"/>
          <w:sz w:val="30"/>
          <w:szCs w:val="30"/>
        </w:rPr>
        <w:t>）和证券信息（</w:t>
      </w:r>
      <w:r>
        <w:rPr>
          <w:rFonts w:cs="Times New Roman"/>
          <w:sz w:val="30"/>
          <w:szCs w:val="30"/>
        </w:rPr>
        <w:t>NQXX.DBF</w:t>
      </w:r>
      <w:r>
        <w:rPr>
          <w:rFonts w:cs="Times New Roman"/>
          <w:sz w:val="30"/>
          <w:szCs w:val="30"/>
        </w:rPr>
        <w:t>）为准。</w:t>
      </w:r>
    </w:p>
    <w:p w:rsidR="0079420E" w:rsidRDefault="00D53596">
      <w:pPr>
        <w:pStyle w:val="12"/>
        <w:widowControl w:val="0"/>
        <w:spacing w:before="163" w:after="163" w:line="600" w:lineRule="exact"/>
        <w:ind w:firstLine="560"/>
        <w:rPr>
          <w:rFonts w:ascii="楷体" w:eastAsia="楷体" w:hAnsi="楷体"/>
          <w:sz w:val="28"/>
          <w:szCs w:val="28"/>
        </w:rPr>
      </w:pPr>
      <w:bookmarkStart w:id="145" w:name="_Toc502217617"/>
      <w:bookmarkStart w:id="146" w:name="_Toc564068514"/>
      <w:bookmarkStart w:id="147" w:name="_Toc659676107"/>
      <w:bookmarkStart w:id="148" w:name="_Toc1255984761"/>
      <w:bookmarkStart w:id="149" w:name="_Toc569342026"/>
      <w:bookmarkStart w:id="150" w:name="_Toc502216523"/>
      <w:bookmarkStart w:id="151" w:name="_Toc1239533139"/>
      <w:bookmarkStart w:id="152" w:name="_Toc996045584"/>
      <w:bookmarkStart w:id="153" w:name="_Toc565712442"/>
      <w:bookmarkStart w:id="154" w:name="_Toc439689166"/>
      <w:r>
        <w:rPr>
          <w:rFonts w:ascii="楷体" w:eastAsia="楷体" w:hAnsi="楷体" w:hint="eastAsia"/>
          <w:sz w:val="28"/>
          <w:szCs w:val="28"/>
        </w:rPr>
        <w:t>（二）</w:t>
      </w:r>
      <w:r>
        <w:rPr>
          <w:rFonts w:ascii="楷体" w:eastAsia="楷体" w:hAnsi="楷体"/>
          <w:sz w:val="28"/>
          <w:szCs w:val="28"/>
        </w:rPr>
        <w:t>证券账户、交易单元、托管单元及持仓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79420E" w:rsidRDefault="00D53596">
      <w:pPr>
        <w:widowControl w:val="0"/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证券账户及持仓的初始信息以</w:t>
      </w:r>
      <w:r>
        <w:rPr>
          <w:rFonts w:cs="Times New Roman"/>
          <w:color w:val="000000" w:themeColor="text1"/>
          <w:sz w:val="30"/>
          <w:szCs w:val="30"/>
        </w:rPr>
        <w:t>全网测试前一</w:t>
      </w:r>
      <w:r>
        <w:rPr>
          <w:rFonts w:cs="Times New Roman" w:hint="eastAsia"/>
          <w:color w:val="000000" w:themeColor="text1"/>
          <w:sz w:val="30"/>
          <w:szCs w:val="30"/>
        </w:rPr>
        <w:t>交易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2024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11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15</w:t>
      </w:r>
      <w:r>
        <w:rPr>
          <w:rFonts w:cs="Times New Roman" w:hint="eastAsia"/>
          <w:color w:val="000000" w:themeColor="text1"/>
          <w:sz w:val="30"/>
          <w:szCs w:val="30"/>
        </w:rPr>
        <w:t>日）</w:t>
      </w:r>
      <w:r>
        <w:rPr>
          <w:rFonts w:cs="Times New Roman"/>
          <w:sz w:val="30"/>
          <w:szCs w:val="30"/>
        </w:rPr>
        <w:t>中国结算</w:t>
      </w:r>
      <w:r>
        <w:rPr>
          <w:rFonts w:cs="Times New Roman" w:hint="eastAsia"/>
          <w:sz w:val="30"/>
          <w:szCs w:val="30"/>
        </w:rPr>
        <w:t>生产</w:t>
      </w:r>
      <w:r>
        <w:rPr>
          <w:rFonts w:cs="Times New Roman"/>
          <w:sz w:val="30"/>
          <w:szCs w:val="30"/>
        </w:rPr>
        <w:t>环境日</w:t>
      </w:r>
      <w:proofErr w:type="gramStart"/>
      <w:r>
        <w:rPr>
          <w:rFonts w:cs="Times New Roman"/>
          <w:sz w:val="30"/>
          <w:szCs w:val="30"/>
        </w:rPr>
        <w:t>终数据</w:t>
      </w:r>
      <w:proofErr w:type="gramEnd"/>
      <w:r>
        <w:rPr>
          <w:rFonts w:cs="Times New Roman"/>
          <w:sz w:val="30"/>
          <w:szCs w:val="30"/>
        </w:rPr>
        <w:t>为准</w:t>
      </w:r>
      <w:r>
        <w:rPr>
          <w:rFonts w:cs="Times New Roman" w:hint="eastAsia"/>
          <w:sz w:val="30"/>
          <w:szCs w:val="30"/>
        </w:rPr>
        <w:t>。</w:t>
      </w:r>
    </w:p>
    <w:p w:rsidR="0079420E" w:rsidRDefault="00D53596">
      <w:pPr>
        <w:pStyle w:val="12"/>
        <w:widowControl w:val="0"/>
        <w:spacing w:before="163" w:after="163" w:line="600" w:lineRule="exact"/>
        <w:ind w:firstLine="560"/>
        <w:rPr>
          <w:rFonts w:ascii="楷体" w:eastAsia="楷体" w:hAnsi="楷体"/>
          <w:sz w:val="28"/>
          <w:szCs w:val="28"/>
        </w:rPr>
      </w:pPr>
      <w:bookmarkStart w:id="155" w:name="_Toc412184022"/>
      <w:bookmarkStart w:id="156" w:name="_Toc168334757"/>
      <w:bookmarkStart w:id="157" w:name="_Toc1620748154"/>
      <w:bookmarkStart w:id="158" w:name="_Toc502217622"/>
      <w:bookmarkStart w:id="159" w:name="_Toc712580437"/>
      <w:bookmarkStart w:id="160" w:name="_Toc120990873"/>
      <w:bookmarkStart w:id="161" w:name="_Toc502216528"/>
      <w:bookmarkStart w:id="162" w:name="_Toc1262494566"/>
      <w:bookmarkStart w:id="163" w:name="_Toc960123003"/>
      <w:bookmarkStart w:id="164" w:name="_Toc886147810"/>
      <w:r>
        <w:rPr>
          <w:rFonts w:ascii="楷体" w:eastAsia="楷体" w:hAnsi="楷体" w:hint="eastAsia"/>
          <w:sz w:val="28"/>
          <w:szCs w:val="28"/>
        </w:rPr>
        <w:t>（三）</w:t>
      </w:r>
      <w:r>
        <w:rPr>
          <w:rFonts w:ascii="楷体" w:eastAsia="楷体" w:hAnsi="楷体"/>
          <w:sz w:val="28"/>
          <w:szCs w:val="28"/>
        </w:rPr>
        <w:t>交易网关、行情网关和结算网关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79420E" w:rsidRDefault="00D53596">
      <w:pPr>
        <w:widowControl w:val="0"/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交易网关、行情网关、结算网关的初始用户与密码以</w:t>
      </w:r>
      <w:r>
        <w:rPr>
          <w:rFonts w:cs="Times New Roman"/>
          <w:color w:val="000000" w:themeColor="text1"/>
          <w:sz w:val="30"/>
          <w:szCs w:val="30"/>
        </w:rPr>
        <w:t>全网测试前一</w:t>
      </w:r>
      <w:r>
        <w:rPr>
          <w:rFonts w:cs="Times New Roman" w:hint="eastAsia"/>
          <w:color w:val="000000" w:themeColor="text1"/>
          <w:sz w:val="30"/>
          <w:szCs w:val="30"/>
        </w:rPr>
        <w:t>交易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2024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11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15</w:t>
      </w:r>
      <w:r>
        <w:rPr>
          <w:rFonts w:cs="Times New Roman" w:hint="eastAsia"/>
          <w:color w:val="000000" w:themeColor="text1"/>
          <w:sz w:val="30"/>
          <w:szCs w:val="30"/>
        </w:rPr>
        <w:t>日）</w:t>
      </w:r>
      <w:r>
        <w:rPr>
          <w:rFonts w:cs="Times New Roman"/>
          <w:sz w:val="30"/>
          <w:szCs w:val="30"/>
        </w:rPr>
        <w:t>深</w:t>
      </w:r>
      <w:proofErr w:type="gramStart"/>
      <w:r>
        <w:rPr>
          <w:rFonts w:cs="Times New Roman"/>
          <w:sz w:val="30"/>
          <w:szCs w:val="30"/>
        </w:rPr>
        <w:t>证通</w:t>
      </w:r>
      <w:r>
        <w:rPr>
          <w:rFonts w:cs="Times New Roman" w:hint="eastAsia"/>
          <w:sz w:val="30"/>
          <w:szCs w:val="30"/>
        </w:rPr>
        <w:t>生产</w:t>
      </w:r>
      <w:proofErr w:type="gramEnd"/>
      <w:r>
        <w:rPr>
          <w:rFonts w:cs="Times New Roman"/>
          <w:sz w:val="30"/>
          <w:szCs w:val="30"/>
        </w:rPr>
        <w:t>环境闭市</w:t>
      </w:r>
      <w:proofErr w:type="gramStart"/>
      <w:r>
        <w:rPr>
          <w:rFonts w:cs="Times New Roman"/>
          <w:sz w:val="30"/>
          <w:szCs w:val="30"/>
        </w:rPr>
        <w:t>时数据</w:t>
      </w:r>
      <w:proofErr w:type="gramEnd"/>
      <w:r>
        <w:rPr>
          <w:rFonts w:cs="Times New Roman"/>
          <w:sz w:val="30"/>
          <w:szCs w:val="30"/>
        </w:rPr>
        <w:t>为准。</w:t>
      </w:r>
    </w:p>
    <w:p w:rsidR="0079420E" w:rsidRDefault="00D53596">
      <w:pPr>
        <w:pStyle w:val="12"/>
        <w:widowControl w:val="0"/>
        <w:spacing w:before="163" w:after="163" w:line="600" w:lineRule="exact"/>
        <w:ind w:firstLine="560"/>
        <w:rPr>
          <w:rFonts w:eastAsia="楷体" w:cs="Times New Roman"/>
          <w:sz w:val="28"/>
          <w:szCs w:val="28"/>
        </w:rPr>
      </w:pPr>
      <w:bookmarkStart w:id="165" w:name="_Toc1005221659"/>
      <w:bookmarkStart w:id="166" w:name="_Toc1313986375"/>
      <w:bookmarkStart w:id="167" w:name="_Toc640317283"/>
      <w:bookmarkStart w:id="168" w:name="_Toc1913828385"/>
      <w:bookmarkStart w:id="169" w:name="_Toc676088891"/>
      <w:bookmarkStart w:id="170" w:name="_Toc386055763"/>
      <w:bookmarkStart w:id="171" w:name="_Toc938010188"/>
      <w:bookmarkStart w:id="172" w:name="_Toc484947395"/>
      <w:bookmarkStart w:id="173" w:name="_Toc422310615"/>
      <w:r>
        <w:rPr>
          <w:rFonts w:eastAsia="楷体" w:cs="Times New Roman"/>
          <w:sz w:val="28"/>
          <w:szCs w:val="28"/>
        </w:rPr>
        <w:t>（四）</w:t>
      </w:r>
      <w:r>
        <w:rPr>
          <w:rFonts w:eastAsia="楷体" w:cs="Times New Roman"/>
          <w:sz w:val="28"/>
          <w:szCs w:val="28"/>
        </w:rPr>
        <w:t>FDEP</w:t>
      </w:r>
      <w:r>
        <w:rPr>
          <w:rFonts w:eastAsia="楷体" w:cs="Times New Roman"/>
          <w:sz w:val="28"/>
          <w:szCs w:val="28"/>
        </w:rPr>
        <w:t>小站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79420E" w:rsidRDefault="00D53596">
      <w:pPr>
        <w:widowControl w:val="0"/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证券公司用于接收交易支持平台下发文件的</w:t>
      </w:r>
      <w:r>
        <w:rPr>
          <w:rFonts w:cs="Times New Roman" w:hint="eastAsia"/>
          <w:sz w:val="30"/>
          <w:szCs w:val="30"/>
        </w:rPr>
        <w:t>FDEP</w:t>
      </w:r>
      <w:r>
        <w:rPr>
          <w:rFonts w:cs="Times New Roman" w:hint="eastAsia"/>
          <w:sz w:val="30"/>
          <w:szCs w:val="30"/>
        </w:rPr>
        <w:t>小站号</w:t>
      </w:r>
      <w:r>
        <w:rPr>
          <w:rFonts w:cs="Times New Roman"/>
          <w:sz w:val="30"/>
          <w:szCs w:val="30"/>
        </w:rPr>
        <w:t>以</w:t>
      </w:r>
      <w:r>
        <w:rPr>
          <w:rFonts w:cs="Times New Roman"/>
          <w:color w:val="000000" w:themeColor="text1"/>
          <w:sz w:val="30"/>
          <w:szCs w:val="30"/>
        </w:rPr>
        <w:t>全网测试前一</w:t>
      </w:r>
      <w:r>
        <w:rPr>
          <w:rFonts w:cs="Times New Roman" w:hint="eastAsia"/>
          <w:color w:val="000000" w:themeColor="text1"/>
          <w:sz w:val="30"/>
          <w:szCs w:val="30"/>
        </w:rPr>
        <w:t>交易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2024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11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15</w:t>
      </w:r>
      <w:r>
        <w:rPr>
          <w:rFonts w:cs="Times New Roman" w:hint="eastAsia"/>
          <w:color w:val="000000" w:themeColor="text1"/>
          <w:sz w:val="30"/>
          <w:szCs w:val="30"/>
        </w:rPr>
        <w:t>日）</w:t>
      </w:r>
      <w:r>
        <w:rPr>
          <w:rFonts w:cs="Times New Roman" w:hint="eastAsia"/>
          <w:sz w:val="30"/>
          <w:szCs w:val="30"/>
        </w:rPr>
        <w:t>深</w:t>
      </w:r>
      <w:proofErr w:type="gramStart"/>
      <w:r>
        <w:rPr>
          <w:rFonts w:cs="Times New Roman" w:hint="eastAsia"/>
          <w:sz w:val="30"/>
          <w:szCs w:val="30"/>
        </w:rPr>
        <w:t>证通生产</w:t>
      </w:r>
      <w:proofErr w:type="gramEnd"/>
      <w:r>
        <w:rPr>
          <w:rFonts w:cs="Times New Roman"/>
          <w:sz w:val="30"/>
          <w:szCs w:val="30"/>
        </w:rPr>
        <w:t>环境闭市</w:t>
      </w:r>
      <w:proofErr w:type="gramStart"/>
      <w:r>
        <w:rPr>
          <w:rFonts w:cs="Times New Roman"/>
          <w:sz w:val="30"/>
          <w:szCs w:val="30"/>
        </w:rPr>
        <w:t>时数据</w:t>
      </w:r>
      <w:proofErr w:type="gramEnd"/>
      <w:r>
        <w:rPr>
          <w:rFonts w:cs="Times New Roman"/>
          <w:sz w:val="30"/>
          <w:szCs w:val="30"/>
        </w:rPr>
        <w:t>为准</w:t>
      </w:r>
      <w:r>
        <w:rPr>
          <w:rFonts w:cs="Times New Roman" w:hint="eastAsia"/>
          <w:sz w:val="30"/>
          <w:szCs w:val="30"/>
        </w:rPr>
        <w:t>。全国股转公司北交所</w:t>
      </w:r>
      <w:r>
        <w:rPr>
          <w:rFonts w:cs="Times New Roman" w:hint="eastAsia"/>
          <w:sz w:val="30"/>
          <w:szCs w:val="30"/>
        </w:rPr>
        <w:t>FDEP</w:t>
      </w:r>
      <w:r>
        <w:rPr>
          <w:rFonts w:cs="Times New Roman" w:hint="eastAsia"/>
          <w:sz w:val="30"/>
          <w:szCs w:val="30"/>
        </w:rPr>
        <w:t>小站号为</w:t>
      </w:r>
      <w:r>
        <w:rPr>
          <w:rFonts w:cs="Times New Roman" w:hint="eastAsia"/>
          <w:sz w:val="30"/>
          <w:szCs w:val="30"/>
        </w:rPr>
        <w:t>k</w:t>
      </w:r>
      <w:r>
        <w:rPr>
          <w:rFonts w:cs="Times New Roman"/>
          <w:sz w:val="30"/>
          <w:szCs w:val="30"/>
        </w:rPr>
        <w:t>0903</w:t>
      </w:r>
      <w:r>
        <w:rPr>
          <w:rFonts w:cs="Times New Roman" w:hint="eastAsia"/>
          <w:sz w:val="30"/>
          <w:szCs w:val="30"/>
        </w:rPr>
        <w:t>。</w:t>
      </w:r>
    </w:p>
    <w:p w:rsidR="0079420E" w:rsidRDefault="0079420E">
      <w:pPr>
        <w:widowControl w:val="0"/>
        <w:spacing w:line="600" w:lineRule="exact"/>
        <w:ind w:firstLine="600"/>
        <w:jc w:val="both"/>
        <w:rPr>
          <w:rFonts w:cs="Times New Roman"/>
          <w:sz w:val="30"/>
          <w:szCs w:val="30"/>
        </w:rPr>
      </w:pPr>
    </w:p>
    <w:p w:rsidR="0079420E" w:rsidRDefault="00D53596">
      <w:pPr>
        <w:pStyle w:val="12"/>
        <w:widowControl w:val="0"/>
        <w:spacing w:before="163" w:after="163"/>
        <w:ind w:firstLine="600"/>
      </w:pPr>
      <w:bookmarkStart w:id="174" w:name="_Toc374957920"/>
      <w:bookmarkStart w:id="175" w:name="_Toc374381928"/>
      <w:bookmarkStart w:id="176" w:name="_Toc374381862"/>
      <w:bookmarkStart w:id="177" w:name="_Toc375070738"/>
      <w:bookmarkStart w:id="178" w:name="_Toc376285233"/>
      <w:bookmarkStart w:id="179" w:name="_Toc1224897857"/>
      <w:bookmarkStart w:id="180" w:name="_Toc1614196642"/>
      <w:bookmarkStart w:id="181" w:name="_Toc376597526"/>
      <w:bookmarkStart w:id="182" w:name="_Toc1856043060"/>
      <w:bookmarkStart w:id="183" w:name="_Toc375557974"/>
      <w:bookmarkStart w:id="184" w:name="_Toc581038900"/>
      <w:bookmarkStart w:id="185" w:name="_Toc473151762"/>
      <w:bookmarkStart w:id="186" w:name="_Toc1386646997"/>
      <w:bookmarkStart w:id="187" w:name="_Toc31683995"/>
      <w:bookmarkStart w:id="188" w:name="_Toc61116805"/>
      <w:bookmarkEnd w:id="173"/>
      <w:r>
        <w:rPr>
          <w:rFonts w:hint="eastAsia"/>
        </w:rPr>
        <w:lastRenderedPageBreak/>
        <w:t>八、全网</w:t>
      </w:r>
      <w:r>
        <w:t>测试系统接入方式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79420E" w:rsidRDefault="00D53596">
      <w:pPr>
        <w:pStyle w:val="12"/>
        <w:spacing w:before="163" w:after="163"/>
        <w:ind w:firstLine="560"/>
        <w:rPr>
          <w:rFonts w:eastAsia="楷体" w:cs="Times New Roman"/>
          <w:sz w:val="28"/>
          <w:szCs w:val="28"/>
        </w:rPr>
      </w:pPr>
      <w:bookmarkStart w:id="189" w:name="_Toc416422123"/>
      <w:bookmarkStart w:id="190" w:name="_Toc1654111366"/>
      <w:bookmarkStart w:id="191" w:name="_Toc502850310"/>
      <w:bookmarkStart w:id="192" w:name="_Toc157623432"/>
      <w:bookmarkStart w:id="193" w:name="_Toc374957922"/>
      <w:bookmarkStart w:id="194" w:name="_Toc376597528"/>
      <w:bookmarkStart w:id="195" w:name="_Toc375557976"/>
      <w:bookmarkStart w:id="196" w:name="_Toc374381930"/>
      <w:bookmarkStart w:id="197" w:name="_Toc374381864"/>
      <w:bookmarkStart w:id="198" w:name="_Toc376285235"/>
      <w:bookmarkStart w:id="199" w:name="_Toc375070740"/>
      <w:bookmarkStart w:id="200" w:name="_Toc421858919"/>
      <w:bookmarkStart w:id="201" w:name="_Toc374381866"/>
      <w:bookmarkStart w:id="202" w:name="_Toc374957924"/>
      <w:bookmarkStart w:id="203" w:name="_Toc1480902037"/>
      <w:bookmarkStart w:id="204" w:name="_Toc375070742"/>
      <w:bookmarkStart w:id="205" w:name="_Toc374381932"/>
      <w:bookmarkStart w:id="206" w:name="_Toc333977531"/>
      <w:bookmarkStart w:id="207" w:name="_Toc376285237"/>
      <w:bookmarkStart w:id="208" w:name="_Toc376597530"/>
      <w:bookmarkStart w:id="209" w:name="_Toc1509349101"/>
      <w:bookmarkStart w:id="210" w:name="_Toc1195589603"/>
      <w:bookmarkStart w:id="211" w:name="_Toc1960348879"/>
      <w:bookmarkStart w:id="212" w:name="_Toc984251599"/>
      <w:bookmarkStart w:id="213" w:name="_Toc375557978"/>
      <w:r>
        <w:rPr>
          <w:rFonts w:eastAsia="楷体" w:cs="Times New Roman" w:hint="eastAsia"/>
          <w:sz w:val="28"/>
          <w:szCs w:val="28"/>
        </w:rPr>
        <w:t>（一）</w:t>
      </w:r>
      <w:r>
        <w:rPr>
          <w:rFonts w:eastAsia="楷体" w:cs="Times New Roman"/>
          <w:sz w:val="28"/>
          <w:szCs w:val="28"/>
        </w:rPr>
        <w:t>参测</w:t>
      </w:r>
      <w:r>
        <w:rPr>
          <w:rFonts w:eastAsia="楷体" w:cs="Times New Roman" w:hint="eastAsia"/>
          <w:sz w:val="28"/>
          <w:szCs w:val="28"/>
        </w:rPr>
        <w:t>机构</w:t>
      </w:r>
      <w:r>
        <w:rPr>
          <w:rFonts w:eastAsia="楷体" w:cs="Times New Roman"/>
          <w:sz w:val="28"/>
          <w:szCs w:val="28"/>
        </w:rPr>
        <w:t>接入深证通</w:t>
      </w:r>
      <w:bookmarkEnd w:id="189"/>
      <w:bookmarkEnd w:id="190"/>
      <w:bookmarkEnd w:id="191"/>
      <w:bookmarkEnd w:id="192"/>
    </w:p>
    <w:p w:rsidR="0079420E" w:rsidRDefault="00D5359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参测机构通过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生产</w:t>
      </w:r>
      <w:r>
        <w:rPr>
          <w:rFonts w:ascii="仿宋" w:hAnsi="仿宋" w:cs="Times New Roman"/>
          <w:color w:val="000000" w:themeColor="text1"/>
          <w:sz w:val="30"/>
          <w:szCs w:val="30"/>
        </w:rPr>
        <w:t>环境线路接入深</w:t>
      </w:r>
      <w:proofErr w:type="gramStart"/>
      <w:r>
        <w:rPr>
          <w:rFonts w:ascii="仿宋" w:hAnsi="仿宋" w:cs="Times New Roman"/>
          <w:color w:val="000000" w:themeColor="text1"/>
          <w:sz w:val="30"/>
          <w:szCs w:val="30"/>
        </w:rPr>
        <w:t>证通提供</w:t>
      </w:r>
      <w:proofErr w:type="gramEnd"/>
      <w:r>
        <w:rPr>
          <w:rFonts w:ascii="仿宋" w:hAnsi="仿宋" w:cs="Times New Roman"/>
          <w:color w:val="000000" w:themeColor="text1"/>
          <w:sz w:val="30"/>
          <w:szCs w:val="30"/>
        </w:rPr>
        <w:t>的全网测试环境，如有问题，及时联系深证通。</w:t>
      </w:r>
    </w:p>
    <w:p w:rsidR="0079420E" w:rsidRDefault="00D53596">
      <w:pPr>
        <w:pStyle w:val="12"/>
        <w:spacing w:before="163" w:after="163"/>
        <w:ind w:firstLine="560"/>
        <w:rPr>
          <w:rFonts w:eastAsia="楷体" w:cs="Times New Roman"/>
          <w:sz w:val="28"/>
          <w:szCs w:val="28"/>
        </w:rPr>
      </w:pPr>
      <w:bookmarkStart w:id="214" w:name="_Toc157623433"/>
      <w:bookmarkStart w:id="215" w:name="_Toc1508853228"/>
      <w:bookmarkStart w:id="216" w:name="_Toc1377912424"/>
      <w:bookmarkStart w:id="217" w:name="_Toc386964499"/>
      <w:bookmarkStart w:id="218" w:name="_Toc416422124"/>
      <w:r>
        <w:rPr>
          <w:rFonts w:eastAsia="楷体" w:cs="Times New Roman" w:hint="eastAsia"/>
          <w:sz w:val="28"/>
          <w:szCs w:val="28"/>
        </w:rPr>
        <w:t>（二）</w:t>
      </w:r>
      <w:r>
        <w:rPr>
          <w:rFonts w:eastAsia="楷体" w:cs="Times New Roman"/>
          <w:sz w:val="28"/>
          <w:szCs w:val="28"/>
        </w:rPr>
        <w:t>参测</w:t>
      </w:r>
      <w:r>
        <w:rPr>
          <w:rFonts w:eastAsia="楷体" w:cs="Times New Roman" w:hint="eastAsia"/>
          <w:sz w:val="28"/>
          <w:szCs w:val="28"/>
        </w:rPr>
        <w:t>机构</w:t>
      </w:r>
      <w:r>
        <w:rPr>
          <w:rFonts w:eastAsia="楷体" w:cs="Times New Roman"/>
          <w:sz w:val="28"/>
          <w:szCs w:val="28"/>
        </w:rPr>
        <w:t>接入</w:t>
      </w:r>
      <w:r>
        <w:rPr>
          <w:rFonts w:eastAsia="楷体" w:cs="Times New Roman" w:hint="eastAsia"/>
          <w:sz w:val="28"/>
          <w:szCs w:val="28"/>
        </w:rPr>
        <w:t>中国结算</w:t>
      </w:r>
      <w:bookmarkEnd w:id="214"/>
      <w:bookmarkEnd w:id="215"/>
      <w:bookmarkEnd w:id="216"/>
    </w:p>
    <w:p w:rsidR="0079420E" w:rsidRDefault="00D5359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参见中国</w:t>
      </w:r>
      <w:r>
        <w:rPr>
          <w:rFonts w:cs="Times New Roman"/>
          <w:color w:val="000000" w:themeColor="text1"/>
          <w:sz w:val="30"/>
          <w:szCs w:val="30"/>
        </w:rPr>
        <w:t>结算测试方案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79420E" w:rsidRDefault="00D53596">
      <w:pPr>
        <w:pStyle w:val="12"/>
        <w:spacing w:before="163" w:after="163"/>
        <w:ind w:firstLine="560"/>
        <w:rPr>
          <w:rFonts w:eastAsia="楷体" w:cs="Times New Roman"/>
          <w:sz w:val="28"/>
          <w:szCs w:val="28"/>
        </w:rPr>
      </w:pPr>
      <w:bookmarkStart w:id="219" w:name="_Toc1548146793"/>
      <w:bookmarkStart w:id="220" w:name="_Toc157623434"/>
      <w:bookmarkStart w:id="221" w:name="_Toc716568656"/>
      <w:r>
        <w:rPr>
          <w:rFonts w:eastAsia="楷体" w:cs="Times New Roman" w:hint="eastAsia"/>
          <w:sz w:val="28"/>
          <w:szCs w:val="28"/>
        </w:rPr>
        <w:t>（三）</w:t>
      </w:r>
      <w:r>
        <w:rPr>
          <w:rFonts w:eastAsia="楷体" w:cs="Times New Roman"/>
          <w:sz w:val="28"/>
          <w:szCs w:val="28"/>
        </w:rPr>
        <w:t>测试相关软件下载</w:t>
      </w:r>
      <w:bookmarkEnd w:id="217"/>
      <w:bookmarkEnd w:id="218"/>
      <w:bookmarkEnd w:id="219"/>
      <w:bookmarkEnd w:id="220"/>
      <w:bookmarkEnd w:id="221"/>
    </w:p>
    <w:p w:rsidR="0079420E" w:rsidRDefault="00D5359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>
        <w:rPr>
          <w:rFonts w:cs="Times New Roman"/>
          <w:color w:val="000000" w:themeColor="text1"/>
          <w:sz w:val="30"/>
          <w:szCs w:val="30"/>
        </w:rPr>
        <w:t>交易网关</w:t>
      </w:r>
      <w:r>
        <w:rPr>
          <w:rFonts w:cs="Times New Roman" w:hint="eastAsia"/>
          <w:color w:val="000000" w:themeColor="text1"/>
          <w:sz w:val="30"/>
          <w:szCs w:val="30"/>
        </w:rPr>
        <w:t>、行情网关均为现有生产</w:t>
      </w:r>
      <w:r>
        <w:rPr>
          <w:rFonts w:cs="Times New Roman"/>
          <w:color w:val="000000" w:themeColor="text1"/>
          <w:sz w:val="30"/>
          <w:szCs w:val="30"/>
        </w:rPr>
        <w:t>版本，</w:t>
      </w:r>
      <w:r>
        <w:rPr>
          <w:rFonts w:cs="Times New Roman" w:hint="eastAsia"/>
          <w:color w:val="000000" w:themeColor="text1"/>
          <w:sz w:val="30"/>
          <w:szCs w:val="30"/>
        </w:rPr>
        <w:t>可通过深证通官网（</w:t>
      </w:r>
      <w:r>
        <w:rPr>
          <w:rFonts w:cs="Times New Roman" w:hint="eastAsia"/>
          <w:color w:val="000000" w:themeColor="text1"/>
          <w:sz w:val="30"/>
          <w:szCs w:val="30"/>
        </w:rPr>
        <w:t>http://biz.sscc.com/download.html</w:t>
      </w:r>
      <w:r>
        <w:rPr>
          <w:rFonts w:cs="Times New Roman" w:hint="eastAsia"/>
          <w:color w:val="000000" w:themeColor="text1"/>
          <w:sz w:val="30"/>
          <w:szCs w:val="30"/>
        </w:rPr>
        <w:t>）页面下载。</w:t>
      </w:r>
    </w:p>
    <w:p w:rsidR="0079420E" w:rsidRDefault="00D53596">
      <w:pPr>
        <w:pStyle w:val="12"/>
        <w:spacing w:before="163" w:after="163" w:line="600" w:lineRule="exact"/>
        <w:ind w:firstLine="600"/>
      </w:pPr>
      <w:bookmarkStart w:id="222" w:name="_Toc1223848957"/>
      <w:bookmarkEnd w:id="193"/>
      <w:bookmarkEnd w:id="194"/>
      <w:bookmarkEnd w:id="195"/>
      <w:bookmarkEnd w:id="196"/>
      <w:bookmarkEnd w:id="197"/>
      <w:bookmarkEnd w:id="198"/>
      <w:bookmarkEnd w:id="199"/>
      <w:r>
        <w:rPr>
          <w:rFonts w:hint="eastAsia"/>
        </w:rPr>
        <w:t>九、</w:t>
      </w:r>
      <w:r>
        <w:t>测试要求及注意事项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22"/>
    </w:p>
    <w:p w:rsidR="0079420E" w:rsidRDefault="00D53596">
      <w:pPr>
        <w:spacing w:line="240" w:lineRule="auto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1.</w:t>
      </w:r>
      <w:r>
        <w:rPr>
          <w:rFonts w:cs="Times New Roman"/>
          <w:sz w:val="30"/>
          <w:szCs w:val="30"/>
        </w:rPr>
        <w:t>各参测机构应认真做好技术准备和测试环境</w:t>
      </w:r>
      <w:r>
        <w:rPr>
          <w:rFonts w:cs="Times New Roman" w:hint="eastAsia"/>
          <w:sz w:val="30"/>
          <w:szCs w:val="30"/>
        </w:rPr>
        <w:t>准备工作</w:t>
      </w:r>
      <w:r>
        <w:rPr>
          <w:rFonts w:cs="Times New Roman"/>
          <w:sz w:val="30"/>
          <w:szCs w:val="30"/>
        </w:rPr>
        <w:t>，</w:t>
      </w:r>
      <w:r>
        <w:rPr>
          <w:rFonts w:cs="Times New Roman" w:hint="eastAsia"/>
          <w:sz w:val="30"/>
          <w:szCs w:val="30"/>
        </w:rPr>
        <w:t>制定</w:t>
      </w:r>
      <w:r>
        <w:rPr>
          <w:rFonts w:cs="Times New Roman"/>
          <w:sz w:val="30"/>
          <w:szCs w:val="30"/>
        </w:rPr>
        <w:t>详尽的测试计划，并指定专人负责</w:t>
      </w:r>
      <w:r>
        <w:rPr>
          <w:rFonts w:cs="Times New Roman" w:hint="eastAsia"/>
          <w:sz w:val="30"/>
          <w:szCs w:val="30"/>
        </w:rPr>
        <w:t>全网</w:t>
      </w:r>
      <w:r>
        <w:rPr>
          <w:rFonts w:cs="Times New Roman"/>
          <w:sz w:val="30"/>
          <w:szCs w:val="30"/>
        </w:rPr>
        <w:t>测试工作。</w:t>
      </w:r>
    </w:p>
    <w:p w:rsidR="0079420E" w:rsidRDefault="00D5359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2.</w:t>
      </w:r>
      <w:r>
        <w:rPr>
          <w:rFonts w:cs="Times New Roman" w:hint="eastAsia"/>
          <w:color w:val="000000" w:themeColor="text1"/>
          <w:sz w:val="30"/>
          <w:szCs w:val="30"/>
        </w:rPr>
        <w:t>本次测试包含</w:t>
      </w:r>
      <w:r>
        <w:rPr>
          <w:rFonts w:cs="Times New Roman" w:hint="eastAsia"/>
          <w:color w:val="000000" w:themeColor="text1"/>
          <w:sz w:val="30"/>
          <w:szCs w:val="30"/>
        </w:rPr>
        <w:t>压力测试。压力测试期间，请</w:t>
      </w:r>
      <w:r>
        <w:rPr>
          <w:rFonts w:cs="Times New Roman" w:hint="eastAsia"/>
          <w:color w:val="000000" w:themeColor="text1"/>
          <w:sz w:val="30"/>
          <w:szCs w:val="30"/>
        </w:rPr>
        <w:t>各参测机构</w:t>
      </w:r>
      <w:r>
        <w:rPr>
          <w:rFonts w:cs="Times New Roman" w:hint="eastAsia"/>
          <w:color w:val="000000" w:themeColor="text1"/>
          <w:sz w:val="30"/>
          <w:szCs w:val="30"/>
        </w:rPr>
        <w:t>按当前所有经纪网关</w:t>
      </w:r>
      <w:r>
        <w:rPr>
          <w:rFonts w:cs="Times New Roman" w:hint="eastAsia"/>
          <w:color w:val="000000" w:themeColor="text1"/>
          <w:sz w:val="30"/>
          <w:szCs w:val="30"/>
        </w:rPr>
        <w:t>最大</w:t>
      </w:r>
      <w:r>
        <w:rPr>
          <w:rFonts w:cs="Times New Roman" w:hint="eastAsia"/>
          <w:color w:val="000000" w:themeColor="text1"/>
          <w:sz w:val="30"/>
          <w:szCs w:val="30"/>
        </w:rPr>
        <w:t>配置流速进行</w:t>
      </w:r>
      <w:r>
        <w:rPr>
          <w:rFonts w:cs="Times New Roman" w:hint="eastAsia"/>
          <w:color w:val="000000" w:themeColor="text1"/>
          <w:sz w:val="30"/>
          <w:szCs w:val="30"/>
        </w:rPr>
        <w:t>申报，业务类型需要覆盖包括</w:t>
      </w:r>
      <w:r>
        <w:rPr>
          <w:rFonts w:cs="Times New Roman" w:hint="eastAsia"/>
          <w:color w:val="000000" w:themeColor="text1"/>
          <w:sz w:val="30"/>
          <w:szCs w:val="30"/>
        </w:rPr>
        <w:t>公开发行（</w:t>
      </w:r>
      <w:r>
        <w:rPr>
          <w:rFonts w:cs="Times New Roman" w:hint="eastAsia"/>
          <w:color w:val="000000" w:themeColor="text1"/>
          <w:sz w:val="30"/>
          <w:szCs w:val="30"/>
        </w:rPr>
        <w:t>7B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 w:hint="eastAsia"/>
          <w:color w:val="000000" w:themeColor="text1"/>
          <w:sz w:val="30"/>
          <w:szCs w:val="30"/>
        </w:rPr>
        <w:t>8B</w:t>
      </w:r>
      <w:r>
        <w:rPr>
          <w:rFonts w:cs="Times New Roman" w:hint="eastAsia"/>
          <w:color w:val="000000" w:themeColor="text1"/>
          <w:sz w:val="30"/>
          <w:szCs w:val="30"/>
        </w:rPr>
        <w:t>）等在内的</w:t>
      </w:r>
      <w:r>
        <w:rPr>
          <w:rFonts w:cs="Times New Roman" w:hint="eastAsia"/>
          <w:color w:val="000000" w:themeColor="text1"/>
          <w:sz w:val="30"/>
          <w:szCs w:val="30"/>
        </w:rPr>
        <w:t>全部业务类型，申报</w:t>
      </w:r>
      <w:r>
        <w:rPr>
          <w:rFonts w:cs="Times New Roman" w:hint="eastAsia"/>
          <w:color w:val="000000" w:themeColor="text1"/>
          <w:sz w:val="30"/>
          <w:szCs w:val="30"/>
        </w:rPr>
        <w:t>报单证券代码、账户等应尽量分散。参测机构每个参测经纪</w:t>
      </w:r>
      <w:r>
        <w:rPr>
          <w:rFonts w:cs="Times New Roman" w:hint="eastAsia"/>
          <w:color w:val="000000" w:themeColor="text1"/>
          <w:sz w:val="30"/>
          <w:szCs w:val="30"/>
        </w:rPr>
        <w:t>网关</w:t>
      </w:r>
      <w:r>
        <w:rPr>
          <w:rFonts w:cs="Times New Roman" w:hint="eastAsia"/>
          <w:color w:val="000000" w:themeColor="text1"/>
          <w:sz w:val="30"/>
          <w:szCs w:val="30"/>
        </w:rPr>
        <w:t>测试期间</w:t>
      </w:r>
      <w:r>
        <w:rPr>
          <w:rFonts w:cs="Times New Roman" w:hint="eastAsia"/>
          <w:color w:val="000000" w:themeColor="text1"/>
          <w:sz w:val="30"/>
          <w:szCs w:val="30"/>
        </w:rPr>
        <w:t>申报数量应不少于</w:t>
      </w:r>
      <w:r>
        <w:rPr>
          <w:rFonts w:cs="Times New Roman" w:hint="eastAsia"/>
          <w:color w:val="000000" w:themeColor="text1"/>
          <w:sz w:val="30"/>
          <w:szCs w:val="30"/>
        </w:rPr>
        <w:t>20</w:t>
      </w:r>
      <w:r>
        <w:rPr>
          <w:rFonts w:cs="Times New Roman" w:hint="eastAsia"/>
          <w:color w:val="000000" w:themeColor="text1"/>
          <w:sz w:val="30"/>
          <w:szCs w:val="30"/>
        </w:rPr>
        <w:t>万笔（其中公开发行不少于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万笔），有效成交数量应不少于</w:t>
      </w:r>
      <w:r>
        <w:rPr>
          <w:rFonts w:cs="Times New Roman" w:hint="eastAsia"/>
          <w:color w:val="000000" w:themeColor="text1"/>
          <w:sz w:val="30"/>
          <w:szCs w:val="30"/>
        </w:rPr>
        <w:t>7</w:t>
      </w:r>
      <w:r>
        <w:rPr>
          <w:rFonts w:cs="Times New Roman" w:hint="eastAsia"/>
          <w:color w:val="000000" w:themeColor="text1"/>
          <w:sz w:val="30"/>
          <w:szCs w:val="30"/>
        </w:rPr>
        <w:t>万笔（不含公开发行）。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  <w:lang w:val="en"/>
        </w:rPr>
      </w:pPr>
      <w:r>
        <w:rPr>
          <w:rFonts w:cs="Times New Roman" w:hint="eastAsia"/>
          <w:sz w:val="30"/>
          <w:szCs w:val="30"/>
        </w:rPr>
        <w:t>3.</w:t>
      </w:r>
      <w:r>
        <w:rPr>
          <w:rFonts w:cs="Times New Roman" w:hint="eastAsia"/>
          <w:sz w:val="30"/>
          <w:szCs w:val="30"/>
        </w:rPr>
        <w:t>开展全国股转系统、北交所业务的证券公司</w:t>
      </w:r>
      <w:r>
        <w:rPr>
          <w:rFonts w:cs="Times New Roman" w:hint="eastAsia"/>
          <w:sz w:val="30"/>
          <w:szCs w:val="30"/>
          <w:lang w:val="en"/>
        </w:rPr>
        <w:t>应参加测试并反馈报告，已开展融资融券或北交所做市交易业务的证券公司应安</w:t>
      </w:r>
      <w:r>
        <w:rPr>
          <w:rFonts w:cs="Times New Roman" w:hint="eastAsia"/>
          <w:sz w:val="30"/>
          <w:szCs w:val="30"/>
          <w:lang w:val="en"/>
        </w:rPr>
        <w:lastRenderedPageBreak/>
        <w:t>排参测相关业务场景。证券公司应通知租用其交易单元的基金公司参加测试。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4.</w:t>
      </w:r>
      <w:r>
        <w:rPr>
          <w:rFonts w:cs="Times New Roman" w:hint="eastAsia"/>
          <w:sz w:val="30"/>
          <w:szCs w:val="30"/>
        </w:rPr>
        <w:t>开展全国股转系统、北交所业务的基金公司和提供全国股转系统、北交所行情服务的信息</w:t>
      </w:r>
      <w:proofErr w:type="gramStart"/>
      <w:r>
        <w:rPr>
          <w:rFonts w:cs="Times New Roman" w:hint="eastAsia"/>
          <w:sz w:val="30"/>
          <w:szCs w:val="30"/>
        </w:rPr>
        <w:t>商建议</w:t>
      </w:r>
      <w:proofErr w:type="gramEnd"/>
      <w:r>
        <w:rPr>
          <w:rFonts w:cs="Times New Roman" w:hint="eastAsia"/>
          <w:sz w:val="30"/>
          <w:szCs w:val="30"/>
        </w:rPr>
        <w:t>参加测试。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5.</w:t>
      </w:r>
      <w:r>
        <w:rPr>
          <w:rFonts w:cs="Times New Roman"/>
          <w:sz w:val="30"/>
          <w:szCs w:val="30"/>
        </w:rPr>
        <w:t>在测试过程中，各参测机构应详细记载测试现象与结果，检查其正确性。如发现异常现象，请及时通过电话或</w:t>
      </w:r>
      <w:r>
        <w:rPr>
          <w:rFonts w:cs="Times New Roman"/>
          <w:sz w:val="30"/>
          <w:szCs w:val="30"/>
        </w:rPr>
        <w:t>QQ</w:t>
      </w:r>
      <w:r>
        <w:rPr>
          <w:rFonts w:cs="Times New Roman"/>
          <w:sz w:val="30"/>
          <w:szCs w:val="30"/>
        </w:rPr>
        <w:t>群与</w:t>
      </w:r>
      <w:r>
        <w:rPr>
          <w:rFonts w:cs="Times New Roman" w:hint="eastAsia"/>
          <w:sz w:val="30"/>
          <w:szCs w:val="30"/>
        </w:rPr>
        <w:t>全国股转公司北交所</w:t>
      </w:r>
      <w:r>
        <w:rPr>
          <w:rFonts w:cs="Times New Roman"/>
          <w:sz w:val="30"/>
          <w:szCs w:val="30"/>
        </w:rPr>
        <w:t>沟通联系。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6.</w:t>
      </w:r>
      <w:r>
        <w:rPr>
          <w:rFonts w:cs="Times New Roman"/>
          <w:sz w:val="30"/>
          <w:szCs w:val="30"/>
        </w:rPr>
        <w:t>测试结束后，各</w:t>
      </w:r>
      <w:r>
        <w:rPr>
          <w:rFonts w:cs="Times New Roman" w:hint="eastAsia"/>
          <w:sz w:val="30"/>
          <w:szCs w:val="30"/>
        </w:rPr>
        <w:t>证券公司、基金公司和信息商应收集各自</w:t>
      </w:r>
      <w:r>
        <w:rPr>
          <w:rFonts w:cs="Times New Roman"/>
          <w:sz w:val="30"/>
          <w:szCs w:val="30"/>
        </w:rPr>
        <w:t>技术系统的测试情况，</w:t>
      </w:r>
      <w:r>
        <w:rPr>
          <w:rFonts w:cs="Times New Roman" w:hint="eastAsia"/>
          <w:sz w:val="30"/>
          <w:szCs w:val="30"/>
        </w:rPr>
        <w:t>并于每次测试结束当日（</w:t>
      </w:r>
      <w:r>
        <w:rPr>
          <w:rFonts w:cs="Times New Roman" w:hint="eastAsia"/>
          <w:sz w:val="30"/>
          <w:szCs w:val="30"/>
        </w:rPr>
        <w:t>2024</w:t>
      </w:r>
      <w:r>
        <w:rPr>
          <w:rFonts w:cs="Times New Roman" w:hint="eastAsia"/>
          <w:sz w:val="30"/>
          <w:szCs w:val="30"/>
        </w:rPr>
        <w:t>年</w:t>
      </w:r>
      <w:r>
        <w:rPr>
          <w:rFonts w:cs="Times New Roman" w:hint="eastAsia"/>
          <w:sz w:val="30"/>
          <w:szCs w:val="30"/>
        </w:rPr>
        <w:t>11</w:t>
      </w:r>
      <w:r>
        <w:rPr>
          <w:rFonts w:cs="Times New Roman" w:hint="eastAsia"/>
          <w:sz w:val="30"/>
          <w:szCs w:val="30"/>
        </w:rPr>
        <w:t>月</w:t>
      </w:r>
      <w:r>
        <w:rPr>
          <w:rFonts w:cs="Times New Roman" w:hint="eastAsia"/>
          <w:sz w:val="30"/>
          <w:szCs w:val="30"/>
        </w:rPr>
        <w:t>16</w:t>
      </w:r>
      <w:r>
        <w:rPr>
          <w:rFonts w:cs="Times New Roman" w:hint="eastAsia"/>
          <w:sz w:val="30"/>
          <w:szCs w:val="30"/>
        </w:rPr>
        <w:t>日）</w:t>
      </w:r>
      <w:r>
        <w:rPr>
          <w:rFonts w:cs="Times New Roman" w:hint="eastAsia"/>
          <w:sz w:val="30"/>
          <w:szCs w:val="30"/>
        </w:rPr>
        <w:t>1</w:t>
      </w:r>
      <w:r>
        <w:rPr>
          <w:rFonts w:cs="Times New Roman" w:hint="eastAsia"/>
          <w:sz w:val="30"/>
          <w:szCs w:val="30"/>
        </w:rPr>
        <w:t>6</w:t>
      </w:r>
      <w:r>
        <w:rPr>
          <w:rFonts w:cs="Times New Roman" w:hint="eastAsia"/>
          <w:sz w:val="30"/>
          <w:szCs w:val="30"/>
        </w:rPr>
        <w:t>:00</w:t>
      </w:r>
      <w:r>
        <w:rPr>
          <w:rFonts w:cs="Times New Roman" w:hint="eastAsia"/>
          <w:sz w:val="30"/>
          <w:szCs w:val="30"/>
        </w:rPr>
        <w:t>之前通过电子邮件</w:t>
      </w:r>
      <w:proofErr w:type="gramStart"/>
      <w:r>
        <w:rPr>
          <w:rFonts w:cs="Times New Roman" w:hint="eastAsia"/>
          <w:sz w:val="30"/>
          <w:szCs w:val="30"/>
        </w:rPr>
        <w:t>向北交</w:t>
      </w:r>
      <w:proofErr w:type="gramEnd"/>
      <w:r>
        <w:rPr>
          <w:rFonts w:cs="Times New Roman" w:hint="eastAsia"/>
          <w:sz w:val="30"/>
          <w:szCs w:val="30"/>
        </w:rPr>
        <w:t>所提交测试报告（无需盖章），邮件主题和附件名称均为：机构名称</w:t>
      </w:r>
      <w:r>
        <w:rPr>
          <w:rFonts w:cs="Times New Roman" w:hint="eastAsia"/>
          <w:sz w:val="30"/>
          <w:szCs w:val="30"/>
        </w:rPr>
        <w:t>+</w:t>
      </w:r>
      <w:r>
        <w:rPr>
          <w:rFonts w:cs="Times New Roman" w:hint="eastAsia"/>
          <w:sz w:val="30"/>
          <w:szCs w:val="30"/>
        </w:rPr>
        <w:t>交易支持平台优化</w:t>
      </w:r>
      <w:r>
        <w:rPr>
          <w:rFonts w:cs="Times New Roman" w:hint="eastAsia"/>
          <w:sz w:val="30"/>
          <w:szCs w:val="30"/>
        </w:rPr>
        <w:t>第三次</w:t>
      </w:r>
      <w:r>
        <w:rPr>
          <w:rFonts w:cs="Times New Roman" w:hint="eastAsia"/>
          <w:sz w:val="30"/>
          <w:szCs w:val="30"/>
        </w:rPr>
        <w:t>全网测试报告，收件邮箱为：</w:t>
      </w:r>
      <w:r>
        <w:rPr>
          <w:rFonts w:cs="Times New Roman" w:hint="eastAsia"/>
          <w:sz w:val="30"/>
          <w:szCs w:val="30"/>
        </w:rPr>
        <w:t>techservice@neeq.com.cn</w:t>
      </w:r>
      <w:r>
        <w:rPr>
          <w:rFonts w:cs="Times New Roman" w:hint="eastAsia"/>
          <w:sz w:val="30"/>
          <w:szCs w:val="30"/>
        </w:rPr>
        <w:t>。</w:t>
      </w:r>
    </w:p>
    <w:p w:rsidR="0079420E" w:rsidRDefault="00D53596">
      <w:pPr>
        <w:spacing w:line="600" w:lineRule="exact"/>
        <w:ind w:firstLine="600"/>
        <w:jc w:val="both"/>
        <w:rPr>
          <w:rFonts w:cs="Times New Roman"/>
          <w:sz w:val="30"/>
          <w:szCs w:val="30"/>
        </w:rPr>
      </w:pPr>
      <w:r>
        <w:rPr>
          <w:rFonts w:cs="Times New Roman" w:hint="eastAsia"/>
          <w:sz w:val="30"/>
          <w:szCs w:val="30"/>
        </w:rPr>
        <w:t>7.</w:t>
      </w:r>
      <w:r>
        <w:rPr>
          <w:rFonts w:cs="Times New Roman" w:hint="eastAsia"/>
          <w:sz w:val="30"/>
          <w:szCs w:val="30"/>
        </w:rPr>
        <w:t>本次全网测试日间交易测试结束后还将开展交易支持平台内部测试，期间（全天）产生的交易、行情数据均为模拟数据，不能作为生产环境任何交易、</w:t>
      </w:r>
      <w:proofErr w:type="gramStart"/>
      <w:r>
        <w:rPr>
          <w:rFonts w:cs="Times New Roman" w:hint="eastAsia"/>
          <w:sz w:val="30"/>
          <w:szCs w:val="30"/>
        </w:rPr>
        <w:t>非交易</w:t>
      </w:r>
      <w:proofErr w:type="gramEnd"/>
      <w:r>
        <w:rPr>
          <w:rFonts w:cs="Times New Roman" w:hint="eastAsia"/>
          <w:sz w:val="30"/>
          <w:szCs w:val="30"/>
        </w:rPr>
        <w:t>业务依据</w:t>
      </w:r>
      <w:r>
        <w:rPr>
          <w:rFonts w:cs="Times New Roman" w:hint="eastAsia"/>
          <w:sz w:val="30"/>
          <w:szCs w:val="30"/>
          <w:lang w:val="en"/>
        </w:rPr>
        <w:t>，</w:t>
      </w:r>
      <w:r>
        <w:rPr>
          <w:rFonts w:cs="Times New Roman"/>
          <w:sz w:val="30"/>
          <w:szCs w:val="30"/>
          <w:lang w:val="en"/>
        </w:rPr>
        <w:t>请各市场参与者做好生产环境的保护工作，确保下一交易日</w:t>
      </w:r>
      <w:r>
        <w:rPr>
          <w:rFonts w:cs="Times New Roman"/>
          <w:sz w:val="30"/>
          <w:szCs w:val="30"/>
          <w:lang w:val="en"/>
        </w:rPr>
        <w:t>生产系统的正确运行。</w:t>
      </w:r>
    </w:p>
    <w:p w:rsidR="0079420E" w:rsidRDefault="0079420E">
      <w:pPr>
        <w:spacing w:line="240" w:lineRule="auto"/>
        <w:ind w:firstLine="600"/>
        <w:jc w:val="both"/>
        <w:rPr>
          <w:rFonts w:cs="Times New Roman"/>
          <w:sz w:val="30"/>
          <w:szCs w:val="30"/>
        </w:rPr>
      </w:pPr>
    </w:p>
    <w:p w:rsidR="0079420E" w:rsidRDefault="00D53596">
      <w:pPr>
        <w:pStyle w:val="12"/>
        <w:spacing w:before="163" w:after="163"/>
        <w:ind w:firstLine="600"/>
      </w:pPr>
      <w:bookmarkStart w:id="223" w:name="_Toc2001799491"/>
      <w:bookmarkStart w:id="224" w:name="_Toc348822789"/>
      <w:bookmarkStart w:id="225" w:name="_Toc374381935"/>
      <w:bookmarkStart w:id="226" w:name="_Toc376285240"/>
      <w:bookmarkStart w:id="227" w:name="_Toc554960774"/>
      <w:bookmarkStart w:id="228" w:name="_Toc2002498142"/>
      <w:bookmarkStart w:id="229" w:name="_Toc374381869"/>
      <w:bookmarkStart w:id="230" w:name="_Toc2062526509"/>
      <w:bookmarkStart w:id="231" w:name="_Toc376597533"/>
      <w:bookmarkStart w:id="232" w:name="_Toc375557981"/>
      <w:bookmarkStart w:id="233" w:name="_Toc374957927"/>
      <w:bookmarkStart w:id="234" w:name="_Toc852792089"/>
      <w:bookmarkStart w:id="235" w:name="_Toc375070745"/>
      <w:bookmarkStart w:id="236" w:name="_Toc1162422010"/>
      <w:bookmarkStart w:id="237" w:name="_Toc1485298255"/>
      <w:r>
        <w:t>十</w:t>
      </w:r>
      <w:r>
        <w:rPr>
          <w:rFonts w:hint="eastAsia"/>
        </w:rPr>
        <w:t>、</w:t>
      </w:r>
      <w:r>
        <w:t>联系方式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6"/>
      </w:tblGrid>
      <w:tr w:rsidR="0079420E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eastAsia="楷体" w:cs="Times New Roman"/>
                <w:b/>
                <w:szCs w:val="24"/>
              </w:rPr>
            </w:pPr>
            <w:r>
              <w:rPr>
                <w:rFonts w:eastAsia="楷体" w:cs="Times New Roman" w:hint="eastAsia"/>
                <w:b/>
                <w:szCs w:val="24"/>
              </w:rPr>
              <w:t>全网</w:t>
            </w:r>
            <w:r>
              <w:rPr>
                <w:rFonts w:eastAsia="楷体" w:cs="Times New Roman"/>
                <w:b/>
                <w:szCs w:val="24"/>
              </w:rPr>
              <w:t>测试联系单位（人）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eastAsia="楷体" w:cs="Times New Roman"/>
                <w:b/>
                <w:szCs w:val="24"/>
              </w:rPr>
            </w:pPr>
            <w:r>
              <w:rPr>
                <w:rFonts w:eastAsia="楷体" w:cs="Times New Roman"/>
                <w:b/>
                <w:szCs w:val="24"/>
              </w:rPr>
              <w:t>联系电话</w:t>
            </w:r>
          </w:p>
        </w:tc>
      </w:tr>
      <w:tr w:rsidR="0079420E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北交所</w:t>
            </w:r>
            <w:r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全国股转</w:t>
            </w:r>
            <w:r>
              <w:rPr>
                <w:rFonts w:cs="Times New Roman" w:hint="eastAsia"/>
                <w:szCs w:val="24"/>
              </w:rPr>
              <w:t>公司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运行控制中心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010-63889855</w:t>
            </w:r>
          </w:p>
        </w:tc>
      </w:tr>
      <w:tr w:rsidR="0079420E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深圳证券通信公司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0755-83182222</w:t>
            </w:r>
            <w:r>
              <w:rPr>
                <w:rFonts w:cs="Times New Roman"/>
                <w:szCs w:val="24"/>
              </w:rPr>
              <w:t>（运行咨询）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0755-88666462</w:t>
            </w:r>
            <w:r>
              <w:rPr>
                <w:rFonts w:cs="Times New Roman"/>
                <w:szCs w:val="24"/>
              </w:rPr>
              <w:t>（专线、</w:t>
            </w:r>
            <w:r>
              <w:rPr>
                <w:rFonts w:cs="Times New Roman"/>
                <w:szCs w:val="24"/>
              </w:rPr>
              <w:t>VPN</w:t>
            </w:r>
            <w:r>
              <w:rPr>
                <w:rFonts w:cs="Times New Roman"/>
                <w:szCs w:val="24"/>
              </w:rPr>
              <w:t>接入）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0755-88666464</w:t>
            </w:r>
            <w:r>
              <w:rPr>
                <w:rFonts w:cs="Times New Roman"/>
                <w:szCs w:val="24"/>
              </w:rPr>
              <w:t>（交易、行情）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0755-88666470</w:t>
            </w:r>
            <w:r>
              <w:rPr>
                <w:rFonts w:cs="Times New Roman"/>
                <w:szCs w:val="24"/>
              </w:rPr>
              <w:t>（</w:t>
            </w:r>
            <w:r>
              <w:rPr>
                <w:rFonts w:cs="Times New Roman"/>
                <w:szCs w:val="24"/>
              </w:rPr>
              <w:t>CCNET</w:t>
            </w:r>
            <w:r>
              <w:rPr>
                <w:rFonts w:cs="Times New Roman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FDEP</w:t>
            </w:r>
            <w:r>
              <w:rPr>
                <w:rFonts w:cs="Times New Roman"/>
                <w:szCs w:val="24"/>
              </w:rPr>
              <w:t>）</w:t>
            </w:r>
          </w:p>
        </w:tc>
      </w:tr>
      <w:tr w:rsidR="0079420E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测试</w:t>
            </w:r>
            <w:r>
              <w:rPr>
                <w:rFonts w:cs="Times New Roman"/>
                <w:szCs w:val="24"/>
              </w:rPr>
              <w:t>QQ</w:t>
            </w:r>
            <w:r>
              <w:rPr>
                <w:rFonts w:cs="Times New Roman"/>
                <w:szCs w:val="24"/>
              </w:rPr>
              <w:t>群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全国股转公司交易运行维护群：</w:t>
            </w:r>
            <w:r>
              <w:rPr>
                <w:rFonts w:cs="Times New Roman"/>
                <w:szCs w:val="24"/>
              </w:rPr>
              <w:t>338167838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全国股转北交所技术通知群：</w:t>
            </w:r>
            <w:r>
              <w:rPr>
                <w:rFonts w:cs="Times New Roman" w:hint="eastAsia"/>
                <w:szCs w:val="24"/>
              </w:rPr>
              <w:t>536137764</w:t>
            </w:r>
          </w:p>
          <w:p w:rsidR="0079420E" w:rsidRDefault="00D53596">
            <w:pPr>
              <w:ind w:firstLineChars="0" w:firstLine="0"/>
              <w:jc w:val="center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 w:hint="eastAsia"/>
                <w:szCs w:val="24"/>
              </w:rPr>
              <w:t>全国股转北交所交易运行维护</w:t>
            </w: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 w:hint="eastAsia"/>
                <w:szCs w:val="24"/>
              </w:rPr>
              <w:t>群：</w:t>
            </w:r>
            <w:r>
              <w:rPr>
                <w:rFonts w:cs="Times New Roman" w:hint="eastAsia"/>
                <w:szCs w:val="24"/>
              </w:rPr>
              <w:t>362089063</w:t>
            </w:r>
          </w:p>
        </w:tc>
      </w:tr>
    </w:tbl>
    <w:p w:rsidR="0079420E" w:rsidRDefault="0079420E">
      <w:pPr>
        <w:pStyle w:val="a4"/>
        <w:spacing w:after="163" w:line="240" w:lineRule="auto"/>
        <w:ind w:firstLineChars="0" w:firstLine="0"/>
        <w:rPr>
          <w:rFonts w:eastAsia="方正仿宋简体"/>
          <w:sz w:val="28"/>
        </w:rPr>
      </w:pPr>
    </w:p>
    <w:p w:rsidR="0079420E" w:rsidRDefault="0079420E">
      <w:pPr>
        <w:spacing w:line="240" w:lineRule="auto"/>
        <w:ind w:firstLine="600"/>
        <w:jc w:val="right"/>
        <w:rPr>
          <w:rFonts w:ascii="仿宋" w:hAnsi="仿宋" w:cs="Times New Roman"/>
          <w:sz w:val="30"/>
          <w:szCs w:val="30"/>
        </w:rPr>
      </w:pPr>
    </w:p>
    <w:p w:rsidR="0079420E" w:rsidRDefault="0079420E">
      <w:pPr>
        <w:spacing w:line="240" w:lineRule="auto"/>
        <w:ind w:firstLine="600"/>
        <w:jc w:val="right"/>
        <w:rPr>
          <w:rFonts w:ascii="仿宋" w:hAnsi="仿宋" w:cs="Times New Roman"/>
          <w:sz w:val="30"/>
          <w:szCs w:val="30"/>
        </w:rPr>
      </w:pPr>
    </w:p>
    <w:p w:rsidR="0079420E" w:rsidRDefault="00D53596">
      <w:pPr>
        <w:spacing w:line="240" w:lineRule="auto"/>
        <w:ind w:firstLine="600"/>
        <w:jc w:val="right"/>
        <w:rPr>
          <w:rFonts w:ascii="仿宋" w:hAnsi="仿宋" w:cs="Times New Roman"/>
          <w:sz w:val="30"/>
          <w:szCs w:val="30"/>
        </w:rPr>
      </w:pPr>
      <w:r>
        <w:rPr>
          <w:rFonts w:ascii="仿宋" w:hAnsi="仿宋" w:cs="Times New Roman" w:hint="eastAsia"/>
          <w:sz w:val="30"/>
          <w:szCs w:val="30"/>
        </w:rPr>
        <w:t>北京证券交易所</w:t>
      </w:r>
    </w:p>
    <w:p w:rsidR="0079420E" w:rsidRDefault="00D53596">
      <w:pPr>
        <w:spacing w:line="240" w:lineRule="auto"/>
        <w:ind w:firstLine="600"/>
        <w:jc w:val="right"/>
        <w:rPr>
          <w:rFonts w:ascii="仿宋" w:hAnsi="仿宋" w:cs="Times New Roman"/>
          <w:sz w:val="30"/>
          <w:szCs w:val="30"/>
        </w:rPr>
      </w:pPr>
      <w:r>
        <w:rPr>
          <w:rFonts w:ascii="仿宋" w:hAnsi="仿宋" w:cs="Times New Roman"/>
          <w:sz w:val="30"/>
          <w:szCs w:val="30"/>
        </w:rPr>
        <w:t>全国中小企业股份转让系统有限责任公司</w:t>
      </w:r>
    </w:p>
    <w:p w:rsidR="0079420E" w:rsidRDefault="00D53596">
      <w:pPr>
        <w:spacing w:line="240" w:lineRule="auto"/>
        <w:ind w:firstLine="600"/>
        <w:jc w:val="right"/>
        <w:rPr>
          <w:rFonts w:ascii="仿宋" w:hAnsi="仿宋" w:cs="Times New Roman"/>
          <w:sz w:val="30"/>
          <w:szCs w:val="30"/>
        </w:rPr>
      </w:pPr>
      <w:r>
        <w:rPr>
          <w:rFonts w:ascii="仿宋" w:hAnsi="仿宋" w:cs="Times New Roman"/>
          <w:sz w:val="30"/>
          <w:szCs w:val="30"/>
        </w:rPr>
        <w:t>深圳证券通信有限公司</w:t>
      </w:r>
    </w:p>
    <w:p w:rsidR="0079420E" w:rsidRDefault="00D53596">
      <w:pPr>
        <w:spacing w:line="240" w:lineRule="auto"/>
        <w:ind w:firstLine="600"/>
        <w:jc w:val="right"/>
        <w:rPr>
          <w:rFonts w:ascii="仿宋" w:hAnsi="仿宋" w:cs="Times New Roman"/>
          <w:sz w:val="30"/>
          <w:szCs w:val="30"/>
        </w:rPr>
      </w:pPr>
      <w:r>
        <w:rPr>
          <w:rFonts w:ascii="仿宋" w:hAnsi="仿宋" w:cs="Times New Roman"/>
          <w:sz w:val="30"/>
          <w:szCs w:val="30"/>
        </w:rPr>
        <w:t>二</w:t>
      </w:r>
      <w:r>
        <w:rPr>
          <w:rFonts w:ascii="仿宋" w:hAnsi="仿宋" w:cs="Times New Roman"/>
          <w:sz w:val="30"/>
          <w:szCs w:val="30"/>
        </w:rPr>
        <w:t>○</w:t>
      </w:r>
      <w:r>
        <w:rPr>
          <w:rFonts w:ascii="仿宋" w:hAnsi="仿宋" w:cs="Times New Roman"/>
          <w:sz w:val="30"/>
          <w:szCs w:val="30"/>
        </w:rPr>
        <w:t>二</w:t>
      </w:r>
      <w:r>
        <w:rPr>
          <w:rFonts w:ascii="仿宋" w:hAnsi="仿宋" w:cs="Times New Roman" w:hint="eastAsia"/>
          <w:sz w:val="30"/>
          <w:szCs w:val="30"/>
        </w:rPr>
        <w:t>四</w:t>
      </w:r>
      <w:r>
        <w:rPr>
          <w:rFonts w:ascii="仿宋" w:hAnsi="仿宋" w:cs="Times New Roman"/>
          <w:sz w:val="30"/>
          <w:szCs w:val="30"/>
        </w:rPr>
        <w:t>年</w:t>
      </w:r>
      <w:r>
        <w:rPr>
          <w:rFonts w:ascii="仿宋" w:hAnsi="仿宋" w:cs="Times New Roman" w:hint="eastAsia"/>
          <w:sz w:val="30"/>
          <w:szCs w:val="30"/>
        </w:rPr>
        <w:t>十</w:t>
      </w:r>
      <w:r>
        <w:rPr>
          <w:rFonts w:ascii="仿宋" w:hAnsi="仿宋" w:cs="Times New Roman" w:hint="eastAsia"/>
          <w:sz w:val="30"/>
          <w:szCs w:val="30"/>
        </w:rPr>
        <w:t>一</w:t>
      </w:r>
      <w:r>
        <w:rPr>
          <w:rFonts w:ascii="仿宋" w:hAnsi="仿宋" w:cs="Times New Roman"/>
          <w:sz w:val="30"/>
          <w:szCs w:val="30"/>
        </w:rPr>
        <w:t>月</w:t>
      </w:r>
      <w:bookmarkEnd w:id="17"/>
    </w:p>
    <w:sectPr w:rsidR="0079420E">
      <w:footerReference w:type="even" r:id="rId18"/>
      <w:footerReference w:type="default" r:id="rId19"/>
      <w:pgSz w:w="11906" w:h="16838"/>
      <w:pgMar w:top="1588" w:right="1701" w:bottom="1588" w:left="1701" w:header="907" w:footer="907" w:gutter="0"/>
      <w:pgNumType w:fmt="numberInDash" w:start="1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96" w:rsidRDefault="00D53596">
      <w:pPr>
        <w:spacing w:line="240" w:lineRule="auto"/>
        <w:ind w:firstLine="480"/>
      </w:pPr>
      <w:r>
        <w:separator/>
      </w:r>
    </w:p>
  </w:endnote>
  <w:endnote w:type="continuationSeparator" w:id="0">
    <w:p w:rsidR="00D53596" w:rsidRDefault="00D535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Chars="0" w:firstLine="0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Chars="0" w:firstLine="0"/>
      <w:rPr>
        <w:rFonts w:asciiTheme="minorEastAsia" w:eastAsiaTheme="minorEastAsia" w:hAnsiTheme="minorEastAsia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Chars="0" w:firstLine="0"/>
      <w:rPr>
        <w:rFonts w:asciiTheme="minorEastAsia" w:eastAsiaTheme="minorEastAsia" w:hAnsiTheme="minorEastAsia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d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D53596">
    <w:pPr>
      <w:pStyle w:val="ad"/>
      <w:ind w:firstLineChars="0" w:firstLine="0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20E" w:rsidRDefault="00D53596">
                          <w:pPr>
                            <w:pStyle w:val="ad"/>
                            <w:ind w:firstLineChars="0" w:firstLine="0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530D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920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9420E" w:rsidRDefault="00D53596">
                    <w:pPr>
                      <w:pStyle w:val="ad"/>
                      <w:ind w:firstLineChars="0" w:firstLine="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71530D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D53596">
    <w:pPr>
      <w:pStyle w:val="ad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20E" w:rsidRDefault="00D53596">
                          <w:pPr>
                            <w:pStyle w:val="ad"/>
                            <w:ind w:firstLine="360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1530D" w:rsidRPr="0071530D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92.8pt;margin-top:0;width:2in;height:2in;z-index:25167872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9420E" w:rsidRDefault="00D53596">
                    <w:pPr>
                      <w:pStyle w:val="ad"/>
                      <w:ind w:firstLine="36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1530D" w:rsidRPr="0071530D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96" w:rsidRDefault="00D53596">
      <w:pPr>
        <w:spacing w:line="240" w:lineRule="auto"/>
        <w:ind w:firstLine="480"/>
      </w:pPr>
      <w:r>
        <w:separator/>
      </w:r>
    </w:p>
  </w:footnote>
  <w:footnote w:type="continuationSeparator" w:id="0">
    <w:p w:rsidR="00D53596" w:rsidRDefault="00D535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D53596">
    <w:pPr>
      <w:pStyle w:val="ae"/>
      <w:pBdr>
        <w:bottom w:val="thickThinSmallGap" w:sz="24" w:space="1" w:color="622423"/>
      </w:pBdr>
      <w:spacing w:before="144"/>
      <w:ind w:firstLineChars="0" w:firstLine="0"/>
      <w:jc w:val="left"/>
      <w:rPr>
        <w:rFonts w:ascii="Cambria" w:hAnsi="Cambria" w:cs="黑体"/>
        <w:sz w:val="32"/>
        <w:szCs w:val="32"/>
      </w:rPr>
    </w:pPr>
    <w:r>
      <w:rPr>
        <w:rFonts w:hint="eastAsia"/>
        <w:sz w:val="21"/>
        <w:szCs w:val="21"/>
      </w:rPr>
      <w:t>全网测试方案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D53596">
    <w:pPr>
      <w:pStyle w:val="ae"/>
      <w:pBdr>
        <w:bottom w:val="thickThinSmallGap" w:sz="24" w:space="1" w:color="622423"/>
      </w:pBdr>
      <w:spacing w:before="144"/>
      <w:ind w:firstLineChars="0" w:firstLine="0"/>
      <w:jc w:val="right"/>
      <w:rPr>
        <w:rFonts w:ascii="Cambria" w:hAnsi="Cambria" w:cs="黑体"/>
        <w:sz w:val="32"/>
        <w:szCs w:val="32"/>
      </w:rPr>
    </w:pPr>
    <w:r>
      <w:rPr>
        <w:b/>
        <w:sz w:val="32"/>
      </w:rPr>
      <w:t xml:space="preserve">             </w:t>
    </w:r>
    <w:r>
      <w:rPr>
        <w:rFonts w:hint="eastAsia"/>
        <w:sz w:val="21"/>
        <w:szCs w:val="21"/>
      </w:rPr>
      <w:t>全网测试方案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0E" w:rsidRDefault="0079420E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7F5764"/>
    <w:multiLevelType w:val="singleLevel"/>
    <w:tmpl w:val="D77F576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FE6ED5"/>
    <w:multiLevelType w:val="singleLevel"/>
    <w:tmpl w:val="F5FE6E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AA602B"/>
    <w:multiLevelType w:val="multilevel"/>
    <w:tmpl w:val="09AA602B"/>
    <w:lvl w:ilvl="0">
      <w:start w:val="1"/>
      <w:numFmt w:val="decimal"/>
      <w:lvlText w:val="%1."/>
      <w:lvlJc w:val="left"/>
      <w:pPr>
        <w:ind w:left="570" w:hanging="420"/>
      </w:p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abstractNum w:abstractNumId="3">
    <w:nsid w:val="0D57684F"/>
    <w:multiLevelType w:val="multilevel"/>
    <w:tmpl w:val="0D57684F"/>
    <w:lvl w:ilvl="0">
      <w:start w:val="1"/>
      <w:numFmt w:val="decimal"/>
      <w:lvlText w:val="%1."/>
      <w:lvlJc w:val="left"/>
      <w:pPr>
        <w:ind w:left="570" w:hanging="420"/>
      </w:p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abstractNum w:abstractNumId="4">
    <w:nsid w:val="3B514489"/>
    <w:multiLevelType w:val="multilevel"/>
    <w:tmpl w:val="3B51448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58184730"/>
    <w:multiLevelType w:val="multilevel"/>
    <w:tmpl w:val="58184730"/>
    <w:lvl w:ilvl="0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7FAD7E"/>
    <w:multiLevelType w:val="singleLevel"/>
    <w:tmpl w:val="777FAD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BC86D68"/>
    <w:multiLevelType w:val="multilevel"/>
    <w:tmpl w:val="7BC86D68"/>
    <w:lvl w:ilvl="0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86FAE486"/>
    <w:rsid w:val="8B420D7E"/>
    <w:rsid w:val="8B6B4D9C"/>
    <w:rsid w:val="8BFB6A89"/>
    <w:rsid w:val="8E774074"/>
    <w:rsid w:val="8EF7DCFE"/>
    <w:rsid w:val="8FFB060B"/>
    <w:rsid w:val="95AE1320"/>
    <w:rsid w:val="967F0A89"/>
    <w:rsid w:val="96DFA075"/>
    <w:rsid w:val="96E70BCA"/>
    <w:rsid w:val="96FE6E8D"/>
    <w:rsid w:val="977FD0B0"/>
    <w:rsid w:val="97BF9027"/>
    <w:rsid w:val="97EA965F"/>
    <w:rsid w:val="97EE2886"/>
    <w:rsid w:val="98EF367D"/>
    <w:rsid w:val="99479B4D"/>
    <w:rsid w:val="996FECAC"/>
    <w:rsid w:val="9BAB298F"/>
    <w:rsid w:val="9BB7FC3B"/>
    <w:rsid w:val="9BEB4034"/>
    <w:rsid w:val="9BFE67C1"/>
    <w:rsid w:val="9BFF9AC8"/>
    <w:rsid w:val="9CF646D7"/>
    <w:rsid w:val="9DEB6AD9"/>
    <w:rsid w:val="9ECB4A03"/>
    <w:rsid w:val="9EFFD684"/>
    <w:rsid w:val="9F3163C6"/>
    <w:rsid w:val="9F9B4516"/>
    <w:rsid w:val="9FDBE33F"/>
    <w:rsid w:val="9FDC808E"/>
    <w:rsid w:val="9FDE28B2"/>
    <w:rsid w:val="9FE7BF93"/>
    <w:rsid w:val="9FFF08A4"/>
    <w:rsid w:val="9FFF42F7"/>
    <w:rsid w:val="A1F74905"/>
    <w:rsid w:val="A2AB440E"/>
    <w:rsid w:val="A2DF73FB"/>
    <w:rsid w:val="A33F56F7"/>
    <w:rsid w:val="A39F42AB"/>
    <w:rsid w:val="A6EF1C14"/>
    <w:rsid w:val="A77BC275"/>
    <w:rsid w:val="A87787E7"/>
    <w:rsid w:val="A91F7E1F"/>
    <w:rsid w:val="A9DFCB54"/>
    <w:rsid w:val="AB6BBE87"/>
    <w:rsid w:val="AB7BAAB5"/>
    <w:rsid w:val="ABBEBEEA"/>
    <w:rsid w:val="ABDA4410"/>
    <w:rsid w:val="ACF72C3C"/>
    <w:rsid w:val="AD5B8CC0"/>
    <w:rsid w:val="AD7F4546"/>
    <w:rsid w:val="ADCFCEFB"/>
    <w:rsid w:val="ADFD2045"/>
    <w:rsid w:val="ADFF847D"/>
    <w:rsid w:val="AE8F42A6"/>
    <w:rsid w:val="AE9F9450"/>
    <w:rsid w:val="AEF7F27A"/>
    <w:rsid w:val="AF1F386C"/>
    <w:rsid w:val="AF7B984B"/>
    <w:rsid w:val="AF7BEDB1"/>
    <w:rsid w:val="AFAE646A"/>
    <w:rsid w:val="AFBC0D8E"/>
    <w:rsid w:val="AFD76B2F"/>
    <w:rsid w:val="AFD7F3DB"/>
    <w:rsid w:val="AFDE4494"/>
    <w:rsid w:val="AFE9CB88"/>
    <w:rsid w:val="AFF73B1C"/>
    <w:rsid w:val="B2BBCEEA"/>
    <w:rsid w:val="B34FE00D"/>
    <w:rsid w:val="B3F6E793"/>
    <w:rsid w:val="B3FD9DC2"/>
    <w:rsid w:val="B3FE2EAB"/>
    <w:rsid w:val="B6779179"/>
    <w:rsid w:val="B6DF7B77"/>
    <w:rsid w:val="B6FA16FB"/>
    <w:rsid w:val="B767F1E2"/>
    <w:rsid w:val="B77DED93"/>
    <w:rsid w:val="B77F2828"/>
    <w:rsid w:val="B77FDD07"/>
    <w:rsid w:val="B78EA83F"/>
    <w:rsid w:val="B7DF3330"/>
    <w:rsid w:val="B7EBDF55"/>
    <w:rsid w:val="B7FA812F"/>
    <w:rsid w:val="B8BF397C"/>
    <w:rsid w:val="B8F51AC4"/>
    <w:rsid w:val="B8FE95D6"/>
    <w:rsid w:val="B94E97DC"/>
    <w:rsid w:val="BABFD871"/>
    <w:rsid w:val="BB5F245B"/>
    <w:rsid w:val="BB6F71C3"/>
    <w:rsid w:val="BB796955"/>
    <w:rsid w:val="BBBBCEFA"/>
    <w:rsid w:val="BBDFBB91"/>
    <w:rsid w:val="BBEB8DCE"/>
    <w:rsid w:val="BBF3634C"/>
    <w:rsid w:val="BCCF031C"/>
    <w:rsid w:val="BCE35047"/>
    <w:rsid w:val="BCFE6038"/>
    <w:rsid w:val="BCFF8B52"/>
    <w:rsid w:val="BDAB90D2"/>
    <w:rsid w:val="BDBCC492"/>
    <w:rsid w:val="BDEFB9CC"/>
    <w:rsid w:val="BDFD6A3A"/>
    <w:rsid w:val="BDFF151A"/>
    <w:rsid w:val="BDFF7A74"/>
    <w:rsid w:val="BE4E0198"/>
    <w:rsid w:val="BE6F35CE"/>
    <w:rsid w:val="BE72D2A7"/>
    <w:rsid w:val="BE7BB8E5"/>
    <w:rsid w:val="BEBFD7DF"/>
    <w:rsid w:val="BEDE4779"/>
    <w:rsid w:val="BEDFDDBE"/>
    <w:rsid w:val="BEEF1BA7"/>
    <w:rsid w:val="BEFD9AE8"/>
    <w:rsid w:val="BEFFF9D2"/>
    <w:rsid w:val="BF5BC0C1"/>
    <w:rsid w:val="BF5EAD68"/>
    <w:rsid w:val="BF5F9121"/>
    <w:rsid w:val="BF6F62A7"/>
    <w:rsid w:val="BF6FAB24"/>
    <w:rsid w:val="BF74D1FA"/>
    <w:rsid w:val="BF7F5B5C"/>
    <w:rsid w:val="BF8FDB72"/>
    <w:rsid w:val="BFBB190B"/>
    <w:rsid w:val="BFBBF865"/>
    <w:rsid w:val="BFBE3382"/>
    <w:rsid w:val="BFBF5201"/>
    <w:rsid w:val="BFBFFF37"/>
    <w:rsid w:val="BFD6FB6C"/>
    <w:rsid w:val="BFD76505"/>
    <w:rsid w:val="BFDBA5BF"/>
    <w:rsid w:val="BFDD86F7"/>
    <w:rsid w:val="BFDFEE5C"/>
    <w:rsid w:val="BFE55F25"/>
    <w:rsid w:val="BFEF2A21"/>
    <w:rsid w:val="BFEFCBE8"/>
    <w:rsid w:val="BFF12C7B"/>
    <w:rsid w:val="BFF1A095"/>
    <w:rsid w:val="BFF51D5A"/>
    <w:rsid w:val="BFF5A23B"/>
    <w:rsid w:val="BFF7F039"/>
    <w:rsid w:val="BFFB08A8"/>
    <w:rsid w:val="BFFD68FE"/>
    <w:rsid w:val="BFFD9033"/>
    <w:rsid w:val="BFFDE173"/>
    <w:rsid w:val="BFFEE824"/>
    <w:rsid w:val="BFFFE3B5"/>
    <w:rsid w:val="C0F6B969"/>
    <w:rsid w:val="C16DF057"/>
    <w:rsid w:val="C3195A40"/>
    <w:rsid w:val="C31D0604"/>
    <w:rsid w:val="C6EF5984"/>
    <w:rsid w:val="C7B2D338"/>
    <w:rsid w:val="C7F709BA"/>
    <w:rsid w:val="C7F7E7CD"/>
    <w:rsid w:val="C9A7020A"/>
    <w:rsid w:val="C9D7C78A"/>
    <w:rsid w:val="CB5EA297"/>
    <w:rsid w:val="CB5F875C"/>
    <w:rsid w:val="CB7F2FAD"/>
    <w:rsid w:val="CBDFBC94"/>
    <w:rsid w:val="CCD949E8"/>
    <w:rsid w:val="CCFE2BA2"/>
    <w:rsid w:val="CD6B06DB"/>
    <w:rsid w:val="CDBAD40A"/>
    <w:rsid w:val="CDF3BEAB"/>
    <w:rsid w:val="CE55CA4D"/>
    <w:rsid w:val="CED74EB0"/>
    <w:rsid w:val="CEDF47A5"/>
    <w:rsid w:val="CEDFAC7F"/>
    <w:rsid w:val="CEEE0E2F"/>
    <w:rsid w:val="CF1B1F2D"/>
    <w:rsid w:val="CFDD6E2E"/>
    <w:rsid w:val="CFF7E2E5"/>
    <w:rsid w:val="CFF9DC0C"/>
    <w:rsid w:val="CFFFB016"/>
    <w:rsid w:val="D2FC5FE7"/>
    <w:rsid w:val="D2FDD994"/>
    <w:rsid w:val="D3B76E84"/>
    <w:rsid w:val="D3BFE365"/>
    <w:rsid w:val="D3F71D91"/>
    <w:rsid w:val="D4D1E4A2"/>
    <w:rsid w:val="D5B69AF4"/>
    <w:rsid w:val="D5BEDC67"/>
    <w:rsid w:val="D5FF1174"/>
    <w:rsid w:val="D633C8BD"/>
    <w:rsid w:val="D67FC440"/>
    <w:rsid w:val="D6DFBA48"/>
    <w:rsid w:val="D6F7565C"/>
    <w:rsid w:val="D6FCC9D9"/>
    <w:rsid w:val="D75722CF"/>
    <w:rsid w:val="D75DAEB8"/>
    <w:rsid w:val="D75E73E9"/>
    <w:rsid w:val="D7666267"/>
    <w:rsid w:val="D76EFABA"/>
    <w:rsid w:val="D775E49E"/>
    <w:rsid w:val="D77A92E7"/>
    <w:rsid w:val="D79EE54A"/>
    <w:rsid w:val="D7BD3256"/>
    <w:rsid w:val="D7DB3411"/>
    <w:rsid w:val="D7DFA141"/>
    <w:rsid w:val="D7FD18E6"/>
    <w:rsid w:val="D7FFC0D6"/>
    <w:rsid w:val="D8DD8AE8"/>
    <w:rsid w:val="D8FD145A"/>
    <w:rsid w:val="D9F7B2A0"/>
    <w:rsid w:val="DAF60AD3"/>
    <w:rsid w:val="DAF9EA7F"/>
    <w:rsid w:val="DB79EB2B"/>
    <w:rsid w:val="DB7F1BA4"/>
    <w:rsid w:val="DB9B56A4"/>
    <w:rsid w:val="DBB51910"/>
    <w:rsid w:val="DBCB64A2"/>
    <w:rsid w:val="DBEFAEB8"/>
    <w:rsid w:val="DBF03558"/>
    <w:rsid w:val="DBFA6D52"/>
    <w:rsid w:val="DBFB2A1B"/>
    <w:rsid w:val="DC3739FA"/>
    <w:rsid w:val="DCB77435"/>
    <w:rsid w:val="DD17A786"/>
    <w:rsid w:val="DD17CB57"/>
    <w:rsid w:val="DD577BA3"/>
    <w:rsid w:val="DD7D6D8B"/>
    <w:rsid w:val="DD8D4CAC"/>
    <w:rsid w:val="DD9B155E"/>
    <w:rsid w:val="DDAB722D"/>
    <w:rsid w:val="DDBFA0DD"/>
    <w:rsid w:val="DDCBA26D"/>
    <w:rsid w:val="DDF73462"/>
    <w:rsid w:val="DDF9165D"/>
    <w:rsid w:val="DDF9B34E"/>
    <w:rsid w:val="DDFF4FDA"/>
    <w:rsid w:val="DEDCAD97"/>
    <w:rsid w:val="DEDFCAB4"/>
    <w:rsid w:val="DEEBC056"/>
    <w:rsid w:val="DEF16236"/>
    <w:rsid w:val="DEF6A4DC"/>
    <w:rsid w:val="DEFB2107"/>
    <w:rsid w:val="DEFF8442"/>
    <w:rsid w:val="DF3ACA57"/>
    <w:rsid w:val="DF3F31FA"/>
    <w:rsid w:val="DF3F3A5F"/>
    <w:rsid w:val="DF656AA7"/>
    <w:rsid w:val="DF7A8F2D"/>
    <w:rsid w:val="DF972A59"/>
    <w:rsid w:val="DFA972DA"/>
    <w:rsid w:val="DFAA9076"/>
    <w:rsid w:val="DFAD9337"/>
    <w:rsid w:val="DFB035F2"/>
    <w:rsid w:val="DFB3EAFC"/>
    <w:rsid w:val="DFBC0FD4"/>
    <w:rsid w:val="DFBE5073"/>
    <w:rsid w:val="DFBED5CF"/>
    <w:rsid w:val="DFBF9D45"/>
    <w:rsid w:val="DFD8C8CC"/>
    <w:rsid w:val="DFDB89D2"/>
    <w:rsid w:val="DFDEB61F"/>
    <w:rsid w:val="DFE2AA76"/>
    <w:rsid w:val="DFE63AC3"/>
    <w:rsid w:val="DFEF6AAA"/>
    <w:rsid w:val="DFEF8106"/>
    <w:rsid w:val="DFF5BA30"/>
    <w:rsid w:val="DFF771A4"/>
    <w:rsid w:val="DFF8893E"/>
    <w:rsid w:val="DFFBEA32"/>
    <w:rsid w:val="DFFF1378"/>
    <w:rsid w:val="DFFF162D"/>
    <w:rsid w:val="DFFF5483"/>
    <w:rsid w:val="E254F9CF"/>
    <w:rsid w:val="E27732C3"/>
    <w:rsid w:val="E27F8DF9"/>
    <w:rsid w:val="E2FF2F4D"/>
    <w:rsid w:val="E3FB9FAB"/>
    <w:rsid w:val="E57878F1"/>
    <w:rsid w:val="E579BE25"/>
    <w:rsid w:val="E5CF8F17"/>
    <w:rsid w:val="E5EF1AF3"/>
    <w:rsid w:val="E6BBCA0C"/>
    <w:rsid w:val="E7193509"/>
    <w:rsid w:val="E775954C"/>
    <w:rsid w:val="E79F68E7"/>
    <w:rsid w:val="E7DC684D"/>
    <w:rsid w:val="E7DE67A2"/>
    <w:rsid w:val="E7DF1FAB"/>
    <w:rsid w:val="E7E36607"/>
    <w:rsid w:val="E7E6E04F"/>
    <w:rsid w:val="E7F615C7"/>
    <w:rsid w:val="E7F6A08C"/>
    <w:rsid w:val="E7FA1638"/>
    <w:rsid w:val="E7FB6387"/>
    <w:rsid w:val="E7FD22F3"/>
    <w:rsid w:val="E7FE50C4"/>
    <w:rsid w:val="E97DBE77"/>
    <w:rsid w:val="E9BD77AE"/>
    <w:rsid w:val="EA1C5EC7"/>
    <w:rsid w:val="EA712DA6"/>
    <w:rsid w:val="EA7F8A42"/>
    <w:rsid w:val="EAFC0980"/>
    <w:rsid w:val="EB2EF93B"/>
    <w:rsid w:val="EB3DA255"/>
    <w:rsid w:val="EB7D3FF3"/>
    <w:rsid w:val="EB7F460A"/>
    <w:rsid w:val="EB7F6B6D"/>
    <w:rsid w:val="EBD7E893"/>
    <w:rsid w:val="EBEF855F"/>
    <w:rsid w:val="EBFD7D3D"/>
    <w:rsid w:val="EC5BC7B1"/>
    <w:rsid w:val="ECB9E0C1"/>
    <w:rsid w:val="ECDF740B"/>
    <w:rsid w:val="ECE75FB2"/>
    <w:rsid w:val="ECF7A984"/>
    <w:rsid w:val="ED3F901E"/>
    <w:rsid w:val="ED5EF637"/>
    <w:rsid w:val="ED9FAB39"/>
    <w:rsid w:val="EDBB3A1A"/>
    <w:rsid w:val="EDD93CD5"/>
    <w:rsid w:val="EDE9EFC7"/>
    <w:rsid w:val="EDEB3C02"/>
    <w:rsid w:val="EDEF3739"/>
    <w:rsid w:val="EDF74D5F"/>
    <w:rsid w:val="EDFFA0CD"/>
    <w:rsid w:val="EE797190"/>
    <w:rsid w:val="EEDF1C19"/>
    <w:rsid w:val="EEF6F1C8"/>
    <w:rsid w:val="EEFC8A9D"/>
    <w:rsid w:val="EF1D0C12"/>
    <w:rsid w:val="EF59C8FE"/>
    <w:rsid w:val="EF5B459A"/>
    <w:rsid w:val="EF794C06"/>
    <w:rsid w:val="EF7D6F8B"/>
    <w:rsid w:val="EF7E593A"/>
    <w:rsid w:val="EF7E6C82"/>
    <w:rsid w:val="EF9ABEE6"/>
    <w:rsid w:val="EFBD54F8"/>
    <w:rsid w:val="EFBF81CA"/>
    <w:rsid w:val="EFBF9033"/>
    <w:rsid w:val="EFD8AB0C"/>
    <w:rsid w:val="EFDB7E93"/>
    <w:rsid w:val="EFDEDE9C"/>
    <w:rsid w:val="EFDF9CA9"/>
    <w:rsid w:val="EFDFA0B9"/>
    <w:rsid w:val="EFEF01E4"/>
    <w:rsid w:val="EFF31A87"/>
    <w:rsid w:val="EFF4E74E"/>
    <w:rsid w:val="EFF51AE7"/>
    <w:rsid w:val="EFF70B27"/>
    <w:rsid w:val="EFFB2F7B"/>
    <w:rsid w:val="EFFD9335"/>
    <w:rsid w:val="EFFE0144"/>
    <w:rsid w:val="EFFE9E86"/>
    <w:rsid w:val="EFFF334D"/>
    <w:rsid w:val="EFFF33D3"/>
    <w:rsid w:val="F13D2429"/>
    <w:rsid w:val="F17E0585"/>
    <w:rsid w:val="F2AD33D4"/>
    <w:rsid w:val="F2EFCE2E"/>
    <w:rsid w:val="F31F0476"/>
    <w:rsid w:val="F35FBC74"/>
    <w:rsid w:val="F367F7B1"/>
    <w:rsid w:val="F377A7C3"/>
    <w:rsid w:val="F37B5BC6"/>
    <w:rsid w:val="F37F1760"/>
    <w:rsid w:val="F397CCBF"/>
    <w:rsid w:val="F3B92992"/>
    <w:rsid w:val="F3BD0661"/>
    <w:rsid w:val="F3BD11EB"/>
    <w:rsid w:val="F3CE36CE"/>
    <w:rsid w:val="F3EAC12B"/>
    <w:rsid w:val="F3EB1456"/>
    <w:rsid w:val="F3EF0A98"/>
    <w:rsid w:val="F3FF1D0D"/>
    <w:rsid w:val="F3FFD0C7"/>
    <w:rsid w:val="F4CF7880"/>
    <w:rsid w:val="F4F38BF3"/>
    <w:rsid w:val="F4FA9013"/>
    <w:rsid w:val="F4FD6496"/>
    <w:rsid w:val="F5093E12"/>
    <w:rsid w:val="F5577A0F"/>
    <w:rsid w:val="F59E26D1"/>
    <w:rsid w:val="F5AE6CB6"/>
    <w:rsid w:val="F5B61616"/>
    <w:rsid w:val="F5EDD732"/>
    <w:rsid w:val="F5FB4507"/>
    <w:rsid w:val="F5FD16E4"/>
    <w:rsid w:val="F5FED1EC"/>
    <w:rsid w:val="F64D36C2"/>
    <w:rsid w:val="F65A8B02"/>
    <w:rsid w:val="F6B7E70A"/>
    <w:rsid w:val="F6DAE52C"/>
    <w:rsid w:val="F6DC3347"/>
    <w:rsid w:val="F6DFA1C4"/>
    <w:rsid w:val="F6E3230E"/>
    <w:rsid w:val="F6EBB8AE"/>
    <w:rsid w:val="F6FB3439"/>
    <w:rsid w:val="F6FFEC87"/>
    <w:rsid w:val="F707C779"/>
    <w:rsid w:val="F73F7DCB"/>
    <w:rsid w:val="F7775374"/>
    <w:rsid w:val="F777695D"/>
    <w:rsid w:val="F77DCDF6"/>
    <w:rsid w:val="F77E6A0D"/>
    <w:rsid w:val="F7AFBCB2"/>
    <w:rsid w:val="F7B4D58F"/>
    <w:rsid w:val="F7B521AB"/>
    <w:rsid w:val="F7CCEECE"/>
    <w:rsid w:val="F7D3422C"/>
    <w:rsid w:val="F7D9B5C3"/>
    <w:rsid w:val="F7DF0FAC"/>
    <w:rsid w:val="F7E798A3"/>
    <w:rsid w:val="F7EB798A"/>
    <w:rsid w:val="F7EF8CF1"/>
    <w:rsid w:val="F7F2BC4F"/>
    <w:rsid w:val="F7F2D4A9"/>
    <w:rsid w:val="F7F6D163"/>
    <w:rsid w:val="F7F72D3F"/>
    <w:rsid w:val="F7F7E432"/>
    <w:rsid w:val="F7FA01BA"/>
    <w:rsid w:val="F7FB7C1B"/>
    <w:rsid w:val="F7FB7EB7"/>
    <w:rsid w:val="F7FBA050"/>
    <w:rsid w:val="F7FD7B70"/>
    <w:rsid w:val="F7FD800B"/>
    <w:rsid w:val="F7FE4DD9"/>
    <w:rsid w:val="F7FFC0EF"/>
    <w:rsid w:val="F8CFD63A"/>
    <w:rsid w:val="F8DD31AE"/>
    <w:rsid w:val="F91FDAC3"/>
    <w:rsid w:val="F957B2B3"/>
    <w:rsid w:val="F95F6FA0"/>
    <w:rsid w:val="F96F8512"/>
    <w:rsid w:val="F99D8BBA"/>
    <w:rsid w:val="F99FCCA9"/>
    <w:rsid w:val="F9A7A764"/>
    <w:rsid w:val="F9BD3AD1"/>
    <w:rsid w:val="F9BF41AC"/>
    <w:rsid w:val="F9E6C902"/>
    <w:rsid w:val="F9EF3894"/>
    <w:rsid w:val="F9F78D19"/>
    <w:rsid w:val="F9FA439E"/>
    <w:rsid w:val="F9FDD63A"/>
    <w:rsid w:val="F9FEB9D1"/>
    <w:rsid w:val="F9FFE5CC"/>
    <w:rsid w:val="FA3FA7C9"/>
    <w:rsid w:val="FA576C40"/>
    <w:rsid w:val="FA5FB833"/>
    <w:rsid w:val="FA7D1DDD"/>
    <w:rsid w:val="FA8E889F"/>
    <w:rsid w:val="FACF5FC0"/>
    <w:rsid w:val="FAD22E9B"/>
    <w:rsid w:val="FADEA55E"/>
    <w:rsid w:val="FAE5DC4C"/>
    <w:rsid w:val="FAED7325"/>
    <w:rsid w:val="FAF5810D"/>
    <w:rsid w:val="FAFB6218"/>
    <w:rsid w:val="FAFBBBFF"/>
    <w:rsid w:val="FB3B353D"/>
    <w:rsid w:val="FB3FEDC3"/>
    <w:rsid w:val="FB460C38"/>
    <w:rsid w:val="FB4E047A"/>
    <w:rsid w:val="FB6CB81C"/>
    <w:rsid w:val="FB6D7D5B"/>
    <w:rsid w:val="FB7532F2"/>
    <w:rsid w:val="FB775693"/>
    <w:rsid w:val="FB7B4396"/>
    <w:rsid w:val="FB7B7EF7"/>
    <w:rsid w:val="FB7B947F"/>
    <w:rsid w:val="FB7DA72A"/>
    <w:rsid w:val="FB7F4DC6"/>
    <w:rsid w:val="FB9E2198"/>
    <w:rsid w:val="FB9FE535"/>
    <w:rsid w:val="FB9FFAE0"/>
    <w:rsid w:val="FBAF08DC"/>
    <w:rsid w:val="FBB710FC"/>
    <w:rsid w:val="FBBE1885"/>
    <w:rsid w:val="FBBF0222"/>
    <w:rsid w:val="FBDFFDF3"/>
    <w:rsid w:val="FBF16880"/>
    <w:rsid w:val="FBF58EB9"/>
    <w:rsid w:val="FBF70565"/>
    <w:rsid w:val="FBFCB971"/>
    <w:rsid w:val="FBFFBB1C"/>
    <w:rsid w:val="FBFFD7DF"/>
    <w:rsid w:val="FBFFE89E"/>
    <w:rsid w:val="FBFFFE91"/>
    <w:rsid w:val="FC2D8039"/>
    <w:rsid w:val="FC2E64F1"/>
    <w:rsid w:val="FC54F41B"/>
    <w:rsid w:val="FC799DEE"/>
    <w:rsid w:val="FC7A39C6"/>
    <w:rsid w:val="FCB765A4"/>
    <w:rsid w:val="FCBD3FC1"/>
    <w:rsid w:val="FCBD44C2"/>
    <w:rsid w:val="FCBF3F32"/>
    <w:rsid w:val="FCD35E4B"/>
    <w:rsid w:val="FCD524FB"/>
    <w:rsid w:val="FCDF088F"/>
    <w:rsid w:val="FCEDDF34"/>
    <w:rsid w:val="FCF73B8F"/>
    <w:rsid w:val="FCFE16F3"/>
    <w:rsid w:val="FCFEEF4F"/>
    <w:rsid w:val="FD1F5654"/>
    <w:rsid w:val="FD3E25D8"/>
    <w:rsid w:val="FD5DDC5A"/>
    <w:rsid w:val="FD6FE112"/>
    <w:rsid w:val="FD729F09"/>
    <w:rsid w:val="FD7754F3"/>
    <w:rsid w:val="FD797460"/>
    <w:rsid w:val="FD7CADD9"/>
    <w:rsid w:val="FD7F4CC5"/>
    <w:rsid w:val="FD7F79C1"/>
    <w:rsid w:val="FD8186AE"/>
    <w:rsid w:val="FD8F6DC9"/>
    <w:rsid w:val="FD9F82B0"/>
    <w:rsid w:val="FDA75C9A"/>
    <w:rsid w:val="FDAB1D3D"/>
    <w:rsid w:val="FDB64C47"/>
    <w:rsid w:val="FDBA28CB"/>
    <w:rsid w:val="FDBB2C2E"/>
    <w:rsid w:val="FDBEE67B"/>
    <w:rsid w:val="FDBFA5C1"/>
    <w:rsid w:val="FDDD1FCF"/>
    <w:rsid w:val="FDDD8A5A"/>
    <w:rsid w:val="FDDE58BA"/>
    <w:rsid w:val="FDDF1854"/>
    <w:rsid w:val="FDDFF578"/>
    <w:rsid w:val="FDEEA52F"/>
    <w:rsid w:val="FDF59E73"/>
    <w:rsid w:val="FDFBC056"/>
    <w:rsid w:val="FDFD7814"/>
    <w:rsid w:val="FDFFBA11"/>
    <w:rsid w:val="FE2D3ABB"/>
    <w:rsid w:val="FE3BB1FE"/>
    <w:rsid w:val="FE3D2778"/>
    <w:rsid w:val="FE536A17"/>
    <w:rsid w:val="FE57AE5E"/>
    <w:rsid w:val="FE6749EE"/>
    <w:rsid w:val="FE7DF08D"/>
    <w:rsid w:val="FE7F20DD"/>
    <w:rsid w:val="FE9E429D"/>
    <w:rsid w:val="FEAFE30E"/>
    <w:rsid w:val="FEB66D7A"/>
    <w:rsid w:val="FEB715E4"/>
    <w:rsid w:val="FEB7F217"/>
    <w:rsid w:val="FEBB8E94"/>
    <w:rsid w:val="FEBD415A"/>
    <w:rsid w:val="FEBFF695"/>
    <w:rsid w:val="FEC9B705"/>
    <w:rsid w:val="FED42772"/>
    <w:rsid w:val="FEEA3C46"/>
    <w:rsid w:val="FEEE5EB4"/>
    <w:rsid w:val="FEEFB5A2"/>
    <w:rsid w:val="FEEFDD49"/>
    <w:rsid w:val="FEFF2652"/>
    <w:rsid w:val="FEFF293D"/>
    <w:rsid w:val="FEFF4CD4"/>
    <w:rsid w:val="FEFF705F"/>
    <w:rsid w:val="FEFF853A"/>
    <w:rsid w:val="FEFFA21D"/>
    <w:rsid w:val="FF1311BA"/>
    <w:rsid w:val="FF173E49"/>
    <w:rsid w:val="FF1BA559"/>
    <w:rsid w:val="FF2D36EF"/>
    <w:rsid w:val="FF3F3183"/>
    <w:rsid w:val="FF3FD0BC"/>
    <w:rsid w:val="FF3FEBBC"/>
    <w:rsid w:val="FF474EBF"/>
    <w:rsid w:val="FF4F7C3D"/>
    <w:rsid w:val="FF579E0E"/>
    <w:rsid w:val="FF5F54B5"/>
    <w:rsid w:val="FF5F81FE"/>
    <w:rsid w:val="FF67159E"/>
    <w:rsid w:val="FF6F030D"/>
    <w:rsid w:val="FF73F903"/>
    <w:rsid w:val="FF77E8BE"/>
    <w:rsid w:val="FF7BF34A"/>
    <w:rsid w:val="FF7D1F07"/>
    <w:rsid w:val="FF7DAF22"/>
    <w:rsid w:val="FF7E9E32"/>
    <w:rsid w:val="FF7EAE74"/>
    <w:rsid w:val="FF7F44A3"/>
    <w:rsid w:val="FF7F93A7"/>
    <w:rsid w:val="FF898C45"/>
    <w:rsid w:val="FF8D0A79"/>
    <w:rsid w:val="FF9F02BE"/>
    <w:rsid w:val="FFAFE0E8"/>
    <w:rsid w:val="FFAFF7A1"/>
    <w:rsid w:val="FFB302E0"/>
    <w:rsid w:val="FFB59CFA"/>
    <w:rsid w:val="FFB7BC81"/>
    <w:rsid w:val="FFB92361"/>
    <w:rsid w:val="FFBAE253"/>
    <w:rsid w:val="FFBB8C57"/>
    <w:rsid w:val="FFBD9041"/>
    <w:rsid w:val="FFBE4D2F"/>
    <w:rsid w:val="FFBF5BE4"/>
    <w:rsid w:val="FFBFB59B"/>
    <w:rsid w:val="FFCBDCA6"/>
    <w:rsid w:val="FFD4B135"/>
    <w:rsid w:val="FFD722FC"/>
    <w:rsid w:val="FFD7525F"/>
    <w:rsid w:val="FFD7E77E"/>
    <w:rsid w:val="FFD7FEF0"/>
    <w:rsid w:val="FFD87784"/>
    <w:rsid w:val="FFD9D23A"/>
    <w:rsid w:val="FFDC3293"/>
    <w:rsid w:val="FFDC4EC8"/>
    <w:rsid w:val="FFDE3BAA"/>
    <w:rsid w:val="FFDFB28D"/>
    <w:rsid w:val="FFE28593"/>
    <w:rsid w:val="FFEA2683"/>
    <w:rsid w:val="FFEDAB39"/>
    <w:rsid w:val="FFEEB169"/>
    <w:rsid w:val="FFEEF79C"/>
    <w:rsid w:val="FFEF5FE3"/>
    <w:rsid w:val="FFEF8500"/>
    <w:rsid w:val="FFEFBFBE"/>
    <w:rsid w:val="FFEFEAEB"/>
    <w:rsid w:val="FFF3D484"/>
    <w:rsid w:val="FFF642F6"/>
    <w:rsid w:val="FFF7023B"/>
    <w:rsid w:val="FFF71126"/>
    <w:rsid w:val="FFF71370"/>
    <w:rsid w:val="FFF75782"/>
    <w:rsid w:val="FFF767B9"/>
    <w:rsid w:val="FFF788E1"/>
    <w:rsid w:val="FFF7E035"/>
    <w:rsid w:val="FFF7E133"/>
    <w:rsid w:val="FFF7E1E0"/>
    <w:rsid w:val="FFF7EFF0"/>
    <w:rsid w:val="FFF81D68"/>
    <w:rsid w:val="FFF8C9E1"/>
    <w:rsid w:val="FFF8F46A"/>
    <w:rsid w:val="FFFB1A7B"/>
    <w:rsid w:val="FFFB410F"/>
    <w:rsid w:val="FFFB415F"/>
    <w:rsid w:val="FFFB8C0C"/>
    <w:rsid w:val="FFFB95B9"/>
    <w:rsid w:val="FFFB9690"/>
    <w:rsid w:val="FFFC5234"/>
    <w:rsid w:val="FFFD594A"/>
    <w:rsid w:val="FFFDA39A"/>
    <w:rsid w:val="FFFDAE1B"/>
    <w:rsid w:val="FFFE129B"/>
    <w:rsid w:val="FFFE3EF4"/>
    <w:rsid w:val="FFFE8010"/>
    <w:rsid w:val="FFFE9E46"/>
    <w:rsid w:val="FFFF098D"/>
    <w:rsid w:val="FFFF3958"/>
    <w:rsid w:val="FFFF7D61"/>
    <w:rsid w:val="FFFF91B9"/>
    <w:rsid w:val="FFFFBDC8"/>
    <w:rsid w:val="000003D4"/>
    <w:rsid w:val="000008CD"/>
    <w:rsid w:val="000021F2"/>
    <w:rsid w:val="000042CA"/>
    <w:rsid w:val="000079A1"/>
    <w:rsid w:val="00012061"/>
    <w:rsid w:val="00014FCB"/>
    <w:rsid w:val="00015F0D"/>
    <w:rsid w:val="0001604C"/>
    <w:rsid w:val="000170DD"/>
    <w:rsid w:val="00022265"/>
    <w:rsid w:val="00023DC3"/>
    <w:rsid w:val="00025609"/>
    <w:rsid w:val="0003224B"/>
    <w:rsid w:val="000340E9"/>
    <w:rsid w:val="000356E8"/>
    <w:rsid w:val="0004235A"/>
    <w:rsid w:val="00044E9E"/>
    <w:rsid w:val="00046C0A"/>
    <w:rsid w:val="00052298"/>
    <w:rsid w:val="00060E86"/>
    <w:rsid w:val="000634E3"/>
    <w:rsid w:val="00074A7E"/>
    <w:rsid w:val="000804B5"/>
    <w:rsid w:val="00080895"/>
    <w:rsid w:val="00080B96"/>
    <w:rsid w:val="00081010"/>
    <w:rsid w:val="00091A09"/>
    <w:rsid w:val="000A2740"/>
    <w:rsid w:val="000A4D6D"/>
    <w:rsid w:val="000A5065"/>
    <w:rsid w:val="000A666E"/>
    <w:rsid w:val="000B0B0C"/>
    <w:rsid w:val="000B0C3E"/>
    <w:rsid w:val="000C05E3"/>
    <w:rsid w:val="000C1477"/>
    <w:rsid w:val="000C3BFD"/>
    <w:rsid w:val="000C7A4B"/>
    <w:rsid w:val="000C7BA4"/>
    <w:rsid w:val="000D0227"/>
    <w:rsid w:val="000D6685"/>
    <w:rsid w:val="000D75C2"/>
    <w:rsid w:val="000E2A65"/>
    <w:rsid w:val="000E3E52"/>
    <w:rsid w:val="000E4A53"/>
    <w:rsid w:val="000E6435"/>
    <w:rsid w:val="000F1908"/>
    <w:rsid w:val="000F6857"/>
    <w:rsid w:val="00100FBF"/>
    <w:rsid w:val="00101373"/>
    <w:rsid w:val="00107BA4"/>
    <w:rsid w:val="00113FBF"/>
    <w:rsid w:val="00115F86"/>
    <w:rsid w:val="00130333"/>
    <w:rsid w:val="00131398"/>
    <w:rsid w:val="0013179F"/>
    <w:rsid w:val="001340A3"/>
    <w:rsid w:val="00141196"/>
    <w:rsid w:val="0014367B"/>
    <w:rsid w:val="00143D54"/>
    <w:rsid w:val="001450C4"/>
    <w:rsid w:val="0014549F"/>
    <w:rsid w:val="00146350"/>
    <w:rsid w:val="0014719A"/>
    <w:rsid w:val="001538F9"/>
    <w:rsid w:val="00165CA6"/>
    <w:rsid w:val="00167234"/>
    <w:rsid w:val="001703D1"/>
    <w:rsid w:val="0018007C"/>
    <w:rsid w:val="00180255"/>
    <w:rsid w:val="00183028"/>
    <w:rsid w:val="00185284"/>
    <w:rsid w:val="00186457"/>
    <w:rsid w:val="001902F0"/>
    <w:rsid w:val="00190447"/>
    <w:rsid w:val="00193B89"/>
    <w:rsid w:val="00193EB0"/>
    <w:rsid w:val="00193ECC"/>
    <w:rsid w:val="001949B0"/>
    <w:rsid w:val="0019725F"/>
    <w:rsid w:val="001978C8"/>
    <w:rsid w:val="001A70B7"/>
    <w:rsid w:val="001A7EE0"/>
    <w:rsid w:val="001B173B"/>
    <w:rsid w:val="001B23EC"/>
    <w:rsid w:val="001B7F01"/>
    <w:rsid w:val="001C3443"/>
    <w:rsid w:val="001D0A01"/>
    <w:rsid w:val="001D2164"/>
    <w:rsid w:val="001D2BAE"/>
    <w:rsid w:val="001D7798"/>
    <w:rsid w:val="001E150F"/>
    <w:rsid w:val="001E1C28"/>
    <w:rsid w:val="001F3017"/>
    <w:rsid w:val="001F4C2E"/>
    <w:rsid w:val="001F77A6"/>
    <w:rsid w:val="00200581"/>
    <w:rsid w:val="00206259"/>
    <w:rsid w:val="00221E9F"/>
    <w:rsid w:val="002222A9"/>
    <w:rsid w:val="0023258F"/>
    <w:rsid w:val="00234E19"/>
    <w:rsid w:val="002406AF"/>
    <w:rsid w:val="00240BAB"/>
    <w:rsid w:val="00241718"/>
    <w:rsid w:val="00242A49"/>
    <w:rsid w:val="002436A0"/>
    <w:rsid w:val="00247AC2"/>
    <w:rsid w:val="00252AF6"/>
    <w:rsid w:val="00253C9D"/>
    <w:rsid w:val="00256BE1"/>
    <w:rsid w:val="002579A2"/>
    <w:rsid w:val="0026430A"/>
    <w:rsid w:val="0026626B"/>
    <w:rsid w:val="00266A8F"/>
    <w:rsid w:val="00266E71"/>
    <w:rsid w:val="00273CD5"/>
    <w:rsid w:val="0027405D"/>
    <w:rsid w:val="00275424"/>
    <w:rsid w:val="002759F4"/>
    <w:rsid w:val="00277AEC"/>
    <w:rsid w:val="00277C7D"/>
    <w:rsid w:val="00280D3D"/>
    <w:rsid w:val="00282E3C"/>
    <w:rsid w:val="00284448"/>
    <w:rsid w:val="00297152"/>
    <w:rsid w:val="00297B1D"/>
    <w:rsid w:val="002A0254"/>
    <w:rsid w:val="002A52EA"/>
    <w:rsid w:val="002A6D34"/>
    <w:rsid w:val="002C1D49"/>
    <w:rsid w:val="002C7089"/>
    <w:rsid w:val="002D3F71"/>
    <w:rsid w:val="002D41A0"/>
    <w:rsid w:val="002D797A"/>
    <w:rsid w:val="002E33C4"/>
    <w:rsid w:val="002E4041"/>
    <w:rsid w:val="002E578C"/>
    <w:rsid w:val="002E74FD"/>
    <w:rsid w:val="002E7548"/>
    <w:rsid w:val="002F0A5F"/>
    <w:rsid w:val="002F3286"/>
    <w:rsid w:val="002F7C80"/>
    <w:rsid w:val="00300C20"/>
    <w:rsid w:val="00306BDB"/>
    <w:rsid w:val="00307F45"/>
    <w:rsid w:val="00311CE6"/>
    <w:rsid w:val="00312884"/>
    <w:rsid w:val="003138C1"/>
    <w:rsid w:val="00320A48"/>
    <w:rsid w:val="00320EEE"/>
    <w:rsid w:val="00335E68"/>
    <w:rsid w:val="0033640B"/>
    <w:rsid w:val="00336769"/>
    <w:rsid w:val="003435C8"/>
    <w:rsid w:val="0034490A"/>
    <w:rsid w:val="00345A5A"/>
    <w:rsid w:val="00362F19"/>
    <w:rsid w:val="00363B70"/>
    <w:rsid w:val="003642E5"/>
    <w:rsid w:val="00370795"/>
    <w:rsid w:val="00373C01"/>
    <w:rsid w:val="00374DAD"/>
    <w:rsid w:val="00376C12"/>
    <w:rsid w:val="00385178"/>
    <w:rsid w:val="00387E17"/>
    <w:rsid w:val="003A18ED"/>
    <w:rsid w:val="003A3C96"/>
    <w:rsid w:val="003A3D7E"/>
    <w:rsid w:val="003B5A65"/>
    <w:rsid w:val="003B644C"/>
    <w:rsid w:val="003B662E"/>
    <w:rsid w:val="003C1112"/>
    <w:rsid w:val="003C23AB"/>
    <w:rsid w:val="003C5E51"/>
    <w:rsid w:val="003C5F2F"/>
    <w:rsid w:val="003C7CCB"/>
    <w:rsid w:val="003E4A8B"/>
    <w:rsid w:val="003F01F0"/>
    <w:rsid w:val="003F2AA4"/>
    <w:rsid w:val="00401621"/>
    <w:rsid w:val="00407FF3"/>
    <w:rsid w:val="004127DF"/>
    <w:rsid w:val="0042028F"/>
    <w:rsid w:val="004243EC"/>
    <w:rsid w:val="00425E28"/>
    <w:rsid w:val="00427365"/>
    <w:rsid w:val="0043256A"/>
    <w:rsid w:val="00436F29"/>
    <w:rsid w:val="00437D28"/>
    <w:rsid w:val="0044032D"/>
    <w:rsid w:val="004522B0"/>
    <w:rsid w:val="004568C9"/>
    <w:rsid w:val="00456985"/>
    <w:rsid w:val="004612E9"/>
    <w:rsid w:val="0046391E"/>
    <w:rsid w:val="00463E9C"/>
    <w:rsid w:val="00467A63"/>
    <w:rsid w:val="00472ED3"/>
    <w:rsid w:val="0047526B"/>
    <w:rsid w:val="004821DA"/>
    <w:rsid w:val="00484635"/>
    <w:rsid w:val="004856D6"/>
    <w:rsid w:val="00487504"/>
    <w:rsid w:val="0049165A"/>
    <w:rsid w:val="004921BC"/>
    <w:rsid w:val="00492EA6"/>
    <w:rsid w:val="0049466C"/>
    <w:rsid w:val="00495886"/>
    <w:rsid w:val="00495945"/>
    <w:rsid w:val="00496D8F"/>
    <w:rsid w:val="00497D1B"/>
    <w:rsid w:val="004A4F42"/>
    <w:rsid w:val="004B07C1"/>
    <w:rsid w:val="004B0EA0"/>
    <w:rsid w:val="004B115B"/>
    <w:rsid w:val="004B2611"/>
    <w:rsid w:val="004B55CC"/>
    <w:rsid w:val="004C64A5"/>
    <w:rsid w:val="004D1909"/>
    <w:rsid w:val="004E21F8"/>
    <w:rsid w:val="004E3D4D"/>
    <w:rsid w:val="004E404C"/>
    <w:rsid w:val="004E587F"/>
    <w:rsid w:val="004F1807"/>
    <w:rsid w:val="004F1AC3"/>
    <w:rsid w:val="005006A8"/>
    <w:rsid w:val="00512808"/>
    <w:rsid w:val="00526307"/>
    <w:rsid w:val="00530549"/>
    <w:rsid w:val="00533919"/>
    <w:rsid w:val="00533984"/>
    <w:rsid w:val="00534172"/>
    <w:rsid w:val="00534793"/>
    <w:rsid w:val="00543365"/>
    <w:rsid w:val="00545001"/>
    <w:rsid w:val="005466AD"/>
    <w:rsid w:val="00547616"/>
    <w:rsid w:val="00550DE4"/>
    <w:rsid w:val="00551324"/>
    <w:rsid w:val="0056297E"/>
    <w:rsid w:val="00564776"/>
    <w:rsid w:val="00564FEE"/>
    <w:rsid w:val="00566302"/>
    <w:rsid w:val="005670D6"/>
    <w:rsid w:val="00576139"/>
    <w:rsid w:val="00577876"/>
    <w:rsid w:val="00580C9D"/>
    <w:rsid w:val="00581FF8"/>
    <w:rsid w:val="00585660"/>
    <w:rsid w:val="0059060E"/>
    <w:rsid w:val="005A2515"/>
    <w:rsid w:val="005B076F"/>
    <w:rsid w:val="005C0530"/>
    <w:rsid w:val="005C0D5D"/>
    <w:rsid w:val="005D0387"/>
    <w:rsid w:val="005D10E0"/>
    <w:rsid w:val="005D2DAD"/>
    <w:rsid w:val="005D4749"/>
    <w:rsid w:val="005E1F19"/>
    <w:rsid w:val="005E2335"/>
    <w:rsid w:val="005E628B"/>
    <w:rsid w:val="005E6751"/>
    <w:rsid w:val="005F3660"/>
    <w:rsid w:val="005F6332"/>
    <w:rsid w:val="005F760C"/>
    <w:rsid w:val="00600CA6"/>
    <w:rsid w:val="00605FEB"/>
    <w:rsid w:val="006063DD"/>
    <w:rsid w:val="00607D03"/>
    <w:rsid w:val="006117DB"/>
    <w:rsid w:val="006157E1"/>
    <w:rsid w:val="00616628"/>
    <w:rsid w:val="006216FC"/>
    <w:rsid w:val="0062380A"/>
    <w:rsid w:val="00624CC1"/>
    <w:rsid w:val="006263CC"/>
    <w:rsid w:val="00627371"/>
    <w:rsid w:val="006304E5"/>
    <w:rsid w:val="006338D2"/>
    <w:rsid w:val="00641376"/>
    <w:rsid w:val="00641D82"/>
    <w:rsid w:val="0065270F"/>
    <w:rsid w:val="00655003"/>
    <w:rsid w:val="0065516D"/>
    <w:rsid w:val="006572ED"/>
    <w:rsid w:val="00665C84"/>
    <w:rsid w:val="00665E3C"/>
    <w:rsid w:val="006722C2"/>
    <w:rsid w:val="00675AD2"/>
    <w:rsid w:val="00675C3D"/>
    <w:rsid w:val="00677BB3"/>
    <w:rsid w:val="00681A8C"/>
    <w:rsid w:val="00682A05"/>
    <w:rsid w:val="006830AC"/>
    <w:rsid w:val="00683D29"/>
    <w:rsid w:val="00684C30"/>
    <w:rsid w:val="00684DA1"/>
    <w:rsid w:val="00694B1E"/>
    <w:rsid w:val="006A0848"/>
    <w:rsid w:val="006A0E95"/>
    <w:rsid w:val="006A36DF"/>
    <w:rsid w:val="006A40A0"/>
    <w:rsid w:val="006B0241"/>
    <w:rsid w:val="006B241C"/>
    <w:rsid w:val="006B2B18"/>
    <w:rsid w:val="006C0B8B"/>
    <w:rsid w:val="006C5775"/>
    <w:rsid w:val="006D77B5"/>
    <w:rsid w:val="006E2D38"/>
    <w:rsid w:val="006E503C"/>
    <w:rsid w:val="006E6D42"/>
    <w:rsid w:val="006E77C9"/>
    <w:rsid w:val="006E7BA5"/>
    <w:rsid w:val="006E7DCA"/>
    <w:rsid w:val="006F05A8"/>
    <w:rsid w:val="006F34CB"/>
    <w:rsid w:val="006F4E09"/>
    <w:rsid w:val="00701F1B"/>
    <w:rsid w:val="00703C11"/>
    <w:rsid w:val="00706ECF"/>
    <w:rsid w:val="00710392"/>
    <w:rsid w:val="00711EC8"/>
    <w:rsid w:val="0071530D"/>
    <w:rsid w:val="00715EBB"/>
    <w:rsid w:val="007211EC"/>
    <w:rsid w:val="00721CCB"/>
    <w:rsid w:val="0072630D"/>
    <w:rsid w:val="007306AE"/>
    <w:rsid w:val="00733F21"/>
    <w:rsid w:val="00753120"/>
    <w:rsid w:val="007544C5"/>
    <w:rsid w:val="00755F4B"/>
    <w:rsid w:val="00767E91"/>
    <w:rsid w:val="00767F1F"/>
    <w:rsid w:val="00774158"/>
    <w:rsid w:val="00780062"/>
    <w:rsid w:val="007835B6"/>
    <w:rsid w:val="00785FE5"/>
    <w:rsid w:val="00786A27"/>
    <w:rsid w:val="00786D46"/>
    <w:rsid w:val="00792C28"/>
    <w:rsid w:val="00793331"/>
    <w:rsid w:val="0079420E"/>
    <w:rsid w:val="00794E83"/>
    <w:rsid w:val="00795E74"/>
    <w:rsid w:val="0079718C"/>
    <w:rsid w:val="007A083E"/>
    <w:rsid w:val="007A6CA5"/>
    <w:rsid w:val="007B0A94"/>
    <w:rsid w:val="007C007D"/>
    <w:rsid w:val="007C0B0A"/>
    <w:rsid w:val="007C2325"/>
    <w:rsid w:val="007C6899"/>
    <w:rsid w:val="007C77E5"/>
    <w:rsid w:val="007D5B90"/>
    <w:rsid w:val="007D5E12"/>
    <w:rsid w:val="007D6CBD"/>
    <w:rsid w:val="007E783B"/>
    <w:rsid w:val="007F26C9"/>
    <w:rsid w:val="007F26FE"/>
    <w:rsid w:val="00803EB2"/>
    <w:rsid w:val="00806AD8"/>
    <w:rsid w:val="00810C54"/>
    <w:rsid w:val="0081304A"/>
    <w:rsid w:val="008166B5"/>
    <w:rsid w:val="0082095E"/>
    <w:rsid w:val="00820C3B"/>
    <w:rsid w:val="00821431"/>
    <w:rsid w:val="008244B7"/>
    <w:rsid w:val="0082472D"/>
    <w:rsid w:val="00824F21"/>
    <w:rsid w:val="00832685"/>
    <w:rsid w:val="00834071"/>
    <w:rsid w:val="00841245"/>
    <w:rsid w:val="00852DD5"/>
    <w:rsid w:val="0085463C"/>
    <w:rsid w:val="00855A28"/>
    <w:rsid w:val="00860ABB"/>
    <w:rsid w:val="0086111C"/>
    <w:rsid w:val="00864173"/>
    <w:rsid w:val="0086442D"/>
    <w:rsid w:val="008663D3"/>
    <w:rsid w:val="0087185D"/>
    <w:rsid w:val="00875B14"/>
    <w:rsid w:val="00884977"/>
    <w:rsid w:val="00885B06"/>
    <w:rsid w:val="00885D05"/>
    <w:rsid w:val="0089111C"/>
    <w:rsid w:val="00892181"/>
    <w:rsid w:val="008B4B2F"/>
    <w:rsid w:val="008B78FE"/>
    <w:rsid w:val="008C02F4"/>
    <w:rsid w:val="008C098C"/>
    <w:rsid w:val="008C28DF"/>
    <w:rsid w:val="008C3622"/>
    <w:rsid w:val="008C5A31"/>
    <w:rsid w:val="008C702A"/>
    <w:rsid w:val="008D1EBB"/>
    <w:rsid w:val="008E0050"/>
    <w:rsid w:val="008E301B"/>
    <w:rsid w:val="008E4048"/>
    <w:rsid w:val="008F4B76"/>
    <w:rsid w:val="008F760D"/>
    <w:rsid w:val="009003E1"/>
    <w:rsid w:val="0090041B"/>
    <w:rsid w:val="00901440"/>
    <w:rsid w:val="00902A1E"/>
    <w:rsid w:val="00903270"/>
    <w:rsid w:val="00906DBF"/>
    <w:rsid w:val="00906EA2"/>
    <w:rsid w:val="00911B4A"/>
    <w:rsid w:val="00912987"/>
    <w:rsid w:val="00913CCA"/>
    <w:rsid w:val="00922895"/>
    <w:rsid w:val="0092661C"/>
    <w:rsid w:val="00933037"/>
    <w:rsid w:val="0093438C"/>
    <w:rsid w:val="0094370A"/>
    <w:rsid w:val="009452AB"/>
    <w:rsid w:val="009504F6"/>
    <w:rsid w:val="00952067"/>
    <w:rsid w:val="009541FF"/>
    <w:rsid w:val="009546DB"/>
    <w:rsid w:val="0095511D"/>
    <w:rsid w:val="00956537"/>
    <w:rsid w:val="00956A92"/>
    <w:rsid w:val="0096362F"/>
    <w:rsid w:val="00966241"/>
    <w:rsid w:val="00972A4B"/>
    <w:rsid w:val="00973478"/>
    <w:rsid w:val="00981237"/>
    <w:rsid w:val="00985647"/>
    <w:rsid w:val="00986D1E"/>
    <w:rsid w:val="00992D72"/>
    <w:rsid w:val="009A20F1"/>
    <w:rsid w:val="009A35A9"/>
    <w:rsid w:val="009A4E1B"/>
    <w:rsid w:val="009A5843"/>
    <w:rsid w:val="009B239A"/>
    <w:rsid w:val="009B3AAB"/>
    <w:rsid w:val="009C3AA0"/>
    <w:rsid w:val="009C572A"/>
    <w:rsid w:val="009D0A20"/>
    <w:rsid w:val="009D0C8F"/>
    <w:rsid w:val="009D0E44"/>
    <w:rsid w:val="009D1606"/>
    <w:rsid w:val="009D20B5"/>
    <w:rsid w:val="009D55D5"/>
    <w:rsid w:val="009D7358"/>
    <w:rsid w:val="009E5A45"/>
    <w:rsid w:val="009E7116"/>
    <w:rsid w:val="009F36F5"/>
    <w:rsid w:val="009F3C68"/>
    <w:rsid w:val="009F42A0"/>
    <w:rsid w:val="00A02141"/>
    <w:rsid w:val="00A03A05"/>
    <w:rsid w:val="00A0558B"/>
    <w:rsid w:val="00A05A5A"/>
    <w:rsid w:val="00A0767D"/>
    <w:rsid w:val="00A10ACB"/>
    <w:rsid w:val="00A115BA"/>
    <w:rsid w:val="00A14205"/>
    <w:rsid w:val="00A164E1"/>
    <w:rsid w:val="00A242BC"/>
    <w:rsid w:val="00A24C70"/>
    <w:rsid w:val="00A2501B"/>
    <w:rsid w:val="00A26646"/>
    <w:rsid w:val="00A35AB7"/>
    <w:rsid w:val="00A37FD5"/>
    <w:rsid w:val="00A400F2"/>
    <w:rsid w:val="00A4126F"/>
    <w:rsid w:val="00A41BAD"/>
    <w:rsid w:val="00A41F2B"/>
    <w:rsid w:val="00A51B86"/>
    <w:rsid w:val="00A51FA6"/>
    <w:rsid w:val="00A55A9E"/>
    <w:rsid w:val="00A61174"/>
    <w:rsid w:val="00A61FBC"/>
    <w:rsid w:val="00A67D57"/>
    <w:rsid w:val="00A760AA"/>
    <w:rsid w:val="00A826A8"/>
    <w:rsid w:val="00A9049D"/>
    <w:rsid w:val="00A94575"/>
    <w:rsid w:val="00A95D47"/>
    <w:rsid w:val="00A97679"/>
    <w:rsid w:val="00AA2208"/>
    <w:rsid w:val="00AB1922"/>
    <w:rsid w:val="00AB3B27"/>
    <w:rsid w:val="00AB71D0"/>
    <w:rsid w:val="00AB7CF8"/>
    <w:rsid w:val="00AD2201"/>
    <w:rsid w:val="00AD3E28"/>
    <w:rsid w:val="00AD7FCE"/>
    <w:rsid w:val="00AE4E81"/>
    <w:rsid w:val="00AE5D76"/>
    <w:rsid w:val="00AF01DE"/>
    <w:rsid w:val="00AF37CC"/>
    <w:rsid w:val="00AF7D4C"/>
    <w:rsid w:val="00B018EC"/>
    <w:rsid w:val="00B04645"/>
    <w:rsid w:val="00B07BE6"/>
    <w:rsid w:val="00B102DC"/>
    <w:rsid w:val="00B10EA6"/>
    <w:rsid w:val="00B1162B"/>
    <w:rsid w:val="00B1277F"/>
    <w:rsid w:val="00B13611"/>
    <w:rsid w:val="00B143FA"/>
    <w:rsid w:val="00B17276"/>
    <w:rsid w:val="00B23131"/>
    <w:rsid w:val="00B232C4"/>
    <w:rsid w:val="00B24D7B"/>
    <w:rsid w:val="00B26090"/>
    <w:rsid w:val="00B30CC0"/>
    <w:rsid w:val="00B31BD0"/>
    <w:rsid w:val="00B3344A"/>
    <w:rsid w:val="00B37E3D"/>
    <w:rsid w:val="00B40308"/>
    <w:rsid w:val="00B44970"/>
    <w:rsid w:val="00B51370"/>
    <w:rsid w:val="00B54F2F"/>
    <w:rsid w:val="00B57D40"/>
    <w:rsid w:val="00B62B0E"/>
    <w:rsid w:val="00B84BBC"/>
    <w:rsid w:val="00BA01EB"/>
    <w:rsid w:val="00BA1E37"/>
    <w:rsid w:val="00BA268A"/>
    <w:rsid w:val="00BA3ADB"/>
    <w:rsid w:val="00BA59C2"/>
    <w:rsid w:val="00BB01EB"/>
    <w:rsid w:val="00BB11ED"/>
    <w:rsid w:val="00BC21BC"/>
    <w:rsid w:val="00BC2E4D"/>
    <w:rsid w:val="00BD128D"/>
    <w:rsid w:val="00BD4B36"/>
    <w:rsid w:val="00BD56EA"/>
    <w:rsid w:val="00BD6279"/>
    <w:rsid w:val="00BD6572"/>
    <w:rsid w:val="00BD7578"/>
    <w:rsid w:val="00BE1719"/>
    <w:rsid w:val="00BE522E"/>
    <w:rsid w:val="00C00622"/>
    <w:rsid w:val="00C03F91"/>
    <w:rsid w:val="00C05C47"/>
    <w:rsid w:val="00C11427"/>
    <w:rsid w:val="00C12207"/>
    <w:rsid w:val="00C14BE5"/>
    <w:rsid w:val="00C16ABA"/>
    <w:rsid w:val="00C21529"/>
    <w:rsid w:val="00C236DC"/>
    <w:rsid w:val="00C2520E"/>
    <w:rsid w:val="00C31A71"/>
    <w:rsid w:val="00C33ABB"/>
    <w:rsid w:val="00C33DC7"/>
    <w:rsid w:val="00C36DBA"/>
    <w:rsid w:val="00C37472"/>
    <w:rsid w:val="00C51B22"/>
    <w:rsid w:val="00C53A2D"/>
    <w:rsid w:val="00C5497C"/>
    <w:rsid w:val="00C5591D"/>
    <w:rsid w:val="00C60678"/>
    <w:rsid w:val="00C64131"/>
    <w:rsid w:val="00C64423"/>
    <w:rsid w:val="00C6502A"/>
    <w:rsid w:val="00C656F8"/>
    <w:rsid w:val="00C7138C"/>
    <w:rsid w:val="00C8073E"/>
    <w:rsid w:val="00C80CBE"/>
    <w:rsid w:val="00C81961"/>
    <w:rsid w:val="00C8479F"/>
    <w:rsid w:val="00C87C52"/>
    <w:rsid w:val="00C9188A"/>
    <w:rsid w:val="00C93829"/>
    <w:rsid w:val="00C94473"/>
    <w:rsid w:val="00C94C3D"/>
    <w:rsid w:val="00C9630C"/>
    <w:rsid w:val="00C9756F"/>
    <w:rsid w:val="00CA1A4B"/>
    <w:rsid w:val="00CA3BE1"/>
    <w:rsid w:val="00CA4BF4"/>
    <w:rsid w:val="00CA6EAB"/>
    <w:rsid w:val="00CB1A26"/>
    <w:rsid w:val="00CB3218"/>
    <w:rsid w:val="00CB7BA3"/>
    <w:rsid w:val="00CC0721"/>
    <w:rsid w:val="00CC390F"/>
    <w:rsid w:val="00CD004F"/>
    <w:rsid w:val="00CD0DA9"/>
    <w:rsid w:val="00CD3ADA"/>
    <w:rsid w:val="00CD3B46"/>
    <w:rsid w:val="00CD4258"/>
    <w:rsid w:val="00CD52C1"/>
    <w:rsid w:val="00CE621D"/>
    <w:rsid w:val="00CF54E4"/>
    <w:rsid w:val="00CF56B2"/>
    <w:rsid w:val="00D00542"/>
    <w:rsid w:val="00D00C9F"/>
    <w:rsid w:val="00D0254E"/>
    <w:rsid w:val="00D050DC"/>
    <w:rsid w:val="00D14351"/>
    <w:rsid w:val="00D14569"/>
    <w:rsid w:val="00D17350"/>
    <w:rsid w:val="00D32F2D"/>
    <w:rsid w:val="00D33719"/>
    <w:rsid w:val="00D36B25"/>
    <w:rsid w:val="00D37A4D"/>
    <w:rsid w:val="00D50B84"/>
    <w:rsid w:val="00D53596"/>
    <w:rsid w:val="00D5553E"/>
    <w:rsid w:val="00D619FE"/>
    <w:rsid w:val="00D72715"/>
    <w:rsid w:val="00D731D7"/>
    <w:rsid w:val="00D73EC8"/>
    <w:rsid w:val="00D759AA"/>
    <w:rsid w:val="00D766E5"/>
    <w:rsid w:val="00D80DCA"/>
    <w:rsid w:val="00D83DE6"/>
    <w:rsid w:val="00D83EBC"/>
    <w:rsid w:val="00D8466F"/>
    <w:rsid w:val="00D85079"/>
    <w:rsid w:val="00D9068F"/>
    <w:rsid w:val="00D91228"/>
    <w:rsid w:val="00D91B1D"/>
    <w:rsid w:val="00D91F5D"/>
    <w:rsid w:val="00D959BA"/>
    <w:rsid w:val="00D967C6"/>
    <w:rsid w:val="00D9732B"/>
    <w:rsid w:val="00DA1317"/>
    <w:rsid w:val="00DA3F10"/>
    <w:rsid w:val="00DA3F36"/>
    <w:rsid w:val="00DA5075"/>
    <w:rsid w:val="00DA6588"/>
    <w:rsid w:val="00DA71AA"/>
    <w:rsid w:val="00DB3F07"/>
    <w:rsid w:val="00DB64C2"/>
    <w:rsid w:val="00DC2ACB"/>
    <w:rsid w:val="00DC3134"/>
    <w:rsid w:val="00DC4CD1"/>
    <w:rsid w:val="00DD0D50"/>
    <w:rsid w:val="00DD5E25"/>
    <w:rsid w:val="00DD6F4F"/>
    <w:rsid w:val="00DD727F"/>
    <w:rsid w:val="00DE1310"/>
    <w:rsid w:val="00DF28D8"/>
    <w:rsid w:val="00DF5FDC"/>
    <w:rsid w:val="00DF6C4C"/>
    <w:rsid w:val="00DF6D2F"/>
    <w:rsid w:val="00E0274E"/>
    <w:rsid w:val="00E077E0"/>
    <w:rsid w:val="00E14A59"/>
    <w:rsid w:val="00E1645A"/>
    <w:rsid w:val="00E24091"/>
    <w:rsid w:val="00E2539F"/>
    <w:rsid w:val="00E32C75"/>
    <w:rsid w:val="00E355DF"/>
    <w:rsid w:val="00E4391B"/>
    <w:rsid w:val="00E43C32"/>
    <w:rsid w:val="00E52FAE"/>
    <w:rsid w:val="00E55448"/>
    <w:rsid w:val="00E557A5"/>
    <w:rsid w:val="00E638C1"/>
    <w:rsid w:val="00E70340"/>
    <w:rsid w:val="00E70452"/>
    <w:rsid w:val="00E81942"/>
    <w:rsid w:val="00E84189"/>
    <w:rsid w:val="00E85B5F"/>
    <w:rsid w:val="00E85E20"/>
    <w:rsid w:val="00E95E00"/>
    <w:rsid w:val="00EA0CD1"/>
    <w:rsid w:val="00EB08C3"/>
    <w:rsid w:val="00EB0A7E"/>
    <w:rsid w:val="00EB498D"/>
    <w:rsid w:val="00EC25C5"/>
    <w:rsid w:val="00EC3ACD"/>
    <w:rsid w:val="00ED1A6A"/>
    <w:rsid w:val="00ED6518"/>
    <w:rsid w:val="00ED7AE7"/>
    <w:rsid w:val="00EE16E5"/>
    <w:rsid w:val="00EE375C"/>
    <w:rsid w:val="00EE5E8C"/>
    <w:rsid w:val="00EE77EB"/>
    <w:rsid w:val="00EF4C9C"/>
    <w:rsid w:val="00F01128"/>
    <w:rsid w:val="00F02080"/>
    <w:rsid w:val="00F052BF"/>
    <w:rsid w:val="00F10A6C"/>
    <w:rsid w:val="00F11617"/>
    <w:rsid w:val="00F12F25"/>
    <w:rsid w:val="00F1638A"/>
    <w:rsid w:val="00F22F46"/>
    <w:rsid w:val="00F24F0B"/>
    <w:rsid w:val="00F3059E"/>
    <w:rsid w:val="00F425F6"/>
    <w:rsid w:val="00F42707"/>
    <w:rsid w:val="00F55B5B"/>
    <w:rsid w:val="00F56794"/>
    <w:rsid w:val="00F60079"/>
    <w:rsid w:val="00F61EBB"/>
    <w:rsid w:val="00F6534B"/>
    <w:rsid w:val="00F66A82"/>
    <w:rsid w:val="00F66B55"/>
    <w:rsid w:val="00F679A0"/>
    <w:rsid w:val="00F76970"/>
    <w:rsid w:val="00F806E6"/>
    <w:rsid w:val="00F80A56"/>
    <w:rsid w:val="00F8160F"/>
    <w:rsid w:val="00F86C14"/>
    <w:rsid w:val="00F9001F"/>
    <w:rsid w:val="00F9375E"/>
    <w:rsid w:val="00FA0EF3"/>
    <w:rsid w:val="00FA7045"/>
    <w:rsid w:val="00FA74CE"/>
    <w:rsid w:val="00FA75E7"/>
    <w:rsid w:val="00FB6AFD"/>
    <w:rsid w:val="00FC0319"/>
    <w:rsid w:val="00FC2970"/>
    <w:rsid w:val="00FC4B8B"/>
    <w:rsid w:val="00FC73C0"/>
    <w:rsid w:val="00FE1D16"/>
    <w:rsid w:val="00FE5600"/>
    <w:rsid w:val="00FF01F8"/>
    <w:rsid w:val="00FF0FE4"/>
    <w:rsid w:val="00FF5FB4"/>
    <w:rsid w:val="035A88D3"/>
    <w:rsid w:val="068F46AE"/>
    <w:rsid w:val="075DFD34"/>
    <w:rsid w:val="07FB35C6"/>
    <w:rsid w:val="0E6D8802"/>
    <w:rsid w:val="0FA72F02"/>
    <w:rsid w:val="0FABB11C"/>
    <w:rsid w:val="0FCF826C"/>
    <w:rsid w:val="0FDFBCCF"/>
    <w:rsid w:val="0FEE5086"/>
    <w:rsid w:val="13E71050"/>
    <w:rsid w:val="15CF6F34"/>
    <w:rsid w:val="177C2306"/>
    <w:rsid w:val="17CF285E"/>
    <w:rsid w:val="17D942FC"/>
    <w:rsid w:val="17DF1E37"/>
    <w:rsid w:val="1A7D3803"/>
    <w:rsid w:val="1AFB273A"/>
    <w:rsid w:val="1B30BE67"/>
    <w:rsid w:val="1B8FC399"/>
    <w:rsid w:val="1BD4F451"/>
    <w:rsid w:val="1BEF4A8D"/>
    <w:rsid w:val="1BFD8A42"/>
    <w:rsid w:val="1BFE62C3"/>
    <w:rsid w:val="1BFE6C58"/>
    <w:rsid w:val="1E374714"/>
    <w:rsid w:val="1E4DA63C"/>
    <w:rsid w:val="1E7EF82E"/>
    <w:rsid w:val="1EBFEA6A"/>
    <w:rsid w:val="1EFD82D0"/>
    <w:rsid w:val="1F7E12A9"/>
    <w:rsid w:val="1F7E13DA"/>
    <w:rsid w:val="1F7FBD08"/>
    <w:rsid w:val="1FAF85B8"/>
    <w:rsid w:val="1FB43ACF"/>
    <w:rsid w:val="1FDEE27A"/>
    <w:rsid w:val="1FDF33B1"/>
    <w:rsid w:val="1FEE6A25"/>
    <w:rsid w:val="1FEF0F8B"/>
    <w:rsid w:val="1FFDFB4D"/>
    <w:rsid w:val="22E571A1"/>
    <w:rsid w:val="25BFA0D5"/>
    <w:rsid w:val="25FDD84D"/>
    <w:rsid w:val="26718E42"/>
    <w:rsid w:val="27CF0902"/>
    <w:rsid w:val="27D91059"/>
    <w:rsid w:val="27E82351"/>
    <w:rsid w:val="27FF54B8"/>
    <w:rsid w:val="284DD303"/>
    <w:rsid w:val="2AFBAED1"/>
    <w:rsid w:val="2AFEBA90"/>
    <w:rsid w:val="2B7F5988"/>
    <w:rsid w:val="2B9F2956"/>
    <w:rsid w:val="2CF75A8D"/>
    <w:rsid w:val="2CFB8D80"/>
    <w:rsid w:val="2DF0C05E"/>
    <w:rsid w:val="2DFF8656"/>
    <w:rsid w:val="2E1FD076"/>
    <w:rsid w:val="2F0437DC"/>
    <w:rsid w:val="2F3803F6"/>
    <w:rsid w:val="2F38B738"/>
    <w:rsid w:val="2FB71492"/>
    <w:rsid w:val="2FBFB258"/>
    <w:rsid w:val="2FD7AD36"/>
    <w:rsid w:val="2FDB2354"/>
    <w:rsid w:val="2FE7A00B"/>
    <w:rsid w:val="2FFE3B5F"/>
    <w:rsid w:val="2FFF97F0"/>
    <w:rsid w:val="2FFFB5B2"/>
    <w:rsid w:val="31CD5322"/>
    <w:rsid w:val="32E2A715"/>
    <w:rsid w:val="32EE5BEF"/>
    <w:rsid w:val="3397351E"/>
    <w:rsid w:val="33B74C74"/>
    <w:rsid w:val="34F55495"/>
    <w:rsid w:val="357A6D9B"/>
    <w:rsid w:val="35D69390"/>
    <w:rsid w:val="35FB53E2"/>
    <w:rsid w:val="35FDD31B"/>
    <w:rsid w:val="375D0D48"/>
    <w:rsid w:val="375FCD8E"/>
    <w:rsid w:val="37DFE5BB"/>
    <w:rsid w:val="37EF46BB"/>
    <w:rsid w:val="37F30C53"/>
    <w:rsid w:val="37F5783B"/>
    <w:rsid w:val="37FDED04"/>
    <w:rsid w:val="37FE8900"/>
    <w:rsid w:val="37FF2055"/>
    <w:rsid w:val="38FDD270"/>
    <w:rsid w:val="396FDAD5"/>
    <w:rsid w:val="39D44E78"/>
    <w:rsid w:val="39E7B768"/>
    <w:rsid w:val="39F91981"/>
    <w:rsid w:val="3A276381"/>
    <w:rsid w:val="3A3F4797"/>
    <w:rsid w:val="3ABD502E"/>
    <w:rsid w:val="3ABEC014"/>
    <w:rsid w:val="3AFE8242"/>
    <w:rsid w:val="3B7F1825"/>
    <w:rsid w:val="3B9DCF55"/>
    <w:rsid w:val="3BBFDF02"/>
    <w:rsid w:val="3BDE0669"/>
    <w:rsid w:val="3BDFBE82"/>
    <w:rsid w:val="3BF89B9F"/>
    <w:rsid w:val="3BFD884A"/>
    <w:rsid w:val="3BFFC07B"/>
    <w:rsid w:val="3CB7BF7F"/>
    <w:rsid w:val="3CFF6CC9"/>
    <w:rsid w:val="3D3605B3"/>
    <w:rsid w:val="3D3FEDF9"/>
    <w:rsid w:val="3D5EF811"/>
    <w:rsid w:val="3D7FDB6D"/>
    <w:rsid w:val="3D9F8D0A"/>
    <w:rsid w:val="3DB3E136"/>
    <w:rsid w:val="3DB55A25"/>
    <w:rsid w:val="3DBB70C1"/>
    <w:rsid w:val="3DD77073"/>
    <w:rsid w:val="3DEDE560"/>
    <w:rsid w:val="3DF34683"/>
    <w:rsid w:val="3DF4EFAB"/>
    <w:rsid w:val="3DFBA024"/>
    <w:rsid w:val="3E3A7299"/>
    <w:rsid w:val="3E7F7604"/>
    <w:rsid w:val="3E9D26A9"/>
    <w:rsid w:val="3EB77875"/>
    <w:rsid w:val="3EB7931E"/>
    <w:rsid w:val="3ECEA04F"/>
    <w:rsid w:val="3EEDFC0B"/>
    <w:rsid w:val="3EFEECE7"/>
    <w:rsid w:val="3F0D7818"/>
    <w:rsid w:val="3F1B83A3"/>
    <w:rsid w:val="3F1FC95B"/>
    <w:rsid w:val="3F3FBFBD"/>
    <w:rsid w:val="3F53C2AF"/>
    <w:rsid w:val="3F74D583"/>
    <w:rsid w:val="3F7B9E8E"/>
    <w:rsid w:val="3F7DDF8C"/>
    <w:rsid w:val="3F7FAE8B"/>
    <w:rsid w:val="3F7FC16D"/>
    <w:rsid w:val="3F7FCD8C"/>
    <w:rsid w:val="3F8C16BC"/>
    <w:rsid w:val="3FBEA05C"/>
    <w:rsid w:val="3FCDE2C9"/>
    <w:rsid w:val="3FD70DE1"/>
    <w:rsid w:val="3FDD2986"/>
    <w:rsid w:val="3FDDABD1"/>
    <w:rsid w:val="3FDE65F0"/>
    <w:rsid w:val="3FEF0D66"/>
    <w:rsid w:val="3FEF9F7C"/>
    <w:rsid w:val="3FEFD18E"/>
    <w:rsid w:val="3FEFD4EB"/>
    <w:rsid w:val="3FF35298"/>
    <w:rsid w:val="3FF6114F"/>
    <w:rsid w:val="3FF6D9DD"/>
    <w:rsid w:val="3FF6F3B7"/>
    <w:rsid w:val="3FF76684"/>
    <w:rsid w:val="3FF954EE"/>
    <w:rsid w:val="3FFB782D"/>
    <w:rsid w:val="3FFD6195"/>
    <w:rsid w:val="3FFE81DF"/>
    <w:rsid w:val="41D39DAE"/>
    <w:rsid w:val="41DF6CC2"/>
    <w:rsid w:val="47731B6A"/>
    <w:rsid w:val="47B6C199"/>
    <w:rsid w:val="47BE485E"/>
    <w:rsid w:val="47BEB979"/>
    <w:rsid w:val="47EF6C6D"/>
    <w:rsid w:val="47F6940D"/>
    <w:rsid w:val="47F77165"/>
    <w:rsid w:val="47FBB268"/>
    <w:rsid w:val="4A778B9B"/>
    <w:rsid w:val="4AFE6D9A"/>
    <w:rsid w:val="4BB6D580"/>
    <w:rsid w:val="4BCE2CA6"/>
    <w:rsid w:val="4BD72FBC"/>
    <w:rsid w:val="4BDE9B44"/>
    <w:rsid w:val="4BFF4DC1"/>
    <w:rsid w:val="4C5D8E69"/>
    <w:rsid w:val="4DCFA4B1"/>
    <w:rsid w:val="4E55DA68"/>
    <w:rsid w:val="4E7FE0D3"/>
    <w:rsid w:val="4EFFC6C2"/>
    <w:rsid w:val="4EFFDD84"/>
    <w:rsid w:val="4FCF6E47"/>
    <w:rsid w:val="4FD78212"/>
    <w:rsid w:val="4FD7AD40"/>
    <w:rsid w:val="4FE7BA89"/>
    <w:rsid w:val="4FED9CA1"/>
    <w:rsid w:val="4FEF49C5"/>
    <w:rsid w:val="4FF2AFAE"/>
    <w:rsid w:val="4FF2DDEF"/>
    <w:rsid w:val="4FFC5CE9"/>
    <w:rsid w:val="4FFD715F"/>
    <w:rsid w:val="4FFE5423"/>
    <w:rsid w:val="4FFF1D93"/>
    <w:rsid w:val="4FFFDA9E"/>
    <w:rsid w:val="4FFFE217"/>
    <w:rsid w:val="52EDABB8"/>
    <w:rsid w:val="52FF372A"/>
    <w:rsid w:val="535EEBDD"/>
    <w:rsid w:val="53AC9643"/>
    <w:rsid w:val="53DF5945"/>
    <w:rsid w:val="53E94AD6"/>
    <w:rsid w:val="547B3AB5"/>
    <w:rsid w:val="54F73B0E"/>
    <w:rsid w:val="5578CD9D"/>
    <w:rsid w:val="557A99CF"/>
    <w:rsid w:val="5678ABFD"/>
    <w:rsid w:val="56DF5558"/>
    <w:rsid w:val="56EDD61D"/>
    <w:rsid w:val="56FFBFF8"/>
    <w:rsid w:val="57373A65"/>
    <w:rsid w:val="573BB712"/>
    <w:rsid w:val="577D97B3"/>
    <w:rsid w:val="578FF1B9"/>
    <w:rsid w:val="57AF89D0"/>
    <w:rsid w:val="57BF31C8"/>
    <w:rsid w:val="57CFCBAF"/>
    <w:rsid w:val="57D39885"/>
    <w:rsid w:val="57DFE3A1"/>
    <w:rsid w:val="57EB5A3B"/>
    <w:rsid w:val="57F7CBD5"/>
    <w:rsid w:val="59DFB5E3"/>
    <w:rsid w:val="59E9204A"/>
    <w:rsid w:val="59EDB08E"/>
    <w:rsid w:val="59FF61F9"/>
    <w:rsid w:val="5A663819"/>
    <w:rsid w:val="5ACD6D89"/>
    <w:rsid w:val="5AEF981F"/>
    <w:rsid w:val="5AFE1AC7"/>
    <w:rsid w:val="5B39FA3C"/>
    <w:rsid w:val="5B6FE370"/>
    <w:rsid w:val="5B7F5641"/>
    <w:rsid w:val="5B7FB2B3"/>
    <w:rsid w:val="5BB9E575"/>
    <w:rsid w:val="5BD6A2A5"/>
    <w:rsid w:val="5BDFDF4D"/>
    <w:rsid w:val="5BEB5CC0"/>
    <w:rsid w:val="5BEBC172"/>
    <w:rsid w:val="5BEDC4C8"/>
    <w:rsid w:val="5BFC63C4"/>
    <w:rsid w:val="5BFF355C"/>
    <w:rsid w:val="5BFFB4A3"/>
    <w:rsid w:val="5CE36829"/>
    <w:rsid w:val="5D4B981D"/>
    <w:rsid w:val="5D7486BC"/>
    <w:rsid w:val="5D7F437A"/>
    <w:rsid w:val="5DAF1258"/>
    <w:rsid w:val="5DB52AD4"/>
    <w:rsid w:val="5DBCAE6E"/>
    <w:rsid w:val="5DBDA4F8"/>
    <w:rsid w:val="5DCF7828"/>
    <w:rsid w:val="5DD7CEA7"/>
    <w:rsid w:val="5DDB8664"/>
    <w:rsid w:val="5DDF629D"/>
    <w:rsid w:val="5DF2B27A"/>
    <w:rsid w:val="5DF7DA5F"/>
    <w:rsid w:val="5DFE5065"/>
    <w:rsid w:val="5DFFCC51"/>
    <w:rsid w:val="5DFFD042"/>
    <w:rsid w:val="5E7FBA52"/>
    <w:rsid w:val="5ECDB12A"/>
    <w:rsid w:val="5EDB9D51"/>
    <w:rsid w:val="5EDFC2F0"/>
    <w:rsid w:val="5EE52C5F"/>
    <w:rsid w:val="5EED25B9"/>
    <w:rsid w:val="5EF62128"/>
    <w:rsid w:val="5EF7C4B1"/>
    <w:rsid w:val="5EFD5FF7"/>
    <w:rsid w:val="5EFE1DDA"/>
    <w:rsid w:val="5F1351AD"/>
    <w:rsid w:val="5F4E5974"/>
    <w:rsid w:val="5F722246"/>
    <w:rsid w:val="5F74353A"/>
    <w:rsid w:val="5FB344CB"/>
    <w:rsid w:val="5FB3E4D1"/>
    <w:rsid w:val="5FBBFB66"/>
    <w:rsid w:val="5FBEC7D9"/>
    <w:rsid w:val="5FCA807C"/>
    <w:rsid w:val="5FD7F873"/>
    <w:rsid w:val="5FDB785F"/>
    <w:rsid w:val="5FDD4BFA"/>
    <w:rsid w:val="5FEE82C5"/>
    <w:rsid w:val="5FEFB7B1"/>
    <w:rsid w:val="5FF1F519"/>
    <w:rsid w:val="5FF529A0"/>
    <w:rsid w:val="5FF726EE"/>
    <w:rsid w:val="5FF7375A"/>
    <w:rsid w:val="5FF74823"/>
    <w:rsid w:val="5FF7ADF1"/>
    <w:rsid w:val="5FFABE54"/>
    <w:rsid w:val="5FFBE19E"/>
    <w:rsid w:val="5FFF7CAE"/>
    <w:rsid w:val="5FFF965D"/>
    <w:rsid w:val="5FFFAAEF"/>
    <w:rsid w:val="60C6A75E"/>
    <w:rsid w:val="61BF9D14"/>
    <w:rsid w:val="627FA035"/>
    <w:rsid w:val="6374C2B6"/>
    <w:rsid w:val="637FC470"/>
    <w:rsid w:val="63DA8D05"/>
    <w:rsid w:val="63F3B5A8"/>
    <w:rsid w:val="655F8489"/>
    <w:rsid w:val="65A9A5DA"/>
    <w:rsid w:val="65ADAECB"/>
    <w:rsid w:val="65BD7D43"/>
    <w:rsid w:val="65FF4997"/>
    <w:rsid w:val="65FF52CB"/>
    <w:rsid w:val="664D8D55"/>
    <w:rsid w:val="677A210E"/>
    <w:rsid w:val="67AB7CEA"/>
    <w:rsid w:val="67BD631C"/>
    <w:rsid w:val="67CFE0D5"/>
    <w:rsid w:val="67EB6F81"/>
    <w:rsid w:val="67EBC38E"/>
    <w:rsid w:val="687B5EF3"/>
    <w:rsid w:val="69572189"/>
    <w:rsid w:val="69584F81"/>
    <w:rsid w:val="697FE012"/>
    <w:rsid w:val="69AB97D7"/>
    <w:rsid w:val="69DFA756"/>
    <w:rsid w:val="69E7FC2E"/>
    <w:rsid w:val="69EE88E9"/>
    <w:rsid w:val="69EFA8BD"/>
    <w:rsid w:val="6ABDC2DD"/>
    <w:rsid w:val="6ADEC80D"/>
    <w:rsid w:val="6AEF00CB"/>
    <w:rsid w:val="6AFBE6A3"/>
    <w:rsid w:val="6AFF506E"/>
    <w:rsid w:val="6AFFA607"/>
    <w:rsid w:val="6B5E7341"/>
    <w:rsid w:val="6B62346A"/>
    <w:rsid w:val="6B8B324F"/>
    <w:rsid w:val="6BB7E5B4"/>
    <w:rsid w:val="6BBB0184"/>
    <w:rsid w:val="6BBFD33F"/>
    <w:rsid w:val="6BD75AA3"/>
    <w:rsid w:val="6BEEAC80"/>
    <w:rsid w:val="6BF58DCA"/>
    <w:rsid w:val="6BFBD980"/>
    <w:rsid w:val="6BFD821B"/>
    <w:rsid w:val="6C5CDE00"/>
    <w:rsid w:val="6CEB8333"/>
    <w:rsid w:val="6D5D057A"/>
    <w:rsid w:val="6D6E2E0B"/>
    <w:rsid w:val="6D7BC97D"/>
    <w:rsid w:val="6DBE779E"/>
    <w:rsid w:val="6DD52F56"/>
    <w:rsid w:val="6DDF8D67"/>
    <w:rsid w:val="6DEDCC6F"/>
    <w:rsid w:val="6DEF38A4"/>
    <w:rsid w:val="6DEFCE5E"/>
    <w:rsid w:val="6DF93145"/>
    <w:rsid w:val="6DFBD486"/>
    <w:rsid w:val="6DFE755F"/>
    <w:rsid w:val="6E797347"/>
    <w:rsid w:val="6EAA1EED"/>
    <w:rsid w:val="6ED7C8E1"/>
    <w:rsid w:val="6EDFF97E"/>
    <w:rsid w:val="6EE538BC"/>
    <w:rsid w:val="6EEF2C53"/>
    <w:rsid w:val="6EEF891B"/>
    <w:rsid w:val="6EF566F8"/>
    <w:rsid w:val="6EF9CC12"/>
    <w:rsid w:val="6F2598E1"/>
    <w:rsid w:val="6F4A5B9E"/>
    <w:rsid w:val="6F55F69C"/>
    <w:rsid w:val="6F763FEC"/>
    <w:rsid w:val="6F7796B0"/>
    <w:rsid w:val="6F7D4F5B"/>
    <w:rsid w:val="6F7FE96B"/>
    <w:rsid w:val="6FA71348"/>
    <w:rsid w:val="6FBCD3D9"/>
    <w:rsid w:val="6FBDC167"/>
    <w:rsid w:val="6FBF0767"/>
    <w:rsid w:val="6FD78A08"/>
    <w:rsid w:val="6FD7BBA8"/>
    <w:rsid w:val="6FDAC301"/>
    <w:rsid w:val="6FDFCA01"/>
    <w:rsid w:val="6FE79102"/>
    <w:rsid w:val="6FE7B122"/>
    <w:rsid w:val="6FE8E25B"/>
    <w:rsid w:val="6FEB7186"/>
    <w:rsid w:val="6FF6603E"/>
    <w:rsid w:val="6FF7BDAD"/>
    <w:rsid w:val="6FFB049C"/>
    <w:rsid w:val="6FFB95F4"/>
    <w:rsid w:val="6FFF1FDA"/>
    <w:rsid w:val="6FFF2873"/>
    <w:rsid w:val="6FFF5BBB"/>
    <w:rsid w:val="6FFF7D5F"/>
    <w:rsid w:val="6FFF95C0"/>
    <w:rsid w:val="6FFFA14F"/>
    <w:rsid w:val="6FFFC084"/>
    <w:rsid w:val="70DFAB25"/>
    <w:rsid w:val="70F616CE"/>
    <w:rsid w:val="716DE32A"/>
    <w:rsid w:val="71B58586"/>
    <w:rsid w:val="71B73E4E"/>
    <w:rsid w:val="71F679E0"/>
    <w:rsid w:val="71FF8452"/>
    <w:rsid w:val="72BEC9D0"/>
    <w:rsid w:val="72ECC81A"/>
    <w:rsid w:val="72FF0B66"/>
    <w:rsid w:val="73B67A3E"/>
    <w:rsid w:val="73BBF15D"/>
    <w:rsid w:val="73BFE141"/>
    <w:rsid w:val="73DF21B2"/>
    <w:rsid w:val="73EB15F8"/>
    <w:rsid w:val="73EF179B"/>
    <w:rsid w:val="73F7EB6D"/>
    <w:rsid w:val="73FB4277"/>
    <w:rsid w:val="73FDE3B3"/>
    <w:rsid w:val="73FF05DB"/>
    <w:rsid w:val="73FF631E"/>
    <w:rsid w:val="74CE7CFA"/>
    <w:rsid w:val="74ED08AC"/>
    <w:rsid w:val="74FF1EEB"/>
    <w:rsid w:val="752F2B26"/>
    <w:rsid w:val="756A5093"/>
    <w:rsid w:val="75BF211A"/>
    <w:rsid w:val="75CB29CE"/>
    <w:rsid w:val="75DD5ECF"/>
    <w:rsid w:val="75DD6AF4"/>
    <w:rsid w:val="75DFFC73"/>
    <w:rsid w:val="75EB0ED6"/>
    <w:rsid w:val="75F6EAD8"/>
    <w:rsid w:val="75F8CFD1"/>
    <w:rsid w:val="75FDF023"/>
    <w:rsid w:val="75FE3834"/>
    <w:rsid w:val="75FFDDE2"/>
    <w:rsid w:val="75FFF85B"/>
    <w:rsid w:val="762B77D9"/>
    <w:rsid w:val="765B8A2F"/>
    <w:rsid w:val="766F7198"/>
    <w:rsid w:val="76AD5DD1"/>
    <w:rsid w:val="76CC1A5E"/>
    <w:rsid w:val="76EFA43F"/>
    <w:rsid w:val="76F2DF38"/>
    <w:rsid w:val="76F9ED7C"/>
    <w:rsid w:val="76FC1ECE"/>
    <w:rsid w:val="76FEC513"/>
    <w:rsid w:val="76FF849E"/>
    <w:rsid w:val="771D3AA4"/>
    <w:rsid w:val="775F015A"/>
    <w:rsid w:val="776FDBC1"/>
    <w:rsid w:val="777B1FDB"/>
    <w:rsid w:val="777B81CF"/>
    <w:rsid w:val="7783F9CE"/>
    <w:rsid w:val="778F0CE4"/>
    <w:rsid w:val="779D61BF"/>
    <w:rsid w:val="77BAC859"/>
    <w:rsid w:val="77BDB669"/>
    <w:rsid w:val="77BEDDB1"/>
    <w:rsid w:val="77BF0D7B"/>
    <w:rsid w:val="77BF13E9"/>
    <w:rsid w:val="77D452BB"/>
    <w:rsid w:val="77D74BB7"/>
    <w:rsid w:val="77DDD0E5"/>
    <w:rsid w:val="77DFB89C"/>
    <w:rsid w:val="77DFBC04"/>
    <w:rsid w:val="77E3B2F4"/>
    <w:rsid w:val="77EA66F7"/>
    <w:rsid w:val="77F51CFE"/>
    <w:rsid w:val="77F7D05F"/>
    <w:rsid w:val="77FBB9AF"/>
    <w:rsid w:val="77FD0F18"/>
    <w:rsid w:val="77FD63F9"/>
    <w:rsid w:val="77FE9CC4"/>
    <w:rsid w:val="77FEC307"/>
    <w:rsid w:val="785CA39F"/>
    <w:rsid w:val="78D7BA91"/>
    <w:rsid w:val="78EDFDE2"/>
    <w:rsid w:val="78EFA9BC"/>
    <w:rsid w:val="78FB5589"/>
    <w:rsid w:val="78FF0B7F"/>
    <w:rsid w:val="792B333E"/>
    <w:rsid w:val="796B9186"/>
    <w:rsid w:val="7971BFD4"/>
    <w:rsid w:val="79AEB4E6"/>
    <w:rsid w:val="79BF01C2"/>
    <w:rsid w:val="79DC5C6E"/>
    <w:rsid w:val="79EBC625"/>
    <w:rsid w:val="79EE11AD"/>
    <w:rsid w:val="79F20B76"/>
    <w:rsid w:val="79FD6F79"/>
    <w:rsid w:val="79FEFC19"/>
    <w:rsid w:val="7A29C057"/>
    <w:rsid w:val="7A5DB8F2"/>
    <w:rsid w:val="7A6FCFE0"/>
    <w:rsid w:val="7AEDB9E9"/>
    <w:rsid w:val="7AEF037D"/>
    <w:rsid w:val="7B1D92B1"/>
    <w:rsid w:val="7B2784EF"/>
    <w:rsid w:val="7B2D685D"/>
    <w:rsid w:val="7B38AA48"/>
    <w:rsid w:val="7B3E5059"/>
    <w:rsid w:val="7B4B4FB0"/>
    <w:rsid w:val="7B4C4E9C"/>
    <w:rsid w:val="7B5B9875"/>
    <w:rsid w:val="7B6A643F"/>
    <w:rsid w:val="7B6FB106"/>
    <w:rsid w:val="7B7E20E0"/>
    <w:rsid w:val="7B7FC676"/>
    <w:rsid w:val="7B7FE1EC"/>
    <w:rsid w:val="7B9E0E9B"/>
    <w:rsid w:val="7BA50BD5"/>
    <w:rsid w:val="7BA9166D"/>
    <w:rsid w:val="7BAF434C"/>
    <w:rsid w:val="7BB766DA"/>
    <w:rsid w:val="7BBBC9DF"/>
    <w:rsid w:val="7BBD3A42"/>
    <w:rsid w:val="7BBE6861"/>
    <w:rsid w:val="7BBE8E38"/>
    <w:rsid w:val="7BBFC033"/>
    <w:rsid w:val="7BCE3DDF"/>
    <w:rsid w:val="7BD757A8"/>
    <w:rsid w:val="7BDF23F1"/>
    <w:rsid w:val="7BE6A679"/>
    <w:rsid w:val="7BF5B64B"/>
    <w:rsid w:val="7BF631C6"/>
    <w:rsid w:val="7BF74435"/>
    <w:rsid w:val="7BF7E493"/>
    <w:rsid w:val="7BF7F678"/>
    <w:rsid w:val="7BFB1484"/>
    <w:rsid w:val="7BFD28AE"/>
    <w:rsid w:val="7BFFB5C4"/>
    <w:rsid w:val="7BFFE2B5"/>
    <w:rsid w:val="7C297D4B"/>
    <w:rsid w:val="7C746815"/>
    <w:rsid w:val="7CB2300F"/>
    <w:rsid w:val="7CBB7E93"/>
    <w:rsid w:val="7CBFBA99"/>
    <w:rsid w:val="7CEF8502"/>
    <w:rsid w:val="7CF2A469"/>
    <w:rsid w:val="7CF81D8A"/>
    <w:rsid w:val="7CFCC919"/>
    <w:rsid w:val="7CFF5B64"/>
    <w:rsid w:val="7CFFDF70"/>
    <w:rsid w:val="7D2FB81E"/>
    <w:rsid w:val="7D3DA657"/>
    <w:rsid w:val="7D3E66F4"/>
    <w:rsid w:val="7D4FDCF9"/>
    <w:rsid w:val="7D52F553"/>
    <w:rsid w:val="7D5A4A99"/>
    <w:rsid w:val="7D6F26CA"/>
    <w:rsid w:val="7D6FF94F"/>
    <w:rsid w:val="7D7E1994"/>
    <w:rsid w:val="7D7F69C3"/>
    <w:rsid w:val="7D7F9AE7"/>
    <w:rsid w:val="7D81F2E9"/>
    <w:rsid w:val="7D8FFD02"/>
    <w:rsid w:val="7D9DD379"/>
    <w:rsid w:val="7DB5AD1C"/>
    <w:rsid w:val="7DBDAF8A"/>
    <w:rsid w:val="7DBE64D1"/>
    <w:rsid w:val="7DCF6240"/>
    <w:rsid w:val="7DD9295A"/>
    <w:rsid w:val="7DDE1A22"/>
    <w:rsid w:val="7DDFB2FD"/>
    <w:rsid w:val="7DDFDEDF"/>
    <w:rsid w:val="7DED4822"/>
    <w:rsid w:val="7DEFB448"/>
    <w:rsid w:val="7DF79326"/>
    <w:rsid w:val="7DF7E8CA"/>
    <w:rsid w:val="7DFB472A"/>
    <w:rsid w:val="7DFBCD35"/>
    <w:rsid w:val="7DFC21A7"/>
    <w:rsid w:val="7DFCC7BF"/>
    <w:rsid w:val="7DFE6EB3"/>
    <w:rsid w:val="7DFF25A3"/>
    <w:rsid w:val="7DFF9E77"/>
    <w:rsid w:val="7DFFAE01"/>
    <w:rsid w:val="7E1B81F1"/>
    <w:rsid w:val="7E2F0F7F"/>
    <w:rsid w:val="7E31D878"/>
    <w:rsid w:val="7E3FE0D2"/>
    <w:rsid w:val="7E7F24C6"/>
    <w:rsid w:val="7E7F8983"/>
    <w:rsid w:val="7E9CDEC7"/>
    <w:rsid w:val="7E9F82AC"/>
    <w:rsid w:val="7EAF8FC3"/>
    <w:rsid w:val="7EB77231"/>
    <w:rsid w:val="7EBB7B87"/>
    <w:rsid w:val="7EBD2C42"/>
    <w:rsid w:val="7EBF74E6"/>
    <w:rsid w:val="7ECF8E4F"/>
    <w:rsid w:val="7ED74CDB"/>
    <w:rsid w:val="7ED9D710"/>
    <w:rsid w:val="7EDDC0BB"/>
    <w:rsid w:val="7EE70CBE"/>
    <w:rsid w:val="7EEB02E7"/>
    <w:rsid w:val="7EEFA865"/>
    <w:rsid w:val="7EF70406"/>
    <w:rsid w:val="7EF77825"/>
    <w:rsid w:val="7EF9C593"/>
    <w:rsid w:val="7EF9D09B"/>
    <w:rsid w:val="7EFB902A"/>
    <w:rsid w:val="7EFC8F42"/>
    <w:rsid w:val="7EFD42EF"/>
    <w:rsid w:val="7EFF0337"/>
    <w:rsid w:val="7EFF0B2B"/>
    <w:rsid w:val="7EFF1346"/>
    <w:rsid w:val="7EFF1389"/>
    <w:rsid w:val="7EFF2C54"/>
    <w:rsid w:val="7EFF6783"/>
    <w:rsid w:val="7EFFD8C4"/>
    <w:rsid w:val="7F1EF7E6"/>
    <w:rsid w:val="7F1FB7AE"/>
    <w:rsid w:val="7F1FD03D"/>
    <w:rsid w:val="7F2AB4F8"/>
    <w:rsid w:val="7F335F55"/>
    <w:rsid w:val="7F3704D4"/>
    <w:rsid w:val="7F3F79D3"/>
    <w:rsid w:val="7F3F9E97"/>
    <w:rsid w:val="7F3FCA15"/>
    <w:rsid w:val="7F57DD77"/>
    <w:rsid w:val="7F63C58D"/>
    <w:rsid w:val="7F65C13A"/>
    <w:rsid w:val="7F73041A"/>
    <w:rsid w:val="7F73C7B1"/>
    <w:rsid w:val="7F75ECE1"/>
    <w:rsid w:val="7F75FBDA"/>
    <w:rsid w:val="7F79406A"/>
    <w:rsid w:val="7F7B4F53"/>
    <w:rsid w:val="7F7B7595"/>
    <w:rsid w:val="7F7F3F45"/>
    <w:rsid w:val="7F7FD4B9"/>
    <w:rsid w:val="7F7FE951"/>
    <w:rsid w:val="7F7FF79F"/>
    <w:rsid w:val="7F9731E6"/>
    <w:rsid w:val="7F9B813B"/>
    <w:rsid w:val="7F9D4D7A"/>
    <w:rsid w:val="7F9EB73C"/>
    <w:rsid w:val="7FA22CD3"/>
    <w:rsid w:val="7FABA4AA"/>
    <w:rsid w:val="7FAD3483"/>
    <w:rsid w:val="7FAE924B"/>
    <w:rsid w:val="7FB7BA08"/>
    <w:rsid w:val="7FBA78AC"/>
    <w:rsid w:val="7FBB6C2C"/>
    <w:rsid w:val="7FBD2E7E"/>
    <w:rsid w:val="7FBE4F4F"/>
    <w:rsid w:val="7FBF0039"/>
    <w:rsid w:val="7FBF93ED"/>
    <w:rsid w:val="7FBFA72F"/>
    <w:rsid w:val="7FBFAA0D"/>
    <w:rsid w:val="7FBFF2AC"/>
    <w:rsid w:val="7FBFFA61"/>
    <w:rsid w:val="7FC51405"/>
    <w:rsid w:val="7FCDA118"/>
    <w:rsid w:val="7FCE9B76"/>
    <w:rsid w:val="7FD26A00"/>
    <w:rsid w:val="7FD3D45C"/>
    <w:rsid w:val="7FD3DC27"/>
    <w:rsid w:val="7FD5D5B8"/>
    <w:rsid w:val="7FD92A39"/>
    <w:rsid w:val="7FDA26FE"/>
    <w:rsid w:val="7FDD0E12"/>
    <w:rsid w:val="7FDD241C"/>
    <w:rsid w:val="7FDD2CAE"/>
    <w:rsid w:val="7FDE1412"/>
    <w:rsid w:val="7FDE4AEF"/>
    <w:rsid w:val="7FDF184F"/>
    <w:rsid w:val="7FDF3361"/>
    <w:rsid w:val="7FDF8906"/>
    <w:rsid w:val="7FDF898C"/>
    <w:rsid w:val="7FDFF486"/>
    <w:rsid w:val="7FE4C61A"/>
    <w:rsid w:val="7FE5D0DD"/>
    <w:rsid w:val="7FEB9631"/>
    <w:rsid w:val="7FEBAA35"/>
    <w:rsid w:val="7FEBB9DE"/>
    <w:rsid w:val="7FEDC405"/>
    <w:rsid w:val="7FEE66C2"/>
    <w:rsid w:val="7FF1DDFF"/>
    <w:rsid w:val="7FF328B5"/>
    <w:rsid w:val="7FF394EB"/>
    <w:rsid w:val="7FF3E284"/>
    <w:rsid w:val="7FF41A6B"/>
    <w:rsid w:val="7FF58144"/>
    <w:rsid w:val="7FF5A682"/>
    <w:rsid w:val="7FF5AF30"/>
    <w:rsid w:val="7FF70D98"/>
    <w:rsid w:val="7FF7A590"/>
    <w:rsid w:val="7FF7DA31"/>
    <w:rsid w:val="7FF93F46"/>
    <w:rsid w:val="7FF9A4E7"/>
    <w:rsid w:val="7FFB1D37"/>
    <w:rsid w:val="7FFB3259"/>
    <w:rsid w:val="7FFB57A8"/>
    <w:rsid w:val="7FFB8A1D"/>
    <w:rsid w:val="7FFB972C"/>
    <w:rsid w:val="7FFBCF7C"/>
    <w:rsid w:val="7FFBDA72"/>
    <w:rsid w:val="7FFC47F9"/>
    <w:rsid w:val="7FFD242B"/>
    <w:rsid w:val="7FFD8D63"/>
    <w:rsid w:val="7FFDD3D9"/>
    <w:rsid w:val="7FFE3270"/>
    <w:rsid w:val="7FFE4D87"/>
    <w:rsid w:val="7FFF028C"/>
    <w:rsid w:val="7FFF52EC"/>
    <w:rsid w:val="7FFF66AA"/>
    <w:rsid w:val="7FFF9951"/>
    <w:rsid w:val="7FFFDA19"/>
    <w:rsid w:val="7FFFE994"/>
    <w:rsid w:val="7FFFFD0E"/>
    <w:rsid w:val="808EE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228BA-3879-4DB3-8F87-2E8963A5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400" w:lineRule="exact"/>
      <w:ind w:firstLineChars="200" w:firstLine="200"/>
    </w:pPr>
    <w:rPr>
      <w:rFonts w:eastAsia="仿宋" w:cs="黑体"/>
      <w:kern w:val="2"/>
      <w:sz w:val="24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Chars="1200" w:left="2520"/>
      <w:jc w:val="both"/>
    </w:pPr>
    <w:rPr>
      <w:rFonts w:cs="Times New Roman"/>
      <w:sz w:val="21"/>
      <w:szCs w:val="24"/>
    </w:rPr>
  </w:style>
  <w:style w:type="paragraph" w:styleId="a4">
    <w:name w:val="Normal Indent"/>
    <w:basedOn w:val="a0"/>
    <w:qFormat/>
    <w:pPr>
      <w:spacing w:afterLines="50" w:line="300" w:lineRule="auto"/>
      <w:ind w:firstLine="420"/>
    </w:pPr>
    <w:rPr>
      <w:rFonts w:cs="Times New Roman"/>
      <w:szCs w:val="24"/>
    </w:rPr>
  </w:style>
  <w:style w:type="paragraph" w:styleId="a5">
    <w:name w:val="caption"/>
    <w:basedOn w:val="a0"/>
    <w:next w:val="a0"/>
    <w:unhideWhenUsed/>
    <w:qFormat/>
    <w:pPr>
      <w:spacing w:after="120"/>
    </w:pPr>
    <w:rPr>
      <w:rFonts w:ascii="Cambria" w:eastAsia="黑体" w:hAnsi="Cambria" w:cs="Times New Roman"/>
      <w:sz w:val="20"/>
      <w:szCs w:val="20"/>
    </w:rPr>
  </w:style>
  <w:style w:type="paragraph" w:styleId="a6">
    <w:name w:val="Document Map"/>
    <w:basedOn w:val="a0"/>
    <w:link w:val="Char"/>
    <w:uiPriority w:val="99"/>
    <w:semiHidden/>
    <w:unhideWhenUsed/>
    <w:qFormat/>
    <w:pPr>
      <w:spacing w:after="120"/>
      <w:jc w:val="both"/>
    </w:pPr>
    <w:rPr>
      <w:rFonts w:ascii="宋体"/>
      <w:sz w:val="18"/>
      <w:szCs w:val="18"/>
    </w:rPr>
  </w:style>
  <w:style w:type="paragraph" w:styleId="a7">
    <w:name w:val="annotation text"/>
    <w:basedOn w:val="a0"/>
    <w:link w:val="Char0"/>
    <w:uiPriority w:val="99"/>
    <w:unhideWhenUsed/>
    <w:qFormat/>
  </w:style>
  <w:style w:type="paragraph" w:styleId="31">
    <w:name w:val="Body Text 3"/>
    <w:basedOn w:val="a0"/>
    <w:link w:val="3Char0"/>
    <w:uiPriority w:val="99"/>
    <w:semiHidden/>
    <w:unhideWhenUsed/>
    <w:qFormat/>
    <w:pPr>
      <w:spacing w:after="120"/>
      <w:jc w:val="both"/>
    </w:pPr>
    <w:rPr>
      <w:rFonts w:cs="Times New Roman"/>
      <w:sz w:val="16"/>
      <w:szCs w:val="16"/>
    </w:rPr>
  </w:style>
  <w:style w:type="paragraph" w:styleId="a8">
    <w:name w:val="Body Text"/>
    <w:basedOn w:val="a0"/>
    <w:link w:val="Char1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a9">
    <w:name w:val="Body Text Indent"/>
    <w:basedOn w:val="a0"/>
    <w:link w:val="Char2"/>
    <w:qFormat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paragraph" w:styleId="50">
    <w:name w:val="toc 5"/>
    <w:basedOn w:val="a0"/>
    <w:next w:val="a0"/>
    <w:uiPriority w:val="39"/>
    <w:unhideWhenUsed/>
    <w:qFormat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a">
    <w:name w:val="Plain Text"/>
    <w:basedOn w:val="a0"/>
    <w:link w:val="Char3"/>
    <w:qFormat/>
    <w:pPr>
      <w:jc w:val="both"/>
    </w:pPr>
    <w:rPr>
      <w:rFonts w:ascii="宋体" w:hAnsi="Courier New" w:cs="Times New Roman"/>
      <w:sz w:val="21"/>
      <w:szCs w:val="21"/>
    </w:rPr>
  </w:style>
  <w:style w:type="paragraph" w:styleId="8">
    <w:name w:val="toc 8"/>
    <w:basedOn w:val="a0"/>
    <w:next w:val="a0"/>
    <w:uiPriority w:val="39"/>
    <w:qFormat/>
    <w:pPr>
      <w:ind w:leftChars="1400" w:left="2940"/>
      <w:jc w:val="both"/>
    </w:pPr>
    <w:rPr>
      <w:rFonts w:cs="Times New Roman"/>
      <w:sz w:val="21"/>
      <w:szCs w:val="24"/>
    </w:rPr>
  </w:style>
  <w:style w:type="paragraph" w:styleId="ab">
    <w:name w:val="Date"/>
    <w:basedOn w:val="a0"/>
    <w:next w:val="a0"/>
    <w:link w:val="Char4"/>
    <w:qFormat/>
    <w:pPr>
      <w:jc w:val="both"/>
    </w:pPr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qFormat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paragraph" w:styleId="ac">
    <w:name w:val="Balloon Text"/>
    <w:basedOn w:val="a0"/>
    <w:link w:val="Char5"/>
    <w:unhideWhenUsed/>
    <w:qFormat/>
    <w:rPr>
      <w:sz w:val="18"/>
      <w:szCs w:val="18"/>
    </w:rPr>
  </w:style>
  <w:style w:type="paragraph" w:styleId="ad">
    <w:name w:val="footer"/>
    <w:basedOn w:val="a0"/>
    <w:link w:val="Char6"/>
    <w:uiPriority w:val="99"/>
    <w:unhideWhenUsed/>
    <w:qFormat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paragraph" w:styleId="ae">
    <w:name w:val="header"/>
    <w:basedOn w:val="a0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qFormat/>
    <w:pPr>
      <w:adjustRightInd w:val="0"/>
      <w:snapToGrid w:val="0"/>
      <w:ind w:leftChars="300" w:left="300"/>
    </w:pPr>
  </w:style>
  <w:style w:type="paragraph" w:styleId="af">
    <w:name w:val="footnote text"/>
    <w:basedOn w:val="a0"/>
    <w:link w:val="Char8"/>
    <w:unhideWhenUsed/>
    <w:qFormat/>
    <w:pPr>
      <w:snapToGrid w:val="0"/>
    </w:pPr>
    <w:rPr>
      <w:rFonts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qFormat/>
    <w:pPr>
      <w:ind w:firstLineChars="225" w:firstLine="540"/>
      <w:jc w:val="both"/>
    </w:pPr>
    <w:rPr>
      <w:rFonts w:eastAsia="楷体_GB2312" w:cs="Times New Roman"/>
      <w:szCs w:val="24"/>
    </w:rPr>
  </w:style>
  <w:style w:type="paragraph" w:styleId="21">
    <w:name w:val="toc 2"/>
    <w:basedOn w:val="a0"/>
    <w:next w:val="a0"/>
    <w:uiPriority w:val="39"/>
    <w:unhideWhenUsed/>
    <w:qFormat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qFormat/>
    <w:pPr>
      <w:ind w:leftChars="1600" w:left="3360"/>
      <w:jc w:val="both"/>
    </w:pPr>
    <w:rPr>
      <w:rFonts w:cs="Times New Roman"/>
      <w:sz w:val="21"/>
      <w:szCs w:val="24"/>
    </w:rPr>
  </w:style>
  <w:style w:type="paragraph" w:styleId="af0">
    <w:name w:val="Normal (Web)"/>
    <w:basedOn w:val="a0"/>
    <w:uiPriority w:val="99"/>
    <w:semiHidden/>
    <w:unhideWhenUsed/>
    <w:qFormat/>
    <w:pPr>
      <w:spacing w:beforeAutospacing="1" w:afterAutospacing="1"/>
    </w:pPr>
    <w:rPr>
      <w:rFonts w:cs="Times New Roman"/>
      <w:kern w:val="0"/>
    </w:rPr>
  </w:style>
  <w:style w:type="paragraph" w:styleId="11">
    <w:name w:val="index 1"/>
    <w:basedOn w:val="a0"/>
    <w:next w:val="a0"/>
    <w:semiHidden/>
    <w:unhideWhenUsed/>
    <w:qFormat/>
  </w:style>
  <w:style w:type="paragraph" w:styleId="af1">
    <w:name w:val="Title"/>
    <w:basedOn w:val="a0"/>
    <w:next w:val="a0"/>
    <w:link w:val="Char9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paragraph" w:styleId="af2">
    <w:name w:val="annotation subject"/>
    <w:basedOn w:val="a7"/>
    <w:next w:val="a7"/>
    <w:link w:val="Chara"/>
    <w:uiPriority w:val="99"/>
    <w:semiHidden/>
    <w:unhideWhenUsed/>
    <w:qFormat/>
    <w:rPr>
      <w:b/>
      <w:bCs/>
    </w:rPr>
  </w:style>
  <w:style w:type="table" w:styleId="af3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uiPriority w:val="99"/>
    <w:unhideWhenUsed/>
    <w:qFormat/>
    <w:rPr>
      <w:color w:val="800080"/>
      <w:u w:val="single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basedOn w:val="a1"/>
    <w:uiPriority w:val="99"/>
    <w:unhideWhenUsed/>
    <w:qFormat/>
    <w:rPr>
      <w:sz w:val="21"/>
      <w:szCs w:val="21"/>
    </w:rPr>
  </w:style>
  <w:style w:type="character" w:styleId="afa">
    <w:name w:val="footnote reference"/>
    <w:unhideWhenUsed/>
    <w:qFormat/>
    <w:rPr>
      <w:vertAlign w:val="superscript"/>
    </w:rPr>
  </w:style>
  <w:style w:type="character" w:customStyle="1" w:styleId="1Char">
    <w:name w:val="标题 1 Char"/>
    <w:basedOn w:val="a1"/>
    <w:link w:val="1"/>
    <w:qFormat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1"/>
    <w:link w:val="30"/>
    <w:qFormat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1"/>
    <w:link w:val="40"/>
    <w:qFormat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ascii="CG Times" w:eastAsia="楷体_GB2312" w:hAnsi="CG Times" w:cs="Times New Roman"/>
      <w:b/>
      <w:bCs/>
      <w:sz w:val="24"/>
      <w:szCs w:val="24"/>
    </w:rPr>
  </w:style>
  <w:style w:type="character" w:customStyle="1" w:styleId="Char0">
    <w:name w:val="批注文字 Char"/>
    <w:basedOn w:val="a1"/>
    <w:link w:val="a7"/>
    <w:uiPriority w:val="99"/>
    <w:qFormat/>
    <w:rPr>
      <w:rFonts w:ascii="Calibri" w:eastAsia="宋体" w:hAnsi="Calibri" w:cs="黑体"/>
      <w:sz w:val="24"/>
    </w:rPr>
  </w:style>
  <w:style w:type="character" w:customStyle="1" w:styleId="Chara">
    <w:name w:val="批注主题 Char"/>
    <w:basedOn w:val="Char0"/>
    <w:link w:val="af2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Calibri" w:cs="黑体"/>
      <w:sz w:val="18"/>
      <w:szCs w:val="18"/>
    </w:rPr>
  </w:style>
  <w:style w:type="character" w:customStyle="1" w:styleId="3Char0">
    <w:name w:val="正文文本 3 Char"/>
    <w:basedOn w:val="a1"/>
    <w:link w:val="3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basedOn w:val="a1"/>
    <w:link w:val="a8"/>
    <w:qFormat/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缩进 Char"/>
    <w:basedOn w:val="a1"/>
    <w:link w:val="a9"/>
    <w:qFormat/>
    <w:rPr>
      <w:rFonts w:ascii="楷体_GB2312" w:eastAsia="宋体" w:hAnsi="Times New Roman" w:cs="Times New Roman"/>
      <w:szCs w:val="24"/>
    </w:rPr>
  </w:style>
  <w:style w:type="character" w:customStyle="1" w:styleId="Char3">
    <w:name w:val="纯文本 Char"/>
    <w:basedOn w:val="a1"/>
    <w:link w:val="aa"/>
    <w:qFormat/>
    <w:rPr>
      <w:rFonts w:ascii="宋体" w:eastAsia="宋体" w:hAnsi="Courier New" w:cs="Times New Roman"/>
      <w:szCs w:val="21"/>
    </w:rPr>
  </w:style>
  <w:style w:type="character" w:customStyle="1" w:styleId="Char4">
    <w:name w:val="日期 Char"/>
    <w:basedOn w:val="a1"/>
    <w:link w:val="ab"/>
    <w:qFormat/>
    <w:rPr>
      <w:rFonts w:ascii="CG Times" w:eastAsia="楷体_GB2312" w:hAnsi="CG Times" w:cs="Times New Roman"/>
      <w:sz w:val="28"/>
      <w:szCs w:val="20"/>
    </w:rPr>
  </w:style>
  <w:style w:type="character" w:customStyle="1" w:styleId="2Char0">
    <w:name w:val="正文文本缩进 2 Char"/>
    <w:basedOn w:val="a1"/>
    <w:link w:val="20"/>
    <w:qFormat/>
    <w:rPr>
      <w:rFonts w:ascii="楷体_GB2312" w:eastAsia="楷体_GB2312" w:hAnsi="宋体" w:cs="Times New Roman"/>
      <w:sz w:val="24"/>
      <w:szCs w:val="24"/>
    </w:rPr>
  </w:style>
  <w:style w:type="character" w:customStyle="1" w:styleId="Char5">
    <w:name w:val="批注框文本 Char"/>
    <w:basedOn w:val="a1"/>
    <w:link w:val="ac"/>
    <w:qFormat/>
    <w:rPr>
      <w:rFonts w:ascii="Calibri" w:eastAsia="宋体" w:hAnsi="Calibri" w:cs="黑体"/>
      <w:sz w:val="18"/>
      <w:szCs w:val="18"/>
    </w:rPr>
  </w:style>
  <w:style w:type="character" w:customStyle="1" w:styleId="Char6">
    <w:name w:val="页脚 Char"/>
    <w:basedOn w:val="a1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7">
    <w:name w:val="页眉 Char"/>
    <w:basedOn w:val="a1"/>
    <w:link w:val="ae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8">
    <w:name w:val="脚注文本 Char"/>
    <w:basedOn w:val="a1"/>
    <w:link w:val="af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"/>
    <w:basedOn w:val="a1"/>
    <w:link w:val="33"/>
    <w:qFormat/>
    <w:rPr>
      <w:rFonts w:ascii="Times New Roman" w:eastAsia="楷体_GB2312" w:hAnsi="Times New Roman" w:cs="Times New Roman"/>
      <w:sz w:val="24"/>
      <w:szCs w:val="24"/>
    </w:rPr>
  </w:style>
  <w:style w:type="character" w:customStyle="1" w:styleId="Char9">
    <w:name w:val="标题 Char"/>
    <w:basedOn w:val="a1"/>
    <w:link w:val="af1"/>
    <w:uiPriority w:val="10"/>
    <w:qFormat/>
    <w:rPr>
      <w:rFonts w:ascii="Cambria" w:eastAsia="宋体" w:hAnsi="Cambria" w:cs="Times New Roman"/>
      <w:b/>
      <w:bCs/>
      <w:sz w:val="52"/>
      <w:szCs w:val="32"/>
    </w:rPr>
  </w:style>
  <w:style w:type="paragraph" w:customStyle="1" w:styleId="3">
    <w:name w:val="标题3"/>
    <w:basedOn w:val="30"/>
    <w:next w:val="a0"/>
    <w:qFormat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qFormat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link w:val="2Char1"/>
    <w:qFormat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b">
    <w:name w:val="表格正文"/>
    <w:basedOn w:val="a0"/>
    <w:qFormat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c">
    <w:name w:val="表格栏头"/>
    <w:basedOn w:val="afb"/>
    <w:next w:val="afb"/>
    <w:qFormat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5"/>
    <w:next w:val="a5"/>
    <w:qFormat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p0">
    <w:name w:val="p0"/>
    <w:basedOn w:val="a0"/>
    <w:qFormat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FooterEven">
    <w:name w:val="Footer Even"/>
    <w:basedOn w:val="a0"/>
    <w:qFormat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d">
    <w:name w:val="表格首行"/>
    <w:basedOn w:val="a0"/>
    <w:qFormat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e">
    <w:name w:val="表格内容"/>
    <w:basedOn w:val="a0"/>
    <w:qFormat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qFormat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pPr>
      <w:widowControl w:val="0"/>
      <w:jc w:val="both"/>
    </w:pPr>
    <w:rPr>
      <w:rFonts w:ascii="CG Times" w:eastAsia="楷体_GB2312" w:hAnsi="CG Times"/>
      <w:kern w:val="2"/>
      <w:sz w:val="24"/>
    </w:rPr>
  </w:style>
  <w:style w:type="paragraph" w:customStyle="1" w:styleId="TOC1">
    <w:name w:val="TOC 标题1"/>
    <w:basedOn w:val="1"/>
    <w:next w:val="a0"/>
    <w:uiPriority w:val="39"/>
    <w:unhideWhenUsed/>
    <w:qFormat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qFormat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qFormat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7"/>
    <w:next w:val="a7"/>
    <w:qFormat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qFormat/>
    <w:pPr>
      <w:widowControl w:val="0"/>
      <w:jc w:val="both"/>
    </w:pPr>
    <w:rPr>
      <w:rFonts w:ascii="CG Times" w:eastAsia="楷体_GB2312" w:hAnsi="CG Times"/>
      <w:sz w:val="24"/>
    </w:rPr>
  </w:style>
  <w:style w:type="paragraph" w:customStyle="1" w:styleId="111">
    <w:name w:val="列出段落11"/>
    <w:basedOn w:val="a0"/>
    <w:qFormat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qFormat/>
    <w:rPr>
      <w:rFonts w:ascii="CG Times" w:eastAsia="楷体_GB2312" w:hAnsi="CG Times"/>
      <w:sz w:val="24"/>
    </w:rPr>
  </w:style>
  <w:style w:type="paragraph" w:customStyle="1" w:styleId="aff">
    <w:name w:val="缺省文本"/>
    <w:basedOn w:val="a0"/>
    <w:qFormat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qFormat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qFormat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1"/>
    <w:qFormat/>
  </w:style>
  <w:style w:type="character" w:customStyle="1" w:styleId="Char10">
    <w:name w:val="脚注文本 Char1"/>
    <w:basedOn w:val="a1"/>
    <w:qFormat/>
    <w:rPr>
      <w:sz w:val="18"/>
      <w:szCs w:val="18"/>
    </w:rPr>
  </w:style>
  <w:style w:type="character" w:customStyle="1" w:styleId="17">
    <w:name w:val="页码1"/>
    <w:basedOn w:val="a1"/>
    <w:qFormat/>
  </w:style>
  <w:style w:type="character" w:customStyle="1" w:styleId="18">
    <w:name w:val="批注引用1"/>
    <w:qFormat/>
    <w:rPr>
      <w:sz w:val="21"/>
      <w:szCs w:val="21"/>
    </w:rPr>
  </w:style>
  <w:style w:type="paragraph" w:styleId="aff0">
    <w:name w:val="List Paragraph"/>
    <w:basedOn w:val="a0"/>
    <w:uiPriority w:val="34"/>
    <w:qFormat/>
    <w:pPr>
      <w:ind w:firstLine="420"/>
    </w:pPr>
  </w:style>
  <w:style w:type="table" w:customStyle="1" w:styleId="24">
    <w:name w:val="网格型2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修订1"/>
    <w:hidden/>
    <w:uiPriority w:val="99"/>
    <w:semiHidden/>
    <w:qFormat/>
    <w:rPr>
      <w:rFonts w:eastAsia="仿宋" w:cs="黑体"/>
      <w:kern w:val="2"/>
      <w:sz w:val="24"/>
      <w:szCs w:val="22"/>
    </w:rPr>
  </w:style>
  <w:style w:type="character" w:customStyle="1" w:styleId="fontstyle01">
    <w:name w:val="fontstyle01"/>
    <w:basedOn w:val="a1"/>
    <w:qFormat/>
    <w:rPr>
      <w:rFonts w:ascii="FangSong" w:hAnsi="FangSong" w:hint="default"/>
      <w:color w:val="000000"/>
      <w:sz w:val="30"/>
      <w:szCs w:val="30"/>
    </w:rPr>
  </w:style>
  <w:style w:type="character" w:customStyle="1" w:styleId="fontstyle11">
    <w:name w:val="fontstyle11"/>
    <w:basedOn w:val="a1"/>
    <w:qFormat/>
    <w:rPr>
      <w:rFonts w:ascii="TimesNewRomanPSMT" w:hAnsi="TimesNewRomanPSMT" w:hint="default"/>
      <w:color w:val="000000"/>
      <w:sz w:val="30"/>
      <w:szCs w:val="30"/>
    </w:rPr>
  </w:style>
  <w:style w:type="character" w:customStyle="1" w:styleId="2Char1">
    <w:name w:val="标题2 Char"/>
    <w:link w:val="22"/>
    <w:qFormat/>
    <w:rPr>
      <w:rFonts w:ascii="Times New Roman" w:eastAsia="楷体" w:hAnsi="Times New Roman"/>
      <w:sz w:val="28"/>
    </w:rPr>
  </w:style>
  <w:style w:type="character" w:customStyle="1" w:styleId="font41">
    <w:name w:val="font41"/>
    <w:basedOn w:val="a1"/>
    <w:qFormat/>
    <w:rPr>
      <w:rFonts w:ascii="楷体" w:eastAsia="楷体" w:hAnsi="楷体" w:cs="楷体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北证办发〔2023〕X号附件1</dc:title>
  <dc:creator>张恒zh</dc:creator>
  <cp:lastModifiedBy>文印室wys</cp:lastModifiedBy>
  <cp:revision>163</cp:revision>
  <cp:lastPrinted>2024-10-15T04:12:00Z</cp:lastPrinted>
  <dcterms:created xsi:type="dcterms:W3CDTF">2021-01-13T02:48:00Z</dcterms:created>
  <dcterms:modified xsi:type="dcterms:W3CDTF">2024-11-14T01:46:00Z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