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方正大标宋简体" w:eastAsia="方正大标宋简体"/>
          <w:sz w:val="44"/>
          <w:szCs w:val="44"/>
        </w:rPr>
      </w:pPr>
      <w:bookmarkStart w:id="0" w:name="_GoBack"/>
      <w:bookmarkEnd w:id="0"/>
    </w:p>
    <w:p>
      <w:pPr>
        <w:spacing w:line="0" w:lineRule="atLeast"/>
        <w:jc w:val="center"/>
        <w:outlineLvl w:val="0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交易支持平台优化仿真测试反馈报告</w:t>
      </w:r>
    </w:p>
    <w:p>
      <w:pPr>
        <w:spacing w:line="0" w:lineRule="atLeast"/>
        <w:jc w:val="left"/>
      </w:pPr>
    </w:p>
    <w:tbl>
      <w:tblPr>
        <w:tblStyle w:val="6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758" w:type="dxa"/>
          </w:tcPr>
          <w:p>
            <w:pPr>
              <w:pStyle w:val="8"/>
              <w:spacing w:before="60" w:after="60" w:line="0" w:lineRule="atLeast"/>
              <w:ind w:firstLine="0" w:firstLineChars="0"/>
              <w:jc w:val="left"/>
              <w:rPr>
                <w:rFonts w:ascii="黑体" w:hAnsi="黑体" w:eastAsia="黑体" w:cs="Arial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sz w:val="28"/>
                <w:szCs w:val="28"/>
              </w:rPr>
              <w:t>一、</w:t>
            </w:r>
            <w:r>
              <w:rPr>
                <w:rFonts w:ascii="黑体" w:hAnsi="黑体" w:eastAsia="黑体" w:cs="Arial"/>
                <w:sz w:val="28"/>
                <w:szCs w:val="28"/>
              </w:rPr>
              <w:t>参测机构名称：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758" w:type="dxa"/>
          </w:tcPr>
          <w:p>
            <w:pPr>
              <w:pStyle w:val="8"/>
              <w:spacing w:before="60" w:after="60" w:line="0" w:lineRule="atLeast"/>
              <w:ind w:firstLine="0" w:firstLineChars="0"/>
              <w:jc w:val="left"/>
              <w:rPr>
                <w:rFonts w:ascii="黑体" w:hAnsi="黑体" w:eastAsia="黑体" w:cs="Arial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sz w:val="28"/>
                <w:szCs w:val="28"/>
              </w:rPr>
              <w:t>二、</w:t>
            </w:r>
            <w:r>
              <w:rPr>
                <w:rFonts w:ascii="黑体" w:hAnsi="黑体" w:eastAsia="黑体" w:cs="Arial"/>
                <w:sz w:val="28"/>
                <w:szCs w:val="28"/>
              </w:rPr>
              <w:t>测试时间</w:t>
            </w:r>
          </w:p>
          <w:p>
            <w:pPr>
              <w:spacing w:line="0" w:lineRule="atLeast"/>
              <w:ind w:firstLine="560" w:firstLineChars="20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□第一轮仿真（2024年8月12日至2024年8月23日）</w:t>
            </w:r>
          </w:p>
          <w:p>
            <w:pPr>
              <w:spacing w:line="0" w:lineRule="atLeast"/>
              <w:ind w:firstLine="560" w:firstLineChars="20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□第二轮仿真（2024年8月26日至2024年9月6日）</w:t>
            </w:r>
          </w:p>
          <w:p>
            <w:pPr>
              <w:spacing w:line="0" w:lineRule="atLeas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□第三轮仿真（2024年9月9日至2024年9月27日）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8" w:type="dxa"/>
          </w:tcPr>
          <w:p>
            <w:pPr>
              <w:spacing w:before="60" w:after="60" w:line="0" w:lineRule="atLeas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三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、测试情况</w:t>
            </w:r>
          </w:p>
          <w:p>
            <w:pPr>
              <w:spacing w:before="60" w:after="60" w:line="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能正常进行北交所交易业务各类申报。</w:t>
            </w:r>
          </w:p>
          <w:p>
            <w:pPr>
              <w:spacing w:before="60" w:after="60" w:line="0" w:lineRule="atLeast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□通过       □未通过     </w:t>
            </w:r>
          </w:p>
          <w:p>
            <w:pPr>
              <w:spacing w:before="60" w:after="60" w:line="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2.能正常进行北交所发行等非交易业务各类申报。</w:t>
            </w:r>
          </w:p>
          <w:p>
            <w:pPr>
              <w:spacing w:before="60" w:after="60" w:line="0" w:lineRule="atLeast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□通过       □未通过     </w:t>
            </w:r>
          </w:p>
          <w:p>
            <w:pPr>
              <w:spacing w:before="60" w:after="60" w:line="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能正常进行新三板交易业务各类申报。</w:t>
            </w:r>
          </w:p>
          <w:p>
            <w:pPr>
              <w:spacing w:before="60" w:after="60" w:line="0" w:lineRule="atLeast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□通过       □未通过     </w:t>
            </w:r>
          </w:p>
          <w:p>
            <w:pPr>
              <w:spacing w:before="60" w:after="60" w:line="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4.能正常进行新三板要约等非交易业务各类申报。</w:t>
            </w:r>
          </w:p>
          <w:p>
            <w:pPr>
              <w:spacing w:before="60" w:after="60" w:line="0" w:lineRule="atLeast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□通过       □未通过     </w:t>
            </w:r>
          </w:p>
          <w:p>
            <w:pPr>
              <w:spacing w:before="60" w:after="60" w:line="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5.能正常进行两网退市、退市可转债业务各类申报。</w:t>
            </w:r>
          </w:p>
          <w:p>
            <w:pPr>
              <w:spacing w:before="60" w:after="60" w:line="0" w:lineRule="atLeast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□通过       □未通过     </w:t>
            </w:r>
          </w:p>
          <w:p>
            <w:pPr>
              <w:spacing w:before="60" w:after="60" w:line="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各类业务行情可正常接收并正确揭示。</w:t>
            </w:r>
          </w:p>
          <w:p>
            <w:pPr>
              <w:spacing w:before="60" w:after="60" w:line="0" w:lineRule="atLeast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□通过       □未通过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8" w:type="dxa"/>
          </w:tcPr>
          <w:p>
            <w:pPr>
              <w:spacing w:before="60" w:after="60" w:line="0" w:lineRule="atLeas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三、测试结论</w:t>
            </w:r>
          </w:p>
          <w:p>
            <w:pPr>
              <w:spacing w:before="60" w:after="60" w:line="0" w:lineRule="atLeast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能够正确完成所有业务测试场景，技术系统现有各项交易业务等运行正常。</w:t>
            </w:r>
          </w:p>
          <w:p>
            <w:pPr>
              <w:spacing w:before="60" w:after="60" w:line="0" w:lineRule="atLeast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□完全通过   □部分通过   □未通过</w:t>
            </w:r>
          </w:p>
          <w:p>
            <w:pPr>
              <w:spacing w:before="60" w:after="60" w:line="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注：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如果选择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“部分通过”或“未通过”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，请在问题记录中写明详细情况、原因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。尚未完成技术改造的，请填写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预期改造完成时间。）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8" w:type="dxa"/>
          </w:tcPr>
          <w:p>
            <w:pPr>
              <w:spacing w:before="60" w:after="60" w:line="0" w:lineRule="atLeast"/>
              <w:jc w:val="left"/>
              <w:rPr>
                <w:rFonts w:ascii="黑体" w:hAnsi="黑体" w:eastAsia="黑体" w:cs="Arial"/>
                <w:sz w:val="28"/>
                <w:szCs w:val="28"/>
              </w:rPr>
            </w:pPr>
            <w:r>
              <w:rPr>
                <w:rFonts w:ascii="黑体" w:hAnsi="黑体" w:eastAsia="黑体" w:cs="Arial"/>
                <w:sz w:val="28"/>
                <w:szCs w:val="28"/>
              </w:rPr>
              <w:t>四</w:t>
            </w:r>
            <w:r>
              <w:rPr>
                <w:rFonts w:hint="eastAsia" w:ascii="黑体" w:hAnsi="黑体" w:eastAsia="黑体" w:cs="Arial"/>
                <w:sz w:val="28"/>
                <w:szCs w:val="28"/>
              </w:rPr>
              <w:t>、</w:t>
            </w:r>
            <w:r>
              <w:rPr>
                <w:rFonts w:ascii="黑体" w:hAnsi="黑体" w:eastAsia="黑体" w:cs="Arial"/>
                <w:sz w:val="28"/>
                <w:szCs w:val="28"/>
              </w:rPr>
              <w:t>问题记录</w:t>
            </w:r>
          </w:p>
          <w:p>
            <w:pPr>
              <w:spacing w:before="60" w:after="60" w:line="0" w:lineRule="atLeast"/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</w:p>
          <w:p>
            <w:pPr>
              <w:spacing w:before="60" w:after="60" w:line="0" w:lineRule="atLeast"/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</w:p>
          <w:p>
            <w:pPr>
              <w:spacing w:before="60" w:after="60" w:line="0" w:lineRule="atLeast"/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</w:p>
          <w:p>
            <w:pPr>
              <w:spacing w:before="60" w:after="60" w:line="0" w:lineRule="atLeast"/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</w:p>
          <w:p>
            <w:pPr>
              <w:spacing w:before="60" w:after="60" w:line="0" w:lineRule="atLeast"/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</w:p>
          <w:p>
            <w:pPr>
              <w:spacing w:before="60" w:after="60" w:line="0" w:lineRule="atLeas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Arial"/>
                <w:sz w:val="28"/>
                <w:szCs w:val="28"/>
              </w:rPr>
              <w:t>注：测试中发现的问题，请在本栏描述。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8758" w:type="dxa"/>
          </w:tcPr>
          <w:p>
            <w:pPr>
              <w:spacing w:before="60" w:after="60" w:line="0" w:lineRule="atLeast"/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黑体" w:hAnsi="黑体" w:eastAsia="黑体" w:cs="Arial"/>
                <w:sz w:val="28"/>
                <w:szCs w:val="28"/>
              </w:rPr>
              <w:t>测试负责人：</w:t>
            </w:r>
          </w:p>
          <w:p>
            <w:pPr>
              <w:spacing w:before="60" w:after="60" w:line="0" w:lineRule="atLeast"/>
              <w:jc w:val="left"/>
              <w:rPr>
                <w:rFonts w:ascii="黑体" w:hAnsi="黑体" w:eastAsia="黑体" w:cs="Arial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br w:type="textWrapping"/>
            </w:r>
            <w:r>
              <w:rPr>
                <w:rFonts w:ascii="黑体" w:hAnsi="黑体" w:eastAsia="黑体" w:cs="Arial"/>
                <w:sz w:val="28"/>
                <w:szCs w:val="28"/>
              </w:rPr>
              <w:t>联系电话（固话和手机）：</w:t>
            </w:r>
          </w:p>
          <w:p>
            <w:pPr>
              <w:spacing w:before="60" w:after="60" w:line="0" w:lineRule="atLeast"/>
              <w:jc w:val="left"/>
              <w:rPr>
                <w:rFonts w:ascii="黑体" w:hAnsi="黑体" w:eastAsia="黑体" w:cs="Arial"/>
                <w:sz w:val="28"/>
                <w:szCs w:val="28"/>
              </w:rPr>
            </w:pPr>
          </w:p>
          <w:p>
            <w:pPr>
              <w:spacing w:before="60" w:after="60" w:line="0" w:lineRule="atLeast"/>
              <w:jc w:val="left"/>
              <w:rPr>
                <w:rFonts w:ascii="黑体" w:hAnsi="黑体" w:eastAsia="黑体" w:cs="Arial"/>
                <w:sz w:val="28"/>
                <w:szCs w:val="28"/>
              </w:rPr>
            </w:pPr>
          </w:p>
        </w:tc>
      </w:tr>
    </w:tbl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  <w:rPr>
          <w:rFonts w:ascii="Times New Roman" w:hAnsi="Times New Roman" w:eastAsia="楷体" w:cs="Times New Roman"/>
          <w:sz w:val="24"/>
          <w:szCs w:val="28"/>
        </w:rPr>
      </w:pPr>
      <w:r>
        <w:br w:type="textWrapping"/>
      </w:r>
      <w:r>
        <w:rPr>
          <w:rFonts w:ascii="Times New Roman" w:hAnsi="Times New Roman" w:eastAsia="楷体" w:cs="Times New Roman"/>
          <w:sz w:val="24"/>
          <w:szCs w:val="28"/>
        </w:rPr>
        <w:t>注：</w:t>
      </w:r>
      <w:r>
        <w:rPr>
          <w:rFonts w:hint="eastAsia" w:ascii="Times New Roman" w:hAnsi="Times New Roman" w:eastAsia="楷体" w:cs="Times New Roman"/>
          <w:sz w:val="24"/>
          <w:szCs w:val="28"/>
        </w:rPr>
        <w:t>测试结束后，各证券公司、基金公司和信息商应收集各自技术系统的测试情况，并于每轮测试结束当日（第一轮：2024年8月23日，第二轮：2024年9月6日，第三轮：2024年9月27日）17:00之之前通过电子邮件向北交所提交测试报告（无需盖章），邮件主题和附件名称均为：机构名称+交易支持平台优化第N轮仿真测试报告，收件邮箱为：techservice@neeq.com.cn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71691242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-1791657584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A8"/>
    <w:rsid w:val="00030C62"/>
    <w:rsid w:val="00051C20"/>
    <w:rsid w:val="000F10B6"/>
    <w:rsid w:val="00130595"/>
    <w:rsid w:val="00255DDF"/>
    <w:rsid w:val="00322042"/>
    <w:rsid w:val="003A719A"/>
    <w:rsid w:val="003B4AA8"/>
    <w:rsid w:val="003D3ED2"/>
    <w:rsid w:val="003E7A93"/>
    <w:rsid w:val="004C25E3"/>
    <w:rsid w:val="005258A4"/>
    <w:rsid w:val="0066266D"/>
    <w:rsid w:val="00681E6B"/>
    <w:rsid w:val="006C1E89"/>
    <w:rsid w:val="006F059A"/>
    <w:rsid w:val="007B6997"/>
    <w:rsid w:val="00822087"/>
    <w:rsid w:val="008A6B97"/>
    <w:rsid w:val="009879A7"/>
    <w:rsid w:val="009879C6"/>
    <w:rsid w:val="00A55770"/>
    <w:rsid w:val="00AC6261"/>
    <w:rsid w:val="00AD31F1"/>
    <w:rsid w:val="00B33350"/>
    <w:rsid w:val="00B75920"/>
    <w:rsid w:val="00C56CE1"/>
    <w:rsid w:val="00C933F1"/>
    <w:rsid w:val="00C94C3D"/>
    <w:rsid w:val="00CA37AF"/>
    <w:rsid w:val="00CF16C5"/>
    <w:rsid w:val="00D15D74"/>
    <w:rsid w:val="00D434A8"/>
    <w:rsid w:val="00D94A4E"/>
    <w:rsid w:val="00E35C9E"/>
    <w:rsid w:val="00E95E00"/>
    <w:rsid w:val="00F20D72"/>
    <w:rsid w:val="00F44274"/>
    <w:rsid w:val="00FA39EC"/>
    <w:rsid w:val="03D9ACEF"/>
    <w:rsid w:val="0A772342"/>
    <w:rsid w:val="15796B0D"/>
    <w:rsid w:val="15CEFEA2"/>
    <w:rsid w:val="17FF0A54"/>
    <w:rsid w:val="1BFCE234"/>
    <w:rsid w:val="36FB5734"/>
    <w:rsid w:val="3799C458"/>
    <w:rsid w:val="37F4AAF4"/>
    <w:rsid w:val="3ABF3CAC"/>
    <w:rsid w:val="3BB29D43"/>
    <w:rsid w:val="3BBDC055"/>
    <w:rsid w:val="3BFF6F1D"/>
    <w:rsid w:val="3E969E0E"/>
    <w:rsid w:val="3EB377F2"/>
    <w:rsid w:val="3EBFCBF2"/>
    <w:rsid w:val="3EFF8A4B"/>
    <w:rsid w:val="3F7AE1CA"/>
    <w:rsid w:val="3F7F0C67"/>
    <w:rsid w:val="3FDF8113"/>
    <w:rsid w:val="3FFEACEB"/>
    <w:rsid w:val="47FB12F6"/>
    <w:rsid w:val="4EDFCC35"/>
    <w:rsid w:val="4F5FD904"/>
    <w:rsid w:val="4FDF5ABD"/>
    <w:rsid w:val="4FFE035D"/>
    <w:rsid w:val="55D7D9E0"/>
    <w:rsid w:val="55FFF753"/>
    <w:rsid w:val="5757D02A"/>
    <w:rsid w:val="58D76499"/>
    <w:rsid w:val="5AF6E261"/>
    <w:rsid w:val="5D9E2B5E"/>
    <w:rsid w:val="5DBF74CE"/>
    <w:rsid w:val="5DFF20DB"/>
    <w:rsid w:val="5EED6B51"/>
    <w:rsid w:val="5F7B0672"/>
    <w:rsid w:val="5F9E2A7E"/>
    <w:rsid w:val="5FFD4F20"/>
    <w:rsid w:val="5FFDE180"/>
    <w:rsid w:val="637FF77A"/>
    <w:rsid w:val="6BFF38C5"/>
    <w:rsid w:val="6CD29BB6"/>
    <w:rsid w:val="6E79CB86"/>
    <w:rsid w:val="6EBE9E74"/>
    <w:rsid w:val="6FBD66D6"/>
    <w:rsid w:val="6FDF9A1D"/>
    <w:rsid w:val="6FF7E4D9"/>
    <w:rsid w:val="71F7EEC8"/>
    <w:rsid w:val="735B3963"/>
    <w:rsid w:val="73FFFC13"/>
    <w:rsid w:val="75FCE1AC"/>
    <w:rsid w:val="760F0B06"/>
    <w:rsid w:val="76EEC450"/>
    <w:rsid w:val="76FD742A"/>
    <w:rsid w:val="76FFA220"/>
    <w:rsid w:val="777FD2E6"/>
    <w:rsid w:val="78F6AFEC"/>
    <w:rsid w:val="7953A586"/>
    <w:rsid w:val="797F0C6E"/>
    <w:rsid w:val="79FD22D7"/>
    <w:rsid w:val="79FD7544"/>
    <w:rsid w:val="7ABF9DBB"/>
    <w:rsid w:val="7AF6780B"/>
    <w:rsid w:val="7AF77DEC"/>
    <w:rsid w:val="7BB90F1A"/>
    <w:rsid w:val="7BBBE419"/>
    <w:rsid w:val="7BD98582"/>
    <w:rsid w:val="7BFB0C6D"/>
    <w:rsid w:val="7BFCC625"/>
    <w:rsid w:val="7BFFCDA8"/>
    <w:rsid w:val="7C7D7FA8"/>
    <w:rsid w:val="7CB6FC75"/>
    <w:rsid w:val="7D72A174"/>
    <w:rsid w:val="7D7F7417"/>
    <w:rsid w:val="7DDD760B"/>
    <w:rsid w:val="7DFF9F52"/>
    <w:rsid w:val="7E8D9F15"/>
    <w:rsid w:val="7ED79364"/>
    <w:rsid w:val="7EDE70AD"/>
    <w:rsid w:val="7EF29645"/>
    <w:rsid w:val="7EF4C752"/>
    <w:rsid w:val="7F6F463C"/>
    <w:rsid w:val="7FAF9AD7"/>
    <w:rsid w:val="7FBBE7EA"/>
    <w:rsid w:val="7FBE3A51"/>
    <w:rsid w:val="7FBF6A1D"/>
    <w:rsid w:val="7FBF6EA7"/>
    <w:rsid w:val="7FC62354"/>
    <w:rsid w:val="7FD073FA"/>
    <w:rsid w:val="7FD7EA07"/>
    <w:rsid w:val="7FF50DB3"/>
    <w:rsid w:val="7FFA2750"/>
    <w:rsid w:val="7FFF0DEC"/>
    <w:rsid w:val="89970294"/>
    <w:rsid w:val="96964C44"/>
    <w:rsid w:val="97D56C17"/>
    <w:rsid w:val="9FCDF9A5"/>
    <w:rsid w:val="A6EFC633"/>
    <w:rsid w:val="A7DD3774"/>
    <w:rsid w:val="AEAF0AAA"/>
    <w:rsid w:val="AEFD0C97"/>
    <w:rsid w:val="AFDE12FA"/>
    <w:rsid w:val="B3E72C5B"/>
    <w:rsid w:val="B674C3DB"/>
    <w:rsid w:val="B7F32B0E"/>
    <w:rsid w:val="BE7B697E"/>
    <w:rsid w:val="BEFF342F"/>
    <w:rsid w:val="BFF1E876"/>
    <w:rsid w:val="BFFF285B"/>
    <w:rsid w:val="C6B3684F"/>
    <w:rsid w:val="C6B7EA13"/>
    <w:rsid w:val="C6F8F1A1"/>
    <w:rsid w:val="C7DF9328"/>
    <w:rsid w:val="C974431C"/>
    <w:rsid w:val="CDE9CF95"/>
    <w:rsid w:val="D1D70023"/>
    <w:rsid w:val="D9531B87"/>
    <w:rsid w:val="DB5CECD3"/>
    <w:rsid w:val="DD3FC460"/>
    <w:rsid w:val="DD6B9DE1"/>
    <w:rsid w:val="DDEF2A55"/>
    <w:rsid w:val="DEFE5AB4"/>
    <w:rsid w:val="DF52819D"/>
    <w:rsid w:val="DF73F790"/>
    <w:rsid w:val="DFDB83AF"/>
    <w:rsid w:val="DFFC362E"/>
    <w:rsid w:val="E7CB0401"/>
    <w:rsid w:val="E9671C18"/>
    <w:rsid w:val="EBEF2783"/>
    <w:rsid w:val="ECF73FF2"/>
    <w:rsid w:val="EED38A74"/>
    <w:rsid w:val="EEFCE7FC"/>
    <w:rsid w:val="EFEEDEA2"/>
    <w:rsid w:val="EFFF3FD4"/>
    <w:rsid w:val="F07FAB35"/>
    <w:rsid w:val="F4EEEC03"/>
    <w:rsid w:val="F75C22CE"/>
    <w:rsid w:val="F7AF9381"/>
    <w:rsid w:val="F7BEEC85"/>
    <w:rsid w:val="F7DD92E8"/>
    <w:rsid w:val="F7ED2D55"/>
    <w:rsid w:val="F96F22D0"/>
    <w:rsid w:val="F9970850"/>
    <w:rsid w:val="F9EDE235"/>
    <w:rsid w:val="FAFF985D"/>
    <w:rsid w:val="FB0F7AAE"/>
    <w:rsid w:val="FBBF32FA"/>
    <w:rsid w:val="FBFDCC5D"/>
    <w:rsid w:val="FBFF3E58"/>
    <w:rsid w:val="FD6F600B"/>
    <w:rsid w:val="FDB147B2"/>
    <w:rsid w:val="FE2F5B5A"/>
    <w:rsid w:val="FE7D9353"/>
    <w:rsid w:val="FECDA975"/>
    <w:rsid w:val="FEEFA429"/>
    <w:rsid w:val="FEF9B186"/>
    <w:rsid w:val="FEFEC111"/>
    <w:rsid w:val="FEFF4A26"/>
    <w:rsid w:val="FF599AE5"/>
    <w:rsid w:val="FF5B9A42"/>
    <w:rsid w:val="FF5F1E14"/>
    <w:rsid w:val="FF722301"/>
    <w:rsid w:val="FF9C9063"/>
    <w:rsid w:val="FFBD2464"/>
    <w:rsid w:val="FFEC1714"/>
    <w:rsid w:val="FFF76A61"/>
    <w:rsid w:val="FFFB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</Words>
  <Characters>662</Characters>
  <Lines>5</Lines>
  <Paragraphs>1</Paragraphs>
  <TotalTime>0</TotalTime>
  <ScaleCrop>false</ScaleCrop>
  <LinksUpToDate>false</LinksUpToDate>
  <CharactersWithSpaces>777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2022-09-25T15:42:00Z</dcterms:created>
  <dc:creator>张恒zh</dc:creator>
  <cp:lastModifiedBy>gaoduo</cp:lastModifiedBy>
  <dcterms:modified xsi:type="dcterms:W3CDTF">2024-08-06T15:28:29Z</dcterms:modified>
  <dc:title>北证办发〔2023〕X号附件2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