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14:anchorId="7A67841F" wp14:editId="70448E4C">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90753C" w:rsidRPr="0075546D" w:rsidRDefault="0090753C" w:rsidP="0075546D">
                            <w:pPr>
                              <w:spacing w:line="400" w:lineRule="exact"/>
                              <w:rPr>
                                <w:rFonts w:ascii="Times New Roman" w:eastAsia="方正仿宋简体" w:hAnsi="Times New Roman"/>
                                <w:color w:val="000000"/>
                                <w:sz w:val="28"/>
                                <w:szCs w:val="30"/>
                              </w:rPr>
                            </w:pPr>
                          </w:p>
                          <w:p w:rsidR="0090753C" w:rsidRDefault="0090753C"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p>
                          <w:p w:rsidR="0090753C" w:rsidRPr="0075546D" w:rsidRDefault="0090753C"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color w:val="000000"/>
                                <w:sz w:val="42"/>
                                <w:szCs w:val="42"/>
                              </w:rPr>
                              <w:t>（</w:t>
                            </w:r>
                            <w:r>
                              <w:rPr>
                                <w:rFonts w:ascii="Times New Roman" w:eastAsia="方正大标宋简体" w:hAnsi="Times New Roman" w:hint="eastAsia"/>
                                <w:color w:val="000000" w:themeColor="text1"/>
                                <w:sz w:val="44"/>
                                <w:szCs w:val="44"/>
                              </w:rPr>
                              <w:t>私募管理机构</w:t>
                            </w:r>
                            <w:r w:rsidRPr="0075546D">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7A67841F"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90753C" w:rsidRPr="0075546D" w:rsidRDefault="0090753C" w:rsidP="0075546D">
                      <w:pPr>
                        <w:spacing w:line="400" w:lineRule="exact"/>
                        <w:rPr>
                          <w:rFonts w:ascii="Times New Roman" w:eastAsia="方正仿宋简体" w:hAnsi="Times New Roman"/>
                          <w:color w:val="000000"/>
                          <w:sz w:val="28"/>
                          <w:szCs w:val="30"/>
                        </w:rPr>
                      </w:pPr>
                    </w:p>
                    <w:p w:rsidR="0090753C" w:rsidRDefault="0090753C" w:rsidP="0075546D">
                      <w:pPr>
                        <w:jc w:val="center"/>
                        <w:rPr>
                          <w:rFonts w:ascii="Times New Roman" w:eastAsia="方正大标宋简体" w:hAnsi="Times New Roman"/>
                          <w:color w:val="000000"/>
                          <w:sz w:val="42"/>
                          <w:szCs w:val="42"/>
                        </w:rPr>
                      </w:pPr>
                      <w:r>
                        <w:rPr>
                          <w:rFonts w:ascii="Times New Roman" w:eastAsia="方正大标宋简体" w:hAnsi="Times New Roman" w:hint="eastAsia"/>
                          <w:color w:val="000000"/>
                          <w:sz w:val="42"/>
                          <w:szCs w:val="42"/>
                        </w:rPr>
                        <w:t>基础</w:t>
                      </w:r>
                      <w:r w:rsidRPr="0075546D">
                        <w:rPr>
                          <w:rFonts w:ascii="Times New Roman" w:eastAsia="方正大标宋简体" w:hAnsi="Times New Roman"/>
                          <w:color w:val="000000"/>
                          <w:sz w:val="42"/>
                          <w:szCs w:val="42"/>
                        </w:rPr>
                        <w:t>层挂牌公司年度报告内容与格式模板</w:t>
                      </w:r>
                    </w:p>
                    <w:p w:rsidR="0090753C" w:rsidRPr="0075546D" w:rsidRDefault="0090753C"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color w:val="000000"/>
                          <w:sz w:val="42"/>
                          <w:szCs w:val="42"/>
                        </w:rPr>
                        <w:t>（</w:t>
                      </w:r>
                      <w:r>
                        <w:rPr>
                          <w:rFonts w:ascii="Times New Roman" w:eastAsia="方正大标宋简体" w:hAnsi="Times New Roman" w:hint="eastAsia"/>
                          <w:color w:val="000000" w:themeColor="text1"/>
                          <w:sz w:val="44"/>
                          <w:szCs w:val="44"/>
                        </w:rPr>
                        <w:t>私募管理机构</w:t>
                      </w:r>
                      <w:r w:rsidRPr="0075546D">
                        <w:rPr>
                          <w:rFonts w:ascii="Times New Roman" w:eastAsia="方正大标宋简体" w:hAnsi="Times New Roman"/>
                          <w:color w:val="000000"/>
                          <w:sz w:val="42"/>
                          <w:szCs w:val="42"/>
                        </w:rPr>
                        <w:t>）</w:t>
                      </w:r>
                    </w:p>
                  </w:txbxContent>
                </v:textbox>
              </v:shape>
            </w:pict>
          </mc:Fallback>
        </mc:AlternateContent>
      </w:r>
      <w:r w:rsidRPr="0075546D">
        <w:rPr>
          <w:rFonts w:ascii="Calibri" w:eastAsia="宋体" w:hAnsi="Calibri" w:cs="Times New Roman" w:hint="eastAsia"/>
          <w:color w:val="000000"/>
          <w:sz w:val="28"/>
          <w:szCs w:val="28"/>
        </w:rPr>
        <w:t xml:space="preserve">       </w: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14:anchorId="1113EF53" wp14:editId="44D1046A">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90753C" w:rsidRPr="0075546D" w:rsidRDefault="0090753C"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w:t>
                            </w:r>
                            <w:proofErr w:type="gramStart"/>
                            <w:r w:rsidRPr="0075546D">
                              <w:rPr>
                                <w:rFonts w:ascii="微软雅黑" w:eastAsia="微软雅黑" w:hAnsi="微软雅黑"/>
                                <w:color w:val="000000"/>
                                <w:sz w:val="72"/>
                                <w:szCs w:val="72"/>
                              </w:rPr>
                              <w:t>券</w:t>
                            </w:r>
                            <w:proofErr w:type="gramEnd"/>
                            <w:r w:rsidRPr="0075546D">
                              <w:rPr>
                                <w:rFonts w:ascii="微软雅黑" w:eastAsia="微软雅黑" w:hAnsi="微软雅黑"/>
                                <w:color w:val="000000"/>
                                <w:sz w:val="72"/>
                                <w:szCs w:val="72"/>
                              </w:rPr>
                              <w:t xml:space="preserve"> 简 称</w:t>
                            </w:r>
                          </w:p>
                          <w:p w:rsidR="0090753C" w:rsidRPr="0075546D" w:rsidRDefault="0090753C"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90753C" w:rsidRDefault="0090753C" w:rsidP="0075546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113EF53"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90753C" w:rsidRPr="0075546D" w:rsidRDefault="0090753C"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90753C" w:rsidRPr="0075546D" w:rsidRDefault="0090753C"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90753C" w:rsidRDefault="0090753C" w:rsidP="0075546D">
                      <w:pPr>
                        <w:rPr>
                          <w:rFonts w:ascii="微软雅黑" w:eastAsia="微软雅黑" w:hAnsi="微软雅黑"/>
                          <w:color w:val="70AD47"/>
                          <w:sz w:val="72"/>
                          <w:szCs w:val="72"/>
                        </w:rPr>
                      </w:pPr>
                    </w:p>
                  </w:txbxContent>
                </v:textbox>
                <w10:wrap anchorx="margin"/>
              </v:shap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14:anchorId="21A3385E" wp14:editId="0DB62A2B">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90753C" w:rsidRPr="0075546D" w:rsidRDefault="0090753C"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90753C" w:rsidRPr="0075546D" w:rsidRDefault="0090753C"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21A3385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90753C" w:rsidRPr="0075546D" w:rsidRDefault="0090753C"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90753C" w:rsidRPr="0075546D" w:rsidRDefault="0090753C"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bookmarkStart w:id="0" w:name="_GoBack"/>
      <w:bookmarkEnd w:id="0"/>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jc w:val="right"/>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14:anchorId="207C7A0E" wp14:editId="62633B08">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90753C" w:rsidRPr="0075546D" w:rsidRDefault="0090753C"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w14:anchorId="207C7A0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90753C" w:rsidRPr="0075546D" w:rsidRDefault="0090753C"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14:anchorId="13DC9AD8" wp14:editId="112D0A64">
                <wp:simplePos x="0" y="0"/>
                <wp:positionH relativeFrom="column">
                  <wp:posOffset>-214054</wp:posOffset>
                </wp:positionH>
                <wp:positionV relativeFrom="paragraph">
                  <wp:posOffset>197485</wp:posOffset>
                </wp:positionV>
                <wp:extent cx="6273209" cy="2636874"/>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90753C" w:rsidRDefault="0090753C" w:rsidP="0075546D">
                            <w:pPr>
                              <w:jc w:val="center"/>
                              <w:rPr>
                                <w:rFonts w:ascii="微软雅黑" w:eastAsia="微软雅黑" w:hAnsi="微软雅黑"/>
                                <w:color w:val="70AD47"/>
                                <w:sz w:val="72"/>
                                <w:szCs w:val="72"/>
                              </w:rPr>
                            </w:pPr>
                          </w:p>
                          <w:p w:rsidR="0090753C" w:rsidRPr="0075546D" w:rsidRDefault="0090753C"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C9AD8"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90753C" w:rsidRDefault="0090753C" w:rsidP="0075546D">
                      <w:pPr>
                        <w:jc w:val="center"/>
                        <w:rPr>
                          <w:rFonts w:ascii="微软雅黑" w:eastAsia="微软雅黑" w:hAnsi="微软雅黑"/>
                          <w:color w:val="70AD47"/>
                          <w:sz w:val="72"/>
                          <w:szCs w:val="72"/>
                        </w:rPr>
                      </w:pPr>
                    </w:p>
                    <w:p w:rsidR="0090753C" w:rsidRPr="0075546D" w:rsidRDefault="0090753C"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14:anchorId="07F46178" wp14:editId="454BE27B">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90753C" w:rsidRPr="0075546D" w:rsidRDefault="0090753C"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07F46178"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90753C" w:rsidRPr="0075546D" w:rsidRDefault="0090753C"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14:anchorId="0B3C50C5" wp14:editId="23F33F0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90753C" w:rsidRPr="0075546D" w:rsidRDefault="0090753C"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w14:anchorId="0B3C50C5"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90753C" w:rsidRPr="0075546D" w:rsidRDefault="0090753C"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14:anchorId="45C4CDFF" wp14:editId="2A1F982A">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69F199A"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14:anchorId="191D45A6" wp14:editId="1305A23C">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9B6122"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1" w:name="_Toc22197"/>
      <w:bookmarkStart w:id="2" w:name="_Toc22747"/>
      <w:r w:rsidRPr="0075546D">
        <w:rPr>
          <w:rFonts w:ascii="Calibri" w:eastAsia="黑体" w:hAnsi="Calibri" w:cs="Times New Roman" w:hint="eastAsia"/>
          <w:b/>
          <w:bCs/>
          <w:kern w:val="44"/>
          <w:sz w:val="36"/>
          <w:szCs w:val="44"/>
          <w:lang w:val="zh-CN"/>
        </w:rPr>
        <w:lastRenderedPageBreak/>
        <w:t>重要提示</w:t>
      </w:r>
    </w:p>
    <w:bookmarkEnd w:id="1"/>
    <w:bookmarkEnd w:id="2"/>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w:t>
            </w:r>
            <w:proofErr w:type="gramStart"/>
            <w:r w:rsidRPr="0075546D">
              <w:rPr>
                <w:rFonts w:ascii="宋体" w:eastAsia="宋体" w:hAnsi="宋体" w:cs="Times New Roman" w:hint="eastAsia"/>
                <w:i/>
                <w:color w:val="FF0000"/>
                <w:szCs w:val="44"/>
              </w:rPr>
              <w:t>董监高</w:t>
            </w:r>
            <w:r w:rsidRPr="0075546D">
              <w:rPr>
                <w:rFonts w:ascii="宋体" w:eastAsia="宋体" w:hAnsi="宋体" w:cs="Times New Roman"/>
                <w:i/>
                <w:color w:val="FF0000"/>
                <w:szCs w:val="44"/>
              </w:rPr>
              <w:t>或</w:t>
            </w:r>
            <w:proofErr w:type="gramEnd"/>
            <w:r w:rsidRPr="0075546D">
              <w:rPr>
                <w:rFonts w:ascii="宋体" w:eastAsia="宋体" w:hAnsi="宋体" w:cs="Times New Roman"/>
                <w:i/>
                <w:color w:val="FF0000"/>
                <w:szCs w:val="44"/>
              </w:rPr>
              <w:t>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w:t>
      </w:r>
      <w:proofErr w:type="gramStart"/>
      <w:r w:rsidRPr="0075546D">
        <w:rPr>
          <w:rFonts w:ascii="宋体" w:eastAsia="宋体" w:hAnsi="宋体" w:cs="方正书宋_GBK" w:hint="eastAsia"/>
          <w:b/>
          <w:color w:val="FF0000"/>
          <w:kern w:val="0"/>
          <w:szCs w:val="21"/>
          <w:u w:val="single"/>
          <w:lang w:val="zh-CN"/>
        </w:rPr>
        <w:t>删除此</w:t>
      </w:r>
      <w:proofErr w:type="gramEnd"/>
      <w:r w:rsidRPr="0075546D">
        <w:rPr>
          <w:rFonts w:ascii="宋体" w:eastAsia="宋体" w:hAnsi="宋体" w:cs="方正书宋_GBK" w:hint="eastAsia"/>
          <w:b/>
          <w:color w:val="FF0000"/>
          <w:kern w:val="0"/>
          <w:szCs w:val="21"/>
          <w:u w:val="single"/>
          <w:lang w:val="zh-CN"/>
        </w:rPr>
        <w:t>部分。）</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w:t>
      </w:r>
      <w:proofErr w:type="gramStart"/>
      <w:r w:rsidRPr="0075546D">
        <w:rPr>
          <w:rFonts w:ascii="宋体" w:eastAsia="宋体" w:hAnsi="宋体" w:cs="方正书宋_GBK"/>
          <w:b/>
          <w:color w:val="FF0000"/>
          <w:kern w:val="0"/>
          <w:szCs w:val="21"/>
          <w:u w:val="single"/>
          <w:lang w:val="zh-CN"/>
        </w:rPr>
        <w:t>更正重</w:t>
      </w:r>
      <w:proofErr w:type="gramEnd"/>
      <w:r w:rsidRPr="0075546D">
        <w:rPr>
          <w:rFonts w:ascii="宋体" w:eastAsia="宋体" w:hAnsi="宋体" w:cs="方正书宋_GBK"/>
          <w:b/>
          <w:color w:val="FF0000"/>
          <w:kern w:val="0"/>
          <w:szCs w:val="21"/>
          <w:u w:val="single"/>
          <w:lang w:val="zh-CN"/>
        </w:rPr>
        <w:t>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w:t>
            </w:r>
            <w:proofErr w:type="gramStart"/>
            <w:r w:rsidR="003A0744">
              <w:rPr>
                <w:rFonts w:ascii="宋体" w:eastAsia="宋体" w:hAnsi="宋体" w:cs="Times New Roman" w:hint="eastAsia"/>
                <w:i/>
                <w:color w:val="FF0000"/>
                <w:szCs w:val="21"/>
              </w:rPr>
              <w:t>作出</w:t>
            </w:r>
            <w:proofErr w:type="gramEnd"/>
            <w:r w:rsidR="003A0744">
              <w:rPr>
                <w:rFonts w:ascii="宋体" w:eastAsia="宋体" w:hAnsi="宋体" w:cs="Times New Roman" w:hint="eastAsia"/>
                <w:i/>
                <w:color w:val="FF0000"/>
                <w:szCs w:val="21"/>
              </w:rPr>
              <w:t>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六、本年度报告已在</w:t>
      </w:r>
      <w:r w:rsidRPr="005F6466">
        <w:rPr>
          <w:rFonts w:ascii="宋体" w:eastAsia="宋体" w:hAnsi="宋体" w:cs="方正书宋_GBK" w:hint="eastAsia"/>
          <w:b/>
          <w:color w:val="000000"/>
          <w:kern w:val="0"/>
          <w:szCs w:val="21"/>
          <w:lang w:val="zh-CN"/>
        </w:rPr>
        <w:t>“第二节</w:t>
      </w:r>
      <w:r w:rsidR="005F6466" w:rsidRPr="005F6466">
        <w:rPr>
          <w:rFonts w:ascii="宋体" w:eastAsia="宋体" w:hAnsi="宋体" w:cs="方正书宋_GBK" w:hint="eastAsia"/>
          <w:b/>
          <w:color w:val="000000"/>
          <w:kern w:val="0"/>
          <w:szCs w:val="21"/>
          <w:lang w:val="zh-CN"/>
        </w:rPr>
        <w:t>会计数据、经营情况和管理层分析</w:t>
      </w:r>
      <w:r w:rsidRPr="005F6466">
        <w:rPr>
          <w:rFonts w:ascii="宋体" w:eastAsia="宋体" w:hAnsi="宋体" w:cs="方正书宋_GBK" w:hint="eastAsia"/>
          <w:b/>
          <w:color w:val="000000"/>
          <w:kern w:val="0"/>
          <w:szCs w:val="21"/>
          <w:lang w:val="zh-CN"/>
        </w:rPr>
        <w:t>”之“</w:t>
      </w:r>
      <w:r w:rsidR="003A1B16">
        <w:rPr>
          <w:rFonts w:ascii="宋体" w:eastAsia="宋体" w:hAnsi="宋体" w:cs="方正书宋_GBK" w:hint="eastAsia"/>
          <w:b/>
          <w:color w:val="000000"/>
          <w:kern w:val="0"/>
          <w:szCs w:val="21"/>
          <w:lang w:val="zh-CN"/>
        </w:rPr>
        <w:t>七</w:t>
      </w:r>
      <w:r w:rsidR="004D13F1">
        <w:rPr>
          <w:rFonts w:ascii="宋体" w:eastAsia="宋体" w:hAnsi="宋体" w:cs="方正书宋_GBK"/>
          <w:b/>
          <w:color w:val="000000"/>
          <w:kern w:val="0"/>
          <w:szCs w:val="21"/>
          <w:lang w:val="zh-CN"/>
        </w:rPr>
        <w:t>、</w:t>
      </w:r>
      <w:r w:rsidRPr="005F6466">
        <w:rPr>
          <w:rFonts w:ascii="宋体" w:eastAsia="宋体" w:hAnsi="宋体" w:cs="方正书宋_GBK" w:hint="eastAsia"/>
          <w:b/>
          <w:color w:val="000000"/>
          <w:kern w:val="0"/>
          <w:szCs w:val="21"/>
          <w:lang w:val="zh-CN"/>
        </w:rPr>
        <w:t>公司面临</w:t>
      </w:r>
      <w:r w:rsidRPr="005F6466">
        <w:rPr>
          <w:rFonts w:ascii="宋体" w:eastAsia="宋体" w:hAnsi="宋体" w:cs="方正书宋_GBK"/>
          <w:b/>
          <w:color w:val="000000"/>
          <w:kern w:val="0"/>
          <w:szCs w:val="21"/>
          <w:lang w:val="zh-CN"/>
        </w:rPr>
        <w:t>的</w:t>
      </w:r>
      <w:r w:rsidRPr="005F6466">
        <w:rPr>
          <w:rFonts w:ascii="宋体" w:eastAsia="宋体" w:hAnsi="宋体" w:cs="方正书宋_GBK" w:hint="eastAsia"/>
          <w:b/>
          <w:color w:val="000000"/>
          <w:kern w:val="0"/>
          <w:szCs w:val="21"/>
          <w:lang w:val="zh-CN"/>
        </w:rPr>
        <w:t>重大</w:t>
      </w:r>
      <w:r w:rsidRPr="005F6466">
        <w:rPr>
          <w:rFonts w:ascii="宋体" w:eastAsia="宋体" w:hAnsi="宋体" w:cs="方正书宋_GBK"/>
          <w:b/>
          <w:color w:val="000000"/>
          <w:kern w:val="0"/>
          <w:szCs w:val="21"/>
          <w:lang w:val="zh-CN"/>
        </w:rPr>
        <w:t>风险</w:t>
      </w:r>
      <w:r w:rsidRPr="005F6466">
        <w:rPr>
          <w:rFonts w:ascii="宋体" w:eastAsia="宋体" w:hAnsi="宋体" w:cs="方正书宋_GBK" w:hint="eastAsia"/>
          <w:b/>
          <w:color w:val="000000"/>
          <w:kern w:val="0"/>
          <w:szCs w:val="21"/>
          <w:lang w:val="zh-CN"/>
        </w:rPr>
        <w:t>分析”</w:t>
      </w:r>
      <w:r w:rsidRPr="0075546D">
        <w:rPr>
          <w:rFonts w:ascii="宋体" w:eastAsia="宋体" w:hAnsi="宋体" w:cs="方正书宋_GBK" w:hint="eastAsia"/>
          <w:b/>
          <w:color w:val="000000"/>
          <w:kern w:val="0"/>
          <w:szCs w:val="21"/>
          <w:lang w:val="zh-CN"/>
        </w:rPr>
        <w:t>对公司</w:t>
      </w:r>
      <w:r w:rsidRPr="0075546D">
        <w:rPr>
          <w:rFonts w:ascii="宋体" w:eastAsia="宋体" w:hAnsi="宋体" w:cs="方正书宋_GBK"/>
          <w:b/>
          <w:color w:val="000000"/>
          <w:kern w:val="0"/>
          <w:szCs w:val="21"/>
          <w:lang w:val="zh-CN"/>
        </w:rPr>
        <w:t>报告期内的</w:t>
      </w:r>
      <w:r w:rsidRPr="0075546D">
        <w:rPr>
          <w:rFonts w:ascii="宋体" w:eastAsia="宋体" w:hAnsi="宋体" w:cs="方正书宋_GBK" w:hint="eastAsia"/>
          <w:b/>
          <w:color w:val="000000"/>
          <w:kern w:val="0"/>
          <w:szCs w:val="21"/>
          <w:lang w:val="zh-CN"/>
        </w:rPr>
        <w:t>重大</w:t>
      </w:r>
      <w:r w:rsidRPr="0075546D">
        <w:rPr>
          <w:rFonts w:ascii="宋体" w:eastAsia="宋体" w:hAnsi="宋体" w:cs="方正书宋_GBK"/>
          <w:b/>
          <w:color w:val="000000"/>
          <w:kern w:val="0"/>
          <w:szCs w:val="21"/>
          <w:lang w:val="zh-CN"/>
        </w:rPr>
        <w:t>风险因素进行分析,</w:t>
      </w:r>
      <w:r w:rsidRPr="0075546D">
        <w:rPr>
          <w:rFonts w:ascii="宋体" w:eastAsia="宋体" w:hAnsi="宋体" w:cs="Times New Roman"/>
          <w:b/>
          <w:color w:val="000000"/>
          <w:kern w:val="0"/>
          <w:szCs w:val="21"/>
          <w:lang w:val="zh-CN"/>
        </w:rPr>
        <w:t>请投资</w:t>
      </w:r>
      <w:r w:rsidRPr="0075546D">
        <w:rPr>
          <w:rFonts w:ascii="宋体" w:eastAsia="宋体" w:hAnsi="宋体" w:cs="Times New Roman" w:hint="eastAsia"/>
          <w:b/>
          <w:color w:val="000000"/>
          <w:kern w:val="0"/>
          <w:szCs w:val="21"/>
          <w:lang w:val="zh-CN"/>
        </w:rPr>
        <w:t>者</w:t>
      </w:r>
      <w:r w:rsidRPr="0075546D">
        <w:rPr>
          <w:rFonts w:ascii="宋体" w:eastAsia="宋体" w:hAnsi="宋体" w:cs="Times New Roman"/>
          <w:b/>
          <w:color w:val="000000"/>
          <w:kern w:val="0"/>
          <w:szCs w:val="21"/>
          <w:lang w:val="zh-CN"/>
        </w:rPr>
        <w:t>注意阅读</w:t>
      </w:r>
      <w:r w:rsidRPr="0075546D">
        <w:rPr>
          <w:rFonts w:ascii="宋体" w:eastAsia="宋体" w:hAnsi="宋体" w:cs="方正书宋_GBK" w:hint="eastAsia"/>
          <w:b/>
          <w:color w:val="000000"/>
          <w:kern w:val="0"/>
          <w:szCs w:val="21"/>
          <w:lang w:val="zh-CN"/>
        </w:rPr>
        <w:t>。</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6E7C10">
        <w:rPr>
          <w:rFonts w:ascii="微软雅黑" w:eastAsia="微软雅黑" w:hAnsi="微软雅黑" w:cs="方正书宋_GBK" w:hint="eastAsia"/>
          <w:b/>
          <w:color w:val="000000"/>
          <w:kern w:val="0"/>
          <w:sz w:val="24"/>
          <w:szCs w:val="24"/>
          <w:lang w:val="zh-CN"/>
        </w:rPr>
        <w:t>会计数据、经营情况</w:t>
      </w:r>
      <w:r w:rsidR="00271BDC">
        <w:rPr>
          <w:rFonts w:ascii="微软雅黑" w:eastAsia="微软雅黑" w:hAnsi="微软雅黑" w:cs="方正书宋_GBK" w:hint="eastAsia"/>
          <w:b/>
          <w:color w:val="000000"/>
          <w:kern w:val="0"/>
          <w:sz w:val="24"/>
          <w:szCs w:val="24"/>
          <w:lang w:val="zh-CN"/>
        </w:rPr>
        <w:t>和</w:t>
      </w:r>
      <w:r w:rsidRPr="0075546D">
        <w:rPr>
          <w:rFonts w:ascii="微软雅黑" w:eastAsia="微软雅黑" w:hAnsi="微软雅黑" w:cs="方正书宋_GBK" w:hint="eastAsia"/>
          <w:b/>
          <w:color w:val="000000"/>
          <w:kern w:val="0"/>
          <w:sz w:val="24"/>
          <w:szCs w:val="24"/>
          <w:lang w:val="zh-CN"/>
        </w:rPr>
        <w:t>管理层分析</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公司</w:t>
      </w:r>
      <w:r w:rsidR="00EA2B40" w:rsidRPr="0075546D">
        <w:rPr>
          <w:rFonts w:ascii="微软雅黑" w:eastAsia="微软雅黑" w:hAnsi="微软雅黑" w:cs="方正书宋_GBK"/>
          <w:b/>
          <w:color w:val="000000"/>
          <w:kern w:val="0"/>
          <w:sz w:val="24"/>
          <w:szCs w:val="24"/>
          <w:lang w:val="zh-CN"/>
        </w:rPr>
        <w:t>治理</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00EA2B40" w:rsidRPr="0075546D">
        <w:rPr>
          <w:rFonts w:ascii="微软雅黑" w:eastAsia="微软雅黑" w:hAnsi="微软雅黑" w:cs="方正书宋_GBK" w:hint="eastAsia"/>
          <w:b/>
          <w:color w:val="000000"/>
          <w:kern w:val="0"/>
          <w:sz w:val="24"/>
          <w:szCs w:val="24"/>
          <w:lang w:val="zh-CN"/>
        </w:rPr>
        <w:t>财务会计报告</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rsidR="0075546D" w:rsidRPr="0075546D" w:rsidRDefault="0075546D" w:rsidP="0075546D">
      <w:pPr>
        <w:tabs>
          <w:tab w:val="left" w:pos="5140"/>
        </w:tabs>
        <w:jc w:val="center"/>
        <w:rPr>
          <w:rFonts w:ascii="微软雅黑" w:eastAsia="微软雅黑" w:hAnsi="微软雅黑" w:cs="Times New Roman"/>
          <w:b/>
          <w:color w:val="000000"/>
        </w:rPr>
      </w:pPr>
    </w:p>
    <w:p w:rsidR="0075546D" w:rsidRDefault="0075546D"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Pr="0075546D" w:rsidRDefault="00FF2B61" w:rsidP="0075546D">
      <w:pPr>
        <w:tabs>
          <w:tab w:val="left" w:pos="5140"/>
        </w:tabs>
        <w:jc w:val="center"/>
        <w:rPr>
          <w:rFonts w:ascii="微软雅黑" w:eastAsia="微软雅黑" w:hAnsi="微软雅黑" w:cs="Times New Roman"/>
          <w:b/>
          <w:color w:val="000000"/>
        </w:rPr>
      </w:pPr>
    </w:p>
    <w:p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rsidTr="00541500">
        <w:trPr>
          <w:jc w:val="center"/>
        </w:trPr>
        <w:tc>
          <w:tcPr>
            <w:tcW w:w="2977" w:type="dxa"/>
            <w:vMerge w:val="restart"/>
            <w:shd w:val="clear" w:color="auto" w:fill="auto"/>
          </w:tcPr>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kern w:val="0"/>
                <w:szCs w:val="21"/>
              </w:rPr>
            </w:pPr>
          </w:p>
        </w:tc>
        <w:tc>
          <w:tcPr>
            <w:tcW w:w="6662" w:type="dxa"/>
          </w:tcPr>
          <w:p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szCs w:val="21"/>
              </w:rPr>
            </w:pP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rsidTr="00541500">
        <w:trPr>
          <w:jc w:val="center"/>
        </w:trPr>
        <w:tc>
          <w:tcPr>
            <w:tcW w:w="2977" w:type="dxa"/>
            <w:shd w:val="clear" w:color="auto" w:fill="auto"/>
          </w:tcPr>
          <w:p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rsidR="0075546D" w:rsidRPr="0075546D" w:rsidRDefault="0075546D" w:rsidP="0075546D">
            <w:pPr>
              <w:jc w:val="left"/>
              <w:rPr>
                <w:rFonts w:ascii="宋体" w:eastAsia="宋体" w:hAnsi="宋体" w:cs="Times New Roman"/>
                <w:szCs w:val="24"/>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rsidTr="0075546D">
        <w:trPr>
          <w:trHeight w:val="157"/>
          <w:jc w:val="center"/>
        </w:trPr>
        <w:tc>
          <w:tcPr>
            <w:tcW w:w="3828" w:type="dxa"/>
            <w:tcBorders>
              <w:top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rsidTr="0075546D">
        <w:trPr>
          <w:trHeight w:val="125"/>
          <w:jc w:val="center"/>
        </w:trPr>
        <w:tc>
          <w:tcPr>
            <w:tcW w:w="3828" w:type="dxa"/>
          </w:tcPr>
          <w:p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r w:rsidR="0075546D" w:rsidRPr="0075546D" w:rsidTr="0075546D">
        <w:trPr>
          <w:trHeight w:val="229"/>
          <w:jc w:val="center"/>
        </w:trPr>
        <w:tc>
          <w:tcPr>
            <w:tcW w:w="3828" w:type="dxa"/>
          </w:tcPr>
          <w:p w:rsidR="0075546D" w:rsidRPr="0075546D" w:rsidRDefault="0075546D" w:rsidP="0075546D">
            <w:pPr>
              <w:jc w:val="left"/>
              <w:rPr>
                <w:rFonts w:ascii="宋体" w:eastAsia="宋体" w:hAnsi="宋体" w:cs="Times New Roman"/>
                <w:color w:val="000000"/>
                <w:kern w:val="0"/>
                <w:sz w:val="22"/>
              </w:rPr>
            </w:pPr>
            <w:proofErr w:type="gramStart"/>
            <w:r w:rsidRPr="0075546D">
              <w:rPr>
                <w:rFonts w:ascii="宋体" w:eastAsia="宋体" w:hAnsi="宋体" w:cs="Times New Roman" w:hint="eastAsia"/>
                <w:color w:val="000000"/>
                <w:kern w:val="0"/>
                <w:sz w:val="22"/>
              </w:rPr>
              <w:t>自动添行</w:t>
            </w:r>
            <w:proofErr w:type="gramEnd"/>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3" w:name="_Toc26929"/>
      <w:bookmarkStart w:id="4"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3"/>
      <w:bookmarkEnd w:id="4"/>
    </w:p>
    <w:tbl>
      <w:tblPr>
        <w:tblW w:w="10338" w:type="dxa"/>
        <w:jc w:val="center"/>
        <w:tblLook w:val="04A0" w:firstRow="1" w:lastRow="0" w:firstColumn="1" w:lastColumn="0" w:noHBand="0" w:noVBand="1"/>
      </w:tblPr>
      <w:tblGrid>
        <w:gridCol w:w="2400"/>
        <w:gridCol w:w="2693"/>
        <w:gridCol w:w="2127"/>
        <w:gridCol w:w="3118"/>
      </w:tblGrid>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rsidTr="0054150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rsidTr="0054150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rsidTr="0054150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w:t>
            </w:r>
            <w:proofErr w:type="gramStart"/>
            <w:r w:rsidRPr="0075546D">
              <w:rPr>
                <w:rFonts w:ascii="宋体" w:eastAsia="宋体" w:hAnsi="宋体" w:cs="宋体" w:hint="eastAsia"/>
                <w:color w:val="FF0000"/>
                <w:kern w:val="0"/>
                <w:sz w:val="22"/>
              </w:rPr>
              <w:t>无一致</w:t>
            </w:r>
            <w:proofErr w:type="gramEnd"/>
            <w:r w:rsidRPr="0075546D">
              <w:rPr>
                <w:rFonts w:ascii="宋体" w:eastAsia="宋体" w:hAnsi="宋体" w:cs="宋体" w:hint="eastAsia"/>
                <w:color w:val="FF0000"/>
                <w:kern w:val="0"/>
                <w:sz w:val="22"/>
              </w:rPr>
              <w:t>行动人/无实际控制人</w:t>
            </w:r>
          </w:p>
        </w:tc>
      </w:tr>
      <w:tr w:rsidR="0075546D" w:rsidRPr="0075546D" w:rsidTr="0054150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w:t>
            </w:r>
            <w:proofErr w:type="gramStart"/>
            <w:r w:rsidRPr="0075546D">
              <w:rPr>
                <w:rFonts w:ascii="宋体" w:eastAsia="宋体" w:hAnsi="宋体" w:cs="宋体" w:hint="eastAsia"/>
                <w:color w:val="000000"/>
                <w:kern w:val="0"/>
                <w:sz w:val="22"/>
              </w:rPr>
              <w:t>内主办</w:t>
            </w:r>
            <w:proofErr w:type="gramEnd"/>
            <w:r w:rsidRPr="0075546D">
              <w:rPr>
                <w:rFonts w:ascii="宋体" w:eastAsia="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75546D"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w:t>
            </w:r>
            <w:proofErr w:type="gramStart"/>
            <w:r w:rsidRPr="0075546D">
              <w:rPr>
                <w:rFonts w:ascii="宋体" w:eastAsia="宋体" w:hAnsi="宋体" w:cs="宋体" w:hint="eastAsia"/>
                <w:color w:val="FF0000"/>
                <w:kern w:val="0"/>
                <w:sz w:val="22"/>
              </w:rPr>
              <w:t>街道广</w:t>
            </w:r>
            <w:proofErr w:type="gramEnd"/>
            <w:r w:rsidRPr="0075546D">
              <w:rPr>
                <w:rFonts w:ascii="宋体" w:eastAsia="宋体" w:hAnsi="宋体" w:cs="宋体" w:hint="eastAsia"/>
                <w:color w:val="FF0000"/>
                <w:kern w:val="0"/>
                <w:sz w:val="22"/>
              </w:rPr>
              <w:t>宁伯街1号）</w:t>
            </w:r>
          </w:p>
        </w:tc>
      </w:tr>
      <w:tr w:rsidR="0075546D" w:rsidRPr="0075546D" w:rsidTr="0054150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5" w:name="_Toc17493"/>
      <w:bookmarkStart w:id="6" w:name="_Toc20290"/>
      <w:r w:rsidRPr="0075546D">
        <w:rPr>
          <w:rFonts w:ascii="Calibri" w:eastAsia="黑体" w:hAnsi="Calibri" w:cs="Times New Roman" w:hint="eastAsia"/>
          <w:b/>
          <w:bCs/>
          <w:kern w:val="44"/>
          <w:sz w:val="36"/>
          <w:szCs w:val="44"/>
          <w:lang w:val="zh-CN"/>
        </w:rPr>
        <w:lastRenderedPageBreak/>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5"/>
    <w:bookmarkEnd w:id="6"/>
    <w:p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一、业务概要</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（一）商业模式与经营计划</w:t>
      </w:r>
      <w:r w:rsidR="00846AA5">
        <w:rPr>
          <w:rFonts w:ascii="Times New Roman" w:eastAsia="宋体" w:hAnsi="Times New Roman" w:cs="Times New Roman" w:hint="eastAsia"/>
          <w:b/>
          <w:bCs/>
          <w:szCs w:val="32"/>
          <w:lang w:val="zh-CN"/>
        </w:rPr>
        <w:t>实现情况</w:t>
      </w:r>
    </w:p>
    <w:tbl>
      <w:tblPr>
        <w:tblW w:w="9640" w:type="dxa"/>
        <w:tblInd w:w="-572" w:type="dxa"/>
        <w:tblLook w:val="04A0" w:firstRow="1" w:lastRow="0" w:firstColumn="1" w:lastColumn="0" w:noHBand="0" w:noVBand="1"/>
      </w:tblPr>
      <w:tblGrid>
        <w:gridCol w:w="9640"/>
      </w:tblGrid>
      <w:tr w:rsidR="0075546D" w:rsidRPr="0075546D" w:rsidTr="0075546D">
        <w:tc>
          <w:tcPr>
            <w:tcW w:w="964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75546D">
              <w:rPr>
                <w:rFonts w:ascii="宋体" w:eastAsia="宋体" w:hAnsi="宋体" w:cs="Times New Roman"/>
                <w:i/>
                <w:color w:val="FF0000"/>
                <w:szCs w:val="44"/>
              </w:rPr>
              <w:t>分析</w:t>
            </w:r>
            <w:r w:rsidRPr="0075546D">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（二）与创新属性</w:t>
      </w:r>
      <w:r w:rsidRPr="0075546D">
        <w:rPr>
          <w:rFonts w:ascii="Times New Roman" w:eastAsia="宋体" w:hAnsi="Times New Roman" w:cs="Times New Roman"/>
          <w:b/>
          <w:bCs/>
          <w:szCs w:val="32"/>
          <w:lang w:val="zh-CN"/>
        </w:rPr>
        <w:t>相关</w:t>
      </w:r>
      <w:r w:rsidRPr="0075546D">
        <w:rPr>
          <w:rFonts w:ascii="Times New Roman" w:eastAsia="宋体" w:hAnsi="Times New Roman" w:cs="Times New Roman" w:hint="eastAsia"/>
          <w:b/>
          <w:bCs/>
          <w:szCs w:val="32"/>
          <w:lang w:val="zh-CN"/>
        </w:rPr>
        <w:t>的</w:t>
      </w:r>
      <w:r w:rsidRPr="0075546D">
        <w:rPr>
          <w:rFonts w:ascii="Times New Roman" w:eastAsia="宋体" w:hAnsi="Times New Roman" w:cs="Times New Roman"/>
          <w:b/>
          <w:bCs/>
          <w:szCs w:val="32"/>
          <w:lang w:val="zh-CN"/>
        </w:rPr>
        <w:t>认定</w:t>
      </w:r>
      <w:r w:rsidRPr="0075546D">
        <w:rPr>
          <w:rFonts w:ascii="Times New Roman" w:eastAsia="宋体" w:hAnsi="Times New Roman" w:cs="Times New Roman" w:hint="eastAsia"/>
          <w:b/>
          <w:bCs/>
          <w:szCs w:val="32"/>
          <w:lang w:val="zh-CN"/>
        </w:rPr>
        <w:t>情况</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“专精特新”认定</w:t>
            </w:r>
          </w:p>
        </w:tc>
        <w:tc>
          <w:tcPr>
            <w:tcW w:w="6521" w:type="dxa"/>
            <w:shd w:val="clear" w:color="auto" w:fill="auto"/>
          </w:tcPr>
          <w:p w:rsidR="0075546D" w:rsidRPr="0075546D" w:rsidRDefault="0075546D" w:rsidP="0075546D">
            <w:pPr>
              <w:rPr>
                <w:rFonts w:ascii="Times New Roman" w:eastAsia="宋体" w:hAnsi="Times New Roman" w:cs="Times New Roman"/>
                <w:color w:val="000000"/>
                <w:kern w:val="0"/>
                <w:sz w:val="22"/>
              </w:rPr>
            </w:pPr>
            <w:proofErr w:type="gramStart"/>
            <w:r w:rsidRPr="0075546D">
              <w:rPr>
                <w:rFonts w:ascii="Times New Roman" w:eastAsia="宋体" w:hAnsi="Times New Roman" w:cs="Times New Roman" w:hint="eastAsia"/>
                <w:color w:val="FF0000"/>
                <w:kern w:val="0"/>
                <w:sz w:val="22"/>
              </w:rPr>
              <w:t>匚</w:t>
            </w:r>
            <w:proofErr w:type="gramEnd"/>
            <w:r w:rsidRPr="0075546D">
              <w:rPr>
                <w:rFonts w:ascii="Times New Roman" w:eastAsia="宋体" w:hAnsi="Times New Roman" w:cs="Times New Roman" w:hint="eastAsia"/>
                <w:color w:val="FF0000"/>
                <w:kern w:val="0"/>
                <w:sz w:val="22"/>
              </w:rPr>
              <w:t>国家级</w:t>
            </w:r>
            <w:r w:rsidRPr="0075546D">
              <w:rPr>
                <w:rFonts w:ascii="Times New Roman" w:eastAsia="宋体" w:hAnsi="Times New Roman" w:cs="Times New Roman" w:hint="eastAsia"/>
                <w:color w:val="FF0000"/>
                <w:kern w:val="0"/>
                <w:sz w:val="22"/>
              </w:rPr>
              <w:t xml:space="preserve"> </w:t>
            </w:r>
            <w:r w:rsidR="003A0744">
              <w:rPr>
                <w:rFonts w:ascii="Times New Roman" w:eastAsia="宋体" w:hAnsi="Times New Roman" w:cs="Times New Roman"/>
                <w:color w:val="FF0000"/>
                <w:kern w:val="0"/>
                <w:sz w:val="22"/>
              </w:rPr>
              <w:t xml:space="preserve"> </w:t>
            </w:r>
            <w:r w:rsidRPr="0075546D">
              <w:rPr>
                <w:rFonts w:ascii="Times New Roman" w:eastAsia="宋体" w:hAnsi="Times New Roman" w:cs="Times New Roman" w:hint="eastAsia"/>
                <w:color w:val="FF0000"/>
                <w:kern w:val="0"/>
                <w:sz w:val="22"/>
              </w:rPr>
              <w:t xml:space="preserve"> </w:t>
            </w:r>
            <w:proofErr w:type="gramStart"/>
            <w:r w:rsidRPr="0075546D">
              <w:rPr>
                <w:rFonts w:ascii="Times New Roman" w:eastAsia="宋体" w:hAnsi="Times New Roman" w:cs="Times New Roman" w:hint="eastAsia"/>
                <w:color w:val="FF0000"/>
                <w:kern w:val="0"/>
                <w:sz w:val="22"/>
              </w:rPr>
              <w:t>匚</w:t>
            </w:r>
            <w:proofErr w:type="gramEnd"/>
            <w:r w:rsidRPr="0075546D">
              <w:rPr>
                <w:rFonts w:ascii="Times New Roman" w:eastAsia="宋体" w:hAnsi="Times New Roman" w:cs="Times New Roman" w:hint="eastAsia"/>
                <w:color w:val="FF0000"/>
                <w:kern w:val="0"/>
                <w:sz w:val="22"/>
              </w:rPr>
              <w:t>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“单项冠军”认定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proofErr w:type="gramStart"/>
            <w:r w:rsidRPr="0075546D">
              <w:rPr>
                <w:rFonts w:ascii="Times New Roman" w:eastAsia="宋体" w:hAnsi="Times New Roman" w:cs="Times New Roman" w:hint="eastAsia"/>
                <w:color w:val="FF0000"/>
                <w:kern w:val="0"/>
                <w:sz w:val="22"/>
              </w:rPr>
              <w:t>匚</w:t>
            </w:r>
            <w:proofErr w:type="gramEnd"/>
            <w:r w:rsidRPr="0075546D">
              <w:rPr>
                <w:rFonts w:ascii="Times New Roman" w:eastAsia="宋体" w:hAnsi="Times New Roman" w:cs="Times New Roman" w:hint="eastAsia"/>
                <w:color w:val="FF0000"/>
                <w:kern w:val="0"/>
                <w:sz w:val="22"/>
              </w:rPr>
              <w:t>国家级</w:t>
            </w:r>
            <w:r w:rsidRPr="0075546D">
              <w:rPr>
                <w:rFonts w:ascii="Times New Roman" w:eastAsia="宋体" w:hAnsi="Times New Roman" w:cs="Times New Roman" w:hint="eastAsia"/>
                <w:color w:val="FF0000"/>
                <w:kern w:val="0"/>
                <w:sz w:val="22"/>
              </w:rPr>
              <w:t xml:space="preserve">   </w:t>
            </w:r>
            <w:proofErr w:type="gramStart"/>
            <w:r w:rsidRPr="0075546D">
              <w:rPr>
                <w:rFonts w:ascii="Times New Roman" w:eastAsia="宋体" w:hAnsi="Times New Roman" w:cs="Times New Roman" w:hint="eastAsia"/>
                <w:color w:val="FF0000"/>
                <w:kern w:val="0"/>
                <w:sz w:val="22"/>
              </w:rPr>
              <w:t>匚</w:t>
            </w:r>
            <w:proofErr w:type="gramEnd"/>
            <w:r w:rsidRPr="0075546D">
              <w:rPr>
                <w:rFonts w:ascii="Times New Roman" w:eastAsia="宋体" w:hAnsi="Times New Roman" w:cs="Times New Roman" w:hint="eastAsia"/>
                <w:color w:val="FF0000"/>
                <w:kern w:val="0"/>
                <w:sz w:val="22"/>
              </w:rPr>
              <w:t>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Calibri" w:eastAsia="宋体" w:hAnsi="Calibri" w:cs="Times New Roman" w:hint="eastAsia"/>
                <w:sz w:val="22"/>
              </w:rPr>
              <w:t>“高新技术企业”认定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proofErr w:type="gramStart"/>
            <w:r w:rsidRPr="0075546D">
              <w:rPr>
                <w:rFonts w:ascii="Times New Roman" w:eastAsia="宋体" w:hAnsi="Times New Roman" w:cs="Times New Roman" w:hint="eastAsia"/>
                <w:color w:val="FF0000"/>
                <w:kern w:val="0"/>
                <w:sz w:val="22"/>
              </w:rPr>
              <w:t>匚</w:t>
            </w:r>
            <w:proofErr w:type="gramEnd"/>
            <w:r w:rsidRPr="0075546D">
              <w:rPr>
                <w:rFonts w:ascii="Times New Roman" w:eastAsia="宋体" w:hAnsi="Times New Roman" w:cs="Times New Roman" w:hint="eastAsia"/>
                <w:color w:val="FF0000"/>
                <w:kern w:val="0"/>
                <w:sz w:val="22"/>
              </w:rPr>
              <w:t>是（如不适用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32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详细情况</w:t>
            </w:r>
          </w:p>
        </w:tc>
        <w:tc>
          <w:tcPr>
            <w:tcW w:w="6521" w:type="dxa"/>
            <w:shd w:val="clear" w:color="auto" w:fill="auto"/>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公司</w:t>
            </w:r>
            <w:r w:rsidRPr="0075546D">
              <w:rPr>
                <w:rFonts w:ascii="宋体" w:eastAsia="宋体" w:hAnsi="宋体" w:cs="Times New Roman"/>
                <w:i/>
                <w:color w:val="FF0000"/>
                <w:szCs w:val="44"/>
              </w:rPr>
              <w:t>应</w:t>
            </w:r>
            <w:r w:rsidRPr="0075546D">
              <w:rPr>
                <w:rFonts w:ascii="宋体" w:eastAsia="宋体" w:hAnsi="宋体" w:cs="Times New Roman" w:hint="eastAsia"/>
                <w:i/>
                <w:color w:val="FF0000"/>
                <w:szCs w:val="44"/>
              </w:rPr>
              <w:t>披露获得相关认定的类别</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时间</w:t>
            </w:r>
            <w:r w:rsidRPr="0075546D">
              <w:rPr>
                <w:rFonts w:ascii="宋体" w:eastAsia="宋体" w:hAnsi="宋体" w:cs="Times New Roman"/>
                <w:i/>
                <w:color w:val="FF0000"/>
                <w:szCs w:val="44"/>
              </w:rPr>
              <w:t>、批次、</w:t>
            </w:r>
            <w:r w:rsidRPr="0075546D">
              <w:rPr>
                <w:rFonts w:ascii="宋体" w:eastAsia="宋体" w:hAnsi="宋体" w:cs="Times New Roman" w:hint="eastAsia"/>
                <w:i/>
                <w:color w:val="FF0000"/>
                <w:szCs w:val="44"/>
              </w:rPr>
              <w:t>认定有效期等信息，</w:t>
            </w:r>
            <w:r w:rsidRPr="0075546D">
              <w:rPr>
                <w:rFonts w:ascii="宋体" w:eastAsia="宋体" w:hAnsi="宋体" w:cs="Times New Roman"/>
                <w:i/>
                <w:color w:val="FF0000"/>
                <w:szCs w:val="44"/>
              </w:rPr>
              <w:t>可以</w:t>
            </w:r>
            <w:r w:rsidRPr="0075546D">
              <w:rPr>
                <w:rFonts w:ascii="宋体" w:eastAsia="宋体" w:hAnsi="宋体" w:cs="Times New Roman" w:hint="eastAsia"/>
                <w:i/>
                <w:color w:val="FF0000"/>
                <w:szCs w:val="44"/>
              </w:rPr>
              <w:t>简要介绍获得相关</w:t>
            </w:r>
            <w:r w:rsidRPr="0075546D">
              <w:rPr>
                <w:rFonts w:ascii="宋体" w:eastAsia="宋体" w:hAnsi="宋体" w:cs="Times New Roman"/>
                <w:i/>
                <w:color w:val="FF0000"/>
                <w:szCs w:val="44"/>
              </w:rPr>
              <w:t>认定的</w:t>
            </w:r>
            <w:r w:rsidRPr="0075546D">
              <w:rPr>
                <w:rFonts w:ascii="宋体" w:eastAsia="宋体" w:hAnsi="宋体" w:cs="Times New Roman" w:hint="eastAsia"/>
                <w:i/>
                <w:color w:val="FF0000"/>
                <w:szCs w:val="44"/>
              </w:rPr>
              <w:t>主要指标依据、对公司的经营影响、</w:t>
            </w:r>
            <w:r w:rsidRPr="0075546D">
              <w:rPr>
                <w:rFonts w:ascii="宋体" w:eastAsia="宋体" w:hAnsi="宋体" w:cs="Times New Roman"/>
                <w:i/>
                <w:color w:val="FF0000"/>
                <w:szCs w:val="44"/>
              </w:rPr>
              <w:t>未来发展目标或方向等。</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其中</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专精特新“小巨人”企业认定依据应</w:t>
            </w:r>
            <w:r w:rsidRPr="0075546D">
              <w:rPr>
                <w:rFonts w:ascii="宋体" w:eastAsia="宋体" w:hAnsi="宋体" w:cs="Times New Roman"/>
                <w:i/>
                <w:color w:val="FF0000"/>
                <w:szCs w:val="44"/>
              </w:rPr>
              <w:t>为</w:t>
            </w:r>
            <w:r w:rsidRPr="0075546D">
              <w:rPr>
                <w:rFonts w:ascii="宋体" w:eastAsia="宋体" w:hAnsi="宋体" w:cs="Times New Roman" w:hint="eastAsia"/>
                <w:i/>
                <w:color w:val="FF0000"/>
                <w:szCs w:val="44"/>
              </w:rPr>
              <w:t>《优质中小企业梯度培育管理暂行办法》；</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sidRPr="0075546D">
              <w:rPr>
                <w:rFonts w:ascii="宋体" w:eastAsia="宋体" w:hAnsi="宋体" w:cs="Times New Roman"/>
                <w:i/>
                <w:color w:val="FF0000"/>
                <w:szCs w:val="44"/>
              </w:rPr>
              <w:t>应为</w:t>
            </w:r>
            <w:r w:rsidRPr="0075546D">
              <w:rPr>
                <w:rFonts w:ascii="宋体" w:eastAsia="宋体" w:hAnsi="宋体" w:cs="Times New Roman" w:hint="eastAsia"/>
                <w:i/>
                <w:color w:val="FF0000"/>
                <w:szCs w:val="44"/>
              </w:rPr>
              <w:t>《高新技术企业认定管理办法》(国科发火〔2016〕32号)。</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二</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主要</w:t>
      </w:r>
      <w:r w:rsidRPr="0075546D">
        <w:rPr>
          <w:rFonts w:ascii="Calibri Light" w:eastAsia="微软雅黑" w:hAnsi="Calibri Light" w:cs="Times New Roman"/>
          <w:b/>
          <w:bCs/>
          <w:sz w:val="22"/>
          <w:szCs w:val="32"/>
        </w:rPr>
        <w:t>会计数据</w:t>
      </w:r>
      <w:r w:rsidRPr="0075546D">
        <w:rPr>
          <w:rFonts w:ascii="Calibri Light" w:eastAsia="微软雅黑" w:hAnsi="Calibri Light" w:cs="Times New Roman" w:hint="eastAsia"/>
          <w:b/>
          <w:bCs/>
          <w:sz w:val="22"/>
          <w:szCs w:val="32"/>
        </w:rPr>
        <w:t>和财务指标</w:t>
      </w:r>
    </w:p>
    <w:p w:rsidR="0075546D" w:rsidRP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jc w:val="center"/>
        <w:tblLook w:val="04A0" w:firstRow="1" w:lastRow="0" w:firstColumn="1" w:lastColumn="0" w:noHBand="0" w:noVBand="1"/>
      </w:tblPr>
      <w:tblGrid>
        <w:gridCol w:w="3544"/>
        <w:gridCol w:w="1676"/>
        <w:gridCol w:w="1820"/>
        <w:gridCol w:w="1820"/>
      </w:tblGrid>
      <w:tr w:rsidR="0075546D" w:rsidRPr="0075546D" w:rsidTr="00541500">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lastRenderedPageBreak/>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876"/>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6B78C5">
        <w:trPr>
          <w:trHeight w:val="300"/>
          <w:jc w:val="center"/>
        </w:trPr>
        <w:tc>
          <w:tcPr>
            <w:tcW w:w="3544" w:type="dxa"/>
            <w:tcBorders>
              <w:top w:val="nil"/>
              <w:left w:val="single" w:sz="8" w:space="0" w:color="5B9BD5"/>
              <w:bottom w:val="nil"/>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净利润增长率%</w:t>
            </w:r>
          </w:p>
        </w:tc>
        <w:tc>
          <w:tcPr>
            <w:tcW w:w="1676" w:type="dxa"/>
            <w:tcBorders>
              <w:top w:val="nil"/>
              <w:left w:val="nil"/>
              <w:bottom w:val="nil"/>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nil"/>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nil"/>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D87781" w:rsidRPr="0075546D" w:rsidTr="006B78C5">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D87781" w:rsidRPr="006B78C5" w:rsidRDefault="00D87781" w:rsidP="00D87781">
            <w:pPr>
              <w:widowControl/>
              <w:jc w:val="left"/>
              <w:rPr>
                <w:rFonts w:ascii="宋体" w:eastAsia="宋体" w:hAnsi="宋体" w:cs="宋体"/>
                <w:b/>
                <w:color w:val="000000"/>
                <w:kern w:val="0"/>
                <w:sz w:val="22"/>
              </w:rPr>
            </w:pPr>
            <w:r w:rsidRPr="006B78C5">
              <w:rPr>
                <w:rFonts w:ascii="宋体" w:hAnsi="宋体" w:cs="宋体" w:hint="eastAsia"/>
                <w:b/>
                <w:color w:val="000000"/>
                <w:kern w:val="0"/>
                <w:sz w:val="22"/>
              </w:rPr>
              <w:t>行业主要财务及监管指标</w:t>
            </w:r>
          </w:p>
        </w:tc>
        <w:tc>
          <w:tcPr>
            <w:tcW w:w="1676" w:type="dxa"/>
            <w:tcBorders>
              <w:top w:val="nil"/>
              <w:left w:val="nil"/>
              <w:bottom w:val="single" w:sz="8" w:space="0" w:color="5B9BD5"/>
              <w:right w:val="single" w:sz="8" w:space="0" w:color="5B9BD5"/>
            </w:tcBorders>
            <w:shd w:val="clear" w:color="auto" w:fill="auto"/>
          </w:tcPr>
          <w:p w:rsidR="00D87781" w:rsidRPr="0075546D" w:rsidRDefault="00D87781" w:rsidP="00D87781">
            <w:pPr>
              <w:widowControl/>
              <w:jc w:val="center"/>
              <w:rPr>
                <w:rFonts w:ascii="宋体" w:eastAsia="宋体" w:hAnsi="宋体" w:cs="宋体"/>
                <w:color w:val="000000"/>
                <w:kern w:val="0"/>
                <w:sz w:val="22"/>
              </w:rPr>
            </w:pPr>
            <w:r>
              <w:rPr>
                <w:rFonts w:asciiTheme="minorEastAsia" w:hAnsiTheme="minorEastAsia" w:hint="eastAsia"/>
                <w:b/>
                <w:color w:val="000000" w:themeColor="text1"/>
                <w:kern w:val="0"/>
                <w:sz w:val="22"/>
              </w:rPr>
              <w:t>本期</w:t>
            </w:r>
            <w:r>
              <w:rPr>
                <w:rFonts w:asciiTheme="minorEastAsia" w:hAnsiTheme="minorEastAsia"/>
                <w:b/>
                <w:color w:val="000000" w:themeColor="text1"/>
                <w:kern w:val="0"/>
                <w:sz w:val="22"/>
              </w:rPr>
              <w:t>/</w:t>
            </w:r>
            <w:r>
              <w:rPr>
                <w:rFonts w:asciiTheme="minorEastAsia" w:hAnsiTheme="minorEastAsia" w:hint="eastAsia"/>
                <w:b/>
                <w:color w:val="000000" w:themeColor="text1"/>
                <w:kern w:val="0"/>
                <w:sz w:val="22"/>
              </w:rPr>
              <w:t>本期期末</w:t>
            </w:r>
          </w:p>
        </w:tc>
        <w:tc>
          <w:tcPr>
            <w:tcW w:w="1820" w:type="dxa"/>
            <w:tcBorders>
              <w:top w:val="nil"/>
              <w:left w:val="nil"/>
              <w:bottom w:val="single" w:sz="8" w:space="0" w:color="5B9BD5"/>
              <w:right w:val="single" w:sz="8" w:space="0" w:color="5B9BD5"/>
            </w:tcBorders>
            <w:shd w:val="clear" w:color="auto" w:fill="auto"/>
          </w:tcPr>
          <w:p w:rsidR="00D87781" w:rsidRDefault="00D87781" w:rsidP="00D87781">
            <w:pPr>
              <w:jc w:val="center"/>
              <w:rPr>
                <w:rFonts w:asciiTheme="minorEastAsia" w:hAnsiTheme="minorEastAsia"/>
                <w:b/>
                <w:color w:val="000000" w:themeColor="text1"/>
                <w:kern w:val="0"/>
                <w:sz w:val="22"/>
              </w:rPr>
            </w:pPr>
            <w:r>
              <w:rPr>
                <w:rFonts w:asciiTheme="minorEastAsia" w:hAnsiTheme="minorEastAsia" w:hint="eastAsia"/>
                <w:b/>
                <w:color w:val="000000" w:themeColor="text1"/>
                <w:kern w:val="0"/>
                <w:sz w:val="22"/>
              </w:rPr>
              <w:t>上年同期</w:t>
            </w:r>
            <w:r>
              <w:rPr>
                <w:rFonts w:asciiTheme="minorEastAsia" w:hAnsiTheme="minorEastAsia"/>
                <w:b/>
                <w:color w:val="000000" w:themeColor="text1"/>
                <w:kern w:val="0"/>
                <w:sz w:val="22"/>
              </w:rPr>
              <w:t>/</w:t>
            </w:r>
          </w:p>
          <w:p w:rsidR="00D87781" w:rsidRPr="0075546D" w:rsidRDefault="00D87781" w:rsidP="00D87781">
            <w:pPr>
              <w:widowControl/>
              <w:jc w:val="center"/>
              <w:rPr>
                <w:rFonts w:ascii="宋体" w:eastAsia="宋体" w:hAnsi="宋体" w:cs="宋体"/>
                <w:color w:val="000000"/>
                <w:kern w:val="0"/>
                <w:sz w:val="22"/>
              </w:rPr>
            </w:pPr>
            <w:r>
              <w:rPr>
                <w:rFonts w:asciiTheme="minorEastAsia" w:hAnsiTheme="minorEastAsia" w:hint="eastAsia"/>
                <w:b/>
                <w:color w:val="000000" w:themeColor="text1"/>
                <w:kern w:val="0"/>
                <w:sz w:val="22"/>
              </w:rPr>
              <w:t>上期期末</w:t>
            </w:r>
          </w:p>
        </w:tc>
        <w:tc>
          <w:tcPr>
            <w:tcW w:w="1820" w:type="dxa"/>
            <w:tcBorders>
              <w:top w:val="nil"/>
              <w:left w:val="nil"/>
              <w:bottom w:val="single" w:sz="8" w:space="0" w:color="5B9BD5"/>
              <w:right w:val="single" w:sz="8" w:space="0" w:color="5B9BD5"/>
            </w:tcBorders>
            <w:shd w:val="clear" w:color="auto" w:fill="auto"/>
          </w:tcPr>
          <w:p w:rsidR="00D87781" w:rsidRPr="0075546D" w:rsidRDefault="00D87781" w:rsidP="00D87781">
            <w:pPr>
              <w:widowControl/>
              <w:jc w:val="center"/>
              <w:rPr>
                <w:rFonts w:ascii="宋体" w:eastAsia="宋体" w:hAnsi="宋体" w:cs="宋体"/>
                <w:color w:val="000000"/>
                <w:kern w:val="0"/>
                <w:sz w:val="22"/>
              </w:rPr>
            </w:pPr>
            <w:r>
              <w:rPr>
                <w:rFonts w:asciiTheme="minorEastAsia" w:hAnsiTheme="minorEastAsia" w:hint="eastAsia"/>
                <w:b/>
                <w:color w:val="000000" w:themeColor="text1"/>
                <w:kern w:val="0"/>
                <w:sz w:val="22"/>
              </w:rPr>
              <w:t>增减比例%</w:t>
            </w:r>
          </w:p>
        </w:tc>
      </w:tr>
      <w:tr w:rsidR="00D87781" w:rsidRPr="0075546D" w:rsidTr="006B78C5">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D87781" w:rsidRPr="0075546D" w:rsidRDefault="00D87781" w:rsidP="00D87781">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私募</w:t>
            </w:r>
            <w:r>
              <w:rPr>
                <w:rFonts w:asciiTheme="minorEastAsia" w:hAnsiTheme="minorEastAsia"/>
                <w:color w:val="000000" w:themeColor="text1"/>
                <w:kern w:val="0"/>
                <w:sz w:val="22"/>
              </w:rPr>
              <w:t>证券投资基金规模</w:t>
            </w:r>
          </w:p>
        </w:tc>
        <w:tc>
          <w:tcPr>
            <w:tcW w:w="1676"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r>
      <w:tr w:rsidR="00D87781" w:rsidRPr="0075546D" w:rsidTr="006B78C5">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D87781" w:rsidRPr="0075546D" w:rsidRDefault="00D87781" w:rsidP="00D87781">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私募</w:t>
            </w:r>
            <w:r>
              <w:rPr>
                <w:rFonts w:asciiTheme="minorEastAsia" w:hAnsiTheme="minorEastAsia"/>
                <w:color w:val="000000" w:themeColor="text1"/>
                <w:kern w:val="0"/>
                <w:sz w:val="22"/>
              </w:rPr>
              <w:t>股权</w:t>
            </w:r>
            <w:r>
              <w:rPr>
                <w:rFonts w:asciiTheme="minorEastAsia" w:hAnsiTheme="minorEastAsia" w:hint="eastAsia"/>
                <w:color w:val="000000" w:themeColor="text1"/>
                <w:kern w:val="0"/>
                <w:sz w:val="22"/>
              </w:rPr>
              <w:t>、创业</w:t>
            </w:r>
            <w:r>
              <w:rPr>
                <w:rFonts w:asciiTheme="minorEastAsia" w:hAnsiTheme="minorEastAsia"/>
                <w:color w:val="000000" w:themeColor="text1"/>
                <w:kern w:val="0"/>
                <w:sz w:val="22"/>
              </w:rPr>
              <w:t>投资基金规模</w:t>
            </w:r>
          </w:p>
        </w:tc>
        <w:tc>
          <w:tcPr>
            <w:tcW w:w="1676"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r>
      <w:tr w:rsidR="00D87781" w:rsidRPr="0075546D" w:rsidTr="006B78C5">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D87781" w:rsidRPr="0075546D" w:rsidRDefault="00D87781" w:rsidP="00D87781">
            <w:pPr>
              <w:widowControl/>
              <w:jc w:val="left"/>
              <w:rPr>
                <w:rFonts w:ascii="宋体" w:eastAsia="宋体" w:hAnsi="宋体" w:cs="宋体"/>
                <w:color w:val="000000"/>
                <w:kern w:val="0"/>
                <w:sz w:val="22"/>
              </w:rPr>
            </w:pPr>
            <w:r>
              <w:rPr>
                <w:rFonts w:asciiTheme="minorEastAsia" w:hAnsiTheme="minorEastAsia" w:hint="eastAsia"/>
                <w:color w:val="000000" w:themeColor="text1"/>
                <w:kern w:val="0"/>
                <w:sz w:val="22"/>
              </w:rPr>
              <w:t>其他类型基金</w:t>
            </w:r>
          </w:p>
        </w:tc>
        <w:tc>
          <w:tcPr>
            <w:tcW w:w="1676"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r>
      <w:tr w:rsidR="00D87781" w:rsidRPr="0075546D" w:rsidTr="0090753C">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tcPr>
          <w:p w:rsidR="00D87781" w:rsidRDefault="00D87781" w:rsidP="00D87781">
            <w:pPr>
              <w:widowControl/>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（自动添行）</w:t>
            </w:r>
          </w:p>
        </w:tc>
        <w:tc>
          <w:tcPr>
            <w:tcW w:w="1676"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87781" w:rsidRPr="0075546D" w:rsidRDefault="00D87781" w:rsidP="00D87781">
            <w:pPr>
              <w:widowControl/>
              <w:jc w:val="center"/>
              <w:rPr>
                <w:rFonts w:ascii="宋体" w:eastAsia="宋体" w:hAnsi="宋体" w:cs="宋体"/>
                <w:color w:val="000000"/>
                <w:kern w:val="0"/>
                <w:sz w:val="22"/>
              </w:rPr>
            </w:pP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tcPr>
          <w:p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rsidR="0075546D" w:rsidRPr="0075546D" w:rsidRDefault="0075546D" w:rsidP="0075546D">
            <w:pPr>
              <w:tabs>
                <w:tab w:val="left" w:pos="5140"/>
              </w:tabs>
              <w:rPr>
                <w:rFonts w:ascii="宋体" w:eastAsia="宋体" w:hAnsi="宋体" w:cs="Times New Roman"/>
                <w:color w:val="000000"/>
                <w:sz w:val="22"/>
              </w:rPr>
            </w:pPr>
          </w:p>
        </w:tc>
      </w:tr>
      <w:tr w:rsidR="00C35663" w:rsidRPr="0075546D" w:rsidTr="00782E31">
        <w:tc>
          <w:tcPr>
            <w:tcW w:w="1277" w:type="dxa"/>
          </w:tcPr>
          <w:p w:rsidR="00C35663" w:rsidRPr="0075546D" w:rsidRDefault="00C35663" w:rsidP="00C35663">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货币资金</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Pr="0075546D" w:rsidRDefault="00C35663" w:rsidP="00C35663">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应收</w:t>
            </w:r>
            <w:r>
              <w:rPr>
                <w:rFonts w:asciiTheme="minorEastAsia" w:hAnsiTheme="minorEastAsia"/>
                <w:color w:val="000000" w:themeColor="text1"/>
                <w:sz w:val="22"/>
              </w:rPr>
              <w:t>票据</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Pr="0075546D" w:rsidRDefault="00C35663" w:rsidP="00C35663">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应收账款</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存货</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lastRenderedPageBreak/>
              <w:t>投资性</w:t>
            </w:r>
            <w:r>
              <w:rPr>
                <w:rFonts w:asciiTheme="minorEastAsia" w:hAnsiTheme="minorEastAsia"/>
                <w:color w:val="000000" w:themeColor="text1"/>
                <w:sz w:val="22"/>
              </w:rPr>
              <w:t>房地产</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长期股权投资</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固定资产</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在建工程</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无形资产</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商誉</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短期</w:t>
            </w:r>
            <w:r>
              <w:rPr>
                <w:rFonts w:asciiTheme="minorEastAsia" w:hAnsiTheme="minorEastAsia"/>
                <w:color w:val="000000" w:themeColor="text1"/>
                <w:sz w:val="22"/>
              </w:rPr>
              <w:t>借款</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Default="00C35663" w:rsidP="00C3566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长期</w:t>
            </w:r>
            <w:r>
              <w:rPr>
                <w:rFonts w:asciiTheme="minorEastAsia" w:hAnsiTheme="minorEastAsia"/>
                <w:color w:val="000000" w:themeColor="text1"/>
                <w:sz w:val="22"/>
              </w:rPr>
              <w:t>借款</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r w:rsidR="00C35663" w:rsidRPr="0075546D" w:rsidTr="00782E31">
        <w:tc>
          <w:tcPr>
            <w:tcW w:w="1277" w:type="dxa"/>
          </w:tcPr>
          <w:p w:rsidR="00C35663" w:rsidRPr="0075546D" w:rsidRDefault="00C35663" w:rsidP="00C35663">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992" w:type="dxa"/>
          </w:tcPr>
          <w:p w:rsidR="00C35663" w:rsidRPr="0075546D" w:rsidRDefault="00C35663" w:rsidP="00C35663">
            <w:pPr>
              <w:tabs>
                <w:tab w:val="left" w:pos="5140"/>
              </w:tabs>
              <w:rPr>
                <w:rFonts w:ascii="宋体" w:eastAsia="宋体" w:hAnsi="宋体" w:cs="Times New Roman"/>
                <w:color w:val="000000"/>
                <w:sz w:val="22"/>
              </w:rPr>
            </w:pPr>
          </w:p>
        </w:tc>
        <w:tc>
          <w:tcPr>
            <w:tcW w:w="2268" w:type="dxa"/>
          </w:tcPr>
          <w:p w:rsidR="00C35663" w:rsidRPr="0075546D" w:rsidRDefault="00C35663" w:rsidP="00C35663">
            <w:pPr>
              <w:tabs>
                <w:tab w:val="left" w:pos="5140"/>
              </w:tabs>
              <w:rPr>
                <w:rFonts w:ascii="宋体" w:eastAsia="宋体" w:hAnsi="宋体" w:cs="Times New Roman"/>
                <w:color w:val="000000"/>
                <w:sz w:val="22"/>
              </w:rPr>
            </w:pPr>
          </w:p>
        </w:tc>
        <w:tc>
          <w:tcPr>
            <w:tcW w:w="849" w:type="dxa"/>
          </w:tcPr>
          <w:p w:rsidR="00C35663" w:rsidRPr="0075546D" w:rsidRDefault="00C35663" w:rsidP="00C35663">
            <w:pPr>
              <w:tabs>
                <w:tab w:val="left" w:pos="5140"/>
              </w:tabs>
              <w:rPr>
                <w:rFonts w:ascii="宋体" w:eastAsia="宋体" w:hAnsi="宋体" w:cs="Times New Roman"/>
                <w:color w:val="000000"/>
                <w:sz w:val="22"/>
              </w:rPr>
            </w:pPr>
          </w:p>
        </w:tc>
        <w:tc>
          <w:tcPr>
            <w:tcW w:w="1986" w:type="dxa"/>
          </w:tcPr>
          <w:p w:rsidR="00C35663" w:rsidRPr="0075546D" w:rsidRDefault="00C35663" w:rsidP="00C35663">
            <w:pPr>
              <w:tabs>
                <w:tab w:val="left" w:pos="5140"/>
              </w:tabs>
              <w:rPr>
                <w:rFonts w:ascii="宋体" w:eastAsia="宋体" w:hAnsi="宋体" w:cs="Times New Roman"/>
                <w:color w:val="000000"/>
                <w:sz w:val="22"/>
              </w:rPr>
            </w:pPr>
          </w:p>
        </w:tc>
        <w:tc>
          <w:tcPr>
            <w:tcW w:w="1559" w:type="dxa"/>
          </w:tcPr>
          <w:p w:rsidR="00C35663" w:rsidRPr="0075546D" w:rsidRDefault="00C35663" w:rsidP="00C35663">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r w:rsidR="00981982" w:rsidRPr="00807819">
              <w:rPr>
                <w:rFonts w:asciiTheme="minorEastAsia" w:eastAsiaTheme="minorEastAsia" w:hAnsiTheme="minorEastAsia" w:hint="eastAsia"/>
                <w:i/>
                <w:color w:val="FF0000"/>
                <w:szCs w:val="44"/>
              </w:rPr>
              <w:t>公司可免于分析金额占总资产10%以下的资产负债表科目。</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w:t>
      </w:r>
      <w:r w:rsidR="008E5B5E">
        <w:rPr>
          <w:rFonts w:ascii="Times New Roman" w:eastAsia="宋体" w:hAnsi="Times New Roman" w:cs="Times New Roman"/>
          <w:b/>
          <w:bCs/>
          <w:szCs w:val="32"/>
          <w:lang w:val="zh-CN"/>
        </w:rPr>
        <w:t>经营</w:t>
      </w:r>
      <w:r w:rsidRPr="0075546D">
        <w:rPr>
          <w:rFonts w:ascii="Times New Roman" w:eastAsia="宋体" w:hAnsi="Times New Roman" w:cs="Times New Roman" w:hint="eastAsia"/>
          <w:b/>
          <w:bCs/>
          <w:szCs w:val="32"/>
          <w:lang w:val="zh-CN"/>
        </w:rPr>
        <w:t>情况分析</w:t>
      </w:r>
    </w:p>
    <w:p w:rsidR="003562AB" w:rsidRDefault="0075546D" w:rsidP="0075546D">
      <w:pPr>
        <w:rPr>
          <w:rFonts w:ascii="Calibri" w:eastAsia="宋体" w:hAnsi="Calibri" w:cs="Times New Roman"/>
          <w:b/>
          <w:color w:val="000000"/>
        </w:rPr>
      </w:pPr>
      <w:r w:rsidRPr="0075546D">
        <w:rPr>
          <w:rFonts w:ascii="Calibri" w:eastAsia="宋体" w:hAnsi="Calibri" w:cs="Times New Roman" w:hint="eastAsia"/>
          <w:b/>
          <w:color w:val="000000"/>
        </w:rPr>
        <w:t>1</w:t>
      </w:r>
      <w:r w:rsidRPr="0075546D">
        <w:rPr>
          <w:rFonts w:ascii="Calibri" w:eastAsia="宋体" w:hAnsi="Calibri" w:cs="Times New Roman" w:hint="eastAsia"/>
          <w:b/>
          <w:color w:val="000000"/>
        </w:rPr>
        <w:t>、利润构成</w:t>
      </w:r>
    </w:p>
    <w:p w:rsidR="0075546D" w:rsidRPr="0075546D" w:rsidRDefault="0075546D" w:rsidP="003562AB">
      <w:pPr>
        <w:jc w:val="right"/>
        <w:rPr>
          <w:rFonts w:ascii="Calibri" w:eastAsia="宋体" w:hAnsi="Calibri" w:cs="Times New Roman"/>
          <w:b/>
          <w:color w:val="000000"/>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708"/>
        <w:gridCol w:w="2127"/>
        <w:gridCol w:w="708"/>
        <w:gridCol w:w="2127"/>
        <w:gridCol w:w="1984"/>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上年同期</w:t>
            </w:r>
          </w:p>
        </w:tc>
        <w:tc>
          <w:tcPr>
            <w:tcW w:w="1984" w:type="dxa"/>
            <w:vMerge w:val="restart"/>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本期与</w:t>
            </w:r>
            <w:r w:rsidRPr="0075546D">
              <w:rPr>
                <w:rFonts w:ascii="宋体" w:eastAsia="宋体" w:hAnsi="宋体" w:cs="Times New Roman"/>
                <w:b/>
                <w:color w:val="000000"/>
                <w:sz w:val="22"/>
              </w:rPr>
              <w:t>上年同期金额</w:t>
            </w: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vAlign w:val="center"/>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1984"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营业收入</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营业成本</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jc w:val="left"/>
              <w:rPr>
                <w:rFonts w:ascii="宋体" w:eastAsia="宋体" w:hAnsi="宋体" w:cs="Times New Roman"/>
                <w:color w:val="000000"/>
                <w:sz w:val="22"/>
              </w:rPr>
            </w:pPr>
            <w:r w:rsidRPr="0075546D">
              <w:rPr>
                <w:rFonts w:ascii="宋体" w:eastAsia="宋体" w:hAnsi="宋体" w:cs="Times New Roman" w:hint="eastAsia"/>
                <w:color w:val="000000"/>
                <w:sz w:val="22"/>
              </w:rPr>
              <w:t>毛利率</w:t>
            </w:r>
            <w:r w:rsidR="00782E31">
              <w:rPr>
                <w:rFonts w:ascii="宋体" w:eastAsia="宋体" w:hAnsi="宋体" w:cs="Times New Roman" w:hint="eastAsia"/>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r>
      <w:tr w:rsidR="0075546D" w:rsidRPr="0075546D" w:rsidTr="00782E31">
        <w:tc>
          <w:tcPr>
            <w:tcW w:w="1277" w:type="dxa"/>
          </w:tcPr>
          <w:p w:rsidR="0075546D" w:rsidRPr="0075546D" w:rsidRDefault="008E5B5E" w:rsidP="0075546D">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销售费用</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p>
        </w:tc>
      </w:tr>
      <w:tr w:rsidR="0067672F" w:rsidRPr="0075546D" w:rsidTr="006B78C5">
        <w:tc>
          <w:tcPr>
            <w:tcW w:w="1277" w:type="dxa"/>
            <w:vAlign w:val="center"/>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管理费用</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6B78C5">
        <w:tc>
          <w:tcPr>
            <w:tcW w:w="1277" w:type="dxa"/>
            <w:vAlign w:val="center"/>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研发费用</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6B78C5">
        <w:tc>
          <w:tcPr>
            <w:tcW w:w="1277" w:type="dxa"/>
            <w:vAlign w:val="center"/>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财务费用</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信用减值损失</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资产减值损失</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其他收益</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投资收益</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公允价值变动收益</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资产处置收益</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汇兑收益</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营业利润</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营业外收入</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营业外支出</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lastRenderedPageBreak/>
              <w:t>净利润</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r w:rsidR="0067672F" w:rsidRPr="0075546D" w:rsidTr="00782E31">
        <w:tc>
          <w:tcPr>
            <w:tcW w:w="1277" w:type="dxa"/>
          </w:tcPr>
          <w:p w:rsidR="0067672F" w:rsidRPr="0075546D" w:rsidRDefault="0067672F" w:rsidP="0067672F">
            <w:pPr>
              <w:tabs>
                <w:tab w:val="left" w:pos="5140"/>
              </w:tabs>
              <w:rPr>
                <w:rFonts w:ascii="宋体" w:eastAsia="宋体" w:hAnsi="宋体" w:cs="Times New Roman"/>
                <w:color w:val="000000"/>
                <w:sz w:val="22"/>
              </w:rPr>
            </w:pPr>
            <w:r>
              <w:rPr>
                <w:rFonts w:asciiTheme="minorEastAsia" w:hAnsiTheme="minorEastAsia" w:hint="eastAsia"/>
                <w:color w:val="000000" w:themeColor="text1"/>
                <w:sz w:val="22"/>
              </w:rPr>
              <w:t>（</w:t>
            </w:r>
            <w:r>
              <w:rPr>
                <w:rFonts w:asciiTheme="minorEastAsia" w:hAnsiTheme="minorEastAsia"/>
                <w:color w:val="000000" w:themeColor="text1"/>
                <w:sz w:val="22"/>
              </w:rPr>
              <w:t>自动添行）</w:t>
            </w: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708" w:type="dxa"/>
          </w:tcPr>
          <w:p w:rsidR="0067672F" w:rsidRPr="0075546D" w:rsidRDefault="0067672F" w:rsidP="0067672F">
            <w:pPr>
              <w:tabs>
                <w:tab w:val="left" w:pos="5140"/>
              </w:tabs>
              <w:rPr>
                <w:rFonts w:ascii="宋体" w:eastAsia="宋体" w:hAnsi="宋体" w:cs="Times New Roman"/>
                <w:color w:val="000000"/>
                <w:sz w:val="22"/>
              </w:rPr>
            </w:pPr>
          </w:p>
        </w:tc>
        <w:tc>
          <w:tcPr>
            <w:tcW w:w="2127" w:type="dxa"/>
          </w:tcPr>
          <w:p w:rsidR="0067672F" w:rsidRPr="0075546D" w:rsidRDefault="0067672F" w:rsidP="0067672F">
            <w:pPr>
              <w:tabs>
                <w:tab w:val="left" w:pos="5140"/>
              </w:tabs>
              <w:jc w:val="center"/>
              <w:rPr>
                <w:rFonts w:ascii="宋体" w:eastAsia="宋体" w:hAnsi="宋体" w:cs="Times New Roman"/>
                <w:color w:val="000000"/>
                <w:sz w:val="22"/>
              </w:rPr>
            </w:pPr>
          </w:p>
        </w:tc>
        <w:tc>
          <w:tcPr>
            <w:tcW w:w="1984" w:type="dxa"/>
          </w:tcPr>
          <w:p w:rsidR="0067672F" w:rsidRPr="0075546D" w:rsidRDefault="0067672F" w:rsidP="0067672F">
            <w:pPr>
              <w:tabs>
                <w:tab w:val="left" w:pos="5140"/>
              </w:tabs>
              <w:jc w:val="center"/>
              <w:rPr>
                <w:rFonts w:ascii="宋体" w:eastAsia="宋体" w:hAnsi="宋体" w:cs="Times New Roman"/>
                <w:color w:val="000000"/>
                <w:sz w:val="22"/>
              </w:rPr>
            </w:pPr>
          </w:p>
        </w:tc>
      </w:tr>
    </w:tbl>
    <w:p w:rsidR="0075546D" w:rsidRPr="0075546D" w:rsidRDefault="0075546D" w:rsidP="0075546D">
      <w:pPr>
        <w:rPr>
          <w:rFonts w:ascii="Calibri" w:eastAsia="宋体" w:hAnsi="Calibri" w:cs="Times New Roman"/>
          <w:color w:val="000000"/>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981982" w:rsidRDefault="0075546D" w:rsidP="00981982">
            <w:pPr>
              <w:autoSpaceDE w:val="0"/>
              <w:autoSpaceDN w:val="0"/>
              <w:adjustRightInd w:val="0"/>
              <w:spacing w:line="241" w:lineRule="atLeast"/>
              <w:ind w:firstLineChars="200" w:firstLine="400"/>
              <w:textAlignment w:val="center"/>
              <w:rPr>
                <w:rFonts w:asciiTheme="minorEastAsia" w:eastAsiaTheme="minorEastAsia" w:hAnsiTheme="minorEastAsia"/>
                <w:i/>
                <w:color w:val="FF0000"/>
                <w:szCs w:val="44"/>
              </w:rPr>
            </w:pPr>
            <w:r w:rsidRPr="0075546D">
              <w:rPr>
                <w:rFonts w:ascii="宋体" w:hAnsi="宋体" w:hint="eastAsia"/>
                <w:i/>
                <w:color w:val="FF0000"/>
                <w:szCs w:val="44"/>
              </w:rPr>
              <w:t>注：若</w:t>
            </w:r>
            <w:r w:rsidRPr="0075546D">
              <w:rPr>
                <w:rFonts w:ascii="宋体" w:hAnsi="宋体"/>
                <w:i/>
                <w:color w:val="FF0000"/>
                <w:szCs w:val="44"/>
              </w:rPr>
              <w:t>利润构成和利润来源发生重大变动，应当详细说明具体变动情况及原因。</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w:t>
            </w:r>
            <w:r w:rsidR="00981982">
              <w:rPr>
                <w:rFonts w:asciiTheme="minorEastAsia" w:eastAsiaTheme="minorEastAsia" w:hAnsiTheme="minorEastAsia" w:hint="eastAsia"/>
                <w:i/>
                <w:color w:val="FF0000"/>
                <w:szCs w:val="44"/>
              </w:rPr>
              <w:t>公司可免于分析金额占营业收入</w:t>
            </w:r>
            <w:r w:rsidR="00981982">
              <w:rPr>
                <w:rFonts w:asciiTheme="minorEastAsia" w:eastAsiaTheme="minorEastAsia" w:hAnsiTheme="minorEastAsia"/>
                <w:i/>
                <w:color w:val="FF0000"/>
                <w:szCs w:val="44"/>
              </w:rPr>
              <w:t>10%以下的利润表科目。</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2、</w:t>
      </w:r>
      <w:r w:rsidRPr="0075546D">
        <w:rPr>
          <w:rFonts w:ascii="宋体" w:eastAsia="宋体" w:hAnsi="宋体" w:cs="Times New Roman"/>
          <w:b/>
          <w:color w:val="000000"/>
          <w:szCs w:val="44"/>
        </w:rPr>
        <w:t>收入构成</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32"/>
        <w:gridCol w:w="2233"/>
        <w:gridCol w:w="2233"/>
        <w:gridCol w:w="2233"/>
      </w:tblGrid>
      <w:tr w:rsidR="0075546D" w:rsidRPr="0075546D" w:rsidTr="00782E31">
        <w:tc>
          <w:tcPr>
            <w:tcW w:w="223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主营业务</w:t>
            </w:r>
            <w:r w:rsidRPr="0075546D">
              <w:rPr>
                <w:rFonts w:ascii="宋体" w:eastAsia="宋体" w:hAnsi="宋体" w:cs="Times New Roman" w:hint="eastAsia"/>
                <w:color w:val="000000"/>
                <w:sz w:val="22"/>
              </w:rPr>
              <w:t>收入</w:t>
            </w: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其他业务</w:t>
            </w:r>
            <w:r w:rsidRPr="0075546D">
              <w:rPr>
                <w:rFonts w:ascii="宋体" w:eastAsia="宋体" w:hAnsi="宋体" w:cs="Times New Roman" w:hint="eastAsia"/>
                <w:color w:val="000000"/>
                <w:sz w:val="22"/>
              </w:rPr>
              <w:t>收入</w:t>
            </w: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主营</w:t>
            </w:r>
            <w:r w:rsidRPr="0075546D">
              <w:rPr>
                <w:rFonts w:ascii="宋体" w:eastAsia="宋体" w:hAnsi="宋体" w:cs="Times New Roman"/>
                <w:color w:val="000000"/>
                <w:sz w:val="22"/>
              </w:rPr>
              <w:t>业务成本</w:t>
            </w: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其他</w:t>
            </w:r>
            <w:r w:rsidRPr="0075546D">
              <w:rPr>
                <w:rFonts w:ascii="宋体" w:eastAsia="宋体" w:hAnsi="宋体" w:cs="Times New Roman"/>
                <w:color w:val="000000"/>
                <w:sz w:val="22"/>
              </w:rPr>
              <w:t>业务成本</w:t>
            </w: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r>
    </w:tbl>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b/>
          <w:color w:val="000000"/>
          <w:szCs w:val="44"/>
        </w:rPr>
        <w:t>按产品分类分析</w:t>
      </w:r>
      <w:r w:rsidRPr="0075546D">
        <w:rPr>
          <w:rFonts w:ascii="宋体" w:eastAsia="宋体" w:hAnsi="宋体" w:cs="Times New Roman"/>
          <w:color w:val="000000"/>
          <w:szCs w:val="44"/>
        </w:rPr>
        <w:t xml:space="preserve"> </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p w:rsidR="0075546D" w:rsidRPr="0075546D" w:rsidRDefault="0075546D" w:rsidP="0075546D">
      <w:pPr>
        <w:tabs>
          <w:tab w:val="left" w:pos="5140"/>
        </w:tabs>
        <w:jc w:val="right"/>
        <w:rPr>
          <w:rFonts w:ascii="宋体" w:eastAsia="宋体" w:hAnsi="宋体" w:cs="Times New Roman"/>
          <w:color w:val="000000"/>
          <w:szCs w:val="44"/>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1134"/>
        <w:gridCol w:w="1134"/>
        <w:gridCol w:w="992"/>
        <w:gridCol w:w="1417"/>
        <w:gridCol w:w="1418"/>
        <w:gridCol w:w="1559"/>
      </w:tblGrid>
      <w:tr w:rsidR="00782E31" w:rsidRPr="0075546D" w:rsidTr="00782E31">
        <w:trPr>
          <w:trHeight w:val="284"/>
        </w:trPr>
        <w:tc>
          <w:tcPr>
            <w:tcW w:w="127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类别</w:t>
            </w:r>
            <w:r w:rsidRPr="0075546D">
              <w:rPr>
                <w:rFonts w:ascii="宋体" w:eastAsia="宋体" w:hAnsi="宋体" w:cs="Times New Roman"/>
                <w:b/>
                <w:color w:val="000000"/>
                <w:sz w:val="22"/>
              </w:rPr>
              <w:t>/项目</w:t>
            </w:r>
          </w:p>
        </w:tc>
        <w:tc>
          <w:tcPr>
            <w:tcW w:w="113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w:t>
            </w:r>
          </w:p>
        </w:tc>
        <w:tc>
          <w:tcPr>
            <w:tcW w:w="113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w:t>
            </w:r>
          </w:p>
        </w:tc>
        <w:tc>
          <w:tcPr>
            <w:tcW w:w="992"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w:t>
            </w:r>
            <w:r w:rsidR="00782E31">
              <w:rPr>
                <w:rFonts w:ascii="宋体" w:eastAsia="宋体" w:hAnsi="宋体" w:cs="Times New Roman" w:hint="eastAsia"/>
                <w:b/>
                <w:color w:val="000000"/>
                <w:sz w:val="22"/>
              </w:rPr>
              <w:t>%</w:t>
            </w:r>
          </w:p>
        </w:tc>
        <w:tc>
          <w:tcPr>
            <w:tcW w:w="141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营业收入比上年同期增减%</w:t>
            </w:r>
          </w:p>
        </w:tc>
        <w:tc>
          <w:tcPr>
            <w:tcW w:w="1418"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营业成本比上年同期增减%</w:t>
            </w:r>
          </w:p>
        </w:tc>
        <w:tc>
          <w:tcPr>
            <w:tcW w:w="1559"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毛利率比上年同期增减</w:t>
            </w:r>
            <w:r w:rsidR="00782E31">
              <w:rPr>
                <w:rFonts w:ascii="宋体" w:eastAsia="宋体" w:hAnsi="宋体" w:cs="Times New Roman" w:hint="eastAsia"/>
                <w:b/>
                <w:color w:val="000000"/>
                <w:sz w:val="22"/>
              </w:rPr>
              <w:t>百分比</w:t>
            </w:r>
          </w:p>
        </w:tc>
      </w:tr>
      <w:tr w:rsidR="00782E31" w:rsidRPr="0075546D" w:rsidTr="00782E31">
        <w:trPr>
          <w:trHeight w:val="293"/>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bl>
    <w:p w:rsidR="0075546D" w:rsidRPr="0075546D" w:rsidRDefault="00005D98" w:rsidP="0075546D">
      <w:pPr>
        <w:tabs>
          <w:tab w:val="left" w:pos="5140"/>
        </w:tabs>
        <w:rPr>
          <w:rFonts w:ascii="Calibri" w:eastAsia="宋体" w:hAnsi="Calibri" w:cs="Times New Roman"/>
          <w:color w:val="000000"/>
        </w:rPr>
      </w:pPr>
      <w:r>
        <w:rPr>
          <w:rFonts w:ascii="宋体" w:eastAsia="宋体" w:hAnsi="宋体" w:cs="Times New Roman"/>
          <w:b/>
          <w:color w:val="000000"/>
          <w:szCs w:val="44"/>
        </w:rPr>
        <w:t>按</w:t>
      </w:r>
      <w:r>
        <w:rPr>
          <w:rFonts w:ascii="宋体" w:eastAsia="宋体" w:hAnsi="宋体" w:cs="Times New Roman" w:hint="eastAsia"/>
          <w:b/>
          <w:color w:val="000000"/>
          <w:szCs w:val="44"/>
        </w:rPr>
        <w:t>地区</w:t>
      </w:r>
      <w:r w:rsidR="0075546D" w:rsidRPr="0075546D">
        <w:rPr>
          <w:rFonts w:ascii="宋体" w:eastAsia="宋体" w:hAnsi="宋体" w:cs="Times New Roman"/>
          <w:b/>
          <w:color w:val="000000"/>
          <w:szCs w:val="44"/>
        </w:rPr>
        <w:t>分类分析</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1164"/>
        <w:gridCol w:w="1104"/>
        <w:gridCol w:w="992"/>
        <w:gridCol w:w="1417"/>
        <w:gridCol w:w="1418"/>
        <w:gridCol w:w="1559"/>
      </w:tblGrid>
      <w:tr w:rsidR="0075546D" w:rsidRPr="0075546D" w:rsidTr="00782E31">
        <w:trPr>
          <w:trHeight w:val="284"/>
        </w:trPr>
        <w:tc>
          <w:tcPr>
            <w:tcW w:w="127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类别</w:t>
            </w:r>
            <w:r w:rsidRPr="0075546D">
              <w:rPr>
                <w:rFonts w:ascii="宋体" w:eastAsia="宋体" w:hAnsi="宋体" w:cs="Times New Roman"/>
                <w:b/>
                <w:color w:val="000000"/>
                <w:sz w:val="22"/>
              </w:rPr>
              <w:t>/项目</w:t>
            </w:r>
          </w:p>
        </w:tc>
        <w:tc>
          <w:tcPr>
            <w:tcW w:w="1164"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w:t>
            </w:r>
          </w:p>
        </w:tc>
        <w:tc>
          <w:tcPr>
            <w:tcW w:w="1104"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w:t>
            </w: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w:t>
            </w:r>
          </w:p>
        </w:tc>
        <w:tc>
          <w:tcPr>
            <w:tcW w:w="141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营业收入比上年同期增减%</w:t>
            </w:r>
          </w:p>
        </w:tc>
        <w:tc>
          <w:tcPr>
            <w:tcW w:w="1418" w:type="dxa"/>
            <w:shd w:val="pct10" w:color="auto" w:fill="auto"/>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营业成本比上年同期增减%</w:t>
            </w:r>
          </w:p>
        </w:tc>
        <w:tc>
          <w:tcPr>
            <w:tcW w:w="155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毛利率比上年同期增减</w:t>
            </w:r>
            <w:r w:rsidR="00782E31">
              <w:rPr>
                <w:rFonts w:ascii="宋体" w:eastAsia="宋体" w:hAnsi="宋体" w:cs="Times New Roman" w:hint="eastAsia"/>
                <w:b/>
                <w:color w:val="000000"/>
                <w:sz w:val="22"/>
              </w:rPr>
              <w:t>百分比</w:t>
            </w:r>
          </w:p>
        </w:tc>
      </w:tr>
      <w:tr w:rsidR="0075546D" w:rsidRPr="0075546D" w:rsidTr="00782E31">
        <w:trPr>
          <w:trHeight w:val="293"/>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收入构成变动的原因</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注：若</w:t>
            </w:r>
            <w:r w:rsidRPr="0075546D">
              <w:rPr>
                <w:rFonts w:ascii="宋体" w:eastAsia="宋体" w:hAnsi="宋体" w:cs="Times New Roman"/>
                <w:i/>
                <w:color w:val="FF0000"/>
                <w:szCs w:val="44"/>
              </w:rPr>
              <w:t>收入构成发生重大变</w:t>
            </w:r>
            <w:r w:rsidRPr="0075546D">
              <w:rPr>
                <w:rFonts w:ascii="宋体" w:eastAsia="宋体" w:hAnsi="宋体" w:cs="Times New Roman" w:hint="eastAsia"/>
                <w:i/>
                <w:color w:val="FF0000"/>
                <w:szCs w:val="44"/>
              </w:rPr>
              <w:t>动</w:t>
            </w:r>
            <w:r w:rsidRPr="0075546D">
              <w:rPr>
                <w:rFonts w:ascii="宋体" w:eastAsia="宋体" w:hAnsi="宋体" w:cs="Times New Roman"/>
                <w:i/>
                <w:color w:val="FF0000"/>
                <w:szCs w:val="44"/>
              </w:rPr>
              <w:t>，应当详细说明具体变动情况及原因。</w:t>
            </w:r>
            <w:r w:rsidRPr="0075546D">
              <w:rPr>
                <w:rFonts w:ascii="宋体" w:eastAsia="宋体" w:hAnsi="宋体" w:cs="Times New Roman" w:hint="eastAsia"/>
                <w:i/>
                <w:color w:val="FF0000"/>
                <w:szCs w:val="44"/>
              </w:rPr>
              <w:t>对与上年同期相比变动达到或超过</w:t>
            </w:r>
            <w:r w:rsidRPr="0075546D">
              <w:rPr>
                <w:rFonts w:ascii="宋体" w:eastAsia="宋体" w:hAnsi="宋体" w:cs="Times New Roman"/>
                <w:i/>
                <w:color w:val="FF0000"/>
                <w:szCs w:val="44"/>
              </w:rPr>
              <w:t>30%的项目，应充分解释导致变动的原因。</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主要客户情况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客户</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销售金额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年度销售</w:t>
            </w:r>
            <w:r w:rsidRPr="0075546D">
              <w:rPr>
                <w:rFonts w:ascii="宋体" w:eastAsia="宋体" w:hAnsi="宋体" w:cs="Times New Roman"/>
                <w:b/>
                <w:color w:val="000000"/>
                <w:sz w:val="22"/>
              </w:rPr>
              <w:t>占比%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lastRenderedPageBreak/>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rPr>
          <w:rFonts w:ascii="Calibri" w:eastAsia="宋体" w:hAnsi="Calibri" w:cs="Times New Roman"/>
          <w:b/>
          <w:color w:val="000000"/>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w:t>
      </w:r>
      <w:proofErr w:type="gramStart"/>
      <w:r w:rsidRPr="0075546D">
        <w:rPr>
          <w:rFonts w:ascii="宋体" w:eastAsia="宋体" w:hAnsi="宋体" w:cs="Times New Roman" w:hint="eastAsia"/>
          <w:i/>
          <w:color w:val="FF0000"/>
          <w:szCs w:val="44"/>
        </w:rPr>
        <w:t>一控制</w:t>
      </w:r>
      <w:proofErr w:type="gramEnd"/>
      <w:r w:rsidRPr="0075546D">
        <w:rPr>
          <w:rFonts w:ascii="宋体" w:eastAsia="宋体" w:hAnsi="宋体" w:cs="Times New Roman" w:hint="eastAsia"/>
          <w:i/>
          <w:color w:val="FF0000"/>
          <w:szCs w:val="44"/>
        </w:rPr>
        <w:t>人控制的客户视为同一客户合并列示，受同一国有资产管理机构实际控制的除外。</w:t>
      </w:r>
    </w:p>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主要供应商情况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供应商</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采购金额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w:t>
            </w:r>
            <w:proofErr w:type="gramStart"/>
            <w:r w:rsidRPr="0075546D">
              <w:rPr>
                <w:rFonts w:ascii="宋体" w:eastAsia="宋体" w:hAnsi="宋体" w:cs="Times New Roman"/>
                <w:b/>
                <w:color w:val="000000"/>
                <w:sz w:val="22"/>
              </w:rPr>
              <w:t>采购占</w:t>
            </w:r>
            <w:proofErr w:type="gramEnd"/>
            <w:r w:rsidRPr="0075546D">
              <w:rPr>
                <w:rFonts w:ascii="宋体" w:eastAsia="宋体" w:hAnsi="宋体" w:cs="Times New Roman"/>
                <w:b/>
                <w:color w:val="000000"/>
                <w:sz w:val="22"/>
              </w:rPr>
              <w:t>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w:t>
      </w:r>
      <w:proofErr w:type="gramStart"/>
      <w:r w:rsidRPr="0075546D">
        <w:rPr>
          <w:rFonts w:ascii="宋体" w:eastAsia="宋体" w:hAnsi="宋体" w:cs="Times New Roman" w:hint="eastAsia"/>
          <w:i/>
          <w:color w:val="FF0000"/>
          <w:szCs w:val="44"/>
        </w:rPr>
        <w:t>一控制</w:t>
      </w:r>
      <w:proofErr w:type="gramEnd"/>
      <w:r w:rsidRPr="0075546D">
        <w:rPr>
          <w:rFonts w:ascii="宋体" w:eastAsia="宋体" w:hAnsi="宋体" w:cs="Times New Roman" w:hint="eastAsia"/>
          <w:i/>
          <w:color w:val="FF0000"/>
          <w:szCs w:val="44"/>
        </w:rPr>
        <w:t>人控制的供应商视为同</w:t>
      </w:r>
      <w:proofErr w:type="gramStart"/>
      <w:r w:rsidRPr="0075546D">
        <w:rPr>
          <w:rFonts w:ascii="宋体" w:eastAsia="宋体" w:hAnsi="宋体" w:cs="Times New Roman" w:hint="eastAsia"/>
          <w:i/>
          <w:color w:val="FF0000"/>
          <w:szCs w:val="44"/>
        </w:rPr>
        <w:t>一供应商合</w:t>
      </w:r>
      <w:proofErr w:type="gramEnd"/>
      <w:r w:rsidRPr="0075546D">
        <w:rPr>
          <w:rFonts w:ascii="宋体" w:eastAsia="宋体" w:hAnsi="宋体" w:cs="Times New Roman" w:hint="eastAsia"/>
          <w:i/>
          <w:color w:val="FF0000"/>
          <w:szCs w:val="44"/>
        </w:rPr>
        <w:t>并列示，受同一国有资产管理机构实际控制的除外。</w:t>
      </w:r>
      <w:r w:rsidRPr="0075546D">
        <w:rPr>
          <w:rFonts w:ascii="宋体" w:eastAsia="宋体" w:hAnsi="宋体" w:cs="Times New Roman"/>
          <w:i/>
          <w:color w:val="FF0000"/>
          <w:szCs w:val="44"/>
        </w:rPr>
        <w:t xml:space="preserve"> </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rsidTr="00782E31">
        <w:tc>
          <w:tcPr>
            <w:tcW w:w="340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b/>
                <w:color w:val="000000"/>
                <w:sz w:val="22"/>
              </w:rPr>
            </w:pPr>
          </w:p>
        </w:tc>
        <w:tc>
          <w:tcPr>
            <w:tcW w:w="1843" w:type="dxa"/>
          </w:tcPr>
          <w:p w:rsidR="0075546D" w:rsidRPr="0075546D" w:rsidRDefault="0075546D" w:rsidP="0075546D">
            <w:pPr>
              <w:tabs>
                <w:tab w:val="left" w:pos="5140"/>
              </w:tabs>
              <w:rPr>
                <w:rFonts w:ascii="宋体" w:hAnsi="宋体"/>
                <w:b/>
                <w:color w:val="000000"/>
                <w:sz w:val="22"/>
              </w:rPr>
            </w:pPr>
          </w:p>
        </w:tc>
        <w:tc>
          <w:tcPr>
            <w:tcW w:w="1984" w:type="dxa"/>
          </w:tcPr>
          <w:p w:rsidR="0075546D" w:rsidRPr="0075546D" w:rsidRDefault="0075546D" w:rsidP="0075546D">
            <w:pPr>
              <w:tabs>
                <w:tab w:val="left" w:pos="5140"/>
              </w:tabs>
              <w:rPr>
                <w:rFonts w:ascii="宋体" w:hAnsi="宋体"/>
                <w:b/>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四</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投资状况分析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75546D" w:rsidRPr="0075546D"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主要参股公司业务分析</w:t>
      </w:r>
    </w:p>
    <w:p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75546D" w:rsidRPr="0075546D"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r>
    </w:tbl>
    <w:p w:rsidR="00846AA5" w:rsidRPr="003A1B16"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lastRenderedPageBreak/>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rsidTr="0083638B">
        <w:trPr>
          <w:trHeight w:val="1478"/>
          <w:jc w:val="center"/>
        </w:trPr>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rsidTr="0083638B">
        <w:trPr>
          <w:trHeight w:val="353"/>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color w:val="000000"/>
                <w:sz w:val="22"/>
              </w:rPr>
            </w:pP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rsidR="00846AA5" w:rsidRPr="00846AA5" w:rsidRDefault="00846AA5" w:rsidP="00846AA5">
            <w:pPr>
              <w:tabs>
                <w:tab w:val="left" w:pos="5140"/>
              </w:tabs>
              <w:rPr>
                <w:rFonts w:ascii="宋体" w:eastAsia="宋体" w:hAnsi="宋体" w:cs="Times New Roman"/>
                <w:b/>
                <w:color w:val="000000"/>
                <w:sz w:val="22"/>
              </w:rPr>
            </w:pPr>
          </w:p>
        </w:tc>
      </w:tr>
      <w:tr w:rsidR="00846AA5" w:rsidRPr="00846AA5" w:rsidTr="0083638B">
        <w:trPr>
          <w:trHeight w:val="367"/>
          <w:jc w:val="center"/>
        </w:trPr>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rsidR="00846AA5" w:rsidRPr="00846AA5" w:rsidRDefault="00846AA5" w:rsidP="00846AA5">
      <w:pPr>
        <w:rPr>
          <w:rFonts w:ascii="Calibri" w:eastAsia="宋体" w:hAnsi="Calibri" w:cs="Times New Roman"/>
          <w:b/>
        </w:rPr>
      </w:pPr>
      <w:r w:rsidRPr="00846AA5">
        <w:rPr>
          <w:rFonts w:ascii="Calibri" w:eastAsia="宋体" w:hAnsi="Calibri" w:cs="Times New Roman" w:hint="eastAsia"/>
          <w:b/>
        </w:rPr>
        <w:t>非金融机构委托理财、高风险委托理财或单项金额重大的委托理财</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tbl>
      <w:tblPr>
        <w:tblStyle w:val="211"/>
        <w:tblW w:w="9639" w:type="dxa"/>
        <w:tblInd w:w="-572" w:type="dxa"/>
        <w:tblLook w:val="04A0" w:firstRow="1" w:lastRow="0" w:firstColumn="1" w:lastColumn="0" w:noHBand="0" w:noVBand="1"/>
      </w:tblPr>
      <w:tblGrid>
        <w:gridCol w:w="9639"/>
      </w:tblGrid>
      <w:tr w:rsidR="00846AA5" w:rsidRPr="00846AA5" w:rsidTr="00846AA5">
        <w:tc>
          <w:tcPr>
            <w:tcW w:w="9639" w:type="dxa"/>
            <w:tcBorders>
              <w:top w:val="single" w:sz="4" w:space="0" w:color="5B9BD5"/>
              <w:left w:val="single" w:sz="4" w:space="0" w:color="5B9BD5"/>
              <w:bottom w:val="single" w:sz="4" w:space="0" w:color="5B9BD5"/>
              <w:right w:val="single" w:sz="4" w:space="0" w:color="5B9BD5"/>
            </w:tcBorders>
          </w:tcPr>
          <w:p w:rsidR="00846AA5" w:rsidRPr="00846AA5" w:rsidRDefault="00846AA5" w:rsidP="00846AA5">
            <w:pPr>
              <w:tabs>
                <w:tab w:val="left" w:pos="5140"/>
              </w:tabs>
              <w:rPr>
                <w:rFonts w:ascii="宋体" w:eastAsia="宋体" w:hAnsi="宋体" w:cs="Times New Roman"/>
                <w:i/>
                <w:color w:val="FF0000"/>
                <w:szCs w:val="44"/>
              </w:rPr>
            </w:pPr>
            <w:r w:rsidRPr="00846AA5">
              <w:rPr>
                <w:rFonts w:ascii="宋体" w:eastAsia="宋体" w:hAnsi="宋体" w:cs="Times New Roman" w:hint="eastAsia"/>
                <w:i/>
                <w:color w:val="FF0000"/>
                <w:szCs w:val="44"/>
              </w:rPr>
              <w:t>注：如对外投资中存在单项金额重大的委托理财、非金融机构委托理财（指客户将资产交给资产管理公司、投资咨询公司、一般企事业单位等非金融机构或自然人，由非金融机构作为受托人的</w:t>
            </w:r>
            <w:r w:rsidRPr="00846AA5">
              <w:rPr>
                <w:rFonts w:ascii="宋体" w:eastAsia="宋体" w:hAnsi="宋体" w:cs="Times New Roman"/>
                <w:i/>
                <w:color w:val="FF0000"/>
                <w:szCs w:val="44"/>
              </w:rPr>
              <w:t>形式</w:t>
            </w:r>
            <w:r w:rsidRPr="00846AA5">
              <w:rPr>
                <w:rFonts w:ascii="宋体" w:eastAsia="宋体" w:hAnsi="宋体" w:cs="Times New Roman" w:hint="eastAsia"/>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w:t>
            </w:r>
            <w:proofErr w:type="gramStart"/>
            <w:r w:rsidRPr="00846AA5">
              <w:rPr>
                <w:rFonts w:ascii="宋体" w:eastAsia="宋体" w:hAnsi="宋体" w:cs="Times New Roman" w:hint="eastAsia"/>
                <w:i/>
                <w:color w:val="FF0000"/>
                <w:szCs w:val="44"/>
              </w:rPr>
              <w:t>参考年化收益率</w:t>
            </w:r>
            <w:proofErr w:type="gramEnd"/>
            <w:r w:rsidRPr="00846AA5">
              <w:rPr>
                <w:rFonts w:ascii="宋体" w:eastAsia="宋体" w:hAnsi="宋体" w:cs="Times New Roman" w:hint="eastAsia"/>
                <w:i/>
                <w:color w:val="FF0000"/>
                <w:szCs w:val="44"/>
              </w:rPr>
              <w:t>、预期收益（如有）、当期收益或损失；公司若就该项委托计提投资减值准备，应当披露当期计提金额。</w:t>
            </w:r>
          </w:p>
        </w:tc>
      </w:tr>
    </w:tbl>
    <w:p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75546D" w:rsidRPr="0075546D">
        <w:rPr>
          <w:rFonts w:ascii="Times New Roman" w:eastAsia="宋体" w:hAnsi="Times New Roman" w:cs="Times New Roman" w:hint="eastAsia"/>
          <w:b/>
          <w:bCs/>
          <w:szCs w:val="32"/>
          <w:lang w:val="zh-CN"/>
        </w:rPr>
        <w:t>）公司控制的结构化主体情况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rsidTr="0075546D">
        <w:tc>
          <w:tcPr>
            <w:tcW w:w="9639" w:type="dxa"/>
          </w:tcPr>
          <w:p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rsidTr="00541500">
        <w:tc>
          <w:tcPr>
            <w:tcW w:w="9639" w:type="dxa"/>
            <w:tcBorders>
              <w:top w:val="single" w:sz="4" w:space="0" w:color="5B9BD5"/>
              <w:left w:val="single" w:sz="4" w:space="0" w:color="5B9BD5"/>
              <w:bottom w:val="single" w:sz="4" w:space="0" w:color="5B9BD5"/>
              <w:right w:val="single" w:sz="4" w:space="0" w:color="5B9BD5"/>
            </w:tcBorders>
          </w:tcPr>
          <w:p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42165B" w:rsidRDefault="00F10843"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五</w:t>
      </w:r>
      <w:r w:rsidR="0075546D" w:rsidRPr="0075546D">
        <w:rPr>
          <w:rFonts w:ascii="Calibri Light" w:eastAsia="微软雅黑" w:hAnsi="Calibri Light" w:cs="Times New Roman" w:hint="eastAsia"/>
          <w:b/>
          <w:bCs/>
          <w:sz w:val="22"/>
          <w:szCs w:val="32"/>
        </w:rPr>
        <w:t>、</w:t>
      </w:r>
      <w:r w:rsidR="0042165B">
        <w:rPr>
          <w:rFonts w:ascii="Calibri Light" w:eastAsia="微软雅黑" w:hAnsi="Calibri Light" w:cs="Times New Roman" w:hint="eastAsia"/>
          <w:b/>
          <w:bCs/>
          <w:sz w:val="22"/>
          <w:szCs w:val="32"/>
        </w:rPr>
        <w:t>专门信息披露</w:t>
      </w:r>
    </w:p>
    <w:p w:rsidR="0042165B" w:rsidRPr="006B78C5" w:rsidRDefault="0042165B" w:rsidP="006B78C5">
      <w:pPr>
        <w:pStyle w:val="3"/>
        <w:spacing w:line="240" w:lineRule="auto"/>
        <w:rPr>
          <w:b w:val="0"/>
          <w:bCs w:val="0"/>
          <w:sz w:val="21"/>
        </w:rPr>
      </w:pPr>
      <w:r w:rsidRPr="006B78C5">
        <w:rPr>
          <w:rFonts w:hint="eastAsia"/>
          <w:sz w:val="21"/>
        </w:rPr>
        <w:t>（一）存续基金概括</w:t>
      </w:r>
    </w:p>
    <w:tbl>
      <w:tblPr>
        <w:tblStyle w:val="afa"/>
        <w:tblW w:w="968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36"/>
        <w:gridCol w:w="1607"/>
        <w:gridCol w:w="1425"/>
        <w:gridCol w:w="1363"/>
        <w:gridCol w:w="1559"/>
        <w:gridCol w:w="1599"/>
      </w:tblGrid>
      <w:tr w:rsidR="0042165B" w:rsidTr="0090753C">
        <w:trPr>
          <w:trHeight w:val="744"/>
        </w:trPr>
        <w:tc>
          <w:tcPr>
            <w:tcW w:w="2136" w:type="dxa"/>
            <w:shd w:val="pct10" w:color="auto" w:fill="auto"/>
            <w:vAlign w:val="center"/>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备案类别</w:t>
            </w:r>
          </w:p>
        </w:tc>
        <w:tc>
          <w:tcPr>
            <w:tcW w:w="1607" w:type="dxa"/>
            <w:shd w:val="pct10" w:color="auto" w:fill="auto"/>
            <w:vAlign w:val="center"/>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认缴金额</w:t>
            </w:r>
          </w:p>
        </w:tc>
        <w:tc>
          <w:tcPr>
            <w:tcW w:w="1425" w:type="dxa"/>
            <w:shd w:val="pct10" w:color="auto" w:fill="auto"/>
            <w:vAlign w:val="center"/>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实缴金额</w:t>
            </w:r>
          </w:p>
        </w:tc>
        <w:tc>
          <w:tcPr>
            <w:tcW w:w="1363" w:type="dxa"/>
            <w:shd w:val="pct10" w:color="auto" w:fill="auto"/>
            <w:vAlign w:val="center"/>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未退出投资</w:t>
            </w:r>
          </w:p>
        </w:tc>
        <w:tc>
          <w:tcPr>
            <w:tcW w:w="1559" w:type="dxa"/>
            <w:shd w:val="pct10" w:color="auto" w:fill="auto"/>
            <w:vAlign w:val="center"/>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已退出投资</w:t>
            </w:r>
          </w:p>
        </w:tc>
        <w:tc>
          <w:tcPr>
            <w:tcW w:w="1599"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管理基金获取收入占总收入的比例</w:t>
            </w:r>
          </w:p>
        </w:tc>
      </w:tr>
      <w:tr w:rsidR="0042165B" w:rsidTr="0090753C">
        <w:trPr>
          <w:trHeight w:val="274"/>
        </w:trPr>
        <w:tc>
          <w:tcPr>
            <w:tcW w:w="2136" w:type="dxa"/>
            <w:vAlign w:val="center"/>
          </w:tcPr>
          <w:p w:rsidR="0042165B" w:rsidRDefault="0042165B" w:rsidP="0090753C">
            <w:pPr>
              <w:jc w:val="left"/>
              <w:rPr>
                <w:rFonts w:asciiTheme="minorEastAsia" w:hAnsiTheme="minorEastAsia"/>
                <w:color w:val="000000" w:themeColor="text1"/>
                <w:sz w:val="22"/>
              </w:rPr>
            </w:pPr>
            <w:r>
              <w:rPr>
                <w:rFonts w:asciiTheme="minorEastAsia" w:hAnsiTheme="minorEastAsia" w:hint="eastAsia"/>
                <w:color w:val="000000" w:themeColor="text1"/>
                <w:sz w:val="22"/>
              </w:rPr>
              <w:t>私募证券投资基金</w:t>
            </w:r>
          </w:p>
        </w:tc>
        <w:tc>
          <w:tcPr>
            <w:tcW w:w="1607"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425"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363"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59"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99"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66"/>
        </w:trPr>
        <w:tc>
          <w:tcPr>
            <w:tcW w:w="2136" w:type="dxa"/>
            <w:vAlign w:val="center"/>
          </w:tcPr>
          <w:p w:rsidR="0042165B" w:rsidRDefault="0042165B" w:rsidP="0090753C">
            <w:pPr>
              <w:jc w:val="left"/>
              <w:rPr>
                <w:rFonts w:asciiTheme="minorEastAsia" w:hAnsiTheme="minorEastAsia"/>
                <w:color w:val="000000" w:themeColor="text1"/>
                <w:sz w:val="22"/>
              </w:rPr>
            </w:pPr>
            <w:r>
              <w:rPr>
                <w:rFonts w:asciiTheme="minorEastAsia" w:hAnsiTheme="minorEastAsia" w:hint="eastAsia"/>
                <w:color w:val="000000" w:themeColor="text1"/>
                <w:sz w:val="22"/>
              </w:rPr>
              <w:lastRenderedPageBreak/>
              <w:t>私募股权、创业投资基金</w:t>
            </w:r>
          </w:p>
        </w:tc>
        <w:tc>
          <w:tcPr>
            <w:tcW w:w="1607"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425"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363"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59"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99"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64"/>
        </w:trPr>
        <w:tc>
          <w:tcPr>
            <w:tcW w:w="2136" w:type="dxa"/>
            <w:vAlign w:val="center"/>
          </w:tcPr>
          <w:p w:rsidR="0042165B" w:rsidRDefault="0042165B" w:rsidP="0090753C">
            <w:pPr>
              <w:jc w:val="left"/>
              <w:rPr>
                <w:rFonts w:asciiTheme="minorEastAsia" w:hAnsiTheme="minorEastAsia"/>
                <w:color w:val="000000" w:themeColor="text1"/>
                <w:sz w:val="22"/>
              </w:rPr>
            </w:pPr>
            <w:r>
              <w:rPr>
                <w:rFonts w:asciiTheme="minorEastAsia" w:hAnsiTheme="minorEastAsia" w:hint="eastAsia"/>
                <w:color w:val="000000" w:themeColor="text1"/>
                <w:sz w:val="22"/>
              </w:rPr>
              <w:t>其他</w:t>
            </w:r>
            <w:r>
              <w:rPr>
                <w:rFonts w:asciiTheme="minorEastAsia" w:hAnsiTheme="minorEastAsia"/>
                <w:color w:val="000000" w:themeColor="text1"/>
                <w:sz w:val="22"/>
              </w:rPr>
              <w:t>类型基金</w:t>
            </w:r>
          </w:p>
        </w:tc>
        <w:tc>
          <w:tcPr>
            <w:tcW w:w="1607"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425"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363"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59"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99"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64"/>
        </w:trPr>
        <w:tc>
          <w:tcPr>
            <w:tcW w:w="2136" w:type="dxa"/>
            <w:vAlign w:val="center"/>
          </w:tcPr>
          <w:p w:rsidR="0042165B" w:rsidRDefault="0042165B" w:rsidP="0090753C">
            <w:pPr>
              <w:jc w:val="left"/>
              <w:rPr>
                <w:rFonts w:asciiTheme="minorEastAsia" w:hAnsiTheme="minorEastAsia"/>
                <w:color w:val="000000" w:themeColor="text1"/>
                <w:sz w:val="22"/>
              </w:rPr>
            </w:pPr>
            <w:r>
              <w:rPr>
                <w:rFonts w:asciiTheme="minorEastAsia" w:hAnsiTheme="minorEastAsia" w:hint="eastAsia"/>
                <w:color w:val="000000" w:themeColor="text1"/>
                <w:sz w:val="22"/>
              </w:rPr>
              <w:t>（自动添行）</w:t>
            </w:r>
          </w:p>
        </w:tc>
        <w:tc>
          <w:tcPr>
            <w:tcW w:w="1607"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425"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363"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59" w:type="dxa"/>
            <w:vAlign w:val="center"/>
          </w:tcPr>
          <w:p w:rsidR="0042165B" w:rsidRDefault="0042165B" w:rsidP="0090753C">
            <w:pPr>
              <w:tabs>
                <w:tab w:val="left" w:pos="5140"/>
              </w:tabs>
              <w:jc w:val="left"/>
              <w:rPr>
                <w:rFonts w:asciiTheme="minorEastAsia" w:hAnsiTheme="minorEastAsia"/>
                <w:color w:val="000000" w:themeColor="text1"/>
                <w:sz w:val="22"/>
              </w:rPr>
            </w:pPr>
          </w:p>
        </w:tc>
        <w:tc>
          <w:tcPr>
            <w:tcW w:w="1599" w:type="dxa"/>
          </w:tcPr>
          <w:p w:rsidR="0042165B" w:rsidRDefault="0042165B" w:rsidP="0090753C">
            <w:pPr>
              <w:tabs>
                <w:tab w:val="left" w:pos="5140"/>
              </w:tabs>
              <w:jc w:val="left"/>
              <w:rPr>
                <w:rFonts w:asciiTheme="minorEastAsia" w:hAnsiTheme="minorEastAsia"/>
                <w:color w:val="000000" w:themeColor="text1"/>
                <w:sz w:val="22"/>
              </w:rPr>
            </w:pPr>
          </w:p>
        </w:tc>
      </w:tr>
    </w:tbl>
    <w:p w:rsidR="0042165B" w:rsidRPr="006B78C5" w:rsidRDefault="0042165B" w:rsidP="0042165B">
      <w:pPr>
        <w:pStyle w:val="3"/>
        <w:spacing w:line="240" w:lineRule="auto"/>
        <w:rPr>
          <w:sz w:val="21"/>
        </w:rPr>
      </w:pPr>
      <w:r w:rsidRPr="0042165B">
        <w:rPr>
          <w:rFonts w:hint="eastAsia"/>
          <w:sz w:val="21"/>
        </w:rPr>
        <w:t>（二）对当期收入贡献最大的前五支基金</w:t>
      </w:r>
    </w:p>
    <w:tbl>
      <w:tblPr>
        <w:tblStyle w:val="afa"/>
        <w:tblW w:w="97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03"/>
        <w:gridCol w:w="1584"/>
        <w:gridCol w:w="1276"/>
        <w:gridCol w:w="1116"/>
        <w:gridCol w:w="1435"/>
        <w:gridCol w:w="1418"/>
        <w:gridCol w:w="1566"/>
      </w:tblGrid>
      <w:tr w:rsidR="0042165B" w:rsidTr="0090753C">
        <w:trPr>
          <w:trHeight w:val="380"/>
        </w:trPr>
        <w:tc>
          <w:tcPr>
            <w:tcW w:w="1403"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基金名称</w:t>
            </w:r>
          </w:p>
        </w:tc>
        <w:tc>
          <w:tcPr>
            <w:tcW w:w="1584"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基金类型（以备案为准）</w:t>
            </w:r>
          </w:p>
        </w:tc>
        <w:tc>
          <w:tcPr>
            <w:tcW w:w="1276"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认缴金额</w:t>
            </w:r>
          </w:p>
        </w:tc>
        <w:tc>
          <w:tcPr>
            <w:tcW w:w="1116"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实缴金额</w:t>
            </w:r>
          </w:p>
        </w:tc>
        <w:tc>
          <w:tcPr>
            <w:tcW w:w="1435"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未退出投资</w:t>
            </w:r>
          </w:p>
        </w:tc>
        <w:tc>
          <w:tcPr>
            <w:tcW w:w="1418"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已退出投资</w:t>
            </w:r>
          </w:p>
        </w:tc>
        <w:tc>
          <w:tcPr>
            <w:tcW w:w="1566"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管理基金获取收入占总收入的比例</w:t>
            </w:r>
          </w:p>
        </w:tc>
      </w:tr>
      <w:tr w:rsidR="0042165B" w:rsidTr="0090753C">
        <w:trPr>
          <w:trHeight w:val="276"/>
        </w:trPr>
        <w:tc>
          <w:tcPr>
            <w:tcW w:w="1403" w:type="dxa"/>
          </w:tcPr>
          <w:p w:rsidR="0042165B" w:rsidRDefault="0042165B" w:rsidP="0090753C">
            <w:pPr>
              <w:jc w:val="left"/>
              <w:rPr>
                <w:rFonts w:asciiTheme="minorEastAsia" w:hAnsiTheme="minorEastAsia"/>
                <w:color w:val="000000" w:themeColor="text1"/>
                <w:sz w:val="22"/>
              </w:rPr>
            </w:pPr>
          </w:p>
        </w:tc>
        <w:tc>
          <w:tcPr>
            <w:tcW w:w="1584" w:type="dxa"/>
          </w:tcPr>
          <w:p w:rsidR="0042165B" w:rsidRDefault="0042165B" w:rsidP="0090753C">
            <w:pPr>
              <w:tabs>
                <w:tab w:val="left" w:pos="5140"/>
              </w:tabs>
              <w:jc w:val="left"/>
              <w:rPr>
                <w:rFonts w:asciiTheme="minorEastAsia" w:hAnsiTheme="minorEastAsia"/>
                <w:color w:val="000000" w:themeColor="text1"/>
                <w:sz w:val="22"/>
              </w:rPr>
            </w:pPr>
          </w:p>
        </w:tc>
        <w:tc>
          <w:tcPr>
            <w:tcW w:w="1276" w:type="dxa"/>
          </w:tcPr>
          <w:p w:rsidR="0042165B" w:rsidRDefault="0042165B" w:rsidP="0090753C">
            <w:pPr>
              <w:tabs>
                <w:tab w:val="left" w:pos="5140"/>
              </w:tabs>
              <w:jc w:val="left"/>
              <w:rPr>
                <w:rFonts w:asciiTheme="minorEastAsia" w:hAnsiTheme="minorEastAsia"/>
                <w:color w:val="000000" w:themeColor="text1"/>
                <w:sz w:val="22"/>
              </w:rPr>
            </w:pPr>
          </w:p>
        </w:tc>
        <w:tc>
          <w:tcPr>
            <w:tcW w:w="1116" w:type="dxa"/>
          </w:tcPr>
          <w:p w:rsidR="0042165B" w:rsidRDefault="0042165B" w:rsidP="0090753C">
            <w:pPr>
              <w:tabs>
                <w:tab w:val="left" w:pos="5140"/>
              </w:tabs>
              <w:jc w:val="left"/>
              <w:rPr>
                <w:rFonts w:asciiTheme="minorEastAsia" w:hAnsiTheme="minorEastAsia"/>
                <w:color w:val="000000" w:themeColor="text1"/>
                <w:sz w:val="22"/>
              </w:rPr>
            </w:pPr>
          </w:p>
        </w:tc>
        <w:tc>
          <w:tcPr>
            <w:tcW w:w="1435" w:type="dxa"/>
          </w:tcPr>
          <w:p w:rsidR="0042165B" w:rsidRDefault="0042165B" w:rsidP="0090753C">
            <w:pPr>
              <w:tabs>
                <w:tab w:val="left" w:pos="5140"/>
              </w:tabs>
              <w:jc w:val="left"/>
              <w:rPr>
                <w:rFonts w:asciiTheme="minorEastAsia" w:hAnsiTheme="minorEastAsia"/>
                <w:color w:val="000000" w:themeColor="text1"/>
                <w:sz w:val="22"/>
              </w:rPr>
            </w:pPr>
          </w:p>
        </w:tc>
        <w:tc>
          <w:tcPr>
            <w:tcW w:w="1418" w:type="dxa"/>
          </w:tcPr>
          <w:p w:rsidR="0042165B" w:rsidRDefault="0042165B" w:rsidP="0090753C">
            <w:pPr>
              <w:tabs>
                <w:tab w:val="left" w:pos="5140"/>
              </w:tabs>
              <w:jc w:val="left"/>
              <w:rPr>
                <w:rFonts w:asciiTheme="minorEastAsia" w:hAnsiTheme="minorEastAsia"/>
                <w:color w:val="000000" w:themeColor="text1"/>
                <w:sz w:val="22"/>
              </w:rPr>
            </w:pPr>
          </w:p>
        </w:tc>
        <w:tc>
          <w:tcPr>
            <w:tcW w:w="1566"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76"/>
        </w:trPr>
        <w:tc>
          <w:tcPr>
            <w:tcW w:w="1403" w:type="dxa"/>
          </w:tcPr>
          <w:p w:rsidR="0042165B" w:rsidRDefault="0042165B" w:rsidP="0090753C">
            <w:pPr>
              <w:jc w:val="left"/>
              <w:rPr>
                <w:rFonts w:asciiTheme="minorEastAsia" w:hAnsiTheme="minorEastAsia"/>
                <w:color w:val="000000" w:themeColor="text1"/>
                <w:sz w:val="22"/>
              </w:rPr>
            </w:pPr>
          </w:p>
        </w:tc>
        <w:tc>
          <w:tcPr>
            <w:tcW w:w="1584" w:type="dxa"/>
          </w:tcPr>
          <w:p w:rsidR="0042165B" w:rsidRDefault="0042165B" w:rsidP="0090753C">
            <w:pPr>
              <w:tabs>
                <w:tab w:val="left" w:pos="5140"/>
              </w:tabs>
              <w:jc w:val="left"/>
              <w:rPr>
                <w:rFonts w:asciiTheme="minorEastAsia" w:hAnsiTheme="minorEastAsia"/>
                <w:color w:val="000000" w:themeColor="text1"/>
                <w:sz w:val="22"/>
              </w:rPr>
            </w:pPr>
          </w:p>
        </w:tc>
        <w:tc>
          <w:tcPr>
            <w:tcW w:w="1276" w:type="dxa"/>
          </w:tcPr>
          <w:p w:rsidR="0042165B" w:rsidRDefault="0042165B" w:rsidP="0090753C">
            <w:pPr>
              <w:tabs>
                <w:tab w:val="left" w:pos="5140"/>
              </w:tabs>
              <w:jc w:val="left"/>
              <w:rPr>
                <w:rFonts w:asciiTheme="minorEastAsia" w:hAnsiTheme="minorEastAsia"/>
                <w:color w:val="000000" w:themeColor="text1"/>
                <w:sz w:val="22"/>
              </w:rPr>
            </w:pPr>
          </w:p>
        </w:tc>
        <w:tc>
          <w:tcPr>
            <w:tcW w:w="1116" w:type="dxa"/>
          </w:tcPr>
          <w:p w:rsidR="0042165B" w:rsidRDefault="0042165B" w:rsidP="0090753C">
            <w:pPr>
              <w:tabs>
                <w:tab w:val="left" w:pos="5140"/>
              </w:tabs>
              <w:jc w:val="left"/>
              <w:rPr>
                <w:rFonts w:asciiTheme="minorEastAsia" w:hAnsiTheme="minorEastAsia"/>
                <w:color w:val="000000" w:themeColor="text1"/>
                <w:sz w:val="22"/>
              </w:rPr>
            </w:pPr>
          </w:p>
        </w:tc>
        <w:tc>
          <w:tcPr>
            <w:tcW w:w="1435" w:type="dxa"/>
          </w:tcPr>
          <w:p w:rsidR="0042165B" w:rsidRDefault="0042165B" w:rsidP="0090753C">
            <w:pPr>
              <w:tabs>
                <w:tab w:val="left" w:pos="5140"/>
              </w:tabs>
              <w:jc w:val="left"/>
              <w:rPr>
                <w:rFonts w:asciiTheme="minorEastAsia" w:hAnsiTheme="minorEastAsia"/>
                <w:color w:val="000000" w:themeColor="text1"/>
                <w:sz w:val="22"/>
              </w:rPr>
            </w:pPr>
          </w:p>
        </w:tc>
        <w:tc>
          <w:tcPr>
            <w:tcW w:w="1418" w:type="dxa"/>
          </w:tcPr>
          <w:p w:rsidR="0042165B" w:rsidRDefault="0042165B" w:rsidP="0090753C">
            <w:pPr>
              <w:tabs>
                <w:tab w:val="left" w:pos="5140"/>
              </w:tabs>
              <w:jc w:val="left"/>
              <w:rPr>
                <w:rFonts w:asciiTheme="minorEastAsia" w:hAnsiTheme="minorEastAsia"/>
                <w:color w:val="000000" w:themeColor="text1"/>
                <w:sz w:val="22"/>
              </w:rPr>
            </w:pPr>
          </w:p>
        </w:tc>
        <w:tc>
          <w:tcPr>
            <w:tcW w:w="1566"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76"/>
        </w:trPr>
        <w:tc>
          <w:tcPr>
            <w:tcW w:w="1403" w:type="dxa"/>
          </w:tcPr>
          <w:p w:rsidR="0042165B" w:rsidRDefault="0042165B" w:rsidP="0090753C">
            <w:pPr>
              <w:jc w:val="left"/>
              <w:rPr>
                <w:rFonts w:asciiTheme="minorEastAsia" w:hAnsiTheme="minorEastAsia"/>
                <w:color w:val="000000" w:themeColor="text1"/>
                <w:sz w:val="22"/>
              </w:rPr>
            </w:pPr>
          </w:p>
        </w:tc>
        <w:tc>
          <w:tcPr>
            <w:tcW w:w="1584" w:type="dxa"/>
          </w:tcPr>
          <w:p w:rsidR="0042165B" w:rsidRDefault="0042165B" w:rsidP="0090753C">
            <w:pPr>
              <w:tabs>
                <w:tab w:val="left" w:pos="5140"/>
              </w:tabs>
              <w:jc w:val="left"/>
              <w:rPr>
                <w:rFonts w:asciiTheme="minorEastAsia" w:hAnsiTheme="minorEastAsia"/>
                <w:color w:val="000000" w:themeColor="text1"/>
                <w:sz w:val="22"/>
              </w:rPr>
            </w:pPr>
          </w:p>
        </w:tc>
        <w:tc>
          <w:tcPr>
            <w:tcW w:w="1276" w:type="dxa"/>
          </w:tcPr>
          <w:p w:rsidR="0042165B" w:rsidRDefault="0042165B" w:rsidP="0090753C">
            <w:pPr>
              <w:tabs>
                <w:tab w:val="left" w:pos="5140"/>
              </w:tabs>
              <w:jc w:val="left"/>
              <w:rPr>
                <w:rFonts w:asciiTheme="minorEastAsia" w:hAnsiTheme="minorEastAsia"/>
                <w:color w:val="000000" w:themeColor="text1"/>
                <w:sz w:val="22"/>
              </w:rPr>
            </w:pPr>
          </w:p>
        </w:tc>
        <w:tc>
          <w:tcPr>
            <w:tcW w:w="1116" w:type="dxa"/>
          </w:tcPr>
          <w:p w:rsidR="0042165B" w:rsidRDefault="0042165B" w:rsidP="0090753C">
            <w:pPr>
              <w:tabs>
                <w:tab w:val="left" w:pos="5140"/>
              </w:tabs>
              <w:jc w:val="left"/>
              <w:rPr>
                <w:rFonts w:asciiTheme="minorEastAsia" w:hAnsiTheme="minorEastAsia"/>
                <w:color w:val="000000" w:themeColor="text1"/>
                <w:sz w:val="22"/>
              </w:rPr>
            </w:pPr>
          </w:p>
        </w:tc>
        <w:tc>
          <w:tcPr>
            <w:tcW w:w="1435" w:type="dxa"/>
          </w:tcPr>
          <w:p w:rsidR="0042165B" w:rsidRDefault="0042165B" w:rsidP="0090753C">
            <w:pPr>
              <w:tabs>
                <w:tab w:val="left" w:pos="5140"/>
              </w:tabs>
              <w:jc w:val="left"/>
              <w:rPr>
                <w:rFonts w:asciiTheme="minorEastAsia" w:hAnsiTheme="minorEastAsia"/>
                <w:color w:val="000000" w:themeColor="text1"/>
                <w:sz w:val="22"/>
              </w:rPr>
            </w:pPr>
          </w:p>
        </w:tc>
        <w:tc>
          <w:tcPr>
            <w:tcW w:w="1418" w:type="dxa"/>
          </w:tcPr>
          <w:p w:rsidR="0042165B" w:rsidRDefault="0042165B" w:rsidP="0090753C">
            <w:pPr>
              <w:tabs>
                <w:tab w:val="left" w:pos="5140"/>
              </w:tabs>
              <w:jc w:val="left"/>
              <w:rPr>
                <w:rFonts w:asciiTheme="minorEastAsia" w:hAnsiTheme="minorEastAsia"/>
                <w:color w:val="000000" w:themeColor="text1"/>
                <w:sz w:val="22"/>
              </w:rPr>
            </w:pPr>
          </w:p>
        </w:tc>
        <w:tc>
          <w:tcPr>
            <w:tcW w:w="1566"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76"/>
        </w:trPr>
        <w:tc>
          <w:tcPr>
            <w:tcW w:w="1403" w:type="dxa"/>
          </w:tcPr>
          <w:p w:rsidR="0042165B" w:rsidRDefault="0042165B" w:rsidP="0090753C">
            <w:pPr>
              <w:jc w:val="left"/>
              <w:rPr>
                <w:rFonts w:asciiTheme="minorEastAsia" w:hAnsiTheme="minorEastAsia"/>
                <w:color w:val="000000" w:themeColor="text1"/>
                <w:sz w:val="22"/>
              </w:rPr>
            </w:pPr>
          </w:p>
        </w:tc>
        <w:tc>
          <w:tcPr>
            <w:tcW w:w="1584" w:type="dxa"/>
          </w:tcPr>
          <w:p w:rsidR="0042165B" w:rsidRDefault="0042165B" w:rsidP="0090753C">
            <w:pPr>
              <w:tabs>
                <w:tab w:val="left" w:pos="5140"/>
              </w:tabs>
              <w:jc w:val="left"/>
              <w:rPr>
                <w:rFonts w:asciiTheme="minorEastAsia" w:hAnsiTheme="minorEastAsia"/>
                <w:color w:val="000000" w:themeColor="text1"/>
                <w:sz w:val="22"/>
              </w:rPr>
            </w:pPr>
          </w:p>
        </w:tc>
        <w:tc>
          <w:tcPr>
            <w:tcW w:w="1276" w:type="dxa"/>
          </w:tcPr>
          <w:p w:rsidR="0042165B" w:rsidRDefault="0042165B" w:rsidP="0090753C">
            <w:pPr>
              <w:tabs>
                <w:tab w:val="left" w:pos="5140"/>
              </w:tabs>
              <w:jc w:val="left"/>
              <w:rPr>
                <w:rFonts w:asciiTheme="minorEastAsia" w:hAnsiTheme="minorEastAsia"/>
                <w:color w:val="000000" w:themeColor="text1"/>
                <w:sz w:val="22"/>
              </w:rPr>
            </w:pPr>
          </w:p>
        </w:tc>
        <w:tc>
          <w:tcPr>
            <w:tcW w:w="1116" w:type="dxa"/>
          </w:tcPr>
          <w:p w:rsidR="0042165B" w:rsidRDefault="0042165B" w:rsidP="0090753C">
            <w:pPr>
              <w:tabs>
                <w:tab w:val="left" w:pos="5140"/>
              </w:tabs>
              <w:jc w:val="left"/>
              <w:rPr>
                <w:rFonts w:asciiTheme="minorEastAsia" w:hAnsiTheme="minorEastAsia"/>
                <w:color w:val="000000" w:themeColor="text1"/>
                <w:sz w:val="22"/>
              </w:rPr>
            </w:pPr>
          </w:p>
        </w:tc>
        <w:tc>
          <w:tcPr>
            <w:tcW w:w="1435" w:type="dxa"/>
          </w:tcPr>
          <w:p w:rsidR="0042165B" w:rsidRDefault="0042165B" w:rsidP="0090753C">
            <w:pPr>
              <w:tabs>
                <w:tab w:val="left" w:pos="5140"/>
              </w:tabs>
              <w:jc w:val="left"/>
              <w:rPr>
                <w:rFonts w:asciiTheme="minorEastAsia" w:hAnsiTheme="minorEastAsia"/>
                <w:color w:val="000000" w:themeColor="text1"/>
                <w:sz w:val="22"/>
              </w:rPr>
            </w:pPr>
          </w:p>
        </w:tc>
        <w:tc>
          <w:tcPr>
            <w:tcW w:w="1418" w:type="dxa"/>
          </w:tcPr>
          <w:p w:rsidR="0042165B" w:rsidRDefault="0042165B" w:rsidP="0090753C">
            <w:pPr>
              <w:tabs>
                <w:tab w:val="left" w:pos="5140"/>
              </w:tabs>
              <w:jc w:val="left"/>
              <w:rPr>
                <w:rFonts w:asciiTheme="minorEastAsia" w:hAnsiTheme="minorEastAsia"/>
                <w:color w:val="000000" w:themeColor="text1"/>
                <w:sz w:val="22"/>
              </w:rPr>
            </w:pPr>
          </w:p>
        </w:tc>
        <w:tc>
          <w:tcPr>
            <w:tcW w:w="1566"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276"/>
        </w:trPr>
        <w:tc>
          <w:tcPr>
            <w:tcW w:w="1403" w:type="dxa"/>
          </w:tcPr>
          <w:p w:rsidR="0042165B" w:rsidRDefault="0042165B" w:rsidP="0090753C">
            <w:pPr>
              <w:jc w:val="left"/>
              <w:rPr>
                <w:rFonts w:asciiTheme="minorEastAsia" w:hAnsiTheme="minorEastAsia"/>
                <w:color w:val="000000" w:themeColor="text1"/>
                <w:sz w:val="22"/>
              </w:rPr>
            </w:pPr>
          </w:p>
        </w:tc>
        <w:tc>
          <w:tcPr>
            <w:tcW w:w="1584" w:type="dxa"/>
          </w:tcPr>
          <w:p w:rsidR="0042165B" w:rsidRDefault="0042165B" w:rsidP="0090753C">
            <w:pPr>
              <w:tabs>
                <w:tab w:val="left" w:pos="5140"/>
              </w:tabs>
              <w:jc w:val="left"/>
              <w:rPr>
                <w:rFonts w:asciiTheme="minorEastAsia" w:hAnsiTheme="minorEastAsia"/>
                <w:color w:val="000000" w:themeColor="text1"/>
                <w:sz w:val="22"/>
              </w:rPr>
            </w:pPr>
          </w:p>
        </w:tc>
        <w:tc>
          <w:tcPr>
            <w:tcW w:w="1276" w:type="dxa"/>
          </w:tcPr>
          <w:p w:rsidR="0042165B" w:rsidRDefault="0042165B" w:rsidP="0090753C">
            <w:pPr>
              <w:tabs>
                <w:tab w:val="left" w:pos="5140"/>
              </w:tabs>
              <w:jc w:val="left"/>
              <w:rPr>
                <w:rFonts w:asciiTheme="minorEastAsia" w:hAnsiTheme="minorEastAsia"/>
                <w:color w:val="000000" w:themeColor="text1"/>
                <w:sz w:val="22"/>
              </w:rPr>
            </w:pPr>
          </w:p>
        </w:tc>
        <w:tc>
          <w:tcPr>
            <w:tcW w:w="1116" w:type="dxa"/>
          </w:tcPr>
          <w:p w:rsidR="0042165B" w:rsidRDefault="0042165B" w:rsidP="0090753C">
            <w:pPr>
              <w:tabs>
                <w:tab w:val="left" w:pos="5140"/>
              </w:tabs>
              <w:jc w:val="left"/>
              <w:rPr>
                <w:rFonts w:asciiTheme="minorEastAsia" w:hAnsiTheme="minorEastAsia"/>
                <w:color w:val="000000" w:themeColor="text1"/>
                <w:sz w:val="22"/>
              </w:rPr>
            </w:pPr>
          </w:p>
        </w:tc>
        <w:tc>
          <w:tcPr>
            <w:tcW w:w="1435" w:type="dxa"/>
          </w:tcPr>
          <w:p w:rsidR="0042165B" w:rsidRDefault="0042165B" w:rsidP="0090753C">
            <w:pPr>
              <w:tabs>
                <w:tab w:val="left" w:pos="5140"/>
              </w:tabs>
              <w:jc w:val="left"/>
              <w:rPr>
                <w:rFonts w:asciiTheme="minorEastAsia" w:hAnsiTheme="minorEastAsia"/>
                <w:color w:val="000000" w:themeColor="text1"/>
                <w:sz w:val="22"/>
              </w:rPr>
            </w:pPr>
          </w:p>
        </w:tc>
        <w:tc>
          <w:tcPr>
            <w:tcW w:w="1418" w:type="dxa"/>
          </w:tcPr>
          <w:p w:rsidR="0042165B" w:rsidRDefault="0042165B" w:rsidP="0090753C">
            <w:pPr>
              <w:tabs>
                <w:tab w:val="left" w:pos="5140"/>
              </w:tabs>
              <w:jc w:val="left"/>
              <w:rPr>
                <w:rFonts w:asciiTheme="minorEastAsia" w:hAnsiTheme="minorEastAsia"/>
                <w:color w:val="000000" w:themeColor="text1"/>
                <w:sz w:val="22"/>
              </w:rPr>
            </w:pPr>
          </w:p>
        </w:tc>
        <w:tc>
          <w:tcPr>
            <w:tcW w:w="1566" w:type="dxa"/>
          </w:tcPr>
          <w:p w:rsidR="0042165B" w:rsidRDefault="0042165B" w:rsidP="0090753C">
            <w:pPr>
              <w:tabs>
                <w:tab w:val="left" w:pos="5140"/>
              </w:tabs>
              <w:jc w:val="left"/>
              <w:rPr>
                <w:rFonts w:asciiTheme="minorEastAsia" w:hAnsiTheme="minorEastAsia"/>
                <w:color w:val="000000" w:themeColor="text1"/>
                <w:sz w:val="22"/>
              </w:rPr>
            </w:pPr>
          </w:p>
        </w:tc>
      </w:tr>
    </w:tbl>
    <w:tbl>
      <w:tblPr>
        <w:tblStyle w:val="37"/>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165B" w:rsidTr="0090753C">
        <w:tc>
          <w:tcPr>
            <w:tcW w:w="9781"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披露对当期收入贡献最大的前五支基金估值及收益测算的，应同时披露估值方法及其合理性。</w:t>
            </w:r>
          </w:p>
          <w:p w:rsidR="0042165B" w:rsidRDefault="0042165B" w:rsidP="0090753C">
            <w:pPr>
              <w:tabs>
                <w:tab w:val="left" w:pos="5140"/>
              </w:tabs>
              <w:rPr>
                <w:rFonts w:asciiTheme="minorEastAsia" w:hAnsiTheme="minorEastAsia"/>
                <w:i/>
                <w:color w:val="000000" w:themeColor="text1"/>
                <w:szCs w:val="44"/>
              </w:rPr>
            </w:pPr>
          </w:p>
        </w:tc>
      </w:tr>
    </w:tbl>
    <w:p w:rsidR="0042165B" w:rsidRPr="006B78C5" w:rsidRDefault="0042165B" w:rsidP="006B78C5">
      <w:pPr>
        <w:pStyle w:val="3"/>
        <w:spacing w:line="240" w:lineRule="auto"/>
        <w:rPr>
          <w:b w:val="0"/>
          <w:bCs w:val="0"/>
          <w:sz w:val="21"/>
        </w:rPr>
      </w:pPr>
      <w:r w:rsidRPr="006B78C5">
        <w:rPr>
          <w:rFonts w:hint="eastAsia"/>
          <w:sz w:val="21"/>
        </w:rPr>
        <w:t>（三）新设立基金情况</w:t>
      </w:r>
    </w:p>
    <w:p w:rsidR="0042165B" w:rsidRPr="006B78C5" w:rsidRDefault="0042165B" w:rsidP="006B78C5">
      <w:pPr>
        <w:tabs>
          <w:tab w:val="left" w:pos="5140"/>
        </w:tabs>
        <w:rPr>
          <w:rFonts w:asciiTheme="minorEastAsia" w:eastAsia="宋体" w:hAnsiTheme="minorEastAsia" w:cs="Times New Roman"/>
          <w:b/>
          <w:color w:val="000000" w:themeColor="text1"/>
          <w:szCs w:val="44"/>
        </w:rPr>
      </w:pPr>
      <w:r w:rsidRPr="006B78C5">
        <w:rPr>
          <w:rFonts w:asciiTheme="minorEastAsia" w:eastAsia="宋体" w:hAnsiTheme="minorEastAsia" w:cs="Times New Roman"/>
          <w:b/>
          <w:color w:val="000000" w:themeColor="text1"/>
          <w:szCs w:val="44"/>
        </w:rPr>
        <w:t>1</w:t>
      </w:r>
      <w:r w:rsidRPr="006B78C5">
        <w:rPr>
          <w:rFonts w:asciiTheme="minorEastAsia" w:eastAsia="宋体" w:hAnsiTheme="minorEastAsia" w:cs="Times New Roman" w:hint="eastAsia"/>
          <w:b/>
          <w:color w:val="000000" w:themeColor="text1"/>
          <w:szCs w:val="44"/>
        </w:rPr>
        <w:t>、新设基金情况</w:t>
      </w:r>
    </w:p>
    <w:p w:rsidR="0042165B" w:rsidRDefault="0042165B" w:rsidP="0042165B">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42165B" w:rsidRDefault="0042165B" w:rsidP="0042165B">
      <w:pPr>
        <w:wordWrap w:val="0"/>
        <w:ind w:left="6300" w:rightChars="-114" w:right="-239" w:firstLine="420"/>
        <w:jc w:val="right"/>
      </w:pPr>
      <w:r>
        <w:rPr>
          <w:rFonts w:hint="eastAsia"/>
        </w:rPr>
        <w:t xml:space="preserve">  </w:t>
      </w:r>
      <w:r>
        <w:t xml:space="preserve">  </w:t>
      </w:r>
      <w:r>
        <w:rPr>
          <w:rFonts w:hint="eastAsia"/>
        </w:rPr>
        <w:t>单位：元或</w:t>
      </w:r>
      <w:r>
        <w:t>年</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30"/>
        <w:gridCol w:w="930"/>
        <w:gridCol w:w="907"/>
        <w:gridCol w:w="903"/>
        <w:gridCol w:w="558"/>
        <w:gridCol w:w="559"/>
        <w:gridCol w:w="558"/>
        <w:gridCol w:w="559"/>
        <w:gridCol w:w="903"/>
        <w:gridCol w:w="728"/>
        <w:gridCol w:w="903"/>
        <w:gridCol w:w="728"/>
        <w:gridCol w:w="615"/>
      </w:tblGrid>
      <w:tr w:rsidR="0042165B" w:rsidTr="0090753C">
        <w:trPr>
          <w:trHeight w:val="557"/>
        </w:trPr>
        <w:tc>
          <w:tcPr>
            <w:tcW w:w="930"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基金名称</w:t>
            </w:r>
          </w:p>
        </w:tc>
        <w:tc>
          <w:tcPr>
            <w:tcW w:w="930"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备案情况</w:t>
            </w:r>
          </w:p>
        </w:tc>
        <w:tc>
          <w:tcPr>
            <w:tcW w:w="907"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组织形式</w:t>
            </w:r>
          </w:p>
        </w:tc>
        <w:tc>
          <w:tcPr>
            <w:tcW w:w="903"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成立时间</w:t>
            </w:r>
          </w:p>
        </w:tc>
        <w:tc>
          <w:tcPr>
            <w:tcW w:w="1117" w:type="dxa"/>
            <w:gridSpan w:val="2"/>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基金规模</w:t>
            </w:r>
          </w:p>
        </w:tc>
        <w:tc>
          <w:tcPr>
            <w:tcW w:w="1117" w:type="dxa"/>
            <w:gridSpan w:val="2"/>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存续期间</w:t>
            </w:r>
          </w:p>
        </w:tc>
        <w:tc>
          <w:tcPr>
            <w:tcW w:w="903"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基金备案分类</w:t>
            </w:r>
          </w:p>
        </w:tc>
        <w:tc>
          <w:tcPr>
            <w:tcW w:w="728"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基金管理人</w:t>
            </w:r>
          </w:p>
        </w:tc>
        <w:tc>
          <w:tcPr>
            <w:tcW w:w="903"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基金托管人</w:t>
            </w:r>
          </w:p>
        </w:tc>
        <w:tc>
          <w:tcPr>
            <w:tcW w:w="728"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已投资金额</w:t>
            </w:r>
          </w:p>
        </w:tc>
        <w:tc>
          <w:tcPr>
            <w:tcW w:w="615" w:type="dxa"/>
            <w:vMerge w:val="restart"/>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已投资金额占比</w:t>
            </w:r>
          </w:p>
        </w:tc>
      </w:tr>
      <w:tr w:rsidR="0042165B" w:rsidTr="0090753C">
        <w:trPr>
          <w:trHeight w:val="1081"/>
        </w:trPr>
        <w:tc>
          <w:tcPr>
            <w:tcW w:w="930" w:type="dxa"/>
            <w:vMerge/>
            <w:shd w:val="pct10" w:color="auto" w:fill="auto"/>
          </w:tcPr>
          <w:p w:rsidR="0042165B" w:rsidRDefault="0042165B" w:rsidP="0090753C">
            <w:pPr>
              <w:rPr>
                <w:sz w:val="22"/>
              </w:rPr>
            </w:pPr>
          </w:p>
        </w:tc>
        <w:tc>
          <w:tcPr>
            <w:tcW w:w="930" w:type="dxa"/>
            <w:vMerge/>
            <w:shd w:val="pct10" w:color="auto" w:fill="auto"/>
          </w:tcPr>
          <w:p w:rsidR="0042165B" w:rsidRDefault="0042165B" w:rsidP="0090753C">
            <w:pPr>
              <w:rPr>
                <w:sz w:val="22"/>
              </w:rPr>
            </w:pPr>
          </w:p>
        </w:tc>
        <w:tc>
          <w:tcPr>
            <w:tcW w:w="907" w:type="dxa"/>
            <w:vMerge/>
            <w:shd w:val="pct10" w:color="auto" w:fill="auto"/>
          </w:tcPr>
          <w:p w:rsidR="0042165B" w:rsidRDefault="0042165B" w:rsidP="0090753C">
            <w:pPr>
              <w:rPr>
                <w:sz w:val="22"/>
              </w:rPr>
            </w:pPr>
          </w:p>
        </w:tc>
        <w:tc>
          <w:tcPr>
            <w:tcW w:w="903" w:type="dxa"/>
            <w:vMerge/>
            <w:shd w:val="pct10" w:color="auto" w:fill="auto"/>
          </w:tcPr>
          <w:p w:rsidR="0042165B" w:rsidRDefault="0042165B" w:rsidP="0090753C">
            <w:pPr>
              <w:rPr>
                <w:sz w:val="22"/>
              </w:rPr>
            </w:pPr>
          </w:p>
        </w:tc>
        <w:tc>
          <w:tcPr>
            <w:tcW w:w="558"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认缴规模</w:t>
            </w:r>
          </w:p>
        </w:tc>
        <w:tc>
          <w:tcPr>
            <w:tcW w:w="559"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实缴规模</w:t>
            </w:r>
          </w:p>
        </w:tc>
        <w:tc>
          <w:tcPr>
            <w:tcW w:w="558"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投资期</w:t>
            </w:r>
          </w:p>
        </w:tc>
        <w:tc>
          <w:tcPr>
            <w:tcW w:w="559" w:type="dxa"/>
            <w:shd w:val="pct10" w:color="auto" w:fill="auto"/>
          </w:tcPr>
          <w:p w:rsidR="0042165B" w:rsidRDefault="0042165B" w:rsidP="0090753C">
            <w:pPr>
              <w:jc w:val="center"/>
              <w:rPr>
                <w:rFonts w:asciiTheme="minorEastAsia" w:hAnsiTheme="minorEastAsia"/>
                <w:b/>
                <w:color w:val="000000" w:themeColor="text1"/>
                <w:sz w:val="22"/>
              </w:rPr>
            </w:pPr>
            <w:r>
              <w:rPr>
                <w:rFonts w:asciiTheme="minorEastAsia" w:hAnsiTheme="minorEastAsia" w:hint="eastAsia"/>
                <w:b/>
                <w:color w:val="000000" w:themeColor="text1"/>
                <w:sz w:val="22"/>
              </w:rPr>
              <w:t>退出期</w:t>
            </w:r>
          </w:p>
        </w:tc>
        <w:tc>
          <w:tcPr>
            <w:tcW w:w="903" w:type="dxa"/>
            <w:vMerge/>
            <w:shd w:val="pct10" w:color="auto" w:fill="auto"/>
          </w:tcPr>
          <w:p w:rsidR="0042165B" w:rsidRDefault="0042165B" w:rsidP="0090753C">
            <w:pPr>
              <w:rPr>
                <w:sz w:val="22"/>
              </w:rPr>
            </w:pPr>
          </w:p>
        </w:tc>
        <w:tc>
          <w:tcPr>
            <w:tcW w:w="728" w:type="dxa"/>
            <w:vMerge/>
            <w:shd w:val="pct10" w:color="auto" w:fill="auto"/>
          </w:tcPr>
          <w:p w:rsidR="0042165B" w:rsidRDefault="0042165B" w:rsidP="0090753C">
            <w:pPr>
              <w:rPr>
                <w:sz w:val="22"/>
              </w:rPr>
            </w:pPr>
          </w:p>
        </w:tc>
        <w:tc>
          <w:tcPr>
            <w:tcW w:w="903" w:type="dxa"/>
            <w:vMerge/>
            <w:shd w:val="pct10" w:color="auto" w:fill="auto"/>
          </w:tcPr>
          <w:p w:rsidR="0042165B" w:rsidRDefault="0042165B" w:rsidP="0090753C">
            <w:pPr>
              <w:rPr>
                <w:sz w:val="22"/>
              </w:rPr>
            </w:pPr>
          </w:p>
        </w:tc>
        <w:tc>
          <w:tcPr>
            <w:tcW w:w="728" w:type="dxa"/>
            <w:vMerge/>
            <w:shd w:val="pct10" w:color="auto" w:fill="auto"/>
          </w:tcPr>
          <w:p w:rsidR="0042165B" w:rsidRDefault="0042165B" w:rsidP="0090753C">
            <w:pPr>
              <w:rPr>
                <w:sz w:val="22"/>
              </w:rPr>
            </w:pPr>
          </w:p>
        </w:tc>
        <w:tc>
          <w:tcPr>
            <w:tcW w:w="615" w:type="dxa"/>
            <w:vMerge/>
            <w:shd w:val="pct10" w:color="auto" w:fill="auto"/>
          </w:tcPr>
          <w:p w:rsidR="0042165B" w:rsidRDefault="0042165B" w:rsidP="0090753C">
            <w:pPr>
              <w:rPr>
                <w:sz w:val="22"/>
              </w:rPr>
            </w:pPr>
          </w:p>
        </w:tc>
      </w:tr>
      <w:tr w:rsidR="0042165B" w:rsidTr="0090753C">
        <w:trPr>
          <w:trHeight w:val="307"/>
        </w:trPr>
        <w:tc>
          <w:tcPr>
            <w:tcW w:w="930" w:type="dxa"/>
          </w:tcPr>
          <w:p w:rsidR="0042165B" w:rsidRDefault="0042165B" w:rsidP="0090753C">
            <w:pPr>
              <w:jc w:val="left"/>
              <w:rPr>
                <w:rFonts w:asciiTheme="minorEastAsia" w:hAnsiTheme="minorEastAsia"/>
                <w:color w:val="000000" w:themeColor="text1"/>
                <w:sz w:val="22"/>
              </w:rPr>
            </w:pPr>
          </w:p>
        </w:tc>
        <w:tc>
          <w:tcPr>
            <w:tcW w:w="930" w:type="dxa"/>
          </w:tcPr>
          <w:p w:rsidR="0042165B" w:rsidRDefault="0042165B" w:rsidP="0090753C">
            <w:pPr>
              <w:tabs>
                <w:tab w:val="left" w:pos="5140"/>
              </w:tabs>
              <w:jc w:val="left"/>
              <w:rPr>
                <w:rFonts w:asciiTheme="minorEastAsia" w:hAnsiTheme="minorEastAsia"/>
                <w:color w:val="000000" w:themeColor="text1"/>
                <w:sz w:val="22"/>
              </w:rPr>
            </w:pPr>
          </w:p>
        </w:tc>
        <w:tc>
          <w:tcPr>
            <w:tcW w:w="907"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615"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307"/>
        </w:trPr>
        <w:tc>
          <w:tcPr>
            <w:tcW w:w="930" w:type="dxa"/>
          </w:tcPr>
          <w:p w:rsidR="0042165B" w:rsidRDefault="0042165B" w:rsidP="0090753C">
            <w:pPr>
              <w:jc w:val="left"/>
              <w:rPr>
                <w:rFonts w:asciiTheme="minorEastAsia" w:hAnsiTheme="minorEastAsia"/>
                <w:color w:val="000000" w:themeColor="text1"/>
                <w:sz w:val="22"/>
              </w:rPr>
            </w:pPr>
          </w:p>
        </w:tc>
        <w:tc>
          <w:tcPr>
            <w:tcW w:w="930" w:type="dxa"/>
          </w:tcPr>
          <w:p w:rsidR="0042165B" w:rsidRDefault="0042165B" w:rsidP="0090753C">
            <w:pPr>
              <w:tabs>
                <w:tab w:val="left" w:pos="5140"/>
              </w:tabs>
              <w:jc w:val="left"/>
              <w:rPr>
                <w:rFonts w:asciiTheme="minorEastAsia" w:hAnsiTheme="minorEastAsia"/>
                <w:color w:val="000000" w:themeColor="text1"/>
                <w:sz w:val="22"/>
              </w:rPr>
            </w:pPr>
          </w:p>
        </w:tc>
        <w:tc>
          <w:tcPr>
            <w:tcW w:w="907"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615"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307"/>
        </w:trPr>
        <w:tc>
          <w:tcPr>
            <w:tcW w:w="930" w:type="dxa"/>
          </w:tcPr>
          <w:p w:rsidR="0042165B" w:rsidRDefault="0042165B" w:rsidP="0090753C">
            <w:pPr>
              <w:jc w:val="left"/>
              <w:rPr>
                <w:rFonts w:asciiTheme="minorEastAsia" w:hAnsiTheme="minorEastAsia"/>
                <w:color w:val="000000" w:themeColor="text1"/>
                <w:sz w:val="22"/>
              </w:rPr>
            </w:pPr>
          </w:p>
        </w:tc>
        <w:tc>
          <w:tcPr>
            <w:tcW w:w="930" w:type="dxa"/>
          </w:tcPr>
          <w:p w:rsidR="0042165B" w:rsidRDefault="0042165B" w:rsidP="0090753C">
            <w:pPr>
              <w:tabs>
                <w:tab w:val="left" w:pos="5140"/>
              </w:tabs>
              <w:jc w:val="left"/>
              <w:rPr>
                <w:rFonts w:asciiTheme="minorEastAsia" w:hAnsiTheme="minorEastAsia"/>
                <w:color w:val="000000" w:themeColor="text1"/>
                <w:sz w:val="22"/>
              </w:rPr>
            </w:pPr>
          </w:p>
        </w:tc>
        <w:tc>
          <w:tcPr>
            <w:tcW w:w="907"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615"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307"/>
        </w:trPr>
        <w:tc>
          <w:tcPr>
            <w:tcW w:w="930" w:type="dxa"/>
          </w:tcPr>
          <w:p w:rsidR="0042165B" w:rsidRDefault="0042165B" w:rsidP="0090753C">
            <w:pPr>
              <w:jc w:val="left"/>
              <w:rPr>
                <w:rFonts w:asciiTheme="minorEastAsia" w:hAnsiTheme="minorEastAsia"/>
                <w:color w:val="000000" w:themeColor="text1"/>
                <w:sz w:val="22"/>
              </w:rPr>
            </w:pPr>
          </w:p>
        </w:tc>
        <w:tc>
          <w:tcPr>
            <w:tcW w:w="930" w:type="dxa"/>
          </w:tcPr>
          <w:p w:rsidR="0042165B" w:rsidRDefault="0042165B" w:rsidP="0090753C">
            <w:pPr>
              <w:tabs>
                <w:tab w:val="left" w:pos="5140"/>
              </w:tabs>
              <w:jc w:val="left"/>
              <w:rPr>
                <w:rFonts w:asciiTheme="minorEastAsia" w:hAnsiTheme="minorEastAsia"/>
                <w:color w:val="000000" w:themeColor="text1"/>
                <w:sz w:val="22"/>
              </w:rPr>
            </w:pPr>
          </w:p>
        </w:tc>
        <w:tc>
          <w:tcPr>
            <w:tcW w:w="907"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615" w:type="dxa"/>
          </w:tcPr>
          <w:p w:rsidR="0042165B" w:rsidRDefault="0042165B" w:rsidP="0090753C">
            <w:pPr>
              <w:tabs>
                <w:tab w:val="left" w:pos="5140"/>
              </w:tabs>
              <w:jc w:val="left"/>
              <w:rPr>
                <w:rFonts w:asciiTheme="minorEastAsia" w:hAnsiTheme="minorEastAsia"/>
                <w:color w:val="000000" w:themeColor="text1"/>
                <w:sz w:val="22"/>
              </w:rPr>
            </w:pPr>
          </w:p>
        </w:tc>
      </w:tr>
      <w:tr w:rsidR="0042165B" w:rsidTr="0090753C">
        <w:trPr>
          <w:trHeight w:val="307"/>
        </w:trPr>
        <w:tc>
          <w:tcPr>
            <w:tcW w:w="930" w:type="dxa"/>
          </w:tcPr>
          <w:p w:rsidR="0042165B" w:rsidRDefault="0042165B" w:rsidP="0090753C">
            <w:pPr>
              <w:jc w:val="left"/>
              <w:rPr>
                <w:rFonts w:asciiTheme="minorEastAsia" w:hAnsiTheme="minorEastAsia"/>
                <w:color w:val="000000" w:themeColor="text1"/>
                <w:sz w:val="22"/>
              </w:rPr>
            </w:pPr>
            <w:r>
              <w:rPr>
                <w:rFonts w:asciiTheme="minorEastAsia" w:hAnsiTheme="minorEastAsia" w:hint="eastAsia"/>
                <w:color w:val="000000" w:themeColor="text1"/>
                <w:sz w:val="22"/>
              </w:rPr>
              <w:t>自动添加行</w:t>
            </w:r>
          </w:p>
        </w:tc>
        <w:tc>
          <w:tcPr>
            <w:tcW w:w="930" w:type="dxa"/>
          </w:tcPr>
          <w:p w:rsidR="0042165B" w:rsidRDefault="0042165B" w:rsidP="0090753C">
            <w:pPr>
              <w:tabs>
                <w:tab w:val="left" w:pos="5140"/>
              </w:tabs>
              <w:jc w:val="left"/>
              <w:rPr>
                <w:rFonts w:asciiTheme="minorEastAsia" w:hAnsiTheme="minorEastAsia"/>
                <w:color w:val="000000" w:themeColor="text1"/>
                <w:sz w:val="22"/>
              </w:rPr>
            </w:pPr>
          </w:p>
        </w:tc>
        <w:tc>
          <w:tcPr>
            <w:tcW w:w="907"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558" w:type="dxa"/>
          </w:tcPr>
          <w:p w:rsidR="0042165B" w:rsidRDefault="0042165B" w:rsidP="0090753C">
            <w:pPr>
              <w:tabs>
                <w:tab w:val="left" w:pos="5140"/>
              </w:tabs>
              <w:jc w:val="left"/>
              <w:rPr>
                <w:rFonts w:asciiTheme="minorEastAsia" w:hAnsiTheme="minorEastAsia"/>
                <w:color w:val="000000" w:themeColor="text1"/>
                <w:sz w:val="22"/>
              </w:rPr>
            </w:pPr>
          </w:p>
        </w:tc>
        <w:tc>
          <w:tcPr>
            <w:tcW w:w="559"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903" w:type="dxa"/>
          </w:tcPr>
          <w:p w:rsidR="0042165B" w:rsidRDefault="0042165B" w:rsidP="0090753C">
            <w:pPr>
              <w:tabs>
                <w:tab w:val="left" w:pos="5140"/>
              </w:tabs>
              <w:jc w:val="left"/>
              <w:rPr>
                <w:rFonts w:asciiTheme="minorEastAsia" w:hAnsiTheme="minorEastAsia"/>
                <w:color w:val="000000" w:themeColor="text1"/>
                <w:sz w:val="22"/>
              </w:rPr>
            </w:pPr>
          </w:p>
        </w:tc>
        <w:tc>
          <w:tcPr>
            <w:tcW w:w="728" w:type="dxa"/>
          </w:tcPr>
          <w:p w:rsidR="0042165B" w:rsidRDefault="0042165B" w:rsidP="0090753C">
            <w:pPr>
              <w:tabs>
                <w:tab w:val="left" w:pos="5140"/>
              </w:tabs>
              <w:jc w:val="left"/>
              <w:rPr>
                <w:rFonts w:asciiTheme="minorEastAsia" w:hAnsiTheme="minorEastAsia"/>
                <w:color w:val="000000" w:themeColor="text1"/>
                <w:sz w:val="22"/>
              </w:rPr>
            </w:pPr>
          </w:p>
        </w:tc>
        <w:tc>
          <w:tcPr>
            <w:tcW w:w="615" w:type="dxa"/>
          </w:tcPr>
          <w:p w:rsidR="0042165B" w:rsidRDefault="0042165B" w:rsidP="0090753C">
            <w:pPr>
              <w:tabs>
                <w:tab w:val="left" w:pos="5140"/>
              </w:tabs>
              <w:jc w:val="left"/>
              <w:rPr>
                <w:rFonts w:asciiTheme="minorEastAsia" w:hAnsiTheme="minorEastAsia"/>
                <w:color w:val="000000" w:themeColor="text1"/>
                <w:sz w:val="22"/>
              </w:rPr>
            </w:pPr>
          </w:p>
        </w:tc>
      </w:tr>
    </w:tbl>
    <w:p w:rsidR="0042165B" w:rsidRDefault="0042165B" w:rsidP="0042165B">
      <w:pPr>
        <w:rPr>
          <w:b/>
        </w:rPr>
      </w:pPr>
      <w:r>
        <w:rPr>
          <w:rFonts w:hint="eastAsia"/>
          <w:b/>
        </w:rPr>
        <w:t>2</w:t>
      </w:r>
      <w:r>
        <w:rPr>
          <w:rFonts w:hint="eastAsia"/>
          <w:b/>
        </w:rPr>
        <w:t>、新增结构化</w:t>
      </w:r>
      <w:r>
        <w:rPr>
          <w:b/>
        </w:rPr>
        <w:t>基金产品</w:t>
      </w:r>
    </w:p>
    <w:p w:rsidR="0042165B" w:rsidRDefault="0042165B" w:rsidP="0042165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165B" w:rsidTr="0090753C">
        <w:tc>
          <w:tcPr>
            <w:tcW w:w="9781"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介绍新增结构化基金</w:t>
            </w:r>
            <w:proofErr w:type="gramStart"/>
            <w:r>
              <w:rPr>
                <w:rFonts w:asciiTheme="minorEastAsia" w:hAnsiTheme="minorEastAsia" w:hint="eastAsia"/>
                <w:i/>
                <w:color w:val="FF0000"/>
                <w:szCs w:val="44"/>
              </w:rPr>
              <w:t>分级比例</w:t>
            </w:r>
            <w:proofErr w:type="gramEnd"/>
            <w:r>
              <w:rPr>
                <w:rFonts w:asciiTheme="minorEastAsia" w:hAnsiTheme="minorEastAsia" w:hint="eastAsia"/>
                <w:i/>
                <w:color w:val="FF0000"/>
                <w:szCs w:val="44"/>
              </w:rPr>
              <w:t>设置情况，公司董事、监事、高级管理人员及其关联方持有结构化产品分级权益的情形；</w:t>
            </w:r>
          </w:p>
          <w:p w:rsidR="0042165B" w:rsidRDefault="0042165B" w:rsidP="0090753C">
            <w:pPr>
              <w:tabs>
                <w:tab w:val="left" w:pos="5140"/>
              </w:tabs>
              <w:rPr>
                <w:rFonts w:asciiTheme="minorEastAsia" w:hAnsiTheme="minorEastAsia"/>
                <w:i/>
                <w:color w:val="000000" w:themeColor="text1"/>
                <w:szCs w:val="44"/>
              </w:rPr>
            </w:pPr>
          </w:p>
        </w:tc>
      </w:tr>
    </w:tbl>
    <w:p w:rsidR="0042165B" w:rsidRDefault="0042165B" w:rsidP="0042165B">
      <w:pPr>
        <w:rPr>
          <w:b/>
        </w:rPr>
      </w:pPr>
      <w:r>
        <w:rPr>
          <w:rFonts w:hint="eastAsia"/>
          <w:b/>
        </w:rPr>
        <w:t>3</w:t>
      </w:r>
      <w:r>
        <w:rPr>
          <w:rFonts w:hint="eastAsia"/>
          <w:b/>
        </w:rPr>
        <w:t>、新设立基金募集推介方式</w:t>
      </w:r>
    </w:p>
    <w:p w:rsidR="0042165B" w:rsidRDefault="0042165B" w:rsidP="0042165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165B" w:rsidTr="0090753C">
        <w:tc>
          <w:tcPr>
            <w:tcW w:w="9781"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介绍新设立基金自行销售与委托第三方机构销售占</w:t>
            </w:r>
            <w:r>
              <w:rPr>
                <w:rFonts w:asciiTheme="minorEastAsia" w:hAnsiTheme="minorEastAsia"/>
                <w:i/>
                <w:color w:val="FF0000"/>
                <w:szCs w:val="44"/>
              </w:rPr>
              <w:t>总销售额</w:t>
            </w:r>
            <w:r>
              <w:rPr>
                <w:rFonts w:asciiTheme="minorEastAsia" w:hAnsiTheme="minorEastAsia" w:hint="eastAsia"/>
                <w:i/>
                <w:color w:val="FF0000"/>
                <w:szCs w:val="44"/>
              </w:rPr>
              <w:t>的比例，委托</w:t>
            </w:r>
            <w:r>
              <w:rPr>
                <w:rFonts w:asciiTheme="minorEastAsia" w:hAnsiTheme="minorEastAsia"/>
                <w:i/>
                <w:color w:val="FF0000"/>
                <w:szCs w:val="44"/>
              </w:rPr>
              <w:t>销售的第三方机构</w:t>
            </w:r>
            <w:r>
              <w:rPr>
                <w:rFonts w:asciiTheme="minorEastAsia" w:hAnsiTheme="minorEastAsia" w:hint="eastAsia"/>
                <w:i/>
                <w:color w:val="FF0000"/>
                <w:szCs w:val="44"/>
              </w:rPr>
              <w:t>及其业务</w:t>
            </w:r>
            <w:r>
              <w:rPr>
                <w:rFonts w:asciiTheme="minorEastAsia" w:hAnsiTheme="minorEastAsia"/>
                <w:i/>
                <w:color w:val="FF0000"/>
                <w:szCs w:val="44"/>
              </w:rPr>
              <w:t>资格</w:t>
            </w:r>
            <w:r>
              <w:rPr>
                <w:rFonts w:asciiTheme="minorEastAsia" w:hAnsiTheme="minorEastAsia" w:hint="eastAsia"/>
                <w:i/>
                <w:color w:val="FF0000"/>
                <w:szCs w:val="44"/>
              </w:rPr>
              <w:t>；</w:t>
            </w:r>
            <w:r>
              <w:rPr>
                <w:rFonts w:asciiTheme="minorEastAsia" w:hAnsiTheme="minorEastAsia" w:hint="eastAsia"/>
                <w:i/>
                <w:color w:val="FF0000"/>
                <w:szCs w:val="44"/>
              </w:rPr>
              <w:lastRenderedPageBreak/>
              <w:t>募集成本（如有）；基金特殊架构设计（如有）；合格投资者制度执行情况；</w:t>
            </w:r>
          </w:p>
          <w:p w:rsidR="0042165B" w:rsidRDefault="0042165B" w:rsidP="0090753C">
            <w:pPr>
              <w:tabs>
                <w:tab w:val="left" w:pos="5140"/>
              </w:tabs>
              <w:rPr>
                <w:rFonts w:asciiTheme="minorEastAsia" w:hAnsiTheme="minorEastAsia"/>
                <w:i/>
                <w:color w:val="000000" w:themeColor="text1"/>
                <w:szCs w:val="44"/>
              </w:rPr>
            </w:pPr>
          </w:p>
        </w:tc>
      </w:tr>
    </w:tbl>
    <w:p w:rsidR="0042165B" w:rsidRPr="006B78C5" w:rsidRDefault="0042165B" w:rsidP="006B78C5">
      <w:pPr>
        <w:pStyle w:val="3"/>
        <w:spacing w:line="240" w:lineRule="auto"/>
        <w:rPr>
          <w:b w:val="0"/>
          <w:bCs w:val="0"/>
          <w:sz w:val="21"/>
        </w:rPr>
      </w:pPr>
      <w:r w:rsidRPr="006B78C5">
        <w:rPr>
          <w:rFonts w:hint="eastAsia"/>
          <w:sz w:val="21"/>
        </w:rPr>
        <w:lastRenderedPageBreak/>
        <w:t>（四）基金投资情况</w:t>
      </w:r>
    </w:p>
    <w:p w:rsidR="0042165B" w:rsidRDefault="0042165B" w:rsidP="0042165B">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1、基金投资项目</w:t>
      </w:r>
      <w:r>
        <w:rPr>
          <w:rFonts w:asciiTheme="minorEastAsia" w:hAnsiTheme="minorEastAsia"/>
          <w:b/>
          <w:color w:val="000000" w:themeColor="text1"/>
          <w:szCs w:val="44"/>
        </w:rPr>
        <w:t>基本情况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2165B" w:rsidTr="0090753C">
        <w:tc>
          <w:tcPr>
            <w:tcW w:w="9639"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：1</w:t>
            </w:r>
            <w:r>
              <w:rPr>
                <w:rFonts w:asciiTheme="minorEastAsia" w:hAnsiTheme="minorEastAsia" w:hint="eastAsia"/>
                <w:i/>
                <w:color w:val="FF0000"/>
                <w:szCs w:val="44"/>
              </w:rPr>
              <w:t>、对被投资标的</w:t>
            </w:r>
            <w:proofErr w:type="gramStart"/>
            <w:r>
              <w:rPr>
                <w:rFonts w:asciiTheme="minorEastAsia" w:hAnsiTheme="minorEastAsia" w:hint="eastAsia"/>
                <w:i/>
                <w:color w:val="FF0000"/>
                <w:szCs w:val="44"/>
              </w:rPr>
              <w:t>的</w:t>
            </w:r>
            <w:proofErr w:type="gramEnd"/>
            <w:r>
              <w:rPr>
                <w:rFonts w:asciiTheme="minorEastAsia" w:hAnsiTheme="minorEastAsia" w:hint="eastAsia"/>
                <w:i/>
                <w:color w:val="FF0000"/>
                <w:szCs w:val="44"/>
              </w:rPr>
              <w:t>管理方式及执行的有效性（包括对</w:t>
            </w:r>
            <w:r>
              <w:rPr>
                <w:rFonts w:asciiTheme="minorEastAsia" w:hAnsiTheme="minorEastAsia"/>
                <w:i/>
                <w:color w:val="FF0000"/>
                <w:szCs w:val="44"/>
              </w:rPr>
              <w:t>投资标的形成控制的数量、</w:t>
            </w:r>
            <w:r>
              <w:rPr>
                <w:rFonts w:asciiTheme="minorEastAsia" w:hAnsiTheme="minorEastAsia" w:hint="eastAsia"/>
                <w:i/>
                <w:color w:val="FF0000"/>
                <w:szCs w:val="44"/>
              </w:rPr>
              <w:t>派驻董事</w:t>
            </w:r>
            <w:r>
              <w:rPr>
                <w:rFonts w:asciiTheme="minorEastAsia" w:hAnsiTheme="minorEastAsia"/>
                <w:i/>
                <w:color w:val="FF0000"/>
                <w:szCs w:val="44"/>
              </w:rPr>
              <w:t>及高管的投资标的</w:t>
            </w:r>
            <w:proofErr w:type="gramStart"/>
            <w:r>
              <w:rPr>
                <w:rFonts w:asciiTheme="minorEastAsia" w:hAnsiTheme="minorEastAsia"/>
                <w:i/>
                <w:color w:val="FF0000"/>
                <w:szCs w:val="44"/>
              </w:rPr>
              <w:t>的</w:t>
            </w:r>
            <w:proofErr w:type="gramEnd"/>
            <w:r>
              <w:rPr>
                <w:rFonts w:asciiTheme="minorEastAsia" w:hAnsiTheme="minorEastAsia"/>
                <w:i/>
                <w:color w:val="FF0000"/>
                <w:szCs w:val="44"/>
              </w:rPr>
              <w:t>数量、</w:t>
            </w:r>
            <w:r>
              <w:rPr>
                <w:rFonts w:asciiTheme="minorEastAsia" w:hAnsiTheme="minorEastAsia" w:hint="eastAsia"/>
                <w:i/>
                <w:color w:val="FF0000"/>
                <w:szCs w:val="44"/>
              </w:rPr>
              <w:t>纯</w:t>
            </w:r>
            <w:r>
              <w:rPr>
                <w:rFonts w:asciiTheme="minorEastAsia" w:hAnsiTheme="minorEastAsia"/>
                <w:i/>
                <w:color w:val="FF0000"/>
                <w:szCs w:val="44"/>
              </w:rPr>
              <w:t>财务投资</w:t>
            </w:r>
            <w:r>
              <w:rPr>
                <w:rFonts w:asciiTheme="minorEastAsia" w:hAnsiTheme="minorEastAsia" w:hint="eastAsia"/>
                <w:i/>
                <w:color w:val="FF0000"/>
                <w:szCs w:val="44"/>
              </w:rPr>
              <w:t>的</w:t>
            </w:r>
            <w:r>
              <w:rPr>
                <w:rFonts w:asciiTheme="minorEastAsia" w:hAnsiTheme="minorEastAsia"/>
                <w:i/>
                <w:color w:val="FF0000"/>
                <w:szCs w:val="44"/>
              </w:rPr>
              <w:t>投资标的</w:t>
            </w:r>
            <w:r>
              <w:rPr>
                <w:rFonts w:asciiTheme="minorEastAsia" w:hAnsiTheme="minorEastAsia" w:hint="eastAsia"/>
                <w:i/>
                <w:color w:val="FF0000"/>
                <w:szCs w:val="44"/>
              </w:rPr>
              <w:t>数量）；</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2</w:t>
            </w:r>
            <w:r>
              <w:rPr>
                <w:rFonts w:asciiTheme="minorEastAsia" w:hAnsiTheme="minorEastAsia" w:hint="eastAsia"/>
                <w:i/>
                <w:color w:val="FF0000"/>
                <w:szCs w:val="44"/>
              </w:rPr>
              <w:t>、综述基金与被投资标的及其关联方的特殊利益安排（如对赌条款），可</w:t>
            </w:r>
            <w:r>
              <w:rPr>
                <w:rFonts w:asciiTheme="minorEastAsia" w:hAnsiTheme="minorEastAsia"/>
                <w:i/>
                <w:color w:val="FF0000"/>
                <w:szCs w:val="44"/>
              </w:rPr>
              <w:t>分类</w:t>
            </w:r>
            <w:r>
              <w:rPr>
                <w:rFonts w:asciiTheme="minorEastAsia" w:hAnsiTheme="minorEastAsia" w:hint="eastAsia"/>
                <w:i/>
                <w:color w:val="FF0000"/>
                <w:szCs w:val="44"/>
              </w:rPr>
              <w:t>披露</w:t>
            </w:r>
            <w:r>
              <w:rPr>
                <w:rFonts w:asciiTheme="minorEastAsia" w:hAnsiTheme="minorEastAsia"/>
                <w:i/>
                <w:color w:val="FF0000"/>
                <w:szCs w:val="44"/>
              </w:rPr>
              <w:t>；</w:t>
            </w:r>
            <w:r>
              <w:rPr>
                <w:rFonts w:asciiTheme="minorEastAsia" w:hAnsiTheme="minorEastAsia" w:hint="eastAsia"/>
                <w:i/>
                <w:color w:val="FF0000"/>
                <w:szCs w:val="44"/>
              </w:rPr>
              <w:t>对业绩有重大影响的，应作为重大事项提示；</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、成立</w:t>
            </w:r>
            <w:r>
              <w:rPr>
                <w:rFonts w:asciiTheme="minorEastAsia" w:hAnsiTheme="minorEastAsia"/>
                <w:i/>
                <w:color w:val="FF0000"/>
                <w:szCs w:val="44"/>
              </w:rPr>
              <w:t>年限及</w:t>
            </w:r>
            <w:r>
              <w:rPr>
                <w:rFonts w:asciiTheme="minorEastAsia" w:hAnsiTheme="minorEastAsia" w:hint="eastAsia"/>
                <w:i/>
                <w:color w:val="FF0000"/>
                <w:szCs w:val="44"/>
              </w:rPr>
              <w:t>累计投资项目数量、累计投资总额；在管项目数量和在管项目投资总额（证券</w:t>
            </w:r>
            <w:r>
              <w:rPr>
                <w:rFonts w:asciiTheme="minorEastAsia" w:hAnsiTheme="minorEastAsia"/>
                <w:i/>
                <w:color w:val="FF0000"/>
                <w:szCs w:val="44"/>
              </w:rPr>
              <w:t>投资</w:t>
            </w:r>
            <w:r>
              <w:rPr>
                <w:rFonts w:asciiTheme="minorEastAsia" w:hAnsiTheme="minorEastAsia" w:hint="eastAsia"/>
                <w:i/>
                <w:color w:val="FF0000"/>
                <w:szCs w:val="44"/>
              </w:rPr>
              <w:t>基金</w:t>
            </w:r>
            <w:r>
              <w:rPr>
                <w:rFonts w:asciiTheme="minorEastAsia" w:hAnsiTheme="minorEastAsia"/>
                <w:i/>
                <w:color w:val="FF0000"/>
                <w:szCs w:val="44"/>
              </w:rPr>
              <w:t>除外</w:t>
            </w:r>
            <w:r>
              <w:rPr>
                <w:rFonts w:asciiTheme="minorEastAsia" w:hAnsiTheme="minorEastAsia" w:hint="eastAsia"/>
                <w:i/>
                <w:color w:val="FF0000"/>
                <w:szCs w:val="44"/>
              </w:rPr>
              <w:t>）；</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4</w:t>
            </w:r>
            <w:r>
              <w:rPr>
                <w:rFonts w:asciiTheme="minorEastAsia" w:hAnsiTheme="minorEastAsia" w:hint="eastAsia"/>
                <w:i/>
                <w:color w:val="FF0000"/>
                <w:szCs w:val="44"/>
              </w:rPr>
              <w:t>、基金已投资</w:t>
            </w:r>
            <w:r>
              <w:rPr>
                <w:rFonts w:asciiTheme="minorEastAsia" w:hAnsiTheme="minorEastAsia"/>
                <w:i/>
                <w:color w:val="FF0000"/>
                <w:szCs w:val="44"/>
              </w:rPr>
              <w:t>项目</w:t>
            </w:r>
            <w:r>
              <w:rPr>
                <w:rFonts w:asciiTheme="minorEastAsia" w:hAnsiTheme="minorEastAsia" w:hint="eastAsia"/>
                <w:i/>
                <w:color w:val="FF0000"/>
                <w:szCs w:val="44"/>
              </w:rPr>
              <w:t>聘请外部专家参与尽职调查或投资顾问及费用支付情况（以正式</w:t>
            </w:r>
            <w:r>
              <w:rPr>
                <w:rFonts w:asciiTheme="minorEastAsia" w:hAnsiTheme="minorEastAsia"/>
                <w:i/>
                <w:color w:val="FF0000"/>
                <w:szCs w:val="44"/>
              </w:rPr>
              <w:t>签订</w:t>
            </w:r>
            <w:r>
              <w:rPr>
                <w:rFonts w:asciiTheme="minorEastAsia" w:hAnsiTheme="minorEastAsia" w:hint="eastAsia"/>
                <w:i/>
                <w:color w:val="FF0000"/>
                <w:szCs w:val="44"/>
              </w:rPr>
              <w:t>服务</w:t>
            </w:r>
            <w:r>
              <w:rPr>
                <w:rFonts w:asciiTheme="minorEastAsia" w:hAnsiTheme="minorEastAsia"/>
                <w:i/>
                <w:color w:val="FF0000"/>
                <w:szCs w:val="44"/>
              </w:rPr>
              <w:t>协议为准</w:t>
            </w:r>
            <w:r>
              <w:rPr>
                <w:rFonts w:asciiTheme="minorEastAsia" w:hAnsiTheme="minorEastAsia" w:hint="eastAsia"/>
                <w:i/>
                <w:color w:val="FF0000"/>
                <w:szCs w:val="44"/>
              </w:rPr>
              <w:t>）。</w:t>
            </w:r>
          </w:p>
          <w:p w:rsidR="0042165B" w:rsidRDefault="0042165B" w:rsidP="0090753C">
            <w:pPr>
              <w:tabs>
                <w:tab w:val="left" w:pos="5140"/>
              </w:tabs>
              <w:rPr>
                <w:rFonts w:asciiTheme="minorEastAsia" w:hAnsiTheme="minorEastAsia"/>
                <w:i/>
                <w:color w:val="000000" w:themeColor="text1"/>
                <w:szCs w:val="44"/>
              </w:rPr>
            </w:pPr>
          </w:p>
        </w:tc>
      </w:tr>
    </w:tbl>
    <w:p w:rsidR="0042165B" w:rsidRDefault="0042165B"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b/>
          <w:bCs/>
          <w:sz w:val="22"/>
          <w:szCs w:val="32"/>
        </w:rPr>
        <w:t>2</w:t>
      </w:r>
      <w:r>
        <w:rPr>
          <w:rFonts w:ascii="Calibri Light" w:eastAsia="微软雅黑" w:hAnsi="Calibri Light" w:cs="Times New Roman"/>
          <w:b/>
          <w:bCs/>
          <w:sz w:val="22"/>
          <w:szCs w:val="32"/>
        </w:rPr>
        <w:t>、</w:t>
      </w:r>
      <w:r w:rsidRPr="006B78C5">
        <w:rPr>
          <w:rFonts w:asciiTheme="minorEastAsia" w:hAnsiTheme="minorEastAsia" w:hint="eastAsia"/>
          <w:b/>
          <w:color w:val="000000" w:themeColor="text1"/>
          <w:szCs w:val="44"/>
        </w:rPr>
        <w:t>重点项目基本情况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6"/>
        <w:gridCol w:w="1741"/>
        <w:gridCol w:w="1470"/>
        <w:gridCol w:w="1307"/>
        <w:gridCol w:w="1145"/>
        <w:gridCol w:w="1140"/>
      </w:tblGrid>
      <w:tr w:rsidR="0042165B" w:rsidTr="0090753C">
        <w:trPr>
          <w:trHeight w:val="536"/>
        </w:trPr>
        <w:tc>
          <w:tcPr>
            <w:tcW w:w="1560" w:type="dxa"/>
            <w:shd w:val="pct10" w:color="auto" w:fill="auto"/>
            <w:vAlign w:val="center"/>
          </w:tcPr>
          <w:p w:rsidR="0042165B" w:rsidRDefault="0042165B" w:rsidP="0090753C">
            <w:pPr>
              <w:jc w:val="center"/>
              <w:rPr>
                <w:b/>
                <w:sz w:val="22"/>
              </w:rPr>
            </w:pPr>
            <w:r>
              <w:rPr>
                <w:rFonts w:hint="eastAsia"/>
                <w:b/>
                <w:sz w:val="22"/>
              </w:rPr>
              <w:t>项目名称</w:t>
            </w:r>
          </w:p>
          <w:p w:rsidR="0042165B" w:rsidRDefault="0042165B" w:rsidP="0090753C">
            <w:pPr>
              <w:jc w:val="center"/>
              <w:rPr>
                <w:b/>
                <w:sz w:val="22"/>
              </w:rPr>
            </w:pPr>
            <w:r>
              <w:rPr>
                <w:rFonts w:hint="eastAsia"/>
                <w:b/>
                <w:sz w:val="22"/>
              </w:rPr>
              <w:t>（可隐去）</w:t>
            </w:r>
          </w:p>
        </w:tc>
        <w:tc>
          <w:tcPr>
            <w:tcW w:w="1276" w:type="dxa"/>
            <w:shd w:val="pct10" w:color="auto" w:fill="auto"/>
            <w:vAlign w:val="center"/>
          </w:tcPr>
          <w:p w:rsidR="0042165B" w:rsidRDefault="0042165B" w:rsidP="0090753C">
            <w:pPr>
              <w:jc w:val="center"/>
              <w:rPr>
                <w:b/>
                <w:sz w:val="22"/>
              </w:rPr>
            </w:pPr>
            <w:r>
              <w:rPr>
                <w:rFonts w:hint="eastAsia"/>
                <w:b/>
                <w:sz w:val="22"/>
              </w:rPr>
              <w:t>所属行业</w:t>
            </w:r>
          </w:p>
        </w:tc>
        <w:tc>
          <w:tcPr>
            <w:tcW w:w="1741" w:type="dxa"/>
            <w:shd w:val="pct10" w:color="auto" w:fill="auto"/>
            <w:vAlign w:val="center"/>
          </w:tcPr>
          <w:p w:rsidR="0042165B" w:rsidRDefault="0042165B" w:rsidP="0090753C">
            <w:pPr>
              <w:jc w:val="center"/>
              <w:rPr>
                <w:b/>
                <w:sz w:val="22"/>
              </w:rPr>
            </w:pPr>
            <w:r>
              <w:rPr>
                <w:rFonts w:hint="eastAsia"/>
                <w:b/>
                <w:sz w:val="22"/>
              </w:rPr>
              <w:t>投资基金名称</w:t>
            </w:r>
          </w:p>
        </w:tc>
        <w:tc>
          <w:tcPr>
            <w:tcW w:w="1470" w:type="dxa"/>
            <w:shd w:val="pct10" w:color="auto" w:fill="auto"/>
            <w:vAlign w:val="center"/>
          </w:tcPr>
          <w:p w:rsidR="0042165B" w:rsidRDefault="0042165B" w:rsidP="0090753C">
            <w:pPr>
              <w:jc w:val="center"/>
              <w:rPr>
                <w:b/>
                <w:sz w:val="22"/>
              </w:rPr>
            </w:pPr>
            <w:r>
              <w:rPr>
                <w:rFonts w:hint="eastAsia"/>
                <w:b/>
                <w:sz w:val="22"/>
              </w:rPr>
              <w:t>持股比例</w:t>
            </w:r>
          </w:p>
        </w:tc>
        <w:tc>
          <w:tcPr>
            <w:tcW w:w="1307" w:type="dxa"/>
            <w:shd w:val="pct10" w:color="auto" w:fill="auto"/>
            <w:vAlign w:val="center"/>
          </w:tcPr>
          <w:p w:rsidR="0042165B" w:rsidRDefault="0042165B" w:rsidP="0090753C">
            <w:pPr>
              <w:jc w:val="center"/>
              <w:rPr>
                <w:b/>
                <w:sz w:val="22"/>
              </w:rPr>
            </w:pPr>
            <w:r>
              <w:rPr>
                <w:rFonts w:hint="eastAsia"/>
                <w:b/>
                <w:sz w:val="22"/>
              </w:rPr>
              <w:t>持有时间</w:t>
            </w:r>
          </w:p>
        </w:tc>
        <w:tc>
          <w:tcPr>
            <w:tcW w:w="1145" w:type="dxa"/>
            <w:shd w:val="pct10" w:color="auto" w:fill="auto"/>
            <w:vAlign w:val="center"/>
          </w:tcPr>
          <w:p w:rsidR="0042165B" w:rsidRDefault="0042165B" w:rsidP="0090753C">
            <w:pPr>
              <w:jc w:val="center"/>
              <w:rPr>
                <w:b/>
                <w:sz w:val="22"/>
              </w:rPr>
            </w:pPr>
            <w:r>
              <w:rPr>
                <w:rFonts w:hint="eastAsia"/>
                <w:b/>
                <w:sz w:val="22"/>
              </w:rPr>
              <w:t>退出方式</w:t>
            </w:r>
          </w:p>
        </w:tc>
        <w:tc>
          <w:tcPr>
            <w:tcW w:w="1140" w:type="dxa"/>
            <w:shd w:val="pct10" w:color="auto" w:fill="auto"/>
            <w:vAlign w:val="center"/>
          </w:tcPr>
          <w:p w:rsidR="0042165B" w:rsidRDefault="0042165B" w:rsidP="0090753C">
            <w:pPr>
              <w:jc w:val="center"/>
              <w:rPr>
                <w:b/>
                <w:sz w:val="22"/>
              </w:rPr>
            </w:pPr>
            <w:r>
              <w:rPr>
                <w:rFonts w:hint="eastAsia"/>
                <w:b/>
                <w:sz w:val="22"/>
              </w:rPr>
              <w:t>报告期内是否发生重大变化</w:t>
            </w:r>
          </w:p>
        </w:tc>
      </w:tr>
      <w:tr w:rsidR="0042165B" w:rsidTr="0090753C">
        <w:trPr>
          <w:trHeight w:val="180"/>
        </w:trPr>
        <w:tc>
          <w:tcPr>
            <w:tcW w:w="1560" w:type="dxa"/>
            <w:vAlign w:val="center"/>
          </w:tcPr>
          <w:p w:rsidR="0042165B" w:rsidRDefault="0042165B" w:rsidP="0090753C">
            <w:pPr>
              <w:rPr>
                <w:sz w:val="22"/>
              </w:rPr>
            </w:pPr>
            <w:r>
              <w:rPr>
                <w:rFonts w:hint="eastAsia"/>
                <w:sz w:val="22"/>
              </w:rPr>
              <w:t>项目</w:t>
            </w:r>
            <w:r>
              <w:rPr>
                <w:sz w:val="22"/>
              </w:rPr>
              <w:t>1</w:t>
            </w:r>
          </w:p>
        </w:tc>
        <w:tc>
          <w:tcPr>
            <w:tcW w:w="1276" w:type="dxa"/>
            <w:vAlign w:val="center"/>
          </w:tcPr>
          <w:p w:rsidR="0042165B" w:rsidRDefault="0042165B" w:rsidP="0090753C">
            <w:pPr>
              <w:tabs>
                <w:tab w:val="left" w:pos="5140"/>
              </w:tabs>
              <w:rPr>
                <w:rFonts w:asciiTheme="minorEastAsia" w:hAnsiTheme="minorEastAsia"/>
                <w:color w:val="000000" w:themeColor="text1"/>
                <w:sz w:val="22"/>
              </w:rPr>
            </w:pPr>
          </w:p>
        </w:tc>
        <w:tc>
          <w:tcPr>
            <w:tcW w:w="1741" w:type="dxa"/>
            <w:vAlign w:val="center"/>
          </w:tcPr>
          <w:p w:rsidR="0042165B" w:rsidRDefault="0042165B" w:rsidP="0090753C">
            <w:pPr>
              <w:tabs>
                <w:tab w:val="left" w:pos="5140"/>
              </w:tabs>
              <w:rPr>
                <w:rFonts w:asciiTheme="minorEastAsia" w:hAnsiTheme="minorEastAsia"/>
                <w:color w:val="000000" w:themeColor="text1"/>
                <w:sz w:val="22"/>
              </w:rPr>
            </w:pPr>
          </w:p>
        </w:tc>
        <w:tc>
          <w:tcPr>
            <w:tcW w:w="1470" w:type="dxa"/>
            <w:vAlign w:val="center"/>
          </w:tcPr>
          <w:p w:rsidR="0042165B" w:rsidRDefault="0042165B" w:rsidP="0090753C">
            <w:pPr>
              <w:tabs>
                <w:tab w:val="left" w:pos="5140"/>
              </w:tabs>
              <w:rPr>
                <w:rFonts w:asciiTheme="minorEastAsia" w:hAnsiTheme="minorEastAsia"/>
                <w:color w:val="000000" w:themeColor="text1"/>
                <w:sz w:val="22"/>
              </w:rPr>
            </w:pPr>
          </w:p>
        </w:tc>
        <w:tc>
          <w:tcPr>
            <w:tcW w:w="1307" w:type="dxa"/>
            <w:vAlign w:val="center"/>
          </w:tcPr>
          <w:p w:rsidR="0042165B" w:rsidRDefault="0042165B" w:rsidP="0090753C">
            <w:pPr>
              <w:tabs>
                <w:tab w:val="left" w:pos="5140"/>
              </w:tabs>
              <w:rPr>
                <w:rFonts w:asciiTheme="minorEastAsia" w:hAnsiTheme="minorEastAsia"/>
                <w:color w:val="000000" w:themeColor="text1"/>
                <w:sz w:val="22"/>
              </w:rPr>
            </w:pPr>
          </w:p>
        </w:tc>
        <w:tc>
          <w:tcPr>
            <w:tcW w:w="1145" w:type="dxa"/>
            <w:vAlign w:val="center"/>
          </w:tcPr>
          <w:p w:rsidR="0042165B" w:rsidRDefault="0042165B" w:rsidP="0090753C">
            <w:pPr>
              <w:tabs>
                <w:tab w:val="left" w:pos="5140"/>
              </w:tabs>
              <w:rPr>
                <w:rFonts w:asciiTheme="minorEastAsia" w:hAnsiTheme="minorEastAsia"/>
                <w:color w:val="000000" w:themeColor="text1"/>
                <w:sz w:val="22"/>
              </w:rPr>
            </w:pPr>
          </w:p>
        </w:tc>
        <w:tc>
          <w:tcPr>
            <w:tcW w:w="1140" w:type="dxa"/>
            <w:vAlign w:val="center"/>
          </w:tcPr>
          <w:p w:rsidR="0042165B" w:rsidRDefault="0042165B" w:rsidP="0090753C">
            <w:pPr>
              <w:tabs>
                <w:tab w:val="left" w:pos="5140"/>
              </w:tabs>
              <w:rPr>
                <w:rFonts w:asciiTheme="minorEastAsia" w:hAnsiTheme="minorEastAsia"/>
                <w:color w:val="000000" w:themeColor="text1"/>
                <w:sz w:val="22"/>
              </w:rPr>
            </w:pPr>
          </w:p>
        </w:tc>
      </w:tr>
      <w:tr w:rsidR="0042165B" w:rsidTr="0090753C">
        <w:trPr>
          <w:trHeight w:val="180"/>
        </w:trPr>
        <w:tc>
          <w:tcPr>
            <w:tcW w:w="1560" w:type="dxa"/>
            <w:vAlign w:val="center"/>
          </w:tcPr>
          <w:p w:rsidR="0042165B" w:rsidRDefault="0042165B" w:rsidP="0090753C">
            <w:pPr>
              <w:rPr>
                <w:sz w:val="22"/>
              </w:rPr>
            </w:pPr>
            <w:r>
              <w:rPr>
                <w:rFonts w:hint="eastAsia"/>
                <w:sz w:val="22"/>
              </w:rPr>
              <w:t>项目</w:t>
            </w:r>
            <w:r>
              <w:rPr>
                <w:sz w:val="22"/>
              </w:rPr>
              <w:t>2</w:t>
            </w:r>
          </w:p>
        </w:tc>
        <w:tc>
          <w:tcPr>
            <w:tcW w:w="1276" w:type="dxa"/>
            <w:vAlign w:val="center"/>
          </w:tcPr>
          <w:p w:rsidR="0042165B" w:rsidRDefault="0042165B" w:rsidP="0090753C">
            <w:pPr>
              <w:tabs>
                <w:tab w:val="left" w:pos="5140"/>
              </w:tabs>
              <w:rPr>
                <w:rFonts w:asciiTheme="minorEastAsia" w:hAnsiTheme="minorEastAsia"/>
                <w:color w:val="000000" w:themeColor="text1"/>
                <w:sz w:val="22"/>
              </w:rPr>
            </w:pPr>
          </w:p>
        </w:tc>
        <w:tc>
          <w:tcPr>
            <w:tcW w:w="1741" w:type="dxa"/>
            <w:vAlign w:val="center"/>
          </w:tcPr>
          <w:p w:rsidR="0042165B" w:rsidRDefault="0042165B" w:rsidP="0090753C">
            <w:pPr>
              <w:tabs>
                <w:tab w:val="left" w:pos="5140"/>
              </w:tabs>
              <w:rPr>
                <w:rFonts w:asciiTheme="minorEastAsia" w:hAnsiTheme="minorEastAsia"/>
                <w:color w:val="000000" w:themeColor="text1"/>
                <w:sz w:val="22"/>
              </w:rPr>
            </w:pPr>
          </w:p>
        </w:tc>
        <w:tc>
          <w:tcPr>
            <w:tcW w:w="1470" w:type="dxa"/>
            <w:vAlign w:val="center"/>
          </w:tcPr>
          <w:p w:rsidR="0042165B" w:rsidRDefault="0042165B" w:rsidP="0090753C">
            <w:pPr>
              <w:tabs>
                <w:tab w:val="left" w:pos="5140"/>
              </w:tabs>
              <w:rPr>
                <w:rFonts w:asciiTheme="minorEastAsia" w:hAnsiTheme="minorEastAsia"/>
                <w:color w:val="000000" w:themeColor="text1"/>
                <w:sz w:val="22"/>
              </w:rPr>
            </w:pPr>
          </w:p>
        </w:tc>
        <w:tc>
          <w:tcPr>
            <w:tcW w:w="1307" w:type="dxa"/>
            <w:vAlign w:val="center"/>
          </w:tcPr>
          <w:p w:rsidR="0042165B" w:rsidRDefault="0042165B" w:rsidP="0090753C">
            <w:pPr>
              <w:tabs>
                <w:tab w:val="left" w:pos="5140"/>
              </w:tabs>
              <w:rPr>
                <w:rFonts w:asciiTheme="minorEastAsia" w:hAnsiTheme="minorEastAsia"/>
                <w:color w:val="000000" w:themeColor="text1"/>
                <w:sz w:val="22"/>
              </w:rPr>
            </w:pPr>
          </w:p>
        </w:tc>
        <w:tc>
          <w:tcPr>
            <w:tcW w:w="1145" w:type="dxa"/>
            <w:vAlign w:val="center"/>
          </w:tcPr>
          <w:p w:rsidR="0042165B" w:rsidRDefault="0042165B" w:rsidP="0090753C">
            <w:pPr>
              <w:tabs>
                <w:tab w:val="left" w:pos="5140"/>
              </w:tabs>
              <w:rPr>
                <w:rFonts w:asciiTheme="minorEastAsia" w:hAnsiTheme="minorEastAsia"/>
                <w:color w:val="000000" w:themeColor="text1"/>
                <w:sz w:val="22"/>
              </w:rPr>
            </w:pPr>
          </w:p>
        </w:tc>
        <w:tc>
          <w:tcPr>
            <w:tcW w:w="1140" w:type="dxa"/>
            <w:vAlign w:val="center"/>
          </w:tcPr>
          <w:p w:rsidR="0042165B" w:rsidRDefault="0042165B" w:rsidP="0090753C">
            <w:pPr>
              <w:tabs>
                <w:tab w:val="left" w:pos="5140"/>
              </w:tabs>
              <w:rPr>
                <w:rFonts w:asciiTheme="minorEastAsia" w:hAnsiTheme="minorEastAsia"/>
                <w:color w:val="000000" w:themeColor="text1"/>
                <w:sz w:val="22"/>
              </w:rPr>
            </w:pPr>
          </w:p>
        </w:tc>
      </w:tr>
      <w:tr w:rsidR="0042165B" w:rsidTr="0090753C">
        <w:trPr>
          <w:trHeight w:val="171"/>
        </w:trPr>
        <w:tc>
          <w:tcPr>
            <w:tcW w:w="1560" w:type="dxa"/>
            <w:vAlign w:val="center"/>
          </w:tcPr>
          <w:p w:rsidR="0042165B" w:rsidRDefault="0042165B" w:rsidP="0090753C">
            <w:pPr>
              <w:rPr>
                <w:sz w:val="22"/>
              </w:rPr>
            </w:pPr>
            <w:r>
              <w:rPr>
                <w:rFonts w:hint="eastAsia"/>
                <w:sz w:val="22"/>
              </w:rPr>
              <w:t>……</w:t>
            </w:r>
          </w:p>
        </w:tc>
        <w:tc>
          <w:tcPr>
            <w:tcW w:w="1276" w:type="dxa"/>
            <w:vAlign w:val="center"/>
          </w:tcPr>
          <w:p w:rsidR="0042165B" w:rsidRDefault="0042165B" w:rsidP="0090753C">
            <w:pPr>
              <w:tabs>
                <w:tab w:val="left" w:pos="5140"/>
              </w:tabs>
              <w:rPr>
                <w:rFonts w:asciiTheme="minorEastAsia" w:hAnsiTheme="minorEastAsia"/>
                <w:b/>
                <w:color w:val="000000" w:themeColor="text1"/>
                <w:sz w:val="22"/>
              </w:rPr>
            </w:pPr>
          </w:p>
        </w:tc>
        <w:tc>
          <w:tcPr>
            <w:tcW w:w="1741" w:type="dxa"/>
            <w:vAlign w:val="center"/>
          </w:tcPr>
          <w:p w:rsidR="0042165B" w:rsidRDefault="0042165B" w:rsidP="0090753C">
            <w:pPr>
              <w:tabs>
                <w:tab w:val="left" w:pos="5140"/>
              </w:tabs>
              <w:rPr>
                <w:rFonts w:asciiTheme="minorEastAsia" w:hAnsiTheme="minorEastAsia"/>
                <w:b/>
                <w:color w:val="000000" w:themeColor="text1"/>
                <w:sz w:val="22"/>
              </w:rPr>
            </w:pPr>
          </w:p>
        </w:tc>
        <w:tc>
          <w:tcPr>
            <w:tcW w:w="1470" w:type="dxa"/>
            <w:vAlign w:val="center"/>
          </w:tcPr>
          <w:p w:rsidR="0042165B" w:rsidRDefault="0042165B" w:rsidP="0090753C">
            <w:pPr>
              <w:tabs>
                <w:tab w:val="left" w:pos="5140"/>
              </w:tabs>
              <w:rPr>
                <w:rFonts w:asciiTheme="minorEastAsia" w:hAnsiTheme="minorEastAsia"/>
                <w:b/>
                <w:color w:val="000000" w:themeColor="text1"/>
                <w:sz w:val="22"/>
              </w:rPr>
            </w:pPr>
          </w:p>
        </w:tc>
        <w:tc>
          <w:tcPr>
            <w:tcW w:w="1307" w:type="dxa"/>
            <w:vAlign w:val="center"/>
          </w:tcPr>
          <w:p w:rsidR="0042165B" w:rsidRDefault="0042165B" w:rsidP="0090753C">
            <w:pPr>
              <w:tabs>
                <w:tab w:val="left" w:pos="5140"/>
              </w:tabs>
              <w:rPr>
                <w:rFonts w:asciiTheme="minorEastAsia" w:hAnsiTheme="minorEastAsia"/>
                <w:b/>
                <w:color w:val="000000" w:themeColor="text1"/>
                <w:sz w:val="22"/>
              </w:rPr>
            </w:pPr>
          </w:p>
        </w:tc>
        <w:tc>
          <w:tcPr>
            <w:tcW w:w="1145" w:type="dxa"/>
            <w:vAlign w:val="center"/>
          </w:tcPr>
          <w:p w:rsidR="0042165B" w:rsidRDefault="0042165B" w:rsidP="0090753C">
            <w:pPr>
              <w:tabs>
                <w:tab w:val="left" w:pos="5140"/>
              </w:tabs>
              <w:rPr>
                <w:rFonts w:asciiTheme="minorEastAsia" w:hAnsiTheme="minorEastAsia"/>
                <w:b/>
                <w:color w:val="000000" w:themeColor="text1"/>
                <w:sz w:val="22"/>
              </w:rPr>
            </w:pPr>
          </w:p>
        </w:tc>
        <w:tc>
          <w:tcPr>
            <w:tcW w:w="1140" w:type="dxa"/>
            <w:vAlign w:val="center"/>
          </w:tcPr>
          <w:p w:rsidR="0042165B" w:rsidRDefault="0042165B" w:rsidP="0090753C">
            <w:pPr>
              <w:tabs>
                <w:tab w:val="left" w:pos="5140"/>
              </w:tabs>
              <w:rPr>
                <w:rFonts w:asciiTheme="minorEastAsia" w:hAnsiTheme="minorEastAsia"/>
                <w:b/>
                <w:color w:val="000000" w:themeColor="text1"/>
                <w:sz w:val="22"/>
              </w:rPr>
            </w:pPr>
          </w:p>
        </w:tc>
      </w:tr>
      <w:tr w:rsidR="0042165B" w:rsidTr="0090753C">
        <w:trPr>
          <w:trHeight w:val="180"/>
        </w:trPr>
        <w:tc>
          <w:tcPr>
            <w:tcW w:w="1560" w:type="dxa"/>
            <w:vAlign w:val="center"/>
          </w:tcPr>
          <w:p w:rsidR="0042165B" w:rsidRDefault="0042165B" w:rsidP="0090753C">
            <w:pPr>
              <w:rPr>
                <w:sz w:val="22"/>
              </w:rPr>
            </w:pPr>
            <w:r>
              <w:rPr>
                <w:rFonts w:hint="eastAsia"/>
                <w:sz w:val="22"/>
              </w:rPr>
              <w:t>……</w:t>
            </w:r>
          </w:p>
        </w:tc>
        <w:tc>
          <w:tcPr>
            <w:tcW w:w="1276" w:type="dxa"/>
            <w:vAlign w:val="center"/>
          </w:tcPr>
          <w:p w:rsidR="0042165B" w:rsidRDefault="0042165B" w:rsidP="0090753C">
            <w:pPr>
              <w:tabs>
                <w:tab w:val="left" w:pos="5140"/>
              </w:tabs>
              <w:rPr>
                <w:rFonts w:asciiTheme="minorEastAsia" w:hAnsiTheme="minorEastAsia"/>
                <w:b/>
                <w:color w:val="000000" w:themeColor="text1"/>
                <w:sz w:val="22"/>
              </w:rPr>
            </w:pPr>
          </w:p>
        </w:tc>
        <w:tc>
          <w:tcPr>
            <w:tcW w:w="1741" w:type="dxa"/>
            <w:vAlign w:val="center"/>
          </w:tcPr>
          <w:p w:rsidR="0042165B" w:rsidRDefault="0042165B" w:rsidP="0090753C">
            <w:pPr>
              <w:tabs>
                <w:tab w:val="left" w:pos="5140"/>
              </w:tabs>
              <w:rPr>
                <w:rFonts w:asciiTheme="minorEastAsia" w:hAnsiTheme="minorEastAsia"/>
                <w:b/>
                <w:color w:val="000000" w:themeColor="text1"/>
                <w:sz w:val="22"/>
              </w:rPr>
            </w:pPr>
          </w:p>
        </w:tc>
        <w:tc>
          <w:tcPr>
            <w:tcW w:w="1470" w:type="dxa"/>
            <w:vAlign w:val="center"/>
          </w:tcPr>
          <w:p w:rsidR="0042165B" w:rsidRDefault="0042165B" w:rsidP="0090753C">
            <w:pPr>
              <w:tabs>
                <w:tab w:val="left" w:pos="5140"/>
              </w:tabs>
              <w:rPr>
                <w:rFonts w:asciiTheme="minorEastAsia" w:hAnsiTheme="minorEastAsia"/>
                <w:b/>
                <w:color w:val="000000" w:themeColor="text1"/>
                <w:sz w:val="22"/>
              </w:rPr>
            </w:pPr>
          </w:p>
        </w:tc>
        <w:tc>
          <w:tcPr>
            <w:tcW w:w="1307" w:type="dxa"/>
            <w:vAlign w:val="center"/>
          </w:tcPr>
          <w:p w:rsidR="0042165B" w:rsidRDefault="0042165B" w:rsidP="0090753C">
            <w:pPr>
              <w:tabs>
                <w:tab w:val="left" w:pos="5140"/>
              </w:tabs>
              <w:rPr>
                <w:rFonts w:asciiTheme="minorEastAsia" w:hAnsiTheme="minorEastAsia"/>
                <w:b/>
                <w:color w:val="000000" w:themeColor="text1"/>
                <w:sz w:val="22"/>
              </w:rPr>
            </w:pPr>
          </w:p>
        </w:tc>
        <w:tc>
          <w:tcPr>
            <w:tcW w:w="1145" w:type="dxa"/>
            <w:vAlign w:val="center"/>
          </w:tcPr>
          <w:p w:rsidR="0042165B" w:rsidRDefault="0042165B" w:rsidP="0090753C">
            <w:pPr>
              <w:tabs>
                <w:tab w:val="left" w:pos="5140"/>
              </w:tabs>
              <w:rPr>
                <w:rFonts w:asciiTheme="minorEastAsia" w:hAnsiTheme="minorEastAsia"/>
                <w:b/>
                <w:color w:val="000000" w:themeColor="text1"/>
                <w:sz w:val="22"/>
              </w:rPr>
            </w:pPr>
          </w:p>
        </w:tc>
        <w:tc>
          <w:tcPr>
            <w:tcW w:w="1140" w:type="dxa"/>
            <w:vAlign w:val="center"/>
          </w:tcPr>
          <w:p w:rsidR="0042165B" w:rsidRDefault="0042165B" w:rsidP="0090753C">
            <w:pPr>
              <w:tabs>
                <w:tab w:val="left" w:pos="5140"/>
              </w:tabs>
              <w:rPr>
                <w:rFonts w:asciiTheme="minorEastAsia" w:hAnsiTheme="minorEastAsia"/>
                <w:b/>
                <w:color w:val="000000" w:themeColor="text1"/>
                <w:sz w:val="22"/>
              </w:rPr>
            </w:pPr>
          </w:p>
        </w:tc>
      </w:tr>
    </w:tbl>
    <w:tbl>
      <w:tblPr>
        <w:tblStyle w:val="38"/>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0753C" w:rsidTr="0090753C">
        <w:tc>
          <w:tcPr>
            <w:tcW w:w="9639" w:type="dxa"/>
          </w:tcPr>
          <w:p w:rsidR="0090753C" w:rsidRDefault="0090753C"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披露在管重点项目估值及收益测算的，应同时披露估值方法及其合理性。</w:t>
            </w:r>
          </w:p>
          <w:p w:rsidR="0090753C" w:rsidRDefault="0090753C" w:rsidP="0090753C">
            <w:pPr>
              <w:tabs>
                <w:tab w:val="left" w:pos="5140"/>
              </w:tabs>
              <w:rPr>
                <w:rFonts w:asciiTheme="minorEastAsia" w:hAnsiTheme="minorEastAsia"/>
                <w:i/>
                <w:color w:val="000000" w:themeColor="text1"/>
                <w:szCs w:val="44"/>
              </w:rPr>
            </w:pPr>
          </w:p>
        </w:tc>
      </w:tr>
    </w:tbl>
    <w:p w:rsidR="0042165B" w:rsidRPr="0042165B" w:rsidRDefault="0042165B" w:rsidP="0042165B">
      <w:pPr>
        <w:pStyle w:val="3"/>
        <w:spacing w:line="240" w:lineRule="auto"/>
        <w:rPr>
          <w:sz w:val="21"/>
        </w:rPr>
      </w:pPr>
      <w:r w:rsidRPr="0042165B">
        <w:rPr>
          <w:rFonts w:hint="eastAsia"/>
          <w:sz w:val="21"/>
        </w:rPr>
        <w:t>（五）报告期内清算基金的</w:t>
      </w:r>
      <w:r w:rsidRPr="0042165B">
        <w:rPr>
          <w:sz w:val="21"/>
        </w:rPr>
        <w:t>情况</w:t>
      </w:r>
    </w:p>
    <w:p w:rsidR="0042165B" w:rsidRDefault="0042165B" w:rsidP="0042165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165B" w:rsidTr="0090753C">
        <w:tc>
          <w:tcPr>
            <w:tcW w:w="9781"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介绍基金名称、存续时间、实缴金额、清算原因、清算进展、基金及公司收益情况等。</w:t>
            </w:r>
          </w:p>
          <w:p w:rsidR="0042165B" w:rsidRDefault="0042165B" w:rsidP="0090753C">
            <w:pPr>
              <w:tabs>
                <w:tab w:val="left" w:pos="5140"/>
              </w:tabs>
              <w:rPr>
                <w:rFonts w:asciiTheme="minorEastAsia" w:hAnsiTheme="minorEastAsia"/>
                <w:i/>
                <w:color w:val="000000" w:themeColor="text1"/>
                <w:szCs w:val="44"/>
              </w:rPr>
            </w:pPr>
          </w:p>
        </w:tc>
      </w:tr>
    </w:tbl>
    <w:p w:rsidR="0042165B" w:rsidRPr="00844098" w:rsidRDefault="0042165B" w:rsidP="0042165B">
      <w:pPr>
        <w:pStyle w:val="3"/>
        <w:spacing w:line="240" w:lineRule="auto"/>
        <w:rPr>
          <w:sz w:val="21"/>
        </w:rPr>
      </w:pPr>
      <w:r>
        <w:rPr>
          <w:rFonts w:hint="eastAsia"/>
          <w:sz w:val="21"/>
        </w:rPr>
        <w:t>（六）</w:t>
      </w:r>
      <w:r w:rsidRPr="00844098">
        <w:rPr>
          <w:rFonts w:hint="eastAsia"/>
          <w:sz w:val="21"/>
        </w:rPr>
        <w:t>新增合作设立并运营投资基金共同担任基金管理人的基金</w:t>
      </w:r>
      <w:r w:rsidRPr="00844098">
        <w:rPr>
          <w:sz w:val="21"/>
        </w:rPr>
        <w:t>情况</w:t>
      </w:r>
    </w:p>
    <w:p w:rsidR="0042165B" w:rsidRDefault="0042165B" w:rsidP="0042165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165B" w:rsidTr="0090753C">
        <w:tc>
          <w:tcPr>
            <w:tcW w:w="9781"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1、基金管理模式、管理费、业绩报酬等利益分配机制；</w:t>
            </w:r>
          </w:p>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2、基金投资方式、投资领域等约定；</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、合作企业控股股东、实际控制人、董事、监事或高级管理人员持有基金份额或在基金中任职及利益安排情况；</w:t>
            </w:r>
          </w:p>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4、合作方签署的相关文件及其主要内容；</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5</w:t>
            </w:r>
            <w:r>
              <w:rPr>
                <w:rFonts w:asciiTheme="minorEastAsia" w:hAnsiTheme="minorEastAsia" w:hint="eastAsia"/>
                <w:i/>
                <w:color w:val="FF0000"/>
                <w:szCs w:val="44"/>
              </w:rPr>
              <w:t>、合作方之间关联联系或其他利益关系；</w:t>
            </w:r>
          </w:p>
          <w:p w:rsidR="0042165B" w:rsidRDefault="0042165B" w:rsidP="0090753C">
            <w:pPr>
              <w:tabs>
                <w:tab w:val="left" w:pos="5140"/>
              </w:tabs>
              <w:rPr>
                <w:rFonts w:asciiTheme="minorEastAsia" w:hAnsiTheme="minorEastAsia"/>
                <w:i/>
                <w:color w:val="000000" w:themeColor="text1"/>
                <w:szCs w:val="44"/>
              </w:rPr>
            </w:pPr>
            <w:r>
              <w:rPr>
                <w:rFonts w:asciiTheme="minorEastAsia" w:hAnsiTheme="minorEastAsia"/>
                <w:i/>
                <w:color w:val="FF0000"/>
                <w:szCs w:val="44"/>
              </w:rPr>
              <w:t>6</w:t>
            </w:r>
            <w:r>
              <w:rPr>
                <w:rFonts w:asciiTheme="minorEastAsia" w:hAnsiTheme="minorEastAsia" w:hint="eastAsia"/>
                <w:i/>
                <w:color w:val="FF0000"/>
                <w:szCs w:val="44"/>
              </w:rPr>
              <w:t>、有关风险因素或其他不确定性因素。</w:t>
            </w:r>
          </w:p>
        </w:tc>
      </w:tr>
    </w:tbl>
    <w:p w:rsidR="0042165B" w:rsidRPr="00844098" w:rsidRDefault="0042165B" w:rsidP="0042165B">
      <w:pPr>
        <w:pStyle w:val="3"/>
        <w:spacing w:line="240" w:lineRule="auto"/>
        <w:rPr>
          <w:sz w:val="21"/>
        </w:rPr>
      </w:pPr>
      <w:r>
        <w:rPr>
          <w:rFonts w:hint="eastAsia"/>
          <w:sz w:val="21"/>
        </w:rPr>
        <w:lastRenderedPageBreak/>
        <w:t>（七）</w:t>
      </w:r>
      <w:r w:rsidRPr="00844098">
        <w:rPr>
          <w:rFonts w:hint="eastAsia"/>
          <w:sz w:val="21"/>
        </w:rPr>
        <w:t>以自有资产投资的</w:t>
      </w:r>
      <w:r w:rsidRPr="00844098">
        <w:rPr>
          <w:sz w:val="21"/>
        </w:rPr>
        <w:t>情况</w:t>
      </w:r>
    </w:p>
    <w:p w:rsidR="0042165B" w:rsidRDefault="0042165B" w:rsidP="0042165B">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2165B" w:rsidTr="0090753C">
        <w:tc>
          <w:tcPr>
            <w:tcW w:w="9781" w:type="dxa"/>
          </w:tcPr>
          <w:p w:rsidR="0042165B" w:rsidRDefault="0042165B"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注：1、</w:t>
            </w:r>
            <w:r>
              <w:rPr>
                <w:rFonts w:asciiTheme="minorEastAsia" w:hAnsiTheme="minorEastAsia"/>
                <w:i/>
                <w:color w:val="FF0000"/>
                <w:szCs w:val="44"/>
              </w:rPr>
              <w:t>公司以</w:t>
            </w:r>
            <w:r>
              <w:rPr>
                <w:rFonts w:asciiTheme="minorEastAsia" w:hAnsiTheme="minorEastAsia" w:hint="eastAsia"/>
                <w:i/>
                <w:color w:val="FF0000"/>
                <w:szCs w:val="44"/>
              </w:rPr>
              <w:t>自有</w:t>
            </w:r>
            <w:r>
              <w:rPr>
                <w:rFonts w:asciiTheme="minorEastAsia" w:hAnsiTheme="minorEastAsia"/>
                <w:i/>
                <w:color w:val="FF0000"/>
                <w:szCs w:val="44"/>
              </w:rPr>
              <w:t>资产投资于自身所管理的基金份额的情况</w:t>
            </w:r>
            <w:r>
              <w:rPr>
                <w:rFonts w:asciiTheme="minorEastAsia" w:hAnsiTheme="minorEastAsia" w:hint="eastAsia"/>
                <w:i/>
                <w:color w:val="FF0000"/>
                <w:szCs w:val="44"/>
              </w:rPr>
              <w:t>。</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2</w:t>
            </w:r>
            <w:r>
              <w:rPr>
                <w:rFonts w:asciiTheme="minorEastAsia" w:hAnsiTheme="minorEastAsia" w:hint="eastAsia"/>
                <w:i/>
                <w:color w:val="FF0000"/>
                <w:szCs w:val="44"/>
              </w:rPr>
              <w:t>、投资金额占当期期末净资产5%以上的自有资产投资项目情况，包括：项目名称、投资金额、持股比例、投资时间、已退出项目退出方式及收益情况、项目的估值及估值方法；</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、自有资产与受托资产在投资运作方式、报告期内收益方面的差异；</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4</w:t>
            </w:r>
            <w:r>
              <w:rPr>
                <w:rFonts w:asciiTheme="minorEastAsia" w:hAnsiTheme="minorEastAsia" w:hint="eastAsia"/>
                <w:i/>
                <w:color w:val="FF0000"/>
                <w:szCs w:val="44"/>
              </w:rPr>
              <w:t>、报告期内收入分别来自于自有资产管理与受托资产管理的金额及比例；</w:t>
            </w:r>
          </w:p>
          <w:p w:rsidR="0042165B" w:rsidRDefault="0042165B" w:rsidP="0090753C">
            <w:pPr>
              <w:tabs>
                <w:tab w:val="left" w:pos="5140"/>
              </w:tabs>
              <w:rPr>
                <w:rFonts w:asciiTheme="minorEastAsia" w:hAnsiTheme="minorEastAsia"/>
                <w:i/>
                <w:color w:val="FF0000"/>
                <w:szCs w:val="44"/>
              </w:rPr>
            </w:pPr>
            <w:r>
              <w:rPr>
                <w:rFonts w:asciiTheme="minorEastAsia" w:hAnsiTheme="minorEastAsia"/>
                <w:i/>
                <w:color w:val="FF0000"/>
                <w:szCs w:val="44"/>
              </w:rPr>
              <w:t>5</w:t>
            </w:r>
            <w:r>
              <w:rPr>
                <w:rFonts w:asciiTheme="minorEastAsia" w:hAnsiTheme="minorEastAsia" w:hint="eastAsia"/>
                <w:i/>
                <w:color w:val="FF0000"/>
                <w:szCs w:val="44"/>
              </w:rPr>
              <w:t>、公司专业化管理制度的建设和执行情况，信息、决策和风险隔离机制，防范利益输送与利益冲突的机制；</w:t>
            </w:r>
          </w:p>
          <w:p w:rsidR="0042165B" w:rsidRDefault="0042165B" w:rsidP="0090753C">
            <w:pPr>
              <w:tabs>
                <w:tab w:val="left" w:pos="5140"/>
              </w:tabs>
              <w:rPr>
                <w:rFonts w:asciiTheme="minorEastAsia" w:hAnsiTheme="minorEastAsia"/>
                <w:i/>
                <w:color w:val="000000" w:themeColor="text1"/>
                <w:szCs w:val="44"/>
              </w:rPr>
            </w:pPr>
            <w:r>
              <w:rPr>
                <w:rFonts w:asciiTheme="minorEastAsia" w:hAnsiTheme="minorEastAsia"/>
                <w:i/>
                <w:color w:val="FF0000"/>
                <w:szCs w:val="44"/>
              </w:rPr>
              <w:t>6</w:t>
            </w:r>
            <w:r>
              <w:rPr>
                <w:rFonts w:asciiTheme="minorEastAsia" w:hAnsiTheme="minorEastAsia" w:hint="eastAsia"/>
                <w:i/>
                <w:color w:val="FF0000"/>
                <w:szCs w:val="44"/>
              </w:rPr>
              <w:t>、公司应披露所投项目为战略型投资还是财务型投资，如为战略型，公司应披露投资目的、决策程序、参与所投项目经营管理的相关情况</w:t>
            </w:r>
            <w:r>
              <w:rPr>
                <w:rFonts w:asciiTheme="minorEastAsia" w:hAnsiTheme="minorEastAsia" w:hint="eastAsia"/>
                <w:i/>
                <w:color w:val="000000" w:themeColor="text1"/>
                <w:szCs w:val="44"/>
              </w:rPr>
              <w:t>。</w:t>
            </w:r>
          </w:p>
        </w:tc>
      </w:tr>
    </w:tbl>
    <w:p w:rsidR="0042165B" w:rsidRDefault="0042165B" w:rsidP="0042165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六</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企业社会责任</w:t>
      </w:r>
    </w:p>
    <w:p w:rsidR="0042165B" w:rsidRDefault="0042165B" w:rsidP="0042165B">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42165B" w:rsidTr="0090753C">
        <w:trPr>
          <w:trHeight w:val="846"/>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2165B" w:rsidRDefault="0042165B" w:rsidP="0090753C">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75546D" w:rsidRPr="0075546D" w:rsidRDefault="0042165B"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七、</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rsidTr="00541500">
        <w:trPr>
          <w:trHeight w:val="378"/>
        </w:trPr>
        <w:tc>
          <w:tcPr>
            <w:tcW w:w="3686"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rsidTr="00541500">
        <w:trPr>
          <w:trHeight w:val="378"/>
        </w:trPr>
        <w:tc>
          <w:tcPr>
            <w:tcW w:w="3686" w:type="dxa"/>
            <w:shd w:val="clear" w:color="auto" w:fill="auto"/>
            <w:vAlign w:val="center"/>
          </w:tcPr>
          <w:p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i/>
                <w:color w:val="FF0000"/>
                <w:szCs w:val="44"/>
              </w:rPr>
              <w:t>注3：公司应分类列示公司相关及行业相关风险，精准、清晰、充分、具体地披露风险信息。</w:t>
            </w:r>
          </w:p>
        </w:tc>
      </w:tr>
      <w:tr w:rsidR="0075546D" w:rsidRPr="0075546D" w:rsidTr="00541500">
        <w:trPr>
          <w:trHeight w:val="399"/>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r w:rsidRPr="0075546D">
              <w:rPr>
                <w:rFonts w:ascii="宋体" w:eastAsia="宋体" w:hAnsi="宋体" w:cs="Times New Roman"/>
                <w:color w:val="000000"/>
                <w:kern w:val="0"/>
                <w:sz w:val="22"/>
              </w:rPr>
              <w:t>）</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p>
          <w:p w:rsidR="0075546D" w:rsidRPr="0075546D" w:rsidRDefault="0075546D" w:rsidP="0075546D">
            <w:pPr>
              <w:rPr>
                <w:rFonts w:ascii="宋体" w:eastAsia="宋体" w:hAnsi="宋体" w:cs="Times New Roman"/>
                <w:color w:val="000000"/>
                <w:kern w:val="0"/>
                <w:sz w:val="22"/>
              </w:rPr>
            </w:pPr>
          </w:p>
        </w:tc>
      </w:tr>
      <w:tr w:rsidR="0075546D" w:rsidRPr="0075546D" w:rsidTr="00541500">
        <w:trPr>
          <w:trHeight w:val="378"/>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注：第二节第一到第</w:t>
      </w:r>
      <w:r w:rsidR="00AE0002">
        <w:rPr>
          <w:rFonts w:ascii="宋体" w:eastAsia="宋体" w:hAnsi="宋体" w:cs="Times New Roman" w:hint="eastAsia"/>
          <w:i/>
          <w:color w:val="FF0000"/>
          <w:szCs w:val="44"/>
        </w:rPr>
        <w:t>七</w:t>
      </w:r>
      <w:r w:rsidRPr="0075546D">
        <w:rPr>
          <w:rFonts w:ascii="宋体" w:eastAsia="宋体" w:hAnsi="宋体" w:cs="Times New Roman" w:hint="eastAsia"/>
          <w:i/>
          <w:color w:val="FF0000"/>
          <w:szCs w:val="44"/>
        </w:rPr>
        <w:t>项披露的部分内容如与财务报表附注相同的，公司可以建立相关查询索引，避免重复。</w:t>
      </w:r>
    </w:p>
    <w:p w:rsidR="0075546D" w:rsidRPr="009A5B79" w:rsidRDefault="0075546D" w:rsidP="0075546D">
      <w:pPr>
        <w:widowControl/>
        <w:rPr>
          <w:rFonts w:ascii="黑体" w:eastAsia="黑体" w:hAnsi="黑体" w:cs="Times New Roman"/>
          <w:color w:val="000000"/>
          <w:sz w:val="36"/>
          <w:szCs w:val="28"/>
        </w:rPr>
        <w:sectPr w:rsidR="0075546D" w:rsidRPr="009A5B79">
          <w:footerReference w:type="default" r:id="rId7"/>
          <w:pgSz w:w="11907" w:h="16840"/>
          <w:pgMar w:top="1440" w:right="1797" w:bottom="1440" w:left="1797" w:header="851" w:footer="992" w:gutter="0"/>
          <w:cols w:space="425"/>
          <w:docGrid w:type="lines" w:linePitch="312"/>
        </w:sectPr>
      </w:pPr>
    </w:p>
    <w:p w:rsidR="0075546D" w:rsidRPr="00506875" w:rsidRDefault="00376347" w:rsidP="00506875">
      <w:pPr>
        <w:pStyle w:val="1"/>
        <w:spacing w:before="100" w:after="100" w:line="240" w:lineRule="auto"/>
        <w:jc w:val="center"/>
        <w:rPr>
          <w:rFonts w:eastAsia="黑体"/>
          <w:sz w:val="36"/>
        </w:rPr>
      </w:pPr>
      <w:bookmarkStart w:id="7" w:name="_Toc9124"/>
      <w:bookmarkStart w:id="8"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7"/>
      <w:bookmarkEnd w:id="8"/>
    </w:p>
    <w:p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9" w:name="_Toc25807"/>
      <w:bookmarkStart w:id="10" w:name="_Toc21538"/>
      <w:r w:rsidRPr="00376347">
        <w:rPr>
          <w:rFonts w:ascii="Calibri Light" w:eastAsia="微软雅黑" w:hAnsi="Calibri Light" w:cs="Times New Roman" w:hint="eastAsia"/>
          <w:b/>
          <w:bCs/>
          <w:sz w:val="22"/>
          <w:szCs w:val="32"/>
        </w:rPr>
        <w:t>一、重大事件索引</w:t>
      </w:r>
      <w:bookmarkEnd w:id="9"/>
      <w:bookmarkEnd w:id="10"/>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75546D" w:rsidRPr="0075546D" w:rsidTr="00376347">
        <w:tc>
          <w:tcPr>
            <w:tcW w:w="3603"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rsidTr="00376347">
        <w:tc>
          <w:tcPr>
            <w:tcW w:w="3603" w:type="pct"/>
          </w:tcPr>
          <w:p w:rsidR="0075546D" w:rsidRPr="0075546D" w:rsidRDefault="0075546D" w:rsidP="00C52B10">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是否存在提供担保</w:t>
            </w:r>
            <w:r w:rsidRPr="0075546D">
              <w:rPr>
                <w:rFonts w:ascii="宋体" w:eastAsia="宋体" w:hAnsi="宋体" w:cs="Times New Roman"/>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506480" w:rsidRPr="0075546D" w:rsidTr="00376347">
        <w:tc>
          <w:tcPr>
            <w:tcW w:w="3603" w:type="pct"/>
          </w:tcPr>
          <w:p w:rsidR="00506480" w:rsidRPr="0075546D" w:rsidRDefault="00506480" w:rsidP="0075546D">
            <w:pPr>
              <w:jc w:val="left"/>
              <w:rPr>
                <w:rFonts w:ascii="宋体" w:eastAsia="宋体" w:hAnsi="宋体" w:cs="Times New Roman"/>
                <w:color w:val="000000"/>
                <w:sz w:val="22"/>
              </w:rPr>
            </w:pPr>
            <w:r w:rsidRPr="00506480">
              <w:rPr>
                <w:rFonts w:ascii="宋体" w:eastAsia="宋体" w:hAnsi="宋体" w:cs="Times New Roman" w:hint="eastAsia"/>
                <w:color w:val="000000"/>
                <w:sz w:val="22"/>
              </w:rPr>
              <w:t>是否存在破产重整事项</w:t>
            </w:r>
          </w:p>
        </w:tc>
        <w:tc>
          <w:tcPr>
            <w:tcW w:w="735" w:type="pct"/>
          </w:tcPr>
          <w:p w:rsidR="00506480" w:rsidRPr="0075546D" w:rsidRDefault="00506480" w:rsidP="0075546D">
            <w:pPr>
              <w:jc w:val="left"/>
              <w:rPr>
                <w:rFonts w:ascii="宋体" w:eastAsia="宋体" w:hAnsi="宋体" w:cs="Times New Roman"/>
                <w:color w:val="000000"/>
                <w:sz w:val="22"/>
              </w:rPr>
            </w:pPr>
          </w:p>
        </w:tc>
        <w:tc>
          <w:tcPr>
            <w:tcW w:w="662" w:type="pct"/>
          </w:tcPr>
          <w:p w:rsidR="00506480" w:rsidRPr="0075546D" w:rsidRDefault="00506480" w:rsidP="0075546D">
            <w:pPr>
              <w:jc w:val="left"/>
              <w:rPr>
                <w:rFonts w:ascii="宋体" w:eastAsia="宋体" w:hAnsi="宋体" w:cs="Times New Roman"/>
                <w:color w:val="000000"/>
                <w:sz w:val="22"/>
              </w:rPr>
            </w:pPr>
          </w:p>
        </w:tc>
      </w:tr>
      <w:tr w:rsidR="003A1B16" w:rsidRPr="0075546D" w:rsidTr="00376347">
        <w:tc>
          <w:tcPr>
            <w:tcW w:w="3603" w:type="pct"/>
          </w:tcPr>
          <w:p w:rsidR="003A1B16" w:rsidRPr="00506480" w:rsidRDefault="003A1B16" w:rsidP="0075546D">
            <w:pPr>
              <w:jc w:val="left"/>
              <w:rPr>
                <w:rFonts w:ascii="宋体" w:eastAsia="宋体" w:hAnsi="宋体" w:cs="Times New Roman"/>
                <w:color w:val="000000"/>
                <w:sz w:val="22"/>
              </w:rPr>
            </w:pPr>
            <w:r w:rsidRPr="003A1B16">
              <w:rPr>
                <w:rFonts w:ascii="宋体" w:eastAsia="宋体" w:hAnsi="宋体" w:cs="Times New Roman" w:hint="eastAsia"/>
                <w:color w:val="000000"/>
                <w:sz w:val="22"/>
              </w:rPr>
              <w:t>基金业协会登记与信息更新的事项</w:t>
            </w:r>
          </w:p>
        </w:tc>
        <w:tc>
          <w:tcPr>
            <w:tcW w:w="735" w:type="pct"/>
          </w:tcPr>
          <w:p w:rsidR="003A1B16" w:rsidRPr="0075546D" w:rsidRDefault="003A1B16" w:rsidP="0075546D">
            <w:pPr>
              <w:jc w:val="left"/>
              <w:rPr>
                <w:rFonts w:ascii="宋体" w:eastAsia="宋体" w:hAnsi="宋体" w:cs="Times New Roman"/>
                <w:color w:val="000000"/>
                <w:sz w:val="22"/>
              </w:rPr>
            </w:pPr>
          </w:p>
        </w:tc>
        <w:tc>
          <w:tcPr>
            <w:tcW w:w="662" w:type="pct"/>
          </w:tcPr>
          <w:p w:rsidR="003A1B16" w:rsidRPr="0075546D" w:rsidRDefault="003A1B16" w:rsidP="0075546D">
            <w:pPr>
              <w:jc w:val="left"/>
              <w:rPr>
                <w:rFonts w:ascii="宋体" w:eastAsia="宋体" w:hAnsi="宋体" w:cs="Times New Roman"/>
                <w:color w:val="000000"/>
                <w:sz w:val="22"/>
              </w:rPr>
            </w:pPr>
          </w:p>
        </w:tc>
      </w:tr>
      <w:tr w:rsidR="003A1B16" w:rsidRPr="0075546D" w:rsidTr="00376347">
        <w:tc>
          <w:tcPr>
            <w:tcW w:w="3603" w:type="pct"/>
          </w:tcPr>
          <w:p w:rsidR="003A1B16" w:rsidRPr="00506480" w:rsidRDefault="003A1B16" w:rsidP="0075546D">
            <w:pPr>
              <w:jc w:val="left"/>
              <w:rPr>
                <w:rFonts w:ascii="宋体" w:eastAsia="宋体" w:hAnsi="宋体" w:cs="Times New Roman"/>
                <w:color w:val="000000"/>
                <w:sz w:val="22"/>
              </w:rPr>
            </w:pPr>
            <w:r w:rsidRPr="003A1B16">
              <w:rPr>
                <w:rFonts w:ascii="宋体" w:eastAsia="宋体" w:hAnsi="宋体" w:cs="Times New Roman" w:hint="eastAsia"/>
                <w:color w:val="000000"/>
                <w:sz w:val="22"/>
              </w:rPr>
              <w:t>投资标的对基金或公司业绩产生重大影响的事项</w:t>
            </w:r>
          </w:p>
        </w:tc>
        <w:tc>
          <w:tcPr>
            <w:tcW w:w="735" w:type="pct"/>
          </w:tcPr>
          <w:p w:rsidR="003A1B16" w:rsidRPr="0075546D" w:rsidRDefault="003A1B16" w:rsidP="0075546D">
            <w:pPr>
              <w:jc w:val="left"/>
              <w:rPr>
                <w:rFonts w:ascii="宋体" w:eastAsia="宋体" w:hAnsi="宋体" w:cs="Times New Roman"/>
                <w:color w:val="000000"/>
                <w:sz w:val="22"/>
              </w:rPr>
            </w:pPr>
          </w:p>
        </w:tc>
        <w:tc>
          <w:tcPr>
            <w:tcW w:w="662" w:type="pct"/>
          </w:tcPr>
          <w:p w:rsidR="003A1B16" w:rsidRPr="0075546D" w:rsidRDefault="003A1B16" w:rsidP="0075546D">
            <w:pPr>
              <w:jc w:val="left"/>
              <w:rPr>
                <w:rFonts w:ascii="宋体" w:eastAsia="宋体" w:hAnsi="宋体" w:cs="Times New Roman"/>
                <w:color w:val="000000"/>
                <w:sz w:val="22"/>
              </w:rPr>
            </w:pPr>
          </w:p>
        </w:tc>
      </w:tr>
    </w:tbl>
    <w:p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1" w:name="_Toc24892"/>
      <w:bookmarkStart w:id="12"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rsidR="00DB4315" w:rsidRPr="00DB4315" w:rsidRDefault="00DB4315" w:rsidP="00DB4315">
      <w:pPr>
        <w:rPr>
          <w:rFonts w:ascii="Calibri" w:eastAsia="宋体" w:hAnsi="Calibri" w:cs="Times New Roman"/>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rsidR="00DB4315" w:rsidRP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rsidR="00506480" w:rsidRPr="003661DA" w:rsidRDefault="00506480" w:rsidP="00506480">
      <w:pPr>
        <w:ind w:leftChars="86" w:left="181"/>
        <w:rPr>
          <w:rFonts w:ascii="Calibri" w:eastAsia="宋体" w:hAnsi="Calibri" w:cs="Times New Roman"/>
          <w:b/>
        </w:rPr>
      </w:pPr>
      <w:r w:rsidRPr="003661DA">
        <w:rPr>
          <w:rFonts w:ascii="Calibri" w:eastAsia="宋体" w:hAnsi="Calibri" w:cs="Times New Roman" w:hint="eastAsia"/>
          <w:b/>
        </w:rPr>
        <w:t>报告期内发生的诉讼、仲裁事项涉及的累计金额是否占净资产</w:t>
      </w:r>
      <w:r w:rsidRPr="003661DA">
        <w:rPr>
          <w:rFonts w:ascii="Calibri" w:eastAsia="宋体" w:hAnsi="Calibri" w:cs="Times New Roman" w:hint="eastAsia"/>
          <w:b/>
        </w:rPr>
        <w:t>10%</w:t>
      </w:r>
      <w:r w:rsidRPr="003661DA">
        <w:rPr>
          <w:rFonts w:ascii="Calibri" w:eastAsia="宋体" w:hAnsi="Calibri" w:cs="Times New Roman" w:hint="eastAsia"/>
          <w:b/>
        </w:rPr>
        <w:t>及以上</w:t>
      </w:r>
    </w:p>
    <w:p w:rsidR="00DB4315" w:rsidRPr="00506480" w:rsidRDefault="00506480" w:rsidP="00506480">
      <w:pPr>
        <w:ind w:leftChars="86" w:left="181"/>
        <w:rPr>
          <w:rFonts w:ascii="Calibri" w:eastAsia="宋体" w:hAnsi="Calibri" w:cs="Times New Roman"/>
        </w:rPr>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proofErr w:type="gramStart"/>
      <w:r w:rsidRPr="00506480">
        <w:rPr>
          <w:rFonts w:hint="eastAsia"/>
        </w:rPr>
        <w:t>否</w:t>
      </w:r>
      <w:proofErr w:type="gramEnd"/>
    </w:p>
    <w:p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rsidTr="00C83150">
        <w:trPr>
          <w:trHeight w:val="397"/>
          <w:jc w:val="center"/>
        </w:trPr>
        <w:tc>
          <w:tcPr>
            <w:tcW w:w="3258"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51"/>
          <w:jc w:val="center"/>
        </w:trPr>
        <w:tc>
          <w:tcPr>
            <w:tcW w:w="3258" w:type="dxa"/>
          </w:tcPr>
          <w:p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bl>
    <w:p w:rsid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rsidR="00C52B10" w:rsidRPr="00506480" w:rsidRDefault="00C52B10" w:rsidP="00C52B10">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rsidTr="006C5002">
        <w:trPr>
          <w:trHeight w:val="397"/>
          <w:jc w:val="center"/>
        </w:trPr>
        <w:tc>
          <w:tcPr>
            <w:tcW w:w="1129" w:type="dxa"/>
            <w:shd w:val="pct10" w:color="auto" w:fill="auto"/>
            <w:vAlign w:val="center"/>
          </w:tcPr>
          <w:p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t>临时公告索引</w:t>
            </w:r>
          </w:p>
        </w:tc>
        <w:tc>
          <w:tcPr>
            <w:tcW w:w="1134"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rsidTr="006C5002">
        <w:trPr>
          <w:trHeight w:val="310"/>
          <w:jc w:val="center"/>
        </w:trPr>
        <w:tc>
          <w:tcPr>
            <w:tcW w:w="1129" w:type="dxa"/>
            <w:vAlign w:val="center"/>
          </w:tcPr>
          <w:p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lastRenderedPageBreak/>
              <w:t>（临时公告编号，如不适用请填写“-”）</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被告/被申请人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第三人</w:t>
            </w:r>
            <w:r w:rsidRPr="00DB4315">
              <w:rPr>
                <w:rFonts w:ascii="宋体" w:eastAsia="宋体" w:hAnsi="宋体" w:cs="Times New Roman" w:hint="eastAsia"/>
                <w:color w:val="FF0000"/>
                <w:kern w:val="0"/>
                <w:sz w:val="22"/>
              </w:rPr>
              <w:t>）</w:t>
            </w:r>
          </w:p>
        </w:tc>
        <w:tc>
          <w:tcPr>
            <w:tcW w:w="2127" w:type="dxa"/>
            <w:vAlign w:val="center"/>
          </w:tcPr>
          <w:p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请参照《民事案件案由规定（2011版）》概括说明，例：买卖合同纠纷。）</w:t>
            </w:r>
          </w:p>
        </w:tc>
        <w:tc>
          <w:tcPr>
            <w:tcW w:w="850" w:type="dxa"/>
            <w:vAlign w:val="center"/>
          </w:tcPr>
          <w:p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proofErr w:type="gramStart"/>
            <w:r w:rsidRPr="00DB4315">
              <w:rPr>
                <w:rFonts w:ascii="宋体" w:eastAsia="宋体" w:hAnsi="宋体" w:cs="Times New Roman" w:hint="eastAsia"/>
                <w:color w:val="FF0000"/>
                <w:kern w:val="0"/>
                <w:sz w:val="22"/>
              </w:rPr>
              <w:t>仅尚未</w:t>
            </w:r>
            <w:proofErr w:type="gramEnd"/>
            <w:r w:rsidRPr="00DB4315">
              <w:rPr>
                <w:rFonts w:ascii="宋体" w:eastAsia="宋体" w:hAnsi="宋体" w:cs="Times New Roman" w:hint="eastAsia"/>
                <w:color w:val="FF0000"/>
                <w:kern w:val="0"/>
                <w:sz w:val="22"/>
              </w:rPr>
              <w:t>在报告期内结案的重大诉讼、仲裁事项适用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t xml:space="preserve">“-” </w:t>
            </w:r>
            <w:r w:rsidRPr="00DB4315">
              <w:rPr>
                <w:rFonts w:ascii="宋体" w:eastAsia="宋体" w:hAnsi="宋体" w:cs="Times New Roman" w:hint="eastAsia"/>
                <w:color w:val="FF0000"/>
                <w:kern w:val="0"/>
                <w:sz w:val="22"/>
              </w:rPr>
              <w:t>）</w:t>
            </w:r>
          </w:p>
        </w:tc>
        <w:tc>
          <w:tcPr>
            <w:tcW w:w="1412" w:type="dxa"/>
            <w:vAlign w:val="center"/>
          </w:tcPr>
          <w:p w:rsidR="006C5002" w:rsidRPr="00DB4315" w:rsidRDefault="006C5002" w:rsidP="006C5002">
            <w:pPr>
              <w:jc w:val="center"/>
              <w:rPr>
                <w:rFonts w:ascii="宋体" w:eastAsia="宋体" w:hAnsi="宋体" w:cs="Times New Roman"/>
                <w:color w:val="FF0000"/>
                <w:kern w:val="0"/>
                <w:sz w:val="22"/>
              </w:rPr>
            </w:pPr>
          </w:p>
        </w:tc>
      </w:tr>
      <w:tr w:rsidR="006C5002" w:rsidRPr="00DB4315" w:rsidTr="006C5002">
        <w:trPr>
          <w:trHeight w:val="259"/>
          <w:jc w:val="center"/>
        </w:trPr>
        <w:tc>
          <w:tcPr>
            <w:tcW w:w="1129"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t>（自动</w:t>
            </w:r>
            <w:r w:rsidRPr="00DB4315">
              <w:rPr>
                <w:rFonts w:ascii="宋体" w:eastAsia="宋体" w:hAnsi="宋体" w:cs="Times New Roman"/>
                <w:color w:val="000000"/>
                <w:kern w:val="0"/>
                <w:sz w:val="22"/>
              </w:rPr>
              <w:t>添行）</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rsidR="006C5002" w:rsidRPr="00DB4315" w:rsidRDefault="006C5002" w:rsidP="006C5002">
            <w:pPr>
              <w:jc w:val="center"/>
              <w:rPr>
                <w:rFonts w:ascii="宋体" w:eastAsia="宋体" w:hAnsi="宋体" w:cs="Times New Roman"/>
                <w:color w:val="000000"/>
                <w:kern w:val="0"/>
                <w:sz w:val="22"/>
              </w:rPr>
            </w:pPr>
          </w:p>
        </w:tc>
      </w:tr>
    </w:tbl>
    <w:p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（二）公司发生的提供担保事项</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w:t>
      </w:r>
      <w:proofErr w:type="gramStart"/>
      <w:r w:rsidRPr="00DB4315">
        <w:rPr>
          <w:rFonts w:ascii="宋体" w:eastAsia="宋体" w:hAnsi="宋体" w:cs="Times New Roman" w:hint="eastAsia"/>
          <w:i/>
          <w:color w:val="FF0000"/>
          <w:szCs w:val="44"/>
        </w:rPr>
        <w:t>外主体</w:t>
      </w:r>
      <w:proofErr w:type="gramEnd"/>
      <w:r w:rsidRPr="00DB4315">
        <w:rPr>
          <w:rFonts w:ascii="宋体" w:eastAsia="宋体" w:hAnsi="宋体" w:cs="Times New Roman" w:hint="eastAsia"/>
          <w:i/>
          <w:color w:val="FF0000"/>
          <w:szCs w:val="44"/>
        </w:rPr>
        <w:t>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w:t>
      </w:r>
      <w:proofErr w:type="gramStart"/>
      <w:r w:rsidRPr="00DB4315">
        <w:rPr>
          <w:rFonts w:ascii="宋体" w:eastAsia="宋体" w:hAnsi="宋体" w:cs="Times New Roman" w:hint="eastAsia"/>
          <w:i/>
          <w:color w:val="FF0000"/>
          <w:szCs w:val="44"/>
        </w:rPr>
        <w:t>外主体</w:t>
      </w:r>
      <w:proofErr w:type="gramEnd"/>
      <w:r w:rsidRPr="00DB4315">
        <w:rPr>
          <w:rFonts w:ascii="宋体" w:eastAsia="宋体" w:hAnsi="宋体" w:cs="Times New Roman" w:hint="eastAsia"/>
          <w:i/>
          <w:color w:val="FF0000"/>
          <w:szCs w:val="44"/>
        </w:rPr>
        <w:t>提供担保。</w:t>
      </w:r>
    </w:p>
    <w:p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rsidR="00DB4315" w:rsidRPr="0037123F" w:rsidRDefault="0037123F" w:rsidP="00DB4315">
      <w:pPr>
        <w:rPr>
          <w:rFonts w:ascii="Calibri" w:eastAsia="宋体" w:hAnsi="Calibri" w:cs="Times New Roman"/>
          <w:b/>
        </w:rPr>
      </w:pPr>
      <w:r w:rsidRPr="0037123F">
        <w:rPr>
          <w:rFonts w:ascii="Calibri" w:eastAsia="宋体" w:hAnsi="Calibri" w:cs="Times New Roman" w:hint="eastAsia"/>
          <w:b/>
        </w:rPr>
        <w:t>挂牌公司及合并报表范围内子公司存在违规担保事项，或者报告期内履行的及尚未履行完毕的担保累计金额超过挂牌公司本年度末合并报表经审计净资产绝对值的</w:t>
      </w:r>
      <w:r w:rsidRPr="0037123F">
        <w:rPr>
          <w:rFonts w:ascii="Calibri" w:eastAsia="宋体" w:hAnsi="Calibri" w:cs="Times New Roman" w:hint="eastAsia"/>
          <w:b/>
        </w:rPr>
        <w:t>10%</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是</w:t>
      </w:r>
      <w:r w:rsidRPr="00DB4315">
        <w:rPr>
          <w:rFonts w:ascii="Calibri" w:eastAsia="宋体" w:hAnsi="Calibri" w:cs="Times New Roman" w:hint="eastAsia"/>
        </w:rPr>
        <w:t xml:space="preserve">  </w:t>
      </w:r>
      <w:r w:rsidRPr="00DB4315">
        <w:rPr>
          <w:rFonts w:ascii="Calibri" w:eastAsia="宋体" w:hAnsi="Calibri" w:cs="Times New Roman" w:hint="eastAsia"/>
        </w:rPr>
        <w:t>□</w:t>
      </w:r>
      <w:r w:rsidRPr="00DB4315">
        <w:rPr>
          <w:rFonts w:ascii="Calibri" w:eastAsia="宋体" w:hAnsi="Calibri" w:cs="Times New Roman" w:hint="eastAsia"/>
        </w:rPr>
        <w:t xml:space="preserve">  </w:t>
      </w:r>
      <w:proofErr w:type="gramStart"/>
      <w:r w:rsidRPr="00DB4315">
        <w:rPr>
          <w:rFonts w:ascii="Calibri" w:eastAsia="宋体" w:hAnsi="Calibri" w:cs="Times New Roman" w:hint="eastAsia"/>
        </w:rPr>
        <w:t>否</w:t>
      </w:r>
      <w:proofErr w:type="gramEnd"/>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DB4315" w:rsidRPr="00DB4315"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lastRenderedPageBreak/>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公司为报告期</w:t>
            </w:r>
            <w:proofErr w:type="gramStart"/>
            <w:r w:rsidRPr="00DB4315">
              <w:rPr>
                <w:rFonts w:ascii="宋体" w:eastAsia="宋体" w:hAnsi="宋体" w:cs="Times New Roman" w:hint="eastAsia"/>
                <w:color w:val="000000"/>
                <w:szCs w:val="21"/>
              </w:rPr>
              <w:t>内出表公司</w:t>
            </w:r>
            <w:proofErr w:type="gramEnd"/>
            <w:r w:rsidRPr="00DB4315">
              <w:rPr>
                <w:rFonts w:ascii="宋体" w:eastAsia="宋体" w:hAnsi="宋体" w:cs="Times New Roman" w:hint="eastAsia"/>
                <w:color w:val="000000"/>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w:t>
      </w:r>
      <w:proofErr w:type="gramStart"/>
      <w:r w:rsidRPr="00DB4315">
        <w:rPr>
          <w:rFonts w:ascii="宋体" w:eastAsia="宋体" w:hAnsi="宋体" w:cs="Times New Roman" w:hint="eastAsia"/>
          <w:i/>
          <w:color w:val="FF0000"/>
          <w:szCs w:val="44"/>
        </w:rPr>
        <w:t>内出表公司</w:t>
      </w:r>
      <w:proofErr w:type="gramEnd"/>
      <w:r w:rsidRPr="00DB4315">
        <w:rPr>
          <w:rFonts w:ascii="宋体" w:eastAsia="宋体" w:hAnsi="宋体" w:cs="Times New Roman" w:hint="eastAsia"/>
          <w:i/>
          <w:color w:val="FF0000"/>
          <w:szCs w:val="44"/>
        </w:rPr>
        <w:t>提供担保是指报告期内挂牌公司合并报表范围内的主体发生变化，部分子公司出表，对</w:t>
      </w:r>
      <w:proofErr w:type="gramStart"/>
      <w:r w:rsidRPr="00DB4315">
        <w:rPr>
          <w:rFonts w:ascii="宋体" w:eastAsia="宋体" w:hAnsi="宋体" w:cs="Times New Roman" w:hint="eastAsia"/>
          <w:i/>
          <w:color w:val="FF0000"/>
          <w:szCs w:val="44"/>
        </w:rPr>
        <w:t>上述出表公司</w:t>
      </w:r>
      <w:proofErr w:type="gramEnd"/>
      <w:r w:rsidRPr="00DB4315">
        <w:rPr>
          <w:rFonts w:ascii="宋体" w:eastAsia="宋体" w:hAnsi="宋体" w:cs="Times New Roman" w:hint="eastAsia"/>
          <w:i/>
          <w:color w:val="FF0000"/>
          <w:szCs w:val="44"/>
        </w:rPr>
        <w:t>提供的担保。上述</w:t>
      </w:r>
      <w:proofErr w:type="gramStart"/>
      <w:r w:rsidRPr="00DB4315">
        <w:rPr>
          <w:rFonts w:ascii="宋体" w:eastAsia="宋体" w:hAnsi="宋体" w:cs="Times New Roman" w:hint="eastAsia"/>
          <w:i/>
          <w:color w:val="FF0000"/>
          <w:szCs w:val="44"/>
        </w:rPr>
        <w:t>担保既</w:t>
      </w:r>
      <w:proofErr w:type="gramEnd"/>
      <w:r w:rsidRPr="00DB4315">
        <w:rPr>
          <w:rFonts w:ascii="宋体" w:eastAsia="宋体" w:hAnsi="宋体" w:cs="Times New Roman" w:hint="eastAsia"/>
          <w:i/>
          <w:color w:val="FF0000"/>
          <w:szCs w:val="44"/>
        </w:rPr>
        <w:t>包括一般担保，也包括预计担保中已实际发生的对出表公司提供的担保。</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75546D" w:rsidRPr="0075546D" w:rsidRDefault="0075546D" w:rsidP="0075546D">
      <w:pPr>
        <w:jc w:val="left"/>
        <w:rPr>
          <w:rFonts w:ascii="宋体" w:eastAsia="宋体" w:hAnsi="宋体" w:cs="Times New Roman"/>
          <w:b/>
          <w:color w:val="000000"/>
          <w:szCs w:val="24"/>
        </w:rPr>
      </w:pPr>
      <w:bookmarkStart w:id="13" w:name="_Toc10244"/>
      <w:bookmarkStart w:id="14" w:name="_Toc24864"/>
      <w:bookmarkEnd w:id="11"/>
      <w:bookmarkEnd w:id="12"/>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Cs/>
          <w:szCs w:val="32"/>
          <w:lang w:val="zh-CN"/>
        </w:rPr>
      </w:pPr>
      <w:r w:rsidRPr="00DB4315">
        <w:rPr>
          <w:rFonts w:ascii="Times New Roman" w:eastAsia="宋体" w:hAnsi="Times New Roman" w:cs="Times New Roman" w:hint="eastAsia"/>
          <w:b/>
          <w:bCs/>
          <w:szCs w:val="32"/>
          <w:lang w:val="zh-CN"/>
        </w:rPr>
        <w:t>（三）对外提供借款情况</w:t>
      </w:r>
    </w:p>
    <w:p w:rsidR="00DB4315" w:rsidRDefault="00DB4315" w:rsidP="00DB4315">
      <w:pPr>
        <w:rPr>
          <w:rFonts w:ascii="Calibri" w:eastAsia="宋体" w:hAnsi="Calibri" w:cs="Times New Roman"/>
          <w:i/>
          <w:color w:val="FF0000"/>
        </w:rPr>
      </w:pPr>
      <w:r w:rsidRPr="00DB4315">
        <w:rPr>
          <w:rFonts w:ascii="Calibri" w:eastAsia="宋体" w:hAnsi="Calibri" w:cs="Times New Roman" w:hint="eastAsia"/>
          <w:i/>
          <w:color w:val="FF0000"/>
        </w:rPr>
        <w:t>注：可</w:t>
      </w:r>
      <w:r w:rsidRPr="00DB4315">
        <w:rPr>
          <w:rFonts w:ascii="Calibri" w:eastAsia="宋体" w:hAnsi="Calibri" w:cs="Times New Roman"/>
          <w:i/>
          <w:color w:val="FF0000"/>
        </w:rPr>
        <w:t>免于披露已在</w:t>
      </w:r>
      <w:r w:rsidRPr="00DB4315">
        <w:rPr>
          <w:rFonts w:ascii="Calibri" w:eastAsia="宋体" w:hAnsi="Calibri" w:cs="Times New Roman" w:hint="eastAsia"/>
          <w:i/>
          <w:color w:val="FF0000"/>
        </w:rPr>
        <w:t>“（四）股东及其关联方占用或转移公司资金、资产及其他资源的情况”中</w:t>
      </w:r>
      <w:r w:rsidRPr="00DB4315">
        <w:rPr>
          <w:rFonts w:ascii="Calibri" w:eastAsia="宋体" w:hAnsi="Calibri" w:cs="Times New Roman"/>
          <w:i/>
          <w:color w:val="FF0000"/>
        </w:rPr>
        <w:t>披露的事项。</w:t>
      </w:r>
    </w:p>
    <w:p w:rsidR="0037123F" w:rsidRDefault="0037123F" w:rsidP="0037123F">
      <w:pPr>
        <w:rPr>
          <w:b/>
        </w:rPr>
      </w:pPr>
      <w:r>
        <w:rPr>
          <w:rFonts w:hint="eastAsia"/>
          <w:b/>
        </w:rPr>
        <w:t>报告期内对外提供借款的累计金额是否占净资产</w:t>
      </w:r>
      <w:r>
        <w:rPr>
          <w:b/>
        </w:rPr>
        <w:t>10%</w:t>
      </w:r>
      <w:r>
        <w:rPr>
          <w:rFonts w:hint="eastAsia"/>
          <w:b/>
        </w:rPr>
        <w:t>及以上</w:t>
      </w:r>
    </w:p>
    <w:p w:rsidR="0037123F" w:rsidRPr="0037123F" w:rsidRDefault="0037123F" w:rsidP="00DB4315">
      <w:pPr>
        <w:rPr>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asciiTheme="minorEastAsia" w:hAnsiTheme="minorEastAsia"/>
          <w:b/>
          <w:color w:val="000000" w:themeColor="text1"/>
          <w:szCs w:val="44"/>
        </w:rPr>
        <w:t xml:space="preserve"> </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DB4315" w:rsidRPr="00DB4315" w:rsidTr="007112C2">
        <w:trPr>
          <w:trHeight w:val="678"/>
          <w:jc w:val="center"/>
        </w:trPr>
        <w:tc>
          <w:tcPr>
            <w:tcW w:w="1002"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w:t>
            </w:r>
          </w:p>
        </w:tc>
        <w:tc>
          <w:tcPr>
            <w:tcW w:w="97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债务人与公司</w:t>
            </w:r>
            <w:r w:rsidRPr="00DB4315">
              <w:rPr>
                <w:rFonts w:ascii="宋体" w:eastAsia="宋体" w:hAnsi="宋体" w:cs="Times New Roman"/>
                <w:b/>
                <w:color w:val="000000"/>
                <w:sz w:val="22"/>
              </w:rPr>
              <w:t>的关联关系</w:t>
            </w:r>
          </w:p>
        </w:tc>
        <w:tc>
          <w:tcPr>
            <w:tcW w:w="1149" w:type="dxa"/>
            <w:vMerge w:val="restart"/>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债务人是否为</w:t>
            </w:r>
            <w:r w:rsidRPr="00DB4315">
              <w:rPr>
                <w:rFonts w:ascii="宋体" w:eastAsia="宋体" w:hAnsi="宋体" w:cs="Times New Roman"/>
                <w:b/>
                <w:color w:val="000000"/>
                <w:sz w:val="22"/>
              </w:rPr>
              <w:t>公司董事、监事及高级管理人员</w:t>
            </w:r>
          </w:p>
        </w:tc>
        <w:tc>
          <w:tcPr>
            <w:tcW w:w="1691" w:type="dxa"/>
            <w:gridSpan w:val="2"/>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借款期间</w:t>
            </w:r>
          </w:p>
        </w:tc>
        <w:tc>
          <w:tcPr>
            <w:tcW w:w="8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期初余额</w:t>
            </w:r>
          </w:p>
        </w:tc>
        <w:tc>
          <w:tcPr>
            <w:tcW w:w="709"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本期新增</w:t>
            </w:r>
          </w:p>
        </w:tc>
        <w:tc>
          <w:tcPr>
            <w:tcW w:w="851"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本期减少</w:t>
            </w:r>
          </w:p>
        </w:tc>
        <w:tc>
          <w:tcPr>
            <w:tcW w:w="70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期末余额</w:t>
            </w:r>
          </w:p>
        </w:tc>
        <w:tc>
          <w:tcPr>
            <w:tcW w:w="1377"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是否履行</w:t>
            </w:r>
            <w:r w:rsidRPr="00DB4315">
              <w:rPr>
                <w:rFonts w:ascii="宋体" w:eastAsia="宋体" w:hAnsi="宋体" w:cs="Times New Roman"/>
                <w:b/>
                <w:color w:val="000000"/>
                <w:sz w:val="22"/>
              </w:rPr>
              <w:t>审议程序</w:t>
            </w:r>
          </w:p>
        </w:tc>
        <w:tc>
          <w:tcPr>
            <w:tcW w:w="7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是否存在</w:t>
            </w:r>
            <w:r w:rsidRPr="00DB4315">
              <w:rPr>
                <w:rFonts w:ascii="宋体" w:eastAsia="宋体" w:hAnsi="宋体" w:cs="Times New Roman"/>
                <w:b/>
                <w:color w:val="000000"/>
                <w:sz w:val="22"/>
              </w:rPr>
              <w:t>抵质</w:t>
            </w: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押</w:t>
            </w:r>
          </w:p>
        </w:tc>
      </w:tr>
      <w:tr w:rsidR="00DB4315" w:rsidRPr="00DB4315" w:rsidTr="007112C2">
        <w:trPr>
          <w:trHeight w:val="624"/>
          <w:jc w:val="center"/>
        </w:trPr>
        <w:tc>
          <w:tcPr>
            <w:tcW w:w="1002" w:type="dxa"/>
            <w:vMerge/>
            <w:shd w:val="pct10" w:color="auto" w:fill="auto"/>
            <w:vAlign w:val="center"/>
          </w:tcPr>
          <w:p w:rsidR="00DB4315" w:rsidRPr="00DB4315" w:rsidRDefault="00DB4315" w:rsidP="00DB4315">
            <w:pPr>
              <w:ind w:leftChars="86" w:left="181"/>
              <w:jc w:val="center"/>
              <w:rPr>
                <w:rFonts w:ascii="宋体" w:eastAsia="宋体" w:hAnsi="宋体" w:cs="Times New Roman"/>
                <w:b/>
                <w:color w:val="000000"/>
                <w:sz w:val="20"/>
              </w:rPr>
            </w:pPr>
          </w:p>
        </w:tc>
        <w:tc>
          <w:tcPr>
            <w:tcW w:w="97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149" w:type="dxa"/>
            <w:vMerge/>
            <w:shd w:val="pct10" w:color="auto" w:fill="auto"/>
          </w:tcPr>
          <w:p w:rsidR="00DB4315" w:rsidRPr="00DB4315" w:rsidRDefault="00DB4315" w:rsidP="00DB4315">
            <w:pPr>
              <w:jc w:val="center"/>
              <w:rPr>
                <w:rFonts w:ascii="宋体" w:eastAsia="宋体" w:hAnsi="宋体" w:cs="Times New Roman"/>
                <w:b/>
                <w:color w:val="000000"/>
                <w:sz w:val="20"/>
              </w:rPr>
            </w:pPr>
          </w:p>
        </w:tc>
        <w:tc>
          <w:tcPr>
            <w:tcW w:w="840"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起始日期</w:t>
            </w:r>
          </w:p>
        </w:tc>
        <w:tc>
          <w:tcPr>
            <w:tcW w:w="85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终止日期</w:t>
            </w:r>
          </w:p>
        </w:tc>
        <w:tc>
          <w:tcPr>
            <w:tcW w:w="850"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9"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851"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377" w:type="dxa"/>
            <w:vMerge/>
            <w:shd w:val="pct10" w:color="auto" w:fill="auto"/>
          </w:tcPr>
          <w:p w:rsidR="00DB4315" w:rsidRPr="00DB4315" w:rsidRDefault="00DB4315" w:rsidP="00DB4315">
            <w:pPr>
              <w:rPr>
                <w:rFonts w:ascii="宋体" w:eastAsia="宋体" w:hAnsi="宋体" w:cs="Times New Roman"/>
                <w:b/>
                <w:color w:val="FF0000"/>
                <w:sz w:val="20"/>
              </w:rPr>
            </w:pPr>
          </w:p>
        </w:tc>
        <w:tc>
          <w:tcPr>
            <w:tcW w:w="750" w:type="dxa"/>
            <w:vMerge/>
            <w:shd w:val="pct10" w:color="auto" w:fill="auto"/>
          </w:tcPr>
          <w:p w:rsidR="00DB4315" w:rsidRPr="00DB4315" w:rsidRDefault="00DB4315" w:rsidP="00DB4315">
            <w:pPr>
              <w:rPr>
                <w:rFonts w:ascii="宋体" w:eastAsia="宋体" w:hAnsi="宋体" w:cs="Times New Roman"/>
                <w:b/>
                <w:color w:val="000000"/>
                <w:sz w:val="20"/>
              </w:rPr>
            </w:pP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p>
        </w:tc>
        <w:tc>
          <w:tcPr>
            <w:tcW w:w="978" w:type="dxa"/>
            <w:vAlign w:val="center"/>
          </w:tcPr>
          <w:p w:rsidR="00DB4315" w:rsidRPr="00DB4315" w:rsidRDefault="00DB4315" w:rsidP="00DB4315">
            <w:pPr>
              <w:ind w:leftChars="86" w:left="181"/>
              <w:jc w:val="center"/>
              <w:rPr>
                <w:rFonts w:ascii="宋体" w:eastAsia="宋体" w:hAnsi="宋体" w:cs="Times New Roman"/>
                <w:color w:val="FF0000"/>
                <w:sz w:val="20"/>
              </w:rPr>
            </w:pPr>
          </w:p>
        </w:tc>
        <w:tc>
          <w:tcPr>
            <w:tcW w:w="1149" w:type="dxa"/>
          </w:tcPr>
          <w:p w:rsidR="00DB4315" w:rsidRPr="00DB4315" w:rsidRDefault="00DB4315" w:rsidP="00DB4315">
            <w:pPr>
              <w:ind w:leftChars="86" w:left="181"/>
              <w:jc w:val="center"/>
              <w:rPr>
                <w:rFonts w:ascii="宋体" w:eastAsia="宋体" w:hAnsi="宋体" w:cs="Times New Roman"/>
                <w:color w:val="FF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日历控件</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w:t>
            </w:r>
            <w:r w:rsidRPr="00DB4315">
              <w:rPr>
                <w:rFonts w:ascii="宋体" w:eastAsia="宋体" w:hAnsi="宋体" w:cs="Times New Roman"/>
                <w:color w:val="FF0000"/>
                <w:sz w:val="20"/>
              </w:rPr>
              <w:t>控件</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（已事前及时履行</w:t>
            </w:r>
            <w:r w:rsidRPr="00DB4315">
              <w:rPr>
                <w:rFonts w:ascii="宋体" w:eastAsia="宋体" w:hAnsi="宋体" w:cs="Times New Roman"/>
                <w:color w:val="FF0000"/>
                <w:sz w:val="20"/>
              </w:rPr>
              <w:t>/</w:t>
            </w:r>
            <w:r w:rsidRPr="00DB4315">
              <w:rPr>
                <w:rFonts w:ascii="宋体" w:eastAsia="宋体" w:hAnsi="宋体" w:cs="Times New Roman" w:hint="eastAsia"/>
                <w:color w:val="FF0000"/>
                <w:sz w:val="20"/>
              </w:rPr>
              <w:t>已</w:t>
            </w:r>
            <w:r w:rsidRPr="00DB4315">
              <w:rPr>
                <w:rFonts w:ascii="宋体" w:eastAsia="宋体" w:hAnsi="宋体" w:cs="Times New Roman"/>
                <w:color w:val="FF0000"/>
                <w:sz w:val="20"/>
              </w:rPr>
              <w:t>事后补充履行/尚未履行</w:t>
            </w:r>
            <w:r w:rsidRPr="00DB4315">
              <w:rPr>
                <w:rFonts w:ascii="宋体" w:eastAsia="宋体" w:hAnsi="宋体" w:cs="Times New Roman" w:hint="eastAsia"/>
                <w:color w:val="FF0000"/>
                <w:sz w:val="20"/>
              </w:rPr>
              <w:t>）</w:t>
            </w:r>
          </w:p>
        </w:tc>
        <w:tc>
          <w:tcPr>
            <w:tcW w:w="75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r w:rsidRPr="00DB4315">
              <w:rPr>
                <w:rFonts w:ascii="宋体" w:eastAsia="宋体" w:hAnsi="宋体" w:cs="Times New Roman" w:hint="eastAsia"/>
                <w:color w:val="000000"/>
                <w:kern w:val="0"/>
                <w:sz w:val="20"/>
              </w:rPr>
              <w:t>（自动</w:t>
            </w:r>
            <w:r w:rsidRPr="00DB4315">
              <w:rPr>
                <w:rFonts w:ascii="宋体" w:eastAsia="宋体" w:hAnsi="宋体" w:cs="Times New Roman"/>
                <w:color w:val="000000"/>
                <w:kern w:val="0"/>
                <w:sz w:val="20"/>
              </w:rPr>
              <w:t>添行）</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p>
        </w:tc>
        <w:tc>
          <w:tcPr>
            <w:tcW w:w="851" w:type="dxa"/>
          </w:tcPr>
          <w:p w:rsidR="00DB4315" w:rsidRPr="00DB4315" w:rsidRDefault="00DB4315" w:rsidP="00DB4315">
            <w:pPr>
              <w:ind w:leftChars="86" w:left="181"/>
              <w:jc w:val="center"/>
              <w:rPr>
                <w:rFonts w:ascii="宋体" w:eastAsia="宋体" w:hAnsi="宋体" w:cs="Times New Roman"/>
                <w:color w:val="000000"/>
                <w:sz w:val="20"/>
              </w:rPr>
            </w:pP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r w:rsidR="007112C2" w:rsidRPr="00DB4315" w:rsidTr="007112C2">
        <w:trPr>
          <w:jc w:val="center"/>
        </w:trPr>
        <w:tc>
          <w:tcPr>
            <w:tcW w:w="1002" w:type="dxa"/>
          </w:tcPr>
          <w:p w:rsidR="00DB4315" w:rsidRPr="00DB4315" w:rsidRDefault="006C5002" w:rsidP="00DB4315">
            <w:pPr>
              <w:ind w:leftChars="86" w:left="181"/>
              <w:jc w:val="center"/>
              <w:rPr>
                <w:rFonts w:ascii="宋体" w:eastAsia="宋体" w:hAnsi="宋体" w:cs="Times New Roman"/>
                <w:b/>
                <w:color w:val="000000"/>
                <w:kern w:val="0"/>
                <w:sz w:val="20"/>
              </w:rPr>
            </w:pPr>
            <w:r>
              <w:rPr>
                <w:rFonts w:ascii="宋体" w:eastAsia="宋体" w:hAnsi="宋体" w:cs="Times New Roman" w:hint="eastAsia"/>
                <w:b/>
                <w:color w:val="000000"/>
                <w:kern w:val="0"/>
                <w:sz w:val="20"/>
              </w:rPr>
              <w:t>合计</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color w:val="000000"/>
                <w:sz w:val="20"/>
              </w:rPr>
              <w:t>-</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对外提供借款</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归还</w:t>
      </w:r>
      <w:r w:rsidRPr="00DB4315">
        <w:rPr>
          <w:rFonts w:ascii="宋体" w:eastAsia="宋体" w:hAnsi="宋体" w:cs="Times New Roman" w:hint="eastAsia"/>
          <w:b/>
          <w:color w:val="000000"/>
          <w:szCs w:val="24"/>
        </w:rPr>
        <w:t>情况及</w:t>
      </w:r>
      <w:r w:rsidRPr="00DB4315">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DB4315" w:rsidRPr="00DB4315" w:rsidTr="007112C2">
        <w:tc>
          <w:tcPr>
            <w:tcW w:w="10065"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lastRenderedPageBreak/>
        <w:t>（四）</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w:t>
      </w:r>
      <w:proofErr w:type="gramStart"/>
      <w:r w:rsidRPr="00DB4315">
        <w:rPr>
          <w:rFonts w:ascii="宋体" w:eastAsia="宋体" w:hAnsi="宋体" w:cs="宋体" w:hint="eastAsia"/>
          <w:i/>
          <w:iCs/>
          <w:color w:val="FF0000"/>
          <w:szCs w:val="21"/>
        </w:rPr>
        <w:t>应勾选“适用”</w:t>
      </w:r>
      <w:proofErr w:type="gramEnd"/>
      <w:r w:rsidRPr="00DB4315">
        <w:rPr>
          <w:rFonts w:ascii="宋体" w:eastAsia="宋体" w:hAnsi="宋体" w:cs="宋体" w:hint="eastAsia"/>
          <w:i/>
          <w:iCs/>
          <w:color w:val="FF0000"/>
          <w:szCs w:val="21"/>
        </w:rPr>
        <w:t>；如索引表中填写“是”，此处</w:t>
      </w:r>
      <w:proofErr w:type="gramStart"/>
      <w:r w:rsidRPr="00DB4315">
        <w:rPr>
          <w:rFonts w:ascii="宋体" w:eastAsia="宋体" w:hAnsi="宋体" w:cs="宋体" w:hint="eastAsia"/>
          <w:i/>
          <w:iCs/>
          <w:color w:val="FF0000"/>
          <w:szCs w:val="21"/>
        </w:rPr>
        <w:t>应勾选“不适用”</w:t>
      </w:r>
      <w:proofErr w:type="gramEnd"/>
      <w:r w:rsidRPr="00DB4315">
        <w:rPr>
          <w:rFonts w:ascii="宋体" w:eastAsia="宋体" w:hAnsi="宋体" w:cs="宋体" w:hint="eastAsia"/>
          <w:i/>
          <w:iCs/>
          <w:color w:val="FF0000"/>
          <w:szCs w:val="21"/>
        </w:rPr>
        <w:t>。）</w:t>
      </w:r>
    </w:p>
    <w:p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896507" w:rsidRPr="00DB4315" w:rsidTr="00896507">
        <w:trPr>
          <w:trHeight w:val="582"/>
          <w:jc w:val="center"/>
        </w:trPr>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占用主体</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/垫支/</w:t>
            </w:r>
            <w:r w:rsidRPr="00DB4315">
              <w:rPr>
                <w:rFonts w:ascii="宋体" w:eastAsia="宋体" w:hAnsi="宋体" w:cs="Times New Roman" w:hint="eastAsia"/>
                <w:color w:val="FF0000"/>
                <w:sz w:val="22"/>
              </w:rPr>
              <w:t>其他）</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对象2</w:t>
            </w:r>
          </w:p>
        </w:tc>
        <w:tc>
          <w:tcPr>
            <w:tcW w:w="714" w:type="pct"/>
            <w:shd w:val="clear" w:color="auto" w:fill="auto"/>
          </w:tcPr>
          <w:p w:rsidR="00896507" w:rsidRPr="00DB4315" w:rsidRDefault="00896507" w:rsidP="00DB4315">
            <w:pPr>
              <w:rPr>
                <w:rFonts w:ascii="宋体" w:eastAsia="宋体" w:hAnsi="宋体" w:cs="Times New Roman"/>
                <w:color w:val="FF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trHeight w:val="347"/>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（五）报告期内公司发生的关联交易情况</w:t>
      </w:r>
    </w:p>
    <w:p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rsidTr="00DB4315">
        <w:trPr>
          <w:trHeight w:val="268"/>
        </w:trPr>
        <w:tc>
          <w:tcPr>
            <w:tcW w:w="637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51"/>
        </w:trPr>
        <w:tc>
          <w:tcPr>
            <w:tcW w:w="6379" w:type="dxa"/>
          </w:tcPr>
          <w:p w:rsidR="00DB4315" w:rsidRPr="00DB4315" w:rsidRDefault="00DB4315" w:rsidP="00DB4315">
            <w:pPr>
              <w:rPr>
                <w:rFonts w:ascii="宋体" w:eastAsia="宋体" w:hAnsi="宋体" w:cs="Times New Roman"/>
                <w:color w:val="000000"/>
                <w:sz w:val="22"/>
              </w:rPr>
            </w:pP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CC61AD" w:rsidP="00DB4315">
            <w:pPr>
              <w:rPr>
                <w:rFonts w:ascii="宋体" w:eastAsia="宋体" w:hAnsi="宋体" w:cs="Times New Roman"/>
                <w:color w:val="000000"/>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bl>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lastRenderedPageBreak/>
        <w:t>违规关联交易</w:t>
      </w:r>
      <w:r>
        <w:rPr>
          <w:rFonts w:ascii="宋体" w:eastAsia="宋体" w:hAnsi="宋体" w:cs="Times New Roman" w:hint="eastAsia"/>
          <w:b/>
          <w:szCs w:val="24"/>
        </w:rPr>
        <w:t>情况</w:t>
      </w:r>
    </w:p>
    <w:p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rsidTr="005141A7">
        <w:tc>
          <w:tcPr>
            <w:tcW w:w="586"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rsidTr="005141A7">
        <w:tc>
          <w:tcPr>
            <w:tcW w:w="586" w:type="pct"/>
            <w:shd w:val="clear" w:color="auto" w:fill="auto"/>
          </w:tcPr>
          <w:p w:rsidR="005141A7" w:rsidRPr="005141A7" w:rsidRDefault="005141A7" w:rsidP="005141A7">
            <w:pPr>
              <w:ind w:leftChars="86" w:left="181"/>
              <w:rPr>
                <w:rFonts w:ascii="宋体" w:eastAsia="宋体" w:hAnsi="宋体" w:cs="Times New Roman"/>
                <w:color w:val="FF0000"/>
                <w:kern w:val="0"/>
                <w:sz w:val="22"/>
              </w:rPr>
            </w:pPr>
          </w:p>
        </w:tc>
        <w:tc>
          <w:tcPr>
            <w:tcW w:w="841"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rsidR="005141A7" w:rsidRPr="005141A7" w:rsidRDefault="005141A7" w:rsidP="005141A7">
            <w:pPr>
              <w:ind w:leftChars="86" w:left="181"/>
              <w:rPr>
                <w:rFonts w:ascii="宋体" w:eastAsia="宋体" w:hAnsi="宋体" w:cs="Times New Roman"/>
                <w:color w:val="FF0000"/>
                <w:kern w:val="0"/>
                <w:sz w:val="22"/>
              </w:rPr>
            </w:pP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rsidTr="005141A7">
        <w:trPr>
          <w:trHeight w:val="195"/>
        </w:trPr>
        <w:tc>
          <w:tcPr>
            <w:tcW w:w="586" w:type="pct"/>
            <w:shd w:val="clear" w:color="auto" w:fill="auto"/>
            <w:vAlign w:val="center"/>
          </w:tcPr>
          <w:p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rsidR="003C500F" w:rsidRPr="00DB4315" w:rsidRDefault="003C500F" w:rsidP="003C500F">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tcPr>
          <w:p w:rsidR="003C500F" w:rsidRPr="00DB4315" w:rsidRDefault="003C500F" w:rsidP="003C500F">
            <w:pPr>
              <w:ind w:leftChars="86" w:left="181"/>
              <w:rPr>
                <w:rFonts w:ascii="宋体" w:eastAsia="宋体" w:hAnsi="宋体" w:cs="Times New Roman"/>
                <w:color w:val="000000"/>
                <w:kern w:val="0"/>
                <w:sz w:val="22"/>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（六）经股东大会审议通过的收购、出售资产、对外投资事项以及报告期内发生的企业合并事项</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rsidTr="007B7D00">
        <w:tc>
          <w:tcPr>
            <w:tcW w:w="809"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w:t>
            </w:r>
            <w:proofErr w:type="gramStart"/>
            <w:r w:rsidRPr="00DB4315">
              <w:rPr>
                <w:rFonts w:ascii="宋体" w:eastAsia="宋体" w:hAnsi="宋体" w:cs="Times New Roman"/>
                <w:b/>
                <w:color w:val="000000"/>
                <w:kern w:val="0"/>
                <w:sz w:val="22"/>
              </w:rPr>
              <w:t>价</w:t>
            </w:r>
            <w:r w:rsidRPr="00DB4315">
              <w:rPr>
                <w:rFonts w:ascii="宋体" w:eastAsia="宋体" w:hAnsi="宋体" w:cs="Times New Roman" w:hint="eastAsia"/>
                <w:b/>
                <w:color w:val="000000"/>
                <w:kern w:val="0"/>
                <w:sz w:val="22"/>
              </w:rPr>
              <w:t>金额</w:t>
            </w:r>
            <w:proofErr w:type="gramEnd"/>
          </w:p>
        </w:tc>
        <w:tc>
          <w:tcPr>
            <w:tcW w:w="7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rsidTr="007B7D00">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rsidR="00DB4315" w:rsidRPr="00DB4315" w:rsidRDefault="00DB4315" w:rsidP="007B7D00">
            <w:pPr>
              <w:ind w:leftChars="86" w:left="181"/>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c>
          <w:tcPr>
            <w:tcW w:w="808"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rsidTr="007B7D00">
        <w:trPr>
          <w:trHeight w:val="195"/>
        </w:trPr>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p>
        </w:tc>
        <w:tc>
          <w:tcPr>
            <w:tcW w:w="854" w:type="pct"/>
            <w:vAlign w:val="center"/>
          </w:tcPr>
          <w:p w:rsidR="00DB4315" w:rsidRPr="00DB4315" w:rsidRDefault="00DB4315" w:rsidP="007B7D00">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7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808" w:type="pct"/>
            <w:vAlign w:val="center"/>
          </w:tcPr>
          <w:p w:rsidR="00DB4315" w:rsidRPr="00DB4315" w:rsidRDefault="00DB4315" w:rsidP="007B7D00">
            <w:pPr>
              <w:ind w:leftChars="86" w:left="181"/>
              <w:rPr>
                <w:rFonts w:ascii="宋体" w:eastAsia="宋体" w:hAnsi="宋体" w:cs="Times New Roman"/>
                <w:color w:val="000000"/>
                <w:kern w:val="0"/>
                <w:sz w:val="22"/>
              </w:rPr>
            </w:pPr>
          </w:p>
        </w:tc>
      </w:tr>
    </w:tbl>
    <w:p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75546D"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szCs w:val="32"/>
          <w:lang w:val="zh-CN"/>
        </w:rPr>
        <w:t>（七）</w:t>
      </w:r>
      <w:r w:rsidRPr="00DB4315">
        <w:rPr>
          <w:rFonts w:ascii="Times New Roman" w:eastAsia="宋体" w:hAnsi="Times New Roman" w:cs="Times New Roman" w:hint="eastAsia"/>
          <w:b/>
          <w:bCs/>
          <w:szCs w:val="32"/>
          <w:lang w:val="zh-CN"/>
        </w:rPr>
        <w:t>股权激励计划、员工持股计划或其他员工激励措施</w:t>
      </w:r>
      <w:bookmarkEnd w:id="13"/>
      <w:bookmarkEnd w:id="14"/>
    </w:p>
    <w:tbl>
      <w:tblPr>
        <w:tblStyle w:val="afa"/>
        <w:tblW w:w="9634" w:type="dxa"/>
        <w:jc w:val="center"/>
        <w:tblLook w:val="04A0" w:firstRow="1" w:lastRow="0" w:firstColumn="1" w:lastColumn="0" w:noHBand="0" w:noVBand="1"/>
      </w:tblPr>
      <w:tblGrid>
        <w:gridCol w:w="9634"/>
      </w:tblGrid>
      <w:tr w:rsidR="0075546D" w:rsidRPr="0075546D"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bookmarkStart w:id="15" w:name="_Toc31983"/>
      <w:bookmarkStart w:id="16" w:name="_Toc7804"/>
      <w:r w:rsidRPr="00376347">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376347" w:rsidRPr="00376347" w:rsidTr="00376347">
        <w:tc>
          <w:tcPr>
            <w:tcW w:w="9638"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w:t>
            </w:r>
            <w:proofErr w:type="gramStart"/>
            <w:r w:rsidRPr="00376347">
              <w:rPr>
                <w:rFonts w:ascii="宋体" w:hAnsi="宋体" w:hint="eastAsia"/>
                <w:i/>
                <w:color w:val="FF0000"/>
                <w:szCs w:val="24"/>
              </w:rPr>
              <w:t>份方案</w:t>
            </w:r>
            <w:proofErr w:type="gramEnd"/>
            <w:r w:rsidRPr="00376347">
              <w:rPr>
                <w:rFonts w:ascii="宋体" w:hAnsi="宋体" w:hint="eastAsia"/>
                <w:i/>
                <w:color w:val="FF0000"/>
                <w:szCs w:val="24"/>
              </w:rPr>
              <w:t>的主要内容，并说明回购进展情况（包括已回购股份数量、比例、价格、已支付的总金额等）或回购结果情况（包括</w:t>
            </w:r>
            <w:proofErr w:type="gramStart"/>
            <w:r w:rsidRPr="00376347">
              <w:rPr>
                <w:rFonts w:ascii="宋体" w:hAnsi="宋体" w:hint="eastAsia"/>
                <w:i/>
                <w:color w:val="FF0000"/>
                <w:szCs w:val="24"/>
              </w:rPr>
              <w:t>实际回</w:t>
            </w:r>
            <w:proofErr w:type="gramEnd"/>
            <w:r w:rsidRPr="00376347">
              <w:rPr>
                <w:rFonts w:ascii="宋体" w:hAnsi="宋体" w:hint="eastAsia"/>
                <w:i/>
                <w:color w:val="FF0000"/>
                <w:szCs w:val="24"/>
              </w:rPr>
              <w:t>购股份的数量、比例、价格、使用资金总额等，并与回购股</w:t>
            </w:r>
            <w:proofErr w:type="gramStart"/>
            <w:r w:rsidRPr="00376347">
              <w:rPr>
                <w:rFonts w:ascii="宋体" w:hAnsi="宋体" w:hint="eastAsia"/>
                <w:i/>
                <w:color w:val="FF0000"/>
                <w:szCs w:val="24"/>
              </w:rPr>
              <w:t>份方案</w:t>
            </w:r>
            <w:proofErr w:type="gramEnd"/>
            <w:r w:rsidRPr="00376347">
              <w:rPr>
                <w:rFonts w:ascii="宋体" w:hAnsi="宋体" w:hint="eastAsia"/>
                <w:i/>
                <w:color w:val="FF0000"/>
                <w:szCs w:val="24"/>
              </w:rPr>
              <w:t>相应内容进行对照），以及已回购股份的处理或后续安排等。</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szCs w:val="32"/>
          <w:lang w:val="zh-CN"/>
        </w:rPr>
        <w:t>（九）承诺事项的履行情况</w:t>
      </w:r>
    </w:p>
    <w:p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w:t>
      </w:r>
      <w:proofErr w:type="gramStart"/>
      <w:r w:rsidRPr="00376347">
        <w:rPr>
          <w:rFonts w:ascii="宋体" w:eastAsia="宋体" w:hAnsi="宋体" w:cs="宋体" w:hint="eastAsia"/>
          <w:i/>
          <w:iCs/>
          <w:color w:val="FF0000"/>
          <w:szCs w:val="21"/>
        </w:rPr>
        <w:t>应勾选“适用”</w:t>
      </w:r>
      <w:proofErr w:type="gramEnd"/>
      <w:r w:rsidRPr="00376347">
        <w:rPr>
          <w:rFonts w:ascii="宋体" w:eastAsia="宋体" w:hAnsi="宋体" w:cs="宋体" w:hint="eastAsia"/>
          <w:i/>
          <w:iCs/>
          <w:color w:val="FF0000"/>
          <w:szCs w:val="21"/>
        </w:rPr>
        <w:t>；如索引表中填写“是”，此处</w:t>
      </w:r>
      <w:proofErr w:type="gramStart"/>
      <w:r w:rsidRPr="00376347">
        <w:rPr>
          <w:rFonts w:ascii="宋体" w:eastAsia="宋体" w:hAnsi="宋体" w:cs="宋体" w:hint="eastAsia"/>
          <w:i/>
          <w:iCs/>
          <w:color w:val="FF0000"/>
          <w:szCs w:val="21"/>
        </w:rPr>
        <w:t>应勾选“不适用”</w:t>
      </w:r>
      <w:proofErr w:type="gramEnd"/>
      <w:r w:rsidRPr="00376347">
        <w:rPr>
          <w:rFonts w:ascii="宋体" w:eastAsia="宋体" w:hAnsi="宋体" w:cs="宋体" w:hint="eastAsia"/>
          <w:i/>
          <w:iCs/>
          <w:color w:val="FF0000"/>
          <w:szCs w:val="21"/>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rsidTr="00690756">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w:t>
            </w:r>
            <w:r w:rsidRPr="00376347">
              <w:rPr>
                <w:rFonts w:ascii="宋体" w:eastAsia="宋体" w:hAnsi="宋体" w:cs="Times New Roman" w:hint="eastAsia"/>
                <w:b/>
                <w:color w:val="000000"/>
                <w:sz w:val="22"/>
              </w:rPr>
              <w:lastRenderedPageBreak/>
              <w:t>日期</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lastRenderedPageBreak/>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lastRenderedPageBreak/>
              <w:t>日期</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lastRenderedPageBreak/>
              <w:t>承诺来源</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w:t>
            </w:r>
            <w:r w:rsidRPr="00376347">
              <w:rPr>
                <w:rFonts w:ascii="宋体" w:eastAsia="宋体" w:hAnsi="宋体" w:cs="Times New Roman"/>
                <w:b/>
                <w:color w:val="000000"/>
                <w:sz w:val="22"/>
              </w:rPr>
              <w:lastRenderedPageBreak/>
              <w:t>况</w:t>
            </w:r>
          </w:p>
        </w:tc>
      </w:tr>
      <w:tr w:rsidR="00376347" w:rsidRPr="00376347" w:rsidTr="00690756">
        <w:tc>
          <w:tcPr>
            <w:tcW w:w="1276" w:type="dxa"/>
            <w:vAlign w:val="center"/>
          </w:tcPr>
          <w:p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lastRenderedPageBreak/>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其他股东</w:t>
            </w:r>
            <w:r w:rsidRPr="00376347">
              <w:rPr>
                <w:rFonts w:ascii="Calibri" w:eastAsia="宋体" w:hAnsi="Calibri" w:cs="Times New Roman" w:hint="eastAsia"/>
                <w:color w:val="FF0000"/>
              </w:rPr>
              <w:t>/</w:t>
            </w:r>
            <w:proofErr w:type="gramStart"/>
            <w:r w:rsidRPr="00376347">
              <w:rPr>
                <w:rFonts w:ascii="Calibri" w:eastAsia="宋体" w:hAnsi="Calibri" w:cs="Times New Roman" w:hint="eastAsia"/>
                <w:color w:val="FF0000"/>
              </w:rPr>
              <w:t>董监高</w:t>
            </w:r>
            <w:proofErr w:type="gramEnd"/>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rsidR="00376347" w:rsidRPr="00376347" w:rsidRDefault="00376347" w:rsidP="00376347">
            <w:pPr>
              <w:jc w:val="center"/>
              <w:rPr>
                <w:rFonts w:ascii="宋体" w:eastAsia="宋体" w:hAnsi="宋体" w:cs="Times New Roman"/>
                <w:color w:val="FF0000"/>
                <w:sz w:val="22"/>
              </w:rPr>
            </w:pPr>
          </w:p>
        </w:tc>
        <w:tc>
          <w:tcPr>
            <w:tcW w:w="1276"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w:t>
            </w:r>
            <w:proofErr w:type="gramStart"/>
            <w:r w:rsidRPr="00376347">
              <w:rPr>
                <w:rFonts w:ascii="Calibri" w:eastAsia="宋体" w:hAnsi="Calibri" w:cs="Times New Roman"/>
                <w:color w:val="FF0000"/>
              </w:rPr>
              <w:t>持承诺</w:t>
            </w:r>
            <w:proofErr w:type="gramEnd"/>
            <w:r w:rsidRPr="00376347">
              <w:rPr>
                <w:rFonts w:ascii="Calibri" w:eastAsia="宋体" w:hAnsi="Calibri" w:cs="Times New Roman"/>
                <w:color w:val="FF0000"/>
              </w:rPr>
              <w:t>/</w:t>
            </w:r>
            <w:r w:rsidRPr="00376347">
              <w:rPr>
                <w:rFonts w:ascii="Calibri" w:eastAsia="宋体" w:hAnsi="Calibri" w:cs="Times New Roman"/>
                <w:color w:val="FF0000"/>
              </w:rPr>
              <w:t>资金占用承诺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t>选项：（承诺不构成同业竞争/xx年xx净利润xx元，若低于xx，xx向xx补偿xx/募集资金补</w:t>
            </w:r>
            <w:proofErr w:type="gramStart"/>
            <w:r w:rsidRPr="00376347">
              <w:rPr>
                <w:rFonts w:ascii="宋体" w:eastAsia="宋体" w:hAnsi="宋体" w:cs="Times New Roman" w:hint="eastAsia"/>
                <w:color w:val="FF0000"/>
                <w:szCs w:val="21"/>
              </w:rPr>
              <w:t>流期间</w:t>
            </w:r>
            <w:proofErr w:type="gramEnd"/>
            <w:r w:rsidRPr="00376347">
              <w:rPr>
                <w:rFonts w:ascii="宋体" w:eastAsia="宋体" w:hAnsi="宋体" w:cs="Times New Roman" w:hint="eastAsia"/>
                <w:color w:val="FF0000"/>
                <w:szCs w:val="21"/>
              </w:rPr>
              <w:t>不进行证券等高风险投资/以不超过xx元回购xx股，回购价格不超过x元/股/其他（自行填写））</w:t>
            </w:r>
          </w:p>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t>变更或豁免</w:t>
            </w:r>
            <w:r w:rsidRPr="00376347">
              <w:rPr>
                <w:rFonts w:ascii="宋体" w:eastAsia="宋体" w:hAnsi="宋体" w:cs="Times New Roman" w:hint="eastAsia"/>
                <w:color w:val="FF0000"/>
                <w:sz w:val="22"/>
              </w:rPr>
              <w:t>）</w:t>
            </w: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bl>
    <w:p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proofErr w:type="gramStart"/>
            <w:r w:rsidRPr="00376347">
              <w:rPr>
                <w:rFonts w:ascii="宋体" w:hAnsi="宋体"/>
                <w:i/>
                <w:color w:val="FF0000"/>
                <w:szCs w:val="44"/>
              </w:rPr>
              <w:t>如承诺</w:t>
            </w:r>
            <w:proofErr w:type="gramEnd"/>
            <w:r w:rsidRPr="00376347">
              <w:rPr>
                <w:rFonts w:ascii="宋体" w:hAnsi="宋体"/>
                <w:i/>
                <w:color w:val="FF0000"/>
                <w:szCs w:val="44"/>
              </w:rPr>
              <w:t>超期未履行完毕的，应当详细说明未完</w:t>
            </w:r>
            <w:proofErr w:type="gramStart"/>
            <w:r w:rsidRPr="00376347">
              <w:rPr>
                <w:rFonts w:ascii="宋体" w:hAnsi="宋体"/>
                <w:i/>
                <w:color w:val="FF0000"/>
                <w:szCs w:val="44"/>
              </w:rPr>
              <w:t>成履行</w:t>
            </w:r>
            <w:proofErr w:type="gramEnd"/>
            <w:r w:rsidRPr="00376347">
              <w:rPr>
                <w:rFonts w:ascii="宋体" w:hAnsi="宋体"/>
                <w:i/>
                <w:color w:val="FF0000"/>
                <w:szCs w:val="44"/>
              </w:rPr>
              <w:t>的原因及下一步的工作计划。</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w:t>
      </w:r>
      <w:r w:rsidRPr="00376347">
        <w:rPr>
          <w:rFonts w:ascii="Times New Roman" w:eastAsia="宋体" w:hAnsi="Times New Roman" w:cs="Times New Roman"/>
          <w:b/>
          <w:bCs/>
          <w:lang w:val="zh-CN"/>
        </w:rPr>
        <w:t>被</w:t>
      </w:r>
      <w:r w:rsidRPr="00376347">
        <w:rPr>
          <w:rFonts w:ascii="Times New Roman" w:eastAsia="宋体" w:hAnsi="Times New Roman" w:cs="Times New Roman" w:hint="eastAsia"/>
          <w:b/>
          <w:bCs/>
          <w:lang w:val="zh-CN"/>
        </w:rPr>
        <w:t>查封、扣押、冻结或者被抵押、质押的资产情况</w:t>
      </w:r>
      <w:r w:rsidRPr="00376347">
        <w:rPr>
          <w:rFonts w:ascii="Times New Roman" w:eastAsia="宋体" w:hAnsi="Times New Roman" w:cs="Times New Roman" w:hint="eastAsia"/>
          <w:b/>
          <w:bCs/>
          <w:lang w:val="zh-CN"/>
        </w:rPr>
        <w:t xml:space="preserve"> </w:t>
      </w:r>
    </w:p>
    <w:p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rsidTr="00690756">
        <w:trPr>
          <w:trHeight w:val="864"/>
        </w:trPr>
        <w:tc>
          <w:tcPr>
            <w:tcW w:w="1483"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rsidTr="00690756">
        <w:trPr>
          <w:trHeight w:val="1441"/>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tabs>
                <w:tab w:val="left" w:pos="5140"/>
              </w:tabs>
              <w:ind w:leftChars="86" w:left="181"/>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77"/>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576"/>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88"/>
        </w:trPr>
        <w:tc>
          <w:tcPr>
            <w:tcW w:w="1483" w:type="dxa"/>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（十一）调查</w:t>
      </w:r>
      <w:r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w:t>
            </w:r>
            <w:r w:rsidRPr="00376347">
              <w:rPr>
                <w:rFonts w:ascii="宋体" w:hAnsi="宋体" w:hint="eastAsia"/>
                <w:i/>
                <w:color w:val="FF0000"/>
                <w:szCs w:val="44"/>
              </w:rPr>
              <w:lastRenderedPageBreak/>
              <w:t>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lastRenderedPageBreak/>
        <w:t>（</w:t>
      </w:r>
      <w:r w:rsidRPr="00376347">
        <w:rPr>
          <w:rFonts w:ascii="Times New Roman" w:eastAsia="宋体" w:hAnsi="Times New Roman" w:cs="Times New Roman" w:hint="eastAsia"/>
          <w:szCs w:val="32"/>
          <w:lang w:val="zh-CN"/>
        </w:rPr>
        <w:t>十二</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注：公司应当披露报告期内公司及其控股股东、实际控制人、董事、监事、高级管理人员以及控股子公司是否被纳入失信联合惩戒对象，如有应说明具体情况。</w:t>
            </w:r>
          </w:p>
        </w:tc>
      </w:tr>
    </w:tbl>
    <w:p w:rsidR="0037123F" w:rsidRDefault="0037123F" w:rsidP="0037123F">
      <w:pPr>
        <w:keepNext/>
        <w:keepLines/>
        <w:spacing w:before="100" w:after="100"/>
        <w:outlineLvl w:val="2"/>
        <w:rPr>
          <w:rFonts w:ascii="Times New Roman" w:hAnsi="Times New Roman"/>
          <w:b/>
          <w:bCs/>
          <w:szCs w:val="32"/>
          <w:lang w:val="zh-CN"/>
        </w:rPr>
      </w:pPr>
      <w:bookmarkStart w:id="17" w:name="_Toc27292"/>
      <w:bookmarkStart w:id="18" w:name="_Toc16352"/>
      <w:bookmarkEnd w:id="15"/>
      <w:bookmarkEnd w:id="16"/>
      <w:r>
        <w:rPr>
          <w:rFonts w:ascii="Times New Roman" w:hAnsi="Times New Roman" w:hint="eastAsia"/>
          <w:b/>
          <w:bCs/>
          <w:szCs w:val="32"/>
          <w:lang w:val="zh-CN"/>
        </w:rPr>
        <w:t>（十三）破产重整事项</w:t>
      </w:r>
    </w:p>
    <w:tbl>
      <w:tblPr>
        <w:tblStyle w:val="51"/>
        <w:tblW w:w="9639" w:type="dxa"/>
        <w:tblInd w:w="-572" w:type="dxa"/>
        <w:tblLook w:val="04A0" w:firstRow="1" w:lastRow="0" w:firstColumn="1" w:lastColumn="0" w:noHBand="0" w:noVBand="1"/>
      </w:tblPr>
      <w:tblGrid>
        <w:gridCol w:w="9639"/>
      </w:tblGrid>
      <w:tr w:rsidR="0037123F" w:rsidTr="003B568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7123F" w:rsidRDefault="0037123F" w:rsidP="003B5684">
            <w:pPr>
              <w:tabs>
                <w:tab w:val="left" w:pos="5140"/>
              </w:tabs>
              <w:ind w:leftChars="86" w:left="181"/>
              <w:rPr>
                <w:rFonts w:asciiTheme="minorEastAsia" w:hAnsiTheme="minorEastAsia"/>
                <w:color w:val="000000" w:themeColor="text1"/>
                <w:szCs w:val="44"/>
              </w:rPr>
            </w:pPr>
            <w:r>
              <w:rPr>
                <w:rFonts w:ascii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CC61AD" w:rsidRPr="007214BA" w:rsidRDefault="00CC61AD" w:rsidP="00CC61AD">
      <w:pPr>
        <w:keepNext/>
        <w:keepLines/>
        <w:spacing w:before="100" w:after="100"/>
        <w:outlineLvl w:val="2"/>
        <w:rPr>
          <w:rFonts w:ascii="Times New Roman" w:hAnsi="Times New Roman"/>
          <w:b/>
          <w:bCs/>
          <w:szCs w:val="32"/>
          <w:lang w:val="zh-CN"/>
        </w:rPr>
      </w:pPr>
      <w:r w:rsidRPr="007214BA">
        <w:rPr>
          <w:rFonts w:ascii="Times New Roman" w:hAnsi="Times New Roman" w:hint="eastAsia"/>
          <w:b/>
          <w:bCs/>
          <w:szCs w:val="32"/>
          <w:lang w:val="zh-CN"/>
        </w:rPr>
        <w:t>（十四）基金业协会登记与信息更新的事项</w:t>
      </w:r>
    </w:p>
    <w:tbl>
      <w:tblPr>
        <w:tblStyle w:val="afa"/>
        <w:tblW w:w="9639" w:type="dxa"/>
        <w:tblInd w:w="-572" w:type="dxa"/>
        <w:tblLook w:val="04A0" w:firstRow="1" w:lastRow="0" w:firstColumn="1" w:lastColumn="0" w:noHBand="0" w:noVBand="1"/>
      </w:tblPr>
      <w:tblGrid>
        <w:gridCol w:w="9639"/>
      </w:tblGrid>
      <w:tr w:rsidR="00CC61AD" w:rsidTr="0090753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1AD" w:rsidRDefault="00CC61AD"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公司应披露自身及其子企业在基金的募集设立、投资业务中遵守国家政策及法律法规的情况、基金业协会登记与信息更新等事项。</w:t>
            </w:r>
          </w:p>
          <w:p w:rsidR="00CC61AD" w:rsidRDefault="00CC61AD" w:rsidP="0090753C">
            <w:pPr>
              <w:tabs>
                <w:tab w:val="left" w:pos="5140"/>
              </w:tabs>
              <w:rPr>
                <w:rFonts w:asciiTheme="minorEastAsia" w:hAnsiTheme="minorEastAsia"/>
                <w:color w:val="000000" w:themeColor="text1"/>
                <w:szCs w:val="44"/>
              </w:rPr>
            </w:pPr>
          </w:p>
        </w:tc>
      </w:tr>
    </w:tbl>
    <w:p w:rsidR="00CC61AD" w:rsidRPr="007214BA" w:rsidRDefault="00CC61AD" w:rsidP="00CC61AD">
      <w:pPr>
        <w:keepNext/>
        <w:keepLines/>
        <w:spacing w:before="100" w:after="100"/>
        <w:outlineLvl w:val="2"/>
        <w:rPr>
          <w:rFonts w:ascii="Times New Roman" w:hAnsi="Times New Roman"/>
          <w:b/>
          <w:bCs/>
          <w:szCs w:val="32"/>
          <w:lang w:val="zh-CN"/>
        </w:rPr>
      </w:pPr>
      <w:r w:rsidRPr="007214BA">
        <w:rPr>
          <w:rFonts w:ascii="Times New Roman" w:hAnsi="Times New Roman" w:hint="eastAsia"/>
          <w:b/>
          <w:bCs/>
          <w:szCs w:val="32"/>
          <w:lang w:val="zh-CN"/>
        </w:rPr>
        <w:t>（十五）投资标的对基金或公司业绩产生重大影响的事项</w:t>
      </w:r>
    </w:p>
    <w:tbl>
      <w:tblPr>
        <w:tblStyle w:val="afa"/>
        <w:tblW w:w="9639" w:type="dxa"/>
        <w:tblInd w:w="-572" w:type="dxa"/>
        <w:tblLook w:val="04A0" w:firstRow="1" w:lastRow="0" w:firstColumn="1" w:lastColumn="0" w:noHBand="0" w:noVBand="1"/>
      </w:tblPr>
      <w:tblGrid>
        <w:gridCol w:w="9639"/>
      </w:tblGrid>
      <w:tr w:rsidR="00CC61AD" w:rsidTr="0090753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C61AD" w:rsidRDefault="00CC61AD" w:rsidP="0090753C">
            <w:pPr>
              <w:tabs>
                <w:tab w:val="left" w:pos="5140"/>
              </w:tabs>
              <w:rPr>
                <w:rFonts w:asciiTheme="minorEastAsia" w:hAnsiTheme="minorEastAsia"/>
                <w:i/>
                <w:color w:val="FF0000"/>
                <w:szCs w:val="44"/>
              </w:rPr>
            </w:pPr>
            <w:r>
              <w:rPr>
                <w:rFonts w:asciiTheme="minorEastAsia" w:hAnsiTheme="minorEastAsia"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rsidR="00376347" w:rsidRDefault="00376347" w:rsidP="006B78C5">
      <w:pPr>
        <w:tabs>
          <w:tab w:val="left" w:pos="5140"/>
        </w:tabs>
        <w:outlineLvl w:val="0"/>
        <w:rPr>
          <w:rFonts w:ascii="黑体" w:eastAsia="黑体" w:hAnsi="黑体" w:cs="Times New Roman"/>
          <w:color w:val="000000"/>
          <w:sz w:val="36"/>
          <w:szCs w:val="28"/>
        </w:rPr>
      </w:pPr>
      <w:r>
        <w:rPr>
          <w:rFonts w:ascii="黑体" w:eastAsia="黑体" w:hAnsi="黑体" w:cs="Times New Roman"/>
          <w:color w:val="000000"/>
          <w:sz w:val="36"/>
          <w:szCs w:val="28"/>
        </w:rPr>
        <w:br w:type="page"/>
      </w:r>
    </w:p>
    <w:p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lastRenderedPageBreak/>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17"/>
      <w:bookmarkEnd w:id="18"/>
    </w:p>
    <w:p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19" w:name="_Toc28326"/>
      <w:bookmarkStart w:id="20"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19"/>
      <w:bookmarkEnd w:id="20"/>
    </w:p>
    <w:p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1" w:name="_Toc5389"/>
      <w:bookmarkStart w:id="22"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1"/>
      <w:bookmarkEnd w:id="22"/>
    </w:p>
    <w:p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75546D" w:rsidRPr="0075546D" w:rsidTr="00BE098F">
        <w:tc>
          <w:tcPr>
            <w:tcW w:w="2211" w:type="pct"/>
            <w:gridSpan w:val="2"/>
            <w:vMerge w:val="restart"/>
            <w:shd w:val="pct10" w:color="auto" w:fill="auto"/>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rsidTr="0075546D">
        <w:tc>
          <w:tcPr>
            <w:tcW w:w="2211" w:type="pct"/>
            <w:gridSpan w:val="2"/>
            <w:vMerge/>
            <w:shd w:val="pct10" w:color="auto" w:fill="auto"/>
            <w:vAlign w:val="center"/>
          </w:tcPr>
          <w:p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w:t>
            </w:r>
            <w:proofErr w:type="gramStart"/>
            <w:r w:rsidRPr="0075546D">
              <w:rPr>
                <w:rFonts w:ascii="Calibri" w:eastAsia="宋体" w:hAnsi="Calibri" w:cs="Times New Roman" w:hint="eastAsia"/>
                <w:sz w:val="22"/>
              </w:rPr>
              <w:t>售条件</w:t>
            </w:r>
            <w:proofErr w:type="gramEnd"/>
            <w:r w:rsidRPr="0075546D">
              <w:rPr>
                <w:rFonts w:ascii="Calibri" w:eastAsia="宋体" w:hAnsi="Calibri" w:cs="Times New Roman" w:hint="eastAsia"/>
                <w:sz w:val="22"/>
              </w:rPr>
              <w:t>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w:t>
            </w:r>
            <w:proofErr w:type="gramStart"/>
            <w:r w:rsidRPr="0075546D">
              <w:rPr>
                <w:rFonts w:ascii="Calibri" w:eastAsia="宋体" w:hAnsi="Calibri" w:cs="Times New Roman" w:hint="eastAsia"/>
                <w:sz w:val="22"/>
              </w:rPr>
              <w:t>售股份</w:t>
            </w:r>
            <w:proofErr w:type="gramEnd"/>
            <w:r w:rsidRPr="0075546D">
              <w:rPr>
                <w:rFonts w:ascii="Calibri" w:eastAsia="宋体" w:hAnsi="Calibri" w:cs="Times New Roman" w:hint="eastAsia"/>
                <w:sz w:val="22"/>
              </w:rPr>
              <w:t>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rPr>
          <w:trHeight w:val="70"/>
        </w:trPr>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w:t>
            </w:r>
            <w:proofErr w:type="gramStart"/>
            <w:r w:rsidRPr="0075546D">
              <w:rPr>
                <w:rFonts w:ascii="Calibri" w:eastAsia="宋体" w:hAnsi="Calibri" w:cs="Times New Roman" w:hint="eastAsia"/>
                <w:sz w:val="22"/>
              </w:rPr>
              <w:t>售条件</w:t>
            </w:r>
            <w:proofErr w:type="gramEnd"/>
            <w:r w:rsidRPr="0075546D">
              <w:rPr>
                <w:rFonts w:ascii="Calibri" w:eastAsia="宋体" w:hAnsi="Calibri" w:cs="Times New Roman" w:hint="eastAsia"/>
                <w:sz w:val="22"/>
              </w:rPr>
              <w:t>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w:t>
            </w:r>
            <w:proofErr w:type="gramStart"/>
            <w:r w:rsidRPr="0075546D">
              <w:rPr>
                <w:rFonts w:ascii="Calibri" w:eastAsia="宋体" w:hAnsi="Calibri" w:cs="Times New Roman" w:hint="eastAsia"/>
                <w:sz w:val="22"/>
              </w:rPr>
              <w:t>售股份</w:t>
            </w:r>
            <w:proofErr w:type="gramEnd"/>
            <w:r w:rsidRPr="0075546D">
              <w:rPr>
                <w:rFonts w:ascii="Calibri" w:eastAsia="宋体" w:hAnsi="Calibri" w:cs="Times New Roman" w:hint="eastAsia"/>
                <w:sz w:val="22"/>
              </w:rPr>
              <w:t>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60"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59" w:type="pct"/>
            <w:vAlign w:val="center"/>
          </w:tcPr>
          <w:p w:rsidR="0075546D" w:rsidRPr="0075546D" w:rsidRDefault="0075546D" w:rsidP="0075546D">
            <w:pPr>
              <w:jc w:val="right"/>
              <w:rPr>
                <w:rFonts w:ascii="Calibri" w:eastAsia="宋体" w:hAnsi="Calibri" w:cs="Times New Roman"/>
                <w:b/>
                <w:sz w:val="22"/>
              </w:rPr>
            </w:pPr>
          </w:p>
        </w:tc>
        <w:tc>
          <w:tcPr>
            <w:tcW w:w="555"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BE098F" w:rsidRPr="0075546D" w:rsidTr="0060663A">
        <w:tc>
          <w:tcPr>
            <w:tcW w:w="5000" w:type="pct"/>
            <w:tcBorders>
              <w:top w:val="single" w:sz="4" w:space="0" w:color="5B9BD5"/>
              <w:left w:val="single" w:sz="4" w:space="0" w:color="5B9BD5"/>
              <w:bottom w:val="single" w:sz="4" w:space="0" w:color="5B9BD5"/>
              <w:right w:val="single" w:sz="4" w:space="0" w:color="5B9BD5"/>
            </w:tcBorders>
          </w:tcPr>
          <w:p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w:t>
            </w:r>
            <w:proofErr w:type="gramStart"/>
            <w:r w:rsidRPr="0075546D">
              <w:rPr>
                <w:rFonts w:ascii="Calibri" w:eastAsia="宋体" w:hAnsi="Calibri" w:cs="Times New Roman" w:hint="eastAsia"/>
                <w:i/>
                <w:color w:val="FF0000"/>
              </w:rPr>
              <w:t>券</w:t>
            </w:r>
            <w:proofErr w:type="gramEnd"/>
            <w:r w:rsidRPr="0075546D">
              <w:rPr>
                <w:rFonts w:ascii="Calibri" w:eastAsia="宋体" w:hAnsi="Calibri" w:cs="Times New Roman" w:hint="eastAsia"/>
                <w:i/>
                <w:color w:val="FF0000"/>
              </w:rPr>
              <w:t>转股、股份回购等原因引起公司股份总数及股东结构的变动、公司资产和负债结构的变动，应当予以说明。</w:t>
            </w:r>
          </w:p>
        </w:tc>
      </w:tr>
    </w:tbl>
    <w:p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3" w:name="_Toc16120"/>
      <w:bookmarkStart w:id="24"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3"/>
      <w:bookmarkEnd w:id="24"/>
    </w:p>
    <w:p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0520E2" w:rsidRPr="000520E2" w:rsidTr="000520E2">
        <w:trPr>
          <w:trHeight w:val="557"/>
          <w:jc w:val="center"/>
        </w:trPr>
        <w:tc>
          <w:tcPr>
            <w:tcW w:w="35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w:t>
            </w:r>
            <w:proofErr w:type="gramStart"/>
            <w:r w:rsidRPr="000520E2">
              <w:rPr>
                <w:rFonts w:ascii="宋体" w:eastAsia="宋体" w:hAnsi="宋体" w:cs="Times New Roman" w:hint="eastAsia"/>
                <w:b/>
                <w:sz w:val="22"/>
              </w:rPr>
              <w:t>售股份</w:t>
            </w:r>
            <w:proofErr w:type="gramEnd"/>
            <w:r w:rsidRPr="000520E2">
              <w:rPr>
                <w:rFonts w:ascii="宋体" w:eastAsia="宋体" w:hAnsi="宋体" w:cs="Times New Roman" w:hint="eastAsia"/>
                <w:b/>
                <w:sz w:val="22"/>
              </w:rPr>
              <w:t>数量</w:t>
            </w:r>
          </w:p>
        </w:tc>
        <w:tc>
          <w:tcPr>
            <w:tcW w:w="644"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w:t>
            </w:r>
            <w:proofErr w:type="gramStart"/>
            <w:r w:rsidRPr="000520E2">
              <w:rPr>
                <w:rFonts w:ascii="宋体" w:eastAsia="宋体" w:hAnsi="宋体" w:cs="Times New Roman" w:hint="eastAsia"/>
                <w:b/>
                <w:sz w:val="22"/>
              </w:rPr>
              <w:t>售股份</w:t>
            </w:r>
            <w:proofErr w:type="gramEnd"/>
            <w:r w:rsidRPr="000520E2">
              <w:rPr>
                <w:rFonts w:ascii="宋体" w:eastAsia="宋体" w:hAnsi="宋体" w:cs="Times New Roman" w:hint="eastAsia"/>
                <w:b/>
                <w:sz w:val="22"/>
              </w:rPr>
              <w:t>数量</w:t>
            </w:r>
          </w:p>
        </w:tc>
        <w:tc>
          <w:tcPr>
            <w:tcW w:w="572"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rsidR="000520E2" w:rsidRPr="000520E2" w:rsidRDefault="000520E2" w:rsidP="000520E2">
            <w:pPr>
              <w:jc w:val="center"/>
              <w:rPr>
                <w:rFonts w:ascii="宋体" w:eastAsia="宋体" w:hAnsi="宋体" w:cs="Times New Roman"/>
                <w:b/>
                <w:sz w:val="22"/>
              </w:rPr>
            </w:pPr>
          </w:p>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927" w:type="pct"/>
            <w:gridSpan w:val="2"/>
            <w:shd w:val="clear" w:color="auto" w:fill="auto"/>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lastRenderedPageBreak/>
              <w:t>合计</w:t>
            </w: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5000" w:type="pct"/>
            <w:gridSpan w:val="10"/>
            <w:shd w:val="clear" w:color="auto" w:fill="auto"/>
          </w:tcPr>
          <w:p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rsidR="000520E2" w:rsidRPr="000520E2" w:rsidRDefault="000520E2" w:rsidP="000520E2">
            <w:pPr>
              <w:ind w:right="420"/>
              <w:rPr>
                <w:rFonts w:ascii="Calibri" w:eastAsia="宋体" w:hAnsi="Calibri" w:cs="Times New Roman"/>
                <w:color w:val="000000"/>
                <w:sz w:val="22"/>
              </w:rPr>
            </w:pPr>
          </w:p>
        </w:tc>
      </w:tr>
    </w:tbl>
    <w:p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lastRenderedPageBreak/>
        <w:t>二、控股股东</w:t>
      </w:r>
      <w:r w:rsidRPr="00194E96">
        <w:rPr>
          <w:rFonts w:ascii="Calibri Light" w:eastAsia="微软雅黑" w:hAnsi="Calibri Light" w:cs="Times New Roman"/>
          <w:b/>
          <w:bCs/>
          <w:sz w:val="22"/>
          <w:szCs w:val="32"/>
          <w:lang w:val="zh-CN"/>
        </w:rPr>
        <w:t>、实际控制人情况</w:t>
      </w:r>
    </w:p>
    <w:p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proofErr w:type="gramStart"/>
      <w:r w:rsidRPr="00194E96">
        <w:rPr>
          <w:rFonts w:ascii="Calibri" w:eastAsia="宋体" w:hAnsi="Calibri" w:cs="Times New Roman" w:hint="eastAsia"/>
          <w:szCs w:val="21"/>
        </w:rPr>
        <w:t>否</w:t>
      </w:r>
      <w:proofErr w:type="gramEnd"/>
    </w:p>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r w:rsidRPr="00194E96">
              <w:rPr>
                <w:rFonts w:ascii="Calibri" w:eastAsia="宋体" w:hAnsi="Calibri" w:cs="Times New Roman" w:hint="eastAsia"/>
                <w:i/>
                <w:color w:val="FF0000"/>
              </w:rPr>
              <w:t>首次披露后实际控制</w:t>
            </w:r>
            <w:proofErr w:type="gramStart"/>
            <w:r w:rsidRPr="00194E96">
              <w:rPr>
                <w:rFonts w:ascii="Calibri" w:eastAsia="宋体" w:hAnsi="Calibri" w:cs="Times New Roman" w:hint="eastAsia"/>
                <w:i/>
                <w:color w:val="FF0000"/>
              </w:rPr>
              <w:t>人上述</w:t>
            </w:r>
            <w:proofErr w:type="gramEnd"/>
            <w:r w:rsidRPr="00194E96">
              <w:rPr>
                <w:rFonts w:ascii="Calibri" w:eastAsia="宋体" w:hAnsi="Calibri" w:cs="Times New Roman" w:hint="eastAsia"/>
                <w:i/>
                <w:color w:val="FF0000"/>
              </w:rPr>
              <w:t>信息没有变动时，可以索引披露。</w:t>
            </w:r>
          </w:p>
          <w:p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25" w:name="_Toc21810"/>
      <w:bookmarkStart w:id="26"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rsidTr="00EA2B40">
        <w:trPr>
          <w:trHeight w:val="921"/>
        </w:trPr>
        <w:tc>
          <w:tcPr>
            <w:tcW w:w="98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rsidR="00BA18E8" w:rsidRPr="00EE7195" w:rsidRDefault="00BA18E8" w:rsidP="00EA2B40">
            <w:pPr>
              <w:jc w:val="center"/>
              <w:rPr>
                <w:rFonts w:ascii="宋体" w:hAnsi="宋体"/>
                <w:b/>
                <w:color w:val="000000"/>
                <w:sz w:val="22"/>
              </w:rPr>
            </w:pPr>
            <w:proofErr w:type="gramStart"/>
            <w:r w:rsidRPr="00EE7195">
              <w:rPr>
                <w:rFonts w:ascii="宋体" w:hAnsi="宋体"/>
                <w:b/>
                <w:color w:val="000000"/>
                <w:sz w:val="22"/>
              </w:rPr>
              <w:t>产情况</w:t>
            </w:r>
            <w:proofErr w:type="gramEnd"/>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rsidTr="00EA2B40">
        <w:trPr>
          <w:trHeight w:val="1528"/>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rsidR="00BA18E8" w:rsidRPr="00EE7195" w:rsidRDefault="00BA18E8" w:rsidP="00EA2B40">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FF0000"/>
                <w:sz w:val="22"/>
              </w:rPr>
            </w:pPr>
          </w:p>
        </w:tc>
        <w:tc>
          <w:tcPr>
            <w:tcW w:w="1276"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737"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r>
      <w:tr w:rsidR="00BA18E8" w:rsidRPr="00EE7195" w:rsidTr="00EA2B40">
        <w:trPr>
          <w:trHeight w:val="617"/>
        </w:trPr>
        <w:tc>
          <w:tcPr>
            <w:tcW w:w="989"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000000"/>
                <w:sz w:val="22"/>
              </w:rPr>
              <w:lastRenderedPageBreak/>
              <w:t>（自动添行</w:t>
            </w:r>
            <w:r w:rsidRPr="00EE7195">
              <w:rPr>
                <w:rFonts w:ascii="宋体" w:hAnsi="宋体"/>
                <w:color w:val="000000"/>
                <w:sz w:val="22"/>
              </w:rPr>
              <w:t>）</w:t>
            </w:r>
          </w:p>
        </w:tc>
        <w:tc>
          <w:tcPr>
            <w:tcW w:w="981" w:type="dxa"/>
          </w:tcPr>
          <w:p w:rsidR="00BA18E8" w:rsidRPr="00EE7195" w:rsidRDefault="00BA18E8" w:rsidP="00EA2B40">
            <w:pPr>
              <w:tabs>
                <w:tab w:val="left" w:pos="5140"/>
              </w:tabs>
              <w:jc w:val="center"/>
              <w:rPr>
                <w:rFonts w:ascii="宋体" w:hAnsi="宋体"/>
                <w:color w:val="000000"/>
                <w:sz w:val="22"/>
              </w:rPr>
            </w:pPr>
          </w:p>
        </w:tc>
        <w:tc>
          <w:tcPr>
            <w:tcW w:w="1232"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853" w:type="dxa"/>
          </w:tcPr>
          <w:p w:rsidR="00BA18E8" w:rsidRPr="00EE7195" w:rsidRDefault="00BA18E8" w:rsidP="00EA2B40">
            <w:pPr>
              <w:tabs>
                <w:tab w:val="left" w:pos="5140"/>
              </w:tabs>
              <w:jc w:val="center"/>
              <w:rPr>
                <w:rFonts w:ascii="宋体" w:hAnsi="宋体"/>
                <w:color w:val="000000"/>
                <w:sz w:val="22"/>
              </w:rPr>
            </w:pPr>
          </w:p>
        </w:tc>
        <w:tc>
          <w:tcPr>
            <w:tcW w:w="762"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992" w:type="dxa"/>
          </w:tcPr>
          <w:p w:rsidR="00BA18E8" w:rsidRPr="00EE7195" w:rsidRDefault="00BA18E8" w:rsidP="00EA2B40">
            <w:pPr>
              <w:tabs>
                <w:tab w:val="left" w:pos="5140"/>
              </w:tabs>
              <w:jc w:val="center"/>
              <w:rPr>
                <w:rFonts w:ascii="宋体" w:hAnsi="宋体"/>
                <w:color w:val="000000"/>
                <w:sz w:val="22"/>
              </w:rPr>
            </w:pPr>
          </w:p>
        </w:tc>
        <w:tc>
          <w:tcPr>
            <w:tcW w:w="1737" w:type="dxa"/>
          </w:tcPr>
          <w:p w:rsidR="00BA18E8" w:rsidRPr="00EE7195" w:rsidRDefault="00BA18E8" w:rsidP="00EA2B40">
            <w:pPr>
              <w:tabs>
                <w:tab w:val="left" w:pos="5140"/>
              </w:tabs>
              <w:rPr>
                <w:rFonts w:ascii="宋体" w:hAnsi="宋体"/>
                <w:color w:val="000000"/>
                <w:sz w:val="22"/>
              </w:rPr>
            </w:pPr>
          </w:p>
        </w:tc>
      </w:tr>
    </w:tbl>
    <w:p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w:t>
      </w:r>
      <w:proofErr w:type="gramStart"/>
      <w:r w:rsidRPr="00EE7195">
        <w:rPr>
          <w:rFonts w:ascii="Times New Roman" w:eastAsia="宋体" w:hAnsi="Times New Roman" w:cs="Times New Roman" w:hint="eastAsia"/>
          <w:b/>
          <w:bCs/>
          <w:szCs w:val="32"/>
          <w:lang w:val="zh-CN"/>
        </w:rPr>
        <w:t>至</w:t>
      </w:r>
      <w:r w:rsidRPr="00EE7195">
        <w:rPr>
          <w:rFonts w:ascii="Times New Roman" w:eastAsia="宋体" w:hAnsi="Times New Roman" w:cs="Times New Roman"/>
          <w:b/>
          <w:bCs/>
          <w:szCs w:val="32"/>
          <w:lang w:val="zh-CN"/>
        </w:rPr>
        <w:t>报告</w:t>
      </w:r>
      <w:proofErr w:type="gramEnd"/>
      <w:r w:rsidRPr="00EE7195">
        <w:rPr>
          <w:rFonts w:ascii="Times New Roman" w:eastAsia="宋体" w:hAnsi="Times New Roman" w:cs="Times New Roman"/>
          <w:b/>
          <w:bCs/>
          <w:szCs w:val="32"/>
          <w:lang w:val="zh-CN"/>
        </w:rPr>
        <w:t>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rsidTr="00EA2B40">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b/>
                <w:color w:val="000000"/>
                <w:sz w:val="22"/>
              </w:rPr>
              <w:t>发行次数</w:t>
            </w:r>
          </w:p>
        </w:tc>
        <w:tc>
          <w:tcPr>
            <w:tcW w:w="1134"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rsidR="00BA18E8" w:rsidRPr="00EE7195" w:rsidRDefault="00BA18E8" w:rsidP="00EA2B40">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rsidTr="00EA2B40">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rsidR="00BA18E8" w:rsidRPr="00EE7195" w:rsidRDefault="00BA18E8" w:rsidP="00EA2B40">
            <w:pPr>
              <w:tabs>
                <w:tab w:val="left" w:pos="5140"/>
              </w:tabs>
              <w:jc w:val="center"/>
              <w:rPr>
                <w:rFonts w:ascii="宋体" w:hAnsi="宋体"/>
                <w:color w:val="000000"/>
                <w:sz w:val="22"/>
              </w:rPr>
            </w:pPr>
          </w:p>
        </w:tc>
        <w:tc>
          <w:tcPr>
            <w:tcW w:w="1276" w:type="dxa"/>
          </w:tcPr>
          <w:p w:rsidR="00BA18E8" w:rsidRPr="00EE7195" w:rsidRDefault="00BA18E8" w:rsidP="00EA2B40">
            <w:pPr>
              <w:tabs>
                <w:tab w:val="left" w:pos="5140"/>
              </w:tabs>
              <w:jc w:val="center"/>
              <w:rPr>
                <w:rFonts w:ascii="宋体" w:hAnsi="宋体"/>
                <w:color w:val="000000"/>
                <w:sz w:val="22"/>
              </w:rPr>
            </w:pPr>
          </w:p>
        </w:tc>
        <w:tc>
          <w:tcPr>
            <w:tcW w:w="850" w:type="dxa"/>
          </w:tcPr>
          <w:p w:rsidR="00BA18E8" w:rsidRPr="00EE7195" w:rsidRDefault="00BA18E8" w:rsidP="00EA2B40">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c>
          <w:tcPr>
            <w:tcW w:w="992"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559" w:type="dxa"/>
          </w:tcPr>
          <w:p w:rsidR="00BA18E8" w:rsidRPr="00EE7195" w:rsidRDefault="00BA18E8" w:rsidP="00EA2B40">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rsidTr="00EA2B40">
        <w:trPr>
          <w:trHeight w:val="289"/>
        </w:trPr>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A18E8" w:rsidRPr="0075546D" w:rsidRDefault="00BA18E8" w:rsidP="00BA18E8">
      <w:pPr>
        <w:tabs>
          <w:tab w:val="left" w:pos="5140"/>
        </w:tabs>
        <w:outlineLvl w:val="2"/>
        <w:rPr>
          <w:rFonts w:ascii="宋体" w:eastAsia="宋体" w:hAnsi="宋体" w:cs="Times New Roman"/>
          <w:b/>
          <w:color w:val="000000"/>
          <w:szCs w:val="44"/>
        </w:rPr>
      </w:pPr>
      <w:bookmarkStart w:id="27" w:name="_Toc18252"/>
      <w:bookmarkStart w:id="28" w:name="_Toc25205"/>
      <w:r w:rsidRPr="0075546D">
        <w:rPr>
          <w:rFonts w:ascii="宋体" w:eastAsia="宋体" w:hAnsi="宋体" w:cs="Times New Roman" w:hint="eastAsia"/>
          <w:b/>
          <w:color w:val="000000"/>
          <w:szCs w:val="44"/>
        </w:rPr>
        <w:t>（一）基本情况</w:t>
      </w:r>
      <w:bookmarkEnd w:id="27"/>
      <w:bookmarkEnd w:id="28"/>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29" w:name="_Toc20245"/>
      <w:bookmarkStart w:id="30" w:name="_Toc8802"/>
      <w:r w:rsidRPr="0075546D">
        <w:rPr>
          <w:rFonts w:ascii="宋体" w:eastAsia="宋体" w:hAnsi="宋体" w:cs="Times New Roman" w:hint="eastAsia"/>
          <w:b/>
          <w:color w:val="000000"/>
          <w:szCs w:val="44"/>
        </w:rPr>
        <w:t>（二）股东情况</w:t>
      </w:r>
      <w:bookmarkEnd w:id="29"/>
      <w:bookmarkEnd w:id="30"/>
    </w:p>
    <w:p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rsidTr="00EA2B40">
        <w:trPr>
          <w:jc w:val="center"/>
        </w:trPr>
        <w:tc>
          <w:tcPr>
            <w:tcW w:w="1134" w:type="dxa"/>
            <w:gridSpan w:val="2"/>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BA18E8" w:rsidRPr="0075546D" w:rsidRDefault="00BA18E8" w:rsidP="00EA2B40">
            <w:pPr>
              <w:jc w:val="center"/>
              <w:rPr>
                <w:rFonts w:ascii="Calibri" w:eastAsia="宋体" w:hAnsi="Calibri" w:cs="Times New Roman"/>
                <w:b/>
                <w:color w:val="000000"/>
                <w:sz w:val="22"/>
              </w:rPr>
            </w:pPr>
          </w:p>
        </w:tc>
      </w:tr>
      <w:tr w:rsidR="00BA18E8" w:rsidRPr="0075546D" w:rsidTr="00EA2B40">
        <w:trPr>
          <w:trHeight w:val="363"/>
          <w:jc w:val="center"/>
        </w:trPr>
        <w:tc>
          <w:tcPr>
            <w:tcW w:w="567"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rsidR="00BA18E8" w:rsidRPr="0075546D" w:rsidRDefault="00BA18E8" w:rsidP="00EA2B40">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lastRenderedPageBreak/>
              <w:t>9</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r w:rsidR="00BA18E8" w:rsidRPr="0075546D" w:rsidTr="00EA2B40">
        <w:trPr>
          <w:jc w:val="center"/>
        </w:trPr>
        <w:tc>
          <w:tcPr>
            <w:tcW w:w="567" w:type="dxa"/>
          </w:tcPr>
          <w:p w:rsidR="00BA18E8" w:rsidRPr="0075546D" w:rsidRDefault="00BA18E8" w:rsidP="00EA2B40">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tcPr>
          <w:p w:rsidR="00BA18E8" w:rsidRPr="0075546D" w:rsidRDefault="00BA18E8" w:rsidP="00EA2B40">
            <w:pPr>
              <w:jc w:val="center"/>
              <w:rPr>
                <w:rFonts w:ascii="Calibri" w:eastAsia="宋体" w:hAnsi="Calibri" w:cs="Times New Roman"/>
                <w:color w:val="000000"/>
                <w:sz w:val="22"/>
              </w:rPr>
            </w:pPr>
          </w:p>
        </w:tc>
        <w:tc>
          <w:tcPr>
            <w:tcW w:w="2268" w:type="dxa"/>
            <w:gridSpan w:val="2"/>
          </w:tcPr>
          <w:p w:rsidR="00BA18E8" w:rsidRPr="0075546D" w:rsidRDefault="00BA18E8" w:rsidP="00EA2B40">
            <w:pPr>
              <w:jc w:val="center"/>
              <w:rPr>
                <w:rFonts w:ascii="Calibri" w:eastAsia="宋体" w:hAnsi="Calibri"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1" w:name="_Toc23805"/>
      <w:bookmarkStart w:id="32" w:name="_Toc4858"/>
      <w:r w:rsidRPr="0075546D">
        <w:rPr>
          <w:rFonts w:ascii="宋体" w:eastAsia="宋体" w:hAnsi="宋体" w:cs="Times New Roman" w:hint="eastAsia"/>
          <w:b/>
          <w:color w:val="000000"/>
          <w:szCs w:val="44"/>
        </w:rPr>
        <w:t>（三）利润分配情况</w:t>
      </w:r>
      <w:bookmarkEnd w:id="31"/>
      <w:bookmarkEnd w:id="32"/>
    </w:p>
    <w:p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709"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c>
          <w:tcPr>
            <w:tcW w:w="1304"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3" w:name="_Toc24383"/>
      <w:bookmarkStart w:id="34" w:name="_Toc7866"/>
      <w:r w:rsidRPr="0075546D">
        <w:rPr>
          <w:rFonts w:ascii="宋体" w:eastAsia="宋体" w:hAnsi="宋体" w:cs="Times New Roman" w:hint="eastAsia"/>
          <w:b/>
          <w:color w:val="000000"/>
          <w:szCs w:val="44"/>
        </w:rPr>
        <w:t>（四）回购情况</w:t>
      </w:r>
      <w:bookmarkEnd w:id="33"/>
      <w:bookmarkEnd w:id="34"/>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410" w:type="dxa"/>
          </w:tcPr>
          <w:p w:rsidR="00BA18E8" w:rsidRPr="0075546D" w:rsidRDefault="00BA18E8" w:rsidP="00EA2B40">
            <w:pPr>
              <w:tabs>
                <w:tab w:val="left" w:pos="5140"/>
              </w:tabs>
              <w:rPr>
                <w:rFonts w:ascii="宋体" w:eastAsia="宋体" w:hAnsi="宋体" w:cs="Times New Roman"/>
                <w:color w:val="000000"/>
                <w:sz w:val="22"/>
              </w:rPr>
            </w:pPr>
          </w:p>
        </w:tc>
        <w:tc>
          <w:tcPr>
            <w:tcW w:w="1204"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c>
          <w:tcPr>
            <w:tcW w:w="1205"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5" w:name="_Toc30085"/>
      <w:bookmarkStart w:id="36" w:name="_Toc8903"/>
      <w:r w:rsidRPr="0075546D">
        <w:rPr>
          <w:rFonts w:ascii="宋体" w:eastAsia="宋体" w:hAnsi="宋体" w:cs="Times New Roman" w:hint="eastAsia"/>
          <w:b/>
          <w:color w:val="000000"/>
          <w:szCs w:val="44"/>
        </w:rPr>
        <w:t>（五）转换情况</w:t>
      </w:r>
      <w:bookmarkEnd w:id="35"/>
      <w:bookmarkEnd w:id="36"/>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rsidTr="00EA2B40">
        <w:trPr>
          <w:jc w:val="center"/>
        </w:trPr>
        <w:tc>
          <w:tcPr>
            <w:tcW w:w="127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1347" w:type="dxa"/>
          </w:tcPr>
          <w:p w:rsidR="00BA18E8" w:rsidRPr="0075546D" w:rsidRDefault="00BA18E8" w:rsidP="00EA2B40">
            <w:pPr>
              <w:tabs>
                <w:tab w:val="left" w:pos="5140"/>
              </w:tabs>
              <w:rPr>
                <w:rFonts w:ascii="宋体" w:eastAsia="宋体" w:hAnsi="宋体" w:cs="Times New Roman"/>
                <w:color w:val="000000"/>
                <w:sz w:val="22"/>
              </w:rPr>
            </w:pPr>
          </w:p>
        </w:tc>
        <w:tc>
          <w:tcPr>
            <w:tcW w:w="2409" w:type="dxa"/>
          </w:tcPr>
          <w:p w:rsidR="00BA18E8" w:rsidRPr="0075546D" w:rsidRDefault="00BA18E8" w:rsidP="00EA2B40">
            <w:pPr>
              <w:tabs>
                <w:tab w:val="left" w:pos="5140"/>
              </w:tabs>
              <w:rPr>
                <w:rFonts w:ascii="宋体" w:eastAsia="宋体" w:hAnsi="宋体" w:cs="Times New Roman"/>
                <w:color w:val="000000"/>
                <w:sz w:val="22"/>
              </w:rPr>
            </w:pPr>
          </w:p>
        </w:tc>
        <w:tc>
          <w:tcPr>
            <w:tcW w:w="2126"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7" w:name="_Toc14503"/>
      <w:bookmarkStart w:id="38" w:name="_Toc8453"/>
      <w:r w:rsidRPr="0075546D">
        <w:rPr>
          <w:rFonts w:ascii="宋体" w:eastAsia="宋体" w:hAnsi="宋体" w:cs="Times New Roman" w:hint="eastAsia"/>
          <w:b/>
          <w:color w:val="000000"/>
          <w:szCs w:val="44"/>
        </w:rPr>
        <w:t>（六）表决权恢复情况</w:t>
      </w:r>
      <w:bookmarkEnd w:id="37"/>
      <w:bookmarkEnd w:id="38"/>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rsidTr="00EA2B40">
        <w:trPr>
          <w:jc w:val="center"/>
        </w:trPr>
        <w:tc>
          <w:tcPr>
            <w:tcW w:w="1276"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1276"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2835" w:type="dxa"/>
          </w:tcPr>
          <w:p w:rsidR="00BA18E8" w:rsidRPr="0075546D" w:rsidRDefault="00BA18E8" w:rsidP="00EA2B40">
            <w:pPr>
              <w:tabs>
                <w:tab w:val="left" w:pos="5140"/>
              </w:tabs>
              <w:rPr>
                <w:rFonts w:ascii="宋体" w:eastAsia="宋体" w:hAnsi="宋体" w:cs="Times New Roman"/>
                <w:color w:val="000000"/>
                <w:sz w:val="22"/>
              </w:rPr>
            </w:pPr>
          </w:p>
        </w:tc>
        <w:tc>
          <w:tcPr>
            <w:tcW w:w="155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rsidTr="00EA2B40">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w:t>
            </w:r>
            <w:proofErr w:type="gramStart"/>
            <w:r w:rsidRPr="00EE7195">
              <w:rPr>
                <w:rFonts w:ascii="宋体" w:hAnsi="宋体" w:hint="eastAsia"/>
                <w:b/>
                <w:sz w:val="22"/>
              </w:rPr>
              <w:t>初股份</w:t>
            </w:r>
            <w:proofErr w:type="gramEnd"/>
            <w:r w:rsidRPr="00EE7195">
              <w:rPr>
                <w:rFonts w:ascii="宋体" w:hAnsi="宋体" w:hint="eastAsia"/>
                <w:b/>
                <w:sz w:val="22"/>
              </w:rPr>
              <w:t>数量</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rsidR="00BA18E8" w:rsidRPr="00EE7195" w:rsidRDefault="00BA18E8" w:rsidP="00EA2B40">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rPr>
                <w:rFonts w:ascii="Calibri" w:hAnsi="Calibri"/>
                <w:color w:val="000000"/>
                <w:sz w:val="22"/>
              </w:rPr>
            </w:pPr>
            <w:r w:rsidRPr="00EE7195">
              <w:rPr>
                <w:rFonts w:ascii="Calibri" w:hAnsi="Calibri" w:hint="eastAsia"/>
                <w:color w:val="000000"/>
                <w:sz w:val="22"/>
              </w:rPr>
              <w:lastRenderedPageBreak/>
              <w:t>计入</w:t>
            </w:r>
            <w:r w:rsidRPr="00EE7195">
              <w:rPr>
                <w:rFonts w:ascii="Calibri" w:hAnsi="Calibri"/>
                <w:color w:val="000000"/>
                <w:sz w:val="22"/>
              </w:rPr>
              <w:t>负债的优先股</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r w:rsidR="00BA18E8" w:rsidRPr="00EE7195" w:rsidTr="00EA2B40">
        <w:tc>
          <w:tcPr>
            <w:tcW w:w="2410" w:type="dxa"/>
          </w:tcPr>
          <w:p w:rsidR="00BA18E8" w:rsidRPr="00EE7195" w:rsidRDefault="00BA18E8" w:rsidP="00EA2B40">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c>
          <w:tcPr>
            <w:tcW w:w="2410" w:type="dxa"/>
          </w:tcPr>
          <w:p w:rsidR="00BA18E8" w:rsidRPr="00EE7195" w:rsidRDefault="00BA18E8" w:rsidP="00EA2B40">
            <w:pPr>
              <w:ind w:right="420"/>
              <w:rPr>
                <w:rFonts w:ascii="Calibri" w:hAnsi="Calibri"/>
                <w:color w:val="000000"/>
                <w:sz w:val="22"/>
              </w:rPr>
            </w:pP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rsidTr="00EA2B40">
        <w:tc>
          <w:tcPr>
            <w:tcW w:w="1133"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rsidTr="00EA2B40">
        <w:tc>
          <w:tcPr>
            <w:tcW w:w="1133" w:type="dxa"/>
            <w:vMerge/>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vMerge/>
          </w:tcPr>
          <w:p w:rsidR="00BA18E8" w:rsidRPr="00EE7195" w:rsidRDefault="00BA18E8" w:rsidP="00EA2B40">
            <w:pPr>
              <w:tabs>
                <w:tab w:val="left" w:pos="5140"/>
              </w:tabs>
              <w:rPr>
                <w:rFonts w:ascii="宋体" w:eastAsia="宋体" w:hAnsi="宋体" w:cs="Times New Roman"/>
                <w:color w:val="000000"/>
                <w:szCs w:val="21"/>
              </w:rPr>
            </w:pPr>
          </w:p>
        </w:tc>
        <w:tc>
          <w:tcPr>
            <w:tcW w:w="1485" w:type="dxa"/>
            <w:vMerge/>
          </w:tcPr>
          <w:p w:rsidR="00BA18E8" w:rsidRPr="00EE7195" w:rsidRDefault="00BA18E8" w:rsidP="00EA2B40">
            <w:pPr>
              <w:tabs>
                <w:tab w:val="left" w:pos="5140"/>
              </w:tabs>
              <w:rPr>
                <w:rFonts w:ascii="宋体" w:eastAsia="宋体" w:hAnsi="宋体" w:cs="Times New Roman"/>
                <w:color w:val="000000"/>
                <w:szCs w:val="21"/>
              </w:rPr>
            </w:pPr>
          </w:p>
        </w:tc>
        <w:tc>
          <w:tcPr>
            <w:tcW w:w="1545" w:type="dxa"/>
            <w:vMerge/>
          </w:tcPr>
          <w:p w:rsidR="00BA18E8" w:rsidRPr="00EE7195" w:rsidRDefault="00BA18E8" w:rsidP="00EA2B40">
            <w:pPr>
              <w:tabs>
                <w:tab w:val="left" w:pos="5140"/>
              </w:tabs>
              <w:rPr>
                <w:rFonts w:ascii="宋体" w:eastAsia="宋体" w:hAnsi="宋体" w:cs="Times New Roman"/>
                <w:color w:val="000000"/>
                <w:szCs w:val="21"/>
              </w:rPr>
            </w:pPr>
          </w:p>
        </w:tc>
        <w:tc>
          <w:tcPr>
            <w:tcW w:w="1206" w:type="dxa"/>
            <w:vMerge/>
            <w:shd w:val="clear" w:color="auto" w:fill="D0CECE"/>
          </w:tcPr>
          <w:p w:rsidR="00BA18E8" w:rsidRPr="00EE7195" w:rsidRDefault="00BA18E8" w:rsidP="00EA2B40">
            <w:pPr>
              <w:tabs>
                <w:tab w:val="left" w:pos="5140"/>
              </w:tabs>
              <w:rPr>
                <w:rFonts w:ascii="宋体" w:eastAsia="宋体" w:hAnsi="宋体" w:cs="Times New Roman"/>
                <w:color w:val="000000"/>
                <w:szCs w:val="21"/>
              </w:rPr>
            </w:pPr>
          </w:p>
        </w:tc>
        <w:tc>
          <w:tcPr>
            <w:tcW w:w="1276"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rsidR="00BA18E8" w:rsidRPr="00EE7195" w:rsidRDefault="00BA18E8" w:rsidP="00EA2B40">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rPr>
                <w:rFonts w:ascii="宋体" w:eastAsia="宋体" w:hAnsi="宋体" w:cs="Times New Roman"/>
                <w:color w:val="000000"/>
                <w:szCs w:val="21"/>
              </w:rPr>
            </w:pPr>
          </w:p>
        </w:tc>
        <w:tc>
          <w:tcPr>
            <w:tcW w:w="1010" w:type="dxa"/>
          </w:tcPr>
          <w:p w:rsidR="00BA18E8" w:rsidRPr="00EE7195" w:rsidRDefault="00BA18E8" w:rsidP="00EA2B40">
            <w:pPr>
              <w:tabs>
                <w:tab w:val="left" w:pos="5140"/>
              </w:tabs>
              <w:rPr>
                <w:rFonts w:ascii="宋体" w:eastAsia="宋体" w:hAnsi="宋体" w:cs="Times New Roman"/>
                <w:color w:val="000000"/>
                <w:szCs w:val="21"/>
              </w:rPr>
            </w:pPr>
          </w:p>
        </w:tc>
        <w:tc>
          <w:tcPr>
            <w:tcW w:w="1485" w:type="dxa"/>
          </w:tcPr>
          <w:p w:rsidR="00BA18E8" w:rsidRPr="00EE7195" w:rsidRDefault="00BA18E8" w:rsidP="00EA2B40">
            <w:pPr>
              <w:tabs>
                <w:tab w:val="left" w:pos="5140"/>
              </w:tabs>
              <w:rPr>
                <w:rFonts w:ascii="宋体" w:eastAsia="宋体" w:hAnsi="宋体" w:cs="Times New Roman"/>
                <w:color w:val="000000"/>
                <w:szCs w:val="21"/>
              </w:rPr>
            </w:pPr>
          </w:p>
        </w:tc>
        <w:tc>
          <w:tcPr>
            <w:tcW w:w="1545" w:type="dxa"/>
          </w:tcPr>
          <w:p w:rsidR="00BA18E8" w:rsidRPr="00EE7195" w:rsidRDefault="00BA18E8" w:rsidP="00EA2B40">
            <w:pPr>
              <w:tabs>
                <w:tab w:val="left" w:pos="5140"/>
              </w:tabs>
              <w:rPr>
                <w:rFonts w:ascii="宋体" w:eastAsia="宋体" w:hAnsi="宋体" w:cs="Times New Roman"/>
                <w:color w:val="000000"/>
                <w:szCs w:val="21"/>
              </w:rPr>
            </w:pPr>
          </w:p>
        </w:tc>
        <w:tc>
          <w:tcPr>
            <w:tcW w:w="1206" w:type="dxa"/>
          </w:tcPr>
          <w:p w:rsidR="00BA18E8" w:rsidRPr="00EE7195" w:rsidRDefault="00BA18E8" w:rsidP="00EA2B40">
            <w:pPr>
              <w:tabs>
                <w:tab w:val="left" w:pos="5140"/>
              </w:tabs>
              <w:rPr>
                <w:rFonts w:ascii="宋体" w:eastAsia="宋体" w:hAnsi="宋体" w:cs="Times New Roman"/>
                <w:color w:val="000000"/>
                <w:szCs w:val="21"/>
              </w:rPr>
            </w:pPr>
          </w:p>
        </w:tc>
        <w:tc>
          <w:tcPr>
            <w:tcW w:w="1276" w:type="dxa"/>
          </w:tcPr>
          <w:p w:rsidR="00BA18E8" w:rsidRPr="00EE7195" w:rsidRDefault="00BA18E8" w:rsidP="00EA2B40">
            <w:pPr>
              <w:tabs>
                <w:tab w:val="left" w:pos="5140"/>
              </w:tabs>
              <w:rPr>
                <w:rFonts w:ascii="宋体" w:eastAsia="宋体" w:hAnsi="宋体" w:cs="Times New Roman"/>
                <w:color w:val="000000"/>
                <w:szCs w:val="21"/>
              </w:rPr>
            </w:pPr>
          </w:p>
        </w:tc>
        <w:tc>
          <w:tcPr>
            <w:tcW w:w="1134" w:type="dxa"/>
          </w:tcPr>
          <w:p w:rsidR="00BA18E8" w:rsidRPr="00EE7195" w:rsidRDefault="00BA18E8" w:rsidP="00EA2B40">
            <w:pPr>
              <w:tabs>
                <w:tab w:val="left" w:pos="5140"/>
              </w:tabs>
              <w:rPr>
                <w:rFonts w:ascii="宋体" w:eastAsia="宋体" w:hAnsi="宋体" w:cs="Times New Roman"/>
                <w:color w:val="000000"/>
                <w:szCs w:val="21"/>
              </w:rPr>
            </w:pPr>
          </w:p>
        </w:tc>
        <w:tc>
          <w:tcPr>
            <w:tcW w:w="850" w:type="dxa"/>
          </w:tcPr>
          <w:p w:rsidR="00BA18E8" w:rsidRPr="00EE7195" w:rsidRDefault="00BA18E8" w:rsidP="00EA2B40">
            <w:pPr>
              <w:tabs>
                <w:tab w:val="left" w:pos="5140"/>
              </w:tabs>
              <w:rPr>
                <w:rFonts w:ascii="宋体" w:eastAsia="宋体" w:hAnsi="宋体" w:cs="Times New Roman"/>
                <w:color w:val="000000"/>
                <w:szCs w:val="21"/>
              </w:rPr>
            </w:pPr>
          </w:p>
        </w:tc>
      </w:tr>
      <w:tr w:rsidR="00BA18E8" w:rsidRPr="00EE7195" w:rsidTr="00EA2B40">
        <w:tc>
          <w:tcPr>
            <w:tcW w:w="1133"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合计</w:t>
            </w:r>
          </w:p>
        </w:tc>
        <w:tc>
          <w:tcPr>
            <w:tcW w:w="101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rsidR="00BA18E8" w:rsidRPr="00EE7195" w:rsidRDefault="00BA18E8" w:rsidP="00EA2B40">
            <w:pPr>
              <w:tabs>
                <w:tab w:val="left" w:pos="5140"/>
              </w:tabs>
              <w:jc w:val="center"/>
              <w:rPr>
                <w:rFonts w:ascii="宋体" w:eastAsia="宋体" w:hAnsi="宋体" w:cs="Times New Roman"/>
                <w:b/>
                <w:color w:val="000000"/>
                <w:szCs w:val="21"/>
              </w:rPr>
            </w:pPr>
          </w:p>
        </w:tc>
        <w:tc>
          <w:tcPr>
            <w:tcW w:w="120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rsidR="00BA18E8" w:rsidRPr="00EE7195" w:rsidRDefault="00BA18E8" w:rsidP="00EA2B40">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proofErr w:type="gramStart"/>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w:t>
      </w:r>
      <w:proofErr w:type="gramEnd"/>
      <w:r w:rsidRPr="00EE7195">
        <w:rPr>
          <w:rFonts w:ascii="宋体" w:eastAsia="宋体" w:hAnsi="宋体" w:cs="Times New Roman"/>
          <w:i/>
          <w:color w:val="FF0000"/>
          <w:szCs w:val="21"/>
        </w:rPr>
        <w:t>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rsidR="00BA18E8" w:rsidRPr="00EE7195" w:rsidRDefault="00BA18E8" w:rsidP="00EA2B40">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w:t>
            </w:r>
            <w:proofErr w:type="gramStart"/>
            <w:r w:rsidRPr="00EE7195">
              <w:rPr>
                <w:rFonts w:ascii="宋体" w:hAnsi="宋体"/>
                <w:i/>
                <w:color w:val="FF0000"/>
                <w:szCs w:val="44"/>
              </w:rPr>
              <w:t>删除此</w:t>
            </w:r>
            <w:proofErr w:type="gramEnd"/>
            <w:r w:rsidRPr="00EE7195">
              <w:rPr>
                <w:rFonts w:ascii="宋体" w:hAnsi="宋体"/>
                <w:i/>
                <w:color w:val="FF0000"/>
                <w:szCs w:val="44"/>
              </w:rPr>
              <w:t>文本框。</w:t>
            </w:r>
          </w:p>
        </w:tc>
      </w:tr>
    </w:tbl>
    <w:p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rsidTr="00EA2B40">
        <w:trPr>
          <w:jc w:val="center"/>
        </w:trPr>
        <w:tc>
          <w:tcPr>
            <w:tcW w:w="9639" w:type="dxa"/>
            <w:tcBorders>
              <w:top w:val="single" w:sz="4" w:space="0" w:color="5B9BD5"/>
              <w:left w:val="single" w:sz="4" w:space="0" w:color="5B9BD5"/>
              <w:bottom w:val="single" w:sz="4" w:space="0" w:color="5B9BD5"/>
              <w:right w:val="single" w:sz="4" w:space="0" w:color="5B9BD5"/>
            </w:tcBorders>
          </w:tcPr>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w:t>
            </w:r>
            <w:proofErr w:type="gramStart"/>
            <w:r w:rsidRPr="0075546D">
              <w:rPr>
                <w:rFonts w:ascii="Calibri" w:eastAsia="宋体" w:hAnsi="Calibri" w:cs="Times New Roman" w:hint="eastAsia"/>
                <w:i/>
                <w:color w:val="FF0000"/>
              </w:rPr>
              <w:t>作出</w:t>
            </w:r>
            <w:proofErr w:type="gramEnd"/>
            <w:r w:rsidRPr="0075546D">
              <w:rPr>
                <w:rFonts w:ascii="Calibri" w:eastAsia="宋体" w:hAnsi="Calibri" w:cs="Times New Roman" w:hint="eastAsia"/>
                <w:i/>
                <w:color w:val="FF0000"/>
              </w:rPr>
              <w:t>最新跟踪评级的时间（预计）、评级结果披露地点，提醒投资者关注。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lastRenderedPageBreak/>
              <w:t>报告期内资信评级机构因公司在中国境内发行其他债券、债务融资工具对公司进行主体评级的，应披露是否存在评级差异情况。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（四）公司制定偿债计划或采取其他偿债保障措施的，应披露报告期内相关计划和措施的执行情况，与募集说明书的相关承诺是否一致等。</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rsidR="00BA18E8" w:rsidRPr="0075546D" w:rsidRDefault="00BA18E8" w:rsidP="00EA2B40">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rsidR="00BA18E8" w:rsidRPr="0075546D" w:rsidRDefault="00BA18E8" w:rsidP="00EA2B40">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lastRenderedPageBreak/>
              <w:t>本条规定的相关重大事项，如已作为临时报告在指定网站披露且后续实施无变化的，仅需说明信息披露指定网站的相关查询索引及披露日期。</w:t>
            </w:r>
          </w:p>
          <w:p w:rsidR="00BA18E8" w:rsidRPr="0075546D" w:rsidRDefault="00BA18E8" w:rsidP="00EA2B40">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rsidTr="00EA2B40">
        <w:tc>
          <w:tcPr>
            <w:tcW w:w="1560"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w:t>
            </w:r>
            <w:proofErr w:type="gramStart"/>
            <w:r w:rsidRPr="00EE7195">
              <w:rPr>
                <w:rFonts w:ascii="宋体" w:eastAsia="宋体" w:hAnsi="宋体" w:cs="Times New Roman" w:hint="eastAsia"/>
                <w:b/>
                <w:color w:val="000000"/>
                <w:sz w:val="22"/>
              </w:rPr>
              <w:t>初数量</w:t>
            </w:r>
            <w:proofErr w:type="gramEnd"/>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rsidR="00BA18E8" w:rsidRPr="00EE7195" w:rsidRDefault="00BA18E8" w:rsidP="00EA2B40">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r w:rsidR="00BA18E8" w:rsidRPr="00EE7195" w:rsidTr="00EA2B40">
        <w:tc>
          <w:tcPr>
            <w:tcW w:w="1560" w:type="dxa"/>
          </w:tcPr>
          <w:p w:rsidR="00BA18E8" w:rsidRPr="00EE7195" w:rsidRDefault="00BA18E8" w:rsidP="00EA2B40">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701" w:type="dxa"/>
          </w:tcPr>
          <w:p w:rsidR="00BA18E8" w:rsidRPr="00EE7195" w:rsidRDefault="00BA18E8" w:rsidP="00EA2B40">
            <w:pPr>
              <w:tabs>
                <w:tab w:val="left" w:pos="5140"/>
              </w:tabs>
              <w:rPr>
                <w:rFonts w:ascii="宋体" w:eastAsia="宋体" w:hAnsi="宋体" w:cs="Times New Roman"/>
                <w:color w:val="000000"/>
                <w:sz w:val="22"/>
              </w:rPr>
            </w:pPr>
          </w:p>
        </w:tc>
        <w:tc>
          <w:tcPr>
            <w:tcW w:w="1559" w:type="dxa"/>
          </w:tcPr>
          <w:p w:rsidR="00BA18E8" w:rsidRPr="00EE7195" w:rsidRDefault="00BA18E8" w:rsidP="00EA2B40">
            <w:pPr>
              <w:tabs>
                <w:tab w:val="left" w:pos="5140"/>
              </w:tabs>
              <w:rPr>
                <w:rFonts w:ascii="宋体" w:eastAsia="宋体" w:hAnsi="宋体" w:cs="Times New Roman"/>
                <w:color w:val="000000"/>
                <w:sz w:val="22"/>
              </w:rPr>
            </w:pP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w:t>
            </w:r>
            <w:proofErr w:type="gramStart"/>
            <w:r w:rsidRPr="00EE7195">
              <w:rPr>
                <w:rFonts w:ascii="宋体" w:hAnsi="宋体" w:hint="eastAsia"/>
                <w:i/>
                <w:color w:val="FF0000"/>
                <w:szCs w:val="44"/>
              </w:rPr>
              <w:t>存在</w:t>
            </w:r>
            <w:r w:rsidRPr="00EE7195">
              <w:rPr>
                <w:rFonts w:ascii="宋体" w:hAnsi="宋体"/>
                <w:i/>
                <w:color w:val="FF0000"/>
                <w:szCs w:val="44"/>
              </w:rPr>
              <w:t>请</w:t>
            </w:r>
            <w:proofErr w:type="gramEnd"/>
            <w:r w:rsidRPr="00EE7195">
              <w:rPr>
                <w:rFonts w:ascii="宋体" w:hAnsi="宋体"/>
                <w:i/>
                <w:color w:val="FF0000"/>
                <w:szCs w:val="44"/>
              </w:rPr>
              <w:t>填无</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rsidTr="00EA2B40">
        <w:tc>
          <w:tcPr>
            <w:tcW w:w="1276" w:type="dxa"/>
            <w:gridSpan w:val="2"/>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BA18E8" w:rsidRPr="00EE7195" w:rsidRDefault="00BA18E8" w:rsidP="00EA2B40">
            <w:pPr>
              <w:jc w:val="center"/>
              <w:rPr>
                <w:rFonts w:ascii="Calibri" w:eastAsia="宋体" w:hAnsi="Calibri" w:cs="Times New Roman"/>
                <w:b/>
                <w:color w:val="000000"/>
                <w:sz w:val="22"/>
              </w:rPr>
            </w:pPr>
          </w:p>
        </w:tc>
      </w:tr>
      <w:tr w:rsidR="00BA18E8" w:rsidRPr="00EE7195" w:rsidTr="00EA2B40">
        <w:trPr>
          <w:trHeight w:val="363"/>
        </w:trPr>
        <w:tc>
          <w:tcPr>
            <w:tcW w:w="660"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rsidR="00BA18E8" w:rsidRPr="00EE7195" w:rsidRDefault="00BA18E8" w:rsidP="00EA2B40">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2</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r w:rsidR="00BA18E8" w:rsidRPr="00EE7195" w:rsidTr="00EA2B40">
        <w:tc>
          <w:tcPr>
            <w:tcW w:w="660" w:type="dxa"/>
          </w:tcPr>
          <w:p w:rsidR="00BA18E8" w:rsidRPr="00EE7195" w:rsidRDefault="00BA18E8" w:rsidP="00EA2B40">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rsidR="00BA18E8" w:rsidRPr="00EE7195" w:rsidRDefault="00BA18E8" w:rsidP="00EA2B40">
            <w:pPr>
              <w:jc w:val="center"/>
              <w:rPr>
                <w:rFonts w:ascii="Calibri" w:eastAsia="宋体" w:hAnsi="Calibri" w:cs="Times New Roman"/>
                <w:color w:val="000000"/>
                <w:sz w:val="22"/>
              </w:rPr>
            </w:pPr>
          </w:p>
        </w:tc>
        <w:tc>
          <w:tcPr>
            <w:tcW w:w="3119" w:type="dxa"/>
          </w:tcPr>
          <w:p w:rsidR="00BA18E8" w:rsidRPr="00EE7195" w:rsidRDefault="00BA18E8" w:rsidP="00EA2B40">
            <w:pPr>
              <w:jc w:val="center"/>
              <w:rPr>
                <w:rFonts w:ascii="Calibri" w:eastAsia="宋体" w:hAnsi="Calibri" w:cs="Times New Roman"/>
                <w:color w:val="000000"/>
                <w:sz w:val="22"/>
              </w:rPr>
            </w:pPr>
          </w:p>
        </w:tc>
        <w:tc>
          <w:tcPr>
            <w:tcW w:w="2883" w:type="dxa"/>
          </w:tcPr>
          <w:p w:rsidR="00BA18E8" w:rsidRPr="00EE7195" w:rsidRDefault="00BA18E8" w:rsidP="00EA2B40">
            <w:pPr>
              <w:jc w:val="center"/>
              <w:rPr>
                <w:rFonts w:ascii="Calibri" w:eastAsia="宋体" w:hAnsi="Calibri" w:cs="Times New Roman"/>
                <w:color w:val="000000"/>
                <w:sz w:val="22"/>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rsidTr="00EA2B40">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lastRenderedPageBreak/>
        <w:t>（五）契约</w:t>
      </w:r>
      <w:r w:rsidRPr="00EE7195">
        <w:rPr>
          <w:rFonts w:ascii="Times New Roman" w:eastAsia="宋体" w:hAnsi="Times New Roman" w:cs="Times New Roman"/>
          <w:b/>
          <w:bCs/>
          <w:szCs w:val="32"/>
          <w:lang w:val="zh-CN"/>
        </w:rPr>
        <w:t>条款履行情况</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rsidR="00BA18E8" w:rsidRPr="00EE7195" w:rsidRDefault="00BA18E8" w:rsidP="00EA2B40">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EA2B40">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EA2B40">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rsidR="00BA18E8" w:rsidRPr="0075546D" w:rsidRDefault="004764D0" w:rsidP="00BA18E8">
      <w:pPr>
        <w:tabs>
          <w:tab w:val="left" w:pos="5140"/>
        </w:tabs>
        <w:outlineLvl w:val="1"/>
        <w:rPr>
          <w:rFonts w:ascii="微软雅黑" w:eastAsia="微软雅黑" w:hAnsi="微软雅黑" w:cs="Times New Roman"/>
          <w:b/>
          <w:color w:val="000000"/>
          <w:sz w:val="22"/>
          <w:szCs w:val="44"/>
        </w:rPr>
      </w:pPr>
      <w:bookmarkStart w:id="39" w:name="_Toc8826"/>
      <w:bookmarkStart w:id="40" w:name="_Toc18418"/>
      <w:r>
        <w:rPr>
          <w:rFonts w:ascii="微软雅黑" w:eastAsia="微软雅黑" w:hAnsi="微软雅黑" w:cs="Times New Roman" w:hint="eastAsia"/>
          <w:b/>
          <w:color w:val="000000"/>
          <w:sz w:val="22"/>
          <w:szCs w:val="44"/>
        </w:rPr>
        <w:t>七</w:t>
      </w:r>
      <w:r w:rsidR="00BA18E8" w:rsidRPr="0075546D">
        <w:rPr>
          <w:rFonts w:ascii="微软雅黑" w:eastAsia="微软雅黑" w:hAnsi="微软雅黑" w:cs="Times New Roman"/>
          <w:b/>
          <w:color w:val="000000"/>
          <w:sz w:val="22"/>
          <w:szCs w:val="44"/>
        </w:rPr>
        <w:t>、</w:t>
      </w:r>
      <w:r w:rsidR="00BA18E8" w:rsidRPr="0075546D">
        <w:rPr>
          <w:rFonts w:ascii="微软雅黑" w:eastAsia="微软雅黑" w:hAnsi="微软雅黑" w:cs="Times New Roman" w:hint="eastAsia"/>
          <w:b/>
          <w:color w:val="000000"/>
          <w:sz w:val="22"/>
          <w:szCs w:val="44"/>
        </w:rPr>
        <w:t>权益分派情况</w:t>
      </w:r>
      <w:bookmarkEnd w:id="39"/>
      <w:bookmarkEnd w:id="40"/>
    </w:p>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1" w:name="_Toc27262"/>
      <w:bookmarkStart w:id="42"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1"/>
      <w:bookmarkEnd w:id="42"/>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rsidTr="00EA2B40">
        <w:trPr>
          <w:jc w:val="center"/>
        </w:trPr>
        <w:tc>
          <w:tcPr>
            <w:tcW w:w="2624"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w:t>
            </w:r>
            <w:proofErr w:type="gramStart"/>
            <w:r w:rsidRPr="0075546D">
              <w:rPr>
                <w:rFonts w:ascii="宋体" w:eastAsia="宋体" w:hAnsi="宋体" w:cs="Times New Roman"/>
                <w:b/>
                <w:color w:val="000000"/>
                <w:sz w:val="22"/>
              </w:rPr>
              <w:t>送股数</w:t>
            </w:r>
            <w:proofErr w:type="gramEnd"/>
          </w:p>
        </w:tc>
        <w:tc>
          <w:tcPr>
            <w:tcW w:w="2339" w:type="dxa"/>
            <w:shd w:val="pct10" w:color="auto" w:fill="auto"/>
            <w:vAlign w:val="center"/>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8" w:type="dxa"/>
          </w:tcPr>
          <w:p w:rsidR="00BA18E8" w:rsidRPr="0075546D" w:rsidRDefault="00BA18E8" w:rsidP="00EA2B40">
            <w:pPr>
              <w:tabs>
                <w:tab w:val="left" w:pos="5140"/>
              </w:tabs>
              <w:rPr>
                <w:rFonts w:ascii="宋体" w:eastAsia="宋体" w:hAnsi="宋体" w:cs="Times New Roman"/>
                <w:color w:val="000000"/>
                <w:sz w:val="22"/>
              </w:rPr>
            </w:pPr>
          </w:p>
        </w:tc>
        <w:tc>
          <w:tcPr>
            <w:tcW w:w="2339" w:type="dxa"/>
          </w:tcPr>
          <w:p w:rsidR="00BA18E8" w:rsidRPr="0075546D" w:rsidRDefault="00BA18E8" w:rsidP="00EA2B40">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rsidTr="00EA2B40">
        <w:trPr>
          <w:jc w:val="center"/>
        </w:trPr>
        <w:tc>
          <w:tcPr>
            <w:tcW w:w="9611" w:type="dxa"/>
            <w:tcBorders>
              <w:top w:val="single" w:sz="4" w:space="0" w:color="5B9BD5"/>
              <w:left w:val="single" w:sz="4" w:space="0" w:color="5B9BD5"/>
              <w:bottom w:val="single" w:sz="4" w:space="0" w:color="5B9BD5"/>
              <w:right w:val="single" w:sz="4" w:space="0" w:color="5B9BD5"/>
            </w:tcBorders>
          </w:tcPr>
          <w:p w:rsidR="00BA18E8" w:rsidRPr="005A5826" w:rsidRDefault="00BA18E8" w:rsidP="00EA2B40">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3" w:name="_Toc30584"/>
      <w:bookmarkStart w:id="44" w:name="_Toc4775"/>
      <w:r w:rsidRPr="005A5826">
        <w:rPr>
          <w:rFonts w:ascii="Times New Roman" w:eastAsia="宋体" w:hAnsi="Times New Roman" w:cs="Times New Roman" w:hint="eastAsia"/>
          <w:b/>
          <w:bCs/>
          <w:szCs w:val="32"/>
          <w:lang w:val="zh-CN"/>
        </w:rPr>
        <w:t>（二）权益分派预案</w:t>
      </w:r>
      <w:bookmarkEnd w:id="43"/>
      <w:bookmarkEnd w:id="44"/>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rsidTr="00EA2B40">
        <w:trPr>
          <w:jc w:val="center"/>
        </w:trPr>
        <w:tc>
          <w:tcPr>
            <w:tcW w:w="2624"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w:t>
            </w:r>
            <w:proofErr w:type="gramStart"/>
            <w:r w:rsidRPr="0075546D">
              <w:rPr>
                <w:rFonts w:ascii="宋体" w:eastAsia="宋体" w:hAnsi="宋体" w:cs="Times New Roman"/>
                <w:b/>
                <w:color w:val="000000"/>
                <w:sz w:val="22"/>
              </w:rPr>
              <w:t>送股数</w:t>
            </w:r>
            <w:proofErr w:type="gramEnd"/>
          </w:p>
        </w:tc>
        <w:tc>
          <w:tcPr>
            <w:tcW w:w="1770" w:type="dxa"/>
            <w:shd w:val="pct10" w:color="auto" w:fill="auto"/>
          </w:tcPr>
          <w:p w:rsidR="00BA18E8" w:rsidRPr="0075546D" w:rsidRDefault="00BA18E8" w:rsidP="00EA2B4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EA2B40">
        <w:trPr>
          <w:jc w:val="center"/>
        </w:trPr>
        <w:tc>
          <w:tcPr>
            <w:tcW w:w="2624" w:type="dxa"/>
          </w:tcPr>
          <w:p w:rsidR="00BA18E8" w:rsidRPr="0075546D" w:rsidRDefault="00BA18E8" w:rsidP="00EA2B4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rsidR="00BA18E8" w:rsidRPr="0075546D" w:rsidRDefault="00BA18E8" w:rsidP="00EA2B40">
            <w:pPr>
              <w:tabs>
                <w:tab w:val="left" w:pos="5140"/>
              </w:tabs>
              <w:rPr>
                <w:rFonts w:ascii="宋体" w:eastAsia="宋体" w:hAnsi="宋体" w:cs="Times New Roman"/>
                <w:color w:val="000000"/>
                <w:sz w:val="22"/>
              </w:rPr>
            </w:pPr>
          </w:p>
        </w:tc>
        <w:tc>
          <w:tcPr>
            <w:tcW w:w="2268" w:type="dxa"/>
          </w:tcPr>
          <w:p w:rsidR="00BA18E8" w:rsidRPr="0075546D" w:rsidRDefault="00BA18E8" w:rsidP="00EA2B40">
            <w:pPr>
              <w:tabs>
                <w:tab w:val="left" w:pos="5140"/>
              </w:tabs>
              <w:rPr>
                <w:rFonts w:ascii="宋体" w:eastAsia="宋体" w:hAnsi="宋体" w:cs="Times New Roman"/>
                <w:color w:val="000000"/>
                <w:sz w:val="22"/>
              </w:rPr>
            </w:pPr>
          </w:p>
        </w:tc>
        <w:tc>
          <w:tcPr>
            <w:tcW w:w="1770" w:type="dxa"/>
          </w:tcPr>
          <w:p w:rsidR="00BA18E8" w:rsidRPr="0075546D" w:rsidRDefault="00BA18E8" w:rsidP="00EA2B40">
            <w:pPr>
              <w:tabs>
                <w:tab w:val="left" w:pos="5140"/>
              </w:tabs>
              <w:rPr>
                <w:rFonts w:ascii="宋体" w:eastAsia="宋体" w:hAnsi="宋体" w:cs="Times New Roman"/>
                <w:color w:val="000000"/>
                <w:sz w:val="22"/>
              </w:rPr>
            </w:pPr>
          </w:p>
        </w:tc>
      </w:tr>
    </w:tbl>
    <w:p w:rsidR="00AB3142" w:rsidRDefault="00AB3142"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091D4B" w:rsidRDefault="0037123F" w:rsidP="00091D4B">
      <w:pPr>
        <w:pStyle w:val="1"/>
        <w:spacing w:before="100" w:after="100" w:line="240" w:lineRule="auto"/>
        <w:jc w:val="center"/>
        <w:rPr>
          <w:rFonts w:eastAsia="黑体"/>
          <w:sz w:val="36"/>
        </w:rPr>
      </w:pPr>
      <w:r>
        <w:rPr>
          <w:rFonts w:eastAsia="黑体" w:hint="eastAsia"/>
          <w:sz w:val="36"/>
        </w:rPr>
        <w:lastRenderedPageBreak/>
        <w:t>第五</w:t>
      </w:r>
      <w:r w:rsidR="0075546D" w:rsidRPr="00091D4B">
        <w:rPr>
          <w:rFonts w:eastAsia="黑体" w:hint="eastAsia"/>
          <w:sz w:val="36"/>
        </w:rPr>
        <w:t>节</w:t>
      </w:r>
      <w:r w:rsidR="0075546D" w:rsidRPr="00091D4B">
        <w:rPr>
          <w:rFonts w:eastAsia="黑体"/>
          <w:sz w:val="36"/>
        </w:rPr>
        <w:t xml:space="preserve"> </w:t>
      </w:r>
      <w:bookmarkEnd w:id="25"/>
      <w:bookmarkEnd w:id="26"/>
      <w:r w:rsidR="00091D4B">
        <w:rPr>
          <w:rFonts w:eastAsia="黑体" w:hint="eastAsia"/>
          <w:sz w:val="36"/>
        </w:rPr>
        <w:t>公司治理</w:t>
      </w:r>
    </w:p>
    <w:p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45" w:name="_Toc22910"/>
      <w:bookmarkStart w:id="46" w:name="_Toc8141"/>
      <w:r w:rsidRPr="000569D0">
        <w:rPr>
          <w:rFonts w:ascii="Calibri Light" w:eastAsia="微软雅黑" w:hAnsi="Calibri Light" w:cs="Times New Roman" w:hint="eastAsia"/>
          <w:b/>
          <w:bCs/>
          <w:sz w:val="22"/>
          <w:szCs w:val="32"/>
        </w:rPr>
        <w:t>一、董事、监事、高级管理人员情况</w:t>
      </w:r>
    </w:p>
    <w:p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注：公司</w:t>
      </w:r>
      <w:r w:rsidRPr="000569D0">
        <w:rPr>
          <w:rFonts w:ascii="Calibri" w:eastAsia="宋体" w:hAnsi="Calibri" w:cs="Times New Roman"/>
          <w:i/>
          <w:color w:val="FF0000"/>
        </w:rPr>
        <w:t>应当披露</w:t>
      </w:r>
      <w:r w:rsidR="004D13F1" w:rsidRPr="004D13F1">
        <w:rPr>
          <w:rFonts w:ascii="Calibri" w:eastAsia="宋体" w:hAnsi="Calibri" w:cs="Times New Roman" w:hint="eastAsia"/>
          <w:i/>
          <w:color w:val="FF0000"/>
        </w:rPr>
        <w:t>新任</w:t>
      </w:r>
      <w:r w:rsidRPr="000569D0">
        <w:rPr>
          <w:rFonts w:ascii="Calibri" w:eastAsia="宋体" w:hAnsi="Calibri" w:cs="Times New Roman"/>
          <w:i/>
          <w:color w:val="FF0000"/>
        </w:rPr>
        <w:t>董事、监事</w:t>
      </w:r>
      <w:r w:rsidRPr="000569D0">
        <w:rPr>
          <w:rFonts w:ascii="Calibri" w:eastAsia="宋体" w:hAnsi="Calibri" w:cs="Times New Roman" w:hint="eastAsia"/>
          <w:i/>
          <w:color w:val="FF0000"/>
        </w:rPr>
        <w:t>和</w:t>
      </w:r>
      <w:r w:rsidRPr="000569D0">
        <w:rPr>
          <w:rFonts w:ascii="Calibri" w:eastAsia="宋体" w:hAnsi="Calibri" w:cs="Times New Roman"/>
          <w:i/>
          <w:color w:val="FF0000"/>
        </w:rPr>
        <w:t>高级管理人员</w:t>
      </w:r>
      <w:r w:rsidRPr="000569D0">
        <w:rPr>
          <w:rFonts w:ascii="Calibri" w:eastAsia="宋体" w:hAnsi="Calibri" w:cs="Times New Roman" w:hint="eastAsia"/>
          <w:i/>
          <w:color w:val="FF0000"/>
        </w:rPr>
        <w:t>的</w:t>
      </w:r>
      <w:r w:rsidRPr="000569D0">
        <w:rPr>
          <w:rFonts w:ascii="Calibri" w:eastAsia="宋体" w:hAnsi="Calibri" w:cs="Times New Roman"/>
          <w:i/>
          <w:color w:val="FF0000"/>
        </w:rPr>
        <w:t>基本情况。</w:t>
      </w:r>
    </w:p>
    <w:p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A83B1A" w:rsidRPr="000569D0" w:rsidTr="00A83B1A">
        <w:trPr>
          <w:trHeight w:val="294"/>
        </w:trPr>
        <w:tc>
          <w:tcPr>
            <w:tcW w:w="51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rsidTr="00A83B1A">
        <w:trPr>
          <w:trHeight w:val="294"/>
        </w:trPr>
        <w:tc>
          <w:tcPr>
            <w:tcW w:w="51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rsidR="00A83B1A" w:rsidRPr="000569D0" w:rsidRDefault="00A83B1A" w:rsidP="000569D0">
            <w:pPr>
              <w:jc w:val="center"/>
              <w:rPr>
                <w:rFonts w:ascii="Calibri" w:eastAsia="宋体" w:hAnsi="Calibri" w:cs="Times New Roman"/>
                <w:b/>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rsidR="00A83B1A" w:rsidRPr="000569D0" w:rsidRDefault="00A83B1A" w:rsidP="000569D0">
            <w:pPr>
              <w:rPr>
                <w:rFonts w:ascii="Calibri" w:eastAsia="宋体" w:hAnsi="Calibri" w:cs="Times New Roman"/>
                <w:color w:val="FF0000"/>
                <w:sz w:val="22"/>
              </w:rPr>
            </w:pPr>
          </w:p>
        </w:tc>
        <w:tc>
          <w:tcPr>
            <w:tcW w:w="363" w:type="pct"/>
          </w:tcPr>
          <w:p w:rsidR="00A83B1A" w:rsidRPr="000569D0" w:rsidRDefault="00A83B1A" w:rsidP="000569D0">
            <w:pPr>
              <w:rPr>
                <w:rFonts w:ascii="Calibri" w:eastAsia="宋体" w:hAnsi="Calibri" w:cs="Times New Roman"/>
                <w:color w:val="FF0000"/>
                <w:sz w:val="22"/>
              </w:rPr>
            </w:pPr>
          </w:p>
        </w:tc>
        <w:tc>
          <w:tcPr>
            <w:tcW w:w="507" w:type="pct"/>
          </w:tcPr>
          <w:p w:rsidR="00A83B1A" w:rsidRPr="000569D0" w:rsidRDefault="00A83B1A" w:rsidP="000569D0">
            <w:pPr>
              <w:rPr>
                <w:rFonts w:ascii="Calibri" w:eastAsia="宋体" w:hAnsi="Calibri" w:cs="Times New Roman"/>
                <w:color w:val="FF0000"/>
                <w:sz w:val="22"/>
              </w:rPr>
            </w:pPr>
          </w:p>
        </w:tc>
        <w:tc>
          <w:tcPr>
            <w:tcW w:w="578" w:type="pct"/>
          </w:tcPr>
          <w:p w:rsidR="00A83B1A" w:rsidRPr="000569D0" w:rsidRDefault="00A83B1A" w:rsidP="000569D0">
            <w:pPr>
              <w:rPr>
                <w:rFonts w:ascii="Calibri" w:eastAsia="宋体" w:hAnsi="Calibri" w:cs="Times New Roman"/>
                <w:color w:val="FF0000"/>
                <w:sz w:val="22"/>
              </w:rPr>
            </w:pPr>
          </w:p>
        </w:tc>
      </w:tr>
      <w:tr w:rsidR="00A83B1A" w:rsidRPr="000569D0" w:rsidTr="00A83B1A">
        <w:trPr>
          <w:trHeight w:val="207"/>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bl>
    <w:p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rsidTr="00024C99">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0569D0" w:rsidRPr="000569D0" w:rsidTr="00024C99">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w:t>
            </w:r>
            <w:proofErr w:type="gramStart"/>
            <w:r w:rsidRPr="000569D0">
              <w:rPr>
                <w:rFonts w:ascii="宋体" w:eastAsia="宋体" w:hAnsi="宋体" w:cs="Times New Roman" w:hint="eastAsia"/>
                <w:b/>
                <w:color w:val="000000"/>
                <w:sz w:val="22"/>
              </w:rPr>
              <w:t>初职务</w:t>
            </w:r>
            <w:proofErr w:type="gramEnd"/>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bl>
    <w:p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rsidTr="000569D0">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024C99" w:rsidRPr="000569D0" w:rsidTr="00024C99">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w:t>
            </w:r>
            <w:proofErr w:type="gramStart"/>
            <w:r w:rsidRPr="000569D0">
              <w:rPr>
                <w:rFonts w:ascii="宋体" w:eastAsia="宋体" w:hAnsi="宋体" w:cs="Times New Roman" w:hint="eastAsia"/>
                <w:b/>
                <w:color w:val="000000"/>
                <w:sz w:val="22"/>
              </w:rPr>
              <w:t>权股份</w:t>
            </w:r>
            <w:proofErr w:type="gramEnd"/>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45"/>
    <w:bookmarkEnd w:id="46"/>
    <w:p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二</w:t>
      </w:r>
      <w:r w:rsidR="00A83B1A" w:rsidRPr="000569D0">
        <w:rPr>
          <w:rFonts w:ascii="Calibri Light" w:eastAsia="微软雅黑" w:hAnsi="Calibri Light" w:cs="Times New Roman" w:hint="eastAsia"/>
          <w:b/>
          <w:bCs/>
          <w:sz w:val="22"/>
          <w:szCs w:val="32"/>
        </w:rPr>
        <w:t>、员工情况</w:t>
      </w:r>
    </w:p>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rsidTr="00005D98">
        <w:tc>
          <w:tcPr>
            <w:tcW w:w="3686"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w:t>
            </w:r>
            <w:proofErr w:type="gramStart"/>
            <w:r w:rsidRPr="000569D0">
              <w:rPr>
                <w:rFonts w:ascii="宋体" w:hAnsi="宋体" w:hint="eastAsia"/>
                <w:b/>
                <w:color w:val="000000"/>
                <w:sz w:val="22"/>
              </w:rPr>
              <w:t>初人数</w:t>
            </w:r>
            <w:proofErr w:type="gramEnd"/>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r>
    </w:tbl>
    <w:p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rsidTr="00233D01">
        <w:tc>
          <w:tcPr>
            <w:tcW w:w="3687"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w:t>
            </w:r>
            <w:proofErr w:type="gramStart"/>
            <w:r w:rsidRPr="00024C99">
              <w:rPr>
                <w:rFonts w:ascii="宋体" w:eastAsia="宋体" w:hAnsi="宋体" w:cs="Times New Roman" w:hint="eastAsia"/>
                <w:b/>
                <w:color w:val="000000"/>
                <w:sz w:val="22"/>
              </w:rPr>
              <w:t>初人数</w:t>
            </w:r>
            <w:proofErr w:type="gramEnd"/>
          </w:p>
        </w:tc>
        <w:tc>
          <w:tcPr>
            <w:tcW w:w="2976"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bl>
    <w:p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w:t>
      </w:r>
      <w:proofErr w:type="gramStart"/>
      <w:r w:rsidRPr="00024C99">
        <w:rPr>
          <w:rFonts w:ascii="宋体" w:eastAsia="宋体" w:hAnsi="宋体" w:cs="Times New Roman" w:hint="eastAsia"/>
          <w:b/>
          <w:color w:val="000000"/>
          <w:szCs w:val="21"/>
        </w:rPr>
        <w:t>酬</w:t>
      </w:r>
      <w:proofErr w:type="gramEnd"/>
      <w:r w:rsidRPr="00024C99">
        <w:rPr>
          <w:rFonts w:ascii="宋体" w:eastAsia="宋体" w:hAnsi="宋体" w:cs="Times New Roman" w:hint="eastAsia"/>
          <w:b/>
          <w:color w:val="000000"/>
          <w:szCs w:val="21"/>
        </w:rPr>
        <w:t>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rsidTr="00233D01">
        <w:tc>
          <w:tcPr>
            <w:tcW w:w="9781" w:type="dxa"/>
            <w:tcBorders>
              <w:top w:val="single" w:sz="4" w:space="0" w:color="5B9BD5"/>
              <w:left w:val="single" w:sz="4" w:space="0" w:color="5B9BD5"/>
              <w:bottom w:val="single" w:sz="4" w:space="0" w:color="5B9BD5"/>
              <w:right w:val="single" w:sz="4" w:space="0" w:color="5B9BD5"/>
            </w:tcBorders>
          </w:tcPr>
          <w:p w:rsidR="00024C99" w:rsidRPr="00024C99" w:rsidRDefault="00024C99" w:rsidP="00024C99">
            <w:pPr>
              <w:tabs>
                <w:tab w:val="left" w:pos="5140"/>
              </w:tabs>
              <w:rPr>
                <w:rFonts w:ascii="宋体" w:eastAsia="宋体" w:hAnsi="宋体" w:cs="Times New Roman"/>
                <w:color w:val="000000"/>
                <w:szCs w:val="21"/>
              </w:rPr>
            </w:pPr>
          </w:p>
        </w:tc>
      </w:tr>
    </w:tbl>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233D01" w:rsidTr="00233D01">
        <w:tc>
          <w:tcPr>
            <w:tcW w:w="742" w:type="pct"/>
            <w:shd w:val="clear" w:color="auto" w:fill="D9D9D9" w:themeFill="background1" w:themeFillShade="D9"/>
            <w:vAlign w:val="center"/>
          </w:tcPr>
          <w:p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期末持普通股股数</w:t>
            </w:r>
          </w:p>
        </w:tc>
      </w:tr>
      <w:tr w:rsidR="00233D01" w:rsidTr="00233D01">
        <w:tc>
          <w:tcPr>
            <w:tcW w:w="742" w:type="pct"/>
          </w:tcPr>
          <w:p w:rsidR="00233D01" w:rsidRDefault="00233D01" w:rsidP="00005D98">
            <w:pPr>
              <w:jc w:val="center"/>
              <w:rPr>
                <w:sz w:val="22"/>
              </w:rPr>
            </w:pPr>
          </w:p>
        </w:tc>
        <w:tc>
          <w:tcPr>
            <w:tcW w:w="729" w:type="pct"/>
          </w:tcPr>
          <w:p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r>
              <w:rPr>
                <w:rFonts w:hint="eastAsia"/>
                <w:sz w:val="22"/>
              </w:rPr>
              <w:t>（自动添行</w:t>
            </w:r>
            <w:r>
              <w:rPr>
                <w:sz w:val="22"/>
              </w:rPr>
              <w:t>）</w:t>
            </w: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bl>
    <w:p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rsidTr="00005D98">
        <w:tc>
          <w:tcPr>
            <w:tcW w:w="9639" w:type="dxa"/>
            <w:tcBorders>
              <w:top w:val="single" w:sz="4" w:space="0" w:color="5B9BD5"/>
              <w:left w:val="single" w:sz="4" w:space="0" w:color="5B9BD5"/>
              <w:bottom w:val="single" w:sz="4" w:space="0" w:color="5B9BD5"/>
              <w:right w:val="single" w:sz="4" w:space="0" w:color="5B9BD5"/>
            </w:tcBorders>
          </w:tcPr>
          <w:p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47" w:name="_Toc28124"/>
      <w:bookmarkStart w:id="48" w:name="_Toc11304"/>
      <w:bookmarkStart w:id="49" w:name="_Toc9561"/>
      <w:bookmarkStart w:id="50" w:name="_Toc26572"/>
      <w:bookmarkStart w:id="51" w:name="_Toc3366"/>
      <w:bookmarkStart w:id="52"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47"/>
      <w:bookmarkEnd w:id="48"/>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rsidTr="00BA18E8">
        <w:trPr>
          <w:trHeight w:val="188"/>
        </w:trPr>
        <w:tc>
          <w:tcPr>
            <w:tcW w:w="8222"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rsidR="00BA18E8" w:rsidRDefault="00BA18E8" w:rsidP="00EA2B40">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rsidTr="00BA18E8">
        <w:trPr>
          <w:trHeight w:val="121"/>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212"/>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rsidR="00BA18E8" w:rsidRDefault="00BA18E8" w:rsidP="00EA2B40">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EA2B40">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rsidR="00BA18E8" w:rsidRDefault="00BA18E8" w:rsidP="00EA2B40">
            <w:pPr>
              <w:rPr>
                <w:rFonts w:ascii="Times New Roman" w:hAnsi="Times New Roman"/>
                <w:color w:val="000000" w:themeColor="text1"/>
                <w:sz w:val="22"/>
              </w:rPr>
            </w:pP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3" w:name="_Toc1328"/>
      <w:bookmarkStart w:id="54"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3"/>
      <w:bookmarkEnd w:id="54"/>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sidR="004D13F1">
              <w:rPr>
                <w:rFonts w:ascii="宋体" w:eastAsia="宋体" w:hAnsi="宋体" w:cs="Times New Roman" w:hint="eastAsia"/>
                <w:i/>
                <w:color w:val="FF0000"/>
                <w:szCs w:val="21"/>
              </w:rPr>
              <w:t>，</w:t>
            </w:r>
            <w:r w:rsidR="004D13F1" w:rsidRPr="004D13F1">
              <w:rPr>
                <w:rFonts w:ascii="宋体" w:eastAsia="宋体" w:hAnsi="宋体" w:cs="Times New Roman" w:hint="eastAsia"/>
                <w:i/>
                <w:color w:val="FF0000"/>
                <w:szCs w:val="21"/>
              </w:rPr>
              <w:t>董事会应当对公司治理机制是否给所有股东提供</w:t>
            </w:r>
            <w:r w:rsidR="004D13F1" w:rsidRPr="004D13F1">
              <w:rPr>
                <w:rFonts w:ascii="宋体" w:eastAsia="宋体" w:hAnsi="宋体" w:cs="Times New Roman" w:hint="eastAsia"/>
                <w:i/>
                <w:color w:val="FF0000"/>
                <w:szCs w:val="21"/>
              </w:rPr>
              <w:lastRenderedPageBreak/>
              <w:t>合适的保护和平等权利等情况进行评估。</w:t>
            </w: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5" w:name="_Toc1322"/>
      <w:bookmarkStart w:id="56" w:name="_Toc4118"/>
      <w:r w:rsidRPr="004F3506">
        <w:rPr>
          <w:rFonts w:ascii="Times New Roman" w:eastAsia="宋体" w:hAnsi="Times New Roman" w:cs="Times New Roman" w:hint="eastAsia"/>
          <w:b/>
          <w:bCs/>
          <w:szCs w:val="32"/>
          <w:lang w:val="zh-CN"/>
        </w:rPr>
        <w:lastRenderedPageBreak/>
        <w:t>（二）</w:t>
      </w:r>
      <w:bookmarkStart w:id="57" w:name="_Toc26831"/>
      <w:bookmarkStart w:id="58"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57"/>
      <w:bookmarkEnd w:id="58"/>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59" w:name="_Toc23971"/>
      <w:bookmarkStart w:id="60"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59"/>
      <w:bookmarkEnd w:id="60"/>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83638B" w:rsidRPr="0075546D" w:rsidRDefault="0083638B" w:rsidP="0083638B">
      <w:pPr>
        <w:tabs>
          <w:tab w:val="left" w:pos="5140"/>
        </w:tabs>
        <w:outlineLvl w:val="2"/>
        <w:rPr>
          <w:rFonts w:ascii="宋体" w:eastAsia="宋体" w:hAnsi="宋体" w:cs="Times New Roman"/>
          <w:b/>
          <w:color w:val="000000"/>
          <w:szCs w:val="44"/>
        </w:rPr>
      </w:pPr>
      <w:bookmarkStart w:id="61" w:name="_Toc14079"/>
      <w:bookmarkStart w:id="62"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1"/>
      <w:bookmarkEnd w:id="62"/>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w:t>
            </w:r>
            <w:proofErr w:type="gramStart"/>
            <w:r w:rsidRPr="0075546D">
              <w:rPr>
                <w:rFonts w:ascii="宋体" w:eastAsia="宋体" w:hAnsi="宋体" w:cs="Times New Roman" w:hint="eastAsia"/>
                <w:i/>
                <w:color w:val="FF0000"/>
                <w:szCs w:val="21"/>
              </w:rPr>
              <w:t>责措施</w:t>
            </w:r>
            <w:proofErr w:type="gramEnd"/>
            <w:r w:rsidRPr="0075546D">
              <w:rPr>
                <w:rFonts w:ascii="宋体" w:eastAsia="宋体" w:hAnsi="宋体" w:cs="Times New Roman" w:hint="eastAsia"/>
                <w:i/>
                <w:color w:val="FF0000"/>
                <w:szCs w:val="21"/>
              </w:rPr>
              <w:t>及处理结果。</w:t>
            </w:r>
          </w:p>
        </w:tc>
      </w:tr>
    </w:tbl>
    <w:bookmarkEnd w:id="55"/>
    <w:bookmarkEnd w:id="56"/>
    <w:p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49"/>
      <w:bookmarkEnd w:id="50"/>
    </w:p>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rsidTr="00005D98">
        <w:trPr>
          <w:trHeight w:val="316"/>
        </w:trPr>
        <w:tc>
          <w:tcPr>
            <w:tcW w:w="3487" w:type="dxa"/>
            <w:shd w:val="clear" w:color="auto" w:fill="D9D9D9"/>
            <w:vAlign w:val="center"/>
          </w:tcPr>
          <w:p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04"/>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bl>
    <w:p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rsidTr="004B1BCE">
        <w:tc>
          <w:tcPr>
            <w:tcW w:w="9781" w:type="dxa"/>
            <w:tcBorders>
              <w:top w:val="single" w:sz="4" w:space="0" w:color="5B9BD5"/>
              <w:left w:val="single" w:sz="4" w:space="0" w:color="5B9BD5"/>
              <w:bottom w:val="single" w:sz="4" w:space="0" w:color="5B9BD5"/>
              <w:right w:val="single" w:sz="4" w:space="0" w:color="5B9BD5"/>
            </w:tcBorders>
          </w:tcPr>
          <w:p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rsidR="0075546D" w:rsidRPr="004B1BCE" w:rsidRDefault="004B1BCE" w:rsidP="004B1BCE">
      <w:pPr>
        <w:pStyle w:val="1"/>
        <w:spacing w:before="100" w:after="100" w:line="240" w:lineRule="auto"/>
        <w:jc w:val="center"/>
        <w:rPr>
          <w:rFonts w:eastAsia="黑体"/>
          <w:sz w:val="36"/>
        </w:rPr>
      </w:pPr>
      <w:r>
        <w:rPr>
          <w:rFonts w:eastAsia="黑体" w:hint="eastAsia"/>
          <w:sz w:val="36"/>
        </w:rPr>
        <w:lastRenderedPageBreak/>
        <w:t>第</w:t>
      </w:r>
      <w:r w:rsidR="004D13F1">
        <w:rPr>
          <w:rFonts w:eastAsia="黑体" w:hint="eastAsia"/>
          <w:sz w:val="36"/>
        </w:rPr>
        <w:t>六</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1"/>
      <w:bookmarkEnd w:id="52"/>
    </w:p>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3" w:name="_Toc23015"/>
      <w:bookmarkStart w:id="64"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3"/>
      <w:bookmarkEnd w:id="64"/>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75546D">
              <w:rPr>
                <w:rFonts w:ascii="Calibri" w:eastAsia="宋体" w:hAnsi="Calibri" w:cs="Times New Roman" w:hint="eastAsia"/>
                <w:color w:val="FF0000"/>
              </w:rPr>
              <w:t>无保留意见、</w:t>
            </w:r>
            <w:r w:rsidRPr="0075546D">
              <w:rPr>
                <w:rFonts w:ascii="宋体" w:eastAsia="宋体" w:hAnsi="宋体" w:cs="Times New Roman" w:hint="eastAsia"/>
                <w:color w:val="FF0000"/>
                <w:sz w:val="22"/>
              </w:rPr>
              <w:t>保留意见、否定意见、无法表示意见</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段落、其他信息段落中包含其他信息存在未</w:t>
            </w:r>
            <w:proofErr w:type="gramStart"/>
            <w:r w:rsidRPr="0075546D">
              <w:rPr>
                <w:rFonts w:ascii="宋体" w:eastAsia="宋体" w:hAnsi="宋体" w:cs="Times New Roman"/>
                <w:color w:val="FF0000"/>
                <w:sz w:val="22"/>
              </w:rPr>
              <w:t>更正重大错报说明</w:t>
            </w:r>
            <w:proofErr w:type="gramEnd"/>
            <w:r w:rsidRPr="0075546D">
              <w:rPr>
                <w:rFonts w:ascii="宋体" w:eastAsia="宋体" w:hAnsi="宋体" w:cs="Times New Roman"/>
                <w:color w:val="FF0000"/>
                <w:sz w:val="22"/>
              </w:rPr>
              <w:t xml:space="preserve"> </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w:t>
            </w:r>
            <w:proofErr w:type="gramStart"/>
            <w:r w:rsidRPr="0075546D">
              <w:rPr>
                <w:rFonts w:ascii="Times New Roman" w:eastAsia="宋体" w:hAnsi="Times New Roman" w:cs="Times New Roman" w:hint="eastAsia"/>
                <w:color w:val="FF0000"/>
                <w:sz w:val="22"/>
                <w:szCs w:val="21"/>
              </w:rPr>
              <w:t>街道广</w:t>
            </w:r>
            <w:proofErr w:type="gramEnd"/>
            <w:r w:rsidRPr="0075546D">
              <w:rPr>
                <w:rFonts w:ascii="Times New Roman" w:eastAsia="宋体" w:hAnsi="Times New Roman" w:cs="Times New Roman" w:hint="eastAsia"/>
                <w:color w:val="FF0000"/>
                <w:sz w:val="22"/>
                <w:szCs w:val="21"/>
              </w:rPr>
              <w:t>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rsidTr="0075546D">
        <w:trPr>
          <w:trHeight w:val="331"/>
        </w:trPr>
        <w:tc>
          <w:tcPr>
            <w:tcW w:w="2977" w:type="dxa"/>
            <w:vMerge w:val="restart"/>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665" w:type="dxa"/>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rsidTr="0075546D">
        <w:trPr>
          <w:trHeight w:val="307"/>
        </w:trPr>
        <w:tc>
          <w:tcPr>
            <w:tcW w:w="2977" w:type="dxa"/>
            <w:vMerge/>
          </w:tcPr>
          <w:p w:rsidR="0075546D" w:rsidRPr="0075546D" w:rsidRDefault="0075546D" w:rsidP="0075546D">
            <w:pPr>
              <w:tabs>
                <w:tab w:val="left" w:pos="5140"/>
              </w:tabs>
              <w:rPr>
                <w:rFonts w:ascii="Calibri" w:eastAsia="宋体" w:hAnsi="Calibri" w:cs="Times New Roman"/>
              </w:rPr>
            </w:pP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5546D">
        <w:trPr>
          <w:trHeight w:val="956"/>
        </w:trPr>
        <w:tc>
          <w:tcPr>
            <w:tcW w:w="9640" w:type="dxa"/>
            <w:gridSpan w:val="5"/>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5" w:name="_Toc13862"/>
      <w:bookmarkStart w:id="66" w:name="_Toc29146"/>
      <w:bookmarkStart w:id="67" w:name="_Toc247371786"/>
      <w:bookmarkStart w:id="68" w:name="_Toc247094011"/>
      <w:bookmarkStart w:id="69" w:name="_Toc369159472"/>
      <w:bookmarkStart w:id="70"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65"/>
      <w:bookmarkEnd w:id="66"/>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1" w:name="_Toc8339"/>
      <w:bookmarkStart w:id="72" w:name="_Toc27363"/>
      <w:r w:rsidRPr="001C3D27">
        <w:rPr>
          <w:rFonts w:ascii="Times New Roman" w:eastAsia="宋体" w:hAnsi="Times New Roman" w:cs="Times New Roman" w:hint="eastAsia"/>
          <w:b/>
          <w:bCs/>
          <w:szCs w:val="32"/>
          <w:lang w:val="zh-CN"/>
        </w:rPr>
        <w:t>（一）合并资产负债表</w:t>
      </w:r>
      <w:bookmarkEnd w:id="71"/>
      <w:bookmarkEnd w:id="72"/>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9"/>
        <w:gridCol w:w="1845"/>
        <w:gridCol w:w="2553"/>
        <w:gridCol w:w="2271"/>
      </w:tblGrid>
      <w:tr w:rsidR="0075546D" w:rsidRPr="0075546D" w:rsidTr="0075546D">
        <w:tc>
          <w:tcPr>
            <w:tcW w:w="1544" w:type="pct"/>
            <w:tcBorders>
              <w:bottom w:val="single" w:sz="4" w:space="0" w:color="5B9BD5"/>
            </w:tcBorders>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3"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83638B">
              <w:rPr>
                <w:rFonts w:ascii="宋体" w:eastAsia="宋体" w:hAnsi="宋体" w:cs="Times New Roman"/>
                <w:b/>
                <w:sz w:val="18"/>
                <w:szCs w:val="18"/>
              </w:rPr>
              <w:t>12月31日</w:t>
            </w:r>
          </w:p>
        </w:tc>
        <w:tc>
          <w:tcPr>
            <w:tcW w:w="1177"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b/>
                <w:sz w:val="18"/>
                <w:szCs w:val="18"/>
              </w:rPr>
              <w:t>2022年</w:t>
            </w:r>
            <w:r w:rsidR="0075546D" w:rsidRPr="0083638B">
              <w:rPr>
                <w:rFonts w:ascii="宋体" w:eastAsia="宋体" w:hAnsi="宋体" w:cs="Times New Roman" w:hint="eastAsia"/>
                <w:b/>
                <w:sz w:val="18"/>
                <w:szCs w:val="18"/>
              </w:rPr>
              <w:t>12月31日</w:t>
            </w: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流动资产：</w:t>
            </w:r>
          </w:p>
        </w:tc>
        <w:tc>
          <w:tcPr>
            <w:tcW w:w="956" w:type="pct"/>
            <w:shd w:val="clear" w:color="auto" w:fill="auto"/>
          </w:tcPr>
          <w:p w:rsidR="0075546D" w:rsidRPr="0075546D" w:rsidRDefault="0075546D" w:rsidP="0075546D">
            <w:pPr>
              <w:widowControl/>
              <w:tabs>
                <w:tab w:val="left" w:pos="1380"/>
              </w:tabs>
              <w:jc w:val="right"/>
              <w:rPr>
                <w:rFonts w:ascii="宋体" w:eastAsia="宋体" w:hAnsi="宋体" w:cs="宋体"/>
                <w:kern w:val="0"/>
                <w:sz w:val="18"/>
                <w:szCs w:val="18"/>
              </w:rPr>
            </w:pPr>
            <w:r w:rsidRPr="0075546D">
              <w:rPr>
                <w:rFonts w:ascii="宋体" w:eastAsia="宋体" w:hAnsi="宋体" w:cs="宋体"/>
                <w:kern w:val="0"/>
                <w:sz w:val="18"/>
                <w:szCs w:val="18"/>
              </w:rPr>
              <w:tab/>
            </w: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货币资金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结算备付金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拆出资金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w:t>
            </w:r>
            <w:r w:rsidRPr="0075546D">
              <w:rPr>
                <w:rFonts w:ascii="宋体" w:eastAsia="宋体" w:hAnsi="宋体" w:cs="Times New Roman" w:hint="eastAsia"/>
                <w:sz w:val="18"/>
                <w:szCs w:val="18"/>
              </w:rPr>
              <w:t>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应收票据</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应收账款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应收款项融资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预付款项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w:t>
            </w:r>
            <w:r w:rsidRPr="0075546D">
              <w:rPr>
                <w:rFonts w:ascii="宋体" w:eastAsia="宋体" w:hAnsi="宋体" w:cs="Times New Roman"/>
                <w:sz w:val="18"/>
                <w:szCs w:val="18"/>
              </w:rPr>
              <w:t>保费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w:t>
            </w:r>
            <w:r w:rsidRPr="0075546D">
              <w:rPr>
                <w:rFonts w:ascii="宋体" w:eastAsia="宋体" w:hAnsi="宋体" w:cs="Times New Roman"/>
                <w:sz w:val="18"/>
                <w:szCs w:val="18"/>
              </w:rPr>
              <w:t>分保账款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应收分保合同准备金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lastRenderedPageBreak/>
              <w:t>其他应收款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其中：应收利息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宋体" w:eastAsia="宋体" w:hAnsi="宋体" w:cs="Times New Roman"/>
                <w:sz w:val="18"/>
                <w:szCs w:val="18"/>
              </w:rPr>
            </w:pPr>
            <w:r w:rsidRPr="0075546D">
              <w:rPr>
                <w:rFonts w:ascii="Calibri" w:eastAsia="宋体" w:hAnsi="Calibri" w:cs="Times New Roman" w:hint="eastAsia"/>
                <w:sz w:val="18"/>
                <w:szCs w:val="18"/>
              </w:rPr>
              <w:t>应收股利</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买入返售金融资产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存货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一年内到期的非流动资产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其他流动资产</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流动资产合计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jc w:val="left"/>
              <w:rPr>
                <w:rFonts w:ascii="宋体" w:eastAsia="宋体" w:hAnsi="宋体" w:cs="宋体"/>
                <w:b/>
                <w:sz w:val="18"/>
                <w:szCs w:val="18"/>
              </w:rPr>
            </w:pPr>
            <w:r w:rsidRPr="0075546D">
              <w:rPr>
                <w:rFonts w:ascii="宋体" w:eastAsia="宋体" w:hAnsi="宋体" w:cs="Times New Roman" w:hint="eastAsia"/>
                <w:b/>
                <w:sz w:val="18"/>
                <w:szCs w:val="18"/>
              </w:rPr>
              <w:t>非流动资产：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发放贷款及垫款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债权投资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债权投资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长期应收款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长期股权投资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权益工具投资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非流动金融资产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投资性房地产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固定资产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在建工程</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生产性生物资产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油气资产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使用权</w:t>
            </w:r>
            <w:r w:rsidRPr="0075546D">
              <w:rPr>
                <w:rFonts w:ascii="宋体" w:eastAsia="宋体" w:hAnsi="宋体" w:cs="Times New Roman"/>
                <w:sz w:val="18"/>
                <w:szCs w:val="18"/>
              </w:rPr>
              <w:t>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无形资产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开发支出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商誉</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长期待摊费用</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递延所得税资产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其他非流动资产</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非流动资产合计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资产总计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305"/>
        </w:trPr>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短期借款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向中央银行借款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拆入资金</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衍生金融负债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Calibri" w:eastAsia="宋体" w:hAnsi="Calibri" w:cs="Times New Roman"/>
                <w:sz w:val="18"/>
                <w:szCs w:val="18"/>
              </w:rPr>
            </w:pPr>
            <w:r w:rsidRPr="0075546D">
              <w:rPr>
                <w:rFonts w:ascii="Calibri" w:eastAsia="宋体" w:hAnsi="Calibri" w:cs="Times New Roman" w:hint="eastAsia"/>
                <w:sz w:val="18"/>
                <w:szCs w:val="18"/>
              </w:rPr>
              <w:t>应付票据</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宋体" w:eastAsia="宋体" w:hAnsi="宋体" w:cs="Times New Roman"/>
                <w:sz w:val="18"/>
                <w:szCs w:val="18"/>
              </w:rPr>
            </w:pPr>
            <w:r w:rsidRPr="0075546D">
              <w:rPr>
                <w:rFonts w:ascii="Calibri" w:eastAsia="宋体" w:hAnsi="Calibri" w:cs="Times New Roman" w:hint="eastAsia"/>
                <w:sz w:val="18"/>
                <w:szCs w:val="18"/>
              </w:rPr>
              <w:t>应付账款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预收款项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合同负债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lastRenderedPageBreak/>
              <w:t>卖出回购金融资产款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吸收存款及同业存放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代理买卖</w:t>
            </w:r>
            <w:r w:rsidRPr="0075546D">
              <w:rPr>
                <w:rFonts w:ascii="宋体" w:eastAsia="宋体" w:hAnsi="宋体" w:cs="Times New Roman"/>
                <w:sz w:val="18"/>
                <w:szCs w:val="18"/>
              </w:rPr>
              <w:t>证券款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代理承销</w:t>
            </w:r>
            <w:r w:rsidRPr="0075546D">
              <w:rPr>
                <w:rFonts w:ascii="宋体" w:eastAsia="宋体" w:hAnsi="宋体" w:cs="Times New Roman"/>
                <w:sz w:val="18"/>
                <w:szCs w:val="18"/>
              </w:rPr>
              <w:t>证券款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应付职工薪酬</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应交税费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其他应付款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宋体" w:eastAsia="宋体" w:hAnsi="宋体" w:cs="Times New Roman"/>
                <w:sz w:val="18"/>
                <w:szCs w:val="18"/>
              </w:rPr>
            </w:pPr>
            <w:r w:rsidRPr="0075546D">
              <w:rPr>
                <w:rFonts w:ascii="Calibri" w:eastAsia="宋体" w:hAnsi="Calibri" w:cs="Times New Roman" w:hint="eastAsia"/>
                <w:sz w:val="18"/>
                <w:szCs w:val="18"/>
              </w:rPr>
              <w:t>其中：应付利息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ind w:firstLineChars="300" w:firstLine="540"/>
              <w:jc w:val="left"/>
              <w:rPr>
                <w:rFonts w:ascii="宋体" w:eastAsia="宋体" w:hAnsi="宋体" w:cs="Times New Roman"/>
                <w:sz w:val="18"/>
                <w:szCs w:val="18"/>
              </w:rPr>
            </w:pPr>
            <w:r w:rsidRPr="0075546D">
              <w:rPr>
                <w:rFonts w:ascii="Calibri" w:eastAsia="宋体" w:hAnsi="Calibri" w:cs="Times New Roman" w:hint="eastAsia"/>
                <w:sz w:val="18"/>
                <w:szCs w:val="18"/>
              </w:rPr>
              <w:t>应付股利</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应付手续费及佣金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w:t>
            </w:r>
            <w:r w:rsidRPr="0075546D">
              <w:rPr>
                <w:rFonts w:ascii="宋体" w:eastAsia="宋体" w:hAnsi="宋体" w:cs="Times New Roman"/>
                <w:sz w:val="18"/>
                <w:szCs w:val="18"/>
              </w:rPr>
              <w:t>分保账款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持有待售负债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一年内到期的非流动负债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其他流动负债</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流动负债合计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b/>
                <w:sz w:val="18"/>
                <w:szCs w:val="18"/>
              </w:rPr>
            </w:pPr>
            <w:r w:rsidRPr="0075546D">
              <w:rPr>
                <w:rFonts w:ascii="宋体" w:eastAsia="宋体" w:hAnsi="宋体" w:cs="Times New Roman" w:hint="eastAsia"/>
                <w:b/>
                <w:sz w:val="18"/>
                <w:szCs w:val="18"/>
              </w:rPr>
              <w:t>非流动负债：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保险合同准备金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长期借款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应付债券</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sz w:val="18"/>
                <w:szCs w:val="18"/>
              </w:rPr>
              <w:t xml:space="preserve">      永续债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租赁</w:t>
            </w:r>
            <w:r w:rsidRPr="0075546D">
              <w:rPr>
                <w:rFonts w:ascii="宋体" w:eastAsia="宋体" w:hAnsi="宋体" w:cs="Times New Roman"/>
                <w:sz w:val="18"/>
                <w:szCs w:val="18"/>
              </w:rPr>
              <w:t>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长期应付款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长期应付职工薪酬</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预计负债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递延收益</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递延所得税负债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其他非流动负债</w:t>
            </w:r>
          </w:p>
        </w:tc>
        <w:tc>
          <w:tcPr>
            <w:tcW w:w="956"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195"/>
        </w:trPr>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非流动负债合计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股本</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其他权益工具</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ind w:firstLineChars="300" w:firstLine="540"/>
              <w:jc w:val="left"/>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资本公积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减：库存股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其他综合收益</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专项储备</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盈余公积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一般风险准备</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lastRenderedPageBreak/>
              <w:t>未分配利润</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归属于母公司所有者权益（或股东权益）合计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少数股东权益</w:t>
            </w:r>
          </w:p>
        </w:tc>
        <w:tc>
          <w:tcPr>
            <w:tcW w:w="956"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198"/>
        </w:trPr>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shd w:val="clear" w:color="auto" w:fill="D9D9D9"/>
              </w:rPr>
            </w:pPr>
            <w:r w:rsidRPr="0075546D">
              <w:rPr>
                <w:rFonts w:ascii="宋体" w:eastAsia="宋体" w:hAnsi="宋体" w:cs="Times New Roman" w:hint="eastAsia"/>
                <w:b/>
                <w:sz w:val="18"/>
                <w:szCs w:val="18"/>
                <w:shd w:val="clear" w:color="auto" w:fill="D9D9D9"/>
              </w:rPr>
              <w:t>所有者权益</w:t>
            </w:r>
            <w:r w:rsidRPr="0075546D">
              <w:rPr>
                <w:rFonts w:ascii="宋体" w:eastAsia="宋体" w:hAnsi="宋体" w:cs="Times New Roman" w:hint="eastAsia"/>
                <w:b/>
                <w:sz w:val="18"/>
                <w:szCs w:val="18"/>
              </w:rPr>
              <w:t>（或股东权益）</w:t>
            </w:r>
            <w:r w:rsidRPr="0075546D">
              <w:rPr>
                <w:rFonts w:ascii="宋体" w:eastAsia="宋体" w:hAnsi="宋体" w:cs="Times New Roman" w:hint="eastAsia"/>
                <w:b/>
                <w:sz w:val="18"/>
                <w:szCs w:val="18"/>
                <w:shd w:val="clear" w:color="auto" w:fill="D9D9D9"/>
              </w:rPr>
              <w:t>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shd w:val="clear" w:color="auto" w:fill="D9D9D9"/>
              </w:rPr>
            </w:pPr>
            <w:r w:rsidRPr="0075546D">
              <w:rPr>
                <w:rFonts w:ascii="宋体" w:eastAsia="宋体" w:hAnsi="宋体" w:cs="Times New Roman" w:hint="eastAsia"/>
                <w:b/>
                <w:sz w:val="18"/>
                <w:szCs w:val="18"/>
                <w:shd w:val="clear" w:color="auto" w:fill="D9D9D9"/>
              </w:rPr>
              <w:t>负债和所有者权益</w:t>
            </w:r>
            <w:r w:rsidRPr="0075546D">
              <w:rPr>
                <w:rFonts w:ascii="宋体" w:eastAsia="宋体" w:hAnsi="宋体" w:cs="Times New Roman" w:hint="eastAsia"/>
                <w:b/>
                <w:sz w:val="18"/>
                <w:szCs w:val="18"/>
              </w:rPr>
              <w:t>（或股东权益）</w:t>
            </w:r>
            <w:r w:rsidRPr="0075546D">
              <w:rPr>
                <w:rFonts w:ascii="宋体" w:eastAsia="宋体" w:hAnsi="宋体" w:cs="Times New Roman" w:hint="eastAsia"/>
                <w:b/>
                <w:sz w:val="18"/>
                <w:szCs w:val="18"/>
                <w:shd w:val="clear" w:color="auto" w:fill="D9D9D9"/>
              </w:rPr>
              <w:t>总计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r>
    </w:tbl>
    <w:p w:rsidR="0075546D" w:rsidRPr="0075546D" w:rsidRDefault="0075546D" w:rsidP="0075546D">
      <w:pPr>
        <w:rPr>
          <w:rFonts w:ascii="Arial" w:eastAsia="黑体" w:hAnsi="Arial" w:cs="Times New Roman"/>
          <w:b/>
          <w:bCs/>
          <w:sz w:val="22"/>
          <w:lang w:val="zh-CN"/>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1C3D27">
      <w:pPr>
        <w:keepNext/>
        <w:keepLines/>
        <w:spacing w:before="100" w:after="100"/>
        <w:outlineLvl w:val="2"/>
        <w:rPr>
          <w:rFonts w:ascii="宋体" w:eastAsia="宋体" w:hAnsi="宋体" w:cs="Times New Roman"/>
          <w:b/>
          <w:color w:val="000000"/>
          <w:szCs w:val="44"/>
        </w:rPr>
      </w:pPr>
      <w:bookmarkStart w:id="73" w:name="_Toc6348"/>
      <w:bookmarkStart w:id="74" w:name="_Toc20412"/>
      <w:r w:rsidRPr="001C3D27">
        <w:rPr>
          <w:rFonts w:ascii="Times New Roman" w:eastAsia="宋体" w:hAnsi="Times New Roman" w:cs="Times New Roman" w:hint="eastAsia"/>
          <w:b/>
          <w:bCs/>
          <w:szCs w:val="32"/>
          <w:lang w:val="zh-CN"/>
        </w:rPr>
        <w:t>（二）母公司资产负债表</w:t>
      </w:r>
      <w:bookmarkEnd w:id="73"/>
      <w:bookmarkEnd w:id="74"/>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1845"/>
        <w:gridCol w:w="2555"/>
        <w:gridCol w:w="2270"/>
      </w:tblGrid>
      <w:tr w:rsidR="0075546D" w:rsidRPr="0075546D" w:rsidTr="0075546D">
        <w:tc>
          <w:tcPr>
            <w:tcW w:w="1544"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75546D">
              <w:rPr>
                <w:rFonts w:ascii="宋体" w:eastAsia="宋体" w:hAnsi="宋体" w:cs="Times New Roman"/>
                <w:b/>
                <w:sz w:val="18"/>
                <w:szCs w:val="18"/>
              </w:rPr>
              <w:t>12月31日</w:t>
            </w:r>
          </w:p>
        </w:tc>
        <w:tc>
          <w:tcPr>
            <w:tcW w:w="117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b/>
                <w:sz w:val="18"/>
                <w:szCs w:val="18"/>
              </w:rPr>
              <w:t>2022年</w:t>
            </w:r>
            <w:r w:rsidR="0075546D" w:rsidRPr="0075546D">
              <w:rPr>
                <w:rFonts w:ascii="宋体" w:eastAsia="宋体" w:hAnsi="宋体" w:cs="Times New Roman" w:hint="eastAsia"/>
                <w:b/>
                <w:sz w:val="18"/>
                <w:szCs w:val="18"/>
              </w:rPr>
              <w:t>12月31日</w:t>
            </w: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货币资金</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w:t>
            </w:r>
            <w:r w:rsidRPr="0075546D">
              <w:rPr>
                <w:rFonts w:ascii="宋体" w:eastAsia="宋体" w:hAnsi="宋体" w:cs="Times New Roman" w:hint="eastAsia"/>
                <w:sz w:val="18"/>
                <w:szCs w:val="18"/>
              </w:rPr>
              <w:t>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应收票据</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hint="eastAsia"/>
                <w:sz w:val="18"/>
                <w:szCs w:val="18"/>
              </w:rPr>
              <w:t>应收账款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应收款项融资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预付款项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其他应收款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其中：应收利息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Calibri" w:eastAsia="宋体" w:hAnsi="Calibri" w:cs="Times New Roman"/>
                <w:sz w:val="18"/>
                <w:szCs w:val="18"/>
              </w:rPr>
            </w:pPr>
            <w:r w:rsidRPr="0075546D">
              <w:rPr>
                <w:rFonts w:ascii="Calibri" w:eastAsia="宋体" w:hAnsi="Calibri" w:cs="Times New Roman" w:hint="eastAsia"/>
                <w:sz w:val="18"/>
                <w:szCs w:val="18"/>
              </w:rPr>
              <w:t>应收股利</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买入返售金融资产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存货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一年内到期的非流动资产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其他流动资产</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流动资产合计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非流动资产：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债权投资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债权投资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长期应收款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长期股权投资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权益工具投资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非流动金融资产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投资性房地产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固定资产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在建工程</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ind w:right="90"/>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生产性生物资产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油气资产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使用权</w:t>
            </w:r>
            <w:r w:rsidRPr="0075546D">
              <w:rPr>
                <w:rFonts w:ascii="宋体" w:eastAsia="宋体" w:hAnsi="宋体" w:cs="Times New Roman"/>
                <w:sz w:val="18"/>
                <w:szCs w:val="18"/>
              </w:rPr>
              <w:t>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lastRenderedPageBreak/>
              <w:t>无形资产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开发支出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商誉</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长期待摊费用</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递延所得税资产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其他非流动资产</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非流动资产合计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资产总计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短期借款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应付票据</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应付账款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预收款项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卖出回购金融资产款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应付职工薪酬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416"/>
        </w:trPr>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应交税费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其他应付款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其中：应付利息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Calibri" w:eastAsia="宋体" w:hAnsi="Calibri" w:cs="Times New Roman"/>
                <w:sz w:val="18"/>
                <w:szCs w:val="18"/>
              </w:rPr>
            </w:pPr>
            <w:r w:rsidRPr="0075546D">
              <w:rPr>
                <w:rFonts w:ascii="Calibri" w:eastAsia="宋体" w:hAnsi="Calibri" w:cs="Times New Roman" w:hint="eastAsia"/>
                <w:sz w:val="18"/>
                <w:szCs w:val="18"/>
              </w:rPr>
              <w:t>应付股利</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一年内到期的非流动负债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其他流动负债</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流动负债合计</w:t>
            </w:r>
          </w:p>
        </w:tc>
        <w:tc>
          <w:tcPr>
            <w:tcW w:w="956" w:type="pct"/>
            <w:shd w:val="pct10" w:color="auto" w:fill="FFFFFF"/>
          </w:tcPr>
          <w:p w:rsidR="0075546D" w:rsidRPr="0075546D" w:rsidRDefault="0075546D" w:rsidP="0075546D">
            <w:pPr>
              <w:jc w:val="right"/>
              <w:rPr>
                <w:rFonts w:ascii="宋体" w:eastAsia="宋体" w:hAnsi="宋体" w:cs="Times New Roman"/>
                <w:b/>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b/>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b/>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非流动负债：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长期借款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应付债券</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租赁</w:t>
            </w:r>
            <w:r w:rsidRPr="0075546D">
              <w:rPr>
                <w:rFonts w:ascii="宋体" w:eastAsia="宋体" w:hAnsi="宋体" w:cs="Times New Roman"/>
                <w:sz w:val="18"/>
                <w:szCs w:val="18"/>
              </w:rPr>
              <w:t>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长期应付款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长期应付职工薪酬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预计负债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递延收益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递延所得税负债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其他非流动负债</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非流动负债合计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负债合计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股本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lastRenderedPageBreak/>
              <w:t>其他权益工具</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资本公积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减：库存股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其他综合收益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专项储备</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盈余公积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一般风险准备</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未分配利润</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负债和所有者权益（或股东权益）合计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bl>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5" w:name="_Toc16179"/>
      <w:bookmarkStart w:id="76" w:name="_Toc29470"/>
      <w:r w:rsidRPr="001C3D27">
        <w:rPr>
          <w:rFonts w:ascii="Times New Roman" w:eastAsia="宋体" w:hAnsi="Times New Roman" w:cs="Times New Roman" w:hint="eastAsia"/>
          <w:b/>
          <w:bCs/>
          <w:szCs w:val="32"/>
          <w:lang w:val="zh-CN"/>
        </w:rPr>
        <w:t>（三）合并利润表</w:t>
      </w:r>
      <w:bookmarkEnd w:id="75"/>
      <w:bookmarkEnd w:id="76"/>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47"/>
        <w:gridCol w:w="1245"/>
        <w:gridCol w:w="1988"/>
        <w:gridCol w:w="2270"/>
      </w:tblGrid>
      <w:tr w:rsidR="0075546D" w:rsidRPr="0075546D" w:rsidTr="0075546D">
        <w:tc>
          <w:tcPr>
            <w:tcW w:w="2149"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645"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030" w:type="pct"/>
            <w:shd w:val="pct10" w:color="auto" w:fill="FFFFFF"/>
          </w:tcPr>
          <w:p w:rsidR="0075546D" w:rsidRPr="0075546D" w:rsidRDefault="00CA1118" w:rsidP="0075546D">
            <w:pPr>
              <w:jc w:val="center"/>
              <w:rPr>
                <w:rFonts w:ascii="宋体" w:eastAsia="宋体" w:hAnsi="宋体" w:cs="Times New Roman"/>
                <w:b/>
                <w:sz w:val="18"/>
                <w:szCs w:val="18"/>
              </w:rPr>
            </w:pPr>
            <w:r>
              <w:rPr>
                <w:rFonts w:ascii="宋体" w:eastAsia="宋体" w:hAnsi="宋体" w:cs="Times New Roman" w:hint="eastAsia"/>
                <w:b/>
                <w:sz w:val="18"/>
                <w:szCs w:val="18"/>
              </w:rPr>
              <w:t>2023年</w:t>
            </w:r>
          </w:p>
        </w:tc>
        <w:tc>
          <w:tcPr>
            <w:tcW w:w="1176"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一、营业总收入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其中：营业收入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已赚保费</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手续费及佣金收入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二、营业总成本</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其中：营业成本</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利息支出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手续费及佣金支出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退保金</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赔付支出净额</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提取保险责任准备金净额</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保单红利支出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分保费用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税金及附加</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销售费用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管理费用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研发费用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财务费用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其中：利息费用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600" w:firstLine="108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w:t>
            </w:r>
            <w:r w:rsidRPr="0075546D">
              <w:rPr>
                <w:rFonts w:ascii="宋体" w:eastAsia="宋体" w:hAnsi="宋体" w:cs="Times New Roman" w:hint="eastAsia"/>
                <w:color w:val="000000"/>
                <w:sz w:val="18"/>
                <w:szCs w:val="18"/>
              </w:rPr>
              <w:t>其他收益</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投资收益（损失以“－”号填列）</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其中：对联营企业和合营企业的投资收益（损失以“－”号填列）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leftChars="450" w:left="945"/>
              <w:rPr>
                <w:rFonts w:ascii="宋体" w:eastAsia="宋体" w:hAnsi="宋体" w:cs="Times New Roman"/>
                <w:sz w:val="18"/>
                <w:szCs w:val="18"/>
              </w:rPr>
            </w:pPr>
            <w:r w:rsidRPr="0075546D">
              <w:rPr>
                <w:rFonts w:ascii="宋体" w:eastAsia="宋体" w:hAnsi="宋体" w:cs="Times New Roman" w:hint="eastAsia"/>
                <w:sz w:val="18"/>
                <w:szCs w:val="18"/>
              </w:rPr>
              <w:t>以摊</w:t>
            </w:r>
            <w:proofErr w:type="gramStart"/>
            <w:r w:rsidRPr="0075546D">
              <w:rPr>
                <w:rFonts w:ascii="宋体" w:eastAsia="宋体" w:hAnsi="宋体" w:cs="Times New Roman" w:hint="eastAsia"/>
                <w:sz w:val="18"/>
                <w:szCs w:val="18"/>
              </w:rPr>
              <w:t>余成本</w:t>
            </w:r>
            <w:proofErr w:type="gramEnd"/>
            <w:r w:rsidRPr="0075546D">
              <w:rPr>
                <w:rFonts w:ascii="宋体" w:eastAsia="宋体" w:hAnsi="宋体" w:cs="Times New Roman" w:hint="eastAsia"/>
                <w:sz w:val="18"/>
                <w:szCs w:val="18"/>
              </w:rPr>
              <w:t>计量的金融资产终止确认</w:t>
            </w:r>
            <w:r w:rsidRPr="0075546D">
              <w:rPr>
                <w:rFonts w:ascii="宋体" w:eastAsia="宋体" w:hAnsi="宋体" w:cs="Times New Roman" w:hint="eastAsia"/>
                <w:sz w:val="18"/>
                <w:szCs w:val="18"/>
              </w:rPr>
              <w:lastRenderedPageBreak/>
              <w:t>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lastRenderedPageBreak/>
              <w:t>汇兑收益（损失以“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净敞口套期收益（损失以“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公允价值变动收益（损失以“－”号填列）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信用减值损失（损失以“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资产减值损失（损失以“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资产处置收益（损失以“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三、营业利润（亏损以“－”号填列）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加：营业外收入</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减：营业外支出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四、利润总额（亏损总额以“－”号填列）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减：所得税费用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五、净利润（净亏损以“－”号填列）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color w:val="000000"/>
                <w:sz w:val="18"/>
                <w:szCs w:val="18"/>
              </w:rPr>
              <w:t>其中：被合并方在合并前实现的净利润</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（一）按</w:t>
            </w:r>
            <w:r w:rsidRPr="0075546D">
              <w:rPr>
                <w:rFonts w:ascii="宋体" w:eastAsia="宋体" w:hAnsi="宋体" w:cs="Times New Roman"/>
                <w:color w:val="000000"/>
                <w:sz w:val="18"/>
                <w:szCs w:val="18"/>
              </w:rPr>
              <w:t>经营持续性分类：</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1.持续经营净利润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2.终止经营净利润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（二）按</w:t>
            </w:r>
            <w:r w:rsidRPr="0075546D">
              <w:rPr>
                <w:rFonts w:ascii="宋体" w:eastAsia="宋体" w:hAnsi="宋体" w:cs="Times New Roman"/>
                <w:sz w:val="18"/>
                <w:szCs w:val="18"/>
              </w:rPr>
              <w:t>所有权归属分类</w:t>
            </w:r>
            <w:r w:rsidRPr="0075546D">
              <w:rPr>
                <w:rFonts w:ascii="宋体" w:eastAsia="宋体" w:hAnsi="宋体" w:cs="Times New Roman" w:hint="eastAsia"/>
                <w:sz w:val="18"/>
                <w:szCs w:val="18"/>
              </w:rPr>
              <w:t>：</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1.少数股东损益</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2.归属于母公司所有者的净利润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六、其他综合收益的税后净额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（一）归属于母公司所有者的其他综合收益的税后净额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宋体" w:eastAsia="宋体" w:hAnsi="宋体" w:cs="Times New Roman" w:hint="eastAsia"/>
                <w:sz w:val="18"/>
                <w:szCs w:val="18"/>
              </w:rPr>
              <w:t>不能重分类进损益的其他综合收益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1）重新计量设定受益计划变动额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2）权益法下不能转损益的其他综合收益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w:t>
            </w:r>
            <w:r w:rsidRPr="0075546D">
              <w:rPr>
                <w:rFonts w:ascii="Calibri" w:eastAsia="宋体" w:hAnsi="Calibri" w:cs="Times New Roman"/>
                <w:sz w:val="18"/>
                <w:szCs w:val="18"/>
              </w:rPr>
              <w:t>3</w:t>
            </w:r>
            <w:r w:rsidRPr="0075546D">
              <w:rPr>
                <w:rFonts w:ascii="Calibri" w:eastAsia="宋体" w:hAnsi="Calibri" w:cs="Times New Roman" w:hint="eastAsia"/>
                <w:sz w:val="18"/>
                <w:szCs w:val="18"/>
              </w:rPr>
              <w:t>）其他权益工具投资公允价值变动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Calibri" w:eastAsia="宋体" w:hAnsi="Calibri" w:cs="Times New Roman"/>
                <w:sz w:val="18"/>
                <w:szCs w:val="18"/>
              </w:rPr>
              <w:t>4</w:t>
            </w:r>
            <w:r w:rsidRPr="0075546D">
              <w:rPr>
                <w:rFonts w:ascii="Calibri" w:eastAsia="宋体" w:hAnsi="Calibri" w:cs="Times New Roman" w:hint="eastAsia"/>
                <w:sz w:val="18"/>
                <w:szCs w:val="18"/>
              </w:rPr>
              <w:t>）企业自身信用风险公允价值变动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5</w:t>
            </w:r>
            <w:r w:rsidRPr="0075546D">
              <w:rPr>
                <w:rFonts w:ascii="宋体" w:eastAsia="宋体" w:hAnsi="宋体" w:cs="Times New Roman" w:hint="eastAsia"/>
                <w:color w:val="000000"/>
                <w:sz w:val="18"/>
                <w:szCs w:val="18"/>
              </w:rPr>
              <w:t>）其他</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2.</w:t>
            </w:r>
            <w:r w:rsidRPr="0075546D">
              <w:rPr>
                <w:rFonts w:ascii="宋体" w:eastAsia="宋体" w:hAnsi="宋体" w:cs="Times New Roman" w:hint="eastAsia"/>
                <w:sz w:val="18"/>
                <w:szCs w:val="18"/>
              </w:rPr>
              <w:t>将重分类进损益的其他综合收益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1）权益法下可转损益的其他综合收益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2）其他债权投资公允价值变动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3</w:t>
            </w:r>
            <w:r w:rsidRPr="0075546D">
              <w:rPr>
                <w:rFonts w:ascii="宋体" w:eastAsia="宋体" w:hAnsi="宋体" w:cs="Times New Roman" w:hint="eastAsia"/>
                <w:sz w:val="18"/>
                <w:szCs w:val="18"/>
              </w:rPr>
              <w:t>）金融资产重分类计入其他综合收益的金额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4</w:t>
            </w:r>
            <w:r w:rsidRPr="0075546D">
              <w:rPr>
                <w:rFonts w:ascii="宋体" w:eastAsia="宋体" w:hAnsi="宋体" w:cs="Times New Roman" w:hint="eastAsia"/>
                <w:sz w:val="18"/>
                <w:szCs w:val="18"/>
              </w:rPr>
              <w:t>）其他债权投资信用减值准备</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5</w:t>
            </w:r>
            <w:r w:rsidRPr="0075546D">
              <w:rPr>
                <w:rFonts w:ascii="宋体" w:eastAsia="宋体" w:hAnsi="宋体" w:cs="Times New Roman" w:hint="eastAsia"/>
                <w:sz w:val="18"/>
                <w:szCs w:val="18"/>
              </w:rPr>
              <w:t>）现金流量套期储备</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）外币财务报表折算差额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7</w:t>
            </w:r>
            <w:r w:rsidRPr="0075546D">
              <w:rPr>
                <w:rFonts w:ascii="宋体" w:eastAsia="宋体" w:hAnsi="宋体" w:cs="Times New Roman" w:hint="eastAsia"/>
                <w:color w:val="000000"/>
                <w:sz w:val="18"/>
                <w:szCs w:val="18"/>
              </w:rPr>
              <w:t>）其他</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（二）归属于少数股东的其他综合收益的税后净额</w:t>
            </w:r>
            <w:r w:rsidRPr="0075546D">
              <w:rPr>
                <w:rFonts w:ascii="宋体" w:eastAsia="宋体" w:hAnsi="宋体" w:cs="Times New Roman"/>
                <w:color w:val="000000"/>
                <w:sz w:val="18"/>
                <w:szCs w:val="18"/>
              </w:rPr>
              <w:t xml:space="preserve"> </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七、综合收益总额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（一）归属于母公司所有者的综合收益总额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（二）归属于少数股东的综合收益总额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八、每股收益：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lastRenderedPageBreak/>
              <w:t>（一）基本每股收益（元</w:t>
            </w:r>
            <w:r w:rsidRPr="0075546D">
              <w:rPr>
                <w:rFonts w:ascii="宋体" w:eastAsia="宋体" w:hAnsi="宋体" w:cs="Times New Roman"/>
                <w:sz w:val="18"/>
                <w:szCs w:val="18"/>
              </w:rPr>
              <w:t>/股）</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（二）稀释每股收益（元</w:t>
            </w:r>
            <w:r w:rsidRPr="0075546D">
              <w:rPr>
                <w:rFonts w:ascii="宋体" w:eastAsia="宋体" w:hAnsi="宋体" w:cs="Times New Roman"/>
                <w:sz w:val="18"/>
                <w:szCs w:val="18"/>
              </w:rPr>
              <w:t>/股）</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bl>
    <w:p w:rsidR="0075546D" w:rsidRPr="0075546D" w:rsidRDefault="0075546D" w:rsidP="0075546D">
      <w:pPr>
        <w:widowControl/>
        <w:jc w:val="left"/>
        <w:rPr>
          <w:rFonts w:ascii="宋体" w:eastAsia="宋体" w:hAnsi="宋体" w:cs="宋体"/>
          <w:kern w:val="0"/>
          <w:sz w:val="18"/>
          <w:szCs w:val="18"/>
        </w:rPr>
      </w:pPr>
      <w:r w:rsidRPr="0075546D">
        <w:rPr>
          <w:rFonts w:ascii="Calibri" w:eastAsia="宋体" w:hAnsi="Calibri" w:cs="Times New Roman" w:hint="eastAsia"/>
          <w:sz w:val="18"/>
          <w:szCs w:val="18"/>
        </w:rPr>
        <w:t xml:space="preserve">　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7" w:name="_Toc2570"/>
      <w:bookmarkStart w:id="78" w:name="_Toc16853"/>
      <w:r w:rsidRPr="001C3D27">
        <w:rPr>
          <w:rFonts w:ascii="Times New Roman" w:eastAsia="宋体" w:hAnsi="Times New Roman" w:cs="Times New Roman" w:hint="eastAsia"/>
          <w:b/>
          <w:bCs/>
          <w:szCs w:val="32"/>
          <w:lang w:val="zh-CN"/>
        </w:rPr>
        <w:t>（四）母公司利润表</w:t>
      </w:r>
      <w:bookmarkEnd w:id="77"/>
      <w:bookmarkEnd w:id="78"/>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400"/>
        <w:gridCol w:w="1417"/>
        <w:gridCol w:w="1845"/>
        <w:gridCol w:w="1988"/>
      </w:tblGrid>
      <w:tr w:rsidR="0075546D" w:rsidRPr="0075546D" w:rsidTr="0075546D">
        <w:tc>
          <w:tcPr>
            <w:tcW w:w="2280"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73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95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1030"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一、营业收入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减：营业成本</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税金及附加</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销售费用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管理费用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研发费用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财务费用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其中：利息费用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ind w:firstLineChars="500" w:firstLine="90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加：</w:t>
            </w:r>
            <w:r w:rsidRPr="0075546D">
              <w:rPr>
                <w:rFonts w:ascii="宋体" w:eastAsia="宋体" w:hAnsi="宋体" w:cs="Times New Roman" w:hint="eastAsia"/>
                <w:color w:val="000000"/>
                <w:sz w:val="18"/>
                <w:szCs w:val="18"/>
              </w:rPr>
              <w:t>其他收益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投资收益（损失以“－”号填列）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350" w:firstLine="630"/>
              <w:rPr>
                <w:rFonts w:ascii="宋体" w:eastAsia="宋体" w:hAnsi="宋体" w:cs="Times New Roman"/>
                <w:sz w:val="18"/>
                <w:szCs w:val="18"/>
              </w:rPr>
            </w:pPr>
            <w:r w:rsidRPr="0075546D">
              <w:rPr>
                <w:rFonts w:ascii="宋体" w:eastAsia="宋体" w:hAnsi="宋体" w:cs="Times New Roman" w:hint="eastAsia"/>
                <w:sz w:val="18"/>
                <w:szCs w:val="18"/>
              </w:rPr>
              <w:t>其中：对联营企业和合营企业的投资收益（损失以“－”号填列）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leftChars="600" w:left="1260"/>
              <w:rPr>
                <w:rFonts w:ascii="宋体" w:eastAsia="宋体" w:hAnsi="宋体" w:cs="Times New Roman"/>
                <w:sz w:val="18"/>
                <w:szCs w:val="18"/>
              </w:rPr>
            </w:pPr>
            <w:r w:rsidRPr="0075546D">
              <w:rPr>
                <w:rFonts w:ascii="宋体" w:eastAsia="宋体" w:hAnsi="宋体" w:cs="Times New Roman" w:hint="eastAsia"/>
                <w:sz w:val="18"/>
                <w:szCs w:val="18"/>
              </w:rPr>
              <w:t>以摊</w:t>
            </w:r>
            <w:proofErr w:type="gramStart"/>
            <w:r w:rsidRPr="0075546D">
              <w:rPr>
                <w:rFonts w:ascii="宋体" w:eastAsia="宋体" w:hAnsi="宋体" w:cs="Times New Roman" w:hint="eastAsia"/>
                <w:sz w:val="18"/>
                <w:szCs w:val="18"/>
              </w:rPr>
              <w:t>余成本</w:t>
            </w:r>
            <w:proofErr w:type="gramEnd"/>
            <w:r w:rsidRPr="0075546D">
              <w:rPr>
                <w:rFonts w:ascii="宋体" w:eastAsia="宋体" w:hAnsi="宋体" w:cs="Times New Roman" w:hint="eastAsia"/>
                <w:sz w:val="18"/>
                <w:szCs w:val="18"/>
              </w:rPr>
              <w:t>计量的金融资产终止确认收益（损失以“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b/>
                <w:sz w:val="18"/>
                <w:szCs w:val="18"/>
              </w:rPr>
            </w:pPr>
            <w:r w:rsidRPr="0075546D">
              <w:rPr>
                <w:rFonts w:ascii="宋体" w:eastAsia="宋体" w:hAnsi="宋体" w:cs="Times New Roman" w:hint="eastAsia"/>
                <w:sz w:val="18"/>
                <w:szCs w:val="18"/>
              </w:rPr>
              <w:t>汇兑收益（损失以“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净敞口套期收益（损失以“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公允价值变动收益（损失以“－”号填列）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b/>
                <w:sz w:val="18"/>
                <w:szCs w:val="18"/>
              </w:rPr>
            </w:pPr>
            <w:r w:rsidRPr="0075546D">
              <w:rPr>
                <w:rFonts w:ascii="宋体" w:eastAsia="宋体" w:hAnsi="宋体" w:cs="Times New Roman" w:hint="eastAsia"/>
                <w:sz w:val="18"/>
                <w:szCs w:val="18"/>
              </w:rPr>
              <w:t>信用减值损失（损失以“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资产减值损失（损失以“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资产处置收益（损失以“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二、营业利润（亏损以“－”号填列）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加：营业外收入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减：营业外支出</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三、利润总额（亏损总额以“－”号填列）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减：所得税费用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四、净利润（净亏损以“－”号填列）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sz w:val="18"/>
                <w:szCs w:val="18"/>
              </w:rPr>
              <w:t>（一）持续</w:t>
            </w:r>
            <w:r w:rsidRPr="0075546D">
              <w:rPr>
                <w:rFonts w:ascii="宋体" w:eastAsia="宋体" w:hAnsi="宋体" w:cs="Times New Roman"/>
                <w:sz w:val="18"/>
                <w:szCs w:val="18"/>
              </w:rPr>
              <w:t>经营净利润</w:t>
            </w:r>
            <w:r w:rsidRPr="0075546D">
              <w:rPr>
                <w:rFonts w:ascii="宋体" w:eastAsia="宋体" w:hAnsi="宋体" w:cs="Times New Roman" w:hint="eastAsia"/>
                <w:sz w:val="18"/>
                <w:szCs w:val="18"/>
              </w:rPr>
              <w:t>（净亏损以“－”号填列）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sz w:val="18"/>
                <w:szCs w:val="18"/>
              </w:rPr>
              <w:t>（二）终止经营</w:t>
            </w:r>
            <w:r w:rsidRPr="0075546D">
              <w:rPr>
                <w:rFonts w:ascii="宋体" w:eastAsia="宋体" w:hAnsi="宋体" w:cs="Times New Roman"/>
                <w:sz w:val="18"/>
                <w:szCs w:val="18"/>
              </w:rPr>
              <w:t>净利润</w:t>
            </w:r>
            <w:r w:rsidRPr="0075546D">
              <w:rPr>
                <w:rFonts w:ascii="宋体" w:eastAsia="宋体" w:hAnsi="宋体" w:cs="Times New Roman" w:hint="eastAsia"/>
                <w:sz w:val="18"/>
                <w:szCs w:val="18"/>
              </w:rPr>
              <w:t>（净亏损以“－”号填列）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b/>
                <w:sz w:val="18"/>
                <w:szCs w:val="18"/>
              </w:rPr>
              <w:t>五</w:t>
            </w:r>
            <w:r w:rsidRPr="0075546D">
              <w:rPr>
                <w:rFonts w:ascii="宋体" w:eastAsia="宋体" w:hAnsi="宋体" w:cs="Times New Roman" w:hint="eastAsia"/>
                <w:b/>
                <w:sz w:val="18"/>
                <w:szCs w:val="18"/>
              </w:rPr>
              <w:t>、其他综合收益的税后净额</w:t>
            </w:r>
            <w:r w:rsidRPr="0075546D">
              <w:rPr>
                <w:rFonts w:ascii="宋体" w:eastAsia="宋体" w:hAnsi="宋体" w:cs="Times New Roman"/>
                <w:b/>
                <w:sz w:val="18"/>
                <w:szCs w:val="18"/>
              </w:rPr>
              <w:t xml:space="preserve"> </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（一）不能重分类进损益的其他综合收益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Calibri" w:eastAsia="宋体" w:hAnsi="Calibri" w:cs="Times New Roman"/>
              </w:rPr>
              <w:t xml:space="preserve"> </w:t>
            </w:r>
            <w:r w:rsidRPr="0075546D">
              <w:rPr>
                <w:rFonts w:ascii="宋体" w:eastAsia="宋体" w:hAnsi="宋体" w:cs="Times New Roman" w:hint="eastAsia"/>
                <w:sz w:val="18"/>
                <w:szCs w:val="18"/>
              </w:rPr>
              <w:t>重新计量设定受益计划变动额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2.</w:t>
            </w:r>
            <w:r w:rsidRPr="0075546D">
              <w:rPr>
                <w:rFonts w:ascii="Calibri" w:eastAsia="宋体" w:hAnsi="Calibri" w:cs="Times New Roman"/>
                <w:sz w:val="18"/>
                <w:szCs w:val="18"/>
              </w:rPr>
              <w:t xml:space="preserve"> </w:t>
            </w:r>
            <w:r w:rsidRPr="0075546D">
              <w:rPr>
                <w:rFonts w:ascii="宋体" w:eastAsia="宋体" w:hAnsi="宋体" w:cs="Times New Roman" w:hint="eastAsia"/>
                <w:sz w:val="18"/>
                <w:szCs w:val="18"/>
              </w:rPr>
              <w:t>权益法下不能转损益的其他综合收益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sz w:val="18"/>
                <w:szCs w:val="18"/>
              </w:rPr>
              <w:t>3</w:t>
            </w:r>
            <w:r w:rsidRPr="0075546D">
              <w:rPr>
                <w:rFonts w:ascii="Calibri" w:eastAsia="宋体" w:hAnsi="Calibri" w:cs="Times New Roman" w:hint="eastAsia"/>
                <w:sz w:val="18"/>
                <w:szCs w:val="18"/>
              </w:rPr>
              <w:t>．其他权益工具投资公允价值变动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sz w:val="18"/>
                <w:szCs w:val="18"/>
              </w:rPr>
              <w:t>4</w:t>
            </w:r>
            <w:r w:rsidRPr="0075546D">
              <w:rPr>
                <w:rFonts w:ascii="Calibri" w:eastAsia="宋体" w:hAnsi="Calibri" w:cs="Times New Roman" w:hint="eastAsia"/>
                <w:sz w:val="18"/>
                <w:szCs w:val="18"/>
              </w:rPr>
              <w:t>．企业自身信用风险公允价值变动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lastRenderedPageBreak/>
              <w:t>（二）将重分类进损益的其他综合收益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Calibri" w:eastAsia="宋体" w:hAnsi="Calibri" w:cs="Times New Roman"/>
                <w:sz w:val="18"/>
                <w:szCs w:val="18"/>
              </w:rPr>
              <w:t xml:space="preserve"> </w:t>
            </w:r>
            <w:r w:rsidRPr="0075546D">
              <w:rPr>
                <w:rFonts w:ascii="宋体" w:eastAsia="宋体" w:hAnsi="宋体" w:cs="Times New Roman" w:hint="eastAsia"/>
                <w:sz w:val="18"/>
                <w:szCs w:val="18"/>
              </w:rPr>
              <w:t>权益法下可转损益的其他综合收益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2. </w:t>
            </w:r>
            <w:r w:rsidRPr="0075546D">
              <w:rPr>
                <w:rFonts w:ascii="宋体" w:eastAsia="宋体" w:hAnsi="宋体" w:cs="Times New Roman" w:hint="eastAsia"/>
                <w:sz w:val="18"/>
                <w:szCs w:val="18"/>
              </w:rPr>
              <w:t>其他债权投资公允价值变动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3. </w:t>
            </w:r>
            <w:r w:rsidRPr="0075546D">
              <w:rPr>
                <w:rFonts w:ascii="宋体" w:eastAsia="宋体" w:hAnsi="宋体" w:cs="Times New Roman" w:hint="eastAsia"/>
                <w:sz w:val="18"/>
                <w:szCs w:val="18"/>
              </w:rPr>
              <w:t>金融资产重分类计入其他综合收益的金额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4. </w:t>
            </w:r>
            <w:r w:rsidRPr="0075546D">
              <w:rPr>
                <w:rFonts w:ascii="宋体" w:eastAsia="宋体" w:hAnsi="宋体" w:cs="Times New Roman" w:hint="eastAsia"/>
                <w:sz w:val="18"/>
                <w:szCs w:val="18"/>
              </w:rPr>
              <w:t>其他债权投资信用减值准备</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5. </w:t>
            </w:r>
            <w:r w:rsidRPr="0075546D">
              <w:rPr>
                <w:rFonts w:ascii="宋体" w:eastAsia="宋体" w:hAnsi="宋体" w:cs="Times New Roman" w:hint="eastAsia"/>
                <w:sz w:val="18"/>
                <w:szCs w:val="18"/>
              </w:rPr>
              <w:t>现金流量套期储备</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6. </w:t>
            </w:r>
            <w:r w:rsidRPr="0075546D">
              <w:rPr>
                <w:rFonts w:ascii="宋体" w:eastAsia="宋体" w:hAnsi="宋体" w:cs="Times New Roman" w:hint="eastAsia"/>
                <w:color w:val="000000"/>
                <w:sz w:val="18"/>
                <w:szCs w:val="18"/>
              </w:rPr>
              <w:t>外币财务报表折算差额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7. </w:t>
            </w:r>
            <w:r w:rsidRPr="0075546D">
              <w:rPr>
                <w:rFonts w:ascii="宋体" w:eastAsia="宋体" w:hAnsi="宋体" w:cs="Times New Roman" w:hint="eastAsia"/>
                <w:color w:val="000000"/>
                <w:sz w:val="18"/>
                <w:szCs w:val="18"/>
              </w:rPr>
              <w:t>其他</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六、综合收益总额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七、每股收益：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（一）基本每股收益（元</w:t>
            </w:r>
            <w:r w:rsidRPr="0075546D">
              <w:rPr>
                <w:rFonts w:ascii="宋体" w:eastAsia="宋体" w:hAnsi="宋体" w:cs="Times New Roman"/>
                <w:sz w:val="18"/>
                <w:szCs w:val="18"/>
              </w:rPr>
              <w:t>/股）</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（二）稀释每股收益（元</w:t>
            </w:r>
            <w:r w:rsidRPr="0075546D">
              <w:rPr>
                <w:rFonts w:ascii="宋体" w:eastAsia="宋体" w:hAnsi="宋体" w:cs="Times New Roman"/>
                <w:sz w:val="18"/>
                <w:szCs w:val="18"/>
              </w:rPr>
              <w:t>/股）</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bl>
    <w:p w:rsidR="0075546D" w:rsidRPr="0075546D" w:rsidRDefault="0075546D" w:rsidP="0075546D">
      <w:pPr>
        <w:rPr>
          <w:rFonts w:ascii="宋体" w:eastAsia="宋体" w:hAnsi="宋体" w:cs="Times New Roman"/>
          <w:sz w:val="18"/>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9" w:name="_Toc17421"/>
      <w:bookmarkStart w:id="80" w:name="_Toc2251"/>
      <w:r w:rsidRPr="001C3D27">
        <w:rPr>
          <w:rFonts w:ascii="Times New Roman" w:eastAsia="宋体" w:hAnsi="Times New Roman" w:cs="Times New Roman" w:hint="eastAsia"/>
          <w:b/>
          <w:bCs/>
          <w:szCs w:val="32"/>
          <w:lang w:val="zh-CN"/>
        </w:rPr>
        <w:t>（五）合并现金流量表</w:t>
      </w:r>
      <w:bookmarkEnd w:id="79"/>
      <w:bookmarkEnd w:id="80"/>
    </w:p>
    <w:p w:rsidR="0075546D" w:rsidRPr="0075546D" w:rsidRDefault="0075546D" w:rsidP="0075546D">
      <w:pPr>
        <w:ind w:left="714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8"/>
        <w:gridCol w:w="1739"/>
        <w:gridCol w:w="1667"/>
        <w:gridCol w:w="1694"/>
      </w:tblGrid>
      <w:tr w:rsidR="0075546D" w:rsidRPr="0075546D" w:rsidTr="0075546D">
        <w:tc>
          <w:tcPr>
            <w:tcW w:w="2357"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01"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86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878"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rPr>
          <w:trHeight w:val="354"/>
        </w:trPr>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一、经营活动产生的现金流量：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销售商品、提供劳务收到的现金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客户存款和同业存放款项净增加额</w:t>
            </w:r>
            <w:r w:rsidRPr="0075546D">
              <w:rPr>
                <w:rFonts w:ascii="宋体" w:eastAsia="宋体" w:hAnsi="宋体" w:cs="Times New Roman"/>
                <w:sz w:val="18"/>
                <w:szCs w:val="18"/>
              </w:rPr>
              <w:t xml:space="preserve"> </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向中央银行借款净增加额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向其他金融机构拆入资金净增加额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收到原保险合同保费取得的现金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收到再保险业务现金净额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保户储金及投资款净增加额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收取利息、手续费及佣金的现金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拆入资金净增加额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回购业务资金净增加额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代理买卖证券收到的现金净额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收到的税费返还</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收到其他与经营活动有关的现金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经营活动现金流入小计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购买商品、接受劳务支付的现金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客户贷款及垫款净增加额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存放中央银行和同业款项净增加额</w:t>
            </w:r>
            <w:r w:rsidRPr="0075546D">
              <w:rPr>
                <w:rFonts w:ascii="宋体" w:eastAsia="宋体" w:hAnsi="宋体" w:cs="Times New Roman"/>
                <w:sz w:val="18"/>
                <w:szCs w:val="18"/>
              </w:rPr>
              <w:t xml:space="preserve"> </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支付原保险合同赔付款项的现金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为</w:t>
            </w:r>
            <w:r w:rsidRPr="0075546D">
              <w:rPr>
                <w:rFonts w:ascii="宋体" w:eastAsia="宋体" w:hAnsi="宋体" w:cs="Times New Roman"/>
                <w:sz w:val="18"/>
                <w:szCs w:val="18"/>
              </w:rPr>
              <w:t>交易目的而持有的金融资产净增加额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拆出资金</w:t>
            </w:r>
            <w:r w:rsidRPr="0075546D">
              <w:rPr>
                <w:rFonts w:ascii="宋体" w:eastAsia="宋体" w:hAnsi="宋体" w:cs="Times New Roman"/>
                <w:sz w:val="18"/>
                <w:szCs w:val="18"/>
              </w:rPr>
              <w:t>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支付利息、手续费及佣金的现金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支付保单红利的现金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支付给职工以及为职工支付的现金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支付的各项税费</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支付其他与经营活动有关的现金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lastRenderedPageBreak/>
              <w:t>经营活动现金流出小计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经营活动产生的现金流量净额</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二、投资活动产生的现金流量：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收回投资收到的现金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取得投资收益收到的现金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处置固定资产、无形资产和其他长期资产收回的现金净额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处置子公司及其他营业单位收到的现金净额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收到其他与投资活动有关的现金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投资活动现金流入小计</w:t>
            </w:r>
          </w:p>
        </w:tc>
        <w:tc>
          <w:tcPr>
            <w:tcW w:w="901" w:type="pct"/>
            <w:shd w:val="pct10" w:color="auto" w:fill="auto"/>
          </w:tcPr>
          <w:p w:rsidR="0075546D" w:rsidRPr="0075546D" w:rsidRDefault="0075546D" w:rsidP="0075546D">
            <w:pPr>
              <w:jc w:val="right"/>
              <w:rPr>
                <w:rFonts w:ascii="宋体" w:eastAsia="宋体" w:hAnsi="宋体" w:cs="宋体"/>
                <w:kern w:val="0"/>
                <w:sz w:val="18"/>
                <w:szCs w:val="18"/>
              </w:rPr>
            </w:pPr>
          </w:p>
        </w:tc>
        <w:tc>
          <w:tcPr>
            <w:tcW w:w="864" w:type="pct"/>
            <w:shd w:val="pct10" w:color="auto" w:fill="auto"/>
          </w:tcPr>
          <w:p w:rsidR="0075546D" w:rsidRPr="0075546D" w:rsidRDefault="0075546D" w:rsidP="0075546D">
            <w:pPr>
              <w:jc w:val="right"/>
              <w:rPr>
                <w:rFonts w:ascii="宋体" w:eastAsia="宋体" w:hAnsi="宋体" w:cs="宋体"/>
                <w:kern w:val="0"/>
                <w:sz w:val="18"/>
                <w:szCs w:val="18"/>
              </w:rPr>
            </w:pPr>
          </w:p>
        </w:tc>
        <w:tc>
          <w:tcPr>
            <w:tcW w:w="878" w:type="pct"/>
            <w:shd w:val="pct10"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购建固定资产、无形资产和其他长期资产支付的现金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质押贷款净增加额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取得子公司及其他营业单位支付的现金净额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支付其他与投资活动有关的现金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投资活动现金流出小计</w:t>
            </w:r>
          </w:p>
        </w:tc>
        <w:tc>
          <w:tcPr>
            <w:tcW w:w="901"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b/>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投资活动产生的现金流量净额</w:t>
            </w:r>
          </w:p>
        </w:tc>
        <w:tc>
          <w:tcPr>
            <w:tcW w:w="901"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b/>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三、筹资活动产生的现金流量：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吸收投资收到的现金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其中：子公司吸收少数股东投资收到的现金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取得借款收到的现金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发行债券收到的现金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收到其他与筹资活动有关的现金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筹资活动现金流入小计</w:t>
            </w:r>
          </w:p>
        </w:tc>
        <w:tc>
          <w:tcPr>
            <w:tcW w:w="901" w:type="pct"/>
            <w:shd w:val="pct10" w:color="auto" w:fill="auto"/>
          </w:tcPr>
          <w:p w:rsidR="0075546D" w:rsidRPr="0075546D" w:rsidRDefault="0075546D" w:rsidP="0075546D">
            <w:pPr>
              <w:jc w:val="right"/>
              <w:rPr>
                <w:rFonts w:ascii="宋体" w:eastAsia="宋体" w:hAnsi="宋体" w:cs="宋体"/>
                <w:kern w:val="0"/>
                <w:sz w:val="18"/>
                <w:szCs w:val="18"/>
              </w:rPr>
            </w:pPr>
          </w:p>
        </w:tc>
        <w:tc>
          <w:tcPr>
            <w:tcW w:w="864" w:type="pct"/>
            <w:shd w:val="pct10" w:color="auto" w:fill="auto"/>
          </w:tcPr>
          <w:p w:rsidR="0075546D" w:rsidRPr="0075546D" w:rsidRDefault="0075546D" w:rsidP="0075546D">
            <w:pPr>
              <w:jc w:val="right"/>
              <w:rPr>
                <w:rFonts w:ascii="宋体" w:eastAsia="宋体" w:hAnsi="宋体" w:cs="宋体"/>
                <w:kern w:val="0"/>
                <w:sz w:val="18"/>
                <w:szCs w:val="18"/>
              </w:rPr>
            </w:pPr>
          </w:p>
        </w:tc>
        <w:tc>
          <w:tcPr>
            <w:tcW w:w="878" w:type="pct"/>
            <w:shd w:val="pct10"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偿还债务支付的现金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分配股利、利润或偿付利息支付的现金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其中：子公司支付给少数股东的股利、利润</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支付其他与筹资活动有关的现金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筹资活动现金流出小计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筹资活动产生的现金流量净额</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四、汇率变动对现金及现金等价物的影响</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五、现金及现金等价物净增加额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加：期初现金及现金等价物余额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六、期末现金及现金等价物余额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bl>
    <w:p w:rsidR="0075546D" w:rsidRPr="0075546D" w:rsidRDefault="0075546D" w:rsidP="0075546D">
      <w:pPr>
        <w:widowControl/>
        <w:ind w:right="-382"/>
        <w:jc w:val="left"/>
        <w:rPr>
          <w:rFonts w:ascii="宋体" w:eastAsia="宋体" w:hAnsi="宋体" w:cs="Times New Roman"/>
          <w:bCs/>
          <w:sz w:val="18"/>
          <w:szCs w:val="18"/>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75546D">
      <w:pPr>
        <w:widowControl/>
        <w:ind w:right="270"/>
        <w:jc w:val="left"/>
        <w:rPr>
          <w:rFonts w:ascii="宋体" w:eastAsia="宋体" w:hAnsi="宋体" w:cs="Times New Roman"/>
          <w:b/>
          <w:bCs/>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1" w:name="_Toc2143"/>
      <w:bookmarkStart w:id="82" w:name="_Toc16771"/>
      <w:r w:rsidRPr="001C3D27">
        <w:rPr>
          <w:rFonts w:ascii="Times New Roman" w:eastAsia="宋体" w:hAnsi="Times New Roman" w:cs="Times New Roman" w:hint="eastAsia"/>
          <w:b/>
          <w:bCs/>
          <w:szCs w:val="32"/>
          <w:lang w:val="zh-CN"/>
        </w:rPr>
        <w:t>（六）母公司现金流量表</w:t>
      </w:r>
      <w:bookmarkEnd w:id="81"/>
      <w:bookmarkEnd w:id="82"/>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r w:rsidRPr="0075546D">
        <w:rPr>
          <w:rFonts w:ascii="Calibri" w:eastAsia="宋体" w:hAnsi="Calibri" w:cs="Times New Roman"/>
        </w:rPr>
        <w:t xml:space="preserve"> </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7"/>
        <w:gridCol w:w="1739"/>
        <w:gridCol w:w="1550"/>
        <w:gridCol w:w="1963"/>
      </w:tblGrid>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项目</w:t>
            </w:r>
          </w:p>
        </w:tc>
        <w:tc>
          <w:tcPr>
            <w:tcW w:w="902"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附注</w:t>
            </w:r>
          </w:p>
        </w:tc>
        <w:tc>
          <w:tcPr>
            <w:tcW w:w="804" w:type="pct"/>
            <w:shd w:val="pct10" w:color="auto" w:fill="FFFFFF"/>
          </w:tcPr>
          <w:p w:rsidR="0075546D" w:rsidRPr="0075546D" w:rsidRDefault="00CA1118" w:rsidP="0075546D">
            <w:pPr>
              <w:jc w:val="center"/>
              <w:rPr>
                <w:rFonts w:ascii="宋体" w:eastAsia="宋体" w:hAnsi="宋体" w:cs="Times New Roman"/>
                <w:b/>
                <w:sz w:val="18"/>
                <w:szCs w:val="21"/>
              </w:rPr>
            </w:pPr>
            <w:r>
              <w:rPr>
                <w:rFonts w:ascii="宋体" w:eastAsia="宋体" w:hAnsi="宋体" w:cs="Times New Roman" w:hint="eastAsia"/>
                <w:b/>
                <w:sz w:val="18"/>
                <w:szCs w:val="18"/>
              </w:rPr>
              <w:t>2023年</w:t>
            </w:r>
          </w:p>
        </w:tc>
        <w:tc>
          <w:tcPr>
            <w:tcW w:w="1018" w:type="pct"/>
            <w:shd w:val="pct10" w:color="auto" w:fill="FFFFFF"/>
            <w:vAlign w:val="center"/>
          </w:tcPr>
          <w:p w:rsidR="0075546D" w:rsidRPr="0075546D" w:rsidRDefault="00CA1118" w:rsidP="0075546D">
            <w:pPr>
              <w:jc w:val="center"/>
              <w:rPr>
                <w:rFonts w:ascii="宋体" w:eastAsia="宋体" w:hAnsi="宋体" w:cs="宋体"/>
                <w:b/>
                <w:sz w:val="18"/>
                <w:szCs w:val="21"/>
              </w:rPr>
            </w:pPr>
            <w:r>
              <w:rPr>
                <w:rFonts w:ascii="宋体" w:eastAsia="宋体" w:hAnsi="宋体" w:cs="Times New Roman" w:hint="eastAsia"/>
                <w:b/>
                <w:sz w:val="18"/>
                <w:szCs w:val="18"/>
              </w:rPr>
              <w:t>2022年</w:t>
            </w: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一、经营活动产生的现金流量：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销售商品、提供劳务收到的现金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收到的税费返还</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18"/>
              </w:rPr>
              <w:lastRenderedPageBreak/>
              <w:t>收到其他与经营活动有关的现金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18"/>
              </w:rPr>
              <w:t>经营活动现金流入小计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购买商品、接受劳务支付的现金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支付给职工以及为职工支付的现金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支付的各项税费</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支付其他与经营活动有关的现金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经营活动现金流出小计</w:t>
            </w:r>
          </w:p>
        </w:tc>
        <w:tc>
          <w:tcPr>
            <w:tcW w:w="902"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804"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1018"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经营活动产生的现金流量净额</w:t>
            </w:r>
          </w:p>
        </w:tc>
        <w:tc>
          <w:tcPr>
            <w:tcW w:w="902"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804"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1018"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二、投资活动产生的现金流量：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收回投资收到的现金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取得投资收益收到的现金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处置固定资产、无形资产和其他长期资产收回的现金净额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处置子公司及其他营业单位收到的现金净额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收到其他与投资活动有关的现金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投资活动现金流入小计</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购建固定资产、无形资产和其他长期资产支付的现金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投资支付的现金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取得子公司及其他营业单位支付的现金净额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支付其他与投资活动有关的现金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投资活动现金流出小计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投资活动产生的现金流量净额</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三、筹资活动产生的现金流量：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吸收投资收到的现金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取得借款收到的现金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Times New Roman"/>
                <w:sz w:val="18"/>
                <w:szCs w:val="21"/>
              </w:rPr>
            </w:pPr>
            <w:r w:rsidRPr="0075546D">
              <w:rPr>
                <w:rFonts w:ascii="宋体" w:eastAsia="宋体" w:hAnsi="宋体" w:cs="Times New Roman" w:hint="eastAsia"/>
                <w:sz w:val="18"/>
                <w:szCs w:val="21"/>
              </w:rPr>
              <w:t>发行债券收到的现金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收到其他与筹资活动有关的现金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筹资活动现金流入小计</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偿还债务支付的现金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分配股利、利润或偿付利息支付的现金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支付其他与筹资活动有关的现金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筹资活动现金流出小计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筹资活动产生的现金流量净额</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四、汇率变动对现金及现金等价物的影响</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五、现金及现金等价物净增加额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加：期初现金及现金等价物余额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六、期末现金及现金等价物余额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bl>
    <w:p w:rsidR="0075546D" w:rsidRPr="0075546D" w:rsidRDefault="0075546D" w:rsidP="0075546D">
      <w:pPr>
        <w:widowControl/>
        <w:ind w:right="272"/>
        <w:jc w:val="left"/>
        <w:rPr>
          <w:rFonts w:ascii="宋体" w:eastAsia="宋体" w:hAnsi="宋体" w:cs="Times New Roman"/>
          <w:b/>
          <w:bCs/>
          <w:color w:val="000000"/>
          <w:szCs w:val="18"/>
        </w:rPr>
        <w:sectPr w:rsidR="0075546D" w:rsidRPr="0075546D">
          <w:footerReference w:type="default" r:id="rId8"/>
          <w:pgSz w:w="11907" w:h="16839"/>
          <w:pgMar w:top="1440" w:right="1797" w:bottom="1440" w:left="1797" w:header="851" w:footer="992" w:gutter="0"/>
          <w:cols w:space="425"/>
          <w:docGrid w:type="lines" w:linePitch="312"/>
        </w:sect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3" w:name="_Toc24206"/>
      <w:bookmarkStart w:id="84" w:name="_Toc14783"/>
      <w:r w:rsidRPr="001C3D27">
        <w:rPr>
          <w:rFonts w:ascii="Times New Roman" w:eastAsia="宋体" w:hAnsi="Times New Roman" w:cs="Times New Roman" w:hint="eastAsia"/>
          <w:b/>
          <w:bCs/>
          <w:szCs w:val="32"/>
          <w:lang w:val="zh-CN"/>
        </w:rPr>
        <w:lastRenderedPageBreak/>
        <w:t>（</w:t>
      </w:r>
      <w:r w:rsidRPr="001C3D27">
        <w:rPr>
          <w:rFonts w:ascii="Times New Roman" w:eastAsia="宋体" w:hAnsi="Times New Roman" w:cs="Times New Roman"/>
          <w:b/>
          <w:bCs/>
          <w:szCs w:val="32"/>
          <w:lang w:val="zh-CN"/>
        </w:rPr>
        <w:t>七</w:t>
      </w:r>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合并</w:t>
      </w:r>
      <w:r w:rsidRPr="001C3D27">
        <w:rPr>
          <w:rFonts w:ascii="Times New Roman" w:eastAsia="宋体" w:hAnsi="Times New Roman" w:cs="Times New Roman" w:hint="eastAsia"/>
          <w:b/>
          <w:bCs/>
          <w:szCs w:val="32"/>
          <w:lang w:val="zh-CN"/>
        </w:rPr>
        <w:t>股东权益变动表</w:t>
      </w:r>
      <w:bookmarkEnd w:id="83"/>
      <w:bookmarkEnd w:id="84"/>
    </w:p>
    <w:p w:rsidR="0075546D" w:rsidRPr="0075546D" w:rsidRDefault="0075546D" w:rsidP="0075546D">
      <w:pPr>
        <w:jc w:val="right"/>
        <w:rPr>
          <w:rFonts w:ascii="Calibri" w:eastAsia="宋体" w:hAnsi="Calibri" w:cs="宋体"/>
          <w:kern w:val="0"/>
          <w:sz w:val="18"/>
        </w:rPr>
      </w:pPr>
      <w:r w:rsidRPr="0075546D">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5546D" w:rsidRPr="0075546D" w:rsidTr="0075546D">
        <w:trPr>
          <w:trHeight w:val="302"/>
          <w:jc w:val="center"/>
        </w:trPr>
        <w:tc>
          <w:tcPr>
            <w:tcW w:w="396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0989"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2023</w:t>
            </w:r>
            <w:r>
              <w:rPr>
                <w:rFonts w:ascii="Calibri" w:eastAsia="宋体" w:hAnsi="Calibri" w:cs="Times New Roman" w:hint="eastAsia"/>
                <w:b/>
                <w:color w:val="000000"/>
                <w:sz w:val="18"/>
                <w:szCs w:val="18"/>
              </w:rPr>
              <w:t>年</w:t>
            </w:r>
          </w:p>
        </w:tc>
      </w:tr>
      <w:tr w:rsidR="0075546D" w:rsidRPr="0075546D" w:rsidTr="0075546D">
        <w:trPr>
          <w:trHeight w:val="360"/>
          <w:jc w:val="center"/>
        </w:trPr>
        <w:tc>
          <w:tcPr>
            <w:tcW w:w="396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146"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86"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709"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708"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709"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w:t>
            </w:r>
            <w:proofErr w:type="gramStart"/>
            <w:r w:rsidRPr="0075546D">
              <w:rPr>
                <w:rFonts w:ascii="宋体" w:eastAsia="宋体" w:hAnsi="宋体" w:cs="Times New Roman" w:hint="eastAsia"/>
                <w:color w:val="000000"/>
                <w:sz w:val="18"/>
                <w:szCs w:val="18"/>
              </w:rPr>
              <w:t>一控制</w:t>
            </w:r>
            <w:proofErr w:type="gramEnd"/>
            <w:r w:rsidRPr="0075546D">
              <w:rPr>
                <w:rFonts w:ascii="宋体" w:eastAsia="宋体" w:hAnsi="宋体" w:cs="Times New Roman" w:hint="eastAsia"/>
                <w:color w:val="000000"/>
                <w:sz w:val="18"/>
                <w:szCs w:val="18"/>
              </w:rPr>
              <w:t>下企业合并</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lastRenderedPageBreak/>
              <w:t>（四）所有者权益内部结转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widowControl/>
        <w:ind w:right="270"/>
        <w:jc w:val="left"/>
        <w:rPr>
          <w:rFonts w:ascii="宋体" w:eastAsia="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5546D" w:rsidRPr="0075546D" w:rsidTr="0075546D">
        <w:trPr>
          <w:trHeight w:val="302"/>
          <w:jc w:val="center"/>
        </w:trPr>
        <w:tc>
          <w:tcPr>
            <w:tcW w:w="410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1123"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2022</w:t>
            </w:r>
            <w:r>
              <w:rPr>
                <w:rFonts w:ascii="Calibri" w:eastAsia="宋体" w:hAnsi="Calibri" w:cs="Times New Roman" w:hint="eastAsia"/>
                <w:b/>
                <w:color w:val="000000"/>
                <w:sz w:val="18"/>
                <w:szCs w:val="18"/>
              </w:rPr>
              <w:t>年</w:t>
            </w:r>
          </w:p>
        </w:tc>
      </w:tr>
      <w:tr w:rsidR="0075546D" w:rsidRPr="0075546D" w:rsidTr="0075546D">
        <w:trPr>
          <w:trHeight w:val="297"/>
          <w:jc w:val="center"/>
        </w:trPr>
        <w:tc>
          <w:tcPr>
            <w:tcW w:w="410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214"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917"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10"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709"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8"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709"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09"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w:t>
            </w:r>
            <w:proofErr w:type="gramStart"/>
            <w:r w:rsidRPr="0075546D">
              <w:rPr>
                <w:rFonts w:ascii="宋体" w:eastAsia="宋体" w:hAnsi="宋体" w:cs="Times New Roman" w:hint="eastAsia"/>
                <w:color w:val="000000"/>
                <w:sz w:val="18"/>
                <w:szCs w:val="18"/>
              </w:rPr>
              <w:t>一控制</w:t>
            </w:r>
            <w:proofErr w:type="gramEnd"/>
            <w:r w:rsidRPr="0075546D">
              <w:rPr>
                <w:rFonts w:ascii="宋体" w:eastAsia="宋体" w:hAnsi="宋体" w:cs="Times New Roman" w:hint="eastAsia"/>
                <w:color w:val="000000"/>
                <w:sz w:val="18"/>
                <w:szCs w:val="18"/>
              </w:rPr>
              <w:t>下企业合并</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lastRenderedPageBreak/>
              <w:t>三、本期增减变动金额（减少以“－”号填列）</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rPr>
          <w:rFonts w:ascii="宋体" w:eastAsia="宋体" w:hAnsi="宋体" w:cs="Times New Roman"/>
          <w:b/>
          <w:bCs/>
          <w:color w:val="000000"/>
          <w:szCs w:val="21"/>
        </w:rPr>
      </w:pPr>
      <w:r w:rsidRPr="0075546D">
        <w:rPr>
          <w:rFonts w:ascii="Calibri" w:eastAsia="宋体" w:hAnsi="Calibri" w:cs="Times New Roman" w:hint="eastAsia"/>
          <w:color w:val="000000"/>
          <w:sz w:val="18"/>
          <w:szCs w:val="18"/>
        </w:rPr>
        <w:lastRenderedPageBreak/>
        <w:t>法定代表人：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主管会计工作负责人：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会计机构负责人：</w:t>
      </w:r>
      <w:r w:rsidRPr="0075546D">
        <w:rPr>
          <w:rFonts w:ascii="Calibri" w:eastAsia="宋体" w:hAnsi="Calibri" w:cs="Times New Roman"/>
          <w:color w:val="000000"/>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5" w:name="_Toc17406"/>
      <w:bookmarkStart w:id="86" w:name="_Toc18508"/>
      <w:r w:rsidRPr="001C3D27">
        <w:rPr>
          <w:rFonts w:ascii="Times New Roman" w:eastAsia="宋体" w:hAnsi="Times New Roman" w:cs="Times New Roman" w:hint="eastAsia"/>
          <w:b/>
          <w:bCs/>
          <w:szCs w:val="32"/>
          <w:lang w:val="zh-CN"/>
        </w:rPr>
        <w:t>（八）母公司股东权益变动表</w:t>
      </w:r>
      <w:bookmarkEnd w:id="85"/>
      <w:bookmarkEnd w:id="86"/>
    </w:p>
    <w:p w:rsidR="0075546D" w:rsidRPr="0075546D" w:rsidRDefault="0075546D" w:rsidP="0075546D">
      <w:pPr>
        <w:jc w:val="right"/>
        <w:rPr>
          <w:rFonts w:ascii="宋体" w:eastAsia="宋体" w:hAnsi="宋体" w:cs="宋体"/>
          <w:kern w:val="0"/>
          <w:sz w:val="18"/>
        </w:rPr>
      </w:pPr>
      <w:r w:rsidRPr="0075546D">
        <w:rPr>
          <w:rFonts w:ascii="Calibri" w:eastAsia="宋体" w:hAnsi="Calibri" w:cs="Times New Roman"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2023年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lastRenderedPageBreak/>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2022年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lastRenderedPageBreak/>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sectPr w:rsidR="0075546D" w:rsidRPr="0075546D">
          <w:pgSz w:w="21633" w:h="11906" w:orient="landscape"/>
          <w:pgMar w:top="1797" w:right="6235" w:bottom="1797" w:left="1440" w:header="851" w:footer="992" w:gutter="0"/>
          <w:cols w:space="425"/>
          <w:docGrid w:type="linesAndChars" w:linePitch="312"/>
        </w:sectPr>
      </w:pPr>
    </w:p>
    <w:p w:rsidR="0075546D" w:rsidRPr="0075546D" w:rsidRDefault="0075546D" w:rsidP="0075546D">
      <w:pPr>
        <w:tabs>
          <w:tab w:val="left" w:pos="5140"/>
        </w:tabs>
        <w:rPr>
          <w:rFonts w:ascii="宋体" w:eastAsia="宋体" w:hAnsi="宋体" w:cs="Times New Roman"/>
          <w:b/>
          <w:color w:val="FF0000"/>
          <w:sz w:val="24"/>
          <w:szCs w:val="21"/>
        </w:rPr>
      </w:pPr>
      <w:bookmarkStart w:id="87" w:name="_Toc23441"/>
      <w:bookmarkStart w:id="88" w:name="_Toc10081"/>
      <w:bookmarkEnd w:id="67"/>
      <w:bookmarkEnd w:id="68"/>
      <w:bookmarkEnd w:id="69"/>
      <w:bookmarkEnd w:id="70"/>
      <w:r w:rsidRPr="0075546D">
        <w:rPr>
          <w:rFonts w:ascii="宋体" w:eastAsia="宋体" w:hAnsi="宋体" w:cs="Times New Roman"/>
          <w:b/>
          <w:color w:val="FF0000"/>
          <w:sz w:val="24"/>
          <w:szCs w:val="21"/>
        </w:rPr>
        <w:lastRenderedPageBreak/>
        <w:t>注意</w:t>
      </w:r>
      <w:r w:rsidRPr="0075546D">
        <w:rPr>
          <w:rFonts w:ascii="宋体" w:eastAsia="宋体" w:hAnsi="宋体" w:cs="Times New Roman" w:hint="eastAsia"/>
          <w:b/>
          <w:color w:val="FF0000"/>
          <w:sz w:val="24"/>
          <w:szCs w:val="21"/>
        </w:rPr>
        <w:t>：</w:t>
      </w:r>
      <w:r w:rsidRPr="0075546D">
        <w:rPr>
          <w:rFonts w:ascii="宋体" w:eastAsia="宋体" w:hAnsi="宋体" w:cs="Times New Roman"/>
          <w:b/>
          <w:color w:val="FF0000"/>
          <w:sz w:val="24"/>
          <w:szCs w:val="21"/>
        </w:rPr>
        <w:t>请在财务报表后附</w:t>
      </w:r>
      <w:r w:rsidRPr="0075546D">
        <w:rPr>
          <w:rFonts w:ascii="宋体" w:eastAsia="宋体" w:hAnsi="宋体" w:cs="Times New Roman" w:hint="eastAsia"/>
          <w:b/>
          <w:color w:val="FF0000"/>
          <w:sz w:val="24"/>
          <w:szCs w:val="21"/>
        </w:rPr>
        <w:t>“财务报表附注”！！</w:t>
      </w:r>
      <w:bookmarkEnd w:id="87"/>
      <w:bookmarkEnd w:id="88"/>
    </w:p>
    <w:p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89" w:name="_Toc3016"/>
      <w:bookmarkStart w:id="90" w:name="_Toc23833"/>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rsidTr="00005D98">
        <w:trPr>
          <w:trHeight w:val="305"/>
        </w:trPr>
        <w:tc>
          <w:tcPr>
            <w:tcW w:w="1419" w:type="dxa"/>
            <w:vMerge w:val="restart"/>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rsidR="00EE7195" w:rsidRPr="00EE7195" w:rsidRDefault="00EE7195" w:rsidP="00EE7195">
            <w:pPr>
              <w:jc w:val="center"/>
              <w:rPr>
                <w:rFonts w:ascii="宋体" w:eastAsia="宋体" w:hAnsi="宋体" w:cs="Times New Roman"/>
                <w:b/>
                <w:color w:val="000000"/>
                <w:kern w:val="0"/>
                <w:sz w:val="22"/>
              </w:rPr>
            </w:pPr>
            <w:proofErr w:type="gramStart"/>
            <w:r w:rsidRPr="00EE7195">
              <w:rPr>
                <w:rFonts w:ascii="宋体" w:eastAsia="宋体" w:hAnsi="宋体" w:cs="Times New Roman" w:hint="eastAsia"/>
                <w:b/>
                <w:color w:val="000000"/>
                <w:kern w:val="0"/>
                <w:sz w:val="22"/>
              </w:rPr>
              <w:t>上上年</w:t>
            </w:r>
            <w:proofErr w:type="gramEnd"/>
            <w:r w:rsidRPr="00EE7195">
              <w:rPr>
                <w:rFonts w:ascii="宋体" w:eastAsia="宋体" w:hAnsi="宋体" w:cs="Times New Roman"/>
                <w:b/>
                <w:color w:val="000000"/>
                <w:kern w:val="0"/>
                <w:sz w:val="22"/>
              </w:rPr>
              <w:t>期末（</w:t>
            </w:r>
            <w:proofErr w:type="gramStart"/>
            <w:r w:rsidRPr="00EE7195">
              <w:rPr>
                <w:rFonts w:ascii="宋体" w:eastAsia="宋体" w:hAnsi="宋体" w:cs="Times New Roman" w:hint="eastAsia"/>
                <w:b/>
                <w:color w:val="000000"/>
                <w:kern w:val="0"/>
                <w:sz w:val="22"/>
              </w:rPr>
              <w:t>上上年</w:t>
            </w:r>
            <w:proofErr w:type="gramEnd"/>
            <w:r w:rsidRPr="00EE7195">
              <w:rPr>
                <w:rFonts w:ascii="宋体" w:eastAsia="宋体" w:hAnsi="宋体" w:cs="Times New Roman" w:hint="eastAsia"/>
                <w:b/>
                <w:color w:val="000000"/>
                <w:kern w:val="0"/>
                <w:sz w:val="22"/>
              </w:rPr>
              <w:t>同期</w:t>
            </w:r>
            <w:r w:rsidRPr="00EE7195">
              <w:rPr>
                <w:rFonts w:ascii="宋体" w:eastAsia="宋体" w:hAnsi="宋体" w:cs="Times New Roman"/>
                <w:b/>
                <w:color w:val="000000"/>
                <w:kern w:val="0"/>
                <w:sz w:val="22"/>
              </w:rPr>
              <w:t>）</w:t>
            </w:r>
          </w:p>
        </w:tc>
      </w:tr>
      <w:tr w:rsidR="00EE7195" w:rsidRPr="00EE7195" w:rsidTr="00005D98">
        <w:trPr>
          <w:trHeight w:val="281"/>
        </w:trPr>
        <w:tc>
          <w:tcPr>
            <w:tcW w:w="1419" w:type="dxa"/>
            <w:vMerge/>
            <w:shd w:val="pct10" w:color="auto" w:fill="auto"/>
            <w:vAlign w:val="center"/>
          </w:tcPr>
          <w:p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rsidTr="00005D98">
        <w:trPr>
          <w:trHeight w:val="229"/>
        </w:trPr>
        <w:tc>
          <w:tcPr>
            <w:tcW w:w="1419" w:type="dxa"/>
          </w:tcPr>
          <w:p w:rsidR="00EE7195" w:rsidRPr="00EE7195" w:rsidRDefault="00EE7195" w:rsidP="00EE7195">
            <w:pPr>
              <w:jc w:val="left"/>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7"/>
        </w:trPr>
        <w:tc>
          <w:tcPr>
            <w:tcW w:w="1419" w:type="dxa"/>
          </w:tcPr>
          <w:p w:rsidR="00EE7195" w:rsidRPr="00EE7195" w:rsidRDefault="00EE7195" w:rsidP="00EE7195">
            <w:pPr>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7"/>
        </w:trPr>
        <w:tc>
          <w:tcPr>
            <w:tcW w:w="1419"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rsidTr="00005D98">
        <w:tc>
          <w:tcPr>
            <w:tcW w:w="9639" w:type="dxa"/>
            <w:tcBorders>
              <w:top w:val="single" w:sz="4" w:space="0" w:color="5B9BD5"/>
              <w:left w:val="single" w:sz="4" w:space="0" w:color="5B9BD5"/>
              <w:bottom w:val="single" w:sz="4" w:space="0" w:color="5B9BD5"/>
              <w:right w:val="single" w:sz="4" w:space="0" w:color="5B9BD5"/>
            </w:tcBorders>
          </w:tcPr>
          <w:p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w:t>
            </w:r>
            <w:proofErr w:type="gramStart"/>
            <w:r w:rsidRPr="00EE7195">
              <w:rPr>
                <w:rFonts w:ascii="宋体" w:hAnsi="宋体" w:hint="eastAsia"/>
                <w:i/>
                <w:color w:val="FF0000"/>
                <w:szCs w:val="44"/>
              </w:rPr>
              <w:t>作出</w:t>
            </w:r>
            <w:proofErr w:type="gramEnd"/>
            <w:r w:rsidRPr="00EE7195">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rsidTr="00005D98">
        <w:trPr>
          <w:trHeight w:val="212"/>
        </w:trPr>
        <w:tc>
          <w:tcPr>
            <w:tcW w:w="5246" w:type="dxa"/>
            <w:tcBorders>
              <w:top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rsidTr="00005D98">
        <w:trPr>
          <w:trHeight w:val="316"/>
        </w:trPr>
        <w:tc>
          <w:tcPr>
            <w:tcW w:w="5246" w:type="dxa"/>
          </w:tcPr>
          <w:p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78"/>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25"/>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3"/>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rsidTr="00005D98">
        <w:trPr>
          <w:trHeight w:val="217"/>
        </w:trPr>
        <w:tc>
          <w:tcPr>
            <w:tcW w:w="1843" w:type="dxa"/>
            <w:vMerge w:val="restart"/>
            <w:tcBorders>
              <w:top w:val="single" w:sz="4" w:space="0" w:color="5B9BD5"/>
            </w:tcBorders>
            <w:shd w:val="pct10" w:color="auto" w:fill="auto"/>
          </w:tcPr>
          <w:p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rsidTr="00005D98">
        <w:trPr>
          <w:trHeight w:val="20"/>
        </w:trPr>
        <w:tc>
          <w:tcPr>
            <w:tcW w:w="1843" w:type="dxa"/>
            <w:vMerge/>
            <w:shd w:val="pct10" w:color="auto" w:fill="auto"/>
          </w:tcPr>
          <w:p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w:t>
            </w:r>
            <w:r w:rsidRPr="00EE7195">
              <w:rPr>
                <w:rFonts w:ascii="宋体" w:eastAsia="宋体" w:hAnsi="宋体" w:cs="Times New Roman" w:hint="eastAsia"/>
                <w:color w:val="000000"/>
                <w:kern w:val="0"/>
                <w:sz w:val="22"/>
              </w:rPr>
              <w:lastRenderedPageBreak/>
              <w:t>额</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w:t>
            </w: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bl>
    <w:p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rsidTr="005A5826">
        <w:tc>
          <w:tcPr>
            <w:tcW w:w="9781" w:type="dxa"/>
          </w:tcPr>
          <w:p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pgSz w:w="11907" w:h="16840"/>
          <w:pgMar w:top="1440" w:right="1797" w:bottom="1440" w:left="1797" w:header="851" w:footer="992" w:gutter="0"/>
          <w:cols w:space="425"/>
          <w:docGrid w:type="lines" w:linePitch="312"/>
        </w:sectPr>
      </w:pP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lastRenderedPageBreak/>
        <w:t>重要</w:t>
      </w:r>
      <w:r w:rsidRPr="00EE7195">
        <w:rPr>
          <w:rFonts w:ascii="宋体" w:eastAsia="宋体" w:hAnsi="宋体" w:cs="Times New Roman"/>
          <w:i/>
          <w:color w:val="FF0000"/>
          <w:szCs w:val="44"/>
        </w:rPr>
        <w:t>填报提示:</w:t>
      </w: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w:t>
      </w:r>
      <w:proofErr w:type="gramStart"/>
      <w:r w:rsidRPr="00EE7195">
        <w:rPr>
          <w:rFonts w:ascii="宋体" w:eastAsia="宋体" w:hAnsi="宋体" w:cs="Times New Roman" w:hint="eastAsia"/>
          <w:i/>
          <w:color w:val="FF0000"/>
          <w:szCs w:val="44"/>
        </w:rPr>
        <w:t>作出</w:t>
      </w:r>
      <w:proofErr w:type="gramEnd"/>
      <w:r w:rsidRPr="00EE7195">
        <w:rPr>
          <w:rFonts w:ascii="宋体" w:eastAsia="宋体" w:hAnsi="宋体" w:cs="Times New Roman"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9"/>
      <w:bookmarkEnd w:id="90"/>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8B" w:rsidRDefault="00FE5D8B" w:rsidP="0075546D">
      <w:r>
        <w:separator/>
      </w:r>
    </w:p>
  </w:endnote>
  <w:endnote w:type="continuationSeparator" w:id="0">
    <w:p w:rsidR="00FE5D8B" w:rsidRDefault="00FE5D8B"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EndPr/>
    <w:sdtContent>
      <w:p w:rsidR="0090753C" w:rsidRDefault="0090753C">
        <w:pPr>
          <w:pStyle w:val="a4"/>
          <w:jc w:val="center"/>
        </w:pPr>
        <w:r>
          <w:fldChar w:fldCharType="begin"/>
        </w:r>
        <w:r>
          <w:instrText>PAGE   \* MERGEFORMAT</w:instrText>
        </w:r>
        <w:r>
          <w:fldChar w:fldCharType="separate"/>
        </w:r>
        <w:r w:rsidR="006B78C5" w:rsidRPr="006B78C5">
          <w:rPr>
            <w:noProof/>
            <w:lang w:val="zh-CN"/>
          </w:rPr>
          <w:t>1</w:t>
        </w:r>
        <w:r>
          <w:fldChar w:fldCharType="end"/>
        </w:r>
      </w:p>
    </w:sdtContent>
  </w:sdt>
  <w:p w:rsidR="0090753C" w:rsidRDefault="009075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rsidR="0090753C" w:rsidRDefault="0090753C">
        <w:pPr>
          <w:pStyle w:val="a4"/>
          <w:ind w:left="2100" w:hanging="420"/>
          <w:jc w:val="center"/>
        </w:pPr>
        <w:r>
          <w:fldChar w:fldCharType="begin"/>
        </w:r>
        <w:r>
          <w:instrText>PAGE   \* MERGEFORMAT</w:instrText>
        </w:r>
        <w:r>
          <w:fldChar w:fldCharType="separate"/>
        </w:r>
        <w:r w:rsidR="006B78C5" w:rsidRPr="006B78C5">
          <w:rPr>
            <w:noProof/>
            <w:lang w:val="zh-CN"/>
          </w:rPr>
          <w:t>16</w:t>
        </w:r>
        <w:r>
          <w:fldChar w:fldCharType="end"/>
        </w:r>
      </w:p>
    </w:sdtContent>
  </w:sdt>
  <w:p w:rsidR="0090753C" w:rsidRDefault="009075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8B" w:rsidRDefault="00FE5D8B" w:rsidP="0075546D">
      <w:r>
        <w:separator/>
      </w:r>
    </w:p>
  </w:footnote>
  <w:footnote w:type="continuationSeparator" w:id="0">
    <w:p w:rsidR="00FE5D8B" w:rsidRDefault="00FE5D8B"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09F564"/>
    <w:multiLevelType w:val="singleLevel"/>
    <w:tmpl w:val="1909F564"/>
    <w:lvl w:ilvl="0">
      <w:start w:val="4"/>
      <w:numFmt w:val="chineseCounting"/>
      <w:suff w:val="nothing"/>
      <w:lvlText w:val="（%1）"/>
      <w:lvlJc w:val="left"/>
      <w:rPr>
        <w:rFonts w:hint="eastAsia"/>
      </w:rPr>
    </w:lvl>
  </w:abstractNum>
  <w:abstractNum w:abstractNumId="4">
    <w:nsid w:val="1CA65058"/>
    <w:multiLevelType w:val="hybridMultilevel"/>
    <w:tmpl w:val="B46C4B9E"/>
    <w:lvl w:ilvl="0" w:tplc="97C04F0A">
      <w:start w:val="2"/>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5">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4883"/>
    <w:rsid w:val="000569D0"/>
    <w:rsid w:val="00064DCD"/>
    <w:rsid w:val="00077348"/>
    <w:rsid w:val="000907EF"/>
    <w:rsid w:val="00091D4B"/>
    <w:rsid w:val="00096D23"/>
    <w:rsid w:val="000F78A5"/>
    <w:rsid w:val="00194E96"/>
    <w:rsid w:val="001B2B6B"/>
    <w:rsid w:val="001C3D27"/>
    <w:rsid w:val="001C6B30"/>
    <w:rsid w:val="001D457E"/>
    <w:rsid w:val="001E568E"/>
    <w:rsid w:val="00233D01"/>
    <w:rsid w:val="00241328"/>
    <w:rsid w:val="00252F1E"/>
    <w:rsid w:val="00271BDC"/>
    <w:rsid w:val="00272B19"/>
    <w:rsid w:val="00276F3D"/>
    <w:rsid w:val="00296596"/>
    <w:rsid w:val="002B0B66"/>
    <w:rsid w:val="002D0FAF"/>
    <w:rsid w:val="003245FE"/>
    <w:rsid w:val="00346154"/>
    <w:rsid w:val="003562AB"/>
    <w:rsid w:val="003661DA"/>
    <w:rsid w:val="0037123F"/>
    <w:rsid w:val="00376347"/>
    <w:rsid w:val="003A0744"/>
    <w:rsid w:val="003A1B16"/>
    <w:rsid w:val="003B5684"/>
    <w:rsid w:val="003C500F"/>
    <w:rsid w:val="003D3FCD"/>
    <w:rsid w:val="003F234D"/>
    <w:rsid w:val="00412A75"/>
    <w:rsid w:val="0042165B"/>
    <w:rsid w:val="004764D0"/>
    <w:rsid w:val="004B1BCE"/>
    <w:rsid w:val="004D13F1"/>
    <w:rsid w:val="004F3506"/>
    <w:rsid w:val="00506480"/>
    <w:rsid w:val="00506875"/>
    <w:rsid w:val="005141A7"/>
    <w:rsid w:val="00541500"/>
    <w:rsid w:val="005A5826"/>
    <w:rsid w:val="005C1BB7"/>
    <w:rsid w:val="005E417C"/>
    <w:rsid w:val="005F6466"/>
    <w:rsid w:val="0060663A"/>
    <w:rsid w:val="00645834"/>
    <w:rsid w:val="00674CBE"/>
    <w:rsid w:val="0067672F"/>
    <w:rsid w:val="00681962"/>
    <w:rsid w:val="00690756"/>
    <w:rsid w:val="00695932"/>
    <w:rsid w:val="006B78C5"/>
    <w:rsid w:val="006C1562"/>
    <w:rsid w:val="006C5002"/>
    <w:rsid w:val="006D6F3A"/>
    <w:rsid w:val="006E7C10"/>
    <w:rsid w:val="006F0092"/>
    <w:rsid w:val="007112C2"/>
    <w:rsid w:val="007329DA"/>
    <w:rsid w:val="0075546D"/>
    <w:rsid w:val="00755BA5"/>
    <w:rsid w:val="00782E31"/>
    <w:rsid w:val="0079347F"/>
    <w:rsid w:val="007B7D00"/>
    <w:rsid w:val="007D07A7"/>
    <w:rsid w:val="007E0DFC"/>
    <w:rsid w:val="0082424C"/>
    <w:rsid w:val="0083638B"/>
    <w:rsid w:val="00837BA9"/>
    <w:rsid w:val="00846AA5"/>
    <w:rsid w:val="0085287A"/>
    <w:rsid w:val="00896507"/>
    <w:rsid w:val="008E5B5E"/>
    <w:rsid w:val="0090753C"/>
    <w:rsid w:val="00920AFE"/>
    <w:rsid w:val="00981982"/>
    <w:rsid w:val="009A5B79"/>
    <w:rsid w:val="009E303B"/>
    <w:rsid w:val="00A14725"/>
    <w:rsid w:val="00A36191"/>
    <w:rsid w:val="00A44024"/>
    <w:rsid w:val="00A70E43"/>
    <w:rsid w:val="00A83B1A"/>
    <w:rsid w:val="00AB3142"/>
    <w:rsid w:val="00AD79DE"/>
    <w:rsid w:val="00AE0002"/>
    <w:rsid w:val="00AF27C0"/>
    <w:rsid w:val="00B03D8F"/>
    <w:rsid w:val="00BA18E8"/>
    <w:rsid w:val="00BB3026"/>
    <w:rsid w:val="00BE098F"/>
    <w:rsid w:val="00BF544C"/>
    <w:rsid w:val="00C35663"/>
    <w:rsid w:val="00C52B10"/>
    <w:rsid w:val="00C83150"/>
    <w:rsid w:val="00CA1118"/>
    <w:rsid w:val="00CA7076"/>
    <w:rsid w:val="00CC61AD"/>
    <w:rsid w:val="00D224CB"/>
    <w:rsid w:val="00D54C2A"/>
    <w:rsid w:val="00D75D32"/>
    <w:rsid w:val="00D87781"/>
    <w:rsid w:val="00DA7FD5"/>
    <w:rsid w:val="00DB4315"/>
    <w:rsid w:val="00E16580"/>
    <w:rsid w:val="00E273AA"/>
    <w:rsid w:val="00E7475C"/>
    <w:rsid w:val="00E84A74"/>
    <w:rsid w:val="00E92F9A"/>
    <w:rsid w:val="00EA2B40"/>
    <w:rsid w:val="00EC48ED"/>
    <w:rsid w:val="00ED28ED"/>
    <w:rsid w:val="00EE7195"/>
    <w:rsid w:val="00F10843"/>
    <w:rsid w:val="00F51E7E"/>
    <w:rsid w:val="00F55814"/>
    <w:rsid w:val="00FA41FD"/>
    <w:rsid w:val="00FE5D8B"/>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43FF1-130E-44D5-8D78-D488E35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sid w:val="007554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75546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Char20"/>
    <w:uiPriority w:val="1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uiPriority w:val="10"/>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next w:val="afa"/>
    <w:qFormat/>
    <w:rsid w:val="00024C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7"/>
    <w:basedOn w:val="a1"/>
    <w:next w:val="afa"/>
    <w:qFormat/>
    <w:rsid w:val="0042165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8"/>
    <w:basedOn w:val="a1"/>
    <w:next w:val="afa"/>
    <w:qFormat/>
    <w:rsid w:val="009075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4942</Words>
  <Characters>28173</Characters>
  <Application>Microsoft Office Word</Application>
  <DocSecurity>0</DocSecurity>
  <Lines>234</Lines>
  <Paragraphs>66</Paragraphs>
  <ScaleCrop>false</ScaleCrop>
  <Company/>
  <LinksUpToDate>false</LinksUpToDate>
  <CharactersWithSpaces>33049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dc:creator>
  <cp:keywords/>
  <dc:description/>
  <cp:lastModifiedBy>黄伊晨hyc </cp:lastModifiedBy>
  <cp:revision>10</cp:revision>
  <dcterms:created xsi:type="dcterms:W3CDTF">2023-11-02T11:44:00Z</dcterms:created>
  <dcterms:modified xsi:type="dcterms:W3CDTF">2023-12-15T09:00:00Z</dcterms:modified>
</cp:coreProperties>
</file>