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73" w:rsidRPr="009A46AE" w:rsidRDefault="00C85973" w:rsidP="00C85973">
      <w:pPr>
        <w:spacing w:before="144" w:line="44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 w:rsidRPr="009A46AE">
        <w:rPr>
          <w:rFonts w:ascii="Times New Roman" w:eastAsia="黑体" w:hAnsi="Times New Roman" w:cs="Times New Roman"/>
          <w:sz w:val="32"/>
          <w:szCs w:val="32"/>
        </w:rPr>
        <w:t>股转办发〔</w:t>
      </w:r>
      <w:r w:rsidRPr="009A46AE">
        <w:rPr>
          <w:rFonts w:ascii="Times New Roman" w:eastAsia="黑体" w:hAnsi="Times New Roman" w:cs="Times New Roman"/>
          <w:sz w:val="32"/>
          <w:szCs w:val="32"/>
        </w:rPr>
        <w:t>2022</w:t>
      </w:r>
      <w:r w:rsidRPr="009A46AE">
        <w:rPr>
          <w:rFonts w:ascii="Times New Roman" w:eastAsia="黑体" w:hAnsi="Times New Roman" w:cs="Times New Roman"/>
          <w:sz w:val="32"/>
          <w:szCs w:val="32"/>
        </w:rPr>
        <w:t>〕</w:t>
      </w:r>
      <w:r w:rsidRPr="009A46AE">
        <w:rPr>
          <w:rFonts w:ascii="Times New Roman" w:eastAsia="黑体" w:hAnsi="Times New Roman" w:cs="Times New Roman"/>
          <w:sz w:val="32"/>
          <w:szCs w:val="32"/>
        </w:rPr>
        <w:t>85</w:t>
      </w:r>
      <w:r w:rsidRPr="009A46AE">
        <w:rPr>
          <w:rFonts w:ascii="Times New Roman" w:eastAsia="黑体" w:hAnsi="Times New Roman" w:cs="Times New Roman"/>
          <w:sz w:val="32"/>
          <w:szCs w:val="32"/>
        </w:rPr>
        <w:t>号附件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End w:id="0"/>
    </w:p>
    <w:p w:rsidR="00C85973" w:rsidRDefault="00C85973">
      <w:pPr>
        <w:spacing w:line="0" w:lineRule="atLeast"/>
        <w:jc w:val="center"/>
        <w:rPr>
          <w:rFonts w:ascii="方正大标宋简体" w:eastAsia="方正大标宋简体" w:hint="eastAsia"/>
          <w:sz w:val="44"/>
          <w:szCs w:val="44"/>
        </w:rPr>
      </w:pPr>
    </w:p>
    <w:p w:rsidR="004C189F" w:rsidRDefault="004B6AA4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北京证券交易所融资融券业务全网测试</w:t>
      </w:r>
    </w:p>
    <w:p w:rsidR="004C189F" w:rsidRDefault="004B6AA4"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反馈报告</w:t>
      </w:r>
    </w:p>
    <w:p w:rsidR="004C189F" w:rsidRDefault="004C189F">
      <w:pPr>
        <w:spacing w:line="0" w:lineRule="atLeast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189F">
        <w:trPr>
          <w:trHeight w:val="800"/>
        </w:trPr>
        <w:tc>
          <w:tcPr>
            <w:tcW w:w="8296" w:type="dxa"/>
          </w:tcPr>
          <w:p w:rsidR="004C189F" w:rsidRDefault="004B6AA4">
            <w:pPr>
              <w:pStyle w:val="a6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参测机构名称：</w:t>
            </w:r>
          </w:p>
          <w:p w:rsidR="004C189F" w:rsidRDefault="004C189F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189F">
        <w:trPr>
          <w:trHeight w:val="800"/>
        </w:trPr>
        <w:tc>
          <w:tcPr>
            <w:tcW w:w="8296" w:type="dxa"/>
          </w:tcPr>
          <w:p w:rsidR="004C189F" w:rsidRDefault="004B6AA4">
            <w:pPr>
              <w:pStyle w:val="a6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测试时间</w:t>
            </w:r>
          </w:p>
          <w:p w:rsidR="004C189F" w:rsidRDefault="004B6AA4">
            <w:pPr>
              <w:pStyle w:val="a6"/>
              <w:spacing w:before="60" w:after="60" w:line="400" w:lineRule="exact"/>
              <w:ind w:firstLine="560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第一次全网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  <w:p w:rsidR="004C189F" w:rsidRDefault="004B6AA4">
            <w:pPr>
              <w:pStyle w:val="a6"/>
              <w:spacing w:before="60" w:after="60" w:line="400" w:lineRule="exact"/>
              <w:ind w:firstLine="560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第二次全网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日）</w:t>
            </w:r>
          </w:p>
        </w:tc>
      </w:tr>
      <w:tr w:rsidR="004C189F">
        <w:tc>
          <w:tcPr>
            <w:tcW w:w="8296" w:type="dxa"/>
          </w:tcPr>
          <w:p w:rsidR="004C189F" w:rsidRDefault="004B6AA4">
            <w:pPr>
              <w:spacing w:before="60" w:after="60" w:line="40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三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、测试情况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参测会员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证券公司等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市场参与人的系统原有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各项交易业务运行正常。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非信用账户不可通过融资融券专用交易单元申报，客户信用担保证券账户和融券专用账户不允许进行任何申报。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能够正常通过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信用账户完成融资融券交易申报、大宗交易申报和公开发行申报等。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信用账户不得申报要约业务，不得交易优先股、两网退市股票、可转债，不得通过非融资融券专用交易单元申报。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融券卖出不允许申报市价订单，最小申报数量不低于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股，不存在余股一次性卖出，卖出价不低于最近成交价（前收盘价）。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信用账户的普通买入、卖出可申报大宗交易。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带有融资融券标识或带有强平标识的订单不可申报大宗交易。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信用账户可以参与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公开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发行业务，处理规则视同普通账户。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FDEP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报送融资融券业务数据、违约数据，接收信用违约资料汇总数据。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能够正确揭示行情公告发布的标的证券、担保证券信息，确认融资融券行情揭示正常。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能够正确对客户的投资者适当性、交易权限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进行管理。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能够正确进行前端控制并发送各类委托，接收北交所返回的回报和行情数据并进行实时处理。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周边系统至少有两种交易终端（其中至少一种为非现场方式）和两种行情终端（其中至少一种为非现场方式）满足业务要求，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各项业务运行正常。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融资融券信用账户业务处理正常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融资融券信用交易的清算交收处理正常。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未测</w:t>
            </w:r>
          </w:p>
          <w:p w:rsidR="004C189F" w:rsidRDefault="004C189F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拟开展北交所融资融券业务的会员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证券公司等应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填写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1-1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项。其他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会员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lang w:val="en"/>
              </w:rPr>
              <w:t>证券公司等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仅填写第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项，若第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通过则测试结论为“完全通过”。）</w:t>
            </w:r>
          </w:p>
          <w:p w:rsidR="004C189F" w:rsidRDefault="004C189F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C189F">
        <w:tc>
          <w:tcPr>
            <w:tcW w:w="8296" w:type="dxa"/>
          </w:tcPr>
          <w:p w:rsidR="004C189F" w:rsidRDefault="004B6AA4">
            <w:pPr>
              <w:spacing w:before="60" w:after="60" w:line="40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四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、测试结论</w:t>
            </w:r>
          </w:p>
          <w:p w:rsidR="004C189F" w:rsidRDefault="004B6AA4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能够正确完成所有交易业务测试场景，达到上线要求。</w:t>
            </w:r>
          </w:p>
          <w:p w:rsidR="004C189F" w:rsidRDefault="004B6AA4">
            <w:pPr>
              <w:spacing w:before="60" w:after="60" w:line="4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完全通过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部分通过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未通过</w:t>
            </w:r>
          </w:p>
          <w:p w:rsidR="004C189F" w:rsidRDefault="004B6AA4" w:rsidP="00C85973">
            <w:pPr>
              <w:spacing w:before="60" w:after="60"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注：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如果选择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部分通过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或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未通过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，请在问题记录中写明详细情况、原因和预期改造完成时间。）</w:t>
            </w:r>
          </w:p>
        </w:tc>
      </w:tr>
      <w:tr w:rsidR="004C189F">
        <w:tc>
          <w:tcPr>
            <w:tcW w:w="8296" w:type="dxa"/>
          </w:tcPr>
          <w:p w:rsidR="004C189F" w:rsidRDefault="004B6AA4">
            <w:pPr>
              <w:spacing w:before="60" w:after="60" w:line="0" w:lineRule="atLeast"/>
              <w:jc w:val="left"/>
              <w:rPr>
                <w:rFonts w:ascii="黑体" w:eastAsia="黑体" w:hAnsi="黑体" w:cs="Arial"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sz w:val="28"/>
                <w:szCs w:val="28"/>
              </w:rPr>
              <w:t>五</w:t>
            </w:r>
            <w:r>
              <w:rPr>
                <w:rFonts w:ascii="黑体" w:eastAsia="黑体" w:hAnsi="黑体" w:cs="Arial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Arial"/>
                <w:sz w:val="28"/>
                <w:szCs w:val="28"/>
              </w:rPr>
              <w:t>问题记录</w:t>
            </w: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C189F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</w:p>
          <w:p w:rsidR="004C189F" w:rsidRDefault="004B6AA4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Arial"/>
                <w:sz w:val="28"/>
                <w:szCs w:val="28"/>
              </w:rPr>
              <w:t>注：测试中发现的问题，请在本栏描述。</w:t>
            </w:r>
          </w:p>
        </w:tc>
      </w:tr>
      <w:tr w:rsidR="004C189F">
        <w:trPr>
          <w:trHeight w:val="1359"/>
        </w:trPr>
        <w:tc>
          <w:tcPr>
            <w:tcW w:w="8296" w:type="dxa"/>
          </w:tcPr>
          <w:p w:rsidR="004C189F" w:rsidRDefault="004B6AA4">
            <w:pPr>
              <w:spacing w:before="60" w:after="60" w:line="0" w:lineRule="atLeast"/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黑体" w:eastAsia="黑体" w:hAnsi="黑体" w:cs="Arial"/>
                <w:sz w:val="28"/>
                <w:szCs w:val="28"/>
              </w:rPr>
              <w:t>测试负责人：</w:t>
            </w:r>
          </w:p>
          <w:p w:rsidR="004C189F" w:rsidRDefault="004B6AA4">
            <w:pPr>
              <w:spacing w:before="60" w:after="60"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黑体" w:eastAsia="黑体" w:hAnsi="黑体" w:cs="Arial"/>
                <w:sz w:val="28"/>
                <w:szCs w:val="28"/>
              </w:rPr>
              <w:t>联系电话（固话和手机）：</w:t>
            </w:r>
          </w:p>
        </w:tc>
      </w:tr>
    </w:tbl>
    <w:p w:rsidR="004C189F" w:rsidRDefault="004C189F">
      <w:pPr>
        <w:spacing w:line="0" w:lineRule="atLeast"/>
      </w:pPr>
    </w:p>
    <w:p w:rsidR="004C189F" w:rsidRDefault="004C189F">
      <w:pPr>
        <w:spacing w:line="0" w:lineRule="atLeast"/>
      </w:pPr>
    </w:p>
    <w:p w:rsidR="004C189F" w:rsidRDefault="004B6AA4">
      <w:pPr>
        <w:spacing w:line="0" w:lineRule="atLeast"/>
        <w:rPr>
          <w:rFonts w:ascii="Times New Roman" w:eastAsia="楷体" w:hAnsi="Times New Roman" w:cs="Times New Roman"/>
          <w:sz w:val="24"/>
          <w:szCs w:val="28"/>
        </w:rPr>
      </w:pPr>
      <w:r>
        <w:br/>
      </w:r>
      <w:r>
        <w:rPr>
          <w:rFonts w:ascii="Times New Roman" w:eastAsia="楷体" w:hAnsi="Times New Roman" w:cs="Times New Roman"/>
          <w:sz w:val="24"/>
          <w:szCs w:val="28"/>
        </w:rPr>
        <w:t>注：</w:t>
      </w:r>
      <w:r>
        <w:rPr>
          <w:rFonts w:ascii="Times New Roman" w:eastAsia="楷体" w:hAnsi="Times New Roman" w:cs="Times New Roman" w:hint="eastAsia"/>
          <w:sz w:val="24"/>
          <w:szCs w:val="28"/>
        </w:rPr>
        <w:t>每次</w:t>
      </w:r>
      <w:r>
        <w:rPr>
          <w:rFonts w:ascii="Times New Roman" w:eastAsia="楷体" w:hAnsi="Times New Roman" w:cs="Times New Roman" w:hint="eastAsia"/>
          <w:sz w:val="24"/>
          <w:szCs w:val="28"/>
        </w:rPr>
        <w:t>测试结束后，各参测会员</w:t>
      </w:r>
      <w:r>
        <w:rPr>
          <w:rFonts w:ascii="Times New Roman" w:eastAsia="楷体" w:hAnsi="Times New Roman" w:cs="Times New Roman" w:hint="eastAsia"/>
          <w:sz w:val="24"/>
          <w:szCs w:val="28"/>
        </w:rPr>
        <w:t>/</w:t>
      </w:r>
      <w:r>
        <w:rPr>
          <w:rFonts w:ascii="Times New Roman" w:eastAsia="楷体" w:hAnsi="Times New Roman" w:cs="Times New Roman" w:hint="eastAsia"/>
          <w:sz w:val="24"/>
          <w:szCs w:val="28"/>
        </w:rPr>
        <w:t>证券公司应收集各自技术系统的测试情况，于</w:t>
      </w:r>
      <w:r>
        <w:rPr>
          <w:rFonts w:ascii="Times New Roman" w:eastAsia="楷体" w:hAnsi="Times New Roman" w:cs="Times New Roman" w:hint="eastAsia"/>
          <w:sz w:val="24"/>
          <w:szCs w:val="28"/>
        </w:rPr>
        <w:t>2022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12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3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日（第一次）、</w:t>
      </w:r>
      <w:r>
        <w:rPr>
          <w:rFonts w:ascii="Times New Roman" w:eastAsia="楷体" w:hAnsi="Times New Roman" w:cs="Times New Roman" w:hint="eastAsia"/>
          <w:sz w:val="24"/>
          <w:szCs w:val="28"/>
        </w:rPr>
        <w:t>2022</w:t>
      </w:r>
      <w:r>
        <w:rPr>
          <w:rFonts w:ascii="Times New Roman" w:eastAsia="楷体" w:hAnsi="Times New Roman" w:cs="Times New Roman" w:hint="eastAsia"/>
          <w:sz w:val="24"/>
          <w:szCs w:val="28"/>
        </w:rPr>
        <w:t>年</w:t>
      </w:r>
      <w:r>
        <w:rPr>
          <w:rFonts w:ascii="Times New Roman" w:eastAsia="楷体" w:hAnsi="Times New Roman" w:cs="Times New Roman" w:hint="eastAsia"/>
          <w:sz w:val="24"/>
          <w:szCs w:val="28"/>
        </w:rPr>
        <w:t>12</w:t>
      </w:r>
      <w:r>
        <w:rPr>
          <w:rFonts w:ascii="Times New Roman" w:eastAsia="楷体" w:hAnsi="Times New Roman" w:cs="Times New Roman" w:hint="eastAsia"/>
          <w:sz w:val="24"/>
          <w:szCs w:val="28"/>
        </w:rPr>
        <w:t>月</w:t>
      </w:r>
      <w:r>
        <w:rPr>
          <w:rFonts w:ascii="Times New Roman" w:eastAsia="楷体" w:hAnsi="Times New Roman" w:cs="Times New Roman" w:hint="eastAsia"/>
          <w:sz w:val="24"/>
          <w:szCs w:val="28"/>
        </w:rPr>
        <w:t>10</w:t>
      </w:r>
      <w:r>
        <w:rPr>
          <w:rFonts w:ascii="Times New Roman" w:eastAsia="楷体" w:hAnsi="Times New Roman" w:cs="Times New Roman" w:hint="eastAsia"/>
          <w:sz w:val="24"/>
          <w:szCs w:val="28"/>
        </w:rPr>
        <w:t>日（第二次）</w:t>
      </w:r>
      <w:r>
        <w:rPr>
          <w:rFonts w:ascii="Times New Roman" w:eastAsia="楷体" w:hAnsi="Times New Roman" w:cs="Times New Roman" w:hint="eastAsia"/>
          <w:sz w:val="24"/>
          <w:szCs w:val="28"/>
        </w:rPr>
        <w:t>21:00</w:t>
      </w:r>
      <w:r>
        <w:rPr>
          <w:rFonts w:ascii="Times New Roman" w:eastAsia="楷体" w:hAnsi="Times New Roman" w:cs="Times New Roman" w:hint="eastAsia"/>
          <w:sz w:val="24"/>
          <w:szCs w:val="28"/>
        </w:rPr>
        <w:t>之前通过</w:t>
      </w:r>
      <w:r>
        <w:rPr>
          <w:rFonts w:ascii="Times New Roman" w:eastAsia="楷体" w:hAnsi="Times New Roman" w:cs="Times New Roman" w:hint="eastAsia"/>
          <w:sz w:val="24"/>
          <w:szCs w:val="28"/>
        </w:rPr>
        <w:t>BPM</w:t>
      </w:r>
      <w:r>
        <w:rPr>
          <w:rFonts w:ascii="Times New Roman" w:eastAsia="楷体" w:hAnsi="Times New Roman" w:cs="Times New Roman" w:hint="eastAsia"/>
          <w:sz w:val="24"/>
          <w:szCs w:val="28"/>
        </w:rPr>
        <w:t>提交测试报告（无需盖章）。各参测信息商</w:t>
      </w:r>
      <w:r>
        <w:rPr>
          <w:rFonts w:ascii="Times New Roman" w:eastAsia="楷体" w:hAnsi="Times New Roman" w:cs="Times New Roman" w:hint="eastAsia"/>
          <w:sz w:val="24"/>
          <w:szCs w:val="28"/>
        </w:rPr>
        <w:t>等</w:t>
      </w:r>
      <w:r>
        <w:rPr>
          <w:rFonts w:ascii="Times New Roman" w:eastAsia="楷体" w:hAnsi="Times New Roman" w:cs="Times New Roman" w:hint="eastAsia"/>
          <w:sz w:val="24"/>
          <w:szCs w:val="28"/>
        </w:rPr>
        <w:t>应按上述时间要求通过电子邮件提交测试报告（无需盖章），邮件主题和附件名称均为：机构名称</w:t>
      </w:r>
      <w:r>
        <w:rPr>
          <w:rFonts w:ascii="Times New Roman" w:eastAsia="楷体" w:hAnsi="Times New Roman" w:cs="Times New Roman" w:hint="eastAsia"/>
          <w:sz w:val="24"/>
          <w:szCs w:val="28"/>
        </w:rPr>
        <w:t>+</w:t>
      </w:r>
      <w:r>
        <w:rPr>
          <w:rFonts w:ascii="Times New Roman" w:eastAsia="楷体" w:hAnsi="Times New Roman" w:cs="Times New Roman" w:hint="eastAsia"/>
          <w:sz w:val="24"/>
          <w:szCs w:val="28"/>
        </w:rPr>
        <w:t>融资融券业务第</w:t>
      </w:r>
      <w:r>
        <w:rPr>
          <w:rFonts w:ascii="Times New Roman" w:eastAsia="楷体" w:hAnsi="Times New Roman" w:cs="Times New Roman" w:hint="eastAsia"/>
          <w:sz w:val="24"/>
          <w:szCs w:val="28"/>
        </w:rPr>
        <w:t>N</w:t>
      </w:r>
      <w:r>
        <w:rPr>
          <w:rFonts w:ascii="Times New Roman" w:eastAsia="楷体" w:hAnsi="Times New Roman" w:cs="Times New Roman" w:hint="eastAsia"/>
          <w:sz w:val="24"/>
          <w:szCs w:val="28"/>
        </w:rPr>
        <w:t>次全网测试反馈报告</w:t>
      </w:r>
      <w:r>
        <w:rPr>
          <w:rFonts w:ascii="Times New Roman" w:eastAsia="楷体" w:hAnsi="Times New Roman" w:cs="Times New Roman" w:hint="eastAsia"/>
          <w:sz w:val="24"/>
          <w:szCs w:val="28"/>
        </w:rPr>
        <w:t>，</w:t>
      </w:r>
      <w:r>
        <w:rPr>
          <w:rFonts w:ascii="Times New Roman" w:eastAsia="楷体" w:hAnsi="Times New Roman" w:cs="Times New Roman" w:hint="eastAsia"/>
          <w:sz w:val="24"/>
          <w:szCs w:val="28"/>
        </w:rPr>
        <w:t>收件邮箱为：</w:t>
      </w:r>
      <w:r>
        <w:rPr>
          <w:rFonts w:ascii="Times New Roman" w:eastAsia="楷体" w:hAnsi="Times New Roman" w:cs="Times New Roman" w:hint="eastAsia"/>
          <w:sz w:val="24"/>
          <w:szCs w:val="28"/>
        </w:rPr>
        <w:t>techservice@</w:t>
      </w:r>
      <w:r>
        <w:rPr>
          <w:rFonts w:ascii="Times New Roman" w:eastAsia="楷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8"/>
        </w:rPr>
        <w:t>neeq.com.cn</w:t>
      </w:r>
      <w:r>
        <w:rPr>
          <w:rFonts w:ascii="Times New Roman" w:eastAsia="楷体" w:hAnsi="Times New Roman" w:cs="Times New Roman"/>
          <w:sz w:val="24"/>
          <w:szCs w:val="28"/>
        </w:rPr>
        <w:t>。</w:t>
      </w:r>
    </w:p>
    <w:sectPr w:rsidR="004C189F" w:rsidSect="00C8597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A4" w:rsidRDefault="004B6AA4">
      <w:r>
        <w:separator/>
      </w:r>
    </w:p>
  </w:endnote>
  <w:endnote w:type="continuationSeparator" w:id="0">
    <w:p w:rsidR="004B6AA4" w:rsidRDefault="004B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0353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85973" w:rsidRPr="00C85973" w:rsidRDefault="00C85973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C85973">
          <w:rPr>
            <w:rFonts w:asciiTheme="minorEastAsia" w:hAnsiTheme="minorEastAsia"/>
            <w:sz w:val="28"/>
            <w:szCs w:val="28"/>
          </w:rPr>
          <w:fldChar w:fldCharType="begin"/>
        </w:r>
        <w:r w:rsidRPr="00C8597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85973">
          <w:rPr>
            <w:rFonts w:asciiTheme="minorEastAsia" w:hAnsiTheme="minorEastAsia"/>
            <w:sz w:val="28"/>
            <w:szCs w:val="28"/>
          </w:rPr>
          <w:fldChar w:fldCharType="separate"/>
        </w:r>
        <w:r w:rsidR="004B6AA4" w:rsidRPr="004B6AA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B6AA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8597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C189F" w:rsidRPr="00C85973" w:rsidRDefault="004C189F" w:rsidP="00C859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A4" w:rsidRDefault="004B6AA4">
      <w:r>
        <w:separator/>
      </w:r>
    </w:p>
  </w:footnote>
  <w:footnote w:type="continuationSeparator" w:id="0">
    <w:p w:rsidR="004B6AA4" w:rsidRDefault="004B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5F57"/>
    <w:multiLevelType w:val="multilevel"/>
    <w:tmpl w:val="12EE5F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9FFAF63B"/>
    <w:rsid w:val="B5AF1B9A"/>
    <w:rsid w:val="B5F5BE8E"/>
    <w:rsid w:val="B9ED3902"/>
    <w:rsid w:val="DF73EEF5"/>
    <w:rsid w:val="FB47E4FB"/>
    <w:rsid w:val="FC3305FA"/>
    <w:rsid w:val="FEA99A89"/>
    <w:rsid w:val="FECDA975"/>
    <w:rsid w:val="FF5B9A42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B6AA4"/>
    <w:rsid w:val="004C189F"/>
    <w:rsid w:val="004C25E3"/>
    <w:rsid w:val="00512EE7"/>
    <w:rsid w:val="00523039"/>
    <w:rsid w:val="005258A4"/>
    <w:rsid w:val="00551F0B"/>
    <w:rsid w:val="0066266D"/>
    <w:rsid w:val="00681E6B"/>
    <w:rsid w:val="006F059A"/>
    <w:rsid w:val="007F10BC"/>
    <w:rsid w:val="00822087"/>
    <w:rsid w:val="00860057"/>
    <w:rsid w:val="00896977"/>
    <w:rsid w:val="008A1651"/>
    <w:rsid w:val="008A6B97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85973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E35C9E"/>
    <w:rsid w:val="00E95E00"/>
    <w:rsid w:val="00F20D72"/>
    <w:rsid w:val="00F44274"/>
    <w:rsid w:val="00F87882"/>
    <w:rsid w:val="1E7FBA7C"/>
    <w:rsid w:val="1FBFC74F"/>
    <w:rsid w:val="3DDF393E"/>
    <w:rsid w:val="3F9ED299"/>
    <w:rsid w:val="3FCDFAE8"/>
    <w:rsid w:val="3FFFA7D8"/>
    <w:rsid w:val="51CE5E91"/>
    <w:rsid w:val="5FCFA751"/>
    <w:rsid w:val="6F7FA37D"/>
    <w:rsid w:val="75BEAD51"/>
    <w:rsid w:val="777FD2E6"/>
    <w:rsid w:val="7ABF9DBB"/>
    <w:rsid w:val="7BFCC625"/>
    <w:rsid w:val="7EF45280"/>
    <w:rsid w:val="7FB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481B32-F48F-4AD1-B17D-25B96340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张恒zh</dc:creator>
  <cp:lastModifiedBy>文印室wys</cp:lastModifiedBy>
  <cp:revision>2</cp:revision>
  <dcterms:created xsi:type="dcterms:W3CDTF">2022-11-22T00:59:00Z</dcterms:created>
  <dcterms:modified xsi:type="dcterms:W3CDTF">2022-11-22T00:59:00Z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