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37" w:rsidRPr="008A6837" w:rsidRDefault="008A6837" w:rsidP="008A6837">
      <w:pPr>
        <w:shd w:val="clear" w:color="auto" w:fill="FFFFFF"/>
        <w:spacing w:line="600" w:lineRule="exact"/>
        <w:rPr>
          <w:rFonts w:ascii="Times New Roman" w:eastAsia="黑体" w:hAnsi="Times New Roman"/>
          <w:color w:val="000000"/>
          <w:sz w:val="32"/>
          <w:szCs w:val="32"/>
        </w:rPr>
      </w:pPr>
      <w:r w:rsidRPr="008A6837">
        <w:rPr>
          <w:rFonts w:ascii="Times New Roman" w:eastAsia="黑体" w:hAnsi="Times New Roman"/>
          <w:color w:val="000000"/>
          <w:sz w:val="32"/>
          <w:szCs w:val="32"/>
        </w:rPr>
        <w:t>附件</w:t>
      </w:r>
      <w:r w:rsidRPr="008A6837">
        <w:rPr>
          <w:rFonts w:ascii="Times New Roman" w:eastAsia="黑体" w:hAnsi="Times New Roman"/>
          <w:color w:val="000000"/>
          <w:sz w:val="32"/>
          <w:szCs w:val="32"/>
        </w:rPr>
        <w:t>2</w:t>
      </w:r>
    </w:p>
    <w:p w:rsidR="008A6837" w:rsidRPr="0075534C" w:rsidRDefault="008A6837" w:rsidP="008A6837">
      <w:pPr>
        <w:shd w:val="clear" w:color="auto" w:fill="FFFFFF"/>
        <w:spacing w:line="600" w:lineRule="exact"/>
        <w:rPr>
          <w:rFonts w:ascii="Times New Roman" w:eastAsia="方正大标宋简体" w:hAnsi="Times New Roman"/>
          <w:color w:val="000000"/>
          <w:sz w:val="44"/>
          <w:szCs w:val="42"/>
        </w:rPr>
      </w:pPr>
    </w:p>
    <w:p w:rsidR="008A6837" w:rsidRDefault="008A6837" w:rsidP="008A6837">
      <w:pPr>
        <w:spacing w:line="600" w:lineRule="exact"/>
        <w:jc w:val="center"/>
        <w:rPr>
          <w:rFonts w:ascii="方正大标宋简体" w:eastAsia="方正大标宋简体" w:hAnsiTheme="majorEastAsia"/>
          <w:sz w:val="44"/>
          <w:szCs w:val="44"/>
        </w:rPr>
      </w:pPr>
      <w:proofErr w:type="gramStart"/>
      <w:r w:rsidRPr="00970E2A">
        <w:rPr>
          <w:rFonts w:ascii="方正大标宋简体" w:eastAsia="方正大标宋简体" w:hAnsiTheme="majorEastAsia" w:hint="eastAsia"/>
          <w:sz w:val="44"/>
          <w:szCs w:val="44"/>
        </w:rPr>
        <w:t>《</w:t>
      </w:r>
      <w:proofErr w:type="gramEnd"/>
      <w:r w:rsidRPr="00970E2A">
        <w:rPr>
          <w:rFonts w:ascii="方正大标宋简体" w:eastAsia="方正大标宋简体" w:hAnsiTheme="majorEastAsia" w:hint="eastAsia"/>
          <w:sz w:val="44"/>
          <w:szCs w:val="44"/>
        </w:rPr>
        <w:t>全国中小企业股份转让系统分层管理办法</w:t>
      </w:r>
    </w:p>
    <w:p w:rsidR="008A6837" w:rsidRPr="00970E2A" w:rsidRDefault="008A6837" w:rsidP="008A6837">
      <w:pPr>
        <w:spacing w:line="600" w:lineRule="exact"/>
        <w:jc w:val="center"/>
        <w:rPr>
          <w:rFonts w:ascii="方正大标宋简体" w:eastAsia="方正大标宋简体" w:hAnsiTheme="majorEastAsia"/>
          <w:sz w:val="44"/>
          <w:szCs w:val="44"/>
        </w:rPr>
      </w:pPr>
      <w:r w:rsidRPr="006773E1">
        <w:rPr>
          <w:rFonts w:ascii="方正大标宋简体" w:eastAsia="方正大标宋简体" w:hAnsiTheme="majorEastAsia" w:hint="eastAsia"/>
          <w:sz w:val="44"/>
          <w:szCs w:val="44"/>
        </w:rPr>
        <w:t>（征求意见稿）</w:t>
      </w:r>
      <w:proofErr w:type="gramStart"/>
      <w:r>
        <w:rPr>
          <w:rFonts w:ascii="方正大标宋简体" w:eastAsia="方正大标宋简体" w:hAnsiTheme="majorEastAsia" w:hint="eastAsia"/>
          <w:sz w:val="44"/>
          <w:szCs w:val="44"/>
        </w:rPr>
        <w:t>》</w:t>
      </w:r>
      <w:proofErr w:type="gramEnd"/>
      <w:r>
        <w:rPr>
          <w:rFonts w:ascii="方正大标宋简体" w:eastAsia="方正大标宋简体" w:hAnsiTheme="majorEastAsia" w:hint="eastAsia"/>
          <w:sz w:val="44"/>
          <w:szCs w:val="44"/>
        </w:rPr>
        <w:t>起草</w:t>
      </w:r>
      <w:r w:rsidRPr="00970E2A">
        <w:rPr>
          <w:rFonts w:ascii="方正大标宋简体" w:eastAsia="方正大标宋简体" w:hAnsiTheme="majorEastAsia" w:hint="eastAsia"/>
          <w:sz w:val="44"/>
          <w:szCs w:val="44"/>
        </w:rPr>
        <w:t>说明</w:t>
      </w:r>
    </w:p>
    <w:p w:rsidR="008A6837" w:rsidRPr="00970E2A" w:rsidRDefault="008A6837" w:rsidP="008A6837">
      <w:pPr>
        <w:spacing w:line="600" w:lineRule="exact"/>
        <w:rPr>
          <w:rFonts w:ascii="仿宋" w:eastAsia="仿宋" w:hAnsi="仿宋"/>
          <w:sz w:val="30"/>
          <w:szCs w:val="30"/>
        </w:rPr>
      </w:pPr>
    </w:p>
    <w:p w:rsidR="008A6837" w:rsidRDefault="008A6837" w:rsidP="008A6837">
      <w:pPr>
        <w:spacing w:line="600" w:lineRule="exact"/>
        <w:ind w:firstLineChars="200" w:firstLine="640"/>
        <w:rPr>
          <w:rFonts w:ascii="仿宋" w:eastAsia="仿宋" w:hAnsi="仿宋"/>
          <w:sz w:val="32"/>
          <w:szCs w:val="32"/>
        </w:rPr>
      </w:pPr>
      <w:r>
        <w:rPr>
          <w:rFonts w:ascii="仿宋" w:eastAsia="仿宋" w:hAnsi="仿宋" w:hint="eastAsia"/>
          <w:sz w:val="32"/>
          <w:szCs w:val="32"/>
        </w:rPr>
        <w:t>按照</w:t>
      </w:r>
      <w:r>
        <w:rPr>
          <w:rFonts w:ascii="仿宋" w:eastAsia="仿宋" w:hAnsi="仿宋"/>
          <w:sz w:val="32"/>
          <w:szCs w:val="32"/>
        </w:rPr>
        <w:t>深化</w:t>
      </w:r>
      <w:r>
        <w:rPr>
          <w:rFonts w:ascii="仿宋" w:eastAsia="仿宋" w:hAnsi="仿宋" w:hint="eastAsia"/>
          <w:sz w:val="32"/>
          <w:szCs w:val="32"/>
        </w:rPr>
        <w:t>新三板</w:t>
      </w:r>
      <w:r>
        <w:rPr>
          <w:rFonts w:ascii="仿宋" w:eastAsia="仿宋" w:hAnsi="仿宋"/>
          <w:sz w:val="32"/>
          <w:szCs w:val="32"/>
        </w:rPr>
        <w:t>改革</w:t>
      </w:r>
      <w:r>
        <w:rPr>
          <w:rFonts w:ascii="仿宋" w:eastAsia="仿宋" w:hAnsi="仿宋" w:hint="eastAsia"/>
          <w:sz w:val="32"/>
          <w:szCs w:val="32"/>
        </w:rPr>
        <w:t>、</w:t>
      </w:r>
      <w:r>
        <w:rPr>
          <w:rFonts w:ascii="仿宋" w:eastAsia="仿宋" w:hAnsi="仿宋"/>
          <w:sz w:val="32"/>
          <w:szCs w:val="32"/>
        </w:rPr>
        <w:t>设立北京</w:t>
      </w:r>
      <w:r>
        <w:rPr>
          <w:rFonts w:ascii="仿宋" w:eastAsia="仿宋" w:hAnsi="仿宋" w:hint="eastAsia"/>
          <w:sz w:val="32"/>
          <w:szCs w:val="32"/>
        </w:rPr>
        <w:t>证券</w:t>
      </w:r>
      <w:r>
        <w:rPr>
          <w:rFonts w:ascii="仿宋" w:eastAsia="仿宋" w:hAnsi="仿宋"/>
          <w:sz w:val="32"/>
          <w:szCs w:val="32"/>
        </w:rPr>
        <w:t>交易所的</w:t>
      </w:r>
      <w:r>
        <w:rPr>
          <w:rFonts w:ascii="仿宋" w:eastAsia="仿宋" w:hAnsi="仿宋" w:hint="eastAsia"/>
          <w:sz w:val="32"/>
          <w:szCs w:val="32"/>
        </w:rPr>
        <w:t>决策</w:t>
      </w:r>
      <w:r>
        <w:rPr>
          <w:rFonts w:ascii="仿宋" w:eastAsia="仿宋" w:hAnsi="仿宋"/>
          <w:sz w:val="32"/>
          <w:szCs w:val="32"/>
        </w:rPr>
        <w:t>部署，</w:t>
      </w:r>
      <w:r>
        <w:rPr>
          <w:rFonts w:ascii="仿宋" w:eastAsia="仿宋" w:hAnsi="仿宋" w:hint="eastAsia"/>
          <w:sz w:val="32"/>
          <w:szCs w:val="32"/>
        </w:rPr>
        <w:t>为统筹新三板基础层、创新层与</w:t>
      </w:r>
      <w:r>
        <w:rPr>
          <w:rFonts w:ascii="仿宋" w:eastAsia="仿宋" w:hAnsi="仿宋"/>
          <w:sz w:val="32"/>
          <w:szCs w:val="32"/>
        </w:rPr>
        <w:t>北京</w:t>
      </w:r>
      <w:r>
        <w:rPr>
          <w:rFonts w:ascii="仿宋" w:eastAsia="仿宋" w:hAnsi="仿宋" w:hint="eastAsia"/>
          <w:sz w:val="32"/>
          <w:szCs w:val="32"/>
        </w:rPr>
        <w:t>证券</w:t>
      </w:r>
      <w:r>
        <w:rPr>
          <w:rFonts w:ascii="仿宋" w:eastAsia="仿宋" w:hAnsi="仿宋"/>
          <w:sz w:val="32"/>
          <w:szCs w:val="32"/>
        </w:rPr>
        <w:t>交易所</w:t>
      </w:r>
      <w:r>
        <w:rPr>
          <w:rFonts w:ascii="仿宋" w:eastAsia="仿宋" w:hAnsi="仿宋" w:hint="eastAsia"/>
          <w:sz w:val="32"/>
          <w:szCs w:val="32"/>
        </w:rPr>
        <w:t>（以下简称北交所）之间的制度协同，</w:t>
      </w:r>
      <w:r w:rsidRPr="00482B27">
        <w:rPr>
          <w:rFonts w:ascii="仿宋" w:eastAsia="仿宋" w:hAnsi="仿宋"/>
          <w:sz w:val="32"/>
          <w:szCs w:val="32"/>
        </w:rPr>
        <w:t>进一步</w:t>
      </w:r>
      <w:r>
        <w:rPr>
          <w:rFonts w:ascii="仿宋" w:eastAsia="仿宋" w:hAnsi="仿宋" w:hint="eastAsia"/>
          <w:sz w:val="32"/>
          <w:szCs w:val="32"/>
        </w:rPr>
        <w:t>完善新三板市场</w:t>
      </w:r>
      <w:r>
        <w:rPr>
          <w:rFonts w:ascii="仿宋" w:eastAsia="仿宋" w:hAnsi="仿宋"/>
          <w:sz w:val="32"/>
          <w:szCs w:val="32"/>
        </w:rPr>
        <w:t>分层制度</w:t>
      </w:r>
      <w:r w:rsidRPr="00482B27">
        <w:rPr>
          <w:rFonts w:ascii="仿宋" w:eastAsia="仿宋" w:hAnsi="仿宋"/>
          <w:sz w:val="32"/>
          <w:szCs w:val="32"/>
        </w:rPr>
        <w:t>，</w:t>
      </w:r>
      <w:r>
        <w:rPr>
          <w:rFonts w:ascii="仿宋" w:eastAsia="仿宋" w:hAnsi="仿宋" w:hint="eastAsia"/>
          <w:sz w:val="32"/>
          <w:szCs w:val="32"/>
        </w:rPr>
        <w:t>全国中小企业</w:t>
      </w:r>
      <w:r>
        <w:rPr>
          <w:rFonts w:ascii="仿宋" w:eastAsia="仿宋" w:hAnsi="仿宋"/>
          <w:sz w:val="32"/>
          <w:szCs w:val="32"/>
        </w:rPr>
        <w:t>股份转让系统有限责任公司</w:t>
      </w:r>
      <w:r w:rsidRPr="00CD723B">
        <w:rPr>
          <w:rFonts w:ascii="仿宋" w:eastAsia="仿宋" w:hAnsi="仿宋" w:hint="eastAsia"/>
          <w:sz w:val="32"/>
          <w:szCs w:val="32"/>
        </w:rPr>
        <w:t>（以下简称全国股转公司）</w:t>
      </w:r>
      <w:r>
        <w:rPr>
          <w:rFonts w:ascii="仿宋" w:eastAsia="仿宋" w:hAnsi="仿宋" w:hint="eastAsia"/>
          <w:sz w:val="32"/>
          <w:szCs w:val="32"/>
        </w:rPr>
        <w:t>对</w:t>
      </w:r>
      <w:r w:rsidRPr="00482B27">
        <w:rPr>
          <w:rFonts w:ascii="仿宋" w:eastAsia="仿宋" w:hAnsi="仿宋" w:hint="eastAsia"/>
          <w:sz w:val="32"/>
          <w:szCs w:val="32"/>
        </w:rPr>
        <w:t>《全国中小企业股份转让系统分层管理办法》（以下简称</w:t>
      </w:r>
      <w:r w:rsidRPr="00482B27">
        <w:rPr>
          <w:rFonts w:ascii="仿宋" w:eastAsia="仿宋" w:hAnsi="仿宋"/>
          <w:sz w:val="32"/>
          <w:szCs w:val="32"/>
        </w:rPr>
        <w:t>《</w:t>
      </w:r>
      <w:r w:rsidRPr="00482B27">
        <w:rPr>
          <w:rFonts w:ascii="仿宋" w:eastAsia="仿宋" w:hAnsi="仿宋" w:hint="eastAsia"/>
          <w:sz w:val="32"/>
          <w:szCs w:val="32"/>
        </w:rPr>
        <w:t>分层</w:t>
      </w:r>
      <w:r>
        <w:rPr>
          <w:rFonts w:ascii="仿宋" w:eastAsia="仿宋" w:hAnsi="仿宋" w:hint="eastAsia"/>
          <w:sz w:val="32"/>
          <w:szCs w:val="32"/>
        </w:rPr>
        <w:t>管理</w:t>
      </w:r>
      <w:r w:rsidRPr="00482B27">
        <w:rPr>
          <w:rFonts w:ascii="仿宋" w:eastAsia="仿宋" w:hAnsi="仿宋" w:hint="eastAsia"/>
          <w:sz w:val="32"/>
          <w:szCs w:val="32"/>
        </w:rPr>
        <w:t>办法</w:t>
      </w:r>
      <w:r w:rsidRPr="00482B27">
        <w:rPr>
          <w:rFonts w:ascii="仿宋" w:eastAsia="仿宋" w:hAnsi="仿宋"/>
          <w:sz w:val="32"/>
          <w:szCs w:val="32"/>
        </w:rPr>
        <w:t>》</w:t>
      </w:r>
      <w:r w:rsidRPr="00482B27">
        <w:rPr>
          <w:rFonts w:ascii="仿宋" w:eastAsia="仿宋" w:hAnsi="仿宋" w:hint="eastAsia"/>
          <w:sz w:val="32"/>
          <w:szCs w:val="32"/>
        </w:rPr>
        <w:t>）进行了</w:t>
      </w:r>
      <w:r w:rsidRPr="00482B27">
        <w:rPr>
          <w:rFonts w:ascii="仿宋" w:eastAsia="仿宋" w:hAnsi="仿宋"/>
          <w:sz w:val="32"/>
          <w:szCs w:val="32"/>
        </w:rPr>
        <w:t>修订</w:t>
      </w:r>
      <w:r>
        <w:rPr>
          <w:rFonts w:ascii="仿宋" w:eastAsia="仿宋" w:hAnsi="仿宋" w:hint="eastAsia"/>
          <w:sz w:val="32"/>
          <w:szCs w:val="32"/>
        </w:rPr>
        <w:t>，</w:t>
      </w:r>
      <w:r>
        <w:rPr>
          <w:rFonts w:ascii="仿宋" w:eastAsia="仿宋" w:hAnsi="仿宋"/>
          <w:sz w:val="32"/>
          <w:szCs w:val="32"/>
        </w:rPr>
        <w:t>现说明如下：</w:t>
      </w:r>
    </w:p>
    <w:p w:rsidR="008A6837" w:rsidRPr="00482B27" w:rsidRDefault="008A6837" w:rsidP="008A6837">
      <w:pPr>
        <w:spacing w:line="600" w:lineRule="exact"/>
        <w:ind w:firstLineChars="200" w:firstLine="640"/>
        <w:rPr>
          <w:rFonts w:ascii="黑体" w:eastAsia="黑体" w:hAnsi="黑体"/>
          <w:sz w:val="32"/>
          <w:szCs w:val="32"/>
        </w:rPr>
      </w:pPr>
      <w:r w:rsidRPr="00482B27">
        <w:rPr>
          <w:rFonts w:ascii="黑体" w:eastAsia="黑体" w:hAnsi="黑体" w:hint="eastAsia"/>
          <w:sz w:val="32"/>
          <w:szCs w:val="32"/>
        </w:rPr>
        <w:t>一</w:t>
      </w:r>
      <w:r w:rsidRPr="00482B27">
        <w:rPr>
          <w:rFonts w:ascii="黑体" w:eastAsia="黑体" w:hAnsi="黑体"/>
          <w:sz w:val="32"/>
          <w:szCs w:val="32"/>
        </w:rPr>
        <w:t>、修订背景</w:t>
      </w:r>
    </w:p>
    <w:p w:rsidR="008A6837" w:rsidRPr="002A75F4" w:rsidRDefault="008A6837" w:rsidP="008A6837">
      <w:pPr>
        <w:spacing w:line="600" w:lineRule="exact"/>
        <w:ind w:firstLineChars="200" w:firstLine="640"/>
        <w:rPr>
          <w:rFonts w:ascii="仿宋" w:eastAsia="仿宋" w:hAnsi="仿宋"/>
          <w:sz w:val="32"/>
          <w:szCs w:val="32"/>
        </w:rPr>
      </w:pPr>
      <w:r w:rsidRPr="002A75F4">
        <w:rPr>
          <w:rFonts w:ascii="仿宋" w:eastAsia="仿宋" w:hAnsi="仿宋" w:hint="eastAsia"/>
          <w:sz w:val="32"/>
          <w:szCs w:val="32"/>
        </w:rPr>
        <w:t>市场分层是新三板的</w:t>
      </w:r>
      <w:r>
        <w:rPr>
          <w:rFonts w:ascii="仿宋" w:eastAsia="仿宋" w:hAnsi="仿宋" w:hint="eastAsia"/>
          <w:sz w:val="32"/>
          <w:szCs w:val="32"/>
        </w:rPr>
        <w:t>重要</w:t>
      </w:r>
      <w:r w:rsidRPr="002A75F4">
        <w:rPr>
          <w:rFonts w:ascii="仿宋" w:eastAsia="仿宋" w:hAnsi="仿宋" w:hint="eastAsia"/>
          <w:sz w:val="32"/>
          <w:szCs w:val="32"/>
        </w:rPr>
        <w:t>基础性制度，本次修订按照深化新三板改革、设立北交</w:t>
      </w:r>
      <w:proofErr w:type="gramStart"/>
      <w:r w:rsidRPr="002A75F4">
        <w:rPr>
          <w:rFonts w:ascii="仿宋" w:eastAsia="仿宋" w:hAnsi="仿宋" w:hint="eastAsia"/>
          <w:sz w:val="32"/>
          <w:szCs w:val="32"/>
        </w:rPr>
        <w:t>所相关</w:t>
      </w:r>
      <w:proofErr w:type="gramEnd"/>
      <w:r w:rsidRPr="002A75F4">
        <w:rPr>
          <w:rFonts w:ascii="仿宋" w:eastAsia="仿宋" w:hAnsi="仿宋" w:hint="eastAsia"/>
          <w:sz w:val="32"/>
          <w:szCs w:val="32"/>
        </w:rPr>
        <w:t>方案，</w:t>
      </w:r>
      <w:r>
        <w:rPr>
          <w:rFonts w:ascii="仿宋" w:eastAsia="仿宋" w:hAnsi="仿宋" w:hint="eastAsia"/>
          <w:sz w:val="32"/>
          <w:szCs w:val="32"/>
        </w:rPr>
        <w:t>坚持“新三板基础层、创新层与北交所</w:t>
      </w:r>
      <w:r w:rsidRPr="00311BF5">
        <w:rPr>
          <w:rFonts w:ascii="仿宋" w:eastAsia="仿宋" w:hAnsi="仿宋" w:hint="eastAsia"/>
          <w:sz w:val="32"/>
          <w:szCs w:val="32"/>
        </w:rPr>
        <w:t>层层递进市场结构”</w:t>
      </w:r>
      <w:r>
        <w:rPr>
          <w:rFonts w:ascii="仿宋" w:eastAsia="仿宋" w:hAnsi="仿宋"/>
          <w:sz w:val="32"/>
          <w:szCs w:val="32"/>
        </w:rPr>
        <w:t>的</w:t>
      </w:r>
      <w:r>
        <w:rPr>
          <w:rFonts w:ascii="仿宋" w:eastAsia="仿宋" w:hAnsi="仿宋" w:hint="eastAsia"/>
          <w:sz w:val="32"/>
          <w:szCs w:val="32"/>
        </w:rPr>
        <w:t>改革原则，落实方案</w:t>
      </w:r>
      <w:r>
        <w:rPr>
          <w:rFonts w:ascii="仿宋" w:eastAsia="仿宋" w:hAnsi="仿宋"/>
          <w:sz w:val="32"/>
          <w:szCs w:val="32"/>
        </w:rPr>
        <w:t>中</w:t>
      </w:r>
      <w:r>
        <w:rPr>
          <w:rFonts w:ascii="仿宋" w:eastAsia="仿宋" w:hAnsi="仿宋" w:hint="eastAsia"/>
          <w:sz w:val="32"/>
          <w:szCs w:val="32"/>
        </w:rPr>
        <w:t>“</w:t>
      </w:r>
      <w:r>
        <w:rPr>
          <w:rFonts w:ascii="仿宋" w:eastAsia="仿宋" w:hAnsi="仿宋"/>
          <w:sz w:val="32"/>
          <w:szCs w:val="32"/>
        </w:rPr>
        <w:t>同步</w:t>
      </w:r>
      <w:r>
        <w:rPr>
          <w:rFonts w:ascii="仿宋" w:eastAsia="仿宋" w:hAnsi="仿宋" w:hint="eastAsia"/>
          <w:sz w:val="32"/>
          <w:szCs w:val="32"/>
        </w:rPr>
        <w:t>优化</w:t>
      </w:r>
      <w:r>
        <w:rPr>
          <w:rFonts w:ascii="仿宋" w:eastAsia="仿宋" w:hAnsi="仿宋"/>
          <w:sz w:val="32"/>
          <w:szCs w:val="32"/>
        </w:rPr>
        <w:t>创新层、基础层</w:t>
      </w:r>
      <w:r>
        <w:rPr>
          <w:rFonts w:ascii="仿宋" w:eastAsia="仿宋" w:hAnsi="仿宋" w:hint="eastAsia"/>
          <w:sz w:val="32"/>
          <w:szCs w:val="32"/>
        </w:rPr>
        <w:t>进层</w:t>
      </w:r>
      <w:r>
        <w:rPr>
          <w:rFonts w:ascii="仿宋" w:eastAsia="仿宋" w:hAnsi="仿宋"/>
          <w:sz w:val="32"/>
          <w:szCs w:val="32"/>
        </w:rPr>
        <w:t>条件”</w:t>
      </w:r>
      <w:r>
        <w:rPr>
          <w:rFonts w:ascii="仿宋" w:eastAsia="仿宋" w:hAnsi="仿宋" w:hint="eastAsia"/>
          <w:sz w:val="32"/>
          <w:szCs w:val="32"/>
        </w:rPr>
        <w:t>的改革举措，</w:t>
      </w:r>
      <w:r w:rsidR="00305BB1">
        <w:rPr>
          <w:rFonts w:ascii="仿宋" w:eastAsia="仿宋" w:hAnsi="仿宋" w:hint="eastAsia"/>
          <w:sz w:val="32"/>
          <w:szCs w:val="32"/>
        </w:rPr>
        <w:t>坚持</w:t>
      </w:r>
      <w:r>
        <w:rPr>
          <w:rFonts w:ascii="仿宋" w:eastAsia="仿宋" w:hAnsi="仿宋" w:hint="eastAsia"/>
          <w:sz w:val="32"/>
          <w:szCs w:val="32"/>
        </w:rPr>
        <w:t>“</w:t>
      </w:r>
      <w:r w:rsidRPr="00E86A1C">
        <w:rPr>
          <w:rFonts w:ascii="仿宋" w:eastAsia="仿宋" w:hAnsi="仿宋" w:hint="eastAsia"/>
          <w:sz w:val="32"/>
          <w:szCs w:val="32"/>
        </w:rPr>
        <w:t>稳字当头，稳中求进</w:t>
      </w:r>
      <w:r w:rsidR="00305BB1">
        <w:rPr>
          <w:rFonts w:ascii="仿宋" w:eastAsia="仿宋" w:hAnsi="仿宋" w:hint="eastAsia"/>
          <w:sz w:val="32"/>
          <w:szCs w:val="32"/>
        </w:rPr>
        <w:t>”</w:t>
      </w:r>
      <w:r>
        <w:rPr>
          <w:rFonts w:ascii="仿宋" w:eastAsia="仿宋" w:hAnsi="仿宋" w:hint="eastAsia"/>
          <w:sz w:val="32"/>
          <w:szCs w:val="32"/>
        </w:rPr>
        <w:t>，适配</w:t>
      </w:r>
      <w:r>
        <w:rPr>
          <w:rFonts w:ascii="仿宋" w:eastAsia="仿宋" w:hAnsi="仿宋"/>
          <w:sz w:val="32"/>
          <w:szCs w:val="32"/>
        </w:rPr>
        <w:t>创新层定位调整，</w:t>
      </w:r>
      <w:r w:rsidRPr="002A75F4">
        <w:rPr>
          <w:rFonts w:ascii="仿宋" w:eastAsia="仿宋" w:hAnsi="仿宋" w:hint="eastAsia"/>
          <w:sz w:val="32"/>
          <w:szCs w:val="32"/>
        </w:rPr>
        <w:t>遵循</w:t>
      </w:r>
      <w:r w:rsidRPr="00EE1C7B">
        <w:rPr>
          <w:rFonts w:ascii="Times New Roman" w:eastAsia="方正仿宋简体" w:hAnsi="Times New Roman" w:hint="eastAsia"/>
          <w:sz w:val="32"/>
          <w:szCs w:val="32"/>
        </w:rPr>
        <w:t>优化内部结构、</w:t>
      </w:r>
      <w:r>
        <w:rPr>
          <w:rFonts w:ascii="Times New Roman" w:eastAsia="方正仿宋简体" w:hAnsi="Times New Roman" w:hint="eastAsia"/>
          <w:sz w:val="32"/>
          <w:szCs w:val="32"/>
        </w:rPr>
        <w:t>鼓励研发</w:t>
      </w:r>
      <w:r>
        <w:rPr>
          <w:rFonts w:ascii="Times New Roman" w:eastAsia="方正仿宋简体" w:hAnsi="Times New Roman"/>
          <w:sz w:val="32"/>
          <w:szCs w:val="32"/>
        </w:rPr>
        <w:t>创新</w:t>
      </w:r>
      <w:r w:rsidRPr="00EE1C7B">
        <w:rPr>
          <w:rFonts w:ascii="Times New Roman" w:eastAsia="方正仿宋简体" w:hAnsi="Times New Roman" w:hint="eastAsia"/>
          <w:sz w:val="32"/>
          <w:szCs w:val="32"/>
        </w:rPr>
        <w:t>、</w:t>
      </w:r>
      <w:r>
        <w:rPr>
          <w:rFonts w:ascii="Times New Roman" w:eastAsia="方正仿宋简体" w:hAnsi="Times New Roman" w:hint="eastAsia"/>
          <w:sz w:val="32"/>
          <w:szCs w:val="32"/>
        </w:rPr>
        <w:t>严格</w:t>
      </w:r>
      <w:bookmarkStart w:id="0" w:name="_GoBack"/>
      <w:bookmarkEnd w:id="0"/>
      <w:r w:rsidR="00305BB1">
        <w:rPr>
          <w:rFonts w:ascii="Times New Roman" w:eastAsia="方正仿宋简体" w:hAnsi="Times New Roman"/>
          <w:sz w:val="32"/>
          <w:szCs w:val="32"/>
        </w:rPr>
        <w:t>质量</w:t>
      </w:r>
      <w:r w:rsidR="00305BB1">
        <w:rPr>
          <w:rFonts w:ascii="Times New Roman" w:eastAsia="方正仿宋简体" w:hAnsi="Times New Roman" w:hint="eastAsia"/>
          <w:sz w:val="32"/>
          <w:szCs w:val="32"/>
        </w:rPr>
        <w:t>把控</w:t>
      </w:r>
      <w:r>
        <w:rPr>
          <w:rFonts w:ascii="仿宋" w:eastAsia="仿宋" w:hAnsi="仿宋" w:hint="eastAsia"/>
          <w:sz w:val="32"/>
          <w:szCs w:val="32"/>
        </w:rPr>
        <w:t>等</w:t>
      </w:r>
      <w:r>
        <w:rPr>
          <w:rFonts w:ascii="仿宋" w:eastAsia="仿宋" w:hAnsi="仿宋"/>
          <w:sz w:val="32"/>
          <w:szCs w:val="32"/>
        </w:rPr>
        <w:t>原则</w:t>
      </w:r>
      <w:r>
        <w:rPr>
          <w:rFonts w:ascii="仿宋" w:eastAsia="仿宋" w:hAnsi="仿宋" w:hint="eastAsia"/>
          <w:sz w:val="32"/>
          <w:szCs w:val="32"/>
        </w:rPr>
        <w:t>，</w:t>
      </w:r>
      <w:r w:rsidRPr="002A75F4">
        <w:rPr>
          <w:rFonts w:ascii="仿宋" w:eastAsia="仿宋" w:hAnsi="仿宋" w:hint="eastAsia"/>
          <w:sz w:val="32"/>
          <w:szCs w:val="32"/>
        </w:rPr>
        <w:t>强化制度</w:t>
      </w:r>
      <w:r w:rsidR="00305BB1">
        <w:rPr>
          <w:rFonts w:ascii="仿宋" w:eastAsia="仿宋" w:hAnsi="仿宋" w:hint="eastAsia"/>
          <w:sz w:val="32"/>
          <w:szCs w:val="32"/>
        </w:rPr>
        <w:t>协同</w:t>
      </w:r>
      <w:r w:rsidRPr="002A75F4">
        <w:rPr>
          <w:rFonts w:ascii="仿宋" w:eastAsia="仿宋" w:hAnsi="仿宋" w:hint="eastAsia"/>
          <w:sz w:val="32"/>
          <w:szCs w:val="32"/>
        </w:rPr>
        <w:t>。</w:t>
      </w:r>
    </w:p>
    <w:p w:rsidR="008A6837" w:rsidRDefault="008A6837" w:rsidP="008A6837">
      <w:pPr>
        <w:spacing w:line="600" w:lineRule="exact"/>
        <w:ind w:firstLineChars="200" w:firstLine="640"/>
        <w:rPr>
          <w:rFonts w:ascii="黑体" w:eastAsia="黑体" w:hAnsi="黑体"/>
          <w:sz w:val="32"/>
          <w:szCs w:val="32"/>
        </w:rPr>
      </w:pPr>
      <w:r w:rsidRPr="00482B27">
        <w:rPr>
          <w:rFonts w:ascii="黑体" w:eastAsia="黑体" w:hAnsi="黑体" w:hint="eastAsia"/>
          <w:sz w:val="32"/>
          <w:szCs w:val="32"/>
        </w:rPr>
        <w:t>二</w:t>
      </w:r>
      <w:r w:rsidRPr="00482B27">
        <w:rPr>
          <w:rFonts w:ascii="黑体" w:eastAsia="黑体" w:hAnsi="黑体"/>
          <w:sz w:val="32"/>
          <w:szCs w:val="32"/>
        </w:rPr>
        <w:t>、</w:t>
      </w:r>
      <w:r w:rsidRPr="005950A6">
        <w:rPr>
          <w:rFonts w:ascii="黑体" w:eastAsia="黑体" w:hAnsi="黑体" w:hint="eastAsia"/>
          <w:sz w:val="32"/>
          <w:szCs w:val="32"/>
        </w:rPr>
        <w:t>主要修订内容</w:t>
      </w:r>
    </w:p>
    <w:p w:rsidR="008A6837" w:rsidRPr="00A7031B" w:rsidRDefault="008A6837" w:rsidP="008A6837">
      <w:pPr>
        <w:widowControl/>
        <w:shd w:val="clear" w:color="auto" w:fill="FFFFFF"/>
        <w:spacing w:line="600" w:lineRule="exact"/>
        <w:ind w:firstLineChars="200" w:firstLine="640"/>
        <w:rPr>
          <w:rFonts w:ascii="Times New Roman" w:eastAsia="仿宋" w:hAnsi="Times New Roman"/>
          <w:color w:val="000000"/>
          <w:sz w:val="32"/>
          <w:szCs w:val="32"/>
        </w:rPr>
      </w:pPr>
      <w:r w:rsidRPr="00A7031B">
        <w:rPr>
          <w:rFonts w:ascii="Times New Roman" w:eastAsia="仿宋" w:hAnsi="Times New Roman"/>
          <w:color w:val="000000"/>
          <w:sz w:val="32"/>
          <w:szCs w:val="32"/>
        </w:rPr>
        <w:t>修订后</w:t>
      </w:r>
      <w:r>
        <w:rPr>
          <w:rFonts w:ascii="Times New Roman" w:eastAsia="仿宋" w:hAnsi="Times New Roman"/>
          <w:color w:val="000000"/>
          <w:sz w:val="32"/>
          <w:szCs w:val="32"/>
        </w:rPr>
        <w:t>的《分层管理办法》共五章三十</w:t>
      </w:r>
      <w:r w:rsidRPr="00A7031B">
        <w:rPr>
          <w:rFonts w:ascii="Times New Roman" w:eastAsia="仿宋" w:hAnsi="Times New Roman"/>
          <w:color w:val="000000"/>
          <w:sz w:val="32"/>
          <w:szCs w:val="32"/>
        </w:rPr>
        <w:t>条。其中，第一章为总则，主要包括层级设置</w:t>
      </w:r>
      <w:r>
        <w:rPr>
          <w:rFonts w:ascii="Times New Roman" w:eastAsia="仿宋" w:hAnsi="Times New Roman"/>
          <w:color w:val="000000"/>
          <w:sz w:val="32"/>
          <w:szCs w:val="32"/>
        </w:rPr>
        <w:t>、</w:t>
      </w:r>
      <w:r w:rsidRPr="006508A8">
        <w:rPr>
          <w:rFonts w:ascii="Times New Roman" w:eastAsia="仿宋" w:hAnsi="Times New Roman" w:hint="eastAsia"/>
          <w:color w:val="000000"/>
          <w:sz w:val="32"/>
          <w:szCs w:val="32"/>
        </w:rPr>
        <w:t>分层原则</w:t>
      </w:r>
      <w:r w:rsidRPr="006508A8">
        <w:rPr>
          <w:rFonts w:ascii="Times New Roman" w:eastAsia="仿宋" w:hAnsi="Times New Roman"/>
          <w:color w:val="000000"/>
          <w:sz w:val="32"/>
          <w:szCs w:val="32"/>
        </w:rPr>
        <w:t>、差</w:t>
      </w:r>
      <w:r>
        <w:rPr>
          <w:rFonts w:ascii="Times New Roman" w:eastAsia="仿宋" w:hAnsi="Times New Roman"/>
          <w:color w:val="000000"/>
          <w:sz w:val="32"/>
          <w:szCs w:val="32"/>
        </w:rPr>
        <w:t>异化制度安排等原则性规定；</w:t>
      </w:r>
      <w:r w:rsidRPr="0024112A">
        <w:rPr>
          <w:rFonts w:ascii="Times New Roman" w:eastAsia="仿宋" w:hAnsi="Times New Roman"/>
          <w:color w:val="000000"/>
          <w:sz w:val="32"/>
          <w:szCs w:val="32"/>
        </w:rPr>
        <w:t>第二章为</w:t>
      </w:r>
      <w:r w:rsidRPr="0024112A">
        <w:rPr>
          <w:rFonts w:ascii="Times New Roman" w:eastAsia="仿宋" w:hAnsi="Times New Roman" w:hint="eastAsia"/>
          <w:color w:val="000000"/>
          <w:sz w:val="32"/>
          <w:szCs w:val="32"/>
        </w:rPr>
        <w:t>创新层的</w:t>
      </w:r>
      <w:proofErr w:type="gramStart"/>
      <w:r w:rsidRPr="0024112A">
        <w:rPr>
          <w:rFonts w:ascii="Times New Roman" w:eastAsia="仿宋" w:hAnsi="Times New Roman" w:hint="eastAsia"/>
          <w:color w:val="000000"/>
          <w:sz w:val="32"/>
          <w:szCs w:val="32"/>
        </w:rPr>
        <w:t>进层条件和降层调整</w:t>
      </w:r>
      <w:proofErr w:type="gramEnd"/>
      <w:r w:rsidRPr="0024112A">
        <w:rPr>
          <w:rFonts w:ascii="Times New Roman" w:eastAsia="仿宋" w:hAnsi="Times New Roman" w:hint="eastAsia"/>
          <w:color w:val="000000"/>
          <w:sz w:val="32"/>
          <w:szCs w:val="32"/>
        </w:rPr>
        <w:t>情形</w:t>
      </w:r>
      <w:r w:rsidRPr="0024112A">
        <w:rPr>
          <w:rFonts w:ascii="Times New Roman" w:eastAsia="仿宋" w:hAnsi="Times New Roman"/>
          <w:color w:val="000000"/>
          <w:sz w:val="32"/>
          <w:szCs w:val="32"/>
        </w:rPr>
        <w:t>；</w:t>
      </w:r>
      <w:r>
        <w:rPr>
          <w:rFonts w:ascii="Times New Roman" w:eastAsia="仿宋" w:hAnsi="Times New Roman"/>
          <w:color w:val="000000"/>
          <w:sz w:val="32"/>
          <w:szCs w:val="32"/>
        </w:rPr>
        <w:t>第三</w:t>
      </w:r>
      <w:r w:rsidRPr="00A7031B">
        <w:rPr>
          <w:rFonts w:ascii="Times New Roman" w:eastAsia="仿宋" w:hAnsi="Times New Roman"/>
          <w:color w:val="000000"/>
          <w:sz w:val="32"/>
          <w:szCs w:val="32"/>
        </w:rPr>
        <w:t>章为</w:t>
      </w:r>
      <w:r w:rsidRPr="00A063B5">
        <w:rPr>
          <w:rFonts w:ascii="Times New Roman" w:eastAsia="仿宋" w:hAnsi="Times New Roman" w:hint="eastAsia"/>
          <w:color w:val="000000"/>
          <w:sz w:val="32"/>
          <w:szCs w:val="32"/>
        </w:rPr>
        <w:lastRenderedPageBreak/>
        <w:t>创新层的</w:t>
      </w:r>
      <w:proofErr w:type="gramStart"/>
      <w:r w:rsidRPr="00A063B5">
        <w:rPr>
          <w:rFonts w:ascii="Times New Roman" w:eastAsia="仿宋" w:hAnsi="Times New Roman" w:hint="eastAsia"/>
          <w:color w:val="000000"/>
          <w:sz w:val="32"/>
          <w:szCs w:val="32"/>
        </w:rPr>
        <w:t>进层和降层调整</w:t>
      </w:r>
      <w:proofErr w:type="gramEnd"/>
      <w:r w:rsidRPr="00A063B5">
        <w:rPr>
          <w:rFonts w:ascii="Times New Roman" w:eastAsia="仿宋" w:hAnsi="Times New Roman" w:hint="eastAsia"/>
          <w:color w:val="000000"/>
          <w:sz w:val="32"/>
          <w:szCs w:val="32"/>
        </w:rPr>
        <w:t>程序</w:t>
      </w:r>
      <w:r>
        <w:rPr>
          <w:rFonts w:ascii="Times New Roman" w:eastAsia="仿宋" w:hAnsi="Times New Roman"/>
          <w:color w:val="000000"/>
          <w:sz w:val="32"/>
          <w:szCs w:val="32"/>
        </w:rPr>
        <w:t>；第四</w:t>
      </w:r>
      <w:r w:rsidRPr="00A7031B">
        <w:rPr>
          <w:rFonts w:ascii="Times New Roman" w:eastAsia="仿宋" w:hAnsi="Times New Roman"/>
          <w:color w:val="000000"/>
          <w:sz w:val="32"/>
          <w:szCs w:val="32"/>
        </w:rPr>
        <w:t>章为</w:t>
      </w:r>
      <w:r>
        <w:rPr>
          <w:rFonts w:ascii="Times New Roman" w:eastAsia="仿宋" w:hAnsi="Times New Roman"/>
          <w:color w:val="000000"/>
          <w:sz w:val="32"/>
          <w:szCs w:val="32"/>
        </w:rPr>
        <w:t>自律管理</w:t>
      </w:r>
      <w:r>
        <w:rPr>
          <w:rFonts w:ascii="Times New Roman" w:eastAsia="仿宋" w:hAnsi="Times New Roman" w:hint="eastAsia"/>
          <w:color w:val="000000"/>
          <w:sz w:val="32"/>
          <w:szCs w:val="32"/>
        </w:rPr>
        <w:t>；第五章为</w:t>
      </w:r>
      <w:r w:rsidRPr="00A7031B">
        <w:rPr>
          <w:rFonts w:ascii="Times New Roman" w:eastAsia="仿宋" w:hAnsi="Times New Roman"/>
          <w:color w:val="000000"/>
          <w:sz w:val="32"/>
          <w:szCs w:val="32"/>
        </w:rPr>
        <w:t>附则，重点明确相关财务指标和术语的具体含义和</w:t>
      </w:r>
      <w:r w:rsidRPr="00021C93">
        <w:rPr>
          <w:rFonts w:ascii="Times New Roman" w:eastAsia="仿宋" w:hAnsi="Times New Roman"/>
          <w:color w:val="000000" w:themeColor="text1"/>
          <w:sz w:val="32"/>
          <w:szCs w:val="32"/>
        </w:rPr>
        <w:t>计算口径</w:t>
      </w:r>
      <w:r w:rsidRPr="00A7031B">
        <w:rPr>
          <w:rFonts w:ascii="Times New Roman" w:eastAsia="仿宋" w:hAnsi="Times New Roman"/>
          <w:color w:val="000000"/>
          <w:sz w:val="32"/>
          <w:szCs w:val="32"/>
        </w:rPr>
        <w:t>。</w:t>
      </w:r>
      <w:r w:rsidRPr="00A7031B">
        <w:rPr>
          <w:rFonts w:ascii="Times New Roman" w:eastAsia="仿宋" w:hAnsi="Times New Roman" w:hint="eastAsia"/>
          <w:color w:val="000000"/>
          <w:sz w:val="32"/>
          <w:szCs w:val="32"/>
        </w:rPr>
        <w:t>本次</w:t>
      </w:r>
      <w:r w:rsidRPr="00A7031B">
        <w:rPr>
          <w:rFonts w:ascii="Times New Roman" w:eastAsia="仿宋" w:hAnsi="Times New Roman"/>
          <w:color w:val="000000"/>
          <w:sz w:val="32"/>
          <w:szCs w:val="32"/>
        </w:rPr>
        <w:t>修订</w:t>
      </w:r>
      <w:r w:rsidRPr="00A7031B">
        <w:rPr>
          <w:rFonts w:ascii="Times New Roman" w:eastAsia="仿宋" w:hAnsi="Times New Roman" w:hint="eastAsia"/>
          <w:color w:val="000000"/>
          <w:sz w:val="32"/>
          <w:szCs w:val="32"/>
        </w:rPr>
        <w:t>的主要</w:t>
      </w:r>
      <w:r w:rsidRPr="00A7031B">
        <w:rPr>
          <w:rFonts w:ascii="Times New Roman" w:eastAsia="仿宋" w:hAnsi="Times New Roman"/>
          <w:color w:val="000000"/>
          <w:sz w:val="32"/>
          <w:szCs w:val="32"/>
        </w:rPr>
        <w:t>内容</w:t>
      </w:r>
      <w:r w:rsidRPr="00A7031B">
        <w:rPr>
          <w:rFonts w:ascii="Times New Roman" w:eastAsia="仿宋" w:hAnsi="Times New Roman" w:hint="eastAsia"/>
          <w:color w:val="000000"/>
          <w:sz w:val="32"/>
          <w:szCs w:val="32"/>
        </w:rPr>
        <w:t>如下</w:t>
      </w:r>
      <w:r w:rsidRPr="00A7031B">
        <w:rPr>
          <w:rFonts w:ascii="Times New Roman" w:eastAsia="仿宋" w:hAnsi="Times New Roman"/>
          <w:color w:val="000000"/>
          <w:sz w:val="32"/>
          <w:szCs w:val="32"/>
        </w:rPr>
        <w:t>：</w:t>
      </w:r>
    </w:p>
    <w:p w:rsidR="008A6837" w:rsidRPr="00ED1EE9" w:rsidRDefault="008A6837" w:rsidP="008A6837">
      <w:pPr>
        <w:spacing w:line="600" w:lineRule="exact"/>
        <w:ind w:firstLineChars="200" w:firstLine="640"/>
        <w:rPr>
          <w:rFonts w:ascii="楷体" w:eastAsia="楷体" w:hAnsi="楷体"/>
          <w:sz w:val="32"/>
          <w:szCs w:val="32"/>
        </w:rPr>
      </w:pPr>
      <w:r w:rsidRPr="00ED1EE9">
        <w:rPr>
          <w:rFonts w:ascii="楷体" w:eastAsia="楷体" w:hAnsi="楷体" w:hint="eastAsia"/>
          <w:sz w:val="32"/>
          <w:szCs w:val="32"/>
        </w:rPr>
        <w:t>（一）</w:t>
      </w:r>
      <w:proofErr w:type="gramStart"/>
      <w:r w:rsidRPr="00ED1EE9">
        <w:rPr>
          <w:rFonts w:ascii="楷体" w:eastAsia="楷体" w:hAnsi="楷体" w:hint="eastAsia"/>
          <w:sz w:val="32"/>
          <w:szCs w:val="32"/>
        </w:rPr>
        <w:t>优化进层</w:t>
      </w:r>
      <w:r>
        <w:rPr>
          <w:rFonts w:ascii="楷体" w:eastAsia="楷体" w:hAnsi="楷体" w:hint="eastAsia"/>
          <w:sz w:val="32"/>
          <w:szCs w:val="32"/>
        </w:rPr>
        <w:t>条件</w:t>
      </w:r>
      <w:proofErr w:type="gramEnd"/>
    </w:p>
    <w:p w:rsidR="008A6837" w:rsidRPr="005A1F02" w:rsidRDefault="008A6837" w:rsidP="008A6837">
      <w:pPr>
        <w:spacing w:line="600" w:lineRule="exact"/>
        <w:ind w:firstLineChars="200" w:firstLine="640"/>
        <w:rPr>
          <w:rFonts w:ascii="仿宋" w:eastAsia="仿宋" w:hAnsi="仿宋"/>
          <w:sz w:val="32"/>
          <w:szCs w:val="32"/>
        </w:rPr>
      </w:pPr>
      <w:r w:rsidRPr="00455AF8">
        <w:rPr>
          <w:rFonts w:ascii="Times New Roman" w:eastAsia="仿宋" w:hAnsi="Times New Roman"/>
          <w:sz w:val="32"/>
          <w:szCs w:val="32"/>
        </w:rPr>
        <w:t>1</w:t>
      </w:r>
      <w:r w:rsidRPr="00455AF8">
        <w:rPr>
          <w:rFonts w:ascii="Times New Roman" w:eastAsia="仿宋" w:hAnsi="Times New Roman"/>
          <w:sz w:val="32"/>
          <w:szCs w:val="32"/>
        </w:rPr>
        <w:t>．</w:t>
      </w:r>
      <w:proofErr w:type="gramStart"/>
      <w:r w:rsidRPr="005A1F02">
        <w:rPr>
          <w:rFonts w:ascii="仿宋" w:eastAsia="仿宋" w:hAnsi="仿宋" w:hint="eastAsia"/>
          <w:sz w:val="32"/>
          <w:szCs w:val="32"/>
        </w:rPr>
        <w:t>优化</w:t>
      </w:r>
      <w:r w:rsidRPr="005A1F02">
        <w:rPr>
          <w:rFonts w:ascii="仿宋" w:eastAsia="仿宋" w:hAnsi="仿宋"/>
          <w:sz w:val="32"/>
          <w:szCs w:val="32"/>
        </w:rPr>
        <w:t>进层财务</w:t>
      </w:r>
      <w:proofErr w:type="gramEnd"/>
      <w:r w:rsidRPr="005A1F02">
        <w:rPr>
          <w:rFonts w:ascii="仿宋" w:eastAsia="仿宋" w:hAnsi="仿宋"/>
          <w:sz w:val="32"/>
          <w:szCs w:val="32"/>
        </w:rPr>
        <w:t>条件</w:t>
      </w:r>
      <w:r>
        <w:rPr>
          <w:rFonts w:ascii="仿宋" w:eastAsia="仿宋" w:hAnsi="仿宋"/>
          <w:sz w:val="32"/>
          <w:szCs w:val="32"/>
        </w:rPr>
        <w:t>。</w:t>
      </w:r>
      <w:r w:rsidRPr="000C6318">
        <w:rPr>
          <w:rFonts w:ascii="仿宋" w:eastAsia="仿宋" w:hAnsi="仿宋" w:hint="eastAsia"/>
          <w:sz w:val="32"/>
          <w:szCs w:val="32"/>
        </w:rPr>
        <w:t>一是适当</w:t>
      </w:r>
      <w:r w:rsidRPr="000C6318">
        <w:rPr>
          <w:rFonts w:ascii="仿宋" w:eastAsia="仿宋" w:hAnsi="仿宋"/>
          <w:sz w:val="32"/>
          <w:szCs w:val="32"/>
        </w:rPr>
        <w:t>降低净利润条件中的净资产收益率要求</w:t>
      </w:r>
      <w:r w:rsidRPr="000C6318">
        <w:rPr>
          <w:rFonts w:ascii="仿宋" w:eastAsia="仿宋" w:hAnsi="仿宋" w:hint="eastAsia"/>
          <w:sz w:val="32"/>
          <w:szCs w:val="32"/>
        </w:rPr>
        <w:t>，将“最近</w:t>
      </w:r>
      <w:r>
        <w:rPr>
          <w:rFonts w:ascii="仿宋" w:eastAsia="仿宋" w:hAnsi="仿宋"/>
          <w:sz w:val="32"/>
          <w:szCs w:val="32"/>
        </w:rPr>
        <w:t>两</w:t>
      </w:r>
      <w:r w:rsidRPr="000C6318">
        <w:rPr>
          <w:rFonts w:ascii="仿宋" w:eastAsia="仿宋" w:hAnsi="仿宋"/>
          <w:sz w:val="32"/>
          <w:szCs w:val="32"/>
        </w:rPr>
        <w:t>年加权平均净资产收益率</w:t>
      </w:r>
      <w:r>
        <w:rPr>
          <w:rFonts w:ascii="仿宋" w:eastAsia="仿宋" w:hAnsi="仿宋" w:hint="eastAsia"/>
          <w:sz w:val="32"/>
          <w:szCs w:val="32"/>
        </w:rPr>
        <w:t>平均</w:t>
      </w:r>
      <w:r w:rsidRPr="000C6318">
        <w:rPr>
          <w:rFonts w:ascii="仿宋" w:eastAsia="仿宋" w:hAnsi="仿宋"/>
          <w:sz w:val="32"/>
          <w:szCs w:val="32"/>
        </w:rPr>
        <w:t>不低于</w:t>
      </w:r>
      <w:r w:rsidRPr="00455AF8">
        <w:rPr>
          <w:rFonts w:ascii="Times New Roman" w:eastAsia="仿宋" w:hAnsi="Times New Roman"/>
          <w:sz w:val="32"/>
          <w:szCs w:val="32"/>
        </w:rPr>
        <w:t>8%</w:t>
      </w:r>
      <w:r w:rsidRPr="000C6318">
        <w:rPr>
          <w:rFonts w:ascii="仿宋" w:eastAsia="仿宋" w:hAnsi="仿宋"/>
          <w:sz w:val="32"/>
          <w:szCs w:val="32"/>
        </w:rPr>
        <w:t>”调整为不低</w:t>
      </w:r>
      <w:r w:rsidRPr="00455AF8">
        <w:rPr>
          <w:rFonts w:ascii="Times New Roman" w:eastAsia="仿宋" w:hAnsi="Times New Roman"/>
          <w:sz w:val="32"/>
          <w:szCs w:val="32"/>
        </w:rPr>
        <w:t>于</w:t>
      </w:r>
      <w:r w:rsidRPr="00455AF8">
        <w:rPr>
          <w:rFonts w:ascii="Times New Roman" w:eastAsia="仿宋" w:hAnsi="Times New Roman"/>
          <w:sz w:val="32"/>
          <w:szCs w:val="32"/>
        </w:rPr>
        <w:t>6%</w:t>
      </w:r>
      <w:r w:rsidRPr="00455AF8">
        <w:rPr>
          <w:rFonts w:ascii="Times New Roman" w:eastAsia="仿宋" w:hAnsi="Times New Roman"/>
          <w:sz w:val="32"/>
          <w:szCs w:val="32"/>
        </w:rPr>
        <w:t>。</w:t>
      </w:r>
      <w:r>
        <w:rPr>
          <w:rFonts w:ascii="仿宋" w:eastAsia="仿宋" w:hAnsi="仿宋" w:hint="eastAsia"/>
          <w:sz w:val="32"/>
          <w:szCs w:val="32"/>
        </w:rPr>
        <w:t>二是适当提高营业收入条件</w:t>
      </w:r>
      <w:r w:rsidRPr="000C6318">
        <w:rPr>
          <w:rFonts w:ascii="仿宋" w:eastAsia="仿宋" w:hAnsi="仿宋" w:hint="eastAsia"/>
          <w:sz w:val="32"/>
          <w:szCs w:val="32"/>
        </w:rPr>
        <w:t>中的收入金额，降低增速要求。将“最近</w:t>
      </w:r>
      <w:r>
        <w:rPr>
          <w:rFonts w:ascii="仿宋" w:eastAsia="仿宋" w:hAnsi="仿宋"/>
          <w:sz w:val="32"/>
          <w:szCs w:val="32"/>
        </w:rPr>
        <w:t>两</w:t>
      </w:r>
      <w:r w:rsidRPr="000C6318">
        <w:rPr>
          <w:rFonts w:ascii="仿宋" w:eastAsia="仿宋" w:hAnsi="仿宋" w:hint="eastAsia"/>
          <w:sz w:val="32"/>
          <w:szCs w:val="32"/>
        </w:rPr>
        <w:t>年营业收入平均不低于</w:t>
      </w:r>
      <w:r w:rsidRPr="00455AF8">
        <w:rPr>
          <w:rFonts w:ascii="Times New Roman" w:eastAsia="仿宋" w:hAnsi="Times New Roman"/>
          <w:sz w:val="32"/>
          <w:szCs w:val="32"/>
        </w:rPr>
        <w:t>6000</w:t>
      </w:r>
      <w:r w:rsidRPr="000C6318">
        <w:rPr>
          <w:rFonts w:ascii="仿宋" w:eastAsia="仿宋" w:hAnsi="仿宋" w:hint="eastAsia"/>
          <w:sz w:val="32"/>
          <w:szCs w:val="32"/>
        </w:rPr>
        <w:t>万元</w:t>
      </w:r>
      <w:r w:rsidRPr="000C6318">
        <w:rPr>
          <w:rFonts w:ascii="仿宋" w:eastAsia="仿宋" w:hAnsi="仿宋"/>
          <w:sz w:val="32"/>
          <w:szCs w:val="32"/>
        </w:rPr>
        <w:t>”</w:t>
      </w:r>
      <w:r w:rsidRPr="000C6318">
        <w:rPr>
          <w:rFonts w:ascii="仿宋" w:eastAsia="仿宋" w:hAnsi="仿宋" w:hint="eastAsia"/>
          <w:sz w:val="32"/>
          <w:szCs w:val="32"/>
        </w:rPr>
        <w:t>提高至不低</w:t>
      </w:r>
      <w:r w:rsidRPr="00455AF8">
        <w:rPr>
          <w:rFonts w:ascii="Times New Roman" w:eastAsia="仿宋" w:hAnsi="Times New Roman" w:hint="eastAsia"/>
          <w:sz w:val="32"/>
          <w:szCs w:val="32"/>
        </w:rPr>
        <w:t>于</w:t>
      </w:r>
      <w:r w:rsidRPr="00455AF8">
        <w:rPr>
          <w:rFonts w:ascii="Times New Roman" w:eastAsia="仿宋" w:hAnsi="Times New Roman"/>
          <w:sz w:val="32"/>
          <w:szCs w:val="32"/>
        </w:rPr>
        <w:t>8000</w:t>
      </w:r>
      <w:r w:rsidRPr="00455AF8">
        <w:rPr>
          <w:rFonts w:ascii="Times New Roman" w:eastAsia="仿宋" w:hAnsi="Times New Roman" w:hint="eastAsia"/>
          <w:sz w:val="32"/>
          <w:szCs w:val="32"/>
        </w:rPr>
        <w:t>万</w:t>
      </w:r>
      <w:r w:rsidRPr="000C6318">
        <w:rPr>
          <w:rFonts w:ascii="仿宋" w:eastAsia="仿宋" w:hAnsi="仿宋" w:hint="eastAsia"/>
          <w:sz w:val="32"/>
          <w:szCs w:val="32"/>
        </w:rPr>
        <w:t>元，“年均复合增长率不低</w:t>
      </w:r>
      <w:r w:rsidRPr="00455AF8">
        <w:rPr>
          <w:rFonts w:ascii="Times New Roman" w:eastAsia="仿宋" w:hAnsi="Times New Roman" w:hint="eastAsia"/>
          <w:sz w:val="32"/>
          <w:szCs w:val="32"/>
        </w:rPr>
        <w:t>于</w:t>
      </w:r>
      <w:r w:rsidRPr="00455AF8">
        <w:rPr>
          <w:rFonts w:ascii="Times New Roman" w:eastAsia="仿宋" w:hAnsi="Times New Roman"/>
          <w:sz w:val="32"/>
          <w:szCs w:val="32"/>
        </w:rPr>
        <w:t>50%</w:t>
      </w:r>
      <w:r w:rsidRPr="000C6318">
        <w:rPr>
          <w:rFonts w:ascii="仿宋" w:eastAsia="仿宋" w:hAnsi="仿宋" w:hint="eastAsia"/>
          <w:sz w:val="32"/>
          <w:szCs w:val="32"/>
        </w:rPr>
        <w:t>”调整为不</w:t>
      </w:r>
      <w:r w:rsidRPr="00455AF8">
        <w:rPr>
          <w:rFonts w:ascii="Times New Roman" w:eastAsia="仿宋" w:hAnsi="Times New Roman" w:hint="eastAsia"/>
          <w:sz w:val="32"/>
          <w:szCs w:val="32"/>
        </w:rPr>
        <w:t>低于</w:t>
      </w:r>
      <w:r w:rsidRPr="00455AF8">
        <w:rPr>
          <w:rFonts w:ascii="Times New Roman" w:eastAsia="仿宋" w:hAnsi="Times New Roman"/>
          <w:sz w:val="32"/>
          <w:szCs w:val="32"/>
        </w:rPr>
        <w:t>30%</w:t>
      </w:r>
      <w:r>
        <w:rPr>
          <w:rFonts w:ascii="仿宋" w:eastAsia="仿宋" w:hAnsi="仿宋" w:hint="eastAsia"/>
          <w:sz w:val="32"/>
          <w:szCs w:val="32"/>
        </w:rPr>
        <w:t>。三是增设研发类条件</w:t>
      </w:r>
      <w:r w:rsidRPr="000C6318">
        <w:rPr>
          <w:rFonts w:ascii="仿宋" w:eastAsia="仿宋" w:hAnsi="仿宋" w:hint="eastAsia"/>
          <w:sz w:val="32"/>
          <w:szCs w:val="32"/>
        </w:rPr>
        <w:t>，并</w:t>
      </w:r>
      <w:r>
        <w:rPr>
          <w:rFonts w:ascii="仿宋" w:eastAsia="仿宋" w:hAnsi="仿宋" w:hint="eastAsia"/>
          <w:sz w:val="32"/>
          <w:szCs w:val="32"/>
        </w:rPr>
        <w:t>匹配适当的</w:t>
      </w:r>
      <w:r w:rsidRPr="000C6318">
        <w:rPr>
          <w:rFonts w:ascii="仿宋" w:eastAsia="仿宋" w:hAnsi="仿宋" w:hint="eastAsia"/>
          <w:sz w:val="32"/>
          <w:szCs w:val="32"/>
        </w:rPr>
        <w:t>融资金额和市值要求，具体为“</w:t>
      </w:r>
      <w:r w:rsidRPr="007032AB">
        <w:rPr>
          <w:rFonts w:ascii="仿宋" w:eastAsia="仿宋" w:hAnsi="仿宋" w:hint="eastAsia"/>
          <w:sz w:val="32"/>
          <w:szCs w:val="32"/>
        </w:rPr>
        <w:t>最近</w:t>
      </w:r>
      <w:r w:rsidRPr="007032AB">
        <w:rPr>
          <w:rFonts w:ascii="仿宋" w:eastAsia="仿宋" w:hAnsi="仿宋"/>
          <w:sz w:val="32"/>
          <w:szCs w:val="32"/>
        </w:rPr>
        <w:t>两</w:t>
      </w:r>
      <w:r w:rsidRPr="007032AB">
        <w:rPr>
          <w:rFonts w:ascii="仿宋" w:eastAsia="仿宋" w:hAnsi="仿宋" w:hint="eastAsia"/>
          <w:sz w:val="32"/>
          <w:szCs w:val="32"/>
        </w:rPr>
        <w:t>年研发投入累计不低于2</w:t>
      </w:r>
      <w:r w:rsidRPr="007032AB">
        <w:rPr>
          <w:rFonts w:ascii="仿宋" w:eastAsia="仿宋" w:hAnsi="仿宋"/>
          <w:sz w:val="32"/>
          <w:szCs w:val="32"/>
        </w:rPr>
        <w:t>5</w:t>
      </w:r>
      <w:r w:rsidRPr="007032AB">
        <w:rPr>
          <w:rFonts w:ascii="仿宋" w:eastAsia="仿宋" w:hAnsi="仿宋" w:hint="eastAsia"/>
          <w:sz w:val="32"/>
          <w:szCs w:val="32"/>
        </w:rPr>
        <w:t>00万元，最近两年定向发行</w:t>
      </w:r>
      <w:r w:rsidRPr="007032AB">
        <w:rPr>
          <w:rFonts w:ascii="仿宋" w:eastAsia="仿宋" w:hAnsi="仿宋"/>
          <w:sz w:val="32"/>
          <w:szCs w:val="32"/>
        </w:rPr>
        <w:t>普通股</w:t>
      </w:r>
      <w:r w:rsidRPr="007032AB">
        <w:rPr>
          <w:rFonts w:ascii="仿宋" w:eastAsia="仿宋" w:hAnsi="仿宋" w:hint="eastAsia"/>
          <w:sz w:val="32"/>
          <w:szCs w:val="32"/>
        </w:rPr>
        <w:t>融资金额累计不低于</w:t>
      </w:r>
      <w:r w:rsidRPr="007032AB">
        <w:rPr>
          <w:rFonts w:ascii="仿宋" w:eastAsia="仿宋" w:hAnsi="仿宋"/>
          <w:sz w:val="32"/>
          <w:szCs w:val="32"/>
        </w:rPr>
        <w:t>4</w:t>
      </w:r>
      <w:r w:rsidRPr="007032AB">
        <w:rPr>
          <w:rFonts w:ascii="仿宋" w:eastAsia="仿宋" w:hAnsi="仿宋" w:hint="eastAsia"/>
          <w:sz w:val="32"/>
          <w:szCs w:val="32"/>
        </w:rPr>
        <w:t>000万元，且每次发行完成后以该次发行价格计算的股票市值均不低于3亿元</w:t>
      </w:r>
      <w:r>
        <w:rPr>
          <w:rFonts w:ascii="仿宋" w:eastAsia="仿宋" w:hAnsi="仿宋" w:hint="eastAsia"/>
          <w:sz w:val="32"/>
          <w:szCs w:val="32"/>
        </w:rPr>
        <w:t>”，对于挂牌同时进入创新层公司，要求</w:t>
      </w:r>
      <w:r w:rsidRPr="002914A1">
        <w:rPr>
          <w:rFonts w:ascii="仿宋" w:eastAsia="仿宋" w:hAnsi="仿宋" w:hint="eastAsia"/>
          <w:sz w:val="32"/>
          <w:szCs w:val="32"/>
        </w:rPr>
        <w:t>挂牌同时完成融资金额和发行市值要求</w:t>
      </w:r>
      <w:r>
        <w:rPr>
          <w:rFonts w:ascii="仿宋" w:eastAsia="仿宋" w:hAnsi="仿宋" w:hint="eastAsia"/>
          <w:sz w:val="32"/>
          <w:szCs w:val="32"/>
        </w:rPr>
        <w:t>。四是调整</w:t>
      </w:r>
      <w:proofErr w:type="gramStart"/>
      <w:r>
        <w:rPr>
          <w:rFonts w:ascii="仿宋" w:eastAsia="仿宋" w:hAnsi="仿宋" w:hint="eastAsia"/>
          <w:sz w:val="32"/>
          <w:szCs w:val="32"/>
        </w:rPr>
        <w:t>市值进层条件</w:t>
      </w:r>
      <w:proofErr w:type="gramEnd"/>
      <w:r>
        <w:rPr>
          <w:rFonts w:ascii="仿宋" w:eastAsia="仿宋" w:hAnsi="仿宋" w:hint="eastAsia"/>
          <w:sz w:val="32"/>
          <w:szCs w:val="32"/>
        </w:rPr>
        <w:t>指标，将</w:t>
      </w:r>
      <w:r w:rsidRPr="000C6318">
        <w:rPr>
          <w:rFonts w:ascii="仿宋" w:eastAsia="仿宋" w:hAnsi="仿宋" w:hint="eastAsia"/>
          <w:sz w:val="32"/>
          <w:szCs w:val="32"/>
        </w:rPr>
        <w:t>平均市值不低</w:t>
      </w:r>
      <w:r w:rsidRPr="00455AF8">
        <w:rPr>
          <w:rFonts w:ascii="Times New Roman" w:eastAsia="仿宋" w:hAnsi="Times New Roman" w:hint="eastAsia"/>
          <w:sz w:val="32"/>
          <w:szCs w:val="32"/>
        </w:rPr>
        <w:t>于</w:t>
      </w:r>
      <w:r w:rsidRPr="00455AF8">
        <w:rPr>
          <w:rFonts w:ascii="Times New Roman" w:eastAsia="仿宋" w:hAnsi="Times New Roman"/>
          <w:sz w:val="32"/>
          <w:szCs w:val="32"/>
        </w:rPr>
        <w:t>6</w:t>
      </w:r>
      <w:r w:rsidRPr="00455AF8">
        <w:rPr>
          <w:rFonts w:ascii="Times New Roman" w:eastAsia="仿宋" w:hAnsi="Times New Roman" w:hint="eastAsia"/>
          <w:sz w:val="32"/>
          <w:szCs w:val="32"/>
        </w:rPr>
        <w:t>亿元调整为不低于</w:t>
      </w:r>
      <w:r w:rsidRPr="00455AF8">
        <w:rPr>
          <w:rFonts w:ascii="Times New Roman" w:eastAsia="仿宋" w:hAnsi="Times New Roman"/>
          <w:sz w:val="32"/>
          <w:szCs w:val="32"/>
        </w:rPr>
        <w:t>3</w:t>
      </w:r>
      <w:r w:rsidRPr="00455AF8">
        <w:rPr>
          <w:rFonts w:ascii="Times New Roman" w:eastAsia="仿宋" w:hAnsi="Times New Roman" w:hint="eastAsia"/>
          <w:sz w:val="32"/>
          <w:szCs w:val="32"/>
        </w:rPr>
        <w:t>亿元；采取</w:t>
      </w:r>
      <w:r w:rsidRPr="00455AF8">
        <w:rPr>
          <w:rFonts w:ascii="Times New Roman" w:eastAsia="仿宋" w:hAnsi="Times New Roman"/>
          <w:sz w:val="32"/>
          <w:szCs w:val="32"/>
        </w:rPr>
        <w:t>做市交易方式的公司</w:t>
      </w:r>
      <w:r w:rsidRPr="00455AF8">
        <w:rPr>
          <w:rFonts w:ascii="Times New Roman" w:eastAsia="仿宋" w:hAnsi="Times New Roman" w:hint="eastAsia"/>
          <w:sz w:val="32"/>
          <w:szCs w:val="32"/>
        </w:rPr>
        <w:t>，</w:t>
      </w:r>
      <w:r w:rsidRPr="00455AF8">
        <w:rPr>
          <w:rFonts w:ascii="Times New Roman" w:eastAsia="仿宋" w:hAnsi="Times New Roman"/>
          <w:sz w:val="32"/>
          <w:szCs w:val="32"/>
        </w:rPr>
        <w:t>做市</w:t>
      </w:r>
      <w:proofErr w:type="gramStart"/>
      <w:r w:rsidRPr="00455AF8">
        <w:rPr>
          <w:rFonts w:ascii="Times New Roman" w:eastAsia="仿宋" w:hAnsi="Times New Roman" w:hint="eastAsia"/>
          <w:sz w:val="32"/>
          <w:szCs w:val="32"/>
        </w:rPr>
        <w:t>商家数</w:t>
      </w:r>
      <w:proofErr w:type="gramEnd"/>
      <w:r w:rsidRPr="00455AF8">
        <w:rPr>
          <w:rFonts w:ascii="Times New Roman" w:eastAsia="仿宋" w:hAnsi="Times New Roman" w:hint="eastAsia"/>
          <w:sz w:val="32"/>
          <w:szCs w:val="32"/>
        </w:rPr>
        <w:t>由不少于</w:t>
      </w:r>
      <w:r w:rsidRPr="00455AF8">
        <w:rPr>
          <w:rFonts w:ascii="Times New Roman" w:eastAsia="仿宋" w:hAnsi="Times New Roman" w:hint="eastAsia"/>
          <w:sz w:val="32"/>
          <w:szCs w:val="32"/>
        </w:rPr>
        <w:t>6</w:t>
      </w:r>
      <w:r w:rsidRPr="00455AF8">
        <w:rPr>
          <w:rFonts w:ascii="Times New Roman" w:eastAsia="仿宋" w:hAnsi="Times New Roman" w:hint="eastAsia"/>
          <w:sz w:val="32"/>
          <w:szCs w:val="32"/>
        </w:rPr>
        <w:t>家调整为不少于</w:t>
      </w:r>
      <w:r w:rsidRPr="00455AF8">
        <w:rPr>
          <w:rFonts w:ascii="Times New Roman" w:eastAsia="仿宋" w:hAnsi="Times New Roman"/>
          <w:sz w:val="32"/>
          <w:szCs w:val="32"/>
        </w:rPr>
        <w:t>4</w:t>
      </w:r>
      <w:r w:rsidRPr="00455AF8">
        <w:rPr>
          <w:rFonts w:ascii="Times New Roman" w:eastAsia="仿宋" w:hAnsi="Times New Roman" w:hint="eastAsia"/>
          <w:sz w:val="32"/>
          <w:szCs w:val="32"/>
        </w:rPr>
        <w:t>家</w:t>
      </w:r>
      <w:r>
        <w:rPr>
          <w:rFonts w:ascii="仿宋" w:eastAsia="仿宋" w:hAnsi="仿宋" w:hint="eastAsia"/>
          <w:sz w:val="32"/>
          <w:szCs w:val="32"/>
        </w:rPr>
        <w:t>；采取</w:t>
      </w:r>
      <w:r w:rsidRPr="000F5601">
        <w:rPr>
          <w:rFonts w:ascii="仿宋" w:eastAsia="仿宋" w:hAnsi="仿宋" w:hint="eastAsia"/>
          <w:sz w:val="32"/>
          <w:szCs w:val="32"/>
        </w:rPr>
        <w:t>集合竞价交易方式的</w:t>
      </w:r>
      <w:r>
        <w:rPr>
          <w:rFonts w:ascii="仿宋" w:eastAsia="仿宋" w:hAnsi="仿宋" w:hint="eastAsia"/>
          <w:sz w:val="32"/>
          <w:szCs w:val="32"/>
        </w:rPr>
        <w:t>公司，新增</w:t>
      </w:r>
      <w:r w:rsidRPr="000F5601">
        <w:rPr>
          <w:rFonts w:ascii="仿宋" w:eastAsia="仿宋" w:hAnsi="仿宋" w:hint="eastAsia"/>
          <w:sz w:val="32"/>
          <w:szCs w:val="32"/>
        </w:rPr>
        <w:t>最</w:t>
      </w:r>
      <w:r w:rsidRPr="00455AF8">
        <w:rPr>
          <w:rFonts w:ascii="Times New Roman" w:eastAsia="仿宋" w:hAnsi="Times New Roman" w:hint="eastAsia"/>
          <w:sz w:val="32"/>
          <w:szCs w:val="32"/>
        </w:rPr>
        <w:t>近有成交的</w:t>
      </w:r>
      <w:r w:rsidRPr="00455AF8">
        <w:rPr>
          <w:rFonts w:ascii="Times New Roman" w:eastAsia="仿宋" w:hAnsi="Times New Roman" w:hint="eastAsia"/>
          <w:sz w:val="32"/>
          <w:szCs w:val="32"/>
        </w:rPr>
        <w:t>60</w:t>
      </w:r>
      <w:r w:rsidRPr="00455AF8">
        <w:rPr>
          <w:rFonts w:ascii="Times New Roman" w:eastAsia="仿宋" w:hAnsi="Times New Roman" w:hint="eastAsia"/>
          <w:sz w:val="32"/>
          <w:szCs w:val="32"/>
        </w:rPr>
        <w:t>个交</w:t>
      </w:r>
      <w:r w:rsidRPr="000F5601">
        <w:rPr>
          <w:rFonts w:ascii="仿宋" w:eastAsia="仿宋" w:hAnsi="仿宋" w:hint="eastAsia"/>
          <w:sz w:val="32"/>
          <w:szCs w:val="32"/>
        </w:rPr>
        <w:t>易日</w:t>
      </w:r>
      <w:r>
        <w:rPr>
          <w:rFonts w:ascii="仿宋" w:eastAsia="仿宋" w:hAnsi="仿宋" w:hint="eastAsia"/>
          <w:sz w:val="32"/>
          <w:szCs w:val="32"/>
        </w:rPr>
        <w:t>，</w:t>
      </w:r>
      <w:r w:rsidRPr="00C22347">
        <w:rPr>
          <w:rFonts w:ascii="Times New Roman" w:eastAsia="仿宋" w:hAnsi="Times New Roman" w:hint="eastAsia"/>
          <w:kern w:val="0"/>
          <w:sz w:val="32"/>
          <w:szCs w:val="32"/>
        </w:rPr>
        <w:t>通过集合竞价交易方式实现的股票累计成交量不低于</w:t>
      </w:r>
      <w:r w:rsidRPr="00C22347">
        <w:rPr>
          <w:rFonts w:ascii="Times New Roman" w:eastAsia="仿宋" w:hAnsi="Times New Roman" w:hint="eastAsia"/>
          <w:kern w:val="0"/>
          <w:sz w:val="32"/>
          <w:szCs w:val="32"/>
        </w:rPr>
        <w:t>100</w:t>
      </w:r>
      <w:r w:rsidRPr="00C22347">
        <w:rPr>
          <w:rFonts w:ascii="Times New Roman" w:eastAsia="仿宋" w:hAnsi="Times New Roman" w:hint="eastAsia"/>
          <w:kern w:val="0"/>
          <w:sz w:val="32"/>
          <w:szCs w:val="32"/>
        </w:rPr>
        <w:t>万股</w:t>
      </w:r>
      <w:r>
        <w:rPr>
          <w:rFonts w:ascii="Times New Roman" w:eastAsia="仿宋" w:hAnsi="Times New Roman" w:hint="eastAsia"/>
          <w:kern w:val="0"/>
          <w:sz w:val="32"/>
          <w:szCs w:val="32"/>
        </w:rPr>
        <w:t>的要求</w:t>
      </w:r>
      <w:r w:rsidRPr="000C6318">
        <w:rPr>
          <w:rFonts w:ascii="仿宋" w:eastAsia="仿宋" w:hAnsi="仿宋" w:hint="eastAsia"/>
          <w:sz w:val="32"/>
          <w:szCs w:val="32"/>
        </w:rPr>
        <w:t>。</w:t>
      </w:r>
    </w:p>
    <w:p w:rsidR="008A6837" w:rsidRDefault="008A6837" w:rsidP="008A6837">
      <w:pPr>
        <w:spacing w:line="600" w:lineRule="exact"/>
        <w:ind w:firstLineChars="200" w:firstLine="640"/>
        <w:rPr>
          <w:rFonts w:ascii="仿宋" w:eastAsia="仿宋" w:hAnsi="仿宋"/>
          <w:sz w:val="32"/>
          <w:szCs w:val="32"/>
        </w:rPr>
      </w:pPr>
      <w:r w:rsidRPr="00455AF8">
        <w:rPr>
          <w:rFonts w:ascii="Times New Roman" w:eastAsia="仿宋" w:hAnsi="Times New Roman"/>
          <w:sz w:val="32"/>
          <w:szCs w:val="32"/>
        </w:rPr>
        <w:t>2</w:t>
      </w:r>
      <w:r>
        <w:rPr>
          <w:rFonts w:ascii="Times New Roman" w:eastAsia="仿宋" w:hAnsi="Times New Roman" w:hint="eastAsia"/>
          <w:sz w:val="32"/>
          <w:szCs w:val="32"/>
        </w:rPr>
        <w:t>．</w:t>
      </w:r>
      <w:r w:rsidRPr="005A1F02">
        <w:rPr>
          <w:rFonts w:ascii="仿宋" w:eastAsia="仿宋" w:hAnsi="仿宋"/>
          <w:sz w:val="32"/>
          <w:szCs w:val="32"/>
        </w:rPr>
        <w:t>优化</w:t>
      </w:r>
      <w:proofErr w:type="gramStart"/>
      <w:r w:rsidRPr="005A1F02">
        <w:rPr>
          <w:rFonts w:ascii="仿宋" w:eastAsia="仿宋" w:hAnsi="仿宋"/>
          <w:sz w:val="32"/>
          <w:szCs w:val="32"/>
        </w:rPr>
        <w:t>进层非</w:t>
      </w:r>
      <w:proofErr w:type="gramEnd"/>
      <w:r w:rsidRPr="005A1F02">
        <w:rPr>
          <w:rFonts w:ascii="仿宋" w:eastAsia="仿宋" w:hAnsi="仿宋"/>
          <w:sz w:val="32"/>
          <w:szCs w:val="32"/>
        </w:rPr>
        <w:t>财务条件</w:t>
      </w:r>
      <w:r>
        <w:rPr>
          <w:rFonts w:ascii="仿宋" w:eastAsia="仿宋" w:hAnsi="仿宋"/>
          <w:sz w:val="32"/>
          <w:szCs w:val="32"/>
        </w:rPr>
        <w:t>。</w:t>
      </w:r>
      <w:r w:rsidRPr="000C6318">
        <w:rPr>
          <w:rFonts w:ascii="仿宋" w:eastAsia="仿宋" w:hAnsi="仿宋" w:hint="eastAsia"/>
          <w:sz w:val="32"/>
          <w:szCs w:val="32"/>
        </w:rPr>
        <w:t>一是</w:t>
      </w:r>
      <w:r w:rsidRPr="00A26488">
        <w:rPr>
          <w:rFonts w:ascii="仿宋" w:eastAsia="仿宋" w:hAnsi="仿宋" w:hint="eastAsia"/>
          <w:sz w:val="32"/>
          <w:szCs w:val="32"/>
        </w:rPr>
        <w:t>取消</w:t>
      </w:r>
      <w:r w:rsidRPr="000C6318">
        <w:rPr>
          <w:rFonts w:ascii="仿宋" w:eastAsia="仿宋" w:hAnsi="仿宋" w:hint="eastAsia"/>
          <w:sz w:val="32"/>
          <w:szCs w:val="32"/>
        </w:rPr>
        <w:t>合格投资者人数不少于</w:t>
      </w:r>
      <w:r w:rsidRPr="00455AF8">
        <w:rPr>
          <w:rFonts w:ascii="Times New Roman" w:eastAsia="仿宋" w:hAnsi="Times New Roman" w:hint="eastAsia"/>
          <w:sz w:val="32"/>
          <w:szCs w:val="32"/>
        </w:rPr>
        <w:t>50</w:t>
      </w:r>
      <w:r w:rsidRPr="000C6318">
        <w:rPr>
          <w:rFonts w:ascii="仿宋" w:eastAsia="仿宋" w:hAnsi="仿宋" w:hint="eastAsia"/>
          <w:sz w:val="32"/>
          <w:szCs w:val="32"/>
        </w:rPr>
        <w:t>人</w:t>
      </w:r>
      <w:r>
        <w:rPr>
          <w:rFonts w:ascii="仿宋" w:eastAsia="仿宋" w:hAnsi="仿宋" w:hint="eastAsia"/>
          <w:sz w:val="32"/>
          <w:szCs w:val="32"/>
        </w:rPr>
        <w:t>的要求</w:t>
      </w:r>
      <w:r w:rsidRPr="00A26488">
        <w:rPr>
          <w:rFonts w:ascii="仿宋" w:eastAsia="仿宋" w:hAnsi="仿宋" w:hint="eastAsia"/>
          <w:sz w:val="32"/>
          <w:szCs w:val="32"/>
        </w:rPr>
        <w:t>。</w:t>
      </w:r>
      <w:r w:rsidRPr="000C6318">
        <w:rPr>
          <w:rFonts w:ascii="仿宋" w:eastAsia="仿宋" w:hAnsi="仿宋" w:hint="eastAsia"/>
          <w:sz w:val="32"/>
          <w:szCs w:val="32"/>
        </w:rPr>
        <w:t>二是新增将</w:t>
      </w:r>
      <w:r>
        <w:rPr>
          <w:rFonts w:ascii="仿宋" w:eastAsia="仿宋" w:hAnsi="仿宋" w:hint="eastAsia"/>
          <w:sz w:val="32"/>
          <w:szCs w:val="32"/>
        </w:rPr>
        <w:t>可转换公司债</w:t>
      </w:r>
      <w:proofErr w:type="gramStart"/>
      <w:r>
        <w:rPr>
          <w:rFonts w:ascii="仿宋" w:eastAsia="仿宋" w:hAnsi="仿宋" w:hint="eastAsia"/>
          <w:sz w:val="32"/>
          <w:szCs w:val="32"/>
        </w:rPr>
        <w:t>券</w:t>
      </w:r>
      <w:proofErr w:type="gramEnd"/>
      <w:r>
        <w:rPr>
          <w:rFonts w:ascii="仿宋" w:eastAsia="仿宋" w:hAnsi="仿宋" w:hint="eastAsia"/>
          <w:sz w:val="32"/>
          <w:szCs w:val="32"/>
        </w:rPr>
        <w:t>发行金额</w:t>
      </w:r>
      <w:r w:rsidRPr="00A26488">
        <w:rPr>
          <w:rFonts w:ascii="仿宋" w:eastAsia="仿宋" w:hAnsi="仿宋" w:hint="eastAsia"/>
          <w:sz w:val="32"/>
          <w:szCs w:val="32"/>
        </w:rPr>
        <w:t>纳入</w:t>
      </w:r>
      <w:r>
        <w:rPr>
          <w:rFonts w:ascii="仿宋" w:eastAsia="仿宋" w:hAnsi="仿宋" w:hint="eastAsia"/>
          <w:sz w:val="32"/>
          <w:szCs w:val="32"/>
        </w:rPr>
        <w:t>累计发行融资</w:t>
      </w:r>
      <w:r w:rsidRPr="00A26488">
        <w:rPr>
          <w:rFonts w:ascii="仿宋" w:eastAsia="仿宋" w:hAnsi="仿宋" w:hint="eastAsia"/>
          <w:sz w:val="32"/>
          <w:szCs w:val="32"/>
        </w:rPr>
        <w:t>。</w:t>
      </w:r>
    </w:p>
    <w:p w:rsidR="008A6837" w:rsidRPr="00A26488" w:rsidRDefault="008A6837" w:rsidP="008A6837">
      <w:pPr>
        <w:spacing w:line="600" w:lineRule="exact"/>
        <w:ind w:firstLineChars="200" w:firstLine="640"/>
        <w:rPr>
          <w:rFonts w:ascii="仿宋" w:eastAsia="仿宋" w:hAnsi="仿宋"/>
          <w:sz w:val="32"/>
          <w:szCs w:val="32"/>
        </w:rPr>
      </w:pPr>
      <w:r w:rsidRPr="00455AF8">
        <w:rPr>
          <w:rFonts w:ascii="Times New Roman" w:eastAsia="仿宋" w:hAnsi="Times New Roman" w:hint="eastAsia"/>
          <w:sz w:val="32"/>
          <w:szCs w:val="32"/>
        </w:rPr>
        <w:lastRenderedPageBreak/>
        <w:t>3</w:t>
      </w:r>
      <w:r>
        <w:rPr>
          <w:rFonts w:ascii="Times New Roman" w:eastAsia="仿宋" w:hAnsi="Times New Roman" w:hint="eastAsia"/>
          <w:sz w:val="32"/>
          <w:szCs w:val="32"/>
        </w:rPr>
        <w:t>．</w:t>
      </w:r>
      <w:proofErr w:type="gramStart"/>
      <w:r w:rsidRPr="005A1F02">
        <w:rPr>
          <w:rFonts w:ascii="仿宋" w:eastAsia="仿宋" w:hAnsi="仿宋" w:hint="eastAsia"/>
          <w:sz w:val="32"/>
          <w:szCs w:val="32"/>
        </w:rPr>
        <w:t>加强进层公司</w:t>
      </w:r>
      <w:proofErr w:type="gramEnd"/>
      <w:r w:rsidRPr="005A1F02">
        <w:rPr>
          <w:rFonts w:ascii="仿宋" w:eastAsia="仿宋" w:hAnsi="仿宋" w:hint="eastAsia"/>
          <w:sz w:val="32"/>
          <w:szCs w:val="32"/>
        </w:rPr>
        <w:t>质量控制</w:t>
      </w:r>
      <w:r>
        <w:rPr>
          <w:rFonts w:ascii="仿宋" w:eastAsia="仿宋" w:hAnsi="仿宋"/>
          <w:sz w:val="32"/>
          <w:szCs w:val="32"/>
        </w:rPr>
        <w:t>。</w:t>
      </w:r>
      <w:r w:rsidRPr="00192B5B">
        <w:rPr>
          <w:rFonts w:ascii="仿宋" w:eastAsia="仿宋" w:hAnsi="仿宋" w:hint="eastAsia"/>
          <w:sz w:val="32"/>
          <w:szCs w:val="32"/>
        </w:rPr>
        <w:t>一是压实中介机构责任，明确</w:t>
      </w:r>
      <w:proofErr w:type="gramStart"/>
      <w:r w:rsidRPr="00192B5B">
        <w:rPr>
          <w:rFonts w:ascii="仿宋" w:eastAsia="仿宋" w:hAnsi="仿宋" w:hint="eastAsia"/>
          <w:sz w:val="32"/>
          <w:szCs w:val="32"/>
        </w:rPr>
        <w:t>进层前</w:t>
      </w:r>
      <w:proofErr w:type="gramEnd"/>
      <w:r>
        <w:rPr>
          <w:rFonts w:ascii="仿宋" w:eastAsia="仿宋" w:hAnsi="仿宋" w:hint="eastAsia"/>
          <w:sz w:val="32"/>
          <w:szCs w:val="32"/>
        </w:rPr>
        <w:t>全国股转公司可以</w:t>
      </w:r>
      <w:r>
        <w:rPr>
          <w:rFonts w:ascii="仿宋" w:eastAsia="仿宋" w:hAnsi="仿宋"/>
          <w:sz w:val="32"/>
          <w:szCs w:val="32"/>
        </w:rPr>
        <w:t>要求</w:t>
      </w:r>
      <w:r w:rsidRPr="00192B5B">
        <w:rPr>
          <w:rFonts w:ascii="仿宋" w:eastAsia="仿宋" w:hAnsi="仿宋" w:hint="eastAsia"/>
          <w:sz w:val="32"/>
          <w:szCs w:val="32"/>
        </w:rPr>
        <w:t>挂牌公司自查和主办券商核查</w:t>
      </w:r>
      <w:r>
        <w:rPr>
          <w:rFonts w:ascii="仿宋" w:eastAsia="仿宋" w:hAnsi="仿宋" w:hint="eastAsia"/>
          <w:sz w:val="32"/>
          <w:szCs w:val="32"/>
        </w:rPr>
        <w:t>，并对违反有关规定的采取自律监管措施；强调依据研发</w:t>
      </w:r>
      <w:proofErr w:type="gramStart"/>
      <w:r>
        <w:rPr>
          <w:rFonts w:ascii="仿宋" w:eastAsia="仿宋" w:hAnsi="仿宋" w:hint="eastAsia"/>
          <w:sz w:val="32"/>
          <w:szCs w:val="32"/>
        </w:rPr>
        <w:t>条件</w:t>
      </w:r>
      <w:r w:rsidRPr="00192B5B">
        <w:rPr>
          <w:rFonts w:ascii="仿宋" w:eastAsia="仿宋" w:hAnsi="仿宋" w:hint="eastAsia"/>
          <w:sz w:val="32"/>
          <w:szCs w:val="32"/>
        </w:rPr>
        <w:t>进层</w:t>
      </w:r>
      <w:r>
        <w:rPr>
          <w:rFonts w:ascii="仿宋" w:eastAsia="仿宋" w:hAnsi="仿宋" w:hint="eastAsia"/>
          <w:sz w:val="32"/>
          <w:szCs w:val="32"/>
        </w:rPr>
        <w:t>的</w:t>
      </w:r>
      <w:proofErr w:type="gramEnd"/>
      <w:r w:rsidRPr="00192B5B">
        <w:rPr>
          <w:rFonts w:ascii="仿宋" w:eastAsia="仿宋" w:hAnsi="仿宋" w:hint="eastAsia"/>
          <w:sz w:val="32"/>
          <w:szCs w:val="32"/>
        </w:rPr>
        <w:t>公司，其审计机构应当就</w:t>
      </w:r>
      <w:r w:rsidRPr="00CD723B">
        <w:rPr>
          <w:rFonts w:ascii="仿宋" w:eastAsia="仿宋" w:hAnsi="仿宋" w:hint="eastAsia"/>
          <w:sz w:val="32"/>
          <w:szCs w:val="32"/>
        </w:rPr>
        <w:t>研发费用归集范围及相关会计处理的合理性</w:t>
      </w:r>
      <w:r w:rsidRPr="00192B5B">
        <w:rPr>
          <w:rFonts w:ascii="仿宋" w:eastAsia="仿宋" w:hAnsi="仿宋" w:hint="eastAsia"/>
          <w:sz w:val="32"/>
          <w:szCs w:val="32"/>
        </w:rPr>
        <w:t>发表专项意见。二是从严公司治理要求，存在资金占用、违规</w:t>
      </w:r>
      <w:r>
        <w:rPr>
          <w:rFonts w:ascii="仿宋" w:eastAsia="仿宋" w:hAnsi="仿宋" w:hint="eastAsia"/>
          <w:sz w:val="32"/>
          <w:szCs w:val="32"/>
        </w:rPr>
        <w:t>对外</w:t>
      </w:r>
      <w:r w:rsidRPr="00192B5B">
        <w:rPr>
          <w:rFonts w:ascii="仿宋" w:eastAsia="仿宋" w:hAnsi="仿宋" w:hint="eastAsia"/>
          <w:sz w:val="32"/>
          <w:szCs w:val="32"/>
        </w:rPr>
        <w:t>担保等情形的</w:t>
      </w:r>
      <w:r>
        <w:rPr>
          <w:rFonts w:ascii="仿宋" w:eastAsia="仿宋" w:hAnsi="仿宋" w:hint="eastAsia"/>
          <w:sz w:val="32"/>
          <w:szCs w:val="32"/>
        </w:rPr>
        <w:t>公司</w:t>
      </w:r>
      <w:r w:rsidRPr="00192B5B">
        <w:rPr>
          <w:rFonts w:ascii="仿宋" w:eastAsia="仿宋" w:hAnsi="仿宋" w:hint="eastAsia"/>
          <w:sz w:val="32"/>
          <w:szCs w:val="32"/>
        </w:rPr>
        <w:t>，应当在完成</w:t>
      </w:r>
      <w:r w:rsidR="009F7D24" w:rsidRPr="00192B5B">
        <w:rPr>
          <w:rFonts w:ascii="仿宋" w:eastAsia="仿宋" w:hAnsi="仿宋" w:hint="eastAsia"/>
          <w:sz w:val="32"/>
          <w:szCs w:val="32"/>
        </w:rPr>
        <w:t>整改</w:t>
      </w:r>
      <w:r w:rsidR="009F7D24">
        <w:rPr>
          <w:rFonts w:ascii="仿宋" w:eastAsia="仿宋" w:hAnsi="仿宋" w:hint="eastAsia"/>
          <w:sz w:val="32"/>
          <w:szCs w:val="32"/>
        </w:rPr>
        <w:t>、</w:t>
      </w:r>
      <w:r w:rsidR="009F7D24">
        <w:rPr>
          <w:rFonts w:ascii="仿宋" w:eastAsia="仿宋" w:hAnsi="仿宋"/>
          <w:sz w:val="32"/>
          <w:szCs w:val="32"/>
        </w:rPr>
        <w:t>消除影响</w:t>
      </w:r>
      <w:r w:rsidRPr="00192B5B">
        <w:rPr>
          <w:rFonts w:ascii="仿宋" w:eastAsia="仿宋" w:hAnsi="仿宋" w:hint="eastAsia"/>
          <w:sz w:val="32"/>
          <w:szCs w:val="32"/>
        </w:rPr>
        <w:t>后，</w:t>
      </w:r>
      <w:r>
        <w:rPr>
          <w:rFonts w:ascii="Times New Roman" w:eastAsia="仿宋" w:hAnsi="Times New Roman" w:hint="eastAsia"/>
          <w:sz w:val="32"/>
          <w:szCs w:val="32"/>
        </w:rPr>
        <w:t>方可进入</w:t>
      </w:r>
      <w:r>
        <w:rPr>
          <w:rFonts w:ascii="Times New Roman" w:eastAsia="仿宋" w:hAnsi="Times New Roman"/>
          <w:sz w:val="32"/>
          <w:szCs w:val="32"/>
        </w:rPr>
        <w:t>创新层</w:t>
      </w:r>
      <w:r w:rsidRPr="009B1880">
        <w:rPr>
          <w:rFonts w:ascii="Times New Roman" w:eastAsia="仿宋" w:hAnsi="Times New Roman"/>
          <w:sz w:val="32"/>
          <w:szCs w:val="32"/>
        </w:rPr>
        <w:t>。</w:t>
      </w:r>
    </w:p>
    <w:p w:rsidR="008A6837" w:rsidRDefault="008A6837" w:rsidP="008A6837">
      <w:pPr>
        <w:spacing w:line="600" w:lineRule="exact"/>
        <w:ind w:firstLineChars="200" w:firstLine="640"/>
        <w:rPr>
          <w:rFonts w:ascii="楷体" w:eastAsia="楷体" w:hAnsi="楷体"/>
          <w:sz w:val="32"/>
          <w:szCs w:val="32"/>
        </w:rPr>
      </w:pPr>
      <w:r w:rsidRPr="00ED1EE9">
        <w:rPr>
          <w:rFonts w:ascii="楷体" w:eastAsia="楷体" w:hAnsi="楷体" w:hint="eastAsia"/>
          <w:sz w:val="32"/>
          <w:szCs w:val="32"/>
        </w:rPr>
        <w:t>（二）</w:t>
      </w:r>
      <w:proofErr w:type="gramStart"/>
      <w:r>
        <w:rPr>
          <w:rFonts w:ascii="楷体" w:eastAsia="楷体" w:hAnsi="楷体" w:hint="eastAsia"/>
          <w:sz w:val="32"/>
          <w:szCs w:val="32"/>
        </w:rPr>
        <w:t>优化降层规定</w:t>
      </w:r>
      <w:proofErr w:type="gramEnd"/>
    </w:p>
    <w:p w:rsidR="008A6837" w:rsidRPr="008A37D2" w:rsidRDefault="008A6837" w:rsidP="008A6837">
      <w:pPr>
        <w:spacing w:line="600" w:lineRule="exact"/>
        <w:ind w:firstLineChars="200" w:firstLine="640"/>
        <w:rPr>
          <w:rFonts w:ascii="仿宋" w:eastAsia="仿宋" w:hAnsi="仿宋"/>
          <w:sz w:val="32"/>
          <w:szCs w:val="32"/>
        </w:rPr>
      </w:pPr>
      <w:r w:rsidRPr="009F78DC">
        <w:rPr>
          <w:rFonts w:ascii="Times New Roman" w:eastAsia="仿宋" w:hAnsi="Times New Roman"/>
          <w:sz w:val="32"/>
          <w:szCs w:val="32"/>
        </w:rPr>
        <w:t>一是</w:t>
      </w:r>
      <w:r>
        <w:rPr>
          <w:rFonts w:ascii="Times New Roman" w:eastAsia="仿宋" w:hAnsi="Times New Roman"/>
          <w:sz w:val="32"/>
          <w:szCs w:val="32"/>
        </w:rPr>
        <w:t>优化</w:t>
      </w:r>
      <w:proofErr w:type="gramStart"/>
      <w:r>
        <w:rPr>
          <w:rFonts w:ascii="Times New Roman" w:eastAsia="仿宋" w:hAnsi="Times New Roman" w:hint="eastAsia"/>
          <w:sz w:val="32"/>
          <w:szCs w:val="32"/>
        </w:rPr>
        <w:t>财务降层要求</w:t>
      </w:r>
      <w:proofErr w:type="gramEnd"/>
      <w:r>
        <w:rPr>
          <w:rFonts w:ascii="Times New Roman" w:eastAsia="仿宋" w:hAnsi="Times New Roman" w:hint="eastAsia"/>
          <w:sz w:val="32"/>
          <w:szCs w:val="32"/>
        </w:rPr>
        <w:t>，</w:t>
      </w:r>
      <w:r>
        <w:rPr>
          <w:rFonts w:ascii="Times New Roman" w:eastAsia="仿宋" w:hAnsi="Times New Roman"/>
          <w:sz w:val="32"/>
          <w:szCs w:val="32"/>
        </w:rPr>
        <w:t>将</w:t>
      </w:r>
      <w:r w:rsidRPr="008A37D2">
        <w:rPr>
          <w:rFonts w:ascii="仿宋" w:eastAsia="仿宋" w:hAnsi="仿宋" w:hint="eastAsia"/>
          <w:sz w:val="32"/>
          <w:szCs w:val="32"/>
        </w:rPr>
        <w:t>“</w:t>
      </w:r>
      <w:r w:rsidRPr="00FC40F4">
        <w:rPr>
          <w:rFonts w:ascii="Times New Roman" w:eastAsia="仿宋" w:hAnsi="Times New Roman"/>
          <w:sz w:val="32"/>
          <w:szCs w:val="32"/>
        </w:rPr>
        <w:t>最近两年净利润均为负值，且营业收入均低于</w:t>
      </w:r>
      <w:r w:rsidRPr="00FC40F4">
        <w:rPr>
          <w:rFonts w:ascii="Times New Roman" w:eastAsia="仿宋" w:hAnsi="Times New Roman"/>
          <w:sz w:val="32"/>
          <w:szCs w:val="32"/>
        </w:rPr>
        <w:t>3000</w:t>
      </w:r>
      <w:r w:rsidRPr="00FC40F4">
        <w:rPr>
          <w:rFonts w:ascii="Times New Roman" w:eastAsia="仿宋" w:hAnsi="Times New Roman"/>
          <w:sz w:val="32"/>
          <w:szCs w:val="32"/>
        </w:rPr>
        <w:t>万元，或者最近一年净利润为负值，且营业收入低于</w:t>
      </w:r>
      <w:r w:rsidRPr="00FC40F4">
        <w:rPr>
          <w:rFonts w:ascii="Times New Roman" w:eastAsia="仿宋" w:hAnsi="Times New Roman"/>
          <w:sz w:val="32"/>
          <w:szCs w:val="32"/>
        </w:rPr>
        <w:t>1000</w:t>
      </w:r>
      <w:r w:rsidRPr="00FC40F4">
        <w:rPr>
          <w:rFonts w:ascii="Times New Roman" w:eastAsia="仿宋" w:hAnsi="Times New Roman"/>
          <w:sz w:val="32"/>
          <w:szCs w:val="32"/>
        </w:rPr>
        <w:t>万元</w:t>
      </w:r>
      <w:r w:rsidRPr="008A37D2">
        <w:rPr>
          <w:rFonts w:ascii="仿宋" w:eastAsia="仿宋" w:hAnsi="仿宋"/>
          <w:sz w:val="32"/>
          <w:szCs w:val="32"/>
        </w:rPr>
        <w:t>”</w:t>
      </w:r>
      <w:r w:rsidRPr="009B1880">
        <w:rPr>
          <w:rFonts w:ascii="Times New Roman" w:eastAsia="仿宋" w:hAnsi="Times New Roman"/>
          <w:sz w:val="32"/>
          <w:szCs w:val="32"/>
        </w:rPr>
        <w:t>，</w:t>
      </w:r>
      <w:r w:rsidRPr="00736497">
        <w:rPr>
          <w:rFonts w:ascii="Times New Roman" w:eastAsia="仿宋" w:hAnsi="Times New Roman"/>
          <w:sz w:val="32"/>
          <w:szCs w:val="32"/>
        </w:rPr>
        <w:t>调整为</w:t>
      </w:r>
      <w:r w:rsidRPr="00736497">
        <w:rPr>
          <w:rFonts w:ascii="仿宋" w:eastAsia="仿宋" w:hAnsi="仿宋" w:hint="eastAsia"/>
          <w:sz w:val="32"/>
          <w:szCs w:val="32"/>
        </w:rPr>
        <w:t>“</w:t>
      </w:r>
      <w:r w:rsidRPr="00736497">
        <w:rPr>
          <w:rFonts w:ascii="Times New Roman" w:eastAsia="仿宋" w:hAnsi="Times New Roman"/>
          <w:sz w:val="32"/>
          <w:szCs w:val="32"/>
        </w:rPr>
        <w:t>最近两年</w:t>
      </w:r>
      <w:r w:rsidRPr="00736497">
        <w:rPr>
          <w:rFonts w:ascii="Times New Roman" w:eastAsia="仿宋" w:hAnsi="Times New Roman"/>
          <w:kern w:val="0"/>
          <w:sz w:val="32"/>
          <w:szCs w:val="32"/>
        </w:rPr>
        <w:t>净利润均为负值，</w:t>
      </w:r>
      <w:r w:rsidRPr="00736497">
        <w:rPr>
          <w:rFonts w:ascii="Times New Roman" w:eastAsia="仿宋" w:hAnsi="Times New Roman"/>
          <w:sz w:val="32"/>
          <w:szCs w:val="32"/>
        </w:rPr>
        <w:t>且营业收入均低于</w:t>
      </w:r>
      <w:r w:rsidRPr="00736497">
        <w:rPr>
          <w:rFonts w:ascii="Times New Roman" w:eastAsia="仿宋" w:hAnsi="Times New Roman"/>
          <w:sz w:val="32"/>
          <w:szCs w:val="32"/>
        </w:rPr>
        <w:t>5000</w:t>
      </w:r>
      <w:r w:rsidRPr="00736497">
        <w:rPr>
          <w:rFonts w:ascii="Times New Roman" w:eastAsia="仿宋" w:hAnsi="Times New Roman"/>
          <w:sz w:val="32"/>
          <w:szCs w:val="32"/>
        </w:rPr>
        <w:t>万元，或者最近三年净利润均为负值，且最近两年营业收入持续下降</w:t>
      </w:r>
      <w:r w:rsidRPr="00736497">
        <w:rPr>
          <w:rFonts w:ascii="仿宋" w:eastAsia="仿宋" w:hAnsi="仿宋"/>
          <w:sz w:val="32"/>
          <w:szCs w:val="32"/>
        </w:rPr>
        <w:t>”</w:t>
      </w:r>
      <w:r w:rsidRPr="00736497">
        <w:rPr>
          <w:rFonts w:ascii="Times New Roman" w:eastAsia="仿宋" w:hAnsi="Times New Roman" w:hint="eastAsia"/>
          <w:sz w:val="32"/>
          <w:szCs w:val="32"/>
        </w:rPr>
        <w:t>。</w:t>
      </w:r>
      <w:r w:rsidRPr="00F83BAD">
        <w:rPr>
          <w:rFonts w:ascii="仿宋" w:eastAsia="仿宋" w:hAnsi="仿宋" w:hint="eastAsia"/>
          <w:sz w:val="32"/>
          <w:szCs w:val="32"/>
        </w:rPr>
        <w:t>二是</w:t>
      </w:r>
      <w:r w:rsidRPr="00F83BAD">
        <w:rPr>
          <w:rFonts w:ascii="Times New Roman" w:eastAsia="仿宋" w:hAnsi="Times New Roman" w:hint="eastAsia"/>
          <w:sz w:val="32"/>
          <w:szCs w:val="32"/>
        </w:rPr>
        <w:t>适配研发和</w:t>
      </w:r>
      <w:proofErr w:type="gramStart"/>
      <w:r w:rsidRPr="00F83BAD">
        <w:rPr>
          <w:rFonts w:ascii="Times New Roman" w:eastAsia="仿宋" w:hAnsi="Times New Roman" w:hint="eastAsia"/>
          <w:sz w:val="32"/>
          <w:szCs w:val="32"/>
        </w:rPr>
        <w:t>市值</w:t>
      </w:r>
      <w:r w:rsidRPr="00F83BAD">
        <w:rPr>
          <w:rFonts w:ascii="Times New Roman" w:eastAsia="仿宋" w:hAnsi="Times New Roman"/>
          <w:sz w:val="32"/>
          <w:szCs w:val="32"/>
        </w:rPr>
        <w:t>进层</w:t>
      </w:r>
      <w:proofErr w:type="gramEnd"/>
      <w:r w:rsidRPr="00F83BAD">
        <w:rPr>
          <w:rFonts w:ascii="Times New Roman" w:eastAsia="仿宋" w:hAnsi="Times New Roman"/>
          <w:sz w:val="32"/>
          <w:szCs w:val="32"/>
        </w:rPr>
        <w:t>条件</w:t>
      </w:r>
      <w:r w:rsidRPr="00F83BAD">
        <w:rPr>
          <w:rFonts w:ascii="仿宋" w:eastAsia="仿宋" w:hAnsi="仿宋" w:hint="eastAsia"/>
          <w:sz w:val="32"/>
          <w:szCs w:val="32"/>
        </w:rPr>
        <w:t>，</w:t>
      </w:r>
      <w:r>
        <w:rPr>
          <w:rFonts w:ascii="仿宋" w:eastAsia="仿宋" w:hAnsi="仿宋" w:hint="eastAsia"/>
          <w:sz w:val="32"/>
          <w:szCs w:val="32"/>
        </w:rPr>
        <w:t>沿用</w:t>
      </w:r>
      <w:proofErr w:type="gramStart"/>
      <w:r w:rsidRPr="00F83BAD">
        <w:rPr>
          <w:rFonts w:ascii="仿宋" w:eastAsia="仿宋" w:hAnsi="仿宋" w:hint="eastAsia"/>
          <w:sz w:val="32"/>
          <w:szCs w:val="32"/>
        </w:rPr>
        <w:t>市值</w:t>
      </w:r>
      <w:r w:rsidRPr="00F83BAD">
        <w:rPr>
          <w:rFonts w:ascii="仿宋" w:eastAsia="仿宋" w:hAnsi="仿宋"/>
          <w:sz w:val="32"/>
          <w:szCs w:val="32"/>
        </w:rPr>
        <w:t>降层情形</w:t>
      </w:r>
      <w:proofErr w:type="gramEnd"/>
      <w:r w:rsidRPr="00F83BAD">
        <w:rPr>
          <w:rFonts w:ascii="仿宋" w:eastAsia="仿宋" w:hAnsi="仿宋" w:hint="eastAsia"/>
          <w:sz w:val="32"/>
          <w:szCs w:val="32"/>
        </w:rPr>
        <w:t>，</w:t>
      </w:r>
      <w:r>
        <w:rPr>
          <w:rFonts w:ascii="仿宋" w:eastAsia="仿宋" w:hAnsi="仿宋" w:hint="eastAsia"/>
          <w:sz w:val="32"/>
          <w:szCs w:val="32"/>
        </w:rPr>
        <w:t>具体指</w:t>
      </w:r>
      <w:r w:rsidRPr="00455AF8">
        <w:rPr>
          <w:rFonts w:ascii="Times New Roman" w:eastAsia="仿宋" w:hAnsi="Times New Roman"/>
          <w:sz w:val="32"/>
          <w:szCs w:val="32"/>
        </w:rPr>
        <w:t>标由</w:t>
      </w:r>
      <w:r w:rsidRPr="00455AF8">
        <w:rPr>
          <w:rFonts w:ascii="Times New Roman" w:eastAsia="仿宋" w:hAnsi="Times New Roman"/>
          <w:sz w:val="32"/>
          <w:szCs w:val="32"/>
        </w:rPr>
        <w:t>2</w:t>
      </w:r>
      <w:r w:rsidRPr="00455AF8">
        <w:rPr>
          <w:rFonts w:ascii="Times New Roman" w:eastAsia="仿宋" w:hAnsi="Times New Roman"/>
          <w:sz w:val="32"/>
          <w:szCs w:val="32"/>
        </w:rPr>
        <w:t>亿元调整为</w:t>
      </w:r>
      <w:r w:rsidRPr="00455AF8">
        <w:rPr>
          <w:rFonts w:ascii="Times New Roman" w:eastAsia="仿宋" w:hAnsi="Times New Roman"/>
          <w:sz w:val="32"/>
          <w:szCs w:val="32"/>
        </w:rPr>
        <w:t>1</w:t>
      </w:r>
      <w:r w:rsidRPr="00455AF8">
        <w:rPr>
          <w:rFonts w:ascii="Times New Roman" w:eastAsia="仿宋" w:hAnsi="Times New Roman"/>
          <w:sz w:val="32"/>
          <w:szCs w:val="32"/>
        </w:rPr>
        <w:t>亿</w:t>
      </w:r>
      <w:r w:rsidRPr="00E53D97">
        <w:rPr>
          <w:rFonts w:ascii="仿宋" w:eastAsia="仿宋" w:hAnsi="仿宋" w:hint="eastAsia"/>
          <w:sz w:val="32"/>
          <w:szCs w:val="32"/>
        </w:rPr>
        <w:t>元。</w:t>
      </w:r>
      <w:r>
        <w:rPr>
          <w:rFonts w:ascii="仿宋" w:eastAsia="仿宋" w:hAnsi="仿宋" w:hint="eastAsia"/>
          <w:sz w:val="32"/>
          <w:szCs w:val="32"/>
        </w:rPr>
        <w:t>三是</w:t>
      </w:r>
      <w:r w:rsidRPr="009F78DC">
        <w:rPr>
          <w:rFonts w:ascii="仿宋" w:eastAsia="仿宋" w:hAnsi="仿宋" w:hint="eastAsia"/>
          <w:sz w:val="32"/>
          <w:szCs w:val="32"/>
        </w:rPr>
        <w:t>严格规范治理要求</w:t>
      </w:r>
      <w:r>
        <w:rPr>
          <w:rFonts w:ascii="仿宋" w:eastAsia="仿宋" w:hAnsi="仿宋" w:hint="eastAsia"/>
          <w:sz w:val="32"/>
          <w:szCs w:val="32"/>
        </w:rPr>
        <w:t>，</w:t>
      </w:r>
      <w:r w:rsidRPr="008A37D2">
        <w:rPr>
          <w:rFonts w:ascii="仿宋" w:eastAsia="仿宋" w:hAnsi="仿宋" w:hint="eastAsia"/>
          <w:sz w:val="32"/>
          <w:szCs w:val="32"/>
        </w:rPr>
        <w:t>增设“</w:t>
      </w:r>
      <w:r w:rsidRPr="0034092E">
        <w:rPr>
          <w:rFonts w:ascii="仿宋" w:eastAsia="仿宋" w:hAnsi="仿宋" w:hint="eastAsia"/>
          <w:sz w:val="32"/>
          <w:szCs w:val="32"/>
        </w:rPr>
        <w:t>最近一年财务会计报告被会计师事务所出具保留意见的审计报告且净利润为负值</w:t>
      </w:r>
      <w:r w:rsidRPr="008A37D2">
        <w:rPr>
          <w:rFonts w:ascii="仿宋" w:eastAsia="仿宋" w:hAnsi="仿宋"/>
          <w:sz w:val="32"/>
          <w:szCs w:val="32"/>
        </w:rPr>
        <w:t>”</w:t>
      </w:r>
      <w:r>
        <w:rPr>
          <w:rFonts w:ascii="仿宋" w:eastAsia="仿宋" w:hAnsi="仿宋" w:hint="eastAsia"/>
          <w:sz w:val="32"/>
          <w:szCs w:val="32"/>
        </w:rPr>
        <w:t>、</w:t>
      </w:r>
      <w:r w:rsidRPr="008A37D2">
        <w:rPr>
          <w:rFonts w:ascii="仿宋" w:eastAsia="仿宋" w:hAnsi="仿宋" w:hint="eastAsia"/>
          <w:sz w:val="32"/>
          <w:szCs w:val="32"/>
        </w:rPr>
        <w:t>“</w:t>
      </w:r>
      <w:r w:rsidRPr="00AC0CDA">
        <w:rPr>
          <w:rFonts w:ascii="仿宋" w:eastAsia="仿宋" w:hAnsi="仿宋" w:hint="eastAsia"/>
          <w:sz w:val="32"/>
          <w:szCs w:val="32"/>
        </w:rPr>
        <w:t>半数以上董事无法保证年度报告或者中期报告内容的真实性、准确性、完整性或者提出异议</w:t>
      </w:r>
      <w:r w:rsidRPr="008A37D2">
        <w:rPr>
          <w:rFonts w:ascii="仿宋" w:eastAsia="仿宋" w:hAnsi="仿宋"/>
          <w:sz w:val="32"/>
          <w:szCs w:val="32"/>
        </w:rPr>
        <w:t>”</w:t>
      </w:r>
      <w:r>
        <w:rPr>
          <w:rFonts w:ascii="仿宋" w:eastAsia="仿宋" w:hAnsi="仿宋"/>
          <w:sz w:val="32"/>
          <w:szCs w:val="32"/>
        </w:rPr>
        <w:t>和</w:t>
      </w:r>
      <w:r>
        <w:rPr>
          <w:rFonts w:ascii="仿宋" w:eastAsia="仿宋" w:hAnsi="仿宋" w:hint="eastAsia"/>
          <w:sz w:val="32"/>
          <w:szCs w:val="32"/>
        </w:rPr>
        <w:t>“</w:t>
      </w:r>
      <w:r w:rsidRPr="00715BE8">
        <w:rPr>
          <w:rFonts w:ascii="仿宋" w:eastAsia="仿宋" w:hAnsi="仿宋" w:hint="eastAsia"/>
          <w:bCs/>
          <w:kern w:val="0"/>
          <w:sz w:val="32"/>
          <w:szCs w:val="32"/>
        </w:rPr>
        <w:t>因资金占用、违规对外担保</w:t>
      </w:r>
      <w:r w:rsidRPr="00715BE8">
        <w:rPr>
          <w:rFonts w:ascii="Times New Roman" w:eastAsia="仿宋" w:hAnsi="Times New Roman" w:hint="eastAsia"/>
          <w:kern w:val="0"/>
          <w:sz w:val="32"/>
          <w:szCs w:val="32"/>
        </w:rPr>
        <w:t>受到中国证监会及其派出机构行政处罚或全国股转公司公开谴责</w:t>
      </w:r>
      <w:r>
        <w:rPr>
          <w:rFonts w:ascii="仿宋" w:eastAsia="仿宋" w:hAnsi="仿宋" w:hint="eastAsia"/>
          <w:sz w:val="32"/>
          <w:szCs w:val="32"/>
        </w:rPr>
        <w:t>”</w:t>
      </w:r>
      <w:proofErr w:type="gramStart"/>
      <w:r>
        <w:rPr>
          <w:rFonts w:ascii="仿宋" w:eastAsia="仿宋" w:hAnsi="仿宋"/>
          <w:sz w:val="32"/>
          <w:szCs w:val="32"/>
        </w:rPr>
        <w:t>降层</w:t>
      </w:r>
      <w:r w:rsidRPr="008A37D2">
        <w:rPr>
          <w:rFonts w:ascii="仿宋" w:eastAsia="仿宋" w:hAnsi="仿宋" w:hint="eastAsia"/>
          <w:sz w:val="32"/>
          <w:szCs w:val="32"/>
        </w:rPr>
        <w:t>情形</w:t>
      </w:r>
      <w:proofErr w:type="gramEnd"/>
      <w:r>
        <w:rPr>
          <w:rFonts w:ascii="仿宋" w:eastAsia="仿宋" w:hAnsi="仿宋" w:hint="eastAsia"/>
          <w:sz w:val="32"/>
          <w:szCs w:val="32"/>
        </w:rPr>
        <w:t>。</w:t>
      </w:r>
    </w:p>
    <w:p w:rsidR="008A6837" w:rsidRPr="00ED1EE9" w:rsidRDefault="008A6837" w:rsidP="008A6837">
      <w:pPr>
        <w:spacing w:line="600" w:lineRule="exact"/>
        <w:ind w:firstLineChars="200" w:firstLine="640"/>
        <w:rPr>
          <w:rFonts w:ascii="楷体" w:eastAsia="楷体" w:hAnsi="楷体"/>
          <w:sz w:val="32"/>
          <w:szCs w:val="32"/>
        </w:rPr>
      </w:pPr>
      <w:r w:rsidRPr="00ED1EE9">
        <w:rPr>
          <w:rFonts w:ascii="楷体" w:eastAsia="楷体" w:hAnsi="楷体" w:hint="eastAsia"/>
          <w:sz w:val="32"/>
          <w:szCs w:val="32"/>
        </w:rPr>
        <w:t>（三</w:t>
      </w:r>
      <w:r w:rsidRPr="00ED1EE9">
        <w:rPr>
          <w:rFonts w:ascii="楷体" w:eastAsia="楷体" w:hAnsi="楷体"/>
          <w:sz w:val="32"/>
          <w:szCs w:val="32"/>
        </w:rPr>
        <w:t>）</w:t>
      </w:r>
      <w:r>
        <w:rPr>
          <w:rFonts w:ascii="楷体" w:eastAsia="楷体" w:hAnsi="楷体" w:hint="eastAsia"/>
          <w:sz w:val="32"/>
          <w:szCs w:val="32"/>
        </w:rPr>
        <w:t>调整分层安排</w:t>
      </w:r>
    </w:p>
    <w:p w:rsidR="008A6837" w:rsidRPr="00ED1BC5" w:rsidRDefault="008A6837" w:rsidP="008A6837">
      <w:pPr>
        <w:spacing w:line="600" w:lineRule="exact"/>
        <w:ind w:firstLineChars="200" w:firstLine="640"/>
        <w:rPr>
          <w:rFonts w:ascii="仿宋" w:eastAsia="仿宋" w:hAnsi="仿宋"/>
          <w:sz w:val="32"/>
          <w:szCs w:val="32"/>
        </w:rPr>
      </w:pPr>
      <w:r>
        <w:rPr>
          <w:rFonts w:ascii="仿宋" w:eastAsia="仿宋" w:hAnsi="仿宋" w:hint="eastAsia"/>
          <w:sz w:val="32"/>
          <w:szCs w:val="32"/>
        </w:rPr>
        <w:t>一是</w:t>
      </w:r>
      <w:r w:rsidR="00305BB1">
        <w:rPr>
          <w:rFonts w:ascii="仿宋" w:eastAsia="仿宋" w:hAnsi="仿宋" w:hint="eastAsia"/>
          <w:sz w:val="32"/>
          <w:szCs w:val="32"/>
        </w:rPr>
        <w:t>优化</w:t>
      </w:r>
      <w:proofErr w:type="gramStart"/>
      <w:r>
        <w:rPr>
          <w:rFonts w:ascii="仿宋" w:eastAsia="仿宋" w:hAnsi="仿宋" w:hint="eastAsia"/>
          <w:sz w:val="32"/>
          <w:szCs w:val="32"/>
        </w:rPr>
        <w:t>进层</w:t>
      </w:r>
      <w:r w:rsidR="00305BB1">
        <w:rPr>
          <w:rFonts w:ascii="仿宋" w:eastAsia="仿宋" w:hAnsi="仿宋" w:hint="eastAsia"/>
          <w:sz w:val="32"/>
          <w:szCs w:val="32"/>
        </w:rPr>
        <w:t>时间</w:t>
      </w:r>
      <w:proofErr w:type="gramEnd"/>
      <w:r w:rsidR="00305BB1">
        <w:rPr>
          <w:rFonts w:ascii="仿宋" w:eastAsia="仿宋" w:hAnsi="仿宋" w:hint="eastAsia"/>
          <w:sz w:val="32"/>
          <w:szCs w:val="32"/>
        </w:rPr>
        <w:t>安排</w:t>
      </w:r>
      <w:r w:rsidRPr="00ED1BC5">
        <w:rPr>
          <w:rFonts w:ascii="仿宋" w:eastAsia="仿宋" w:hAnsi="仿宋" w:hint="eastAsia"/>
          <w:sz w:val="32"/>
          <w:szCs w:val="32"/>
        </w:rPr>
        <w:t>，</w:t>
      </w:r>
      <w:r w:rsidR="00305BB1">
        <w:rPr>
          <w:rFonts w:ascii="仿宋" w:eastAsia="仿宋" w:hAnsi="仿宋" w:hint="eastAsia"/>
          <w:sz w:val="32"/>
          <w:szCs w:val="32"/>
        </w:rPr>
        <w:t>由</w:t>
      </w:r>
      <w:r w:rsidR="00305BB1">
        <w:rPr>
          <w:rFonts w:ascii="仿宋" w:eastAsia="仿宋" w:hAnsi="仿宋"/>
          <w:sz w:val="32"/>
          <w:szCs w:val="32"/>
        </w:rPr>
        <w:t>每年</w:t>
      </w:r>
      <w:r w:rsidR="00305BB1">
        <w:rPr>
          <w:rFonts w:ascii="仿宋" w:eastAsia="仿宋" w:hAnsi="仿宋" w:hint="eastAsia"/>
          <w:sz w:val="32"/>
          <w:szCs w:val="32"/>
        </w:rPr>
        <w:t>4月30日启动</w:t>
      </w:r>
      <w:r w:rsidR="00305BB1">
        <w:rPr>
          <w:rFonts w:ascii="仿宋" w:eastAsia="仿宋" w:hAnsi="仿宋"/>
          <w:sz w:val="32"/>
          <w:szCs w:val="32"/>
        </w:rPr>
        <w:t>定期调</w:t>
      </w:r>
      <w:r w:rsidR="00305BB1">
        <w:rPr>
          <w:rFonts w:ascii="仿宋" w:eastAsia="仿宋" w:hAnsi="仿宋" w:hint="eastAsia"/>
          <w:sz w:val="32"/>
          <w:szCs w:val="32"/>
        </w:rPr>
        <w:t>入</w:t>
      </w:r>
      <w:r w:rsidR="00305BB1">
        <w:rPr>
          <w:rFonts w:ascii="仿宋" w:eastAsia="仿宋" w:hAnsi="仿宋"/>
          <w:sz w:val="32"/>
          <w:szCs w:val="32"/>
        </w:rPr>
        <w:t>，</w:t>
      </w:r>
      <w:r w:rsidR="00305BB1">
        <w:rPr>
          <w:rFonts w:ascii="仿宋" w:eastAsia="仿宋" w:hAnsi="仿宋"/>
          <w:sz w:val="32"/>
          <w:szCs w:val="32"/>
        </w:rPr>
        <w:lastRenderedPageBreak/>
        <w:t>改为</w:t>
      </w:r>
      <w:r w:rsidRPr="00ED1BC5">
        <w:rPr>
          <w:rFonts w:ascii="仿宋" w:eastAsia="仿宋" w:hAnsi="仿宋" w:hint="eastAsia"/>
          <w:sz w:val="32"/>
          <w:szCs w:val="32"/>
        </w:rPr>
        <w:t>上</w:t>
      </w:r>
      <w:r w:rsidRPr="00455AF8">
        <w:rPr>
          <w:rFonts w:ascii="Times New Roman" w:eastAsia="仿宋" w:hAnsi="Times New Roman"/>
          <w:sz w:val="32"/>
          <w:szCs w:val="32"/>
        </w:rPr>
        <w:t>半年</w:t>
      </w:r>
      <w:r w:rsidRPr="00455AF8">
        <w:rPr>
          <w:rFonts w:ascii="Times New Roman" w:eastAsia="仿宋" w:hAnsi="Times New Roman"/>
          <w:sz w:val="32"/>
          <w:szCs w:val="32"/>
        </w:rPr>
        <w:t>2-6</w:t>
      </w:r>
      <w:r w:rsidRPr="00455AF8">
        <w:rPr>
          <w:rFonts w:ascii="Times New Roman" w:eastAsia="仿宋" w:hAnsi="Times New Roman"/>
          <w:sz w:val="32"/>
          <w:szCs w:val="32"/>
        </w:rPr>
        <w:t>月逐月实施，下半年</w:t>
      </w:r>
      <w:r w:rsidRPr="00455AF8">
        <w:rPr>
          <w:rFonts w:ascii="Times New Roman" w:eastAsia="仿宋" w:hAnsi="Times New Roman"/>
          <w:sz w:val="32"/>
          <w:szCs w:val="32"/>
        </w:rPr>
        <w:t>9</w:t>
      </w:r>
      <w:r w:rsidRPr="00455AF8">
        <w:rPr>
          <w:rFonts w:ascii="Times New Roman" w:eastAsia="仿宋" w:hAnsi="Times New Roman"/>
          <w:sz w:val="32"/>
          <w:szCs w:val="32"/>
        </w:rPr>
        <w:t>月</w:t>
      </w:r>
      <w:r>
        <w:rPr>
          <w:rFonts w:ascii="Times New Roman" w:eastAsia="仿宋" w:hAnsi="Times New Roman"/>
          <w:sz w:val="32"/>
          <w:szCs w:val="32"/>
        </w:rPr>
        <w:t>一次实施。其中下半年</w:t>
      </w:r>
      <w:proofErr w:type="gramStart"/>
      <w:r>
        <w:rPr>
          <w:rFonts w:ascii="Times New Roman" w:eastAsia="仿宋" w:hAnsi="Times New Roman"/>
          <w:sz w:val="32"/>
          <w:szCs w:val="32"/>
        </w:rPr>
        <w:t>进</w:t>
      </w:r>
      <w:r w:rsidRPr="00455AF8">
        <w:rPr>
          <w:rFonts w:ascii="Times New Roman" w:eastAsia="仿宋" w:hAnsi="Times New Roman"/>
          <w:sz w:val="32"/>
          <w:szCs w:val="32"/>
        </w:rPr>
        <w:t>层仅</w:t>
      </w:r>
      <w:proofErr w:type="gramEnd"/>
      <w:r w:rsidRPr="00455AF8">
        <w:rPr>
          <w:rFonts w:ascii="Times New Roman" w:eastAsia="仿宋" w:hAnsi="Times New Roman"/>
          <w:sz w:val="32"/>
          <w:szCs w:val="32"/>
        </w:rPr>
        <w:t>对当年中期报告经审计且</w:t>
      </w:r>
      <w:r w:rsidR="00CC37A1">
        <w:rPr>
          <w:rFonts w:ascii="Times New Roman" w:eastAsia="仿宋" w:hAnsi="Times New Roman"/>
          <w:sz w:val="32"/>
          <w:szCs w:val="32"/>
        </w:rPr>
        <w:t>为标准无保留意见，同时营业收入、净利润同比均未下滑公司适用。二</w:t>
      </w:r>
      <w:r w:rsidRPr="00455AF8">
        <w:rPr>
          <w:rFonts w:ascii="Times New Roman" w:eastAsia="仿宋" w:hAnsi="Times New Roman"/>
          <w:sz w:val="32"/>
          <w:szCs w:val="32"/>
        </w:rPr>
        <w:t>是统一降层流程，对于出现降层情形的公司，均在认定后</w:t>
      </w:r>
      <w:r w:rsidRPr="00455AF8">
        <w:rPr>
          <w:rFonts w:ascii="Times New Roman" w:eastAsia="仿宋" w:hAnsi="Times New Roman"/>
          <w:sz w:val="32"/>
          <w:szCs w:val="32"/>
        </w:rPr>
        <w:t>5</w:t>
      </w:r>
      <w:r w:rsidRPr="00455AF8">
        <w:rPr>
          <w:rFonts w:ascii="Times New Roman" w:eastAsia="仿宋" w:hAnsi="Times New Roman"/>
          <w:sz w:val="32"/>
          <w:szCs w:val="32"/>
        </w:rPr>
        <w:t>个交易日内启动流程</w:t>
      </w:r>
      <w:r w:rsidRPr="00ED1BC5">
        <w:rPr>
          <w:rFonts w:ascii="仿宋" w:eastAsia="仿宋" w:hAnsi="仿宋" w:hint="eastAsia"/>
          <w:sz w:val="32"/>
          <w:szCs w:val="32"/>
        </w:rPr>
        <w:t>。</w:t>
      </w:r>
    </w:p>
    <w:p w:rsidR="008A6837" w:rsidRPr="00F96396" w:rsidRDefault="008A6837" w:rsidP="008A6837">
      <w:pPr>
        <w:spacing w:line="600" w:lineRule="exact"/>
        <w:ind w:firstLineChars="200" w:firstLine="640"/>
        <w:rPr>
          <w:rFonts w:ascii="楷体" w:eastAsia="楷体" w:hAnsi="楷体"/>
          <w:sz w:val="32"/>
          <w:szCs w:val="32"/>
        </w:rPr>
      </w:pPr>
      <w:r w:rsidRPr="00F96396">
        <w:rPr>
          <w:rFonts w:ascii="楷体" w:eastAsia="楷体" w:hAnsi="楷体" w:hint="eastAsia"/>
          <w:sz w:val="32"/>
          <w:szCs w:val="32"/>
        </w:rPr>
        <w:t>（</w:t>
      </w:r>
      <w:r>
        <w:rPr>
          <w:rFonts w:ascii="楷体" w:eastAsia="楷体" w:hAnsi="楷体" w:hint="eastAsia"/>
          <w:sz w:val="32"/>
          <w:szCs w:val="32"/>
        </w:rPr>
        <w:t>四</w:t>
      </w:r>
      <w:r w:rsidRPr="00F96396">
        <w:rPr>
          <w:rFonts w:ascii="楷体" w:eastAsia="楷体" w:hAnsi="楷体" w:hint="eastAsia"/>
          <w:sz w:val="32"/>
          <w:szCs w:val="32"/>
        </w:rPr>
        <w:t>）</w:t>
      </w:r>
      <w:r>
        <w:rPr>
          <w:rFonts w:ascii="楷体" w:eastAsia="楷体" w:hAnsi="楷体" w:hint="eastAsia"/>
          <w:sz w:val="32"/>
          <w:szCs w:val="32"/>
        </w:rPr>
        <w:t>适配</w:t>
      </w:r>
      <w:r w:rsidRPr="00F96396">
        <w:rPr>
          <w:rFonts w:ascii="楷体" w:eastAsia="楷体" w:hAnsi="楷体" w:hint="eastAsia"/>
          <w:sz w:val="32"/>
          <w:szCs w:val="32"/>
        </w:rPr>
        <w:t>改革后市场结构</w:t>
      </w:r>
    </w:p>
    <w:p w:rsidR="008A6837" w:rsidRPr="00EF0CC3" w:rsidRDefault="008A6837" w:rsidP="008A6837">
      <w:pPr>
        <w:spacing w:line="600" w:lineRule="exact"/>
        <w:ind w:firstLineChars="200" w:firstLine="640"/>
        <w:rPr>
          <w:rFonts w:ascii="仿宋" w:eastAsia="仿宋" w:hAnsi="仿宋"/>
          <w:sz w:val="32"/>
          <w:szCs w:val="32"/>
        </w:rPr>
      </w:pPr>
      <w:r>
        <w:rPr>
          <w:rFonts w:ascii="仿宋" w:eastAsia="仿宋" w:hAnsi="仿宋" w:hint="eastAsia"/>
          <w:sz w:val="32"/>
          <w:szCs w:val="32"/>
        </w:rPr>
        <w:t>按照深化</w:t>
      </w:r>
      <w:r w:rsidRPr="00DC551E">
        <w:rPr>
          <w:rFonts w:ascii="仿宋" w:eastAsia="仿宋" w:hAnsi="仿宋" w:hint="eastAsia"/>
          <w:sz w:val="32"/>
          <w:szCs w:val="32"/>
        </w:rPr>
        <w:t>新三板</w:t>
      </w:r>
      <w:r w:rsidRPr="00DC551E">
        <w:rPr>
          <w:rFonts w:ascii="仿宋" w:eastAsia="仿宋" w:hAnsi="仿宋"/>
          <w:sz w:val="32"/>
          <w:szCs w:val="32"/>
        </w:rPr>
        <w:t>改革</w:t>
      </w:r>
      <w:r>
        <w:rPr>
          <w:rFonts w:ascii="仿宋" w:eastAsia="仿宋" w:hAnsi="仿宋" w:hint="eastAsia"/>
          <w:sz w:val="32"/>
          <w:szCs w:val="32"/>
        </w:rPr>
        <w:t>相关</w:t>
      </w:r>
      <w:r w:rsidRPr="00DC551E">
        <w:rPr>
          <w:rFonts w:ascii="仿宋" w:eastAsia="仿宋" w:hAnsi="仿宋"/>
          <w:sz w:val="32"/>
          <w:szCs w:val="32"/>
        </w:rPr>
        <w:t>安排，</w:t>
      </w:r>
      <w:r>
        <w:rPr>
          <w:rFonts w:ascii="仿宋" w:eastAsia="仿宋" w:hAnsi="仿宋" w:hint="eastAsia"/>
          <w:sz w:val="32"/>
          <w:szCs w:val="32"/>
        </w:rPr>
        <w:t>精选</w:t>
      </w:r>
      <w:proofErr w:type="gramStart"/>
      <w:r>
        <w:rPr>
          <w:rFonts w:ascii="仿宋" w:eastAsia="仿宋" w:hAnsi="仿宋" w:hint="eastAsia"/>
          <w:sz w:val="32"/>
          <w:szCs w:val="32"/>
        </w:rPr>
        <w:t>层各项</w:t>
      </w:r>
      <w:proofErr w:type="gramEnd"/>
      <w:r>
        <w:rPr>
          <w:rFonts w:ascii="仿宋" w:eastAsia="仿宋" w:hAnsi="仿宋" w:hint="eastAsia"/>
          <w:sz w:val="32"/>
          <w:szCs w:val="32"/>
        </w:rPr>
        <w:t>制度总体</w:t>
      </w:r>
      <w:r w:rsidRPr="00DC551E">
        <w:rPr>
          <w:rFonts w:ascii="仿宋" w:eastAsia="仿宋" w:hAnsi="仿宋" w:hint="eastAsia"/>
          <w:sz w:val="32"/>
          <w:szCs w:val="32"/>
        </w:rPr>
        <w:t>平移至</w:t>
      </w:r>
      <w:r>
        <w:rPr>
          <w:rFonts w:ascii="仿宋" w:eastAsia="仿宋" w:hAnsi="仿宋" w:hint="eastAsia"/>
          <w:sz w:val="32"/>
          <w:szCs w:val="32"/>
        </w:rPr>
        <w:t>北交所，本次修订</w:t>
      </w:r>
      <w:r>
        <w:rPr>
          <w:rFonts w:ascii="仿宋" w:eastAsia="仿宋" w:hAnsi="仿宋"/>
          <w:sz w:val="32"/>
          <w:szCs w:val="32"/>
        </w:rPr>
        <w:t>删除</w:t>
      </w:r>
      <w:r>
        <w:rPr>
          <w:rFonts w:ascii="仿宋" w:eastAsia="仿宋" w:hAnsi="仿宋" w:hint="eastAsia"/>
          <w:sz w:val="32"/>
          <w:szCs w:val="32"/>
        </w:rPr>
        <w:t>了《分层管理</w:t>
      </w:r>
      <w:r>
        <w:rPr>
          <w:rFonts w:ascii="仿宋" w:eastAsia="仿宋" w:hAnsi="仿宋"/>
          <w:sz w:val="32"/>
          <w:szCs w:val="32"/>
        </w:rPr>
        <w:t>办法</w:t>
      </w:r>
      <w:r>
        <w:rPr>
          <w:rFonts w:ascii="仿宋" w:eastAsia="仿宋" w:hAnsi="仿宋" w:hint="eastAsia"/>
          <w:sz w:val="32"/>
          <w:szCs w:val="32"/>
        </w:rPr>
        <w:t>》中</w:t>
      </w:r>
      <w:r>
        <w:rPr>
          <w:rFonts w:ascii="仿宋" w:eastAsia="仿宋" w:hAnsi="仿宋"/>
          <w:sz w:val="32"/>
          <w:szCs w:val="32"/>
        </w:rPr>
        <w:t>“</w:t>
      </w:r>
      <w:r>
        <w:rPr>
          <w:rFonts w:ascii="仿宋" w:eastAsia="仿宋" w:hAnsi="仿宋" w:hint="eastAsia"/>
          <w:sz w:val="32"/>
          <w:szCs w:val="32"/>
        </w:rPr>
        <w:t>精选层</w:t>
      </w:r>
      <w:r>
        <w:rPr>
          <w:rFonts w:ascii="仿宋" w:eastAsia="仿宋" w:hAnsi="仿宋"/>
          <w:sz w:val="32"/>
          <w:szCs w:val="32"/>
        </w:rPr>
        <w:t>”</w:t>
      </w:r>
      <w:r>
        <w:rPr>
          <w:rFonts w:ascii="仿宋" w:eastAsia="仿宋" w:hAnsi="仿宋" w:hint="eastAsia"/>
          <w:sz w:val="32"/>
          <w:szCs w:val="32"/>
        </w:rPr>
        <w:t>的相关规定，</w:t>
      </w:r>
      <w:r w:rsidR="00305BB1">
        <w:rPr>
          <w:rFonts w:ascii="仿宋" w:eastAsia="仿宋" w:hAnsi="仿宋" w:hint="eastAsia"/>
          <w:sz w:val="32"/>
          <w:szCs w:val="32"/>
        </w:rPr>
        <w:t>适用</w:t>
      </w:r>
      <w:r w:rsidR="00305BB1">
        <w:rPr>
          <w:rFonts w:ascii="仿宋" w:eastAsia="仿宋" w:hAnsi="仿宋"/>
          <w:sz w:val="32"/>
          <w:szCs w:val="32"/>
        </w:rPr>
        <w:t>范围相应调整为</w:t>
      </w:r>
      <w:r>
        <w:rPr>
          <w:rFonts w:ascii="仿宋" w:eastAsia="仿宋" w:hAnsi="仿宋" w:hint="eastAsia"/>
          <w:sz w:val="32"/>
          <w:szCs w:val="32"/>
        </w:rPr>
        <w:t>新三板基础层、</w:t>
      </w:r>
      <w:r w:rsidR="00305BB1">
        <w:rPr>
          <w:rFonts w:ascii="仿宋" w:eastAsia="仿宋" w:hAnsi="仿宋"/>
          <w:sz w:val="32"/>
          <w:szCs w:val="32"/>
        </w:rPr>
        <w:t>创新层</w:t>
      </w:r>
      <w:r>
        <w:rPr>
          <w:rFonts w:ascii="仿宋" w:eastAsia="仿宋" w:hAnsi="仿宋"/>
          <w:sz w:val="32"/>
          <w:szCs w:val="32"/>
        </w:rPr>
        <w:t>。</w:t>
      </w:r>
    </w:p>
    <w:p w:rsidR="008A6837" w:rsidRPr="00E964DB" w:rsidRDefault="008A6837" w:rsidP="008A6837">
      <w:pPr>
        <w:spacing w:line="600" w:lineRule="exact"/>
        <w:ind w:firstLineChars="200" w:firstLine="640"/>
        <w:rPr>
          <w:rFonts w:ascii="仿宋" w:eastAsia="仿宋" w:hAnsi="仿宋"/>
          <w:sz w:val="32"/>
          <w:szCs w:val="32"/>
        </w:rPr>
      </w:pPr>
    </w:p>
    <w:p w:rsidR="00D907A1" w:rsidRPr="008A6837" w:rsidRDefault="00D907A1" w:rsidP="00C107D3">
      <w:pPr>
        <w:spacing w:line="560" w:lineRule="exact"/>
        <w:jc w:val="center"/>
        <w:rPr>
          <w:rFonts w:ascii="Times New Roman" w:eastAsia="仿宋" w:hAnsi="Times New Roman"/>
          <w:sz w:val="30"/>
          <w:szCs w:val="30"/>
        </w:rPr>
      </w:pPr>
    </w:p>
    <w:p w:rsidR="00080037" w:rsidRPr="009910FD" w:rsidRDefault="00080037" w:rsidP="00DF2C03">
      <w:pPr>
        <w:spacing w:line="400" w:lineRule="exact"/>
        <w:ind w:rightChars="17" w:right="36"/>
        <w:rPr>
          <w:rFonts w:ascii="Times New Roman" w:eastAsia="仿宋" w:hAnsi="Times New Roman"/>
          <w:kern w:val="0"/>
          <w:sz w:val="28"/>
          <w:szCs w:val="28"/>
        </w:rPr>
      </w:pPr>
    </w:p>
    <w:sectPr w:rsidR="00080037" w:rsidRPr="009910FD"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9A" w:rsidRDefault="002E179A" w:rsidP="00BD02EF">
      <w:r>
        <w:separator/>
      </w:r>
    </w:p>
  </w:endnote>
  <w:endnote w:type="continuationSeparator" w:id="0">
    <w:p w:rsidR="002E179A" w:rsidRDefault="002E179A"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方正书宋_GBK"/>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9672DE">
          <w:rPr>
            <w:rFonts w:ascii="宋体" w:hAnsi="宋体"/>
            <w:noProof/>
            <w:sz w:val="28"/>
          </w:rPr>
          <w:t>- 4 -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9672DE" w:rsidRPr="009672DE">
      <w:rPr>
        <w:rFonts w:ascii="宋体" w:hAnsi="宋体"/>
        <w:noProof/>
        <w:sz w:val="28"/>
        <w:lang w:val="zh-CN"/>
      </w:rPr>
      <w:t>-</w:t>
    </w:r>
    <w:r w:rsidR="009672DE">
      <w:rPr>
        <w:rFonts w:ascii="宋体" w:hAnsi="宋体"/>
        <w:noProof/>
        <w:sz w:val="28"/>
      </w:rPr>
      <w:t xml:space="preserve"> 3 -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9A" w:rsidRDefault="002E179A" w:rsidP="00BD02EF">
      <w:r>
        <w:separator/>
      </w:r>
    </w:p>
  </w:footnote>
  <w:footnote w:type="continuationSeparator" w:id="0">
    <w:p w:rsidR="002E179A" w:rsidRDefault="002E179A"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172.16.121.2:8080/ezweb/resources/x/skins/default/images/mark.gif" style="width:4.5pt;height:4.5pt;visibility:visible" o:bullet="t">
        <v:imagedata r:id="rId1" o:title="mark"/>
      </v:shape>
    </w:pict>
  </w:numPicBullet>
  <w:numPicBullet w:numPicBulletId="1">
    <w:pict>
      <v:shape id="_x0000_i1035" type="#_x0000_t75" alt="http://172.16.121.2:8080/ezweb/resources/x/skins/default/images/mark.gif" style="width:4.5pt;height:4.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CB9"/>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193"/>
    <w:rsid w:val="00014327"/>
    <w:rsid w:val="000144DD"/>
    <w:rsid w:val="00015E06"/>
    <w:rsid w:val="00016119"/>
    <w:rsid w:val="000163CD"/>
    <w:rsid w:val="00016457"/>
    <w:rsid w:val="00016615"/>
    <w:rsid w:val="0001686E"/>
    <w:rsid w:val="00016B6F"/>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55F"/>
    <w:rsid w:val="00032FCA"/>
    <w:rsid w:val="000330BE"/>
    <w:rsid w:val="0003343C"/>
    <w:rsid w:val="000334C4"/>
    <w:rsid w:val="00033AF1"/>
    <w:rsid w:val="00033CDD"/>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8EC"/>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8D6"/>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7D5"/>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750"/>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4DC"/>
    <w:rsid w:val="0013004A"/>
    <w:rsid w:val="00130371"/>
    <w:rsid w:val="001306AD"/>
    <w:rsid w:val="00130AC5"/>
    <w:rsid w:val="00130AF0"/>
    <w:rsid w:val="00130B97"/>
    <w:rsid w:val="0013176B"/>
    <w:rsid w:val="00131965"/>
    <w:rsid w:val="00131A5B"/>
    <w:rsid w:val="00131C2F"/>
    <w:rsid w:val="00131C66"/>
    <w:rsid w:val="00131FD5"/>
    <w:rsid w:val="00131FE7"/>
    <w:rsid w:val="001323E3"/>
    <w:rsid w:val="0013370F"/>
    <w:rsid w:val="00133859"/>
    <w:rsid w:val="00133F17"/>
    <w:rsid w:val="00134179"/>
    <w:rsid w:val="001341EF"/>
    <w:rsid w:val="0013424F"/>
    <w:rsid w:val="00134253"/>
    <w:rsid w:val="001347F2"/>
    <w:rsid w:val="001349AA"/>
    <w:rsid w:val="00134B53"/>
    <w:rsid w:val="00134EB6"/>
    <w:rsid w:val="001351B4"/>
    <w:rsid w:val="00135635"/>
    <w:rsid w:val="00136011"/>
    <w:rsid w:val="00136014"/>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2"/>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E3C"/>
    <w:rsid w:val="001570A9"/>
    <w:rsid w:val="001570B0"/>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9A4"/>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FA5"/>
    <w:rsid w:val="00191C2B"/>
    <w:rsid w:val="0019236D"/>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860"/>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C82"/>
    <w:rsid w:val="00213DF4"/>
    <w:rsid w:val="00213FE1"/>
    <w:rsid w:val="00214246"/>
    <w:rsid w:val="0021430D"/>
    <w:rsid w:val="002143F4"/>
    <w:rsid w:val="00214728"/>
    <w:rsid w:val="0021481E"/>
    <w:rsid w:val="00214F78"/>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971"/>
    <w:rsid w:val="0022214A"/>
    <w:rsid w:val="00222276"/>
    <w:rsid w:val="002223D6"/>
    <w:rsid w:val="00222575"/>
    <w:rsid w:val="00222F67"/>
    <w:rsid w:val="002233E0"/>
    <w:rsid w:val="0022343B"/>
    <w:rsid w:val="002238F0"/>
    <w:rsid w:val="00223D0A"/>
    <w:rsid w:val="00223E25"/>
    <w:rsid w:val="0022463B"/>
    <w:rsid w:val="00224B26"/>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9DB"/>
    <w:rsid w:val="00262A6F"/>
    <w:rsid w:val="00262E8D"/>
    <w:rsid w:val="00262F8D"/>
    <w:rsid w:val="0026325F"/>
    <w:rsid w:val="002633C8"/>
    <w:rsid w:val="002637DF"/>
    <w:rsid w:val="00263834"/>
    <w:rsid w:val="00263BA4"/>
    <w:rsid w:val="00263CCD"/>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453A"/>
    <w:rsid w:val="002D5A38"/>
    <w:rsid w:val="002D6329"/>
    <w:rsid w:val="002D6B49"/>
    <w:rsid w:val="002D7385"/>
    <w:rsid w:val="002D7632"/>
    <w:rsid w:val="002E0200"/>
    <w:rsid w:val="002E0DF2"/>
    <w:rsid w:val="002E137D"/>
    <w:rsid w:val="002E15FD"/>
    <w:rsid w:val="002E179A"/>
    <w:rsid w:val="002E1895"/>
    <w:rsid w:val="002E1BF7"/>
    <w:rsid w:val="002E2275"/>
    <w:rsid w:val="002E2724"/>
    <w:rsid w:val="002E34EB"/>
    <w:rsid w:val="002E3A5A"/>
    <w:rsid w:val="002E40B4"/>
    <w:rsid w:val="002E4118"/>
    <w:rsid w:val="002E42A4"/>
    <w:rsid w:val="002E439B"/>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BB1"/>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8"/>
    <w:rsid w:val="00365328"/>
    <w:rsid w:val="003654E1"/>
    <w:rsid w:val="00365CEC"/>
    <w:rsid w:val="00365D8A"/>
    <w:rsid w:val="00366644"/>
    <w:rsid w:val="00366C6C"/>
    <w:rsid w:val="00366DA6"/>
    <w:rsid w:val="0036718C"/>
    <w:rsid w:val="003671BD"/>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612"/>
    <w:rsid w:val="003958A6"/>
    <w:rsid w:val="003958FF"/>
    <w:rsid w:val="0039625B"/>
    <w:rsid w:val="00396647"/>
    <w:rsid w:val="00396802"/>
    <w:rsid w:val="00397311"/>
    <w:rsid w:val="003A0328"/>
    <w:rsid w:val="003A0597"/>
    <w:rsid w:val="003A05EF"/>
    <w:rsid w:val="003A07C3"/>
    <w:rsid w:val="003A0961"/>
    <w:rsid w:val="003A0F30"/>
    <w:rsid w:val="003A0F45"/>
    <w:rsid w:val="003A1015"/>
    <w:rsid w:val="003A1936"/>
    <w:rsid w:val="003A1A60"/>
    <w:rsid w:val="003A1E51"/>
    <w:rsid w:val="003A2078"/>
    <w:rsid w:val="003A20C1"/>
    <w:rsid w:val="003A23CF"/>
    <w:rsid w:val="003A2E2D"/>
    <w:rsid w:val="003A3A35"/>
    <w:rsid w:val="003A3BF9"/>
    <w:rsid w:val="003A3CD6"/>
    <w:rsid w:val="003A3F9B"/>
    <w:rsid w:val="003A3FBE"/>
    <w:rsid w:val="003A4152"/>
    <w:rsid w:val="003A425F"/>
    <w:rsid w:val="003A4CE4"/>
    <w:rsid w:val="003A4D29"/>
    <w:rsid w:val="003A4D8E"/>
    <w:rsid w:val="003A4EE1"/>
    <w:rsid w:val="003A4F05"/>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6EC2"/>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1E4"/>
    <w:rsid w:val="00413683"/>
    <w:rsid w:val="00414054"/>
    <w:rsid w:val="0041425F"/>
    <w:rsid w:val="0041439C"/>
    <w:rsid w:val="00414931"/>
    <w:rsid w:val="00414E02"/>
    <w:rsid w:val="004155EF"/>
    <w:rsid w:val="004161E4"/>
    <w:rsid w:val="004164C4"/>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3F"/>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CE2"/>
    <w:rsid w:val="00455D74"/>
    <w:rsid w:val="00456720"/>
    <w:rsid w:val="004569BD"/>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70C79"/>
    <w:rsid w:val="00470E3F"/>
    <w:rsid w:val="0047103F"/>
    <w:rsid w:val="00471053"/>
    <w:rsid w:val="0047119A"/>
    <w:rsid w:val="004713E9"/>
    <w:rsid w:val="0047156C"/>
    <w:rsid w:val="004718B8"/>
    <w:rsid w:val="004720FD"/>
    <w:rsid w:val="00473446"/>
    <w:rsid w:val="0047406F"/>
    <w:rsid w:val="004747E3"/>
    <w:rsid w:val="00474C86"/>
    <w:rsid w:val="00475B2E"/>
    <w:rsid w:val="00475E36"/>
    <w:rsid w:val="00475FAA"/>
    <w:rsid w:val="004763CA"/>
    <w:rsid w:val="00476444"/>
    <w:rsid w:val="004767C6"/>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078"/>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119"/>
    <w:rsid w:val="00492CC8"/>
    <w:rsid w:val="00493CFA"/>
    <w:rsid w:val="00493E0A"/>
    <w:rsid w:val="0049445E"/>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06F"/>
    <w:rsid w:val="004976F0"/>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4A3"/>
    <w:rsid w:val="004E2F19"/>
    <w:rsid w:val="004E307E"/>
    <w:rsid w:val="004E35CF"/>
    <w:rsid w:val="004E3BD9"/>
    <w:rsid w:val="004E3C4B"/>
    <w:rsid w:val="004E43DE"/>
    <w:rsid w:val="004E49C6"/>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4E8"/>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5A8"/>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8053F"/>
    <w:rsid w:val="00580744"/>
    <w:rsid w:val="0058094D"/>
    <w:rsid w:val="00581303"/>
    <w:rsid w:val="0058180F"/>
    <w:rsid w:val="00581820"/>
    <w:rsid w:val="00581B38"/>
    <w:rsid w:val="00581DEA"/>
    <w:rsid w:val="00581E6B"/>
    <w:rsid w:val="00582057"/>
    <w:rsid w:val="00583416"/>
    <w:rsid w:val="00583A82"/>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8A7"/>
    <w:rsid w:val="005A0CDF"/>
    <w:rsid w:val="005A0EA6"/>
    <w:rsid w:val="005A1247"/>
    <w:rsid w:val="005A16C3"/>
    <w:rsid w:val="005A1AB0"/>
    <w:rsid w:val="005A248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B09"/>
    <w:rsid w:val="005C2EB4"/>
    <w:rsid w:val="005C2EBC"/>
    <w:rsid w:val="005C3297"/>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8F"/>
    <w:rsid w:val="006238B2"/>
    <w:rsid w:val="00623926"/>
    <w:rsid w:val="00623B83"/>
    <w:rsid w:val="006246D0"/>
    <w:rsid w:val="00624A1B"/>
    <w:rsid w:val="00624FD6"/>
    <w:rsid w:val="006254E8"/>
    <w:rsid w:val="00625638"/>
    <w:rsid w:val="00625929"/>
    <w:rsid w:val="00626761"/>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4C91"/>
    <w:rsid w:val="00645384"/>
    <w:rsid w:val="00645750"/>
    <w:rsid w:val="006458AC"/>
    <w:rsid w:val="00645A69"/>
    <w:rsid w:val="00645C88"/>
    <w:rsid w:val="00645F9B"/>
    <w:rsid w:val="006460C1"/>
    <w:rsid w:val="0064668A"/>
    <w:rsid w:val="00646716"/>
    <w:rsid w:val="00646851"/>
    <w:rsid w:val="0064687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5C6"/>
    <w:rsid w:val="00676A8A"/>
    <w:rsid w:val="00676F9F"/>
    <w:rsid w:val="0067729D"/>
    <w:rsid w:val="006776A7"/>
    <w:rsid w:val="00677744"/>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75C"/>
    <w:rsid w:val="006968C0"/>
    <w:rsid w:val="006968C7"/>
    <w:rsid w:val="00696903"/>
    <w:rsid w:val="00696E46"/>
    <w:rsid w:val="006978AB"/>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DE"/>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7166"/>
    <w:rsid w:val="006B75DC"/>
    <w:rsid w:val="006B7606"/>
    <w:rsid w:val="006B76A2"/>
    <w:rsid w:val="006B76E4"/>
    <w:rsid w:val="006B7BA3"/>
    <w:rsid w:val="006B7D6D"/>
    <w:rsid w:val="006C0212"/>
    <w:rsid w:val="006C0352"/>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20F5"/>
    <w:rsid w:val="006E2BC4"/>
    <w:rsid w:val="006E2D9C"/>
    <w:rsid w:val="006E3AC1"/>
    <w:rsid w:val="006E3C8E"/>
    <w:rsid w:val="006E49C6"/>
    <w:rsid w:val="006E4A54"/>
    <w:rsid w:val="006E5244"/>
    <w:rsid w:val="006E557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D10"/>
    <w:rsid w:val="00723274"/>
    <w:rsid w:val="00723551"/>
    <w:rsid w:val="007239FB"/>
    <w:rsid w:val="00724CA6"/>
    <w:rsid w:val="00724D9E"/>
    <w:rsid w:val="00725432"/>
    <w:rsid w:val="00726339"/>
    <w:rsid w:val="00726401"/>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A5E"/>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53F"/>
    <w:rsid w:val="007505FE"/>
    <w:rsid w:val="00750647"/>
    <w:rsid w:val="00750653"/>
    <w:rsid w:val="007506D8"/>
    <w:rsid w:val="00750AB8"/>
    <w:rsid w:val="0075166A"/>
    <w:rsid w:val="00751774"/>
    <w:rsid w:val="00751C79"/>
    <w:rsid w:val="00751FDF"/>
    <w:rsid w:val="00752222"/>
    <w:rsid w:val="0075258A"/>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E0"/>
    <w:rsid w:val="00776091"/>
    <w:rsid w:val="00776A33"/>
    <w:rsid w:val="007774B2"/>
    <w:rsid w:val="00777717"/>
    <w:rsid w:val="0077774C"/>
    <w:rsid w:val="00780A4F"/>
    <w:rsid w:val="00780BC3"/>
    <w:rsid w:val="0078119B"/>
    <w:rsid w:val="00781DDB"/>
    <w:rsid w:val="00782147"/>
    <w:rsid w:val="0078258F"/>
    <w:rsid w:val="00782626"/>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C18"/>
    <w:rsid w:val="00786DA1"/>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FE2"/>
    <w:rsid w:val="007C29AF"/>
    <w:rsid w:val="007C2D4E"/>
    <w:rsid w:val="007C34EE"/>
    <w:rsid w:val="007C35BD"/>
    <w:rsid w:val="007C367F"/>
    <w:rsid w:val="007C3955"/>
    <w:rsid w:val="007C3CA2"/>
    <w:rsid w:val="007C3D39"/>
    <w:rsid w:val="007C3D66"/>
    <w:rsid w:val="007C412A"/>
    <w:rsid w:val="007C43D7"/>
    <w:rsid w:val="007C44F1"/>
    <w:rsid w:val="007C45D2"/>
    <w:rsid w:val="007C4752"/>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8B"/>
    <w:rsid w:val="007D0AB3"/>
    <w:rsid w:val="007D0BF7"/>
    <w:rsid w:val="007D0F43"/>
    <w:rsid w:val="007D1155"/>
    <w:rsid w:val="007D1239"/>
    <w:rsid w:val="007D166F"/>
    <w:rsid w:val="007D19C9"/>
    <w:rsid w:val="007D1E3B"/>
    <w:rsid w:val="007D22FB"/>
    <w:rsid w:val="007D36E9"/>
    <w:rsid w:val="007D3A0F"/>
    <w:rsid w:val="007D3F28"/>
    <w:rsid w:val="007D3F31"/>
    <w:rsid w:val="007D45B1"/>
    <w:rsid w:val="007D4767"/>
    <w:rsid w:val="007D5075"/>
    <w:rsid w:val="007D52E3"/>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3D"/>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41"/>
    <w:rsid w:val="00800E43"/>
    <w:rsid w:val="0080230B"/>
    <w:rsid w:val="00802591"/>
    <w:rsid w:val="008026B3"/>
    <w:rsid w:val="008026F8"/>
    <w:rsid w:val="00802AF2"/>
    <w:rsid w:val="00802DF0"/>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0C64"/>
    <w:rsid w:val="00811B42"/>
    <w:rsid w:val="00812328"/>
    <w:rsid w:val="00812352"/>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C8E"/>
    <w:rsid w:val="00831CC3"/>
    <w:rsid w:val="008320BD"/>
    <w:rsid w:val="0083223E"/>
    <w:rsid w:val="008322A4"/>
    <w:rsid w:val="008324D1"/>
    <w:rsid w:val="008327D9"/>
    <w:rsid w:val="00832EDB"/>
    <w:rsid w:val="008330C8"/>
    <w:rsid w:val="00833773"/>
    <w:rsid w:val="0083411E"/>
    <w:rsid w:val="008346FB"/>
    <w:rsid w:val="0083492D"/>
    <w:rsid w:val="00834A6B"/>
    <w:rsid w:val="00834D8B"/>
    <w:rsid w:val="008352E5"/>
    <w:rsid w:val="00835998"/>
    <w:rsid w:val="008360D8"/>
    <w:rsid w:val="008369EF"/>
    <w:rsid w:val="00836BAD"/>
    <w:rsid w:val="008370E5"/>
    <w:rsid w:val="00840424"/>
    <w:rsid w:val="00840A25"/>
    <w:rsid w:val="00840BD6"/>
    <w:rsid w:val="00840C73"/>
    <w:rsid w:val="00841559"/>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837"/>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B7ECB"/>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5F0C"/>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46B7"/>
    <w:rsid w:val="008F48BC"/>
    <w:rsid w:val="008F4B14"/>
    <w:rsid w:val="008F4B5C"/>
    <w:rsid w:val="008F52E9"/>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61F"/>
    <w:rsid w:val="00924664"/>
    <w:rsid w:val="0092495B"/>
    <w:rsid w:val="00925244"/>
    <w:rsid w:val="009258F0"/>
    <w:rsid w:val="00925904"/>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2DE"/>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3BA"/>
    <w:rsid w:val="009939B0"/>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24"/>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4E1A"/>
    <w:rsid w:val="00A15718"/>
    <w:rsid w:val="00A1587C"/>
    <w:rsid w:val="00A15F6F"/>
    <w:rsid w:val="00A161C7"/>
    <w:rsid w:val="00A16DA5"/>
    <w:rsid w:val="00A16EFA"/>
    <w:rsid w:val="00A17B63"/>
    <w:rsid w:val="00A17BBA"/>
    <w:rsid w:val="00A17CD8"/>
    <w:rsid w:val="00A17F0B"/>
    <w:rsid w:val="00A200F4"/>
    <w:rsid w:val="00A20163"/>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40095"/>
    <w:rsid w:val="00A40372"/>
    <w:rsid w:val="00A418DA"/>
    <w:rsid w:val="00A42219"/>
    <w:rsid w:val="00A42557"/>
    <w:rsid w:val="00A4309A"/>
    <w:rsid w:val="00A43516"/>
    <w:rsid w:val="00A43BAF"/>
    <w:rsid w:val="00A43C42"/>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AF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349"/>
    <w:rsid w:val="00A64374"/>
    <w:rsid w:val="00A6519B"/>
    <w:rsid w:val="00A6534E"/>
    <w:rsid w:val="00A65564"/>
    <w:rsid w:val="00A655B9"/>
    <w:rsid w:val="00A65C43"/>
    <w:rsid w:val="00A700D6"/>
    <w:rsid w:val="00A70297"/>
    <w:rsid w:val="00A70334"/>
    <w:rsid w:val="00A70C03"/>
    <w:rsid w:val="00A71626"/>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FA2"/>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1B7"/>
    <w:rsid w:val="00AD52F4"/>
    <w:rsid w:val="00AD535C"/>
    <w:rsid w:val="00AD5562"/>
    <w:rsid w:val="00AD56CF"/>
    <w:rsid w:val="00AD587B"/>
    <w:rsid w:val="00AD5B1D"/>
    <w:rsid w:val="00AD6208"/>
    <w:rsid w:val="00AD6DB9"/>
    <w:rsid w:val="00AD79CC"/>
    <w:rsid w:val="00AD7B96"/>
    <w:rsid w:val="00AD7C65"/>
    <w:rsid w:val="00AD7FCD"/>
    <w:rsid w:val="00AE0674"/>
    <w:rsid w:val="00AE0843"/>
    <w:rsid w:val="00AE0A58"/>
    <w:rsid w:val="00AE0D8D"/>
    <w:rsid w:val="00AE0F6E"/>
    <w:rsid w:val="00AE1514"/>
    <w:rsid w:val="00AE17BF"/>
    <w:rsid w:val="00AE1C9E"/>
    <w:rsid w:val="00AE21AE"/>
    <w:rsid w:val="00AE236D"/>
    <w:rsid w:val="00AE261E"/>
    <w:rsid w:val="00AE29FC"/>
    <w:rsid w:val="00AE2D67"/>
    <w:rsid w:val="00AE2D82"/>
    <w:rsid w:val="00AE2F43"/>
    <w:rsid w:val="00AE3203"/>
    <w:rsid w:val="00AE332F"/>
    <w:rsid w:val="00AE3649"/>
    <w:rsid w:val="00AE378E"/>
    <w:rsid w:val="00AE37A7"/>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F5"/>
    <w:rsid w:val="00AF1D14"/>
    <w:rsid w:val="00AF251E"/>
    <w:rsid w:val="00AF290A"/>
    <w:rsid w:val="00AF30C1"/>
    <w:rsid w:val="00AF36E3"/>
    <w:rsid w:val="00AF3844"/>
    <w:rsid w:val="00AF4140"/>
    <w:rsid w:val="00AF45FF"/>
    <w:rsid w:val="00AF4816"/>
    <w:rsid w:val="00AF499A"/>
    <w:rsid w:val="00AF4CB8"/>
    <w:rsid w:val="00AF5201"/>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2E8B"/>
    <w:rsid w:val="00B03141"/>
    <w:rsid w:val="00B0377F"/>
    <w:rsid w:val="00B03DAF"/>
    <w:rsid w:val="00B0466F"/>
    <w:rsid w:val="00B047B8"/>
    <w:rsid w:val="00B04C7E"/>
    <w:rsid w:val="00B05192"/>
    <w:rsid w:val="00B05238"/>
    <w:rsid w:val="00B052E7"/>
    <w:rsid w:val="00B053AB"/>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451"/>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E48"/>
    <w:rsid w:val="00B62FF6"/>
    <w:rsid w:val="00B63009"/>
    <w:rsid w:val="00B63547"/>
    <w:rsid w:val="00B63AEE"/>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0F34"/>
    <w:rsid w:val="00B71183"/>
    <w:rsid w:val="00B72C2D"/>
    <w:rsid w:val="00B7328D"/>
    <w:rsid w:val="00B73802"/>
    <w:rsid w:val="00B7401B"/>
    <w:rsid w:val="00B74108"/>
    <w:rsid w:val="00B74166"/>
    <w:rsid w:val="00B748C3"/>
    <w:rsid w:val="00B74F56"/>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629"/>
    <w:rsid w:val="00B848F9"/>
    <w:rsid w:val="00B84C74"/>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003"/>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3FB2"/>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7D3"/>
    <w:rsid w:val="00BB19C4"/>
    <w:rsid w:val="00BB1A38"/>
    <w:rsid w:val="00BB2346"/>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D60"/>
    <w:rsid w:val="00BE0E92"/>
    <w:rsid w:val="00BE1214"/>
    <w:rsid w:val="00BE1547"/>
    <w:rsid w:val="00BE1A7B"/>
    <w:rsid w:val="00BE2714"/>
    <w:rsid w:val="00BE28C7"/>
    <w:rsid w:val="00BE2D1D"/>
    <w:rsid w:val="00BE2E15"/>
    <w:rsid w:val="00BE3105"/>
    <w:rsid w:val="00BE3A11"/>
    <w:rsid w:val="00BE4B23"/>
    <w:rsid w:val="00BE4BED"/>
    <w:rsid w:val="00BE4E3B"/>
    <w:rsid w:val="00BE5684"/>
    <w:rsid w:val="00BE59DD"/>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147"/>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7A1"/>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3B9"/>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90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3C56"/>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9F4"/>
    <w:rsid w:val="00D93ED1"/>
    <w:rsid w:val="00D93EE2"/>
    <w:rsid w:val="00D942EB"/>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8C7"/>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0C37"/>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A62"/>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6F4A"/>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31"/>
    <w:rsid w:val="00E13145"/>
    <w:rsid w:val="00E1315D"/>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4E2"/>
    <w:rsid w:val="00E71861"/>
    <w:rsid w:val="00E71909"/>
    <w:rsid w:val="00E72882"/>
    <w:rsid w:val="00E72FBC"/>
    <w:rsid w:val="00E7384A"/>
    <w:rsid w:val="00E7465C"/>
    <w:rsid w:val="00E74B36"/>
    <w:rsid w:val="00E74E5F"/>
    <w:rsid w:val="00E75C0D"/>
    <w:rsid w:val="00E75C36"/>
    <w:rsid w:val="00E76385"/>
    <w:rsid w:val="00E7667A"/>
    <w:rsid w:val="00E76B11"/>
    <w:rsid w:val="00E76B5F"/>
    <w:rsid w:val="00E76F05"/>
    <w:rsid w:val="00E779D6"/>
    <w:rsid w:val="00E77AA7"/>
    <w:rsid w:val="00E77BD2"/>
    <w:rsid w:val="00E77D4D"/>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616"/>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8C"/>
    <w:rsid w:val="00ED4D5D"/>
    <w:rsid w:val="00ED4DB4"/>
    <w:rsid w:val="00ED58D8"/>
    <w:rsid w:val="00ED64E4"/>
    <w:rsid w:val="00ED6B80"/>
    <w:rsid w:val="00ED6C71"/>
    <w:rsid w:val="00ED6EBB"/>
    <w:rsid w:val="00ED7353"/>
    <w:rsid w:val="00ED7482"/>
    <w:rsid w:val="00ED7B42"/>
    <w:rsid w:val="00ED7B7F"/>
    <w:rsid w:val="00EE035F"/>
    <w:rsid w:val="00EE04CF"/>
    <w:rsid w:val="00EE079A"/>
    <w:rsid w:val="00EE119D"/>
    <w:rsid w:val="00EE1347"/>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1569"/>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547"/>
    <w:rsid w:val="00F22569"/>
    <w:rsid w:val="00F22723"/>
    <w:rsid w:val="00F22F64"/>
    <w:rsid w:val="00F23033"/>
    <w:rsid w:val="00F2336C"/>
    <w:rsid w:val="00F2386D"/>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4DF"/>
    <w:rsid w:val="00F83C22"/>
    <w:rsid w:val="00F83F5C"/>
    <w:rsid w:val="00F84B31"/>
    <w:rsid w:val="00F84B60"/>
    <w:rsid w:val="00F84EE5"/>
    <w:rsid w:val="00F85090"/>
    <w:rsid w:val="00F8576A"/>
    <w:rsid w:val="00F857AD"/>
    <w:rsid w:val="00F85D0F"/>
    <w:rsid w:val="00F85D2B"/>
    <w:rsid w:val="00F85DD2"/>
    <w:rsid w:val="00F86345"/>
    <w:rsid w:val="00F86428"/>
    <w:rsid w:val="00F864FE"/>
    <w:rsid w:val="00F86A6D"/>
    <w:rsid w:val="00F878AF"/>
    <w:rsid w:val="00F87EC7"/>
    <w:rsid w:val="00F9013E"/>
    <w:rsid w:val="00F9057B"/>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5A4"/>
    <w:rsid w:val="00FA40C8"/>
    <w:rsid w:val="00FA48E1"/>
    <w:rsid w:val="00FA4A5D"/>
    <w:rsid w:val="00FA4F93"/>
    <w:rsid w:val="00FA510A"/>
    <w:rsid w:val="00FA5122"/>
    <w:rsid w:val="00FA5216"/>
    <w:rsid w:val="00FA5323"/>
    <w:rsid w:val="00FA533E"/>
    <w:rsid w:val="00FA5A01"/>
    <w:rsid w:val="00FA5ADF"/>
    <w:rsid w:val="00FA5B79"/>
    <w:rsid w:val="00FA5FB1"/>
    <w:rsid w:val="00FA69C8"/>
    <w:rsid w:val="00FA7372"/>
    <w:rsid w:val="00FA7D0D"/>
    <w:rsid w:val="00FB03EA"/>
    <w:rsid w:val="00FB06D8"/>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024"/>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435"/>
    <w:rsid w:val="00FC6768"/>
    <w:rsid w:val="00FC6A77"/>
    <w:rsid w:val="00FC6E5C"/>
    <w:rsid w:val="00FC7851"/>
    <w:rsid w:val="00FC7A79"/>
    <w:rsid w:val="00FD0975"/>
    <w:rsid w:val="00FD0DDB"/>
    <w:rsid w:val="00FD0DF0"/>
    <w:rsid w:val="00FD0F3B"/>
    <w:rsid w:val="00FD12B1"/>
    <w:rsid w:val="00FD1C15"/>
    <w:rsid w:val="00FD1F0A"/>
    <w:rsid w:val="00FD1FC7"/>
    <w:rsid w:val="00FD2616"/>
    <w:rsid w:val="00FD262F"/>
    <w:rsid w:val="00FD267B"/>
    <w:rsid w:val="00FD2987"/>
    <w:rsid w:val="00FD3668"/>
    <w:rsid w:val="00FD390E"/>
    <w:rsid w:val="00FD3E83"/>
    <w:rsid w:val="00FD4267"/>
    <w:rsid w:val="00FD44A6"/>
    <w:rsid w:val="00FD4530"/>
    <w:rsid w:val="00FD5526"/>
    <w:rsid w:val="00FD6276"/>
    <w:rsid w:val="00FD6EC0"/>
    <w:rsid w:val="00FD74B6"/>
    <w:rsid w:val="00FD7688"/>
    <w:rsid w:val="00FD7C5E"/>
    <w:rsid w:val="00FD7D26"/>
    <w:rsid w:val="00FE026A"/>
    <w:rsid w:val="00FE028E"/>
    <w:rsid w:val="00FE067F"/>
    <w:rsid w:val="00FE06B4"/>
    <w:rsid w:val="00FE15F1"/>
    <w:rsid w:val="00FE207C"/>
    <w:rsid w:val="00FE28F2"/>
    <w:rsid w:val="00FE2DDA"/>
    <w:rsid w:val="00FE2F04"/>
    <w:rsid w:val="00FE3533"/>
    <w:rsid w:val="00FE3D76"/>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2AB"/>
    <w:rsid w:val="00FF1338"/>
    <w:rsid w:val="00FF1A34"/>
    <w:rsid w:val="00FF1ADB"/>
    <w:rsid w:val="00FF1CBA"/>
    <w:rsid w:val="00FF2281"/>
    <w:rsid w:val="00FF280C"/>
    <w:rsid w:val="00FF28AC"/>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7539">
      <w:bodyDiv w:val="1"/>
      <w:marLeft w:val="0"/>
      <w:marRight w:val="0"/>
      <w:marTop w:val="0"/>
      <w:marBottom w:val="0"/>
      <w:divBdr>
        <w:top w:val="none" w:sz="0" w:space="0" w:color="auto"/>
        <w:left w:val="none" w:sz="0" w:space="0" w:color="auto"/>
        <w:bottom w:val="none" w:sz="0" w:space="0" w:color="auto"/>
        <w:right w:val="none" w:sz="0" w:space="0" w:color="auto"/>
      </w:divBdr>
      <w:divsChild>
        <w:div w:id="176161068">
          <w:marLeft w:val="0"/>
          <w:marRight w:val="0"/>
          <w:marTop w:val="0"/>
          <w:marBottom w:val="0"/>
          <w:divBdr>
            <w:top w:val="none" w:sz="0" w:space="0" w:color="auto"/>
            <w:left w:val="none" w:sz="0" w:space="0" w:color="auto"/>
            <w:bottom w:val="none" w:sz="0" w:space="0" w:color="auto"/>
            <w:right w:val="none" w:sz="0" w:space="0" w:color="auto"/>
          </w:divBdr>
          <w:divsChild>
            <w:div w:id="1004940198">
              <w:marLeft w:val="0"/>
              <w:marRight w:val="0"/>
              <w:marTop w:val="0"/>
              <w:marBottom w:val="0"/>
              <w:divBdr>
                <w:top w:val="none" w:sz="0" w:space="0" w:color="auto"/>
                <w:left w:val="none" w:sz="0" w:space="0" w:color="auto"/>
                <w:bottom w:val="none" w:sz="0" w:space="0" w:color="auto"/>
                <w:right w:val="none" w:sz="0" w:space="0" w:color="auto"/>
              </w:divBdr>
              <w:divsChild>
                <w:div w:id="413667264">
                  <w:marLeft w:val="0"/>
                  <w:marRight w:val="0"/>
                  <w:marTop w:val="0"/>
                  <w:marBottom w:val="0"/>
                  <w:divBdr>
                    <w:top w:val="none" w:sz="0" w:space="0" w:color="auto"/>
                    <w:left w:val="none" w:sz="0" w:space="0" w:color="auto"/>
                    <w:bottom w:val="none" w:sz="0" w:space="0" w:color="auto"/>
                    <w:right w:val="none" w:sz="0" w:space="0" w:color="auto"/>
                  </w:divBdr>
                  <w:divsChild>
                    <w:div w:id="740182132">
                      <w:marLeft w:val="0"/>
                      <w:marRight w:val="0"/>
                      <w:marTop w:val="0"/>
                      <w:marBottom w:val="0"/>
                      <w:divBdr>
                        <w:top w:val="none" w:sz="0" w:space="0" w:color="auto"/>
                        <w:left w:val="none" w:sz="0" w:space="0" w:color="auto"/>
                        <w:bottom w:val="none" w:sz="0" w:space="0" w:color="auto"/>
                        <w:right w:val="none" w:sz="0" w:space="0" w:color="auto"/>
                      </w:divBdr>
                      <w:divsChild>
                        <w:div w:id="1553425773">
                          <w:marLeft w:val="0"/>
                          <w:marRight w:val="0"/>
                          <w:marTop w:val="0"/>
                          <w:marBottom w:val="0"/>
                          <w:divBdr>
                            <w:top w:val="none" w:sz="0" w:space="0" w:color="auto"/>
                            <w:left w:val="none" w:sz="0" w:space="0" w:color="auto"/>
                            <w:bottom w:val="none" w:sz="0" w:space="0" w:color="auto"/>
                            <w:right w:val="none" w:sz="0" w:space="0" w:color="auto"/>
                          </w:divBdr>
                          <w:divsChild>
                            <w:div w:id="109594731">
                              <w:marLeft w:val="0"/>
                              <w:marRight w:val="0"/>
                              <w:marTop w:val="0"/>
                              <w:marBottom w:val="0"/>
                              <w:divBdr>
                                <w:top w:val="none" w:sz="0" w:space="0" w:color="auto"/>
                                <w:left w:val="none" w:sz="0" w:space="0" w:color="auto"/>
                                <w:bottom w:val="none" w:sz="0" w:space="0" w:color="auto"/>
                                <w:right w:val="none" w:sz="0" w:space="0" w:color="auto"/>
                              </w:divBdr>
                              <w:divsChild>
                                <w:div w:id="1899973888">
                                  <w:marLeft w:val="0"/>
                                  <w:marRight w:val="0"/>
                                  <w:marTop w:val="0"/>
                                  <w:marBottom w:val="0"/>
                                  <w:divBdr>
                                    <w:top w:val="none" w:sz="0" w:space="0" w:color="auto"/>
                                    <w:left w:val="none" w:sz="0" w:space="0" w:color="auto"/>
                                    <w:bottom w:val="none" w:sz="0" w:space="0" w:color="auto"/>
                                    <w:right w:val="none" w:sz="0" w:space="0" w:color="auto"/>
                                  </w:divBdr>
                                  <w:divsChild>
                                    <w:div w:id="567421217">
                                      <w:marLeft w:val="0"/>
                                      <w:marRight w:val="0"/>
                                      <w:marTop w:val="0"/>
                                      <w:marBottom w:val="0"/>
                                      <w:divBdr>
                                        <w:top w:val="none" w:sz="0" w:space="0" w:color="auto"/>
                                        <w:left w:val="none" w:sz="0" w:space="0" w:color="auto"/>
                                        <w:bottom w:val="none" w:sz="0" w:space="0" w:color="auto"/>
                                        <w:right w:val="none" w:sz="0" w:space="0" w:color="auto"/>
                                      </w:divBdr>
                                      <w:divsChild>
                                        <w:div w:id="2022583894">
                                          <w:marLeft w:val="750"/>
                                          <w:marRight w:val="750"/>
                                          <w:marTop w:val="450"/>
                                          <w:marBottom w:val="450"/>
                                          <w:divBdr>
                                            <w:top w:val="none" w:sz="0" w:space="0" w:color="auto"/>
                                            <w:left w:val="none" w:sz="0" w:space="0" w:color="auto"/>
                                            <w:bottom w:val="none" w:sz="0" w:space="0" w:color="auto"/>
                                            <w:right w:val="none" w:sz="0" w:space="0" w:color="auto"/>
                                          </w:divBdr>
                                          <w:divsChild>
                                            <w:div w:id="993877672">
                                              <w:marLeft w:val="0"/>
                                              <w:marRight w:val="0"/>
                                              <w:marTop w:val="0"/>
                                              <w:marBottom w:val="300"/>
                                              <w:divBdr>
                                                <w:top w:val="none" w:sz="0" w:space="0" w:color="auto"/>
                                                <w:left w:val="none" w:sz="0" w:space="0" w:color="auto"/>
                                                <w:bottom w:val="none" w:sz="0" w:space="0" w:color="auto"/>
                                                <w:right w:val="none" w:sz="0" w:space="0" w:color="auto"/>
                                              </w:divBdr>
                                              <w:divsChild>
                                                <w:div w:id="1255480146">
                                                  <w:marLeft w:val="0"/>
                                                  <w:marRight w:val="0"/>
                                                  <w:marTop w:val="0"/>
                                                  <w:marBottom w:val="0"/>
                                                  <w:divBdr>
                                                    <w:top w:val="none" w:sz="0" w:space="0" w:color="auto"/>
                                                    <w:left w:val="none" w:sz="0" w:space="0" w:color="auto"/>
                                                    <w:bottom w:val="none" w:sz="0" w:space="0" w:color="auto"/>
                                                    <w:right w:val="none" w:sz="0" w:space="0" w:color="auto"/>
                                                  </w:divBdr>
                                                  <w:divsChild>
                                                    <w:div w:id="1576820418">
                                                      <w:marLeft w:val="0"/>
                                                      <w:marRight w:val="0"/>
                                                      <w:marTop w:val="0"/>
                                                      <w:marBottom w:val="0"/>
                                                      <w:divBdr>
                                                        <w:top w:val="none" w:sz="0" w:space="0" w:color="auto"/>
                                                        <w:left w:val="none" w:sz="0" w:space="0" w:color="auto"/>
                                                        <w:bottom w:val="none" w:sz="0" w:space="0" w:color="auto"/>
                                                        <w:right w:val="none" w:sz="0" w:space="0" w:color="auto"/>
                                                      </w:divBdr>
                                                      <w:divsChild>
                                                        <w:div w:id="1722944709">
                                                          <w:marLeft w:val="0"/>
                                                          <w:marRight w:val="0"/>
                                                          <w:marTop w:val="0"/>
                                                          <w:marBottom w:val="0"/>
                                                          <w:divBdr>
                                                            <w:top w:val="none" w:sz="0" w:space="0" w:color="auto"/>
                                                            <w:left w:val="none" w:sz="0" w:space="0" w:color="auto"/>
                                                            <w:bottom w:val="none" w:sz="0" w:space="0" w:color="auto"/>
                                                            <w:right w:val="none" w:sz="0" w:space="0" w:color="auto"/>
                                                          </w:divBdr>
                                                          <w:divsChild>
                                                            <w:div w:id="561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12852">
      <w:bodyDiv w:val="1"/>
      <w:marLeft w:val="0"/>
      <w:marRight w:val="0"/>
      <w:marTop w:val="0"/>
      <w:marBottom w:val="0"/>
      <w:divBdr>
        <w:top w:val="none" w:sz="0" w:space="0" w:color="auto"/>
        <w:left w:val="none" w:sz="0" w:space="0" w:color="auto"/>
        <w:bottom w:val="none" w:sz="0" w:space="0" w:color="auto"/>
        <w:right w:val="none" w:sz="0" w:space="0" w:color="auto"/>
      </w:divBdr>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10367144">
      <w:bodyDiv w:val="1"/>
      <w:marLeft w:val="0"/>
      <w:marRight w:val="0"/>
      <w:marTop w:val="0"/>
      <w:marBottom w:val="0"/>
      <w:divBdr>
        <w:top w:val="none" w:sz="0" w:space="0" w:color="auto"/>
        <w:left w:val="none" w:sz="0" w:space="0" w:color="auto"/>
        <w:bottom w:val="none" w:sz="0" w:space="0" w:color="auto"/>
        <w:right w:val="none" w:sz="0" w:space="0" w:color="auto"/>
      </w:divBdr>
    </w:div>
    <w:div w:id="116993444">
      <w:bodyDiv w:val="1"/>
      <w:marLeft w:val="0"/>
      <w:marRight w:val="0"/>
      <w:marTop w:val="0"/>
      <w:marBottom w:val="0"/>
      <w:divBdr>
        <w:top w:val="none" w:sz="0" w:space="0" w:color="auto"/>
        <w:left w:val="none" w:sz="0" w:space="0" w:color="auto"/>
        <w:bottom w:val="none" w:sz="0" w:space="0" w:color="auto"/>
        <w:right w:val="none" w:sz="0" w:space="0" w:color="auto"/>
      </w:divBdr>
    </w:div>
    <w:div w:id="123431602">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4808331">
      <w:bodyDiv w:val="1"/>
      <w:marLeft w:val="0"/>
      <w:marRight w:val="0"/>
      <w:marTop w:val="0"/>
      <w:marBottom w:val="0"/>
      <w:divBdr>
        <w:top w:val="none" w:sz="0" w:space="0" w:color="auto"/>
        <w:left w:val="none" w:sz="0" w:space="0" w:color="auto"/>
        <w:bottom w:val="none" w:sz="0" w:space="0" w:color="auto"/>
        <w:right w:val="none" w:sz="0" w:space="0" w:color="auto"/>
      </w:divBdr>
    </w:div>
    <w:div w:id="14663003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08422523">
      <w:bodyDiv w:val="1"/>
      <w:marLeft w:val="0"/>
      <w:marRight w:val="0"/>
      <w:marTop w:val="0"/>
      <w:marBottom w:val="0"/>
      <w:divBdr>
        <w:top w:val="none" w:sz="0" w:space="0" w:color="auto"/>
        <w:left w:val="none" w:sz="0" w:space="0" w:color="auto"/>
        <w:bottom w:val="none" w:sz="0" w:space="0" w:color="auto"/>
        <w:right w:val="none" w:sz="0" w:space="0" w:color="auto"/>
      </w:divBdr>
      <w:divsChild>
        <w:div w:id="839275623">
          <w:marLeft w:val="0"/>
          <w:marRight w:val="0"/>
          <w:marTop w:val="0"/>
          <w:marBottom w:val="0"/>
          <w:divBdr>
            <w:top w:val="none" w:sz="0" w:space="0" w:color="auto"/>
            <w:left w:val="none" w:sz="0" w:space="0" w:color="auto"/>
            <w:bottom w:val="none" w:sz="0" w:space="0" w:color="auto"/>
            <w:right w:val="none" w:sz="0" w:space="0" w:color="auto"/>
          </w:divBdr>
          <w:divsChild>
            <w:div w:id="1840729471">
              <w:marLeft w:val="0"/>
              <w:marRight w:val="0"/>
              <w:marTop w:val="0"/>
              <w:marBottom w:val="0"/>
              <w:divBdr>
                <w:top w:val="none" w:sz="0" w:space="0" w:color="auto"/>
                <w:left w:val="none" w:sz="0" w:space="0" w:color="auto"/>
                <w:bottom w:val="none" w:sz="0" w:space="0" w:color="auto"/>
                <w:right w:val="none" w:sz="0" w:space="0" w:color="auto"/>
              </w:divBdr>
              <w:divsChild>
                <w:div w:id="1464733476">
                  <w:marLeft w:val="0"/>
                  <w:marRight w:val="0"/>
                  <w:marTop w:val="0"/>
                  <w:marBottom w:val="0"/>
                  <w:divBdr>
                    <w:top w:val="none" w:sz="0" w:space="0" w:color="auto"/>
                    <w:left w:val="none" w:sz="0" w:space="0" w:color="auto"/>
                    <w:bottom w:val="none" w:sz="0" w:space="0" w:color="auto"/>
                    <w:right w:val="none" w:sz="0" w:space="0" w:color="auto"/>
                  </w:divBdr>
                  <w:divsChild>
                    <w:div w:id="2106417404">
                      <w:marLeft w:val="0"/>
                      <w:marRight w:val="0"/>
                      <w:marTop w:val="0"/>
                      <w:marBottom w:val="0"/>
                      <w:divBdr>
                        <w:top w:val="none" w:sz="0" w:space="0" w:color="auto"/>
                        <w:left w:val="none" w:sz="0" w:space="0" w:color="auto"/>
                        <w:bottom w:val="none" w:sz="0" w:space="0" w:color="auto"/>
                        <w:right w:val="none" w:sz="0" w:space="0" w:color="auto"/>
                      </w:divBdr>
                      <w:divsChild>
                        <w:div w:id="1750927127">
                          <w:marLeft w:val="0"/>
                          <w:marRight w:val="0"/>
                          <w:marTop w:val="0"/>
                          <w:marBottom w:val="0"/>
                          <w:divBdr>
                            <w:top w:val="none" w:sz="0" w:space="0" w:color="auto"/>
                            <w:left w:val="none" w:sz="0" w:space="0" w:color="auto"/>
                            <w:bottom w:val="none" w:sz="0" w:space="0" w:color="auto"/>
                            <w:right w:val="none" w:sz="0" w:space="0" w:color="auto"/>
                          </w:divBdr>
                          <w:divsChild>
                            <w:div w:id="1216620052">
                              <w:marLeft w:val="0"/>
                              <w:marRight w:val="0"/>
                              <w:marTop w:val="0"/>
                              <w:marBottom w:val="0"/>
                              <w:divBdr>
                                <w:top w:val="none" w:sz="0" w:space="0" w:color="auto"/>
                                <w:left w:val="none" w:sz="0" w:space="0" w:color="auto"/>
                                <w:bottom w:val="none" w:sz="0" w:space="0" w:color="auto"/>
                                <w:right w:val="none" w:sz="0" w:space="0" w:color="auto"/>
                              </w:divBdr>
                              <w:divsChild>
                                <w:div w:id="1884557568">
                                  <w:marLeft w:val="0"/>
                                  <w:marRight w:val="0"/>
                                  <w:marTop w:val="0"/>
                                  <w:marBottom w:val="0"/>
                                  <w:divBdr>
                                    <w:top w:val="none" w:sz="0" w:space="0" w:color="auto"/>
                                    <w:left w:val="none" w:sz="0" w:space="0" w:color="auto"/>
                                    <w:bottom w:val="none" w:sz="0" w:space="0" w:color="auto"/>
                                    <w:right w:val="none" w:sz="0" w:space="0" w:color="auto"/>
                                  </w:divBdr>
                                  <w:divsChild>
                                    <w:div w:id="2072651491">
                                      <w:marLeft w:val="0"/>
                                      <w:marRight w:val="0"/>
                                      <w:marTop w:val="0"/>
                                      <w:marBottom w:val="0"/>
                                      <w:divBdr>
                                        <w:top w:val="none" w:sz="0" w:space="0" w:color="auto"/>
                                        <w:left w:val="none" w:sz="0" w:space="0" w:color="auto"/>
                                        <w:bottom w:val="none" w:sz="0" w:space="0" w:color="auto"/>
                                        <w:right w:val="none" w:sz="0" w:space="0" w:color="auto"/>
                                      </w:divBdr>
                                      <w:divsChild>
                                        <w:div w:id="1430203265">
                                          <w:marLeft w:val="750"/>
                                          <w:marRight w:val="750"/>
                                          <w:marTop w:val="450"/>
                                          <w:marBottom w:val="450"/>
                                          <w:divBdr>
                                            <w:top w:val="none" w:sz="0" w:space="0" w:color="auto"/>
                                            <w:left w:val="none" w:sz="0" w:space="0" w:color="auto"/>
                                            <w:bottom w:val="none" w:sz="0" w:space="0" w:color="auto"/>
                                            <w:right w:val="none" w:sz="0" w:space="0" w:color="auto"/>
                                          </w:divBdr>
                                          <w:divsChild>
                                            <w:div w:id="520318138">
                                              <w:marLeft w:val="0"/>
                                              <w:marRight w:val="0"/>
                                              <w:marTop w:val="0"/>
                                              <w:marBottom w:val="300"/>
                                              <w:divBdr>
                                                <w:top w:val="none" w:sz="0" w:space="0" w:color="auto"/>
                                                <w:left w:val="none" w:sz="0" w:space="0" w:color="auto"/>
                                                <w:bottom w:val="none" w:sz="0" w:space="0" w:color="auto"/>
                                                <w:right w:val="none" w:sz="0" w:space="0" w:color="auto"/>
                                              </w:divBdr>
                                              <w:divsChild>
                                                <w:div w:id="1560631049">
                                                  <w:marLeft w:val="0"/>
                                                  <w:marRight w:val="0"/>
                                                  <w:marTop w:val="0"/>
                                                  <w:marBottom w:val="0"/>
                                                  <w:divBdr>
                                                    <w:top w:val="none" w:sz="0" w:space="0" w:color="auto"/>
                                                    <w:left w:val="none" w:sz="0" w:space="0" w:color="auto"/>
                                                    <w:bottom w:val="none" w:sz="0" w:space="0" w:color="auto"/>
                                                    <w:right w:val="none" w:sz="0" w:space="0" w:color="auto"/>
                                                  </w:divBdr>
                                                  <w:divsChild>
                                                    <w:div w:id="1783188454">
                                                      <w:marLeft w:val="0"/>
                                                      <w:marRight w:val="0"/>
                                                      <w:marTop w:val="0"/>
                                                      <w:marBottom w:val="0"/>
                                                      <w:divBdr>
                                                        <w:top w:val="none" w:sz="0" w:space="0" w:color="auto"/>
                                                        <w:left w:val="none" w:sz="0" w:space="0" w:color="auto"/>
                                                        <w:bottom w:val="none" w:sz="0" w:space="0" w:color="auto"/>
                                                        <w:right w:val="none" w:sz="0" w:space="0" w:color="auto"/>
                                                      </w:divBdr>
                                                      <w:divsChild>
                                                        <w:div w:id="478228439">
                                                          <w:marLeft w:val="0"/>
                                                          <w:marRight w:val="0"/>
                                                          <w:marTop w:val="0"/>
                                                          <w:marBottom w:val="0"/>
                                                          <w:divBdr>
                                                            <w:top w:val="none" w:sz="0" w:space="0" w:color="auto"/>
                                                            <w:left w:val="none" w:sz="0" w:space="0" w:color="auto"/>
                                                            <w:bottom w:val="none" w:sz="0" w:space="0" w:color="auto"/>
                                                            <w:right w:val="none" w:sz="0" w:space="0" w:color="auto"/>
                                                          </w:divBdr>
                                                          <w:divsChild>
                                                            <w:div w:id="1972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93581">
      <w:bodyDiv w:val="1"/>
      <w:marLeft w:val="0"/>
      <w:marRight w:val="0"/>
      <w:marTop w:val="0"/>
      <w:marBottom w:val="0"/>
      <w:divBdr>
        <w:top w:val="none" w:sz="0" w:space="0" w:color="auto"/>
        <w:left w:val="none" w:sz="0" w:space="0" w:color="auto"/>
        <w:bottom w:val="none" w:sz="0" w:space="0" w:color="auto"/>
        <w:right w:val="none" w:sz="0" w:space="0" w:color="auto"/>
      </w:divBdr>
    </w:div>
    <w:div w:id="247618289">
      <w:bodyDiv w:val="1"/>
      <w:marLeft w:val="0"/>
      <w:marRight w:val="0"/>
      <w:marTop w:val="0"/>
      <w:marBottom w:val="0"/>
      <w:divBdr>
        <w:top w:val="none" w:sz="0" w:space="0" w:color="auto"/>
        <w:left w:val="none" w:sz="0" w:space="0" w:color="auto"/>
        <w:bottom w:val="none" w:sz="0" w:space="0" w:color="auto"/>
        <w:right w:val="none" w:sz="0" w:space="0" w:color="auto"/>
      </w:divBdr>
    </w:div>
    <w:div w:id="253830021">
      <w:bodyDiv w:val="1"/>
      <w:marLeft w:val="0"/>
      <w:marRight w:val="0"/>
      <w:marTop w:val="0"/>
      <w:marBottom w:val="0"/>
      <w:divBdr>
        <w:top w:val="none" w:sz="0" w:space="0" w:color="auto"/>
        <w:left w:val="none" w:sz="0" w:space="0" w:color="auto"/>
        <w:bottom w:val="none" w:sz="0" w:space="0" w:color="auto"/>
        <w:right w:val="none" w:sz="0" w:space="0" w:color="auto"/>
      </w:divBdr>
      <w:divsChild>
        <w:div w:id="1041174042">
          <w:marLeft w:val="0"/>
          <w:marRight w:val="0"/>
          <w:marTop w:val="0"/>
          <w:marBottom w:val="0"/>
          <w:divBdr>
            <w:top w:val="none" w:sz="0" w:space="0" w:color="auto"/>
            <w:left w:val="none" w:sz="0" w:space="0" w:color="auto"/>
            <w:bottom w:val="none" w:sz="0" w:space="0" w:color="auto"/>
            <w:right w:val="none" w:sz="0" w:space="0" w:color="auto"/>
          </w:divBdr>
          <w:divsChild>
            <w:div w:id="226888599">
              <w:marLeft w:val="0"/>
              <w:marRight w:val="0"/>
              <w:marTop w:val="0"/>
              <w:marBottom w:val="0"/>
              <w:divBdr>
                <w:top w:val="none" w:sz="0" w:space="0" w:color="auto"/>
                <w:left w:val="none" w:sz="0" w:space="0" w:color="auto"/>
                <w:bottom w:val="none" w:sz="0" w:space="0" w:color="auto"/>
                <w:right w:val="none" w:sz="0" w:space="0" w:color="auto"/>
              </w:divBdr>
              <w:divsChild>
                <w:div w:id="1668705541">
                  <w:marLeft w:val="0"/>
                  <w:marRight w:val="0"/>
                  <w:marTop w:val="0"/>
                  <w:marBottom w:val="0"/>
                  <w:divBdr>
                    <w:top w:val="none" w:sz="0" w:space="0" w:color="auto"/>
                    <w:left w:val="none" w:sz="0" w:space="0" w:color="auto"/>
                    <w:bottom w:val="none" w:sz="0" w:space="0" w:color="auto"/>
                    <w:right w:val="none" w:sz="0" w:space="0" w:color="auto"/>
                  </w:divBdr>
                  <w:divsChild>
                    <w:div w:id="231741261">
                      <w:marLeft w:val="0"/>
                      <w:marRight w:val="0"/>
                      <w:marTop w:val="0"/>
                      <w:marBottom w:val="0"/>
                      <w:divBdr>
                        <w:top w:val="none" w:sz="0" w:space="0" w:color="auto"/>
                        <w:left w:val="none" w:sz="0" w:space="0" w:color="auto"/>
                        <w:bottom w:val="none" w:sz="0" w:space="0" w:color="auto"/>
                        <w:right w:val="none" w:sz="0" w:space="0" w:color="auto"/>
                      </w:divBdr>
                      <w:divsChild>
                        <w:div w:id="676268053">
                          <w:marLeft w:val="0"/>
                          <w:marRight w:val="0"/>
                          <w:marTop w:val="0"/>
                          <w:marBottom w:val="0"/>
                          <w:divBdr>
                            <w:top w:val="none" w:sz="0" w:space="0" w:color="auto"/>
                            <w:left w:val="none" w:sz="0" w:space="0" w:color="auto"/>
                            <w:bottom w:val="none" w:sz="0" w:space="0" w:color="auto"/>
                            <w:right w:val="none" w:sz="0" w:space="0" w:color="auto"/>
                          </w:divBdr>
                          <w:divsChild>
                            <w:div w:id="22479403">
                              <w:marLeft w:val="0"/>
                              <w:marRight w:val="0"/>
                              <w:marTop w:val="0"/>
                              <w:marBottom w:val="0"/>
                              <w:divBdr>
                                <w:top w:val="none" w:sz="0" w:space="0" w:color="auto"/>
                                <w:left w:val="none" w:sz="0" w:space="0" w:color="auto"/>
                                <w:bottom w:val="none" w:sz="0" w:space="0" w:color="auto"/>
                                <w:right w:val="none" w:sz="0" w:space="0" w:color="auto"/>
                              </w:divBdr>
                              <w:divsChild>
                                <w:div w:id="377096593">
                                  <w:marLeft w:val="0"/>
                                  <w:marRight w:val="0"/>
                                  <w:marTop w:val="0"/>
                                  <w:marBottom w:val="0"/>
                                  <w:divBdr>
                                    <w:top w:val="none" w:sz="0" w:space="0" w:color="auto"/>
                                    <w:left w:val="none" w:sz="0" w:space="0" w:color="auto"/>
                                    <w:bottom w:val="none" w:sz="0" w:space="0" w:color="auto"/>
                                    <w:right w:val="none" w:sz="0" w:space="0" w:color="auto"/>
                                  </w:divBdr>
                                  <w:divsChild>
                                    <w:div w:id="948506442">
                                      <w:marLeft w:val="0"/>
                                      <w:marRight w:val="0"/>
                                      <w:marTop w:val="0"/>
                                      <w:marBottom w:val="0"/>
                                      <w:divBdr>
                                        <w:top w:val="none" w:sz="0" w:space="0" w:color="auto"/>
                                        <w:left w:val="none" w:sz="0" w:space="0" w:color="auto"/>
                                        <w:bottom w:val="none" w:sz="0" w:space="0" w:color="auto"/>
                                        <w:right w:val="none" w:sz="0" w:space="0" w:color="auto"/>
                                      </w:divBdr>
                                      <w:divsChild>
                                        <w:div w:id="2104915157">
                                          <w:marLeft w:val="750"/>
                                          <w:marRight w:val="750"/>
                                          <w:marTop w:val="450"/>
                                          <w:marBottom w:val="450"/>
                                          <w:divBdr>
                                            <w:top w:val="none" w:sz="0" w:space="0" w:color="auto"/>
                                            <w:left w:val="none" w:sz="0" w:space="0" w:color="auto"/>
                                            <w:bottom w:val="none" w:sz="0" w:space="0" w:color="auto"/>
                                            <w:right w:val="none" w:sz="0" w:space="0" w:color="auto"/>
                                          </w:divBdr>
                                          <w:divsChild>
                                            <w:div w:id="1205144116">
                                              <w:marLeft w:val="0"/>
                                              <w:marRight w:val="0"/>
                                              <w:marTop w:val="0"/>
                                              <w:marBottom w:val="300"/>
                                              <w:divBdr>
                                                <w:top w:val="none" w:sz="0" w:space="0" w:color="auto"/>
                                                <w:left w:val="none" w:sz="0" w:space="0" w:color="auto"/>
                                                <w:bottom w:val="none" w:sz="0" w:space="0" w:color="auto"/>
                                                <w:right w:val="none" w:sz="0" w:space="0" w:color="auto"/>
                                              </w:divBdr>
                                              <w:divsChild>
                                                <w:div w:id="702176568">
                                                  <w:marLeft w:val="0"/>
                                                  <w:marRight w:val="0"/>
                                                  <w:marTop w:val="0"/>
                                                  <w:marBottom w:val="0"/>
                                                  <w:divBdr>
                                                    <w:top w:val="none" w:sz="0" w:space="0" w:color="auto"/>
                                                    <w:left w:val="none" w:sz="0" w:space="0" w:color="auto"/>
                                                    <w:bottom w:val="none" w:sz="0" w:space="0" w:color="auto"/>
                                                    <w:right w:val="none" w:sz="0" w:space="0" w:color="auto"/>
                                                  </w:divBdr>
                                                  <w:divsChild>
                                                    <w:div w:id="632949163">
                                                      <w:marLeft w:val="0"/>
                                                      <w:marRight w:val="0"/>
                                                      <w:marTop w:val="0"/>
                                                      <w:marBottom w:val="0"/>
                                                      <w:divBdr>
                                                        <w:top w:val="none" w:sz="0" w:space="0" w:color="auto"/>
                                                        <w:left w:val="none" w:sz="0" w:space="0" w:color="auto"/>
                                                        <w:bottom w:val="none" w:sz="0" w:space="0" w:color="auto"/>
                                                        <w:right w:val="none" w:sz="0" w:space="0" w:color="auto"/>
                                                      </w:divBdr>
                                                      <w:divsChild>
                                                        <w:div w:id="267009493">
                                                          <w:marLeft w:val="0"/>
                                                          <w:marRight w:val="0"/>
                                                          <w:marTop w:val="0"/>
                                                          <w:marBottom w:val="0"/>
                                                          <w:divBdr>
                                                            <w:top w:val="none" w:sz="0" w:space="0" w:color="auto"/>
                                                            <w:left w:val="none" w:sz="0" w:space="0" w:color="auto"/>
                                                            <w:bottom w:val="none" w:sz="0" w:space="0" w:color="auto"/>
                                                            <w:right w:val="none" w:sz="0" w:space="0" w:color="auto"/>
                                                          </w:divBdr>
                                                          <w:divsChild>
                                                            <w:div w:id="1916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265735">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42557962">
      <w:bodyDiv w:val="1"/>
      <w:marLeft w:val="0"/>
      <w:marRight w:val="0"/>
      <w:marTop w:val="0"/>
      <w:marBottom w:val="0"/>
      <w:divBdr>
        <w:top w:val="none" w:sz="0" w:space="0" w:color="auto"/>
        <w:left w:val="none" w:sz="0" w:space="0" w:color="auto"/>
        <w:bottom w:val="none" w:sz="0" w:space="0" w:color="auto"/>
        <w:right w:val="none" w:sz="0" w:space="0" w:color="auto"/>
      </w:divBdr>
      <w:divsChild>
        <w:div w:id="1760637786">
          <w:marLeft w:val="0"/>
          <w:marRight w:val="0"/>
          <w:marTop w:val="0"/>
          <w:marBottom w:val="0"/>
          <w:divBdr>
            <w:top w:val="none" w:sz="0" w:space="0" w:color="auto"/>
            <w:left w:val="none" w:sz="0" w:space="0" w:color="auto"/>
            <w:bottom w:val="none" w:sz="0" w:space="0" w:color="auto"/>
            <w:right w:val="none" w:sz="0" w:space="0" w:color="auto"/>
          </w:divBdr>
          <w:divsChild>
            <w:div w:id="22287544">
              <w:marLeft w:val="0"/>
              <w:marRight w:val="0"/>
              <w:marTop w:val="0"/>
              <w:marBottom w:val="0"/>
              <w:divBdr>
                <w:top w:val="none" w:sz="0" w:space="0" w:color="auto"/>
                <w:left w:val="none" w:sz="0" w:space="0" w:color="auto"/>
                <w:bottom w:val="none" w:sz="0" w:space="0" w:color="auto"/>
                <w:right w:val="none" w:sz="0" w:space="0" w:color="auto"/>
              </w:divBdr>
              <w:divsChild>
                <w:div w:id="542794215">
                  <w:marLeft w:val="0"/>
                  <w:marRight w:val="0"/>
                  <w:marTop w:val="0"/>
                  <w:marBottom w:val="0"/>
                  <w:divBdr>
                    <w:top w:val="none" w:sz="0" w:space="0" w:color="auto"/>
                    <w:left w:val="none" w:sz="0" w:space="0" w:color="auto"/>
                    <w:bottom w:val="none" w:sz="0" w:space="0" w:color="auto"/>
                    <w:right w:val="none" w:sz="0" w:space="0" w:color="auto"/>
                  </w:divBdr>
                  <w:divsChild>
                    <w:div w:id="1282961303">
                      <w:marLeft w:val="0"/>
                      <w:marRight w:val="0"/>
                      <w:marTop w:val="0"/>
                      <w:marBottom w:val="0"/>
                      <w:divBdr>
                        <w:top w:val="none" w:sz="0" w:space="0" w:color="auto"/>
                        <w:left w:val="none" w:sz="0" w:space="0" w:color="auto"/>
                        <w:bottom w:val="none" w:sz="0" w:space="0" w:color="auto"/>
                        <w:right w:val="none" w:sz="0" w:space="0" w:color="auto"/>
                      </w:divBdr>
                      <w:divsChild>
                        <w:div w:id="262494516">
                          <w:marLeft w:val="0"/>
                          <w:marRight w:val="0"/>
                          <w:marTop w:val="0"/>
                          <w:marBottom w:val="0"/>
                          <w:divBdr>
                            <w:top w:val="none" w:sz="0" w:space="0" w:color="auto"/>
                            <w:left w:val="none" w:sz="0" w:space="0" w:color="auto"/>
                            <w:bottom w:val="none" w:sz="0" w:space="0" w:color="auto"/>
                            <w:right w:val="none" w:sz="0" w:space="0" w:color="auto"/>
                          </w:divBdr>
                          <w:divsChild>
                            <w:div w:id="884562063">
                              <w:marLeft w:val="0"/>
                              <w:marRight w:val="0"/>
                              <w:marTop w:val="0"/>
                              <w:marBottom w:val="0"/>
                              <w:divBdr>
                                <w:top w:val="single" w:sz="12" w:space="0" w:color="E2E2E2"/>
                                <w:left w:val="single" w:sz="12" w:space="0" w:color="E2E2E2"/>
                                <w:bottom w:val="single" w:sz="12" w:space="0" w:color="E2E2E2"/>
                                <w:right w:val="single" w:sz="12" w:space="0" w:color="E2E2E2"/>
                              </w:divBdr>
                              <w:divsChild>
                                <w:div w:id="812677557">
                                  <w:marLeft w:val="0"/>
                                  <w:marRight w:val="0"/>
                                  <w:marTop w:val="0"/>
                                  <w:marBottom w:val="0"/>
                                  <w:divBdr>
                                    <w:top w:val="none" w:sz="0" w:space="0" w:color="auto"/>
                                    <w:left w:val="none" w:sz="0" w:space="0" w:color="auto"/>
                                    <w:bottom w:val="none" w:sz="0" w:space="0" w:color="auto"/>
                                    <w:right w:val="none" w:sz="0" w:space="0" w:color="auto"/>
                                  </w:divBdr>
                                  <w:divsChild>
                                    <w:div w:id="195435810">
                                      <w:marLeft w:val="0"/>
                                      <w:marRight w:val="0"/>
                                      <w:marTop w:val="0"/>
                                      <w:marBottom w:val="0"/>
                                      <w:divBdr>
                                        <w:top w:val="none" w:sz="0" w:space="0" w:color="auto"/>
                                        <w:left w:val="none" w:sz="0" w:space="0" w:color="auto"/>
                                        <w:bottom w:val="none" w:sz="0" w:space="0" w:color="auto"/>
                                        <w:right w:val="none" w:sz="0" w:space="0" w:color="auto"/>
                                      </w:divBdr>
                                      <w:divsChild>
                                        <w:div w:id="1040516430">
                                          <w:marLeft w:val="0"/>
                                          <w:marRight w:val="0"/>
                                          <w:marTop w:val="0"/>
                                          <w:marBottom w:val="0"/>
                                          <w:divBdr>
                                            <w:top w:val="none" w:sz="0" w:space="0" w:color="auto"/>
                                            <w:left w:val="none" w:sz="0" w:space="0" w:color="auto"/>
                                            <w:bottom w:val="none" w:sz="0" w:space="0" w:color="auto"/>
                                            <w:right w:val="none" w:sz="0" w:space="0" w:color="auto"/>
                                          </w:divBdr>
                                          <w:divsChild>
                                            <w:div w:id="935480725">
                                              <w:marLeft w:val="0"/>
                                              <w:marRight w:val="0"/>
                                              <w:marTop w:val="0"/>
                                              <w:marBottom w:val="0"/>
                                              <w:divBdr>
                                                <w:top w:val="none" w:sz="0" w:space="0" w:color="auto"/>
                                                <w:left w:val="none" w:sz="0" w:space="0" w:color="auto"/>
                                                <w:bottom w:val="none" w:sz="0" w:space="0" w:color="auto"/>
                                                <w:right w:val="none" w:sz="0" w:space="0" w:color="auto"/>
                                              </w:divBdr>
                                              <w:divsChild>
                                                <w:div w:id="126975967">
                                                  <w:marLeft w:val="0"/>
                                                  <w:marRight w:val="0"/>
                                                  <w:marTop w:val="0"/>
                                                  <w:marBottom w:val="0"/>
                                                  <w:divBdr>
                                                    <w:top w:val="single" w:sz="6" w:space="0" w:color="E2E2E2"/>
                                                    <w:left w:val="single" w:sz="6" w:space="0" w:color="E2E2E2"/>
                                                    <w:bottom w:val="single" w:sz="6" w:space="0" w:color="E2E2E2"/>
                                                    <w:right w:val="single" w:sz="6" w:space="0" w:color="E2E2E2"/>
                                                  </w:divBdr>
                                                  <w:divsChild>
                                                    <w:div w:id="2057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395">
                                              <w:marLeft w:val="0"/>
                                              <w:marRight w:val="0"/>
                                              <w:marTop w:val="0"/>
                                              <w:marBottom w:val="0"/>
                                              <w:divBdr>
                                                <w:top w:val="none" w:sz="0" w:space="0" w:color="auto"/>
                                                <w:left w:val="none" w:sz="0" w:space="0" w:color="auto"/>
                                                <w:bottom w:val="none" w:sz="0" w:space="0" w:color="auto"/>
                                                <w:right w:val="none" w:sz="0" w:space="0" w:color="auto"/>
                                              </w:divBdr>
                                              <w:divsChild>
                                                <w:div w:id="1909727815">
                                                  <w:marLeft w:val="0"/>
                                                  <w:marRight w:val="240"/>
                                                  <w:marTop w:val="18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sChild>
                    </w:div>
                  </w:divsChild>
                </w:div>
              </w:divsChild>
            </w:div>
          </w:divsChild>
        </w:div>
      </w:divsChild>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4058724">
      <w:bodyDiv w:val="1"/>
      <w:marLeft w:val="0"/>
      <w:marRight w:val="0"/>
      <w:marTop w:val="0"/>
      <w:marBottom w:val="0"/>
      <w:divBdr>
        <w:top w:val="none" w:sz="0" w:space="0" w:color="auto"/>
        <w:left w:val="none" w:sz="0" w:space="0" w:color="auto"/>
        <w:bottom w:val="none" w:sz="0" w:space="0" w:color="auto"/>
        <w:right w:val="none" w:sz="0" w:space="0" w:color="auto"/>
      </w:divBdr>
    </w:div>
    <w:div w:id="489831707">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574901566">
      <w:bodyDiv w:val="1"/>
      <w:marLeft w:val="0"/>
      <w:marRight w:val="0"/>
      <w:marTop w:val="0"/>
      <w:marBottom w:val="0"/>
      <w:divBdr>
        <w:top w:val="none" w:sz="0" w:space="0" w:color="auto"/>
        <w:left w:val="none" w:sz="0" w:space="0" w:color="auto"/>
        <w:bottom w:val="none" w:sz="0" w:space="0" w:color="auto"/>
        <w:right w:val="none" w:sz="0" w:space="0" w:color="auto"/>
      </w:divBdr>
      <w:divsChild>
        <w:div w:id="1219708960">
          <w:marLeft w:val="0"/>
          <w:marRight w:val="0"/>
          <w:marTop w:val="0"/>
          <w:marBottom w:val="0"/>
          <w:divBdr>
            <w:top w:val="none" w:sz="0" w:space="0" w:color="auto"/>
            <w:left w:val="none" w:sz="0" w:space="0" w:color="auto"/>
            <w:bottom w:val="none" w:sz="0" w:space="0" w:color="auto"/>
            <w:right w:val="none" w:sz="0" w:space="0" w:color="auto"/>
          </w:divBdr>
          <w:divsChild>
            <w:div w:id="1090736122">
              <w:marLeft w:val="0"/>
              <w:marRight w:val="0"/>
              <w:marTop w:val="0"/>
              <w:marBottom w:val="0"/>
              <w:divBdr>
                <w:top w:val="none" w:sz="0" w:space="0" w:color="auto"/>
                <w:left w:val="none" w:sz="0" w:space="0" w:color="auto"/>
                <w:bottom w:val="none" w:sz="0" w:space="0" w:color="auto"/>
                <w:right w:val="none" w:sz="0" w:space="0" w:color="auto"/>
              </w:divBdr>
              <w:divsChild>
                <w:div w:id="1046027338">
                  <w:marLeft w:val="0"/>
                  <w:marRight w:val="0"/>
                  <w:marTop w:val="0"/>
                  <w:marBottom w:val="0"/>
                  <w:divBdr>
                    <w:top w:val="none" w:sz="0" w:space="0" w:color="auto"/>
                    <w:left w:val="none" w:sz="0" w:space="0" w:color="auto"/>
                    <w:bottom w:val="none" w:sz="0" w:space="0" w:color="auto"/>
                    <w:right w:val="none" w:sz="0" w:space="0" w:color="auto"/>
                  </w:divBdr>
                  <w:divsChild>
                    <w:div w:id="1362365756">
                      <w:marLeft w:val="0"/>
                      <w:marRight w:val="0"/>
                      <w:marTop w:val="0"/>
                      <w:marBottom w:val="0"/>
                      <w:divBdr>
                        <w:top w:val="none" w:sz="0" w:space="0" w:color="auto"/>
                        <w:left w:val="none" w:sz="0" w:space="0" w:color="auto"/>
                        <w:bottom w:val="none" w:sz="0" w:space="0" w:color="auto"/>
                        <w:right w:val="none" w:sz="0" w:space="0" w:color="auto"/>
                      </w:divBdr>
                      <w:divsChild>
                        <w:div w:id="1879276104">
                          <w:marLeft w:val="0"/>
                          <w:marRight w:val="0"/>
                          <w:marTop w:val="0"/>
                          <w:marBottom w:val="0"/>
                          <w:divBdr>
                            <w:top w:val="none" w:sz="0" w:space="0" w:color="auto"/>
                            <w:left w:val="none" w:sz="0" w:space="0" w:color="auto"/>
                            <w:bottom w:val="none" w:sz="0" w:space="0" w:color="auto"/>
                            <w:right w:val="none" w:sz="0" w:space="0" w:color="auto"/>
                          </w:divBdr>
                          <w:divsChild>
                            <w:div w:id="608661525">
                              <w:marLeft w:val="0"/>
                              <w:marRight w:val="0"/>
                              <w:marTop w:val="0"/>
                              <w:marBottom w:val="0"/>
                              <w:divBdr>
                                <w:top w:val="none" w:sz="0" w:space="0" w:color="auto"/>
                                <w:left w:val="none" w:sz="0" w:space="0" w:color="auto"/>
                                <w:bottom w:val="none" w:sz="0" w:space="0" w:color="auto"/>
                                <w:right w:val="none" w:sz="0" w:space="0" w:color="auto"/>
                              </w:divBdr>
                              <w:divsChild>
                                <w:div w:id="1543207125">
                                  <w:marLeft w:val="0"/>
                                  <w:marRight w:val="0"/>
                                  <w:marTop w:val="0"/>
                                  <w:marBottom w:val="0"/>
                                  <w:divBdr>
                                    <w:top w:val="none" w:sz="0" w:space="0" w:color="auto"/>
                                    <w:left w:val="none" w:sz="0" w:space="0" w:color="auto"/>
                                    <w:bottom w:val="none" w:sz="0" w:space="0" w:color="auto"/>
                                    <w:right w:val="none" w:sz="0" w:space="0" w:color="auto"/>
                                  </w:divBdr>
                                  <w:divsChild>
                                    <w:div w:id="279728396">
                                      <w:marLeft w:val="0"/>
                                      <w:marRight w:val="0"/>
                                      <w:marTop w:val="0"/>
                                      <w:marBottom w:val="0"/>
                                      <w:divBdr>
                                        <w:top w:val="none" w:sz="0" w:space="0" w:color="auto"/>
                                        <w:left w:val="none" w:sz="0" w:space="0" w:color="auto"/>
                                        <w:bottom w:val="none" w:sz="0" w:space="0" w:color="auto"/>
                                        <w:right w:val="none" w:sz="0" w:space="0" w:color="auto"/>
                                      </w:divBdr>
                                      <w:divsChild>
                                        <w:div w:id="81613223">
                                          <w:marLeft w:val="750"/>
                                          <w:marRight w:val="750"/>
                                          <w:marTop w:val="450"/>
                                          <w:marBottom w:val="450"/>
                                          <w:divBdr>
                                            <w:top w:val="none" w:sz="0" w:space="0" w:color="auto"/>
                                            <w:left w:val="none" w:sz="0" w:space="0" w:color="auto"/>
                                            <w:bottom w:val="none" w:sz="0" w:space="0" w:color="auto"/>
                                            <w:right w:val="none" w:sz="0" w:space="0" w:color="auto"/>
                                          </w:divBdr>
                                          <w:divsChild>
                                            <w:div w:id="1518233270">
                                              <w:marLeft w:val="0"/>
                                              <w:marRight w:val="0"/>
                                              <w:marTop w:val="0"/>
                                              <w:marBottom w:val="300"/>
                                              <w:divBdr>
                                                <w:top w:val="none" w:sz="0" w:space="0" w:color="auto"/>
                                                <w:left w:val="none" w:sz="0" w:space="0" w:color="auto"/>
                                                <w:bottom w:val="none" w:sz="0" w:space="0" w:color="auto"/>
                                                <w:right w:val="none" w:sz="0" w:space="0" w:color="auto"/>
                                              </w:divBdr>
                                              <w:divsChild>
                                                <w:div w:id="420880132">
                                                  <w:marLeft w:val="0"/>
                                                  <w:marRight w:val="0"/>
                                                  <w:marTop w:val="0"/>
                                                  <w:marBottom w:val="0"/>
                                                  <w:divBdr>
                                                    <w:top w:val="none" w:sz="0" w:space="0" w:color="auto"/>
                                                    <w:left w:val="none" w:sz="0" w:space="0" w:color="auto"/>
                                                    <w:bottom w:val="none" w:sz="0" w:space="0" w:color="auto"/>
                                                    <w:right w:val="none" w:sz="0" w:space="0" w:color="auto"/>
                                                  </w:divBdr>
                                                  <w:divsChild>
                                                    <w:div w:id="1584335246">
                                                      <w:marLeft w:val="0"/>
                                                      <w:marRight w:val="0"/>
                                                      <w:marTop w:val="0"/>
                                                      <w:marBottom w:val="0"/>
                                                      <w:divBdr>
                                                        <w:top w:val="none" w:sz="0" w:space="0" w:color="auto"/>
                                                        <w:left w:val="none" w:sz="0" w:space="0" w:color="auto"/>
                                                        <w:bottom w:val="none" w:sz="0" w:space="0" w:color="auto"/>
                                                        <w:right w:val="none" w:sz="0" w:space="0" w:color="auto"/>
                                                      </w:divBdr>
                                                      <w:divsChild>
                                                        <w:div w:id="453250118">
                                                          <w:marLeft w:val="0"/>
                                                          <w:marRight w:val="0"/>
                                                          <w:marTop w:val="0"/>
                                                          <w:marBottom w:val="0"/>
                                                          <w:divBdr>
                                                            <w:top w:val="none" w:sz="0" w:space="0" w:color="auto"/>
                                                            <w:left w:val="none" w:sz="0" w:space="0" w:color="auto"/>
                                                            <w:bottom w:val="none" w:sz="0" w:space="0" w:color="auto"/>
                                                            <w:right w:val="none" w:sz="0" w:space="0" w:color="auto"/>
                                                          </w:divBdr>
                                                          <w:divsChild>
                                                            <w:div w:id="138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62852372">
      <w:bodyDiv w:val="1"/>
      <w:marLeft w:val="0"/>
      <w:marRight w:val="0"/>
      <w:marTop w:val="0"/>
      <w:marBottom w:val="0"/>
      <w:divBdr>
        <w:top w:val="none" w:sz="0" w:space="0" w:color="auto"/>
        <w:left w:val="none" w:sz="0" w:space="0" w:color="auto"/>
        <w:bottom w:val="none" w:sz="0" w:space="0" w:color="auto"/>
        <w:right w:val="none" w:sz="0" w:space="0" w:color="auto"/>
      </w:divBdr>
      <w:divsChild>
        <w:div w:id="1245650867">
          <w:marLeft w:val="0"/>
          <w:marRight w:val="0"/>
          <w:marTop w:val="0"/>
          <w:marBottom w:val="0"/>
          <w:divBdr>
            <w:top w:val="none" w:sz="0" w:space="0" w:color="auto"/>
            <w:left w:val="none" w:sz="0" w:space="0" w:color="auto"/>
            <w:bottom w:val="none" w:sz="0" w:space="0" w:color="auto"/>
            <w:right w:val="none" w:sz="0" w:space="0" w:color="auto"/>
          </w:divBdr>
          <w:divsChild>
            <w:div w:id="1602880684">
              <w:marLeft w:val="0"/>
              <w:marRight w:val="0"/>
              <w:marTop w:val="0"/>
              <w:marBottom w:val="0"/>
              <w:divBdr>
                <w:top w:val="none" w:sz="0" w:space="0" w:color="auto"/>
                <w:left w:val="none" w:sz="0" w:space="0" w:color="auto"/>
                <w:bottom w:val="none" w:sz="0" w:space="0" w:color="auto"/>
                <w:right w:val="none" w:sz="0" w:space="0" w:color="auto"/>
              </w:divBdr>
              <w:divsChild>
                <w:div w:id="532545748">
                  <w:marLeft w:val="0"/>
                  <w:marRight w:val="0"/>
                  <w:marTop w:val="0"/>
                  <w:marBottom w:val="0"/>
                  <w:divBdr>
                    <w:top w:val="none" w:sz="0" w:space="0" w:color="auto"/>
                    <w:left w:val="none" w:sz="0" w:space="0" w:color="auto"/>
                    <w:bottom w:val="none" w:sz="0" w:space="0" w:color="auto"/>
                    <w:right w:val="none" w:sz="0" w:space="0" w:color="auto"/>
                  </w:divBdr>
                  <w:divsChild>
                    <w:div w:id="1166045856">
                      <w:marLeft w:val="0"/>
                      <w:marRight w:val="0"/>
                      <w:marTop w:val="0"/>
                      <w:marBottom w:val="0"/>
                      <w:divBdr>
                        <w:top w:val="none" w:sz="0" w:space="0" w:color="auto"/>
                        <w:left w:val="none" w:sz="0" w:space="0" w:color="auto"/>
                        <w:bottom w:val="none" w:sz="0" w:space="0" w:color="auto"/>
                        <w:right w:val="none" w:sz="0" w:space="0" w:color="auto"/>
                      </w:divBdr>
                      <w:divsChild>
                        <w:div w:id="393624892">
                          <w:marLeft w:val="0"/>
                          <w:marRight w:val="0"/>
                          <w:marTop w:val="0"/>
                          <w:marBottom w:val="0"/>
                          <w:divBdr>
                            <w:top w:val="none" w:sz="0" w:space="0" w:color="auto"/>
                            <w:left w:val="none" w:sz="0" w:space="0" w:color="auto"/>
                            <w:bottom w:val="none" w:sz="0" w:space="0" w:color="auto"/>
                            <w:right w:val="none" w:sz="0" w:space="0" w:color="auto"/>
                          </w:divBdr>
                          <w:divsChild>
                            <w:div w:id="182282314">
                              <w:marLeft w:val="0"/>
                              <w:marRight w:val="0"/>
                              <w:marTop w:val="0"/>
                              <w:marBottom w:val="0"/>
                              <w:divBdr>
                                <w:top w:val="none" w:sz="0" w:space="0" w:color="auto"/>
                                <w:left w:val="none" w:sz="0" w:space="0" w:color="auto"/>
                                <w:bottom w:val="none" w:sz="0" w:space="0" w:color="auto"/>
                                <w:right w:val="none" w:sz="0" w:space="0" w:color="auto"/>
                              </w:divBdr>
                              <w:divsChild>
                                <w:div w:id="1777403421">
                                  <w:marLeft w:val="0"/>
                                  <w:marRight w:val="0"/>
                                  <w:marTop w:val="0"/>
                                  <w:marBottom w:val="0"/>
                                  <w:divBdr>
                                    <w:top w:val="none" w:sz="0" w:space="0" w:color="auto"/>
                                    <w:left w:val="none" w:sz="0" w:space="0" w:color="auto"/>
                                    <w:bottom w:val="none" w:sz="0" w:space="0" w:color="auto"/>
                                    <w:right w:val="none" w:sz="0" w:space="0" w:color="auto"/>
                                  </w:divBdr>
                                  <w:divsChild>
                                    <w:div w:id="801771484">
                                      <w:marLeft w:val="0"/>
                                      <w:marRight w:val="0"/>
                                      <w:marTop w:val="0"/>
                                      <w:marBottom w:val="0"/>
                                      <w:divBdr>
                                        <w:top w:val="none" w:sz="0" w:space="0" w:color="auto"/>
                                        <w:left w:val="none" w:sz="0" w:space="0" w:color="auto"/>
                                        <w:bottom w:val="none" w:sz="0" w:space="0" w:color="auto"/>
                                        <w:right w:val="none" w:sz="0" w:space="0" w:color="auto"/>
                                      </w:divBdr>
                                      <w:divsChild>
                                        <w:div w:id="1086920186">
                                          <w:marLeft w:val="750"/>
                                          <w:marRight w:val="750"/>
                                          <w:marTop w:val="450"/>
                                          <w:marBottom w:val="450"/>
                                          <w:divBdr>
                                            <w:top w:val="none" w:sz="0" w:space="0" w:color="auto"/>
                                            <w:left w:val="none" w:sz="0" w:space="0" w:color="auto"/>
                                            <w:bottom w:val="none" w:sz="0" w:space="0" w:color="auto"/>
                                            <w:right w:val="none" w:sz="0" w:space="0" w:color="auto"/>
                                          </w:divBdr>
                                          <w:divsChild>
                                            <w:div w:id="141773878">
                                              <w:marLeft w:val="0"/>
                                              <w:marRight w:val="0"/>
                                              <w:marTop w:val="0"/>
                                              <w:marBottom w:val="300"/>
                                              <w:divBdr>
                                                <w:top w:val="none" w:sz="0" w:space="0" w:color="auto"/>
                                                <w:left w:val="none" w:sz="0" w:space="0" w:color="auto"/>
                                                <w:bottom w:val="none" w:sz="0" w:space="0" w:color="auto"/>
                                                <w:right w:val="none" w:sz="0" w:space="0" w:color="auto"/>
                                              </w:divBdr>
                                              <w:divsChild>
                                                <w:div w:id="1419978711">
                                                  <w:marLeft w:val="0"/>
                                                  <w:marRight w:val="0"/>
                                                  <w:marTop w:val="0"/>
                                                  <w:marBottom w:val="0"/>
                                                  <w:divBdr>
                                                    <w:top w:val="none" w:sz="0" w:space="0" w:color="auto"/>
                                                    <w:left w:val="none" w:sz="0" w:space="0" w:color="auto"/>
                                                    <w:bottom w:val="none" w:sz="0" w:space="0" w:color="auto"/>
                                                    <w:right w:val="none" w:sz="0" w:space="0" w:color="auto"/>
                                                  </w:divBdr>
                                                  <w:divsChild>
                                                    <w:div w:id="1544563559">
                                                      <w:marLeft w:val="0"/>
                                                      <w:marRight w:val="0"/>
                                                      <w:marTop w:val="0"/>
                                                      <w:marBottom w:val="0"/>
                                                      <w:divBdr>
                                                        <w:top w:val="none" w:sz="0" w:space="0" w:color="auto"/>
                                                        <w:left w:val="none" w:sz="0" w:space="0" w:color="auto"/>
                                                        <w:bottom w:val="none" w:sz="0" w:space="0" w:color="auto"/>
                                                        <w:right w:val="none" w:sz="0" w:space="0" w:color="auto"/>
                                                      </w:divBdr>
                                                      <w:divsChild>
                                                        <w:div w:id="1990282538">
                                                          <w:marLeft w:val="0"/>
                                                          <w:marRight w:val="0"/>
                                                          <w:marTop w:val="0"/>
                                                          <w:marBottom w:val="0"/>
                                                          <w:divBdr>
                                                            <w:top w:val="none" w:sz="0" w:space="0" w:color="auto"/>
                                                            <w:left w:val="none" w:sz="0" w:space="0" w:color="auto"/>
                                                            <w:bottom w:val="none" w:sz="0" w:space="0" w:color="auto"/>
                                                            <w:right w:val="none" w:sz="0" w:space="0" w:color="auto"/>
                                                          </w:divBdr>
                                                          <w:divsChild>
                                                            <w:div w:id="21206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19789307">
      <w:bodyDiv w:val="1"/>
      <w:marLeft w:val="0"/>
      <w:marRight w:val="0"/>
      <w:marTop w:val="0"/>
      <w:marBottom w:val="0"/>
      <w:divBdr>
        <w:top w:val="none" w:sz="0" w:space="0" w:color="auto"/>
        <w:left w:val="none" w:sz="0" w:space="0" w:color="auto"/>
        <w:bottom w:val="none" w:sz="0" w:space="0" w:color="auto"/>
        <w:right w:val="none" w:sz="0" w:space="0" w:color="auto"/>
      </w:divBdr>
      <w:divsChild>
        <w:div w:id="627588138">
          <w:marLeft w:val="0"/>
          <w:marRight w:val="0"/>
          <w:marTop w:val="0"/>
          <w:marBottom w:val="0"/>
          <w:divBdr>
            <w:top w:val="none" w:sz="0" w:space="0" w:color="auto"/>
            <w:left w:val="none" w:sz="0" w:space="0" w:color="auto"/>
            <w:bottom w:val="none" w:sz="0" w:space="0" w:color="auto"/>
            <w:right w:val="none" w:sz="0" w:space="0" w:color="auto"/>
          </w:divBdr>
          <w:divsChild>
            <w:div w:id="1796022228">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38774111">
                      <w:marLeft w:val="0"/>
                      <w:marRight w:val="0"/>
                      <w:marTop w:val="0"/>
                      <w:marBottom w:val="0"/>
                      <w:divBdr>
                        <w:top w:val="none" w:sz="0" w:space="0" w:color="auto"/>
                        <w:left w:val="none" w:sz="0" w:space="0" w:color="auto"/>
                        <w:bottom w:val="none" w:sz="0" w:space="0" w:color="auto"/>
                        <w:right w:val="none" w:sz="0" w:space="0" w:color="auto"/>
                      </w:divBdr>
                      <w:divsChild>
                        <w:div w:id="114062891">
                          <w:marLeft w:val="0"/>
                          <w:marRight w:val="0"/>
                          <w:marTop w:val="0"/>
                          <w:marBottom w:val="0"/>
                          <w:divBdr>
                            <w:top w:val="none" w:sz="0" w:space="0" w:color="auto"/>
                            <w:left w:val="none" w:sz="0" w:space="0" w:color="auto"/>
                            <w:bottom w:val="none" w:sz="0" w:space="0" w:color="auto"/>
                            <w:right w:val="none" w:sz="0" w:space="0" w:color="auto"/>
                          </w:divBdr>
                          <w:divsChild>
                            <w:div w:id="1713458205">
                              <w:marLeft w:val="0"/>
                              <w:marRight w:val="0"/>
                              <w:marTop w:val="0"/>
                              <w:marBottom w:val="0"/>
                              <w:divBdr>
                                <w:top w:val="none" w:sz="0" w:space="0" w:color="auto"/>
                                <w:left w:val="none" w:sz="0" w:space="0" w:color="auto"/>
                                <w:bottom w:val="none" w:sz="0" w:space="0" w:color="auto"/>
                                <w:right w:val="none" w:sz="0" w:space="0" w:color="auto"/>
                              </w:divBdr>
                              <w:divsChild>
                                <w:div w:id="875436360">
                                  <w:marLeft w:val="0"/>
                                  <w:marRight w:val="0"/>
                                  <w:marTop w:val="0"/>
                                  <w:marBottom w:val="0"/>
                                  <w:divBdr>
                                    <w:top w:val="none" w:sz="0" w:space="0" w:color="auto"/>
                                    <w:left w:val="none" w:sz="0" w:space="0" w:color="auto"/>
                                    <w:bottom w:val="none" w:sz="0" w:space="0" w:color="auto"/>
                                    <w:right w:val="none" w:sz="0" w:space="0" w:color="auto"/>
                                  </w:divBdr>
                                  <w:divsChild>
                                    <w:div w:id="1889414692">
                                      <w:marLeft w:val="0"/>
                                      <w:marRight w:val="0"/>
                                      <w:marTop w:val="0"/>
                                      <w:marBottom w:val="0"/>
                                      <w:divBdr>
                                        <w:top w:val="none" w:sz="0" w:space="0" w:color="auto"/>
                                        <w:left w:val="none" w:sz="0" w:space="0" w:color="auto"/>
                                        <w:bottom w:val="none" w:sz="0" w:space="0" w:color="auto"/>
                                        <w:right w:val="none" w:sz="0" w:space="0" w:color="auto"/>
                                      </w:divBdr>
                                      <w:divsChild>
                                        <w:div w:id="212741600">
                                          <w:marLeft w:val="750"/>
                                          <w:marRight w:val="750"/>
                                          <w:marTop w:val="450"/>
                                          <w:marBottom w:val="450"/>
                                          <w:divBdr>
                                            <w:top w:val="none" w:sz="0" w:space="0" w:color="auto"/>
                                            <w:left w:val="none" w:sz="0" w:space="0" w:color="auto"/>
                                            <w:bottom w:val="none" w:sz="0" w:space="0" w:color="auto"/>
                                            <w:right w:val="none" w:sz="0" w:space="0" w:color="auto"/>
                                          </w:divBdr>
                                          <w:divsChild>
                                            <w:div w:id="1227451023">
                                              <w:marLeft w:val="0"/>
                                              <w:marRight w:val="0"/>
                                              <w:marTop w:val="0"/>
                                              <w:marBottom w:val="300"/>
                                              <w:divBdr>
                                                <w:top w:val="none" w:sz="0" w:space="0" w:color="auto"/>
                                                <w:left w:val="none" w:sz="0" w:space="0" w:color="auto"/>
                                                <w:bottom w:val="none" w:sz="0" w:space="0" w:color="auto"/>
                                                <w:right w:val="none" w:sz="0" w:space="0" w:color="auto"/>
                                              </w:divBdr>
                                              <w:divsChild>
                                                <w:div w:id="209416825">
                                                  <w:marLeft w:val="0"/>
                                                  <w:marRight w:val="0"/>
                                                  <w:marTop w:val="0"/>
                                                  <w:marBottom w:val="0"/>
                                                  <w:divBdr>
                                                    <w:top w:val="none" w:sz="0" w:space="0" w:color="auto"/>
                                                    <w:left w:val="none" w:sz="0" w:space="0" w:color="auto"/>
                                                    <w:bottom w:val="none" w:sz="0" w:space="0" w:color="auto"/>
                                                    <w:right w:val="none" w:sz="0" w:space="0" w:color="auto"/>
                                                  </w:divBdr>
                                                  <w:divsChild>
                                                    <w:div w:id="1324698303">
                                                      <w:marLeft w:val="0"/>
                                                      <w:marRight w:val="0"/>
                                                      <w:marTop w:val="0"/>
                                                      <w:marBottom w:val="0"/>
                                                      <w:divBdr>
                                                        <w:top w:val="none" w:sz="0" w:space="0" w:color="auto"/>
                                                        <w:left w:val="none" w:sz="0" w:space="0" w:color="auto"/>
                                                        <w:bottom w:val="none" w:sz="0" w:space="0" w:color="auto"/>
                                                        <w:right w:val="none" w:sz="0" w:space="0" w:color="auto"/>
                                                      </w:divBdr>
                                                      <w:divsChild>
                                                        <w:div w:id="66344851">
                                                          <w:marLeft w:val="0"/>
                                                          <w:marRight w:val="0"/>
                                                          <w:marTop w:val="0"/>
                                                          <w:marBottom w:val="0"/>
                                                          <w:divBdr>
                                                            <w:top w:val="none" w:sz="0" w:space="0" w:color="auto"/>
                                                            <w:left w:val="none" w:sz="0" w:space="0" w:color="auto"/>
                                                            <w:bottom w:val="none" w:sz="0" w:space="0" w:color="auto"/>
                                                            <w:right w:val="none" w:sz="0" w:space="0" w:color="auto"/>
                                                          </w:divBdr>
                                                          <w:divsChild>
                                                            <w:div w:id="1226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5183241">
      <w:bodyDiv w:val="1"/>
      <w:marLeft w:val="0"/>
      <w:marRight w:val="0"/>
      <w:marTop w:val="0"/>
      <w:marBottom w:val="0"/>
      <w:divBdr>
        <w:top w:val="none" w:sz="0" w:space="0" w:color="auto"/>
        <w:left w:val="none" w:sz="0" w:space="0" w:color="auto"/>
        <w:bottom w:val="none" w:sz="0" w:space="0" w:color="auto"/>
        <w:right w:val="none" w:sz="0" w:space="0" w:color="auto"/>
      </w:divBdr>
      <w:divsChild>
        <w:div w:id="1177160400">
          <w:marLeft w:val="0"/>
          <w:marRight w:val="0"/>
          <w:marTop w:val="0"/>
          <w:marBottom w:val="0"/>
          <w:divBdr>
            <w:top w:val="none" w:sz="0" w:space="0" w:color="auto"/>
            <w:left w:val="none" w:sz="0" w:space="0" w:color="auto"/>
            <w:bottom w:val="none" w:sz="0" w:space="0" w:color="auto"/>
            <w:right w:val="none" w:sz="0" w:space="0" w:color="auto"/>
          </w:divBdr>
          <w:divsChild>
            <w:div w:id="1496996979">
              <w:marLeft w:val="0"/>
              <w:marRight w:val="0"/>
              <w:marTop w:val="0"/>
              <w:marBottom w:val="0"/>
              <w:divBdr>
                <w:top w:val="none" w:sz="0" w:space="0" w:color="auto"/>
                <w:left w:val="none" w:sz="0" w:space="0" w:color="auto"/>
                <w:bottom w:val="none" w:sz="0" w:space="0" w:color="auto"/>
                <w:right w:val="none" w:sz="0" w:space="0" w:color="auto"/>
              </w:divBdr>
              <w:divsChild>
                <w:div w:id="1182551885">
                  <w:marLeft w:val="0"/>
                  <w:marRight w:val="0"/>
                  <w:marTop w:val="0"/>
                  <w:marBottom w:val="0"/>
                  <w:divBdr>
                    <w:top w:val="none" w:sz="0" w:space="0" w:color="auto"/>
                    <w:left w:val="none" w:sz="0" w:space="0" w:color="auto"/>
                    <w:bottom w:val="none" w:sz="0" w:space="0" w:color="auto"/>
                    <w:right w:val="none" w:sz="0" w:space="0" w:color="auto"/>
                  </w:divBdr>
                  <w:divsChild>
                    <w:div w:id="1382943483">
                      <w:marLeft w:val="0"/>
                      <w:marRight w:val="0"/>
                      <w:marTop w:val="0"/>
                      <w:marBottom w:val="0"/>
                      <w:divBdr>
                        <w:top w:val="none" w:sz="0" w:space="0" w:color="auto"/>
                        <w:left w:val="none" w:sz="0" w:space="0" w:color="auto"/>
                        <w:bottom w:val="none" w:sz="0" w:space="0" w:color="auto"/>
                        <w:right w:val="none" w:sz="0" w:space="0" w:color="auto"/>
                      </w:divBdr>
                      <w:divsChild>
                        <w:div w:id="738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29231631">
      <w:bodyDiv w:val="1"/>
      <w:marLeft w:val="0"/>
      <w:marRight w:val="0"/>
      <w:marTop w:val="0"/>
      <w:marBottom w:val="0"/>
      <w:divBdr>
        <w:top w:val="none" w:sz="0" w:space="0" w:color="auto"/>
        <w:left w:val="none" w:sz="0" w:space="0" w:color="auto"/>
        <w:bottom w:val="none" w:sz="0" w:space="0" w:color="auto"/>
        <w:right w:val="none" w:sz="0" w:space="0" w:color="auto"/>
      </w:divBdr>
    </w:div>
    <w:div w:id="744038014">
      <w:bodyDiv w:val="1"/>
      <w:marLeft w:val="0"/>
      <w:marRight w:val="0"/>
      <w:marTop w:val="0"/>
      <w:marBottom w:val="0"/>
      <w:divBdr>
        <w:top w:val="none" w:sz="0" w:space="0" w:color="auto"/>
        <w:left w:val="none" w:sz="0" w:space="0" w:color="auto"/>
        <w:bottom w:val="none" w:sz="0" w:space="0" w:color="auto"/>
        <w:right w:val="none" w:sz="0" w:space="0" w:color="auto"/>
      </w:divBdr>
    </w:div>
    <w:div w:id="748966466">
      <w:bodyDiv w:val="1"/>
      <w:marLeft w:val="0"/>
      <w:marRight w:val="0"/>
      <w:marTop w:val="0"/>
      <w:marBottom w:val="0"/>
      <w:divBdr>
        <w:top w:val="none" w:sz="0" w:space="0" w:color="auto"/>
        <w:left w:val="none" w:sz="0" w:space="0" w:color="auto"/>
        <w:bottom w:val="none" w:sz="0" w:space="0" w:color="auto"/>
        <w:right w:val="none" w:sz="0" w:space="0" w:color="auto"/>
      </w:divBdr>
    </w:div>
    <w:div w:id="750470550">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58144">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36964444">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894896223">
      <w:bodyDiv w:val="1"/>
      <w:marLeft w:val="0"/>
      <w:marRight w:val="0"/>
      <w:marTop w:val="0"/>
      <w:marBottom w:val="0"/>
      <w:divBdr>
        <w:top w:val="none" w:sz="0" w:space="0" w:color="auto"/>
        <w:left w:val="none" w:sz="0" w:space="0" w:color="auto"/>
        <w:bottom w:val="none" w:sz="0" w:space="0" w:color="auto"/>
        <w:right w:val="none" w:sz="0" w:space="0" w:color="auto"/>
      </w:divBdr>
      <w:divsChild>
        <w:div w:id="210004195">
          <w:marLeft w:val="0"/>
          <w:marRight w:val="0"/>
          <w:marTop w:val="0"/>
          <w:marBottom w:val="0"/>
          <w:divBdr>
            <w:top w:val="none" w:sz="0" w:space="0" w:color="auto"/>
            <w:left w:val="none" w:sz="0" w:space="0" w:color="auto"/>
            <w:bottom w:val="none" w:sz="0" w:space="0" w:color="auto"/>
            <w:right w:val="none" w:sz="0" w:space="0" w:color="auto"/>
          </w:divBdr>
          <w:divsChild>
            <w:div w:id="2076278466">
              <w:marLeft w:val="0"/>
              <w:marRight w:val="0"/>
              <w:marTop w:val="0"/>
              <w:marBottom w:val="0"/>
              <w:divBdr>
                <w:top w:val="none" w:sz="0" w:space="0" w:color="auto"/>
                <w:left w:val="none" w:sz="0" w:space="0" w:color="auto"/>
                <w:bottom w:val="none" w:sz="0" w:space="0" w:color="auto"/>
                <w:right w:val="none" w:sz="0" w:space="0" w:color="auto"/>
              </w:divBdr>
              <w:divsChild>
                <w:div w:id="431361845">
                  <w:marLeft w:val="0"/>
                  <w:marRight w:val="0"/>
                  <w:marTop w:val="0"/>
                  <w:marBottom w:val="0"/>
                  <w:divBdr>
                    <w:top w:val="none" w:sz="0" w:space="0" w:color="auto"/>
                    <w:left w:val="none" w:sz="0" w:space="0" w:color="auto"/>
                    <w:bottom w:val="none" w:sz="0" w:space="0" w:color="auto"/>
                    <w:right w:val="none" w:sz="0" w:space="0" w:color="auto"/>
                  </w:divBdr>
                  <w:divsChild>
                    <w:div w:id="1474640477">
                      <w:marLeft w:val="0"/>
                      <w:marRight w:val="0"/>
                      <w:marTop w:val="0"/>
                      <w:marBottom w:val="0"/>
                      <w:divBdr>
                        <w:top w:val="none" w:sz="0" w:space="0" w:color="auto"/>
                        <w:left w:val="none" w:sz="0" w:space="0" w:color="auto"/>
                        <w:bottom w:val="none" w:sz="0" w:space="0" w:color="auto"/>
                        <w:right w:val="none" w:sz="0" w:space="0" w:color="auto"/>
                      </w:divBdr>
                      <w:divsChild>
                        <w:div w:id="1148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73947">
      <w:bodyDiv w:val="1"/>
      <w:marLeft w:val="0"/>
      <w:marRight w:val="0"/>
      <w:marTop w:val="0"/>
      <w:marBottom w:val="0"/>
      <w:divBdr>
        <w:top w:val="none" w:sz="0" w:space="0" w:color="auto"/>
        <w:left w:val="none" w:sz="0" w:space="0" w:color="auto"/>
        <w:bottom w:val="none" w:sz="0" w:space="0" w:color="auto"/>
        <w:right w:val="none" w:sz="0" w:space="0" w:color="auto"/>
      </w:divBdr>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992293817">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45956206">
      <w:bodyDiv w:val="1"/>
      <w:marLeft w:val="0"/>
      <w:marRight w:val="0"/>
      <w:marTop w:val="0"/>
      <w:marBottom w:val="0"/>
      <w:divBdr>
        <w:top w:val="none" w:sz="0" w:space="0" w:color="auto"/>
        <w:left w:val="none" w:sz="0" w:space="0" w:color="auto"/>
        <w:bottom w:val="none" w:sz="0" w:space="0" w:color="auto"/>
        <w:right w:val="none" w:sz="0" w:space="0" w:color="auto"/>
      </w:divBdr>
      <w:divsChild>
        <w:div w:id="1740205520">
          <w:marLeft w:val="0"/>
          <w:marRight w:val="0"/>
          <w:marTop w:val="0"/>
          <w:marBottom w:val="0"/>
          <w:divBdr>
            <w:top w:val="none" w:sz="0" w:space="0" w:color="auto"/>
            <w:left w:val="none" w:sz="0" w:space="0" w:color="auto"/>
            <w:bottom w:val="none" w:sz="0" w:space="0" w:color="auto"/>
            <w:right w:val="none" w:sz="0" w:space="0" w:color="auto"/>
          </w:divBdr>
          <w:divsChild>
            <w:div w:id="2015650272">
              <w:marLeft w:val="0"/>
              <w:marRight w:val="0"/>
              <w:marTop w:val="0"/>
              <w:marBottom w:val="0"/>
              <w:divBdr>
                <w:top w:val="none" w:sz="0" w:space="0" w:color="auto"/>
                <w:left w:val="none" w:sz="0" w:space="0" w:color="auto"/>
                <w:bottom w:val="none" w:sz="0" w:space="0" w:color="auto"/>
                <w:right w:val="none" w:sz="0" w:space="0" w:color="auto"/>
              </w:divBdr>
              <w:divsChild>
                <w:div w:id="409272810">
                  <w:marLeft w:val="0"/>
                  <w:marRight w:val="0"/>
                  <w:marTop w:val="0"/>
                  <w:marBottom w:val="0"/>
                  <w:divBdr>
                    <w:top w:val="none" w:sz="0" w:space="0" w:color="auto"/>
                    <w:left w:val="none" w:sz="0" w:space="0" w:color="auto"/>
                    <w:bottom w:val="none" w:sz="0" w:space="0" w:color="auto"/>
                    <w:right w:val="none" w:sz="0" w:space="0" w:color="auto"/>
                  </w:divBdr>
                  <w:divsChild>
                    <w:div w:id="1731415439">
                      <w:marLeft w:val="0"/>
                      <w:marRight w:val="0"/>
                      <w:marTop w:val="0"/>
                      <w:marBottom w:val="0"/>
                      <w:divBdr>
                        <w:top w:val="none" w:sz="0" w:space="0" w:color="auto"/>
                        <w:left w:val="none" w:sz="0" w:space="0" w:color="auto"/>
                        <w:bottom w:val="none" w:sz="0" w:space="0" w:color="auto"/>
                        <w:right w:val="none" w:sz="0" w:space="0" w:color="auto"/>
                      </w:divBdr>
                      <w:divsChild>
                        <w:div w:id="502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78">
      <w:bodyDiv w:val="1"/>
      <w:marLeft w:val="0"/>
      <w:marRight w:val="0"/>
      <w:marTop w:val="0"/>
      <w:marBottom w:val="0"/>
      <w:divBdr>
        <w:top w:val="none" w:sz="0" w:space="0" w:color="auto"/>
        <w:left w:val="none" w:sz="0" w:space="0" w:color="auto"/>
        <w:bottom w:val="none" w:sz="0" w:space="0" w:color="auto"/>
        <w:right w:val="none" w:sz="0" w:space="0" w:color="auto"/>
      </w:divBdr>
    </w:div>
    <w:div w:id="1066336799">
      <w:bodyDiv w:val="1"/>
      <w:marLeft w:val="0"/>
      <w:marRight w:val="0"/>
      <w:marTop w:val="0"/>
      <w:marBottom w:val="0"/>
      <w:divBdr>
        <w:top w:val="none" w:sz="0" w:space="0" w:color="auto"/>
        <w:left w:val="none" w:sz="0" w:space="0" w:color="auto"/>
        <w:bottom w:val="none" w:sz="0" w:space="0" w:color="auto"/>
        <w:right w:val="none" w:sz="0" w:space="0" w:color="auto"/>
      </w:divBdr>
      <w:divsChild>
        <w:div w:id="578296048">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282806600">
                  <w:marLeft w:val="0"/>
                  <w:marRight w:val="0"/>
                  <w:marTop w:val="0"/>
                  <w:marBottom w:val="0"/>
                  <w:divBdr>
                    <w:top w:val="none" w:sz="0" w:space="0" w:color="auto"/>
                    <w:left w:val="none" w:sz="0" w:space="0" w:color="auto"/>
                    <w:bottom w:val="none" w:sz="0" w:space="0" w:color="auto"/>
                    <w:right w:val="none" w:sz="0" w:space="0" w:color="auto"/>
                  </w:divBdr>
                  <w:divsChild>
                    <w:div w:id="2022199339">
                      <w:marLeft w:val="0"/>
                      <w:marRight w:val="0"/>
                      <w:marTop w:val="0"/>
                      <w:marBottom w:val="0"/>
                      <w:divBdr>
                        <w:top w:val="none" w:sz="0" w:space="0" w:color="auto"/>
                        <w:left w:val="none" w:sz="0" w:space="0" w:color="auto"/>
                        <w:bottom w:val="none" w:sz="0" w:space="0" w:color="auto"/>
                        <w:right w:val="none" w:sz="0" w:space="0" w:color="auto"/>
                      </w:divBdr>
                      <w:divsChild>
                        <w:div w:id="66851931">
                          <w:marLeft w:val="0"/>
                          <w:marRight w:val="0"/>
                          <w:marTop w:val="0"/>
                          <w:marBottom w:val="0"/>
                          <w:divBdr>
                            <w:top w:val="none" w:sz="0" w:space="0" w:color="auto"/>
                            <w:left w:val="none" w:sz="0" w:space="0" w:color="auto"/>
                            <w:bottom w:val="none" w:sz="0" w:space="0" w:color="auto"/>
                            <w:right w:val="none" w:sz="0" w:space="0" w:color="auto"/>
                          </w:divBdr>
                          <w:divsChild>
                            <w:div w:id="1022392065">
                              <w:marLeft w:val="0"/>
                              <w:marRight w:val="0"/>
                              <w:marTop w:val="0"/>
                              <w:marBottom w:val="0"/>
                              <w:divBdr>
                                <w:top w:val="none" w:sz="0" w:space="0" w:color="auto"/>
                                <w:left w:val="none" w:sz="0" w:space="0" w:color="auto"/>
                                <w:bottom w:val="none" w:sz="0" w:space="0" w:color="auto"/>
                                <w:right w:val="none" w:sz="0" w:space="0" w:color="auto"/>
                              </w:divBdr>
                              <w:divsChild>
                                <w:div w:id="178324105">
                                  <w:marLeft w:val="0"/>
                                  <w:marRight w:val="0"/>
                                  <w:marTop w:val="0"/>
                                  <w:marBottom w:val="0"/>
                                  <w:divBdr>
                                    <w:top w:val="none" w:sz="0" w:space="0" w:color="auto"/>
                                    <w:left w:val="none" w:sz="0" w:space="0" w:color="auto"/>
                                    <w:bottom w:val="none" w:sz="0" w:space="0" w:color="auto"/>
                                    <w:right w:val="none" w:sz="0" w:space="0" w:color="auto"/>
                                  </w:divBdr>
                                  <w:divsChild>
                                    <w:div w:id="122969902">
                                      <w:marLeft w:val="0"/>
                                      <w:marRight w:val="0"/>
                                      <w:marTop w:val="0"/>
                                      <w:marBottom w:val="0"/>
                                      <w:divBdr>
                                        <w:top w:val="none" w:sz="0" w:space="0" w:color="auto"/>
                                        <w:left w:val="none" w:sz="0" w:space="0" w:color="auto"/>
                                        <w:bottom w:val="none" w:sz="0" w:space="0" w:color="auto"/>
                                        <w:right w:val="none" w:sz="0" w:space="0" w:color="auto"/>
                                      </w:divBdr>
                                      <w:divsChild>
                                        <w:div w:id="122428331">
                                          <w:marLeft w:val="750"/>
                                          <w:marRight w:val="750"/>
                                          <w:marTop w:val="450"/>
                                          <w:marBottom w:val="450"/>
                                          <w:divBdr>
                                            <w:top w:val="none" w:sz="0" w:space="0" w:color="auto"/>
                                            <w:left w:val="none" w:sz="0" w:space="0" w:color="auto"/>
                                            <w:bottom w:val="none" w:sz="0" w:space="0" w:color="auto"/>
                                            <w:right w:val="none" w:sz="0" w:space="0" w:color="auto"/>
                                          </w:divBdr>
                                          <w:divsChild>
                                            <w:div w:id="390231609">
                                              <w:marLeft w:val="0"/>
                                              <w:marRight w:val="0"/>
                                              <w:marTop w:val="0"/>
                                              <w:marBottom w:val="300"/>
                                              <w:divBdr>
                                                <w:top w:val="none" w:sz="0" w:space="0" w:color="auto"/>
                                                <w:left w:val="none" w:sz="0" w:space="0" w:color="auto"/>
                                                <w:bottom w:val="none" w:sz="0" w:space="0" w:color="auto"/>
                                                <w:right w:val="none" w:sz="0" w:space="0" w:color="auto"/>
                                              </w:divBdr>
                                              <w:divsChild>
                                                <w:div w:id="1478766372">
                                                  <w:marLeft w:val="0"/>
                                                  <w:marRight w:val="0"/>
                                                  <w:marTop w:val="0"/>
                                                  <w:marBottom w:val="0"/>
                                                  <w:divBdr>
                                                    <w:top w:val="none" w:sz="0" w:space="0" w:color="auto"/>
                                                    <w:left w:val="none" w:sz="0" w:space="0" w:color="auto"/>
                                                    <w:bottom w:val="none" w:sz="0" w:space="0" w:color="auto"/>
                                                    <w:right w:val="none" w:sz="0" w:space="0" w:color="auto"/>
                                                  </w:divBdr>
                                                  <w:divsChild>
                                                    <w:div w:id="720909512">
                                                      <w:marLeft w:val="0"/>
                                                      <w:marRight w:val="0"/>
                                                      <w:marTop w:val="0"/>
                                                      <w:marBottom w:val="0"/>
                                                      <w:divBdr>
                                                        <w:top w:val="none" w:sz="0" w:space="0" w:color="auto"/>
                                                        <w:left w:val="none" w:sz="0" w:space="0" w:color="auto"/>
                                                        <w:bottom w:val="none" w:sz="0" w:space="0" w:color="auto"/>
                                                        <w:right w:val="none" w:sz="0" w:space="0" w:color="auto"/>
                                                      </w:divBdr>
                                                      <w:divsChild>
                                                        <w:div w:id="472722713">
                                                          <w:marLeft w:val="0"/>
                                                          <w:marRight w:val="0"/>
                                                          <w:marTop w:val="0"/>
                                                          <w:marBottom w:val="0"/>
                                                          <w:divBdr>
                                                            <w:top w:val="none" w:sz="0" w:space="0" w:color="auto"/>
                                                            <w:left w:val="none" w:sz="0" w:space="0" w:color="auto"/>
                                                            <w:bottom w:val="none" w:sz="0" w:space="0" w:color="auto"/>
                                                            <w:right w:val="none" w:sz="0" w:space="0" w:color="auto"/>
                                                          </w:divBdr>
                                                          <w:divsChild>
                                                            <w:div w:id="297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388304">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1306220">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66157777">
      <w:bodyDiv w:val="1"/>
      <w:marLeft w:val="0"/>
      <w:marRight w:val="0"/>
      <w:marTop w:val="0"/>
      <w:marBottom w:val="0"/>
      <w:divBdr>
        <w:top w:val="none" w:sz="0" w:space="0" w:color="auto"/>
        <w:left w:val="none" w:sz="0" w:space="0" w:color="auto"/>
        <w:bottom w:val="none" w:sz="0" w:space="0" w:color="auto"/>
        <w:right w:val="none" w:sz="0" w:space="0" w:color="auto"/>
      </w:divBdr>
    </w:div>
    <w:div w:id="1283655007">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387800886">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02211081">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43842383">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00197854">
      <w:bodyDiv w:val="1"/>
      <w:marLeft w:val="0"/>
      <w:marRight w:val="0"/>
      <w:marTop w:val="0"/>
      <w:marBottom w:val="0"/>
      <w:divBdr>
        <w:top w:val="none" w:sz="0" w:space="0" w:color="auto"/>
        <w:left w:val="none" w:sz="0" w:space="0" w:color="auto"/>
        <w:bottom w:val="none" w:sz="0" w:space="0" w:color="auto"/>
        <w:right w:val="none" w:sz="0" w:space="0" w:color="auto"/>
      </w:divBdr>
    </w:div>
    <w:div w:id="1520657685">
      <w:bodyDiv w:val="1"/>
      <w:marLeft w:val="0"/>
      <w:marRight w:val="0"/>
      <w:marTop w:val="0"/>
      <w:marBottom w:val="0"/>
      <w:divBdr>
        <w:top w:val="none" w:sz="0" w:space="0" w:color="auto"/>
        <w:left w:val="none" w:sz="0" w:space="0" w:color="auto"/>
        <w:bottom w:val="none" w:sz="0" w:space="0" w:color="auto"/>
        <w:right w:val="none" w:sz="0" w:space="0" w:color="auto"/>
      </w:divBdr>
    </w:div>
    <w:div w:id="1529639228">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32455306">
      <w:bodyDiv w:val="1"/>
      <w:marLeft w:val="0"/>
      <w:marRight w:val="0"/>
      <w:marTop w:val="0"/>
      <w:marBottom w:val="0"/>
      <w:divBdr>
        <w:top w:val="none" w:sz="0" w:space="0" w:color="auto"/>
        <w:left w:val="none" w:sz="0" w:space="0" w:color="auto"/>
        <w:bottom w:val="none" w:sz="0" w:space="0" w:color="auto"/>
        <w:right w:val="none" w:sz="0" w:space="0" w:color="auto"/>
      </w:divBdr>
    </w:div>
    <w:div w:id="1540781909">
      <w:bodyDiv w:val="1"/>
      <w:marLeft w:val="0"/>
      <w:marRight w:val="0"/>
      <w:marTop w:val="0"/>
      <w:marBottom w:val="0"/>
      <w:divBdr>
        <w:top w:val="none" w:sz="0" w:space="0" w:color="auto"/>
        <w:left w:val="none" w:sz="0" w:space="0" w:color="auto"/>
        <w:bottom w:val="none" w:sz="0" w:space="0" w:color="auto"/>
        <w:right w:val="none" w:sz="0" w:space="0" w:color="auto"/>
      </w:divBdr>
    </w:div>
    <w:div w:id="1566918565">
      <w:bodyDiv w:val="1"/>
      <w:marLeft w:val="0"/>
      <w:marRight w:val="0"/>
      <w:marTop w:val="0"/>
      <w:marBottom w:val="0"/>
      <w:divBdr>
        <w:top w:val="none" w:sz="0" w:space="0" w:color="auto"/>
        <w:left w:val="none" w:sz="0" w:space="0" w:color="auto"/>
        <w:bottom w:val="none" w:sz="0" w:space="0" w:color="auto"/>
        <w:right w:val="none" w:sz="0" w:space="0" w:color="auto"/>
      </w:divBdr>
      <w:divsChild>
        <w:div w:id="324748659">
          <w:marLeft w:val="0"/>
          <w:marRight w:val="0"/>
          <w:marTop w:val="0"/>
          <w:marBottom w:val="0"/>
          <w:divBdr>
            <w:top w:val="none" w:sz="0" w:space="0" w:color="auto"/>
            <w:left w:val="none" w:sz="0" w:space="0" w:color="auto"/>
            <w:bottom w:val="none" w:sz="0" w:space="0" w:color="auto"/>
            <w:right w:val="none" w:sz="0" w:space="0" w:color="auto"/>
          </w:divBdr>
          <w:divsChild>
            <w:div w:id="1916817044">
              <w:marLeft w:val="0"/>
              <w:marRight w:val="0"/>
              <w:marTop w:val="0"/>
              <w:marBottom w:val="0"/>
              <w:divBdr>
                <w:top w:val="none" w:sz="0" w:space="0" w:color="auto"/>
                <w:left w:val="none" w:sz="0" w:space="0" w:color="auto"/>
                <w:bottom w:val="none" w:sz="0" w:space="0" w:color="auto"/>
                <w:right w:val="none" w:sz="0" w:space="0" w:color="auto"/>
              </w:divBdr>
              <w:divsChild>
                <w:div w:id="444891128">
                  <w:marLeft w:val="0"/>
                  <w:marRight w:val="0"/>
                  <w:marTop w:val="0"/>
                  <w:marBottom w:val="0"/>
                  <w:divBdr>
                    <w:top w:val="none" w:sz="0" w:space="0" w:color="auto"/>
                    <w:left w:val="none" w:sz="0" w:space="0" w:color="auto"/>
                    <w:bottom w:val="none" w:sz="0" w:space="0" w:color="auto"/>
                    <w:right w:val="none" w:sz="0" w:space="0" w:color="auto"/>
                  </w:divBdr>
                  <w:divsChild>
                    <w:div w:id="1663853802">
                      <w:marLeft w:val="0"/>
                      <w:marRight w:val="0"/>
                      <w:marTop w:val="0"/>
                      <w:marBottom w:val="0"/>
                      <w:divBdr>
                        <w:top w:val="none" w:sz="0" w:space="0" w:color="auto"/>
                        <w:left w:val="none" w:sz="0" w:space="0" w:color="auto"/>
                        <w:bottom w:val="none" w:sz="0" w:space="0" w:color="auto"/>
                        <w:right w:val="none" w:sz="0" w:space="0" w:color="auto"/>
                      </w:divBdr>
                      <w:divsChild>
                        <w:div w:id="690886126">
                          <w:marLeft w:val="0"/>
                          <w:marRight w:val="0"/>
                          <w:marTop w:val="0"/>
                          <w:marBottom w:val="0"/>
                          <w:divBdr>
                            <w:top w:val="none" w:sz="0" w:space="0" w:color="auto"/>
                            <w:left w:val="none" w:sz="0" w:space="0" w:color="auto"/>
                            <w:bottom w:val="none" w:sz="0" w:space="0" w:color="auto"/>
                            <w:right w:val="none" w:sz="0" w:space="0" w:color="auto"/>
                          </w:divBdr>
                          <w:divsChild>
                            <w:div w:id="2078630730">
                              <w:marLeft w:val="0"/>
                              <w:marRight w:val="0"/>
                              <w:marTop w:val="0"/>
                              <w:marBottom w:val="0"/>
                              <w:divBdr>
                                <w:top w:val="none" w:sz="0" w:space="0" w:color="auto"/>
                                <w:left w:val="none" w:sz="0" w:space="0" w:color="auto"/>
                                <w:bottom w:val="none" w:sz="0" w:space="0" w:color="auto"/>
                                <w:right w:val="none" w:sz="0" w:space="0" w:color="auto"/>
                              </w:divBdr>
                              <w:divsChild>
                                <w:div w:id="620503319">
                                  <w:marLeft w:val="0"/>
                                  <w:marRight w:val="0"/>
                                  <w:marTop w:val="0"/>
                                  <w:marBottom w:val="0"/>
                                  <w:divBdr>
                                    <w:top w:val="none" w:sz="0" w:space="0" w:color="auto"/>
                                    <w:left w:val="none" w:sz="0" w:space="0" w:color="auto"/>
                                    <w:bottom w:val="none" w:sz="0" w:space="0" w:color="auto"/>
                                    <w:right w:val="none" w:sz="0" w:space="0" w:color="auto"/>
                                  </w:divBdr>
                                  <w:divsChild>
                                    <w:div w:id="40370190">
                                      <w:marLeft w:val="0"/>
                                      <w:marRight w:val="0"/>
                                      <w:marTop w:val="0"/>
                                      <w:marBottom w:val="0"/>
                                      <w:divBdr>
                                        <w:top w:val="none" w:sz="0" w:space="0" w:color="auto"/>
                                        <w:left w:val="none" w:sz="0" w:space="0" w:color="auto"/>
                                        <w:bottom w:val="none" w:sz="0" w:space="0" w:color="auto"/>
                                        <w:right w:val="none" w:sz="0" w:space="0" w:color="auto"/>
                                      </w:divBdr>
                                      <w:divsChild>
                                        <w:div w:id="445394210">
                                          <w:marLeft w:val="750"/>
                                          <w:marRight w:val="750"/>
                                          <w:marTop w:val="450"/>
                                          <w:marBottom w:val="450"/>
                                          <w:divBdr>
                                            <w:top w:val="none" w:sz="0" w:space="0" w:color="auto"/>
                                            <w:left w:val="none" w:sz="0" w:space="0" w:color="auto"/>
                                            <w:bottom w:val="none" w:sz="0" w:space="0" w:color="auto"/>
                                            <w:right w:val="none" w:sz="0" w:space="0" w:color="auto"/>
                                          </w:divBdr>
                                          <w:divsChild>
                                            <w:div w:id="8876985">
                                              <w:marLeft w:val="0"/>
                                              <w:marRight w:val="0"/>
                                              <w:marTop w:val="0"/>
                                              <w:marBottom w:val="300"/>
                                              <w:divBdr>
                                                <w:top w:val="none" w:sz="0" w:space="0" w:color="auto"/>
                                                <w:left w:val="none" w:sz="0" w:space="0" w:color="auto"/>
                                                <w:bottom w:val="none" w:sz="0" w:space="0" w:color="auto"/>
                                                <w:right w:val="none" w:sz="0" w:space="0" w:color="auto"/>
                                              </w:divBdr>
                                              <w:divsChild>
                                                <w:div w:id="1848209529">
                                                  <w:marLeft w:val="0"/>
                                                  <w:marRight w:val="0"/>
                                                  <w:marTop w:val="0"/>
                                                  <w:marBottom w:val="0"/>
                                                  <w:divBdr>
                                                    <w:top w:val="none" w:sz="0" w:space="0" w:color="auto"/>
                                                    <w:left w:val="none" w:sz="0" w:space="0" w:color="auto"/>
                                                    <w:bottom w:val="none" w:sz="0" w:space="0" w:color="auto"/>
                                                    <w:right w:val="none" w:sz="0" w:space="0" w:color="auto"/>
                                                  </w:divBdr>
                                                  <w:divsChild>
                                                    <w:div w:id="157814018">
                                                      <w:marLeft w:val="0"/>
                                                      <w:marRight w:val="0"/>
                                                      <w:marTop w:val="0"/>
                                                      <w:marBottom w:val="0"/>
                                                      <w:divBdr>
                                                        <w:top w:val="none" w:sz="0" w:space="0" w:color="auto"/>
                                                        <w:left w:val="none" w:sz="0" w:space="0" w:color="auto"/>
                                                        <w:bottom w:val="none" w:sz="0" w:space="0" w:color="auto"/>
                                                        <w:right w:val="none" w:sz="0" w:space="0" w:color="auto"/>
                                                      </w:divBdr>
                                                      <w:divsChild>
                                                        <w:div w:id="774327125">
                                                          <w:marLeft w:val="0"/>
                                                          <w:marRight w:val="0"/>
                                                          <w:marTop w:val="0"/>
                                                          <w:marBottom w:val="0"/>
                                                          <w:divBdr>
                                                            <w:top w:val="none" w:sz="0" w:space="0" w:color="auto"/>
                                                            <w:left w:val="none" w:sz="0" w:space="0" w:color="auto"/>
                                                            <w:bottom w:val="none" w:sz="0" w:space="0" w:color="auto"/>
                                                            <w:right w:val="none" w:sz="0" w:space="0" w:color="auto"/>
                                                          </w:divBdr>
                                                          <w:divsChild>
                                                            <w:div w:id="1584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0700148">
      <w:bodyDiv w:val="1"/>
      <w:marLeft w:val="0"/>
      <w:marRight w:val="0"/>
      <w:marTop w:val="0"/>
      <w:marBottom w:val="0"/>
      <w:divBdr>
        <w:top w:val="none" w:sz="0" w:space="0" w:color="auto"/>
        <w:left w:val="none" w:sz="0" w:space="0" w:color="auto"/>
        <w:bottom w:val="none" w:sz="0" w:space="0" w:color="auto"/>
        <w:right w:val="none" w:sz="0" w:space="0" w:color="auto"/>
      </w:divBdr>
    </w:div>
    <w:div w:id="1597054126">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123">
      <w:bodyDiv w:val="1"/>
      <w:marLeft w:val="0"/>
      <w:marRight w:val="0"/>
      <w:marTop w:val="0"/>
      <w:marBottom w:val="0"/>
      <w:divBdr>
        <w:top w:val="none" w:sz="0" w:space="0" w:color="auto"/>
        <w:left w:val="none" w:sz="0" w:space="0" w:color="auto"/>
        <w:bottom w:val="none" w:sz="0" w:space="0" w:color="auto"/>
        <w:right w:val="none" w:sz="0" w:space="0" w:color="auto"/>
      </w:divBdr>
      <w:divsChild>
        <w:div w:id="344671236">
          <w:marLeft w:val="0"/>
          <w:marRight w:val="0"/>
          <w:marTop w:val="0"/>
          <w:marBottom w:val="0"/>
          <w:divBdr>
            <w:top w:val="none" w:sz="0" w:space="0" w:color="auto"/>
            <w:left w:val="none" w:sz="0" w:space="0" w:color="auto"/>
            <w:bottom w:val="none" w:sz="0" w:space="0" w:color="auto"/>
            <w:right w:val="none" w:sz="0" w:space="0" w:color="auto"/>
          </w:divBdr>
          <w:divsChild>
            <w:div w:id="206719268">
              <w:marLeft w:val="0"/>
              <w:marRight w:val="0"/>
              <w:marTop w:val="0"/>
              <w:marBottom w:val="0"/>
              <w:divBdr>
                <w:top w:val="none" w:sz="0" w:space="0" w:color="auto"/>
                <w:left w:val="none" w:sz="0" w:space="0" w:color="auto"/>
                <w:bottom w:val="none" w:sz="0" w:space="0" w:color="auto"/>
                <w:right w:val="none" w:sz="0" w:space="0" w:color="auto"/>
              </w:divBdr>
              <w:divsChild>
                <w:div w:id="624894788">
                  <w:marLeft w:val="0"/>
                  <w:marRight w:val="0"/>
                  <w:marTop w:val="0"/>
                  <w:marBottom w:val="0"/>
                  <w:divBdr>
                    <w:top w:val="none" w:sz="0" w:space="0" w:color="auto"/>
                    <w:left w:val="none" w:sz="0" w:space="0" w:color="auto"/>
                    <w:bottom w:val="none" w:sz="0" w:space="0" w:color="auto"/>
                    <w:right w:val="none" w:sz="0" w:space="0" w:color="auto"/>
                  </w:divBdr>
                  <w:divsChild>
                    <w:div w:id="689767956">
                      <w:marLeft w:val="0"/>
                      <w:marRight w:val="0"/>
                      <w:marTop w:val="0"/>
                      <w:marBottom w:val="0"/>
                      <w:divBdr>
                        <w:top w:val="none" w:sz="0" w:space="0" w:color="auto"/>
                        <w:left w:val="none" w:sz="0" w:space="0" w:color="auto"/>
                        <w:bottom w:val="none" w:sz="0" w:space="0" w:color="auto"/>
                        <w:right w:val="none" w:sz="0" w:space="0" w:color="auto"/>
                      </w:divBdr>
                      <w:divsChild>
                        <w:div w:id="500583620">
                          <w:marLeft w:val="0"/>
                          <w:marRight w:val="0"/>
                          <w:marTop w:val="0"/>
                          <w:marBottom w:val="0"/>
                          <w:divBdr>
                            <w:top w:val="none" w:sz="0" w:space="0" w:color="auto"/>
                            <w:left w:val="none" w:sz="0" w:space="0" w:color="auto"/>
                            <w:bottom w:val="none" w:sz="0" w:space="0" w:color="auto"/>
                            <w:right w:val="none" w:sz="0" w:space="0" w:color="auto"/>
                          </w:divBdr>
                          <w:divsChild>
                            <w:div w:id="1634290150">
                              <w:marLeft w:val="0"/>
                              <w:marRight w:val="0"/>
                              <w:marTop w:val="0"/>
                              <w:marBottom w:val="0"/>
                              <w:divBdr>
                                <w:top w:val="none" w:sz="0" w:space="0" w:color="auto"/>
                                <w:left w:val="none" w:sz="0" w:space="0" w:color="auto"/>
                                <w:bottom w:val="none" w:sz="0" w:space="0" w:color="auto"/>
                                <w:right w:val="none" w:sz="0" w:space="0" w:color="auto"/>
                              </w:divBdr>
                              <w:divsChild>
                                <w:div w:id="1572424628">
                                  <w:marLeft w:val="0"/>
                                  <w:marRight w:val="0"/>
                                  <w:marTop w:val="0"/>
                                  <w:marBottom w:val="0"/>
                                  <w:divBdr>
                                    <w:top w:val="none" w:sz="0" w:space="0" w:color="auto"/>
                                    <w:left w:val="none" w:sz="0" w:space="0" w:color="auto"/>
                                    <w:bottom w:val="none" w:sz="0" w:space="0" w:color="auto"/>
                                    <w:right w:val="none" w:sz="0" w:space="0" w:color="auto"/>
                                  </w:divBdr>
                                  <w:divsChild>
                                    <w:div w:id="329522674">
                                      <w:marLeft w:val="0"/>
                                      <w:marRight w:val="0"/>
                                      <w:marTop w:val="0"/>
                                      <w:marBottom w:val="0"/>
                                      <w:divBdr>
                                        <w:top w:val="none" w:sz="0" w:space="0" w:color="auto"/>
                                        <w:left w:val="none" w:sz="0" w:space="0" w:color="auto"/>
                                        <w:bottom w:val="none" w:sz="0" w:space="0" w:color="auto"/>
                                        <w:right w:val="none" w:sz="0" w:space="0" w:color="auto"/>
                                      </w:divBdr>
                                      <w:divsChild>
                                        <w:div w:id="275910834">
                                          <w:marLeft w:val="750"/>
                                          <w:marRight w:val="750"/>
                                          <w:marTop w:val="450"/>
                                          <w:marBottom w:val="450"/>
                                          <w:divBdr>
                                            <w:top w:val="none" w:sz="0" w:space="0" w:color="auto"/>
                                            <w:left w:val="none" w:sz="0" w:space="0" w:color="auto"/>
                                            <w:bottom w:val="none" w:sz="0" w:space="0" w:color="auto"/>
                                            <w:right w:val="none" w:sz="0" w:space="0" w:color="auto"/>
                                          </w:divBdr>
                                          <w:divsChild>
                                            <w:div w:id="756482075">
                                              <w:marLeft w:val="0"/>
                                              <w:marRight w:val="0"/>
                                              <w:marTop w:val="0"/>
                                              <w:marBottom w:val="300"/>
                                              <w:divBdr>
                                                <w:top w:val="none" w:sz="0" w:space="0" w:color="auto"/>
                                                <w:left w:val="none" w:sz="0" w:space="0" w:color="auto"/>
                                                <w:bottom w:val="none" w:sz="0" w:space="0" w:color="auto"/>
                                                <w:right w:val="none" w:sz="0" w:space="0" w:color="auto"/>
                                              </w:divBdr>
                                              <w:divsChild>
                                                <w:div w:id="1825201336">
                                                  <w:marLeft w:val="0"/>
                                                  <w:marRight w:val="0"/>
                                                  <w:marTop w:val="0"/>
                                                  <w:marBottom w:val="0"/>
                                                  <w:divBdr>
                                                    <w:top w:val="none" w:sz="0" w:space="0" w:color="auto"/>
                                                    <w:left w:val="none" w:sz="0" w:space="0" w:color="auto"/>
                                                    <w:bottom w:val="none" w:sz="0" w:space="0" w:color="auto"/>
                                                    <w:right w:val="none" w:sz="0" w:space="0" w:color="auto"/>
                                                  </w:divBdr>
                                                  <w:divsChild>
                                                    <w:div w:id="1387992238">
                                                      <w:marLeft w:val="0"/>
                                                      <w:marRight w:val="0"/>
                                                      <w:marTop w:val="0"/>
                                                      <w:marBottom w:val="0"/>
                                                      <w:divBdr>
                                                        <w:top w:val="none" w:sz="0" w:space="0" w:color="auto"/>
                                                        <w:left w:val="none" w:sz="0" w:space="0" w:color="auto"/>
                                                        <w:bottom w:val="none" w:sz="0" w:space="0" w:color="auto"/>
                                                        <w:right w:val="none" w:sz="0" w:space="0" w:color="auto"/>
                                                      </w:divBdr>
                                                      <w:divsChild>
                                                        <w:div w:id="1786464413">
                                                          <w:marLeft w:val="0"/>
                                                          <w:marRight w:val="0"/>
                                                          <w:marTop w:val="0"/>
                                                          <w:marBottom w:val="0"/>
                                                          <w:divBdr>
                                                            <w:top w:val="none" w:sz="0" w:space="0" w:color="auto"/>
                                                            <w:left w:val="none" w:sz="0" w:space="0" w:color="auto"/>
                                                            <w:bottom w:val="none" w:sz="0" w:space="0" w:color="auto"/>
                                                            <w:right w:val="none" w:sz="0" w:space="0" w:color="auto"/>
                                                          </w:divBdr>
                                                          <w:divsChild>
                                                            <w:div w:id="1734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25645">
      <w:bodyDiv w:val="1"/>
      <w:marLeft w:val="0"/>
      <w:marRight w:val="0"/>
      <w:marTop w:val="0"/>
      <w:marBottom w:val="0"/>
      <w:divBdr>
        <w:top w:val="none" w:sz="0" w:space="0" w:color="auto"/>
        <w:left w:val="none" w:sz="0" w:space="0" w:color="auto"/>
        <w:bottom w:val="none" w:sz="0" w:space="0" w:color="auto"/>
        <w:right w:val="none" w:sz="0" w:space="0" w:color="auto"/>
      </w:divBdr>
    </w:div>
    <w:div w:id="1754617927">
      <w:bodyDiv w:val="1"/>
      <w:marLeft w:val="0"/>
      <w:marRight w:val="0"/>
      <w:marTop w:val="0"/>
      <w:marBottom w:val="0"/>
      <w:divBdr>
        <w:top w:val="none" w:sz="0" w:space="0" w:color="auto"/>
        <w:left w:val="none" w:sz="0" w:space="0" w:color="auto"/>
        <w:bottom w:val="none" w:sz="0" w:space="0" w:color="auto"/>
        <w:right w:val="none" w:sz="0" w:space="0" w:color="auto"/>
      </w:divBdr>
      <w:divsChild>
        <w:div w:id="1636258081">
          <w:marLeft w:val="0"/>
          <w:marRight w:val="0"/>
          <w:marTop w:val="0"/>
          <w:marBottom w:val="0"/>
          <w:divBdr>
            <w:top w:val="none" w:sz="0" w:space="0" w:color="auto"/>
            <w:left w:val="none" w:sz="0" w:space="0" w:color="auto"/>
            <w:bottom w:val="none" w:sz="0" w:space="0" w:color="auto"/>
            <w:right w:val="none" w:sz="0" w:space="0" w:color="auto"/>
          </w:divBdr>
          <w:divsChild>
            <w:div w:id="915550587">
              <w:marLeft w:val="0"/>
              <w:marRight w:val="0"/>
              <w:marTop w:val="0"/>
              <w:marBottom w:val="0"/>
              <w:divBdr>
                <w:top w:val="none" w:sz="0" w:space="0" w:color="auto"/>
                <w:left w:val="none" w:sz="0" w:space="0" w:color="auto"/>
                <w:bottom w:val="none" w:sz="0" w:space="0" w:color="auto"/>
                <w:right w:val="none" w:sz="0" w:space="0" w:color="auto"/>
              </w:divBdr>
              <w:divsChild>
                <w:div w:id="256061301">
                  <w:marLeft w:val="0"/>
                  <w:marRight w:val="0"/>
                  <w:marTop w:val="0"/>
                  <w:marBottom w:val="0"/>
                  <w:divBdr>
                    <w:top w:val="none" w:sz="0" w:space="0" w:color="auto"/>
                    <w:left w:val="none" w:sz="0" w:space="0" w:color="auto"/>
                    <w:bottom w:val="none" w:sz="0" w:space="0" w:color="auto"/>
                    <w:right w:val="none" w:sz="0" w:space="0" w:color="auto"/>
                  </w:divBdr>
                  <w:divsChild>
                    <w:div w:id="1680503830">
                      <w:marLeft w:val="0"/>
                      <w:marRight w:val="0"/>
                      <w:marTop w:val="0"/>
                      <w:marBottom w:val="0"/>
                      <w:divBdr>
                        <w:top w:val="none" w:sz="0" w:space="0" w:color="auto"/>
                        <w:left w:val="none" w:sz="0" w:space="0" w:color="auto"/>
                        <w:bottom w:val="none" w:sz="0" w:space="0" w:color="auto"/>
                        <w:right w:val="none" w:sz="0" w:space="0" w:color="auto"/>
                      </w:divBdr>
                      <w:divsChild>
                        <w:div w:id="587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85878909">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898398663">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4952368">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638">
      <w:bodyDiv w:val="1"/>
      <w:marLeft w:val="0"/>
      <w:marRight w:val="0"/>
      <w:marTop w:val="0"/>
      <w:marBottom w:val="0"/>
      <w:divBdr>
        <w:top w:val="none" w:sz="0" w:space="0" w:color="auto"/>
        <w:left w:val="none" w:sz="0" w:space="0" w:color="auto"/>
        <w:bottom w:val="none" w:sz="0" w:space="0" w:color="auto"/>
        <w:right w:val="none" w:sz="0" w:space="0" w:color="auto"/>
      </w:divBdr>
    </w:div>
    <w:div w:id="2068340572">
      <w:bodyDiv w:val="1"/>
      <w:marLeft w:val="0"/>
      <w:marRight w:val="0"/>
      <w:marTop w:val="0"/>
      <w:marBottom w:val="0"/>
      <w:divBdr>
        <w:top w:val="none" w:sz="0" w:space="0" w:color="auto"/>
        <w:left w:val="none" w:sz="0" w:space="0" w:color="auto"/>
        <w:bottom w:val="none" w:sz="0" w:space="0" w:color="auto"/>
        <w:right w:val="none" w:sz="0" w:space="0" w:color="auto"/>
      </w:divBdr>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CE21-CBE9-4763-9FC0-3E5C27B7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宋琪sq</cp:lastModifiedBy>
  <cp:revision>10</cp:revision>
  <cp:lastPrinted>2022-01-28T11:58:00Z</cp:lastPrinted>
  <dcterms:created xsi:type="dcterms:W3CDTF">2022-01-28T11:32:00Z</dcterms:created>
  <dcterms:modified xsi:type="dcterms:W3CDTF">2022-01-28T13:44:00Z</dcterms:modified>
</cp:coreProperties>
</file>