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ADEB22" w14:textId="24C926EB" w:rsidR="00E95162" w:rsidRPr="008E3D14" w:rsidRDefault="0006746E">
      <w:pPr>
        <w:spacing w:beforeLines="0" w:line="240" w:lineRule="auto"/>
        <w:rPr>
          <w:rFonts w:ascii="Times New Roman" w:eastAsia="黑体" w:hAnsi="Times New Roman" w:cs="Times New Roman"/>
          <w:sz w:val="32"/>
        </w:rPr>
      </w:pPr>
      <w:r w:rsidRPr="0006746E">
        <w:rPr>
          <w:rFonts w:ascii="Times New Roman" w:eastAsia="黑体" w:hAnsi="Times New Roman" w:cs="Times New Roman" w:hint="eastAsia"/>
          <w:sz w:val="32"/>
        </w:rPr>
        <w:t>股转系统办发〔</w:t>
      </w:r>
      <w:r w:rsidRPr="0006746E">
        <w:rPr>
          <w:rFonts w:ascii="Times New Roman" w:eastAsia="黑体" w:hAnsi="Times New Roman" w:cs="Times New Roman" w:hint="eastAsia"/>
          <w:sz w:val="32"/>
        </w:rPr>
        <w:t>2021</w:t>
      </w:r>
      <w:r w:rsidRPr="0006746E">
        <w:rPr>
          <w:rFonts w:ascii="Times New Roman" w:eastAsia="黑体" w:hAnsi="Times New Roman" w:cs="Times New Roman" w:hint="eastAsia"/>
          <w:sz w:val="32"/>
        </w:rPr>
        <w:t>〕</w:t>
      </w:r>
      <w:r w:rsidRPr="0006746E">
        <w:rPr>
          <w:rFonts w:ascii="Times New Roman" w:eastAsia="黑体" w:hAnsi="Times New Roman" w:cs="Times New Roman" w:hint="eastAsia"/>
          <w:sz w:val="32"/>
        </w:rPr>
        <w:t>118</w:t>
      </w:r>
      <w:r w:rsidRPr="0006746E">
        <w:rPr>
          <w:rFonts w:ascii="Times New Roman" w:eastAsia="黑体" w:hAnsi="Times New Roman" w:cs="Times New Roman" w:hint="eastAsia"/>
          <w:sz w:val="32"/>
        </w:rPr>
        <w:t>号</w:t>
      </w:r>
      <w:r w:rsidR="008E3D14" w:rsidRPr="008E3D14">
        <w:rPr>
          <w:rFonts w:ascii="Times New Roman" w:eastAsia="黑体" w:hAnsi="Times New Roman" w:cs="Times New Roman"/>
          <w:sz w:val="32"/>
        </w:rPr>
        <w:t>附件</w:t>
      </w:r>
      <w:r w:rsidR="008E3D14" w:rsidRPr="008E3D14">
        <w:rPr>
          <w:rFonts w:ascii="Times New Roman" w:eastAsia="黑体" w:hAnsi="Times New Roman" w:cs="Times New Roman"/>
          <w:sz w:val="32"/>
        </w:rPr>
        <w:t>1</w:t>
      </w:r>
      <w:bookmarkStart w:id="0" w:name="_GoBack"/>
      <w:bookmarkEnd w:id="0"/>
    </w:p>
    <w:p w14:paraId="0F22473A" w14:textId="77777777" w:rsidR="00E95162" w:rsidRPr="002A2EC3" w:rsidRDefault="00E95162">
      <w:pPr>
        <w:spacing w:before="120" w:line="560" w:lineRule="exact"/>
        <w:rPr>
          <w:rFonts w:ascii="Times New Roman" w:eastAsia="方正仿宋简体" w:hAnsi="Times New Roman" w:cs="Times New Roman"/>
          <w:b/>
          <w:sz w:val="36"/>
          <w:szCs w:val="36"/>
        </w:rPr>
      </w:pPr>
    </w:p>
    <w:p w14:paraId="311347AD" w14:textId="77777777" w:rsidR="00E95162" w:rsidRPr="002A2EC3" w:rsidRDefault="00E95162">
      <w:pPr>
        <w:spacing w:before="120" w:line="560" w:lineRule="exact"/>
        <w:rPr>
          <w:rFonts w:ascii="Times New Roman" w:eastAsia="方正仿宋简体" w:hAnsi="Times New Roman" w:cs="Times New Roman"/>
          <w:b/>
          <w:sz w:val="36"/>
          <w:szCs w:val="36"/>
        </w:rPr>
      </w:pPr>
    </w:p>
    <w:p w14:paraId="4BB175E3" w14:textId="77777777" w:rsidR="00E95162" w:rsidRPr="002A2EC3" w:rsidRDefault="00E95162">
      <w:pPr>
        <w:spacing w:before="120" w:line="560" w:lineRule="exact"/>
        <w:ind w:firstLine="723"/>
        <w:jc w:val="center"/>
        <w:rPr>
          <w:rFonts w:ascii="Times New Roman" w:eastAsia="方正大标宋简体" w:hAnsi="Times New Roman" w:cs="Times New Roman"/>
          <w:sz w:val="36"/>
          <w:szCs w:val="36"/>
        </w:rPr>
      </w:pPr>
    </w:p>
    <w:p w14:paraId="72046E96" w14:textId="77777777" w:rsidR="00E95162" w:rsidRPr="002A2EC3" w:rsidRDefault="00E95162">
      <w:pPr>
        <w:spacing w:before="120" w:line="560" w:lineRule="exact"/>
        <w:ind w:firstLine="723"/>
        <w:jc w:val="center"/>
        <w:rPr>
          <w:rFonts w:ascii="Times New Roman" w:eastAsia="方正大标宋简体" w:hAnsi="Times New Roman" w:cs="Times New Roman"/>
          <w:sz w:val="36"/>
          <w:szCs w:val="36"/>
        </w:rPr>
      </w:pPr>
    </w:p>
    <w:p w14:paraId="2F136AA0" w14:textId="77777777" w:rsidR="00E95162" w:rsidRPr="002A2EC3" w:rsidRDefault="00E95162">
      <w:pPr>
        <w:spacing w:before="120" w:line="560" w:lineRule="exact"/>
        <w:ind w:firstLine="723"/>
        <w:jc w:val="center"/>
        <w:rPr>
          <w:rFonts w:ascii="Times New Roman" w:eastAsia="方正大标宋简体" w:hAnsi="Times New Roman" w:cs="Times New Roman"/>
          <w:sz w:val="36"/>
          <w:szCs w:val="36"/>
        </w:rPr>
      </w:pPr>
    </w:p>
    <w:p w14:paraId="16EE58F7" w14:textId="77777777" w:rsidR="00E95162" w:rsidRPr="002A2EC3" w:rsidRDefault="00E95162">
      <w:pPr>
        <w:spacing w:before="120" w:line="560" w:lineRule="exact"/>
        <w:ind w:firstLine="723"/>
        <w:jc w:val="center"/>
        <w:rPr>
          <w:rFonts w:ascii="Times New Roman" w:eastAsia="方正大标宋简体" w:hAnsi="Times New Roman" w:cs="Times New Roman"/>
          <w:sz w:val="36"/>
          <w:szCs w:val="36"/>
        </w:rPr>
      </w:pPr>
    </w:p>
    <w:p w14:paraId="50D7B13B" w14:textId="77777777" w:rsidR="00E95162" w:rsidRPr="002A2EC3" w:rsidRDefault="00E95162">
      <w:pPr>
        <w:spacing w:before="120" w:line="560" w:lineRule="exact"/>
        <w:ind w:firstLine="723"/>
        <w:jc w:val="center"/>
        <w:rPr>
          <w:rFonts w:ascii="Times New Roman" w:eastAsia="方正大标宋简体" w:hAnsi="Times New Roman" w:cs="Times New Roman"/>
          <w:sz w:val="36"/>
          <w:szCs w:val="36"/>
        </w:rPr>
      </w:pPr>
    </w:p>
    <w:p w14:paraId="2900851D" w14:textId="19F2F2EB" w:rsidR="00805028" w:rsidRPr="002A2EC3" w:rsidRDefault="005865C6" w:rsidP="00A63ED8">
      <w:pPr>
        <w:spacing w:beforeLines="0" w:line="560" w:lineRule="exact"/>
        <w:jc w:val="center"/>
        <w:rPr>
          <w:rFonts w:ascii="Times New Roman" w:eastAsia="方正大标宋简体" w:hAnsi="Times New Roman" w:cs="Times New Roman"/>
          <w:sz w:val="44"/>
          <w:szCs w:val="44"/>
        </w:rPr>
      </w:pPr>
      <w:r>
        <w:rPr>
          <w:rFonts w:ascii="Times New Roman" w:eastAsia="方正大标宋简体" w:hAnsi="Times New Roman" w:cs="Times New Roman" w:hint="eastAsia"/>
          <w:sz w:val="44"/>
          <w:szCs w:val="44"/>
        </w:rPr>
        <w:t>交易</w:t>
      </w:r>
      <w:r>
        <w:rPr>
          <w:rFonts w:ascii="Times New Roman" w:eastAsia="方正大标宋简体" w:hAnsi="Times New Roman" w:cs="Times New Roman"/>
          <w:sz w:val="44"/>
          <w:szCs w:val="44"/>
        </w:rPr>
        <w:t>支持平台</w:t>
      </w:r>
    </w:p>
    <w:p w14:paraId="13FF6302" w14:textId="77777777" w:rsidR="00E95162" w:rsidRPr="002A2EC3" w:rsidRDefault="00F26245">
      <w:pPr>
        <w:spacing w:beforeLines="0" w:line="560" w:lineRule="exact"/>
        <w:jc w:val="center"/>
        <w:rPr>
          <w:rFonts w:ascii="Times New Roman" w:eastAsia="方正大标宋简体" w:hAnsi="Times New Roman" w:cs="Times New Roman"/>
          <w:sz w:val="44"/>
          <w:szCs w:val="44"/>
        </w:rPr>
      </w:pPr>
      <w:bookmarkStart w:id="1" w:name="_Toc423685203"/>
      <w:r w:rsidRPr="002A2EC3">
        <w:rPr>
          <w:rFonts w:ascii="Times New Roman" w:eastAsia="方正大标宋简体" w:hAnsi="Times New Roman" w:cs="Times New Roman" w:hint="eastAsia"/>
          <w:sz w:val="44"/>
          <w:szCs w:val="44"/>
        </w:rPr>
        <w:t>市场参与者技术系统变更指南</w:t>
      </w:r>
      <w:bookmarkEnd w:id="1"/>
    </w:p>
    <w:p w14:paraId="4786036A" w14:textId="77777777" w:rsidR="00E95162" w:rsidRPr="002A2EC3" w:rsidRDefault="00F26245">
      <w:pPr>
        <w:spacing w:beforeLines="0" w:line="560" w:lineRule="exact"/>
        <w:jc w:val="center"/>
        <w:rPr>
          <w:rFonts w:ascii="Times New Roman" w:eastAsia="方正大标宋简体" w:hAnsi="Times New Roman" w:cs="Times New Roman"/>
          <w:sz w:val="44"/>
          <w:szCs w:val="44"/>
        </w:rPr>
      </w:pPr>
      <w:r w:rsidRPr="002A2EC3">
        <w:rPr>
          <w:rFonts w:ascii="Times New Roman" w:eastAsia="方正大标宋简体" w:hAnsi="Times New Roman" w:cs="Times New Roman" w:hint="eastAsia"/>
          <w:sz w:val="44"/>
          <w:szCs w:val="44"/>
        </w:rPr>
        <w:t>之可转债业务</w:t>
      </w:r>
    </w:p>
    <w:p w14:paraId="7B3DE27B" w14:textId="211F70E9" w:rsidR="00E95162" w:rsidRPr="00793D68" w:rsidRDefault="00E95162">
      <w:pPr>
        <w:spacing w:beforeLines="0" w:line="560" w:lineRule="exact"/>
        <w:jc w:val="center"/>
        <w:rPr>
          <w:rFonts w:ascii="Times New Roman" w:eastAsia="方正大标宋简体" w:hAnsi="Times New Roman" w:cs="Times New Roman"/>
          <w:sz w:val="44"/>
          <w:szCs w:val="44"/>
        </w:rPr>
      </w:pPr>
    </w:p>
    <w:p w14:paraId="102674E2" w14:textId="77777777" w:rsidR="00E95162" w:rsidRPr="002A2EC3" w:rsidRDefault="00E95162">
      <w:pPr>
        <w:adjustRightInd w:val="0"/>
        <w:snapToGrid w:val="0"/>
        <w:spacing w:before="120" w:after="120" w:line="560" w:lineRule="exact"/>
        <w:ind w:firstLineChars="971" w:firstLine="2719"/>
        <w:rPr>
          <w:rFonts w:ascii="Times New Roman" w:eastAsia="方正大标宋简体" w:hAnsi="Times New Roman" w:cs="Times New Roman"/>
          <w:sz w:val="28"/>
          <w:szCs w:val="28"/>
        </w:rPr>
      </w:pPr>
    </w:p>
    <w:p w14:paraId="2E5EC0AB" w14:textId="77777777" w:rsidR="00E95162" w:rsidRPr="002A2EC3" w:rsidRDefault="00E95162">
      <w:pPr>
        <w:tabs>
          <w:tab w:val="left" w:pos="4200"/>
        </w:tabs>
        <w:spacing w:before="120" w:line="560" w:lineRule="exact"/>
        <w:rPr>
          <w:rFonts w:ascii="Times New Roman" w:eastAsia="方正大标宋简体" w:hAnsi="Times New Roman" w:cs="Times New Roman"/>
          <w:sz w:val="28"/>
          <w:szCs w:val="28"/>
        </w:rPr>
      </w:pPr>
    </w:p>
    <w:p w14:paraId="04122D4D" w14:textId="77777777" w:rsidR="00E95162" w:rsidRPr="002A2EC3" w:rsidRDefault="00E95162">
      <w:pPr>
        <w:tabs>
          <w:tab w:val="left" w:pos="4200"/>
        </w:tabs>
        <w:spacing w:before="120" w:line="560" w:lineRule="exact"/>
        <w:rPr>
          <w:rFonts w:ascii="Times New Roman" w:eastAsia="方正大标宋简体" w:hAnsi="Times New Roman" w:cs="Times New Roman"/>
          <w:sz w:val="28"/>
          <w:szCs w:val="28"/>
        </w:rPr>
      </w:pPr>
    </w:p>
    <w:p w14:paraId="32196D2D" w14:textId="77777777" w:rsidR="00E95162" w:rsidRPr="002A2EC3" w:rsidRDefault="00F26245">
      <w:pPr>
        <w:pStyle w:val="af4"/>
        <w:spacing w:before="120" w:line="560" w:lineRule="exact"/>
        <w:rPr>
          <w:rFonts w:eastAsia="方正大标宋简体" w:cs="Times New Roman"/>
          <w:b w:val="0"/>
          <w:sz w:val="28"/>
          <w:szCs w:val="28"/>
        </w:rPr>
      </w:pPr>
      <w:r w:rsidRPr="002A2EC3">
        <w:rPr>
          <w:rFonts w:eastAsia="方正大标宋简体" w:cs="Times New Roman" w:hint="eastAsia"/>
          <w:b w:val="0"/>
          <w:sz w:val="28"/>
          <w:szCs w:val="28"/>
        </w:rPr>
        <w:t>全国中小企业股份转让系统有限责任公司</w:t>
      </w:r>
    </w:p>
    <w:p w14:paraId="147E1A90" w14:textId="155A42B3" w:rsidR="00805028" w:rsidRPr="002A2EC3" w:rsidRDefault="0025326A">
      <w:pPr>
        <w:pStyle w:val="af4"/>
        <w:spacing w:before="120" w:line="560" w:lineRule="exact"/>
        <w:rPr>
          <w:rFonts w:eastAsia="方正大标宋简体" w:cs="Times New Roman"/>
          <w:b w:val="0"/>
          <w:sz w:val="28"/>
          <w:szCs w:val="28"/>
        </w:rPr>
      </w:pPr>
      <w:r>
        <w:rPr>
          <w:rFonts w:eastAsia="方正大标宋简体" w:cs="Times New Roman" w:hint="eastAsia"/>
          <w:b w:val="0"/>
          <w:sz w:val="28"/>
          <w:szCs w:val="28"/>
        </w:rPr>
        <w:t>北京证券交易所</w:t>
      </w:r>
    </w:p>
    <w:p w14:paraId="44CDB72A" w14:textId="4E3B55D6" w:rsidR="00E95162" w:rsidRPr="002A2EC3" w:rsidRDefault="00F26245">
      <w:pPr>
        <w:pStyle w:val="af4"/>
        <w:spacing w:before="120" w:line="560" w:lineRule="exact"/>
        <w:rPr>
          <w:rFonts w:eastAsia="方正大标宋简体" w:cs="Times New Roman"/>
          <w:b w:val="0"/>
          <w:sz w:val="28"/>
          <w:szCs w:val="28"/>
        </w:rPr>
      </w:pPr>
      <w:r w:rsidRPr="002A2EC3">
        <w:rPr>
          <w:rFonts w:eastAsia="方正大标宋简体" w:cs="Times New Roman" w:hint="eastAsia"/>
          <w:b w:val="0"/>
          <w:sz w:val="28"/>
          <w:szCs w:val="28"/>
        </w:rPr>
        <w:t>二</w:t>
      </w:r>
      <w:r w:rsidRPr="002A2EC3">
        <w:rPr>
          <w:rFonts w:ascii="宋体" w:eastAsia="宋体" w:hAnsi="宋体" w:cs="宋体" w:hint="eastAsia"/>
          <w:b w:val="0"/>
          <w:sz w:val="28"/>
          <w:szCs w:val="28"/>
        </w:rPr>
        <w:t>〇</w:t>
      </w:r>
      <w:r w:rsidRPr="002A2EC3">
        <w:rPr>
          <w:rFonts w:eastAsia="方正大标宋简体" w:cs="Times New Roman" w:hint="eastAsia"/>
          <w:b w:val="0"/>
          <w:sz w:val="28"/>
          <w:szCs w:val="28"/>
        </w:rPr>
        <w:t>二</w:t>
      </w:r>
      <w:r w:rsidRPr="002A2EC3">
        <w:rPr>
          <w:rFonts w:ascii="宋体" w:eastAsia="宋体" w:hAnsi="宋体" w:cs="宋体"/>
          <w:b w:val="0"/>
          <w:sz w:val="28"/>
          <w:szCs w:val="28"/>
        </w:rPr>
        <w:t>一</w:t>
      </w:r>
      <w:r w:rsidRPr="002A2EC3">
        <w:rPr>
          <w:rFonts w:eastAsia="方正大标宋简体" w:cs="Times New Roman" w:hint="eastAsia"/>
          <w:b w:val="0"/>
          <w:sz w:val="28"/>
          <w:szCs w:val="28"/>
        </w:rPr>
        <w:t>年</w:t>
      </w:r>
      <w:r w:rsidR="00E54243" w:rsidRPr="002A2EC3">
        <w:rPr>
          <w:rFonts w:eastAsia="方正大标宋简体" w:cs="Times New Roman" w:hint="eastAsia"/>
          <w:b w:val="0"/>
          <w:sz w:val="28"/>
          <w:szCs w:val="28"/>
        </w:rPr>
        <w:t>九</w:t>
      </w:r>
      <w:r w:rsidRPr="002A2EC3">
        <w:rPr>
          <w:rFonts w:eastAsia="方正大标宋简体" w:cs="Times New Roman" w:hint="eastAsia"/>
          <w:b w:val="0"/>
          <w:sz w:val="28"/>
          <w:szCs w:val="28"/>
        </w:rPr>
        <w:t>月</w:t>
      </w:r>
      <w:r w:rsidRPr="002A2EC3">
        <w:rPr>
          <w:rFonts w:eastAsia="方正大标宋简体" w:cs="Times New Roman"/>
          <w:b w:val="0"/>
          <w:sz w:val="28"/>
          <w:szCs w:val="28"/>
        </w:rPr>
        <w:br w:type="page"/>
      </w:r>
    </w:p>
    <w:p w14:paraId="22F8B095" w14:textId="77777777" w:rsidR="00E95162" w:rsidRPr="002A2EC3" w:rsidRDefault="00E95162">
      <w:pPr>
        <w:spacing w:before="120"/>
        <w:ind w:firstLine="643"/>
        <w:jc w:val="center"/>
        <w:rPr>
          <w:rFonts w:ascii="Times New Roman" w:eastAsia="方正大标宋简体" w:hAnsi="Times New Roman" w:cs="Times New Roman"/>
          <w:sz w:val="28"/>
          <w:szCs w:val="28"/>
        </w:rPr>
        <w:sectPr w:rsidR="00E95162" w:rsidRPr="002A2EC3">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992" w:footer="612" w:gutter="0"/>
          <w:pgNumType w:fmt="upperRoman" w:start="1"/>
          <w:cols w:space="425"/>
          <w:titlePg/>
          <w:docGrid w:linePitch="326"/>
        </w:sectPr>
      </w:pPr>
    </w:p>
    <w:p w14:paraId="399B144E" w14:textId="77777777" w:rsidR="00E95162" w:rsidRPr="002A2EC3" w:rsidRDefault="00F26245">
      <w:pPr>
        <w:pStyle w:val="22"/>
        <w:rPr>
          <w:rFonts w:ascii="Times New Roman" w:hAnsi="Times New Roman"/>
        </w:rPr>
      </w:pPr>
      <w:r w:rsidRPr="002A2EC3">
        <w:rPr>
          <w:rFonts w:ascii="Times New Roman" w:hAnsi="Times New Roman" w:hint="eastAsia"/>
        </w:rPr>
        <w:lastRenderedPageBreak/>
        <w:t>修订历史</w:t>
      </w:r>
    </w:p>
    <w:p w14:paraId="0D66B574" w14:textId="77777777" w:rsidR="00E95162" w:rsidRPr="002A2EC3" w:rsidRDefault="00E95162">
      <w:pPr>
        <w:pStyle w:val="a5"/>
        <w:spacing w:before="156"/>
        <w:ind w:firstLine="400"/>
        <w:rPr>
          <w:rFonts w:ascii="Times New Roman" w:eastAsia="方正仿宋简体" w:hAnsi="Times New Roman"/>
        </w:rPr>
      </w:pPr>
    </w:p>
    <w:tbl>
      <w:tblPr>
        <w:tblW w:w="8613" w:type="dxa"/>
        <w:tblLayout w:type="fixed"/>
        <w:tblLook w:val="04A0" w:firstRow="1" w:lastRow="0" w:firstColumn="1" w:lastColumn="0" w:noHBand="0" w:noVBand="1"/>
      </w:tblPr>
      <w:tblGrid>
        <w:gridCol w:w="978"/>
        <w:gridCol w:w="1540"/>
        <w:gridCol w:w="6095"/>
      </w:tblGrid>
      <w:tr w:rsidR="00793D68" w:rsidRPr="00793D68" w14:paraId="4F922749" w14:textId="77777777">
        <w:trPr>
          <w:cantSplit/>
        </w:trPr>
        <w:tc>
          <w:tcPr>
            <w:tcW w:w="8613" w:type="dxa"/>
            <w:gridSpan w:val="3"/>
            <w:tcBorders>
              <w:top w:val="double" w:sz="4" w:space="0" w:color="auto"/>
              <w:left w:val="double" w:sz="4" w:space="0" w:color="auto"/>
              <w:bottom w:val="single" w:sz="4" w:space="0" w:color="auto"/>
              <w:right w:val="double" w:sz="4" w:space="0" w:color="auto"/>
            </w:tcBorders>
            <w:shd w:val="clear" w:color="auto" w:fill="CCCCCC"/>
          </w:tcPr>
          <w:p w14:paraId="384BD0B3" w14:textId="77777777" w:rsidR="00E95162" w:rsidRPr="002A2EC3" w:rsidRDefault="00F26245">
            <w:pPr>
              <w:pStyle w:val="af2"/>
              <w:spacing w:before="156"/>
              <w:rPr>
                <w:rFonts w:ascii="Times New Roman" w:eastAsia="方正仿宋简体" w:hAnsi="Times New Roman"/>
              </w:rPr>
            </w:pPr>
            <w:r w:rsidRPr="002A2EC3">
              <w:rPr>
                <w:rFonts w:ascii="Times New Roman" w:eastAsia="方正仿宋简体" w:hAnsi="Times New Roman" w:hint="eastAsia"/>
              </w:rPr>
              <w:t>修订历史</w:t>
            </w:r>
          </w:p>
        </w:tc>
      </w:tr>
      <w:tr w:rsidR="00793D68" w:rsidRPr="00793D68" w14:paraId="530307AB" w14:textId="77777777">
        <w:trPr>
          <w:cantSplit/>
        </w:trPr>
        <w:tc>
          <w:tcPr>
            <w:tcW w:w="978" w:type="dxa"/>
            <w:tcBorders>
              <w:top w:val="single" w:sz="4" w:space="0" w:color="auto"/>
              <w:left w:val="double" w:sz="4" w:space="0" w:color="auto"/>
              <w:bottom w:val="single" w:sz="4" w:space="0" w:color="auto"/>
              <w:right w:val="single" w:sz="4" w:space="0" w:color="auto"/>
            </w:tcBorders>
            <w:shd w:val="clear" w:color="auto" w:fill="CCCCCC"/>
          </w:tcPr>
          <w:p w14:paraId="34FA0791" w14:textId="77777777" w:rsidR="00E95162" w:rsidRPr="002A2EC3" w:rsidRDefault="00F26245">
            <w:pPr>
              <w:pStyle w:val="af2"/>
              <w:spacing w:before="156"/>
              <w:rPr>
                <w:rFonts w:ascii="Times New Roman" w:eastAsia="方正仿宋简体" w:hAnsi="Times New Roman"/>
              </w:rPr>
            </w:pPr>
            <w:r w:rsidRPr="002A2EC3">
              <w:rPr>
                <w:rFonts w:ascii="Times New Roman" w:eastAsia="方正仿宋简体" w:hAnsi="Times New Roman" w:hint="eastAsia"/>
              </w:rPr>
              <w:t>版本号</w:t>
            </w:r>
          </w:p>
        </w:tc>
        <w:tc>
          <w:tcPr>
            <w:tcW w:w="1540" w:type="dxa"/>
            <w:tcBorders>
              <w:top w:val="single" w:sz="4" w:space="0" w:color="auto"/>
              <w:left w:val="single" w:sz="4" w:space="0" w:color="auto"/>
              <w:bottom w:val="single" w:sz="4" w:space="0" w:color="auto"/>
              <w:right w:val="single" w:sz="4" w:space="0" w:color="auto"/>
            </w:tcBorders>
            <w:shd w:val="clear" w:color="auto" w:fill="CCCCCC"/>
          </w:tcPr>
          <w:p w14:paraId="77011CAA" w14:textId="77777777" w:rsidR="00E95162" w:rsidRPr="002A2EC3" w:rsidRDefault="00F26245">
            <w:pPr>
              <w:pStyle w:val="af2"/>
              <w:spacing w:before="156"/>
              <w:rPr>
                <w:rFonts w:ascii="Times New Roman" w:eastAsia="方正仿宋简体" w:hAnsi="Times New Roman"/>
              </w:rPr>
            </w:pPr>
            <w:r w:rsidRPr="002A2EC3">
              <w:rPr>
                <w:rFonts w:ascii="Times New Roman" w:eastAsia="方正仿宋简体" w:hAnsi="Times New Roman" w:hint="eastAsia"/>
              </w:rPr>
              <w:t>修订日期</w:t>
            </w:r>
          </w:p>
        </w:tc>
        <w:tc>
          <w:tcPr>
            <w:tcW w:w="6095" w:type="dxa"/>
            <w:tcBorders>
              <w:top w:val="single" w:sz="4" w:space="0" w:color="auto"/>
              <w:left w:val="single" w:sz="4" w:space="0" w:color="auto"/>
              <w:bottom w:val="single" w:sz="4" w:space="0" w:color="auto"/>
              <w:right w:val="double" w:sz="4" w:space="0" w:color="auto"/>
            </w:tcBorders>
            <w:shd w:val="clear" w:color="auto" w:fill="CCCCCC"/>
          </w:tcPr>
          <w:p w14:paraId="00B5A18B" w14:textId="77777777" w:rsidR="00E95162" w:rsidRPr="002A2EC3" w:rsidRDefault="00F26245">
            <w:pPr>
              <w:pStyle w:val="af2"/>
              <w:spacing w:before="156"/>
              <w:rPr>
                <w:rFonts w:ascii="Times New Roman" w:eastAsia="方正仿宋简体" w:hAnsi="Times New Roman"/>
              </w:rPr>
            </w:pPr>
            <w:r w:rsidRPr="002A2EC3">
              <w:rPr>
                <w:rFonts w:ascii="Times New Roman" w:eastAsia="方正仿宋简体" w:hAnsi="Times New Roman" w:hint="eastAsia"/>
              </w:rPr>
              <w:t>修订说明</w:t>
            </w:r>
          </w:p>
        </w:tc>
      </w:tr>
      <w:tr w:rsidR="00F156B6" w:rsidRPr="00793D68" w14:paraId="671F1F89" w14:textId="77777777" w:rsidTr="00A82D30">
        <w:trPr>
          <w:cantSplit/>
          <w:trHeight w:val="454"/>
        </w:trPr>
        <w:tc>
          <w:tcPr>
            <w:tcW w:w="978" w:type="dxa"/>
            <w:tcBorders>
              <w:top w:val="single" w:sz="4" w:space="0" w:color="auto"/>
              <w:left w:val="double" w:sz="4" w:space="0" w:color="auto"/>
              <w:bottom w:val="single" w:sz="4" w:space="0" w:color="auto"/>
              <w:right w:val="single" w:sz="4" w:space="0" w:color="auto"/>
            </w:tcBorders>
          </w:tcPr>
          <w:p w14:paraId="364A117A" w14:textId="6E675799" w:rsidR="00F156B6" w:rsidRPr="002A2EC3" w:rsidRDefault="00F156B6" w:rsidP="00F156B6">
            <w:pPr>
              <w:pStyle w:val="af1"/>
              <w:spacing w:before="156"/>
              <w:rPr>
                <w:rFonts w:ascii="Times New Roman" w:eastAsia="方正仿宋简体" w:hAnsi="Times New Roman"/>
                <w:color w:val="auto"/>
                <w:lang w:val="en-GB"/>
              </w:rPr>
            </w:pPr>
            <w:r>
              <w:rPr>
                <w:rFonts w:ascii="Times New Roman" w:eastAsia="方正仿宋简体" w:hAnsi="Times New Roman" w:hint="eastAsia"/>
                <w:color w:val="auto"/>
              </w:rPr>
              <w:t>V1.0</w:t>
            </w:r>
          </w:p>
        </w:tc>
        <w:tc>
          <w:tcPr>
            <w:tcW w:w="1540" w:type="dxa"/>
            <w:tcBorders>
              <w:top w:val="single" w:sz="4" w:space="0" w:color="auto"/>
              <w:left w:val="single" w:sz="4" w:space="0" w:color="auto"/>
              <w:bottom w:val="single" w:sz="4" w:space="0" w:color="auto"/>
              <w:right w:val="single" w:sz="4" w:space="0" w:color="auto"/>
            </w:tcBorders>
          </w:tcPr>
          <w:p w14:paraId="528D38E8" w14:textId="5CE21509" w:rsidR="00F156B6" w:rsidRPr="002A2EC3" w:rsidRDefault="00F156B6" w:rsidP="00F156B6">
            <w:pPr>
              <w:pStyle w:val="af1"/>
              <w:spacing w:before="156"/>
              <w:rPr>
                <w:rFonts w:ascii="Times New Roman" w:eastAsia="方正仿宋简体" w:hAnsi="Times New Roman"/>
                <w:color w:val="auto"/>
                <w:lang w:val="en-GB"/>
              </w:rPr>
            </w:pPr>
            <w:r w:rsidRPr="002A2EC3">
              <w:rPr>
                <w:rFonts w:ascii="Times New Roman" w:eastAsia="方正仿宋简体" w:hAnsi="Times New Roman"/>
                <w:color w:val="auto"/>
              </w:rPr>
              <w:t>2021.9.21</w:t>
            </w:r>
          </w:p>
        </w:tc>
        <w:tc>
          <w:tcPr>
            <w:tcW w:w="6095" w:type="dxa"/>
            <w:tcBorders>
              <w:top w:val="single" w:sz="4" w:space="0" w:color="auto"/>
              <w:left w:val="single" w:sz="4" w:space="0" w:color="auto"/>
              <w:bottom w:val="single" w:sz="4" w:space="0" w:color="auto"/>
              <w:right w:val="double" w:sz="4" w:space="0" w:color="auto"/>
            </w:tcBorders>
          </w:tcPr>
          <w:p w14:paraId="0ECCEFFB" w14:textId="0F631965" w:rsidR="00F156B6" w:rsidRPr="002A2EC3" w:rsidRDefault="00F156B6" w:rsidP="00F156B6">
            <w:pPr>
              <w:pStyle w:val="af1"/>
              <w:spacing w:before="156"/>
              <w:rPr>
                <w:rFonts w:ascii="Times New Roman" w:eastAsia="方正仿宋简体" w:hAnsi="Times New Roman"/>
                <w:color w:val="auto"/>
              </w:rPr>
            </w:pPr>
            <w:r>
              <w:rPr>
                <w:rFonts w:ascii="Times New Roman" w:eastAsia="方正仿宋简体" w:hAnsi="Times New Roman" w:hint="eastAsia"/>
                <w:color w:val="auto"/>
              </w:rPr>
              <w:t>定稿</w:t>
            </w:r>
          </w:p>
        </w:tc>
      </w:tr>
      <w:tr w:rsidR="00793D68" w:rsidRPr="00793D68" w14:paraId="758D0184" w14:textId="77777777">
        <w:trPr>
          <w:cantSplit/>
          <w:trHeight w:val="454"/>
        </w:trPr>
        <w:tc>
          <w:tcPr>
            <w:tcW w:w="978" w:type="dxa"/>
            <w:tcBorders>
              <w:top w:val="single" w:sz="4" w:space="0" w:color="auto"/>
              <w:left w:val="double" w:sz="4" w:space="0" w:color="auto"/>
              <w:bottom w:val="single" w:sz="4" w:space="0" w:color="auto"/>
              <w:right w:val="single" w:sz="4" w:space="0" w:color="auto"/>
            </w:tcBorders>
          </w:tcPr>
          <w:p w14:paraId="6DF658FB" w14:textId="0D86FF92" w:rsidR="00E95162" w:rsidRPr="002A2EC3" w:rsidRDefault="00E95162">
            <w:pPr>
              <w:pStyle w:val="af1"/>
              <w:spacing w:before="156"/>
              <w:ind w:firstLine="480"/>
              <w:rPr>
                <w:rFonts w:ascii="Times New Roman" w:eastAsia="方正仿宋简体" w:hAnsi="Times New Roman"/>
                <w:color w:val="auto"/>
              </w:rPr>
            </w:pPr>
          </w:p>
        </w:tc>
        <w:tc>
          <w:tcPr>
            <w:tcW w:w="1540" w:type="dxa"/>
            <w:tcBorders>
              <w:top w:val="single" w:sz="4" w:space="0" w:color="auto"/>
              <w:left w:val="single" w:sz="4" w:space="0" w:color="auto"/>
              <w:bottom w:val="single" w:sz="4" w:space="0" w:color="auto"/>
              <w:right w:val="single" w:sz="4" w:space="0" w:color="auto"/>
            </w:tcBorders>
          </w:tcPr>
          <w:p w14:paraId="1EC09681" w14:textId="77777777" w:rsidR="00E95162" w:rsidRPr="002A2EC3" w:rsidRDefault="00E95162">
            <w:pPr>
              <w:pStyle w:val="af1"/>
              <w:spacing w:before="156"/>
              <w:ind w:firstLine="480"/>
              <w:rPr>
                <w:rFonts w:ascii="Times New Roman" w:eastAsia="方正仿宋简体" w:hAnsi="Times New Roman"/>
                <w:color w:val="auto"/>
              </w:rPr>
            </w:pPr>
          </w:p>
        </w:tc>
        <w:tc>
          <w:tcPr>
            <w:tcW w:w="6095" w:type="dxa"/>
            <w:tcBorders>
              <w:top w:val="single" w:sz="4" w:space="0" w:color="auto"/>
              <w:left w:val="single" w:sz="4" w:space="0" w:color="auto"/>
              <w:bottom w:val="single" w:sz="4" w:space="0" w:color="auto"/>
              <w:right w:val="double" w:sz="4" w:space="0" w:color="auto"/>
            </w:tcBorders>
          </w:tcPr>
          <w:p w14:paraId="5D5A8AD5" w14:textId="684DD8E7" w:rsidR="00E95162" w:rsidRPr="002A2EC3" w:rsidRDefault="00E95162">
            <w:pPr>
              <w:pStyle w:val="af1"/>
              <w:spacing w:before="156"/>
              <w:ind w:firstLine="480"/>
              <w:rPr>
                <w:rFonts w:ascii="Times New Roman" w:eastAsia="方正仿宋简体" w:hAnsi="Times New Roman"/>
                <w:color w:val="auto"/>
              </w:rPr>
            </w:pPr>
          </w:p>
        </w:tc>
      </w:tr>
      <w:tr w:rsidR="00793D68" w:rsidRPr="00793D68" w14:paraId="11324FD4" w14:textId="77777777">
        <w:trPr>
          <w:cantSplit/>
          <w:trHeight w:val="454"/>
        </w:trPr>
        <w:tc>
          <w:tcPr>
            <w:tcW w:w="978" w:type="dxa"/>
            <w:tcBorders>
              <w:top w:val="single" w:sz="4" w:space="0" w:color="auto"/>
              <w:left w:val="double" w:sz="4" w:space="0" w:color="auto"/>
              <w:bottom w:val="single" w:sz="4" w:space="0" w:color="auto"/>
              <w:right w:val="single" w:sz="4" w:space="0" w:color="auto"/>
            </w:tcBorders>
          </w:tcPr>
          <w:p w14:paraId="3D80139F" w14:textId="77777777" w:rsidR="00E95162" w:rsidRPr="002A2EC3" w:rsidRDefault="00E95162">
            <w:pPr>
              <w:pStyle w:val="af1"/>
              <w:spacing w:before="156"/>
              <w:ind w:firstLine="480"/>
              <w:rPr>
                <w:rFonts w:ascii="Times New Roman" w:eastAsia="方正仿宋简体" w:hAnsi="Times New Roman"/>
                <w:color w:val="auto"/>
              </w:rPr>
            </w:pPr>
          </w:p>
        </w:tc>
        <w:tc>
          <w:tcPr>
            <w:tcW w:w="1540" w:type="dxa"/>
            <w:tcBorders>
              <w:top w:val="single" w:sz="4" w:space="0" w:color="auto"/>
              <w:left w:val="single" w:sz="4" w:space="0" w:color="auto"/>
              <w:bottom w:val="single" w:sz="4" w:space="0" w:color="auto"/>
              <w:right w:val="single" w:sz="4" w:space="0" w:color="auto"/>
            </w:tcBorders>
          </w:tcPr>
          <w:p w14:paraId="757D9F8A" w14:textId="77777777" w:rsidR="00E95162" w:rsidRPr="002A2EC3" w:rsidRDefault="00E95162">
            <w:pPr>
              <w:pStyle w:val="af1"/>
              <w:spacing w:before="156"/>
              <w:ind w:firstLine="480"/>
              <w:rPr>
                <w:rFonts w:ascii="Times New Roman" w:eastAsia="方正仿宋简体" w:hAnsi="Times New Roman"/>
                <w:color w:val="auto"/>
              </w:rPr>
            </w:pPr>
          </w:p>
        </w:tc>
        <w:tc>
          <w:tcPr>
            <w:tcW w:w="6095" w:type="dxa"/>
            <w:tcBorders>
              <w:top w:val="single" w:sz="4" w:space="0" w:color="auto"/>
              <w:left w:val="single" w:sz="4" w:space="0" w:color="auto"/>
              <w:bottom w:val="single" w:sz="4" w:space="0" w:color="auto"/>
              <w:right w:val="double" w:sz="4" w:space="0" w:color="auto"/>
            </w:tcBorders>
          </w:tcPr>
          <w:p w14:paraId="6F5E56BC" w14:textId="77777777" w:rsidR="00E95162" w:rsidRPr="002A2EC3" w:rsidRDefault="00E95162">
            <w:pPr>
              <w:pStyle w:val="af1"/>
              <w:spacing w:before="156"/>
              <w:ind w:firstLine="480"/>
              <w:rPr>
                <w:rFonts w:ascii="Times New Roman" w:eastAsia="方正仿宋简体" w:hAnsi="Times New Roman"/>
                <w:color w:val="auto"/>
              </w:rPr>
            </w:pPr>
          </w:p>
        </w:tc>
      </w:tr>
      <w:tr w:rsidR="00793D68" w:rsidRPr="00793D68" w14:paraId="4EF7920A" w14:textId="77777777">
        <w:trPr>
          <w:cantSplit/>
          <w:trHeight w:val="454"/>
        </w:trPr>
        <w:tc>
          <w:tcPr>
            <w:tcW w:w="978" w:type="dxa"/>
            <w:tcBorders>
              <w:top w:val="single" w:sz="4" w:space="0" w:color="auto"/>
              <w:left w:val="double" w:sz="4" w:space="0" w:color="auto"/>
              <w:bottom w:val="single" w:sz="4" w:space="0" w:color="auto"/>
              <w:right w:val="single" w:sz="4" w:space="0" w:color="auto"/>
            </w:tcBorders>
          </w:tcPr>
          <w:p w14:paraId="522D3049" w14:textId="77777777" w:rsidR="00E95162" w:rsidRPr="002A2EC3" w:rsidRDefault="00E95162">
            <w:pPr>
              <w:pStyle w:val="af1"/>
              <w:spacing w:before="156"/>
              <w:ind w:firstLine="480"/>
              <w:rPr>
                <w:rFonts w:ascii="Times New Roman" w:eastAsia="方正仿宋简体" w:hAnsi="Times New Roman"/>
                <w:color w:val="auto"/>
              </w:rPr>
            </w:pPr>
          </w:p>
        </w:tc>
        <w:tc>
          <w:tcPr>
            <w:tcW w:w="1540" w:type="dxa"/>
            <w:tcBorders>
              <w:top w:val="single" w:sz="4" w:space="0" w:color="auto"/>
              <w:left w:val="single" w:sz="4" w:space="0" w:color="auto"/>
              <w:bottom w:val="single" w:sz="4" w:space="0" w:color="auto"/>
              <w:right w:val="single" w:sz="4" w:space="0" w:color="auto"/>
            </w:tcBorders>
          </w:tcPr>
          <w:p w14:paraId="2AA24A2C" w14:textId="77777777" w:rsidR="00E95162" w:rsidRPr="002A2EC3" w:rsidRDefault="00E95162">
            <w:pPr>
              <w:pStyle w:val="af1"/>
              <w:spacing w:before="156"/>
              <w:ind w:firstLine="480"/>
              <w:rPr>
                <w:rFonts w:ascii="Times New Roman" w:eastAsia="方正仿宋简体" w:hAnsi="Times New Roman"/>
                <w:color w:val="auto"/>
              </w:rPr>
            </w:pPr>
          </w:p>
        </w:tc>
        <w:tc>
          <w:tcPr>
            <w:tcW w:w="6095" w:type="dxa"/>
            <w:tcBorders>
              <w:top w:val="single" w:sz="4" w:space="0" w:color="auto"/>
              <w:left w:val="single" w:sz="4" w:space="0" w:color="auto"/>
              <w:bottom w:val="single" w:sz="4" w:space="0" w:color="auto"/>
              <w:right w:val="double" w:sz="4" w:space="0" w:color="auto"/>
            </w:tcBorders>
          </w:tcPr>
          <w:p w14:paraId="2F0431CF" w14:textId="77777777" w:rsidR="00E95162" w:rsidRPr="002A2EC3" w:rsidRDefault="00E95162">
            <w:pPr>
              <w:pStyle w:val="af1"/>
              <w:spacing w:before="156"/>
              <w:ind w:firstLine="480"/>
              <w:rPr>
                <w:rFonts w:ascii="Times New Roman" w:eastAsia="方正仿宋简体" w:hAnsi="Times New Roman"/>
                <w:color w:val="auto"/>
              </w:rPr>
            </w:pPr>
          </w:p>
        </w:tc>
      </w:tr>
      <w:tr w:rsidR="00793D68" w:rsidRPr="00793D68" w14:paraId="38FBDBD2" w14:textId="77777777">
        <w:trPr>
          <w:cantSplit/>
          <w:trHeight w:val="454"/>
        </w:trPr>
        <w:tc>
          <w:tcPr>
            <w:tcW w:w="978" w:type="dxa"/>
            <w:tcBorders>
              <w:top w:val="single" w:sz="4" w:space="0" w:color="auto"/>
              <w:left w:val="double" w:sz="4" w:space="0" w:color="auto"/>
              <w:bottom w:val="single" w:sz="4" w:space="0" w:color="auto"/>
              <w:right w:val="single" w:sz="4" w:space="0" w:color="auto"/>
            </w:tcBorders>
          </w:tcPr>
          <w:p w14:paraId="0AAA5A2F" w14:textId="77777777" w:rsidR="00E95162" w:rsidRPr="002A2EC3" w:rsidRDefault="00E95162">
            <w:pPr>
              <w:pStyle w:val="af1"/>
              <w:spacing w:before="156"/>
              <w:ind w:firstLine="480"/>
              <w:rPr>
                <w:rFonts w:ascii="Times New Roman" w:eastAsia="方正仿宋简体" w:hAnsi="Times New Roman"/>
                <w:color w:val="auto"/>
              </w:rPr>
            </w:pPr>
          </w:p>
        </w:tc>
        <w:tc>
          <w:tcPr>
            <w:tcW w:w="1540" w:type="dxa"/>
            <w:tcBorders>
              <w:top w:val="single" w:sz="4" w:space="0" w:color="auto"/>
              <w:left w:val="single" w:sz="4" w:space="0" w:color="auto"/>
              <w:bottom w:val="single" w:sz="4" w:space="0" w:color="auto"/>
              <w:right w:val="single" w:sz="4" w:space="0" w:color="auto"/>
            </w:tcBorders>
          </w:tcPr>
          <w:p w14:paraId="44527AAA" w14:textId="77777777" w:rsidR="00E95162" w:rsidRPr="002A2EC3" w:rsidRDefault="00E95162">
            <w:pPr>
              <w:pStyle w:val="af1"/>
              <w:spacing w:before="156"/>
              <w:ind w:firstLine="480"/>
              <w:rPr>
                <w:rFonts w:ascii="Times New Roman" w:eastAsia="方正仿宋简体" w:hAnsi="Times New Roman"/>
                <w:color w:val="auto"/>
              </w:rPr>
            </w:pPr>
          </w:p>
        </w:tc>
        <w:tc>
          <w:tcPr>
            <w:tcW w:w="6095" w:type="dxa"/>
            <w:tcBorders>
              <w:top w:val="single" w:sz="4" w:space="0" w:color="auto"/>
              <w:left w:val="single" w:sz="4" w:space="0" w:color="auto"/>
              <w:bottom w:val="single" w:sz="4" w:space="0" w:color="auto"/>
              <w:right w:val="double" w:sz="4" w:space="0" w:color="auto"/>
            </w:tcBorders>
          </w:tcPr>
          <w:p w14:paraId="2B38B170" w14:textId="77777777" w:rsidR="00E95162" w:rsidRPr="002A2EC3" w:rsidRDefault="00E95162">
            <w:pPr>
              <w:pStyle w:val="af1"/>
              <w:spacing w:before="156"/>
              <w:ind w:firstLine="480"/>
              <w:rPr>
                <w:rFonts w:ascii="Times New Roman" w:eastAsia="方正仿宋简体" w:hAnsi="Times New Roman"/>
                <w:color w:val="auto"/>
              </w:rPr>
            </w:pPr>
          </w:p>
        </w:tc>
      </w:tr>
      <w:tr w:rsidR="00793D68" w:rsidRPr="00793D68" w14:paraId="1084EADF" w14:textId="77777777">
        <w:trPr>
          <w:cantSplit/>
          <w:trHeight w:val="454"/>
        </w:trPr>
        <w:tc>
          <w:tcPr>
            <w:tcW w:w="978" w:type="dxa"/>
            <w:tcBorders>
              <w:top w:val="single" w:sz="4" w:space="0" w:color="auto"/>
              <w:left w:val="double" w:sz="4" w:space="0" w:color="auto"/>
              <w:bottom w:val="single" w:sz="4" w:space="0" w:color="auto"/>
              <w:right w:val="single" w:sz="4" w:space="0" w:color="auto"/>
            </w:tcBorders>
          </w:tcPr>
          <w:p w14:paraId="312CE1BB" w14:textId="77777777" w:rsidR="00E95162" w:rsidRPr="002A2EC3" w:rsidRDefault="00E95162">
            <w:pPr>
              <w:pStyle w:val="af1"/>
              <w:spacing w:before="156"/>
              <w:ind w:firstLine="480"/>
              <w:rPr>
                <w:rFonts w:ascii="Times New Roman" w:eastAsia="方正仿宋简体" w:hAnsi="Times New Roman"/>
                <w:color w:val="auto"/>
              </w:rPr>
            </w:pPr>
          </w:p>
        </w:tc>
        <w:tc>
          <w:tcPr>
            <w:tcW w:w="1540" w:type="dxa"/>
            <w:tcBorders>
              <w:top w:val="single" w:sz="4" w:space="0" w:color="auto"/>
              <w:left w:val="single" w:sz="4" w:space="0" w:color="auto"/>
              <w:bottom w:val="single" w:sz="4" w:space="0" w:color="auto"/>
              <w:right w:val="single" w:sz="4" w:space="0" w:color="auto"/>
            </w:tcBorders>
          </w:tcPr>
          <w:p w14:paraId="21DC7FA1" w14:textId="77777777" w:rsidR="00E95162" w:rsidRPr="002A2EC3" w:rsidRDefault="00E95162">
            <w:pPr>
              <w:pStyle w:val="af1"/>
              <w:spacing w:before="156"/>
              <w:ind w:firstLine="480"/>
              <w:rPr>
                <w:rFonts w:ascii="Times New Roman" w:eastAsia="方正仿宋简体" w:hAnsi="Times New Roman"/>
                <w:color w:val="auto"/>
              </w:rPr>
            </w:pPr>
          </w:p>
        </w:tc>
        <w:tc>
          <w:tcPr>
            <w:tcW w:w="6095" w:type="dxa"/>
            <w:tcBorders>
              <w:top w:val="single" w:sz="4" w:space="0" w:color="auto"/>
              <w:left w:val="single" w:sz="4" w:space="0" w:color="auto"/>
              <w:bottom w:val="single" w:sz="4" w:space="0" w:color="auto"/>
              <w:right w:val="double" w:sz="4" w:space="0" w:color="auto"/>
            </w:tcBorders>
          </w:tcPr>
          <w:p w14:paraId="2318FBE9" w14:textId="77777777" w:rsidR="00E95162" w:rsidRPr="002A2EC3" w:rsidRDefault="00E95162">
            <w:pPr>
              <w:pStyle w:val="af1"/>
              <w:spacing w:before="156"/>
              <w:ind w:firstLine="480"/>
              <w:rPr>
                <w:rFonts w:ascii="Times New Roman" w:eastAsia="方正仿宋简体" w:hAnsi="Times New Roman"/>
                <w:color w:val="auto"/>
              </w:rPr>
            </w:pPr>
          </w:p>
        </w:tc>
      </w:tr>
      <w:tr w:rsidR="00793D68" w:rsidRPr="00793D68" w14:paraId="6E153B7F" w14:textId="77777777">
        <w:trPr>
          <w:cantSplit/>
          <w:trHeight w:val="454"/>
        </w:trPr>
        <w:tc>
          <w:tcPr>
            <w:tcW w:w="978" w:type="dxa"/>
            <w:tcBorders>
              <w:top w:val="single" w:sz="4" w:space="0" w:color="auto"/>
              <w:left w:val="double" w:sz="4" w:space="0" w:color="auto"/>
              <w:bottom w:val="single" w:sz="4" w:space="0" w:color="auto"/>
              <w:right w:val="single" w:sz="4" w:space="0" w:color="auto"/>
            </w:tcBorders>
          </w:tcPr>
          <w:p w14:paraId="56331C97" w14:textId="77777777" w:rsidR="00E95162" w:rsidRPr="002A2EC3" w:rsidRDefault="00E95162">
            <w:pPr>
              <w:pStyle w:val="af1"/>
              <w:spacing w:before="156"/>
              <w:ind w:firstLine="480"/>
              <w:rPr>
                <w:rFonts w:ascii="Times New Roman" w:eastAsia="方正仿宋简体" w:hAnsi="Times New Roman"/>
                <w:color w:val="auto"/>
              </w:rPr>
            </w:pPr>
          </w:p>
        </w:tc>
        <w:tc>
          <w:tcPr>
            <w:tcW w:w="1540" w:type="dxa"/>
            <w:tcBorders>
              <w:top w:val="single" w:sz="4" w:space="0" w:color="auto"/>
              <w:left w:val="single" w:sz="4" w:space="0" w:color="auto"/>
              <w:bottom w:val="single" w:sz="4" w:space="0" w:color="auto"/>
              <w:right w:val="single" w:sz="4" w:space="0" w:color="auto"/>
            </w:tcBorders>
          </w:tcPr>
          <w:p w14:paraId="01DCB3D0" w14:textId="77777777" w:rsidR="00E95162" w:rsidRPr="002A2EC3" w:rsidRDefault="00E95162">
            <w:pPr>
              <w:pStyle w:val="af1"/>
              <w:spacing w:before="156"/>
              <w:ind w:firstLine="480"/>
              <w:rPr>
                <w:rFonts w:ascii="Times New Roman" w:eastAsia="方正仿宋简体" w:hAnsi="Times New Roman"/>
                <w:color w:val="auto"/>
              </w:rPr>
            </w:pPr>
          </w:p>
        </w:tc>
        <w:tc>
          <w:tcPr>
            <w:tcW w:w="6095" w:type="dxa"/>
            <w:tcBorders>
              <w:top w:val="single" w:sz="4" w:space="0" w:color="auto"/>
              <w:left w:val="single" w:sz="4" w:space="0" w:color="auto"/>
              <w:bottom w:val="single" w:sz="4" w:space="0" w:color="auto"/>
              <w:right w:val="double" w:sz="4" w:space="0" w:color="auto"/>
            </w:tcBorders>
          </w:tcPr>
          <w:p w14:paraId="0AEAD5B5" w14:textId="77777777" w:rsidR="00E95162" w:rsidRPr="002A2EC3" w:rsidRDefault="00E95162">
            <w:pPr>
              <w:pStyle w:val="af1"/>
              <w:spacing w:before="156"/>
              <w:ind w:firstLine="480"/>
              <w:rPr>
                <w:rFonts w:ascii="Times New Roman" w:eastAsia="方正仿宋简体" w:hAnsi="Times New Roman"/>
                <w:color w:val="auto"/>
              </w:rPr>
            </w:pPr>
          </w:p>
        </w:tc>
      </w:tr>
      <w:tr w:rsidR="00793D68" w:rsidRPr="00793D68" w14:paraId="0EC65AF5" w14:textId="77777777">
        <w:trPr>
          <w:cantSplit/>
          <w:trHeight w:val="454"/>
        </w:trPr>
        <w:tc>
          <w:tcPr>
            <w:tcW w:w="978" w:type="dxa"/>
            <w:tcBorders>
              <w:top w:val="single" w:sz="4" w:space="0" w:color="auto"/>
              <w:left w:val="double" w:sz="4" w:space="0" w:color="auto"/>
              <w:bottom w:val="single" w:sz="4" w:space="0" w:color="auto"/>
              <w:right w:val="single" w:sz="4" w:space="0" w:color="auto"/>
            </w:tcBorders>
          </w:tcPr>
          <w:p w14:paraId="3F98778E" w14:textId="77777777" w:rsidR="00E95162" w:rsidRPr="002A2EC3" w:rsidRDefault="00E95162">
            <w:pPr>
              <w:pStyle w:val="af1"/>
              <w:spacing w:before="156"/>
              <w:ind w:firstLine="480"/>
              <w:rPr>
                <w:rFonts w:ascii="Times New Roman" w:eastAsia="方正仿宋简体" w:hAnsi="Times New Roman"/>
                <w:color w:val="auto"/>
              </w:rPr>
            </w:pPr>
          </w:p>
        </w:tc>
        <w:tc>
          <w:tcPr>
            <w:tcW w:w="1540" w:type="dxa"/>
            <w:tcBorders>
              <w:top w:val="single" w:sz="4" w:space="0" w:color="auto"/>
              <w:left w:val="single" w:sz="4" w:space="0" w:color="auto"/>
              <w:bottom w:val="single" w:sz="4" w:space="0" w:color="auto"/>
              <w:right w:val="single" w:sz="4" w:space="0" w:color="auto"/>
            </w:tcBorders>
          </w:tcPr>
          <w:p w14:paraId="572F5A07" w14:textId="77777777" w:rsidR="00E95162" w:rsidRPr="002A2EC3" w:rsidRDefault="00E95162">
            <w:pPr>
              <w:pStyle w:val="af1"/>
              <w:spacing w:before="156"/>
              <w:ind w:firstLine="480"/>
              <w:rPr>
                <w:rFonts w:ascii="Times New Roman" w:eastAsia="方正仿宋简体" w:hAnsi="Times New Roman"/>
                <w:color w:val="auto"/>
              </w:rPr>
            </w:pPr>
          </w:p>
        </w:tc>
        <w:tc>
          <w:tcPr>
            <w:tcW w:w="6095" w:type="dxa"/>
            <w:tcBorders>
              <w:top w:val="single" w:sz="4" w:space="0" w:color="auto"/>
              <w:left w:val="single" w:sz="4" w:space="0" w:color="auto"/>
              <w:bottom w:val="single" w:sz="4" w:space="0" w:color="auto"/>
              <w:right w:val="double" w:sz="4" w:space="0" w:color="auto"/>
            </w:tcBorders>
          </w:tcPr>
          <w:p w14:paraId="4E9D9768" w14:textId="77777777" w:rsidR="00E95162" w:rsidRPr="002A2EC3" w:rsidRDefault="00E95162">
            <w:pPr>
              <w:pStyle w:val="af1"/>
              <w:spacing w:before="156"/>
              <w:ind w:firstLine="480"/>
              <w:rPr>
                <w:rFonts w:ascii="Times New Roman" w:eastAsia="方正仿宋简体" w:hAnsi="Times New Roman"/>
                <w:color w:val="auto"/>
              </w:rPr>
            </w:pPr>
          </w:p>
        </w:tc>
      </w:tr>
      <w:tr w:rsidR="00793D68" w:rsidRPr="00793D68" w14:paraId="289499F3" w14:textId="77777777">
        <w:trPr>
          <w:cantSplit/>
          <w:trHeight w:val="454"/>
        </w:trPr>
        <w:tc>
          <w:tcPr>
            <w:tcW w:w="978" w:type="dxa"/>
            <w:tcBorders>
              <w:top w:val="single" w:sz="4" w:space="0" w:color="auto"/>
              <w:left w:val="double" w:sz="4" w:space="0" w:color="auto"/>
              <w:bottom w:val="single" w:sz="4" w:space="0" w:color="auto"/>
              <w:right w:val="single" w:sz="4" w:space="0" w:color="auto"/>
            </w:tcBorders>
          </w:tcPr>
          <w:p w14:paraId="6A9C2B3D" w14:textId="77777777" w:rsidR="00E95162" w:rsidRPr="002A2EC3" w:rsidRDefault="00E95162">
            <w:pPr>
              <w:pStyle w:val="af1"/>
              <w:spacing w:before="156"/>
              <w:ind w:firstLine="480"/>
              <w:rPr>
                <w:rFonts w:ascii="Times New Roman" w:eastAsia="方正仿宋简体" w:hAnsi="Times New Roman"/>
                <w:color w:val="auto"/>
              </w:rPr>
            </w:pPr>
          </w:p>
        </w:tc>
        <w:tc>
          <w:tcPr>
            <w:tcW w:w="1540" w:type="dxa"/>
            <w:tcBorders>
              <w:top w:val="single" w:sz="4" w:space="0" w:color="auto"/>
              <w:left w:val="single" w:sz="4" w:space="0" w:color="auto"/>
              <w:bottom w:val="single" w:sz="4" w:space="0" w:color="auto"/>
              <w:right w:val="single" w:sz="4" w:space="0" w:color="auto"/>
            </w:tcBorders>
          </w:tcPr>
          <w:p w14:paraId="0433B2E2" w14:textId="77777777" w:rsidR="00E95162" w:rsidRPr="002A2EC3" w:rsidRDefault="00E95162">
            <w:pPr>
              <w:pStyle w:val="af1"/>
              <w:spacing w:before="156"/>
              <w:ind w:firstLine="480"/>
              <w:rPr>
                <w:rFonts w:ascii="Times New Roman" w:eastAsia="方正仿宋简体" w:hAnsi="Times New Roman"/>
                <w:color w:val="auto"/>
              </w:rPr>
            </w:pPr>
          </w:p>
        </w:tc>
        <w:tc>
          <w:tcPr>
            <w:tcW w:w="6095" w:type="dxa"/>
            <w:tcBorders>
              <w:top w:val="single" w:sz="4" w:space="0" w:color="auto"/>
              <w:left w:val="single" w:sz="4" w:space="0" w:color="auto"/>
              <w:bottom w:val="single" w:sz="4" w:space="0" w:color="auto"/>
              <w:right w:val="double" w:sz="4" w:space="0" w:color="auto"/>
            </w:tcBorders>
          </w:tcPr>
          <w:p w14:paraId="4E6234E8" w14:textId="77777777" w:rsidR="00E95162" w:rsidRPr="002A2EC3" w:rsidRDefault="00E95162">
            <w:pPr>
              <w:pStyle w:val="af1"/>
              <w:spacing w:before="156"/>
              <w:ind w:firstLine="480"/>
              <w:rPr>
                <w:rFonts w:ascii="Times New Roman" w:eastAsia="方正仿宋简体" w:hAnsi="Times New Roman"/>
                <w:color w:val="auto"/>
              </w:rPr>
            </w:pPr>
          </w:p>
        </w:tc>
      </w:tr>
      <w:tr w:rsidR="00793D68" w:rsidRPr="00793D68" w14:paraId="79188A59" w14:textId="77777777">
        <w:trPr>
          <w:cantSplit/>
          <w:trHeight w:val="454"/>
        </w:trPr>
        <w:tc>
          <w:tcPr>
            <w:tcW w:w="978" w:type="dxa"/>
            <w:tcBorders>
              <w:top w:val="single" w:sz="4" w:space="0" w:color="auto"/>
              <w:left w:val="double" w:sz="4" w:space="0" w:color="auto"/>
              <w:bottom w:val="single" w:sz="4" w:space="0" w:color="auto"/>
              <w:right w:val="single" w:sz="4" w:space="0" w:color="auto"/>
            </w:tcBorders>
          </w:tcPr>
          <w:p w14:paraId="67E2C7CE" w14:textId="77777777" w:rsidR="00E95162" w:rsidRPr="002A2EC3" w:rsidRDefault="00E95162">
            <w:pPr>
              <w:pStyle w:val="af1"/>
              <w:spacing w:before="156"/>
              <w:ind w:firstLine="480"/>
              <w:rPr>
                <w:rFonts w:ascii="Times New Roman" w:eastAsia="方正仿宋简体" w:hAnsi="Times New Roman"/>
                <w:color w:val="auto"/>
              </w:rPr>
            </w:pPr>
          </w:p>
        </w:tc>
        <w:tc>
          <w:tcPr>
            <w:tcW w:w="1540" w:type="dxa"/>
            <w:tcBorders>
              <w:top w:val="single" w:sz="4" w:space="0" w:color="auto"/>
              <w:left w:val="single" w:sz="4" w:space="0" w:color="auto"/>
              <w:bottom w:val="single" w:sz="4" w:space="0" w:color="auto"/>
              <w:right w:val="single" w:sz="4" w:space="0" w:color="auto"/>
            </w:tcBorders>
          </w:tcPr>
          <w:p w14:paraId="02182373" w14:textId="77777777" w:rsidR="00E95162" w:rsidRPr="002A2EC3" w:rsidRDefault="00E95162">
            <w:pPr>
              <w:pStyle w:val="af1"/>
              <w:spacing w:before="156"/>
              <w:ind w:firstLine="480"/>
              <w:rPr>
                <w:rFonts w:ascii="Times New Roman" w:eastAsia="方正仿宋简体" w:hAnsi="Times New Roman"/>
                <w:color w:val="auto"/>
              </w:rPr>
            </w:pPr>
          </w:p>
        </w:tc>
        <w:tc>
          <w:tcPr>
            <w:tcW w:w="6095" w:type="dxa"/>
            <w:tcBorders>
              <w:top w:val="single" w:sz="4" w:space="0" w:color="auto"/>
              <w:left w:val="single" w:sz="4" w:space="0" w:color="auto"/>
              <w:bottom w:val="single" w:sz="4" w:space="0" w:color="auto"/>
              <w:right w:val="double" w:sz="4" w:space="0" w:color="auto"/>
            </w:tcBorders>
          </w:tcPr>
          <w:p w14:paraId="73149EAF" w14:textId="77777777" w:rsidR="00E95162" w:rsidRPr="002A2EC3" w:rsidRDefault="00E95162">
            <w:pPr>
              <w:pStyle w:val="af1"/>
              <w:spacing w:before="156"/>
              <w:ind w:firstLine="480"/>
              <w:rPr>
                <w:rFonts w:ascii="Times New Roman" w:eastAsia="方正仿宋简体" w:hAnsi="Times New Roman"/>
                <w:color w:val="auto"/>
              </w:rPr>
            </w:pPr>
          </w:p>
        </w:tc>
      </w:tr>
      <w:tr w:rsidR="00CD6CEA" w:rsidRPr="00793D68" w14:paraId="1E7BD88C" w14:textId="77777777">
        <w:trPr>
          <w:cantSplit/>
          <w:trHeight w:val="454"/>
        </w:trPr>
        <w:tc>
          <w:tcPr>
            <w:tcW w:w="978" w:type="dxa"/>
            <w:tcBorders>
              <w:top w:val="single" w:sz="4" w:space="0" w:color="auto"/>
              <w:left w:val="double" w:sz="4" w:space="0" w:color="auto"/>
              <w:bottom w:val="single" w:sz="4" w:space="0" w:color="auto"/>
              <w:right w:val="single" w:sz="4" w:space="0" w:color="auto"/>
            </w:tcBorders>
          </w:tcPr>
          <w:p w14:paraId="3D17A85C" w14:textId="77777777" w:rsidR="00CD6CEA" w:rsidRPr="002A2EC3" w:rsidRDefault="00CD6CEA">
            <w:pPr>
              <w:pStyle w:val="af1"/>
              <w:spacing w:before="156"/>
              <w:ind w:firstLine="480"/>
              <w:rPr>
                <w:rFonts w:ascii="Times New Roman" w:eastAsia="方正仿宋简体" w:hAnsi="Times New Roman"/>
                <w:color w:val="auto"/>
              </w:rPr>
            </w:pPr>
          </w:p>
        </w:tc>
        <w:tc>
          <w:tcPr>
            <w:tcW w:w="1540" w:type="dxa"/>
            <w:tcBorders>
              <w:top w:val="single" w:sz="4" w:space="0" w:color="auto"/>
              <w:left w:val="single" w:sz="4" w:space="0" w:color="auto"/>
              <w:bottom w:val="single" w:sz="4" w:space="0" w:color="auto"/>
              <w:right w:val="single" w:sz="4" w:space="0" w:color="auto"/>
            </w:tcBorders>
          </w:tcPr>
          <w:p w14:paraId="4FA2B2C1" w14:textId="77777777" w:rsidR="00CD6CEA" w:rsidRPr="002A2EC3" w:rsidRDefault="00CD6CEA">
            <w:pPr>
              <w:pStyle w:val="af1"/>
              <w:spacing w:before="156"/>
              <w:ind w:firstLine="480"/>
              <w:rPr>
                <w:rFonts w:ascii="Times New Roman" w:eastAsia="方正仿宋简体" w:hAnsi="Times New Roman"/>
                <w:color w:val="auto"/>
              </w:rPr>
            </w:pPr>
          </w:p>
        </w:tc>
        <w:tc>
          <w:tcPr>
            <w:tcW w:w="6095" w:type="dxa"/>
            <w:tcBorders>
              <w:top w:val="single" w:sz="4" w:space="0" w:color="auto"/>
              <w:left w:val="single" w:sz="4" w:space="0" w:color="auto"/>
              <w:bottom w:val="single" w:sz="4" w:space="0" w:color="auto"/>
              <w:right w:val="double" w:sz="4" w:space="0" w:color="auto"/>
            </w:tcBorders>
          </w:tcPr>
          <w:p w14:paraId="2FB06E15" w14:textId="77777777" w:rsidR="00CD6CEA" w:rsidRPr="002A2EC3" w:rsidRDefault="00CD6CEA">
            <w:pPr>
              <w:pStyle w:val="af1"/>
              <w:spacing w:before="156"/>
              <w:ind w:firstLine="480"/>
              <w:rPr>
                <w:rFonts w:ascii="Times New Roman" w:eastAsia="方正仿宋简体" w:hAnsi="Times New Roman"/>
                <w:color w:val="auto"/>
              </w:rPr>
            </w:pPr>
          </w:p>
        </w:tc>
      </w:tr>
      <w:tr w:rsidR="00CD6CEA" w:rsidRPr="00793D68" w14:paraId="51CDFB0A" w14:textId="77777777">
        <w:trPr>
          <w:cantSplit/>
          <w:trHeight w:val="454"/>
        </w:trPr>
        <w:tc>
          <w:tcPr>
            <w:tcW w:w="978" w:type="dxa"/>
            <w:tcBorders>
              <w:top w:val="single" w:sz="4" w:space="0" w:color="auto"/>
              <w:left w:val="double" w:sz="4" w:space="0" w:color="auto"/>
              <w:bottom w:val="single" w:sz="4" w:space="0" w:color="auto"/>
              <w:right w:val="single" w:sz="4" w:space="0" w:color="auto"/>
            </w:tcBorders>
          </w:tcPr>
          <w:p w14:paraId="148031A7" w14:textId="77777777" w:rsidR="00CD6CEA" w:rsidRPr="002A2EC3" w:rsidRDefault="00CD6CEA">
            <w:pPr>
              <w:pStyle w:val="af1"/>
              <w:spacing w:before="156"/>
              <w:ind w:firstLine="480"/>
              <w:rPr>
                <w:rFonts w:ascii="Times New Roman" w:eastAsia="方正仿宋简体" w:hAnsi="Times New Roman"/>
                <w:color w:val="auto"/>
              </w:rPr>
            </w:pPr>
          </w:p>
        </w:tc>
        <w:tc>
          <w:tcPr>
            <w:tcW w:w="1540" w:type="dxa"/>
            <w:tcBorders>
              <w:top w:val="single" w:sz="4" w:space="0" w:color="auto"/>
              <w:left w:val="single" w:sz="4" w:space="0" w:color="auto"/>
              <w:bottom w:val="single" w:sz="4" w:space="0" w:color="auto"/>
              <w:right w:val="single" w:sz="4" w:space="0" w:color="auto"/>
            </w:tcBorders>
          </w:tcPr>
          <w:p w14:paraId="14FD9575" w14:textId="77777777" w:rsidR="00CD6CEA" w:rsidRPr="002A2EC3" w:rsidRDefault="00CD6CEA">
            <w:pPr>
              <w:pStyle w:val="af1"/>
              <w:spacing w:before="156"/>
              <w:ind w:firstLine="480"/>
              <w:rPr>
                <w:rFonts w:ascii="Times New Roman" w:eastAsia="方正仿宋简体" w:hAnsi="Times New Roman"/>
                <w:color w:val="auto"/>
              </w:rPr>
            </w:pPr>
          </w:p>
        </w:tc>
        <w:tc>
          <w:tcPr>
            <w:tcW w:w="6095" w:type="dxa"/>
            <w:tcBorders>
              <w:top w:val="single" w:sz="4" w:space="0" w:color="auto"/>
              <w:left w:val="single" w:sz="4" w:space="0" w:color="auto"/>
              <w:bottom w:val="single" w:sz="4" w:space="0" w:color="auto"/>
              <w:right w:val="double" w:sz="4" w:space="0" w:color="auto"/>
            </w:tcBorders>
          </w:tcPr>
          <w:p w14:paraId="5F5B6F69" w14:textId="77777777" w:rsidR="00CD6CEA" w:rsidRPr="002A2EC3" w:rsidRDefault="00CD6CEA">
            <w:pPr>
              <w:pStyle w:val="af1"/>
              <w:spacing w:before="156"/>
              <w:ind w:firstLine="480"/>
              <w:rPr>
                <w:rFonts w:ascii="Times New Roman" w:eastAsia="方正仿宋简体" w:hAnsi="Times New Roman"/>
                <w:color w:val="auto"/>
              </w:rPr>
            </w:pPr>
          </w:p>
        </w:tc>
      </w:tr>
      <w:tr w:rsidR="00CD6CEA" w:rsidRPr="00793D68" w14:paraId="17CCC323" w14:textId="77777777">
        <w:trPr>
          <w:cantSplit/>
          <w:trHeight w:val="454"/>
        </w:trPr>
        <w:tc>
          <w:tcPr>
            <w:tcW w:w="978" w:type="dxa"/>
            <w:tcBorders>
              <w:top w:val="single" w:sz="4" w:space="0" w:color="auto"/>
              <w:left w:val="double" w:sz="4" w:space="0" w:color="auto"/>
              <w:bottom w:val="single" w:sz="4" w:space="0" w:color="auto"/>
              <w:right w:val="single" w:sz="4" w:space="0" w:color="auto"/>
            </w:tcBorders>
          </w:tcPr>
          <w:p w14:paraId="43588B7F" w14:textId="77777777" w:rsidR="00CD6CEA" w:rsidRPr="002A2EC3" w:rsidRDefault="00CD6CEA">
            <w:pPr>
              <w:pStyle w:val="af1"/>
              <w:spacing w:before="156"/>
              <w:ind w:firstLine="480"/>
              <w:rPr>
                <w:rFonts w:ascii="Times New Roman" w:eastAsia="方正仿宋简体" w:hAnsi="Times New Roman"/>
                <w:color w:val="auto"/>
              </w:rPr>
            </w:pPr>
          </w:p>
        </w:tc>
        <w:tc>
          <w:tcPr>
            <w:tcW w:w="1540" w:type="dxa"/>
            <w:tcBorders>
              <w:top w:val="single" w:sz="4" w:space="0" w:color="auto"/>
              <w:left w:val="single" w:sz="4" w:space="0" w:color="auto"/>
              <w:bottom w:val="single" w:sz="4" w:space="0" w:color="auto"/>
              <w:right w:val="single" w:sz="4" w:space="0" w:color="auto"/>
            </w:tcBorders>
          </w:tcPr>
          <w:p w14:paraId="36EC6938" w14:textId="77777777" w:rsidR="00CD6CEA" w:rsidRPr="002A2EC3" w:rsidRDefault="00CD6CEA">
            <w:pPr>
              <w:pStyle w:val="af1"/>
              <w:spacing w:before="156"/>
              <w:ind w:firstLine="480"/>
              <w:rPr>
                <w:rFonts w:ascii="Times New Roman" w:eastAsia="方正仿宋简体" w:hAnsi="Times New Roman"/>
                <w:color w:val="auto"/>
              </w:rPr>
            </w:pPr>
          </w:p>
        </w:tc>
        <w:tc>
          <w:tcPr>
            <w:tcW w:w="6095" w:type="dxa"/>
            <w:tcBorders>
              <w:top w:val="single" w:sz="4" w:space="0" w:color="auto"/>
              <w:left w:val="single" w:sz="4" w:space="0" w:color="auto"/>
              <w:bottom w:val="single" w:sz="4" w:space="0" w:color="auto"/>
              <w:right w:val="double" w:sz="4" w:space="0" w:color="auto"/>
            </w:tcBorders>
          </w:tcPr>
          <w:p w14:paraId="268D5A45" w14:textId="77777777" w:rsidR="00CD6CEA" w:rsidRPr="002A2EC3" w:rsidRDefault="00CD6CEA">
            <w:pPr>
              <w:pStyle w:val="af1"/>
              <w:spacing w:before="156"/>
              <w:ind w:firstLine="480"/>
              <w:rPr>
                <w:rFonts w:ascii="Times New Roman" w:eastAsia="方正仿宋简体" w:hAnsi="Times New Roman"/>
                <w:color w:val="auto"/>
              </w:rPr>
            </w:pPr>
          </w:p>
        </w:tc>
      </w:tr>
      <w:tr w:rsidR="00CD6CEA" w:rsidRPr="00793D68" w14:paraId="64BE7D67" w14:textId="77777777">
        <w:trPr>
          <w:cantSplit/>
          <w:trHeight w:val="454"/>
        </w:trPr>
        <w:tc>
          <w:tcPr>
            <w:tcW w:w="978" w:type="dxa"/>
            <w:tcBorders>
              <w:top w:val="single" w:sz="4" w:space="0" w:color="auto"/>
              <w:left w:val="double" w:sz="4" w:space="0" w:color="auto"/>
              <w:bottom w:val="single" w:sz="4" w:space="0" w:color="auto"/>
              <w:right w:val="single" w:sz="4" w:space="0" w:color="auto"/>
            </w:tcBorders>
          </w:tcPr>
          <w:p w14:paraId="0D04BFC4" w14:textId="77777777" w:rsidR="00CD6CEA" w:rsidRPr="002A2EC3" w:rsidRDefault="00CD6CEA">
            <w:pPr>
              <w:pStyle w:val="af1"/>
              <w:spacing w:before="156"/>
              <w:ind w:firstLine="480"/>
              <w:rPr>
                <w:rFonts w:ascii="Times New Roman" w:eastAsia="方正仿宋简体" w:hAnsi="Times New Roman"/>
                <w:color w:val="auto"/>
              </w:rPr>
            </w:pPr>
          </w:p>
        </w:tc>
        <w:tc>
          <w:tcPr>
            <w:tcW w:w="1540" w:type="dxa"/>
            <w:tcBorders>
              <w:top w:val="single" w:sz="4" w:space="0" w:color="auto"/>
              <w:left w:val="single" w:sz="4" w:space="0" w:color="auto"/>
              <w:bottom w:val="single" w:sz="4" w:space="0" w:color="auto"/>
              <w:right w:val="single" w:sz="4" w:space="0" w:color="auto"/>
            </w:tcBorders>
          </w:tcPr>
          <w:p w14:paraId="0A3D8006" w14:textId="77777777" w:rsidR="00CD6CEA" w:rsidRPr="002A2EC3" w:rsidRDefault="00CD6CEA">
            <w:pPr>
              <w:pStyle w:val="af1"/>
              <w:spacing w:before="156"/>
              <w:ind w:firstLine="480"/>
              <w:rPr>
                <w:rFonts w:ascii="Times New Roman" w:eastAsia="方正仿宋简体" w:hAnsi="Times New Roman"/>
                <w:color w:val="auto"/>
              </w:rPr>
            </w:pPr>
          </w:p>
        </w:tc>
        <w:tc>
          <w:tcPr>
            <w:tcW w:w="6095" w:type="dxa"/>
            <w:tcBorders>
              <w:top w:val="single" w:sz="4" w:space="0" w:color="auto"/>
              <w:left w:val="single" w:sz="4" w:space="0" w:color="auto"/>
              <w:bottom w:val="single" w:sz="4" w:space="0" w:color="auto"/>
              <w:right w:val="double" w:sz="4" w:space="0" w:color="auto"/>
            </w:tcBorders>
          </w:tcPr>
          <w:p w14:paraId="74651408" w14:textId="77777777" w:rsidR="00CD6CEA" w:rsidRPr="002A2EC3" w:rsidRDefault="00CD6CEA">
            <w:pPr>
              <w:pStyle w:val="af1"/>
              <w:spacing w:before="156"/>
              <w:ind w:firstLine="480"/>
              <w:rPr>
                <w:rFonts w:ascii="Times New Roman" w:eastAsia="方正仿宋简体" w:hAnsi="Times New Roman"/>
                <w:color w:val="auto"/>
              </w:rPr>
            </w:pPr>
          </w:p>
        </w:tc>
      </w:tr>
      <w:tr w:rsidR="00793D68" w:rsidRPr="00793D68" w14:paraId="6531CDC5" w14:textId="77777777">
        <w:trPr>
          <w:cantSplit/>
          <w:trHeight w:val="454"/>
        </w:trPr>
        <w:tc>
          <w:tcPr>
            <w:tcW w:w="978" w:type="dxa"/>
            <w:tcBorders>
              <w:top w:val="single" w:sz="4" w:space="0" w:color="auto"/>
              <w:left w:val="double" w:sz="4" w:space="0" w:color="auto"/>
              <w:bottom w:val="single" w:sz="4" w:space="0" w:color="auto"/>
              <w:right w:val="single" w:sz="4" w:space="0" w:color="auto"/>
            </w:tcBorders>
          </w:tcPr>
          <w:p w14:paraId="3D8062F5" w14:textId="77777777" w:rsidR="00E95162" w:rsidRPr="002A2EC3" w:rsidRDefault="00E95162">
            <w:pPr>
              <w:pStyle w:val="af1"/>
              <w:spacing w:before="156"/>
              <w:ind w:firstLine="480"/>
              <w:rPr>
                <w:rFonts w:ascii="Times New Roman" w:eastAsia="方正仿宋简体" w:hAnsi="Times New Roman"/>
                <w:color w:val="auto"/>
              </w:rPr>
            </w:pPr>
          </w:p>
        </w:tc>
        <w:tc>
          <w:tcPr>
            <w:tcW w:w="1540" w:type="dxa"/>
            <w:tcBorders>
              <w:top w:val="single" w:sz="4" w:space="0" w:color="auto"/>
              <w:left w:val="single" w:sz="4" w:space="0" w:color="auto"/>
              <w:bottom w:val="single" w:sz="4" w:space="0" w:color="auto"/>
              <w:right w:val="single" w:sz="4" w:space="0" w:color="auto"/>
            </w:tcBorders>
          </w:tcPr>
          <w:p w14:paraId="016116C4" w14:textId="77777777" w:rsidR="00E95162" w:rsidRPr="002A2EC3" w:rsidRDefault="00E95162">
            <w:pPr>
              <w:pStyle w:val="af1"/>
              <w:spacing w:before="156"/>
              <w:ind w:firstLine="480"/>
              <w:rPr>
                <w:rFonts w:ascii="Times New Roman" w:eastAsia="方正仿宋简体" w:hAnsi="Times New Roman"/>
                <w:color w:val="auto"/>
              </w:rPr>
            </w:pPr>
          </w:p>
        </w:tc>
        <w:tc>
          <w:tcPr>
            <w:tcW w:w="6095" w:type="dxa"/>
            <w:tcBorders>
              <w:top w:val="single" w:sz="4" w:space="0" w:color="auto"/>
              <w:left w:val="single" w:sz="4" w:space="0" w:color="auto"/>
              <w:bottom w:val="single" w:sz="4" w:space="0" w:color="auto"/>
              <w:right w:val="double" w:sz="4" w:space="0" w:color="auto"/>
            </w:tcBorders>
          </w:tcPr>
          <w:p w14:paraId="04B314CE" w14:textId="77777777" w:rsidR="00E95162" w:rsidRPr="002A2EC3" w:rsidRDefault="00E95162">
            <w:pPr>
              <w:pStyle w:val="af1"/>
              <w:spacing w:before="156"/>
              <w:ind w:firstLine="480"/>
              <w:rPr>
                <w:rFonts w:ascii="Times New Roman" w:eastAsia="方正仿宋简体" w:hAnsi="Times New Roman"/>
                <w:color w:val="auto"/>
              </w:rPr>
            </w:pPr>
          </w:p>
        </w:tc>
      </w:tr>
      <w:tr w:rsidR="00793D68" w:rsidRPr="00793D68" w14:paraId="3E21E126" w14:textId="77777777">
        <w:trPr>
          <w:cantSplit/>
          <w:trHeight w:val="454"/>
        </w:trPr>
        <w:tc>
          <w:tcPr>
            <w:tcW w:w="978" w:type="dxa"/>
            <w:tcBorders>
              <w:top w:val="single" w:sz="4" w:space="0" w:color="auto"/>
              <w:left w:val="double" w:sz="4" w:space="0" w:color="auto"/>
              <w:bottom w:val="single" w:sz="4" w:space="0" w:color="auto"/>
              <w:right w:val="single" w:sz="4" w:space="0" w:color="auto"/>
            </w:tcBorders>
          </w:tcPr>
          <w:p w14:paraId="42AFE6F9" w14:textId="77777777" w:rsidR="00E95162" w:rsidRPr="002A2EC3" w:rsidRDefault="00E95162">
            <w:pPr>
              <w:pStyle w:val="af1"/>
              <w:spacing w:before="156"/>
              <w:ind w:firstLine="480"/>
              <w:rPr>
                <w:rFonts w:ascii="Times New Roman" w:eastAsia="方正仿宋简体" w:hAnsi="Times New Roman"/>
                <w:color w:val="auto"/>
              </w:rPr>
            </w:pPr>
          </w:p>
        </w:tc>
        <w:tc>
          <w:tcPr>
            <w:tcW w:w="1540" w:type="dxa"/>
            <w:tcBorders>
              <w:top w:val="single" w:sz="4" w:space="0" w:color="auto"/>
              <w:left w:val="single" w:sz="4" w:space="0" w:color="auto"/>
              <w:bottom w:val="single" w:sz="4" w:space="0" w:color="auto"/>
              <w:right w:val="single" w:sz="4" w:space="0" w:color="auto"/>
            </w:tcBorders>
          </w:tcPr>
          <w:p w14:paraId="713CC854" w14:textId="77777777" w:rsidR="00E95162" w:rsidRPr="002A2EC3" w:rsidRDefault="00E95162">
            <w:pPr>
              <w:pStyle w:val="af1"/>
              <w:spacing w:before="156"/>
              <w:ind w:firstLine="480"/>
              <w:rPr>
                <w:rFonts w:ascii="Times New Roman" w:eastAsia="方正仿宋简体" w:hAnsi="Times New Roman"/>
                <w:color w:val="auto"/>
              </w:rPr>
            </w:pPr>
          </w:p>
        </w:tc>
        <w:tc>
          <w:tcPr>
            <w:tcW w:w="6095" w:type="dxa"/>
            <w:tcBorders>
              <w:top w:val="single" w:sz="4" w:space="0" w:color="auto"/>
              <w:left w:val="single" w:sz="4" w:space="0" w:color="auto"/>
              <w:bottom w:val="single" w:sz="4" w:space="0" w:color="auto"/>
              <w:right w:val="double" w:sz="4" w:space="0" w:color="auto"/>
            </w:tcBorders>
          </w:tcPr>
          <w:p w14:paraId="43DE319B" w14:textId="77777777" w:rsidR="00E95162" w:rsidRPr="002A2EC3" w:rsidRDefault="00E95162">
            <w:pPr>
              <w:pStyle w:val="af1"/>
              <w:spacing w:before="156"/>
              <w:ind w:firstLine="480"/>
              <w:rPr>
                <w:rFonts w:ascii="Times New Roman" w:eastAsia="方正仿宋简体" w:hAnsi="Times New Roman"/>
                <w:color w:val="auto"/>
              </w:rPr>
            </w:pPr>
          </w:p>
        </w:tc>
      </w:tr>
      <w:tr w:rsidR="00793D68" w:rsidRPr="00793D68" w14:paraId="435368B9" w14:textId="77777777">
        <w:trPr>
          <w:cantSplit/>
          <w:trHeight w:val="454"/>
        </w:trPr>
        <w:tc>
          <w:tcPr>
            <w:tcW w:w="978" w:type="dxa"/>
            <w:tcBorders>
              <w:top w:val="single" w:sz="4" w:space="0" w:color="auto"/>
              <w:left w:val="double" w:sz="4" w:space="0" w:color="auto"/>
              <w:bottom w:val="double" w:sz="4" w:space="0" w:color="auto"/>
              <w:right w:val="single" w:sz="4" w:space="0" w:color="auto"/>
            </w:tcBorders>
          </w:tcPr>
          <w:p w14:paraId="34C7407A" w14:textId="77777777" w:rsidR="00E95162" w:rsidRPr="002A2EC3" w:rsidRDefault="00E95162">
            <w:pPr>
              <w:pStyle w:val="af1"/>
              <w:spacing w:before="156"/>
              <w:ind w:firstLine="480"/>
              <w:rPr>
                <w:rFonts w:ascii="Times New Roman" w:eastAsia="方正仿宋简体" w:hAnsi="Times New Roman"/>
                <w:color w:val="auto"/>
              </w:rPr>
            </w:pPr>
          </w:p>
        </w:tc>
        <w:tc>
          <w:tcPr>
            <w:tcW w:w="1540" w:type="dxa"/>
            <w:tcBorders>
              <w:top w:val="single" w:sz="4" w:space="0" w:color="auto"/>
              <w:left w:val="single" w:sz="4" w:space="0" w:color="auto"/>
              <w:bottom w:val="double" w:sz="4" w:space="0" w:color="auto"/>
              <w:right w:val="single" w:sz="4" w:space="0" w:color="auto"/>
            </w:tcBorders>
          </w:tcPr>
          <w:p w14:paraId="5B0161B5" w14:textId="77777777" w:rsidR="00E95162" w:rsidRPr="002A2EC3" w:rsidRDefault="00E95162">
            <w:pPr>
              <w:pStyle w:val="af1"/>
              <w:spacing w:before="156"/>
              <w:ind w:firstLine="480"/>
              <w:rPr>
                <w:rFonts w:ascii="Times New Roman" w:eastAsia="方正仿宋简体" w:hAnsi="Times New Roman"/>
                <w:color w:val="auto"/>
              </w:rPr>
            </w:pPr>
          </w:p>
        </w:tc>
        <w:tc>
          <w:tcPr>
            <w:tcW w:w="6095" w:type="dxa"/>
            <w:tcBorders>
              <w:top w:val="single" w:sz="4" w:space="0" w:color="auto"/>
              <w:left w:val="single" w:sz="4" w:space="0" w:color="auto"/>
              <w:bottom w:val="double" w:sz="4" w:space="0" w:color="auto"/>
              <w:right w:val="double" w:sz="4" w:space="0" w:color="auto"/>
            </w:tcBorders>
          </w:tcPr>
          <w:p w14:paraId="5F0E5157" w14:textId="77777777" w:rsidR="00E95162" w:rsidRPr="002A2EC3" w:rsidRDefault="00E95162">
            <w:pPr>
              <w:pStyle w:val="af1"/>
              <w:spacing w:before="156"/>
              <w:ind w:firstLine="480"/>
              <w:rPr>
                <w:rFonts w:ascii="Times New Roman" w:eastAsia="方正仿宋简体" w:hAnsi="Times New Roman"/>
                <w:color w:val="auto"/>
              </w:rPr>
            </w:pPr>
          </w:p>
        </w:tc>
      </w:tr>
    </w:tbl>
    <w:p w14:paraId="71E54D2E" w14:textId="77777777" w:rsidR="00E95162" w:rsidRPr="002A2EC3" w:rsidRDefault="00E95162">
      <w:pPr>
        <w:spacing w:before="156" w:line="480" w:lineRule="auto"/>
        <w:ind w:firstLine="560"/>
        <w:rPr>
          <w:rFonts w:ascii="Times New Roman" w:eastAsia="方正仿宋简体" w:hAnsi="Times New Roman" w:cs="Times New Roman"/>
          <w:sz w:val="28"/>
          <w:szCs w:val="28"/>
        </w:rPr>
        <w:sectPr w:rsidR="00E95162" w:rsidRPr="002A2EC3">
          <w:headerReference w:type="default" r:id="rId15"/>
          <w:footerReference w:type="default" r:id="rId16"/>
          <w:headerReference w:type="first" r:id="rId17"/>
          <w:footerReference w:type="first" r:id="rId18"/>
          <w:pgSz w:w="11906" w:h="16838"/>
          <w:pgMar w:top="1440" w:right="1800" w:bottom="1440" w:left="1800" w:header="851" w:footer="992" w:gutter="0"/>
          <w:pgNumType w:fmt="upperRoman" w:start="1"/>
          <w:cols w:space="425"/>
          <w:docGrid w:type="lines" w:linePitch="312"/>
        </w:sectPr>
      </w:pPr>
    </w:p>
    <w:p w14:paraId="04CEE4F6" w14:textId="77777777" w:rsidR="00E95162" w:rsidRPr="002A2EC3" w:rsidRDefault="00F26245">
      <w:pPr>
        <w:pStyle w:val="22"/>
        <w:rPr>
          <w:rFonts w:ascii="Times New Roman" w:eastAsia="方正仿宋简体" w:hAnsi="Times New Roman"/>
          <w:b w:val="0"/>
          <w:bCs/>
          <w:lang w:val="en-GB"/>
        </w:rPr>
      </w:pPr>
      <w:r w:rsidRPr="002A2EC3">
        <w:rPr>
          <w:rFonts w:ascii="Times New Roman" w:eastAsia="方正仿宋简体" w:hAnsi="Times New Roman" w:hint="eastAsia"/>
          <w:bCs/>
          <w:lang w:val="en-GB"/>
        </w:rPr>
        <w:t>目录</w:t>
      </w:r>
    </w:p>
    <w:p w14:paraId="4FCE0011" w14:textId="77777777" w:rsidR="005400BA" w:rsidRDefault="00F26245">
      <w:pPr>
        <w:pStyle w:val="11"/>
        <w:tabs>
          <w:tab w:val="right" w:leader="dot" w:pos="8296"/>
        </w:tabs>
        <w:spacing w:before="156"/>
        <w:rPr>
          <w:rFonts w:asciiTheme="minorHAnsi" w:eastAsiaTheme="minorEastAsia" w:hAnsiTheme="minorHAnsi" w:cstheme="minorBidi"/>
          <w:noProof/>
        </w:rPr>
      </w:pPr>
      <w:r w:rsidRPr="002A2EC3">
        <w:rPr>
          <w:rFonts w:ascii="Times New Roman" w:eastAsia="方正仿宋简体" w:hAnsi="Times New Roman"/>
          <w:b/>
          <w:sz w:val="32"/>
          <w:szCs w:val="32"/>
        </w:rPr>
        <w:fldChar w:fldCharType="begin"/>
      </w:r>
      <w:r w:rsidRPr="002A2EC3">
        <w:rPr>
          <w:rFonts w:ascii="Times New Roman" w:eastAsia="方正仿宋简体" w:hAnsi="Times New Roman"/>
          <w:b/>
          <w:sz w:val="32"/>
          <w:szCs w:val="32"/>
        </w:rPr>
        <w:instrText xml:space="preserve"> TOC \o "1-3" \h \z \u </w:instrText>
      </w:r>
      <w:r w:rsidRPr="002A2EC3">
        <w:rPr>
          <w:rFonts w:ascii="Times New Roman" w:eastAsia="方正仿宋简体" w:hAnsi="Times New Roman"/>
          <w:b/>
          <w:sz w:val="32"/>
          <w:szCs w:val="32"/>
        </w:rPr>
        <w:fldChar w:fldCharType="separate"/>
      </w:r>
      <w:hyperlink w:anchor="_Toc84428369" w:history="1">
        <w:r w:rsidR="005400BA" w:rsidRPr="00C010B4">
          <w:rPr>
            <w:rStyle w:val="af"/>
            <w:rFonts w:ascii="Times New Roman" w:eastAsia="黑体" w:hAnsi="Times New Roman" w:hint="eastAsia"/>
            <w:noProof/>
          </w:rPr>
          <w:t>一、说明</w:t>
        </w:r>
        <w:r w:rsidR="005400BA">
          <w:rPr>
            <w:noProof/>
            <w:webHidden/>
          </w:rPr>
          <w:tab/>
        </w:r>
        <w:r w:rsidR="005400BA">
          <w:rPr>
            <w:noProof/>
            <w:webHidden/>
          </w:rPr>
          <w:fldChar w:fldCharType="begin"/>
        </w:r>
        <w:r w:rsidR="005400BA">
          <w:rPr>
            <w:noProof/>
            <w:webHidden/>
          </w:rPr>
          <w:instrText xml:space="preserve"> PAGEREF _Toc84428369 \h </w:instrText>
        </w:r>
        <w:r w:rsidR="005400BA">
          <w:rPr>
            <w:noProof/>
            <w:webHidden/>
          </w:rPr>
        </w:r>
        <w:r w:rsidR="005400BA">
          <w:rPr>
            <w:noProof/>
            <w:webHidden/>
          </w:rPr>
          <w:fldChar w:fldCharType="separate"/>
        </w:r>
        <w:r w:rsidR="005400BA">
          <w:rPr>
            <w:noProof/>
            <w:webHidden/>
          </w:rPr>
          <w:t>1</w:t>
        </w:r>
        <w:r w:rsidR="005400BA">
          <w:rPr>
            <w:noProof/>
            <w:webHidden/>
          </w:rPr>
          <w:fldChar w:fldCharType="end"/>
        </w:r>
      </w:hyperlink>
    </w:p>
    <w:p w14:paraId="2CE57680" w14:textId="77777777" w:rsidR="005400BA" w:rsidRDefault="002E23C1">
      <w:pPr>
        <w:pStyle w:val="11"/>
        <w:tabs>
          <w:tab w:val="right" w:leader="dot" w:pos="8296"/>
        </w:tabs>
        <w:spacing w:before="156"/>
        <w:rPr>
          <w:rFonts w:asciiTheme="minorHAnsi" w:eastAsiaTheme="minorEastAsia" w:hAnsiTheme="minorHAnsi" w:cstheme="minorBidi"/>
          <w:noProof/>
        </w:rPr>
      </w:pPr>
      <w:hyperlink w:anchor="_Toc84428370" w:history="1">
        <w:r w:rsidR="005400BA" w:rsidRPr="00C010B4">
          <w:rPr>
            <w:rStyle w:val="af"/>
            <w:rFonts w:ascii="Times New Roman" w:eastAsia="黑体" w:hAnsi="Times New Roman" w:hint="eastAsia"/>
            <w:noProof/>
          </w:rPr>
          <w:t>二、变动简述</w:t>
        </w:r>
        <w:r w:rsidR="005400BA">
          <w:rPr>
            <w:noProof/>
            <w:webHidden/>
          </w:rPr>
          <w:tab/>
        </w:r>
        <w:r w:rsidR="005400BA">
          <w:rPr>
            <w:noProof/>
            <w:webHidden/>
          </w:rPr>
          <w:fldChar w:fldCharType="begin"/>
        </w:r>
        <w:r w:rsidR="005400BA">
          <w:rPr>
            <w:noProof/>
            <w:webHidden/>
          </w:rPr>
          <w:instrText xml:space="preserve"> PAGEREF _Toc84428370 \h </w:instrText>
        </w:r>
        <w:r w:rsidR="005400BA">
          <w:rPr>
            <w:noProof/>
            <w:webHidden/>
          </w:rPr>
        </w:r>
        <w:r w:rsidR="005400BA">
          <w:rPr>
            <w:noProof/>
            <w:webHidden/>
          </w:rPr>
          <w:fldChar w:fldCharType="separate"/>
        </w:r>
        <w:r w:rsidR="005400BA">
          <w:rPr>
            <w:noProof/>
            <w:webHidden/>
          </w:rPr>
          <w:t>1</w:t>
        </w:r>
        <w:r w:rsidR="005400BA">
          <w:rPr>
            <w:noProof/>
            <w:webHidden/>
          </w:rPr>
          <w:fldChar w:fldCharType="end"/>
        </w:r>
      </w:hyperlink>
    </w:p>
    <w:p w14:paraId="79FFDCAC" w14:textId="77777777" w:rsidR="005400BA" w:rsidRDefault="002E23C1">
      <w:pPr>
        <w:pStyle w:val="21"/>
        <w:tabs>
          <w:tab w:val="left" w:pos="1260"/>
          <w:tab w:val="right" w:leader="dot" w:pos="8296"/>
        </w:tabs>
        <w:spacing w:before="156"/>
        <w:ind w:left="210"/>
        <w:rPr>
          <w:rFonts w:asciiTheme="minorHAnsi" w:eastAsiaTheme="minorEastAsia" w:hAnsiTheme="minorHAnsi" w:cstheme="minorBidi"/>
          <w:noProof/>
        </w:rPr>
      </w:pPr>
      <w:hyperlink w:anchor="_Toc84428371" w:history="1">
        <w:r w:rsidR="005400BA" w:rsidRPr="00C010B4">
          <w:rPr>
            <w:rStyle w:val="af"/>
            <w:rFonts w:ascii="Times New Roman" w:eastAsia="楷体" w:hAnsi="Times New Roman" w:hint="eastAsia"/>
            <w:noProof/>
          </w:rPr>
          <w:t>（一）</w:t>
        </w:r>
        <w:r w:rsidR="005400BA">
          <w:rPr>
            <w:rFonts w:asciiTheme="minorHAnsi" w:eastAsiaTheme="minorEastAsia" w:hAnsiTheme="minorHAnsi" w:cstheme="minorBidi"/>
            <w:noProof/>
          </w:rPr>
          <w:tab/>
        </w:r>
        <w:r w:rsidR="005400BA" w:rsidRPr="00C010B4">
          <w:rPr>
            <w:rStyle w:val="af"/>
            <w:rFonts w:ascii="Times New Roman" w:eastAsia="楷体" w:hAnsi="Times New Roman" w:hint="eastAsia"/>
            <w:noProof/>
          </w:rPr>
          <w:t>投资者适当性</w:t>
        </w:r>
        <w:r w:rsidR="005400BA">
          <w:rPr>
            <w:noProof/>
            <w:webHidden/>
          </w:rPr>
          <w:tab/>
        </w:r>
        <w:r w:rsidR="005400BA">
          <w:rPr>
            <w:noProof/>
            <w:webHidden/>
          </w:rPr>
          <w:fldChar w:fldCharType="begin"/>
        </w:r>
        <w:r w:rsidR="005400BA">
          <w:rPr>
            <w:noProof/>
            <w:webHidden/>
          </w:rPr>
          <w:instrText xml:space="preserve"> PAGEREF _Toc84428371 \h </w:instrText>
        </w:r>
        <w:r w:rsidR="005400BA">
          <w:rPr>
            <w:noProof/>
            <w:webHidden/>
          </w:rPr>
        </w:r>
        <w:r w:rsidR="005400BA">
          <w:rPr>
            <w:noProof/>
            <w:webHidden/>
          </w:rPr>
          <w:fldChar w:fldCharType="separate"/>
        </w:r>
        <w:r w:rsidR="005400BA">
          <w:rPr>
            <w:noProof/>
            <w:webHidden/>
          </w:rPr>
          <w:t>1</w:t>
        </w:r>
        <w:r w:rsidR="005400BA">
          <w:rPr>
            <w:noProof/>
            <w:webHidden/>
          </w:rPr>
          <w:fldChar w:fldCharType="end"/>
        </w:r>
      </w:hyperlink>
    </w:p>
    <w:p w14:paraId="67C199F5" w14:textId="77777777" w:rsidR="005400BA" w:rsidRDefault="002E23C1">
      <w:pPr>
        <w:pStyle w:val="21"/>
        <w:tabs>
          <w:tab w:val="left" w:pos="1260"/>
          <w:tab w:val="right" w:leader="dot" w:pos="8296"/>
        </w:tabs>
        <w:spacing w:before="156"/>
        <w:ind w:left="210"/>
        <w:rPr>
          <w:rFonts w:asciiTheme="minorHAnsi" w:eastAsiaTheme="minorEastAsia" w:hAnsiTheme="minorHAnsi" w:cstheme="minorBidi"/>
          <w:noProof/>
        </w:rPr>
      </w:pPr>
      <w:hyperlink w:anchor="_Toc84428372" w:history="1">
        <w:r w:rsidR="005400BA" w:rsidRPr="00C010B4">
          <w:rPr>
            <w:rStyle w:val="af"/>
            <w:rFonts w:ascii="Times New Roman" w:eastAsia="楷体" w:hAnsi="Times New Roman" w:hint="eastAsia"/>
            <w:noProof/>
          </w:rPr>
          <w:t>（二）</w:t>
        </w:r>
        <w:r w:rsidR="005400BA">
          <w:rPr>
            <w:rFonts w:asciiTheme="minorHAnsi" w:eastAsiaTheme="minorEastAsia" w:hAnsiTheme="minorHAnsi" w:cstheme="minorBidi"/>
            <w:noProof/>
          </w:rPr>
          <w:tab/>
        </w:r>
        <w:r w:rsidR="005400BA" w:rsidRPr="00C010B4">
          <w:rPr>
            <w:rStyle w:val="af"/>
            <w:rFonts w:ascii="Times New Roman" w:eastAsia="楷体" w:hAnsi="Times New Roman" w:hint="eastAsia"/>
            <w:noProof/>
          </w:rPr>
          <w:t>信息发布</w:t>
        </w:r>
        <w:r w:rsidR="005400BA">
          <w:rPr>
            <w:noProof/>
            <w:webHidden/>
          </w:rPr>
          <w:tab/>
        </w:r>
        <w:r w:rsidR="005400BA">
          <w:rPr>
            <w:noProof/>
            <w:webHidden/>
          </w:rPr>
          <w:fldChar w:fldCharType="begin"/>
        </w:r>
        <w:r w:rsidR="005400BA">
          <w:rPr>
            <w:noProof/>
            <w:webHidden/>
          </w:rPr>
          <w:instrText xml:space="preserve"> PAGEREF _Toc84428372 \h </w:instrText>
        </w:r>
        <w:r w:rsidR="005400BA">
          <w:rPr>
            <w:noProof/>
            <w:webHidden/>
          </w:rPr>
        </w:r>
        <w:r w:rsidR="005400BA">
          <w:rPr>
            <w:noProof/>
            <w:webHidden/>
          </w:rPr>
          <w:fldChar w:fldCharType="separate"/>
        </w:r>
        <w:r w:rsidR="005400BA">
          <w:rPr>
            <w:noProof/>
            <w:webHidden/>
          </w:rPr>
          <w:t>2</w:t>
        </w:r>
        <w:r w:rsidR="005400BA">
          <w:rPr>
            <w:noProof/>
            <w:webHidden/>
          </w:rPr>
          <w:fldChar w:fldCharType="end"/>
        </w:r>
      </w:hyperlink>
    </w:p>
    <w:p w14:paraId="093C465E" w14:textId="77777777" w:rsidR="005400BA" w:rsidRDefault="002E23C1">
      <w:pPr>
        <w:pStyle w:val="31"/>
        <w:tabs>
          <w:tab w:val="left" w:pos="1050"/>
          <w:tab w:val="right" w:leader="dot" w:pos="8296"/>
        </w:tabs>
        <w:spacing w:before="156"/>
        <w:ind w:left="420"/>
        <w:rPr>
          <w:rFonts w:asciiTheme="minorHAnsi" w:eastAsiaTheme="minorEastAsia" w:hAnsiTheme="minorHAnsi" w:cstheme="minorBidi"/>
          <w:noProof/>
        </w:rPr>
      </w:pPr>
      <w:hyperlink w:anchor="_Toc84428373" w:history="1">
        <w:r w:rsidR="005400BA" w:rsidRPr="00C010B4">
          <w:rPr>
            <w:rStyle w:val="af"/>
            <w:rFonts w:ascii="Times New Roman" w:eastAsia="方正仿宋简体" w:hAnsi="Times New Roman"/>
            <w:noProof/>
          </w:rPr>
          <w:t>1.</w:t>
        </w:r>
        <w:r w:rsidR="005400BA">
          <w:rPr>
            <w:rFonts w:asciiTheme="minorHAnsi" w:eastAsiaTheme="minorEastAsia" w:hAnsiTheme="minorHAnsi" w:cstheme="minorBidi"/>
            <w:noProof/>
          </w:rPr>
          <w:tab/>
        </w:r>
        <w:r w:rsidR="005400BA" w:rsidRPr="00C010B4">
          <w:rPr>
            <w:rStyle w:val="af"/>
            <w:rFonts w:ascii="Times New Roman" w:eastAsia="方正仿宋简体" w:hAnsi="Times New Roman" w:hint="eastAsia"/>
            <w:noProof/>
          </w:rPr>
          <w:t>证券信息</w:t>
        </w:r>
        <w:r w:rsidR="005400BA">
          <w:rPr>
            <w:noProof/>
            <w:webHidden/>
          </w:rPr>
          <w:tab/>
        </w:r>
        <w:r w:rsidR="005400BA">
          <w:rPr>
            <w:noProof/>
            <w:webHidden/>
          </w:rPr>
          <w:fldChar w:fldCharType="begin"/>
        </w:r>
        <w:r w:rsidR="005400BA">
          <w:rPr>
            <w:noProof/>
            <w:webHidden/>
          </w:rPr>
          <w:instrText xml:space="preserve"> PAGEREF _Toc84428373 \h </w:instrText>
        </w:r>
        <w:r w:rsidR="005400BA">
          <w:rPr>
            <w:noProof/>
            <w:webHidden/>
          </w:rPr>
        </w:r>
        <w:r w:rsidR="005400BA">
          <w:rPr>
            <w:noProof/>
            <w:webHidden/>
          </w:rPr>
          <w:fldChar w:fldCharType="separate"/>
        </w:r>
        <w:r w:rsidR="005400BA">
          <w:rPr>
            <w:noProof/>
            <w:webHidden/>
          </w:rPr>
          <w:t>2</w:t>
        </w:r>
        <w:r w:rsidR="005400BA">
          <w:rPr>
            <w:noProof/>
            <w:webHidden/>
          </w:rPr>
          <w:fldChar w:fldCharType="end"/>
        </w:r>
      </w:hyperlink>
    </w:p>
    <w:p w14:paraId="68642903" w14:textId="77777777" w:rsidR="005400BA" w:rsidRDefault="002E23C1">
      <w:pPr>
        <w:pStyle w:val="31"/>
        <w:tabs>
          <w:tab w:val="left" w:pos="1050"/>
          <w:tab w:val="right" w:leader="dot" w:pos="8296"/>
        </w:tabs>
        <w:spacing w:before="156"/>
        <w:ind w:left="420"/>
        <w:rPr>
          <w:rFonts w:asciiTheme="minorHAnsi" w:eastAsiaTheme="minorEastAsia" w:hAnsiTheme="minorHAnsi" w:cstheme="minorBidi"/>
          <w:noProof/>
        </w:rPr>
      </w:pPr>
      <w:hyperlink w:anchor="_Toc84428374" w:history="1">
        <w:r w:rsidR="005400BA" w:rsidRPr="00C010B4">
          <w:rPr>
            <w:rStyle w:val="af"/>
            <w:rFonts w:ascii="Times New Roman" w:eastAsia="方正仿宋简体" w:hAnsi="Times New Roman"/>
            <w:noProof/>
          </w:rPr>
          <w:t>2.</w:t>
        </w:r>
        <w:r w:rsidR="005400BA">
          <w:rPr>
            <w:rFonts w:asciiTheme="minorHAnsi" w:eastAsiaTheme="minorEastAsia" w:hAnsiTheme="minorHAnsi" w:cstheme="minorBidi"/>
            <w:noProof/>
          </w:rPr>
          <w:tab/>
        </w:r>
        <w:r w:rsidR="005400BA" w:rsidRPr="00C010B4">
          <w:rPr>
            <w:rStyle w:val="af"/>
            <w:rFonts w:ascii="Times New Roman" w:eastAsia="方正仿宋简体" w:hAnsi="Times New Roman" w:hint="eastAsia"/>
            <w:noProof/>
          </w:rPr>
          <w:t>证券行情</w:t>
        </w:r>
        <w:r w:rsidR="005400BA">
          <w:rPr>
            <w:noProof/>
            <w:webHidden/>
          </w:rPr>
          <w:tab/>
        </w:r>
        <w:r w:rsidR="005400BA">
          <w:rPr>
            <w:noProof/>
            <w:webHidden/>
          </w:rPr>
          <w:fldChar w:fldCharType="begin"/>
        </w:r>
        <w:r w:rsidR="005400BA">
          <w:rPr>
            <w:noProof/>
            <w:webHidden/>
          </w:rPr>
          <w:instrText xml:space="preserve"> PAGEREF _Toc84428374 \h </w:instrText>
        </w:r>
        <w:r w:rsidR="005400BA">
          <w:rPr>
            <w:noProof/>
            <w:webHidden/>
          </w:rPr>
        </w:r>
        <w:r w:rsidR="005400BA">
          <w:rPr>
            <w:noProof/>
            <w:webHidden/>
          </w:rPr>
          <w:fldChar w:fldCharType="separate"/>
        </w:r>
        <w:r w:rsidR="005400BA">
          <w:rPr>
            <w:noProof/>
            <w:webHidden/>
          </w:rPr>
          <w:t>4</w:t>
        </w:r>
        <w:r w:rsidR="005400BA">
          <w:rPr>
            <w:noProof/>
            <w:webHidden/>
          </w:rPr>
          <w:fldChar w:fldCharType="end"/>
        </w:r>
      </w:hyperlink>
    </w:p>
    <w:p w14:paraId="65864003" w14:textId="77777777" w:rsidR="005400BA" w:rsidRDefault="002E23C1">
      <w:pPr>
        <w:pStyle w:val="31"/>
        <w:tabs>
          <w:tab w:val="left" w:pos="1050"/>
          <w:tab w:val="right" w:leader="dot" w:pos="8296"/>
        </w:tabs>
        <w:spacing w:before="156"/>
        <w:ind w:left="420"/>
        <w:rPr>
          <w:rFonts w:asciiTheme="minorHAnsi" w:eastAsiaTheme="minorEastAsia" w:hAnsiTheme="minorHAnsi" w:cstheme="minorBidi"/>
          <w:noProof/>
        </w:rPr>
      </w:pPr>
      <w:hyperlink w:anchor="_Toc84428375" w:history="1">
        <w:r w:rsidR="005400BA" w:rsidRPr="00C010B4">
          <w:rPr>
            <w:rStyle w:val="af"/>
            <w:rFonts w:ascii="Times New Roman" w:eastAsia="方正仿宋简体" w:hAnsi="Times New Roman"/>
            <w:noProof/>
          </w:rPr>
          <w:t>3.</w:t>
        </w:r>
        <w:r w:rsidR="005400BA">
          <w:rPr>
            <w:rFonts w:asciiTheme="minorHAnsi" w:eastAsiaTheme="minorEastAsia" w:hAnsiTheme="minorHAnsi" w:cstheme="minorBidi"/>
            <w:noProof/>
          </w:rPr>
          <w:tab/>
        </w:r>
        <w:r w:rsidR="005400BA" w:rsidRPr="00C010B4">
          <w:rPr>
            <w:rStyle w:val="af"/>
            <w:rFonts w:ascii="Times New Roman" w:eastAsia="方正仿宋简体" w:hAnsi="Times New Roman" w:hint="eastAsia"/>
            <w:noProof/>
          </w:rPr>
          <w:t>分层信息</w:t>
        </w:r>
        <w:r w:rsidR="005400BA">
          <w:rPr>
            <w:noProof/>
            <w:webHidden/>
          </w:rPr>
          <w:tab/>
        </w:r>
        <w:r w:rsidR="005400BA">
          <w:rPr>
            <w:noProof/>
            <w:webHidden/>
          </w:rPr>
          <w:fldChar w:fldCharType="begin"/>
        </w:r>
        <w:r w:rsidR="005400BA">
          <w:rPr>
            <w:noProof/>
            <w:webHidden/>
          </w:rPr>
          <w:instrText xml:space="preserve"> PAGEREF _Toc84428375 \h </w:instrText>
        </w:r>
        <w:r w:rsidR="005400BA">
          <w:rPr>
            <w:noProof/>
            <w:webHidden/>
          </w:rPr>
        </w:r>
        <w:r w:rsidR="005400BA">
          <w:rPr>
            <w:noProof/>
            <w:webHidden/>
          </w:rPr>
          <w:fldChar w:fldCharType="separate"/>
        </w:r>
        <w:r w:rsidR="005400BA">
          <w:rPr>
            <w:noProof/>
            <w:webHidden/>
          </w:rPr>
          <w:t>4</w:t>
        </w:r>
        <w:r w:rsidR="005400BA">
          <w:rPr>
            <w:noProof/>
            <w:webHidden/>
          </w:rPr>
          <w:fldChar w:fldCharType="end"/>
        </w:r>
      </w:hyperlink>
    </w:p>
    <w:p w14:paraId="6A52B0D1" w14:textId="77777777" w:rsidR="005400BA" w:rsidRDefault="002E23C1">
      <w:pPr>
        <w:pStyle w:val="31"/>
        <w:tabs>
          <w:tab w:val="left" w:pos="1050"/>
          <w:tab w:val="right" w:leader="dot" w:pos="8296"/>
        </w:tabs>
        <w:spacing w:before="156"/>
        <w:ind w:left="420"/>
        <w:rPr>
          <w:rFonts w:asciiTheme="minorHAnsi" w:eastAsiaTheme="minorEastAsia" w:hAnsiTheme="minorHAnsi" w:cstheme="minorBidi"/>
          <w:noProof/>
        </w:rPr>
      </w:pPr>
      <w:hyperlink w:anchor="_Toc84428376" w:history="1">
        <w:r w:rsidR="005400BA" w:rsidRPr="00C010B4">
          <w:rPr>
            <w:rStyle w:val="af"/>
            <w:rFonts w:ascii="Times New Roman" w:eastAsia="方正仿宋简体" w:hAnsi="Times New Roman"/>
            <w:noProof/>
          </w:rPr>
          <w:t>4.</w:t>
        </w:r>
        <w:r w:rsidR="005400BA">
          <w:rPr>
            <w:rFonts w:asciiTheme="minorHAnsi" w:eastAsiaTheme="minorEastAsia" w:hAnsiTheme="minorHAnsi" w:cstheme="minorBidi"/>
            <w:noProof/>
          </w:rPr>
          <w:tab/>
        </w:r>
        <w:r w:rsidR="005400BA" w:rsidRPr="00C010B4">
          <w:rPr>
            <w:rStyle w:val="af"/>
            <w:rFonts w:ascii="Times New Roman" w:eastAsia="方正仿宋简体" w:hAnsi="Times New Roman" w:hint="eastAsia"/>
            <w:noProof/>
          </w:rPr>
          <w:t>公开信息</w:t>
        </w:r>
        <w:r w:rsidR="005400BA">
          <w:rPr>
            <w:noProof/>
            <w:webHidden/>
          </w:rPr>
          <w:tab/>
        </w:r>
        <w:r w:rsidR="005400BA">
          <w:rPr>
            <w:noProof/>
            <w:webHidden/>
          </w:rPr>
          <w:fldChar w:fldCharType="begin"/>
        </w:r>
        <w:r w:rsidR="005400BA">
          <w:rPr>
            <w:noProof/>
            <w:webHidden/>
          </w:rPr>
          <w:instrText xml:space="preserve"> PAGEREF _Toc84428376 \h </w:instrText>
        </w:r>
        <w:r w:rsidR="005400BA">
          <w:rPr>
            <w:noProof/>
            <w:webHidden/>
          </w:rPr>
        </w:r>
        <w:r w:rsidR="005400BA">
          <w:rPr>
            <w:noProof/>
            <w:webHidden/>
          </w:rPr>
          <w:fldChar w:fldCharType="separate"/>
        </w:r>
        <w:r w:rsidR="005400BA">
          <w:rPr>
            <w:noProof/>
            <w:webHidden/>
          </w:rPr>
          <w:t>5</w:t>
        </w:r>
        <w:r w:rsidR="005400BA">
          <w:rPr>
            <w:noProof/>
            <w:webHidden/>
          </w:rPr>
          <w:fldChar w:fldCharType="end"/>
        </w:r>
      </w:hyperlink>
    </w:p>
    <w:p w14:paraId="01563A31" w14:textId="77777777" w:rsidR="005400BA" w:rsidRDefault="002E23C1">
      <w:pPr>
        <w:pStyle w:val="21"/>
        <w:tabs>
          <w:tab w:val="left" w:pos="1260"/>
          <w:tab w:val="right" w:leader="dot" w:pos="8296"/>
        </w:tabs>
        <w:spacing w:before="156"/>
        <w:ind w:left="210"/>
        <w:rPr>
          <w:rFonts w:asciiTheme="minorHAnsi" w:eastAsiaTheme="minorEastAsia" w:hAnsiTheme="minorHAnsi" w:cstheme="minorBidi"/>
          <w:noProof/>
        </w:rPr>
      </w:pPr>
      <w:hyperlink w:anchor="_Toc84428377" w:history="1">
        <w:r w:rsidR="005400BA" w:rsidRPr="00C010B4">
          <w:rPr>
            <w:rStyle w:val="af"/>
            <w:rFonts w:ascii="Times New Roman" w:eastAsia="楷体" w:hAnsi="Times New Roman" w:hint="eastAsia"/>
            <w:noProof/>
          </w:rPr>
          <w:t>（三）</w:t>
        </w:r>
        <w:r w:rsidR="005400BA">
          <w:rPr>
            <w:rFonts w:asciiTheme="minorHAnsi" w:eastAsiaTheme="minorEastAsia" w:hAnsiTheme="minorHAnsi" w:cstheme="minorBidi"/>
            <w:noProof/>
          </w:rPr>
          <w:tab/>
        </w:r>
        <w:r w:rsidR="005400BA" w:rsidRPr="00C010B4">
          <w:rPr>
            <w:rStyle w:val="af"/>
            <w:rFonts w:ascii="Times New Roman" w:eastAsia="楷体" w:hAnsi="Times New Roman" w:hint="eastAsia"/>
            <w:noProof/>
          </w:rPr>
          <w:t>申报</w:t>
        </w:r>
        <w:r w:rsidR="005400BA">
          <w:rPr>
            <w:noProof/>
            <w:webHidden/>
          </w:rPr>
          <w:tab/>
        </w:r>
        <w:r w:rsidR="005400BA">
          <w:rPr>
            <w:noProof/>
            <w:webHidden/>
          </w:rPr>
          <w:fldChar w:fldCharType="begin"/>
        </w:r>
        <w:r w:rsidR="005400BA">
          <w:rPr>
            <w:noProof/>
            <w:webHidden/>
          </w:rPr>
          <w:instrText xml:space="preserve"> PAGEREF _Toc84428377 \h </w:instrText>
        </w:r>
        <w:r w:rsidR="005400BA">
          <w:rPr>
            <w:noProof/>
            <w:webHidden/>
          </w:rPr>
        </w:r>
        <w:r w:rsidR="005400BA">
          <w:rPr>
            <w:noProof/>
            <w:webHidden/>
          </w:rPr>
          <w:fldChar w:fldCharType="separate"/>
        </w:r>
        <w:r w:rsidR="005400BA">
          <w:rPr>
            <w:noProof/>
            <w:webHidden/>
          </w:rPr>
          <w:t>5</w:t>
        </w:r>
        <w:r w:rsidR="005400BA">
          <w:rPr>
            <w:noProof/>
            <w:webHidden/>
          </w:rPr>
          <w:fldChar w:fldCharType="end"/>
        </w:r>
      </w:hyperlink>
    </w:p>
    <w:p w14:paraId="64030B5E" w14:textId="77777777" w:rsidR="005400BA" w:rsidRDefault="002E23C1">
      <w:pPr>
        <w:pStyle w:val="31"/>
        <w:tabs>
          <w:tab w:val="left" w:pos="1050"/>
          <w:tab w:val="right" w:leader="dot" w:pos="8296"/>
        </w:tabs>
        <w:spacing w:before="156"/>
        <w:ind w:left="420"/>
        <w:rPr>
          <w:rFonts w:asciiTheme="minorHAnsi" w:eastAsiaTheme="minorEastAsia" w:hAnsiTheme="minorHAnsi" w:cstheme="minorBidi"/>
          <w:noProof/>
        </w:rPr>
      </w:pPr>
      <w:hyperlink w:anchor="_Toc84428378" w:history="1">
        <w:r w:rsidR="005400BA" w:rsidRPr="00C010B4">
          <w:rPr>
            <w:rStyle w:val="af"/>
            <w:rFonts w:ascii="Times New Roman" w:eastAsia="方正仿宋简体" w:hAnsi="Times New Roman"/>
            <w:noProof/>
          </w:rPr>
          <w:t>1.</w:t>
        </w:r>
        <w:r w:rsidR="005400BA">
          <w:rPr>
            <w:rFonts w:asciiTheme="minorHAnsi" w:eastAsiaTheme="minorEastAsia" w:hAnsiTheme="minorHAnsi" w:cstheme="minorBidi"/>
            <w:noProof/>
          </w:rPr>
          <w:tab/>
        </w:r>
        <w:r w:rsidR="005400BA" w:rsidRPr="00C010B4">
          <w:rPr>
            <w:rStyle w:val="af"/>
            <w:rFonts w:ascii="Times New Roman" w:eastAsia="方正仿宋简体" w:hAnsi="Times New Roman" w:hint="eastAsia"/>
            <w:noProof/>
          </w:rPr>
          <w:t>增加新的申报业务类型</w:t>
        </w:r>
        <w:r w:rsidR="005400BA">
          <w:rPr>
            <w:noProof/>
            <w:webHidden/>
          </w:rPr>
          <w:tab/>
        </w:r>
        <w:r w:rsidR="005400BA">
          <w:rPr>
            <w:noProof/>
            <w:webHidden/>
          </w:rPr>
          <w:fldChar w:fldCharType="begin"/>
        </w:r>
        <w:r w:rsidR="005400BA">
          <w:rPr>
            <w:noProof/>
            <w:webHidden/>
          </w:rPr>
          <w:instrText xml:space="preserve"> PAGEREF _Toc84428378 \h </w:instrText>
        </w:r>
        <w:r w:rsidR="005400BA">
          <w:rPr>
            <w:noProof/>
            <w:webHidden/>
          </w:rPr>
        </w:r>
        <w:r w:rsidR="005400BA">
          <w:rPr>
            <w:noProof/>
            <w:webHidden/>
          </w:rPr>
          <w:fldChar w:fldCharType="separate"/>
        </w:r>
        <w:r w:rsidR="005400BA">
          <w:rPr>
            <w:noProof/>
            <w:webHidden/>
          </w:rPr>
          <w:t>5</w:t>
        </w:r>
        <w:r w:rsidR="005400BA">
          <w:rPr>
            <w:noProof/>
            <w:webHidden/>
          </w:rPr>
          <w:fldChar w:fldCharType="end"/>
        </w:r>
      </w:hyperlink>
    </w:p>
    <w:p w14:paraId="63D7FD5F" w14:textId="77777777" w:rsidR="005400BA" w:rsidRDefault="002E23C1">
      <w:pPr>
        <w:pStyle w:val="21"/>
        <w:tabs>
          <w:tab w:val="left" w:pos="1260"/>
          <w:tab w:val="right" w:leader="dot" w:pos="8296"/>
        </w:tabs>
        <w:spacing w:before="156"/>
        <w:ind w:left="210"/>
        <w:rPr>
          <w:rFonts w:asciiTheme="minorHAnsi" w:eastAsiaTheme="minorEastAsia" w:hAnsiTheme="minorHAnsi" w:cstheme="minorBidi"/>
          <w:noProof/>
        </w:rPr>
      </w:pPr>
      <w:hyperlink w:anchor="_Toc84428379" w:history="1">
        <w:r w:rsidR="005400BA" w:rsidRPr="00C010B4">
          <w:rPr>
            <w:rStyle w:val="af"/>
            <w:rFonts w:ascii="Times New Roman" w:eastAsia="楷体" w:hAnsi="Times New Roman" w:hint="eastAsia"/>
            <w:noProof/>
          </w:rPr>
          <w:t>（四）</w:t>
        </w:r>
        <w:r w:rsidR="005400BA">
          <w:rPr>
            <w:rFonts w:asciiTheme="minorHAnsi" w:eastAsiaTheme="minorEastAsia" w:hAnsiTheme="minorHAnsi" w:cstheme="minorBidi"/>
            <w:noProof/>
          </w:rPr>
          <w:tab/>
        </w:r>
        <w:r w:rsidR="005400BA" w:rsidRPr="00C010B4">
          <w:rPr>
            <w:rStyle w:val="af"/>
            <w:rFonts w:ascii="Times New Roman" w:eastAsia="楷体" w:hAnsi="Times New Roman" w:hint="eastAsia"/>
            <w:noProof/>
          </w:rPr>
          <w:t>回报</w:t>
        </w:r>
        <w:r w:rsidR="005400BA">
          <w:rPr>
            <w:noProof/>
            <w:webHidden/>
          </w:rPr>
          <w:tab/>
        </w:r>
        <w:r w:rsidR="005400BA">
          <w:rPr>
            <w:noProof/>
            <w:webHidden/>
          </w:rPr>
          <w:fldChar w:fldCharType="begin"/>
        </w:r>
        <w:r w:rsidR="005400BA">
          <w:rPr>
            <w:noProof/>
            <w:webHidden/>
          </w:rPr>
          <w:instrText xml:space="preserve"> PAGEREF _Toc84428379 \h </w:instrText>
        </w:r>
        <w:r w:rsidR="005400BA">
          <w:rPr>
            <w:noProof/>
            <w:webHidden/>
          </w:rPr>
        </w:r>
        <w:r w:rsidR="005400BA">
          <w:rPr>
            <w:noProof/>
            <w:webHidden/>
          </w:rPr>
          <w:fldChar w:fldCharType="separate"/>
        </w:r>
        <w:r w:rsidR="005400BA">
          <w:rPr>
            <w:noProof/>
            <w:webHidden/>
          </w:rPr>
          <w:t>7</w:t>
        </w:r>
        <w:r w:rsidR="005400BA">
          <w:rPr>
            <w:noProof/>
            <w:webHidden/>
          </w:rPr>
          <w:fldChar w:fldCharType="end"/>
        </w:r>
      </w:hyperlink>
    </w:p>
    <w:p w14:paraId="70202436" w14:textId="77777777" w:rsidR="005400BA" w:rsidRDefault="002E23C1">
      <w:pPr>
        <w:pStyle w:val="31"/>
        <w:tabs>
          <w:tab w:val="left" w:pos="1050"/>
          <w:tab w:val="right" w:leader="dot" w:pos="8296"/>
        </w:tabs>
        <w:spacing w:before="156"/>
        <w:ind w:left="420"/>
        <w:rPr>
          <w:rFonts w:asciiTheme="minorHAnsi" w:eastAsiaTheme="minorEastAsia" w:hAnsiTheme="minorHAnsi" w:cstheme="minorBidi"/>
          <w:noProof/>
        </w:rPr>
      </w:pPr>
      <w:hyperlink w:anchor="_Toc84428380" w:history="1">
        <w:r w:rsidR="005400BA" w:rsidRPr="00C010B4">
          <w:rPr>
            <w:rStyle w:val="af"/>
            <w:rFonts w:ascii="Times New Roman" w:eastAsia="方正仿宋简体" w:hAnsi="Times New Roman"/>
            <w:noProof/>
          </w:rPr>
          <w:t>1.</w:t>
        </w:r>
        <w:r w:rsidR="005400BA">
          <w:rPr>
            <w:rFonts w:asciiTheme="minorHAnsi" w:eastAsiaTheme="minorEastAsia" w:hAnsiTheme="minorHAnsi" w:cstheme="minorBidi"/>
            <w:noProof/>
          </w:rPr>
          <w:tab/>
        </w:r>
        <w:r w:rsidR="005400BA" w:rsidRPr="00C010B4">
          <w:rPr>
            <w:rStyle w:val="af"/>
            <w:rFonts w:ascii="Times New Roman" w:eastAsia="方正仿宋简体" w:hAnsi="Times New Roman" w:hint="eastAsia"/>
            <w:noProof/>
          </w:rPr>
          <w:t>增加新的回报业务类型</w:t>
        </w:r>
        <w:r w:rsidR="005400BA">
          <w:rPr>
            <w:noProof/>
            <w:webHidden/>
          </w:rPr>
          <w:tab/>
        </w:r>
        <w:r w:rsidR="005400BA">
          <w:rPr>
            <w:noProof/>
            <w:webHidden/>
          </w:rPr>
          <w:fldChar w:fldCharType="begin"/>
        </w:r>
        <w:r w:rsidR="005400BA">
          <w:rPr>
            <w:noProof/>
            <w:webHidden/>
          </w:rPr>
          <w:instrText xml:space="preserve"> PAGEREF _Toc84428380 \h </w:instrText>
        </w:r>
        <w:r w:rsidR="005400BA">
          <w:rPr>
            <w:noProof/>
            <w:webHidden/>
          </w:rPr>
        </w:r>
        <w:r w:rsidR="005400BA">
          <w:rPr>
            <w:noProof/>
            <w:webHidden/>
          </w:rPr>
          <w:fldChar w:fldCharType="separate"/>
        </w:r>
        <w:r w:rsidR="005400BA">
          <w:rPr>
            <w:noProof/>
            <w:webHidden/>
          </w:rPr>
          <w:t>7</w:t>
        </w:r>
        <w:r w:rsidR="005400BA">
          <w:rPr>
            <w:noProof/>
            <w:webHidden/>
          </w:rPr>
          <w:fldChar w:fldCharType="end"/>
        </w:r>
      </w:hyperlink>
    </w:p>
    <w:p w14:paraId="1C1A31BE" w14:textId="77777777" w:rsidR="005400BA" w:rsidRDefault="002E23C1">
      <w:pPr>
        <w:pStyle w:val="11"/>
        <w:tabs>
          <w:tab w:val="right" w:leader="dot" w:pos="8296"/>
        </w:tabs>
        <w:spacing w:before="156"/>
        <w:rPr>
          <w:rFonts w:asciiTheme="minorHAnsi" w:eastAsiaTheme="minorEastAsia" w:hAnsiTheme="minorHAnsi" w:cstheme="minorBidi"/>
          <w:noProof/>
        </w:rPr>
      </w:pPr>
      <w:hyperlink w:anchor="_Toc84428381" w:history="1">
        <w:r w:rsidR="005400BA" w:rsidRPr="00C010B4">
          <w:rPr>
            <w:rStyle w:val="af"/>
            <w:rFonts w:ascii="Times New Roman" w:eastAsia="黑体" w:hAnsi="Times New Roman" w:hint="eastAsia"/>
            <w:noProof/>
          </w:rPr>
          <w:t>三、数据接口规范修订说明</w:t>
        </w:r>
        <w:r w:rsidR="005400BA">
          <w:rPr>
            <w:noProof/>
            <w:webHidden/>
          </w:rPr>
          <w:tab/>
        </w:r>
        <w:r w:rsidR="005400BA">
          <w:rPr>
            <w:noProof/>
            <w:webHidden/>
          </w:rPr>
          <w:fldChar w:fldCharType="begin"/>
        </w:r>
        <w:r w:rsidR="005400BA">
          <w:rPr>
            <w:noProof/>
            <w:webHidden/>
          </w:rPr>
          <w:instrText xml:space="preserve"> PAGEREF _Toc84428381 \h </w:instrText>
        </w:r>
        <w:r w:rsidR="005400BA">
          <w:rPr>
            <w:noProof/>
            <w:webHidden/>
          </w:rPr>
        </w:r>
        <w:r w:rsidR="005400BA">
          <w:rPr>
            <w:noProof/>
            <w:webHidden/>
          </w:rPr>
          <w:fldChar w:fldCharType="separate"/>
        </w:r>
        <w:r w:rsidR="005400BA">
          <w:rPr>
            <w:noProof/>
            <w:webHidden/>
          </w:rPr>
          <w:t>9</w:t>
        </w:r>
        <w:r w:rsidR="005400BA">
          <w:rPr>
            <w:noProof/>
            <w:webHidden/>
          </w:rPr>
          <w:fldChar w:fldCharType="end"/>
        </w:r>
      </w:hyperlink>
    </w:p>
    <w:p w14:paraId="33F2FEE5" w14:textId="77777777" w:rsidR="005400BA" w:rsidRDefault="002E23C1">
      <w:pPr>
        <w:pStyle w:val="21"/>
        <w:tabs>
          <w:tab w:val="left" w:pos="1260"/>
          <w:tab w:val="right" w:leader="dot" w:pos="8296"/>
        </w:tabs>
        <w:spacing w:before="156"/>
        <w:ind w:left="210"/>
        <w:rPr>
          <w:rFonts w:asciiTheme="minorHAnsi" w:eastAsiaTheme="minorEastAsia" w:hAnsiTheme="minorHAnsi" w:cstheme="minorBidi"/>
          <w:noProof/>
        </w:rPr>
      </w:pPr>
      <w:hyperlink w:anchor="_Toc84428382" w:history="1">
        <w:r w:rsidR="005400BA" w:rsidRPr="00C010B4">
          <w:rPr>
            <w:rStyle w:val="af"/>
            <w:rFonts w:ascii="Times New Roman" w:eastAsia="楷体" w:hAnsi="Times New Roman" w:hint="eastAsia"/>
            <w:noProof/>
          </w:rPr>
          <w:t>（一）</w:t>
        </w:r>
        <w:r w:rsidR="005400BA">
          <w:rPr>
            <w:rFonts w:asciiTheme="minorHAnsi" w:eastAsiaTheme="minorEastAsia" w:hAnsiTheme="minorHAnsi" w:cstheme="minorBidi"/>
            <w:noProof/>
          </w:rPr>
          <w:tab/>
        </w:r>
        <w:r w:rsidR="005400BA" w:rsidRPr="00C010B4">
          <w:rPr>
            <w:rStyle w:val="af"/>
            <w:rFonts w:ascii="Times New Roman" w:eastAsia="楷体" w:hAnsi="Times New Roman" w:hint="eastAsia"/>
            <w:noProof/>
          </w:rPr>
          <w:t>证券信息库</w:t>
        </w:r>
        <w:r w:rsidR="005400BA" w:rsidRPr="00C010B4">
          <w:rPr>
            <w:rStyle w:val="af"/>
            <w:rFonts w:ascii="Times New Roman" w:eastAsia="楷体" w:hAnsi="Times New Roman"/>
            <w:noProof/>
          </w:rPr>
          <w:t>NQXX.DBF</w:t>
        </w:r>
        <w:r w:rsidR="005400BA">
          <w:rPr>
            <w:noProof/>
            <w:webHidden/>
          </w:rPr>
          <w:tab/>
        </w:r>
        <w:r w:rsidR="005400BA">
          <w:rPr>
            <w:noProof/>
            <w:webHidden/>
          </w:rPr>
          <w:fldChar w:fldCharType="begin"/>
        </w:r>
        <w:r w:rsidR="005400BA">
          <w:rPr>
            <w:noProof/>
            <w:webHidden/>
          </w:rPr>
          <w:instrText xml:space="preserve"> PAGEREF _Toc84428382 \h </w:instrText>
        </w:r>
        <w:r w:rsidR="005400BA">
          <w:rPr>
            <w:noProof/>
            <w:webHidden/>
          </w:rPr>
        </w:r>
        <w:r w:rsidR="005400BA">
          <w:rPr>
            <w:noProof/>
            <w:webHidden/>
          </w:rPr>
          <w:fldChar w:fldCharType="separate"/>
        </w:r>
        <w:r w:rsidR="005400BA">
          <w:rPr>
            <w:noProof/>
            <w:webHidden/>
          </w:rPr>
          <w:t>9</w:t>
        </w:r>
        <w:r w:rsidR="005400BA">
          <w:rPr>
            <w:noProof/>
            <w:webHidden/>
          </w:rPr>
          <w:fldChar w:fldCharType="end"/>
        </w:r>
      </w:hyperlink>
    </w:p>
    <w:p w14:paraId="0C296BDD" w14:textId="77777777" w:rsidR="005400BA" w:rsidRDefault="002E23C1">
      <w:pPr>
        <w:pStyle w:val="21"/>
        <w:tabs>
          <w:tab w:val="left" w:pos="1260"/>
          <w:tab w:val="right" w:leader="dot" w:pos="8296"/>
        </w:tabs>
        <w:spacing w:before="156"/>
        <w:ind w:left="210"/>
        <w:rPr>
          <w:rFonts w:asciiTheme="minorHAnsi" w:eastAsiaTheme="minorEastAsia" w:hAnsiTheme="minorHAnsi" w:cstheme="minorBidi"/>
          <w:noProof/>
        </w:rPr>
      </w:pPr>
      <w:hyperlink w:anchor="_Toc84428383" w:history="1">
        <w:r w:rsidR="005400BA" w:rsidRPr="00C010B4">
          <w:rPr>
            <w:rStyle w:val="af"/>
            <w:rFonts w:ascii="Times New Roman" w:eastAsia="楷体" w:hAnsi="Times New Roman" w:hint="eastAsia"/>
            <w:noProof/>
          </w:rPr>
          <w:t>（二）</w:t>
        </w:r>
        <w:r w:rsidR="005400BA">
          <w:rPr>
            <w:rFonts w:asciiTheme="minorHAnsi" w:eastAsiaTheme="minorEastAsia" w:hAnsiTheme="minorHAnsi" w:cstheme="minorBidi"/>
            <w:noProof/>
          </w:rPr>
          <w:tab/>
        </w:r>
        <w:r w:rsidR="005400BA" w:rsidRPr="00C010B4">
          <w:rPr>
            <w:rStyle w:val="af"/>
            <w:rFonts w:ascii="Times New Roman" w:eastAsia="楷体" w:hAnsi="Times New Roman" w:hint="eastAsia"/>
            <w:noProof/>
          </w:rPr>
          <w:t>证券行情库</w:t>
        </w:r>
        <w:r w:rsidR="005400BA" w:rsidRPr="00C010B4">
          <w:rPr>
            <w:rStyle w:val="af"/>
            <w:rFonts w:ascii="Times New Roman" w:eastAsia="楷体" w:hAnsi="Times New Roman"/>
            <w:noProof/>
          </w:rPr>
          <w:t>NQHQ.DBF</w:t>
        </w:r>
        <w:r w:rsidR="005400BA">
          <w:rPr>
            <w:noProof/>
            <w:webHidden/>
          </w:rPr>
          <w:tab/>
        </w:r>
        <w:r w:rsidR="005400BA">
          <w:rPr>
            <w:noProof/>
            <w:webHidden/>
          </w:rPr>
          <w:fldChar w:fldCharType="begin"/>
        </w:r>
        <w:r w:rsidR="005400BA">
          <w:rPr>
            <w:noProof/>
            <w:webHidden/>
          </w:rPr>
          <w:instrText xml:space="preserve"> PAGEREF _Toc84428383 \h </w:instrText>
        </w:r>
        <w:r w:rsidR="005400BA">
          <w:rPr>
            <w:noProof/>
            <w:webHidden/>
          </w:rPr>
        </w:r>
        <w:r w:rsidR="005400BA">
          <w:rPr>
            <w:noProof/>
            <w:webHidden/>
          </w:rPr>
          <w:fldChar w:fldCharType="separate"/>
        </w:r>
        <w:r w:rsidR="005400BA">
          <w:rPr>
            <w:noProof/>
            <w:webHidden/>
          </w:rPr>
          <w:t>11</w:t>
        </w:r>
        <w:r w:rsidR="005400BA">
          <w:rPr>
            <w:noProof/>
            <w:webHidden/>
          </w:rPr>
          <w:fldChar w:fldCharType="end"/>
        </w:r>
      </w:hyperlink>
    </w:p>
    <w:p w14:paraId="2C1BBA81" w14:textId="77777777" w:rsidR="005400BA" w:rsidRDefault="002E23C1">
      <w:pPr>
        <w:pStyle w:val="21"/>
        <w:tabs>
          <w:tab w:val="left" w:pos="1260"/>
          <w:tab w:val="right" w:leader="dot" w:pos="8296"/>
        </w:tabs>
        <w:spacing w:before="156"/>
        <w:ind w:left="210"/>
        <w:rPr>
          <w:rFonts w:asciiTheme="minorHAnsi" w:eastAsiaTheme="minorEastAsia" w:hAnsiTheme="minorHAnsi" w:cstheme="minorBidi"/>
          <w:noProof/>
        </w:rPr>
      </w:pPr>
      <w:hyperlink w:anchor="_Toc84428384" w:history="1">
        <w:r w:rsidR="005400BA" w:rsidRPr="00C010B4">
          <w:rPr>
            <w:rStyle w:val="af"/>
            <w:rFonts w:ascii="Times New Roman" w:eastAsia="楷体" w:hAnsi="Times New Roman" w:hint="eastAsia"/>
            <w:noProof/>
          </w:rPr>
          <w:t>（三）</w:t>
        </w:r>
        <w:r w:rsidR="005400BA">
          <w:rPr>
            <w:rFonts w:asciiTheme="minorHAnsi" w:eastAsiaTheme="minorEastAsia" w:hAnsiTheme="minorHAnsi" w:cstheme="minorBidi"/>
            <w:noProof/>
          </w:rPr>
          <w:tab/>
        </w:r>
        <w:r w:rsidR="005400BA" w:rsidRPr="00C010B4">
          <w:rPr>
            <w:rStyle w:val="af"/>
            <w:rFonts w:ascii="Times New Roman" w:eastAsia="楷体" w:hAnsi="Times New Roman" w:hint="eastAsia"/>
            <w:noProof/>
          </w:rPr>
          <w:t>委托库</w:t>
        </w:r>
        <w:r w:rsidR="005400BA" w:rsidRPr="00C010B4">
          <w:rPr>
            <w:rStyle w:val="af"/>
            <w:rFonts w:ascii="Times New Roman" w:eastAsia="楷体" w:hAnsi="Times New Roman"/>
            <w:noProof/>
          </w:rPr>
          <w:t>NQWT.DBF</w:t>
        </w:r>
        <w:r w:rsidR="005400BA">
          <w:rPr>
            <w:noProof/>
            <w:webHidden/>
          </w:rPr>
          <w:tab/>
        </w:r>
        <w:r w:rsidR="005400BA">
          <w:rPr>
            <w:noProof/>
            <w:webHidden/>
          </w:rPr>
          <w:fldChar w:fldCharType="begin"/>
        </w:r>
        <w:r w:rsidR="005400BA">
          <w:rPr>
            <w:noProof/>
            <w:webHidden/>
          </w:rPr>
          <w:instrText xml:space="preserve"> PAGEREF _Toc84428384 \h </w:instrText>
        </w:r>
        <w:r w:rsidR="005400BA">
          <w:rPr>
            <w:noProof/>
            <w:webHidden/>
          </w:rPr>
        </w:r>
        <w:r w:rsidR="005400BA">
          <w:rPr>
            <w:noProof/>
            <w:webHidden/>
          </w:rPr>
          <w:fldChar w:fldCharType="separate"/>
        </w:r>
        <w:r w:rsidR="005400BA">
          <w:rPr>
            <w:noProof/>
            <w:webHidden/>
          </w:rPr>
          <w:t>11</w:t>
        </w:r>
        <w:r w:rsidR="005400BA">
          <w:rPr>
            <w:noProof/>
            <w:webHidden/>
          </w:rPr>
          <w:fldChar w:fldCharType="end"/>
        </w:r>
      </w:hyperlink>
    </w:p>
    <w:p w14:paraId="3ECEA9B3" w14:textId="77777777" w:rsidR="005400BA" w:rsidRDefault="002E23C1">
      <w:pPr>
        <w:pStyle w:val="21"/>
        <w:tabs>
          <w:tab w:val="left" w:pos="1260"/>
          <w:tab w:val="right" w:leader="dot" w:pos="8296"/>
        </w:tabs>
        <w:spacing w:before="156"/>
        <w:ind w:left="210"/>
        <w:rPr>
          <w:rFonts w:asciiTheme="minorHAnsi" w:eastAsiaTheme="minorEastAsia" w:hAnsiTheme="minorHAnsi" w:cstheme="minorBidi"/>
          <w:noProof/>
        </w:rPr>
      </w:pPr>
      <w:hyperlink w:anchor="_Toc84428385" w:history="1">
        <w:r w:rsidR="005400BA" w:rsidRPr="00C010B4">
          <w:rPr>
            <w:rStyle w:val="af"/>
            <w:rFonts w:ascii="Times New Roman" w:eastAsia="楷体" w:hAnsi="Times New Roman" w:hint="eastAsia"/>
            <w:noProof/>
          </w:rPr>
          <w:t>（四）</w:t>
        </w:r>
        <w:r w:rsidR="005400BA">
          <w:rPr>
            <w:rFonts w:asciiTheme="minorHAnsi" w:eastAsiaTheme="minorEastAsia" w:hAnsiTheme="minorHAnsi" w:cstheme="minorBidi"/>
            <w:noProof/>
          </w:rPr>
          <w:tab/>
        </w:r>
        <w:r w:rsidR="005400BA" w:rsidRPr="00C010B4">
          <w:rPr>
            <w:rStyle w:val="af"/>
            <w:rFonts w:ascii="Times New Roman" w:eastAsia="楷体" w:hAnsi="Times New Roman" w:hint="eastAsia"/>
            <w:noProof/>
          </w:rPr>
          <w:t>回报库</w:t>
        </w:r>
        <w:r w:rsidR="005400BA" w:rsidRPr="00C010B4">
          <w:rPr>
            <w:rStyle w:val="af"/>
            <w:rFonts w:ascii="Times New Roman" w:eastAsia="楷体" w:hAnsi="Times New Roman"/>
            <w:noProof/>
          </w:rPr>
          <w:t>NQHB.DBF</w:t>
        </w:r>
        <w:r w:rsidR="005400BA">
          <w:rPr>
            <w:noProof/>
            <w:webHidden/>
          </w:rPr>
          <w:tab/>
        </w:r>
        <w:r w:rsidR="005400BA">
          <w:rPr>
            <w:noProof/>
            <w:webHidden/>
          </w:rPr>
          <w:fldChar w:fldCharType="begin"/>
        </w:r>
        <w:r w:rsidR="005400BA">
          <w:rPr>
            <w:noProof/>
            <w:webHidden/>
          </w:rPr>
          <w:instrText xml:space="preserve"> PAGEREF _Toc84428385 \h </w:instrText>
        </w:r>
        <w:r w:rsidR="005400BA">
          <w:rPr>
            <w:noProof/>
            <w:webHidden/>
          </w:rPr>
        </w:r>
        <w:r w:rsidR="005400BA">
          <w:rPr>
            <w:noProof/>
            <w:webHidden/>
          </w:rPr>
          <w:fldChar w:fldCharType="separate"/>
        </w:r>
        <w:r w:rsidR="005400BA">
          <w:rPr>
            <w:noProof/>
            <w:webHidden/>
          </w:rPr>
          <w:t>13</w:t>
        </w:r>
        <w:r w:rsidR="005400BA">
          <w:rPr>
            <w:noProof/>
            <w:webHidden/>
          </w:rPr>
          <w:fldChar w:fldCharType="end"/>
        </w:r>
      </w:hyperlink>
    </w:p>
    <w:p w14:paraId="195112C5" w14:textId="77777777" w:rsidR="005400BA" w:rsidRDefault="002E23C1">
      <w:pPr>
        <w:pStyle w:val="11"/>
        <w:tabs>
          <w:tab w:val="right" w:leader="dot" w:pos="8296"/>
        </w:tabs>
        <w:spacing w:before="156"/>
        <w:rPr>
          <w:rFonts w:asciiTheme="minorHAnsi" w:eastAsiaTheme="minorEastAsia" w:hAnsiTheme="minorHAnsi" w:cstheme="minorBidi"/>
          <w:noProof/>
        </w:rPr>
      </w:pPr>
      <w:hyperlink w:anchor="_Toc84428386" w:history="1">
        <w:r w:rsidR="005400BA" w:rsidRPr="00C010B4">
          <w:rPr>
            <w:rStyle w:val="af"/>
            <w:rFonts w:ascii="Times New Roman" w:eastAsia="黑体" w:hAnsi="Times New Roman" w:hint="eastAsia"/>
            <w:noProof/>
          </w:rPr>
          <w:t>四、清算交收与税费标准</w:t>
        </w:r>
        <w:r w:rsidR="005400BA">
          <w:rPr>
            <w:noProof/>
            <w:webHidden/>
          </w:rPr>
          <w:tab/>
        </w:r>
        <w:r w:rsidR="005400BA">
          <w:rPr>
            <w:noProof/>
            <w:webHidden/>
          </w:rPr>
          <w:fldChar w:fldCharType="begin"/>
        </w:r>
        <w:r w:rsidR="005400BA">
          <w:rPr>
            <w:noProof/>
            <w:webHidden/>
          </w:rPr>
          <w:instrText xml:space="preserve"> PAGEREF _Toc84428386 \h </w:instrText>
        </w:r>
        <w:r w:rsidR="005400BA">
          <w:rPr>
            <w:noProof/>
            <w:webHidden/>
          </w:rPr>
        </w:r>
        <w:r w:rsidR="005400BA">
          <w:rPr>
            <w:noProof/>
            <w:webHidden/>
          </w:rPr>
          <w:fldChar w:fldCharType="separate"/>
        </w:r>
        <w:r w:rsidR="005400BA">
          <w:rPr>
            <w:noProof/>
            <w:webHidden/>
          </w:rPr>
          <w:t>14</w:t>
        </w:r>
        <w:r w:rsidR="005400BA">
          <w:rPr>
            <w:noProof/>
            <w:webHidden/>
          </w:rPr>
          <w:fldChar w:fldCharType="end"/>
        </w:r>
      </w:hyperlink>
    </w:p>
    <w:p w14:paraId="5649C1C4" w14:textId="77777777" w:rsidR="005400BA" w:rsidRDefault="002E23C1">
      <w:pPr>
        <w:pStyle w:val="11"/>
        <w:tabs>
          <w:tab w:val="right" w:leader="dot" w:pos="8296"/>
        </w:tabs>
        <w:spacing w:before="156"/>
        <w:rPr>
          <w:rFonts w:asciiTheme="minorHAnsi" w:eastAsiaTheme="minorEastAsia" w:hAnsiTheme="minorHAnsi" w:cstheme="minorBidi"/>
          <w:noProof/>
        </w:rPr>
      </w:pPr>
      <w:hyperlink w:anchor="_Toc84428387" w:history="1">
        <w:r w:rsidR="005400BA" w:rsidRPr="00C010B4">
          <w:rPr>
            <w:rStyle w:val="af"/>
            <w:rFonts w:ascii="Times New Roman" w:eastAsia="黑体" w:hAnsi="Times New Roman" w:hint="eastAsia"/>
            <w:noProof/>
          </w:rPr>
          <w:t>五、周边技术系统改造要求</w:t>
        </w:r>
        <w:r w:rsidR="005400BA">
          <w:rPr>
            <w:noProof/>
            <w:webHidden/>
          </w:rPr>
          <w:tab/>
        </w:r>
        <w:r w:rsidR="005400BA">
          <w:rPr>
            <w:noProof/>
            <w:webHidden/>
          </w:rPr>
          <w:fldChar w:fldCharType="begin"/>
        </w:r>
        <w:r w:rsidR="005400BA">
          <w:rPr>
            <w:noProof/>
            <w:webHidden/>
          </w:rPr>
          <w:instrText xml:space="preserve"> PAGEREF _Toc84428387 \h </w:instrText>
        </w:r>
        <w:r w:rsidR="005400BA">
          <w:rPr>
            <w:noProof/>
            <w:webHidden/>
          </w:rPr>
        </w:r>
        <w:r w:rsidR="005400BA">
          <w:rPr>
            <w:noProof/>
            <w:webHidden/>
          </w:rPr>
          <w:fldChar w:fldCharType="separate"/>
        </w:r>
        <w:r w:rsidR="005400BA">
          <w:rPr>
            <w:noProof/>
            <w:webHidden/>
          </w:rPr>
          <w:t>14</w:t>
        </w:r>
        <w:r w:rsidR="005400BA">
          <w:rPr>
            <w:noProof/>
            <w:webHidden/>
          </w:rPr>
          <w:fldChar w:fldCharType="end"/>
        </w:r>
      </w:hyperlink>
    </w:p>
    <w:p w14:paraId="669B70DD" w14:textId="77777777" w:rsidR="005400BA" w:rsidRDefault="002E23C1">
      <w:pPr>
        <w:pStyle w:val="11"/>
        <w:tabs>
          <w:tab w:val="right" w:leader="dot" w:pos="8296"/>
        </w:tabs>
        <w:spacing w:before="156"/>
        <w:rPr>
          <w:rFonts w:asciiTheme="minorHAnsi" w:eastAsiaTheme="minorEastAsia" w:hAnsiTheme="minorHAnsi" w:cstheme="minorBidi"/>
          <w:noProof/>
        </w:rPr>
      </w:pPr>
      <w:hyperlink w:anchor="_Toc84428388" w:history="1">
        <w:r w:rsidR="005400BA" w:rsidRPr="00C010B4">
          <w:rPr>
            <w:rStyle w:val="af"/>
            <w:rFonts w:ascii="Times New Roman" w:eastAsia="黑体" w:hAnsi="Times New Roman" w:hint="eastAsia"/>
            <w:noProof/>
          </w:rPr>
          <w:t>六、市场参与者注意事项</w:t>
        </w:r>
        <w:r w:rsidR="005400BA">
          <w:rPr>
            <w:noProof/>
            <w:webHidden/>
          </w:rPr>
          <w:tab/>
        </w:r>
        <w:r w:rsidR="005400BA">
          <w:rPr>
            <w:noProof/>
            <w:webHidden/>
          </w:rPr>
          <w:fldChar w:fldCharType="begin"/>
        </w:r>
        <w:r w:rsidR="005400BA">
          <w:rPr>
            <w:noProof/>
            <w:webHidden/>
          </w:rPr>
          <w:instrText xml:space="preserve"> PAGEREF _Toc84428388 \h </w:instrText>
        </w:r>
        <w:r w:rsidR="005400BA">
          <w:rPr>
            <w:noProof/>
            <w:webHidden/>
          </w:rPr>
        </w:r>
        <w:r w:rsidR="005400BA">
          <w:rPr>
            <w:noProof/>
            <w:webHidden/>
          </w:rPr>
          <w:fldChar w:fldCharType="separate"/>
        </w:r>
        <w:r w:rsidR="005400BA">
          <w:rPr>
            <w:noProof/>
            <w:webHidden/>
          </w:rPr>
          <w:t>15</w:t>
        </w:r>
        <w:r w:rsidR="005400BA">
          <w:rPr>
            <w:noProof/>
            <w:webHidden/>
          </w:rPr>
          <w:fldChar w:fldCharType="end"/>
        </w:r>
      </w:hyperlink>
    </w:p>
    <w:p w14:paraId="7445C75E" w14:textId="77777777" w:rsidR="005400BA" w:rsidRDefault="002E23C1">
      <w:pPr>
        <w:pStyle w:val="11"/>
        <w:tabs>
          <w:tab w:val="right" w:leader="dot" w:pos="8296"/>
        </w:tabs>
        <w:spacing w:before="156"/>
        <w:rPr>
          <w:rFonts w:asciiTheme="minorHAnsi" w:eastAsiaTheme="minorEastAsia" w:hAnsiTheme="minorHAnsi" w:cstheme="minorBidi"/>
          <w:noProof/>
        </w:rPr>
      </w:pPr>
      <w:hyperlink w:anchor="_Toc84428389" w:history="1">
        <w:r w:rsidR="005400BA" w:rsidRPr="00C010B4">
          <w:rPr>
            <w:rStyle w:val="af"/>
            <w:rFonts w:ascii="Times New Roman" w:eastAsia="黑体" w:hAnsi="Times New Roman" w:hint="eastAsia"/>
            <w:noProof/>
          </w:rPr>
          <w:t>七、联系方式</w:t>
        </w:r>
        <w:r w:rsidR="005400BA">
          <w:rPr>
            <w:noProof/>
            <w:webHidden/>
          </w:rPr>
          <w:tab/>
        </w:r>
        <w:r w:rsidR="005400BA">
          <w:rPr>
            <w:noProof/>
            <w:webHidden/>
          </w:rPr>
          <w:fldChar w:fldCharType="begin"/>
        </w:r>
        <w:r w:rsidR="005400BA">
          <w:rPr>
            <w:noProof/>
            <w:webHidden/>
          </w:rPr>
          <w:instrText xml:space="preserve"> PAGEREF _Toc84428389 \h </w:instrText>
        </w:r>
        <w:r w:rsidR="005400BA">
          <w:rPr>
            <w:noProof/>
            <w:webHidden/>
          </w:rPr>
        </w:r>
        <w:r w:rsidR="005400BA">
          <w:rPr>
            <w:noProof/>
            <w:webHidden/>
          </w:rPr>
          <w:fldChar w:fldCharType="separate"/>
        </w:r>
        <w:r w:rsidR="005400BA">
          <w:rPr>
            <w:noProof/>
            <w:webHidden/>
          </w:rPr>
          <w:t>15</w:t>
        </w:r>
        <w:r w:rsidR="005400BA">
          <w:rPr>
            <w:noProof/>
            <w:webHidden/>
          </w:rPr>
          <w:fldChar w:fldCharType="end"/>
        </w:r>
      </w:hyperlink>
    </w:p>
    <w:p w14:paraId="2F640847" w14:textId="705CCD3E" w:rsidR="00E95162" w:rsidRPr="002A2EC3" w:rsidRDefault="00F26245" w:rsidP="00A63ED8">
      <w:pPr>
        <w:pStyle w:val="11"/>
        <w:tabs>
          <w:tab w:val="right" w:leader="dot" w:pos="8296"/>
        </w:tabs>
        <w:spacing w:before="156"/>
        <w:rPr>
          <w:rFonts w:ascii="Times New Roman" w:eastAsia="方正仿宋简体" w:hAnsi="Times New Roman"/>
          <w:b/>
          <w:sz w:val="32"/>
          <w:szCs w:val="32"/>
        </w:rPr>
        <w:sectPr w:rsidR="00E95162" w:rsidRPr="002A2EC3">
          <w:pgSz w:w="11906" w:h="16838"/>
          <w:pgMar w:top="1440" w:right="1800" w:bottom="1440" w:left="1800" w:header="851" w:footer="992" w:gutter="0"/>
          <w:pgNumType w:fmt="upperRoman"/>
          <w:cols w:space="425"/>
          <w:docGrid w:type="lines" w:linePitch="312"/>
        </w:sectPr>
      </w:pPr>
      <w:r w:rsidRPr="002A2EC3">
        <w:rPr>
          <w:rFonts w:ascii="Times New Roman" w:eastAsia="方正仿宋简体" w:hAnsi="Times New Roman"/>
          <w:b/>
          <w:sz w:val="32"/>
          <w:szCs w:val="32"/>
        </w:rPr>
        <w:fldChar w:fldCharType="end"/>
      </w:r>
    </w:p>
    <w:p w14:paraId="2B9E55D3" w14:textId="77777777" w:rsidR="00E95162" w:rsidRPr="002A2EC3" w:rsidRDefault="00F26245">
      <w:pPr>
        <w:pStyle w:val="10"/>
        <w:spacing w:beforeLines="0" w:before="0" w:after="0" w:line="600" w:lineRule="exact"/>
        <w:ind w:firstLineChars="200" w:firstLine="640"/>
        <w:rPr>
          <w:rFonts w:ascii="Times New Roman" w:eastAsia="黑体" w:hAnsi="Times New Roman" w:cs="Times New Roman"/>
          <w:b w:val="0"/>
          <w:sz w:val="32"/>
          <w:szCs w:val="30"/>
        </w:rPr>
      </w:pPr>
      <w:bookmarkStart w:id="2" w:name="_Toc84428369"/>
      <w:r w:rsidRPr="002A2EC3">
        <w:rPr>
          <w:rFonts w:ascii="Times New Roman" w:eastAsia="黑体" w:hAnsi="Times New Roman" w:cs="Times New Roman" w:hint="eastAsia"/>
          <w:b w:val="0"/>
          <w:sz w:val="32"/>
          <w:szCs w:val="30"/>
        </w:rPr>
        <w:t>一、说明</w:t>
      </w:r>
      <w:bookmarkEnd w:id="2"/>
    </w:p>
    <w:p w14:paraId="744F44CF" w14:textId="7E4BABA9" w:rsidR="00E95162" w:rsidRPr="002A2EC3" w:rsidRDefault="00F26245">
      <w:pPr>
        <w:spacing w:beforeLines="0" w:line="600" w:lineRule="exact"/>
        <w:ind w:firstLineChars="200" w:firstLine="640"/>
        <w:jc w:val="both"/>
        <w:rPr>
          <w:rFonts w:ascii="Times New Roman" w:eastAsia="方正仿宋简体" w:hAnsi="Times New Roman" w:cs="Times New Roman"/>
          <w:sz w:val="32"/>
          <w:szCs w:val="30"/>
        </w:rPr>
      </w:pPr>
      <w:r w:rsidRPr="002A2EC3">
        <w:rPr>
          <w:rFonts w:ascii="Times New Roman" w:eastAsia="方正仿宋简体" w:hAnsi="Times New Roman" w:cs="Times New Roman" w:hint="eastAsia"/>
          <w:sz w:val="32"/>
          <w:szCs w:val="30"/>
          <w:lang w:val="en-GB"/>
        </w:rPr>
        <w:t>为便于各市场参与者和相应</w:t>
      </w:r>
      <w:r w:rsidRPr="002A2EC3">
        <w:rPr>
          <w:rFonts w:ascii="Times New Roman" w:eastAsia="方正仿宋简体" w:hAnsi="Times New Roman" w:cs="Times New Roman"/>
          <w:sz w:val="32"/>
          <w:szCs w:val="30"/>
          <w:lang w:val="en-GB"/>
        </w:rPr>
        <w:t>IT</w:t>
      </w:r>
      <w:r w:rsidRPr="002A2EC3">
        <w:rPr>
          <w:rFonts w:ascii="Times New Roman" w:eastAsia="方正仿宋简体" w:hAnsi="Times New Roman" w:cs="Times New Roman" w:hint="eastAsia"/>
          <w:sz w:val="32"/>
          <w:szCs w:val="30"/>
          <w:lang w:val="en-GB"/>
        </w:rPr>
        <w:t>提供商更好地理解</w:t>
      </w:r>
      <w:r w:rsidR="00283F76" w:rsidRPr="002A2EC3">
        <w:rPr>
          <w:rFonts w:ascii="Times New Roman" w:eastAsia="方正仿宋简体" w:hAnsi="Times New Roman" w:cs="Times New Roman" w:hint="eastAsia"/>
          <w:sz w:val="32"/>
          <w:szCs w:val="30"/>
        </w:rPr>
        <w:t>可转换公司债券（以下简称“可转债”）</w:t>
      </w:r>
      <w:r w:rsidRPr="002A2EC3">
        <w:rPr>
          <w:rFonts w:ascii="Times New Roman" w:eastAsia="方正仿宋简体" w:hAnsi="Times New Roman" w:cs="Times New Roman" w:hint="eastAsia"/>
          <w:sz w:val="32"/>
          <w:szCs w:val="30"/>
          <w:lang w:val="en-GB"/>
        </w:rPr>
        <w:t>业务对相关技术系统的改造要求，做好技术系统的准备工作，</w:t>
      </w:r>
      <w:r w:rsidR="009D10AE" w:rsidRPr="002A2EC3">
        <w:rPr>
          <w:rFonts w:ascii="Times New Roman" w:eastAsia="方正仿宋简体" w:hAnsi="Times New Roman" w:cs="Times New Roman" w:hint="eastAsia"/>
          <w:sz w:val="32"/>
          <w:szCs w:val="30"/>
          <w:lang w:val="en-GB"/>
        </w:rPr>
        <w:t>全国中小企业股份转让系统</w:t>
      </w:r>
      <w:r w:rsidR="00DC25CA">
        <w:rPr>
          <w:rFonts w:ascii="Times New Roman" w:eastAsia="方正仿宋简体" w:hAnsi="Times New Roman" w:cs="Times New Roman" w:hint="eastAsia"/>
          <w:sz w:val="32"/>
          <w:szCs w:val="30"/>
          <w:lang w:val="en-GB"/>
        </w:rPr>
        <w:t>有限责任公司</w:t>
      </w:r>
      <w:r w:rsidR="009D10AE" w:rsidRPr="002A2EC3">
        <w:rPr>
          <w:rFonts w:ascii="Times New Roman" w:eastAsia="方正仿宋简体" w:hAnsi="Times New Roman" w:cs="Times New Roman" w:hint="eastAsia"/>
          <w:sz w:val="32"/>
          <w:szCs w:val="30"/>
          <w:lang w:val="en-GB"/>
        </w:rPr>
        <w:t>（以下简称</w:t>
      </w:r>
      <w:r w:rsidR="009D10AE" w:rsidRPr="002A2EC3">
        <w:rPr>
          <w:rFonts w:ascii="Times New Roman" w:eastAsia="方正仿宋简体" w:hAnsi="Times New Roman" w:cs="Times New Roman"/>
          <w:sz w:val="32"/>
          <w:szCs w:val="30"/>
          <w:lang w:val="en-GB"/>
        </w:rPr>
        <w:t>“</w:t>
      </w:r>
      <w:r w:rsidR="009D10AE" w:rsidRPr="002A2EC3">
        <w:rPr>
          <w:rFonts w:ascii="Times New Roman" w:eastAsia="方正仿宋简体" w:hAnsi="Times New Roman" w:cs="Times New Roman" w:hint="eastAsia"/>
          <w:sz w:val="32"/>
          <w:szCs w:val="30"/>
          <w:lang w:val="en-GB"/>
        </w:rPr>
        <w:t>全国股转</w:t>
      </w:r>
      <w:r w:rsidR="00DC25CA">
        <w:rPr>
          <w:rFonts w:ascii="Times New Roman" w:eastAsia="方正仿宋简体" w:hAnsi="Times New Roman" w:cs="Times New Roman" w:hint="eastAsia"/>
          <w:sz w:val="32"/>
          <w:szCs w:val="30"/>
          <w:lang w:val="en-GB"/>
        </w:rPr>
        <w:t>公司</w:t>
      </w:r>
      <w:r w:rsidR="009D10AE" w:rsidRPr="002A2EC3">
        <w:rPr>
          <w:rFonts w:ascii="Times New Roman" w:eastAsia="方正仿宋简体" w:hAnsi="Times New Roman" w:cs="Times New Roman"/>
          <w:sz w:val="32"/>
          <w:szCs w:val="30"/>
          <w:lang w:val="en-GB"/>
        </w:rPr>
        <w:t>”</w:t>
      </w:r>
      <w:r w:rsidR="009D10AE" w:rsidRPr="002A2EC3">
        <w:rPr>
          <w:rFonts w:ascii="Times New Roman" w:eastAsia="方正仿宋简体" w:hAnsi="Times New Roman" w:cs="Times New Roman" w:hint="eastAsia"/>
          <w:sz w:val="32"/>
          <w:szCs w:val="30"/>
          <w:lang w:val="en-GB"/>
        </w:rPr>
        <w:t>）和北京证券交易所（以下简称</w:t>
      </w:r>
      <w:r w:rsidR="009D10AE" w:rsidRPr="002A2EC3">
        <w:rPr>
          <w:rFonts w:ascii="Times New Roman" w:eastAsia="方正仿宋简体" w:hAnsi="Times New Roman" w:cs="Times New Roman"/>
          <w:sz w:val="32"/>
          <w:szCs w:val="30"/>
          <w:lang w:val="en-GB"/>
        </w:rPr>
        <w:t>“</w:t>
      </w:r>
      <w:r w:rsidR="009D10AE" w:rsidRPr="002A2EC3">
        <w:rPr>
          <w:rFonts w:ascii="Times New Roman" w:eastAsia="方正仿宋简体" w:hAnsi="Times New Roman" w:cs="Times New Roman" w:hint="eastAsia"/>
          <w:sz w:val="32"/>
          <w:szCs w:val="30"/>
          <w:lang w:val="en-GB"/>
        </w:rPr>
        <w:t>北交所</w:t>
      </w:r>
      <w:r w:rsidR="009D10AE" w:rsidRPr="002A2EC3">
        <w:rPr>
          <w:rFonts w:ascii="Times New Roman" w:eastAsia="方正仿宋简体" w:hAnsi="Times New Roman" w:cs="Times New Roman"/>
          <w:sz w:val="32"/>
          <w:szCs w:val="30"/>
          <w:lang w:val="en-GB"/>
        </w:rPr>
        <w:t>”</w:t>
      </w:r>
      <w:r w:rsidR="009D10AE" w:rsidRPr="002A2EC3">
        <w:rPr>
          <w:rFonts w:ascii="Times New Roman" w:eastAsia="方正仿宋简体" w:hAnsi="Times New Roman" w:cs="Times New Roman" w:hint="eastAsia"/>
          <w:sz w:val="32"/>
          <w:szCs w:val="30"/>
          <w:lang w:val="en-GB"/>
        </w:rPr>
        <w:t>）</w:t>
      </w:r>
      <w:r w:rsidRPr="002A2EC3">
        <w:rPr>
          <w:rFonts w:ascii="Times New Roman" w:eastAsia="方正仿宋简体" w:hAnsi="Times New Roman" w:cs="Times New Roman" w:hint="eastAsia"/>
          <w:sz w:val="32"/>
          <w:szCs w:val="30"/>
        </w:rPr>
        <w:t>专门编制和发布本指南。</w:t>
      </w:r>
      <w:r w:rsidRPr="002A2EC3">
        <w:rPr>
          <w:rFonts w:ascii="Times New Roman" w:eastAsia="方正仿宋简体" w:hAnsi="Times New Roman" w:cs="Times New Roman" w:hint="eastAsia"/>
          <w:sz w:val="32"/>
          <w:szCs w:val="30"/>
          <w:lang w:val="en-GB"/>
        </w:rPr>
        <w:t>本指南包括业务申报、行情发送、信息发送等方面的内容，清算、交收方面的内容由中国证券登记结算有限责任公司另行发布。</w:t>
      </w:r>
    </w:p>
    <w:p w14:paraId="200FAC24" w14:textId="06AE25D7" w:rsidR="00E95162" w:rsidRPr="002A2EC3" w:rsidRDefault="00F26245">
      <w:pPr>
        <w:spacing w:beforeLines="0" w:line="600" w:lineRule="exact"/>
        <w:ind w:firstLineChars="200" w:firstLine="640"/>
        <w:jc w:val="both"/>
        <w:rPr>
          <w:rFonts w:ascii="Times New Roman" w:eastAsia="方正仿宋简体" w:hAnsi="Times New Roman" w:cs="Times New Roman"/>
          <w:sz w:val="32"/>
          <w:szCs w:val="30"/>
        </w:rPr>
      </w:pPr>
      <w:r w:rsidRPr="002A2EC3">
        <w:rPr>
          <w:rFonts w:ascii="Times New Roman" w:eastAsia="方正仿宋简体" w:hAnsi="Times New Roman" w:cs="Times New Roman" w:hint="eastAsia"/>
          <w:sz w:val="32"/>
          <w:szCs w:val="30"/>
        </w:rPr>
        <w:t>本</w:t>
      </w:r>
      <w:r w:rsidR="009D10AE" w:rsidRPr="002A2EC3">
        <w:rPr>
          <w:rFonts w:ascii="Times New Roman" w:eastAsia="方正仿宋简体" w:hAnsi="Times New Roman" w:cs="Times New Roman" w:hint="eastAsia"/>
          <w:sz w:val="32"/>
          <w:szCs w:val="30"/>
        </w:rPr>
        <w:t>指南所</w:t>
      </w:r>
      <w:r w:rsidRPr="002A2EC3">
        <w:rPr>
          <w:rFonts w:ascii="Times New Roman" w:eastAsia="方正仿宋简体" w:hAnsi="Times New Roman" w:cs="Times New Roman" w:hint="eastAsia"/>
          <w:sz w:val="32"/>
          <w:szCs w:val="30"/>
        </w:rPr>
        <w:t>参考</w:t>
      </w:r>
      <w:r w:rsidR="009D10AE" w:rsidRPr="002A2EC3">
        <w:rPr>
          <w:rFonts w:ascii="Times New Roman" w:eastAsia="方正仿宋简体" w:hAnsi="Times New Roman" w:cs="Times New Roman" w:hint="eastAsia"/>
          <w:sz w:val="32"/>
          <w:szCs w:val="30"/>
        </w:rPr>
        <w:t>的</w:t>
      </w:r>
      <w:r w:rsidRPr="002A2EC3">
        <w:rPr>
          <w:rFonts w:ascii="Times New Roman" w:eastAsia="方正仿宋简体" w:hAnsi="Times New Roman" w:cs="Times New Roman" w:hint="eastAsia"/>
          <w:sz w:val="32"/>
          <w:szCs w:val="30"/>
        </w:rPr>
        <w:t>技术文档为《</w:t>
      </w:r>
      <w:r w:rsidR="00BA3951" w:rsidRPr="00BA3951">
        <w:rPr>
          <w:rFonts w:ascii="Times New Roman" w:eastAsia="方正仿宋简体" w:hAnsi="Times New Roman" w:cs="Times New Roman" w:hint="eastAsia"/>
          <w:sz w:val="32"/>
          <w:szCs w:val="30"/>
        </w:rPr>
        <w:t>交易支持平台数据接口规范（</w:t>
      </w:r>
      <w:r w:rsidR="00BA3951" w:rsidRPr="00BA3951">
        <w:rPr>
          <w:rFonts w:ascii="Times New Roman" w:eastAsia="方正仿宋简体" w:hAnsi="Times New Roman" w:cs="Times New Roman" w:hint="eastAsia"/>
          <w:sz w:val="32"/>
          <w:szCs w:val="30"/>
        </w:rPr>
        <w:t>V2.0</w:t>
      </w:r>
      <w:r w:rsidR="00BA3951" w:rsidRPr="00BA3951">
        <w:rPr>
          <w:rFonts w:ascii="Times New Roman" w:eastAsia="方正仿宋简体" w:hAnsi="Times New Roman" w:cs="Times New Roman" w:hint="eastAsia"/>
          <w:sz w:val="32"/>
          <w:szCs w:val="30"/>
        </w:rPr>
        <w:t>）</w:t>
      </w:r>
      <w:r w:rsidRPr="002A2EC3">
        <w:rPr>
          <w:rFonts w:ascii="Times New Roman" w:eastAsia="方正仿宋简体" w:hAnsi="Times New Roman" w:cs="Times New Roman" w:hint="eastAsia"/>
          <w:sz w:val="32"/>
          <w:szCs w:val="30"/>
        </w:rPr>
        <w:t>》（以下简称</w:t>
      </w:r>
      <w:r w:rsidRPr="002A2EC3">
        <w:rPr>
          <w:rFonts w:ascii="Times New Roman" w:eastAsia="方正仿宋简体" w:hAnsi="Times New Roman" w:cs="Times New Roman"/>
          <w:sz w:val="32"/>
          <w:szCs w:val="30"/>
        </w:rPr>
        <w:t>“</w:t>
      </w:r>
      <w:r w:rsidRPr="002A2EC3">
        <w:rPr>
          <w:rFonts w:ascii="Times New Roman" w:eastAsia="方正仿宋简体" w:hAnsi="Times New Roman" w:cs="Times New Roman" w:hint="eastAsia"/>
          <w:sz w:val="32"/>
          <w:szCs w:val="30"/>
        </w:rPr>
        <w:t>数据接口规范</w:t>
      </w:r>
      <w:r w:rsidRPr="002A2EC3">
        <w:rPr>
          <w:rFonts w:ascii="Times New Roman" w:eastAsia="方正仿宋简体" w:hAnsi="Times New Roman" w:cs="Times New Roman"/>
          <w:sz w:val="32"/>
          <w:szCs w:val="30"/>
        </w:rPr>
        <w:t>”</w:t>
      </w:r>
      <w:r w:rsidRPr="002A2EC3">
        <w:rPr>
          <w:rFonts w:ascii="Times New Roman" w:eastAsia="方正仿宋简体" w:hAnsi="Times New Roman" w:cs="Times New Roman" w:hint="eastAsia"/>
          <w:sz w:val="32"/>
          <w:szCs w:val="30"/>
        </w:rPr>
        <w:t>），未涉及内容请参考现有业务实施规则、细则和制度。</w:t>
      </w:r>
    </w:p>
    <w:p w14:paraId="144BAD22" w14:textId="17CBE2AF" w:rsidR="00E95162" w:rsidRPr="002A2EC3" w:rsidRDefault="009D10AE">
      <w:pPr>
        <w:spacing w:beforeLines="0" w:line="600" w:lineRule="exact"/>
        <w:ind w:firstLineChars="200" w:firstLine="640"/>
        <w:jc w:val="both"/>
        <w:rPr>
          <w:rFonts w:ascii="Times New Roman" w:eastAsia="方正仿宋简体" w:hAnsi="Times New Roman" w:cs="Times New Roman"/>
          <w:sz w:val="32"/>
          <w:szCs w:val="30"/>
        </w:rPr>
      </w:pPr>
      <w:r w:rsidRPr="002A2EC3">
        <w:rPr>
          <w:rFonts w:ascii="Times New Roman" w:eastAsia="方正仿宋简体" w:hAnsi="Times New Roman" w:cs="Times New Roman" w:hint="eastAsia"/>
          <w:sz w:val="32"/>
          <w:szCs w:val="32"/>
          <w:lang w:val="en-GB"/>
        </w:rPr>
        <w:t>本指南所参考的业务文档为在官网正式发布的最新的各类业务规则、细则、业务方案、指南，</w:t>
      </w:r>
      <w:r w:rsidR="00F26245" w:rsidRPr="002A2EC3">
        <w:rPr>
          <w:rFonts w:ascii="Times New Roman" w:eastAsia="方正仿宋简体" w:hAnsi="Times New Roman" w:cs="Times New Roman" w:hint="eastAsia"/>
          <w:sz w:val="32"/>
          <w:szCs w:val="30"/>
        </w:rPr>
        <w:t>如果业务规则、细则及业务方案有所变更，本文档将做相应变更。</w:t>
      </w:r>
    </w:p>
    <w:p w14:paraId="41A1A9A9" w14:textId="12C92484" w:rsidR="00E95162" w:rsidRPr="002A2EC3" w:rsidRDefault="00005671">
      <w:pPr>
        <w:pStyle w:val="10"/>
        <w:spacing w:beforeLines="0" w:before="0" w:after="0" w:line="600" w:lineRule="exact"/>
        <w:ind w:firstLineChars="200" w:firstLine="640"/>
        <w:rPr>
          <w:rFonts w:ascii="Times New Roman" w:eastAsia="黑体" w:hAnsi="Times New Roman" w:cs="Times New Roman"/>
          <w:b w:val="0"/>
          <w:sz w:val="32"/>
          <w:szCs w:val="30"/>
        </w:rPr>
      </w:pPr>
      <w:bookmarkStart w:id="3" w:name="_Toc426966745"/>
      <w:bookmarkStart w:id="4" w:name="_Toc84428370"/>
      <w:r>
        <w:rPr>
          <w:rFonts w:ascii="Times New Roman" w:eastAsia="黑体" w:hAnsi="Times New Roman" w:cs="Times New Roman" w:hint="eastAsia"/>
          <w:b w:val="0"/>
          <w:sz w:val="32"/>
          <w:szCs w:val="30"/>
        </w:rPr>
        <w:t>二</w:t>
      </w:r>
      <w:r w:rsidR="00F26245" w:rsidRPr="002A2EC3">
        <w:rPr>
          <w:rFonts w:ascii="Times New Roman" w:eastAsia="黑体" w:hAnsi="Times New Roman" w:cs="Times New Roman" w:hint="eastAsia"/>
          <w:b w:val="0"/>
          <w:sz w:val="32"/>
          <w:szCs w:val="30"/>
        </w:rPr>
        <w:t>、</w:t>
      </w:r>
      <w:bookmarkEnd w:id="3"/>
      <w:r w:rsidR="00F26245" w:rsidRPr="002A2EC3">
        <w:rPr>
          <w:rFonts w:ascii="Times New Roman" w:eastAsia="黑体" w:hAnsi="Times New Roman" w:cs="Times New Roman" w:hint="eastAsia"/>
          <w:b w:val="0"/>
          <w:sz w:val="32"/>
          <w:szCs w:val="30"/>
        </w:rPr>
        <w:t>变动简述</w:t>
      </w:r>
      <w:bookmarkEnd w:id="4"/>
    </w:p>
    <w:p w14:paraId="71F67DC7" w14:textId="701AB20B" w:rsidR="00E95162" w:rsidRPr="002A2EC3" w:rsidRDefault="009D10AE">
      <w:pPr>
        <w:spacing w:beforeLines="0" w:line="600" w:lineRule="exact"/>
        <w:ind w:firstLineChars="200" w:firstLine="640"/>
        <w:jc w:val="both"/>
        <w:rPr>
          <w:rFonts w:ascii="Times New Roman" w:eastAsia="方正仿宋简体" w:hAnsi="Times New Roman" w:cs="Times New Roman"/>
          <w:sz w:val="32"/>
          <w:szCs w:val="30"/>
        </w:rPr>
      </w:pPr>
      <w:r w:rsidRPr="002A2EC3">
        <w:rPr>
          <w:rFonts w:ascii="Times New Roman" w:eastAsia="方正仿宋简体" w:hAnsi="Times New Roman" w:cs="Times New Roman" w:hint="eastAsia"/>
          <w:sz w:val="32"/>
          <w:szCs w:val="30"/>
        </w:rPr>
        <w:t>全国中小企业股份转让系统（以下简称</w:t>
      </w:r>
      <w:r w:rsidRPr="002A2EC3">
        <w:rPr>
          <w:rFonts w:ascii="Times New Roman" w:eastAsia="方正仿宋简体" w:hAnsi="Times New Roman" w:cs="Times New Roman"/>
          <w:sz w:val="32"/>
          <w:szCs w:val="30"/>
        </w:rPr>
        <w:t>“</w:t>
      </w:r>
      <w:r w:rsidRPr="002A2EC3">
        <w:rPr>
          <w:rFonts w:ascii="Times New Roman" w:eastAsia="方正仿宋简体" w:hAnsi="Times New Roman" w:cs="Times New Roman" w:hint="eastAsia"/>
          <w:sz w:val="32"/>
          <w:szCs w:val="30"/>
        </w:rPr>
        <w:t>全国股转</w:t>
      </w:r>
      <w:r w:rsidR="00B63439">
        <w:rPr>
          <w:rFonts w:ascii="Times New Roman" w:eastAsia="方正仿宋简体" w:hAnsi="Times New Roman" w:cs="Times New Roman" w:hint="eastAsia"/>
          <w:sz w:val="32"/>
          <w:szCs w:val="30"/>
        </w:rPr>
        <w:t>系统</w:t>
      </w:r>
      <w:r w:rsidRPr="002A2EC3">
        <w:rPr>
          <w:rFonts w:ascii="Times New Roman" w:eastAsia="方正仿宋简体" w:hAnsi="Times New Roman" w:cs="Times New Roman"/>
          <w:sz w:val="32"/>
          <w:szCs w:val="30"/>
        </w:rPr>
        <w:t>”</w:t>
      </w:r>
      <w:r w:rsidRPr="002A2EC3">
        <w:rPr>
          <w:rFonts w:ascii="Times New Roman" w:eastAsia="方正仿宋简体" w:hAnsi="Times New Roman" w:cs="Times New Roman" w:hint="eastAsia"/>
          <w:sz w:val="32"/>
          <w:szCs w:val="30"/>
        </w:rPr>
        <w:t>）及北交所</w:t>
      </w:r>
      <w:r w:rsidR="00F26245" w:rsidRPr="002A2EC3">
        <w:rPr>
          <w:rFonts w:ascii="Times New Roman" w:eastAsia="方正仿宋简体" w:hAnsi="Times New Roman" w:cs="Times New Roman" w:hint="eastAsia"/>
          <w:sz w:val="32"/>
          <w:szCs w:val="30"/>
        </w:rPr>
        <w:t>拟推出可转债，采用协议转让方式，并为其提供转股、回售</w:t>
      </w:r>
      <w:r w:rsidR="001803BE">
        <w:rPr>
          <w:rFonts w:ascii="Times New Roman" w:eastAsia="方正仿宋简体" w:hAnsi="Times New Roman" w:cs="Times New Roman" w:hint="eastAsia"/>
          <w:sz w:val="32"/>
          <w:szCs w:val="30"/>
        </w:rPr>
        <w:t>、</w:t>
      </w:r>
      <w:r w:rsidR="001803BE">
        <w:rPr>
          <w:rFonts w:ascii="Times New Roman" w:eastAsia="方正仿宋简体" w:hAnsi="Times New Roman" w:cs="Times New Roman"/>
          <w:sz w:val="32"/>
          <w:szCs w:val="30"/>
        </w:rPr>
        <w:t>赎回</w:t>
      </w:r>
      <w:r w:rsidR="00F26245" w:rsidRPr="002A2EC3">
        <w:rPr>
          <w:rFonts w:ascii="Times New Roman" w:eastAsia="方正仿宋简体" w:hAnsi="Times New Roman" w:cs="Times New Roman" w:hint="eastAsia"/>
          <w:sz w:val="32"/>
          <w:szCs w:val="30"/>
        </w:rPr>
        <w:t>服务。本次修改内容如下：</w:t>
      </w:r>
    </w:p>
    <w:p w14:paraId="18441CC7" w14:textId="77777777" w:rsidR="00E95162" w:rsidRPr="002A2EC3" w:rsidRDefault="00F26245">
      <w:pPr>
        <w:pStyle w:val="2"/>
        <w:numPr>
          <w:ilvl w:val="0"/>
          <w:numId w:val="7"/>
        </w:numPr>
        <w:spacing w:beforeLines="0" w:before="0" w:line="600" w:lineRule="exact"/>
        <w:ind w:left="0" w:firstLineChars="200" w:firstLine="643"/>
        <w:rPr>
          <w:rFonts w:ascii="Times New Roman" w:eastAsia="楷体" w:hAnsi="Times New Roman" w:cs="Times New Roman"/>
          <w:sz w:val="32"/>
          <w:szCs w:val="30"/>
        </w:rPr>
      </w:pPr>
      <w:bookmarkStart w:id="5" w:name="_Toc84428371"/>
      <w:r w:rsidRPr="002A2EC3">
        <w:rPr>
          <w:rFonts w:ascii="Times New Roman" w:eastAsia="楷体" w:hAnsi="Times New Roman" w:cs="Times New Roman" w:hint="eastAsia"/>
          <w:sz w:val="32"/>
          <w:szCs w:val="30"/>
        </w:rPr>
        <w:t>投资者适当性</w:t>
      </w:r>
      <w:bookmarkEnd w:id="5"/>
    </w:p>
    <w:p w14:paraId="0810BDE9" w14:textId="4F5A3F45" w:rsidR="00E95162" w:rsidRPr="00793D68" w:rsidRDefault="00F26245">
      <w:pPr>
        <w:spacing w:beforeLines="0" w:line="600" w:lineRule="exact"/>
        <w:ind w:firstLineChars="200" w:firstLine="640"/>
        <w:jc w:val="both"/>
        <w:rPr>
          <w:rFonts w:ascii="方正仿宋简体" w:eastAsia="方正仿宋简体" w:hAnsi="仿宋"/>
          <w:sz w:val="32"/>
          <w:szCs w:val="32"/>
        </w:rPr>
      </w:pPr>
      <w:r w:rsidRPr="00793D68">
        <w:rPr>
          <w:rFonts w:ascii="方正仿宋简体" w:eastAsia="方正仿宋简体" w:hAnsi="仿宋" w:hint="eastAsia"/>
          <w:sz w:val="32"/>
          <w:szCs w:val="32"/>
        </w:rPr>
        <w:t>参与</w:t>
      </w:r>
      <w:r w:rsidR="009D10AE" w:rsidRPr="00793D68">
        <w:rPr>
          <w:rFonts w:ascii="方正仿宋简体" w:eastAsia="方正仿宋简体" w:hAnsi="仿宋" w:hint="eastAsia"/>
          <w:sz w:val="32"/>
          <w:szCs w:val="32"/>
        </w:rPr>
        <w:t>全国</w:t>
      </w:r>
      <w:r w:rsidR="009D10AE" w:rsidRPr="00793D68">
        <w:rPr>
          <w:rFonts w:ascii="方正仿宋简体" w:eastAsia="方正仿宋简体" w:hAnsi="仿宋"/>
          <w:sz w:val="32"/>
          <w:szCs w:val="32"/>
        </w:rPr>
        <w:t>股转系统</w:t>
      </w:r>
      <w:r w:rsidRPr="00793D68">
        <w:rPr>
          <w:rFonts w:ascii="方正仿宋简体" w:eastAsia="方正仿宋简体" w:hAnsi="仿宋" w:hint="eastAsia"/>
          <w:sz w:val="32"/>
          <w:szCs w:val="32"/>
        </w:rPr>
        <w:t>可转债交易的投资者，应当是符合</w:t>
      </w:r>
      <w:r w:rsidR="00EB4D0B" w:rsidRPr="00793D68">
        <w:rPr>
          <w:rFonts w:ascii="方正仿宋简体" w:eastAsia="方正仿宋简体" w:hAnsi="仿宋" w:hint="eastAsia"/>
          <w:sz w:val="32"/>
          <w:szCs w:val="32"/>
        </w:rPr>
        <w:t>全国</w:t>
      </w:r>
      <w:r w:rsidR="00EB4D0B" w:rsidRPr="00793D68">
        <w:rPr>
          <w:rFonts w:ascii="方正仿宋简体" w:eastAsia="方正仿宋简体" w:hAnsi="仿宋"/>
          <w:sz w:val="32"/>
          <w:szCs w:val="32"/>
        </w:rPr>
        <w:t>股转系统</w:t>
      </w:r>
      <w:r w:rsidR="003B43E0">
        <w:rPr>
          <w:rFonts w:ascii="方正仿宋简体" w:eastAsia="方正仿宋简体" w:hAnsi="仿宋" w:hint="eastAsia"/>
          <w:sz w:val="32"/>
          <w:szCs w:val="32"/>
        </w:rPr>
        <w:t>相关业务</w:t>
      </w:r>
      <w:r w:rsidR="003B43E0">
        <w:rPr>
          <w:rFonts w:ascii="方正仿宋简体" w:eastAsia="方正仿宋简体" w:hAnsi="仿宋"/>
          <w:sz w:val="32"/>
          <w:szCs w:val="32"/>
        </w:rPr>
        <w:t>规则中</w:t>
      </w:r>
      <w:r w:rsidRPr="00793D68">
        <w:rPr>
          <w:rFonts w:ascii="方正仿宋简体" w:eastAsia="方正仿宋简体" w:hAnsi="仿宋" w:hint="eastAsia"/>
          <w:sz w:val="32"/>
          <w:szCs w:val="32"/>
        </w:rPr>
        <w:t>关于</w:t>
      </w:r>
      <w:r w:rsidR="00FB02D7">
        <w:rPr>
          <w:rFonts w:ascii="方正仿宋简体" w:eastAsia="方正仿宋简体" w:hAnsi="仿宋" w:hint="eastAsia"/>
          <w:sz w:val="32"/>
          <w:szCs w:val="32"/>
        </w:rPr>
        <w:t>可转债</w:t>
      </w:r>
      <w:r w:rsidRPr="00793D68">
        <w:rPr>
          <w:rFonts w:ascii="方正仿宋简体" w:eastAsia="方正仿宋简体" w:hAnsi="仿宋"/>
          <w:sz w:val="32"/>
          <w:szCs w:val="32"/>
        </w:rPr>
        <w:t>投资者</w:t>
      </w:r>
      <w:r w:rsidRPr="00793D68">
        <w:rPr>
          <w:rFonts w:ascii="方正仿宋简体" w:eastAsia="方正仿宋简体" w:hAnsi="仿宋" w:hint="eastAsia"/>
          <w:sz w:val="32"/>
          <w:szCs w:val="32"/>
        </w:rPr>
        <w:t>适当性</w:t>
      </w:r>
      <w:r w:rsidRPr="00793D68">
        <w:rPr>
          <w:rFonts w:ascii="方正仿宋简体" w:eastAsia="方正仿宋简体" w:hAnsi="仿宋"/>
          <w:sz w:val="32"/>
          <w:szCs w:val="32"/>
        </w:rPr>
        <w:t>要求</w:t>
      </w:r>
      <w:r w:rsidRPr="00793D68">
        <w:rPr>
          <w:rFonts w:ascii="方正仿宋简体" w:eastAsia="方正仿宋简体" w:hAnsi="仿宋" w:hint="eastAsia"/>
          <w:sz w:val="32"/>
          <w:szCs w:val="32"/>
        </w:rPr>
        <w:t>的投资者。</w:t>
      </w:r>
    </w:p>
    <w:p w14:paraId="05524F4B" w14:textId="51CFEBD3" w:rsidR="009D10AE" w:rsidRDefault="009D10AE" w:rsidP="009D10AE">
      <w:pPr>
        <w:spacing w:beforeLines="0" w:line="600" w:lineRule="exact"/>
        <w:ind w:firstLineChars="200" w:firstLine="640"/>
        <w:jc w:val="both"/>
        <w:rPr>
          <w:rFonts w:ascii="方正仿宋简体" w:eastAsia="方正仿宋简体" w:hAnsi="仿宋"/>
          <w:sz w:val="32"/>
          <w:szCs w:val="32"/>
        </w:rPr>
      </w:pPr>
      <w:r w:rsidRPr="00793D68">
        <w:rPr>
          <w:rFonts w:ascii="方正仿宋简体" w:eastAsia="方正仿宋简体" w:hAnsi="仿宋" w:hint="eastAsia"/>
          <w:sz w:val="32"/>
          <w:szCs w:val="32"/>
        </w:rPr>
        <w:t>参与北交所可转债交易的投资者，应当是符合</w:t>
      </w:r>
      <w:r w:rsidR="003B43E0">
        <w:rPr>
          <w:rFonts w:ascii="方正仿宋简体" w:eastAsia="方正仿宋简体" w:hAnsi="仿宋" w:hint="eastAsia"/>
          <w:sz w:val="32"/>
          <w:szCs w:val="32"/>
        </w:rPr>
        <w:t>北交所相关业务</w:t>
      </w:r>
      <w:r w:rsidR="003B43E0">
        <w:rPr>
          <w:rFonts w:ascii="方正仿宋简体" w:eastAsia="方正仿宋简体" w:hAnsi="仿宋"/>
          <w:sz w:val="32"/>
          <w:szCs w:val="32"/>
        </w:rPr>
        <w:t>规则中</w:t>
      </w:r>
      <w:r w:rsidRPr="00793D68">
        <w:rPr>
          <w:rFonts w:ascii="方正仿宋简体" w:eastAsia="方正仿宋简体" w:hAnsi="仿宋" w:hint="eastAsia"/>
          <w:sz w:val="32"/>
          <w:szCs w:val="32"/>
        </w:rPr>
        <w:t>关于</w:t>
      </w:r>
      <w:r w:rsidR="00FB02D7">
        <w:rPr>
          <w:rFonts w:ascii="方正仿宋简体" w:eastAsia="方正仿宋简体" w:hAnsi="仿宋" w:hint="eastAsia"/>
          <w:sz w:val="32"/>
          <w:szCs w:val="32"/>
        </w:rPr>
        <w:t>可转债</w:t>
      </w:r>
      <w:r w:rsidRPr="00793D68">
        <w:rPr>
          <w:rFonts w:ascii="方正仿宋简体" w:eastAsia="方正仿宋简体" w:hAnsi="仿宋"/>
          <w:sz w:val="32"/>
          <w:szCs w:val="32"/>
        </w:rPr>
        <w:t>投资者</w:t>
      </w:r>
      <w:r w:rsidRPr="00793D68">
        <w:rPr>
          <w:rFonts w:ascii="方正仿宋简体" w:eastAsia="方正仿宋简体" w:hAnsi="仿宋" w:hint="eastAsia"/>
          <w:sz w:val="32"/>
          <w:szCs w:val="32"/>
        </w:rPr>
        <w:t>适当性</w:t>
      </w:r>
      <w:r w:rsidRPr="00793D68">
        <w:rPr>
          <w:rFonts w:ascii="方正仿宋简体" w:eastAsia="方正仿宋简体" w:hAnsi="仿宋"/>
          <w:sz w:val="32"/>
          <w:szCs w:val="32"/>
        </w:rPr>
        <w:t>要求</w:t>
      </w:r>
      <w:r w:rsidRPr="00793D68">
        <w:rPr>
          <w:rFonts w:ascii="方正仿宋简体" w:eastAsia="方正仿宋简体" w:hAnsi="仿宋" w:hint="eastAsia"/>
          <w:sz w:val="32"/>
          <w:szCs w:val="32"/>
        </w:rPr>
        <w:t>的投资者。</w:t>
      </w:r>
    </w:p>
    <w:p w14:paraId="69C10CF4" w14:textId="45BAAFF7" w:rsidR="009F68D5" w:rsidRPr="009F68D5" w:rsidRDefault="009F68D5" w:rsidP="009D10AE">
      <w:pPr>
        <w:spacing w:beforeLines="0" w:line="600" w:lineRule="exact"/>
        <w:ind w:firstLineChars="200" w:firstLine="640"/>
        <w:jc w:val="both"/>
        <w:rPr>
          <w:rFonts w:ascii="Times New Roman" w:eastAsia="方正仿宋简体" w:hAnsi="Times New Roman" w:cs="Times New Roman"/>
          <w:sz w:val="32"/>
          <w:szCs w:val="30"/>
        </w:rPr>
      </w:pPr>
      <w:r w:rsidRPr="009F68D5">
        <w:rPr>
          <w:rFonts w:ascii="方正仿宋简体" w:eastAsia="方正仿宋简体" w:hAnsi="Times New Roman" w:cs="Times New Roman" w:hint="eastAsia"/>
          <w:sz w:val="32"/>
          <w:szCs w:val="32"/>
        </w:rPr>
        <w:t>受限投资者</w:t>
      </w:r>
      <w:r>
        <w:rPr>
          <w:rFonts w:ascii="方正仿宋简体" w:eastAsia="方正仿宋简体" w:hAnsi="Times New Roman" w:cs="Times New Roman" w:hint="eastAsia"/>
          <w:sz w:val="32"/>
          <w:szCs w:val="32"/>
        </w:rPr>
        <w:t>可</w:t>
      </w:r>
      <w:r>
        <w:rPr>
          <w:rFonts w:ascii="方正仿宋简体" w:eastAsia="方正仿宋简体" w:hAnsi="Times New Roman" w:cs="Times New Roman"/>
          <w:sz w:val="32"/>
          <w:szCs w:val="32"/>
        </w:rPr>
        <w:t>交易</w:t>
      </w:r>
      <w:r w:rsidRPr="009F68D5">
        <w:rPr>
          <w:rFonts w:ascii="方正仿宋简体" w:eastAsia="方正仿宋简体" w:hAnsi="Times New Roman" w:cs="Times New Roman" w:hint="eastAsia"/>
          <w:sz w:val="32"/>
          <w:szCs w:val="32"/>
        </w:rPr>
        <w:t>持有或曾经持有的标的股票对应的可转债；如果不是标的股票的受限投资者，即使持有对应的可转债也只能卖出，禁止买入</w:t>
      </w:r>
      <w:r>
        <w:rPr>
          <w:rFonts w:ascii="方正仿宋简体" w:eastAsia="方正仿宋简体" w:hAnsi="Times New Roman" w:cs="Times New Roman" w:hint="eastAsia"/>
          <w:sz w:val="32"/>
          <w:szCs w:val="32"/>
        </w:rPr>
        <w:t>。</w:t>
      </w:r>
    </w:p>
    <w:p w14:paraId="34BE7568" w14:textId="543655EE" w:rsidR="00E95162" w:rsidRDefault="00F26245">
      <w:pPr>
        <w:spacing w:beforeLines="0" w:line="600" w:lineRule="exact"/>
        <w:ind w:firstLineChars="200" w:firstLine="640"/>
        <w:jc w:val="both"/>
        <w:rPr>
          <w:rFonts w:ascii="方正仿宋简体" w:eastAsia="方正仿宋简体" w:hAnsi="仿宋"/>
          <w:sz w:val="32"/>
          <w:szCs w:val="32"/>
        </w:rPr>
      </w:pPr>
      <w:r w:rsidRPr="00FB02D7">
        <w:rPr>
          <w:rFonts w:ascii="方正仿宋简体" w:eastAsia="方正仿宋简体" w:hAnsi="仿宋" w:hint="eastAsia"/>
          <w:sz w:val="32"/>
          <w:szCs w:val="32"/>
        </w:rPr>
        <w:t>由于投资者适当性管理标准与普通股一致，因此</w:t>
      </w:r>
      <w:r w:rsidR="00AC1553" w:rsidRPr="003E4019">
        <w:rPr>
          <w:rFonts w:ascii="仿宋" w:eastAsia="仿宋" w:hAnsi="仿宋" w:cs="宋体" w:hint="eastAsia"/>
          <w:color w:val="000000" w:themeColor="text1"/>
          <w:kern w:val="0"/>
          <w:sz w:val="32"/>
          <w:szCs w:val="32"/>
        </w:rPr>
        <w:t>可转债业务的投资者适当性要求等同于其对应</w:t>
      </w:r>
      <w:r w:rsidR="00773978">
        <w:rPr>
          <w:rFonts w:ascii="仿宋" w:eastAsia="仿宋" w:hAnsi="仿宋" w:cs="宋体" w:hint="eastAsia"/>
          <w:color w:val="000000" w:themeColor="text1"/>
          <w:kern w:val="0"/>
          <w:sz w:val="32"/>
          <w:szCs w:val="32"/>
        </w:rPr>
        <w:t>标的股票</w:t>
      </w:r>
      <w:r w:rsidR="00AC1553" w:rsidRPr="003E4019">
        <w:rPr>
          <w:rFonts w:ascii="仿宋" w:eastAsia="仿宋" w:hAnsi="仿宋" w:cs="宋体" w:hint="eastAsia"/>
          <w:color w:val="000000" w:themeColor="text1"/>
          <w:kern w:val="0"/>
          <w:sz w:val="32"/>
          <w:szCs w:val="32"/>
        </w:rPr>
        <w:t>的</w:t>
      </w:r>
      <w:r w:rsidR="00AC1553" w:rsidRPr="009627CC">
        <w:rPr>
          <w:rFonts w:ascii="仿宋" w:eastAsia="仿宋" w:hAnsi="仿宋" w:cs="宋体"/>
          <w:color w:val="000000" w:themeColor="text1"/>
          <w:kern w:val="0"/>
          <w:sz w:val="32"/>
          <w:szCs w:val="32"/>
        </w:rPr>
        <w:t>投资者</w:t>
      </w:r>
      <w:r w:rsidR="00AC1553" w:rsidRPr="009627CC">
        <w:rPr>
          <w:rFonts w:ascii="仿宋" w:eastAsia="仿宋" w:hAnsi="仿宋" w:cs="宋体" w:hint="eastAsia"/>
          <w:color w:val="000000" w:themeColor="text1"/>
          <w:kern w:val="0"/>
          <w:sz w:val="32"/>
          <w:szCs w:val="32"/>
        </w:rPr>
        <w:t>适当性要求</w:t>
      </w:r>
      <w:r w:rsidRPr="009627CC">
        <w:rPr>
          <w:rFonts w:ascii="方正仿宋简体" w:eastAsia="方正仿宋简体" w:hAnsi="仿宋" w:hint="eastAsia"/>
          <w:sz w:val="32"/>
          <w:szCs w:val="32"/>
        </w:rPr>
        <w:t>。</w:t>
      </w:r>
    </w:p>
    <w:p w14:paraId="09AAD9EC" w14:textId="77777777" w:rsidR="00E95162" w:rsidRPr="002A2EC3" w:rsidRDefault="00F26245">
      <w:pPr>
        <w:pStyle w:val="2"/>
        <w:numPr>
          <w:ilvl w:val="0"/>
          <w:numId w:val="7"/>
        </w:numPr>
        <w:spacing w:beforeLines="0" w:before="0" w:line="600" w:lineRule="exact"/>
        <w:ind w:left="0" w:firstLineChars="200" w:firstLine="643"/>
        <w:rPr>
          <w:rFonts w:ascii="Times New Roman" w:eastAsia="楷体" w:hAnsi="Times New Roman" w:cs="Times New Roman"/>
          <w:sz w:val="32"/>
          <w:szCs w:val="30"/>
        </w:rPr>
      </w:pPr>
      <w:bookmarkStart w:id="6" w:name="_Toc84428372"/>
      <w:r w:rsidRPr="002A2EC3">
        <w:rPr>
          <w:rFonts w:ascii="Times New Roman" w:eastAsia="楷体" w:hAnsi="Times New Roman" w:cs="Times New Roman" w:hint="eastAsia"/>
          <w:sz w:val="32"/>
          <w:szCs w:val="30"/>
        </w:rPr>
        <w:t>信息发布</w:t>
      </w:r>
      <w:bookmarkEnd w:id="6"/>
    </w:p>
    <w:p w14:paraId="7A76F39E" w14:textId="77777777" w:rsidR="00E95162" w:rsidRPr="00A33757" w:rsidRDefault="00F26245" w:rsidP="00A33757">
      <w:pPr>
        <w:spacing w:beforeLines="0" w:line="600" w:lineRule="exact"/>
        <w:ind w:firstLineChars="200" w:firstLine="640"/>
        <w:jc w:val="both"/>
        <w:rPr>
          <w:rFonts w:ascii="方正仿宋简体" w:eastAsia="方正仿宋简体" w:hAnsi="仿宋"/>
          <w:sz w:val="32"/>
          <w:szCs w:val="32"/>
        </w:rPr>
      </w:pPr>
      <w:r w:rsidRPr="00A33757">
        <w:rPr>
          <w:rFonts w:ascii="方正仿宋简体" w:eastAsia="方正仿宋简体" w:hAnsi="仿宋" w:hint="eastAsia"/>
          <w:sz w:val="32"/>
          <w:szCs w:val="32"/>
        </w:rPr>
        <w:t>可转债业务仍使用现有的证券信息库</w:t>
      </w:r>
      <w:r w:rsidRPr="00A33757">
        <w:rPr>
          <w:rFonts w:ascii="方正仿宋简体" w:eastAsia="方正仿宋简体" w:hAnsi="仿宋"/>
          <w:sz w:val="32"/>
          <w:szCs w:val="32"/>
        </w:rPr>
        <w:t>NQXX.DBF</w:t>
      </w:r>
      <w:r w:rsidRPr="00A33757">
        <w:rPr>
          <w:rFonts w:ascii="方正仿宋简体" w:eastAsia="方正仿宋简体" w:hAnsi="仿宋" w:hint="eastAsia"/>
          <w:sz w:val="32"/>
          <w:szCs w:val="32"/>
        </w:rPr>
        <w:t>和证券行情库</w:t>
      </w:r>
      <w:r w:rsidRPr="00A33757">
        <w:rPr>
          <w:rFonts w:ascii="方正仿宋简体" w:eastAsia="方正仿宋简体" w:hAnsi="仿宋"/>
          <w:sz w:val="32"/>
          <w:szCs w:val="32"/>
        </w:rPr>
        <w:t>NQHQ.DBF</w:t>
      </w:r>
      <w:r w:rsidRPr="00A33757">
        <w:rPr>
          <w:rFonts w:ascii="方正仿宋简体" w:eastAsia="方正仿宋简体" w:hAnsi="仿宋" w:hint="eastAsia"/>
          <w:sz w:val="32"/>
          <w:szCs w:val="32"/>
        </w:rPr>
        <w:t>发布证券信息和实时行情，证券信息库和证券行情库的文件格式未作任何变更。</w:t>
      </w:r>
    </w:p>
    <w:p w14:paraId="406D0024" w14:textId="77777777" w:rsidR="00E95162" w:rsidRPr="00A33757" w:rsidRDefault="00F26245">
      <w:pPr>
        <w:spacing w:beforeLines="0" w:line="600" w:lineRule="exact"/>
        <w:ind w:firstLineChars="200" w:firstLine="640"/>
        <w:jc w:val="both"/>
        <w:rPr>
          <w:rFonts w:ascii="方正仿宋简体" w:eastAsia="方正仿宋简体" w:hAnsi="仿宋"/>
          <w:sz w:val="32"/>
          <w:szCs w:val="32"/>
        </w:rPr>
      </w:pPr>
      <w:r w:rsidRPr="00A33757">
        <w:rPr>
          <w:rFonts w:ascii="方正仿宋简体" w:eastAsia="方正仿宋简体" w:hAnsi="仿宋" w:hint="eastAsia"/>
          <w:sz w:val="32"/>
          <w:szCs w:val="32"/>
        </w:rPr>
        <w:t>行情信息发布内容和范围如下：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6"/>
        <w:gridCol w:w="2706"/>
        <w:gridCol w:w="1240"/>
      </w:tblGrid>
      <w:tr w:rsidR="00793D68" w:rsidRPr="00793D68" w14:paraId="5FFFD573" w14:textId="77777777">
        <w:trPr>
          <w:jc w:val="center"/>
        </w:trPr>
        <w:tc>
          <w:tcPr>
            <w:tcW w:w="2916" w:type="dxa"/>
            <w:tcBorders>
              <w:bottom w:val="single" w:sz="4" w:space="0" w:color="000000"/>
            </w:tcBorders>
            <w:shd w:val="clear" w:color="auto" w:fill="BFBFBF" w:themeFill="background1" w:themeFillShade="BF"/>
          </w:tcPr>
          <w:p w14:paraId="30AB35C7" w14:textId="77777777" w:rsidR="00E95162" w:rsidRPr="002A2EC3" w:rsidRDefault="00F26245">
            <w:pPr>
              <w:spacing w:beforeLines="0" w:line="560" w:lineRule="exact"/>
              <w:jc w:val="center"/>
              <w:rPr>
                <w:rFonts w:ascii="Times New Roman" w:eastAsia="方正仿宋简体" w:hAnsi="Times New Roman" w:cs="Times New Roman"/>
                <w:b/>
                <w:sz w:val="24"/>
                <w:szCs w:val="24"/>
              </w:rPr>
            </w:pPr>
            <w:r w:rsidRPr="002A2EC3">
              <w:rPr>
                <w:rFonts w:ascii="Times New Roman" w:eastAsia="方正仿宋简体" w:hAnsi="Times New Roman" w:cs="Times New Roman" w:hint="eastAsia"/>
                <w:b/>
                <w:sz w:val="24"/>
                <w:szCs w:val="24"/>
              </w:rPr>
              <w:t>证券行情文件</w:t>
            </w:r>
          </w:p>
        </w:tc>
        <w:tc>
          <w:tcPr>
            <w:tcW w:w="2706" w:type="dxa"/>
            <w:tcBorders>
              <w:bottom w:val="single" w:sz="4" w:space="0" w:color="000000"/>
            </w:tcBorders>
            <w:shd w:val="clear" w:color="auto" w:fill="BFBFBF" w:themeFill="background1" w:themeFillShade="BF"/>
          </w:tcPr>
          <w:p w14:paraId="333ADED2" w14:textId="77777777" w:rsidR="00E95162" w:rsidRPr="002A2EC3" w:rsidRDefault="00F26245">
            <w:pPr>
              <w:spacing w:beforeLines="0" w:line="560" w:lineRule="exact"/>
              <w:jc w:val="center"/>
              <w:rPr>
                <w:rFonts w:ascii="Times New Roman" w:eastAsia="方正仿宋简体" w:hAnsi="Times New Roman" w:cs="Times New Roman"/>
                <w:b/>
                <w:sz w:val="24"/>
                <w:szCs w:val="24"/>
              </w:rPr>
            </w:pPr>
            <w:r w:rsidRPr="002A2EC3">
              <w:rPr>
                <w:rFonts w:ascii="Times New Roman" w:eastAsia="方正仿宋简体" w:hAnsi="Times New Roman" w:cs="Times New Roman" w:hint="eastAsia"/>
                <w:b/>
                <w:sz w:val="24"/>
                <w:szCs w:val="24"/>
              </w:rPr>
              <w:t>所含证券品种</w:t>
            </w:r>
          </w:p>
        </w:tc>
        <w:tc>
          <w:tcPr>
            <w:tcW w:w="1240" w:type="dxa"/>
            <w:tcBorders>
              <w:bottom w:val="single" w:sz="4" w:space="0" w:color="000000"/>
            </w:tcBorders>
            <w:shd w:val="clear" w:color="auto" w:fill="BFBFBF" w:themeFill="background1" w:themeFillShade="BF"/>
          </w:tcPr>
          <w:p w14:paraId="7482FBB9" w14:textId="77777777" w:rsidR="00E95162" w:rsidRPr="002A2EC3" w:rsidRDefault="00F26245">
            <w:pPr>
              <w:spacing w:beforeLines="0" w:line="560" w:lineRule="exact"/>
              <w:jc w:val="center"/>
              <w:rPr>
                <w:rFonts w:ascii="Times New Roman" w:eastAsia="方正仿宋简体" w:hAnsi="Times New Roman" w:cs="Times New Roman"/>
                <w:b/>
                <w:sz w:val="24"/>
                <w:szCs w:val="24"/>
              </w:rPr>
            </w:pPr>
            <w:r w:rsidRPr="002A2EC3">
              <w:rPr>
                <w:rFonts w:ascii="Times New Roman" w:eastAsia="方正仿宋简体" w:hAnsi="Times New Roman" w:cs="Times New Roman" w:hint="eastAsia"/>
                <w:b/>
                <w:sz w:val="24"/>
                <w:szCs w:val="24"/>
              </w:rPr>
              <w:t>发送对象</w:t>
            </w:r>
          </w:p>
        </w:tc>
      </w:tr>
      <w:tr w:rsidR="00793D68" w:rsidRPr="00793D68" w14:paraId="0A0CD337" w14:textId="77777777">
        <w:trPr>
          <w:jc w:val="center"/>
        </w:trPr>
        <w:tc>
          <w:tcPr>
            <w:tcW w:w="2916" w:type="dxa"/>
            <w:shd w:val="clear" w:color="auto" w:fill="auto"/>
          </w:tcPr>
          <w:p w14:paraId="74AC96AF" w14:textId="77777777" w:rsidR="00E95162" w:rsidRPr="002A2EC3" w:rsidRDefault="00F26245">
            <w:pPr>
              <w:spacing w:beforeLines="0" w:line="5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hint="eastAsia"/>
                <w:sz w:val="24"/>
                <w:szCs w:val="24"/>
              </w:rPr>
              <w:t>证券信息（</w:t>
            </w:r>
            <w:r w:rsidRPr="002A2EC3">
              <w:rPr>
                <w:rFonts w:ascii="Times New Roman" w:eastAsia="方正仿宋简体" w:hAnsi="Times New Roman" w:cs="Times New Roman"/>
                <w:sz w:val="24"/>
                <w:szCs w:val="24"/>
              </w:rPr>
              <w:t>NQXX.DBF</w:t>
            </w:r>
            <w:r w:rsidRPr="002A2EC3">
              <w:rPr>
                <w:rFonts w:ascii="Times New Roman" w:eastAsia="方正仿宋简体" w:hAnsi="Times New Roman" w:cs="Times New Roman" w:hint="eastAsia"/>
                <w:sz w:val="24"/>
                <w:szCs w:val="24"/>
              </w:rPr>
              <w:t>）</w:t>
            </w:r>
          </w:p>
        </w:tc>
        <w:tc>
          <w:tcPr>
            <w:tcW w:w="2706" w:type="dxa"/>
            <w:shd w:val="clear" w:color="auto" w:fill="auto"/>
          </w:tcPr>
          <w:p w14:paraId="1C1DA5B9" w14:textId="77777777" w:rsidR="00E95162" w:rsidRPr="002A2EC3" w:rsidRDefault="00F26245">
            <w:pPr>
              <w:spacing w:beforeLines="0" w:line="5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hint="eastAsia"/>
                <w:sz w:val="24"/>
                <w:szCs w:val="24"/>
              </w:rPr>
              <w:t>所有证券</w:t>
            </w:r>
          </w:p>
        </w:tc>
        <w:tc>
          <w:tcPr>
            <w:tcW w:w="1240" w:type="dxa"/>
            <w:vMerge w:val="restart"/>
            <w:shd w:val="clear" w:color="auto" w:fill="auto"/>
            <w:vAlign w:val="center"/>
          </w:tcPr>
          <w:p w14:paraId="386B5E48" w14:textId="77777777" w:rsidR="00E95162" w:rsidRPr="002A2EC3" w:rsidRDefault="00F26245">
            <w:pPr>
              <w:spacing w:beforeLines="0" w:line="5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hint="eastAsia"/>
                <w:sz w:val="24"/>
                <w:szCs w:val="24"/>
              </w:rPr>
              <w:t>全市场</w:t>
            </w:r>
          </w:p>
        </w:tc>
      </w:tr>
      <w:tr w:rsidR="00793D68" w:rsidRPr="00793D68" w14:paraId="50B24B44" w14:textId="77777777">
        <w:trPr>
          <w:jc w:val="center"/>
        </w:trPr>
        <w:tc>
          <w:tcPr>
            <w:tcW w:w="2916" w:type="dxa"/>
            <w:shd w:val="clear" w:color="auto" w:fill="auto"/>
            <w:vAlign w:val="center"/>
          </w:tcPr>
          <w:p w14:paraId="290F9D67" w14:textId="77777777" w:rsidR="00E95162" w:rsidRPr="002A2EC3" w:rsidRDefault="00F26245">
            <w:pPr>
              <w:spacing w:beforeLines="0" w:line="5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hint="eastAsia"/>
                <w:sz w:val="24"/>
                <w:szCs w:val="24"/>
              </w:rPr>
              <w:t>证券行情</w:t>
            </w:r>
            <w:r w:rsidRPr="002A2EC3">
              <w:rPr>
                <w:rFonts w:ascii="Times New Roman" w:eastAsia="方正仿宋简体" w:hAnsi="Times New Roman" w:cs="Times New Roman"/>
                <w:sz w:val="24"/>
                <w:szCs w:val="24"/>
              </w:rPr>
              <w:t>(NQHQ.DBF)</w:t>
            </w:r>
          </w:p>
        </w:tc>
        <w:tc>
          <w:tcPr>
            <w:tcW w:w="2706" w:type="dxa"/>
            <w:shd w:val="clear" w:color="auto" w:fill="auto"/>
            <w:vAlign w:val="center"/>
          </w:tcPr>
          <w:p w14:paraId="571649A4" w14:textId="77777777" w:rsidR="00E95162" w:rsidRPr="002A2EC3" w:rsidRDefault="00F26245">
            <w:pPr>
              <w:spacing w:beforeLines="0" w:line="5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hint="eastAsia"/>
                <w:sz w:val="24"/>
                <w:szCs w:val="24"/>
              </w:rPr>
              <w:t>所有证券</w:t>
            </w:r>
          </w:p>
        </w:tc>
        <w:tc>
          <w:tcPr>
            <w:tcW w:w="1240" w:type="dxa"/>
            <w:vMerge/>
            <w:shd w:val="clear" w:color="auto" w:fill="auto"/>
            <w:vAlign w:val="center"/>
          </w:tcPr>
          <w:p w14:paraId="0D13EE86" w14:textId="77777777" w:rsidR="00E95162" w:rsidRPr="002A2EC3" w:rsidRDefault="00E95162">
            <w:pPr>
              <w:spacing w:beforeLines="0" w:line="560" w:lineRule="exact"/>
              <w:jc w:val="center"/>
              <w:rPr>
                <w:rFonts w:ascii="Times New Roman" w:eastAsia="方正仿宋简体" w:hAnsi="Times New Roman" w:cs="Times New Roman"/>
                <w:sz w:val="24"/>
                <w:szCs w:val="24"/>
              </w:rPr>
            </w:pPr>
          </w:p>
        </w:tc>
      </w:tr>
    </w:tbl>
    <w:p w14:paraId="62FE5F92" w14:textId="681216FD" w:rsidR="00E95162" w:rsidRPr="002A2EC3" w:rsidRDefault="00F26245">
      <w:pPr>
        <w:spacing w:beforeLines="0" w:line="600" w:lineRule="exact"/>
        <w:ind w:firstLineChars="200" w:firstLine="640"/>
        <w:jc w:val="both"/>
        <w:rPr>
          <w:rFonts w:ascii="Times New Roman" w:eastAsia="方正仿宋简体" w:hAnsi="Times New Roman" w:cs="Times New Roman"/>
          <w:sz w:val="32"/>
          <w:szCs w:val="30"/>
        </w:rPr>
      </w:pPr>
      <w:r w:rsidRPr="002A2EC3">
        <w:rPr>
          <w:rFonts w:ascii="Times New Roman" w:eastAsia="方正仿宋简体" w:hAnsi="Times New Roman" w:cs="Times New Roman" w:hint="eastAsia"/>
          <w:sz w:val="32"/>
          <w:szCs w:val="30"/>
        </w:rPr>
        <w:t>行情揭示频率为</w:t>
      </w:r>
      <w:r w:rsidR="00202BE1" w:rsidRPr="002A2EC3">
        <w:rPr>
          <w:rFonts w:ascii="Times New Roman" w:eastAsia="方正仿宋简体" w:hAnsi="Times New Roman" w:cs="Times New Roman"/>
          <w:sz w:val="32"/>
          <w:szCs w:val="30"/>
        </w:rPr>
        <w:t>3</w:t>
      </w:r>
      <w:r w:rsidRPr="002A2EC3">
        <w:rPr>
          <w:rFonts w:ascii="Times New Roman" w:eastAsia="方正仿宋简体" w:hAnsi="Times New Roman" w:cs="Times New Roman" w:hint="eastAsia"/>
          <w:sz w:val="32"/>
          <w:szCs w:val="30"/>
        </w:rPr>
        <w:t>秒。</w:t>
      </w:r>
    </w:p>
    <w:p w14:paraId="53A54525" w14:textId="77777777" w:rsidR="00E95162" w:rsidRPr="002A2EC3" w:rsidRDefault="00F26245">
      <w:pPr>
        <w:pStyle w:val="3"/>
        <w:numPr>
          <w:ilvl w:val="0"/>
          <w:numId w:val="8"/>
        </w:numPr>
        <w:spacing w:beforeLines="0" w:before="0" w:line="600" w:lineRule="exact"/>
        <w:ind w:left="0" w:firstLineChars="200" w:firstLine="643"/>
        <w:rPr>
          <w:rFonts w:ascii="Times New Roman" w:eastAsia="方正仿宋简体" w:hAnsi="Times New Roman" w:cs="Times New Roman"/>
          <w:szCs w:val="30"/>
        </w:rPr>
      </w:pPr>
      <w:bookmarkStart w:id="7" w:name="_Toc84428373"/>
      <w:r w:rsidRPr="002A2EC3">
        <w:rPr>
          <w:rFonts w:ascii="Times New Roman" w:eastAsia="方正仿宋简体" w:hAnsi="Times New Roman" w:cs="Times New Roman" w:hint="eastAsia"/>
          <w:szCs w:val="30"/>
        </w:rPr>
        <w:t>证券信息</w:t>
      </w:r>
      <w:bookmarkEnd w:id="7"/>
    </w:p>
    <w:p w14:paraId="065A85DF" w14:textId="77777777" w:rsidR="00E95162" w:rsidRPr="002A2EC3" w:rsidRDefault="00F26245">
      <w:pPr>
        <w:spacing w:beforeLines="0" w:line="600" w:lineRule="exact"/>
        <w:ind w:firstLineChars="200" w:firstLine="640"/>
        <w:jc w:val="both"/>
        <w:rPr>
          <w:rFonts w:ascii="Times New Roman" w:eastAsia="方正仿宋简体" w:hAnsi="Times New Roman" w:cs="Times New Roman"/>
          <w:sz w:val="32"/>
          <w:szCs w:val="30"/>
        </w:rPr>
      </w:pPr>
      <w:r w:rsidRPr="002A2EC3">
        <w:rPr>
          <w:rFonts w:ascii="Times New Roman" w:eastAsia="方正仿宋简体" w:hAnsi="Times New Roman" w:cs="Times New Roman" w:hint="eastAsia"/>
          <w:sz w:val="32"/>
          <w:szCs w:val="30"/>
        </w:rPr>
        <w:t>可转债业务需要揭示的证券信息内容见表</w:t>
      </w:r>
      <w:r w:rsidRPr="002A2EC3">
        <w:rPr>
          <w:rFonts w:ascii="Times New Roman" w:eastAsia="方正仿宋简体" w:hAnsi="Times New Roman" w:cs="Times New Roman"/>
          <w:sz w:val="32"/>
          <w:szCs w:val="30"/>
        </w:rPr>
        <w:t>3-1</w:t>
      </w:r>
      <w:r w:rsidRPr="002A2EC3">
        <w:rPr>
          <w:rFonts w:ascii="Times New Roman" w:eastAsia="方正仿宋简体" w:hAnsi="Times New Roman" w:cs="Times New Roman" w:hint="eastAsia"/>
          <w:sz w:val="32"/>
          <w:szCs w:val="30"/>
        </w:rPr>
        <w:t>。</w:t>
      </w:r>
    </w:p>
    <w:p w14:paraId="59CE5EED" w14:textId="77777777" w:rsidR="00E95162" w:rsidRPr="002A2EC3" w:rsidRDefault="00F26245">
      <w:pPr>
        <w:spacing w:beforeLines="0" w:line="560" w:lineRule="exact"/>
        <w:jc w:val="center"/>
        <w:rPr>
          <w:rFonts w:ascii="Times New Roman" w:eastAsia="方正仿宋简体" w:hAnsi="Times New Roman" w:cs="Times New Roman"/>
          <w:b/>
          <w:sz w:val="30"/>
          <w:szCs w:val="30"/>
        </w:rPr>
      </w:pPr>
      <w:r w:rsidRPr="002A2EC3">
        <w:rPr>
          <w:rFonts w:ascii="Times New Roman" w:eastAsia="方正仿宋简体" w:hAnsi="Times New Roman" w:cs="Times New Roman" w:hint="eastAsia"/>
          <w:b/>
          <w:sz w:val="30"/>
          <w:szCs w:val="30"/>
        </w:rPr>
        <w:t>表</w:t>
      </w:r>
      <w:r w:rsidRPr="002A2EC3">
        <w:rPr>
          <w:rFonts w:ascii="Times New Roman" w:eastAsia="方正仿宋简体" w:hAnsi="Times New Roman" w:cs="Times New Roman"/>
          <w:b/>
          <w:sz w:val="30"/>
          <w:szCs w:val="30"/>
        </w:rPr>
        <w:t>3-1</w:t>
      </w:r>
      <w:r w:rsidRPr="002A2EC3">
        <w:rPr>
          <w:rFonts w:ascii="Times New Roman" w:eastAsia="方正仿宋简体" w:hAnsi="Times New Roman" w:cs="Times New Roman" w:hint="eastAsia"/>
          <w:b/>
          <w:sz w:val="30"/>
          <w:szCs w:val="30"/>
        </w:rPr>
        <w:t>：证券信息</w:t>
      </w:r>
    </w:p>
    <w:tbl>
      <w:tblPr>
        <w:tblW w:w="8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1769"/>
        <w:gridCol w:w="3788"/>
        <w:gridCol w:w="1985"/>
      </w:tblGrid>
      <w:tr w:rsidR="00793D68" w:rsidRPr="00793D68" w14:paraId="1F073568" w14:textId="77777777">
        <w:trPr>
          <w:jc w:val="center"/>
        </w:trPr>
        <w:tc>
          <w:tcPr>
            <w:tcW w:w="817" w:type="dxa"/>
            <w:shd w:val="clear" w:color="auto" w:fill="auto"/>
          </w:tcPr>
          <w:p w14:paraId="5D1C9CA9" w14:textId="77777777" w:rsidR="00E95162" w:rsidRPr="002A2EC3" w:rsidRDefault="00F26245">
            <w:pPr>
              <w:spacing w:beforeLines="0" w:line="360" w:lineRule="exact"/>
              <w:jc w:val="center"/>
              <w:rPr>
                <w:rFonts w:ascii="Times New Roman" w:eastAsia="方正仿宋简体" w:hAnsi="Times New Roman" w:cs="Times New Roman"/>
                <w:b/>
                <w:sz w:val="24"/>
                <w:szCs w:val="24"/>
              </w:rPr>
            </w:pPr>
            <w:r w:rsidRPr="002A2EC3">
              <w:rPr>
                <w:rFonts w:ascii="Times New Roman" w:eastAsia="方正仿宋简体" w:hAnsi="Times New Roman" w:cs="Times New Roman" w:hint="eastAsia"/>
                <w:b/>
                <w:sz w:val="24"/>
                <w:szCs w:val="24"/>
              </w:rPr>
              <w:t>序号</w:t>
            </w:r>
          </w:p>
        </w:tc>
        <w:tc>
          <w:tcPr>
            <w:tcW w:w="1769" w:type="dxa"/>
            <w:shd w:val="clear" w:color="auto" w:fill="auto"/>
          </w:tcPr>
          <w:p w14:paraId="2DB2F52F" w14:textId="77777777" w:rsidR="00E95162" w:rsidRPr="002A2EC3" w:rsidRDefault="00F26245">
            <w:pPr>
              <w:spacing w:beforeLines="0" w:line="360" w:lineRule="exact"/>
              <w:jc w:val="center"/>
              <w:rPr>
                <w:rFonts w:ascii="Times New Roman" w:eastAsia="方正仿宋简体" w:hAnsi="Times New Roman" w:cs="Times New Roman"/>
                <w:b/>
                <w:sz w:val="24"/>
                <w:szCs w:val="24"/>
              </w:rPr>
            </w:pPr>
            <w:r w:rsidRPr="002A2EC3">
              <w:rPr>
                <w:rFonts w:ascii="Times New Roman" w:eastAsia="方正仿宋简体" w:hAnsi="Times New Roman" w:cs="Times New Roman" w:hint="eastAsia"/>
                <w:b/>
                <w:sz w:val="24"/>
                <w:szCs w:val="24"/>
              </w:rPr>
              <w:t>证券信息内容</w:t>
            </w:r>
          </w:p>
        </w:tc>
        <w:tc>
          <w:tcPr>
            <w:tcW w:w="3788" w:type="dxa"/>
            <w:shd w:val="clear" w:color="auto" w:fill="auto"/>
          </w:tcPr>
          <w:p w14:paraId="4574D43B" w14:textId="77777777" w:rsidR="00E95162" w:rsidRPr="002A2EC3" w:rsidRDefault="00F26245">
            <w:pPr>
              <w:spacing w:beforeLines="0" w:line="360" w:lineRule="exact"/>
              <w:jc w:val="center"/>
              <w:rPr>
                <w:rFonts w:ascii="Times New Roman" w:eastAsia="方正仿宋简体" w:hAnsi="Times New Roman" w:cs="Times New Roman"/>
                <w:b/>
                <w:sz w:val="24"/>
                <w:szCs w:val="24"/>
              </w:rPr>
            </w:pPr>
            <w:r w:rsidRPr="002A2EC3">
              <w:rPr>
                <w:rFonts w:ascii="Times New Roman" w:eastAsia="方正仿宋简体" w:hAnsi="Times New Roman" w:cs="Times New Roman" w:hint="eastAsia"/>
                <w:b/>
                <w:sz w:val="24"/>
                <w:szCs w:val="24"/>
              </w:rPr>
              <w:t>证券信息格式</w:t>
            </w:r>
          </w:p>
        </w:tc>
        <w:tc>
          <w:tcPr>
            <w:tcW w:w="1985" w:type="dxa"/>
            <w:shd w:val="clear" w:color="auto" w:fill="auto"/>
          </w:tcPr>
          <w:p w14:paraId="2DFEB234" w14:textId="77777777" w:rsidR="00E95162" w:rsidRPr="002A2EC3" w:rsidRDefault="00F26245">
            <w:pPr>
              <w:spacing w:beforeLines="0" w:line="360" w:lineRule="exact"/>
              <w:jc w:val="center"/>
              <w:rPr>
                <w:rFonts w:ascii="Times New Roman" w:eastAsia="方正仿宋简体" w:hAnsi="Times New Roman" w:cs="Times New Roman"/>
                <w:b/>
                <w:sz w:val="24"/>
                <w:szCs w:val="24"/>
              </w:rPr>
            </w:pPr>
            <w:r w:rsidRPr="002A2EC3">
              <w:rPr>
                <w:rFonts w:ascii="Times New Roman" w:eastAsia="方正仿宋简体" w:hAnsi="Times New Roman" w:cs="Times New Roman" w:hint="eastAsia"/>
                <w:b/>
                <w:sz w:val="24"/>
                <w:szCs w:val="24"/>
              </w:rPr>
              <w:t>填写说明</w:t>
            </w:r>
          </w:p>
        </w:tc>
      </w:tr>
      <w:tr w:rsidR="00793D68" w:rsidRPr="00793D68" w14:paraId="4A4D3FCA" w14:textId="77777777">
        <w:trPr>
          <w:jc w:val="center"/>
        </w:trPr>
        <w:tc>
          <w:tcPr>
            <w:tcW w:w="817" w:type="dxa"/>
            <w:shd w:val="clear" w:color="auto" w:fill="auto"/>
          </w:tcPr>
          <w:p w14:paraId="72989951"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1</w:t>
            </w:r>
          </w:p>
        </w:tc>
        <w:tc>
          <w:tcPr>
            <w:tcW w:w="1769" w:type="dxa"/>
            <w:shd w:val="clear" w:color="auto" w:fill="auto"/>
          </w:tcPr>
          <w:p w14:paraId="633E9DA7"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hint="eastAsia"/>
                <w:sz w:val="24"/>
                <w:szCs w:val="24"/>
              </w:rPr>
              <w:t>证券代码</w:t>
            </w:r>
          </w:p>
        </w:tc>
        <w:tc>
          <w:tcPr>
            <w:tcW w:w="3788" w:type="dxa"/>
            <w:shd w:val="clear" w:color="auto" w:fill="auto"/>
          </w:tcPr>
          <w:p w14:paraId="7432F8CA"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6</w:t>
            </w:r>
            <w:r w:rsidRPr="002A2EC3">
              <w:rPr>
                <w:rFonts w:ascii="Times New Roman" w:eastAsia="方正仿宋简体" w:hAnsi="Times New Roman" w:cs="Times New Roman" w:hint="eastAsia"/>
                <w:sz w:val="24"/>
                <w:szCs w:val="24"/>
              </w:rPr>
              <w:t>位数字编码</w:t>
            </w:r>
          </w:p>
        </w:tc>
        <w:tc>
          <w:tcPr>
            <w:tcW w:w="1985" w:type="dxa"/>
            <w:shd w:val="clear" w:color="auto" w:fill="auto"/>
          </w:tcPr>
          <w:p w14:paraId="627F5784"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81XXXX</w:t>
            </w:r>
          </w:p>
        </w:tc>
      </w:tr>
      <w:tr w:rsidR="00793D68" w:rsidRPr="00793D68" w14:paraId="0C76C533" w14:textId="77777777">
        <w:trPr>
          <w:jc w:val="center"/>
        </w:trPr>
        <w:tc>
          <w:tcPr>
            <w:tcW w:w="817" w:type="dxa"/>
            <w:shd w:val="clear" w:color="auto" w:fill="auto"/>
          </w:tcPr>
          <w:p w14:paraId="10950440"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2</w:t>
            </w:r>
          </w:p>
        </w:tc>
        <w:tc>
          <w:tcPr>
            <w:tcW w:w="1769" w:type="dxa"/>
            <w:shd w:val="clear" w:color="auto" w:fill="auto"/>
          </w:tcPr>
          <w:p w14:paraId="3FD0B2E3"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hint="eastAsia"/>
                <w:sz w:val="24"/>
                <w:szCs w:val="24"/>
              </w:rPr>
              <w:t>证券简称</w:t>
            </w:r>
          </w:p>
        </w:tc>
        <w:tc>
          <w:tcPr>
            <w:tcW w:w="3788" w:type="dxa"/>
            <w:shd w:val="clear" w:color="auto" w:fill="auto"/>
          </w:tcPr>
          <w:p w14:paraId="446B8BAD"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8</w:t>
            </w:r>
            <w:r w:rsidRPr="002A2EC3">
              <w:rPr>
                <w:rFonts w:ascii="Times New Roman" w:eastAsia="方正仿宋简体" w:hAnsi="Times New Roman" w:cs="Times New Roman" w:hint="eastAsia"/>
                <w:sz w:val="24"/>
                <w:szCs w:val="24"/>
              </w:rPr>
              <w:t>位字符</w:t>
            </w:r>
          </w:p>
        </w:tc>
        <w:tc>
          <w:tcPr>
            <w:tcW w:w="1985" w:type="dxa"/>
            <w:shd w:val="clear" w:color="auto" w:fill="auto"/>
          </w:tcPr>
          <w:p w14:paraId="6CDA4430" w14:textId="77777777" w:rsidR="00E95162" w:rsidRPr="002A2EC3" w:rsidRDefault="00E95162">
            <w:pPr>
              <w:spacing w:beforeLines="0" w:line="360" w:lineRule="exact"/>
              <w:jc w:val="center"/>
              <w:rPr>
                <w:rFonts w:ascii="Times New Roman" w:eastAsia="方正仿宋简体" w:hAnsi="Times New Roman" w:cs="Times New Roman"/>
                <w:sz w:val="24"/>
                <w:szCs w:val="24"/>
              </w:rPr>
            </w:pPr>
          </w:p>
        </w:tc>
      </w:tr>
      <w:tr w:rsidR="00793D68" w:rsidRPr="00793D68" w14:paraId="09D861F5" w14:textId="77777777">
        <w:trPr>
          <w:jc w:val="center"/>
        </w:trPr>
        <w:tc>
          <w:tcPr>
            <w:tcW w:w="817" w:type="dxa"/>
            <w:shd w:val="clear" w:color="auto" w:fill="auto"/>
          </w:tcPr>
          <w:p w14:paraId="4377EE66"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3</w:t>
            </w:r>
          </w:p>
        </w:tc>
        <w:tc>
          <w:tcPr>
            <w:tcW w:w="1769" w:type="dxa"/>
            <w:shd w:val="clear" w:color="auto" w:fill="auto"/>
          </w:tcPr>
          <w:p w14:paraId="6B0193B9"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hint="eastAsia"/>
                <w:sz w:val="24"/>
                <w:szCs w:val="24"/>
              </w:rPr>
              <w:t>英文简称</w:t>
            </w:r>
          </w:p>
        </w:tc>
        <w:tc>
          <w:tcPr>
            <w:tcW w:w="3788" w:type="dxa"/>
            <w:shd w:val="clear" w:color="auto" w:fill="auto"/>
          </w:tcPr>
          <w:p w14:paraId="368D03CA"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20</w:t>
            </w:r>
            <w:r w:rsidRPr="002A2EC3">
              <w:rPr>
                <w:rFonts w:ascii="Times New Roman" w:eastAsia="方正仿宋简体" w:hAnsi="Times New Roman" w:cs="Times New Roman" w:hint="eastAsia"/>
                <w:sz w:val="24"/>
                <w:szCs w:val="24"/>
              </w:rPr>
              <w:t>位字符</w:t>
            </w:r>
          </w:p>
        </w:tc>
        <w:tc>
          <w:tcPr>
            <w:tcW w:w="1985" w:type="dxa"/>
            <w:shd w:val="clear" w:color="auto" w:fill="auto"/>
          </w:tcPr>
          <w:p w14:paraId="5AD71F4B" w14:textId="77777777" w:rsidR="00E95162" w:rsidRPr="002A2EC3" w:rsidRDefault="00E95162">
            <w:pPr>
              <w:spacing w:beforeLines="0" w:line="360" w:lineRule="exact"/>
              <w:jc w:val="center"/>
              <w:rPr>
                <w:rFonts w:ascii="Times New Roman" w:eastAsia="方正仿宋简体" w:hAnsi="Times New Roman" w:cs="Times New Roman"/>
                <w:sz w:val="24"/>
                <w:szCs w:val="24"/>
              </w:rPr>
            </w:pPr>
          </w:p>
        </w:tc>
      </w:tr>
      <w:tr w:rsidR="00793D68" w:rsidRPr="00793D68" w14:paraId="5FB4F48C" w14:textId="77777777">
        <w:trPr>
          <w:jc w:val="center"/>
        </w:trPr>
        <w:tc>
          <w:tcPr>
            <w:tcW w:w="817" w:type="dxa"/>
            <w:shd w:val="clear" w:color="auto" w:fill="auto"/>
          </w:tcPr>
          <w:p w14:paraId="4D32A216"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4</w:t>
            </w:r>
          </w:p>
        </w:tc>
        <w:tc>
          <w:tcPr>
            <w:tcW w:w="1769" w:type="dxa"/>
            <w:shd w:val="clear" w:color="auto" w:fill="auto"/>
          </w:tcPr>
          <w:p w14:paraId="2A80F4AB"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hint="eastAsia"/>
                <w:sz w:val="24"/>
                <w:szCs w:val="24"/>
              </w:rPr>
              <w:t>基础证券</w:t>
            </w:r>
          </w:p>
        </w:tc>
        <w:tc>
          <w:tcPr>
            <w:tcW w:w="3788" w:type="dxa"/>
            <w:shd w:val="clear" w:color="auto" w:fill="auto"/>
          </w:tcPr>
          <w:p w14:paraId="30371352"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6</w:t>
            </w:r>
            <w:r w:rsidRPr="002A2EC3">
              <w:rPr>
                <w:rFonts w:ascii="Times New Roman" w:eastAsia="方正仿宋简体" w:hAnsi="Times New Roman" w:cs="Times New Roman" w:hint="eastAsia"/>
                <w:sz w:val="24"/>
                <w:szCs w:val="24"/>
              </w:rPr>
              <w:t>位数字编码</w:t>
            </w:r>
          </w:p>
        </w:tc>
        <w:tc>
          <w:tcPr>
            <w:tcW w:w="1985" w:type="dxa"/>
            <w:shd w:val="clear" w:color="auto" w:fill="auto"/>
          </w:tcPr>
          <w:p w14:paraId="4BED0A67" w14:textId="755084D2" w:rsidR="00E95162" w:rsidRPr="002A2EC3" w:rsidRDefault="00F26245" w:rsidP="00773978">
            <w:pPr>
              <w:spacing w:beforeLines="0" w:line="360" w:lineRule="exact"/>
              <w:jc w:val="center"/>
              <w:rPr>
                <w:rFonts w:ascii="Times New Roman" w:eastAsia="方正仿宋简体" w:hAnsi="Times New Roman" w:cs="Times New Roman"/>
                <w:sz w:val="24"/>
                <w:szCs w:val="24"/>
              </w:rPr>
            </w:pPr>
            <w:r w:rsidRPr="00793D68">
              <w:rPr>
                <w:rFonts w:ascii="Times New Roman" w:eastAsia="方正仿宋简体" w:hAnsi="Times New Roman" w:cs="Times New Roman" w:hint="eastAsia"/>
                <w:sz w:val="24"/>
                <w:szCs w:val="24"/>
              </w:rPr>
              <w:t>可转债对应的标的</w:t>
            </w:r>
            <w:r w:rsidR="00773978">
              <w:rPr>
                <w:rFonts w:ascii="Times New Roman" w:eastAsia="方正仿宋简体" w:hAnsi="Times New Roman" w:cs="Times New Roman" w:hint="eastAsia"/>
                <w:sz w:val="24"/>
                <w:szCs w:val="24"/>
              </w:rPr>
              <w:t>股票</w:t>
            </w:r>
          </w:p>
        </w:tc>
      </w:tr>
      <w:tr w:rsidR="00793D68" w:rsidRPr="00793D68" w14:paraId="0F02A182" w14:textId="77777777">
        <w:trPr>
          <w:jc w:val="center"/>
        </w:trPr>
        <w:tc>
          <w:tcPr>
            <w:tcW w:w="817" w:type="dxa"/>
            <w:shd w:val="clear" w:color="auto" w:fill="auto"/>
          </w:tcPr>
          <w:p w14:paraId="3C16849D"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5</w:t>
            </w:r>
          </w:p>
        </w:tc>
        <w:tc>
          <w:tcPr>
            <w:tcW w:w="1769" w:type="dxa"/>
            <w:shd w:val="clear" w:color="auto" w:fill="auto"/>
          </w:tcPr>
          <w:p w14:paraId="46EA4823"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hint="eastAsia"/>
                <w:sz w:val="24"/>
                <w:szCs w:val="24"/>
              </w:rPr>
              <w:t>交易单位</w:t>
            </w:r>
          </w:p>
        </w:tc>
        <w:tc>
          <w:tcPr>
            <w:tcW w:w="3788" w:type="dxa"/>
            <w:shd w:val="clear" w:color="auto" w:fill="auto"/>
          </w:tcPr>
          <w:p w14:paraId="24DE3D09"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4</w:t>
            </w:r>
            <w:r w:rsidRPr="002A2EC3">
              <w:rPr>
                <w:rFonts w:ascii="Times New Roman" w:eastAsia="方正仿宋简体" w:hAnsi="Times New Roman" w:cs="Times New Roman" w:hint="eastAsia"/>
                <w:sz w:val="24"/>
                <w:szCs w:val="24"/>
              </w:rPr>
              <w:t>位数字编码，整数</w:t>
            </w:r>
          </w:p>
        </w:tc>
        <w:tc>
          <w:tcPr>
            <w:tcW w:w="1985" w:type="dxa"/>
            <w:shd w:val="clear" w:color="auto" w:fill="auto"/>
          </w:tcPr>
          <w:p w14:paraId="7CD83F55"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1</w:t>
            </w:r>
          </w:p>
        </w:tc>
      </w:tr>
      <w:tr w:rsidR="00793D68" w:rsidRPr="00793D68" w14:paraId="1D050E31" w14:textId="77777777">
        <w:trPr>
          <w:jc w:val="center"/>
        </w:trPr>
        <w:tc>
          <w:tcPr>
            <w:tcW w:w="817" w:type="dxa"/>
            <w:shd w:val="clear" w:color="auto" w:fill="auto"/>
          </w:tcPr>
          <w:p w14:paraId="72FAB4FE"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6</w:t>
            </w:r>
          </w:p>
        </w:tc>
        <w:tc>
          <w:tcPr>
            <w:tcW w:w="1769" w:type="dxa"/>
            <w:shd w:val="clear" w:color="auto" w:fill="auto"/>
          </w:tcPr>
          <w:p w14:paraId="16FE5A07"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hint="eastAsia"/>
                <w:sz w:val="24"/>
                <w:szCs w:val="24"/>
              </w:rPr>
              <w:t>行业种类</w:t>
            </w:r>
          </w:p>
        </w:tc>
        <w:tc>
          <w:tcPr>
            <w:tcW w:w="3788" w:type="dxa"/>
            <w:shd w:val="clear" w:color="auto" w:fill="auto"/>
          </w:tcPr>
          <w:p w14:paraId="36D08BCC"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5</w:t>
            </w:r>
            <w:r w:rsidRPr="002A2EC3">
              <w:rPr>
                <w:rFonts w:ascii="Times New Roman" w:eastAsia="方正仿宋简体" w:hAnsi="Times New Roman" w:cs="Times New Roman" w:hint="eastAsia"/>
                <w:sz w:val="24"/>
                <w:szCs w:val="24"/>
              </w:rPr>
              <w:t>位字符</w:t>
            </w:r>
          </w:p>
        </w:tc>
        <w:tc>
          <w:tcPr>
            <w:tcW w:w="1985" w:type="dxa"/>
            <w:shd w:val="clear" w:color="auto" w:fill="auto"/>
          </w:tcPr>
          <w:p w14:paraId="798FCEFF" w14:textId="77777777" w:rsidR="00E95162" w:rsidRPr="002A2EC3" w:rsidRDefault="00E95162">
            <w:pPr>
              <w:spacing w:beforeLines="0" w:line="360" w:lineRule="exact"/>
              <w:jc w:val="center"/>
              <w:rPr>
                <w:rFonts w:ascii="Times New Roman" w:eastAsia="方正仿宋简体" w:hAnsi="Times New Roman" w:cs="Times New Roman"/>
                <w:sz w:val="24"/>
                <w:szCs w:val="24"/>
              </w:rPr>
            </w:pPr>
          </w:p>
        </w:tc>
      </w:tr>
      <w:tr w:rsidR="00793D68" w:rsidRPr="00793D68" w14:paraId="5F6A47BB" w14:textId="77777777">
        <w:trPr>
          <w:jc w:val="center"/>
        </w:trPr>
        <w:tc>
          <w:tcPr>
            <w:tcW w:w="817" w:type="dxa"/>
            <w:shd w:val="clear" w:color="auto" w:fill="auto"/>
          </w:tcPr>
          <w:p w14:paraId="65FE2386"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7</w:t>
            </w:r>
          </w:p>
        </w:tc>
        <w:tc>
          <w:tcPr>
            <w:tcW w:w="1769" w:type="dxa"/>
            <w:shd w:val="clear" w:color="auto" w:fill="auto"/>
          </w:tcPr>
          <w:p w14:paraId="61A5AE95"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hint="eastAsia"/>
                <w:sz w:val="24"/>
                <w:szCs w:val="24"/>
              </w:rPr>
              <w:t>货币种类</w:t>
            </w:r>
          </w:p>
        </w:tc>
        <w:tc>
          <w:tcPr>
            <w:tcW w:w="3788" w:type="dxa"/>
            <w:shd w:val="clear" w:color="auto" w:fill="auto"/>
          </w:tcPr>
          <w:p w14:paraId="2C278157"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2</w:t>
            </w:r>
            <w:r w:rsidRPr="002A2EC3">
              <w:rPr>
                <w:rFonts w:ascii="Times New Roman" w:eastAsia="方正仿宋简体" w:hAnsi="Times New Roman" w:cs="Times New Roman" w:hint="eastAsia"/>
                <w:sz w:val="24"/>
                <w:szCs w:val="24"/>
              </w:rPr>
              <w:t>位数字编码</w:t>
            </w:r>
          </w:p>
        </w:tc>
        <w:tc>
          <w:tcPr>
            <w:tcW w:w="1985" w:type="dxa"/>
            <w:shd w:val="clear" w:color="auto" w:fill="auto"/>
          </w:tcPr>
          <w:p w14:paraId="0299C013" w14:textId="77777777" w:rsidR="00E95162" w:rsidRPr="002A2EC3" w:rsidRDefault="00E95162">
            <w:pPr>
              <w:spacing w:beforeLines="0" w:line="360" w:lineRule="exact"/>
              <w:jc w:val="center"/>
              <w:rPr>
                <w:rFonts w:ascii="Times New Roman" w:eastAsia="方正仿宋简体" w:hAnsi="Times New Roman" w:cs="Times New Roman"/>
                <w:sz w:val="24"/>
                <w:szCs w:val="24"/>
              </w:rPr>
            </w:pPr>
          </w:p>
        </w:tc>
      </w:tr>
      <w:tr w:rsidR="00793D68" w:rsidRPr="00793D68" w14:paraId="3989E0DB" w14:textId="77777777">
        <w:trPr>
          <w:jc w:val="center"/>
        </w:trPr>
        <w:tc>
          <w:tcPr>
            <w:tcW w:w="817" w:type="dxa"/>
            <w:shd w:val="clear" w:color="auto" w:fill="auto"/>
          </w:tcPr>
          <w:p w14:paraId="0B4EBEEF"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8</w:t>
            </w:r>
          </w:p>
        </w:tc>
        <w:tc>
          <w:tcPr>
            <w:tcW w:w="1769" w:type="dxa"/>
            <w:shd w:val="clear" w:color="auto" w:fill="auto"/>
          </w:tcPr>
          <w:p w14:paraId="66FF93D0"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hint="eastAsia"/>
                <w:sz w:val="24"/>
                <w:szCs w:val="24"/>
              </w:rPr>
              <w:t>每股面值</w:t>
            </w:r>
          </w:p>
        </w:tc>
        <w:tc>
          <w:tcPr>
            <w:tcW w:w="3788" w:type="dxa"/>
            <w:shd w:val="clear" w:color="auto" w:fill="auto"/>
          </w:tcPr>
          <w:p w14:paraId="75D68D38"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7</w:t>
            </w:r>
            <w:r w:rsidRPr="002A2EC3">
              <w:rPr>
                <w:rFonts w:ascii="Times New Roman" w:eastAsia="方正仿宋简体" w:hAnsi="Times New Roman" w:cs="Times New Roman" w:hint="eastAsia"/>
                <w:sz w:val="24"/>
                <w:szCs w:val="24"/>
              </w:rPr>
              <w:t>位数字编码，小数点后</w:t>
            </w:r>
            <w:r w:rsidRPr="002A2EC3">
              <w:rPr>
                <w:rFonts w:ascii="Times New Roman" w:eastAsia="方正仿宋简体" w:hAnsi="Times New Roman" w:cs="Times New Roman"/>
                <w:sz w:val="24"/>
                <w:szCs w:val="24"/>
              </w:rPr>
              <w:t>2</w:t>
            </w:r>
            <w:r w:rsidRPr="002A2EC3">
              <w:rPr>
                <w:rFonts w:ascii="Times New Roman" w:eastAsia="方正仿宋简体" w:hAnsi="Times New Roman" w:cs="Times New Roman" w:hint="eastAsia"/>
                <w:sz w:val="24"/>
                <w:szCs w:val="24"/>
              </w:rPr>
              <w:t>位</w:t>
            </w:r>
          </w:p>
        </w:tc>
        <w:tc>
          <w:tcPr>
            <w:tcW w:w="1985" w:type="dxa"/>
            <w:shd w:val="clear" w:color="auto" w:fill="auto"/>
          </w:tcPr>
          <w:p w14:paraId="42F48472"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100</w:t>
            </w:r>
          </w:p>
        </w:tc>
      </w:tr>
      <w:tr w:rsidR="00793D68" w:rsidRPr="00793D68" w14:paraId="3D932111" w14:textId="77777777">
        <w:trPr>
          <w:jc w:val="center"/>
        </w:trPr>
        <w:tc>
          <w:tcPr>
            <w:tcW w:w="817" w:type="dxa"/>
            <w:shd w:val="clear" w:color="auto" w:fill="auto"/>
          </w:tcPr>
          <w:p w14:paraId="79840A6C"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9</w:t>
            </w:r>
          </w:p>
        </w:tc>
        <w:tc>
          <w:tcPr>
            <w:tcW w:w="1769" w:type="dxa"/>
            <w:shd w:val="clear" w:color="auto" w:fill="auto"/>
          </w:tcPr>
          <w:p w14:paraId="5990BB68"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hint="eastAsia"/>
                <w:sz w:val="24"/>
                <w:szCs w:val="24"/>
              </w:rPr>
              <w:t>总股本</w:t>
            </w:r>
          </w:p>
        </w:tc>
        <w:tc>
          <w:tcPr>
            <w:tcW w:w="3788" w:type="dxa"/>
            <w:shd w:val="clear" w:color="auto" w:fill="auto"/>
          </w:tcPr>
          <w:p w14:paraId="20726D75"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12</w:t>
            </w:r>
            <w:r w:rsidRPr="002A2EC3">
              <w:rPr>
                <w:rFonts w:ascii="Times New Roman" w:eastAsia="方正仿宋简体" w:hAnsi="Times New Roman" w:cs="Times New Roman" w:hint="eastAsia"/>
                <w:sz w:val="24"/>
                <w:szCs w:val="24"/>
              </w:rPr>
              <w:t>位数字编码，整数</w:t>
            </w:r>
          </w:p>
        </w:tc>
        <w:tc>
          <w:tcPr>
            <w:tcW w:w="1985" w:type="dxa"/>
            <w:shd w:val="clear" w:color="auto" w:fill="auto"/>
          </w:tcPr>
          <w:p w14:paraId="60DDF1D3" w14:textId="77777777" w:rsidR="00E95162" w:rsidRPr="002A2EC3" w:rsidRDefault="00E95162">
            <w:pPr>
              <w:spacing w:beforeLines="0" w:line="360" w:lineRule="exact"/>
              <w:jc w:val="center"/>
              <w:rPr>
                <w:rFonts w:ascii="Times New Roman" w:eastAsia="方正仿宋简体" w:hAnsi="Times New Roman" w:cs="Times New Roman"/>
                <w:sz w:val="24"/>
                <w:szCs w:val="24"/>
              </w:rPr>
            </w:pPr>
          </w:p>
        </w:tc>
      </w:tr>
      <w:tr w:rsidR="00793D68" w:rsidRPr="00793D68" w14:paraId="2324C03A" w14:textId="77777777">
        <w:trPr>
          <w:jc w:val="center"/>
        </w:trPr>
        <w:tc>
          <w:tcPr>
            <w:tcW w:w="817" w:type="dxa"/>
            <w:shd w:val="clear" w:color="auto" w:fill="auto"/>
          </w:tcPr>
          <w:p w14:paraId="506854DA"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10</w:t>
            </w:r>
          </w:p>
        </w:tc>
        <w:tc>
          <w:tcPr>
            <w:tcW w:w="1769" w:type="dxa"/>
            <w:shd w:val="clear" w:color="auto" w:fill="auto"/>
          </w:tcPr>
          <w:p w14:paraId="4D8C1A91"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hint="eastAsia"/>
                <w:sz w:val="24"/>
                <w:szCs w:val="24"/>
              </w:rPr>
              <w:t>非限售股本</w:t>
            </w:r>
          </w:p>
        </w:tc>
        <w:tc>
          <w:tcPr>
            <w:tcW w:w="3788" w:type="dxa"/>
            <w:shd w:val="clear" w:color="auto" w:fill="auto"/>
          </w:tcPr>
          <w:p w14:paraId="12E411AF"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12</w:t>
            </w:r>
            <w:r w:rsidRPr="002A2EC3">
              <w:rPr>
                <w:rFonts w:ascii="Times New Roman" w:eastAsia="方正仿宋简体" w:hAnsi="Times New Roman" w:cs="Times New Roman" w:hint="eastAsia"/>
                <w:sz w:val="24"/>
                <w:szCs w:val="24"/>
              </w:rPr>
              <w:t>位数字编码，整数</w:t>
            </w:r>
          </w:p>
        </w:tc>
        <w:tc>
          <w:tcPr>
            <w:tcW w:w="1985" w:type="dxa"/>
            <w:shd w:val="clear" w:color="auto" w:fill="auto"/>
          </w:tcPr>
          <w:p w14:paraId="5287145B" w14:textId="77777777" w:rsidR="00E95162" w:rsidRPr="002A2EC3" w:rsidRDefault="00E95162">
            <w:pPr>
              <w:spacing w:beforeLines="0" w:line="360" w:lineRule="exact"/>
              <w:jc w:val="center"/>
              <w:rPr>
                <w:rFonts w:ascii="Times New Roman" w:eastAsia="方正仿宋简体" w:hAnsi="Times New Roman" w:cs="Times New Roman"/>
                <w:sz w:val="24"/>
                <w:szCs w:val="24"/>
              </w:rPr>
            </w:pPr>
          </w:p>
        </w:tc>
      </w:tr>
      <w:tr w:rsidR="00793D68" w:rsidRPr="00793D68" w14:paraId="5AC717C6" w14:textId="77777777">
        <w:trPr>
          <w:jc w:val="center"/>
        </w:trPr>
        <w:tc>
          <w:tcPr>
            <w:tcW w:w="817" w:type="dxa"/>
            <w:shd w:val="clear" w:color="auto" w:fill="auto"/>
          </w:tcPr>
          <w:p w14:paraId="53EF2A64"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11</w:t>
            </w:r>
          </w:p>
        </w:tc>
        <w:tc>
          <w:tcPr>
            <w:tcW w:w="1769" w:type="dxa"/>
            <w:shd w:val="clear" w:color="auto" w:fill="auto"/>
          </w:tcPr>
          <w:p w14:paraId="193A1672"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hint="eastAsia"/>
                <w:sz w:val="24"/>
                <w:szCs w:val="24"/>
              </w:rPr>
              <w:t>上年每股收益</w:t>
            </w:r>
          </w:p>
        </w:tc>
        <w:tc>
          <w:tcPr>
            <w:tcW w:w="3788" w:type="dxa"/>
            <w:shd w:val="clear" w:color="auto" w:fill="auto"/>
          </w:tcPr>
          <w:p w14:paraId="647BDE44"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9</w:t>
            </w:r>
            <w:r w:rsidRPr="002A2EC3">
              <w:rPr>
                <w:rFonts w:ascii="Times New Roman" w:eastAsia="方正仿宋简体" w:hAnsi="Times New Roman" w:cs="Times New Roman" w:hint="eastAsia"/>
                <w:sz w:val="24"/>
                <w:szCs w:val="24"/>
              </w:rPr>
              <w:t>位数字编码，小数点后</w:t>
            </w:r>
            <w:r w:rsidRPr="002A2EC3">
              <w:rPr>
                <w:rFonts w:ascii="Times New Roman" w:eastAsia="方正仿宋简体" w:hAnsi="Times New Roman" w:cs="Times New Roman"/>
                <w:sz w:val="24"/>
                <w:szCs w:val="24"/>
              </w:rPr>
              <w:t>4</w:t>
            </w:r>
            <w:r w:rsidRPr="002A2EC3">
              <w:rPr>
                <w:rFonts w:ascii="Times New Roman" w:eastAsia="方正仿宋简体" w:hAnsi="Times New Roman" w:cs="Times New Roman" w:hint="eastAsia"/>
                <w:sz w:val="24"/>
                <w:szCs w:val="24"/>
              </w:rPr>
              <w:t>位</w:t>
            </w:r>
          </w:p>
        </w:tc>
        <w:tc>
          <w:tcPr>
            <w:tcW w:w="1985" w:type="dxa"/>
            <w:shd w:val="clear" w:color="auto" w:fill="auto"/>
          </w:tcPr>
          <w:p w14:paraId="7F0AC226" w14:textId="77777777" w:rsidR="00E95162" w:rsidRPr="002A2EC3" w:rsidRDefault="00E95162">
            <w:pPr>
              <w:spacing w:beforeLines="0" w:line="360" w:lineRule="exact"/>
              <w:jc w:val="center"/>
              <w:rPr>
                <w:rFonts w:ascii="Times New Roman" w:eastAsia="方正仿宋简体" w:hAnsi="Times New Roman" w:cs="Times New Roman"/>
                <w:sz w:val="24"/>
                <w:szCs w:val="24"/>
              </w:rPr>
            </w:pPr>
          </w:p>
        </w:tc>
      </w:tr>
      <w:tr w:rsidR="00793D68" w:rsidRPr="00793D68" w14:paraId="4233717D" w14:textId="77777777">
        <w:trPr>
          <w:jc w:val="center"/>
        </w:trPr>
        <w:tc>
          <w:tcPr>
            <w:tcW w:w="817" w:type="dxa"/>
            <w:shd w:val="clear" w:color="auto" w:fill="auto"/>
          </w:tcPr>
          <w:p w14:paraId="22E7FD65"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12</w:t>
            </w:r>
          </w:p>
        </w:tc>
        <w:tc>
          <w:tcPr>
            <w:tcW w:w="1769" w:type="dxa"/>
            <w:shd w:val="clear" w:color="auto" w:fill="auto"/>
          </w:tcPr>
          <w:p w14:paraId="38F0C5D6"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hint="eastAsia"/>
                <w:sz w:val="24"/>
                <w:szCs w:val="24"/>
              </w:rPr>
              <w:t>挂牌</w:t>
            </w:r>
            <w:r w:rsidR="00202BE1" w:rsidRPr="002A2EC3">
              <w:rPr>
                <w:rFonts w:ascii="Times New Roman" w:eastAsia="方正仿宋简体" w:hAnsi="Times New Roman" w:cs="Times New Roman"/>
                <w:sz w:val="24"/>
                <w:szCs w:val="24"/>
              </w:rPr>
              <w:t>/</w:t>
            </w:r>
            <w:r w:rsidR="00202BE1" w:rsidRPr="002A2EC3">
              <w:rPr>
                <w:rFonts w:ascii="Times New Roman" w:eastAsia="方正仿宋简体" w:hAnsi="Times New Roman" w:cs="Times New Roman" w:hint="eastAsia"/>
                <w:sz w:val="24"/>
                <w:szCs w:val="24"/>
              </w:rPr>
              <w:t>上市</w:t>
            </w:r>
            <w:r w:rsidRPr="002A2EC3">
              <w:rPr>
                <w:rFonts w:ascii="Times New Roman" w:eastAsia="方正仿宋简体" w:hAnsi="Times New Roman" w:cs="Times New Roman" w:hint="eastAsia"/>
                <w:sz w:val="24"/>
                <w:szCs w:val="24"/>
              </w:rPr>
              <w:t>日期</w:t>
            </w:r>
          </w:p>
        </w:tc>
        <w:tc>
          <w:tcPr>
            <w:tcW w:w="3788" w:type="dxa"/>
            <w:shd w:val="clear" w:color="auto" w:fill="auto"/>
          </w:tcPr>
          <w:p w14:paraId="07E27AC9"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8</w:t>
            </w:r>
            <w:r w:rsidRPr="002A2EC3">
              <w:rPr>
                <w:rFonts w:ascii="Times New Roman" w:eastAsia="方正仿宋简体" w:hAnsi="Times New Roman" w:cs="Times New Roman" w:hint="eastAsia"/>
                <w:sz w:val="24"/>
                <w:szCs w:val="24"/>
              </w:rPr>
              <w:t>位数字编码</w:t>
            </w:r>
          </w:p>
        </w:tc>
        <w:tc>
          <w:tcPr>
            <w:tcW w:w="1985" w:type="dxa"/>
            <w:shd w:val="clear" w:color="auto" w:fill="auto"/>
          </w:tcPr>
          <w:p w14:paraId="168D34E8"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 xml:space="preserve">CCYYMMDD </w:t>
            </w:r>
          </w:p>
        </w:tc>
      </w:tr>
      <w:tr w:rsidR="00793D68" w:rsidRPr="00793D68" w14:paraId="01FE2A7A" w14:textId="77777777">
        <w:trPr>
          <w:jc w:val="center"/>
        </w:trPr>
        <w:tc>
          <w:tcPr>
            <w:tcW w:w="817" w:type="dxa"/>
            <w:shd w:val="clear" w:color="auto" w:fill="auto"/>
          </w:tcPr>
          <w:p w14:paraId="4A958DA5"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13</w:t>
            </w:r>
          </w:p>
        </w:tc>
        <w:tc>
          <w:tcPr>
            <w:tcW w:w="1769" w:type="dxa"/>
            <w:shd w:val="clear" w:color="auto" w:fill="auto"/>
          </w:tcPr>
          <w:p w14:paraId="6667C67C" w14:textId="77777777" w:rsidR="00E95162" w:rsidRPr="00793D68" w:rsidRDefault="00F26245">
            <w:pPr>
              <w:spacing w:beforeLines="0" w:line="360" w:lineRule="exact"/>
              <w:jc w:val="center"/>
              <w:rPr>
                <w:rFonts w:ascii="Times New Roman" w:eastAsia="方正仿宋简体" w:hAnsi="Times New Roman" w:cs="Times New Roman"/>
                <w:sz w:val="24"/>
                <w:szCs w:val="24"/>
              </w:rPr>
            </w:pPr>
            <w:r w:rsidRPr="00793D68">
              <w:rPr>
                <w:rFonts w:ascii="Times New Roman" w:eastAsia="方正仿宋简体" w:hAnsi="Times New Roman" w:cs="Times New Roman" w:hint="eastAsia"/>
                <w:sz w:val="24"/>
                <w:szCs w:val="24"/>
              </w:rPr>
              <w:t>起息日</w:t>
            </w:r>
          </w:p>
        </w:tc>
        <w:tc>
          <w:tcPr>
            <w:tcW w:w="3788" w:type="dxa"/>
            <w:shd w:val="clear" w:color="auto" w:fill="auto"/>
          </w:tcPr>
          <w:p w14:paraId="36367131" w14:textId="77777777" w:rsidR="00E95162" w:rsidRPr="00793D68" w:rsidRDefault="00F26245">
            <w:pPr>
              <w:spacing w:beforeLines="0" w:line="360" w:lineRule="exact"/>
              <w:jc w:val="center"/>
              <w:rPr>
                <w:rFonts w:ascii="Times New Roman" w:eastAsia="方正仿宋简体" w:hAnsi="Times New Roman" w:cs="Times New Roman"/>
                <w:sz w:val="24"/>
                <w:szCs w:val="24"/>
              </w:rPr>
            </w:pPr>
            <w:r w:rsidRPr="00793D68">
              <w:rPr>
                <w:rFonts w:ascii="Times New Roman" w:eastAsia="方正仿宋简体" w:hAnsi="Times New Roman" w:cs="Times New Roman"/>
                <w:sz w:val="24"/>
                <w:szCs w:val="24"/>
              </w:rPr>
              <w:t>8</w:t>
            </w:r>
            <w:r w:rsidRPr="00793D68">
              <w:rPr>
                <w:rFonts w:ascii="Times New Roman" w:eastAsia="方正仿宋简体" w:hAnsi="Times New Roman" w:cs="Times New Roman" w:hint="eastAsia"/>
                <w:sz w:val="24"/>
                <w:szCs w:val="24"/>
              </w:rPr>
              <w:t>位数字编码</w:t>
            </w:r>
          </w:p>
        </w:tc>
        <w:tc>
          <w:tcPr>
            <w:tcW w:w="1985" w:type="dxa"/>
            <w:shd w:val="clear" w:color="auto" w:fill="auto"/>
          </w:tcPr>
          <w:p w14:paraId="61A13F16" w14:textId="77777777" w:rsidR="00E95162" w:rsidRPr="00793D68" w:rsidRDefault="00F26245">
            <w:pPr>
              <w:spacing w:beforeLines="0" w:line="360" w:lineRule="exact"/>
              <w:jc w:val="center"/>
              <w:rPr>
                <w:rFonts w:ascii="Times New Roman" w:eastAsia="方正仿宋简体" w:hAnsi="Times New Roman" w:cs="Times New Roman"/>
                <w:sz w:val="24"/>
                <w:szCs w:val="24"/>
              </w:rPr>
            </w:pPr>
            <w:r w:rsidRPr="00793D68">
              <w:rPr>
                <w:rFonts w:ascii="Times New Roman" w:eastAsia="方正仿宋简体" w:hAnsi="Times New Roman" w:cs="Times New Roman"/>
                <w:sz w:val="24"/>
                <w:szCs w:val="24"/>
              </w:rPr>
              <w:t xml:space="preserve">CCYYMMDD </w:t>
            </w:r>
          </w:p>
        </w:tc>
      </w:tr>
      <w:tr w:rsidR="00793D68" w:rsidRPr="00793D68" w14:paraId="1398E3A0" w14:textId="77777777">
        <w:trPr>
          <w:jc w:val="center"/>
        </w:trPr>
        <w:tc>
          <w:tcPr>
            <w:tcW w:w="817" w:type="dxa"/>
            <w:shd w:val="clear" w:color="auto" w:fill="auto"/>
          </w:tcPr>
          <w:p w14:paraId="0EB04AFD"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14</w:t>
            </w:r>
          </w:p>
        </w:tc>
        <w:tc>
          <w:tcPr>
            <w:tcW w:w="1769" w:type="dxa"/>
            <w:shd w:val="clear" w:color="auto" w:fill="auto"/>
          </w:tcPr>
          <w:p w14:paraId="1C397606" w14:textId="77777777" w:rsidR="00E95162" w:rsidRPr="00793D68" w:rsidRDefault="00F26245">
            <w:pPr>
              <w:spacing w:beforeLines="0" w:line="360" w:lineRule="exact"/>
              <w:jc w:val="center"/>
              <w:rPr>
                <w:rFonts w:ascii="Times New Roman" w:eastAsia="方正仿宋简体" w:hAnsi="Times New Roman" w:cs="Times New Roman"/>
                <w:sz w:val="24"/>
                <w:szCs w:val="24"/>
              </w:rPr>
            </w:pPr>
            <w:r w:rsidRPr="00793D68">
              <w:rPr>
                <w:rFonts w:ascii="Times New Roman" w:eastAsia="方正仿宋简体" w:hAnsi="Times New Roman" w:cs="Times New Roman" w:hint="eastAsia"/>
                <w:sz w:val="24"/>
                <w:szCs w:val="24"/>
              </w:rPr>
              <w:t>到期日</w:t>
            </w:r>
          </w:p>
        </w:tc>
        <w:tc>
          <w:tcPr>
            <w:tcW w:w="3788" w:type="dxa"/>
            <w:shd w:val="clear" w:color="auto" w:fill="auto"/>
          </w:tcPr>
          <w:p w14:paraId="637191CE" w14:textId="77777777" w:rsidR="00E95162" w:rsidRPr="00793D68" w:rsidRDefault="00F26245">
            <w:pPr>
              <w:spacing w:beforeLines="0" w:line="360" w:lineRule="exact"/>
              <w:jc w:val="center"/>
              <w:rPr>
                <w:rFonts w:ascii="Times New Roman" w:eastAsia="方正仿宋简体" w:hAnsi="Times New Roman" w:cs="Times New Roman"/>
                <w:sz w:val="24"/>
                <w:szCs w:val="24"/>
              </w:rPr>
            </w:pPr>
            <w:r w:rsidRPr="00793D68">
              <w:rPr>
                <w:rFonts w:ascii="Times New Roman" w:eastAsia="方正仿宋简体" w:hAnsi="Times New Roman" w:cs="Times New Roman"/>
                <w:sz w:val="24"/>
                <w:szCs w:val="24"/>
              </w:rPr>
              <w:t>8</w:t>
            </w:r>
            <w:r w:rsidRPr="00793D68">
              <w:rPr>
                <w:rFonts w:ascii="Times New Roman" w:eastAsia="方正仿宋简体" w:hAnsi="Times New Roman" w:cs="Times New Roman" w:hint="eastAsia"/>
                <w:sz w:val="24"/>
                <w:szCs w:val="24"/>
              </w:rPr>
              <w:t>位数字编码</w:t>
            </w:r>
          </w:p>
        </w:tc>
        <w:tc>
          <w:tcPr>
            <w:tcW w:w="1985" w:type="dxa"/>
            <w:shd w:val="clear" w:color="auto" w:fill="auto"/>
          </w:tcPr>
          <w:p w14:paraId="16F36C92" w14:textId="77777777" w:rsidR="00E95162" w:rsidRPr="00793D68" w:rsidRDefault="00F26245">
            <w:pPr>
              <w:spacing w:beforeLines="0" w:line="360" w:lineRule="exact"/>
              <w:jc w:val="center"/>
              <w:rPr>
                <w:rFonts w:ascii="Times New Roman" w:eastAsia="方正仿宋简体" w:hAnsi="Times New Roman" w:cs="Times New Roman"/>
                <w:sz w:val="24"/>
                <w:szCs w:val="24"/>
              </w:rPr>
            </w:pPr>
            <w:r w:rsidRPr="00793D68">
              <w:rPr>
                <w:rFonts w:ascii="Times New Roman" w:eastAsia="方正仿宋简体" w:hAnsi="Times New Roman" w:cs="Times New Roman"/>
                <w:sz w:val="24"/>
                <w:szCs w:val="24"/>
              </w:rPr>
              <w:t xml:space="preserve">CCYYMMDD </w:t>
            </w:r>
          </w:p>
        </w:tc>
      </w:tr>
      <w:tr w:rsidR="00793D68" w:rsidRPr="00793D68" w14:paraId="168A9481" w14:textId="77777777">
        <w:trPr>
          <w:jc w:val="center"/>
        </w:trPr>
        <w:tc>
          <w:tcPr>
            <w:tcW w:w="817" w:type="dxa"/>
            <w:shd w:val="clear" w:color="auto" w:fill="auto"/>
          </w:tcPr>
          <w:p w14:paraId="6B6128A5"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15</w:t>
            </w:r>
          </w:p>
        </w:tc>
        <w:tc>
          <w:tcPr>
            <w:tcW w:w="1769" w:type="dxa"/>
            <w:shd w:val="clear" w:color="auto" w:fill="auto"/>
          </w:tcPr>
          <w:p w14:paraId="096132A3"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hint="eastAsia"/>
                <w:sz w:val="24"/>
                <w:szCs w:val="24"/>
              </w:rPr>
              <w:t>每笔限量</w:t>
            </w:r>
          </w:p>
        </w:tc>
        <w:tc>
          <w:tcPr>
            <w:tcW w:w="3788" w:type="dxa"/>
            <w:shd w:val="clear" w:color="auto" w:fill="auto"/>
          </w:tcPr>
          <w:p w14:paraId="70E051E2"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9</w:t>
            </w:r>
            <w:r w:rsidRPr="002A2EC3">
              <w:rPr>
                <w:rFonts w:ascii="Times New Roman" w:eastAsia="方正仿宋简体" w:hAnsi="Times New Roman" w:cs="Times New Roman" w:hint="eastAsia"/>
                <w:sz w:val="24"/>
                <w:szCs w:val="24"/>
              </w:rPr>
              <w:t>位数字编码，整数</w:t>
            </w:r>
          </w:p>
        </w:tc>
        <w:tc>
          <w:tcPr>
            <w:tcW w:w="1985" w:type="dxa"/>
            <w:shd w:val="clear" w:color="auto" w:fill="auto"/>
          </w:tcPr>
          <w:p w14:paraId="68B22D8E"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999999999</w:t>
            </w:r>
          </w:p>
        </w:tc>
      </w:tr>
      <w:tr w:rsidR="00793D68" w:rsidRPr="00793D68" w14:paraId="3B904B6F" w14:textId="77777777">
        <w:trPr>
          <w:jc w:val="center"/>
        </w:trPr>
        <w:tc>
          <w:tcPr>
            <w:tcW w:w="817" w:type="dxa"/>
            <w:shd w:val="clear" w:color="auto" w:fill="auto"/>
          </w:tcPr>
          <w:p w14:paraId="5D6FCC43"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16</w:t>
            </w:r>
          </w:p>
        </w:tc>
        <w:tc>
          <w:tcPr>
            <w:tcW w:w="1769" w:type="dxa"/>
            <w:shd w:val="clear" w:color="auto" w:fill="auto"/>
          </w:tcPr>
          <w:p w14:paraId="24FC1769"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hint="eastAsia"/>
                <w:sz w:val="24"/>
                <w:szCs w:val="24"/>
              </w:rPr>
              <w:t>买数量单位</w:t>
            </w:r>
          </w:p>
        </w:tc>
        <w:tc>
          <w:tcPr>
            <w:tcW w:w="3788" w:type="dxa"/>
            <w:shd w:val="clear" w:color="auto" w:fill="auto"/>
          </w:tcPr>
          <w:p w14:paraId="761ACE4A"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6</w:t>
            </w:r>
            <w:r w:rsidRPr="002A2EC3">
              <w:rPr>
                <w:rFonts w:ascii="Times New Roman" w:eastAsia="方正仿宋简体" w:hAnsi="Times New Roman" w:cs="Times New Roman" w:hint="eastAsia"/>
                <w:sz w:val="24"/>
                <w:szCs w:val="24"/>
              </w:rPr>
              <w:t>位数字编码，整数</w:t>
            </w:r>
          </w:p>
        </w:tc>
        <w:tc>
          <w:tcPr>
            <w:tcW w:w="1985" w:type="dxa"/>
            <w:shd w:val="clear" w:color="auto" w:fill="auto"/>
          </w:tcPr>
          <w:p w14:paraId="7D68E118"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10</w:t>
            </w:r>
          </w:p>
        </w:tc>
      </w:tr>
      <w:tr w:rsidR="00793D68" w:rsidRPr="00793D68" w14:paraId="423110F5" w14:textId="77777777">
        <w:trPr>
          <w:jc w:val="center"/>
        </w:trPr>
        <w:tc>
          <w:tcPr>
            <w:tcW w:w="817" w:type="dxa"/>
            <w:shd w:val="clear" w:color="auto" w:fill="auto"/>
            <w:vAlign w:val="center"/>
          </w:tcPr>
          <w:p w14:paraId="29AAA297"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17</w:t>
            </w:r>
          </w:p>
        </w:tc>
        <w:tc>
          <w:tcPr>
            <w:tcW w:w="1769" w:type="dxa"/>
            <w:shd w:val="clear" w:color="auto" w:fill="auto"/>
          </w:tcPr>
          <w:p w14:paraId="122C365A"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hint="eastAsia"/>
                <w:sz w:val="24"/>
                <w:szCs w:val="24"/>
              </w:rPr>
              <w:t>卖数量单位</w:t>
            </w:r>
          </w:p>
        </w:tc>
        <w:tc>
          <w:tcPr>
            <w:tcW w:w="3788" w:type="dxa"/>
            <w:shd w:val="clear" w:color="auto" w:fill="auto"/>
          </w:tcPr>
          <w:p w14:paraId="452DD6B6"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6</w:t>
            </w:r>
            <w:r w:rsidRPr="002A2EC3">
              <w:rPr>
                <w:rFonts w:ascii="Times New Roman" w:eastAsia="方正仿宋简体" w:hAnsi="Times New Roman" w:cs="Times New Roman" w:hint="eastAsia"/>
                <w:sz w:val="24"/>
                <w:szCs w:val="24"/>
              </w:rPr>
              <w:t>位数字编码，整数</w:t>
            </w:r>
          </w:p>
        </w:tc>
        <w:tc>
          <w:tcPr>
            <w:tcW w:w="1985" w:type="dxa"/>
            <w:shd w:val="clear" w:color="auto" w:fill="auto"/>
          </w:tcPr>
          <w:p w14:paraId="0A92F0EB"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10</w:t>
            </w:r>
          </w:p>
        </w:tc>
      </w:tr>
      <w:tr w:rsidR="00793D68" w:rsidRPr="00793D68" w14:paraId="2695F603" w14:textId="77777777">
        <w:trPr>
          <w:jc w:val="center"/>
        </w:trPr>
        <w:tc>
          <w:tcPr>
            <w:tcW w:w="817" w:type="dxa"/>
            <w:shd w:val="clear" w:color="auto" w:fill="auto"/>
            <w:vAlign w:val="center"/>
          </w:tcPr>
          <w:p w14:paraId="6F645993"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18</w:t>
            </w:r>
          </w:p>
        </w:tc>
        <w:tc>
          <w:tcPr>
            <w:tcW w:w="1769" w:type="dxa"/>
            <w:shd w:val="clear" w:color="auto" w:fill="auto"/>
          </w:tcPr>
          <w:p w14:paraId="77CD3CAF"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hint="eastAsia"/>
                <w:sz w:val="24"/>
                <w:szCs w:val="24"/>
              </w:rPr>
              <w:t>最小申报数量</w:t>
            </w:r>
          </w:p>
        </w:tc>
        <w:tc>
          <w:tcPr>
            <w:tcW w:w="3788" w:type="dxa"/>
            <w:shd w:val="clear" w:color="auto" w:fill="auto"/>
          </w:tcPr>
          <w:p w14:paraId="179DEF27"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9</w:t>
            </w:r>
            <w:r w:rsidRPr="002A2EC3">
              <w:rPr>
                <w:rFonts w:ascii="Times New Roman" w:eastAsia="方正仿宋简体" w:hAnsi="Times New Roman" w:cs="Times New Roman" w:hint="eastAsia"/>
                <w:sz w:val="24"/>
                <w:szCs w:val="24"/>
              </w:rPr>
              <w:t>位数字编码，整数</w:t>
            </w:r>
          </w:p>
        </w:tc>
        <w:tc>
          <w:tcPr>
            <w:tcW w:w="1985" w:type="dxa"/>
            <w:shd w:val="clear" w:color="auto" w:fill="auto"/>
          </w:tcPr>
          <w:p w14:paraId="20EC5C19"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793D68">
              <w:rPr>
                <w:rFonts w:ascii="Times New Roman" w:eastAsia="方正仿宋简体" w:hAnsi="Times New Roman" w:cs="Times New Roman"/>
                <w:sz w:val="24"/>
                <w:szCs w:val="24"/>
              </w:rPr>
              <w:t>1000</w:t>
            </w:r>
          </w:p>
        </w:tc>
      </w:tr>
      <w:tr w:rsidR="00793D68" w:rsidRPr="00793D68" w14:paraId="3EC8B0FA" w14:textId="77777777">
        <w:trPr>
          <w:jc w:val="center"/>
        </w:trPr>
        <w:tc>
          <w:tcPr>
            <w:tcW w:w="817" w:type="dxa"/>
            <w:shd w:val="clear" w:color="auto" w:fill="auto"/>
            <w:vAlign w:val="center"/>
          </w:tcPr>
          <w:p w14:paraId="620B9D24"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793D68">
              <w:rPr>
                <w:rFonts w:ascii="Times New Roman" w:eastAsia="方正仿宋简体" w:hAnsi="Times New Roman" w:cs="Times New Roman"/>
                <w:sz w:val="24"/>
                <w:szCs w:val="24"/>
              </w:rPr>
              <w:t>19</w:t>
            </w:r>
          </w:p>
        </w:tc>
        <w:tc>
          <w:tcPr>
            <w:tcW w:w="1769" w:type="dxa"/>
            <w:shd w:val="clear" w:color="auto" w:fill="auto"/>
          </w:tcPr>
          <w:p w14:paraId="729855ED"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hint="eastAsia"/>
                <w:sz w:val="24"/>
                <w:szCs w:val="24"/>
              </w:rPr>
              <w:t>价格档位</w:t>
            </w:r>
          </w:p>
        </w:tc>
        <w:tc>
          <w:tcPr>
            <w:tcW w:w="3788" w:type="dxa"/>
            <w:shd w:val="clear" w:color="auto" w:fill="auto"/>
          </w:tcPr>
          <w:p w14:paraId="59255BDC"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5</w:t>
            </w:r>
            <w:r w:rsidRPr="002A2EC3">
              <w:rPr>
                <w:rFonts w:ascii="Times New Roman" w:eastAsia="方正仿宋简体" w:hAnsi="Times New Roman" w:cs="Times New Roman" w:hint="eastAsia"/>
                <w:sz w:val="24"/>
                <w:szCs w:val="24"/>
              </w:rPr>
              <w:t>位数字编码，小数点后</w:t>
            </w:r>
            <w:r w:rsidRPr="002A2EC3">
              <w:rPr>
                <w:rFonts w:ascii="Times New Roman" w:eastAsia="方正仿宋简体" w:hAnsi="Times New Roman" w:cs="Times New Roman"/>
                <w:sz w:val="24"/>
                <w:szCs w:val="24"/>
              </w:rPr>
              <w:t>3</w:t>
            </w:r>
            <w:r w:rsidRPr="002A2EC3">
              <w:rPr>
                <w:rFonts w:ascii="Times New Roman" w:eastAsia="方正仿宋简体" w:hAnsi="Times New Roman" w:cs="Times New Roman" w:hint="eastAsia"/>
                <w:sz w:val="24"/>
                <w:szCs w:val="24"/>
              </w:rPr>
              <w:t>位</w:t>
            </w:r>
          </w:p>
        </w:tc>
        <w:tc>
          <w:tcPr>
            <w:tcW w:w="1985" w:type="dxa"/>
            <w:shd w:val="clear" w:color="auto" w:fill="auto"/>
          </w:tcPr>
          <w:p w14:paraId="0941DD05"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0.001</w:t>
            </w:r>
          </w:p>
        </w:tc>
      </w:tr>
      <w:tr w:rsidR="00793D68" w:rsidRPr="00793D68" w14:paraId="3921E391" w14:textId="77777777">
        <w:trPr>
          <w:jc w:val="center"/>
        </w:trPr>
        <w:tc>
          <w:tcPr>
            <w:tcW w:w="817" w:type="dxa"/>
            <w:shd w:val="clear" w:color="auto" w:fill="auto"/>
            <w:vAlign w:val="center"/>
          </w:tcPr>
          <w:p w14:paraId="343A4E72"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20</w:t>
            </w:r>
          </w:p>
        </w:tc>
        <w:tc>
          <w:tcPr>
            <w:tcW w:w="1769" w:type="dxa"/>
            <w:shd w:val="clear" w:color="auto" w:fill="auto"/>
          </w:tcPr>
          <w:p w14:paraId="3BE04D45"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hint="eastAsia"/>
                <w:sz w:val="24"/>
                <w:szCs w:val="24"/>
              </w:rPr>
              <w:t>涨停价格</w:t>
            </w:r>
          </w:p>
        </w:tc>
        <w:tc>
          <w:tcPr>
            <w:tcW w:w="3788" w:type="dxa"/>
            <w:shd w:val="clear" w:color="auto" w:fill="auto"/>
          </w:tcPr>
          <w:p w14:paraId="27013273"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9</w:t>
            </w:r>
            <w:r w:rsidRPr="002A2EC3">
              <w:rPr>
                <w:rFonts w:ascii="Times New Roman" w:eastAsia="方正仿宋简体" w:hAnsi="Times New Roman" w:cs="Times New Roman" w:hint="eastAsia"/>
                <w:sz w:val="24"/>
                <w:szCs w:val="24"/>
              </w:rPr>
              <w:t>位数字编码，小数点后</w:t>
            </w:r>
            <w:r w:rsidRPr="002A2EC3">
              <w:rPr>
                <w:rFonts w:ascii="Times New Roman" w:eastAsia="方正仿宋简体" w:hAnsi="Times New Roman" w:cs="Times New Roman"/>
                <w:sz w:val="24"/>
                <w:szCs w:val="24"/>
              </w:rPr>
              <w:t>3</w:t>
            </w:r>
            <w:r w:rsidRPr="002A2EC3">
              <w:rPr>
                <w:rFonts w:ascii="Times New Roman" w:eastAsia="方正仿宋简体" w:hAnsi="Times New Roman" w:cs="Times New Roman" w:hint="eastAsia"/>
                <w:sz w:val="24"/>
                <w:szCs w:val="24"/>
              </w:rPr>
              <w:t>位</w:t>
            </w:r>
          </w:p>
        </w:tc>
        <w:tc>
          <w:tcPr>
            <w:tcW w:w="1985" w:type="dxa"/>
            <w:shd w:val="clear" w:color="auto" w:fill="auto"/>
          </w:tcPr>
          <w:p w14:paraId="73F92C35" w14:textId="77777777" w:rsidR="00E95162" w:rsidRPr="002A2EC3" w:rsidRDefault="00E95162">
            <w:pPr>
              <w:spacing w:beforeLines="0" w:line="360" w:lineRule="exact"/>
              <w:jc w:val="center"/>
              <w:rPr>
                <w:rFonts w:ascii="Times New Roman" w:eastAsia="方正仿宋简体" w:hAnsi="Times New Roman" w:cs="Times New Roman"/>
                <w:sz w:val="24"/>
                <w:szCs w:val="24"/>
              </w:rPr>
            </w:pPr>
          </w:p>
        </w:tc>
      </w:tr>
      <w:tr w:rsidR="00793D68" w:rsidRPr="00793D68" w14:paraId="78930E09" w14:textId="77777777">
        <w:trPr>
          <w:jc w:val="center"/>
        </w:trPr>
        <w:tc>
          <w:tcPr>
            <w:tcW w:w="817" w:type="dxa"/>
            <w:shd w:val="clear" w:color="auto" w:fill="auto"/>
            <w:vAlign w:val="center"/>
          </w:tcPr>
          <w:p w14:paraId="64240452"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21</w:t>
            </w:r>
          </w:p>
        </w:tc>
        <w:tc>
          <w:tcPr>
            <w:tcW w:w="1769" w:type="dxa"/>
            <w:shd w:val="clear" w:color="auto" w:fill="auto"/>
          </w:tcPr>
          <w:p w14:paraId="54C6A50A"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hint="eastAsia"/>
                <w:sz w:val="24"/>
                <w:szCs w:val="24"/>
              </w:rPr>
              <w:t>跌停价格</w:t>
            </w:r>
          </w:p>
        </w:tc>
        <w:tc>
          <w:tcPr>
            <w:tcW w:w="3788" w:type="dxa"/>
            <w:shd w:val="clear" w:color="auto" w:fill="auto"/>
          </w:tcPr>
          <w:p w14:paraId="63B65602"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9</w:t>
            </w:r>
            <w:r w:rsidRPr="002A2EC3">
              <w:rPr>
                <w:rFonts w:ascii="Times New Roman" w:eastAsia="方正仿宋简体" w:hAnsi="Times New Roman" w:cs="Times New Roman" w:hint="eastAsia"/>
                <w:sz w:val="24"/>
                <w:szCs w:val="24"/>
              </w:rPr>
              <w:t>位数字编码，小数点后</w:t>
            </w:r>
            <w:r w:rsidRPr="002A2EC3">
              <w:rPr>
                <w:rFonts w:ascii="Times New Roman" w:eastAsia="方正仿宋简体" w:hAnsi="Times New Roman" w:cs="Times New Roman"/>
                <w:sz w:val="24"/>
                <w:szCs w:val="24"/>
              </w:rPr>
              <w:t>3</w:t>
            </w:r>
            <w:r w:rsidRPr="002A2EC3">
              <w:rPr>
                <w:rFonts w:ascii="Times New Roman" w:eastAsia="方正仿宋简体" w:hAnsi="Times New Roman" w:cs="Times New Roman" w:hint="eastAsia"/>
                <w:sz w:val="24"/>
                <w:szCs w:val="24"/>
              </w:rPr>
              <w:t>位</w:t>
            </w:r>
          </w:p>
        </w:tc>
        <w:tc>
          <w:tcPr>
            <w:tcW w:w="1985" w:type="dxa"/>
            <w:shd w:val="clear" w:color="auto" w:fill="auto"/>
          </w:tcPr>
          <w:p w14:paraId="650E81B6" w14:textId="77777777" w:rsidR="00E95162" w:rsidRPr="002A2EC3" w:rsidRDefault="00E95162">
            <w:pPr>
              <w:spacing w:beforeLines="0" w:line="360" w:lineRule="exact"/>
              <w:jc w:val="center"/>
              <w:rPr>
                <w:rFonts w:ascii="Times New Roman" w:eastAsia="方正仿宋简体" w:hAnsi="Times New Roman" w:cs="Times New Roman"/>
                <w:sz w:val="24"/>
                <w:szCs w:val="24"/>
              </w:rPr>
            </w:pPr>
          </w:p>
        </w:tc>
      </w:tr>
      <w:tr w:rsidR="00793D68" w:rsidRPr="00793D68" w14:paraId="146646F9" w14:textId="77777777">
        <w:trPr>
          <w:jc w:val="center"/>
        </w:trPr>
        <w:tc>
          <w:tcPr>
            <w:tcW w:w="817" w:type="dxa"/>
            <w:shd w:val="clear" w:color="auto" w:fill="auto"/>
            <w:vAlign w:val="center"/>
          </w:tcPr>
          <w:p w14:paraId="3C8E7731"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22</w:t>
            </w:r>
          </w:p>
        </w:tc>
        <w:tc>
          <w:tcPr>
            <w:tcW w:w="1769" w:type="dxa"/>
            <w:shd w:val="clear" w:color="auto" w:fill="auto"/>
          </w:tcPr>
          <w:p w14:paraId="407F5975" w14:textId="77777777" w:rsidR="00E95162" w:rsidRPr="00793D68" w:rsidRDefault="00F26245">
            <w:pPr>
              <w:spacing w:beforeLines="0" w:line="360" w:lineRule="exact"/>
              <w:jc w:val="center"/>
              <w:rPr>
                <w:rFonts w:ascii="Times New Roman" w:eastAsia="方正仿宋简体" w:hAnsi="Times New Roman" w:cs="Times New Roman"/>
                <w:sz w:val="24"/>
                <w:szCs w:val="24"/>
              </w:rPr>
            </w:pPr>
            <w:r w:rsidRPr="00793D68">
              <w:rPr>
                <w:rFonts w:ascii="Times New Roman" w:eastAsia="方正仿宋简体" w:hAnsi="Times New Roman" w:cs="Times New Roman" w:hint="eastAsia"/>
                <w:sz w:val="24"/>
                <w:szCs w:val="24"/>
              </w:rPr>
              <w:t>折合比例</w:t>
            </w:r>
          </w:p>
        </w:tc>
        <w:tc>
          <w:tcPr>
            <w:tcW w:w="3788" w:type="dxa"/>
            <w:shd w:val="clear" w:color="auto" w:fill="auto"/>
          </w:tcPr>
          <w:p w14:paraId="7097C25B" w14:textId="77777777" w:rsidR="00E95162" w:rsidRPr="00793D68" w:rsidRDefault="00F26245">
            <w:pPr>
              <w:spacing w:beforeLines="0" w:line="360" w:lineRule="exact"/>
              <w:jc w:val="center"/>
              <w:rPr>
                <w:rFonts w:ascii="Times New Roman" w:eastAsia="方正仿宋简体" w:hAnsi="Times New Roman" w:cs="Times New Roman"/>
                <w:sz w:val="24"/>
                <w:szCs w:val="24"/>
              </w:rPr>
            </w:pPr>
            <w:r w:rsidRPr="00793D68">
              <w:rPr>
                <w:rFonts w:ascii="Times New Roman" w:eastAsia="方正仿宋简体" w:hAnsi="Times New Roman" w:cs="Times New Roman"/>
                <w:sz w:val="24"/>
                <w:szCs w:val="24"/>
              </w:rPr>
              <w:t>5</w:t>
            </w:r>
            <w:r w:rsidRPr="00793D68">
              <w:rPr>
                <w:rFonts w:ascii="Times New Roman" w:eastAsia="方正仿宋简体" w:hAnsi="Times New Roman" w:cs="Times New Roman" w:hint="eastAsia"/>
                <w:sz w:val="24"/>
                <w:szCs w:val="24"/>
              </w:rPr>
              <w:t>位数字编码，小数点后</w:t>
            </w:r>
            <w:r w:rsidRPr="00793D68">
              <w:rPr>
                <w:rFonts w:ascii="Times New Roman" w:eastAsia="方正仿宋简体" w:hAnsi="Times New Roman" w:cs="Times New Roman"/>
                <w:sz w:val="24"/>
                <w:szCs w:val="24"/>
              </w:rPr>
              <w:t>2</w:t>
            </w:r>
            <w:r w:rsidRPr="00793D68">
              <w:rPr>
                <w:rFonts w:ascii="Times New Roman" w:eastAsia="方正仿宋简体" w:hAnsi="Times New Roman" w:cs="Times New Roman" w:hint="eastAsia"/>
                <w:sz w:val="24"/>
                <w:szCs w:val="24"/>
              </w:rPr>
              <w:t>位</w:t>
            </w:r>
          </w:p>
        </w:tc>
        <w:tc>
          <w:tcPr>
            <w:tcW w:w="1985" w:type="dxa"/>
            <w:shd w:val="clear" w:color="auto" w:fill="auto"/>
          </w:tcPr>
          <w:p w14:paraId="090809A2" w14:textId="77777777" w:rsidR="00E95162" w:rsidRPr="00793D68" w:rsidRDefault="00F26245">
            <w:pPr>
              <w:spacing w:beforeLines="0" w:line="360" w:lineRule="exact"/>
              <w:jc w:val="center"/>
              <w:rPr>
                <w:rFonts w:ascii="Times New Roman" w:eastAsia="方正仿宋简体" w:hAnsi="Times New Roman" w:cs="Times New Roman"/>
                <w:sz w:val="24"/>
                <w:szCs w:val="24"/>
              </w:rPr>
            </w:pPr>
            <w:r w:rsidRPr="00793D68">
              <w:rPr>
                <w:rFonts w:ascii="Times New Roman" w:eastAsia="方正仿宋简体" w:hAnsi="Times New Roman" w:cs="Times New Roman" w:hint="eastAsia"/>
                <w:sz w:val="24"/>
                <w:szCs w:val="24"/>
              </w:rPr>
              <w:t>票面利率</w:t>
            </w:r>
          </w:p>
        </w:tc>
      </w:tr>
      <w:tr w:rsidR="00793D68" w:rsidRPr="00793D68" w14:paraId="0E5CEE3B" w14:textId="77777777">
        <w:trPr>
          <w:jc w:val="center"/>
        </w:trPr>
        <w:tc>
          <w:tcPr>
            <w:tcW w:w="817" w:type="dxa"/>
            <w:shd w:val="clear" w:color="auto" w:fill="auto"/>
            <w:vAlign w:val="center"/>
          </w:tcPr>
          <w:p w14:paraId="32BD7DFF"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23</w:t>
            </w:r>
          </w:p>
        </w:tc>
        <w:tc>
          <w:tcPr>
            <w:tcW w:w="1769" w:type="dxa"/>
            <w:shd w:val="clear" w:color="auto" w:fill="auto"/>
          </w:tcPr>
          <w:p w14:paraId="2A977AAD"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hint="eastAsia"/>
                <w:sz w:val="24"/>
                <w:szCs w:val="24"/>
              </w:rPr>
              <w:t>交易状态</w:t>
            </w:r>
          </w:p>
        </w:tc>
        <w:tc>
          <w:tcPr>
            <w:tcW w:w="3788" w:type="dxa"/>
            <w:shd w:val="clear" w:color="auto" w:fill="auto"/>
          </w:tcPr>
          <w:p w14:paraId="104A0CED"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1</w:t>
            </w:r>
            <w:r w:rsidRPr="002A2EC3">
              <w:rPr>
                <w:rFonts w:ascii="Times New Roman" w:eastAsia="方正仿宋简体" w:hAnsi="Times New Roman" w:cs="Times New Roman" w:hint="eastAsia"/>
                <w:sz w:val="24"/>
                <w:szCs w:val="24"/>
              </w:rPr>
              <w:t>位字母编码</w:t>
            </w:r>
          </w:p>
        </w:tc>
        <w:tc>
          <w:tcPr>
            <w:tcW w:w="1985" w:type="dxa"/>
            <w:shd w:val="clear" w:color="auto" w:fill="auto"/>
          </w:tcPr>
          <w:p w14:paraId="03DE9DEB" w14:textId="77777777" w:rsidR="00E95162" w:rsidRPr="002A2EC3" w:rsidRDefault="00E95162">
            <w:pPr>
              <w:spacing w:beforeLines="0" w:line="360" w:lineRule="exact"/>
              <w:jc w:val="center"/>
              <w:rPr>
                <w:rFonts w:ascii="Times New Roman" w:eastAsia="方正仿宋简体" w:hAnsi="Times New Roman" w:cs="Times New Roman"/>
                <w:sz w:val="24"/>
                <w:szCs w:val="24"/>
              </w:rPr>
            </w:pPr>
          </w:p>
        </w:tc>
      </w:tr>
      <w:tr w:rsidR="00793D68" w:rsidRPr="00793D68" w14:paraId="0D0576EB" w14:textId="77777777">
        <w:trPr>
          <w:jc w:val="center"/>
        </w:trPr>
        <w:tc>
          <w:tcPr>
            <w:tcW w:w="817" w:type="dxa"/>
            <w:shd w:val="clear" w:color="auto" w:fill="auto"/>
            <w:vAlign w:val="center"/>
          </w:tcPr>
          <w:p w14:paraId="1E2C0735"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24</w:t>
            </w:r>
          </w:p>
        </w:tc>
        <w:tc>
          <w:tcPr>
            <w:tcW w:w="1769" w:type="dxa"/>
            <w:shd w:val="clear" w:color="auto" w:fill="auto"/>
          </w:tcPr>
          <w:p w14:paraId="1A1D3175"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hint="eastAsia"/>
                <w:sz w:val="24"/>
                <w:szCs w:val="24"/>
              </w:rPr>
              <w:t>证券级别</w:t>
            </w:r>
          </w:p>
        </w:tc>
        <w:tc>
          <w:tcPr>
            <w:tcW w:w="3788" w:type="dxa"/>
            <w:shd w:val="clear" w:color="auto" w:fill="auto"/>
          </w:tcPr>
          <w:p w14:paraId="6CFF07A1"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1</w:t>
            </w:r>
            <w:r w:rsidRPr="002A2EC3">
              <w:rPr>
                <w:rFonts w:ascii="Times New Roman" w:eastAsia="方正仿宋简体" w:hAnsi="Times New Roman" w:cs="Times New Roman" w:hint="eastAsia"/>
                <w:sz w:val="24"/>
                <w:szCs w:val="24"/>
              </w:rPr>
              <w:t>位字母编码</w:t>
            </w:r>
          </w:p>
        </w:tc>
        <w:tc>
          <w:tcPr>
            <w:tcW w:w="1985" w:type="dxa"/>
            <w:shd w:val="clear" w:color="auto" w:fill="auto"/>
          </w:tcPr>
          <w:p w14:paraId="0ED49930"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‘C’-</w:t>
            </w:r>
            <w:r w:rsidRPr="002A2EC3">
              <w:rPr>
                <w:rFonts w:ascii="Times New Roman" w:eastAsia="方正仿宋简体" w:hAnsi="Times New Roman" w:cs="Times New Roman" w:hint="eastAsia"/>
                <w:sz w:val="24"/>
                <w:szCs w:val="24"/>
              </w:rPr>
              <w:t>可转换公司债券</w:t>
            </w:r>
          </w:p>
        </w:tc>
      </w:tr>
      <w:tr w:rsidR="00793D68" w:rsidRPr="00793D68" w14:paraId="68073661" w14:textId="77777777">
        <w:trPr>
          <w:jc w:val="center"/>
        </w:trPr>
        <w:tc>
          <w:tcPr>
            <w:tcW w:w="817" w:type="dxa"/>
            <w:shd w:val="clear" w:color="auto" w:fill="auto"/>
            <w:vAlign w:val="center"/>
          </w:tcPr>
          <w:p w14:paraId="25AFDCDB"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25</w:t>
            </w:r>
          </w:p>
        </w:tc>
        <w:tc>
          <w:tcPr>
            <w:tcW w:w="1769" w:type="dxa"/>
            <w:shd w:val="clear" w:color="auto" w:fill="auto"/>
          </w:tcPr>
          <w:p w14:paraId="66B87BF9"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hint="eastAsia"/>
                <w:sz w:val="24"/>
                <w:szCs w:val="24"/>
              </w:rPr>
              <w:t>交易类型</w:t>
            </w:r>
          </w:p>
        </w:tc>
        <w:tc>
          <w:tcPr>
            <w:tcW w:w="3788" w:type="dxa"/>
            <w:shd w:val="clear" w:color="auto" w:fill="auto"/>
          </w:tcPr>
          <w:p w14:paraId="4E78E50F"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1</w:t>
            </w:r>
            <w:r w:rsidRPr="002A2EC3">
              <w:rPr>
                <w:rFonts w:ascii="Times New Roman" w:eastAsia="方正仿宋简体" w:hAnsi="Times New Roman" w:cs="Times New Roman" w:hint="eastAsia"/>
                <w:sz w:val="24"/>
                <w:szCs w:val="24"/>
              </w:rPr>
              <w:t>位字母编码</w:t>
            </w:r>
          </w:p>
        </w:tc>
        <w:tc>
          <w:tcPr>
            <w:tcW w:w="1985" w:type="dxa"/>
            <w:shd w:val="clear" w:color="auto" w:fill="auto"/>
          </w:tcPr>
          <w:p w14:paraId="0EF855FB"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‘T’-</w:t>
            </w:r>
            <w:r w:rsidRPr="002A2EC3">
              <w:rPr>
                <w:rFonts w:ascii="Times New Roman" w:eastAsia="方正仿宋简体" w:hAnsi="Times New Roman" w:cs="Times New Roman" w:hint="eastAsia"/>
                <w:sz w:val="24"/>
                <w:szCs w:val="24"/>
              </w:rPr>
              <w:t>协议转让方式</w:t>
            </w:r>
          </w:p>
        </w:tc>
      </w:tr>
      <w:tr w:rsidR="00793D68" w:rsidRPr="00793D68" w14:paraId="6F858191" w14:textId="77777777">
        <w:trPr>
          <w:jc w:val="center"/>
        </w:trPr>
        <w:tc>
          <w:tcPr>
            <w:tcW w:w="817" w:type="dxa"/>
            <w:shd w:val="clear" w:color="auto" w:fill="auto"/>
            <w:vAlign w:val="center"/>
          </w:tcPr>
          <w:p w14:paraId="77BE09EA"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26</w:t>
            </w:r>
          </w:p>
        </w:tc>
        <w:tc>
          <w:tcPr>
            <w:tcW w:w="1769" w:type="dxa"/>
            <w:shd w:val="clear" w:color="auto" w:fill="auto"/>
          </w:tcPr>
          <w:p w14:paraId="508F5EAD"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hint="eastAsia"/>
                <w:sz w:val="24"/>
                <w:szCs w:val="24"/>
              </w:rPr>
              <w:t>停牌标志</w:t>
            </w:r>
          </w:p>
        </w:tc>
        <w:tc>
          <w:tcPr>
            <w:tcW w:w="3788" w:type="dxa"/>
            <w:shd w:val="clear" w:color="auto" w:fill="auto"/>
          </w:tcPr>
          <w:p w14:paraId="272FF8AD"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1</w:t>
            </w:r>
            <w:r w:rsidRPr="002A2EC3">
              <w:rPr>
                <w:rFonts w:ascii="Times New Roman" w:eastAsia="方正仿宋简体" w:hAnsi="Times New Roman" w:cs="Times New Roman" w:hint="eastAsia"/>
                <w:sz w:val="24"/>
                <w:szCs w:val="24"/>
              </w:rPr>
              <w:t>位字母编码</w:t>
            </w:r>
          </w:p>
        </w:tc>
        <w:tc>
          <w:tcPr>
            <w:tcW w:w="1985" w:type="dxa"/>
            <w:shd w:val="clear" w:color="auto" w:fill="auto"/>
          </w:tcPr>
          <w:p w14:paraId="7663D8EA" w14:textId="77777777" w:rsidR="00E95162" w:rsidRPr="002A2EC3" w:rsidRDefault="00E95162">
            <w:pPr>
              <w:spacing w:beforeLines="0" w:line="360" w:lineRule="exact"/>
              <w:jc w:val="center"/>
              <w:rPr>
                <w:rFonts w:ascii="Times New Roman" w:eastAsia="方正仿宋简体" w:hAnsi="Times New Roman" w:cs="Times New Roman"/>
                <w:sz w:val="24"/>
                <w:szCs w:val="24"/>
              </w:rPr>
            </w:pPr>
          </w:p>
        </w:tc>
      </w:tr>
      <w:tr w:rsidR="00793D68" w:rsidRPr="00793D68" w14:paraId="44EB6CDF" w14:textId="77777777">
        <w:trPr>
          <w:jc w:val="center"/>
        </w:trPr>
        <w:tc>
          <w:tcPr>
            <w:tcW w:w="817" w:type="dxa"/>
            <w:shd w:val="clear" w:color="auto" w:fill="auto"/>
            <w:vAlign w:val="center"/>
          </w:tcPr>
          <w:p w14:paraId="6FC87B8D"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27</w:t>
            </w:r>
          </w:p>
        </w:tc>
        <w:tc>
          <w:tcPr>
            <w:tcW w:w="1769" w:type="dxa"/>
            <w:shd w:val="clear" w:color="auto" w:fill="auto"/>
          </w:tcPr>
          <w:p w14:paraId="7938D55E"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hint="eastAsia"/>
                <w:sz w:val="24"/>
                <w:szCs w:val="24"/>
              </w:rPr>
              <w:t>除权除息标志</w:t>
            </w:r>
          </w:p>
        </w:tc>
        <w:tc>
          <w:tcPr>
            <w:tcW w:w="3788" w:type="dxa"/>
            <w:shd w:val="clear" w:color="auto" w:fill="auto"/>
          </w:tcPr>
          <w:p w14:paraId="145E6ED0"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1</w:t>
            </w:r>
            <w:r w:rsidRPr="002A2EC3">
              <w:rPr>
                <w:rFonts w:ascii="Times New Roman" w:eastAsia="方正仿宋简体" w:hAnsi="Times New Roman" w:cs="Times New Roman" w:hint="eastAsia"/>
                <w:sz w:val="24"/>
                <w:szCs w:val="24"/>
              </w:rPr>
              <w:t>位字母编码</w:t>
            </w:r>
          </w:p>
        </w:tc>
        <w:tc>
          <w:tcPr>
            <w:tcW w:w="1985" w:type="dxa"/>
            <w:shd w:val="clear" w:color="auto" w:fill="auto"/>
          </w:tcPr>
          <w:p w14:paraId="05CDD830" w14:textId="77777777" w:rsidR="00E95162" w:rsidRPr="002A2EC3" w:rsidRDefault="00E95162">
            <w:pPr>
              <w:spacing w:beforeLines="0" w:line="360" w:lineRule="exact"/>
              <w:jc w:val="center"/>
              <w:rPr>
                <w:rFonts w:ascii="Times New Roman" w:eastAsia="方正仿宋简体" w:hAnsi="Times New Roman" w:cs="Times New Roman"/>
                <w:sz w:val="24"/>
                <w:szCs w:val="24"/>
              </w:rPr>
            </w:pPr>
          </w:p>
        </w:tc>
      </w:tr>
      <w:tr w:rsidR="00793D68" w:rsidRPr="00793D68" w14:paraId="519E7CB5" w14:textId="77777777">
        <w:trPr>
          <w:jc w:val="center"/>
        </w:trPr>
        <w:tc>
          <w:tcPr>
            <w:tcW w:w="817" w:type="dxa"/>
            <w:shd w:val="clear" w:color="auto" w:fill="auto"/>
            <w:vAlign w:val="center"/>
          </w:tcPr>
          <w:p w14:paraId="16BC9323"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28</w:t>
            </w:r>
          </w:p>
        </w:tc>
        <w:tc>
          <w:tcPr>
            <w:tcW w:w="1769" w:type="dxa"/>
            <w:shd w:val="clear" w:color="auto" w:fill="auto"/>
          </w:tcPr>
          <w:p w14:paraId="5B655D4F"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hint="eastAsia"/>
                <w:sz w:val="24"/>
                <w:szCs w:val="24"/>
              </w:rPr>
              <w:t>其他业务状态</w:t>
            </w:r>
          </w:p>
        </w:tc>
        <w:tc>
          <w:tcPr>
            <w:tcW w:w="3788" w:type="dxa"/>
            <w:shd w:val="clear" w:color="auto" w:fill="auto"/>
          </w:tcPr>
          <w:p w14:paraId="5AB9975C"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4</w:t>
            </w:r>
            <w:r w:rsidRPr="002A2EC3">
              <w:rPr>
                <w:rFonts w:ascii="Times New Roman" w:eastAsia="方正仿宋简体" w:hAnsi="Times New Roman" w:cs="Times New Roman" w:hint="eastAsia"/>
                <w:sz w:val="24"/>
                <w:szCs w:val="24"/>
              </w:rPr>
              <w:t>位字母编码</w:t>
            </w:r>
          </w:p>
        </w:tc>
        <w:tc>
          <w:tcPr>
            <w:tcW w:w="1985" w:type="dxa"/>
            <w:shd w:val="clear" w:color="auto" w:fill="auto"/>
          </w:tcPr>
          <w:p w14:paraId="1CF08156" w14:textId="77777777" w:rsidR="00E95162" w:rsidRPr="002A2EC3" w:rsidRDefault="00F26245">
            <w:pPr>
              <w:spacing w:beforeLines="0" w:line="360" w:lineRule="exact"/>
              <w:jc w:val="center"/>
              <w:rPr>
                <w:rFonts w:ascii="Times New Roman" w:eastAsia="方正仿宋简体" w:hAnsi="Times New Roman" w:cs="Times New Roman"/>
                <w:sz w:val="24"/>
                <w:szCs w:val="24"/>
              </w:rPr>
            </w:pPr>
            <w:r w:rsidRPr="00793D68">
              <w:rPr>
                <w:rFonts w:ascii="Times New Roman" w:eastAsia="方正仿宋简体" w:hAnsi="Times New Roman" w:cs="Times New Roman" w:hint="eastAsia"/>
                <w:sz w:val="24"/>
                <w:szCs w:val="24"/>
              </w:rPr>
              <w:t>第三位为</w:t>
            </w:r>
            <w:r w:rsidRPr="00793D68">
              <w:rPr>
                <w:rFonts w:ascii="Times New Roman" w:eastAsia="方正仿宋简体" w:hAnsi="Times New Roman" w:cs="Times New Roman"/>
                <w:sz w:val="24"/>
                <w:szCs w:val="24"/>
              </w:rPr>
              <w:t>“T”</w:t>
            </w:r>
            <w:r w:rsidRPr="00793D68">
              <w:rPr>
                <w:rFonts w:ascii="Times New Roman" w:eastAsia="方正仿宋简体" w:hAnsi="Times New Roman" w:cs="Times New Roman" w:hint="eastAsia"/>
                <w:sz w:val="24"/>
                <w:szCs w:val="24"/>
              </w:rPr>
              <w:t>表明当前允许回售，为</w:t>
            </w:r>
            <w:r w:rsidRPr="00793D68">
              <w:rPr>
                <w:rFonts w:ascii="Times New Roman" w:eastAsia="方正仿宋简体" w:hAnsi="Times New Roman" w:cs="Times New Roman"/>
                <w:sz w:val="24"/>
                <w:szCs w:val="24"/>
              </w:rPr>
              <w:t>“F”</w:t>
            </w:r>
            <w:r w:rsidRPr="00793D68">
              <w:rPr>
                <w:rFonts w:ascii="Times New Roman" w:eastAsia="方正仿宋简体" w:hAnsi="Times New Roman" w:cs="Times New Roman" w:hint="eastAsia"/>
                <w:sz w:val="24"/>
                <w:szCs w:val="24"/>
              </w:rPr>
              <w:t>表明当前禁止回售；第四位为</w:t>
            </w:r>
            <w:r w:rsidRPr="00793D68">
              <w:rPr>
                <w:rFonts w:ascii="Times New Roman" w:eastAsia="方正仿宋简体" w:hAnsi="Times New Roman" w:cs="Times New Roman"/>
                <w:sz w:val="24"/>
                <w:szCs w:val="24"/>
              </w:rPr>
              <w:t>”T“</w:t>
            </w:r>
            <w:r w:rsidRPr="00793D68">
              <w:rPr>
                <w:rFonts w:ascii="Times New Roman" w:eastAsia="方正仿宋简体" w:hAnsi="Times New Roman" w:cs="Times New Roman" w:hint="eastAsia"/>
                <w:sz w:val="24"/>
                <w:szCs w:val="24"/>
              </w:rPr>
              <w:t>表明当前允许转股，为</w:t>
            </w:r>
            <w:r w:rsidRPr="00793D68">
              <w:rPr>
                <w:rFonts w:ascii="Times New Roman" w:eastAsia="方正仿宋简体" w:hAnsi="Times New Roman" w:cs="Times New Roman"/>
                <w:sz w:val="24"/>
                <w:szCs w:val="24"/>
              </w:rPr>
              <w:t>”F“</w:t>
            </w:r>
            <w:r w:rsidRPr="00793D68">
              <w:rPr>
                <w:rFonts w:ascii="Times New Roman" w:eastAsia="方正仿宋简体" w:hAnsi="Times New Roman" w:cs="Times New Roman" w:hint="eastAsia"/>
                <w:sz w:val="24"/>
                <w:szCs w:val="24"/>
              </w:rPr>
              <w:t>表明当前禁止转股</w:t>
            </w:r>
          </w:p>
        </w:tc>
      </w:tr>
    </w:tbl>
    <w:p w14:paraId="48231BFF" w14:textId="77777777" w:rsidR="00E95162" w:rsidRPr="002A2EC3" w:rsidRDefault="00F26245">
      <w:pPr>
        <w:pStyle w:val="3"/>
        <w:numPr>
          <w:ilvl w:val="0"/>
          <w:numId w:val="8"/>
        </w:numPr>
        <w:spacing w:beforeLines="0" w:before="0" w:line="600" w:lineRule="exact"/>
        <w:jc w:val="both"/>
        <w:rPr>
          <w:rFonts w:ascii="Times New Roman" w:eastAsia="方正仿宋简体" w:hAnsi="Times New Roman" w:cs="Times New Roman"/>
          <w:szCs w:val="30"/>
        </w:rPr>
      </w:pPr>
      <w:bookmarkStart w:id="8" w:name="_Toc84428374"/>
      <w:r w:rsidRPr="002A2EC3">
        <w:rPr>
          <w:rFonts w:ascii="Times New Roman" w:eastAsia="方正仿宋简体" w:hAnsi="Times New Roman" w:cs="Times New Roman" w:hint="eastAsia"/>
          <w:szCs w:val="30"/>
        </w:rPr>
        <w:t>证券行情</w:t>
      </w:r>
      <w:bookmarkEnd w:id="8"/>
    </w:p>
    <w:p w14:paraId="05F5E33A" w14:textId="77777777" w:rsidR="00E95162" w:rsidRPr="002A2EC3" w:rsidRDefault="00F26245">
      <w:pPr>
        <w:spacing w:beforeLines="0" w:line="600" w:lineRule="exact"/>
        <w:ind w:firstLineChars="200" w:firstLine="640"/>
        <w:jc w:val="both"/>
        <w:rPr>
          <w:rFonts w:ascii="Times New Roman" w:eastAsia="方正仿宋简体" w:hAnsi="Times New Roman" w:cs="Times New Roman"/>
          <w:sz w:val="32"/>
          <w:szCs w:val="30"/>
          <w:lang w:val="en-GB"/>
        </w:rPr>
      </w:pPr>
      <w:r w:rsidRPr="002A2EC3">
        <w:rPr>
          <w:rFonts w:ascii="Times New Roman" w:eastAsia="方正仿宋简体" w:hAnsi="Times New Roman" w:cs="Times New Roman" w:hint="eastAsia"/>
          <w:sz w:val="32"/>
          <w:szCs w:val="30"/>
          <w:lang w:val="en-GB"/>
        </w:rPr>
        <w:t>可转债业务需要揭示的证券行情内容见表</w:t>
      </w:r>
      <w:r w:rsidRPr="002A2EC3">
        <w:rPr>
          <w:rFonts w:ascii="Times New Roman" w:eastAsia="方正仿宋简体" w:hAnsi="Times New Roman" w:cs="Times New Roman"/>
          <w:sz w:val="32"/>
          <w:szCs w:val="30"/>
          <w:lang w:val="en-GB"/>
        </w:rPr>
        <w:t>3-2</w:t>
      </w:r>
      <w:r w:rsidRPr="002A2EC3">
        <w:rPr>
          <w:rFonts w:ascii="Times New Roman" w:eastAsia="方正仿宋简体" w:hAnsi="Times New Roman" w:cs="Times New Roman" w:hint="eastAsia"/>
          <w:sz w:val="32"/>
          <w:szCs w:val="30"/>
          <w:lang w:val="en-GB"/>
        </w:rPr>
        <w:t>。</w:t>
      </w:r>
    </w:p>
    <w:p w14:paraId="451AD687" w14:textId="77777777" w:rsidR="00E95162" w:rsidRPr="002A2EC3" w:rsidRDefault="00F26245">
      <w:pPr>
        <w:spacing w:beforeLines="0" w:line="560" w:lineRule="exact"/>
        <w:jc w:val="center"/>
        <w:rPr>
          <w:rFonts w:ascii="Times New Roman" w:eastAsia="方正仿宋简体" w:hAnsi="Times New Roman" w:cs="Times New Roman"/>
          <w:b/>
          <w:sz w:val="30"/>
          <w:szCs w:val="30"/>
        </w:rPr>
      </w:pPr>
      <w:r w:rsidRPr="002A2EC3">
        <w:rPr>
          <w:rFonts w:ascii="Times New Roman" w:eastAsia="方正仿宋简体" w:hAnsi="Times New Roman" w:cs="Times New Roman" w:hint="eastAsia"/>
          <w:b/>
          <w:sz w:val="30"/>
          <w:szCs w:val="30"/>
        </w:rPr>
        <w:t>表</w:t>
      </w:r>
      <w:r w:rsidRPr="002A2EC3">
        <w:rPr>
          <w:rFonts w:ascii="Times New Roman" w:eastAsia="方正仿宋简体" w:hAnsi="Times New Roman" w:cs="Times New Roman"/>
          <w:b/>
          <w:sz w:val="30"/>
          <w:szCs w:val="30"/>
        </w:rPr>
        <w:t>3-2</w:t>
      </w:r>
      <w:r w:rsidRPr="002A2EC3">
        <w:rPr>
          <w:rFonts w:ascii="Times New Roman" w:eastAsia="方正仿宋简体" w:hAnsi="Times New Roman" w:cs="Times New Roman" w:hint="eastAsia"/>
          <w:b/>
          <w:sz w:val="30"/>
          <w:szCs w:val="30"/>
        </w:rPr>
        <w:t>：证券行情</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2623"/>
        <w:gridCol w:w="3727"/>
        <w:gridCol w:w="2013"/>
      </w:tblGrid>
      <w:tr w:rsidR="00793D68" w:rsidRPr="00793D68" w14:paraId="62D882E1" w14:textId="77777777">
        <w:trPr>
          <w:jc w:val="center"/>
        </w:trPr>
        <w:tc>
          <w:tcPr>
            <w:tcW w:w="704" w:type="dxa"/>
            <w:shd w:val="clear" w:color="auto" w:fill="auto"/>
          </w:tcPr>
          <w:p w14:paraId="31A4C432" w14:textId="77777777" w:rsidR="00E95162" w:rsidRPr="002A2EC3" w:rsidRDefault="00F26245">
            <w:pPr>
              <w:spacing w:beforeLines="0"/>
              <w:jc w:val="center"/>
              <w:rPr>
                <w:rFonts w:ascii="Times New Roman" w:eastAsia="方正仿宋简体" w:hAnsi="Times New Roman" w:cs="Times New Roman"/>
                <w:b/>
                <w:sz w:val="24"/>
                <w:szCs w:val="24"/>
              </w:rPr>
            </w:pPr>
            <w:r w:rsidRPr="002A2EC3">
              <w:rPr>
                <w:rFonts w:ascii="Times New Roman" w:eastAsia="方正仿宋简体" w:hAnsi="Times New Roman" w:cs="Times New Roman" w:hint="eastAsia"/>
                <w:b/>
                <w:sz w:val="24"/>
                <w:szCs w:val="24"/>
              </w:rPr>
              <w:t>序号</w:t>
            </w:r>
          </w:p>
        </w:tc>
        <w:tc>
          <w:tcPr>
            <w:tcW w:w="2623" w:type="dxa"/>
            <w:shd w:val="clear" w:color="auto" w:fill="auto"/>
          </w:tcPr>
          <w:p w14:paraId="19079320" w14:textId="77777777" w:rsidR="00E95162" w:rsidRPr="002A2EC3" w:rsidRDefault="00F26245">
            <w:pPr>
              <w:spacing w:beforeLines="0"/>
              <w:jc w:val="center"/>
              <w:rPr>
                <w:rFonts w:ascii="Times New Roman" w:eastAsia="方正仿宋简体" w:hAnsi="Times New Roman" w:cs="Times New Roman"/>
                <w:b/>
                <w:sz w:val="24"/>
                <w:szCs w:val="24"/>
              </w:rPr>
            </w:pPr>
            <w:r w:rsidRPr="002A2EC3">
              <w:rPr>
                <w:rFonts w:ascii="Times New Roman" w:eastAsia="方正仿宋简体" w:hAnsi="Times New Roman" w:cs="Times New Roman" w:hint="eastAsia"/>
                <w:b/>
                <w:sz w:val="24"/>
                <w:szCs w:val="24"/>
              </w:rPr>
              <w:t>证券行情内容</w:t>
            </w:r>
          </w:p>
        </w:tc>
        <w:tc>
          <w:tcPr>
            <w:tcW w:w="3727" w:type="dxa"/>
            <w:shd w:val="clear" w:color="auto" w:fill="auto"/>
          </w:tcPr>
          <w:p w14:paraId="52A3E7C0" w14:textId="77777777" w:rsidR="00E95162" w:rsidRPr="002A2EC3" w:rsidRDefault="00F26245">
            <w:pPr>
              <w:spacing w:beforeLines="0"/>
              <w:jc w:val="center"/>
              <w:rPr>
                <w:rFonts w:ascii="Times New Roman" w:eastAsia="方正仿宋简体" w:hAnsi="Times New Roman" w:cs="Times New Roman"/>
                <w:b/>
                <w:sz w:val="24"/>
                <w:szCs w:val="24"/>
              </w:rPr>
            </w:pPr>
            <w:r w:rsidRPr="002A2EC3">
              <w:rPr>
                <w:rFonts w:ascii="Times New Roman" w:eastAsia="方正仿宋简体" w:hAnsi="Times New Roman" w:cs="Times New Roman" w:hint="eastAsia"/>
                <w:b/>
                <w:sz w:val="24"/>
                <w:szCs w:val="24"/>
              </w:rPr>
              <w:t>证券行情格式</w:t>
            </w:r>
          </w:p>
        </w:tc>
        <w:tc>
          <w:tcPr>
            <w:tcW w:w="2013" w:type="dxa"/>
            <w:shd w:val="clear" w:color="auto" w:fill="auto"/>
          </w:tcPr>
          <w:p w14:paraId="74FE8245" w14:textId="77777777" w:rsidR="00E95162" w:rsidRPr="002A2EC3" w:rsidRDefault="00F26245">
            <w:pPr>
              <w:spacing w:beforeLines="0"/>
              <w:jc w:val="center"/>
              <w:rPr>
                <w:rFonts w:ascii="Times New Roman" w:eastAsia="方正仿宋简体" w:hAnsi="Times New Roman" w:cs="Times New Roman"/>
                <w:b/>
                <w:sz w:val="24"/>
                <w:szCs w:val="24"/>
              </w:rPr>
            </w:pPr>
            <w:r w:rsidRPr="002A2EC3">
              <w:rPr>
                <w:rFonts w:ascii="Times New Roman" w:eastAsia="方正仿宋简体" w:hAnsi="Times New Roman" w:cs="Times New Roman" w:hint="eastAsia"/>
                <w:b/>
                <w:sz w:val="24"/>
                <w:szCs w:val="24"/>
              </w:rPr>
              <w:t>备注</w:t>
            </w:r>
          </w:p>
        </w:tc>
      </w:tr>
      <w:tr w:rsidR="00793D68" w:rsidRPr="00793D68" w14:paraId="665DC737" w14:textId="77777777">
        <w:trPr>
          <w:jc w:val="center"/>
        </w:trPr>
        <w:tc>
          <w:tcPr>
            <w:tcW w:w="704" w:type="dxa"/>
            <w:shd w:val="clear" w:color="auto" w:fill="auto"/>
          </w:tcPr>
          <w:p w14:paraId="2721EEA5" w14:textId="77777777" w:rsidR="00E95162" w:rsidRPr="002A2EC3" w:rsidRDefault="00F26245">
            <w:pPr>
              <w:spacing w:beforeLines="0"/>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1</w:t>
            </w:r>
          </w:p>
        </w:tc>
        <w:tc>
          <w:tcPr>
            <w:tcW w:w="2623" w:type="dxa"/>
            <w:shd w:val="clear" w:color="auto" w:fill="auto"/>
          </w:tcPr>
          <w:p w14:paraId="5BCD01E9" w14:textId="77777777" w:rsidR="00E95162" w:rsidRPr="002A2EC3" w:rsidRDefault="00F26245">
            <w:pPr>
              <w:spacing w:beforeLines="0"/>
              <w:jc w:val="center"/>
              <w:rPr>
                <w:rFonts w:ascii="Times New Roman" w:eastAsia="方正仿宋简体" w:hAnsi="Times New Roman" w:cs="Times New Roman"/>
                <w:sz w:val="24"/>
                <w:szCs w:val="24"/>
              </w:rPr>
            </w:pPr>
            <w:r w:rsidRPr="002A2EC3">
              <w:rPr>
                <w:rFonts w:ascii="Times New Roman" w:eastAsia="方正仿宋简体" w:hAnsi="Times New Roman" w:cs="Times New Roman" w:hint="eastAsia"/>
                <w:sz w:val="24"/>
                <w:szCs w:val="24"/>
              </w:rPr>
              <w:t>证券代码</w:t>
            </w:r>
          </w:p>
        </w:tc>
        <w:tc>
          <w:tcPr>
            <w:tcW w:w="3727" w:type="dxa"/>
            <w:shd w:val="clear" w:color="auto" w:fill="auto"/>
          </w:tcPr>
          <w:p w14:paraId="62CF3CE8" w14:textId="77777777" w:rsidR="00E95162" w:rsidRPr="002A2EC3" w:rsidRDefault="00F26245">
            <w:pPr>
              <w:spacing w:beforeLines="0"/>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6</w:t>
            </w:r>
            <w:r w:rsidRPr="002A2EC3">
              <w:rPr>
                <w:rFonts w:ascii="Times New Roman" w:eastAsia="方正仿宋简体" w:hAnsi="Times New Roman" w:cs="Times New Roman" w:hint="eastAsia"/>
                <w:sz w:val="24"/>
                <w:szCs w:val="24"/>
              </w:rPr>
              <w:t>位数字编码</w:t>
            </w:r>
          </w:p>
        </w:tc>
        <w:tc>
          <w:tcPr>
            <w:tcW w:w="2013" w:type="dxa"/>
            <w:shd w:val="clear" w:color="auto" w:fill="auto"/>
          </w:tcPr>
          <w:p w14:paraId="43607463" w14:textId="77777777" w:rsidR="00E95162" w:rsidRPr="002A2EC3" w:rsidRDefault="00E95162">
            <w:pPr>
              <w:spacing w:beforeLines="0"/>
              <w:jc w:val="center"/>
              <w:rPr>
                <w:rFonts w:ascii="Times New Roman" w:eastAsia="方正仿宋简体" w:hAnsi="Times New Roman" w:cs="Times New Roman"/>
                <w:sz w:val="24"/>
                <w:szCs w:val="24"/>
              </w:rPr>
            </w:pPr>
          </w:p>
        </w:tc>
      </w:tr>
      <w:tr w:rsidR="00793D68" w:rsidRPr="00793D68" w14:paraId="4AAC6A6F" w14:textId="77777777">
        <w:trPr>
          <w:jc w:val="center"/>
        </w:trPr>
        <w:tc>
          <w:tcPr>
            <w:tcW w:w="704" w:type="dxa"/>
            <w:shd w:val="clear" w:color="auto" w:fill="auto"/>
          </w:tcPr>
          <w:p w14:paraId="36B06D3C" w14:textId="77777777" w:rsidR="00E95162" w:rsidRPr="002A2EC3" w:rsidRDefault="00F26245">
            <w:pPr>
              <w:spacing w:beforeLines="0"/>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2</w:t>
            </w:r>
          </w:p>
        </w:tc>
        <w:tc>
          <w:tcPr>
            <w:tcW w:w="2623" w:type="dxa"/>
            <w:shd w:val="clear" w:color="auto" w:fill="auto"/>
          </w:tcPr>
          <w:p w14:paraId="295B71FC" w14:textId="77777777" w:rsidR="00E95162" w:rsidRPr="002A2EC3" w:rsidRDefault="00F26245">
            <w:pPr>
              <w:spacing w:beforeLines="0"/>
              <w:jc w:val="center"/>
              <w:rPr>
                <w:rFonts w:ascii="Times New Roman" w:eastAsia="方正仿宋简体" w:hAnsi="Times New Roman" w:cs="Times New Roman"/>
                <w:sz w:val="24"/>
                <w:szCs w:val="24"/>
              </w:rPr>
            </w:pPr>
            <w:r w:rsidRPr="002A2EC3">
              <w:rPr>
                <w:rFonts w:ascii="Times New Roman" w:eastAsia="方正仿宋简体" w:hAnsi="Times New Roman" w:cs="Times New Roman" w:hint="eastAsia"/>
                <w:sz w:val="24"/>
                <w:szCs w:val="24"/>
              </w:rPr>
              <w:t>证券简称</w:t>
            </w:r>
          </w:p>
        </w:tc>
        <w:tc>
          <w:tcPr>
            <w:tcW w:w="3727" w:type="dxa"/>
            <w:shd w:val="clear" w:color="auto" w:fill="auto"/>
          </w:tcPr>
          <w:p w14:paraId="3430AC8F" w14:textId="77777777" w:rsidR="00E95162" w:rsidRPr="002A2EC3" w:rsidRDefault="00F26245">
            <w:pPr>
              <w:spacing w:beforeLines="0"/>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8</w:t>
            </w:r>
            <w:r w:rsidRPr="002A2EC3">
              <w:rPr>
                <w:rFonts w:ascii="Times New Roman" w:eastAsia="方正仿宋简体" w:hAnsi="Times New Roman" w:cs="Times New Roman" w:hint="eastAsia"/>
                <w:sz w:val="24"/>
                <w:szCs w:val="24"/>
              </w:rPr>
              <w:t>位字符</w:t>
            </w:r>
          </w:p>
        </w:tc>
        <w:tc>
          <w:tcPr>
            <w:tcW w:w="2013" w:type="dxa"/>
            <w:shd w:val="clear" w:color="auto" w:fill="auto"/>
          </w:tcPr>
          <w:p w14:paraId="4A58C5E3" w14:textId="77777777" w:rsidR="00E95162" w:rsidRPr="002A2EC3" w:rsidRDefault="00E95162">
            <w:pPr>
              <w:spacing w:beforeLines="0"/>
              <w:jc w:val="center"/>
              <w:rPr>
                <w:rFonts w:ascii="Times New Roman" w:eastAsia="方正仿宋简体" w:hAnsi="Times New Roman" w:cs="Times New Roman"/>
                <w:sz w:val="24"/>
                <w:szCs w:val="24"/>
              </w:rPr>
            </w:pPr>
          </w:p>
        </w:tc>
      </w:tr>
      <w:tr w:rsidR="00793D68" w:rsidRPr="00793D68" w14:paraId="33C94B4C" w14:textId="77777777">
        <w:trPr>
          <w:jc w:val="center"/>
        </w:trPr>
        <w:tc>
          <w:tcPr>
            <w:tcW w:w="704" w:type="dxa"/>
            <w:shd w:val="clear" w:color="auto" w:fill="auto"/>
          </w:tcPr>
          <w:p w14:paraId="537BFD6A" w14:textId="77777777" w:rsidR="00E95162" w:rsidRPr="002A2EC3" w:rsidRDefault="00F26245">
            <w:pPr>
              <w:spacing w:beforeLines="0"/>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3</w:t>
            </w:r>
          </w:p>
        </w:tc>
        <w:tc>
          <w:tcPr>
            <w:tcW w:w="2623" w:type="dxa"/>
            <w:shd w:val="clear" w:color="auto" w:fill="auto"/>
          </w:tcPr>
          <w:p w14:paraId="56B5A439" w14:textId="77777777" w:rsidR="00E95162" w:rsidRPr="002A2EC3" w:rsidRDefault="00F26245">
            <w:pPr>
              <w:spacing w:beforeLines="0"/>
              <w:jc w:val="center"/>
              <w:rPr>
                <w:rFonts w:ascii="Times New Roman" w:eastAsia="方正仿宋简体" w:hAnsi="Times New Roman" w:cs="Times New Roman"/>
                <w:sz w:val="24"/>
                <w:szCs w:val="24"/>
              </w:rPr>
            </w:pPr>
            <w:r w:rsidRPr="002A2EC3">
              <w:rPr>
                <w:rFonts w:ascii="Times New Roman" w:eastAsia="方正仿宋简体" w:hAnsi="Times New Roman" w:cs="Times New Roman" w:hint="eastAsia"/>
                <w:sz w:val="24"/>
                <w:szCs w:val="24"/>
              </w:rPr>
              <w:t>昨日收盘价</w:t>
            </w:r>
          </w:p>
        </w:tc>
        <w:tc>
          <w:tcPr>
            <w:tcW w:w="3727" w:type="dxa"/>
            <w:shd w:val="clear" w:color="auto" w:fill="auto"/>
          </w:tcPr>
          <w:p w14:paraId="1169FAF2" w14:textId="77777777" w:rsidR="00E95162" w:rsidRPr="002A2EC3" w:rsidRDefault="00F26245">
            <w:pPr>
              <w:spacing w:beforeLines="0"/>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9</w:t>
            </w:r>
            <w:r w:rsidRPr="002A2EC3">
              <w:rPr>
                <w:rFonts w:ascii="Times New Roman" w:eastAsia="方正仿宋简体" w:hAnsi="Times New Roman" w:cs="Times New Roman" w:hint="eastAsia"/>
                <w:sz w:val="24"/>
                <w:szCs w:val="24"/>
              </w:rPr>
              <w:t>位数字编码，小数点后</w:t>
            </w:r>
            <w:r w:rsidRPr="002A2EC3">
              <w:rPr>
                <w:rFonts w:ascii="Times New Roman" w:eastAsia="方正仿宋简体" w:hAnsi="Times New Roman" w:cs="Times New Roman"/>
                <w:sz w:val="24"/>
                <w:szCs w:val="24"/>
              </w:rPr>
              <w:t>3</w:t>
            </w:r>
            <w:r w:rsidRPr="002A2EC3">
              <w:rPr>
                <w:rFonts w:ascii="Times New Roman" w:eastAsia="方正仿宋简体" w:hAnsi="Times New Roman" w:cs="Times New Roman" w:hint="eastAsia"/>
                <w:sz w:val="24"/>
                <w:szCs w:val="24"/>
              </w:rPr>
              <w:t>位</w:t>
            </w:r>
          </w:p>
        </w:tc>
        <w:tc>
          <w:tcPr>
            <w:tcW w:w="2013" w:type="dxa"/>
            <w:shd w:val="clear" w:color="auto" w:fill="auto"/>
          </w:tcPr>
          <w:p w14:paraId="29CCE065" w14:textId="77777777" w:rsidR="00E95162" w:rsidRPr="002A2EC3" w:rsidRDefault="00E95162">
            <w:pPr>
              <w:spacing w:beforeLines="0"/>
              <w:jc w:val="center"/>
              <w:rPr>
                <w:rFonts w:ascii="Times New Roman" w:eastAsia="方正仿宋简体" w:hAnsi="Times New Roman" w:cs="Times New Roman"/>
                <w:sz w:val="24"/>
                <w:szCs w:val="24"/>
              </w:rPr>
            </w:pPr>
          </w:p>
        </w:tc>
      </w:tr>
      <w:tr w:rsidR="00793D68" w:rsidRPr="00793D68" w14:paraId="0F4A626F" w14:textId="77777777">
        <w:trPr>
          <w:jc w:val="center"/>
        </w:trPr>
        <w:tc>
          <w:tcPr>
            <w:tcW w:w="704" w:type="dxa"/>
            <w:shd w:val="clear" w:color="auto" w:fill="auto"/>
          </w:tcPr>
          <w:p w14:paraId="4C5A7CD3" w14:textId="77777777" w:rsidR="00E95162" w:rsidRPr="002A2EC3" w:rsidRDefault="00F26245">
            <w:pPr>
              <w:spacing w:beforeLines="0"/>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4</w:t>
            </w:r>
          </w:p>
        </w:tc>
        <w:tc>
          <w:tcPr>
            <w:tcW w:w="2623" w:type="dxa"/>
            <w:shd w:val="clear" w:color="auto" w:fill="auto"/>
          </w:tcPr>
          <w:p w14:paraId="467378CD" w14:textId="77777777" w:rsidR="00E95162" w:rsidRPr="002A2EC3" w:rsidRDefault="00F26245">
            <w:pPr>
              <w:spacing w:beforeLines="0"/>
              <w:jc w:val="center"/>
              <w:rPr>
                <w:rFonts w:ascii="Times New Roman" w:eastAsia="方正仿宋简体" w:hAnsi="Times New Roman" w:cs="Times New Roman"/>
                <w:sz w:val="24"/>
                <w:szCs w:val="24"/>
              </w:rPr>
            </w:pPr>
            <w:r w:rsidRPr="002A2EC3">
              <w:rPr>
                <w:rFonts w:ascii="Times New Roman" w:eastAsia="方正仿宋简体" w:hAnsi="Times New Roman" w:cs="Times New Roman" w:hint="eastAsia"/>
                <w:sz w:val="24"/>
                <w:szCs w:val="24"/>
              </w:rPr>
              <w:t>今日开盘价</w:t>
            </w:r>
          </w:p>
        </w:tc>
        <w:tc>
          <w:tcPr>
            <w:tcW w:w="3727" w:type="dxa"/>
            <w:shd w:val="clear" w:color="auto" w:fill="auto"/>
          </w:tcPr>
          <w:p w14:paraId="56EE3B9E" w14:textId="77777777" w:rsidR="00E95162" w:rsidRPr="002A2EC3" w:rsidRDefault="00F26245">
            <w:pPr>
              <w:spacing w:beforeLines="0"/>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9</w:t>
            </w:r>
            <w:r w:rsidRPr="002A2EC3">
              <w:rPr>
                <w:rFonts w:ascii="Times New Roman" w:eastAsia="方正仿宋简体" w:hAnsi="Times New Roman" w:cs="Times New Roman" w:hint="eastAsia"/>
                <w:sz w:val="24"/>
                <w:szCs w:val="24"/>
              </w:rPr>
              <w:t>位数字编码，小数点后</w:t>
            </w:r>
            <w:r w:rsidRPr="002A2EC3">
              <w:rPr>
                <w:rFonts w:ascii="Times New Roman" w:eastAsia="方正仿宋简体" w:hAnsi="Times New Roman" w:cs="Times New Roman"/>
                <w:sz w:val="24"/>
                <w:szCs w:val="24"/>
              </w:rPr>
              <w:t>3</w:t>
            </w:r>
            <w:r w:rsidRPr="002A2EC3">
              <w:rPr>
                <w:rFonts w:ascii="Times New Roman" w:eastAsia="方正仿宋简体" w:hAnsi="Times New Roman" w:cs="Times New Roman" w:hint="eastAsia"/>
                <w:sz w:val="24"/>
                <w:szCs w:val="24"/>
              </w:rPr>
              <w:t>位</w:t>
            </w:r>
          </w:p>
        </w:tc>
        <w:tc>
          <w:tcPr>
            <w:tcW w:w="2013" w:type="dxa"/>
            <w:shd w:val="clear" w:color="auto" w:fill="auto"/>
          </w:tcPr>
          <w:p w14:paraId="0C7212DD" w14:textId="77777777" w:rsidR="00E95162" w:rsidRPr="002A2EC3" w:rsidRDefault="00E95162">
            <w:pPr>
              <w:spacing w:beforeLines="0"/>
              <w:jc w:val="center"/>
              <w:rPr>
                <w:rFonts w:ascii="Times New Roman" w:eastAsia="方正仿宋简体" w:hAnsi="Times New Roman" w:cs="Times New Roman"/>
                <w:sz w:val="24"/>
                <w:szCs w:val="24"/>
              </w:rPr>
            </w:pPr>
          </w:p>
        </w:tc>
      </w:tr>
      <w:tr w:rsidR="00793D68" w:rsidRPr="00793D68" w14:paraId="2DAD5F35" w14:textId="77777777">
        <w:trPr>
          <w:jc w:val="center"/>
        </w:trPr>
        <w:tc>
          <w:tcPr>
            <w:tcW w:w="704" w:type="dxa"/>
            <w:shd w:val="clear" w:color="auto" w:fill="auto"/>
          </w:tcPr>
          <w:p w14:paraId="33AEEE01" w14:textId="77777777" w:rsidR="00E95162" w:rsidRPr="002A2EC3" w:rsidRDefault="00F26245">
            <w:pPr>
              <w:spacing w:beforeLines="0"/>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5</w:t>
            </w:r>
          </w:p>
        </w:tc>
        <w:tc>
          <w:tcPr>
            <w:tcW w:w="2623" w:type="dxa"/>
            <w:shd w:val="clear" w:color="auto" w:fill="auto"/>
          </w:tcPr>
          <w:p w14:paraId="58ED603F" w14:textId="77777777" w:rsidR="00E95162" w:rsidRPr="002A2EC3" w:rsidRDefault="00F26245">
            <w:pPr>
              <w:spacing w:beforeLines="0"/>
              <w:jc w:val="center"/>
              <w:rPr>
                <w:rFonts w:ascii="Times New Roman" w:eastAsia="方正仿宋简体" w:hAnsi="Times New Roman" w:cs="Times New Roman"/>
                <w:sz w:val="24"/>
                <w:szCs w:val="24"/>
              </w:rPr>
            </w:pPr>
            <w:r w:rsidRPr="002A2EC3">
              <w:rPr>
                <w:rFonts w:ascii="Times New Roman" w:eastAsia="方正仿宋简体" w:hAnsi="Times New Roman" w:cs="Times New Roman" w:hint="eastAsia"/>
                <w:sz w:val="24"/>
                <w:szCs w:val="24"/>
              </w:rPr>
              <w:t>最近成交价</w:t>
            </w:r>
          </w:p>
        </w:tc>
        <w:tc>
          <w:tcPr>
            <w:tcW w:w="3727" w:type="dxa"/>
            <w:shd w:val="clear" w:color="auto" w:fill="auto"/>
          </w:tcPr>
          <w:p w14:paraId="25924075" w14:textId="77777777" w:rsidR="00E95162" w:rsidRPr="002A2EC3" w:rsidRDefault="00F26245">
            <w:pPr>
              <w:spacing w:beforeLines="0"/>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9</w:t>
            </w:r>
            <w:r w:rsidRPr="002A2EC3">
              <w:rPr>
                <w:rFonts w:ascii="Times New Roman" w:eastAsia="方正仿宋简体" w:hAnsi="Times New Roman" w:cs="Times New Roman" w:hint="eastAsia"/>
                <w:sz w:val="24"/>
                <w:szCs w:val="24"/>
              </w:rPr>
              <w:t>位数字编码，小数点后</w:t>
            </w:r>
            <w:r w:rsidRPr="002A2EC3">
              <w:rPr>
                <w:rFonts w:ascii="Times New Roman" w:eastAsia="方正仿宋简体" w:hAnsi="Times New Roman" w:cs="Times New Roman"/>
                <w:sz w:val="24"/>
                <w:szCs w:val="24"/>
              </w:rPr>
              <w:t>3</w:t>
            </w:r>
            <w:r w:rsidRPr="002A2EC3">
              <w:rPr>
                <w:rFonts w:ascii="Times New Roman" w:eastAsia="方正仿宋简体" w:hAnsi="Times New Roman" w:cs="Times New Roman" w:hint="eastAsia"/>
                <w:sz w:val="24"/>
                <w:szCs w:val="24"/>
              </w:rPr>
              <w:t>位</w:t>
            </w:r>
          </w:p>
        </w:tc>
        <w:tc>
          <w:tcPr>
            <w:tcW w:w="2013" w:type="dxa"/>
            <w:shd w:val="clear" w:color="auto" w:fill="auto"/>
          </w:tcPr>
          <w:p w14:paraId="76BF8DBC" w14:textId="77777777" w:rsidR="00E95162" w:rsidRPr="002A2EC3" w:rsidRDefault="00E95162">
            <w:pPr>
              <w:spacing w:beforeLines="0"/>
              <w:jc w:val="center"/>
              <w:rPr>
                <w:rFonts w:ascii="Times New Roman" w:eastAsia="方正仿宋简体" w:hAnsi="Times New Roman" w:cs="Times New Roman"/>
                <w:sz w:val="24"/>
                <w:szCs w:val="24"/>
              </w:rPr>
            </w:pPr>
          </w:p>
        </w:tc>
      </w:tr>
      <w:tr w:rsidR="00793D68" w:rsidRPr="00793D68" w14:paraId="1C0CA384" w14:textId="77777777">
        <w:trPr>
          <w:jc w:val="center"/>
        </w:trPr>
        <w:tc>
          <w:tcPr>
            <w:tcW w:w="704" w:type="dxa"/>
            <w:shd w:val="clear" w:color="auto" w:fill="auto"/>
          </w:tcPr>
          <w:p w14:paraId="6F2A3C1C" w14:textId="77777777" w:rsidR="00E95162" w:rsidRPr="002A2EC3" w:rsidRDefault="00F26245">
            <w:pPr>
              <w:spacing w:beforeLines="0"/>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6</w:t>
            </w:r>
          </w:p>
        </w:tc>
        <w:tc>
          <w:tcPr>
            <w:tcW w:w="2623" w:type="dxa"/>
            <w:shd w:val="clear" w:color="auto" w:fill="auto"/>
          </w:tcPr>
          <w:p w14:paraId="4250DF6E" w14:textId="77777777" w:rsidR="00E95162" w:rsidRPr="002A2EC3" w:rsidRDefault="00F26245">
            <w:pPr>
              <w:spacing w:beforeLines="0"/>
              <w:jc w:val="center"/>
              <w:rPr>
                <w:rFonts w:ascii="Times New Roman" w:eastAsia="方正仿宋简体" w:hAnsi="Times New Roman" w:cs="Times New Roman"/>
                <w:sz w:val="24"/>
                <w:szCs w:val="24"/>
              </w:rPr>
            </w:pPr>
            <w:r w:rsidRPr="002A2EC3">
              <w:rPr>
                <w:rFonts w:ascii="Times New Roman" w:eastAsia="方正仿宋简体" w:hAnsi="Times New Roman" w:cs="Times New Roman" w:hint="eastAsia"/>
                <w:sz w:val="24"/>
                <w:szCs w:val="24"/>
              </w:rPr>
              <w:t>成交数量</w:t>
            </w:r>
          </w:p>
        </w:tc>
        <w:tc>
          <w:tcPr>
            <w:tcW w:w="3727" w:type="dxa"/>
            <w:shd w:val="clear" w:color="auto" w:fill="auto"/>
          </w:tcPr>
          <w:p w14:paraId="3398501C" w14:textId="77777777" w:rsidR="00E95162" w:rsidRPr="002A2EC3" w:rsidRDefault="00F26245">
            <w:pPr>
              <w:spacing w:beforeLines="0"/>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12</w:t>
            </w:r>
            <w:r w:rsidRPr="002A2EC3">
              <w:rPr>
                <w:rFonts w:ascii="Times New Roman" w:eastAsia="方正仿宋简体" w:hAnsi="Times New Roman" w:cs="Times New Roman" w:hint="eastAsia"/>
                <w:sz w:val="24"/>
                <w:szCs w:val="24"/>
              </w:rPr>
              <w:t>位数字编码</w:t>
            </w:r>
          </w:p>
        </w:tc>
        <w:tc>
          <w:tcPr>
            <w:tcW w:w="2013" w:type="dxa"/>
            <w:shd w:val="clear" w:color="auto" w:fill="auto"/>
          </w:tcPr>
          <w:p w14:paraId="75461125" w14:textId="77777777" w:rsidR="00E95162" w:rsidRPr="002A2EC3" w:rsidRDefault="00E95162">
            <w:pPr>
              <w:spacing w:beforeLines="0"/>
              <w:jc w:val="center"/>
              <w:rPr>
                <w:rFonts w:ascii="Times New Roman" w:eastAsia="方正仿宋简体" w:hAnsi="Times New Roman" w:cs="Times New Roman"/>
                <w:sz w:val="24"/>
                <w:szCs w:val="24"/>
              </w:rPr>
            </w:pPr>
          </w:p>
        </w:tc>
      </w:tr>
      <w:tr w:rsidR="00793D68" w:rsidRPr="00793D68" w14:paraId="57DD3583" w14:textId="77777777">
        <w:trPr>
          <w:jc w:val="center"/>
        </w:trPr>
        <w:tc>
          <w:tcPr>
            <w:tcW w:w="704" w:type="dxa"/>
            <w:shd w:val="clear" w:color="auto" w:fill="auto"/>
          </w:tcPr>
          <w:p w14:paraId="2BE9C829" w14:textId="77777777" w:rsidR="00E95162" w:rsidRPr="002A2EC3" w:rsidRDefault="00F26245">
            <w:pPr>
              <w:spacing w:beforeLines="0"/>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7</w:t>
            </w:r>
          </w:p>
        </w:tc>
        <w:tc>
          <w:tcPr>
            <w:tcW w:w="2623" w:type="dxa"/>
            <w:shd w:val="clear" w:color="auto" w:fill="auto"/>
          </w:tcPr>
          <w:p w14:paraId="42B09221" w14:textId="77777777" w:rsidR="00E95162" w:rsidRPr="002A2EC3" w:rsidRDefault="00F26245">
            <w:pPr>
              <w:spacing w:beforeLines="0"/>
              <w:jc w:val="center"/>
              <w:rPr>
                <w:rFonts w:ascii="Times New Roman" w:eastAsia="方正仿宋简体" w:hAnsi="Times New Roman" w:cs="Times New Roman"/>
                <w:sz w:val="24"/>
                <w:szCs w:val="24"/>
              </w:rPr>
            </w:pPr>
            <w:r w:rsidRPr="002A2EC3">
              <w:rPr>
                <w:rFonts w:ascii="Times New Roman" w:eastAsia="方正仿宋简体" w:hAnsi="Times New Roman" w:cs="Times New Roman" w:hint="eastAsia"/>
                <w:sz w:val="24"/>
                <w:szCs w:val="24"/>
              </w:rPr>
              <w:t>成交金额</w:t>
            </w:r>
          </w:p>
        </w:tc>
        <w:tc>
          <w:tcPr>
            <w:tcW w:w="3727" w:type="dxa"/>
            <w:shd w:val="clear" w:color="auto" w:fill="auto"/>
          </w:tcPr>
          <w:p w14:paraId="0AE2CF89" w14:textId="77777777" w:rsidR="00E95162" w:rsidRPr="002A2EC3" w:rsidRDefault="00F26245">
            <w:pPr>
              <w:spacing w:beforeLines="0"/>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17</w:t>
            </w:r>
            <w:r w:rsidRPr="002A2EC3">
              <w:rPr>
                <w:rFonts w:ascii="Times New Roman" w:eastAsia="方正仿宋简体" w:hAnsi="Times New Roman" w:cs="Times New Roman" w:hint="eastAsia"/>
                <w:sz w:val="24"/>
                <w:szCs w:val="24"/>
              </w:rPr>
              <w:t>位数字编码，小数点后</w:t>
            </w:r>
            <w:r w:rsidRPr="002A2EC3">
              <w:rPr>
                <w:rFonts w:ascii="Times New Roman" w:eastAsia="方正仿宋简体" w:hAnsi="Times New Roman" w:cs="Times New Roman"/>
                <w:sz w:val="24"/>
                <w:szCs w:val="24"/>
              </w:rPr>
              <w:t>3</w:t>
            </w:r>
            <w:r w:rsidRPr="002A2EC3">
              <w:rPr>
                <w:rFonts w:ascii="Times New Roman" w:eastAsia="方正仿宋简体" w:hAnsi="Times New Roman" w:cs="Times New Roman" w:hint="eastAsia"/>
                <w:sz w:val="24"/>
                <w:szCs w:val="24"/>
              </w:rPr>
              <w:t>位</w:t>
            </w:r>
          </w:p>
        </w:tc>
        <w:tc>
          <w:tcPr>
            <w:tcW w:w="2013" w:type="dxa"/>
            <w:shd w:val="clear" w:color="auto" w:fill="auto"/>
          </w:tcPr>
          <w:p w14:paraId="3A40828D" w14:textId="77777777" w:rsidR="00E95162" w:rsidRPr="002A2EC3" w:rsidRDefault="00E95162">
            <w:pPr>
              <w:spacing w:beforeLines="0"/>
              <w:jc w:val="center"/>
              <w:rPr>
                <w:rFonts w:ascii="Times New Roman" w:eastAsia="方正仿宋简体" w:hAnsi="Times New Roman" w:cs="Times New Roman"/>
                <w:sz w:val="24"/>
                <w:szCs w:val="24"/>
              </w:rPr>
            </w:pPr>
          </w:p>
        </w:tc>
      </w:tr>
      <w:tr w:rsidR="00793D68" w:rsidRPr="00793D68" w14:paraId="7B636654" w14:textId="77777777">
        <w:trPr>
          <w:jc w:val="center"/>
        </w:trPr>
        <w:tc>
          <w:tcPr>
            <w:tcW w:w="704" w:type="dxa"/>
            <w:shd w:val="clear" w:color="auto" w:fill="auto"/>
          </w:tcPr>
          <w:p w14:paraId="5C5AB7B5" w14:textId="77777777" w:rsidR="00E95162" w:rsidRPr="002A2EC3" w:rsidRDefault="00F26245">
            <w:pPr>
              <w:spacing w:beforeLines="0"/>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8</w:t>
            </w:r>
          </w:p>
        </w:tc>
        <w:tc>
          <w:tcPr>
            <w:tcW w:w="2623" w:type="dxa"/>
            <w:shd w:val="clear" w:color="auto" w:fill="auto"/>
          </w:tcPr>
          <w:p w14:paraId="1F4681C8" w14:textId="77777777" w:rsidR="00E95162" w:rsidRPr="002A2EC3" w:rsidRDefault="00F26245">
            <w:pPr>
              <w:spacing w:beforeLines="0"/>
              <w:jc w:val="center"/>
              <w:rPr>
                <w:rFonts w:ascii="Times New Roman" w:eastAsia="方正仿宋简体" w:hAnsi="Times New Roman" w:cs="Times New Roman"/>
                <w:sz w:val="24"/>
                <w:szCs w:val="24"/>
              </w:rPr>
            </w:pPr>
            <w:r w:rsidRPr="002A2EC3">
              <w:rPr>
                <w:rFonts w:ascii="Times New Roman" w:eastAsia="方正仿宋简体" w:hAnsi="Times New Roman" w:cs="Times New Roman" w:hint="eastAsia"/>
                <w:sz w:val="24"/>
                <w:szCs w:val="24"/>
              </w:rPr>
              <w:t>最高成交价</w:t>
            </w:r>
          </w:p>
        </w:tc>
        <w:tc>
          <w:tcPr>
            <w:tcW w:w="3727" w:type="dxa"/>
            <w:shd w:val="clear" w:color="auto" w:fill="auto"/>
          </w:tcPr>
          <w:p w14:paraId="6EEDA620" w14:textId="77777777" w:rsidR="00E95162" w:rsidRPr="002A2EC3" w:rsidRDefault="00F26245">
            <w:pPr>
              <w:spacing w:beforeLines="0"/>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9</w:t>
            </w:r>
            <w:r w:rsidRPr="002A2EC3">
              <w:rPr>
                <w:rFonts w:ascii="Times New Roman" w:eastAsia="方正仿宋简体" w:hAnsi="Times New Roman" w:cs="Times New Roman" w:hint="eastAsia"/>
                <w:sz w:val="24"/>
                <w:szCs w:val="24"/>
              </w:rPr>
              <w:t>位数字编码，小数点后</w:t>
            </w:r>
            <w:r w:rsidRPr="002A2EC3">
              <w:rPr>
                <w:rFonts w:ascii="Times New Roman" w:eastAsia="方正仿宋简体" w:hAnsi="Times New Roman" w:cs="Times New Roman"/>
                <w:sz w:val="24"/>
                <w:szCs w:val="24"/>
              </w:rPr>
              <w:t>3</w:t>
            </w:r>
            <w:r w:rsidRPr="002A2EC3">
              <w:rPr>
                <w:rFonts w:ascii="Times New Roman" w:eastAsia="方正仿宋简体" w:hAnsi="Times New Roman" w:cs="Times New Roman" w:hint="eastAsia"/>
                <w:sz w:val="24"/>
                <w:szCs w:val="24"/>
              </w:rPr>
              <w:t>位</w:t>
            </w:r>
          </w:p>
        </w:tc>
        <w:tc>
          <w:tcPr>
            <w:tcW w:w="2013" w:type="dxa"/>
            <w:shd w:val="clear" w:color="auto" w:fill="auto"/>
          </w:tcPr>
          <w:p w14:paraId="2E0B1CFA" w14:textId="77777777" w:rsidR="00E95162" w:rsidRPr="002A2EC3" w:rsidRDefault="00E95162">
            <w:pPr>
              <w:spacing w:beforeLines="0"/>
              <w:jc w:val="center"/>
              <w:rPr>
                <w:rFonts w:ascii="Times New Roman" w:eastAsia="方正仿宋简体" w:hAnsi="Times New Roman" w:cs="Times New Roman"/>
                <w:sz w:val="24"/>
                <w:szCs w:val="24"/>
              </w:rPr>
            </w:pPr>
          </w:p>
        </w:tc>
      </w:tr>
      <w:tr w:rsidR="00793D68" w:rsidRPr="00793D68" w14:paraId="04D69759" w14:textId="77777777">
        <w:trPr>
          <w:jc w:val="center"/>
        </w:trPr>
        <w:tc>
          <w:tcPr>
            <w:tcW w:w="704" w:type="dxa"/>
            <w:shd w:val="clear" w:color="auto" w:fill="auto"/>
          </w:tcPr>
          <w:p w14:paraId="2F59979B" w14:textId="77777777" w:rsidR="00E95162" w:rsidRPr="002A2EC3" w:rsidRDefault="00F26245">
            <w:pPr>
              <w:spacing w:beforeLines="0"/>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9</w:t>
            </w:r>
          </w:p>
        </w:tc>
        <w:tc>
          <w:tcPr>
            <w:tcW w:w="2623" w:type="dxa"/>
            <w:shd w:val="clear" w:color="auto" w:fill="auto"/>
          </w:tcPr>
          <w:p w14:paraId="1B19EF26" w14:textId="77777777" w:rsidR="00E95162" w:rsidRPr="002A2EC3" w:rsidRDefault="00F26245">
            <w:pPr>
              <w:spacing w:beforeLines="0"/>
              <w:jc w:val="center"/>
              <w:rPr>
                <w:rFonts w:ascii="Times New Roman" w:eastAsia="方正仿宋简体" w:hAnsi="Times New Roman" w:cs="Times New Roman"/>
                <w:sz w:val="24"/>
                <w:szCs w:val="24"/>
              </w:rPr>
            </w:pPr>
            <w:r w:rsidRPr="002A2EC3">
              <w:rPr>
                <w:rFonts w:ascii="Times New Roman" w:eastAsia="方正仿宋简体" w:hAnsi="Times New Roman" w:cs="Times New Roman" w:hint="eastAsia"/>
                <w:sz w:val="24"/>
                <w:szCs w:val="24"/>
              </w:rPr>
              <w:t>最低成交价</w:t>
            </w:r>
          </w:p>
        </w:tc>
        <w:tc>
          <w:tcPr>
            <w:tcW w:w="3727" w:type="dxa"/>
            <w:shd w:val="clear" w:color="auto" w:fill="auto"/>
          </w:tcPr>
          <w:p w14:paraId="4CF8567A" w14:textId="77777777" w:rsidR="00E95162" w:rsidRPr="002A2EC3" w:rsidRDefault="00F26245">
            <w:pPr>
              <w:spacing w:beforeLines="0"/>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9</w:t>
            </w:r>
            <w:r w:rsidRPr="002A2EC3">
              <w:rPr>
                <w:rFonts w:ascii="Times New Roman" w:eastAsia="方正仿宋简体" w:hAnsi="Times New Roman" w:cs="Times New Roman" w:hint="eastAsia"/>
                <w:sz w:val="24"/>
                <w:szCs w:val="24"/>
              </w:rPr>
              <w:t>位数字编码，小数点后</w:t>
            </w:r>
            <w:r w:rsidRPr="002A2EC3">
              <w:rPr>
                <w:rFonts w:ascii="Times New Roman" w:eastAsia="方正仿宋简体" w:hAnsi="Times New Roman" w:cs="Times New Roman"/>
                <w:sz w:val="24"/>
                <w:szCs w:val="24"/>
              </w:rPr>
              <w:t>3</w:t>
            </w:r>
            <w:r w:rsidRPr="002A2EC3">
              <w:rPr>
                <w:rFonts w:ascii="Times New Roman" w:eastAsia="方正仿宋简体" w:hAnsi="Times New Roman" w:cs="Times New Roman" w:hint="eastAsia"/>
                <w:sz w:val="24"/>
                <w:szCs w:val="24"/>
              </w:rPr>
              <w:t>位</w:t>
            </w:r>
          </w:p>
        </w:tc>
        <w:tc>
          <w:tcPr>
            <w:tcW w:w="2013" w:type="dxa"/>
            <w:shd w:val="clear" w:color="auto" w:fill="auto"/>
          </w:tcPr>
          <w:p w14:paraId="6E1A5FB5" w14:textId="77777777" w:rsidR="00E95162" w:rsidRPr="002A2EC3" w:rsidRDefault="00E95162">
            <w:pPr>
              <w:spacing w:beforeLines="0"/>
              <w:jc w:val="center"/>
              <w:rPr>
                <w:rFonts w:ascii="Times New Roman" w:eastAsia="方正仿宋简体" w:hAnsi="Times New Roman" w:cs="Times New Roman"/>
                <w:sz w:val="24"/>
                <w:szCs w:val="24"/>
              </w:rPr>
            </w:pPr>
          </w:p>
        </w:tc>
      </w:tr>
      <w:tr w:rsidR="00793D68" w:rsidRPr="00793D68" w14:paraId="19583B53" w14:textId="77777777">
        <w:trPr>
          <w:jc w:val="center"/>
        </w:trPr>
        <w:tc>
          <w:tcPr>
            <w:tcW w:w="704" w:type="dxa"/>
            <w:shd w:val="clear" w:color="auto" w:fill="auto"/>
          </w:tcPr>
          <w:p w14:paraId="3778D6B9" w14:textId="77777777" w:rsidR="00E95162" w:rsidRPr="002A2EC3" w:rsidRDefault="00F26245">
            <w:pPr>
              <w:spacing w:beforeLines="0"/>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10</w:t>
            </w:r>
          </w:p>
        </w:tc>
        <w:tc>
          <w:tcPr>
            <w:tcW w:w="2623" w:type="dxa"/>
            <w:shd w:val="clear" w:color="auto" w:fill="auto"/>
          </w:tcPr>
          <w:p w14:paraId="31D2432F" w14:textId="77777777" w:rsidR="00E95162" w:rsidRPr="002A2EC3" w:rsidRDefault="00F26245">
            <w:pPr>
              <w:spacing w:beforeLines="0"/>
              <w:jc w:val="center"/>
              <w:rPr>
                <w:rFonts w:ascii="Times New Roman" w:eastAsia="方正仿宋简体" w:hAnsi="Times New Roman" w:cs="Times New Roman"/>
                <w:sz w:val="24"/>
                <w:szCs w:val="24"/>
              </w:rPr>
            </w:pPr>
            <w:r w:rsidRPr="002A2EC3">
              <w:rPr>
                <w:rFonts w:ascii="Times New Roman" w:eastAsia="方正仿宋简体" w:hAnsi="Times New Roman" w:cs="Times New Roman" w:hint="eastAsia"/>
                <w:sz w:val="24"/>
                <w:szCs w:val="24"/>
              </w:rPr>
              <w:t>价格升跌</w:t>
            </w:r>
            <w:r w:rsidRPr="002A2EC3">
              <w:rPr>
                <w:rFonts w:ascii="Times New Roman" w:eastAsia="方正仿宋简体" w:hAnsi="Times New Roman" w:cs="Times New Roman"/>
                <w:sz w:val="24"/>
                <w:szCs w:val="24"/>
              </w:rPr>
              <w:t>1</w:t>
            </w:r>
          </w:p>
        </w:tc>
        <w:tc>
          <w:tcPr>
            <w:tcW w:w="3727" w:type="dxa"/>
            <w:shd w:val="clear" w:color="auto" w:fill="auto"/>
          </w:tcPr>
          <w:p w14:paraId="6A6842F4" w14:textId="77777777" w:rsidR="00E95162" w:rsidRPr="002A2EC3" w:rsidRDefault="00F26245">
            <w:pPr>
              <w:spacing w:beforeLines="0"/>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9</w:t>
            </w:r>
            <w:r w:rsidRPr="002A2EC3">
              <w:rPr>
                <w:rFonts w:ascii="Times New Roman" w:eastAsia="方正仿宋简体" w:hAnsi="Times New Roman" w:cs="Times New Roman" w:hint="eastAsia"/>
                <w:sz w:val="24"/>
                <w:szCs w:val="24"/>
              </w:rPr>
              <w:t>位数字编码，小数点后</w:t>
            </w:r>
            <w:r w:rsidRPr="002A2EC3">
              <w:rPr>
                <w:rFonts w:ascii="Times New Roman" w:eastAsia="方正仿宋简体" w:hAnsi="Times New Roman" w:cs="Times New Roman"/>
                <w:sz w:val="24"/>
                <w:szCs w:val="24"/>
              </w:rPr>
              <w:t>3</w:t>
            </w:r>
            <w:r w:rsidRPr="002A2EC3">
              <w:rPr>
                <w:rFonts w:ascii="Times New Roman" w:eastAsia="方正仿宋简体" w:hAnsi="Times New Roman" w:cs="Times New Roman" w:hint="eastAsia"/>
                <w:sz w:val="24"/>
                <w:szCs w:val="24"/>
              </w:rPr>
              <w:t>位</w:t>
            </w:r>
          </w:p>
        </w:tc>
        <w:tc>
          <w:tcPr>
            <w:tcW w:w="2013" w:type="dxa"/>
            <w:shd w:val="clear" w:color="auto" w:fill="auto"/>
          </w:tcPr>
          <w:p w14:paraId="3CDD8586" w14:textId="77777777" w:rsidR="00E95162" w:rsidRPr="002A2EC3" w:rsidRDefault="00E95162">
            <w:pPr>
              <w:spacing w:beforeLines="0"/>
              <w:jc w:val="center"/>
              <w:rPr>
                <w:rFonts w:ascii="Times New Roman" w:eastAsia="方正仿宋简体" w:hAnsi="Times New Roman" w:cs="Times New Roman"/>
                <w:sz w:val="24"/>
                <w:szCs w:val="24"/>
              </w:rPr>
            </w:pPr>
          </w:p>
        </w:tc>
      </w:tr>
      <w:tr w:rsidR="00793D68" w:rsidRPr="00793D68" w14:paraId="3DBBCC60" w14:textId="77777777">
        <w:trPr>
          <w:jc w:val="center"/>
        </w:trPr>
        <w:tc>
          <w:tcPr>
            <w:tcW w:w="704" w:type="dxa"/>
            <w:shd w:val="clear" w:color="auto" w:fill="auto"/>
          </w:tcPr>
          <w:p w14:paraId="68E8AA3A" w14:textId="77777777" w:rsidR="00E95162" w:rsidRPr="002A2EC3" w:rsidRDefault="00F26245">
            <w:pPr>
              <w:spacing w:beforeLines="0"/>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11</w:t>
            </w:r>
          </w:p>
        </w:tc>
        <w:tc>
          <w:tcPr>
            <w:tcW w:w="2623" w:type="dxa"/>
            <w:shd w:val="clear" w:color="auto" w:fill="auto"/>
          </w:tcPr>
          <w:p w14:paraId="40D7736C" w14:textId="77777777" w:rsidR="00E95162" w:rsidRPr="002A2EC3" w:rsidRDefault="00F26245">
            <w:pPr>
              <w:spacing w:beforeLines="0"/>
              <w:jc w:val="center"/>
              <w:rPr>
                <w:rFonts w:ascii="Times New Roman" w:eastAsia="方正仿宋简体" w:hAnsi="Times New Roman" w:cs="Times New Roman"/>
                <w:sz w:val="24"/>
                <w:szCs w:val="24"/>
              </w:rPr>
            </w:pPr>
            <w:r w:rsidRPr="002A2EC3">
              <w:rPr>
                <w:rFonts w:ascii="Times New Roman" w:eastAsia="方正仿宋简体" w:hAnsi="Times New Roman" w:cs="Times New Roman" w:hint="eastAsia"/>
                <w:sz w:val="24"/>
                <w:szCs w:val="24"/>
              </w:rPr>
              <w:t>价格升跌</w:t>
            </w:r>
            <w:r w:rsidRPr="002A2EC3">
              <w:rPr>
                <w:rFonts w:ascii="Times New Roman" w:eastAsia="方正仿宋简体" w:hAnsi="Times New Roman" w:cs="Times New Roman"/>
                <w:sz w:val="24"/>
                <w:szCs w:val="24"/>
              </w:rPr>
              <w:t>2</w:t>
            </w:r>
          </w:p>
        </w:tc>
        <w:tc>
          <w:tcPr>
            <w:tcW w:w="3727" w:type="dxa"/>
            <w:shd w:val="clear" w:color="auto" w:fill="auto"/>
          </w:tcPr>
          <w:p w14:paraId="2473D5D8" w14:textId="77777777" w:rsidR="00E95162" w:rsidRPr="002A2EC3" w:rsidRDefault="00F26245">
            <w:pPr>
              <w:spacing w:beforeLines="0"/>
              <w:jc w:val="center"/>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9</w:t>
            </w:r>
            <w:r w:rsidRPr="002A2EC3">
              <w:rPr>
                <w:rFonts w:ascii="Times New Roman" w:eastAsia="方正仿宋简体" w:hAnsi="Times New Roman" w:cs="Times New Roman" w:hint="eastAsia"/>
                <w:sz w:val="24"/>
                <w:szCs w:val="24"/>
              </w:rPr>
              <w:t>位数字编码，小数点后</w:t>
            </w:r>
            <w:r w:rsidRPr="002A2EC3">
              <w:rPr>
                <w:rFonts w:ascii="Times New Roman" w:eastAsia="方正仿宋简体" w:hAnsi="Times New Roman" w:cs="Times New Roman"/>
                <w:sz w:val="24"/>
                <w:szCs w:val="24"/>
              </w:rPr>
              <w:t>3</w:t>
            </w:r>
            <w:r w:rsidRPr="002A2EC3">
              <w:rPr>
                <w:rFonts w:ascii="Times New Roman" w:eastAsia="方正仿宋简体" w:hAnsi="Times New Roman" w:cs="Times New Roman" w:hint="eastAsia"/>
                <w:sz w:val="24"/>
                <w:szCs w:val="24"/>
              </w:rPr>
              <w:t>位</w:t>
            </w:r>
          </w:p>
        </w:tc>
        <w:tc>
          <w:tcPr>
            <w:tcW w:w="2013" w:type="dxa"/>
            <w:shd w:val="clear" w:color="auto" w:fill="auto"/>
          </w:tcPr>
          <w:p w14:paraId="0ADF909F" w14:textId="77777777" w:rsidR="00E95162" w:rsidRPr="002A2EC3" w:rsidRDefault="00E95162">
            <w:pPr>
              <w:spacing w:beforeLines="0"/>
              <w:jc w:val="center"/>
              <w:rPr>
                <w:rFonts w:ascii="Times New Roman" w:eastAsia="方正仿宋简体" w:hAnsi="Times New Roman" w:cs="Times New Roman"/>
                <w:sz w:val="24"/>
                <w:szCs w:val="24"/>
              </w:rPr>
            </w:pPr>
          </w:p>
        </w:tc>
      </w:tr>
    </w:tbl>
    <w:p w14:paraId="689C4395" w14:textId="77777777" w:rsidR="00E95162" w:rsidRPr="002A2EC3" w:rsidRDefault="00F26245" w:rsidP="0025326A">
      <w:pPr>
        <w:widowControl/>
        <w:spacing w:beforeLines="0" w:line="240" w:lineRule="auto"/>
        <w:ind w:firstLineChars="200" w:firstLine="640"/>
        <w:jc w:val="distribute"/>
        <w:rPr>
          <w:rFonts w:ascii="Times New Roman" w:eastAsia="方正仿宋简体" w:hAnsi="Times New Roman" w:cs="Times New Roman"/>
          <w:sz w:val="32"/>
          <w:szCs w:val="30"/>
        </w:rPr>
      </w:pPr>
      <w:r w:rsidRPr="002A2EC3">
        <w:rPr>
          <w:rFonts w:ascii="Times New Roman" w:eastAsia="方正仿宋简体" w:hAnsi="Times New Roman" w:cs="Times New Roman" w:hint="eastAsia"/>
          <w:sz w:val="32"/>
          <w:szCs w:val="30"/>
        </w:rPr>
        <w:t>每个转让日</w:t>
      </w:r>
      <w:r w:rsidRPr="002A2EC3">
        <w:rPr>
          <w:rFonts w:ascii="Times New Roman" w:eastAsia="方正仿宋简体" w:hAnsi="Times New Roman" w:cs="Times New Roman"/>
          <w:sz w:val="32"/>
          <w:szCs w:val="30"/>
        </w:rPr>
        <w:t>8:30</w:t>
      </w:r>
      <w:r w:rsidRPr="002A2EC3">
        <w:rPr>
          <w:rFonts w:ascii="Times New Roman" w:eastAsia="方正仿宋简体" w:hAnsi="Times New Roman" w:cs="Times New Roman" w:hint="eastAsia"/>
          <w:sz w:val="32"/>
          <w:szCs w:val="30"/>
        </w:rPr>
        <w:t>起发送初始化行情信息；</w:t>
      </w:r>
      <w:r w:rsidRPr="002A2EC3">
        <w:rPr>
          <w:rFonts w:ascii="Times New Roman" w:eastAsia="方正仿宋简体" w:hAnsi="Times New Roman" w:cs="Times New Roman"/>
          <w:sz w:val="32"/>
          <w:szCs w:val="30"/>
        </w:rPr>
        <w:t>9</w:t>
      </w:r>
      <w:r w:rsidRPr="002A2EC3">
        <w:rPr>
          <w:rFonts w:ascii="Times New Roman" w:eastAsia="方正仿宋简体" w:hAnsi="Times New Roman" w:cs="Times New Roman" w:hint="eastAsia"/>
          <w:sz w:val="32"/>
          <w:szCs w:val="30"/>
        </w:rPr>
        <w:t>：</w:t>
      </w:r>
      <w:r w:rsidRPr="002A2EC3">
        <w:rPr>
          <w:rFonts w:ascii="Times New Roman" w:eastAsia="方正仿宋简体" w:hAnsi="Times New Roman" w:cs="Times New Roman"/>
          <w:sz w:val="32"/>
          <w:szCs w:val="30"/>
        </w:rPr>
        <w:t>15-15</w:t>
      </w:r>
      <w:r w:rsidRPr="002A2EC3">
        <w:rPr>
          <w:rFonts w:ascii="Times New Roman" w:eastAsia="方正仿宋简体" w:hAnsi="Times New Roman" w:cs="Times New Roman" w:hint="eastAsia"/>
          <w:sz w:val="32"/>
          <w:szCs w:val="30"/>
        </w:rPr>
        <w:t>：</w:t>
      </w:r>
      <w:r w:rsidRPr="002A2EC3">
        <w:rPr>
          <w:rFonts w:ascii="Times New Roman" w:eastAsia="方正仿宋简体" w:hAnsi="Times New Roman" w:cs="Times New Roman"/>
          <w:sz w:val="32"/>
          <w:szCs w:val="30"/>
        </w:rPr>
        <w:t>00</w:t>
      </w:r>
      <w:r w:rsidRPr="002A2EC3">
        <w:rPr>
          <w:rFonts w:ascii="Times New Roman" w:eastAsia="方正仿宋简体" w:hAnsi="Times New Roman" w:cs="Times New Roman" w:hint="eastAsia"/>
          <w:sz w:val="32"/>
          <w:szCs w:val="30"/>
        </w:rPr>
        <w:t>期间仍只发送初始化行情信息，不发送与当天可转债交易相关的任何行情信息；</w:t>
      </w:r>
      <w:r w:rsidRPr="002A2EC3">
        <w:rPr>
          <w:rFonts w:ascii="Times New Roman" w:eastAsia="方正仿宋简体" w:hAnsi="Times New Roman" w:cs="Times New Roman"/>
          <w:sz w:val="32"/>
          <w:szCs w:val="30"/>
        </w:rPr>
        <w:t>15:00</w:t>
      </w:r>
      <w:r w:rsidRPr="002A2EC3">
        <w:rPr>
          <w:rFonts w:ascii="Times New Roman" w:eastAsia="方正仿宋简体" w:hAnsi="Times New Roman" w:cs="Times New Roman" w:hint="eastAsia"/>
          <w:sz w:val="32"/>
          <w:szCs w:val="30"/>
        </w:rPr>
        <w:t>后实时发送收盘行情信息。</w:t>
      </w:r>
    </w:p>
    <w:p w14:paraId="4DD99A9F" w14:textId="77777777" w:rsidR="00E95162" w:rsidRPr="002A2EC3" w:rsidRDefault="00F26245">
      <w:pPr>
        <w:spacing w:beforeLines="0" w:line="600" w:lineRule="exact"/>
        <w:ind w:firstLineChars="200" w:firstLine="640"/>
        <w:jc w:val="both"/>
        <w:rPr>
          <w:rFonts w:ascii="Times New Roman" w:eastAsia="方正仿宋简体" w:hAnsi="Times New Roman" w:cs="Times New Roman"/>
          <w:sz w:val="32"/>
          <w:szCs w:val="30"/>
        </w:rPr>
      </w:pPr>
      <w:r w:rsidRPr="002A2EC3">
        <w:rPr>
          <w:rFonts w:ascii="Times New Roman" w:eastAsia="方正仿宋简体" w:hAnsi="Times New Roman" w:cs="Times New Roman" w:hint="eastAsia"/>
          <w:sz w:val="32"/>
          <w:szCs w:val="30"/>
        </w:rPr>
        <w:t>初始化行情信息仅包括证券代码、证券简称、前收盘价，其他内容为空。</w:t>
      </w:r>
    </w:p>
    <w:p w14:paraId="300DAA64" w14:textId="77777777" w:rsidR="00E95162" w:rsidRPr="002A2EC3" w:rsidRDefault="00F26245">
      <w:pPr>
        <w:spacing w:beforeLines="0" w:line="600" w:lineRule="exact"/>
        <w:ind w:firstLineChars="200" w:firstLine="640"/>
        <w:jc w:val="both"/>
        <w:rPr>
          <w:rFonts w:ascii="Times New Roman" w:eastAsia="方正仿宋简体" w:hAnsi="Times New Roman" w:cs="Times New Roman"/>
          <w:sz w:val="32"/>
          <w:szCs w:val="30"/>
        </w:rPr>
      </w:pPr>
      <w:r w:rsidRPr="002A2EC3">
        <w:rPr>
          <w:rFonts w:ascii="Times New Roman" w:eastAsia="方正仿宋简体" w:hAnsi="Times New Roman" w:cs="Times New Roman" w:hint="eastAsia"/>
          <w:sz w:val="32"/>
          <w:szCs w:val="30"/>
        </w:rPr>
        <w:t>可转债证券收盘行情包括证券代码、证券简称、前收盘价、总成交数量、总成交金额、收盘价、较昨日收盘价涨跌等。</w:t>
      </w:r>
    </w:p>
    <w:p w14:paraId="174E95FF" w14:textId="77777777" w:rsidR="00E95162" w:rsidRPr="002A2EC3" w:rsidRDefault="00F26245">
      <w:pPr>
        <w:pStyle w:val="3"/>
        <w:numPr>
          <w:ilvl w:val="0"/>
          <w:numId w:val="8"/>
        </w:numPr>
        <w:spacing w:beforeLines="0" w:before="0" w:line="600" w:lineRule="exact"/>
        <w:jc w:val="both"/>
        <w:rPr>
          <w:rFonts w:ascii="Times New Roman" w:eastAsia="方正仿宋简体" w:hAnsi="Times New Roman" w:cs="Times New Roman"/>
          <w:szCs w:val="30"/>
        </w:rPr>
      </w:pPr>
      <w:bookmarkStart w:id="9" w:name="_Toc84428375"/>
      <w:r w:rsidRPr="002A2EC3">
        <w:rPr>
          <w:rFonts w:ascii="Times New Roman" w:eastAsia="方正仿宋简体" w:hAnsi="Times New Roman" w:cs="Times New Roman" w:hint="eastAsia"/>
          <w:szCs w:val="30"/>
        </w:rPr>
        <w:t>分层信息</w:t>
      </w:r>
      <w:bookmarkEnd w:id="9"/>
    </w:p>
    <w:p w14:paraId="3CDD1F0B" w14:textId="77777777" w:rsidR="00E95162" w:rsidRPr="002A2EC3" w:rsidRDefault="00F26245">
      <w:pPr>
        <w:spacing w:before="156"/>
        <w:ind w:firstLineChars="200" w:firstLine="640"/>
        <w:rPr>
          <w:rFonts w:ascii="Times New Roman" w:eastAsia="方正仿宋简体" w:hAnsi="Times New Roman" w:cs="Times New Roman"/>
          <w:sz w:val="32"/>
          <w:szCs w:val="30"/>
        </w:rPr>
      </w:pPr>
      <w:r w:rsidRPr="002A2EC3">
        <w:rPr>
          <w:rFonts w:ascii="Times New Roman" w:eastAsia="方正仿宋简体" w:hAnsi="Times New Roman" w:cs="Times New Roman" w:hint="eastAsia"/>
          <w:sz w:val="32"/>
          <w:szCs w:val="30"/>
        </w:rPr>
        <w:t>可转债无分层信息。</w:t>
      </w:r>
    </w:p>
    <w:p w14:paraId="09FCC6CF" w14:textId="77777777" w:rsidR="00E95162" w:rsidRPr="002A2EC3" w:rsidRDefault="00F26245">
      <w:pPr>
        <w:pStyle w:val="3"/>
        <w:numPr>
          <w:ilvl w:val="0"/>
          <w:numId w:val="8"/>
        </w:numPr>
        <w:spacing w:beforeLines="0" w:before="0" w:line="600" w:lineRule="exact"/>
        <w:jc w:val="both"/>
        <w:rPr>
          <w:rFonts w:ascii="Times New Roman" w:eastAsia="方正仿宋简体" w:hAnsi="Times New Roman" w:cs="Times New Roman"/>
          <w:szCs w:val="30"/>
        </w:rPr>
      </w:pPr>
      <w:bookmarkStart w:id="10" w:name="_Toc84428376"/>
      <w:r w:rsidRPr="002A2EC3">
        <w:rPr>
          <w:rFonts w:ascii="Times New Roman" w:eastAsia="方正仿宋简体" w:hAnsi="Times New Roman" w:cs="Times New Roman" w:hint="eastAsia"/>
          <w:szCs w:val="30"/>
        </w:rPr>
        <w:t>公开信息</w:t>
      </w:r>
      <w:bookmarkEnd w:id="10"/>
    </w:p>
    <w:p w14:paraId="4163B68F" w14:textId="5833BC4A" w:rsidR="00E95162" w:rsidRPr="002A2EC3" w:rsidRDefault="00F26245">
      <w:pPr>
        <w:spacing w:beforeLines="0" w:line="600" w:lineRule="exact"/>
        <w:ind w:firstLineChars="200" w:firstLine="640"/>
        <w:jc w:val="both"/>
        <w:rPr>
          <w:rFonts w:ascii="Times New Roman" w:eastAsia="方正仿宋简体" w:hAnsi="Times New Roman" w:cs="Times New Roman"/>
          <w:sz w:val="32"/>
          <w:szCs w:val="30"/>
        </w:rPr>
      </w:pPr>
      <w:r w:rsidRPr="002A2EC3">
        <w:rPr>
          <w:rFonts w:ascii="Times New Roman" w:eastAsia="方正仿宋简体" w:hAnsi="Times New Roman" w:cs="Times New Roman" w:hint="eastAsia"/>
          <w:sz w:val="32"/>
          <w:szCs w:val="30"/>
        </w:rPr>
        <w:t>对于协议转让，每个交易日</w:t>
      </w:r>
      <w:r w:rsidR="00FE2B55" w:rsidRPr="002A2EC3">
        <w:rPr>
          <w:rFonts w:ascii="Times New Roman" w:eastAsia="方正仿宋简体" w:hAnsi="Times New Roman" w:cs="Times New Roman" w:hint="eastAsia"/>
          <w:sz w:val="32"/>
          <w:szCs w:val="30"/>
        </w:rPr>
        <w:t>全天</w:t>
      </w:r>
      <w:r w:rsidRPr="002A2EC3">
        <w:rPr>
          <w:rFonts w:ascii="Times New Roman" w:eastAsia="方正仿宋简体" w:hAnsi="Times New Roman" w:cs="Times New Roman" w:hint="eastAsia"/>
          <w:sz w:val="32"/>
          <w:szCs w:val="30"/>
        </w:rPr>
        <w:t>交易时段结束</w:t>
      </w:r>
      <w:r w:rsidR="00F13A51" w:rsidRPr="002A2EC3">
        <w:rPr>
          <w:rFonts w:ascii="Times New Roman" w:eastAsia="方正仿宋简体" w:hAnsi="Times New Roman" w:cs="Times New Roman" w:hint="eastAsia"/>
          <w:sz w:val="32"/>
          <w:szCs w:val="30"/>
        </w:rPr>
        <w:t>后</w:t>
      </w:r>
      <w:r w:rsidRPr="002A2EC3">
        <w:rPr>
          <w:rFonts w:ascii="Times New Roman" w:eastAsia="方正仿宋简体" w:hAnsi="Times New Roman" w:cs="Times New Roman" w:hint="eastAsia"/>
          <w:sz w:val="32"/>
          <w:szCs w:val="30"/>
        </w:rPr>
        <w:t>（</w:t>
      </w:r>
      <w:r w:rsidRPr="002A2EC3">
        <w:rPr>
          <w:rFonts w:ascii="Times New Roman" w:eastAsia="方正仿宋简体" w:hAnsi="Times New Roman" w:cs="Times New Roman"/>
          <w:sz w:val="32"/>
          <w:szCs w:val="30"/>
        </w:rPr>
        <w:t>15:</w:t>
      </w:r>
      <w:r w:rsidR="00FE2B55" w:rsidRPr="002A2EC3">
        <w:rPr>
          <w:rFonts w:ascii="Times New Roman" w:eastAsia="方正仿宋简体" w:hAnsi="Times New Roman" w:cs="Times New Roman"/>
          <w:sz w:val="32"/>
          <w:szCs w:val="30"/>
        </w:rPr>
        <w:t>3</w:t>
      </w:r>
      <w:r w:rsidR="00FE2B55" w:rsidRPr="002A2EC3" w:rsidDel="00FE2B55">
        <w:rPr>
          <w:rFonts w:ascii="Times New Roman" w:eastAsia="方正仿宋简体" w:hAnsi="Times New Roman" w:cs="Times New Roman"/>
          <w:sz w:val="32"/>
          <w:szCs w:val="30"/>
        </w:rPr>
        <w:t xml:space="preserve"> </w:t>
      </w:r>
      <w:r w:rsidRPr="002A2EC3">
        <w:rPr>
          <w:rFonts w:ascii="Times New Roman" w:eastAsia="方正仿宋简体" w:hAnsi="Times New Roman" w:cs="Times New Roman"/>
          <w:sz w:val="32"/>
          <w:szCs w:val="30"/>
        </w:rPr>
        <w:t>0</w:t>
      </w:r>
      <w:r w:rsidRPr="002A2EC3">
        <w:rPr>
          <w:rFonts w:ascii="Times New Roman" w:eastAsia="方正仿宋简体" w:hAnsi="Times New Roman" w:cs="Times New Roman" w:hint="eastAsia"/>
          <w:sz w:val="32"/>
          <w:szCs w:val="30"/>
        </w:rPr>
        <w:t>），全国股转系统</w:t>
      </w:r>
      <w:r w:rsidR="00BE2F8B">
        <w:rPr>
          <w:rFonts w:ascii="Times New Roman" w:eastAsia="方正仿宋简体" w:hAnsi="Times New Roman" w:cs="Times New Roman" w:hint="eastAsia"/>
          <w:sz w:val="32"/>
          <w:szCs w:val="30"/>
        </w:rPr>
        <w:t>及</w:t>
      </w:r>
      <w:r w:rsidR="00BE2F8B">
        <w:rPr>
          <w:rFonts w:ascii="Times New Roman" w:eastAsia="方正仿宋简体" w:hAnsi="Times New Roman" w:cs="Times New Roman"/>
          <w:sz w:val="32"/>
          <w:szCs w:val="30"/>
        </w:rPr>
        <w:t>北交所</w:t>
      </w:r>
      <w:r w:rsidRPr="002A2EC3">
        <w:rPr>
          <w:rFonts w:ascii="Times New Roman" w:eastAsia="方正仿宋简体" w:hAnsi="Times New Roman" w:cs="Times New Roman" w:hint="eastAsia"/>
          <w:sz w:val="32"/>
          <w:szCs w:val="30"/>
        </w:rPr>
        <w:t>通过官方网站逐笔公布成交信息，内容包括证券代码、证券简称、成交价格、成交数量、买卖双方</w:t>
      </w:r>
      <w:r w:rsidR="00FD73DF">
        <w:rPr>
          <w:rFonts w:ascii="Times New Roman" w:eastAsia="方正仿宋简体" w:hAnsi="Times New Roman" w:cs="Times New Roman" w:hint="eastAsia"/>
          <w:sz w:val="32"/>
          <w:szCs w:val="30"/>
        </w:rPr>
        <w:t>证券公司</w:t>
      </w:r>
      <w:r w:rsidRPr="002A2EC3">
        <w:rPr>
          <w:rFonts w:ascii="Times New Roman" w:eastAsia="方正仿宋简体" w:hAnsi="Times New Roman" w:cs="Times New Roman" w:hint="eastAsia"/>
          <w:sz w:val="32"/>
          <w:szCs w:val="30"/>
        </w:rPr>
        <w:t>证券营业部或交易单元的名称（若成交能找到对应的</w:t>
      </w:r>
      <w:r w:rsidR="00FD73DF">
        <w:rPr>
          <w:rFonts w:ascii="Times New Roman" w:eastAsia="方正仿宋简体" w:hAnsi="Times New Roman" w:cs="Times New Roman" w:hint="eastAsia"/>
          <w:sz w:val="32"/>
          <w:szCs w:val="30"/>
        </w:rPr>
        <w:t>证券公司</w:t>
      </w:r>
      <w:r w:rsidRPr="002A2EC3">
        <w:rPr>
          <w:rFonts w:ascii="Times New Roman" w:eastAsia="方正仿宋简体" w:hAnsi="Times New Roman" w:cs="Times New Roman" w:hint="eastAsia"/>
          <w:sz w:val="32"/>
          <w:szCs w:val="30"/>
        </w:rPr>
        <w:t>证券营业部，成交信息显示</w:t>
      </w:r>
      <w:r w:rsidR="00FD73DF">
        <w:rPr>
          <w:rFonts w:ascii="Times New Roman" w:eastAsia="方正仿宋简体" w:hAnsi="Times New Roman" w:cs="Times New Roman" w:hint="eastAsia"/>
          <w:sz w:val="32"/>
          <w:szCs w:val="30"/>
        </w:rPr>
        <w:t>证券公司</w:t>
      </w:r>
      <w:r w:rsidRPr="002A2EC3">
        <w:rPr>
          <w:rFonts w:ascii="Times New Roman" w:eastAsia="方正仿宋简体" w:hAnsi="Times New Roman" w:cs="Times New Roman" w:hint="eastAsia"/>
          <w:sz w:val="32"/>
          <w:szCs w:val="30"/>
        </w:rPr>
        <w:t>证券营业部名称，否则显示交易单元名称）。</w:t>
      </w:r>
    </w:p>
    <w:p w14:paraId="295F711B" w14:textId="77777777" w:rsidR="00E95162" w:rsidRPr="002A2EC3" w:rsidRDefault="00F26245">
      <w:pPr>
        <w:spacing w:beforeLines="0" w:line="600" w:lineRule="exact"/>
        <w:ind w:firstLineChars="200" w:firstLine="640"/>
        <w:jc w:val="both"/>
        <w:rPr>
          <w:rFonts w:ascii="Times New Roman" w:eastAsia="方正仿宋简体" w:hAnsi="Times New Roman" w:cs="Times New Roman"/>
          <w:sz w:val="32"/>
          <w:szCs w:val="30"/>
        </w:rPr>
      </w:pPr>
      <w:r w:rsidRPr="002A2EC3">
        <w:rPr>
          <w:rFonts w:ascii="Times New Roman" w:eastAsia="方正仿宋简体" w:hAnsi="Times New Roman" w:cs="Times New Roman" w:hint="eastAsia"/>
          <w:sz w:val="32"/>
          <w:szCs w:val="30"/>
        </w:rPr>
        <w:t>交易公开信息涉及机构专用交易单元的，公布名称为</w:t>
      </w:r>
      <w:r w:rsidRPr="002A2EC3">
        <w:rPr>
          <w:rFonts w:ascii="Times New Roman" w:eastAsia="方正仿宋简体" w:hAnsi="Times New Roman" w:cs="Times New Roman"/>
          <w:sz w:val="32"/>
          <w:szCs w:val="30"/>
        </w:rPr>
        <w:t>“</w:t>
      </w:r>
      <w:r w:rsidRPr="002A2EC3">
        <w:rPr>
          <w:rFonts w:ascii="Times New Roman" w:eastAsia="方正仿宋简体" w:hAnsi="Times New Roman" w:cs="Times New Roman" w:hint="eastAsia"/>
          <w:sz w:val="32"/>
          <w:szCs w:val="30"/>
        </w:rPr>
        <w:t>机构专用</w:t>
      </w:r>
      <w:r w:rsidRPr="002A2EC3">
        <w:rPr>
          <w:rFonts w:ascii="Times New Roman" w:eastAsia="方正仿宋简体" w:hAnsi="Times New Roman" w:cs="Times New Roman"/>
          <w:sz w:val="32"/>
          <w:szCs w:val="30"/>
        </w:rPr>
        <w:t>”</w:t>
      </w:r>
      <w:r w:rsidRPr="002A2EC3">
        <w:rPr>
          <w:rFonts w:ascii="Times New Roman" w:eastAsia="方正仿宋简体" w:hAnsi="Times New Roman" w:cs="Times New Roman" w:hint="eastAsia"/>
          <w:sz w:val="32"/>
          <w:szCs w:val="30"/>
        </w:rPr>
        <w:t>。</w:t>
      </w:r>
    </w:p>
    <w:p w14:paraId="4D82D487" w14:textId="77777777" w:rsidR="00E95162" w:rsidRPr="00793D68" w:rsidRDefault="00E95162">
      <w:pPr>
        <w:spacing w:before="156"/>
      </w:pPr>
    </w:p>
    <w:p w14:paraId="2F200FF8" w14:textId="77777777" w:rsidR="00E95162" w:rsidRPr="002A2EC3" w:rsidRDefault="00F26245">
      <w:pPr>
        <w:pStyle w:val="2"/>
        <w:numPr>
          <w:ilvl w:val="0"/>
          <w:numId w:val="7"/>
        </w:numPr>
        <w:spacing w:beforeLines="0" w:before="0" w:line="600" w:lineRule="exact"/>
        <w:ind w:left="0" w:firstLineChars="200" w:firstLine="643"/>
        <w:rPr>
          <w:rFonts w:ascii="Times New Roman" w:eastAsia="楷体" w:hAnsi="Times New Roman" w:cs="Times New Roman"/>
          <w:sz w:val="32"/>
          <w:szCs w:val="30"/>
        </w:rPr>
      </w:pPr>
      <w:bookmarkStart w:id="11" w:name="_Toc84428377"/>
      <w:r w:rsidRPr="002A2EC3">
        <w:rPr>
          <w:rFonts w:ascii="Times New Roman" w:eastAsia="楷体" w:hAnsi="Times New Roman" w:cs="Times New Roman" w:hint="eastAsia"/>
          <w:sz w:val="32"/>
          <w:szCs w:val="30"/>
        </w:rPr>
        <w:t>申报</w:t>
      </w:r>
      <w:bookmarkEnd w:id="11"/>
    </w:p>
    <w:p w14:paraId="7C115729" w14:textId="77777777" w:rsidR="00E95162" w:rsidRPr="002A2EC3" w:rsidRDefault="00F26245">
      <w:pPr>
        <w:pStyle w:val="3"/>
        <w:numPr>
          <w:ilvl w:val="0"/>
          <w:numId w:val="9"/>
        </w:numPr>
        <w:spacing w:beforeLines="0" w:before="0" w:line="600" w:lineRule="exact"/>
        <w:ind w:left="0" w:firstLineChars="200" w:firstLine="643"/>
        <w:jc w:val="both"/>
        <w:rPr>
          <w:rFonts w:ascii="Times New Roman" w:eastAsia="方正仿宋简体" w:hAnsi="Times New Roman" w:cs="Times New Roman"/>
          <w:szCs w:val="30"/>
        </w:rPr>
      </w:pPr>
      <w:bookmarkStart w:id="12" w:name="_Toc23775958"/>
      <w:bookmarkStart w:id="13" w:name="_Toc84428378"/>
      <w:r w:rsidRPr="002A2EC3">
        <w:rPr>
          <w:rFonts w:ascii="Times New Roman" w:eastAsia="方正仿宋简体" w:hAnsi="Times New Roman" w:cs="Times New Roman" w:hint="eastAsia"/>
          <w:szCs w:val="30"/>
        </w:rPr>
        <w:t>增加新的申报业务类型</w:t>
      </w:r>
      <w:bookmarkEnd w:id="12"/>
      <w:bookmarkEnd w:id="13"/>
    </w:p>
    <w:p w14:paraId="4049B755" w14:textId="77777777" w:rsidR="00E95162" w:rsidRPr="002A2EC3" w:rsidRDefault="00F26245">
      <w:pPr>
        <w:spacing w:beforeLines="0" w:line="600" w:lineRule="exact"/>
        <w:ind w:firstLineChars="200" w:firstLine="640"/>
        <w:jc w:val="both"/>
        <w:rPr>
          <w:rFonts w:ascii="Times New Roman" w:eastAsia="方正仿宋简体" w:hAnsi="Times New Roman" w:cs="Times New Roman"/>
          <w:sz w:val="32"/>
          <w:szCs w:val="30"/>
        </w:rPr>
      </w:pPr>
      <w:r w:rsidRPr="002A2EC3">
        <w:rPr>
          <w:rFonts w:ascii="Times New Roman" w:eastAsia="方正仿宋简体" w:hAnsi="Times New Roman" w:cs="Times New Roman" w:hint="eastAsia"/>
          <w:sz w:val="32"/>
          <w:szCs w:val="30"/>
        </w:rPr>
        <w:t>可转债业务的订单类型分为成交确认申报、转股申报和回售申报三类。停牌期间仍接收转股申报和回售申报。</w:t>
      </w:r>
    </w:p>
    <w:p w14:paraId="670B0008" w14:textId="77777777" w:rsidR="00E95162" w:rsidRPr="002A2EC3" w:rsidRDefault="00F26245">
      <w:pPr>
        <w:spacing w:beforeLines="0" w:line="600" w:lineRule="exact"/>
        <w:ind w:firstLineChars="200" w:firstLine="640"/>
        <w:jc w:val="both"/>
        <w:rPr>
          <w:rFonts w:ascii="Times New Roman" w:eastAsia="方正仿宋简体" w:hAnsi="Times New Roman" w:cs="Times New Roman"/>
          <w:sz w:val="32"/>
          <w:szCs w:val="30"/>
        </w:rPr>
      </w:pPr>
      <w:r w:rsidRPr="002A2EC3">
        <w:rPr>
          <w:rFonts w:ascii="Times New Roman" w:eastAsia="方正仿宋简体" w:hAnsi="Times New Roman" w:cs="Times New Roman" w:hint="eastAsia"/>
          <w:sz w:val="32"/>
          <w:szCs w:val="30"/>
        </w:rPr>
        <w:t>可转债业务仍使用现有的申报库</w:t>
      </w:r>
      <w:r w:rsidRPr="002A2EC3">
        <w:rPr>
          <w:rFonts w:ascii="Times New Roman" w:eastAsia="方正仿宋简体" w:hAnsi="Times New Roman" w:cs="Times New Roman"/>
          <w:sz w:val="32"/>
          <w:szCs w:val="30"/>
        </w:rPr>
        <w:t>NQWT.DBF</w:t>
      </w:r>
      <w:r w:rsidRPr="002A2EC3">
        <w:rPr>
          <w:rFonts w:ascii="Times New Roman" w:eastAsia="方正仿宋简体" w:hAnsi="Times New Roman" w:cs="Times New Roman" w:hint="eastAsia"/>
          <w:sz w:val="32"/>
          <w:szCs w:val="30"/>
        </w:rPr>
        <w:t>，申报库的文件格式未做任何变更。新增四类申报业务类型：转股申报、转股撤单、回售申报、回售撤单。协议转让使用成交确认申报，转股业务使用转股申报，回售业务使用回售申报。申报要素及填写格式见表</w:t>
      </w:r>
      <w:r w:rsidRPr="002A2EC3">
        <w:rPr>
          <w:rFonts w:ascii="Times New Roman" w:eastAsia="方正仿宋简体" w:hAnsi="Times New Roman" w:cs="Times New Roman"/>
          <w:sz w:val="32"/>
          <w:szCs w:val="30"/>
        </w:rPr>
        <w:t>3-3</w:t>
      </w:r>
      <w:r w:rsidRPr="002A2EC3">
        <w:rPr>
          <w:rFonts w:ascii="Times New Roman" w:eastAsia="方正仿宋简体" w:hAnsi="Times New Roman" w:cs="Times New Roman" w:hint="eastAsia"/>
          <w:sz w:val="32"/>
          <w:szCs w:val="30"/>
        </w:rPr>
        <w:t>。</w:t>
      </w:r>
    </w:p>
    <w:p w14:paraId="2C0D300A" w14:textId="77777777" w:rsidR="00E95162" w:rsidRPr="002A2EC3" w:rsidRDefault="00F26245">
      <w:pPr>
        <w:spacing w:beforeLines="0" w:line="560" w:lineRule="exact"/>
        <w:jc w:val="center"/>
        <w:rPr>
          <w:rFonts w:ascii="Times New Roman" w:eastAsia="方正仿宋简体" w:hAnsi="Times New Roman" w:cs="Times New Roman"/>
          <w:b/>
          <w:sz w:val="30"/>
          <w:szCs w:val="30"/>
        </w:rPr>
      </w:pPr>
      <w:r w:rsidRPr="002A2EC3">
        <w:rPr>
          <w:rFonts w:ascii="Times New Roman" w:eastAsia="方正仿宋简体" w:hAnsi="Times New Roman" w:cs="Times New Roman" w:hint="eastAsia"/>
          <w:b/>
          <w:sz w:val="30"/>
          <w:szCs w:val="30"/>
        </w:rPr>
        <w:t>表</w:t>
      </w:r>
      <w:r w:rsidRPr="002A2EC3">
        <w:rPr>
          <w:rFonts w:ascii="Times New Roman" w:eastAsia="方正仿宋简体" w:hAnsi="Times New Roman" w:cs="Times New Roman"/>
          <w:b/>
          <w:sz w:val="30"/>
          <w:szCs w:val="30"/>
        </w:rPr>
        <w:t>3-3</w:t>
      </w:r>
      <w:r w:rsidRPr="002A2EC3">
        <w:rPr>
          <w:rFonts w:ascii="Times New Roman" w:eastAsia="方正仿宋简体" w:hAnsi="Times New Roman" w:cs="Times New Roman" w:hint="eastAsia"/>
          <w:b/>
          <w:sz w:val="30"/>
          <w:szCs w:val="30"/>
        </w:rPr>
        <w:t>：申报要素</w:t>
      </w:r>
    </w:p>
    <w:tbl>
      <w:tblPr>
        <w:tblStyle w:val="ad"/>
        <w:tblW w:w="8359" w:type="dxa"/>
        <w:jc w:val="center"/>
        <w:tblLayout w:type="fixed"/>
        <w:tblLook w:val="04A0" w:firstRow="1" w:lastRow="0" w:firstColumn="1" w:lastColumn="0" w:noHBand="0" w:noVBand="1"/>
      </w:tblPr>
      <w:tblGrid>
        <w:gridCol w:w="846"/>
        <w:gridCol w:w="992"/>
        <w:gridCol w:w="992"/>
        <w:gridCol w:w="28"/>
        <w:gridCol w:w="1106"/>
        <w:gridCol w:w="1134"/>
        <w:gridCol w:w="1117"/>
        <w:gridCol w:w="17"/>
        <w:gridCol w:w="993"/>
        <w:gridCol w:w="30"/>
        <w:gridCol w:w="1041"/>
        <w:gridCol w:w="63"/>
      </w:tblGrid>
      <w:tr w:rsidR="00793D68" w:rsidRPr="00793D68" w14:paraId="17C41EEA" w14:textId="77777777">
        <w:trPr>
          <w:gridAfter w:val="1"/>
          <w:wAfter w:w="63" w:type="dxa"/>
          <w:jc w:val="center"/>
        </w:trPr>
        <w:tc>
          <w:tcPr>
            <w:tcW w:w="846" w:type="dxa"/>
            <w:vMerge w:val="restart"/>
            <w:shd w:val="clear" w:color="auto" w:fill="BFBFBF" w:themeFill="background1" w:themeFillShade="BF"/>
            <w:vAlign w:val="center"/>
          </w:tcPr>
          <w:p w14:paraId="10F8B026" w14:textId="77777777" w:rsidR="00E95162" w:rsidRPr="002A2EC3" w:rsidRDefault="00F26245">
            <w:pPr>
              <w:spacing w:beforeLines="0" w:line="560" w:lineRule="exact"/>
              <w:jc w:val="center"/>
              <w:rPr>
                <w:rFonts w:ascii="Times New Roman" w:eastAsia="方正仿宋简体" w:hAnsi="Times New Roman"/>
                <w:b/>
                <w:kern w:val="0"/>
                <w:sz w:val="24"/>
                <w:szCs w:val="24"/>
              </w:rPr>
            </w:pPr>
            <w:r w:rsidRPr="002A2EC3">
              <w:rPr>
                <w:rFonts w:ascii="Times New Roman" w:eastAsia="方正仿宋简体" w:hAnsi="Times New Roman" w:hint="eastAsia"/>
                <w:b/>
                <w:kern w:val="0"/>
                <w:sz w:val="24"/>
                <w:szCs w:val="24"/>
              </w:rPr>
              <w:t>申报内容</w:t>
            </w:r>
          </w:p>
        </w:tc>
        <w:tc>
          <w:tcPr>
            <w:tcW w:w="3118" w:type="dxa"/>
            <w:gridSpan w:val="4"/>
            <w:shd w:val="clear" w:color="auto" w:fill="BFBFBF" w:themeFill="background1" w:themeFillShade="BF"/>
            <w:vAlign w:val="center"/>
          </w:tcPr>
          <w:p w14:paraId="2F8A6458" w14:textId="77777777" w:rsidR="00E95162" w:rsidRPr="002A2EC3" w:rsidRDefault="00F26245">
            <w:pPr>
              <w:spacing w:beforeLines="0" w:line="560" w:lineRule="exact"/>
              <w:jc w:val="center"/>
              <w:rPr>
                <w:rFonts w:ascii="Times New Roman" w:eastAsia="方正仿宋简体" w:hAnsi="Times New Roman"/>
                <w:b/>
                <w:kern w:val="0"/>
                <w:sz w:val="24"/>
                <w:szCs w:val="24"/>
              </w:rPr>
            </w:pPr>
            <w:r w:rsidRPr="002A2EC3">
              <w:rPr>
                <w:rFonts w:ascii="Times New Roman" w:eastAsia="方正仿宋简体" w:hAnsi="Times New Roman" w:hint="eastAsia"/>
                <w:b/>
                <w:kern w:val="0"/>
                <w:sz w:val="24"/>
                <w:szCs w:val="24"/>
              </w:rPr>
              <w:t>成交确认申报</w:t>
            </w:r>
          </w:p>
        </w:tc>
        <w:tc>
          <w:tcPr>
            <w:tcW w:w="2251" w:type="dxa"/>
            <w:gridSpan w:val="2"/>
            <w:shd w:val="clear" w:color="auto" w:fill="BFBFBF" w:themeFill="background1" w:themeFillShade="BF"/>
          </w:tcPr>
          <w:p w14:paraId="6B3842D5" w14:textId="77777777" w:rsidR="00E95162" w:rsidRPr="002A2EC3" w:rsidRDefault="00F26245">
            <w:pPr>
              <w:spacing w:beforeLines="0" w:line="560" w:lineRule="exact"/>
              <w:jc w:val="center"/>
              <w:rPr>
                <w:rFonts w:ascii="Times New Roman" w:eastAsia="方正仿宋简体" w:hAnsi="Times New Roman"/>
                <w:b/>
                <w:kern w:val="0"/>
                <w:sz w:val="24"/>
                <w:szCs w:val="24"/>
              </w:rPr>
            </w:pPr>
            <w:r w:rsidRPr="002A2EC3">
              <w:rPr>
                <w:rFonts w:ascii="Times New Roman" w:eastAsia="方正仿宋简体" w:hAnsi="Times New Roman" w:hint="eastAsia"/>
                <w:b/>
                <w:kern w:val="0"/>
                <w:sz w:val="24"/>
                <w:szCs w:val="24"/>
              </w:rPr>
              <w:t>转股申报</w:t>
            </w:r>
          </w:p>
        </w:tc>
        <w:tc>
          <w:tcPr>
            <w:tcW w:w="2081" w:type="dxa"/>
            <w:gridSpan w:val="4"/>
            <w:shd w:val="clear" w:color="auto" w:fill="BFBFBF" w:themeFill="background1" w:themeFillShade="BF"/>
          </w:tcPr>
          <w:p w14:paraId="6868CE6D" w14:textId="77777777" w:rsidR="00E95162" w:rsidRPr="002A2EC3" w:rsidRDefault="00F26245">
            <w:pPr>
              <w:spacing w:beforeLines="0" w:line="560" w:lineRule="exact"/>
              <w:jc w:val="center"/>
              <w:rPr>
                <w:rFonts w:ascii="Times New Roman" w:eastAsia="方正仿宋简体" w:hAnsi="Times New Roman"/>
                <w:b/>
                <w:kern w:val="0"/>
                <w:sz w:val="24"/>
                <w:szCs w:val="24"/>
              </w:rPr>
            </w:pPr>
            <w:r w:rsidRPr="002A2EC3">
              <w:rPr>
                <w:rFonts w:ascii="Times New Roman" w:eastAsia="方正仿宋简体" w:hAnsi="Times New Roman" w:hint="eastAsia"/>
                <w:b/>
                <w:kern w:val="0"/>
                <w:sz w:val="24"/>
                <w:szCs w:val="24"/>
              </w:rPr>
              <w:t>回售申报</w:t>
            </w:r>
          </w:p>
        </w:tc>
      </w:tr>
      <w:tr w:rsidR="00793D68" w:rsidRPr="00793D68" w14:paraId="0BCB0E02" w14:textId="77777777">
        <w:trPr>
          <w:gridAfter w:val="1"/>
          <w:wAfter w:w="63" w:type="dxa"/>
          <w:jc w:val="center"/>
        </w:trPr>
        <w:tc>
          <w:tcPr>
            <w:tcW w:w="846" w:type="dxa"/>
            <w:vMerge/>
            <w:shd w:val="clear" w:color="auto" w:fill="BFBFBF" w:themeFill="background1" w:themeFillShade="BF"/>
            <w:vAlign w:val="center"/>
          </w:tcPr>
          <w:p w14:paraId="59E2BF63" w14:textId="77777777" w:rsidR="00E95162" w:rsidRPr="002A2EC3" w:rsidRDefault="00E95162">
            <w:pPr>
              <w:spacing w:beforeLines="0" w:line="560" w:lineRule="exact"/>
              <w:jc w:val="center"/>
              <w:rPr>
                <w:rFonts w:ascii="Times New Roman" w:eastAsia="方正仿宋简体" w:hAnsi="Times New Roman"/>
                <w:b/>
                <w:kern w:val="0"/>
                <w:sz w:val="24"/>
                <w:szCs w:val="24"/>
              </w:rPr>
            </w:pPr>
          </w:p>
        </w:tc>
        <w:tc>
          <w:tcPr>
            <w:tcW w:w="992" w:type="dxa"/>
            <w:shd w:val="clear" w:color="auto" w:fill="BFBFBF" w:themeFill="background1" w:themeFillShade="BF"/>
            <w:vAlign w:val="center"/>
          </w:tcPr>
          <w:p w14:paraId="6AD524A2" w14:textId="77777777" w:rsidR="00E95162" w:rsidRPr="002A2EC3" w:rsidRDefault="00F26245">
            <w:pPr>
              <w:spacing w:beforeLines="0" w:line="560" w:lineRule="exact"/>
              <w:jc w:val="center"/>
              <w:rPr>
                <w:rFonts w:ascii="Times New Roman" w:eastAsia="方正仿宋简体" w:hAnsi="Times New Roman"/>
                <w:b/>
                <w:kern w:val="0"/>
                <w:sz w:val="24"/>
                <w:szCs w:val="24"/>
              </w:rPr>
            </w:pPr>
            <w:r w:rsidRPr="002A2EC3">
              <w:rPr>
                <w:rFonts w:ascii="Times New Roman" w:eastAsia="方正仿宋简体" w:hAnsi="Times New Roman" w:hint="eastAsia"/>
                <w:b/>
                <w:kern w:val="0"/>
                <w:sz w:val="24"/>
                <w:szCs w:val="24"/>
              </w:rPr>
              <w:t>买入</w:t>
            </w:r>
          </w:p>
        </w:tc>
        <w:tc>
          <w:tcPr>
            <w:tcW w:w="992" w:type="dxa"/>
            <w:shd w:val="clear" w:color="auto" w:fill="BFBFBF" w:themeFill="background1" w:themeFillShade="BF"/>
            <w:vAlign w:val="center"/>
          </w:tcPr>
          <w:p w14:paraId="0DEB5BBB" w14:textId="77777777" w:rsidR="00E95162" w:rsidRPr="002A2EC3" w:rsidRDefault="00F26245">
            <w:pPr>
              <w:spacing w:beforeLines="0" w:line="560" w:lineRule="exact"/>
              <w:jc w:val="center"/>
              <w:rPr>
                <w:rFonts w:ascii="Times New Roman" w:eastAsia="方正仿宋简体" w:hAnsi="Times New Roman"/>
                <w:b/>
                <w:kern w:val="0"/>
                <w:sz w:val="24"/>
                <w:szCs w:val="24"/>
              </w:rPr>
            </w:pPr>
            <w:r w:rsidRPr="002A2EC3">
              <w:rPr>
                <w:rFonts w:ascii="Times New Roman" w:eastAsia="方正仿宋简体" w:hAnsi="Times New Roman" w:hint="eastAsia"/>
                <w:b/>
                <w:kern w:val="0"/>
                <w:sz w:val="24"/>
                <w:szCs w:val="24"/>
              </w:rPr>
              <w:t>卖出</w:t>
            </w:r>
          </w:p>
        </w:tc>
        <w:tc>
          <w:tcPr>
            <w:tcW w:w="1134" w:type="dxa"/>
            <w:gridSpan w:val="2"/>
            <w:shd w:val="clear" w:color="auto" w:fill="BFBFBF" w:themeFill="background1" w:themeFillShade="BF"/>
            <w:vAlign w:val="center"/>
          </w:tcPr>
          <w:p w14:paraId="192AD899" w14:textId="77777777" w:rsidR="00E95162" w:rsidRPr="002A2EC3" w:rsidRDefault="00F26245">
            <w:pPr>
              <w:spacing w:beforeLines="0" w:line="560" w:lineRule="exact"/>
              <w:jc w:val="center"/>
              <w:rPr>
                <w:rFonts w:ascii="Times New Roman" w:eastAsia="方正仿宋简体" w:hAnsi="Times New Roman"/>
                <w:b/>
                <w:kern w:val="0"/>
                <w:sz w:val="24"/>
                <w:szCs w:val="24"/>
              </w:rPr>
            </w:pPr>
            <w:r w:rsidRPr="002A2EC3">
              <w:rPr>
                <w:rFonts w:ascii="Times New Roman" w:eastAsia="方正仿宋简体" w:hAnsi="Times New Roman" w:hint="eastAsia"/>
                <w:b/>
                <w:kern w:val="0"/>
                <w:sz w:val="24"/>
                <w:szCs w:val="24"/>
              </w:rPr>
              <w:t>撤单</w:t>
            </w:r>
          </w:p>
        </w:tc>
        <w:tc>
          <w:tcPr>
            <w:tcW w:w="1134" w:type="dxa"/>
            <w:shd w:val="clear" w:color="auto" w:fill="BFBFBF" w:themeFill="background1" w:themeFillShade="BF"/>
            <w:vAlign w:val="center"/>
          </w:tcPr>
          <w:p w14:paraId="1BC419E2" w14:textId="77777777" w:rsidR="00E95162" w:rsidRPr="002A2EC3" w:rsidRDefault="00F26245">
            <w:pPr>
              <w:spacing w:beforeLines="0" w:line="560" w:lineRule="exact"/>
              <w:jc w:val="center"/>
              <w:rPr>
                <w:rFonts w:ascii="Times New Roman" w:eastAsia="方正仿宋简体" w:hAnsi="Times New Roman"/>
                <w:b/>
                <w:kern w:val="0"/>
                <w:sz w:val="24"/>
                <w:szCs w:val="24"/>
              </w:rPr>
            </w:pPr>
            <w:r w:rsidRPr="002A2EC3">
              <w:rPr>
                <w:rFonts w:ascii="Times New Roman" w:eastAsia="方正仿宋简体" w:hAnsi="Times New Roman" w:hint="eastAsia"/>
                <w:b/>
                <w:kern w:val="0"/>
                <w:sz w:val="24"/>
                <w:szCs w:val="24"/>
              </w:rPr>
              <w:t>卖出</w:t>
            </w:r>
          </w:p>
        </w:tc>
        <w:tc>
          <w:tcPr>
            <w:tcW w:w="1117" w:type="dxa"/>
            <w:shd w:val="clear" w:color="auto" w:fill="BFBFBF" w:themeFill="background1" w:themeFillShade="BF"/>
            <w:vAlign w:val="center"/>
          </w:tcPr>
          <w:p w14:paraId="4D21C4B3" w14:textId="77777777" w:rsidR="00E95162" w:rsidRPr="002A2EC3" w:rsidRDefault="00F26245">
            <w:pPr>
              <w:spacing w:beforeLines="0" w:line="560" w:lineRule="exact"/>
              <w:jc w:val="center"/>
              <w:rPr>
                <w:rFonts w:ascii="Times New Roman" w:eastAsia="方正仿宋简体" w:hAnsi="Times New Roman"/>
                <w:b/>
                <w:kern w:val="0"/>
                <w:sz w:val="24"/>
                <w:szCs w:val="24"/>
              </w:rPr>
            </w:pPr>
            <w:r w:rsidRPr="002A2EC3">
              <w:rPr>
                <w:rFonts w:ascii="Times New Roman" w:eastAsia="方正仿宋简体" w:hAnsi="Times New Roman" w:hint="eastAsia"/>
                <w:b/>
                <w:kern w:val="0"/>
                <w:sz w:val="24"/>
                <w:szCs w:val="24"/>
              </w:rPr>
              <w:t>撤单</w:t>
            </w:r>
          </w:p>
        </w:tc>
        <w:tc>
          <w:tcPr>
            <w:tcW w:w="1040" w:type="dxa"/>
            <w:gridSpan w:val="3"/>
            <w:shd w:val="clear" w:color="auto" w:fill="BFBFBF" w:themeFill="background1" w:themeFillShade="BF"/>
            <w:vAlign w:val="center"/>
          </w:tcPr>
          <w:p w14:paraId="2383D973" w14:textId="77777777" w:rsidR="00E95162" w:rsidRPr="002A2EC3" w:rsidRDefault="00F26245">
            <w:pPr>
              <w:spacing w:beforeLines="0" w:line="560" w:lineRule="exact"/>
              <w:jc w:val="center"/>
              <w:rPr>
                <w:rFonts w:ascii="Times New Roman" w:eastAsia="方正仿宋简体" w:hAnsi="Times New Roman"/>
                <w:b/>
                <w:kern w:val="0"/>
                <w:sz w:val="24"/>
                <w:szCs w:val="24"/>
              </w:rPr>
            </w:pPr>
            <w:r w:rsidRPr="002A2EC3">
              <w:rPr>
                <w:rFonts w:ascii="Times New Roman" w:eastAsia="方正仿宋简体" w:hAnsi="Times New Roman" w:hint="eastAsia"/>
                <w:b/>
                <w:kern w:val="0"/>
                <w:sz w:val="24"/>
                <w:szCs w:val="24"/>
              </w:rPr>
              <w:t>卖出</w:t>
            </w:r>
          </w:p>
        </w:tc>
        <w:tc>
          <w:tcPr>
            <w:tcW w:w="1041" w:type="dxa"/>
            <w:shd w:val="clear" w:color="auto" w:fill="BFBFBF" w:themeFill="background1" w:themeFillShade="BF"/>
            <w:vAlign w:val="center"/>
          </w:tcPr>
          <w:p w14:paraId="1439E320" w14:textId="77777777" w:rsidR="00E95162" w:rsidRPr="002A2EC3" w:rsidRDefault="00F26245">
            <w:pPr>
              <w:spacing w:beforeLines="0" w:line="560" w:lineRule="exact"/>
              <w:jc w:val="center"/>
              <w:rPr>
                <w:rFonts w:ascii="Times New Roman" w:eastAsia="方正仿宋简体" w:hAnsi="Times New Roman"/>
                <w:b/>
                <w:kern w:val="0"/>
                <w:sz w:val="24"/>
                <w:szCs w:val="24"/>
              </w:rPr>
            </w:pPr>
            <w:r w:rsidRPr="002A2EC3">
              <w:rPr>
                <w:rFonts w:ascii="Times New Roman" w:eastAsia="方正仿宋简体" w:hAnsi="Times New Roman" w:hint="eastAsia"/>
                <w:b/>
                <w:kern w:val="0"/>
                <w:sz w:val="24"/>
                <w:szCs w:val="24"/>
              </w:rPr>
              <w:t>撤单</w:t>
            </w:r>
          </w:p>
        </w:tc>
      </w:tr>
      <w:tr w:rsidR="00793D68" w:rsidRPr="00793D68" w14:paraId="4CEE4ACA" w14:textId="77777777">
        <w:trPr>
          <w:gridAfter w:val="1"/>
          <w:wAfter w:w="63" w:type="dxa"/>
          <w:jc w:val="center"/>
        </w:trPr>
        <w:tc>
          <w:tcPr>
            <w:tcW w:w="846" w:type="dxa"/>
            <w:shd w:val="clear" w:color="auto" w:fill="BFBFBF" w:themeFill="background1" w:themeFillShade="BF"/>
            <w:vAlign w:val="center"/>
          </w:tcPr>
          <w:p w14:paraId="07E50BDE" w14:textId="77777777" w:rsidR="00E95162" w:rsidRPr="002A2EC3" w:rsidRDefault="00F26245">
            <w:pPr>
              <w:spacing w:beforeLines="0" w:line="560" w:lineRule="exact"/>
              <w:jc w:val="center"/>
              <w:rPr>
                <w:rFonts w:ascii="Times New Roman" w:eastAsia="方正仿宋简体" w:hAnsi="Times New Roman"/>
                <w:b/>
                <w:kern w:val="0"/>
                <w:sz w:val="24"/>
                <w:szCs w:val="24"/>
              </w:rPr>
            </w:pPr>
            <w:r w:rsidRPr="002A2EC3">
              <w:rPr>
                <w:rFonts w:ascii="Times New Roman" w:eastAsia="方正仿宋简体" w:hAnsi="Times New Roman" w:hint="eastAsia"/>
                <w:b/>
                <w:kern w:val="0"/>
                <w:sz w:val="24"/>
                <w:szCs w:val="24"/>
              </w:rPr>
              <w:t>合同序号</w:t>
            </w:r>
          </w:p>
        </w:tc>
        <w:tc>
          <w:tcPr>
            <w:tcW w:w="7450" w:type="dxa"/>
            <w:gridSpan w:val="10"/>
            <w:vAlign w:val="center"/>
          </w:tcPr>
          <w:p w14:paraId="7904EC68" w14:textId="77777777" w:rsidR="00E95162" w:rsidRPr="002A2EC3" w:rsidRDefault="00F26245">
            <w:pPr>
              <w:spacing w:beforeLines="0" w:line="560" w:lineRule="exact"/>
              <w:rPr>
                <w:rFonts w:ascii="Times New Roman" w:eastAsia="方正仿宋简体" w:hAnsi="Times New Roman"/>
                <w:kern w:val="0"/>
                <w:sz w:val="24"/>
                <w:szCs w:val="24"/>
              </w:rPr>
            </w:pPr>
            <w:r w:rsidRPr="002A2EC3">
              <w:rPr>
                <w:rFonts w:ascii="Times New Roman" w:eastAsia="方正仿宋简体" w:hAnsi="Times New Roman"/>
                <w:kern w:val="0"/>
                <w:sz w:val="24"/>
                <w:szCs w:val="24"/>
              </w:rPr>
              <w:t>22</w:t>
            </w:r>
            <w:r w:rsidRPr="002A2EC3">
              <w:rPr>
                <w:rFonts w:ascii="Times New Roman" w:eastAsia="方正仿宋简体" w:hAnsi="Times New Roman" w:hint="eastAsia"/>
                <w:kern w:val="0"/>
                <w:sz w:val="24"/>
                <w:szCs w:val="24"/>
              </w:rPr>
              <w:t>位编码：</w:t>
            </w:r>
            <w:r w:rsidRPr="002A2EC3">
              <w:rPr>
                <w:rFonts w:ascii="Times New Roman" w:eastAsia="方正仿宋简体" w:hAnsi="Times New Roman"/>
                <w:kern w:val="0"/>
                <w:sz w:val="24"/>
                <w:szCs w:val="24"/>
              </w:rPr>
              <w:t>6</w:t>
            </w:r>
            <w:r w:rsidRPr="002A2EC3">
              <w:rPr>
                <w:rFonts w:ascii="Times New Roman" w:eastAsia="方正仿宋简体" w:hAnsi="Times New Roman" w:hint="eastAsia"/>
                <w:kern w:val="0"/>
                <w:sz w:val="24"/>
                <w:szCs w:val="24"/>
              </w:rPr>
              <w:t>位交易单元代码（数字）、</w:t>
            </w:r>
            <w:r w:rsidRPr="002A2EC3">
              <w:rPr>
                <w:rFonts w:ascii="Times New Roman" w:eastAsia="方正仿宋简体" w:hAnsi="Times New Roman"/>
                <w:kern w:val="0"/>
                <w:sz w:val="24"/>
                <w:szCs w:val="24"/>
              </w:rPr>
              <w:t>8</w:t>
            </w:r>
            <w:r w:rsidRPr="002A2EC3">
              <w:rPr>
                <w:rFonts w:ascii="Times New Roman" w:eastAsia="方正仿宋简体" w:hAnsi="Times New Roman" w:hint="eastAsia"/>
                <w:kern w:val="0"/>
                <w:sz w:val="24"/>
                <w:szCs w:val="24"/>
              </w:rPr>
              <w:t>位申报日期（数字）、</w:t>
            </w:r>
            <w:r w:rsidRPr="002A2EC3">
              <w:rPr>
                <w:rFonts w:ascii="Times New Roman" w:eastAsia="方正仿宋简体" w:hAnsi="Times New Roman"/>
                <w:kern w:val="0"/>
                <w:sz w:val="24"/>
                <w:szCs w:val="24"/>
              </w:rPr>
              <w:t>8</w:t>
            </w:r>
            <w:r w:rsidRPr="002A2EC3">
              <w:rPr>
                <w:rFonts w:ascii="Times New Roman" w:eastAsia="方正仿宋简体" w:hAnsi="Times New Roman" w:hint="eastAsia"/>
                <w:kern w:val="0"/>
                <w:sz w:val="24"/>
                <w:szCs w:val="24"/>
              </w:rPr>
              <w:t>位申报流水号；申报流水号为</w:t>
            </w:r>
            <w:r w:rsidRPr="002A2EC3">
              <w:rPr>
                <w:rFonts w:ascii="Times New Roman" w:eastAsia="方正仿宋简体" w:hAnsi="Times New Roman"/>
                <w:kern w:val="0"/>
                <w:sz w:val="24"/>
                <w:szCs w:val="24"/>
              </w:rPr>
              <w:t>2</w:t>
            </w:r>
            <w:r w:rsidRPr="002A2EC3">
              <w:rPr>
                <w:rFonts w:ascii="Times New Roman" w:eastAsia="方正仿宋简体" w:hAnsi="Times New Roman" w:hint="eastAsia"/>
                <w:kern w:val="0"/>
                <w:sz w:val="24"/>
                <w:szCs w:val="24"/>
              </w:rPr>
              <w:t>位证券营业部识别码（字母和数字）加上</w:t>
            </w:r>
            <w:r w:rsidRPr="002A2EC3">
              <w:rPr>
                <w:rFonts w:ascii="Times New Roman" w:eastAsia="方正仿宋简体" w:hAnsi="Times New Roman"/>
                <w:kern w:val="0"/>
                <w:sz w:val="24"/>
                <w:szCs w:val="24"/>
              </w:rPr>
              <w:t>6</w:t>
            </w:r>
            <w:r w:rsidRPr="002A2EC3">
              <w:rPr>
                <w:rFonts w:ascii="Times New Roman" w:eastAsia="方正仿宋简体" w:hAnsi="Times New Roman" w:hint="eastAsia"/>
                <w:kern w:val="0"/>
                <w:sz w:val="24"/>
                <w:szCs w:val="24"/>
              </w:rPr>
              <w:t>位数字编码。</w:t>
            </w:r>
          </w:p>
        </w:tc>
      </w:tr>
      <w:tr w:rsidR="00793D68" w:rsidRPr="00793D68" w14:paraId="1B3E0C19" w14:textId="77777777">
        <w:trPr>
          <w:gridAfter w:val="1"/>
          <w:wAfter w:w="63" w:type="dxa"/>
          <w:jc w:val="center"/>
        </w:trPr>
        <w:tc>
          <w:tcPr>
            <w:tcW w:w="846" w:type="dxa"/>
            <w:shd w:val="clear" w:color="auto" w:fill="BFBFBF" w:themeFill="background1" w:themeFillShade="BF"/>
            <w:vAlign w:val="center"/>
          </w:tcPr>
          <w:p w14:paraId="6CB80EB5" w14:textId="77777777" w:rsidR="00E95162" w:rsidRPr="002A2EC3" w:rsidRDefault="00F26245">
            <w:pPr>
              <w:spacing w:beforeLines="0" w:line="560" w:lineRule="exact"/>
              <w:jc w:val="center"/>
              <w:rPr>
                <w:rFonts w:ascii="Times New Roman" w:eastAsia="方正仿宋简体" w:hAnsi="Times New Roman"/>
                <w:b/>
                <w:kern w:val="0"/>
                <w:sz w:val="24"/>
                <w:szCs w:val="24"/>
              </w:rPr>
            </w:pPr>
            <w:r w:rsidRPr="002A2EC3">
              <w:rPr>
                <w:rFonts w:ascii="Times New Roman" w:eastAsia="方正仿宋简体" w:hAnsi="Times New Roman" w:hint="eastAsia"/>
                <w:b/>
                <w:kern w:val="0"/>
                <w:sz w:val="24"/>
                <w:szCs w:val="24"/>
              </w:rPr>
              <w:t>证券账户号码</w:t>
            </w:r>
          </w:p>
        </w:tc>
        <w:tc>
          <w:tcPr>
            <w:tcW w:w="7450" w:type="dxa"/>
            <w:gridSpan w:val="10"/>
            <w:vAlign w:val="center"/>
          </w:tcPr>
          <w:p w14:paraId="6C192219"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kern w:val="0"/>
                <w:sz w:val="24"/>
                <w:szCs w:val="24"/>
              </w:rPr>
              <w:t>10</w:t>
            </w:r>
            <w:r w:rsidRPr="002A2EC3">
              <w:rPr>
                <w:rFonts w:ascii="Times New Roman" w:eastAsia="方正仿宋简体" w:hAnsi="Times New Roman" w:hint="eastAsia"/>
                <w:kern w:val="0"/>
                <w:sz w:val="24"/>
                <w:szCs w:val="24"/>
              </w:rPr>
              <w:t>位数字编码，不足</w:t>
            </w:r>
            <w:r w:rsidRPr="002A2EC3">
              <w:rPr>
                <w:rFonts w:ascii="Times New Roman" w:eastAsia="方正仿宋简体" w:hAnsi="Times New Roman"/>
                <w:kern w:val="0"/>
                <w:sz w:val="24"/>
                <w:szCs w:val="24"/>
              </w:rPr>
              <w:t>10</w:t>
            </w:r>
            <w:r w:rsidRPr="002A2EC3">
              <w:rPr>
                <w:rFonts w:ascii="Times New Roman" w:eastAsia="方正仿宋简体" w:hAnsi="Times New Roman" w:hint="eastAsia"/>
                <w:kern w:val="0"/>
                <w:sz w:val="24"/>
                <w:szCs w:val="24"/>
              </w:rPr>
              <w:t>位前补</w:t>
            </w:r>
            <w:r w:rsidRPr="002A2EC3">
              <w:rPr>
                <w:rFonts w:ascii="Times New Roman" w:eastAsia="方正仿宋简体" w:hAnsi="Times New Roman"/>
                <w:kern w:val="0"/>
                <w:sz w:val="24"/>
                <w:szCs w:val="24"/>
              </w:rPr>
              <w:t>“0”</w:t>
            </w:r>
          </w:p>
        </w:tc>
      </w:tr>
      <w:tr w:rsidR="00793D68" w:rsidRPr="00793D68" w14:paraId="4F1F083B" w14:textId="77777777">
        <w:trPr>
          <w:gridAfter w:val="1"/>
          <w:wAfter w:w="63" w:type="dxa"/>
          <w:jc w:val="center"/>
        </w:trPr>
        <w:tc>
          <w:tcPr>
            <w:tcW w:w="846" w:type="dxa"/>
            <w:shd w:val="clear" w:color="auto" w:fill="BFBFBF" w:themeFill="background1" w:themeFillShade="BF"/>
            <w:vAlign w:val="center"/>
          </w:tcPr>
          <w:p w14:paraId="3662EE07" w14:textId="77777777" w:rsidR="00E95162" w:rsidRPr="002A2EC3" w:rsidRDefault="00F26245">
            <w:pPr>
              <w:spacing w:beforeLines="0" w:line="560" w:lineRule="exact"/>
              <w:jc w:val="center"/>
              <w:rPr>
                <w:rFonts w:ascii="Times New Roman" w:eastAsia="方正仿宋简体" w:hAnsi="Times New Roman"/>
                <w:b/>
                <w:kern w:val="0"/>
                <w:sz w:val="24"/>
                <w:szCs w:val="24"/>
              </w:rPr>
            </w:pPr>
            <w:r w:rsidRPr="002A2EC3">
              <w:rPr>
                <w:rFonts w:ascii="Times New Roman" w:eastAsia="方正仿宋简体" w:hAnsi="Times New Roman" w:hint="eastAsia"/>
                <w:b/>
                <w:kern w:val="0"/>
                <w:sz w:val="24"/>
                <w:szCs w:val="24"/>
              </w:rPr>
              <w:t>证券代码</w:t>
            </w:r>
          </w:p>
        </w:tc>
        <w:tc>
          <w:tcPr>
            <w:tcW w:w="7450" w:type="dxa"/>
            <w:gridSpan w:val="10"/>
            <w:vAlign w:val="center"/>
          </w:tcPr>
          <w:p w14:paraId="0C525F4F"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kern w:val="0"/>
                <w:sz w:val="24"/>
                <w:szCs w:val="24"/>
              </w:rPr>
              <w:t>6</w:t>
            </w:r>
            <w:r w:rsidRPr="002A2EC3">
              <w:rPr>
                <w:rFonts w:ascii="Times New Roman" w:eastAsia="方正仿宋简体" w:hAnsi="Times New Roman" w:hint="eastAsia"/>
                <w:kern w:val="0"/>
                <w:sz w:val="24"/>
                <w:szCs w:val="24"/>
              </w:rPr>
              <w:t>位数字编码</w:t>
            </w:r>
          </w:p>
        </w:tc>
      </w:tr>
      <w:tr w:rsidR="00793D68" w:rsidRPr="00793D68" w14:paraId="777FD4A0" w14:textId="77777777">
        <w:trPr>
          <w:jc w:val="center"/>
        </w:trPr>
        <w:tc>
          <w:tcPr>
            <w:tcW w:w="846" w:type="dxa"/>
            <w:shd w:val="clear" w:color="auto" w:fill="BFBFBF" w:themeFill="background1" w:themeFillShade="BF"/>
            <w:vAlign w:val="center"/>
          </w:tcPr>
          <w:p w14:paraId="748B918D" w14:textId="77777777" w:rsidR="00E95162" w:rsidRPr="002A2EC3" w:rsidRDefault="00F26245">
            <w:pPr>
              <w:spacing w:beforeLines="0" w:line="560" w:lineRule="exact"/>
              <w:jc w:val="center"/>
              <w:rPr>
                <w:rFonts w:ascii="Times New Roman" w:eastAsia="方正仿宋简体" w:hAnsi="Times New Roman"/>
                <w:b/>
                <w:kern w:val="0"/>
                <w:sz w:val="24"/>
                <w:szCs w:val="24"/>
              </w:rPr>
            </w:pPr>
            <w:r w:rsidRPr="002A2EC3">
              <w:rPr>
                <w:rFonts w:ascii="Times New Roman" w:eastAsia="方正仿宋简体" w:hAnsi="Times New Roman" w:hint="eastAsia"/>
                <w:b/>
                <w:kern w:val="0"/>
                <w:sz w:val="24"/>
                <w:szCs w:val="24"/>
              </w:rPr>
              <w:t>业务类别</w:t>
            </w:r>
          </w:p>
        </w:tc>
        <w:tc>
          <w:tcPr>
            <w:tcW w:w="992" w:type="dxa"/>
            <w:vAlign w:val="center"/>
          </w:tcPr>
          <w:p w14:paraId="295BD16C"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kern w:val="0"/>
                <w:sz w:val="24"/>
                <w:szCs w:val="24"/>
              </w:rPr>
              <w:t>3B</w:t>
            </w:r>
          </w:p>
        </w:tc>
        <w:tc>
          <w:tcPr>
            <w:tcW w:w="992" w:type="dxa"/>
            <w:vAlign w:val="center"/>
          </w:tcPr>
          <w:p w14:paraId="427DF82C"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kern w:val="0"/>
                <w:sz w:val="24"/>
                <w:szCs w:val="24"/>
              </w:rPr>
              <w:t>3S</w:t>
            </w:r>
          </w:p>
        </w:tc>
        <w:tc>
          <w:tcPr>
            <w:tcW w:w="1134" w:type="dxa"/>
            <w:gridSpan w:val="2"/>
            <w:vAlign w:val="center"/>
          </w:tcPr>
          <w:p w14:paraId="75A684F3"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kern w:val="0"/>
                <w:sz w:val="24"/>
                <w:szCs w:val="24"/>
              </w:rPr>
              <w:t>3C</w:t>
            </w:r>
          </w:p>
        </w:tc>
        <w:tc>
          <w:tcPr>
            <w:tcW w:w="1134" w:type="dxa"/>
            <w:vAlign w:val="center"/>
          </w:tcPr>
          <w:p w14:paraId="10475DBC"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kern w:val="0"/>
                <w:sz w:val="24"/>
                <w:szCs w:val="24"/>
              </w:rPr>
              <w:t>5S</w:t>
            </w:r>
          </w:p>
        </w:tc>
        <w:tc>
          <w:tcPr>
            <w:tcW w:w="1134" w:type="dxa"/>
            <w:gridSpan w:val="2"/>
            <w:vAlign w:val="center"/>
          </w:tcPr>
          <w:p w14:paraId="1CE3A7BA"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kern w:val="0"/>
                <w:sz w:val="24"/>
                <w:szCs w:val="24"/>
              </w:rPr>
              <w:t>5C</w:t>
            </w:r>
          </w:p>
        </w:tc>
        <w:tc>
          <w:tcPr>
            <w:tcW w:w="993" w:type="dxa"/>
            <w:vAlign w:val="center"/>
          </w:tcPr>
          <w:p w14:paraId="64A64769"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kern w:val="0"/>
                <w:sz w:val="24"/>
                <w:szCs w:val="24"/>
              </w:rPr>
              <w:t>9S</w:t>
            </w:r>
          </w:p>
        </w:tc>
        <w:tc>
          <w:tcPr>
            <w:tcW w:w="1134" w:type="dxa"/>
            <w:gridSpan w:val="3"/>
            <w:vAlign w:val="center"/>
          </w:tcPr>
          <w:p w14:paraId="5A0E73DD"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kern w:val="0"/>
                <w:sz w:val="24"/>
                <w:szCs w:val="24"/>
              </w:rPr>
              <w:t>9C</w:t>
            </w:r>
          </w:p>
        </w:tc>
      </w:tr>
      <w:tr w:rsidR="00793D68" w:rsidRPr="00793D68" w14:paraId="446B5A67" w14:textId="77777777">
        <w:trPr>
          <w:gridAfter w:val="1"/>
          <w:wAfter w:w="63" w:type="dxa"/>
          <w:jc w:val="center"/>
        </w:trPr>
        <w:tc>
          <w:tcPr>
            <w:tcW w:w="846" w:type="dxa"/>
            <w:shd w:val="clear" w:color="auto" w:fill="BFBFBF" w:themeFill="background1" w:themeFillShade="BF"/>
            <w:vAlign w:val="center"/>
          </w:tcPr>
          <w:p w14:paraId="7E0CFB2D" w14:textId="77777777" w:rsidR="00E95162" w:rsidRPr="002A2EC3" w:rsidRDefault="00F26245">
            <w:pPr>
              <w:spacing w:beforeLines="0" w:line="560" w:lineRule="exact"/>
              <w:jc w:val="center"/>
              <w:rPr>
                <w:rFonts w:ascii="Times New Roman" w:eastAsia="方正仿宋简体" w:hAnsi="Times New Roman"/>
                <w:b/>
                <w:kern w:val="0"/>
                <w:sz w:val="24"/>
                <w:szCs w:val="24"/>
              </w:rPr>
            </w:pPr>
            <w:r w:rsidRPr="002A2EC3">
              <w:rPr>
                <w:rFonts w:ascii="Times New Roman" w:eastAsia="方正仿宋简体" w:hAnsi="Times New Roman" w:hint="eastAsia"/>
                <w:b/>
                <w:kern w:val="0"/>
                <w:sz w:val="24"/>
                <w:szCs w:val="24"/>
              </w:rPr>
              <w:t>申报价格</w:t>
            </w:r>
          </w:p>
        </w:tc>
        <w:tc>
          <w:tcPr>
            <w:tcW w:w="1984" w:type="dxa"/>
            <w:gridSpan w:val="2"/>
            <w:vAlign w:val="center"/>
          </w:tcPr>
          <w:p w14:paraId="530CF3B1"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kern w:val="0"/>
                <w:sz w:val="24"/>
                <w:szCs w:val="24"/>
              </w:rPr>
              <w:t>&gt;0,</w:t>
            </w:r>
            <w:r w:rsidRPr="002A2EC3">
              <w:rPr>
                <w:rFonts w:ascii="Times New Roman" w:eastAsia="方正仿宋简体" w:hAnsi="Times New Roman" w:hint="eastAsia"/>
                <w:kern w:val="0"/>
                <w:sz w:val="24"/>
                <w:szCs w:val="24"/>
              </w:rPr>
              <w:t>价格最小变动单位</w:t>
            </w:r>
            <w:r w:rsidRPr="002A2EC3">
              <w:rPr>
                <w:rFonts w:ascii="Times New Roman" w:eastAsia="方正仿宋简体" w:hAnsi="Times New Roman"/>
                <w:kern w:val="0"/>
                <w:sz w:val="24"/>
                <w:szCs w:val="24"/>
              </w:rPr>
              <w:t>0.001</w:t>
            </w:r>
            <w:r w:rsidRPr="002A2EC3">
              <w:rPr>
                <w:rFonts w:ascii="Times New Roman" w:eastAsia="方正仿宋简体" w:hAnsi="Times New Roman" w:hint="eastAsia"/>
                <w:kern w:val="0"/>
                <w:sz w:val="24"/>
                <w:szCs w:val="24"/>
              </w:rPr>
              <w:t>元</w:t>
            </w:r>
          </w:p>
        </w:tc>
        <w:tc>
          <w:tcPr>
            <w:tcW w:w="1134" w:type="dxa"/>
            <w:gridSpan w:val="2"/>
            <w:vAlign w:val="center"/>
          </w:tcPr>
          <w:p w14:paraId="32EDC15E"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kern w:val="0"/>
                <w:sz w:val="24"/>
                <w:szCs w:val="24"/>
              </w:rPr>
              <w:t>0</w:t>
            </w:r>
          </w:p>
        </w:tc>
        <w:tc>
          <w:tcPr>
            <w:tcW w:w="1134" w:type="dxa"/>
            <w:vAlign w:val="center"/>
          </w:tcPr>
          <w:p w14:paraId="661FF47C"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kern w:val="0"/>
                <w:sz w:val="24"/>
                <w:szCs w:val="24"/>
              </w:rPr>
              <w:t>&gt;0,</w:t>
            </w:r>
            <w:r w:rsidRPr="002A2EC3">
              <w:rPr>
                <w:rFonts w:ascii="Times New Roman" w:eastAsia="方正仿宋简体" w:hAnsi="Times New Roman" w:hint="eastAsia"/>
                <w:kern w:val="0"/>
                <w:sz w:val="24"/>
                <w:szCs w:val="24"/>
              </w:rPr>
              <w:t>必须等于面值</w:t>
            </w:r>
          </w:p>
        </w:tc>
        <w:tc>
          <w:tcPr>
            <w:tcW w:w="1117" w:type="dxa"/>
            <w:vAlign w:val="center"/>
          </w:tcPr>
          <w:p w14:paraId="72F321DE"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kern w:val="0"/>
                <w:sz w:val="24"/>
                <w:szCs w:val="24"/>
              </w:rPr>
              <w:t>0</w:t>
            </w:r>
          </w:p>
        </w:tc>
        <w:tc>
          <w:tcPr>
            <w:tcW w:w="1040" w:type="dxa"/>
            <w:gridSpan w:val="3"/>
            <w:vAlign w:val="center"/>
          </w:tcPr>
          <w:p w14:paraId="74674645"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kern w:val="0"/>
                <w:sz w:val="24"/>
                <w:szCs w:val="24"/>
              </w:rPr>
              <w:t>&gt;0,</w:t>
            </w:r>
            <w:r w:rsidRPr="002A2EC3">
              <w:rPr>
                <w:rFonts w:ascii="Times New Roman" w:eastAsia="方正仿宋简体" w:hAnsi="Times New Roman" w:hint="eastAsia"/>
                <w:kern w:val="0"/>
                <w:sz w:val="24"/>
                <w:szCs w:val="24"/>
              </w:rPr>
              <w:t>必须等于回售价格</w:t>
            </w:r>
          </w:p>
        </w:tc>
        <w:tc>
          <w:tcPr>
            <w:tcW w:w="1041" w:type="dxa"/>
            <w:vAlign w:val="center"/>
          </w:tcPr>
          <w:p w14:paraId="38FFB263"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kern w:val="0"/>
                <w:sz w:val="24"/>
                <w:szCs w:val="24"/>
              </w:rPr>
              <w:t>0</w:t>
            </w:r>
          </w:p>
        </w:tc>
      </w:tr>
      <w:tr w:rsidR="00793D68" w:rsidRPr="00793D68" w14:paraId="76D93D5C" w14:textId="77777777">
        <w:trPr>
          <w:gridAfter w:val="1"/>
          <w:wAfter w:w="63" w:type="dxa"/>
          <w:jc w:val="center"/>
        </w:trPr>
        <w:tc>
          <w:tcPr>
            <w:tcW w:w="846" w:type="dxa"/>
            <w:shd w:val="clear" w:color="auto" w:fill="BFBFBF" w:themeFill="background1" w:themeFillShade="BF"/>
            <w:vAlign w:val="center"/>
          </w:tcPr>
          <w:p w14:paraId="65780479" w14:textId="77777777" w:rsidR="00E95162" w:rsidRPr="002A2EC3" w:rsidRDefault="00F26245">
            <w:pPr>
              <w:spacing w:beforeLines="0" w:line="560" w:lineRule="exact"/>
              <w:jc w:val="center"/>
              <w:rPr>
                <w:rFonts w:ascii="Times New Roman" w:eastAsia="方正仿宋简体" w:hAnsi="Times New Roman"/>
                <w:b/>
                <w:kern w:val="0"/>
                <w:sz w:val="24"/>
                <w:szCs w:val="24"/>
              </w:rPr>
            </w:pPr>
            <w:r w:rsidRPr="002A2EC3">
              <w:rPr>
                <w:rFonts w:ascii="Times New Roman" w:eastAsia="方正仿宋简体" w:hAnsi="Times New Roman" w:hint="eastAsia"/>
                <w:b/>
                <w:kern w:val="0"/>
                <w:sz w:val="24"/>
                <w:szCs w:val="24"/>
              </w:rPr>
              <w:t>申报数量</w:t>
            </w:r>
          </w:p>
        </w:tc>
        <w:tc>
          <w:tcPr>
            <w:tcW w:w="1984" w:type="dxa"/>
            <w:gridSpan w:val="2"/>
            <w:vAlign w:val="center"/>
          </w:tcPr>
          <w:p w14:paraId="485074BE" w14:textId="77777777" w:rsidR="00E95162" w:rsidRPr="002A2EC3" w:rsidRDefault="00F26245">
            <w:pPr>
              <w:spacing w:beforeLines="0" w:line="560" w:lineRule="exact"/>
              <w:rPr>
                <w:rFonts w:ascii="Times New Roman" w:eastAsia="方正仿宋简体" w:hAnsi="Times New Roman"/>
                <w:kern w:val="0"/>
                <w:sz w:val="24"/>
                <w:szCs w:val="24"/>
              </w:rPr>
            </w:pPr>
            <w:r w:rsidRPr="002A2EC3">
              <w:rPr>
                <w:rFonts w:ascii="Times New Roman" w:eastAsia="方正仿宋简体" w:hAnsi="Times New Roman"/>
                <w:kern w:val="0"/>
                <w:sz w:val="24"/>
                <w:szCs w:val="24"/>
              </w:rPr>
              <w:t>&gt;0,</w:t>
            </w:r>
            <w:r w:rsidRPr="002A2EC3">
              <w:rPr>
                <w:rFonts w:ascii="Times New Roman" w:eastAsia="方正仿宋简体" w:hAnsi="Times New Roman" w:hint="eastAsia"/>
                <w:kern w:val="0"/>
                <w:sz w:val="24"/>
                <w:szCs w:val="24"/>
              </w:rPr>
              <w:t>整数，买卖最小申报数量为</w:t>
            </w:r>
            <w:r w:rsidRPr="002A2EC3">
              <w:rPr>
                <w:rFonts w:ascii="Times New Roman" w:eastAsia="方正仿宋简体" w:hAnsi="Times New Roman"/>
                <w:kern w:val="0"/>
                <w:sz w:val="24"/>
                <w:szCs w:val="24"/>
              </w:rPr>
              <w:t>1000</w:t>
            </w:r>
            <w:r w:rsidRPr="002A2EC3">
              <w:rPr>
                <w:rFonts w:ascii="Times New Roman" w:eastAsia="方正仿宋简体" w:hAnsi="Times New Roman" w:hint="eastAsia"/>
                <w:kern w:val="0"/>
                <w:sz w:val="24"/>
                <w:szCs w:val="24"/>
              </w:rPr>
              <w:t>张或金额</w:t>
            </w:r>
            <w:r w:rsidRPr="002A2EC3">
              <w:rPr>
                <w:rFonts w:ascii="Times New Roman" w:eastAsia="方正仿宋简体" w:hAnsi="Times New Roman"/>
                <w:kern w:val="0"/>
                <w:sz w:val="24"/>
                <w:szCs w:val="24"/>
              </w:rPr>
              <w:t>10</w:t>
            </w:r>
            <w:r w:rsidRPr="002A2EC3">
              <w:rPr>
                <w:rFonts w:ascii="Times New Roman" w:eastAsia="方正仿宋简体" w:hAnsi="Times New Roman" w:hint="eastAsia"/>
                <w:kern w:val="0"/>
                <w:sz w:val="24"/>
                <w:szCs w:val="24"/>
              </w:rPr>
              <w:t>万元，买卖基本变动单位为</w:t>
            </w:r>
            <w:r w:rsidRPr="002A2EC3">
              <w:rPr>
                <w:rFonts w:ascii="Times New Roman" w:eastAsia="方正仿宋简体" w:hAnsi="Times New Roman"/>
                <w:kern w:val="0"/>
                <w:sz w:val="24"/>
                <w:szCs w:val="24"/>
              </w:rPr>
              <w:t>10</w:t>
            </w:r>
            <w:r w:rsidRPr="002A2EC3">
              <w:rPr>
                <w:rFonts w:ascii="Times New Roman" w:eastAsia="方正仿宋简体" w:hAnsi="Times New Roman" w:hint="eastAsia"/>
                <w:kern w:val="0"/>
                <w:sz w:val="24"/>
                <w:szCs w:val="24"/>
              </w:rPr>
              <w:t>张，余股不足</w:t>
            </w:r>
            <w:r w:rsidRPr="002A2EC3">
              <w:rPr>
                <w:rFonts w:ascii="Times New Roman" w:eastAsia="方正仿宋简体" w:hAnsi="Times New Roman"/>
                <w:kern w:val="0"/>
                <w:sz w:val="24"/>
                <w:szCs w:val="24"/>
              </w:rPr>
              <w:t>1000</w:t>
            </w:r>
            <w:r w:rsidRPr="002A2EC3">
              <w:rPr>
                <w:rFonts w:ascii="Times New Roman" w:eastAsia="方正仿宋简体" w:hAnsi="Times New Roman" w:hint="eastAsia"/>
                <w:kern w:val="0"/>
                <w:sz w:val="24"/>
                <w:szCs w:val="24"/>
              </w:rPr>
              <w:t>张时必须一次性卖出。</w:t>
            </w:r>
          </w:p>
        </w:tc>
        <w:tc>
          <w:tcPr>
            <w:tcW w:w="1134" w:type="dxa"/>
            <w:gridSpan w:val="2"/>
            <w:vAlign w:val="center"/>
          </w:tcPr>
          <w:p w14:paraId="519B6E3F"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kern w:val="0"/>
                <w:sz w:val="24"/>
                <w:szCs w:val="24"/>
              </w:rPr>
              <w:t>0</w:t>
            </w:r>
          </w:p>
        </w:tc>
        <w:tc>
          <w:tcPr>
            <w:tcW w:w="1134" w:type="dxa"/>
            <w:vAlign w:val="center"/>
          </w:tcPr>
          <w:p w14:paraId="52E13CD4" w14:textId="77777777" w:rsidR="00E95162" w:rsidRPr="002A2EC3" w:rsidRDefault="00F26245">
            <w:pPr>
              <w:spacing w:beforeLines="0" w:line="560" w:lineRule="exact"/>
              <w:rPr>
                <w:rFonts w:ascii="Times New Roman" w:eastAsia="方正仿宋简体" w:hAnsi="Times New Roman"/>
                <w:kern w:val="0"/>
                <w:sz w:val="24"/>
                <w:szCs w:val="24"/>
              </w:rPr>
            </w:pPr>
            <w:r w:rsidRPr="002A2EC3">
              <w:rPr>
                <w:rFonts w:ascii="Times New Roman" w:eastAsia="方正仿宋简体" w:hAnsi="Times New Roman"/>
                <w:kern w:val="0"/>
                <w:sz w:val="24"/>
                <w:szCs w:val="24"/>
              </w:rPr>
              <w:t>&gt;0,</w:t>
            </w:r>
            <w:r w:rsidRPr="002A2EC3">
              <w:rPr>
                <w:rFonts w:ascii="Times New Roman" w:eastAsia="方正仿宋简体" w:hAnsi="Times New Roman" w:hint="eastAsia"/>
                <w:kern w:val="0"/>
                <w:sz w:val="24"/>
                <w:szCs w:val="24"/>
              </w:rPr>
              <w:t>整数，最小申报数量和基本变动单位都为</w:t>
            </w:r>
            <w:r w:rsidRPr="002A2EC3">
              <w:rPr>
                <w:rFonts w:ascii="Times New Roman" w:eastAsia="方正仿宋简体" w:hAnsi="Times New Roman"/>
                <w:kern w:val="0"/>
                <w:sz w:val="24"/>
                <w:szCs w:val="24"/>
              </w:rPr>
              <w:t>1</w:t>
            </w:r>
            <w:r w:rsidRPr="002A2EC3">
              <w:rPr>
                <w:rFonts w:ascii="Times New Roman" w:eastAsia="方正仿宋简体" w:hAnsi="Times New Roman" w:hint="eastAsia"/>
                <w:kern w:val="0"/>
                <w:sz w:val="24"/>
                <w:szCs w:val="24"/>
              </w:rPr>
              <w:t>张。</w:t>
            </w:r>
          </w:p>
        </w:tc>
        <w:tc>
          <w:tcPr>
            <w:tcW w:w="1117" w:type="dxa"/>
            <w:vAlign w:val="center"/>
          </w:tcPr>
          <w:p w14:paraId="25E777F8"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kern w:val="0"/>
                <w:sz w:val="24"/>
                <w:szCs w:val="24"/>
              </w:rPr>
              <w:t>0</w:t>
            </w:r>
          </w:p>
        </w:tc>
        <w:tc>
          <w:tcPr>
            <w:tcW w:w="1040" w:type="dxa"/>
            <w:gridSpan w:val="3"/>
            <w:vAlign w:val="center"/>
          </w:tcPr>
          <w:p w14:paraId="3BF22E99" w14:textId="58F54161"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kern w:val="0"/>
                <w:sz w:val="24"/>
                <w:szCs w:val="24"/>
              </w:rPr>
              <w:t>&gt;0,</w:t>
            </w:r>
            <w:r w:rsidRPr="002A2EC3">
              <w:rPr>
                <w:rFonts w:ascii="Times New Roman" w:eastAsia="方正仿宋简体" w:hAnsi="Times New Roman" w:hint="eastAsia"/>
                <w:kern w:val="0"/>
                <w:sz w:val="24"/>
                <w:szCs w:val="24"/>
              </w:rPr>
              <w:t>整数，最小申报数量和基本变动单位都为</w:t>
            </w:r>
            <w:r w:rsidRPr="002A2EC3">
              <w:rPr>
                <w:rFonts w:ascii="Times New Roman" w:eastAsia="方正仿宋简体" w:hAnsi="Times New Roman"/>
                <w:kern w:val="0"/>
                <w:sz w:val="24"/>
                <w:szCs w:val="24"/>
              </w:rPr>
              <w:t>1</w:t>
            </w:r>
            <w:r w:rsidRPr="002A2EC3">
              <w:rPr>
                <w:rFonts w:ascii="Times New Roman" w:eastAsia="方正仿宋简体" w:hAnsi="Times New Roman" w:hint="eastAsia"/>
                <w:kern w:val="0"/>
                <w:sz w:val="24"/>
                <w:szCs w:val="24"/>
              </w:rPr>
              <w:t>张。</w:t>
            </w:r>
          </w:p>
        </w:tc>
        <w:tc>
          <w:tcPr>
            <w:tcW w:w="1041" w:type="dxa"/>
            <w:vAlign w:val="center"/>
          </w:tcPr>
          <w:p w14:paraId="54F284B0"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kern w:val="0"/>
                <w:sz w:val="24"/>
                <w:szCs w:val="24"/>
              </w:rPr>
              <w:t>0</w:t>
            </w:r>
          </w:p>
        </w:tc>
      </w:tr>
      <w:tr w:rsidR="00793D68" w:rsidRPr="00793D68" w14:paraId="3013ACD6" w14:textId="77777777">
        <w:trPr>
          <w:gridAfter w:val="1"/>
          <w:wAfter w:w="63" w:type="dxa"/>
          <w:jc w:val="center"/>
        </w:trPr>
        <w:tc>
          <w:tcPr>
            <w:tcW w:w="846" w:type="dxa"/>
            <w:shd w:val="clear" w:color="auto" w:fill="BFBFBF" w:themeFill="background1" w:themeFillShade="BF"/>
            <w:vAlign w:val="center"/>
          </w:tcPr>
          <w:p w14:paraId="0713E212" w14:textId="77777777" w:rsidR="00E95162" w:rsidRPr="002A2EC3" w:rsidRDefault="00F26245">
            <w:pPr>
              <w:spacing w:beforeLines="0" w:line="560" w:lineRule="exact"/>
              <w:jc w:val="center"/>
              <w:rPr>
                <w:rFonts w:ascii="Times New Roman" w:eastAsia="方正仿宋简体" w:hAnsi="Times New Roman"/>
                <w:b/>
                <w:kern w:val="0"/>
                <w:sz w:val="24"/>
                <w:szCs w:val="24"/>
              </w:rPr>
            </w:pPr>
            <w:r w:rsidRPr="002A2EC3">
              <w:rPr>
                <w:rFonts w:ascii="Times New Roman" w:eastAsia="方正仿宋简体" w:hAnsi="Times New Roman" w:hint="eastAsia"/>
                <w:b/>
                <w:kern w:val="0"/>
                <w:sz w:val="24"/>
                <w:szCs w:val="24"/>
              </w:rPr>
              <w:t>申报数量</w:t>
            </w:r>
            <w:r w:rsidRPr="002A2EC3">
              <w:rPr>
                <w:rFonts w:ascii="Times New Roman" w:eastAsia="方正仿宋简体" w:hAnsi="Times New Roman"/>
                <w:b/>
                <w:kern w:val="0"/>
                <w:sz w:val="24"/>
                <w:szCs w:val="24"/>
              </w:rPr>
              <w:t>2</w:t>
            </w:r>
          </w:p>
        </w:tc>
        <w:tc>
          <w:tcPr>
            <w:tcW w:w="1984" w:type="dxa"/>
            <w:gridSpan w:val="2"/>
            <w:vAlign w:val="center"/>
          </w:tcPr>
          <w:p w14:paraId="20D47288" w14:textId="77777777" w:rsidR="00E95162" w:rsidRPr="002A2EC3" w:rsidRDefault="00E95162">
            <w:pPr>
              <w:spacing w:beforeLines="0" w:line="560" w:lineRule="exact"/>
              <w:rPr>
                <w:rFonts w:ascii="Times New Roman" w:eastAsia="方正仿宋简体" w:hAnsi="Times New Roman"/>
                <w:kern w:val="0"/>
                <w:sz w:val="24"/>
                <w:szCs w:val="24"/>
              </w:rPr>
            </w:pPr>
          </w:p>
        </w:tc>
        <w:tc>
          <w:tcPr>
            <w:tcW w:w="1134" w:type="dxa"/>
            <w:gridSpan w:val="2"/>
            <w:vAlign w:val="center"/>
          </w:tcPr>
          <w:p w14:paraId="113A8268" w14:textId="77777777" w:rsidR="00E95162" w:rsidRPr="002A2EC3" w:rsidRDefault="00E95162">
            <w:pPr>
              <w:spacing w:beforeLines="0" w:line="560" w:lineRule="exact"/>
              <w:jc w:val="center"/>
              <w:rPr>
                <w:rFonts w:ascii="Times New Roman" w:eastAsia="方正仿宋简体" w:hAnsi="Times New Roman"/>
                <w:kern w:val="0"/>
                <w:sz w:val="24"/>
                <w:szCs w:val="24"/>
              </w:rPr>
            </w:pPr>
          </w:p>
        </w:tc>
        <w:tc>
          <w:tcPr>
            <w:tcW w:w="1134" w:type="dxa"/>
            <w:vAlign w:val="center"/>
          </w:tcPr>
          <w:p w14:paraId="0CA98FB3" w14:textId="77777777" w:rsidR="00E95162" w:rsidRPr="002A2EC3" w:rsidRDefault="00F26245">
            <w:pPr>
              <w:spacing w:beforeLines="0" w:line="560" w:lineRule="exact"/>
              <w:rPr>
                <w:rFonts w:ascii="Times New Roman" w:eastAsia="方正仿宋简体" w:hAnsi="Times New Roman"/>
                <w:kern w:val="0"/>
                <w:sz w:val="24"/>
                <w:szCs w:val="24"/>
              </w:rPr>
            </w:pPr>
            <w:r w:rsidRPr="002A2EC3">
              <w:rPr>
                <w:rFonts w:ascii="Times New Roman" w:eastAsia="方正仿宋简体" w:hAnsi="Times New Roman" w:hint="eastAsia"/>
                <w:kern w:val="0"/>
                <w:sz w:val="24"/>
                <w:szCs w:val="24"/>
              </w:rPr>
              <w:t>股份性质</w:t>
            </w:r>
          </w:p>
        </w:tc>
        <w:tc>
          <w:tcPr>
            <w:tcW w:w="1117" w:type="dxa"/>
            <w:vAlign w:val="center"/>
          </w:tcPr>
          <w:p w14:paraId="5FFA772E" w14:textId="77777777" w:rsidR="00E95162" w:rsidRPr="002A2EC3" w:rsidRDefault="00E95162">
            <w:pPr>
              <w:spacing w:beforeLines="0" w:line="560" w:lineRule="exact"/>
              <w:jc w:val="center"/>
              <w:rPr>
                <w:rFonts w:ascii="Times New Roman" w:eastAsia="方正仿宋简体" w:hAnsi="Times New Roman"/>
                <w:kern w:val="0"/>
                <w:sz w:val="24"/>
                <w:szCs w:val="24"/>
              </w:rPr>
            </w:pPr>
          </w:p>
        </w:tc>
        <w:tc>
          <w:tcPr>
            <w:tcW w:w="1040" w:type="dxa"/>
            <w:gridSpan w:val="3"/>
            <w:vAlign w:val="center"/>
          </w:tcPr>
          <w:p w14:paraId="26BAFF8C" w14:textId="77777777" w:rsidR="00E95162" w:rsidRPr="002A2EC3" w:rsidRDefault="00E95162">
            <w:pPr>
              <w:spacing w:beforeLines="0" w:line="560" w:lineRule="exact"/>
              <w:jc w:val="center"/>
              <w:rPr>
                <w:rFonts w:ascii="Times New Roman" w:eastAsia="方正仿宋简体" w:hAnsi="Times New Roman"/>
                <w:kern w:val="0"/>
                <w:sz w:val="24"/>
                <w:szCs w:val="24"/>
              </w:rPr>
            </w:pPr>
          </w:p>
        </w:tc>
        <w:tc>
          <w:tcPr>
            <w:tcW w:w="1041" w:type="dxa"/>
            <w:vAlign w:val="center"/>
          </w:tcPr>
          <w:p w14:paraId="6EEA5D8C" w14:textId="77777777" w:rsidR="00E95162" w:rsidRPr="002A2EC3" w:rsidRDefault="00E95162">
            <w:pPr>
              <w:spacing w:beforeLines="0" w:line="560" w:lineRule="exact"/>
              <w:jc w:val="center"/>
              <w:rPr>
                <w:rFonts w:ascii="Times New Roman" w:eastAsia="方正仿宋简体" w:hAnsi="Times New Roman"/>
                <w:kern w:val="0"/>
                <w:sz w:val="24"/>
                <w:szCs w:val="24"/>
              </w:rPr>
            </w:pPr>
          </w:p>
        </w:tc>
      </w:tr>
      <w:tr w:rsidR="00793D68" w:rsidRPr="00793D68" w14:paraId="241D435B" w14:textId="77777777">
        <w:trPr>
          <w:gridAfter w:val="1"/>
          <w:wAfter w:w="63" w:type="dxa"/>
          <w:jc w:val="center"/>
        </w:trPr>
        <w:tc>
          <w:tcPr>
            <w:tcW w:w="846" w:type="dxa"/>
            <w:shd w:val="clear" w:color="auto" w:fill="BFBFBF" w:themeFill="background1" w:themeFillShade="BF"/>
            <w:vAlign w:val="center"/>
          </w:tcPr>
          <w:p w14:paraId="7DDA53A6" w14:textId="77777777" w:rsidR="00E95162" w:rsidRPr="002A2EC3" w:rsidRDefault="00F26245">
            <w:pPr>
              <w:spacing w:beforeLines="0" w:line="560" w:lineRule="exact"/>
              <w:jc w:val="center"/>
              <w:rPr>
                <w:rFonts w:ascii="Times New Roman" w:eastAsia="方正仿宋简体" w:hAnsi="Times New Roman"/>
                <w:b/>
                <w:kern w:val="0"/>
                <w:sz w:val="24"/>
                <w:szCs w:val="24"/>
              </w:rPr>
            </w:pPr>
            <w:r w:rsidRPr="002A2EC3">
              <w:rPr>
                <w:rFonts w:ascii="Times New Roman" w:eastAsia="方正仿宋简体" w:hAnsi="Times New Roman" w:hint="eastAsia"/>
                <w:b/>
                <w:kern w:val="0"/>
                <w:sz w:val="24"/>
                <w:szCs w:val="24"/>
              </w:rPr>
              <w:t>拟成交对手方交易单元</w:t>
            </w:r>
          </w:p>
        </w:tc>
        <w:tc>
          <w:tcPr>
            <w:tcW w:w="2012" w:type="dxa"/>
            <w:gridSpan w:val="3"/>
            <w:vAlign w:val="center"/>
          </w:tcPr>
          <w:p w14:paraId="3BC7F334"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kern w:val="0"/>
                <w:sz w:val="24"/>
                <w:szCs w:val="24"/>
              </w:rPr>
              <w:t>6</w:t>
            </w:r>
            <w:r w:rsidRPr="002A2EC3">
              <w:rPr>
                <w:rFonts w:ascii="Times New Roman" w:eastAsia="方正仿宋简体" w:hAnsi="Times New Roman" w:hint="eastAsia"/>
                <w:kern w:val="0"/>
                <w:sz w:val="24"/>
                <w:szCs w:val="24"/>
              </w:rPr>
              <w:t>位数字编码，必须填写</w:t>
            </w:r>
          </w:p>
        </w:tc>
        <w:tc>
          <w:tcPr>
            <w:tcW w:w="1106" w:type="dxa"/>
            <w:vAlign w:val="center"/>
          </w:tcPr>
          <w:p w14:paraId="00C9DAF3" w14:textId="77777777" w:rsidR="00E95162" w:rsidRPr="002A2EC3" w:rsidRDefault="00E95162">
            <w:pPr>
              <w:spacing w:beforeLines="0" w:line="560" w:lineRule="exact"/>
              <w:jc w:val="center"/>
              <w:rPr>
                <w:rFonts w:ascii="Times New Roman" w:eastAsia="方正仿宋简体" w:hAnsi="Times New Roman"/>
                <w:kern w:val="0"/>
                <w:sz w:val="24"/>
                <w:szCs w:val="24"/>
              </w:rPr>
            </w:pPr>
          </w:p>
        </w:tc>
        <w:tc>
          <w:tcPr>
            <w:tcW w:w="1134" w:type="dxa"/>
            <w:vAlign w:val="center"/>
          </w:tcPr>
          <w:p w14:paraId="5AE15393" w14:textId="77777777" w:rsidR="00E95162" w:rsidRPr="002A2EC3" w:rsidRDefault="00E95162">
            <w:pPr>
              <w:spacing w:beforeLines="0" w:line="560" w:lineRule="exact"/>
              <w:rPr>
                <w:rFonts w:ascii="Times New Roman" w:eastAsia="方正仿宋简体" w:hAnsi="Times New Roman"/>
                <w:kern w:val="0"/>
                <w:sz w:val="24"/>
                <w:szCs w:val="24"/>
              </w:rPr>
            </w:pPr>
          </w:p>
        </w:tc>
        <w:tc>
          <w:tcPr>
            <w:tcW w:w="1117" w:type="dxa"/>
            <w:vAlign w:val="center"/>
          </w:tcPr>
          <w:p w14:paraId="11500A32" w14:textId="77777777" w:rsidR="00E95162" w:rsidRPr="002A2EC3" w:rsidRDefault="00E95162">
            <w:pPr>
              <w:spacing w:beforeLines="0" w:line="560" w:lineRule="exact"/>
              <w:jc w:val="center"/>
              <w:rPr>
                <w:rFonts w:ascii="Times New Roman" w:eastAsia="方正仿宋简体" w:hAnsi="Times New Roman"/>
                <w:kern w:val="0"/>
                <w:sz w:val="24"/>
                <w:szCs w:val="24"/>
              </w:rPr>
            </w:pPr>
          </w:p>
        </w:tc>
        <w:tc>
          <w:tcPr>
            <w:tcW w:w="1040" w:type="dxa"/>
            <w:gridSpan w:val="3"/>
          </w:tcPr>
          <w:p w14:paraId="46A3CC4C" w14:textId="77777777" w:rsidR="00E95162" w:rsidRPr="002A2EC3" w:rsidRDefault="00E95162">
            <w:pPr>
              <w:spacing w:beforeLines="0" w:line="560" w:lineRule="exact"/>
              <w:jc w:val="center"/>
              <w:rPr>
                <w:rFonts w:ascii="Times New Roman" w:eastAsia="方正仿宋简体" w:hAnsi="Times New Roman"/>
                <w:kern w:val="0"/>
                <w:sz w:val="24"/>
                <w:szCs w:val="24"/>
              </w:rPr>
            </w:pPr>
          </w:p>
        </w:tc>
        <w:tc>
          <w:tcPr>
            <w:tcW w:w="1041" w:type="dxa"/>
          </w:tcPr>
          <w:p w14:paraId="14E158ED" w14:textId="77777777" w:rsidR="00E95162" w:rsidRPr="002A2EC3" w:rsidRDefault="00E95162">
            <w:pPr>
              <w:spacing w:beforeLines="0" w:line="560" w:lineRule="exact"/>
              <w:jc w:val="center"/>
              <w:rPr>
                <w:rFonts w:ascii="Times New Roman" w:eastAsia="方正仿宋简体" w:hAnsi="Times New Roman"/>
                <w:kern w:val="0"/>
                <w:sz w:val="24"/>
                <w:szCs w:val="24"/>
              </w:rPr>
            </w:pPr>
          </w:p>
        </w:tc>
      </w:tr>
      <w:tr w:rsidR="00793D68" w:rsidRPr="00793D68" w14:paraId="3B71B280" w14:textId="77777777">
        <w:trPr>
          <w:gridAfter w:val="1"/>
          <w:wAfter w:w="63" w:type="dxa"/>
          <w:jc w:val="center"/>
        </w:trPr>
        <w:tc>
          <w:tcPr>
            <w:tcW w:w="846" w:type="dxa"/>
            <w:shd w:val="clear" w:color="auto" w:fill="BFBFBF" w:themeFill="background1" w:themeFillShade="BF"/>
            <w:vAlign w:val="center"/>
          </w:tcPr>
          <w:p w14:paraId="11ADC9EF" w14:textId="77777777" w:rsidR="00E95162" w:rsidRPr="002A2EC3" w:rsidRDefault="00F26245">
            <w:pPr>
              <w:spacing w:beforeLines="0" w:line="560" w:lineRule="exact"/>
              <w:jc w:val="center"/>
              <w:rPr>
                <w:rFonts w:ascii="Times New Roman" w:eastAsia="方正仿宋简体" w:hAnsi="Times New Roman"/>
                <w:b/>
                <w:kern w:val="0"/>
                <w:sz w:val="24"/>
                <w:szCs w:val="24"/>
              </w:rPr>
            </w:pPr>
            <w:r w:rsidRPr="002A2EC3">
              <w:rPr>
                <w:rFonts w:ascii="Times New Roman" w:eastAsia="方正仿宋简体" w:hAnsi="Times New Roman" w:hint="eastAsia"/>
                <w:b/>
                <w:kern w:val="0"/>
                <w:sz w:val="24"/>
                <w:szCs w:val="24"/>
              </w:rPr>
              <w:t>拟成交对手方证券账户号码</w:t>
            </w:r>
          </w:p>
        </w:tc>
        <w:tc>
          <w:tcPr>
            <w:tcW w:w="2012" w:type="dxa"/>
            <w:gridSpan w:val="3"/>
            <w:vAlign w:val="center"/>
          </w:tcPr>
          <w:p w14:paraId="5328A16D"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hint="eastAsia"/>
                <w:kern w:val="0"/>
                <w:sz w:val="24"/>
                <w:szCs w:val="24"/>
              </w:rPr>
              <w:t>必须填写，填写要求同</w:t>
            </w:r>
            <w:r w:rsidRPr="002A2EC3">
              <w:rPr>
                <w:rFonts w:ascii="Times New Roman" w:eastAsia="方正仿宋简体" w:hAnsi="Times New Roman"/>
                <w:kern w:val="0"/>
                <w:sz w:val="24"/>
                <w:szCs w:val="24"/>
              </w:rPr>
              <w:t>“</w:t>
            </w:r>
            <w:r w:rsidRPr="002A2EC3">
              <w:rPr>
                <w:rFonts w:ascii="Times New Roman" w:eastAsia="方正仿宋简体" w:hAnsi="Times New Roman" w:hint="eastAsia"/>
                <w:kern w:val="0"/>
                <w:sz w:val="24"/>
                <w:szCs w:val="24"/>
              </w:rPr>
              <w:t>证券账户号码</w:t>
            </w:r>
            <w:r w:rsidRPr="002A2EC3">
              <w:rPr>
                <w:rFonts w:ascii="Times New Roman" w:eastAsia="方正仿宋简体" w:hAnsi="Times New Roman"/>
                <w:kern w:val="0"/>
                <w:sz w:val="24"/>
                <w:szCs w:val="24"/>
              </w:rPr>
              <w:t>”</w:t>
            </w:r>
          </w:p>
        </w:tc>
        <w:tc>
          <w:tcPr>
            <w:tcW w:w="1106" w:type="dxa"/>
            <w:vAlign w:val="center"/>
          </w:tcPr>
          <w:p w14:paraId="58C5B700" w14:textId="77777777" w:rsidR="00E95162" w:rsidRPr="002A2EC3" w:rsidRDefault="00E95162">
            <w:pPr>
              <w:spacing w:beforeLines="0" w:line="560" w:lineRule="exact"/>
              <w:jc w:val="center"/>
              <w:rPr>
                <w:rFonts w:ascii="Times New Roman" w:eastAsia="方正仿宋简体" w:hAnsi="Times New Roman"/>
                <w:kern w:val="0"/>
                <w:sz w:val="24"/>
                <w:szCs w:val="24"/>
              </w:rPr>
            </w:pPr>
          </w:p>
        </w:tc>
        <w:tc>
          <w:tcPr>
            <w:tcW w:w="1134" w:type="dxa"/>
            <w:vAlign w:val="center"/>
          </w:tcPr>
          <w:p w14:paraId="340A6420" w14:textId="77777777" w:rsidR="00E95162" w:rsidRPr="002A2EC3" w:rsidRDefault="00E95162">
            <w:pPr>
              <w:spacing w:beforeLines="0" w:line="560" w:lineRule="exact"/>
              <w:rPr>
                <w:rFonts w:ascii="Times New Roman" w:eastAsia="方正仿宋简体" w:hAnsi="Times New Roman"/>
                <w:kern w:val="0"/>
                <w:sz w:val="24"/>
                <w:szCs w:val="24"/>
              </w:rPr>
            </w:pPr>
          </w:p>
        </w:tc>
        <w:tc>
          <w:tcPr>
            <w:tcW w:w="1117" w:type="dxa"/>
            <w:vAlign w:val="center"/>
          </w:tcPr>
          <w:p w14:paraId="0DAFF366" w14:textId="77777777" w:rsidR="00E95162" w:rsidRPr="002A2EC3" w:rsidRDefault="00E95162">
            <w:pPr>
              <w:spacing w:beforeLines="0" w:line="560" w:lineRule="exact"/>
              <w:jc w:val="center"/>
              <w:rPr>
                <w:rFonts w:ascii="Times New Roman" w:eastAsia="方正仿宋简体" w:hAnsi="Times New Roman"/>
                <w:kern w:val="0"/>
                <w:sz w:val="24"/>
                <w:szCs w:val="24"/>
              </w:rPr>
            </w:pPr>
          </w:p>
        </w:tc>
        <w:tc>
          <w:tcPr>
            <w:tcW w:w="1040" w:type="dxa"/>
            <w:gridSpan w:val="3"/>
          </w:tcPr>
          <w:p w14:paraId="32194661" w14:textId="77777777" w:rsidR="00E95162" w:rsidRPr="002A2EC3" w:rsidRDefault="00E95162">
            <w:pPr>
              <w:spacing w:beforeLines="0" w:line="560" w:lineRule="exact"/>
              <w:jc w:val="center"/>
              <w:rPr>
                <w:rFonts w:ascii="Times New Roman" w:eastAsia="方正仿宋简体" w:hAnsi="Times New Roman"/>
                <w:kern w:val="0"/>
                <w:sz w:val="24"/>
                <w:szCs w:val="24"/>
              </w:rPr>
            </w:pPr>
          </w:p>
        </w:tc>
        <w:tc>
          <w:tcPr>
            <w:tcW w:w="1041" w:type="dxa"/>
          </w:tcPr>
          <w:p w14:paraId="0EADC52B" w14:textId="77777777" w:rsidR="00E95162" w:rsidRPr="002A2EC3" w:rsidRDefault="00E95162">
            <w:pPr>
              <w:spacing w:beforeLines="0" w:line="560" w:lineRule="exact"/>
              <w:jc w:val="center"/>
              <w:rPr>
                <w:rFonts w:ascii="Times New Roman" w:eastAsia="方正仿宋简体" w:hAnsi="Times New Roman"/>
                <w:kern w:val="0"/>
                <w:sz w:val="24"/>
                <w:szCs w:val="24"/>
              </w:rPr>
            </w:pPr>
          </w:p>
        </w:tc>
      </w:tr>
      <w:tr w:rsidR="00793D68" w:rsidRPr="00793D68" w14:paraId="09CB5BCD" w14:textId="77777777">
        <w:trPr>
          <w:gridAfter w:val="1"/>
          <w:wAfter w:w="63" w:type="dxa"/>
          <w:jc w:val="center"/>
        </w:trPr>
        <w:tc>
          <w:tcPr>
            <w:tcW w:w="846" w:type="dxa"/>
            <w:shd w:val="clear" w:color="auto" w:fill="BFBFBF" w:themeFill="background1" w:themeFillShade="BF"/>
            <w:vAlign w:val="center"/>
          </w:tcPr>
          <w:p w14:paraId="13D9B4F7" w14:textId="77777777" w:rsidR="00E95162" w:rsidRPr="002A2EC3" w:rsidRDefault="00F26245">
            <w:pPr>
              <w:spacing w:beforeLines="0" w:line="560" w:lineRule="exact"/>
              <w:jc w:val="center"/>
              <w:rPr>
                <w:rFonts w:ascii="Times New Roman" w:eastAsia="方正仿宋简体" w:hAnsi="Times New Roman"/>
                <w:b/>
                <w:kern w:val="0"/>
                <w:sz w:val="24"/>
                <w:szCs w:val="24"/>
              </w:rPr>
            </w:pPr>
            <w:r w:rsidRPr="002A2EC3">
              <w:rPr>
                <w:rFonts w:ascii="Times New Roman" w:eastAsia="方正仿宋简体" w:hAnsi="Times New Roman" w:hint="eastAsia"/>
                <w:b/>
                <w:kern w:val="0"/>
                <w:sz w:val="24"/>
                <w:szCs w:val="24"/>
              </w:rPr>
              <w:t>成交约定号</w:t>
            </w:r>
          </w:p>
        </w:tc>
        <w:tc>
          <w:tcPr>
            <w:tcW w:w="2012" w:type="dxa"/>
            <w:gridSpan w:val="3"/>
            <w:vAlign w:val="center"/>
          </w:tcPr>
          <w:p w14:paraId="220020C1"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kern w:val="0"/>
                <w:sz w:val="24"/>
                <w:szCs w:val="24"/>
              </w:rPr>
              <w:t>&lt;1000000</w:t>
            </w:r>
            <w:r w:rsidRPr="002A2EC3">
              <w:rPr>
                <w:rFonts w:ascii="Times New Roman" w:eastAsia="方正仿宋简体" w:hAnsi="Times New Roman" w:hint="eastAsia"/>
                <w:kern w:val="0"/>
                <w:sz w:val="24"/>
                <w:szCs w:val="24"/>
              </w:rPr>
              <w:t>，数字编码，必须填写</w:t>
            </w:r>
          </w:p>
        </w:tc>
        <w:tc>
          <w:tcPr>
            <w:tcW w:w="1106" w:type="dxa"/>
            <w:vAlign w:val="center"/>
          </w:tcPr>
          <w:p w14:paraId="79F5485A" w14:textId="77777777" w:rsidR="00E95162" w:rsidRPr="002A2EC3" w:rsidRDefault="00E95162">
            <w:pPr>
              <w:spacing w:beforeLines="0" w:line="560" w:lineRule="exact"/>
              <w:jc w:val="center"/>
              <w:rPr>
                <w:rFonts w:ascii="Times New Roman" w:eastAsia="方正仿宋简体" w:hAnsi="Times New Roman"/>
                <w:kern w:val="0"/>
                <w:sz w:val="24"/>
                <w:szCs w:val="24"/>
              </w:rPr>
            </w:pPr>
          </w:p>
        </w:tc>
        <w:tc>
          <w:tcPr>
            <w:tcW w:w="1134" w:type="dxa"/>
            <w:vAlign w:val="center"/>
          </w:tcPr>
          <w:p w14:paraId="51E5A665" w14:textId="77777777" w:rsidR="00E95162" w:rsidRPr="002A2EC3" w:rsidRDefault="00E95162">
            <w:pPr>
              <w:spacing w:beforeLines="0" w:line="560" w:lineRule="exact"/>
              <w:rPr>
                <w:rFonts w:ascii="Times New Roman" w:eastAsia="方正仿宋简体" w:hAnsi="Times New Roman"/>
                <w:kern w:val="0"/>
                <w:sz w:val="24"/>
                <w:szCs w:val="24"/>
              </w:rPr>
            </w:pPr>
          </w:p>
        </w:tc>
        <w:tc>
          <w:tcPr>
            <w:tcW w:w="1117" w:type="dxa"/>
            <w:vAlign w:val="center"/>
          </w:tcPr>
          <w:p w14:paraId="722D5AB6" w14:textId="77777777" w:rsidR="00E95162" w:rsidRPr="002A2EC3" w:rsidRDefault="00E95162">
            <w:pPr>
              <w:spacing w:beforeLines="0" w:line="560" w:lineRule="exact"/>
              <w:jc w:val="center"/>
              <w:rPr>
                <w:rFonts w:ascii="Times New Roman" w:eastAsia="方正仿宋简体" w:hAnsi="Times New Roman"/>
                <w:kern w:val="0"/>
                <w:sz w:val="24"/>
                <w:szCs w:val="24"/>
              </w:rPr>
            </w:pPr>
          </w:p>
        </w:tc>
        <w:tc>
          <w:tcPr>
            <w:tcW w:w="1040" w:type="dxa"/>
            <w:gridSpan w:val="3"/>
          </w:tcPr>
          <w:p w14:paraId="50FDF925" w14:textId="77777777" w:rsidR="00E95162" w:rsidRPr="002A2EC3" w:rsidRDefault="00E95162">
            <w:pPr>
              <w:spacing w:beforeLines="0" w:line="560" w:lineRule="exact"/>
              <w:jc w:val="center"/>
              <w:rPr>
                <w:rFonts w:ascii="Times New Roman" w:eastAsia="方正仿宋简体" w:hAnsi="Times New Roman"/>
                <w:kern w:val="0"/>
                <w:sz w:val="24"/>
                <w:szCs w:val="24"/>
              </w:rPr>
            </w:pPr>
          </w:p>
        </w:tc>
        <w:tc>
          <w:tcPr>
            <w:tcW w:w="1041" w:type="dxa"/>
          </w:tcPr>
          <w:p w14:paraId="3A4BD230" w14:textId="77777777" w:rsidR="00E95162" w:rsidRPr="002A2EC3" w:rsidRDefault="00E95162">
            <w:pPr>
              <w:spacing w:beforeLines="0" w:line="560" w:lineRule="exact"/>
              <w:jc w:val="center"/>
              <w:rPr>
                <w:rFonts w:ascii="Times New Roman" w:eastAsia="方正仿宋简体" w:hAnsi="Times New Roman"/>
                <w:kern w:val="0"/>
                <w:sz w:val="24"/>
                <w:szCs w:val="24"/>
              </w:rPr>
            </w:pPr>
          </w:p>
        </w:tc>
      </w:tr>
      <w:tr w:rsidR="00793D68" w:rsidRPr="00793D68" w14:paraId="1E399FA1" w14:textId="77777777">
        <w:trPr>
          <w:gridAfter w:val="1"/>
          <w:wAfter w:w="63" w:type="dxa"/>
          <w:jc w:val="center"/>
        </w:trPr>
        <w:tc>
          <w:tcPr>
            <w:tcW w:w="846" w:type="dxa"/>
            <w:shd w:val="clear" w:color="auto" w:fill="BFBFBF" w:themeFill="background1" w:themeFillShade="BF"/>
            <w:vAlign w:val="center"/>
          </w:tcPr>
          <w:p w14:paraId="598D6B36" w14:textId="77777777" w:rsidR="00E95162" w:rsidRPr="002A2EC3" w:rsidRDefault="00F26245">
            <w:pPr>
              <w:spacing w:beforeLines="0" w:line="560" w:lineRule="exact"/>
              <w:jc w:val="center"/>
              <w:rPr>
                <w:rFonts w:ascii="Times New Roman" w:eastAsia="方正仿宋简体" w:hAnsi="Times New Roman"/>
                <w:b/>
                <w:kern w:val="0"/>
                <w:sz w:val="24"/>
                <w:szCs w:val="24"/>
              </w:rPr>
            </w:pPr>
            <w:r w:rsidRPr="002A2EC3">
              <w:rPr>
                <w:rFonts w:ascii="Times New Roman" w:eastAsia="方正仿宋简体" w:hAnsi="Times New Roman" w:hint="eastAsia"/>
                <w:b/>
                <w:kern w:val="0"/>
                <w:sz w:val="24"/>
                <w:szCs w:val="24"/>
              </w:rPr>
              <w:t>申报时间</w:t>
            </w:r>
          </w:p>
        </w:tc>
        <w:tc>
          <w:tcPr>
            <w:tcW w:w="7450" w:type="dxa"/>
            <w:gridSpan w:val="10"/>
            <w:vAlign w:val="center"/>
          </w:tcPr>
          <w:p w14:paraId="2156E91C"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kern w:val="0"/>
                <w:sz w:val="24"/>
                <w:szCs w:val="24"/>
              </w:rPr>
              <w:t>6</w:t>
            </w:r>
            <w:r w:rsidRPr="002A2EC3">
              <w:rPr>
                <w:rFonts w:ascii="Times New Roman" w:eastAsia="方正仿宋简体" w:hAnsi="Times New Roman" w:hint="eastAsia"/>
                <w:kern w:val="0"/>
                <w:sz w:val="24"/>
                <w:szCs w:val="24"/>
              </w:rPr>
              <w:t>位数字编码（</w:t>
            </w:r>
            <w:r w:rsidRPr="002A2EC3">
              <w:rPr>
                <w:rFonts w:ascii="Times New Roman" w:eastAsia="方正仿宋简体" w:hAnsi="Times New Roman"/>
                <w:kern w:val="0"/>
                <w:sz w:val="24"/>
                <w:szCs w:val="24"/>
              </w:rPr>
              <w:t>HHMMSS</w:t>
            </w:r>
            <w:r w:rsidRPr="002A2EC3">
              <w:rPr>
                <w:rFonts w:ascii="Times New Roman" w:eastAsia="方正仿宋简体" w:hAnsi="Times New Roman" w:hint="eastAsia"/>
                <w:kern w:val="0"/>
                <w:sz w:val="24"/>
                <w:szCs w:val="24"/>
              </w:rPr>
              <w:t>）</w:t>
            </w:r>
          </w:p>
        </w:tc>
      </w:tr>
      <w:tr w:rsidR="00793D68" w:rsidRPr="00793D68" w14:paraId="0BE8599F" w14:textId="77777777">
        <w:trPr>
          <w:gridAfter w:val="1"/>
          <w:wAfter w:w="63" w:type="dxa"/>
          <w:jc w:val="center"/>
        </w:trPr>
        <w:tc>
          <w:tcPr>
            <w:tcW w:w="846" w:type="dxa"/>
            <w:shd w:val="clear" w:color="auto" w:fill="BFBFBF" w:themeFill="background1" w:themeFillShade="BF"/>
            <w:vAlign w:val="center"/>
          </w:tcPr>
          <w:p w14:paraId="23ADAFC4" w14:textId="77777777" w:rsidR="00E95162" w:rsidRPr="002A2EC3" w:rsidRDefault="00F26245">
            <w:pPr>
              <w:spacing w:beforeLines="0" w:line="560" w:lineRule="exact"/>
              <w:jc w:val="center"/>
              <w:rPr>
                <w:rFonts w:ascii="Times New Roman" w:eastAsia="方正仿宋简体" w:hAnsi="Times New Roman"/>
                <w:b/>
                <w:kern w:val="0"/>
                <w:sz w:val="24"/>
                <w:szCs w:val="24"/>
              </w:rPr>
            </w:pPr>
            <w:r w:rsidRPr="002A2EC3">
              <w:rPr>
                <w:rFonts w:ascii="Times New Roman" w:eastAsia="方正仿宋简体" w:hAnsi="Times New Roman" w:hint="eastAsia"/>
                <w:b/>
                <w:kern w:val="0"/>
                <w:sz w:val="24"/>
                <w:szCs w:val="24"/>
              </w:rPr>
              <w:t>处理标记</w:t>
            </w:r>
          </w:p>
        </w:tc>
        <w:tc>
          <w:tcPr>
            <w:tcW w:w="7450" w:type="dxa"/>
            <w:gridSpan w:val="10"/>
            <w:vAlign w:val="center"/>
          </w:tcPr>
          <w:p w14:paraId="593CC898"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kern w:val="0"/>
                <w:sz w:val="24"/>
                <w:szCs w:val="24"/>
              </w:rPr>
              <w:t>1</w:t>
            </w:r>
            <w:r w:rsidRPr="002A2EC3">
              <w:rPr>
                <w:rFonts w:ascii="Times New Roman" w:eastAsia="方正仿宋简体" w:hAnsi="Times New Roman" w:hint="eastAsia"/>
                <w:kern w:val="0"/>
                <w:sz w:val="24"/>
                <w:szCs w:val="24"/>
              </w:rPr>
              <w:t>位编码</w:t>
            </w:r>
          </w:p>
        </w:tc>
      </w:tr>
    </w:tbl>
    <w:p w14:paraId="6BC2D98A" w14:textId="77777777" w:rsidR="00E95162" w:rsidRPr="00793D68" w:rsidRDefault="00E95162">
      <w:pPr>
        <w:spacing w:before="156"/>
      </w:pPr>
    </w:p>
    <w:p w14:paraId="2D20667D" w14:textId="77777777" w:rsidR="00E95162" w:rsidRPr="002A2EC3" w:rsidRDefault="00F26245">
      <w:pPr>
        <w:pStyle w:val="2"/>
        <w:numPr>
          <w:ilvl w:val="0"/>
          <w:numId w:val="7"/>
        </w:numPr>
        <w:spacing w:beforeLines="0" w:before="0" w:line="600" w:lineRule="exact"/>
        <w:ind w:left="0" w:firstLineChars="200" w:firstLine="643"/>
        <w:rPr>
          <w:rFonts w:ascii="Times New Roman" w:eastAsia="楷体" w:hAnsi="Times New Roman" w:cs="Times New Roman"/>
          <w:sz w:val="32"/>
          <w:szCs w:val="30"/>
        </w:rPr>
      </w:pPr>
      <w:bookmarkStart w:id="14" w:name="_Toc84428379"/>
      <w:r w:rsidRPr="002A2EC3">
        <w:rPr>
          <w:rFonts w:ascii="Times New Roman" w:eastAsia="楷体" w:hAnsi="Times New Roman" w:cs="Times New Roman" w:hint="eastAsia"/>
          <w:sz w:val="32"/>
          <w:szCs w:val="30"/>
        </w:rPr>
        <w:t>回报</w:t>
      </w:r>
      <w:bookmarkEnd w:id="14"/>
    </w:p>
    <w:p w14:paraId="4F089DDB" w14:textId="77777777" w:rsidR="00E95162" w:rsidRPr="002A2EC3" w:rsidRDefault="00F26245">
      <w:pPr>
        <w:pStyle w:val="3"/>
        <w:numPr>
          <w:ilvl w:val="0"/>
          <w:numId w:val="10"/>
        </w:numPr>
        <w:spacing w:beforeLines="0" w:before="0" w:line="600" w:lineRule="exact"/>
        <w:rPr>
          <w:rFonts w:ascii="Times New Roman" w:eastAsia="方正仿宋简体" w:hAnsi="Times New Roman" w:cs="Times New Roman"/>
          <w:szCs w:val="30"/>
        </w:rPr>
      </w:pPr>
      <w:bookmarkStart w:id="15" w:name="_Toc23775959"/>
      <w:bookmarkStart w:id="16" w:name="_Toc84428380"/>
      <w:r w:rsidRPr="002A2EC3">
        <w:rPr>
          <w:rFonts w:ascii="Times New Roman" w:eastAsia="方正仿宋简体" w:hAnsi="Times New Roman" w:cs="Times New Roman" w:hint="eastAsia"/>
          <w:szCs w:val="30"/>
        </w:rPr>
        <w:t>增加新的回报业务类型</w:t>
      </w:r>
      <w:bookmarkEnd w:id="15"/>
      <w:bookmarkEnd w:id="16"/>
    </w:p>
    <w:p w14:paraId="189CA93C" w14:textId="77777777" w:rsidR="00E95162" w:rsidRPr="002A2EC3" w:rsidRDefault="00F26245">
      <w:pPr>
        <w:spacing w:beforeLines="0" w:line="600" w:lineRule="exact"/>
        <w:ind w:firstLineChars="200" w:firstLine="640"/>
        <w:jc w:val="both"/>
        <w:rPr>
          <w:rFonts w:ascii="Times New Roman" w:eastAsia="方正仿宋简体" w:hAnsi="Times New Roman" w:cs="Times New Roman"/>
          <w:sz w:val="32"/>
          <w:szCs w:val="30"/>
        </w:rPr>
      </w:pPr>
      <w:r w:rsidRPr="002A2EC3">
        <w:rPr>
          <w:rFonts w:ascii="Times New Roman" w:eastAsia="方正仿宋简体" w:hAnsi="Times New Roman" w:cs="Times New Roman" w:hint="eastAsia"/>
          <w:sz w:val="32"/>
          <w:szCs w:val="30"/>
        </w:rPr>
        <w:t>可转债业务仍使用现有的回报库</w:t>
      </w:r>
      <w:r w:rsidRPr="002A2EC3">
        <w:rPr>
          <w:rFonts w:ascii="Times New Roman" w:eastAsia="方正仿宋简体" w:hAnsi="Times New Roman" w:cs="Times New Roman"/>
          <w:sz w:val="32"/>
          <w:szCs w:val="30"/>
        </w:rPr>
        <w:t>NQHB.DBF</w:t>
      </w:r>
      <w:r w:rsidRPr="002A2EC3">
        <w:rPr>
          <w:rFonts w:ascii="Times New Roman" w:eastAsia="方正仿宋简体" w:hAnsi="Times New Roman" w:cs="Times New Roman" w:hint="eastAsia"/>
          <w:sz w:val="32"/>
          <w:szCs w:val="30"/>
        </w:rPr>
        <w:t>，回报库的文件格式未做任何变更。新增四类回报业务类型：转股确认、转股撤单、回售确认、回售撤单。回报要素及填写格式见表</w:t>
      </w:r>
      <w:r w:rsidRPr="002A2EC3">
        <w:rPr>
          <w:rFonts w:ascii="Times New Roman" w:eastAsia="方正仿宋简体" w:hAnsi="Times New Roman" w:cs="Times New Roman"/>
          <w:sz w:val="32"/>
          <w:szCs w:val="30"/>
        </w:rPr>
        <w:t>3-4</w:t>
      </w:r>
      <w:r w:rsidRPr="002A2EC3">
        <w:rPr>
          <w:rFonts w:ascii="Times New Roman" w:eastAsia="方正仿宋简体" w:hAnsi="Times New Roman" w:cs="Times New Roman" w:hint="eastAsia"/>
          <w:sz w:val="32"/>
          <w:szCs w:val="30"/>
        </w:rPr>
        <w:t>。</w:t>
      </w:r>
    </w:p>
    <w:p w14:paraId="4D1531FF" w14:textId="77777777" w:rsidR="00E95162" w:rsidRPr="002A2EC3" w:rsidRDefault="00F26245">
      <w:pPr>
        <w:spacing w:beforeLines="0" w:line="560" w:lineRule="exact"/>
        <w:jc w:val="center"/>
        <w:rPr>
          <w:rFonts w:ascii="Times New Roman" w:eastAsia="方正仿宋简体" w:hAnsi="Times New Roman" w:cs="Times New Roman"/>
          <w:b/>
          <w:sz w:val="32"/>
          <w:szCs w:val="30"/>
        </w:rPr>
      </w:pPr>
      <w:r w:rsidRPr="002A2EC3">
        <w:rPr>
          <w:rFonts w:ascii="Times New Roman" w:eastAsia="方正仿宋简体" w:hAnsi="Times New Roman" w:cs="Times New Roman" w:hint="eastAsia"/>
          <w:b/>
          <w:sz w:val="32"/>
          <w:szCs w:val="30"/>
        </w:rPr>
        <w:t>表</w:t>
      </w:r>
      <w:r w:rsidRPr="002A2EC3">
        <w:rPr>
          <w:rFonts w:ascii="Times New Roman" w:eastAsia="方正仿宋简体" w:hAnsi="Times New Roman" w:cs="Times New Roman"/>
          <w:b/>
          <w:sz w:val="32"/>
          <w:szCs w:val="30"/>
        </w:rPr>
        <w:t>3-4</w:t>
      </w:r>
      <w:r w:rsidRPr="002A2EC3">
        <w:rPr>
          <w:rFonts w:ascii="Times New Roman" w:eastAsia="方正仿宋简体" w:hAnsi="Times New Roman" w:cs="Times New Roman" w:hint="eastAsia"/>
          <w:b/>
          <w:sz w:val="32"/>
          <w:szCs w:val="30"/>
        </w:rPr>
        <w:t>：回报要素</w:t>
      </w:r>
    </w:p>
    <w:tbl>
      <w:tblPr>
        <w:tblStyle w:val="ad"/>
        <w:tblW w:w="8472" w:type="dxa"/>
        <w:tblInd w:w="-176" w:type="dxa"/>
        <w:tblLook w:val="04A0" w:firstRow="1" w:lastRow="0" w:firstColumn="1" w:lastColumn="0" w:noHBand="0" w:noVBand="1"/>
      </w:tblPr>
      <w:tblGrid>
        <w:gridCol w:w="1286"/>
        <w:gridCol w:w="1027"/>
        <w:gridCol w:w="1127"/>
        <w:gridCol w:w="1032"/>
        <w:gridCol w:w="1006"/>
        <w:gridCol w:w="19"/>
        <w:gridCol w:w="988"/>
        <w:gridCol w:w="13"/>
        <w:gridCol w:w="1012"/>
        <w:gridCol w:w="962"/>
      </w:tblGrid>
      <w:tr w:rsidR="00793D68" w:rsidRPr="00793D68" w14:paraId="439DAF31" w14:textId="77777777">
        <w:trPr>
          <w:trHeight w:val="480"/>
        </w:trPr>
        <w:tc>
          <w:tcPr>
            <w:tcW w:w="1286" w:type="dxa"/>
            <w:vMerge w:val="restart"/>
            <w:shd w:val="clear" w:color="auto" w:fill="BFBFBF" w:themeFill="background1" w:themeFillShade="BF"/>
          </w:tcPr>
          <w:p w14:paraId="412BDD40" w14:textId="77777777" w:rsidR="00E95162" w:rsidRPr="002A2EC3" w:rsidRDefault="00F26245">
            <w:pPr>
              <w:spacing w:beforeLines="0" w:line="560" w:lineRule="exact"/>
              <w:jc w:val="center"/>
              <w:rPr>
                <w:rFonts w:ascii="Times New Roman" w:eastAsia="方正仿宋简体" w:hAnsi="Times New Roman"/>
                <w:b/>
                <w:kern w:val="0"/>
                <w:sz w:val="24"/>
                <w:szCs w:val="24"/>
              </w:rPr>
            </w:pPr>
            <w:r w:rsidRPr="002A2EC3">
              <w:rPr>
                <w:rFonts w:ascii="Times New Roman" w:eastAsia="方正仿宋简体" w:hAnsi="Times New Roman" w:hint="eastAsia"/>
                <w:b/>
                <w:kern w:val="0"/>
                <w:sz w:val="24"/>
                <w:szCs w:val="24"/>
              </w:rPr>
              <w:t>成交回报内容</w:t>
            </w:r>
          </w:p>
        </w:tc>
        <w:tc>
          <w:tcPr>
            <w:tcW w:w="3186" w:type="dxa"/>
            <w:gridSpan w:val="3"/>
            <w:shd w:val="clear" w:color="auto" w:fill="BFBFBF" w:themeFill="background1" w:themeFillShade="BF"/>
          </w:tcPr>
          <w:p w14:paraId="4AD3C361" w14:textId="77777777" w:rsidR="00E95162" w:rsidRPr="002A2EC3" w:rsidRDefault="00F26245">
            <w:pPr>
              <w:spacing w:beforeLines="0" w:line="560" w:lineRule="exact"/>
              <w:jc w:val="center"/>
              <w:rPr>
                <w:rFonts w:ascii="Times New Roman" w:eastAsia="方正仿宋简体" w:hAnsi="Times New Roman"/>
                <w:b/>
                <w:kern w:val="0"/>
                <w:sz w:val="24"/>
                <w:szCs w:val="24"/>
              </w:rPr>
            </w:pPr>
            <w:r w:rsidRPr="002A2EC3">
              <w:rPr>
                <w:rFonts w:ascii="Times New Roman" w:eastAsia="方正仿宋简体" w:hAnsi="Times New Roman" w:hint="eastAsia"/>
                <w:b/>
                <w:kern w:val="0"/>
                <w:sz w:val="24"/>
                <w:szCs w:val="24"/>
              </w:rPr>
              <w:t>成交确认回报</w:t>
            </w:r>
          </w:p>
        </w:tc>
        <w:tc>
          <w:tcPr>
            <w:tcW w:w="2026" w:type="dxa"/>
            <w:gridSpan w:val="4"/>
            <w:shd w:val="clear" w:color="auto" w:fill="BFBFBF" w:themeFill="background1" w:themeFillShade="BF"/>
          </w:tcPr>
          <w:p w14:paraId="38FB45FE" w14:textId="77777777" w:rsidR="00E95162" w:rsidRPr="002A2EC3" w:rsidRDefault="00F26245">
            <w:pPr>
              <w:spacing w:beforeLines="0" w:line="560" w:lineRule="exact"/>
              <w:jc w:val="center"/>
              <w:rPr>
                <w:rFonts w:ascii="Times New Roman" w:eastAsia="方正仿宋简体" w:hAnsi="Times New Roman"/>
                <w:b/>
                <w:kern w:val="0"/>
                <w:sz w:val="24"/>
                <w:szCs w:val="24"/>
              </w:rPr>
            </w:pPr>
            <w:r w:rsidRPr="002A2EC3">
              <w:rPr>
                <w:rFonts w:ascii="Times New Roman" w:eastAsia="方正仿宋简体" w:hAnsi="Times New Roman" w:hint="eastAsia"/>
                <w:b/>
                <w:kern w:val="0"/>
                <w:sz w:val="24"/>
                <w:szCs w:val="24"/>
              </w:rPr>
              <w:t>转股回报</w:t>
            </w:r>
          </w:p>
        </w:tc>
        <w:tc>
          <w:tcPr>
            <w:tcW w:w="1974" w:type="dxa"/>
            <w:gridSpan w:val="2"/>
            <w:shd w:val="clear" w:color="auto" w:fill="BFBFBF" w:themeFill="background1" w:themeFillShade="BF"/>
          </w:tcPr>
          <w:p w14:paraId="1AB8EE61" w14:textId="77777777" w:rsidR="00E95162" w:rsidRPr="002A2EC3" w:rsidRDefault="00F26245">
            <w:pPr>
              <w:spacing w:beforeLines="0" w:line="560" w:lineRule="exact"/>
              <w:jc w:val="center"/>
              <w:rPr>
                <w:rFonts w:ascii="Times New Roman" w:eastAsia="方正仿宋简体" w:hAnsi="Times New Roman"/>
                <w:b/>
                <w:kern w:val="0"/>
                <w:sz w:val="24"/>
                <w:szCs w:val="24"/>
              </w:rPr>
            </w:pPr>
            <w:r w:rsidRPr="002A2EC3">
              <w:rPr>
                <w:rFonts w:ascii="Times New Roman" w:eastAsia="方正仿宋简体" w:hAnsi="Times New Roman" w:hint="eastAsia"/>
                <w:b/>
                <w:kern w:val="0"/>
                <w:sz w:val="24"/>
                <w:szCs w:val="24"/>
              </w:rPr>
              <w:t>回售回报</w:t>
            </w:r>
          </w:p>
        </w:tc>
      </w:tr>
      <w:tr w:rsidR="00793D68" w:rsidRPr="00793D68" w14:paraId="350095A2" w14:textId="77777777">
        <w:trPr>
          <w:trHeight w:val="480"/>
        </w:trPr>
        <w:tc>
          <w:tcPr>
            <w:tcW w:w="1286" w:type="dxa"/>
            <w:vMerge/>
            <w:shd w:val="clear" w:color="auto" w:fill="BFBFBF" w:themeFill="background1" w:themeFillShade="BF"/>
          </w:tcPr>
          <w:p w14:paraId="1356CE3C" w14:textId="77777777" w:rsidR="00E95162" w:rsidRPr="002A2EC3" w:rsidRDefault="00E95162">
            <w:pPr>
              <w:spacing w:beforeLines="0" w:line="560" w:lineRule="exact"/>
              <w:jc w:val="center"/>
              <w:rPr>
                <w:rFonts w:ascii="Times New Roman" w:eastAsia="方正仿宋简体" w:hAnsi="Times New Roman"/>
                <w:b/>
                <w:kern w:val="0"/>
                <w:sz w:val="24"/>
                <w:szCs w:val="24"/>
              </w:rPr>
            </w:pPr>
          </w:p>
        </w:tc>
        <w:tc>
          <w:tcPr>
            <w:tcW w:w="1027" w:type="dxa"/>
            <w:shd w:val="clear" w:color="auto" w:fill="BFBFBF" w:themeFill="background1" w:themeFillShade="BF"/>
          </w:tcPr>
          <w:p w14:paraId="043288B3" w14:textId="77777777" w:rsidR="00E95162" w:rsidRPr="002A2EC3" w:rsidRDefault="00F26245">
            <w:pPr>
              <w:spacing w:beforeLines="0" w:line="560" w:lineRule="exact"/>
              <w:jc w:val="center"/>
              <w:rPr>
                <w:rFonts w:ascii="Times New Roman" w:eastAsia="方正仿宋简体" w:hAnsi="Times New Roman"/>
                <w:b/>
                <w:kern w:val="0"/>
                <w:sz w:val="24"/>
                <w:szCs w:val="24"/>
              </w:rPr>
            </w:pPr>
            <w:r w:rsidRPr="002A2EC3">
              <w:rPr>
                <w:rFonts w:ascii="Times New Roman" w:eastAsia="方正仿宋简体" w:hAnsi="Times New Roman" w:hint="eastAsia"/>
                <w:b/>
                <w:kern w:val="0"/>
                <w:sz w:val="24"/>
                <w:szCs w:val="24"/>
              </w:rPr>
              <w:t>买入成交回报</w:t>
            </w:r>
          </w:p>
        </w:tc>
        <w:tc>
          <w:tcPr>
            <w:tcW w:w="1127" w:type="dxa"/>
            <w:shd w:val="clear" w:color="auto" w:fill="BFBFBF" w:themeFill="background1" w:themeFillShade="BF"/>
          </w:tcPr>
          <w:p w14:paraId="21B2F7A6" w14:textId="77777777" w:rsidR="00E95162" w:rsidRPr="002A2EC3" w:rsidRDefault="00F26245">
            <w:pPr>
              <w:spacing w:beforeLines="0" w:line="560" w:lineRule="exact"/>
              <w:jc w:val="center"/>
              <w:rPr>
                <w:rFonts w:ascii="Times New Roman" w:eastAsia="方正仿宋简体" w:hAnsi="Times New Roman"/>
                <w:b/>
                <w:kern w:val="0"/>
                <w:sz w:val="24"/>
                <w:szCs w:val="24"/>
              </w:rPr>
            </w:pPr>
            <w:r w:rsidRPr="002A2EC3">
              <w:rPr>
                <w:rFonts w:ascii="Times New Roman" w:eastAsia="方正仿宋简体" w:hAnsi="Times New Roman" w:hint="eastAsia"/>
                <w:b/>
                <w:kern w:val="0"/>
                <w:sz w:val="24"/>
                <w:szCs w:val="24"/>
              </w:rPr>
              <w:t>卖出成交回报</w:t>
            </w:r>
          </w:p>
        </w:tc>
        <w:tc>
          <w:tcPr>
            <w:tcW w:w="1032" w:type="dxa"/>
            <w:shd w:val="clear" w:color="auto" w:fill="BFBFBF" w:themeFill="background1" w:themeFillShade="BF"/>
          </w:tcPr>
          <w:p w14:paraId="69D34CC1" w14:textId="77777777" w:rsidR="00E95162" w:rsidRPr="002A2EC3" w:rsidRDefault="00F26245">
            <w:pPr>
              <w:spacing w:beforeLines="0" w:line="560" w:lineRule="exact"/>
              <w:jc w:val="center"/>
              <w:rPr>
                <w:rFonts w:ascii="Times New Roman" w:eastAsia="方正仿宋简体" w:hAnsi="Times New Roman"/>
                <w:b/>
                <w:kern w:val="0"/>
                <w:sz w:val="24"/>
                <w:szCs w:val="24"/>
              </w:rPr>
            </w:pPr>
            <w:r w:rsidRPr="002A2EC3">
              <w:rPr>
                <w:rFonts w:ascii="Times New Roman" w:eastAsia="方正仿宋简体" w:hAnsi="Times New Roman" w:hint="eastAsia"/>
                <w:b/>
                <w:kern w:val="0"/>
                <w:sz w:val="24"/>
                <w:szCs w:val="24"/>
              </w:rPr>
              <w:t>撤单回报</w:t>
            </w:r>
          </w:p>
        </w:tc>
        <w:tc>
          <w:tcPr>
            <w:tcW w:w="1025" w:type="dxa"/>
            <w:gridSpan w:val="2"/>
            <w:shd w:val="clear" w:color="auto" w:fill="BFBFBF" w:themeFill="background1" w:themeFillShade="BF"/>
          </w:tcPr>
          <w:p w14:paraId="6A3483D1" w14:textId="77777777" w:rsidR="00E95162" w:rsidRPr="002A2EC3" w:rsidRDefault="00F26245">
            <w:pPr>
              <w:spacing w:beforeLines="0" w:line="560" w:lineRule="exact"/>
              <w:jc w:val="center"/>
              <w:rPr>
                <w:rFonts w:ascii="Times New Roman" w:eastAsia="方正仿宋简体" w:hAnsi="Times New Roman"/>
                <w:b/>
                <w:kern w:val="0"/>
                <w:sz w:val="24"/>
                <w:szCs w:val="24"/>
              </w:rPr>
            </w:pPr>
            <w:r w:rsidRPr="002A2EC3">
              <w:rPr>
                <w:rFonts w:ascii="Times New Roman" w:eastAsia="方正仿宋简体" w:hAnsi="Times New Roman" w:hint="eastAsia"/>
                <w:b/>
                <w:kern w:val="0"/>
                <w:sz w:val="24"/>
                <w:szCs w:val="24"/>
              </w:rPr>
              <w:t>转股确认回报</w:t>
            </w:r>
          </w:p>
        </w:tc>
        <w:tc>
          <w:tcPr>
            <w:tcW w:w="988" w:type="dxa"/>
            <w:shd w:val="clear" w:color="auto" w:fill="BFBFBF" w:themeFill="background1" w:themeFillShade="BF"/>
          </w:tcPr>
          <w:p w14:paraId="7BB1E4DB" w14:textId="77777777" w:rsidR="00E95162" w:rsidRPr="002A2EC3" w:rsidRDefault="00F26245">
            <w:pPr>
              <w:spacing w:beforeLines="0" w:line="560" w:lineRule="exact"/>
              <w:jc w:val="center"/>
              <w:rPr>
                <w:rFonts w:ascii="Times New Roman" w:eastAsia="方正仿宋简体" w:hAnsi="Times New Roman"/>
                <w:b/>
                <w:kern w:val="0"/>
                <w:sz w:val="24"/>
                <w:szCs w:val="24"/>
              </w:rPr>
            </w:pPr>
            <w:r w:rsidRPr="002A2EC3">
              <w:rPr>
                <w:rFonts w:ascii="Times New Roman" w:eastAsia="方正仿宋简体" w:hAnsi="Times New Roman" w:hint="eastAsia"/>
                <w:b/>
                <w:kern w:val="0"/>
                <w:sz w:val="24"/>
                <w:szCs w:val="24"/>
              </w:rPr>
              <w:t>撤单回报</w:t>
            </w:r>
          </w:p>
        </w:tc>
        <w:tc>
          <w:tcPr>
            <w:tcW w:w="1025" w:type="dxa"/>
            <w:gridSpan w:val="2"/>
            <w:shd w:val="clear" w:color="auto" w:fill="BFBFBF" w:themeFill="background1" w:themeFillShade="BF"/>
          </w:tcPr>
          <w:p w14:paraId="72A59007" w14:textId="77777777" w:rsidR="00E95162" w:rsidRPr="002A2EC3" w:rsidRDefault="00F26245">
            <w:pPr>
              <w:spacing w:beforeLines="0" w:line="560" w:lineRule="exact"/>
              <w:jc w:val="center"/>
              <w:rPr>
                <w:rFonts w:ascii="Times New Roman" w:eastAsia="方正仿宋简体" w:hAnsi="Times New Roman"/>
                <w:b/>
                <w:kern w:val="0"/>
                <w:sz w:val="24"/>
                <w:szCs w:val="24"/>
              </w:rPr>
            </w:pPr>
            <w:r w:rsidRPr="002A2EC3">
              <w:rPr>
                <w:rFonts w:ascii="Times New Roman" w:eastAsia="方正仿宋简体" w:hAnsi="Times New Roman" w:hint="eastAsia"/>
                <w:b/>
                <w:kern w:val="0"/>
                <w:sz w:val="24"/>
                <w:szCs w:val="24"/>
              </w:rPr>
              <w:t>回售确认回报</w:t>
            </w:r>
          </w:p>
        </w:tc>
        <w:tc>
          <w:tcPr>
            <w:tcW w:w="962" w:type="dxa"/>
            <w:shd w:val="clear" w:color="auto" w:fill="BFBFBF" w:themeFill="background1" w:themeFillShade="BF"/>
          </w:tcPr>
          <w:p w14:paraId="54936117" w14:textId="77777777" w:rsidR="00E95162" w:rsidRPr="002A2EC3" w:rsidRDefault="00F26245">
            <w:pPr>
              <w:spacing w:beforeLines="0" w:line="560" w:lineRule="exact"/>
              <w:jc w:val="center"/>
              <w:rPr>
                <w:rFonts w:ascii="Times New Roman" w:eastAsia="方正仿宋简体" w:hAnsi="Times New Roman"/>
                <w:b/>
                <w:kern w:val="0"/>
                <w:sz w:val="24"/>
                <w:szCs w:val="24"/>
              </w:rPr>
            </w:pPr>
            <w:r w:rsidRPr="002A2EC3">
              <w:rPr>
                <w:rFonts w:ascii="Times New Roman" w:eastAsia="方正仿宋简体" w:hAnsi="Times New Roman" w:hint="eastAsia"/>
                <w:b/>
                <w:kern w:val="0"/>
                <w:sz w:val="24"/>
                <w:szCs w:val="24"/>
              </w:rPr>
              <w:t>撤单回报</w:t>
            </w:r>
          </w:p>
        </w:tc>
      </w:tr>
      <w:tr w:rsidR="00793D68" w:rsidRPr="00793D68" w14:paraId="5A10FB4F" w14:textId="77777777">
        <w:tc>
          <w:tcPr>
            <w:tcW w:w="1286" w:type="dxa"/>
            <w:shd w:val="clear" w:color="auto" w:fill="BFBFBF" w:themeFill="background1" w:themeFillShade="BF"/>
          </w:tcPr>
          <w:p w14:paraId="72793F5D"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hint="eastAsia"/>
                <w:kern w:val="0"/>
                <w:sz w:val="24"/>
                <w:szCs w:val="24"/>
              </w:rPr>
              <w:t>成交号码</w:t>
            </w:r>
          </w:p>
        </w:tc>
        <w:tc>
          <w:tcPr>
            <w:tcW w:w="7186" w:type="dxa"/>
            <w:gridSpan w:val="9"/>
          </w:tcPr>
          <w:p w14:paraId="3080D8FC"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kern w:val="0"/>
                <w:sz w:val="24"/>
                <w:szCs w:val="24"/>
              </w:rPr>
              <w:t>8</w:t>
            </w:r>
            <w:r w:rsidRPr="002A2EC3">
              <w:rPr>
                <w:rFonts w:ascii="Times New Roman" w:eastAsia="方正仿宋简体" w:hAnsi="Times New Roman" w:hint="eastAsia"/>
                <w:kern w:val="0"/>
                <w:sz w:val="24"/>
                <w:szCs w:val="24"/>
              </w:rPr>
              <w:t>位数字编码</w:t>
            </w:r>
          </w:p>
        </w:tc>
      </w:tr>
      <w:tr w:rsidR="00793D68" w:rsidRPr="00793D68" w14:paraId="3A13F7F9" w14:textId="77777777">
        <w:tc>
          <w:tcPr>
            <w:tcW w:w="1286" w:type="dxa"/>
            <w:shd w:val="clear" w:color="auto" w:fill="BFBFBF" w:themeFill="background1" w:themeFillShade="BF"/>
          </w:tcPr>
          <w:p w14:paraId="5885F5A4"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hint="eastAsia"/>
                <w:kern w:val="0"/>
                <w:sz w:val="24"/>
                <w:szCs w:val="24"/>
              </w:rPr>
              <w:t>证券账户号码</w:t>
            </w:r>
          </w:p>
        </w:tc>
        <w:tc>
          <w:tcPr>
            <w:tcW w:w="7186" w:type="dxa"/>
            <w:gridSpan w:val="9"/>
          </w:tcPr>
          <w:p w14:paraId="262D7CA8"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kern w:val="0"/>
                <w:sz w:val="24"/>
                <w:szCs w:val="24"/>
              </w:rPr>
              <w:t>10</w:t>
            </w:r>
            <w:r w:rsidRPr="002A2EC3">
              <w:rPr>
                <w:rFonts w:ascii="Times New Roman" w:eastAsia="方正仿宋简体" w:hAnsi="Times New Roman" w:hint="eastAsia"/>
                <w:kern w:val="0"/>
                <w:sz w:val="24"/>
                <w:szCs w:val="24"/>
              </w:rPr>
              <w:t>位字母和数字编码，同对应申报证券账户号码</w:t>
            </w:r>
          </w:p>
        </w:tc>
      </w:tr>
      <w:tr w:rsidR="00793D68" w:rsidRPr="00793D68" w14:paraId="0918592B" w14:textId="77777777">
        <w:tc>
          <w:tcPr>
            <w:tcW w:w="1286" w:type="dxa"/>
            <w:shd w:val="clear" w:color="auto" w:fill="BFBFBF" w:themeFill="background1" w:themeFillShade="BF"/>
          </w:tcPr>
          <w:p w14:paraId="2B1CD51D"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hint="eastAsia"/>
                <w:kern w:val="0"/>
                <w:sz w:val="24"/>
                <w:szCs w:val="24"/>
              </w:rPr>
              <w:t>证券代码</w:t>
            </w:r>
          </w:p>
        </w:tc>
        <w:tc>
          <w:tcPr>
            <w:tcW w:w="7186" w:type="dxa"/>
            <w:gridSpan w:val="9"/>
          </w:tcPr>
          <w:p w14:paraId="0C288238"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kern w:val="0"/>
                <w:sz w:val="24"/>
                <w:szCs w:val="24"/>
              </w:rPr>
              <w:t>6</w:t>
            </w:r>
            <w:r w:rsidRPr="002A2EC3">
              <w:rPr>
                <w:rFonts w:ascii="Times New Roman" w:eastAsia="方正仿宋简体" w:hAnsi="Times New Roman" w:hint="eastAsia"/>
                <w:kern w:val="0"/>
                <w:sz w:val="24"/>
                <w:szCs w:val="24"/>
              </w:rPr>
              <w:t>位数字编码，同对应申报证券代码</w:t>
            </w:r>
          </w:p>
        </w:tc>
      </w:tr>
      <w:tr w:rsidR="00793D68" w:rsidRPr="00793D68" w14:paraId="0EDF9893" w14:textId="77777777">
        <w:tc>
          <w:tcPr>
            <w:tcW w:w="1286" w:type="dxa"/>
            <w:shd w:val="clear" w:color="auto" w:fill="BFBFBF" w:themeFill="background1" w:themeFillShade="BF"/>
            <w:vAlign w:val="center"/>
          </w:tcPr>
          <w:p w14:paraId="06216A4A"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hint="eastAsia"/>
                <w:kern w:val="0"/>
                <w:sz w:val="24"/>
                <w:szCs w:val="24"/>
              </w:rPr>
              <w:t>合同号码</w:t>
            </w:r>
          </w:p>
        </w:tc>
        <w:tc>
          <w:tcPr>
            <w:tcW w:w="7186" w:type="dxa"/>
            <w:gridSpan w:val="9"/>
          </w:tcPr>
          <w:p w14:paraId="4AF75E0B"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kern w:val="0"/>
                <w:sz w:val="24"/>
                <w:szCs w:val="24"/>
              </w:rPr>
              <w:t>22</w:t>
            </w:r>
            <w:r w:rsidRPr="002A2EC3">
              <w:rPr>
                <w:rFonts w:ascii="Times New Roman" w:eastAsia="方正仿宋简体" w:hAnsi="Times New Roman" w:hint="eastAsia"/>
                <w:kern w:val="0"/>
                <w:sz w:val="24"/>
                <w:szCs w:val="24"/>
              </w:rPr>
              <w:t>位编码，同对应申报合同号码</w:t>
            </w:r>
          </w:p>
        </w:tc>
      </w:tr>
      <w:tr w:rsidR="00793D68" w:rsidRPr="00793D68" w14:paraId="35C9BDDF" w14:textId="77777777">
        <w:tc>
          <w:tcPr>
            <w:tcW w:w="1286" w:type="dxa"/>
            <w:shd w:val="clear" w:color="auto" w:fill="BFBFBF" w:themeFill="background1" w:themeFillShade="BF"/>
            <w:vAlign w:val="center"/>
          </w:tcPr>
          <w:p w14:paraId="32ED0B4E"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hint="eastAsia"/>
                <w:kern w:val="0"/>
                <w:sz w:val="24"/>
                <w:szCs w:val="24"/>
              </w:rPr>
              <w:t>成交价格</w:t>
            </w:r>
          </w:p>
        </w:tc>
        <w:tc>
          <w:tcPr>
            <w:tcW w:w="2154" w:type="dxa"/>
            <w:gridSpan w:val="2"/>
          </w:tcPr>
          <w:p w14:paraId="4AD78940"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hint="eastAsia"/>
                <w:kern w:val="0"/>
                <w:sz w:val="24"/>
                <w:szCs w:val="24"/>
              </w:rPr>
              <w:t>同对应申报价格</w:t>
            </w:r>
          </w:p>
        </w:tc>
        <w:tc>
          <w:tcPr>
            <w:tcW w:w="1032" w:type="dxa"/>
            <w:vAlign w:val="center"/>
          </w:tcPr>
          <w:p w14:paraId="49B934E4"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kern w:val="0"/>
                <w:sz w:val="24"/>
                <w:szCs w:val="24"/>
              </w:rPr>
              <w:t>0</w:t>
            </w:r>
          </w:p>
        </w:tc>
        <w:tc>
          <w:tcPr>
            <w:tcW w:w="1006" w:type="dxa"/>
          </w:tcPr>
          <w:p w14:paraId="612EE418"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hint="eastAsia"/>
                <w:kern w:val="0"/>
                <w:sz w:val="24"/>
                <w:szCs w:val="24"/>
              </w:rPr>
              <w:t>同对应申报价格</w:t>
            </w:r>
          </w:p>
        </w:tc>
        <w:tc>
          <w:tcPr>
            <w:tcW w:w="1007" w:type="dxa"/>
            <w:gridSpan w:val="2"/>
          </w:tcPr>
          <w:p w14:paraId="5EF161AE"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kern w:val="0"/>
                <w:sz w:val="24"/>
                <w:szCs w:val="24"/>
              </w:rPr>
              <w:t>0</w:t>
            </w:r>
          </w:p>
        </w:tc>
        <w:tc>
          <w:tcPr>
            <w:tcW w:w="1025" w:type="dxa"/>
            <w:gridSpan w:val="2"/>
          </w:tcPr>
          <w:p w14:paraId="6D3D3ECD"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hint="eastAsia"/>
                <w:kern w:val="0"/>
                <w:sz w:val="24"/>
                <w:szCs w:val="24"/>
              </w:rPr>
              <w:t>同对应申报价格</w:t>
            </w:r>
          </w:p>
        </w:tc>
        <w:tc>
          <w:tcPr>
            <w:tcW w:w="962" w:type="dxa"/>
          </w:tcPr>
          <w:p w14:paraId="619F4292"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kern w:val="0"/>
                <w:sz w:val="24"/>
                <w:szCs w:val="24"/>
              </w:rPr>
              <w:t>0</w:t>
            </w:r>
          </w:p>
        </w:tc>
      </w:tr>
      <w:tr w:rsidR="00793D68" w:rsidRPr="00793D68" w14:paraId="5BD4E973" w14:textId="77777777">
        <w:tc>
          <w:tcPr>
            <w:tcW w:w="1286" w:type="dxa"/>
            <w:shd w:val="clear" w:color="auto" w:fill="BFBFBF" w:themeFill="background1" w:themeFillShade="BF"/>
          </w:tcPr>
          <w:p w14:paraId="1785DDE5"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hint="eastAsia"/>
                <w:kern w:val="0"/>
                <w:sz w:val="24"/>
                <w:szCs w:val="24"/>
              </w:rPr>
              <w:t>成交数量</w:t>
            </w:r>
          </w:p>
        </w:tc>
        <w:tc>
          <w:tcPr>
            <w:tcW w:w="2154" w:type="dxa"/>
            <w:gridSpan w:val="2"/>
          </w:tcPr>
          <w:p w14:paraId="059E516B"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hint="eastAsia"/>
                <w:kern w:val="0"/>
                <w:sz w:val="24"/>
                <w:szCs w:val="24"/>
              </w:rPr>
              <w:t>同对应申报数量</w:t>
            </w:r>
          </w:p>
        </w:tc>
        <w:tc>
          <w:tcPr>
            <w:tcW w:w="1032" w:type="dxa"/>
          </w:tcPr>
          <w:p w14:paraId="25A62454"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hint="eastAsia"/>
                <w:kern w:val="0"/>
                <w:sz w:val="24"/>
                <w:szCs w:val="24"/>
              </w:rPr>
              <w:t>申报数量的负值</w:t>
            </w:r>
          </w:p>
        </w:tc>
        <w:tc>
          <w:tcPr>
            <w:tcW w:w="1006" w:type="dxa"/>
          </w:tcPr>
          <w:p w14:paraId="71CC75AA"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hint="eastAsia"/>
                <w:kern w:val="0"/>
                <w:sz w:val="24"/>
                <w:szCs w:val="24"/>
              </w:rPr>
              <w:t>同对应申报数量</w:t>
            </w:r>
          </w:p>
        </w:tc>
        <w:tc>
          <w:tcPr>
            <w:tcW w:w="1007" w:type="dxa"/>
            <w:gridSpan w:val="2"/>
          </w:tcPr>
          <w:p w14:paraId="4BCB0214"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hint="eastAsia"/>
                <w:kern w:val="0"/>
                <w:sz w:val="24"/>
                <w:szCs w:val="24"/>
              </w:rPr>
              <w:t>申报数量的负值</w:t>
            </w:r>
          </w:p>
        </w:tc>
        <w:tc>
          <w:tcPr>
            <w:tcW w:w="1025" w:type="dxa"/>
            <w:gridSpan w:val="2"/>
          </w:tcPr>
          <w:p w14:paraId="461B94E7"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hint="eastAsia"/>
                <w:kern w:val="0"/>
                <w:sz w:val="24"/>
                <w:szCs w:val="24"/>
              </w:rPr>
              <w:t>同对应申报数量</w:t>
            </w:r>
          </w:p>
        </w:tc>
        <w:tc>
          <w:tcPr>
            <w:tcW w:w="962" w:type="dxa"/>
          </w:tcPr>
          <w:p w14:paraId="2B2C4161"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hint="eastAsia"/>
                <w:kern w:val="0"/>
                <w:sz w:val="24"/>
                <w:szCs w:val="24"/>
              </w:rPr>
              <w:t>申报数量的负值</w:t>
            </w:r>
          </w:p>
        </w:tc>
      </w:tr>
      <w:tr w:rsidR="00793D68" w:rsidRPr="00793D68" w14:paraId="1C6D9A36" w14:textId="77777777">
        <w:tc>
          <w:tcPr>
            <w:tcW w:w="1286" w:type="dxa"/>
            <w:shd w:val="clear" w:color="auto" w:fill="BFBFBF" w:themeFill="background1" w:themeFillShade="BF"/>
          </w:tcPr>
          <w:p w14:paraId="120CB7FF"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hint="eastAsia"/>
                <w:kern w:val="0"/>
                <w:sz w:val="24"/>
                <w:szCs w:val="24"/>
              </w:rPr>
              <w:t>成交数量</w:t>
            </w:r>
            <w:r w:rsidRPr="002A2EC3">
              <w:rPr>
                <w:rFonts w:ascii="Times New Roman" w:eastAsia="方正仿宋简体" w:hAnsi="Times New Roman"/>
                <w:kern w:val="0"/>
                <w:sz w:val="24"/>
                <w:szCs w:val="24"/>
              </w:rPr>
              <w:t>2</w:t>
            </w:r>
          </w:p>
        </w:tc>
        <w:tc>
          <w:tcPr>
            <w:tcW w:w="2154" w:type="dxa"/>
            <w:gridSpan w:val="2"/>
          </w:tcPr>
          <w:p w14:paraId="0CFB759A" w14:textId="77777777" w:rsidR="00E95162" w:rsidRPr="002A2EC3" w:rsidRDefault="00E95162">
            <w:pPr>
              <w:spacing w:beforeLines="0" w:line="560" w:lineRule="exact"/>
              <w:jc w:val="center"/>
              <w:rPr>
                <w:rFonts w:ascii="Times New Roman" w:eastAsia="方正仿宋简体" w:hAnsi="Times New Roman"/>
                <w:kern w:val="0"/>
                <w:sz w:val="24"/>
                <w:szCs w:val="24"/>
              </w:rPr>
            </w:pPr>
          </w:p>
        </w:tc>
        <w:tc>
          <w:tcPr>
            <w:tcW w:w="1032" w:type="dxa"/>
          </w:tcPr>
          <w:p w14:paraId="25DB3EC2" w14:textId="77777777" w:rsidR="00E95162" w:rsidRPr="002A2EC3" w:rsidRDefault="00E95162">
            <w:pPr>
              <w:spacing w:beforeLines="0" w:line="560" w:lineRule="exact"/>
              <w:jc w:val="center"/>
              <w:rPr>
                <w:rFonts w:ascii="Times New Roman" w:eastAsia="方正仿宋简体" w:hAnsi="Times New Roman"/>
                <w:kern w:val="0"/>
                <w:sz w:val="24"/>
                <w:szCs w:val="24"/>
              </w:rPr>
            </w:pPr>
          </w:p>
        </w:tc>
        <w:tc>
          <w:tcPr>
            <w:tcW w:w="1006" w:type="dxa"/>
          </w:tcPr>
          <w:p w14:paraId="67035996"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hint="eastAsia"/>
                <w:kern w:val="0"/>
                <w:sz w:val="24"/>
                <w:szCs w:val="24"/>
              </w:rPr>
              <w:t>同对应申报数量</w:t>
            </w:r>
            <w:r w:rsidRPr="002A2EC3">
              <w:rPr>
                <w:rFonts w:ascii="Times New Roman" w:eastAsia="方正仿宋简体" w:hAnsi="Times New Roman"/>
                <w:kern w:val="0"/>
                <w:sz w:val="24"/>
                <w:szCs w:val="24"/>
              </w:rPr>
              <w:t>2</w:t>
            </w:r>
          </w:p>
        </w:tc>
        <w:tc>
          <w:tcPr>
            <w:tcW w:w="1007" w:type="dxa"/>
            <w:gridSpan w:val="2"/>
          </w:tcPr>
          <w:p w14:paraId="0690C9C7" w14:textId="77777777" w:rsidR="00E95162" w:rsidRPr="002A2EC3" w:rsidRDefault="00E95162">
            <w:pPr>
              <w:spacing w:beforeLines="0" w:line="560" w:lineRule="exact"/>
              <w:jc w:val="center"/>
              <w:rPr>
                <w:rFonts w:ascii="Times New Roman" w:eastAsia="方正仿宋简体" w:hAnsi="Times New Roman"/>
                <w:kern w:val="0"/>
                <w:sz w:val="24"/>
                <w:szCs w:val="24"/>
              </w:rPr>
            </w:pPr>
          </w:p>
        </w:tc>
        <w:tc>
          <w:tcPr>
            <w:tcW w:w="1025" w:type="dxa"/>
            <w:gridSpan w:val="2"/>
          </w:tcPr>
          <w:p w14:paraId="7B999B8D" w14:textId="77777777" w:rsidR="00E95162" w:rsidRPr="002A2EC3" w:rsidRDefault="00E95162">
            <w:pPr>
              <w:spacing w:beforeLines="0" w:line="560" w:lineRule="exact"/>
              <w:jc w:val="center"/>
              <w:rPr>
                <w:rFonts w:ascii="Times New Roman" w:eastAsia="方正仿宋简体" w:hAnsi="Times New Roman"/>
                <w:kern w:val="0"/>
                <w:sz w:val="24"/>
                <w:szCs w:val="24"/>
              </w:rPr>
            </w:pPr>
          </w:p>
        </w:tc>
        <w:tc>
          <w:tcPr>
            <w:tcW w:w="962" w:type="dxa"/>
          </w:tcPr>
          <w:p w14:paraId="4EF15C45" w14:textId="77777777" w:rsidR="00E95162" w:rsidRPr="002A2EC3" w:rsidRDefault="00E95162">
            <w:pPr>
              <w:spacing w:beforeLines="0" w:line="560" w:lineRule="exact"/>
              <w:jc w:val="center"/>
              <w:rPr>
                <w:rFonts w:ascii="Times New Roman" w:eastAsia="方正仿宋简体" w:hAnsi="Times New Roman"/>
                <w:kern w:val="0"/>
                <w:sz w:val="24"/>
                <w:szCs w:val="24"/>
              </w:rPr>
            </w:pPr>
          </w:p>
        </w:tc>
      </w:tr>
      <w:tr w:rsidR="00793D68" w:rsidRPr="00793D68" w14:paraId="2DDCF0D8" w14:textId="77777777">
        <w:tc>
          <w:tcPr>
            <w:tcW w:w="1286" w:type="dxa"/>
            <w:shd w:val="clear" w:color="auto" w:fill="BFBFBF" w:themeFill="background1" w:themeFillShade="BF"/>
            <w:vAlign w:val="center"/>
          </w:tcPr>
          <w:p w14:paraId="33C1C69C"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hint="eastAsia"/>
                <w:kern w:val="0"/>
                <w:sz w:val="24"/>
                <w:szCs w:val="24"/>
              </w:rPr>
              <w:t>业务类别</w:t>
            </w:r>
          </w:p>
        </w:tc>
        <w:tc>
          <w:tcPr>
            <w:tcW w:w="1027" w:type="dxa"/>
          </w:tcPr>
          <w:p w14:paraId="2BED22F8"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kern w:val="0"/>
                <w:sz w:val="24"/>
                <w:szCs w:val="24"/>
              </w:rPr>
              <w:t>3B</w:t>
            </w:r>
          </w:p>
        </w:tc>
        <w:tc>
          <w:tcPr>
            <w:tcW w:w="1127" w:type="dxa"/>
            <w:tcBorders>
              <w:right w:val="single" w:sz="4" w:space="0" w:color="auto"/>
            </w:tcBorders>
            <w:vAlign w:val="center"/>
          </w:tcPr>
          <w:p w14:paraId="436344D5"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kern w:val="0"/>
                <w:sz w:val="24"/>
                <w:szCs w:val="24"/>
              </w:rPr>
              <w:t>3S</w:t>
            </w:r>
          </w:p>
        </w:tc>
        <w:tc>
          <w:tcPr>
            <w:tcW w:w="1032" w:type="dxa"/>
            <w:tcBorders>
              <w:left w:val="single" w:sz="4" w:space="0" w:color="auto"/>
            </w:tcBorders>
            <w:vAlign w:val="center"/>
          </w:tcPr>
          <w:p w14:paraId="525476D2"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kern w:val="0"/>
                <w:sz w:val="24"/>
                <w:szCs w:val="24"/>
              </w:rPr>
              <w:t>3C</w:t>
            </w:r>
          </w:p>
        </w:tc>
        <w:tc>
          <w:tcPr>
            <w:tcW w:w="1025" w:type="dxa"/>
            <w:gridSpan w:val="2"/>
            <w:tcBorders>
              <w:left w:val="single" w:sz="4" w:space="0" w:color="auto"/>
              <w:right w:val="single" w:sz="4" w:space="0" w:color="auto"/>
            </w:tcBorders>
          </w:tcPr>
          <w:p w14:paraId="0D5F2F28"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kern w:val="0"/>
                <w:sz w:val="24"/>
                <w:szCs w:val="24"/>
              </w:rPr>
              <w:t>5S</w:t>
            </w:r>
          </w:p>
        </w:tc>
        <w:tc>
          <w:tcPr>
            <w:tcW w:w="988" w:type="dxa"/>
            <w:tcBorders>
              <w:left w:val="single" w:sz="4" w:space="0" w:color="auto"/>
              <w:right w:val="single" w:sz="4" w:space="0" w:color="auto"/>
            </w:tcBorders>
          </w:tcPr>
          <w:p w14:paraId="17A0D558"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kern w:val="0"/>
                <w:sz w:val="24"/>
                <w:szCs w:val="24"/>
              </w:rPr>
              <w:t>5C</w:t>
            </w:r>
          </w:p>
        </w:tc>
        <w:tc>
          <w:tcPr>
            <w:tcW w:w="1025" w:type="dxa"/>
            <w:gridSpan w:val="2"/>
            <w:tcBorders>
              <w:left w:val="single" w:sz="4" w:space="0" w:color="auto"/>
            </w:tcBorders>
          </w:tcPr>
          <w:p w14:paraId="10255335"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kern w:val="0"/>
                <w:sz w:val="24"/>
                <w:szCs w:val="24"/>
              </w:rPr>
              <w:t>9S</w:t>
            </w:r>
          </w:p>
        </w:tc>
        <w:tc>
          <w:tcPr>
            <w:tcW w:w="962" w:type="dxa"/>
            <w:tcBorders>
              <w:left w:val="single" w:sz="4" w:space="0" w:color="auto"/>
            </w:tcBorders>
          </w:tcPr>
          <w:p w14:paraId="02F5E19D"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kern w:val="0"/>
                <w:sz w:val="24"/>
                <w:szCs w:val="24"/>
              </w:rPr>
              <w:t>9C</w:t>
            </w:r>
          </w:p>
        </w:tc>
      </w:tr>
      <w:tr w:rsidR="00793D68" w:rsidRPr="00793D68" w14:paraId="5FBFFF68" w14:textId="77777777">
        <w:tc>
          <w:tcPr>
            <w:tcW w:w="1286" w:type="dxa"/>
            <w:shd w:val="clear" w:color="auto" w:fill="BFBFBF" w:themeFill="background1" w:themeFillShade="BF"/>
          </w:tcPr>
          <w:p w14:paraId="101059C7"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hint="eastAsia"/>
                <w:kern w:val="0"/>
                <w:sz w:val="24"/>
                <w:szCs w:val="24"/>
              </w:rPr>
              <w:t>撤单原因</w:t>
            </w:r>
          </w:p>
        </w:tc>
        <w:tc>
          <w:tcPr>
            <w:tcW w:w="7186" w:type="dxa"/>
            <w:gridSpan w:val="9"/>
          </w:tcPr>
          <w:p w14:paraId="5E50E076"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hint="eastAsia"/>
                <w:kern w:val="0"/>
                <w:sz w:val="24"/>
                <w:szCs w:val="24"/>
              </w:rPr>
              <w:t>详见数据接口规范描述</w:t>
            </w:r>
          </w:p>
        </w:tc>
      </w:tr>
      <w:tr w:rsidR="00793D68" w:rsidRPr="00793D68" w14:paraId="533C1C93" w14:textId="77777777">
        <w:tc>
          <w:tcPr>
            <w:tcW w:w="1286" w:type="dxa"/>
            <w:shd w:val="clear" w:color="auto" w:fill="BFBFBF" w:themeFill="background1" w:themeFillShade="BF"/>
          </w:tcPr>
          <w:p w14:paraId="63B6323D"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hint="eastAsia"/>
                <w:kern w:val="0"/>
                <w:sz w:val="24"/>
                <w:szCs w:val="24"/>
              </w:rPr>
              <w:t>成交时间</w:t>
            </w:r>
          </w:p>
        </w:tc>
        <w:tc>
          <w:tcPr>
            <w:tcW w:w="7186" w:type="dxa"/>
            <w:gridSpan w:val="9"/>
          </w:tcPr>
          <w:p w14:paraId="5FB238DB"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kern w:val="0"/>
                <w:sz w:val="24"/>
                <w:szCs w:val="24"/>
              </w:rPr>
              <w:t>8</w:t>
            </w:r>
            <w:r w:rsidRPr="002A2EC3">
              <w:rPr>
                <w:rFonts w:ascii="Times New Roman" w:eastAsia="方正仿宋简体" w:hAnsi="Times New Roman" w:hint="eastAsia"/>
                <w:kern w:val="0"/>
                <w:sz w:val="24"/>
                <w:szCs w:val="24"/>
              </w:rPr>
              <w:t>位数字编码，</w:t>
            </w:r>
            <w:r w:rsidRPr="002A2EC3">
              <w:rPr>
                <w:rFonts w:ascii="Times New Roman" w:eastAsia="方正仿宋简体" w:hAnsi="Times New Roman"/>
                <w:kern w:val="0"/>
                <w:sz w:val="24"/>
                <w:szCs w:val="24"/>
              </w:rPr>
              <w:t>HHMMSSCC</w:t>
            </w:r>
          </w:p>
        </w:tc>
      </w:tr>
      <w:tr w:rsidR="00793D68" w:rsidRPr="00793D68" w14:paraId="423C40B9" w14:textId="77777777">
        <w:tc>
          <w:tcPr>
            <w:tcW w:w="1286" w:type="dxa"/>
            <w:shd w:val="clear" w:color="auto" w:fill="BFBFBF" w:themeFill="background1" w:themeFillShade="BF"/>
          </w:tcPr>
          <w:p w14:paraId="44210646"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hint="eastAsia"/>
                <w:kern w:val="0"/>
                <w:sz w:val="24"/>
                <w:szCs w:val="24"/>
              </w:rPr>
              <w:t>成交日期</w:t>
            </w:r>
          </w:p>
        </w:tc>
        <w:tc>
          <w:tcPr>
            <w:tcW w:w="7186" w:type="dxa"/>
            <w:gridSpan w:val="9"/>
          </w:tcPr>
          <w:p w14:paraId="41FA8139" w14:textId="77777777" w:rsidR="00E95162" w:rsidRPr="002A2EC3" w:rsidRDefault="00F26245">
            <w:pPr>
              <w:spacing w:beforeLines="0" w:line="560" w:lineRule="exact"/>
              <w:jc w:val="center"/>
              <w:rPr>
                <w:rFonts w:ascii="Times New Roman" w:eastAsia="方正仿宋简体" w:hAnsi="Times New Roman"/>
                <w:kern w:val="0"/>
                <w:sz w:val="24"/>
                <w:szCs w:val="24"/>
              </w:rPr>
            </w:pPr>
            <w:r w:rsidRPr="002A2EC3">
              <w:rPr>
                <w:rFonts w:ascii="Times New Roman" w:eastAsia="方正仿宋简体" w:hAnsi="Times New Roman"/>
                <w:kern w:val="0"/>
                <w:sz w:val="24"/>
                <w:szCs w:val="24"/>
              </w:rPr>
              <w:t>8</w:t>
            </w:r>
            <w:r w:rsidRPr="002A2EC3">
              <w:rPr>
                <w:rFonts w:ascii="Times New Roman" w:eastAsia="方正仿宋简体" w:hAnsi="Times New Roman" w:hint="eastAsia"/>
                <w:kern w:val="0"/>
                <w:sz w:val="24"/>
                <w:szCs w:val="24"/>
              </w:rPr>
              <w:t>位编码，</w:t>
            </w:r>
            <w:r w:rsidRPr="002A2EC3">
              <w:rPr>
                <w:rFonts w:ascii="Times New Roman" w:eastAsia="方正仿宋简体" w:hAnsi="Times New Roman"/>
                <w:kern w:val="0"/>
                <w:sz w:val="24"/>
                <w:szCs w:val="24"/>
              </w:rPr>
              <w:t>YYYYMMDD</w:t>
            </w:r>
          </w:p>
        </w:tc>
      </w:tr>
    </w:tbl>
    <w:p w14:paraId="1C8BCAF5" w14:textId="77777777" w:rsidR="00E95162" w:rsidRPr="002A2EC3" w:rsidRDefault="00E95162">
      <w:pPr>
        <w:spacing w:beforeLines="0" w:line="600" w:lineRule="exact"/>
        <w:ind w:firstLineChars="200" w:firstLine="640"/>
        <w:jc w:val="both"/>
        <w:rPr>
          <w:rFonts w:ascii="Times New Roman" w:eastAsia="方正仿宋简体" w:hAnsi="Times New Roman" w:cs="Times New Roman"/>
          <w:sz w:val="32"/>
          <w:szCs w:val="30"/>
        </w:rPr>
      </w:pPr>
    </w:p>
    <w:p w14:paraId="39F5D300" w14:textId="23D74E98" w:rsidR="00E95162" w:rsidRPr="002A2EC3" w:rsidRDefault="00005671">
      <w:pPr>
        <w:pStyle w:val="10"/>
        <w:spacing w:beforeLines="0" w:before="0" w:after="0" w:line="600" w:lineRule="exact"/>
        <w:ind w:firstLineChars="200" w:firstLine="640"/>
        <w:jc w:val="both"/>
        <w:rPr>
          <w:rFonts w:ascii="Times New Roman" w:eastAsia="黑体" w:hAnsi="Times New Roman" w:cs="Times New Roman"/>
          <w:b w:val="0"/>
          <w:sz w:val="32"/>
          <w:szCs w:val="30"/>
        </w:rPr>
      </w:pPr>
      <w:bookmarkStart w:id="17" w:name="_Toc84428381"/>
      <w:r>
        <w:rPr>
          <w:rFonts w:ascii="Times New Roman" w:eastAsia="黑体" w:hAnsi="Times New Roman" w:cs="Times New Roman" w:hint="eastAsia"/>
          <w:b w:val="0"/>
          <w:sz w:val="32"/>
          <w:szCs w:val="30"/>
        </w:rPr>
        <w:t>三</w:t>
      </w:r>
      <w:r w:rsidR="00F26245" w:rsidRPr="002A2EC3">
        <w:rPr>
          <w:rFonts w:ascii="Times New Roman" w:eastAsia="黑体" w:hAnsi="Times New Roman" w:cs="Times New Roman" w:hint="eastAsia"/>
          <w:b w:val="0"/>
          <w:sz w:val="32"/>
          <w:szCs w:val="30"/>
        </w:rPr>
        <w:t>、数据接口规范修订说明</w:t>
      </w:r>
      <w:bookmarkEnd w:id="17"/>
    </w:p>
    <w:p w14:paraId="26AC711B" w14:textId="77777777" w:rsidR="00E95162" w:rsidRPr="002A2EC3" w:rsidRDefault="00F26245">
      <w:pPr>
        <w:pStyle w:val="2"/>
        <w:numPr>
          <w:ilvl w:val="0"/>
          <w:numId w:val="11"/>
        </w:numPr>
        <w:spacing w:beforeLines="0" w:before="0" w:line="600" w:lineRule="exact"/>
        <w:ind w:left="0" w:firstLineChars="200" w:firstLine="640"/>
        <w:jc w:val="both"/>
        <w:rPr>
          <w:rFonts w:ascii="Times New Roman" w:eastAsia="楷体" w:hAnsi="Times New Roman" w:cs="Times New Roman"/>
          <w:b w:val="0"/>
          <w:sz w:val="32"/>
          <w:szCs w:val="30"/>
        </w:rPr>
      </w:pPr>
      <w:bookmarkStart w:id="18" w:name="_Toc84428382"/>
      <w:r w:rsidRPr="002A2EC3">
        <w:rPr>
          <w:rFonts w:ascii="Times New Roman" w:eastAsia="楷体" w:hAnsi="Times New Roman" w:cs="Times New Roman" w:hint="eastAsia"/>
          <w:b w:val="0"/>
          <w:sz w:val="32"/>
          <w:szCs w:val="30"/>
        </w:rPr>
        <w:t>证券信息库</w:t>
      </w:r>
      <w:r w:rsidRPr="002A2EC3">
        <w:rPr>
          <w:rFonts w:ascii="Times New Roman" w:eastAsia="楷体" w:hAnsi="Times New Roman" w:cs="Times New Roman"/>
          <w:b w:val="0"/>
          <w:sz w:val="32"/>
          <w:szCs w:val="30"/>
        </w:rPr>
        <w:t>NQXX.DBF</w:t>
      </w:r>
      <w:bookmarkEnd w:id="18"/>
    </w:p>
    <w:p w14:paraId="407BE4F0" w14:textId="77777777" w:rsidR="00E95162" w:rsidRPr="002A2EC3" w:rsidRDefault="00F26245">
      <w:pPr>
        <w:spacing w:beforeLines="0" w:line="600" w:lineRule="exact"/>
        <w:ind w:firstLineChars="200" w:firstLine="640"/>
        <w:jc w:val="both"/>
        <w:rPr>
          <w:rFonts w:ascii="Times New Roman" w:eastAsia="方正仿宋简体" w:hAnsi="Times New Roman" w:cs="Times New Roman"/>
          <w:sz w:val="32"/>
          <w:szCs w:val="30"/>
        </w:rPr>
      </w:pPr>
      <w:r w:rsidRPr="002A2EC3">
        <w:rPr>
          <w:rFonts w:ascii="Times New Roman" w:eastAsia="方正仿宋简体" w:hAnsi="Times New Roman" w:cs="Times New Roman" w:hint="eastAsia"/>
          <w:sz w:val="32"/>
          <w:szCs w:val="30"/>
        </w:rPr>
        <w:t>（</w:t>
      </w:r>
      <w:r w:rsidRPr="002A2EC3">
        <w:rPr>
          <w:rFonts w:ascii="Times New Roman" w:eastAsia="方正仿宋简体" w:hAnsi="Times New Roman" w:cs="Times New Roman"/>
          <w:sz w:val="32"/>
          <w:szCs w:val="30"/>
        </w:rPr>
        <w:t>1</w:t>
      </w:r>
      <w:r w:rsidRPr="002A2EC3">
        <w:rPr>
          <w:rFonts w:ascii="Times New Roman" w:eastAsia="方正仿宋简体" w:hAnsi="Times New Roman" w:cs="Times New Roman" w:hint="eastAsia"/>
          <w:sz w:val="32"/>
          <w:szCs w:val="30"/>
        </w:rPr>
        <w:t>）新增证券级别</w:t>
      </w:r>
      <w:r w:rsidRPr="002A2EC3">
        <w:rPr>
          <w:rFonts w:ascii="Times New Roman" w:eastAsia="方正仿宋简体" w:hAnsi="Times New Roman" w:cs="Times New Roman"/>
          <w:sz w:val="32"/>
          <w:szCs w:val="30"/>
        </w:rPr>
        <w:t>‘C’</w:t>
      </w:r>
      <w:r w:rsidRPr="002A2EC3">
        <w:rPr>
          <w:rFonts w:ascii="Times New Roman" w:eastAsia="方正仿宋简体" w:hAnsi="Times New Roman" w:cs="Times New Roman" w:hint="eastAsia"/>
          <w:sz w:val="32"/>
          <w:szCs w:val="30"/>
        </w:rPr>
        <w:t>，通过</w:t>
      </w:r>
      <w:r w:rsidRPr="002A2EC3">
        <w:rPr>
          <w:rFonts w:ascii="Times New Roman" w:eastAsia="方正仿宋简体" w:hAnsi="Times New Roman" w:cs="Times New Roman"/>
          <w:sz w:val="32"/>
          <w:szCs w:val="30"/>
        </w:rPr>
        <w:t>XXZQJB</w:t>
      </w:r>
      <w:r w:rsidRPr="002A2EC3">
        <w:rPr>
          <w:rFonts w:ascii="Times New Roman" w:eastAsia="方正仿宋简体" w:hAnsi="Times New Roman" w:cs="Times New Roman" w:hint="eastAsia"/>
          <w:sz w:val="32"/>
          <w:szCs w:val="30"/>
        </w:rPr>
        <w:t>（字段</w:t>
      </w:r>
      <w:r w:rsidRPr="002A2EC3">
        <w:rPr>
          <w:rFonts w:ascii="Times New Roman" w:eastAsia="方正仿宋简体" w:hAnsi="Times New Roman" w:cs="Times New Roman"/>
          <w:sz w:val="32"/>
          <w:szCs w:val="30"/>
        </w:rPr>
        <w:t>35</w:t>
      </w:r>
      <w:r w:rsidRPr="002A2EC3">
        <w:rPr>
          <w:rFonts w:ascii="Times New Roman" w:eastAsia="方正仿宋简体" w:hAnsi="Times New Roman" w:cs="Times New Roman" w:hint="eastAsia"/>
          <w:sz w:val="32"/>
          <w:szCs w:val="30"/>
        </w:rPr>
        <w:t>：证券级别）识别，用于标识该证券是属于提供协议转让的可转换公司债券。</w:t>
      </w:r>
    </w:p>
    <w:p w14:paraId="6C0A93A4" w14:textId="77777777" w:rsidR="00E95162" w:rsidRPr="002A2EC3" w:rsidRDefault="00F26245">
      <w:pPr>
        <w:spacing w:beforeLines="0" w:line="600" w:lineRule="exact"/>
        <w:ind w:firstLineChars="200" w:firstLine="640"/>
        <w:jc w:val="both"/>
        <w:rPr>
          <w:rFonts w:eastAsia="仿宋"/>
          <w:sz w:val="32"/>
          <w:szCs w:val="28"/>
        </w:rPr>
      </w:pPr>
      <w:r w:rsidRPr="002A2EC3">
        <w:rPr>
          <w:rFonts w:ascii="Times New Roman" w:eastAsia="方正仿宋简体" w:hAnsi="Times New Roman" w:cs="Times New Roman" w:hint="eastAsia"/>
          <w:sz w:val="32"/>
          <w:szCs w:val="30"/>
        </w:rPr>
        <w:t>（</w:t>
      </w:r>
      <w:r w:rsidRPr="002A2EC3">
        <w:rPr>
          <w:rFonts w:ascii="Times New Roman" w:eastAsia="方正仿宋简体" w:hAnsi="Times New Roman" w:cs="Times New Roman"/>
          <w:sz w:val="32"/>
          <w:szCs w:val="30"/>
        </w:rPr>
        <w:t>2</w:t>
      </w:r>
      <w:r w:rsidRPr="002A2EC3">
        <w:rPr>
          <w:rFonts w:ascii="Times New Roman" w:eastAsia="方正仿宋简体" w:hAnsi="Times New Roman" w:cs="Times New Roman" w:hint="eastAsia"/>
          <w:sz w:val="32"/>
          <w:szCs w:val="30"/>
        </w:rPr>
        <w:t>）新增证券代码分段“</w:t>
      </w:r>
      <w:r w:rsidRPr="002A2EC3">
        <w:rPr>
          <w:rFonts w:ascii="Times New Roman" w:eastAsia="方正仿宋简体" w:hAnsi="Times New Roman" w:cs="Times New Roman"/>
          <w:sz w:val="32"/>
          <w:szCs w:val="30"/>
        </w:rPr>
        <w:t>81</w:t>
      </w:r>
      <w:r w:rsidRPr="002A2EC3">
        <w:rPr>
          <w:rFonts w:ascii="Times New Roman" w:eastAsia="方正仿宋简体" w:hAnsi="Times New Roman" w:cs="Times New Roman" w:hint="eastAsia"/>
          <w:sz w:val="32"/>
          <w:szCs w:val="30"/>
        </w:rPr>
        <w:t>”，用于识别该证券是属于提供协议转让的可转换公司债券。证券代码分段具体含义见表</w:t>
      </w:r>
      <w:r w:rsidRPr="002A2EC3">
        <w:rPr>
          <w:rFonts w:ascii="Times New Roman" w:eastAsia="方正仿宋简体" w:hAnsi="Times New Roman" w:cs="Times New Roman"/>
          <w:sz w:val="32"/>
          <w:szCs w:val="30"/>
        </w:rPr>
        <w:t>4-1</w:t>
      </w:r>
      <w:r w:rsidRPr="002A2EC3">
        <w:rPr>
          <w:rFonts w:ascii="Times New Roman" w:eastAsia="方正仿宋简体" w:hAnsi="Times New Roman" w:cs="Times New Roman" w:hint="eastAsia"/>
          <w:sz w:val="32"/>
          <w:szCs w:val="30"/>
        </w:rPr>
        <w:t>。</w:t>
      </w:r>
    </w:p>
    <w:p w14:paraId="6CCEED37" w14:textId="77777777" w:rsidR="00E95162" w:rsidRPr="002A2EC3" w:rsidRDefault="00F26245">
      <w:pPr>
        <w:spacing w:before="156"/>
        <w:jc w:val="center"/>
        <w:rPr>
          <w:rFonts w:ascii="宋体" w:hAnsi="宋体"/>
          <w:sz w:val="24"/>
        </w:rPr>
      </w:pPr>
      <w:r w:rsidRPr="002A2EC3">
        <w:rPr>
          <w:rFonts w:ascii="宋体" w:hAnsi="宋体"/>
          <w:b/>
          <w:sz w:val="24"/>
        </w:rPr>
        <w:t>表4-1：证券</w:t>
      </w:r>
      <w:r w:rsidRPr="002A2EC3">
        <w:rPr>
          <w:rFonts w:ascii="宋体" w:hAnsi="宋体" w:hint="eastAsia"/>
          <w:b/>
          <w:sz w:val="24"/>
        </w:rPr>
        <w:t>代码</w:t>
      </w:r>
      <w:r w:rsidRPr="002A2EC3">
        <w:rPr>
          <w:rFonts w:ascii="宋体" w:hAnsi="宋体"/>
          <w:b/>
          <w:sz w:val="24"/>
        </w:rPr>
        <w:t>定义表</w:t>
      </w:r>
    </w:p>
    <w:tbl>
      <w:tblPr>
        <w:tblW w:w="7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5"/>
        <w:gridCol w:w="1402"/>
        <w:gridCol w:w="1425"/>
        <w:gridCol w:w="4009"/>
      </w:tblGrid>
      <w:tr w:rsidR="00793D68" w:rsidRPr="00793D68" w14:paraId="3555B109" w14:textId="77777777">
        <w:trPr>
          <w:trHeight w:val="316"/>
          <w:tblHeader/>
          <w:jc w:val="center"/>
        </w:trPr>
        <w:tc>
          <w:tcPr>
            <w:tcW w:w="915" w:type="dxa"/>
            <w:tcBorders>
              <w:top w:val="double" w:sz="4" w:space="0" w:color="auto"/>
              <w:left w:val="double" w:sz="4" w:space="0" w:color="auto"/>
              <w:bottom w:val="double" w:sz="4" w:space="0" w:color="auto"/>
            </w:tcBorders>
            <w:shd w:val="clear" w:color="auto" w:fill="C0C0C0"/>
          </w:tcPr>
          <w:p w14:paraId="596F53E2" w14:textId="77777777" w:rsidR="00E95162" w:rsidRPr="002A2EC3" w:rsidRDefault="00F26245">
            <w:pPr>
              <w:spacing w:before="156" w:after="20" w:line="240" w:lineRule="atLeast"/>
              <w:jc w:val="center"/>
              <w:rPr>
                <w:rFonts w:ascii="宋体" w:hAnsi="宋体"/>
                <w:b/>
              </w:rPr>
            </w:pPr>
            <w:r w:rsidRPr="002A2EC3">
              <w:rPr>
                <w:rFonts w:ascii="宋体" w:hAnsi="宋体"/>
                <w:b/>
              </w:rPr>
              <w:t>第一位</w:t>
            </w:r>
          </w:p>
        </w:tc>
        <w:tc>
          <w:tcPr>
            <w:tcW w:w="1402" w:type="dxa"/>
            <w:tcBorders>
              <w:top w:val="double" w:sz="4" w:space="0" w:color="auto"/>
              <w:bottom w:val="double" w:sz="4" w:space="0" w:color="auto"/>
            </w:tcBorders>
            <w:shd w:val="clear" w:color="auto" w:fill="C0C0C0"/>
          </w:tcPr>
          <w:p w14:paraId="1EF1FD83" w14:textId="77777777" w:rsidR="00E95162" w:rsidRPr="002A2EC3" w:rsidRDefault="00F26245">
            <w:pPr>
              <w:spacing w:before="156" w:after="20" w:line="240" w:lineRule="atLeast"/>
              <w:jc w:val="center"/>
              <w:rPr>
                <w:rFonts w:ascii="宋体" w:hAnsi="宋体"/>
                <w:b/>
              </w:rPr>
            </w:pPr>
            <w:r w:rsidRPr="002A2EC3">
              <w:rPr>
                <w:rFonts w:ascii="宋体" w:hAnsi="宋体"/>
                <w:b/>
              </w:rPr>
              <w:t>第二位</w:t>
            </w:r>
          </w:p>
        </w:tc>
        <w:tc>
          <w:tcPr>
            <w:tcW w:w="1425" w:type="dxa"/>
            <w:tcBorders>
              <w:top w:val="double" w:sz="4" w:space="0" w:color="auto"/>
              <w:bottom w:val="double" w:sz="4" w:space="0" w:color="auto"/>
            </w:tcBorders>
            <w:shd w:val="clear" w:color="auto" w:fill="C0C0C0"/>
          </w:tcPr>
          <w:p w14:paraId="44976075" w14:textId="77777777" w:rsidR="00E95162" w:rsidRPr="002A2EC3" w:rsidRDefault="00F26245">
            <w:pPr>
              <w:spacing w:before="156" w:after="20" w:line="240" w:lineRule="atLeast"/>
              <w:jc w:val="center"/>
              <w:rPr>
                <w:rFonts w:ascii="宋体" w:hAnsi="宋体"/>
                <w:b/>
              </w:rPr>
            </w:pPr>
            <w:r w:rsidRPr="002A2EC3">
              <w:rPr>
                <w:rFonts w:ascii="宋体" w:hAnsi="宋体"/>
                <w:b/>
              </w:rPr>
              <w:t>第三位</w:t>
            </w:r>
          </w:p>
        </w:tc>
        <w:tc>
          <w:tcPr>
            <w:tcW w:w="4009" w:type="dxa"/>
            <w:tcBorders>
              <w:top w:val="double" w:sz="4" w:space="0" w:color="auto"/>
              <w:bottom w:val="double" w:sz="4" w:space="0" w:color="auto"/>
              <w:right w:val="double" w:sz="4" w:space="0" w:color="auto"/>
            </w:tcBorders>
            <w:shd w:val="clear" w:color="auto" w:fill="C0C0C0"/>
          </w:tcPr>
          <w:p w14:paraId="7E5C487C" w14:textId="77777777" w:rsidR="00E95162" w:rsidRPr="002A2EC3" w:rsidRDefault="00F26245">
            <w:pPr>
              <w:spacing w:before="156" w:after="20" w:line="240" w:lineRule="atLeast"/>
              <w:jc w:val="center"/>
              <w:rPr>
                <w:rFonts w:ascii="宋体" w:hAnsi="宋体"/>
                <w:b/>
              </w:rPr>
            </w:pPr>
            <w:r w:rsidRPr="002A2EC3">
              <w:rPr>
                <w:rFonts w:ascii="宋体" w:hAnsi="宋体"/>
                <w:b/>
              </w:rPr>
              <w:t>定义</w:t>
            </w:r>
          </w:p>
        </w:tc>
      </w:tr>
      <w:tr w:rsidR="00793D68" w:rsidRPr="00793D68" w14:paraId="7D1A8F80" w14:textId="77777777">
        <w:trPr>
          <w:cantSplit/>
          <w:trHeight w:val="316"/>
          <w:jc w:val="center"/>
        </w:trPr>
        <w:tc>
          <w:tcPr>
            <w:tcW w:w="915" w:type="dxa"/>
            <w:tcBorders>
              <w:top w:val="nil"/>
              <w:left w:val="double" w:sz="4" w:space="0" w:color="auto"/>
            </w:tcBorders>
            <w:vAlign w:val="center"/>
          </w:tcPr>
          <w:p w14:paraId="33758701" w14:textId="77777777" w:rsidR="00E95162" w:rsidRPr="002A2EC3" w:rsidRDefault="00F26245">
            <w:pPr>
              <w:spacing w:before="156" w:after="46" w:line="260" w:lineRule="exact"/>
              <w:jc w:val="center"/>
              <w:rPr>
                <w:rFonts w:ascii="宋体" w:hAnsi="宋体"/>
              </w:rPr>
            </w:pPr>
            <w:r w:rsidRPr="002A2EC3">
              <w:rPr>
                <w:rFonts w:ascii="宋体" w:hAnsi="宋体"/>
              </w:rPr>
              <w:t>4</w:t>
            </w:r>
          </w:p>
        </w:tc>
        <w:tc>
          <w:tcPr>
            <w:tcW w:w="1402" w:type="dxa"/>
            <w:tcBorders>
              <w:top w:val="nil"/>
            </w:tcBorders>
          </w:tcPr>
          <w:p w14:paraId="3EC8F7F2" w14:textId="77777777" w:rsidR="00E95162" w:rsidRPr="002A2EC3" w:rsidRDefault="00F26245">
            <w:pPr>
              <w:spacing w:before="156" w:after="46" w:line="260" w:lineRule="exact"/>
              <w:jc w:val="center"/>
              <w:rPr>
                <w:rFonts w:ascii="宋体" w:hAnsi="宋体"/>
              </w:rPr>
            </w:pPr>
            <w:r w:rsidRPr="002A2EC3">
              <w:rPr>
                <w:rFonts w:ascii="宋体" w:hAnsi="宋体"/>
              </w:rPr>
              <w:t>0</w:t>
            </w:r>
          </w:p>
        </w:tc>
        <w:tc>
          <w:tcPr>
            <w:tcW w:w="1425" w:type="dxa"/>
            <w:tcBorders>
              <w:top w:val="nil"/>
            </w:tcBorders>
            <w:vAlign w:val="center"/>
          </w:tcPr>
          <w:p w14:paraId="3EDCDCCD" w14:textId="77777777" w:rsidR="00E95162" w:rsidRPr="002A2EC3" w:rsidRDefault="00F26245">
            <w:pPr>
              <w:spacing w:before="156" w:after="46" w:line="260" w:lineRule="exact"/>
              <w:jc w:val="center"/>
              <w:rPr>
                <w:rFonts w:ascii="宋体" w:hAnsi="宋体"/>
              </w:rPr>
            </w:pPr>
            <w:r w:rsidRPr="002A2EC3">
              <w:rPr>
                <w:rFonts w:ascii="宋体" w:hAnsi="宋体"/>
              </w:rPr>
              <w:t>0</w:t>
            </w:r>
          </w:p>
        </w:tc>
        <w:tc>
          <w:tcPr>
            <w:tcW w:w="4009" w:type="dxa"/>
            <w:tcBorders>
              <w:top w:val="nil"/>
              <w:right w:val="double" w:sz="4" w:space="0" w:color="auto"/>
            </w:tcBorders>
          </w:tcPr>
          <w:p w14:paraId="3A0F6ECD" w14:textId="77777777" w:rsidR="00E95162" w:rsidRPr="002A2EC3" w:rsidRDefault="00F26245">
            <w:pPr>
              <w:spacing w:before="156" w:after="46" w:line="260" w:lineRule="exact"/>
              <w:rPr>
                <w:rFonts w:ascii="宋体" w:hAnsi="宋体"/>
              </w:rPr>
            </w:pPr>
            <w:r w:rsidRPr="002A2EC3">
              <w:rPr>
                <w:rFonts w:ascii="宋体" w:hAnsi="宋体"/>
              </w:rPr>
              <w:t>两网公司及退市公司A股</w:t>
            </w:r>
          </w:p>
        </w:tc>
      </w:tr>
      <w:tr w:rsidR="00793D68" w:rsidRPr="00793D68" w14:paraId="3C9F0862" w14:textId="77777777">
        <w:trPr>
          <w:cantSplit/>
          <w:trHeight w:val="328"/>
          <w:jc w:val="center"/>
        </w:trPr>
        <w:tc>
          <w:tcPr>
            <w:tcW w:w="915" w:type="dxa"/>
            <w:tcBorders>
              <w:left w:val="double" w:sz="4" w:space="0" w:color="auto"/>
            </w:tcBorders>
            <w:vAlign w:val="center"/>
          </w:tcPr>
          <w:p w14:paraId="7F002A51" w14:textId="77777777" w:rsidR="00E95162" w:rsidRPr="002A2EC3" w:rsidRDefault="00F26245">
            <w:pPr>
              <w:spacing w:before="156" w:after="46" w:line="260" w:lineRule="exact"/>
              <w:jc w:val="center"/>
              <w:rPr>
                <w:rFonts w:ascii="宋体" w:hAnsi="宋体"/>
              </w:rPr>
            </w:pPr>
            <w:r w:rsidRPr="002A2EC3">
              <w:rPr>
                <w:rFonts w:ascii="宋体" w:hAnsi="宋体"/>
              </w:rPr>
              <w:t>4</w:t>
            </w:r>
          </w:p>
        </w:tc>
        <w:tc>
          <w:tcPr>
            <w:tcW w:w="1402" w:type="dxa"/>
          </w:tcPr>
          <w:p w14:paraId="44645957" w14:textId="77777777" w:rsidR="00E95162" w:rsidRPr="002A2EC3" w:rsidRDefault="00F26245">
            <w:pPr>
              <w:spacing w:before="156" w:after="46" w:line="260" w:lineRule="exact"/>
              <w:jc w:val="center"/>
              <w:rPr>
                <w:rFonts w:ascii="宋体" w:hAnsi="宋体"/>
              </w:rPr>
            </w:pPr>
            <w:r w:rsidRPr="002A2EC3">
              <w:rPr>
                <w:rFonts w:ascii="宋体" w:hAnsi="宋体"/>
              </w:rPr>
              <w:t>2</w:t>
            </w:r>
          </w:p>
        </w:tc>
        <w:tc>
          <w:tcPr>
            <w:tcW w:w="1425" w:type="dxa"/>
            <w:vAlign w:val="center"/>
          </w:tcPr>
          <w:p w14:paraId="58C43871" w14:textId="77777777" w:rsidR="00E95162" w:rsidRPr="002A2EC3" w:rsidRDefault="00F26245">
            <w:pPr>
              <w:spacing w:before="156" w:after="46" w:line="260" w:lineRule="exact"/>
              <w:jc w:val="center"/>
              <w:rPr>
                <w:rFonts w:ascii="宋体" w:hAnsi="宋体"/>
              </w:rPr>
            </w:pPr>
            <w:r w:rsidRPr="002A2EC3">
              <w:rPr>
                <w:rFonts w:ascii="宋体" w:hAnsi="宋体"/>
              </w:rPr>
              <w:t>0</w:t>
            </w:r>
          </w:p>
        </w:tc>
        <w:tc>
          <w:tcPr>
            <w:tcW w:w="4009" w:type="dxa"/>
            <w:tcBorders>
              <w:right w:val="double" w:sz="4" w:space="0" w:color="auto"/>
            </w:tcBorders>
          </w:tcPr>
          <w:p w14:paraId="7AB63F15" w14:textId="77777777" w:rsidR="00E95162" w:rsidRPr="002A2EC3" w:rsidRDefault="00F26245">
            <w:pPr>
              <w:spacing w:before="156" w:after="46" w:line="260" w:lineRule="exact"/>
              <w:rPr>
                <w:rFonts w:ascii="宋体" w:hAnsi="宋体"/>
              </w:rPr>
            </w:pPr>
            <w:r w:rsidRPr="002A2EC3">
              <w:rPr>
                <w:rFonts w:ascii="宋体" w:hAnsi="宋体"/>
              </w:rPr>
              <w:t>两网公司及退市公司B股</w:t>
            </w:r>
          </w:p>
        </w:tc>
      </w:tr>
      <w:tr w:rsidR="00793D68" w:rsidRPr="00793D68" w14:paraId="3114EB21" w14:textId="77777777">
        <w:trPr>
          <w:cantSplit/>
          <w:trHeight w:val="328"/>
          <w:jc w:val="center"/>
        </w:trPr>
        <w:tc>
          <w:tcPr>
            <w:tcW w:w="915" w:type="dxa"/>
            <w:tcBorders>
              <w:left w:val="double" w:sz="4" w:space="0" w:color="auto"/>
            </w:tcBorders>
            <w:vAlign w:val="center"/>
          </w:tcPr>
          <w:p w14:paraId="3C1165E7" w14:textId="77777777" w:rsidR="00E95162" w:rsidRPr="002A2EC3" w:rsidRDefault="00F26245">
            <w:pPr>
              <w:spacing w:before="156" w:after="46" w:line="260" w:lineRule="exact"/>
              <w:jc w:val="center"/>
              <w:rPr>
                <w:rFonts w:ascii="宋体" w:hAnsi="宋体"/>
              </w:rPr>
            </w:pPr>
            <w:r w:rsidRPr="002A2EC3">
              <w:rPr>
                <w:rFonts w:ascii="宋体" w:hAnsi="宋体"/>
              </w:rPr>
              <w:t>4</w:t>
            </w:r>
          </w:p>
        </w:tc>
        <w:tc>
          <w:tcPr>
            <w:tcW w:w="1402" w:type="dxa"/>
          </w:tcPr>
          <w:p w14:paraId="027F21A5" w14:textId="77777777" w:rsidR="00E95162" w:rsidRPr="002A2EC3" w:rsidRDefault="00F26245">
            <w:pPr>
              <w:spacing w:before="156" w:after="46" w:line="260" w:lineRule="exact"/>
              <w:jc w:val="center"/>
              <w:rPr>
                <w:rFonts w:ascii="宋体" w:hAnsi="宋体"/>
              </w:rPr>
            </w:pPr>
            <w:r w:rsidRPr="002A2EC3">
              <w:rPr>
                <w:rFonts w:ascii="宋体" w:hAnsi="宋体"/>
              </w:rPr>
              <w:t>3</w:t>
            </w:r>
          </w:p>
        </w:tc>
        <w:tc>
          <w:tcPr>
            <w:tcW w:w="1425" w:type="dxa"/>
            <w:vAlign w:val="center"/>
          </w:tcPr>
          <w:p w14:paraId="623A586F" w14:textId="77777777" w:rsidR="00E95162" w:rsidRPr="002A2EC3" w:rsidRDefault="00E95162">
            <w:pPr>
              <w:spacing w:before="156" w:after="46" w:line="260" w:lineRule="exact"/>
              <w:jc w:val="center"/>
              <w:rPr>
                <w:rFonts w:ascii="宋体" w:hAnsi="宋体"/>
              </w:rPr>
            </w:pPr>
          </w:p>
        </w:tc>
        <w:tc>
          <w:tcPr>
            <w:tcW w:w="4009" w:type="dxa"/>
            <w:tcBorders>
              <w:right w:val="double" w:sz="4" w:space="0" w:color="auto"/>
            </w:tcBorders>
          </w:tcPr>
          <w:p w14:paraId="735F7B95" w14:textId="77777777" w:rsidR="00E95162" w:rsidRPr="002A2EC3" w:rsidRDefault="00F26245">
            <w:pPr>
              <w:spacing w:before="156" w:after="46" w:line="260" w:lineRule="exact"/>
              <w:rPr>
                <w:rFonts w:ascii="宋体" w:hAnsi="宋体"/>
              </w:rPr>
            </w:pPr>
            <w:r w:rsidRPr="002A2EC3">
              <w:rPr>
                <w:rFonts w:ascii="宋体" w:hAnsi="宋体" w:hint="eastAsia"/>
              </w:rPr>
              <w:t>挂牌</w:t>
            </w:r>
            <w:r w:rsidR="003564F3">
              <w:rPr>
                <w:rFonts w:ascii="宋体" w:hAnsi="宋体" w:hint="eastAsia"/>
              </w:rPr>
              <w:t>/上市</w:t>
            </w:r>
            <w:r w:rsidRPr="002A2EC3">
              <w:rPr>
                <w:rFonts w:ascii="宋体" w:hAnsi="宋体" w:hint="eastAsia"/>
              </w:rPr>
              <w:t>公司股票</w:t>
            </w:r>
          </w:p>
        </w:tc>
      </w:tr>
      <w:tr w:rsidR="00793D68" w:rsidRPr="00793D68" w14:paraId="3C020BEB" w14:textId="77777777">
        <w:trPr>
          <w:cantSplit/>
          <w:trHeight w:val="328"/>
          <w:jc w:val="center"/>
        </w:trPr>
        <w:tc>
          <w:tcPr>
            <w:tcW w:w="915" w:type="dxa"/>
            <w:tcBorders>
              <w:left w:val="double" w:sz="4" w:space="0" w:color="auto"/>
            </w:tcBorders>
            <w:vAlign w:val="center"/>
          </w:tcPr>
          <w:p w14:paraId="0A8D2F54" w14:textId="77777777" w:rsidR="00E95162" w:rsidRPr="00793D68" w:rsidRDefault="00F26245">
            <w:pPr>
              <w:spacing w:before="156" w:after="46" w:line="260" w:lineRule="exact"/>
              <w:jc w:val="center"/>
              <w:rPr>
                <w:rFonts w:ascii="宋体" w:hAnsi="宋体"/>
              </w:rPr>
            </w:pPr>
            <w:r w:rsidRPr="00793D68">
              <w:rPr>
                <w:rFonts w:ascii="宋体" w:hAnsi="宋体"/>
              </w:rPr>
              <w:t>8</w:t>
            </w:r>
          </w:p>
        </w:tc>
        <w:tc>
          <w:tcPr>
            <w:tcW w:w="1402" w:type="dxa"/>
          </w:tcPr>
          <w:p w14:paraId="655D50ED" w14:textId="77777777" w:rsidR="00E95162" w:rsidRPr="00793D68" w:rsidRDefault="00F26245">
            <w:pPr>
              <w:spacing w:before="156" w:after="46" w:line="260" w:lineRule="exact"/>
              <w:jc w:val="center"/>
              <w:rPr>
                <w:rFonts w:ascii="宋体" w:hAnsi="宋体"/>
              </w:rPr>
            </w:pPr>
            <w:r w:rsidRPr="00793D68">
              <w:rPr>
                <w:rFonts w:ascii="宋体" w:hAnsi="宋体"/>
              </w:rPr>
              <w:t>1</w:t>
            </w:r>
          </w:p>
        </w:tc>
        <w:tc>
          <w:tcPr>
            <w:tcW w:w="1425" w:type="dxa"/>
            <w:vAlign w:val="center"/>
          </w:tcPr>
          <w:p w14:paraId="47F682C4" w14:textId="77777777" w:rsidR="00E95162" w:rsidRPr="00793D68" w:rsidRDefault="00E95162">
            <w:pPr>
              <w:spacing w:before="156" w:after="46" w:line="260" w:lineRule="exact"/>
              <w:jc w:val="center"/>
              <w:rPr>
                <w:rFonts w:ascii="宋体" w:hAnsi="宋体"/>
              </w:rPr>
            </w:pPr>
          </w:p>
        </w:tc>
        <w:tc>
          <w:tcPr>
            <w:tcW w:w="4009" w:type="dxa"/>
            <w:tcBorders>
              <w:right w:val="double" w:sz="4" w:space="0" w:color="auto"/>
            </w:tcBorders>
          </w:tcPr>
          <w:p w14:paraId="57037DE8" w14:textId="77777777" w:rsidR="00E95162" w:rsidRPr="00793D68" w:rsidRDefault="00F26245">
            <w:pPr>
              <w:spacing w:before="156" w:after="46" w:line="260" w:lineRule="exact"/>
              <w:rPr>
                <w:rFonts w:ascii="宋体" w:hAnsi="宋体"/>
              </w:rPr>
            </w:pPr>
            <w:r w:rsidRPr="00793D68">
              <w:rPr>
                <w:rFonts w:ascii="宋体" w:hAnsi="宋体" w:hint="eastAsia"/>
              </w:rPr>
              <w:t>可转换公司债券</w:t>
            </w:r>
          </w:p>
        </w:tc>
      </w:tr>
      <w:tr w:rsidR="00793D68" w:rsidRPr="00793D68" w14:paraId="381A0AB8" w14:textId="77777777">
        <w:trPr>
          <w:cantSplit/>
          <w:trHeight w:val="328"/>
          <w:jc w:val="center"/>
        </w:trPr>
        <w:tc>
          <w:tcPr>
            <w:tcW w:w="915" w:type="dxa"/>
            <w:tcBorders>
              <w:left w:val="double" w:sz="4" w:space="0" w:color="auto"/>
            </w:tcBorders>
            <w:vAlign w:val="center"/>
          </w:tcPr>
          <w:p w14:paraId="358FF9A8" w14:textId="77777777" w:rsidR="00E95162" w:rsidRPr="002A2EC3" w:rsidRDefault="00F26245">
            <w:pPr>
              <w:spacing w:before="156" w:after="46" w:line="260" w:lineRule="exact"/>
              <w:jc w:val="center"/>
              <w:rPr>
                <w:rFonts w:ascii="宋体" w:hAnsi="宋体"/>
              </w:rPr>
            </w:pPr>
            <w:r w:rsidRPr="002A2EC3">
              <w:rPr>
                <w:rFonts w:ascii="宋体" w:hAnsi="宋体"/>
              </w:rPr>
              <w:t>8</w:t>
            </w:r>
          </w:p>
        </w:tc>
        <w:tc>
          <w:tcPr>
            <w:tcW w:w="1402" w:type="dxa"/>
          </w:tcPr>
          <w:p w14:paraId="6F698037" w14:textId="77777777" w:rsidR="00E95162" w:rsidRPr="002A2EC3" w:rsidRDefault="00F26245">
            <w:pPr>
              <w:spacing w:before="156" w:after="46" w:line="260" w:lineRule="exact"/>
              <w:jc w:val="center"/>
              <w:rPr>
                <w:rFonts w:ascii="宋体" w:hAnsi="宋体"/>
              </w:rPr>
            </w:pPr>
            <w:r w:rsidRPr="002A2EC3">
              <w:rPr>
                <w:rFonts w:ascii="宋体" w:hAnsi="宋体"/>
              </w:rPr>
              <w:t>2</w:t>
            </w:r>
          </w:p>
        </w:tc>
        <w:tc>
          <w:tcPr>
            <w:tcW w:w="1425" w:type="dxa"/>
            <w:vAlign w:val="center"/>
          </w:tcPr>
          <w:p w14:paraId="3D68A42F" w14:textId="77777777" w:rsidR="00E95162" w:rsidRPr="002A2EC3" w:rsidRDefault="00F26245">
            <w:pPr>
              <w:spacing w:before="156" w:after="46" w:line="260" w:lineRule="exact"/>
              <w:jc w:val="center"/>
              <w:rPr>
                <w:rFonts w:ascii="宋体" w:hAnsi="宋体"/>
              </w:rPr>
            </w:pPr>
            <w:r w:rsidRPr="002A2EC3">
              <w:rPr>
                <w:rFonts w:ascii="宋体" w:hAnsi="宋体"/>
              </w:rPr>
              <w:t>0</w:t>
            </w:r>
          </w:p>
        </w:tc>
        <w:tc>
          <w:tcPr>
            <w:tcW w:w="4009" w:type="dxa"/>
            <w:tcBorders>
              <w:right w:val="double" w:sz="4" w:space="0" w:color="auto"/>
            </w:tcBorders>
          </w:tcPr>
          <w:p w14:paraId="726F6F9F" w14:textId="77777777" w:rsidR="00E95162" w:rsidRPr="002A2EC3" w:rsidRDefault="00F26245">
            <w:pPr>
              <w:spacing w:before="156" w:after="46" w:line="260" w:lineRule="exact"/>
              <w:rPr>
                <w:rFonts w:ascii="宋体" w:hAnsi="宋体"/>
              </w:rPr>
            </w:pPr>
            <w:r w:rsidRPr="002A2EC3">
              <w:rPr>
                <w:rFonts w:ascii="宋体" w:hAnsi="宋体" w:hint="eastAsia"/>
              </w:rPr>
              <w:t>优先</w:t>
            </w:r>
            <w:r w:rsidRPr="002A2EC3">
              <w:rPr>
                <w:rFonts w:ascii="宋体" w:hAnsi="宋体"/>
              </w:rPr>
              <w:t>股</w:t>
            </w:r>
          </w:p>
        </w:tc>
      </w:tr>
      <w:tr w:rsidR="00793D68" w:rsidRPr="00793D68" w14:paraId="23BA92AF" w14:textId="77777777">
        <w:trPr>
          <w:cantSplit/>
          <w:trHeight w:val="328"/>
          <w:jc w:val="center"/>
        </w:trPr>
        <w:tc>
          <w:tcPr>
            <w:tcW w:w="915" w:type="dxa"/>
            <w:tcBorders>
              <w:left w:val="double" w:sz="4" w:space="0" w:color="auto"/>
            </w:tcBorders>
            <w:vAlign w:val="center"/>
          </w:tcPr>
          <w:p w14:paraId="5A19F44F" w14:textId="77777777" w:rsidR="00E95162" w:rsidRPr="002A2EC3" w:rsidRDefault="00F26245">
            <w:pPr>
              <w:spacing w:before="156" w:after="46" w:line="260" w:lineRule="exact"/>
              <w:jc w:val="center"/>
              <w:rPr>
                <w:rFonts w:ascii="宋体" w:hAnsi="宋体"/>
              </w:rPr>
            </w:pPr>
            <w:r w:rsidRPr="002A2EC3">
              <w:rPr>
                <w:rFonts w:ascii="宋体" w:hAnsi="宋体"/>
              </w:rPr>
              <w:t>8</w:t>
            </w:r>
          </w:p>
        </w:tc>
        <w:tc>
          <w:tcPr>
            <w:tcW w:w="1402" w:type="dxa"/>
          </w:tcPr>
          <w:p w14:paraId="30BE4EC5" w14:textId="77777777" w:rsidR="00E95162" w:rsidRPr="002A2EC3" w:rsidRDefault="00F26245">
            <w:pPr>
              <w:spacing w:before="156" w:after="46" w:line="260" w:lineRule="exact"/>
              <w:jc w:val="center"/>
              <w:rPr>
                <w:rFonts w:ascii="宋体" w:hAnsi="宋体"/>
              </w:rPr>
            </w:pPr>
            <w:r w:rsidRPr="002A2EC3">
              <w:rPr>
                <w:rFonts w:ascii="宋体" w:hAnsi="宋体"/>
              </w:rPr>
              <w:t>3</w:t>
            </w:r>
          </w:p>
        </w:tc>
        <w:tc>
          <w:tcPr>
            <w:tcW w:w="1425" w:type="dxa"/>
            <w:vAlign w:val="center"/>
          </w:tcPr>
          <w:p w14:paraId="0FE0ADC4" w14:textId="77777777" w:rsidR="00E95162" w:rsidRPr="002A2EC3" w:rsidRDefault="00E95162">
            <w:pPr>
              <w:spacing w:before="156" w:after="46" w:line="260" w:lineRule="exact"/>
              <w:jc w:val="center"/>
              <w:rPr>
                <w:rFonts w:ascii="宋体" w:hAnsi="宋体"/>
              </w:rPr>
            </w:pPr>
          </w:p>
        </w:tc>
        <w:tc>
          <w:tcPr>
            <w:tcW w:w="4009" w:type="dxa"/>
            <w:tcBorders>
              <w:right w:val="double" w:sz="4" w:space="0" w:color="auto"/>
            </w:tcBorders>
          </w:tcPr>
          <w:p w14:paraId="3976F5A5" w14:textId="77777777" w:rsidR="00E95162" w:rsidRPr="002A2EC3" w:rsidRDefault="00F26245">
            <w:pPr>
              <w:spacing w:before="156" w:after="46" w:line="260" w:lineRule="exact"/>
              <w:rPr>
                <w:rFonts w:ascii="宋体" w:hAnsi="宋体"/>
              </w:rPr>
            </w:pPr>
            <w:r w:rsidRPr="002A2EC3">
              <w:rPr>
                <w:rFonts w:ascii="宋体" w:hAnsi="宋体"/>
              </w:rPr>
              <w:t>挂牌</w:t>
            </w:r>
            <w:r w:rsidR="003564F3">
              <w:rPr>
                <w:rFonts w:ascii="宋体" w:hAnsi="宋体" w:hint="eastAsia"/>
              </w:rPr>
              <w:t>/上市</w:t>
            </w:r>
            <w:r w:rsidRPr="002A2EC3">
              <w:rPr>
                <w:rFonts w:ascii="宋体" w:hAnsi="宋体"/>
              </w:rPr>
              <w:t>公司股</w:t>
            </w:r>
            <w:r w:rsidRPr="002A2EC3">
              <w:rPr>
                <w:rFonts w:ascii="宋体" w:hAnsi="宋体" w:hint="eastAsia"/>
              </w:rPr>
              <w:t>票</w:t>
            </w:r>
          </w:p>
        </w:tc>
      </w:tr>
      <w:tr w:rsidR="00793D68" w:rsidRPr="00793D68" w14:paraId="731B40DA" w14:textId="77777777">
        <w:trPr>
          <w:cantSplit/>
          <w:trHeight w:val="328"/>
          <w:jc w:val="center"/>
        </w:trPr>
        <w:tc>
          <w:tcPr>
            <w:tcW w:w="915" w:type="dxa"/>
            <w:tcBorders>
              <w:left w:val="double" w:sz="4" w:space="0" w:color="auto"/>
            </w:tcBorders>
            <w:vAlign w:val="center"/>
          </w:tcPr>
          <w:p w14:paraId="479A11F3" w14:textId="77777777" w:rsidR="00E95162" w:rsidRPr="002A2EC3" w:rsidRDefault="00F26245">
            <w:pPr>
              <w:spacing w:before="156" w:after="46" w:line="260" w:lineRule="exact"/>
              <w:jc w:val="center"/>
              <w:rPr>
                <w:rFonts w:ascii="宋体" w:hAnsi="宋体"/>
              </w:rPr>
            </w:pPr>
            <w:r w:rsidRPr="002A2EC3">
              <w:rPr>
                <w:rFonts w:ascii="宋体" w:hAnsi="宋体"/>
              </w:rPr>
              <w:t>8</w:t>
            </w:r>
          </w:p>
        </w:tc>
        <w:tc>
          <w:tcPr>
            <w:tcW w:w="1402" w:type="dxa"/>
          </w:tcPr>
          <w:p w14:paraId="7CAF70F7" w14:textId="77777777" w:rsidR="00E95162" w:rsidRPr="002A2EC3" w:rsidRDefault="00F26245">
            <w:pPr>
              <w:spacing w:before="156" w:after="46" w:line="260" w:lineRule="exact"/>
              <w:jc w:val="center"/>
              <w:rPr>
                <w:rFonts w:ascii="宋体" w:hAnsi="宋体"/>
              </w:rPr>
            </w:pPr>
            <w:r w:rsidRPr="002A2EC3">
              <w:rPr>
                <w:rFonts w:ascii="宋体" w:hAnsi="宋体"/>
              </w:rPr>
              <w:t>4</w:t>
            </w:r>
          </w:p>
        </w:tc>
        <w:tc>
          <w:tcPr>
            <w:tcW w:w="1425" w:type="dxa"/>
            <w:vAlign w:val="center"/>
          </w:tcPr>
          <w:p w14:paraId="718D9DD4" w14:textId="77777777" w:rsidR="00E95162" w:rsidRPr="002A2EC3" w:rsidRDefault="00F26245">
            <w:pPr>
              <w:spacing w:before="156" w:after="46" w:line="260" w:lineRule="exact"/>
              <w:jc w:val="center"/>
              <w:rPr>
                <w:rFonts w:ascii="宋体" w:hAnsi="宋体"/>
              </w:rPr>
            </w:pPr>
            <w:r w:rsidRPr="002A2EC3">
              <w:rPr>
                <w:rFonts w:ascii="宋体" w:hAnsi="宋体"/>
              </w:rPr>
              <w:t>0</w:t>
            </w:r>
          </w:p>
        </w:tc>
        <w:tc>
          <w:tcPr>
            <w:tcW w:w="4009" w:type="dxa"/>
            <w:tcBorders>
              <w:right w:val="double" w:sz="4" w:space="0" w:color="auto"/>
            </w:tcBorders>
          </w:tcPr>
          <w:p w14:paraId="60ECAFA5" w14:textId="77777777" w:rsidR="00E95162" w:rsidRPr="002A2EC3" w:rsidRDefault="00F26245">
            <w:pPr>
              <w:spacing w:before="156" w:after="46" w:line="260" w:lineRule="exact"/>
              <w:rPr>
                <w:rFonts w:ascii="宋体" w:hAnsi="宋体"/>
              </w:rPr>
            </w:pPr>
            <w:r w:rsidRPr="002A2EC3">
              <w:rPr>
                <w:rFonts w:ascii="宋体" w:hAnsi="宋体" w:hint="eastAsia"/>
              </w:rPr>
              <w:t>要约收购</w:t>
            </w:r>
          </w:p>
        </w:tc>
      </w:tr>
      <w:tr w:rsidR="00793D68" w:rsidRPr="00793D68" w14:paraId="61CBC566" w14:textId="77777777">
        <w:trPr>
          <w:cantSplit/>
          <w:trHeight w:val="328"/>
          <w:jc w:val="center"/>
        </w:trPr>
        <w:tc>
          <w:tcPr>
            <w:tcW w:w="915" w:type="dxa"/>
            <w:tcBorders>
              <w:left w:val="double" w:sz="4" w:space="0" w:color="auto"/>
            </w:tcBorders>
            <w:vAlign w:val="center"/>
          </w:tcPr>
          <w:p w14:paraId="7793EB52" w14:textId="77777777" w:rsidR="00E95162" w:rsidRPr="002A2EC3" w:rsidRDefault="00F26245">
            <w:pPr>
              <w:spacing w:before="156" w:after="46" w:line="260" w:lineRule="exact"/>
              <w:jc w:val="center"/>
              <w:rPr>
                <w:rFonts w:ascii="宋体" w:hAnsi="宋体"/>
              </w:rPr>
            </w:pPr>
            <w:r w:rsidRPr="002A2EC3">
              <w:rPr>
                <w:rFonts w:ascii="宋体" w:hAnsi="宋体"/>
              </w:rPr>
              <w:t>8</w:t>
            </w:r>
          </w:p>
        </w:tc>
        <w:tc>
          <w:tcPr>
            <w:tcW w:w="1402" w:type="dxa"/>
          </w:tcPr>
          <w:p w14:paraId="00B79A03" w14:textId="77777777" w:rsidR="00E95162" w:rsidRPr="002A2EC3" w:rsidRDefault="00F26245">
            <w:pPr>
              <w:spacing w:before="156" w:after="46" w:line="260" w:lineRule="exact"/>
              <w:jc w:val="center"/>
              <w:rPr>
                <w:rFonts w:ascii="宋体" w:hAnsi="宋体"/>
              </w:rPr>
            </w:pPr>
            <w:r w:rsidRPr="002A2EC3">
              <w:rPr>
                <w:rFonts w:ascii="宋体" w:hAnsi="宋体"/>
              </w:rPr>
              <w:t>4</w:t>
            </w:r>
          </w:p>
        </w:tc>
        <w:tc>
          <w:tcPr>
            <w:tcW w:w="1425" w:type="dxa"/>
            <w:vAlign w:val="center"/>
          </w:tcPr>
          <w:p w14:paraId="1E9C03E3" w14:textId="77777777" w:rsidR="00E95162" w:rsidRPr="002A2EC3" w:rsidRDefault="00F26245">
            <w:pPr>
              <w:spacing w:before="156" w:after="46" w:line="260" w:lineRule="exact"/>
              <w:jc w:val="center"/>
              <w:rPr>
                <w:rFonts w:ascii="宋体" w:hAnsi="宋体"/>
              </w:rPr>
            </w:pPr>
            <w:r w:rsidRPr="002A2EC3">
              <w:rPr>
                <w:rFonts w:ascii="宋体" w:hAnsi="宋体"/>
              </w:rPr>
              <w:t>1</w:t>
            </w:r>
          </w:p>
        </w:tc>
        <w:tc>
          <w:tcPr>
            <w:tcW w:w="4009" w:type="dxa"/>
            <w:tcBorders>
              <w:right w:val="double" w:sz="4" w:space="0" w:color="auto"/>
            </w:tcBorders>
          </w:tcPr>
          <w:p w14:paraId="624DE80A" w14:textId="77777777" w:rsidR="00E95162" w:rsidRPr="002A2EC3" w:rsidRDefault="00F26245">
            <w:pPr>
              <w:spacing w:before="156" w:after="46" w:line="260" w:lineRule="exact"/>
              <w:rPr>
                <w:rFonts w:ascii="宋体" w:hAnsi="宋体"/>
              </w:rPr>
            </w:pPr>
            <w:r w:rsidRPr="002A2EC3">
              <w:rPr>
                <w:rFonts w:ascii="宋体" w:hAnsi="宋体" w:hint="eastAsia"/>
              </w:rPr>
              <w:t>要约回购</w:t>
            </w:r>
          </w:p>
        </w:tc>
      </w:tr>
      <w:tr w:rsidR="00793D68" w:rsidRPr="00793D68" w14:paraId="098E0B5A" w14:textId="77777777">
        <w:trPr>
          <w:cantSplit/>
          <w:trHeight w:val="328"/>
          <w:jc w:val="center"/>
        </w:trPr>
        <w:tc>
          <w:tcPr>
            <w:tcW w:w="915" w:type="dxa"/>
            <w:tcBorders>
              <w:left w:val="double" w:sz="4" w:space="0" w:color="auto"/>
            </w:tcBorders>
            <w:vAlign w:val="center"/>
          </w:tcPr>
          <w:p w14:paraId="6160C2A7" w14:textId="77777777" w:rsidR="00E95162" w:rsidRPr="002A2EC3" w:rsidRDefault="00F26245">
            <w:pPr>
              <w:spacing w:before="156" w:after="46" w:line="260" w:lineRule="exact"/>
              <w:jc w:val="center"/>
              <w:rPr>
                <w:rFonts w:ascii="宋体" w:hAnsi="宋体"/>
              </w:rPr>
            </w:pPr>
            <w:r w:rsidRPr="002A2EC3">
              <w:rPr>
                <w:rFonts w:ascii="宋体" w:hAnsi="宋体"/>
              </w:rPr>
              <w:t>8</w:t>
            </w:r>
          </w:p>
        </w:tc>
        <w:tc>
          <w:tcPr>
            <w:tcW w:w="1402" w:type="dxa"/>
          </w:tcPr>
          <w:p w14:paraId="58187063" w14:textId="77777777" w:rsidR="00E95162" w:rsidRPr="002A2EC3" w:rsidRDefault="00F26245">
            <w:pPr>
              <w:spacing w:before="156" w:after="46" w:line="260" w:lineRule="exact"/>
              <w:jc w:val="center"/>
              <w:rPr>
                <w:rFonts w:ascii="宋体" w:hAnsi="宋体"/>
              </w:rPr>
            </w:pPr>
            <w:r w:rsidRPr="002A2EC3">
              <w:rPr>
                <w:rFonts w:ascii="宋体" w:hAnsi="宋体"/>
              </w:rPr>
              <w:t>5</w:t>
            </w:r>
          </w:p>
        </w:tc>
        <w:tc>
          <w:tcPr>
            <w:tcW w:w="1425" w:type="dxa"/>
            <w:vAlign w:val="center"/>
          </w:tcPr>
          <w:p w14:paraId="3C9C5923" w14:textId="77777777" w:rsidR="00E95162" w:rsidRPr="002A2EC3" w:rsidRDefault="00F26245">
            <w:pPr>
              <w:spacing w:before="156" w:after="46" w:line="260" w:lineRule="exact"/>
              <w:jc w:val="center"/>
              <w:rPr>
                <w:rFonts w:ascii="宋体" w:hAnsi="宋体"/>
              </w:rPr>
            </w:pPr>
            <w:r w:rsidRPr="002A2EC3">
              <w:rPr>
                <w:rFonts w:ascii="宋体" w:hAnsi="宋体"/>
              </w:rPr>
              <w:t>0</w:t>
            </w:r>
          </w:p>
        </w:tc>
        <w:tc>
          <w:tcPr>
            <w:tcW w:w="4009" w:type="dxa"/>
            <w:tcBorders>
              <w:right w:val="double" w:sz="4" w:space="0" w:color="auto"/>
            </w:tcBorders>
          </w:tcPr>
          <w:p w14:paraId="55145F04" w14:textId="77777777" w:rsidR="00E95162" w:rsidRPr="002A2EC3" w:rsidRDefault="00F26245">
            <w:pPr>
              <w:spacing w:before="156" w:after="46" w:line="260" w:lineRule="exact"/>
              <w:rPr>
                <w:rFonts w:ascii="宋体" w:hAnsi="宋体"/>
              </w:rPr>
            </w:pPr>
            <w:r w:rsidRPr="002A2EC3">
              <w:rPr>
                <w:rFonts w:ascii="宋体" w:hAnsi="宋体" w:hint="eastAsia"/>
              </w:rPr>
              <w:t>股权激励期权</w:t>
            </w:r>
          </w:p>
        </w:tc>
      </w:tr>
      <w:tr w:rsidR="00793D68" w:rsidRPr="00793D68" w14:paraId="60E17D25" w14:textId="77777777">
        <w:trPr>
          <w:cantSplit/>
          <w:trHeight w:val="328"/>
          <w:jc w:val="center"/>
        </w:trPr>
        <w:tc>
          <w:tcPr>
            <w:tcW w:w="915" w:type="dxa"/>
            <w:tcBorders>
              <w:left w:val="double" w:sz="4" w:space="0" w:color="auto"/>
            </w:tcBorders>
            <w:vAlign w:val="center"/>
          </w:tcPr>
          <w:p w14:paraId="29562894" w14:textId="77777777" w:rsidR="00E95162" w:rsidRPr="002A2EC3" w:rsidRDefault="00F26245">
            <w:pPr>
              <w:spacing w:before="156" w:after="46" w:line="260" w:lineRule="exact"/>
              <w:jc w:val="center"/>
              <w:rPr>
                <w:rFonts w:ascii="宋体" w:hAnsi="宋体"/>
              </w:rPr>
            </w:pPr>
            <w:r w:rsidRPr="002A2EC3">
              <w:rPr>
                <w:rFonts w:ascii="宋体" w:hAnsi="宋体"/>
              </w:rPr>
              <w:t>8</w:t>
            </w:r>
          </w:p>
        </w:tc>
        <w:tc>
          <w:tcPr>
            <w:tcW w:w="1402" w:type="dxa"/>
          </w:tcPr>
          <w:p w14:paraId="695F8809" w14:textId="77777777" w:rsidR="00E95162" w:rsidRPr="002A2EC3" w:rsidRDefault="00F26245">
            <w:pPr>
              <w:spacing w:before="156" w:after="46" w:line="260" w:lineRule="exact"/>
              <w:jc w:val="center"/>
              <w:rPr>
                <w:rFonts w:ascii="宋体" w:hAnsi="宋体"/>
              </w:rPr>
            </w:pPr>
            <w:r w:rsidRPr="002A2EC3">
              <w:rPr>
                <w:rFonts w:ascii="宋体" w:hAnsi="宋体"/>
              </w:rPr>
              <w:t>7</w:t>
            </w:r>
          </w:p>
        </w:tc>
        <w:tc>
          <w:tcPr>
            <w:tcW w:w="1425" w:type="dxa"/>
            <w:vAlign w:val="center"/>
          </w:tcPr>
          <w:p w14:paraId="10F2AC0C" w14:textId="77777777" w:rsidR="00E95162" w:rsidRPr="002A2EC3" w:rsidRDefault="00E95162">
            <w:pPr>
              <w:spacing w:before="156" w:after="46" w:line="260" w:lineRule="exact"/>
              <w:jc w:val="center"/>
              <w:rPr>
                <w:rFonts w:ascii="宋体" w:hAnsi="宋体"/>
              </w:rPr>
            </w:pPr>
          </w:p>
        </w:tc>
        <w:tc>
          <w:tcPr>
            <w:tcW w:w="4009" w:type="dxa"/>
            <w:tcBorders>
              <w:right w:val="double" w:sz="4" w:space="0" w:color="auto"/>
            </w:tcBorders>
          </w:tcPr>
          <w:p w14:paraId="48BEF59E" w14:textId="77777777" w:rsidR="00E95162" w:rsidRPr="002A2EC3" w:rsidRDefault="00F26245">
            <w:pPr>
              <w:spacing w:before="156" w:after="46" w:line="260" w:lineRule="exact"/>
              <w:rPr>
                <w:rFonts w:ascii="宋体" w:hAnsi="宋体"/>
              </w:rPr>
            </w:pPr>
            <w:r w:rsidRPr="002A2EC3">
              <w:rPr>
                <w:rFonts w:ascii="宋体" w:hAnsi="宋体" w:hint="eastAsia"/>
              </w:rPr>
              <w:t>挂牌</w:t>
            </w:r>
            <w:r w:rsidR="003564F3">
              <w:rPr>
                <w:rFonts w:ascii="宋体" w:hAnsi="宋体" w:hint="eastAsia"/>
              </w:rPr>
              <w:t>/上市</w:t>
            </w:r>
            <w:r w:rsidRPr="002A2EC3">
              <w:rPr>
                <w:rFonts w:ascii="宋体" w:hAnsi="宋体" w:hint="eastAsia"/>
              </w:rPr>
              <w:t>公司股票</w:t>
            </w:r>
          </w:p>
        </w:tc>
      </w:tr>
      <w:tr w:rsidR="00793D68" w:rsidRPr="00793D68" w14:paraId="698B3352" w14:textId="77777777">
        <w:trPr>
          <w:cantSplit/>
          <w:trHeight w:val="328"/>
          <w:jc w:val="center"/>
        </w:trPr>
        <w:tc>
          <w:tcPr>
            <w:tcW w:w="915" w:type="dxa"/>
            <w:tcBorders>
              <w:left w:val="double" w:sz="4" w:space="0" w:color="auto"/>
            </w:tcBorders>
            <w:vAlign w:val="center"/>
          </w:tcPr>
          <w:p w14:paraId="458AF0F9" w14:textId="77777777" w:rsidR="00E95162" w:rsidRPr="00793D68" w:rsidRDefault="00F26245">
            <w:pPr>
              <w:spacing w:before="156" w:after="46" w:line="260" w:lineRule="exact"/>
              <w:jc w:val="center"/>
              <w:rPr>
                <w:rFonts w:ascii="宋体" w:hAnsi="宋体"/>
              </w:rPr>
            </w:pPr>
            <w:r w:rsidRPr="00793D68">
              <w:rPr>
                <w:rFonts w:ascii="宋体" w:hAnsi="宋体"/>
              </w:rPr>
              <w:t>8</w:t>
            </w:r>
          </w:p>
        </w:tc>
        <w:tc>
          <w:tcPr>
            <w:tcW w:w="1402" w:type="dxa"/>
          </w:tcPr>
          <w:p w14:paraId="7E4B55F2" w14:textId="77777777" w:rsidR="00E95162" w:rsidRPr="00793D68" w:rsidRDefault="00F26245">
            <w:pPr>
              <w:spacing w:before="156" w:after="46" w:line="260" w:lineRule="exact"/>
              <w:jc w:val="center"/>
              <w:rPr>
                <w:rFonts w:ascii="宋体" w:hAnsi="宋体"/>
              </w:rPr>
            </w:pPr>
            <w:r w:rsidRPr="00793D68">
              <w:rPr>
                <w:rFonts w:ascii="宋体" w:hAnsi="宋体"/>
              </w:rPr>
              <w:t>8</w:t>
            </w:r>
          </w:p>
        </w:tc>
        <w:tc>
          <w:tcPr>
            <w:tcW w:w="1425" w:type="dxa"/>
            <w:vAlign w:val="center"/>
          </w:tcPr>
          <w:p w14:paraId="2B2D2EC9" w14:textId="77777777" w:rsidR="00E95162" w:rsidRPr="00793D68" w:rsidRDefault="00F26245">
            <w:pPr>
              <w:spacing w:before="156" w:after="46" w:line="260" w:lineRule="exact"/>
              <w:jc w:val="center"/>
              <w:rPr>
                <w:rFonts w:ascii="宋体" w:hAnsi="宋体"/>
              </w:rPr>
            </w:pPr>
            <w:r w:rsidRPr="00793D68">
              <w:rPr>
                <w:rFonts w:ascii="宋体" w:hAnsi="宋体"/>
              </w:rPr>
              <w:t>9</w:t>
            </w:r>
          </w:p>
        </w:tc>
        <w:tc>
          <w:tcPr>
            <w:tcW w:w="4009" w:type="dxa"/>
            <w:tcBorders>
              <w:right w:val="double" w:sz="4" w:space="0" w:color="auto"/>
            </w:tcBorders>
          </w:tcPr>
          <w:p w14:paraId="7F6890E2" w14:textId="77777777" w:rsidR="00E95162" w:rsidRPr="00793D68" w:rsidRDefault="00F26245">
            <w:pPr>
              <w:spacing w:before="156" w:after="46" w:line="260" w:lineRule="exact"/>
              <w:rPr>
                <w:rFonts w:ascii="宋体" w:hAnsi="宋体"/>
              </w:rPr>
            </w:pPr>
            <w:r w:rsidRPr="00793D68">
              <w:rPr>
                <w:rFonts w:ascii="宋体" w:hAnsi="宋体" w:hint="eastAsia"/>
              </w:rPr>
              <w:t>发行业务</w:t>
            </w:r>
          </w:p>
        </w:tc>
      </w:tr>
      <w:tr w:rsidR="00793D68" w:rsidRPr="00793D68" w14:paraId="10404CB0" w14:textId="77777777">
        <w:trPr>
          <w:cantSplit/>
          <w:trHeight w:val="328"/>
          <w:jc w:val="center"/>
        </w:trPr>
        <w:tc>
          <w:tcPr>
            <w:tcW w:w="915" w:type="dxa"/>
            <w:tcBorders>
              <w:left w:val="double" w:sz="4" w:space="0" w:color="auto"/>
              <w:bottom w:val="double" w:sz="4" w:space="0" w:color="auto"/>
            </w:tcBorders>
            <w:vAlign w:val="center"/>
          </w:tcPr>
          <w:p w14:paraId="1C3CCF7F" w14:textId="77777777" w:rsidR="00E95162" w:rsidRPr="002A2EC3" w:rsidRDefault="00F26245">
            <w:pPr>
              <w:spacing w:before="156" w:after="46" w:line="260" w:lineRule="exact"/>
              <w:jc w:val="center"/>
              <w:rPr>
                <w:rFonts w:ascii="宋体" w:hAnsi="宋体"/>
              </w:rPr>
            </w:pPr>
            <w:r w:rsidRPr="002A2EC3">
              <w:rPr>
                <w:rFonts w:ascii="宋体" w:hAnsi="宋体"/>
              </w:rPr>
              <w:t>8</w:t>
            </w:r>
          </w:p>
        </w:tc>
        <w:tc>
          <w:tcPr>
            <w:tcW w:w="1402" w:type="dxa"/>
            <w:tcBorders>
              <w:bottom w:val="double" w:sz="4" w:space="0" w:color="auto"/>
            </w:tcBorders>
          </w:tcPr>
          <w:p w14:paraId="63F0F488" w14:textId="77777777" w:rsidR="00E95162" w:rsidRPr="002A2EC3" w:rsidRDefault="00F26245">
            <w:pPr>
              <w:spacing w:before="156" w:after="46" w:line="260" w:lineRule="exact"/>
              <w:jc w:val="center"/>
              <w:rPr>
                <w:rFonts w:ascii="宋体" w:hAnsi="宋体"/>
              </w:rPr>
            </w:pPr>
            <w:r w:rsidRPr="002A2EC3">
              <w:rPr>
                <w:rFonts w:ascii="宋体" w:hAnsi="宋体"/>
              </w:rPr>
              <w:t>9</w:t>
            </w:r>
          </w:p>
        </w:tc>
        <w:tc>
          <w:tcPr>
            <w:tcW w:w="1425" w:type="dxa"/>
            <w:tcBorders>
              <w:bottom w:val="double" w:sz="4" w:space="0" w:color="auto"/>
            </w:tcBorders>
            <w:vAlign w:val="center"/>
          </w:tcPr>
          <w:p w14:paraId="2DE1E47E" w14:textId="77777777" w:rsidR="00E95162" w:rsidRPr="002A2EC3" w:rsidRDefault="00F26245">
            <w:pPr>
              <w:spacing w:before="156" w:after="46" w:line="260" w:lineRule="exact"/>
              <w:jc w:val="center"/>
              <w:rPr>
                <w:rFonts w:ascii="宋体" w:hAnsi="宋体"/>
              </w:rPr>
            </w:pPr>
            <w:r w:rsidRPr="002A2EC3">
              <w:rPr>
                <w:rFonts w:ascii="宋体" w:hAnsi="宋体"/>
              </w:rPr>
              <w:t>9</w:t>
            </w:r>
          </w:p>
        </w:tc>
        <w:tc>
          <w:tcPr>
            <w:tcW w:w="4009" w:type="dxa"/>
            <w:tcBorders>
              <w:bottom w:val="double" w:sz="4" w:space="0" w:color="auto"/>
              <w:right w:val="double" w:sz="4" w:space="0" w:color="auto"/>
            </w:tcBorders>
          </w:tcPr>
          <w:p w14:paraId="4E077C81" w14:textId="77777777" w:rsidR="00E95162" w:rsidRPr="002A2EC3" w:rsidRDefault="00F26245">
            <w:pPr>
              <w:spacing w:before="156" w:after="46" w:line="260" w:lineRule="exact"/>
              <w:rPr>
                <w:rFonts w:ascii="宋体" w:hAnsi="宋体"/>
              </w:rPr>
            </w:pPr>
            <w:r w:rsidRPr="002A2EC3">
              <w:rPr>
                <w:rFonts w:ascii="宋体" w:hAnsi="宋体" w:hint="eastAsia"/>
              </w:rPr>
              <w:t>指数</w:t>
            </w:r>
          </w:p>
        </w:tc>
      </w:tr>
    </w:tbl>
    <w:p w14:paraId="0DCABE07" w14:textId="77777777" w:rsidR="00E95162" w:rsidRPr="002A2EC3" w:rsidRDefault="00F26245">
      <w:pPr>
        <w:spacing w:beforeLines="0" w:line="600" w:lineRule="exact"/>
        <w:ind w:firstLineChars="200" w:firstLine="640"/>
        <w:jc w:val="both"/>
        <w:rPr>
          <w:rFonts w:ascii="Times New Roman" w:eastAsia="方正仿宋简体" w:hAnsi="Times New Roman" w:cs="Times New Roman"/>
          <w:sz w:val="32"/>
          <w:szCs w:val="30"/>
        </w:rPr>
      </w:pPr>
      <w:r w:rsidRPr="002A2EC3">
        <w:rPr>
          <w:rFonts w:ascii="Times New Roman" w:eastAsia="方正仿宋简体" w:hAnsi="Times New Roman" w:cs="Times New Roman" w:hint="eastAsia"/>
          <w:sz w:val="32"/>
          <w:szCs w:val="30"/>
        </w:rPr>
        <w:t>（</w:t>
      </w:r>
      <w:r w:rsidRPr="002A2EC3">
        <w:rPr>
          <w:rFonts w:ascii="Times New Roman" w:eastAsia="方正仿宋简体" w:hAnsi="Times New Roman" w:cs="Times New Roman"/>
          <w:sz w:val="32"/>
          <w:szCs w:val="30"/>
        </w:rPr>
        <w:t>3</w:t>
      </w:r>
      <w:r w:rsidRPr="002A2EC3">
        <w:rPr>
          <w:rFonts w:ascii="Times New Roman" w:eastAsia="方正仿宋简体" w:hAnsi="Times New Roman" w:cs="Times New Roman" w:hint="eastAsia"/>
          <w:sz w:val="32"/>
          <w:szCs w:val="30"/>
        </w:rPr>
        <w:t>）通过</w:t>
      </w:r>
      <w:r w:rsidRPr="002A2EC3">
        <w:rPr>
          <w:rFonts w:ascii="Times New Roman" w:eastAsia="方正仿宋简体" w:hAnsi="Times New Roman" w:cs="Times New Roman"/>
          <w:sz w:val="32"/>
          <w:szCs w:val="30"/>
        </w:rPr>
        <w:t>XXQTYW</w:t>
      </w:r>
      <w:r w:rsidRPr="002A2EC3">
        <w:rPr>
          <w:rFonts w:ascii="Times New Roman" w:eastAsia="方正仿宋简体" w:hAnsi="Times New Roman" w:cs="Times New Roman" w:hint="eastAsia"/>
          <w:sz w:val="32"/>
          <w:szCs w:val="30"/>
        </w:rPr>
        <w:t>（字段</w:t>
      </w:r>
      <w:r w:rsidRPr="002A2EC3">
        <w:rPr>
          <w:rFonts w:ascii="Times New Roman" w:eastAsia="方正仿宋简体" w:hAnsi="Times New Roman" w:cs="Times New Roman"/>
          <w:sz w:val="32"/>
          <w:szCs w:val="30"/>
        </w:rPr>
        <w:t>41</w:t>
      </w:r>
      <w:r w:rsidRPr="002A2EC3">
        <w:rPr>
          <w:rFonts w:ascii="Times New Roman" w:eastAsia="方正仿宋简体" w:hAnsi="Times New Roman" w:cs="Times New Roman" w:hint="eastAsia"/>
          <w:sz w:val="32"/>
          <w:szCs w:val="30"/>
        </w:rPr>
        <w:t>：其他业务状态）揭示可转债当前是否允许转股或回售。</w:t>
      </w:r>
    </w:p>
    <w:p w14:paraId="35E8CDF6" w14:textId="77777777" w:rsidR="00E95162" w:rsidRPr="00793D68" w:rsidRDefault="00F26245">
      <w:pPr>
        <w:spacing w:before="156"/>
        <w:ind w:left="480"/>
        <w:jc w:val="center"/>
        <w:rPr>
          <w:rFonts w:ascii="宋体" w:hAnsi="宋体"/>
          <w:b/>
          <w:sz w:val="24"/>
        </w:rPr>
      </w:pPr>
      <w:r w:rsidRPr="00793D68">
        <w:rPr>
          <w:rFonts w:ascii="宋体" w:hAnsi="宋体"/>
          <w:b/>
          <w:sz w:val="24"/>
        </w:rPr>
        <w:t>表4-2：</w:t>
      </w:r>
      <w:r w:rsidRPr="00793D68">
        <w:rPr>
          <w:rFonts w:ascii="宋体" w:hAnsi="宋体" w:hint="eastAsia"/>
          <w:b/>
          <w:sz w:val="24"/>
        </w:rPr>
        <w:t>其他</w:t>
      </w:r>
      <w:r w:rsidRPr="00793D68">
        <w:rPr>
          <w:rFonts w:ascii="宋体" w:hAnsi="宋体"/>
          <w:b/>
          <w:sz w:val="24"/>
        </w:rPr>
        <w:t>业务</w:t>
      </w:r>
      <w:r w:rsidRPr="00793D68">
        <w:rPr>
          <w:rFonts w:ascii="宋体" w:hAnsi="宋体" w:hint="eastAsia"/>
          <w:b/>
          <w:sz w:val="24"/>
        </w:rPr>
        <w:t>状态</w:t>
      </w:r>
      <w:r w:rsidRPr="00793D68">
        <w:rPr>
          <w:rFonts w:ascii="宋体" w:hAnsi="宋体"/>
          <w:b/>
          <w:sz w:val="24"/>
        </w:rPr>
        <w:t>含义表</w:t>
      </w:r>
    </w:p>
    <w:tbl>
      <w:tblPr>
        <w:tblW w:w="7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9"/>
        <w:gridCol w:w="1701"/>
        <w:gridCol w:w="1701"/>
        <w:gridCol w:w="1701"/>
        <w:gridCol w:w="1701"/>
      </w:tblGrid>
      <w:tr w:rsidR="00793D68" w:rsidRPr="00793D68" w14:paraId="63A2FF1B" w14:textId="77777777">
        <w:trPr>
          <w:trHeight w:val="381"/>
          <w:tblHeader/>
          <w:jc w:val="center"/>
        </w:trPr>
        <w:tc>
          <w:tcPr>
            <w:tcW w:w="1119" w:type="dxa"/>
            <w:tcBorders>
              <w:top w:val="double" w:sz="4" w:space="0" w:color="auto"/>
              <w:left w:val="double" w:sz="4" w:space="0" w:color="auto"/>
              <w:bottom w:val="double" w:sz="4" w:space="0" w:color="auto"/>
            </w:tcBorders>
            <w:shd w:val="clear" w:color="auto" w:fill="BFBFBF"/>
            <w:vAlign w:val="center"/>
          </w:tcPr>
          <w:p w14:paraId="3F3231C8" w14:textId="77777777" w:rsidR="00E95162" w:rsidRPr="00793D68" w:rsidRDefault="00F26245">
            <w:pPr>
              <w:spacing w:before="156" w:line="320" w:lineRule="exact"/>
              <w:ind w:left="-108" w:right="-108"/>
              <w:jc w:val="center"/>
              <w:rPr>
                <w:rFonts w:ascii="方正仿宋简体" w:eastAsia="方正仿宋简体" w:hAnsi="仿宋"/>
                <w:b/>
                <w:sz w:val="24"/>
                <w:szCs w:val="24"/>
              </w:rPr>
            </w:pPr>
            <w:r w:rsidRPr="00793D68">
              <w:rPr>
                <w:rFonts w:ascii="方正仿宋简体" w:eastAsia="方正仿宋简体" w:hAnsi="仿宋"/>
                <w:b/>
                <w:sz w:val="24"/>
                <w:szCs w:val="24"/>
              </w:rPr>
              <w:t>XXQTYW</w:t>
            </w:r>
          </w:p>
        </w:tc>
        <w:tc>
          <w:tcPr>
            <w:tcW w:w="1701" w:type="dxa"/>
            <w:tcBorders>
              <w:top w:val="double" w:sz="4" w:space="0" w:color="auto"/>
              <w:bottom w:val="double" w:sz="4" w:space="0" w:color="auto"/>
              <w:right w:val="single" w:sz="4" w:space="0" w:color="auto"/>
            </w:tcBorders>
            <w:shd w:val="clear" w:color="auto" w:fill="BFBFBF"/>
            <w:vAlign w:val="center"/>
          </w:tcPr>
          <w:p w14:paraId="03AC9037" w14:textId="77777777" w:rsidR="00E95162" w:rsidRPr="00793D68" w:rsidRDefault="00F26245">
            <w:pPr>
              <w:spacing w:before="156" w:line="320" w:lineRule="exact"/>
              <w:ind w:left="-38" w:right="-38"/>
              <w:jc w:val="center"/>
              <w:rPr>
                <w:rFonts w:ascii="方正仿宋简体" w:eastAsia="方正仿宋简体" w:hAnsi="仿宋"/>
                <w:b/>
                <w:sz w:val="24"/>
                <w:szCs w:val="24"/>
              </w:rPr>
            </w:pPr>
            <w:r w:rsidRPr="00793D68">
              <w:rPr>
                <w:rFonts w:ascii="方正仿宋简体" w:eastAsia="方正仿宋简体" w:hAnsi="仿宋" w:hint="eastAsia"/>
                <w:b/>
                <w:sz w:val="24"/>
                <w:szCs w:val="24"/>
              </w:rPr>
              <w:t>第一</w:t>
            </w:r>
            <w:r w:rsidRPr="00793D68">
              <w:rPr>
                <w:rFonts w:ascii="方正仿宋简体" w:eastAsia="方正仿宋简体" w:hAnsi="仿宋"/>
                <w:b/>
                <w:sz w:val="24"/>
                <w:szCs w:val="24"/>
              </w:rPr>
              <w:t>字节</w:t>
            </w:r>
          </w:p>
        </w:tc>
        <w:tc>
          <w:tcPr>
            <w:tcW w:w="1701" w:type="dxa"/>
            <w:tcBorders>
              <w:top w:val="double" w:sz="4" w:space="0" w:color="auto"/>
              <w:left w:val="single" w:sz="4" w:space="0" w:color="auto"/>
              <w:bottom w:val="double" w:sz="4" w:space="0" w:color="auto"/>
            </w:tcBorders>
            <w:shd w:val="clear" w:color="auto" w:fill="BFBFBF"/>
            <w:vAlign w:val="center"/>
          </w:tcPr>
          <w:p w14:paraId="0E253732" w14:textId="77777777" w:rsidR="00E95162" w:rsidRPr="00793D68" w:rsidRDefault="00F26245">
            <w:pPr>
              <w:spacing w:before="156" w:line="320" w:lineRule="exact"/>
              <w:ind w:left="-38" w:right="-38"/>
              <w:jc w:val="center"/>
              <w:rPr>
                <w:rFonts w:ascii="方正仿宋简体" w:eastAsia="方正仿宋简体" w:hAnsi="仿宋"/>
                <w:b/>
                <w:sz w:val="24"/>
                <w:szCs w:val="24"/>
              </w:rPr>
            </w:pPr>
            <w:r w:rsidRPr="00793D68">
              <w:rPr>
                <w:rFonts w:ascii="方正仿宋简体" w:eastAsia="方正仿宋简体" w:hAnsi="仿宋" w:hint="eastAsia"/>
                <w:b/>
                <w:sz w:val="24"/>
                <w:szCs w:val="24"/>
              </w:rPr>
              <w:t>第二</w:t>
            </w:r>
            <w:r w:rsidRPr="00793D68">
              <w:rPr>
                <w:rFonts w:ascii="方正仿宋简体" w:eastAsia="方正仿宋简体" w:hAnsi="仿宋"/>
                <w:b/>
                <w:sz w:val="24"/>
                <w:szCs w:val="24"/>
              </w:rPr>
              <w:t>字节</w:t>
            </w:r>
          </w:p>
        </w:tc>
        <w:tc>
          <w:tcPr>
            <w:tcW w:w="1701" w:type="dxa"/>
            <w:tcBorders>
              <w:top w:val="double" w:sz="4" w:space="0" w:color="auto"/>
              <w:bottom w:val="double" w:sz="4" w:space="0" w:color="auto"/>
            </w:tcBorders>
            <w:shd w:val="clear" w:color="auto" w:fill="BFBFBF"/>
            <w:vAlign w:val="center"/>
          </w:tcPr>
          <w:p w14:paraId="44C328E5" w14:textId="77777777" w:rsidR="00E95162" w:rsidRPr="00793D68" w:rsidRDefault="00F26245">
            <w:pPr>
              <w:spacing w:before="156" w:line="320" w:lineRule="exact"/>
              <w:ind w:left="-38" w:right="-38"/>
              <w:jc w:val="center"/>
              <w:rPr>
                <w:rFonts w:ascii="方正仿宋简体" w:eastAsia="方正仿宋简体" w:hAnsi="仿宋"/>
                <w:b/>
                <w:sz w:val="24"/>
                <w:szCs w:val="24"/>
              </w:rPr>
            </w:pPr>
            <w:r w:rsidRPr="00793D68">
              <w:rPr>
                <w:rFonts w:ascii="方正仿宋简体" w:eastAsia="方正仿宋简体" w:hAnsi="仿宋" w:hint="eastAsia"/>
                <w:b/>
                <w:sz w:val="24"/>
                <w:szCs w:val="24"/>
              </w:rPr>
              <w:t>第三</w:t>
            </w:r>
            <w:r w:rsidRPr="00793D68">
              <w:rPr>
                <w:rFonts w:ascii="方正仿宋简体" w:eastAsia="方正仿宋简体" w:hAnsi="仿宋"/>
                <w:b/>
                <w:sz w:val="24"/>
                <w:szCs w:val="24"/>
              </w:rPr>
              <w:t>字节</w:t>
            </w:r>
          </w:p>
        </w:tc>
        <w:tc>
          <w:tcPr>
            <w:tcW w:w="1701" w:type="dxa"/>
            <w:tcBorders>
              <w:top w:val="double" w:sz="4" w:space="0" w:color="auto"/>
              <w:bottom w:val="double" w:sz="4" w:space="0" w:color="auto"/>
              <w:right w:val="double" w:sz="4" w:space="0" w:color="auto"/>
            </w:tcBorders>
            <w:shd w:val="clear" w:color="auto" w:fill="BFBFBF"/>
            <w:vAlign w:val="center"/>
          </w:tcPr>
          <w:p w14:paraId="0E04A7B8" w14:textId="77777777" w:rsidR="00E95162" w:rsidRPr="00793D68" w:rsidRDefault="00F26245">
            <w:pPr>
              <w:spacing w:before="156" w:line="320" w:lineRule="exact"/>
              <w:ind w:left="-38" w:right="-38"/>
              <w:jc w:val="center"/>
              <w:rPr>
                <w:rFonts w:ascii="方正仿宋简体" w:eastAsia="方正仿宋简体" w:hAnsi="仿宋"/>
                <w:b/>
                <w:sz w:val="24"/>
                <w:szCs w:val="24"/>
              </w:rPr>
            </w:pPr>
            <w:r w:rsidRPr="00793D68">
              <w:rPr>
                <w:rFonts w:ascii="方正仿宋简体" w:eastAsia="方正仿宋简体" w:hAnsi="仿宋" w:hint="eastAsia"/>
                <w:b/>
                <w:sz w:val="24"/>
                <w:szCs w:val="24"/>
              </w:rPr>
              <w:t>第四</w:t>
            </w:r>
            <w:r w:rsidRPr="00793D68">
              <w:rPr>
                <w:rFonts w:ascii="方正仿宋简体" w:eastAsia="方正仿宋简体" w:hAnsi="仿宋"/>
                <w:b/>
                <w:sz w:val="24"/>
                <w:szCs w:val="24"/>
              </w:rPr>
              <w:t>字节</w:t>
            </w:r>
          </w:p>
        </w:tc>
      </w:tr>
      <w:tr w:rsidR="00793D68" w:rsidRPr="00793D68" w14:paraId="7C9FA5DF" w14:textId="77777777">
        <w:trPr>
          <w:jc w:val="center"/>
        </w:trPr>
        <w:tc>
          <w:tcPr>
            <w:tcW w:w="1119" w:type="dxa"/>
            <w:tcBorders>
              <w:top w:val="double" w:sz="4" w:space="0" w:color="auto"/>
              <w:left w:val="double" w:sz="4" w:space="0" w:color="auto"/>
              <w:bottom w:val="single" w:sz="4" w:space="0" w:color="auto"/>
            </w:tcBorders>
            <w:vAlign w:val="center"/>
          </w:tcPr>
          <w:p w14:paraId="7F2190A9" w14:textId="77777777" w:rsidR="00E95162" w:rsidRPr="00793D68" w:rsidRDefault="00F26245">
            <w:pPr>
              <w:spacing w:before="156" w:line="320" w:lineRule="exact"/>
              <w:ind w:left="-40" w:right="-40"/>
              <w:jc w:val="center"/>
              <w:rPr>
                <w:rFonts w:ascii="方正仿宋简体" w:eastAsia="方正仿宋简体" w:hAnsi="仿宋"/>
                <w:sz w:val="24"/>
                <w:szCs w:val="24"/>
              </w:rPr>
            </w:pPr>
            <w:r w:rsidRPr="00793D68">
              <w:rPr>
                <w:rFonts w:ascii="方正仿宋简体" w:eastAsia="方正仿宋简体" w:hAnsi="仿宋" w:hint="eastAsia"/>
                <w:sz w:val="24"/>
                <w:szCs w:val="24"/>
              </w:rPr>
              <w:t>优先股</w:t>
            </w:r>
          </w:p>
        </w:tc>
        <w:tc>
          <w:tcPr>
            <w:tcW w:w="1701" w:type="dxa"/>
            <w:tcBorders>
              <w:top w:val="double" w:sz="4" w:space="0" w:color="auto"/>
              <w:bottom w:val="single" w:sz="4" w:space="0" w:color="auto"/>
              <w:right w:val="single" w:sz="4" w:space="0" w:color="auto"/>
            </w:tcBorders>
            <w:vAlign w:val="center"/>
          </w:tcPr>
          <w:p w14:paraId="45B7AC23" w14:textId="77777777" w:rsidR="00E95162" w:rsidRPr="00793D68" w:rsidRDefault="00F26245">
            <w:pPr>
              <w:spacing w:before="156" w:line="320" w:lineRule="exact"/>
              <w:ind w:left="-40" w:right="-40"/>
              <w:jc w:val="center"/>
              <w:rPr>
                <w:rFonts w:ascii="方正仿宋简体" w:eastAsia="方正仿宋简体" w:hAnsi="仿宋"/>
                <w:sz w:val="24"/>
                <w:szCs w:val="24"/>
              </w:rPr>
            </w:pPr>
            <w:r w:rsidRPr="00793D68">
              <w:rPr>
                <w:rFonts w:ascii="方正仿宋简体" w:eastAsia="方正仿宋简体" w:hAnsi="仿宋" w:hint="eastAsia"/>
                <w:sz w:val="24"/>
                <w:szCs w:val="24"/>
              </w:rPr>
              <w:t>预留，</w:t>
            </w:r>
            <w:r w:rsidRPr="00793D68">
              <w:rPr>
                <w:rFonts w:ascii="方正仿宋简体" w:eastAsia="方正仿宋简体" w:hAnsi="仿宋"/>
                <w:sz w:val="24"/>
                <w:szCs w:val="24"/>
              </w:rPr>
              <w:t>默认为</w:t>
            </w:r>
            <w:r w:rsidRPr="00793D68">
              <w:rPr>
                <w:rFonts w:ascii="方正仿宋简体" w:eastAsia="方正仿宋简体" w:hAnsi="仿宋" w:hint="eastAsia"/>
                <w:sz w:val="24"/>
                <w:szCs w:val="24"/>
              </w:rPr>
              <w:t>空格</w:t>
            </w:r>
          </w:p>
        </w:tc>
        <w:tc>
          <w:tcPr>
            <w:tcW w:w="1701" w:type="dxa"/>
            <w:tcBorders>
              <w:top w:val="double" w:sz="4" w:space="0" w:color="auto"/>
              <w:left w:val="single" w:sz="4" w:space="0" w:color="auto"/>
              <w:bottom w:val="single" w:sz="4" w:space="0" w:color="auto"/>
            </w:tcBorders>
          </w:tcPr>
          <w:p w14:paraId="3253A796" w14:textId="77777777" w:rsidR="00E95162" w:rsidRPr="00793D68" w:rsidRDefault="00F26245">
            <w:pPr>
              <w:spacing w:before="156" w:line="320" w:lineRule="exact"/>
              <w:ind w:left="-40" w:right="-40"/>
              <w:jc w:val="center"/>
              <w:rPr>
                <w:rFonts w:ascii="方正仿宋简体" w:eastAsia="方正仿宋简体" w:hAnsi="仿宋"/>
                <w:sz w:val="24"/>
                <w:szCs w:val="24"/>
              </w:rPr>
            </w:pPr>
            <w:r w:rsidRPr="00793D68">
              <w:rPr>
                <w:rFonts w:ascii="方正仿宋简体" w:eastAsia="方正仿宋简体" w:hAnsi="仿宋" w:hint="eastAsia"/>
                <w:sz w:val="24"/>
                <w:szCs w:val="24"/>
              </w:rPr>
              <w:t>预留，</w:t>
            </w:r>
            <w:r w:rsidRPr="00793D68">
              <w:rPr>
                <w:rFonts w:ascii="方正仿宋简体" w:eastAsia="方正仿宋简体" w:hAnsi="仿宋"/>
                <w:sz w:val="24"/>
                <w:szCs w:val="24"/>
              </w:rPr>
              <w:t>默认为</w:t>
            </w:r>
            <w:r w:rsidRPr="00793D68">
              <w:rPr>
                <w:rFonts w:ascii="方正仿宋简体" w:eastAsia="方正仿宋简体" w:hAnsi="仿宋" w:hint="eastAsia"/>
                <w:sz w:val="24"/>
                <w:szCs w:val="24"/>
              </w:rPr>
              <w:t>空格</w:t>
            </w:r>
          </w:p>
        </w:tc>
        <w:tc>
          <w:tcPr>
            <w:tcW w:w="1701" w:type="dxa"/>
            <w:tcBorders>
              <w:top w:val="double" w:sz="4" w:space="0" w:color="auto"/>
              <w:bottom w:val="single" w:sz="4" w:space="0" w:color="auto"/>
            </w:tcBorders>
          </w:tcPr>
          <w:p w14:paraId="4E50FC69" w14:textId="77777777" w:rsidR="00E95162" w:rsidRPr="00793D68" w:rsidRDefault="00F26245">
            <w:pPr>
              <w:spacing w:before="156" w:line="320" w:lineRule="exact"/>
              <w:ind w:left="-40" w:right="-40"/>
              <w:jc w:val="center"/>
              <w:rPr>
                <w:rFonts w:ascii="方正仿宋简体" w:eastAsia="方正仿宋简体" w:hAnsi="仿宋"/>
                <w:sz w:val="24"/>
                <w:szCs w:val="24"/>
              </w:rPr>
            </w:pPr>
            <w:r w:rsidRPr="00793D68">
              <w:rPr>
                <w:rFonts w:ascii="方正仿宋简体" w:eastAsia="方正仿宋简体" w:hAnsi="仿宋" w:hint="eastAsia"/>
                <w:sz w:val="24"/>
                <w:szCs w:val="24"/>
              </w:rPr>
              <w:t>回售</w:t>
            </w:r>
            <w:r w:rsidRPr="00793D68">
              <w:rPr>
                <w:rFonts w:ascii="方正仿宋简体" w:eastAsia="方正仿宋简体" w:hAnsi="仿宋"/>
                <w:sz w:val="24"/>
                <w:szCs w:val="24"/>
              </w:rPr>
              <w:t>标志</w:t>
            </w:r>
            <w:r w:rsidRPr="00793D68">
              <w:rPr>
                <w:rFonts w:ascii="方正仿宋简体" w:eastAsia="方正仿宋简体" w:hAnsi="仿宋" w:hint="eastAsia"/>
                <w:sz w:val="24"/>
                <w:szCs w:val="24"/>
              </w:rPr>
              <w:t>，</w:t>
            </w:r>
            <w:r w:rsidRPr="00793D68">
              <w:rPr>
                <w:rFonts w:ascii="方正仿宋简体" w:eastAsia="方正仿宋简体" w:hAnsi="仿宋"/>
                <w:sz w:val="24"/>
                <w:szCs w:val="24"/>
              </w:rPr>
              <w:t>该证券是否</w:t>
            </w:r>
            <w:r w:rsidRPr="00793D68">
              <w:rPr>
                <w:rFonts w:ascii="方正仿宋简体" w:eastAsia="方正仿宋简体" w:hAnsi="仿宋" w:hint="eastAsia"/>
                <w:sz w:val="24"/>
                <w:szCs w:val="24"/>
              </w:rPr>
              <w:t>处于回售期：</w:t>
            </w:r>
            <w:r w:rsidRPr="00793D68">
              <w:rPr>
                <w:rFonts w:ascii="方正仿宋简体" w:eastAsia="方正仿宋简体" w:hAnsi="仿宋"/>
                <w:sz w:val="24"/>
                <w:szCs w:val="24"/>
              </w:rPr>
              <w:t>F-</w:t>
            </w:r>
            <w:r w:rsidRPr="00793D68">
              <w:rPr>
                <w:rFonts w:ascii="方正仿宋简体" w:eastAsia="方正仿宋简体" w:hAnsi="仿宋" w:hint="eastAsia"/>
                <w:sz w:val="24"/>
                <w:szCs w:val="24"/>
              </w:rPr>
              <w:t>否</w:t>
            </w:r>
            <w:r w:rsidRPr="00793D68">
              <w:rPr>
                <w:rFonts w:ascii="方正仿宋简体" w:eastAsia="方正仿宋简体" w:hAnsi="仿宋"/>
                <w:sz w:val="24"/>
                <w:szCs w:val="24"/>
              </w:rPr>
              <w:t>，T-</w:t>
            </w:r>
            <w:r w:rsidRPr="00793D68">
              <w:rPr>
                <w:rFonts w:ascii="方正仿宋简体" w:eastAsia="方正仿宋简体" w:hAnsi="仿宋" w:hint="eastAsia"/>
                <w:sz w:val="24"/>
                <w:szCs w:val="24"/>
              </w:rPr>
              <w:t>是</w:t>
            </w:r>
          </w:p>
        </w:tc>
        <w:tc>
          <w:tcPr>
            <w:tcW w:w="1701" w:type="dxa"/>
            <w:tcBorders>
              <w:top w:val="double" w:sz="4" w:space="0" w:color="auto"/>
              <w:bottom w:val="single" w:sz="4" w:space="0" w:color="auto"/>
              <w:right w:val="double" w:sz="4" w:space="0" w:color="auto"/>
            </w:tcBorders>
          </w:tcPr>
          <w:p w14:paraId="13F01699" w14:textId="77777777" w:rsidR="00E95162" w:rsidRPr="00793D68" w:rsidRDefault="00F26245">
            <w:pPr>
              <w:spacing w:before="156" w:line="320" w:lineRule="exact"/>
              <w:ind w:left="-40" w:right="-40"/>
              <w:jc w:val="center"/>
              <w:rPr>
                <w:rFonts w:ascii="方正仿宋简体" w:eastAsia="方正仿宋简体" w:hAnsi="仿宋"/>
                <w:sz w:val="24"/>
                <w:szCs w:val="24"/>
              </w:rPr>
            </w:pPr>
            <w:r w:rsidRPr="00793D68">
              <w:rPr>
                <w:rFonts w:ascii="方正仿宋简体" w:eastAsia="方正仿宋简体" w:hAnsi="仿宋" w:hint="eastAsia"/>
                <w:sz w:val="24"/>
                <w:szCs w:val="24"/>
              </w:rPr>
              <w:t>转股</w:t>
            </w:r>
            <w:r w:rsidRPr="00793D68">
              <w:rPr>
                <w:rFonts w:ascii="方正仿宋简体" w:eastAsia="方正仿宋简体" w:hAnsi="仿宋"/>
                <w:sz w:val="24"/>
                <w:szCs w:val="24"/>
              </w:rPr>
              <w:t>标志，该证券是否允许转股</w:t>
            </w:r>
            <w:r w:rsidRPr="00793D68">
              <w:rPr>
                <w:rFonts w:ascii="方正仿宋简体" w:eastAsia="方正仿宋简体" w:hAnsi="仿宋" w:hint="eastAsia"/>
                <w:sz w:val="24"/>
                <w:szCs w:val="24"/>
              </w:rPr>
              <w:t>：</w:t>
            </w:r>
            <w:r w:rsidRPr="00793D68">
              <w:rPr>
                <w:rFonts w:ascii="方正仿宋简体" w:eastAsia="方正仿宋简体" w:hAnsi="仿宋"/>
                <w:sz w:val="24"/>
                <w:szCs w:val="24"/>
              </w:rPr>
              <w:t>F-禁止，T-允许</w:t>
            </w:r>
          </w:p>
        </w:tc>
      </w:tr>
      <w:tr w:rsidR="00793D68" w:rsidRPr="00793D68" w14:paraId="6674C601" w14:textId="77777777">
        <w:trPr>
          <w:jc w:val="center"/>
        </w:trPr>
        <w:tc>
          <w:tcPr>
            <w:tcW w:w="1119" w:type="dxa"/>
            <w:tcBorders>
              <w:top w:val="single" w:sz="4" w:space="0" w:color="auto"/>
              <w:left w:val="double" w:sz="4" w:space="0" w:color="auto"/>
              <w:bottom w:val="single" w:sz="4" w:space="0" w:color="auto"/>
            </w:tcBorders>
            <w:vAlign w:val="center"/>
          </w:tcPr>
          <w:p w14:paraId="13AB685B" w14:textId="77777777" w:rsidR="00E95162" w:rsidRPr="00793D68" w:rsidRDefault="00F26245">
            <w:pPr>
              <w:spacing w:before="156" w:line="320" w:lineRule="exact"/>
              <w:ind w:left="-40" w:right="-40"/>
              <w:jc w:val="center"/>
              <w:rPr>
                <w:rFonts w:ascii="方正仿宋简体" w:eastAsia="方正仿宋简体" w:hAnsi="仿宋"/>
                <w:sz w:val="24"/>
                <w:szCs w:val="24"/>
              </w:rPr>
            </w:pPr>
            <w:r w:rsidRPr="00793D68">
              <w:rPr>
                <w:rFonts w:ascii="方正仿宋简体" w:eastAsia="方正仿宋简体" w:hAnsi="仿宋"/>
                <w:sz w:val="24"/>
                <w:szCs w:val="24"/>
              </w:rPr>
              <w:t>挂牌</w:t>
            </w:r>
            <w:r w:rsidR="003564F3">
              <w:rPr>
                <w:rFonts w:ascii="方正仿宋简体" w:eastAsia="方正仿宋简体" w:hAnsi="仿宋" w:hint="eastAsia"/>
                <w:sz w:val="24"/>
                <w:szCs w:val="24"/>
              </w:rPr>
              <w:t>/上市</w:t>
            </w:r>
            <w:r w:rsidRPr="00793D68">
              <w:rPr>
                <w:rFonts w:ascii="方正仿宋简体" w:eastAsia="方正仿宋简体" w:hAnsi="仿宋"/>
                <w:sz w:val="24"/>
                <w:szCs w:val="24"/>
              </w:rPr>
              <w:t>公司股票</w:t>
            </w:r>
          </w:p>
        </w:tc>
        <w:tc>
          <w:tcPr>
            <w:tcW w:w="1701" w:type="dxa"/>
            <w:tcBorders>
              <w:top w:val="single" w:sz="4" w:space="0" w:color="auto"/>
              <w:bottom w:val="single" w:sz="4" w:space="0" w:color="auto"/>
              <w:right w:val="single" w:sz="4" w:space="0" w:color="auto"/>
            </w:tcBorders>
          </w:tcPr>
          <w:p w14:paraId="31CF26C7" w14:textId="77777777" w:rsidR="00E95162" w:rsidRPr="00793D68" w:rsidRDefault="00F26245">
            <w:pPr>
              <w:spacing w:before="156" w:line="320" w:lineRule="exact"/>
              <w:ind w:left="-40" w:right="-40"/>
              <w:jc w:val="center"/>
              <w:rPr>
                <w:rFonts w:ascii="方正仿宋简体" w:eastAsia="方正仿宋简体" w:hAnsi="仿宋"/>
                <w:sz w:val="24"/>
                <w:szCs w:val="24"/>
              </w:rPr>
            </w:pPr>
            <w:r w:rsidRPr="00793D68">
              <w:rPr>
                <w:rFonts w:ascii="方正仿宋简体" w:eastAsia="方正仿宋简体" w:hAnsi="仿宋" w:hint="eastAsia"/>
                <w:sz w:val="24"/>
                <w:szCs w:val="24"/>
              </w:rPr>
              <w:t>为</w:t>
            </w:r>
            <w:r w:rsidRPr="00793D68">
              <w:rPr>
                <w:rFonts w:ascii="方正仿宋简体" w:eastAsia="方正仿宋简体" w:hAnsi="仿宋"/>
                <w:sz w:val="24"/>
                <w:szCs w:val="24"/>
              </w:rPr>
              <w:t xml:space="preserve"> </w:t>
            </w:r>
            <w:r w:rsidRPr="00793D68">
              <w:rPr>
                <w:rFonts w:ascii="方正仿宋简体" w:eastAsia="方正仿宋简体" w:hAnsi="仿宋" w:hint="eastAsia"/>
                <w:sz w:val="24"/>
                <w:szCs w:val="24"/>
              </w:rPr>
              <w:t>“</w:t>
            </w:r>
            <w:r w:rsidRPr="00793D68">
              <w:rPr>
                <w:rFonts w:ascii="方正仿宋简体" w:eastAsia="方正仿宋简体" w:hAnsi="仿宋"/>
                <w:sz w:val="24"/>
                <w:szCs w:val="24"/>
              </w:rPr>
              <w:t>T</w:t>
            </w:r>
            <w:r w:rsidRPr="00793D68">
              <w:rPr>
                <w:rFonts w:ascii="方正仿宋简体" w:eastAsia="方正仿宋简体" w:hAnsi="仿宋"/>
                <w:sz w:val="24"/>
                <w:szCs w:val="24"/>
              </w:rPr>
              <w:t>”</w:t>
            </w:r>
            <w:r w:rsidRPr="00793D68">
              <w:rPr>
                <w:rFonts w:ascii="方正仿宋简体" w:eastAsia="方正仿宋简体" w:hAnsi="仿宋"/>
                <w:sz w:val="24"/>
                <w:szCs w:val="24"/>
              </w:rPr>
              <w:t>表明处于要约期，为</w:t>
            </w:r>
            <w:r w:rsidRPr="00793D68">
              <w:rPr>
                <w:rFonts w:ascii="方正仿宋简体" w:eastAsia="方正仿宋简体" w:hAnsi="仿宋"/>
                <w:sz w:val="24"/>
                <w:szCs w:val="24"/>
              </w:rPr>
              <w:t>“</w:t>
            </w:r>
            <w:r w:rsidRPr="00793D68">
              <w:rPr>
                <w:rFonts w:ascii="方正仿宋简体" w:eastAsia="方正仿宋简体" w:hAnsi="仿宋"/>
                <w:sz w:val="24"/>
                <w:szCs w:val="24"/>
              </w:rPr>
              <w:t>F</w:t>
            </w:r>
            <w:r w:rsidRPr="00793D68">
              <w:rPr>
                <w:rFonts w:ascii="方正仿宋简体" w:eastAsia="方正仿宋简体" w:hAnsi="仿宋"/>
                <w:sz w:val="24"/>
                <w:szCs w:val="24"/>
              </w:rPr>
              <w:t>”</w:t>
            </w:r>
            <w:r w:rsidRPr="00793D68">
              <w:rPr>
                <w:rFonts w:ascii="方正仿宋简体" w:eastAsia="方正仿宋简体" w:hAnsi="仿宋"/>
                <w:sz w:val="24"/>
                <w:szCs w:val="24"/>
              </w:rPr>
              <w:t>表明不处于要约期</w:t>
            </w:r>
          </w:p>
        </w:tc>
        <w:tc>
          <w:tcPr>
            <w:tcW w:w="1701" w:type="dxa"/>
            <w:tcBorders>
              <w:top w:val="single" w:sz="4" w:space="0" w:color="auto"/>
              <w:left w:val="single" w:sz="4" w:space="0" w:color="auto"/>
              <w:bottom w:val="single" w:sz="4" w:space="0" w:color="auto"/>
            </w:tcBorders>
          </w:tcPr>
          <w:p w14:paraId="730F7136" w14:textId="77777777" w:rsidR="00E95162" w:rsidRPr="00793D68" w:rsidRDefault="00F26245">
            <w:pPr>
              <w:spacing w:before="156" w:line="320" w:lineRule="exact"/>
              <w:ind w:left="-40" w:right="-40"/>
              <w:jc w:val="center"/>
              <w:rPr>
                <w:rFonts w:ascii="方正仿宋简体" w:eastAsia="方正仿宋简体" w:hAnsi="仿宋"/>
                <w:sz w:val="24"/>
                <w:szCs w:val="24"/>
              </w:rPr>
            </w:pPr>
            <w:r w:rsidRPr="00793D68">
              <w:rPr>
                <w:rFonts w:ascii="方正仿宋简体" w:eastAsia="方正仿宋简体" w:hAnsi="仿宋" w:hint="eastAsia"/>
                <w:sz w:val="24"/>
                <w:szCs w:val="24"/>
              </w:rPr>
              <w:t>为</w:t>
            </w:r>
            <w:r w:rsidRPr="00793D68">
              <w:rPr>
                <w:rFonts w:ascii="方正仿宋简体" w:eastAsia="方正仿宋简体" w:hAnsi="仿宋"/>
                <w:sz w:val="24"/>
                <w:szCs w:val="24"/>
              </w:rPr>
              <w:t xml:space="preserve"> </w:t>
            </w:r>
            <w:r w:rsidRPr="00793D68">
              <w:rPr>
                <w:rFonts w:ascii="方正仿宋简体" w:eastAsia="方正仿宋简体" w:hAnsi="仿宋" w:hint="eastAsia"/>
                <w:sz w:val="24"/>
                <w:szCs w:val="24"/>
              </w:rPr>
              <w:t>“</w:t>
            </w:r>
            <w:r w:rsidRPr="00793D68">
              <w:rPr>
                <w:rFonts w:ascii="方正仿宋简体" w:eastAsia="方正仿宋简体" w:hAnsi="仿宋"/>
                <w:sz w:val="24"/>
                <w:szCs w:val="24"/>
              </w:rPr>
              <w:t>T</w:t>
            </w:r>
            <w:r w:rsidRPr="00793D68">
              <w:rPr>
                <w:rFonts w:ascii="方正仿宋简体" w:eastAsia="方正仿宋简体" w:hAnsi="仿宋"/>
                <w:sz w:val="24"/>
                <w:szCs w:val="24"/>
              </w:rPr>
              <w:t>”</w:t>
            </w:r>
            <w:r w:rsidRPr="00793D68">
              <w:rPr>
                <w:rFonts w:ascii="方正仿宋简体" w:eastAsia="方正仿宋简体" w:hAnsi="仿宋"/>
                <w:sz w:val="24"/>
                <w:szCs w:val="24"/>
              </w:rPr>
              <w:t>表明有差异化表决权安排</w:t>
            </w:r>
            <w:r w:rsidRPr="00793D68">
              <w:rPr>
                <w:rFonts w:ascii="方正仿宋简体" w:eastAsia="方正仿宋简体" w:hAnsi="仿宋" w:hint="eastAsia"/>
                <w:sz w:val="24"/>
                <w:szCs w:val="24"/>
              </w:rPr>
              <w:t>，为“</w:t>
            </w:r>
            <w:r w:rsidRPr="00793D68">
              <w:rPr>
                <w:rFonts w:ascii="方正仿宋简体" w:eastAsia="方正仿宋简体" w:hAnsi="仿宋"/>
                <w:sz w:val="24"/>
                <w:szCs w:val="24"/>
              </w:rPr>
              <w:t>F</w:t>
            </w:r>
            <w:r w:rsidRPr="00793D68">
              <w:rPr>
                <w:rFonts w:ascii="方正仿宋简体" w:eastAsia="方正仿宋简体" w:hAnsi="仿宋"/>
                <w:sz w:val="24"/>
                <w:szCs w:val="24"/>
              </w:rPr>
              <w:t>”</w:t>
            </w:r>
            <w:r w:rsidRPr="00793D68">
              <w:rPr>
                <w:rFonts w:ascii="方正仿宋简体" w:eastAsia="方正仿宋简体" w:hAnsi="仿宋"/>
                <w:sz w:val="24"/>
                <w:szCs w:val="24"/>
              </w:rPr>
              <w:t>表明没有差异化表决权安排</w:t>
            </w:r>
          </w:p>
        </w:tc>
        <w:tc>
          <w:tcPr>
            <w:tcW w:w="1701" w:type="dxa"/>
            <w:tcBorders>
              <w:top w:val="single" w:sz="4" w:space="0" w:color="auto"/>
              <w:bottom w:val="single" w:sz="4" w:space="0" w:color="auto"/>
            </w:tcBorders>
          </w:tcPr>
          <w:p w14:paraId="32772B6A" w14:textId="77777777" w:rsidR="00E95162" w:rsidRPr="00793D68" w:rsidRDefault="00F26245">
            <w:pPr>
              <w:spacing w:before="156" w:line="320" w:lineRule="exact"/>
              <w:ind w:left="-40" w:right="-40"/>
              <w:jc w:val="center"/>
              <w:rPr>
                <w:rFonts w:ascii="方正仿宋简体" w:eastAsia="方正仿宋简体" w:hAnsi="仿宋"/>
                <w:sz w:val="24"/>
                <w:szCs w:val="24"/>
              </w:rPr>
            </w:pPr>
            <w:r w:rsidRPr="00793D68">
              <w:rPr>
                <w:rFonts w:ascii="方正仿宋简体" w:eastAsia="方正仿宋简体" w:hAnsi="仿宋" w:hint="eastAsia"/>
                <w:sz w:val="24"/>
                <w:szCs w:val="24"/>
              </w:rPr>
              <w:t>预留，</w:t>
            </w:r>
            <w:r w:rsidRPr="00793D68">
              <w:rPr>
                <w:rFonts w:ascii="方正仿宋简体" w:eastAsia="方正仿宋简体" w:hAnsi="仿宋"/>
                <w:sz w:val="24"/>
                <w:szCs w:val="24"/>
              </w:rPr>
              <w:t>默认为</w:t>
            </w:r>
            <w:r w:rsidRPr="00793D68">
              <w:rPr>
                <w:rFonts w:ascii="方正仿宋简体" w:eastAsia="方正仿宋简体" w:hAnsi="仿宋" w:hint="eastAsia"/>
                <w:sz w:val="24"/>
                <w:szCs w:val="24"/>
              </w:rPr>
              <w:t>空格</w:t>
            </w:r>
          </w:p>
        </w:tc>
        <w:tc>
          <w:tcPr>
            <w:tcW w:w="1701" w:type="dxa"/>
            <w:tcBorders>
              <w:top w:val="single" w:sz="4" w:space="0" w:color="auto"/>
              <w:bottom w:val="single" w:sz="4" w:space="0" w:color="auto"/>
              <w:right w:val="double" w:sz="4" w:space="0" w:color="auto"/>
            </w:tcBorders>
          </w:tcPr>
          <w:p w14:paraId="20C952A8" w14:textId="77777777" w:rsidR="00E95162" w:rsidRPr="00793D68" w:rsidRDefault="00F26245">
            <w:pPr>
              <w:spacing w:before="156" w:line="320" w:lineRule="exact"/>
              <w:ind w:left="-40" w:right="-40"/>
              <w:jc w:val="center"/>
              <w:rPr>
                <w:rFonts w:ascii="方正仿宋简体" w:eastAsia="方正仿宋简体" w:hAnsi="仿宋"/>
                <w:sz w:val="24"/>
                <w:szCs w:val="24"/>
              </w:rPr>
            </w:pPr>
            <w:r w:rsidRPr="00793D68">
              <w:rPr>
                <w:rFonts w:ascii="方正仿宋简体" w:eastAsia="方正仿宋简体" w:hAnsi="仿宋" w:hint="eastAsia"/>
                <w:sz w:val="24"/>
                <w:szCs w:val="24"/>
              </w:rPr>
              <w:t>预留，</w:t>
            </w:r>
            <w:r w:rsidRPr="00793D68">
              <w:rPr>
                <w:rFonts w:ascii="方正仿宋简体" w:eastAsia="方正仿宋简体" w:hAnsi="仿宋"/>
                <w:sz w:val="24"/>
                <w:szCs w:val="24"/>
              </w:rPr>
              <w:t>默认为</w:t>
            </w:r>
            <w:r w:rsidRPr="00793D68">
              <w:rPr>
                <w:rFonts w:ascii="方正仿宋简体" w:eastAsia="方正仿宋简体" w:hAnsi="仿宋" w:hint="eastAsia"/>
                <w:sz w:val="24"/>
                <w:szCs w:val="24"/>
              </w:rPr>
              <w:t>空格</w:t>
            </w:r>
          </w:p>
        </w:tc>
      </w:tr>
      <w:tr w:rsidR="00793D68" w:rsidRPr="00793D68" w14:paraId="180AC7B4" w14:textId="77777777">
        <w:trPr>
          <w:jc w:val="center"/>
        </w:trPr>
        <w:tc>
          <w:tcPr>
            <w:tcW w:w="1119" w:type="dxa"/>
            <w:tcBorders>
              <w:top w:val="single" w:sz="4" w:space="0" w:color="auto"/>
              <w:left w:val="double" w:sz="4" w:space="0" w:color="auto"/>
              <w:bottom w:val="single" w:sz="4" w:space="0" w:color="auto"/>
            </w:tcBorders>
            <w:vAlign w:val="center"/>
          </w:tcPr>
          <w:p w14:paraId="28DCFF70" w14:textId="77777777" w:rsidR="00E95162" w:rsidRPr="00793D68" w:rsidRDefault="00F26245">
            <w:pPr>
              <w:spacing w:before="156" w:line="320" w:lineRule="exact"/>
              <w:ind w:left="-40" w:right="-40"/>
              <w:jc w:val="center"/>
              <w:rPr>
                <w:rFonts w:ascii="方正仿宋简体" w:eastAsia="方正仿宋简体" w:hAnsi="仿宋"/>
                <w:sz w:val="24"/>
                <w:szCs w:val="24"/>
              </w:rPr>
            </w:pPr>
            <w:r w:rsidRPr="00793D68">
              <w:rPr>
                <w:rFonts w:ascii="方正仿宋简体" w:eastAsia="方正仿宋简体" w:hAnsi="仿宋" w:hint="eastAsia"/>
                <w:sz w:val="24"/>
                <w:szCs w:val="24"/>
              </w:rPr>
              <w:t>要约</w:t>
            </w:r>
            <w:r w:rsidRPr="00793D68">
              <w:rPr>
                <w:rFonts w:ascii="方正仿宋简体" w:eastAsia="方正仿宋简体" w:hAnsi="仿宋"/>
                <w:sz w:val="24"/>
                <w:szCs w:val="24"/>
              </w:rPr>
              <w:t>收购/回购</w:t>
            </w:r>
          </w:p>
        </w:tc>
        <w:tc>
          <w:tcPr>
            <w:tcW w:w="1701" w:type="dxa"/>
            <w:tcBorders>
              <w:top w:val="single" w:sz="4" w:space="0" w:color="auto"/>
              <w:bottom w:val="single" w:sz="4" w:space="0" w:color="auto"/>
              <w:right w:val="single" w:sz="4" w:space="0" w:color="auto"/>
            </w:tcBorders>
          </w:tcPr>
          <w:p w14:paraId="414034D1" w14:textId="77777777" w:rsidR="00E95162" w:rsidRPr="00793D68" w:rsidRDefault="00F26245">
            <w:pPr>
              <w:spacing w:before="156" w:line="320" w:lineRule="exact"/>
              <w:ind w:left="-40" w:right="-40"/>
              <w:jc w:val="center"/>
              <w:rPr>
                <w:rFonts w:ascii="方正仿宋简体" w:eastAsia="方正仿宋简体" w:hAnsi="仿宋"/>
                <w:sz w:val="24"/>
                <w:szCs w:val="24"/>
              </w:rPr>
            </w:pPr>
            <w:r w:rsidRPr="00793D68">
              <w:rPr>
                <w:rFonts w:ascii="方正仿宋简体" w:eastAsia="方正仿宋简体" w:hAnsi="仿宋" w:hint="eastAsia"/>
                <w:sz w:val="24"/>
                <w:szCs w:val="24"/>
              </w:rPr>
              <w:t>为“</w:t>
            </w:r>
            <w:r w:rsidRPr="00793D68">
              <w:rPr>
                <w:rFonts w:ascii="方正仿宋简体" w:eastAsia="方正仿宋简体" w:hAnsi="仿宋"/>
                <w:sz w:val="24"/>
                <w:szCs w:val="24"/>
              </w:rPr>
              <w:t>T</w:t>
            </w:r>
            <w:r w:rsidRPr="00793D68">
              <w:rPr>
                <w:rFonts w:ascii="方正仿宋简体" w:eastAsia="方正仿宋简体" w:hAnsi="仿宋"/>
                <w:sz w:val="24"/>
                <w:szCs w:val="24"/>
              </w:rPr>
              <w:t>”</w:t>
            </w:r>
            <w:r w:rsidRPr="00793D68">
              <w:rPr>
                <w:rFonts w:ascii="方正仿宋简体" w:eastAsia="方正仿宋简体" w:hAnsi="仿宋"/>
                <w:sz w:val="24"/>
                <w:szCs w:val="24"/>
              </w:rPr>
              <w:t>表明处于要约收购/回购截止期间，禁止做撤回预受要约申报，为</w:t>
            </w:r>
            <w:r w:rsidRPr="00793D68">
              <w:rPr>
                <w:rFonts w:ascii="方正仿宋简体" w:eastAsia="方正仿宋简体" w:hAnsi="仿宋"/>
                <w:sz w:val="24"/>
                <w:szCs w:val="24"/>
              </w:rPr>
              <w:t>“</w:t>
            </w:r>
            <w:r w:rsidRPr="00793D68">
              <w:rPr>
                <w:rFonts w:ascii="方正仿宋简体" w:eastAsia="方正仿宋简体" w:hAnsi="仿宋"/>
                <w:sz w:val="24"/>
                <w:szCs w:val="24"/>
              </w:rPr>
              <w:t>F</w:t>
            </w:r>
            <w:r w:rsidRPr="00793D68">
              <w:rPr>
                <w:rFonts w:ascii="方正仿宋简体" w:eastAsia="方正仿宋简体" w:hAnsi="仿宋"/>
                <w:sz w:val="24"/>
                <w:szCs w:val="24"/>
              </w:rPr>
              <w:t>”</w:t>
            </w:r>
            <w:r w:rsidRPr="00793D68">
              <w:rPr>
                <w:rFonts w:ascii="方正仿宋简体" w:eastAsia="方正仿宋简体" w:hAnsi="仿宋"/>
                <w:sz w:val="24"/>
                <w:szCs w:val="24"/>
              </w:rPr>
              <w:t>表明处于要约收购/回购正常期间</w:t>
            </w:r>
          </w:p>
        </w:tc>
        <w:tc>
          <w:tcPr>
            <w:tcW w:w="1701" w:type="dxa"/>
            <w:tcBorders>
              <w:top w:val="single" w:sz="4" w:space="0" w:color="auto"/>
              <w:left w:val="single" w:sz="4" w:space="0" w:color="auto"/>
              <w:bottom w:val="single" w:sz="4" w:space="0" w:color="auto"/>
            </w:tcBorders>
          </w:tcPr>
          <w:p w14:paraId="57371A8E" w14:textId="77777777" w:rsidR="00E95162" w:rsidRPr="00793D68" w:rsidRDefault="00F26245">
            <w:pPr>
              <w:spacing w:before="156" w:line="320" w:lineRule="exact"/>
              <w:ind w:left="-40" w:right="-40"/>
              <w:jc w:val="center"/>
              <w:rPr>
                <w:rFonts w:ascii="方正仿宋简体" w:eastAsia="方正仿宋简体" w:hAnsi="仿宋"/>
                <w:sz w:val="24"/>
                <w:szCs w:val="24"/>
              </w:rPr>
            </w:pPr>
            <w:r w:rsidRPr="00793D68">
              <w:rPr>
                <w:rFonts w:ascii="方正仿宋简体" w:eastAsia="方正仿宋简体" w:hAnsi="仿宋" w:hint="eastAsia"/>
                <w:sz w:val="24"/>
                <w:szCs w:val="24"/>
              </w:rPr>
              <w:t>预留，</w:t>
            </w:r>
            <w:r w:rsidRPr="00793D68">
              <w:rPr>
                <w:rFonts w:ascii="方正仿宋简体" w:eastAsia="方正仿宋简体" w:hAnsi="仿宋"/>
                <w:sz w:val="24"/>
                <w:szCs w:val="24"/>
              </w:rPr>
              <w:t>默认为</w:t>
            </w:r>
            <w:r w:rsidRPr="00793D68">
              <w:rPr>
                <w:rFonts w:ascii="方正仿宋简体" w:eastAsia="方正仿宋简体" w:hAnsi="仿宋" w:hint="eastAsia"/>
                <w:sz w:val="24"/>
                <w:szCs w:val="24"/>
              </w:rPr>
              <w:t>空格</w:t>
            </w:r>
          </w:p>
        </w:tc>
        <w:tc>
          <w:tcPr>
            <w:tcW w:w="1701" w:type="dxa"/>
            <w:tcBorders>
              <w:top w:val="single" w:sz="4" w:space="0" w:color="auto"/>
              <w:bottom w:val="single" w:sz="4" w:space="0" w:color="auto"/>
            </w:tcBorders>
          </w:tcPr>
          <w:p w14:paraId="78029140" w14:textId="77777777" w:rsidR="00E95162" w:rsidRPr="00793D68" w:rsidRDefault="00F26245">
            <w:pPr>
              <w:spacing w:before="156" w:line="320" w:lineRule="exact"/>
              <w:ind w:left="-40" w:right="-40"/>
              <w:jc w:val="center"/>
              <w:rPr>
                <w:rFonts w:ascii="方正仿宋简体" w:eastAsia="方正仿宋简体" w:hAnsi="仿宋"/>
                <w:sz w:val="24"/>
                <w:szCs w:val="24"/>
              </w:rPr>
            </w:pPr>
            <w:r w:rsidRPr="00793D68">
              <w:rPr>
                <w:rFonts w:ascii="方正仿宋简体" w:eastAsia="方正仿宋简体" w:hAnsi="仿宋" w:hint="eastAsia"/>
                <w:sz w:val="24"/>
                <w:szCs w:val="24"/>
              </w:rPr>
              <w:t>预留，</w:t>
            </w:r>
            <w:r w:rsidRPr="00793D68">
              <w:rPr>
                <w:rFonts w:ascii="方正仿宋简体" w:eastAsia="方正仿宋简体" w:hAnsi="仿宋"/>
                <w:sz w:val="24"/>
                <w:szCs w:val="24"/>
              </w:rPr>
              <w:t>默认为</w:t>
            </w:r>
            <w:r w:rsidRPr="00793D68">
              <w:rPr>
                <w:rFonts w:ascii="方正仿宋简体" w:eastAsia="方正仿宋简体" w:hAnsi="仿宋" w:hint="eastAsia"/>
                <w:sz w:val="24"/>
                <w:szCs w:val="24"/>
              </w:rPr>
              <w:t>空格</w:t>
            </w:r>
          </w:p>
        </w:tc>
        <w:tc>
          <w:tcPr>
            <w:tcW w:w="1701" w:type="dxa"/>
            <w:tcBorders>
              <w:top w:val="single" w:sz="4" w:space="0" w:color="auto"/>
              <w:bottom w:val="single" w:sz="4" w:space="0" w:color="auto"/>
              <w:right w:val="double" w:sz="4" w:space="0" w:color="auto"/>
            </w:tcBorders>
          </w:tcPr>
          <w:p w14:paraId="158B3206" w14:textId="77777777" w:rsidR="00E95162" w:rsidRPr="00793D68" w:rsidRDefault="00F26245">
            <w:pPr>
              <w:spacing w:before="156" w:line="320" w:lineRule="exact"/>
              <w:ind w:left="-40" w:right="-40"/>
              <w:jc w:val="center"/>
              <w:rPr>
                <w:rFonts w:ascii="方正仿宋简体" w:eastAsia="方正仿宋简体" w:hAnsi="仿宋"/>
                <w:sz w:val="24"/>
                <w:szCs w:val="24"/>
              </w:rPr>
            </w:pPr>
            <w:r w:rsidRPr="00793D68">
              <w:rPr>
                <w:rFonts w:ascii="方正仿宋简体" w:eastAsia="方正仿宋简体" w:hAnsi="仿宋" w:hint="eastAsia"/>
                <w:sz w:val="24"/>
                <w:szCs w:val="24"/>
              </w:rPr>
              <w:t>预留，</w:t>
            </w:r>
            <w:r w:rsidRPr="00793D68">
              <w:rPr>
                <w:rFonts w:ascii="方正仿宋简体" w:eastAsia="方正仿宋简体" w:hAnsi="仿宋"/>
                <w:sz w:val="24"/>
                <w:szCs w:val="24"/>
              </w:rPr>
              <w:t>默认为</w:t>
            </w:r>
            <w:r w:rsidRPr="00793D68">
              <w:rPr>
                <w:rFonts w:ascii="方正仿宋简体" w:eastAsia="方正仿宋简体" w:hAnsi="仿宋" w:hint="eastAsia"/>
                <w:sz w:val="24"/>
                <w:szCs w:val="24"/>
              </w:rPr>
              <w:t>空格</w:t>
            </w:r>
          </w:p>
        </w:tc>
      </w:tr>
      <w:tr w:rsidR="00793D68" w:rsidRPr="00793D68" w14:paraId="43CD7C32" w14:textId="77777777">
        <w:trPr>
          <w:jc w:val="center"/>
        </w:trPr>
        <w:tc>
          <w:tcPr>
            <w:tcW w:w="1119" w:type="dxa"/>
            <w:tcBorders>
              <w:top w:val="single" w:sz="4" w:space="0" w:color="auto"/>
              <w:left w:val="double" w:sz="4" w:space="0" w:color="auto"/>
              <w:bottom w:val="single" w:sz="4" w:space="0" w:color="auto"/>
            </w:tcBorders>
            <w:vAlign w:val="center"/>
          </w:tcPr>
          <w:p w14:paraId="709C0EB8" w14:textId="77777777" w:rsidR="00E95162" w:rsidRPr="00793D68" w:rsidRDefault="00F26245">
            <w:pPr>
              <w:spacing w:before="156" w:line="320" w:lineRule="exact"/>
              <w:ind w:left="-40" w:right="-40"/>
              <w:jc w:val="center"/>
              <w:rPr>
                <w:rFonts w:ascii="方正仿宋简体" w:eastAsia="方正仿宋简体" w:hAnsi="仿宋"/>
                <w:sz w:val="24"/>
                <w:szCs w:val="24"/>
              </w:rPr>
            </w:pPr>
            <w:r w:rsidRPr="00793D68">
              <w:rPr>
                <w:rFonts w:ascii="方正仿宋简体" w:eastAsia="方正仿宋简体" w:hAnsi="仿宋" w:hint="eastAsia"/>
                <w:sz w:val="24"/>
                <w:szCs w:val="24"/>
              </w:rPr>
              <w:t>可</w:t>
            </w:r>
            <w:r w:rsidRPr="00793D68">
              <w:rPr>
                <w:rFonts w:ascii="方正仿宋简体" w:eastAsia="方正仿宋简体" w:hAnsi="仿宋"/>
                <w:sz w:val="24"/>
                <w:szCs w:val="24"/>
              </w:rPr>
              <w:t>转换公司债券</w:t>
            </w:r>
          </w:p>
        </w:tc>
        <w:tc>
          <w:tcPr>
            <w:tcW w:w="1701" w:type="dxa"/>
            <w:tcBorders>
              <w:top w:val="single" w:sz="4" w:space="0" w:color="auto"/>
              <w:bottom w:val="single" w:sz="4" w:space="0" w:color="auto"/>
              <w:right w:val="single" w:sz="4" w:space="0" w:color="auto"/>
            </w:tcBorders>
          </w:tcPr>
          <w:p w14:paraId="2DED89E1" w14:textId="77777777" w:rsidR="00E95162" w:rsidRPr="00793D68" w:rsidRDefault="00F26245">
            <w:pPr>
              <w:spacing w:before="156" w:line="320" w:lineRule="exact"/>
              <w:ind w:left="-40" w:right="-40"/>
              <w:rPr>
                <w:rFonts w:ascii="方正仿宋简体" w:eastAsia="方正仿宋简体" w:hAnsi="仿宋"/>
                <w:sz w:val="24"/>
                <w:szCs w:val="24"/>
              </w:rPr>
            </w:pPr>
            <w:r w:rsidRPr="00793D68">
              <w:rPr>
                <w:rFonts w:ascii="方正仿宋简体" w:eastAsia="方正仿宋简体" w:hAnsi="仿宋" w:hint="eastAsia"/>
                <w:sz w:val="24"/>
                <w:szCs w:val="24"/>
              </w:rPr>
              <w:t>预留，</w:t>
            </w:r>
            <w:r w:rsidRPr="00793D68">
              <w:rPr>
                <w:rFonts w:ascii="方正仿宋简体" w:eastAsia="方正仿宋简体" w:hAnsi="仿宋"/>
                <w:sz w:val="24"/>
                <w:szCs w:val="24"/>
              </w:rPr>
              <w:t>默认为</w:t>
            </w:r>
            <w:r w:rsidRPr="00793D68">
              <w:rPr>
                <w:rFonts w:ascii="方正仿宋简体" w:eastAsia="方正仿宋简体" w:hAnsi="仿宋" w:hint="eastAsia"/>
                <w:sz w:val="24"/>
                <w:szCs w:val="24"/>
              </w:rPr>
              <w:t>空格</w:t>
            </w:r>
          </w:p>
        </w:tc>
        <w:tc>
          <w:tcPr>
            <w:tcW w:w="1701" w:type="dxa"/>
            <w:tcBorders>
              <w:top w:val="single" w:sz="4" w:space="0" w:color="auto"/>
              <w:left w:val="single" w:sz="4" w:space="0" w:color="auto"/>
              <w:bottom w:val="single" w:sz="4" w:space="0" w:color="auto"/>
            </w:tcBorders>
          </w:tcPr>
          <w:p w14:paraId="0CCF38E9" w14:textId="77777777" w:rsidR="00E95162" w:rsidRPr="00793D68" w:rsidRDefault="00F26245">
            <w:pPr>
              <w:spacing w:before="156" w:line="320" w:lineRule="exact"/>
              <w:ind w:left="-40" w:right="-40"/>
              <w:jc w:val="center"/>
              <w:rPr>
                <w:rFonts w:ascii="方正仿宋简体" w:eastAsia="方正仿宋简体" w:hAnsi="仿宋"/>
                <w:sz w:val="24"/>
                <w:szCs w:val="24"/>
              </w:rPr>
            </w:pPr>
            <w:r w:rsidRPr="00793D68">
              <w:rPr>
                <w:rFonts w:ascii="方正仿宋简体" w:eastAsia="方正仿宋简体" w:hAnsi="仿宋" w:hint="eastAsia"/>
                <w:sz w:val="24"/>
                <w:szCs w:val="24"/>
              </w:rPr>
              <w:t>预留，</w:t>
            </w:r>
            <w:r w:rsidRPr="00793D68">
              <w:rPr>
                <w:rFonts w:ascii="方正仿宋简体" w:eastAsia="方正仿宋简体" w:hAnsi="仿宋"/>
                <w:sz w:val="24"/>
                <w:szCs w:val="24"/>
              </w:rPr>
              <w:t>默认为</w:t>
            </w:r>
            <w:r w:rsidRPr="00793D68">
              <w:rPr>
                <w:rFonts w:ascii="方正仿宋简体" w:eastAsia="方正仿宋简体" w:hAnsi="仿宋" w:hint="eastAsia"/>
                <w:sz w:val="24"/>
                <w:szCs w:val="24"/>
              </w:rPr>
              <w:t>空格</w:t>
            </w:r>
          </w:p>
        </w:tc>
        <w:tc>
          <w:tcPr>
            <w:tcW w:w="1701" w:type="dxa"/>
            <w:tcBorders>
              <w:top w:val="single" w:sz="4" w:space="0" w:color="auto"/>
              <w:bottom w:val="single" w:sz="4" w:space="0" w:color="auto"/>
            </w:tcBorders>
            <w:vAlign w:val="center"/>
          </w:tcPr>
          <w:p w14:paraId="04C6F0A8" w14:textId="77777777" w:rsidR="00E95162" w:rsidRPr="00793D68" w:rsidRDefault="00F26245">
            <w:pPr>
              <w:spacing w:before="156" w:line="320" w:lineRule="exact"/>
              <w:ind w:left="-40" w:right="-40"/>
              <w:jc w:val="center"/>
              <w:rPr>
                <w:rFonts w:ascii="方正仿宋简体" w:eastAsia="方正仿宋简体" w:hAnsi="仿宋"/>
                <w:sz w:val="24"/>
                <w:szCs w:val="24"/>
              </w:rPr>
            </w:pPr>
            <w:r w:rsidRPr="00793D68">
              <w:rPr>
                <w:rFonts w:ascii="方正仿宋简体" w:eastAsia="方正仿宋简体" w:hAnsi="仿宋" w:hint="eastAsia"/>
                <w:sz w:val="24"/>
                <w:szCs w:val="24"/>
              </w:rPr>
              <w:t>回售</w:t>
            </w:r>
            <w:r w:rsidRPr="00793D68">
              <w:rPr>
                <w:rFonts w:ascii="方正仿宋简体" w:eastAsia="方正仿宋简体" w:hAnsi="仿宋"/>
                <w:sz w:val="24"/>
                <w:szCs w:val="24"/>
              </w:rPr>
              <w:t>标志</w:t>
            </w:r>
            <w:r w:rsidRPr="00793D68">
              <w:rPr>
                <w:rFonts w:ascii="方正仿宋简体" w:eastAsia="方正仿宋简体" w:hAnsi="仿宋" w:hint="eastAsia"/>
                <w:sz w:val="24"/>
                <w:szCs w:val="24"/>
              </w:rPr>
              <w:t>，</w:t>
            </w:r>
            <w:r w:rsidRPr="00793D68">
              <w:rPr>
                <w:rFonts w:ascii="方正仿宋简体" w:eastAsia="方正仿宋简体" w:hAnsi="仿宋"/>
                <w:sz w:val="24"/>
                <w:szCs w:val="24"/>
              </w:rPr>
              <w:t>该证券是否</w:t>
            </w:r>
            <w:r w:rsidRPr="00793D68">
              <w:rPr>
                <w:rFonts w:ascii="方正仿宋简体" w:eastAsia="方正仿宋简体" w:hAnsi="仿宋" w:hint="eastAsia"/>
                <w:sz w:val="24"/>
                <w:szCs w:val="24"/>
              </w:rPr>
              <w:t>处于回售期：</w:t>
            </w:r>
            <w:r w:rsidRPr="00793D68">
              <w:rPr>
                <w:rFonts w:ascii="方正仿宋简体" w:eastAsia="方正仿宋简体" w:hAnsi="仿宋"/>
                <w:sz w:val="24"/>
                <w:szCs w:val="24"/>
              </w:rPr>
              <w:t>F-</w:t>
            </w:r>
            <w:r w:rsidRPr="00793D68">
              <w:rPr>
                <w:rFonts w:ascii="方正仿宋简体" w:eastAsia="方正仿宋简体" w:hAnsi="仿宋" w:hint="eastAsia"/>
                <w:sz w:val="24"/>
                <w:szCs w:val="24"/>
              </w:rPr>
              <w:t>否</w:t>
            </w:r>
            <w:r w:rsidRPr="00793D68">
              <w:rPr>
                <w:rFonts w:ascii="方正仿宋简体" w:eastAsia="方正仿宋简体" w:hAnsi="仿宋"/>
                <w:sz w:val="24"/>
                <w:szCs w:val="24"/>
              </w:rPr>
              <w:t>，T-</w:t>
            </w:r>
            <w:r w:rsidRPr="00793D68">
              <w:rPr>
                <w:rFonts w:ascii="方正仿宋简体" w:eastAsia="方正仿宋简体" w:hAnsi="仿宋" w:hint="eastAsia"/>
                <w:sz w:val="24"/>
                <w:szCs w:val="24"/>
              </w:rPr>
              <w:t>是</w:t>
            </w:r>
          </w:p>
        </w:tc>
        <w:tc>
          <w:tcPr>
            <w:tcW w:w="1701" w:type="dxa"/>
            <w:tcBorders>
              <w:top w:val="single" w:sz="4" w:space="0" w:color="auto"/>
              <w:bottom w:val="single" w:sz="4" w:space="0" w:color="auto"/>
              <w:right w:val="double" w:sz="4" w:space="0" w:color="auto"/>
            </w:tcBorders>
            <w:vAlign w:val="center"/>
          </w:tcPr>
          <w:p w14:paraId="5F0AFE5F" w14:textId="77777777" w:rsidR="00E95162" w:rsidRPr="00793D68" w:rsidRDefault="00F26245">
            <w:pPr>
              <w:spacing w:before="156" w:line="320" w:lineRule="exact"/>
              <w:ind w:left="-40" w:right="-40"/>
              <w:jc w:val="center"/>
              <w:rPr>
                <w:rFonts w:ascii="方正仿宋简体" w:eastAsia="方正仿宋简体" w:hAnsi="仿宋"/>
                <w:sz w:val="24"/>
                <w:szCs w:val="24"/>
              </w:rPr>
            </w:pPr>
            <w:r w:rsidRPr="00793D68">
              <w:rPr>
                <w:rFonts w:ascii="方正仿宋简体" w:eastAsia="方正仿宋简体" w:hAnsi="仿宋" w:hint="eastAsia"/>
                <w:sz w:val="24"/>
                <w:szCs w:val="24"/>
              </w:rPr>
              <w:t>转股</w:t>
            </w:r>
            <w:r w:rsidRPr="00793D68">
              <w:rPr>
                <w:rFonts w:ascii="方正仿宋简体" w:eastAsia="方正仿宋简体" w:hAnsi="仿宋"/>
                <w:sz w:val="24"/>
                <w:szCs w:val="24"/>
              </w:rPr>
              <w:t>标志，该证券是否允许转股</w:t>
            </w:r>
            <w:r w:rsidRPr="00793D68">
              <w:rPr>
                <w:rFonts w:ascii="方正仿宋简体" w:eastAsia="方正仿宋简体" w:hAnsi="仿宋" w:hint="eastAsia"/>
                <w:sz w:val="24"/>
                <w:szCs w:val="24"/>
              </w:rPr>
              <w:t>：</w:t>
            </w:r>
            <w:r w:rsidRPr="00793D68">
              <w:rPr>
                <w:rFonts w:ascii="方正仿宋简体" w:eastAsia="方正仿宋简体" w:hAnsi="仿宋"/>
                <w:sz w:val="24"/>
                <w:szCs w:val="24"/>
              </w:rPr>
              <w:t>F-禁止，T-允许</w:t>
            </w:r>
          </w:p>
        </w:tc>
      </w:tr>
      <w:tr w:rsidR="00793D68" w:rsidRPr="00793D68" w14:paraId="1C659892" w14:textId="77777777">
        <w:trPr>
          <w:jc w:val="center"/>
        </w:trPr>
        <w:tc>
          <w:tcPr>
            <w:tcW w:w="1119" w:type="dxa"/>
            <w:tcBorders>
              <w:top w:val="single" w:sz="4" w:space="0" w:color="auto"/>
              <w:left w:val="double" w:sz="4" w:space="0" w:color="auto"/>
              <w:bottom w:val="single" w:sz="4" w:space="0" w:color="auto"/>
            </w:tcBorders>
            <w:vAlign w:val="center"/>
          </w:tcPr>
          <w:p w14:paraId="3D226367" w14:textId="77777777" w:rsidR="00E95162" w:rsidRPr="00793D68" w:rsidRDefault="00F26245">
            <w:pPr>
              <w:spacing w:before="156" w:line="320" w:lineRule="exact"/>
              <w:ind w:left="-40" w:right="-40"/>
              <w:jc w:val="center"/>
              <w:rPr>
                <w:rFonts w:ascii="方正仿宋简体" w:eastAsia="方正仿宋简体" w:hAnsi="仿宋"/>
                <w:sz w:val="24"/>
                <w:szCs w:val="24"/>
              </w:rPr>
            </w:pPr>
            <w:r w:rsidRPr="00793D68">
              <w:rPr>
                <w:rFonts w:ascii="方正仿宋简体" w:eastAsia="方正仿宋简体" w:hAnsi="仿宋" w:hint="eastAsia"/>
                <w:sz w:val="24"/>
                <w:szCs w:val="24"/>
              </w:rPr>
              <w:t>发行</w:t>
            </w:r>
            <w:r w:rsidRPr="00793D68">
              <w:rPr>
                <w:rFonts w:ascii="方正仿宋简体" w:eastAsia="方正仿宋简体" w:hAnsi="仿宋"/>
                <w:sz w:val="24"/>
                <w:szCs w:val="24"/>
              </w:rPr>
              <w:t>证券</w:t>
            </w:r>
          </w:p>
        </w:tc>
        <w:tc>
          <w:tcPr>
            <w:tcW w:w="1701" w:type="dxa"/>
            <w:tcBorders>
              <w:top w:val="single" w:sz="4" w:space="0" w:color="auto"/>
              <w:bottom w:val="single" w:sz="4" w:space="0" w:color="auto"/>
              <w:right w:val="single" w:sz="4" w:space="0" w:color="auto"/>
            </w:tcBorders>
            <w:vAlign w:val="center"/>
          </w:tcPr>
          <w:p w14:paraId="6B4C4D11" w14:textId="77777777" w:rsidR="00E95162" w:rsidRPr="00793D68" w:rsidRDefault="00F26245">
            <w:pPr>
              <w:spacing w:before="156" w:line="320" w:lineRule="exact"/>
              <w:ind w:left="-40" w:right="-40"/>
              <w:rPr>
                <w:rFonts w:ascii="方正仿宋简体" w:eastAsia="方正仿宋简体" w:hAnsi="仿宋"/>
                <w:sz w:val="24"/>
                <w:szCs w:val="24"/>
              </w:rPr>
            </w:pPr>
            <w:r w:rsidRPr="00793D68">
              <w:rPr>
                <w:rFonts w:ascii="方正仿宋简体" w:eastAsia="方正仿宋简体" w:hAnsi="仿宋" w:hint="eastAsia"/>
                <w:sz w:val="24"/>
                <w:szCs w:val="24"/>
              </w:rPr>
              <w:t>为</w:t>
            </w:r>
            <w:r w:rsidRPr="00793D68">
              <w:rPr>
                <w:rFonts w:ascii="方正仿宋简体" w:eastAsia="方正仿宋简体" w:hAnsi="仿宋"/>
                <w:sz w:val="24"/>
                <w:szCs w:val="24"/>
              </w:rPr>
              <w:t>“</w:t>
            </w:r>
            <w:r w:rsidRPr="00793D68">
              <w:rPr>
                <w:rFonts w:ascii="方正仿宋简体" w:eastAsia="方正仿宋简体" w:hAnsi="仿宋"/>
                <w:sz w:val="24"/>
                <w:szCs w:val="24"/>
              </w:rPr>
              <w:t>T</w:t>
            </w:r>
            <w:r w:rsidRPr="00793D68">
              <w:rPr>
                <w:rFonts w:ascii="方正仿宋简体" w:eastAsia="方正仿宋简体" w:hAnsi="仿宋"/>
                <w:sz w:val="24"/>
                <w:szCs w:val="24"/>
              </w:rPr>
              <w:t>”</w:t>
            </w:r>
            <w:r w:rsidRPr="00793D68">
              <w:rPr>
                <w:rFonts w:ascii="方正仿宋简体" w:eastAsia="方正仿宋简体" w:hAnsi="仿宋"/>
                <w:sz w:val="24"/>
                <w:szCs w:val="24"/>
              </w:rPr>
              <w:t>表明采用的是询价发行方式</w:t>
            </w:r>
            <w:r w:rsidRPr="00793D68">
              <w:rPr>
                <w:rFonts w:ascii="方正仿宋简体" w:eastAsia="方正仿宋简体" w:hAnsi="仿宋" w:hint="eastAsia"/>
                <w:sz w:val="24"/>
                <w:szCs w:val="24"/>
              </w:rPr>
              <w:t>，</w:t>
            </w:r>
            <w:r w:rsidRPr="00793D68">
              <w:rPr>
                <w:rFonts w:ascii="方正仿宋简体" w:eastAsia="方正仿宋简体" w:hAnsi="仿宋"/>
                <w:sz w:val="24"/>
                <w:szCs w:val="24"/>
              </w:rPr>
              <w:t>为</w:t>
            </w:r>
            <w:r w:rsidRPr="00793D68">
              <w:rPr>
                <w:rFonts w:ascii="方正仿宋简体" w:eastAsia="方正仿宋简体" w:hAnsi="仿宋"/>
                <w:sz w:val="24"/>
                <w:szCs w:val="24"/>
              </w:rPr>
              <w:t>“</w:t>
            </w:r>
            <w:r w:rsidRPr="00793D68">
              <w:rPr>
                <w:rFonts w:ascii="方正仿宋简体" w:eastAsia="方正仿宋简体" w:hAnsi="仿宋"/>
                <w:sz w:val="24"/>
                <w:szCs w:val="24"/>
              </w:rPr>
              <w:t>F</w:t>
            </w:r>
            <w:r w:rsidRPr="00793D68">
              <w:rPr>
                <w:rFonts w:ascii="方正仿宋简体" w:eastAsia="方正仿宋简体" w:hAnsi="仿宋"/>
                <w:sz w:val="24"/>
                <w:szCs w:val="24"/>
              </w:rPr>
              <w:t>”</w:t>
            </w:r>
            <w:r w:rsidRPr="00793D68">
              <w:rPr>
                <w:rFonts w:ascii="方正仿宋简体" w:eastAsia="方正仿宋简体" w:hAnsi="仿宋"/>
                <w:sz w:val="24"/>
                <w:szCs w:val="24"/>
              </w:rPr>
              <w:t>表示未采用询价发行方式</w:t>
            </w:r>
          </w:p>
        </w:tc>
        <w:tc>
          <w:tcPr>
            <w:tcW w:w="1701" w:type="dxa"/>
            <w:tcBorders>
              <w:top w:val="single" w:sz="4" w:space="0" w:color="auto"/>
              <w:left w:val="single" w:sz="4" w:space="0" w:color="auto"/>
              <w:bottom w:val="single" w:sz="4" w:space="0" w:color="auto"/>
            </w:tcBorders>
            <w:vAlign w:val="center"/>
          </w:tcPr>
          <w:p w14:paraId="69357F88" w14:textId="77777777" w:rsidR="00E95162" w:rsidRPr="00793D68" w:rsidRDefault="00F26245">
            <w:pPr>
              <w:spacing w:before="156" w:line="320" w:lineRule="exact"/>
              <w:ind w:left="-40" w:right="-40"/>
              <w:jc w:val="center"/>
              <w:rPr>
                <w:rFonts w:ascii="方正仿宋简体" w:eastAsia="方正仿宋简体" w:hAnsi="仿宋"/>
                <w:sz w:val="24"/>
                <w:szCs w:val="24"/>
              </w:rPr>
            </w:pPr>
            <w:r w:rsidRPr="00793D68">
              <w:rPr>
                <w:rFonts w:ascii="方正仿宋简体" w:eastAsia="方正仿宋简体" w:hAnsi="仿宋" w:hint="eastAsia"/>
                <w:sz w:val="24"/>
                <w:szCs w:val="24"/>
              </w:rPr>
              <w:t>为</w:t>
            </w:r>
            <w:r w:rsidRPr="00793D68">
              <w:rPr>
                <w:rFonts w:ascii="方正仿宋简体" w:eastAsia="方正仿宋简体" w:hAnsi="仿宋"/>
                <w:sz w:val="24"/>
                <w:szCs w:val="24"/>
              </w:rPr>
              <w:t>“</w:t>
            </w:r>
            <w:r w:rsidRPr="00793D68">
              <w:rPr>
                <w:rFonts w:ascii="方正仿宋简体" w:eastAsia="方正仿宋简体" w:hAnsi="仿宋"/>
                <w:sz w:val="24"/>
                <w:szCs w:val="24"/>
              </w:rPr>
              <w:t>T</w:t>
            </w:r>
            <w:r w:rsidRPr="00793D68">
              <w:rPr>
                <w:rFonts w:ascii="方正仿宋简体" w:eastAsia="方正仿宋简体" w:hAnsi="仿宋"/>
                <w:sz w:val="24"/>
                <w:szCs w:val="24"/>
              </w:rPr>
              <w:t>”</w:t>
            </w:r>
            <w:r w:rsidRPr="00793D68">
              <w:rPr>
                <w:rFonts w:ascii="方正仿宋简体" w:eastAsia="方正仿宋简体" w:hAnsi="仿宋"/>
                <w:sz w:val="24"/>
                <w:szCs w:val="24"/>
              </w:rPr>
              <w:t>表明采用的是</w:t>
            </w:r>
            <w:r w:rsidRPr="00793D68">
              <w:rPr>
                <w:rFonts w:ascii="方正仿宋简体" w:eastAsia="方正仿宋简体" w:hAnsi="仿宋" w:hint="eastAsia"/>
                <w:sz w:val="24"/>
                <w:szCs w:val="24"/>
              </w:rPr>
              <w:t>定价</w:t>
            </w:r>
            <w:r w:rsidRPr="00793D68">
              <w:rPr>
                <w:rFonts w:ascii="方正仿宋简体" w:eastAsia="方正仿宋简体" w:hAnsi="仿宋"/>
                <w:sz w:val="24"/>
                <w:szCs w:val="24"/>
              </w:rPr>
              <w:t>发行方式</w:t>
            </w:r>
            <w:r w:rsidRPr="00793D68">
              <w:rPr>
                <w:rFonts w:ascii="方正仿宋简体" w:eastAsia="方正仿宋简体" w:hAnsi="仿宋" w:hint="eastAsia"/>
                <w:sz w:val="24"/>
                <w:szCs w:val="24"/>
              </w:rPr>
              <w:t>，</w:t>
            </w:r>
            <w:r w:rsidRPr="00793D68">
              <w:rPr>
                <w:rFonts w:ascii="方正仿宋简体" w:eastAsia="方正仿宋简体" w:hAnsi="仿宋"/>
                <w:sz w:val="24"/>
                <w:szCs w:val="24"/>
              </w:rPr>
              <w:t>为</w:t>
            </w:r>
            <w:r w:rsidRPr="00793D68">
              <w:rPr>
                <w:rFonts w:ascii="方正仿宋简体" w:eastAsia="方正仿宋简体" w:hAnsi="仿宋"/>
                <w:sz w:val="24"/>
                <w:szCs w:val="24"/>
              </w:rPr>
              <w:t>“</w:t>
            </w:r>
            <w:r w:rsidRPr="00793D68">
              <w:rPr>
                <w:rFonts w:ascii="方正仿宋简体" w:eastAsia="方正仿宋简体" w:hAnsi="仿宋"/>
                <w:sz w:val="24"/>
                <w:szCs w:val="24"/>
              </w:rPr>
              <w:t>F</w:t>
            </w:r>
            <w:r w:rsidRPr="00793D68">
              <w:rPr>
                <w:rFonts w:ascii="方正仿宋简体" w:eastAsia="方正仿宋简体" w:hAnsi="仿宋"/>
                <w:sz w:val="24"/>
                <w:szCs w:val="24"/>
              </w:rPr>
              <w:t>”</w:t>
            </w:r>
            <w:r w:rsidRPr="00793D68">
              <w:rPr>
                <w:rFonts w:ascii="方正仿宋简体" w:eastAsia="方正仿宋简体" w:hAnsi="仿宋"/>
                <w:sz w:val="24"/>
                <w:szCs w:val="24"/>
              </w:rPr>
              <w:t>表示未采用</w:t>
            </w:r>
            <w:r w:rsidRPr="00793D68">
              <w:rPr>
                <w:rFonts w:ascii="方正仿宋简体" w:eastAsia="方正仿宋简体" w:hAnsi="仿宋" w:hint="eastAsia"/>
                <w:sz w:val="24"/>
                <w:szCs w:val="24"/>
              </w:rPr>
              <w:t>定价</w:t>
            </w:r>
            <w:r w:rsidRPr="00793D68">
              <w:rPr>
                <w:rFonts w:ascii="方正仿宋简体" w:eastAsia="方正仿宋简体" w:hAnsi="仿宋"/>
                <w:sz w:val="24"/>
                <w:szCs w:val="24"/>
              </w:rPr>
              <w:t>发行方式</w:t>
            </w:r>
          </w:p>
        </w:tc>
        <w:tc>
          <w:tcPr>
            <w:tcW w:w="1701" w:type="dxa"/>
            <w:tcBorders>
              <w:top w:val="single" w:sz="4" w:space="0" w:color="auto"/>
              <w:bottom w:val="single" w:sz="4" w:space="0" w:color="auto"/>
            </w:tcBorders>
            <w:vAlign w:val="center"/>
          </w:tcPr>
          <w:p w14:paraId="446A7613" w14:textId="77777777" w:rsidR="00E95162" w:rsidRPr="00793D68" w:rsidRDefault="00F26245">
            <w:pPr>
              <w:spacing w:before="156" w:line="320" w:lineRule="exact"/>
              <w:ind w:left="-40" w:right="-40"/>
              <w:jc w:val="center"/>
              <w:rPr>
                <w:rFonts w:ascii="方正仿宋简体" w:eastAsia="方正仿宋简体" w:hAnsi="仿宋"/>
                <w:sz w:val="24"/>
                <w:szCs w:val="24"/>
              </w:rPr>
            </w:pPr>
            <w:r w:rsidRPr="00793D68">
              <w:rPr>
                <w:rFonts w:ascii="方正仿宋简体" w:eastAsia="方正仿宋简体" w:hAnsi="仿宋" w:hint="eastAsia"/>
                <w:sz w:val="24"/>
                <w:szCs w:val="24"/>
              </w:rPr>
              <w:t>为</w:t>
            </w:r>
            <w:r w:rsidRPr="00793D68">
              <w:rPr>
                <w:rFonts w:ascii="方正仿宋简体" w:eastAsia="方正仿宋简体" w:hAnsi="仿宋"/>
                <w:sz w:val="24"/>
                <w:szCs w:val="24"/>
              </w:rPr>
              <w:t>“</w:t>
            </w:r>
            <w:r w:rsidRPr="00793D68">
              <w:rPr>
                <w:rFonts w:ascii="方正仿宋简体" w:eastAsia="方正仿宋简体" w:hAnsi="仿宋"/>
                <w:sz w:val="24"/>
                <w:szCs w:val="24"/>
              </w:rPr>
              <w:t>T</w:t>
            </w:r>
            <w:r w:rsidRPr="00793D68">
              <w:rPr>
                <w:rFonts w:ascii="方正仿宋简体" w:eastAsia="方正仿宋简体" w:hAnsi="仿宋"/>
                <w:sz w:val="24"/>
                <w:szCs w:val="24"/>
              </w:rPr>
              <w:t>”</w:t>
            </w:r>
            <w:r w:rsidRPr="00793D68">
              <w:rPr>
                <w:rFonts w:ascii="方正仿宋简体" w:eastAsia="方正仿宋简体" w:hAnsi="仿宋"/>
                <w:sz w:val="24"/>
                <w:szCs w:val="24"/>
              </w:rPr>
              <w:t>表明采用的是</w:t>
            </w:r>
            <w:r w:rsidRPr="00793D68">
              <w:rPr>
                <w:rFonts w:ascii="方正仿宋简体" w:eastAsia="方正仿宋简体" w:hAnsi="仿宋" w:hint="eastAsia"/>
                <w:sz w:val="24"/>
                <w:szCs w:val="24"/>
              </w:rPr>
              <w:t>竞价</w:t>
            </w:r>
            <w:r w:rsidRPr="00793D68">
              <w:rPr>
                <w:rFonts w:ascii="方正仿宋简体" w:eastAsia="方正仿宋简体" w:hAnsi="仿宋"/>
                <w:sz w:val="24"/>
                <w:szCs w:val="24"/>
              </w:rPr>
              <w:t>发行方式</w:t>
            </w:r>
            <w:r w:rsidRPr="00793D68">
              <w:rPr>
                <w:rFonts w:ascii="方正仿宋简体" w:eastAsia="方正仿宋简体" w:hAnsi="仿宋" w:hint="eastAsia"/>
                <w:sz w:val="24"/>
                <w:szCs w:val="24"/>
              </w:rPr>
              <w:t>，</w:t>
            </w:r>
            <w:r w:rsidRPr="00793D68">
              <w:rPr>
                <w:rFonts w:ascii="方正仿宋简体" w:eastAsia="方正仿宋简体" w:hAnsi="仿宋"/>
                <w:sz w:val="24"/>
                <w:szCs w:val="24"/>
              </w:rPr>
              <w:t>为</w:t>
            </w:r>
            <w:r w:rsidRPr="00793D68">
              <w:rPr>
                <w:rFonts w:ascii="方正仿宋简体" w:eastAsia="方正仿宋简体" w:hAnsi="仿宋"/>
                <w:sz w:val="24"/>
                <w:szCs w:val="24"/>
              </w:rPr>
              <w:t>“</w:t>
            </w:r>
            <w:r w:rsidRPr="00793D68">
              <w:rPr>
                <w:rFonts w:ascii="方正仿宋简体" w:eastAsia="方正仿宋简体" w:hAnsi="仿宋"/>
                <w:sz w:val="24"/>
                <w:szCs w:val="24"/>
              </w:rPr>
              <w:t>F</w:t>
            </w:r>
            <w:r w:rsidRPr="00793D68">
              <w:rPr>
                <w:rFonts w:ascii="方正仿宋简体" w:eastAsia="方正仿宋简体" w:hAnsi="仿宋"/>
                <w:sz w:val="24"/>
                <w:szCs w:val="24"/>
              </w:rPr>
              <w:t>”</w:t>
            </w:r>
            <w:r w:rsidRPr="00793D68">
              <w:rPr>
                <w:rFonts w:ascii="方正仿宋简体" w:eastAsia="方正仿宋简体" w:hAnsi="仿宋"/>
                <w:sz w:val="24"/>
                <w:szCs w:val="24"/>
              </w:rPr>
              <w:t>表示未采用</w:t>
            </w:r>
            <w:r w:rsidRPr="00793D68">
              <w:rPr>
                <w:rFonts w:ascii="方正仿宋简体" w:eastAsia="方正仿宋简体" w:hAnsi="仿宋" w:hint="eastAsia"/>
                <w:sz w:val="24"/>
                <w:szCs w:val="24"/>
              </w:rPr>
              <w:t>竞价</w:t>
            </w:r>
            <w:r w:rsidRPr="00793D68">
              <w:rPr>
                <w:rFonts w:ascii="方正仿宋简体" w:eastAsia="方正仿宋简体" w:hAnsi="仿宋"/>
                <w:sz w:val="24"/>
                <w:szCs w:val="24"/>
              </w:rPr>
              <w:t>发行方式</w:t>
            </w:r>
          </w:p>
        </w:tc>
        <w:tc>
          <w:tcPr>
            <w:tcW w:w="1701" w:type="dxa"/>
            <w:tcBorders>
              <w:top w:val="single" w:sz="4" w:space="0" w:color="auto"/>
              <w:bottom w:val="single" w:sz="4" w:space="0" w:color="auto"/>
              <w:right w:val="double" w:sz="4" w:space="0" w:color="auto"/>
            </w:tcBorders>
          </w:tcPr>
          <w:p w14:paraId="43407F6F" w14:textId="77777777" w:rsidR="00E95162" w:rsidRPr="00793D68" w:rsidRDefault="00F26245">
            <w:pPr>
              <w:spacing w:before="156" w:line="320" w:lineRule="exact"/>
              <w:ind w:left="-40" w:right="-40"/>
              <w:jc w:val="center"/>
              <w:rPr>
                <w:rFonts w:ascii="方正仿宋简体" w:eastAsia="方正仿宋简体" w:hAnsi="仿宋"/>
                <w:sz w:val="24"/>
                <w:szCs w:val="24"/>
              </w:rPr>
            </w:pPr>
            <w:r w:rsidRPr="00793D68">
              <w:rPr>
                <w:rFonts w:ascii="方正仿宋简体" w:eastAsia="方正仿宋简体" w:hAnsi="仿宋" w:hint="eastAsia"/>
                <w:sz w:val="24"/>
                <w:szCs w:val="24"/>
              </w:rPr>
              <w:t>预留，</w:t>
            </w:r>
            <w:r w:rsidRPr="00793D68">
              <w:rPr>
                <w:rFonts w:ascii="方正仿宋简体" w:eastAsia="方正仿宋简体" w:hAnsi="仿宋"/>
                <w:sz w:val="24"/>
                <w:szCs w:val="24"/>
              </w:rPr>
              <w:t>默认为</w:t>
            </w:r>
            <w:r w:rsidRPr="00793D68">
              <w:rPr>
                <w:rFonts w:ascii="方正仿宋简体" w:eastAsia="方正仿宋简体" w:hAnsi="仿宋" w:hint="eastAsia"/>
                <w:sz w:val="24"/>
                <w:szCs w:val="24"/>
              </w:rPr>
              <w:t>空格</w:t>
            </w:r>
          </w:p>
        </w:tc>
      </w:tr>
      <w:tr w:rsidR="00793D68" w:rsidRPr="00793D68" w14:paraId="44D6EF07" w14:textId="77777777">
        <w:trPr>
          <w:jc w:val="center"/>
        </w:trPr>
        <w:tc>
          <w:tcPr>
            <w:tcW w:w="1119" w:type="dxa"/>
            <w:tcBorders>
              <w:top w:val="single" w:sz="4" w:space="0" w:color="auto"/>
              <w:left w:val="double" w:sz="4" w:space="0" w:color="auto"/>
              <w:bottom w:val="double" w:sz="4" w:space="0" w:color="auto"/>
            </w:tcBorders>
            <w:vAlign w:val="center"/>
          </w:tcPr>
          <w:p w14:paraId="009AEB51" w14:textId="77777777" w:rsidR="00E95162" w:rsidRPr="00793D68" w:rsidRDefault="00F26245">
            <w:pPr>
              <w:spacing w:before="156" w:line="320" w:lineRule="exact"/>
              <w:ind w:left="-40" w:right="-40"/>
              <w:jc w:val="center"/>
              <w:rPr>
                <w:rFonts w:ascii="方正仿宋简体" w:eastAsia="方正仿宋简体" w:hAnsi="仿宋"/>
                <w:sz w:val="24"/>
                <w:szCs w:val="24"/>
              </w:rPr>
            </w:pPr>
            <w:r w:rsidRPr="00793D68">
              <w:rPr>
                <w:rFonts w:ascii="方正仿宋简体" w:eastAsia="方正仿宋简体" w:hAnsi="仿宋" w:hint="eastAsia"/>
                <w:sz w:val="24"/>
                <w:szCs w:val="24"/>
              </w:rPr>
              <w:t>其他</w:t>
            </w:r>
          </w:p>
        </w:tc>
        <w:tc>
          <w:tcPr>
            <w:tcW w:w="1701" w:type="dxa"/>
            <w:tcBorders>
              <w:top w:val="single" w:sz="4" w:space="0" w:color="auto"/>
              <w:bottom w:val="double" w:sz="4" w:space="0" w:color="auto"/>
              <w:right w:val="single" w:sz="4" w:space="0" w:color="auto"/>
            </w:tcBorders>
            <w:vAlign w:val="center"/>
          </w:tcPr>
          <w:p w14:paraId="52422079" w14:textId="77777777" w:rsidR="00E95162" w:rsidRPr="00793D68" w:rsidRDefault="00F26245">
            <w:pPr>
              <w:spacing w:before="156" w:line="320" w:lineRule="exact"/>
              <w:ind w:left="-40" w:right="-40"/>
              <w:rPr>
                <w:rFonts w:ascii="方正仿宋简体" w:eastAsia="方正仿宋简体" w:hAnsi="仿宋"/>
                <w:sz w:val="24"/>
                <w:szCs w:val="24"/>
              </w:rPr>
            </w:pPr>
            <w:r w:rsidRPr="00793D68">
              <w:rPr>
                <w:rFonts w:ascii="方正仿宋简体" w:eastAsia="方正仿宋简体" w:hAnsi="仿宋" w:hint="eastAsia"/>
                <w:sz w:val="24"/>
                <w:szCs w:val="24"/>
              </w:rPr>
              <w:t>预留，</w:t>
            </w:r>
            <w:r w:rsidRPr="00793D68">
              <w:rPr>
                <w:rFonts w:ascii="方正仿宋简体" w:eastAsia="方正仿宋简体" w:hAnsi="仿宋"/>
                <w:sz w:val="24"/>
                <w:szCs w:val="24"/>
              </w:rPr>
              <w:t>默认为</w:t>
            </w:r>
            <w:r w:rsidRPr="00793D68">
              <w:rPr>
                <w:rFonts w:ascii="方正仿宋简体" w:eastAsia="方正仿宋简体" w:hAnsi="仿宋" w:hint="eastAsia"/>
                <w:sz w:val="24"/>
                <w:szCs w:val="24"/>
              </w:rPr>
              <w:t>空格</w:t>
            </w:r>
          </w:p>
        </w:tc>
        <w:tc>
          <w:tcPr>
            <w:tcW w:w="1701" w:type="dxa"/>
            <w:tcBorders>
              <w:top w:val="single" w:sz="4" w:space="0" w:color="auto"/>
              <w:left w:val="single" w:sz="4" w:space="0" w:color="auto"/>
              <w:bottom w:val="double" w:sz="4" w:space="0" w:color="auto"/>
            </w:tcBorders>
            <w:vAlign w:val="center"/>
          </w:tcPr>
          <w:p w14:paraId="4DE49594" w14:textId="77777777" w:rsidR="00E95162" w:rsidRPr="00793D68" w:rsidRDefault="00F26245">
            <w:pPr>
              <w:spacing w:before="156" w:line="320" w:lineRule="exact"/>
              <w:ind w:left="-40" w:right="-40"/>
              <w:jc w:val="center"/>
              <w:rPr>
                <w:rFonts w:ascii="方正仿宋简体" w:eastAsia="方正仿宋简体" w:hAnsi="仿宋"/>
                <w:sz w:val="24"/>
                <w:szCs w:val="24"/>
              </w:rPr>
            </w:pPr>
            <w:r w:rsidRPr="00793D68">
              <w:rPr>
                <w:rFonts w:ascii="方正仿宋简体" w:eastAsia="方正仿宋简体" w:hAnsi="仿宋" w:hint="eastAsia"/>
                <w:sz w:val="24"/>
                <w:szCs w:val="24"/>
              </w:rPr>
              <w:t>预留，</w:t>
            </w:r>
            <w:r w:rsidRPr="00793D68">
              <w:rPr>
                <w:rFonts w:ascii="方正仿宋简体" w:eastAsia="方正仿宋简体" w:hAnsi="仿宋"/>
                <w:sz w:val="24"/>
                <w:szCs w:val="24"/>
              </w:rPr>
              <w:t>默认为</w:t>
            </w:r>
            <w:r w:rsidRPr="00793D68">
              <w:rPr>
                <w:rFonts w:ascii="方正仿宋简体" w:eastAsia="方正仿宋简体" w:hAnsi="仿宋" w:hint="eastAsia"/>
                <w:sz w:val="24"/>
                <w:szCs w:val="24"/>
              </w:rPr>
              <w:t>空格</w:t>
            </w:r>
          </w:p>
        </w:tc>
        <w:tc>
          <w:tcPr>
            <w:tcW w:w="1701" w:type="dxa"/>
            <w:tcBorders>
              <w:top w:val="single" w:sz="4" w:space="0" w:color="auto"/>
              <w:bottom w:val="double" w:sz="4" w:space="0" w:color="auto"/>
            </w:tcBorders>
            <w:vAlign w:val="center"/>
          </w:tcPr>
          <w:p w14:paraId="554B28FA" w14:textId="77777777" w:rsidR="00E95162" w:rsidRPr="00793D68" w:rsidRDefault="00F26245">
            <w:pPr>
              <w:spacing w:before="156" w:line="320" w:lineRule="exact"/>
              <w:ind w:left="-40" w:right="-40"/>
              <w:jc w:val="center"/>
              <w:rPr>
                <w:rFonts w:ascii="方正仿宋简体" w:eastAsia="方正仿宋简体" w:hAnsi="仿宋"/>
                <w:sz w:val="24"/>
                <w:szCs w:val="24"/>
              </w:rPr>
            </w:pPr>
            <w:r w:rsidRPr="00793D68">
              <w:rPr>
                <w:rFonts w:ascii="方正仿宋简体" w:eastAsia="方正仿宋简体" w:hAnsi="仿宋" w:hint="eastAsia"/>
                <w:sz w:val="24"/>
                <w:szCs w:val="24"/>
              </w:rPr>
              <w:t>预留，</w:t>
            </w:r>
            <w:r w:rsidRPr="00793D68">
              <w:rPr>
                <w:rFonts w:ascii="方正仿宋简体" w:eastAsia="方正仿宋简体" w:hAnsi="仿宋"/>
                <w:sz w:val="24"/>
                <w:szCs w:val="24"/>
              </w:rPr>
              <w:t>默认为</w:t>
            </w:r>
            <w:r w:rsidRPr="00793D68">
              <w:rPr>
                <w:rFonts w:ascii="方正仿宋简体" w:eastAsia="方正仿宋简体" w:hAnsi="仿宋" w:hint="eastAsia"/>
                <w:sz w:val="24"/>
                <w:szCs w:val="24"/>
              </w:rPr>
              <w:t>空格</w:t>
            </w:r>
          </w:p>
        </w:tc>
        <w:tc>
          <w:tcPr>
            <w:tcW w:w="1701" w:type="dxa"/>
            <w:tcBorders>
              <w:top w:val="single" w:sz="4" w:space="0" w:color="auto"/>
              <w:bottom w:val="double" w:sz="4" w:space="0" w:color="auto"/>
              <w:right w:val="double" w:sz="4" w:space="0" w:color="auto"/>
            </w:tcBorders>
          </w:tcPr>
          <w:p w14:paraId="3F6FF356" w14:textId="77777777" w:rsidR="00E95162" w:rsidRPr="00793D68" w:rsidRDefault="00F26245">
            <w:pPr>
              <w:spacing w:before="156" w:line="320" w:lineRule="exact"/>
              <w:ind w:left="-40" w:right="-40"/>
              <w:jc w:val="center"/>
              <w:rPr>
                <w:rFonts w:ascii="方正仿宋简体" w:eastAsia="方正仿宋简体" w:hAnsi="仿宋"/>
                <w:sz w:val="24"/>
                <w:szCs w:val="24"/>
              </w:rPr>
            </w:pPr>
            <w:r w:rsidRPr="00793D68">
              <w:rPr>
                <w:rFonts w:ascii="方正仿宋简体" w:eastAsia="方正仿宋简体" w:hAnsi="仿宋" w:hint="eastAsia"/>
                <w:sz w:val="24"/>
                <w:szCs w:val="24"/>
              </w:rPr>
              <w:t>预留，</w:t>
            </w:r>
            <w:r w:rsidRPr="00793D68">
              <w:rPr>
                <w:rFonts w:ascii="方正仿宋简体" w:eastAsia="方正仿宋简体" w:hAnsi="仿宋"/>
                <w:sz w:val="24"/>
                <w:szCs w:val="24"/>
              </w:rPr>
              <w:t>默认为</w:t>
            </w:r>
            <w:r w:rsidRPr="00793D68">
              <w:rPr>
                <w:rFonts w:ascii="方正仿宋简体" w:eastAsia="方正仿宋简体" w:hAnsi="仿宋" w:hint="eastAsia"/>
                <w:sz w:val="24"/>
                <w:szCs w:val="24"/>
              </w:rPr>
              <w:t>空格</w:t>
            </w:r>
          </w:p>
        </w:tc>
      </w:tr>
    </w:tbl>
    <w:p w14:paraId="049CAFA5" w14:textId="77777777" w:rsidR="00E95162" w:rsidRPr="002A2EC3" w:rsidRDefault="00E95162">
      <w:pPr>
        <w:spacing w:beforeLines="0" w:line="600" w:lineRule="exact"/>
        <w:ind w:firstLineChars="200" w:firstLine="640"/>
        <w:jc w:val="both"/>
        <w:rPr>
          <w:rFonts w:ascii="Times New Roman" w:eastAsia="方正仿宋简体" w:hAnsi="Times New Roman" w:cs="Times New Roman"/>
          <w:sz w:val="32"/>
          <w:szCs w:val="30"/>
        </w:rPr>
      </w:pPr>
    </w:p>
    <w:p w14:paraId="0A0B0717" w14:textId="77777777" w:rsidR="00E95162" w:rsidRPr="002A2EC3" w:rsidRDefault="00F26245">
      <w:pPr>
        <w:pStyle w:val="2"/>
        <w:numPr>
          <w:ilvl w:val="0"/>
          <w:numId w:val="11"/>
        </w:numPr>
        <w:spacing w:beforeLines="0" w:before="0" w:line="600" w:lineRule="exact"/>
        <w:ind w:left="0" w:firstLineChars="200" w:firstLine="640"/>
        <w:jc w:val="both"/>
        <w:rPr>
          <w:rFonts w:ascii="Times New Roman" w:eastAsia="楷体" w:hAnsi="Times New Roman" w:cs="Times New Roman"/>
          <w:b w:val="0"/>
          <w:sz w:val="32"/>
          <w:szCs w:val="30"/>
        </w:rPr>
      </w:pPr>
      <w:bookmarkStart w:id="19" w:name="_Toc84428383"/>
      <w:r w:rsidRPr="002A2EC3">
        <w:rPr>
          <w:rFonts w:ascii="Times New Roman" w:eastAsia="楷体" w:hAnsi="Times New Roman" w:cs="Times New Roman" w:hint="eastAsia"/>
          <w:b w:val="0"/>
          <w:sz w:val="32"/>
          <w:szCs w:val="30"/>
        </w:rPr>
        <w:t>证券行情库</w:t>
      </w:r>
      <w:r w:rsidRPr="002A2EC3">
        <w:rPr>
          <w:rFonts w:ascii="Times New Roman" w:eastAsia="楷体" w:hAnsi="Times New Roman" w:cs="Times New Roman"/>
          <w:b w:val="0"/>
          <w:sz w:val="32"/>
          <w:szCs w:val="30"/>
        </w:rPr>
        <w:t>NQHQ.DBF</w:t>
      </w:r>
      <w:bookmarkEnd w:id="19"/>
    </w:p>
    <w:p w14:paraId="641BAF08" w14:textId="77777777" w:rsidR="00E95162" w:rsidRPr="002A2EC3" w:rsidRDefault="00F26245">
      <w:pPr>
        <w:spacing w:beforeLines="0" w:line="600" w:lineRule="exact"/>
        <w:ind w:firstLineChars="200" w:firstLine="640"/>
        <w:jc w:val="both"/>
        <w:rPr>
          <w:rFonts w:eastAsia="仿宋"/>
          <w:sz w:val="32"/>
          <w:szCs w:val="28"/>
        </w:rPr>
      </w:pPr>
      <w:r w:rsidRPr="002A2EC3">
        <w:rPr>
          <w:rFonts w:ascii="Times New Roman" w:eastAsia="方正仿宋简体" w:hAnsi="Times New Roman" w:cs="Times New Roman" w:hint="eastAsia"/>
          <w:sz w:val="32"/>
          <w:szCs w:val="30"/>
        </w:rPr>
        <w:t>（</w:t>
      </w:r>
      <w:r w:rsidRPr="002A2EC3">
        <w:rPr>
          <w:rFonts w:ascii="Times New Roman" w:eastAsia="方正仿宋简体" w:hAnsi="Times New Roman" w:cs="Times New Roman"/>
          <w:sz w:val="32"/>
          <w:szCs w:val="30"/>
        </w:rPr>
        <w:t>1</w:t>
      </w:r>
      <w:r w:rsidRPr="002A2EC3">
        <w:rPr>
          <w:rFonts w:ascii="Times New Roman" w:eastAsia="方正仿宋简体" w:hAnsi="Times New Roman" w:cs="Times New Roman" w:hint="eastAsia"/>
          <w:sz w:val="32"/>
          <w:szCs w:val="30"/>
        </w:rPr>
        <w:t>）新增证券代码分段“</w:t>
      </w:r>
      <w:r w:rsidRPr="002A2EC3">
        <w:rPr>
          <w:rFonts w:ascii="Times New Roman" w:eastAsia="方正仿宋简体" w:hAnsi="Times New Roman" w:cs="Times New Roman"/>
          <w:sz w:val="32"/>
          <w:szCs w:val="30"/>
        </w:rPr>
        <w:t>81</w:t>
      </w:r>
      <w:r w:rsidRPr="002A2EC3">
        <w:rPr>
          <w:rFonts w:ascii="Times New Roman" w:eastAsia="方正仿宋简体" w:hAnsi="Times New Roman" w:cs="Times New Roman" w:hint="eastAsia"/>
          <w:sz w:val="32"/>
          <w:szCs w:val="30"/>
        </w:rPr>
        <w:t>”，用于识别该证券是属于提供协议转让的可转换公司债券。证券代码分段具体含义见表</w:t>
      </w:r>
      <w:r w:rsidRPr="002A2EC3">
        <w:rPr>
          <w:rFonts w:ascii="Times New Roman" w:eastAsia="方正仿宋简体" w:hAnsi="Times New Roman" w:cs="Times New Roman"/>
          <w:sz w:val="32"/>
          <w:szCs w:val="30"/>
        </w:rPr>
        <w:t>4-2</w:t>
      </w:r>
      <w:r w:rsidRPr="002A2EC3">
        <w:rPr>
          <w:rFonts w:ascii="Times New Roman" w:eastAsia="方正仿宋简体" w:hAnsi="Times New Roman" w:cs="Times New Roman" w:hint="eastAsia"/>
          <w:sz w:val="32"/>
          <w:szCs w:val="30"/>
        </w:rPr>
        <w:t>。</w:t>
      </w:r>
    </w:p>
    <w:p w14:paraId="1516B028" w14:textId="77777777" w:rsidR="00E95162" w:rsidRPr="002A2EC3" w:rsidRDefault="00F26245">
      <w:pPr>
        <w:spacing w:before="156"/>
        <w:jc w:val="center"/>
        <w:rPr>
          <w:rFonts w:ascii="宋体" w:hAnsi="宋体"/>
          <w:sz w:val="24"/>
        </w:rPr>
      </w:pPr>
      <w:r w:rsidRPr="002A2EC3">
        <w:rPr>
          <w:rFonts w:ascii="宋体" w:hAnsi="宋体"/>
          <w:b/>
          <w:sz w:val="24"/>
        </w:rPr>
        <w:t>表4-2：证券</w:t>
      </w:r>
      <w:r w:rsidRPr="002A2EC3">
        <w:rPr>
          <w:rFonts w:ascii="宋体" w:hAnsi="宋体" w:hint="eastAsia"/>
          <w:b/>
          <w:sz w:val="24"/>
        </w:rPr>
        <w:t>代码</w:t>
      </w:r>
      <w:r w:rsidRPr="002A2EC3">
        <w:rPr>
          <w:rFonts w:ascii="宋体" w:hAnsi="宋体"/>
          <w:b/>
          <w:sz w:val="24"/>
        </w:rPr>
        <w:t>定义表</w:t>
      </w:r>
    </w:p>
    <w:tbl>
      <w:tblPr>
        <w:tblW w:w="7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5"/>
        <w:gridCol w:w="1402"/>
        <w:gridCol w:w="1425"/>
        <w:gridCol w:w="4009"/>
      </w:tblGrid>
      <w:tr w:rsidR="00793D68" w:rsidRPr="00793D68" w14:paraId="02EB5958" w14:textId="77777777">
        <w:trPr>
          <w:trHeight w:val="316"/>
          <w:tblHeader/>
          <w:jc w:val="center"/>
        </w:trPr>
        <w:tc>
          <w:tcPr>
            <w:tcW w:w="915" w:type="dxa"/>
            <w:tcBorders>
              <w:top w:val="double" w:sz="4" w:space="0" w:color="auto"/>
              <w:left w:val="double" w:sz="4" w:space="0" w:color="auto"/>
              <w:bottom w:val="double" w:sz="4" w:space="0" w:color="auto"/>
            </w:tcBorders>
            <w:shd w:val="clear" w:color="auto" w:fill="C0C0C0"/>
          </w:tcPr>
          <w:p w14:paraId="2270B7BD" w14:textId="77777777" w:rsidR="00E95162" w:rsidRPr="002A2EC3" w:rsidRDefault="00F26245">
            <w:pPr>
              <w:spacing w:before="156" w:after="20" w:line="240" w:lineRule="atLeast"/>
              <w:jc w:val="center"/>
              <w:rPr>
                <w:rFonts w:ascii="宋体" w:hAnsi="宋体"/>
                <w:b/>
              </w:rPr>
            </w:pPr>
            <w:r w:rsidRPr="002A2EC3">
              <w:rPr>
                <w:rFonts w:ascii="宋体" w:hAnsi="宋体"/>
                <w:b/>
              </w:rPr>
              <w:t>第一位</w:t>
            </w:r>
          </w:p>
        </w:tc>
        <w:tc>
          <w:tcPr>
            <w:tcW w:w="1402" w:type="dxa"/>
            <w:tcBorders>
              <w:top w:val="double" w:sz="4" w:space="0" w:color="auto"/>
              <w:bottom w:val="double" w:sz="4" w:space="0" w:color="auto"/>
            </w:tcBorders>
            <w:shd w:val="clear" w:color="auto" w:fill="C0C0C0"/>
          </w:tcPr>
          <w:p w14:paraId="594592E5" w14:textId="77777777" w:rsidR="00E95162" w:rsidRPr="002A2EC3" w:rsidRDefault="00F26245">
            <w:pPr>
              <w:spacing w:before="156" w:after="20" w:line="240" w:lineRule="atLeast"/>
              <w:jc w:val="center"/>
              <w:rPr>
                <w:rFonts w:ascii="宋体" w:hAnsi="宋体"/>
                <w:b/>
              </w:rPr>
            </w:pPr>
            <w:r w:rsidRPr="002A2EC3">
              <w:rPr>
                <w:rFonts w:ascii="宋体" w:hAnsi="宋体"/>
                <w:b/>
              </w:rPr>
              <w:t>第二位</w:t>
            </w:r>
          </w:p>
        </w:tc>
        <w:tc>
          <w:tcPr>
            <w:tcW w:w="1425" w:type="dxa"/>
            <w:tcBorders>
              <w:top w:val="double" w:sz="4" w:space="0" w:color="auto"/>
              <w:bottom w:val="double" w:sz="4" w:space="0" w:color="auto"/>
            </w:tcBorders>
            <w:shd w:val="clear" w:color="auto" w:fill="C0C0C0"/>
          </w:tcPr>
          <w:p w14:paraId="5D212EBC" w14:textId="77777777" w:rsidR="00E95162" w:rsidRPr="002A2EC3" w:rsidRDefault="00F26245">
            <w:pPr>
              <w:spacing w:before="156" w:after="20" w:line="240" w:lineRule="atLeast"/>
              <w:jc w:val="center"/>
              <w:rPr>
                <w:rFonts w:ascii="宋体" w:hAnsi="宋体"/>
                <w:b/>
              </w:rPr>
            </w:pPr>
            <w:r w:rsidRPr="002A2EC3">
              <w:rPr>
                <w:rFonts w:ascii="宋体" w:hAnsi="宋体"/>
                <w:b/>
              </w:rPr>
              <w:t>第三位</w:t>
            </w:r>
          </w:p>
        </w:tc>
        <w:tc>
          <w:tcPr>
            <w:tcW w:w="4009" w:type="dxa"/>
            <w:tcBorders>
              <w:top w:val="double" w:sz="4" w:space="0" w:color="auto"/>
              <w:bottom w:val="double" w:sz="4" w:space="0" w:color="auto"/>
              <w:right w:val="double" w:sz="4" w:space="0" w:color="auto"/>
            </w:tcBorders>
            <w:shd w:val="clear" w:color="auto" w:fill="C0C0C0"/>
          </w:tcPr>
          <w:p w14:paraId="5D0AD071" w14:textId="77777777" w:rsidR="00E95162" w:rsidRPr="002A2EC3" w:rsidRDefault="00F26245">
            <w:pPr>
              <w:spacing w:before="156" w:after="20" w:line="240" w:lineRule="atLeast"/>
              <w:jc w:val="center"/>
              <w:rPr>
                <w:rFonts w:ascii="宋体" w:hAnsi="宋体"/>
                <w:b/>
              </w:rPr>
            </w:pPr>
            <w:r w:rsidRPr="002A2EC3">
              <w:rPr>
                <w:rFonts w:ascii="宋体" w:hAnsi="宋体"/>
                <w:b/>
              </w:rPr>
              <w:t>定义</w:t>
            </w:r>
          </w:p>
        </w:tc>
      </w:tr>
      <w:tr w:rsidR="00793D68" w:rsidRPr="00793D68" w14:paraId="26533DF5" w14:textId="77777777">
        <w:trPr>
          <w:cantSplit/>
          <w:trHeight w:val="316"/>
          <w:jc w:val="center"/>
        </w:trPr>
        <w:tc>
          <w:tcPr>
            <w:tcW w:w="915" w:type="dxa"/>
            <w:tcBorders>
              <w:top w:val="nil"/>
              <w:left w:val="double" w:sz="4" w:space="0" w:color="auto"/>
            </w:tcBorders>
            <w:vAlign w:val="center"/>
          </w:tcPr>
          <w:p w14:paraId="19CF33BA" w14:textId="77777777" w:rsidR="00E95162" w:rsidRPr="002A2EC3" w:rsidRDefault="00F26245">
            <w:pPr>
              <w:spacing w:before="156" w:after="46" w:line="260" w:lineRule="exact"/>
              <w:jc w:val="center"/>
              <w:rPr>
                <w:rFonts w:ascii="宋体" w:hAnsi="宋体"/>
              </w:rPr>
            </w:pPr>
            <w:r w:rsidRPr="002A2EC3">
              <w:rPr>
                <w:rFonts w:ascii="宋体" w:hAnsi="宋体"/>
              </w:rPr>
              <w:t>4</w:t>
            </w:r>
          </w:p>
        </w:tc>
        <w:tc>
          <w:tcPr>
            <w:tcW w:w="1402" w:type="dxa"/>
            <w:tcBorders>
              <w:top w:val="nil"/>
            </w:tcBorders>
          </w:tcPr>
          <w:p w14:paraId="3D00273C" w14:textId="77777777" w:rsidR="00E95162" w:rsidRPr="002A2EC3" w:rsidRDefault="00F26245">
            <w:pPr>
              <w:spacing w:before="156" w:after="46" w:line="260" w:lineRule="exact"/>
              <w:jc w:val="center"/>
              <w:rPr>
                <w:rFonts w:ascii="宋体" w:hAnsi="宋体"/>
              </w:rPr>
            </w:pPr>
            <w:r w:rsidRPr="002A2EC3">
              <w:rPr>
                <w:rFonts w:ascii="宋体" w:hAnsi="宋体"/>
              </w:rPr>
              <w:t>0</w:t>
            </w:r>
          </w:p>
        </w:tc>
        <w:tc>
          <w:tcPr>
            <w:tcW w:w="1425" w:type="dxa"/>
            <w:tcBorders>
              <w:top w:val="nil"/>
            </w:tcBorders>
            <w:vAlign w:val="center"/>
          </w:tcPr>
          <w:p w14:paraId="49EE1046" w14:textId="77777777" w:rsidR="00E95162" w:rsidRPr="002A2EC3" w:rsidRDefault="00F26245">
            <w:pPr>
              <w:spacing w:before="156" w:after="46" w:line="260" w:lineRule="exact"/>
              <w:jc w:val="center"/>
              <w:rPr>
                <w:rFonts w:ascii="宋体" w:hAnsi="宋体"/>
              </w:rPr>
            </w:pPr>
            <w:r w:rsidRPr="002A2EC3">
              <w:rPr>
                <w:rFonts w:ascii="宋体" w:hAnsi="宋体"/>
              </w:rPr>
              <w:t>0</w:t>
            </w:r>
          </w:p>
        </w:tc>
        <w:tc>
          <w:tcPr>
            <w:tcW w:w="4009" w:type="dxa"/>
            <w:tcBorders>
              <w:top w:val="nil"/>
              <w:right w:val="double" w:sz="4" w:space="0" w:color="auto"/>
            </w:tcBorders>
          </w:tcPr>
          <w:p w14:paraId="4CF32159" w14:textId="77777777" w:rsidR="00E95162" w:rsidRPr="002A2EC3" w:rsidRDefault="00F26245">
            <w:pPr>
              <w:spacing w:before="156" w:after="46" w:line="260" w:lineRule="exact"/>
              <w:rPr>
                <w:rFonts w:ascii="宋体" w:hAnsi="宋体"/>
              </w:rPr>
            </w:pPr>
            <w:r w:rsidRPr="002A2EC3">
              <w:rPr>
                <w:rFonts w:ascii="宋体" w:hAnsi="宋体"/>
              </w:rPr>
              <w:t>两网公司及退市公司A股</w:t>
            </w:r>
          </w:p>
        </w:tc>
      </w:tr>
      <w:tr w:rsidR="00793D68" w:rsidRPr="00793D68" w14:paraId="26EBA1C9" w14:textId="77777777">
        <w:trPr>
          <w:cantSplit/>
          <w:trHeight w:val="328"/>
          <w:jc w:val="center"/>
        </w:trPr>
        <w:tc>
          <w:tcPr>
            <w:tcW w:w="915" w:type="dxa"/>
            <w:tcBorders>
              <w:left w:val="double" w:sz="4" w:space="0" w:color="auto"/>
            </w:tcBorders>
            <w:vAlign w:val="center"/>
          </w:tcPr>
          <w:p w14:paraId="627CA5AF" w14:textId="77777777" w:rsidR="00E95162" w:rsidRPr="002A2EC3" w:rsidRDefault="00F26245">
            <w:pPr>
              <w:spacing w:before="156" w:after="46" w:line="260" w:lineRule="exact"/>
              <w:jc w:val="center"/>
              <w:rPr>
                <w:rFonts w:ascii="宋体" w:hAnsi="宋体"/>
              </w:rPr>
            </w:pPr>
            <w:r w:rsidRPr="002A2EC3">
              <w:rPr>
                <w:rFonts w:ascii="宋体" w:hAnsi="宋体"/>
              </w:rPr>
              <w:t>4</w:t>
            </w:r>
          </w:p>
        </w:tc>
        <w:tc>
          <w:tcPr>
            <w:tcW w:w="1402" w:type="dxa"/>
          </w:tcPr>
          <w:p w14:paraId="62ED27ED" w14:textId="77777777" w:rsidR="00E95162" w:rsidRPr="002A2EC3" w:rsidRDefault="00F26245">
            <w:pPr>
              <w:spacing w:before="156" w:after="46" w:line="260" w:lineRule="exact"/>
              <w:jc w:val="center"/>
              <w:rPr>
                <w:rFonts w:ascii="宋体" w:hAnsi="宋体"/>
              </w:rPr>
            </w:pPr>
            <w:r w:rsidRPr="002A2EC3">
              <w:rPr>
                <w:rFonts w:ascii="宋体" w:hAnsi="宋体"/>
              </w:rPr>
              <w:t>2</w:t>
            </w:r>
          </w:p>
        </w:tc>
        <w:tc>
          <w:tcPr>
            <w:tcW w:w="1425" w:type="dxa"/>
            <w:vAlign w:val="center"/>
          </w:tcPr>
          <w:p w14:paraId="3F21AAE1" w14:textId="77777777" w:rsidR="00E95162" w:rsidRPr="002A2EC3" w:rsidRDefault="00F26245">
            <w:pPr>
              <w:spacing w:before="156" w:after="46" w:line="260" w:lineRule="exact"/>
              <w:jc w:val="center"/>
              <w:rPr>
                <w:rFonts w:ascii="宋体" w:hAnsi="宋体"/>
              </w:rPr>
            </w:pPr>
            <w:r w:rsidRPr="002A2EC3">
              <w:rPr>
                <w:rFonts w:ascii="宋体" w:hAnsi="宋体"/>
              </w:rPr>
              <w:t>0</w:t>
            </w:r>
          </w:p>
        </w:tc>
        <w:tc>
          <w:tcPr>
            <w:tcW w:w="4009" w:type="dxa"/>
            <w:tcBorders>
              <w:right w:val="double" w:sz="4" w:space="0" w:color="auto"/>
            </w:tcBorders>
          </w:tcPr>
          <w:p w14:paraId="09A55647" w14:textId="77777777" w:rsidR="00E95162" w:rsidRPr="002A2EC3" w:rsidRDefault="00F26245">
            <w:pPr>
              <w:spacing w:before="156" w:after="46" w:line="260" w:lineRule="exact"/>
              <w:rPr>
                <w:rFonts w:ascii="宋体" w:hAnsi="宋体"/>
              </w:rPr>
            </w:pPr>
            <w:r w:rsidRPr="002A2EC3">
              <w:rPr>
                <w:rFonts w:ascii="宋体" w:hAnsi="宋体"/>
              </w:rPr>
              <w:t>两网公司及退市公司B股</w:t>
            </w:r>
          </w:p>
        </w:tc>
      </w:tr>
      <w:tr w:rsidR="00793D68" w:rsidRPr="00793D68" w14:paraId="1BB25722" w14:textId="77777777">
        <w:trPr>
          <w:cantSplit/>
          <w:trHeight w:val="328"/>
          <w:jc w:val="center"/>
        </w:trPr>
        <w:tc>
          <w:tcPr>
            <w:tcW w:w="915" w:type="dxa"/>
            <w:tcBorders>
              <w:left w:val="double" w:sz="4" w:space="0" w:color="auto"/>
            </w:tcBorders>
            <w:vAlign w:val="center"/>
          </w:tcPr>
          <w:p w14:paraId="38AA5424" w14:textId="77777777" w:rsidR="00E95162" w:rsidRPr="002A2EC3" w:rsidRDefault="00F26245">
            <w:pPr>
              <w:spacing w:before="156" w:after="46" w:line="260" w:lineRule="exact"/>
              <w:jc w:val="center"/>
              <w:rPr>
                <w:rFonts w:ascii="宋体" w:hAnsi="宋体"/>
              </w:rPr>
            </w:pPr>
            <w:r w:rsidRPr="002A2EC3">
              <w:rPr>
                <w:rFonts w:ascii="宋体" w:hAnsi="宋体"/>
              </w:rPr>
              <w:t>4</w:t>
            </w:r>
          </w:p>
        </w:tc>
        <w:tc>
          <w:tcPr>
            <w:tcW w:w="1402" w:type="dxa"/>
          </w:tcPr>
          <w:p w14:paraId="796AC4CA" w14:textId="77777777" w:rsidR="00E95162" w:rsidRPr="002A2EC3" w:rsidRDefault="00F26245">
            <w:pPr>
              <w:spacing w:before="156" w:after="46" w:line="260" w:lineRule="exact"/>
              <w:jc w:val="center"/>
              <w:rPr>
                <w:rFonts w:ascii="宋体" w:hAnsi="宋体"/>
              </w:rPr>
            </w:pPr>
            <w:r w:rsidRPr="002A2EC3">
              <w:rPr>
                <w:rFonts w:ascii="宋体" w:hAnsi="宋体"/>
              </w:rPr>
              <w:t>3</w:t>
            </w:r>
          </w:p>
        </w:tc>
        <w:tc>
          <w:tcPr>
            <w:tcW w:w="1425" w:type="dxa"/>
            <w:vAlign w:val="center"/>
          </w:tcPr>
          <w:p w14:paraId="100C5FD0" w14:textId="77777777" w:rsidR="00E95162" w:rsidRPr="002A2EC3" w:rsidRDefault="00E95162">
            <w:pPr>
              <w:spacing w:before="156" w:after="46" w:line="260" w:lineRule="exact"/>
              <w:jc w:val="center"/>
              <w:rPr>
                <w:rFonts w:ascii="宋体" w:hAnsi="宋体"/>
              </w:rPr>
            </w:pPr>
          </w:p>
        </w:tc>
        <w:tc>
          <w:tcPr>
            <w:tcW w:w="4009" w:type="dxa"/>
            <w:tcBorders>
              <w:right w:val="double" w:sz="4" w:space="0" w:color="auto"/>
            </w:tcBorders>
          </w:tcPr>
          <w:p w14:paraId="45C46DBA" w14:textId="77777777" w:rsidR="00E95162" w:rsidRPr="002A2EC3" w:rsidRDefault="00F26245">
            <w:pPr>
              <w:spacing w:before="156" w:after="46" w:line="260" w:lineRule="exact"/>
              <w:rPr>
                <w:rFonts w:ascii="宋体" w:hAnsi="宋体"/>
              </w:rPr>
            </w:pPr>
            <w:r w:rsidRPr="002A2EC3">
              <w:rPr>
                <w:rFonts w:ascii="宋体" w:hAnsi="宋体" w:hint="eastAsia"/>
              </w:rPr>
              <w:t>挂牌</w:t>
            </w:r>
            <w:r w:rsidR="003564F3">
              <w:rPr>
                <w:rFonts w:ascii="宋体" w:hAnsi="宋体" w:hint="eastAsia"/>
              </w:rPr>
              <w:t>/上市</w:t>
            </w:r>
            <w:r w:rsidRPr="002A2EC3">
              <w:rPr>
                <w:rFonts w:ascii="宋体" w:hAnsi="宋体" w:hint="eastAsia"/>
              </w:rPr>
              <w:t>公司股票</w:t>
            </w:r>
          </w:p>
        </w:tc>
      </w:tr>
      <w:tr w:rsidR="00793D68" w:rsidRPr="00793D68" w14:paraId="737FD351" w14:textId="77777777">
        <w:trPr>
          <w:cantSplit/>
          <w:trHeight w:val="328"/>
          <w:jc w:val="center"/>
        </w:trPr>
        <w:tc>
          <w:tcPr>
            <w:tcW w:w="915" w:type="dxa"/>
            <w:tcBorders>
              <w:left w:val="double" w:sz="4" w:space="0" w:color="auto"/>
            </w:tcBorders>
            <w:vAlign w:val="center"/>
          </w:tcPr>
          <w:p w14:paraId="23C56FAC" w14:textId="77777777" w:rsidR="00E95162" w:rsidRPr="00793D68" w:rsidRDefault="00F26245">
            <w:pPr>
              <w:spacing w:before="156" w:after="46" w:line="260" w:lineRule="exact"/>
              <w:jc w:val="center"/>
              <w:rPr>
                <w:rFonts w:ascii="宋体" w:hAnsi="宋体"/>
              </w:rPr>
            </w:pPr>
            <w:r w:rsidRPr="00793D68">
              <w:rPr>
                <w:rFonts w:ascii="宋体" w:hAnsi="宋体"/>
              </w:rPr>
              <w:t>8</w:t>
            </w:r>
          </w:p>
        </w:tc>
        <w:tc>
          <w:tcPr>
            <w:tcW w:w="1402" w:type="dxa"/>
          </w:tcPr>
          <w:p w14:paraId="6859D56D" w14:textId="77777777" w:rsidR="00E95162" w:rsidRPr="00793D68" w:rsidRDefault="00F26245">
            <w:pPr>
              <w:spacing w:before="156" w:after="46" w:line="260" w:lineRule="exact"/>
              <w:jc w:val="center"/>
              <w:rPr>
                <w:rFonts w:ascii="宋体" w:hAnsi="宋体"/>
              </w:rPr>
            </w:pPr>
            <w:r w:rsidRPr="00793D68">
              <w:rPr>
                <w:rFonts w:ascii="宋体" w:hAnsi="宋体"/>
              </w:rPr>
              <w:t>1</w:t>
            </w:r>
          </w:p>
        </w:tc>
        <w:tc>
          <w:tcPr>
            <w:tcW w:w="1425" w:type="dxa"/>
            <w:vAlign w:val="center"/>
          </w:tcPr>
          <w:p w14:paraId="595D9C6D" w14:textId="77777777" w:rsidR="00E95162" w:rsidRPr="00793D68" w:rsidRDefault="00E95162">
            <w:pPr>
              <w:spacing w:before="156" w:after="46" w:line="260" w:lineRule="exact"/>
              <w:jc w:val="center"/>
              <w:rPr>
                <w:rFonts w:ascii="宋体" w:hAnsi="宋体"/>
              </w:rPr>
            </w:pPr>
          </w:p>
        </w:tc>
        <w:tc>
          <w:tcPr>
            <w:tcW w:w="4009" w:type="dxa"/>
            <w:tcBorders>
              <w:right w:val="double" w:sz="4" w:space="0" w:color="auto"/>
            </w:tcBorders>
          </w:tcPr>
          <w:p w14:paraId="7746D5AA" w14:textId="77777777" w:rsidR="00E95162" w:rsidRPr="00793D68" w:rsidRDefault="00F26245">
            <w:pPr>
              <w:spacing w:before="156" w:after="46" w:line="260" w:lineRule="exact"/>
              <w:rPr>
                <w:rFonts w:ascii="宋体" w:hAnsi="宋体"/>
              </w:rPr>
            </w:pPr>
            <w:r w:rsidRPr="00793D68">
              <w:rPr>
                <w:rFonts w:ascii="宋体" w:hAnsi="宋体" w:hint="eastAsia"/>
              </w:rPr>
              <w:t>可转换公司债券</w:t>
            </w:r>
          </w:p>
        </w:tc>
      </w:tr>
      <w:tr w:rsidR="00793D68" w:rsidRPr="00793D68" w14:paraId="29E8D1DD" w14:textId="77777777">
        <w:trPr>
          <w:cantSplit/>
          <w:trHeight w:val="328"/>
          <w:jc w:val="center"/>
        </w:trPr>
        <w:tc>
          <w:tcPr>
            <w:tcW w:w="915" w:type="dxa"/>
            <w:tcBorders>
              <w:left w:val="double" w:sz="4" w:space="0" w:color="auto"/>
            </w:tcBorders>
            <w:vAlign w:val="center"/>
          </w:tcPr>
          <w:p w14:paraId="09DAAE4F" w14:textId="77777777" w:rsidR="00E95162" w:rsidRPr="002A2EC3" w:rsidRDefault="00F26245">
            <w:pPr>
              <w:spacing w:before="156" w:after="46" w:line="260" w:lineRule="exact"/>
              <w:jc w:val="center"/>
              <w:rPr>
                <w:rFonts w:ascii="宋体" w:hAnsi="宋体"/>
              </w:rPr>
            </w:pPr>
            <w:r w:rsidRPr="002A2EC3">
              <w:rPr>
                <w:rFonts w:ascii="宋体" w:hAnsi="宋体"/>
              </w:rPr>
              <w:t>8</w:t>
            </w:r>
          </w:p>
        </w:tc>
        <w:tc>
          <w:tcPr>
            <w:tcW w:w="1402" w:type="dxa"/>
          </w:tcPr>
          <w:p w14:paraId="255DC51F" w14:textId="77777777" w:rsidR="00E95162" w:rsidRPr="002A2EC3" w:rsidRDefault="00F26245">
            <w:pPr>
              <w:spacing w:before="156" w:after="46" w:line="260" w:lineRule="exact"/>
              <w:jc w:val="center"/>
              <w:rPr>
                <w:rFonts w:ascii="宋体" w:hAnsi="宋体"/>
              </w:rPr>
            </w:pPr>
            <w:r w:rsidRPr="002A2EC3">
              <w:rPr>
                <w:rFonts w:ascii="宋体" w:hAnsi="宋体"/>
              </w:rPr>
              <w:t>2</w:t>
            </w:r>
          </w:p>
        </w:tc>
        <w:tc>
          <w:tcPr>
            <w:tcW w:w="1425" w:type="dxa"/>
            <w:vAlign w:val="center"/>
          </w:tcPr>
          <w:p w14:paraId="1960077D" w14:textId="77777777" w:rsidR="00E95162" w:rsidRPr="002A2EC3" w:rsidRDefault="00F26245">
            <w:pPr>
              <w:spacing w:before="156" w:after="46" w:line="260" w:lineRule="exact"/>
              <w:jc w:val="center"/>
              <w:rPr>
                <w:rFonts w:ascii="宋体" w:hAnsi="宋体"/>
              </w:rPr>
            </w:pPr>
            <w:r w:rsidRPr="002A2EC3">
              <w:rPr>
                <w:rFonts w:ascii="宋体" w:hAnsi="宋体"/>
              </w:rPr>
              <w:t>0</w:t>
            </w:r>
          </w:p>
        </w:tc>
        <w:tc>
          <w:tcPr>
            <w:tcW w:w="4009" w:type="dxa"/>
            <w:tcBorders>
              <w:right w:val="double" w:sz="4" w:space="0" w:color="auto"/>
            </w:tcBorders>
          </w:tcPr>
          <w:p w14:paraId="140BF5FE" w14:textId="77777777" w:rsidR="00E95162" w:rsidRPr="002A2EC3" w:rsidRDefault="00F26245">
            <w:pPr>
              <w:spacing w:before="156" w:after="46" w:line="260" w:lineRule="exact"/>
              <w:rPr>
                <w:rFonts w:ascii="宋体" w:hAnsi="宋体"/>
              </w:rPr>
            </w:pPr>
            <w:r w:rsidRPr="002A2EC3">
              <w:rPr>
                <w:rFonts w:ascii="宋体" w:hAnsi="宋体" w:hint="eastAsia"/>
              </w:rPr>
              <w:t>优先</w:t>
            </w:r>
            <w:r w:rsidRPr="002A2EC3">
              <w:rPr>
                <w:rFonts w:ascii="宋体" w:hAnsi="宋体"/>
              </w:rPr>
              <w:t>股</w:t>
            </w:r>
          </w:p>
        </w:tc>
      </w:tr>
      <w:tr w:rsidR="00793D68" w:rsidRPr="00793D68" w14:paraId="12BED789" w14:textId="77777777">
        <w:trPr>
          <w:cantSplit/>
          <w:trHeight w:val="328"/>
          <w:jc w:val="center"/>
        </w:trPr>
        <w:tc>
          <w:tcPr>
            <w:tcW w:w="915" w:type="dxa"/>
            <w:tcBorders>
              <w:left w:val="double" w:sz="4" w:space="0" w:color="auto"/>
            </w:tcBorders>
            <w:vAlign w:val="center"/>
          </w:tcPr>
          <w:p w14:paraId="63C7D4CA" w14:textId="77777777" w:rsidR="00E95162" w:rsidRPr="002A2EC3" w:rsidRDefault="00F26245">
            <w:pPr>
              <w:spacing w:before="156" w:after="46" w:line="260" w:lineRule="exact"/>
              <w:jc w:val="center"/>
              <w:rPr>
                <w:rFonts w:ascii="宋体" w:hAnsi="宋体"/>
              </w:rPr>
            </w:pPr>
            <w:r w:rsidRPr="002A2EC3">
              <w:rPr>
                <w:rFonts w:ascii="宋体" w:hAnsi="宋体"/>
              </w:rPr>
              <w:t>8</w:t>
            </w:r>
          </w:p>
        </w:tc>
        <w:tc>
          <w:tcPr>
            <w:tcW w:w="1402" w:type="dxa"/>
          </w:tcPr>
          <w:p w14:paraId="043B2A7E" w14:textId="77777777" w:rsidR="00E95162" w:rsidRPr="002A2EC3" w:rsidRDefault="00F26245">
            <w:pPr>
              <w:spacing w:before="156" w:after="46" w:line="260" w:lineRule="exact"/>
              <w:jc w:val="center"/>
              <w:rPr>
                <w:rFonts w:ascii="宋体" w:hAnsi="宋体"/>
              </w:rPr>
            </w:pPr>
            <w:r w:rsidRPr="002A2EC3">
              <w:rPr>
                <w:rFonts w:ascii="宋体" w:hAnsi="宋体"/>
              </w:rPr>
              <w:t>3</w:t>
            </w:r>
          </w:p>
        </w:tc>
        <w:tc>
          <w:tcPr>
            <w:tcW w:w="1425" w:type="dxa"/>
            <w:vAlign w:val="center"/>
          </w:tcPr>
          <w:p w14:paraId="6CD9E6D5" w14:textId="77777777" w:rsidR="00E95162" w:rsidRPr="002A2EC3" w:rsidRDefault="00E95162">
            <w:pPr>
              <w:spacing w:before="156" w:after="46" w:line="260" w:lineRule="exact"/>
              <w:jc w:val="center"/>
              <w:rPr>
                <w:rFonts w:ascii="宋体" w:hAnsi="宋体"/>
              </w:rPr>
            </w:pPr>
          </w:p>
        </w:tc>
        <w:tc>
          <w:tcPr>
            <w:tcW w:w="4009" w:type="dxa"/>
            <w:tcBorders>
              <w:right w:val="double" w:sz="4" w:space="0" w:color="auto"/>
            </w:tcBorders>
          </w:tcPr>
          <w:p w14:paraId="7E796905" w14:textId="77777777" w:rsidR="00E95162" w:rsidRPr="002A2EC3" w:rsidRDefault="00F26245">
            <w:pPr>
              <w:spacing w:before="156" w:after="46" w:line="260" w:lineRule="exact"/>
              <w:rPr>
                <w:rFonts w:ascii="宋体" w:hAnsi="宋体"/>
              </w:rPr>
            </w:pPr>
            <w:r w:rsidRPr="002A2EC3">
              <w:rPr>
                <w:rFonts w:ascii="宋体" w:hAnsi="宋体"/>
              </w:rPr>
              <w:t>挂牌</w:t>
            </w:r>
            <w:r w:rsidR="003564F3">
              <w:rPr>
                <w:rFonts w:ascii="宋体" w:hAnsi="宋体" w:hint="eastAsia"/>
              </w:rPr>
              <w:t>/上市</w:t>
            </w:r>
            <w:r w:rsidRPr="002A2EC3">
              <w:rPr>
                <w:rFonts w:ascii="宋体" w:hAnsi="宋体"/>
              </w:rPr>
              <w:t>公司股</w:t>
            </w:r>
            <w:r w:rsidRPr="002A2EC3">
              <w:rPr>
                <w:rFonts w:ascii="宋体" w:hAnsi="宋体" w:hint="eastAsia"/>
              </w:rPr>
              <w:t>票</w:t>
            </w:r>
          </w:p>
        </w:tc>
      </w:tr>
      <w:tr w:rsidR="00793D68" w:rsidRPr="00793D68" w14:paraId="756852C9" w14:textId="77777777">
        <w:trPr>
          <w:cantSplit/>
          <w:trHeight w:val="328"/>
          <w:jc w:val="center"/>
        </w:trPr>
        <w:tc>
          <w:tcPr>
            <w:tcW w:w="915" w:type="dxa"/>
            <w:tcBorders>
              <w:left w:val="double" w:sz="4" w:space="0" w:color="auto"/>
            </w:tcBorders>
            <w:vAlign w:val="center"/>
          </w:tcPr>
          <w:p w14:paraId="3E5F59D8" w14:textId="77777777" w:rsidR="00E95162" w:rsidRPr="002A2EC3" w:rsidRDefault="00F26245">
            <w:pPr>
              <w:spacing w:before="156" w:after="46" w:line="260" w:lineRule="exact"/>
              <w:jc w:val="center"/>
              <w:rPr>
                <w:rFonts w:ascii="宋体" w:hAnsi="宋体"/>
              </w:rPr>
            </w:pPr>
            <w:r w:rsidRPr="002A2EC3">
              <w:rPr>
                <w:rFonts w:ascii="宋体" w:hAnsi="宋体"/>
              </w:rPr>
              <w:t>8</w:t>
            </w:r>
          </w:p>
        </w:tc>
        <w:tc>
          <w:tcPr>
            <w:tcW w:w="1402" w:type="dxa"/>
          </w:tcPr>
          <w:p w14:paraId="6B067A59" w14:textId="77777777" w:rsidR="00E95162" w:rsidRPr="002A2EC3" w:rsidRDefault="00F26245">
            <w:pPr>
              <w:spacing w:before="156" w:after="46" w:line="260" w:lineRule="exact"/>
              <w:jc w:val="center"/>
              <w:rPr>
                <w:rFonts w:ascii="宋体" w:hAnsi="宋体"/>
              </w:rPr>
            </w:pPr>
            <w:r w:rsidRPr="002A2EC3">
              <w:rPr>
                <w:rFonts w:ascii="宋体" w:hAnsi="宋体"/>
              </w:rPr>
              <w:t>4</w:t>
            </w:r>
          </w:p>
        </w:tc>
        <w:tc>
          <w:tcPr>
            <w:tcW w:w="1425" w:type="dxa"/>
            <w:vAlign w:val="center"/>
          </w:tcPr>
          <w:p w14:paraId="7290A216" w14:textId="77777777" w:rsidR="00E95162" w:rsidRPr="002A2EC3" w:rsidRDefault="00F26245">
            <w:pPr>
              <w:spacing w:before="156" w:after="46" w:line="260" w:lineRule="exact"/>
              <w:jc w:val="center"/>
              <w:rPr>
                <w:rFonts w:ascii="宋体" w:hAnsi="宋体"/>
              </w:rPr>
            </w:pPr>
            <w:r w:rsidRPr="002A2EC3">
              <w:rPr>
                <w:rFonts w:ascii="宋体" w:hAnsi="宋体"/>
              </w:rPr>
              <w:t>0</w:t>
            </w:r>
          </w:p>
        </w:tc>
        <w:tc>
          <w:tcPr>
            <w:tcW w:w="4009" w:type="dxa"/>
            <w:tcBorders>
              <w:right w:val="double" w:sz="4" w:space="0" w:color="auto"/>
            </w:tcBorders>
          </w:tcPr>
          <w:p w14:paraId="31A72CA4" w14:textId="77777777" w:rsidR="00E95162" w:rsidRPr="002A2EC3" w:rsidRDefault="00F26245">
            <w:pPr>
              <w:spacing w:before="156" w:after="46" w:line="260" w:lineRule="exact"/>
              <w:rPr>
                <w:rFonts w:ascii="宋体" w:hAnsi="宋体"/>
              </w:rPr>
            </w:pPr>
            <w:r w:rsidRPr="002A2EC3">
              <w:rPr>
                <w:rFonts w:ascii="宋体" w:hAnsi="宋体" w:hint="eastAsia"/>
              </w:rPr>
              <w:t>要约收购</w:t>
            </w:r>
          </w:p>
        </w:tc>
      </w:tr>
      <w:tr w:rsidR="00793D68" w:rsidRPr="00793D68" w14:paraId="25873352" w14:textId="77777777">
        <w:trPr>
          <w:cantSplit/>
          <w:trHeight w:val="328"/>
          <w:jc w:val="center"/>
        </w:trPr>
        <w:tc>
          <w:tcPr>
            <w:tcW w:w="915" w:type="dxa"/>
            <w:tcBorders>
              <w:left w:val="double" w:sz="4" w:space="0" w:color="auto"/>
            </w:tcBorders>
            <w:vAlign w:val="center"/>
          </w:tcPr>
          <w:p w14:paraId="3E3CE69A" w14:textId="77777777" w:rsidR="00E95162" w:rsidRPr="002A2EC3" w:rsidRDefault="00F26245">
            <w:pPr>
              <w:spacing w:before="156" w:after="46" w:line="260" w:lineRule="exact"/>
              <w:jc w:val="center"/>
              <w:rPr>
                <w:rFonts w:ascii="宋体" w:hAnsi="宋体"/>
              </w:rPr>
            </w:pPr>
            <w:r w:rsidRPr="002A2EC3">
              <w:rPr>
                <w:rFonts w:ascii="宋体" w:hAnsi="宋体"/>
              </w:rPr>
              <w:t>8</w:t>
            </w:r>
          </w:p>
        </w:tc>
        <w:tc>
          <w:tcPr>
            <w:tcW w:w="1402" w:type="dxa"/>
          </w:tcPr>
          <w:p w14:paraId="416765E8" w14:textId="77777777" w:rsidR="00E95162" w:rsidRPr="002A2EC3" w:rsidRDefault="00F26245">
            <w:pPr>
              <w:spacing w:before="156" w:after="46" w:line="260" w:lineRule="exact"/>
              <w:jc w:val="center"/>
              <w:rPr>
                <w:rFonts w:ascii="宋体" w:hAnsi="宋体"/>
              </w:rPr>
            </w:pPr>
            <w:r w:rsidRPr="002A2EC3">
              <w:rPr>
                <w:rFonts w:ascii="宋体" w:hAnsi="宋体"/>
              </w:rPr>
              <w:t>4</w:t>
            </w:r>
          </w:p>
        </w:tc>
        <w:tc>
          <w:tcPr>
            <w:tcW w:w="1425" w:type="dxa"/>
            <w:vAlign w:val="center"/>
          </w:tcPr>
          <w:p w14:paraId="36BD4575" w14:textId="77777777" w:rsidR="00E95162" w:rsidRPr="002A2EC3" w:rsidRDefault="00F26245">
            <w:pPr>
              <w:spacing w:before="156" w:after="46" w:line="260" w:lineRule="exact"/>
              <w:jc w:val="center"/>
              <w:rPr>
                <w:rFonts w:ascii="宋体" w:hAnsi="宋体"/>
              </w:rPr>
            </w:pPr>
            <w:r w:rsidRPr="002A2EC3">
              <w:rPr>
                <w:rFonts w:ascii="宋体" w:hAnsi="宋体"/>
              </w:rPr>
              <w:t>1</w:t>
            </w:r>
          </w:p>
        </w:tc>
        <w:tc>
          <w:tcPr>
            <w:tcW w:w="4009" w:type="dxa"/>
            <w:tcBorders>
              <w:right w:val="double" w:sz="4" w:space="0" w:color="auto"/>
            </w:tcBorders>
          </w:tcPr>
          <w:p w14:paraId="161E5A9F" w14:textId="77777777" w:rsidR="00E95162" w:rsidRPr="002A2EC3" w:rsidRDefault="00F26245">
            <w:pPr>
              <w:spacing w:before="156" w:after="46" w:line="260" w:lineRule="exact"/>
              <w:rPr>
                <w:rFonts w:ascii="宋体" w:hAnsi="宋体"/>
              </w:rPr>
            </w:pPr>
            <w:r w:rsidRPr="002A2EC3">
              <w:rPr>
                <w:rFonts w:ascii="宋体" w:hAnsi="宋体" w:hint="eastAsia"/>
              </w:rPr>
              <w:t>要约回购</w:t>
            </w:r>
          </w:p>
        </w:tc>
      </w:tr>
      <w:tr w:rsidR="00793D68" w:rsidRPr="00793D68" w14:paraId="767C2681" w14:textId="77777777">
        <w:trPr>
          <w:cantSplit/>
          <w:trHeight w:val="328"/>
          <w:jc w:val="center"/>
        </w:trPr>
        <w:tc>
          <w:tcPr>
            <w:tcW w:w="915" w:type="dxa"/>
            <w:tcBorders>
              <w:left w:val="double" w:sz="4" w:space="0" w:color="auto"/>
            </w:tcBorders>
            <w:vAlign w:val="center"/>
          </w:tcPr>
          <w:p w14:paraId="4EC8950C" w14:textId="77777777" w:rsidR="00E95162" w:rsidRPr="002A2EC3" w:rsidRDefault="00F26245">
            <w:pPr>
              <w:spacing w:before="156" w:after="46" w:line="260" w:lineRule="exact"/>
              <w:jc w:val="center"/>
              <w:rPr>
                <w:rFonts w:ascii="宋体" w:hAnsi="宋体"/>
              </w:rPr>
            </w:pPr>
            <w:r w:rsidRPr="002A2EC3">
              <w:rPr>
                <w:rFonts w:ascii="宋体" w:hAnsi="宋体"/>
              </w:rPr>
              <w:t>8</w:t>
            </w:r>
          </w:p>
        </w:tc>
        <w:tc>
          <w:tcPr>
            <w:tcW w:w="1402" w:type="dxa"/>
          </w:tcPr>
          <w:p w14:paraId="000AD969" w14:textId="77777777" w:rsidR="00E95162" w:rsidRPr="002A2EC3" w:rsidRDefault="00F26245">
            <w:pPr>
              <w:spacing w:before="156" w:after="46" w:line="260" w:lineRule="exact"/>
              <w:jc w:val="center"/>
              <w:rPr>
                <w:rFonts w:ascii="宋体" w:hAnsi="宋体"/>
              </w:rPr>
            </w:pPr>
            <w:r w:rsidRPr="002A2EC3">
              <w:rPr>
                <w:rFonts w:ascii="宋体" w:hAnsi="宋体"/>
              </w:rPr>
              <w:t>5</w:t>
            </w:r>
          </w:p>
        </w:tc>
        <w:tc>
          <w:tcPr>
            <w:tcW w:w="1425" w:type="dxa"/>
            <w:vAlign w:val="center"/>
          </w:tcPr>
          <w:p w14:paraId="3B4341C6" w14:textId="77777777" w:rsidR="00E95162" w:rsidRPr="002A2EC3" w:rsidRDefault="00F26245">
            <w:pPr>
              <w:spacing w:before="156" w:after="46" w:line="260" w:lineRule="exact"/>
              <w:jc w:val="center"/>
              <w:rPr>
                <w:rFonts w:ascii="宋体" w:hAnsi="宋体"/>
              </w:rPr>
            </w:pPr>
            <w:r w:rsidRPr="002A2EC3">
              <w:rPr>
                <w:rFonts w:ascii="宋体" w:hAnsi="宋体"/>
              </w:rPr>
              <w:t>0</w:t>
            </w:r>
          </w:p>
        </w:tc>
        <w:tc>
          <w:tcPr>
            <w:tcW w:w="4009" w:type="dxa"/>
            <w:tcBorders>
              <w:right w:val="double" w:sz="4" w:space="0" w:color="auto"/>
            </w:tcBorders>
          </w:tcPr>
          <w:p w14:paraId="1E3F1E5A" w14:textId="77777777" w:rsidR="00E95162" w:rsidRPr="002A2EC3" w:rsidRDefault="00F26245">
            <w:pPr>
              <w:spacing w:before="156" w:after="46" w:line="260" w:lineRule="exact"/>
              <w:rPr>
                <w:rFonts w:ascii="宋体" w:hAnsi="宋体"/>
              </w:rPr>
            </w:pPr>
            <w:r w:rsidRPr="002A2EC3">
              <w:rPr>
                <w:rFonts w:ascii="宋体" w:hAnsi="宋体" w:hint="eastAsia"/>
              </w:rPr>
              <w:t>股权激励期权</w:t>
            </w:r>
          </w:p>
        </w:tc>
      </w:tr>
      <w:tr w:rsidR="00793D68" w:rsidRPr="00793D68" w14:paraId="1381C559" w14:textId="77777777">
        <w:trPr>
          <w:cantSplit/>
          <w:trHeight w:val="328"/>
          <w:jc w:val="center"/>
        </w:trPr>
        <w:tc>
          <w:tcPr>
            <w:tcW w:w="915" w:type="dxa"/>
            <w:tcBorders>
              <w:left w:val="double" w:sz="4" w:space="0" w:color="auto"/>
            </w:tcBorders>
            <w:vAlign w:val="center"/>
          </w:tcPr>
          <w:p w14:paraId="13DE0B77" w14:textId="77777777" w:rsidR="00E95162" w:rsidRPr="002A2EC3" w:rsidRDefault="00F26245">
            <w:pPr>
              <w:spacing w:before="156" w:after="46" w:line="260" w:lineRule="exact"/>
              <w:jc w:val="center"/>
              <w:rPr>
                <w:rFonts w:ascii="宋体" w:hAnsi="宋体"/>
              </w:rPr>
            </w:pPr>
            <w:r w:rsidRPr="002A2EC3">
              <w:rPr>
                <w:rFonts w:ascii="宋体" w:hAnsi="宋体"/>
              </w:rPr>
              <w:t>8</w:t>
            </w:r>
          </w:p>
        </w:tc>
        <w:tc>
          <w:tcPr>
            <w:tcW w:w="1402" w:type="dxa"/>
          </w:tcPr>
          <w:p w14:paraId="486A9D96" w14:textId="77777777" w:rsidR="00E95162" w:rsidRPr="002A2EC3" w:rsidRDefault="00F26245">
            <w:pPr>
              <w:spacing w:before="156" w:after="46" w:line="260" w:lineRule="exact"/>
              <w:jc w:val="center"/>
              <w:rPr>
                <w:rFonts w:ascii="宋体" w:hAnsi="宋体"/>
              </w:rPr>
            </w:pPr>
            <w:r w:rsidRPr="002A2EC3">
              <w:rPr>
                <w:rFonts w:ascii="宋体" w:hAnsi="宋体"/>
              </w:rPr>
              <w:t>7</w:t>
            </w:r>
          </w:p>
        </w:tc>
        <w:tc>
          <w:tcPr>
            <w:tcW w:w="1425" w:type="dxa"/>
            <w:vAlign w:val="center"/>
          </w:tcPr>
          <w:p w14:paraId="3D2C56AA" w14:textId="77777777" w:rsidR="00E95162" w:rsidRPr="002A2EC3" w:rsidRDefault="00E95162">
            <w:pPr>
              <w:spacing w:before="156" w:after="46" w:line="260" w:lineRule="exact"/>
              <w:jc w:val="center"/>
              <w:rPr>
                <w:rFonts w:ascii="宋体" w:hAnsi="宋体"/>
              </w:rPr>
            </w:pPr>
          </w:p>
        </w:tc>
        <w:tc>
          <w:tcPr>
            <w:tcW w:w="4009" w:type="dxa"/>
            <w:tcBorders>
              <w:right w:val="double" w:sz="4" w:space="0" w:color="auto"/>
            </w:tcBorders>
          </w:tcPr>
          <w:p w14:paraId="6905830F" w14:textId="77777777" w:rsidR="00E95162" w:rsidRPr="002A2EC3" w:rsidRDefault="00F26245">
            <w:pPr>
              <w:spacing w:before="156" w:after="46" w:line="260" w:lineRule="exact"/>
              <w:rPr>
                <w:rFonts w:ascii="宋体" w:hAnsi="宋体"/>
              </w:rPr>
            </w:pPr>
            <w:r w:rsidRPr="002A2EC3">
              <w:rPr>
                <w:rFonts w:ascii="宋体" w:hAnsi="宋体" w:hint="eastAsia"/>
              </w:rPr>
              <w:t>挂牌</w:t>
            </w:r>
            <w:r w:rsidR="003564F3">
              <w:rPr>
                <w:rFonts w:ascii="宋体" w:hAnsi="宋体" w:hint="eastAsia"/>
              </w:rPr>
              <w:t>/上市</w:t>
            </w:r>
            <w:r w:rsidRPr="002A2EC3">
              <w:rPr>
                <w:rFonts w:ascii="宋体" w:hAnsi="宋体" w:hint="eastAsia"/>
              </w:rPr>
              <w:t>公司股票</w:t>
            </w:r>
          </w:p>
        </w:tc>
      </w:tr>
      <w:tr w:rsidR="00793D68" w:rsidRPr="00793D68" w14:paraId="1AFAC628" w14:textId="77777777">
        <w:trPr>
          <w:cantSplit/>
          <w:trHeight w:val="328"/>
          <w:jc w:val="center"/>
        </w:trPr>
        <w:tc>
          <w:tcPr>
            <w:tcW w:w="915" w:type="dxa"/>
            <w:tcBorders>
              <w:left w:val="double" w:sz="4" w:space="0" w:color="auto"/>
            </w:tcBorders>
            <w:vAlign w:val="center"/>
          </w:tcPr>
          <w:p w14:paraId="747C9436" w14:textId="77777777" w:rsidR="00E95162" w:rsidRPr="00793D68" w:rsidRDefault="00F26245">
            <w:pPr>
              <w:spacing w:before="156" w:after="46" w:line="260" w:lineRule="exact"/>
              <w:jc w:val="center"/>
              <w:rPr>
                <w:rFonts w:ascii="宋体" w:hAnsi="宋体"/>
              </w:rPr>
            </w:pPr>
            <w:r w:rsidRPr="00793D68">
              <w:rPr>
                <w:rFonts w:ascii="宋体" w:hAnsi="宋体"/>
              </w:rPr>
              <w:t>8</w:t>
            </w:r>
          </w:p>
        </w:tc>
        <w:tc>
          <w:tcPr>
            <w:tcW w:w="1402" w:type="dxa"/>
          </w:tcPr>
          <w:p w14:paraId="6A4ED440" w14:textId="77777777" w:rsidR="00E95162" w:rsidRPr="00793D68" w:rsidRDefault="00F26245">
            <w:pPr>
              <w:spacing w:before="156" w:after="46" w:line="260" w:lineRule="exact"/>
              <w:jc w:val="center"/>
              <w:rPr>
                <w:rFonts w:ascii="宋体" w:hAnsi="宋体"/>
              </w:rPr>
            </w:pPr>
            <w:r w:rsidRPr="00793D68">
              <w:rPr>
                <w:rFonts w:ascii="宋体" w:hAnsi="宋体"/>
              </w:rPr>
              <w:t>8</w:t>
            </w:r>
          </w:p>
        </w:tc>
        <w:tc>
          <w:tcPr>
            <w:tcW w:w="1425" w:type="dxa"/>
            <w:vAlign w:val="center"/>
          </w:tcPr>
          <w:p w14:paraId="6D31862C" w14:textId="77777777" w:rsidR="00E95162" w:rsidRPr="00793D68" w:rsidRDefault="00F26245">
            <w:pPr>
              <w:spacing w:before="156" w:after="46" w:line="260" w:lineRule="exact"/>
              <w:jc w:val="center"/>
              <w:rPr>
                <w:rFonts w:ascii="宋体" w:hAnsi="宋体"/>
              </w:rPr>
            </w:pPr>
            <w:r w:rsidRPr="00793D68">
              <w:rPr>
                <w:rFonts w:ascii="宋体" w:hAnsi="宋体"/>
              </w:rPr>
              <w:t>9</w:t>
            </w:r>
          </w:p>
        </w:tc>
        <w:tc>
          <w:tcPr>
            <w:tcW w:w="4009" w:type="dxa"/>
            <w:tcBorders>
              <w:right w:val="double" w:sz="4" w:space="0" w:color="auto"/>
            </w:tcBorders>
          </w:tcPr>
          <w:p w14:paraId="1FF5278B" w14:textId="77777777" w:rsidR="00E95162" w:rsidRPr="00793D68" w:rsidRDefault="00F26245">
            <w:pPr>
              <w:spacing w:before="156" w:after="46" w:line="260" w:lineRule="exact"/>
              <w:rPr>
                <w:rFonts w:ascii="宋体" w:hAnsi="宋体"/>
              </w:rPr>
            </w:pPr>
            <w:r w:rsidRPr="00793D68">
              <w:rPr>
                <w:rFonts w:ascii="宋体" w:hAnsi="宋体" w:hint="eastAsia"/>
              </w:rPr>
              <w:t>发行业务</w:t>
            </w:r>
          </w:p>
        </w:tc>
      </w:tr>
      <w:tr w:rsidR="00793D68" w:rsidRPr="00793D68" w14:paraId="37636993" w14:textId="77777777">
        <w:trPr>
          <w:cantSplit/>
          <w:trHeight w:val="328"/>
          <w:jc w:val="center"/>
        </w:trPr>
        <w:tc>
          <w:tcPr>
            <w:tcW w:w="915" w:type="dxa"/>
            <w:tcBorders>
              <w:left w:val="double" w:sz="4" w:space="0" w:color="auto"/>
              <w:bottom w:val="double" w:sz="4" w:space="0" w:color="auto"/>
            </w:tcBorders>
            <w:vAlign w:val="center"/>
          </w:tcPr>
          <w:p w14:paraId="2190AB06" w14:textId="77777777" w:rsidR="00E95162" w:rsidRPr="002A2EC3" w:rsidRDefault="00F26245">
            <w:pPr>
              <w:spacing w:before="156" w:after="46" w:line="260" w:lineRule="exact"/>
              <w:jc w:val="center"/>
              <w:rPr>
                <w:rFonts w:ascii="宋体" w:hAnsi="宋体"/>
              </w:rPr>
            </w:pPr>
            <w:r w:rsidRPr="002A2EC3">
              <w:rPr>
                <w:rFonts w:ascii="宋体" w:hAnsi="宋体"/>
              </w:rPr>
              <w:t>8</w:t>
            </w:r>
          </w:p>
        </w:tc>
        <w:tc>
          <w:tcPr>
            <w:tcW w:w="1402" w:type="dxa"/>
            <w:tcBorders>
              <w:bottom w:val="double" w:sz="4" w:space="0" w:color="auto"/>
            </w:tcBorders>
          </w:tcPr>
          <w:p w14:paraId="45FDCB63" w14:textId="77777777" w:rsidR="00E95162" w:rsidRPr="002A2EC3" w:rsidRDefault="00F26245">
            <w:pPr>
              <w:spacing w:before="156" w:after="46" w:line="260" w:lineRule="exact"/>
              <w:jc w:val="center"/>
              <w:rPr>
                <w:rFonts w:ascii="宋体" w:hAnsi="宋体"/>
              </w:rPr>
            </w:pPr>
            <w:r w:rsidRPr="002A2EC3">
              <w:rPr>
                <w:rFonts w:ascii="宋体" w:hAnsi="宋体"/>
              </w:rPr>
              <w:t>9</w:t>
            </w:r>
          </w:p>
        </w:tc>
        <w:tc>
          <w:tcPr>
            <w:tcW w:w="1425" w:type="dxa"/>
            <w:tcBorders>
              <w:bottom w:val="double" w:sz="4" w:space="0" w:color="auto"/>
            </w:tcBorders>
            <w:vAlign w:val="center"/>
          </w:tcPr>
          <w:p w14:paraId="3470765F" w14:textId="77777777" w:rsidR="00E95162" w:rsidRPr="002A2EC3" w:rsidRDefault="00F26245">
            <w:pPr>
              <w:spacing w:before="156" w:after="46" w:line="260" w:lineRule="exact"/>
              <w:jc w:val="center"/>
              <w:rPr>
                <w:rFonts w:ascii="宋体" w:hAnsi="宋体"/>
              </w:rPr>
            </w:pPr>
            <w:r w:rsidRPr="002A2EC3">
              <w:rPr>
                <w:rFonts w:ascii="宋体" w:hAnsi="宋体"/>
              </w:rPr>
              <w:t>9</w:t>
            </w:r>
          </w:p>
        </w:tc>
        <w:tc>
          <w:tcPr>
            <w:tcW w:w="4009" w:type="dxa"/>
            <w:tcBorders>
              <w:bottom w:val="double" w:sz="4" w:space="0" w:color="auto"/>
              <w:right w:val="double" w:sz="4" w:space="0" w:color="auto"/>
            </w:tcBorders>
          </w:tcPr>
          <w:p w14:paraId="5979F972" w14:textId="77777777" w:rsidR="00E95162" w:rsidRPr="002A2EC3" w:rsidRDefault="00F26245">
            <w:pPr>
              <w:spacing w:before="156" w:after="46" w:line="260" w:lineRule="exact"/>
              <w:rPr>
                <w:rFonts w:ascii="宋体" w:hAnsi="宋体"/>
              </w:rPr>
            </w:pPr>
            <w:r w:rsidRPr="002A2EC3">
              <w:rPr>
                <w:rFonts w:ascii="宋体" w:hAnsi="宋体" w:hint="eastAsia"/>
              </w:rPr>
              <w:t>指数</w:t>
            </w:r>
          </w:p>
        </w:tc>
      </w:tr>
    </w:tbl>
    <w:p w14:paraId="7BD5FA1A" w14:textId="77777777" w:rsidR="00E95162" w:rsidRPr="002A2EC3" w:rsidRDefault="00E95162">
      <w:pPr>
        <w:spacing w:beforeLines="0" w:line="600" w:lineRule="exact"/>
        <w:ind w:firstLineChars="200" w:firstLine="640"/>
        <w:jc w:val="both"/>
        <w:rPr>
          <w:rFonts w:ascii="Times New Roman" w:eastAsia="方正仿宋简体" w:hAnsi="Times New Roman" w:cs="Times New Roman"/>
          <w:sz w:val="32"/>
          <w:szCs w:val="30"/>
        </w:rPr>
      </w:pPr>
    </w:p>
    <w:p w14:paraId="5AE89F25" w14:textId="77777777" w:rsidR="00E95162" w:rsidRPr="002A2EC3" w:rsidRDefault="00F26245">
      <w:pPr>
        <w:pStyle w:val="2"/>
        <w:numPr>
          <w:ilvl w:val="0"/>
          <w:numId w:val="11"/>
        </w:numPr>
        <w:spacing w:beforeLines="0" w:before="0" w:line="600" w:lineRule="exact"/>
        <w:ind w:left="0" w:firstLineChars="200" w:firstLine="640"/>
        <w:jc w:val="both"/>
        <w:rPr>
          <w:rFonts w:ascii="Times New Roman" w:eastAsia="楷体" w:hAnsi="Times New Roman" w:cs="Times New Roman"/>
          <w:b w:val="0"/>
          <w:sz w:val="32"/>
          <w:szCs w:val="30"/>
        </w:rPr>
      </w:pPr>
      <w:bookmarkStart w:id="20" w:name="_Toc84428384"/>
      <w:r w:rsidRPr="002A2EC3">
        <w:rPr>
          <w:rFonts w:ascii="Times New Roman" w:eastAsia="楷体" w:hAnsi="Times New Roman" w:cs="Times New Roman" w:hint="eastAsia"/>
          <w:b w:val="0"/>
          <w:sz w:val="32"/>
          <w:szCs w:val="30"/>
        </w:rPr>
        <w:t>委托库</w:t>
      </w:r>
      <w:r w:rsidRPr="002A2EC3">
        <w:rPr>
          <w:rFonts w:ascii="Times New Roman" w:eastAsia="楷体" w:hAnsi="Times New Roman" w:cs="Times New Roman"/>
          <w:b w:val="0"/>
          <w:sz w:val="32"/>
          <w:szCs w:val="30"/>
        </w:rPr>
        <w:t>NQWT.DBF</w:t>
      </w:r>
      <w:bookmarkEnd w:id="20"/>
    </w:p>
    <w:p w14:paraId="292E3745" w14:textId="77777777" w:rsidR="00E95162" w:rsidRPr="002A2EC3" w:rsidRDefault="00F26245">
      <w:pPr>
        <w:spacing w:beforeLines="0" w:line="600" w:lineRule="exact"/>
        <w:ind w:firstLineChars="200" w:firstLine="640"/>
        <w:jc w:val="both"/>
        <w:rPr>
          <w:rFonts w:ascii="Times New Roman" w:eastAsia="方正仿宋简体" w:hAnsi="Times New Roman" w:cs="Times New Roman"/>
          <w:sz w:val="32"/>
          <w:szCs w:val="30"/>
        </w:rPr>
      </w:pPr>
      <w:r w:rsidRPr="002A2EC3">
        <w:rPr>
          <w:rFonts w:ascii="Times New Roman" w:eastAsia="方正仿宋简体" w:hAnsi="Times New Roman" w:cs="Times New Roman" w:hint="eastAsia"/>
          <w:sz w:val="32"/>
          <w:szCs w:val="30"/>
        </w:rPr>
        <w:t>（</w:t>
      </w:r>
      <w:r w:rsidRPr="002A2EC3">
        <w:rPr>
          <w:rFonts w:ascii="Times New Roman" w:eastAsia="方正仿宋简体" w:hAnsi="Times New Roman" w:cs="Times New Roman"/>
          <w:sz w:val="32"/>
          <w:szCs w:val="30"/>
        </w:rPr>
        <w:t>1</w:t>
      </w:r>
      <w:r w:rsidRPr="002A2EC3">
        <w:rPr>
          <w:rFonts w:ascii="Times New Roman" w:eastAsia="方正仿宋简体" w:hAnsi="Times New Roman" w:cs="Times New Roman" w:hint="eastAsia"/>
          <w:sz w:val="32"/>
          <w:szCs w:val="30"/>
        </w:rPr>
        <w:t>）增加四类申报业务类型：“</w:t>
      </w:r>
      <w:r w:rsidRPr="002A2EC3">
        <w:rPr>
          <w:rFonts w:ascii="Times New Roman" w:eastAsia="方正仿宋简体" w:hAnsi="Times New Roman" w:cs="Times New Roman"/>
          <w:sz w:val="32"/>
          <w:szCs w:val="30"/>
        </w:rPr>
        <w:t>5S</w:t>
      </w:r>
      <w:r w:rsidRPr="002A2EC3">
        <w:rPr>
          <w:rFonts w:ascii="Times New Roman" w:eastAsia="方正仿宋简体" w:hAnsi="Times New Roman" w:cs="Times New Roman" w:hint="eastAsia"/>
          <w:sz w:val="32"/>
          <w:szCs w:val="30"/>
        </w:rPr>
        <w:t>”表示转股申报、“</w:t>
      </w:r>
      <w:r w:rsidRPr="002A2EC3">
        <w:rPr>
          <w:rFonts w:ascii="Times New Roman" w:eastAsia="方正仿宋简体" w:hAnsi="Times New Roman" w:cs="Times New Roman"/>
          <w:sz w:val="32"/>
          <w:szCs w:val="30"/>
        </w:rPr>
        <w:t>5C</w:t>
      </w:r>
      <w:r w:rsidRPr="002A2EC3">
        <w:rPr>
          <w:rFonts w:ascii="Times New Roman" w:eastAsia="方正仿宋简体" w:hAnsi="Times New Roman" w:cs="Times New Roman" w:hint="eastAsia"/>
          <w:sz w:val="32"/>
          <w:szCs w:val="30"/>
        </w:rPr>
        <w:t>”表示转股撤单、“</w:t>
      </w:r>
      <w:r w:rsidRPr="002A2EC3">
        <w:rPr>
          <w:rFonts w:ascii="Times New Roman" w:eastAsia="方正仿宋简体" w:hAnsi="Times New Roman" w:cs="Times New Roman"/>
          <w:sz w:val="32"/>
          <w:szCs w:val="30"/>
        </w:rPr>
        <w:t>9S</w:t>
      </w:r>
      <w:r w:rsidRPr="002A2EC3">
        <w:rPr>
          <w:rFonts w:ascii="Times New Roman" w:eastAsia="方正仿宋简体" w:hAnsi="Times New Roman" w:cs="Times New Roman" w:hint="eastAsia"/>
          <w:sz w:val="32"/>
          <w:szCs w:val="30"/>
        </w:rPr>
        <w:t>”表示回售申报、“</w:t>
      </w:r>
      <w:r w:rsidRPr="002A2EC3">
        <w:rPr>
          <w:rFonts w:ascii="Times New Roman" w:eastAsia="方正仿宋简体" w:hAnsi="Times New Roman" w:cs="Times New Roman"/>
          <w:sz w:val="32"/>
          <w:szCs w:val="30"/>
        </w:rPr>
        <w:t>9C</w:t>
      </w:r>
      <w:r w:rsidRPr="002A2EC3">
        <w:rPr>
          <w:rFonts w:ascii="Times New Roman" w:eastAsia="方正仿宋简体" w:hAnsi="Times New Roman" w:cs="Times New Roman" w:hint="eastAsia"/>
          <w:sz w:val="32"/>
          <w:szCs w:val="30"/>
        </w:rPr>
        <w:t>”表示回售撤单。</w:t>
      </w:r>
    </w:p>
    <w:p w14:paraId="6D0B09F6" w14:textId="77777777" w:rsidR="00E95162" w:rsidRPr="002A2EC3" w:rsidRDefault="00F26245">
      <w:pPr>
        <w:spacing w:beforeLines="0" w:line="600" w:lineRule="exact"/>
        <w:ind w:firstLineChars="200" w:firstLine="640"/>
        <w:jc w:val="both"/>
        <w:rPr>
          <w:rFonts w:ascii="Times New Roman" w:eastAsia="方正仿宋简体" w:hAnsi="Times New Roman" w:cs="Times New Roman"/>
          <w:sz w:val="32"/>
          <w:szCs w:val="30"/>
        </w:rPr>
      </w:pPr>
      <w:r w:rsidRPr="002A2EC3">
        <w:rPr>
          <w:rFonts w:ascii="Times New Roman" w:eastAsia="方正仿宋简体" w:hAnsi="Times New Roman" w:cs="Times New Roman" w:hint="eastAsia"/>
          <w:sz w:val="32"/>
          <w:szCs w:val="30"/>
        </w:rPr>
        <w:t>（</w:t>
      </w:r>
      <w:r w:rsidRPr="002A2EC3">
        <w:rPr>
          <w:rFonts w:ascii="Times New Roman" w:eastAsia="方正仿宋简体" w:hAnsi="Times New Roman" w:cs="Times New Roman"/>
          <w:sz w:val="32"/>
          <w:szCs w:val="30"/>
        </w:rPr>
        <w:t>2</w:t>
      </w:r>
      <w:r w:rsidRPr="002A2EC3">
        <w:rPr>
          <w:rFonts w:ascii="Times New Roman" w:eastAsia="方正仿宋简体" w:hAnsi="Times New Roman" w:cs="Times New Roman" w:hint="eastAsia"/>
          <w:sz w:val="32"/>
          <w:szCs w:val="30"/>
        </w:rPr>
        <w:t>）申报时间为</w:t>
      </w:r>
      <w:r w:rsidRPr="002A2EC3">
        <w:rPr>
          <w:rFonts w:ascii="Times New Roman" w:eastAsia="方正仿宋简体" w:hAnsi="Times New Roman" w:cs="Times New Roman"/>
          <w:sz w:val="32"/>
          <w:szCs w:val="30"/>
        </w:rPr>
        <w:t>9:30</w:t>
      </w:r>
      <w:r w:rsidRPr="002A2EC3">
        <w:rPr>
          <w:rFonts w:ascii="Times New Roman" w:eastAsia="方正仿宋简体" w:hAnsi="Times New Roman" w:cs="Times New Roman" w:hint="eastAsia"/>
          <w:sz w:val="32"/>
          <w:szCs w:val="30"/>
        </w:rPr>
        <w:t>到</w:t>
      </w:r>
      <w:r w:rsidRPr="002A2EC3">
        <w:rPr>
          <w:rFonts w:ascii="Times New Roman" w:eastAsia="方正仿宋简体" w:hAnsi="Times New Roman" w:cs="Times New Roman"/>
          <w:sz w:val="32"/>
          <w:szCs w:val="30"/>
        </w:rPr>
        <w:t>11:30</w:t>
      </w:r>
      <w:r w:rsidRPr="002A2EC3">
        <w:rPr>
          <w:rFonts w:ascii="Times New Roman" w:eastAsia="方正仿宋简体" w:hAnsi="Times New Roman" w:cs="Times New Roman" w:hint="eastAsia"/>
          <w:sz w:val="32"/>
          <w:szCs w:val="30"/>
        </w:rPr>
        <w:t>，</w:t>
      </w:r>
      <w:r w:rsidRPr="002A2EC3">
        <w:rPr>
          <w:rFonts w:ascii="Times New Roman" w:eastAsia="方正仿宋简体" w:hAnsi="Times New Roman" w:cs="Times New Roman"/>
          <w:sz w:val="32"/>
          <w:szCs w:val="30"/>
        </w:rPr>
        <w:t>13:00</w:t>
      </w:r>
      <w:r w:rsidRPr="002A2EC3">
        <w:rPr>
          <w:rFonts w:ascii="Times New Roman" w:eastAsia="方正仿宋简体" w:hAnsi="Times New Roman" w:cs="Times New Roman" w:hint="eastAsia"/>
          <w:sz w:val="32"/>
          <w:szCs w:val="30"/>
        </w:rPr>
        <w:t>到</w:t>
      </w:r>
      <w:r w:rsidRPr="002A2EC3">
        <w:rPr>
          <w:rFonts w:ascii="Times New Roman" w:eastAsia="方正仿宋简体" w:hAnsi="Times New Roman" w:cs="Times New Roman"/>
          <w:sz w:val="32"/>
          <w:szCs w:val="30"/>
        </w:rPr>
        <w:t>15:00</w:t>
      </w:r>
      <w:r w:rsidRPr="002A2EC3">
        <w:rPr>
          <w:rFonts w:ascii="Times New Roman" w:eastAsia="方正仿宋简体" w:hAnsi="Times New Roman" w:cs="Times New Roman" w:hint="eastAsia"/>
          <w:sz w:val="32"/>
          <w:szCs w:val="30"/>
        </w:rPr>
        <w:t>。</w:t>
      </w:r>
    </w:p>
    <w:p w14:paraId="5B8A0F89" w14:textId="77777777" w:rsidR="00E95162" w:rsidRPr="002A2EC3" w:rsidRDefault="00F26245">
      <w:pPr>
        <w:spacing w:beforeLines="0" w:line="600" w:lineRule="exact"/>
        <w:ind w:firstLineChars="200" w:firstLine="640"/>
        <w:jc w:val="both"/>
        <w:rPr>
          <w:rFonts w:ascii="方正仿宋简体" w:eastAsia="方正仿宋简体" w:hAnsi="Times New Roman" w:cs="Times New Roman"/>
          <w:sz w:val="32"/>
          <w:szCs w:val="32"/>
        </w:rPr>
      </w:pPr>
      <w:r w:rsidRPr="002A2EC3">
        <w:rPr>
          <w:rFonts w:ascii="Times New Roman" w:eastAsia="方正仿宋简体" w:hAnsi="Times New Roman" w:cs="Times New Roman" w:hint="eastAsia"/>
          <w:sz w:val="32"/>
          <w:szCs w:val="30"/>
        </w:rPr>
        <w:t>（</w:t>
      </w:r>
      <w:r w:rsidRPr="002A2EC3">
        <w:rPr>
          <w:rFonts w:ascii="Times New Roman" w:eastAsia="方正仿宋简体" w:hAnsi="Times New Roman" w:cs="Times New Roman"/>
          <w:sz w:val="32"/>
          <w:szCs w:val="30"/>
        </w:rPr>
        <w:t>3</w:t>
      </w:r>
      <w:r w:rsidRPr="002A2EC3">
        <w:rPr>
          <w:rFonts w:ascii="Times New Roman" w:eastAsia="方正仿宋简体" w:hAnsi="Times New Roman" w:cs="Times New Roman" w:hint="eastAsia"/>
          <w:sz w:val="32"/>
          <w:szCs w:val="30"/>
        </w:rPr>
        <w:t>）协议转让的申报价格无涨跌幅限制且精确到</w:t>
      </w:r>
      <w:r w:rsidRPr="002A2EC3">
        <w:rPr>
          <w:rFonts w:ascii="方正仿宋简体" w:eastAsia="方正仿宋简体" w:hAnsi="Times New Roman" w:cs="Times New Roman"/>
          <w:sz w:val="32"/>
          <w:szCs w:val="30"/>
        </w:rPr>
        <w:t>0.001</w:t>
      </w:r>
      <w:r w:rsidRPr="002A2EC3">
        <w:rPr>
          <w:rFonts w:ascii="Times New Roman" w:eastAsia="方正仿宋简体" w:hAnsi="Times New Roman" w:cs="Times New Roman" w:hint="eastAsia"/>
          <w:sz w:val="32"/>
          <w:szCs w:val="30"/>
        </w:rPr>
        <w:t>元</w:t>
      </w:r>
      <w:r w:rsidRPr="002A2EC3">
        <w:rPr>
          <w:rFonts w:ascii="方正仿宋简体" w:eastAsia="方正仿宋简体" w:hAnsi="Times New Roman" w:cs="Times New Roman" w:hint="eastAsia"/>
          <w:sz w:val="32"/>
          <w:szCs w:val="32"/>
        </w:rPr>
        <w:t>。转股申报的申报价格必须等于每股面值且精确到0.001元。回售申报的申报价格必须等于回售价格且精确到</w:t>
      </w:r>
      <w:r w:rsidRPr="002A2EC3">
        <w:rPr>
          <w:rFonts w:ascii="方正仿宋简体" w:eastAsia="方正仿宋简体" w:hAnsi="Times New Roman" w:cs="Times New Roman"/>
          <w:sz w:val="32"/>
          <w:szCs w:val="32"/>
        </w:rPr>
        <w:t>0.001</w:t>
      </w:r>
      <w:r w:rsidRPr="002A2EC3">
        <w:rPr>
          <w:rFonts w:ascii="方正仿宋简体" w:eastAsia="方正仿宋简体" w:hAnsi="Times New Roman" w:cs="Times New Roman" w:hint="eastAsia"/>
          <w:sz w:val="32"/>
          <w:szCs w:val="32"/>
        </w:rPr>
        <w:t>元。</w:t>
      </w:r>
    </w:p>
    <w:p w14:paraId="5A82EDA2" w14:textId="77777777" w:rsidR="00E95162" w:rsidRPr="002A2EC3" w:rsidRDefault="00F26245">
      <w:pPr>
        <w:spacing w:beforeLines="0" w:line="600" w:lineRule="exact"/>
        <w:ind w:firstLineChars="200" w:firstLine="640"/>
        <w:jc w:val="both"/>
        <w:rPr>
          <w:rFonts w:ascii="方正仿宋简体" w:eastAsia="方正仿宋简体" w:hAnsi="Times New Roman" w:cs="Times New Roman"/>
          <w:sz w:val="32"/>
          <w:szCs w:val="32"/>
        </w:rPr>
      </w:pPr>
      <w:r w:rsidRPr="002A2EC3">
        <w:rPr>
          <w:rFonts w:ascii="方正仿宋简体" w:eastAsia="方正仿宋简体" w:hAnsi="Times New Roman" w:cs="Times New Roman" w:hint="eastAsia"/>
          <w:sz w:val="32"/>
          <w:szCs w:val="32"/>
        </w:rPr>
        <w:t>（4）协议转让时，卖出最小申报数量为1000张或金额</w:t>
      </w:r>
      <w:r w:rsidR="00F13CE2" w:rsidRPr="002A2EC3">
        <w:rPr>
          <w:rFonts w:ascii="方正仿宋简体" w:eastAsia="方正仿宋简体" w:hAnsi="Times New Roman" w:cs="Times New Roman" w:hint="eastAsia"/>
          <w:sz w:val="32"/>
          <w:szCs w:val="32"/>
        </w:rPr>
        <w:t>最小</w:t>
      </w:r>
      <w:r w:rsidRPr="002A2EC3">
        <w:rPr>
          <w:rFonts w:ascii="方正仿宋简体" w:eastAsia="方正仿宋简体" w:hAnsi="Times New Roman" w:cs="Times New Roman" w:hint="eastAsia"/>
          <w:sz w:val="32"/>
          <w:szCs w:val="32"/>
        </w:rPr>
        <w:t>为10万元，申报基本单位为</w:t>
      </w:r>
      <w:r w:rsidRPr="002A2EC3">
        <w:rPr>
          <w:rFonts w:ascii="方正仿宋简体" w:eastAsia="方正仿宋简体" w:hAnsi="Times New Roman" w:cs="Times New Roman"/>
          <w:sz w:val="32"/>
          <w:szCs w:val="32"/>
        </w:rPr>
        <w:t>10</w:t>
      </w:r>
      <w:r w:rsidRPr="002A2EC3">
        <w:rPr>
          <w:rFonts w:ascii="方正仿宋简体" w:eastAsia="方正仿宋简体" w:hAnsi="Times New Roman" w:cs="Times New Roman" w:hint="eastAsia"/>
          <w:sz w:val="32"/>
          <w:szCs w:val="32"/>
        </w:rPr>
        <w:t>张，不足1000张时必须一次性卖出，买入申报数量必须大于0且应当与对手方的卖出申报数量相等</w:t>
      </w:r>
      <w:r w:rsidR="00793D68" w:rsidRPr="002A2EC3">
        <w:rPr>
          <w:rFonts w:ascii="方正仿宋简体" w:eastAsia="方正仿宋简体" w:hAnsi="Times New Roman" w:cs="Times New Roman"/>
          <w:sz w:val="32"/>
          <w:szCs w:val="32"/>
        </w:rPr>
        <w:t>,</w:t>
      </w:r>
      <w:r w:rsidR="00793D68" w:rsidRPr="002A2EC3">
        <w:rPr>
          <w:rFonts w:ascii="Times New Roman" w:eastAsia="方正仿宋简体" w:hAnsi="Times New Roman" w:cs="Times New Roman"/>
          <w:sz w:val="32"/>
          <w:szCs w:val="32"/>
        </w:rPr>
        <w:t xml:space="preserve"> </w:t>
      </w:r>
      <w:r w:rsidR="00793D68" w:rsidRPr="002A2EC3">
        <w:rPr>
          <w:rFonts w:ascii="Times New Roman" w:eastAsia="方正仿宋简体" w:hAnsi="Times New Roman" w:cs="Times New Roman" w:hint="eastAsia"/>
          <w:sz w:val="32"/>
          <w:szCs w:val="32"/>
        </w:rPr>
        <w:t>约定号需要大于</w:t>
      </w:r>
      <w:r w:rsidR="00793D68" w:rsidRPr="002A2EC3">
        <w:rPr>
          <w:rFonts w:ascii="Times New Roman" w:eastAsia="方正仿宋简体" w:hAnsi="Times New Roman" w:cs="Times New Roman"/>
          <w:sz w:val="32"/>
          <w:szCs w:val="32"/>
        </w:rPr>
        <w:t>0</w:t>
      </w:r>
      <w:r w:rsidR="00793D68" w:rsidRPr="002A2EC3">
        <w:rPr>
          <w:rFonts w:ascii="Times New Roman" w:eastAsia="方正仿宋简体" w:hAnsi="Times New Roman" w:cs="Times New Roman" w:hint="eastAsia"/>
          <w:sz w:val="32"/>
          <w:szCs w:val="32"/>
        </w:rPr>
        <w:t>且小于</w:t>
      </w:r>
      <w:r w:rsidR="00793D68" w:rsidRPr="002A2EC3">
        <w:rPr>
          <w:rFonts w:ascii="Times New Roman" w:eastAsia="方正仿宋简体" w:hAnsi="Times New Roman" w:cs="Times New Roman"/>
          <w:sz w:val="32"/>
          <w:szCs w:val="32"/>
        </w:rPr>
        <w:t>100</w:t>
      </w:r>
      <w:r w:rsidR="00793D68" w:rsidRPr="002A2EC3">
        <w:rPr>
          <w:rFonts w:ascii="Times New Roman" w:eastAsia="方正仿宋简体" w:hAnsi="Times New Roman" w:cs="Times New Roman" w:hint="eastAsia"/>
          <w:sz w:val="32"/>
          <w:szCs w:val="32"/>
        </w:rPr>
        <w:t>万</w:t>
      </w:r>
      <w:r w:rsidRPr="002A2EC3">
        <w:rPr>
          <w:rFonts w:ascii="方正仿宋简体" w:eastAsia="方正仿宋简体" w:hAnsi="Times New Roman" w:cs="Times New Roman" w:hint="eastAsia"/>
          <w:sz w:val="32"/>
          <w:szCs w:val="32"/>
        </w:rPr>
        <w:t>。</w:t>
      </w:r>
    </w:p>
    <w:p w14:paraId="6BE34B26" w14:textId="77777777" w:rsidR="00E95162" w:rsidRPr="00793D68" w:rsidRDefault="00F26245">
      <w:pPr>
        <w:spacing w:beforeLines="0" w:line="600" w:lineRule="exact"/>
        <w:ind w:firstLineChars="200" w:firstLine="640"/>
        <w:jc w:val="both"/>
        <w:rPr>
          <w:rFonts w:ascii="方正仿宋简体" w:eastAsia="方正仿宋简体" w:hAnsi="Times New Roman" w:cs="Times New Roman"/>
          <w:sz w:val="32"/>
          <w:szCs w:val="32"/>
        </w:rPr>
      </w:pPr>
      <w:r w:rsidRPr="00793D68">
        <w:rPr>
          <w:rFonts w:ascii="方正仿宋简体" w:eastAsia="方正仿宋简体" w:hAnsi="Times New Roman" w:cs="Times New Roman" w:hint="eastAsia"/>
          <w:sz w:val="32"/>
          <w:szCs w:val="32"/>
        </w:rPr>
        <w:t>（5）对于</w:t>
      </w:r>
      <w:r w:rsidRPr="00793D68">
        <w:rPr>
          <w:rFonts w:ascii="方正仿宋简体" w:eastAsia="方正仿宋简体" w:hAnsi="Times New Roman" w:cs="Times New Roman"/>
          <w:sz w:val="32"/>
          <w:szCs w:val="32"/>
        </w:rPr>
        <w:t>“</w:t>
      </w:r>
      <w:r w:rsidRPr="00793D68">
        <w:rPr>
          <w:rFonts w:ascii="方正仿宋简体" w:eastAsia="方正仿宋简体" w:hAnsi="Times New Roman" w:cs="Times New Roman"/>
          <w:sz w:val="32"/>
          <w:szCs w:val="32"/>
        </w:rPr>
        <w:t>5S</w:t>
      </w:r>
      <w:r w:rsidRPr="00793D68">
        <w:rPr>
          <w:rFonts w:ascii="方正仿宋简体" w:eastAsia="方正仿宋简体" w:hAnsi="Times New Roman" w:cs="Times New Roman"/>
          <w:sz w:val="32"/>
          <w:szCs w:val="32"/>
        </w:rPr>
        <w:t>”</w:t>
      </w:r>
      <w:r w:rsidRPr="00793D68">
        <w:rPr>
          <w:rFonts w:ascii="方正仿宋简体" w:eastAsia="方正仿宋简体" w:hAnsi="Times New Roman" w:cs="Times New Roman" w:hint="eastAsia"/>
          <w:sz w:val="32"/>
          <w:szCs w:val="32"/>
        </w:rPr>
        <w:t>、</w:t>
      </w:r>
      <w:r w:rsidRPr="00793D68">
        <w:rPr>
          <w:rFonts w:ascii="方正仿宋简体" w:eastAsia="方正仿宋简体" w:hAnsi="Times New Roman" w:cs="Times New Roman"/>
          <w:sz w:val="32"/>
          <w:szCs w:val="32"/>
        </w:rPr>
        <w:t>“</w:t>
      </w:r>
      <w:r w:rsidRPr="00793D68">
        <w:rPr>
          <w:rFonts w:ascii="方正仿宋简体" w:eastAsia="方正仿宋简体" w:hAnsi="Times New Roman" w:cs="Times New Roman"/>
          <w:sz w:val="32"/>
          <w:szCs w:val="32"/>
        </w:rPr>
        <w:t>9S</w:t>
      </w:r>
      <w:r w:rsidRPr="00793D68">
        <w:rPr>
          <w:rFonts w:ascii="方正仿宋简体" w:eastAsia="方正仿宋简体" w:hAnsi="Times New Roman" w:cs="Times New Roman"/>
          <w:sz w:val="32"/>
          <w:szCs w:val="32"/>
        </w:rPr>
        <w:t>”</w:t>
      </w:r>
      <w:r w:rsidRPr="00793D68">
        <w:rPr>
          <w:rFonts w:ascii="方正仿宋简体" w:eastAsia="方正仿宋简体" w:hAnsi="Times New Roman" w:cs="Times New Roman" w:hint="eastAsia"/>
          <w:sz w:val="32"/>
          <w:szCs w:val="32"/>
        </w:rPr>
        <w:t>的申报均只实时检查申报数量的格式是否合法，不检查数量是否有效。</w:t>
      </w:r>
    </w:p>
    <w:p w14:paraId="09C6CED8" w14:textId="77777777" w:rsidR="00793D68" w:rsidRPr="002A2EC3" w:rsidRDefault="00F26245">
      <w:pPr>
        <w:spacing w:beforeLines="0" w:line="600" w:lineRule="exact"/>
        <w:ind w:firstLineChars="200" w:firstLine="640"/>
        <w:jc w:val="both"/>
        <w:rPr>
          <w:rFonts w:ascii="Times New Roman" w:eastAsia="方正仿宋简体" w:hAnsi="Times New Roman" w:cs="Times New Roman"/>
          <w:sz w:val="32"/>
          <w:szCs w:val="32"/>
        </w:rPr>
      </w:pPr>
      <w:r w:rsidRPr="00793D68">
        <w:rPr>
          <w:rFonts w:ascii="方正仿宋简体" w:eastAsia="方正仿宋简体" w:hAnsi="Times New Roman" w:cs="Times New Roman" w:hint="eastAsia"/>
          <w:sz w:val="32"/>
          <w:szCs w:val="32"/>
        </w:rPr>
        <w:t>（6）</w:t>
      </w:r>
      <w:r w:rsidR="00793D68" w:rsidRPr="002A2EC3">
        <w:rPr>
          <w:rFonts w:ascii="Times New Roman" w:eastAsia="方正仿宋简体" w:hAnsi="Times New Roman" w:cs="Times New Roman" w:hint="eastAsia"/>
          <w:sz w:val="32"/>
          <w:szCs w:val="32"/>
        </w:rPr>
        <w:t>对于转股申报，委托价格应等于其面值，委托数量应为大于</w:t>
      </w:r>
      <w:r w:rsidR="00793D68" w:rsidRPr="002A2EC3">
        <w:rPr>
          <w:rFonts w:ascii="Times New Roman" w:eastAsia="方正仿宋简体" w:hAnsi="Times New Roman" w:cs="Times New Roman"/>
          <w:sz w:val="32"/>
          <w:szCs w:val="32"/>
        </w:rPr>
        <w:t>0</w:t>
      </w:r>
      <w:r w:rsidR="00793D68" w:rsidRPr="002A2EC3">
        <w:rPr>
          <w:rFonts w:ascii="Times New Roman" w:eastAsia="方正仿宋简体" w:hAnsi="Times New Roman" w:cs="Times New Roman" w:hint="eastAsia"/>
          <w:sz w:val="32"/>
          <w:szCs w:val="32"/>
        </w:rPr>
        <w:t>的整数。</w:t>
      </w:r>
    </w:p>
    <w:p w14:paraId="2AF9E673" w14:textId="77777777" w:rsidR="00E95162" w:rsidRPr="00793D68" w:rsidRDefault="00793D68">
      <w:pPr>
        <w:spacing w:beforeLines="0" w:line="600" w:lineRule="exact"/>
        <w:ind w:firstLineChars="200" w:firstLine="640"/>
        <w:jc w:val="both"/>
        <w:rPr>
          <w:rFonts w:ascii="方正仿宋简体" w:eastAsia="方正仿宋简体" w:hAnsi="Times New Roman" w:cs="Times New Roman"/>
          <w:sz w:val="32"/>
          <w:szCs w:val="32"/>
        </w:rPr>
      </w:pPr>
      <w:r w:rsidRPr="002A2EC3">
        <w:rPr>
          <w:rFonts w:ascii="Times New Roman" w:eastAsia="方正仿宋简体" w:hAnsi="Times New Roman" w:cs="Times New Roman" w:hint="eastAsia"/>
          <w:sz w:val="32"/>
          <w:szCs w:val="32"/>
        </w:rPr>
        <w:t>（</w:t>
      </w:r>
      <w:r w:rsidRPr="002A2EC3">
        <w:rPr>
          <w:rFonts w:ascii="Times New Roman" w:eastAsia="方正仿宋简体" w:hAnsi="Times New Roman" w:cs="Times New Roman"/>
          <w:sz w:val="32"/>
          <w:szCs w:val="32"/>
        </w:rPr>
        <w:t>7</w:t>
      </w:r>
      <w:r w:rsidRPr="002A2EC3">
        <w:rPr>
          <w:rFonts w:ascii="Times New Roman" w:eastAsia="方正仿宋简体" w:hAnsi="Times New Roman" w:cs="Times New Roman" w:hint="eastAsia"/>
          <w:sz w:val="32"/>
          <w:szCs w:val="32"/>
        </w:rPr>
        <w:t>）</w:t>
      </w:r>
      <w:r w:rsidR="00F26245" w:rsidRPr="00793D68">
        <w:rPr>
          <w:rFonts w:ascii="方正仿宋简体" w:eastAsia="方正仿宋简体" w:hAnsi="Times New Roman" w:cs="Times New Roman" w:hint="eastAsia"/>
          <w:sz w:val="32"/>
          <w:szCs w:val="32"/>
        </w:rPr>
        <w:t>使用WTWTSL2（字段10：申报数量2）存放转股申报</w:t>
      </w:r>
      <w:r w:rsidR="00F26245" w:rsidRPr="00793D68">
        <w:rPr>
          <w:rFonts w:ascii="方正仿宋简体" w:eastAsia="方正仿宋简体" w:hAnsi="Times New Roman" w:cs="Times New Roman"/>
          <w:sz w:val="32"/>
          <w:szCs w:val="32"/>
        </w:rPr>
        <w:t>(5S)</w:t>
      </w:r>
      <w:r w:rsidR="00F26245" w:rsidRPr="00793D68">
        <w:rPr>
          <w:rFonts w:ascii="方正仿宋简体" w:eastAsia="方正仿宋简体" w:hAnsi="Times New Roman" w:cs="Times New Roman" w:hint="eastAsia"/>
          <w:sz w:val="32"/>
          <w:szCs w:val="32"/>
        </w:rPr>
        <w:t>时股份性质。股份性质的定义以中国结算公布的为准。</w:t>
      </w:r>
    </w:p>
    <w:p w14:paraId="500A832C" w14:textId="77777777" w:rsidR="00E95162" w:rsidRPr="002A2EC3" w:rsidRDefault="00F26245">
      <w:pPr>
        <w:spacing w:before="156"/>
        <w:jc w:val="center"/>
        <w:rPr>
          <w:rFonts w:ascii="方正仿宋简体" w:eastAsia="方正仿宋简体" w:hAnsi="宋体"/>
          <w:sz w:val="24"/>
        </w:rPr>
      </w:pPr>
      <w:r w:rsidRPr="002A2EC3">
        <w:rPr>
          <w:rFonts w:ascii="方正仿宋简体" w:eastAsia="方正仿宋简体" w:hAnsi="宋体"/>
          <w:b/>
          <w:sz w:val="24"/>
        </w:rPr>
        <w:t>表4-3：股份性质定义表</w:t>
      </w:r>
    </w:p>
    <w:tbl>
      <w:tblPr>
        <w:tblW w:w="5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0"/>
        <w:gridCol w:w="4009"/>
      </w:tblGrid>
      <w:tr w:rsidR="00793D68" w:rsidRPr="00793D68" w14:paraId="655C35E3" w14:textId="77777777">
        <w:trPr>
          <w:trHeight w:val="316"/>
          <w:tblHeader/>
          <w:jc w:val="center"/>
        </w:trPr>
        <w:tc>
          <w:tcPr>
            <w:tcW w:w="1240" w:type="dxa"/>
            <w:tcBorders>
              <w:top w:val="double" w:sz="4" w:space="0" w:color="auto"/>
              <w:left w:val="double" w:sz="4" w:space="0" w:color="auto"/>
              <w:bottom w:val="double" w:sz="4" w:space="0" w:color="auto"/>
            </w:tcBorders>
            <w:shd w:val="clear" w:color="auto" w:fill="C0C0C0"/>
          </w:tcPr>
          <w:p w14:paraId="3E570E12" w14:textId="77777777" w:rsidR="00E95162" w:rsidRPr="002A2EC3" w:rsidRDefault="00F26245">
            <w:pPr>
              <w:spacing w:before="156" w:after="20" w:line="240" w:lineRule="atLeast"/>
              <w:jc w:val="center"/>
              <w:rPr>
                <w:rFonts w:ascii="方正仿宋简体" w:eastAsia="方正仿宋简体" w:hAnsi="宋体"/>
                <w:b/>
                <w:sz w:val="24"/>
                <w:szCs w:val="24"/>
              </w:rPr>
            </w:pPr>
            <w:r w:rsidRPr="002A2EC3">
              <w:rPr>
                <w:rFonts w:ascii="方正仿宋简体" w:eastAsia="方正仿宋简体" w:hAnsi="宋体" w:hint="eastAsia"/>
                <w:b/>
                <w:sz w:val="24"/>
                <w:szCs w:val="24"/>
              </w:rPr>
              <w:t>股份性质</w:t>
            </w:r>
          </w:p>
        </w:tc>
        <w:tc>
          <w:tcPr>
            <w:tcW w:w="4009" w:type="dxa"/>
            <w:tcBorders>
              <w:top w:val="double" w:sz="4" w:space="0" w:color="auto"/>
              <w:bottom w:val="double" w:sz="4" w:space="0" w:color="auto"/>
              <w:right w:val="double" w:sz="4" w:space="0" w:color="auto"/>
            </w:tcBorders>
            <w:shd w:val="clear" w:color="auto" w:fill="C0C0C0"/>
          </w:tcPr>
          <w:p w14:paraId="2CC38F46" w14:textId="77777777" w:rsidR="00E95162" w:rsidRPr="002A2EC3" w:rsidRDefault="00F26245">
            <w:pPr>
              <w:spacing w:before="156" w:after="20" w:line="240" w:lineRule="atLeast"/>
              <w:jc w:val="center"/>
              <w:rPr>
                <w:rFonts w:ascii="方正仿宋简体" w:eastAsia="方正仿宋简体" w:hAnsi="宋体"/>
                <w:b/>
                <w:sz w:val="24"/>
                <w:szCs w:val="24"/>
              </w:rPr>
            </w:pPr>
            <w:r w:rsidRPr="002A2EC3">
              <w:rPr>
                <w:rFonts w:ascii="方正仿宋简体" w:eastAsia="方正仿宋简体" w:hAnsi="宋体" w:hint="eastAsia"/>
                <w:b/>
                <w:sz w:val="24"/>
                <w:szCs w:val="24"/>
              </w:rPr>
              <w:t>性质说明</w:t>
            </w:r>
          </w:p>
        </w:tc>
      </w:tr>
      <w:tr w:rsidR="00793D68" w:rsidRPr="00793D68" w14:paraId="5CCA5FCB" w14:textId="77777777">
        <w:trPr>
          <w:cantSplit/>
          <w:trHeight w:val="316"/>
          <w:jc w:val="center"/>
        </w:trPr>
        <w:tc>
          <w:tcPr>
            <w:tcW w:w="1240" w:type="dxa"/>
            <w:tcBorders>
              <w:top w:val="nil"/>
              <w:left w:val="double" w:sz="4" w:space="0" w:color="auto"/>
            </w:tcBorders>
            <w:vAlign w:val="center"/>
          </w:tcPr>
          <w:p w14:paraId="1D8C2DEB" w14:textId="77777777" w:rsidR="00E95162" w:rsidRPr="002A2EC3" w:rsidRDefault="00F26245">
            <w:pPr>
              <w:spacing w:before="156" w:after="46" w:line="260" w:lineRule="exact"/>
              <w:jc w:val="center"/>
              <w:rPr>
                <w:rFonts w:ascii="方正仿宋简体" w:eastAsia="方正仿宋简体" w:hAnsi="宋体"/>
                <w:sz w:val="24"/>
                <w:szCs w:val="24"/>
              </w:rPr>
            </w:pPr>
            <w:r w:rsidRPr="002A2EC3">
              <w:rPr>
                <w:rFonts w:ascii="方正仿宋简体" w:eastAsia="方正仿宋简体" w:hAnsi="宋体"/>
                <w:sz w:val="24"/>
                <w:szCs w:val="24"/>
              </w:rPr>
              <w:t>0</w:t>
            </w:r>
          </w:p>
        </w:tc>
        <w:tc>
          <w:tcPr>
            <w:tcW w:w="4009" w:type="dxa"/>
            <w:tcBorders>
              <w:top w:val="nil"/>
              <w:right w:val="double" w:sz="4" w:space="0" w:color="auto"/>
            </w:tcBorders>
          </w:tcPr>
          <w:p w14:paraId="25CA4BCB" w14:textId="77777777" w:rsidR="00E95162" w:rsidRPr="002A2EC3" w:rsidRDefault="00F26245">
            <w:pPr>
              <w:spacing w:before="156" w:after="46" w:line="260" w:lineRule="exact"/>
              <w:rPr>
                <w:rFonts w:ascii="方正仿宋简体" w:eastAsia="方正仿宋简体" w:hAnsi="宋体"/>
                <w:sz w:val="24"/>
                <w:szCs w:val="24"/>
              </w:rPr>
            </w:pPr>
            <w:r w:rsidRPr="002A2EC3">
              <w:rPr>
                <w:rFonts w:ascii="方正仿宋简体" w:eastAsia="方正仿宋简体" w:hAnsi="宋体" w:hint="eastAsia"/>
                <w:sz w:val="24"/>
                <w:szCs w:val="24"/>
              </w:rPr>
              <w:t>无限售条件流通股</w:t>
            </w:r>
          </w:p>
        </w:tc>
      </w:tr>
      <w:tr w:rsidR="00793D68" w:rsidRPr="00793D68" w14:paraId="59FB2EF8" w14:textId="77777777">
        <w:trPr>
          <w:cantSplit/>
          <w:trHeight w:val="328"/>
          <w:jc w:val="center"/>
        </w:trPr>
        <w:tc>
          <w:tcPr>
            <w:tcW w:w="1240" w:type="dxa"/>
            <w:tcBorders>
              <w:left w:val="double" w:sz="4" w:space="0" w:color="auto"/>
            </w:tcBorders>
            <w:vAlign w:val="center"/>
          </w:tcPr>
          <w:p w14:paraId="5AC9DFA9" w14:textId="77777777" w:rsidR="00E95162" w:rsidRPr="002A2EC3" w:rsidRDefault="00F26245">
            <w:pPr>
              <w:spacing w:before="156" w:after="46" w:line="260" w:lineRule="exact"/>
              <w:jc w:val="center"/>
              <w:rPr>
                <w:rFonts w:ascii="方正仿宋简体" w:eastAsia="方正仿宋简体" w:hAnsi="宋体"/>
                <w:sz w:val="24"/>
                <w:szCs w:val="24"/>
              </w:rPr>
            </w:pPr>
            <w:r w:rsidRPr="002A2EC3">
              <w:rPr>
                <w:rFonts w:ascii="方正仿宋简体" w:eastAsia="方正仿宋简体" w:hAnsi="宋体"/>
                <w:sz w:val="24"/>
                <w:szCs w:val="24"/>
              </w:rPr>
              <w:t>1</w:t>
            </w:r>
          </w:p>
        </w:tc>
        <w:tc>
          <w:tcPr>
            <w:tcW w:w="4009" w:type="dxa"/>
            <w:tcBorders>
              <w:right w:val="double" w:sz="4" w:space="0" w:color="auto"/>
            </w:tcBorders>
          </w:tcPr>
          <w:p w14:paraId="0D964C56" w14:textId="77777777" w:rsidR="00E95162" w:rsidRPr="002A2EC3" w:rsidRDefault="00F26245">
            <w:pPr>
              <w:spacing w:before="156" w:after="46" w:line="260" w:lineRule="exact"/>
              <w:rPr>
                <w:rFonts w:ascii="方正仿宋简体" w:eastAsia="方正仿宋简体" w:hAnsi="宋体"/>
                <w:sz w:val="24"/>
                <w:szCs w:val="24"/>
              </w:rPr>
            </w:pPr>
            <w:r w:rsidRPr="002A2EC3">
              <w:rPr>
                <w:rFonts w:ascii="方正仿宋简体" w:eastAsia="方正仿宋简体" w:hAnsi="宋体" w:hint="eastAsia"/>
                <w:sz w:val="24"/>
                <w:szCs w:val="24"/>
              </w:rPr>
              <w:t>挂牌</w:t>
            </w:r>
            <w:r w:rsidR="003564F3">
              <w:rPr>
                <w:rFonts w:ascii="方正仿宋简体" w:eastAsia="方正仿宋简体" w:hAnsi="宋体" w:hint="eastAsia"/>
                <w:sz w:val="24"/>
                <w:szCs w:val="24"/>
              </w:rPr>
              <w:t>/上市</w:t>
            </w:r>
            <w:r w:rsidRPr="002A2EC3">
              <w:rPr>
                <w:rFonts w:ascii="方正仿宋简体" w:eastAsia="方正仿宋简体" w:hAnsi="宋体" w:hint="eastAsia"/>
                <w:sz w:val="24"/>
                <w:szCs w:val="24"/>
              </w:rPr>
              <w:t>后个人类限售股</w:t>
            </w:r>
          </w:p>
        </w:tc>
      </w:tr>
      <w:tr w:rsidR="00793D68" w:rsidRPr="00793D68" w14:paraId="20754F0F" w14:textId="77777777">
        <w:trPr>
          <w:cantSplit/>
          <w:trHeight w:val="328"/>
          <w:jc w:val="center"/>
        </w:trPr>
        <w:tc>
          <w:tcPr>
            <w:tcW w:w="1240" w:type="dxa"/>
            <w:tcBorders>
              <w:left w:val="double" w:sz="4" w:space="0" w:color="auto"/>
            </w:tcBorders>
            <w:vAlign w:val="center"/>
          </w:tcPr>
          <w:p w14:paraId="1445D4FC" w14:textId="77777777" w:rsidR="00E95162" w:rsidRPr="002A2EC3" w:rsidRDefault="00F26245">
            <w:pPr>
              <w:spacing w:before="156" w:after="46" w:line="260" w:lineRule="exact"/>
              <w:jc w:val="center"/>
              <w:rPr>
                <w:rFonts w:ascii="方正仿宋简体" w:eastAsia="方正仿宋简体" w:hAnsi="宋体"/>
                <w:sz w:val="24"/>
                <w:szCs w:val="24"/>
              </w:rPr>
            </w:pPr>
            <w:r w:rsidRPr="002A2EC3">
              <w:rPr>
                <w:rFonts w:ascii="方正仿宋简体" w:eastAsia="方正仿宋简体" w:hAnsi="宋体"/>
                <w:sz w:val="24"/>
                <w:szCs w:val="24"/>
              </w:rPr>
              <w:t>2</w:t>
            </w:r>
          </w:p>
        </w:tc>
        <w:tc>
          <w:tcPr>
            <w:tcW w:w="4009" w:type="dxa"/>
            <w:tcBorders>
              <w:right w:val="double" w:sz="4" w:space="0" w:color="auto"/>
            </w:tcBorders>
          </w:tcPr>
          <w:p w14:paraId="560888CF" w14:textId="77777777" w:rsidR="00E95162" w:rsidRPr="002A2EC3" w:rsidRDefault="00F26245">
            <w:pPr>
              <w:spacing w:before="156" w:after="46" w:line="260" w:lineRule="exact"/>
              <w:rPr>
                <w:rFonts w:ascii="方正仿宋简体" w:eastAsia="方正仿宋简体" w:hAnsi="宋体"/>
                <w:sz w:val="24"/>
                <w:szCs w:val="24"/>
              </w:rPr>
            </w:pPr>
            <w:r w:rsidRPr="002A2EC3">
              <w:rPr>
                <w:rFonts w:ascii="方正仿宋简体" w:eastAsia="方正仿宋简体" w:hAnsi="宋体" w:hint="eastAsia"/>
                <w:sz w:val="24"/>
                <w:szCs w:val="24"/>
              </w:rPr>
              <w:t>股权激励限售股</w:t>
            </w:r>
          </w:p>
        </w:tc>
      </w:tr>
      <w:tr w:rsidR="00793D68" w:rsidRPr="00793D68" w14:paraId="7E1AF47D" w14:textId="77777777">
        <w:trPr>
          <w:cantSplit/>
          <w:trHeight w:val="328"/>
          <w:jc w:val="center"/>
        </w:trPr>
        <w:tc>
          <w:tcPr>
            <w:tcW w:w="1240" w:type="dxa"/>
            <w:tcBorders>
              <w:left w:val="double" w:sz="4" w:space="0" w:color="auto"/>
            </w:tcBorders>
            <w:vAlign w:val="center"/>
          </w:tcPr>
          <w:p w14:paraId="4F66AE77" w14:textId="77777777" w:rsidR="00E95162" w:rsidRPr="002A2EC3" w:rsidRDefault="00F26245">
            <w:pPr>
              <w:spacing w:before="156" w:after="46" w:line="260" w:lineRule="exact"/>
              <w:jc w:val="center"/>
              <w:rPr>
                <w:rFonts w:ascii="方正仿宋简体" w:eastAsia="方正仿宋简体" w:hAnsi="宋体"/>
                <w:sz w:val="24"/>
                <w:szCs w:val="24"/>
              </w:rPr>
            </w:pPr>
            <w:r w:rsidRPr="002A2EC3">
              <w:rPr>
                <w:rFonts w:ascii="方正仿宋简体" w:eastAsia="方正仿宋简体" w:hAnsi="宋体"/>
                <w:sz w:val="24"/>
                <w:szCs w:val="24"/>
              </w:rPr>
              <w:t>3</w:t>
            </w:r>
          </w:p>
        </w:tc>
        <w:tc>
          <w:tcPr>
            <w:tcW w:w="4009" w:type="dxa"/>
            <w:tcBorders>
              <w:right w:val="double" w:sz="4" w:space="0" w:color="auto"/>
            </w:tcBorders>
          </w:tcPr>
          <w:p w14:paraId="313FF807" w14:textId="77777777" w:rsidR="00E95162" w:rsidRPr="002A2EC3" w:rsidRDefault="00F26245">
            <w:pPr>
              <w:spacing w:before="156" w:after="46" w:line="260" w:lineRule="exact"/>
              <w:rPr>
                <w:rFonts w:ascii="方正仿宋简体" w:eastAsia="方正仿宋简体" w:hAnsi="宋体"/>
                <w:sz w:val="24"/>
                <w:szCs w:val="24"/>
              </w:rPr>
            </w:pPr>
            <w:r w:rsidRPr="002A2EC3">
              <w:rPr>
                <w:rFonts w:ascii="方正仿宋简体" w:eastAsia="方正仿宋简体" w:hAnsi="宋体" w:hint="eastAsia"/>
                <w:sz w:val="24"/>
                <w:szCs w:val="24"/>
              </w:rPr>
              <w:t>挂牌</w:t>
            </w:r>
            <w:r w:rsidR="003564F3">
              <w:rPr>
                <w:rFonts w:ascii="方正仿宋简体" w:eastAsia="方正仿宋简体" w:hAnsi="宋体" w:hint="eastAsia"/>
                <w:sz w:val="24"/>
                <w:szCs w:val="24"/>
              </w:rPr>
              <w:t>/上市</w:t>
            </w:r>
            <w:r w:rsidRPr="002A2EC3">
              <w:rPr>
                <w:rFonts w:ascii="方正仿宋简体" w:eastAsia="方正仿宋简体" w:hAnsi="宋体" w:hint="eastAsia"/>
                <w:sz w:val="24"/>
                <w:szCs w:val="24"/>
              </w:rPr>
              <w:t>后机构类限售股</w:t>
            </w:r>
          </w:p>
        </w:tc>
      </w:tr>
      <w:tr w:rsidR="00793D68" w:rsidRPr="00793D68" w14:paraId="72E32890" w14:textId="77777777">
        <w:trPr>
          <w:cantSplit/>
          <w:trHeight w:val="328"/>
          <w:jc w:val="center"/>
        </w:trPr>
        <w:tc>
          <w:tcPr>
            <w:tcW w:w="1240" w:type="dxa"/>
            <w:tcBorders>
              <w:left w:val="double" w:sz="4" w:space="0" w:color="auto"/>
            </w:tcBorders>
            <w:vAlign w:val="center"/>
          </w:tcPr>
          <w:p w14:paraId="6B225858" w14:textId="77777777" w:rsidR="00E95162" w:rsidRPr="002A2EC3" w:rsidRDefault="00F26245">
            <w:pPr>
              <w:spacing w:before="156" w:after="46" w:line="260" w:lineRule="exact"/>
              <w:jc w:val="center"/>
              <w:rPr>
                <w:rFonts w:ascii="方正仿宋简体" w:eastAsia="方正仿宋简体" w:hAnsi="宋体"/>
                <w:sz w:val="24"/>
                <w:szCs w:val="24"/>
              </w:rPr>
            </w:pPr>
            <w:r w:rsidRPr="002A2EC3">
              <w:rPr>
                <w:rFonts w:ascii="方正仿宋简体" w:eastAsia="方正仿宋简体" w:hAnsi="宋体"/>
                <w:sz w:val="24"/>
                <w:szCs w:val="24"/>
              </w:rPr>
              <w:t>4</w:t>
            </w:r>
          </w:p>
        </w:tc>
        <w:tc>
          <w:tcPr>
            <w:tcW w:w="4009" w:type="dxa"/>
            <w:tcBorders>
              <w:right w:val="double" w:sz="4" w:space="0" w:color="auto"/>
            </w:tcBorders>
          </w:tcPr>
          <w:p w14:paraId="1FA40867" w14:textId="77777777" w:rsidR="00E95162" w:rsidRPr="002A2EC3" w:rsidRDefault="00F26245">
            <w:pPr>
              <w:spacing w:before="156" w:after="46" w:line="260" w:lineRule="exact"/>
              <w:rPr>
                <w:rFonts w:ascii="方正仿宋简体" w:eastAsia="方正仿宋简体" w:hAnsi="宋体"/>
                <w:sz w:val="24"/>
                <w:szCs w:val="24"/>
              </w:rPr>
            </w:pPr>
            <w:r w:rsidRPr="002A2EC3">
              <w:rPr>
                <w:rFonts w:ascii="方正仿宋简体" w:eastAsia="方正仿宋简体" w:hAnsi="宋体" w:hint="eastAsia"/>
                <w:sz w:val="24"/>
                <w:szCs w:val="24"/>
              </w:rPr>
              <w:t>高管锁定股</w:t>
            </w:r>
          </w:p>
        </w:tc>
      </w:tr>
      <w:tr w:rsidR="00793D68" w:rsidRPr="00793D68" w14:paraId="45F02A1C" w14:textId="77777777">
        <w:trPr>
          <w:cantSplit/>
          <w:trHeight w:val="328"/>
          <w:jc w:val="center"/>
        </w:trPr>
        <w:tc>
          <w:tcPr>
            <w:tcW w:w="1240" w:type="dxa"/>
            <w:tcBorders>
              <w:left w:val="double" w:sz="4" w:space="0" w:color="auto"/>
            </w:tcBorders>
            <w:vAlign w:val="center"/>
          </w:tcPr>
          <w:p w14:paraId="0F9811A7" w14:textId="77777777" w:rsidR="00E95162" w:rsidRPr="002A2EC3" w:rsidRDefault="00F26245">
            <w:pPr>
              <w:spacing w:before="156" w:after="46" w:line="260" w:lineRule="exact"/>
              <w:jc w:val="center"/>
              <w:rPr>
                <w:rFonts w:ascii="方正仿宋简体" w:eastAsia="方正仿宋简体" w:hAnsi="宋体"/>
                <w:sz w:val="24"/>
                <w:szCs w:val="24"/>
              </w:rPr>
            </w:pPr>
            <w:r w:rsidRPr="002A2EC3">
              <w:rPr>
                <w:rFonts w:ascii="方正仿宋简体" w:eastAsia="方正仿宋简体" w:hAnsi="宋体"/>
                <w:sz w:val="24"/>
                <w:szCs w:val="24"/>
              </w:rPr>
              <w:t>5</w:t>
            </w:r>
          </w:p>
        </w:tc>
        <w:tc>
          <w:tcPr>
            <w:tcW w:w="4009" w:type="dxa"/>
            <w:tcBorders>
              <w:right w:val="double" w:sz="4" w:space="0" w:color="auto"/>
            </w:tcBorders>
          </w:tcPr>
          <w:p w14:paraId="57E9F887" w14:textId="77777777" w:rsidR="00E95162" w:rsidRPr="002A2EC3" w:rsidRDefault="00F26245">
            <w:pPr>
              <w:spacing w:before="156" w:after="46" w:line="260" w:lineRule="exact"/>
              <w:rPr>
                <w:rFonts w:ascii="方正仿宋简体" w:eastAsia="方正仿宋简体" w:hAnsi="宋体"/>
                <w:sz w:val="24"/>
                <w:szCs w:val="24"/>
              </w:rPr>
            </w:pPr>
            <w:r w:rsidRPr="002A2EC3">
              <w:rPr>
                <w:rFonts w:ascii="方正仿宋简体" w:eastAsia="方正仿宋简体" w:hAnsi="宋体" w:hint="eastAsia"/>
                <w:sz w:val="24"/>
                <w:szCs w:val="24"/>
              </w:rPr>
              <w:t>挂牌</w:t>
            </w:r>
            <w:r w:rsidR="003564F3">
              <w:rPr>
                <w:rFonts w:ascii="方正仿宋简体" w:eastAsia="方正仿宋简体" w:hAnsi="宋体" w:hint="eastAsia"/>
                <w:sz w:val="24"/>
                <w:szCs w:val="24"/>
              </w:rPr>
              <w:t>/上市</w:t>
            </w:r>
            <w:r w:rsidRPr="002A2EC3">
              <w:rPr>
                <w:rFonts w:ascii="方正仿宋简体" w:eastAsia="方正仿宋简体" w:hAnsi="宋体" w:hint="eastAsia"/>
                <w:sz w:val="24"/>
                <w:szCs w:val="24"/>
              </w:rPr>
              <w:t>前个人类限售股</w:t>
            </w:r>
          </w:p>
        </w:tc>
      </w:tr>
      <w:tr w:rsidR="00793D68" w:rsidRPr="00793D68" w14:paraId="732D1482" w14:textId="77777777">
        <w:trPr>
          <w:cantSplit/>
          <w:trHeight w:val="328"/>
          <w:jc w:val="center"/>
        </w:trPr>
        <w:tc>
          <w:tcPr>
            <w:tcW w:w="1240" w:type="dxa"/>
            <w:tcBorders>
              <w:left w:val="double" w:sz="4" w:space="0" w:color="auto"/>
            </w:tcBorders>
            <w:vAlign w:val="center"/>
          </w:tcPr>
          <w:p w14:paraId="298C508F" w14:textId="77777777" w:rsidR="00E95162" w:rsidRPr="002A2EC3" w:rsidRDefault="00F26245">
            <w:pPr>
              <w:spacing w:before="156" w:after="46" w:line="260" w:lineRule="exact"/>
              <w:jc w:val="center"/>
              <w:rPr>
                <w:rFonts w:ascii="方正仿宋简体" w:eastAsia="方正仿宋简体" w:hAnsi="宋体"/>
                <w:sz w:val="24"/>
                <w:szCs w:val="24"/>
              </w:rPr>
            </w:pPr>
            <w:r w:rsidRPr="002A2EC3">
              <w:rPr>
                <w:rFonts w:ascii="方正仿宋简体" w:eastAsia="方正仿宋简体" w:hAnsi="宋体"/>
                <w:sz w:val="24"/>
                <w:szCs w:val="24"/>
              </w:rPr>
              <w:t>6</w:t>
            </w:r>
          </w:p>
        </w:tc>
        <w:tc>
          <w:tcPr>
            <w:tcW w:w="4009" w:type="dxa"/>
            <w:tcBorders>
              <w:right w:val="double" w:sz="4" w:space="0" w:color="auto"/>
            </w:tcBorders>
          </w:tcPr>
          <w:p w14:paraId="06FB565E" w14:textId="77777777" w:rsidR="00E95162" w:rsidRPr="002A2EC3" w:rsidRDefault="00F26245">
            <w:pPr>
              <w:spacing w:before="156" w:after="46" w:line="260" w:lineRule="exact"/>
              <w:rPr>
                <w:rFonts w:ascii="方正仿宋简体" w:eastAsia="方正仿宋简体" w:hAnsi="宋体"/>
                <w:sz w:val="24"/>
                <w:szCs w:val="24"/>
              </w:rPr>
            </w:pPr>
            <w:r w:rsidRPr="002A2EC3">
              <w:rPr>
                <w:rFonts w:ascii="方正仿宋简体" w:eastAsia="方正仿宋简体" w:hAnsi="宋体" w:hint="eastAsia"/>
                <w:sz w:val="24"/>
                <w:szCs w:val="24"/>
              </w:rPr>
              <w:t>挂牌</w:t>
            </w:r>
            <w:r w:rsidR="003564F3">
              <w:rPr>
                <w:rFonts w:ascii="方正仿宋简体" w:eastAsia="方正仿宋简体" w:hAnsi="宋体" w:hint="eastAsia"/>
                <w:sz w:val="24"/>
                <w:szCs w:val="24"/>
              </w:rPr>
              <w:t>/上市</w:t>
            </w:r>
            <w:r w:rsidRPr="002A2EC3">
              <w:rPr>
                <w:rFonts w:ascii="方正仿宋简体" w:eastAsia="方正仿宋简体" w:hAnsi="宋体" w:hint="eastAsia"/>
                <w:sz w:val="24"/>
                <w:szCs w:val="24"/>
              </w:rPr>
              <w:t>前机构类限售股</w:t>
            </w:r>
          </w:p>
        </w:tc>
      </w:tr>
      <w:tr w:rsidR="00793D68" w:rsidRPr="00793D68" w14:paraId="442F0458" w14:textId="77777777">
        <w:trPr>
          <w:cantSplit/>
          <w:trHeight w:val="328"/>
          <w:jc w:val="center"/>
        </w:trPr>
        <w:tc>
          <w:tcPr>
            <w:tcW w:w="1240" w:type="dxa"/>
            <w:tcBorders>
              <w:left w:val="double" w:sz="4" w:space="0" w:color="auto"/>
            </w:tcBorders>
            <w:vAlign w:val="center"/>
          </w:tcPr>
          <w:p w14:paraId="2378C08E" w14:textId="77777777" w:rsidR="00E95162" w:rsidRPr="002A2EC3" w:rsidRDefault="00F26245">
            <w:pPr>
              <w:spacing w:before="156" w:after="46" w:line="260" w:lineRule="exact"/>
              <w:jc w:val="center"/>
              <w:rPr>
                <w:rFonts w:ascii="方正仿宋简体" w:eastAsia="方正仿宋简体" w:hAnsi="宋体"/>
                <w:sz w:val="24"/>
                <w:szCs w:val="24"/>
              </w:rPr>
            </w:pPr>
            <w:r w:rsidRPr="002A2EC3">
              <w:rPr>
                <w:rFonts w:ascii="方正仿宋简体" w:eastAsia="方正仿宋简体" w:hAnsi="宋体"/>
                <w:sz w:val="24"/>
                <w:szCs w:val="24"/>
              </w:rPr>
              <w:t>10</w:t>
            </w:r>
          </w:p>
        </w:tc>
        <w:tc>
          <w:tcPr>
            <w:tcW w:w="4009" w:type="dxa"/>
            <w:tcBorders>
              <w:right w:val="double" w:sz="4" w:space="0" w:color="auto"/>
            </w:tcBorders>
          </w:tcPr>
          <w:p w14:paraId="6A7FCED7" w14:textId="77777777" w:rsidR="00E95162" w:rsidRPr="002A2EC3" w:rsidRDefault="00F26245">
            <w:pPr>
              <w:spacing w:before="156" w:after="46" w:line="260" w:lineRule="exact"/>
              <w:rPr>
                <w:rFonts w:ascii="方正仿宋简体" w:eastAsia="方正仿宋简体" w:hAnsi="宋体"/>
                <w:sz w:val="24"/>
                <w:szCs w:val="24"/>
              </w:rPr>
            </w:pPr>
            <w:r w:rsidRPr="002A2EC3">
              <w:rPr>
                <w:rFonts w:ascii="方正仿宋简体" w:eastAsia="方正仿宋简体" w:hAnsi="宋体" w:hint="eastAsia"/>
                <w:sz w:val="24"/>
                <w:szCs w:val="24"/>
              </w:rPr>
              <w:t>发起人国家股</w:t>
            </w:r>
          </w:p>
        </w:tc>
      </w:tr>
      <w:tr w:rsidR="00793D68" w:rsidRPr="00793D68" w14:paraId="36BD902D" w14:textId="77777777">
        <w:trPr>
          <w:cantSplit/>
          <w:trHeight w:val="328"/>
          <w:jc w:val="center"/>
        </w:trPr>
        <w:tc>
          <w:tcPr>
            <w:tcW w:w="1240" w:type="dxa"/>
            <w:tcBorders>
              <w:left w:val="double" w:sz="4" w:space="0" w:color="auto"/>
            </w:tcBorders>
            <w:vAlign w:val="center"/>
          </w:tcPr>
          <w:p w14:paraId="5AC66F92" w14:textId="77777777" w:rsidR="00E95162" w:rsidRPr="002A2EC3" w:rsidRDefault="00F26245">
            <w:pPr>
              <w:spacing w:before="156" w:after="46" w:line="260" w:lineRule="exact"/>
              <w:jc w:val="center"/>
              <w:rPr>
                <w:rFonts w:ascii="方正仿宋简体" w:eastAsia="方正仿宋简体" w:hAnsi="宋体"/>
                <w:sz w:val="24"/>
                <w:szCs w:val="24"/>
              </w:rPr>
            </w:pPr>
            <w:r w:rsidRPr="002A2EC3">
              <w:rPr>
                <w:rFonts w:ascii="方正仿宋简体" w:eastAsia="方正仿宋简体" w:hAnsi="宋体"/>
                <w:sz w:val="24"/>
                <w:szCs w:val="24"/>
              </w:rPr>
              <w:t>11</w:t>
            </w:r>
          </w:p>
        </w:tc>
        <w:tc>
          <w:tcPr>
            <w:tcW w:w="4009" w:type="dxa"/>
            <w:tcBorders>
              <w:right w:val="double" w:sz="4" w:space="0" w:color="auto"/>
            </w:tcBorders>
          </w:tcPr>
          <w:p w14:paraId="09B31872" w14:textId="77777777" w:rsidR="00E95162" w:rsidRPr="002A2EC3" w:rsidRDefault="00F26245">
            <w:pPr>
              <w:spacing w:before="156" w:after="46" w:line="260" w:lineRule="exact"/>
              <w:rPr>
                <w:rFonts w:ascii="方正仿宋简体" w:eastAsia="方正仿宋简体" w:hAnsi="宋体"/>
                <w:sz w:val="24"/>
                <w:szCs w:val="24"/>
              </w:rPr>
            </w:pPr>
            <w:r w:rsidRPr="002A2EC3">
              <w:rPr>
                <w:rFonts w:ascii="方正仿宋简体" w:eastAsia="方正仿宋简体" w:hAnsi="宋体" w:hint="eastAsia"/>
                <w:sz w:val="24"/>
                <w:szCs w:val="24"/>
              </w:rPr>
              <w:t>发起人国有法人股</w:t>
            </w:r>
          </w:p>
        </w:tc>
      </w:tr>
      <w:tr w:rsidR="00793D68" w:rsidRPr="00793D68" w14:paraId="014EC96C" w14:textId="77777777">
        <w:trPr>
          <w:cantSplit/>
          <w:trHeight w:val="328"/>
          <w:jc w:val="center"/>
        </w:trPr>
        <w:tc>
          <w:tcPr>
            <w:tcW w:w="1240" w:type="dxa"/>
            <w:tcBorders>
              <w:left w:val="double" w:sz="4" w:space="0" w:color="auto"/>
            </w:tcBorders>
            <w:vAlign w:val="center"/>
          </w:tcPr>
          <w:p w14:paraId="2150E21F" w14:textId="77777777" w:rsidR="00E95162" w:rsidRPr="002A2EC3" w:rsidRDefault="00F26245">
            <w:pPr>
              <w:spacing w:before="156" w:after="46" w:line="260" w:lineRule="exact"/>
              <w:jc w:val="center"/>
              <w:rPr>
                <w:rFonts w:ascii="方正仿宋简体" w:eastAsia="方正仿宋简体" w:hAnsi="宋体"/>
                <w:sz w:val="24"/>
                <w:szCs w:val="24"/>
              </w:rPr>
            </w:pPr>
            <w:r w:rsidRPr="002A2EC3">
              <w:rPr>
                <w:rFonts w:ascii="方正仿宋简体" w:eastAsia="方正仿宋简体" w:hAnsi="宋体"/>
                <w:sz w:val="24"/>
                <w:szCs w:val="24"/>
              </w:rPr>
              <w:t>12</w:t>
            </w:r>
          </w:p>
        </w:tc>
        <w:tc>
          <w:tcPr>
            <w:tcW w:w="4009" w:type="dxa"/>
            <w:tcBorders>
              <w:right w:val="double" w:sz="4" w:space="0" w:color="auto"/>
            </w:tcBorders>
          </w:tcPr>
          <w:p w14:paraId="36FF7596" w14:textId="77777777" w:rsidR="00E95162" w:rsidRPr="002A2EC3" w:rsidRDefault="00F26245">
            <w:pPr>
              <w:spacing w:before="156" w:after="46" w:line="260" w:lineRule="exact"/>
              <w:rPr>
                <w:rFonts w:ascii="方正仿宋简体" w:eastAsia="方正仿宋简体" w:hAnsi="宋体"/>
                <w:sz w:val="24"/>
                <w:szCs w:val="24"/>
              </w:rPr>
            </w:pPr>
            <w:r w:rsidRPr="002A2EC3">
              <w:rPr>
                <w:rFonts w:ascii="方正仿宋简体" w:eastAsia="方正仿宋简体" w:hAnsi="宋体" w:hint="eastAsia"/>
                <w:sz w:val="24"/>
                <w:szCs w:val="24"/>
              </w:rPr>
              <w:t>发起人境内法人股</w:t>
            </w:r>
          </w:p>
        </w:tc>
      </w:tr>
      <w:tr w:rsidR="00793D68" w:rsidRPr="00793D68" w14:paraId="380B097C" w14:textId="77777777">
        <w:trPr>
          <w:cantSplit/>
          <w:trHeight w:val="328"/>
          <w:jc w:val="center"/>
        </w:trPr>
        <w:tc>
          <w:tcPr>
            <w:tcW w:w="1240" w:type="dxa"/>
            <w:tcBorders>
              <w:left w:val="double" w:sz="4" w:space="0" w:color="auto"/>
            </w:tcBorders>
            <w:vAlign w:val="center"/>
          </w:tcPr>
          <w:p w14:paraId="4691E41D" w14:textId="77777777" w:rsidR="00E95162" w:rsidRPr="002A2EC3" w:rsidRDefault="00F26245">
            <w:pPr>
              <w:spacing w:before="156" w:after="46" w:line="260" w:lineRule="exact"/>
              <w:jc w:val="center"/>
              <w:rPr>
                <w:rFonts w:ascii="方正仿宋简体" w:eastAsia="方正仿宋简体" w:hAnsi="宋体"/>
                <w:sz w:val="24"/>
                <w:szCs w:val="24"/>
              </w:rPr>
            </w:pPr>
            <w:r w:rsidRPr="002A2EC3">
              <w:rPr>
                <w:rFonts w:ascii="方正仿宋简体" w:eastAsia="方正仿宋简体" w:hAnsi="宋体"/>
                <w:sz w:val="24"/>
                <w:szCs w:val="24"/>
              </w:rPr>
              <w:t>13</w:t>
            </w:r>
          </w:p>
        </w:tc>
        <w:tc>
          <w:tcPr>
            <w:tcW w:w="4009" w:type="dxa"/>
            <w:tcBorders>
              <w:right w:val="double" w:sz="4" w:space="0" w:color="auto"/>
            </w:tcBorders>
          </w:tcPr>
          <w:p w14:paraId="65E908FF" w14:textId="77777777" w:rsidR="00E95162" w:rsidRPr="002A2EC3" w:rsidRDefault="00F26245">
            <w:pPr>
              <w:spacing w:before="156" w:after="46" w:line="260" w:lineRule="exact"/>
              <w:rPr>
                <w:rFonts w:ascii="方正仿宋简体" w:eastAsia="方正仿宋简体" w:hAnsi="宋体"/>
                <w:sz w:val="24"/>
                <w:szCs w:val="24"/>
              </w:rPr>
            </w:pPr>
            <w:r w:rsidRPr="002A2EC3">
              <w:rPr>
                <w:rFonts w:ascii="方正仿宋简体" w:eastAsia="方正仿宋简体" w:hAnsi="宋体" w:hint="eastAsia"/>
                <w:sz w:val="24"/>
                <w:szCs w:val="24"/>
              </w:rPr>
              <w:t>发起人外资法人股</w:t>
            </w:r>
          </w:p>
        </w:tc>
      </w:tr>
      <w:tr w:rsidR="00793D68" w:rsidRPr="00793D68" w14:paraId="71BC8402" w14:textId="77777777">
        <w:trPr>
          <w:cantSplit/>
          <w:trHeight w:val="328"/>
          <w:jc w:val="center"/>
        </w:trPr>
        <w:tc>
          <w:tcPr>
            <w:tcW w:w="1240" w:type="dxa"/>
            <w:tcBorders>
              <w:left w:val="double" w:sz="4" w:space="0" w:color="auto"/>
            </w:tcBorders>
            <w:vAlign w:val="center"/>
          </w:tcPr>
          <w:p w14:paraId="1A77B4A3" w14:textId="77777777" w:rsidR="00E95162" w:rsidRPr="002A2EC3" w:rsidRDefault="00F26245">
            <w:pPr>
              <w:spacing w:before="156" w:after="46" w:line="260" w:lineRule="exact"/>
              <w:jc w:val="center"/>
              <w:rPr>
                <w:rFonts w:ascii="方正仿宋简体" w:eastAsia="方正仿宋简体" w:hAnsi="宋体"/>
                <w:sz w:val="24"/>
                <w:szCs w:val="24"/>
              </w:rPr>
            </w:pPr>
            <w:r w:rsidRPr="002A2EC3">
              <w:rPr>
                <w:rFonts w:ascii="方正仿宋简体" w:eastAsia="方正仿宋简体" w:hAnsi="宋体"/>
                <w:sz w:val="24"/>
                <w:szCs w:val="24"/>
              </w:rPr>
              <w:t>14</w:t>
            </w:r>
          </w:p>
        </w:tc>
        <w:tc>
          <w:tcPr>
            <w:tcW w:w="4009" w:type="dxa"/>
            <w:tcBorders>
              <w:right w:val="double" w:sz="4" w:space="0" w:color="auto"/>
            </w:tcBorders>
          </w:tcPr>
          <w:p w14:paraId="7D599BD7" w14:textId="77777777" w:rsidR="00E95162" w:rsidRPr="002A2EC3" w:rsidRDefault="00F26245">
            <w:pPr>
              <w:spacing w:before="156" w:after="46" w:line="260" w:lineRule="exact"/>
              <w:rPr>
                <w:rFonts w:ascii="方正仿宋简体" w:eastAsia="方正仿宋简体" w:hAnsi="宋体"/>
                <w:sz w:val="24"/>
                <w:szCs w:val="24"/>
              </w:rPr>
            </w:pPr>
            <w:r w:rsidRPr="002A2EC3">
              <w:rPr>
                <w:rFonts w:ascii="方正仿宋简体" w:eastAsia="方正仿宋简体" w:hAnsi="宋体" w:hint="eastAsia"/>
                <w:sz w:val="24"/>
                <w:szCs w:val="24"/>
              </w:rPr>
              <w:t>发起人自然人股</w:t>
            </w:r>
          </w:p>
        </w:tc>
      </w:tr>
      <w:tr w:rsidR="00793D68" w:rsidRPr="00793D68" w14:paraId="6FDA18FB" w14:textId="77777777">
        <w:trPr>
          <w:cantSplit/>
          <w:trHeight w:val="328"/>
          <w:jc w:val="center"/>
        </w:trPr>
        <w:tc>
          <w:tcPr>
            <w:tcW w:w="1240" w:type="dxa"/>
            <w:tcBorders>
              <w:left w:val="double" w:sz="4" w:space="0" w:color="auto"/>
            </w:tcBorders>
            <w:vAlign w:val="center"/>
          </w:tcPr>
          <w:p w14:paraId="68213922" w14:textId="77777777" w:rsidR="00E95162" w:rsidRPr="002A2EC3" w:rsidRDefault="00F26245">
            <w:pPr>
              <w:spacing w:before="156" w:after="46" w:line="260" w:lineRule="exact"/>
              <w:jc w:val="center"/>
              <w:rPr>
                <w:rFonts w:ascii="方正仿宋简体" w:eastAsia="方正仿宋简体" w:hAnsi="宋体"/>
                <w:sz w:val="24"/>
                <w:szCs w:val="24"/>
              </w:rPr>
            </w:pPr>
            <w:r w:rsidRPr="002A2EC3">
              <w:rPr>
                <w:rFonts w:ascii="方正仿宋简体" w:eastAsia="方正仿宋简体" w:hAnsi="宋体"/>
                <w:sz w:val="24"/>
                <w:szCs w:val="24"/>
              </w:rPr>
              <w:t>15</w:t>
            </w:r>
          </w:p>
        </w:tc>
        <w:tc>
          <w:tcPr>
            <w:tcW w:w="4009" w:type="dxa"/>
            <w:tcBorders>
              <w:right w:val="double" w:sz="4" w:space="0" w:color="auto"/>
            </w:tcBorders>
          </w:tcPr>
          <w:p w14:paraId="5D99C9A8" w14:textId="77777777" w:rsidR="00E95162" w:rsidRPr="002A2EC3" w:rsidRDefault="00F26245">
            <w:pPr>
              <w:spacing w:before="156" w:after="46" w:line="260" w:lineRule="exact"/>
              <w:rPr>
                <w:rFonts w:ascii="方正仿宋简体" w:eastAsia="方正仿宋简体" w:hAnsi="宋体"/>
                <w:sz w:val="24"/>
                <w:szCs w:val="24"/>
              </w:rPr>
            </w:pPr>
            <w:r w:rsidRPr="002A2EC3">
              <w:rPr>
                <w:rFonts w:ascii="方正仿宋简体" w:eastAsia="方正仿宋简体" w:hAnsi="宋体" w:hint="eastAsia"/>
                <w:sz w:val="24"/>
                <w:szCs w:val="24"/>
              </w:rPr>
              <w:t>其他发起人股</w:t>
            </w:r>
          </w:p>
        </w:tc>
      </w:tr>
      <w:tr w:rsidR="00793D68" w:rsidRPr="00793D68" w14:paraId="5CB0624F" w14:textId="77777777">
        <w:trPr>
          <w:cantSplit/>
          <w:trHeight w:val="328"/>
          <w:jc w:val="center"/>
        </w:trPr>
        <w:tc>
          <w:tcPr>
            <w:tcW w:w="1240" w:type="dxa"/>
            <w:tcBorders>
              <w:left w:val="double" w:sz="4" w:space="0" w:color="auto"/>
            </w:tcBorders>
            <w:vAlign w:val="center"/>
          </w:tcPr>
          <w:p w14:paraId="1CFD450E" w14:textId="77777777" w:rsidR="00E95162" w:rsidRPr="002A2EC3" w:rsidRDefault="00F26245">
            <w:pPr>
              <w:spacing w:before="156" w:after="46" w:line="260" w:lineRule="exact"/>
              <w:jc w:val="center"/>
              <w:rPr>
                <w:rFonts w:ascii="方正仿宋简体" w:eastAsia="方正仿宋简体" w:hAnsi="宋体"/>
                <w:sz w:val="24"/>
                <w:szCs w:val="24"/>
              </w:rPr>
            </w:pPr>
            <w:r w:rsidRPr="002A2EC3">
              <w:rPr>
                <w:rFonts w:ascii="方正仿宋简体" w:eastAsia="方正仿宋简体" w:hAnsi="宋体"/>
                <w:sz w:val="24"/>
                <w:szCs w:val="24"/>
              </w:rPr>
              <w:t>20</w:t>
            </w:r>
          </w:p>
        </w:tc>
        <w:tc>
          <w:tcPr>
            <w:tcW w:w="4009" w:type="dxa"/>
            <w:tcBorders>
              <w:right w:val="double" w:sz="4" w:space="0" w:color="auto"/>
            </w:tcBorders>
          </w:tcPr>
          <w:p w14:paraId="3B4EE4E8" w14:textId="77777777" w:rsidR="00E95162" w:rsidRPr="002A2EC3" w:rsidRDefault="00F26245">
            <w:pPr>
              <w:spacing w:before="156" w:after="46" w:line="260" w:lineRule="exact"/>
              <w:rPr>
                <w:rFonts w:ascii="方正仿宋简体" w:eastAsia="方正仿宋简体" w:hAnsi="宋体"/>
                <w:sz w:val="24"/>
                <w:szCs w:val="24"/>
              </w:rPr>
            </w:pPr>
            <w:r w:rsidRPr="002A2EC3">
              <w:rPr>
                <w:rFonts w:ascii="方正仿宋简体" w:eastAsia="方正仿宋简体" w:hAnsi="宋体" w:hint="eastAsia"/>
                <w:sz w:val="24"/>
                <w:szCs w:val="24"/>
              </w:rPr>
              <w:t>定向法人国家股</w:t>
            </w:r>
          </w:p>
        </w:tc>
      </w:tr>
      <w:tr w:rsidR="00793D68" w:rsidRPr="00793D68" w14:paraId="4A6E9392" w14:textId="77777777">
        <w:trPr>
          <w:cantSplit/>
          <w:trHeight w:val="328"/>
          <w:jc w:val="center"/>
        </w:trPr>
        <w:tc>
          <w:tcPr>
            <w:tcW w:w="1240" w:type="dxa"/>
            <w:tcBorders>
              <w:left w:val="double" w:sz="4" w:space="0" w:color="auto"/>
            </w:tcBorders>
            <w:vAlign w:val="center"/>
          </w:tcPr>
          <w:p w14:paraId="75B85C38" w14:textId="77777777" w:rsidR="00E95162" w:rsidRPr="002A2EC3" w:rsidRDefault="00F26245">
            <w:pPr>
              <w:spacing w:before="156" w:after="46" w:line="260" w:lineRule="exact"/>
              <w:jc w:val="center"/>
              <w:rPr>
                <w:rFonts w:ascii="方正仿宋简体" w:eastAsia="方正仿宋简体" w:hAnsi="宋体"/>
                <w:sz w:val="24"/>
                <w:szCs w:val="24"/>
              </w:rPr>
            </w:pPr>
            <w:r w:rsidRPr="002A2EC3">
              <w:rPr>
                <w:rFonts w:ascii="方正仿宋简体" w:eastAsia="方正仿宋简体" w:hAnsi="宋体"/>
                <w:sz w:val="24"/>
                <w:szCs w:val="24"/>
              </w:rPr>
              <w:t>21</w:t>
            </w:r>
          </w:p>
        </w:tc>
        <w:tc>
          <w:tcPr>
            <w:tcW w:w="4009" w:type="dxa"/>
            <w:tcBorders>
              <w:right w:val="double" w:sz="4" w:space="0" w:color="auto"/>
            </w:tcBorders>
          </w:tcPr>
          <w:p w14:paraId="3CB6C349" w14:textId="77777777" w:rsidR="00E95162" w:rsidRPr="002A2EC3" w:rsidRDefault="00F26245">
            <w:pPr>
              <w:spacing w:before="156" w:after="46" w:line="260" w:lineRule="exact"/>
              <w:rPr>
                <w:rFonts w:ascii="方正仿宋简体" w:eastAsia="方正仿宋简体" w:hAnsi="宋体"/>
                <w:sz w:val="24"/>
                <w:szCs w:val="24"/>
              </w:rPr>
            </w:pPr>
            <w:r w:rsidRPr="002A2EC3">
              <w:rPr>
                <w:rFonts w:ascii="方正仿宋简体" w:eastAsia="方正仿宋简体" w:hAnsi="宋体" w:hint="eastAsia"/>
                <w:sz w:val="24"/>
                <w:szCs w:val="24"/>
              </w:rPr>
              <w:t>定向法人国有法人股</w:t>
            </w:r>
          </w:p>
        </w:tc>
      </w:tr>
      <w:tr w:rsidR="00793D68" w:rsidRPr="00793D68" w14:paraId="28609D17" w14:textId="77777777">
        <w:trPr>
          <w:cantSplit/>
          <w:trHeight w:val="328"/>
          <w:jc w:val="center"/>
        </w:trPr>
        <w:tc>
          <w:tcPr>
            <w:tcW w:w="1240" w:type="dxa"/>
            <w:tcBorders>
              <w:left w:val="double" w:sz="4" w:space="0" w:color="auto"/>
            </w:tcBorders>
            <w:vAlign w:val="center"/>
          </w:tcPr>
          <w:p w14:paraId="0F202FE5" w14:textId="77777777" w:rsidR="00E95162" w:rsidRPr="002A2EC3" w:rsidRDefault="00F26245">
            <w:pPr>
              <w:spacing w:before="156" w:after="46" w:line="260" w:lineRule="exact"/>
              <w:jc w:val="center"/>
              <w:rPr>
                <w:rFonts w:ascii="方正仿宋简体" w:eastAsia="方正仿宋简体" w:hAnsi="宋体"/>
                <w:sz w:val="24"/>
                <w:szCs w:val="24"/>
              </w:rPr>
            </w:pPr>
            <w:r w:rsidRPr="002A2EC3">
              <w:rPr>
                <w:rFonts w:ascii="方正仿宋简体" w:eastAsia="方正仿宋简体" w:hAnsi="宋体"/>
                <w:sz w:val="24"/>
                <w:szCs w:val="24"/>
              </w:rPr>
              <w:t>22</w:t>
            </w:r>
          </w:p>
        </w:tc>
        <w:tc>
          <w:tcPr>
            <w:tcW w:w="4009" w:type="dxa"/>
            <w:tcBorders>
              <w:right w:val="double" w:sz="4" w:space="0" w:color="auto"/>
            </w:tcBorders>
          </w:tcPr>
          <w:p w14:paraId="60DA0E39" w14:textId="77777777" w:rsidR="00E95162" w:rsidRPr="002A2EC3" w:rsidRDefault="00F26245">
            <w:pPr>
              <w:spacing w:before="156" w:after="46" w:line="260" w:lineRule="exact"/>
              <w:rPr>
                <w:rFonts w:ascii="方正仿宋简体" w:eastAsia="方正仿宋简体" w:hAnsi="宋体"/>
                <w:sz w:val="24"/>
                <w:szCs w:val="24"/>
              </w:rPr>
            </w:pPr>
            <w:r w:rsidRPr="002A2EC3">
              <w:rPr>
                <w:rFonts w:ascii="方正仿宋简体" w:eastAsia="方正仿宋简体" w:hAnsi="宋体" w:hint="eastAsia"/>
                <w:sz w:val="24"/>
                <w:szCs w:val="24"/>
              </w:rPr>
              <w:t>定向法人境内法人股</w:t>
            </w:r>
          </w:p>
        </w:tc>
      </w:tr>
      <w:tr w:rsidR="00793D68" w:rsidRPr="00793D68" w14:paraId="019D6DD0" w14:textId="77777777">
        <w:trPr>
          <w:cantSplit/>
          <w:trHeight w:val="328"/>
          <w:jc w:val="center"/>
        </w:trPr>
        <w:tc>
          <w:tcPr>
            <w:tcW w:w="1240" w:type="dxa"/>
            <w:tcBorders>
              <w:left w:val="double" w:sz="4" w:space="0" w:color="auto"/>
            </w:tcBorders>
            <w:vAlign w:val="center"/>
          </w:tcPr>
          <w:p w14:paraId="1D7742EA" w14:textId="77777777" w:rsidR="00E95162" w:rsidRPr="002A2EC3" w:rsidRDefault="00F26245">
            <w:pPr>
              <w:spacing w:before="156" w:after="46" w:line="260" w:lineRule="exact"/>
              <w:jc w:val="center"/>
              <w:rPr>
                <w:rFonts w:ascii="方正仿宋简体" w:eastAsia="方正仿宋简体" w:hAnsi="宋体"/>
                <w:sz w:val="24"/>
                <w:szCs w:val="24"/>
              </w:rPr>
            </w:pPr>
            <w:r w:rsidRPr="002A2EC3">
              <w:rPr>
                <w:rFonts w:ascii="方正仿宋简体" w:eastAsia="方正仿宋简体" w:hAnsi="宋体"/>
                <w:sz w:val="24"/>
                <w:szCs w:val="24"/>
              </w:rPr>
              <w:t>23</w:t>
            </w:r>
          </w:p>
        </w:tc>
        <w:tc>
          <w:tcPr>
            <w:tcW w:w="4009" w:type="dxa"/>
            <w:tcBorders>
              <w:right w:val="double" w:sz="4" w:space="0" w:color="auto"/>
            </w:tcBorders>
          </w:tcPr>
          <w:p w14:paraId="034ED065" w14:textId="77777777" w:rsidR="00E95162" w:rsidRPr="002A2EC3" w:rsidRDefault="00F26245">
            <w:pPr>
              <w:spacing w:before="156" w:after="46" w:line="260" w:lineRule="exact"/>
              <w:rPr>
                <w:rFonts w:ascii="方正仿宋简体" w:eastAsia="方正仿宋简体" w:hAnsi="宋体"/>
                <w:sz w:val="24"/>
                <w:szCs w:val="24"/>
              </w:rPr>
            </w:pPr>
            <w:r w:rsidRPr="002A2EC3">
              <w:rPr>
                <w:rFonts w:ascii="方正仿宋简体" w:eastAsia="方正仿宋简体" w:hAnsi="宋体" w:hint="eastAsia"/>
                <w:sz w:val="24"/>
                <w:szCs w:val="24"/>
              </w:rPr>
              <w:t>定向法人外资法人股</w:t>
            </w:r>
          </w:p>
        </w:tc>
      </w:tr>
      <w:tr w:rsidR="00793D68" w:rsidRPr="00793D68" w14:paraId="635D05EE" w14:textId="77777777">
        <w:trPr>
          <w:cantSplit/>
          <w:trHeight w:val="328"/>
          <w:jc w:val="center"/>
        </w:trPr>
        <w:tc>
          <w:tcPr>
            <w:tcW w:w="1240" w:type="dxa"/>
            <w:tcBorders>
              <w:left w:val="double" w:sz="4" w:space="0" w:color="auto"/>
            </w:tcBorders>
            <w:vAlign w:val="center"/>
          </w:tcPr>
          <w:p w14:paraId="0F8A841B" w14:textId="77777777" w:rsidR="00E95162" w:rsidRPr="002A2EC3" w:rsidRDefault="00F26245">
            <w:pPr>
              <w:spacing w:before="156" w:after="46" w:line="260" w:lineRule="exact"/>
              <w:jc w:val="center"/>
              <w:rPr>
                <w:rFonts w:ascii="方正仿宋简体" w:eastAsia="方正仿宋简体" w:hAnsi="宋体"/>
                <w:sz w:val="24"/>
                <w:szCs w:val="24"/>
              </w:rPr>
            </w:pPr>
            <w:r w:rsidRPr="002A2EC3">
              <w:rPr>
                <w:rFonts w:ascii="方正仿宋简体" w:eastAsia="方正仿宋简体" w:hAnsi="宋体"/>
                <w:sz w:val="24"/>
                <w:szCs w:val="24"/>
              </w:rPr>
              <w:t>24</w:t>
            </w:r>
          </w:p>
        </w:tc>
        <w:tc>
          <w:tcPr>
            <w:tcW w:w="4009" w:type="dxa"/>
            <w:tcBorders>
              <w:right w:val="double" w:sz="4" w:space="0" w:color="auto"/>
            </w:tcBorders>
          </w:tcPr>
          <w:p w14:paraId="4FFACB7B" w14:textId="77777777" w:rsidR="00E95162" w:rsidRPr="002A2EC3" w:rsidRDefault="00F26245">
            <w:pPr>
              <w:spacing w:before="156" w:after="46" w:line="260" w:lineRule="exact"/>
              <w:rPr>
                <w:rFonts w:ascii="方正仿宋简体" w:eastAsia="方正仿宋简体" w:hAnsi="宋体"/>
                <w:sz w:val="24"/>
                <w:szCs w:val="24"/>
              </w:rPr>
            </w:pPr>
            <w:r w:rsidRPr="002A2EC3">
              <w:rPr>
                <w:rFonts w:ascii="方正仿宋简体" w:eastAsia="方正仿宋简体" w:hAnsi="宋体" w:hint="eastAsia"/>
                <w:sz w:val="24"/>
                <w:szCs w:val="24"/>
              </w:rPr>
              <w:t>定向法人自然人股</w:t>
            </w:r>
          </w:p>
        </w:tc>
      </w:tr>
      <w:tr w:rsidR="00793D68" w:rsidRPr="00793D68" w14:paraId="25CD0363" w14:textId="77777777">
        <w:trPr>
          <w:cantSplit/>
          <w:trHeight w:val="328"/>
          <w:jc w:val="center"/>
        </w:trPr>
        <w:tc>
          <w:tcPr>
            <w:tcW w:w="1240" w:type="dxa"/>
            <w:tcBorders>
              <w:left w:val="double" w:sz="4" w:space="0" w:color="auto"/>
            </w:tcBorders>
            <w:vAlign w:val="center"/>
          </w:tcPr>
          <w:p w14:paraId="02B95C1F" w14:textId="77777777" w:rsidR="00E95162" w:rsidRPr="002A2EC3" w:rsidRDefault="00F26245">
            <w:pPr>
              <w:spacing w:before="156" w:after="46" w:line="260" w:lineRule="exact"/>
              <w:jc w:val="center"/>
              <w:rPr>
                <w:rFonts w:ascii="方正仿宋简体" w:eastAsia="方正仿宋简体" w:hAnsi="宋体"/>
                <w:sz w:val="24"/>
                <w:szCs w:val="24"/>
              </w:rPr>
            </w:pPr>
            <w:r w:rsidRPr="002A2EC3">
              <w:rPr>
                <w:rFonts w:ascii="方正仿宋简体" w:eastAsia="方正仿宋简体" w:hAnsi="宋体"/>
                <w:sz w:val="24"/>
                <w:szCs w:val="24"/>
              </w:rPr>
              <w:t>25</w:t>
            </w:r>
          </w:p>
        </w:tc>
        <w:tc>
          <w:tcPr>
            <w:tcW w:w="4009" w:type="dxa"/>
            <w:tcBorders>
              <w:right w:val="double" w:sz="4" w:space="0" w:color="auto"/>
            </w:tcBorders>
          </w:tcPr>
          <w:p w14:paraId="1C0FD0E1" w14:textId="77777777" w:rsidR="00E95162" w:rsidRPr="002A2EC3" w:rsidRDefault="00F26245">
            <w:pPr>
              <w:spacing w:before="156" w:after="46" w:line="260" w:lineRule="exact"/>
              <w:rPr>
                <w:rFonts w:ascii="方正仿宋简体" w:eastAsia="方正仿宋简体" w:hAnsi="宋体"/>
                <w:sz w:val="24"/>
                <w:szCs w:val="24"/>
              </w:rPr>
            </w:pPr>
            <w:r w:rsidRPr="002A2EC3">
              <w:rPr>
                <w:rFonts w:ascii="方正仿宋简体" w:eastAsia="方正仿宋简体" w:hAnsi="宋体" w:hint="eastAsia"/>
                <w:sz w:val="24"/>
                <w:szCs w:val="24"/>
              </w:rPr>
              <w:t>其他定向法人股</w:t>
            </w:r>
          </w:p>
        </w:tc>
      </w:tr>
      <w:tr w:rsidR="00793D68" w:rsidRPr="00793D68" w14:paraId="7FB53E35" w14:textId="77777777">
        <w:trPr>
          <w:cantSplit/>
          <w:trHeight w:val="328"/>
          <w:jc w:val="center"/>
        </w:trPr>
        <w:tc>
          <w:tcPr>
            <w:tcW w:w="1240" w:type="dxa"/>
            <w:tcBorders>
              <w:left w:val="double" w:sz="4" w:space="0" w:color="auto"/>
            </w:tcBorders>
            <w:vAlign w:val="center"/>
          </w:tcPr>
          <w:p w14:paraId="4507A78F" w14:textId="77777777" w:rsidR="00E95162" w:rsidRPr="002A2EC3" w:rsidRDefault="00F26245">
            <w:pPr>
              <w:spacing w:before="156" w:after="46" w:line="260" w:lineRule="exact"/>
              <w:jc w:val="center"/>
              <w:rPr>
                <w:rFonts w:ascii="方正仿宋简体" w:eastAsia="方正仿宋简体" w:hAnsi="宋体"/>
                <w:sz w:val="24"/>
                <w:szCs w:val="24"/>
              </w:rPr>
            </w:pPr>
            <w:r w:rsidRPr="002A2EC3">
              <w:rPr>
                <w:rFonts w:ascii="方正仿宋简体" w:eastAsia="方正仿宋简体" w:hAnsi="宋体"/>
                <w:sz w:val="24"/>
                <w:szCs w:val="24"/>
              </w:rPr>
              <w:t>30</w:t>
            </w:r>
          </w:p>
        </w:tc>
        <w:tc>
          <w:tcPr>
            <w:tcW w:w="4009" w:type="dxa"/>
            <w:tcBorders>
              <w:right w:val="double" w:sz="4" w:space="0" w:color="auto"/>
            </w:tcBorders>
          </w:tcPr>
          <w:p w14:paraId="51B3F470" w14:textId="77777777" w:rsidR="00E95162" w:rsidRPr="002A2EC3" w:rsidRDefault="00F26245">
            <w:pPr>
              <w:spacing w:before="156" w:after="46" w:line="260" w:lineRule="exact"/>
              <w:rPr>
                <w:rFonts w:ascii="方正仿宋简体" w:eastAsia="方正仿宋简体" w:hAnsi="宋体"/>
                <w:sz w:val="24"/>
                <w:szCs w:val="24"/>
              </w:rPr>
            </w:pPr>
            <w:r w:rsidRPr="002A2EC3">
              <w:rPr>
                <w:rFonts w:ascii="方正仿宋简体" w:eastAsia="方正仿宋简体" w:hAnsi="宋体" w:hint="eastAsia"/>
                <w:sz w:val="24"/>
                <w:szCs w:val="24"/>
              </w:rPr>
              <w:t>内部职工股</w:t>
            </w:r>
          </w:p>
        </w:tc>
      </w:tr>
      <w:tr w:rsidR="00793D68" w:rsidRPr="00793D68" w14:paraId="7B022D99" w14:textId="77777777">
        <w:trPr>
          <w:cantSplit/>
          <w:trHeight w:val="328"/>
          <w:jc w:val="center"/>
        </w:trPr>
        <w:tc>
          <w:tcPr>
            <w:tcW w:w="1240" w:type="dxa"/>
            <w:tcBorders>
              <w:left w:val="double" w:sz="4" w:space="0" w:color="auto"/>
            </w:tcBorders>
            <w:vAlign w:val="center"/>
          </w:tcPr>
          <w:p w14:paraId="67206911" w14:textId="77777777" w:rsidR="00E95162" w:rsidRPr="002A2EC3" w:rsidRDefault="00F26245">
            <w:pPr>
              <w:spacing w:before="156" w:after="46" w:line="260" w:lineRule="exact"/>
              <w:jc w:val="center"/>
              <w:rPr>
                <w:rFonts w:ascii="方正仿宋简体" w:eastAsia="方正仿宋简体" w:hAnsi="宋体"/>
                <w:sz w:val="24"/>
                <w:szCs w:val="24"/>
              </w:rPr>
            </w:pPr>
            <w:r w:rsidRPr="002A2EC3">
              <w:rPr>
                <w:rFonts w:ascii="方正仿宋简体" w:eastAsia="方正仿宋简体" w:hAnsi="宋体"/>
                <w:sz w:val="24"/>
                <w:szCs w:val="24"/>
              </w:rPr>
              <w:t>40</w:t>
            </w:r>
          </w:p>
        </w:tc>
        <w:tc>
          <w:tcPr>
            <w:tcW w:w="4009" w:type="dxa"/>
            <w:tcBorders>
              <w:right w:val="double" w:sz="4" w:space="0" w:color="auto"/>
            </w:tcBorders>
          </w:tcPr>
          <w:p w14:paraId="616BAE14" w14:textId="77777777" w:rsidR="00E95162" w:rsidRPr="002A2EC3" w:rsidRDefault="00F26245">
            <w:pPr>
              <w:spacing w:before="156" w:after="46" w:line="260" w:lineRule="exact"/>
              <w:rPr>
                <w:rFonts w:ascii="方正仿宋简体" w:eastAsia="方正仿宋简体" w:hAnsi="宋体"/>
                <w:sz w:val="24"/>
                <w:szCs w:val="24"/>
              </w:rPr>
            </w:pPr>
            <w:r w:rsidRPr="002A2EC3">
              <w:rPr>
                <w:rFonts w:ascii="方正仿宋简体" w:eastAsia="方正仿宋简体" w:hAnsi="宋体" w:hint="eastAsia"/>
                <w:sz w:val="24"/>
                <w:szCs w:val="24"/>
              </w:rPr>
              <w:t>高管股</w:t>
            </w:r>
          </w:p>
        </w:tc>
      </w:tr>
      <w:tr w:rsidR="00793D68" w:rsidRPr="00793D68" w14:paraId="4E9C0186" w14:textId="77777777">
        <w:trPr>
          <w:cantSplit/>
          <w:trHeight w:val="328"/>
          <w:jc w:val="center"/>
        </w:trPr>
        <w:tc>
          <w:tcPr>
            <w:tcW w:w="1240" w:type="dxa"/>
            <w:tcBorders>
              <w:left w:val="double" w:sz="4" w:space="0" w:color="auto"/>
            </w:tcBorders>
            <w:vAlign w:val="center"/>
          </w:tcPr>
          <w:p w14:paraId="1D9C3BD9" w14:textId="77777777" w:rsidR="00E95162" w:rsidRPr="002A2EC3" w:rsidRDefault="00F26245">
            <w:pPr>
              <w:spacing w:before="156" w:after="46" w:line="260" w:lineRule="exact"/>
              <w:jc w:val="center"/>
              <w:rPr>
                <w:rFonts w:ascii="方正仿宋简体" w:eastAsia="方正仿宋简体" w:hAnsi="宋体"/>
                <w:sz w:val="24"/>
                <w:szCs w:val="24"/>
              </w:rPr>
            </w:pPr>
            <w:r w:rsidRPr="002A2EC3">
              <w:rPr>
                <w:rFonts w:ascii="方正仿宋简体" w:eastAsia="方正仿宋简体" w:hAnsi="宋体"/>
                <w:sz w:val="24"/>
                <w:szCs w:val="24"/>
              </w:rPr>
              <w:t>50</w:t>
            </w:r>
          </w:p>
        </w:tc>
        <w:tc>
          <w:tcPr>
            <w:tcW w:w="4009" w:type="dxa"/>
            <w:tcBorders>
              <w:right w:val="double" w:sz="4" w:space="0" w:color="auto"/>
            </w:tcBorders>
          </w:tcPr>
          <w:p w14:paraId="0DB0B1A7" w14:textId="77777777" w:rsidR="00E95162" w:rsidRPr="002A2EC3" w:rsidRDefault="00F26245">
            <w:pPr>
              <w:spacing w:before="156" w:after="46" w:line="260" w:lineRule="exact"/>
              <w:rPr>
                <w:rFonts w:ascii="方正仿宋简体" w:eastAsia="方正仿宋简体" w:hAnsi="宋体"/>
                <w:sz w:val="24"/>
                <w:szCs w:val="24"/>
              </w:rPr>
            </w:pPr>
            <w:r w:rsidRPr="002A2EC3">
              <w:rPr>
                <w:rFonts w:ascii="方正仿宋简体" w:eastAsia="方正仿宋简体" w:hAnsi="宋体" w:hint="eastAsia"/>
                <w:sz w:val="24"/>
                <w:szCs w:val="24"/>
              </w:rPr>
              <w:t>流通股待确认股份</w:t>
            </w:r>
          </w:p>
        </w:tc>
      </w:tr>
      <w:tr w:rsidR="00793D68" w:rsidRPr="00793D68" w14:paraId="6CF1C81D" w14:textId="77777777">
        <w:trPr>
          <w:cantSplit/>
          <w:trHeight w:val="328"/>
          <w:jc w:val="center"/>
        </w:trPr>
        <w:tc>
          <w:tcPr>
            <w:tcW w:w="1240" w:type="dxa"/>
            <w:tcBorders>
              <w:left w:val="double" w:sz="4" w:space="0" w:color="auto"/>
              <w:bottom w:val="double" w:sz="4" w:space="0" w:color="auto"/>
            </w:tcBorders>
            <w:vAlign w:val="center"/>
          </w:tcPr>
          <w:p w14:paraId="51F351D0" w14:textId="77777777" w:rsidR="00E95162" w:rsidRPr="002A2EC3" w:rsidRDefault="00F26245">
            <w:pPr>
              <w:spacing w:before="156" w:after="46" w:line="260" w:lineRule="exact"/>
              <w:jc w:val="center"/>
              <w:rPr>
                <w:rFonts w:ascii="方正仿宋简体" w:eastAsia="方正仿宋简体" w:hAnsi="宋体"/>
                <w:sz w:val="24"/>
                <w:szCs w:val="24"/>
              </w:rPr>
            </w:pPr>
            <w:r w:rsidRPr="002A2EC3">
              <w:rPr>
                <w:rFonts w:ascii="方正仿宋简体" w:eastAsia="方正仿宋简体" w:hAnsi="宋体"/>
                <w:sz w:val="24"/>
                <w:szCs w:val="24"/>
              </w:rPr>
              <w:t>60</w:t>
            </w:r>
          </w:p>
        </w:tc>
        <w:tc>
          <w:tcPr>
            <w:tcW w:w="4009" w:type="dxa"/>
            <w:tcBorders>
              <w:bottom w:val="double" w:sz="4" w:space="0" w:color="auto"/>
              <w:right w:val="double" w:sz="4" w:space="0" w:color="auto"/>
            </w:tcBorders>
          </w:tcPr>
          <w:p w14:paraId="7E96741F" w14:textId="77777777" w:rsidR="00E95162" w:rsidRPr="002A2EC3" w:rsidRDefault="00F26245">
            <w:pPr>
              <w:spacing w:before="156" w:after="46" w:line="260" w:lineRule="exact"/>
              <w:rPr>
                <w:rFonts w:ascii="方正仿宋简体" w:eastAsia="方正仿宋简体" w:hAnsi="宋体"/>
                <w:sz w:val="24"/>
                <w:szCs w:val="24"/>
              </w:rPr>
            </w:pPr>
            <w:r w:rsidRPr="002A2EC3">
              <w:rPr>
                <w:rFonts w:ascii="方正仿宋简体" w:eastAsia="方正仿宋简体" w:hAnsi="宋体" w:hint="eastAsia"/>
                <w:sz w:val="24"/>
                <w:szCs w:val="24"/>
              </w:rPr>
              <w:t>限售股待确认股份</w:t>
            </w:r>
          </w:p>
        </w:tc>
      </w:tr>
    </w:tbl>
    <w:p w14:paraId="1296EE4F" w14:textId="35893022" w:rsidR="00793D68" w:rsidRPr="002A2EC3" w:rsidRDefault="00793D68" w:rsidP="00793D68">
      <w:pPr>
        <w:spacing w:beforeLines="0" w:line="600" w:lineRule="exact"/>
        <w:ind w:firstLineChars="200" w:firstLine="640"/>
        <w:jc w:val="both"/>
        <w:rPr>
          <w:rFonts w:ascii="Times New Roman" w:eastAsia="方正仿宋简体" w:hAnsi="Times New Roman" w:cs="Times New Roman"/>
          <w:sz w:val="32"/>
          <w:szCs w:val="32"/>
        </w:rPr>
      </w:pPr>
      <w:r w:rsidRPr="002A2EC3">
        <w:rPr>
          <w:rFonts w:ascii="方正仿宋简体" w:eastAsia="方正仿宋简体" w:hAnsi="Times New Roman" w:cs="Times New Roman" w:hint="eastAsia"/>
          <w:sz w:val="32"/>
          <w:szCs w:val="32"/>
        </w:rPr>
        <w:t>（</w:t>
      </w:r>
      <w:r w:rsidRPr="002A2EC3">
        <w:rPr>
          <w:rFonts w:ascii="方正仿宋简体" w:eastAsia="方正仿宋简体" w:hAnsi="Times New Roman" w:cs="Times New Roman"/>
          <w:sz w:val="32"/>
          <w:szCs w:val="32"/>
        </w:rPr>
        <w:t>8</w:t>
      </w:r>
      <w:r w:rsidRPr="002A2EC3">
        <w:rPr>
          <w:rFonts w:ascii="方正仿宋简体" w:eastAsia="方正仿宋简体" w:hAnsi="Times New Roman" w:cs="Times New Roman" w:hint="eastAsia"/>
          <w:sz w:val="32"/>
          <w:szCs w:val="32"/>
        </w:rPr>
        <w:t>）</w:t>
      </w:r>
      <w:r w:rsidRPr="002A2EC3">
        <w:rPr>
          <w:rFonts w:ascii="Times New Roman" w:eastAsia="方正仿宋简体" w:hAnsi="Times New Roman" w:cs="Times New Roman" w:hint="eastAsia"/>
          <w:sz w:val="32"/>
          <w:szCs w:val="32"/>
        </w:rPr>
        <w:t>对于回售申报，委托价格应等于其回售价格，委托数量应为</w:t>
      </w:r>
      <w:r w:rsidR="00F12467">
        <w:rPr>
          <w:rFonts w:ascii="Times New Roman" w:eastAsia="方正仿宋简体" w:hAnsi="Times New Roman" w:cs="Times New Roman" w:hint="eastAsia"/>
          <w:sz w:val="32"/>
          <w:szCs w:val="32"/>
        </w:rPr>
        <w:t>大于</w:t>
      </w:r>
      <w:r w:rsidR="00F12467">
        <w:rPr>
          <w:rFonts w:ascii="Times New Roman" w:eastAsia="方正仿宋简体" w:hAnsi="Times New Roman" w:cs="Times New Roman" w:hint="eastAsia"/>
          <w:sz w:val="32"/>
          <w:szCs w:val="32"/>
        </w:rPr>
        <w:t>0</w:t>
      </w:r>
      <w:r w:rsidR="00F12467">
        <w:rPr>
          <w:rFonts w:ascii="Times New Roman" w:eastAsia="方正仿宋简体" w:hAnsi="Times New Roman" w:cs="Times New Roman" w:hint="eastAsia"/>
          <w:sz w:val="32"/>
          <w:szCs w:val="32"/>
        </w:rPr>
        <w:t>的整数</w:t>
      </w:r>
      <w:r w:rsidRPr="002A2EC3">
        <w:rPr>
          <w:rFonts w:ascii="Times New Roman" w:eastAsia="方正仿宋简体" w:hAnsi="Times New Roman" w:cs="Times New Roman" w:hint="eastAsia"/>
          <w:sz w:val="32"/>
          <w:szCs w:val="32"/>
        </w:rPr>
        <w:t>。</w:t>
      </w:r>
    </w:p>
    <w:p w14:paraId="43410439" w14:textId="77777777" w:rsidR="00E95162" w:rsidRPr="002A2EC3" w:rsidRDefault="00E95162">
      <w:pPr>
        <w:spacing w:beforeLines="0" w:line="600" w:lineRule="exact"/>
        <w:ind w:firstLineChars="200" w:firstLine="640"/>
        <w:jc w:val="both"/>
        <w:rPr>
          <w:rFonts w:ascii="Times New Roman" w:eastAsia="方正仿宋简体" w:hAnsi="Times New Roman" w:cs="Times New Roman"/>
          <w:sz w:val="32"/>
          <w:szCs w:val="30"/>
        </w:rPr>
      </w:pPr>
    </w:p>
    <w:p w14:paraId="304BC90A" w14:textId="77777777" w:rsidR="00E95162" w:rsidRPr="002A2EC3" w:rsidRDefault="00F26245">
      <w:pPr>
        <w:pStyle w:val="2"/>
        <w:numPr>
          <w:ilvl w:val="0"/>
          <w:numId w:val="11"/>
        </w:numPr>
        <w:spacing w:beforeLines="0" w:before="0" w:line="600" w:lineRule="exact"/>
        <w:ind w:left="0" w:firstLineChars="200" w:firstLine="640"/>
        <w:jc w:val="both"/>
        <w:rPr>
          <w:rFonts w:ascii="Times New Roman" w:eastAsia="楷体" w:hAnsi="Times New Roman" w:cs="Times New Roman"/>
          <w:b w:val="0"/>
          <w:sz w:val="32"/>
          <w:szCs w:val="30"/>
        </w:rPr>
      </w:pPr>
      <w:bookmarkStart w:id="21" w:name="_Toc84428385"/>
      <w:r w:rsidRPr="002A2EC3">
        <w:rPr>
          <w:rFonts w:ascii="Times New Roman" w:eastAsia="楷体" w:hAnsi="Times New Roman" w:cs="Times New Roman" w:hint="eastAsia"/>
          <w:b w:val="0"/>
          <w:sz w:val="32"/>
          <w:szCs w:val="30"/>
        </w:rPr>
        <w:t>回报库</w:t>
      </w:r>
      <w:r w:rsidRPr="002A2EC3">
        <w:rPr>
          <w:rFonts w:ascii="Times New Roman" w:eastAsia="楷体" w:hAnsi="Times New Roman" w:cs="Times New Roman"/>
          <w:b w:val="0"/>
          <w:sz w:val="32"/>
          <w:szCs w:val="30"/>
        </w:rPr>
        <w:t>NQHB.DBF</w:t>
      </w:r>
      <w:bookmarkEnd w:id="21"/>
    </w:p>
    <w:p w14:paraId="666C3F4D" w14:textId="77777777" w:rsidR="00E95162" w:rsidRPr="002A2EC3" w:rsidRDefault="00F26245">
      <w:pPr>
        <w:spacing w:beforeLines="0" w:line="600" w:lineRule="exact"/>
        <w:ind w:firstLineChars="200" w:firstLine="640"/>
        <w:jc w:val="both"/>
        <w:rPr>
          <w:rFonts w:ascii="Times New Roman" w:eastAsia="方正仿宋简体" w:hAnsi="Times New Roman" w:cs="Times New Roman"/>
          <w:sz w:val="32"/>
          <w:szCs w:val="30"/>
        </w:rPr>
      </w:pPr>
      <w:r w:rsidRPr="002A2EC3">
        <w:rPr>
          <w:rFonts w:ascii="Times New Roman" w:eastAsia="方正仿宋简体" w:hAnsi="Times New Roman" w:cs="Times New Roman" w:hint="eastAsia"/>
          <w:sz w:val="32"/>
          <w:szCs w:val="30"/>
        </w:rPr>
        <w:t>（</w:t>
      </w:r>
      <w:r w:rsidRPr="002A2EC3">
        <w:rPr>
          <w:rFonts w:ascii="Times New Roman" w:eastAsia="方正仿宋简体" w:hAnsi="Times New Roman" w:cs="Times New Roman"/>
          <w:sz w:val="32"/>
          <w:szCs w:val="30"/>
        </w:rPr>
        <w:t>1</w:t>
      </w:r>
      <w:r w:rsidRPr="002A2EC3">
        <w:rPr>
          <w:rFonts w:ascii="Times New Roman" w:eastAsia="方正仿宋简体" w:hAnsi="Times New Roman" w:cs="Times New Roman" w:hint="eastAsia"/>
          <w:sz w:val="32"/>
          <w:szCs w:val="30"/>
        </w:rPr>
        <w:t>）增加四类回报业务类型：“</w:t>
      </w:r>
      <w:r w:rsidRPr="002A2EC3">
        <w:rPr>
          <w:rFonts w:ascii="Times New Roman" w:eastAsia="方正仿宋简体" w:hAnsi="Times New Roman" w:cs="Times New Roman"/>
          <w:sz w:val="32"/>
          <w:szCs w:val="30"/>
        </w:rPr>
        <w:t>5S</w:t>
      </w:r>
      <w:r w:rsidRPr="002A2EC3">
        <w:rPr>
          <w:rFonts w:ascii="Times New Roman" w:eastAsia="方正仿宋简体" w:hAnsi="Times New Roman" w:cs="Times New Roman" w:hint="eastAsia"/>
          <w:sz w:val="32"/>
          <w:szCs w:val="30"/>
        </w:rPr>
        <w:t>”表示转股申报确认、“</w:t>
      </w:r>
      <w:r w:rsidRPr="002A2EC3">
        <w:rPr>
          <w:rFonts w:ascii="Times New Roman" w:eastAsia="方正仿宋简体" w:hAnsi="Times New Roman" w:cs="Times New Roman"/>
          <w:sz w:val="32"/>
          <w:szCs w:val="30"/>
        </w:rPr>
        <w:t>5C</w:t>
      </w:r>
      <w:r w:rsidRPr="002A2EC3">
        <w:rPr>
          <w:rFonts w:ascii="Times New Roman" w:eastAsia="方正仿宋简体" w:hAnsi="Times New Roman" w:cs="Times New Roman" w:hint="eastAsia"/>
          <w:sz w:val="32"/>
          <w:szCs w:val="30"/>
        </w:rPr>
        <w:t>”表示转股撤单、“</w:t>
      </w:r>
      <w:r w:rsidRPr="002A2EC3">
        <w:rPr>
          <w:rFonts w:ascii="Times New Roman" w:eastAsia="方正仿宋简体" w:hAnsi="Times New Roman" w:cs="Times New Roman"/>
          <w:sz w:val="32"/>
          <w:szCs w:val="30"/>
        </w:rPr>
        <w:t>9S</w:t>
      </w:r>
      <w:r w:rsidRPr="002A2EC3">
        <w:rPr>
          <w:rFonts w:ascii="Times New Roman" w:eastAsia="方正仿宋简体" w:hAnsi="Times New Roman" w:cs="Times New Roman" w:hint="eastAsia"/>
          <w:sz w:val="32"/>
          <w:szCs w:val="30"/>
        </w:rPr>
        <w:t>”表示回售申报确认、“</w:t>
      </w:r>
      <w:r w:rsidRPr="002A2EC3">
        <w:rPr>
          <w:rFonts w:ascii="Times New Roman" w:eastAsia="方正仿宋简体" w:hAnsi="Times New Roman" w:cs="Times New Roman"/>
          <w:sz w:val="32"/>
          <w:szCs w:val="30"/>
        </w:rPr>
        <w:t>9C</w:t>
      </w:r>
      <w:r w:rsidRPr="002A2EC3">
        <w:rPr>
          <w:rFonts w:ascii="Times New Roman" w:eastAsia="方正仿宋简体" w:hAnsi="Times New Roman" w:cs="Times New Roman" w:hint="eastAsia"/>
          <w:sz w:val="32"/>
          <w:szCs w:val="30"/>
        </w:rPr>
        <w:t>”表示回售撤单。</w:t>
      </w:r>
    </w:p>
    <w:p w14:paraId="61C54F6D" w14:textId="77777777" w:rsidR="00E95162" w:rsidRPr="002A2EC3" w:rsidRDefault="00F26245">
      <w:pPr>
        <w:spacing w:beforeLines="0" w:line="600" w:lineRule="exact"/>
        <w:ind w:firstLineChars="200" w:firstLine="640"/>
        <w:jc w:val="both"/>
        <w:rPr>
          <w:rFonts w:ascii="Times New Roman" w:eastAsia="方正仿宋简体" w:hAnsi="Times New Roman" w:cs="Times New Roman"/>
          <w:sz w:val="32"/>
          <w:szCs w:val="30"/>
        </w:rPr>
      </w:pPr>
      <w:r w:rsidRPr="002A2EC3">
        <w:rPr>
          <w:rFonts w:ascii="Times New Roman" w:eastAsia="方正仿宋简体" w:hAnsi="Times New Roman" w:cs="Times New Roman" w:hint="eastAsia"/>
          <w:sz w:val="32"/>
          <w:szCs w:val="30"/>
        </w:rPr>
        <w:t>（</w:t>
      </w:r>
      <w:r w:rsidRPr="002A2EC3">
        <w:rPr>
          <w:rFonts w:ascii="Times New Roman" w:eastAsia="方正仿宋简体" w:hAnsi="Times New Roman" w:cs="Times New Roman"/>
          <w:sz w:val="32"/>
          <w:szCs w:val="30"/>
        </w:rPr>
        <w:t>2</w:t>
      </w:r>
      <w:r w:rsidRPr="002A2EC3">
        <w:rPr>
          <w:rFonts w:ascii="Times New Roman" w:eastAsia="方正仿宋简体" w:hAnsi="Times New Roman" w:cs="Times New Roman" w:hint="eastAsia"/>
          <w:sz w:val="32"/>
          <w:szCs w:val="30"/>
        </w:rPr>
        <w:t>）回报时间为</w:t>
      </w:r>
      <w:r w:rsidRPr="002A2EC3">
        <w:rPr>
          <w:rFonts w:ascii="Times New Roman" w:eastAsia="方正仿宋简体" w:hAnsi="Times New Roman" w:cs="Times New Roman"/>
          <w:sz w:val="32"/>
          <w:szCs w:val="30"/>
        </w:rPr>
        <w:t>9:30</w:t>
      </w:r>
      <w:r w:rsidRPr="002A2EC3">
        <w:rPr>
          <w:rFonts w:ascii="Times New Roman" w:eastAsia="方正仿宋简体" w:hAnsi="Times New Roman" w:cs="Times New Roman" w:hint="eastAsia"/>
          <w:sz w:val="32"/>
          <w:szCs w:val="30"/>
        </w:rPr>
        <w:t>到</w:t>
      </w:r>
      <w:r w:rsidRPr="002A2EC3">
        <w:rPr>
          <w:rFonts w:ascii="Times New Roman" w:eastAsia="方正仿宋简体" w:hAnsi="Times New Roman" w:cs="Times New Roman"/>
          <w:sz w:val="32"/>
          <w:szCs w:val="30"/>
        </w:rPr>
        <w:t>11:30</w:t>
      </w:r>
      <w:r w:rsidRPr="002A2EC3">
        <w:rPr>
          <w:rFonts w:ascii="Times New Roman" w:eastAsia="方正仿宋简体" w:hAnsi="Times New Roman" w:cs="Times New Roman" w:hint="eastAsia"/>
          <w:sz w:val="32"/>
          <w:szCs w:val="30"/>
        </w:rPr>
        <w:t>，</w:t>
      </w:r>
      <w:r w:rsidRPr="002A2EC3">
        <w:rPr>
          <w:rFonts w:ascii="Times New Roman" w:eastAsia="方正仿宋简体" w:hAnsi="Times New Roman" w:cs="Times New Roman"/>
          <w:sz w:val="32"/>
          <w:szCs w:val="30"/>
        </w:rPr>
        <w:t>13:00</w:t>
      </w:r>
      <w:r w:rsidRPr="002A2EC3">
        <w:rPr>
          <w:rFonts w:ascii="Times New Roman" w:eastAsia="方正仿宋简体" w:hAnsi="Times New Roman" w:cs="Times New Roman" w:hint="eastAsia"/>
          <w:sz w:val="32"/>
          <w:szCs w:val="30"/>
        </w:rPr>
        <w:t>到</w:t>
      </w:r>
      <w:r w:rsidRPr="002A2EC3">
        <w:rPr>
          <w:rFonts w:ascii="Times New Roman" w:eastAsia="方正仿宋简体" w:hAnsi="Times New Roman" w:cs="Times New Roman"/>
          <w:sz w:val="32"/>
          <w:szCs w:val="30"/>
        </w:rPr>
        <w:t>15:00</w:t>
      </w:r>
      <w:r w:rsidRPr="002A2EC3">
        <w:rPr>
          <w:rFonts w:ascii="Times New Roman" w:eastAsia="方正仿宋简体" w:hAnsi="Times New Roman" w:cs="Times New Roman" w:hint="eastAsia"/>
          <w:sz w:val="32"/>
          <w:szCs w:val="30"/>
        </w:rPr>
        <w:t>。</w:t>
      </w:r>
    </w:p>
    <w:p w14:paraId="6984FC5C" w14:textId="77777777" w:rsidR="00E95162" w:rsidRPr="00793D68" w:rsidRDefault="00F26245">
      <w:pPr>
        <w:spacing w:beforeLines="0" w:line="600" w:lineRule="exact"/>
        <w:ind w:firstLineChars="200" w:firstLine="640"/>
        <w:jc w:val="both"/>
        <w:rPr>
          <w:rFonts w:ascii="Times New Roman" w:eastAsia="方正仿宋简体" w:hAnsi="Times New Roman" w:cs="Times New Roman"/>
          <w:sz w:val="32"/>
          <w:szCs w:val="30"/>
        </w:rPr>
      </w:pPr>
      <w:r w:rsidRPr="00793D68">
        <w:rPr>
          <w:rFonts w:ascii="Times New Roman" w:eastAsia="方正仿宋简体" w:hAnsi="Times New Roman" w:cs="Times New Roman" w:hint="eastAsia"/>
          <w:sz w:val="32"/>
          <w:szCs w:val="30"/>
        </w:rPr>
        <w:t>（</w:t>
      </w:r>
      <w:r w:rsidRPr="00793D68">
        <w:rPr>
          <w:rFonts w:ascii="Times New Roman" w:eastAsia="方正仿宋简体" w:hAnsi="Times New Roman" w:cs="Times New Roman"/>
          <w:sz w:val="32"/>
          <w:szCs w:val="30"/>
        </w:rPr>
        <w:t>3</w:t>
      </w:r>
      <w:r w:rsidRPr="00793D68">
        <w:rPr>
          <w:rFonts w:ascii="Times New Roman" w:eastAsia="方正仿宋简体" w:hAnsi="Times New Roman" w:cs="Times New Roman" w:hint="eastAsia"/>
          <w:sz w:val="32"/>
          <w:szCs w:val="30"/>
        </w:rPr>
        <w:t>）通过回报库返回的转股确认回报和回售确认回报仅表示该笔申报的填写格式及要素符合填写要求，不代表该笔申报是有效申报，最终的申报结果以中国结算确认的结果为准。</w:t>
      </w:r>
    </w:p>
    <w:p w14:paraId="2DD2479D" w14:textId="753951D2" w:rsidR="00E95162" w:rsidRPr="002A2EC3" w:rsidRDefault="00005671">
      <w:pPr>
        <w:pStyle w:val="10"/>
        <w:spacing w:beforeLines="0" w:before="0" w:after="0" w:line="600" w:lineRule="exact"/>
        <w:ind w:firstLineChars="200" w:firstLine="640"/>
        <w:jc w:val="both"/>
        <w:rPr>
          <w:rFonts w:ascii="Times New Roman" w:eastAsia="黑体" w:hAnsi="Times New Roman" w:cs="Times New Roman"/>
          <w:b w:val="0"/>
          <w:sz w:val="32"/>
          <w:szCs w:val="30"/>
        </w:rPr>
      </w:pPr>
      <w:bookmarkStart w:id="22" w:name="_Toc426966777"/>
      <w:bookmarkStart w:id="23" w:name="_Toc84428386"/>
      <w:r>
        <w:rPr>
          <w:rFonts w:ascii="Times New Roman" w:eastAsia="黑体" w:hAnsi="Times New Roman" w:cs="Times New Roman" w:hint="eastAsia"/>
          <w:b w:val="0"/>
          <w:sz w:val="32"/>
          <w:szCs w:val="30"/>
        </w:rPr>
        <w:t>四</w:t>
      </w:r>
      <w:r w:rsidR="00F26245" w:rsidRPr="002A2EC3">
        <w:rPr>
          <w:rFonts w:ascii="Times New Roman" w:eastAsia="黑体" w:hAnsi="Times New Roman" w:cs="Times New Roman" w:hint="eastAsia"/>
          <w:b w:val="0"/>
          <w:sz w:val="32"/>
          <w:szCs w:val="30"/>
        </w:rPr>
        <w:t>、清算交收与税费标准</w:t>
      </w:r>
      <w:bookmarkEnd w:id="22"/>
      <w:bookmarkEnd w:id="23"/>
    </w:p>
    <w:p w14:paraId="771224FA" w14:textId="77777777" w:rsidR="00E95162" w:rsidRPr="002A2EC3" w:rsidRDefault="00F26245">
      <w:pPr>
        <w:spacing w:beforeLines="0" w:line="600" w:lineRule="exact"/>
        <w:ind w:firstLineChars="200" w:firstLine="640"/>
        <w:jc w:val="both"/>
        <w:rPr>
          <w:rFonts w:ascii="Times New Roman" w:eastAsia="方正仿宋简体" w:hAnsi="Times New Roman" w:cs="Times New Roman"/>
          <w:sz w:val="32"/>
          <w:szCs w:val="30"/>
        </w:rPr>
      </w:pPr>
      <w:r w:rsidRPr="002A2EC3">
        <w:rPr>
          <w:rFonts w:ascii="Times New Roman" w:eastAsia="方正仿宋简体" w:hAnsi="Times New Roman" w:cs="Times New Roman" w:hint="eastAsia"/>
          <w:sz w:val="32"/>
          <w:szCs w:val="30"/>
        </w:rPr>
        <w:t>可转债业务采用</w:t>
      </w:r>
      <w:r w:rsidRPr="002A2EC3">
        <w:rPr>
          <w:rFonts w:ascii="Times New Roman" w:eastAsia="方正仿宋简体" w:hAnsi="Times New Roman" w:cs="Times New Roman"/>
          <w:sz w:val="32"/>
          <w:szCs w:val="30"/>
        </w:rPr>
        <w:t>T+0</w:t>
      </w:r>
      <w:r w:rsidRPr="002A2EC3">
        <w:rPr>
          <w:rFonts w:ascii="Times New Roman" w:eastAsia="方正仿宋简体" w:hAnsi="Times New Roman" w:cs="Times New Roman" w:hint="eastAsia"/>
          <w:sz w:val="32"/>
          <w:szCs w:val="30"/>
        </w:rPr>
        <w:t>逐笔全额非担保交收，中国结算对于交易业务的具体规定与要求以中国结算官网发布的文档为准。</w:t>
      </w:r>
    </w:p>
    <w:p w14:paraId="0041C4C0" w14:textId="130459F5" w:rsidR="004067C1" w:rsidRDefault="00005671">
      <w:pPr>
        <w:pStyle w:val="10"/>
        <w:spacing w:beforeLines="0" w:before="0" w:after="0" w:line="600" w:lineRule="exact"/>
        <w:ind w:firstLineChars="200" w:firstLine="640"/>
        <w:jc w:val="both"/>
        <w:rPr>
          <w:rFonts w:ascii="Times New Roman" w:eastAsia="黑体" w:hAnsi="Times New Roman" w:cs="Times New Roman"/>
          <w:b w:val="0"/>
          <w:sz w:val="32"/>
          <w:szCs w:val="30"/>
        </w:rPr>
      </w:pPr>
      <w:bookmarkStart w:id="24" w:name="_Toc84428387"/>
      <w:bookmarkStart w:id="25" w:name="_Toc426966778"/>
      <w:r>
        <w:rPr>
          <w:rFonts w:ascii="Times New Roman" w:eastAsia="黑体" w:hAnsi="Times New Roman" w:cs="Times New Roman" w:hint="eastAsia"/>
          <w:b w:val="0"/>
          <w:sz w:val="32"/>
          <w:szCs w:val="30"/>
        </w:rPr>
        <w:t>五</w:t>
      </w:r>
      <w:r w:rsidR="00F26245" w:rsidRPr="002A2EC3">
        <w:rPr>
          <w:rFonts w:ascii="Times New Roman" w:eastAsia="黑体" w:hAnsi="Times New Roman" w:cs="Times New Roman" w:hint="eastAsia"/>
          <w:b w:val="0"/>
          <w:sz w:val="32"/>
          <w:szCs w:val="30"/>
        </w:rPr>
        <w:t>、</w:t>
      </w:r>
      <w:r w:rsidR="004067C1">
        <w:rPr>
          <w:rFonts w:ascii="Times New Roman" w:eastAsia="黑体" w:hAnsi="Times New Roman" w:cs="Times New Roman" w:hint="eastAsia"/>
          <w:b w:val="0"/>
          <w:sz w:val="32"/>
          <w:szCs w:val="30"/>
        </w:rPr>
        <w:t>周边</w:t>
      </w:r>
      <w:r w:rsidR="00F26245" w:rsidRPr="002A2EC3">
        <w:rPr>
          <w:rFonts w:ascii="Times New Roman" w:eastAsia="黑体" w:hAnsi="Times New Roman" w:cs="Times New Roman" w:hint="eastAsia"/>
          <w:b w:val="0"/>
          <w:sz w:val="32"/>
          <w:szCs w:val="30"/>
        </w:rPr>
        <w:t>技术系统</w:t>
      </w:r>
      <w:r w:rsidR="004067C1">
        <w:rPr>
          <w:rFonts w:ascii="Times New Roman" w:eastAsia="黑体" w:hAnsi="Times New Roman" w:cs="Times New Roman" w:hint="eastAsia"/>
          <w:b w:val="0"/>
          <w:sz w:val="32"/>
          <w:szCs w:val="30"/>
        </w:rPr>
        <w:t>改造要求</w:t>
      </w:r>
      <w:bookmarkEnd w:id="24"/>
    </w:p>
    <w:p w14:paraId="5C0C08F7" w14:textId="1EDCA2D9" w:rsidR="004067C1" w:rsidRDefault="004067C1" w:rsidP="004067C1">
      <w:pPr>
        <w:pStyle w:val="af3"/>
        <w:numPr>
          <w:ilvl w:val="0"/>
          <w:numId w:val="12"/>
        </w:numPr>
        <w:spacing w:beforeLines="0" w:line="600" w:lineRule="exact"/>
        <w:ind w:left="0" w:firstLine="640"/>
        <w:jc w:val="both"/>
        <w:rPr>
          <w:rFonts w:ascii="Times New Roman" w:eastAsia="方正仿宋简体" w:hAnsi="Times New Roman" w:cs="Times New Roman"/>
          <w:sz w:val="32"/>
          <w:szCs w:val="30"/>
        </w:rPr>
      </w:pPr>
      <w:r w:rsidRPr="002A2EC3">
        <w:rPr>
          <w:rFonts w:ascii="Times New Roman" w:eastAsia="方正仿宋简体" w:hAnsi="Times New Roman" w:cs="Times New Roman" w:hint="eastAsia"/>
          <w:sz w:val="32"/>
          <w:szCs w:val="30"/>
        </w:rPr>
        <w:t>行情分析软件</w:t>
      </w:r>
      <w:r>
        <w:rPr>
          <w:rFonts w:ascii="Times New Roman" w:eastAsia="方正仿宋简体" w:hAnsi="Times New Roman" w:cs="Times New Roman" w:hint="eastAsia"/>
          <w:sz w:val="32"/>
          <w:szCs w:val="30"/>
        </w:rPr>
        <w:t>应分板块</w:t>
      </w:r>
      <w:r w:rsidRPr="002A2EC3">
        <w:rPr>
          <w:rFonts w:ascii="Times New Roman" w:eastAsia="方正仿宋简体" w:hAnsi="Times New Roman" w:cs="Times New Roman" w:hint="eastAsia"/>
          <w:sz w:val="32"/>
          <w:szCs w:val="30"/>
        </w:rPr>
        <w:t>支持揭示可转债的行情</w:t>
      </w:r>
      <w:r>
        <w:rPr>
          <w:rFonts w:ascii="Times New Roman" w:eastAsia="方正仿宋简体" w:hAnsi="Times New Roman" w:cs="Times New Roman" w:hint="eastAsia"/>
          <w:sz w:val="32"/>
          <w:szCs w:val="30"/>
        </w:rPr>
        <w:t>，个股</w:t>
      </w:r>
      <w:r>
        <w:rPr>
          <w:rFonts w:ascii="Times New Roman" w:eastAsia="方正仿宋简体" w:hAnsi="Times New Roman" w:cs="Times New Roman"/>
          <w:sz w:val="32"/>
          <w:szCs w:val="30"/>
        </w:rPr>
        <w:t>信息中</w:t>
      </w:r>
      <w:r>
        <w:rPr>
          <w:rFonts w:ascii="Times New Roman" w:eastAsia="方正仿宋简体" w:hAnsi="Times New Roman" w:cs="Times New Roman" w:hint="eastAsia"/>
          <w:color w:val="000000" w:themeColor="text1"/>
          <w:sz w:val="32"/>
          <w:szCs w:val="32"/>
        </w:rPr>
        <w:t>揭示信息包括但不限于：可转债代码、可转债简称、标的</w:t>
      </w:r>
      <w:r w:rsidR="00773978">
        <w:rPr>
          <w:rFonts w:ascii="Times New Roman" w:eastAsia="方正仿宋简体" w:hAnsi="Times New Roman" w:cs="Times New Roman" w:hint="eastAsia"/>
          <w:color w:val="000000" w:themeColor="text1"/>
          <w:sz w:val="32"/>
          <w:szCs w:val="32"/>
        </w:rPr>
        <w:t>股票</w:t>
      </w:r>
      <w:r>
        <w:rPr>
          <w:rFonts w:ascii="Times New Roman" w:eastAsia="方正仿宋简体" w:hAnsi="Times New Roman" w:cs="Times New Roman" w:hint="eastAsia"/>
          <w:color w:val="000000" w:themeColor="text1"/>
          <w:sz w:val="32"/>
          <w:szCs w:val="32"/>
        </w:rPr>
        <w:t>代码、是否处于转股</w:t>
      </w:r>
      <w:r>
        <w:rPr>
          <w:rFonts w:ascii="Times New Roman" w:eastAsia="方正仿宋简体" w:hAnsi="Times New Roman" w:cs="Times New Roman"/>
          <w:color w:val="000000" w:themeColor="text1"/>
          <w:sz w:val="32"/>
          <w:szCs w:val="32"/>
        </w:rPr>
        <w:t>/</w:t>
      </w:r>
      <w:r>
        <w:rPr>
          <w:rFonts w:ascii="Times New Roman" w:eastAsia="方正仿宋简体" w:hAnsi="Times New Roman" w:cs="Times New Roman" w:hint="eastAsia"/>
          <w:color w:val="000000" w:themeColor="text1"/>
          <w:sz w:val="32"/>
          <w:szCs w:val="32"/>
        </w:rPr>
        <w:t>回售状态、转股价格、回售价格等</w:t>
      </w:r>
      <w:r w:rsidRPr="002A2EC3">
        <w:rPr>
          <w:rFonts w:ascii="Times New Roman" w:eastAsia="方正仿宋简体" w:hAnsi="Times New Roman" w:cs="Times New Roman" w:hint="eastAsia"/>
          <w:sz w:val="32"/>
          <w:szCs w:val="30"/>
        </w:rPr>
        <w:t>。</w:t>
      </w:r>
    </w:p>
    <w:p w14:paraId="54C0E0EB" w14:textId="2E38542C" w:rsidR="004067C1" w:rsidRPr="002A2EC3" w:rsidRDefault="004067C1" w:rsidP="004067C1">
      <w:pPr>
        <w:pStyle w:val="af3"/>
        <w:numPr>
          <w:ilvl w:val="0"/>
          <w:numId w:val="12"/>
        </w:numPr>
        <w:spacing w:beforeLines="0" w:line="600" w:lineRule="exact"/>
        <w:ind w:left="0" w:firstLine="640"/>
        <w:jc w:val="both"/>
        <w:rPr>
          <w:rFonts w:ascii="Times New Roman" w:eastAsia="方正仿宋简体" w:hAnsi="Times New Roman" w:cs="Times New Roman"/>
          <w:sz w:val="32"/>
          <w:szCs w:val="30"/>
        </w:rPr>
      </w:pPr>
      <w:r>
        <w:rPr>
          <w:rFonts w:ascii="Times New Roman" w:eastAsia="方正仿宋简体" w:hAnsi="Times New Roman" w:cs="Times New Roman" w:hint="eastAsia"/>
          <w:color w:val="000000" w:themeColor="text1"/>
          <w:sz w:val="32"/>
          <w:szCs w:val="32"/>
        </w:rPr>
        <w:t>行情</w:t>
      </w:r>
      <w:r>
        <w:rPr>
          <w:rFonts w:ascii="Times New Roman" w:eastAsia="方正仿宋简体" w:hAnsi="Times New Roman" w:cs="Times New Roman"/>
          <w:color w:val="000000" w:themeColor="text1"/>
          <w:sz w:val="32"/>
          <w:szCs w:val="32"/>
        </w:rPr>
        <w:t>分析软件应支持</w:t>
      </w:r>
      <w:r w:rsidR="003E4019">
        <w:rPr>
          <w:rFonts w:ascii="Times New Roman" w:eastAsia="方正仿宋简体" w:hAnsi="Times New Roman" w:cs="Times New Roman" w:hint="eastAsia"/>
          <w:color w:val="000000" w:themeColor="text1"/>
          <w:sz w:val="32"/>
          <w:szCs w:val="32"/>
        </w:rPr>
        <w:t>挂牌</w:t>
      </w:r>
      <w:r w:rsidR="003E4019">
        <w:rPr>
          <w:rFonts w:ascii="Times New Roman" w:eastAsia="方正仿宋简体" w:hAnsi="Times New Roman" w:cs="Times New Roman"/>
          <w:color w:val="000000" w:themeColor="text1"/>
          <w:sz w:val="32"/>
          <w:szCs w:val="32"/>
        </w:rPr>
        <w:t>公司</w:t>
      </w:r>
      <w:r w:rsidR="003E4019">
        <w:rPr>
          <w:rFonts w:ascii="Times New Roman" w:eastAsia="方正仿宋简体" w:hAnsi="Times New Roman" w:cs="Times New Roman" w:hint="eastAsia"/>
          <w:color w:val="000000" w:themeColor="text1"/>
          <w:sz w:val="32"/>
          <w:szCs w:val="32"/>
        </w:rPr>
        <w:t>/</w:t>
      </w:r>
      <w:r w:rsidRPr="003E4019">
        <w:rPr>
          <w:rFonts w:ascii="Times New Roman" w:eastAsia="方正仿宋简体" w:hAnsi="Times New Roman" w:cs="Times New Roman" w:hint="eastAsia"/>
          <w:color w:val="000000" w:themeColor="text1"/>
          <w:sz w:val="32"/>
          <w:szCs w:val="32"/>
        </w:rPr>
        <w:t>上市公司</w:t>
      </w:r>
      <w:r>
        <w:rPr>
          <w:rFonts w:ascii="Times New Roman" w:eastAsia="方正仿宋简体" w:hAnsi="Times New Roman" w:cs="Times New Roman"/>
          <w:color w:val="000000" w:themeColor="text1"/>
          <w:sz w:val="32"/>
          <w:szCs w:val="32"/>
        </w:rPr>
        <w:t>股票与其</w:t>
      </w:r>
      <w:r>
        <w:rPr>
          <w:rFonts w:ascii="Times New Roman" w:eastAsia="方正仿宋简体" w:hAnsi="Times New Roman" w:cs="Times New Roman" w:hint="eastAsia"/>
          <w:color w:val="000000" w:themeColor="text1"/>
          <w:sz w:val="32"/>
          <w:szCs w:val="32"/>
        </w:rPr>
        <w:t>可转债代码</w:t>
      </w:r>
      <w:r>
        <w:rPr>
          <w:rFonts w:ascii="Times New Roman" w:eastAsia="方正仿宋简体" w:hAnsi="Times New Roman" w:cs="Times New Roman"/>
          <w:color w:val="000000" w:themeColor="text1"/>
          <w:sz w:val="32"/>
          <w:szCs w:val="32"/>
        </w:rPr>
        <w:t>关联揭示</w:t>
      </w:r>
      <w:r>
        <w:rPr>
          <w:rFonts w:ascii="Times New Roman" w:eastAsia="方正仿宋简体" w:hAnsi="Times New Roman" w:cs="Times New Roman" w:hint="eastAsia"/>
          <w:color w:val="000000" w:themeColor="text1"/>
          <w:sz w:val="32"/>
          <w:szCs w:val="32"/>
        </w:rPr>
        <w:t>。</w:t>
      </w:r>
    </w:p>
    <w:p w14:paraId="06817483" w14:textId="77777777" w:rsidR="004067C1" w:rsidRDefault="004067C1" w:rsidP="004067C1">
      <w:pPr>
        <w:pStyle w:val="af3"/>
        <w:numPr>
          <w:ilvl w:val="0"/>
          <w:numId w:val="12"/>
        </w:numPr>
        <w:spacing w:beforeLines="0" w:line="600" w:lineRule="exact"/>
        <w:ind w:left="0" w:firstLine="640"/>
        <w:jc w:val="both"/>
        <w:rPr>
          <w:rFonts w:ascii="Times New Roman" w:eastAsia="方正仿宋简体" w:hAnsi="Times New Roman" w:cs="Times New Roman"/>
          <w:sz w:val="32"/>
          <w:szCs w:val="30"/>
        </w:rPr>
      </w:pPr>
      <w:r w:rsidRPr="002A2EC3">
        <w:rPr>
          <w:rFonts w:ascii="Times New Roman" w:eastAsia="方正仿宋简体" w:hAnsi="Times New Roman" w:cs="Times New Roman" w:hint="eastAsia"/>
          <w:sz w:val="32"/>
          <w:szCs w:val="30"/>
        </w:rPr>
        <w:t>可转债通过证券信息库和证券行情库揭示行情，可以向全市场发布，允许任何投资者查看。</w:t>
      </w:r>
    </w:p>
    <w:p w14:paraId="2F5F709A" w14:textId="77777777" w:rsidR="004067C1" w:rsidRPr="002A2EC3" w:rsidRDefault="004067C1" w:rsidP="004067C1">
      <w:pPr>
        <w:pStyle w:val="af3"/>
        <w:numPr>
          <w:ilvl w:val="0"/>
          <w:numId w:val="12"/>
        </w:numPr>
        <w:spacing w:beforeLines="0" w:line="600" w:lineRule="exact"/>
        <w:ind w:left="0" w:firstLine="640"/>
        <w:jc w:val="both"/>
        <w:rPr>
          <w:rFonts w:ascii="Times New Roman" w:eastAsia="方正仿宋简体" w:hAnsi="Times New Roman" w:cs="Times New Roman"/>
          <w:sz w:val="32"/>
          <w:szCs w:val="30"/>
        </w:rPr>
      </w:pPr>
      <w:r>
        <w:rPr>
          <w:rFonts w:ascii="Times New Roman" w:eastAsia="方正仿宋简体" w:hAnsi="Times New Roman" w:cs="Times New Roman"/>
          <w:color w:val="000000" w:themeColor="text1"/>
          <w:sz w:val="32"/>
          <w:szCs w:val="32"/>
        </w:rPr>
        <w:t>建议为</w:t>
      </w:r>
      <w:r>
        <w:rPr>
          <w:rFonts w:ascii="Times New Roman" w:eastAsia="方正仿宋简体" w:hAnsi="Times New Roman" w:cs="Times New Roman" w:hint="eastAsia"/>
          <w:color w:val="000000" w:themeColor="text1"/>
          <w:sz w:val="32"/>
          <w:szCs w:val="32"/>
        </w:rPr>
        <w:t>北交所</w:t>
      </w:r>
      <w:r>
        <w:rPr>
          <w:rFonts w:ascii="Times New Roman" w:eastAsia="方正仿宋简体" w:hAnsi="Times New Roman" w:cs="Times New Roman"/>
          <w:color w:val="000000" w:themeColor="text1"/>
          <w:sz w:val="32"/>
          <w:szCs w:val="32"/>
        </w:rPr>
        <w:t>股票提供独立的综合行情列表，默认揭示顺序为上市公司股票、</w:t>
      </w:r>
      <w:r w:rsidRPr="002A2EC3">
        <w:rPr>
          <w:rFonts w:ascii="Times New Roman" w:eastAsia="方正仿宋简体" w:hAnsi="Times New Roman" w:cs="Times New Roman" w:hint="eastAsia"/>
          <w:sz w:val="32"/>
          <w:szCs w:val="32"/>
        </w:rPr>
        <w:t>可转债</w:t>
      </w:r>
      <w:r w:rsidRPr="00FE6711">
        <w:rPr>
          <w:rFonts w:ascii="Times New Roman" w:eastAsia="方正仿宋简体" w:hAnsi="Times New Roman" w:cs="Times New Roman"/>
          <w:sz w:val="32"/>
          <w:szCs w:val="32"/>
        </w:rPr>
        <w:t>、</w:t>
      </w:r>
      <w:r>
        <w:rPr>
          <w:rFonts w:ascii="Times New Roman" w:eastAsia="方正仿宋简体" w:hAnsi="Times New Roman" w:cs="Times New Roman"/>
          <w:color w:val="000000" w:themeColor="text1"/>
          <w:sz w:val="32"/>
          <w:szCs w:val="32"/>
        </w:rPr>
        <w:t>优先股。</w:t>
      </w:r>
    </w:p>
    <w:p w14:paraId="79F37A04" w14:textId="77777777" w:rsidR="004067C1" w:rsidRPr="002A2EC3" w:rsidRDefault="004067C1" w:rsidP="004067C1">
      <w:pPr>
        <w:pStyle w:val="af3"/>
        <w:numPr>
          <w:ilvl w:val="0"/>
          <w:numId w:val="12"/>
        </w:numPr>
        <w:spacing w:beforeLines="0" w:line="600" w:lineRule="exact"/>
        <w:ind w:left="0" w:firstLine="640"/>
        <w:jc w:val="both"/>
        <w:rPr>
          <w:rFonts w:ascii="Times New Roman" w:eastAsia="方正仿宋简体" w:hAnsi="Times New Roman" w:cs="Times New Roman"/>
          <w:sz w:val="32"/>
          <w:szCs w:val="30"/>
        </w:rPr>
      </w:pPr>
      <w:r w:rsidRPr="002A2EC3">
        <w:rPr>
          <w:rFonts w:ascii="Times New Roman" w:eastAsia="方正仿宋简体" w:hAnsi="Times New Roman" w:cs="Times New Roman" w:hint="eastAsia"/>
          <w:sz w:val="32"/>
          <w:szCs w:val="30"/>
        </w:rPr>
        <w:t>提供全国股转系统</w:t>
      </w:r>
      <w:r>
        <w:rPr>
          <w:rFonts w:ascii="Times New Roman" w:eastAsia="方正仿宋简体" w:hAnsi="Times New Roman" w:cs="Times New Roman" w:hint="eastAsia"/>
          <w:sz w:val="32"/>
          <w:szCs w:val="30"/>
        </w:rPr>
        <w:t>/</w:t>
      </w:r>
      <w:r>
        <w:rPr>
          <w:rFonts w:ascii="Times New Roman" w:eastAsia="方正仿宋简体" w:hAnsi="Times New Roman" w:cs="Times New Roman" w:hint="eastAsia"/>
          <w:sz w:val="32"/>
          <w:szCs w:val="30"/>
        </w:rPr>
        <w:t>北交所</w:t>
      </w:r>
      <w:r w:rsidRPr="002A2EC3">
        <w:rPr>
          <w:rFonts w:ascii="Times New Roman" w:eastAsia="方正仿宋简体" w:hAnsi="Times New Roman" w:cs="Times New Roman" w:hint="eastAsia"/>
          <w:sz w:val="32"/>
          <w:szCs w:val="30"/>
        </w:rPr>
        <w:t>业务的周边行情系统应明确揭示可转债的交易方式、最近行情、前收盘价、成交数量、成交金额、可转股状态、可赎回状态、可回售状态。</w:t>
      </w:r>
    </w:p>
    <w:p w14:paraId="0C9CEBF5" w14:textId="77777777" w:rsidR="004067C1" w:rsidRDefault="004067C1" w:rsidP="004067C1">
      <w:pPr>
        <w:pStyle w:val="af3"/>
        <w:numPr>
          <w:ilvl w:val="0"/>
          <w:numId w:val="12"/>
        </w:numPr>
        <w:spacing w:beforeLines="0" w:line="600" w:lineRule="exact"/>
        <w:ind w:left="0" w:firstLine="640"/>
        <w:jc w:val="both"/>
        <w:rPr>
          <w:rFonts w:ascii="Times New Roman" w:eastAsia="方正仿宋简体" w:hAnsi="Times New Roman" w:cs="Times New Roman"/>
          <w:sz w:val="32"/>
          <w:szCs w:val="30"/>
        </w:rPr>
      </w:pPr>
      <w:r w:rsidRPr="002A2EC3">
        <w:rPr>
          <w:rFonts w:ascii="Times New Roman" w:eastAsia="方正仿宋简体" w:hAnsi="Times New Roman" w:cs="Times New Roman" w:hint="eastAsia"/>
          <w:sz w:val="32"/>
          <w:szCs w:val="30"/>
        </w:rPr>
        <w:t>证券公司应调整投资者委托时对于买卖最小申报数量和基本单位的提示信息和校验。</w:t>
      </w:r>
    </w:p>
    <w:p w14:paraId="1749BAA6" w14:textId="6FBFED80" w:rsidR="00F55F3C" w:rsidRPr="002A2EC3" w:rsidRDefault="00F55F3C" w:rsidP="004067C1">
      <w:pPr>
        <w:pStyle w:val="af3"/>
        <w:numPr>
          <w:ilvl w:val="0"/>
          <w:numId w:val="12"/>
        </w:numPr>
        <w:spacing w:beforeLines="0" w:line="600" w:lineRule="exact"/>
        <w:ind w:left="0" w:firstLine="640"/>
        <w:jc w:val="both"/>
        <w:rPr>
          <w:rFonts w:ascii="Times New Roman" w:eastAsia="方正仿宋简体" w:hAnsi="Times New Roman" w:cs="Times New Roman"/>
          <w:sz w:val="32"/>
          <w:szCs w:val="30"/>
        </w:rPr>
      </w:pPr>
      <w:r w:rsidRPr="00340ABE">
        <w:rPr>
          <w:rFonts w:ascii="仿宋" w:eastAsia="仿宋" w:hAnsi="仿宋" w:cs="宋体" w:hint="eastAsia"/>
          <w:color w:val="000000" w:themeColor="text1"/>
          <w:kern w:val="0"/>
          <w:sz w:val="32"/>
          <w:szCs w:val="32"/>
        </w:rPr>
        <w:t>转股价格、转股日期等信息只通过官网揭示</w:t>
      </w:r>
      <w:r>
        <w:rPr>
          <w:rFonts w:ascii="仿宋" w:eastAsia="仿宋" w:hAnsi="仿宋" w:cs="宋体" w:hint="eastAsia"/>
          <w:color w:val="000000" w:themeColor="text1"/>
          <w:kern w:val="0"/>
          <w:sz w:val="32"/>
          <w:szCs w:val="32"/>
        </w:rPr>
        <w:t>，应</w:t>
      </w:r>
      <w:r>
        <w:rPr>
          <w:rFonts w:ascii="仿宋" w:eastAsia="仿宋" w:hAnsi="仿宋" w:cs="宋体"/>
          <w:color w:val="000000" w:themeColor="text1"/>
          <w:kern w:val="0"/>
          <w:sz w:val="32"/>
          <w:szCs w:val="32"/>
        </w:rPr>
        <w:t>做好</w:t>
      </w:r>
      <w:r>
        <w:rPr>
          <w:rFonts w:ascii="仿宋" w:eastAsia="仿宋" w:hAnsi="仿宋" w:cs="宋体" w:hint="eastAsia"/>
          <w:color w:val="000000" w:themeColor="text1"/>
          <w:kern w:val="0"/>
          <w:sz w:val="32"/>
          <w:szCs w:val="32"/>
        </w:rPr>
        <w:t>以上</w:t>
      </w:r>
      <w:r>
        <w:rPr>
          <w:rFonts w:ascii="仿宋" w:eastAsia="仿宋" w:hAnsi="仿宋" w:cs="宋体"/>
          <w:color w:val="000000" w:themeColor="text1"/>
          <w:kern w:val="0"/>
          <w:sz w:val="32"/>
          <w:szCs w:val="32"/>
        </w:rPr>
        <w:t>信息</w:t>
      </w:r>
      <w:r>
        <w:rPr>
          <w:rFonts w:ascii="仿宋" w:eastAsia="仿宋" w:hAnsi="仿宋" w:cs="宋体" w:hint="eastAsia"/>
          <w:color w:val="000000" w:themeColor="text1"/>
          <w:kern w:val="0"/>
          <w:sz w:val="32"/>
          <w:szCs w:val="32"/>
        </w:rPr>
        <w:t>获取</w:t>
      </w:r>
      <w:r>
        <w:rPr>
          <w:rFonts w:ascii="仿宋" w:eastAsia="仿宋" w:hAnsi="仿宋" w:cs="宋体"/>
          <w:color w:val="000000" w:themeColor="text1"/>
          <w:kern w:val="0"/>
          <w:sz w:val="32"/>
          <w:szCs w:val="32"/>
        </w:rPr>
        <w:t>及展示工作</w:t>
      </w:r>
      <w:r w:rsidRPr="00340ABE">
        <w:rPr>
          <w:rFonts w:ascii="仿宋" w:eastAsia="仿宋" w:hAnsi="仿宋" w:cs="宋体" w:hint="eastAsia"/>
          <w:color w:val="000000" w:themeColor="text1"/>
          <w:kern w:val="0"/>
          <w:sz w:val="32"/>
          <w:szCs w:val="32"/>
        </w:rPr>
        <w:t>。</w:t>
      </w:r>
    </w:p>
    <w:p w14:paraId="0E218DF3" w14:textId="31890B82" w:rsidR="00E95162" w:rsidRPr="002A2EC3" w:rsidRDefault="005400BA" w:rsidP="005400BA">
      <w:pPr>
        <w:pStyle w:val="10"/>
        <w:spacing w:beforeLines="0" w:before="0" w:after="0" w:line="600" w:lineRule="exact"/>
        <w:ind w:firstLineChars="200" w:firstLine="640"/>
        <w:jc w:val="both"/>
        <w:rPr>
          <w:rFonts w:ascii="Times New Roman" w:eastAsia="黑体" w:hAnsi="Times New Roman" w:cs="Times New Roman"/>
          <w:b w:val="0"/>
          <w:sz w:val="32"/>
          <w:szCs w:val="30"/>
        </w:rPr>
      </w:pPr>
      <w:bookmarkStart w:id="26" w:name="_Toc84428388"/>
      <w:r>
        <w:rPr>
          <w:rFonts w:ascii="Times New Roman" w:eastAsia="黑体" w:hAnsi="Times New Roman" w:cs="Times New Roman" w:hint="eastAsia"/>
          <w:b w:val="0"/>
          <w:sz w:val="32"/>
          <w:szCs w:val="30"/>
        </w:rPr>
        <w:t>六</w:t>
      </w:r>
      <w:r>
        <w:rPr>
          <w:rFonts w:ascii="Times New Roman" w:eastAsia="黑体" w:hAnsi="Times New Roman" w:cs="Times New Roman"/>
          <w:b w:val="0"/>
          <w:sz w:val="32"/>
          <w:szCs w:val="30"/>
        </w:rPr>
        <w:t>、</w:t>
      </w:r>
      <w:r w:rsidR="0048511F" w:rsidRPr="002A2EC3">
        <w:rPr>
          <w:rFonts w:ascii="Times New Roman" w:eastAsia="黑体" w:hAnsi="Times New Roman" w:cs="Times New Roman" w:hint="eastAsia"/>
          <w:b w:val="0"/>
          <w:sz w:val="32"/>
          <w:szCs w:val="30"/>
        </w:rPr>
        <w:t>市场参与者</w:t>
      </w:r>
      <w:r w:rsidR="00F26245" w:rsidRPr="002A2EC3">
        <w:rPr>
          <w:rFonts w:ascii="Times New Roman" w:eastAsia="黑体" w:hAnsi="Times New Roman" w:cs="Times New Roman" w:hint="eastAsia"/>
          <w:b w:val="0"/>
          <w:sz w:val="32"/>
          <w:szCs w:val="30"/>
        </w:rPr>
        <w:t>注意事项</w:t>
      </w:r>
      <w:bookmarkEnd w:id="25"/>
      <w:bookmarkEnd w:id="26"/>
    </w:p>
    <w:p w14:paraId="14F0D1A6" w14:textId="77777777" w:rsidR="004067C1" w:rsidRDefault="004067C1" w:rsidP="004067C1">
      <w:pPr>
        <w:spacing w:beforeLines="0" w:before="156" w:line="600" w:lineRule="exact"/>
        <w:ind w:firstLineChars="200" w:firstLine="640"/>
        <w:jc w:val="both"/>
        <w:rPr>
          <w:rFonts w:ascii="Times New Roman" w:eastAsia="方正仿宋简体" w:hAnsi="Times New Roman" w:cs="Times New Roman"/>
          <w:sz w:val="32"/>
          <w:szCs w:val="30"/>
        </w:rPr>
      </w:pPr>
      <w:r>
        <w:rPr>
          <w:rFonts w:ascii="Times New Roman" w:eastAsia="方正仿宋简体" w:hAnsi="Times New Roman" w:cs="Times New Roman"/>
          <w:sz w:val="32"/>
          <w:szCs w:val="30"/>
        </w:rPr>
        <w:t xml:space="preserve">1. </w:t>
      </w:r>
      <w:r w:rsidR="00F26245" w:rsidRPr="004067C1">
        <w:rPr>
          <w:rFonts w:ascii="Times New Roman" w:eastAsia="方正仿宋简体" w:hAnsi="Times New Roman" w:cs="Times New Roman" w:hint="eastAsia"/>
          <w:sz w:val="32"/>
          <w:szCs w:val="30"/>
        </w:rPr>
        <w:t>已开展全国股转</w:t>
      </w:r>
      <w:r w:rsidR="00F13CE2" w:rsidRPr="004067C1">
        <w:rPr>
          <w:rFonts w:ascii="Times New Roman" w:eastAsia="方正仿宋简体" w:hAnsi="Times New Roman" w:cs="Times New Roman" w:hint="eastAsia"/>
          <w:sz w:val="32"/>
          <w:szCs w:val="30"/>
        </w:rPr>
        <w:t>系统</w:t>
      </w:r>
      <w:r w:rsidR="00202BE1" w:rsidRPr="004067C1">
        <w:rPr>
          <w:rFonts w:ascii="Times New Roman" w:eastAsia="方正仿宋简体" w:hAnsi="Times New Roman" w:cs="Times New Roman"/>
          <w:sz w:val="32"/>
          <w:szCs w:val="30"/>
        </w:rPr>
        <w:t>/</w:t>
      </w:r>
      <w:r w:rsidR="00202BE1" w:rsidRPr="004067C1">
        <w:rPr>
          <w:rFonts w:ascii="Times New Roman" w:eastAsia="方正仿宋简体" w:hAnsi="Times New Roman" w:cs="Times New Roman" w:hint="eastAsia"/>
          <w:sz w:val="32"/>
          <w:szCs w:val="30"/>
        </w:rPr>
        <w:t>北交所</w:t>
      </w:r>
      <w:r w:rsidR="00F26245" w:rsidRPr="004067C1">
        <w:rPr>
          <w:rFonts w:ascii="Times New Roman" w:eastAsia="方正仿宋简体" w:hAnsi="Times New Roman" w:cs="Times New Roman" w:hint="eastAsia"/>
          <w:sz w:val="32"/>
          <w:szCs w:val="30"/>
        </w:rPr>
        <w:t>经纪业务的证券公司至少应提供两种（其中至少一种为非现场的）交易终端和两种（其中至少一种为非现场的）行情终端支持可转债业务。</w:t>
      </w:r>
    </w:p>
    <w:p w14:paraId="56080410" w14:textId="35E1CBE2" w:rsidR="00E95162" w:rsidRPr="002A2EC3" w:rsidRDefault="004067C1" w:rsidP="004067C1">
      <w:pPr>
        <w:spacing w:beforeLines="0" w:before="156" w:line="600" w:lineRule="exact"/>
        <w:ind w:firstLineChars="200" w:firstLine="640"/>
        <w:jc w:val="both"/>
        <w:rPr>
          <w:rFonts w:ascii="Times New Roman" w:eastAsia="方正仿宋简体" w:hAnsi="Times New Roman" w:cs="Times New Roman"/>
          <w:sz w:val="32"/>
          <w:szCs w:val="30"/>
        </w:rPr>
      </w:pPr>
      <w:r>
        <w:rPr>
          <w:rFonts w:ascii="Times New Roman" w:eastAsia="方正仿宋简体" w:hAnsi="Times New Roman" w:cs="Times New Roman"/>
          <w:sz w:val="32"/>
          <w:szCs w:val="30"/>
        </w:rPr>
        <w:t xml:space="preserve">2. </w:t>
      </w:r>
      <w:r w:rsidR="00F26245" w:rsidRPr="002A2EC3">
        <w:rPr>
          <w:rFonts w:ascii="Times New Roman" w:eastAsia="方正仿宋简体" w:hAnsi="Times New Roman" w:cs="Times New Roman" w:hint="eastAsia"/>
          <w:sz w:val="32"/>
          <w:szCs w:val="30"/>
        </w:rPr>
        <w:t>证券公司经纪系统对投资者进行可转债业务的交易权限管理、适当性管理等应适用其对投资者对挂牌公司</w:t>
      </w:r>
      <w:r w:rsidR="00202BE1" w:rsidRPr="002A2EC3">
        <w:rPr>
          <w:rFonts w:ascii="Times New Roman" w:eastAsia="方正仿宋简体" w:hAnsi="Times New Roman" w:cs="Times New Roman"/>
          <w:sz w:val="32"/>
          <w:szCs w:val="30"/>
        </w:rPr>
        <w:t>/</w:t>
      </w:r>
      <w:r w:rsidR="00202BE1" w:rsidRPr="002A2EC3">
        <w:rPr>
          <w:rFonts w:ascii="Times New Roman" w:eastAsia="方正仿宋简体" w:hAnsi="Times New Roman" w:cs="Times New Roman" w:hint="eastAsia"/>
          <w:sz w:val="32"/>
          <w:szCs w:val="30"/>
        </w:rPr>
        <w:t>上市公司</w:t>
      </w:r>
      <w:r w:rsidR="00F26245" w:rsidRPr="002A2EC3">
        <w:rPr>
          <w:rFonts w:ascii="Times New Roman" w:eastAsia="方正仿宋简体" w:hAnsi="Times New Roman" w:cs="Times New Roman" w:hint="eastAsia"/>
          <w:sz w:val="32"/>
          <w:szCs w:val="30"/>
        </w:rPr>
        <w:t>股票的各类权限管理。</w:t>
      </w:r>
    </w:p>
    <w:p w14:paraId="3B244735" w14:textId="297BE08D" w:rsidR="00E95162" w:rsidRPr="004067C1" w:rsidRDefault="004067C1" w:rsidP="004067C1">
      <w:pPr>
        <w:spacing w:beforeLines="0" w:before="156" w:line="600" w:lineRule="exact"/>
        <w:ind w:firstLineChars="100" w:firstLine="320"/>
        <w:jc w:val="both"/>
        <w:rPr>
          <w:rFonts w:ascii="Times New Roman" w:eastAsia="方正仿宋简体" w:hAnsi="Times New Roman" w:cs="Times New Roman"/>
          <w:sz w:val="32"/>
          <w:szCs w:val="30"/>
        </w:rPr>
      </w:pPr>
      <w:r>
        <w:rPr>
          <w:rFonts w:ascii="Times New Roman" w:eastAsia="方正仿宋简体" w:hAnsi="Times New Roman" w:cs="Times New Roman"/>
          <w:sz w:val="32"/>
          <w:szCs w:val="30"/>
        </w:rPr>
        <w:t xml:space="preserve">3. </w:t>
      </w:r>
      <w:r w:rsidR="00F26245" w:rsidRPr="004067C1">
        <w:rPr>
          <w:rFonts w:ascii="Times New Roman" w:eastAsia="方正仿宋简体" w:hAnsi="Times New Roman" w:cs="Times New Roman" w:hint="eastAsia"/>
          <w:sz w:val="32"/>
          <w:szCs w:val="30"/>
        </w:rPr>
        <w:t>证券公司应根据该业务的目标投资者及业务风险属性，自行调整其柜台委托、网上交易、自助委托、电话委托等投资者委托渠道（可选择一种或多种渠道）中的相应前端系统，以支持可转债业务的交易。</w:t>
      </w:r>
    </w:p>
    <w:p w14:paraId="15762A91" w14:textId="74CB8612" w:rsidR="00E95162" w:rsidRPr="002A2EC3" w:rsidRDefault="00C961D5">
      <w:pPr>
        <w:pStyle w:val="10"/>
        <w:spacing w:beforeLines="0" w:before="0" w:after="0" w:line="600" w:lineRule="exact"/>
        <w:ind w:firstLineChars="200" w:firstLine="640"/>
        <w:jc w:val="both"/>
        <w:rPr>
          <w:rFonts w:ascii="Times New Roman" w:eastAsia="黑体" w:hAnsi="Times New Roman" w:cs="Times New Roman"/>
          <w:b w:val="0"/>
          <w:sz w:val="32"/>
          <w:szCs w:val="30"/>
        </w:rPr>
      </w:pPr>
      <w:bookmarkStart w:id="27" w:name="_Toc426966779"/>
      <w:bookmarkStart w:id="28" w:name="_Toc84428389"/>
      <w:r>
        <w:rPr>
          <w:rFonts w:ascii="Times New Roman" w:eastAsia="黑体" w:hAnsi="Times New Roman" w:cs="Times New Roman" w:hint="eastAsia"/>
          <w:b w:val="0"/>
          <w:sz w:val="32"/>
          <w:szCs w:val="30"/>
        </w:rPr>
        <w:t>七</w:t>
      </w:r>
      <w:r w:rsidR="00F26245" w:rsidRPr="002A2EC3">
        <w:rPr>
          <w:rFonts w:ascii="Times New Roman" w:eastAsia="黑体" w:hAnsi="Times New Roman" w:cs="Times New Roman" w:hint="eastAsia"/>
          <w:b w:val="0"/>
          <w:sz w:val="32"/>
          <w:szCs w:val="30"/>
        </w:rPr>
        <w:t>、联系方式</w:t>
      </w:r>
      <w:bookmarkEnd w:id="27"/>
      <w:bookmarkEnd w:id="28"/>
    </w:p>
    <w:tbl>
      <w:tblPr>
        <w:tblW w:w="45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4664"/>
      </w:tblGrid>
      <w:tr w:rsidR="00793D68" w:rsidRPr="00793D68" w14:paraId="35EE792E" w14:textId="77777777">
        <w:trPr>
          <w:trHeight w:val="480"/>
          <w:jc w:val="center"/>
        </w:trPr>
        <w:tc>
          <w:tcPr>
            <w:tcW w:w="19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4BB279" w14:textId="77777777" w:rsidR="00E95162" w:rsidRPr="002A2EC3" w:rsidRDefault="00F26245">
            <w:pPr>
              <w:spacing w:beforeLines="0" w:line="560" w:lineRule="exact"/>
              <w:ind w:firstLineChars="200" w:firstLine="482"/>
              <w:rPr>
                <w:rFonts w:ascii="Times New Roman" w:eastAsia="方正仿宋简体" w:hAnsi="Times New Roman" w:cs="Times New Roman"/>
                <w:b/>
                <w:sz w:val="24"/>
                <w:szCs w:val="24"/>
              </w:rPr>
            </w:pPr>
            <w:r w:rsidRPr="002A2EC3">
              <w:rPr>
                <w:rFonts w:ascii="Times New Roman" w:eastAsia="方正仿宋简体" w:hAnsi="Times New Roman" w:cs="Times New Roman" w:hint="eastAsia"/>
                <w:b/>
                <w:sz w:val="24"/>
                <w:szCs w:val="24"/>
              </w:rPr>
              <w:t>联系单位</w:t>
            </w:r>
            <w:r w:rsidRPr="002A2EC3">
              <w:rPr>
                <w:rFonts w:ascii="Times New Roman" w:eastAsia="方正仿宋简体" w:hAnsi="Times New Roman" w:cs="Times New Roman"/>
                <w:b/>
                <w:sz w:val="24"/>
                <w:szCs w:val="24"/>
              </w:rPr>
              <w:t>/</w:t>
            </w:r>
            <w:r w:rsidRPr="002A2EC3">
              <w:rPr>
                <w:rFonts w:ascii="Times New Roman" w:eastAsia="方正仿宋简体" w:hAnsi="Times New Roman" w:cs="Times New Roman" w:hint="eastAsia"/>
                <w:b/>
                <w:sz w:val="24"/>
                <w:szCs w:val="24"/>
              </w:rPr>
              <w:t>部门</w:t>
            </w:r>
          </w:p>
        </w:tc>
        <w:tc>
          <w:tcPr>
            <w:tcW w:w="307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0AB5D6" w14:textId="77777777" w:rsidR="00E95162" w:rsidRPr="002A2EC3" w:rsidRDefault="00F26245">
            <w:pPr>
              <w:spacing w:beforeLines="0" w:line="560" w:lineRule="exact"/>
              <w:ind w:firstLineChars="200" w:firstLine="482"/>
              <w:rPr>
                <w:rFonts w:ascii="Times New Roman" w:eastAsia="方正仿宋简体" w:hAnsi="Times New Roman" w:cs="Times New Roman"/>
                <w:b/>
                <w:sz w:val="24"/>
                <w:szCs w:val="24"/>
              </w:rPr>
            </w:pPr>
            <w:r w:rsidRPr="002A2EC3">
              <w:rPr>
                <w:rFonts w:ascii="Times New Roman" w:eastAsia="方正仿宋简体" w:hAnsi="Times New Roman" w:cs="Times New Roman" w:hint="eastAsia"/>
                <w:b/>
                <w:sz w:val="24"/>
                <w:szCs w:val="24"/>
              </w:rPr>
              <w:t>联系电话</w:t>
            </w:r>
          </w:p>
        </w:tc>
      </w:tr>
      <w:tr w:rsidR="00793D68" w:rsidRPr="00793D68" w14:paraId="41063FE0" w14:textId="77777777">
        <w:trPr>
          <w:trHeight w:val="480"/>
          <w:jc w:val="center"/>
        </w:trPr>
        <w:tc>
          <w:tcPr>
            <w:tcW w:w="1929" w:type="pct"/>
            <w:tcBorders>
              <w:top w:val="single" w:sz="4" w:space="0" w:color="auto"/>
              <w:left w:val="single" w:sz="4" w:space="0" w:color="auto"/>
              <w:bottom w:val="single" w:sz="4" w:space="0" w:color="auto"/>
              <w:right w:val="single" w:sz="4" w:space="0" w:color="auto"/>
            </w:tcBorders>
            <w:vAlign w:val="center"/>
          </w:tcPr>
          <w:p w14:paraId="18ABBA86" w14:textId="147B01AF" w:rsidR="00E95162" w:rsidRPr="002A2EC3" w:rsidRDefault="00F26245">
            <w:pPr>
              <w:spacing w:beforeLines="0" w:line="560" w:lineRule="exact"/>
              <w:rPr>
                <w:rFonts w:ascii="Times New Roman" w:eastAsia="方正仿宋简体" w:hAnsi="Times New Roman" w:cs="Times New Roman"/>
                <w:sz w:val="24"/>
                <w:szCs w:val="24"/>
              </w:rPr>
            </w:pPr>
            <w:r w:rsidRPr="002A2EC3">
              <w:rPr>
                <w:rFonts w:ascii="Times New Roman" w:eastAsia="方正仿宋简体" w:hAnsi="Times New Roman" w:cs="Times New Roman" w:hint="eastAsia"/>
                <w:sz w:val="24"/>
                <w:szCs w:val="24"/>
              </w:rPr>
              <w:t>全国股转公司</w:t>
            </w:r>
            <w:r w:rsidR="00065EE8">
              <w:rPr>
                <w:rFonts w:ascii="Times New Roman" w:eastAsia="方正仿宋简体" w:hAnsi="Times New Roman" w:cs="Times New Roman" w:hint="eastAsia"/>
                <w:sz w:val="24"/>
                <w:szCs w:val="24"/>
              </w:rPr>
              <w:t>/</w:t>
            </w:r>
            <w:r w:rsidR="00065EE8">
              <w:rPr>
                <w:rFonts w:ascii="Times New Roman" w:eastAsia="方正仿宋简体" w:hAnsi="Times New Roman" w:cs="Times New Roman" w:hint="eastAsia"/>
                <w:sz w:val="24"/>
                <w:szCs w:val="24"/>
              </w:rPr>
              <w:t>北交所</w:t>
            </w:r>
          </w:p>
        </w:tc>
        <w:tc>
          <w:tcPr>
            <w:tcW w:w="3071" w:type="pct"/>
            <w:tcBorders>
              <w:top w:val="single" w:sz="4" w:space="0" w:color="auto"/>
              <w:left w:val="single" w:sz="4" w:space="0" w:color="auto"/>
              <w:bottom w:val="single" w:sz="4" w:space="0" w:color="auto"/>
              <w:right w:val="single" w:sz="4" w:space="0" w:color="auto"/>
            </w:tcBorders>
            <w:vAlign w:val="center"/>
          </w:tcPr>
          <w:p w14:paraId="0F1F5B82" w14:textId="77777777" w:rsidR="00E95162" w:rsidRPr="002A2EC3" w:rsidRDefault="00F26245">
            <w:pPr>
              <w:spacing w:beforeLines="0" w:line="560" w:lineRule="exact"/>
              <w:ind w:firstLineChars="200" w:firstLine="480"/>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400-626-3333</w:t>
            </w:r>
          </w:p>
        </w:tc>
      </w:tr>
      <w:tr w:rsidR="00793D68" w:rsidRPr="00793D68" w14:paraId="268225FF" w14:textId="77777777">
        <w:trPr>
          <w:trHeight w:val="480"/>
          <w:jc w:val="center"/>
        </w:trPr>
        <w:tc>
          <w:tcPr>
            <w:tcW w:w="1929" w:type="pct"/>
            <w:tcBorders>
              <w:top w:val="single" w:sz="4" w:space="0" w:color="auto"/>
              <w:left w:val="single" w:sz="4" w:space="0" w:color="auto"/>
              <w:bottom w:val="single" w:sz="4" w:space="0" w:color="auto"/>
              <w:right w:val="single" w:sz="4" w:space="0" w:color="auto"/>
            </w:tcBorders>
            <w:vAlign w:val="center"/>
          </w:tcPr>
          <w:p w14:paraId="27CD5050" w14:textId="77777777" w:rsidR="00E95162" w:rsidRPr="002A2EC3" w:rsidRDefault="00F26245">
            <w:pPr>
              <w:spacing w:beforeLines="0" w:line="560" w:lineRule="exact"/>
              <w:rPr>
                <w:rFonts w:ascii="Times New Roman" w:eastAsia="方正仿宋简体" w:hAnsi="Times New Roman" w:cs="Times New Roman"/>
                <w:sz w:val="24"/>
                <w:szCs w:val="24"/>
              </w:rPr>
            </w:pPr>
            <w:r w:rsidRPr="002A2EC3">
              <w:rPr>
                <w:rFonts w:ascii="Times New Roman" w:eastAsia="方正仿宋简体" w:hAnsi="Times New Roman" w:cs="Times New Roman" w:hint="eastAsia"/>
                <w:sz w:val="24"/>
                <w:szCs w:val="24"/>
              </w:rPr>
              <w:t>深圳证券通信公司</w:t>
            </w:r>
          </w:p>
        </w:tc>
        <w:tc>
          <w:tcPr>
            <w:tcW w:w="3071" w:type="pct"/>
            <w:tcBorders>
              <w:top w:val="single" w:sz="4" w:space="0" w:color="auto"/>
              <w:left w:val="single" w:sz="4" w:space="0" w:color="auto"/>
              <w:bottom w:val="single" w:sz="4" w:space="0" w:color="auto"/>
              <w:right w:val="single" w:sz="4" w:space="0" w:color="auto"/>
            </w:tcBorders>
            <w:vAlign w:val="center"/>
          </w:tcPr>
          <w:p w14:paraId="0A8EE209" w14:textId="77777777" w:rsidR="00E95162" w:rsidRPr="002A2EC3" w:rsidRDefault="00F26245">
            <w:pPr>
              <w:spacing w:beforeLines="0" w:line="560" w:lineRule="exact"/>
              <w:ind w:firstLineChars="200" w:firstLine="480"/>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0755-83182222</w:t>
            </w:r>
          </w:p>
        </w:tc>
      </w:tr>
      <w:tr w:rsidR="00793D68" w:rsidRPr="00793D68" w14:paraId="076F134F" w14:textId="77777777">
        <w:trPr>
          <w:trHeight w:val="480"/>
          <w:jc w:val="center"/>
        </w:trPr>
        <w:tc>
          <w:tcPr>
            <w:tcW w:w="1929" w:type="pct"/>
            <w:tcBorders>
              <w:top w:val="single" w:sz="4" w:space="0" w:color="auto"/>
              <w:left w:val="single" w:sz="4" w:space="0" w:color="auto"/>
              <w:bottom w:val="single" w:sz="4" w:space="0" w:color="auto"/>
              <w:right w:val="single" w:sz="4" w:space="0" w:color="auto"/>
            </w:tcBorders>
            <w:vAlign w:val="center"/>
          </w:tcPr>
          <w:p w14:paraId="69F88059" w14:textId="77777777" w:rsidR="00E95162" w:rsidRPr="002A2EC3" w:rsidRDefault="00F26245">
            <w:pPr>
              <w:spacing w:beforeLines="0" w:line="560" w:lineRule="exact"/>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QQ</w:t>
            </w:r>
            <w:r w:rsidRPr="002A2EC3">
              <w:rPr>
                <w:rFonts w:ascii="Times New Roman" w:eastAsia="方正仿宋简体" w:hAnsi="Times New Roman" w:cs="Times New Roman" w:hint="eastAsia"/>
                <w:sz w:val="24"/>
                <w:szCs w:val="24"/>
              </w:rPr>
              <w:t>群</w:t>
            </w:r>
          </w:p>
        </w:tc>
        <w:tc>
          <w:tcPr>
            <w:tcW w:w="3071" w:type="pct"/>
            <w:tcBorders>
              <w:top w:val="single" w:sz="4" w:space="0" w:color="auto"/>
              <w:left w:val="single" w:sz="4" w:space="0" w:color="auto"/>
              <w:bottom w:val="single" w:sz="4" w:space="0" w:color="auto"/>
              <w:right w:val="single" w:sz="4" w:space="0" w:color="auto"/>
            </w:tcBorders>
            <w:vAlign w:val="center"/>
          </w:tcPr>
          <w:p w14:paraId="7D60D8EE" w14:textId="77777777" w:rsidR="00E95162" w:rsidRPr="002A2EC3" w:rsidRDefault="00F26245">
            <w:pPr>
              <w:spacing w:beforeLines="0" w:line="560" w:lineRule="exact"/>
              <w:ind w:firstLineChars="200" w:firstLine="480"/>
              <w:rPr>
                <w:rFonts w:ascii="Times New Roman" w:eastAsia="方正仿宋简体" w:hAnsi="Times New Roman" w:cs="Times New Roman"/>
                <w:sz w:val="24"/>
                <w:szCs w:val="24"/>
              </w:rPr>
            </w:pPr>
            <w:r w:rsidRPr="002A2EC3">
              <w:rPr>
                <w:rFonts w:ascii="Times New Roman" w:eastAsia="方正仿宋简体" w:hAnsi="Times New Roman" w:cs="Times New Roman"/>
                <w:sz w:val="24"/>
                <w:szCs w:val="24"/>
              </w:rPr>
              <w:t>338167838</w:t>
            </w:r>
          </w:p>
        </w:tc>
      </w:tr>
    </w:tbl>
    <w:p w14:paraId="4B446017" w14:textId="77777777" w:rsidR="00E95162" w:rsidRPr="002A2EC3" w:rsidRDefault="00E95162">
      <w:pPr>
        <w:spacing w:beforeLines="0" w:line="560" w:lineRule="exact"/>
        <w:ind w:firstLineChars="200" w:firstLine="720"/>
        <w:jc w:val="both"/>
        <w:rPr>
          <w:rFonts w:ascii="Times New Roman" w:eastAsia="方正仿宋简体" w:hAnsi="Times New Roman" w:cs="Times New Roman"/>
          <w:sz w:val="36"/>
          <w:szCs w:val="32"/>
        </w:rPr>
      </w:pPr>
    </w:p>
    <w:sectPr w:rsidR="00E95162" w:rsidRPr="002A2EC3">
      <w:headerReference w:type="default" r:id="rId19"/>
      <w:footerReference w:type="default" r:id="rId20"/>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6AD14B" w14:textId="77777777" w:rsidR="002E23C1" w:rsidRDefault="002E23C1">
      <w:pPr>
        <w:spacing w:before="120" w:line="240" w:lineRule="auto"/>
      </w:pPr>
      <w:r>
        <w:separator/>
      </w:r>
    </w:p>
  </w:endnote>
  <w:endnote w:type="continuationSeparator" w:id="0">
    <w:p w14:paraId="044290D7" w14:textId="77777777" w:rsidR="002E23C1" w:rsidRDefault="002E23C1">
      <w:pPr>
        <w:spacing w:before="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仿宋简体">
    <w:altName w:val="Arial Unicode MS"/>
    <w:panose1 w:val="02010601030101010101"/>
    <w:charset w:val="86"/>
    <w:family w:val="auto"/>
    <w:pitch w:val="variable"/>
    <w:sig w:usb0="00000001" w:usb1="080E0000" w:usb2="00000010" w:usb3="00000000" w:csb0="00040000" w:csb1="00000000"/>
  </w:font>
  <w:font w:name="方正大标宋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ED508" w14:textId="77777777" w:rsidR="00A82D30" w:rsidRDefault="00A82D30">
    <w:pPr>
      <w:pStyle w:val="a9"/>
      <w:spacing w:before="12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FFC5D9" w14:textId="77777777" w:rsidR="00A82D30" w:rsidRDefault="00A82D30">
    <w:pPr>
      <w:pStyle w:val="a9"/>
      <w:spacing w:before="120"/>
      <w:ind w:firstLine="360"/>
      <w:jc w:val="right"/>
    </w:pPr>
  </w:p>
  <w:p w14:paraId="695600FA" w14:textId="77777777" w:rsidR="00A82D30" w:rsidRDefault="00A82D30">
    <w:pPr>
      <w:pStyle w:val="a9"/>
      <w:spacing w:before="120"/>
      <w:ind w:firstLine="480"/>
      <w:jc w:val="center"/>
      <w:rPr>
        <w:rFonts w:ascii="Times New Roman" w:hAnsi="Times New Roman"/>
        <w:sz w:val="24"/>
        <w:szCs w:val="24"/>
      </w:rPr>
    </w:pPr>
    <w:r>
      <w:rPr>
        <w:rFonts w:ascii="Times New Roman" w:hAnsi="Times New Roman" w:hint="eastAsia"/>
        <w:sz w:val="24"/>
        <w:szCs w:val="24"/>
      </w:rPr>
      <w:t>第</w:t>
    </w: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Pr>
        <w:rFonts w:ascii="Times New Roman" w:hAnsi="Times New Roman"/>
        <w:noProof/>
        <w:sz w:val="24"/>
        <w:szCs w:val="24"/>
      </w:rPr>
      <w:t>II</w:t>
    </w:r>
    <w:r>
      <w:rPr>
        <w:rFonts w:ascii="Times New Roman" w:hAnsi="Times New Roman"/>
        <w:sz w:val="24"/>
        <w:szCs w:val="24"/>
      </w:rPr>
      <w:fldChar w:fldCharType="end"/>
    </w:r>
    <w:r>
      <w:rPr>
        <w:rFonts w:ascii="Times New Roman" w:hAnsi="Times New Roman" w:hint="eastAsia"/>
        <w:sz w:val="24"/>
        <w:szCs w:val="24"/>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D845C" w14:textId="77777777" w:rsidR="00A82D30" w:rsidRDefault="00A82D30">
    <w:pPr>
      <w:pStyle w:val="a9"/>
      <w:spacing w:before="120"/>
      <w:ind w:firstLine="480"/>
      <w:jc w:val="center"/>
      <w:rPr>
        <w:rFonts w:ascii="Times New Roman" w:hAnsi="Times New Roman"/>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EDD59" w14:textId="77777777" w:rsidR="00A82D30" w:rsidRDefault="00A82D30">
    <w:pPr>
      <w:pStyle w:val="a9"/>
      <w:spacing w:before="120"/>
      <w:ind w:firstLine="480"/>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sidR="0006746E">
      <w:rPr>
        <w:rFonts w:ascii="Times New Roman" w:hAnsi="Times New Roman"/>
        <w:noProof/>
        <w:sz w:val="24"/>
        <w:szCs w:val="24"/>
      </w:rPr>
      <w:t>II</w:t>
    </w:r>
    <w:r>
      <w:rPr>
        <w:rFonts w:ascii="Times New Roman" w:hAnsi="Times New Roman"/>
        <w:sz w:val="24"/>
        <w:szCs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7695A" w14:textId="77777777" w:rsidR="00A82D30" w:rsidRDefault="00A82D30">
    <w:pPr>
      <w:pStyle w:val="a9"/>
      <w:spacing w:before="120"/>
      <w:ind w:firstLine="480"/>
      <w:jc w:val="center"/>
      <w:rPr>
        <w:rFonts w:ascii="Times New Roman" w:hAnsi="Times New Roman"/>
        <w:sz w:val="24"/>
        <w:szCs w:val="24"/>
        <w:u w:val="single"/>
      </w:rPr>
    </w:pPr>
    <w:r>
      <w:rPr>
        <w:rFonts w:ascii="Times New Roman" w:hAnsi="Times New Roman" w:hint="eastAsia"/>
        <w:sz w:val="24"/>
        <w:szCs w:val="24"/>
      </w:rPr>
      <w:t>第</w:t>
    </w: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Pr>
        <w:rFonts w:ascii="Times New Roman" w:hAnsi="Times New Roman"/>
        <w:sz w:val="24"/>
        <w:szCs w:val="24"/>
      </w:rPr>
      <w:t>I</w:t>
    </w:r>
    <w:r>
      <w:rPr>
        <w:rFonts w:ascii="Times New Roman" w:hAnsi="Times New Roman"/>
        <w:sz w:val="24"/>
        <w:szCs w:val="24"/>
      </w:rPr>
      <w:fldChar w:fldCharType="end"/>
    </w:r>
    <w:r>
      <w:rPr>
        <w:rFonts w:ascii="Times New Roman" w:hAnsi="Times New Roman" w:hint="eastAsia"/>
        <w:sz w:val="24"/>
        <w:szCs w:val="24"/>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F9742E" w14:textId="77777777" w:rsidR="00A82D30" w:rsidRDefault="00A82D30">
    <w:pPr>
      <w:pStyle w:val="a9"/>
      <w:spacing w:before="120"/>
      <w:ind w:firstLine="480"/>
      <w:jc w:val="center"/>
      <w:rPr>
        <w:rFonts w:ascii="Times New Roman" w:hAnsi="Times New Roman"/>
        <w:sz w:val="24"/>
        <w:szCs w:val="24"/>
      </w:rPr>
    </w:pPr>
    <w:r>
      <w:rPr>
        <w:rFonts w:ascii="Times New Roman" w:hAnsi="Times New Roman" w:hint="eastAsia"/>
        <w:sz w:val="24"/>
        <w:szCs w:val="24"/>
      </w:rPr>
      <w:t>第</w:t>
    </w:r>
    <w:r>
      <w:rPr>
        <w:rFonts w:ascii="Times New Roman" w:hAnsi="Times New Roman"/>
        <w:sz w:val="24"/>
        <w:szCs w:val="24"/>
      </w:rPr>
      <w:fldChar w:fldCharType="begin"/>
    </w:r>
    <w:r>
      <w:rPr>
        <w:rFonts w:ascii="Times New Roman" w:hAnsi="Times New Roman" w:hint="eastAsia"/>
        <w:sz w:val="24"/>
        <w:szCs w:val="24"/>
      </w:rPr>
      <w:instrText>PAGE   \* MERGEFORMAT</w:instrText>
    </w:r>
    <w:r>
      <w:rPr>
        <w:rFonts w:ascii="Times New Roman" w:hAnsi="Times New Roman"/>
        <w:sz w:val="24"/>
        <w:szCs w:val="24"/>
      </w:rPr>
      <w:fldChar w:fldCharType="separate"/>
    </w:r>
    <w:r w:rsidR="0006746E">
      <w:rPr>
        <w:rFonts w:ascii="Times New Roman" w:hAnsi="Times New Roman"/>
        <w:noProof/>
        <w:sz w:val="24"/>
        <w:szCs w:val="24"/>
      </w:rPr>
      <w:t>8</w:t>
    </w:r>
    <w:r>
      <w:rPr>
        <w:rFonts w:ascii="Times New Roman" w:hAnsi="Times New Roman"/>
        <w:sz w:val="24"/>
        <w:szCs w:val="24"/>
      </w:rPr>
      <w:fldChar w:fldCharType="end"/>
    </w:r>
    <w:r>
      <w:rPr>
        <w:rFonts w:ascii="Times New Roman" w:hAnsi="Times New Roman" w:hint="eastAsia"/>
        <w:sz w:val="24"/>
        <w:szCs w:val="24"/>
      </w:rPr>
      <w:t>页，共</w:t>
    </w:r>
    <w:r>
      <w:rPr>
        <w:rFonts w:ascii="Times New Roman" w:hAnsi="Times New Roman"/>
        <w:sz w:val="24"/>
        <w:szCs w:val="24"/>
      </w:rPr>
      <w:fldChar w:fldCharType="begin"/>
    </w:r>
    <w:r>
      <w:rPr>
        <w:rFonts w:ascii="Times New Roman" w:hAnsi="Times New Roman"/>
        <w:sz w:val="24"/>
        <w:szCs w:val="24"/>
      </w:rPr>
      <w:instrText xml:space="preserve"> SECTIONPAGES   \* MERGEFORMAT </w:instrText>
    </w:r>
    <w:r>
      <w:rPr>
        <w:rFonts w:ascii="Times New Roman" w:hAnsi="Times New Roman"/>
        <w:sz w:val="24"/>
        <w:szCs w:val="24"/>
      </w:rPr>
      <w:fldChar w:fldCharType="separate"/>
    </w:r>
    <w:r w:rsidR="0006746E">
      <w:rPr>
        <w:rFonts w:ascii="Times New Roman" w:hAnsi="Times New Roman"/>
        <w:noProof/>
        <w:sz w:val="24"/>
        <w:szCs w:val="24"/>
      </w:rPr>
      <w:t>8</w:t>
    </w:r>
    <w:r>
      <w:rPr>
        <w:rFonts w:ascii="Times New Roman" w:hAnsi="Times New Roman"/>
        <w:sz w:val="24"/>
        <w:szCs w:val="24"/>
      </w:rPr>
      <w:fldChar w:fldCharType="end"/>
    </w:r>
    <w:r>
      <w:rPr>
        <w:rFonts w:ascii="Times New Roman" w:hAnsi="Times New Roman" w:hint="eastAsia"/>
        <w:sz w:val="24"/>
        <w:szCs w:val="24"/>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47F0DE" w14:textId="77777777" w:rsidR="002E23C1" w:rsidRDefault="002E23C1">
      <w:pPr>
        <w:spacing w:before="120" w:line="240" w:lineRule="auto"/>
      </w:pPr>
      <w:r>
        <w:separator/>
      </w:r>
    </w:p>
  </w:footnote>
  <w:footnote w:type="continuationSeparator" w:id="0">
    <w:p w14:paraId="736789EF" w14:textId="77777777" w:rsidR="002E23C1" w:rsidRDefault="002E23C1">
      <w:pPr>
        <w:spacing w:before="12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BC382E" w14:textId="77777777" w:rsidR="00A82D30" w:rsidRDefault="00A82D30">
    <w:pPr>
      <w:pStyle w:val="aa"/>
      <w:pBdr>
        <w:bottom w:val="none" w:sz="0" w:space="0" w:color="auto"/>
      </w:pBdr>
      <w:spacing w:before="12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77D7E5" w14:textId="77777777" w:rsidR="00A82D30" w:rsidRDefault="00A82D30">
    <w:pPr>
      <w:pStyle w:val="aa"/>
      <w:pBdr>
        <w:bottom w:val="thickThinSmallGap" w:sz="24" w:space="0" w:color="622423" w:themeColor="accent2" w:themeShade="7F"/>
      </w:pBdr>
      <w:adjustRightInd w:val="0"/>
      <w:spacing w:before="120" w:after="100" w:afterAutospacing="1" w:line="360" w:lineRule="auto"/>
      <w:ind w:firstLineChars="0" w:firstLine="0"/>
      <w:jc w:val="left"/>
      <w:rPr>
        <w:b/>
      </w:rPr>
    </w:pPr>
    <w:r>
      <w:rPr>
        <w:noProof/>
        <w:sz w:val="24"/>
        <w:szCs w:val="24"/>
      </w:rPr>
      <w:drawing>
        <wp:anchor distT="0" distB="0" distL="114300" distR="114300" simplePos="0" relativeHeight="251656192" behindDoc="0" locked="0" layoutInCell="1" allowOverlap="1" wp14:anchorId="0A06DB90" wp14:editId="4421E493">
          <wp:simplePos x="0" y="0"/>
          <wp:positionH relativeFrom="margin">
            <wp:posOffset>-57150</wp:posOffset>
          </wp:positionH>
          <wp:positionV relativeFrom="margin">
            <wp:posOffset>-617855</wp:posOffset>
          </wp:positionV>
          <wp:extent cx="2051050" cy="381000"/>
          <wp:effectExtent l="19050" t="0" r="6350" b="0"/>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051050" cy="381000"/>
                  </a:xfrm>
                  <a:prstGeom prst="rect">
                    <a:avLst/>
                  </a:prstGeom>
                </pic:spPr>
              </pic:pic>
            </a:graphicData>
          </a:graphic>
        </wp:anchor>
      </w:drawing>
    </w:r>
    <w:r>
      <w:rPr>
        <w:rFonts w:hint="eastAsia"/>
        <w:b/>
        <w:sz w:val="24"/>
        <w:szCs w:val="24"/>
      </w:rPr>
      <w:tab/>
    </w:r>
    <w:r>
      <w:rPr>
        <w:rFonts w:hint="eastAsia"/>
        <w:b/>
      </w:rPr>
      <w:t>股转</w:t>
    </w:r>
    <w:r>
      <w:rPr>
        <w:b/>
      </w:rPr>
      <w:t>系统文档模板</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1D43AA" w14:textId="02E12838" w:rsidR="00A82D30" w:rsidRDefault="00A82D30" w:rsidP="009627CC">
    <w:pPr>
      <w:pStyle w:val="aa"/>
      <w:pBdr>
        <w:bottom w:val="thickThinSmallGap" w:sz="24" w:space="0" w:color="622423" w:themeColor="accent2" w:themeShade="7F"/>
      </w:pBdr>
      <w:wordWrap w:val="0"/>
      <w:spacing w:before="120" w:after="0" w:line="0" w:lineRule="atLeast"/>
      <w:ind w:right="964" w:firstLineChars="0" w:firstLine="0"/>
      <w:jc w:val="right"/>
    </w:pPr>
    <w:r>
      <w:rPr>
        <w:rFonts w:hint="eastAsia"/>
        <w:b/>
        <w:sz w:val="24"/>
        <w:szCs w:val="24"/>
      </w:rPr>
      <w:t xml:space="preserve">                  </w:t>
    </w:r>
    <w:r>
      <w:rPr>
        <w:rFonts w:hint="eastAsia"/>
        <w:b/>
        <w:sz w:val="24"/>
        <w:szCs w:val="24"/>
      </w:rPr>
      <w:t>编号：</w:t>
    </w:r>
    <w:r>
      <w:rPr>
        <w:rFonts w:hint="eastAsia"/>
        <w:b/>
        <w:sz w:val="24"/>
        <w:szCs w:val="24"/>
      </w:rPr>
      <w:t>NEEQ-SYSTECH-20</w:t>
    </w:r>
    <w:r>
      <w:rPr>
        <w:b/>
        <w:sz w:val="24"/>
        <w:szCs w:val="24"/>
      </w:rPr>
      <w:t>210921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893B8" w14:textId="211D00F4" w:rsidR="00A82D30" w:rsidRDefault="00A82D30" w:rsidP="009627CC">
    <w:pPr>
      <w:pStyle w:val="aa"/>
      <w:pBdr>
        <w:bottom w:val="thickThinSmallGap" w:sz="24" w:space="0" w:color="622423" w:themeColor="accent2" w:themeShade="7F"/>
      </w:pBdr>
      <w:adjustRightInd w:val="0"/>
      <w:spacing w:before="120" w:after="100" w:afterAutospacing="1" w:line="0" w:lineRule="atLeast"/>
      <w:ind w:right="84" w:firstLineChars="0" w:firstLine="0"/>
      <w:jc w:val="right"/>
      <w:rPr>
        <w:b/>
      </w:rPr>
    </w:pPr>
    <w:r>
      <w:rPr>
        <w:rFonts w:hint="eastAsia"/>
        <w:b/>
      </w:rPr>
      <w:t xml:space="preserve">                             </w:t>
    </w:r>
    <w:r>
      <w:rPr>
        <w:rFonts w:hint="eastAsia"/>
        <w:b/>
      </w:rPr>
      <w:t>市场参与者技术系统变更指南</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7EBB4" w14:textId="77777777" w:rsidR="00A82D30" w:rsidRDefault="00A82D30">
    <w:pPr>
      <w:spacing w:before="120"/>
      <w:ind w:firstLine="480"/>
    </w:pPr>
    <w:r>
      <w:rPr>
        <w:noProof/>
      </w:rPr>
      <mc:AlternateContent>
        <mc:Choice Requires="wps">
          <w:drawing>
            <wp:anchor distT="0" distB="0" distL="114300" distR="114300" simplePos="0" relativeHeight="251660288" behindDoc="0" locked="0" layoutInCell="1" allowOverlap="1" wp14:anchorId="1B383CE0" wp14:editId="57841E43">
              <wp:simplePos x="0" y="0"/>
              <wp:positionH relativeFrom="column">
                <wp:posOffset>-283845</wp:posOffset>
              </wp:positionH>
              <wp:positionV relativeFrom="paragraph">
                <wp:posOffset>-317500</wp:posOffset>
              </wp:positionV>
              <wp:extent cx="6315075" cy="523875"/>
              <wp:effectExtent l="0" t="0" r="0" b="0"/>
              <wp:wrapNone/>
              <wp:docPr id="10"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523875"/>
                      </a:xfrm>
                      <a:prstGeom prst="rect">
                        <a:avLst/>
                      </a:prstGeom>
                      <a:noFill/>
                      <a:ln w="9525">
                        <a:noFill/>
                        <a:miter lim="800000"/>
                      </a:ln>
                    </wps:spPr>
                    <wps:txbx>
                      <w:txbxContent>
                        <w:tbl>
                          <w:tblPr>
                            <w:tblStyle w:val="ad"/>
                            <w:tblW w:w="9310" w:type="dxa"/>
                            <w:jc w:val="center"/>
                            <w:tblLook w:val="04A0" w:firstRow="1" w:lastRow="0" w:firstColumn="1" w:lastColumn="0" w:noHBand="0" w:noVBand="1"/>
                          </w:tblPr>
                          <w:tblGrid>
                            <w:gridCol w:w="3621"/>
                            <w:gridCol w:w="4042"/>
                            <w:gridCol w:w="1647"/>
                          </w:tblGrid>
                          <w:tr w:rsidR="00A82D30" w14:paraId="4C9F259E" w14:textId="77777777">
                            <w:trPr>
                              <w:trHeight w:val="560"/>
                              <w:jc w:val="center"/>
                            </w:trPr>
                            <w:tc>
                              <w:tcPr>
                                <w:tcW w:w="2864" w:type="dxa"/>
                              </w:tcPr>
                              <w:p w14:paraId="22F5F428" w14:textId="77777777" w:rsidR="00A82D30" w:rsidRDefault="00A82D30">
                                <w:pPr>
                                  <w:pStyle w:val="aa"/>
                                  <w:pBdr>
                                    <w:bottom w:val="none" w:sz="0" w:space="0" w:color="auto"/>
                                  </w:pBdr>
                                  <w:spacing w:before="120"/>
                                  <w:ind w:firstLineChars="0" w:firstLine="0"/>
                                  <w:jc w:val="left"/>
                                  <w:rPr>
                                    <w:kern w:val="0"/>
                                  </w:rPr>
                                </w:pPr>
                                <w:r>
                                  <w:rPr>
                                    <w:noProof/>
                                    <w:kern w:val="0"/>
                                  </w:rPr>
                                  <w:drawing>
                                    <wp:inline distT="0" distB="0" distL="0" distR="0" wp14:anchorId="7806CDC4" wp14:editId="3810CC0B">
                                      <wp:extent cx="2162175" cy="398145"/>
                                      <wp:effectExtent l="0" t="0" r="0" b="190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
                                              <a:stretch>
                                                <a:fillRect/>
                                              </a:stretch>
                                            </pic:blipFill>
                                            <pic:spPr>
                                              <a:xfrm>
                                                <a:off x="0" y="0"/>
                                                <a:ext cx="2162175" cy="398651"/>
                                              </a:xfrm>
                                              <a:prstGeom prst="rect">
                                                <a:avLst/>
                                              </a:prstGeom>
                                            </pic:spPr>
                                          </pic:pic>
                                        </a:graphicData>
                                      </a:graphic>
                                    </wp:inline>
                                  </w:drawing>
                                </w:r>
                              </w:p>
                            </w:tc>
                            <w:tc>
                              <w:tcPr>
                                <w:tcW w:w="4608" w:type="dxa"/>
                                <w:vAlign w:val="center"/>
                              </w:tcPr>
                              <w:p w14:paraId="50A474BA" w14:textId="77777777" w:rsidR="00A82D30" w:rsidRDefault="00A82D30">
                                <w:pPr>
                                  <w:pStyle w:val="aa"/>
                                  <w:pBdr>
                                    <w:bottom w:val="none" w:sz="0" w:space="0" w:color="auto"/>
                                  </w:pBdr>
                                  <w:spacing w:before="120"/>
                                  <w:ind w:firstLineChars="0" w:firstLine="0"/>
                                  <w:rPr>
                                    <w:kern w:val="0"/>
                                    <w:sz w:val="21"/>
                                    <w:szCs w:val="21"/>
                                  </w:rPr>
                                </w:pPr>
                                <w:r>
                                  <w:rPr>
                                    <w:rFonts w:hint="eastAsia"/>
                                    <w:kern w:val="0"/>
                                    <w:sz w:val="21"/>
                                    <w:szCs w:val="21"/>
                                  </w:rPr>
                                  <w:t>股转系统文档模板</w:t>
                                </w:r>
                              </w:p>
                            </w:tc>
                            <w:tc>
                              <w:tcPr>
                                <w:tcW w:w="1838" w:type="dxa"/>
                                <w:vAlign w:val="center"/>
                              </w:tcPr>
                              <w:p w14:paraId="501EE760" w14:textId="77777777" w:rsidR="00A82D30" w:rsidRDefault="00A82D30">
                                <w:pPr>
                                  <w:pStyle w:val="aa"/>
                                  <w:pBdr>
                                    <w:bottom w:val="none" w:sz="0" w:space="0" w:color="auto"/>
                                  </w:pBdr>
                                  <w:spacing w:before="120"/>
                                  <w:ind w:firstLineChars="0" w:firstLine="0"/>
                                  <w:rPr>
                                    <w:kern w:val="0"/>
                                    <w:sz w:val="21"/>
                                    <w:szCs w:val="21"/>
                                  </w:rPr>
                                </w:pPr>
                                <w:r>
                                  <w:rPr>
                                    <w:rFonts w:hint="eastAsia"/>
                                    <w:kern w:val="0"/>
                                    <w:sz w:val="21"/>
                                    <w:szCs w:val="21"/>
                                  </w:rPr>
                                  <w:t>内部限制</w:t>
                                </w:r>
                              </w:p>
                            </w:tc>
                          </w:tr>
                        </w:tbl>
                        <w:p w14:paraId="1072ECC7" w14:textId="77777777" w:rsidR="00A82D30" w:rsidRDefault="00A82D30">
                          <w:pPr>
                            <w:spacing w:before="120"/>
                            <w:ind w:firstLine="480"/>
                          </w:pPr>
                        </w:p>
                      </w:txbxContent>
                    </wps:txbx>
                    <wps:bodyPr rot="0" vert="horz" wrap="square" lIns="91440" tIns="45720" rIns="91440" bIns="45720" anchor="t" anchorCtr="0">
                      <a:noAutofit/>
                    </wps:bodyPr>
                  </wps:wsp>
                </a:graphicData>
              </a:graphic>
            </wp:anchor>
          </w:drawing>
        </mc:Choice>
        <mc:Fallback>
          <w:pict>
            <v:shapetype w14:anchorId="1B383CE0" id="_x0000_t202" coordsize="21600,21600" o:spt="202" path="m,l,21600r21600,l21600,xe">
              <v:stroke joinstyle="miter"/>
              <v:path gradientshapeok="t" o:connecttype="rect"/>
            </v:shapetype>
            <v:shape id="文本框 2" o:spid="_x0000_s1026" type="#_x0000_t202" style="position:absolute;left:0;text-align:left;margin-left:-22.35pt;margin-top:-25pt;width:497.25pt;height:41.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" filled="f" stroked="f">
              <v:textbox>
                <w:txbxContent>
                  <w:tbl>
                    <w:tblPr>
                      <w:tblStyle w:val="ad"/>
                      <w:tblW w:w="9310" w:type="dxa"/>
                      <w:jc w:val="center"/>
                      <w:tblLook w:val="04A0" w:firstRow="1" w:lastRow="0" w:firstColumn="1" w:lastColumn="0" w:noHBand="0" w:noVBand="1"/>
                    </w:tblPr>
                    <w:tblGrid>
                      <w:gridCol w:w="3621"/>
                      <w:gridCol w:w="4042"/>
                      <w:gridCol w:w="1647"/>
                    </w:tblGrid>
                    <w:tr w:rsidR="00A82D30" w14:paraId="4C9F259E" w14:textId="77777777">
                      <w:trPr>
                        <w:trHeight w:val="560"/>
                        <w:jc w:val="center"/>
                      </w:trPr>
                      <w:tc>
                        <w:tcPr>
                          <w:tcW w:w="2864" w:type="dxa"/>
                        </w:tcPr>
                        <w:p w14:paraId="22F5F428" w14:textId="77777777" w:rsidR="00A82D30" w:rsidRDefault="00A82D30">
                          <w:pPr>
                            <w:pStyle w:val="aa"/>
                            <w:pBdr>
                              <w:bottom w:val="none" w:sz="0" w:space="0" w:color="auto"/>
                            </w:pBdr>
                            <w:spacing w:before="120"/>
                            <w:ind w:firstLineChars="0" w:firstLine="0"/>
                            <w:jc w:val="left"/>
                            <w:rPr>
                              <w:kern w:val="0"/>
                            </w:rPr>
                          </w:pPr>
                          <w:r>
                            <w:rPr>
                              <w:noProof/>
                              <w:kern w:val="0"/>
                            </w:rPr>
                            <w:drawing>
                              <wp:inline distT="0" distB="0" distL="0" distR="0" wp14:anchorId="7806CDC4" wp14:editId="3810CC0B">
                                <wp:extent cx="2162175" cy="398145"/>
                                <wp:effectExtent l="0" t="0" r="0" b="190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
                                        <a:stretch>
                                          <a:fillRect/>
                                        </a:stretch>
                                      </pic:blipFill>
                                      <pic:spPr>
                                        <a:xfrm>
                                          <a:off x="0" y="0"/>
                                          <a:ext cx="2162175" cy="398651"/>
                                        </a:xfrm>
                                        <a:prstGeom prst="rect">
                                          <a:avLst/>
                                        </a:prstGeom>
                                      </pic:spPr>
                                    </pic:pic>
                                  </a:graphicData>
                                </a:graphic>
                              </wp:inline>
                            </w:drawing>
                          </w:r>
                        </w:p>
                      </w:tc>
                      <w:tc>
                        <w:tcPr>
                          <w:tcW w:w="4608" w:type="dxa"/>
                          <w:vAlign w:val="center"/>
                        </w:tcPr>
                        <w:p w14:paraId="50A474BA" w14:textId="77777777" w:rsidR="00A82D30" w:rsidRDefault="00A82D30">
                          <w:pPr>
                            <w:pStyle w:val="aa"/>
                            <w:pBdr>
                              <w:bottom w:val="none" w:sz="0" w:space="0" w:color="auto"/>
                            </w:pBdr>
                            <w:spacing w:before="120"/>
                            <w:ind w:firstLineChars="0" w:firstLine="0"/>
                            <w:rPr>
                              <w:kern w:val="0"/>
                              <w:sz w:val="21"/>
                              <w:szCs w:val="21"/>
                            </w:rPr>
                          </w:pPr>
                          <w:r>
                            <w:rPr>
                              <w:rFonts w:hint="eastAsia"/>
                              <w:kern w:val="0"/>
                              <w:sz w:val="21"/>
                              <w:szCs w:val="21"/>
                            </w:rPr>
                            <w:t>股转系统文档模板</w:t>
                          </w:r>
                        </w:p>
                      </w:tc>
                      <w:tc>
                        <w:tcPr>
                          <w:tcW w:w="1838" w:type="dxa"/>
                          <w:vAlign w:val="center"/>
                        </w:tcPr>
                        <w:p w14:paraId="501EE760" w14:textId="77777777" w:rsidR="00A82D30" w:rsidRDefault="00A82D30">
                          <w:pPr>
                            <w:pStyle w:val="aa"/>
                            <w:pBdr>
                              <w:bottom w:val="none" w:sz="0" w:space="0" w:color="auto"/>
                            </w:pBdr>
                            <w:spacing w:before="120"/>
                            <w:ind w:firstLineChars="0" w:firstLine="0"/>
                            <w:rPr>
                              <w:kern w:val="0"/>
                              <w:sz w:val="21"/>
                              <w:szCs w:val="21"/>
                            </w:rPr>
                          </w:pPr>
                          <w:r>
                            <w:rPr>
                              <w:rFonts w:hint="eastAsia"/>
                              <w:kern w:val="0"/>
                              <w:sz w:val="21"/>
                              <w:szCs w:val="21"/>
                            </w:rPr>
                            <w:t>内部限制</w:t>
                          </w:r>
                        </w:p>
                      </w:tc>
                    </w:tr>
                  </w:tbl>
                  <w:p w14:paraId="1072ECC7" w14:textId="77777777" w:rsidR="00A82D30" w:rsidRDefault="00A82D30">
                    <w:pPr>
                      <w:spacing w:before="120"/>
                      <w:ind w:firstLine="480"/>
                    </w:pP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F2B9F" w14:textId="0B8E35C2" w:rsidR="00A82D30" w:rsidRDefault="00A82D30">
    <w:pPr>
      <w:pStyle w:val="aa"/>
      <w:pBdr>
        <w:bottom w:val="thickThinSmallGap" w:sz="24" w:space="0" w:color="622423" w:themeColor="accent2" w:themeShade="7F"/>
      </w:pBdr>
      <w:adjustRightInd w:val="0"/>
      <w:spacing w:before="120" w:after="100" w:afterAutospacing="1" w:line="360" w:lineRule="auto"/>
      <w:ind w:left="5060" w:hangingChars="2100" w:hanging="5060"/>
      <w:jc w:val="right"/>
      <w:rPr>
        <w:b/>
      </w:rPr>
    </w:pPr>
    <w:r>
      <w:rPr>
        <w:rFonts w:hint="eastAsia"/>
        <w:b/>
        <w:sz w:val="24"/>
        <w:szCs w:val="24"/>
      </w:rPr>
      <w:tab/>
    </w:r>
    <w:r>
      <w:rPr>
        <w:rFonts w:hint="eastAsia"/>
        <w:b/>
      </w:rPr>
      <w:t>市场参与者技术系统变更指南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9D108D"/>
    <w:multiLevelType w:val="hybridMultilevel"/>
    <w:tmpl w:val="4F667A3C"/>
    <w:lvl w:ilvl="0" w:tplc="FC62C6FC">
      <w:start w:val="6"/>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2997440E"/>
    <w:multiLevelType w:val="multilevel"/>
    <w:tmpl w:val="2997440E"/>
    <w:lvl w:ilvl="0">
      <w:start w:val="1"/>
      <w:numFmt w:val="japaneseCounting"/>
      <w:lvlText w:val="（%1）"/>
      <w:lvlJc w:val="left"/>
      <w:pPr>
        <w:ind w:left="1545" w:hanging="1125"/>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37905B8B"/>
    <w:multiLevelType w:val="multilevel"/>
    <w:tmpl w:val="37905B8B"/>
    <w:lvl w:ilvl="0">
      <w:start w:val="1"/>
      <w:numFmt w:val="decimal"/>
      <w:lvlText w:val="%1."/>
      <w:lvlJc w:val="left"/>
      <w:pPr>
        <w:ind w:left="780" w:hanging="360"/>
      </w:pPr>
      <w:rPr>
        <w:rFonts w:ascii="Times New Roman" w:eastAsiaTheme="minorEastAsia" w:hAnsi="Times New Roman" w:cs="Times New Roman" w:hint="default"/>
        <w:color w:val="000000" w:themeColor="text1"/>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3B514489"/>
    <w:multiLevelType w:val="multilevel"/>
    <w:tmpl w:val="3B514489"/>
    <w:lvl w:ilvl="0">
      <w:start w:val="1"/>
      <w:numFmt w:val="chineseCountingThousand"/>
      <w:pStyle w:val="1"/>
      <w:lvlText w:val="%1、"/>
      <w:lvlJc w:val="left"/>
      <w:pPr>
        <w:ind w:left="420" w:hanging="420"/>
      </w:pPr>
      <w:rPr>
        <w:rFonts w:hint="eastAsia"/>
      </w:rPr>
    </w:lvl>
    <w:lvl w:ilvl="1">
      <w:start w:val="1"/>
      <w:numFmt w:val="decimal"/>
      <w:lvlText w:val="%1.%2"/>
      <w:lvlJc w:val="left"/>
      <w:pPr>
        <w:ind w:left="0" w:firstLine="0"/>
      </w:pPr>
      <w:rPr>
        <w:rFonts w:asciiTheme="minorHAnsi" w:hAnsiTheme="minorHAnsi" w:hint="default"/>
      </w:rPr>
    </w:lvl>
    <w:lvl w:ilvl="2">
      <w:start w:val="1"/>
      <w:numFmt w:val="decimal"/>
      <w:lvlText w:val="%1.%2.%3"/>
      <w:lvlJc w:val="left"/>
      <w:pPr>
        <w:ind w:left="0" w:firstLine="0"/>
      </w:pPr>
      <w:rPr>
        <w:rFonts w:hint="eastAsia"/>
      </w:rPr>
    </w:lvl>
    <w:lvl w:ilvl="3">
      <w:start w:val="1"/>
      <w:numFmt w:val="decimal"/>
      <w:lvlText w:val="%1.%2.%3.%4"/>
      <w:lvlJc w:val="left"/>
      <w:pPr>
        <w:ind w:left="0" w:firstLine="0"/>
      </w:pPr>
      <w:rPr>
        <w:rFonts w:asciiTheme="minorHAnsi" w:hAnsiTheme="minorHAnsi" w:hint="default"/>
      </w:rPr>
    </w:lvl>
    <w:lvl w:ilvl="4">
      <w:start w:val="1"/>
      <w:numFmt w:val="decimal"/>
      <w:pStyle w:val="5"/>
      <w:lvlText w:val="%1.%2.%3.%4.%5"/>
      <w:lvlJc w:val="left"/>
      <w:pPr>
        <w:ind w:left="0" w:firstLine="0"/>
      </w:pPr>
      <w:rPr>
        <w:rFonts w:cs="Times New Roman" w:hint="eastAsia"/>
        <w:i w:val="0"/>
        <w:iCs w:val="0"/>
        <w:caps w:val="0"/>
        <w:smallCaps w:val="0"/>
        <w:strike w:val="0"/>
        <w:dstrike w:val="0"/>
        <w:vanish w:val="0"/>
        <w:color w:val="000000"/>
        <w:spacing w:val="0"/>
        <w:position w:val="0"/>
        <w:u w:val="none"/>
        <w:vertAlign w:val="baseline"/>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43223558"/>
    <w:multiLevelType w:val="multilevel"/>
    <w:tmpl w:val="43223558"/>
    <w:lvl w:ilvl="0">
      <w:start w:val="1"/>
      <w:numFmt w:val="decimal"/>
      <w:pStyle w:val="3"/>
      <w:lvlText w:val="2.1.%1"/>
      <w:lvlJc w:val="left"/>
      <w:pPr>
        <w:ind w:left="420" w:hanging="420"/>
      </w:pPr>
      <w:rPr>
        <w:rFonts w:asciiTheme="majorEastAsia" w:eastAsia="宋体" w:hAnsiTheme="majorEastAsia"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6903B0C"/>
    <w:multiLevelType w:val="multilevel"/>
    <w:tmpl w:val="46903B0C"/>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nsid w:val="46C415A2"/>
    <w:multiLevelType w:val="multilevel"/>
    <w:tmpl w:val="46C415A2"/>
    <w:lvl w:ilvl="0">
      <w:start w:val="1"/>
      <w:numFmt w:val="decimal"/>
      <w:pStyle w:val="4"/>
      <w:lvlText w:val="1.1.1.%1"/>
      <w:lvlJc w:val="left"/>
      <w:pPr>
        <w:ind w:left="420" w:hanging="420"/>
      </w:pPr>
      <w:rPr>
        <w:rFonts w:asciiTheme="majorEastAsia" w:eastAsiaTheme="majorEastAsia" w:hAnsiTheme="majorEastAsia"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58184730"/>
    <w:multiLevelType w:val="multilevel"/>
    <w:tmpl w:val="58184730"/>
    <w:lvl w:ilvl="0">
      <w:start w:val="1"/>
      <w:numFmt w:val="chineseCountingThousand"/>
      <w:pStyle w:val="a"/>
      <w:lvlText w:val="第%1条"/>
      <w:lvlJc w:val="left"/>
      <w:pPr>
        <w:tabs>
          <w:tab w:val="left" w:pos="360"/>
        </w:tabs>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B1C16B0"/>
    <w:multiLevelType w:val="multilevel"/>
    <w:tmpl w:val="5B1C16B0"/>
    <w:lvl w:ilvl="0">
      <w:start w:val="1"/>
      <w:numFmt w:val="decimal"/>
      <w:lvlText w:val="%1."/>
      <w:lvlJc w:val="left"/>
      <w:pPr>
        <w:ind w:left="78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B63248D"/>
    <w:multiLevelType w:val="multilevel"/>
    <w:tmpl w:val="5B63248D"/>
    <w:lvl w:ilvl="0">
      <w:start w:val="1"/>
      <w:numFmt w:val="decimal"/>
      <w:pStyle w:val="2"/>
      <w:lvlText w:val="3.%1"/>
      <w:lvlJc w:val="left"/>
      <w:pPr>
        <w:ind w:left="420" w:hanging="420"/>
      </w:pPr>
      <w:rPr>
        <w:rFonts w:asciiTheme="majorEastAsia" w:eastAsia="宋体" w:hAnsiTheme="maj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77512A8B"/>
    <w:multiLevelType w:val="multilevel"/>
    <w:tmpl w:val="77512A8B"/>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nsid w:val="7BC86D68"/>
    <w:multiLevelType w:val="multilevel"/>
    <w:tmpl w:val="7BC86D68"/>
    <w:lvl w:ilvl="0">
      <w:start w:val="1"/>
      <w:numFmt w:val="chineseCountingThousand"/>
      <w:pStyle w:val="105"/>
      <w:lvlText w:val="%1、"/>
      <w:lvlJc w:val="left"/>
      <w:pPr>
        <w:tabs>
          <w:tab w:val="left" w:pos="425"/>
        </w:tabs>
        <w:ind w:left="425" w:hanging="425"/>
      </w:pPr>
      <w:rPr>
        <w:rFonts w:hint="eastAsia"/>
      </w:rPr>
    </w:lvl>
    <w:lvl w:ilvl="1">
      <w:start w:val="1"/>
      <w:numFmt w:val="decimal"/>
      <w:isLgl/>
      <w:lvlText w:val="%1.%2 "/>
      <w:lvlJc w:val="left"/>
      <w:pPr>
        <w:tabs>
          <w:tab w:val="left" w:pos="567"/>
        </w:tabs>
        <w:ind w:left="567" w:hanging="567"/>
      </w:pPr>
      <w:rPr>
        <w:rFonts w:ascii="Times New Roman" w:eastAsia="楷体_GB2312" w:hAnsi="Times New Roman" w:cs="Times New Roman" w:hint="default"/>
      </w:rPr>
    </w:lvl>
    <w:lvl w:ilvl="2">
      <w:start w:val="1"/>
      <w:numFmt w:val="decimal"/>
      <w:isLgl/>
      <w:lvlText w:val="%1.%2.%3 "/>
      <w:lvlJc w:val="left"/>
      <w:pPr>
        <w:tabs>
          <w:tab w:val="left" w:pos="709"/>
        </w:tabs>
        <w:ind w:left="709" w:hanging="709"/>
      </w:pPr>
      <w:rPr>
        <w:rFonts w:ascii="Times New Roman" w:eastAsia="仿宋" w:hAnsi="Times New Roman" w:cs="Times New Roman" w:hint="default"/>
      </w:rPr>
    </w:lvl>
    <w:lvl w:ilvl="3">
      <w:start w:val="1"/>
      <w:numFmt w:val="decimal"/>
      <w:isLgl/>
      <w:lvlText w:val="%1.%2.%3.%4 "/>
      <w:lvlJc w:val="left"/>
      <w:pPr>
        <w:tabs>
          <w:tab w:val="left" w:pos="851"/>
        </w:tabs>
        <w:ind w:left="851" w:hanging="851"/>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Cs w:val="0"/>
        <w:u w:val="none"/>
        <w:vertAlign w:val="baseline"/>
        <w14:shadow w14:blurRad="0" w14:dist="0" w14:dir="0" w14:sx="0" w14:sy="0" w14:kx="0" w14:ky="0" w14:algn="none">
          <w14:srgbClr w14:val="000000"/>
        </w14:shadow>
      </w:rPr>
    </w:lvl>
    <w:lvl w:ilvl="4">
      <w:start w:val="1"/>
      <w:numFmt w:val="decimal"/>
      <w:isLgl/>
      <w:lvlText w:val="%1.%2.%3.%4.%5 "/>
      <w:lvlJc w:val="left"/>
      <w:pPr>
        <w:tabs>
          <w:tab w:val="left" w:pos="992"/>
        </w:tabs>
        <w:ind w:left="992" w:hanging="992"/>
      </w:pPr>
      <w:rPr>
        <w:rFonts w:hint="eastAsia"/>
      </w:rPr>
    </w:lvl>
    <w:lvl w:ilvl="5">
      <w:start w:val="1"/>
      <w:numFmt w:val="decimal"/>
      <w:isLg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2">
    <w:nsid w:val="7F1E6561"/>
    <w:multiLevelType w:val="multilevel"/>
    <w:tmpl w:val="7F1E6561"/>
    <w:lvl w:ilvl="0">
      <w:start w:val="1"/>
      <w:numFmt w:val="japaneseCounting"/>
      <w:lvlText w:val="（%1）"/>
      <w:lvlJc w:val="left"/>
      <w:pPr>
        <w:ind w:left="1500" w:hanging="108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3"/>
  </w:num>
  <w:num w:numId="2">
    <w:abstractNumId w:val="4"/>
  </w:num>
  <w:num w:numId="3">
    <w:abstractNumId w:val="6"/>
  </w:num>
  <w:num w:numId="4">
    <w:abstractNumId w:val="9"/>
  </w:num>
  <w:num w:numId="5">
    <w:abstractNumId w:val="7"/>
  </w:num>
  <w:num w:numId="6">
    <w:abstractNumId w:val="11"/>
  </w:num>
  <w:num w:numId="7">
    <w:abstractNumId w:val="1"/>
  </w:num>
  <w:num w:numId="8">
    <w:abstractNumId w:val="5"/>
  </w:num>
  <w:num w:numId="9">
    <w:abstractNumId w:val="10"/>
  </w:num>
  <w:num w:numId="10">
    <w:abstractNumId w:val="8"/>
  </w:num>
  <w:num w:numId="11">
    <w:abstractNumId w:val="12"/>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63A"/>
    <w:rsid w:val="00000D69"/>
    <w:rsid w:val="000025E9"/>
    <w:rsid w:val="000045CF"/>
    <w:rsid w:val="00004E5A"/>
    <w:rsid w:val="00005671"/>
    <w:rsid w:val="00006615"/>
    <w:rsid w:val="00006D4F"/>
    <w:rsid w:val="00010419"/>
    <w:rsid w:val="00012386"/>
    <w:rsid w:val="000126C2"/>
    <w:rsid w:val="00013DD7"/>
    <w:rsid w:val="00014FE8"/>
    <w:rsid w:val="00015BDF"/>
    <w:rsid w:val="00020285"/>
    <w:rsid w:val="00020955"/>
    <w:rsid w:val="00020E0E"/>
    <w:rsid w:val="00021C75"/>
    <w:rsid w:val="00022207"/>
    <w:rsid w:val="000233C5"/>
    <w:rsid w:val="00023FB3"/>
    <w:rsid w:val="00025375"/>
    <w:rsid w:val="0002595D"/>
    <w:rsid w:val="00031325"/>
    <w:rsid w:val="0003139E"/>
    <w:rsid w:val="00032542"/>
    <w:rsid w:val="000339D4"/>
    <w:rsid w:val="00034873"/>
    <w:rsid w:val="00034E4F"/>
    <w:rsid w:val="00034E6C"/>
    <w:rsid w:val="000363C5"/>
    <w:rsid w:val="00036DBE"/>
    <w:rsid w:val="00036EFA"/>
    <w:rsid w:val="00041A73"/>
    <w:rsid w:val="0004204C"/>
    <w:rsid w:val="00045D47"/>
    <w:rsid w:val="00047312"/>
    <w:rsid w:val="00047CE6"/>
    <w:rsid w:val="00050071"/>
    <w:rsid w:val="00051C44"/>
    <w:rsid w:val="00052D47"/>
    <w:rsid w:val="00053767"/>
    <w:rsid w:val="000549E9"/>
    <w:rsid w:val="0006058B"/>
    <w:rsid w:val="0006339E"/>
    <w:rsid w:val="00064278"/>
    <w:rsid w:val="0006585D"/>
    <w:rsid w:val="00065EE8"/>
    <w:rsid w:val="00066AC9"/>
    <w:rsid w:val="0006746E"/>
    <w:rsid w:val="0007166B"/>
    <w:rsid w:val="0007289E"/>
    <w:rsid w:val="00072A13"/>
    <w:rsid w:val="00076B42"/>
    <w:rsid w:val="000804FB"/>
    <w:rsid w:val="00081082"/>
    <w:rsid w:val="0008198B"/>
    <w:rsid w:val="00082087"/>
    <w:rsid w:val="00083BE4"/>
    <w:rsid w:val="00084210"/>
    <w:rsid w:val="00084338"/>
    <w:rsid w:val="000845FE"/>
    <w:rsid w:val="000846CA"/>
    <w:rsid w:val="00084E7C"/>
    <w:rsid w:val="000864F1"/>
    <w:rsid w:val="00090F56"/>
    <w:rsid w:val="00091079"/>
    <w:rsid w:val="00092A58"/>
    <w:rsid w:val="00094BAA"/>
    <w:rsid w:val="0009581C"/>
    <w:rsid w:val="000A0665"/>
    <w:rsid w:val="000A14A7"/>
    <w:rsid w:val="000A2F2E"/>
    <w:rsid w:val="000A3AC2"/>
    <w:rsid w:val="000A449B"/>
    <w:rsid w:val="000A6577"/>
    <w:rsid w:val="000A6BEF"/>
    <w:rsid w:val="000A6E2B"/>
    <w:rsid w:val="000A6EE7"/>
    <w:rsid w:val="000A7429"/>
    <w:rsid w:val="000A761B"/>
    <w:rsid w:val="000A7767"/>
    <w:rsid w:val="000B0017"/>
    <w:rsid w:val="000B050B"/>
    <w:rsid w:val="000B092D"/>
    <w:rsid w:val="000B1889"/>
    <w:rsid w:val="000B3132"/>
    <w:rsid w:val="000B35AE"/>
    <w:rsid w:val="000B5431"/>
    <w:rsid w:val="000B5835"/>
    <w:rsid w:val="000B6211"/>
    <w:rsid w:val="000B63DB"/>
    <w:rsid w:val="000C06C5"/>
    <w:rsid w:val="000C17FC"/>
    <w:rsid w:val="000C195F"/>
    <w:rsid w:val="000C1DD1"/>
    <w:rsid w:val="000C4411"/>
    <w:rsid w:val="000C4FA7"/>
    <w:rsid w:val="000C777F"/>
    <w:rsid w:val="000C7B61"/>
    <w:rsid w:val="000D025F"/>
    <w:rsid w:val="000D21C1"/>
    <w:rsid w:val="000D3FDC"/>
    <w:rsid w:val="000D5E93"/>
    <w:rsid w:val="000D6EBC"/>
    <w:rsid w:val="000E094A"/>
    <w:rsid w:val="000E0FF4"/>
    <w:rsid w:val="000E4389"/>
    <w:rsid w:val="000E46E3"/>
    <w:rsid w:val="000E5919"/>
    <w:rsid w:val="000E710A"/>
    <w:rsid w:val="000E71A8"/>
    <w:rsid w:val="000F07ED"/>
    <w:rsid w:val="000F0854"/>
    <w:rsid w:val="000F176D"/>
    <w:rsid w:val="000F181A"/>
    <w:rsid w:val="000F2880"/>
    <w:rsid w:val="000F5905"/>
    <w:rsid w:val="000F70CF"/>
    <w:rsid w:val="000F753A"/>
    <w:rsid w:val="000F7DBA"/>
    <w:rsid w:val="00104BB0"/>
    <w:rsid w:val="00105010"/>
    <w:rsid w:val="00105459"/>
    <w:rsid w:val="00106626"/>
    <w:rsid w:val="00110271"/>
    <w:rsid w:val="0011082C"/>
    <w:rsid w:val="00114EF4"/>
    <w:rsid w:val="00115BC5"/>
    <w:rsid w:val="00117054"/>
    <w:rsid w:val="00117420"/>
    <w:rsid w:val="001203C4"/>
    <w:rsid w:val="00120FFE"/>
    <w:rsid w:val="00122AB2"/>
    <w:rsid w:val="00123B5F"/>
    <w:rsid w:val="00125378"/>
    <w:rsid w:val="00131B45"/>
    <w:rsid w:val="00132E62"/>
    <w:rsid w:val="00133AD7"/>
    <w:rsid w:val="001341EE"/>
    <w:rsid w:val="00136A42"/>
    <w:rsid w:val="00136C73"/>
    <w:rsid w:val="00137275"/>
    <w:rsid w:val="00137B52"/>
    <w:rsid w:val="00137C01"/>
    <w:rsid w:val="001409B7"/>
    <w:rsid w:val="00140FF8"/>
    <w:rsid w:val="00141D5B"/>
    <w:rsid w:val="00141F44"/>
    <w:rsid w:val="0014200E"/>
    <w:rsid w:val="00142913"/>
    <w:rsid w:val="00142F16"/>
    <w:rsid w:val="001448F2"/>
    <w:rsid w:val="0014539F"/>
    <w:rsid w:val="00145D41"/>
    <w:rsid w:val="00146291"/>
    <w:rsid w:val="00147113"/>
    <w:rsid w:val="00152429"/>
    <w:rsid w:val="00152B0A"/>
    <w:rsid w:val="00153621"/>
    <w:rsid w:val="001542FF"/>
    <w:rsid w:val="00154835"/>
    <w:rsid w:val="00154F2F"/>
    <w:rsid w:val="001573DE"/>
    <w:rsid w:val="001576FD"/>
    <w:rsid w:val="001602C0"/>
    <w:rsid w:val="001616FE"/>
    <w:rsid w:val="0016247F"/>
    <w:rsid w:val="0016397C"/>
    <w:rsid w:val="00170087"/>
    <w:rsid w:val="00170992"/>
    <w:rsid w:val="00173873"/>
    <w:rsid w:val="001749C0"/>
    <w:rsid w:val="001778FE"/>
    <w:rsid w:val="00177968"/>
    <w:rsid w:val="00180274"/>
    <w:rsid w:val="001803BE"/>
    <w:rsid w:val="001823B8"/>
    <w:rsid w:val="001826FA"/>
    <w:rsid w:val="0018315C"/>
    <w:rsid w:val="00185C52"/>
    <w:rsid w:val="0019266F"/>
    <w:rsid w:val="001928D5"/>
    <w:rsid w:val="001956A3"/>
    <w:rsid w:val="00196A79"/>
    <w:rsid w:val="001A0F93"/>
    <w:rsid w:val="001A1AD5"/>
    <w:rsid w:val="001A3DAC"/>
    <w:rsid w:val="001A4872"/>
    <w:rsid w:val="001A5D26"/>
    <w:rsid w:val="001A7405"/>
    <w:rsid w:val="001B0367"/>
    <w:rsid w:val="001B0984"/>
    <w:rsid w:val="001B4323"/>
    <w:rsid w:val="001B4627"/>
    <w:rsid w:val="001B46FC"/>
    <w:rsid w:val="001B4BB8"/>
    <w:rsid w:val="001C0BBE"/>
    <w:rsid w:val="001C0C9F"/>
    <w:rsid w:val="001C28C2"/>
    <w:rsid w:val="001C30EB"/>
    <w:rsid w:val="001C34A5"/>
    <w:rsid w:val="001C74E7"/>
    <w:rsid w:val="001C7512"/>
    <w:rsid w:val="001C7B0F"/>
    <w:rsid w:val="001D06F3"/>
    <w:rsid w:val="001D37C9"/>
    <w:rsid w:val="001D38BF"/>
    <w:rsid w:val="001D420A"/>
    <w:rsid w:val="001D7BDA"/>
    <w:rsid w:val="001D7EFE"/>
    <w:rsid w:val="001E0136"/>
    <w:rsid w:val="001E0E9D"/>
    <w:rsid w:val="001E35E3"/>
    <w:rsid w:val="001E4DEB"/>
    <w:rsid w:val="001E714B"/>
    <w:rsid w:val="001F209C"/>
    <w:rsid w:val="001F30FD"/>
    <w:rsid w:val="001F4321"/>
    <w:rsid w:val="001F5F17"/>
    <w:rsid w:val="001F7B51"/>
    <w:rsid w:val="002001B7"/>
    <w:rsid w:val="00201B1C"/>
    <w:rsid w:val="00201EDF"/>
    <w:rsid w:val="002028BC"/>
    <w:rsid w:val="00202BE1"/>
    <w:rsid w:val="00204818"/>
    <w:rsid w:val="00206F25"/>
    <w:rsid w:val="002070C9"/>
    <w:rsid w:val="002110C0"/>
    <w:rsid w:val="00211911"/>
    <w:rsid w:val="00211F81"/>
    <w:rsid w:val="00212BD5"/>
    <w:rsid w:val="00212FA2"/>
    <w:rsid w:val="00213570"/>
    <w:rsid w:val="0021357B"/>
    <w:rsid w:val="00214F62"/>
    <w:rsid w:val="0021539C"/>
    <w:rsid w:val="002166D9"/>
    <w:rsid w:val="00216A06"/>
    <w:rsid w:val="00217278"/>
    <w:rsid w:val="00222435"/>
    <w:rsid w:val="00223D19"/>
    <w:rsid w:val="00224087"/>
    <w:rsid w:val="00224E49"/>
    <w:rsid w:val="002270ED"/>
    <w:rsid w:val="00227FB1"/>
    <w:rsid w:val="002300AC"/>
    <w:rsid w:val="00230A25"/>
    <w:rsid w:val="002366A2"/>
    <w:rsid w:val="00240384"/>
    <w:rsid w:val="00240A75"/>
    <w:rsid w:val="00243B62"/>
    <w:rsid w:val="00243CB0"/>
    <w:rsid w:val="002440F6"/>
    <w:rsid w:val="00246EA4"/>
    <w:rsid w:val="00251369"/>
    <w:rsid w:val="002513DD"/>
    <w:rsid w:val="0025326A"/>
    <w:rsid w:val="0025338D"/>
    <w:rsid w:val="002533B8"/>
    <w:rsid w:val="00254443"/>
    <w:rsid w:val="00255831"/>
    <w:rsid w:val="00255B83"/>
    <w:rsid w:val="00262465"/>
    <w:rsid w:val="00262486"/>
    <w:rsid w:val="00263264"/>
    <w:rsid w:val="00265E3E"/>
    <w:rsid w:val="002666AC"/>
    <w:rsid w:val="00266E25"/>
    <w:rsid w:val="00270780"/>
    <w:rsid w:val="00270AB4"/>
    <w:rsid w:val="0027216F"/>
    <w:rsid w:val="00273E59"/>
    <w:rsid w:val="002751EE"/>
    <w:rsid w:val="00276F45"/>
    <w:rsid w:val="00277BDE"/>
    <w:rsid w:val="00280A42"/>
    <w:rsid w:val="00281C00"/>
    <w:rsid w:val="00282093"/>
    <w:rsid w:val="00283F76"/>
    <w:rsid w:val="002862A5"/>
    <w:rsid w:val="00287FB7"/>
    <w:rsid w:val="002900C0"/>
    <w:rsid w:val="00291FE5"/>
    <w:rsid w:val="00292AD6"/>
    <w:rsid w:val="00295940"/>
    <w:rsid w:val="00297569"/>
    <w:rsid w:val="002A2EC3"/>
    <w:rsid w:val="002A3E80"/>
    <w:rsid w:val="002A517F"/>
    <w:rsid w:val="002A54D2"/>
    <w:rsid w:val="002A5823"/>
    <w:rsid w:val="002A660C"/>
    <w:rsid w:val="002B03E7"/>
    <w:rsid w:val="002B0F23"/>
    <w:rsid w:val="002B2A84"/>
    <w:rsid w:val="002B4F02"/>
    <w:rsid w:val="002B54A6"/>
    <w:rsid w:val="002B5E10"/>
    <w:rsid w:val="002B6885"/>
    <w:rsid w:val="002B6A35"/>
    <w:rsid w:val="002B6FE2"/>
    <w:rsid w:val="002B7C11"/>
    <w:rsid w:val="002B7FE0"/>
    <w:rsid w:val="002C058B"/>
    <w:rsid w:val="002C1A16"/>
    <w:rsid w:val="002C3DD6"/>
    <w:rsid w:val="002C4241"/>
    <w:rsid w:val="002C629E"/>
    <w:rsid w:val="002D19FF"/>
    <w:rsid w:val="002D3E93"/>
    <w:rsid w:val="002D40D8"/>
    <w:rsid w:val="002D46AB"/>
    <w:rsid w:val="002D6C8F"/>
    <w:rsid w:val="002D7BA8"/>
    <w:rsid w:val="002E00BB"/>
    <w:rsid w:val="002E07F4"/>
    <w:rsid w:val="002E23C1"/>
    <w:rsid w:val="002E2995"/>
    <w:rsid w:val="002E6C2F"/>
    <w:rsid w:val="002E6D11"/>
    <w:rsid w:val="002E7DD8"/>
    <w:rsid w:val="002F03ED"/>
    <w:rsid w:val="002F2F51"/>
    <w:rsid w:val="002F31C6"/>
    <w:rsid w:val="002F4B75"/>
    <w:rsid w:val="002F4DCF"/>
    <w:rsid w:val="002F55D2"/>
    <w:rsid w:val="002F6091"/>
    <w:rsid w:val="003001C7"/>
    <w:rsid w:val="003006E2"/>
    <w:rsid w:val="0030082D"/>
    <w:rsid w:val="003011B7"/>
    <w:rsid w:val="00301B1A"/>
    <w:rsid w:val="003053FC"/>
    <w:rsid w:val="00306C74"/>
    <w:rsid w:val="0031143C"/>
    <w:rsid w:val="00315B00"/>
    <w:rsid w:val="00320581"/>
    <w:rsid w:val="00320779"/>
    <w:rsid w:val="00320F46"/>
    <w:rsid w:val="00321BD3"/>
    <w:rsid w:val="00322389"/>
    <w:rsid w:val="003236C5"/>
    <w:rsid w:val="0032540D"/>
    <w:rsid w:val="00326F0C"/>
    <w:rsid w:val="00327A98"/>
    <w:rsid w:val="00331253"/>
    <w:rsid w:val="00331377"/>
    <w:rsid w:val="00335254"/>
    <w:rsid w:val="00335349"/>
    <w:rsid w:val="003432F5"/>
    <w:rsid w:val="00343456"/>
    <w:rsid w:val="003434FD"/>
    <w:rsid w:val="003467BA"/>
    <w:rsid w:val="003477FE"/>
    <w:rsid w:val="00347F22"/>
    <w:rsid w:val="00351552"/>
    <w:rsid w:val="00352E4F"/>
    <w:rsid w:val="00353EA5"/>
    <w:rsid w:val="00355170"/>
    <w:rsid w:val="00356038"/>
    <w:rsid w:val="003564F3"/>
    <w:rsid w:val="00356F35"/>
    <w:rsid w:val="00361351"/>
    <w:rsid w:val="003643FB"/>
    <w:rsid w:val="0036640D"/>
    <w:rsid w:val="00367890"/>
    <w:rsid w:val="00367EC6"/>
    <w:rsid w:val="00372996"/>
    <w:rsid w:val="003743FE"/>
    <w:rsid w:val="00374604"/>
    <w:rsid w:val="00374FEF"/>
    <w:rsid w:val="00376282"/>
    <w:rsid w:val="00382F2D"/>
    <w:rsid w:val="00383FC3"/>
    <w:rsid w:val="00384316"/>
    <w:rsid w:val="00385263"/>
    <w:rsid w:val="003853B3"/>
    <w:rsid w:val="0038785E"/>
    <w:rsid w:val="003905C0"/>
    <w:rsid w:val="00390E39"/>
    <w:rsid w:val="00392AA2"/>
    <w:rsid w:val="00392B3A"/>
    <w:rsid w:val="00395729"/>
    <w:rsid w:val="003A1B16"/>
    <w:rsid w:val="003A2238"/>
    <w:rsid w:val="003A2F3C"/>
    <w:rsid w:val="003A75D8"/>
    <w:rsid w:val="003B03C9"/>
    <w:rsid w:val="003B085E"/>
    <w:rsid w:val="003B0931"/>
    <w:rsid w:val="003B1042"/>
    <w:rsid w:val="003B43E0"/>
    <w:rsid w:val="003B5C64"/>
    <w:rsid w:val="003B6F5F"/>
    <w:rsid w:val="003B710A"/>
    <w:rsid w:val="003C27E2"/>
    <w:rsid w:val="003C3F74"/>
    <w:rsid w:val="003C404A"/>
    <w:rsid w:val="003C4265"/>
    <w:rsid w:val="003C7640"/>
    <w:rsid w:val="003D08FC"/>
    <w:rsid w:val="003D0B48"/>
    <w:rsid w:val="003D0CD3"/>
    <w:rsid w:val="003D12AB"/>
    <w:rsid w:val="003D2ED0"/>
    <w:rsid w:val="003D2FF0"/>
    <w:rsid w:val="003D4688"/>
    <w:rsid w:val="003D65C1"/>
    <w:rsid w:val="003E1BA0"/>
    <w:rsid w:val="003E352B"/>
    <w:rsid w:val="003E4019"/>
    <w:rsid w:val="003E4F8F"/>
    <w:rsid w:val="003E59A0"/>
    <w:rsid w:val="003E60D6"/>
    <w:rsid w:val="003F0AAC"/>
    <w:rsid w:val="003F254C"/>
    <w:rsid w:val="003F27D8"/>
    <w:rsid w:val="003F4BE7"/>
    <w:rsid w:val="003F5CDA"/>
    <w:rsid w:val="003F646E"/>
    <w:rsid w:val="00400DED"/>
    <w:rsid w:val="00401108"/>
    <w:rsid w:val="00401B08"/>
    <w:rsid w:val="00402557"/>
    <w:rsid w:val="004049D4"/>
    <w:rsid w:val="00405856"/>
    <w:rsid w:val="004067C1"/>
    <w:rsid w:val="004136F5"/>
    <w:rsid w:val="00415003"/>
    <w:rsid w:val="00415443"/>
    <w:rsid w:val="00420C68"/>
    <w:rsid w:val="00421D5D"/>
    <w:rsid w:val="00423503"/>
    <w:rsid w:val="004257DD"/>
    <w:rsid w:val="00425B00"/>
    <w:rsid w:val="00425C8E"/>
    <w:rsid w:val="00430413"/>
    <w:rsid w:val="00430617"/>
    <w:rsid w:val="00430A1B"/>
    <w:rsid w:val="00430D24"/>
    <w:rsid w:val="004320A8"/>
    <w:rsid w:val="00434EB7"/>
    <w:rsid w:val="00436300"/>
    <w:rsid w:val="0044216D"/>
    <w:rsid w:val="00444BDF"/>
    <w:rsid w:val="0044631D"/>
    <w:rsid w:val="004478B6"/>
    <w:rsid w:val="00447ED0"/>
    <w:rsid w:val="00450046"/>
    <w:rsid w:val="004500C1"/>
    <w:rsid w:val="00452F56"/>
    <w:rsid w:val="00453A66"/>
    <w:rsid w:val="0045427D"/>
    <w:rsid w:val="004550DD"/>
    <w:rsid w:val="00457BBD"/>
    <w:rsid w:val="00460DDC"/>
    <w:rsid w:val="00461FB3"/>
    <w:rsid w:val="004623B2"/>
    <w:rsid w:val="004665B1"/>
    <w:rsid w:val="00467A05"/>
    <w:rsid w:val="0047038D"/>
    <w:rsid w:val="0047074B"/>
    <w:rsid w:val="00473462"/>
    <w:rsid w:val="004736D2"/>
    <w:rsid w:val="00473BA3"/>
    <w:rsid w:val="004746B5"/>
    <w:rsid w:val="00474883"/>
    <w:rsid w:val="00474F5C"/>
    <w:rsid w:val="004756B1"/>
    <w:rsid w:val="00476E6C"/>
    <w:rsid w:val="00477732"/>
    <w:rsid w:val="00480279"/>
    <w:rsid w:val="00480CDA"/>
    <w:rsid w:val="0048101B"/>
    <w:rsid w:val="00481B60"/>
    <w:rsid w:val="0048203E"/>
    <w:rsid w:val="00483B37"/>
    <w:rsid w:val="0048511F"/>
    <w:rsid w:val="00485A8D"/>
    <w:rsid w:val="00485EA2"/>
    <w:rsid w:val="00486EFC"/>
    <w:rsid w:val="0048737B"/>
    <w:rsid w:val="0048789D"/>
    <w:rsid w:val="00493658"/>
    <w:rsid w:val="00493C67"/>
    <w:rsid w:val="00494ED7"/>
    <w:rsid w:val="00495246"/>
    <w:rsid w:val="00495E0B"/>
    <w:rsid w:val="004973FE"/>
    <w:rsid w:val="00497437"/>
    <w:rsid w:val="00497D45"/>
    <w:rsid w:val="004A1FC9"/>
    <w:rsid w:val="004A56AD"/>
    <w:rsid w:val="004A5CCA"/>
    <w:rsid w:val="004A62E2"/>
    <w:rsid w:val="004A6FCC"/>
    <w:rsid w:val="004A70C3"/>
    <w:rsid w:val="004A7D51"/>
    <w:rsid w:val="004B0EC5"/>
    <w:rsid w:val="004B5485"/>
    <w:rsid w:val="004B5B2F"/>
    <w:rsid w:val="004B706A"/>
    <w:rsid w:val="004C2919"/>
    <w:rsid w:val="004C3592"/>
    <w:rsid w:val="004C42A5"/>
    <w:rsid w:val="004C7799"/>
    <w:rsid w:val="004C7E8D"/>
    <w:rsid w:val="004D1584"/>
    <w:rsid w:val="004D2A6F"/>
    <w:rsid w:val="004D49C9"/>
    <w:rsid w:val="004D5A88"/>
    <w:rsid w:val="004D7374"/>
    <w:rsid w:val="004E16DE"/>
    <w:rsid w:val="004E2CE3"/>
    <w:rsid w:val="004E38D6"/>
    <w:rsid w:val="004E3FAA"/>
    <w:rsid w:val="004E4626"/>
    <w:rsid w:val="004E5536"/>
    <w:rsid w:val="004E6246"/>
    <w:rsid w:val="004E77C2"/>
    <w:rsid w:val="004F02B5"/>
    <w:rsid w:val="004F366C"/>
    <w:rsid w:val="004F4C64"/>
    <w:rsid w:val="004F5707"/>
    <w:rsid w:val="004F5774"/>
    <w:rsid w:val="004F5A93"/>
    <w:rsid w:val="004F67E8"/>
    <w:rsid w:val="005052EA"/>
    <w:rsid w:val="0050553B"/>
    <w:rsid w:val="00506630"/>
    <w:rsid w:val="00506D63"/>
    <w:rsid w:val="00514F8C"/>
    <w:rsid w:val="0051542D"/>
    <w:rsid w:val="00515B08"/>
    <w:rsid w:val="00517CD0"/>
    <w:rsid w:val="00517CE4"/>
    <w:rsid w:val="00517EB2"/>
    <w:rsid w:val="00520170"/>
    <w:rsid w:val="00520903"/>
    <w:rsid w:val="005210F7"/>
    <w:rsid w:val="00522EC5"/>
    <w:rsid w:val="00524343"/>
    <w:rsid w:val="00525F7C"/>
    <w:rsid w:val="00525F84"/>
    <w:rsid w:val="00526AB8"/>
    <w:rsid w:val="00530260"/>
    <w:rsid w:val="005323E2"/>
    <w:rsid w:val="005328B4"/>
    <w:rsid w:val="00534056"/>
    <w:rsid w:val="00534171"/>
    <w:rsid w:val="00536342"/>
    <w:rsid w:val="0053745E"/>
    <w:rsid w:val="0054003A"/>
    <w:rsid w:val="005400BA"/>
    <w:rsid w:val="00541771"/>
    <w:rsid w:val="00544B5A"/>
    <w:rsid w:val="00544BF3"/>
    <w:rsid w:val="00545542"/>
    <w:rsid w:val="005457C3"/>
    <w:rsid w:val="00546FC5"/>
    <w:rsid w:val="00547615"/>
    <w:rsid w:val="00547F2A"/>
    <w:rsid w:val="00551D84"/>
    <w:rsid w:val="0055252D"/>
    <w:rsid w:val="0055341F"/>
    <w:rsid w:val="00554A71"/>
    <w:rsid w:val="00555077"/>
    <w:rsid w:val="005552A8"/>
    <w:rsid w:val="00556763"/>
    <w:rsid w:val="00560A77"/>
    <w:rsid w:val="00561657"/>
    <w:rsid w:val="00561939"/>
    <w:rsid w:val="00561C9C"/>
    <w:rsid w:val="005624F5"/>
    <w:rsid w:val="0056360A"/>
    <w:rsid w:val="00563B1C"/>
    <w:rsid w:val="005646D4"/>
    <w:rsid w:val="00564F6A"/>
    <w:rsid w:val="00566705"/>
    <w:rsid w:val="00570621"/>
    <w:rsid w:val="00571344"/>
    <w:rsid w:val="00571577"/>
    <w:rsid w:val="00572C3C"/>
    <w:rsid w:val="00572CC1"/>
    <w:rsid w:val="00573164"/>
    <w:rsid w:val="00573847"/>
    <w:rsid w:val="0057392F"/>
    <w:rsid w:val="00574D6C"/>
    <w:rsid w:val="005809C3"/>
    <w:rsid w:val="005865C6"/>
    <w:rsid w:val="00590778"/>
    <w:rsid w:val="005918B7"/>
    <w:rsid w:val="005948FC"/>
    <w:rsid w:val="00594A54"/>
    <w:rsid w:val="00594D2D"/>
    <w:rsid w:val="00595894"/>
    <w:rsid w:val="00596E46"/>
    <w:rsid w:val="00597487"/>
    <w:rsid w:val="005A0093"/>
    <w:rsid w:val="005A0779"/>
    <w:rsid w:val="005A1535"/>
    <w:rsid w:val="005A25E7"/>
    <w:rsid w:val="005A2B62"/>
    <w:rsid w:val="005A73C7"/>
    <w:rsid w:val="005B0168"/>
    <w:rsid w:val="005B07CA"/>
    <w:rsid w:val="005B0B2C"/>
    <w:rsid w:val="005B2783"/>
    <w:rsid w:val="005B2FF1"/>
    <w:rsid w:val="005B6CA3"/>
    <w:rsid w:val="005C024C"/>
    <w:rsid w:val="005C081D"/>
    <w:rsid w:val="005C63D9"/>
    <w:rsid w:val="005C66D1"/>
    <w:rsid w:val="005C6C4B"/>
    <w:rsid w:val="005C7EF5"/>
    <w:rsid w:val="005D1C3B"/>
    <w:rsid w:val="005D2071"/>
    <w:rsid w:val="005D26B9"/>
    <w:rsid w:val="005D2CCB"/>
    <w:rsid w:val="005D40D9"/>
    <w:rsid w:val="005D4B5B"/>
    <w:rsid w:val="005D5F70"/>
    <w:rsid w:val="005D74EB"/>
    <w:rsid w:val="005D7AB2"/>
    <w:rsid w:val="005E25D3"/>
    <w:rsid w:val="005E2A4A"/>
    <w:rsid w:val="005E5ADA"/>
    <w:rsid w:val="005E7907"/>
    <w:rsid w:val="005E79AB"/>
    <w:rsid w:val="005F2B6F"/>
    <w:rsid w:val="005F45EB"/>
    <w:rsid w:val="005F4B27"/>
    <w:rsid w:val="006000CA"/>
    <w:rsid w:val="0060135C"/>
    <w:rsid w:val="0060166A"/>
    <w:rsid w:val="006108C5"/>
    <w:rsid w:val="00610A66"/>
    <w:rsid w:val="006152FB"/>
    <w:rsid w:val="00615F30"/>
    <w:rsid w:val="00622974"/>
    <w:rsid w:val="00622F14"/>
    <w:rsid w:val="00623732"/>
    <w:rsid w:val="00625515"/>
    <w:rsid w:val="00627E78"/>
    <w:rsid w:val="006308F5"/>
    <w:rsid w:val="00630B49"/>
    <w:rsid w:val="00632C02"/>
    <w:rsid w:val="0063386D"/>
    <w:rsid w:val="006350F8"/>
    <w:rsid w:val="006354F9"/>
    <w:rsid w:val="00636323"/>
    <w:rsid w:val="006402E3"/>
    <w:rsid w:val="00642150"/>
    <w:rsid w:val="006425B8"/>
    <w:rsid w:val="00642A30"/>
    <w:rsid w:val="006447A6"/>
    <w:rsid w:val="00644C67"/>
    <w:rsid w:val="00645BD3"/>
    <w:rsid w:val="00646BE1"/>
    <w:rsid w:val="00651E1C"/>
    <w:rsid w:val="00653C72"/>
    <w:rsid w:val="0065678C"/>
    <w:rsid w:val="006575D1"/>
    <w:rsid w:val="00661ADE"/>
    <w:rsid w:val="006669A5"/>
    <w:rsid w:val="00666FE9"/>
    <w:rsid w:val="00667A5E"/>
    <w:rsid w:val="00670022"/>
    <w:rsid w:val="006712B5"/>
    <w:rsid w:val="00673849"/>
    <w:rsid w:val="00674D13"/>
    <w:rsid w:val="006750CC"/>
    <w:rsid w:val="006806D9"/>
    <w:rsid w:val="006813B5"/>
    <w:rsid w:val="00681E67"/>
    <w:rsid w:val="006820CD"/>
    <w:rsid w:val="00682807"/>
    <w:rsid w:val="00687CCF"/>
    <w:rsid w:val="00687D44"/>
    <w:rsid w:val="00693465"/>
    <w:rsid w:val="006935FA"/>
    <w:rsid w:val="0069444A"/>
    <w:rsid w:val="006A1266"/>
    <w:rsid w:val="006A4EC0"/>
    <w:rsid w:val="006A4FA8"/>
    <w:rsid w:val="006A52F0"/>
    <w:rsid w:val="006A7803"/>
    <w:rsid w:val="006B1B0B"/>
    <w:rsid w:val="006B31A8"/>
    <w:rsid w:val="006B3F05"/>
    <w:rsid w:val="006B7C6C"/>
    <w:rsid w:val="006B7E45"/>
    <w:rsid w:val="006C4953"/>
    <w:rsid w:val="006C5EFE"/>
    <w:rsid w:val="006C7AF0"/>
    <w:rsid w:val="006D0322"/>
    <w:rsid w:val="006D08EF"/>
    <w:rsid w:val="006D21EB"/>
    <w:rsid w:val="006D25B6"/>
    <w:rsid w:val="006D2ECA"/>
    <w:rsid w:val="006D320A"/>
    <w:rsid w:val="006D51FF"/>
    <w:rsid w:val="006D5522"/>
    <w:rsid w:val="006D7F31"/>
    <w:rsid w:val="006E04FB"/>
    <w:rsid w:val="006E1C91"/>
    <w:rsid w:val="006E3959"/>
    <w:rsid w:val="006E468D"/>
    <w:rsid w:val="006E4EC2"/>
    <w:rsid w:val="006F06F8"/>
    <w:rsid w:val="006F075A"/>
    <w:rsid w:val="006F2C39"/>
    <w:rsid w:val="006F5629"/>
    <w:rsid w:val="006F6C30"/>
    <w:rsid w:val="006F7354"/>
    <w:rsid w:val="00702CAF"/>
    <w:rsid w:val="00705D16"/>
    <w:rsid w:val="0070737D"/>
    <w:rsid w:val="00710BE7"/>
    <w:rsid w:val="007111C0"/>
    <w:rsid w:val="00711D18"/>
    <w:rsid w:val="00711DFF"/>
    <w:rsid w:val="00713BE3"/>
    <w:rsid w:val="00714A56"/>
    <w:rsid w:val="007161BC"/>
    <w:rsid w:val="00717C52"/>
    <w:rsid w:val="00720D80"/>
    <w:rsid w:val="007217A7"/>
    <w:rsid w:val="007218F5"/>
    <w:rsid w:val="00721CFE"/>
    <w:rsid w:val="00721E90"/>
    <w:rsid w:val="00722D3D"/>
    <w:rsid w:val="0072434F"/>
    <w:rsid w:val="007244C4"/>
    <w:rsid w:val="00726059"/>
    <w:rsid w:val="00726180"/>
    <w:rsid w:val="00731BC1"/>
    <w:rsid w:val="007334C2"/>
    <w:rsid w:val="007351C0"/>
    <w:rsid w:val="00735EB5"/>
    <w:rsid w:val="007379A4"/>
    <w:rsid w:val="00737A68"/>
    <w:rsid w:val="00741FF8"/>
    <w:rsid w:val="007443FD"/>
    <w:rsid w:val="00744F4F"/>
    <w:rsid w:val="0074594E"/>
    <w:rsid w:val="00745E1C"/>
    <w:rsid w:val="00745F3D"/>
    <w:rsid w:val="00747161"/>
    <w:rsid w:val="007507E6"/>
    <w:rsid w:val="007537CF"/>
    <w:rsid w:val="007537F0"/>
    <w:rsid w:val="00753915"/>
    <w:rsid w:val="00753940"/>
    <w:rsid w:val="00754546"/>
    <w:rsid w:val="00755A21"/>
    <w:rsid w:val="00756756"/>
    <w:rsid w:val="00756781"/>
    <w:rsid w:val="00757D63"/>
    <w:rsid w:val="00760728"/>
    <w:rsid w:val="00763014"/>
    <w:rsid w:val="007634B1"/>
    <w:rsid w:val="00763E03"/>
    <w:rsid w:val="007660AB"/>
    <w:rsid w:val="00767188"/>
    <w:rsid w:val="007711C8"/>
    <w:rsid w:val="00771840"/>
    <w:rsid w:val="00771B02"/>
    <w:rsid w:val="00772601"/>
    <w:rsid w:val="00772BE1"/>
    <w:rsid w:val="00773978"/>
    <w:rsid w:val="00774BF0"/>
    <w:rsid w:val="00774D90"/>
    <w:rsid w:val="007766C1"/>
    <w:rsid w:val="007778C9"/>
    <w:rsid w:val="007811F1"/>
    <w:rsid w:val="00781975"/>
    <w:rsid w:val="00781A54"/>
    <w:rsid w:val="00782CE3"/>
    <w:rsid w:val="0078548B"/>
    <w:rsid w:val="00785AC9"/>
    <w:rsid w:val="00790887"/>
    <w:rsid w:val="00792A30"/>
    <w:rsid w:val="00793D68"/>
    <w:rsid w:val="007959BE"/>
    <w:rsid w:val="007961B3"/>
    <w:rsid w:val="007A1829"/>
    <w:rsid w:val="007A1A63"/>
    <w:rsid w:val="007A22FC"/>
    <w:rsid w:val="007A30FF"/>
    <w:rsid w:val="007A3863"/>
    <w:rsid w:val="007A41DF"/>
    <w:rsid w:val="007A4D87"/>
    <w:rsid w:val="007A5ECD"/>
    <w:rsid w:val="007A67D5"/>
    <w:rsid w:val="007A6CC1"/>
    <w:rsid w:val="007B1F0E"/>
    <w:rsid w:val="007B2E09"/>
    <w:rsid w:val="007B3C8E"/>
    <w:rsid w:val="007B4527"/>
    <w:rsid w:val="007B4695"/>
    <w:rsid w:val="007B497D"/>
    <w:rsid w:val="007B57F5"/>
    <w:rsid w:val="007B6183"/>
    <w:rsid w:val="007B7725"/>
    <w:rsid w:val="007B7CCB"/>
    <w:rsid w:val="007B7F5D"/>
    <w:rsid w:val="007C07DC"/>
    <w:rsid w:val="007C45DC"/>
    <w:rsid w:val="007C481F"/>
    <w:rsid w:val="007C6FA2"/>
    <w:rsid w:val="007C7520"/>
    <w:rsid w:val="007D08FB"/>
    <w:rsid w:val="007D1D6E"/>
    <w:rsid w:val="007D438B"/>
    <w:rsid w:val="007D50BE"/>
    <w:rsid w:val="007D521F"/>
    <w:rsid w:val="007D651F"/>
    <w:rsid w:val="007D7291"/>
    <w:rsid w:val="007D7C26"/>
    <w:rsid w:val="007D7FDC"/>
    <w:rsid w:val="007E1D3F"/>
    <w:rsid w:val="007E2304"/>
    <w:rsid w:val="007E3AB7"/>
    <w:rsid w:val="007E68E8"/>
    <w:rsid w:val="007E791C"/>
    <w:rsid w:val="007E79E0"/>
    <w:rsid w:val="007F024B"/>
    <w:rsid w:val="007F110D"/>
    <w:rsid w:val="007F41D9"/>
    <w:rsid w:val="008007A1"/>
    <w:rsid w:val="008007F4"/>
    <w:rsid w:val="00802019"/>
    <w:rsid w:val="00802D29"/>
    <w:rsid w:val="00803ECC"/>
    <w:rsid w:val="00804276"/>
    <w:rsid w:val="00804A8F"/>
    <w:rsid w:val="00805028"/>
    <w:rsid w:val="00805A4B"/>
    <w:rsid w:val="0080614B"/>
    <w:rsid w:val="008063EB"/>
    <w:rsid w:val="00813E84"/>
    <w:rsid w:val="008155FA"/>
    <w:rsid w:val="00820FFB"/>
    <w:rsid w:val="00822C81"/>
    <w:rsid w:val="008236D9"/>
    <w:rsid w:val="00824B70"/>
    <w:rsid w:val="008261AC"/>
    <w:rsid w:val="00826BEF"/>
    <w:rsid w:val="00833DAF"/>
    <w:rsid w:val="008376CF"/>
    <w:rsid w:val="00837C28"/>
    <w:rsid w:val="0084196F"/>
    <w:rsid w:val="00843EBE"/>
    <w:rsid w:val="00844953"/>
    <w:rsid w:val="00845A08"/>
    <w:rsid w:val="00846294"/>
    <w:rsid w:val="00851366"/>
    <w:rsid w:val="00854C34"/>
    <w:rsid w:val="00854F8E"/>
    <w:rsid w:val="00855449"/>
    <w:rsid w:val="008557BB"/>
    <w:rsid w:val="0085585C"/>
    <w:rsid w:val="00855F29"/>
    <w:rsid w:val="00860DF3"/>
    <w:rsid w:val="00862290"/>
    <w:rsid w:val="0086343C"/>
    <w:rsid w:val="0086413B"/>
    <w:rsid w:val="008645EC"/>
    <w:rsid w:val="008653D6"/>
    <w:rsid w:val="00866439"/>
    <w:rsid w:val="00870148"/>
    <w:rsid w:val="0087391F"/>
    <w:rsid w:val="00874F90"/>
    <w:rsid w:val="008769CD"/>
    <w:rsid w:val="008813E3"/>
    <w:rsid w:val="00883D46"/>
    <w:rsid w:val="008851D3"/>
    <w:rsid w:val="008852DD"/>
    <w:rsid w:val="00885715"/>
    <w:rsid w:val="00885B68"/>
    <w:rsid w:val="00885D74"/>
    <w:rsid w:val="00887217"/>
    <w:rsid w:val="00887708"/>
    <w:rsid w:val="00890F5C"/>
    <w:rsid w:val="00890FA9"/>
    <w:rsid w:val="00891507"/>
    <w:rsid w:val="00891923"/>
    <w:rsid w:val="00892EE6"/>
    <w:rsid w:val="00894F70"/>
    <w:rsid w:val="0089590E"/>
    <w:rsid w:val="00895E22"/>
    <w:rsid w:val="008979FC"/>
    <w:rsid w:val="00897BD0"/>
    <w:rsid w:val="008A3331"/>
    <w:rsid w:val="008A3BE1"/>
    <w:rsid w:val="008A4877"/>
    <w:rsid w:val="008A6312"/>
    <w:rsid w:val="008A75F8"/>
    <w:rsid w:val="008B00D4"/>
    <w:rsid w:val="008B0712"/>
    <w:rsid w:val="008B1664"/>
    <w:rsid w:val="008B1915"/>
    <w:rsid w:val="008B29F1"/>
    <w:rsid w:val="008B2FAD"/>
    <w:rsid w:val="008B6D24"/>
    <w:rsid w:val="008B73B1"/>
    <w:rsid w:val="008B7C70"/>
    <w:rsid w:val="008B7F5A"/>
    <w:rsid w:val="008C2136"/>
    <w:rsid w:val="008C3074"/>
    <w:rsid w:val="008C3BB0"/>
    <w:rsid w:val="008D106D"/>
    <w:rsid w:val="008D2097"/>
    <w:rsid w:val="008D5125"/>
    <w:rsid w:val="008E1F9D"/>
    <w:rsid w:val="008E2A3F"/>
    <w:rsid w:val="008E3D14"/>
    <w:rsid w:val="008E6216"/>
    <w:rsid w:val="008E633E"/>
    <w:rsid w:val="008F03FA"/>
    <w:rsid w:val="008F0AD9"/>
    <w:rsid w:val="008F0E31"/>
    <w:rsid w:val="008F39F0"/>
    <w:rsid w:val="008F443C"/>
    <w:rsid w:val="008F4A60"/>
    <w:rsid w:val="008F4CEB"/>
    <w:rsid w:val="008F52DC"/>
    <w:rsid w:val="008F601B"/>
    <w:rsid w:val="008F78C7"/>
    <w:rsid w:val="008F7974"/>
    <w:rsid w:val="008F7F44"/>
    <w:rsid w:val="00900FB3"/>
    <w:rsid w:val="00903832"/>
    <w:rsid w:val="00910F45"/>
    <w:rsid w:val="009157D3"/>
    <w:rsid w:val="00915B7E"/>
    <w:rsid w:val="00920795"/>
    <w:rsid w:val="009210FF"/>
    <w:rsid w:val="009218FF"/>
    <w:rsid w:val="00925A9F"/>
    <w:rsid w:val="00926708"/>
    <w:rsid w:val="00926BFE"/>
    <w:rsid w:val="009337FD"/>
    <w:rsid w:val="0093606A"/>
    <w:rsid w:val="00937B1B"/>
    <w:rsid w:val="00940DD2"/>
    <w:rsid w:val="0094189F"/>
    <w:rsid w:val="00941F05"/>
    <w:rsid w:val="0094237E"/>
    <w:rsid w:val="00942E4C"/>
    <w:rsid w:val="00944427"/>
    <w:rsid w:val="00945C84"/>
    <w:rsid w:val="009478D2"/>
    <w:rsid w:val="00951BEC"/>
    <w:rsid w:val="00954611"/>
    <w:rsid w:val="009557F8"/>
    <w:rsid w:val="00955925"/>
    <w:rsid w:val="00957227"/>
    <w:rsid w:val="009603A2"/>
    <w:rsid w:val="009627CC"/>
    <w:rsid w:val="0096363A"/>
    <w:rsid w:val="00964047"/>
    <w:rsid w:val="00964CFE"/>
    <w:rsid w:val="00965EA9"/>
    <w:rsid w:val="0096681C"/>
    <w:rsid w:val="0096741A"/>
    <w:rsid w:val="009718A7"/>
    <w:rsid w:val="00971A22"/>
    <w:rsid w:val="00973B46"/>
    <w:rsid w:val="009745EA"/>
    <w:rsid w:val="00975710"/>
    <w:rsid w:val="00975D10"/>
    <w:rsid w:val="00977870"/>
    <w:rsid w:val="00981384"/>
    <w:rsid w:val="00982E84"/>
    <w:rsid w:val="00985DDE"/>
    <w:rsid w:val="009877CB"/>
    <w:rsid w:val="009918F3"/>
    <w:rsid w:val="00991997"/>
    <w:rsid w:val="00995131"/>
    <w:rsid w:val="0099576F"/>
    <w:rsid w:val="0099666E"/>
    <w:rsid w:val="009A1055"/>
    <w:rsid w:val="009A51CD"/>
    <w:rsid w:val="009A58DC"/>
    <w:rsid w:val="009A7491"/>
    <w:rsid w:val="009B020A"/>
    <w:rsid w:val="009B1953"/>
    <w:rsid w:val="009B285F"/>
    <w:rsid w:val="009B2CAC"/>
    <w:rsid w:val="009B6AFB"/>
    <w:rsid w:val="009B7D68"/>
    <w:rsid w:val="009C40B1"/>
    <w:rsid w:val="009C6F93"/>
    <w:rsid w:val="009C7EF1"/>
    <w:rsid w:val="009D10AE"/>
    <w:rsid w:val="009D11F0"/>
    <w:rsid w:val="009D22CA"/>
    <w:rsid w:val="009D28A3"/>
    <w:rsid w:val="009D4D9E"/>
    <w:rsid w:val="009D5117"/>
    <w:rsid w:val="009D5AE4"/>
    <w:rsid w:val="009D5C44"/>
    <w:rsid w:val="009D76FA"/>
    <w:rsid w:val="009E141C"/>
    <w:rsid w:val="009E461C"/>
    <w:rsid w:val="009E4E02"/>
    <w:rsid w:val="009E5009"/>
    <w:rsid w:val="009E53ED"/>
    <w:rsid w:val="009E59B0"/>
    <w:rsid w:val="009E759D"/>
    <w:rsid w:val="009F18CD"/>
    <w:rsid w:val="009F432B"/>
    <w:rsid w:val="009F51DE"/>
    <w:rsid w:val="009F68D5"/>
    <w:rsid w:val="00A0107F"/>
    <w:rsid w:val="00A03F2F"/>
    <w:rsid w:val="00A04451"/>
    <w:rsid w:val="00A046B9"/>
    <w:rsid w:val="00A0561D"/>
    <w:rsid w:val="00A056F3"/>
    <w:rsid w:val="00A05B84"/>
    <w:rsid w:val="00A06E2C"/>
    <w:rsid w:val="00A11A00"/>
    <w:rsid w:val="00A126E6"/>
    <w:rsid w:val="00A132C5"/>
    <w:rsid w:val="00A15196"/>
    <w:rsid w:val="00A15E12"/>
    <w:rsid w:val="00A1792A"/>
    <w:rsid w:val="00A17E0F"/>
    <w:rsid w:val="00A17F68"/>
    <w:rsid w:val="00A17FB5"/>
    <w:rsid w:val="00A20578"/>
    <w:rsid w:val="00A20999"/>
    <w:rsid w:val="00A222B4"/>
    <w:rsid w:val="00A236E2"/>
    <w:rsid w:val="00A26119"/>
    <w:rsid w:val="00A266EC"/>
    <w:rsid w:val="00A27C65"/>
    <w:rsid w:val="00A30801"/>
    <w:rsid w:val="00A31541"/>
    <w:rsid w:val="00A33757"/>
    <w:rsid w:val="00A3413E"/>
    <w:rsid w:val="00A34D52"/>
    <w:rsid w:val="00A35670"/>
    <w:rsid w:val="00A35C35"/>
    <w:rsid w:val="00A4015B"/>
    <w:rsid w:val="00A40A42"/>
    <w:rsid w:val="00A423AF"/>
    <w:rsid w:val="00A454EB"/>
    <w:rsid w:val="00A45B53"/>
    <w:rsid w:val="00A46278"/>
    <w:rsid w:val="00A465C7"/>
    <w:rsid w:val="00A46FFD"/>
    <w:rsid w:val="00A50395"/>
    <w:rsid w:val="00A50904"/>
    <w:rsid w:val="00A50F45"/>
    <w:rsid w:val="00A52A49"/>
    <w:rsid w:val="00A52AD6"/>
    <w:rsid w:val="00A553D1"/>
    <w:rsid w:val="00A5567D"/>
    <w:rsid w:val="00A60822"/>
    <w:rsid w:val="00A619E1"/>
    <w:rsid w:val="00A63ED8"/>
    <w:rsid w:val="00A65589"/>
    <w:rsid w:val="00A66A07"/>
    <w:rsid w:val="00A66ABA"/>
    <w:rsid w:val="00A732E8"/>
    <w:rsid w:val="00A75D99"/>
    <w:rsid w:val="00A8082E"/>
    <w:rsid w:val="00A82D30"/>
    <w:rsid w:val="00A82E82"/>
    <w:rsid w:val="00A84218"/>
    <w:rsid w:val="00A84842"/>
    <w:rsid w:val="00A85119"/>
    <w:rsid w:val="00A8719F"/>
    <w:rsid w:val="00A91776"/>
    <w:rsid w:val="00A91B88"/>
    <w:rsid w:val="00A93FE6"/>
    <w:rsid w:val="00A949A1"/>
    <w:rsid w:val="00A949F5"/>
    <w:rsid w:val="00A96369"/>
    <w:rsid w:val="00A9703A"/>
    <w:rsid w:val="00AA0A7A"/>
    <w:rsid w:val="00AA1B19"/>
    <w:rsid w:val="00AA25EC"/>
    <w:rsid w:val="00AB17A2"/>
    <w:rsid w:val="00AB357E"/>
    <w:rsid w:val="00AB35E8"/>
    <w:rsid w:val="00AB3CDA"/>
    <w:rsid w:val="00AB478E"/>
    <w:rsid w:val="00AB4F22"/>
    <w:rsid w:val="00AB642B"/>
    <w:rsid w:val="00AB643F"/>
    <w:rsid w:val="00AB772E"/>
    <w:rsid w:val="00AB789B"/>
    <w:rsid w:val="00AC1553"/>
    <w:rsid w:val="00AC20BC"/>
    <w:rsid w:val="00AC3A6F"/>
    <w:rsid w:val="00AC5FE7"/>
    <w:rsid w:val="00AD04E8"/>
    <w:rsid w:val="00AD06DC"/>
    <w:rsid w:val="00AD2A2C"/>
    <w:rsid w:val="00AD3FAD"/>
    <w:rsid w:val="00AD6DE8"/>
    <w:rsid w:val="00AD7618"/>
    <w:rsid w:val="00AD7D12"/>
    <w:rsid w:val="00AE0510"/>
    <w:rsid w:val="00AE0736"/>
    <w:rsid w:val="00AE22D6"/>
    <w:rsid w:val="00AE40CC"/>
    <w:rsid w:val="00AE45DC"/>
    <w:rsid w:val="00AE5FDD"/>
    <w:rsid w:val="00AE6155"/>
    <w:rsid w:val="00AE6C46"/>
    <w:rsid w:val="00AE6DF2"/>
    <w:rsid w:val="00AE7EA1"/>
    <w:rsid w:val="00AF165D"/>
    <w:rsid w:val="00AF5885"/>
    <w:rsid w:val="00AF5A4A"/>
    <w:rsid w:val="00B02FB1"/>
    <w:rsid w:val="00B06598"/>
    <w:rsid w:val="00B06D70"/>
    <w:rsid w:val="00B114F9"/>
    <w:rsid w:val="00B1276A"/>
    <w:rsid w:val="00B13190"/>
    <w:rsid w:val="00B176D8"/>
    <w:rsid w:val="00B202DC"/>
    <w:rsid w:val="00B20775"/>
    <w:rsid w:val="00B22D05"/>
    <w:rsid w:val="00B238BD"/>
    <w:rsid w:val="00B245B1"/>
    <w:rsid w:val="00B30070"/>
    <w:rsid w:val="00B30A42"/>
    <w:rsid w:val="00B30BCA"/>
    <w:rsid w:val="00B30D90"/>
    <w:rsid w:val="00B34320"/>
    <w:rsid w:val="00B36539"/>
    <w:rsid w:val="00B37C6A"/>
    <w:rsid w:val="00B37E1B"/>
    <w:rsid w:val="00B41584"/>
    <w:rsid w:val="00B430C0"/>
    <w:rsid w:val="00B45ED1"/>
    <w:rsid w:val="00B50A0C"/>
    <w:rsid w:val="00B51F17"/>
    <w:rsid w:val="00B522A5"/>
    <w:rsid w:val="00B5244D"/>
    <w:rsid w:val="00B5590D"/>
    <w:rsid w:val="00B55E06"/>
    <w:rsid w:val="00B56F74"/>
    <w:rsid w:val="00B6165D"/>
    <w:rsid w:val="00B63439"/>
    <w:rsid w:val="00B65A18"/>
    <w:rsid w:val="00B66ECC"/>
    <w:rsid w:val="00B71526"/>
    <w:rsid w:val="00B7313C"/>
    <w:rsid w:val="00B737C6"/>
    <w:rsid w:val="00B7401A"/>
    <w:rsid w:val="00B7629B"/>
    <w:rsid w:val="00B77B75"/>
    <w:rsid w:val="00B810D1"/>
    <w:rsid w:val="00B811EE"/>
    <w:rsid w:val="00B81CCA"/>
    <w:rsid w:val="00B82463"/>
    <w:rsid w:val="00B835FB"/>
    <w:rsid w:val="00B83B2E"/>
    <w:rsid w:val="00B85B09"/>
    <w:rsid w:val="00B86667"/>
    <w:rsid w:val="00B9047A"/>
    <w:rsid w:val="00B9145B"/>
    <w:rsid w:val="00B92A0D"/>
    <w:rsid w:val="00B9454B"/>
    <w:rsid w:val="00B94BF1"/>
    <w:rsid w:val="00B95317"/>
    <w:rsid w:val="00B95626"/>
    <w:rsid w:val="00B95E4C"/>
    <w:rsid w:val="00B963B1"/>
    <w:rsid w:val="00B96A79"/>
    <w:rsid w:val="00B975E5"/>
    <w:rsid w:val="00BA006B"/>
    <w:rsid w:val="00BA054E"/>
    <w:rsid w:val="00BA0F57"/>
    <w:rsid w:val="00BA0F82"/>
    <w:rsid w:val="00BA1D88"/>
    <w:rsid w:val="00BA31E2"/>
    <w:rsid w:val="00BA3951"/>
    <w:rsid w:val="00BA39E1"/>
    <w:rsid w:val="00BA6A51"/>
    <w:rsid w:val="00BA74A8"/>
    <w:rsid w:val="00BB0037"/>
    <w:rsid w:val="00BB2659"/>
    <w:rsid w:val="00BB2A90"/>
    <w:rsid w:val="00BB3BC6"/>
    <w:rsid w:val="00BB6935"/>
    <w:rsid w:val="00BC0A9C"/>
    <w:rsid w:val="00BC10AC"/>
    <w:rsid w:val="00BC3299"/>
    <w:rsid w:val="00BC45E6"/>
    <w:rsid w:val="00BC623C"/>
    <w:rsid w:val="00BC73DE"/>
    <w:rsid w:val="00BD1502"/>
    <w:rsid w:val="00BD3F8A"/>
    <w:rsid w:val="00BD56B8"/>
    <w:rsid w:val="00BD7E7D"/>
    <w:rsid w:val="00BE11B4"/>
    <w:rsid w:val="00BE1B33"/>
    <w:rsid w:val="00BE2F8B"/>
    <w:rsid w:val="00BE4624"/>
    <w:rsid w:val="00BE54FD"/>
    <w:rsid w:val="00BE73D2"/>
    <w:rsid w:val="00BE7F6E"/>
    <w:rsid w:val="00BF04F4"/>
    <w:rsid w:val="00BF0F69"/>
    <w:rsid w:val="00BF2F95"/>
    <w:rsid w:val="00BF5F4D"/>
    <w:rsid w:val="00BF6A99"/>
    <w:rsid w:val="00C0086B"/>
    <w:rsid w:val="00C008D9"/>
    <w:rsid w:val="00C00BF8"/>
    <w:rsid w:val="00C01A57"/>
    <w:rsid w:val="00C04A04"/>
    <w:rsid w:val="00C051B1"/>
    <w:rsid w:val="00C06F0A"/>
    <w:rsid w:val="00C110BD"/>
    <w:rsid w:val="00C13AD1"/>
    <w:rsid w:val="00C1416E"/>
    <w:rsid w:val="00C16602"/>
    <w:rsid w:val="00C21B6F"/>
    <w:rsid w:val="00C22C84"/>
    <w:rsid w:val="00C27589"/>
    <w:rsid w:val="00C27882"/>
    <w:rsid w:val="00C27E4B"/>
    <w:rsid w:val="00C32716"/>
    <w:rsid w:val="00C33FC8"/>
    <w:rsid w:val="00C34DAC"/>
    <w:rsid w:val="00C353AD"/>
    <w:rsid w:val="00C443ED"/>
    <w:rsid w:val="00C44EC5"/>
    <w:rsid w:val="00C4616E"/>
    <w:rsid w:val="00C4777F"/>
    <w:rsid w:val="00C50371"/>
    <w:rsid w:val="00C50F2C"/>
    <w:rsid w:val="00C51C56"/>
    <w:rsid w:val="00C520BF"/>
    <w:rsid w:val="00C525FF"/>
    <w:rsid w:val="00C54B65"/>
    <w:rsid w:val="00C55036"/>
    <w:rsid w:val="00C57E54"/>
    <w:rsid w:val="00C62D2E"/>
    <w:rsid w:val="00C63F9A"/>
    <w:rsid w:val="00C64319"/>
    <w:rsid w:val="00C65554"/>
    <w:rsid w:val="00C65EBC"/>
    <w:rsid w:val="00C66752"/>
    <w:rsid w:val="00C6676F"/>
    <w:rsid w:val="00C6684A"/>
    <w:rsid w:val="00C6690B"/>
    <w:rsid w:val="00C675C6"/>
    <w:rsid w:val="00C71A9C"/>
    <w:rsid w:val="00C7477C"/>
    <w:rsid w:val="00C748DA"/>
    <w:rsid w:val="00C74C31"/>
    <w:rsid w:val="00C77434"/>
    <w:rsid w:val="00C80E34"/>
    <w:rsid w:val="00C84109"/>
    <w:rsid w:val="00C870B1"/>
    <w:rsid w:val="00C87FEB"/>
    <w:rsid w:val="00C92CA3"/>
    <w:rsid w:val="00C949D7"/>
    <w:rsid w:val="00C9553A"/>
    <w:rsid w:val="00C95D22"/>
    <w:rsid w:val="00C961D5"/>
    <w:rsid w:val="00CA73EA"/>
    <w:rsid w:val="00CA7B33"/>
    <w:rsid w:val="00CB3881"/>
    <w:rsid w:val="00CB4BB9"/>
    <w:rsid w:val="00CB5E55"/>
    <w:rsid w:val="00CB63CA"/>
    <w:rsid w:val="00CB66D1"/>
    <w:rsid w:val="00CB6E93"/>
    <w:rsid w:val="00CB6EE6"/>
    <w:rsid w:val="00CC08DE"/>
    <w:rsid w:val="00CC0FF8"/>
    <w:rsid w:val="00CC1DB1"/>
    <w:rsid w:val="00CC3330"/>
    <w:rsid w:val="00CC61E3"/>
    <w:rsid w:val="00CC718A"/>
    <w:rsid w:val="00CC770C"/>
    <w:rsid w:val="00CD40EA"/>
    <w:rsid w:val="00CD548E"/>
    <w:rsid w:val="00CD6CEA"/>
    <w:rsid w:val="00CD726B"/>
    <w:rsid w:val="00CD78D6"/>
    <w:rsid w:val="00CD7D85"/>
    <w:rsid w:val="00CD7F59"/>
    <w:rsid w:val="00CE0380"/>
    <w:rsid w:val="00CE1FC7"/>
    <w:rsid w:val="00CE26CD"/>
    <w:rsid w:val="00CE3127"/>
    <w:rsid w:val="00CE4CFA"/>
    <w:rsid w:val="00CE78F4"/>
    <w:rsid w:val="00CF04A1"/>
    <w:rsid w:val="00CF0AB8"/>
    <w:rsid w:val="00CF2861"/>
    <w:rsid w:val="00CF2EEA"/>
    <w:rsid w:val="00CF39F3"/>
    <w:rsid w:val="00CF3F6D"/>
    <w:rsid w:val="00CF4693"/>
    <w:rsid w:val="00D002E4"/>
    <w:rsid w:val="00D00B4C"/>
    <w:rsid w:val="00D042C1"/>
    <w:rsid w:val="00D0475D"/>
    <w:rsid w:val="00D054A0"/>
    <w:rsid w:val="00D06113"/>
    <w:rsid w:val="00D06211"/>
    <w:rsid w:val="00D106D2"/>
    <w:rsid w:val="00D12C45"/>
    <w:rsid w:val="00D13DD5"/>
    <w:rsid w:val="00D14BFD"/>
    <w:rsid w:val="00D15630"/>
    <w:rsid w:val="00D156D2"/>
    <w:rsid w:val="00D1712D"/>
    <w:rsid w:val="00D172E1"/>
    <w:rsid w:val="00D17D77"/>
    <w:rsid w:val="00D2191D"/>
    <w:rsid w:val="00D2261B"/>
    <w:rsid w:val="00D2539C"/>
    <w:rsid w:val="00D25FD6"/>
    <w:rsid w:val="00D30907"/>
    <w:rsid w:val="00D32A19"/>
    <w:rsid w:val="00D37958"/>
    <w:rsid w:val="00D379E6"/>
    <w:rsid w:val="00D37C83"/>
    <w:rsid w:val="00D414A1"/>
    <w:rsid w:val="00D44035"/>
    <w:rsid w:val="00D443ED"/>
    <w:rsid w:val="00D44BE2"/>
    <w:rsid w:val="00D45889"/>
    <w:rsid w:val="00D45DE0"/>
    <w:rsid w:val="00D4703D"/>
    <w:rsid w:val="00D53140"/>
    <w:rsid w:val="00D53D43"/>
    <w:rsid w:val="00D55F33"/>
    <w:rsid w:val="00D56C15"/>
    <w:rsid w:val="00D57208"/>
    <w:rsid w:val="00D57C71"/>
    <w:rsid w:val="00D57CFE"/>
    <w:rsid w:val="00D60F3F"/>
    <w:rsid w:val="00D6100B"/>
    <w:rsid w:val="00D667EE"/>
    <w:rsid w:val="00D7000D"/>
    <w:rsid w:val="00D71AF6"/>
    <w:rsid w:val="00D71FFD"/>
    <w:rsid w:val="00D73FCA"/>
    <w:rsid w:val="00D76562"/>
    <w:rsid w:val="00D772D2"/>
    <w:rsid w:val="00D83B45"/>
    <w:rsid w:val="00D84732"/>
    <w:rsid w:val="00D8486C"/>
    <w:rsid w:val="00D85327"/>
    <w:rsid w:val="00D90215"/>
    <w:rsid w:val="00D90DC9"/>
    <w:rsid w:val="00D918DC"/>
    <w:rsid w:val="00D92EAD"/>
    <w:rsid w:val="00D9474F"/>
    <w:rsid w:val="00D947F9"/>
    <w:rsid w:val="00D9552F"/>
    <w:rsid w:val="00D97CC6"/>
    <w:rsid w:val="00DA075C"/>
    <w:rsid w:val="00DA1367"/>
    <w:rsid w:val="00DA33E6"/>
    <w:rsid w:val="00DA407D"/>
    <w:rsid w:val="00DA49A3"/>
    <w:rsid w:val="00DA78E1"/>
    <w:rsid w:val="00DA7DD2"/>
    <w:rsid w:val="00DB0786"/>
    <w:rsid w:val="00DB1075"/>
    <w:rsid w:val="00DB1826"/>
    <w:rsid w:val="00DB5679"/>
    <w:rsid w:val="00DB5901"/>
    <w:rsid w:val="00DC20A8"/>
    <w:rsid w:val="00DC25CA"/>
    <w:rsid w:val="00DC2D3B"/>
    <w:rsid w:val="00DC6265"/>
    <w:rsid w:val="00DD0706"/>
    <w:rsid w:val="00DD07C8"/>
    <w:rsid w:val="00DD27C4"/>
    <w:rsid w:val="00DD298B"/>
    <w:rsid w:val="00DD31AA"/>
    <w:rsid w:val="00DD73DB"/>
    <w:rsid w:val="00DE0FF1"/>
    <w:rsid w:val="00DE26E6"/>
    <w:rsid w:val="00DE387A"/>
    <w:rsid w:val="00DE695D"/>
    <w:rsid w:val="00DE7D57"/>
    <w:rsid w:val="00DF133F"/>
    <w:rsid w:val="00DF2B08"/>
    <w:rsid w:val="00DF66F6"/>
    <w:rsid w:val="00E001D6"/>
    <w:rsid w:val="00E01817"/>
    <w:rsid w:val="00E01BFC"/>
    <w:rsid w:val="00E02557"/>
    <w:rsid w:val="00E02E2E"/>
    <w:rsid w:val="00E0671D"/>
    <w:rsid w:val="00E06D0E"/>
    <w:rsid w:val="00E07C3D"/>
    <w:rsid w:val="00E11A18"/>
    <w:rsid w:val="00E14684"/>
    <w:rsid w:val="00E14B8F"/>
    <w:rsid w:val="00E14BCA"/>
    <w:rsid w:val="00E14D18"/>
    <w:rsid w:val="00E2097B"/>
    <w:rsid w:val="00E21DB4"/>
    <w:rsid w:val="00E22123"/>
    <w:rsid w:val="00E231E8"/>
    <w:rsid w:val="00E234A9"/>
    <w:rsid w:val="00E24327"/>
    <w:rsid w:val="00E26E31"/>
    <w:rsid w:val="00E30289"/>
    <w:rsid w:val="00E30B28"/>
    <w:rsid w:val="00E316BA"/>
    <w:rsid w:val="00E3239B"/>
    <w:rsid w:val="00E32E95"/>
    <w:rsid w:val="00E348EA"/>
    <w:rsid w:val="00E3581C"/>
    <w:rsid w:val="00E364D7"/>
    <w:rsid w:val="00E37BED"/>
    <w:rsid w:val="00E40F53"/>
    <w:rsid w:val="00E4203F"/>
    <w:rsid w:val="00E4380F"/>
    <w:rsid w:val="00E45826"/>
    <w:rsid w:val="00E46103"/>
    <w:rsid w:val="00E52965"/>
    <w:rsid w:val="00E52F2C"/>
    <w:rsid w:val="00E530BA"/>
    <w:rsid w:val="00E54243"/>
    <w:rsid w:val="00E5450B"/>
    <w:rsid w:val="00E55366"/>
    <w:rsid w:val="00E565B2"/>
    <w:rsid w:val="00E5777D"/>
    <w:rsid w:val="00E61532"/>
    <w:rsid w:val="00E62894"/>
    <w:rsid w:val="00E63FDD"/>
    <w:rsid w:val="00E65A83"/>
    <w:rsid w:val="00E65E59"/>
    <w:rsid w:val="00E706F4"/>
    <w:rsid w:val="00E7198E"/>
    <w:rsid w:val="00E722C3"/>
    <w:rsid w:val="00E72AAE"/>
    <w:rsid w:val="00E73069"/>
    <w:rsid w:val="00E76214"/>
    <w:rsid w:val="00E80B3B"/>
    <w:rsid w:val="00E829E4"/>
    <w:rsid w:val="00E8609C"/>
    <w:rsid w:val="00E910D3"/>
    <w:rsid w:val="00E9134D"/>
    <w:rsid w:val="00E92603"/>
    <w:rsid w:val="00E94747"/>
    <w:rsid w:val="00E95162"/>
    <w:rsid w:val="00E95237"/>
    <w:rsid w:val="00E95BB1"/>
    <w:rsid w:val="00E95D22"/>
    <w:rsid w:val="00E967EE"/>
    <w:rsid w:val="00E96B21"/>
    <w:rsid w:val="00E97697"/>
    <w:rsid w:val="00EA0C11"/>
    <w:rsid w:val="00EA1964"/>
    <w:rsid w:val="00EA1E0B"/>
    <w:rsid w:val="00EA21B0"/>
    <w:rsid w:val="00EA2CAE"/>
    <w:rsid w:val="00EA4363"/>
    <w:rsid w:val="00EA6943"/>
    <w:rsid w:val="00EB15F2"/>
    <w:rsid w:val="00EB170B"/>
    <w:rsid w:val="00EB3A02"/>
    <w:rsid w:val="00EB45CF"/>
    <w:rsid w:val="00EB4D0B"/>
    <w:rsid w:val="00EB56CE"/>
    <w:rsid w:val="00EB5B31"/>
    <w:rsid w:val="00EB6367"/>
    <w:rsid w:val="00EC001D"/>
    <w:rsid w:val="00EC05F0"/>
    <w:rsid w:val="00EC37AE"/>
    <w:rsid w:val="00EC5EBF"/>
    <w:rsid w:val="00EC7589"/>
    <w:rsid w:val="00ED2E4B"/>
    <w:rsid w:val="00ED4B30"/>
    <w:rsid w:val="00ED4F70"/>
    <w:rsid w:val="00ED61A6"/>
    <w:rsid w:val="00ED6A0B"/>
    <w:rsid w:val="00EE0C94"/>
    <w:rsid w:val="00EE15A5"/>
    <w:rsid w:val="00EE1841"/>
    <w:rsid w:val="00EE4337"/>
    <w:rsid w:val="00EE5BAC"/>
    <w:rsid w:val="00EE6C66"/>
    <w:rsid w:val="00EE77F2"/>
    <w:rsid w:val="00EF21E4"/>
    <w:rsid w:val="00EF259B"/>
    <w:rsid w:val="00EF2F91"/>
    <w:rsid w:val="00EF4646"/>
    <w:rsid w:val="00EF4B6F"/>
    <w:rsid w:val="00EF62D2"/>
    <w:rsid w:val="00EF7330"/>
    <w:rsid w:val="00EF7B4A"/>
    <w:rsid w:val="00F0016A"/>
    <w:rsid w:val="00F01C4E"/>
    <w:rsid w:val="00F03492"/>
    <w:rsid w:val="00F037DB"/>
    <w:rsid w:val="00F044DC"/>
    <w:rsid w:val="00F0456D"/>
    <w:rsid w:val="00F0470C"/>
    <w:rsid w:val="00F05ACB"/>
    <w:rsid w:val="00F0705D"/>
    <w:rsid w:val="00F12467"/>
    <w:rsid w:val="00F137CB"/>
    <w:rsid w:val="00F13A51"/>
    <w:rsid w:val="00F13CE2"/>
    <w:rsid w:val="00F146C0"/>
    <w:rsid w:val="00F156B6"/>
    <w:rsid w:val="00F16571"/>
    <w:rsid w:val="00F178FA"/>
    <w:rsid w:val="00F17F0F"/>
    <w:rsid w:val="00F20B22"/>
    <w:rsid w:val="00F20C9C"/>
    <w:rsid w:val="00F22A1F"/>
    <w:rsid w:val="00F237DF"/>
    <w:rsid w:val="00F24BD3"/>
    <w:rsid w:val="00F26245"/>
    <w:rsid w:val="00F27428"/>
    <w:rsid w:val="00F27A7A"/>
    <w:rsid w:val="00F27C72"/>
    <w:rsid w:val="00F30639"/>
    <w:rsid w:val="00F30D22"/>
    <w:rsid w:val="00F30E70"/>
    <w:rsid w:val="00F32D52"/>
    <w:rsid w:val="00F33232"/>
    <w:rsid w:val="00F34806"/>
    <w:rsid w:val="00F40E1D"/>
    <w:rsid w:val="00F46486"/>
    <w:rsid w:val="00F47923"/>
    <w:rsid w:val="00F53C31"/>
    <w:rsid w:val="00F55F3C"/>
    <w:rsid w:val="00F600EF"/>
    <w:rsid w:val="00F63F27"/>
    <w:rsid w:val="00F63FCA"/>
    <w:rsid w:val="00F64F2E"/>
    <w:rsid w:val="00F65894"/>
    <w:rsid w:val="00F672A2"/>
    <w:rsid w:val="00F72625"/>
    <w:rsid w:val="00F7284D"/>
    <w:rsid w:val="00F7298D"/>
    <w:rsid w:val="00F73EB1"/>
    <w:rsid w:val="00F745DE"/>
    <w:rsid w:val="00F74952"/>
    <w:rsid w:val="00F75663"/>
    <w:rsid w:val="00F776C5"/>
    <w:rsid w:val="00F803FC"/>
    <w:rsid w:val="00F825BC"/>
    <w:rsid w:val="00F829FB"/>
    <w:rsid w:val="00F82D28"/>
    <w:rsid w:val="00F83A67"/>
    <w:rsid w:val="00F84196"/>
    <w:rsid w:val="00F84F79"/>
    <w:rsid w:val="00F85052"/>
    <w:rsid w:val="00F862F7"/>
    <w:rsid w:val="00F9013A"/>
    <w:rsid w:val="00F90CC9"/>
    <w:rsid w:val="00F91526"/>
    <w:rsid w:val="00F97F8E"/>
    <w:rsid w:val="00FA039A"/>
    <w:rsid w:val="00FA1256"/>
    <w:rsid w:val="00FA35DD"/>
    <w:rsid w:val="00FA36F1"/>
    <w:rsid w:val="00FA3907"/>
    <w:rsid w:val="00FA47EB"/>
    <w:rsid w:val="00FA4ED7"/>
    <w:rsid w:val="00FA685B"/>
    <w:rsid w:val="00FA74FB"/>
    <w:rsid w:val="00FB02D7"/>
    <w:rsid w:val="00FB33D6"/>
    <w:rsid w:val="00FB34AA"/>
    <w:rsid w:val="00FB5A3B"/>
    <w:rsid w:val="00FB65AB"/>
    <w:rsid w:val="00FB67D5"/>
    <w:rsid w:val="00FC2E4E"/>
    <w:rsid w:val="00FC38AF"/>
    <w:rsid w:val="00FD20DF"/>
    <w:rsid w:val="00FD21F6"/>
    <w:rsid w:val="00FD285A"/>
    <w:rsid w:val="00FD3E94"/>
    <w:rsid w:val="00FD6182"/>
    <w:rsid w:val="00FD73DC"/>
    <w:rsid w:val="00FD73DF"/>
    <w:rsid w:val="00FD7C4F"/>
    <w:rsid w:val="00FE0229"/>
    <w:rsid w:val="00FE029C"/>
    <w:rsid w:val="00FE0474"/>
    <w:rsid w:val="00FE0589"/>
    <w:rsid w:val="00FE100B"/>
    <w:rsid w:val="00FE1A65"/>
    <w:rsid w:val="00FE2427"/>
    <w:rsid w:val="00FE2B55"/>
    <w:rsid w:val="00FE3DDA"/>
    <w:rsid w:val="00FE441B"/>
    <w:rsid w:val="00FE62BC"/>
    <w:rsid w:val="00FE66F9"/>
    <w:rsid w:val="00FE6711"/>
    <w:rsid w:val="00FF0AFC"/>
    <w:rsid w:val="00FF0C6B"/>
    <w:rsid w:val="00FF592F"/>
    <w:rsid w:val="00FF6E5A"/>
    <w:rsid w:val="00FF7BAB"/>
    <w:rsid w:val="0FC34964"/>
    <w:rsid w:val="2FCE074D"/>
    <w:rsid w:val="365229E1"/>
    <w:rsid w:val="4FB326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A7D81C"/>
  <w15:docId w15:val="{7FE50E64-A302-4348-899D-BB7618D6D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semiHidden="1" w:uiPriority="9" w:unhideWhenUsed="1" w:qFormat="1"/>
    <w:lsdException w:name="heading 5"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spacing w:beforeLines="50" w:line="400" w:lineRule="exact"/>
    </w:pPr>
    <w:rPr>
      <w:kern w:val="2"/>
      <w:sz w:val="21"/>
      <w:szCs w:val="22"/>
    </w:rPr>
  </w:style>
  <w:style w:type="paragraph" w:styleId="10">
    <w:name w:val="heading 1"/>
    <w:basedOn w:val="a0"/>
    <w:next w:val="a0"/>
    <w:link w:val="1Char"/>
    <w:qFormat/>
    <w:pPr>
      <w:keepNext/>
      <w:keepLines/>
      <w:spacing w:before="340" w:after="330" w:line="578" w:lineRule="auto"/>
      <w:outlineLvl w:val="0"/>
    </w:pPr>
    <w:rPr>
      <w:b/>
      <w:bCs/>
      <w:kern w:val="44"/>
      <w:sz w:val="44"/>
      <w:szCs w:val="44"/>
    </w:rPr>
  </w:style>
  <w:style w:type="paragraph" w:styleId="20">
    <w:name w:val="heading 2"/>
    <w:basedOn w:val="a0"/>
    <w:next w:val="a0"/>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0">
    <w:name w:val="heading 3"/>
    <w:basedOn w:val="a0"/>
    <w:next w:val="a0"/>
    <w:link w:val="3Char"/>
    <w:uiPriority w:val="9"/>
    <w:unhideWhenUsed/>
    <w:qFormat/>
    <w:pPr>
      <w:keepNext/>
      <w:keepLines/>
      <w:spacing w:before="260" w:after="260" w:line="416" w:lineRule="auto"/>
      <w:outlineLvl w:val="2"/>
    </w:pPr>
    <w:rPr>
      <w:b/>
      <w:bCs/>
      <w:sz w:val="32"/>
      <w:szCs w:val="32"/>
    </w:rPr>
  </w:style>
  <w:style w:type="paragraph" w:styleId="40">
    <w:name w:val="heading 4"/>
    <w:basedOn w:val="a0"/>
    <w:next w:val="a0"/>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0"/>
    <w:next w:val="a0"/>
    <w:link w:val="5Char"/>
    <w:unhideWhenUsed/>
    <w:qFormat/>
    <w:pPr>
      <w:keepNext/>
      <w:keepLines/>
      <w:numPr>
        <w:ilvl w:val="4"/>
        <w:numId w:val="1"/>
      </w:numPr>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Indent"/>
    <w:basedOn w:val="a0"/>
    <w:qFormat/>
    <w:pPr>
      <w:spacing w:afterLines="50" w:line="300" w:lineRule="auto"/>
      <w:ind w:firstLineChars="200" w:firstLine="420"/>
    </w:pPr>
    <w:rPr>
      <w:rFonts w:ascii="Times New Roman" w:eastAsia="宋体" w:hAnsi="Times New Roman" w:cs="Times New Roman"/>
      <w:szCs w:val="24"/>
    </w:rPr>
  </w:style>
  <w:style w:type="paragraph" w:styleId="a5">
    <w:name w:val="caption"/>
    <w:basedOn w:val="a0"/>
    <w:next w:val="a0"/>
    <w:uiPriority w:val="35"/>
    <w:unhideWhenUsed/>
    <w:qFormat/>
    <w:pPr>
      <w:spacing w:after="120"/>
      <w:ind w:firstLineChars="200" w:firstLine="200"/>
    </w:pPr>
    <w:rPr>
      <w:rFonts w:ascii="Cambria" w:eastAsia="黑体" w:hAnsi="Cambria" w:cs="Times New Roman"/>
      <w:sz w:val="20"/>
      <w:szCs w:val="20"/>
    </w:rPr>
  </w:style>
  <w:style w:type="paragraph" w:styleId="a6">
    <w:name w:val="Document Map"/>
    <w:basedOn w:val="a0"/>
    <w:link w:val="Char"/>
    <w:uiPriority w:val="99"/>
    <w:semiHidden/>
    <w:unhideWhenUsed/>
    <w:qFormat/>
    <w:rPr>
      <w:rFonts w:ascii="宋体" w:eastAsia="宋体"/>
      <w:sz w:val="18"/>
      <w:szCs w:val="18"/>
    </w:rPr>
  </w:style>
  <w:style w:type="paragraph" w:styleId="a7">
    <w:name w:val="annotation text"/>
    <w:basedOn w:val="a0"/>
    <w:link w:val="Char0"/>
    <w:unhideWhenUsed/>
    <w:qFormat/>
  </w:style>
  <w:style w:type="paragraph" w:styleId="50">
    <w:name w:val="toc 5"/>
    <w:basedOn w:val="a0"/>
    <w:next w:val="a0"/>
    <w:uiPriority w:val="39"/>
    <w:unhideWhenUsed/>
    <w:qFormat/>
    <w:pPr>
      <w:adjustRightInd w:val="0"/>
      <w:snapToGrid w:val="0"/>
      <w:ind w:leftChars="400" w:left="400"/>
    </w:pPr>
  </w:style>
  <w:style w:type="paragraph" w:styleId="31">
    <w:name w:val="toc 3"/>
    <w:basedOn w:val="a0"/>
    <w:next w:val="a0"/>
    <w:uiPriority w:val="39"/>
    <w:unhideWhenUsed/>
    <w:qFormat/>
    <w:pPr>
      <w:adjustRightInd w:val="0"/>
      <w:snapToGrid w:val="0"/>
      <w:ind w:leftChars="200" w:left="200"/>
    </w:pPr>
    <w:rPr>
      <w:rFonts w:ascii="Calibri" w:eastAsia="宋体" w:hAnsi="Calibri" w:cs="Times New Roman"/>
    </w:rPr>
  </w:style>
  <w:style w:type="paragraph" w:styleId="a8">
    <w:name w:val="Balloon Text"/>
    <w:basedOn w:val="a0"/>
    <w:link w:val="Char1"/>
    <w:uiPriority w:val="99"/>
    <w:semiHidden/>
    <w:unhideWhenUsed/>
    <w:qFormat/>
    <w:rPr>
      <w:sz w:val="18"/>
      <w:szCs w:val="18"/>
    </w:rPr>
  </w:style>
  <w:style w:type="paragraph" w:styleId="a9">
    <w:name w:val="footer"/>
    <w:basedOn w:val="a0"/>
    <w:link w:val="Char2"/>
    <w:uiPriority w:val="99"/>
    <w:unhideWhenUsed/>
    <w:qFormat/>
    <w:pPr>
      <w:tabs>
        <w:tab w:val="center" w:pos="4153"/>
        <w:tab w:val="right" w:pos="8306"/>
      </w:tabs>
      <w:snapToGrid w:val="0"/>
      <w:spacing w:after="120"/>
      <w:ind w:firstLineChars="200" w:firstLine="200"/>
    </w:pPr>
    <w:rPr>
      <w:rFonts w:ascii="Calibri" w:eastAsia="宋体" w:hAnsi="Calibri" w:cs="Times New Roman"/>
      <w:sz w:val="18"/>
      <w:szCs w:val="18"/>
    </w:rPr>
  </w:style>
  <w:style w:type="paragraph" w:styleId="aa">
    <w:name w:val="header"/>
    <w:basedOn w:val="a0"/>
    <w:link w:val="Char3"/>
    <w:uiPriority w:val="99"/>
    <w:unhideWhenUsed/>
    <w:qFormat/>
    <w:pPr>
      <w:pBdr>
        <w:bottom w:val="single" w:sz="6" w:space="1" w:color="auto"/>
      </w:pBdr>
      <w:tabs>
        <w:tab w:val="center" w:pos="4153"/>
        <w:tab w:val="right" w:pos="8306"/>
      </w:tabs>
      <w:snapToGrid w:val="0"/>
      <w:spacing w:after="120"/>
      <w:ind w:firstLineChars="200" w:firstLine="200"/>
      <w:jc w:val="center"/>
    </w:pPr>
    <w:rPr>
      <w:rFonts w:ascii="Calibri" w:eastAsia="宋体" w:hAnsi="Calibri" w:cs="Times New Roman"/>
      <w:sz w:val="18"/>
      <w:szCs w:val="18"/>
    </w:rPr>
  </w:style>
  <w:style w:type="paragraph" w:styleId="11">
    <w:name w:val="toc 1"/>
    <w:basedOn w:val="a0"/>
    <w:next w:val="a0"/>
    <w:uiPriority w:val="39"/>
    <w:unhideWhenUsed/>
    <w:qFormat/>
    <w:pPr>
      <w:adjustRightInd w:val="0"/>
      <w:snapToGrid w:val="0"/>
    </w:pPr>
    <w:rPr>
      <w:rFonts w:ascii="Calibri" w:eastAsia="宋体" w:hAnsi="Calibri" w:cs="Times New Roman"/>
    </w:rPr>
  </w:style>
  <w:style w:type="paragraph" w:styleId="41">
    <w:name w:val="toc 4"/>
    <w:basedOn w:val="a0"/>
    <w:next w:val="a0"/>
    <w:uiPriority w:val="39"/>
    <w:unhideWhenUsed/>
    <w:qFormat/>
    <w:pPr>
      <w:adjustRightInd w:val="0"/>
      <w:snapToGrid w:val="0"/>
      <w:ind w:leftChars="300" w:left="300"/>
    </w:pPr>
  </w:style>
  <w:style w:type="paragraph" w:styleId="21">
    <w:name w:val="toc 2"/>
    <w:basedOn w:val="a0"/>
    <w:next w:val="a0"/>
    <w:uiPriority w:val="39"/>
    <w:unhideWhenUsed/>
    <w:qFormat/>
    <w:pPr>
      <w:adjustRightInd w:val="0"/>
      <w:snapToGrid w:val="0"/>
      <w:ind w:leftChars="100" w:left="100"/>
    </w:pPr>
    <w:rPr>
      <w:rFonts w:ascii="Calibri" w:eastAsia="宋体" w:hAnsi="Calibri" w:cs="Times New Roman"/>
    </w:rPr>
  </w:style>
  <w:style w:type="paragraph" w:styleId="ab">
    <w:name w:val="Title"/>
    <w:basedOn w:val="a0"/>
    <w:next w:val="a0"/>
    <w:link w:val="Char4"/>
    <w:uiPriority w:val="10"/>
    <w:qFormat/>
    <w:pPr>
      <w:spacing w:after="60" w:line="360" w:lineRule="auto"/>
      <w:ind w:firstLineChars="200" w:firstLine="200"/>
      <w:jc w:val="center"/>
      <w:outlineLvl w:val="0"/>
    </w:pPr>
    <w:rPr>
      <w:rFonts w:ascii="Cambria" w:eastAsia="宋体" w:hAnsi="Cambria" w:cs="Times New Roman"/>
      <w:b/>
      <w:bCs/>
      <w:sz w:val="52"/>
      <w:szCs w:val="32"/>
    </w:rPr>
  </w:style>
  <w:style w:type="paragraph" w:styleId="ac">
    <w:name w:val="annotation subject"/>
    <w:basedOn w:val="a7"/>
    <w:next w:val="a7"/>
    <w:link w:val="Char5"/>
    <w:uiPriority w:val="99"/>
    <w:semiHidden/>
    <w:unhideWhenUsed/>
    <w:qFormat/>
    <w:rPr>
      <w:b/>
      <w:bCs/>
    </w:rPr>
  </w:style>
  <w:style w:type="table" w:styleId="ad">
    <w:name w:val="Table Grid"/>
    <w:basedOn w:val="a2"/>
    <w:uiPriority w:val="59"/>
    <w:qFormat/>
    <w:rPr>
      <w:rFonts w:ascii="Calibri" w:eastAsia="宋体"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e">
    <w:name w:val="Emphasis"/>
    <w:basedOn w:val="a1"/>
    <w:uiPriority w:val="20"/>
    <w:qFormat/>
    <w:rPr>
      <w:i/>
      <w:iCs/>
    </w:rPr>
  </w:style>
  <w:style w:type="character" w:styleId="af">
    <w:name w:val="Hyperlink"/>
    <w:uiPriority w:val="99"/>
    <w:unhideWhenUsed/>
    <w:qFormat/>
    <w:rPr>
      <w:color w:val="0000FF"/>
      <w:u w:val="single"/>
    </w:rPr>
  </w:style>
  <w:style w:type="character" w:styleId="af0">
    <w:name w:val="annotation reference"/>
    <w:basedOn w:val="a1"/>
    <w:uiPriority w:val="99"/>
    <w:semiHidden/>
    <w:unhideWhenUsed/>
    <w:qFormat/>
    <w:rPr>
      <w:sz w:val="21"/>
      <w:szCs w:val="21"/>
    </w:rPr>
  </w:style>
  <w:style w:type="paragraph" w:customStyle="1" w:styleId="3">
    <w:name w:val="标题3"/>
    <w:basedOn w:val="30"/>
    <w:next w:val="a0"/>
    <w:qFormat/>
    <w:pPr>
      <w:numPr>
        <w:numId w:val="2"/>
      </w:numPr>
      <w:adjustRightInd w:val="0"/>
      <w:snapToGrid w:val="0"/>
      <w:spacing w:before="50" w:after="0" w:line="360" w:lineRule="auto"/>
    </w:pPr>
    <w:rPr>
      <w:rFonts w:eastAsia="宋体"/>
    </w:rPr>
  </w:style>
  <w:style w:type="paragraph" w:customStyle="1" w:styleId="4">
    <w:name w:val="标题4"/>
    <w:basedOn w:val="40"/>
    <w:next w:val="a0"/>
    <w:link w:val="4Char0"/>
    <w:qFormat/>
    <w:pPr>
      <w:numPr>
        <w:numId w:val="3"/>
      </w:numPr>
      <w:adjustRightInd w:val="0"/>
      <w:snapToGrid w:val="0"/>
      <w:spacing w:before="50" w:after="0" w:line="360" w:lineRule="auto"/>
      <w:ind w:left="0" w:hangingChars="200" w:hanging="200"/>
    </w:pPr>
    <w:rPr>
      <w:rFonts w:eastAsia="宋体"/>
      <w:sz w:val="30"/>
    </w:rPr>
  </w:style>
  <w:style w:type="character" w:customStyle="1" w:styleId="3Char">
    <w:name w:val="标题 3 Char"/>
    <w:basedOn w:val="a1"/>
    <w:link w:val="30"/>
    <w:uiPriority w:val="9"/>
    <w:semiHidden/>
    <w:qFormat/>
    <w:rPr>
      <w:b/>
      <w:bCs/>
      <w:sz w:val="32"/>
      <w:szCs w:val="32"/>
    </w:rPr>
  </w:style>
  <w:style w:type="paragraph" w:customStyle="1" w:styleId="51">
    <w:name w:val="标题5"/>
    <w:basedOn w:val="5"/>
    <w:qFormat/>
    <w:pPr>
      <w:adjustRightInd w:val="0"/>
      <w:snapToGrid w:val="0"/>
      <w:spacing w:before="0" w:after="0" w:line="360" w:lineRule="auto"/>
    </w:pPr>
    <w:rPr>
      <w:rFonts w:eastAsia="楷体"/>
    </w:rPr>
  </w:style>
  <w:style w:type="character" w:customStyle="1" w:styleId="4Char">
    <w:name w:val="标题 4 Char"/>
    <w:basedOn w:val="a1"/>
    <w:link w:val="40"/>
    <w:uiPriority w:val="9"/>
    <w:semiHidden/>
    <w:qFormat/>
    <w:rPr>
      <w:rFonts w:asciiTheme="majorHAnsi" w:eastAsiaTheme="majorEastAsia" w:hAnsiTheme="majorHAnsi" w:cstheme="majorBidi"/>
      <w:b/>
      <w:bCs/>
      <w:sz w:val="28"/>
      <w:szCs w:val="28"/>
    </w:rPr>
  </w:style>
  <w:style w:type="character" w:customStyle="1" w:styleId="1Char">
    <w:name w:val="标题 1 Char"/>
    <w:basedOn w:val="a1"/>
    <w:link w:val="10"/>
    <w:uiPriority w:val="9"/>
    <w:qFormat/>
    <w:rPr>
      <w:b/>
      <w:bCs/>
      <w:kern w:val="44"/>
      <w:sz w:val="44"/>
      <w:szCs w:val="44"/>
    </w:rPr>
  </w:style>
  <w:style w:type="character" w:customStyle="1" w:styleId="5Char">
    <w:name w:val="标题 5 Char"/>
    <w:basedOn w:val="a1"/>
    <w:link w:val="5"/>
    <w:qFormat/>
    <w:rPr>
      <w:b/>
      <w:bCs/>
      <w:sz w:val="28"/>
      <w:szCs w:val="28"/>
    </w:rPr>
  </w:style>
  <w:style w:type="paragraph" w:customStyle="1" w:styleId="1">
    <w:name w:val="标题1"/>
    <w:basedOn w:val="10"/>
    <w:next w:val="a0"/>
    <w:qFormat/>
    <w:pPr>
      <w:numPr>
        <w:numId w:val="1"/>
      </w:numPr>
      <w:adjustRightInd w:val="0"/>
      <w:snapToGrid w:val="0"/>
      <w:spacing w:before="50" w:after="0" w:line="360" w:lineRule="auto"/>
    </w:pPr>
    <w:rPr>
      <w:rFonts w:eastAsia="宋体"/>
    </w:rPr>
  </w:style>
  <w:style w:type="paragraph" w:customStyle="1" w:styleId="2">
    <w:name w:val="标题2"/>
    <w:basedOn w:val="20"/>
    <w:next w:val="a0"/>
    <w:qFormat/>
    <w:pPr>
      <w:numPr>
        <w:numId w:val="4"/>
      </w:numPr>
      <w:adjustRightInd w:val="0"/>
      <w:snapToGrid w:val="0"/>
      <w:spacing w:before="50" w:after="0" w:line="360" w:lineRule="auto"/>
    </w:pPr>
    <w:rPr>
      <w:rFonts w:eastAsia="宋体"/>
      <w:sz w:val="36"/>
    </w:rPr>
  </w:style>
  <w:style w:type="character" w:customStyle="1" w:styleId="2Char">
    <w:name w:val="标题 2 Char"/>
    <w:basedOn w:val="a1"/>
    <w:link w:val="20"/>
    <w:qFormat/>
    <w:rPr>
      <w:rFonts w:asciiTheme="majorHAnsi" w:eastAsiaTheme="majorEastAsia" w:hAnsiTheme="majorHAnsi" w:cstheme="majorBidi"/>
      <w:b/>
      <w:bCs/>
      <w:sz w:val="32"/>
      <w:szCs w:val="32"/>
    </w:rPr>
  </w:style>
  <w:style w:type="character" w:customStyle="1" w:styleId="Char4">
    <w:name w:val="标题 Char"/>
    <w:basedOn w:val="a1"/>
    <w:link w:val="ab"/>
    <w:uiPriority w:val="10"/>
    <w:qFormat/>
    <w:rPr>
      <w:rFonts w:ascii="Cambria" w:eastAsia="宋体" w:hAnsi="Cambria" w:cs="Times New Roman"/>
      <w:b/>
      <w:bCs/>
      <w:sz w:val="52"/>
      <w:szCs w:val="32"/>
    </w:rPr>
  </w:style>
  <w:style w:type="character" w:customStyle="1" w:styleId="Char3">
    <w:name w:val="页眉 Char"/>
    <w:basedOn w:val="a1"/>
    <w:link w:val="aa"/>
    <w:uiPriority w:val="99"/>
    <w:qFormat/>
    <w:rPr>
      <w:rFonts w:ascii="Calibri" w:eastAsia="宋体" w:hAnsi="Calibri" w:cs="Times New Roman"/>
      <w:sz w:val="18"/>
      <w:szCs w:val="18"/>
    </w:rPr>
  </w:style>
  <w:style w:type="character" w:customStyle="1" w:styleId="Char2">
    <w:name w:val="页脚 Char"/>
    <w:basedOn w:val="a1"/>
    <w:link w:val="a9"/>
    <w:uiPriority w:val="99"/>
    <w:qFormat/>
    <w:rPr>
      <w:rFonts w:ascii="Calibri" w:eastAsia="宋体" w:hAnsi="Calibri" w:cs="Times New Roman"/>
      <w:sz w:val="18"/>
      <w:szCs w:val="18"/>
    </w:rPr>
  </w:style>
  <w:style w:type="paragraph" w:customStyle="1" w:styleId="af1">
    <w:name w:val="表格正文"/>
    <w:basedOn w:val="a0"/>
    <w:qFormat/>
    <w:pPr>
      <w:widowControl/>
      <w:tabs>
        <w:tab w:val="left" w:pos="1702"/>
      </w:tabs>
      <w:overflowPunct w:val="0"/>
      <w:autoSpaceDE w:val="0"/>
      <w:autoSpaceDN w:val="0"/>
      <w:adjustRightInd w:val="0"/>
    </w:pPr>
    <w:rPr>
      <w:rFonts w:ascii="楷体_GB2312" w:eastAsia="楷体_GB2312" w:hAnsi="宋体" w:cs="Times New Roman"/>
      <w:color w:val="000000"/>
      <w:kern w:val="0"/>
      <w:szCs w:val="20"/>
    </w:rPr>
  </w:style>
  <w:style w:type="paragraph" w:customStyle="1" w:styleId="af2">
    <w:name w:val="表格栏头"/>
    <w:basedOn w:val="af1"/>
    <w:next w:val="af1"/>
    <w:qFormat/>
    <w:pPr>
      <w:tabs>
        <w:tab w:val="clear" w:pos="1702"/>
      </w:tabs>
      <w:spacing w:before="60" w:after="60"/>
      <w:textAlignment w:val="baseline"/>
    </w:pPr>
    <w:rPr>
      <w:rFonts w:ascii="Tahoma" w:eastAsia="宋体" w:hAnsi="Tahoma"/>
      <w:b/>
      <w:color w:val="auto"/>
    </w:rPr>
  </w:style>
  <w:style w:type="character" w:customStyle="1" w:styleId="4Char0">
    <w:name w:val="标题4 Char"/>
    <w:link w:val="4"/>
    <w:qFormat/>
    <w:rPr>
      <w:rFonts w:asciiTheme="majorHAnsi" w:eastAsia="宋体" w:hAnsiTheme="majorHAnsi" w:cstheme="majorBidi"/>
      <w:b/>
      <w:bCs/>
      <w:sz w:val="30"/>
      <w:szCs w:val="28"/>
    </w:rPr>
  </w:style>
  <w:style w:type="paragraph" w:customStyle="1" w:styleId="a">
    <w:name w:val="法条"/>
    <w:basedOn w:val="a0"/>
    <w:qFormat/>
    <w:pPr>
      <w:numPr>
        <w:numId w:val="5"/>
      </w:numPr>
      <w:tabs>
        <w:tab w:val="left" w:pos="0"/>
      </w:tabs>
      <w:ind w:firstLineChars="200" w:firstLine="200"/>
    </w:pPr>
    <w:rPr>
      <w:rFonts w:ascii="仿宋" w:eastAsia="仿宋" w:hAnsi="仿宋" w:cs="Times New Roman"/>
      <w:sz w:val="30"/>
      <w:szCs w:val="30"/>
    </w:rPr>
  </w:style>
  <w:style w:type="paragraph" w:customStyle="1" w:styleId="22">
    <w:name w:val="信息标题2"/>
    <w:basedOn w:val="a5"/>
    <w:next w:val="a5"/>
    <w:qFormat/>
    <w:pPr>
      <w:spacing w:before="156" w:after="0" w:line="240" w:lineRule="auto"/>
      <w:ind w:firstLineChars="0" w:firstLine="0"/>
      <w:jc w:val="center"/>
    </w:pPr>
    <w:rPr>
      <w:rFonts w:asciiTheme="majorEastAsia" w:eastAsiaTheme="majorEastAsia" w:hAnsiTheme="majorEastAsia"/>
      <w:b/>
      <w:sz w:val="44"/>
      <w:szCs w:val="44"/>
    </w:rPr>
  </w:style>
  <w:style w:type="character" w:customStyle="1" w:styleId="Char1">
    <w:name w:val="批注框文本 Char"/>
    <w:basedOn w:val="a1"/>
    <w:link w:val="a8"/>
    <w:uiPriority w:val="99"/>
    <w:semiHidden/>
    <w:qFormat/>
    <w:rPr>
      <w:sz w:val="18"/>
      <w:szCs w:val="18"/>
    </w:rPr>
  </w:style>
  <w:style w:type="character" w:customStyle="1" w:styleId="Char0">
    <w:name w:val="批注文字 Char"/>
    <w:basedOn w:val="a1"/>
    <w:link w:val="a7"/>
    <w:qFormat/>
  </w:style>
  <w:style w:type="character" w:customStyle="1" w:styleId="Char5">
    <w:name w:val="批注主题 Char"/>
    <w:basedOn w:val="Char0"/>
    <w:link w:val="ac"/>
    <w:uiPriority w:val="99"/>
    <w:semiHidden/>
    <w:qFormat/>
    <w:rPr>
      <w:b/>
      <w:bCs/>
    </w:rPr>
  </w:style>
  <w:style w:type="character" w:customStyle="1" w:styleId="st">
    <w:name w:val="st"/>
    <w:basedOn w:val="a1"/>
    <w:qFormat/>
  </w:style>
  <w:style w:type="paragraph" w:styleId="af3">
    <w:name w:val="List Paragraph"/>
    <w:basedOn w:val="a0"/>
    <w:uiPriority w:val="34"/>
    <w:qFormat/>
    <w:pPr>
      <w:ind w:firstLineChars="200" w:firstLine="420"/>
    </w:pPr>
  </w:style>
  <w:style w:type="paragraph" w:customStyle="1" w:styleId="af4">
    <w:name w:val="首页下"/>
    <w:basedOn w:val="a0"/>
    <w:link w:val="Char6"/>
    <w:qFormat/>
    <w:pPr>
      <w:spacing w:line="360" w:lineRule="auto"/>
      <w:ind w:firstLine="641"/>
      <w:jc w:val="center"/>
    </w:pPr>
    <w:rPr>
      <w:rFonts w:ascii="Times New Roman" w:hAnsi="Times New Roman"/>
      <w:b/>
      <w:sz w:val="36"/>
    </w:rPr>
  </w:style>
  <w:style w:type="character" w:customStyle="1" w:styleId="Char6">
    <w:name w:val="首页下 Char"/>
    <w:basedOn w:val="a1"/>
    <w:link w:val="af4"/>
    <w:qFormat/>
    <w:rPr>
      <w:rFonts w:ascii="Times New Roman" w:hAnsi="Times New Roman"/>
      <w:b/>
      <w:sz w:val="36"/>
    </w:rPr>
  </w:style>
  <w:style w:type="character" w:customStyle="1" w:styleId="Char">
    <w:name w:val="文档结构图 Char"/>
    <w:basedOn w:val="a1"/>
    <w:link w:val="a6"/>
    <w:uiPriority w:val="99"/>
    <w:semiHidden/>
    <w:qFormat/>
    <w:rPr>
      <w:rFonts w:ascii="宋体" w:eastAsia="宋体"/>
      <w:sz w:val="18"/>
      <w:szCs w:val="18"/>
    </w:rPr>
  </w:style>
  <w:style w:type="paragraph" w:customStyle="1" w:styleId="105">
    <w:name w:val="样式 标题 1 + 段后: 0.5 行"/>
    <w:basedOn w:val="10"/>
    <w:qFormat/>
    <w:pPr>
      <w:numPr>
        <w:numId w:val="6"/>
      </w:numPr>
      <w:spacing w:beforeLines="0" w:afterLines="50"/>
      <w:jc w:val="both"/>
    </w:pPr>
    <w:rPr>
      <w:rFonts w:ascii="Times New Roman" w:eastAsia="黑体" w:hAnsi="Times New Roman" w:cs="宋体"/>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2015\20150629\&#20840;&#22269;&#20013;&#23567;&#20225;&#19994;&#32929;&#20221;&#36716;&#35753;&#31995;&#32479;&#25216;&#26415;&#31995;&#32479;&#21464;&#26356;&#25351;&#24341;&#65306;&#25351;&#25968;&#34892;&#2477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54F027-9DCE-4D08-A7FC-529F286AB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全国中小企业股份转让系统技术系统变更指引：指数行情.dotx</Template>
  <TotalTime>63</TotalTime>
  <Pages>12</Pages>
  <Words>4042</Words>
  <Characters>4083</Characters>
  <Application>Microsoft Office Word</Application>
  <DocSecurity>0</DocSecurity>
  <Lines>204</Lines>
  <Paragraphs>99</Paragraphs>
  <ScaleCrop>false</ScaleCrop>
  <Company/>
  <LinksUpToDate>false</LinksUpToDate>
  <CharactersWithSpaces>8026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2019-11-06T13:16:00Z</cp:lastPrinted>
  <dcterms:created xsi:type="dcterms:W3CDTF">2021-09-28T11:37:00Z</dcterms:created>
  <dcterms:modified xsi:type="dcterms:W3CDTF">2021-10-14T08:39:00Z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2052-11.1.0.9329</vt:lpwstr>
  </property>
</Properties>
</file>