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D4" w:rsidRPr="00CF69C7" w:rsidRDefault="00D956D4" w:rsidP="00D956D4">
      <w:pPr>
        <w:spacing w:line="600" w:lineRule="exact"/>
        <w:rPr>
          <w:rFonts w:ascii="黑体" w:eastAsia="黑体" w:hAnsi="黑体"/>
          <w:sz w:val="32"/>
          <w:szCs w:val="32"/>
        </w:rPr>
      </w:pPr>
      <w:r w:rsidRPr="00CF69C7">
        <w:rPr>
          <w:rFonts w:ascii="黑体" w:eastAsia="黑体" w:hAnsi="黑体"/>
          <w:sz w:val="32"/>
          <w:szCs w:val="32"/>
        </w:rPr>
        <w:t>附件</w:t>
      </w:r>
    </w:p>
    <w:p w:rsidR="00D956D4" w:rsidRPr="00CF69C7" w:rsidRDefault="00D956D4" w:rsidP="00D956D4">
      <w:pPr>
        <w:spacing w:line="600" w:lineRule="exact"/>
        <w:rPr>
          <w:rFonts w:ascii="方正大标宋简体" w:eastAsia="方正大标宋简体" w:hAnsi="楷体"/>
          <w:sz w:val="44"/>
          <w:szCs w:val="44"/>
        </w:rPr>
      </w:pPr>
    </w:p>
    <w:p w:rsidR="00D956D4" w:rsidRPr="00CF69C7" w:rsidRDefault="00D956D4" w:rsidP="00D956D4">
      <w:pPr>
        <w:spacing w:line="600" w:lineRule="exact"/>
        <w:jc w:val="center"/>
        <w:rPr>
          <w:rFonts w:ascii="方正大标宋简体" w:eastAsia="方正大标宋简体" w:hAnsi="楷体"/>
          <w:sz w:val="44"/>
          <w:szCs w:val="44"/>
        </w:rPr>
      </w:pPr>
      <w:r w:rsidRPr="00CF69C7">
        <w:rPr>
          <w:rFonts w:ascii="方正大标宋简体" w:eastAsia="方正大标宋简体" w:hAnsi="楷体" w:hint="eastAsia"/>
          <w:sz w:val="44"/>
          <w:szCs w:val="44"/>
        </w:rPr>
        <w:t>全国中小企业股份转让系统</w:t>
      </w:r>
    </w:p>
    <w:p w:rsidR="00D956D4" w:rsidRPr="00CF69C7" w:rsidRDefault="00D956D4" w:rsidP="00D956D4">
      <w:pPr>
        <w:spacing w:line="600" w:lineRule="exact"/>
        <w:jc w:val="center"/>
        <w:rPr>
          <w:rFonts w:ascii="方正大标宋简体" w:eastAsia="方正大标宋简体" w:hAnsi="楷体"/>
          <w:sz w:val="44"/>
          <w:szCs w:val="44"/>
        </w:rPr>
      </w:pPr>
      <w:r w:rsidRPr="00CF69C7">
        <w:rPr>
          <w:rFonts w:ascii="方正大标宋简体" w:eastAsia="方正大标宋简体" w:hAnsi="楷体" w:hint="eastAsia"/>
          <w:sz w:val="44"/>
          <w:szCs w:val="44"/>
        </w:rPr>
        <w:t>诚信监督管理指引</w:t>
      </w:r>
    </w:p>
    <w:p w:rsidR="00D956D4" w:rsidRPr="00CF69C7" w:rsidRDefault="00D956D4" w:rsidP="00D956D4">
      <w:pPr>
        <w:spacing w:line="600" w:lineRule="exact"/>
        <w:rPr>
          <w:rFonts w:ascii="仿宋" w:eastAsia="仿宋" w:hAnsi="仿宋"/>
          <w:sz w:val="32"/>
          <w:szCs w:val="32"/>
        </w:rPr>
      </w:pPr>
    </w:p>
    <w:p w:rsidR="00D956D4" w:rsidRPr="00CF69C7" w:rsidRDefault="00D956D4" w:rsidP="00D956D4">
      <w:pPr>
        <w:spacing w:line="600" w:lineRule="exact"/>
        <w:ind w:firstLine="601"/>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第一条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hint="eastAsia"/>
          <w:color w:val="000000" w:themeColor="text1"/>
          <w:sz w:val="32"/>
          <w:szCs w:val="32"/>
        </w:rPr>
        <w:t>为了进一步明确</w:t>
      </w:r>
      <w:r w:rsidRPr="00CF69C7">
        <w:rPr>
          <w:rFonts w:ascii="仿宋" w:eastAsia="仿宋" w:hAnsi="仿宋"/>
          <w:color w:val="000000" w:themeColor="text1"/>
          <w:sz w:val="32"/>
          <w:szCs w:val="32"/>
        </w:rPr>
        <w:t>全国中小企业股份转让系</w:t>
      </w:r>
      <w:r w:rsidRPr="00CF69C7">
        <w:rPr>
          <w:rFonts w:ascii="仿宋" w:eastAsia="仿宋" w:hAnsi="仿宋" w:hint="eastAsia"/>
          <w:color w:val="000000" w:themeColor="text1"/>
          <w:sz w:val="32"/>
          <w:szCs w:val="32"/>
        </w:rPr>
        <w:t>统（以下简称全国股转系统）诚信监督管理的要求</w:t>
      </w:r>
      <w:r w:rsidRPr="00CF69C7">
        <w:rPr>
          <w:rFonts w:ascii="仿宋" w:eastAsia="仿宋" w:hAnsi="仿宋"/>
          <w:color w:val="000000" w:themeColor="text1"/>
          <w:sz w:val="32"/>
          <w:szCs w:val="32"/>
        </w:rPr>
        <w:t>，</w:t>
      </w:r>
      <w:r w:rsidRPr="00CF69C7">
        <w:rPr>
          <w:rFonts w:ascii="仿宋" w:eastAsia="仿宋" w:hAnsi="仿宋" w:hint="eastAsia"/>
          <w:color w:val="000000" w:themeColor="text1"/>
          <w:sz w:val="32"/>
          <w:szCs w:val="32"/>
        </w:rPr>
        <w:t>加强市场诚信建设</w:t>
      </w:r>
      <w:r w:rsidRPr="00CF69C7">
        <w:rPr>
          <w:rFonts w:ascii="仿宋" w:eastAsia="仿宋" w:hAnsi="仿宋"/>
          <w:color w:val="000000" w:themeColor="text1"/>
          <w:sz w:val="32"/>
          <w:szCs w:val="32"/>
        </w:rPr>
        <w:t>，</w:t>
      </w:r>
      <w:r w:rsidRPr="00CF69C7">
        <w:rPr>
          <w:rFonts w:ascii="仿宋" w:eastAsia="仿宋" w:hAnsi="仿宋" w:hint="eastAsia"/>
          <w:color w:val="000000" w:themeColor="text1"/>
          <w:sz w:val="32"/>
          <w:szCs w:val="32"/>
        </w:rPr>
        <w:t>保护</w:t>
      </w:r>
      <w:r w:rsidRPr="00CF69C7">
        <w:rPr>
          <w:rFonts w:ascii="仿宋" w:eastAsia="仿宋" w:hAnsi="仿宋"/>
          <w:color w:val="000000" w:themeColor="text1"/>
          <w:sz w:val="32"/>
          <w:szCs w:val="32"/>
        </w:rPr>
        <w:t>投资者合法权益，</w:t>
      </w:r>
      <w:r w:rsidRPr="00CF69C7">
        <w:rPr>
          <w:rFonts w:ascii="仿宋" w:eastAsia="仿宋" w:hAnsi="仿宋" w:hint="eastAsia"/>
          <w:color w:val="000000" w:themeColor="text1"/>
          <w:sz w:val="32"/>
          <w:szCs w:val="32"/>
        </w:rPr>
        <w:t xml:space="preserve">根据《证券期货市场诚信监督管理办法》等规定，制定本指引。 </w:t>
      </w:r>
    </w:p>
    <w:p w:rsidR="00D956D4" w:rsidRPr="00CF69C7" w:rsidRDefault="00D956D4" w:rsidP="00D956D4">
      <w:pPr>
        <w:spacing w:line="600" w:lineRule="exact"/>
        <w:ind w:firstLine="601"/>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第二条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hint="eastAsia"/>
          <w:color w:val="000000" w:themeColor="text1"/>
          <w:sz w:val="32"/>
          <w:szCs w:val="32"/>
        </w:rPr>
        <w:t>申请在全国股</w:t>
      </w:r>
      <w:proofErr w:type="gramStart"/>
      <w:r w:rsidRPr="00CF69C7">
        <w:rPr>
          <w:rFonts w:ascii="仿宋" w:eastAsia="仿宋" w:hAnsi="仿宋" w:hint="eastAsia"/>
          <w:color w:val="000000" w:themeColor="text1"/>
          <w:sz w:val="32"/>
          <w:szCs w:val="32"/>
        </w:rPr>
        <w:t>转系统</w:t>
      </w:r>
      <w:proofErr w:type="gramEnd"/>
      <w:r w:rsidRPr="00CF69C7">
        <w:rPr>
          <w:rFonts w:ascii="仿宋" w:eastAsia="仿宋" w:hAnsi="仿宋" w:hint="eastAsia"/>
          <w:color w:val="000000" w:themeColor="text1"/>
          <w:sz w:val="32"/>
          <w:szCs w:val="32"/>
        </w:rPr>
        <w:t>挂牌的公司（以下简称申请挂牌公司）、挂牌公司，前述</w:t>
      </w:r>
      <w:r w:rsidRPr="00CF69C7">
        <w:rPr>
          <w:rFonts w:ascii="仿宋" w:eastAsia="仿宋" w:hAnsi="仿宋"/>
          <w:color w:val="000000" w:themeColor="text1"/>
          <w:sz w:val="32"/>
          <w:szCs w:val="32"/>
        </w:rPr>
        <w:t>主体的</w:t>
      </w:r>
      <w:r w:rsidRPr="00CF69C7">
        <w:rPr>
          <w:rFonts w:ascii="仿宋" w:eastAsia="仿宋" w:hAnsi="仿宋" w:hint="eastAsia"/>
          <w:color w:val="000000" w:themeColor="text1"/>
          <w:sz w:val="32"/>
          <w:szCs w:val="32"/>
        </w:rPr>
        <w:t>法定代表人、控股股东、实际控制人、控股子公司、董事、监事、高级管理人员，主办券商</w:t>
      </w:r>
      <w:r w:rsidRPr="00CF69C7">
        <w:rPr>
          <w:rFonts w:ascii="仿宋" w:eastAsia="仿宋" w:hAnsi="仿宋"/>
          <w:color w:val="000000" w:themeColor="text1"/>
          <w:sz w:val="32"/>
          <w:szCs w:val="32"/>
        </w:rPr>
        <w:t>、保荐机构</w:t>
      </w:r>
      <w:r w:rsidRPr="00CF69C7">
        <w:rPr>
          <w:rFonts w:ascii="仿宋" w:eastAsia="仿宋" w:hAnsi="仿宋" w:hint="eastAsia"/>
          <w:color w:val="000000" w:themeColor="text1"/>
          <w:sz w:val="32"/>
          <w:szCs w:val="32"/>
        </w:rPr>
        <w:t>、独立财务</w:t>
      </w:r>
      <w:r w:rsidRPr="00CF69C7">
        <w:rPr>
          <w:rFonts w:ascii="仿宋" w:eastAsia="仿宋" w:hAnsi="仿宋"/>
          <w:color w:val="000000" w:themeColor="text1"/>
          <w:sz w:val="32"/>
          <w:szCs w:val="32"/>
        </w:rPr>
        <w:t>顾问、</w:t>
      </w:r>
      <w:r w:rsidRPr="00CF69C7">
        <w:rPr>
          <w:rFonts w:ascii="仿宋" w:eastAsia="仿宋" w:hAnsi="仿宋" w:hint="eastAsia"/>
          <w:color w:val="000000" w:themeColor="text1"/>
          <w:sz w:val="32"/>
          <w:szCs w:val="32"/>
        </w:rPr>
        <w:t>证券服务机构及其相关人员等，股票发行对象、股权激励</w:t>
      </w:r>
      <w:r w:rsidRPr="00CF69C7">
        <w:rPr>
          <w:rFonts w:ascii="仿宋" w:eastAsia="仿宋" w:hAnsi="仿宋"/>
          <w:color w:val="000000" w:themeColor="text1"/>
          <w:sz w:val="32"/>
          <w:szCs w:val="32"/>
        </w:rPr>
        <w:t>对象、</w:t>
      </w:r>
      <w:r w:rsidRPr="00CF69C7">
        <w:rPr>
          <w:rFonts w:ascii="仿宋" w:eastAsia="仿宋" w:hAnsi="仿宋" w:hint="eastAsia"/>
          <w:color w:val="000000" w:themeColor="text1"/>
          <w:sz w:val="32"/>
          <w:szCs w:val="32"/>
        </w:rPr>
        <w:t>重大资产重组交易对手方、挂牌公司收购人及其相关主体等，适用本指引。</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color w:val="000000" w:themeColor="text1"/>
          <w:sz w:val="32"/>
          <w:szCs w:val="32"/>
        </w:rPr>
        <w:t>第三条</w:t>
      </w:r>
      <w:r w:rsidRPr="00CF69C7">
        <w:rPr>
          <w:rFonts w:ascii="仿宋" w:eastAsia="仿宋" w:hAnsi="仿宋" w:hint="eastAsia"/>
          <w:b/>
          <w:color w:val="000000" w:themeColor="text1"/>
          <w:sz w:val="32"/>
          <w:szCs w:val="32"/>
        </w:rPr>
        <w:t xml:space="preserve"> </w:t>
      </w:r>
      <w:r>
        <w:rPr>
          <w:rFonts w:ascii="仿宋" w:eastAsia="仿宋" w:hAnsi="仿宋"/>
          <w:b/>
          <w:color w:val="000000" w:themeColor="text1"/>
          <w:sz w:val="32"/>
          <w:szCs w:val="32"/>
        </w:rPr>
        <w:t xml:space="preserve"> </w:t>
      </w:r>
      <w:r w:rsidRPr="00CF69C7">
        <w:rPr>
          <w:rFonts w:ascii="仿宋" w:eastAsia="仿宋" w:hAnsi="仿宋" w:hint="eastAsia"/>
          <w:color w:val="000000" w:themeColor="text1"/>
          <w:sz w:val="32"/>
          <w:szCs w:val="32"/>
        </w:rPr>
        <w:t xml:space="preserve">全国中小企业股份转让系统有限责任公司（以下简称全国股转公司）根据法律法规、规范性文件及中国证监会与国务院各部委签署的失信联合惩戒备忘录，对相关主体实施诚信监督管理。 </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第四条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color w:val="000000" w:themeColor="text1"/>
          <w:sz w:val="32"/>
          <w:szCs w:val="32"/>
        </w:rPr>
        <w:t>申请</w:t>
      </w:r>
      <w:r w:rsidRPr="00CF69C7">
        <w:rPr>
          <w:rFonts w:ascii="仿宋" w:eastAsia="仿宋" w:hAnsi="仿宋" w:hint="eastAsia"/>
          <w:color w:val="000000" w:themeColor="text1"/>
          <w:sz w:val="32"/>
          <w:szCs w:val="32"/>
        </w:rPr>
        <w:t>挂牌</w:t>
      </w:r>
      <w:r w:rsidRPr="00CF69C7">
        <w:rPr>
          <w:rFonts w:ascii="仿宋" w:eastAsia="仿宋" w:hAnsi="仿宋"/>
          <w:color w:val="000000" w:themeColor="text1"/>
          <w:sz w:val="32"/>
          <w:szCs w:val="32"/>
        </w:rPr>
        <w:t>公司</w:t>
      </w:r>
      <w:r w:rsidRPr="00CF69C7">
        <w:rPr>
          <w:rFonts w:ascii="仿宋" w:eastAsia="仿宋" w:hAnsi="仿宋" w:hint="eastAsia"/>
          <w:color w:val="000000" w:themeColor="text1"/>
          <w:sz w:val="32"/>
          <w:szCs w:val="32"/>
        </w:rPr>
        <w:t>或其法定代表人、控股股东、实际控制人、控股子公司、董事、监事、高级管理人员为失信联合惩戒对象的，公司不得在全国股</w:t>
      </w:r>
      <w:proofErr w:type="gramStart"/>
      <w:r w:rsidRPr="00CF69C7">
        <w:rPr>
          <w:rFonts w:ascii="仿宋" w:eastAsia="仿宋" w:hAnsi="仿宋" w:hint="eastAsia"/>
          <w:color w:val="000000" w:themeColor="text1"/>
          <w:sz w:val="32"/>
          <w:szCs w:val="32"/>
        </w:rPr>
        <w:t>转系统</w:t>
      </w:r>
      <w:proofErr w:type="gramEnd"/>
      <w:r w:rsidRPr="00CF69C7">
        <w:rPr>
          <w:rFonts w:ascii="仿宋" w:eastAsia="仿宋" w:hAnsi="仿宋" w:hint="eastAsia"/>
          <w:color w:val="000000" w:themeColor="text1"/>
          <w:sz w:val="32"/>
          <w:szCs w:val="32"/>
        </w:rPr>
        <w:t>挂牌。</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第五条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hint="eastAsia"/>
          <w:color w:val="000000" w:themeColor="text1"/>
          <w:sz w:val="32"/>
          <w:szCs w:val="32"/>
        </w:rPr>
        <w:t>主办券商应当核查失信联合惩戒对象名单，确</w:t>
      </w:r>
      <w:r w:rsidRPr="00CF69C7">
        <w:rPr>
          <w:rFonts w:ascii="仿宋" w:eastAsia="仿宋" w:hAnsi="仿宋" w:hint="eastAsia"/>
          <w:color w:val="000000" w:themeColor="text1"/>
          <w:sz w:val="32"/>
          <w:szCs w:val="32"/>
        </w:rPr>
        <w:lastRenderedPageBreak/>
        <w:t>保申请挂牌公司及其相关主体不存在被列入失信联合惩戒对象名单的情形。</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仿宋" w:eastAsia="仿宋" w:hAnsi="仿宋" w:hint="eastAsia"/>
          <w:color w:val="000000" w:themeColor="text1"/>
          <w:sz w:val="32"/>
          <w:szCs w:val="32"/>
        </w:rPr>
        <w:t>自提交挂牌申请文件至公司完成挂牌时，申请挂牌公司或其相关主体被列入失信联合惩戒对象名单的，主办</w:t>
      </w:r>
      <w:r w:rsidRPr="00CF69C7">
        <w:rPr>
          <w:rFonts w:ascii="仿宋" w:eastAsia="仿宋" w:hAnsi="仿宋"/>
          <w:color w:val="000000" w:themeColor="text1"/>
          <w:sz w:val="32"/>
          <w:szCs w:val="32"/>
        </w:rPr>
        <w:t>券商</w:t>
      </w:r>
      <w:r w:rsidRPr="00CF69C7">
        <w:rPr>
          <w:rFonts w:ascii="仿宋" w:eastAsia="仿宋" w:hAnsi="仿宋" w:hint="eastAsia"/>
          <w:color w:val="000000" w:themeColor="text1"/>
          <w:sz w:val="32"/>
          <w:szCs w:val="32"/>
        </w:rPr>
        <w:t>应</w:t>
      </w:r>
      <w:proofErr w:type="gramStart"/>
      <w:r w:rsidRPr="00CF69C7">
        <w:rPr>
          <w:rFonts w:ascii="仿宋" w:eastAsia="仿宋" w:hAnsi="仿宋" w:hint="eastAsia"/>
          <w:color w:val="000000" w:themeColor="text1"/>
          <w:sz w:val="32"/>
          <w:szCs w:val="32"/>
        </w:rPr>
        <w:t>待相应</w:t>
      </w:r>
      <w:proofErr w:type="gramEnd"/>
      <w:r w:rsidRPr="00CF69C7">
        <w:rPr>
          <w:rFonts w:ascii="仿宋" w:eastAsia="仿宋" w:hAnsi="仿宋"/>
          <w:color w:val="000000" w:themeColor="text1"/>
          <w:sz w:val="32"/>
          <w:szCs w:val="32"/>
        </w:rPr>
        <w:t>主体移</w:t>
      </w:r>
      <w:r w:rsidRPr="00CF69C7">
        <w:rPr>
          <w:rFonts w:ascii="仿宋" w:eastAsia="仿宋" w:hAnsi="仿宋" w:hint="eastAsia"/>
          <w:color w:val="000000" w:themeColor="text1"/>
          <w:sz w:val="32"/>
          <w:szCs w:val="32"/>
        </w:rPr>
        <w:t>出</w:t>
      </w:r>
      <w:r w:rsidRPr="00CF69C7">
        <w:rPr>
          <w:rFonts w:ascii="仿宋" w:eastAsia="仿宋" w:hAnsi="仿宋"/>
          <w:color w:val="000000" w:themeColor="text1"/>
          <w:sz w:val="32"/>
          <w:szCs w:val="32"/>
        </w:rPr>
        <w:t>名单</w:t>
      </w:r>
      <w:r w:rsidRPr="00CF69C7">
        <w:rPr>
          <w:rFonts w:ascii="仿宋" w:eastAsia="仿宋" w:hAnsi="仿宋" w:hint="eastAsia"/>
          <w:color w:val="000000" w:themeColor="text1"/>
          <w:sz w:val="32"/>
          <w:szCs w:val="32"/>
        </w:rPr>
        <w:t>后重新推荐申报。</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第六条</w:t>
      </w:r>
      <w:r w:rsidRPr="00CF69C7">
        <w:rPr>
          <w:rFonts w:ascii="仿宋" w:eastAsia="仿宋" w:hAnsi="仿宋" w:hint="eastAsia"/>
          <w:b/>
          <w:color w:val="000000" w:themeColor="text1"/>
          <w:sz w:val="32"/>
          <w:szCs w:val="32"/>
        </w:rPr>
        <w:t xml:space="preserve"> </w:t>
      </w:r>
      <w:r>
        <w:rPr>
          <w:rFonts w:ascii="仿宋" w:eastAsia="仿宋" w:hAnsi="仿宋"/>
          <w:b/>
          <w:color w:val="000000" w:themeColor="text1"/>
          <w:sz w:val="32"/>
          <w:szCs w:val="32"/>
        </w:rPr>
        <w:t xml:space="preserve"> </w:t>
      </w:r>
      <w:r w:rsidRPr="00CF69C7">
        <w:rPr>
          <w:rFonts w:ascii="仿宋" w:eastAsia="仿宋" w:hAnsi="仿宋" w:hint="eastAsia"/>
          <w:color w:val="000000" w:themeColor="text1"/>
          <w:sz w:val="32"/>
          <w:szCs w:val="32"/>
        </w:rPr>
        <w:t>主办券商及律师事务所应当充分核查申请挂牌公司及其相关主体是否存在被列入环保</w:t>
      </w:r>
      <w:r w:rsidRPr="00CF69C7">
        <w:rPr>
          <w:rFonts w:ascii="仿宋" w:eastAsia="仿宋" w:hAnsi="仿宋"/>
          <w:color w:val="000000" w:themeColor="text1"/>
          <w:sz w:val="32"/>
          <w:szCs w:val="32"/>
        </w:rPr>
        <w:t>、食品药品、产品质量和其他领域</w:t>
      </w:r>
      <w:r w:rsidRPr="00CF69C7">
        <w:rPr>
          <w:rFonts w:ascii="仿宋" w:eastAsia="仿宋" w:hAnsi="仿宋" w:hint="eastAsia"/>
          <w:color w:val="000000" w:themeColor="text1"/>
          <w:sz w:val="32"/>
          <w:szCs w:val="32"/>
        </w:rPr>
        <w:t>各级监管部门公布的其他形式</w:t>
      </w:r>
      <w:r w:rsidRPr="00CF69C7">
        <w:rPr>
          <w:rFonts w:ascii="仿宋" w:eastAsia="仿宋" w:hAnsi="仿宋"/>
          <w:color w:val="000000" w:themeColor="text1"/>
          <w:sz w:val="32"/>
          <w:szCs w:val="32"/>
        </w:rPr>
        <w:t>“</w:t>
      </w:r>
      <w:r w:rsidRPr="00CF69C7">
        <w:rPr>
          <w:rFonts w:ascii="仿宋" w:eastAsia="仿宋" w:hAnsi="仿宋" w:hint="eastAsia"/>
          <w:color w:val="000000" w:themeColor="text1"/>
          <w:sz w:val="32"/>
          <w:szCs w:val="32"/>
        </w:rPr>
        <w:t>黑名单</w:t>
      </w:r>
      <w:r w:rsidRPr="00CF69C7">
        <w:rPr>
          <w:rFonts w:ascii="仿宋" w:eastAsia="仿宋" w:hAnsi="仿宋"/>
          <w:color w:val="000000" w:themeColor="text1"/>
          <w:sz w:val="32"/>
          <w:szCs w:val="32"/>
        </w:rPr>
        <w:t>”</w:t>
      </w:r>
      <w:r w:rsidRPr="00CF69C7">
        <w:rPr>
          <w:rFonts w:ascii="仿宋" w:eastAsia="仿宋" w:hAnsi="仿宋" w:hint="eastAsia"/>
          <w:color w:val="000000" w:themeColor="text1"/>
          <w:sz w:val="32"/>
          <w:szCs w:val="32"/>
        </w:rPr>
        <w:t>的情形，结合具体</w:t>
      </w:r>
      <w:r w:rsidRPr="00CF69C7">
        <w:rPr>
          <w:rFonts w:ascii="仿宋" w:eastAsia="仿宋" w:hAnsi="仿宋"/>
          <w:color w:val="000000" w:themeColor="text1"/>
          <w:sz w:val="32"/>
          <w:szCs w:val="32"/>
        </w:rPr>
        <w:t>情况</w:t>
      </w:r>
      <w:r w:rsidRPr="00CF69C7">
        <w:rPr>
          <w:rFonts w:ascii="仿宋" w:eastAsia="仿宋" w:hAnsi="仿宋" w:hint="eastAsia"/>
          <w:color w:val="000000" w:themeColor="text1"/>
          <w:sz w:val="32"/>
          <w:szCs w:val="32"/>
        </w:rPr>
        <w:t>对申请挂牌公司是否符合“合法规范经营”的挂牌条件出具明确意见。</w:t>
      </w:r>
    </w:p>
    <w:p w:rsidR="00D956D4" w:rsidRPr="00CF69C7" w:rsidRDefault="00D956D4" w:rsidP="00D956D4">
      <w:pPr>
        <w:spacing w:line="600" w:lineRule="exact"/>
        <w:ind w:firstLine="60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第七条</w:t>
      </w:r>
      <w:r>
        <w:rPr>
          <w:rFonts w:ascii="黑体" w:eastAsia="黑体" w:hAnsi="黑体" w:hint="eastAsia"/>
          <w:color w:val="000000" w:themeColor="text1"/>
          <w:sz w:val="32"/>
          <w:szCs w:val="32"/>
        </w:rPr>
        <w:t xml:space="preserve"> </w:t>
      </w:r>
      <w:r w:rsidRPr="00CF69C7">
        <w:rPr>
          <w:rFonts w:ascii="仿宋" w:eastAsia="仿宋" w:hAnsi="仿宋" w:hint="eastAsia"/>
          <w:color w:val="000000" w:themeColor="text1"/>
          <w:sz w:val="32"/>
          <w:szCs w:val="32"/>
        </w:rPr>
        <w:t xml:space="preserve"> 挂牌</w:t>
      </w:r>
      <w:r w:rsidRPr="00CF69C7">
        <w:rPr>
          <w:rFonts w:ascii="仿宋" w:eastAsia="仿宋" w:hAnsi="仿宋"/>
          <w:color w:val="000000" w:themeColor="text1"/>
          <w:sz w:val="32"/>
          <w:szCs w:val="32"/>
        </w:rPr>
        <w:t>公司不得聘任</w:t>
      </w:r>
      <w:r w:rsidRPr="00CF69C7">
        <w:rPr>
          <w:rFonts w:ascii="仿宋" w:eastAsia="仿宋" w:hAnsi="仿宋" w:hint="eastAsia"/>
          <w:color w:val="000000" w:themeColor="text1"/>
          <w:sz w:val="32"/>
          <w:szCs w:val="32"/>
        </w:rPr>
        <w:t>失信联合惩戒对象担任</w:t>
      </w:r>
      <w:r w:rsidRPr="00CF69C7">
        <w:rPr>
          <w:rFonts w:ascii="仿宋" w:eastAsia="仿宋" w:hAnsi="仿宋"/>
          <w:color w:val="000000" w:themeColor="text1"/>
          <w:sz w:val="32"/>
          <w:szCs w:val="32"/>
        </w:rPr>
        <w:t>公司</w:t>
      </w:r>
      <w:r w:rsidRPr="00CF69C7">
        <w:rPr>
          <w:rFonts w:ascii="仿宋" w:eastAsia="仿宋" w:hAnsi="仿宋" w:hint="eastAsia"/>
          <w:color w:val="000000" w:themeColor="text1"/>
          <w:sz w:val="32"/>
          <w:szCs w:val="32"/>
        </w:rPr>
        <w:t>董事、监事、高级</w:t>
      </w:r>
      <w:r w:rsidRPr="00CF69C7">
        <w:rPr>
          <w:rFonts w:ascii="仿宋" w:eastAsia="仿宋" w:hAnsi="仿宋"/>
          <w:color w:val="000000" w:themeColor="text1"/>
          <w:sz w:val="32"/>
          <w:szCs w:val="32"/>
        </w:rPr>
        <w:t>管理人员</w:t>
      </w:r>
      <w:r w:rsidRPr="00CF69C7">
        <w:rPr>
          <w:rFonts w:ascii="仿宋" w:eastAsia="仿宋" w:hAnsi="仿宋" w:hint="eastAsia"/>
          <w:color w:val="000000" w:themeColor="text1"/>
          <w:sz w:val="32"/>
          <w:szCs w:val="32"/>
        </w:rPr>
        <w:t>。</w:t>
      </w:r>
    </w:p>
    <w:p w:rsidR="00D956D4" w:rsidRPr="00CF69C7" w:rsidRDefault="00D956D4" w:rsidP="00D956D4">
      <w:pPr>
        <w:spacing w:line="600" w:lineRule="exact"/>
        <w:ind w:firstLine="600"/>
        <w:rPr>
          <w:rFonts w:ascii="仿宋" w:eastAsia="仿宋" w:hAnsi="仿宋"/>
          <w:color w:val="000000" w:themeColor="text1"/>
          <w:sz w:val="32"/>
          <w:szCs w:val="32"/>
        </w:rPr>
      </w:pPr>
      <w:r w:rsidRPr="00CF69C7">
        <w:rPr>
          <w:rFonts w:ascii="仿宋" w:eastAsia="仿宋" w:hAnsi="仿宋" w:hint="eastAsia"/>
          <w:color w:val="000000" w:themeColor="text1"/>
          <w:sz w:val="32"/>
          <w:szCs w:val="32"/>
        </w:rPr>
        <w:t>董事、监事、高级</w:t>
      </w:r>
      <w:r w:rsidRPr="00CF69C7">
        <w:rPr>
          <w:rFonts w:ascii="仿宋" w:eastAsia="仿宋" w:hAnsi="仿宋"/>
          <w:color w:val="000000" w:themeColor="text1"/>
          <w:sz w:val="32"/>
          <w:szCs w:val="32"/>
        </w:rPr>
        <w:t>管理</w:t>
      </w:r>
      <w:r w:rsidRPr="00CF69C7">
        <w:rPr>
          <w:rFonts w:ascii="仿宋" w:eastAsia="仿宋" w:hAnsi="仿宋" w:hint="eastAsia"/>
          <w:color w:val="000000" w:themeColor="text1"/>
          <w:sz w:val="32"/>
          <w:szCs w:val="32"/>
        </w:rPr>
        <w:t>人员发生变更时</w:t>
      </w:r>
      <w:r w:rsidRPr="00CF69C7">
        <w:rPr>
          <w:rFonts w:ascii="仿宋" w:eastAsia="仿宋" w:hAnsi="仿宋"/>
          <w:color w:val="000000" w:themeColor="text1"/>
          <w:sz w:val="32"/>
          <w:szCs w:val="32"/>
        </w:rPr>
        <w:t>，</w:t>
      </w:r>
      <w:r w:rsidRPr="00CF69C7">
        <w:rPr>
          <w:rFonts w:ascii="仿宋" w:eastAsia="仿宋" w:hAnsi="仿宋" w:hint="eastAsia"/>
          <w:color w:val="000000" w:themeColor="text1"/>
          <w:sz w:val="32"/>
          <w:szCs w:val="32"/>
        </w:rPr>
        <w:t>挂牌公司应当</w:t>
      </w:r>
      <w:r w:rsidRPr="00CF69C7">
        <w:rPr>
          <w:rFonts w:ascii="仿宋" w:eastAsia="仿宋" w:hAnsi="仿宋"/>
          <w:color w:val="000000" w:themeColor="text1"/>
          <w:sz w:val="32"/>
          <w:szCs w:val="32"/>
        </w:rPr>
        <w:t>在</w:t>
      </w:r>
      <w:r w:rsidRPr="00CF69C7">
        <w:rPr>
          <w:rFonts w:ascii="仿宋" w:eastAsia="仿宋" w:hAnsi="仿宋" w:hint="eastAsia"/>
          <w:color w:val="000000" w:themeColor="text1"/>
          <w:sz w:val="32"/>
          <w:szCs w:val="32"/>
        </w:rPr>
        <w:t>人</w:t>
      </w:r>
      <w:r w:rsidRPr="00CF69C7">
        <w:rPr>
          <w:rFonts w:ascii="仿宋" w:eastAsia="仿宋" w:hAnsi="仿宋"/>
          <w:color w:val="000000" w:themeColor="text1"/>
          <w:sz w:val="32"/>
          <w:szCs w:val="32"/>
        </w:rPr>
        <w:t>员变动公告中</w:t>
      </w:r>
      <w:r w:rsidRPr="00CF69C7">
        <w:rPr>
          <w:rFonts w:ascii="仿宋" w:eastAsia="仿宋" w:hAnsi="仿宋" w:hint="eastAsia"/>
          <w:color w:val="000000" w:themeColor="text1"/>
          <w:sz w:val="32"/>
          <w:szCs w:val="32"/>
        </w:rPr>
        <w:t>明确披露</w:t>
      </w:r>
      <w:r w:rsidRPr="00CF69C7">
        <w:rPr>
          <w:rFonts w:ascii="仿宋" w:eastAsia="仿宋" w:hAnsi="仿宋"/>
          <w:color w:val="000000" w:themeColor="text1"/>
          <w:sz w:val="32"/>
          <w:szCs w:val="32"/>
        </w:rPr>
        <w:t>新任</w:t>
      </w:r>
      <w:r w:rsidRPr="00CF69C7">
        <w:rPr>
          <w:rFonts w:ascii="仿宋" w:eastAsia="仿宋" w:hAnsi="仿宋" w:hint="eastAsia"/>
          <w:color w:val="000000" w:themeColor="text1"/>
          <w:sz w:val="32"/>
          <w:szCs w:val="32"/>
        </w:rPr>
        <w:t>人员</w:t>
      </w:r>
      <w:r w:rsidRPr="00CF69C7">
        <w:rPr>
          <w:rFonts w:ascii="仿宋" w:eastAsia="仿宋" w:hAnsi="仿宋"/>
          <w:color w:val="000000" w:themeColor="text1"/>
          <w:sz w:val="32"/>
          <w:szCs w:val="32"/>
        </w:rPr>
        <w:t>是否为</w:t>
      </w:r>
      <w:r w:rsidRPr="00CF69C7">
        <w:rPr>
          <w:rFonts w:ascii="仿宋" w:eastAsia="仿宋" w:hAnsi="仿宋" w:hint="eastAsia"/>
          <w:color w:val="000000" w:themeColor="text1"/>
          <w:sz w:val="32"/>
          <w:szCs w:val="32"/>
        </w:rPr>
        <w:t>失信联合惩戒对象</w:t>
      </w:r>
      <w:r w:rsidRPr="00CF69C7">
        <w:rPr>
          <w:rFonts w:ascii="仿宋" w:eastAsia="仿宋" w:hAnsi="仿宋"/>
          <w:color w:val="000000" w:themeColor="text1"/>
          <w:sz w:val="32"/>
          <w:szCs w:val="32"/>
        </w:rPr>
        <w:t>。</w:t>
      </w:r>
    </w:p>
    <w:p w:rsidR="00D956D4" w:rsidRPr="00CF69C7" w:rsidRDefault="00D956D4" w:rsidP="00D956D4">
      <w:pPr>
        <w:spacing w:line="600" w:lineRule="exact"/>
        <w:ind w:firstLine="60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第八条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color w:val="000000" w:themeColor="text1"/>
          <w:sz w:val="32"/>
          <w:szCs w:val="32"/>
        </w:rPr>
        <w:t>挂牌公司</w:t>
      </w:r>
      <w:r w:rsidRPr="00CF69C7">
        <w:rPr>
          <w:rFonts w:ascii="仿宋" w:eastAsia="仿宋" w:hAnsi="仿宋" w:hint="eastAsia"/>
          <w:color w:val="000000" w:themeColor="text1"/>
          <w:sz w:val="32"/>
          <w:szCs w:val="32"/>
        </w:rPr>
        <w:t>或其</w:t>
      </w:r>
      <w:r w:rsidRPr="00CF69C7">
        <w:rPr>
          <w:rFonts w:ascii="仿宋" w:eastAsia="仿宋" w:hAnsi="仿宋"/>
          <w:color w:val="000000" w:themeColor="text1"/>
          <w:sz w:val="32"/>
          <w:szCs w:val="32"/>
        </w:rPr>
        <w:t>控股股东、实际控制人、</w:t>
      </w:r>
      <w:r w:rsidRPr="00CF69C7">
        <w:rPr>
          <w:rFonts w:ascii="仿宋" w:eastAsia="仿宋" w:hAnsi="仿宋" w:hint="eastAsia"/>
          <w:color w:val="000000" w:themeColor="text1"/>
          <w:sz w:val="32"/>
          <w:szCs w:val="32"/>
        </w:rPr>
        <w:t>控股子公司、</w:t>
      </w:r>
      <w:r w:rsidRPr="00CF69C7">
        <w:rPr>
          <w:rFonts w:ascii="仿宋" w:eastAsia="仿宋" w:hAnsi="仿宋"/>
          <w:color w:val="000000" w:themeColor="text1"/>
          <w:sz w:val="32"/>
          <w:szCs w:val="32"/>
        </w:rPr>
        <w:t>董</w:t>
      </w:r>
      <w:r w:rsidRPr="00CF69C7">
        <w:rPr>
          <w:rFonts w:ascii="仿宋" w:eastAsia="仿宋" w:hAnsi="仿宋" w:hint="eastAsia"/>
          <w:color w:val="000000" w:themeColor="text1"/>
          <w:sz w:val="32"/>
          <w:szCs w:val="32"/>
        </w:rPr>
        <w:t>事、</w:t>
      </w:r>
      <w:r w:rsidRPr="00CF69C7">
        <w:rPr>
          <w:rFonts w:ascii="仿宋" w:eastAsia="仿宋" w:hAnsi="仿宋"/>
          <w:color w:val="000000" w:themeColor="text1"/>
          <w:sz w:val="32"/>
          <w:szCs w:val="32"/>
        </w:rPr>
        <w:t>监</w:t>
      </w:r>
      <w:r w:rsidRPr="00CF69C7">
        <w:rPr>
          <w:rFonts w:ascii="仿宋" w:eastAsia="仿宋" w:hAnsi="仿宋" w:hint="eastAsia"/>
          <w:color w:val="000000" w:themeColor="text1"/>
          <w:sz w:val="32"/>
          <w:szCs w:val="32"/>
        </w:rPr>
        <w:t>事、</w:t>
      </w:r>
      <w:r w:rsidRPr="00CF69C7">
        <w:rPr>
          <w:rFonts w:ascii="仿宋" w:eastAsia="仿宋" w:hAnsi="仿宋"/>
          <w:color w:val="000000" w:themeColor="text1"/>
          <w:sz w:val="32"/>
          <w:szCs w:val="32"/>
        </w:rPr>
        <w:t>高</w:t>
      </w:r>
      <w:r w:rsidRPr="00CF69C7">
        <w:rPr>
          <w:rFonts w:ascii="仿宋" w:eastAsia="仿宋" w:hAnsi="仿宋" w:hint="eastAsia"/>
          <w:color w:val="000000" w:themeColor="text1"/>
          <w:sz w:val="32"/>
          <w:szCs w:val="32"/>
        </w:rPr>
        <w:t>级管理人员被列入失信联合惩戒对象名单</w:t>
      </w:r>
      <w:r w:rsidRPr="00CF69C7">
        <w:rPr>
          <w:rFonts w:ascii="仿宋" w:eastAsia="仿宋" w:hAnsi="仿宋"/>
          <w:color w:val="000000" w:themeColor="text1"/>
          <w:sz w:val="32"/>
          <w:szCs w:val="32"/>
        </w:rPr>
        <w:t>的，</w:t>
      </w:r>
      <w:r w:rsidRPr="00CF69C7">
        <w:rPr>
          <w:rFonts w:ascii="仿宋" w:eastAsia="仿宋" w:hAnsi="仿宋" w:hint="eastAsia"/>
          <w:color w:val="000000" w:themeColor="text1"/>
          <w:sz w:val="32"/>
          <w:szCs w:val="32"/>
        </w:rPr>
        <w:t>挂牌</w:t>
      </w:r>
      <w:r w:rsidRPr="00CF69C7">
        <w:rPr>
          <w:rFonts w:ascii="仿宋" w:eastAsia="仿宋" w:hAnsi="仿宋"/>
          <w:color w:val="000000" w:themeColor="text1"/>
          <w:sz w:val="32"/>
          <w:szCs w:val="32"/>
        </w:rPr>
        <w:t>公司</w:t>
      </w:r>
      <w:r w:rsidRPr="00CF69C7">
        <w:rPr>
          <w:rFonts w:ascii="仿宋" w:eastAsia="仿宋" w:hAnsi="仿宋" w:hint="eastAsia"/>
          <w:color w:val="000000" w:themeColor="text1"/>
          <w:sz w:val="32"/>
          <w:szCs w:val="32"/>
        </w:rPr>
        <w:t>应当在上述事实发生之日起</w:t>
      </w:r>
      <w:r w:rsidRPr="00CF69C7">
        <w:rPr>
          <w:rFonts w:ascii="Times New Roman" w:eastAsia="仿宋" w:hAnsi="Times New Roman"/>
          <w:color w:val="000000" w:themeColor="text1"/>
          <w:sz w:val="32"/>
          <w:szCs w:val="32"/>
        </w:rPr>
        <w:t>2</w:t>
      </w:r>
      <w:r w:rsidRPr="00CF69C7">
        <w:rPr>
          <w:rFonts w:ascii="仿宋" w:eastAsia="仿宋" w:hAnsi="仿宋" w:hint="eastAsia"/>
          <w:color w:val="000000" w:themeColor="text1"/>
          <w:sz w:val="32"/>
          <w:szCs w:val="32"/>
        </w:rPr>
        <w:t>个交易</w:t>
      </w:r>
      <w:r w:rsidRPr="00CF69C7">
        <w:rPr>
          <w:rFonts w:ascii="仿宋" w:eastAsia="仿宋" w:hAnsi="仿宋"/>
          <w:color w:val="000000" w:themeColor="text1"/>
          <w:sz w:val="32"/>
          <w:szCs w:val="32"/>
        </w:rPr>
        <w:t>日内，披露</w:t>
      </w:r>
      <w:r w:rsidRPr="00CF69C7">
        <w:rPr>
          <w:rFonts w:ascii="仿宋" w:eastAsia="仿宋" w:hAnsi="仿宋" w:hint="eastAsia"/>
          <w:color w:val="000000" w:themeColor="text1"/>
          <w:sz w:val="32"/>
          <w:szCs w:val="32"/>
        </w:rPr>
        <w:t>相应主体</w:t>
      </w:r>
      <w:r w:rsidRPr="00CF69C7">
        <w:rPr>
          <w:rFonts w:ascii="仿宋" w:eastAsia="仿宋" w:hAnsi="仿宋"/>
          <w:color w:val="000000" w:themeColor="text1"/>
          <w:sz w:val="32"/>
          <w:szCs w:val="32"/>
        </w:rPr>
        <w:t>被</w:t>
      </w:r>
      <w:r w:rsidRPr="00CF69C7">
        <w:rPr>
          <w:rFonts w:ascii="仿宋" w:eastAsia="仿宋" w:hAnsi="仿宋" w:hint="eastAsia"/>
          <w:color w:val="000000" w:themeColor="text1"/>
          <w:sz w:val="32"/>
          <w:szCs w:val="32"/>
        </w:rPr>
        <w:t>列入失信联合惩戒对象名单</w:t>
      </w:r>
      <w:r w:rsidRPr="00CF69C7">
        <w:rPr>
          <w:rFonts w:ascii="仿宋" w:eastAsia="仿宋" w:hAnsi="仿宋"/>
          <w:color w:val="000000" w:themeColor="text1"/>
          <w:sz w:val="32"/>
          <w:szCs w:val="32"/>
        </w:rPr>
        <w:t>的原因、</w:t>
      </w:r>
      <w:r w:rsidRPr="00CF69C7">
        <w:rPr>
          <w:rFonts w:ascii="仿宋" w:eastAsia="仿宋" w:hAnsi="仿宋" w:hint="eastAsia"/>
          <w:color w:val="000000" w:themeColor="text1"/>
          <w:sz w:val="32"/>
          <w:szCs w:val="32"/>
        </w:rPr>
        <w:t>对</w:t>
      </w:r>
      <w:r w:rsidRPr="00CF69C7">
        <w:rPr>
          <w:rFonts w:ascii="仿宋" w:eastAsia="仿宋" w:hAnsi="仿宋"/>
          <w:color w:val="000000" w:themeColor="text1"/>
          <w:sz w:val="32"/>
          <w:szCs w:val="32"/>
        </w:rPr>
        <w:t>公司持续经营能力和股东权益保护的影响</w:t>
      </w:r>
      <w:r w:rsidRPr="00CF69C7">
        <w:rPr>
          <w:rFonts w:ascii="仿宋" w:eastAsia="仿宋" w:hAnsi="仿宋" w:hint="eastAsia"/>
          <w:color w:val="000000" w:themeColor="text1"/>
          <w:sz w:val="32"/>
          <w:szCs w:val="32"/>
        </w:rPr>
        <w:t>、</w:t>
      </w:r>
      <w:r w:rsidRPr="00CF69C7">
        <w:rPr>
          <w:rFonts w:ascii="仿宋" w:eastAsia="仿宋" w:hAnsi="仿宋"/>
          <w:color w:val="000000" w:themeColor="text1"/>
          <w:sz w:val="32"/>
          <w:szCs w:val="32"/>
        </w:rPr>
        <w:t>解决进展</w:t>
      </w:r>
      <w:r w:rsidRPr="00CF69C7">
        <w:rPr>
          <w:rFonts w:ascii="仿宋" w:eastAsia="仿宋" w:hAnsi="仿宋" w:hint="eastAsia"/>
          <w:color w:val="000000" w:themeColor="text1"/>
          <w:sz w:val="32"/>
          <w:szCs w:val="32"/>
        </w:rPr>
        <w:t>和</w:t>
      </w:r>
      <w:r w:rsidRPr="00CF69C7">
        <w:rPr>
          <w:rFonts w:ascii="仿宋" w:eastAsia="仿宋" w:hAnsi="仿宋"/>
          <w:color w:val="000000" w:themeColor="text1"/>
          <w:sz w:val="32"/>
          <w:szCs w:val="32"/>
        </w:rPr>
        <w:t>后续处理计划</w:t>
      </w:r>
      <w:r w:rsidRPr="00CF69C7">
        <w:rPr>
          <w:rFonts w:ascii="仿宋" w:eastAsia="仿宋" w:hAnsi="仿宋" w:hint="eastAsia"/>
          <w:color w:val="000000" w:themeColor="text1"/>
          <w:sz w:val="32"/>
          <w:szCs w:val="32"/>
        </w:rPr>
        <w:t>等，</w:t>
      </w:r>
      <w:r w:rsidRPr="00CF69C7">
        <w:rPr>
          <w:rFonts w:ascii="仿宋" w:eastAsia="仿宋" w:hAnsi="仿宋"/>
          <w:color w:val="000000" w:themeColor="text1"/>
          <w:sz w:val="32"/>
          <w:szCs w:val="32"/>
        </w:rPr>
        <w:t>并提示相关风险</w:t>
      </w:r>
      <w:r>
        <w:rPr>
          <w:rFonts w:ascii="仿宋" w:eastAsia="仿宋" w:hAnsi="仿宋" w:hint="eastAsia"/>
          <w:color w:val="000000" w:themeColor="text1"/>
          <w:sz w:val="32"/>
          <w:szCs w:val="32"/>
        </w:rPr>
        <w:t>。</w:t>
      </w:r>
      <w:r w:rsidRPr="00CF69C7">
        <w:rPr>
          <w:rFonts w:ascii="仿宋" w:eastAsia="仿宋" w:hAnsi="仿宋" w:hint="eastAsia"/>
          <w:color w:val="000000" w:themeColor="text1"/>
          <w:sz w:val="32"/>
          <w:szCs w:val="32"/>
        </w:rPr>
        <w:t xml:space="preserve"> </w:t>
      </w:r>
      <w:r w:rsidRPr="00CF69C7">
        <w:rPr>
          <w:rFonts w:ascii="仿宋" w:eastAsia="仿宋" w:hAnsi="仿宋"/>
          <w:color w:val="000000" w:themeColor="text1"/>
          <w:sz w:val="32"/>
          <w:szCs w:val="32"/>
        </w:rPr>
        <w:t xml:space="preserve"> </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第九条</w:t>
      </w:r>
      <w:r w:rsidRPr="00CF69C7">
        <w:rPr>
          <w:rFonts w:ascii="仿宋" w:eastAsia="仿宋" w:hAnsi="仿宋" w:hint="eastAsia"/>
          <w:b/>
          <w:color w:val="000000" w:themeColor="text1"/>
          <w:sz w:val="32"/>
          <w:szCs w:val="32"/>
        </w:rPr>
        <w:t xml:space="preserve"> </w:t>
      </w:r>
      <w:r>
        <w:rPr>
          <w:rFonts w:ascii="仿宋" w:eastAsia="仿宋" w:hAnsi="仿宋"/>
          <w:b/>
          <w:color w:val="000000" w:themeColor="text1"/>
          <w:sz w:val="32"/>
          <w:szCs w:val="32"/>
        </w:rPr>
        <w:t xml:space="preserve"> </w:t>
      </w:r>
      <w:r w:rsidRPr="00CF69C7">
        <w:rPr>
          <w:rFonts w:ascii="仿宋" w:eastAsia="仿宋" w:hAnsi="仿宋" w:hint="eastAsia"/>
          <w:color w:val="000000" w:themeColor="text1"/>
          <w:sz w:val="32"/>
          <w:szCs w:val="32"/>
        </w:rPr>
        <w:t>挂牌公司</w:t>
      </w:r>
      <w:r w:rsidRPr="00CF69C7">
        <w:rPr>
          <w:rFonts w:ascii="仿宋" w:eastAsia="仿宋" w:hAnsi="仿宋"/>
          <w:color w:val="000000" w:themeColor="text1"/>
          <w:sz w:val="32"/>
          <w:szCs w:val="32"/>
        </w:rPr>
        <w:t>实施定向发行</w:t>
      </w:r>
      <w:r w:rsidRPr="00CF69C7">
        <w:rPr>
          <w:rFonts w:ascii="仿宋" w:eastAsia="仿宋" w:hAnsi="仿宋" w:hint="eastAsia"/>
          <w:color w:val="000000" w:themeColor="text1"/>
          <w:sz w:val="32"/>
          <w:szCs w:val="32"/>
        </w:rPr>
        <w:t>股票</w:t>
      </w:r>
      <w:r w:rsidRPr="00CF69C7">
        <w:rPr>
          <w:rFonts w:ascii="仿宋" w:eastAsia="仿宋" w:hAnsi="仿宋"/>
          <w:color w:val="000000" w:themeColor="text1"/>
          <w:sz w:val="32"/>
          <w:szCs w:val="32"/>
        </w:rPr>
        <w:t>、</w:t>
      </w:r>
      <w:r w:rsidRPr="00CF69C7">
        <w:rPr>
          <w:rFonts w:ascii="仿宋" w:eastAsia="仿宋" w:hAnsi="仿宋" w:hint="eastAsia"/>
          <w:color w:val="000000" w:themeColor="text1"/>
          <w:sz w:val="32"/>
          <w:szCs w:val="32"/>
        </w:rPr>
        <w:t>向</w:t>
      </w:r>
      <w:r w:rsidRPr="00CF69C7">
        <w:rPr>
          <w:rFonts w:ascii="仿宋" w:eastAsia="仿宋" w:hAnsi="仿宋"/>
          <w:color w:val="000000" w:themeColor="text1"/>
          <w:sz w:val="32"/>
          <w:szCs w:val="32"/>
        </w:rPr>
        <w:t>不特定合格投资者公开发行</w:t>
      </w:r>
      <w:r w:rsidRPr="00CF69C7">
        <w:rPr>
          <w:rFonts w:ascii="仿宋" w:eastAsia="仿宋" w:hAnsi="仿宋" w:hint="eastAsia"/>
          <w:color w:val="000000" w:themeColor="text1"/>
          <w:sz w:val="32"/>
          <w:szCs w:val="32"/>
        </w:rPr>
        <w:t>股票</w:t>
      </w:r>
      <w:r w:rsidRPr="00CF69C7">
        <w:rPr>
          <w:rFonts w:ascii="仿宋" w:eastAsia="仿宋" w:hAnsi="仿宋"/>
          <w:color w:val="000000" w:themeColor="text1"/>
          <w:sz w:val="32"/>
          <w:szCs w:val="32"/>
        </w:rPr>
        <w:t>，应当在定向发行</w:t>
      </w:r>
      <w:r w:rsidRPr="00CF69C7">
        <w:rPr>
          <w:rFonts w:ascii="仿宋" w:eastAsia="仿宋" w:hAnsi="仿宋" w:hint="eastAsia"/>
          <w:color w:val="000000" w:themeColor="text1"/>
          <w:sz w:val="32"/>
          <w:szCs w:val="32"/>
        </w:rPr>
        <w:t>说明</w:t>
      </w:r>
      <w:r w:rsidRPr="00CF69C7">
        <w:rPr>
          <w:rFonts w:ascii="仿宋" w:eastAsia="仿宋" w:hAnsi="仿宋"/>
          <w:color w:val="000000" w:themeColor="text1"/>
          <w:sz w:val="32"/>
          <w:szCs w:val="32"/>
        </w:rPr>
        <w:t>书</w:t>
      </w:r>
      <w:r w:rsidRPr="00CF69C7">
        <w:rPr>
          <w:rFonts w:ascii="仿宋" w:eastAsia="仿宋" w:hAnsi="仿宋" w:hint="eastAsia"/>
          <w:color w:val="000000" w:themeColor="text1"/>
          <w:sz w:val="32"/>
          <w:szCs w:val="32"/>
        </w:rPr>
        <w:t>或公开发行说明</w:t>
      </w:r>
      <w:r w:rsidRPr="00CF69C7">
        <w:rPr>
          <w:rFonts w:ascii="仿宋" w:eastAsia="仿宋" w:hAnsi="仿宋" w:hint="eastAsia"/>
          <w:color w:val="000000" w:themeColor="text1"/>
          <w:sz w:val="32"/>
          <w:szCs w:val="32"/>
        </w:rPr>
        <w:lastRenderedPageBreak/>
        <w:t>书中</w:t>
      </w:r>
      <w:r w:rsidRPr="00CF69C7">
        <w:rPr>
          <w:rFonts w:ascii="仿宋" w:eastAsia="仿宋" w:hAnsi="仿宋"/>
          <w:color w:val="000000" w:themeColor="text1"/>
          <w:sz w:val="32"/>
          <w:szCs w:val="32"/>
        </w:rPr>
        <w:t>对挂牌公司</w:t>
      </w:r>
      <w:r w:rsidRPr="00CF69C7">
        <w:rPr>
          <w:rFonts w:ascii="仿宋" w:eastAsia="仿宋" w:hAnsi="仿宋" w:hint="eastAsia"/>
          <w:color w:val="000000" w:themeColor="text1"/>
          <w:sz w:val="32"/>
          <w:szCs w:val="32"/>
        </w:rPr>
        <w:t>及</w:t>
      </w:r>
      <w:r w:rsidRPr="00CF69C7">
        <w:rPr>
          <w:rFonts w:ascii="仿宋" w:eastAsia="仿宋" w:hAnsi="仿宋"/>
          <w:color w:val="000000" w:themeColor="text1"/>
          <w:sz w:val="32"/>
          <w:szCs w:val="32"/>
        </w:rPr>
        <w:t>其控股股东、实际控制人、控股子公司是否属于失信联合惩戒对象进行说明，</w:t>
      </w:r>
      <w:r w:rsidRPr="00CF69C7">
        <w:rPr>
          <w:rFonts w:ascii="仿宋" w:eastAsia="仿宋" w:hAnsi="仿宋"/>
          <w:sz w:val="32"/>
          <w:szCs w:val="32"/>
        </w:rPr>
        <w:t>并就上述主体被列入失信联合惩戒对象名单的原因、是否符合《非上市公众公司监督管理办法》等关于发行的基本要求、</w:t>
      </w:r>
      <w:r w:rsidRPr="00CF69C7">
        <w:rPr>
          <w:rFonts w:ascii="仿宋" w:eastAsia="仿宋" w:hAnsi="仿宋" w:hint="eastAsia"/>
          <w:sz w:val="32"/>
          <w:szCs w:val="32"/>
        </w:rPr>
        <w:t>是否可能损害挂牌公司及其股东的合法权益</w:t>
      </w:r>
      <w:r w:rsidRPr="00CF69C7">
        <w:rPr>
          <w:rFonts w:ascii="仿宋" w:eastAsia="仿宋" w:hAnsi="仿宋"/>
          <w:sz w:val="32"/>
          <w:szCs w:val="32"/>
        </w:rPr>
        <w:t>等进行披露并提示风险。</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仿宋" w:eastAsia="仿宋" w:hAnsi="仿宋" w:hint="eastAsia"/>
          <w:color w:val="000000" w:themeColor="text1"/>
          <w:sz w:val="32"/>
          <w:szCs w:val="32"/>
        </w:rPr>
        <w:t>挂牌公司</w:t>
      </w:r>
      <w:r w:rsidRPr="00CF69C7">
        <w:rPr>
          <w:rFonts w:ascii="仿宋" w:eastAsia="仿宋" w:hAnsi="仿宋"/>
          <w:color w:val="000000" w:themeColor="text1"/>
          <w:sz w:val="32"/>
          <w:szCs w:val="32"/>
        </w:rPr>
        <w:t>应当在定向发行说明书</w:t>
      </w:r>
      <w:r w:rsidRPr="00CF69C7">
        <w:rPr>
          <w:rFonts w:ascii="仿宋" w:eastAsia="仿宋" w:hAnsi="仿宋" w:hint="eastAsia"/>
          <w:color w:val="000000" w:themeColor="text1"/>
          <w:sz w:val="32"/>
          <w:szCs w:val="32"/>
        </w:rPr>
        <w:t>、</w:t>
      </w:r>
      <w:r w:rsidRPr="00CF69C7">
        <w:rPr>
          <w:rFonts w:ascii="仿宋" w:eastAsia="仿宋" w:hAnsi="仿宋"/>
          <w:color w:val="000000" w:themeColor="text1"/>
          <w:sz w:val="32"/>
          <w:szCs w:val="32"/>
        </w:rPr>
        <w:t>发行情况报告书中对</w:t>
      </w:r>
      <w:r w:rsidRPr="00CF69C7">
        <w:rPr>
          <w:rFonts w:ascii="仿宋" w:eastAsia="仿宋" w:hAnsi="仿宋" w:hint="eastAsia"/>
          <w:color w:val="000000" w:themeColor="text1"/>
          <w:sz w:val="32"/>
          <w:szCs w:val="32"/>
        </w:rPr>
        <w:t>股票定向发行对象是否</w:t>
      </w:r>
      <w:r w:rsidRPr="00CF69C7">
        <w:rPr>
          <w:rFonts w:ascii="仿宋" w:eastAsia="仿宋" w:hAnsi="仿宋"/>
          <w:color w:val="000000" w:themeColor="text1"/>
          <w:sz w:val="32"/>
          <w:szCs w:val="32"/>
        </w:rPr>
        <w:t>属于</w:t>
      </w:r>
      <w:r w:rsidRPr="00CF69C7">
        <w:rPr>
          <w:rFonts w:ascii="仿宋" w:eastAsia="仿宋" w:hAnsi="仿宋" w:hint="eastAsia"/>
          <w:color w:val="000000" w:themeColor="text1"/>
          <w:sz w:val="32"/>
          <w:szCs w:val="32"/>
        </w:rPr>
        <w:t>失信联合惩戒对象进行说明，并就其</w:t>
      </w:r>
      <w:r w:rsidRPr="00CF69C7">
        <w:rPr>
          <w:rFonts w:ascii="仿宋" w:eastAsia="仿宋" w:hAnsi="仿宋"/>
          <w:color w:val="000000" w:themeColor="text1"/>
          <w:sz w:val="32"/>
          <w:szCs w:val="32"/>
        </w:rPr>
        <w:t>被</w:t>
      </w:r>
      <w:r w:rsidRPr="00CF69C7">
        <w:rPr>
          <w:rFonts w:ascii="仿宋" w:eastAsia="仿宋" w:hAnsi="仿宋" w:hint="eastAsia"/>
          <w:color w:val="000000" w:themeColor="text1"/>
          <w:sz w:val="32"/>
          <w:szCs w:val="32"/>
        </w:rPr>
        <w:t>列入失信联合惩戒对象名单</w:t>
      </w:r>
      <w:r w:rsidRPr="00CF69C7">
        <w:rPr>
          <w:rFonts w:ascii="仿宋" w:eastAsia="仿宋" w:hAnsi="仿宋"/>
          <w:color w:val="000000" w:themeColor="text1"/>
          <w:sz w:val="32"/>
          <w:szCs w:val="32"/>
        </w:rPr>
        <w:t>的原因</w:t>
      </w:r>
      <w:r w:rsidRPr="00CF69C7">
        <w:rPr>
          <w:rFonts w:ascii="仿宋" w:eastAsia="仿宋" w:hAnsi="仿宋" w:hint="eastAsia"/>
          <w:color w:val="000000" w:themeColor="text1"/>
          <w:sz w:val="32"/>
          <w:szCs w:val="32"/>
        </w:rPr>
        <w:t>进行说明和</w:t>
      </w:r>
      <w:r w:rsidRPr="00CF69C7">
        <w:rPr>
          <w:rFonts w:ascii="仿宋" w:eastAsia="仿宋" w:hAnsi="仿宋"/>
          <w:color w:val="000000" w:themeColor="text1"/>
          <w:sz w:val="32"/>
          <w:szCs w:val="32"/>
        </w:rPr>
        <w:t>披露</w:t>
      </w:r>
      <w:r w:rsidRPr="00CF69C7">
        <w:rPr>
          <w:rFonts w:ascii="仿宋" w:eastAsia="仿宋" w:hAnsi="仿宋" w:hint="eastAsia"/>
          <w:color w:val="000000" w:themeColor="text1"/>
          <w:sz w:val="32"/>
          <w:szCs w:val="32"/>
        </w:rPr>
        <w:t>。</w:t>
      </w:r>
    </w:p>
    <w:p w:rsidR="00D956D4" w:rsidRPr="00CF69C7" w:rsidRDefault="00D956D4" w:rsidP="00D956D4">
      <w:pPr>
        <w:spacing w:line="600" w:lineRule="exact"/>
        <w:ind w:firstLineChars="200" w:firstLine="640"/>
        <w:rPr>
          <w:rFonts w:ascii="仿宋" w:eastAsia="仿宋" w:hAnsi="仿宋"/>
          <w:sz w:val="32"/>
          <w:szCs w:val="32"/>
        </w:rPr>
      </w:pPr>
      <w:r w:rsidRPr="00CF69C7">
        <w:rPr>
          <w:rFonts w:ascii="黑体" w:eastAsia="黑体" w:hAnsi="黑体" w:hint="eastAsia"/>
          <w:color w:val="000000" w:themeColor="text1"/>
          <w:sz w:val="32"/>
          <w:szCs w:val="32"/>
        </w:rPr>
        <w:t>第十条</w:t>
      </w:r>
      <w:r w:rsidRPr="00CF69C7">
        <w:rPr>
          <w:rFonts w:ascii="仿宋" w:eastAsia="仿宋" w:hAnsi="仿宋" w:hint="eastAsia"/>
          <w:b/>
          <w:color w:val="000000" w:themeColor="text1"/>
          <w:sz w:val="32"/>
          <w:szCs w:val="32"/>
        </w:rPr>
        <w:t xml:space="preserve"> </w:t>
      </w:r>
      <w:r>
        <w:rPr>
          <w:rFonts w:ascii="仿宋" w:eastAsia="仿宋" w:hAnsi="仿宋"/>
          <w:b/>
          <w:color w:val="000000" w:themeColor="text1"/>
          <w:sz w:val="32"/>
          <w:szCs w:val="32"/>
        </w:rPr>
        <w:t xml:space="preserve"> </w:t>
      </w:r>
      <w:r w:rsidRPr="00CF69C7">
        <w:rPr>
          <w:rFonts w:ascii="仿宋" w:eastAsia="仿宋" w:hAnsi="仿宋" w:hint="eastAsia"/>
          <w:color w:val="000000" w:themeColor="text1"/>
          <w:sz w:val="32"/>
          <w:szCs w:val="32"/>
        </w:rPr>
        <w:t>为</w:t>
      </w:r>
      <w:r w:rsidRPr="00CF69C7">
        <w:rPr>
          <w:rFonts w:ascii="仿宋" w:eastAsia="仿宋" w:hAnsi="仿宋"/>
          <w:color w:val="000000" w:themeColor="text1"/>
          <w:sz w:val="32"/>
          <w:szCs w:val="32"/>
        </w:rPr>
        <w:t>股票发行提供服务的</w:t>
      </w:r>
      <w:r w:rsidRPr="00CF69C7">
        <w:rPr>
          <w:rFonts w:ascii="仿宋" w:eastAsia="仿宋" w:hAnsi="仿宋" w:hint="eastAsia"/>
          <w:color w:val="000000" w:themeColor="text1"/>
          <w:sz w:val="32"/>
          <w:szCs w:val="32"/>
        </w:rPr>
        <w:t>主办券商、保荐机构</w:t>
      </w:r>
      <w:r w:rsidRPr="00CF69C7">
        <w:rPr>
          <w:rFonts w:ascii="仿宋" w:eastAsia="仿宋" w:hAnsi="仿宋"/>
          <w:color w:val="000000" w:themeColor="text1"/>
          <w:sz w:val="32"/>
          <w:szCs w:val="32"/>
        </w:rPr>
        <w:t>、律师</w:t>
      </w:r>
      <w:r w:rsidRPr="00CF69C7">
        <w:rPr>
          <w:rFonts w:ascii="仿宋" w:eastAsia="仿宋" w:hAnsi="仿宋" w:hint="eastAsia"/>
          <w:color w:val="000000" w:themeColor="text1"/>
          <w:sz w:val="32"/>
          <w:szCs w:val="32"/>
        </w:rPr>
        <w:t>事务所应当</w:t>
      </w:r>
      <w:r w:rsidRPr="00CF69C7">
        <w:rPr>
          <w:rFonts w:ascii="仿宋" w:eastAsia="仿宋" w:hAnsi="仿宋"/>
          <w:color w:val="000000" w:themeColor="text1"/>
          <w:sz w:val="32"/>
          <w:szCs w:val="32"/>
        </w:rPr>
        <w:t>对挂牌公司</w:t>
      </w:r>
      <w:r w:rsidRPr="00CF69C7">
        <w:rPr>
          <w:rFonts w:ascii="仿宋" w:eastAsia="仿宋" w:hAnsi="仿宋" w:hint="eastAsia"/>
          <w:color w:val="000000" w:themeColor="text1"/>
          <w:sz w:val="32"/>
          <w:szCs w:val="32"/>
        </w:rPr>
        <w:t>及</w:t>
      </w:r>
      <w:r w:rsidRPr="00CF69C7">
        <w:rPr>
          <w:rFonts w:ascii="仿宋" w:eastAsia="仿宋" w:hAnsi="仿宋"/>
          <w:color w:val="000000" w:themeColor="text1"/>
          <w:sz w:val="32"/>
          <w:szCs w:val="32"/>
        </w:rPr>
        <w:t>其相关主体、</w:t>
      </w:r>
      <w:r w:rsidRPr="00CF69C7">
        <w:rPr>
          <w:rFonts w:ascii="仿宋" w:eastAsia="仿宋" w:hAnsi="仿宋" w:hint="eastAsia"/>
          <w:color w:val="000000" w:themeColor="text1"/>
          <w:sz w:val="32"/>
          <w:szCs w:val="32"/>
        </w:rPr>
        <w:t>股票定向发行对象是否属于失信联合惩戒对象进行核查、说明，</w:t>
      </w:r>
      <w:r w:rsidRPr="00CF69C7">
        <w:rPr>
          <w:rFonts w:ascii="仿宋" w:eastAsia="仿宋" w:hAnsi="仿宋" w:hint="eastAsia"/>
          <w:sz w:val="32"/>
          <w:szCs w:val="32"/>
        </w:rPr>
        <w:t>并就</w:t>
      </w:r>
      <w:r w:rsidRPr="00CF69C7">
        <w:rPr>
          <w:rFonts w:ascii="仿宋" w:eastAsia="仿宋" w:hAnsi="仿宋"/>
          <w:sz w:val="32"/>
          <w:szCs w:val="32"/>
        </w:rPr>
        <w:t>上述主体被</w:t>
      </w:r>
      <w:r w:rsidRPr="00CF69C7">
        <w:rPr>
          <w:rFonts w:ascii="仿宋" w:eastAsia="仿宋" w:hAnsi="仿宋" w:hint="eastAsia"/>
          <w:sz w:val="32"/>
          <w:szCs w:val="32"/>
        </w:rPr>
        <w:t>列入失信联合惩戒对象名单</w:t>
      </w:r>
      <w:r w:rsidRPr="00CF69C7">
        <w:rPr>
          <w:rFonts w:ascii="仿宋" w:eastAsia="仿宋" w:hAnsi="仿宋"/>
          <w:sz w:val="32"/>
          <w:szCs w:val="32"/>
        </w:rPr>
        <w:t>的原因</w:t>
      </w:r>
      <w:r w:rsidRPr="00CF69C7">
        <w:rPr>
          <w:rFonts w:ascii="仿宋" w:eastAsia="仿宋" w:hAnsi="仿宋" w:hint="eastAsia"/>
          <w:sz w:val="32"/>
          <w:szCs w:val="32"/>
        </w:rPr>
        <w:t>、</w:t>
      </w:r>
      <w:r w:rsidRPr="00CF69C7">
        <w:rPr>
          <w:rFonts w:ascii="仿宋" w:eastAsia="仿宋" w:hAnsi="仿宋"/>
          <w:sz w:val="32"/>
          <w:szCs w:val="32"/>
        </w:rPr>
        <w:t>是否符合《非上市公众公司监督管理办法》等关于发行的基本要求</w:t>
      </w:r>
      <w:r w:rsidRPr="00CF69C7">
        <w:rPr>
          <w:rFonts w:ascii="仿宋" w:eastAsia="仿宋" w:hAnsi="仿宋" w:hint="eastAsia"/>
          <w:sz w:val="32"/>
          <w:szCs w:val="32"/>
        </w:rPr>
        <w:t>、是否可能损害挂牌公司及其股东的合法权益、</w:t>
      </w:r>
      <w:r w:rsidRPr="00CF69C7">
        <w:rPr>
          <w:rFonts w:ascii="仿宋" w:eastAsia="仿宋" w:hAnsi="仿宋"/>
          <w:sz w:val="32"/>
          <w:szCs w:val="32"/>
        </w:rPr>
        <w:t>相关</w:t>
      </w:r>
      <w:r w:rsidRPr="00CF69C7">
        <w:rPr>
          <w:rFonts w:ascii="仿宋" w:eastAsia="仿宋" w:hAnsi="仿宋" w:hint="eastAsia"/>
          <w:sz w:val="32"/>
          <w:szCs w:val="32"/>
        </w:rPr>
        <w:t>情形</w:t>
      </w:r>
      <w:r w:rsidRPr="00CF69C7">
        <w:rPr>
          <w:rFonts w:ascii="仿宋" w:eastAsia="仿宋" w:hAnsi="仿宋"/>
          <w:sz w:val="32"/>
          <w:szCs w:val="32"/>
        </w:rPr>
        <w:t>是否</w:t>
      </w:r>
      <w:r w:rsidRPr="00CF69C7">
        <w:rPr>
          <w:rFonts w:ascii="仿宋" w:eastAsia="仿宋" w:hAnsi="仿宋" w:hint="eastAsia"/>
          <w:sz w:val="32"/>
          <w:szCs w:val="32"/>
        </w:rPr>
        <w:t>已充分规范</w:t>
      </w:r>
      <w:r w:rsidRPr="00CF69C7">
        <w:rPr>
          <w:rFonts w:ascii="仿宋" w:eastAsia="仿宋" w:hAnsi="仿宋"/>
          <w:sz w:val="32"/>
          <w:szCs w:val="32"/>
        </w:rPr>
        <w:t>披露</w:t>
      </w:r>
      <w:r w:rsidRPr="00CF69C7">
        <w:rPr>
          <w:rFonts w:ascii="仿宋" w:eastAsia="仿宋" w:hAnsi="仿宋" w:hint="eastAsia"/>
          <w:sz w:val="32"/>
          <w:szCs w:val="32"/>
        </w:rPr>
        <w:t>进行核查</w:t>
      </w:r>
      <w:r w:rsidRPr="00CF69C7">
        <w:rPr>
          <w:rFonts w:ascii="仿宋" w:eastAsia="仿宋" w:hAnsi="仿宋"/>
          <w:sz w:val="32"/>
          <w:szCs w:val="32"/>
        </w:rPr>
        <w:t>并发表</w:t>
      </w:r>
      <w:r w:rsidRPr="00CF69C7">
        <w:rPr>
          <w:rFonts w:ascii="仿宋" w:eastAsia="仿宋" w:hAnsi="仿宋" w:hint="eastAsia"/>
          <w:sz w:val="32"/>
          <w:szCs w:val="32"/>
        </w:rPr>
        <w:t>明确</w:t>
      </w:r>
      <w:r w:rsidRPr="00CF69C7">
        <w:rPr>
          <w:rFonts w:ascii="仿宋" w:eastAsia="仿宋" w:hAnsi="仿宋"/>
          <w:sz w:val="32"/>
          <w:szCs w:val="32"/>
        </w:rPr>
        <w:t>意见</w:t>
      </w:r>
      <w:r w:rsidRPr="00CF69C7">
        <w:rPr>
          <w:rFonts w:ascii="仿宋" w:eastAsia="仿宋" w:hAnsi="仿宋" w:hint="eastAsia"/>
          <w:sz w:val="32"/>
          <w:szCs w:val="32"/>
        </w:rPr>
        <w:t>。</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第十一</w:t>
      </w:r>
      <w:r w:rsidRPr="00CF69C7">
        <w:rPr>
          <w:rFonts w:ascii="黑体" w:eastAsia="黑体" w:hAnsi="黑体"/>
          <w:color w:val="000000" w:themeColor="text1"/>
          <w:sz w:val="32"/>
          <w:szCs w:val="32"/>
        </w:rPr>
        <w:t>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color w:val="000000" w:themeColor="text1"/>
          <w:sz w:val="32"/>
          <w:szCs w:val="32"/>
        </w:rPr>
        <w:t>申请挂牌公司定向发行的，</w:t>
      </w:r>
      <w:r w:rsidRPr="00CF69C7">
        <w:rPr>
          <w:rFonts w:ascii="仿宋" w:eastAsia="仿宋" w:hAnsi="仿宋" w:hint="eastAsia"/>
          <w:color w:val="000000" w:themeColor="text1"/>
          <w:sz w:val="32"/>
          <w:szCs w:val="32"/>
        </w:rPr>
        <w:t>相关</w:t>
      </w:r>
      <w:r w:rsidRPr="00CF69C7">
        <w:rPr>
          <w:rFonts w:ascii="仿宋" w:eastAsia="仿宋" w:hAnsi="仿宋"/>
          <w:color w:val="000000" w:themeColor="text1"/>
          <w:sz w:val="32"/>
          <w:szCs w:val="32"/>
        </w:rPr>
        <w:t>主体应当</w:t>
      </w:r>
      <w:r w:rsidRPr="00CF69C7">
        <w:rPr>
          <w:rFonts w:ascii="仿宋" w:eastAsia="仿宋" w:hAnsi="仿宋" w:hint="eastAsia"/>
          <w:color w:val="000000" w:themeColor="text1"/>
          <w:sz w:val="32"/>
          <w:szCs w:val="32"/>
        </w:rPr>
        <w:t>遵守</w:t>
      </w:r>
      <w:r w:rsidRPr="00CF69C7">
        <w:rPr>
          <w:rFonts w:ascii="仿宋" w:eastAsia="仿宋" w:hAnsi="仿宋"/>
          <w:color w:val="000000" w:themeColor="text1"/>
          <w:sz w:val="32"/>
          <w:szCs w:val="32"/>
        </w:rPr>
        <w:t>本指引第九</w:t>
      </w:r>
      <w:r w:rsidRPr="00CF69C7">
        <w:rPr>
          <w:rFonts w:ascii="仿宋" w:eastAsia="仿宋" w:hAnsi="仿宋" w:hint="eastAsia"/>
          <w:color w:val="000000" w:themeColor="text1"/>
          <w:sz w:val="32"/>
          <w:szCs w:val="32"/>
        </w:rPr>
        <w:t>条</w:t>
      </w:r>
      <w:r w:rsidRPr="00CF69C7">
        <w:rPr>
          <w:rFonts w:ascii="仿宋" w:eastAsia="仿宋" w:hAnsi="仿宋"/>
          <w:color w:val="000000" w:themeColor="text1"/>
          <w:sz w:val="32"/>
          <w:szCs w:val="32"/>
        </w:rPr>
        <w:t>、第十条的规定。</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第十二条</w:t>
      </w:r>
      <w:r w:rsidRPr="00CF69C7">
        <w:rPr>
          <w:rFonts w:ascii="仿宋" w:eastAsia="仿宋" w:hAnsi="仿宋" w:hint="eastAsia"/>
          <w:b/>
          <w:color w:val="000000" w:themeColor="text1"/>
          <w:sz w:val="32"/>
          <w:szCs w:val="32"/>
        </w:rPr>
        <w:t xml:space="preserve"> </w:t>
      </w:r>
      <w:r>
        <w:rPr>
          <w:rFonts w:ascii="仿宋" w:eastAsia="仿宋" w:hAnsi="仿宋"/>
          <w:b/>
          <w:color w:val="000000" w:themeColor="text1"/>
          <w:sz w:val="32"/>
          <w:szCs w:val="32"/>
        </w:rPr>
        <w:t xml:space="preserve"> </w:t>
      </w:r>
      <w:r w:rsidRPr="00CF69C7">
        <w:rPr>
          <w:rFonts w:ascii="仿宋" w:eastAsia="仿宋" w:hAnsi="仿宋"/>
          <w:color w:val="000000" w:themeColor="text1"/>
          <w:sz w:val="32"/>
          <w:szCs w:val="32"/>
        </w:rPr>
        <w:t>公司申请进入精选层或创新层</w:t>
      </w:r>
      <w:r w:rsidRPr="00CF69C7">
        <w:rPr>
          <w:rFonts w:ascii="仿宋" w:eastAsia="仿宋" w:hAnsi="仿宋" w:hint="eastAsia"/>
          <w:color w:val="000000" w:themeColor="text1"/>
          <w:sz w:val="32"/>
          <w:szCs w:val="32"/>
        </w:rPr>
        <w:t>的</w:t>
      </w:r>
      <w:r w:rsidRPr="00CF69C7">
        <w:rPr>
          <w:rFonts w:ascii="仿宋" w:eastAsia="仿宋" w:hAnsi="仿宋"/>
          <w:color w:val="000000" w:themeColor="text1"/>
          <w:sz w:val="32"/>
          <w:szCs w:val="32"/>
        </w:rPr>
        <w:t>，应当</w:t>
      </w:r>
      <w:r w:rsidRPr="00CF69C7">
        <w:rPr>
          <w:rFonts w:ascii="仿宋" w:eastAsia="仿宋" w:hAnsi="仿宋" w:hint="eastAsia"/>
          <w:color w:val="000000" w:themeColor="text1"/>
          <w:sz w:val="32"/>
          <w:szCs w:val="32"/>
        </w:rPr>
        <w:t>符合《全国中小企业股份转让系统分层管理办法》《全国中小企业股份转让系统股票向不特定合格投资者公开发行并在精选层挂牌规则（试行）》等相关业务</w:t>
      </w:r>
      <w:r w:rsidRPr="00CF69C7">
        <w:rPr>
          <w:rFonts w:ascii="仿宋" w:eastAsia="仿宋" w:hAnsi="仿宋"/>
          <w:color w:val="000000" w:themeColor="text1"/>
          <w:sz w:val="32"/>
          <w:szCs w:val="32"/>
        </w:rPr>
        <w:t>规则</w:t>
      </w:r>
      <w:r w:rsidRPr="00CF69C7">
        <w:rPr>
          <w:rFonts w:ascii="仿宋" w:eastAsia="仿宋" w:hAnsi="仿宋" w:hint="eastAsia"/>
          <w:color w:val="000000" w:themeColor="text1"/>
          <w:sz w:val="32"/>
          <w:szCs w:val="32"/>
        </w:rPr>
        <w:t>规定</w:t>
      </w:r>
      <w:r w:rsidRPr="00CF69C7">
        <w:rPr>
          <w:rFonts w:ascii="仿宋" w:eastAsia="仿宋" w:hAnsi="仿宋"/>
          <w:color w:val="000000" w:themeColor="text1"/>
          <w:sz w:val="32"/>
          <w:szCs w:val="32"/>
        </w:rPr>
        <w:t>的</w:t>
      </w:r>
      <w:r w:rsidRPr="00CF69C7">
        <w:rPr>
          <w:rFonts w:ascii="仿宋" w:eastAsia="仿宋" w:hAnsi="仿宋" w:hint="eastAsia"/>
          <w:color w:val="000000" w:themeColor="text1"/>
          <w:sz w:val="32"/>
          <w:szCs w:val="32"/>
        </w:rPr>
        <w:t>诚信</w:t>
      </w:r>
      <w:r w:rsidRPr="00CF69C7">
        <w:rPr>
          <w:rFonts w:ascii="仿宋" w:eastAsia="仿宋" w:hAnsi="仿宋"/>
          <w:color w:val="000000" w:themeColor="text1"/>
          <w:sz w:val="32"/>
          <w:szCs w:val="32"/>
        </w:rPr>
        <w:t>要求。</w:t>
      </w:r>
    </w:p>
    <w:p w:rsidR="00D956D4" w:rsidRPr="00CF69C7" w:rsidRDefault="00D956D4" w:rsidP="00D956D4">
      <w:pPr>
        <w:spacing w:line="600" w:lineRule="exact"/>
        <w:ind w:firstLineChars="200" w:firstLine="640"/>
        <w:rPr>
          <w:rFonts w:ascii="仿宋" w:eastAsia="仿宋" w:hAnsi="仿宋"/>
          <w:sz w:val="32"/>
          <w:szCs w:val="32"/>
        </w:rPr>
      </w:pPr>
      <w:r w:rsidRPr="00CF69C7">
        <w:rPr>
          <w:rFonts w:ascii="黑体" w:eastAsia="黑体" w:hAnsi="黑体" w:hint="eastAsia"/>
          <w:color w:val="000000" w:themeColor="text1"/>
          <w:sz w:val="32"/>
          <w:szCs w:val="32"/>
        </w:rPr>
        <w:t>第十三条</w:t>
      </w:r>
      <w:r>
        <w:rPr>
          <w:rFonts w:ascii="黑体" w:eastAsia="黑体" w:hAnsi="黑体" w:hint="eastAsia"/>
          <w:color w:val="000000" w:themeColor="text1"/>
          <w:sz w:val="32"/>
          <w:szCs w:val="32"/>
        </w:rPr>
        <w:t xml:space="preserve"> </w:t>
      </w:r>
      <w:r w:rsidRPr="00CF69C7">
        <w:rPr>
          <w:rFonts w:ascii="仿宋" w:eastAsia="仿宋" w:hAnsi="仿宋" w:hint="eastAsia"/>
          <w:color w:val="000000" w:themeColor="text1"/>
          <w:sz w:val="32"/>
          <w:szCs w:val="32"/>
        </w:rPr>
        <w:t xml:space="preserve"> 挂牌公司</w:t>
      </w:r>
      <w:r w:rsidRPr="00CF69C7">
        <w:rPr>
          <w:rFonts w:ascii="仿宋" w:eastAsia="仿宋" w:hAnsi="仿宋"/>
          <w:color w:val="000000" w:themeColor="text1"/>
          <w:sz w:val="32"/>
          <w:szCs w:val="32"/>
        </w:rPr>
        <w:t>实施</w:t>
      </w:r>
      <w:r w:rsidRPr="00CF69C7">
        <w:rPr>
          <w:rFonts w:ascii="仿宋" w:eastAsia="仿宋" w:hAnsi="仿宋" w:hint="eastAsia"/>
          <w:color w:val="000000" w:themeColor="text1"/>
          <w:sz w:val="32"/>
          <w:szCs w:val="32"/>
        </w:rPr>
        <w:t>重大资产重</w:t>
      </w:r>
      <w:r w:rsidRPr="00CF69C7">
        <w:rPr>
          <w:rFonts w:ascii="仿宋" w:eastAsia="仿宋" w:hAnsi="仿宋"/>
          <w:color w:val="000000" w:themeColor="text1"/>
          <w:sz w:val="32"/>
          <w:szCs w:val="32"/>
        </w:rPr>
        <w:t>组，应当在重大资产重组报告书中对</w:t>
      </w:r>
      <w:r w:rsidRPr="00CF69C7">
        <w:rPr>
          <w:rFonts w:ascii="仿宋" w:eastAsia="仿宋" w:hAnsi="仿宋" w:hint="eastAsia"/>
          <w:color w:val="000000" w:themeColor="text1"/>
          <w:sz w:val="32"/>
          <w:szCs w:val="32"/>
        </w:rPr>
        <w:t>公司及其</w:t>
      </w:r>
      <w:r w:rsidRPr="00CF69C7">
        <w:rPr>
          <w:rFonts w:ascii="仿宋" w:eastAsia="仿宋" w:hAnsi="仿宋"/>
          <w:color w:val="000000" w:themeColor="text1"/>
          <w:sz w:val="32"/>
          <w:szCs w:val="32"/>
        </w:rPr>
        <w:t>控股股东、实际控制人、</w:t>
      </w:r>
      <w:r w:rsidRPr="00CF69C7">
        <w:rPr>
          <w:rFonts w:ascii="仿宋" w:eastAsia="仿宋" w:hAnsi="仿宋" w:hint="eastAsia"/>
          <w:color w:val="000000" w:themeColor="text1"/>
          <w:sz w:val="32"/>
          <w:szCs w:val="32"/>
        </w:rPr>
        <w:t>控股子</w:t>
      </w:r>
      <w:r w:rsidRPr="00CF69C7">
        <w:rPr>
          <w:rFonts w:ascii="仿宋" w:eastAsia="仿宋" w:hAnsi="仿宋" w:hint="eastAsia"/>
          <w:color w:val="000000" w:themeColor="text1"/>
          <w:sz w:val="32"/>
          <w:szCs w:val="32"/>
        </w:rPr>
        <w:lastRenderedPageBreak/>
        <w:t>公司，</w:t>
      </w:r>
      <w:r w:rsidRPr="00CF69C7">
        <w:rPr>
          <w:rFonts w:ascii="仿宋" w:eastAsia="仿宋" w:hAnsi="仿宋"/>
          <w:color w:val="000000" w:themeColor="text1"/>
          <w:sz w:val="32"/>
          <w:szCs w:val="32"/>
        </w:rPr>
        <w:t>标的资产及其控股子公司，</w:t>
      </w:r>
      <w:r w:rsidRPr="00CF69C7">
        <w:rPr>
          <w:rFonts w:ascii="仿宋" w:eastAsia="仿宋" w:hAnsi="仿宋" w:hint="eastAsia"/>
          <w:color w:val="000000" w:themeColor="text1"/>
          <w:sz w:val="32"/>
          <w:szCs w:val="32"/>
        </w:rPr>
        <w:t>交易</w:t>
      </w:r>
      <w:r w:rsidRPr="00CF69C7">
        <w:rPr>
          <w:rFonts w:ascii="仿宋" w:eastAsia="仿宋" w:hAnsi="仿宋"/>
          <w:color w:val="000000" w:themeColor="text1"/>
          <w:sz w:val="32"/>
          <w:szCs w:val="32"/>
        </w:rPr>
        <w:t>对手方</w:t>
      </w:r>
      <w:r w:rsidRPr="00CF69C7">
        <w:rPr>
          <w:rFonts w:ascii="仿宋" w:eastAsia="仿宋" w:hAnsi="仿宋" w:hint="eastAsia"/>
          <w:color w:val="000000" w:themeColor="text1"/>
          <w:sz w:val="32"/>
          <w:szCs w:val="32"/>
        </w:rPr>
        <w:t>及其</w:t>
      </w:r>
      <w:r w:rsidRPr="00CF69C7">
        <w:rPr>
          <w:rFonts w:ascii="仿宋" w:eastAsia="仿宋" w:hAnsi="仿宋"/>
          <w:color w:val="000000" w:themeColor="text1"/>
          <w:sz w:val="32"/>
          <w:szCs w:val="32"/>
        </w:rPr>
        <w:t>控股股东、实际控制人</w:t>
      </w:r>
      <w:r w:rsidRPr="00CF69C7">
        <w:rPr>
          <w:rFonts w:ascii="仿宋" w:eastAsia="仿宋" w:hAnsi="仿宋" w:hint="eastAsia"/>
          <w:color w:val="000000" w:themeColor="text1"/>
          <w:sz w:val="32"/>
          <w:szCs w:val="32"/>
        </w:rPr>
        <w:t>是否属于失信联合惩戒对象进行说明，</w:t>
      </w:r>
      <w:r w:rsidRPr="00CF69C7">
        <w:rPr>
          <w:rFonts w:ascii="仿宋" w:eastAsia="仿宋" w:hAnsi="仿宋" w:hint="eastAsia"/>
          <w:sz w:val="32"/>
          <w:szCs w:val="32"/>
        </w:rPr>
        <w:t>并就上述主体</w:t>
      </w:r>
      <w:r w:rsidRPr="00CF69C7">
        <w:rPr>
          <w:rFonts w:ascii="仿宋" w:eastAsia="仿宋" w:hAnsi="仿宋"/>
          <w:sz w:val="32"/>
          <w:szCs w:val="32"/>
        </w:rPr>
        <w:t>被列入失信联合惩戒对象名单的原因、是否符合《非上市公众公司重大资产重组管理办法》等关于重大资产重组的基本要求、</w:t>
      </w:r>
      <w:r w:rsidRPr="00CF69C7">
        <w:rPr>
          <w:rFonts w:ascii="仿宋" w:eastAsia="仿宋" w:hAnsi="仿宋" w:hint="eastAsia"/>
          <w:sz w:val="32"/>
          <w:szCs w:val="32"/>
        </w:rPr>
        <w:t>是否可能损害挂牌公司及其股东的合法权益</w:t>
      </w:r>
      <w:r w:rsidRPr="00CF69C7">
        <w:rPr>
          <w:rFonts w:ascii="仿宋" w:eastAsia="仿宋" w:hAnsi="仿宋"/>
          <w:sz w:val="32"/>
          <w:szCs w:val="32"/>
        </w:rPr>
        <w:t>等进行披露</w:t>
      </w:r>
      <w:r w:rsidRPr="00CF69C7">
        <w:rPr>
          <w:rFonts w:ascii="仿宋" w:eastAsia="仿宋" w:hAnsi="仿宋" w:hint="eastAsia"/>
          <w:sz w:val="32"/>
          <w:szCs w:val="32"/>
        </w:rPr>
        <w:t>并提示风险。</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color w:val="000000" w:themeColor="text1"/>
          <w:sz w:val="32"/>
          <w:szCs w:val="32"/>
        </w:rPr>
        <w:t>第十</w:t>
      </w:r>
      <w:r w:rsidRPr="00CF69C7">
        <w:rPr>
          <w:rFonts w:ascii="黑体" w:eastAsia="黑体" w:hAnsi="黑体" w:hint="eastAsia"/>
          <w:color w:val="000000" w:themeColor="text1"/>
          <w:sz w:val="32"/>
          <w:szCs w:val="32"/>
        </w:rPr>
        <w:t>四</w:t>
      </w:r>
      <w:r w:rsidRPr="00CF69C7">
        <w:rPr>
          <w:rFonts w:ascii="黑体" w:eastAsia="黑体" w:hAnsi="黑体"/>
          <w:color w:val="000000" w:themeColor="text1"/>
          <w:sz w:val="32"/>
          <w:szCs w:val="32"/>
        </w:rPr>
        <w:t>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hint="eastAsia"/>
          <w:color w:val="000000" w:themeColor="text1"/>
          <w:sz w:val="32"/>
          <w:szCs w:val="32"/>
        </w:rPr>
        <w:t>为</w:t>
      </w:r>
      <w:r w:rsidRPr="00CF69C7">
        <w:rPr>
          <w:rFonts w:ascii="仿宋" w:eastAsia="仿宋" w:hAnsi="仿宋"/>
          <w:color w:val="000000" w:themeColor="text1"/>
          <w:sz w:val="32"/>
          <w:szCs w:val="32"/>
        </w:rPr>
        <w:t>挂牌公司</w:t>
      </w:r>
      <w:r w:rsidRPr="00CF69C7">
        <w:rPr>
          <w:rFonts w:ascii="仿宋" w:eastAsia="仿宋" w:hAnsi="仿宋" w:hint="eastAsia"/>
          <w:color w:val="000000" w:themeColor="text1"/>
          <w:sz w:val="32"/>
          <w:szCs w:val="32"/>
        </w:rPr>
        <w:t>重大</w:t>
      </w:r>
      <w:r w:rsidRPr="00CF69C7">
        <w:rPr>
          <w:rFonts w:ascii="仿宋" w:eastAsia="仿宋" w:hAnsi="仿宋"/>
          <w:color w:val="000000" w:themeColor="text1"/>
          <w:sz w:val="32"/>
          <w:szCs w:val="32"/>
        </w:rPr>
        <w:t>资产重组</w:t>
      </w:r>
      <w:r w:rsidRPr="00CF69C7">
        <w:rPr>
          <w:rFonts w:ascii="仿宋" w:eastAsia="仿宋" w:hAnsi="仿宋" w:hint="eastAsia"/>
          <w:color w:val="000000" w:themeColor="text1"/>
          <w:sz w:val="32"/>
          <w:szCs w:val="32"/>
        </w:rPr>
        <w:t>提供</w:t>
      </w:r>
      <w:r w:rsidRPr="00CF69C7">
        <w:rPr>
          <w:rFonts w:ascii="仿宋" w:eastAsia="仿宋" w:hAnsi="仿宋"/>
          <w:color w:val="000000" w:themeColor="text1"/>
          <w:sz w:val="32"/>
          <w:szCs w:val="32"/>
        </w:rPr>
        <w:t>服务的</w:t>
      </w:r>
      <w:r w:rsidRPr="00CF69C7">
        <w:rPr>
          <w:rFonts w:ascii="仿宋" w:eastAsia="仿宋" w:hAnsi="仿宋" w:hint="eastAsia"/>
          <w:color w:val="000000" w:themeColor="text1"/>
          <w:sz w:val="32"/>
          <w:szCs w:val="32"/>
        </w:rPr>
        <w:t>独立财务顾问和</w:t>
      </w:r>
      <w:r w:rsidRPr="00CF69C7">
        <w:rPr>
          <w:rFonts w:ascii="仿宋" w:eastAsia="仿宋" w:hAnsi="仿宋"/>
          <w:color w:val="000000" w:themeColor="text1"/>
          <w:sz w:val="32"/>
          <w:szCs w:val="32"/>
        </w:rPr>
        <w:t>律师</w:t>
      </w:r>
      <w:r w:rsidRPr="00CF69C7">
        <w:rPr>
          <w:rFonts w:ascii="仿宋" w:eastAsia="仿宋" w:hAnsi="仿宋" w:hint="eastAsia"/>
          <w:color w:val="000000" w:themeColor="text1"/>
          <w:sz w:val="32"/>
          <w:szCs w:val="32"/>
        </w:rPr>
        <w:t>事务所</w:t>
      </w:r>
      <w:r w:rsidRPr="00CF69C7">
        <w:rPr>
          <w:rFonts w:ascii="仿宋" w:eastAsia="仿宋" w:hAnsi="仿宋"/>
          <w:color w:val="000000" w:themeColor="text1"/>
          <w:sz w:val="32"/>
          <w:szCs w:val="32"/>
        </w:rPr>
        <w:t>应当对挂牌公司</w:t>
      </w:r>
      <w:r w:rsidRPr="00CF69C7">
        <w:rPr>
          <w:rFonts w:ascii="仿宋" w:eastAsia="仿宋" w:hAnsi="仿宋" w:hint="eastAsia"/>
          <w:color w:val="000000" w:themeColor="text1"/>
          <w:sz w:val="32"/>
          <w:szCs w:val="32"/>
        </w:rPr>
        <w:t>等</w:t>
      </w:r>
      <w:r w:rsidRPr="00CF69C7">
        <w:rPr>
          <w:rFonts w:ascii="仿宋" w:eastAsia="仿宋" w:hAnsi="仿宋"/>
          <w:color w:val="000000" w:themeColor="text1"/>
          <w:sz w:val="32"/>
          <w:szCs w:val="32"/>
        </w:rPr>
        <w:t>相关</w:t>
      </w:r>
      <w:r w:rsidRPr="00CF69C7">
        <w:rPr>
          <w:rFonts w:ascii="仿宋" w:eastAsia="仿宋" w:hAnsi="仿宋" w:hint="eastAsia"/>
          <w:color w:val="000000" w:themeColor="text1"/>
          <w:sz w:val="32"/>
          <w:szCs w:val="32"/>
        </w:rPr>
        <w:t>主体是否属于失信联合惩戒对象</w:t>
      </w:r>
      <w:r w:rsidRPr="00CF69C7">
        <w:rPr>
          <w:rFonts w:ascii="仿宋" w:eastAsia="仿宋" w:hAnsi="仿宋"/>
          <w:color w:val="000000" w:themeColor="text1"/>
          <w:sz w:val="32"/>
          <w:szCs w:val="32"/>
        </w:rPr>
        <w:t>进行核查、说明，</w:t>
      </w:r>
      <w:r w:rsidRPr="00CF69C7">
        <w:rPr>
          <w:rFonts w:ascii="仿宋" w:eastAsia="仿宋" w:hAnsi="仿宋"/>
          <w:sz w:val="32"/>
          <w:szCs w:val="32"/>
        </w:rPr>
        <w:t>并就上述主体</w:t>
      </w:r>
      <w:r w:rsidRPr="00CF69C7">
        <w:rPr>
          <w:rFonts w:ascii="仿宋" w:eastAsia="仿宋" w:hAnsi="仿宋" w:hint="eastAsia"/>
          <w:sz w:val="32"/>
          <w:szCs w:val="32"/>
        </w:rPr>
        <w:t>被列入失信联合惩戒对象名单的原因、</w:t>
      </w:r>
      <w:r w:rsidRPr="00CF69C7">
        <w:rPr>
          <w:rFonts w:ascii="仿宋" w:eastAsia="仿宋" w:hAnsi="仿宋"/>
          <w:sz w:val="32"/>
          <w:szCs w:val="32"/>
        </w:rPr>
        <w:t>是否符合《非上市公众公司重大资产重组管理办法》等关于重大资产重组的基本要求、</w:t>
      </w:r>
      <w:r w:rsidRPr="00CF69C7">
        <w:rPr>
          <w:rFonts w:ascii="仿宋" w:eastAsia="仿宋" w:hAnsi="仿宋" w:hint="eastAsia"/>
          <w:sz w:val="32"/>
          <w:szCs w:val="32"/>
        </w:rPr>
        <w:t>是否可能损害挂牌公司及其股东的合法权益、相关情况是否已充分规范披露进行核查并发表明确意见</w:t>
      </w:r>
      <w:r w:rsidRPr="00CF69C7">
        <w:rPr>
          <w:rFonts w:ascii="仿宋" w:eastAsia="仿宋" w:hAnsi="仿宋"/>
          <w:sz w:val="32"/>
          <w:szCs w:val="32"/>
        </w:rPr>
        <w:t>。</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第十五条</w:t>
      </w:r>
      <w:r w:rsidRPr="00CF69C7">
        <w:rPr>
          <w:rFonts w:ascii="仿宋" w:eastAsia="仿宋" w:hAnsi="仿宋" w:hint="eastAsia"/>
          <w:b/>
          <w:color w:val="000000" w:themeColor="text1"/>
          <w:sz w:val="32"/>
          <w:szCs w:val="32"/>
        </w:rPr>
        <w:t xml:space="preserve"> </w:t>
      </w:r>
      <w:r>
        <w:rPr>
          <w:rFonts w:ascii="仿宋" w:eastAsia="仿宋" w:hAnsi="仿宋"/>
          <w:b/>
          <w:color w:val="000000" w:themeColor="text1"/>
          <w:sz w:val="32"/>
          <w:szCs w:val="32"/>
        </w:rPr>
        <w:t xml:space="preserve"> </w:t>
      </w:r>
      <w:r w:rsidRPr="00CF69C7">
        <w:rPr>
          <w:rFonts w:ascii="仿宋" w:eastAsia="仿宋" w:hAnsi="仿宋" w:hint="eastAsia"/>
          <w:color w:val="000000" w:themeColor="text1"/>
          <w:sz w:val="32"/>
          <w:szCs w:val="32"/>
        </w:rPr>
        <w:t>收购人</w:t>
      </w:r>
      <w:r w:rsidRPr="00CF69C7">
        <w:rPr>
          <w:rFonts w:ascii="仿宋" w:eastAsia="仿宋" w:hAnsi="仿宋"/>
          <w:color w:val="000000" w:themeColor="text1"/>
          <w:sz w:val="32"/>
          <w:szCs w:val="32"/>
        </w:rPr>
        <w:t>应当在</w:t>
      </w:r>
      <w:r w:rsidRPr="00CF69C7">
        <w:rPr>
          <w:rFonts w:ascii="仿宋" w:eastAsia="仿宋" w:hAnsi="仿宋" w:hint="eastAsia"/>
          <w:color w:val="000000" w:themeColor="text1"/>
          <w:sz w:val="32"/>
          <w:szCs w:val="32"/>
        </w:rPr>
        <w:t>收购报告书</w:t>
      </w:r>
      <w:r w:rsidRPr="00CF69C7">
        <w:rPr>
          <w:rFonts w:ascii="仿宋" w:eastAsia="仿宋" w:hAnsi="仿宋"/>
          <w:color w:val="000000" w:themeColor="text1"/>
          <w:sz w:val="32"/>
          <w:szCs w:val="32"/>
        </w:rPr>
        <w:t>中</w:t>
      </w:r>
      <w:r w:rsidRPr="00CF69C7">
        <w:rPr>
          <w:rFonts w:ascii="仿宋" w:eastAsia="仿宋" w:hAnsi="仿宋" w:hint="eastAsia"/>
          <w:color w:val="000000" w:themeColor="text1"/>
          <w:sz w:val="32"/>
          <w:szCs w:val="32"/>
        </w:rPr>
        <w:t>对其</w:t>
      </w:r>
      <w:r w:rsidRPr="00CF69C7">
        <w:rPr>
          <w:rFonts w:ascii="仿宋" w:eastAsia="仿宋" w:hAnsi="仿宋"/>
          <w:color w:val="000000" w:themeColor="text1"/>
          <w:sz w:val="32"/>
          <w:szCs w:val="32"/>
        </w:rPr>
        <w:t>是否属于失信联合惩戒对象</w:t>
      </w:r>
      <w:r w:rsidRPr="00CF69C7">
        <w:rPr>
          <w:rFonts w:ascii="仿宋" w:eastAsia="仿宋" w:hAnsi="仿宋" w:hint="eastAsia"/>
          <w:color w:val="000000" w:themeColor="text1"/>
          <w:sz w:val="32"/>
          <w:szCs w:val="32"/>
        </w:rPr>
        <w:t>进行</w:t>
      </w:r>
      <w:r w:rsidRPr="00CF69C7">
        <w:rPr>
          <w:rFonts w:ascii="仿宋" w:eastAsia="仿宋" w:hAnsi="仿宋"/>
          <w:color w:val="000000" w:themeColor="text1"/>
          <w:sz w:val="32"/>
          <w:szCs w:val="32"/>
        </w:rPr>
        <w:t>说明</w:t>
      </w:r>
      <w:r w:rsidRPr="00CF69C7">
        <w:rPr>
          <w:rFonts w:ascii="仿宋" w:eastAsia="仿宋" w:hAnsi="仿宋" w:hint="eastAsia"/>
          <w:color w:val="000000" w:themeColor="text1"/>
          <w:sz w:val="32"/>
          <w:szCs w:val="32"/>
        </w:rPr>
        <w:t>。收购人为</w:t>
      </w:r>
      <w:r w:rsidRPr="00CF69C7">
        <w:rPr>
          <w:rFonts w:ascii="仿宋" w:eastAsia="仿宋" w:hAnsi="仿宋"/>
          <w:color w:val="000000" w:themeColor="text1"/>
          <w:sz w:val="32"/>
          <w:szCs w:val="32"/>
        </w:rPr>
        <w:t>法人</w:t>
      </w:r>
      <w:r w:rsidRPr="00CF69C7">
        <w:rPr>
          <w:rFonts w:ascii="仿宋" w:eastAsia="仿宋" w:hAnsi="仿宋" w:hint="eastAsia"/>
          <w:color w:val="000000" w:themeColor="text1"/>
          <w:sz w:val="32"/>
          <w:szCs w:val="32"/>
        </w:rPr>
        <w:t>机构及其他</w:t>
      </w:r>
      <w:r w:rsidRPr="00CF69C7">
        <w:rPr>
          <w:rFonts w:ascii="仿宋" w:eastAsia="仿宋" w:hAnsi="仿宋"/>
          <w:color w:val="000000" w:themeColor="text1"/>
          <w:sz w:val="32"/>
          <w:szCs w:val="32"/>
        </w:rPr>
        <w:t>非自然</w:t>
      </w:r>
      <w:r w:rsidRPr="00CF69C7">
        <w:rPr>
          <w:rFonts w:ascii="仿宋" w:eastAsia="仿宋" w:hAnsi="仿宋" w:hint="eastAsia"/>
          <w:color w:val="000000" w:themeColor="text1"/>
          <w:sz w:val="32"/>
          <w:szCs w:val="32"/>
        </w:rPr>
        <w:t>人</w:t>
      </w:r>
      <w:r w:rsidRPr="00CF69C7">
        <w:rPr>
          <w:rFonts w:ascii="仿宋" w:eastAsia="仿宋" w:hAnsi="仿宋"/>
          <w:color w:val="000000" w:themeColor="text1"/>
          <w:sz w:val="32"/>
          <w:szCs w:val="32"/>
        </w:rPr>
        <w:t>主体</w:t>
      </w:r>
      <w:r w:rsidRPr="00CF69C7">
        <w:rPr>
          <w:rFonts w:ascii="仿宋" w:eastAsia="仿宋" w:hAnsi="仿宋" w:hint="eastAsia"/>
          <w:color w:val="000000" w:themeColor="text1"/>
          <w:sz w:val="32"/>
          <w:szCs w:val="32"/>
        </w:rPr>
        <w:t>的</w:t>
      </w:r>
      <w:r w:rsidRPr="00CF69C7">
        <w:rPr>
          <w:rFonts w:ascii="仿宋" w:eastAsia="仿宋" w:hAnsi="仿宋"/>
          <w:color w:val="000000" w:themeColor="text1"/>
          <w:sz w:val="32"/>
          <w:szCs w:val="32"/>
        </w:rPr>
        <w:t>，收购人还应对其</w:t>
      </w:r>
      <w:r w:rsidRPr="00CF69C7">
        <w:rPr>
          <w:rFonts w:ascii="仿宋" w:eastAsia="仿宋" w:hAnsi="仿宋" w:hint="eastAsia"/>
          <w:color w:val="000000" w:themeColor="text1"/>
          <w:sz w:val="32"/>
          <w:szCs w:val="32"/>
        </w:rPr>
        <w:t>控股股东、实际控制人</w:t>
      </w:r>
      <w:r w:rsidRPr="00CF69C7">
        <w:rPr>
          <w:rFonts w:ascii="仿宋" w:eastAsia="仿宋" w:hAnsi="仿宋"/>
          <w:color w:val="000000" w:themeColor="text1"/>
          <w:sz w:val="32"/>
          <w:szCs w:val="32"/>
        </w:rPr>
        <w:t>、</w:t>
      </w:r>
      <w:r w:rsidRPr="00CF69C7">
        <w:rPr>
          <w:rFonts w:ascii="仿宋" w:eastAsia="仿宋" w:hAnsi="仿宋" w:hint="eastAsia"/>
          <w:color w:val="000000" w:themeColor="text1"/>
          <w:sz w:val="32"/>
          <w:szCs w:val="32"/>
        </w:rPr>
        <w:t>董事、监事、高级管理</w:t>
      </w:r>
      <w:r w:rsidRPr="00CF69C7">
        <w:rPr>
          <w:rFonts w:ascii="仿宋" w:eastAsia="仿宋" w:hAnsi="仿宋"/>
          <w:color w:val="000000" w:themeColor="text1"/>
          <w:sz w:val="32"/>
          <w:szCs w:val="32"/>
        </w:rPr>
        <w:t>人员是否属于</w:t>
      </w:r>
      <w:r w:rsidRPr="00CF69C7">
        <w:rPr>
          <w:rFonts w:ascii="仿宋" w:eastAsia="仿宋" w:hAnsi="仿宋" w:hint="eastAsia"/>
          <w:color w:val="000000" w:themeColor="text1"/>
          <w:sz w:val="32"/>
          <w:szCs w:val="32"/>
        </w:rPr>
        <w:t>失信联合惩戒对象进行说明。</w:t>
      </w:r>
    </w:p>
    <w:p w:rsidR="00D956D4" w:rsidRPr="00CF69C7" w:rsidRDefault="00D956D4" w:rsidP="00D956D4">
      <w:pPr>
        <w:spacing w:line="600" w:lineRule="exact"/>
        <w:ind w:firstLineChars="200" w:firstLine="640"/>
        <w:rPr>
          <w:rFonts w:ascii="仿宋" w:eastAsia="仿宋" w:hAnsi="仿宋"/>
          <w:color w:val="FF0000"/>
          <w:sz w:val="32"/>
          <w:szCs w:val="32"/>
        </w:rPr>
      </w:pPr>
      <w:r w:rsidRPr="00CF69C7">
        <w:rPr>
          <w:rFonts w:ascii="仿宋" w:eastAsia="仿宋" w:hAnsi="仿宋"/>
          <w:color w:val="000000" w:themeColor="text1"/>
          <w:sz w:val="32"/>
          <w:szCs w:val="32"/>
        </w:rPr>
        <w:t>如上述主体属于失信联合惩戒对象的，</w:t>
      </w:r>
      <w:r w:rsidRPr="00CF69C7">
        <w:rPr>
          <w:rFonts w:ascii="仿宋" w:eastAsia="仿宋" w:hAnsi="仿宋"/>
          <w:sz w:val="32"/>
          <w:szCs w:val="32"/>
        </w:rPr>
        <w:t>收购人应</w:t>
      </w:r>
      <w:r w:rsidRPr="00CF69C7">
        <w:rPr>
          <w:rFonts w:ascii="仿宋" w:eastAsia="仿宋" w:hAnsi="仿宋" w:hint="eastAsia"/>
          <w:sz w:val="32"/>
          <w:szCs w:val="32"/>
        </w:rPr>
        <w:t>当</w:t>
      </w:r>
      <w:r w:rsidRPr="00CF69C7">
        <w:rPr>
          <w:rFonts w:ascii="仿宋" w:eastAsia="仿宋" w:hAnsi="仿宋"/>
          <w:sz w:val="32"/>
          <w:szCs w:val="32"/>
        </w:rPr>
        <w:t>对上述主体被列入失信联合惩戒对象名单的原因、是否符合《非上市公众公司收购管理办法》等关于收购的基本要求、</w:t>
      </w:r>
      <w:r w:rsidRPr="00CF69C7">
        <w:rPr>
          <w:rFonts w:ascii="仿宋" w:eastAsia="仿宋" w:hAnsi="仿宋" w:hint="eastAsia"/>
          <w:sz w:val="32"/>
          <w:szCs w:val="32"/>
        </w:rPr>
        <w:t>是否可能损害挂牌公司及其股东的合法权益</w:t>
      </w:r>
      <w:r w:rsidRPr="00CF69C7">
        <w:rPr>
          <w:rFonts w:ascii="仿宋" w:eastAsia="仿宋" w:hAnsi="仿宋"/>
          <w:sz w:val="32"/>
          <w:szCs w:val="32"/>
        </w:rPr>
        <w:t>等进行披露并提示风险。</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color w:val="000000" w:themeColor="text1"/>
          <w:sz w:val="32"/>
          <w:szCs w:val="32"/>
        </w:rPr>
        <w:t>第十</w:t>
      </w:r>
      <w:r w:rsidRPr="00CF69C7">
        <w:rPr>
          <w:rFonts w:ascii="黑体" w:eastAsia="黑体" w:hAnsi="黑体" w:hint="eastAsia"/>
          <w:color w:val="000000" w:themeColor="text1"/>
          <w:sz w:val="32"/>
          <w:szCs w:val="32"/>
        </w:rPr>
        <w:t>六</w:t>
      </w:r>
      <w:r w:rsidRPr="00CF69C7">
        <w:rPr>
          <w:rFonts w:ascii="黑体" w:eastAsia="黑体" w:hAnsi="黑体"/>
          <w:color w:val="000000" w:themeColor="text1"/>
          <w:sz w:val="32"/>
          <w:szCs w:val="32"/>
        </w:rPr>
        <w:t>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color w:val="000000" w:themeColor="text1"/>
          <w:sz w:val="32"/>
          <w:szCs w:val="32"/>
        </w:rPr>
        <w:t>收购</w:t>
      </w:r>
      <w:r w:rsidRPr="00CF69C7">
        <w:rPr>
          <w:rFonts w:ascii="仿宋" w:eastAsia="仿宋" w:hAnsi="仿宋" w:hint="eastAsia"/>
          <w:color w:val="000000" w:themeColor="text1"/>
          <w:sz w:val="32"/>
          <w:szCs w:val="32"/>
        </w:rPr>
        <w:t>人</w:t>
      </w:r>
      <w:r w:rsidRPr="00CF69C7">
        <w:rPr>
          <w:rFonts w:ascii="仿宋" w:eastAsia="仿宋" w:hAnsi="仿宋"/>
          <w:color w:val="000000" w:themeColor="text1"/>
          <w:sz w:val="32"/>
          <w:szCs w:val="32"/>
        </w:rPr>
        <w:t>聘请的独立财务顾问和律师</w:t>
      </w:r>
      <w:r w:rsidRPr="00CF69C7">
        <w:rPr>
          <w:rFonts w:ascii="仿宋" w:eastAsia="仿宋" w:hAnsi="仿宋" w:hint="eastAsia"/>
          <w:color w:val="000000" w:themeColor="text1"/>
          <w:sz w:val="32"/>
          <w:szCs w:val="32"/>
        </w:rPr>
        <w:t>事务所</w:t>
      </w:r>
      <w:r w:rsidRPr="00CF69C7">
        <w:rPr>
          <w:rFonts w:ascii="仿宋" w:eastAsia="仿宋" w:hAnsi="仿宋"/>
          <w:color w:val="000000" w:themeColor="text1"/>
          <w:sz w:val="32"/>
          <w:szCs w:val="32"/>
        </w:rPr>
        <w:t>、</w:t>
      </w:r>
      <w:r w:rsidRPr="00CF69C7">
        <w:rPr>
          <w:rFonts w:ascii="仿宋" w:eastAsia="仿宋" w:hAnsi="仿宋"/>
          <w:color w:val="000000" w:themeColor="text1"/>
          <w:sz w:val="32"/>
          <w:szCs w:val="32"/>
        </w:rPr>
        <w:lastRenderedPageBreak/>
        <w:t>挂牌公司聘请的律师</w:t>
      </w:r>
      <w:r w:rsidRPr="00CF69C7">
        <w:rPr>
          <w:rFonts w:ascii="仿宋" w:eastAsia="仿宋" w:hAnsi="仿宋" w:hint="eastAsia"/>
          <w:color w:val="000000" w:themeColor="text1"/>
          <w:sz w:val="32"/>
          <w:szCs w:val="32"/>
        </w:rPr>
        <w:t>事务所</w:t>
      </w:r>
      <w:r w:rsidRPr="00CF69C7">
        <w:rPr>
          <w:rFonts w:ascii="仿宋" w:eastAsia="仿宋" w:hAnsi="仿宋"/>
          <w:color w:val="000000" w:themeColor="text1"/>
          <w:sz w:val="32"/>
          <w:szCs w:val="32"/>
        </w:rPr>
        <w:t>应当</w:t>
      </w:r>
      <w:r w:rsidRPr="00CF69C7">
        <w:rPr>
          <w:rFonts w:ascii="仿宋" w:eastAsia="仿宋" w:hAnsi="仿宋" w:hint="eastAsia"/>
          <w:color w:val="000000" w:themeColor="text1"/>
          <w:sz w:val="32"/>
          <w:szCs w:val="32"/>
        </w:rPr>
        <w:t>对</w:t>
      </w:r>
      <w:r w:rsidRPr="00CF69C7">
        <w:rPr>
          <w:rFonts w:ascii="仿宋" w:eastAsia="仿宋" w:hAnsi="仿宋"/>
          <w:color w:val="000000" w:themeColor="text1"/>
          <w:sz w:val="32"/>
          <w:szCs w:val="32"/>
        </w:rPr>
        <w:t>收购人</w:t>
      </w:r>
      <w:r w:rsidRPr="00CF69C7">
        <w:rPr>
          <w:rFonts w:ascii="仿宋" w:eastAsia="仿宋" w:hAnsi="仿宋" w:hint="eastAsia"/>
          <w:color w:val="000000" w:themeColor="text1"/>
          <w:sz w:val="32"/>
          <w:szCs w:val="32"/>
        </w:rPr>
        <w:t>及</w:t>
      </w:r>
      <w:r w:rsidRPr="00CF69C7">
        <w:rPr>
          <w:rFonts w:ascii="仿宋" w:eastAsia="仿宋" w:hAnsi="仿宋"/>
          <w:color w:val="000000" w:themeColor="text1"/>
          <w:sz w:val="32"/>
          <w:szCs w:val="32"/>
        </w:rPr>
        <w:t>相关主体是否</w:t>
      </w:r>
      <w:r w:rsidRPr="00CF69C7">
        <w:rPr>
          <w:rFonts w:ascii="仿宋" w:eastAsia="仿宋" w:hAnsi="仿宋" w:hint="eastAsia"/>
          <w:color w:val="000000" w:themeColor="text1"/>
          <w:sz w:val="32"/>
          <w:szCs w:val="32"/>
        </w:rPr>
        <w:t>属于失信联合惩戒对象进行核查、说明，</w:t>
      </w:r>
      <w:r w:rsidRPr="00CF69C7">
        <w:rPr>
          <w:rFonts w:ascii="仿宋" w:eastAsia="仿宋" w:hAnsi="仿宋" w:hint="eastAsia"/>
          <w:sz w:val="32"/>
          <w:szCs w:val="32"/>
        </w:rPr>
        <w:t>并就上述主体</w:t>
      </w:r>
      <w:r w:rsidRPr="00CF69C7">
        <w:rPr>
          <w:rFonts w:ascii="仿宋" w:eastAsia="仿宋" w:hAnsi="仿宋"/>
          <w:sz w:val="32"/>
          <w:szCs w:val="32"/>
        </w:rPr>
        <w:t>被</w:t>
      </w:r>
      <w:r w:rsidRPr="00CF69C7">
        <w:rPr>
          <w:rFonts w:ascii="仿宋" w:eastAsia="仿宋" w:hAnsi="仿宋" w:hint="eastAsia"/>
          <w:sz w:val="32"/>
          <w:szCs w:val="32"/>
        </w:rPr>
        <w:t>列入失信联合惩戒对象名单</w:t>
      </w:r>
      <w:r w:rsidRPr="00CF69C7">
        <w:rPr>
          <w:rFonts w:ascii="仿宋" w:eastAsia="仿宋" w:hAnsi="仿宋"/>
          <w:sz w:val="32"/>
          <w:szCs w:val="32"/>
        </w:rPr>
        <w:t>的原因</w:t>
      </w:r>
      <w:r w:rsidRPr="00CF69C7">
        <w:rPr>
          <w:rFonts w:ascii="仿宋" w:eastAsia="仿宋" w:hAnsi="仿宋" w:hint="eastAsia"/>
          <w:sz w:val="32"/>
          <w:szCs w:val="32"/>
        </w:rPr>
        <w:t>、</w:t>
      </w:r>
      <w:r w:rsidRPr="00CF69C7">
        <w:rPr>
          <w:rFonts w:ascii="仿宋" w:eastAsia="仿宋" w:hAnsi="仿宋"/>
          <w:sz w:val="32"/>
          <w:szCs w:val="32"/>
        </w:rPr>
        <w:t>是否符合《非上市公众公司收购管理办法》等关于收购的基本要求</w:t>
      </w:r>
      <w:r w:rsidRPr="00CF69C7">
        <w:rPr>
          <w:rFonts w:ascii="仿宋" w:eastAsia="仿宋" w:hAnsi="仿宋" w:hint="eastAsia"/>
          <w:sz w:val="32"/>
          <w:szCs w:val="32"/>
        </w:rPr>
        <w:t>、是否可能损害挂牌公司及其股东的合法权益、</w:t>
      </w:r>
      <w:r w:rsidRPr="00CF69C7">
        <w:rPr>
          <w:rFonts w:ascii="仿宋" w:eastAsia="仿宋" w:hAnsi="仿宋"/>
          <w:sz w:val="32"/>
          <w:szCs w:val="32"/>
        </w:rPr>
        <w:t>相关</w:t>
      </w:r>
      <w:r w:rsidRPr="00CF69C7">
        <w:rPr>
          <w:rFonts w:ascii="仿宋" w:eastAsia="仿宋" w:hAnsi="仿宋" w:hint="eastAsia"/>
          <w:sz w:val="32"/>
          <w:szCs w:val="32"/>
        </w:rPr>
        <w:t>情形</w:t>
      </w:r>
      <w:r w:rsidRPr="00CF69C7">
        <w:rPr>
          <w:rFonts w:ascii="仿宋" w:eastAsia="仿宋" w:hAnsi="仿宋"/>
          <w:sz w:val="32"/>
          <w:szCs w:val="32"/>
        </w:rPr>
        <w:t>是否</w:t>
      </w:r>
      <w:r w:rsidRPr="00CF69C7">
        <w:rPr>
          <w:rFonts w:ascii="仿宋" w:eastAsia="仿宋" w:hAnsi="仿宋" w:hint="eastAsia"/>
          <w:sz w:val="32"/>
          <w:szCs w:val="32"/>
        </w:rPr>
        <w:t>已充分规范</w:t>
      </w:r>
      <w:r w:rsidRPr="00CF69C7">
        <w:rPr>
          <w:rFonts w:ascii="仿宋" w:eastAsia="仿宋" w:hAnsi="仿宋"/>
          <w:sz w:val="32"/>
          <w:szCs w:val="32"/>
        </w:rPr>
        <w:t>披露</w:t>
      </w:r>
      <w:r w:rsidRPr="00CF69C7">
        <w:rPr>
          <w:rFonts w:ascii="仿宋" w:eastAsia="仿宋" w:hAnsi="仿宋" w:hint="eastAsia"/>
          <w:sz w:val="32"/>
          <w:szCs w:val="32"/>
        </w:rPr>
        <w:t>进行核查</w:t>
      </w:r>
      <w:r w:rsidRPr="00CF69C7">
        <w:rPr>
          <w:rFonts w:ascii="仿宋" w:eastAsia="仿宋" w:hAnsi="仿宋"/>
          <w:sz w:val="32"/>
          <w:szCs w:val="32"/>
        </w:rPr>
        <w:t>并发表</w:t>
      </w:r>
      <w:r w:rsidRPr="00CF69C7">
        <w:rPr>
          <w:rFonts w:ascii="仿宋" w:eastAsia="仿宋" w:hAnsi="仿宋" w:hint="eastAsia"/>
          <w:sz w:val="32"/>
          <w:szCs w:val="32"/>
        </w:rPr>
        <w:t>明确</w:t>
      </w:r>
      <w:r w:rsidRPr="00CF69C7">
        <w:rPr>
          <w:rFonts w:ascii="仿宋" w:eastAsia="仿宋" w:hAnsi="仿宋"/>
          <w:sz w:val="32"/>
          <w:szCs w:val="32"/>
        </w:rPr>
        <w:t>意见</w:t>
      </w:r>
      <w:r w:rsidRPr="00CF69C7">
        <w:rPr>
          <w:rFonts w:ascii="仿宋" w:eastAsia="仿宋" w:hAnsi="仿宋" w:hint="eastAsia"/>
          <w:sz w:val="32"/>
          <w:szCs w:val="32"/>
        </w:rPr>
        <w:t>。</w:t>
      </w:r>
    </w:p>
    <w:p w:rsidR="00D956D4" w:rsidRPr="00CF69C7" w:rsidRDefault="00D956D4" w:rsidP="00D956D4">
      <w:pPr>
        <w:spacing w:line="600" w:lineRule="exact"/>
        <w:ind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第十七条</w:t>
      </w:r>
      <w:r w:rsidRPr="00CF69C7">
        <w:rPr>
          <w:rFonts w:ascii="仿宋" w:eastAsia="仿宋" w:hAnsi="仿宋" w:cstheme="minorBidi" w:hint="eastAsia"/>
          <w:b/>
          <w:color w:val="000000" w:themeColor="text1"/>
          <w:kern w:val="0"/>
          <w:sz w:val="32"/>
          <w:szCs w:val="32"/>
        </w:rPr>
        <w:t xml:space="preserve"> </w:t>
      </w:r>
      <w:r>
        <w:rPr>
          <w:rFonts w:ascii="仿宋" w:eastAsia="仿宋" w:hAnsi="仿宋" w:cstheme="minorBidi"/>
          <w:b/>
          <w:color w:val="000000" w:themeColor="text1"/>
          <w:kern w:val="0"/>
          <w:sz w:val="32"/>
          <w:szCs w:val="32"/>
        </w:rPr>
        <w:t xml:space="preserve"> </w:t>
      </w:r>
      <w:r w:rsidRPr="00CF69C7">
        <w:rPr>
          <w:rFonts w:ascii="仿宋" w:eastAsia="仿宋" w:hAnsi="仿宋" w:cstheme="minorBidi" w:hint="eastAsia"/>
          <w:color w:val="000000" w:themeColor="text1"/>
          <w:kern w:val="0"/>
          <w:sz w:val="32"/>
          <w:szCs w:val="32"/>
        </w:rPr>
        <w:t>挂牌公司实施股权激励，应当在股权激励计划草案中对挂牌公司</w:t>
      </w:r>
      <w:r w:rsidRPr="00CF69C7">
        <w:rPr>
          <w:rFonts w:ascii="仿宋" w:eastAsia="仿宋" w:hAnsi="仿宋" w:hint="eastAsia"/>
          <w:color w:val="000000" w:themeColor="text1"/>
          <w:sz w:val="32"/>
          <w:szCs w:val="32"/>
        </w:rPr>
        <w:t>及其</w:t>
      </w:r>
      <w:r w:rsidRPr="00CF69C7">
        <w:rPr>
          <w:rFonts w:ascii="仿宋" w:eastAsia="仿宋" w:hAnsi="仿宋"/>
          <w:color w:val="000000" w:themeColor="text1"/>
          <w:sz w:val="32"/>
          <w:szCs w:val="32"/>
        </w:rPr>
        <w:t>控股股东、实际控制人、</w:t>
      </w:r>
      <w:r w:rsidRPr="00CF69C7">
        <w:rPr>
          <w:rFonts w:ascii="仿宋" w:eastAsia="仿宋" w:hAnsi="仿宋" w:hint="eastAsia"/>
          <w:color w:val="000000" w:themeColor="text1"/>
          <w:sz w:val="32"/>
          <w:szCs w:val="32"/>
        </w:rPr>
        <w:t>控股子公司、股权激励对象是否属于</w:t>
      </w:r>
      <w:r w:rsidRPr="00CF69C7">
        <w:rPr>
          <w:rFonts w:ascii="仿宋" w:eastAsia="仿宋" w:hAnsi="仿宋"/>
          <w:color w:val="000000" w:themeColor="text1"/>
          <w:sz w:val="32"/>
          <w:szCs w:val="32"/>
        </w:rPr>
        <w:t>失信联合惩戒对象进行说明，并就上述主体被列入失信联合惩戒对象名单的原因、是否影响挂牌公司持续发展、是否存在明显损害挂牌公司及全体股东利益的情形</w:t>
      </w:r>
      <w:r w:rsidRPr="00CF69C7">
        <w:rPr>
          <w:rFonts w:ascii="仿宋" w:eastAsia="仿宋" w:hAnsi="仿宋" w:hint="eastAsia"/>
          <w:color w:val="000000" w:themeColor="text1"/>
          <w:sz w:val="32"/>
          <w:szCs w:val="32"/>
        </w:rPr>
        <w:t>进行披露</w:t>
      </w:r>
      <w:r w:rsidRPr="00CF69C7">
        <w:rPr>
          <w:rFonts w:ascii="仿宋" w:eastAsia="仿宋" w:hAnsi="仿宋" w:hint="eastAsia"/>
          <w:sz w:val="32"/>
          <w:szCs w:val="32"/>
        </w:rPr>
        <w:t>并提示风险。</w:t>
      </w:r>
    </w:p>
    <w:p w:rsidR="00D956D4" w:rsidRPr="00CF69C7" w:rsidRDefault="00D956D4" w:rsidP="00D956D4">
      <w:pPr>
        <w:spacing w:line="600" w:lineRule="exact"/>
        <w:ind w:firstLineChars="200" w:firstLine="640"/>
        <w:rPr>
          <w:rFonts w:ascii="仿宋" w:eastAsia="仿宋" w:hAnsi="仿宋"/>
          <w:color w:val="000000" w:themeColor="text1"/>
          <w:sz w:val="32"/>
          <w:szCs w:val="32"/>
        </w:rPr>
      </w:pPr>
      <w:r w:rsidRPr="00CF69C7">
        <w:rPr>
          <w:rFonts w:ascii="黑体" w:eastAsia="黑体" w:hAnsi="黑体" w:hint="eastAsia"/>
          <w:color w:val="000000" w:themeColor="text1"/>
          <w:sz w:val="32"/>
          <w:szCs w:val="32"/>
        </w:rPr>
        <w:t>第十八条</w:t>
      </w:r>
      <w:r w:rsidRPr="00CF69C7">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CF69C7">
        <w:rPr>
          <w:rFonts w:ascii="仿宋" w:eastAsia="仿宋" w:hAnsi="仿宋" w:hint="eastAsia"/>
          <w:color w:val="000000" w:themeColor="text1"/>
          <w:sz w:val="32"/>
          <w:szCs w:val="32"/>
        </w:rPr>
        <w:t>主办券商</w:t>
      </w:r>
      <w:r w:rsidRPr="00CF69C7">
        <w:rPr>
          <w:rFonts w:ascii="仿宋" w:eastAsia="仿宋" w:hAnsi="仿宋"/>
          <w:color w:val="000000" w:themeColor="text1"/>
          <w:sz w:val="32"/>
          <w:szCs w:val="32"/>
        </w:rPr>
        <w:t>应当</w:t>
      </w:r>
      <w:r w:rsidRPr="00CF69C7">
        <w:rPr>
          <w:rFonts w:ascii="仿宋" w:eastAsia="仿宋" w:hAnsi="仿宋" w:hint="eastAsia"/>
          <w:color w:val="000000" w:themeColor="text1"/>
          <w:sz w:val="32"/>
          <w:szCs w:val="32"/>
        </w:rPr>
        <w:t>对挂牌公司及其</w:t>
      </w:r>
      <w:r w:rsidRPr="00CF69C7">
        <w:rPr>
          <w:rFonts w:ascii="仿宋" w:eastAsia="仿宋" w:hAnsi="仿宋"/>
          <w:color w:val="000000" w:themeColor="text1"/>
          <w:sz w:val="32"/>
          <w:szCs w:val="32"/>
        </w:rPr>
        <w:t>相关主体、</w:t>
      </w:r>
      <w:r w:rsidRPr="00CF69C7">
        <w:rPr>
          <w:rFonts w:ascii="仿宋" w:eastAsia="仿宋" w:hAnsi="仿宋" w:hint="eastAsia"/>
          <w:color w:val="000000" w:themeColor="text1"/>
          <w:sz w:val="32"/>
          <w:szCs w:val="32"/>
        </w:rPr>
        <w:t>股权激励对象</w:t>
      </w:r>
      <w:r w:rsidRPr="00CF69C7">
        <w:rPr>
          <w:rFonts w:ascii="仿宋" w:eastAsia="仿宋" w:hAnsi="仿宋"/>
          <w:color w:val="000000" w:themeColor="text1"/>
          <w:sz w:val="32"/>
          <w:szCs w:val="32"/>
        </w:rPr>
        <w:t>是否</w:t>
      </w:r>
      <w:r w:rsidRPr="00CF69C7">
        <w:rPr>
          <w:rFonts w:ascii="仿宋" w:eastAsia="仿宋" w:hAnsi="仿宋" w:hint="eastAsia"/>
          <w:color w:val="000000" w:themeColor="text1"/>
          <w:sz w:val="32"/>
          <w:szCs w:val="32"/>
        </w:rPr>
        <w:t>属于失信联合惩戒对象进行</w:t>
      </w:r>
      <w:r w:rsidRPr="00CF69C7">
        <w:rPr>
          <w:rFonts w:ascii="仿宋" w:eastAsia="仿宋" w:hAnsi="仿宋"/>
          <w:color w:val="000000" w:themeColor="text1"/>
          <w:sz w:val="32"/>
          <w:szCs w:val="32"/>
        </w:rPr>
        <w:t>核查、说明，并就</w:t>
      </w:r>
      <w:r w:rsidRPr="00CF69C7">
        <w:rPr>
          <w:rFonts w:ascii="仿宋" w:eastAsia="仿宋" w:hAnsi="仿宋" w:hint="eastAsia"/>
          <w:color w:val="000000" w:themeColor="text1"/>
          <w:sz w:val="32"/>
          <w:szCs w:val="32"/>
        </w:rPr>
        <w:t>上述主体</w:t>
      </w:r>
      <w:r w:rsidRPr="00CF69C7">
        <w:rPr>
          <w:rFonts w:ascii="仿宋" w:eastAsia="仿宋" w:hAnsi="仿宋"/>
          <w:color w:val="000000" w:themeColor="text1"/>
          <w:sz w:val="32"/>
          <w:szCs w:val="32"/>
        </w:rPr>
        <w:t>被</w:t>
      </w:r>
      <w:r w:rsidRPr="00CF69C7">
        <w:rPr>
          <w:rFonts w:ascii="仿宋" w:eastAsia="仿宋" w:hAnsi="仿宋" w:hint="eastAsia"/>
          <w:color w:val="000000" w:themeColor="text1"/>
          <w:sz w:val="32"/>
          <w:szCs w:val="32"/>
        </w:rPr>
        <w:t>列入失信联合惩戒对象名单</w:t>
      </w:r>
      <w:r w:rsidRPr="00CF69C7">
        <w:rPr>
          <w:rFonts w:ascii="仿宋" w:eastAsia="仿宋" w:hAnsi="仿宋"/>
          <w:color w:val="000000" w:themeColor="text1"/>
          <w:sz w:val="32"/>
          <w:szCs w:val="32"/>
        </w:rPr>
        <w:t>的原因</w:t>
      </w:r>
      <w:r w:rsidRPr="00CF69C7">
        <w:rPr>
          <w:rFonts w:ascii="仿宋" w:eastAsia="仿宋" w:hAnsi="仿宋" w:hint="eastAsia"/>
          <w:color w:val="000000" w:themeColor="text1"/>
          <w:sz w:val="32"/>
          <w:szCs w:val="32"/>
        </w:rPr>
        <w:t>、</w:t>
      </w:r>
      <w:r w:rsidRPr="00CF69C7">
        <w:rPr>
          <w:rFonts w:ascii="仿宋" w:eastAsia="仿宋" w:hAnsi="仿宋"/>
          <w:color w:val="000000" w:themeColor="text1"/>
          <w:sz w:val="32"/>
          <w:szCs w:val="32"/>
        </w:rPr>
        <w:t>是否存在明显损害挂牌公司及全体股东利益的情形、相关</w:t>
      </w:r>
      <w:r w:rsidRPr="00CF69C7">
        <w:rPr>
          <w:rFonts w:ascii="仿宋" w:eastAsia="仿宋" w:hAnsi="仿宋" w:hint="eastAsia"/>
          <w:color w:val="000000" w:themeColor="text1"/>
          <w:sz w:val="32"/>
          <w:szCs w:val="32"/>
        </w:rPr>
        <w:t>情形</w:t>
      </w:r>
      <w:r w:rsidRPr="00CF69C7">
        <w:rPr>
          <w:rFonts w:ascii="仿宋" w:eastAsia="仿宋" w:hAnsi="仿宋"/>
          <w:color w:val="000000" w:themeColor="text1"/>
          <w:sz w:val="32"/>
          <w:szCs w:val="32"/>
        </w:rPr>
        <w:t>是否</w:t>
      </w:r>
      <w:r w:rsidRPr="00CF69C7">
        <w:rPr>
          <w:rFonts w:ascii="仿宋" w:eastAsia="仿宋" w:hAnsi="仿宋" w:hint="eastAsia"/>
          <w:color w:val="000000" w:themeColor="text1"/>
          <w:sz w:val="32"/>
          <w:szCs w:val="32"/>
        </w:rPr>
        <w:t>已充分规范</w:t>
      </w:r>
      <w:r w:rsidRPr="00CF69C7">
        <w:rPr>
          <w:rFonts w:ascii="仿宋" w:eastAsia="仿宋" w:hAnsi="仿宋"/>
          <w:color w:val="000000" w:themeColor="text1"/>
          <w:sz w:val="32"/>
          <w:szCs w:val="32"/>
        </w:rPr>
        <w:t>披露</w:t>
      </w:r>
      <w:r w:rsidRPr="00CF69C7">
        <w:rPr>
          <w:rFonts w:ascii="仿宋" w:eastAsia="仿宋" w:hAnsi="仿宋" w:hint="eastAsia"/>
          <w:color w:val="000000" w:themeColor="text1"/>
          <w:sz w:val="32"/>
          <w:szCs w:val="32"/>
        </w:rPr>
        <w:t>进行核查</w:t>
      </w:r>
      <w:r w:rsidRPr="00CF69C7">
        <w:rPr>
          <w:rFonts w:ascii="仿宋" w:eastAsia="仿宋" w:hAnsi="仿宋"/>
          <w:color w:val="000000" w:themeColor="text1"/>
          <w:sz w:val="32"/>
          <w:szCs w:val="32"/>
        </w:rPr>
        <w:t>并发表</w:t>
      </w:r>
      <w:r w:rsidRPr="00CF69C7">
        <w:rPr>
          <w:rFonts w:ascii="仿宋" w:eastAsia="仿宋" w:hAnsi="仿宋" w:hint="eastAsia"/>
          <w:color w:val="000000" w:themeColor="text1"/>
          <w:sz w:val="32"/>
          <w:szCs w:val="32"/>
        </w:rPr>
        <w:t>明确</w:t>
      </w:r>
      <w:r w:rsidRPr="00CF69C7">
        <w:rPr>
          <w:rFonts w:ascii="仿宋" w:eastAsia="仿宋" w:hAnsi="仿宋"/>
          <w:color w:val="000000" w:themeColor="text1"/>
          <w:sz w:val="32"/>
          <w:szCs w:val="32"/>
        </w:rPr>
        <w:t>意见</w:t>
      </w:r>
      <w:r w:rsidRPr="00CF69C7">
        <w:rPr>
          <w:rFonts w:ascii="仿宋" w:eastAsia="仿宋" w:hAnsi="仿宋" w:hint="eastAsia"/>
          <w:color w:val="000000" w:themeColor="text1"/>
          <w:sz w:val="32"/>
          <w:szCs w:val="32"/>
        </w:rPr>
        <w:t>。</w:t>
      </w:r>
    </w:p>
    <w:p w:rsidR="00D956D4" w:rsidRPr="00CF69C7" w:rsidRDefault="00D956D4" w:rsidP="00D956D4">
      <w:pPr>
        <w:spacing w:line="600" w:lineRule="exact"/>
        <w:ind w:firstLineChars="200" w:firstLine="640"/>
        <w:rPr>
          <w:rFonts w:ascii="仿宋" w:eastAsia="仿宋" w:hAnsi="仿宋" w:cstheme="minorBidi"/>
          <w:color w:val="000000" w:themeColor="text1"/>
          <w:kern w:val="0"/>
          <w:sz w:val="32"/>
          <w:szCs w:val="32"/>
        </w:rPr>
      </w:pPr>
      <w:r w:rsidRPr="00CF69C7">
        <w:rPr>
          <w:rFonts w:ascii="黑体" w:eastAsia="黑体" w:hAnsi="黑体" w:hint="eastAsia"/>
          <w:color w:val="000000" w:themeColor="text1"/>
          <w:sz w:val="32"/>
          <w:szCs w:val="32"/>
        </w:rPr>
        <w:t>第十九条</w:t>
      </w:r>
      <w:r w:rsidRPr="00CF69C7">
        <w:rPr>
          <w:rFonts w:ascii="仿宋" w:eastAsia="仿宋" w:hAnsi="仿宋" w:cstheme="minorBidi" w:hint="eastAsia"/>
          <w:b/>
          <w:color w:val="000000" w:themeColor="text1"/>
          <w:kern w:val="0"/>
          <w:sz w:val="32"/>
          <w:szCs w:val="32"/>
        </w:rPr>
        <w:t xml:space="preserve"> </w:t>
      </w:r>
      <w:r>
        <w:rPr>
          <w:rFonts w:ascii="仿宋" w:eastAsia="仿宋" w:hAnsi="仿宋" w:cstheme="minorBidi"/>
          <w:b/>
          <w:color w:val="000000" w:themeColor="text1"/>
          <w:kern w:val="0"/>
          <w:sz w:val="32"/>
          <w:szCs w:val="32"/>
        </w:rPr>
        <w:t xml:space="preserve"> </w:t>
      </w:r>
      <w:r w:rsidRPr="00CF69C7">
        <w:rPr>
          <w:rFonts w:ascii="仿宋" w:eastAsia="仿宋" w:hAnsi="仿宋" w:cstheme="minorBidi" w:hint="eastAsia"/>
          <w:color w:val="000000" w:themeColor="text1"/>
          <w:kern w:val="0"/>
          <w:sz w:val="32"/>
          <w:szCs w:val="32"/>
        </w:rPr>
        <w:t>市场主体存在《证券期货市场诚信监督管理办法》规定的未履行或者未如期履行承诺信息、被判处刑罚或被实施行政处罚、被</w:t>
      </w:r>
      <w:r w:rsidRPr="00CF69C7">
        <w:rPr>
          <w:rFonts w:ascii="仿宋" w:eastAsia="仿宋" w:hAnsi="仿宋" w:cstheme="minorBidi"/>
          <w:color w:val="000000" w:themeColor="text1"/>
          <w:kern w:val="0"/>
          <w:sz w:val="32"/>
          <w:szCs w:val="32"/>
        </w:rPr>
        <w:t>实施</w:t>
      </w:r>
      <w:r w:rsidRPr="00CF69C7">
        <w:rPr>
          <w:rFonts w:ascii="仿宋" w:eastAsia="仿宋" w:hAnsi="仿宋" w:cstheme="minorBidi" w:hint="eastAsia"/>
          <w:color w:val="000000" w:themeColor="text1"/>
          <w:kern w:val="0"/>
          <w:sz w:val="32"/>
          <w:szCs w:val="32"/>
        </w:rPr>
        <w:t>纪律处分等违法失信情形的，暂缓或不予安排业务创新试点，但申请人能够证明该违法失信情形与业务创新明显无关的除外。</w:t>
      </w:r>
    </w:p>
    <w:p w:rsidR="00D956D4" w:rsidRPr="00CF69C7" w:rsidRDefault="00D956D4" w:rsidP="00D956D4">
      <w:pPr>
        <w:spacing w:line="600" w:lineRule="exact"/>
        <w:ind w:firstLineChars="200" w:firstLine="640"/>
        <w:rPr>
          <w:rFonts w:ascii="仿宋" w:eastAsia="仿宋" w:hAnsi="仿宋" w:cstheme="minorBidi"/>
          <w:bCs/>
          <w:color w:val="000000" w:themeColor="text1"/>
          <w:sz w:val="32"/>
          <w:szCs w:val="32"/>
        </w:rPr>
      </w:pPr>
      <w:r w:rsidRPr="00CF69C7">
        <w:rPr>
          <w:rFonts w:ascii="黑体" w:eastAsia="黑体" w:hAnsi="黑体"/>
          <w:color w:val="000000" w:themeColor="text1"/>
          <w:sz w:val="32"/>
          <w:szCs w:val="32"/>
        </w:rPr>
        <w:t>第二十条</w:t>
      </w:r>
      <w:r w:rsidRPr="00CF69C7">
        <w:rPr>
          <w:rFonts w:ascii="仿宋" w:eastAsia="仿宋" w:hAnsi="仿宋" w:cstheme="minorBidi" w:hint="eastAsia"/>
          <w:b/>
          <w:bCs/>
          <w:color w:val="000000" w:themeColor="text1"/>
          <w:sz w:val="32"/>
          <w:szCs w:val="32"/>
        </w:rPr>
        <w:t xml:space="preserve"> </w:t>
      </w:r>
      <w:r>
        <w:rPr>
          <w:rFonts w:ascii="仿宋" w:eastAsia="仿宋" w:hAnsi="仿宋" w:cstheme="minorBidi"/>
          <w:b/>
          <w:bCs/>
          <w:color w:val="000000" w:themeColor="text1"/>
          <w:sz w:val="32"/>
          <w:szCs w:val="32"/>
        </w:rPr>
        <w:t xml:space="preserve"> </w:t>
      </w:r>
      <w:r w:rsidRPr="00CF69C7">
        <w:rPr>
          <w:rFonts w:ascii="仿宋" w:eastAsia="仿宋" w:hAnsi="仿宋" w:cstheme="minorBidi" w:hint="eastAsia"/>
          <w:bCs/>
          <w:color w:val="000000" w:themeColor="text1"/>
          <w:sz w:val="32"/>
          <w:szCs w:val="32"/>
        </w:rPr>
        <w:t>挂牌公司等违反本指引规定的诚信信息披</w:t>
      </w:r>
      <w:r w:rsidRPr="00CF69C7">
        <w:rPr>
          <w:rFonts w:ascii="仿宋" w:eastAsia="仿宋" w:hAnsi="仿宋" w:cstheme="minorBidi" w:hint="eastAsia"/>
          <w:bCs/>
          <w:color w:val="000000" w:themeColor="text1"/>
          <w:sz w:val="32"/>
          <w:szCs w:val="32"/>
        </w:rPr>
        <w:lastRenderedPageBreak/>
        <w:t>露要求，</w:t>
      </w:r>
      <w:r w:rsidRPr="00CF69C7">
        <w:rPr>
          <w:rFonts w:ascii="仿宋" w:eastAsia="仿宋" w:hAnsi="仿宋" w:cstheme="minorBidi"/>
          <w:bCs/>
          <w:color w:val="000000" w:themeColor="text1"/>
          <w:sz w:val="32"/>
          <w:szCs w:val="32"/>
        </w:rPr>
        <w:t>或者中介</w:t>
      </w:r>
      <w:r w:rsidRPr="00CF69C7">
        <w:rPr>
          <w:rFonts w:ascii="仿宋" w:eastAsia="仿宋" w:hAnsi="仿宋" w:cstheme="minorBidi" w:hint="eastAsia"/>
          <w:bCs/>
          <w:color w:val="000000" w:themeColor="text1"/>
          <w:sz w:val="32"/>
          <w:szCs w:val="32"/>
        </w:rPr>
        <w:t>机构未按</w:t>
      </w:r>
      <w:r w:rsidRPr="00CF69C7">
        <w:rPr>
          <w:rFonts w:ascii="仿宋" w:eastAsia="仿宋" w:hAnsi="仿宋" w:cstheme="minorBidi"/>
          <w:bCs/>
          <w:color w:val="000000" w:themeColor="text1"/>
          <w:sz w:val="32"/>
          <w:szCs w:val="32"/>
        </w:rPr>
        <w:t>要求履行核查职责的</w:t>
      </w:r>
      <w:r w:rsidRPr="00CF69C7">
        <w:rPr>
          <w:rFonts w:ascii="仿宋" w:eastAsia="仿宋" w:hAnsi="仿宋" w:cstheme="minorBidi" w:hint="eastAsia"/>
          <w:bCs/>
          <w:color w:val="000000" w:themeColor="text1"/>
          <w:sz w:val="32"/>
          <w:szCs w:val="32"/>
        </w:rPr>
        <w:t>，全国股转公司可以对其采取自律监管措施或实施纪律处分。</w:t>
      </w:r>
    </w:p>
    <w:p w:rsidR="00D956D4" w:rsidRPr="00CF69C7" w:rsidRDefault="00D956D4" w:rsidP="00D956D4">
      <w:pPr>
        <w:spacing w:line="600" w:lineRule="exact"/>
        <w:ind w:firstLineChars="200" w:firstLine="640"/>
        <w:rPr>
          <w:rFonts w:ascii="仿宋" w:eastAsia="仿宋" w:hAnsi="仿宋" w:cstheme="minorBidi"/>
          <w:bCs/>
          <w:color w:val="000000" w:themeColor="text1"/>
          <w:sz w:val="32"/>
          <w:szCs w:val="32"/>
        </w:rPr>
      </w:pPr>
      <w:r w:rsidRPr="00CF69C7">
        <w:rPr>
          <w:rFonts w:ascii="黑体" w:eastAsia="黑体" w:hAnsi="黑体"/>
          <w:color w:val="000000" w:themeColor="text1"/>
          <w:sz w:val="32"/>
          <w:szCs w:val="32"/>
        </w:rPr>
        <w:t>第二十</w:t>
      </w:r>
      <w:r w:rsidRPr="00CF69C7">
        <w:rPr>
          <w:rFonts w:ascii="黑体" w:eastAsia="黑体" w:hAnsi="黑体" w:hint="eastAsia"/>
          <w:color w:val="000000" w:themeColor="text1"/>
          <w:sz w:val="32"/>
          <w:szCs w:val="32"/>
        </w:rPr>
        <w:t>一</w:t>
      </w:r>
      <w:r w:rsidRPr="00CF69C7">
        <w:rPr>
          <w:rFonts w:ascii="黑体" w:eastAsia="黑体" w:hAnsi="黑体"/>
          <w:color w:val="000000" w:themeColor="text1"/>
          <w:sz w:val="32"/>
          <w:szCs w:val="32"/>
        </w:rPr>
        <w:t>条</w:t>
      </w:r>
      <w:r w:rsidRPr="00CF69C7">
        <w:rPr>
          <w:rFonts w:ascii="仿宋" w:eastAsia="仿宋" w:hAnsi="仿宋" w:cstheme="minorBidi" w:hint="eastAsia"/>
          <w:b/>
          <w:bCs/>
          <w:color w:val="000000" w:themeColor="text1"/>
          <w:sz w:val="32"/>
          <w:szCs w:val="32"/>
        </w:rPr>
        <w:t xml:space="preserve"> </w:t>
      </w:r>
      <w:r>
        <w:rPr>
          <w:rFonts w:ascii="仿宋" w:eastAsia="仿宋" w:hAnsi="仿宋" w:cstheme="minorBidi"/>
          <w:b/>
          <w:bCs/>
          <w:color w:val="000000" w:themeColor="text1"/>
          <w:sz w:val="32"/>
          <w:szCs w:val="32"/>
        </w:rPr>
        <w:t xml:space="preserve"> </w:t>
      </w:r>
      <w:r w:rsidRPr="00CF69C7">
        <w:rPr>
          <w:rFonts w:ascii="仿宋" w:eastAsia="仿宋" w:hAnsi="仿宋" w:cstheme="minorBidi" w:hint="eastAsia"/>
          <w:bCs/>
          <w:color w:val="000000" w:themeColor="text1"/>
          <w:sz w:val="32"/>
          <w:szCs w:val="32"/>
        </w:rPr>
        <w:t>申请</w:t>
      </w:r>
      <w:r w:rsidRPr="00CF69C7">
        <w:rPr>
          <w:rFonts w:ascii="仿宋" w:eastAsia="仿宋" w:hAnsi="仿宋" w:cstheme="minorBidi"/>
          <w:bCs/>
          <w:color w:val="000000" w:themeColor="text1"/>
          <w:sz w:val="32"/>
          <w:szCs w:val="32"/>
        </w:rPr>
        <w:t>挂牌公司或挂牌公司发行优先股、可转换公司债</w:t>
      </w:r>
      <w:proofErr w:type="gramStart"/>
      <w:r w:rsidRPr="00CF69C7">
        <w:rPr>
          <w:rFonts w:ascii="仿宋" w:eastAsia="仿宋" w:hAnsi="仿宋" w:cstheme="minorBidi"/>
          <w:bCs/>
          <w:color w:val="000000" w:themeColor="text1"/>
          <w:sz w:val="32"/>
          <w:szCs w:val="32"/>
        </w:rPr>
        <w:t>券</w:t>
      </w:r>
      <w:proofErr w:type="gramEnd"/>
      <w:r w:rsidRPr="00CF69C7">
        <w:rPr>
          <w:rFonts w:ascii="仿宋" w:eastAsia="仿宋" w:hAnsi="仿宋" w:cstheme="minorBidi"/>
          <w:bCs/>
          <w:color w:val="000000" w:themeColor="text1"/>
          <w:sz w:val="32"/>
          <w:szCs w:val="32"/>
        </w:rPr>
        <w:t>等，相关诚信要求</w:t>
      </w:r>
      <w:r w:rsidRPr="00CF69C7">
        <w:rPr>
          <w:rFonts w:ascii="仿宋" w:eastAsia="仿宋" w:hAnsi="仿宋" w:cstheme="minorBidi"/>
          <w:bCs/>
          <w:sz w:val="32"/>
          <w:szCs w:val="32"/>
        </w:rPr>
        <w:t>参</w:t>
      </w:r>
      <w:r w:rsidRPr="00CF69C7">
        <w:rPr>
          <w:rFonts w:ascii="仿宋" w:eastAsia="仿宋" w:hAnsi="仿宋" w:cstheme="minorBidi"/>
          <w:bCs/>
          <w:color w:val="000000" w:themeColor="text1"/>
          <w:sz w:val="32"/>
          <w:szCs w:val="32"/>
        </w:rPr>
        <w:t>照本指引执行。</w:t>
      </w:r>
    </w:p>
    <w:p w:rsidR="00D956D4" w:rsidRPr="00CF69C7" w:rsidRDefault="00D956D4" w:rsidP="00D956D4">
      <w:pPr>
        <w:spacing w:line="600" w:lineRule="exact"/>
        <w:ind w:firstLineChars="200" w:firstLine="640"/>
        <w:rPr>
          <w:rFonts w:ascii="仿宋" w:eastAsia="仿宋" w:hAnsi="仿宋" w:cstheme="minorBidi"/>
          <w:bCs/>
          <w:sz w:val="32"/>
          <w:szCs w:val="32"/>
        </w:rPr>
      </w:pPr>
      <w:r w:rsidRPr="00CF69C7">
        <w:rPr>
          <w:rFonts w:ascii="黑体" w:eastAsia="黑体" w:hAnsi="黑体"/>
          <w:color w:val="000000" w:themeColor="text1"/>
          <w:sz w:val="32"/>
          <w:szCs w:val="32"/>
        </w:rPr>
        <w:t>第二十二条</w:t>
      </w:r>
      <w:r w:rsidRPr="00CF69C7">
        <w:rPr>
          <w:rFonts w:ascii="仿宋" w:eastAsia="仿宋" w:hAnsi="仿宋" w:cstheme="minorBidi" w:hint="eastAsia"/>
          <w:bCs/>
          <w:color w:val="000000" w:themeColor="text1"/>
          <w:sz w:val="32"/>
          <w:szCs w:val="32"/>
        </w:rPr>
        <w:t xml:space="preserve"> </w:t>
      </w:r>
      <w:r>
        <w:rPr>
          <w:rFonts w:ascii="仿宋" w:eastAsia="仿宋" w:hAnsi="仿宋" w:cstheme="minorBidi"/>
          <w:bCs/>
          <w:color w:val="000000" w:themeColor="text1"/>
          <w:sz w:val="32"/>
          <w:szCs w:val="32"/>
        </w:rPr>
        <w:t xml:space="preserve"> </w:t>
      </w:r>
      <w:r w:rsidRPr="00CF69C7">
        <w:rPr>
          <w:rFonts w:ascii="仿宋" w:eastAsia="仿宋" w:hAnsi="仿宋" w:cstheme="minorBidi"/>
          <w:bCs/>
          <w:sz w:val="32"/>
          <w:szCs w:val="32"/>
        </w:rPr>
        <w:t>控股子公司是指公司合并报表范围内的子公司，</w:t>
      </w:r>
      <w:r w:rsidRPr="00CF69C7">
        <w:rPr>
          <w:rFonts w:ascii="仿宋" w:eastAsia="仿宋" w:hAnsi="仿宋" w:cstheme="minorBidi" w:hint="eastAsia"/>
          <w:bCs/>
          <w:sz w:val="32"/>
          <w:szCs w:val="32"/>
        </w:rPr>
        <w:t>包括</w:t>
      </w:r>
      <w:r w:rsidRPr="00CF69C7">
        <w:rPr>
          <w:rFonts w:ascii="仿宋" w:eastAsia="仿宋" w:hAnsi="仿宋" w:cstheme="minorBidi"/>
          <w:bCs/>
          <w:sz w:val="32"/>
          <w:szCs w:val="32"/>
        </w:rPr>
        <w:t>持有其</w:t>
      </w:r>
      <w:r w:rsidRPr="00CF69C7">
        <w:rPr>
          <w:rFonts w:ascii="Times New Roman" w:eastAsia="仿宋" w:hAnsi="Times New Roman"/>
          <w:bCs/>
          <w:sz w:val="32"/>
          <w:szCs w:val="32"/>
        </w:rPr>
        <w:t>50</w:t>
      </w:r>
      <w:r w:rsidRPr="00CF69C7">
        <w:rPr>
          <w:rFonts w:ascii="仿宋" w:eastAsia="仿宋" w:hAnsi="仿宋" w:cstheme="minorBidi"/>
          <w:bCs/>
          <w:sz w:val="32"/>
          <w:szCs w:val="32"/>
        </w:rPr>
        <w:t>%以上股份，或者能够决定其董事会半数以上成员组成，或者通过协议或其他安排能够实际控制的公司。</w:t>
      </w:r>
    </w:p>
    <w:p w:rsidR="00D956D4" w:rsidRPr="009910FD" w:rsidRDefault="00D956D4" w:rsidP="00D956D4">
      <w:pPr>
        <w:spacing w:line="600" w:lineRule="exact"/>
        <w:ind w:firstLineChars="200" w:firstLine="640"/>
        <w:rPr>
          <w:rFonts w:ascii="Times New Roman" w:eastAsia="仿宋" w:hAnsi="Times New Roman"/>
          <w:sz w:val="30"/>
          <w:szCs w:val="30"/>
        </w:rPr>
      </w:pPr>
      <w:r w:rsidRPr="00CF69C7">
        <w:rPr>
          <w:rFonts w:ascii="黑体" w:eastAsia="黑体" w:hAnsi="黑体" w:hint="eastAsia"/>
          <w:color w:val="000000" w:themeColor="text1"/>
          <w:sz w:val="32"/>
          <w:szCs w:val="32"/>
        </w:rPr>
        <w:t>第二十三条</w:t>
      </w:r>
      <w:r w:rsidRPr="00CF69C7">
        <w:rPr>
          <w:rFonts w:ascii="仿宋" w:eastAsia="仿宋" w:hAnsi="仿宋" w:cstheme="minorBidi" w:hint="eastAsia"/>
          <w:b/>
          <w:color w:val="000000" w:themeColor="text1"/>
          <w:kern w:val="0"/>
          <w:sz w:val="32"/>
          <w:szCs w:val="32"/>
        </w:rPr>
        <w:t xml:space="preserve"> </w:t>
      </w:r>
      <w:r>
        <w:rPr>
          <w:rFonts w:ascii="仿宋" w:eastAsia="仿宋" w:hAnsi="仿宋" w:cstheme="minorBidi"/>
          <w:b/>
          <w:color w:val="000000" w:themeColor="text1"/>
          <w:kern w:val="0"/>
          <w:sz w:val="32"/>
          <w:szCs w:val="32"/>
        </w:rPr>
        <w:t xml:space="preserve"> </w:t>
      </w:r>
      <w:r w:rsidRPr="00CF69C7">
        <w:rPr>
          <w:rFonts w:ascii="仿宋" w:eastAsia="仿宋" w:hAnsi="仿宋" w:hint="eastAsia"/>
          <w:color w:val="000000" w:themeColor="text1"/>
          <w:sz w:val="32"/>
          <w:szCs w:val="32"/>
        </w:rPr>
        <w:t>本指引自发布之日起施行，由全国股转公司负责解释。</w:t>
      </w:r>
      <w:r w:rsidRPr="009910FD">
        <w:rPr>
          <w:rFonts w:ascii="Times New Roman" w:eastAsia="仿宋" w:hAnsi="Times New Roman"/>
          <w:sz w:val="32"/>
          <w:szCs w:val="30"/>
        </w:rPr>
        <w:t xml:space="preserve"> </w:t>
      </w:r>
    </w:p>
    <w:p w:rsidR="00FD73DD" w:rsidRPr="00D956D4" w:rsidRDefault="00FD73DD" w:rsidP="004E3F2C">
      <w:pPr>
        <w:spacing w:line="600" w:lineRule="exact"/>
        <w:ind w:firstLineChars="200" w:firstLine="420"/>
        <w:rPr>
          <w:color w:val="000000" w:themeColor="text1"/>
        </w:rPr>
      </w:pPr>
      <w:bookmarkStart w:id="0" w:name="_GoBack"/>
      <w:bookmarkEnd w:id="0"/>
    </w:p>
    <w:sectPr w:rsidR="00FD73DD" w:rsidRPr="00D956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7D" w:rsidRDefault="0081517D">
      <w:r>
        <w:separator/>
      </w:r>
    </w:p>
  </w:endnote>
  <w:endnote w:type="continuationSeparator" w:id="0">
    <w:p w:rsidR="0081517D" w:rsidRDefault="0081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676712"/>
      <w:docPartObj>
        <w:docPartGallery w:val="Page Numbers (Bottom of Page)"/>
        <w:docPartUnique/>
      </w:docPartObj>
    </w:sdtPr>
    <w:sdtEndPr/>
    <w:sdtContent>
      <w:p w:rsidR="00420E2F" w:rsidRDefault="00261595">
        <w:pPr>
          <w:pStyle w:val="a3"/>
          <w:jc w:val="center"/>
        </w:pPr>
        <w:r>
          <w:fldChar w:fldCharType="begin"/>
        </w:r>
        <w:r>
          <w:instrText>PAGE   \* MERGEFORMAT</w:instrText>
        </w:r>
        <w:r>
          <w:fldChar w:fldCharType="separate"/>
        </w:r>
        <w:r w:rsidR="00D956D4" w:rsidRPr="00D956D4">
          <w:rPr>
            <w:noProof/>
            <w:lang w:val="zh-CN"/>
          </w:rPr>
          <w:t>1</w:t>
        </w:r>
        <w:r>
          <w:fldChar w:fldCharType="end"/>
        </w:r>
      </w:p>
    </w:sdtContent>
  </w:sdt>
  <w:p w:rsidR="00420E2F" w:rsidRDefault="008151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7D" w:rsidRDefault="0081517D">
      <w:r>
        <w:separator/>
      </w:r>
    </w:p>
  </w:footnote>
  <w:footnote w:type="continuationSeparator" w:id="0">
    <w:p w:rsidR="0081517D" w:rsidRDefault="0081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FE"/>
    <w:rsid w:val="00261595"/>
    <w:rsid w:val="004E3F2C"/>
    <w:rsid w:val="0081517D"/>
    <w:rsid w:val="00907F98"/>
    <w:rsid w:val="009B0E52"/>
    <w:rsid w:val="00D956D4"/>
    <w:rsid w:val="00FD13FE"/>
    <w:rsid w:val="00FD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86C1E7-47A8-431B-A033-B4E35829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6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615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261595"/>
    <w:rPr>
      <w:sz w:val="18"/>
      <w:szCs w:val="18"/>
    </w:rPr>
  </w:style>
  <w:style w:type="paragraph" w:styleId="a4">
    <w:name w:val="header"/>
    <w:basedOn w:val="a"/>
    <w:link w:val="Char0"/>
    <w:uiPriority w:val="99"/>
    <w:unhideWhenUsed/>
    <w:rsid w:val="00D956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D956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陈嘉亮cjl </dc:creator>
  <cp:keywords/>
  <dc:description/>
  <cp:lastModifiedBy>刘逸迪lyd</cp:lastModifiedBy>
  <cp:revision>5</cp:revision>
  <dcterms:created xsi:type="dcterms:W3CDTF">2021-05-18T10:15:00Z</dcterms:created>
  <dcterms:modified xsi:type="dcterms:W3CDTF">2021-05-28T09:18:00Z</dcterms:modified>
</cp:coreProperties>
</file>