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B40" w:rsidRPr="009A78B5" w:rsidRDefault="00306FAB" w:rsidP="00E409D2">
      <w:pPr>
        <w:spacing w:line="600" w:lineRule="exact"/>
        <w:jc w:val="left"/>
        <w:rPr>
          <w:rFonts w:ascii="Times New Roman" w:eastAsia="黑体" w:hAnsi="Times New Roman" w:cs="Times New Roman"/>
          <w:sz w:val="32"/>
          <w:szCs w:val="30"/>
        </w:rPr>
      </w:pPr>
      <w:bookmarkStart w:id="0" w:name="_GoBack"/>
      <w:bookmarkEnd w:id="0"/>
      <w:r w:rsidRPr="009A78B5">
        <w:rPr>
          <w:rFonts w:ascii="Times New Roman" w:eastAsia="黑体" w:hAnsi="Times New Roman" w:cs="Times New Roman" w:hint="eastAsia"/>
          <w:sz w:val="32"/>
          <w:szCs w:val="30"/>
        </w:rPr>
        <w:t>附件</w:t>
      </w:r>
    </w:p>
    <w:p w:rsidR="00306FAB" w:rsidRPr="009A78B5" w:rsidRDefault="00306FAB" w:rsidP="00E409D2">
      <w:pPr>
        <w:spacing w:line="600" w:lineRule="exact"/>
        <w:jc w:val="left"/>
        <w:rPr>
          <w:rFonts w:ascii="Times New Roman" w:eastAsia="黑体" w:hAnsi="Times New Roman" w:cs="Times New Roman"/>
          <w:sz w:val="32"/>
          <w:szCs w:val="30"/>
        </w:rPr>
      </w:pPr>
    </w:p>
    <w:p w:rsidR="00D65B40" w:rsidRPr="009A78B5" w:rsidRDefault="00D65B40" w:rsidP="00E409D2">
      <w:pPr>
        <w:spacing w:line="600" w:lineRule="exact"/>
        <w:jc w:val="center"/>
        <w:rPr>
          <w:rFonts w:ascii="Times New Roman" w:eastAsia="方正大标宋简体" w:hAnsi="Times New Roman" w:cs="Times New Roman"/>
          <w:sz w:val="44"/>
          <w:szCs w:val="42"/>
        </w:rPr>
      </w:pPr>
      <w:r w:rsidRPr="009A78B5">
        <w:rPr>
          <w:rFonts w:ascii="Times New Roman" w:eastAsia="方正大标宋简体" w:hAnsi="Times New Roman" w:cs="Times New Roman"/>
          <w:sz w:val="44"/>
          <w:szCs w:val="42"/>
        </w:rPr>
        <w:t>全国中小企业股份转让系统挂牌公司股票终止挂牌实施细则</w:t>
      </w:r>
      <w:r w:rsidR="00F41974" w:rsidRPr="009A78B5">
        <w:rPr>
          <w:rFonts w:ascii="Times New Roman" w:eastAsia="方正大标宋简体" w:hAnsi="Times New Roman" w:cs="Times New Roman" w:hint="eastAsia"/>
          <w:sz w:val="44"/>
          <w:szCs w:val="42"/>
        </w:rPr>
        <w:t>（征求</w:t>
      </w:r>
      <w:r w:rsidR="00F41974" w:rsidRPr="009A78B5">
        <w:rPr>
          <w:rFonts w:ascii="Times New Roman" w:eastAsia="方正大标宋简体" w:hAnsi="Times New Roman" w:cs="Times New Roman"/>
          <w:sz w:val="44"/>
          <w:szCs w:val="42"/>
        </w:rPr>
        <w:t>意见稿）</w:t>
      </w:r>
    </w:p>
    <w:p w:rsidR="00D65B40" w:rsidRPr="009A78B5" w:rsidRDefault="00D65B40" w:rsidP="00E409D2">
      <w:pPr>
        <w:spacing w:line="600" w:lineRule="exact"/>
        <w:ind w:firstLineChars="200" w:firstLine="600"/>
        <w:rPr>
          <w:rFonts w:ascii="Times New Roman" w:eastAsia="仿宋_GB2312" w:hAnsi="Times New Roman" w:cs="Times New Roman"/>
          <w:sz w:val="30"/>
          <w:szCs w:val="30"/>
        </w:rPr>
      </w:pPr>
    </w:p>
    <w:p w:rsidR="00D65B40" w:rsidRPr="009A78B5" w:rsidRDefault="00D65B40" w:rsidP="00E409D2">
      <w:pPr>
        <w:spacing w:line="600" w:lineRule="exact"/>
        <w:jc w:val="center"/>
        <w:rPr>
          <w:rFonts w:ascii="Times New Roman" w:eastAsia="黑体" w:hAnsi="Times New Roman" w:cs="Times New Roman"/>
          <w:sz w:val="32"/>
          <w:szCs w:val="32"/>
        </w:rPr>
      </w:pPr>
      <w:r w:rsidRPr="009A78B5">
        <w:rPr>
          <w:rFonts w:ascii="Times New Roman" w:eastAsia="黑体" w:hAnsi="Times New Roman" w:cs="Times New Roman"/>
          <w:sz w:val="32"/>
          <w:szCs w:val="32"/>
        </w:rPr>
        <w:t>第一章</w:t>
      </w:r>
      <w:r w:rsidRPr="009A78B5">
        <w:rPr>
          <w:rFonts w:ascii="Times New Roman" w:eastAsia="黑体" w:hAnsi="Times New Roman" w:cs="Times New Roman"/>
          <w:sz w:val="32"/>
          <w:szCs w:val="32"/>
        </w:rPr>
        <w:t xml:space="preserve">  </w:t>
      </w:r>
      <w:r w:rsidRPr="009A78B5">
        <w:rPr>
          <w:rFonts w:ascii="Times New Roman" w:eastAsia="黑体" w:hAnsi="Times New Roman" w:cs="Times New Roman"/>
          <w:sz w:val="32"/>
          <w:szCs w:val="32"/>
        </w:rPr>
        <w:t>总则</w:t>
      </w:r>
    </w:p>
    <w:p w:rsidR="00D65B40" w:rsidRPr="009A78B5" w:rsidRDefault="00D65B40" w:rsidP="00E409D2">
      <w:pPr>
        <w:spacing w:line="600" w:lineRule="exact"/>
        <w:jc w:val="center"/>
        <w:rPr>
          <w:rFonts w:ascii="Times New Roman" w:eastAsia="方正仿宋简体" w:hAnsi="Times New Roman" w:cs="Times New Roman"/>
          <w:b/>
          <w:sz w:val="32"/>
          <w:szCs w:val="32"/>
        </w:rPr>
      </w:pP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sz w:val="32"/>
          <w:szCs w:val="32"/>
        </w:rPr>
        <w:t>第一条</w:t>
      </w:r>
      <w:r w:rsidRPr="009A78B5">
        <w:rPr>
          <w:rFonts w:ascii="Times New Roman" w:eastAsia="仿宋" w:hAnsi="Times New Roman" w:cs="Times New Roman"/>
          <w:sz w:val="32"/>
          <w:szCs w:val="32"/>
        </w:rPr>
        <w:t xml:space="preserve"> </w:t>
      </w:r>
      <w:r w:rsidR="003C1882">
        <w:rPr>
          <w:rFonts w:ascii="Times New Roman" w:eastAsia="仿宋" w:hAnsi="Times New Roman" w:cs="Times New Roman" w:hint="eastAsia"/>
          <w:sz w:val="32"/>
          <w:szCs w:val="32"/>
        </w:rPr>
        <w:t xml:space="preserve"> </w:t>
      </w:r>
      <w:r w:rsidRPr="009A78B5">
        <w:rPr>
          <w:rFonts w:ascii="Times New Roman" w:eastAsia="仿宋" w:hAnsi="Times New Roman" w:cs="Times New Roman"/>
          <w:sz w:val="32"/>
          <w:szCs w:val="32"/>
        </w:rPr>
        <w:t>为了明确挂牌公司股票终止挂牌的情形和程序，建立常态化、市场化的退出机制，保护投资者合法权益，根据</w:t>
      </w:r>
      <w:r w:rsidR="00C10F77" w:rsidRPr="009A78B5">
        <w:rPr>
          <w:rFonts w:ascii="Times New Roman" w:eastAsia="仿宋" w:hAnsi="Times New Roman" w:cs="Times New Roman" w:hint="eastAsia"/>
          <w:sz w:val="32"/>
          <w:szCs w:val="32"/>
        </w:rPr>
        <w:t>《证券法</w:t>
      </w:r>
      <w:r w:rsidR="00C10F77" w:rsidRPr="009A78B5">
        <w:rPr>
          <w:rFonts w:ascii="Times New Roman" w:eastAsia="仿宋" w:hAnsi="Times New Roman" w:cs="Times New Roman"/>
          <w:sz w:val="32"/>
          <w:szCs w:val="32"/>
        </w:rPr>
        <w:t>》</w:t>
      </w:r>
      <w:r w:rsidRPr="009A78B5">
        <w:rPr>
          <w:rFonts w:ascii="Times New Roman" w:eastAsia="仿宋" w:hAnsi="Times New Roman" w:cs="Times New Roman"/>
          <w:sz w:val="32"/>
          <w:szCs w:val="32"/>
        </w:rPr>
        <w:t>《非上市公众公司监督管理办法》（以下简称《公众公司办法》）《关于</w:t>
      </w:r>
      <w:r w:rsidR="003044E0" w:rsidRPr="009A78B5">
        <w:rPr>
          <w:rFonts w:ascii="Times New Roman" w:eastAsia="仿宋" w:hAnsi="Times New Roman" w:cs="Times New Roman" w:hint="eastAsia"/>
          <w:sz w:val="32"/>
          <w:szCs w:val="32"/>
        </w:rPr>
        <w:t>完善</w:t>
      </w:r>
      <w:r w:rsidR="003044E0" w:rsidRPr="009A78B5">
        <w:rPr>
          <w:rFonts w:ascii="Times New Roman" w:eastAsia="仿宋" w:hAnsi="Times New Roman" w:cs="Times New Roman"/>
          <w:sz w:val="32"/>
          <w:szCs w:val="32"/>
        </w:rPr>
        <w:t>全国中小企业股份转让系统终止挂牌制度</w:t>
      </w:r>
      <w:r w:rsidRPr="009A78B5">
        <w:rPr>
          <w:rFonts w:ascii="Times New Roman" w:eastAsia="仿宋" w:hAnsi="Times New Roman" w:cs="Times New Roman"/>
          <w:sz w:val="32"/>
          <w:szCs w:val="32"/>
        </w:rPr>
        <w:t>的指导意见》《全国中小企业股份转让系统业务规则（试行）》（以下简称《业务规则》）等有关规定，制定本细则。</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sz w:val="32"/>
          <w:szCs w:val="32"/>
        </w:rPr>
        <w:t>第二条</w:t>
      </w:r>
      <w:r w:rsidRPr="009A78B5">
        <w:rPr>
          <w:rFonts w:ascii="Times New Roman" w:eastAsia="仿宋" w:hAnsi="Times New Roman" w:cs="Times New Roman"/>
          <w:sz w:val="32"/>
          <w:szCs w:val="32"/>
        </w:rPr>
        <w:t xml:space="preserve"> </w:t>
      </w:r>
      <w:r w:rsidR="003C28F5">
        <w:rPr>
          <w:rFonts w:ascii="Times New Roman" w:eastAsia="仿宋" w:hAnsi="Times New Roman" w:cs="Times New Roman" w:hint="eastAsia"/>
          <w:sz w:val="32"/>
          <w:szCs w:val="32"/>
        </w:rPr>
        <w:t xml:space="preserve"> </w:t>
      </w:r>
      <w:r w:rsidRPr="009A78B5">
        <w:rPr>
          <w:rFonts w:ascii="Times New Roman" w:eastAsia="仿宋" w:hAnsi="Times New Roman" w:cs="Times New Roman"/>
          <w:sz w:val="32"/>
          <w:szCs w:val="32"/>
        </w:rPr>
        <w:t>挂牌公司主动向全国中小企业股份转让系统有限责任公司（以下简称全国股转公司）申请终止股票挂牌，或者挂牌公司触发规定的终止挂牌情形，全国股转公司</w:t>
      </w:r>
      <w:r w:rsidR="009072B6" w:rsidRPr="009A78B5">
        <w:rPr>
          <w:rFonts w:ascii="Times New Roman" w:eastAsia="仿宋" w:hAnsi="Times New Roman" w:cs="Times New Roman" w:hint="eastAsia"/>
          <w:sz w:val="32"/>
          <w:szCs w:val="32"/>
        </w:rPr>
        <w:t>强制</w:t>
      </w:r>
      <w:r w:rsidRPr="009A78B5">
        <w:rPr>
          <w:rFonts w:ascii="Times New Roman" w:eastAsia="仿宋" w:hAnsi="Times New Roman" w:cs="Times New Roman"/>
          <w:sz w:val="32"/>
          <w:szCs w:val="32"/>
        </w:rPr>
        <w:t>终止其股票挂牌的，适用本细则。</w:t>
      </w:r>
    </w:p>
    <w:p w:rsidR="009072B6" w:rsidRPr="009A78B5" w:rsidRDefault="009072B6"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强制</w:t>
      </w:r>
      <w:r w:rsidRPr="009A78B5">
        <w:rPr>
          <w:rFonts w:ascii="Times New Roman" w:eastAsia="仿宋" w:hAnsi="Times New Roman" w:cs="Times New Roman"/>
          <w:sz w:val="32"/>
          <w:szCs w:val="32"/>
        </w:rPr>
        <w:t>终止</w:t>
      </w:r>
      <w:r w:rsidR="00DF1882" w:rsidRPr="009A78B5">
        <w:rPr>
          <w:rFonts w:ascii="Times New Roman" w:eastAsia="仿宋" w:hAnsi="Times New Roman" w:cs="Times New Roman" w:hint="eastAsia"/>
          <w:sz w:val="32"/>
          <w:szCs w:val="32"/>
        </w:rPr>
        <w:t>股票</w:t>
      </w:r>
      <w:r w:rsidRPr="009A78B5">
        <w:rPr>
          <w:rFonts w:ascii="Times New Roman" w:eastAsia="仿宋" w:hAnsi="Times New Roman" w:cs="Times New Roman"/>
          <w:sz w:val="32"/>
          <w:szCs w:val="32"/>
        </w:rPr>
        <w:t>挂牌</w:t>
      </w:r>
      <w:r w:rsidR="00DF1882" w:rsidRPr="009A78B5">
        <w:rPr>
          <w:rFonts w:ascii="Times New Roman" w:eastAsia="仿宋" w:hAnsi="Times New Roman" w:cs="Times New Roman"/>
          <w:bCs/>
          <w:sz w:val="32"/>
          <w:szCs w:val="32"/>
        </w:rPr>
        <w:t>由全国股转公司挂牌委员会审议，并形成审议意见。全国股转公司结合挂牌委员会的审议意见，</w:t>
      </w:r>
      <w:proofErr w:type="gramStart"/>
      <w:r w:rsidR="00DF1882" w:rsidRPr="009A78B5">
        <w:rPr>
          <w:rFonts w:ascii="Times New Roman" w:eastAsia="仿宋" w:hAnsi="Times New Roman" w:cs="Times New Roman"/>
          <w:bCs/>
          <w:sz w:val="32"/>
          <w:szCs w:val="32"/>
        </w:rPr>
        <w:t>作出</w:t>
      </w:r>
      <w:proofErr w:type="gramEnd"/>
      <w:r w:rsidR="00DF1882" w:rsidRPr="009A78B5">
        <w:rPr>
          <w:rFonts w:ascii="Times New Roman" w:eastAsia="仿宋" w:hAnsi="Times New Roman" w:cs="Times New Roman"/>
          <w:sz w:val="32"/>
          <w:szCs w:val="32"/>
        </w:rPr>
        <w:t>决定。</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sz w:val="32"/>
          <w:szCs w:val="32"/>
        </w:rPr>
        <w:t>第三条</w:t>
      </w:r>
      <w:r w:rsidRPr="009A78B5">
        <w:rPr>
          <w:rFonts w:ascii="Times New Roman" w:eastAsia="仿宋" w:hAnsi="Times New Roman" w:cs="Times New Roman"/>
          <w:sz w:val="32"/>
          <w:szCs w:val="32"/>
        </w:rPr>
        <w:t xml:space="preserve"> </w:t>
      </w:r>
      <w:r w:rsidR="003C28F5">
        <w:rPr>
          <w:rFonts w:ascii="Times New Roman" w:eastAsia="仿宋" w:hAnsi="Times New Roman" w:cs="Times New Roman" w:hint="eastAsia"/>
          <w:sz w:val="32"/>
          <w:szCs w:val="32"/>
        </w:rPr>
        <w:t xml:space="preserve"> </w:t>
      </w:r>
      <w:r w:rsidRPr="009A78B5">
        <w:rPr>
          <w:rFonts w:ascii="Times New Roman" w:eastAsia="仿宋" w:hAnsi="Times New Roman" w:cs="Times New Roman"/>
          <w:sz w:val="32"/>
          <w:szCs w:val="32"/>
        </w:rPr>
        <w:t>挂牌公司及其董事、监事、高级管理人员、股东、实际控制人，主办券商、证券服务机构及其人员，在终</w:t>
      </w:r>
      <w:r w:rsidRPr="009A78B5">
        <w:rPr>
          <w:rFonts w:ascii="Times New Roman" w:eastAsia="仿宋" w:hAnsi="Times New Roman" w:cs="Times New Roman"/>
          <w:sz w:val="32"/>
          <w:szCs w:val="32"/>
        </w:rPr>
        <w:lastRenderedPageBreak/>
        <w:t>止挂牌过程中应当遵守有关法律法规、部门规章、规范性文件及</w:t>
      </w:r>
      <w:r w:rsidR="00BB11F5" w:rsidRPr="009A78B5">
        <w:rPr>
          <w:rFonts w:ascii="Times New Roman" w:eastAsia="仿宋" w:hAnsi="Times New Roman" w:cs="Times New Roman"/>
          <w:sz w:val="32"/>
          <w:szCs w:val="32"/>
        </w:rPr>
        <w:t>全国中小企业股份转让系统</w:t>
      </w:r>
      <w:r w:rsidR="00BB11F5" w:rsidRPr="009A78B5">
        <w:rPr>
          <w:rFonts w:ascii="Times New Roman" w:eastAsia="仿宋" w:hAnsi="Times New Roman" w:cs="Times New Roman" w:hint="eastAsia"/>
          <w:sz w:val="32"/>
          <w:szCs w:val="32"/>
        </w:rPr>
        <w:t>（以下</w:t>
      </w:r>
      <w:r w:rsidR="00BB11F5" w:rsidRPr="009A78B5">
        <w:rPr>
          <w:rFonts w:ascii="Times New Roman" w:eastAsia="仿宋" w:hAnsi="Times New Roman" w:cs="Times New Roman"/>
          <w:sz w:val="32"/>
          <w:szCs w:val="32"/>
        </w:rPr>
        <w:t>简称全国股转系统）</w:t>
      </w:r>
      <w:r w:rsidRPr="009A78B5">
        <w:rPr>
          <w:rFonts w:ascii="Times New Roman" w:eastAsia="仿宋" w:hAnsi="Times New Roman" w:cs="Times New Roman"/>
          <w:sz w:val="32"/>
          <w:szCs w:val="32"/>
        </w:rPr>
        <w:t>业务规</w:t>
      </w:r>
      <w:r w:rsidR="003044E0" w:rsidRPr="009A78B5">
        <w:rPr>
          <w:rFonts w:ascii="Times New Roman" w:eastAsia="仿宋" w:hAnsi="Times New Roman" w:cs="Times New Roman" w:hint="eastAsia"/>
          <w:sz w:val="32"/>
          <w:szCs w:val="32"/>
        </w:rPr>
        <w:t>则</w:t>
      </w:r>
      <w:r w:rsidRPr="009A78B5">
        <w:rPr>
          <w:rFonts w:ascii="Times New Roman" w:eastAsia="仿宋" w:hAnsi="Times New Roman" w:cs="Times New Roman"/>
          <w:sz w:val="32"/>
          <w:szCs w:val="32"/>
        </w:rPr>
        <w:t>，勤勉尽责，不得泄露相关内幕信息、从事内幕交易和操纵股票交易价格，不得滥用权利，损害挂牌公司和投资者合法权益。</w:t>
      </w:r>
    </w:p>
    <w:p w:rsidR="00F41974"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sz w:val="32"/>
          <w:szCs w:val="32"/>
        </w:rPr>
        <w:t>第四条</w:t>
      </w:r>
      <w:r w:rsidRPr="009A78B5">
        <w:rPr>
          <w:rFonts w:ascii="Times New Roman" w:eastAsia="仿宋" w:hAnsi="Times New Roman" w:cs="Times New Roman"/>
          <w:sz w:val="32"/>
          <w:szCs w:val="32"/>
        </w:rPr>
        <w:t xml:space="preserve"> </w:t>
      </w:r>
      <w:r w:rsidR="003C28F5">
        <w:rPr>
          <w:rFonts w:ascii="Times New Roman" w:eastAsia="仿宋" w:hAnsi="Times New Roman" w:cs="Times New Roman" w:hint="eastAsia"/>
          <w:sz w:val="32"/>
          <w:szCs w:val="32"/>
        </w:rPr>
        <w:t xml:space="preserve"> </w:t>
      </w:r>
      <w:r w:rsidRPr="009A78B5">
        <w:rPr>
          <w:rFonts w:ascii="Times New Roman" w:eastAsia="仿宋" w:hAnsi="Times New Roman" w:cs="Times New Roman"/>
          <w:sz w:val="32"/>
          <w:szCs w:val="32"/>
        </w:rPr>
        <w:t>在终止挂牌过程中，挂牌公司及其他信息披露义务人</w:t>
      </w:r>
      <w:r w:rsidR="003C2916" w:rsidRPr="009A78B5">
        <w:rPr>
          <w:rFonts w:ascii="Times New Roman" w:eastAsia="仿宋" w:hAnsi="Times New Roman" w:cs="Times New Roman" w:hint="eastAsia"/>
          <w:sz w:val="32"/>
          <w:szCs w:val="32"/>
        </w:rPr>
        <w:t>应当</w:t>
      </w:r>
      <w:r w:rsidR="003C2916" w:rsidRPr="009A78B5">
        <w:rPr>
          <w:rFonts w:ascii="Times New Roman" w:eastAsia="仿宋" w:hAnsi="Times New Roman" w:cs="Times New Roman"/>
          <w:sz w:val="32"/>
          <w:szCs w:val="32"/>
        </w:rPr>
        <w:t>按照</w:t>
      </w:r>
      <w:r w:rsidR="003C2916" w:rsidRPr="009A78B5">
        <w:rPr>
          <w:rFonts w:ascii="Times New Roman" w:eastAsia="仿宋" w:hAnsi="Times New Roman" w:cs="Times New Roman" w:hint="eastAsia"/>
          <w:sz w:val="32"/>
          <w:szCs w:val="32"/>
        </w:rPr>
        <w:t>法律</w:t>
      </w:r>
      <w:r w:rsidR="003C2916" w:rsidRPr="009A78B5">
        <w:rPr>
          <w:rFonts w:ascii="Times New Roman" w:eastAsia="仿宋" w:hAnsi="Times New Roman" w:cs="Times New Roman"/>
          <w:sz w:val="32"/>
          <w:szCs w:val="32"/>
        </w:rPr>
        <w:t>、</w:t>
      </w:r>
      <w:r w:rsidR="00C025AB" w:rsidRPr="009A78B5">
        <w:rPr>
          <w:rFonts w:ascii="Times New Roman" w:eastAsia="仿宋" w:hAnsi="Times New Roman" w:cs="Times New Roman" w:hint="eastAsia"/>
          <w:sz w:val="32"/>
          <w:szCs w:val="32"/>
        </w:rPr>
        <w:t>行政</w:t>
      </w:r>
      <w:r w:rsidR="003C2916" w:rsidRPr="009A78B5">
        <w:rPr>
          <w:rFonts w:ascii="Times New Roman" w:eastAsia="仿宋" w:hAnsi="Times New Roman" w:cs="Times New Roman" w:hint="eastAsia"/>
          <w:sz w:val="32"/>
          <w:szCs w:val="32"/>
        </w:rPr>
        <w:t>法规</w:t>
      </w:r>
      <w:r w:rsidR="00C025AB" w:rsidRPr="009A78B5">
        <w:rPr>
          <w:rFonts w:ascii="Times New Roman" w:eastAsia="仿宋" w:hAnsi="Times New Roman" w:cs="Times New Roman" w:hint="eastAsia"/>
          <w:sz w:val="32"/>
          <w:szCs w:val="32"/>
        </w:rPr>
        <w:t>和</w:t>
      </w:r>
      <w:r w:rsidR="00C025AB" w:rsidRPr="009A78B5">
        <w:rPr>
          <w:rFonts w:ascii="Times New Roman" w:eastAsia="仿宋" w:hAnsi="Times New Roman" w:cs="Times New Roman"/>
          <w:sz w:val="32"/>
          <w:szCs w:val="32"/>
        </w:rPr>
        <w:t>中国证监会</w:t>
      </w:r>
      <w:r w:rsidR="003C2916" w:rsidRPr="009A78B5">
        <w:rPr>
          <w:rFonts w:ascii="Times New Roman" w:eastAsia="仿宋" w:hAnsi="Times New Roman" w:cs="Times New Roman"/>
          <w:sz w:val="32"/>
          <w:szCs w:val="32"/>
        </w:rPr>
        <w:t>、</w:t>
      </w:r>
      <w:r w:rsidR="00C025AB" w:rsidRPr="009A78B5">
        <w:rPr>
          <w:rFonts w:ascii="Times New Roman" w:eastAsia="仿宋" w:hAnsi="Times New Roman" w:cs="Times New Roman" w:hint="eastAsia"/>
          <w:sz w:val="32"/>
          <w:szCs w:val="32"/>
        </w:rPr>
        <w:t>全国</w:t>
      </w:r>
      <w:r w:rsidR="00C025AB" w:rsidRPr="009A78B5">
        <w:rPr>
          <w:rFonts w:ascii="Times New Roman" w:eastAsia="仿宋" w:hAnsi="Times New Roman" w:cs="Times New Roman"/>
          <w:sz w:val="32"/>
          <w:szCs w:val="32"/>
        </w:rPr>
        <w:t>股转公司的规定</w:t>
      </w:r>
      <w:r w:rsidR="00AD34C0" w:rsidRPr="009A78B5">
        <w:rPr>
          <w:rFonts w:ascii="Times New Roman" w:eastAsia="仿宋" w:hAnsi="Times New Roman" w:cs="Times New Roman" w:hint="eastAsia"/>
          <w:sz w:val="32"/>
          <w:szCs w:val="32"/>
        </w:rPr>
        <w:t>披露</w:t>
      </w:r>
      <w:r w:rsidR="00AD34C0" w:rsidRPr="009A78B5">
        <w:rPr>
          <w:rFonts w:ascii="Times New Roman" w:eastAsia="仿宋" w:hAnsi="Times New Roman" w:cs="Times New Roman"/>
          <w:sz w:val="32"/>
          <w:szCs w:val="32"/>
        </w:rPr>
        <w:t>定期报告和临时报告</w:t>
      </w:r>
      <w:r w:rsidR="003C2916" w:rsidRPr="009A78B5">
        <w:rPr>
          <w:rFonts w:ascii="Times New Roman" w:eastAsia="仿宋" w:hAnsi="Times New Roman" w:cs="Times New Roman"/>
          <w:sz w:val="32"/>
          <w:szCs w:val="32"/>
        </w:rPr>
        <w:t>，</w:t>
      </w:r>
      <w:r w:rsidR="003C2916" w:rsidRPr="009A78B5">
        <w:rPr>
          <w:rFonts w:ascii="Times New Roman" w:eastAsia="仿宋" w:hAnsi="Times New Roman" w:cs="Times New Roman" w:hint="eastAsia"/>
          <w:sz w:val="32"/>
          <w:szCs w:val="32"/>
        </w:rPr>
        <w:t>所</w:t>
      </w:r>
      <w:r w:rsidR="00C10F77" w:rsidRPr="009A78B5">
        <w:rPr>
          <w:rFonts w:ascii="Times New Roman" w:eastAsia="仿宋" w:hAnsi="Times New Roman" w:cs="Times New Roman" w:hint="eastAsia"/>
          <w:sz w:val="32"/>
          <w:szCs w:val="32"/>
        </w:rPr>
        <w:t>披露</w:t>
      </w:r>
      <w:r w:rsidR="00C025AB" w:rsidRPr="009A78B5">
        <w:rPr>
          <w:rFonts w:ascii="Times New Roman" w:eastAsia="仿宋" w:hAnsi="Times New Roman" w:cs="Times New Roman"/>
          <w:sz w:val="32"/>
          <w:szCs w:val="32"/>
        </w:rPr>
        <w:t>的信息</w:t>
      </w:r>
      <w:r w:rsidR="00C10F77" w:rsidRPr="009A78B5">
        <w:rPr>
          <w:rFonts w:ascii="Times New Roman" w:eastAsia="仿宋" w:hAnsi="Times New Roman" w:cs="Times New Roman"/>
          <w:sz w:val="32"/>
          <w:szCs w:val="32"/>
        </w:rPr>
        <w:t>应当</w:t>
      </w:r>
      <w:r w:rsidRPr="009A78B5">
        <w:rPr>
          <w:rFonts w:ascii="Times New Roman" w:eastAsia="仿宋" w:hAnsi="Times New Roman" w:cs="Times New Roman"/>
          <w:sz w:val="32"/>
          <w:szCs w:val="32"/>
        </w:rPr>
        <w:t>真实、准确、完整</w:t>
      </w:r>
      <w:r w:rsidR="00C10F77" w:rsidRPr="009A78B5">
        <w:rPr>
          <w:rFonts w:ascii="Times New Roman" w:eastAsia="仿宋" w:hAnsi="Times New Roman" w:cs="Times New Roman" w:hint="eastAsia"/>
          <w:sz w:val="32"/>
          <w:szCs w:val="32"/>
        </w:rPr>
        <w:t>，</w:t>
      </w:r>
      <w:r w:rsidR="00C10F77" w:rsidRPr="009A78B5">
        <w:rPr>
          <w:rFonts w:ascii="Times New Roman" w:eastAsia="仿宋" w:hAnsi="Times New Roman" w:cs="Times New Roman"/>
          <w:sz w:val="32"/>
          <w:szCs w:val="32"/>
        </w:rPr>
        <w:t>简明清晰，通俗易懂</w:t>
      </w:r>
      <w:r w:rsidRPr="009A78B5">
        <w:rPr>
          <w:rFonts w:ascii="Times New Roman" w:eastAsia="仿宋" w:hAnsi="Times New Roman" w:cs="Times New Roman"/>
          <w:sz w:val="32"/>
          <w:szCs w:val="32"/>
        </w:rPr>
        <w:t>，不得有虚假记载、误导性陈述或者重大遗漏。</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sz w:val="32"/>
          <w:szCs w:val="32"/>
        </w:rPr>
        <w:t xml:space="preserve">第五条 </w:t>
      </w:r>
      <w:r w:rsidR="003C28F5">
        <w:rPr>
          <w:rFonts w:ascii="黑体" w:eastAsia="黑体" w:hAnsi="黑体" w:cs="Times New Roman" w:hint="eastAsia"/>
          <w:sz w:val="32"/>
          <w:szCs w:val="32"/>
        </w:rPr>
        <w:t xml:space="preserve"> </w:t>
      </w:r>
      <w:r w:rsidRPr="009A78B5">
        <w:rPr>
          <w:rFonts w:ascii="Times New Roman" w:eastAsia="仿宋" w:hAnsi="Times New Roman" w:cs="Times New Roman"/>
          <w:sz w:val="32"/>
          <w:szCs w:val="32"/>
        </w:rPr>
        <w:t>挂牌公司应当充分保护投资者合法权益，保障其</w:t>
      </w:r>
      <w:r w:rsidR="00C10F77" w:rsidRPr="009A78B5">
        <w:rPr>
          <w:rFonts w:ascii="Times New Roman" w:eastAsia="仿宋" w:hAnsi="Times New Roman" w:cs="Times New Roman" w:hint="eastAsia"/>
          <w:sz w:val="32"/>
          <w:szCs w:val="32"/>
        </w:rPr>
        <w:t>知情权、参与权、质询权和</w:t>
      </w:r>
      <w:r w:rsidRPr="009A78B5">
        <w:rPr>
          <w:rFonts w:ascii="Times New Roman" w:eastAsia="仿宋" w:hAnsi="Times New Roman" w:cs="Times New Roman"/>
          <w:sz w:val="32"/>
          <w:szCs w:val="32"/>
        </w:rPr>
        <w:t>表决权，及时征询投资者意见，并对终止挂牌过程中的投资者保护措施</w:t>
      </w:r>
      <w:proofErr w:type="gramStart"/>
      <w:r w:rsidRPr="009A78B5">
        <w:rPr>
          <w:rFonts w:ascii="Times New Roman" w:eastAsia="仿宋" w:hAnsi="Times New Roman" w:cs="Times New Roman"/>
          <w:sz w:val="32"/>
          <w:szCs w:val="32"/>
        </w:rPr>
        <w:t>作出</w:t>
      </w:r>
      <w:proofErr w:type="gramEnd"/>
      <w:r w:rsidRPr="009A78B5">
        <w:rPr>
          <w:rFonts w:ascii="Times New Roman" w:eastAsia="仿宋" w:hAnsi="Times New Roman" w:cs="Times New Roman"/>
          <w:sz w:val="32"/>
          <w:szCs w:val="32"/>
        </w:rPr>
        <w:t>妥善安排。</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sz w:val="32"/>
          <w:szCs w:val="32"/>
        </w:rPr>
        <w:t>第六条</w:t>
      </w:r>
      <w:r w:rsidRPr="009A78B5">
        <w:rPr>
          <w:rFonts w:ascii="Times New Roman" w:eastAsia="仿宋" w:hAnsi="Times New Roman" w:cs="Times New Roman"/>
          <w:sz w:val="32"/>
          <w:szCs w:val="32"/>
        </w:rPr>
        <w:t xml:space="preserve"> </w:t>
      </w:r>
      <w:r w:rsidR="003C28F5">
        <w:rPr>
          <w:rFonts w:ascii="Times New Roman" w:eastAsia="仿宋" w:hAnsi="Times New Roman" w:cs="Times New Roman" w:hint="eastAsia"/>
          <w:sz w:val="32"/>
          <w:szCs w:val="32"/>
        </w:rPr>
        <w:t xml:space="preserve"> </w:t>
      </w:r>
      <w:r w:rsidRPr="009A78B5">
        <w:rPr>
          <w:rFonts w:ascii="Times New Roman" w:eastAsia="仿宋" w:hAnsi="Times New Roman" w:cs="Times New Roman"/>
          <w:sz w:val="32"/>
          <w:szCs w:val="32"/>
        </w:rPr>
        <w:t>主办券商应当督促挂牌公司严格遵守终止挂牌相关规定，勤勉尽责进行核查，审慎发表专项意见，协助挂牌公司对投资者保护</w:t>
      </w:r>
      <w:proofErr w:type="gramStart"/>
      <w:r w:rsidRPr="009A78B5">
        <w:rPr>
          <w:rFonts w:ascii="Times New Roman" w:eastAsia="仿宋" w:hAnsi="Times New Roman" w:cs="Times New Roman"/>
          <w:sz w:val="32"/>
          <w:szCs w:val="32"/>
        </w:rPr>
        <w:t>作出</w:t>
      </w:r>
      <w:proofErr w:type="gramEnd"/>
      <w:r w:rsidRPr="009A78B5">
        <w:rPr>
          <w:rFonts w:ascii="Times New Roman" w:eastAsia="仿宋" w:hAnsi="Times New Roman" w:cs="Times New Roman"/>
          <w:sz w:val="32"/>
          <w:szCs w:val="32"/>
        </w:rPr>
        <w:t>妥善安排。挂牌公司未能按本细则规定履行信息披露义务的，主办券商应及时披露相关风险提示公告。</w:t>
      </w:r>
    </w:p>
    <w:p w:rsidR="00D65B40" w:rsidRPr="009A78B5" w:rsidRDefault="00D65B40" w:rsidP="00E409D2">
      <w:pPr>
        <w:spacing w:line="600" w:lineRule="exact"/>
        <w:rPr>
          <w:rFonts w:ascii="Times New Roman" w:eastAsia="方正仿宋简体" w:hAnsi="Times New Roman" w:cs="Times New Roman"/>
          <w:sz w:val="32"/>
          <w:szCs w:val="32"/>
        </w:rPr>
      </w:pPr>
    </w:p>
    <w:p w:rsidR="00D65B40" w:rsidRPr="009A78B5" w:rsidRDefault="00D65B40" w:rsidP="00E409D2">
      <w:pPr>
        <w:spacing w:line="600" w:lineRule="exact"/>
        <w:jc w:val="center"/>
        <w:rPr>
          <w:rFonts w:ascii="Times New Roman" w:eastAsia="黑体" w:hAnsi="Times New Roman" w:cs="Times New Roman"/>
          <w:sz w:val="32"/>
          <w:szCs w:val="32"/>
        </w:rPr>
      </w:pPr>
      <w:r w:rsidRPr="009A78B5">
        <w:rPr>
          <w:rFonts w:ascii="Times New Roman" w:eastAsia="黑体" w:hAnsi="Times New Roman" w:cs="Times New Roman"/>
          <w:sz w:val="32"/>
          <w:szCs w:val="32"/>
        </w:rPr>
        <w:t>第二章</w:t>
      </w:r>
      <w:r w:rsidRPr="009A78B5">
        <w:rPr>
          <w:rFonts w:ascii="Times New Roman" w:eastAsia="黑体" w:hAnsi="Times New Roman" w:cs="Times New Roman"/>
          <w:sz w:val="32"/>
          <w:szCs w:val="32"/>
        </w:rPr>
        <w:t xml:space="preserve">  </w:t>
      </w:r>
      <w:r w:rsidRPr="009A78B5">
        <w:rPr>
          <w:rFonts w:ascii="Times New Roman" w:eastAsia="黑体" w:hAnsi="Times New Roman" w:cs="Times New Roman"/>
          <w:sz w:val="32"/>
          <w:szCs w:val="32"/>
        </w:rPr>
        <w:t>主动终止挂牌</w:t>
      </w:r>
    </w:p>
    <w:p w:rsidR="00D65B40" w:rsidRPr="009A78B5" w:rsidRDefault="00D65B40" w:rsidP="00E409D2">
      <w:pPr>
        <w:spacing w:line="600" w:lineRule="exact"/>
        <w:jc w:val="center"/>
        <w:rPr>
          <w:rFonts w:ascii="Times New Roman" w:eastAsia="方正仿宋简体" w:hAnsi="Times New Roman" w:cs="Times New Roman"/>
          <w:b/>
          <w:sz w:val="32"/>
          <w:szCs w:val="32"/>
        </w:rPr>
      </w:pP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sz w:val="32"/>
          <w:szCs w:val="32"/>
        </w:rPr>
        <w:t>第七条</w:t>
      </w:r>
      <w:r w:rsidRPr="009A78B5">
        <w:rPr>
          <w:rFonts w:ascii="Times New Roman" w:eastAsia="仿宋" w:hAnsi="Times New Roman" w:cs="Times New Roman"/>
          <w:sz w:val="32"/>
          <w:szCs w:val="32"/>
        </w:rPr>
        <w:t xml:space="preserve"> </w:t>
      </w:r>
      <w:r w:rsidR="003C28F5">
        <w:rPr>
          <w:rFonts w:ascii="Times New Roman" w:eastAsia="仿宋" w:hAnsi="Times New Roman" w:cs="Times New Roman" w:hint="eastAsia"/>
          <w:sz w:val="32"/>
          <w:szCs w:val="32"/>
        </w:rPr>
        <w:t xml:space="preserve"> </w:t>
      </w:r>
      <w:r w:rsidRPr="009A78B5">
        <w:rPr>
          <w:rFonts w:ascii="Times New Roman" w:eastAsia="仿宋" w:hAnsi="Times New Roman" w:cs="Times New Roman"/>
          <w:sz w:val="32"/>
          <w:szCs w:val="32"/>
        </w:rPr>
        <w:t>挂牌公司股东大会审议通过的，可以向全国股转公司申请终止其股票挂牌。</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sz w:val="32"/>
          <w:szCs w:val="32"/>
        </w:rPr>
        <w:lastRenderedPageBreak/>
        <w:t>挂牌公司出现下列情形之一的，应当向全国股转公司申请终止其股票挂牌：</w:t>
      </w:r>
    </w:p>
    <w:p w:rsidR="00D65B40" w:rsidRPr="009A78B5" w:rsidRDefault="007A2123" w:rsidP="00E409D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一</w:t>
      </w:r>
      <w:r w:rsidR="00D65B40" w:rsidRPr="009A78B5">
        <w:rPr>
          <w:rFonts w:ascii="Times New Roman" w:eastAsia="仿宋" w:hAnsi="Times New Roman" w:cs="Times New Roman"/>
          <w:sz w:val="32"/>
          <w:szCs w:val="32"/>
        </w:rPr>
        <w:t>）挂牌公司股东大会决议解散公司；</w:t>
      </w:r>
    </w:p>
    <w:p w:rsidR="00D65B40" w:rsidRPr="009A78B5" w:rsidRDefault="007A2123" w:rsidP="00E409D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二</w:t>
      </w:r>
      <w:r w:rsidR="00D65B40" w:rsidRPr="009A78B5">
        <w:rPr>
          <w:rFonts w:ascii="Times New Roman" w:eastAsia="仿宋" w:hAnsi="Times New Roman" w:cs="Times New Roman"/>
          <w:sz w:val="32"/>
          <w:szCs w:val="32"/>
        </w:rPr>
        <w:t>）挂牌公司因新设合并或者吸收合并，将不再具有独立主体资格并被注销；</w:t>
      </w:r>
    </w:p>
    <w:p w:rsidR="00D65B40" w:rsidRPr="009A78B5" w:rsidRDefault="007A2123" w:rsidP="00E409D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三</w:t>
      </w:r>
      <w:r w:rsidR="00D65B40" w:rsidRPr="009A78B5">
        <w:rPr>
          <w:rFonts w:ascii="Times New Roman" w:eastAsia="仿宋" w:hAnsi="Times New Roman" w:cs="Times New Roman"/>
          <w:sz w:val="32"/>
          <w:szCs w:val="32"/>
        </w:rPr>
        <w:t>）全国股转公司认定的其他申请终止挂牌的情形。</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sz w:val="32"/>
          <w:szCs w:val="32"/>
        </w:rPr>
        <w:t>第八条</w:t>
      </w:r>
      <w:r w:rsidR="003C28F5">
        <w:rPr>
          <w:rFonts w:ascii="黑体" w:eastAsia="黑体" w:hAnsi="黑体" w:cs="Times New Roman" w:hint="eastAsia"/>
          <w:sz w:val="32"/>
          <w:szCs w:val="32"/>
        </w:rPr>
        <w:t xml:space="preserve"> </w:t>
      </w:r>
      <w:r w:rsidRPr="009A78B5">
        <w:rPr>
          <w:rFonts w:ascii="Times New Roman" w:eastAsia="仿宋" w:hAnsi="Times New Roman" w:cs="Times New Roman"/>
          <w:sz w:val="32"/>
          <w:szCs w:val="32"/>
        </w:rPr>
        <w:t xml:space="preserve"> </w:t>
      </w:r>
      <w:r w:rsidRPr="009A78B5">
        <w:rPr>
          <w:rFonts w:ascii="Times New Roman" w:eastAsia="仿宋" w:hAnsi="Times New Roman" w:cs="Times New Roman"/>
          <w:sz w:val="32"/>
          <w:szCs w:val="32"/>
        </w:rPr>
        <w:t>挂牌公司向全国股转公司申请终止股票挂牌，应当同时符合下列条件：</w:t>
      </w:r>
    </w:p>
    <w:p w:rsidR="00D65B40" w:rsidRPr="009A78B5" w:rsidRDefault="00D65B40" w:rsidP="00E409D2">
      <w:pPr>
        <w:pStyle w:val="a0"/>
        <w:numPr>
          <w:ilvl w:val="0"/>
          <w:numId w:val="10"/>
        </w:numPr>
        <w:adjustRightInd w:val="0"/>
        <w:spacing w:line="600" w:lineRule="exact"/>
        <w:ind w:left="0" w:firstLineChars="0" w:firstLine="709"/>
        <w:rPr>
          <w:rFonts w:ascii="Times New Roman" w:eastAsia="仿宋" w:hAnsi="Times New Roman" w:cs="Times New Roman"/>
          <w:sz w:val="32"/>
          <w:szCs w:val="32"/>
        </w:rPr>
      </w:pPr>
      <w:r w:rsidRPr="009A78B5">
        <w:rPr>
          <w:rFonts w:ascii="Times New Roman" w:eastAsia="仿宋" w:hAnsi="Times New Roman" w:cs="Times New Roman"/>
          <w:sz w:val="32"/>
          <w:szCs w:val="32"/>
        </w:rPr>
        <w:t>终止挂牌决策程序、信息披露和股票停复</w:t>
      </w:r>
      <w:proofErr w:type="gramStart"/>
      <w:r w:rsidRPr="009A78B5">
        <w:rPr>
          <w:rFonts w:ascii="Times New Roman" w:eastAsia="仿宋" w:hAnsi="Times New Roman" w:cs="Times New Roman"/>
          <w:sz w:val="32"/>
          <w:szCs w:val="32"/>
        </w:rPr>
        <w:t>牌安排</w:t>
      </w:r>
      <w:proofErr w:type="gramEnd"/>
      <w:r w:rsidRPr="009A78B5">
        <w:rPr>
          <w:rFonts w:ascii="Times New Roman" w:eastAsia="仿宋" w:hAnsi="Times New Roman" w:cs="Times New Roman"/>
          <w:sz w:val="32"/>
          <w:szCs w:val="32"/>
        </w:rPr>
        <w:t>符合《业务规则》和本细则等相关规定；</w:t>
      </w:r>
    </w:p>
    <w:p w:rsidR="00D65B40" w:rsidRPr="009A78B5" w:rsidRDefault="00D65B40" w:rsidP="00E409D2">
      <w:pPr>
        <w:pStyle w:val="a0"/>
        <w:numPr>
          <w:ilvl w:val="0"/>
          <w:numId w:val="10"/>
        </w:numPr>
        <w:adjustRightInd w:val="0"/>
        <w:spacing w:line="600" w:lineRule="exact"/>
        <w:ind w:left="0" w:firstLineChars="0" w:firstLine="709"/>
        <w:rPr>
          <w:rFonts w:ascii="Times New Roman" w:eastAsia="仿宋" w:hAnsi="Times New Roman" w:cs="Times New Roman"/>
          <w:sz w:val="32"/>
          <w:szCs w:val="32"/>
        </w:rPr>
      </w:pPr>
      <w:r w:rsidRPr="009A78B5">
        <w:rPr>
          <w:rFonts w:ascii="Times New Roman" w:eastAsia="仿宋" w:hAnsi="Times New Roman" w:cs="Times New Roman"/>
          <w:sz w:val="32"/>
          <w:szCs w:val="32"/>
        </w:rPr>
        <w:t>挂牌公司已在</w:t>
      </w:r>
      <w:r w:rsidR="00F1336E">
        <w:rPr>
          <w:rFonts w:ascii="Times New Roman" w:eastAsia="仿宋" w:hAnsi="Times New Roman" w:cs="Times New Roman" w:hint="eastAsia"/>
          <w:sz w:val="32"/>
          <w:szCs w:val="32"/>
        </w:rPr>
        <w:t>法定</w:t>
      </w:r>
      <w:r w:rsidRPr="009A78B5">
        <w:rPr>
          <w:rFonts w:ascii="Times New Roman" w:eastAsia="仿宋" w:hAnsi="Times New Roman" w:cs="Times New Roman"/>
          <w:sz w:val="32"/>
          <w:szCs w:val="32"/>
        </w:rPr>
        <w:t>期限内披露最近一期年</w:t>
      </w:r>
      <w:proofErr w:type="gramStart"/>
      <w:r w:rsidRPr="009A78B5">
        <w:rPr>
          <w:rFonts w:ascii="Times New Roman" w:eastAsia="仿宋" w:hAnsi="Times New Roman" w:cs="Times New Roman"/>
          <w:sz w:val="32"/>
          <w:szCs w:val="32"/>
        </w:rPr>
        <w:t>度报告</w:t>
      </w:r>
      <w:proofErr w:type="gramEnd"/>
      <w:r w:rsidRPr="009A78B5">
        <w:rPr>
          <w:rFonts w:ascii="Times New Roman" w:eastAsia="仿宋" w:hAnsi="Times New Roman" w:cs="Times New Roman"/>
          <w:sz w:val="32"/>
          <w:szCs w:val="32"/>
        </w:rPr>
        <w:t>或</w:t>
      </w:r>
      <w:r w:rsidR="00686492" w:rsidRPr="009A78B5">
        <w:rPr>
          <w:rFonts w:ascii="Times New Roman" w:eastAsia="仿宋" w:hAnsi="Times New Roman" w:cs="Times New Roman" w:hint="eastAsia"/>
          <w:sz w:val="32"/>
          <w:szCs w:val="32"/>
        </w:rPr>
        <w:t>中期报告</w:t>
      </w:r>
      <w:r w:rsidRPr="009A78B5">
        <w:rPr>
          <w:rFonts w:ascii="Times New Roman" w:eastAsia="仿宋" w:hAnsi="Times New Roman" w:cs="Times New Roman"/>
          <w:sz w:val="32"/>
          <w:szCs w:val="32"/>
        </w:rPr>
        <w:t>，或未在</w:t>
      </w:r>
      <w:r w:rsidR="00F1336E">
        <w:rPr>
          <w:rFonts w:ascii="Times New Roman" w:eastAsia="仿宋" w:hAnsi="Times New Roman" w:cs="Times New Roman" w:hint="eastAsia"/>
          <w:sz w:val="32"/>
          <w:szCs w:val="32"/>
        </w:rPr>
        <w:t>法定</w:t>
      </w:r>
      <w:r w:rsidRPr="009A78B5">
        <w:rPr>
          <w:rFonts w:ascii="Times New Roman" w:eastAsia="仿宋" w:hAnsi="Times New Roman" w:cs="Times New Roman"/>
          <w:sz w:val="32"/>
          <w:szCs w:val="32"/>
        </w:rPr>
        <w:t>期限内披露最近一期年</w:t>
      </w:r>
      <w:proofErr w:type="gramStart"/>
      <w:r w:rsidRPr="009A78B5">
        <w:rPr>
          <w:rFonts w:ascii="Times New Roman" w:eastAsia="仿宋" w:hAnsi="Times New Roman" w:cs="Times New Roman"/>
          <w:sz w:val="32"/>
          <w:szCs w:val="32"/>
        </w:rPr>
        <w:t>度报告</w:t>
      </w:r>
      <w:proofErr w:type="gramEnd"/>
      <w:r w:rsidRPr="009A78B5">
        <w:rPr>
          <w:rFonts w:ascii="Times New Roman" w:eastAsia="仿宋" w:hAnsi="Times New Roman" w:cs="Times New Roman"/>
          <w:sz w:val="32"/>
          <w:szCs w:val="32"/>
        </w:rPr>
        <w:t>或</w:t>
      </w:r>
      <w:r w:rsidR="00686492" w:rsidRPr="009A78B5">
        <w:rPr>
          <w:rFonts w:ascii="Times New Roman" w:eastAsia="仿宋" w:hAnsi="Times New Roman" w:cs="Times New Roman" w:hint="eastAsia"/>
          <w:sz w:val="32"/>
          <w:szCs w:val="32"/>
        </w:rPr>
        <w:t>中期</w:t>
      </w:r>
      <w:r w:rsidRPr="009A78B5">
        <w:rPr>
          <w:rFonts w:ascii="Times New Roman" w:eastAsia="仿宋" w:hAnsi="Times New Roman" w:cs="Times New Roman"/>
          <w:sz w:val="32"/>
          <w:szCs w:val="32"/>
        </w:rPr>
        <w:t>报告，但已在期满后两个月内补充披露；</w:t>
      </w:r>
    </w:p>
    <w:p w:rsidR="00D65B40" w:rsidRPr="009A78B5" w:rsidRDefault="00D65B40" w:rsidP="00E409D2">
      <w:pPr>
        <w:pStyle w:val="a0"/>
        <w:numPr>
          <w:ilvl w:val="0"/>
          <w:numId w:val="10"/>
        </w:numPr>
        <w:adjustRightInd w:val="0"/>
        <w:spacing w:line="600" w:lineRule="exact"/>
        <w:ind w:left="0" w:firstLineChars="0" w:firstLine="709"/>
        <w:rPr>
          <w:rFonts w:ascii="Times New Roman" w:eastAsia="仿宋" w:hAnsi="Times New Roman" w:cs="Times New Roman"/>
          <w:sz w:val="32"/>
          <w:szCs w:val="32"/>
        </w:rPr>
      </w:pPr>
      <w:r w:rsidRPr="009A78B5">
        <w:rPr>
          <w:rFonts w:ascii="Times New Roman" w:eastAsia="仿宋" w:hAnsi="Times New Roman" w:cs="Times New Roman"/>
          <w:sz w:val="32"/>
          <w:szCs w:val="32"/>
        </w:rPr>
        <w:t>挂牌公司应制定合理的异议股东保护措施，通过提供现金选择权等方式对股东权益保护</w:t>
      </w:r>
      <w:proofErr w:type="gramStart"/>
      <w:r w:rsidRPr="009A78B5">
        <w:rPr>
          <w:rFonts w:ascii="Times New Roman" w:eastAsia="仿宋" w:hAnsi="Times New Roman" w:cs="Times New Roman"/>
          <w:sz w:val="32"/>
          <w:szCs w:val="32"/>
        </w:rPr>
        <w:t>作出</w:t>
      </w:r>
      <w:proofErr w:type="gramEnd"/>
      <w:r w:rsidRPr="009A78B5">
        <w:rPr>
          <w:rFonts w:ascii="Times New Roman" w:eastAsia="仿宋" w:hAnsi="Times New Roman" w:cs="Times New Roman"/>
          <w:sz w:val="32"/>
          <w:szCs w:val="32"/>
        </w:rPr>
        <w:t>安排</w:t>
      </w:r>
      <w:r w:rsidR="007A2123">
        <w:rPr>
          <w:rFonts w:ascii="Times New Roman" w:eastAsia="仿宋" w:hAnsi="Times New Roman" w:cs="Times New Roman" w:hint="eastAsia"/>
          <w:sz w:val="32"/>
          <w:szCs w:val="32"/>
        </w:rPr>
        <w:t>，</w:t>
      </w:r>
      <w:r w:rsidR="007A2123">
        <w:rPr>
          <w:rFonts w:ascii="Times New Roman" w:eastAsia="仿宋" w:hAnsi="Times New Roman" w:cs="Times New Roman"/>
          <w:sz w:val="32"/>
          <w:szCs w:val="32"/>
        </w:rPr>
        <w:t>到</w:t>
      </w:r>
      <w:r w:rsidR="007A2123">
        <w:rPr>
          <w:rFonts w:ascii="Times New Roman" w:eastAsia="仿宋" w:hAnsi="Times New Roman" w:cs="Times New Roman" w:hint="eastAsia"/>
          <w:sz w:val="32"/>
          <w:szCs w:val="32"/>
        </w:rPr>
        <w:t>境内</w:t>
      </w:r>
      <w:r w:rsidR="007A2123">
        <w:rPr>
          <w:rFonts w:ascii="Times New Roman" w:eastAsia="仿宋" w:hAnsi="Times New Roman" w:cs="Times New Roman"/>
          <w:sz w:val="32"/>
          <w:szCs w:val="32"/>
        </w:rPr>
        <w:t>证券交易所上市的除外</w:t>
      </w:r>
      <w:r w:rsidRPr="009A78B5">
        <w:rPr>
          <w:rFonts w:ascii="Times New Roman" w:eastAsia="仿宋" w:hAnsi="Times New Roman" w:cs="Times New Roman"/>
          <w:sz w:val="32"/>
        </w:rPr>
        <w:t>；</w:t>
      </w:r>
    </w:p>
    <w:p w:rsidR="00D65B40" w:rsidRPr="009A78B5" w:rsidRDefault="00D65B40" w:rsidP="00E409D2">
      <w:pPr>
        <w:pStyle w:val="a0"/>
        <w:numPr>
          <w:ilvl w:val="0"/>
          <w:numId w:val="10"/>
        </w:numPr>
        <w:adjustRightInd w:val="0"/>
        <w:spacing w:line="600" w:lineRule="exact"/>
        <w:ind w:left="0" w:firstLineChars="0" w:firstLine="709"/>
        <w:rPr>
          <w:rFonts w:ascii="Times New Roman" w:eastAsia="仿宋" w:hAnsi="Times New Roman" w:cs="Times New Roman"/>
          <w:sz w:val="32"/>
          <w:szCs w:val="32"/>
        </w:rPr>
      </w:pPr>
      <w:r w:rsidRPr="009A78B5">
        <w:rPr>
          <w:rFonts w:ascii="Times New Roman" w:eastAsia="仿宋" w:hAnsi="Times New Roman" w:cs="Times New Roman"/>
          <w:sz w:val="32"/>
          <w:szCs w:val="32"/>
        </w:rPr>
        <w:t>主办券商对终止挂牌事项出具持续督导专项意见；</w:t>
      </w:r>
    </w:p>
    <w:p w:rsidR="00D65B40" w:rsidRPr="009A78B5" w:rsidRDefault="00D65B40" w:rsidP="00E409D2">
      <w:pPr>
        <w:pStyle w:val="a0"/>
        <w:numPr>
          <w:ilvl w:val="0"/>
          <w:numId w:val="10"/>
        </w:numPr>
        <w:adjustRightInd w:val="0"/>
        <w:spacing w:line="600" w:lineRule="exact"/>
        <w:ind w:left="0" w:firstLineChars="0" w:firstLine="709"/>
        <w:rPr>
          <w:rFonts w:ascii="Times New Roman" w:eastAsia="仿宋" w:hAnsi="Times New Roman" w:cs="Times New Roman"/>
          <w:sz w:val="32"/>
          <w:szCs w:val="32"/>
        </w:rPr>
      </w:pPr>
      <w:r w:rsidRPr="009A78B5">
        <w:rPr>
          <w:rFonts w:ascii="Times New Roman" w:eastAsia="仿宋" w:hAnsi="Times New Roman" w:cs="Times New Roman"/>
          <w:sz w:val="32"/>
          <w:szCs w:val="32"/>
        </w:rPr>
        <w:t>全国股转公司要求的其他条件。</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sz w:val="32"/>
          <w:szCs w:val="32"/>
        </w:rPr>
        <w:t>第九条</w:t>
      </w:r>
      <w:r w:rsidRPr="009A78B5">
        <w:rPr>
          <w:rFonts w:ascii="Times New Roman" w:eastAsia="仿宋" w:hAnsi="Times New Roman" w:cs="Times New Roman"/>
          <w:sz w:val="32"/>
          <w:szCs w:val="32"/>
        </w:rPr>
        <w:t xml:space="preserve"> </w:t>
      </w:r>
      <w:r w:rsidR="003C28F5">
        <w:rPr>
          <w:rFonts w:ascii="Times New Roman" w:eastAsia="仿宋" w:hAnsi="Times New Roman" w:cs="Times New Roman" w:hint="eastAsia"/>
          <w:sz w:val="32"/>
          <w:szCs w:val="32"/>
        </w:rPr>
        <w:t xml:space="preserve"> </w:t>
      </w:r>
      <w:r w:rsidRPr="009A78B5">
        <w:rPr>
          <w:rFonts w:ascii="Times New Roman" w:eastAsia="仿宋" w:hAnsi="Times New Roman" w:cs="Times New Roman"/>
          <w:sz w:val="32"/>
          <w:szCs w:val="32"/>
        </w:rPr>
        <w:t>挂牌公司向全国股转公司申请终止挂牌，应召开董事会、股东大会审议终止挂牌相关事项，股东大会须经出席会议的股东所持表决权的三分之二以上通过。终止挂牌议案应当</w:t>
      </w:r>
      <w:proofErr w:type="gramStart"/>
      <w:r w:rsidRPr="009A78B5">
        <w:rPr>
          <w:rFonts w:ascii="Times New Roman" w:eastAsia="仿宋" w:hAnsi="Times New Roman" w:cs="Times New Roman"/>
          <w:sz w:val="32"/>
          <w:szCs w:val="32"/>
        </w:rPr>
        <w:t>明确拟</w:t>
      </w:r>
      <w:proofErr w:type="gramEnd"/>
      <w:r w:rsidRPr="009A78B5">
        <w:rPr>
          <w:rFonts w:ascii="Times New Roman" w:eastAsia="仿宋" w:hAnsi="Times New Roman" w:cs="Times New Roman"/>
          <w:sz w:val="32"/>
          <w:szCs w:val="32"/>
        </w:rPr>
        <w:t>终止挂牌的具体原因、</w:t>
      </w:r>
      <w:r w:rsidR="00BF5FD1" w:rsidRPr="009A78B5">
        <w:rPr>
          <w:rFonts w:ascii="Times New Roman" w:eastAsia="仿宋" w:hAnsi="Times New Roman" w:cs="Times New Roman" w:hint="eastAsia"/>
          <w:sz w:val="32"/>
          <w:szCs w:val="32"/>
        </w:rPr>
        <w:t>终止挂牌后的发展战</w:t>
      </w:r>
      <w:r w:rsidR="00BF5FD1" w:rsidRPr="009A78B5">
        <w:rPr>
          <w:rFonts w:ascii="Times New Roman" w:eastAsia="仿宋" w:hAnsi="Times New Roman" w:cs="Times New Roman" w:hint="eastAsia"/>
          <w:sz w:val="32"/>
          <w:szCs w:val="32"/>
        </w:rPr>
        <w:lastRenderedPageBreak/>
        <w:t>略、</w:t>
      </w:r>
      <w:r w:rsidRPr="009A78B5">
        <w:rPr>
          <w:rFonts w:ascii="Times New Roman" w:eastAsia="仿宋" w:hAnsi="Times New Roman" w:cs="Times New Roman" w:hint="eastAsia"/>
          <w:sz w:val="32"/>
          <w:szCs w:val="32"/>
        </w:rPr>
        <w:t>异议股东保护措施、股票停</w:t>
      </w:r>
      <w:r w:rsidR="00A97D6F" w:rsidRPr="009A78B5">
        <w:rPr>
          <w:rFonts w:ascii="Times New Roman" w:eastAsia="仿宋" w:hAnsi="Times New Roman" w:cs="Times New Roman" w:hint="eastAsia"/>
          <w:sz w:val="32"/>
          <w:szCs w:val="32"/>
        </w:rPr>
        <w:t>复</w:t>
      </w:r>
      <w:proofErr w:type="gramStart"/>
      <w:r w:rsidRPr="009A78B5">
        <w:rPr>
          <w:rFonts w:ascii="Times New Roman" w:eastAsia="仿宋" w:hAnsi="Times New Roman" w:cs="Times New Roman" w:hint="eastAsia"/>
          <w:sz w:val="32"/>
          <w:szCs w:val="32"/>
        </w:rPr>
        <w:t>牌安排</w:t>
      </w:r>
      <w:proofErr w:type="gramEnd"/>
      <w:r w:rsidRPr="009A78B5">
        <w:rPr>
          <w:rFonts w:ascii="Times New Roman" w:eastAsia="仿宋" w:hAnsi="Times New Roman" w:cs="Times New Roman" w:hint="eastAsia"/>
          <w:sz w:val="32"/>
          <w:szCs w:val="32"/>
        </w:rPr>
        <w:t>等。</w:t>
      </w:r>
    </w:p>
    <w:p w:rsidR="00D65B40" w:rsidRPr="009A78B5" w:rsidRDefault="00193BA2" w:rsidP="00E409D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挂牌公司股东大会就本细则第七条第二款第一项、第二</w:t>
      </w:r>
      <w:r w:rsidR="00D65B40" w:rsidRPr="009A78B5">
        <w:rPr>
          <w:rFonts w:ascii="Times New Roman" w:eastAsia="仿宋" w:hAnsi="Times New Roman" w:cs="Times New Roman" w:hint="eastAsia"/>
          <w:sz w:val="32"/>
          <w:szCs w:val="32"/>
        </w:rPr>
        <w:t>项规定情形</w:t>
      </w:r>
      <w:proofErr w:type="gramStart"/>
      <w:r w:rsidR="00D65B40" w:rsidRPr="009A78B5">
        <w:rPr>
          <w:rFonts w:ascii="Times New Roman" w:eastAsia="仿宋" w:hAnsi="Times New Roman" w:cs="Times New Roman" w:hint="eastAsia"/>
          <w:sz w:val="32"/>
          <w:szCs w:val="32"/>
        </w:rPr>
        <w:t>作出</w:t>
      </w:r>
      <w:proofErr w:type="gramEnd"/>
      <w:r w:rsidR="00D65B40" w:rsidRPr="009A78B5">
        <w:rPr>
          <w:rFonts w:ascii="Times New Roman" w:eastAsia="仿宋" w:hAnsi="Times New Roman" w:cs="Times New Roman" w:hint="eastAsia"/>
          <w:sz w:val="32"/>
          <w:szCs w:val="32"/>
        </w:rPr>
        <w:t>决议时，应同时就终止挂牌事项</w:t>
      </w:r>
      <w:proofErr w:type="gramStart"/>
      <w:r w:rsidR="00D65B40" w:rsidRPr="009A78B5">
        <w:rPr>
          <w:rFonts w:ascii="Times New Roman" w:eastAsia="仿宋" w:hAnsi="Times New Roman" w:cs="Times New Roman" w:hint="eastAsia"/>
          <w:sz w:val="32"/>
          <w:szCs w:val="32"/>
        </w:rPr>
        <w:t>作出</w:t>
      </w:r>
      <w:proofErr w:type="gramEnd"/>
      <w:r w:rsidR="00D65B40" w:rsidRPr="009A78B5">
        <w:rPr>
          <w:rFonts w:ascii="Times New Roman" w:eastAsia="仿宋" w:hAnsi="Times New Roman" w:cs="Times New Roman" w:hint="eastAsia"/>
          <w:sz w:val="32"/>
          <w:szCs w:val="32"/>
        </w:rPr>
        <w:t>相关安排。</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第十条</w:t>
      </w:r>
      <w:r w:rsidRPr="009A78B5">
        <w:rPr>
          <w:rFonts w:ascii="Times New Roman" w:eastAsia="仿宋" w:hAnsi="Times New Roman" w:cs="Times New Roman"/>
          <w:sz w:val="32"/>
          <w:szCs w:val="32"/>
        </w:rPr>
        <w:t xml:space="preserve"> </w:t>
      </w:r>
      <w:r w:rsidR="003C28F5">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挂牌公司应当分别在董事会和股东大会对终止挂牌事项</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决议之日起两个交易日内披露董事会和股东大会决议公告，并在披露董事会决议公告的同时披露关于拟终止挂牌的临时公告。</w:t>
      </w:r>
      <w:r w:rsidR="00BF5FD1" w:rsidRPr="009A78B5">
        <w:rPr>
          <w:rFonts w:ascii="Times New Roman" w:eastAsia="仿宋" w:hAnsi="Times New Roman" w:cs="Times New Roman" w:hint="eastAsia"/>
          <w:sz w:val="32"/>
          <w:szCs w:val="32"/>
        </w:rPr>
        <w:t>股东大会通过后，挂牌公司应当及时披露主动终止挂牌实施进展情况。</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全国股转公司对前述公告进行审查，可以要求挂牌公司进行更正或补充披露。</w:t>
      </w:r>
    </w:p>
    <w:p w:rsidR="00D65B40" w:rsidRPr="009A78B5" w:rsidRDefault="00D65B40" w:rsidP="00E409D2">
      <w:pPr>
        <w:spacing w:line="600" w:lineRule="exact"/>
        <w:ind w:firstLineChars="200" w:firstLine="640"/>
        <w:rPr>
          <w:rFonts w:ascii="Times New Roman" w:eastAsia="仿宋" w:hAnsi="Times New Roman" w:cs="Times New Roman"/>
          <w:b/>
          <w:sz w:val="32"/>
          <w:szCs w:val="32"/>
        </w:rPr>
      </w:pPr>
      <w:r w:rsidRPr="003C1882">
        <w:rPr>
          <w:rFonts w:ascii="黑体" w:eastAsia="黑体" w:hAnsi="黑体" w:cs="Times New Roman" w:hint="eastAsia"/>
          <w:sz w:val="32"/>
          <w:szCs w:val="32"/>
        </w:rPr>
        <w:t>第十一条</w:t>
      </w:r>
      <w:r w:rsidRPr="009A78B5">
        <w:rPr>
          <w:rFonts w:ascii="Times New Roman" w:eastAsia="仿宋" w:hAnsi="Times New Roman" w:cs="Times New Roman"/>
          <w:sz w:val="32"/>
          <w:szCs w:val="32"/>
        </w:rPr>
        <w:t xml:space="preserve"> </w:t>
      </w:r>
      <w:r w:rsidR="003C28F5">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审议终止挂牌事项的董事会决议公告前，公司股票因《业务规则》第</w:t>
      </w:r>
      <w:r w:rsidRPr="009A78B5">
        <w:rPr>
          <w:rFonts w:ascii="Times New Roman" w:eastAsia="仿宋" w:hAnsi="Times New Roman" w:cs="Times New Roman"/>
          <w:sz w:val="32"/>
          <w:szCs w:val="32"/>
        </w:rPr>
        <w:t>4.4.1</w:t>
      </w:r>
      <w:r w:rsidRPr="009A78B5">
        <w:rPr>
          <w:rFonts w:ascii="Times New Roman" w:eastAsia="仿宋" w:hAnsi="Times New Roman" w:cs="Times New Roman" w:hint="eastAsia"/>
          <w:sz w:val="32"/>
          <w:szCs w:val="32"/>
        </w:rPr>
        <w:t>条第一款第一项、第二项或因重大资产重组处于停牌状态的，挂牌公司应当按规定披露或终止筹划相关事项，申请其股票于董事会决议公告之日起的两个交易日内复牌。</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挂牌公司应当申请其股票</w:t>
      </w:r>
      <w:proofErr w:type="gramStart"/>
      <w:r w:rsidRPr="009A78B5">
        <w:rPr>
          <w:rFonts w:ascii="Times New Roman" w:eastAsia="仿宋" w:hAnsi="Times New Roman" w:cs="Times New Roman" w:hint="eastAsia"/>
          <w:sz w:val="32"/>
          <w:szCs w:val="32"/>
        </w:rPr>
        <w:t>自审议</w:t>
      </w:r>
      <w:proofErr w:type="gramEnd"/>
      <w:r w:rsidRPr="009A78B5">
        <w:rPr>
          <w:rFonts w:ascii="Times New Roman" w:eastAsia="仿宋" w:hAnsi="Times New Roman" w:cs="Times New Roman" w:hint="eastAsia"/>
          <w:sz w:val="32"/>
          <w:szCs w:val="32"/>
        </w:rPr>
        <w:t>终止挂牌事项的股东大会股权登记日的次一交易日起停牌，且董事会决议公告日至股东大会股权登记日期间，复牌时间不得少于五个交易日。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终止挂牌决议未获股东大会审议通过的，挂牌公司应当申请其股票自披露股东大会决议公告之日起的两个交易日内复牌。</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第十二条</w:t>
      </w:r>
      <w:r w:rsidRPr="009A78B5">
        <w:rPr>
          <w:rFonts w:ascii="Times New Roman" w:eastAsia="仿宋" w:hAnsi="Times New Roman" w:cs="Times New Roman"/>
          <w:sz w:val="32"/>
          <w:szCs w:val="32"/>
        </w:rPr>
        <w:t xml:space="preserve"> </w:t>
      </w:r>
      <w:r w:rsidR="003C28F5">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挂牌公司应当在终止挂牌事项获得股东大</w:t>
      </w:r>
      <w:r w:rsidRPr="009A78B5">
        <w:rPr>
          <w:rFonts w:ascii="Times New Roman" w:eastAsia="仿宋" w:hAnsi="Times New Roman" w:cs="Times New Roman" w:hint="eastAsia"/>
          <w:sz w:val="32"/>
          <w:szCs w:val="32"/>
        </w:rPr>
        <w:lastRenderedPageBreak/>
        <w:t>会决议通过后的一个月内向全国股转公司提交下列文件：</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（一）终止挂牌的书面申请；</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（二）董事会决议；</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（三）股东大会决议；</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（四）全国股转公司要求的其他文件。</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第十三条</w:t>
      </w:r>
      <w:r w:rsidRPr="003C1882">
        <w:rPr>
          <w:rFonts w:ascii="黑体" w:eastAsia="黑体" w:hAnsi="黑体" w:cs="Times New Roman"/>
          <w:sz w:val="32"/>
          <w:szCs w:val="32"/>
        </w:rPr>
        <w:t xml:space="preserve"> </w:t>
      </w:r>
      <w:r w:rsidR="003C28F5">
        <w:rPr>
          <w:rFonts w:ascii="黑体" w:eastAsia="黑体" w:hAnsi="黑体" w:cs="Times New Roman" w:hint="eastAsia"/>
          <w:sz w:val="32"/>
          <w:szCs w:val="32"/>
        </w:rPr>
        <w:t xml:space="preserve"> </w:t>
      </w:r>
      <w:r w:rsidRPr="009A78B5">
        <w:rPr>
          <w:rFonts w:ascii="Times New Roman" w:eastAsia="仿宋" w:hAnsi="Times New Roman" w:cs="Times New Roman" w:hint="eastAsia"/>
          <w:sz w:val="32"/>
          <w:szCs w:val="32"/>
        </w:rPr>
        <w:t>挂牌公司依据本细则第七条向全国股转公司申请终止其股票挂牌的，主办券商应当同时向全国股转公司提交持续督导专项意见。</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主办券商持续督导专项意见应当包括主动终止挂牌是否符合本细则相关规定，公司申请挂牌以来是否存在涉嫌违反证券法律法规行为，相关义务方与异议股东签署协议或异议股东通过交易系统接受现金选择权的情况等内容。</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第十四条</w:t>
      </w:r>
      <w:r w:rsidRPr="009A78B5">
        <w:rPr>
          <w:rFonts w:ascii="Times New Roman" w:eastAsia="仿宋" w:hAnsi="Times New Roman" w:cs="Times New Roman"/>
          <w:sz w:val="32"/>
          <w:szCs w:val="32"/>
        </w:rPr>
        <w:t xml:space="preserve"> </w:t>
      </w:r>
      <w:r w:rsidR="003C28F5">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全国股转公司对申请材料进行确认，并于受理之日起十五个交易日内</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是否同意股票终止挂牌的决定。</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全国股转公司要求挂牌公司</w:t>
      </w:r>
      <w:r w:rsidR="007D4EC2" w:rsidRPr="009A78B5">
        <w:rPr>
          <w:rFonts w:ascii="Times New Roman" w:eastAsia="仿宋" w:hAnsi="Times New Roman" w:cs="Times New Roman" w:hint="eastAsia"/>
          <w:sz w:val="32"/>
          <w:szCs w:val="32"/>
        </w:rPr>
        <w:t>、主办券商和证券服务</w:t>
      </w:r>
      <w:r w:rsidRPr="009A78B5">
        <w:rPr>
          <w:rFonts w:ascii="Times New Roman" w:eastAsia="仿宋" w:hAnsi="Times New Roman" w:cs="Times New Roman" w:hint="eastAsia"/>
          <w:sz w:val="32"/>
          <w:szCs w:val="32"/>
        </w:rPr>
        <w:t>机构更正、补充相关材料，或中国证监会及其派出机构、全国股转公司对相关主体涉嫌违规行为进行调查处理的，不计入</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决定的期限。</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第十五条</w:t>
      </w:r>
      <w:r w:rsidRPr="009A78B5">
        <w:rPr>
          <w:rFonts w:ascii="Times New Roman" w:eastAsia="仿宋" w:hAnsi="Times New Roman" w:cs="Times New Roman"/>
          <w:sz w:val="32"/>
          <w:szCs w:val="32"/>
        </w:rPr>
        <w:t xml:space="preserve"> </w:t>
      </w:r>
      <w:r w:rsidR="003C28F5">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全国股转公司同意股票终止挂牌的，出具同意终止挂牌函，发布相关公告</w:t>
      </w:r>
      <w:r w:rsidR="00C23503">
        <w:rPr>
          <w:rFonts w:ascii="Times New Roman" w:eastAsia="仿宋" w:hAnsi="Times New Roman" w:cs="Times New Roman" w:hint="eastAsia"/>
          <w:sz w:val="32"/>
          <w:szCs w:val="32"/>
        </w:rPr>
        <w:t>并</w:t>
      </w:r>
      <w:r w:rsidR="00C23503">
        <w:rPr>
          <w:rFonts w:ascii="Times New Roman" w:eastAsia="仿宋" w:hAnsi="Times New Roman" w:cs="Times New Roman"/>
          <w:sz w:val="32"/>
          <w:szCs w:val="32"/>
        </w:rPr>
        <w:t>通报公司注册</w:t>
      </w:r>
      <w:proofErr w:type="gramStart"/>
      <w:r w:rsidR="00C23503">
        <w:rPr>
          <w:rFonts w:ascii="Times New Roman" w:eastAsia="仿宋" w:hAnsi="Times New Roman" w:cs="Times New Roman"/>
          <w:sz w:val="32"/>
          <w:szCs w:val="32"/>
        </w:rPr>
        <w:t>地中国</w:t>
      </w:r>
      <w:proofErr w:type="gramEnd"/>
      <w:r w:rsidR="00C23503">
        <w:rPr>
          <w:rFonts w:ascii="Times New Roman" w:eastAsia="仿宋" w:hAnsi="Times New Roman" w:cs="Times New Roman"/>
          <w:sz w:val="32"/>
          <w:szCs w:val="32"/>
        </w:rPr>
        <w:t>证监会派出机构。</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挂牌公司应当最晚于终止挂牌日前一交易日披露股票</w:t>
      </w:r>
      <w:r w:rsidRPr="009A78B5">
        <w:rPr>
          <w:rFonts w:ascii="Times New Roman" w:eastAsia="仿宋" w:hAnsi="Times New Roman" w:cs="Times New Roman" w:hint="eastAsia"/>
          <w:sz w:val="32"/>
          <w:szCs w:val="32"/>
        </w:rPr>
        <w:lastRenderedPageBreak/>
        <w:t>终止挂牌公告，公告应当包括以下内容：</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（一）股票终止挂牌日期；</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（二）终止挂牌决定的主要内容；</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（三）异议股东保护措施落实情况；</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（四）终止挂牌后保障股东依法查阅公司财务会计报告等知情权的具体安排；</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（五）终止挂牌后股票登记、转让、管理事宜；</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（六）公司终止挂牌后的联系人、联系方式；</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（七）全国股转公司要求的其他内容。</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全国股转公司不同意终止挂牌申请的，挂牌公司应当在收到全国股转公司不同意函当日披露相应公告，并申请其股票在两个交易日内复牌。</w:t>
      </w:r>
    </w:p>
    <w:p w:rsidR="00D65B40" w:rsidRPr="009A78B5" w:rsidRDefault="00D65B40" w:rsidP="00E409D2">
      <w:pPr>
        <w:spacing w:line="600" w:lineRule="exact"/>
        <w:jc w:val="center"/>
        <w:rPr>
          <w:rFonts w:ascii="Times New Roman" w:eastAsia="方正仿宋简体" w:hAnsi="Times New Roman" w:cs="Times New Roman"/>
          <w:sz w:val="32"/>
          <w:szCs w:val="32"/>
        </w:rPr>
      </w:pPr>
    </w:p>
    <w:p w:rsidR="00D65B40" w:rsidRPr="009A78B5" w:rsidRDefault="00D65B40" w:rsidP="00E409D2">
      <w:pPr>
        <w:spacing w:line="600" w:lineRule="exact"/>
        <w:jc w:val="center"/>
        <w:rPr>
          <w:rFonts w:ascii="Times New Roman" w:eastAsia="黑体" w:hAnsi="Times New Roman" w:cs="Times New Roman"/>
          <w:sz w:val="32"/>
          <w:szCs w:val="32"/>
        </w:rPr>
      </w:pPr>
      <w:r w:rsidRPr="009A78B5">
        <w:rPr>
          <w:rFonts w:ascii="Times New Roman" w:eastAsia="黑体" w:hAnsi="Times New Roman" w:cs="Times New Roman" w:hint="eastAsia"/>
          <w:sz w:val="32"/>
          <w:szCs w:val="32"/>
        </w:rPr>
        <w:t>第三章</w:t>
      </w:r>
      <w:r w:rsidRPr="009A78B5">
        <w:rPr>
          <w:rFonts w:ascii="Times New Roman" w:eastAsia="黑体" w:hAnsi="Times New Roman" w:cs="Times New Roman"/>
          <w:sz w:val="32"/>
          <w:szCs w:val="32"/>
        </w:rPr>
        <w:t xml:space="preserve">  </w:t>
      </w:r>
      <w:r w:rsidRPr="009A78B5">
        <w:rPr>
          <w:rFonts w:ascii="Times New Roman" w:eastAsia="黑体" w:hAnsi="Times New Roman" w:cs="Times New Roman" w:hint="eastAsia"/>
          <w:sz w:val="32"/>
          <w:szCs w:val="32"/>
        </w:rPr>
        <w:t>强制终止挂牌</w:t>
      </w:r>
    </w:p>
    <w:p w:rsidR="00D65B40" w:rsidRPr="009A78B5" w:rsidRDefault="00D65B40" w:rsidP="00E409D2">
      <w:pPr>
        <w:spacing w:line="600" w:lineRule="exact"/>
        <w:rPr>
          <w:rFonts w:ascii="Times New Roman" w:eastAsia="方正仿宋简体" w:hAnsi="Times New Roman" w:cs="Times New Roman"/>
          <w:b/>
          <w:sz w:val="32"/>
          <w:szCs w:val="32"/>
        </w:rPr>
      </w:pP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第十六条</w:t>
      </w:r>
      <w:r w:rsidRPr="009A78B5">
        <w:rPr>
          <w:rFonts w:ascii="Times New Roman" w:eastAsia="仿宋" w:hAnsi="Times New Roman" w:cs="Times New Roman"/>
          <w:sz w:val="32"/>
          <w:szCs w:val="32"/>
        </w:rPr>
        <w:t xml:space="preserve"> </w:t>
      </w:r>
      <w:r w:rsidR="00523FD7">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挂牌公司出现下列情形之一的，全国股转公司终止其股票挂牌：</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（一）未在</w:t>
      </w:r>
      <w:r w:rsidR="00F3566A">
        <w:rPr>
          <w:rFonts w:ascii="Times New Roman" w:eastAsia="仿宋" w:hAnsi="Times New Roman" w:cs="Times New Roman" w:hint="eastAsia"/>
          <w:sz w:val="32"/>
          <w:szCs w:val="32"/>
        </w:rPr>
        <w:t>法定</w:t>
      </w:r>
      <w:r w:rsidRPr="009A78B5">
        <w:rPr>
          <w:rFonts w:ascii="Times New Roman" w:eastAsia="仿宋" w:hAnsi="Times New Roman" w:cs="Times New Roman" w:hint="eastAsia"/>
          <w:sz w:val="32"/>
          <w:szCs w:val="32"/>
        </w:rPr>
        <w:t>期限内披露年度报告或</w:t>
      </w:r>
      <w:r w:rsidR="00686492" w:rsidRPr="009A78B5">
        <w:rPr>
          <w:rFonts w:ascii="Times New Roman" w:eastAsia="仿宋" w:hAnsi="Times New Roman" w:cs="Times New Roman" w:hint="eastAsia"/>
          <w:sz w:val="32"/>
          <w:szCs w:val="32"/>
        </w:rPr>
        <w:t>中期</w:t>
      </w:r>
      <w:r w:rsidRPr="009A78B5">
        <w:rPr>
          <w:rFonts w:ascii="Times New Roman" w:eastAsia="仿宋" w:hAnsi="Times New Roman" w:cs="Times New Roman" w:hint="eastAsia"/>
          <w:sz w:val="32"/>
          <w:szCs w:val="32"/>
        </w:rPr>
        <w:t>报告，或</w:t>
      </w:r>
      <w:r w:rsidR="00F3566A">
        <w:rPr>
          <w:rFonts w:ascii="Times New Roman" w:eastAsia="仿宋" w:hAnsi="Times New Roman" w:cs="Times New Roman" w:hint="eastAsia"/>
          <w:sz w:val="32"/>
          <w:szCs w:val="32"/>
        </w:rPr>
        <w:t>者</w:t>
      </w:r>
      <w:r w:rsidRPr="009A78B5">
        <w:rPr>
          <w:rFonts w:ascii="Times New Roman" w:eastAsia="仿宋" w:hAnsi="Times New Roman" w:cs="Times New Roman" w:hint="eastAsia"/>
          <w:sz w:val="32"/>
          <w:szCs w:val="32"/>
        </w:rPr>
        <w:t>披露的年度报告或</w:t>
      </w:r>
      <w:r w:rsidR="00686492" w:rsidRPr="009A78B5">
        <w:rPr>
          <w:rFonts w:ascii="Times New Roman" w:eastAsia="仿宋" w:hAnsi="Times New Roman" w:cs="Times New Roman" w:hint="eastAsia"/>
          <w:sz w:val="32"/>
          <w:szCs w:val="32"/>
        </w:rPr>
        <w:t>中期</w:t>
      </w:r>
      <w:r w:rsidRPr="009A78B5">
        <w:rPr>
          <w:rFonts w:ascii="Times New Roman" w:eastAsia="仿宋" w:hAnsi="Times New Roman" w:cs="Times New Roman" w:hint="eastAsia"/>
          <w:sz w:val="32"/>
          <w:szCs w:val="32"/>
        </w:rPr>
        <w:t>报告未经挂牌公司董事会审议通过，</w:t>
      </w:r>
      <w:r w:rsidR="00F3566A" w:rsidRPr="00F3566A">
        <w:rPr>
          <w:rFonts w:ascii="Times New Roman" w:eastAsia="仿宋" w:hAnsi="Times New Roman" w:cs="Times New Roman" w:hint="eastAsia"/>
          <w:sz w:val="32"/>
          <w:szCs w:val="32"/>
        </w:rPr>
        <w:t>或者半数以上董事无法完全保证公司所披露年度报告或中期报告的真实性、准确性和完整性，</w:t>
      </w:r>
      <w:r w:rsidRPr="009A78B5">
        <w:rPr>
          <w:rFonts w:ascii="Times New Roman" w:eastAsia="仿宋" w:hAnsi="Times New Roman" w:cs="Times New Roman" w:hint="eastAsia"/>
          <w:sz w:val="32"/>
          <w:szCs w:val="32"/>
        </w:rPr>
        <w:t>或</w:t>
      </w:r>
      <w:r w:rsidR="00F3566A">
        <w:rPr>
          <w:rFonts w:ascii="Times New Roman" w:eastAsia="仿宋" w:hAnsi="Times New Roman" w:cs="Times New Roman" w:hint="eastAsia"/>
          <w:sz w:val="32"/>
          <w:szCs w:val="32"/>
        </w:rPr>
        <w:t>者</w:t>
      </w:r>
      <w:r w:rsidRPr="009A78B5">
        <w:rPr>
          <w:rFonts w:ascii="Times New Roman" w:eastAsia="仿宋" w:hAnsi="Times New Roman" w:cs="Times New Roman" w:hint="eastAsia"/>
          <w:sz w:val="32"/>
          <w:szCs w:val="32"/>
        </w:rPr>
        <w:t>年度报告中的财务报告未经</w:t>
      </w:r>
      <w:r w:rsidR="001169ED" w:rsidRPr="009A78B5">
        <w:rPr>
          <w:rFonts w:ascii="Times New Roman" w:eastAsia="仿宋" w:hAnsi="Times New Roman" w:cs="Times New Roman" w:hint="eastAsia"/>
          <w:sz w:val="32"/>
          <w:szCs w:val="32"/>
        </w:rPr>
        <w:t>符合《证券法》规定</w:t>
      </w:r>
      <w:r w:rsidRPr="009A78B5">
        <w:rPr>
          <w:rFonts w:ascii="Times New Roman" w:eastAsia="仿宋" w:hAnsi="Times New Roman" w:cs="Times New Roman" w:hint="eastAsia"/>
          <w:sz w:val="32"/>
          <w:szCs w:val="32"/>
        </w:rPr>
        <w:t>的会计师事务所审计</w:t>
      </w:r>
      <w:r w:rsidR="00F3566A" w:rsidRPr="00F3566A">
        <w:rPr>
          <w:rFonts w:ascii="Times New Roman" w:eastAsia="仿宋" w:hAnsi="Times New Roman" w:cs="Times New Roman" w:hint="eastAsia"/>
          <w:sz w:val="32"/>
          <w:szCs w:val="32"/>
        </w:rPr>
        <w:t>，且前述情形自法定期限届满之日起两个月内仍未披露或改正</w:t>
      </w:r>
      <w:r w:rsidRPr="009A78B5">
        <w:rPr>
          <w:rFonts w:ascii="Times New Roman" w:eastAsia="仿宋" w:hAnsi="Times New Roman" w:cs="Times New Roman" w:hint="eastAsia"/>
          <w:sz w:val="32"/>
          <w:szCs w:val="32"/>
        </w:rPr>
        <w:t>；</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lastRenderedPageBreak/>
        <w:t>（二）最近两个会计年度</w:t>
      </w:r>
      <w:r w:rsidRPr="009A78B5">
        <w:rPr>
          <w:rFonts w:ascii="Times New Roman" w:eastAsia="仿宋" w:hAnsi="Times New Roman" w:cs="Times New Roman" w:hint="eastAsia"/>
          <w:color w:val="000000" w:themeColor="text1"/>
          <w:kern w:val="0"/>
          <w:sz w:val="32"/>
          <w:szCs w:val="32"/>
        </w:rPr>
        <w:t>的财务报告</w:t>
      </w:r>
      <w:r w:rsidRPr="009A78B5">
        <w:rPr>
          <w:rFonts w:ascii="Times New Roman" w:eastAsia="仿宋" w:hAnsi="Times New Roman" w:cs="Times New Roman" w:hint="eastAsia"/>
          <w:sz w:val="32"/>
          <w:szCs w:val="32"/>
        </w:rPr>
        <w:t>均被注册会计师出具否定意见或者无法表示意见的审计报告；</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（三）最近三个会计年度经审计的期末净资产均为负值；</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四）涉及国家安全、公共安全、生态安全、生产安全和公众健康安全等领域的重大违法行为被追究法律责任，导致挂牌公司或其主要子公司依法被吊销营业执照、责令关闭或者被撤销，依法被吊销主营业务生产经营许可证，或存在丧失继续生产经营法律资格的其他情形；</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（五）存在欺诈发行、信息披露违法等行为，挂牌公司或相关责任人员被人民法院依据《刑法》第一百六十条或第一百六十一条</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有罪生效判决；</w:t>
      </w:r>
      <w:r w:rsidRPr="009A78B5">
        <w:rPr>
          <w:rFonts w:ascii="Times New Roman" w:eastAsia="仿宋" w:hAnsi="Times New Roman" w:cs="Times New Roman"/>
          <w:sz w:val="32"/>
          <w:szCs w:val="32"/>
        </w:rPr>
        <w:t xml:space="preserve"> </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（六）</w:t>
      </w:r>
      <w:r w:rsidR="000F6CF2" w:rsidRPr="009A78B5">
        <w:rPr>
          <w:rFonts w:ascii="Times New Roman" w:eastAsia="仿宋" w:hAnsi="Times New Roman" w:cs="Times New Roman" w:hint="eastAsia"/>
          <w:sz w:val="32"/>
          <w:szCs w:val="32"/>
        </w:rPr>
        <w:t>因在公告的股票挂牌公开转让、</w:t>
      </w:r>
      <w:r w:rsidR="007D4EC2" w:rsidRPr="009A78B5">
        <w:rPr>
          <w:rFonts w:ascii="Times New Roman" w:eastAsia="仿宋" w:hAnsi="Times New Roman" w:cs="Times New Roman" w:hint="eastAsia"/>
          <w:sz w:val="32"/>
          <w:szCs w:val="32"/>
        </w:rPr>
        <w:t>证券</w:t>
      </w:r>
      <w:r w:rsidR="000F6CF2" w:rsidRPr="009A78B5">
        <w:rPr>
          <w:rFonts w:ascii="Times New Roman" w:eastAsia="仿宋" w:hAnsi="Times New Roman" w:cs="Times New Roman" w:hint="eastAsia"/>
          <w:sz w:val="32"/>
          <w:szCs w:val="32"/>
        </w:rPr>
        <w:t>发行文件中隐瞒重要事实或者编造</w:t>
      </w:r>
      <w:r w:rsidR="007D4EC2" w:rsidRPr="009A78B5">
        <w:rPr>
          <w:rFonts w:ascii="Times New Roman" w:eastAsia="仿宋" w:hAnsi="Times New Roman" w:cs="Times New Roman" w:hint="eastAsia"/>
          <w:sz w:val="32"/>
          <w:szCs w:val="32"/>
        </w:rPr>
        <w:t>重大</w:t>
      </w:r>
      <w:r w:rsidR="000F6CF2" w:rsidRPr="009A78B5">
        <w:rPr>
          <w:rFonts w:ascii="Times New Roman" w:eastAsia="仿宋" w:hAnsi="Times New Roman" w:cs="Times New Roman" w:hint="eastAsia"/>
          <w:sz w:val="32"/>
          <w:szCs w:val="32"/>
        </w:rPr>
        <w:t>虚假内容，</w:t>
      </w:r>
      <w:r w:rsidRPr="009A78B5">
        <w:rPr>
          <w:rFonts w:ascii="Times New Roman" w:eastAsia="仿宋" w:hAnsi="Times New Roman" w:cs="Times New Roman" w:hint="eastAsia"/>
          <w:sz w:val="32"/>
          <w:szCs w:val="32"/>
        </w:rPr>
        <w:t>受到中国证监会及其派出机构行政处罚；</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（七）不符合挂牌条件，骗取全国股转公司同意挂牌函并受到公开谴责；</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（八）除本条第六项、第七项规定的情形外，最近二十四个月内因不同事项受到中国证监会及其派出机构行政处罚或全国股转公司公开谴责的次数累计达到三次；</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（九）存在会计准则规定的影响其持续经营能力的事项，被主办券商出具不具有持续经营能力的专项意见，且三个月后主办券商经核查出具专项意见，认为该情形仍未消除；</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（十）不能依法召开股东大会</w:t>
      </w:r>
      <w:r w:rsidR="00F3566A">
        <w:rPr>
          <w:rFonts w:ascii="Times New Roman" w:eastAsia="仿宋" w:hAnsi="Times New Roman" w:cs="Times New Roman" w:hint="eastAsia"/>
          <w:sz w:val="32"/>
          <w:szCs w:val="32"/>
        </w:rPr>
        <w:t>、</w:t>
      </w:r>
      <w:r w:rsidRPr="009A78B5">
        <w:rPr>
          <w:rFonts w:ascii="Times New Roman" w:eastAsia="仿宋" w:hAnsi="Times New Roman" w:cs="Times New Roman" w:hint="eastAsia"/>
          <w:sz w:val="32"/>
          <w:szCs w:val="32"/>
        </w:rPr>
        <w:t>股东大会无法形成有效</w:t>
      </w:r>
      <w:r w:rsidRPr="009A78B5">
        <w:rPr>
          <w:rFonts w:ascii="Times New Roman" w:eastAsia="仿宋" w:hAnsi="Times New Roman" w:cs="Times New Roman" w:hint="eastAsia"/>
          <w:sz w:val="32"/>
          <w:szCs w:val="32"/>
        </w:rPr>
        <w:lastRenderedPageBreak/>
        <w:t>决议，</w:t>
      </w:r>
      <w:r w:rsidR="00F3566A" w:rsidRPr="00F3566A">
        <w:rPr>
          <w:rFonts w:ascii="Times New Roman" w:eastAsia="仿宋" w:hAnsi="Times New Roman" w:cs="Times New Roman" w:hint="eastAsia"/>
          <w:sz w:val="32"/>
          <w:szCs w:val="32"/>
        </w:rPr>
        <w:t>或者</w:t>
      </w:r>
      <w:r w:rsidR="00F3566A">
        <w:rPr>
          <w:rFonts w:ascii="Times New Roman" w:eastAsia="仿宋" w:hAnsi="Times New Roman" w:cs="Times New Roman" w:hint="eastAsia"/>
          <w:sz w:val="32"/>
          <w:szCs w:val="32"/>
        </w:rPr>
        <w:t>挂牌公司已经</w:t>
      </w:r>
      <w:r w:rsidR="00F3566A">
        <w:rPr>
          <w:rFonts w:ascii="Times New Roman" w:eastAsia="仿宋" w:hAnsi="Times New Roman" w:cs="Times New Roman"/>
          <w:sz w:val="32"/>
          <w:szCs w:val="32"/>
        </w:rPr>
        <w:t>失去</w:t>
      </w:r>
      <w:r w:rsidR="00F3566A">
        <w:rPr>
          <w:rFonts w:ascii="Times New Roman" w:eastAsia="仿宋" w:hAnsi="Times New Roman" w:cs="Times New Roman" w:hint="eastAsia"/>
          <w:sz w:val="32"/>
          <w:szCs w:val="32"/>
        </w:rPr>
        <w:t>信息</w:t>
      </w:r>
      <w:r w:rsidR="00F3566A">
        <w:rPr>
          <w:rFonts w:ascii="Times New Roman" w:eastAsia="仿宋" w:hAnsi="Times New Roman" w:cs="Times New Roman"/>
          <w:sz w:val="32"/>
          <w:szCs w:val="32"/>
        </w:rPr>
        <w:t>披露联系渠道、</w:t>
      </w:r>
      <w:r w:rsidR="00F1336E">
        <w:rPr>
          <w:rFonts w:ascii="Times New Roman" w:eastAsia="仿宋" w:hAnsi="Times New Roman" w:cs="Times New Roman" w:hint="eastAsia"/>
          <w:sz w:val="32"/>
          <w:szCs w:val="32"/>
        </w:rPr>
        <w:t>拒不披露应当披露的重大信息或</w:t>
      </w:r>
      <w:r w:rsidR="00F3566A" w:rsidRPr="00F3566A">
        <w:rPr>
          <w:rFonts w:ascii="Times New Roman" w:eastAsia="仿宋" w:hAnsi="Times New Roman" w:cs="Times New Roman" w:hint="eastAsia"/>
          <w:sz w:val="32"/>
          <w:szCs w:val="32"/>
        </w:rPr>
        <w:t>严重扰乱信息披露秩序</w:t>
      </w:r>
      <w:r w:rsidR="00F3566A">
        <w:rPr>
          <w:rFonts w:ascii="Times New Roman" w:eastAsia="仿宋" w:hAnsi="Times New Roman" w:cs="Times New Roman" w:hint="eastAsia"/>
          <w:sz w:val="32"/>
          <w:szCs w:val="32"/>
        </w:rPr>
        <w:t>等</w:t>
      </w:r>
      <w:r w:rsidR="00F3566A" w:rsidRPr="00F3566A">
        <w:rPr>
          <w:rFonts w:ascii="Times New Roman" w:eastAsia="仿宋" w:hAnsi="Times New Roman" w:cs="Times New Roman" w:hint="eastAsia"/>
          <w:sz w:val="32"/>
          <w:szCs w:val="32"/>
        </w:rPr>
        <w:t>，</w:t>
      </w:r>
      <w:r w:rsidRPr="009A78B5">
        <w:rPr>
          <w:rFonts w:ascii="Times New Roman" w:eastAsia="仿宋" w:hAnsi="Times New Roman" w:cs="Times New Roman" w:hint="eastAsia"/>
          <w:sz w:val="32"/>
          <w:szCs w:val="32"/>
        </w:rPr>
        <w:t>被主办券商出具公司治理机制不健全</w:t>
      </w:r>
      <w:r w:rsidR="00F3566A" w:rsidRPr="00F3566A">
        <w:rPr>
          <w:rFonts w:ascii="Times New Roman" w:eastAsia="仿宋" w:hAnsi="Times New Roman" w:cs="Times New Roman" w:hint="eastAsia"/>
          <w:sz w:val="32"/>
          <w:szCs w:val="32"/>
        </w:rPr>
        <w:t>或者信息披露存在重大缺陷</w:t>
      </w:r>
      <w:r w:rsidRPr="009A78B5">
        <w:rPr>
          <w:rFonts w:ascii="Times New Roman" w:eastAsia="仿宋" w:hAnsi="Times New Roman" w:cs="Times New Roman" w:hint="eastAsia"/>
          <w:sz w:val="32"/>
          <w:szCs w:val="32"/>
        </w:rPr>
        <w:t>的专项意见，且六个月后主办券商经核查出具专项意见，认为该情形仍未消除；</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（十一）与主办券商解除持续督导协议，且未能在三个月内与其他主办</w:t>
      </w:r>
      <w:proofErr w:type="gramStart"/>
      <w:r w:rsidRPr="009A78B5">
        <w:rPr>
          <w:rFonts w:ascii="Times New Roman" w:eastAsia="仿宋" w:hAnsi="Times New Roman" w:cs="Times New Roman" w:hint="eastAsia"/>
          <w:sz w:val="32"/>
          <w:szCs w:val="32"/>
        </w:rPr>
        <w:t>券商签署</w:t>
      </w:r>
      <w:proofErr w:type="gramEnd"/>
      <w:r w:rsidRPr="009A78B5">
        <w:rPr>
          <w:rFonts w:ascii="Times New Roman" w:eastAsia="仿宋" w:hAnsi="Times New Roman" w:cs="Times New Roman" w:hint="eastAsia"/>
          <w:sz w:val="32"/>
          <w:szCs w:val="32"/>
        </w:rPr>
        <w:t>持续督导协议的；</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（十二）被依法强制解散；</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（十三）被法院宣告破产；</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（十四）全国股转公司认定的其他情形。</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挂牌公司因触及本条第十一项规定情形被强制终止挂牌的，其最近一任主办券商应当按照本细则规定履行主办券商职责。</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第十七条</w:t>
      </w:r>
      <w:r w:rsidRPr="009A78B5">
        <w:rPr>
          <w:rFonts w:ascii="Times New Roman" w:eastAsia="仿宋" w:hAnsi="Times New Roman" w:cs="Times New Roman"/>
          <w:sz w:val="32"/>
          <w:szCs w:val="32"/>
        </w:rPr>
        <w:t xml:space="preserve"> </w:t>
      </w:r>
      <w:r w:rsidR="00523FD7">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挂牌公司应当在以下时点首次披露公司股票可能被终止挂牌的风险提示公告，之后每十个交易日披露一次，直至相关情形消除或全国股转公司</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股票终止挂牌的决定：</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（一）挂牌公司未在</w:t>
      </w:r>
      <w:r w:rsidR="00F1336E">
        <w:rPr>
          <w:rFonts w:ascii="Times New Roman" w:eastAsia="仿宋" w:hAnsi="Times New Roman" w:cs="Times New Roman" w:hint="eastAsia"/>
          <w:sz w:val="32"/>
          <w:szCs w:val="32"/>
        </w:rPr>
        <w:t>法定</w:t>
      </w:r>
      <w:r w:rsidRPr="009A78B5">
        <w:rPr>
          <w:rFonts w:ascii="Times New Roman" w:eastAsia="仿宋" w:hAnsi="Times New Roman" w:cs="Times New Roman" w:hint="eastAsia"/>
          <w:sz w:val="32"/>
          <w:szCs w:val="32"/>
        </w:rPr>
        <w:t>期限内披露年度报告或</w:t>
      </w:r>
      <w:r w:rsidR="00686492" w:rsidRPr="009A78B5">
        <w:rPr>
          <w:rFonts w:ascii="Times New Roman" w:eastAsia="仿宋" w:hAnsi="Times New Roman" w:cs="Times New Roman" w:hint="eastAsia"/>
          <w:sz w:val="32"/>
          <w:szCs w:val="32"/>
        </w:rPr>
        <w:t>中期</w:t>
      </w:r>
      <w:r w:rsidRPr="009A78B5">
        <w:rPr>
          <w:rFonts w:ascii="Times New Roman" w:eastAsia="仿宋" w:hAnsi="Times New Roman" w:cs="Times New Roman" w:hint="eastAsia"/>
          <w:sz w:val="32"/>
          <w:szCs w:val="32"/>
        </w:rPr>
        <w:t>报告</w:t>
      </w:r>
      <w:r w:rsidR="009405D5">
        <w:rPr>
          <w:rFonts w:ascii="Times New Roman" w:eastAsia="仿宋" w:hAnsi="Times New Roman" w:cs="Times New Roman" w:hint="eastAsia"/>
          <w:sz w:val="32"/>
          <w:szCs w:val="32"/>
        </w:rPr>
        <w:t>，或者</w:t>
      </w:r>
      <w:r w:rsidR="009405D5">
        <w:rPr>
          <w:rFonts w:ascii="Times New Roman" w:eastAsia="仿宋" w:hAnsi="Times New Roman" w:cs="Times New Roman"/>
          <w:sz w:val="32"/>
          <w:szCs w:val="32"/>
        </w:rPr>
        <w:t>出现</w:t>
      </w:r>
      <w:r w:rsidR="009405D5">
        <w:rPr>
          <w:rFonts w:ascii="Times New Roman" w:eastAsia="仿宋" w:hAnsi="Times New Roman" w:cs="Times New Roman" w:hint="eastAsia"/>
          <w:sz w:val="32"/>
          <w:szCs w:val="32"/>
        </w:rPr>
        <w:t>第</w:t>
      </w:r>
      <w:r w:rsidR="00154CF7">
        <w:rPr>
          <w:rFonts w:ascii="Times New Roman" w:eastAsia="仿宋" w:hAnsi="Times New Roman" w:cs="Times New Roman"/>
          <w:sz w:val="32"/>
          <w:szCs w:val="32"/>
        </w:rPr>
        <w:t>十六条第一</w:t>
      </w:r>
      <w:r w:rsidR="00154CF7">
        <w:rPr>
          <w:rFonts w:ascii="Times New Roman" w:eastAsia="仿宋" w:hAnsi="Times New Roman" w:cs="Times New Roman" w:hint="eastAsia"/>
          <w:sz w:val="32"/>
          <w:szCs w:val="32"/>
        </w:rPr>
        <w:t>项</w:t>
      </w:r>
      <w:r w:rsidR="009923BC">
        <w:rPr>
          <w:rFonts w:ascii="Times New Roman" w:eastAsia="仿宋" w:hAnsi="Times New Roman" w:cs="Times New Roman" w:hint="eastAsia"/>
          <w:sz w:val="32"/>
          <w:szCs w:val="32"/>
        </w:rPr>
        <w:t>其他</w:t>
      </w:r>
      <w:r w:rsidR="009405D5">
        <w:rPr>
          <w:rFonts w:ascii="Times New Roman" w:eastAsia="仿宋" w:hAnsi="Times New Roman" w:cs="Times New Roman"/>
          <w:sz w:val="32"/>
          <w:szCs w:val="32"/>
        </w:rPr>
        <w:t>情形未改正</w:t>
      </w:r>
      <w:r w:rsidRPr="009A78B5">
        <w:rPr>
          <w:rFonts w:ascii="Times New Roman" w:eastAsia="仿宋" w:hAnsi="Times New Roman" w:cs="Times New Roman" w:hint="eastAsia"/>
          <w:sz w:val="32"/>
          <w:szCs w:val="32"/>
        </w:rPr>
        <w:t>的，在</w:t>
      </w:r>
      <w:r w:rsidR="00F1336E">
        <w:rPr>
          <w:rFonts w:ascii="Times New Roman" w:eastAsia="仿宋" w:hAnsi="Times New Roman" w:cs="Times New Roman" w:hint="eastAsia"/>
          <w:sz w:val="32"/>
          <w:szCs w:val="32"/>
        </w:rPr>
        <w:t>法定</w:t>
      </w:r>
      <w:r w:rsidRPr="009A78B5">
        <w:rPr>
          <w:rFonts w:ascii="Times New Roman" w:eastAsia="仿宋" w:hAnsi="Times New Roman" w:cs="Times New Roman" w:hint="eastAsia"/>
          <w:sz w:val="32"/>
          <w:szCs w:val="32"/>
        </w:rPr>
        <w:t>期限届满的次一交易日；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（二）挂牌公司</w:t>
      </w:r>
      <w:r w:rsidRPr="009A78B5">
        <w:rPr>
          <w:rFonts w:ascii="Times New Roman" w:eastAsia="仿宋" w:hAnsi="Times New Roman" w:cs="Times New Roman" w:hint="eastAsia"/>
          <w:color w:val="000000" w:themeColor="text1"/>
          <w:kern w:val="0"/>
          <w:sz w:val="32"/>
          <w:szCs w:val="32"/>
        </w:rPr>
        <w:t>年度报告中的财务报告</w:t>
      </w:r>
      <w:r w:rsidRPr="009A78B5">
        <w:rPr>
          <w:rFonts w:ascii="Times New Roman" w:eastAsia="仿宋" w:hAnsi="Times New Roman" w:cs="Times New Roman" w:hint="eastAsia"/>
          <w:sz w:val="32"/>
          <w:szCs w:val="32"/>
        </w:rPr>
        <w:t>被注册会计师出具否定意见或无法表示意见的审计报告的，在次</w:t>
      </w:r>
      <w:proofErr w:type="gramStart"/>
      <w:r w:rsidRPr="009A78B5">
        <w:rPr>
          <w:rFonts w:ascii="Times New Roman" w:eastAsia="仿宋" w:hAnsi="Times New Roman" w:cs="Times New Roman" w:hint="eastAsia"/>
          <w:sz w:val="32"/>
          <w:szCs w:val="32"/>
        </w:rPr>
        <w:t>一</w:t>
      </w:r>
      <w:proofErr w:type="gramEnd"/>
      <w:r w:rsidRPr="009A78B5">
        <w:rPr>
          <w:rFonts w:ascii="Times New Roman" w:eastAsia="仿宋" w:hAnsi="Times New Roman" w:cs="Times New Roman" w:hint="eastAsia"/>
          <w:sz w:val="32"/>
          <w:szCs w:val="32"/>
        </w:rPr>
        <w:t>会计年度结束后的首个交易日；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lastRenderedPageBreak/>
        <w:t>（三）挂牌公司连续两个会计年度经审计的期末净资产均为负值的，在第三个会计年度结束后的首个交易日；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（四）挂牌公司因涉及国家安全、公共安全、生态安全、生产安全和公众健康安全等领域的重大违法行为被立案侦查或调查的，在披露立案侦查或调查公告的当日；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（五）挂牌公司或相关责任人员因涉嫌欺诈发行或信息披露违法被立案侦查的，在披露立案侦查公告的当日；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（六）挂牌公司</w:t>
      </w:r>
      <w:r w:rsidR="000F6CF2" w:rsidRPr="009A78B5">
        <w:rPr>
          <w:rFonts w:ascii="Times New Roman" w:eastAsia="仿宋" w:hAnsi="Times New Roman" w:cs="Times New Roman" w:hint="eastAsia"/>
          <w:sz w:val="32"/>
          <w:szCs w:val="32"/>
        </w:rPr>
        <w:t>因在</w:t>
      </w:r>
      <w:r w:rsidR="001169ED" w:rsidRPr="009A78B5">
        <w:rPr>
          <w:rFonts w:ascii="Times New Roman" w:eastAsia="仿宋" w:hAnsi="Times New Roman" w:cs="Times New Roman" w:hint="eastAsia"/>
          <w:sz w:val="32"/>
          <w:szCs w:val="32"/>
        </w:rPr>
        <w:t>其</w:t>
      </w:r>
      <w:r w:rsidR="000F6CF2" w:rsidRPr="009A78B5">
        <w:rPr>
          <w:rFonts w:ascii="Times New Roman" w:eastAsia="仿宋" w:hAnsi="Times New Roman" w:cs="Times New Roman" w:hint="eastAsia"/>
          <w:sz w:val="32"/>
          <w:szCs w:val="32"/>
        </w:rPr>
        <w:t>公告的股票挂牌公开转让、</w:t>
      </w:r>
      <w:r w:rsidR="007D4EC2" w:rsidRPr="009A78B5">
        <w:rPr>
          <w:rFonts w:ascii="Times New Roman" w:eastAsia="仿宋" w:hAnsi="Times New Roman" w:cs="Times New Roman" w:hint="eastAsia"/>
          <w:sz w:val="32"/>
          <w:szCs w:val="32"/>
        </w:rPr>
        <w:t>证券</w:t>
      </w:r>
      <w:r w:rsidR="000F6CF2" w:rsidRPr="009A78B5">
        <w:rPr>
          <w:rFonts w:ascii="Times New Roman" w:eastAsia="仿宋" w:hAnsi="Times New Roman" w:cs="Times New Roman" w:hint="eastAsia"/>
          <w:sz w:val="32"/>
          <w:szCs w:val="32"/>
        </w:rPr>
        <w:t>发行文件中隐瞒重要事实或者编造</w:t>
      </w:r>
      <w:r w:rsidR="007D4EC2" w:rsidRPr="009A78B5">
        <w:rPr>
          <w:rFonts w:ascii="Times New Roman" w:eastAsia="仿宋" w:hAnsi="Times New Roman" w:cs="Times New Roman" w:hint="eastAsia"/>
          <w:sz w:val="32"/>
          <w:szCs w:val="32"/>
        </w:rPr>
        <w:t>重大</w:t>
      </w:r>
      <w:r w:rsidR="000F6CF2" w:rsidRPr="009A78B5">
        <w:rPr>
          <w:rFonts w:ascii="Times New Roman" w:eastAsia="仿宋" w:hAnsi="Times New Roman" w:cs="Times New Roman" w:hint="eastAsia"/>
          <w:sz w:val="32"/>
          <w:szCs w:val="32"/>
        </w:rPr>
        <w:t>虚假内容</w:t>
      </w:r>
      <w:r w:rsidRPr="009A78B5">
        <w:rPr>
          <w:rFonts w:ascii="Times New Roman" w:eastAsia="仿宋" w:hAnsi="Times New Roman" w:cs="Times New Roman" w:hint="eastAsia"/>
          <w:sz w:val="32"/>
          <w:szCs w:val="32"/>
        </w:rPr>
        <w:t>受到中国证监会及其派出机构行政处罚的，在收到行政处罚事先告知书的当日；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（七）挂牌公司因骗取同意挂牌</w:t>
      </w:r>
      <w:proofErr w:type="gramStart"/>
      <w:r w:rsidRPr="009A78B5">
        <w:rPr>
          <w:rFonts w:ascii="Times New Roman" w:eastAsia="仿宋" w:hAnsi="Times New Roman" w:cs="Times New Roman" w:hint="eastAsia"/>
          <w:sz w:val="32"/>
          <w:szCs w:val="32"/>
        </w:rPr>
        <w:t>函受到</w:t>
      </w:r>
      <w:proofErr w:type="gramEnd"/>
      <w:r w:rsidRPr="009A78B5">
        <w:rPr>
          <w:rFonts w:ascii="Times New Roman" w:eastAsia="仿宋" w:hAnsi="Times New Roman" w:cs="Times New Roman" w:hint="eastAsia"/>
          <w:sz w:val="32"/>
          <w:szCs w:val="32"/>
        </w:rPr>
        <w:t>全国股转公司公开谴责的，在收到纪律处分事先告知书的当日；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（八）挂牌公司最近二十四个月内因不同事项受到中国证监会及其派出机构行政处罚或全国股转公司公开谴责的次数累计达到三次的，在收到第三次行政处罚或纪律处分事先告知书的当日；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（九）挂牌公司被其主办券商出具不具有持续经营能力专项意见的，在主办券商首次披露专项意见的当日；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（十）挂牌公司被其主办券商出具公司治理机制不健全</w:t>
      </w:r>
      <w:r w:rsidR="00DF0DE7" w:rsidRPr="00DF0DE7">
        <w:rPr>
          <w:rFonts w:ascii="Times New Roman" w:eastAsia="仿宋" w:hAnsi="Times New Roman" w:cs="Times New Roman" w:hint="eastAsia"/>
          <w:sz w:val="32"/>
          <w:szCs w:val="32"/>
        </w:rPr>
        <w:t>或者信息披露存在重大缺陷</w:t>
      </w:r>
      <w:r w:rsidRPr="009A78B5">
        <w:rPr>
          <w:rFonts w:ascii="Times New Roman" w:eastAsia="仿宋" w:hAnsi="Times New Roman" w:cs="Times New Roman" w:hint="eastAsia"/>
          <w:sz w:val="32"/>
          <w:szCs w:val="32"/>
        </w:rPr>
        <w:t>专项意见的，在主办券商首次披露专项意见的当日；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（十一）挂牌公司与主办券商解除持续督导协议且未能</w:t>
      </w:r>
      <w:r w:rsidRPr="009A78B5">
        <w:rPr>
          <w:rFonts w:ascii="Times New Roman" w:eastAsia="仿宋" w:hAnsi="Times New Roman" w:cs="Times New Roman" w:hint="eastAsia"/>
          <w:sz w:val="32"/>
          <w:szCs w:val="32"/>
        </w:rPr>
        <w:lastRenderedPageBreak/>
        <w:t>与其他主办</w:t>
      </w:r>
      <w:proofErr w:type="gramStart"/>
      <w:r w:rsidRPr="009A78B5">
        <w:rPr>
          <w:rFonts w:ascii="Times New Roman" w:eastAsia="仿宋" w:hAnsi="Times New Roman" w:cs="Times New Roman" w:hint="eastAsia"/>
          <w:sz w:val="32"/>
          <w:szCs w:val="32"/>
        </w:rPr>
        <w:t>券商签署</w:t>
      </w:r>
      <w:proofErr w:type="gramEnd"/>
      <w:r w:rsidRPr="009A78B5">
        <w:rPr>
          <w:rFonts w:ascii="Times New Roman" w:eastAsia="仿宋" w:hAnsi="Times New Roman" w:cs="Times New Roman" w:hint="eastAsia"/>
          <w:sz w:val="32"/>
          <w:szCs w:val="32"/>
        </w:rPr>
        <w:t>持续督导协议的，在解除持续督导协议的当日；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（十二）挂牌公司知悉发生或可能发生被依法吊销营业执照、被责令关闭、被撤销或者被人民法院裁判解散的当日；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（十三）挂牌公司收到法院受理重整、和解或者破产清算申请的裁定文件的当日；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（十四）全国股转公司规定的其他时点。</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在首次披露风险提示公告后，相关事项发生重要进展或重大变化的，挂牌公司应当及时披露，不得以披露</w:t>
      </w:r>
      <w:proofErr w:type="gramStart"/>
      <w:r w:rsidRPr="009A78B5">
        <w:rPr>
          <w:rFonts w:ascii="Times New Roman" w:eastAsia="仿宋" w:hAnsi="Times New Roman" w:cs="Times New Roman" w:hint="eastAsia"/>
          <w:sz w:val="32"/>
          <w:szCs w:val="32"/>
        </w:rPr>
        <w:t>频次未</w:t>
      </w:r>
      <w:proofErr w:type="gramEnd"/>
      <w:r w:rsidRPr="009A78B5">
        <w:rPr>
          <w:rFonts w:ascii="Times New Roman" w:eastAsia="仿宋" w:hAnsi="Times New Roman" w:cs="Times New Roman" w:hint="eastAsia"/>
          <w:sz w:val="32"/>
          <w:szCs w:val="32"/>
        </w:rPr>
        <w:t>低于本细则规定为由</w:t>
      </w:r>
      <w:proofErr w:type="gramStart"/>
      <w:r w:rsidRPr="009A78B5">
        <w:rPr>
          <w:rFonts w:ascii="Times New Roman" w:eastAsia="仿宋" w:hAnsi="Times New Roman" w:cs="Times New Roman" w:hint="eastAsia"/>
          <w:sz w:val="32"/>
          <w:szCs w:val="32"/>
        </w:rPr>
        <w:t>怠</w:t>
      </w:r>
      <w:proofErr w:type="gramEnd"/>
      <w:r w:rsidRPr="009A78B5">
        <w:rPr>
          <w:rFonts w:ascii="Times New Roman" w:eastAsia="仿宋" w:hAnsi="Times New Roman" w:cs="Times New Roman" w:hint="eastAsia"/>
          <w:sz w:val="32"/>
          <w:szCs w:val="32"/>
        </w:rPr>
        <w:t>于履行信息披露义务。</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第十八条</w:t>
      </w:r>
      <w:r w:rsidRPr="009A78B5">
        <w:rPr>
          <w:rFonts w:ascii="Times New Roman" w:eastAsia="仿宋" w:hAnsi="Times New Roman" w:cs="Times New Roman"/>
          <w:sz w:val="32"/>
          <w:szCs w:val="32"/>
        </w:rPr>
        <w:t xml:space="preserve"> </w:t>
      </w:r>
      <w:r w:rsidR="00523FD7">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公司股票可能被终止挂牌的风险提示公告应当包括以下内容：</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（一）公司股票可能被终止挂牌的原因；</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（二）可能被终止挂牌的时间、影响因素等；</w:t>
      </w:r>
      <w:r w:rsidRPr="009A78B5">
        <w:rPr>
          <w:rFonts w:ascii="Times New Roman" w:eastAsia="仿宋" w:hAnsi="Times New Roman" w:cs="Times New Roman"/>
          <w:sz w:val="32"/>
          <w:szCs w:val="32"/>
        </w:rPr>
        <w:t xml:space="preserve"> </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（三）挂牌公司为消除终止挂牌风险已采取和</w:t>
      </w:r>
      <w:proofErr w:type="gramStart"/>
      <w:r w:rsidRPr="009A78B5">
        <w:rPr>
          <w:rFonts w:ascii="Times New Roman" w:eastAsia="仿宋" w:hAnsi="Times New Roman" w:cs="Times New Roman" w:hint="eastAsia"/>
          <w:sz w:val="32"/>
          <w:szCs w:val="32"/>
        </w:rPr>
        <w:t>拟采取</w:t>
      </w:r>
      <w:proofErr w:type="gramEnd"/>
      <w:r w:rsidRPr="009A78B5">
        <w:rPr>
          <w:rFonts w:ascii="Times New Roman" w:eastAsia="仿宋" w:hAnsi="Times New Roman" w:cs="Times New Roman" w:hint="eastAsia"/>
          <w:sz w:val="32"/>
          <w:szCs w:val="32"/>
        </w:rPr>
        <w:t>的措施；</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（四）挂牌公司和主办券商接受投资者咨询的联系人和联系方式；</w:t>
      </w:r>
      <w:r w:rsidRPr="009A78B5">
        <w:rPr>
          <w:rFonts w:ascii="Times New Roman" w:eastAsia="仿宋" w:hAnsi="Times New Roman" w:cs="Times New Roman"/>
          <w:sz w:val="32"/>
          <w:szCs w:val="32"/>
        </w:rPr>
        <w:t xml:space="preserve"> </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（五）全国股转公司要求的其他内容。</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第十九条</w:t>
      </w:r>
      <w:r w:rsidRPr="009A78B5">
        <w:rPr>
          <w:rFonts w:ascii="Times New Roman" w:eastAsia="仿宋" w:hAnsi="Times New Roman" w:cs="Times New Roman"/>
          <w:sz w:val="32"/>
          <w:szCs w:val="32"/>
        </w:rPr>
        <w:t xml:space="preserve"> </w:t>
      </w:r>
      <w:r w:rsidR="00523FD7">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挂牌公司出现或可能出现下列情形的，挂牌公司及其主办券商应</w:t>
      </w:r>
      <w:r w:rsidR="007D4EC2" w:rsidRPr="009A78B5">
        <w:rPr>
          <w:rFonts w:ascii="Times New Roman" w:eastAsia="仿宋" w:hAnsi="Times New Roman" w:cs="Times New Roman" w:hint="eastAsia"/>
          <w:sz w:val="32"/>
          <w:szCs w:val="32"/>
        </w:rPr>
        <w:t>立即</w:t>
      </w:r>
      <w:r w:rsidRPr="009A78B5">
        <w:rPr>
          <w:rFonts w:ascii="Times New Roman" w:eastAsia="仿宋" w:hAnsi="Times New Roman" w:cs="Times New Roman" w:hint="eastAsia"/>
          <w:sz w:val="32"/>
          <w:szCs w:val="32"/>
        </w:rPr>
        <w:t>向全国股转公司报告，公司</w:t>
      </w:r>
      <w:r w:rsidR="007D4EC2" w:rsidRPr="009A78B5">
        <w:rPr>
          <w:rFonts w:ascii="Times New Roman" w:eastAsia="仿宋" w:hAnsi="Times New Roman" w:cs="Times New Roman" w:hint="eastAsia"/>
          <w:sz w:val="32"/>
          <w:szCs w:val="32"/>
        </w:rPr>
        <w:t>股票</w:t>
      </w:r>
      <w:r w:rsidRPr="009A78B5">
        <w:rPr>
          <w:rFonts w:ascii="Times New Roman" w:eastAsia="仿宋" w:hAnsi="Times New Roman" w:cs="Times New Roman" w:hint="eastAsia"/>
          <w:sz w:val="32"/>
          <w:szCs w:val="32"/>
        </w:rPr>
        <w:t>在以下时点停牌：</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（一）本细则第十六条第一项情形，在</w:t>
      </w:r>
      <w:r w:rsidR="00F1336E">
        <w:rPr>
          <w:rFonts w:ascii="Times New Roman" w:eastAsia="仿宋" w:hAnsi="Times New Roman" w:cs="Times New Roman" w:hint="eastAsia"/>
          <w:sz w:val="32"/>
          <w:szCs w:val="32"/>
        </w:rPr>
        <w:t>法定</w:t>
      </w:r>
      <w:r w:rsidRPr="009A78B5">
        <w:rPr>
          <w:rFonts w:ascii="Times New Roman" w:eastAsia="仿宋" w:hAnsi="Times New Roman" w:cs="Times New Roman" w:hint="eastAsia"/>
          <w:sz w:val="32"/>
          <w:szCs w:val="32"/>
        </w:rPr>
        <w:t>期限届满后</w:t>
      </w:r>
      <w:r w:rsidRPr="009A78B5">
        <w:rPr>
          <w:rFonts w:ascii="Times New Roman" w:eastAsia="仿宋" w:hAnsi="Times New Roman" w:cs="Times New Roman" w:hint="eastAsia"/>
          <w:sz w:val="32"/>
          <w:szCs w:val="32"/>
        </w:rPr>
        <w:lastRenderedPageBreak/>
        <w:t>次一交易日；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（二）本细则第十六条第二项情形，在披露第二年年度报告的次一交易日；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（三）本细则第十六条第三项情形，在披露第三年年度报告的次一交易日；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（四）本细则第十六条第四项至第七项情形，在收到法院判决、行政处罚决定或纪律处分决定的次一交易日；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（五）本细则第十六条第八项情形，在收到第三次中国证监会及其派出机构行政处罚决定或全国股转公司纪律处分决定的次一交易日；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（六）本细则第十六条第九项、第十项情形，在主办券商披露第二次专项意见的次一交易日；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（七）本细则第十六条第十一项情形，在解除持续督导协议的次一交易日；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（八）本细则第十六条第十二项情形，在公司被依法吊销营业执照、被责令关闭、被撤销或者被人民法院裁判解散的次一交易日；</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（九）本细则第十六条第十三项情形，在收到法院受理重整、和解或者破产清算申请的裁定文件的次一交易日；</w:t>
      </w:r>
    </w:p>
    <w:p w:rsidR="00332089"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（十）全国股转公司规定的其他时点。</w:t>
      </w:r>
    </w:p>
    <w:p w:rsidR="00D65B40" w:rsidRPr="009A78B5" w:rsidRDefault="00332089"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挂牌公司出现前款第一项情形的，全国股转公司按照前款规定对其股票实施停牌；出现或可能出现前款其他情形的，挂牌公司应当在当日立即向全国股转公司申请股票停牌。挂</w:t>
      </w:r>
      <w:r w:rsidRPr="009A78B5">
        <w:rPr>
          <w:rFonts w:ascii="Times New Roman" w:eastAsia="仿宋" w:hAnsi="Times New Roman" w:cs="Times New Roman" w:hint="eastAsia"/>
          <w:sz w:val="32"/>
          <w:szCs w:val="32"/>
        </w:rPr>
        <w:lastRenderedPageBreak/>
        <w:t>牌公司未及时申请停牌的，全国股转公司可以在获悉相关情况后对其股票实施停牌。</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第二十条</w:t>
      </w:r>
      <w:r w:rsidRPr="009A78B5">
        <w:rPr>
          <w:rFonts w:ascii="Times New Roman" w:eastAsia="仿宋" w:hAnsi="Times New Roman" w:cs="Times New Roman"/>
          <w:sz w:val="32"/>
          <w:szCs w:val="32"/>
        </w:rPr>
        <w:t xml:space="preserve"> </w:t>
      </w:r>
      <w:r w:rsidR="00523FD7">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挂牌公司出现本细则第十六条所列情形的，主办券商应在五个交易日内对公司是否存在涉嫌违反证券法律法规行为、股东权益保护等事项进行核查，并向全国股转公司和公司注册</w:t>
      </w:r>
      <w:proofErr w:type="gramStart"/>
      <w:r w:rsidRPr="009A78B5">
        <w:rPr>
          <w:rFonts w:ascii="Times New Roman" w:eastAsia="仿宋" w:hAnsi="Times New Roman" w:cs="Times New Roman" w:hint="eastAsia"/>
          <w:sz w:val="32"/>
          <w:szCs w:val="32"/>
        </w:rPr>
        <w:t>地</w:t>
      </w:r>
      <w:r w:rsidR="00211549">
        <w:rPr>
          <w:rFonts w:ascii="Times New Roman" w:eastAsia="仿宋" w:hAnsi="Times New Roman" w:cs="Times New Roman" w:hint="eastAsia"/>
          <w:sz w:val="32"/>
          <w:szCs w:val="32"/>
        </w:rPr>
        <w:t>中国</w:t>
      </w:r>
      <w:proofErr w:type="gramEnd"/>
      <w:r w:rsidR="00211549">
        <w:rPr>
          <w:rFonts w:ascii="Times New Roman" w:eastAsia="仿宋" w:hAnsi="Times New Roman" w:cs="Times New Roman" w:hint="eastAsia"/>
          <w:sz w:val="32"/>
          <w:szCs w:val="32"/>
        </w:rPr>
        <w:t>证监会</w:t>
      </w:r>
      <w:r w:rsidR="00211549">
        <w:rPr>
          <w:rFonts w:ascii="Times New Roman" w:eastAsia="仿宋" w:hAnsi="Times New Roman" w:cs="Times New Roman"/>
          <w:sz w:val="32"/>
          <w:szCs w:val="32"/>
        </w:rPr>
        <w:t>派出机构</w:t>
      </w:r>
      <w:r w:rsidRPr="009A78B5">
        <w:rPr>
          <w:rFonts w:ascii="Times New Roman" w:eastAsia="仿宋" w:hAnsi="Times New Roman" w:cs="Times New Roman" w:hint="eastAsia"/>
          <w:sz w:val="32"/>
          <w:szCs w:val="32"/>
        </w:rPr>
        <w:t>报送核查意见。</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第二十一条</w:t>
      </w:r>
      <w:r w:rsidRPr="009A78B5">
        <w:rPr>
          <w:rFonts w:ascii="Times New Roman" w:eastAsia="仿宋" w:hAnsi="Times New Roman" w:cs="Times New Roman"/>
          <w:sz w:val="32"/>
          <w:szCs w:val="32"/>
        </w:rPr>
        <w:t xml:space="preserve"> </w:t>
      </w:r>
      <w:r w:rsidR="00523FD7">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挂牌公司出现本细则第十六条所列情形的，全国股转公司在二十个交易日内，</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是否终止其股票挂牌的决定。</w:t>
      </w:r>
      <w:r w:rsidR="00597D2D">
        <w:rPr>
          <w:rFonts w:ascii="Times New Roman" w:eastAsia="仿宋" w:hAnsi="Times New Roman" w:cs="Times New Roman" w:hint="eastAsia"/>
          <w:sz w:val="32"/>
          <w:szCs w:val="32"/>
        </w:rPr>
        <w:t>全国</w:t>
      </w:r>
      <w:r w:rsidR="00597D2D">
        <w:rPr>
          <w:rFonts w:ascii="Times New Roman" w:eastAsia="仿宋" w:hAnsi="Times New Roman" w:cs="Times New Roman"/>
          <w:sz w:val="32"/>
          <w:szCs w:val="32"/>
        </w:rPr>
        <w:t>股转公司</w:t>
      </w:r>
      <w:proofErr w:type="gramStart"/>
      <w:r w:rsidR="00597D2D">
        <w:rPr>
          <w:rFonts w:ascii="Times New Roman" w:eastAsia="仿宋" w:hAnsi="Times New Roman" w:cs="Times New Roman" w:hint="eastAsia"/>
          <w:sz w:val="32"/>
          <w:szCs w:val="32"/>
        </w:rPr>
        <w:t>作出</w:t>
      </w:r>
      <w:proofErr w:type="gramEnd"/>
      <w:r w:rsidR="00597D2D">
        <w:rPr>
          <w:rFonts w:ascii="Times New Roman" w:eastAsia="仿宋" w:hAnsi="Times New Roman" w:cs="Times New Roman"/>
          <w:sz w:val="32"/>
          <w:szCs w:val="32"/>
        </w:rPr>
        <w:t>终止挂牌决定的，出具终止挂牌决定，发布相关公告并通报公司注册</w:t>
      </w:r>
      <w:proofErr w:type="gramStart"/>
      <w:r w:rsidR="00597D2D">
        <w:rPr>
          <w:rFonts w:ascii="Times New Roman" w:eastAsia="仿宋" w:hAnsi="Times New Roman" w:cs="Times New Roman"/>
          <w:sz w:val="32"/>
          <w:szCs w:val="32"/>
        </w:rPr>
        <w:t>地中国</w:t>
      </w:r>
      <w:proofErr w:type="gramEnd"/>
      <w:r w:rsidR="00597D2D">
        <w:rPr>
          <w:rFonts w:ascii="Times New Roman" w:eastAsia="仿宋" w:hAnsi="Times New Roman" w:cs="Times New Roman"/>
          <w:sz w:val="32"/>
          <w:szCs w:val="32"/>
        </w:rPr>
        <w:t>证监会派出机构。</w:t>
      </w:r>
      <w:r w:rsidRPr="009A78B5">
        <w:rPr>
          <w:rFonts w:ascii="Times New Roman" w:eastAsia="仿宋" w:hAnsi="Times New Roman" w:cs="Times New Roman"/>
          <w:sz w:val="32"/>
          <w:szCs w:val="32"/>
        </w:rPr>
        <w:t xml:space="preserve"> </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全国股转公司要求挂牌公司</w:t>
      </w:r>
      <w:r w:rsidR="00332089" w:rsidRPr="009A78B5">
        <w:rPr>
          <w:rFonts w:ascii="Times New Roman" w:eastAsia="仿宋" w:hAnsi="Times New Roman" w:cs="Times New Roman" w:hint="eastAsia"/>
          <w:sz w:val="32"/>
          <w:szCs w:val="32"/>
        </w:rPr>
        <w:t>、主办券商和证券服务</w:t>
      </w:r>
      <w:r w:rsidRPr="009A78B5">
        <w:rPr>
          <w:rFonts w:ascii="Times New Roman" w:eastAsia="仿宋" w:hAnsi="Times New Roman" w:cs="Times New Roman" w:hint="eastAsia"/>
          <w:sz w:val="32"/>
          <w:szCs w:val="32"/>
        </w:rPr>
        <w:t>机构对有关事项进行解释说明，或中国证监会及其派出机构、全国股转公司对相关主体涉嫌违法违规行为进行调查处理的，不计入</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决定的期限。</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第二十二条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挂牌公司应当在收到终止挂牌决定后的次</w:t>
      </w:r>
      <w:proofErr w:type="gramStart"/>
      <w:r w:rsidRPr="009A78B5">
        <w:rPr>
          <w:rFonts w:ascii="Times New Roman" w:eastAsia="仿宋" w:hAnsi="Times New Roman" w:cs="Times New Roman" w:hint="eastAsia"/>
          <w:sz w:val="32"/>
          <w:szCs w:val="32"/>
        </w:rPr>
        <w:t>一</w:t>
      </w:r>
      <w:proofErr w:type="gramEnd"/>
      <w:r w:rsidRPr="009A78B5">
        <w:rPr>
          <w:rFonts w:ascii="Times New Roman" w:eastAsia="仿宋" w:hAnsi="Times New Roman" w:cs="Times New Roman" w:hint="eastAsia"/>
          <w:sz w:val="32"/>
          <w:szCs w:val="32"/>
        </w:rPr>
        <w:t>交易日内披露相应公告，公告应当包括以下内容：</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（一）终止挂牌决定的主要内容；</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（二）公司股票停复</w:t>
      </w:r>
      <w:proofErr w:type="gramStart"/>
      <w:r w:rsidRPr="009A78B5">
        <w:rPr>
          <w:rFonts w:ascii="Times New Roman" w:eastAsia="仿宋" w:hAnsi="Times New Roman" w:cs="Times New Roman" w:hint="eastAsia"/>
          <w:sz w:val="32"/>
          <w:szCs w:val="32"/>
        </w:rPr>
        <w:t>牌安排</w:t>
      </w:r>
      <w:proofErr w:type="gramEnd"/>
      <w:r w:rsidRPr="009A78B5">
        <w:rPr>
          <w:rFonts w:ascii="Times New Roman" w:eastAsia="仿宋" w:hAnsi="Times New Roman" w:cs="Times New Roman" w:hint="eastAsia"/>
          <w:sz w:val="32"/>
          <w:szCs w:val="32"/>
        </w:rPr>
        <w:t>和终止挂牌日期；</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（三）终止挂牌后保障股东依法查阅公司财务会计报告等知情权的具体安排、股东权益保护相关安排；</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（四）终止挂牌后其股票登记、转让、管理事宜；</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（五）挂牌公司和主办券商的联系人、联系方式；</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lastRenderedPageBreak/>
        <w:t>（六）全国股转公司要求的其他内容。</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第二十三条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挂牌公司被全国股转公司</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强制终止挂牌决定的，可以根据</w:t>
      </w:r>
      <w:r w:rsidR="00332089" w:rsidRPr="009A78B5">
        <w:rPr>
          <w:rFonts w:ascii="Times New Roman" w:eastAsia="仿宋" w:hAnsi="Times New Roman" w:cs="Times New Roman" w:hint="eastAsia"/>
          <w:sz w:val="32"/>
          <w:szCs w:val="32"/>
        </w:rPr>
        <w:t>《全国中小企业股份转让系统复核实施细则》</w:t>
      </w:r>
      <w:r w:rsidRPr="009A78B5">
        <w:rPr>
          <w:rFonts w:ascii="Times New Roman" w:eastAsia="仿宋" w:hAnsi="Times New Roman" w:cs="Times New Roman" w:hint="eastAsia"/>
          <w:sz w:val="32"/>
          <w:szCs w:val="32"/>
        </w:rPr>
        <w:t>相关规定申请复核。</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挂牌公司提出复核申请的，应在当日披露关于已提出复核申请的公告，并在收到全国股转公司复核决定当日披露公告，说明复核决定的主要内容以及公司股票停复牌的具体安排。</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挂牌公司未提出复核申请的，应当在复核期限届满当日，披露关于未提出复核申请的提示性公告。</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第二十四条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全国股转公司</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终止挂牌决定后，挂牌公司未提出复核申请的，公司股票自申请复核期限届满后的第六个交易日起复牌，并于第十六个交易日终止挂牌；挂牌公司提出复核申请，全国股转公司</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维持终止挂牌决定的，公司股票自</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维持终止挂牌决定后的第六个交易日起复牌，并于第十六个交易日终止挂牌。</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股票恢复交易期间，挂牌公司应当于每个交易日开盘前披露一次股票将被终止挂牌的风险提示公告。</w:t>
      </w:r>
    </w:p>
    <w:p w:rsidR="00D65B40" w:rsidRPr="009A78B5" w:rsidRDefault="00D65B40" w:rsidP="00E409D2">
      <w:pPr>
        <w:spacing w:line="600" w:lineRule="exact"/>
        <w:ind w:firstLine="600"/>
        <w:rPr>
          <w:rFonts w:ascii="Times New Roman" w:eastAsia="仿宋" w:hAnsi="Times New Roman" w:cs="Times New Roman"/>
          <w:sz w:val="32"/>
          <w:szCs w:val="32"/>
        </w:rPr>
      </w:pPr>
      <w:r w:rsidRPr="003C1882">
        <w:rPr>
          <w:rFonts w:ascii="黑体" w:eastAsia="黑体" w:hAnsi="黑体" w:cs="Times New Roman" w:hint="eastAsia"/>
          <w:sz w:val="32"/>
          <w:szCs w:val="32"/>
        </w:rPr>
        <w:t>第二十五条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股票恢复交易期间，全国股转公司对其进行特殊标识。原竞价股票交易方式不变，原做市股票交易方式变更为其所属市场层级的竞价交易方式。</w:t>
      </w:r>
    </w:p>
    <w:p w:rsidR="00D65B40" w:rsidRPr="009A78B5" w:rsidRDefault="008575EE" w:rsidP="00E409D2">
      <w:pPr>
        <w:spacing w:line="600" w:lineRule="exact"/>
        <w:rPr>
          <w:rFonts w:ascii="Times New Roman" w:eastAsia="仿宋" w:hAnsi="Times New Roman" w:cs="Times New Roman"/>
          <w:sz w:val="32"/>
          <w:szCs w:val="32"/>
        </w:rPr>
      </w:pPr>
      <w:r>
        <w:rPr>
          <w:rFonts w:ascii="Times New Roman" w:eastAsia="仿宋" w:hAnsi="Times New Roman" w:cs="Times New Roman" w:hint="eastAsia"/>
          <w:b/>
          <w:sz w:val="32"/>
          <w:szCs w:val="32"/>
        </w:rPr>
        <w:t xml:space="preserve">    </w:t>
      </w:r>
      <w:r w:rsidR="00D65B40" w:rsidRPr="003C1882">
        <w:rPr>
          <w:rFonts w:ascii="黑体" w:eastAsia="黑体" w:hAnsi="黑体" w:cs="Times New Roman" w:hint="eastAsia"/>
          <w:sz w:val="32"/>
          <w:szCs w:val="32"/>
        </w:rPr>
        <w:t>第二十六条</w:t>
      </w:r>
      <w:r w:rsidR="00D65B40" w:rsidRPr="009A78B5">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sidR="00D65B40" w:rsidRPr="009A78B5">
        <w:rPr>
          <w:rFonts w:ascii="Times New Roman" w:eastAsia="仿宋" w:hAnsi="Times New Roman" w:cs="Times New Roman" w:hint="eastAsia"/>
          <w:sz w:val="32"/>
          <w:szCs w:val="32"/>
        </w:rPr>
        <w:t>挂牌公司提出复核申请，全国股转公司</w:t>
      </w:r>
      <w:proofErr w:type="gramStart"/>
      <w:r w:rsidR="00D65B40" w:rsidRPr="009A78B5">
        <w:rPr>
          <w:rFonts w:ascii="Times New Roman" w:eastAsia="仿宋" w:hAnsi="Times New Roman" w:cs="Times New Roman" w:hint="eastAsia"/>
          <w:sz w:val="32"/>
          <w:szCs w:val="32"/>
        </w:rPr>
        <w:t>作出</w:t>
      </w:r>
      <w:proofErr w:type="gramEnd"/>
      <w:r w:rsidR="00D65B40" w:rsidRPr="009A78B5">
        <w:rPr>
          <w:rFonts w:ascii="Times New Roman" w:eastAsia="仿宋" w:hAnsi="Times New Roman" w:cs="Times New Roman" w:hint="eastAsia"/>
          <w:sz w:val="32"/>
          <w:szCs w:val="32"/>
        </w:rPr>
        <w:t>撤销终止挂牌决定的，公司股票自</w:t>
      </w:r>
      <w:proofErr w:type="gramStart"/>
      <w:r w:rsidR="00D65B40" w:rsidRPr="009A78B5">
        <w:rPr>
          <w:rFonts w:ascii="Times New Roman" w:eastAsia="仿宋" w:hAnsi="Times New Roman" w:cs="Times New Roman" w:hint="eastAsia"/>
          <w:sz w:val="32"/>
          <w:szCs w:val="32"/>
        </w:rPr>
        <w:t>作出</w:t>
      </w:r>
      <w:proofErr w:type="gramEnd"/>
      <w:r w:rsidR="00D65B40" w:rsidRPr="009A78B5">
        <w:rPr>
          <w:rFonts w:ascii="Times New Roman" w:eastAsia="仿宋" w:hAnsi="Times New Roman" w:cs="Times New Roman" w:hint="eastAsia"/>
          <w:sz w:val="32"/>
          <w:szCs w:val="32"/>
        </w:rPr>
        <w:t>撤销终止挂牌决定</w:t>
      </w:r>
      <w:r w:rsidR="00D65B40" w:rsidRPr="009A78B5">
        <w:rPr>
          <w:rFonts w:ascii="Times New Roman" w:eastAsia="仿宋" w:hAnsi="Times New Roman" w:cs="Times New Roman" w:hint="eastAsia"/>
          <w:sz w:val="32"/>
          <w:szCs w:val="32"/>
        </w:rPr>
        <w:lastRenderedPageBreak/>
        <w:t>的次两个交易日起复牌。</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公司因触及本细则第十六条第四项至第八项规定情形被强制终止挂牌后，有罪生效判决、行政处罚决定或纪律处分决定被依法撤销，且公司未触发其他强制终止挂牌情形的，经公司申请，全国股转公司可以</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撤销原终止股票挂牌的决定。</w:t>
      </w:r>
    </w:p>
    <w:p w:rsidR="00D65B40" w:rsidRPr="009A78B5" w:rsidRDefault="00D65B40" w:rsidP="00E409D2">
      <w:pPr>
        <w:spacing w:line="600" w:lineRule="exact"/>
        <w:jc w:val="center"/>
        <w:rPr>
          <w:rFonts w:ascii="Times New Roman" w:eastAsia="黑体" w:hAnsi="Times New Roman" w:cs="Times New Roman"/>
          <w:sz w:val="32"/>
          <w:szCs w:val="32"/>
        </w:rPr>
      </w:pPr>
    </w:p>
    <w:p w:rsidR="00D65B40" w:rsidRPr="009A78B5" w:rsidRDefault="00D65B40" w:rsidP="00E409D2">
      <w:pPr>
        <w:spacing w:line="600" w:lineRule="exact"/>
        <w:jc w:val="center"/>
        <w:rPr>
          <w:rFonts w:ascii="Times New Roman" w:eastAsia="黑体" w:hAnsi="Times New Roman" w:cs="Times New Roman"/>
          <w:sz w:val="32"/>
          <w:szCs w:val="32"/>
        </w:rPr>
      </w:pPr>
      <w:r w:rsidRPr="009A78B5">
        <w:rPr>
          <w:rFonts w:ascii="Times New Roman" w:eastAsia="黑体" w:hAnsi="Times New Roman" w:cs="Times New Roman" w:hint="eastAsia"/>
          <w:sz w:val="32"/>
          <w:szCs w:val="32"/>
        </w:rPr>
        <w:t>第四章</w:t>
      </w:r>
      <w:r w:rsidRPr="009A78B5">
        <w:rPr>
          <w:rFonts w:ascii="Times New Roman" w:eastAsia="黑体" w:hAnsi="Times New Roman" w:cs="Times New Roman"/>
          <w:sz w:val="32"/>
          <w:szCs w:val="32"/>
        </w:rPr>
        <w:t xml:space="preserve">  </w:t>
      </w:r>
      <w:r w:rsidRPr="009A78B5">
        <w:rPr>
          <w:rFonts w:ascii="Times New Roman" w:eastAsia="黑体" w:hAnsi="Times New Roman" w:cs="Times New Roman" w:hint="eastAsia"/>
          <w:sz w:val="32"/>
          <w:szCs w:val="32"/>
        </w:rPr>
        <w:t>投资者保护</w:t>
      </w:r>
    </w:p>
    <w:p w:rsidR="00D65B40" w:rsidRPr="009A78B5" w:rsidRDefault="00D65B40" w:rsidP="00E409D2">
      <w:pPr>
        <w:spacing w:line="600" w:lineRule="exact"/>
        <w:jc w:val="center"/>
        <w:rPr>
          <w:rFonts w:ascii="Times New Roman" w:eastAsia="黑体" w:hAnsi="Times New Roman" w:cs="Times New Roman"/>
          <w:sz w:val="32"/>
          <w:szCs w:val="32"/>
        </w:rPr>
      </w:pP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第二十七条</w:t>
      </w:r>
      <w:r w:rsidRPr="009A78B5">
        <w:rPr>
          <w:rFonts w:ascii="Times New Roman" w:eastAsia="仿宋" w:hAnsi="Times New Roman" w:cs="Times New Roman"/>
          <w:b/>
          <w:sz w:val="32"/>
          <w:szCs w:val="32"/>
        </w:rPr>
        <w:t xml:space="preserve"> </w:t>
      </w:r>
      <w:r w:rsidR="008575EE">
        <w:rPr>
          <w:rFonts w:ascii="Times New Roman" w:eastAsia="仿宋" w:hAnsi="Times New Roman" w:cs="Times New Roman" w:hint="eastAsia"/>
          <w:b/>
          <w:sz w:val="32"/>
          <w:szCs w:val="32"/>
        </w:rPr>
        <w:t xml:space="preserve"> </w:t>
      </w:r>
      <w:r w:rsidRPr="009A78B5">
        <w:rPr>
          <w:rFonts w:ascii="Times New Roman" w:eastAsia="仿宋" w:hAnsi="Times New Roman" w:cs="Times New Roman" w:hint="eastAsia"/>
          <w:sz w:val="32"/>
          <w:szCs w:val="32"/>
        </w:rPr>
        <w:t>挂牌公司应当在公司章程中设置关于</w:t>
      </w:r>
      <w:r w:rsidR="00332089" w:rsidRPr="009A78B5">
        <w:rPr>
          <w:rFonts w:ascii="Times New Roman" w:eastAsia="仿宋" w:hAnsi="Times New Roman" w:cs="Times New Roman" w:hint="eastAsia"/>
          <w:sz w:val="32"/>
          <w:szCs w:val="32"/>
        </w:rPr>
        <w:t>终止挂牌中</w:t>
      </w:r>
      <w:r w:rsidRPr="009A78B5">
        <w:rPr>
          <w:rFonts w:ascii="Times New Roman" w:eastAsia="仿宋" w:hAnsi="Times New Roman" w:cs="Times New Roman" w:hint="eastAsia"/>
          <w:sz w:val="32"/>
          <w:szCs w:val="32"/>
        </w:rPr>
        <w:t>投资者保护的专门</w:t>
      </w:r>
      <w:r w:rsidR="00332089" w:rsidRPr="009A78B5">
        <w:rPr>
          <w:rFonts w:ascii="Times New Roman" w:eastAsia="仿宋" w:hAnsi="Times New Roman" w:cs="Times New Roman" w:hint="eastAsia"/>
          <w:sz w:val="32"/>
          <w:szCs w:val="32"/>
        </w:rPr>
        <w:t>条款</w:t>
      </w:r>
      <w:r w:rsidRPr="009A78B5">
        <w:rPr>
          <w:rFonts w:ascii="Times New Roman" w:eastAsia="仿宋" w:hAnsi="Times New Roman" w:cs="Times New Roman" w:hint="eastAsia"/>
          <w:sz w:val="32"/>
          <w:szCs w:val="32"/>
        </w:rPr>
        <w:t>，对</w:t>
      </w:r>
      <w:r w:rsidR="00332089" w:rsidRPr="009A78B5">
        <w:rPr>
          <w:rFonts w:ascii="Times New Roman" w:eastAsia="仿宋" w:hAnsi="Times New Roman" w:cs="Times New Roman" w:hint="eastAsia"/>
          <w:sz w:val="32"/>
          <w:szCs w:val="32"/>
        </w:rPr>
        <w:t>主动终止挂牌和强制终止挂牌情形下的</w:t>
      </w:r>
      <w:r w:rsidRPr="009A78B5">
        <w:rPr>
          <w:rFonts w:ascii="Times New Roman" w:eastAsia="仿宋" w:hAnsi="Times New Roman" w:cs="Times New Roman" w:hint="eastAsia"/>
          <w:sz w:val="32"/>
          <w:szCs w:val="32"/>
        </w:rPr>
        <w:t>股东权益保护</w:t>
      </w:r>
      <w:proofErr w:type="gramStart"/>
      <w:r w:rsidRPr="009A78B5">
        <w:rPr>
          <w:rFonts w:ascii="Times New Roman" w:eastAsia="仿宋" w:hAnsi="Times New Roman" w:cs="Times New Roman" w:hint="eastAsia"/>
          <w:sz w:val="32"/>
          <w:szCs w:val="32"/>
        </w:rPr>
        <w:t>作出</w:t>
      </w:r>
      <w:proofErr w:type="gramEnd"/>
      <w:r w:rsidR="00332089" w:rsidRPr="009A78B5">
        <w:rPr>
          <w:rFonts w:ascii="Times New Roman" w:eastAsia="仿宋" w:hAnsi="Times New Roman" w:cs="Times New Roman" w:hint="eastAsia"/>
          <w:sz w:val="32"/>
          <w:szCs w:val="32"/>
        </w:rPr>
        <w:t>明确</w:t>
      </w:r>
      <w:r w:rsidRPr="009A78B5">
        <w:rPr>
          <w:rFonts w:ascii="Times New Roman" w:eastAsia="仿宋" w:hAnsi="Times New Roman" w:cs="Times New Roman" w:hint="eastAsia"/>
          <w:sz w:val="32"/>
          <w:szCs w:val="32"/>
        </w:rPr>
        <w:t>安排。</w:t>
      </w:r>
    </w:p>
    <w:p w:rsidR="00D65B40" w:rsidRPr="009A78B5" w:rsidRDefault="00D65B40" w:rsidP="00E409D2">
      <w:pPr>
        <w:spacing w:line="600" w:lineRule="exact"/>
        <w:ind w:firstLineChars="200" w:firstLine="640"/>
        <w:rPr>
          <w:rFonts w:ascii="Times New Roman" w:eastAsia="仿宋" w:hAnsi="Times New Roman" w:cs="Times New Roman"/>
          <w:b/>
          <w:sz w:val="32"/>
          <w:szCs w:val="32"/>
        </w:rPr>
      </w:pPr>
      <w:r w:rsidRPr="009A78B5">
        <w:rPr>
          <w:rFonts w:ascii="Times New Roman" w:eastAsia="仿宋" w:hAnsi="Times New Roman" w:cs="Times New Roman" w:hint="eastAsia"/>
          <w:sz w:val="32"/>
          <w:szCs w:val="32"/>
        </w:rPr>
        <w:t>主办券商应督促挂牌公司在终止挂牌过程中制定合理的投资者保护措施，通过提供现金选择权等方式对股东权益保护</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安排。</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第二十八条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挂牌公司或者挂牌公司的控股股东、实际控制人可以通过设立专门基金等方式对投资者损失进行补偿。</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第二十九条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因挂牌公司股票终止挂牌导致纠纷的，纠纷各方应按照公司章程的规定，通过协商、调解、仲裁或诉讼等方式解决。</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第三十条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挂牌公司召开股东大会审议终止挂牌事项，可以通过提供网络投票等方式，为股东参与审议、表决提供</w:t>
      </w:r>
      <w:r w:rsidRPr="009A78B5">
        <w:rPr>
          <w:rFonts w:ascii="Times New Roman" w:eastAsia="仿宋" w:hAnsi="Times New Roman" w:cs="Times New Roman" w:hint="eastAsia"/>
          <w:sz w:val="32"/>
          <w:szCs w:val="32"/>
        </w:rPr>
        <w:lastRenderedPageBreak/>
        <w:t>便利。</w:t>
      </w:r>
    </w:p>
    <w:p w:rsidR="00D65B40" w:rsidRPr="009A78B5" w:rsidRDefault="006E4D93"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精选层挂牌公司以及股东人数超过</w:t>
      </w:r>
      <w:r w:rsidRPr="009A78B5">
        <w:rPr>
          <w:rFonts w:ascii="Times New Roman" w:eastAsia="仿宋" w:hAnsi="Times New Roman" w:cs="Times New Roman"/>
          <w:sz w:val="32"/>
          <w:szCs w:val="32"/>
        </w:rPr>
        <w:t>200</w:t>
      </w:r>
      <w:r w:rsidRPr="009A78B5">
        <w:rPr>
          <w:rFonts w:ascii="Times New Roman" w:eastAsia="仿宋" w:hAnsi="Times New Roman" w:cs="Times New Roman" w:hint="eastAsia"/>
          <w:sz w:val="32"/>
          <w:szCs w:val="32"/>
        </w:rPr>
        <w:t>人的创新层、基础层挂牌公司股东大会审议终止挂牌事项时，应当提供网络投票方式，对中小股东的表决情况应当单独计票并披露。</w:t>
      </w:r>
    </w:p>
    <w:p w:rsidR="00D65B40" w:rsidRPr="009A78B5" w:rsidRDefault="00D65B40" w:rsidP="00E409D2">
      <w:pPr>
        <w:spacing w:line="600" w:lineRule="exact"/>
        <w:jc w:val="center"/>
        <w:rPr>
          <w:rFonts w:ascii="Times New Roman" w:eastAsia="黑体" w:hAnsi="Times New Roman" w:cs="Times New Roman"/>
          <w:sz w:val="32"/>
          <w:szCs w:val="32"/>
        </w:rPr>
      </w:pPr>
    </w:p>
    <w:p w:rsidR="00D65B40" w:rsidRPr="009A78B5" w:rsidRDefault="00D65B40" w:rsidP="00E409D2">
      <w:pPr>
        <w:spacing w:line="600" w:lineRule="exact"/>
        <w:jc w:val="center"/>
        <w:rPr>
          <w:rFonts w:ascii="Times New Roman" w:eastAsia="黑体" w:hAnsi="Times New Roman" w:cs="Times New Roman"/>
          <w:sz w:val="32"/>
          <w:szCs w:val="32"/>
        </w:rPr>
      </w:pPr>
      <w:r w:rsidRPr="009A78B5">
        <w:rPr>
          <w:rFonts w:ascii="Times New Roman" w:eastAsia="黑体" w:hAnsi="Times New Roman" w:cs="Times New Roman" w:hint="eastAsia"/>
          <w:sz w:val="32"/>
          <w:szCs w:val="32"/>
        </w:rPr>
        <w:t>第五章</w:t>
      </w:r>
      <w:r w:rsidRPr="009A78B5">
        <w:rPr>
          <w:rFonts w:ascii="Times New Roman" w:eastAsia="黑体" w:hAnsi="Times New Roman" w:cs="Times New Roman"/>
          <w:sz w:val="32"/>
          <w:szCs w:val="32"/>
        </w:rPr>
        <w:t xml:space="preserve">  </w:t>
      </w:r>
      <w:r w:rsidRPr="009A78B5">
        <w:rPr>
          <w:rFonts w:ascii="Times New Roman" w:eastAsia="黑体" w:hAnsi="Times New Roman" w:cs="Times New Roman" w:hint="eastAsia"/>
          <w:sz w:val="32"/>
          <w:szCs w:val="32"/>
        </w:rPr>
        <w:t>终止挂牌后的相关安排</w:t>
      </w:r>
    </w:p>
    <w:p w:rsidR="00D65B40" w:rsidRPr="009A78B5" w:rsidRDefault="00D65B40" w:rsidP="00E409D2">
      <w:pPr>
        <w:spacing w:line="600" w:lineRule="exact"/>
        <w:jc w:val="center"/>
        <w:rPr>
          <w:rFonts w:ascii="Times New Roman" w:eastAsia="黑体" w:hAnsi="Times New Roman" w:cs="Times New Roman"/>
          <w:sz w:val="32"/>
          <w:szCs w:val="32"/>
        </w:rPr>
      </w:pP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第三十一条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公司终止挂牌后，应当采取有效措施切实保障公司股东合法权利。</w:t>
      </w:r>
    </w:p>
    <w:p w:rsidR="00D65B40" w:rsidRPr="009A78B5" w:rsidRDefault="004439BB"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全国股转公司</w:t>
      </w:r>
      <w:r w:rsidR="00C81E16" w:rsidRPr="009A78B5">
        <w:rPr>
          <w:rFonts w:ascii="Times New Roman" w:eastAsia="仿宋" w:hAnsi="Times New Roman" w:cs="Times New Roman" w:hint="eastAsia"/>
          <w:sz w:val="32"/>
          <w:szCs w:val="32"/>
        </w:rPr>
        <w:t>设立终止挂牌专区</w:t>
      </w:r>
      <w:r w:rsidR="006B3E28">
        <w:rPr>
          <w:rFonts w:ascii="Times New Roman" w:eastAsia="仿宋" w:hAnsi="Times New Roman" w:cs="Times New Roman" w:hint="eastAsia"/>
          <w:sz w:val="32"/>
          <w:szCs w:val="32"/>
        </w:rPr>
        <w:t>，</w:t>
      </w:r>
      <w:r w:rsidRPr="009A78B5">
        <w:rPr>
          <w:rFonts w:ascii="Times New Roman" w:eastAsia="仿宋" w:hAnsi="Times New Roman" w:cs="Times New Roman" w:hint="eastAsia"/>
          <w:sz w:val="32"/>
          <w:szCs w:val="32"/>
        </w:rPr>
        <w:t>为</w:t>
      </w:r>
      <w:r w:rsidR="006B3E28" w:rsidRPr="009A78B5">
        <w:rPr>
          <w:rFonts w:ascii="Times New Roman" w:eastAsia="仿宋" w:hAnsi="Times New Roman" w:cs="Times New Roman" w:hint="eastAsia"/>
          <w:sz w:val="32"/>
          <w:szCs w:val="32"/>
        </w:rPr>
        <w:t>股东人数超过</w:t>
      </w:r>
      <w:r w:rsidR="006B3E28" w:rsidRPr="009A78B5">
        <w:rPr>
          <w:rFonts w:ascii="Times New Roman" w:eastAsia="仿宋" w:hAnsi="Times New Roman" w:cs="Times New Roman"/>
          <w:sz w:val="32"/>
          <w:szCs w:val="32"/>
        </w:rPr>
        <w:t>200</w:t>
      </w:r>
      <w:r w:rsidR="006B3E28" w:rsidRPr="009A78B5">
        <w:rPr>
          <w:rFonts w:ascii="Times New Roman" w:eastAsia="仿宋" w:hAnsi="Times New Roman" w:cs="Times New Roman" w:hint="eastAsia"/>
          <w:sz w:val="32"/>
          <w:szCs w:val="32"/>
        </w:rPr>
        <w:t>人的终止挂牌公司（以下简称</w:t>
      </w:r>
      <w:r w:rsidR="006B3E28" w:rsidRPr="009A78B5">
        <w:rPr>
          <w:rFonts w:ascii="Times New Roman" w:eastAsia="仿宋" w:hAnsi="Times New Roman" w:cs="Times New Roman"/>
          <w:sz w:val="32"/>
          <w:szCs w:val="32"/>
        </w:rPr>
        <w:t>200</w:t>
      </w:r>
      <w:r w:rsidR="006B3E28" w:rsidRPr="009A78B5">
        <w:rPr>
          <w:rFonts w:ascii="Times New Roman" w:eastAsia="仿宋" w:hAnsi="Times New Roman" w:cs="Times New Roman" w:hint="eastAsia"/>
          <w:sz w:val="32"/>
          <w:szCs w:val="32"/>
        </w:rPr>
        <w:t>人终止挂牌公司）</w:t>
      </w:r>
      <w:r w:rsidRPr="009A78B5">
        <w:rPr>
          <w:rFonts w:ascii="Times New Roman" w:eastAsia="仿宋" w:hAnsi="Times New Roman" w:cs="Times New Roman" w:hint="eastAsia"/>
          <w:sz w:val="32"/>
          <w:szCs w:val="32"/>
        </w:rPr>
        <w:t>提供股份转让和信息披露</w:t>
      </w:r>
      <w:r w:rsidR="00F304B9" w:rsidRPr="009A78B5">
        <w:rPr>
          <w:rFonts w:ascii="Times New Roman" w:eastAsia="仿宋" w:hAnsi="Times New Roman" w:cs="Times New Roman" w:hint="eastAsia"/>
          <w:sz w:val="32"/>
          <w:szCs w:val="32"/>
        </w:rPr>
        <w:t>服务</w:t>
      </w:r>
      <w:r w:rsidRPr="009A78B5">
        <w:rPr>
          <w:rFonts w:ascii="Times New Roman" w:eastAsia="仿宋" w:hAnsi="Times New Roman" w:cs="Times New Roman" w:hint="eastAsia"/>
          <w:sz w:val="32"/>
          <w:szCs w:val="32"/>
        </w:rPr>
        <w:t>。</w:t>
      </w:r>
    </w:p>
    <w:p w:rsidR="00615675"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股东人数未超过</w:t>
      </w:r>
      <w:r w:rsidRPr="009A78B5">
        <w:rPr>
          <w:rFonts w:ascii="Times New Roman" w:eastAsia="仿宋" w:hAnsi="Times New Roman" w:cs="Times New Roman"/>
          <w:sz w:val="32"/>
          <w:szCs w:val="32"/>
        </w:rPr>
        <w:t>200</w:t>
      </w:r>
      <w:r w:rsidRPr="009A78B5">
        <w:rPr>
          <w:rFonts w:ascii="Times New Roman" w:eastAsia="仿宋" w:hAnsi="Times New Roman" w:cs="Times New Roman" w:hint="eastAsia"/>
          <w:sz w:val="32"/>
          <w:szCs w:val="32"/>
        </w:rPr>
        <w:t>人的</w:t>
      </w:r>
      <w:r w:rsidR="002D451B" w:rsidRPr="009A78B5">
        <w:rPr>
          <w:rFonts w:ascii="Times New Roman" w:eastAsia="仿宋" w:hAnsi="Times New Roman" w:cs="Times New Roman" w:hint="eastAsia"/>
          <w:sz w:val="32"/>
          <w:szCs w:val="32"/>
        </w:rPr>
        <w:t>终止</w:t>
      </w:r>
      <w:r w:rsidR="000D21BA" w:rsidRPr="009A78B5">
        <w:rPr>
          <w:rFonts w:ascii="Times New Roman" w:eastAsia="仿宋" w:hAnsi="Times New Roman" w:cs="Times New Roman" w:hint="eastAsia"/>
          <w:sz w:val="32"/>
          <w:szCs w:val="32"/>
        </w:rPr>
        <w:t>挂牌公司</w:t>
      </w:r>
      <w:r w:rsidRPr="009A78B5">
        <w:rPr>
          <w:rFonts w:ascii="Times New Roman" w:eastAsia="仿宋" w:hAnsi="Times New Roman" w:cs="Times New Roman" w:hint="eastAsia"/>
          <w:sz w:val="32"/>
          <w:szCs w:val="32"/>
        </w:rPr>
        <w:t>，可在注册地区域性股权市场进行股份登记托管，符合区域性股权市场挂牌条件的可以在当地挂牌</w:t>
      </w:r>
      <w:r w:rsidR="000D21BA" w:rsidRPr="009A78B5">
        <w:rPr>
          <w:rFonts w:ascii="Times New Roman" w:eastAsia="仿宋" w:hAnsi="Times New Roman" w:cs="Times New Roman" w:hint="eastAsia"/>
          <w:sz w:val="32"/>
          <w:szCs w:val="32"/>
        </w:rPr>
        <w:t>，或者依法</w:t>
      </w:r>
      <w:proofErr w:type="gramStart"/>
      <w:r w:rsidR="000D21BA" w:rsidRPr="009A78B5">
        <w:rPr>
          <w:rFonts w:ascii="Times New Roman" w:eastAsia="仿宋" w:hAnsi="Times New Roman" w:cs="Times New Roman" w:hint="eastAsia"/>
          <w:sz w:val="32"/>
          <w:szCs w:val="32"/>
        </w:rPr>
        <w:t>作出</w:t>
      </w:r>
      <w:proofErr w:type="gramEnd"/>
      <w:r w:rsidR="000D21BA" w:rsidRPr="009A78B5">
        <w:rPr>
          <w:rFonts w:ascii="Times New Roman" w:eastAsia="仿宋" w:hAnsi="Times New Roman" w:cs="Times New Roman" w:hint="eastAsia"/>
          <w:sz w:val="32"/>
          <w:szCs w:val="32"/>
        </w:rPr>
        <w:t>其他安排</w:t>
      </w:r>
      <w:r w:rsidRPr="009A78B5">
        <w:rPr>
          <w:rFonts w:ascii="Times New Roman" w:eastAsia="仿宋" w:hAnsi="Times New Roman" w:cs="Times New Roman" w:hint="eastAsia"/>
          <w:sz w:val="32"/>
          <w:szCs w:val="32"/>
        </w:rPr>
        <w:t>。</w:t>
      </w:r>
      <w:r w:rsidR="00CE167D" w:rsidRPr="009A78B5">
        <w:rPr>
          <w:rFonts w:ascii="Times New Roman" w:eastAsia="仿宋" w:hAnsi="Times New Roman" w:cs="Times New Roman"/>
          <w:sz w:val="32"/>
          <w:szCs w:val="32"/>
        </w:rPr>
        <w:t xml:space="preserve">  </w:t>
      </w:r>
    </w:p>
    <w:p w:rsidR="00826A95" w:rsidRPr="009A78B5" w:rsidRDefault="00826A95"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w:t>
      </w:r>
      <w:r w:rsidR="009F1AEC" w:rsidRPr="003C1882">
        <w:rPr>
          <w:rFonts w:ascii="黑体" w:eastAsia="黑体" w:hAnsi="黑体" w:cs="Times New Roman" w:hint="eastAsia"/>
          <w:sz w:val="32"/>
          <w:szCs w:val="32"/>
        </w:rPr>
        <w:t>三十二</w:t>
      </w:r>
      <w:r w:rsidRPr="003C1882">
        <w:rPr>
          <w:rFonts w:ascii="黑体" w:eastAsia="黑体" w:hAnsi="黑体" w:cs="Times New Roman" w:hint="eastAsia"/>
          <w:sz w:val="32"/>
          <w:szCs w:val="32"/>
        </w:rPr>
        <w:t>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006B157D" w:rsidRPr="009A78B5">
        <w:rPr>
          <w:rFonts w:ascii="Times New Roman" w:eastAsia="仿宋" w:hAnsi="Times New Roman" w:cs="Times New Roman" w:hint="eastAsia"/>
          <w:sz w:val="32"/>
          <w:szCs w:val="32"/>
        </w:rPr>
        <w:t>全国股转公司为</w:t>
      </w:r>
      <w:r w:rsidR="006B157D" w:rsidRPr="009A78B5">
        <w:rPr>
          <w:rFonts w:ascii="Times New Roman" w:eastAsia="仿宋" w:hAnsi="Times New Roman" w:cs="Times New Roman"/>
          <w:sz w:val="32"/>
          <w:szCs w:val="32"/>
        </w:rPr>
        <w:t>200</w:t>
      </w:r>
      <w:r w:rsidR="006B157D" w:rsidRPr="009A78B5">
        <w:rPr>
          <w:rFonts w:ascii="Times New Roman" w:eastAsia="仿宋" w:hAnsi="Times New Roman" w:cs="Times New Roman" w:hint="eastAsia"/>
          <w:sz w:val="32"/>
          <w:szCs w:val="32"/>
        </w:rPr>
        <w:t>人终止挂牌公司配置有别于其挂牌期间的代码和简称。</w:t>
      </w:r>
    </w:p>
    <w:p w:rsidR="00F41974" w:rsidRPr="009A78B5" w:rsidRDefault="006B157D"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sz w:val="32"/>
          <w:szCs w:val="32"/>
        </w:rPr>
        <w:t>200</w:t>
      </w:r>
      <w:r w:rsidRPr="009A78B5">
        <w:rPr>
          <w:rFonts w:ascii="Times New Roman" w:eastAsia="仿宋" w:hAnsi="Times New Roman" w:cs="Times New Roman" w:hint="eastAsia"/>
          <w:sz w:val="32"/>
          <w:szCs w:val="32"/>
        </w:rPr>
        <w:t>人终止挂牌公司</w:t>
      </w:r>
      <w:r w:rsidR="00031BCF" w:rsidRPr="009A78B5">
        <w:rPr>
          <w:rFonts w:ascii="Times New Roman" w:eastAsia="仿宋" w:hAnsi="Times New Roman" w:cs="Times New Roman" w:hint="eastAsia"/>
          <w:sz w:val="32"/>
          <w:szCs w:val="32"/>
        </w:rPr>
        <w:t>代码</w:t>
      </w:r>
      <w:r w:rsidRPr="009A78B5">
        <w:rPr>
          <w:rFonts w:ascii="Times New Roman" w:eastAsia="仿宋" w:hAnsi="Times New Roman" w:cs="Times New Roman" w:hint="eastAsia"/>
          <w:sz w:val="32"/>
          <w:szCs w:val="32"/>
        </w:rPr>
        <w:t>首三位为</w:t>
      </w:r>
      <w:r w:rsidRPr="009A78B5">
        <w:rPr>
          <w:rFonts w:ascii="Times New Roman" w:eastAsia="仿宋" w:hAnsi="Times New Roman" w:cs="Times New Roman"/>
          <w:sz w:val="32"/>
          <w:szCs w:val="32"/>
        </w:rPr>
        <w:t>405</w:t>
      </w:r>
      <w:r w:rsidR="00002988" w:rsidRPr="009A78B5">
        <w:rPr>
          <w:rFonts w:ascii="Times New Roman" w:eastAsia="仿宋" w:hAnsi="Times New Roman" w:cs="Times New Roman"/>
          <w:sz w:val="32"/>
          <w:szCs w:val="32"/>
        </w:rPr>
        <w:t>-409</w:t>
      </w:r>
      <w:r w:rsidR="00002988" w:rsidRPr="009A78B5">
        <w:rPr>
          <w:rFonts w:ascii="Times New Roman" w:eastAsia="仿宋" w:hAnsi="Times New Roman" w:cs="Times New Roman" w:hint="eastAsia"/>
          <w:sz w:val="32"/>
          <w:szCs w:val="32"/>
        </w:rPr>
        <w:t>，</w:t>
      </w:r>
      <w:r w:rsidR="001D48F3" w:rsidRPr="009A78B5">
        <w:rPr>
          <w:rFonts w:ascii="Times New Roman" w:eastAsia="仿宋" w:hAnsi="Times New Roman" w:cs="Times New Roman" w:hint="eastAsia"/>
          <w:sz w:val="32"/>
          <w:szCs w:val="32"/>
        </w:rPr>
        <w:t>简称首</w:t>
      </w:r>
      <w:r w:rsidR="00031BCF" w:rsidRPr="009A78B5">
        <w:rPr>
          <w:rFonts w:ascii="Times New Roman" w:eastAsia="仿宋" w:hAnsi="Times New Roman" w:cs="Times New Roman" w:hint="eastAsia"/>
          <w:sz w:val="32"/>
          <w:szCs w:val="32"/>
        </w:rPr>
        <w:t>两</w:t>
      </w:r>
      <w:r w:rsidR="001D48F3" w:rsidRPr="009A78B5">
        <w:rPr>
          <w:rFonts w:ascii="Times New Roman" w:eastAsia="仿宋" w:hAnsi="Times New Roman" w:cs="Times New Roman" w:hint="eastAsia"/>
          <w:sz w:val="32"/>
          <w:szCs w:val="32"/>
        </w:rPr>
        <w:t>位字符</w:t>
      </w:r>
      <w:r w:rsidR="00031BCF" w:rsidRPr="009A78B5">
        <w:rPr>
          <w:rFonts w:ascii="Times New Roman" w:eastAsia="仿宋" w:hAnsi="Times New Roman" w:cs="Times New Roman" w:hint="eastAsia"/>
          <w:sz w:val="32"/>
          <w:szCs w:val="32"/>
        </w:rPr>
        <w:t>为</w:t>
      </w:r>
      <w:r w:rsidR="00031BCF" w:rsidRPr="0040123C">
        <w:rPr>
          <w:rFonts w:ascii="仿宋" w:eastAsia="仿宋" w:hAnsi="仿宋" w:cs="Times New Roman"/>
          <w:sz w:val="32"/>
          <w:szCs w:val="32"/>
        </w:rPr>
        <w:t>“</w:t>
      </w:r>
      <w:r w:rsidR="006525BF" w:rsidRPr="009A78B5">
        <w:rPr>
          <w:rFonts w:ascii="Times New Roman" w:eastAsia="仿宋" w:hAnsi="Times New Roman" w:cs="Times New Roman"/>
          <w:sz w:val="32"/>
          <w:szCs w:val="32"/>
        </w:rPr>
        <w:t>DC</w:t>
      </w:r>
      <w:r w:rsidR="00031BCF" w:rsidRPr="0040123C">
        <w:rPr>
          <w:rFonts w:ascii="仿宋" w:eastAsia="仿宋" w:hAnsi="仿宋" w:cs="Times New Roman"/>
          <w:sz w:val="32"/>
          <w:szCs w:val="32"/>
        </w:rPr>
        <w:t>”</w:t>
      </w:r>
      <w:r w:rsidR="00031BCF" w:rsidRPr="009A78B5">
        <w:rPr>
          <w:rFonts w:ascii="Times New Roman" w:eastAsia="仿宋" w:hAnsi="Times New Roman" w:cs="Times New Roman" w:hint="eastAsia"/>
          <w:sz w:val="32"/>
          <w:szCs w:val="32"/>
        </w:rPr>
        <w:t>，其他字符原则上从公司名称中选取。</w:t>
      </w:r>
    </w:p>
    <w:p w:rsidR="00D1431B" w:rsidRPr="009A78B5" w:rsidRDefault="00D1431B"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第三十</w:t>
      </w:r>
      <w:r w:rsidR="009F1AEC" w:rsidRPr="003C1882">
        <w:rPr>
          <w:rFonts w:ascii="黑体" w:eastAsia="黑体" w:hAnsi="黑体" w:cs="Times New Roman" w:hint="eastAsia"/>
          <w:sz w:val="32"/>
          <w:szCs w:val="32"/>
        </w:rPr>
        <w:t>三</w:t>
      </w:r>
      <w:r w:rsidRPr="003C1882">
        <w:rPr>
          <w:rFonts w:ascii="黑体" w:eastAsia="黑体" w:hAnsi="黑体" w:cs="Times New Roman" w:hint="eastAsia"/>
          <w:sz w:val="32"/>
          <w:szCs w:val="32"/>
        </w:rPr>
        <w:t>条</w:t>
      </w:r>
      <w:r w:rsidR="008575EE">
        <w:rPr>
          <w:rFonts w:ascii="黑体" w:eastAsia="黑体" w:hAnsi="黑体" w:cs="Times New Roman" w:hint="eastAsia"/>
          <w:sz w:val="32"/>
          <w:szCs w:val="32"/>
        </w:rPr>
        <w:t xml:space="preserve"> </w:t>
      </w:r>
      <w:r w:rsidR="006C11D2" w:rsidRPr="009A78B5">
        <w:rPr>
          <w:rFonts w:ascii="Times New Roman" w:eastAsia="仿宋" w:hAnsi="Times New Roman" w:cs="Times New Roman"/>
          <w:b/>
          <w:sz w:val="32"/>
          <w:szCs w:val="32"/>
        </w:rPr>
        <w:t xml:space="preserve"> </w:t>
      </w:r>
      <w:r w:rsidR="006C11D2" w:rsidRPr="009A78B5">
        <w:rPr>
          <w:rFonts w:ascii="Times New Roman" w:eastAsia="仿宋" w:hAnsi="Times New Roman" w:cs="Times New Roman" w:hint="eastAsia"/>
          <w:sz w:val="32"/>
          <w:szCs w:val="32"/>
        </w:rPr>
        <w:t>投资者参与</w:t>
      </w:r>
      <w:r w:rsidR="006C11D2" w:rsidRPr="009A78B5">
        <w:rPr>
          <w:rFonts w:ascii="Times New Roman" w:eastAsia="仿宋" w:hAnsi="Times New Roman" w:cs="Times New Roman"/>
          <w:sz w:val="32"/>
          <w:szCs w:val="32"/>
        </w:rPr>
        <w:t>200</w:t>
      </w:r>
      <w:r w:rsidR="006C11D2" w:rsidRPr="009A78B5">
        <w:rPr>
          <w:rFonts w:ascii="Times New Roman" w:eastAsia="仿宋" w:hAnsi="Times New Roman" w:cs="Times New Roman" w:hint="eastAsia"/>
          <w:sz w:val="32"/>
          <w:szCs w:val="32"/>
        </w:rPr>
        <w:t>人终止挂牌公司股票发行和转让应当符合全国股</w:t>
      </w:r>
      <w:proofErr w:type="gramStart"/>
      <w:r w:rsidR="006C11D2" w:rsidRPr="009A78B5">
        <w:rPr>
          <w:rFonts w:ascii="Times New Roman" w:eastAsia="仿宋" w:hAnsi="Times New Roman" w:cs="Times New Roman" w:hint="eastAsia"/>
          <w:sz w:val="32"/>
          <w:szCs w:val="32"/>
        </w:rPr>
        <w:t>转系统</w:t>
      </w:r>
      <w:proofErr w:type="gramEnd"/>
      <w:r w:rsidR="006C11D2" w:rsidRPr="009A78B5">
        <w:rPr>
          <w:rFonts w:ascii="Times New Roman" w:eastAsia="仿宋" w:hAnsi="Times New Roman" w:cs="Times New Roman" w:hint="eastAsia"/>
          <w:sz w:val="32"/>
          <w:szCs w:val="32"/>
        </w:rPr>
        <w:t>基础层的投资者适当性要求。</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第三十</w:t>
      </w:r>
      <w:r w:rsidR="00D1431B" w:rsidRPr="003C1882">
        <w:rPr>
          <w:rFonts w:ascii="黑体" w:eastAsia="黑体" w:hAnsi="黑体" w:cs="Times New Roman" w:hint="eastAsia"/>
          <w:sz w:val="32"/>
          <w:szCs w:val="32"/>
        </w:rPr>
        <w:t>四</w:t>
      </w:r>
      <w:r w:rsidRPr="003C1882">
        <w:rPr>
          <w:rFonts w:ascii="黑体" w:eastAsia="黑体" w:hAnsi="黑体" w:cs="Times New Roman" w:hint="eastAsia"/>
          <w:sz w:val="32"/>
          <w:szCs w:val="32"/>
        </w:rPr>
        <w:t>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全国股</w:t>
      </w:r>
      <w:proofErr w:type="gramStart"/>
      <w:r w:rsidRPr="009A78B5">
        <w:rPr>
          <w:rFonts w:ascii="Times New Roman" w:eastAsia="仿宋" w:hAnsi="Times New Roman" w:cs="Times New Roman" w:hint="eastAsia"/>
          <w:sz w:val="32"/>
          <w:szCs w:val="32"/>
        </w:rPr>
        <w:t>转系统</w:t>
      </w:r>
      <w:proofErr w:type="gramEnd"/>
      <w:r w:rsidRPr="009A78B5">
        <w:rPr>
          <w:rFonts w:ascii="Times New Roman" w:eastAsia="仿宋" w:hAnsi="Times New Roman" w:cs="Times New Roman" w:hint="eastAsia"/>
          <w:sz w:val="32"/>
          <w:szCs w:val="32"/>
        </w:rPr>
        <w:t>为</w:t>
      </w:r>
      <w:r w:rsidRPr="009A78B5">
        <w:rPr>
          <w:rFonts w:ascii="Times New Roman" w:eastAsia="仿宋" w:hAnsi="Times New Roman" w:cs="Times New Roman"/>
          <w:sz w:val="32"/>
          <w:szCs w:val="32"/>
        </w:rPr>
        <w:t>200</w:t>
      </w:r>
      <w:r w:rsidRPr="009A78B5">
        <w:rPr>
          <w:rFonts w:ascii="Times New Roman" w:eastAsia="仿宋" w:hAnsi="Times New Roman" w:cs="Times New Roman" w:hint="eastAsia"/>
          <w:sz w:val="32"/>
          <w:szCs w:val="32"/>
        </w:rPr>
        <w:t>人终止挂牌公司股票提供协议转让服务，在每日</w:t>
      </w:r>
      <w:r w:rsidRPr="009A78B5">
        <w:rPr>
          <w:rFonts w:ascii="Times New Roman" w:eastAsia="仿宋" w:hAnsi="Times New Roman" w:cs="Times New Roman" w:hint="eastAsia"/>
          <w:sz w:val="32"/>
        </w:rPr>
        <w:t>收市后公布股票成交结果</w:t>
      </w:r>
      <w:r w:rsidRPr="009A78B5">
        <w:rPr>
          <w:rFonts w:ascii="Times New Roman" w:eastAsia="仿宋" w:hAnsi="Times New Roman" w:cs="Times New Roman" w:hint="eastAsia"/>
          <w:sz w:val="32"/>
          <w:szCs w:val="32"/>
        </w:rPr>
        <w:t>。</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lastRenderedPageBreak/>
        <w:t>投资者买入后卖出或者卖出后买入同一股票的时间间隔不得少于</w:t>
      </w:r>
      <w:r w:rsidRPr="009A78B5">
        <w:rPr>
          <w:rFonts w:ascii="Times New Roman" w:eastAsia="仿宋" w:hAnsi="Times New Roman" w:cs="Times New Roman"/>
          <w:sz w:val="32"/>
          <w:szCs w:val="32"/>
        </w:rPr>
        <w:t>5</w:t>
      </w:r>
      <w:r w:rsidRPr="009A78B5">
        <w:rPr>
          <w:rFonts w:ascii="Times New Roman" w:eastAsia="仿宋" w:hAnsi="Times New Roman" w:cs="Times New Roman" w:hint="eastAsia"/>
          <w:sz w:val="32"/>
          <w:szCs w:val="32"/>
        </w:rPr>
        <w:t>个交易日。</w:t>
      </w:r>
    </w:p>
    <w:p w:rsidR="00882055" w:rsidRPr="009A78B5" w:rsidRDefault="00882055"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sz w:val="32"/>
          <w:szCs w:val="32"/>
        </w:rPr>
        <w:t>200</w:t>
      </w:r>
      <w:r w:rsidRPr="009A78B5">
        <w:rPr>
          <w:rFonts w:ascii="Times New Roman" w:eastAsia="仿宋" w:hAnsi="Times New Roman" w:cs="Times New Roman" w:hint="eastAsia"/>
          <w:sz w:val="32"/>
          <w:szCs w:val="32"/>
        </w:rPr>
        <w:t>人终止挂牌公司股票转让经手费的收费标准按照两网及退市公司（</w:t>
      </w:r>
      <w:r w:rsidRPr="009A78B5">
        <w:rPr>
          <w:rFonts w:ascii="Times New Roman" w:eastAsia="仿宋" w:hAnsi="Times New Roman" w:cs="Times New Roman"/>
          <w:sz w:val="32"/>
          <w:szCs w:val="32"/>
        </w:rPr>
        <w:t>A</w:t>
      </w:r>
      <w:r w:rsidRPr="009A78B5">
        <w:rPr>
          <w:rFonts w:ascii="Times New Roman" w:eastAsia="仿宋" w:hAnsi="Times New Roman" w:cs="Times New Roman" w:hint="eastAsia"/>
          <w:sz w:val="32"/>
          <w:szCs w:val="32"/>
        </w:rPr>
        <w:t>股）相应标准收取。</w:t>
      </w:r>
    </w:p>
    <w:p w:rsidR="005F2CE1" w:rsidRPr="009A78B5" w:rsidRDefault="009F1AEC"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第三十五条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sz w:val="32"/>
          <w:szCs w:val="32"/>
        </w:rPr>
        <w:t>200</w:t>
      </w:r>
      <w:r w:rsidRPr="009A78B5">
        <w:rPr>
          <w:rFonts w:ascii="Times New Roman" w:eastAsia="仿宋" w:hAnsi="Times New Roman" w:cs="Times New Roman" w:hint="eastAsia"/>
          <w:sz w:val="32"/>
          <w:szCs w:val="32"/>
        </w:rPr>
        <w:t>人终止挂牌公司</w:t>
      </w:r>
      <w:r w:rsidR="00930A1D" w:rsidRPr="009A78B5">
        <w:rPr>
          <w:rFonts w:ascii="Times New Roman" w:eastAsia="仿宋" w:hAnsi="Times New Roman" w:cs="Times New Roman" w:hint="eastAsia"/>
          <w:sz w:val="32"/>
          <w:szCs w:val="32"/>
        </w:rPr>
        <w:t>应当聘请</w:t>
      </w:r>
      <w:r w:rsidR="005D308D" w:rsidRPr="009A78B5">
        <w:rPr>
          <w:rFonts w:ascii="Times New Roman" w:eastAsia="仿宋" w:hAnsi="Times New Roman" w:cs="Times New Roman" w:hint="eastAsia"/>
          <w:sz w:val="32"/>
          <w:szCs w:val="32"/>
        </w:rPr>
        <w:t>证券公司担任其代办券商，</w:t>
      </w:r>
      <w:r w:rsidR="00930A1D" w:rsidRPr="009A78B5">
        <w:rPr>
          <w:rFonts w:ascii="Times New Roman" w:eastAsia="仿宋" w:hAnsi="Times New Roman" w:cs="Times New Roman" w:hint="eastAsia"/>
          <w:sz w:val="32"/>
          <w:szCs w:val="32"/>
        </w:rPr>
        <w:t>协助</w:t>
      </w:r>
      <w:r w:rsidR="00F304B9" w:rsidRPr="009A78B5">
        <w:rPr>
          <w:rFonts w:ascii="Times New Roman" w:eastAsia="仿宋" w:hAnsi="Times New Roman" w:cs="Times New Roman" w:hint="eastAsia"/>
          <w:sz w:val="32"/>
          <w:szCs w:val="32"/>
        </w:rPr>
        <w:t>公司在终止挂牌专区</w:t>
      </w:r>
      <w:r w:rsidR="00930A1D" w:rsidRPr="009A78B5">
        <w:rPr>
          <w:rFonts w:ascii="Times New Roman" w:eastAsia="仿宋" w:hAnsi="Times New Roman" w:cs="Times New Roman" w:hint="eastAsia"/>
          <w:sz w:val="32"/>
          <w:szCs w:val="32"/>
        </w:rPr>
        <w:t>进行信息披露</w:t>
      </w:r>
      <w:r w:rsidR="002C6034" w:rsidRPr="009A78B5">
        <w:rPr>
          <w:rFonts w:ascii="Times New Roman" w:eastAsia="仿宋" w:hAnsi="Times New Roman" w:cs="Times New Roman" w:hint="eastAsia"/>
          <w:sz w:val="32"/>
          <w:szCs w:val="32"/>
        </w:rPr>
        <w:t>及业务办理。</w:t>
      </w:r>
      <w:r w:rsidR="00DA2855" w:rsidRPr="009A78B5">
        <w:rPr>
          <w:rFonts w:ascii="Times New Roman" w:eastAsia="仿宋" w:hAnsi="Times New Roman" w:cs="Times New Roman"/>
          <w:sz w:val="32"/>
          <w:szCs w:val="32"/>
        </w:rPr>
        <w:t>200</w:t>
      </w:r>
      <w:r w:rsidR="00DA2855" w:rsidRPr="009A78B5">
        <w:rPr>
          <w:rFonts w:ascii="Times New Roman" w:eastAsia="仿宋" w:hAnsi="Times New Roman" w:cs="Times New Roman" w:hint="eastAsia"/>
          <w:sz w:val="32"/>
          <w:szCs w:val="32"/>
        </w:rPr>
        <w:t>人终止挂牌公司</w:t>
      </w:r>
      <w:r w:rsidR="002C6034" w:rsidRPr="009A78B5">
        <w:rPr>
          <w:rFonts w:ascii="Times New Roman" w:eastAsia="仿宋" w:hAnsi="Times New Roman" w:cs="Times New Roman" w:hint="eastAsia"/>
          <w:sz w:val="32"/>
          <w:szCs w:val="32"/>
        </w:rPr>
        <w:t>无法</w:t>
      </w:r>
      <w:r w:rsidR="00F304B9" w:rsidRPr="009A78B5">
        <w:rPr>
          <w:rFonts w:ascii="Times New Roman" w:eastAsia="仿宋" w:hAnsi="Times New Roman" w:cs="Times New Roman" w:hint="eastAsia"/>
          <w:sz w:val="32"/>
          <w:szCs w:val="32"/>
        </w:rPr>
        <w:t>自行</w:t>
      </w:r>
      <w:r w:rsidR="002C6034" w:rsidRPr="009A78B5">
        <w:rPr>
          <w:rFonts w:ascii="Times New Roman" w:eastAsia="仿宋" w:hAnsi="Times New Roman" w:cs="Times New Roman" w:hint="eastAsia"/>
          <w:sz w:val="32"/>
          <w:szCs w:val="32"/>
        </w:rPr>
        <w:t>聘请</w:t>
      </w:r>
      <w:r w:rsidR="00F304B9" w:rsidRPr="009A78B5">
        <w:rPr>
          <w:rFonts w:ascii="Times New Roman" w:eastAsia="仿宋" w:hAnsi="Times New Roman" w:cs="Times New Roman" w:hint="eastAsia"/>
          <w:sz w:val="32"/>
          <w:szCs w:val="32"/>
        </w:rPr>
        <w:t>代办</w:t>
      </w:r>
      <w:r w:rsidR="002C6034" w:rsidRPr="009A78B5">
        <w:rPr>
          <w:rFonts w:ascii="Times New Roman" w:eastAsia="仿宋" w:hAnsi="Times New Roman" w:cs="Times New Roman" w:hint="eastAsia"/>
          <w:sz w:val="32"/>
          <w:szCs w:val="32"/>
        </w:rPr>
        <w:t>券商的，</w:t>
      </w:r>
      <w:r w:rsidR="00564F3A" w:rsidRPr="009A78B5">
        <w:rPr>
          <w:rFonts w:ascii="Times New Roman" w:eastAsia="仿宋" w:hAnsi="Times New Roman" w:cs="Times New Roman" w:hint="eastAsia"/>
          <w:sz w:val="32"/>
          <w:szCs w:val="32"/>
        </w:rPr>
        <w:t>原则上由</w:t>
      </w:r>
      <w:r w:rsidR="00F304B9" w:rsidRPr="009A78B5">
        <w:rPr>
          <w:rFonts w:ascii="Times New Roman" w:eastAsia="仿宋" w:hAnsi="Times New Roman" w:cs="Times New Roman" w:hint="eastAsia"/>
          <w:sz w:val="32"/>
          <w:szCs w:val="32"/>
        </w:rPr>
        <w:t>其</w:t>
      </w:r>
      <w:r w:rsidR="005F2CE1" w:rsidRPr="009A78B5">
        <w:rPr>
          <w:rFonts w:ascii="Times New Roman" w:eastAsia="仿宋" w:hAnsi="Times New Roman" w:cs="Times New Roman" w:hint="eastAsia"/>
          <w:sz w:val="32"/>
          <w:szCs w:val="32"/>
        </w:rPr>
        <w:t>终止挂牌前的</w:t>
      </w:r>
      <w:r w:rsidR="00F304B9" w:rsidRPr="009A78B5">
        <w:rPr>
          <w:rFonts w:ascii="Times New Roman" w:eastAsia="仿宋" w:hAnsi="Times New Roman" w:cs="Times New Roman" w:hint="eastAsia"/>
          <w:sz w:val="32"/>
          <w:szCs w:val="32"/>
        </w:rPr>
        <w:t>最近一任</w:t>
      </w:r>
      <w:r w:rsidR="005F2CE1" w:rsidRPr="009A78B5">
        <w:rPr>
          <w:rFonts w:ascii="Times New Roman" w:eastAsia="仿宋" w:hAnsi="Times New Roman" w:cs="Times New Roman" w:hint="eastAsia"/>
          <w:sz w:val="32"/>
          <w:szCs w:val="32"/>
        </w:rPr>
        <w:t>主办券商</w:t>
      </w:r>
      <w:r w:rsidR="003769EF" w:rsidRPr="009A78B5">
        <w:rPr>
          <w:rFonts w:ascii="Times New Roman" w:eastAsia="仿宋" w:hAnsi="Times New Roman" w:cs="Times New Roman" w:hint="eastAsia"/>
          <w:sz w:val="32"/>
          <w:szCs w:val="32"/>
        </w:rPr>
        <w:t>担任</w:t>
      </w:r>
      <w:r w:rsidR="004F69F2" w:rsidRPr="009A78B5">
        <w:rPr>
          <w:rFonts w:ascii="Times New Roman" w:eastAsia="仿宋" w:hAnsi="Times New Roman" w:cs="Times New Roman" w:hint="eastAsia"/>
          <w:sz w:val="32"/>
          <w:szCs w:val="32"/>
        </w:rPr>
        <w:t>其</w:t>
      </w:r>
      <w:r w:rsidR="00F304B9" w:rsidRPr="009A78B5">
        <w:rPr>
          <w:rFonts w:ascii="Times New Roman" w:eastAsia="仿宋" w:hAnsi="Times New Roman" w:cs="Times New Roman" w:hint="eastAsia"/>
          <w:sz w:val="32"/>
          <w:szCs w:val="32"/>
        </w:rPr>
        <w:t>代办</w:t>
      </w:r>
      <w:r w:rsidR="003769EF" w:rsidRPr="009A78B5">
        <w:rPr>
          <w:rFonts w:ascii="Times New Roman" w:eastAsia="仿宋" w:hAnsi="Times New Roman" w:cs="Times New Roman" w:hint="eastAsia"/>
          <w:sz w:val="32"/>
          <w:szCs w:val="32"/>
        </w:rPr>
        <w:t>券商。</w:t>
      </w:r>
    </w:p>
    <w:p w:rsidR="003769EF" w:rsidRPr="009A78B5" w:rsidRDefault="00F304B9"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代办</w:t>
      </w:r>
      <w:r w:rsidR="003769EF" w:rsidRPr="009A78B5">
        <w:rPr>
          <w:rFonts w:ascii="Times New Roman" w:eastAsia="仿宋" w:hAnsi="Times New Roman" w:cs="Times New Roman" w:hint="eastAsia"/>
          <w:sz w:val="32"/>
          <w:szCs w:val="32"/>
        </w:rPr>
        <w:t>券商应当关注</w:t>
      </w:r>
      <w:r w:rsidR="003769EF" w:rsidRPr="009A78B5">
        <w:rPr>
          <w:rFonts w:ascii="Times New Roman" w:eastAsia="仿宋" w:hAnsi="Times New Roman" w:cs="Times New Roman"/>
          <w:sz w:val="32"/>
          <w:szCs w:val="32"/>
        </w:rPr>
        <w:t>200</w:t>
      </w:r>
      <w:r w:rsidR="003769EF" w:rsidRPr="009A78B5">
        <w:rPr>
          <w:rFonts w:ascii="Times New Roman" w:eastAsia="仿宋" w:hAnsi="Times New Roman" w:cs="Times New Roman" w:hint="eastAsia"/>
          <w:sz w:val="32"/>
          <w:szCs w:val="32"/>
        </w:rPr>
        <w:t>人终止挂牌公司的重大变化，向中国证监会和全国股转公司报告公司重大事项，核查或协助核查相关事项。</w:t>
      </w:r>
    </w:p>
    <w:p w:rsidR="00715CB0" w:rsidRPr="009A78B5" w:rsidRDefault="00D1431B"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第三十</w:t>
      </w:r>
      <w:r w:rsidR="009F1AEC" w:rsidRPr="003C1882">
        <w:rPr>
          <w:rFonts w:ascii="黑体" w:eastAsia="黑体" w:hAnsi="黑体" w:cs="Times New Roman" w:hint="eastAsia"/>
          <w:sz w:val="32"/>
          <w:szCs w:val="32"/>
        </w:rPr>
        <w:t>六</w:t>
      </w:r>
      <w:r w:rsidRPr="003C1882">
        <w:rPr>
          <w:rFonts w:ascii="黑体" w:eastAsia="黑体" w:hAnsi="黑体" w:cs="Times New Roman" w:hint="eastAsia"/>
          <w:sz w:val="32"/>
          <w:szCs w:val="32"/>
        </w:rPr>
        <w:t>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sz w:val="32"/>
          <w:szCs w:val="32"/>
        </w:rPr>
        <w:t>200</w:t>
      </w:r>
      <w:r w:rsidRPr="009A78B5">
        <w:rPr>
          <w:rFonts w:ascii="Times New Roman" w:eastAsia="仿宋" w:hAnsi="Times New Roman" w:cs="Times New Roman" w:hint="eastAsia"/>
          <w:sz w:val="32"/>
          <w:szCs w:val="32"/>
        </w:rPr>
        <w:t>人终止挂牌公司应当按照《公众公司办法》相关规定披露年度报告</w:t>
      </w:r>
      <w:r w:rsidR="003769EF" w:rsidRPr="009A78B5">
        <w:rPr>
          <w:rFonts w:ascii="Times New Roman" w:eastAsia="仿宋" w:hAnsi="Times New Roman" w:cs="Times New Roman" w:hint="eastAsia"/>
          <w:sz w:val="32"/>
          <w:szCs w:val="32"/>
        </w:rPr>
        <w:t>、中期报告</w:t>
      </w:r>
      <w:r w:rsidRPr="009A78B5">
        <w:rPr>
          <w:rFonts w:ascii="Times New Roman" w:eastAsia="仿宋" w:hAnsi="Times New Roman" w:cs="Times New Roman" w:hint="eastAsia"/>
          <w:sz w:val="32"/>
          <w:szCs w:val="32"/>
        </w:rPr>
        <w:t>和临时报告</w:t>
      </w:r>
      <w:r w:rsidR="00C81E16" w:rsidRPr="009A78B5">
        <w:rPr>
          <w:rFonts w:ascii="Times New Roman" w:eastAsia="仿宋" w:hAnsi="Times New Roman" w:cs="Times New Roman" w:hint="eastAsia"/>
          <w:sz w:val="32"/>
          <w:szCs w:val="32"/>
        </w:rPr>
        <w:t>。公司在其他渠道披露信息的时间不得早于在终止挂牌专区的披露时间</w:t>
      </w:r>
      <w:r w:rsidRPr="009A78B5">
        <w:rPr>
          <w:rFonts w:ascii="Times New Roman" w:eastAsia="仿宋" w:hAnsi="Times New Roman" w:cs="Times New Roman" w:hint="eastAsia"/>
          <w:sz w:val="32"/>
          <w:szCs w:val="32"/>
        </w:rPr>
        <w:t>。</w:t>
      </w:r>
    </w:p>
    <w:p w:rsidR="00E73BC9"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第三十</w:t>
      </w:r>
      <w:r w:rsidR="009F1AEC" w:rsidRPr="003C1882">
        <w:rPr>
          <w:rFonts w:ascii="黑体" w:eastAsia="黑体" w:hAnsi="黑体" w:cs="Times New Roman" w:hint="eastAsia"/>
          <w:sz w:val="32"/>
          <w:szCs w:val="32"/>
        </w:rPr>
        <w:t>七</w:t>
      </w:r>
      <w:r w:rsidRPr="003C1882">
        <w:rPr>
          <w:rFonts w:ascii="黑体" w:eastAsia="黑体" w:hAnsi="黑体" w:cs="Times New Roman" w:hint="eastAsia"/>
          <w:sz w:val="32"/>
          <w:szCs w:val="32"/>
        </w:rPr>
        <w:t>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sz w:val="32"/>
          <w:szCs w:val="32"/>
        </w:rPr>
        <w:t>200</w:t>
      </w:r>
      <w:r w:rsidRPr="009A78B5">
        <w:rPr>
          <w:rFonts w:ascii="Times New Roman" w:eastAsia="仿宋" w:hAnsi="Times New Roman" w:cs="Times New Roman" w:hint="eastAsia"/>
          <w:sz w:val="32"/>
          <w:szCs w:val="32"/>
        </w:rPr>
        <w:t>人终止挂牌公司的董事、监事、高级管理人员应当按照《公众公司办法》等有关规定，忠实、勤勉地履行职责，保证公司披露信息的真实、准确、完整。</w:t>
      </w:r>
    </w:p>
    <w:p w:rsidR="00882055"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第三十</w:t>
      </w:r>
      <w:r w:rsidR="00882055" w:rsidRPr="003C1882">
        <w:rPr>
          <w:rFonts w:ascii="黑体" w:eastAsia="黑体" w:hAnsi="黑体" w:cs="Times New Roman" w:hint="eastAsia"/>
          <w:sz w:val="32"/>
          <w:szCs w:val="32"/>
        </w:rPr>
        <w:t>八</w:t>
      </w:r>
      <w:r w:rsidRPr="003C1882">
        <w:rPr>
          <w:rFonts w:ascii="黑体" w:eastAsia="黑体" w:hAnsi="黑体" w:cs="Times New Roman" w:hint="eastAsia"/>
          <w:sz w:val="32"/>
          <w:szCs w:val="32"/>
        </w:rPr>
        <w:t>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00EA0734" w:rsidRPr="009A78B5">
        <w:rPr>
          <w:rFonts w:ascii="Times New Roman" w:eastAsia="仿宋" w:hAnsi="Times New Roman" w:cs="Times New Roman"/>
          <w:sz w:val="32"/>
          <w:szCs w:val="32"/>
        </w:rPr>
        <w:t>200</w:t>
      </w:r>
      <w:r w:rsidR="00EA0734" w:rsidRPr="009A78B5">
        <w:rPr>
          <w:rFonts w:ascii="Times New Roman" w:eastAsia="仿宋" w:hAnsi="Times New Roman" w:cs="Times New Roman" w:hint="eastAsia"/>
          <w:sz w:val="32"/>
          <w:szCs w:val="32"/>
        </w:rPr>
        <w:t>人终止挂牌公司</w:t>
      </w:r>
      <w:r w:rsidR="00882055" w:rsidRPr="009A78B5">
        <w:rPr>
          <w:rFonts w:ascii="Times New Roman" w:eastAsia="仿宋" w:hAnsi="Times New Roman" w:cs="Times New Roman" w:hint="eastAsia"/>
          <w:sz w:val="32"/>
          <w:szCs w:val="32"/>
        </w:rPr>
        <w:t>在</w:t>
      </w:r>
      <w:r w:rsidR="00EA0734" w:rsidRPr="009A78B5">
        <w:rPr>
          <w:rFonts w:ascii="Times New Roman" w:eastAsia="仿宋" w:hAnsi="Times New Roman" w:cs="Times New Roman" w:hint="eastAsia"/>
          <w:sz w:val="32"/>
          <w:szCs w:val="32"/>
        </w:rPr>
        <w:t>终止挂牌</w:t>
      </w:r>
      <w:r w:rsidRPr="009A78B5">
        <w:rPr>
          <w:rFonts w:ascii="Times New Roman" w:eastAsia="仿宋" w:hAnsi="Times New Roman" w:cs="Times New Roman" w:hint="eastAsia"/>
          <w:sz w:val="32"/>
          <w:szCs w:val="32"/>
        </w:rPr>
        <w:t>专区</w:t>
      </w:r>
      <w:r w:rsidR="00882055" w:rsidRPr="009A78B5">
        <w:rPr>
          <w:rFonts w:ascii="Times New Roman" w:eastAsia="仿宋" w:hAnsi="Times New Roman" w:cs="Times New Roman" w:hint="eastAsia"/>
          <w:sz w:val="32"/>
          <w:szCs w:val="32"/>
        </w:rPr>
        <w:t>转让期间</w:t>
      </w:r>
      <w:r w:rsidRPr="009A78B5">
        <w:rPr>
          <w:rFonts w:ascii="Times New Roman" w:eastAsia="仿宋" w:hAnsi="Times New Roman" w:cs="Times New Roman" w:hint="eastAsia"/>
          <w:sz w:val="32"/>
          <w:szCs w:val="32"/>
        </w:rPr>
        <w:t>，</w:t>
      </w:r>
      <w:r w:rsidR="00D50E76" w:rsidRPr="009A78B5">
        <w:rPr>
          <w:rFonts w:ascii="Times New Roman" w:eastAsia="仿宋" w:hAnsi="Times New Roman" w:cs="Times New Roman" w:hint="eastAsia"/>
          <w:sz w:val="32"/>
          <w:szCs w:val="32"/>
        </w:rPr>
        <w:t>出现下列情形之一的，</w:t>
      </w:r>
      <w:r w:rsidR="00882055" w:rsidRPr="009A78B5">
        <w:rPr>
          <w:rFonts w:ascii="Times New Roman" w:eastAsia="仿宋" w:hAnsi="Times New Roman" w:cs="Times New Roman" w:hint="eastAsia"/>
          <w:sz w:val="32"/>
          <w:szCs w:val="32"/>
        </w:rPr>
        <w:t>全国股转公司</w:t>
      </w:r>
      <w:r w:rsidR="008F39C5" w:rsidRPr="009A78B5">
        <w:rPr>
          <w:rFonts w:ascii="Times New Roman" w:eastAsia="仿宋" w:hAnsi="Times New Roman" w:cs="Times New Roman" w:hint="eastAsia"/>
          <w:sz w:val="32"/>
          <w:szCs w:val="32"/>
        </w:rPr>
        <w:t>不再为其提供股份转让和信息披露服务</w:t>
      </w:r>
      <w:r w:rsidR="00D50E76" w:rsidRPr="009A78B5">
        <w:rPr>
          <w:rFonts w:ascii="Times New Roman" w:eastAsia="仿宋" w:hAnsi="Times New Roman" w:cs="Times New Roman" w:hint="eastAsia"/>
          <w:sz w:val="32"/>
          <w:szCs w:val="32"/>
        </w:rPr>
        <w:t>：</w:t>
      </w:r>
    </w:p>
    <w:p w:rsidR="00D50E76" w:rsidRPr="009A78B5" w:rsidRDefault="00D50E76"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（一）通过股票转让等方式导致股东人数不超过</w:t>
      </w:r>
      <w:r w:rsidRPr="009A78B5">
        <w:rPr>
          <w:rFonts w:ascii="Times New Roman" w:eastAsia="仿宋" w:hAnsi="Times New Roman" w:cs="Times New Roman"/>
          <w:sz w:val="32"/>
          <w:szCs w:val="32"/>
        </w:rPr>
        <w:t>200</w:t>
      </w:r>
      <w:r w:rsidRPr="009A78B5">
        <w:rPr>
          <w:rFonts w:ascii="Times New Roman" w:eastAsia="仿宋" w:hAnsi="Times New Roman" w:cs="Times New Roman" w:hint="eastAsia"/>
          <w:sz w:val="32"/>
          <w:szCs w:val="32"/>
        </w:rPr>
        <w:t>人的；</w:t>
      </w:r>
    </w:p>
    <w:p w:rsidR="00D50E76" w:rsidRPr="009A78B5" w:rsidRDefault="00CE7237" w:rsidP="00E409D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（二</w:t>
      </w:r>
      <w:r w:rsidR="00D50E76" w:rsidRPr="009A78B5">
        <w:rPr>
          <w:rFonts w:ascii="Times New Roman" w:eastAsia="仿宋" w:hAnsi="Times New Roman" w:cs="Times New Roman" w:hint="eastAsia"/>
          <w:sz w:val="32"/>
          <w:szCs w:val="32"/>
        </w:rPr>
        <w:t>）公司被宣告破产、解散、吊销或者注销的；</w:t>
      </w:r>
    </w:p>
    <w:p w:rsidR="00D50E76" w:rsidRPr="009A78B5" w:rsidRDefault="00CE7237" w:rsidP="00E409D2">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sidR="00D50E76" w:rsidRPr="009A78B5">
        <w:rPr>
          <w:rFonts w:ascii="Times New Roman" w:eastAsia="仿宋" w:hAnsi="Times New Roman" w:cs="Times New Roman" w:hint="eastAsia"/>
          <w:sz w:val="32"/>
          <w:szCs w:val="32"/>
        </w:rPr>
        <w:t>）全国股转公司</w:t>
      </w:r>
      <w:r w:rsidR="006E0BF9">
        <w:rPr>
          <w:rFonts w:ascii="Times New Roman" w:eastAsia="仿宋" w:hAnsi="Times New Roman" w:cs="Times New Roman" w:hint="eastAsia"/>
          <w:sz w:val="32"/>
          <w:szCs w:val="32"/>
        </w:rPr>
        <w:t>认定</w:t>
      </w:r>
      <w:r w:rsidR="00D50E76" w:rsidRPr="009A78B5">
        <w:rPr>
          <w:rFonts w:ascii="Times New Roman" w:eastAsia="仿宋" w:hAnsi="Times New Roman" w:cs="Times New Roman" w:hint="eastAsia"/>
          <w:sz w:val="32"/>
          <w:szCs w:val="32"/>
        </w:rPr>
        <w:t>的其他情形。</w:t>
      </w:r>
    </w:p>
    <w:p w:rsidR="00D65B40" w:rsidRPr="009A78B5" w:rsidRDefault="00EA0734"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退出终止挂牌专区</w:t>
      </w:r>
      <w:r w:rsidR="00882055" w:rsidRPr="009A78B5">
        <w:rPr>
          <w:rFonts w:ascii="Times New Roman" w:eastAsia="仿宋" w:hAnsi="Times New Roman" w:cs="Times New Roman" w:hint="eastAsia"/>
          <w:sz w:val="32"/>
          <w:szCs w:val="32"/>
        </w:rPr>
        <w:t>后</w:t>
      </w:r>
      <w:r w:rsidRPr="009A78B5">
        <w:rPr>
          <w:rFonts w:ascii="Times New Roman" w:eastAsia="仿宋" w:hAnsi="Times New Roman" w:cs="Times New Roman" w:hint="eastAsia"/>
          <w:sz w:val="32"/>
          <w:szCs w:val="32"/>
        </w:rPr>
        <w:t>，</w:t>
      </w:r>
      <w:r w:rsidR="00882055" w:rsidRPr="009A78B5">
        <w:rPr>
          <w:rFonts w:ascii="Times New Roman" w:eastAsia="仿宋" w:hAnsi="Times New Roman" w:cs="Times New Roman" w:hint="eastAsia"/>
          <w:sz w:val="32"/>
          <w:szCs w:val="32"/>
        </w:rPr>
        <w:t>公司应当按照</w:t>
      </w:r>
      <w:r w:rsidR="00D65B40" w:rsidRPr="009A78B5">
        <w:rPr>
          <w:rFonts w:ascii="Times New Roman" w:eastAsia="仿宋" w:hAnsi="Times New Roman" w:cs="Times New Roman" w:hint="eastAsia"/>
          <w:sz w:val="32"/>
          <w:szCs w:val="32"/>
        </w:rPr>
        <w:t>中国证券登记结算有限</w:t>
      </w:r>
      <w:r w:rsidR="00F1336E">
        <w:rPr>
          <w:rFonts w:ascii="Times New Roman" w:eastAsia="仿宋" w:hAnsi="Times New Roman" w:cs="Times New Roman" w:hint="eastAsia"/>
          <w:sz w:val="32"/>
          <w:szCs w:val="32"/>
        </w:rPr>
        <w:t>责任</w:t>
      </w:r>
      <w:r w:rsidR="00D65B40" w:rsidRPr="009A78B5">
        <w:rPr>
          <w:rFonts w:ascii="Times New Roman" w:eastAsia="仿宋" w:hAnsi="Times New Roman" w:cs="Times New Roman" w:hint="eastAsia"/>
          <w:sz w:val="32"/>
          <w:szCs w:val="32"/>
        </w:rPr>
        <w:t>公司</w:t>
      </w:r>
      <w:r w:rsidR="00882055" w:rsidRPr="009A78B5">
        <w:rPr>
          <w:rFonts w:ascii="Times New Roman" w:eastAsia="仿宋" w:hAnsi="Times New Roman" w:cs="Times New Roman" w:hint="eastAsia"/>
          <w:sz w:val="32"/>
          <w:szCs w:val="32"/>
        </w:rPr>
        <w:t>有关规定及时</w:t>
      </w:r>
      <w:r w:rsidR="00D65B40" w:rsidRPr="009A78B5">
        <w:rPr>
          <w:rFonts w:ascii="Times New Roman" w:eastAsia="仿宋" w:hAnsi="Times New Roman" w:cs="Times New Roman" w:hint="eastAsia"/>
          <w:sz w:val="32"/>
          <w:szCs w:val="32"/>
        </w:rPr>
        <w:t>办理股份退出登记</w:t>
      </w:r>
      <w:r w:rsidR="00BB11F5" w:rsidRPr="009A78B5">
        <w:rPr>
          <w:rFonts w:ascii="Times New Roman" w:eastAsia="仿宋" w:hAnsi="Times New Roman" w:cs="Times New Roman" w:hint="eastAsia"/>
          <w:sz w:val="32"/>
          <w:szCs w:val="32"/>
        </w:rPr>
        <w:t>等</w:t>
      </w:r>
      <w:r w:rsidR="00D65B40" w:rsidRPr="009A78B5">
        <w:rPr>
          <w:rFonts w:ascii="Times New Roman" w:eastAsia="仿宋" w:hAnsi="Times New Roman" w:cs="Times New Roman" w:hint="eastAsia"/>
          <w:sz w:val="32"/>
          <w:szCs w:val="32"/>
        </w:rPr>
        <w:t>手续。</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第三十</w:t>
      </w:r>
      <w:r w:rsidR="00E73BC9" w:rsidRPr="003C1882">
        <w:rPr>
          <w:rFonts w:ascii="黑体" w:eastAsia="黑体" w:hAnsi="黑体" w:cs="Times New Roman" w:hint="eastAsia"/>
          <w:sz w:val="32"/>
          <w:szCs w:val="32"/>
        </w:rPr>
        <w:t>九</w:t>
      </w:r>
      <w:r w:rsidRPr="003C1882">
        <w:rPr>
          <w:rFonts w:ascii="黑体" w:eastAsia="黑体" w:hAnsi="黑体" w:cs="Times New Roman" w:hint="eastAsia"/>
          <w:sz w:val="32"/>
          <w:szCs w:val="32"/>
        </w:rPr>
        <w:t>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主动终止挂牌公司可以申请重新挂牌。</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公司因触及本细则第十六条第五项、第六项或第七项规定情形被强制终止挂牌的，不得申请重新挂牌。</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公司因触及前款规定以外的情形被强制终止挂牌的，自其股票终止挂牌之日起满三个完整会计年度后，可以申请重新挂牌。</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w:t>
      </w:r>
      <w:r w:rsidR="00E73BC9" w:rsidRPr="003C1882">
        <w:rPr>
          <w:rFonts w:ascii="黑体" w:eastAsia="黑体" w:hAnsi="黑体" w:cs="Times New Roman" w:hint="eastAsia"/>
          <w:sz w:val="32"/>
          <w:szCs w:val="32"/>
        </w:rPr>
        <w:t>四十</w:t>
      </w:r>
      <w:r w:rsidRPr="003C1882">
        <w:rPr>
          <w:rFonts w:ascii="黑体" w:eastAsia="黑体" w:hAnsi="黑体" w:cs="Times New Roman" w:hint="eastAsia"/>
          <w:sz w:val="32"/>
          <w:szCs w:val="32"/>
        </w:rPr>
        <w:t>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申请重新挂牌的公司应符合全国股转公司规定的挂牌条件。因触及本细则第十六条第四项</w:t>
      </w:r>
      <w:r w:rsidR="00587F57">
        <w:rPr>
          <w:rFonts w:ascii="Times New Roman" w:eastAsia="仿宋" w:hAnsi="Times New Roman" w:cs="Times New Roman" w:hint="eastAsia"/>
          <w:sz w:val="32"/>
          <w:szCs w:val="32"/>
        </w:rPr>
        <w:t>、</w:t>
      </w:r>
      <w:r w:rsidR="00587F57">
        <w:rPr>
          <w:rFonts w:ascii="Times New Roman" w:eastAsia="仿宋" w:hAnsi="Times New Roman" w:cs="Times New Roman"/>
          <w:sz w:val="32"/>
          <w:szCs w:val="32"/>
        </w:rPr>
        <w:t>第八项</w:t>
      </w:r>
      <w:r w:rsidRPr="009A78B5">
        <w:rPr>
          <w:rFonts w:ascii="Times New Roman" w:eastAsia="仿宋" w:hAnsi="Times New Roman" w:cs="Times New Roman" w:hint="eastAsia"/>
          <w:sz w:val="32"/>
          <w:szCs w:val="32"/>
        </w:rPr>
        <w:t>被强制终止挂牌的，还须符合下列条件：</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（一）公司已撤换对相关违法违规行为负有重要责任的人员，包括但不限于：被人民法院判决有罪的有关人员，被中国证监会及其派出机构行政处罚的有关人员，被全国股转公司实施纪律处分的有关人员等；</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（二）相关违法违规行为可能引发的与公司相关的风险因素已消除；</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9A78B5">
        <w:rPr>
          <w:rFonts w:ascii="Times New Roman" w:eastAsia="仿宋" w:hAnsi="Times New Roman" w:cs="Times New Roman" w:hint="eastAsia"/>
          <w:sz w:val="32"/>
          <w:szCs w:val="32"/>
        </w:rPr>
        <w:t>（三）主办券商和律师事务所应当就公司申请重新挂牌是否符合规定进行核查并发表明确意见。</w:t>
      </w:r>
    </w:p>
    <w:p w:rsidR="00D65B40" w:rsidRDefault="00D65B40" w:rsidP="00E409D2">
      <w:pPr>
        <w:spacing w:line="600" w:lineRule="exact"/>
        <w:jc w:val="center"/>
        <w:rPr>
          <w:rFonts w:ascii="Times New Roman" w:eastAsia="黑体" w:hAnsi="Times New Roman" w:cs="Times New Roman"/>
          <w:sz w:val="32"/>
          <w:szCs w:val="32"/>
        </w:rPr>
      </w:pPr>
    </w:p>
    <w:p w:rsidR="00E409D2" w:rsidRPr="009A78B5" w:rsidRDefault="00E409D2" w:rsidP="00E409D2">
      <w:pPr>
        <w:spacing w:line="600" w:lineRule="exact"/>
        <w:jc w:val="center"/>
        <w:rPr>
          <w:rFonts w:ascii="Times New Roman" w:eastAsia="黑体" w:hAnsi="Times New Roman" w:cs="Times New Roman"/>
          <w:sz w:val="32"/>
          <w:szCs w:val="32"/>
        </w:rPr>
      </w:pPr>
    </w:p>
    <w:p w:rsidR="00D65B40" w:rsidRPr="009A78B5" w:rsidRDefault="00D65B40" w:rsidP="00E409D2">
      <w:pPr>
        <w:spacing w:line="600" w:lineRule="exact"/>
        <w:jc w:val="center"/>
        <w:rPr>
          <w:rFonts w:ascii="Times New Roman" w:eastAsia="黑体" w:hAnsi="Times New Roman" w:cs="Times New Roman"/>
          <w:sz w:val="32"/>
          <w:szCs w:val="32"/>
        </w:rPr>
      </w:pPr>
      <w:r w:rsidRPr="009A78B5">
        <w:rPr>
          <w:rFonts w:ascii="Times New Roman" w:eastAsia="黑体" w:hAnsi="Times New Roman" w:cs="Times New Roman" w:hint="eastAsia"/>
          <w:sz w:val="32"/>
          <w:szCs w:val="32"/>
        </w:rPr>
        <w:lastRenderedPageBreak/>
        <w:t>第六章</w:t>
      </w:r>
      <w:r w:rsidRPr="009A78B5">
        <w:rPr>
          <w:rFonts w:ascii="Times New Roman" w:eastAsia="黑体" w:hAnsi="Times New Roman" w:cs="Times New Roman"/>
          <w:sz w:val="32"/>
          <w:szCs w:val="32"/>
        </w:rPr>
        <w:t xml:space="preserve">  </w:t>
      </w:r>
      <w:r w:rsidRPr="009A78B5">
        <w:rPr>
          <w:rFonts w:ascii="Times New Roman" w:eastAsia="黑体" w:hAnsi="Times New Roman" w:cs="Times New Roman" w:hint="eastAsia"/>
          <w:bCs/>
          <w:color w:val="000000" w:themeColor="text1"/>
          <w:kern w:val="44"/>
          <w:sz w:val="32"/>
          <w:szCs w:val="44"/>
        </w:rPr>
        <w:t>监管措施与违规处分</w:t>
      </w:r>
    </w:p>
    <w:p w:rsidR="00D65B40" w:rsidRPr="009A78B5" w:rsidRDefault="00D65B40" w:rsidP="00E409D2">
      <w:pPr>
        <w:spacing w:line="600" w:lineRule="exact"/>
        <w:ind w:firstLineChars="200" w:firstLine="643"/>
        <w:jc w:val="center"/>
        <w:rPr>
          <w:rFonts w:ascii="Times New Roman" w:eastAsia="仿宋" w:hAnsi="Times New Roman" w:cs="Times New Roman"/>
          <w:b/>
          <w:sz w:val="32"/>
          <w:szCs w:val="32"/>
        </w:rPr>
      </w:pP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w:t>
      </w:r>
      <w:r w:rsidR="00E73BC9" w:rsidRPr="003C1882">
        <w:rPr>
          <w:rFonts w:ascii="黑体" w:eastAsia="黑体" w:hAnsi="黑体" w:cs="Times New Roman" w:hint="eastAsia"/>
          <w:sz w:val="32"/>
          <w:szCs w:val="32"/>
        </w:rPr>
        <w:t>四十一</w:t>
      </w:r>
      <w:r w:rsidRPr="003C1882">
        <w:rPr>
          <w:rFonts w:ascii="黑体" w:eastAsia="黑体" w:hAnsi="黑体" w:cs="Times New Roman" w:hint="eastAsia"/>
          <w:sz w:val="32"/>
          <w:szCs w:val="32"/>
        </w:rPr>
        <w:t>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挂牌公司及其董事、监事、高级管理人员、股东、实际控制人及其他信息披露义务人，主办券商</w:t>
      </w:r>
      <w:r w:rsidR="00EA0734" w:rsidRPr="009A78B5">
        <w:rPr>
          <w:rFonts w:ascii="Times New Roman" w:eastAsia="仿宋" w:hAnsi="Times New Roman" w:cs="Times New Roman" w:hint="eastAsia"/>
          <w:sz w:val="32"/>
          <w:szCs w:val="32"/>
        </w:rPr>
        <w:t>、</w:t>
      </w:r>
      <w:r w:rsidRPr="009A78B5">
        <w:rPr>
          <w:rFonts w:ascii="Times New Roman" w:eastAsia="仿宋" w:hAnsi="Times New Roman" w:cs="Times New Roman" w:hint="eastAsia"/>
          <w:sz w:val="32"/>
          <w:szCs w:val="32"/>
        </w:rPr>
        <w:t>证券服务机构，违反本细则及有关规定的，全国股转公司可以采取相应的自律监管措施和纪律处分。</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w:t>
      </w:r>
      <w:r w:rsidR="00E73BC9" w:rsidRPr="003C1882">
        <w:rPr>
          <w:rFonts w:ascii="黑体" w:eastAsia="黑体" w:hAnsi="黑体" w:cs="Times New Roman" w:hint="eastAsia"/>
          <w:sz w:val="32"/>
          <w:szCs w:val="32"/>
        </w:rPr>
        <w:t>四十二</w:t>
      </w:r>
      <w:r w:rsidRPr="003C1882">
        <w:rPr>
          <w:rFonts w:ascii="黑体" w:eastAsia="黑体" w:hAnsi="黑体" w:cs="Times New Roman" w:hint="eastAsia"/>
          <w:sz w:val="32"/>
          <w:szCs w:val="32"/>
        </w:rPr>
        <w:t>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挂牌公司或其控股股东、实际控制人，董事、监事和高级管理人员存在涉嫌信息披露违规、公司治理违规、交易违规等行为的，全国股转公司对违规行为进行处理后，</w:t>
      </w:r>
      <w:proofErr w:type="gramStart"/>
      <w:r w:rsidRPr="009A78B5">
        <w:rPr>
          <w:rFonts w:ascii="Times New Roman" w:eastAsia="仿宋" w:hAnsi="Times New Roman" w:cs="Times New Roman" w:hint="eastAsia"/>
          <w:sz w:val="32"/>
          <w:szCs w:val="32"/>
        </w:rPr>
        <w:t>作出</w:t>
      </w:r>
      <w:proofErr w:type="gramEnd"/>
      <w:r w:rsidRPr="009A78B5">
        <w:rPr>
          <w:rFonts w:ascii="Times New Roman" w:eastAsia="仿宋" w:hAnsi="Times New Roman" w:cs="Times New Roman" w:hint="eastAsia"/>
          <w:sz w:val="32"/>
          <w:szCs w:val="32"/>
        </w:rPr>
        <w:t>终止挂牌决定。</w:t>
      </w:r>
    </w:p>
    <w:p w:rsidR="00D65B40" w:rsidRPr="009A78B5" w:rsidRDefault="00D65B40"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w:t>
      </w:r>
      <w:r w:rsidR="00E73BC9" w:rsidRPr="003C1882">
        <w:rPr>
          <w:rFonts w:ascii="黑体" w:eastAsia="黑体" w:hAnsi="黑体" w:cs="Times New Roman" w:hint="eastAsia"/>
          <w:sz w:val="32"/>
          <w:szCs w:val="32"/>
        </w:rPr>
        <w:t>四十三</w:t>
      </w:r>
      <w:r w:rsidRPr="003C1882">
        <w:rPr>
          <w:rFonts w:ascii="黑体" w:eastAsia="黑体" w:hAnsi="黑体" w:cs="Times New Roman" w:hint="eastAsia"/>
          <w:sz w:val="32"/>
          <w:szCs w:val="32"/>
        </w:rPr>
        <w:t>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sz w:val="32"/>
          <w:szCs w:val="32"/>
        </w:rPr>
        <w:t>主办券商</w:t>
      </w:r>
      <w:r w:rsidR="00EA0734" w:rsidRPr="009A78B5">
        <w:rPr>
          <w:rFonts w:ascii="Times New Roman" w:eastAsia="仿宋" w:hAnsi="Times New Roman" w:cs="Times New Roman" w:hint="eastAsia"/>
          <w:sz w:val="32"/>
          <w:szCs w:val="32"/>
        </w:rPr>
        <w:t>、</w:t>
      </w:r>
      <w:r w:rsidRPr="009A78B5">
        <w:rPr>
          <w:rFonts w:ascii="Times New Roman" w:eastAsia="仿宋" w:hAnsi="Times New Roman" w:cs="Times New Roman" w:hint="eastAsia"/>
          <w:sz w:val="32"/>
          <w:szCs w:val="32"/>
        </w:rPr>
        <w:t>证券服务机构在挂牌公司股票挂牌期间存在未勤勉尽责情形的，责任不因挂牌公司股票终止挂牌而免除，全国股转公司依法对其进行查处。</w:t>
      </w:r>
    </w:p>
    <w:p w:rsidR="00D65B40" w:rsidRPr="009A78B5" w:rsidRDefault="00D65B40" w:rsidP="00E409D2">
      <w:pPr>
        <w:spacing w:line="600" w:lineRule="exact"/>
        <w:ind w:firstLineChars="200" w:firstLine="640"/>
        <w:rPr>
          <w:rFonts w:ascii="Times New Roman" w:eastAsia="仿宋" w:hAnsi="Times New Roman" w:cs="Times New Roman"/>
          <w:color w:val="000000" w:themeColor="text1"/>
          <w:sz w:val="32"/>
          <w:szCs w:val="32"/>
        </w:rPr>
      </w:pPr>
      <w:r w:rsidRPr="003C1882">
        <w:rPr>
          <w:rFonts w:ascii="黑体" w:eastAsia="黑体" w:hAnsi="黑体" w:cs="Times New Roman" w:hint="eastAsia"/>
          <w:sz w:val="32"/>
          <w:szCs w:val="32"/>
        </w:rPr>
        <w:t>第四十</w:t>
      </w:r>
      <w:r w:rsidR="003769EF" w:rsidRPr="003C1882">
        <w:rPr>
          <w:rFonts w:ascii="黑体" w:eastAsia="黑体" w:hAnsi="黑体" w:cs="Times New Roman" w:hint="eastAsia"/>
          <w:sz w:val="32"/>
          <w:szCs w:val="32"/>
        </w:rPr>
        <w:t>四</w:t>
      </w:r>
      <w:r w:rsidRPr="003C1882">
        <w:rPr>
          <w:rFonts w:ascii="黑体" w:eastAsia="黑体" w:hAnsi="黑体" w:cs="Times New Roman" w:hint="eastAsia"/>
          <w:sz w:val="32"/>
          <w:szCs w:val="32"/>
        </w:rPr>
        <w:t>条</w:t>
      </w:r>
      <w:r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Pr="009A78B5">
        <w:rPr>
          <w:rFonts w:ascii="Times New Roman" w:eastAsia="仿宋" w:hAnsi="Times New Roman" w:cs="Times New Roman" w:hint="eastAsia"/>
          <w:color w:val="000000" w:themeColor="text1"/>
          <w:sz w:val="32"/>
          <w:szCs w:val="32"/>
        </w:rPr>
        <w:t>全国股转公司发现相关主体涉嫌违反法律法规和中国证监会相关规定的，向中国证监会报告。</w:t>
      </w:r>
    </w:p>
    <w:p w:rsidR="00D65B40" w:rsidRPr="009A78B5" w:rsidRDefault="00D65B40" w:rsidP="00E409D2">
      <w:pPr>
        <w:spacing w:line="600" w:lineRule="exact"/>
        <w:jc w:val="center"/>
        <w:rPr>
          <w:rFonts w:ascii="Times New Roman" w:eastAsia="方正仿宋简体" w:hAnsi="Times New Roman" w:cs="Times New Roman"/>
          <w:b/>
          <w:sz w:val="32"/>
          <w:szCs w:val="32"/>
        </w:rPr>
      </w:pPr>
    </w:p>
    <w:p w:rsidR="00D65B40" w:rsidRPr="009A78B5" w:rsidRDefault="00D65B40" w:rsidP="00E409D2">
      <w:pPr>
        <w:spacing w:line="600" w:lineRule="exact"/>
        <w:jc w:val="center"/>
        <w:rPr>
          <w:rFonts w:ascii="Times New Roman" w:eastAsia="黑体" w:hAnsi="Times New Roman" w:cs="Times New Roman"/>
          <w:sz w:val="32"/>
          <w:szCs w:val="32"/>
        </w:rPr>
      </w:pPr>
      <w:r w:rsidRPr="009A78B5">
        <w:rPr>
          <w:rFonts w:ascii="Times New Roman" w:eastAsia="黑体" w:hAnsi="Times New Roman" w:cs="Times New Roman" w:hint="eastAsia"/>
          <w:sz w:val="32"/>
          <w:szCs w:val="32"/>
        </w:rPr>
        <w:t>第七章</w:t>
      </w:r>
      <w:r w:rsidRPr="009A78B5">
        <w:rPr>
          <w:rFonts w:ascii="Times New Roman" w:eastAsia="黑体" w:hAnsi="Times New Roman" w:cs="Times New Roman"/>
          <w:sz w:val="32"/>
          <w:szCs w:val="32"/>
        </w:rPr>
        <w:t xml:space="preserve">  </w:t>
      </w:r>
      <w:r w:rsidRPr="009A78B5">
        <w:rPr>
          <w:rFonts w:ascii="Times New Roman" w:eastAsia="黑体" w:hAnsi="Times New Roman" w:cs="Times New Roman" w:hint="eastAsia"/>
          <w:sz w:val="32"/>
          <w:szCs w:val="32"/>
        </w:rPr>
        <w:t>附则</w:t>
      </w:r>
    </w:p>
    <w:p w:rsidR="00D65B40" w:rsidRPr="009A78B5" w:rsidRDefault="00D65B40" w:rsidP="00E409D2">
      <w:pPr>
        <w:spacing w:line="600" w:lineRule="exact"/>
        <w:rPr>
          <w:rFonts w:ascii="Times New Roman" w:eastAsia="方正仿宋简体" w:hAnsi="Times New Roman" w:cs="Times New Roman"/>
          <w:sz w:val="32"/>
          <w:szCs w:val="32"/>
        </w:rPr>
      </w:pPr>
    </w:p>
    <w:p w:rsidR="00D65B40" w:rsidRPr="009A78B5" w:rsidRDefault="00F41974"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第四十</w:t>
      </w:r>
      <w:r w:rsidR="00E2337D" w:rsidRPr="003C1882">
        <w:rPr>
          <w:rFonts w:ascii="黑体" w:eastAsia="黑体" w:hAnsi="黑体" w:cs="Times New Roman" w:hint="eastAsia"/>
          <w:sz w:val="32"/>
          <w:szCs w:val="32"/>
        </w:rPr>
        <w:t>五</w:t>
      </w:r>
      <w:r w:rsidR="00D65B40" w:rsidRPr="003C1882">
        <w:rPr>
          <w:rFonts w:ascii="黑体" w:eastAsia="黑体" w:hAnsi="黑体" w:cs="Times New Roman" w:hint="eastAsia"/>
          <w:sz w:val="32"/>
          <w:szCs w:val="32"/>
        </w:rPr>
        <w:t>条</w:t>
      </w:r>
      <w:r w:rsidR="00D65B40"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00D65B40" w:rsidRPr="009A78B5">
        <w:rPr>
          <w:rFonts w:ascii="Times New Roman" w:eastAsia="仿宋" w:hAnsi="Times New Roman" w:cs="Times New Roman" w:hint="eastAsia"/>
          <w:sz w:val="32"/>
          <w:szCs w:val="32"/>
        </w:rPr>
        <w:t>本细则由全国股转公司负责解释。</w:t>
      </w:r>
    </w:p>
    <w:p w:rsidR="00E409D2" w:rsidRDefault="00F41974" w:rsidP="00E409D2">
      <w:pPr>
        <w:spacing w:line="600" w:lineRule="exact"/>
        <w:ind w:firstLineChars="200" w:firstLine="640"/>
        <w:rPr>
          <w:rFonts w:ascii="Times New Roman" w:eastAsia="仿宋" w:hAnsi="Times New Roman" w:cs="Times New Roman"/>
          <w:sz w:val="32"/>
          <w:szCs w:val="32"/>
        </w:rPr>
      </w:pPr>
      <w:r w:rsidRPr="003C1882">
        <w:rPr>
          <w:rFonts w:ascii="黑体" w:eastAsia="黑体" w:hAnsi="黑体" w:cs="Times New Roman" w:hint="eastAsia"/>
          <w:sz w:val="32"/>
          <w:szCs w:val="32"/>
        </w:rPr>
        <w:t>第四十</w:t>
      </w:r>
      <w:r w:rsidR="00E2337D" w:rsidRPr="003C1882">
        <w:rPr>
          <w:rFonts w:ascii="黑体" w:eastAsia="黑体" w:hAnsi="黑体" w:cs="Times New Roman" w:hint="eastAsia"/>
          <w:sz w:val="32"/>
          <w:szCs w:val="32"/>
        </w:rPr>
        <w:t>六</w:t>
      </w:r>
      <w:r w:rsidR="00D65B40" w:rsidRPr="003C1882">
        <w:rPr>
          <w:rFonts w:ascii="黑体" w:eastAsia="黑体" w:hAnsi="黑体" w:cs="Times New Roman" w:hint="eastAsia"/>
          <w:sz w:val="32"/>
          <w:szCs w:val="32"/>
        </w:rPr>
        <w:t>条</w:t>
      </w:r>
      <w:r w:rsidR="00D65B40" w:rsidRPr="009A78B5">
        <w:rPr>
          <w:rFonts w:ascii="Times New Roman" w:eastAsia="仿宋" w:hAnsi="Times New Roman" w:cs="Times New Roman"/>
          <w:sz w:val="32"/>
          <w:szCs w:val="32"/>
        </w:rPr>
        <w:t xml:space="preserve"> </w:t>
      </w:r>
      <w:r w:rsidR="008575EE">
        <w:rPr>
          <w:rFonts w:ascii="Times New Roman" w:eastAsia="仿宋" w:hAnsi="Times New Roman" w:cs="Times New Roman" w:hint="eastAsia"/>
          <w:sz w:val="32"/>
          <w:szCs w:val="32"/>
        </w:rPr>
        <w:t xml:space="preserve"> </w:t>
      </w:r>
      <w:r w:rsidR="00D65B40" w:rsidRPr="009A78B5">
        <w:rPr>
          <w:rFonts w:ascii="Times New Roman" w:eastAsia="仿宋" w:hAnsi="Times New Roman" w:cs="Times New Roman" w:hint="eastAsia"/>
          <w:sz w:val="32"/>
          <w:szCs w:val="32"/>
        </w:rPr>
        <w:t>本细则自发布之日起施行。</w:t>
      </w:r>
      <w:r w:rsidR="00E409D2">
        <w:rPr>
          <w:rFonts w:ascii="Times New Roman" w:eastAsia="仿宋" w:hAnsi="Times New Roman" w:cs="Times New Roman"/>
          <w:sz w:val="32"/>
          <w:szCs w:val="32"/>
        </w:rPr>
        <w:br w:type="page"/>
      </w:r>
    </w:p>
    <w:p w:rsidR="00CE7237" w:rsidRPr="009A78B5" w:rsidRDefault="00CE7237" w:rsidP="008B25F7">
      <w:pPr>
        <w:spacing w:line="580" w:lineRule="exact"/>
        <w:ind w:firstLineChars="200" w:firstLine="640"/>
        <w:rPr>
          <w:rFonts w:ascii="Times New Roman" w:eastAsia="仿宋" w:hAnsi="Times New Roman" w:cs="Times New Roman"/>
          <w:sz w:val="32"/>
          <w:szCs w:val="32"/>
        </w:rPr>
      </w:pPr>
    </w:p>
    <w:p w:rsidR="003C1882" w:rsidRDefault="00F41974" w:rsidP="008B25F7">
      <w:pPr>
        <w:spacing w:line="580" w:lineRule="exact"/>
        <w:jc w:val="center"/>
        <w:rPr>
          <w:rFonts w:ascii="Times New Roman" w:eastAsia="方正大标宋简体" w:hAnsi="Times New Roman" w:cs="Times New Roman"/>
          <w:sz w:val="44"/>
          <w:szCs w:val="44"/>
        </w:rPr>
      </w:pPr>
      <w:proofErr w:type="gramStart"/>
      <w:r w:rsidRPr="009A78B5">
        <w:rPr>
          <w:rFonts w:ascii="Times New Roman" w:eastAsia="方正大标宋简体" w:hAnsi="Times New Roman" w:cs="Times New Roman" w:hint="eastAsia"/>
          <w:sz w:val="44"/>
          <w:szCs w:val="44"/>
        </w:rPr>
        <w:t>《</w:t>
      </w:r>
      <w:proofErr w:type="gramEnd"/>
      <w:r w:rsidRPr="009A78B5">
        <w:rPr>
          <w:rFonts w:ascii="Times New Roman" w:eastAsia="方正大标宋简体" w:hAnsi="Times New Roman" w:cs="Times New Roman" w:hint="eastAsia"/>
          <w:sz w:val="44"/>
          <w:szCs w:val="44"/>
        </w:rPr>
        <w:t>全国中小企业股份转让系统挂牌公司</w:t>
      </w:r>
    </w:p>
    <w:p w:rsidR="003C1882" w:rsidRDefault="00F41974" w:rsidP="008B25F7">
      <w:pPr>
        <w:spacing w:line="580" w:lineRule="exact"/>
        <w:jc w:val="center"/>
        <w:rPr>
          <w:rFonts w:ascii="Times New Roman" w:eastAsia="方正大标宋简体" w:hAnsi="Times New Roman" w:cs="Times New Roman"/>
          <w:sz w:val="44"/>
          <w:szCs w:val="44"/>
        </w:rPr>
      </w:pPr>
      <w:r w:rsidRPr="009A78B5">
        <w:rPr>
          <w:rFonts w:ascii="Times New Roman" w:eastAsia="方正大标宋简体" w:hAnsi="Times New Roman" w:cs="Times New Roman" w:hint="eastAsia"/>
          <w:sz w:val="44"/>
          <w:szCs w:val="44"/>
        </w:rPr>
        <w:t>股票终止挂牌实施细则</w:t>
      </w:r>
    </w:p>
    <w:p w:rsidR="00F41974" w:rsidRPr="009A78B5" w:rsidRDefault="00F41974" w:rsidP="008B25F7">
      <w:pPr>
        <w:spacing w:line="580" w:lineRule="exact"/>
        <w:jc w:val="center"/>
        <w:rPr>
          <w:rFonts w:ascii="Times New Roman" w:eastAsia="方正大标宋简体" w:hAnsi="Times New Roman" w:cs="Times New Roman"/>
          <w:sz w:val="44"/>
          <w:szCs w:val="44"/>
        </w:rPr>
      </w:pPr>
      <w:r w:rsidRPr="009A78B5">
        <w:rPr>
          <w:rFonts w:ascii="Times New Roman" w:eastAsia="方正大标宋简体" w:hAnsi="Times New Roman" w:cs="Times New Roman" w:hint="eastAsia"/>
          <w:sz w:val="44"/>
          <w:szCs w:val="44"/>
        </w:rPr>
        <w:t>（征求意见稿）》</w:t>
      </w:r>
    </w:p>
    <w:p w:rsidR="00F41974" w:rsidRPr="009A78B5" w:rsidRDefault="00F41974" w:rsidP="008B25F7">
      <w:pPr>
        <w:spacing w:line="580" w:lineRule="exact"/>
        <w:jc w:val="center"/>
        <w:rPr>
          <w:rFonts w:ascii="Times New Roman" w:eastAsia="方正大标宋简体" w:hAnsi="Times New Roman" w:cs="Times New Roman"/>
          <w:sz w:val="44"/>
          <w:szCs w:val="44"/>
        </w:rPr>
      </w:pPr>
      <w:r w:rsidRPr="009A78B5">
        <w:rPr>
          <w:rFonts w:ascii="Times New Roman" w:eastAsia="方正大标宋简体" w:hAnsi="Times New Roman" w:cs="Times New Roman" w:hint="eastAsia"/>
          <w:sz w:val="44"/>
          <w:szCs w:val="44"/>
        </w:rPr>
        <w:t>起草说明</w:t>
      </w:r>
    </w:p>
    <w:p w:rsidR="00F41974" w:rsidRPr="009A78B5" w:rsidRDefault="00F41974" w:rsidP="008B25F7">
      <w:pPr>
        <w:spacing w:line="580" w:lineRule="exact"/>
        <w:jc w:val="center"/>
        <w:rPr>
          <w:rFonts w:ascii="Times New Roman" w:eastAsia="仿宋_GB2312" w:hAnsi="Times New Roman" w:cs="Times New Roman"/>
          <w:sz w:val="30"/>
          <w:szCs w:val="30"/>
        </w:rPr>
      </w:pPr>
    </w:p>
    <w:p w:rsidR="00F41974" w:rsidRPr="00CD0257" w:rsidRDefault="00F41974" w:rsidP="008B25F7">
      <w:pPr>
        <w:spacing w:line="580" w:lineRule="exact"/>
        <w:ind w:firstLineChars="200" w:firstLine="640"/>
        <w:rPr>
          <w:rFonts w:ascii="Times New Roman" w:eastAsia="仿宋" w:hAnsi="Times New Roman" w:cs="Times New Roman"/>
          <w:sz w:val="32"/>
          <w:szCs w:val="32"/>
        </w:rPr>
      </w:pPr>
      <w:r w:rsidRPr="00CD0257">
        <w:rPr>
          <w:rFonts w:ascii="Times New Roman" w:eastAsia="仿宋" w:hAnsi="Times New Roman" w:cs="Times New Roman" w:hint="eastAsia"/>
          <w:sz w:val="32"/>
          <w:szCs w:val="32"/>
        </w:rPr>
        <w:t>为了完善全国中小企业股份转让系统（以下简称全国股转系统）的市场建设，建立常态化、市场化的退出机制，保护投资者合法权益，根据《非上市公众公司监督管理办法》（以下简称《公众公司办法》）《关于完善全国中小企业股份转让系统终止挂牌制度的指导意见》（以下简称《指导意见》）《全国中小企业股份转让系统业务规则（试行）》（以下简称《业务规则》）等有关规定，全国中小企业股份转让系统有限责任公司（以下简称全国股转公司）制定了《全国中小企业股份转让系统挂牌公司股票终止挂牌实施细则》（以下简称《实施细则》或细则），现就有关情况说明如下：</w:t>
      </w:r>
    </w:p>
    <w:p w:rsidR="00F41974" w:rsidRPr="00CD0257" w:rsidRDefault="00F41974" w:rsidP="008B25F7">
      <w:pPr>
        <w:spacing w:line="580" w:lineRule="exact"/>
        <w:ind w:firstLineChars="200" w:firstLine="640"/>
        <w:rPr>
          <w:rFonts w:ascii="Times New Roman" w:eastAsia="黑体" w:hAnsi="Times New Roman" w:cs="Times New Roman"/>
          <w:sz w:val="32"/>
          <w:szCs w:val="32"/>
        </w:rPr>
      </w:pPr>
      <w:r w:rsidRPr="00CD0257">
        <w:rPr>
          <w:rFonts w:ascii="Times New Roman" w:eastAsia="黑体" w:hAnsi="Times New Roman" w:cs="Times New Roman" w:hint="eastAsia"/>
          <w:sz w:val="32"/>
          <w:szCs w:val="32"/>
        </w:rPr>
        <w:t>一、起草背景</w:t>
      </w:r>
    </w:p>
    <w:p w:rsidR="00F41974" w:rsidRPr="00CD0257" w:rsidRDefault="00F41974" w:rsidP="008B25F7">
      <w:pPr>
        <w:spacing w:line="580" w:lineRule="exact"/>
        <w:ind w:firstLineChars="200" w:firstLine="640"/>
        <w:rPr>
          <w:rFonts w:ascii="Times New Roman" w:eastAsia="仿宋" w:hAnsi="Times New Roman" w:cs="Times New Roman"/>
          <w:sz w:val="32"/>
          <w:szCs w:val="32"/>
        </w:rPr>
      </w:pPr>
      <w:r w:rsidRPr="00CD0257">
        <w:rPr>
          <w:rFonts w:ascii="Times New Roman" w:eastAsia="仿宋" w:hAnsi="Times New Roman" w:cs="Times New Roman" w:hint="eastAsia"/>
          <w:sz w:val="32"/>
          <w:szCs w:val="32"/>
        </w:rPr>
        <w:t>建立常态化、市场化的退出机制是全国股</w:t>
      </w:r>
      <w:proofErr w:type="gramStart"/>
      <w:r w:rsidRPr="00CD0257">
        <w:rPr>
          <w:rFonts w:ascii="Times New Roman" w:eastAsia="仿宋" w:hAnsi="Times New Roman" w:cs="Times New Roman" w:hint="eastAsia"/>
          <w:sz w:val="32"/>
          <w:szCs w:val="32"/>
        </w:rPr>
        <w:t>转系统</w:t>
      </w:r>
      <w:proofErr w:type="gramEnd"/>
      <w:r w:rsidRPr="00CD0257">
        <w:rPr>
          <w:rFonts w:ascii="Times New Roman" w:eastAsia="仿宋" w:hAnsi="Times New Roman" w:cs="Times New Roman" w:hint="eastAsia"/>
          <w:sz w:val="32"/>
          <w:szCs w:val="32"/>
        </w:rPr>
        <w:t>完善市场建设的重要内容，是实现市场进退有序、健康发展的重要保障。一方面，全国股</w:t>
      </w:r>
      <w:proofErr w:type="gramStart"/>
      <w:r w:rsidRPr="00CD0257">
        <w:rPr>
          <w:rFonts w:ascii="Times New Roman" w:eastAsia="仿宋" w:hAnsi="Times New Roman" w:cs="Times New Roman" w:hint="eastAsia"/>
          <w:sz w:val="32"/>
          <w:szCs w:val="32"/>
        </w:rPr>
        <w:t>转系统</w:t>
      </w:r>
      <w:proofErr w:type="gramEnd"/>
      <w:r w:rsidRPr="00CD0257">
        <w:rPr>
          <w:rFonts w:ascii="Times New Roman" w:eastAsia="仿宋" w:hAnsi="Times New Roman" w:cs="Times New Roman" w:hint="eastAsia"/>
          <w:sz w:val="32"/>
          <w:szCs w:val="32"/>
        </w:rPr>
        <w:t>坚持开放包容的理念，在保护投资者合法权益的基础上，充分尊重挂牌公司基于其意思自治做出的摘牌决定，允许挂牌公司主动申请终止挂牌；另一方面，为健全市场自净功能，实现市场优胜劣汰，对于不符合挂牌维持条件、丧失持续经营能力及存在重大违法违规行</w:t>
      </w:r>
      <w:r w:rsidRPr="00CD0257">
        <w:rPr>
          <w:rFonts w:ascii="Times New Roman" w:eastAsia="仿宋" w:hAnsi="Times New Roman" w:cs="Times New Roman" w:hint="eastAsia"/>
          <w:sz w:val="32"/>
          <w:szCs w:val="32"/>
        </w:rPr>
        <w:lastRenderedPageBreak/>
        <w:t>为的挂牌公司，全国股转公司将依法强制终止其股票挂牌。此外，对于股东人数超过</w:t>
      </w:r>
      <w:r w:rsidRPr="00CD0257">
        <w:rPr>
          <w:rFonts w:ascii="Times New Roman" w:eastAsia="仿宋" w:hAnsi="Times New Roman" w:cs="Times New Roman"/>
          <w:sz w:val="32"/>
          <w:szCs w:val="32"/>
        </w:rPr>
        <w:t>200</w:t>
      </w:r>
      <w:r w:rsidRPr="00CD0257">
        <w:rPr>
          <w:rFonts w:ascii="Times New Roman" w:eastAsia="仿宋" w:hAnsi="Times New Roman" w:cs="Times New Roman" w:hint="eastAsia"/>
          <w:sz w:val="32"/>
          <w:szCs w:val="32"/>
        </w:rPr>
        <w:t>人的终止挂牌公司，根据《公众公司办法》仍属于非上市公众公司监管范围</w:t>
      </w:r>
      <w:r w:rsidR="00FB22C3" w:rsidRPr="00CD0257">
        <w:rPr>
          <w:rFonts w:ascii="Times New Roman" w:eastAsia="仿宋" w:hAnsi="Times New Roman" w:cs="Times New Roman" w:hint="eastAsia"/>
          <w:sz w:val="32"/>
          <w:szCs w:val="32"/>
        </w:rPr>
        <w:t>，需为其履行非上市公众</w:t>
      </w:r>
      <w:proofErr w:type="gramStart"/>
      <w:r w:rsidR="00FB22C3" w:rsidRPr="00CD0257">
        <w:rPr>
          <w:rFonts w:ascii="Times New Roman" w:eastAsia="仿宋" w:hAnsi="Times New Roman" w:cs="Times New Roman" w:hint="eastAsia"/>
          <w:sz w:val="32"/>
          <w:szCs w:val="32"/>
        </w:rPr>
        <w:t>公司公司</w:t>
      </w:r>
      <w:proofErr w:type="gramEnd"/>
      <w:r w:rsidR="00FB22C3" w:rsidRPr="00CD0257">
        <w:rPr>
          <w:rFonts w:ascii="Times New Roman" w:eastAsia="仿宋" w:hAnsi="Times New Roman" w:cs="Times New Roman" w:hint="eastAsia"/>
          <w:sz w:val="32"/>
          <w:szCs w:val="32"/>
        </w:rPr>
        <w:t>治理、信息披露等义务提供平台。全国股转公司</w:t>
      </w:r>
      <w:r w:rsidR="00FB22C3" w:rsidRPr="00CD0257">
        <w:rPr>
          <w:rFonts w:ascii="Times New Roman" w:eastAsia="仿宋" w:hAnsi="Times New Roman" w:cs="Times New Roman"/>
          <w:sz w:val="32"/>
          <w:szCs w:val="32"/>
        </w:rPr>
        <w:t>在</w:t>
      </w:r>
      <w:r w:rsidR="00FB22C3" w:rsidRPr="00CD0257">
        <w:rPr>
          <w:rFonts w:ascii="Times New Roman" w:eastAsia="仿宋" w:hAnsi="Times New Roman" w:cs="Times New Roman" w:hint="eastAsia"/>
          <w:sz w:val="32"/>
          <w:szCs w:val="32"/>
        </w:rPr>
        <w:t>《业务规则》中对终止挂牌作了原则性规定并</w:t>
      </w:r>
      <w:r w:rsidR="00FB22C3" w:rsidRPr="00CD0257">
        <w:rPr>
          <w:rFonts w:ascii="Times New Roman" w:eastAsia="仿宋" w:hAnsi="Times New Roman" w:cs="Times New Roman"/>
          <w:sz w:val="32"/>
          <w:szCs w:val="32"/>
        </w:rPr>
        <w:t>制定了相关业务办理指南，但</w:t>
      </w:r>
      <w:r w:rsidR="00A1284D" w:rsidRPr="00CD0257">
        <w:rPr>
          <w:rFonts w:ascii="Times New Roman" w:eastAsia="仿宋" w:hAnsi="Times New Roman" w:cs="Times New Roman" w:hint="eastAsia"/>
          <w:sz w:val="32"/>
          <w:szCs w:val="32"/>
        </w:rPr>
        <w:t>缺乏系统性整体</w:t>
      </w:r>
      <w:r w:rsidR="00471C8B" w:rsidRPr="00CD0257">
        <w:rPr>
          <w:rFonts w:ascii="Times New Roman" w:eastAsia="仿宋" w:hAnsi="Times New Roman" w:cs="Times New Roman" w:hint="eastAsia"/>
          <w:sz w:val="32"/>
          <w:szCs w:val="32"/>
        </w:rPr>
        <w:t>性</w:t>
      </w:r>
      <w:r w:rsidR="00A1284D" w:rsidRPr="00CD0257">
        <w:rPr>
          <w:rFonts w:ascii="Times New Roman" w:eastAsia="仿宋" w:hAnsi="Times New Roman" w:cs="Times New Roman" w:hint="eastAsia"/>
          <w:sz w:val="32"/>
          <w:szCs w:val="32"/>
        </w:rPr>
        <w:t>规范</w:t>
      </w:r>
      <w:r w:rsidR="00FB22C3" w:rsidRPr="00CD0257">
        <w:rPr>
          <w:rFonts w:ascii="Times New Roman" w:eastAsia="仿宋" w:hAnsi="Times New Roman" w:cs="Times New Roman" w:hint="eastAsia"/>
          <w:sz w:val="32"/>
          <w:szCs w:val="32"/>
        </w:rPr>
        <w:t>，</w:t>
      </w:r>
      <w:r w:rsidRPr="00CD0257">
        <w:rPr>
          <w:rFonts w:ascii="Times New Roman" w:eastAsia="仿宋" w:hAnsi="Times New Roman" w:cs="Times New Roman" w:hint="eastAsia"/>
          <w:sz w:val="32"/>
          <w:szCs w:val="32"/>
        </w:rPr>
        <w:t>有必要配套制定《实施细则》以规范实践。</w:t>
      </w:r>
    </w:p>
    <w:p w:rsidR="00F41974" w:rsidRPr="00CD0257" w:rsidRDefault="00F41974" w:rsidP="008B25F7">
      <w:pPr>
        <w:spacing w:line="580" w:lineRule="exact"/>
        <w:ind w:firstLineChars="200" w:firstLine="640"/>
        <w:rPr>
          <w:rFonts w:ascii="Times New Roman" w:eastAsia="黑体" w:hAnsi="Times New Roman" w:cs="Times New Roman"/>
          <w:sz w:val="32"/>
          <w:szCs w:val="32"/>
        </w:rPr>
      </w:pPr>
      <w:r w:rsidRPr="00CD0257">
        <w:rPr>
          <w:rFonts w:ascii="Times New Roman" w:eastAsia="黑体" w:hAnsi="Times New Roman" w:cs="Times New Roman" w:hint="eastAsia"/>
          <w:sz w:val="32"/>
          <w:szCs w:val="32"/>
        </w:rPr>
        <w:t>二、起草原则</w:t>
      </w:r>
    </w:p>
    <w:p w:rsidR="00F41974" w:rsidRPr="00CD0257" w:rsidRDefault="00F41974" w:rsidP="008B25F7">
      <w:pPr>
        <w:spacing w:line="580" w:lineRule="exact"/>
        <w:ind w:firstLine="646"/>
        <w:rPr>
          <w:rFonts w:ascii="Times New Roman" w:eastAsia="仿宋" w:hAnsi="Times New Roman" w:cs="Times New Roman"/>
          <w:sz w:val="32"/>
          <w:szCs w:val="32"/>
        </w:rPr>
      </w:pPr>
      <w:r w:rsidRPr="00CD0257">
        <w:rPr>
          <w:rFonts w:ascii="Times New Roman" w:eastAsia="仿宋" w:hAnsi="Times New Roman" w:cs="Times New Roman" w:hint="eastAsia"/>
          <w:sz w:val="32"/>
          <w:szCs w:val="32"/>
        </w:rPr>
        <w:t>《实施细则》坚持公开、公平、公正原则，未排除或限制市场竞争，并遵循以下基本原则：</w:t>
      </w:r>
    </w:p>
    <w:p w:rsidR="00F41974" w:rsidRPr="00CD0257" w:rsidRDefault="00F41974" w:rsidP="008B25F7">
      <w:pPr>
        <w:spacing w:line="580" w:lineRule="exact"/>
        <w:ind w:firstLine="646"/>
        <w:rPr>
          <w:rFonts w:ascii="Times New Roman" w:eastAsia="仿宋" w:hAnsi="Times New Roman" w:cs="Times New Roman"/>
          <w:sz w:val="32"/>
          <w:szCs w:val="32"/>
        </w:rPr>
      </w:pPr>
      <w:r w:rsidRPr="00CD0257">
        <w:rPr>
          <w:rFonts w:ascii="Times New Roman" w:eastAsia="仿宋" w:hAnsi="Times New Roman" w:cs="Times New Roman" w:hint="eastAsia"/>
          <w:b/>
          <w:sz w:val="32"/>
          <w:szCs w:val="32"/>
        </w:rPr>
        <w:t>一是</w:t>
      </w:r>
      <w:r w:rsidRPr="00CD0257">
        <w:rPr>
          <w:rFonts w:ascii="Times New Roman" w:eastAsia="仿宋" w:hAnsi="Times New Roman" w:cs="Times New Roman" w:hint="eastAsia"/>
          <w:sz w:val="32"/>
          <w:szCs w:val="32"/>
        </w:rPr>
        <w:t>底线监管与公司自治相结合。为严肃市场纪律，对于严重违法违规等触及监管底线的挂牌公司，《实施细则》规定</w:t>
      </w:r>
      <w:r w:rsidRPr="00CD0257">
        <w:rPr>
          <w:rFonts w:ascii="Times New Roman" w:eastAsia="仿宋" w:hAnsi="Times New Roman" w:cs="Times New Roman" w:hint="eastAsia"/>
          <w:kern w:val="0"/>
          <w:sz w:val="32"/>
          <w:szCs w:val="32"/>
        </w:rPr>
        <w:t>全国股转公司</w:t>
      </w:r>
      <w:r w:rsidRPr="00CD0257">
        <w:rPr>
          <w:rFonts w:ascii="Times New Roman" w:eastAsia="仿宋" w:hAnsi="Times New Roman" w:cs="Times New Roman" w:hint="eastAsia"/>
          <w:sz w:val="32"/>
          <w:szCs w:val="32"/>
        </w:rPr>
        <w:t>可以对其股票强制终止挂牌；同时，挂牌公司在履行必要程序、合理保护异议股东权益的情况下，可以主动申请其股票终止挂牌，尊重市场主体的自主选择权。</w:t>
      </w:r>
    </w:p>
    <w:p w:rsidR="00F41974" w:rsidRPr="00CD0257" w:rsidRDefault="00F41974" w:rsidP="008B25F7">
      <w:pPr>
        <w:spacing w:line="580" w:lineRule="exact"/>
        <w:ind w:firstLine="646"/>
        <w:rPr>
          <w:rFonts w:ascii="Times New Roman" w:eastAsia="仿宋" w:hAnsi="Times New Roman" w:cs="Times New Roman"/>
          <w:sz w:val="32"/>
          <w:szCs w:val="32"/>
        </w:rPr>
      </w:pPr>
      <w:r w:rsidRPr="00CD0257">
        <w:rPr>
          <w:rFonts w:ascii="Times New Roman" w:eastAsia="仿宋" w:hAnsi="Times New Roman" w:cs="Times New Roman" w:hint="eastAsia"/>
          <w:b/>
          <w:sz w:val="32"/>
          <w:szCs w:val="32"/>
        </w:rPr>
        <w:t>二是</w:t>
      </w:r>
      <w:r w:rsidRPr="00CD0257">
        <w:rPr>
          <w:rFonts w:ascii="Times New Roman" w:eastAsia="仿宋" w:hAnsi="Times New Roman" w:cs="Times New Roman" w:hint="eastAsia"/>
          <w:sz w:val="32"/>
          <w:szCs w:val="32"/>
        </w:rPr>
        <w:t>一般规定与差异安排相结合。一方面，《实施细则》对终止挂牌的实施程序</w:t>
      </w:r>
      <w:proofErr w:type="gramStart"/>
      <w:r w:rsidRPr="00CD0257">
        <w:rPr>
          <w:rFonts w:ascii="Times New Roman" w:eastAsia="仿宋" w:hAnsi="Times New Roman" w:cs="Times New Roman" w:hint="eastAsia"/>
          <w:sz w:val="32"/>
          <w:szCs w:val="32"/>
        </w:rPr>
        <w:t>作出</w:t>
      </w:r>
      <w:proofErr w:type="gramEnd"/>
      <w:r w:rsidRPr="00CD0257">
        <w:rPr>
          <w:rFonts w:ascii="Times New Roman" w:eastAsia="仿宋" w:hAnsi="Times New Roman" w:cs="Times New Roman" w:hint="eastAsia"/>
          <w:sz w:val="32"/>
          <w:szCs w:val="32"/>
        </w:rPr>
        <w:t>了一般性的规定，以信息披露为核心，向投资者充分揭示风险；另一方面，区分主动和强制情形，设置差异化的制度安排，强化投资者保护理念，建立健全市场出清机制。</w:t>
      </w:r>
    </w:p>
    <w:p w:rsidR="00F41974" w:rsidRPr="00CD0257" w:rsidRDefault="00F41974" w:rsidP="008B25F7">
      <w:pPr>
        <w:spacing w:line="580" w:lineRule="exact"/>
        <w:ind w:firstLine="646"/>
        <w:rPr>
          <w:rFonts w:ascii="Times New Roman" w:eastAsia="仿宋" w:hAnsi="Times New Roman" w:cs="Times New Roman"/>
          <w:kern w:val="0"/>
          <w:sz w:val="32"/>
          <w:szCs w:val="32"/>
        </w:rPr>
      </w:pPr>
      <w:r w:rsidRPr="00CD0257">
        <w:rPr>
          <w:rFonts w:ascii="Times New Roman" w:eastAsia="仿宋" w:hAnsi="Times New Roman" w:cs="Times New Roman" w:hint="eastAsia"/>
          <w:b/>
          <w:sz w:val="32"/>
          <w:szCs w:val="32"/>
        </w:rPr>
        <w:t>三是</w:t>
      </w:r>
      <w:r w:rsidRPr="00CD0257">
        <w:rPr>
          <w:rFonts w:ascii="Times New Roman" w:eastAsia="仿宋" w:hAnsi="Times New Roman" w:cs="Times New Roman" w:hint="eastAsia"/>
          <w:sz w:val="32"/>
          <w:szCs w:val="32"/>
        </w:rPr>
        <w:t>吸收经验与体现特色相结合。在制定过程中，</w:t>
      </w:r>
      <w:r w:rsidRPr="00CD0257">
        <w:rPr>
          <w:rFonts w:ascii="Times New Roman" w:eastAsia="仿宋" w:hAnsi="Times New Roman" w:cs="Times New Roman" w:hint="eastAsia"/>
          <w:kern w:val="0"/>
          <w:sz w:val="32"/>
          <w:szCs w:val="32"/>
        </w:rPr>
        <w:t>《实施细则》</w:t>
      </w:r>
      <w:r w:rsidR="000073E2" w:rsidRPr="00CD0257">
        <w:rPr>
          <w:rFonts w:ascii="Times New Roman" w:eastAsia="仿宋" w:hAnsi="Times New Roman" w:cs="仿宋_GB2312" w:hint="eastAsia"/>
          <w:sz w:val="32"/>
          <w:szCs w:val="32"/>
        </w:rPr>
        <w:t>吸收借鉴了上市公司退市制度的实践经验</w:t>
      </w:r>
      <w:r w:rsidRPr="00CD0257">
        <w:rPr>
          <w:rFonts w:ascii="Times New Roman" w:eastAsia="仿宋" w:hAnsi="Times New Roman" w:cs="Times New Roman" w:hint="eastAsia"/>
          <w:kern w:val="0"/>
          <w:sz w:val="32"/>
          <w:szCs w:val="32"/>
        </w:rPr>
        <w:t>和最新修订精神，同时充分考虑挂牌公司特点、新三板市场环境和制度特色，发挥自律监管灵活性，在风险充分揭示的基础上，</w:t>
      </w:r>
      <w:r w:rsidRPr="00CD0257">
        <w:rPr>
          <w:rFonts w:ascii="Times New Roman" w:eastAsia="仿宋" w:hAnsi="Times New Roman" w:cs="Times New Roman" w:hint="eastAsia"/>
          <w:kern w:val="0"/>
          <w:sz w:val="32"/>
          <w:szCs w:val="32"/>
        </w:rPr>
        <w:lastRenderedPageBreak/>
        <w:t>赋予投资者多样化的权利保护方式，由投资者自主选择，自负其责。</w:t>
      </w:r>
    </w:p>
    <w:p w:rsidR="00F41974" w:rsidRPr="00CD0257" w:rsidRDefault="00F41974" w:rsidP="008B25F7">
      <w:pPr>
        <w:spacing w:line="580" w:lineRule="exact"/>
        <w:ind w:firstLineChars="200" w:firstLine="640"/>
        <w:rPr>
          <w:rFonts w:ascii="Times New Roman" w:eastAsia="黑体" w:hAnsi="Times New Roman" w:cs="Times New Roman"/>
          <w:sz w:val="32"/>
          <w:szCs w:val="32"/>
        </w:rPr>
      </w:pPr>
      <w:r w:rsidRPr="00CD0257">
        <w:rPr>
          <w:rFonts w:ascii="Times New Roman" w:eastAsia="黑体" w:hAnsi="Times New Roman" w:cs="Times New Roman" w:hint="eastAsia"/>
          <w:sz w:val="32"/>
          <w:szCs w:val="32"/>
        </w:rPr>
        <w:t>三、起草历程</w:t>
      </w:r>
    </w:p>
    <w:p w:rsidR="00F41974" w:rsidRPr="00CD0257" w:rsidRDefault="00F41974" w:rsidP="008B25F7">
      <w:pPr>
        <w:spacing w:line="580" w:lineRule="exact"/>
        <w:ind w:firstLine="658"/>
        <w:rPr>
          <w:rFonts w:ascii="Times New Roman" w:eastAsia="仿宋" w:hAnsi="Times New Roman" w:cs="Times New Roman"/>
          <w:sz w:val="32"/>
          <w:szCs w:val="30"/>
        </w:rPr>
      </w:pPr>
      <w:r w:rsidRPr="00CD0257">
        <w:rPr>
          <w:rFonts w:ascii="Times New Roman" w:eastAsia="仿宋" w:hAnsi="Times New Roman" w:cs="Times New Roman" w:hint="eastAsia"/>
          <w:kern w:val="0"/>
          <w:sz w:val="32"/>
          <w:szCs w:val="32"/>
        </w:rPr>
        <w:t>近年来，在证监会的统一部署和指导下，全国股转公司积极推进</w:t>
      </w:r>
      <w:r w:rsidRPr="00CD0257">
        <w:rPr>
          <w:rFonts w:ascii="Times New Roman" w:eastAsia="仿宋" w:hAnsi="Times New Roman" w:cs="Times New Roman" w:hint="eastAsia"/>
          <w:sz w:val="32"/>
          <w:szCs w:val="32"/>
        </w:rPr>
        <w:t>《实施细则》的制定工作，并</w:t>
      </w:r>
      <w:r w:rsidRPr="00CD0257">
        <w:rPr>
          <w:rFonts w:ascii="Times New Roman" w:eastAsia="仿宋" w:hAnsi="Times New Roman" w:cs="Times New Roman" w:hint="eastAsia"/>
          <w:sz w:val="32"/>
          <w:szCs w:val="30"/>
        </w:rPr>
        <w:t>结合终止挂牌过程中出现的新情况、新问题，不断进行查漏补缺，持续完善摘牌制度，重点强化投资者保护机制，优化终止挂牌情形和实施程序，增加超</w:t>
      </w:r>
      <w:r w:rsidRPr="00CD0257">
        <w:rPr>
          <w:rFonts w:ascii="Times New Roman" w:eastAsia="仿宋" w:hAnsi="Times New Roman" w:cs="Times New Roman"/>
          <w:sz w:val="32"/>
          <w:szCs w:val="30"/>
        </w:rPr>
        <w:t>200</w:t>
      </w:r>
      <w:r w:rsidRPr="00CD0257">
        <w:rPr>
          <w:rFonts w:ascii="Times New Roman" w:eastAsia="仿宋" w:hAnsi="Times New Roman" w:cs="Times New Roman" w:hint="eastAsia"/>
          <w:sz w:val="32"/>
          <w:szCs w:val="30"/>
        </w:rPr>
        <w:t>人公司终止挂牌后续安排。</w:t>
      </w:r>
      <w:r w:rsidRPr="00CD0257">
        <w:rPr>
          <w:rFonts w:ascii="Times New Roman" w:eastAsia="仿宋" w:hAnsi="Times New Roman" w:cs="Times New Roman" w:hint="eastAsia"/>
          <w:sz w:val="32"/>
          <w:szCs w:val="32"/>
        </w:rPr>
        <w:t>目前，已形成标准明确、程序透明、契合新三板市场特点的终止挂牌制度安排。</w:t>
      </w:r>
    </w:p>
    <w:p w:rsidR="00F41974" w:rsidRPr="00CD0257" w:rsidRDefault="00F41974" w:rsidP="008B25F7">
      <w:pPr>
        <w:spacing w:line="580" w:lineRule="exact"/>
        <w:ind w:firstLineChars="200" w:firstLine="640"/>
        <w:rPr>
          <w:rFonts w:ascii="Times New Roman" w:eastAsia="黑体" w:hAnsi="Times New Roman" w:cs="Times New Roman"/>
          <w:sz w:val="32"/>
          <w:szCs w:val="32"/>
        </w:rPr>
      </w:pPr>
      <w:r w:rsidRPr="00CD0257">
        <w:rPr>
          <w:rFonts w:ascii="Times New Roman" w:eastAsia="黑体" w:hAnsi="Times New Roman" w:cs="Times New Roman" w:hint="eastAsia"/>
          <w:sz w:val="32"/>
          <w:szCs w:val="32"/>
        </w:rPr>
        <w:t>四、征求意见情况</w:t>
      </w:r>
    </w:p>
    <w:p w:rsidR="00F41974" w:rsidRPr="00CD0257" w:rsidRDefault="00F41974" w:rsidP="008B25F7">
      <w:pPr>
        <w:spacing w:line="580" w:lineRule="exact"/>
        <w:ind w:firstLineChars="200" w:firstLine="640"/>
        <w:rPr>
          <w:rFonts w:ascii="Times New Roman" w:eastAsia="仿宋" w:hAnsi="Times New Roman" w:cs="Times New Roman"/>
          <w:sz w:val="32"/>
          <w:szCs w:val="32"/>
        </w:rPr>
      </w:pPr>
      <w:r w:rsidRPr="00CD0257">
        <w:rPr>
          <w:rFonts w:ascii="Times New Roman" w:eastAsia="仿宋" w:hAnsi="Times New Roman" w:cs="Times New Roman" w:hint="eastAsia"/>
          <w:sz w:val="32"/>
          <w:szCs w:val="32"/>
        </w:rPr>
        <w:t>《实施细则》</w:t>
      </w:r>
      <w:r w:rsidR="001D4541" w:rsidRPr="00CD0257">
        <w:rPr>
          <w:rFonts w:ascii="Times New Roman" w:eastAsia="仿宋" w:hAnsi="Times New Roman" w:cs="Times New Roman" w:hint="eastAsia"/>
          <w:sz w:val="32"/>
          <w:szCs w:val="32"/>
        </w:rPr>
        <w:t>曾</w:t>
      </w:r>
      <w:r w:rsidRPr="00CD0257">
        <w:rPr>
          <w:rFonts w:ascii="Times New Roman" w:eastAsia="仿宋" w:hAnsi="Times New Roman" w:cs="Times New Roman" w:hint="eastAsia"/>
          <w:sz w:val="32"/>
          <w:szCs w:val="32"/>
        </w:rPr>
        <w:t>于</w:t>
      </w:r>
      <w:r w:rsidRPr="00CD0257">
        <w:rPr>
          <w:rFonts w:ascii="Times New Roman" w:eastAsia="仿宋" w:hAnsi="Times New Roman" w:cs="Times New Roman"/>
          <w:sz w:val="32"/>
          <w:szCs w:val="32"/>
        </w:rPr>
        <w:t>2016</w:t>
      </w:r>
      <w:r w:rsidRPr="00CD0257">
        <w:rPr>
          <w:rFonts w:ascii="Times New Roman" w:eastAsia="仿宋" w:hAnsi="Times New Roman" w:cs="Times New Roman" w:hint="eastAsia"/>
          <w:sz w:val="32"/>
          <w:szCs w:val="32"/>
        </w:rPr>
        <w:t>年</w:t>
      </w:r>
      <w:r w:rsidRPr="00CD0257">
        <w:rPr>
          <w:rFonts w:ascii="Times New Roman" w:eastAsia="仿宋" w:hAnsi="Times New Roman" w:cs="Times New Roman"/>
          <w:sz w:val="32"/>
          <w:szCs w:val="32"/>
        </w:rPr>
        <w:t>10</w:t>
      </w:r>
      <w:r w:rsidRPr="00CD0257">
        <w:rPr>
          <w:rFonts w:ascii="Times New Roman" w:eastAsia="仿宋" w:hAnsi="Times New Roman" w:cs="Times New Roman" w:hint="eastAsia"/>
          <w:sz w:val="32"/>
          <w:szCs w:val="32"/>
        </w:rPr>
        <w:t>月</w:t>
      </w:r>
      <w:r w:rsidRPr="00CD0257">
        <w:rPr>
          <w:rFonts w:ascii="Times New Roman" w:eastAsia="仿宋" w:hAnsi="Times New Roman" w:cs="Times New Roman"/>
          <w:sz w:val="32"/>
          <w:szCs w:val="32"/>
        </w:rPr>
        <w:t>21</w:t>
      </w:r>
      <w:r w:rsidRPr="00CD0257">
        <w:rPr>
          <w:rFonts w:ascii="Times New Roman" w:eastAsia="仿宋" w:hAnsi="Times New Roman" w:cs="Times New Roman" w:hint="eastAsia"/>
          <w:sz w:val="32"/>
          <w:szCs w:val="32"/>
        </w:rPr>
        <w:t>日至</w:t>
      </w:r>
      <w:r w:rsidRPr="00CD0257">
        <w:rPr>
          <w:rFonts w:ascii="Times New Roman" w:eastAsia="仿宋" w:hAnsi="Times New Roman" w:cs="Times New Roman"/>
          <w:sz w:val="32"/>
          <w:szCs w:val="32"/>
        </w:rPr>
        <w:t>11</w:t>
      </w:r>
      <w:r w:rsidRPr="00CD0257">
        <w:rPr>
          <w:rFonts w:ascii="Times New Roman" w:eastAsia="仿宋" w:hAnsi="Times New Roman" w:cs="Times New Roman" w:hint="eastAsia"/>
          <w:sz w:val="32"/>
          <w:szCs w:val="32"/>
        </w:rPr>
        <w:t>月</w:t>
      </w:r>
      <w:r w:rsidRPr="00CD0257">
        <w:rPr>
          <w:rFonts w:ascii="Times New Roman" w:eastAsia="仿宋" w:hAnsi="Times New Roman" w:cs="Times New Roman"/>
          <w:sz w:val="32"/>
          <w:szCs w:val="32"/>
        </w:rPr>
        <w:t>4</w:t>
      </w:r>
      <w:r w:rsidRPr="00CD0257">
        <w:rPr>
          <w:rFonts w:ascii="Times New Roman" w:eastAsia="仿宋" w:hAnsi="Times New Roman" w:cs="Times New Roman" w:hint="eastAsia"/>
          <w:sz w:val="32"/>
          <w:szCs w:val="32"/>
        </w:rPr>
        <w:t>日向社会公开征求意见，在此期间共收到市场各方意见四十余份。此后，全国股转公司对细则进行持续完善，多次向挂牌公司、主办券商以及中国证监会有关部门征求意见。相关意见主要集中在强制终止挂牌情形、终止挂牌实施程序、投资者保护等方面，据此，全国股转公司对《实施细则》进行了相应修改和完善：</w:t>
      </w:r>
    </w:p>
    <w:p w:rsidR="00F41974" w:rsidRPr="00CD0257" w:rsidRDefault="00F41974" w:rsidP="008B25F7">
      <w:pPr>
        <w:spacing w:line="580" w:lineRule="exact"/>
        <w:ind w:firstLineChars="200" w:firstLine="643"/>
        <w:rPr>
          <w:rFonts w:ascii="仿宋" w:eastAsia="仿宋" w:hAnsi="仿宋" w:cs="Times New Roman"/>
          <w:sz w:val="32"/>
          <w:szCs w:val="32"/>
        </w:rPr>
      </w:pPr>
      <w:r w:rsidRPr="00CD0257">
        <w:rPr>
          <w:rFonts w:ascii="Times New Roman" w:eastAsia="仿宋" w:hAnsi="Times New Roman" w:cs="Times New Roman" w:hint="eastAsia"/>
          <w:b/>
          <w:sz w:val="32"/>
          <w:szCs w:val="32"/>
        </w:rPr>
        <w:t>一是</w:t>
      </w:r>
      <w:r w:rsidRPr="00CD0257">
        <w:rPr>
          <w:rFonts w:ascii="Times New Roman" w:eastAsia="仿宋" w:hAnsi="Times New Roman" w:cs="Times New Roman" w:hint="eastAsia"/>
          <w:sz w:val="32"/>
          <w:szCs w:val="32"/>
        </w:rPr>
        <w:t>完善强制摘牌情形。（一）对于重大违法违规强制摘牌的情形，明确以刑事处罚、行政处罚、纪律处分等法律后果严重程度作为强制摘牌的判断标准；（二）参照《证券法》关于欺诈发行的定义明确</w:t>
      </w:r>
      <w:r w:rsidRPr="00CD0257">
        <w:rPr>
          <w:rFonts w:ascii="仿宋" w:eastAsia="仿宋" w:hAnsi="仿宋" w:cs="Times New Roman"/>
          <w:sz w:val="32"/>
          <w:szCs w:val="32"/>
        </w:rPr>
        <w:t>“</w:t>
      </w:r>
      <w:r w:rsidRPr="00CD0257">
        <w:rPr>
          <w:rFonts w:ascii="仿宋" w:eastAsia="仿宋" w:hAnsi="仿宋" w:cs="Times New Roman" w:hint="eastAsia"/>
          <w:sz w:val="32"/>
          <w:szCs w:val="32"/>
        </w:rPr>
        <w:t>欺诈挂牌</w:t>
      </w:r>
      <w:r w:rsidRPr="00CD0257">
        <w:rPr>
          <w:rFonts w:ascii="仿宋" w:eastAsia="仿宋" w:hAnsi="仿宋" w:cs="Times New Roman"/>
          <w:sz w:val="32"/>
          <w:szCs w:val="32"/>
        </w:rPr>
        <w:t>”</w:t>
      </w:r>
      <w:r w:rsidRPr="00CD0257">
        <w:rPr>
          <w:rFonts w:ascii="Times New Roman" w:eastAsia="仿宋" w:hAnsi="Times New Roman" w:cs="Times New Roman" w:hint="eastAsia"/>
          <w:sz w:val="32"/>
          <w:szCs w:val="32"/>
        </w:rPr>
        <w:t>含义，将欺诈挂牌被公开谴责纳入强制摘牌情形。对于其他重大违法违规情形，</w:t>
      </w:r>
      <w:r w:rsidRPr="00CD0257">
        <w:rPr>
          <w:rFonts w:ascii="Times New Roman" w:eastAsia="仿宋" w:hAnsi="Times New Roman" w:cs="Times New Roman"/>
          <w:sz w:val="32"/>
          <w:szCs w:val="32"/>
        </w:rPr>
        <w:t>24</w:t>
      </w:r>
      <w:r w:rsidR="001D4541" w:rsidRPr="00CD0257">
        <w:rPr>
          <w:rFonts w:ascii="Times New Roman" w:eastAsia="仿宋" w:hAnsi="Times New Roman" w:cs="Times New Roman" w:hint="eastAsia"/>
          <w:sz w:val="32"/>
          <w:szCs w:val="32"/>
        </w:rPr>
        <w:t>个月内累计发生三次行政处罚或公开谴责的</w:t>
      </w:r>
      <w:r w:rsidRPr="00CD0257">
        <w:rPr>
          <w:rFonts w:ascii="Times New Roman" w:eastAsia="仿宋" w:hAnsi="Times New Roman" w:cs="Times New Roman" w:hint="eastAsia"/>
          <w:sz w:val="32"/>
          <w:szCs w:val="32"/>
        </w:rPr>
        <w:t>予以强制摘</w:t>
      </w:r>
      <w:r w:rsidRPr="00CD0257">
        <w:rPr>
          <w:rFonts w:ascii="Times New Roman" w:eastAsia="仿宋" w:hAnsi="Times New Roman" w:cs="Times New Roman" w:hint="eastAsia"/>
          <w:sz w:val="32"/>
          <w:szCs w:val="32"/>
        </w:rPr>
        <w:lastRenderedPageBreak/>
        <w:t>牌；（三）关于不具有持续经营能力，增加</w:t>
      </w:r>
      <w:r w:rsidRPr="00CD0257">
        <w:rPr>
          <w:rFonts w:ascii="仿宋" w:eastAsia="仿宋" w:hAnsi="仿宋" w:cs="Times New Roman"/>
          <w:sz w:val="32"/>
          <w:szCs w:val="32"/>
        </w:rPr>
        <w:t>“</w:t>
      </w:r>
      <w:r w:rsidRPr="00CD0257">
        <w:rPr>
          <w:rFonts w:ascii="仿宋" w:eastAsia="仿宋" w:hAnsi="仿宋" w:cs="Times New Roman" w:hint="eastAsia"/>
          <w:sz w:val="32"/>
          <w:szCs w:val="32"/>
        </w:rPr>
        <w:t>连续三年净资产为负</w:t>
      </w:r>
      <w:r w:rsidRPr="00CD0257">
        <w:rPr>
          <w:rFonts w:ascii="仿宋" w:eastAsia="仿宋" w:hAnsi="仿宋" w:cs="Times New Roman"/>
          <w:sz w:val="32"/>
          <w:szCs w:val="32"/>
        </w:rPr>
        <w:t>”</w:t>
      </w:r>
      <w:r w:rsidRPr="00CD0257">
        <w:rPr>
          <w:rFonts w:ascii="仿宋" w:eastAsia="仿宋" w:hAnsi="仿宋" w:cs="Times New Roman" w:hint="eastAsia"/>
          <w:sz w:val="32"/>
          <w:szCs w:val="32"/>
        </w:rPr>
        <w:t>的强摘情形，将</w:t>
      </w:r>
      <w:r w:rsidRPr="00CD0257">
        <w:rPr>
          <w:rFonts w:ascii="仿宋" w:eastAsia="仿宋" w:hAnsi="仿宋" w:cs="Times New Roman"/>
          <w:sz w:val="32"/>
          <w:szCs w:val="32"/>
        </w:rPr>
        <w:t>“</w:t>
      </w:r>
      <w:r w:rsidRPr="00CD0257">
        <w:rPr>
          <w:rFonts w:ascii="仿宋" w:eastAsia="仿宋" w:hAnsi="仿宋" w:cs="Times New Roman" w:hint="eastAsia"/>
          <w:sz w:val="32"/>
          <w:szCs w:val="32"/>
        </w:rPr>
        <w:t>主办券商出具不具有持续经营能力意见</w:t>
      </w:r>
      <w:r w:rsidRPr="00CD0257">
        <w:rPr>
          <w:rFonts w:ascii="仿宋" w:eastAsia="仿宋" w:hAnsi="仿宋" w:cs="Times New Roman"/>
          <w:sz w:val="32"/>
          <w:szCs w:val="32"/>
        </w:rPr>
        <w:t>”</w:t>
      </w:r>
      <w:r w:rsidRPr="00CD0257">
        <w:rPr>
          <w:rFonts w:ascii="仿宋" w:eastAsia="仿宋" w:hAnsi="仿宋" w:cs="Times New Roman" w:hint="eastAsia"/>
          <w:sz w:val="32"/>
          <w:szCs w:val="32"/>
        </w:rPr>
        <w:t>强摘情形中的间隔期从两年缩短为三个月，将</w:t>
      </w:r>
      <w:r w:rsidRPr="00CD0257">
        <w:rPr>
          <w:rFonts w:ascii="仿宋" w:eastAsia="仿宋" w:hAnsi="仿宋" w:cs="Times New Roman"/>
          <w:sz w:val="32"/>
          <w:szCs w:val="32"/>
        </w:rPr>
        <w:t>“</w:t>
      </w:r>
      <w:r w:rsidRPr="00CD0257">
        <w:rPr>
          <w:rFonts w:ascii="仿宋" w:eastAsia="仿宋" w:hAnsi="仿宋" w:cs="Times New Roman" w:hint="eastAsia"/>
          <w:sz w:val="32"/>
          <w:szCs w:val="32"/>
        </w:rPr>
        <w:t>主办券商出具公司治理机制不健全意见</w:t>
      </w:r>
      <w:r w:rsidRPr="00CD0257">
        <w:rPr>
          <w:rFonts w:ascii="仿宋" w:eastAsia="仿宋" w:hAnsi="仿宋" w:cs="Times New Roman"/>
          <w:sz w:val="32"/>
          <w:szCs w:val="32"/>
        </w:rPr>
        <w:t>”</w:t>
      </w:r>
      <w:r w:rsidRPr="00CD0257">
        <w:rPr>
          <w:rFonts w:ascii="仿宋" w:eastAsia="仿宋" w:hAnsi="仿宋" w:cs="Times New Roman" w:hint="eastAsia"/>
          <w:sz w:val="32"/>
          <w:szCs w:val="32"/>
        </w:rPr>
        <w:t>强摘情形中的间隔期从十二个月缩短为六个月。</w:t>
      </w:r>
    </w:p>
    <w:p w:rsidR="00F41974" w:rsidRPr="00CD0257" w:rsidRDefault="00F41974" w:rsidP="008B25F7">
      <w:pPr>
        <w:spacing w:line="580" w:lineRule="exact"/>
        <w:ind w:firstLineChars="200" w:firstLine="643"/>
        <w:rPr>
          <w:rFonts w:ascii="Times New Roman" w:eastAsia="仿宋" w:hAnsi="Times New Roman" w:cs="Times New Roman"/>
          <w:sz w:val="32"/>
          <w:szCs w:val="32"/>
        </w:rPr>
      </w:pPr>
      <w:r w:rsidRPr="00CD0257">
        <w:rPr>
          <w:rFonts w:ascii="Times New Roman" w:eastAsia="仿宋" w:hAnsi="Times New Roman" w:cs="Times New Roman" w:hint="eastAsia"/>
          <w:b/>
          <w:sz w:val="32"/>
          <w:szCs w:val="32"/>
        </w:rPr>
        <w:t>二是</w:t>
      </w:r>
      <w:r w:rsidRPr="00CD0257">
        <w:rPr>
          <w:rFonts w:ascii="Times New Roman" w:eastAsia="仿宋" w:hAnsi="Times New Roman" w:cs="Times New Roman" w:hint="eastAsia"/>
          <w:sz w:val="32"/>
          <w:szCs w:val="32"/>
        </w:rPr>
        <w:t>优化强制摘牌实施程序。（一）为充分保证程序正义，设置强制摘牌救济程序，允许挂牌公司在收到强制摘牌决定后向我司申请复核；（二）为充分保障投资者权利，考虑挂牌公司股票交易活跃度、股权分散度和涨跌幅限制，增设</w:t>
      </w:r>
      <w:r w:rsidRPr="00CD0257">
        <w:rPr>
          <w:rFonts w:ascii="Times New Roman" w:eastAsia="仿宋" w:hAnsi="Times New Roman" w:cs="Times New Roman"/>
          <w:sz w:val="32"/>
          <w:szCs w:val="32"/>
        </w:rPr>
        <w:t>10</w:t>
      </w:r>
      <w:r w:rsidRPr="00CD0257">
        <w:rPr>
          <w:rFonts w:ascii="Times New Roman" w:eastAsia="仿宋" w:hAnsi="Times New Roman" w:cs="Times New Roman" w:hint="eastAsia"/>
          <w:sz w:val="32"/>
          <w:szCs w:val="32"/>
        </w:rPr>
        <w:t>个交易日的</w:t>
      </w:r>
      <w:r w:rsidRPr="00CD0257">
        <w:rPr>
          <w:rFonts w:ascii="仿宋" w:eastAsia="仿宋" w:hAnsi="仿宋" w:cs="Times New Roman"/>
          <w:sz w:val="32"/>
          <w:szCs w:val="32"/>
        </w:rPr>
        <w:t>“</w:t>
      </w:r>
      <w:r w:rsidRPr="00CD0257">
        <w:rPr>
          <w:rFonts w:ascii="仿宋" w:eastAsia="仿宋" w:hAnsi="仿宋" w:cs="Times New Roman" w:hint="eastAsia"/>
          <w:sz w:val="32"/>
          <w:szCs w:val="32"/>
        </w:rPr>
        <w:t>退市整理期</w:t>
      </w:r>
      <w:r w:rsidRPr="00CD0257">
        <w:rPr>
          <w:rFonts w:ascii="仿宋" w:eastAsia="仿宋" w:hAnsi="仿宋" w:cs="Times New Roman"/>
          <w:sz w:val="32"/>
          <w:szCs w:val="32"/>
        </w:rPr>
        <w:t>”</w:t>
      </w:r>
      <w:r w:rsidRPr="00CD0257">
        <w:rPr>
          <w:rFonts w:ascii="Times New Roman" w:eastAsia="仿宋" w:hAnsi="Times New Roman" w:cs="Times New Roman" w:hint="eastAsia"/>
          <w:sz w:val="32"/>
          <w:szCs w:val="32"/>
        </w:rPr>
        <w:t>；（三）</w:t>
      </w:r>
      <w:r w:rsidRPr="00CD0257">
        <w:rPr>
          <w:rFonts w:ascii="Times New Roman" w:eastAsia="仿宋" w:hAnsi="Times New Roman" w:cs="Times New Roman" w:hint="eastAsia"/>
          <w:sz w:val="32"/>
          <w:szCs w:val="30"/>
        </w:rPr>
        <w:t>优化部分强制摘牌情形下的风险提示要求和股票停复牌安排，降低主办券商关于风险提示的同步披露要求，对于挂牌公司无法披露的，主办券商应当及时予以补充披露。</w:t>
      </w:r>
    </w:p>
    <w:p w:rsidR="00F41974" w:rsidRPr="00CD0257" w:rsidRDefault="00F41974" w:rsidP="008B25F7">
      <w:pPr>
        <w:spacing w:line="580" w:lineRule="exact"/>
        <w:ind w:firstLineChars="200" w:firstLine="643"/>
        <w:rPr>
          <w:rFonts w:ascii="Times New Roman" w:eastAsia="仿宋" w:hAnsi="Times New Roman" w:cs="Times New Roman"/>
          <w:sz w:val="32"/>
          <w:szCs w:val="30"/>
        </w:rPr>
      </w:pPr>
      <w:r w:rsidRPr="00CD0257">
        <w:rPr>
          <w:rFonts w:ascii="Times New Roman" w:eastAsia="仿宋" w:hAnsi="Times New Roman" w:cs="Times New Roman" w:hint="eastAsia"/>
          <w:b/>
          <w:sz w:val="32"/>
          <w:szCs w:val="32"/>
        </w:rPr>
        <w:t>三是</w:t>
      </w:r>
      <w:r w:rsidRPr="00CD0257">
        <w:rPr>
          <w:rFonts w:ascii="Times New Roman" w:eastAsia="仿宋" w:hAnsi="Times New Roman" w:cs="Times New Roman" w:hint="eastAsia"/>
          <w:sz w:val="32"/>
          <w:szCs w:val="32"/>
        </w:rPr>
        <w:t>强化投资者保护机制。部分意见认为，《实施细则》中投资者保护相关规定较为原则，应提高可操作性。新三板旨在建立以专业投资者为参与主体的证券市场，对投资者的专业判断和风险承受能力有较高要求，因此，《实施细则》在修改过程中，重点强调对挂牌公司信息披露和风险揭示要求，在充分揭示风险的基础上由投资者自主决策。同时充分发挥公司章程作用，要求挂牌公司在章程中增设关于终止挂牌中投资者保护的专门条款，对股东权益保护</w:t>
      </w:r>
      <w:proofErr w:type="gramStart"/>
      <w:r w:rsidRPr="00CD0257">
        <w:rPr>
          <w:rFonts w:ascii="Times New Roman" w:eastAsia="仿宋" w:hAnsi="Times New Roman" w:cs="Times New Roman" w:hint="eastAsia"/>
          <w:sz w:val="32"/>
          <w:szCs w:val="32"/>
        </w:rPr>
        <w:t>作出</w:t>
      </w:r>
      <w:proofErr w:type="gramEnd"/>
      <w:r w:rsidRPr="00CD0257">
        <w:rPr>
          <w:rFonts w:ascii="Times New Roman" w:eastAsia="仿宋" w:hAnsi="Times New Roman" w:cs="Times New Roman" w:hint="eastAsia"/>
          <w:sz w:val="32"/>
          <w:szCs w:val="32"/>
        </w:rPr>
        <w:t>安排。关于主动摘牌，重点要求主办券商对异议股东保护措施落实情况进行核查并发表意见，并增加特定情形下的网络投票和中小股东单独计票机制。关于强制摘牌，重在强化风险提示并增设</w:t>
      </w:r>
      <w:r w:rsidRPr="00CD0257">
        <w:rPr>
          <w:rFonts w:ascii="Times New Roman" w:eastAsia="仿宋" w:hAnsi="Times New Roman" w:cs="Times New Roman" w:hint="eastAsia"/>
          <w:sz w:val="32"/>
          <w:szCs w:val="32"/>
        </w:rPr>
        <w:lastRenderedPageBreak/>
        <w:t>整理期，同时为防范挂牌公司通过强制摘牌规避监管和投资者保护，对于挂牌公司未按规定披露</w:t>
      </w:r>
      <w:r w:rsidR="00ED42BE" w:rsidRPr="00CD0257">
        <w:rPr>
          <w:rFonts w:ascii="Times New Roman" w:eastAsia="仿宋" w:hAnsi="Times New Roman" w:cs="Times New Roman"/>
          <w:sz w:val="32"/>
          <w:szCs w:val="32"/>
        </w:rPr>
        <w:t>年度报告</w:t>
      </w:r>
      <w:r w:rsidRPr="00CD0257">
        <w:rPr>
          <w:rFonts w:ascii="Times New Roman" w:eastAsia="仿宋" w:hAnsi="Times New Roman" w:cs="Times New Roman" w:hint="eastAsia"/>
          <w:sz w:val="32"/>
          <w:szCs w:val="32"/>
        </w:rPr>
        <w:t>、</w:t>
      </w:r>
      <w:r w:rsidR="00207963" w:rsidRPr="00CD0257">
        <w:rPr>
          <w:rFonts w:ascii="Times New Roman" w:eastAsia="仿宋" w:hAnsi="Times New Roman" w:cs="Times New Roman"/>
          <w:sz w:val="32"/>
          <w:szCs w:val="32"/>
        </w:rPr>
        <w:t>中期报告</w:t>
      </w:r>
      <w:r w:rsidRPr="00CD0257">
        <w:rPr>
          <w:rFonts w:ascii="Times New Roman" w:eastAsia="仿宋" w:hAnsi="Times New Roman" w:cs="Times New Roman" w:hint="eastAsia"/>
          <w:sz w:val="32"/>
          <w:szCs w:val="32"/>
        </w:rPr>
        <w:t>的情形，全国股转公司将采取公开谴责等有效惩戒措施，切实提高违法成本和监管威慑。</w:t>
      </w:r>
    </w:p>
    <w:p w:rsidR="00F41974" w:rsidRPr="00CD0257" w:rsidRDefault="00F41974" w:rsidP="008B25F7">
      <w:pPr>
        <w:spacing w:line="580" w:lineRule="exact"/>
        <w:ind w:firstLineChars="200" w:firstLine="640"/>
        <w:rPr>
          <w:rFonts w:ascii="Times New Roman" w:eastAsia="黑体" w:hAnsi="Times New Roman" w:cs="Times New Roman"/>
          <w:sz w:val="32"/>
          <w:szCs w:val="32"/>
        </w:rPr>
      </w:pPr>
      <w:r w:rsidRPr="00CD0257">
        <w:rPr>
          <w:rFonts w:ascii="Times New Roman" w:eastAsia="黑体" w:hAnsi="Times New Roman" w:cs="Times New Roman" w:hint="eastAsia"/>
          <w:sz w:val="32"/>
          <w:szCs w:val="32"/>
        </w:rPr>
        <w:t>五、主要内容及需要说明的问题</w:t>
      </w:r>
    </w:p>
    <w:p w:rsidR="00F41974" w:rsidRPr="00CD0257" w:rsidRDefault="00F41974" w:rsidP="008B25F7">
      <w:pPr>
        <w:spacing w:line="580" w:lineRule="exact"/>
        <w:ind w:firstLineChars="196" w:firstLine="627"/>
        <w:rPr>
          <w:rFonts w:ascii="Times New Roman" w:eastAsia="仿宋" w:hAnsi="Times New Roman" w:cs="Times New Roman"/>
          <w:sz w:val="32"/>
          <w:szCs w:val="32"/>
        </w:rPr>
      </w:pPr>
      <w:r w:rsidRPr="00CD0257">
        <w:rPr>
          <w:rFonts w:ascii="Times New Roman" w:eastAsia="仿宋" w:hAnsi="Times New Roman" w:cs="Times New Roman" w:hint="eastAsia"/>
          <w:sz w:val="32"/>
          <w:szCs w:val="32"/>
        </w:rPr>
        <w:t>《实施细则》以强化投资者保护为原则、贯彻底线监管思维为核心，针对主动终止挂牌和强制终止挂牌的情形条件和实施程序</w:t>
      </w:r>
      <w:proofErr w:type="gramStart"/>
      <w:r w:rsidRPr="00CD0257">
        <w:rPr>
          <w:rFonts w:ascii="Times New Roman" w:eastAsia="仿宋" w:hAnsi="Times New Roman" w:cs="Times New Roman" w:hint="eastAsia"/>
          <w:sz w:val="32"/>
          <w:szCs w:val="32"/>
        </w:rPr>
        <w:t>作出</w:t>
      </w:r>
      <w:proofErr w:type="gramEnd"/>
      <w:r w:rsidRPr="00CD0257">
        <w:rPr>
          <w:rFonts w:ascii="Times New Roman" w:eastAsia="仿宋" w:hAnsi="Times New Roman" w:cs="Times New Roman" w:hint="eastAsia"/>
          <w:sz w:val="32"/>
          <w:szCs w:val="32"/>
        </w:rPr>
        <w:t>具体规定，并对投资者保护要求、终止挂牌后续安排、自律监管三个方面作进一步明确。涉及的主要内容和重点问题如下：</w:t>
      </w:r>
    </w:p>
    <w:p w:rsidR="00F41974" w:rsidRPr="00CD0257" w:rsidRDefault="00F41974" w:rsidP="008B25F7">
      <w:pPr>
        <w:spacing w:line="580" w:lineRule="exact"/>
        <w:ind w:firstLineChars="200" w:firstLine="640"/>
        <w:rPr>
          <w:rFonts w:ascii="Times New Roman" w:eastAsia="楷体" w:hAnsi="Times New Roman" w:cs="Times New Roman"/>
          <w:sz w:val="32"/>
          <w:szCs w:val="32"/>
        </w:rPr>
      </w:pPr>
      <w:r w:rsidRPr="00CD0257">
        <w:rPr>
          <w:rFonts w:ascii="Times New Roman" w:eastAsia="楷体" w:hAnsi="Times New Roman" w:cs="Times New Roman" w:hint="eastAsia"/>
          <w:sz w:val="32"/>
          <w:szCs w:val="32"/>
        </w:rPr>
        <w:t>（一）以投资者保护为核心，明确主动终止挂牌情形、条件和程序</w:t>
      </w:r>
    </w:p>
    <w:p w:rsidR="00F41974" w:rsidRPr="00CD0257" w:rsidRDefault="00F41974" w:rsidP="008B25F7">
      <w:pPr>
        <w:spacing w:line="580" w:lineRule="exact"/>
        <w:ind w:firstLineChars="200" w:firstLine="640"/>
        <w:rPr>
          <w:rFonts w:ascii="Times New Roman" w:eastAsia="仿宋" w:hAnsi="Times New Roman" w:cs="Times New Roman"/>
          <w:sz w:val="32"/>
          <w:szCs w:val="32"/>
        </w:rPr>
      </w:pPr>
      <w:r w:rsidRPr="00CD0257">
        <w:rPr>
          <w:rFonts w:ascii="Times New Roman" w:eastAsia="仿宋" w:hAnsi="Times New Roman" w:cs="Times New Roman" w:hint="eastAsia"/>
          <w:sz w:val="32"/>
          <w:szCs w:val="32"/>
        </w:rPr>
        <w:t>本着尊重挂牌公司自主选择权的原则，细则明确了股东大会决议摘牌的一般情形，以及主动解散、新设合并或吸收合并等特定情形。在满足《实施细则》规定的主动摘牌条件，并履行决策程序、信息披露程序后，挂牌公司均可以主动申请终止挂牌。</w:t>
      </w:r>
    </w:p>
    <w:p w:rsidR="00F41974" w:rsidRPr="00CD0257" w:rsidRDefault="00F41974" w:rsidP="008B25F7">
      <w:pPr>
        <w:spacing w:line="580" w:lineRule="exact"/>
        <w:ind w:firstLineChars="200" w:firstLine="640"/>
        <w:rPr>
          <w:rFonts w:ascii="Times New Roman" w:eastAsia="仿宋" w:hAnsi="Times New Roman" w:cs="Times New Roman"/>
          <w:color w:val="FF0000"/>
          <w:sz w:val="32"/>
          <w:szCs w:val="32"/>
        </w:rPr>
      </w:pPr>
      <w:r w:rsidRPr="00CD0257">
        <w:rPr>
          <w:rFonts w:ascii="Times New Roman" w:eastAsia="仿宋" w:hAnsi="Times New Roman" w:cs="Times New Roman" w:hint="eastAsia"/>
          <w:sz w:val="32"/>
          <w:szCs w:val="32"/>
        </w:rPr>
        <w:t>同时，为充分保护投资者合法权益，细则设置了相应的主动摘牌条件和程序安排。</w:t>
      </w:r>
      <w:r w:rsidRPr="00CD0257">
        <w:rPr>
          <w:rFonts w:ascii="Times New Roman" w:eastAsia="仿宋" w:hAnsi="Times New Roman" w:cs="Times New Roman" w:hint="eastAsia"/>
          <w:b/>
          <w:bCs/>
          <w:sz w:val="32"/>
          <w:szCs w:val="32"/>
        </w:rPr>
        <w:t>一是</w:t>
      </w:r>
      <w:r w:rsidRPr="00CD0257">
        <w:rPr>
          <w:rFonts w:ascii="Times New Roman" w:eastAsia="仿宋" w:hAnsi="Times New Roman" w:cs="Times New Roman" w:hint="eastAsia"/>
          <w:sz w:val="32"/>
          <w:szCs w:val="32"/>
        </w:rPr>
        <w:t>将挂牌公司按规定披露最近一期</w:t>
      </w:r>
      <w:r w:rsidR="00323013" w:rsidRPr="00CD0257">
        <w:rPr>
          <w:rFonts w:ascii="Times New Roman" w:eastAsia="仿宋" w:hAnsi="Times New Roman" w:cs="Times New Roman"/>
          <w:sz w:val="32"/>
          <w:szCs w:val="32"/>
        </w:rPr>
        <w:t>年</w:t>
      </w:r>
      <w:proofErr w:type="gramStart"/>
      <w:r w:rsidR="00323013" w:rsidRPr="00CD0257">
        <w:rPr>
          <w:rFonts w:ascii="Times New Roman" w:eastAsia="仿宋" w:hAnsi="Times New Roman" w:cs="Times New Roman"/>
          <w:sz w:val="32"/>
          <w:szCs w:val="32"/>
        </w:rPr>
        <w:t>度报告</w:t>
      </w:r>
      <w:proofErr w:type="gramEnd"/>
      <w:r w:rsidRPr="00CD0257">
        <w:rPr>
          <w:rFonts w:ascii="Times New Roman" w:eastAsia="仿宋" w:hAnsi="Times New Roman" w:cs="Times New Roman" w:hint="eastAsia"/>
          <w:sz w:val="32"/>
          <w:szCs w:val="32"/>
        </w:rPr>
        <w:t>或</w:t>
      </w:r>
      <w:r w:rsidR="00322264" w:rsidRPr="00CD0257">
        <w:rPr>
          <w:rFonts w:ascii="Times New Roman" w:eastAsia="仿宋" w:hAnsi="Times New Roman" w:cs="Times New Roman"/>
          <w:sz w:val="32"/>
          <w:szCs w:val="32"/>
        </w:rPr>
        <w:t>中期报告</w:t>
      </w:r>
      <w:r w:rsidRPr="00CD0257">
        <w:rPr>
          <w:rFonts w:ascii="Times New Roman" w:eastAsia="仿宋" w:hAnsi="Times New Roman" w:cs="Times New Roman" w:hint="eastAsia"/>
          <w:sz w:val="32"/>
          <w:szCs w:val="32"/>
        </w:rPr>
        <w:t>、合理制定异议股东保护措施作为主动摘牌条件，切实保障投资者知情权等合法权利。对于不符合条件的主动终止挂牌申请，全国股转公司将不予受理或不予同意。</w:t>
      </w:r>
      <w:r w:rsidRPr="00CD0257">
        <w:rPr>
          <w:rFonts w:ascii="Times New Roman" w:eastAsia="仿宋" w:hAnsi="Times New Roman" w:cs="Times New Roman" w:hint="eastAsia"/>
          <w:b/>
          <w:bCs/>
          <w:sz w:val="32"/>
          <w:szCs w:val="32"/>
        </w:rPr>
        <w:t>二是</w:t>
      </w:r>
      <w:r w:rsidRPr="00CD0257">
        <w:rPr>
          <w:rFonts w:ascii="Times New Roman" w:eastAsia="仿宋" w:hAnsi="Times New Roman" w:cs="Times New Roman" w:hint="eastAsia"/>
          <w:bCs/>
          <w:sz w:val="32"/>
          <w:szCs w:val="32"/>
        </w:rPr>
        <w:t>在程序上</w:t>
      </w:r>
      <w:r w:rsidRPr="00CD0257">
        <w:rPr>
          <w:rFonts w:ascii="Times New Roman" w:eastAsia="仿宋" w:hAnsi="Times New Roman" w:cs="Times New Roman" w:hint="eastAsia"/>
          <w:sz w:val="32"/>
          <w:szCs w:val="32"/>
        </w:rPr>
        <w:t>要求公司应召开董事会和股东大会审议主动终止挂牌议案及异议股东保护措施，及时履行相应</w:t>
      </w:r>
      <w:r w:rsidRPr="00CD0257">
        <w:rPr>
          <w:rFonts w:ascii="Times New Roman" w:eastAsia="仿宋" w:hAnsi="Times New Roman" w:cs="Times New Roman" w:hint="eastAsia"/>
          <w:sz w:val="32"/>
          <w:szCs w:val="32"/>
        </w:rPr>
        <w:lastRenderedPageBreak/>
        <w:t>的信息披露义务，妥善安排股票停复牌事宜，要求主办券商就异议股东保护措施落实情况等事项发表明确意见。</w:t>
      </w:r>
      <w:r w:rsidRPr="00CD0257">
        <w:rPr>
          <w:rFonts w:ascii="Times New Roman" w:eastAsia="仿宋" w:hAnsi="Times New Roman" w:cs="Times New Roman" w:hint="eastAsia"/>
          <w:b/>
          <w:sz w:val="32"/>
          <w:szCs w:val="32"/>
        </w:rPr>
        <w:t>三是</w:t>
      </w:r>
      <w:r w:rsidRPr="00CD0257">
        <w:rPr>
          <w:rFonts w:ascii="Times New Roman" w:eastAsia="仿宋" w:hAnsi="Times New Roman" w:cs="Times New Roman" w:hint="eastAsia"/>
          <w:sz w:val="32"/>
          <w:szCs w:val="32"/>
        </w:rPr>
        <w:t>为充分保障中小股东的表决权，对于精选层挂牌公司以及股东人数超过</w:t>
      </w:r>
      <w:r w:rsidRPr="00CD0257">
        <w:rPr>
          <w:rFonts w:ascii="Times New Roman" w:eastAsia="仿宋" w:hAnsi="Times New Roman" w:cs="Times New Roman"/>
          <w:sz w:val="32"/>
          <w:szCs w:val="32"/>
        </w:rPr>
        <w:t>200</w:t>
      </w:r>
      <w:r w:rsidRPr="00CD0257">
        <w:rPr>
          <w:rFonts w:ascii="Times New Roman" w:eastAsia="仿宋" w:hAnsi="Times New Roman" w:cs="Times New Roman" w:hint="eastAsia"/>
          <w:sz w:val="32"/>
          <w:szCs w:val="32"/>
        </w:rPr>
        <w:t>人的创新层、基础层挂牌公司，引入网络投票方式和单独计票机制。</w:t>
      </w:r>
    </w:p>
    <w:p w:rsidR="00F41974" w:rsidRPr="00CD0257" w:rsidRDefault="00F41974" w:rsidP="008B25F7">
      <w:pPr>
        <w:spacing w:line="580" w:lineRule="exact"/>
        <w:ind w:firstLineChars="200" w:firstLine="640"/>
        <w:rPr>
          <w:rFonts w:ascii="Times New Roman" w:eastAsia="楷体" w:hAnsi="Times New Roman" w:cs="Times New Roman"/>
          <w:sz w:val="32"/>
          <w:szCs w:val="32"/>
        </w:rPr>
      </w:pPr>
      <w:r w:rsidRPr="00CD0257">
        <w:rPr>
          <w:rFonts w:ascii="Times New Roman" w:eastAsia="楷体" w:hAnsi="Times New Roman" w:cs="Times New Roman" w:hint="eastAsia"/>
          <w:sz w:val="32"/>
          <w:szCs w:val="32"/>
        </w:rPr>
        <w:t>（二）建立健全市场出清机制，完善强制终止挂牌情形</w:t>
      </w:r>
    </w:p>
    <w:p w:rsidR="00F41974" w:rsidRPr="00CD0257" w:rsidRDefault="00F41974" w:rsidP="008B25F7">
      <w:pPr>
        <w:spacing w:line="580" w:lineRule="exact"/>
        <w:ind w:firstLineChars="200" w:firstLine="640"/>
        <w:rPr>
          <w:rFonts w:ascii="Times New Roman" w:eastAsia="仿宋" w:hAnsi="Times New Roman" w:cs="Times New Roman"/>
          <w:sz w:val="32"/>
          <w:szCs w:val="32"/>
        </w:rPr>
      </w:pPr>
      <w:r w:rsidRPr="00CD0257">
        <w:rPr>
          <w:rFonts w:ascii="Times New Roman" w:eastAsia="仿宋" w:hAnsi="Times New Roman" w:cs="Times New Roman" w:hint="eastAsia"/>
          <w:sz w:val="32"/>
          <w:szCs w:val="32"/>
        </w:rPr>
        <w:t>新三板市场准入并无盈利能力和公众性要求，重点关注信息披露、持续经营能力以及合</w:t>
      </w:r>
      <w:proofErr w:type="gramStart"/>
      <w:r w:rsidRPr="00CD0257">
        <w:rPr>
          <w:rFonts w:ascii="Times New Roman" w:eastAsia="仿宋" w:hAnsi="Times New Roman" w:cs="Times New Roman" w:hint="eastAsia"/>
          <w:sz w:val="32"/>
          <w:szCs w:val="32"/>
        </w:rPr>
        <w:t>规</w:t>
      </w:r>
      <w:proofErr w:type="gramEnd"/>
      <w:r w:rsidRPr="00CD0257">
        <w:rPr>
          <w:rFonts w:ascii="Times New Roman" w:eastAsia="仿宋" w:hAnsi="Times New Roman" w:cs="Times New Roman" w:hint="eastAsia"/>
          <w:sz w:val="32"/>
          <w:szCs w:val="32"/>
        </w:rPr>
        <w:t>性要求。为健全市场出清机制，净化市场运行环境，需要结合新三板的市场特点</w:t>
      </w:r>
      <w:r w:rsidRPr="00CD0257">
        <w:rPr>
          <w:rFonts w:ascii="仿宋" w:eastAsia="仿宋" w:hAnsi="仿宋" w:cs="Times New Roman" w:hint="eastAsia"/>
          <w:sz w:val="32"/>
          <w:szCs w:val="32"/>
        </w:rPr>
        <w:t>，</w:t>
      </w:r>
      <w:r w:rsidRPr="00CD0257">
        <w:rPr>
          <w:rFonts w:ascii="仿宋" w:eastAsia="仿宋" w:hAnsi="仿宋" w:cs="Times New Roman"/>
          <w:sz w:val="32"/>
          <w:szCs w:val="32"/>
        </w:rPr>
        <w:t>“对症下药”</w:t>
      </w:r>
      <w:r w:rsidRPr="00CD0257">
        <w:rPr>
          <w:rFonts w:ascii="仿宋" w:eastAsia="仿宋" w:hAnsi="仿宋" w:cs="Times New Roman" w:hint="eastAsia"/>
          <w:sz w:val="32"/>
          <w:szCs w:val="32"/>
        </w:rPr>
        <w:t>设置退出标准。按照退出与准入逻辑一致的原则，应</w:t>
      </w:r>
      <w:r w:rsidRPr="00CD0257">
        <w:rPr>
          <w:rFonts w:ascii="Times New Roman" w:eastAsia="仿宋" w:hAnsi="Times New Roman" w:cs="Times New Roman" w:hint="eastAsia"/>
          <w:sz w:val="32"/>
          <w:szCs w:val="32"/>
        </w:rPr>
        <w:t>从财务信息披露情况和持续经营能力两个维度设置财务性指标，从规范运作角度设置合</w:t>
      </w:r>
      <w:proofErr w:type="gramStart"/>
      <w:r w:rsidRPr="00CD0257">
        <w:rPr>
          <w:rFonts w:ascii="Times New Roman" w:eastAsia="仿宋" w:hAnsi="Times New Roman" w:cs="Times New Roman" w:hint="eastAsia"/>
          <w:sz w:val="32"/>
          <w:szCs w:val="32"/>
        </w:rPr>
        <w:t>规</w:t>
      </w:r>
      <w:proofErr w:type="gramEnd"/>
      <w:r w:rsidRPr="00CD0257">
        <w:rPr>
          <w:rFonts w:ascii="Times New Roman" w:eastAsia="仿宋" w:hAnsi="Times New Roman" w:cs="Times New Roman" w:hint="eastAsia"/>
          <w:sz w:val="32"/>
          <w:szCs w:val="32"/>
        </w:rPr>
        <w:t>性指标，完善新三板市场强制摘牌情形。境内外市场通常采用的营业收入、净利润等盈利性指标，以及股票价格、交易量、股权分散度等流动类指标，不宜作为新三板挂牌公司的摘牌标准。为此，实施细则共设定十四项强制终止挂牌情形，除细化《业务规则》关于未披露</w:t>
      </w:r>
      <w:r w:rsidR="00E17F2F" w:rsidRPr="00CD0257">
        <w:rPr>
          <w:rFonts w:ascii="Times New Roman" w:eastAsia="仿宋" w:hAnsi="Times New Roman" w:cs="Times New Roman"/>
          <w:sz w:val="32"/>
          <w:szCs w:val="32"/>
        </w:rPr>
        <w:t>年度报告</w:t>
      </w:r>
      <w:r w:rsidRPr="00CD0257">
        <w:rPr>
          <w:rFonts w:ascii="Times New Roman" w:eastAsia="仿宋" w:hAnsi="Times New Roman" w:cs="Times New Roman" w:hint="eastAsia"/>
          <w:sz w:val="32"/>
          <w:szCs w:val="32"/>
        </w:rPr>
        <w:t>或</w:t>
      </w:r>
      <w:r w:rsidR="00F56053" w:rsidRPr="00CD0257">
        <w:rPr>
          <w:rFonts w:ascii="Times New Roman" w:eastAsia="仿宋" w:hAnsi="Times New Roman" w:cs="Times New Roman"/>
          <w:sz w:val="32"/>
          <w:szCs w:val="32"/>
        </w:rPr>
        <w:t>中期报告</w:t>
      </w:r>
      <w:r w:rsidRPr="00CD0257">
        <w:rPr>
          <w:rFonts w:ascii="Times New Roman" w:eastAsia="仿宋" w:hAnsi="Times New Roman" w:cs="Times New Roman" w:hint="eastAsia"/>
          <w:sz w:val="32"/>
          <w:szCs w:val="32"/>
        </w:rPr>
        <w:t>、</w:t>
      </w:r>
      <w:proofErr w:type="gramStart"/>
      <w:r w:rsidRPr="00CD0257">
        <w:rPr>
          <w:rFonts w:ascii="Times New Roman" w:eastAsia="仿宋" w:hAnsi="Times New Roman" w:cs="Times New Roman" w:hint="eastAsia"/>
          <w:sz w:val="32"/>
          <w:szCs w:val="32"/>
        </w:rPr>
        <w:t>无主办</w:t>
      </w:r>
      <w:proofErr w:type="gramEnd"/>
      <w:r w:rsidRPr="00CD0257">
        <w:rPr>
          <w:rFonts w:ascii="Times New Roman" w:eastAsia="仿宋" w:hAnsi="Times New Roman" w:cs="Times New Roman" w:hint="eastAsia"/>
          <w:sz w:val="32"/>
          <w:szCs w:val="32"/>
        </w:rPr>
        <w:t>券商督导的情形外，还从财务和规范运作两个维度出发，细化强制终止挂牌情形：</w:t>
      </w:r>
    </w:p>
    <w:p w:rsidR="00F41974" w:rsidRPr="00CD0257" w:rsidRDefault="00F41974" w:rsidP="008B25F7">
      <w:pPr>
        <w:spacing w:line="580" w:lineRule="exact"/>
        <w:ind w:firstLineChars="200" w:firstLine="640"/>
        <w:rPr>
          <w:rFonts w:ascii="仿宋" w:eastAsia="仿宋" w:hAnsi="仿宋" w:cs="Times New Roman"/>
          <w:sz w:val="32"/>
          <w:szCs w:val="32"/>
        </w:rPr>
      </w:pPr>
      <w:r w:rsidRPr="00CD0257">
        <w:rPr>
          <w:rFonts w:ascii="仿宋" w:eastAsia="仿宋" w:hAnsi="仿宋" w:cs="Times New Roman" w:hint="eastAsia"/>
          <w:sz w:val="32"/>
          <w:szCs w:val="32"/>
        </w:rPr>
        <w:t>在财务性指标方面，</w:t>
      </w:r>
      <w:r w:rsidRPr="00CD0257">
        <w:rPr>
          <w:rFonts w:ascii="仿宋" w:eastAsia="仿宋" w:hAnsi="仿宋" w:cs="Times New Roman" w:hint="eastAsia"/>
          <w:b/>
          <w:sz w:val="32"/>
          <w:szCs w:val="32"/>
        </w:rPr>
        <w:t>一是</w:t>
      </w:r>
      <w:r w:rsidRPr="00CD0257">
        <w:rPr>
          <w:rFonts w:ascii="仿宋" w:eastAsia="仿宋" w:hAnsi="仿宋" w:cs="Times New Roman" w:hint="eastAsia"/>
          <w:color w:val="000000" w:themeColor="text1"/>
          <w:sz w:val="32"/>
          <w:szCs w:val="32"/>
        </w:rPr>
        <w:t>突出</w:t>
      </w:r>
      <w:r w:rsidRPr="00CD0257">
        <w:rPr>
          <w:rFonts w:ascii="仿宋" w:eastAsia="仿宋" w:hAnsi="仿宋" w:cs="Times New Roman"/>
          <w:color w:val="000000" w:themeColor="text1"/>
          <w:sz w:val="32"/>
          <w:szCs w:val="32"/>
        </w:rPr>
        <w:t>“</w:t>
      </w:r>
      <w:r w:rsidRPr="00CD0257">
        <w:rPr>
          <w:rFonts w:ascii="仿宋" w:eastAsia="仿宋" w:hAnsi="仿宋" w:cs="Times New Roman" w:hint="eastAsia"/>
          <w:color w:val="000000" w:themeColor="text1"/>
          <w:sz w:val="32"/>
          <w:szCs w:val="32"/>
        </w:rPr>
        <w:t>以信息披露为核心</w:t>
      </w:r>
      <w:r w:rsidRPr="00CD0257">
        <w:rPr>
          <w:rFonts w:ascii="仿宋" w:eastAsia="仿宋" w:hAnsi="仿宋" w:cs="Times New Roman"/>
          <w:color w:val="000000" w:themeColor="text1"/>
          <w:sz w:val="32"/>
          <w:szCs w:val="32"/>
        </w:rPr>
        <w:t>”</w:t>
      </w:r>
      <w:r w:rsidRPr="00CD0257">
        <w:rPr>
          <w:rFonts w:ascii="仿宋" w:eastAsia="仿宋" w:hAnsi="仿宋" w:cs="Times New Roman" w:hint="eastAsia"/>
          <w:color w:val="000000" w:themeColor="text1"/>
          <w:sz w:val="32"/>
          <w:szCs w:val="32"/>
        </w:rPr>
        <w:t>的监管理念，对于</w:t>
      </w:r>
      <w:r w:rsidRPr="00CD0257">
        <w:rPr>
          <w:rFonts w:ascii="仿宋" w:eastAsia="仿宋" w:hAnsi="仿宋" w:cs="Times New Roman" w:hint="eastAsia"/>
          <w:sz w:val="32"/>
          <w:szCs w:val="32"/>
        </w:rPr>
        <w:t>财务信息披露严重不可信</w:t>
      </w:r>
      <w:r w:rsidRPr="00CD0257">
        <w:rPr>
          <w:rFonts w:ascii="仿宋" w:eastAsia="仿宋" w:hAnsi="仿宋" w:cs="Times New Roman" w:hint="eastAsia"/>
          <w:color w:val="000000" w:themeColor="text1"/>
          <w:sz w:val="32"/>
          <w:szCs w:val="32"/>
        </w:rPr>
        <w:t>的挂牌公司应予以强制摘牌。因此，细则规定了</w:t>
      </w:r>
      <w:r w:rsidRPr="00CD0257">
        <w:rPr>
          <w:rFonts w:ascii="仿宋" w:eastAsia="仿宋" w:hAnsi="仿宋" w:cs="Times New Roman"/>
          <w:color w:val="000000" w:themeColor="text1"/>
          <w:sz w:val="32"/>
          <w:szCs w:val="32"/>
        </w:rPr>
        <w:t>“</w:t>
      </w:r>
      <w:r w:rsidRPr="00CD0257">
        <w:rPr>
          <w:rFonts w:ascii="仿宋" w:eastAsia="仿宋" w:hAnsi="仿宋" w:cs="Times New Roman" w:hint="eastAsia"/>
          <w:sz w:val="32"/>
          <w:szCs w:val="32"/>
        </w:rPr>
        <w:t>最近两个会计年度的财务报告均被注册会计师出具否定意见或者无法表示意见的审计报告</w:t>
      </w:r>
      <w:r w:rsidRPr="00CD0257">
        <w:rPr>
          <w:rFonts w:ascii="仿宋" w:eastAsia="仿宋" w:hAnsi="仿宋" w:cs="Times New Roman"/>
          <w:color w:val="000000" w:themeColor="text1"/>
          <w:sz w:val="32"/>
          <w:szCs w:val="32"/>
        </w:rPr>
        <w:t>”</w:t>
      </w:r>
      <w:r w:rsidRPr="00CD0257">
        <w:rPr>
          <w:rFonts w:ascii="仿宋" w:eastAsia="仿宋" w:hAnsi="仿宋" w:cs="Times New Roman" w:hint="eastAsia"/>
          <w:color w:val="000000" w:themeColor="text1"/>
          <w:sz w:val="32"/>
          <w:szCs w:val="32"/>
        </w:rPr>
        <w:t>的强制终止挂牌情形。同时，对于已披露定期报告但未经董事会审议通过</w:t>
      </w:r>
      <w:r w:rsidR="00E64CD5" w:rsidRPr="00CD0257">
        <w:rPr>
          <w:rFonts w:ascii="仿宋" w:eastAsia="仿宋" w:hAnsi="仿宋" w:cs="Times New Roman" w:hint="eastAsia"/>
          <w:color w:val="000000" w:themeColor="text1"/>
          <w:sz w:val="32"/>
          <w:szCs w:val="32"/>
        </w:rPr>
        <w:t>、</w:t>
      </w:r>
      <w:r w:rsidR="00E64CD5" w:rsidRPr="00CD0257">
        <w:rPr>
          <w:rFonts w:ascii="仿宋" w:eastAsia="仿宋" w:hAnsi="仿宋" w:cs="Times New Roman" w:hint="eastAsia"/>
          <w:sz w:val="32"/>
          <w:szCs w:val="32"/>
        </w:rPr>
        <w:t>半数以上董事“不</w:t>
      </w:r>
      <w:r w:rsidR="00E64CD5" w:rsidRPr="00CD0257">
        <w:rPr>
          <w:rFonts w:ascii="仿宋" w:eastAsia="仿宋" w:hAnsi="仿宋" w:cs="Times New Roman"/>
          <w:sz w:val="32"/>
          <w:szCs w:val="32"/>
        </w:rPr>
        <w:t>保真”</w:t>
      </w:r>
      <w:r w:rsidRPr="00CD0257">
        <w:rPr>
          <w:rFonts w:ascii="仿宋" w:eastAsia="仿宋" w:hAnsi="仿宋" w:cs="Times New Roman" w:hint="eastAsia"/>
          <w:color w:val="000000" w:themeColor="text1"/>
          <w:sz w:val="32"/>
          <w:szCs w:val="32"/>
        </w:rPr>
        <w:t>或</w:t>
      </w:r>
      <w:r w:rsidR="00BD086B" w:rsidRPr="00CD0257">
        <w:rPr>
          <w:rFonts w:ascii="仿宋" w:eastAsia="仿宋" w:hAnsi="仿宋" w:cs="Times New Roman"/>
          <w:color w:val="000000" w:themeColor="text1"/>
          <w:sz w:val="32"/>
          <w:szCs w:val="32"/>
        </w:rPr>
        <w:t>年度报告</w:t>
      </w:r>
      <w:r w:rsidRPr="00CD0257">
        <w:rPr>
          <w:rFonts w:ascii="仿宋" w:eastAsia="仿宋" w:hAnsi="仿宋" w:cs="Times New Roman" w:hint="eastAsia"/>
          <w:color w:val="000000" w:themeColor="text1"/>
          <w:sz w:val="32"/>
          <w:szCs w:val="32"/>
        </w:rPr>
        <w:lastRenderedPageBreak/>
        <w:t>未经审计的情形，均视为</w:t>
      </w:r>
      <w:r w:rsidRPr="00CD0257">
        <w:rPr>
          <w:rFonts w:ascii="仿宋" w:eastAsia="仿宋" w:hAnsi="仿宋" w:cs="Times New Roman"/>
          <w:color w:val="000000" w:themeColor="text1"/>
          <w:sz w:val="32"/>
          <w:szCs w:val="32"/>
        </w:rPr>
        <w:t>“</w:t>
      </w:r>
      <w:r w:rsidRPr="00CD0257">
        <w:rPr>
          <w:rFonts w:ascii="仿宋" w:eastAsia="仿宋" w:hAnsi="仿宋" w:cs="Times New Roman" w:hint="eastAsia"/>
          <w:color w:val="000000" w:themeColor="text1"/>
          <w:sz w:val="32"/>
          <w:szCs w:val="32"/>
        </w:rPr>
        <w:t>未按要求披露</w:t>
      </w:r>
      <w:r w:rsidRPr="00CD0257">
        <w:rPr>
          <w:rFonts w:ascii="仿宋" w:eastAsia="仿宋" w:hAnsi="仿宋" w:cs="Times New Roman"/>
          <w:color w:val="000000" w:themeColor="text1"/>
          <w:sz w:val="32"/>
          <w:szCs w:val="32"/>
        </w:rPr>
        <w:t>”</w:t>
      </w:r>
      <w:r w:rsidRPr="00CD0257">
        <w:rPr>
          <w:rFonts w:ascii="仿宋" w:eastAsia="仿宋" w:hAnsi="仿宋" w:cs="Times New Roman" w:hint="eastAsia"/>
          <w:color w:val="000000" w:themeColor="text1"/>
          <w:sz w:val="32"/>
          <w:szCs w:val="32"/>
        </w:rPr>
        <w:t>，纳入未披露</w:t>
      </w:r>
      <w:r w:rsidR="003373E2" w:rsidRPr="00CD0257">
        <w:rPr>
          <w:rFonts w:ascii="仿宋" w:eastAsia="仿宋" w:hAnsi="仿宋" w:cs="Times New Roman"/>
          <w:color w:val="000000" w:themeColor="text1"/>
          <w:sz w:val="32"/>
          <w:szCs w:val="32"/>
        </w:rPr>
        <w:t>年度报告</w:t>
      </w:r>
      <w:r w:rsidRPr="00CD0257">
        <w:rPr>
          <w:rFonts w:ascii="仿宋" w:eastAsia="仿宋" w:hAnsi="仿宋" w:cs="Times New Roman" w:hint="eastAsia"/>
          <w:color w:val="000000" w:themeColor="text1"/>
          <w:sz w:val="32"/>
          <w:szCs w:val="32"/>
        </w:rPr>
        <w:t>或</w:t>
      </w:r>
      <w:r w:rsidR="00A418EC" w:rsidRPr="00CD0257">
        <w:rPr>
          <w:rFonts w:ascii="仿宋" w:eastAsia="仿宋" w:hAnsi="仿宋" w:cs="Times New Roman"/>
          <w:color w:val="000000" w:themeColor="text1"/>
          <w:sz w:val="32"/>
          <w:szCs w:val="32"/>
        </w:rPr>
        <w:t>中期报告</w:t>
      </w:r>
      <w:r w:rsidRPr="00CD0257">
        <w:rPr>
          <w:rFonts w:ascii="仿宋" w:eastAsia="仿宋" w:hAnsi="仿宋" w:cs="Times New Roman" w:hint="eastAsia"/>
          <w:color w:val="000000" w:themeColor="text1"/>
          <w:sz w:val="32"/>
          <w:szCs w:val="32"/>
        </w:rPr>
        <w:t>的强制摘牌情形。</w:t>
      </w:r>
      <w:r w:rsidRPr="00CD0257">
        <w:rPr>
          <w:rFonts w:ascii="仿宋" w:eastAsia="仿宋" w:hAnsi="仿宋" w:cs="Times New Roman" w:hint="eastAsia"/>
          <w:b/>
          <w:color w:val="000000" w:themeColor="text1"/>
          <w:sz w:val="32"/>
          <w:szCs w:val="32"/>
        </w:rPr>
        <w:t>二是</w:t>
      </w:r>
      <w:r w:rsidRPr="00CD0257">
        <w:rPr>
          <w:rFonts w:ascii="仿宋" w:eastAsia="仿宋" w:hAnsi="仿宋" w:cs="Times New Roman" w:hint="eastAsia"/>
          <w:color w:val="000000" w:themeColor="text1"/>
          <w:sz w:val="32"/>
          <w:szCs w:val="32"/>
        </w:rPr>
        <w:t>为</w:t>
      </w:r>
      <w:r w:rsidRPr="00CD0257">
        <w:rPr>
          <w:rFonts w:ascii="仿宋" w:eastAsia="仿宋" w:hAnsi="仿宋" w:cs="Times New Roman" w:hint="eastAsia"/>
          <w:sz w:val="32"/>
          <w:szCs w:val="32"/>
        </w:rPr>
        <w:t>实现市场自净功能</w:t>
      </w:r>
      <w:r w:rsidRPr="00CD0257">
        <w:rPr>
          <w:rFonts w:ascii="仿宋" w:eastAsia="仿宋" w:hAnsi="仿宋" w:cs="Times New Roman" w:hint="eastAsia"/>
          <w:color w:val="000000" w:themeColor="text1"/>
          <w:sz w:val="32"/>
          <w:szCs w:val="32"/>
        </w:rPr>
        <w:t>，</w:t>
      </w:r>
      <w:r w:rsidRPr="00CD0257">
        <w:rPr>
          <w:rFonts w:ascii="仿宋" w:eastAsia="仿宋" w:hAnsi="仿宋" w:cs="Times New Roman" w:hint="eastAsia"/>
          <w:sz w:val="32"/>
          <w:szCs w:val="32"/>
        </w:rPr>
        <w:t>对于丧失持续经营能力的公司应予以强制摘牌。一方面，企业净资产长期为负在某种程度上代表了公司已不具备持续经营能力，同时考虑《业务规则》将上一年度的期末净资产为负列入风险警示情形，细则设定了</w:t>
      </w:r>
      <w:r w:rsidRPr="00CD0257">
        <w:rPr>
          <w:rFonts w:ascii="仿宋" w:eastAsia="仿宋" w:hAnsi="仿宋" w:cs="Times New Roman"/>
          <w:sz w:val="32"/>
          <w:szCs w:val="32"/>
        </w:rPr>
        <w:t>“</w:t>
      </w:r>
      <w:r w:rsidRPr="00CD0257">
        <w:rPr>
          <w:rFonts w:ascii="仿宋" w:eastAsia="仿宋" w:hAnsi="仿宋" w:cs="Times New Roman" w:hint="eastAsia"/>
          <w:sz w:val="32"/>
          <w:szCs w:val="32"/>
        </w:rPr>
        <w:t>最近三个会计年度经审计的期末净资产均为负值</w:t>
      </w:r>
      <w:r w:rsidRPr="00CD0257">
        <w:rPr>
          <w:rFonts w:ascii="仿宋" w:eastAsia="仿宋" w:hAnsi="仿宋" w:cs="Times New Roman"/>
          <w:sz w:val="32"/>
          <w:szCs w:val="32"/>
        </w:rPr>
        <w:t>”</w:t>
      </w:r>
      <w:r w:rsidRPr="00CD0257">
        <w:rPr>
          <w:rFonts w:ascii="仿宋" w:eastAsia="仿宋" w:hAnsi="仿宋" w:cs="Times New Roman" w:hint="eastAsia"/>
          <w:sz w:val="32"/>
          <w:szCs w:val="32"/>
        </w:rPr>
        <w:t>的强制摘牌情形；另一方面，为进一步体现市场化理念，充分</w:t>
      </w:r>
      <w:proofErr w:type="gramStart"/>
      <w:r w:rsidRPr="00CD0257">
        <w:rPr>
          <w:rFonts w:ascii="仿宋" w:eastAsia="仿宋" w:hAnsi="仿宋" w:cs="Times New Roman" w:hint="eastAsia"/>
          <w:sz w:val="32"/>
          <w:szCs w:val="32"/>
        </w:rPr>
        <w:t>发挥主办</w:t>
      </w:r>
      <w:proofErr w:type="gramEnd"/>
      <w:r w:rsidRPr="00CD0257">
        <w:rPr>
          <w:rFonts w:ascii="仿宋" w:eastAsia="仿宋" w:hAnsi="仿宋" w:cs="Times New Roman" w:hint="eastAsia"/>
          <w:sz w:val="32"/>
          <w:szCs w:val="32"/>
        </w:rPr>
        <w:t>券商遴选企业的作用和责任，</w:t>
      </w:r>
      <w:r w:rsidRPr="00CD0257">
        <w:rPr>
          <w:rFonts w:ascii="仿宋" w:eastAsia="仿宋" w:hAnsi="仿宋" w:cs="Times New Roman" w:hint="eastAsia"/>
          <w:color w:val="000000" w:themeColor="text1"/>
          <w:sz w:val="32"/>
          <w:szCs w:val="32"/>
        </w:rPr>
        <w:t>细则</w:t>
      </w:r>
      <w:r w:rsidRPr="00CD0257">
        <w:rPr>
          <w:rFonts w:ascii="仿宋" w:eastAsia="仿宋" w:hAnsi="仿宋" w:cs="Times New Roman" w:hint="eastAsia"/>
          <w:sz w:val="32"/>
          <w:szCs w:val="32"/>
        </w:rPr>
        <w:t>规定挂牌公司</w:t>
      </w:r>
      <w:r w:rsidRPr="00CD0257">
        <w:rPr>
          <w:rFonts w:ascii="仿宋" w:eastAsia="仿宋" w:hAnsi="仿宋" w:cs="Times New Roman"/>
          <w:sz w:val="32"/>
          <w:szCs w:val="32"/>
        </w:rPr>
        <w:t>“</w:t>
      </w:r>
      <w:r w:rsidRPr="00CD0257">
        <w:rPr>
          <w:rFonts w:ascii="仿宋" w:eastAsia="仿宋" w:hAnsi="仿宋" w:cs="Times New Roman" w:hint="eastAsia"/>
          <w:sz w:val="32"/>
          <w:szCs w:val="32"/>
        </w:rPr>
        <w:t>被主办券商出具不具有持续经营能力的专项意见，且三个月后主办券商经核查出具专项意见，认为该情形仍未消除</w:t>
      </w:r>
      <w:r w:rsidRPr="00CD0257">
        <w:rPr>
          <w:rFonts w:ascii="仿宋" w:eastAsia="仿宋" w:hAnsi="仿宋" w:cs="Times New Roman"/>
          <w:sz w:val="32"/>
          <w:szCs w:val="32"/>
        </w:rPr>
        <w:t>”</w:t>
      </w:r>
      <w:r w:rsidRPr="00CD0257">
        <w:rPr>
          <w:rFonts w:ascii="仿宋" w:eastAsia="仿宋" w:hAnsi="仿宋" w:cs="Times New Roman" w:hint="eastAsia"/>
          <w:sz w:val="32"/>
          <w:szCs w:val="32"/>
        </w:rPr>
        <w:t>的，将予以强制摘牌。</w:t>
      </w:r>
    </w:p>
    <w:p w:rsidR="00F41974" w:rsidRPr="00CD0257" w:rsidRDefault="00F41974" w:rsidP="008B25F7">
      <w:pPr>
        <w:spacing w:line="580" w:lineRule="exact"/>
        <w:ind w:firstLineChars="200" w:firstLine="640"/>
        <w:rPr>
          <w:rFonts w:ascii="仿宋" w:eastAsia="仿宋" w:hAnsi="仿宋" w:cs="Times New Roman"/>
          <w:sz w:val="32"/>
          <w:szCs w:val="32"/>
        </w:rPr>
      </w:pPr>
      <w:r w:rsidRPr="00CD0257">
        <w:rPr>
          <w:rFonts w:ascii="仿宋" w:eastAsia="仿宋" w:hAnsi="仿宋" w:cs="Times New Roman" w:hint="eastAsia"/>
          <w:sz w:val="32"/>
          <w:szCs w:val="32"/>
        </w:rPr>
        <w:t>在规范运作方面，考虑健全的公司治理架构是挂牌公司规范运作的必要前提，</w:t>
      </w:r>
      <w:r w:rsidRPr="00CD0257">
        <w:rPr>
          <w:rFonts w:ascii="仿宋" w:eastAsia="仿宋" w:hAnsi="仿宋" w:cs="Times New Roman" w:hint="eastAsia"/>
          <w:color w:val="000000" w:themeColor="text1"/>
          <w:sz w:val="32"/>
          <w:szCs w:val="32"/>
        </w:rPr>
        <w:t>细则</w:t>
      </w:r>
      <w:r w:rsidRPr="00CD0257">
        <w:rPr>
          <w:rFonts w:ascii="仿宋" w:eastAsia="仿宋" w:hAnsi="仿宋" w:cs="Times New Roman" w:hint="eastAsia"/>
          <w:sz w:val="32"/>
          <w:szCs w:val="32"/>
        </w:rPr>
        <w:t>设定了公司治理不健全的强制摘牌条件。参照相关法律法规的要求，将公司治理的</w:t>
      </w:r>
      <w:r w:rsidRPr="00CD0257">
        <w:rPr>
          <w:rFonts w:ascii="仿宋" w:eastAsia="仿宋" w:hAnsi="仿宋" w:cs="Times New Roman"/>
          <w:sz w:val="32"/>
          <w:szCs w:val="32"/>
        </w:rPr>
        <w:t>“</w:t>
      </w:r>
      <w:r w:rsidRPr="00CD0257">
        <w:rPr>
          <w:rFonts w:ascii="仿宋" w:eastAsia="仿宋" w:hAnsi="仿宋" w:cs="Times New Roman" w:hint="eastAsia"/>
          <w:sz w:val="32"/>
          <w:szCs w:val="32"/>
        </w:rPr>
        <w:t>底线</w:t>
      </w:r>
      <w:r w:rsidRPr="00CD0257">
        <w:rPr>
          <w:rFonts w:ascii="仿宋" w:eastAsia="仿宋" w:hAnsi="仿宋" w:cs="Times New Roman"/>
          <w:sz w:val="32"/>
          <w:szCs w:val="32"/>
        </w:rPr>
        <w:t>”</w:t>
      </w:r>
      <w:r w:rsidRPr="00CD0257">
        <w:rPr>
          <w:rFonts w:ascii="仿宋" w:eastAsia="仿宋" w:hAnsi="仿宋" w:cs="Times New Roman" w:hint="eastAsia"/>
          <w:sz w:val="32"/>
          <w:szCs w:val="32"/>
        </w:rPr>
        <w:t>规定为不能依法召开股东大会或者不能形成有效决议，同时设置六个月整改期，经主办券商核查，挂牌公司在六个月内无法恢复股东大会职能的，将强制终止挂牌。</w:t>
      </w:r>
      <w:r w:rsidR="00D8618E" w:rsidRPr="00CD0257">
        <w:rPr>
          <w:rFonts w:ascii="仿宋" w:eastAsia="仿宋" w:hAnsi="仿宋" w:cs="Times New Roman" w:hint="eastAsia"/>
          <w:sz w:val="32"/>
          <w:szCs w:val="32"/>
        </w:rPr>
        <w:t>同时</w:t>
      </w:r>
      <w:r w:rsidR="00D8618E" w:rsidRPr="00CD0257">
        <w:rPr>
          <w:rFonts w:ascii="仿宋" w:eastAsia="仿宋" w:hAnsi="仿宋" w:cs="Times New Roman"/>
          <w:sz w:val="32"/>
          <w:szCs w:val="32"/>
        </w:rPr>
        <w:t>，</w:t>
      </w:r>
      <w:r w:rsidR="00D8618E" w:rsidRPr="00CD0257">
        <w:rPr>
          <w:rFonts w:ascii="仿宋" w:eastAsia="仿宋" w:hAnsi="仿宋" w:cs="Times New Roman" w:hint="eastAsia"/>
          <w:sz w:val="32"/>
          <w:szCs w:val="32"/>
        </w:rPr>
        <w:t>考虑“规范信息披露是市场的生命线”，对于信息披露存在重大缺陷的</w:t>
      </w:r>
      <w:r w:rsidR="003E7C65" w:rsidRPr="00CD0257">
        <w:rPr>
          <w:rFonts w:ascii="仿宋" w:eastAsia="仿宋" w:hAnsi="仿宋" w:cs="Times New Roman" w:hint="eastAsia"/>
          <w:sz w:val="32"/>
          <w:szCs w:val="32"/>
        </w:rPr>
        <w:t>挂牌</w:t>
      </w:r>
      <w:r w:rsidR="003E7C65" w:rsidRPr="00CD0257">
        <w:rPr>
          <w:rFonts w:ascii="仿宋" w:eastAsia="仿宋" w:hAnsi="仿宋" w:cs="Times New Roman"/>
          <w:sz w:val="32"/>
          <w:szCs w:val="32"/>
        </w:rPr>
        <w:t>公司，</w:t>
      </w:r>
      <w:r w:rsidR="003E7C65" w:rsidRPr="00CD0257">
        <w:rPr>
          <w:rFonts w:ascii="仿宋" w:eastAsia="仿宋" w:hAnsi="仿宋" w:cs="Times New Roman" w:hint="eastAsia"/>
          <w:sz w:val="32"/>
          <w:szCs w:val="32"/>
        </w:rPr>
        <w:t>如</w:t>
      </w:r>
      <w:r w:rsidR="00D8618E" w:rsidRPr="00CD0257">
        <w:rPr>
          <w:rFonts w:ascii="仿宋" w:eastAsia="仿宋" w:hAnsi="仿宋" w:cs="Times New Roman" w:hint="eastAsia"/>
          <w:sz w:val="32"/>
          <w:szCs w:val="32"/>
        </w:rPr>
        <w:t>已经失去信息披露联系渠道、拒不披露应当披露的重大信息、严重扰乱信息披露秩序等，</w:t>
      </w:r>
      <w:r w:rsidR="003E7C65" w:rsidRPr="00CD0257">
        <w:rPr>
          <w:rFonts w:ascii="仿宋" w:eastAsia="仿宋" w:hAnsi="仿宋" w:cs="Times New Roman" w:hint="eastAsia"/>
          <w:sz w:val="32"/>
          <w:szCs w:val="32"/>
        </w:rPr>
        <w:t>参照治理机制</w:t>
      </w:r>
      <w:r w:rsidR="003E7C65" w:rsidRPr="00CD0257">
        <w:rPr>
          <w:rFonts w:ascii="仿宋" w:eastAsia="仿宋" w:hAnsi="仿宋" w:cs="Times New Roman"/>
          <w:sz w:val="32"/>
          <w:szCs w:val="32"/>
        </w:rPr>
        <w:t>不健全的</w:t>
      </w:r>
      <w:r w:rsidR="003E7C65" w:rsidRPr="00CD0257">
        <w:rPr>
          <w:rFonts w:ascii="仿宋" w:eastAsia="仿宋" w:hAnsi="仿宋" w:cs="Times New Roman" w:hint="eastAsia"/>
          <w:sz w:val="32"/>
          <w:szCs w:val="32"/>
        </w:rPr>
        <w:t>情形</w:t>
      </w:r>
      <w:r w:rsidR="003E7C65" w:rsidRPr="00CD0257">
        <w:rPr>
          <w:rFonts w:ascii="仿宋" w:eastAsia="仿宋" w:hAnsi="仿宋" w:cs="Times New Roman"/>
          <w:sz w:val="32"/>
          <w:szCs w:val="32"/>
        </w:rPr>
        <w:t>，规定</w:t>
      </w:r>
      <w:r w:rsidR="00D8618E" w:rsidRPr="00CD0257">
        <w:rPr>
          <w:rFonts w:ascii="仿宋" w:eastAsia="仿宋" w:hAnsi="仿宋" w:cs="Times New Roman" w:hint="eastAsia"/>
          <w:sz w:val="32"/>
          <w:szCs w:val="32"/>
        </w:rPr>
        <w:t>被主办券商出具信息披露存在重大缺陷的专项意见且六个月后仍未消除的，将予以</w:t>
      </w:r>
      <w:r w:rsidR="003E7C65" w:rsidRPr="00CD0257">
        <w:rPr>
          <w:rFonts w:ascii="仿宋" w:eastAsia="仿宋" w:hAnsi="仿宋" w:cs="Times New Roman" w:hint="eastAsia"/>
          <w:sz w:val="32"/>
          <w:szCs w:val="32"/>
        </w:rPr>
        <w:t>强制终止</w:t>
      </w:r>
      <w:r w:rsidR="003E7C65" w:rsidRPr="00CD0257">
        <w:rPr>
          <w:rFonts w:ascii="仿宋" w:eastAsia="仿宋" w:hAnsi="仿宋" w:cs="Times New Roman"/>
          <w:sz w:val="32"/>
          <w:szCs w:val="32"/>
        </w:rPr>
        <w:t>挂牌。</w:t>
      </w:r>
    </w:p>
    <w:p w:rsidR="00F41974" w:rsidRPr="00CD0257" w:rsidRDefault="00F41974" w:rsidP="008B25F7">
      <w:pPr>
        <w:spacing w:line="580" w:lineRule="exact"/>
        <w:ind w:firstLineChars="200" w:firstLine="640"/>
        <w:rPr>
          <w:rFonts w:ascii="Times New Roman" w:eastAsia="仿宋" w:hAnsi="Times New Roman" w:cs="Times New Roman"/>
          <w:color w:val="000000" w:themeColor="text1"/>
          <w:sz w:val="32"/>
          <w:szCs w:val="32"/>
        </w:rPr>
      </w:pPr>
      <w:r w:rsidRPr="00CD0257">
        <w:rPr>
          <w:rFonts w:ascii="仿宋" w:eastAsia="仿宋" w:hAnsi="仿宋" w:cs="Times New Roman" w:hint="eastAsia"/>
          <w:sz w:val="32"/>
          <w:szCs w:val="32"/>
        </w:rPr>
        <w:t>除上述财务性指标及合</w:t>
      </w:r>
      <w:proofErr w:type="gramStart"/>
      <w:r w:rsidRPr="00CD0257">
        <w:rPr>
          <w:rFonts w:ascii="仿宋" w:eastAsia="仿宋" w:hAnsi="仿宋" w:cs="Times New Roman" w:hint="eastAsia"/>
          <w:sz w:val="32"/>
          <w:szCs w:val="32"/>
        </w:rPr>
        <w:t>规</w:t>
      </w:r>
      <w:proofErr w:type="gramEnd"/>
      <w:r w:rsidRPr="00CD0257">
        <w:rPr>
          <w:rFonts w:ascii="仿宋" w:eastAsia="仿宋" w:hAnsi="仿宋" w:cs="Times New Roman" w:hint="eastAsia"/>
          <w:sz w:val="32"/>
          <w:szCs w:val="32"/>
        </w:rPr>
        <w:t>性指标外，对于挂牌公司重大违法违规情形，细则</w:t>
      </w:r>
      <w:r w:rsidRPr="00CD0257">
        <w:rPr>
          <w:rFonts w:ascii="仿宋" w:eastAsia="仿宋" w:hAnsi="仿宋" w:cs="Times New Roman" w:hint="eastAsia"/>
          <w:kern w:val="0"/>
          <w:sz w:val="32"/>
          <w:szCs w:val="32"/>
        </w:rPr>
        <w:t>根据违法违规行为引发的不同法律后果，</w:t>
      </w:r>
      <w:r w:rsidRPr="00CD0257">
        <w:rPr>
          <w:rFonts w:ascii="仿宋" w:eastAsia="仿宋" w:hAnsi="仿宋" w:cs="Times New Roman" w:hint="eastAsia"/>
          <w:kern w:val="0"/>
          <w:sz w:val="32"/>
          <w:szCs w:val="32"/>
        </w:rPr>
        <w:lastRenderedPageBreak/>
        <w:t>设置相应强制终止挂牌情形</w:t>
      </w:r>
      <w:r w:rsidRPr="00CD0257">
        <w:rPr>
          <w:rFonts w:ascii="仿宋" w:eastAsia="仿宋" w:hAnsi="仿宋" w:cs="Times New Roman" w:hint="eastAsia"/>
          <w:sz w:val="32"/>
          <w:szCs w:val="32"/>
        </w:rPr>
        <w:t>：</w:t>
      </w:r>
      <w:r w:rsidRPr="00CD0257">
        <w:rPr>
          <w:rFonts w:ascii="仿宋" w:eastAsia="仿宋" w:hAnsi="仿宋" w:cs="Times New Roman" w:hint="eastAsia"/>
          <w:b/>
          <w:sz w:val="32"/>
          <w:szCs w:val="32"/>
        </w:rPr>
        <w:t>一是</w:t>
      </w:r>
      <w:r w:rsidRPr="00CD0257">
        <w:rPr>
          <w:rFonts w:ascii="仿宋" w:eastAsia="仿宋" w:hAnsi="仿宋" w:cs="Times New Roman" w:hint="eastAsia"/>
          <w:sz w:val="32"/>
          <w:szCs w:val="32"/>
        </w:rPr>
        <w:t>因涉及国家安全、公共安全、生态安全、生产安全和公众健康安全等领域的重大违法行为被追究法律责任，导致挂牌公司或其主要子公司丧失存续条件或生产经营资质；</w:t>
      </w:r>
      <w:r w:rsidRPr="00CD0257">
        <w:rPr>
          <w:rFonts w:ascii="仿宋" w:eastAsia="仿宋" w:hAnsi="仿宋" w:cs="Times New Roman" w:hint="eastAsia"/>
          <w:b/>
          <w:sz w:val="32"/>
          <w:szCs w:val="32"/>
        </w:rPr>
        <w:t>二是</w:t>
      </w:r>
      <w:r w:rsidRPr="00CD0257">
        <w:rPr>
          <w:rFonts w:ascii="仿宋" w:eastAsia="仿宋" w:hAnsi="仿宋" w:cs="Times New Roman" w:hint="eastAsia"/>
          <w:sz w:val="32"/>
          <w:szCs w:val="32"/>
        </w:rPr>
        <w:t>因欺诈发行或信息披露违法被人民法院依据《刑法》第一百六十条或第一百六十一条</w:t>
      </w:r>
      <w:proofErr w:type="gramStart"/>
      <w:r w:rsidRPr="00CD0257">
        <w:rPr>
          <w:rFonts w:ascii="仿宋" w:eastAsia="仿宋" w:hAnsi="仿宋" w:cs="Times New Roman" w:hint="eastAsia"/>
          <w:sz w:val="32"/>
          <w:szCs w:val="32"/>
        </w:rPr>
        <w:t>作出</w:t>
      </w:r>
      <w:proofErr w:type="gramEnd"/>
      <w:r w:rsidRPr="00CD0257">
        <w:rPr>
          <w:rFonts w:ascii="仿宋" w:eastAsia="仿宋" w:hAnsi="仿宋" w:cs="Times New Roman" w:hint="eastAsia"/>
          <w:sz w:val="32"/>
          <w:szCs w:val="32"/>
        </w:rPr>
        <w:t>有罪生效判决；</w:t>
      </w:r>
      <w:r w:rsidRPr="00CD0257">
        <w:rPr>
          <w:rFonts w:ascii="仿宋" w:eastAsia="仿宋" w:hAnsi="仿宋" w:cs="Times New Roman" w:hint="eastAsia"/>
          <w:b/>
          <w:sz w:val="32"/>
          <w:szCs w:val="32"/>
        </w:rPr>
        <w:t>三是</w:t>
      </w:r>
      <w:r w:rsidRPr="00CD0257">
        <w:rPr>
          <w:rFonts w:ascii="仿宋" w:eastAsia="仿宋" w:hAnsi="仿宋" w:cs="Times New Roman" w:hint="eastAsia"/>
          <w:sz w:val="32"/>
          <w:szCs w:val="32"/>
        </w:rPr>
        <w:t>因在公告的股票挂牌公开转让、股票发行文件中隐瞒重要事实或者编造重要虚假内容受到中国证监会行政处罚；</w:t>
      </w:r>
      <w:r w:rsidRPr="00CD0257">
        <w:rPr>
          <w:rFonts w:ascii="仿宋" w:eastAsia="仿宋" w:hAnsi="仿宋" w:cs="Times New Roman" w:hint="eastAsia"/>
          <w:b/>
          <w:sz w:val="32"/>
          <w:szCs w:val="32"/>
        </w:rPr>
        <w:t>四是</w:t>
      </w:r>
      <w:r w:rsidRPr="00CD0257">
        <w:rPr>
          <w:rFonts w:ascii="仿宋" w:eastAsia="仿宋" w:hAnsi="仿宋" w:cs="Times New Roman" w:hint="eastAsia"/>
          <w:sz w:val="32"/>
          <w:szCs w:val="32"/>
        </w:rPr>
        <w:t>因欺诈挂牌受到全国股转公司公开谴责；</w:t>
      </w:r>
      <w:r w:rsidRPr="00CD0257">
        <w:rPr>
          <w:rFonts w:ascii="仿宋" w:eastAsia="仿宋" w:hAnsi="仿宋" w:cs="Times New Roman" w:hint="eastAsia"/>
          <w:b/>
          <w:sz w:val="32"/>
          <w:szCs w:val="32"/>
        </w:rPr>
        <w:t>五是</w:t>
      </w:r>
      <w:r w:rsidRPr="00CD0257">
        <w:rPr>
          <w:rFonts w:ascii="仿宋" w:eastAsia="仿宋" w:hAnsi="仿宋" w:cs="Times New Roman" w:hint="eastAsia"/>
          <w:color w:val="000000" w:themeColor="text1"/>
          <w:sz w:val="32"/>
          <w:szCs w:val="32"/>
        </w:rPr>
        <w:t>对于严重违规、屡犯不改的挂牌公司，</w:t>
      </w:r>
      <w:r w:rsidRPr="00CD0257">
        <w:rPr>
          <w:rFonts w:ascii="仿宋" w:eastAsia="仿宋" w:hAnsi="仿宋" w:cs="Times New Roman" w:hint="eastAsia"/>
          <w:sz w:val="32"/>
          <w:szCs w:val="32"/>
        </w:rPr>
        <w:t>规定</w:t>
      </w:r>
      <w:r w:rsidRPr="00CD0257">
        <w:rPr>
          <w:rFonts w:ascii="仿宋" w:eastAsia="仿宋" w:hAnsi="仿宋" w:cs="Times New Roman"/>
          <w:color w:val="000000" w:themeColor="text1"/>
          <w:sz w:val="32"/>
          <w:szCs w:val="32"/>
        </w:rPr>
        <w:t>“</w:t>
      </w:r>
      <w:r w:rsidRPr="00CD0257">
        <w:rPr>
          <w:rFonts w:ascii="仿宋" w:eastAsia="仿宋" w:hAnsi="仿宋" w:cs="Times New Roman" w:hint="eastAsia"/>
          <w:sz w:val="32"/>
          <w:szCs w:val="32"/>
        </w:rPr>
        <w:t>最近二十四个月内因不同事项受到中国证监会行政处罚或全国股转公司公开谴责的次数累计达到三次</w:t>
      </w:r>
      <w:r w:rsidRPr="00CD0257">
        <w:rPr>
          <w:rFonts w:ascii="仿宋" w:eastAsia="仿宋" w:hAnsi="仿宋" w:cs="Times New Roman"/>
          <w:color w:val="000000" w:themeColor="text1"/>
          <w:sz w:val="32"/>
          <w:szCs w:val="32"/>
        </w:rPr>
        <w:t>”</w:t>
      </w:r>
      <w:r w:rsidRPr="00CD0257">
        <w:rPr>
          <w:rFonts w:ascii="仿宋" w:eastAsia="仿宋" w:hAnsi="仿宋" w:cs="Times New Roman" w:hint="eastAsia"/>
          <w:color w:val="000000" w:themeColor="text1"/>
          <w:sz w:val="32"/>
          <w:szCs w:val="32"/>
        </w:rPr>
        <w:t>的，应予强制摘牌。</w:t>
      </w:r>
    </w:p>
    <w:p w:rsidR="00F41974" w:rsidRPr="00CD0257" w:rsidRDefault="00F41974" w:rsidP="008B25F7">
      <w:pPr>
        <w:spacing w:line="580" w:lineRule="exact"/>
        <w:ind w:firstLineChars="200" w:firstLine="640"/>
        <w:rPr>
          <w:rFonts w:ascii="Times New Roman" w:eastAsia="楷体" w:hAnsi="Times New Roman" w:cs="Times New Roman"/>
          <w:sz w:val="32"/>
          <w:szCs w:val="32"/>
        </w:rPr>
      </w:pPr>
      <w:r w:rsidRPr="00CD0257">
        <w:rPr>
          <w:rFonts w:ascii="Times New Roman" w:eastAsia="楷体" w:hAnsi="Times New Roman" w:cs="Times New Roman" w:hint="eastAsia"/>
          <w:sz w:val="32"/>
          <w:szCs w:val="32"/>
        </w:rPr>
        <w:t>（三）强化信息披露和风险提示，保障公司申诉权和投资者退出机会</w:t>
      </w:r>
    </w:p>
    <w:p w:rsidR="00F41974" w:rsidRPr="00CD0257" w:rsidRDefault="00F41974" w:rsidP="008B25F7">
      <w:pPr>
        <w:spacing w:line="580" w:lineRule="exact"/>
        <w:ind w:firstLineChars="200" w:firstLine="640"/>
        <w:rPr>
          <w:rFonts w:ascii="Times New Roman" w:eastAsia="仿宋" w:hAnsi="Times New Roman" w:cs="Times New Roman"/>
          <w:sz w:val="32"/>
          <w:szCs w:val="32"/>
        </w:rPr>
      </w:pPr>
      <w:r w:rsidRPr="00CD0257">
        <w:rPr>
          <w:rFonts w:ascii="Times New Roman" w:eastAsia="仿宋" w:hAnsi="Times New Roman" w:cs="Times New Roman" w:hint="eastAsia"/>
          <w:sz w:val="32"/>
          <w:szCs w:val="32"/>
        </w:rPr>
        <w:t>《实施细则》进一步明确规定了强制终止挂牌实施程序。</w:t>
      </w:r>
      <w:r w:rsidRPr="00CD0257">
        <w:rPr>
          <w:rFonts w:ascii="Times New Roman" w:eastAsia="仿宋" w:hAnsi="Times New Roman" w:cs="Times New Roman" w:hint="eastAsia"/>
          <w:sz w:val="32"/>
          <w:szCs w:val="30"/>
        </w:rPr>
        <w:t>在发生可能导致强制摘牌的事件时，要求挂牌公司和主办券商及时发布公告，提示强制摘牌风险；在触发强制摘牌情形或《业务规则》明确规定的停牌情形时，</w:t>
      </w:r>
      <w:r w:rsidR="005C7BCF" w:rsidRPr="00CD0257">
        <w:rPr>
          <w:rFonts w:ascii="Times New Roman" w:eastAsia="仿宋" w:hAnsi="Times New Roman" w:cs="Times New Roman" w:hint="eastAsia"/>
          <w:sz w:val="32"/>
          <w:szCs w:val="30"/>
        </w:rPr>
        <w:t>及时进行股票停牌</w:t>
      </w:r>
      <w:r w:rsidRPr="00CD0257">
        <w:rPr>
          <w:rFonts w:ascii="Times New Roman" w:eastAsia="仿宋" w:hAnsi="Times New Roman" w:cs="Times New Roman" w:hint="eastAsia"/>
          <w:sz w:val="32"/>
          <w:szCs w:val="30"/>
        </w:rPr>
        <w:t>。</w:t>
      </w:r>
      <w:r w:rsidRPr="00CD0257">
        <w:rPr>
          <w:rFonts w:ascii="Times New Roman" w:eastAsia="仿宋" w:hAnsi="Times New Roman" w:cs="Times New Roman" w:hint="eastAsia"/>
          <w:sz w:val="32"/>
          <w:szCs w:val="32"/>
        </w:rPr>
        <w:t>对于触及强制终止挂牌情形的公司，</w:t>
      </w:r>
      <w:r w:rsidRPr="00CD0257">
        <w:rPr>
          <w:rFonts w:ascii="Times New Roman" w:eastAsia="仿宋" w:hAnsi="Times New Roman" w:cs="Times New Roman" w:hint="eastAsia"/>
          <w:kern w:val="0"/>
          <w:sz w:val="32"/>
          <w:szCs w:val="32"/>
        </w:rPr>
        <w:t>全国股转公司</w:t>
      </w:r>
      <w:r w:rsidRPr="00CD0257">
        <w:rPr>
          <w:rFonts w:ascii="Times New Roman" w:eastAsia="仿宋" w:hAnsi="Times New Roman" w:cs="Times New Roman" w:hint="eastAsia"/>
          <w:sz w:val="32"/>
          <w:szCs w:val="32"/>
        </w:rPr>
        <w:t>将启动强制终止挂牌程序，在</w:t>
      </w:r>
      <w:r w:rsidRPr="00CD0257">
        <w:rPr>
          <w:rFonts w:ascii="Times New Roman" w:eastAsia="仿宋" w:hAnsi="Times New Roman" w:cs="Times New Roman"/>
          <w:sz w:val="32"/>
          <w:szCs w:val="32"/>
        </w:rPr>
        <w:t>20</w:t>
      </w:r>
      <w:r w:rsidRPr="00CD0257">
        <w:rPr>
          <w:rFonts w:ascii="Times New Roman" w:eastAsia="仿宋" w:hAnsi="Times New Roman" w:cs="Times New Roman" w:hint="eastAsia"/>
          <w:sz w:val="32"/>
          <w:szCs w:val="32"/>
        </w:rPr>
        <w:t>个交易日内</w:t>
      </w:r>
      <w:proofErr w:type="gramStart"/>
      <w:r w:rsidRPr="00CD0257">
        <w:rPr>
          <w:rFonts w:ascii="Times New Roman" w:eastAsia="仿宋" w:hAnsi="Times New Roman" w:cs="Times New Roman" w:hint="eastAsia"/>
          <w:sz w:val="32"/>
          <w:szCs w:val="32"/>
        </w:rPr>
        <w:t>作出</w:t>
      </w:r>
      <w:proofErr w:type="gramEnd"/>
      <w:r w:rsidRPr="00CD0257">
        <w:rPr>
          <w:rFonts w:ascii="Times New Roman" w:eastAsia="仿宋" w:hAnsi="Times New Roman" w:cs="Times New Roman" w:hint="eastAsia"/>
          <w:sz w:val="32"/>
          <w:szCs w:val="32"/>
        </w:rPr>
        <w:t>是否终止其股票挂牌的决定。在</w:t>
      </w:r>
      <w:proofErr w:type="gramStart"/>
      <w:r w:rsidRPr="00CD0257">
        <w:rPr>
          <w:rFonts w:ascii="Times New Roman" w:eastAsia="仿宋" w:hAnsi="Times New Roman" w:cs="Times New Roman" w:hint="eastAsia"/>
          <w:sz w:val="32"/>
          <w:szCs w:val="32"/>
        </w:rPr>
        <w:t>作出</w:t>
      </w:r>
      <w:proofErr w:type="gramEnd"/>
      <w:r w:rsidRPr="00CD0257">
        <w:rPr>
          <w:rFonts w:ascii="Times New Roman" w:eastAsia="仿宋" w:hAnsi="Times New Roman" w:cs="Times New Roman" w:hint="eastAsia"/>
          <w:sz w:val="32"/>
          <w:szCs w:val="32"/>
        </w:rPr>
        <w:t>强制终止挂牌决定后，允许公司提出复核申请，对公司申诉权给予保障；设置</w:t>
      </w:r>
      <w:r w:rsidRPr="00CD0257">
        <w:rPr>
          <w:rFonts w:ascii="Times New Roman" w:eastAsia="仿宋" w:hAnsi="Times New Roman" w:cs="Times New Roman"/>
          <w:sz w:val="32"/>
          <w:szCs w:val="32"/>
        </w:rPr>
        <w:t>10</w:t>
      </w:r>
      <w:r w:rsidRPr="00CD0257">
        <w:rPr>
          <w:rFonts w:ascii="Times New Roman" w:eastAsia="仿宋" w:hAnsi="Times New Roman" w:cs="Times New Roman" w:hint="eastAsia"/>
          <w:sz w:val="32"/>
          <w:szCs w:val="32"/>
        </w:rPr>
        <w:t>个交易日的</w:t>
      </w:r>
      <w:r w:rsidRPr="00CD0257">
        <w:rPr>
          <w:rFonts w:ascii="仿宋" w:eastAsia="仿宋" w:hAnsi="仿宋" w:cs="Times New Roman"/>
          <w:sz w:val="32"/>
          <w:szCs w:val="32"/>
        </w:rPr>
        <w:t>“</w:t>
      </w:r>
      <w:r w:rsidRPr="00CD0257">
        <w:rPr>
          <w:rFonts w:ascii="仿宋" w:eastAsia="仿宋" w:hAnsi="仿宋" w:cs="Times New Roman" w:hint="eastAsia"/>
          <w:sz w:val="32"/>
          <w:szCs w:val="32"/>
        </w:rPr>
        <w:t>退市整理期</w:t>
      </w:r>
      <w:r w:rsidRPr="00CD0257">
        <w:rPr>
          <w:rFonts w:ascii="仿宋" w:eastAsia="仿宋" w:hAnsi="仿宋" w:cs="Times New Roman"/>
          <w:sz w:val="32"/>
          <w:szCs w:val="32"/>
        </w:rPr>
        <w:t>”</w:t>
      </w:r>
      <w:r w:rsidRPr="00CD0257">
        <w:rPr>
          <w:rFonts w:ascii="仿宋" w:eastAsia="仿宋" w:hAnsi="仿宋" w:cs="Times New Roman" w:hint="eastAsia"/>
          <w:sz w:val="32"/>
          <w:szCs w:val="32"/>
        </w:rPr>
        <w:t>，明确竞价交</w:t>
      </w:r>
      <w:r w:rsidRPr="00CD0257">
        <w:rPr>
          <w:rFonts w:ascii="Times New Roman" w:eastAsia="仿宋" w:hAnsi="Times New Roman" w:cs="Times New Roman" w:hint="eastAsia"/>
          <w:sz w:val="32"/>
          <w:szCs w:val="32"/>
        </w:rPr>
        <w:t>易方式，充分保证投资者的退出机会。在收到终止挂牌决定、申请复核、收到复核决定（或复核期限届满未申请复核）、进入整理期等时点，公司均需及时履行</w:t>
      </w:r>
      <w:r w:rsidRPr="00CD0257">
        <w:rPr>
          <w:rFonts w:ascii="Times New Roman" w:eastAsia="仿宋" w:hAnsi="Times New Roman" w:cs="Times New Roman" w:hint="eastAsia"/>
          <w:sz w:val="32"/>
          <w:szCs w:val="32"/>
        </w:rPr>
        <w:lastRenderedPageBreak/>
        <w:t>信息披露义务，在整理期内还应每日披露风险提示公告。</w:t>
      </w:r>
    </w:p>
    <w:p w:rsidR="00F41974" w:rsidRPr="00CD0257" w:rsidRDefault="00F41974" w:rsidP="008B25F7">
      <w:pPr>
        <w:spacing w:line="580" w:lineRule="exact"/>
        <w:ind w:firstLineChars="200" w:firstLine="640"/>
        <w:rPr>
          <w:rFonts w:ascii="Times New Roman" w:eastAsia="楷体" w:hAnsi="Times New Roman" w:cs="Times New Roman"/>
          <w:sz w:val="32"/>
          <w:szCs w:val="32"/>
        </w:rPr>
      </w:pPr>
      <w:r w:rsidRPr="00CD0257">
        <w:rPr>
          <w:rFonts w:ascii="Times New Roman" w:eastAsia="楷体" w:hAnsi="Times New Roman" w:cs="Times New Roman" w:hint="eastAsia"/>
          <w:sz w:val="32"/>
          <w:szCs w:val="32"/>
        </w:rPr>
        <w:t>（四）引导市场主体归位尽责，全方位保护投资者合法权益</w:t>
      </w:r>
    </w:p>
    <w:p w:rsidR="00F41974" w:rsidRPr="00CD0257" w:rsidRDefault="00F41974" w:rsidP="008B25F7">
      <w:pPr>
        <w:spacing w:line="580" w:lineRule="exact"/>
        <w:ind w:firstLineChars="200" w:firstLine="640"/>
        <w:rPr>
          <w:rFonts w:ascii="Times New Roman" w:eastAsia="仿宋" w:hAnsi="Times New Roman" w:cs="Times New Roman"/>
          <w:sz w:val="32"/>
          <w:szCs w:val="32"/>
        </w:rPr>
      </w:pPr>
      <w:r w:rsidRPr="00CD0257">
        <w:rPr>
          <w:rFonts w:ascii="Times New Roman" w:eastAsia="仿宋" w:hAnsi="Times New Roman" w:cs="Times New Roman" w:hint="eastAsia"/>
          <w:sz w:val="32"/>
          <w:szCs w:val="32"/>
        </w:rPr>
        <w:t>为全面贯彻投资者保护要求，细则设置专门章节对投资者权益保护进行规定，并且在终止挂牌各环节均</w:t>
      </w:r>
      <w:proofErr w:type="gramStart"/>
      <w:r w:rsidRPr="00CD0257">
        <w:rPr>
          <w:rFonts w:ascii="Times New Roman" w:eastAsia="仿宋" w:hAnsi="Times New Roman" w:cs="Times New Roman" w:hint="eastAsia"/>
          <w:sz w:val="32"/>
          <w:szCs w:val="32"/>
        </w:rPr>
        <w:t>作出</w:t>
      </w:r>
      <w:proofErr w:type="gramEnd"/>
      <w:r w:rsidRPr="00CD0257">
        <w:rPr>
          <w:rFonts w:ascii="Times New Roman" w:eastAsia="仿宋" w:hAnsi="Times New Roman" w:cs="Times New Roman" w:hint="eastAsia"/>
          <w:sz w:val="32"/>
          <w:szCs w:val="32"/>
        </w:rPr>
        <w:t>了相应安排。</w:t>
      </w:r>
    </w:p>
    <w:p w:rsidR="00F41974" w:rsidRPr="00CD0257" w:rsidRDefault="00F41974" w:rsidP="008B25F7">
      <w:pPr>
        <w:spacing w:line="580" w:lineRule="exact"/>
        <w:ind w:firstLineChars="200" w:firstLine="643"/>
        <w:rPr>
          <w:rFonts w:ascii="仿宋" w:eastAsia="仿宋" w:hAnsi="仿宋" w:cs="Times New Roman"/>
          <w:sz w:val="32"/>
          <w:szCs w:val="32"/>
        </w:rPr>
      </w:pPr>
      <w:r w:rsidRPr="00CD0257">
        <w:rPr>
          <w:rFonts w:ascii="Times New Roman" w:eastAsia="仿宋" w:hAnsi="Times New Roman" w:cs="Times New Roman" w:hint="eastAsia"/>
          <w:b/>
          <w:sz w:val="32"/>
          <w:szCs w:val="32"/>
        </w:rPr>
        <w:t>一是</w:t>
      </w:r>
      <w:r w:rsidRPr="00CD0257">
        <w:rPr>
          <w:rFonts w:ascii="Times New Roman" w:eastAsia="仿宋" w:hAnsi="Times New Roman" w:cs="Times New Roman" w:hint="eastAsia"/>
          <w:sz w:val="32"/>
          <w:szCs w:val="32"/>
        </w:rPr>
        <w:t>强化挂牌公司终止挂牌前的信息披露义务，充分揭示风险，保证投资者的知情权和参与权。对于主动终止挂牌，要求挂牌公司在召开股东大会前披露关于终止挂牌事项的公告，详细说明终止挂牌的具体原因、异议股东保护措施等情况；对于强制终止挂牌，细则对披露时点</w:t>
      </w:r>
      <w:proofErr w:type="gramStart"/>
      <w:r w:rsidRPr="00CD0257">
        <w:rPr>
          <w:rFonts w:ascii="Times New Roman" w:eastAsia="仿宋" w:hAnsi="Times New Roman" w:cs="Times New Roman" w:hint="eastAsia"/>
          <w:sz w:val="32"/>
          <w:szCs w:val="32"/>
        </w:rPr>
        <w:t>作出</w:t>
      </w:r>
      <w:proofErr w:type="gramEnd"/>
      <w:r w:rsidRPr="00CD0257">
        <w:rPr>
          <w:rFonts w:ascii="Times New Roman" w:eastAsia="仿宋" w:hAnsi="Times New Roman" w:cs="Times New Roman" w:hint="eastAsia"/>
          <w:sz w:val="32"/>
          <w:szCs w:val="32"/>
        </w:rPr>
        <w:t>了明确规定，要求挂牌公司在强制摘牌风险消除或全国股转公司</w:t>
      </w:r>
      <w:proofErr w:type="gramStart"/>
      <w:r w:rsidRPr="00CD0257">
        <w:rPr>
          <w:rFonts w:ascii="Times New Roman" w:eastAsia="仿宋" w:hAnsi="Times New Roman" w:cs="Times New Roman" w:hint="eastAsia"/>
          <w:sz w:val="32"/>
          <w:szCs w:val="32"/>
        </w:rPr>
        <w:t>作出</w:t>
      </w:r>
      <w:proofErr w:type="gramEnd"/>
      <w:r w:rsidRPr="00CD0257">
        <w:rPr>
          <w:rFonts w:ascii="Times New Roman" w:eastAsia="仿宋" w:hAnsi="Times New Roman" w:cs="Times New Roman" w:hint="eastAsia"/>
          <w:sz w:val="32"/>
          <w:szCs w:val="32"/>
        </w:rPr>
        <w:t>摘牌决定前，每</w:t>
      </w:r>
      <w:r w:rsidRPr="00CD0257">
        <w:rPr>
          <w:rFonts w:ascii="Times New Roman" w:eastAsia="仿宋" w:hAnsi="Times New Roman" w:cs="Times New Roman"/>
          <w:sz w:val="32"/>
          <w:szCs w:val="32"/>
        </w:rPr>
        <w:t>10</w:t>
      </w:r>
      <w:r w:rsidRPr="00CD0257">
        <w:rPr>
          <w:rFonts w:ascii="Times New Roman" w:eastAsia="仿宋" w:hAnsi="Times New Roman" w:cs="Times New Roman" w:hint="eastAsia"/>
          <w:sz w:val="32"/>
          <w:szCs w:val="32"/>
        </w:rPr>
        <w:t>个交易日需发布一次风险提示公告，内容包</w:t>
      </w:r>
      <w:r w:rsidRPr="00CD0257">
        <w:rPr>
          <w:rFonts w:ascii="仿宋" w:eastAsia="仿宋" w:hAnsi="仿宋" w:cs="Times New Roman" w:hint="eastAsia"/>
          <w:sz w:val="32"/>
          <w:szCs w:val="32"/>
        </w:rPr>
        <w:t>括可能被终止挂牌的情形、影响因素、采取的措施、公司的联系方式等。</w:t>
      </w:r>
    </w:p>
    <w:p w:rsidR="00F41974" w:rsidRPr="00CD0257" w:rsidRDefault="00F41974" w:rsidP="008B25F7">
      <w:pPr>
        <w:spacing w:line="580" w:lineRule="exact"/>
        <w:ind w:firstLineChars="200" w:firstLine="643"/>
        <w:rPr>
          <w:rFonts w:ascii="仿宋" w:eastAsia="仿宋" w:hAnsi="仿宋" w:cs="Times New Roman"/>
          <w:sz w:val="32"/>
          <w:szCs w:val="32"/>
        </w:rPr>
      </w:pPr>
      <w:r w:rsidRPr="00CD0257">
        <w:rPr>
          <w:rFonts w:ascii="仿宋" w:eastAsia="仿宋" w:hAnsi="仿宋" w:cs="Times New Roman" w:hint="eastAsia"/>
          <w:b/>
          <w:sz w:val="32"/>
          <w:szCs w:val="32"/>
        </w:rPr>
        <w:t>二是</w:t>
      </w:r>
      <w:r w:rsidRPr="00CD0257">
        <w:rPr>
          <w:rFonts w:ascii="仿宋" w:eastAsia="仿宋" w:hAnsi="仿宋" w:cs="Times New Roman" w:hint="eastAsia"/>
          <w:sz w:val="32"/>
          <w:szCs w:val="32"/>
        </w:rPr>
        <w:t>探索建立股东保护机制和纠纷解决机制。挂牌公司应当在公司章程中设置关于终止挂牌中投资者保护的专门条款，并对股东权益保护</w:t>
      </w:r>
      <w:proofErr w:type="gramStart"/>
      <w:r w:rsidRPr="00CD0257">
        <w:rPr>
          <w:rFonts w:ascii="仿宋" w:eastAsia="仿宋" w:hAnsi="仿宋" w:cs="Times New Roman" w:hint="eastAsia"/>
          <w:sz w:val="32"/>
          <w:szCs w:val="32"/>
        </w:rPr>
        <w:t>作出</w:t>
      </w:r>
      <w:proofErr w:type="gramEnd"/>
      <w:r w:rsidRPr="00CD0257">
        <w:rPr>
          <w:rFonts w:ascii="仿宋" w:eastAsia="仿宋" w:hAnsi="仿宋" w:cs="Times New Roman" w:hint="eastAsia"/>
          <w:sz w:val="32"/>
          <w:szCs w:val="32"/>
        </w:rPr>
        <w:t>安排；引导挂牌公司或者挂牌公司的控股股东、实际控制人通过设立专门基金等方式对投资者损失进行补偿；因终止挂牌导致纠纷的，各方应按照公司章程的约定通过协商、调解、仲裁或诉讼等方式解决。</w:t>
      </w:r>
    </w:p>
    <w:p w:rsidR="00F41974" w:rsidRPr="00CD0257" w:rsidRDefault="00F41974" w:rsidP="008B25F7">
      <w:pPr>
        <w:spacing w:line="580" w:lineRule="exact"/>
        <w:ind w:firstLineChars="200" w:firstLine="643"/>
        <w:rPr>
          <w:rFonts w:ascii="仿宋" w:eastAsia="仿宋" w:hAnsi="仿宋" w:cs="Times New Roman"/>
          <w:sz w:val="32"/>
          <w:szCs w:val="32"/>
        </w:rPr>
      </w:pPr>
      <w:r w:rsidRPr="00CD0257">
        <w:rPr>
          <w:rFonts w:ascii="仿宋" w:eastAsia="仿宋" w:hAnsi="仿宋" w:cs="Times New Roman" w:hint="eastAsia"/>
          <w:b/>
          <w:sz w:val="32"/>
          <w:szCs w:val="32"/>
        </w:rPr>
        <w:t>三是</w:t>
      </w:r>
      <w:proofErr w:type="gramStart"/>
      <w:r w:rsidRPr="00CD0257">
        <w:rPr>
          <w:rFonts w:ascii="仿宋" w:eastAsia="仿宋" w:hAnsi="仿宋" w:cs="Times New Roman" w:hint="eastAsia"/>
          <w:sz w:val="32"/>
          <w:szCs w:val="32"/>
        </w:rPr>
        <w:t>发挥主办</w:t>
      </w:r>
      <w:proofErr w:type="gramEnd"/>
      <w:r w:rsidRPr="00CD0257">
        <w:rPr>
          <w:rFonts w:ascii="仿宋" w:eastAsia="仿宋" w:hAnsi="仿宋" w:cs="Times New Roman" w:hint="eastAsia"/>
          <w:sz w:val="32"/>
          <w:szCs w:val="32"/>
        </w:rPr>
        <w:t>券商疏导和化解风险的主导作用。主办券商须督促挂牌公司严格遵守终止挂牌相关规定，协助挂牌公司对投资者保护</w:t>
      </w:r>
      <w:proofErr w:type="gramStart"/>
      <w:r w:rsidRPr="00CD0257">
        <w:rPr>
          <w:rFonts w:ascii="仿宋" w:eastAsia="仿宋" w:hAnsi="仿宋" w:cs="Times New Roman" w:hint="eastAsia"/>
          <w:sz w:val="32"/>
          <w:szCs w:val="32"/>
        </w:rPr>
        <w:t>作出</w:t>
      </w:r>
      <w:proofErr w:type="gramEnd"/>
      <w:r w:rsidRPr="00CD0257">
        <w:rPr>
          <w:rFonts w:ascii="仿宋" w:eastAsia="仿宋" w:hAnsi="仿宋" w:cs="Times New Roman" w:hint="eastAsia"/>
          <w:sz w:val="32"/>
          <w:szCs w:val="32"/>
        </w:rPr>
        <w:t>妥善安排。挂牌公司未能按细则规定履</w:t>
      </w:r>
      <w:r w:rsidRPr="00CD0257">
        <w:rPr>
          <w:rFonts w:ascii="仿宋" w:eastAsia="仿宋" w:hAnsi="仿宋" w:cs="Times New Roman" w:hint="eastAsia"/>
          <w:sz w:val="32"/>
          <w:szCs w:val="32"/>
        </w:rPr>
        <w:lastRenderedPageBreak/>
        <w:t>行信息披露义务的，主办券商应及时披露相关风险提示公告。</w:t>
      </w:r>
    </w:p>
    <w:p w:rsidR="00F41974" w:rsidRPr="00CD0257" w:rsidRDefault="00F41974" w:rsidP="008B25F7">
      <w:pPr>
        <w:spacing w:line="580" w:lineRule="exact"/>
        <w:ind w:firstLineChars="200" w:firstLine="643"/>
        <w:rPr>
          <w:rFonts w:ascii="仿宋" w:eastAsia="仿宋" w:hAnsi="仿宋" w:cs="Times New Roman"/>
          <w:sz w:val="32"/>
          <w:szCs w:val="32"/>
        </w:rPr>
      </w:pPr>
      <w:r w:rsidRPr="00CD0257">
        <w:rPr>
          <w:rFonts w:ascii="仿宋" w:eastAsia="仿宋" w:hAnsi="仿宋" w:cs="Times New Roman" w:hint="eastAsia"/>
          <w:b/>
          <w:sz w:val="32"/>
          <w:szCs w:val="32"/>
        </w:rPr>
        <w:t>四是</w:t>
      </w:r>
      <w:r w:rsidRPr="00CD0257">
        <w:rPr>
          <w:rFonts w:ascii="仿宋" w:eastAsia="仿宋" w:hAnsi="仿宋" w:cs="Times New Roman" w:hint="eastAsia"/>
          <w:sz w:val="32"/>
          <w:szCs w:val="32"/>
        </w:rPr>
        <w:t>明确相关主体责任。挂牌公司或其控股股东、实际控制人，董事、监事和高级管理人员存在涉嫌信息披露违规、公司治理违规、交易违规等行为的，全国股转公司对违规行为进行处理后，</w:t>
      </w:r>
      <w:proofErr w:type="gramStart"/>
      <w:r w:rsidRPr="00CD0257">
        <w:rPr>
          <w:rFonts w:ascii="仿宋" w:eastAsia="仿宋" w:hAnsi="仿宋" w:cs="Times New Roman" w:hint="eastAsia"/>
          <w:sz w:val="32"/>
          <w:szCs w:val="32"/>
        </w:rPr>
        <w:t>作出</w:t>
      </w:r>
      <w:proofErr w:type="gramEnd"/>
      <w:r w:rsidRPr="00CD0257">
        <w:rPr>
          <w:rFonts w:ascii="仿宋" w:eastAsia="仿宋" w:hAnsi="仿宋" w:cs="Times New Roman" w:hint="eastAsia"/>
          <w:sz w:val="32"/>
          <w:szCs w:val="32"/>
        </w:rPr>
        <w:t>终止挂牌决定；主办券商及其他证券服务机构存在未勤勉尽责情形的，责任不因挂牌公司终止挂牌而免除，全国股转公司将依法对其进行查处。</w:t>
      </w:r>
    </w:p>
    <w:p w:rsidR="00F41974" w:rsidRPr="00CD0257" w:rsidRDefault="00F41974" w:rsidP="008B25F7">
      <w:pPr>
        <w:spacing w:line="580" w:lineRule="exact"/>
        <w:ind w:firstLineChars="200" w:firstLine="640"/>
        <w:rPr>
          <w:rFonts w:ascii="Times New Roman" w:eastAsia="楷体" w:hAnsi="Times New Roman" w:cs="Times New Roman"/>
          <w:sz w:val="32"/>
          <w:szCs w:val="32"/>
        </w:rPr>
      </w:pPr>
      <w:r w:rsidRPr="00CD0257">
        <w:rPr>
          <w:rFonts w:ascii="Times New Roman" w:eastAsia="楷体" w:hAnsi="Times New Roman" w:cs="Times New Roman" w:hint="eastAsia"/>
          <w:sz w:val="32"/>
          <w:szCs w:val="32"/>
        </w:rPr>
        <w:t>（五）规范终止挂牌后续安排，明确终止挂牌专区和重新挂牌各项要求</w:t>
      </w:r>
    </w:p>
    <w:p w:rsidR="00F41974" w:rsidRPr="00CD0257" w:rsidRDefault="00F41974" w:rsidP="008B25F7">
      <w:pPr>
        <w:tabs>
          <w:tab w:val="left" w:pos="6888"/>
        </w:tabs>
        <w:spacing w:line="580" w:lineRule="exact"/>
        <w:ind w:firstLineChars="200" w:firstLine="640"/>
        <w:rPr>
          <w:rFonts w:ascii="Times New Roman" w:eastAsia="仿宋" w:hAnsi="Times New Roman"/>
          <w:sz w:val="32"/>
          <w:szCs w:val="32"/>
        </w:rPr>
      </w:pPr>
      <w:r w:rsidRPr="00CD0257">
        <w:rPr>
          <w:rFonts w:ascii="Times New Roman" w:eastAsia="仿宋" w:hAnsi="Times New Roman" w:cs="Times New Roman" w:hint="eastAsia"/>
          <w:sz w:val="32"/>
          <w:szCs w:val="32"/>
        </w:rPr>
        <w:t>为切实保障公司摘牌后股东的合法权益，细则进一步明确了终止挂牌后的相关安排。股东人数未超过</w:t>
      </w:r>
      <w:r w:rsidRPr="00CD0257">
        <w:rPr>
          <w:rFonts w:ascii="Times New Roman" w:eastAsia="仿宋" w:hAnsi="Times New Roman" w:cs="Times New Roman"/>
          <w:sz w:val="32"/>
          <w:szCs w:val="32"/>
        </w:rPr>
        <w:t>200</w:t>
      </w:r>
      <w:r w:rsidRPr="00CD0257">
        <w:rPr>
          <w:rFonts w:ascii="Times New Roman" w:eastAsia="仿宋" w:hAnsi="Times New Roman" w:cs="Times New Roman" w:hint="eastAsia"/>
          <w:sz w:val="32"/>
          <w:szCs w:val="32"/>
        </w:rPr>
        <w:t>人的终止挂牌公司，</w:t>
      </w:r>
      <w:r w:rsidR="00884AF3" w:rsidRPr="00CD0257">
        <w:rPr>
          <w:rFonts w:ascii="Times New Roman" w:eastAsia="仿宋" w:hAnsi="Times New Roman" w:cs="Times New Roman" w:hint="eastAsia"/>
          <w:sz w:val="32"/>
          <w:szCs w:val="32"/>
        </w:rPr>
        <w:t>可以</w:t>
      </w:r>
      <w:r w:rsidRPr="00CD0257">
        <w:rPr>
          <w:rFonts w:ascii="Times New Roman" w:eastAsia="仿宋" w:hAnsi="Times New Roman" w:cs="Times New Roman" w:hint="eastAsia"/>
          <w:sz w:val="32"/>
          <w:szCs w:val="32"/>
        </w:rPr>
        <w:t>在区域性股权市场登记或挂牌；股东人数超过</w:t>
      </w:r>
      <w:r w:rsidRPr="00CD0257">
        <w:rPr>
          <w:rFonts w:ascii="Times New Roman" w:eastAsia="仿宋" w:hAnsi="Times New Roman" w:cs="Times New Roman"/>
          <w:sz w:val="32"/>
          <w:szCs w:val="32"/>
        </w:rPr>
        <w:t>200</w:t>
      </w:r>
      <w:r w:rsidRPr="00CD0257">
        <w:rPr>
          <w:rFonts w:ascii="Times New Roman" w:eastAsia="仿宋" w:hAnsi="Times New Roman" w:cs="Times New Roman" w:hint="eastAsia"/>
          <w:sz w:val="32"/>
          <w:szCs w:val="32"/>
        </w:rPr>
        <w:t>人的终止挂牌公司，全国股转公司设置终止挂牌专区为其提供股份转让和信息披露</w:t>
      </w:r>
      <w:r w:rsidR="008F39C5" w:rsidRPr="00CD0257">
        <w:rPr>
          <w:rFonts w:ascii="Times New Roman" w:eastAsia="仿宋" w:hAnsi="Times New Roman" w:cs="Times New Roman" w:hint="eastAsia"/>
          <w:sz w:val="32"/>
          <w:szCs w:val="32"/>
        </w:rPr>
        <w:t>服务</w:t>
      </w:r>
      <w:r w:rsidRPr="00CD0257">
        <w:rPr>
          <w:rFonts w:ascii="Times New Roman" w:eastAsia="仿宋" w:hAnsi="Times New Roman" w:cs="Times New Roman" w:hint="eastAsia"/>
          <w:sz w:val="32"/>
          <w:szCs w:val="32"/>
        </w:rPr>
        <w:t>。</w:t>
      </w:r>
      <w:r w:rsidRPr="00CD0257">
        <w:rPr>
          <w:rFonts w:ascii="Times New Roman" w:eastAsia="仿宋" w:hAnsi="Times New Roman" w:cs="Times New Roman" w:hint="eastAsia"/>
          <w:b/>
          <w:sz w:val="32"/>
          <w:szCs w:val="32"/>
        </w:rPr>
        <w:t>一是</w:t>
      </w:r>
      <w:r w:rsidRPr="00CD0257">
        <w:rPr>
          <w:rFonts w:ascii="Times New Roman" w:eastAsia="仿宋" w:hAnsi="Times New Roman" w:cs="Times New Roman"/>
          <w:sz w:val="32"/>
          <w:szCs w:val="32"/>
        </w:rPr>
        <w:t>200</w:t>
      </w:r>
      <w:r w:rsidRPr="00CD0257">
        <w:rPr>
          <w:rFonts w:ascii="Times New Roman" w:eastAsia="仿宋" w:hAnsi="Times New Roman" w:cs="Times New Roman" w:hint="eastAsia"/>
          <w:sz w:val="32"/>
          <w:szCs w:val="32"/>
        </w:rPr>
        <w:t>人终止挂牌公司股票不再公开转让，根据中国证监会有关规定，公司股东应当以非公开方式协议转让股份，为此专区实行协议转让方式，并</w:t>
      </w:r>
      <w:r w:rsidRPr="00CD0257">
        <w:rPr>
          <w:rFonts w:ascii="Times New Roman" w:eastAsia="仿宋" w:hAnsi="Times New Roman" w:cs="Times New Roman" w:hint="eastAsia"/>
          <w:sz w:val="32"/>
        </w:rPr>
        <w:t>参照区域性股权市场实施</w:t>
      </w:r>
      <w:r w:rsidRPr="00CD0257">
        <w:rPr>
          <w:rFonts w:ascii="Times New Roman" w:eastAsia="仿宋" w:hAnsi="Times New Roman" w:cs="Times New Roman"/>
          <w:sz w:val="32"/>
        </w:rPr>
        <w:t>T+5</w:t>
      </w:r>
      <w:r w:rsidRPr="00CD0257">
        <w:rPr>
          <w:rFonts w:ascii="Times New Roman" w:eastAsia="仿宋" w:hAnsi="Times New Roman" w:cs="Times New Roman" w:hint="eastAsia"/>
          <w:sz w:val="32"/>
        </w:rPr>
        <w:t>的转让间隔限制</w:t>
      </w:r>
      <w:r w:rsidRPr="00CD0257">
        <w:rPr>
          <w:rFonts w:ascii="Times New Roman" w:eastAsia="仿宋" w:hAnsi="Times New Roman" w:cs="Times New Roman" w:hint="eastAsia"/>
          <w:sz w:val="32"/>
          <w:szCs w:val="32"/>
        </w:rPr>
        <w:t>。</w:t>
      </w:r>
      <w:r w:rsidRPr="00CD0257">
        <w:rPr>
          <w:rFonts w:ascii="Times New Roman" w:eastAsia="仿宋" w:hAnsi="Times New Roman" w:cs="Times New Roman" w:hint="eastAsia"/>
          <w:b/>
          <w:sz w:val="32"/>
          <w:szCs w:val="32"/>
        </w:rPr>
        <w:t>二是</w:t>
      </w:r>
      <w:r w:rsidRPr="00CD0257">
        <w:rPr>
          <w:rFonts w:ascii="Times New Roman" w:eastAsia="仿宋" w:hAnsi="Times New Roman" w:cs="Times New Roman"/>
          <w:sz w:val="32"/>
          <w:szCs w:val="32"/>
        </w:rPr>
        <w:t>200</w:t>
      </w:r>
      <w:r w:rsidRPr="00CD0257">
        <w:rPr>
          <w:rFonts w:ascii="Times New Roman" w:eastAsia="仿宋" w:hAnsi="Times New Roman" w:cs="Times New Roman" w:hint="eastAsia"/>
          <w:sz w:val="32"/>
          <w:szCs w:val="32"/>
        </w:rPr>
        <w:t>人终止挂牌公司应当按照《公众公司办法》相关规定披露</w:t>
      </w:r>
      <w:r w:rsidR="001E7335" w:rsidRPr="00CD0257">
        <w:rPr>
          <w:rFonts w:ascii="Times New Roman" w:eastAsia="仿宋" w:hAnsi="Times New Roman" w:cs="Times New Roman" w:hint="eastAsia"/>
          <w:sz w:val="32"/>
          <w:szCs w:val="32"/>
        </w:rPr>
        <w:t>年度报告、中期报告</w:t>
      </w:r>
      <w:r w:rsidRPr="00CD0257">
        <w:rPr>
          <w:rFonts w:ascii="Times New Roman" w:eastAsia="仿宋" w:hAnsi="Times New Roman" w:cs="Times New Roman" w:hint="eastAsia"/>
          <w:sz w:val="32"/>
          <w:szCs w:val="32"/>
        </w:rPr>
        <w:t>和临时报告</w:t>
      </w:r>
      <w:r w:rsidRPr="00CD0257">
        <w:rPr>
          <w:rFonts w:ascii="Times New Roman" w:eastAsia="仿宋" w:hAnsi="Times New Roman" w:hint="eastAsia"/>
          <w:sz w:val="32"/>
          <w:szCs w:val="32"/>
        </w:rPr>
        <w:t>。</w:t>
      </w:r>
      <w:r w:rsidRPr="00CD0257">
        <w:rPr>
          <w:rFonts w:ascii="Times New Roman" w:eastAsia="仿宋" w:hAnsi="Times New Roman" w:hint="eastAsia"/>
          <w:b/>
          <w:sz w:val="32"/>
          <w:szCs w:val="32"/>
        </w:rPr>
        <w:t>三是</w:t>
      </w:r>
      <w:r w:rsidRPr="00CD0257">
        <w:rPr>
          <w:rFonts w:ascii="Times New Roman" w:eastAsia="仿宋" w:hAnsi="Times New Roman" w:hint="eastAsia"/>
          <w:sz w:val="32"/>
          <w:szCs w:val="32"/>
        </w:rPr>
        <w:t>根据</w:t>
      </w:r>
      <w:r w:rsidRPr="00CD0257">
        <w:rPr>
          <w:rFonts w:ascii="Times New Roman" w:eastAsia="仿宋" w:hAnsi="Times New Roman"/>
          <w:sz w:val="32"/>
          <w:szCs w:val="32"/>
        </w:rPr>
        <w:t>《</w:t>
      </w:r>
      <w:r w:rsidRPr="00CD0257">
        <w:rPr>
          <w:rFonts w:ascii="Times New Roman" w:eastAsia="仿宋" w:hAnsi="Times New Roman" w:hint="eastAsia"/>
          <w:sz w:val="32"/>
          <w:szCs w:val="32"/>
        </w:rPr>
        <w:t>指导</w:t>
      </w:r>
      <w:r w:rsidRPr="00CD0257">
        <w:rPr>
          <w:rFonts w:ascii="Times New Roman" w:eastAsia="仿宋" w:hAnsi="Times New Roman"/>
          <w:sz w:val="32"/>
          <w:szCs w:val="32"/>
        </w:rPr>
        <w:t>意见》</w:t>
      </w:r>
      <w:r w:rsidRPr="00CD0257">
        <w:rPr>
          <w:rFonts w:ascii="Times New Roman" w:eastAsia="仿宋" w:hAnsi="Times New Roman" w:hint="eastAsia"/>
          <w:sz w:val="32"/>
          <w:szCs w:val="32"/>
        </w:rPr>
        <w:t>要求</w:t>
      </w:r>
      <w:r w:rsidRPr="00CD0257">
        <w:rPr>
          <w:rFonts w:ascii="Times New Roman" w:eastAsia="仿宋" w:hAnsi="Times New Roman"/>
          <w:sz w:val="32"/>
          <w:szCs w:val="32"/>
        </w:rPr>
        <w:t>，专区按照基础</w:t>
      </w:r>
      <w:proofErr w:type="gramStart"/>
      <w:r w:rsidRPr="00CD0257">
        <w:rPr>
          <w:rFonts w:ascii="Times New Roman" w:eastAsia="仿宋" w:hAnsi="Times New Roman"/>
          <w:sz w:val="32"/>
          <w:szCs w:val="32"/>
        </w:rPr>
        <w:t>层标准</w:t>
      </w:r>
      <w:proofErr w:type="gramEnd"/>
      <w:r w:rsidRPr="00CD0257">
        <w:rPr>
          <w:rFonts w:ascii="Times New Roman" w:eastAsia="仿宋" w:hAnsi="Times New Roman"/>
          <w:sz w:val="32"/>
          <w:szCs w:val="32"/>
        </w:rPr>
        <w:t>实行投资者适当性管理</w:t>
      </w:r>
      <w:r w:rsidRPr="00CD0257">
        <w:rPr>
          <w:rFonts w:ascii="Times New Roman" w:eastAsia="仿宋" w:hAnsi="Times New Roman" w:hint="eastAsia"/>
          <w:sz w:val="32"/>
          <w:szCs w:val="32"/>
        </w:rPr>
        <w:t>制度。</w:t>
      </w:r>
      <w:r w:rsidRPr="00CD0257">
        <w:rPr>
          <w:rFonts w:ascii="Times New Roman" w:eastAsia="仿宋" w:hAnsi="Times New Roman"/>
          <w:b/>
          <w:sz w:val="32"/>
          <w:szCs w:val="32"/>
        </w:rPr>
        <w:t>四是</w:t>
      </w:r>
      <w:r w:rsidR="00345C4D" w:rsidRPr="00CD0257">
        <w:rPr>
          <w:rFonts w:ascii="Times New Roman" w:eastAsia="仿宋" w:hAnsi="Times New Roman" w:hint="eastAsia"/>
          <w:sz w:val="32"/>
          <w:szCs w:val="32"/>
        </w:rPr>
        <w:t>与</w:t>
      </w:r>
      <w:r w:rsidR="00345C4D" w:rsidRPr="00CD0257">
        <w:rPr>
          <w:rFonts w:ascii="Times New Roman" w:eastAsia="仿宋" w:hAnsi="Times New Roman"/>
          <w:sz w:val="32"/>
          <w:szCs w:val="32"/>
        </w:rPr>
        <w:t>挂牌期间相区别，</w:t>
      </w:r>
      <w:r w:rsidR="00345C4D" w:rsidRPr="00CD0257">
        <w:rPr>
          <w:rFonts w:ascii="Times New Roman" w:eastAsia="仿宋" w:hAnsi="Times New Roman" w:hint="eastAsia"/>
          <w:sz w:val="32"/>
          <w:szCs w:val="32"/>
        </w:rPr>
        <w:t>专区</w:t>
      </w:r>
      <w:r w:rsidR="00345C4D" w:rsidRPr="00CD0257">
        <w:rPr>
          <w:rFonts w:ascii="Times New Roman" w:eastAsia="仿宋" w:hAnsi="Times New Roman"/>
          <w:sz w:val="32"/>
          <w:szCs w:val="32"/>
        </w:rPr>
        <w:t>实行代办券商制度。</w:t>
      </w:r>
      <w:r w:rsidR="00345C4D" w:rsidRPr="00CD0257">
        <w:rPr>
          <w:rFonts w:ascii="Times New Roman" w:eastAsia="仿宋" w:hAnsi="Times New Roman" w:cs="Times New Roman"/>
          <w:sz w:val="32"/>
          <w:szCs w:val="32"/>
        </w:rPr>
        <w:t>200</w:t>
      </w:r>
      <w:r w:rsidR="00345C4D" w:rsidRPr="00CD0257">
        <w:rPr>
          <w:rFonts w:ascii="Times New Roman" w:eastAsia="仿宋" w:hAnsi="Times New Roman"/>
          <w:sz w:val="32"/>
          <w:szCs w:val="32"/>
        </w:rPr>
        <w:t>人终止挂牌公司应当聘请证券公司担任其代办券商，协助公司在终止挂牌专区进行信息披露及业务办理。代办券商应当关注</w:t>
      </w:r>
      <w:r w:rsidR="00345C4D" w:rsidRPr="00CD0257">
        <w:rPr>
          <w:rFonts w:ascii="Times New Roman" w:eastAsia="仿宋" w:hAnsi="Times New Roman" w:cs="Times New Roman"/>
          <w:sz w:val="32"/>
          <w:szCs w:val="32"/>
        </w:rPr>
        <w:t>200</w:t>
      </w:r>
      <w:r w:rsidR="00345C4D" w:rsidRPr="00CD0257">
        <w:rPr>
          <w:rFonts w:ascii="Times New Roman" w:eastAsia="仿宋" w:hAnsi="Times New Roman"/>
          <w:sz w:val="32"/>
          <w:szCs w:val="32"/>
        </w:rPr>
        <w:t>人终止挂牌公司的重大变化，报告公司重大事项，核查</w:t>
      </w:r>
      <w:r w:rsidR="00345C4D" w:rsidRPr="00CD0257">
        <w:rPr>
          <w:rFonts w:ascii="Times New Roman" w:eastAsia="仿宋" w:hAnsi="Times New Roman"/>
          <w:sz w:val="32"/>
          <w:szCs w:val="32"/>
        </w:rPr>
        <w:lastRenderedPageBreak/>
        <w:t>或协助核查相关事</w:t>
      </w:r>
      <w:r w:rsidR="00345C4D" w:rsidRPr="00CD0257">
        <w:rPr>
          <w:rFonts w:ascii="Times New Roman" w:eastAsia="仿宋" w:hAnsi="Times New Roman" w:hint="eastAsia"/>
          <w:sz w:val="32"/>
          <w:szCs w:val="32"/>
        </w:rPr>
        <w:t>项。</w:t>
      </w:r>
    </w:p>
    <w:p w:rsidR="00F41974" w:rsidRPr="00CD0257" w:rsidRDefault="00F41974" w:rsidP="008B25F7">
      <w:pPr>
        <w:spacing w:line="580" w:lineRule="exact"/>
        <w:ind w:firstLineChars="200" w:firstLine="640"/>
        <w:rPr>
          <w:rFonts w:ascii="Times New Roman" w:eastAsia="仿宋" w:hAnsi="Times New Roman" w:cs="Times New Roman"/>
          <w:sz w:val="32"/>
          <w:szCs w:val="32"/>
        </w:rPr>
      </w:pPr>
      <w:r w:rsidRPr="00CD0257">
        <w:rPr>
          <w:rFonts w:ascii="仿宋" w:eastAsia="仿宋" w:hAnsi="仿宋" w:cs="Times New Roman" w:hint="eastAsia"/>
          <w:sz w:val="32"/>
          <w:szCs w:val="32"/>
        </w:rPr>
        <w:t>关于重新挂牌，考虑企业自主选择权和市场包容性，主动摘牌公司可以随时申请重新挂牌。对于强制摘牌，全国股转公司对</w:t>
      </w:r>
      <w:r w:rsidRPr="00CD0257">
        <w:rPr>
          <w:rFonts w:ascii="仿宋" w:eastAsia="仿宋" w:hAnsi="仿宋" w:cs="Times New Roman"/>
          <w:sz w:val="32"/>
          <w:szCs w:val="32"/>
        </w:rPr>
        <w:t>“</w:t>
      </w:r>
      <w:r w:rsidRPr="00CD0257">
        <w:rPr>
          <w:rFonts w:ascii="仿宋" w:eastAsia="仿宋" w:hAnsi="仿宋" w:cs="Times New Roman" w:hint="eastAsia"/>
          <w:sz w:val="32"/>
          <w:szCs w:val="32"/>
        </w:rPr>
        <w:t>欺诈</w:t>
      </w:r>
      <w:r w:rsidRPr="00CD0257">
        <w:rPr>
          <w:rFonts w:ascii="仿宋" w:eastAsia="仿宋" w:hAnsi="仿宋" w:cs="Times New Roman"/>
          <w:sz w:val="32"/>
          <w:szCs w:val="32"/>
        </w:rPr>
        <w:t>”</w:t>
      </w:r>
      <w:r w:rsidRPr="00CD0257">
        <w:rPr>
          <w:rFonts w:ascii="仿宋" w:eastAsia="仿宋" w:hAnsi="仿宋" w:cs="Times New Roman" w:hint="eastAsia"/>
          <w:sz w:val="32"/>
          <w:szCs w:val="32"/>
        </w:rPr>
        <w:t>行为实施零容忍，不允许欺诈发行、信息披露触犯刑法或欺诈挂牌公司重新申请挂牌；对于其他强制摘牌公司，在满足一定的整改条件后，</w:t>
      </w:r>
      <w:r w:rsidRPr="00CD0257">
        <w:rPr>
          <w:rFonts w:ascii="Times New Roman" w:eastAsia="仿宋" w:hAnsi="Times New Roman" w:cs="Times New Roman" w:hint="eastAsia"/>
          <w:sz w:val="32"/>
          <w:szCs w:val="32"/>
        </w:rPr>
        <w:t>可以在终止挂牌</w:t>
      </w:r>
      <w:r w:rsidRPr="00CD0257">
        <w:rPr>
          <w:rFonts w:ascii="Times New Roman" w:eastAsia="仿宋" w:hAnsi="Times New Roman" w:cs="Times New Roman"/>
          <w:sz w:val="32"/>
          <w:szCs w:val="32"/>
        </w:rPr>
        <w:t>3</w:t>
      </w:r>
      <w:r w:rsidRPr="00CD0257">
        <w:rPr>
          <w:rFonts w:ascii="Times New Roman" w:eastAsia="仿宋" w:hAnsi="Times New Roman" w:cs="Times New Roman" w:hint="eastAsia"/>
          <w:sz w:val="32"/>
          <w:szCs w:val="32"/>
        </w:rPr>
        <w:t>个完整会计年度后重新申请挂牌。</w:t>
      </w:r>
    </w:p>
    <w:p w:rsidR="00F41974" w:rsidRPr="00CD0257" w:rsidRDefault="00F41974" w:rsidP="008B25F7">
      <w:pPr>
        <w:spacing w:line="580" w:lineRule="exact"/>
        <w:ind w:firstLineChars="200" w:firstLine="640"/>
        <w:rPr>
          <w:rFonts w:ascii="Times New Roman" w:eastAsia="黑体" w:hAnsi="Times New Roman" w:cs="Times New Roman"/>
          <w:sz w:val="32"/>
          <w:szCs w:val="32"/>
        </w:rPr>
      </w:pPr>
      <w:r w:rsidRPr="00CD0257">
        <w:rPr>
          <w:rFonts w:ascii="Times New Roman" w:eastAsia="黑体" w:hAnsi="Times New Roman" w:cs="Times New Roman" w:hint="eastAsia"/>
          <w:sz w:val="32"/>
          <w:szCs w:val="32"/>
        </w:rPr>
        <w:t>六、新老划断安排</w:t>
      </w:r>
    </w:p>
    <w:p w:rsidR="00F41974" w:rsidRPr="00CD0257" w:rsidRDefault="00F41974" w:rsidP="008B25F7">
      <w:pPr>
        <w:spacing w:line="580" w:lineRule="exact"/>
        <w:ind w:firstLineChars="200" w:firstLine="640"/>
        <w:rPr>
          <w:rFonts w:ascii="仿宋" w:eastAsia="仿宋" w:hAnsi="仿宋" w:cs="Times New Roman"/>
          <w:sz w:val="32"/>
          <w:szCs w:val="32"/>
        </w:rPr>
      </w:pPr>
      <w:r w:rsidRPr="00CD0257">
        <w:rPr>
          <w:rFonts w:ascii="仿宋" w:eastAsia="仿宋" w:hAnsi="仿宋" w:cs="Times New Roman" w:hint="eastAsia"/>
          <w:sz w:val="32"/>
          <w:szCs w:val="32"/>
        </w:rPr>
        <w:t>细则将自发布之日起实施。对未在</w:t>
      </w:r>
      <w:r w:rsidR="00F1336E" w:rsidRPr="00CD0257">
        <w:rPr>
          <w:rFonts w:ascii="仿宋" w:eastAsia="仿宋" w:hAnsi="仿宋" w:cs="Times New Roman" w:hint="eastAsia"/>
          <w:sz w:val="32"/>
          <w:szCs w:val="32"/>
        </w:rPr>
        <w:t>法定</w:t>
      </w:r>
      <w:r w:rsidRPr="00CD0257">
        <w:rPr>
          <w:rFonts w:ascii="仿宋" w:eastAsia="仿宋" w:hAnsi="仿宋" w:cs="Times New Roman" w:hint="eastAsia"/>
          <w:sz w:val="32"/>
          <w:szCs w:val="32"/>
        </w:rPr>
        <w:t>期限届满后两个月内披露</w:t>
      </w:r>
      <w:r w:rsidR="006D2207" w:rsidRPr="00CD0257">
        <w:rPr>
          <w:rFonts w:ascii="仿宋" w:eastAsia="仿宋" w:hAnsi="仿宋" w:cs="Times New Roman"/>
          <w:sz w:val="32"/>
          <w:szCs w:val="32"/>
        </w:rPr>
        <w:t>年度报告</w:t>
      </w:r>
      <w:r w:rsidRPr="00CD0257">
        <w:rPr>
          <w:rFonts w:ascii="仿宋" w:eastAsia="仿宋" w:hAnsi="仿宋" w:cs="Times New Roman" w:hint="eastAsia"/>
          <w:sz w:val="32"/>
          <w:szCs w:val="32"/>
        </w:rPr>
        <w:t>或</w:t>
      </w:r>
      <w:r w:rsidR="005A06E0" w:rsidRPr="00CD0257">
        <w:rPr>
          <w:rFonts w:ascii="仿宋" w:eastAsia="仿宋" w:hAnsi="仿宋" w:cs="Times New Roman"/>
          <w:sz w:val="32"/>
          <w:szCs w:val="32"/>
        </w:rPr>
        <w:t>中期报告</w:t>
      </w:r>
      <w:r w:rsidRPr="00CD0257">
        <w:rPr>
          <w:rFonts w:ascii="仿宋" w:eastAsia="仿宋" w:hAnsi="仿宋" w:cs="Times New Roman" w:hint="eastAsia"/>
          <w:sz w:val="32"/>
          <w:szCs w:val="32"/>
        </w:rPr>
        <w:t>的公司，全国股转公司一直坚决实施强制摘牌。对于此次细则新增的其他强制摘牌情形，参考</w:t>
      </w:r>
      <w:r w:rsidRPr="00CD0257">
        <w:rPr>
          <w:rFonts w:ascii="仿宋" w:eastAsia="仿宋" w:hAnsi="仿宋" w:cs="Times New Roman"/>
          <w:sz w:val="32"/>
          <w:szCs w:val="32"/>
        </w:rPr>
        <w:t>“</w:t>
      </w:r>
      <w:r w:rsidRPr="00CD0257">
        <w:rPr>
          <w:rFonts w:ascii="仿宋" w:eastAsia="仿宋" w:hAnsi="仿宋" w:cs="Times New Roman" w:hint="eastAsia"/>
          <w:sz w:val="32"/>
          <w:szCs w:val="32"/>
        </w:rPr>
        <w:t>法不溯及既往</w:t>
      </w:r>
      <w:r w:rsidRPr="00CD0257">
        <w:rPr>
          <w:rFonts w:ascii="仿宋" w:eastAsia="仿宋" w:hAnsi="仿宋" w:cs="Times New Roman"/>
          <w:sz w:val="32"/>
          <w:szCs w:val="32"/>
        </w:rPr>
        <w:t>”</w:t>
      </w:r>
      <w:r w:rsidRPr="00CD0257">
        <w:rPr>
          <w:rFonts w:ascii="仿宋" w:eastAsia="仿宋" w:hAnsi="仿宋" w:cs="Times New Roman" w:hint="eastAsia"/>
          <w:sz w:val="32"/>
          <w:szCs w:val="32"/>
        </w:rPr>
        <w:t>原则，同时为强化市场出清功能，全国股转公司将</w:t>
      </w:r>
      <w:proofErr w:type="gramStart"/>
      <w:r w:rsidRPr="00CD0257">
        <w:rPr>
          <w:rFonts w:ascii="仿宋" w:eastAsia="仿宋" w:hAnsi="仿宋" w:cs="Times New Roman" w:hint="eastAsia"/>
          <w:sz w:val="32"/>
          <w:szCs w:val="32"/>
        </w:rPr>
        <w:t>作出</w:t>
      </w:r>
      <w:proofErr w:type="gramEnd"/>
      <w:r w:rsidRPr="00CD0257">
        <w:rPr>
          <w:rFonts w:ascii="仿宋" w:eastAsia="仿宋" w:hAnsi="仿宋" w:cs="Times New Roman" w:hint="eastAsia"/>
          <w:sz w:val="32"/>
          <w:szCs w:val="32"/>
        </w:rPr>
        <w:t>差异化的适用安排：</w:t>
      </w:r>
    </w:p>
    <w:p w:rsidR="00F41974" w:rsidRPr="00CD0257" w:rsidRDefault="00F41974" w:rsidP="008B25F7">
      <w:pPr>
        <w:spacing w:line="580" w:lineRule="exact"/>
        <w:ind w:firstLineChars="200" w:firstLine="643"/>
        <w:rPr>
          <w:rFonts w:ascii="仿宋" w:eastAsia="仿宋" w:hAnsi="仿宋" w:cs="Times New Roman"/>
          <w:sz w:val="32"/>
          <w:szCs w:val="32"/>
        </w:rPr>
      </w:pPr>
      <w:r w:rsidRPr="00CD0257">
        <w:rPr>
          <w:rFonts w:ascii="仿宋" w:eastAsia="仿宋" w:hAnsi="仿宋" w:cs="Times New Roman" w:hint="eastAsia"/>
          <w:b/>
          <w:sz w:val="32"/>
          <w:szCs w:val="32"/>
        </w:rPr>
        <w:t>一是</w:t>
      </w:r>
      <w:r w:rsidRPr="00CD0257">
        <w:rPr>
          <w:rFonts w:ascii="仿宋" w:eastAsia="仿宋" w:hAnsi="仿宋" w:cs="Times New Roman" w:hint="eastAsia"/>
          <w:sz w:val="32"/>
          <w:szCs w:val="32"/>
        </w:rPr>
        <w:t>对于未按规定披露</w:t>
      </w:r>
      <w:r w:rsidR="007E4FA3" w:rsidRPr="00CD0257">
        <w:rPr>
          <w:rFonts w:ascii="仿宋" w:eastAsia="仿宋" w:hAnsi="仿宋" w:cs="Times New Roman"/>
          <w:sz w:val="32"/>
          <w:szCs w:val="32"/>
        </w:rPr>
        <w:t>年度报告</w:t>
      </w:r>
      <w:r w:rsidRPr="00CD0257">
        <w:rPr>
          <w:rFonts w:ascii="仿宋" w:eastAsia="仿宋" w:hAnsi="仿宋" w:cs="Times New Roman" w:hint="eastAsia"/>
          <w:sz w:val="32"/>
          <w:szCs w:val="32"/>
        </w:rPr>
        <w:t>和</w:t>
      </w:r>
      <w:r w:rsidR="005A06E0" w:rsidRPr="00CD0257">
        <w:rPr>
          <w:rFonts w:ascii="仿宋" w:eastAsia="仿宋" w:hAnsi="仿宋" w:cs="Times New Roman"/>
          <w:sz w:val="32"/>
          <w:szCs w:val="32"/>
        </w:rPr>
        <w:t>中期报告</w:t>
      </w:r>
      <w:r w:rsidRPr="00CD0257">
        <w:rPr>
          <w:rFonts w:ascii="仿宋" w:eastAsia="仿宋" w:hAnsi="仿宋" w:cs="Times New Roman" w:hint="eastAsia"/>
          <w:sz w:val="32"/>
          <w:szCs w:val="32"/>
        </w:rPr>
        <w:t>的情形，全国股转公司将继续实施强制摘牌。但鉴于</w:t>
      </w:r>
      <w:r w:rsidR="007E4FA3" w:rsidRPr="00CD0257">
        <w:rPr>
          <w:rFonts w:ascii="仿宋" w:eastAsia="仿宋" w:hAnsi="仿宋" w:cs="Times New Roman"/>
          <w:sz w:val="32"/>
          <w:szCs w:val="32"/>
        </w:rPr>
        <w:t>年度报告</w:t>
      </w:r>
      <w:r w:rsidR="00884AF3" w:rsidRPr="00CD0257">
        <w:rPr>
          <w:rFonts w:ascii="仿宋" w:eastAsia="仿宋" w:hAnsi="仿宋" w:cs="Times New Roman" w:hint="eastAsia"/>
          <w:sz w:val="32"/>
          <w:szCs w:val="32"/>
        </w:rPr>
        <w:t>或</w:t>
      </w:r>
      <w:r w:rsidR="00D2700F" w:rsidRPr="00CD0257">
        <w:rPr>
          <w:rFonts w:ascii="仿宋" w:eastAsia="仿宋" w:hAnsi="仿宋" w:cs="Times New Roman"/>
          <w:sz w:val="32"/>
          <w:szCs w:val="32"/>
        </w:rPr>
        <w:t>中期报告</w:t>
      </w:r>
      <w:r w:rsidRPr="00CD0257">
        <w:rPr>
          <w:rFonts w:ascii="仿宋" w:eastAsia="仿宋" w:hAnsi="仿宋" w:cs="Times New Roman" w:hint="eastAsia"/>
          <w:sz w:val="32"/>
          <w:szCs w:val="32"/>
        </w:rPr>
        <w:t>未经董事会审议通过</w:t>
      </w:r>
      <w:r w:rsidR="00884AF3" w:rsidRPr="00CD0257">
        <w:rPr>
          <w:rFonts w:ascii="仿宋" w:eastAsia="仿宋" w:hAnsi="仿宋" w:cs="Times New Roman" w:hint="eastAsia"/>
          <w:sz w:val="32"/>
          <w:szCs w:val="32"/>
        </w:rPr>
        <w:t>、半数以上董事“不</w:t>
      </w:r>
      <w:r w:rsidR="00884AF3" w:rsidRPr="00CD0257">
        <w:rPr>
          <w:rFonts w:ascii="仿宋" w:eastAsia="仿宋" w:hAnsi="仿宋" w:cs="Times New Roman"/>
          <w:sz w:val="32"/>
          <w:szCs w:val="32"/>
        </w:rPr>
        <w:t>保真”</w:t>
      </w:r>
      <w:r w:rsidRPr="00CD0257">
        <w:rPr>
          <w:rFonts w:ascii="仿宋" w:eastAsia="仿宋" w:hAnsi="仿宋" w:cs="Times New Roman" w:hint="eastAsia"/>
          <w:sz w:val="32"/>
          <w:szCs w:val="32"/>
        </w:rPr>
        <w:t>或</w:t>
      </w:r>
      <w:r w:rsidR="00884AF3" w:rsidRPr="00CD0257">
        <w:rPr>
          <w:rFonts w:ascii="仿宋" w:eastAsia="仿宋" w:hAnsi="仿宋" w:cs="Times New Roman" w:hint="eastAsia"/>
          <w:sz w:val="32"/>
          <w:szCs w:val="32"/>
        </w:rPr>
        <w:t>者</w:t>
      </w:r>
      <w:r w:rsidR="00D670A5" w:rsidRPr="00CD0257">
        <w:rPr>
          <w:rFonts w:ascii="仿宋" w:eastAsia="仿宋" w:hAnsi="仿宋" w:cs="Times New Roman"/>
          <w:sz w:val="32"/>
          <w:szCs w:val="32"/>
        </w:rPr>
        <w:t>年度报告</w:t>
      </w:r>
      <w:r w:rsidRPr="00CD0257">
        <w:rPr>
          <w:rFonts w:ascii="仿宋" w:eastAsia="仿宋" w:hAnsi="仿宋" w:cs="Times New Roman" w:hint="eastAsia"/>
          <w:sz w:val="32"/>
          <w:szCs w:val="32"/>
        </w:rPr>
        <w:t>未经审计属于此次新增的强制摘牌情形，对细则发布实施前已发生上述情形的，不予实施强制摘牌。</w:t>
      </w:r>
    </w:p>
    <w:p w:rsidR="00F41974" w:rsidRPr="00CD0257" w:rsidRDefault="00F41974" w:rsidP="008B25F7">
      <w:pPr>
        <w:spacing w:line="580" w:lineRule="exact"/>
        <w:ind w:firstLineChars="200" w:firstLine="643"/>
        <w:rPr>
          <w:rFonts w:ascii="仿宋" w:eastAsia="仿宋" w:hAnsi="仿宋" w:cs="Times New Roman"/>
          <w:sz w:val="32"/>
          <w:szCs w:val="32"/>
        </w:rPr>
      </w:pPr>
      <w:r w:rsidRPr="00CD0257">
        <w:rPr>
          <w:rFonts w:ascii="仿宋" w:eastAsia="仿宋" w:hAnsi="仿宋" w:cs="Times New Roman" w:hint="eastAsia"/>
          <w:b/>
          <w:sz w:val="32"/>
          <w:szCs w:val="32"/>
        </w:rPr>
        <w:t>二是</w:t>
      </w:r>
      <w:r w:rsidRPr="00CD0257">
        <w:rPr>
          <w:rFonts w:ascii="仿宋" w:eastAsia="仿宋" w:hAnsi="仿宋" w:cs="Times New Roman" w:hint="eastAsia"/>
          <w:sz w:val="32"/>
          <w:szCs w:val="32"/>
        </w:rPr>
        <w:t>对于安全领域重大违法、因欺诈发行或信息披露违法被刑事处罚、因在公告的股票挂牌公开转让或股票发行文件中隐瞒重要事实或者编造重要虚假内容被行政处罚、欺诈挂牌被公开谴责、不具有持续经营能力、公司治理不健全、</w:t>
      </w:r>
      <w:r w:rsidR="00884AF3" w:rsidRPr="00CD0257">
        <w:rPr>
          <w:rFonts w:ascii="仿宋" w:eastAsia="仿宋" w:hAnsi="仿宋" w:cs="Times New Roman" w:hint="eastAsia"/>
          <w:sz w:val="32"/>
          <w:szCs w:val="32"/>
        </w:rPr>
        <w:t>信息</w:t>
      </w:r>
      <w:r w:rsidR="00884AF3" w:rsidRPr="00CD0257">
        <w:rPr>
          <w:rFonts w:ascii="仿宋" w:eastAsia="仿宋" w:hAnsi="仿宋" w:cs="Times New Roman"/>
          <w:sz w:val="32"/>
          <w:szCs w:val="32"/>
        </w:rPr>
        <w:t>披露存在重大缺陷、</w:t>
      </w:r>
      <w:proofErr w:type="gramStart"/>
      <w:r w:rsidRPr="00CD0257">
        <w:rPr>
          <w:rFonts w:ascii="仿宋" w:eastAsia="仿宋" w:hAnsi="仿宋" w:cs="Times New Roman" w:hint="eastAsia"/>
          <w:sz w:val="32"/>
          <w:szCs w:val="32"/>
        </w:rPr>
        <w:t>无主办</w:t>
      </w:r>
      <w:proofErr w:type="gramEnd"/>
      <w:r w:rsidRPr="00CD0257">
        <w:rPr>
          <w:rFonts w:ascii="仿宋" w:eastAsia="仿宋" w:hAnsi="仿宋" w:cs="Times New Roman" w:hint="eastAsia"/>
          <w:sz w:val="32"/>
          <w:szCs w:val="32"/>
        </w:rPr>
        <w:t>券商督导、被依法强制解散、被法院宣告破产的情形，细则发布实施后触发上述情形的，</w:t>
      </w:r>
      <w:r w:rsidRPr="00CD0257">
        <w:rPr>
          <w:rFonts w:ascii="仿宋" w:eastAsia="仿宋" w:hAnsi="仿宋" w:cs="Times New Roman" w:hint="eastAsia"/>
          <w:sz w:val="32"/>
          <w:szCs w:val="32"/>
        </w:rPr>
        <w:lastRenderedPageBreak/>
        <w:t>我司将实施强制摘牌；细则发布实施前已触发上述情形的，</w:t>
      </w:r>
      <w:r w:rsidR="00884AF3" w:rsidRPr="00CD0257">
        <w:rPr>
          <w:rFonts w:ascii="仿宋" w:eastAsia="仿宋" w:hAnsi="仿宋" w:cs="Times New Roman" w:hint="eastAsia"/>
          <w:sz w:val="32"/>
          <w:szCs w:val="32"/>
        </w:rPr>
        <w:t>不适用</w:t>
      </w:r>
      <w:r w:rsidR="00884AF3" w:rsidRPr="00CD0257">
        <w:rPr>
          <w:rFonts w:ascii="仿宋" w:eastAsia="仿宋" w:hAnsi="仿宋" w:cs="Times New Roman"/>
          <w:sz w:val="32"/>
          <w:szCs w:val="32"/>
        </w:rPr>
        <w:t>新</w:t>
      </w:r>
      <w:proofErr w:type="gramStart"/>
      <w:r w:rsidR="00884AF3" w:rsidRPr="00CD0257">
        <w:rPr>
          <w:rFonts w:ascii="仿宋" w:eastAsia="仿宋" w:hAnsi="仿宋" w:cs="Times New Roman"/>
          <w:sz w:val="32"/>
          <w:szCs w:val="32"/>
        </w:rPr>
        <w:t>规</w:t>
      </w:r>
      <w:proofErr w:type="gramEnd"/>
      <w:r w:rsidRPr="00CD0257">
        <w:rPr>
          <w:rFonts w:ascii="仿宋" w:eastAsia="仿宋" w:hAnsi="仿宋" w:cs="Times New Roman" w:hint="eastAsia"/>
          <w:sz w:val="32"/>
          <w:szCs w:val="32"/>
        </w:rPr>
        <w:t>。</w:t>
      </w:r>
    </w:p>
    <w:p w:rsidR="00F41974" w:rsidRPr="00CD0257" w:rsidRDefault="00F41974" w:rsidP="008B25F7">
      <w:pPr>
        <w:spacing w:line="580" w:lineRule="exact"/>
        <w:ind w:firstLineChars="200" w:firstLine="643"/>
        <w:rPr>
          <w:rFonts w:ascii="Times New Roman" w:eastAsia="仿宋" w:hAnsi="Times New Roman" w:cs="Times New Roman"/>
          <w:sz w:val="32"/>
          <w:szCs w:val="32"/>
        </w:rPr>
        <w:sectPr w:rsidR="00F41974" w:rsidRPr="00CD0257" w:rsidSect="00E6303B">
          <w:footerReference w:type="even" r:id="rId8"/>
          <w:footerReference w:type="default" r:id="rId9"/>
          <w:type w:val="continuous"/>
          <w:pgSz w:w="11906" w:h="16838"/>
          <w:pgMar w:top="1440" w:right="1800" w:bottom="1440" w:left="1800" w:header="851" w:footer="992" w:gutter="0"/>
          <w:pgNumType w:fmt="numberInDash"/>
          <w:cols w:space="425"/>
          <w:docGrid w:type="lines" w:linePitch="312"/>
        </w:sectPr>
      </w:pPr>
      <w:r w:rsidRPr="00CD0257">
        <w:rPr>
          <w:rFonts w:ascii="仿宋" w:eastAsia="仿宋" w:hAnsi="仿宋" w:cs="Times New Roman" w:hint="eastAsia"/>
          <w:b/>
          <w:sz w:val="32"/>
          <w:szCs w:val="32"/>
        </w:rPr>
        <w:t>三是</w:t>
      </w:r>
      <w:r w:rsidRPr="00CD0257">
        <w:rPr>
          <w:rFonts w:ascii="仿宋" w:eastAsia="仿宋" w:hAnsi="仿宋" w:cs="Times New Roman" w:hint="eastAsia"/>
          <w:sz w:val="32"/>
          <w:szCs w:val="32"/>
        </w:rPr>
        <w:t>对于已发生特定情形导致可能触发强制摘牌的，给予公司一定的整改期限，具体为：对于</w:t>
      </w:r>
      <w:r w:rsidRPr="00CD0257">
        <w:rPr>
          <w:rFonts w:ascii="仿宋" w:eastAsia="仿宋" w:hAnsi="仿宋" w:cs="Times New Roman"/>
          <w:sz w:val="32"/>
          <w:szCs w:val="32"/>
        </w:rPr>
        <w:t>“</w:t>
      </w:r>
      <w:r w:rsidRPr="00CD0257">
        <w:rPr>
          <w:rFonts w:ascii="仿宋" w:eastAsia="仿宋" w:hAnsi="仿宋" w:cs="Times New Roman" w:hint="eastAsia"/>
          <w:sz w:val="32"/>
          <w:szCs w:val="32"/>
        </w:rPr>
        <w:t>最近两个会计年度的财务报告均被注册会计师出具否定意见或者无法表示意见的审计报告</w:t>
      </w:r>
      <w:r w:rsidRPr="00CD0257">
        <w:rPr>
          <w:rFonts w:ascii="仿宋" w:eastAsia="仿宋" w:hAnsi="仿宋" w:cs="Times New Roman"/>
          <w:sz w:val="32"/>
          <w:szCs w:val="32"/>
        </w:rPr>
        <w:t>”</w:t>
      </w:r>
      <w:r w:rsidRPr="00CD0257">
        <w:rPr>
          <w:rFonts w:ascii="仿宋" w:eastAsia="仿宋" w:hAnsi="仿宋" w:cs="Times New Roman" w:hint="eastAsia"/>
          <w:sz w:val="32"/>
          <w:szCs w:val="32"/>
        </w:rPr>
        <w:t>，</w:t>
      </w:r>
      <w:r w:rsidRPr="00CD0257">
        <w:rPr>
          <w:rFonts w:ascii="Times New Roman" w:eastAsia="仿宋" w:hAnsi="Times New Roman" w:cs="Times New Roman" w:hint="eastAsia"/>
          <w:sz w:val="32"/>
          <w:szCs w:val="32"/>
        </w:rPr>
        <w:t>自</w:t>
      </w:r>
      <w:r w:rsidRPr="00CD0257">
        <w:rPr>
          <w:rFonts w:ascii="Times New Roman" w:eastAsia="仿宋" w:hAnsi="Times New Roman" w:cs="Times New Roman"/>
          <w:sz w:val="32"/>
          <w:szCs w:val="32"/>
        </w:rPr>
        <w:t>2020</w:t>
      </w:r>
      <w:r w:rsidRPr="00CD0257">
        <w:rPr>
          <w:rFonts w:ascii="Times New Roman" w:eastAsia="仿宋" w:hAnsi="Times New Roman" w:cs="Times New Roman" w:hint="eastAsia"/>
          <w:sz w:val="32"/>
          <w:szCs w:val="32"/>
        </w:rPr>
        <w:t>年年度报告披露后起算（含</w:t>
      </w:r>
      <w:r w:rsidRPr="00CD0257">
        <w:rPr>
          <w:rFonts w:ascii="Times New Roman" w:eastAsia="仿宋" w:hAnsi="Times New Roman" w:cs="Times New Roman"/>
          <w:sz w:val="32"/>
          <w:szCs w:val="32"/>
        </w:rPr>
        <w:t>2020</w:t>
      </w:r>
      <w:r w:rsidRPr="00CD0257">
        <w:rPr>
          <w:rFonts w:ascii="Times New Roman" w:eastAsia="仿宋" w:hAnsi="Times New Roman" w:cs="Times New Roman" w:hint="eastAsia"/>
          <w:sz w:val="32"/>
          <w:szCs w:val="32"/>
        </w:rPr>
        <w:t>年年度报告）；对于</w:t>
      </w:r>
      <w:r w:rsidRPr="00CD0257">
        <w:rPr>
          <w:rFonts w:ascii="仿宋" w:eastAsia="仿宋" w:hAnsi="仿宋" w:cs="Times New Roman"/>
          <w:sz w:val="32"/>
          <w:szCs w:val="32"/>
        </w:rPr>
        <w:t>“</w:t>
      </w:r>
      <w:r w:rsidRPr="00CD0257">
        <w:rPr>
          <w:rFonts w:ascii="仿宋" w:eastAsia="仿宋" w:hAnsi="仿宋" w:cs="Times New Roman" w:hint="eastAsia"/>
          <w:sz w:val="32"/>
          <w:szCs w:val="32"/>
        </w:rPr>
        <w:t>最近三个会计年度经审计的期末净资产均为负值</w:t>
      </w:r>
      <w:r w:rsidRPr="00CD0257">
        <w:rPr>
          <w:rFonts w:ascii="仿宋" w:eastAsia="仿宋" w:hAnsi="仿宋" w:cs="Times New Roman"/>
          <w:sz w:val="32"/>
          <w:szCs w:val="32"/>
        </w:rPr>
        <w:t>”</w:t>
      </w:r>
      <w:r w:rsidRPr="00CD0257">
        <w:rPr>
          <w:rFonts w:ascii="仿宋" w:eastAsia="仿宋" w:hAnsi="仿宋" w:cs="Times New Roman" w:hint="eastAsia"/>
          <w:sz w:val="32"/>
          <w:szCs w:val="32"/>
        </w:rPr>
        <w:t>，</w:t>
      </w:r>
      <w:r w:rsidRPr="00CD0257">
        <w:rPr>
          <w:rFonts w:ascii="Times New Roman" w:eastAsia="仿宋" w:hAnsi="Times New Roman" w:cs="Times New Roman" w:hint="eastAsia"/>
          <w:sz w:val="32"/>
          <w:szCs w:val="32"/>
        </w:rPr>
        <w:t>自</w:t>
      </w:r>
      <w:r w:rsidRPr="00CD0257">
        <w:rPr>
          <w:rFonts w:ascii="Times New Roman" w:eastAsia="仿宋" w:hAnsi="Times New Roman" w:cs="Times New Roman"/>
          <w:sz w:val="32"/>
          <w:szCs w:val="32"/>
        </w:rPr>
        <w:t>2019</w:t>
      </w:r>
      <w:r w:rsidRPr="00CD0257">
        <w:rPr>
          <w:rFonts w:ascii="Times New Roman" w:eastAsia="仿宋" w:hAnsi="Times New Roman" w:cs="Times New Roman" w:hint="eastAsia"/>
          <w:sz w:val="32"/>
          <w:szCs w:val="32"/>
        </w:rPr>
        <w:t>年年度报告披露后起算（含</w:t>
      </w:r>
      <w:r w:rsidRPr="00CD0257">
        <w:rPr>
          <w:rFonts w:ascii="Times New Roman" w:eastAsia="仿宋" w:hAnsi="Times New Roman" w:cs="Times New Roman"/>
          <w:sz w:val="32"/>
          <w:szCs w:val="32"/>
        </w:rPr>
        <w:t>2019</w:t>
      </w:r>
      <w:r w:rsidRPr="00CD0257">
        <w:rPr>
          <w:rFonts w:ascii="Times New Roman" w:eastAsia="仿宋" w:hAnsi="Times New Roman" w:cs="Times New Roman" w:hint="eastAsia"/>
          <w:sz w:val="32"/>
          <w:szCs w:val="32"/>
        </w:rPr>
        <w:t>年年度报告）；对于</w:t>
      </w:r>
      <w:r w:rsidRPr="00CD0257">
        <w:rPr>
          <w:rFonts w:ascii="Times New Roman" w:eastAsia="仿宋" w:hAnsi="Times New Roman" w:cs="Times New Roman"/>
          <w:sz w:val="32"/>
          <w:szCs w:val="32"/>
        </w:rPr>
        <w:t>“</w:t>
      </w:r>
      <w:r w:rsidRPr="00CD0257">
        <w:rPr>
          <w:rFonts w:ascii="Times New Roman" w:eastAsia="仿宋" w:hAnsi="Times New Roman" w:cs="Times New Roman" w:hint="eastAsia"/>
          <w:sz w:val="32"/>
          <w:szCs w:val="32"/>
        </w:rPr>
        <w:t>最近二十四个月内因不同事项受到中国证监会行政处罚或全国股转公司公开谴责的次数累计达到三次</w:t>
      </w:r>
      <w:r w:rsidRPr="00CD0257">
        <w:rPr>
          <w:rFonts w:ascii="Times New Roman" w:eastAsia="仿宋" w:hAnsi="Times New Roman" w:cs="Times New Roman"/>
          <w:sz w:val="32"/>
          <w:szCs w:val="32"/>
        </w:rPr>
        <w:t>”</w:t>
      </w:r>
      <w:r w:rsidRPr="00CD0257">
        <w:rPr>
          <w:rFonts w:ascii="Times New Roman" w:eastAsia="仿宋" w:hAnsi="Times New Roman" w:cs="Times New Roman" w:hint="eastAsia"/>
          <w:sz w:val="32"/>
          <w:szCs w:val="32"/>
        </w:rPr>
        <w:t>，挂牌公司在细则发布前二十四个月内受到中国证监会行政处罚或全国股转公司公开谴责的，自其最近一次受到行政处罚或公开谴责之日起算（含该次）。</w:t>
      </w:r>
    </w:p>
    <w:p w:rsidR="00F41974" w:rsidRPr="0044210B" w:rsidRDefault="00F41974" w:rsidP="00E6303B">
      <w:pPr>
        <w:spacing w:line="600" w:lineRule="exact"/>
        <w:ind w:firstLineChars="200" w:firstLine="640"/>
        <w:rPr>
          <w:rFonts w:ascii="Times New Roman" w:eastAsia="仿宋" w:hAnsi="Times New Roman" w:cs="Times New Roman"/>
          <w:sz w:val="32"/>
          <w:szCs w:val="32"/>
        </w:rPr>
      </w:pPr>
    </w:p>
    <w:sectPr w:rsidR="00F41974" w:rsidRPr="0044210B" w:rsidSect="00136446">
      <w:footerReference w:type="even" r:id="rId10"/>
      <w:footerReference w:type="default" r:id="rId11"/>
      <w:type w:val="continuous"/>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BBE" w:rsidRDefault="00D35BBE" w:rsidP="00A20354">
      <w:r>
        <w:separator/>
      </w:r>
    </w:p>
  </w:endnote>
  <w:endnote w:type="continuationSeparator" w:id="0">
    <w:p w:rsidR="00D35BBE" w:rsidRDefault="00D35BBE" w:rsidP="00A2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87953"/>
      <w:docPartObj>
        <w:docPartGallery w:val="Page Numbers (Bottom of Page)"/>
        <w:docPartUnique/>
      </w:docPartObj>
    </w:sdtPr>
    <w:sdtEndPr>
      <w:rPr>
        <w:rFonts w:asciiTheme="minorEastAsia" w:hAnsiTheme="minorEastAsia"/>
        <w:sz w:val="28"/>
        <w:szCs w:val="28"/>
      </w:rPr>
    </w:sdtEndPr>
    <w:sdtContent>
      <w:p w:rsidR="00F41974" w:rsidRDefault="00F41974">
        <w:pPr>
          <w:pStyle w:val="a5"/>
        </w:pPr>
        <w:r w:rsidRPr="00136446">
          <w:rPr>
            <w:rFonts w:asciiTheme="minorEastAsia" w:hAnsiTheme="minorEastAsia"/>
            <w:sz w:val="28"/>
            <w:szCs w:val="28"/>
          </w:rPr>
          <w:fldChar w:fldCharType="begin"/>
        </w:r>
        <w:r w:rsidRPr="00136446">
          <w:rPr>
            <w:rFonts w:asciiTheme="minorEastAsia" w:hAnsiTheme="minorEastAsia"/>
            <w:sz w:val="28"/>
            <w:szCs w:val="28"/>
          </w:rPr>
          <w:instrText>PAGE   \* MERGEFORMAT</w:instrText>
        </w:r>
        <w:r w:rsidRPr="00136446">
          <w:rPr>
            <w:rFonts w:asciiTheme="minorEastAsia" w:hAnsiTheme="minorEastAsia"/>
            <w:sz w:val="28"/>
            <w:szCs w:val="28"/>
          </w:rPr>
          <w:fldChar w:fldCharType="separate"/>
        </w:r>
        <w:r w:rsidR="00BD5EDF" w:rsidRPr="00BD5EDF">
          <w:rPr>
            <w:rFonts w:asciiTheme="minorEastAsia" w:hAnsiTheme="minorEastAsia"/>
            <w:noProof/>
            <w:sz w:val="28"/>
            <w:szCs w:val="28"/>
            <w:lang w:val="zh-CN"/>
          </w:rPr>
          <w:t>-</w:t>
        </w:r>
        <w:r w:rsidR="00BD5EDF">
          <w:rPr>
            <w:rFonts w:asciiTheme="minorEastAsia" w:hAnsiTheme="minorEastAsia"/>
            <w:noProof/>
            <w:sz w:val="28"/>
            <w:szCs w:val="28"/>
          </w:rPr>
          <w:t xml:space="preserve"> 20 -</w:t>
        </w:r>
        <w:r w:rsidRPr="00136446">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357406"/>
      <w:docPartObj>
        <w:docPartGallery w:val="Page Numbers (Bottom of Page)"/>
        <w:docPartUnique/>
      </w:docPartObj>
    </w:sdtPr>
    <w:sdtEndPr>
      <w:rPr>
        <w:rFonts w:asciiTheme="minorEastAsia" w:hAnsiTheme="minorEastAsia"/>
        <w:sz w:val="28"/>
        <w:szCs w:val="28"/>
      </w:rPr>
    </w:sdtEndPr>
    <w:sdtContent>
      <w:p w:rsidR="00F41974" w:rsidRDefault="00F41974" w:rsidP="004721C7">
        <w:pPr>
          <w:pStyle w:val="a5"/>
          <w:jc w:val="right"/>
        </w:pPr>
        <w:r w:rsidRPr="00136446">
          <w:rPr>
            <w:rFonts w:asciiTheme="minorEastAsia" w:hAnsiTheme="minorEastAsia"/>
            <w:sz w:val="28"/>
            <w:szCs w:val="28"/>
          </w:rPr>
          <w:fldChar w:fldCharType="begin"/>
        </w:r>
        <w:r w:rsidRPr="00136446">
          <w:rPr>
            <w:rFonts w:asciiTheme="minorEastAsia" w:hAnsiTheme="minorEastAsia"/>
            <w:sz w:val="28"/>
            <w:szCs w:val="28"/>
          </w:rPr>
          <w:instrText>PAGE   \* MERGEFORMAT</w:instrText>
        </w:r>
        <w:r w:rsidRPr="00136446">
          <w:rPr>
            <w:rFonts w:asciiTheme="minorEastAsia" w:hAnsiTheme="minorEastAsia"/>
            <w:sz w:val="28"/>
            <w:szCs w:val="28"/>
          </w:rPr>
          <w:fldChar w:fldCharType="separate"/>
        </w:r>
        <w:r w:rsidR="00BD5EDF" w:rsidRPr="00BD5EDF">
          <w:rPr>
            <w:rFonts w:asciiTheme="minorEastAsia" w:hAnsiTheme="minorEastAsia"/>
            <w:noProof/>
            <w:sz w:val="28"/>
            <w:szCs w:val="28"/>
            <w:lang w:val="zh-CN"/>
          </w:rPr>
          <w:t>-</w:t>
        </w:r>
        <w:r w:rsidR="00BD5EDF">
          <w:rPr>
            <w:rFonts w:asciiTheme="minorEastAsia" w:hAnsiTheme="minorEastAsia"/>
            <w:noProof/>
            <w:sz w:val="28"/>
            <w:szCs w:val="28"/>
          </w:rPr>
          <w:t xml:space="preserve"> 19 -</w:t>
        </w:r>
        <w:r w:rsidRPr="00136446">
          <w:rPr>
            <w:rFonts w:ascii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60672"/>
      <w:docPartObj>
        <w:docPartGallery w:val="Page Numbers (Bottom of Page)"/>
        <w:docPartUnique/>
      </w:docPartObj>
    </w:sdtPr>
    <w:sdtEndPr>
      <w:rPr>
        <w:rFonts w:asciiTheme="minorEastAsia" w:hAnsiTheme="minorEastAsia"/>
        <w:sz w:val="28"/>
        <w:szCs w:val="28"/>
      </w:rPr>
    </w:sdtEndPr>
    <w:sdtContent>
      <w:p w:rsidR="00136446" w:rsidRPr="00136446" w:rsidRDefault="00136446" w:rsidP="00136446">
        <w:pPr>
          <w:pStyle w:val="a5"/>
          <w:rPr>
            <w:rFonts w:asciiTheme="minorEastAsia" w:hAnsiTheme="minorEastAsia"/>
            <w:sz w:val="28"/>
            <w:szCs w:val="28"/>
          </w:rPr>
        </w:pPr>
        <w:r w:rsidRPr="00136446">
          <w:rPr>
            <w:rFonts w:asciiTheme="minorEastAsia" w:hAnsiTheme="minorEastAsia"/>
            <w:sz w:val="28"/>
            <w:szCs w:val="28"/>
          </w:rPr>
          <w:fldChar w:fldCharType="begin"/>
        </w:r>
        <w:r w:rsidRPr="00136446">
          <w:rPr>
            <w:rFonts w:asciiTheme="minorEastAsia" w:hAnsiTheme="minorEastAsia"/>
            <w:sz w:val="28"/>
            <w:szCs w:val="28"/>
          </w:rPr>
          <w:instrText>PAGE   \* MERGEFORMAT</w:instrText>
        </w:r>
        <w:r w:rsidRPr="00136446">
          <w:rPr>
            <w:rFonts w:asciiTheme="minorEastAsia" w:hAnsiTheme="minorEastAsia"/>
            <w:sz w:val="28"/>
            <w:szCs w:val="28"/>
          </w:rPr>
          <w:fldChar w:fldCharType="separate"/>
        </w:r>
        <w:r w:rsidR="004721C7" w:rsidRPr="004721C7">
          <w:rPr>
            <w:rFonts w:asciiTheme="minorEastAsia" w:hAnsiTheme="minorEastAsia"/>
            <w:noProof/>
            <w:sz w:val="28"/>
            <w:szCs w:val="28"/>
            <w:lang w:val="zh-CN"/>
          </w:rPr>
          <w:t>-</w:t>
        </w:r>
        <w:r w:rsidR="004721C7">
          <w:rPr>
            <w:rFonts w:asciiTheme="minorEastAsia" w:hAnsiTheme="minorEastAsia"/>
            <w:noProof/>
            <w:sz w:val="28"/>
            <w:szCs w:val="28"/>
          </w:rPr>
          <w:t xml:space="preserve"> 32 -</w:t>
        </w:r>
        <w:r w:rsidRPr="00136446">
          <w:rPr>
            <w:rFonts w:asciiTheme="minorEastAsia" w:hAnsiTheme="minorEastAsia"/>
            <w:sz w:val="28"/>
            <w:szCs w:val="28"/>
          </w:rPr>
          <w:fldChar w:fldCharType="end"/>
        </w:r>
      </w:p>
    </w:sdtContent>
  </w:sdt>
  <w:p w:rsidR="00136446" w:rsidRDefault="0013644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018746"/>
      <w:docPartObj>
        <w:docPartGallery w:val="Page Numbers (Bottom of Page)"/>
        <w:docPartUnique/>
      </w:docPartObj>
    </w:sdtPr>
    <w:sdtEndPr>
      <w:rPr>
        <w:rFonts w:asciiTheme="minorEastAsia" w:hAnsiTheme="minorEastAsia"/>
        <w:sz w:val="28"/>
        <w:szCs w:val="28"/>
      </w:rPr>
    </w:sdtEndPr>
    <w:sdtContent>
      <w:p w:rsidR="000111AD" w:rsidRPr="00136446" w:rsidRDefault="000111AD" w:rsidP="00136446">
        <w:pPr>
          <w:pStyle w:val="a5"/>
          <w:jc w:val="right"/>
          <w:rPr>
            <w:rFonts w:asciiTheme="minorEastAsia" w:hAnsiTheme="minorEastAsia"/>
            <w:sz w:val="28"/>
            <w:szCs w:val="28"/>
          </w:rPr>
        </w:pPr>
        <w:r w:rsidRPr="00136446">
          <w:rPr>
            <w:rFonts w:asciiTheme="minorEastAsia" w:hAnsiTheme="minorEastAsia"/>
            <w:sz w:val="28"/>
            <w:szCs w:val="28"/>
          </w:rPr>
          <w:fldChar w:fldCharType="begin"/>
        </w:r>
        <w:r w:rsidRPr="00136446">
          <w:rPr>
            <w:rFonts w:asciiTheme="minorEastAsia" w:hAnsiTheme="minorEastAsia"/>
            <w:sz w:val="28"/>
            <w:szCs w:val="28"/>
          </w:rPr>
          <w:instrText>PAGE   \* MERGEFORMAT</w:instrText>
        </w:r>
        <w:r w:rsidRPr="00136446">
          <w:rPr>
            <w:rFonts w:asciiTheme="minorEastAsia" w:hAnsiTheme="minorEastAsia"/>
            <w:sz w:val="28"/>
            <w:szCs w:val="28"/>
          </w:rPr>
          <w:fldChar w:fldCharType="separate"/>
        </w:r>
        <w:r w:rsidR="003C1882" w:rsidRPr="003C1882">
          <w:rPr>
            <w:rFonts w:asciiTheme="minorEastAsia" w:hAnsiTheme="minorEastAsia"/>
            <w:noProof/>
            <w:sz w:val="28"/>
            <w:szCs w:val="28"/>
            <w:lang w:val="zh-CN"/>
          </w:rPr>
          <w:t>-</w:t>
        </w:r>
        <w:r w:rsidR="003C1882">
          <w:rPr>
            <w:rFonts w:asciiTheme="minorEastAsia" w:hAnsiTheme="minorEastAsia"/>
            <w:noProof/>
            <w:sz w:val="28"/>
            <w:szCs w:val="28"/>
          </w:rPr>
          <w:t xml:space="preserve"> 31 -</w:t>
        </w:r>
        <w:r w:rsidRPr="00136446">
          <w:rPr>
            <w:rFonts w:asciiTheme="minorEastAsia" w:hAnsiTheme="minorEastAsia"/>
            <w:sz w:val="28"/>
            <w:szCs w:val="28"/>
          </w:rPr>
          <w:fldChar w:fldCharType="end"/>
        </w:r>
      </w:p>
    </w:sdtContent>
  </w:sdt>
  <w:p w:rsidR="000111AD" w:rsidRDefault="000111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BBE" w:rsidRDefault="00D35BBE" w:rsidP="00A20354">
      <w:r>
        <w:separator/>
      </w:r>
    </w:p>
  </w:footnote>
  <w:footnote w:type="continuationSeparator" w:id="0">
    <w:p w:rsidR="00D35BBE" w:rsidRDefault="00D35BBE" w:rsidP="00A20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1020"/>
    <w:multiLevelType w:val="hybridMultilevel"/>
    <w:tmpl w:val="B5BEF184"/>
    <w:lvl w:ilvl="0" w:tplc="A002EAD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FF4D7C"/>
    <w:multiLevelType w:val="hybridMultilevel"/>
    <w:tmpl w:val="071ABF0C"/>
    <w:lvl w:ilvl="0" w:tplc="ABFE9988">
      <w:start w:val="1"/>
      <w:numFmt w:val="chineseCountingThousand"/>
      <w:pStyle w:val="2"/>
      <w:suff w:val="space"/>
      <w:lvlText w:val="第%1节"/>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7016EB"/>
    <w:multiLevelType w:val="hybridMultilevel"/>
    <w:tmpl w:val="FFBC6328"/>
    <w:lvl w:ilvl="0" w:tplc="CEB6B13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012281B"/>
    <w:multiLevelType w:val="hybridMultilevel"/>
    <w:tmpl w:val="61A80228"/>
    <w:lvl w:ilvl="0" w:tplc="23FAAF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68E7309"/>
    <w:multiLevelType w:val="hybridMultilevel"/>
    <w:tmpl w:val="2474F77A"/>
    <w:lvl w:ilvl="0" w:tplc="B22CC986">
      <w:start w:val="1"/>
      <w:numFmt w:val="chineseCountingThousand"/>
      <w:lvlText w:val="第%1条"/>
      <w:lvlJc w:val="left"/>
      <w:pPr>
        <w:ind w:left="2121" w:hanging="420"/>
      </w:pPr>
      <w:rPr>
        <w:rFonts w:ascii="仿宋" w:eastAsia="仿宋" w:hAnsi="仿宋" w:hint="default"/>
        <w:b/>
        <w:lang w:val="en-US"/>
      </w:rPr>
    </w:lvl>
    <w:lvl w:ilvl="1" w:tplc="04090019" w:tentative="1">
      <w:start w:val="1"/>
      <w:numFmt w:val="lowerLetter"/>
      <w:lvlText w:val="%2)"/>
      <w:lvlJc w:val="left"/>
      <w:pPr>
        <w:ind w:left="3887" w:hanging="420"/>
      </w:pPr>
    </w:lvl>
    <w:lvl w:ilvl="2" w:tplc="0409001B" w:tentative="1">
      <w:start w:val="1"/>
      <w:numFmt w:val="lowerRoman"/>
      <w:lvlText w:val="%3."/>
      <w:lvlJc w:val="right"/>
      <w:pPr>
        <w:ind w:left="4307" w:hanging="420"/>
      </w:pPr>
    </w:lvl>
    <w:lvl w:ilvl="3" w:tplc="0409000F" w:tentative="1">
      <w:start w:val="1"/>
      <w:numFmt w:val="decimal"/>
      <w:lvlText w:val="%4."/>
      <w:lvlJc w:val="left"/>
      <w:pPr>
        <w:ind w:left="4727" w:hanging="420"/>
      </w:pPr>
    </w:lvl>
    <w:lvl w:ilvl="4" w:tplc="04090019" w:tentative="1">
      <w:start w:val="1"/>
      <w:numFmt w:val="lowerLetter"/>
      <w:lvlText w:val="%5)"/>
      <w:lvlJc w:val="left"/>
      <w:pPr>
        <w:ind w:left="5147" w:hanging="420"/>
      </w:pPr>
    </w:lvl>
    <w:lvl w:ilvl="5" w:tplc="0409001B" w:tentative="1">
      <w:start w:val="1"/>
      <w:numFmt w:val="lowerRoman"/>
      <w:lvlText w:val="%6."/>
      <w:lvlJc w:val="right"/>
      <w:pPr>
        <w:ind w:left="5567" w:hanging="420"/>
      </w:pPr>
    </w:lvl>
    <w:lvl w:ilvl="6" w:tplc="0409000F" w:tentative="1">
      <w:start w:val="1"/>
      <w:numFmt w:val="decimal"/>
      <w:lvlText w:val="%7."/>
      <w:lvlJc w:val="left"/>
      <w:pPr>
        <w:ind w:left="5987" w:hanging="420"/>
      </w:pPr>
    </w:lvl>
    <w:lvl w:ilvl="7" w:tplc="04090019" w:tentative="1">
      <w:start w:val="1"/>
      <w:numFmt w:val="lowerLetter"/>
      <w:lvlText w:val="%8)"/>
      <w:lvlJc w:val="left"/>
      <w:pPr>
        <w:ind w:left="6407" w:hanging="420"/>
      </w:pPr>
    </w:lvl>
    <w:lvl w:ilvl="8" w:tplc="0409001B" w:tentative="1">
      <w:start w:val="1"/>
      <w:numFmt w:val="lowerRoman"/>
      <w:lvlText w:val="%9."/>
      <w:lvlJc w:val="right"/>
      <w:pPr>
        <w:ind w:left="6827" w:hanging="420"/>
      </w:pPr>
    </w:lvl>
  </w:abstractNum>
  <w:abstractNum w:abstractNumId="5">
    <w:nsid w:val="1DE2296C"/>
    <w:multiLevelType w:val="hybridMultilevel"/>
    <w:tmpl w:val="1D328580"/>
    <w:lvl w:ilvl="0" w:tplc="E7F8A12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E013C17"/>
    <w:multiLevelType w:val="hybridMultilevel"/>
    <w:tmpl w:val="DDEA0922"/>
    <w:lvl w:ilvl="0" w:tplc="B852B23A">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8C4409"/>
    <w:multiLevelType w:val="hybridMultilevel"/>
    <w:tmpl w:val="91B8C878"/>
    <w:lvl w:ilvl="0" w:tplc="5474685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8">
    <w:nsid w:val="31007717"/>
    <w:multiLevelType w:val="hybridMultilevel"/>
    <w:tmpl w:val="43F8E05C"/>
    <w:lvl w:ilvl="0" w:tplc="B814753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DD14119"/>
    <w:multiLevelType w:val="hybridMultilevel"/>
    <w:tmpl w:val="822690E2"/>
    <w:lvl w:ilvl="0" w:tplc="DA9AEA32">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4610FA5"/>
    <w:multiLevelType w:val="hybridMultilevel"/>
    <w:tmpl w:val="58A8A44A"/>
    <w:lvl w:ilvl="0" w:tplc="CA8E3B32">
      <w:start w:val="1"/>
      <w:numFmt w:val="chineseCountingThousand"/>
      <w:suff w:val="space"/>
      <w:lvlText w:val="第%1条"/>
      <w:lvlJc w:val="left"/>
      <w:pPr>
        <w:ind w:left="1270" w:hanging="420"/>
      </w:pPr>
      <w:rPr>
        <w:rFonts w:ascii="t" w:eastAsia="黑体" w:hAnsi="t" w:hint="default"/>
        <w:sz w:val="32"/>
        <w:szCs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81E6BA2"/>
    <w:multiLevelType w:val="hybridMultilevel"/>
    <w:tmpl w:val="5AE8EFE6"/>
    <w:lvl w:ilvl="0" w:tplc="EEEC5CC0">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B4A22D2"/>
    <w:multiLevelType w:val="hybridMultilevel"/>
    <w:tmpl w:val="1C207BD0"/>
    <w:lvl w:ilvl="0" w:tplc="8182D18A">
      <w:start w:val="1"/>
      <w:numFmt w:val="japaneseCounting"/>
      <w:pStyle w:val="1"/>
      <w:lvlText w:val="第%1章"/>
      <w:lvlJc w:val="left"/>
      <w:pPr>
        <w:ind w:left="5027" w:hanging="1200"/>
      </w:pPr>
      <w:rPr>
        <w:rFonts w:hint="default"/>
        <w:lang w:val="en-US"/>
      </w:rPr>
    </w:lvl>
    <w:lvl w:ilvl="1" w:tplc="04090019" w:tentative="1">
      <w:start w:val="1"/>
      <w:numFmt w:val="lowerLetter"/>
      <w:lvlText w:val="%2)"/>
      <w:lvlJc w:val="left"/>
      <w:pPr>
        <w:ind w:left="707" w:hanging="420"/>
      </w:pPr>
    </w:lvl>
    <w:lvl w:ilvl="2" w:tplc="0409001B" w:tentative="1">
      <w:start w:val="1"/>
      <w:numFmt w:val="lowerRoman"/>
      <w:lvlText w:val="%3."/>
      <w:lvlJc w:val="right"/>
      <w:pPr>
        <w:ind w:left="1127" w:hanging="420"/>
      </w:pPr>
    </w:lvl>
    <w:lvl w:ilvl="3" w:tplc="0409000F" w:tentative="1">
      <w:start w:val="1"/>
      <w:numFmt w:val="decimal"/>
      <w:lvlText w:val="%4."/>
      <w:lvlJc w:val="left"/>
      <w:pPr>
        <w:ind w:left="1547" w:hanging="420"/>
      </w:pPr>
    </w:lvl>
    <w:lvl w:ilvl="4" w:tplc="04090019" w:tentative="1">
      <w:start w:val="1"/>
      <w:numFmt w:val="lowerLetter"/>
      <w:lvlText w:val="%5)"/>
      <w:lvlJc w:val="left"/>
      <w:pPr>
        <w:ind w:left="1967" w:hanging="420"/>
      </w:pPr>
    </w:lvl>
    <w:lvl w:ilvl="5" w:tplc="0409001B" w:tentative="1">
      <w:start w:val="1"/>
      <w:numFmt w:val="lowerRoman"/>
      <w:lvlText w:val="%6."/>
      <w:lvlJc w:val="right"/>
      <w:pPr>
        <w:ind w:left="2387" w:hanging="420"/>
      </w:pPr>
    </w:lvl>
    <w:lvl w:ilvl="6" w:tplc="0409000F" w:tentative="1">
      <w:start w:val="1"/>
      <w:numFmt w:val="decimal"/>
      <w:lvlText w:val="%7."/>
      <w:lvlJc w:val="left"/>
      <w:pPr>
        <w:ind w:left="2807" w:hanging="420"/>
      </w:pPr>
    </w:lvl>
    <w:lvl w:ilvl="7" w:tplc="04090019" w:tentative="1">
      <w:start w:val="1"/>
      <w:numFmt w:val="lowerLetter"/>
      <w:lvlText w:val="%8)"/>
      <w:lvlJc w:val="left"/>
      <w:pPr>
        <w:ind w:left="3227" w:hanging="420"/>
      </w:pPr>
    </w:lvl>
    <w:lvl w:ilvl="8" w:tplc="0409001B" w:tentative="1">
      <w:start w:val="1"/>
      <w:numFmt w:val="lowerRoman"/>
      <w:lvlText w:val="%9."/>
      <w:lvlJc w:val="right"/>
      <w:pPr>
        <w:ind w:left="3647" w:hanging="420"/>
      </w:pPr>
    </w:lvl>
  </w:abstractNum>
  <w:abstractNum w:abstractNumId="13">
    <w:nsid w:val="4DD47DDD"/>
    <w:multiLevelType w:val="hybridMultilevel"/>
    <w:tmpl w:val="5AE8EFE6"/>
    <w:lvl w:ilvl="0" w:tplc="EEEC5CC0">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4EA43F18"/>
    <w:multiLevelType w:val="hybridMultilevel"/>
    <w:tmpl w:val="4A82BFF6"/>
    <w:lvl w:ilvl="0" w:tplc="A10CB57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62244695"/>
    <w:multiLevelType w:val="hybridMultilevel"/>
    <w:tmpl w:val="F198D9DE"/>
    <w:lvl w:ilvl="0" w:tplc="C6D68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2AB15C0"/>
    <w:multiLevelType w:val="hybridMultilevel"/>
    <w:tmpl w:val="F0AC8F04"/>
    <w:lvl w:ilvl="0" w:tplc="B05E7AFE">
      <w:start w:val="2"/>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7">
    <w:nsid w:val="6FBF41D2"/>
    <w:multiLevelType w:val="hybridMultilevel"/>
    <w:tmpl w:val="9322F2D0"/>
    <w:lvl w:ilvl="0" w:tplc="473E62E6">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5673276"/>
    <w:multiLevelType w:val="hybridMultilevel"/>
    <w:tmpl w:val="9040708E"/>
    <w:lvl w:ilvl="0" w:tplc="1CFAF4C4">
      <w:start w:val="1"/>
      <w:numFmt w:val="japaneseCounting"/>
      <w:lvlText w:val="（%1）"/>
      <w:lvlJc w:val="left"/>
      <w:pPr>
        <w:ind w:left="2781" w:hanging="1080"/>
      </w:pPr>
      <w:rPr>
        <w:rFonts w:hint="default"/>
      </w:rPr>
    </w:lvl>
    <w:lvl w:ilvl="1" w:tplc="04090019" w:tentative="1">
      <w:start w:val="1"/>
      <w:numFmt w:val="lowerLetter"/>
      <w:lvlText w:val="%2)"/>
      <w:lvlJc w:val="left"/>
      <w:pPr>
        <w:ind w:left="2472" w:hanging="420"/>
      </w:pPr>
    </w:lvl>
    <w:lvl w:ilvl="2" w:tplc="0409001B" w:tentative="1">
      <w:start w:val="1"/>
      <w:numFmt w:val="lowerRoman"/>
      <w:lvlText w:val="%3."/>
      <w:lvlJc w:val="right"/>
      <w:pPr>
        <w:ind w:left="2892" w:hanging="420"/>
      </w:pPr>
    </w:lvl>
    <w:lvl w:ilvl="3" w:tplc="0409000F" w:tentative="1">
      <w:start w:val="1"/>
      <w:numFmt w:val="decimal"/>
      <w:lvlText w:val="%4."/>
      <w:lvlJc w:val="left"/>
      <w:pPr>
        <w:ind w:left="3312" w:hanging="420"/>
      </w:pPr>
    </w:lvl>
    <w:lvl w:ilvl="4" w:tplc="04090019" w:tentative="1">
      <w:start w:val="1"/>
      <w:numFmt w:val="lowerLetter"/>
      <w:lvlText w:val="%5)"/>
      <w:lvlJc w:val="left"/>
      <w:pPr>
        <w:ind w:left="3732" w:hanging="420"/>
      </w:pPr>
    </w:lvl>
    <w:lvl w:ilvl="5" w:tplc="0409001B" w:tentative="1">
      <w:start w:val="1"/>
      <w:numFmt w:val="lowerRoman"/>
      <w:lvlText w:val="%6."/>
      <w:lvlJc w:val="right"/>
      <w:pPr>
        <w:ind w:left="4152" w:hanging="420"/>
      </w:pPr>
    </w:lvl>
    <w:lvl w:ilvl="6" w:tplc="0409000F" w:tentative="1">
      <w:start w:val="1"/>
      <w:numFmt w:val="decimal"/>
      <w:lvlText w:val="%7."/>
      <w:lvlJc w:val="left"/>
      <w:pPr>
        <w:ind w:left="4572" w:hanging="420"/>
      </w:pPr>
    </w:lvl>
    <w:lvl w:ilvl="7" w:tplc="04090019" w:tentative="1">
      <w:start w:val="1"/>
      <w:numFmt w:val="lowerLetter"/>
      <w:lvlText w:val="%8)"/>
      <w:lvlJc w:val="left"/>
      <w:pPr>
        <w:ind w:left="4992" w:hanging="420"/>
      </w:pPr>
    </w:lvl>
    <w:lvl w:ilvl="8" w:tplc="0409001B" w:tentative="1">
      <w:start w:val="1"/>
      <w:numFmt w:val="lowerRoman"/>
      <w:lvlText w:val="%9."/>
      <w:lvlJc w:val="right"/>
      <w:pPr>
        <w:ind w:left="5412" w:hanging="420"/>
      </w:pPr>
    </w:lvl>
  </w:abstractNum>
  <w:abstractNum w:abstractNumId="19">
    <w:nsid w:val="7CE704F0"/>
    <w:multiLevelType w:val="hybridMultilevel"/>
    <w:tmpl w:val="044E794A"/>
    <w:lvl w:ilvl="0" w:tplc="E490EEAA">
      <w:start w:val="1"/>
      <w:numFmt w:val="chineseCountingThousand"/>
      <w:lvlText w:val="第%1条"/>
      <w:lvlJc w:val="left"/>
      <w:pPr>
        <w:ind w:left="1276" w:firstLine="0"/>
      </w:pPr>
      <w:rPr>
        <w:rFonts w:eastAsia="黑体" w:hint="eastAsia"/>
        <w:sz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12"/>
  </w:num>
  <w:num w:numId="3">
    <w:abstractNumId w:val="10"/>
  </w:num>
  <w:num w:numId="4">
    <w:abstractNumId w:val="1"/>
  </w:num>
  <w:num w:numId="5">
    <w:abstractNumId w:val="5"/>
  </w:num>
  <w:num w:numId="6">
    <w:abstractNumId w:val="4"/>
  </w:num>
  <w:num w:numId="7">
    <w:abstractNumId w:val="8"/>
  </w:num>
  <w:num w:numId="8">
    <w:abstractNumId w:val="17"/>
  </w:num>
  <w:num w:numId="9">
    <w:abstractNumId w:val="9"/>
  </w:num>
  <w:num w:numId="10">
    <w:abstractNumId w:val="18"/>
  </w:num>
  <w:num w:numId="11">
    <w:abstractNumId w:val="19"/>
  </w:num>
  <w:num w:numId="12">
    <w:abstractNumId w:val="2"/>
  </w:num>
  <w:num w:numId="13">
    <w:abstractNumId w:val="11"/>
  </w:num>
  <w:num w:numId="14">
    <w:abstractNumId w:val="13"/>
  </w:num>
  <w:num w:numId="15">
    <w:abstractNumId w:val="6"/>
  </w:num>
  <w:num w:numId="16">
    <w:abstractNumId w:val="3"/>
  </w:num>
  <w:num w:numId="17">
    <w:abstractNumId w:val="14"/>
  </w:num>
  <w:num w:numId="18">
    <w:abstractNumId w:val="0"/>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C4"/>
    <w:rsid w:val="00001F68"/>
    <w:rsid w:val="00002988"/>
    <w:rsid w:val="000073E2"/>
    <w:rsid w:val="000111AD"/>
    <w:rsid w:val="00013374"/>
    <w:rsid w:val="00014760"/>
    <w:rsid w:val="00031BCF"/>
    <w:rsid w:val="00046C90"/>
    <w:rsid w:val="000545B7"/>
    <w:rsid w:val="0005698A"/>
    <w:rsid w:val="00056EE5"/>
    <w:rsid w:val="0006544C"/>
    <w:rsid w:val="00070FCD"/>
    <w:rsid w:val="00092886"/>
    <w:rsid w:val="000A0B38"/>
    <w:rsid w:val="000B1330"/>
    <w:rsid w:val="000C7B88"/>
    <w:rsid w:val="000D21BA"/>
    <w:rsid w:val="000D40CA"/>
    <w:rsid w:val="000E34E0"/>
    <w:rsid w:val="000F413C"/>
    <w:rsid w:val="000F6CF2"/>
    <w:rsid w:val="001060E6"/>
    <w:rsid w:val="00113252"/>
    <w:rsid w:val="00116159"/>
    <w:rsid w:val="001169ED"/>
    <w:rsid w:val="00117C4E"/>
    <w:rsid w:val="00136446"/>
    <w:rsid w:val="00154CF7"/>
    <w:rsid w:val="00155A92"/>
    <w:rsid w:val="00157412"/>
    <w:rsid w:val="0016718E"/>
    <w:rsid w:val="0018391D"/>
    <w:rsid w:val="00187E6D"/>
    <w:rsid w:val="00193BA2"/>
    <w:rsid w:val="001A1B05"/>
    <w:rsid w:val="001A4D7D"/>
    <w:rsid w:val="001B1E0E"/>
    <w:rsid w:val="001C3776"/>
    <w:rsid w:val="001C6A78"/>
    <w:rsid w:val="001D4541"/>
    <w:rsid w:val="001D48F3"/>
    <w:rsid w:val="001D786E"/>
    <w:rsid w:val="001E2D28"/>
    <w:rsid w:val="001E7335"/>
    <w:rsid w:val="001F1AF3"/>
    <w:rsid w:val="00201D14"/>
    <w:rsid w:val="00207963"/>
    <w:rsid w:val="00211549"/>
    <w:rsid w:val="0021277D"/>
    <w:rsid w:val="00215E85"/>
    <w:rsid w:val="0022106F"/>
    <w:rsid w:val="002272FB"/>
    <w:rsid w:val="002314C2"/>
    <w:rsid w:val="002432DA"/>
    <w:rsid w:val="00253251"/>
    <w:rsid w:val="00257B6A"/>
    <w:rsid w:val="00263851"/>
    <w:rsid w:val="00277681"/>
    <w:rsid w:val="00283D0E"/>
    <w:rsid w:val="002A6926"/>
    <w:rsid w:val="002C1ECD"/>
    <w:rsid w:val="002C229A"/>
    <w:rsid w:val="002C6034"/>
    <w:rsid w:val="002D451B"/>
    <w:rsid w:val="003044E0"/>
    <w:rsid w:val="00306FAB"/>
    <w:rsid w:val="00311BC6"/>
    <w:rsid w:val="00315755"/>
    <w:rsid w:val="00322264"/>
    <w:rsid w:val="00323013"/>
    <w:rsid w:val="00332089"/>
    <w:rsid w:val="00332669"/>
    <w:rsid w:val="00336A58"/>
    <w:rsid w:val="003373E2"/>
    <w:rsid w:val="00337A0E"/>
    <w:rsid w:val="00345C4D"/>
    <w:rsid w:val="003549E1"/>
    <w:rsid w:val="003579AA"/>
    <w:rsid w:val="003769EF"/>
    <w:rsid w:val="003804D6"/>
    <w:rsid w:val="00384B76"/>
    <w:rsid w:val="00390272"/>
    <w:rsid w:val="00394E71"/>
    <w:rsid w:val="003B6F3E"/>
    <w:rsid w:val="003C1882"/>
    <w:rsid w:val="003C28F5"/>
    <w:rsid w:val="003C2916"/>
    <w:rsid w:val="003D6389"/>
    <w:rsid w:val="003E2692"/>
    <w:rsid w:val="003E66A4"/>
    <w:rsid w:val="003E7C65"/>
    <w:rsid w:val="003F24D2"/>
    <w:rsid w:val="003F495B"/>
    <w:rsid w:val="003F6A10"/>
    <w:rsid w:val="003F7710"/>
    <w:rsid w:val="003F7932"/>
    <w:rsid w:val="003F79C2"/>
    <w:rsid w:val="0040042D"/>
    <w:rsid w:val="0040123C"/>
    <w:rsid w:val="00416DAA"/>
    <w:rsid w:val="004302D9"/>
    <w:rsid w:val="00441576"/>
    <w:rsid w:val="00441E70"/>
    <w:rsid w:val="0044210B"/>
    <w:rsid w:val="004439BB"/>
    <w:rsid w:val="0046169C"/>
    <w:rsid w:val="00464081"/>
    <w:rsid w:val="00464E08"/>
    <w:rsid w:val="00466DC4"/>
    <w:rsid w:val="0047110B"/>
    <w:rsid w:val="00471C8B"/>
    <w:rsid w:val="004721C7"/>
    <w:rsid w:val="00474433"/>
    <w:rsid w:val="004761FD"/>
    <w:rsid w:val="00481DAB"/>
    <w:rsid w:val="00482527"/>
    <w:rsid w:val="00490A5C"/>
    <w:rsid w:val="00494ECB"/>
    <w:rsid w:val="004A1D5A"/>
    <w:rsid w:val="004C0544"/>
    <w:rsid w:val="004C3ED2"/>
    <w:rsid w:val="004D12ED"/>
    <w:rsid w:val="004D4ACC"/>
    <w:rsid w:val="004F026D"/>
    <w:rsid w:val="004F69F2"/>
    <w:rsid w:val="004F7238"/>
    <w:rsid w:val="00523FD7"/>
    <w:rsid w:val="00526C54"/>
    <w:rsid w:val="0054415B"/>
    <w:rsid w:val="0054707A"/>
    <w:rsid w:val="00564F3A"/>
    <w:rsid w:val="00587A23"/>
    <w:rsid w:val="00587F57"/>
    <w:rsid w:val="005930CF"/>
    <w:rsid w:val="0059737B"/>
    <w:rsid w:val="00597D2D"/>
    <w:rsid w:val="00597FFB"/>
    <w:rsid w:val="005A06E0"/>
    <w:rsid w:val="005B4305"/>
    <w:rsid w:val="005C6454"/>
    <w:rsid w:val="005C7BCF"/>
    <w:rsid w:val="005D308D"/>
    <w:rsid w:val="005D41A2"/>
    <w:rsid w:val="005F2CE1"/>
    <w:rsid w:val="00603DAD"/>
    <w:rsid w:val="00612425"/>
    <w:rsid w:val="00615675"/>
    <w:rsid w:val="0064279A"/>
    <w:rsid w:val="006437F9"/>
    <w:rsid w:val="00652222"/>
    <w:rsid w:val="006525BF"/>
    <w:rsid w:val="00682150"/>
    <w:rsid w:val="00682923"/>
    <w:rsid w:val="00686492"/>
    <w:rsid w:val="006867DD"/>
    <w:rsid w:val="00690208"/>
    <w:rsid w:val="006B157D"/>
    <w:rsid w:val="006B2C12"/>
    <w:rsid w:val="006B3E28"/>
    <w:rsid w:val="006C11D2"/>
    <w:rsid w:val="006C1B9A"/>
    <w:rsid w:val="006D2207"/>
    <w:rsid w:val="006D3196"/>
    <w:rsid w:val="006D3D1F"/>
    <w:rsid w:val="006E0BF9"/>
    <w:rsid w:val="006E2EAD"/>
    <w:rsid w:val="006E4D93"/>
    <w:rsid w:val="006F2C0D"/>
    <w:rsid w:val="00705ACF"/>
    <w:rsid w:val="00715CB0"/>
    <w:rsid w:val="00732119"/>
    <w:rsid w:val="00732FA3"/>
    <w:rsid w:val="0073388B"/>
    <w:rsid w:val="00784C81"/>
    <w:rsid w:val="00786EED"/>
    <w:rsid w:val="007A1271"/>
    <w:rsid w:val="007A2123"/>
    <w:rsid w:val="007A7103"/>
    <w:rsid w:val="007C0237"/>
    <w:rsid w:val="007D139A"/>
    <w:rsid w:val="007D4EC2"/>
    <w:rsid w:val="007E082F"/>
    <w:rsid w:val="007E4FA3"/>
    <w:rsid w:val="007E76C2"/>
    <w:rsid w:val="007F42F6"/>
    <w:rsid w:val="007F6007"/>
    <w:rsid w:val="00800023"/>
    <w:rsid w:val="00801206"/>
    <w:rsid w:val="00801992"/>
    <w:rsid w:val="00803ECB"/>
    <w:rsid w:val="00826A95"/>
    <w:rsid w:val="0083430B"/>
    <w:rsid w:val="00836859"/>
    <w:rsid w:val="00837766"/>
    <w:rsid w:val="008377EA"/>
    <w:rsid w:val="008418C4"/>
    <w:rsid w:val="00843C71"/>
    <w:rsid w:val="0084532D"/>
    <w:rsid w:val="008466A7"/>
    <w:rsid w:val="008575EE"/>
    <w:rsid w:val="00861560"/>
    <w:rsid w:val="008615A4"/>
    <w:rsid w:val="00863B0F"/>
    <w:rsid w:val="00880C9E"/>
    <w:rsid w:val="00882055"/>
    <w:rsid w:val="00884AF3"/>
    <w:rsid w:val="008B25F7"/>
    <w:rsid w:val="008B3801"/>
    <w:rsid w:val="008C19E0"/>
    <w:rsid w:val="008C23F9"/>
    <w:rsid w:val="008F197A"/>
    <w:rsid w:val="008F39C5"/>
    <w:rsid w:val="00903A6E"/>
    <w:rsid w:val="00904574"/>
    <w:rsid w:val="009072B6"/>
    <w:rsid w:val="00910C7A"/>
    <w:rsid w:val="009247D7"/>
    <w:rsid w:val="00930A1D"/>
    <w:rsid w:val="00937C22"/>
    <w:rsid w:val="009405D5"/>
    <w:rsid w:val="00946524"/>
    <w:rsid w:val="009517D3"/>
    <w:rsid w:val="00960462"/>
    <w:rsid w:val="00975DC8"/>
    <w:rsid w:val="009923BC"/>
    <w:rsid w:val="00994739"/>
    <w:rsid w:val="009A78B5"/>
    <w:rsid w:val="009C228A"/>
    <w:rsid w:val="009F1AEC"/>
    <w:rsid w:val="009F4C9D"/>
    <w:rsid w:val="00A00677"/>
    <w:rsid w:val="00A05C2A"/>
    <w:rsid w:val="00A1284D"/>
    <w:rsid w:val="00A20354"/>
    <w:rsid w:val="00A21D29"/>
    <w:rsid w:val="00A30AF3"/>
    <w:rsid w:val="00A35B63"/>
    <w:rsid w:val="00A378A1"/>
    <w:rsid w:val="00A40202"/>
    <w:rsid w:val="00A418EC"/>
    <w:rsid w:val="00A463C7"/>
    <w:rsid w:val="00A526B8"/>
    <w:rsid w:val="00A52D57"/>
    <w:rsid w:val="00A63571"/>
    <w:rsid w:val="00A665AF"/>
    <w:rsid w:val="00A67116"/>
    <w:rsid w:val="00A807F7"/>
    <w:rsid w:val="00A8752E"/>
    <w:rsid w:val="00A87B60"/>
    <w:rsid w:val="00A95F0C"/>
    <w:rsid w:val="00A97722"/>
    <w:rsid w:val="00A97D6F"/>
    <w:rsid w:val="00AA410E"/>
    <w:rsid w:val="00AD2068"/>
    <w:rsid w:val="00AD34C0"/>
    <w:rsid w:val="00AE3C4B"/>
    <w:rsid w:val="00AE54B2"/>
    <w:rsid w:val="00B03B6D"/>
    <w:rsid w:val="00B07F4C"/>
    <w:rsid w:val="00B26D8C"/>
    <w:rsid w:val="00B438DB"/>
    <w:rsid w:val="00B5004D"/>
    <w:rsid w:val="00B522D0"/>
    <w:rsid w:val="00B55C9A"/>
    <w:rsid w:val="00B61684"/>
    <w:rsid w:val="00B6414C"/>
    <w:rsid w:val="00B71619"/>
    <w:rsid w:val="00B75C39"/>
    <w:rsid w:val="00B7732A"/>
    <w:rsid w:val="00B84C71"/>
    <w:rsid w:val="00B932D4"/>
    <w:rsid w:val="00BA26C3"/>
    <w:rsid w:val="00BA27FF"/>
    <w:rsid w:val="00BA2CD4"/>
    <w:rsid w:val="00BB11F5"/>
    <w:rsid w:val="00BB2B02"/>
    <w:rsid w:val="00BC1F81"/>
    <w:rsid w:val="00BC2513"/>
    <w:rsid w:val="00BC6D6B"/>
    <w:rsid w:val="00BD086B"/>
    <w:rsid w:val="00BD2C75"/>
    <w:rsid w:val="00BD5EDF"/>
    <w:rsid w:val="00BE69CB"/>
    <w:rsid w:val="00BF5FD1"/>
    <w:rsid w:val="00BF7687"/>
    <w:rsid w:val="00C01661"/>
    <w:rsid w:val="00C025AB"/>
    <w:rsid w:val="00C10F77"/>
    <w:rsid w:val="00C11CFB"/>
    <w:rsid w:val="00C14717"/>
    <w:rsid w:val="00C23503"/>
    <w:rsid w:val="00C23AFE"/>
    <w:rsid w:val="00C23DC1"/>
    <w:rsid w:val="00C336DB"/>
    <w:rsid w:val="00C34EE2"/>
    <w:rsid w:val="00C52367"/>
    <w:rsid w:val="00C602BF"/>
    <w:rsid w:val="00C63FF1"/>
    <w:rsid w:val="00C72C3F"/>
    <w:rsid w:val="00C80848"/>
    <w:rsid w:val="00C81E16"/>
    <w:rsid w:val="00C83BAE"/>
    <w:rsid w:val="00C84B9C"/>
    <w:rsid w:val="00C93D4A"/>
    <w:rsid w:val="00C96AB5"/>
    <w:rsid w:val="00CC477F"/>
    <w:rsid w:val="00CC6602"/>
    <w:rsid w:val="00CD0257"/>
    <w:rsid w:val="00CE167D"/>
    <w:rsid w:val="00CE7237"/>
    <w:rsid w:val="00CE7247"/>
    <w:rsid w:val="00CF1F72"/>
    <w:rsid w:val="00D053CB"/>
    <w:rsid w:val="00D123FE"/>
    <w:rsid w:val="00D1431B"/>
    <w:rsid w:val="00D16498"/>
    <w:rsid w:val="00D2700F"/>
    <w:rsid w:val="00D35BBE"/>
    <w:rsid w:val="00D42515"/>
    <w:rsid w:val="00D50E76"/>
    <w:rsid w:val="00D53266"/>
    <w:rsid w:val="00D6459A"/>
    <w:rsid w:val="00D65247"/>
    <w:rsid w:val="00D65B40"/>
    <w:rsid w:val="00D670A5"/>
    <w:rsid w:val="00D67720"/>
    <w:rsid w:val="00D67E49"/>
    <w:rsid w:val="00D82921"/>
    <w:rsid w:val="00D83CC8"/>
    <w:rsid w:val="00D8618E"/>
    <w:rsid w:val="00DA0371"/>
    <w:rsid w:val="00DA2855"/>
    <w:rsid w:val="00DB52DC"/>
    <w:rsid w:val="00DC572C"/>
    <w:rsid w:val="00DC697E"/>
    <w:rsid w:val="00DD3674"/>
    <w:rsid w:val="00DE17DE"/>
    <w:rsid w:val="00DE23C6"/>
    <w:rsid w:val="00DE2D97"/>
    <w:rsid w:val="00DF0DE7"/>
    <w:rsid w:val="00DF1882"/>
    <w:rsid w:val="00E07B3D"/>
    <w:rsid w:val="00E12AF4"/>
    <w:rsid w:val="00E17F2F"/>
    <w:rsid w:val="00E2337D"/>
    <w:rsid w:val="00E26C4B"/>
    <w:rsid w:val="00E3254D"/>
    <w:rsid w:val="00E37D46"/>
    <w:rsid w:val="00E409D2"/>
    <w:rsid w:val="00E45160"/>
    <w:rsid w:val="00E56F90"/>
    <w:rsid w:val="00E6303B"/>
    <w:rsid w:val="00E64CD5"/>
    <w:rsid w:val="00E73BC9"/>
    <w:rsid w:val="00E91138"/>
    <w:rsid w:val="00EA0734"/>
    <w:rsid w:val="00EA1A61"/>
    <w:rsid w:val="00EB62BA"/>
    <w:rsid w:val="00EB7D49"/>
    <w:rsid w:val="00EC014C"/>
    <w:rsid w:val="00ED22F2"/>
    <w:rsid w:val="00ED2A0B"/>
    <w:rsid w:val="00ED42BE"/>
    <w:rsid w:val="00F04253"/>
    <w:rsid w:val="00F10277"/>
    <w:rsid w:val="00F1336E"/>
    <w:rsid w:val="00F1352E"/>
    <w:rsid w:val="00F20326"/>
    <w:rsid w:val="00F304B9"/>
    <w:rsid w:val="00F34B72"/>
    <w:rsid w:val="00F3566A"/>
    <w:rsid w:val="00F41974"/>
    <w:rsid w:val="00F43AB8"/>
    <w:rsid w:val="00F55310"/>
    <w:rsid w:val="00F56053"/>
    <w:rsid w:val="00F65234"/>
    <w:rsid w:val="00F7035A"/>
    <w:rsid w:val="00F83FDA"/>
    <w:rsid w:val="00FA7D83"/>
    <w:rsid w:val="00FB22C3"/>
    <w:rsid w:val="00FC276E"/>
    <w:rsid w:val="00FF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6D9397-64C8-451B-8F41-0EED5921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354"/>
    <w:pPr>
      <w:widowControl w:val="0"/>
      <w:jc w:val="both"/>
    </w:pPr>
  </w:style>
  <w:style w:type="paragraph" w:styleId="1">
    <w:name w:val="heading 1"/>
    <w:basedOn w:val="a0"/>
    <w:next w:val="a"/>
    <w:link w:val="1Char"/>
    <w:uiPriority w:val="9"/>
    <w:qFormat/>
    <w:rsid w:val="003F24D2"/>
    <w:pPr>
      <w:numPr>
        <w:numId w:val="2"/>
      </w:numPr>
      <w:adjustRightInd w:val="0"/>
      <w:snapToGrid w:val="0"/>
      <w:spacing w:line="600" w:lineRule="exact"/>
      <w:ind w:left="0" w:firstLineChars="0" w:firstLine="0"/>
      <w:jc w:val="center"/>
      <w:outlineLvl w:val="0"/>
    </w:pPr>
    <w:rPr>
      <w:rFonts w:ascii="Times New Roman" w:eastAsia="黑体" w:hAnsi="Times New Roman" w:cs="Times New Roman"/>
      <w:sz w:val="32"/>
      <w:szCs w:val="32"/>
    </w:rPr>
  </w:style>
  <w:style w:type="paragraph" w:styleId="2">
    <w:name w:val="heading 2"/>
    <w:basedOn w:val="a0"/>
    <w:next w:val="a"/>
    <w:link w:val="2Char"/>
    <w:uiPriority w:val="9"/>
    <w:unhideWhenUsed/>
    <w:qFormat/>
    <w:rsid w:val="003F24D2"/>
    <w:pPr>
      <w:numPr>
        <w:numId w:val="4"/>
      </w:numPr>
      <w:spacing w:line="560" w:lineRule="exact"/>
      <w:ind w:firstLineChars="0" w:firstLine="0"/>
      <w:jc w:val="center"/>
      <w:outlineLvl w:val="1"/>
    </w:pPr>
    <w:rPr>
      <w:rFonts w:ascii="楷体" w:eastAsia="楷体" w:hAnsi="楷体"/>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20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20354"/>
    <w:rPr>
      <w:sz w:val="18"/>
      <w:szCs w:val="18"/>
    </w:rPr>
  </w:style>
  <w:style w:type="paragraph" w:styleId="a5">
    <w:name w:val="footer"/>
    <w:basedOn w:val="a"/>
    <w:link w:val="Char0"/>
    <w:uiPriority w:val="99"/>
    <w:unhideWhenUsed/>
    <w:rsid w:val="00A20354"/>
    <w:pPr>
      <w:tabs>
        <w:tab w:val="center" w:pos="4153"/>
        <w:tab w:val="right" w:pos="8306"/>
      </w:tabs>
      <w:snapToGrid w:val="0"/>
      <w:jc w:val="left"/>
    </w:pPr>
    <w:rPr>
      <w:sz w:val="18"/>
      <w:szCs w:val="18"/>
    </w:rPr>
  </w:style>
  <w:style w:type="character" w:customStyle="1" w:styleId="Char0">
    <w:name w:val="页脚 Char"/>
    <w:basedOn w:val="a1"/>
    <w:link w:val="a5"/>
    <w:uiPriority w:val="99"/>
    <w:rsid w:val="00A20354"/>
    <w:rPr>
      <w:sz w:val="18"/>
      <w:szCs w:val="18"/>
    </w:rPr>
  </w:style>
  <w:style w:type="paragraph" w:styleId="a0">
    <w:name w:val="List Paragraph"/>
    <w:basedOn w:val="a"/>
    <w:link w:val="Char1"/>
    <w:qFormat/>
    <w:rsid w:val="00A20354"/>
    <w:pPr>
      <w:ind w:firstLineChars="200" w:firstLine="420"/>
    </w:pPr>
  </w:style>
  <w:style w:type="character" w:customStyle="1" w:styleId="Char1">
    <w:name w:val="列出段落 Char"/>
    <w:link w:val="a0"/>
    <w:qFormat/>
    <w:rsid w:val="00A20354"/>
  </w:style>
  <w:style w:type="character" w:customStyle="1" w:styleId="1Char">
    <w:name w:val="标题 1 Char"/>
    <w:basedOn w:val="a1"/>
    <w:link w:val="1"/>
    <w:uiPriority w:val="9"/>
    <w:rsid w:val="003F24D2"/>
    <w:rPr>
      <w:rFonts w:ascii="Times New Roman" w:eastAsia="黑体" w:hAnsi="Times New Roman" w:cs="Times New Roman"/>
      <w:sz w:val="32"/>
      <w:szCs w:val="32"/>
    </w:rPr>
  </w:style>
  <w:style w:type="character" w:customStyle="1" w:styleId="2Char">
    <w:name w:val="标题 2 Char"/>
    <w:basedOn w:val="a1"/>
    <w:link w:val="2"/>
    <w:uiPriority w:val="9"/>
    <w:rsid w:val="003F24D2"/>
    <w:rPr>
      <w:rFonts w:ascii="楷体" w:eastAsia="楷体" w:hAnsi="楷体"/>
      <w:b/>
      <w:sz w:val="32"/>
      <w:szCs w:val="32"/>
    </w:rPr>
  </w:style>
  <w:style w:type="paragraph" w:styleId="a6">
    <w:name w:val="No Spacing"/>
    <w:uiPriority w:val="1"/>
    <w:qFormat/>
    <w:rsid w:val="003F24D2"/>
    <w:pPr>
      <w:widowControl w:val="0"/>
      <w:jc w:val="both"/>
    </w:pPr>
  </w:style>
  <w:style w:type="paragraph" w:customStyle="1" w:styleId="a7">
    <w:name w:val="目录"/>
    <w:basedOn w:val="a"/>
    <w:link w:val="Char2"/>
    <w:qFormat/>
    <w:rsid w:val="00D65B40"/>
    <w:pPr>
      <w:jc w:val="center"/>
    </w:pPr>
    <w:rPr>
      <w:rFonts w:ascii="宋体" w:eastAsia="宋体" w:hAnsi="宋体" w:cs="Times New Roman"/>
      <w:b/>
      <w:sz w:val="44"/>
    </w:rPr>
  </w:style>
  <w:style w:type="character" w:customStyle="1" w:styleId="Char2">
    <w:name w:val="目录 Char"/>
    <w:basedOn w:val="a1"/>
    <w:link w:val="a7"/>
    <w:rsid w:val="00D65B40"/>
    <w:rPr>
      <w:rFonts w:ascii="宋体" w:eastAsia="宋体" w:hAnsi="宋体" w:cs="Times New Roman"/>
      <w:b/>
      <w:sz w:val="44"/>
    </w:rPr>
  </w:style>
  <w:style w:type="paragraph" w:styleId="a8">
    <w:name w:val="Balloon Text"/>
    <w:basedOn w:val="a"/>
    <w:link w:val="Char3"/>
    <w:uiPriority w:val="99"/>
    <w:semiHidden/>
    <w:unhideWhenUsed/>
    <w:rsid w:val="00D65B40"/>
    <w:rPr>
      <w:rFonts w:ascii="Calibri" w:eastAsia="宋体" w:hAnsi="Calibri" w:cs="黑体"/>
      <w:sz w:val="18"/>
      <w:szCs w:val="18"/>
    </w:rPr>
  </w:style>
  <w:style w:type="character" w:customStyle="1" w:styleId="Char3">
    <w:name w:val="批注框文本 Char"/>
    <w:basedOn w:val="a1"/>
    <w:link w:val="a8"/>
    <w:uiPriority w:val="99"/>
    <w:semiHidden/>
    <w:rsid w:val="00D65B40"/>
    <w:rPr>
      <w:rFonts w:ascii="Calibri" w:eastAsia="宋体" w:hAnsi="Calibri" w:cs="黑体"/>
      <w:sz w:val="18"/>
      <w:szCs w:val="18"/>
    </w:rPr>
  </w:style>
  <w:style w:type="character" w:styleId="a9">
    <w:name w:val="annotation reference"/>
    <w:basedOn w:val="a1"/>
    <w:uiPriority w:val="99"/>
    <w:semiHidden/>
    <w:unhideWhenUsed/>
    <w:rsid w:val="00D65B40"/>
    <w:rPr>
      <w:sz w:val="21"/>
      <w:szCs w:val="21"/>
    </w:rPr>
  </w:style>
  <w:style w:type="paragraph" w:styleId="aa">
    <w:name w:val="annotation text"/>
    <w:basedOn w:val="a"/>
    <w:link w:val="Char4"/>
    <w:uiPriority w:val="99"/>
    <w:unhideWhenUsed/>
    <w:rsid w:val="00D65B40"/>
    <w:pPr>
      <w:jc w:val="left"/>
    </w:pPr>
    <w:rPr>
      <w:rFonts w:ascii="Calibri" w:eastAsia="宋体" w:hAnsi="Calibri" w:cs="黑体"/>
    </w:rPr>
  </w:style>
  <w:style w:type="character" w:customStyle="1" w:styleId="Char4">
    <w:name w:val="批注文字 Char"/>
    <w:basedOn w:val="a1"/>
    <w:link w:val="aa"/>
    <w:uiPriority w:val="99"/>
    <w:rsid w:val="00D65B40"/>
    <w:rPr>
      <w:rFonts w:ascii="Calibri" w:eastAsia="宋体" w:hAnsi="Calibri" w:cs="黑体"/>
    </w:rPr>
  </w:style>
  <w:style w:type="paragraph" w:styleId="ab">
    <w:name w:val="annotation subject"/>
    <w:basedOn w:val="aa"/>
    <w:next w:val="aa"/>
    <w:link w:val="Char5"/>
    <w:uiPriority w:val="99"/>
    <w:semiHidden/>
    <w:unhideWhenUsed/>
    <w:rsid w:val="00D65B40"/>
    <w:rPr>
      <w:b/>
      <w:bCs/>
    </w:rPr>
  </w:style>
  <w:style w:type="character" w:customStyle="1" w:styleId="Char5">
    <w:name w:val="批注主题 Char"/>
    <w:basedOn w:val="Char4"/>
    <w:link w:val="ab"/>
    <w:uiPriority w:val="99"/>
    <w:semiHidden/>
    <w:rsid w:val="00D65B40"/>
    <w:rPr>
      <w:rFonts w:ascii="Calibri" w:eastAsia="宋体" w:hAnsi="Calibri" w:cs="黑体"/>
      <w:b/>
      <w:bCs/>
    </w:rPr>
  </w:style>
  <w:style w:type="paragraph" w:styleId="ac">
    <w:name w:val="Revision"/>
    <w:hidden/>
    <w:uiPriority w:val="99"/>
    <w:semiHidden/>
    <w:rsid w:val="00D65B40"/>
    <w:rPr>
      <w:rFonts w:ascii="Calibri" w:eastAsia="宋体" w:hAnsi="Calibri" w:cs="黑体"/>
    </w:rPr>
  </w:style>
  <w:style w:type="paragraph" w:styleId="TOC">
    <w:name w:val="TOC Heading"/>
    <w:basedOn w:val="1"/>
    <w:next w:val="a"/>
    <w:uiPriority w:val="39"/>
    <w:unhideWhenUsed/>
    <w:qFormat/>
    <w:rsid w:val="00D65B40"/>
    <w:pPr>
      <w:keepNext/>
      <w:keepLines/>
      <w:widowControl/>
      <w:numPr>
        <w:numId w:val="0"/>
      </w:numPr>
      <w:adjustRightInd/>
      <w:snapToGrid/>
      <w:spacing w:before="240" w:line="259" w:lineRule="auto"/>
      <w:jc w:val="left"/>
      <w:outlineLvl w:val="9"/>
    </w:pPr>
    <w:rPr>
      <w:rFonts w:asciiTheme="majorHAnsi" w:eastAsiaTheme="majorEastAsia" w:hAnsiTheme="majorHAnsi" w:cstheme="majorBidi"/>
      <w:color w:val="2E74B5" w:themeColor="accent1" w:themeShade="BF"/>
      <w:kern w:val="0"/>
    </w:rPr>
  </w:style>
  <w:style w:type="table" w:styleId="ad">
    <w:name w:val="Table Grid"/>
    <w:basedOn w:val="a2"/>
    <w:uiPriority w:val="39"/>
    <w:rsid w:val="00D65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CC5F9-089C-4E0A-8CB8-168EB780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2232</Words>
  <Characters>12727</Characters>
  <Application>Microsoft Office Word</Application>
  <DocSecurity>0</DocSecurity>
  <Lines>106</Lines>
  <Paragraphs>29</Paragraphs>
  <ScaleCrop>false</ScaleCrop>
  <Company/>
  <LinksUpToDate>false</LinksUpToDate>
  <CharactersWithSpaces>14930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常铮cz</dc:creator>
  <cp:keywords/>
  <dc:description/>
  <cp:lastModifiedBy>白宇昕byx</cp:lastModifiedBy>
  <cp:revision>17</cp:revision>
  <cp:lastPrinted>2020-11-12T10:36:00Z</cp:lastPrinted>
  <dcterms:created xsi:type="dcterms:W3CDTF">2021-01-20T01:38:00Z</dcterms:created>
  <dcterms:modified xsi:type="dcterms:W3CDTF">2021-01-29T07:58:00Z</dcterms:modified>
</cp:coreProperties>
</file>