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A5CA2" w14:textId="2A68B167" w:rsidR="00D42C13" w:rsidRPr="00E022B2" w:rsidRDefault="00D03C51" w:rsidP="00D03C51">
      <w:pPr>
        <w:tabs>
          <w:tab w:val="center" w:pos="4365"/>
          <w:tab w:val="left" w:pos="6855"/>
        </w:tabs>
        <w:spacing w:line="600" w:lineRule="exact"/>
        <w:rPr>
          <w:rFonts w:ascii="Times New Roman" w:eastAsia="黑体" w:hAnsi="Times New Roman" w:cs="Times New Roman"/>
          <w:color w:val="000000"/>
          <w:sz w:val="32"/>
          <w:szCs w:val="32"/>
        </w:rPr>
      </w:pPr>
      <w:r w:rsidRPr="00E022B2">
        <w:rPr>
          <w:rFonts w:ascii="Times New Roman" w:eastAsia="黑体" w:hAnsi="Times New Roman" w:cs="Times New Roman"/>
          <w:color w:val="000000"/>
          <w:sz w:val="32"/>
          <w:szCs w:val="32"/>
        </w:rPr>
        <w:t>附件</w:t>
      </w:r>
    </w:p>
    <w:p w14:paraId="3E47AE75" w14:textId="77777777" w:rsidR="00D03C51" w:rsidRPr="00E022B2" w:rsidRDefault="00D03C51" w:rsidP="00D42C13">
      <w:pPr>
        <w:tabs>
          <w:tab w:val="center" w:pos="4365"/>
          <w:tab w:val="left" w:pos="6855"/>
        </w:tabs>
        <w:spacing w:line="600" w:lineRule="exact"/>
        <w:jc w:val="center"/>
        <w:rPr>
          <w:rFonts w:ascii="Times New Roman" w:eastAsia="方正大标宋简体" w:hAnsi="Times New Roman" w:cs="Times New Roman"/>
          <w:color w:val="000000"/>
          <w:sz w:val="44"/>
          <w:szCs w:val="42"/>
        </w:rPr>
      </w:pPr>
    </w:p>
    <w:p w14:paraId="278DF4D0" w14:textId="77777777" w:rsidR="00DA2A61" w:rsidRPr="00E022B2" w:rsidRDefault="00AD085B" w:rsidP="00D42C13">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E022B2">
        <w:rPr>
          <w:rFonts w:ascii="Times New Roman" w:eastAsia="方正大标宋简体" w:hAnsi="Times New Roman" w:cs="Times New Roman"/>
          <w:color w:val="000000"/>
          <w:sz w:val="44"/>
          <w:szCs w:val="42"/>
        </w:rPr>
        <w:t>全国中小企业股份转让系统</w:t>
      </w:r>
    </w:p>
    <w:p w14:paraId="0702E1B8" w14:textId="0BF5A6C8" w:rsidR="00E8133A" w:rsidRPr="00E022B2" w:rsidRDefault="00AD085B" w:rsidP="00D42C13">
      <w:pPr>
        <w:tabs>
          <w:tab w:val="center" w:pos="4365"/>
          <w:tab w:val="left" w:pos="6855"/>
        </w:tabs>
        <w:spacing w:line="600" w:lineRule="exact"/>
        <w:jc w:val="center"/>
        <w:rPr>
          <w:rFonts w:ascii="Times New Roman" w:eastAsia="方正大标宋简体" w:hAnsi="Times New Roman" w:cs="Times New Roman"/>
          <w:color w:val="000000"/>
          <w:sz w:val="44"/>
          <w:szCs w:val="42"/>
        </w:rPr>
      </w:pPr>
      <w:r w:rsidRPr="00E022B2">
        <w:rPr>
          <w:rFonts w:ascii="Times New Roman" w:eastAsia="方正大标宋简体" w:hAnsi="Times New Roman" w:cs="Times New Roman"/>
          <w:color w:val="000000"/>
          <w:sz w:val="44"/>
          <w:szCs w:val="42"/>
        </w:rPr>
        <w:t>临时公告格式模板</w:t>
      </w:r>
    </w:p>
    <w:p w14:paraId="2CA946E3" w14:textId="396E92C3" w:rsidR="00AD085B" w:rsidRPr="00E022B2" w:rsidRDefault="00AD085B" w:rsidP="00454EB9">
      <w:pPr>
        <w:tabs>
          <w:tab w:val="center" w:pos="4365"/>
          <w:tab w:val="left" w:pos="6855"/>
        </w:tabs>
        <w:spacing w:line="600" w:lineRule="exact"/>
        <w:jc w:val="center"/>
        <w:rPr>
          <w:rFonts w:ascii="Times New Roman" w:eastAsia="方正大标宋简体" w:hAnsi="Times New Roman" w:cs="Times New Roman"/>
          <w:color w:val="000000"/>
          <w:sz w:val="40"/>
          <w:szCs w:val="42"/>
        </w:rPr>
      </w:pPr>
    </w:p>
    <w:sdt>
      <w:sdtPr>
        <w:rPr>
          <w:rFonts w:ascii="Times New Roman" w:hAnsi="Times New Roman" w:cs="Times New Roman"/>
          <w:sz w:val="28"/>
          <w:lang w:val="zh-CN"/>
        </w:rPr>
        <w:id w:val="-579372774"/>
        <w:docPartObj>
          <w:docPartGallery w:val="Table of Contents"/>
          <w:docPartUnique/>
        </w:docPartObj>
      </w:sdtPr>
      <w:sdtEndPr>
        <w:rPr>
          <w:b/>
          <w:bCs/>
          <w:sz w:val="30"/>
        </w:rPr>
      </w:sdtEndPr>
      <w:sdtContent>
        <w:p w14:paraId="4AA4225A" w14:textId="77777777" w:rsidR="00AC77A1" w:rsidRPr="00AC77A1" w:rsidRDefault="00FE6A1B">
          <w:pPr>
            <w:pStyle w:val="12"/>
            <w:tabs>
              <w:tab w:val="right" w:leader="dot" w:pos="8720"/>
            </w:tabs>
            <w:rPr>
              <w:rFonts w:eastAsiaTheme="minorEastAsia" w:cstheme="minorHAnsi"/>
              <w:noProof/>
              <w:sz w:val="21"/>
            </w:rPr>
          </w:pPr>
          <w:r w:rsidRPr="00AC77A1">
            <w:rPr>
              <w:rFonts w:cstheme="minorHAnsi"/>
              <w:sz w:val="28"/>
            </w:rPr>
            <w:fldChar w:fldCharType="begin"/>
          </w:r>
          <w:r w:rsidRPr="00AC77A1">
            <w:rPr>
              <w:rFonts w:cstheme="minorHAnsi"/>
              <w:sz w:val="28"/>
            </w:rPr>
            <w:instrText xml:space="preserve"> TOC \o "1-1" \n \h \z \u </w:instrText>
          </w:r>
          <w:r w:rsidRPr="00AC77A1">
            <w:rPr>
              <w:rFonts w:cstheme="minorHAnsi"/>
              <w:sz w:val="28"/>
            </w:rPr>
            <w:fldChar w:fldCharType="separate"/>
          </w:r>
          <w:hyperlink w:anchor="_Toc53420108" w:history="1">
            <w:r w:rsidR="00AC77A1" w:rsidRPr="00AC77A1">
              <w:rPr>
                <w:rStyle w:val="ae"/>
                <w:rFonts w:eastAsia="方正大标宋简体" w:cstheme="minorHAnsi"/>
                <w:noProof/>
              </w:rPr>
              <w:t>第</w:t>
            </w:r>
            <w:r w:rsidR="00AC77A1" w:rsidRPr="00AC77A1">
              <w:rPr>
                <w:rStyle w:val="ae"/>
                <w:rFonts w:eastAsia="方正大标宋简体" w:cstheme="minorHAnsi"/>
                <w:noProof/>
              </w:rPr>
              <w:t>1</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挂牌公司关联交易公告格式模板</w:t>
            </w:r>
          </w:hyperlink>
        </w:p>
        <w:p w14:paraId="15C6B9FA" w14:textId="77777777" w:rsidR="00AC77A1" w:rsidRPr="00AC77A1" w:rsidRDefault="00841E3B">
          <w:pPr>
            <w:pStyle w:val="12"/>
            <w:tabs>
              <w:tab w:val="right" w:leader="dot" w:pos="8720"/>
            </w:tabs>
            <w:rPr>
              <w:rFonts w:eastAsiaTheme="minorEastAsia" w:cstheme="minorHAnsi"/>
              <w:noProof/>
              <w:sz w:val="21"/>
            </w:rPr>
          </w:pPr>
          <w:hyperlink w:anchor="_Toc53420109" w:history="1">
            <w:r w:rsidR="00AC77A1" w:rsidRPr="00AC77A1">
              <w:rPr>
                <w:rStyle w:val="ae"/>
                <w:rFonts w:eastAsia="方正大标宋简体" w:cstheme="minorHAnsi"/>
                <w:noProof/>
              </w:rPr>
              <w:t>第</w:t>
            </w:r>
            <w:r w:rsidR="00AC77A1" w:rsidRPr="00AC77A1">
              <w:rPr>
                <w:rStyle w:val="ae"/>
                <w:rFonts w:eastAsia="方正大标宋简体" w:cstheme="minorHAnsi"/>
                <w:noProof/>
              </w:rPr>
              <w:t>2</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挂牌公司股票解除限售公告格式模板</w:t>
            </w:r>
          </w:hyperlink>
        </w:p>
        <w:p w14:paraId="03D97926" w14:textId="77777777" w:rsidR="00AC77A1" w:rsidRPr="00AC77A1" w:rsidRDefault="00841E3B">
          <w:pPr>
            <w:pStyle w:val="12"/>
            <w:tabs>
              <w:tab w:val="right" w:leader="dot" w:pos="8720"/>
            </w:tabs>
            <w:rPr>
              <w:rFonts w:eastAsiaTheme="minorEastAsia" w:cstheme="minorHAnsi"/>
              <w:noProof/>
              <w:sz w:val="21"/>
            </w:rPr>
          </w:pPr>
          <w:hyperlink w:anchor="_Toc53420110" w:history="1">
            <w:r w:rsidR="00AC77A1" w:rsidRPr="00AC77A1">
              <w:rPr>
                <w:rStyle w:val="ae"/>
                <w:rFonts w:eastAsia="方正大标宋简体" w:cstheme="minorHAnsi"/>
                <w:bCs/>
                <w:noProof/>
                <w:kern w:val="44"/>
                <w:lang w:val="x-none" w:eastAsia="x-none"/>
              </w:rPr>
              <w:t>第</w:t>
            </w:r>
            <w:r w:rsidR="00AC77A1" w:rsidRPr="00AC77A1">
              <w:rPr>
                <w:rStyle w:val="ae"/>
                <w:rFonts w:eastAsia="方正大标宋简体" w:cstheme="minorHAnsi"/>
                <w:bCs/>
                <w:noProof/>
                <w:kern w:val="44"/>
                <w:lang w:val="x-none" w:eastAsia="x-none"/>
              </w:rPr>
              <w:t>3</w:t>
            </w:r>
            <w:r w:rsidR="00AC77A1" w:rsidRPr="00AC77A1">
              <w:rPr>
                <w:rStyle w:val="ae"/>
                <w:rFonts w:eastAsia="方正大标宋简体" w:cstheme="minorHAnsi"/>
                <w:bCs/>
                <w:noProof/>
                <w:kern w:val="44"/>
                <w:lang w:val="x-none" w:eastAsia="x-none"/>
              </w:rPr>
              <w:t>号</w:t>
            </w:r>
            <w:r w:rsidR="00AC77A1" w:rsidRPr="00AC77A1">
              <w:rPr>
                <w:rStyle w:val="ae"/>
                <w:rFonts w:eastAsia="方正大标宋简体" w:cstheme="minorHAnsi"/>
                <w:bCs/>
                <w:noProof/>
                <w:kern w:val="44"/>
                <w:lang w:val="x-none" w:eastAsia="x-none"/>
              </w:rPr>
              <w:t xml:space="preserve"> </w:t>
            </w:r>
            <w:r w:rsidR="00AC77A1" w:rsidRPr="00AC77A1">
              <w:rPr>
                <w:rStyle w:val="ae"/>
                <w:rFonts w:eastAsia="方正大标宋简体" w:cstheme="minorHAnsi"/>
                <w:bCs/>
                <w:noProof/>
                <w:kern w:val="44"/>
                <w:lang w:val="x-none"/>
              </w:rPr>
              <w:t xml:space="preserve"> </w:t>
            </w:r>
            <w:r w:rsidR="00AC77A1" w:rsidRPr="00AC77A1">
              <w:rPr>
                <w:rStyle w:val="ae"/>
                <w:rFonts w:eastAsia="方正大标宋简体" w:cstheme="minorHAnsi"/>
                <w:bCs/>
                <w:noProof/>
                <w:kern w:val="44"/>
                <w:lang w:val="x-none" w:eastAsia="x-none"/>
              </w:rPr>
              <w:t>挂牌公司召开股东大会通知公告格式模板</w:t>
            </w:r>
          </w:hyperlink>
        </w:p>
        <w:p w14:paraId="49096BAA" w14:textId="77777777" w:rsidR="00AC77A1" w:rsidRPr="00AC77A1" w:rsidRDefault="00841E3B">
          <w:pPr>
            <w:pStyle w:val="12"/>
            <w:tabs>
              <w:tab w:val="right" w:leader="dot" w:pos="8720"/>
            </w:tabs>
            <w:rPr>
              <w:rFonts w:eastAsiaTheme="minorEastAsia" w:cstheme="minorHAnsi"/>
              <w:noProof/>
              <w:sz w:val="21"/>
            </w:rPr>
          </w:pPr>
          <w:hyperlink w:anchor="_Toc53420111" w:history="1">
            <w:r w:rsidR="00AC77A1" w:rsidRPr="00AC77A1">
              <w:rPr>
                <w:rStyle w:val="ae"/>
                <w:rFonts w:eastAsia="方正大标宋简体" w:cstheme="minorHAnsi"/>
                <w:noProof/>
              </w:rPr>
              <w:t>第</w:t>
            </w:r>
            <w:r w:rsidR="00AC77A1" w:rsidRPr="00AC77A1">
              <w:rPr>
                <w:rStyle w:val="ae"/>
                <w:rFonts w:eastAsia="方正大标宋简体" w:cstheme="minorHAnsi"/>
                <w:noProof/>
              </w:rPr>
              <w:t>4</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挂牌公司股东大会决议公告格式模板</w:t>
            </w:r>
          </w:hyperlink>
        </w:p>
        <w:p w14:paraId="09742FD4" w14:textId="77777777" w:rsidR="00AC77A1" w:rsidRPr="00AC77A1" w:rsidRDefault="00841E3B">
          <w:pPr>
            <w:pStyle w:val="12"/>
            <w:tabs>
              <w:tab w:val="right" w:leader="dot" w:pos="8720"/>
            </w:tabs>
            <w:rPr>
              <w:rFonts w:eastAsiaTheme="minorEastAsia" w:cstheme="minorHAnsi"/>
              <w:noProof/>
              <w:sz w:val="21"/>
            </w:rPr>
          </w:pPr>
          <w:hyperlink w:anchor="_Toc53420112" w:history="1">
            <w:r w:rsidR="00AC77A1" w:rsidRPr="00AC77A1">
              <w:rPr>
                <w:rStyle w:val="ae"/>
                <w:rFonts w:eastAsia="方正大标宋简体" w:cstheme="minorHAnsi"/>
                <w:noProof/>
              </w:rPr>
              <w:t>第</w:t>
            </w:r>
            <w:r w:rsidR="00AC77A1" w:rsidRPr="00AC77A1">
              <w:rPr>
                <w:rStyle w:val="ae"/>
                <w:rFonts w:eastAsia="方正大标宋简体" w:cstheme="minorHAnsi"/>
                <w:noProof/>
              </w:rPr>
              <w:t>5</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挂牌公司董事、监事及高级管理人员变动公告格式模板</w:t>
            </w:r>
          </w:hyperlink>
        </w:p>
        <w:p w14:paraId="495B8E0A" w14:textId="77777777" w:rsidR="00AC77A1" w:rsidRPr="00AC77A1" w:rsidRDefault="00841E3B">
          <w:pPr>
            <w:pStyle w:val="12"/>
            <w:tabs>
              <w:tab w:val="right" w:leader="dot" w:pos="8720"/>
            </w:tabs>
            <w:rPr>
              <w:rFonts w:eastAsiaTheme="minorEastAsia" w:cstheme="minorHAnsi"/>
              <w:noProof/>
              <w:sz w:val="21"/>
            </w:rPr>
          </w:pPr>
          <w:hyperlink w:anchor="_Toc53420113" w:history="1">
            <w:r w:rsidR="00AC77A1" w:rsidRPr="00AC77A1">
              <w:rPr>
                <w:rStyle w:val="ae"/>
                <w:rFonts w:eastAsia="方正大标宋简体" w:cstheme="minorHAnsi"/>
                <w:noProof/>
              </w:rPr>
              <w:t>第</w:t>
            </w:r>
            <w:r w:rsidR="00AC77A1" w:rsidRPr="00AC77A1">
              <w:rPr>
                <w:rStyle w:val="ae"/>
                <w:rFonts w:eastAsia="方正大标宋简体" w:cstheme="minorHAnsi"/>
                <w:noProof/>
              </w:rPr>
              <w:t>6</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挂牌公司会计政策、会计估计变更公告格式模板</w:t>
            </w:r>
          </w:hyperlink>
        </w:p>
        <w:p w14:paraId="5864EE0C" w14:textId="77777777" w:rsidR="00AC77A1" w:rsidRPr="00AC77A1" w:rsidRDefault="00841E3B">
          <w:pPr>
            <w:pStyle w:val="12"/>
            <w:tabs>
              <w:tab w:val="right" w:leader="dot" w:pos="8720"/>
            </w:tabs>
            <w:rPr>
              <w:rFonts w:eastAsiaTheme="minorEastAsia" w:cstheme="minorHAnsi"/>
              <w:noProof/>
              <w:sz w:val="21"/>
            </w:rPr>
          </w:pPr>
          <w:hyperlink w:anchor="_Toc53420114" w:history="1">
            <w:r w:rsidR="00AC77A1" w:rsidRPr="00AC77A1">
              <w:rPr>
                <w:rStyle w:val="ae"/>
                <w:rFonts w:eastAsia="方正大标宋简体" w:cstheme="minorHAnsi"/>
                <w:noProof/>
              </w:rPr>
              <w:t>第</w:t>
            </w:r>
            <w:r w:rsidR="00AC77A1" w:rsidRPr="00AC77A1">
              <w:rPr>
                <w:rStyle w:val="ae"/>
                <w:rFonts w:eastAsia="方正大标宋简体" w:cstheme="minorHAnsi"/>
                <w:noProof/>
              </w:rPr>
              <w:t>7</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挂牌公司涉及诉讼、仲裁及其进展公告格式模板</w:t>
            </w:r>
          </w:hyperlink>
        </w:p>
        <w:p w14:paraId="330D2916" w14:textId="77777777" w:rsidR="00AC77A1" w:rsidRPr="00AC77A1" w:rsidRDefault="00841E3B">
          <w:pPr>
            <w:pStyle w:val="12"/>
            <w:tabs>
              <w:tab w:val="right" w:leader="dot" w:pos="8720"/>
            </w:tabs>
            <w:rPr>
              <w:rFonts w:eastAsiaTheme="minorEastAsia" w:cstheme="minorHAnsi"/>
              <w:noProof/>
              <w:sz w:val="21"/>
            </w:rPr>
          </w:pPr>
          <w:hyperlink w:anchor="_Toc53420115" w:history="1">
            <w:r w:rsidR="00AC77A1" w:rsidRPr="00AC77A1">
              <w:rPr>
                <w:rStyle w:val="ae"/>
                <w:rFonts w:eastAsia="方正大标宋简体" w:cstheme="minorHAnsi"/>
                <w:noProof/>
              </w:rPr>
              <w:t>第</w:t>
            </w:r>
            <w:r w:rsidR="00AC77A1" w:rsidRPr="00AC77A1">
              <w:rPr>
                <w:rStyle w:val="ae"/>
                <w:rFonts w:eastAsia="方正大标宋简体" w:cstheme="minorHAnsi"/>
                <w:noProof/>
              </w:rPr>
              <w:t>8</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挂牌公司澄清公告格式模板</w:t>
            </w:r>
          </w:hyperlink>
        </w:p>
        <w:p w14:paraId="1AEE0BF5" w14:textId="77777777" w:rsidR="00AC77A1" w:rsidRPr="00AC77A1" w:rsidRDefault="00841E3B">
          <w:pPr>
            <w:pStyle w:val="12"/>
            <w:tabs>
              <w:tab w:val="right" w:leader="dot" w:pos="8720"/>
            </w:tabs>
            <w:rPr>
              <w:rFonts w:eastAsiaTheme="minorEastAsia" w:cstheme="minorHAnsi"/>
              <w:noProof/>
              <w:sz w:val="21"/>
            </w:rPr>
          </w:pPr>
          <w:hyperlink w:anchor="_Toc53420116" w:history="1">
            <w:r w:rsidR="00AC77A1" w:rsidRPr="00AC77A1">
              <w:rPr>
                <w:rStyle w:val="ae"/>
                <w:rFonts w:eastAsia="方正大标宋简体" w:cstheme="minorHAnsi"/>
                <w:noProof/>
              </w:rPr>
              <w:t>第</w:t>
            </w:r>
            <w:r w:rsidR="00AC77A1" w:rsidRPr="00AC77A1">
              <w:rPr>
                <w:rStyle w:val="ae"/>
                <w:rFonts w:eastAsia="方正大标宋简体" w:cstheme="minorHAnsi"/>
                <w:noProof/>
              </w:rPr>
              <w:t>9</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挂牌公司提供担保公告格式模板</w:t>
            </w:r>
          </w:hyperlink>
        </w:p>
        <w:p w14:paraId="394D7D1D" w14:textId="77777777" w:rsidR="00AC77A1" w:rsidRPr="00AC77A1" w:rsidRDefault="00841E3B">
          <w:pPr>
            <w:pStyle w:val="12"/>
            <w:tabs>
              <w:tab w:val="right" w:leader="dot" w:pos="8720"/>
            </w:tabs>
            <w:rPr>
              <w:rFonts w:eastAsiaTheme="minorEastAsia" w:cstheme="minorHAnsi"/>
              <w:noProof/>
              <w:sz w:val="21"/>
            </w:rPr>
          </w:pPr>
          <w:hyperlink w:anchor="_Toc53420117" w:history="1">
            <w:r w:rsidR="00AC77A1" w:rsidRPr="00AC77A1">
              <w:rPr>
                <w:rStyle w:val="ae"/>
                <w:rFonts w:eastAsia="方正大标宋简体" w:cstheme="minorHAnsi"/>
                <w:noProof/>
              </w:rPr>
              <w:t>第</w:t>
            </w:r>
            <w:r w:rsidR="00AC77A1" w:rsidRPr="00AC77A1">
              <w:rPr>
                <w:rStyle w:val="ae"/>
                <w:rFonts w:eastAsia="方正大标宋简体" w:cstheme="minorHAnsi"/>
                <w:noProof/>
              </w:rPr>
              <w:t>10</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挂牌公司购买、出售资产公告格式模板</w:t>
            </w:r>
          </w:hyperlink>
        </w:p>
        <w:p w14:paraId="6CC58378" w14:textId="77777777" w:rsidR="00AC77A1" w:rsidRPr="00AC77A1" w:rsidRDefault="00841E3B">
          <w:pPr>
            <w:pStyle w:val="12"/>
            <w:tabs>
              <w:tab w:val="right" w:leader="dot" w:pos="8720"/>
            </w:tabs>
            <w:rPr>
              <w:rFonts w:eastAsiaTheme="minorEastAsia" w:cstheme="minorHAnsi"/>
              <w:noProof/>
              <w:sz w:val="21"/>
            </w:rPr>
          </w:pPr>
          <w:hyperlink w:anchor="_Toc53420118" w:history="1">
            <w:r w:rsidR="00AC77A1" w:rsidRPr="00AC77A1">
              <w:rPr>
                <w:rStyle w:val="ae"/>
                <w:rFonts w:eastAsia="方正大标宋简体" w:cstheme="minorHAnsi"/>
                <w:noProof/>
              </w:rPr>
              <w:t>第</w:t>
            </w:r>
            <w:r w:rsidR="00AC77A1" w:rsidRPr="00AC77A1">
              <w:rPr>
                <w:rStyle w:val="ae"/>
                <w:rFonts w:eastAsia="方正大标宋简体" w:cstheme="minorHAnsi"/>
                <w:noProof/>
              </w:rPr>
              <w:t>11</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挂牌公司对外（委托）投资公告格式模板</w:t>
            </w:r>
          </w:hyperlink>
        </w:p>
        <w:p w14:paraId="70518CCD" w14:textId="77777777" w:rsidR="00AC77A1" w:rsidRPr="00AC77A1" w:rsidRDefault="00841E3B">
          <w:pPr>
            <w:pStyle w:val="12"/>
            <w:tabs>
              <w:tab w:val="right" w:leader="dot" w:pos="8720"/>
            </w:tabs>
            <w:rPr>
              <w:rFonts w:eastAsiaTheme="minorEastAsia" w:cstheme="minorHAnsi"/>
              <w:noProof/>
              <w:sz w:val="21"/>
            </w:rPr>
          </w:pPr>
          <w:hyperlink w:anchor="_Toc53420119" w:history="1">
            <w:r w:rsidR="00AC77A1" w:rsidRPr="00AC77A1">
              <w:rPr>
                <w:rStyle w:val="ae"/>
                <w:rFonts w:eastAsia="方正大标宋简体" w:cstheme="minorHAnsi"/>
                <w:noProof/>
              </w:rPr>
              <w:t>第</w:t>
            </w:r>
            <w:r w:rsidR="00AC77A1" w:rsidRPr="00AC77A1">
              <w:rPr>
                <w:rStyle w:val="ae"/>
                <w:rFonts w:eastAsia="方正大标宋简体" w:cstheme="minorHAnsi"/>
                <w:noProof/>
              </w:rPr>
              <w:t>12</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挂牌公司主营业务变更公告格式模板</w:t>
            </w:r>
          </w:hyperlink>
        </w:p>
        <w:p w14:paraId="03937835" w14:textId="77777777" w:rsidR="00AC77A1" w:rsidRPr="00AC77A1" w:rsidRDefault="00841E3B">
          <w:pPr>
            <w:pStyle w:val="12"/>
            <w:tabs>
              <w:tab w:val="right" w:leader="dot" w:pos="8720"/>
            </w:tabs>
            <w:rPr>
              <w:rFonts w:eastAsiaTheme="minorEastAsia" w:cstheme="minorHAnsi"/>
              <w:noProof/>
              <w:sz w:val="21"/>
            </w:rPr>
          </w:pPr>
          <w:hyperlink w:anchor="_Toc53420120" w:history="1">
            <w:r w:rsidR="00AC77A1" w:rsidRPr="00AC77A1">
              <w:rPr>
                <w:rStyle w:val="ae"/>
                <w:rFonts w:eastAsia="方正大标宋简体" w:cstheme="minorHAnsi"/>
                <w:noProof/>
              </w:rPr>
              <w:t>第</w:t>
            </w:r>
            <w:r w:rsidR="00AC77A1" w:rsidRPr="00AC77A1">
              <w:rPr>
                <w:rStyle w:val="ae"/>
                <w:rFonts w:eastAsia="方正大标宋简体" w:cstheme="minorHAnsi"/>
                <w:noProof/>
              </w:rPr>
              <w:t>13</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挂牌公司股权质押、司法冻结公告格式模板</w:t>
            </w:r>
          </w:hyperlink>
        </w:p>
        <w:p w14:paraId="4B7733BD" w14:textId="77777777" w:rsidR="00AC77A1" w:rsidRPr="00AC77A1" w:rsidRDefault="00841E3B">
          <w:pPr>
            <w:pStyle w:val="12"/>
            <w:tabs>
              <w:tab w:val="right" w:leader="dot" w:pos="8720"/>
            </w:tabs>
            <w:rPr>
              <w:rFonts w:eastAsiaTheme="minorEastAsia" w:cstheme="minorHAnsi"/>
              <w:noProof/>
              <w:sz w:val="21"/>
            </w:rPr>
          </w:pPr>
          <w:hyperlink w:anchor="_Toc53420121" w:history="1">
            <w:r w:rsidR="00AC77A1" w:rsidRPr="00AC77A1">
              <w:rPr>
                <w:rStyle w:val="ae"/>
                <w:rFonts w:eastAsia="方正大标宋简体" w:cstheme="minorHAnsi"/>
                <w:noProof/>
              </w:rPr>
              <w:t>第</w:t>
            </w:r>
            <w:r w:rsidR="00AC77A1" w:rsidRPr="00AC77A1">
              <w:rPr>
                <w:rStyle w:val="ae"/>
                <w:rFonts w:eastAsia="方正大标宋简体" w:cstheme="minorHAnsi"/>
                <w:noProof/>
              </w:rPr>
              <w:t>14</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挂牌公司会计师事务所变更公告格式模板</w:t>
            </w:r>
          </w:hyperlink>
        </w:p>
        <w:p w14:paraId="3708B320" w14:textId="77777777" w:rsidR="00AC77A1" w:rsidRPr="00AC77A1" w:rsidRDefault="00841E3B">
          <w:pPr>
            <w:pStyle w:val="12"/>
            <w:tabs>
              <w:tab w:val="right" w:leader="dot" w:pos="8720"/>
            </w:tabs>
            <w:rPr>
              <w:rFonts w:eastAsiaTheme="minorEastAsia" w:cstheme="minorHAnsi"/>
              <w:noProof/>
              <w:sz w:val="21"/>
            </w:rPr>
          </w:pPr>
          <w:hyperlink w:anchor="_Toc53420122" w:history="1">
            <w:r w:rsidR="00AC77A1" w:rsidRPr="00AC77A1">
              <w:rPr>
                <w:rStyle w:val="ae"/>
                <w:rFonts w:eastAsia="方正大标宋简体" w:cstheme="minorHAnsi"/>
                <w:noProof/>
              </w:rPr>
              <w:t>第</w:t>
            </w:r>
            <w:r w:rsidR="00AC77A1" w:rsidRPr="00AC77A1">
              <w:rPr>
                <w:rStyle w:val="ae"/>
                <w:rFonts w:eastAsia="方正大标宋简体" w:cstheme="minorHAnsi"/>
                <w:noProof/>
              </w:rPr>
              <w:t>15</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挂牌公司业绩快报公告格式模板</w:t>
            </w:r>
          </w:hyperlink>
        </w:p>
        <w:p w14:paraId="63CCA7D1" w14:textId="77777777" w:rsidR="00AC77A1" w:rsidRPr="00AC77A1" w:rsidRDefault="00841E3B">
          <w:pPr>
            <w:pStyle w:val="12"/>
            <w:tabs>
              <w:tab w:val="right" w:leader="dot" w:pos="8720"/>
            </w:tabs>
            <w:rPr>
              <w:rFonts w:eastAsiaTheme="minorEastAsia" w:cstheme="minorHAnsi"/>
              <w:noProof/>
              <w:sz w:val="21"/>
            </w:rPr>
          </w:pPr>
          <w:hyperlink w:anchor="_Toc53420123" w:history="1">
            <w:r w:rsidR="00AC77A1" w:rsidRPr="00AC77A1">
              <w:rPr>
                <w:rStyle w:val="ae"/>
                <w:rFonts w:eastAsia="方正大标宋简体" w:cstheme="minorHAnsi"/>
                <w:noProof/>
              </w:rPr>
              <w:t>第</w:t>
            </w:r>
            <w:r w:rsidR="00AC77A1" w:rsidRPr="00AC77A1">
              <w:rPr>
                <w:rStyle w:val="ae"/>
                <w:rFonts w:eastAsia="方正大标宋简体" w:cstheme="minorHAnsi"/>
                <w:noProof/>
              </w:rPr>
              <w:t>16</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挂牌公司业绩快报修正公告格式模板</w:t>
            </w:r>
          </w:hyperlink>
        </w:p>
        <w:p w14:paraId="3D4EEAEC" w14:textId="77777777" w:rsidR="00AC77A1" w:rsidRPr="00AC77A1" w:rsidRDefault="00841E3B">
          <w:pPr>
            <w:pStyle w:val="12"/>
            <w:tabs>
              <w:tab w:val="right" w:leader="dot" w:pos="8720"/>
            </w:tabs>
            <w:rPr>
              <w:rFonts w:eastAsiaTheme="minorEastAsia" w:cstheme="minorHAnsi"/>
              <w:noProof/>
              <w:sz w:val="21"/>
            </w:rPr>
          </w:pPr>
          <w:hyperlink w:anchor="_Toc53420124" w:history="1">
            <w:r w:rsidR="00AC77A1" w:rsidRPr="00AC77A1">
              <w:rPr>
                <w:rStyle w:val="ae"/>
                <w:rFonts w:eastAsia="方正大标宋简体" w:cstheme="minorHAnsi"/>
                <w:noProof/>
              </w:rPr>
              <w:t>第</w:t>
            </w:r>
            <w:r w:rsidR="00AC77A1" w:rsidRPr="00AC77A1">
              <w:rPr>
                <w:rStyle w:val="ae"/>
                <w:rFonts w:eastAsia="方正大标宋简体" w:cstheme="minorHAnsi"/>
                <w:noProof/>
              </w:rPr>
              <w:t>17</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挂牌公司业绩预告公告格式模板</w:t>
            </w:r>
          </w:hyperlink>
        </w:p>
        <w:p w14:paraId="17972C17" w14:textId="77777777" w:rsidR="00AC77A1" w:rsidRPr="00AC77A1" w:rsidRDefault="00841E3B">
          <w:pPr>
            <w:pStyle w:val="12"/>
            <w:tabs>
              <w:tab w:val="right" w:leader="dot" w:pos="8720"/>
            </w:tabs>
            <w:rPr>
              <w:rFonts w:eastAsiaTheme="minorEastAsia" w:cstheme="minorHAnsi"/>
              <w:noProof/>
              <w:sz w:val="21"/>
            </w:rPr>
          </w:pPr>
          <w:hyperlink w:anchor="_Toc53420125" w:history="1">
            <w:r w:rsidR="00AC77A1" w:rsidRPr="00AC77A1">
              <w:rPr>
                <w:rStyle w:val="ae"/>
                <w:rFonts w:eastAsia="方正大标宋简体" w:cstheme="minorHAnsi"/>
                <w:noProof/>
              </w:rPr>
              <w:t>第</w:t>
            </w:r>
            <w:r w:rsidR="00AC77A1" w:rsidRPr="00AC77A1">
              <w:rPr>
                <w:rStyle w:val="ae"/>
                <w:rFonts w:eastAsia="方正大标宋简体" w:cstheme="minorHAnsi"/>
                <w:noProof/>
              </w:rPr>
              <w:t>18</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挂牌公司业绩预告修正公告格式模板</w:t>
            </w:r>
          </w:hyperlink>
        </w:p>
        <w:p w14:paraId="1D83255B" w14:textId="77777777" w:rsidR="00AC77A1" w:rsidRPr="00AC77A1" w:rsidRDefault="00841E3B">
          <w:pPr>
            <w:pStyle w:val="12"/>
            <w:tabs>
              <w:tab w:val="right" w:leader="dot" w:pos="8720"/>
            </w:tabs>
            <w:rPr>
              <w:rFonts w:eastAsiaTheme="minorEastAsia" w:cstheme="minorHAnsi"/>
              <w:noProof/>
              <w:sz w:val="21"/>
            </w:rPr>
          </w:pPr>
          <w:hyperlink w:anchor="_Toc53420126" w:history="1">
            <w:r w:rsidR="00AC77A1" w:rsidRPr="00AC77A1">
              <w:rPr>
                <w:rStyle w:val="ae"/>
                <w:rFonts w:eastAsia="方正大标宋简体" w:cstheme="minorHAnsi"/>
                <w:noProof/>
              </w:rPr>
              <w:t>第</w:t>
            </w:r>
            <w:r w:rsidR="00AC77A1" w:rsidRPr="00AC77A1">
              <w:rPr>
                <w:rStyle w:val="ae"/>
                <w:rFonts w:eastAsia="方正大标宋简体" w:cstheme="minorHAnsi"/>
                <w:noProof/>
              </w:rPr>
              <w:t>19</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挂牌公司前期会计差错更正公告格式模板</w:t>
            </w:r>
          </w:hyperlink>
        </w:p>
        <w:p w14:paraId="4B3CD3F9" w14:textId="77777777" w:rsidR="00AC77A1" w:rsidRPr="00AC77A1" w:rsidRDefault="00841E3B">
          <w:pPr>
            <w:pStyle w:val="12"/>
            <w:tabs>
              <w:tab w:val="right" w:leader="dot" w:pos="8720"/>
            </w:tabs>
            <w:rPr>
              <w:rFonts w:eastAsiaTheme="minorEastAsia" w:cstheme="minorHAnsi"/>
              <w:noProof/>
              <w:sz w:val="21"/>
            </w:rPr>
          </w:pPr>
          <w:hyperlink w:anchor="_Toc53420127" w:history="1">
            <w:r w:rsidR="00AC77A1" w:rsidRPr="00AC77A1">
              <w:rPr>
                <w:rStyle w:val="ae"/>
                <w:rFonts w:eastAsia="方正大标宋简体" w:cstheme="minorHAnsi"/>
                <w:noProof/>
              </w:rPr>
              <w:t>第</w:t>
            </w:r>
            <w:r w:rsidR="00AC77A1" w:rsidRPr="00AC77A1">
              <w:rPr>
                <w:rStyle w:val="ae"/>
                <w:rFonts w:eastAsia="方正大标宋简体" w:cstheme="minorHAnsi"/>
                <w:noProof/>
              </w:rPr>
              <w:t>20</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挂牌公司董事会决议公告格式模板</w:t>
            </w:r>
          </w:hyperlink>
        </w:p>
        <w:p w14:paraId="779CCEF8" w14:textId="77777777" w:rsidR="00AC77A1" w:rsidRPr="00AC77A1" w:rsidRDefault="00841E3B">
          <w:pPr>
            <w:pStyle w:val="12"/>
            <w:tabs>
              <w:tab w:val="right" w:leader="dot" w:pos="8720"/>
            </w:tabs>
            <w:rPr>
              <w:rFonts w:eastAsiaTheme="minorEastAsia" w:cstheme="minorHAnsi"/>
              <w:noProof/>
              <w:sz w:val="21"/>
            </w:rPr>
          </w:pPr>
          <w:hyperlink w:anchor="_Toc53420128" w:history="1">
            <w:r w:rsidR="00AC77A1" w:rsidRPr="00AC77A1">
              <w:rPr>
                <w:rStyle w:val="ae"/>
                <w:rFonts w:eastAsia="方正大标宋简体" w:cstheme="minorHAnsi"/>
                <w:noProof/>
              </w:rPr>
              <w:t>第</w:t>
            </w:r>
            <w:r w:rsidR="00AC77A1" w:rsidRPr="00AC77A1">
              <w:rPr>
                <w:rStyle w:val="ae"/>
                <w:rFonts w:eastAsia="方正大标宋简体" w:cstheme="minorHAnsi"/>
                <w:noProof/>
              </w:rPr>
              <w:t>21</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挂牌公司监事会决议公告格式模板</w:t>
            </w:r>
          </w:hyperlink>
        </w:p>
        <w:p w14:paraId="55BD064A" w14:textId="77777777" w:rsidR="00AC77A1" w:rsidRPr="00AC77A1" w:rsidRDefault="00841E3B">
          <w:pPr>
            <w:pStyle w:val="12"/>
            <w:tabs>
              <w:tab w:val="right" w:leader="dot" w:pos="8720"/>
            </w:tabs>
            <w:rPr>
              <w:rFonts w:eastAsiaTheme="minorEastAsia" w:cstheme="minorHAnsi"/>
              <w:noProof/>
              <w:sz w:val="21"/>
            </w:rPr>
          </w:pPr>
          <w:hyperlink w:anchor="_Toc53420129" w:history="1">
            <w:r w:rsidR="00AC77A1" w:rsidRPr="00AC77A1">
              <w:rPr>
                <w:rStyle w:val="ae"/>
                <w:rFonts w:eastAsia="方正大标宋简体" w:cstheme="minorHAnsi"/>
                <w:noProof/>
              </w:rPr>
              <w:t>第</w:t>
            </w:r>
            <w:r w:rsidR="00AC77A1" w:rsidRPr="00AC77A1">
              <w:rPr>
                <w:rStyle w:val="ae"/>
                <w:rFonts w:eastAsia="方正大标宋简体" w:cstheme="minorHAnsi"/>
                <w:noProof/>
              </w:rPr>
              <w:t>22</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挂牌公司拟修订《公司章程》公告格式模板</w:t>
            </w:r>
          </w:hyperlink>
        </w:p>
        <w:p w14:paraId="4FA72B02" w14:textId="77777777" w:rsidR="00AC77A1" w:rsidRPr="00AC77A1" w:rsidRDefault="00841E3B">
          <w:pPr>
            <w:pStyle w:val="12"/>
            <w:tabs>
              <w:tab w:val="right" w:leader="dot" w:pos="8720"/>
            </w:tabs>
            <w:rPr>
              <w:rFonts w:eastAsiaTheme="minorEastAsia" w:cstheme="minorHAnsi"/>
              <w:noProof/>
              <w:sz w:val="21"/>
            </w:rPr>
          </w:pPr>
          <w:hyperlink w:anchor="_Toc53420130" w:history="1">
            <w:r w:rsidR="00AC77A1" w:rsidRPr="00AC77A1">
              <w:rPr>
                <w:rStyle w:val="ae"/>
                <w:rFonts w:eastAsia="方正大标宋简体" w:cstheme="minorHAnsi"/>
                <w:noProof/>
              </w:rPr>
              <w:t>第</w:t>
            </w:r>
            <w:r w:rsidR="00AC77A1" w:rsidRPr="00AC77A1">
              <w:rPr>
                <w:rStyle w:val="ae"/>
                <w:rFonts w:eastAsia="方正大标宋简体" w:cstheme="minorHAnsi"/>
                <w:noProof/>
              </w:rPr>
              <w:t>23</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挂牌公司治理制度格式模板</w:t>
            </w:r>
          </w:hyperlink>
        </w:p>
        <w:p w14:paraId="5B29DBAB" w14:textId="77777777" w:rsidR="00AC77A1" w:rsidRPr="00AC77A1" w:rsidRDefault="00841E3B">
          <w:pPr>
            <w:pStyle w:val="12"/>
            <w:tabs>
              <w:tab w:val="right" w:leader="dot" w:pos="8720"/>
            </w:tabs>
            <w:rPr>
              <w:rFonts w:eastAsiaTheme="minorEastAsia" w:cstheme="minorHAnsi"/>
              <w:noProof/>
              <w:sz w:val="21"/>
            </w:rPr>
          </w:pPr>
          <w:hyperlink w:anchor="_Toc53420131" w:history="1">
            <w:r w:rsidR="00AC77A1" w:rsidRPr="00AC77A1">
              <w:rPr>
                <w:rStyle w:val="ae"/>
                <w:rFonts w:eastAsia="方正大标宋简体" w:cstheme="minorHAnsi"/>
                <w:noProof/>
              </w:rPr>
              <w:t>第</w:t>
            </w:r>
            <w:r w:rsidR="00AC77A1" w:rsidRPr="00AC77A1">
              <w:rPr>
                <w:rStyle w:val="ae"/>
                <w:rFonts w:eastAsia="方正大标宋简体" w:cstheme="minorHAnsi"/>
                <w:noProof/>
              </w:rPr>
              <w:t>24</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挂牌公司权益分派预案公告格式模板</w:t>
            </w:r>
          </w:hyperlink>
        </w:p>
        <w:p w14:paraId="6FDD1732" w14:textId="77777777" w:rsidR="00AC77A1" w:rsidRPr="00AC77A1" w:rsidRDefault="00841E3B">
          <w:pPr>
            <w:pStyle w:val="12"/>
            <w:tabs>
              <w:tab w:val="right" w:leader="dot" w:pos="8720"/>
            </w:tabs>
            <w:rPr>
              <w:rFonts w:eastAsiaTheme="minorEastAsia" w:cstheme="minorHAnsi"/>
              <w:noProof/>
              <w:sz w:val="21"/>
            </w:rPr>
          </w:pPr>
          <w:hyperlink w:anchor="_Toc53420132" w:history="1">
            <w:r w:rsidR="00AC77A1" w:rsidRPr="00AC77A1">
              <w:rPr>
                <w:rStyle w:val="ae"/>
                <w:rFonts w:eastAsia="方正大标宋简体" w:cstheme="minorHAnsi"/>
                <w:noProof/>
              </w:rPr>
              <w:t>第</w:t>
            </w:r>
            <w:r w:rsidR="00AC77A1" w:rsidRPr="00AC77A1">
              <w:rPr>
                <w:rStyle w:val="ae"/>
                <w:rFonts w:eastAsia="方正大标宋简体" w:cstheme="minorHAnsi"/>
                <w:noProof/>
              </w:rPr>
              <w:t>25</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挂牌公司权益分派实施公告格式模板</w:t>
            </w:r>
          </w:hyperlink>
        </w:p>
        <w:p w14:paraId="0FCFBE78" w14:textId="77777777" w:rsidR="00AC77A1" w:rsidRPr="00AC77A1" w:rsidRDefault="00841E3B">
          <w:pPr>
            <w:pStyle w:val="12"/>
            <w:tabs>
              <w:tab w:val="right" w:leader="dot" w:pos="8720"/>
            </w:tabs>
            <w:rPr>
              <w:rFonts w:eastAsiaTheme="minorEastAsia" w:cstheme="minorHAnsi"/>
              <w:noProof/>
              <w:sz w:val="21"/>
            </w:rPr>
          </w:pPr>
          <w:hyperlink w:anchor="_Toc53420133" w:history="1">
            <w:r w:rsidR="00AC77A1" w:rsidRPr="00AC77A1">
              <w:rPr>
                <w:rStyle w:val="ae"/>
                <w:rFonts w:eastAsia="方正大标宋简体" w:cstheme="minorHAnsi"/>
                <w:noProof/>
              </w:rPr>
              <w:t>第</w:t>
            </w:r>
            <w:r w:rsidR="00AC77A1" w:rsidRPr="00AC77A1">
              <w:rPr>
                <w:rStyle w:val="ae"/>
                <w:rFonts w:eastAsia="方正大标宋简体" w:cstheme="minorHAnsi"/>
                <w:noProof/>
              </w:rPr>
              <w:t>26</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挂牌公司新增股份在全国股份转让系统挂牌并公开交易的公告格式模板</w:t>
            </w:r>
          </w:hyperlink>
        </w:p>
        <w:p w14:paraId="2FCACB40" w14:textId="77777777" w:rsidR="00AC77A1" w:rsidRPr="00AC77A1" w:rsidRDefault="00841E3B">
          <w:pPr>
            <w:pStyle w:val="12"/>
            <w:tabs>
              <w:tab w:val="right" w:leader="dot" w:pos="8720"/>
            </w:tabs>
            <w:rPr>
              <w:rFonts w:eastAsiaTheme="minorEastAsia" w:cstheme="minorHAnsi"/>
              <w:noProof/>
              <w:sz w:val="21"/>
            </w:rPr>
          </w:pPr>
          <w:hyperlink w:anchor="_Toc53420134" w:history="1">
            <w:r w:rsidR="00AC77A1" w:rsidRPr="00AC77A1">
              <w:rPr>
                <w:rStyle w:val="ae"/>
                <w:rFonts w:eastAsia="方正大标宋简体" w:cstheme="minorHAnsi"/>
                <w:noProof/>
              </w:rPr>
              <w:t>第</w:t>
            </w:r>
            <w:r w:rsidR="00AC77A1" w:rsidRPr="00AC77A1">
              <w:rPr>
                <w:rStyle w:val="ae"/>
                <w:rFonts w:eastAsia="方正大标宋简体" w:cstheme="minorHAnsi"/>
                <w:noProof/>
              </w:rPr>
              <w:t>27</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挂牌公司变更持续督导主办券商公告格式模板</w:t>
            </w:r>
          </w:hyperlink>
        </w:p>
        <w:p w14:paraId="11E41EEF" w14:textId="77777777" w:rsidR="00AC77A1" w:rsidRPr="00AC77A1" w:rsidRDefault="00841E3B">
          <w:pPr>
            <w:pStyle w:val="12"/>
            <w:tabs>
              <w:tab w:val="right" w:leader="dot" w:pos="8720"/>
            </w:tabs>
            <w:rPr>
              <w:rFonts w:eastAsiaTheme="minorEastAsia" w:cstheme="minorHAnsi"/>
              <w:noProof/>
              <w:sz w:val="21"/>
            </w:rPr>
          </w:pPr>
          <w:hyperlink w:anchor="_Toc53420135" w:history="1">
            <w:r w:rsidR="00AC77A1" w:rsidRPr="00AC77A1">
              <w:rPr>
                <w:rStyle w:val="ae"/>
                <w:rFonts w:eastAsia="方正大标宋简体" w:cstheme="minorHAnsi"/>
                <w:noProof/>
              </w:rPr>
              <w:t>第</w:t>
            </w:r>
            <w:r w:rsidR="00AC77A1" w:rsidRPr="00AC77A1">
              <w:rPr>
                <w:rStyle w:val="ae"/>
                <w:rFonts w:eastAsia="方正大标宋简体" w:cstheme="minorHAnsi"/>
                <w:noProof/>
              </w:rPr>
              <w:t>28</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挂牌公司关于变更股票交易方式的提示性公告格式模板</w:t>
            </w:r>
          </w:hyperlink>
        </w:p>
        <w:p w14:paraId="778371A4" w14:textId="77777777" w:rsidR="00AC77A1" w:rsidRPr="00AC77A1" w:rsidRDefault="00841E3B">
          <w:pPr>
            <w:pStyle w:val="12"/>
            <w:tabs>
              <w:tab w:val="right" w:leader="dot" w:pos="8720"/>
            </w:tabs>
            <w:rPr>
              <w:rFonts w:eastAsiaTheme="minorEastAsia" w:cstheme="minorHAnsi"/>
              <w:noProof/>
              <w:sz w:val="21"/>
            </w:rPr>
          </w:pPr>
          <w:hyperlink w:anchor="_Toc53420136" w:history="1">
            <w:r w:rsidR="00AC77A1" w:rsidRPr="00AC77A1">
              <w:rPr>
                <w:rStyle w:val="ae"/>
                <w:rFonts w:eastAsia="方正大标宋简体" w:cstheme="minorHAnsi"/>
                <w:noProof/>
              </w:rPr>
              <w:t>第</w:t>
            </w:r>
            <w:r w:rsidR="00AC77A1" w:rsidRPr="00AC77A1">
              <w:rPr>
                <w:rStyle w:val="ae"/>
                <w:rFonts w:eastAsia="方正大标宋简体" w:cstheme="minorHAnsi"/>
                <w:noProof/>
              </w:rPr>
              <w:t>29</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挂牌公司或关联方收到行政处罚或自律监管措施的公告格式模板</w:t>
            </w:r>
          </w:hyperlink>
        </w:p>
        <w:p w14:paraId="08AB90F9" w14:textId="77777777" w:rsidR="00AC77A1" w:rsidRPr="00AC77A1" w:rsidRDefault="00841E3B">
          <w:pPr>
            <w:pStyle w:val="12"/>
            <w:tabs>
              <w:tab w:val="right" w:leader="dot" w:pos="8720"/>
            </w:tabs>
            <w:rPr>
              <w:rFonts w:eastAsiaTheme="minorEastAsia" w:cstheme="minorHAnsi"/>
              <w:noProof/>
              <w:sz w:val="21"/>
            </w:rPr>
          </w:pPr>
          <w:hyperlink w:anchor="_Toc53420137" w:history="1">
            <w:r w:rsidR="00AC77A1" w:rsidRPr="00AC77A1">
              <w:rPr>
                <w:rStyle w:val="ae"/>
                <w:rFonts w:eastAsia="方正大标宋简体" w:cstheme="minorHAnsi"/>
                <w:noProof/>
              </w:rPr>
              <w:t>第</w:t>
            </w:r>
            <w:r w:rsidR="00AC77A1" w:rsidRPr="00AC77A1">
              <w:rPr>
                <w:rStyle w:val="ae"/>
                <w:rFonts w:eastAsia="方正大标宋简体" w:cstheme="minorHAnsi"/>
                <w:noProof/>
              </w:rPr>
              <w:t>30</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挂牌公司关于申请股票首次公开发行并上市及其进展公告格式模板</w:t>
            </w:r>
          </w:hyperlink>
        </w:p>
        <w:p w14:paraId="38E5659E" w14:textId="77777777" w:rsidR="00AC77A1" w:rsidRPr="00AC77A1" w:rsidRDefault="00841E3B">
          <w:pPr>
            <w:pStyle w:val="12"/>
            <w:tabs>
              <w:tab w:val="right" w:leader="dot" w:pos="8720"/>
            </w:tabs>
            <w:rPr>
              <w:rFonts w:eastAsiaTheme="minorEastAsia" w:cstheme="minorHAnsi"/>
              <w:noProof/>
              <w:sz w:val="21"/>
            </w:rPr>
          </w:pPr>
          <w:hyperlink w:anchor="_Toc53420138" w:history="1">
            <w:r w:rsidR="00AC77A1" w:rsidRPr="00AC77A1">
              <w:rPr>
                <w:rStyle w:val="ae"/>
                <w:rFonts w:eastAsia="方正大标宋简体" w:cstheme="minorHAnsi"/>
                <w:noProof/>
              </w:rPr>
              <w:t>第</w:t>
            </w:r>
            <w:r w:rsidR="00AC77A1" w:rsidRPr="00AC77A1">
              <w:rPr>
                <w:rStyle w:val="ae"/>
                <w:rFonts w:eastAsia="方正大标宋简体" w:cstheme="minorHAnsi"/>
                <w:noProof/>
              </w:rPr>
              <w:t>31</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权益变动报告书公告格式模板</w:t>
            </w:r>
          </w:hyperlink>
        </w:p>
        <w:p w14:paraId="53782AF9" w14:textId="77777777" w:rsidR="00AC77A1" w:rsidRPr="00AC77A1" w:rsidRDefault="00841E3B">
          <w:pPr>
            <w:pStyle w:val="12"/>
            <w:tabs>
              <w:tab w:val="right" w:leader="dot" w:pos="8720"/>
            </w:tabs>
            <w:rPr>
              <w:rFonts w:eastAsiaTheme="minorEastAsia" w:cstheme="minorHAnsi"/>
              <w:noProof/>
              <w:sz w:val="21"/>
            </w:rPr>
          </w:pPr>
          <w:hyperlink w:anchor="_Toc53420139" w:history="1">
            <w:r w:rsidR="00AC77A1" w:rsidRPr="00AC77A1">
              <w:rPr>
                <w:rStyle w:val="ae"/>
                <w:rFonts w:eastAsia="方正大标宋简体" w:cstheme="minorHAnsi"/>
                <w:noProof/>
              </w:rPr>
              <w:t>第</w:t>
            </w:r>
            <w:r w:rsidR="00AC77A1" w:rsidRPr="00AC77A1">
              <w:rPr>
                <w:rStyle w:val="ae"/>
                <w:rFonts w:eastAsia="方正大标宋简体" w:cstheme="minorHAnsi"/>
                <w:noProof/>
              </w:rPr>
              <w:t>32</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挂牌公司第一大股东、控股股东、实际控制人及其一致行动人变更公告格式模板</w:t>
            </w:r>
          </w:hyperlink>
        </w:p>
        <w:p w14:paraId="441584B9" w14:textId="77777777" w:rsidR="00AC77A1" w:rsidRPr="00AC77A1" w:rsidRDefault="00841E3B">
          <w:pPr>
            <w:pStyle w:val="12"/>
            <w:tabs>
              <w:tab w:val="right" w:leader="dot" w:pos="8720"/>
            </w:tabs>
            <w:rPr>
              <w:rFonts w:eastAsiaTheme="minorEastAsia" w:cstheme="minorHAnsi"/>
              <w:noProof/>
              <w:sz w:val="21"/>
            </w:rPr>
          </w:pPr>
          <w:hyperlink w:anchor="_Toc53420140" w:history="1">
            <w:r w:rsidR="00AC77A1" w:rsidRPr="00AC77A1">
              <w:rPr>
                <w:rStyle w:val="ae"/>
                <w:rFonts w:eastAsia="方正大标宋简体" w:cstheme="minorHAnsi"/>
                <w:noProof/>
                <w:kern w:val="0"/>
              </w:rPr>
              <w:t>第</w:t>
            </w:r>
            <w:r w:rsidR="00AC77A1" w:rsidRPr="00AC77A1">
              <w:rPr>
                <w:rStyle w:val="ae"/>
                <w:rFonts w:eastAsia="方正大标宋简体" w:cstheme="minorHAnsi"/>
                <w:noProof/>
                <w:kern w:val="0"/>
              </w:rPr>
              <w:t>33</w:t>
            </w:r>
            <w:r w:rsidR="00AC77A1" w:rsidRPr="00AC77A1">
              <w:rPr>
                <w:rStyle w:val="ae"/>
                <w:rFonts w:eastAsia="方正大标宋简体" w:cstheme="minorHAnsi"/>
                <w:noProof/>
                <w:kern w:val="0"/>
              </w:rPr>
              <w:t>号</w:t>
            </w:r>
            <w:r w:rsidR="00AC77A1" w:rsidRPr="00AC77A1">
              <w:rPr>
                <w:rStyle w:val="ae"/>
                <w:rFonts w:eastAsia="方正大标宋简体" w:cstheme="minorHAnsi"/>
                <w:noProof/>
                <w:kern w:val="0"/>
              </w:rPr>
              <w:t xml:space="preserve">  </w:t>
            </w:r>
            <w:r w:rsidR="00AC77A1" w:rsidRPr="00AC77A1">
              <w:rPr>
                <w:rStyle w:val="ae"/>
                <w:rFonts w:eastAsia="方正大标宋简体" w:cstheme="minorHAnsi"/>
                <w:noProof/>
                <w:kern w:val="0"/>
              </w:rPr>
              <w:t>挂牌公司及其关联方被纳入失信联合惩戒对象的公告格</w:t>
            </w:r>
            <w:r w:rsidR="00AC77A1" w:rsidRPr="00AC77A1">
              <w:rPr>
                <w:rStyle w:val="ae"/>
                <w:rFonts w:eastAsia="方正大标宋简体" w:cstheme="minorHAnsi"/>
                <w:noProof/>
                <w:kern w:val="0"/>
              </w:rPr>
              <w:lastRenderedPageBreak/>
              <w:t>式模板</w:t>
            </w:r>
          </w:hyperlink>
        </w:p>
        <w:p w14:paraId="08918720" w14:textId="77777777" w:rsidR="00AC77A1" w:rsidRPr="00AC77A1" w:rsidRDefault="00841E3B">
          <w:pPr>
            <w:pStyle w:val="12"/>
            <w:tabs>
              <w:tab w:val="right" w:leader="dot" w:pos="8720"/>
            </w:tabs>
            <w:rPr>
              <w:rFonts w:eastAsiaTheme="minorEastAsia" w:cstheme="minorHAnsi"/>
              <w:noProof/>
              <w:sz w:val="21"/>
            </w:rPr>
          </w:pPr>
          <w:hyperlink w:anchor="_Toc53420141" w:history="1">
            <w:r w:rsidR="00AC77A1" w:rsidRPr="00AC77A1">
              <w:rPr>
                <w:rStyle w:val="ae"/>
                <w:rFonts w:eastAsia="方正大标宋简体" w:cstheme="minorHAnsi"/>
                <w:noProof/>
                <w:kern w:val="0"/>
              </w:rPr>
              <w:t>第</w:t>
            </w:r>
            <w:r w:rsidR="00AC77A1" w:rsidRPr="00AC77A1">
              <w:rPr>
                <w:rStyle w:val="ae"/>
                <w:rFonts w:eastAsia="方正大标宋简体" w:cstheme="minorHAnsi"/>
                <w:noProof/>
                <w:kern w:val="0"/>
              </w:rPr>
              <w:t>34</w:t>
            </w:r>
            <w:r w:rsidR="00AC77A1" w:rsidRPr="00AC77A1">
              <w:rPr>
                <w:rStyle w:val="ae"/>
                <w:rFonts w:eastAsia="方正大标宋简体" w:cstheme="minorHAnsi"/>
                <w:noProof/>
                <w:kern w:val="0"/>
              </w:rPr>
              <w:t>号</w:t>
            </w:r>
            <w:r w:rsidR="00AC77A1" w:rsidRPr="00AC77A1">
              <w:rPr>
                <w:rStyle w:val="ae"/>
                <w:rFonts w:eastAsia="方正大标宋简体" w:cstheme="minorHAnsi"/>
                <w:noProof/>
                <w:kern w:val="0"/>
              </w:rPr>
              <w:t xml:space="preserve">  </w:t>
            </w:r>
            <w:r w:rsidR="00AC77A1" w:rsidRPr="00AC77A1">
              <w:rPr>
                <w:rStyle w:val="ae"/>
                <w:rFonts w:eastAsia="方正大标宋简体" w:cstheme="minorHAnsi"/>
                <w:noProof/>
                <w:kern w:val="0"/>
              </w:rPr>
              <w:t>关于承诺事项新增情形及其履行进展的公告格式模板</w:t>
            </w:r>
          </w:hyperlink>
        </w:p>
        <w:p w14:paraId="51F988E7" w14:textId="77777777" w:rsidR="00AC77A1" w:rsidRPr="00AC77A1" w:rsidRDefault="00841E3B">
          <w:pPr>
            <w:pStyle w:val="12"/>
            <w:tabs>
              <w:tab w:val="right" w:leader="dot" w:pos="8720"/>
            </w:tabs>
            <w:rPr>
              <w:rFonts w:eastAsiaTheme="minorEastAsia" w:cstheme="minorHAnsi"/>
              <w:noProof/>
              <w:sz w:val="21"/>
            </w:rPr>
          </w:pPr>
          <w:hyperlink w:anchor="_Toc53420142" w:history="1">
            <w:r w:rsidR="00AC77A1" w:rsidRPr="00AC77A1">
              <w:rPr>
                <w:rStyle w:val="ae"/>
                <w:rFonts w:eastAsia="方正大标宋简体" w:cstheme="minorHAnsi"/>
                <w:noProof/>
                <w:kern w:val="0"/>
              </w:rPr>
              <w:t>第</w:t>
            </w:r>
            <w:r w:rsidR="00AC77A1" w:rsidRPr="00AC77A1">
              <w:rPr>
                <w:rStyle w:val="ae"/>
                <w:rFonts w:eastAsia="方正大标宋简体" w:cstheme="minorHAnsi"/>
                <w:noProof/>
                <w:kern w:val="0"/>
              </w:rPr>
              <w:t>35</w:t>
            </w:r>
            <w:r w:rsidR="00AC77A1" w:rsidRPr="00AC77A1">
              <w:rPr>
                <w:rStyle w:val="ae"/>
                <w:rFonts w:eastAsia="方正大标宋简体" w:cstheme="minorHAnsi"/>
                <w:noProof/>
                <w:kern w:val="0"/>
              </w:rPr>
              <w:t>号</w:t>
            </w:r>
            <w:r w:rsidR="00AC77A1" w:rsidRPr="00AC77A1">
              <w:rPr>
                <w:rStyle w:val="ae"/>
                <w:rFonts w:eastAsia="方正大标宋简体" w:cstheme="minorHAnsi"/>
                <w:noProof/>
                <w:kern w:val="0"/>
              </w:rPr>
              <w:t xml:space="preserve">  </w:t>
            </w:r>
            <w:r w:rsidR="00AC77A1" w:rsidRPr="00AC77A1">
              <w:rPr>
                <w:rStyle w:val="ae"/>
                <w:rFonts w:eastAsia="方正大标宋简体" w:cstheme="minorHAnsi"/>
                <w:noProof/>
                <w:kern w:val="0"/>
              </w:rPr>
              <w:t>挂牌公司股票交易被实行风险警示公告格式模板</w:t>
            </w:r>
          </w:hyperlink>
        </w:p>
        <w:p w14:paraId="6D05DB2F" w14:textId="77777777" w:rsidR="00AC77A1" w:rsidRPr="00AC77A1" w:rsidRDefault="00841E3B">
          <w:pPr>
            <w:pStyle w:val="12"/>
            <w:tabs>
              <w:tab w:val="right" w:leader="dot" w:pos="8720"/>
            </w:tabs>
            <w:rPr>
              <w:rFonts w:eastAsiaTheme="minorEastAsia" w:cstheme="minorHAnsi"/>
              <w:noProof/>
              <w:sz w:val="21"/>
            </w:rPr>
          </w:pPr>
          <w:hyperlink w:anchor="_Toc53420143" w:history="1">
            <w:r w:rsidR="00AC77A1" w:rsidRPr="00AC77A1">
              <w:rPr>
                <w:rStyle w:val="ae"/>
                <w:rFonts w:eastAsia="方正大标宋简体" w:cstheme="minorHAnsi"/>
                <w:bCs/>
                <w:noProof/>
                <w:kern w:val="44"/>
                <w:lang w:val="x-none"/>
              </w:rPr>
              <w:t>第</w:t>
            </w:r>
            <w:r w:rsidR="00AC77A1" w:rsidRPr="00AC77A1">
              <w:rPr>
                <w:rStyle w:val="ae"/>
                <w:rFonts w:eastAsia="方正大标宋简体" w:cstheme="minorHAnsi"/>
                <w:bCs/>
                <w:noProof/>
                <w:kern w:val="44"/>
                <w:lang w:val="x-none"/>
              </w:rPr>
              <w:t>36</w:t>
            </w:r>
            <w:r w:rsidR="00AC77A1" w:rsidRPr="00AC77A1">
              <w:rPr>
                <w:rStyle w:val="ae"/>
                <w:rFonts w:eastAsia="方正大标宋简体" w:cstheme="minorHAnsi"/>
                <w:bCs/>
                <w:noProof/>
                <w:kern w:val="44"/>
                <w:lang w:val="x-none"/>
              </w:rPr>
              <w:t>号</w:t>
            </w:r>
            <w:r w:rsidR="00AC77A1" w:rsidRPr="00AC77A1">
              <w:rPr>
                <w:rStyle w:val="ae"/>
                <w:rFonts w:eastAsia="方正大标宋简体" w:cstheme="minorHAnsi"/>
                <w:bCs/>
                <w:noProof/>
                <w:kern w:val="44"/>
                <w:lang w:val="x-none"/>
              </w:rPr>
              <w:t xml:space="preserve">  </w:t>
            </w:r>
            <w:r w:rsidR="00AC77A1" w:rsidRPr="00AC77A1">
              <w:rPr>
                <w:rStyle w:val="ae"/>
                <w:rFonts w:eastAsia="方正大标宋简体" w:cstheme="minorHAnsi"/>
                <w:bCs/>
                <w:noProof/>
                <w:kern w:val="44"/>
                <w:lang w:val="x-none"/>
              </w:rPr>
              <w:t>挂牌公司股票交易撤销风险警示公告格式模板</w:t>
            </w:r>
          </w:hyperlink>
        </w:p>
        <w:p w14:paraId="14B68F0A" w14:textId="77777777" w:rsidR="00AC77A1" w:rsidRPr="00AC77A1" w:rsidRDefault="00841E3B">
          <w:pPr>
            <w:pStyle w:val="12"/>
            <w:tabs>
              <w:tab w:val="right" w:leader="dot" w:pos="8720"/>
            </w:tabs>
            <w:rPr>
              <w:rFonts w:eastAsiaTheme="minorEastAsia" w:cstheme="minorHAnsi"/>
              <w:noProof/>
              <w:sz w:val="21"/>
            </w:rPr>
          </w:pPr>
          <w:hyperlink w:anchor="_Toc53420144" w:history="1">
            <w:r w:rsidR="00AC77A1" w:rsidRPr="00AC77A1">
              <w:rPr>
                <w:rStyle w:val="ae"/>
                <w:rFonts w:eastAsia="方正大标宋简体" w:cstheme="minorHAnsi"/>
                <w:bCs/>
                <w:noProof/>
                <w:kern w:val="44"/>
                <w:lang w:val="x-none"/>
              </w:rPr>
              <w:t>第</w:t>
            </w:r>
            <w:r w:rsidR="00AC77A1" w:rsidRPr="00AC77A1">
              <w:rPr>
                <w:rStyle w:val="ae"/>
                <w:rFonts w:eastAsia="方正大标宋简体" w:cstheme="minorHAnsi"/>
                <w:bCs/>
                <w:noProof/>
                <w:kern w:val="44"/>
                <w:lang w:val="x-none"/>
              </w:rPr>
              <w:t>37</w:t>
            </w:r>
            <w:r w:rsidR="00AC77A1" w:rsidRPr="00AC77A1">
              <w:rPr>
                <w:rStyle w:val="ae"/>
                <w:rFonts w:eastAsia="方正大标宋简体" w:cstheme="minorHAnsi"/>
                <w:bCs/>
                <w:noProof/>
                <w:kern w:val="44"/>
                <w:lang w:val="x-none"/>
              </w:rPr>
              <w:t>号</w:t>
            </w:r>
            <w:r w:rsidR="00AC77A1" w:rsidRPr="00AC77A1">
              <w:rPr>
                <w:rStyle w:val="ae"/>
                <w:rFonts w:eastAsia="方正大标宋简体" w:cstheme="minorHAnsi"/>
                <w:bCs/>
                <w:noProof/>
                <w:kern w:val="44"/>
                <w:lang w:val="x-none"/>
              </w:rPr>
              <w:t xml:space="preserve">  </w:t>
            </w:r>
            <w:r w:rsidR="00AC77A1" w:rsidRPr="00AC77A1">
              <w:rPr>
                <w:rStyle w:val="ae"/>
                <w:rFonts w:eastAsia="方正大标宋简体" w:cstheme="minorHAnsi"/>
                <w:bCs/>
                <w:noProof/>
                <w:kern w:val="44"/>
                <w:lang w:val="x-none"/>
              </w:rPr>
              <w:t>挂牌公司全称变更公告格式模板</w:t>
            </w:r>
          </w:hyperlink>
        </w:p>
        <w:p w14:paraId="3A9A3AF0" w14:textId="77777777" w:rsidR="00AC77A1" w:rsidRPr="00AC77A1" w:rsidRDefault="00841E3B">
          <w:pPr>
            <w:pStyle w:val="12"/>
            <w:tabs>
              <w:tab w:val="right" w:leader="dot" w:pos="8720"/>
            </w:tabs>
            <w:rPr>
              <w:rFonts w:eastAsiaTheme="minorEastAsia" w:cstheme="minorHAnsi"/>
              <w:noProof/>
              <w:sz w:val="21"/>
            </w:rPr>
          </w:pPr>
          <w:hyperlink w:anchor="_Toc53420145" w:history="1">
            <w:r w:rsidR="00AC77A1" w:rsidRPr="00AC77A1">
              <w:rPr>
                <w:rStyle w:val="ae"/>
                <w:rFonts w:eastAsia="方正大标宋简体" w:cstheme="minorHAnsi"/>
                <w:bCs/>
                <w:noProof/>
                <w:kern w:val="44"/>
                <w:lang w:val="x-none"/>
              </w:rPr>
              <w:t>第</w:t>
            </w:r>
            <w:r w:rsidR="00AC77A1" w:rsidRPr="00AC77A1">
              <w:rPr>
                <w:rStyle w:val="ae"/>
                <w:rFonts w:eastAsia="方正大标宋简体" w:cstheme="minorHAnsi"/>
                <w:bCs/>
                <w:noProof/>
                <w:kern w:val="44"/>
                <w:lang w:val="x-none"/>
              </w:rPr>
              <w:t>38</w:t>
            </w:r>
            <w:r w:rsidR="00AC77A1" w:rsidRPr="00AC77A1">
              <w:rPr>
                <w:rStyle w:val="ae"/>
                <w:rFonts w:eastAsia="方正大标宋简体" w:cstheme="minorHAnsi"/>
                <w:bCs/>
                <w:noProof/>
                <w:kern w:val="44"/>
                <w:lang w:val="x-none"/>
              </w:rPr>
              <w:t>号</w:t>
            </w:r>
            <w:r w:rsidR="00AC77A1" w:rsidRPr="00AC77A1">
              <w:rPr>
                <w:rStyle w:val="ae"/>
                <w:rFonts w:eastAsia="方正大标宋简体" w:cstheme="minorHAnsi"/>
                <w:bCs/>
                <w:noProof/>
                <w:kern w:val="44"/>
                <w:lang w:val="x-none"/>
              </w:rPr>
              <w:t xml:space="preserve">  </w:t>
            </w:r>
            <w:r w:rsidR="00AC77A1" w:rsidRPr="00AC77A1">
              <w:rPr>
                <w:rStyle w:val="ae"/>
                <w:rFonts w:eastAsia="方正大标宋简体" w:cstheme="minorHAnsi"/>
                <w:bCs/>
                <w:noProof/>
                <w:kern w:val="44"/>
                <w:lang w:val="x-none"/>
              </w:rPr>
              <w:t>挂牌公司证券简称变更公告格式模板</w:t>
            </w:r>
          </w:hyperlink>
        </w:p>
        <w:p w14:paraId="49D3EDE4" w14:textId="77777777" w:rsidR="00AC77A1" w:rsidRPr="00AC77A1" w:rsidRDefault="00841E3B">
          <w:pPr>
            <w:pStyle w:val="12"/>
            <w:tabs>
              <w:tab w:val="right" w:leader="dot" w:pos="8720"/>
            </w:tabs>
            <w:rPr>
              <w:rFonts w:eastAsiaTheme="minorEastAsia" w:cstheme="minorHAnsi"/>
              <w:noProof/>
              <w:sz w:val="21"/>
            </w:rPr>
          </w:pPr>
          <w:hyperlink w:anchor="_Toc53420146" w:history="1">
            <w:r w:rsidR="00AC77A1" w:rsidRPr="00AC77A1">
              <w:rPr>
                <w:rStyle w:val="ae"/>
                <w:rFonts w:eastAsia="方正大标宋简体" w:cstheme="minorHAnsi"/>
                <w:noProof/>
              </w:rPr>
              <w:t>第</w:t>
            </w:r>
            <w:r w:rsidR="00AC77A1" w:rsidRPr="00AC77A1">
              <w:rPr>
                <w:rStyle w:val="ae"/>
                <w:rFonts w:eastAsia="方正大标宋简体" w:cstheme="minorHAnsi"/>
                <w:noProof/>
              </w:rPr>
              <w:t>39</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挂牌公司优先股股份在全国股份转让系统挂牌转让的公告格式模板</w:t>
            </w:r>
          </w:hyperlink>
        </w:p>
        <w:p w14:paraId="625A2276" w14:textId="77777777" w:rsidR="00AC77A1" w:rsidRPr="00AC77A1" w:rsidRDefault="00841E3B">
          <w:pPr>
            <w:pStyle w:val="12"/>
            <w:tabs>
              <w:tab w:val="right" w:leader="dot" w:pos="8720"/>
            </w:tabs>
            <w:rPr>
              <w:rFonts w:eastAsiaTheme="minorEastAsia" w:cstheme="minorHAnsi"/>
              <w:noProof/>
              <w:sz w:val="21"/>
            </w:rPr>
          </w:pPr>
          <w:hyperlink w:anchor="_Toc53420147" w:history="1">
            <w:r w:rsidR="00AC77A1" w:rsidRPr="00AC77A1">
              <w:rPr>
                <w:rStyle w:val="ae"/>
                <w:rFonts w:eastAsia="方正大标宋简体" w:cstheme="minorHAnsi"/>
                <w:bCs/>
                <w:noProof/>
                <w:kern w:val="44"/>
                <w:lang w:val="x-none"/>
              </w:rPr>
              <w:t>第</w:t>
            </w:r>
            <w:r w:rsidR="00AC77A1" w:rsidRPr="00AC77A1">
              <w:rPr>
                <w:rStyle w:val="ae"/>
                <w:rFonts w:eastAsia="方正大标宋简体" w:cstheme="minorHAnsi"/>
                <w:bCs/>
                <w:noProof/>
                <w:kern w:val="44"/>
                <w:lang w:val="x-none"/>
              </w:rPr>
              <w:t>40</w:t>
            </w:r>
            <w:r w:rsidR="00AC77A1" w:rsidRPr="00AC77A1">
              <w:rPr>
                <w:rStyle w:val="ae"/>
                <w:rFonts w:eastAsia="方正大标宋简体" w:cstheme="minorHAnsi"/>
                <w:bCs/>
                <w:noProof/>
                <w:kern w:val="44"/>
                <w:lang w:val="x-none"/>
              </w:rPr>
              <w:t>号</w:t>
            </w:r>
            <w:r w:rsidR="00AC77A1" w:rsidRPr="00AC77A1">
              <w:rPr>
                <w:rStyle w:val="ae"/>
                <w:rFonts w:eastAsia="方正大标宋简体" w:cstheme="minorHAnsi"/>
                <w:bCs/>
                <w:noProof/>
                <w:kern w:val="44"/>
                <w:lang w:val="x-none"/>
              </w:rPr>
              <w:t xml:space="preserve">  </w:t>
            </w:r>
            <w:r w:rsidR="00AC77A1" w:rsidRPr="00AC77A1">
              <w:rPr>
                <w:rStyle w:val="ae"/>
                <w:rFonts w:eastAsia="方正大标宋简体" w:cstheme="minorHAnsi"/>
                <w:bCs/>
                <w:noProof/>
                <w:kern w:val="44"/>
                <w:lang w:val="x-none"/>
              </w:rPr>
              <w:t>挂牌公司优先股股息派发实施公告</w:t>
            </w:r>
            <w:r w:rsidR="00AC77A1" w:rsidRPr="00AC77A1">
              <w:rPr>
                <w:rStyle w:val="ae"/>
                <w:rFonts w:eastAsia="方正大标宋简体" w:cstheme="minorHAnsi"/>
                <w:noProof/>
                <w:kern w:val="0"/>
                <w:lang w:val="zh-CN"/>
              </w:rPr>
              <w:t>格式模板</w:t>
            </w:r>
          </w:hyperlink>
        </w:p>
        <w:p w14:paraId="36E8F284" w14:textId="77777777" w:rsidR="00AC77A1" w:rsidRPr="00AC77A1" w:rsidRDefault="00841E3B">
          <w:pPr>
            <w:pStyle w:val="12"/>
            <w:tabs>
              <w:tab w:val="right" w:leader="dot" w:pos="8720"/>
            </w:tabs>
            <w:rPr>
              <w:rFonts w:eastAsiaTheme="minorEastAsia" w:cstheme="minorHAnsi"/>
              <w:noProof/>
              <w:sz w:val="21"/>
            </w:rPr>
          </w:pPr>
          <w:hyperlink w:anchor="_Toc53420148" w:history="1">
            <w:r w:rsidR="00AC77A1" w:rsidRPr="00AC77A1">
              <w:rPr>
                <w:rStyle w:val="ae"/>
                <w:rFonts w:eastAsia="方正大标宋简体" w:cstheme="minorHAnsi"/>
                <w:bCs/>
                <w:noProof/>
                <w:kern w:val="44"/>
                <w:lang w:val="x-none"/>
              </w:rPr>
              <w:t>第</w:t>
            </w:r>
            <w:r w:rsidR="00AC77A1" w:rsidRPr="00AC77A1">
              <w:rPr>
                <w:rStyle w:val="ae"/>
                <w:rFonts w:eastAsia="方正大标宋简体" w:cstheme="minorHAnsi"/>
                <w:bCs/>
                <w:noProof/>
                <w:kern w:val="44"/>
                <w:lang w:val="x-none"/>
              </w:rPr>
              <w:t>41</w:t>
            </w:r>
            <w:r w:rsidR="00AC77A1" w:rsidRPr="00AC77A1">
              <w:rPr>
                <w:rStyle w:val="ae"/>
                <w:rFonts w:eastAsia="方正大标宋简体" w:cstheme="minorHAnsi"/>
                <w:bCs/>
                <w:noProof/>
                <w:kern w:val="44"/>
                <w:lang w:val="x-none"/>
              </w:rPr>
              <w:t>号</w:t>
            </w:r>
            <w:r w:rsidR="00AC77A1" w:rsidRPr="00AC77A1">
              <w:rPr>
                <w:rStyle w:val="ae"/>
                <w:rFonts w:eastAsia="方正大标宋简体" w:cstheme="minorHAnsi"/>
                <w:bCs/>
                <w:noProof/>
                <w:kern w:val="44"/>
                <w:lang w:val="x-none"/>
              </w:rPr>
              <w:t xml:space="preserve">  </w:t>
            </w:r>
            <w:r w:rsidR="00AC77A1" w:rsidRPr="00AC77A1">
              <w:rPr>
                <w:rStyle w:val="ae"/>
                <w:rFonts w:eastAsia="方正大标宋简体" w:cstheme="minorHAnsi"/>
                <w:bCs/>
                <w:noProof/>
                <w:kern w:val="44"/>
                <w:lang w:val="x-none"/>
              </w:rPr>
              <w:t>挂牌公司优先股股息派发结果公告</w:t>
            </w:r>
            <w:r w:rsidR="00AC77A1" w:rsidRPr="00AC77A1">
              <w:rPr>
                <w:rStyle w:val="ae"/>
                <w:rFonts w:eastAsia="方正大标宋简体" w:cstheme="minorHAnsi"/>
                <w:noProof/>
                <w:kern w:val="0"/>
                <w:lang w:val="zh-CN"/>
              </w:rPr>
              <w:t>格式模板</w:t>
            </w:r>
          </w:hyperlink>
        </w:p>
        <w:p w14:paraId="21AC9024" w14:textId="77777777" w:rsidR="00AC77A1" w:rsidRPr="00AC77A1" w:rsidRDefault="00841E3B">
          <w:pPr>
            <w:pStyle w:val="12"/>
            <w:tabs>
              <w:tab w:val="right" w:leader="dot" w:pos="8720"/>
            </w:tabs>
            <w:rPr>
              <w:rFonts w:eastAsiaTheme="minorEastAsia" w:cstheme="minorHAnsi"/>
              <w:noProof/>
              <w:sz w:val="21"/>
            </w:rPr>
          </w:pPr>
          <w:hyperlink w:anchor="_Toc53420149" w:history="1">
            <w:r w:rsidR="00AC77A1" w:rsidRPr="00AC77A1">
              <w:rPr>
                <w:rStyle w:val="ae"/>
                <w:rFonts w:eastAsia="方正大标宋简体" w:cstheme="minorHAnsi"/>
                <w:noProof/>
              </w:rPr>
              <w:t>第</w:t>
            </w:r>
            <w:r w:rsidR="00AC77A1" w:rsidRPr="00AC77A1">
              <w:rPr>
                <w:rStyle w:val="ae"/>
                <w:rFonts w:eastAsia="方正大标宋简体" w:cstheme="minorHAnsi"/>
                <w:noProof/>
              </w:rPr>
              <w:t>42</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两网及退市公司股票转让方式变更公告格式模板</w:t>
            </w:r>
          </w:hyperlink>
        </w:p>
        <w:p w14:paraId="742274EA" w14:textId="77777777" w:rsidR="00AC77A1" w:rsidRPr="00AC77A1" w:rsidRDefault="00841E3B">
          <w:pPr>
            <w:pStyle w:val="12"/>
            <w:tabs>
              <w:tab w:val="right" w:leader="dot" w:pos="8720"/>
            </w:tabs>
            <w:rPr>
              <w:rFonts w:eastAsiaTheme="minorEastAsia" w:cstheme="minorHAnsi"/>
              <w:noProof/>
              <w:sz w:val="21"/>
            </w:rPr>
          </w:pPr>
          <w:hyperlink w:anchor="_Toc53420150" w:history="1">
            <w:r w:rsidR="00AC77A1" w:rsidRPr="00AC77A1">
              <w:rPr>
                <w:rStyle w:val="ae"/>
                <w:rFonts w:eastAsia="方正大标宋简体" w:cstheme="minorHAnsi"/>
                <w:noProof/>
                <w:kern w:val="0"/>
              </w:rPr>
              <w:t>第</w:t>
            </w:r>
            <w:r w:rsidR="00AC77A1" w:rsidRPr="00AC77A1">
              <w:rPr>
                <w:rStyle w:val="ae"/>
                <w:rFonts w:eastAsia="方正大标宋简体" w:cstheme="minorHAnsi"/>
                <w:noProof/>
                <w:kern w:val="0"/>
              </w:rPr>
              <w:t>43</w:t>
            </w:r>
            <w:r w:rsidR="00AC77A1" w:rsidRPr="00AC77A1">
              <w:rPr>
                <w:rStyle w:val="ae"/>
                <w:rFonts w:eastAsia="方正大标宋简体" w:cstheme="minorHAnsi"/>
                <w:noProof/>
                <w:kern w:val="0"/>
              </w:rPr>
              <w:t>号</w:t>
            </w:r>
            <w:r w:rsidR="00AC77A1" w:rsidRPr="00AC77A1">
              <w:rPr>
                <w:rStyle w:val="ae"/>
                <w:rFonts w:eastAsia="方正大标宋简体" w:cstheme="minorHAnsi"/>
                <w:noProof/>
                <w:kern w:val="0"/>
              </w:rPr>
              <w:t xml:space="preserve"> </w:t>
            </w:r>
            <w:r w:rsidR="00AC77A1" w:rsidRPr="00AC77A1">
              <w:rPr>
                <w:rStyle w:val="ae"/>
                <w:rFonts w:eastAsia="方正大标宋简体" w:cstheme="minorHAnsi"/>
                <w:noProof/>
                <w:kern w:val="0"/>
              </w:rPr>
              <w:t>挂牌公司关于股东所持公司股份自愿限售公告格式模板</w:t>
            </w:r>
          </w:hyperlink>
        </w:p>
        <w:p w14:paraId="68EC2BEB" w14:textId="77777777" w:rsidR="00AC77A1" w:rsidRPr="00AC77A1" w:rsidRDefault="00841E3B">
          <w:pPr>
            <w:pStyle w:val="12"/>
            <w:tabs>
              <w:tab w:val="right" w:leader="dot" w:pos="8720"/>
            </w:tabs>
            <w:rPr>
              <w:rFonts w:eastAsiaTheme="minorEastAsia" w:cstheme="minorHAnsi"/>
              <w:noProof/>
              <w:sz w:val="21"/>
            </w:rPr>
          </w:pPr>
          <w:hyperlink w:anchor="_Toc53420151" w:history="1">
            <w:r w:rsidR="00AC77A1" w:rsidRPr="00AC77A1">
              <w:rPr>
                <w:rStyle w:val="ae"/>
                <w:rFonts w:eastAsia="方正大标宋简体" w:cstheme="minorHAnsi"/>
                <w:noProof/>
              </w:rPr>
              <w:t>第</w:t>
            </w:r>
            <w:r w:rsidR="00AC77A1" w:rsidRPr="00AC77A1">
              <w:rPr>
                <w:rStyle w:val="ae"/>
                <w:rFonts w:eastAsia="方正大标宋简体" w:cstheme="minorHAnsi"/>
                <w:noProof/>
              </w:rPr>
              <w:t>44</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挂牌公司股东大会延期公告格式模板</w:t>
            </w:r>
          </w:hyperlink>
        </w:p>
        <w:p w14:paraId="475DBA66" w14:textId="77777777" w:rsidR="00AC77A1" w:rsidRPr="00AC77A1" w:rsidRDefault="00841E3B">
          <w:pPr>
            <w:pStyle w:val="12"/>
            <w:tabs>
              <w:tab w:val="right" w:leader="dot" w:pos="8720"/>
            </w:tabs>
            <w:rPr>
              <w:rFonts w:eastAsiaTheme="minorEastAsia" w:cstheme="minorHAnsi"/>
              <w:noProof/>
              <w:sz w:val="21"/>
            </w:rPr>
          </w:pPr>
          <w:hyperlink w:anchor="_Toc53420152" w:history="1">
            <w:r w:rsidR="00AC77A1" w:rsidRPr="00AC77A1">
              <w:rPr>
                <w:rStyle w:val="ae"/>
                <w:rFonts w:eastAsia="方正大标宋简体" w:cstheme="minorHAnsi"/>
                <w:noProof/>
              </w:rPr>
              <w:t>第</w:t>
            </w:r>
            <w:r w:rsidR="00AC77A1" w:rsidRPr="00AC77A1">
              <w:rPr>
                <w:rStyle w:val="ae"/>
                <w:rFonts w:eastAsia="方正大标宋简体" w:cstheme="minorHAnsi"/>
                <w:noProof/>
              </w:rPr>
              <w:t>45</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挂牌公司股东大会增加临时提案的公告格式模板</w:t>
            </w:r>
          </w:hyperlink>
        </w:p>
        <w:p w14:paraId="71C4C7B3" w14:textId="77777777" w:rsidR="00AC77A1" w:rsidRPr="00AC77A1" w:rsidRDefault="00841E3B">
          <w:pPr>
            <w:pStyle w:val="12"/>
            <w:tabs>
              <w:tab w:val="right" w:leader="dot" w:pos="8720"/>
            </w:tabs>
            <w:rPr>
              <w:rFonts w:eastAsiaTheme="minorEastAsia" w:cstheme="minorHAnsi"/>
              <w:noProof/>
              <w:sz w:val="21"/>
            </w:rPr>
          </w:pPr>
          <w:hyperlink w:anchor="_Toc53420153" w:history="1">
            <w:r w:rsidR="00AC77A1" w:rsidRPr="00AC77A1">
              <w:rPr>
                <w:rStyle w:val="ae"/>
                <w:rFonts w:eastAsia="方正大标宋简体" w:cstheme="minorHAnsi"/>
                <w:noProof/>
              </w:rPr>
              <w:t>第</w:t>
            </w:r>
            <w:r w:rsidR="00AC77A1" w:rsidRPr="00AC77A1">
              <w:rPr>
                <w:rStyle w:val="ae"/>
                <w:rFonts w:eastAsia="方正大标宋简体" w:cstheme="minorHAnsi"/>
                <w:noProof/>
              </w:rPr>
              <w:t>46</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挂牌公司关于公司定期报告预计无法按期披露的提示性公告格式模板</w:t>
            </w:r>
          </w:hyperlink>
        </w:p>
        <w:p w14:paraId="252E0668" w14:textId="77777777" w:rsidR="00AC77A1" w:rsidRPr="00AC77A1" w:rsidRDefault="00841E3B">
          <w:pPr>
            <w:pStyle w:val="12"/>
            <w:tabs>
              <w:tab w:val="right" w:leader="dot" w:pos="8720"/>
            </w:tabs>
            <w:rPr>
              <w:rFonts w:eastAsiaTheme="minorEastAsia" w:cstheme="minorHAnsi"/>
              <w:noProof/>
              <w:sz w:val="21"/>
            </w:rPr>
          </w:pPr>
          <w:hyperlink w:anchor="_Toc53420154" w:history="1">
            <w:r w:rsidR="00AC77A1" w:rsidRPr="00AC77A1">
              <w:rPr>
                <w:rStyle w:val="ae"/>
                <w:rFonts w:eastAsia="方正大标宋简体" w:cstheme="minorHAnsi"/>
                <w:noProof/>
              </w:rPr>
              <w:t>第</w:t>
            </w:r>
            <w:r w:rsidR="00AC77A1" w:rsidRPr="00AC77A1">
              <w:rPr>
                <w:rStyle w:val="ae"/>
                <w:rFonts w:eastAsia="方正大标宋简体" w:cstheme="minorHAnsi"/>
                <w:noProof/>
              </w:rPr>
              <w:t>47</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挂牌公司关于预计日常性关联交易公告格式模板</w:t>
            </w:r>
          </w:hyperlink>
        </w:p>
        <w:p w14:paraId="71B8784E" w14:textId="77777777" w:rsidR="00AC77A1" w:rsidRPr="00AC77A1" w:rsidRDefault="00841E3B">
          <w:pPr>
            <w:pStyle w:val="12"/>
            <w:tabs>
              <w:tab w:val="right" w:leader="dot" w:pos="8720"/>
            </w:tabs>
            <w:rPr>
              <w:rFonts w:eastAsiaTheme="minorEastAsia" w:cstheme="minorHAnsi"/>
              <w:noProof/>
              <w:sz w:val="21"/>
            </w:rPr>
          </w:pPr>
          <w:hyperlink w:anchor="_Toc53420155" w:history="1">
            <w:r w:rsidR="00AC77A1" w:rsidRPr="00AC77A1">
              <w:rPr>
                <w:rStyle w:val="ae"/>
                <w:rFonts w:eastAsia="方正大标宋简体" w:cstheme="minorHAnsi"/>
                <w:noProof/>
              </w:rPr>
              <w:t>第</w:t>
            </w:r>
            <w:r w:rsidR="00AC77A1" w:rsidRPr="00AC77A1">
              <w:rPr>
                <w:rStyle w:val="ae"/>
                <w:rFonts w:eastAsia="方正大标宋简体" w:cstheme="minorHAnsi"/>
                <w:noProof/>
              </w:rPr>
              <w:t>48</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挂牌公司关于申请首次公开发行境外上市外资股并上市及其进展公告格式模板</w:t>
            </w:r>
          </w:hyperlink>
        </w:p>
        <w:p w14:paraId="4CEC2ED6" w14:textId="77777777" w:rsidR="00AC77A1" w:rsidRPr="00AC77A1" w:rsidRDefault="00841E3B">
          <w:pPr>
            <w:pStyle w:val="12"/>
            <w:tabs>
              <w:tab w:val="right" w:leader="dot" w:pos="8720"/>
            </w:tabs>
            <w:rPr>
              <w:rFonts w:eastAsiaTheme="minorEastAsia" w:cstheme="minorHAnsi"/>
              <w:noProof/>
              <w:sz w:val="21"/>
            </w:rPr>
          </w:pPr>
          <w:hyperlink w:anchor="_Toc53420156" w:history="1">
            <w:r w:rsidR="00AC77A1" w:rsidRPr="00AC77A1">
              <w:rPr>
                <w:rStyle w:val="ae"/>
                <w:rFonts w:eastAsia="方正大标宋简体" w:cstheme="minorHAnsi"/>
                <w:noProof/>
              </w:rPr>
              <w:t>第</w:t>
            </w:r>
            <w:r w:rsidR="00AC77A1" w:rsidRPr="00AC77A1">
              <w:rPr>
                <w:rStyle w:val="ae"/>
                <w:rFonts w:eastAsia="方正大标宋简体" w:cstheme="minorHAnsi"/>
                <w:noProof/>
              </w:rPr>
              <w:t>49</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做市商关于做市股票回售或转售约定的公告格式模板</w:t>
            </w:r>
          </w:hyperlink>
        </w:p>
        <w:p w14:paraId="1BCDB42A" w14:textId="77777777" w:rsidR="00AC77A1" w:rsidRPr="00AC77A1" w:rsidRDefault="00841E3B">
          <w:pPr>
            <w:pStyle w:val="12"/>
            <w:tabs>
              <w:tab w:val="right" w:leader="dot" w:pos="8720"/>
            </w:tabs>
            <w:rPr>
              <w:rFonts w:eastAsiaTheme="minorEastAsia" w:cstheme="minorHAnsi"/>
              <w:noProof/>
              <w:sz w:val="21"/>
            </w:rPr>
          </w:pPr>
          <w:hyperlink w:anchor="_Toc53420157" w:history="1">
            <w:r w:rsidR="00AC77A1" w:rsidRPr="00AC77A1">
              <w:rPr>
                <w:rStyle w:val="ae"/>
                <w:rFonts w:eastAsia="方正大标宋简体" w:cstheme="minorHAnsi"/>
                <w:noProof/>
              </w:rPr>
              <w:t>第</w:t>
            </w:r>
            <w:r w:rsidR="00AC77A1" w:rsidRPr="00AC77A1">
              <w:rPr>
                <w:rStyle w:val="ae"/>
                <w:rFonts w:eastAsia="方正大标宋简体" w:cstheme="minorHAnsi"/>
                <w:noProof/>
              </w:rPr>
              <w:t>50</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做市商关于做市股票回售或转售约定变更的公告格式模</w:t>
            </w:r>
            <w:r w:rsidR="00AC77A1" w:rsidRPr="00AC77A1">
              <w:rPr>
                <w:rStyle w:val="ae"/>
                <w:rFonts w:eastAsia="方正大标宋简体" w:cstheme="minorHAnsi"/>
                <w:noProof/>
              </w:rPr>
              <w:lastRenderedPageBreak/>
              <w:t>板</w:t>
            </w:r>
          </w:hyperlink>
        </w:p>
        <w:p w14:paraId="3D8582BA" w14:textId="77777777" w:rsidR="00AC77A1" w:rsidRPr="00AC77A1" w:rsidRDefault="00841E3B">
          <w:pPr>
            <w:pStyle w:val="12"/>
            <w:tabs>
              <w:tab w:val="right" w:leader="dot" w:pos="8720"/>
            </w:tabs>
            <w:rPr>
              <w:rFonts w:eastAsiaTheme="minorEastAsia" w:cstheme="minorHAnsi"/>
              <w:noProof/>
              <w:sz w:val="21"/>
            </w:rPr>
          </w:pPr>
          <w:hyperlink w:anchor="_Toc53420158" w:history="1">
            <w:r w:rsidR="00AC77A1" w:rsidRPr="00AC77A1">
              <w:rPr>
                <w:rStyle w:val="ae"/>
                <w:rFonts w:eastAsia="方正大标宋简体" w:cstheme="minorHAnsi"/>
                <w:noProof/>
              </w:rPr>
              <w:t>第</w:t>
            </w:r>
            <w:r w:rsidR="00AC77A1" w:rsidRPr="00AC77A1">
              <w:rPr>
                <w:rStyle w:val="ae"/>
                <w:rFonts w:eastAsia="方正大标宋简体" w:cstheme="minorHAnsi"/>
                <w:noProof/>
              </w:rPr>
              <w:t>51</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做市商关于做市股票回售或转售履约的公告格式模板</w:t>
            </w:r>
          </w:hyperlink>
        </w:p>
        <w:p w14:paraId="45F500BF" w14:textId="77777777" w:rsidR="00AC77A1" w:rsidRPr="00AC77A1" w:rsidRDefault="00841E3B">
          <w:pPr>
            <w:pStyle w:val="12"/>
            <w:tabs>
              <w:tab w:val="right" w:leader="dot" w:pos="8720"/>
            </w:tabs>
            <w:rPr>
              <w:rFonts w:eastAsiaTheme="minorEastAsia" w:cstheme="minorHAnsi"/>
              <w:noProof/>
              <w:sz w:val="21"/>
            </w:rPr>
          </w:pPr>
          <w:hyperlink w:anchor="_Toc53420159" w:history="1">
            <w:r w:rsidR="00AC77A1" w:rsidRPr="00AC77A1">
              <w:rPr>
                <w:rStyle w:val="ae"/>
                <w:rFonts w:eastAsia="方正大标宋简体" w:cstheme="minorHAnsi"/>
                <w:noProof/>
              </w:rPr>
              <w:t>第</w:t>
            </w:r>
            <w:r w:rsidR="00AC77A1" w:rsidRPr="00AC77A1">
              <w:rPr>
                <w:rStyle w:val="ae"/>
                <w:rFonts w:eastAsia="方正大标宋简体" w:cstheme="minorHAnsi"/>
                <w:noProof/>
              </w:rPr>
              <w:t>52</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做市商关于做市股票回售或转售约定终止的公告格式模板</w:t>
            </w:r>
          </w:hyperlink>
        </w:p>
        <w:p w14:paraId="632A7DCB" w14:textId="77777777" w:rsidR="00AC77A1" w:rsidRPr="00AC77A1" w:rsidRDefault="00841E3B">
          <w:pPr>
            <w:pStyle w:val="12"/>
            <w:tabs>
              <w:tab w:val="right" w:leader="dot" w:pos="8720"/>
            </w:tabs>
            <w:rPr>
              <w:rFonts w:eastAsiaTheme="minorEastAsia" w:cstheme="minorHAnsi"/>
              <w:noProof/>
              <w:sz w:val="21"/>
            </w:rPr>
          </w:pPr>
          <w:hyperlink w:anchor="_Toc53420160" w:history="1">
            <w:r w:rsidR="00AC77A1" w:rsidRPr="00AC77A1">
              <w:rPr>
                <w:rStyle w:val="ae"/>
                <w:rFonts w:eastAsia="方正大标宋简体" w:cstheme="minorHAnsi"/>
                <w:noProof/>
              </w:rPr>
              <w:t>第</w:t>
            </w:r>
            <w:r w:rsidR="00AC77A1" w:rsidRPr="00AC77A1">
              <w:rPr>
                <w:rStyle w:val="ae"/>
                <w:rFonts w:eastAsia="方正大标宋简体" w:cstheme="minorHAnsi"/>
                <w:noProof/>
              </w:rPr>
              <w:t>53</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挂牌公司债券发行结果公告格式模板</w:t>
            </w:r>
          </w:hyperlink>
        </w:p>
        <w:p w14:paraId="7028CFDA" w14:textId="77777777" w:rsidR="00AC77A1" w:rsidRPr="00AC77A1" w:rsidRDefault="00841E3B">
          <w:pPr>
            <w:pStyle w:val="12"/>
            <w:tabs>
              <w:tab w:val="right" w:leader="dot" w:pos="8720"/>
            </w:tabs>
            <w:rPr>
              <w:rFonts w:eastAsiaTheme="minorEastAsia" w:cstheme="minorHAnsi"/>
              <w:noProof/>
              <w:sz w:val="21"/>
            </w:rPr>
          </w:pPr>
          <w:hyperlink w:anchor="_Toc53420161" w:history="1">
            <w:r w:rsidR="00AC77A1" w:rsidRPr="00AC77A1">
              <w:rPr>
                <w:rStyle w:val="ae"/>
                <w:rFonts w:eastAsia="方正大标宋简体" w:cstheme="minorHAnsi"/>
                <w:noProof/>
              </w:rPr>
              <w:t>第</w:t>
            </w:r>
            <w:r w:rsidR="00AC77A1" w:rsidRPr="00AC77A1">
              <w:rPr>
                <w:rStyle w:val="ae"/>
                <w:rFonts w:eastAsia="方正大标宋简体" w:cstheme="minorHAnsi"/>
                <w:noProof/>
              </w:rPr>
              <w:t>54</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主办券商关于挂牌公司风险事项提示性公告格式模板</w:t>
            </w:r>
          </w:hyperlink>
        </w:p>
        <w:p w14:paraId="68BAC8BE" w14:textId="77777777" w:rsidR="00AC77A1" w:rsidRPr="00AC77A1" w:rsidRDefault="00841E3B">
          <w:pPr>
            <w:pStyle w:val="12"/>
            <w:tabs>
              <w:tab w:val="right" w:leader="dot" w:pos="8720"/>
            </w:tabs>
            <w:rPr>
              <w:rFonts w:eastAsiaTheme="minorEastAsia" w:cstheme="minorHAnsi"/>
              <w:noProof/>
              <w:sz w:val="21"/>
            </w:rPr>
          </w:pPr>
          <w:hyperlink w:anchor="_Toc53420162" w:history="1">
            <w:r w:rsidR="00AC77A1" w:rsidRPr="00AC77A1">
              <w:rPr>
                <w:rStyle w:val="ae"/>
                <w:rFonts w:eastAsia="方正大标宋简体" w:cstheme="minorHAnsi"/>
                <w:noProof/>
              </w:rPr>
              <w:t>第</w:t>
            </w:r>
            <w:r w:rsidR="00AC77A1" w:rsidRPr="00AC77A1">
              <w:rPr>
                <w:rStyle w:val="ae"/>
                <w:rFonts w:eastAsia="方正大标宋简体" w:cstheme="minorHAnsi"/>
                <w:noProof/>
              </w:rPr>
              <w:t>55</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挂牌公司回购股份方案公告格式模板</w:t>
            </w:r>
          </w:hyperlink>
        </w:p>
        <w:p w14:paraId="60B40640" w14:textId="77777777" w:rsidR="00AC77A1" w:rsidRPr="00AC77A1" w:rsidRDefault="00841E3B">
          <w:pPr>
            <w:pStyle w:val="12"/>
            <w:tabs>
              <w:tab w:val="right" w:leader="dot" w:pos="8720"/>
            </w:tabs>
            <w:rPr>
              <w:rFonts w:eastAsiaTheme="minorEastAsia" w:cstheme="minorHAnsi"/>
              <w:noProof/>
              <w:sz w:val="21"/>
            </w:rPr>
          </w:pPr>
          <w:hyperlink w:anchor="_Toc53420163" w:history="1">
            <w:r w:rsidR="00AC77A1" w:rsidRPr="00AC77A1">
              <w:rPr>
                <w:rStyle w:val="ae"/>
                <w:rFonts w:eastAsia="方正大标宋简体" w:cstheme="minorHAnsi"/>
                <w:noProof/>
              </w:rPr>
              <w:t>第</w:t>
            </w:r>
            <w:r w:rsidR="00AC77A1" w:rsidRPr="00AC77A1">
              <w:rPr>
                <w:rStyle w:val="ae"/>
                <w:rFonts w:eastAsia="方正大标宋简体" w:cstheme="minorHAnsi"/>
                <w:noProof/>
              </w:rPr>
              <w:t>56</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挂牌公司定向回购方案公告格式模板</w:t>
            </w:r>
          </w:hyperlink>
        </w:p>
        <w:p w14:paraId="7560AE4C" w14:textId="77777777" w:rsidR="00AC77A1" w:rsidRPr="00AC77A1" w:rsidRDefault="00841E3B">
          <w:pPr>
            <w:pStyle w:val="12"/>
            <w:tabs>
              <w:tab w:val="right" w:leader="dot" w:pos="8720"/>
            </w:tabs>
            <w:rPr>
              <w:rFonts w:eastAsiaTheme="minorEastAsia" w:cstheme="minorHAnsi"/>
              <w:noProof/>
              <w:sz w:val="21"/>
            </w:rPr>
          </w:pPr>
          <w:hyperlink w:anchor="_Toc53420164" w:history="1">
            <w:r w:rsidR="00AC77A1" w:rsidRPr="00AC77A1">
              <w:rPr>
                <w:rStyle w:val="ae"/>
                <w:rFonts w:eastAsia="方正大标宋简体" w:cstheme="minorHAnsi"/>
                <w:noProof/>
              </w:rPr>
              <w:t>第</w:t>
            </w:r>
            <w:r w:rsidR="00AC77A1" w:rsidRPr="00AC77A1">
              <w:rPr>
                <w:rStyle w:val="ae"/>
                <w:rFonts w:eastAsia="方正大标宋简体" w:cstheme="minorHAnsi"/>
                <w:noProof/>
              </w:rPr>
              <w:t>57</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挂牌公司回购进展情况公告格式模板</w:t>
            </w:r>
          </w:hyperlink>
        </w:p>
        <w:p w14:paraId="190B8CC7" w14:textId="77777777" w:rsidR="00AC77A1" w:rsidRPr="00AC77A1" w:rsidRDefault="00841E3B">
          <w:pPr>
            <w:pStyle w:val="12"/>
            <w:tabs>
              <w:tab w:val="right" w:leader="dot" w:pos="8720"/>
            </w:tabs>
            <w:rPr>
              <w:rFonts w:eastAsiaTheme="minorEastAsia" w:cstheme="minorHAnsi"/>
              <w:noProof/>
              <w:sz w:val="21"/>
            </w:rPr>
          </w:pPr>
          <w:hyperlink w:anchor="_Toc53420165" w:history="1">
            <w:r w:rsidR="00AC77A1" w:rsidRPr="00AC77A1">
              <w:rPr>
                <w:rStyle w:val="ae"/>
                <w:rFonts w:eastAsia="方正大标宋简体" w:cstheme="minorHAnsi"/>
                <w:noProof/>
              </w:rPr>
              <w:t>第</w:t>
            </w:r>
            <w:r w:rsidR="00AC77A1" w:rsidRPr="00AC77A1">
              <w:rPr>
                <w:rStyle w:val="ae"/>
                <w:rFonts w:eastAsia="方正大标宋简体" w:cstheme="minorHAnsi"/>
                <w:noProof/>
              </w:rPr>
              <w:t>58</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挂牌公司回购股份结果公告格式模板</w:t>
            </w:r>
          </w:hyperlink>
        </w:p>
        <w:p w14:paraId="6B2468CF" w14:textId="77777777" w:rsidR="00AC77A1" w:rsidRPr="00AC77A1" w:rsidRDefault="00841E3B">
          <w:pPr>
            <w:pStyle w:val="12"/>
            <w:tabs>
              <w:tab w:val="right" w:leader="dot" w:pos="8720"/>
            </w:tabs>
            <w:rPr>
              <w:rFonts w:eastAsiaTheme="minorEastAsia" w:cstheme="minorHAnsi"/>
              <w:noProof/>
              <w:sz w:val="21"/>
            </w:rPr>
          </w:pPr>
          <w:hyperlink w:anchor="_Toc53420166" w:history="1">
            <w:r w:rsidR="00AC77A1" w:rsidRPr="00AC77A1">
              <w:rPr>
                <w:rStyle w:val="ae"/>
                <w:rFonts w:eastAsia="方正大标宋简体" w:cstheme="minorHAnsi"/>
                <w:noProof/>
              </w:rPr>
              <w:t>第</w:t>
            </w:r>
            <w:r w:rsidR="00AC77A1" w:rsidRPr="00AC77A1">
              <w:rPr>
                <w:rStyle w:val="ae"/>
                <w:rFonts w:eastAsia="方正大标宋简体" w:cstheme="minorHAnsi"/>
                <w:noProof/>
              </w:rPr>
              <w:t>59</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挂牌公司回购股份注销完成暨股份变动公告格式模板</w:t>
            </w:r>
          </w:hyperlink>
        </w:p>
        <w:p w14:paraId="6ED5C814" w14:textId="77777777" w:rsidR="00AC77A1" w:rsidRPr="00AC77A1" w:rsidRDefault="00841E3B">
          <w:pPr>
            <w:pStyle w:val="12"/>
            <w:tabs>
              <w:tab w:val="right" w:leader="dot" w:pos="8720"/>
            </w:tabs>
            <w:rPr>
              <w:rFonts w:eastAsiaTheme="minorEastAsia" w:cstheme="minorHAnsi"/>
              <w:noProof/>
              <w:sz w:val="21"/>
            </w:rPr>
          </w:pPr>
          <w:hyperlink w:anchor="_Toc53420167" w:history="1">
            <w:r w:rsidR="00AC77A1" w:rsidRPr="00AC77A1">
              <w:rPr>
                <w:rStyle w:val="ae"/>
                <w:rFonts w:eastAsia="方正大标宋简体" w:cstheme="minorHAnsi"/>
                <w:noProof/>
              </w:rPr>
              <w:t>第</w:t>
            </w:r>
            <w:r w:rsidR="00AC77A1" w:rsidRPr="00AC77A1">
              <w:rPr>
                <w:rStyle w:val="ae"/>
                <w:rFonts w:eastAsia="方正大标宋简体" w:cstheme="minorHAnsi"/>
                <w:noProof/>
              </w:rPr>
              <w:t>60</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挂牌公司股票交易异常波动公告格式模板</w:t>
            </w:r>
          </w:hyperlink>
        </w:p>
        <w:p w14:paraId="1A69A346" w14:textId="77777777" w:rsidR="00AC77A1" w:rsidRPr="00AC77A1" w:rsidRDefault="00841E3B">
          <w:pPr>
            <w:pStyle w:val="12"/>
            <w:tabs>
              <w:tab w:val="right" w:leader="dot" w:pos="8720"/>
            </w:tabs>
            <w:rPr>
              <w:rFonts w:eastAsiaTheme="minorEastAsia" w:cstheme="minorHAnsi"/>
              <w:noProof/>
              <w:sz w:val="21"/>
            </w:rPr>
          </w:pPr>
          <w:hyperlink w:anchor="_Toc53420168" w:history="1">
            <w:r w:rsidR="00AC77A1" w:rsidRPr="00AC77A1">
              <w:rPr>
                <w:rStyle w:val="ae"/>
                <w:rFonts w:eastAsia="方正大标宋简体" w:cstheme="minorHAnsi"/>
                <w:bCs/>
                <w:noProof/>
                <w:kern w:val="44"/>
                <w:lang w:val="x-none"/>
              </w:rPr>
              <w:t>第</w:t>
            </w:r>
            <w:r w:rsidR="00AC77A1" w:rsidRPr="00AC77A1">
              <w:rPr>
                <w:rStyle w:val="ae"/>
                <w:rFonts w:eastAsia="方正大标宋简体" w:cstheme="minorHAnsi"/>
                <w:bCs/>
                <w:noProof/>
                <w:kern w:val="44"/>
                <w:lang w:val="x-none"/>
              </w:rPr>
              <w:t>61</w:t>
            </w:r>
            <w:r w:rsidR="00AC77A1" w:rsidRPr="00AC77A1">
              <w:rPr>
                <w:rStyle w:val="ae"/>
                <w:rFonts w:eastAsia="方正大标宋简体" w:cstheme="minorHAnsi"/>
                <w:bCs/>
                <w:noProof/>
                <w:kern w:val="44"/>
                <w:lang w:val="x-none"/>
              </w:rPr>
              <w:t>号</w:t>
            </w:r>
            <w:r w:rsidR="00AC77A1" w:rsidRPr="00AC77A1">
              <w:rPr>
                <w:rStyle w:val="ae"/>
                <w:rFonts w:eastAsia="方正大标宋简体" w:cstheme="minorHAnsi"/>
                <w:bCs/>
                <w:noProof/>
                <w:kern w:val="44"/>
                <w:lang w:val="x-none"/>
              </w:rPr>
              <w:t xml:space="preserve">  </w:t>
            </w:r>
            <w:r w:rsidR="00AC77A1" w:rsidRPr="00AC77A1">
              <w:rPr>
                <w:rStyle w:val="ae"/>
                <w:rFonts w:eastAsia="方正大标宋简体" w:cstheme="minorHAnsi"/>
                <w:bCs/>
                <w:noProof/>
                <w:kern w:val="44"/>
                <w:lang w:val="x-none"/>
              </w:rPr>
              <w:t>挂牌公司关于筹备股票公开发行并在精选层挂牌相关工作的提示性公告格式模板</w:t>
            </w:r>
          </w:hyperlink>
        </w:p>
        <w:p w14:paraId="61A97F95" w14:textId="77777777" w:rsidR="00AC77A1" w:rsidRPr="00AC77A1" w:rsidRDefault="00841E3B">
          <w:pPr>
            <w:pStyle w:val="12"/>
            <w:tabs>
              <w:tab w:val="right" w:leader="dot" w:pos="8720"/>
            </w:tabs>
            <w:rPr>
              <w:rFonts w:eastAsiaTheme="minorEastAsia" w:cstheme="minorHAnsi"/>
              <w:noProof/>
              <w:sz w:val="21"/>
            </w:rPr>
          </w:pPr>
          <w:hyperlink w:anchor="_Toc53420169" w:history="1">
            <w:r w:rsidR="00AC77A1" w:rsidRPr="00AC77A1">
              <w:rPr>
                <w:rStyle w:val="ae"/>
                <w:rFonts w:eastAsia="方正大标宋简体" w:cstheme="minorHAnsi"/>
                <w:noProof/>
              </w:rPr>
              <w:t>第</w:t>
            </w:r>
            <w:r w:rsidR="00AC77A1" w:rsidRPr="00AC77A1">
              <w:rPr>
                <w:rStyle w:val="ae"/>
                <w:rFonts w:eastAsia="方正大标宋简体" w:cstheme="minorHAnsi"/>
                <w:noProof/>
              </w:rPr>
              <w:t>62</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挂牌公司关于申请股票公开发行并在精选层挂牌辅导备案及其进展公告格式模板</w:t>
            </w:r>
          </w:hyperlink>
        </w:p>
        <w:p w14:paraId="3E905816" w14:textId="77777777" w:rsidR="00AC77A1" w:rsidRPr="00AC77A1" w:rsidRDefault="00841E3B">
          <w:pPr>
            <w:pStyle w:val="12"/>
            <w:tabs>
              <w:tab w:val="right" w:leader="dot" w:pos="8720"/>
            </w:tabs>
            <w:rPr>
              <w:rFonts w:eastAsiaTheme="minorEastAsia" w:cstheme="minorHAnsi"/>
              <w:noProof/>
              <w:sz w:val="21"/>
            </w:rPr>
          </w:pPr>
          <w:hyperlink w:anchor="_Toc53420170" w:history="1">
            <w:r w:rsidR="00AC77A1" w:rsidRPr="00AC77A1">
              <w:rPr>
                <w:rStyle w:val="ae"/>
                <w:rFonts w:eastAsia="方正大标宋简体" w:cstheme="minorHAnsi"/>
                <w:noProof/>
              </w:rPr>
              <w:t>第</w:t>
            </w:r>
            <w:r w:rsidR="00AC77A1" w:rsidRPr="00AC77A1">
              <w:rPr>
                <w:rStyle w:val="ae"/>
                <w:rFonts w:eastAsia="方正大标宋简体" w:cstheme="minorHAnsi"/>
                <w:noProof/>
              </w:rPr>
              <w:t>63</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挂牌公司关于董事会审议股票公开发行并在精选层挂牌议案的提示性公告格式模板</w:t>
            </w:r>
          </w:hyperlink>
        </w:p>
        <w:p w14:paraId="42901F7B" w14:textId="77777777" w:rsidR="00AC77A1" w:rsidRPr="00AC77A1" w:rsidRDefault="00841E3B">
          <w:pPr>
            <w:pStyle w:val="12"/>
            <w:tabs>
              <w:tab w:val="right" w:leader="dot" w:pos="8720"/>
            </w:tabs>
            <w:rPr>
              <w:rFonts w:eastAsiaTheme="minorEastAsia" w:cstheme="minorHAnsi"/>
              <w:noProof/>
              <w:sz w:val="21"/>
            </w:rPr>
          </w:pPr>
          <w:hyperlink w:anchor="_Toc53420171" w:history="1">
            <w:r w:rsidR="00AC77A1" w:rsidRPr="00AC77A1">
              <w:rPr>
                <w:rStyle w:val="ae"/>
                <w:rFonts w:eastAsia="方正大标宋简体" w:cstheme="minorHAnsi"/>
                <w:noProof/>
              </w:rPr>
              <w:t>第</w:t>
            </w:r>
            <w:r w:rsidR="00AC77A1" w:rsidRPr="00AC77A1">
              <w:rPr>
                <w:rStyle w:val="ae"/>
                <w:rFonts w:eastAsia="方正大标宋简体" w:cstheme="minorHAnsi"/>
                <w:noProof/>
              </w:rPr>
              <w:t>64</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精选层挂牌公司购买、出售资产公告格式模板</w:t>
            </w:r>
          </w:hyperlink>
        </w:p>
        <w:p w14:paraId="2E148335" w14:textId="77777777" w:rsidR="00AC77A1" w:rsidRPr="00AC77A1" w:rsidRDefault="00841E3B">
          <w:pPr>
            <w:pStyle w:val="12"/>
            <w:tabs>
              <w:tab w:val="right" w:leader="dot" w:pos="8720"/>
            </w:tabs>
            <w:rPr>
              <w:rFonts w:eastAsiaTheme="minorEastAsia" w:cstheme="minorHAnsi"/>
              <w:noProof/>
              <w:sz w:val="21"/>
            </w:rPr>
          </w:pPr>
          <w:hyperlink w:anchor="_Toc53420172" w:history="1">
            <w:r w:rsidR="00AC77A1" w:rsidRPr="00AC77A1">
              <w:rPr>
                <w:rStyle w:val="ae"/>
                <w:rFonts w:eastAsia="方正大标宋简体" w:cstheme="minorHAnsi"/>
                <w:noProof/>
              </w:rPr>
              <w:t>第</w:t>
            </w:r>
            <w:r w:rsidR="00AC77A1" w:rsidRPr="00AC77A1">
              <w:rPr>
                <w:rStyle w:val="ae"/>
                <w:rFonts w:eastAsia="方正大标宋简体" w:cstheme="minorHAnsi"/>
                <w:noProof/>
              </w:rPr>
              <w:t>65</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精选层挂牌公司对外（委托）投资公告格式模板</w:t>
            </w:r>
          </w:hyperlink>
        </w:p>
        <w:p w14:paraId="63FA53B4" w14:textId="77777777" w:rsidR="00AC77A1" w:rsidRPr="00AC77A1" w:rsidRDefault="00841E3B">
          <w:pPr>
            <w:pStyle w:val="12"/>
            <w:tabs>
              <w:tab w:val="right" w:leader="dot" w:pos="8720"/>
            </w:tabs>
            <w:rPr>
              <w:rFonts w:eastAsiaTheme="minorEastAsia" w:cstheme="minorHAnsi"/>
              <w:noProof/>
              <w:sz w:val="21"/>
            </w:rPr>
          </w:pPr>
          <w:hyperlink w:anchor="_Toc53420173" w:history="1">
            <w:r w:rsidR="00AC77A1" w:rsidRPr="00AC77A1">
              <w:rPr>
                <w:rStyle w:val="ae"/>
                <w:rFonts w:eastAsia="方正大标宋简体" w:cstheme="minorHAnsi"/>
                <w:noProof/>
              </w:rPr>
              <w:t>第</w:t>
            </w:r>
            <w:r w:rsidR="00AC77A1" w:rsidRPr="00AC77A1">
              <w:rPr>
                <w:rStyle w:val="ae"/>
                <w:rFonts w:eastAsia="方正大标宋简体" w:cstheme="minorHAnsi"/>
                <w:noProof/>
              </w:rPr>
              <w:t>66</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精选层挂牌公司提供担保公告</w:t>
            </w:r>
          </w:hyperlink>
        </w:p>
        <w:p w14:paraId="156A1D39" w14:textId="77777777" w:rsidR="00AC77A1" w:rsidRPr="00AC77A1" w:rsidRDefault="00841E3B">
          <w:pPr>
            <w:pStyle w:val="12"/>
            <w:tabs>
              <w:tab w:val="right" w:leader="dot" w:pos="8720"/>
            </w:tabs>
            <w:rPr>
              <w:rFonts w:eastAsiaTheme="minorEastAsia" w:cstheme="minorHAnsi"/>
              <w:noProof/>
              <w:sz w:val="21"/>
            </w:rPr>
          </w:pPr>
          <w:hyperlink w:anchor="_Toc53420174" w:history="1">
            <w:r w:rsidR="00AC77A1" w:rsidRPr="00AC77A1">
              <w:rPr>
                <w:rStyle w:val="ae"/>
                <w:rFonts w:eastAsia="方正大标宋简体" w:cstheme="minorHAnsi"/>
                <w:noProof/>
              </w:rPr>
              <w:t>第</w:t>
            </w:r>
            <w:r w:rsidR="00AC77A1" w:rsidRPr="00AC77A1">
              <w:rPr>
                <w:rStyle w:val="ae"/>
                <w:rFonts w:eastAsia="方正大标宋简体" w:cstheme="minorHAnsi"/>
                <w:noProof/>
              </w:rPr>
              <w:t>67</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精选层挂牌公司关联交易公告</w:t>
            </w:r>
          </w:hyperlink>
        </w:p>
        <w:p w14:paraId="22EFDEB6" w14:textId="77777777" w:rsidR="00AC77A1" w:rsidRPr="00AC77A1" w:rsidRDefault="00841E3B">
          <w:pPr>
            <w:pStyle w:val="12"/>
            <w:tabs>
              <w:tab w:val="right" w:leader="dot" w:pos="8720"/>
            </w:tabs>
            <w:rPr>
              <w:rFonts w:eastAsiaTheme="minorEastAsia" w:cstheme="minorHAnsi"/>
              <w:noProof/>
              <w:sz w:val="21"/>
            </w:rPr>
          </w:pPr>
          <w:hyperlink w:anchor="_Toc53420175" w:history="1">
            <w:r w:rsidR="00AC77A1" w:rsidRPr="00AC77A1">
              <w:rPr>
                <w:rStyle w:val="ae"/>
                <w:rFonts w:eastAsia="方正大标宋简体" w:cstheme="minorHAnsi"/>
                <w:noProof/>
              </w:rPr>
              <w:t>第</w:t>
            </w:r>
            <w:r w:rsidR="00AC77A1" w:rsidRPr="00AC77A1">
              <w:rPr>
                <w:rStyle w:val="ae"/>
                <w:rFonts w:eastAsia="方正大标宋简体" w:cstheme="minorHAnsi"/>
                <w:noProof/>
              </w:rPr>
              <w:t>68</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精选层挂牌公司关于预计日常性关联交易公告格式模板</w:t>
            </w:r>
          </w:hyperlink>
        </w:p>
        <w:p w14:paraId="673FBF23" w14:textId="77777777" w:rsidR="00AC77A1" w:rsidRPr="00AC77A1" w:rsidRDefault="00841E3B">
          <w:pPr>
            <w:pStyle w:val="12"/>
            <w:tabs>
              <w:tab w:val="right" w:leader="dot" w:pos="8720"/>
            </w:tabs>
            <w:rPr>
              <w:rFonts w:eastAsiaTheme="minorEastAsia" w:cstheme="minorHAnsi"/>
              <w:noProof/>
              <w:sz w:val="21"/>
            </w:rPr>
          </w:pPr>
          <w:hyperlink w:anchor="_Toc53420176" w:history="1">
            <w:r w:rsidR="00AC77A1" w:rsidRPr="00AC77A1">
              <w:rPr>
                <w:rStyle w:val="ae"/>
                <w:rFonts w:eastAsia="方正大标宋简体" w:cstheme="minorHAnsi"/>
                <w:noProof/>
              </w:rPr>
              <w:t>第</w:t>
            </w:r>
            <w:r w:rsidR="00AC77A1" w:rsidRPr="00AC77A1">
              <w:rPr>
                <w:rStyle w:val="ae"/>
                <w:rFonts w:eastAsia="方正大标宋简体" w:cstheme="minorHAnsi"/>
                <w:noProof/>
              </w:rPr>
              <w:t>69</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精选层挂牌公司权益分派预案公告格式模板</w:t>
            </w:r>
          </w:hyperlink>
        </w:p>
        <w:p w14:paraId="13948573" w14:textId="77777777" w:rsidR="00AC77A1" w:rsidRPr="00AC77A1" w:rsidRDefault="00841E3B">
          <w:pPr>
            <w:pStyle w:val="12"/>
            <w:tabs>
              <w:tab w:val="right" w:leader="dot" w:pos="8720"/>
            </w:tabs>
            <w:rPr>
              <w:rFonts w:eastAsiaTheme="minorEastAsia" w:cstheme="minorHAnsi"/>
              <w:noProof/>
              <w:sz w:val="21"/>
            </w:rPr>
          </w:pPr>
          <w:hyperlink w:anchor="_Toc53420177" w:history="1">
            <w:r w:rsidR="00AC77A1" w:rsidRPr="00AC77A1">
              <w:rPr>
                <w:rStyle w:val="ae"/>
                <w:rFonts w:eastAsia="方正大标宋简体" w:cstheme="minorHAnsi"/>
                <w:noProof/>
              </w:rPr>
              <w:t>第</w:t>
            </w:r>
            <w:r w:rsidR="00AC77A1" w:rsidRPr="00AC77A1">
              <w:rPr>
                <w:rStyle w:val="ae"/>
                <w:rFonts w:eastAsia="方正大标宋简体" w:cstheme="minorHAnsi"/>
                <w:noProof/>
              </w:rPr>
              <w:t>70</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精选层挂牌公司股权质押、司法冻结、解除质押、解除冻结公告格式模板</w:t>
            </w:r>
          </w:hyperlink>
        </w:p>
        <w:p w14:paraId="43D03730" w14:textId="77777777" w:rsidR="00AC77A1" w:rsidRPr="00AC77A1" w:rsidRDefault="00841E3B">
          <w:pPr>
            <w:pStyle w:val="12"/>
            <w:tabs>
              <w:tab w:val="right" w:leader="dot" w:pos="8720"/>
            </w:tabs>
            <w:rPr>
              <w:rFonts w:eastAsiaTheme="minorEastAsia" w:cstheme="minorHAnsi"/>
              <w:noProof/>
              <w:sz w:val="21"/>
            </w:rPr>
          </w:pPr>
          <w:hyperlink w:anchor="_Toc53420178" w:history="1">
            <w:r w:rsidR="00AC77A1" w:rsidRPr="00AC77A1">
              <w:rPr>
                <w:rStyle w:val="ae"/>
                <w:rFonts w:eastAsia="方正大标宋简体" w:cstheme="minorHAnsi"/>
                <w:noProof/>
              </w:rPr>
              <w:t>第</w:t>
            </w:r>
            <w:r w:rsidR="00AC77A1" w:rsidRPr="00AC77A1">
              <w:rPr>
                <w:rStyle w:val="ae"/>
                <w:rFonts w:eastAsia="方正大标宋简体" w:cstheme="minorHAnsi"/>
                <w:noProof/>
              </w:rPr>
              <w:t>71</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精选层挂牌公司董事未亲自出席董事会会议的说明公告格式模板</w:t>
            </w:r>
          </w:hyperlink>
        </w:p>
        <w:p w14:paraId="25E1FEEF" w14:textId="77777777" w:rsidR="00AC77A1" w:rsidRPr="00AC77A1" w:rsidRDefault="00841E3B">
          <w:pPr>
            <w:pStyle w:val="12"/>
            <w:tabs>
              <w:tab w:val="right" w:leader="dot" w:pos="8720"/>
            </w:tabs>
            <w:rPr>
              <w:rFonts w:eastAsiaTheme="minorEastAsia" w:cstheme="minorHAnsi"/>
              <w:noProof/>
              <w:sz w:val="21"/>
            </w:rPr>
          </w:pPr>
          <w:hyperlink w:anchor="_Toc53420179" w:history="1">
            <w:r w:rsidR="00AC77A1" w:rsidRPr="00AC77A1">
              <w:rPr>
                <w:rStyle w:val="ae"/>
                <w:rFonts w:eastAsia="方正大标宋简体" w:cstheme="minorHAnsi"/>
                <w:noProof/>
              </w:rPr>
              <w:t>第</w:t>
            </w:r>
            <w:r w:rsidR="00AC77A1" w:rsidRPr="00AC77A1">
              <w:rPr>
                <w:rStyle w:val="ae"/>
                <w:rFonts w:eastAsia="方正大标宋简体" w:cstheme="minorHAnsi"/>
                <w:noProof/>
              </w:rPr>
              <w:t>72</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精选层挂牌公司开展新业务公告格式模板</w:t>
            </w:r>
          </w:hyperlink>
        </w:p>
        <w:p w14:paraId="69FDF023" w14:textId="77777777" w:rsidR="00AC77A1" w:rsidRPr="00AC77A1" w:rsidRDefault="00841E3B">
          <w:pPr>
            <w:pStyle w:val="12"/>
            <w:tabs>
              <w:tab w:val="right" w:leader="dot" w:pos="8720"/>
            </w:tabs>
            <w:rPr>
              <w:rFonts w:eastAsiaTheme="minorEastAsia" w:cstheme="minorHAnsi"/>
              <w:noProof/>
              <w:sz w:val="21"/>
            </w:rPr>
          </w:pPr>
          <w:hyperlink w:anchor="_Toc53420180" w:history="1">
            <w:r w:rsidR="00AC77A1" w:rsidRPr="00AC77A1">
              <w:rPr>
                <w:rStyle w:val="ae"/>
                <w:rFonts w:eastAsia="方正大标宋简体" w:cstheme="minorHAnsi"/>
                <w:noProof/>
              </w:rPr>
              <w:t>第</w:t>
            </w:r>
            <w:r w:rsidR="00AC77A1" w:rsidRPr="00AC77A1">
              <w:rPr>
                <w:rStyle w:val="ae"/>
                <w:rFonts w:eastAsia="方正大标宋简体" w:cstheme="minorHAnsi"/>
                <w:noProof/>
              </w:rPr>
              <w:t>73</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精选层挂牌公司重要在研产品（项目）进展的提示公告格式模板</w:t>
            </w:r>
          </w:hyperlink>
        </w:p>
        <w:p w14:paraId="4DF25C56" w14:textId="77777777" w:rsidR="00AC77A1" w:rsidRPr="00AC77A1" w:rsidRDefault="00841E3B">
          <w:pPr>
            <w:pStyle w:val="12"/>
            <w:tabs>
              <w:tab w:val="right" w:leader="dot" w:pos="8720"/>
            </w:tabs>
            <w:rPr>
              <w:rFonts w:eastAsiaTheme="minorEastAsia" w:cstheme="minorHAnsi"/>
              <w:noProof/>
              <w:sz w:val="21"/>
            </w:rPr>
          </w:pPr>
          <w:hyperlink w:anchor="_Toc53420181" w:history="1">
            <w:r w:rsidR="00AC77A1" w:rsidRPr="00AC77A1">
              <w:rPr>
                <w:rStyle w:val="ae"/>
                <w:rFonts w:eastAsia="方正大标宋简体" w:cstheme="minorHAnsi"/>
                <w:noProof/>
                <w:kern w:val="0"/>
              </w:rPr>
              <w:t>第</w:t>
            </w:r>
            <w:r w:rsidR="00AC77A1" w:rsidRPr="00AC77A1">
              <w:rPr>
                <w:rStyle w:val="ae"/>
                <w:rFonts w:eastAsia="方正大标宋简体" w:cstheme="minorHAnsi"/>
                <w:noProof/>
                <w:kern w:val="0"/>
              </w:rPr>
              <w:t>74</w:t>
            </w:r>
            <w:r w:rsidR="00AC77A1" w:rsidRPr="00AC77A1">
              <w:rPr>
                <w:rStyle w:val="ae"/>
                <w:rFonts w:eastAsia="方正大标宋简体" w:cstheme="minorHAnsi"/>
                <w:noProof/>
                <w:kern w:val="0"/>
              </w:rPr>
              <w:t>号</w:t>
            </w:r>
            <w:r w:rsidR="00AC77A1" w:rsidRPr="00AC77A1">
              <w:rPr>
                <w:rStyle w:val="ae"/>
                <w:rFonts w:eastAsia="方正大标宋简体" w:cstheme="minorHAnsi"/>
                <w:noProof/>
                <w:kern w:val="0"/>
              </w:rPr>
              <w:t xml:space="preserve">  </w:t>
            </w:r>
            <w:r w:rsidR="00AC77A1" w:rsidRPr="00AC77A1">
              <w:rPr>
                <w:rStyle w:val="ae"/>
                <w:rFonts w:eastAsia="方正大标宋简体" w:cstheme="minorHAnsi"/>
                <w:noProof/>
                <w:kern w:val="0"/>
              </w:rPr>
              <w:t>精选层挂牌公司股票交易被实行降层风险警示公告格式模板</w:t>
            </w:r>
          </w:hyperlink>
        </w:p>
        <w:p w14:paraId="65CD1F1D" w14:textId="77777777" w:rsidR="00AC77A1" w:rsidRPr="00AC77A1" w:rsidRDefault="00841E3B">
          <w:pPr>
            <w:pStyle w:val="12"/>
            <w:tabs>
              <w:tab w:val="right" w:leader="dot" w:pos="8720"/>
            </w:tabs>
            <w:rPr>
              <w:rFonts w:eastAsiaTheme="minorEastAsia" w:cstheme="minorHAnsi"/>
              <w:noProof/>
              <w:sz w:val="21"/>
            </w:rPr>
          </w:pPr>
          <w:hyperlink w:anchor="_Toc53420182" w:history="1">
            <w:r w:rsidR="00AC77A1" w:rsidRPr="00AC77A1">
              <w:rPr>
                <w:rStyle w:val="ae"/>
                <w:rFonts w:eastAsia="方正大标宋简体" w:cstheme="minorHAnsi"/>
                <w:noProof/>
              </w:rPr>
              <w:t>第</w:t>
            </w:r>
            <w:r w:rsidR="00AC77A1" w:rsidRPr="00AC77A1">
              <w:rPr>
                <w:rStyle w:val="ae"/>
                <w:rFonts w:eastAsia="方正大标宋简体" w:cstheme="minorHAnsi"/>
                <w:noProof/>
              </w:rPr>
              <w:t>75</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精选层挂牌公司持股</w:t>
            </w:r>
            <w:r w:rsidR="00AC77A1" w:rsidRPr="00AC77A1">
              <w:rPr>
                <w:rStyle w:val="ae"/>
                <w:rFonts w:eastAsia="方正大标宋简体" w:cstheme="minorHAnsi"/>
                <w:noProof/>
              </w:rPr>
              <w:t>5%</w:t>
            </w:r>
            <w:r w:rsidR="00AC77A1" w:rsidRPr="00AC77A1">
              <w:rPr>
                <w:rStyle w:val="ae"/>
                <w:rFonts w:eastAsia="方正大标宋简体" w:cstheme="minorHAnsi"/>
                <w:noProof/>
              </w:rPr>
              <w:t>以上股东、实际控制人、董监高减持股份计划</w:t>
            </w:r>
            <w:r w:rsidR="00AC77A1" w:rsidRPr="00AC77A1">
              <w:rPr>
                <w:rStyle w:val="ae"/>
                <w:rFonts w:eastAsia="方正大标宋简体" w:cstheme="minorHAnsi"/>
                <w:noProof/>
              </w:rPr>
              <w:t>/</w:t>
            </w:r>
            <w:r w:rsidR="00AC77A1" w:rsidRPr="00AC77A1">
              <w:rPr>
                <w:rStyle w:val="ae"/>
                <w:rFonts w:eastAsia="方正大标宋简体" w:cstheme="minorHAnsi"/>
                <w:noProof/>
              </w:rPr>
              <w:t>进展</w:t>
            </w:r>
            <w:r w:rsidR="00AC77A1" w:rsidRPr="00AC77A1">
              <w:rPr>
                <w:rStyle w:val="ae"/>
                <w:rFonts w:eastAsia="方正大标宋简体" w:cstheme="minorHAnsi"/>
                <w:noProof/>
              </w:rPr>
              <w:t>/</w:t>
            </w:r>
            <w:r w:rsidR="00AC77A1" w:rsidRPr="00AC77A1">
              <w:rPr>
                <w:rStyle w:val="ae"/>
                <w:rFonts w:eastAsia="方正大标宋简体" w:cstheme="minorHAnsi"/>
                <w:noProof/>
              </w:rPr>
              <w:t>结果公告格式模板</w:t>
            </w:r>
          </w:hyperlink>
        </w:p>
        <w:p w14:paraId="092F8D81" w14:textId="77777777" w:rsidR="00AC77A1" w:rsidRPr="00AC77A1" w:rsidRDefault="00841E3B">
          <w:pPr>
            <w:pStyle w:val="12"/>
            <w:tabs>
              <w:tab w:val="right" w:leader="dot" w:pos="8720"/>
            </w:tabs>
            <w:rPr>
              <w:rFonts w:eastAsiaTheme="minorEastAsia" w:cstheme="minorHAnsi"/>
              <w:noProof/>
              <w:sz w:val="21"/>
            </w:rPr>
          </w:pPr>
          <w:hyperlink w:anchor="_Toc53420183" w:history="1">
            <w:r w:rsidR="00AC77A1" w:rsidRPr="00AC77A1">
              <w:rPr>
                <w:rStyle w:val="ae"/>
                <w:rFonts w:eastAsia="方正大标宋简体" w:cstheme="minorHAnsi"/>
                <w:noProof/>
              </w:rPr>
              <w:t>第</w:t>
            </w:r>
            <w:r w:rsidR="00AC77A1" w:rsidRPr="00AC77A1">
              <w:rPr>
                <w:rStyle w:val="ae"/>
                <w:rFonts w:eastAsia="方正大标宋简体" w:cstheme="minorHAnsi"/>
                <w:noProof/>
              </w:rPr>
              <w:t>76</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公开征集投票权公告格式模板</w:t>
            </w:r>
          </w:hyperlink>
        </w:p>
        <w:p w14:paraId="00544BE8" w14:textId="77777777" w:rsidR="00AC77A1" w:rsidRPr="00AC77A1" w:rsidRDefault="00841E3B">
          <w:pPr>
            <w:pStyle w:val="12"/>
            <w:tabs>
              <w:tab w:val="right" w:leader="dot" w:pos="8720"/>
            </w:tabs>
            <w:rPr>
              <w:rFonts w:eastAsiaTheme="minorEastAsia" w:cstheme="minorHAnsi"/>
              <w:noProof/>
              <w:sz w:val="21"/>
            </w:rPr>
          </w:pPr>
          <w:hyperlink w:anchor="_Toc53420184" w:history="1">
            <w:r w:rsidR="00AC77A1" w:rsidRPr="00AC77A1">
              <w:rPr>
                <w:rStyle w:val="ae"/>
                <w:rFonts w:eastAsia="方正大标宋简体" w:cstheme="minorHAnsi"/>
                <w:noProof/>
              </w:rPr>
              <w:t>第</w:t>
            </w:r>
            <w:r w:rsidR="00AC77A1" w:rsidRPr="00AC77A1">
              <w:rPr>
                <w:rStyle w:val="ae"/>
                <w:rFonts w:eastAsia="方正大标宋简体" w:cstheme="minorHAnsi"/>
                <w:noProof/>
              </w:rPr>
              <w:t>77</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挂牌公司关于股东持股情况变动的提示性公告模板</w:t>
            </w:r>
          </w:hyperlink>
        </w:p>
        <w:p w14:paraId="3CF0C60B" w14:textId="77777777" w:rsidR="00AC77A1" w:rsidRPr="00AC77A1" w:rsidRDefault="00841E3B">
          <w:pPr>
            <w:pStyle w:val="12"/>
            <w:tabs>
              <w:tab w:val="right" w:leader="dot" w:pos="8720"/>
            </w:tabs>
            <w:rPr>
              <w:rFonts w:eastAsiaTheme="minorEastAsia" w:cstheme="minorHAnsi"/>
              <w:noProof/>
              <w:sz w:val="21"/>
            </w:rPr>
          </w:pPr>
          <w:hyperlink w:anchor="_Toc53420185" w:history="1">
            <w:r w:rsidR="00AC77A1" w:rsidRPr="00AC77A1">
              <w:rPr>
                <w:rStyle w:val="ae"/>
                <w:rFonts w:eastAsia="方正大标宋简体" w:cstheme="minorHAnsi"/>
                <w:noProof/>
              </w:rPr>
              <w:t>第</w:t>
            </w:r>
            <w:r w:rsidR="00AC77A1" w:rsidRPr="00AC77A1">
              <w:rPr>
                <w:rStyle w:val="ae"/>
                <w:rFonts w:eastAsia="方正大标宋简体" w:cstheme="minorHAnsi"/>
                <w:noProof/>
              </w:rPr>
              <w:t>78</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挂牌公司股东增持股份计划</w:t>
            </w:r>
            <w:r w:rsidR="00AC77A1" w:rsidRPr="00AC77A1">
              <w:rPr>
                <w:rStyle w:val="ae"/>
                <w:rFonts w:eastAsia="方正大标宋简体" w:cstheme="minorHAnsi"/>
                <w:noProof/>
              </w:rPr>
              <w:t>/</w:t>
            </w:r>
            <w:r w:rsidR="00AC77A1" w:rsidRPr="00AC77A1">
              <w:rPr>
                <w:rStyle w:val="ae"/>
                <w:rFonts w:eastAsia="方正大标宋简体" w:cstheme="minorHAnsi"/>
                <w:noProof/>
              </w:rPr>
              <w:t>进展</w:t>
            </w:r>
            <w:r w:rsidR="00AC77A1" w:rsidRPr="00AC77A1">
              <w:rPr>
                <w:rStyle w:val="ae"/>
                <w:rFonts w:eastAsia="方正大标宋简体" w:cstheme="minorHAnsi"/>
                <w:noProof/>
              </w:rPr>
              <w:t>/</w:t>
            </w:r>
            <w:r w:rsidR="00AC77A1" w:rsidRPr="00AC77A1">
              <w:rPr>
                <w:rStyle w:val="ae"/>
                <w:rFonts w:eastAsia="方正大标宋简体" w:cstheme="minorHAnsi"/>
                <w:noProof/>
              </w:rPr>
              <w:t>结果公告格式模板</w:t>
            </w:r>
          </w:hyperlink>
        </w:p>
        <w:p w14:paraId="7BEA67C4" w14:textId="77777777" w:rsidR="00AC77A1" w:rsidRPr="00AC77A1" w:rsidRDefault="00841E3B">
          <w:pPr>
            <w:pStyle w:val="12"/>
            <w:tabs>
              <w:tab w:val="right" w:leader="dot" w:pos="8720"/>
            </w:tabs>
            <w:rPr>
              <w:rFonts w:eastAsiaTheme="minorEastAsia" w:cstheme="minorHAnsi"/>
              <w:noProof/>
              <w:sz w:val="21"/>
            </w:rPr>
          </w:pPr>
          <w:hyperlink w:anchor="_Toc53420186" w:history="1">
            <w:r w:rsidR="00AC77A1" w:rsidRPr="00AC77A1">
              <w:rPr>
                <w:rStyle w:val="ae"/>
                <w:rFonts w:eastAsia="方正大标宋简体" w:cstheme="minorHAnsi"/>
                <w:noProof/>
              </w:rPr>
              <w:t>第</w:t>
            </w:r>
            <w:r w:rsidR="00AC77A1" w:rsidRPr="00AC77A1">
              <w:rPr>
                <w:rStyle w:val="ae"/>
                <w:rFonts w:eastAsia="方正大标宋简体" w:cstheme="minorHAnsi"/>
                <w:noProof/>
              </w:rPr>
              <w:t>79</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挂牌公司投资者说明会预告公告格式模板</w:t>
            </w:r>
          </w:hyperlink>
        </w:p>
        <w:p w14:paraId="6A9BB546" w14:textId="77777777" w:rsidR="00AC77A1" w:rsidRPr="00AC77A1" w:rsidRDefault="00841E3B">
          <w:pPr>
            <w:pStyle w:val="12"/>
            <w:tabs>
              <w:tab w:val="right" w:leader="dot" w:pos="8720"/>
            </w:tabs>
            <w:rPr>
              <w:rFonts w:eastAsiaTheme="minorEastAsia" w:cstheme="minorHAnsi"/>
              <w:noProof/>
              <w:sz w:val="21"/>
            </w:rPr>
          </w:pPr>
          <w:hyperlink w:anchor="_Toc53420187" w:history="1">
            <w:r w:rsidR="00AC77A1" w:rsidRPr="00AC77A1">
              <w:rPr>
                <w:rStyle w:val="ae"/>
                <w:rFonts w:eastAsia="方正大标宋简体" w:cstheme="minorHAnsi"/>
                <w:noProof/>
              </w:rPr>
              <w:t>第</w:t>
            </w:r>
            <w:r w:rsidR="00AC77A1" w:rsidRPr="00AC77A1">
              <w:rPr>
                <w:rStyle w:val="ae"/>
                <w:rFonts w:eastAsia="方正大标宋简体" w:cstheme="minorHAnsi"/>
                <w:noProof/>
              </w:rPr>
              <w:t>80</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挂牌公司关于接待机构投资者调研情况的公告</w:t>
            </w:r>
          </w:hyperlink>
        </w:p>
        <w:p w14:paraId="72862DFF" w14:textId="77777777" w:rsidR="00AC77A1" w:rsidRPr="00AC77A1" w:rsidRDefault="00841E3B">
          <w:pPr>
            <w:pStyle w:val="12"/>
            <w:tabs>
              <w:tab w:val="right" w:leader="dot" w:pos="8720"/>
            </w:tabs>
            <w:rPr>
              <w:rFonts w:eastAsiaTheme="minorEastAsia" w:cstheme="minorHAnsi"/>
              <w:noProof/>
              <w:sz w:val="21"/>
            </w:rPr>
          </w:pPr>
          <w:hyperlink w:anchor="_Toc53420188" w:history="1">
            <w:r w:rsidR="00AC77A1" w:rsidRPr="00AC77A1">
              <w:rPr>
                <w:rStyle w:val="ae"/>
                <w:rFonts w:eastAsia="方正大标宋简体" w:cstheme="minorHAnsi"/>
                <w:noProof/>
              </w:rPr>
              <w:t>第</w:t>
            </w:r>
            <w:r w:rsidR="00AC77A1" w:rsidRPr="00AC77A1">
              <w:rPr>
                <w:rStyle w:val="ae"/>
                <w:rFonts w:eastAsia="方正大标宋简体" w:cstheme="minorHAnsi"/>
                <w:noProof/>
              </w:rPr>
              <w:t>81</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挂牌公司股票停牌公告格式模板</w:t>
            </w:r>
          </w:hyperlink>
        </w:p>
        <w:p w14:paraId="209F7B3C" w14:textId="77777777" w:rsidR="00AC77A1" w:rsidRPr="00AC77A1" w:rsidRDefault="00841E3B">
          <w:pPr>
            <w:pStyle w:val="12"/>
            <w:tabs>
              <w:tab w:val="right" w:leader="dot" w:pos="8720"/>
            </w:tabs>
            <w:rPr>
              <w:rFonts w:eastAsiaTheme="minorEastAsia" w:cstheme="minorHAnsi"/>
              <w:noProof/>
              <w:sz w:val="21"/>
            </w:rPr>
          </w:pPr>
          <w:hyperlink w:anchor="_Toc53420189" w:history="1">
            <w:r w:rsidR="00AC77A1" w:rsidRPr="00AC77A1">
              <w:rPr>
                <w:rStyle w:val="ae"/>
                <w:rFonts w:eastAsia="方正大标宋简体" w:cstheme="minorHAnsi"/>
                <w:noProof/>
              </w:rPr>
              <w:t>第</w:t>
            </w:r>
            <w:r w:rsidR="00AC77A1" w:rsidRPr="00AC77A1">
              <w:rPr>
                <w:rStyle w:val="ae"/>
                <w:rFonts w:eastAsia="方正大标宋简体" w:cstheme="minorHAnsi"/>
                <w:noProof/>
              </w:rPr>
              <w:t>82</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挂牌公司股票复牌公告格式模板</w:t>
            </w:r>
          </w:hyperlink>
        </w:p>
        <w:p w14:paraId="21478058" w14:textId="77777777" w:rsidR="00AC77A1" w:rsidRPr="00AC77A1" w:rsidRDefault="00841E3B">
          <w:pPr>
            <w:pStyle w:val="12"/>
            <w:tabs>
              <w:tab w:val="right" w:leader="dot" w:pos="8720"/>
            </w:tabs>
            <w:rPr>
              <w:rFonts w:eastAsiaTheme="minorEastAsia" w:cstheme="minorHAnsi"/>
              <w:noProof/>
              <w:sz w:val="21"/>
            </w:rPr>
          </w:pPr>
          <w:hyperlink w:anchor="_Toc53420190" w:history="1">
            <w:r w:rsidR="00AC77A1" w:rsidRPr="00AC77A1">
              <w:rPr>
                <w:rStyle w:val="ae"/>
                <w:rFonts w:eastAsia="方正大标宋简体" w:cstheme="minorHAnsi"/>
                <w:noProof/>
              </w:rPr>
              <w:t>第</w:t>
            </w:r>
            <w:r w:rsidR="00AC77A1" w:rsidRPr="00AC77A1">
              <w:rPr>
                <w:rStyle w:val="ae"/>
                <w:rFonts w:eastAsia="方正大标宋简体" w:cstheme="minorHAnsi"/>
                <w:noProof/>
              </w:rPr>
              <w:t>83</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挂牌公司股票停牌进展公告格式模板</w:t>
            </w:r>
          </w:hyperlink>
        </w:p>
        <w:p w14:paraId="4F1377C0" w14:textId="77777777" w:rsidR="00AC77A1" w:rsidRPr="00AC77A1" w:rsidRDefault="00841E3B">
          <w:pPr>
            <w:pStyle w:val="12"/>
            <w:tabs>
              <w:tab w:val="right" w:leader="dot" w:pos="8720"/>
            </w:tabs>
            <w:rPr>
              <w:rFonts w:eastAsiaTheme="minorEastAsia" w:cstheme="minorHAnsi"/>
              <w:noProof/>
              <w:sz w:val="21"/>
            </w:rPr>
          </w:pPr>
          <w:hyperlink w:anchor="_Toc53420191" w:history="1">
            <w:r w:rsidR="00AC77A1" w:rsidRPr="00AC77A1">
              <w:rPr>
                <w:rStyle w:val="ae"/>
                <w:rFonts w:eastAsia="方正大标宋简体" w:cstheme="minorHAnsi"/>
                <w:noProof/>
              </w:rPr>
              <w:t>第</w:t>
            </w:r>
            <w:r w:rsidR="00AC77A1" w:rsidRPr="00AC77A1">
              <w:rPr>
                <w:rStyle w:val="ae"/>
                <w:rFonts w:eastAsia="方正大标宋简体" w:cstheme="minorHAnsi"/>
                <w:noProof/>
              </w:rPr>
              <w:t>84</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挂牌公司股票延期复牌公告格式模板</w:t>
            </w:r>
          </w:hyperlink>
        </w:p>
        <w:p w14:paraId="38E5DB0A" w14:textId="77777777" w:rsidR="00AC77A1" w:rsidRPr="00AC77A1" w:rsidRDefault="00841E3B">
          <w:pPr>
            <w:pStyle w:val="12"/>
            <w:tabs>
              <w:tab w:val="right" w:leader="dot" w:pos="8720"/>
            </w:tabs>
            <w:rPr>
              <w:rFonts w:eastAsiaTheme="minorEastAsia" w:cstheme="minorHAnsi"/>
              <w:noProof/>
              <w:sz w:val="21"/>
            </w:rPr>
          </w:pPr>
          <w:hyperlink w:anchor="_Toc53420192" w:history="1">
            <w:r w:rsidR="00AC77A1" w:rsidRPr="00AC77A1">
              <w:rPr>
                <w:rStyle w:val="ae"/>
                <w:rFonts w:eastAsia="方正大标宋简体" w:cstheme="minorHAnsi"/>
                <w:noProof/>
              </w:rPr>
              <w:t>第</w:t>
            </w:r>
            <w:r w:rsidR="00AC77A1" w:rsidRPr="00AC77A1">
              <w:rPr>
                <w:rStyle w:val="ae"/>
                <w:rFonts w:eastAsia="方正大标宋简体" w:cstheme="minorHAnsi"/>
                <w:noProof/>
              </w:rPr>
              <w:t>85</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挂牌公司股票停牌事项变更公告格式模板</w:t>
            </w:r>
          </w:hyperlink>
        </w:p>
        <w:p w14:paraId="6510E3C0" w14:textId="77777777" w:rsidR="00AC77A1" w:rsidRPr="00AC77A1" w:rsidRDefault="00841E3B">
          <w:pPr>
            <w:pStyle w:val="12"/>
            <w:tabs>
              <w:tab w:val="right" w:leader="dot" w:pos="8720"/>
            </w:tabs>
            <w:rPr>
              <w:rFonts w:eastAsiaTheme="minorEastAsia" w:cstheme="minorHAnsi"/>
              <w:noProof/>
              <w:sz w:val="21"/>
            </w:rPr>
          </w:pPr>
          <w:hyperlink w:anchor="_Toc53420193" w:history="1">
            <w:r w:rsidR="00AC77A1" w:rsidRPr="00AC77A1">
              <w:rPr>
                <w:rStyle w:val="ae"/>
                <w:rFonts w:eastAsia="方正大标宋简体" w:cstheme="minorHAnsi"/>
                <w:noProof/>
              </w:rPr>
              <w:t>第</w:t>
            </w:r>
            <w:r w:rsidR="00AC77A1" w:rsidRPr="00AC77A1">
              <w:rPr>
                <w:rStyle w:val="ae"/>
                <w:rFonts w:eastAsia="方正大标宋简体" w:cstheme="minorHAnsi"/>
                <w:noProof/>
              </w:rPr>
              <w:t>86</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挂牌公司股票强制停牌公告格式模板</w:t>
            </w:r>
          </w:hyperlink>
        </w:p>
        <w:p w14:paraId="53FE23C7" w14:textId="77777777" w:rsidR="00AC77A1" w:rsidRPr="00AC77A1" w:rsidRDefault="00841E3B">
          <w:pPr>
            <w:pStyle w:val="12"/>
            <w:tabs>
              <w:tab w:val="right" w:leader="dot" w:pos="8720"/>
            </w:tabs>
            <w:rPr>
              <w:rFonts w:eastAsiaTheme="minorEastAsia" w:cstheme="minorHAnsi"/>
              <w:noProof/>
              <w:sz w:val="21"/>
            </w:rPr>
          </w:pPr>
          <w:hyperlink w:anchor="_Toc53420194" w:history="1">
            <w:r w:rsidR="00AC77A1" w:rsidRPr="00AC77A1">
              <w:rPr>
                <w:rStyle w:val="ae"/>
                <w:rFonts w:eastAsia="方正大标宋简体" w:cstheme="minorHAnsi"/>
                <w:noProof/>
              </w:rPr>
              <w:t>第</w:t>
            </w:r>
            <w:r w:rsidR="00AC77A1" w:rsidRPr="00AC77A1">
              <w:rPr>
                <w:rStyle w:val="ae"/>
                <w:rFonts w:eastAsia="方正大标宋简体" w:cstheme="minorHAnsi"/>
                <w:noProof/>
              </w:rPr>
              <w:t>87</w:t>
            </w:r>
            <w:r w:rsidR="00AC77A1" w:rsidRPr="00AC77A1">
              <w:rPr>
                <w:rStyle w:val="ae"/>
                <w:rFonts w:eastAsia="方正大标宋简体" w:cstheme="minorHAnsi"/>
                <w:noProof/>
              </w:rPr>
              <w:t>号</w:t>
            </w:r>
            <w:r w:rsidR="00AC77A1" w:rsidRPr="00AC77A1">
              <w:rPr>
                <w:rStyle w:val="ae"/>
                <w:rFonts w:eastAsia="方正大标宋简体" w:cstheme="minorHAnsi"/>
                <w:noProof/>
              </w:rPr>
              <w:t xml:space="preserve">  </w:t>
            </w:r>
            <w:r w:rsidR="00AC77A1" w:rsidRPr="00AC77A1">
              <w:rPr>
                <w:rStyle w:val="ae"/>
                <w:rFonts w:eastAsia="方正大标宋简体" w:cstheme="minorHAnsi"/>
                <w:noProof/>
              </w:rPr>
              <w:t>挂牌公司股票强制复牌公告格式模板</w:t>
            </w:r>
          </w:hyperlink>
        </w:p>
        <w:p w14:paraId="3E912E41" w14:textId="016FED12" w:rsidR="00DE05E4" w:rsidRPr="00E022B2" w:rsidRDefault="00FE6A1B" w:rsidP="008F32F8">
          <w:pPr>
            <w:pStyle w:val="12"/>
            <w:tabs>
              <w:tab w:val="right" w:leader="dot" w:pos="8296"/>
            </w:tabs>
            <w:spacing w:line="600" w:lineRule="exact"/>
            <w:jc w:val="left"/>
            <w:rPr>
              <w:rFonts w:ascii="Times New Roman" w:hAnsi="Times New Roman" w:cs="Times New Roman"/>
            </w:rPr>
          </w:pPr>
          <w:r w:rsidRPr="00AC77A1">
            <w:rPr>
              <w:rFonts w:cstheme="minorHAnsi"/>
              <w:sz w:val="28"/>
            </w:rPr>
            <w:fldChar w:fldCharType="end"/>
          </w:r>
        </w:p>
      </w:sdtContent>
    </w:sdt>
    <w:p w14:paraId="30BDBFA2" w14:textId="16A65594" w:rsidR="00AD085B" w:rsidRPr="00E022B2" w:rsidRDefault="00AD085B" w:rsidP="00D42C13">
      <w:pPr>
        <w:autoSpaceDE w:val="0"/>
        <w:autoSpaceDN w:val="0"/>
        <w:adjustRightInd w:val="0"/>
        <w:spacing w:line="580" w:lineRule="exact"/>
        <w:jc w:val="left"/>
        <w:rPr>
          <w:rFonts w:ascii="Times New Roman" w:eastAsia="仿宋" w:hAnsi="Times New Roman" w:cs="Times New Roman"/>
          <w:bCs/>
          <w:kern w:val="44"/>
          <w:sz w:val="44"/>
          <w:szCs w:val="44"/>
          <w:lang w:val="x-none" w:eastAsia="x-none"/>
        </w:rPr>
      </w:pPr>
      <w:r w:rsidRPr="00E022B2">
        <w:rPr>
          <w:rFonts w:ascii="Times New Roman" w:eastAsia="仿宋" w:hAnsi="Times New Roman" w:cs="Times New Roman"/>
          <w:b/>
        </w:rPr>
        <w:br w:type="page"/>
      </w:r>
    </w:p>
    <w:p w14:paraId="7F92BAF7" w14:textId="36E92585" w:rsidR="00EA3040" w:rsidRPr="00E022B2" w:rsidRDefault="00AD085B" w:rsidP="00AD085B">
      <w:pPr>
        <w:pStyle w:val="10"/>
        <w:spacing w:before="0" w:after="0" w:line="640" w:lineRule="exact"/>
        <w:jc w:val="center"/>
        <w:rPr>
          <w:rFonts w:eastAsia="方正大标宋简体"/>
          <w:b w:val="0"/>
        </w:rPr>
      </w:pPr>
      <w:bookmarkStart w:id="0" w:name="_第1号__挂牌公司关联交易公告格式模板"/>
      <w:bookmarkStart w:id="1" w:name="_Toc515555708"/>
      <w:bookmarkStart w:id="2" w:name="_Toc13401817"/>
      <w:bookmarkStart w:id="3" w:name="_Toc53420108"/>
      <w:bookmarkEnd w:id="0"/>
      <w:r w:rsidRPr="00E022B2">
        <w:rPr>
          <w:rFonts w:eastAsia="方正大标宋简体"/>
          <w:b w:val="0"/>
        </w:rPr>
        <w:lastRenderedPageBreak/>
        <w:t>第</w:t>
      </w:r>
      <w:r w:rsidRPr="00E022B2">
        <w:rPr>
          <w:rFonts w:eastAsia="方正大标宋简体"/>
          <w:b w:val="0"/>
        </w:rPr>
        <w:t>1</w:t>
      </w:r>
      <w:r w:rsidRPr="00E022B2">
        <w:rPr>
          <w:rFonts w:eastAsia="方正大标宋简体"/>
          <w:b w:val="0"/>
        </w:rPr>
        <w:t>号</w:t>
      </w:r>
      <w:r w:rsidRPr="00E022B2">
        <w:rPr>
          <w:rFonts w:eastAsia="方正大标宋简体"/>
          <w:b w:val="0"/>
        </w:rPr>
        <w:t xml:space="preserve">  </w:t>
      </w:r>
      <w:r w:rsidR="00EA3040" w:rsidRPr="00E022B2">
        <w:rPr>
          <w:rFonts w:eastAsia="方正大标宋简体"/>
          <w:b w:val="0"/>
        </w:rPr>
        <w:t>挂牌公司关联交易公告格式模板</w:t>
      </w:r>
      <w:bookmarkEnd w:id="1"/>
      <w:bookmarkEnd w:id="2"/>
      <w:bookmarkEnd w:id="3"/>
    </w:p>
    <w:p w14:paraId="2D015CA0" w14:textId="77777777" w:rsidR="00AD085B" w:rsidRPr="00E022B2" w:rsidRDefault="00AD085B" w:rsidP="00914512">
      <w:pPr>
        <w:adjustRightInd w:val="0"/>
        <w:snapToGrid w:val="0"/>
        <w:spacing w:line="560" w:lineRule="exact"/>
        <w:ind w:left="360"/>
        <w:rPr>
          <w:rFonts w:ascii="Times New Roman" w:eastAsia="仿宋" w:hAnsi="Times New Roman" w:cs="Times New Roman"/>
          <w:sz w:val="28"/>
          <w:szCs w:val="28"/>
        </w:rPr>
      </w:pPr>
    </w:p>
    <w:p w14:paraId="3B1B8B72" w14:textId="77777777" w:rsidR="00EA3040" w:rsidRPr="00E022B2" w:rsidRDefault="00EA3040" w:rsidP="00AD085B">
      <w:pPr>
        <w:adjustRightInd w:val="0"/>
        <w:snapToGrid w:val="0"/>
        <w:spacing w:line="560" w:lineRule="exact"/>
        <w:ind w:left="360"/>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公告编号：</w:t>
      </w:r>
    </w:p>
    <w:p w14:paraId="2AC155AE" w14:textId="77777777" w:rsidR="00EA3040" w:rsidRPr="00E022B2" w:rsidRDefault="00EA3040" w:rsidP="00914512">
      <w:pPr>
        <w:adjustRightInd w:val="0"/>
        <w:snapToGrid w:val="0"/>
        <w:spacing w:line="560" w:lineRule="exact"/>
        <w:ind w:left="360"/>
        <w:rPr>
          <w:rFonts w:ascii="Times New Roman" w:eastAsia="仿宋" w:hAnsi="Times New Roman" w:cs="Times New Roman"/>
          <w:b/>
          <w:sz w:val="32"/>
          <w:szCs w:val="32"/>
        </w:rPr>
      </w:pPr>
    </w:p>
    <w:p w14:paraId="5600AFB4" w14:textId="4E1A7868" w:rsidR="00EA3040" w:rsidRPr="00E022B2" w:rsidRDefault="00914512" w:rsidP="00914512">
      <w:pPr>
        <w:adjustRightInd w:val="0"/>
        <w:snapToGrid w:val="0"/>
        <w:spacing w:line="560" w:lineRule="exact"/>
        <w:ind w:left="360"/>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00EA3040" w:rsidRPr="00E022B2">
        <w:rPr>
          <w:rFonts w:ascii="Times New Roman" w:eastAsia="方正大标宋简体" w:hAnsi="Times New Roman" w:cs="Times New Roman"/>
          <w:sz w:val="44"/>
          <w:szCs w:val="44"/>
        </w:rPr>
        <w:t>公司关联交易公告</w:t>
      </w:r>
    </w:p>
    <w:p w14:paraId="73616EC5" w14:textId="77777777" w:rsidR="00EA3040" w:rsidRPr="00E022B2" w:rsidRDefault="00EA3040" w:rsidP="00914512">
      <w:pPr>
        <w:adjustRightInd w:val="0"/>
        <w:snapToGrid w:val="0"/>
        <w:spacing w:line="560" w:lineRule="exact"/>
        <w:ind w:left="360"/>
        <w:jc w:val="center"/>
        <w:rPr>
          <w:rFonts w:ascii="Times New Roman" w:eastAsia="仿宋" w:hAnsi="Times New Roman" w:cs="Times New Roman"/>
          <w:b/>
          <w:sz w:val="30"/>
          <w:szCs w:val="30"/>
        </w:rPr>
      </w:pPr>
    </w:p>
    <w:p w14:paraId="7BE3685C"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5E2787BB" w14:textId="314C885C"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002721A3"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5A8F2408" w14:textId="77777777" w:rsidR="00B80308" w:rsidRPr="00E022B2" w:rsidRDefault="00EA3040" w:rsidP="00B80308">
      <w:pPr>
        <w:adjustRightInd w:val="0"/>
        <w:snapToGrid w:val="0"/>
        <w:spacing w:line="600" w:lineRule="exact"/>
        <w:rPr>
          <w:rFonts w:ascii="Times New Roman" w:eastAsia="黑体" w:hAnsi="Times New Roman" w:cs="Times New Roman"/>
          <w:sz w:val="32"/>
          <w:szCs w:val="32"/>
        </w:rPr>
      </w:pPr>
      <w:r w:rsidRPr="00E022B2">
        <w:rPr>
          <w:rFonts w:ascii="Times New Roman" w:eastAsia="黑体" w:hAnsi="Times New Roman" w:cs="Times New Roman"/>
          <w:sz w:val="32"/>
          <w:szCs w:val="32"/>
        </w:rPr>
        <w:t xml:space="preserve">    </w:t>
      </w:r>
    </w:p>
    <w:p w14:paraId="637D49CD" w14:textId="4066405E" w:rsidR="00EA3040" w:rsidRPr="00E022B2" w:rsidRDefault="00EA3040" w:rsidP="00B80308">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一、关联交易概述</w:t>
      </w:r>
    </w:p>
    <w:p w14:paraId="588522D9" w14:textId="7E471BE8" w:rsidR="00EA3040" w:rsidRPr="00E022B2" w:rsidRDefault="001643A3" w:rsidP="00986050">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w:t>
      </w:r>
      <w:r w:rsidR="00EA3040" w:rsidRPr="00E022B2">
        <w:rPr>
          <w:rFonts w:ascii="Times New Roman" w:eastAsia="仿宋" w:hAnsi="Times New Roman" w:cs="Times New Roman"/>
          <w:sz w:val="32"/>
          <w:szCs w:val="32"/>
        </w:rPr>
        <w:t>挂牌公司应当扼要阐明本次关联交易的主要内容，包括协议的签署时间</w:t>
      </w:r>
      <w:r w:rsidR="001A2393" w:rsidRPr="00E022B2">
        <w:rPr>
          <w:rFonts w:ascii="Times New Roman" w:eastAsia="仿宋" w:hAnsi="Times New Roman" w:cs="Times New Roman"/>
          <w:sz w:val="32"/>
          <w:szCs w:val="32"/>
        </w:rPr>
        <w:t>、地点等，交易各方当事人的姓名或名称，交易方式，交易标的等情况。</w:t>
      </w:r>
    </w:p>
    <w:p w14:paraId="0696D5D2" w14:textId="492999F8" w:rsidR="00EA3040" w:rsidRPr="00E022B2" w:rsidRDefault="001643A3" w:rsidP="00986050">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w:t>
      </w:r>
      <w:r w:rsidR="00EA3040" w:rsidRPr="00E022B2">
        <w:rPr>
          <w:rFonts w:ascii="Times New Roman" w:eastAsia="仿宋" w:hAnsi="Times New Roman" w:cs="Times New Roman"/>
          <w:sz w:val="32"/>
          <w:szCs w:val="32"/>
        </w:rPr>
        <w:t>公司应当披露董事会审议关联交易的表决情况，关联董事回避表决的情况</w:t>
      </w:r>
      <w:r w:rsidR="00BE2DA9" w:rsidRPr="00E022B2">
        <w:rPr>
          <w:rFonts w:ascii="Times New Roman" w:eastAsia="仿宋" w:hAnsi="Times New Roman" w:cs="Times New Roman"/>
          <w:sz w:val="32"/>
          <w:szCs w:val="32"/>
        </w:rPr>
        <w:t>，独立董事的意见（如适用）。公司应当结合过去</w:t>
      </w:r>
      <w:r w:rsidR="00BE2DA9" w:rsidRPr="00E022B2">
        <w:rPr>
          <w:rFonts w:ascii="Times New Roman" w:eastAsia="仿宋" w:hAnsi="Times New Roman" w:cs="Times New Roman"/>
          <w:sz w:val="32"/>
          <w:szCs w:val="32"/>
        </w:rPr>
        <w:t>12</w:t>
      </w:r>
      <w:r w:rsidR="00BE2DA9" w:rsidRPr="00E022B2">
        <w:rPr>
          <w:rFonts w:ascii="Times New Roman" w:eastAsia="仿宋" w:hAnsi="Times New Roman" w:cs="Times New Roman"/>
          <w:sz w:val="32"/>
          <w:szCs w:val="32"/>
        </w:rPr>
        <w:t>个月内公司与同一关联方或与不同关联方之间交易标的类别相关的关联交易，说明本次关联交易是否需要提交股东大会审议，并列明</w:t>
      </w:r>
      <w:r w:rsidR="00D56F17" w:rsidRPr="00E022B2">
        <w:rPr>
          <w:rFonts w:ascii="Times New Roman" w:eastAsia="仿宋" w:hAnsi="Times New Roman" w:cs="Times New Roman"/>
          <w:sz w:val="32"/>
          <w:szCs w:val="32"/>
        </w:rPr>
        <w:t>具体</w:t>
      </w:r>
      <w:r w:rsidR="00BE2DA9" w:rsidRPr="00E022B2">
        <w:rPr>
          <w:rFonts w:ascii="Times New Roman" w:eastAsia="仿宋" w:hAnsi="Times New Roman" w:cs="Times New Roman"/>
          <w:sz w:val="32"/>
          <w:szCs w:val="32"/>
        </w:rPr>
        <w:t>计算过程及判断依据。</w:t>
      </w:r>
    </w:p>
    <w:p w14:paraId="63959DD9" w14:textId="29025D8F" w:rsidR="00EA3040" w:rsidRPr="00E022B2" w:rsidRDefault="001643A3" w:rsidP="001643A3">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w:t>
      </w:r>
      <w:r w:rsidR="00EA3040" w:rsidRPr="00E022B2">
        <w:rPr>
          <w:rFonts w:ascii="Times New Roman" w:eastAsia="仿宋" w:hAnsi="Times New Roman" w:cs="Times New Roman"/>
          <w:sz w:val="32"/>
          <w:szCs w:val="32"/>
        </w:rPr>
        <w:t>公司还应明确说明本次关联交易是否需要经过有关部门批准。</w:t>
      </w:r>
    </w:p>
    <w:p w14:paraId="7DD56F63" w14:textId="77777777" w:rsidR="00EA3040" w:rsidRPr="00E022B2" w:rsidRDefault="00EA3040" w:rsidP="00B80308">
      <w:pPr>
        <w:adjustRightInd w:val="0"/>
        <w:snapToGrid w:val="0"/>
        <w:spacing w:line="60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 xml:space="preserve">    </w:t>
      </w:r>
      <w:r w:rsidRPr="00E022B2">
        <w:rPr>
          <w:rFonts w:ascii="Times New Roman" w:eastAsia="黑体" w:hAnsi="Times New Roman" w:cs="Times New Roman"/>
          <w:sz w:val="32"/>
          <w:szCs w:val="32"/>
        </w:rPr>
        <w:t xml:space="preserve"> </w:t>
      </w:r>
      <w:r w:rsidRPr="00E022B2">
        <w:rPr>
          <w:rFonts w:ascii="Times New Roman" w:eastAsia="黑体" w:hAnsi="Times New Roman" w:cs="Times New Roman"/>
          <w:sz w:val="32"/>
          <w:szCs w:val="32"/>
        </w:rPr>
        <w:t>二、关联方基本情况</w:t>
      </w:r>
    </w:p>
    <w:p w14:paraId="001F15D7" w14:textId="77777777" w:rsidR="00EA3040" w:rsidRPr="00E022B2" w:rsidRDefault="00EA3040" w:rsidP="00B80308">
      <w:pPr>
        <w:adjustRightInd w:val="0"/>
        <w:snapToGrid w:val="0"/>
        <w:spacing w:line="60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（一）关联方的基本情况，包括姓名或名称、住所、注册地址、企业类型、法定代表人、实际控制人、主营业务等。</w:t>
      </w:r>
    </w:p>
    <w:p w14:paraId="439589BC" w14:textId="77777777" w:rsidR="00EA3040" w:rsidRPr="00E022B2"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（二）构成何种具体关联关系。</w:t>
      </w:r>
    </w:p>
    <w:p w14:paraId="5AD1C6B7" w14:textId="77777777" w:rsidR="00EA3040" w:rsidRPr="00E022B2"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（三）全国股转公司规定的其它内容。</w:t>
      </w:r>
    </w:p>
    <w:p w14:paraId="3CC14567" w14:textId="77777777" w:rsidR="00EA3040" w:rsidRPr="00E022B2"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黑体" w:hAnsi="Times New Roman" w:cs="Times New Roman"/>
          <w:sz w:val="32"/>
          <w:szCs w:val="32"/>
        </w:rPr>
        <w:t>三、交易的定价政策、定价依据及公允性</w:t>
      </w:r>
    </w:p>
    <w:p w14:paraId="5D9061F9" w14:textId="77777777" w:rsidR="00EA3040" w:rsidRPr="00E022B2"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挂牌公司应披露定价依据、定价政策以及其他影响本次交易定价的特殊事项，说明本次交易定价的公允性。若成交价格与市场价格差异较大的，应说明原因及合理性。</w:t>
      </w:r>
    </w:p>
    <w:p w14:paraId="070B7A55" w14:textId="77777777" w:rsidR="00EA3040" w:rsidRPr="00E022B2"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黑体" w:hAnsi="Times New Roman" w:cs="Times New Roman"/>
          <w:sz w:val="32"/>
          <w:szCs w:val="32"/>
        </w:rPr>
        <w:t>四、交易协议的主要内容</w:t>
      </w:r>
    </w:p>
    <w:p w14:paraId="5E60BF6E" w14:textId="77777777" w:rsidR="00EA3040" w:rsidRPr="00E022B2"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交易协议的成交金额、支付方式、支付期限；协议的生效时间以及有效期限，交易协议生效存在附条件或期限等，应当予以特别说明。协议未签署的，可暂缓披露与协议有关的未定事项，在签署后补充披露，并明确说明本次交易协议尚未签署，待签署后将补充披露相关内容。</w:t>
      </w:r>
    </w:p>
    <w:p w14:paraId="409CD3C6" w14:textId="77777777" w:rsidR="00EA3040" w:rsidRPr="00E022B2"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黑体" w:hAnsi="Times New Roman" w:cs="Times New Roman"/>
          <w:sz w:val="32"/>
          <w:szCs w:val="32"/>
        </w:rPr>
        <w:t>五、关联交易的目的以及对挂牌公司的影响</w:t>
      </w:r>
    </w:p>
    <w:p w14:paraId="5B753396" w14:textId="77777777" w:rsidR="00EA3040" w:rsidRPr="00E022B2" w:rsidRDefault="00EA3040" w:rsidP="00B80308">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进行此次关联交易的目的和必要性；尽可能量化阐述本次关联交易对挂牌公司财务状况和经营成果所产生的影响。</w:t>
      </w:r>
    </w:p>
    <w:p w14:paraId="19E4C89A" w14:textId="77777777" w:rsidR="00EA3040" w:rsidRPr="00E022B2" w:rsidRDefault="00EA3040" w:rsidP="00B80308">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六、备查文件目录</w:t>
      </w:r>
    </w:p>
    <w:p w14:paraId="78F085E5" w14:textId="781D3B83" w:rsidR="00EA3040" w:rsidRPr="00E022B2" w:rsidRDefault="00DB09F8" w:rsidP="00DB09F8">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w:t>
      </w:r>
      <w:r w:rsidR="00EA3040" w:rsidRPr="00E022B2">
        <w:rPr>
          <w:rFonts w:ascii="Times New Roman" w:eastAsia="仿宋" w:hAnsi="Times New Roman" w:cs="Times New Roman"/>
          <w:sz w:val="32"/>
          <w:szCs w:val="32"/>
        </w:rPr>
        <w:t>董事会决议；</w:t>
      </w:r>
    </w:p>
    <w:p w14:paraId="44F6DC05" w14:textId="7598E2B5" w:rsidR="00EA3040" w:rsidRPr="00E022B2" w:rsidRDefault="00DB09F8" w:rsidP="00DB09F8">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w:t>
      </w:r>
      <w:r w:rsidR="008312E4" w:rsidRPr="00E022B2">
        <w:rPr>
          <w:rFonts w:ascii="Times New Roman" w:eastAsia="仿宋" w:hAnsi="Times New Roman" w:cs="Times New Roman"/>
          <w:sz w:val="32"/>
          <w:szCs w:val="32"/>
        </w:rPr>
        <w:t>意向书、协议或合同（如有）；</w:t>
      </w:r>
    </w:p>
    <w:p w14:paraId="01D7D862" w14:textId="0C2DD12A" w:rsidR="000809D6" w:rsidRPr="00E022B2" w:rsidRDefault="00DB09F8" w:rsidP="00DB09F8">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w:t>
      </w:r>
      <w:r w:rsidR="000809D6" w:rsidRPr="00E022B2">
        <w:rPr>
          <w:rFonts w:ascii="Times New Roman" w:eastAsia="仿宋" w:hAnsi="Times New Roman" w:cs="Times New Roman"/>
          <w:sz w:val="32"/>
          <w:szCs w:val="32"/>
        </w:rPr>
        <w:t>其他所需文件。</w:t>
      </w:r>
    </w:p>
    <w:p w14:paraId="4D638548" w14:textId="77777777" w:rsidR="00EA3040" w:rsidRPr="00E022B2" w:rsidRDefault="00EA3040" w:rsidP="00B80308">
      <w:pPr>
        <w:adjustRightInd w:val="0"/>
        <w:snapToGrid w:val="0"/>
        <w:spacing w:line="600" w:lineRule="exact"/>
        <w:ind w:left="360"/>
        <w:jc w:val="right"/>
        <w:rPr>
          <w:rFonts w:ascii="Times New Roman" w:eastAsia="仿宋" w:hAnsi="Times New Roman" w:cs="Times New Roman"/>
          <w:sz w:val="32"/>
          <w:szCs w:val="32"/>
        </w:rPr>
      </w:pPr>
    </w:p>
    <w:p w14:paraId="7DFCF059" w14:textId="688A1F25" w:rsidR="00EA3040" w:rsidRPr="00E022B2" w:rsidRDefault="00BA6746" w:rsidP="00B80308">
      <w:pPr>
        <w:adjustRightInd w:val="0"/>
        <w:snapToGrid w:val="0"/>
        <w:spacing w:line="600" w:lineRule="exact"/>
        <w:ind w:left="36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00EA3040" w:rsidRPr="00E022B2">
        <w:rPr>
          <w:rFonts w:ascii="Times New Roman" w:eastAsia="仿宋" w:hAnsi="Times New Roman" w:cs="Times New Roman"/>
          <w:sz w:val="32"/>
          <w:szCs w:val="32"/>
        </w:rPr>
        <w:t>公司董事会</w:t>
      </w:r>
    </w:p>
    <w:p w14:paraId="6B9D7453" w14:textId="77777777" w:rsidR="00EA3040" w:rsidRPr="00E022B2" w:rsidRDefault="00EA3040" w:rsidP="005F4A22">
      <w:pPr>
        <w:snapToGrid w:val="0"/>
        <w:spacing w:line="60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 xml:space="preserve">XX </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128486DF" w14:textId="77777777" w:rsidR="00EA3040" w:rsidRPr="00E022B2" w:rsidRDefault="00EA3040" w:rsidP="00B80308">
      <w:pPr>
        <w:snapToGrid w:val="0"/>
        <w:spacing w:line="600" w:lineRule="exact"/>
        <w:rPr>
          <w:rFonts w:ascii="Times New Roman" w:eastAsia="仿宋" w:hAnsi="Times New Roman" w:cs="Times New Roman"/>
          <w:sz w:val="32"/>
          <w:szCs w:val="32"/>
        </w:rPr>
      </w:pPr>
    </w:p>
    <w:p w14:paraId="0136D017" w14:textId="77777777" w:rsidR="00EA3040" w:rsidRPr="00E022B2" w:rsidRDefault="00EA3040" w:rsidP="00B80308">
      <w:pPr>
        <w:tabs>
          <w:tab w:val="left" w:pos="900"/>
        </w:tabs>
        <w:snapToGrid w:val="0"/>
        <w:spacing w:line="60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备注：</w:t>
      </w:r>
    </w:p>
    <w:p w14:paraId="184546FB" w14:textId="77777777" w:rsidR="00BE2DA9" w:rsidRPr="00E022B2" w:rsidRDefault="00BE2DA9" w:rsidP="00BE2DA9">
      <w:pPr>
        <w:numPr>
          <w:ilvl w:val="2"/>
          <w:numId w:val="1"/>
        </w:numPr>
        <w:tabs>
          <w:tab w:val="left" w:pos="900"/>
        </w:tabs>
        <w:snapToGrid w:val="0"/>
        <w:spacing w:line="560" w:lineRule="exact"/>
        <w:ind w:left="0" w:firstLine="567"/>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w:t>
      </w:r>
      <w:r w:rsidRPr="00E022B2">
        <w:rPr>
          <w:rFonts w:ascii="Times New Roman" w:eastAsia="仿宋_GB2312" w:hAnsi="Times New Roman" w:cs="Times New Roman"/>
          <w:sz w:val="30"/>
          <w:szCs w:val="30"/>
        </w:rPr>
        <w:t>与关联方进行的</w:t>
      </w:r>
      <w:r w:rsidRPr="00E022B2">
        <w:rPr>
          <w:rFonts w:ascii="Times New Roman" w:eastAsia="仿宋" w:hAnsi="Times New Roman" w:cs="Times New Roman"/>
          <w:sz w:val="32"/>
          <w:szCs w:val="32"/>
        </w:rPr>
        <w:t>关联交易达到《信息披露规则》规定的披露标准的，适用本模板。</w:t>
      </w:r>
    </w:p>
    <w:p w14:paraId="34C0BF56" w14:textId="77777777" w:rsidR="00BE2DA9" w:rsidRPr="00E022B2" w:rsidRDefault="00BE2DA9" w:rsidP="00BE2DA9">
      <w:pPr>
        <w:numPr>
          <w:ilvl w:val="2"/>
          <w:numId w:val="1"/>
        </w:numPr>
        <w:tabs>
          <w:tab w:val="left" w:pos="900"/>
        </w:tabs>
        <w:snapToGrid w:val="0"/>
        <w:spacing w:line="560" w:lineRule="exact"/>
        <w:ind w:left="0" w:firstLine="567"/>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挂牌公司与关联方进行《挂牌公司信息披露规则》规定的日常关联交易适用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第</w:t>
      </w:r>
      <w:r w:rsidRPr="00E022B2">
        <w:rPr>
          <w:rFonts w:ascii="Times New Roman" w:eastAsia="仿宋" w:hAnsi="Times New Roman" w:cs="Times New Roman"/>
          <w:sz w:val="32"/>
          <w:szCs w:val="32"/>
        </w:rPr>
        <w:t>47</w:t>
      </w:r>
      <w:r w:rsidRPr="00E022B2">
        <w:rPr>
          <w:rFonts w:ascii="Times New Roman" w:eastAsia="仿宋" w:hAnsi="Times New Roman" w:cs="Times New Roman"/>
          <w:sz w:val="32"/>
          <w:szCs w:val="32"/>
        </w:rPr>
        <w:t>号</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挂牌公司关于预计日常性关联交易公告模板</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进行编制。</w:t>
      </w:r>
    </w:p>
    <w:p w14:paraId="6E4A3EC5" w14:textId="77777777" w:rsidR="00EA3040" w:rsidRPr="00E022B2" w:rsidRDefault="00EA3040" w:rsidP="005F1A0B">
      <w:pPr>
        <w:numPr>
          <w:ilvl w:val="2"/>
          <w:numId w:val="1"/>
        </w:numPr>
        <w:tabs>
          <w:tab w:val="left" w:pos="900"/>
        </w:tabs>
        <w:snapToGrid w:val="0"/>
        <w:spacing w:line="560" w:lineRule="exact"/>
        <w:ind w:left="0" w:firstLine="567"/>
        <w:rPr>
          <w:rFonts w:ascii="Times New Roman" w:eastAsia="仿宋" w:hAnsi="Times New Roman" w:cs="Times New Roman"/>
          <w:sz w:val="32"/>
          <w:szCs w:val="32"/>
        </w:rPr>
      </w:pPr>
      <w:r w:rsidRPr="00E022B2">
        <w:rPr>
          <w:rFonts w:ascii="Times New Roman" w:eastAsia="仿宋" w:hAnsi="Times New Roman" w:cs="Times New Roman"/>
          <w:sz w:val="32"/>
          <w:szCs w:val="32"/>
        </w:rPr>
        <w:t>关联交易达到重大资产重组标准的，不适用本模板，应按照重大资产重组的规定进行披露。</w:t>
      </w:r>
    </w:p>
    <w:p w14:paraId="2E8CE416" w14:textId="10837626" w:rsidR="00EA3040" w:rsidRPr="00E022B2" w:rsidRDefault="00EA3040" w:rsidP="005F1A0B">
      <w:pPr>
        <w:numPr>
          <w:ilvl w:val="2"/>
          <w:numId w:val="1"/>
        </w:numPr>
        <w:tabs>
          <w:tab w:val="left" w:pos="900"/>
        </w:tabs>
        <w:snapToGrid w:val="0"/>
        <w:spacing w:line="560" w:lineRule="exact"/>
        <w:ind w:left="0" w:firstLine="567"/>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挂牌公司应当披露的关联交易事项同时为重大事件的，应当按照重大事件公告格式模板披露，无具体格式模板的，应当按照本模板披露。</w:t>
      </w:r>
    </w:p>
    <w:p w14:paraId="686F2782" w14:textId="2FE96D4F" w:rsidR="00BE2DA9" w:rsidRPr="00E022B2" w:rsidRDefault="00BE2DA9" w:rsidP="0056162F">
      <w:pPr>
        <w:numPr>
          <w:ilvl w:val="2"/>
          <w:numId w:val="1"/>
        </w:numPr>
        <w:tabs>
          <w:tab w:val="left" w:pos="900"/>
        </w:tabs>
        <w:snapToGrid w:val="0"/>
        <w:spacing w:line="560" w:lineRule="exact"/>
        <w:ind w:left="0" w:firstLine="567"/>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挂牌公司与同一关联方进行的交易、与不同关联方进行交易标的类别相关的交易，应根据相关规则的规定按照连续十二个月内累计计算的原则进行审议和披露。</w:t>
      </w:r>
    </w:p>
    <w:p w14:paraId="7B7DBD94" w14:textId="77777777" w:rsidR="00BE2DA9" w:rsidRPr="00E022B2" w:rsidRDefault="00BE2DA9" w:rsidP="00BE2DA9">
      <w:pPr>
        <w:tabs>
          <w:tab w:val="left" w:pos="900"/>
        </w:tabs>
        <w:snapToGrid w:val="0"/>
        <w:spacing w:line="560" w:lineRule="exact"/>
        <w:ind w:left="567"/>
        <w:rPr>
          <w:rFonts w:ascii="Times New Roman" w:eastAsia="仿宋" w:hAnsi="Times New Roman" w:cs="Times New Roman"/>
          <w:sz w:val="32"/>
          <w:szCs w:val="32"/>
        </w:rPr>
      </w:pPr>
    </w:p>
    <w:p w14:paraId="6E16FDF3" w14:textId="77777777" w:rsidR="00EA3040" w:rsidRPr="00E022B2" w:rsidRDefault="00EA3040" w:rsidP="00914512">
      <w:pPr>
        <w:tabs>
          <w:tab w:val="left" w:pos="900"/>
        </w:tabs>
        <w:snapToGrid w:val="0"/>
        <w:spacing w:line="360" w:lineRule="auto"/>
        <w:rPr>
          <w:rFonts w:ascii="Times New Roman" w:eastAsia="仿宋" w:hAnsi="Times New Roman" w:cs="Times New Roman"/>
          <w:sz w:val="32"/>
          <w:szCs w:val="32"/>
        </w:rPr>
      </w:pPr>
    </w:p>
    <w:p w14:paraId="03194AF1" w14:textId="77777777" w:rsidR="00EA3040" w:rsidRPr="00E022B2" w:rsidRDefault="00EA3040" w:rsidP="00914512">
      <w:pPr>
        <w:tabs>
          <w:tab w:val="left" w:pos="900"/>
        </w:tabs>
        <w:snapToGrid w:val="0"/>
        <w:spacing w:line="360" w:lineRule="auto"/>
        <w:rPr>
          <w:rFonts w:ascii="Times New Roman" w:eastAsia="仿宋" w:hAnsi="Times New Roman" w:cs="Times New Roman"/>
          <w:sz w:val="32"/>
          <w:szCs w:val="32"/>
        </w:rPr>
      </w:pPr>
    </w:p>
    <w:p w14:paraId="7C5CB62C" w14:textId="77777777" w:rsidR="00EA3040" w:rsidRPr="00E022B2" w:rsidRDefault="00EA3040" w:rsidP="00914512">
      <w:pPr>
        <w:tabs>
          <w:tab w:val="left" w:pos="900"/>
        </w:tabs>
        <w:snapToGrid w:val="0"/>
        <w:spacing w:line="360" w:lineRule="auto"/>
        <w:rPr>
          <w:rFonts w:ascii="Times New Roman" w:eastAsia="仿宋" w:hAnsi="Times New Roman" w:cs="Times New Roman"/>
          <w:sz w:val="32"/>
          <w:szCs w:val="32"/>
        </w:rPr>
      </w:pPr>
    </w:p>
    <w:p w14:paraId="0BC59FCA" w14:textId="77777777" w:rsidR="00EA3040" w:rsidRPr="00E022B2" w:rsidRDefault="00EA3040" w:rsidP="00914512">
      <w:pPr>
        <w:tabs>
          <w:tab w:val="left" w:pos="900"/>
        </w:tabs>
        <w:snapToGrid w:val="0"/>
        <w:spacing w:line="360" w:lineRule="auto"/>
        <w:rPr>
          <w:rFonts w:ascii="Times New Roman" w:eastAsia="仿宋" w:hAnsi="Times New Roman" w:cs="Times New Roman"/>
          <w:sz w:val="32"/>
          <w:szCs w:val="32"/>
        </w:rPr>
      </w:pPr>
    </w:p>
    <w:p w14:paraId="63E3D811" w14:textId="77777777" w:rsidR="00EA3040" w:rsidRPr="00E022B2" w:rsidRDefault="00EA3040" w:rsidP="00914512">
      <w:pPr>
        <w:tabs>
          <w:tab w:val="left" w:pos="900"/>
        </w:tabs>
        <w:snapToGrid w:val="0"/>
        <w:spacing w:line="360" w:lineRule="auto"/>
        <w:rPr>
          <w:rFonts w:ascii="Times New Roman" w:eastAsia="仿宋" w:hAnsi="Times New Roman" w:cs="Times New Roman"/>
          <w:sz w:val="28"/>
          <w:szCs w:val="28"/>
          <w:u w:val="single"/>
        </w:rPr>
      </w:pPr>
      <w:bookmarkStart w:id="4" w:name="_Toc389584298"/>
      <w:r w:rsidRPr="00E022B2">
        <w:rPr>
          <w:rFonts w:ascii="Times New Roman" w:hAnsi="Times New Roman" w:cs="Times New Roman"/>
          <w:color w:val="000000"/>
          <w:kern w:val="0"/>
          <w:sz w:val="22"/>
          <w:u w:val="single"/>
        </w:rPr>
        <w:lastRenderedPageBreak/>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36E4E3EF" w14:textId="77777777" w:rsidR="00EA3040" w:rsidRPr="00E022B2" w:rsidRDefault="00EA3040" w:rsidP="00914512">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060926E9" w14:textId="77777777" w:rsidR="00EA3040" w:rsidRPr="00E022B2" w:rsidRDefault="00EA3040" w:rsidP="00914512">
      <w:pPr>
        <w:widowControl/>
        <w:rPr>
          <w:rFonts w:ascii="Times New Roman" w:hAnsi="Times New Roman" w:cs="Times New Roman"/>
          <w:color w:val="000000"/>
          <w:kern w:val="0"/>
          <w:szCs w:val="21"/>
        </w:rPr>
      </w:pPr>
    </w:p>
    <w:p w14:paraId="28267F61" w14:textId="15D9C7D4" w:rsidR="00EA3040" w:rsidRPr="00E022B2" w:rsidRDefault="00BA6746" w:rsidP="00B80308">
      <w:pPr>
        <w:tabs>
          <w:tab w:val="left" w:pos="900"/>
        </w:tabs>
        <w:snapToGrid w:val="0"/>
        <w:spacing w:line="560" w:lineRule="exact"/>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FF0000"/>
          <w:kern w:val="0"/>
          <w:sz w:val="44"/>
          <w:szCs w:val="44"/>
        </w:rPr>
        <w:t>（）</w:t>
      </w:r>
      <w:r w:rsidR="00EA3040" w:rsidRPr="00E022B2">
        <w:rPr>
          <w:rFonts w:ascii="Times New Roman" w:eastAsia="方正大标宋简体" w:hAnsi="Times New Roman" w:cs="Times New Roman"/>
          <w:color w:val="000000"/>
          <w:kern w:val="0"/>
          <w:sz w:val="44"/>
          <w:szCs w:val="44"/>
        </w:rPr>
        <w:t>公司</w:t>
      </w:r>
      <w:r w:rsidR="00EA3040" w:rsidRPr="00E022B2">
        <w:rPr>
          <w:rFonts w:ascii="Times New Roman" w:eastAsia="方正大标宋简体" w:hAnsi="Times New Roman" w:cs="Times New Roman"/>
          <w:kern w:val="0"/>
          <w:sz w:val="44"/>
          <w:szCs w:val="44"/>
        </w:rPr>
        <w:t>关联交易</w:t>
      </w:r>
      <w:r w:rsidR="00EA3040" w:rsidRPr="00E022B2">
        <w:rPr>
          <w:rFonts w:ascii="Times New Roman" w:eastAsia="方正大标宋简体" w:hAnsi="Times New Roman" w:cs="Times New Roman"/>
          <w:color w:val="000000"/>
          <w:kern w:val="0"/>
          <w:sz w:val="44"/>
          <w:szCs w:val="44"/>
        </w:rPr>
        <w:t>公告</w:t>
      </w:r>
      <w:bookmarkEnd w:id="4"/>
    </w:p>
    <w:p w14:paraId="67F171B2" w14:textId="77777777" w:rsidR="00EA3040" w:rsidRPr="00E022B2" w:rsidRDefault="00EA3040" w:rsidP="00B80308">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000B42D8" w14:textId="77777777" w:rsidTr="00914512">
        <w:tc>
          <w:tcPr>
            <w:tcW w:w="8296" w:type="dxa"/>
            <w:shd w:val="clear" w:color="auto" w:fill="auto"/>
          </w:tcPr>
          <w:p w14:paraId="34A3A21D" w14:textId="77777777" w:rsidR="00EA3040" w:rsidRPr="00E022B2" w:rsidRDefault="00EA3040" w:rsidP="00B80308">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48F1452" w14:textId="04453C64" w:rsidR="00EA3040" w:rsidRPr="00E022B2" w:rsidRDefault="00EA3040" w:rsidP="00B80308">
            <w:pPr>
              <w:spacing w:line="560" w:lineRule="exact"/>
              <w:ind w:firstLineChars="200" w:firstLine="480"/>
              <w:rPr>
                <w:rFonts w:ascii="Times New Roman" w:hAnsi="Times New Roman" w:cs="Times New Roman"/>
              </w:rPr>
            </w:pPr>
            <w:r w:rsidRPr="00E022B2">
              <w:rPr>
                <w:rFonts w:ascii="Times New Roman" w:eastAsia="仿宋" w:hAnsi="Times New Roman" w:cs="Times New Roman"/>
                <w:color w:val="FF0000"/>
                <w:sz w:val="24"/>
              </w:rPr>
              <w:t>董事（）因（）不能保证公告内容真实、准确、完整</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（如适用）。</w:t>
            </w:r>
          </w:p>
        </w:tc>
      </w:tr>
    </w:tbl>
    <w:p w14:paraId="61B143D2" w14:textId="77777777" w:rsidR="00EA3040" w:rsidRPr="00E022B2" w:rsidRDefault="00EA3040" w:rsidP="00B80308">
      <w:pPr>
        <w:spacing w:line="56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一、关联交易概述</w:t>
      </w:r>
    </w:p>
    <w:p w14:paraId="6883C66C" w14:textId="77777777" w:rsidR="00EA3040" w:rsidRPr="00E022B2" w:rsidRDefault="00EA3040" w:rsidP="00031815">
      <w:pPr>
        <w:spacing w:line="52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（一）关联交易概述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8A2D087" w14:textId="77777777" w:rsidTr="00914512">
        <w:tc>
          <w:tcPr>
            <w:tcW w:w="8296" w:type="dxa"/>
            <w:shd w:val="clear" w:color="auto" w:fill="auto"/>
          </w:tcPr>
          <w:p w14:paraId="5B3C7008" w14:textId="77777777" w:rsidR="00EA3040" w:rsidRPr="00E022B2" w:rsidRDefault="00EA3040" w:rsidP="00031815">
            <w:pPr>
              <w:spacing w:line="52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挂牌公司应当扼要阐明本次关联交易的主要内容，包括协议的签署时间、地点等（如未签署可暂不披露），交易各方当事人的姓名或名称，交易方式（现金、股权等），交易标的情况等。</w:t>
            </w:r>
          </w:p>
        </w:tc>
      </w:tr>
    </w:tbl>
    <w:p w14:paraId="59269AEA" w14:textId="77777777" w:rsidR="00EA3040" w:rsidRPr="00E022B2" w:rsidRDefault="00EA3040" w:rsidP="00031815">
      <w:pPr>
        <w:spacing w:line="52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（二）表决和审议情况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00EFD8DD" w14:textId="77777777" w:rsidTr="00914512">
        <w:tc>
          <w:tcPr>
            <w:tcW w:w="8296" w:type="dxa"/>
            <w:shd w:val="clear" w:color="auto" w:fill="auto"/>
          </w:tcPr>
          <w:p w14:paraId="0C0DAD33" w14:textId="77777777" w:rsidR="00BE2DA9" w:rsidRPr="00E022B2" w:rsidRDefault="00EA3040" w:rsidP="00031815">
            <w:pPr>
              <w:spacing w:line="520" w:lineRule="exac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董事会审议关联交易的表决情况、关联董事回避表决的情况</w:t>
            </w:r>
            <w:r w:rsidR="00BE2DA9" w:rsidRPr="00E022B2">
              <w:rPr>
                <w:rFonts w:ascii="Times New Roman" w:eastAsia="仿宋" w:hAnsi="Times New Roman" w:cs="Times New Roman"/>
                <w:color w:val="FF0000"/>
                <w:sz w:val="32"/>
                <w:szCs w:val="32"/>
              </w:rPr>
              <w:t>，独立董事的意见（如适用）。</w:t>
            </w:r>
          </w:p>
          <w:p w14:paraId="3911F4F9" w14:textId="4655DAF7" w:rsidR="00EA3040" w:rsidRPr="00E022B2" w:rsidRDefault="00BE2DA9" w:rsidP="00031815">
            <w:pPr>
              <w:spacing w:line="520" w:lineRule="exac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公司应当结合过去</w:t>
            </w:r>
            <w:r w:rsidRPr="00E022B2">
              <w:rPr>
                <w:rFonts w:ascii="Times New Roman" w:eastAsia="仿宋" w:hAnsi="Times New Roman" w:cs="Times New Roman"/>
                <w:color w:val="FF0000"/>
                <w:sz w:val="32"/>
                <w:szCs w:val="32"/>
              </w:rPr>
              <w:t>12</w:t>
            </w:r>
            <w:r w:rsidRPr="00E022B2">
              <w:rPr>
                <w:rFonts w:ascii="Times New Roman" w:eastAsia="仿宋" w:hAnsi="Times New Roman" w:cs="Times New Roman"/>
                <w:color w:val="FF0000"/>
                <w:sz w:val="32"/>
                <w:szCs w:val="32"/>
              </w:rPr>
              <w:t>个月内公司与同一关联人或与不同关联人之间交易标的类别相关的关联交易，说明本次关联交易是否需要提交股东大会审议，并列明计算过程及判断依据。</w:t>
            </w:r>
          </w:p>
        </w:tc>
      </w:tr>
    </w:tbl>
    <w:p w14:paraId="0C5F590D" w14:textId="77777777" w:rsidR="00EA3040" w:rsidRPr="00E022B2" w:rsidRDefault="00EA3040" w:rsidP="00031815">
      <w:pPr>
        <w:spacing w:line="52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（三）本次关联交易</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sz w:val="32"/>
          <w:szCs w:val="32"/>
        </w:rPr>
        <w:t>需经有关部门批准的情况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DB3DB2E" w14:textId="77777777" w:rsidTr="00914512">
        <w:tc>
          <w:tcPr>
            <w:tcW w:w="8296" w:type="dxa"/>
            <w:shd w:val="clear" w:color="auto" w:fill="auto"/>
          </w:tcPr>
          <w:p w14:paraId="40E7F521" w14:textId="49E89DE9" w:rsidR="00EA3040" w:rsidRPr="00E022B2" w:rsidRDefault="00EA3040" w:rsidP="00031815">
            <w:pPr>
              <w:spacing w:line="52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如存在，还需说明涉及的部门、所需批准的内容、进</w:t>
            </w:r>
            <w:r w:rsidRPr="00E022B2">
              <w:rPr>
                <w:rFonts w:ascii="Times New Roman" w:eastAsia="仿宋" w:hAnsi="Times New Roman" w:cs="Times New Roman"/>
                <w:color w:val="FF0000"/>
                <w:sz w:val="32"/>
                <w:szCs w:val="32"/>
              </w:rPr>
              <w:lastRenderedPageBreak/>
              <w:t>展等情况</w:t>
            </w:r>
            <w:r w:rsidR="007073CC" w:rsidRPr="00E022B2">
              <w:rPr>
                <w:rFonts w:ascii="Times New Roman" w:eastAsia="仿宋" w:hAnsi="Times New Roman" w:cs="Times New Roman"/>
                <w:color w:val="FF0000"/>
                <w:sz w:val="32"/>
                <w:szCs w:val="32"/>
              </w:rPr>
              <w:t>。</w:t>
            </w:r>
          </w:p>
        </w:tc>
      </w:tr>
    </w:tbl>
    <w:p w14:paraId="17EC29F6" w14:textId="77777777" w:rsidR="00EA3040" w:rsidRPr="00E022B2" w:rsidRDefault="00EA3040" w:rsidP="00031815">
      <w:pPr>
        <w:spacing w:line="52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lastRenderedPageBreak/>
        <w:t>二、关联方基本情况</w:t>
      </w:r>
    </w:p>
    <w:p w14:paraId="142B0F85" w14:textId="77777777" w:rsidR="00EA3040" w:rsidRPr="00E022B2" w:rsidRDefault="00EA3040" w:rsidP="00031815">
      <w:pPr>
        <w:spacing w:line="52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1.</w:t>
      </w:r>
      <w:r w:rsidRPr="00E022B2">
        <w:rPr>
          <w:rFonts w:ascii="Times New Roman" w:eastAsia="仿宋" w:hAnsi="Times New Roman" w:cs="Times New Roman"/>
          <w:color w:val="000000"/>
          <w:sz w:val="32"/>
          <w:szCs w:val="32"/>
        </w:rPr>
        <w:t>法人及其他经济组织</w:t>
      </w:r>
    </w:p>
    <w:p w14:paraId="52FF170A" w14:textId="77777777" w:rsidR="00EA3040" w:rsidRPr="00E022B2" w:rsidRDefault="00EA3040" w:rsidP="00031815">
      <w:pPr>
        <w:pStyle w:val="a3"/>
        <w:spacing w:line="520" w:lineRule="exact"/>
        <w:ind w:left="420" w:firstLineChars="50" w:firstLine="160"/>
        <w:rPr>
          <w:rFonts w:eastAsia="仿宋"/>
          <w:color w:val="000000"/>
          <w:sz w:val="32"/>
          <w:szCs w:val="32"/>
        </w:rPr>
      </w:pPr>
      <w:r w:rsidRPr="00E022B2">
        <w:rPr>
          <w:rFonts w:eastAsia="仿宋"/>
          <w:color w:val="000000" w:themeColor="text1"/>
          <w:sz w:val="32"/>
          <w:szCs w:val="32"/>
        </w:rPr>
        <w:t>名称：</w:t>
      </w:r>
      <w:r w:rsidRPr="00E022B2">
        <w:rPr>
          <w:rFonts w:eastAsia="仿宋"/>
          <w:color w:val="FF0000"/>
          <w:sz w:val="32"/>
          <w:szCs w:val="32"/>
        </w:rPr>
        <w:t>（）</w:t>
      </w:r>
    </w:p>
    <w:p w14:paraId="1F23BD8A" w14:textId="77777777" w:rsidR="00EA3040" w:rsidRPr="00E022B2" w:rsidRDefault="00EA3040" w:rsidP="00031815">
      <w:pPr>
        <w:spacing w:line="52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住所：</w:t>
      </w:r>
      <w:r w:rsidRPr="00E022B2">
        <w:rPr>
          <w:rFonts w:ascii="Times New Roman" w:eastAsia="仿宋" w:hAnsi="Times New Roman" w:cs="Times New Roman"/>
          <w:color w:val="FF0000"/>
          <w:sz w:val="32"/>
          <w:szCs w:val="32"/>
        </w:rPr>
        <w:t>（）</w:t>
      </w:r>
    </w:p>
    <w:p w14:paraId="392B27FB" w14:textId="77777777" w:rsidR="00EA3040" w:rsidRPr="00E022B2" w:rsidRDefault="00EA3040" w:rsidP="00031815">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sz w:val="32"/>
          <w:szCs w:val="32"/>
        </w:rPr>
        <w:t>注册地址：</w:t>
      </w:r>
      <w:r w:rsidRPr="00E022B2">
        <w:rPr>
          <w:rFonts w:ascii="Times New Roman" w:eastAsia="仿宋" w:hAnsi="Times New Roman" w:cs="Times New Roman"/>
          <w:color w:val="FF0000"/>
          <w:sz w:val="32"/>
          <w:szCs w:val="32"/>
        </w:rPr>
        <w:t>（）</w:t>
      </w:r>
    </w:p>
    <w:p w14:paraId="47A9A1A6" w14:textId="77777777" w:rsidR="00EA3040" w:rsidRPr="00E022B2" w:rsidRDefault="00EA3040" w:rsidP="00031815">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themeColor="text1"/>
          <w:sz w:val="32"/>
          <w:szCs w:val="32"/>
        </w:rPr>
        <w:t>企业类型：</w:t>
      </w:r>
      <w:r w:rsidRPr="00E022B2">
        <w:rPr>
          <w:rFonts w:ascii="Times New Roman" w:eastAsia="仿宋" w:hAnsi="Times New Roman" w:cs="Times New Roman"/>
          <w:color w:val="FF0000"/>
          <w:sz w:val="32"/>
          <w:szCs w:val="32"/>
        </w:rPr>
        <w:t>（）</w:t>
      </w:r>
    </w:p>
    <w:p w14:paraId="51AB327F" w14:textId="77777777" w:rsidR="00EA3040" w:rsidRPr="00E022B2" w:rsidRDefault="00EA3040" w:rsidP="00031815">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themeColor="text1"/>
          <w:sz w:val="32"/>
          <w:szCs w:val="32"/>
        </w:rPr>
        <w:t>法定代表人</w:t>
      </w:r>
      <w:r w:rsidRPr="00E022B2">
        <w:rPr>
          <w:rFonts w:ascii="Times New Roman" w:eastAsia="仿宋" w:hAnsi="Times New Roman" w:cs="Times New Roman"/>
          <w:color w:val="FF0000"/>
          <w:sz w:val="32"/>
          <w:szCs w:val="32"/>
        </w:rPr>
        <w:t>（如适用）</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FF0000"/>
          <w:sz w:val="32"/>
          <w:szCs w:val="32"/>
        </w:rPr>
        <w:t>（）</w:t>
      </w:r>
    </w:p>
    <w:p w14:paraId="2FBD2022" w14:textId="77777777" w:rsidR="00EA3040" w:rsidRPr="00E022B2" w:rsidRDefault="00EA3040" w:rsidP="00031815">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实际控制人：</w:t>
      </w:r>
      <w:r w:rsidRPr="00E022B2">
        <w:rPr>
          <w:rFonts w:ascii="Times New Roman" w:eastAsia="仿宋" w:hAnsi="Times New Roman" w:cs="Times New Roman"/>
          <w:color w:val="FF0000"/>
          <w:sz w:val="32"/>
          <w:szCs w:val="32"/>
        </w:rPr>
        <w:t>（）</w:t>
      </w:r>
    </w:p>
    <w:p w14:paraId="058684B5" w14:textId="77777777" w:rsidR="00EA3040" w:rsidRPr="00E022B2" w:rsidRDefault="00EA3040" w:rsidP="00031815">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注册资本：</w:t>
      </w:r>
      <w:r w:rsidRPr="00E022B2">
        <w:rPr>
          <w:rFonts w:ascii="Times New Roman" w:eastAsia="仿宋" w:hAnsi="Times New Roman" w:cs="Times New Roman"/>
          <w:color w:val="FF0000"/>
          <w:sz w:val="32"/>
          <w:szCs w:val="32"/>
        </w:rPr>
        <w:t>（）</w:t>
      </w:r>
    </w:p>
    <w:p w14:paraId="149DCAC1" w14:textId="77777777" w:rsidR="00EA3040" w:rsidRPr="00E022B2" w:rsidRDefault="00EA3040" w:rsidP="00031815">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主营业务：</w:t>
      </w:r>
      <w:r w:rsidRPr="00E022B2">
        <w:rPr>
          <w:rFonts w:ascii="Times New Roman" w:eastAsia="仿宋" w:hAnsi="Times New Roman" w:cs="Times New Roman"/>
          <w:color w:val="FF0000"/>
          <w:sz w:val="32"/>
          <w:szCs w:val="32"/>
        </w:rPr>
        <w:t>（）</w:t>
      </w:r>
    </w:p>
    <w:p w14:paraId="2F5BB70C" w14:textId="77777777" w:rsidR="00D56F17" w:rsidRPr="00E022B2" w:rsidRDefault="00D56F17" w:rsidP="00D56F17">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关联关系：</w:t>
      </w:r>
      <w:r w:rsidRPr="00E022B2">
        <w:rPr>
          <w:rFonts w:ascii="Times New Roman" w:eastAsia="仿宋" w:hAnsi="Times New Roman" w:cs="Times New Roman"/>
          <w:color w:val="FF0000"/>
          <w:sz w:val="32"/>
          <w:szCs w:val="32"/>
        </w:rPr>
        <w:t>（说明构成何种具体关联关系）</w:t>
      </w:r>
    </w:p>
    <w:p w14:paraId="04780E08" w14:textId="77777777" w:rsidR="00EA3040" w:rsidRPr="00E022B2" w:rsidRDefault="00EA3040" w:rsidP="00031815">
      <w:pPr>
        <w:spacing w:line="52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2.</w:t>
      </w:r>
      <w:r w:rsidRPr="00E022B2">
        <w:rPr>
          <w:rFonts w:ascii="Times New Roman" w:eastAsia="仿宋" w:hAnsi="Times New Roman" w:cs="Times New Roman"/>
          <w:color w:val="000000" w:themeColor="text1"/>
          <w:sz w:val="32"/>
          <w:szCs w:val="32"/>
        </w:rPr>
        <w:t>自然人</w:t>
      </w:r>
    </w:p>
    <w:p w14:paraId="0CBEFA10" w14:textId="77777777" w:rsidR="00EA3040" w:rsidRPr="00E022B2" w:rsidRDefault="00EA3040" w:rsidP="00031815">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themeColor="text1"/>
          <w:sz w:val="32"/>
          <w:szCs w:val="32"/>
        </w:rPr>
        <w:t>姓名：</w:t>
      </w:r>
      <w:r w:rsidRPr="00E022B2">
        <w:rPr>
          <w:rFonts w:ascii="Times New Roman" w:eastAsia="仿宋" w:hAnsi="Times New Roman" w:cs="Times New Roman"/>
          <w:color w:val="FF0000"/>
          <w:sz w:val="32"/>
          <w:szCs w:val="32"/>
        </w:rPr>
        <w:t>（）</w:t>
      </w:r>
    </w:p>
    <w:p w14:paraId="158BF149" w14:textId="77777777" w:rsidR="00EA3040" w:rsidRPr="00E022B2" w:rsidRDefault="00EA3040" w:rsidP="00031815">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themeColor="text1"/>
          <w:sz w:val="32"/>
          <w:szCs w:val="32"/>
        </w:rPr>
        <w:t>住所：</w:t>
      </w:r>
      <w:r w:rsidRPr="00E022B2">
        <w:rPr>
          <w:rFonts w:ascii="Times New Roman" w:eastAsia="仿宋" w:hAnsi="Times New Roman" w:cs="Times New Roman"/>
          <w:color w:val="FF0000"/>
          <w:sz w:val="32"/>
          <w:szCs w:val="32"/>
        </w:rPr>
        <w:t>（）</w:t>
      </w:r>
    </w:p>
    <w:p w14:paraId="6C8A16EE" w14:textId="77777777" w:rsidR="00D56F17" w:rsidRPr="00E022B2" w:rsidRDefault="00D56F17" w:rsidP="00D56F17">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关联关系：</w:t>
      </w:r>
      <w:r w:rsidRPr="00E022B2">
        <w:rPr>
          <w:rFonts w:ascii="Times New Roman" w:eastAsia="仿宋" w:hAnsi="Times New Roman" w:cs="Times New Roman"/>
          <w:color w:val="FF0000"/>
          <w:sz w:val="32"/>
          <w:szCs w:val="32"/>
        </w:rPr>
        <w:t>（说明构成何种具体关联关系）</w:t>
      </w:r>
    </w:p>
    <w:p w14:paraId="13BD79A3" w14:textId="77777777" w:rsidR="00EA3040" w:rsidRPr="00E022B2" w:rsidRDefault="00EA3040" w:rsidP="00031815">
      <w:pPr>
        <w:pStyle w:val="a3"/>
        <w:spacing w:line="520" w:lineRule="exact"/>
        <w:ind w:firstLine="640"/>
        <w:jc w:val="left"/>
        <w:rPr>
          <w:rFonts w:eastAsia="黑体"/>
          <w:sz w:val="32"/>
          <w:szCs w:val="32"/>
        </w:rPr>
      </w:pPr>
      <w:r w:rsidRPr="00E022B2">
        <w:rPr>
          <w:rFonts w:eastAsia="黑体"/>
          <w:sz w:val="32"/>
          <w:szCs w:val="32"/>
        </w:rPr>
        <w:t>三、交易的定价政策、定价依据及公允性</w:t>
      </w:r>
    </w:p>
    <w:p w14:paraId="66F014A4" w14:textId="77777777" w:rsidR="00EA3040" w:rsidRPr="00E022B2" w:rsidRDefault="00EA3040" w:rsidP="00031815">
      <w:pPr>
        <w:spacing w:line="52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（一）定价政策和定价依据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048E7762" w14:textId="77777777" w:rsidTr="00914512">
        <w:tc>
          <w:tcPr>
            <w:tcW w:w="8296" w:type="dxa"/>
            <w:shd w:val="clear" w:color="auto" w:fill="auto"/>
          </w:tcPr>
          <w:p w14:paraId="2354BAC9" w14:textId="77777777" w:rsidR="00EA3040" w:rsidRPr="00E022B2" w:rsidRDefault="00EA3040" w:rsidP="00031815">
            <w:pPr>
              <w:spacing w:line="52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定价依据、定价政策以及其他影响本次交易定价的特殊事项，说明本次交易定价的公允性。</w:t>
            </w:r>
          </w:p>
        </w:tc>
      </w:tr>
    </w:tbl>
    <w:p w14:paraId="68868D37" w14:textId="77777777" w:rsidR="00EA3040" w:rsidRPr="00E022B2" w:rsidRDefault="00EA3040" w:rsidP="00031815">
      <w:pPr>
        <w:spacing w:line="52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（二）成交价格与市场价格差异较大的原因及合理性</w:t>
      </w:r>
      <w:r w:rsidRPr="00E022B2">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3445D2E" w14:textId="77777777" w:rsidTr="00914512">
        <w:tc>
          <w:tcPr>
            <w:tcW w:w="8296" w:type="dxa"/>
            <w:shd w:val="clear" w:color="auto" w:fill="auto"/>
          </w:tcPr>
          <w:p w14:paraId="0CE4740A" w14:textId="77777777" w:rsidR="00EA3040" w:rsidRPr="00E022B2" w:rsidRDefault="00EA3040" w:rsidP="00031815">
            <w:pPr>
              <w:spacing w:line="52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若成交价格与市场价格差异较大的，应说明原因及合理性。</w:t>
            </w:r>
          </w:p>
        </w:tc>
      </w:tr>
    </w:tbl>
    <w:p w14:paraId="60B7745E" w14:textId="77777777" w:rsidR="00EA3040" w:rsidRPr="00E022B2" w:rsidRDefault="00EA3040" w:rsidP="00031815">
      <w:pPr>
        <w:spacing w:line="52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四、交易协议的主要内容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1CA2F92" w14:textId="77777777" w:rsidTr="00914512">
        <w:tc>
          <w:tcPr>
            <w:tcW w:w="8296" w:type="dxa"/>
            <w:shd w:val="clear" w:color="auto" w:fill="auto"/>
          </w:tcPr>
          <w:p w14:paraId="78F81F00" w14:textId="77777777" w:rsidR="00EA3040" w:rsidRPr="00E022B2" w:rsidRDefault="00EA3040" w:rsidP="00031815">
            <w:pPr>
              <w:spacing w:line="52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lastRenderedPageBreak/>
              <w:t>交易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本次交易协议尚未签署，待签署后将补充披露相关内容</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p>
        </w:tc>
      </w:tr>
    </w:tbl>
    <w:p w14:paraId="248FD586" w14:textId="77777777" w:rsidR="00EA3040" w:rsidRPr="00E022B2" w:rsidRDefault="00EA3040" w:rsidP="00031815">
      <w:pPr>
        <w:spacing w:line="52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五、关联交易的目的及对公司的影响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2AEFDAD" w14:textId="77777777" w:rsidTr="00914512">
        <w:tc>
          <w:tcPr>
            <w:tcW w:w="8296" w:type="dxa"/>
            <w:shd w:val="clear" w:color="auto" w:fill="auto"/>
          </w:tcPr>
          <w:p w14:paraId="25A98062" w14:textId="77777777" w:rsidR="00EA3040" w:rsidRPr="00E022B2" w:rsidRDefault="00EA3040" w:rsidP="00031815">
            <w:pPr>
              <w:spacing w:line="52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说明此次关联交易的目的、必要性，并尽可能量化阐述本次关联交易对挂牌公司财务状况和经营成果所产生的影响。</w:t>
            </w:r>
          </w:p>
        </w:tc>
      </w:tr>
    </w:tbl>
    <w:p w14:paraId="0A49CFEA" w14:textId="77777777" w:rsidR="00EA3040" w:rsidRPr="00E022B2" w:rsidRDefault="00EA3040" w:rsidP="00031815">
      <w:pPr>
        <w:spacing w:line="52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六、其他事项</w:t>
      </w:r>
      <w:r w:rsidRPr="00E022B2">
        <w:rPr>
          <w:rFonts w:ascii="Times New Roman" w:eastAsia="黑体" w:hAnsi="Times New Roman" w:cs="Times New Roman"/>
          <w:sz w:val="32"/>
          <w:szCs w:val="32"/>
        </w:rPr>
        <w:t>(</w:t>
      </w:r>
      <w:r w:rsidRPr="00E022B2">
        <w:rPr>
          <w:rFonts w:ascii="Times New Roman" w:eastAsia="黑体" w:hAnsi="Times New Roman" w:cs="Times New Roman"/>
          <w:sz w:val="32"/>
          <w:szCs w:val="32"/>
        </w:rPr>
        <w:t>如有</w:t>
      </w:r>
      <w:r w:rsidRPr="00E022B2">
        <w:rPr>
          <w:rFonts w:ascii="Times New Roman" w:eastAsia="黑体" w:hAnsi="Times New Roman" w:cs="Times New Roman"/>
          <w:sz w:val="32"/>
          <w:szCs w:val="32"/>
        </w:rPr>
        <w:t>)</w:t>
      </w:r>
    </w:p>
    <w:tbl>
      <w:tblPr>
        <w:tblStyle w:val="a4"/>
        <w:tblW w:w="0" w:type="auto"/>
        <w:tblLook w:val="04A0" w:firstRow="1" w:lastRow="0" w:firstColumn="1" w:lastColumn="0" w:noHBand="0" w:noVBand="1"/>
      </w:tblPr>
      <w:tblGrid>
        <w:gridCol w:w="8296"/>
      </w:tblGrid>
      <w:tr w:rsidR="00EA3040" w:rsidRPr="00E022B2" w14:paraId="1532C367" w14:textId="77777777" w:rsidTr="00914512">
        <w:tc>
          <w:tcPr>
            <w:tcW w:w="8296" w:type="dxa"/>
          </w:tcPr>
          <w:p w14:paraId="4CB9F682" w14:textId="77777777" w:rsidR="00EA3040" w:rsidRPr="00E022B2" w:rsidRDefault="00EA3040" w:rsidP="00031815">
            <w:pPr>
              <w:spacing w:line="520" w:lineRule="exac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公司自愿说明或全国股份转让系统公司规定的其他事项。</w:t>
            </w:r>
          </w:p>
        </w:tc>
      </w:tr>
    </w:tbl>
    <w:p w14:paraId="577F08A7" w14:textId="77777777" w:rsidR="00EA3040" w:rsidRPr="00E022B2" w:rsidRDefault="00EA3040" w:rsidP="00031815">
      <w:pPr>
        <w:spacing w:line="52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七、备查文件目录</w:t>
      </w:r>
    </w:p>
    <w:p w14:paraId="3F7BDE63" w14:textId="77777777" w:rsidR="00EA3040" w:rsidRPr="00E022B2" w:rsidRDefault="00EA3040" w:rsidP="00031815">
      <w:pPr>
        <w:pStyle w:val="a3"/>
        <w:spacing w:line="520" w:lineRule="exact"/>
        <w:ind w:firstLine="640"/>
        <w:rPr>
          <w:rFonts w:eastAsia="仿宋"/>
          <w:sz w:val="32"/>
          <w:szCs w:val="32"/>
        </w:rPr>
      </w:pPr>
      <w:r w:rsidRPr="00E022B2">
        <w:rPr>
          <w:rFonts w:eastAsia="仿宋"/>
          <w:sz w:val="32"/>
          <w:szCs w:val="32"/>
        </w:rPr>
        <w:t>（一）董事会决议；</w:t>
      </w:r>
    </w:p>
    <w:p w14:paraId="7C5BBD04" w14:textId="79F20768" w:rsidR="00EA3040" w:rsidRPr="00E022B2" w:rsidRDefault="00EA3040" w:rsidP="00031815">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w:t>
      </w:r>
      <w:r w:rsidR="00531121" w:rsidRPr="00E022B2">
        <w:rPr>
          <w:rFonts w:ascii="Times New Roman" w:eastAsia="仿宋" w:hAnsi="Times New Roman" w:cs="Times New Roman"/>
          <w:sz w:val="32"/>
          <w:szCs w:val="32"/>
        </w:rPr>
        <w:t>二</w:t>
      </w:r>
      <w:r w:rsidRPr="00E022B2">
        <w:rPr>
          <w:rFonts w:ascii="Times New Roman" w:eastAsia="仿宋" w:hAnsi="Times New Roman" w:cs="Times New Roman"/>
          <w:sz w:val="32"/>
          <w:szCs w:val="32"/>
        </w:rPr>
        <w:t>）意向书、协议或合同</w:t>
      </w:r>
      <w:r w:rsidR="00986050" w:rsidRPr="00E022B2">
        <w:rPr>
          <w:rFonts w:ascii="Times New Roman" w:eastAsia="仿宋" w:hAnsi="Times New Roman" w:cs="Times New Roman"/>
          <w:color w:val="FF0000"/>
          <w:sz w:val="32"/>
          <w:szCs w:val="32"/>
        </w:rPr>
        <w:t>（如有）；</w:t>
      </w:r>
    </w:p>
    <w:p w14:paraId="666F3158" w14:textId="70BF2FE4" w:rsidR="00EA3040" w:rsidRPr="00E022B2" w:rsidRDefault="00EA3040" w:rsidP="00031815">
      <w:pPr>
        <w:spacing w:line="52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00531121" w:rsidRPr="00E022B2">
        <w:rPr>
          <w:rFonts w:ascii="Times New Roman" w:eastAsia="仿宋" w:hAnsi="Times New Roman" w:cs="Times New Roman"/>
          <w:sz w:val="32"/>
          <w:szCs w:val="32"/>
        </w:rPr>
        <w:t>三</w:t>
      </w:r>
      <w:r w:rsidRPr="00E022B2">
        <w:rPr>
          <w:rFonts w:ascii="Times New Roman" w:eastAsia="仿宋" w:hAnsi="Times New Roman" w:cs="Times New Roman"/>
          <w:sz w:val="32"/>
          <w:szCs w:val="32"/>
        </w:rPr>
        <w:t>）其他所需文件</w:t>
      </w:r>
      <w:r w:rsidR="00592FEA"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52C4F694" w14:textId="77777777" w:rsidR="00EA3040" w:rsidRPr="00E022B2" w:rsidRDefault="00EA3040" w:rsidP="00914512">
      <w:pPr>
        <w:spacing w:line="560" w:lineRule="exact"/>
        <w:rPr>
          <w:rFonts w:ascii="Times New Roman" w:eastAsia="仿宋" w:hAnsi="Times New Roman" w:cs="Times New Roman"/>
          <w:color w:val="FF0000"/>
          <w:sz w:val="32"/>
          <w:szCs w:val="32"/>
        </w:rPr>
      </w:pPr>
    </w:p>
    <w:p w14:paraId="3BC5D79A" w14:textId="0FFC326F" w:rsidR="00EF5240" w:rsidRPr="00E022B2" w:rsidRDefault="00EA3040" w:rsidP="00242529">
      <w:pPr>
        <w:spacing w:line="560" w:lineRule="exact"/>
        <w:ind w:left="6240" w:hangingChars="1950" w:hanging="6240"/>
        <w:jc w:val="right"/>
        <w:rPr>
          <w:rFonts w:ascii="Times New Roman" w:eastAsia="方正大标宋简体" w:hAnsi="Times New Roman" w:cs="Times New Roman"/>
          <w:bCs/>
          <w:kern w:val="0"/>
          <w:sz w:val="44"/>
          <w:szCs w:val="44"/>
        </w:rPr>
      </w:pPr>
      <w:r w:rsidRPr="00E022B2">
        <w:rPr>
          <w:rFonts w:ascii="Times New Roman" w:eastAsia="仿宋" w:hAnsi="Times New Roman" w:cs="Times New Roman"/>
          <w:color w:val="00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r w:rsidRPr="00E022B2">
        <w:rPr>
          <w:rFonts w:ascii="Times New Roman" w:eastAsia="仿宋" w:hAnsi="Times New Roman" w:cs="Times New Roman"/>
          <w:color w:val="000000"/>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bookmarkStart w:id="5" w:name="第2节"/>
      <w:r w:rsidR="00EF5240" w:rsidRPr="00E022B2">
        <w:rPr>
          <w:rFonts w:ascii="Times New Roman" w:eastAsia="方正大标宋简体" w:hAnsi="Times New Roman" w:cs="Times New Roman"/>
          <w:bCs/>
          <w:kern w:val="0"/>
          <w:sz w:val="44"/>
          <w:szCs w:val="44"/>
        </w:rPr>
        <w:br w:type="page"/>
      </w:r>
    </w:p>
    <w:p w14:paraId="6404B0C7" w14:textId="77777777" w:rsidR="00B50D28" w:rsidRPr="00E022B2" w:rsidRDefault="00B50D28" w:rsidP="00423740">
      <w:pPr>
        <w:pStyle w:val="10"/>
        <w:spacing w:before="0" w:after="0" w:line="640" w:lineRule="exact"/>
        <w:jc w:val="center"/>
        <w:rPr>
          <w:rFonts w:eastAsia="方正大标宋简体"/>
          <w:b w:val="0"/>
        </w:rPr>
        <w:sectPr w:rsidR="00B50D28" w:rsidRPr="00E022B2" w:rsidSect="00454EB9">
          <w:footerReference w:type="even" r:id="rId8"/>
          <w:footerReference w:type="default" r:id="rId9"/>
          <w:pgSz w:w="11906" w:h="16838"/>
          <w:pgMar w:top="1758" w:right="1588" w:bottom="1758" w:left="1588" w:header="851" w:footer="992" w:gutter="0"/>
          <w:pgNumType w:fmt="numberInDash"/>
          <w:cols w:space="425"/>
          <w:docGrid w:type="lines" w:linePitch="312"/>
        </w:sectPr>
      </w:pPr>
      <w:bookmarkStart w:id="6" w:name="_第2号_挂牌公司股票解除限售公告格式模板"/>
      <w:bookmarkStart w:id="7" w:name="_Toc13401818"/>
      <w:bookmarkEnd w:id="6"/>
    </w:p>
    <w:p w14:paraId="0939AB27" w14:textId="4CCCB33B" w:rsidR="00EA3040" w:rsidRPr="00E022B2" w:rsidRDefault="00EF5240" w:rsidP="00423740">
      <w:pPr>
        <w:pStyle w:val="10"/>
        <w:spacing w:before="0" w:after="0" w:line="640" w:lineRule="exact"/>
        <w:jc w:val="center"/>
        <w:rPr>
          <w:rFonts w:eastAsia="方正大标宋简体"/>
          <w:b w:val="0"/>
        </w:rPr>
      </w:pPr>
      <w:bookmarkStart w:id="8" w:name="_Toc53420109"/>
      <w:r w:rsidRPr="00E022B2">
        <w:rPr>
          <w:rFonts w:eastAsia="方正大标宋简体"/>
          <w:b w:val="0"/>
        </w:rPr>
        <w:lastRenderedPageBreak/>
        <w:t>第</w:t>
      </w:r>
      <w:r w:rsidRPr="00E022B2">
        <w:rPr>
          <w:rFonts w:eastAsia="方正大标宋简体"/>
          <w:b w:val="0"/>
        </w:rPr>
        <w:t>2</w:t>
      </w:r>
      <w:r w:rsidRPr="00E022B2">
        <w:rPr>
          <w:rFonts w:eastAsia="方正大标宋简体"/>
          <w:b w:val="0"/>
        </w:rPr>
        <w:t>号</w:t>
      </w:r>
      <w:r w:rsidRPr="00E022B2">
        <w:rPr>
          <w:rFonts w:eastAsia="方正大标宋简体"/>
          <w:b w:val="0"/>
        </w:rPr>
        <w:t xml:space="preserve"> </w:t>
      </w:r>
      <w:r w:rsidR="00334395" w:rsidRPr="00E022B2">
        <w:rPr>
          <w:rFonts w:eastAsia="方正大标宋简体"/>
          <w:b w:val="0"/>
          <w:lang w:eastAsia="zh-CN"/>
        </w:rPr>
        <w:t xml:space="preserve"> </w:t>
      </w:r>
      <w:r w:rsidR="00EA3040" w:rsidRPr="00E022B2">
        <w:rPr>
          <w:rFonts w:eastAsia="方正大标宋简体"/>
          <w:b w:val="0"/>
        </w:rPr>
        <w:t>挂牌公司股票解除限售公告格式模板</w:t>
      </w:r>
      <w:bookmarkEnd w:id="7"/>
      <w:bookmarkEnd w:id="8"/>
    </w:p>
    <w:bookmarkEnd w:id="5"/>
    <w:p w14:paraId="0467A70D" w14:textId="77777777" w:rsidR="00EA3040" w:rsidRPr="00E022B2" w:rsidRDefault="00EA3040" w:rsidP="00914512">
      <w:pPr>
        <w:autoSpaceDE w:val="0"/>
        <w:autoSpaceDN w:val="0"/>
        <w:adjustRightInd w:val="0"/>
        <w:ind w:firstLineChars="247" w:firstLine="744"/>
        <w:jc w:val="center"/>
        <w:rPr>
          <w:rFonts w:ascii="Times New Roman" w:eastAsia="仿宋" w:hAnsi="Times New Roman" w:cs="Times New Roman"/>
          <w:b/>
          <w:bCs/>
          <w:kern w:val="0"/>
          <w:sz w:val="30"/>
          <w:szCs w:val="30"/>
        </w:rPr>
      </w:pPr>
    </w:p>
    <w:p w14:paraId="178053D3" w14:textId="77777777" w:rsidR="00EA3040" w:rsidRPr="00E022B2" w:rsidRDefault="00EA3040" w:rsidP="00914512">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311C7EAD" w14:textId="77777777" w:rsidR="00EA3040" w:rsidRPr="00E022B2" w:rsidRDefault="00EA3040" w:rsidP="00914512">
      <w:pPr>
        <w:snapToGrid w:val="0"/>
        <w:spacing w:line="560" w:lineRule="exact"/>
        <w:jc w:val="center"/>
        <w:rPr>
          <w:rFonts w:ascii="Times New Roman" w:eastAsia="仿宋" w:hAnsi="Times New Roman" w:cs="Times New Roman"/>
          <w:b/>
          <w:sz w:val="32"/>
          <w:szCs w:val="32"/>
        </w:rPr>
      </w:pPr>
    </w:p>
    <w:p w14:paraId="4F96A0B1" w14:textId="6FCCE424" w:rsidR="00EA3040" w:rsidRPr="00E022B2" w:rsidRDefault="0071409D" w:rsidP="00914512">
      <w:pPr>
        <w:snapToGrid w:val="0"/>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00EA3040" w:rsidRPr="00E022B2">
        <w:rPr>
          <w:rFonts w:ascii="Times New Roman" w:eastAsia="方正大标宋简体" w:hAnsi="Times New Roman" w:cs="Times New Roman"/>
          <w:sz w:val="44"/>
          <w:szCs w:val="44"/>
        </w:rPr>
        <w:t>公司股票解除限售公告</w:t>
      </w:r>
    </w:p>
    <w:p w14:paraId="609F903F" w14:textId="77777777" w:rsidR="00EA3040" w:rsidRPr="00E022B2" w:rsidRDefault="00EA3040" w:rsidP="00914512">
      <w:pPr>
        <w:snapToGrid w:val="0"/>
        <w:jc w:val="center"/>
        <w:rPr>
          <w:rFonts w:ascii="Times New Roman" w:eastAsia="仿宋" w:hAnsi="Times New Roman" w:cs="Times New Roman"/>
          <w:b/>
          <w:sz w:val="30"/>
          <w:szCs w:val="30"/>
        </w:rPr>
      </w:pPr>
    </w:p>
    <w:p w14:paraId="646DBAF1"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60A9ABA1" w14:textId="178C6211"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00BB3AF9"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24B75BCF" w14:textId="381AB588" w:rsidR="00E82FCC" w:rsidRPr="00E022B2" w:rsidRDefault="005B1D0F" w:rsidP="00E82FCC">
      <w:pPr>
        <w:pStyle w:val="11"/>
        <w:numPr>
          <w:ilvl w:val="0"/>
          <w:numId w:val="3"/>
        </w:numPr>
        <w:snapToGrid w:val="0"/>
        <w:spacing w:line="560" w:lineRule="exact"/>
        <w:ind w:left="0" w:firstLineChars="0" w:firstLine="567"/>
        <w:rPr>
          <w:rFonts w:eastAsia="黑体"/>
          <w:sz w:val="32"/>
          <w:szCs w:val="32"/>
        </w:rPr>
      </w:pPr>
      <w:r w:rsidRPr="00E022B2">
        <w:rPr>
          <w:rFonts w:eastAsia="黑体"/>
          <w:sz w:val="32"/>
          <w:szCs w:val="32"/>
        </w:rPr>
        <w:t>本批次股票解除限售数量总额及占公司总股本的比例、可交易</w:t>
      </w:r>
      <w:r w:rsidR="00E82FCC" w:rsidRPr="00E022B2">
        <w:rPr>
          <w:rFonts w:eastAsia="黑体"/>
          <w:sz w:val="32"/>
          <w:szCs w:val="32"/>
        </w:rPr>
        <w:t>时间。如公司近期办理过新增股份登记的，公司总股本以新增股份登记后的总股本为准。</w:t>
      </w:r>
    </w:p>
    <w:p w14:paraId="2949D96F" w14:textId="77777777" w:rsidR="00E82FCC" w:rsidRPr="00E022B2" w:rsidRDefault="00E82FCC" w:rsidP="00E82FCC">
      <w:pPr>
        <w:pStyle w:val="11"/>
        <w:snapToGrid w:val="0"/>
        <w:spacing w:line="560" w:lineRule="exact"/>
        <w:ind w:left="567" w:firstLineChars="0" w:firstLine="0"/>
        <w:rPr>
          <w:rFonts w:eastAsia="仿宋"/>
          <w:b/>
          <w:sz w:val="32"/>
          <w:szCs w:val="32"/>
        </w:rPr>
      </w:pPr>
      <w:r w:rsidRPr="00E022B2">
        <w:rPr>
          <w:rFonts w:eastAsia="黑体"/>
          <w:sz w:val="32"/>
          <w:szCs w:val="32"/>
        </w:rPr>
        <w:t>二、本次股票解除限售的明细情况及原因</w:t>
      </w:r>
    </w:p>
    <w:p w14:paraId="11274ADF" w14:textId="77777777" w:rsidR="00E82FCC" w:rsidRPr="00E022B2" w:rsidRDefault="00E82FCC" w:rsidP="00E82FCC">
      <w:pPr>
        <w:pStyle w:val="11"/>
        <w:snapToGrid w:val="0"/>
        <w:spacing w:line="560" w:lineRule="exact"/>
        <w:ind w:left="1004" w:firstLineChars="0" w:firstLine="0"/>
        <w:jc w:val="right"/>
        <w:rPr>
          <w:rFonts w:eastAsia="仿宋"/>
          <w:sz w:val="24"/>
        </w:rPr>
      </w:pPr>
      <w:r w:rsidRPr="00E022B2">
        <w:rPr>
          <w:rFonts w:eastAsia="仿宋"/>
          <w:sz w:val="24"/>
        </w:rPr>
        <w:t>单位：股</w:t>
      </w:r>
    </w:p>
    <w:tbl>
      <w:tblPr>
        <w:tblW w:w="10627" w:type="dxa"/>
        <w:jc w:val="center"/>
        <w:tblLayout w:type="fixed"/>
        <w:tblLook w:val="0000" w:firstRow="0" w:lastRow="0" w:firstColumn="0" w:lastColumn="0" w:noHBand="0" w:noVBand="0"/>
      </w:tblPr>
      <w:tblGrid>
        <w:gridCol w:w="480"/>
        <w:gridCol w:w="931"/>
        <w:gridCol w:w="1278"/>
        <w:gridCol w:w="1275"/>
        <w:gridCol w:w="993"/>
        <w:gridCol w:w="1134"/>
        <w:gridCol w:w="992"/>
        <w:gridCol w:w="850"/>
        <w:gridCol w:w="1276"/>
        <w:gridCol w:w="1418"/>
      </w:tblGrid>
      <w:tr w:rsidR="00E82FCC" w:rsidRPr="00E022B2" w14:paraId="004CB1B6" w14:textId="77777777" w:rsidTr="00E32691">
        <w:trPr>
          <w:trHeight w:val="270"/>
          <w:jc w:val="center"/>
        </w:trPr>
        <w:tc>
          <w:tcPr>
            <w:tcW w:w="480" w:type="dxa"/>
            <w:tcBorders>
              <w:top w:val="single" w:sz="4" w:space="0" w:color="auto"/>
              <w:left w:val="single" w:sz="4" w:space="0" w:color="auto"/>
              <w:bottom w:val="single" w:sz="4" w:space="0" w:color="auto"/>
              <w:right w:val="single" w:sz="4" w:space="0" w:color="auto"/>
            </w:tcBorders>
            <w:vAlign w:val="center"/>
          </w:tcPr>
          <w:p w14:paraId="2B7014CB"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p w14:paraId="05DA8A0A"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序号</w:t>
            </w:r>
          </w:p>
        </w:tc>
        <w:tc>
          <w:tcPr>
            <w:tcW w:w="931" w:type="dxa"/>
            <w:tcBorders>
              <w:top w:val="single" w:sz="4" w:space="0" w:color="auto"/>
              <w:left w:val="single" w:sz="4" w:space="0" w:color="auto"/>
              <w:bottom w:val="single" w:sz="4" w:space="0" w:color="auto"/>
              <w:right w:val="single" w:sz="4" w:space="0" w:color="auto"/>
            </w:tcBorders>
            <w:vAlign w:val="center"/>
          </w:tcPr>
          <w:p w14:paraId="2BEE5064"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股东姓名或名称</w:t>
            </w:r>
          </w:p>
        </w:tc>
        <w:tc>
          <w:tcPr>
            <w:tcW w:w="1278" w:type="dxa"/>
            <w:tcBorders>
              <w:top w:val="single" w:sz="4" w:space="0" w:color="auto"/>
              <w:left w:val="nil"/>
              <w:bottom w:val="single" w:sz="4" w:space="0" w:color="auto"/>
              <w:right w:val="single" w:sz="4" w:space="0" w:color="auto"/>
            </w:tcBorders>
            <w:vAlign w:val="center"/>
          </w:tcPr>
          <w:p w14:paraId="708ECCFD"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是否为控股股东、实际控制人或其一致行动人</w:t>
            </w:r>
          </w:p>
        </w:tc>
        <w:tc>
          <w:tcPr>
            <w:tcW w:w="1275" w:type="dxa"/>
            <w:tcBorders>
              <w:top w:val="single" w:sz="4" w:space="0" w:color="auto"/>
              <w:left w:val="nil"/>
              <w:bottom w:val="single" w:sz="4" w:space="0" w:color="auto"/>
              <w:right w:val="single" w:sz="4" w:space="0" w:color="auto"/>
            </w:tcBorders>
            <w:vAlign w:val="center"/>
          </w:tcPr>
          <w:p w14:paraId="315AFCBF"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董事、监事、高级管理人员任职情况</w:t>
            </w:r>
          </w:p>
        </w:tc>
        <w:tc>
          <w:tcPr>
            <w:tcW w:w="993" w:type="dxa"/>
            <w:tcBorders>
              <w:top w:val="single" w:sz="4" w:space="0" w:color="auto"/>
              <w:left w:val="single" w:sz="4" w:space="0" w:color="auto"/>
              <w:bottom w:val="single" w:sz="4" w:space="0" w:color="auto"/>
              <w:right w:val="single" w:sz="4" w:space="0" w:color="auto"/>
            </w:tcBorders>
            <w:vAlign w:val="center"/>
          </w:tcPr>
          <w:p w14:paraId="0A9F0887"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本次解限售原因</w:t>
            </w:r>
          </w:p>
        </w:tc>
        <w:tc>
          <w:tcPr>
            <w:tcW w:w="1134" w:type="dxa"/>
            <w:tcBorders>
              <w:top w:val="single" w:sz="4" w:space="0" w:color="auto"/>
              <w:left w:val="single" w:sz="4" w:space="0" w:color="auto"/>
              <w:bottom w:val="single" w:sz="4" w:space="0" w:color="auto"/>
              <w:right w:val="single" w:sz="4" w:space="0" w:color="auto"/>
            </w:tcBorders>
            <w:vAlign w:val="center"/>
          </w:tcPr>
          <w:p w14:paraId="1216CE0E"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本次解除限售登记股票数量</w:t>
            </w:r>
          </w:p>
        </w:tc>
        <w:tc>
          <w:tcPr>
            <w:tcW w:w="992" w:type="dxa"/>
            <w:tcBorders>
              <w:top w:val="single" w:sz="4" w:space="0" w:color="auto"/>
              <w:left w:val="single" w:sz="4" w:space="0" w:color="auto"/>
              <w:bottom w:val="single" w:sz="4" w:space="0" w:color="auto"/>
              <w:right w:val="single" w:sz="4" w:space="0" w:color="auto"/>
            </w:tcBorders>
            <w:vAlign w:val="center"/>
          </w:tcPr>
          <w:p w14:paraId="0FEBAC9B" w14:textId="2E407D68" w:rsidR="00E82FCC" w:rsidRPr="00E022B2" w:rsidRDefault="00E82FCC"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本次变更限售类型登记股票数量</w:t>
            </w:r>
            <w:r w:rsidR="00685C0A" w:rsidRPr="00E022B2">
              <w:rPr>
                <w:rStyle w:val="a8"/>
                <w:rFonts w:ascii="Times New Roman" w:eastAsia="仿宋" w:hAnsi="Times New Roman" w:cs="Times New Roman"/>
                <w:b/>
                <w:kern w:val="0"/>
                <w:sz w:val="24"/>
              </w:rPr>
              <w:footnoteReference w:id="1"/>
            </w:r>
          </w:p>
        </w:tc>
        <w:tc>
          <w:tcPr>
            <w:tcW w:w="850" w:type="dxa"/>
            <w:tcBorders>
              <w:top w:val="single" w:sz="4" w:space="0" w:color="auto"/>
              <w:left w:val="single" w:sz="4" w:space="0" w:color="auto"/>
              <w:bottom w:val="single" w:sz="4" w:space="0" w:color="auto"/>
              <w:right w:val="single" w:sz="4" w:space="0" w:color="auto"/>
            </w:tcBorders>
            <w:vAlign w:val="center"/>
          </w:tcPr>
          <w:p w14:paraId="5F496EA7" w14:textId="18F30D4F" w:rsidR="00E82FCC" w:rsidRPr="00E022B2" w:rsidRDefault="00E82FCC" w:rsidP="00685C0A">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变更后限售类型</w:t>
            </w:r>
            <w:r w:rsidR="00685C0A" w:rsidRPr="00E022B2">
              <w:rPr>
                <w:rStyle w:val="a8"/>
                <w:rFonts w:ascii="Times New Roman" w:eastAsia="仿宋" w:hAnsi="Times New Roman" w:cs="Times New Roman"/>
                <w:b/>
                <w:kern w:val="0"/>
                <w:sz w:val="24"/>
              </w:rPr>
              <w:footnoteReference w:id="2"/>
            </w:r>
          </w:p>
        </w:tc>
        <w:tc>
          <w:tcPr>
            <w:tcW w:w="1276" w:type="dxa"/>
            <w:tcBorders>
              <w:top w:val="single" w:sz="4" w:space="0" w:color="auto"/>
              <w:left w:val="single" w:sz="4" w:space="0" w:color="auto"/>
              <w:bottom w:val="single" w:sz="4" w:space="0" w:color="auto"/>
              <w:right w:val="single" w:sz="4" w:space="0" w:color="auto"/>
            </w:tcBorders>
            <w:vAlign w:val="center"/>
          </w:tcPr>
          <w:p w14:paraId="1F26ED4A"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本次解除限售股数占公司总股本比例</w:t>
            </w:r>
          </w:p>
        </w:tc>
        <w:tc>
          <w:tcPr>
            <w:tcW w:w="1418" w:type="dxa"/>
            <w:tcBorders>
              <w:top w:val="single" w:sz="4" w:space="0" w:color="auto"/>
              <w:left w:val="single" w:sz="4" w:space="0" w:color="auto"/>
              <w:bottom w:val="single" w:sz="4" w:space="0" w:color="auto"/>
              <w:right w:val="single" w:sz="4" w:space="0" w:color="auto"/>
            </w:tcBorders>
            <w:vAlign w:val="center"/>
          </w:tcPr>
          <w:p w14:paraId="3369E396"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尚未解除限售的股票数量</w:t>
            </w:r>
          </w:p>
        </w:tc>
      </w:tr>
      <w:tr w:rsidR="00E82FCC" w:rsidRPr="00E022B2" w14:paraId="5D32AAE3" w14:textId="77777777" w:rsidTr="00E32691">
        <w:trPr>
          <w:trHeight w:val="270"/>
          <w:jc w:val="center"/>
        </w:trPr>
        <w:tc>
          <w:tcPr>
            <w:tcW w:w="480" w:type="dxa"/>
            <w:tcBorders>
              <w:top w:val="nil"/>
              <w:left w:val="single" w:sz="4" w:space="0" w:color="auto"/>
              <w:bottom w:val="single" w:sz="4" w:space="0" w:color="auto"/>
              <w:right w:val="single" w:sz="4" w:space="0" w:color="auto"/>
            </w:tcBorders>
          </w:tcPr>
          <w:p w14:paraId="194A39C8"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1</w:t>
            </w:r>
          </w:p>
        </w:tc>
        <w:tc>
          <w:tcPr>
            <w:tcW w:w="931" w:type="dxa"/>
            <w:tcBorders>
              <w:top w:val="nil"/>
              <w:left w:val="single" w:sz="4" w:space="0" w:color="auto"/>
              <w:bottom w:val="single" w:sz="4" w:space="0" w:color="auto"/>
              <w:right w:val="single" w:sz="4" w:space="0" w:color="auto"/>
            </w:tcBorders>
            <w:vAlign w:val="center"/>
          </w:tcPr>
          <w:p w14:paraId="4F977D02"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278" w:type="dxa"/>
            <w:tcBorders>
              <w:top w:val="nil"/>
              <w:left w:val="nil"/>
              <w:bottom w:val="single" w:sz="4" w:space="0" w:color="auto"/>
              <w:right w:val="single" w:sz="4" w:space="0" w:color="auto"/>
            </w:tcBorders>
            <w:vAlign w:val="center"/>
          </w:tcPr>
          <w:p w14:paraId="01A38549"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275" w:type="dxa"/>
            <w:tcBorders>
              <w:top w:val="nil"/>
              <w:left w:val="nil"/>
              <w:bottom w:val="single" w:sz="4" w:space="0" w:color="auto"/>
              <w:right w:val="single" w:sz="4" w:space="0" w:color="auto"/>
            </w:tcBorders>
            <w:vAlign w:val="center"/>
          </w:tcPr>
          <w:p w14:paraId="793CF91D"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993" w:type="dxa"/>
            <w:tcBorders>
              <w:top w:val="single" w:sz="4" w:space="0" w:color="auto"/>
              <w:left w:val="nil"/>
              <w:bottom w:val="single" w:sz="4" w:space="0" w:color="auto"/>
              <w:right w:val="single" w:sz="4" w:space="0" w:color="auto"/>
            </w:tcBorders>
          </w:tcPr>
          <w:p w14:paraId="332DC533" w14:textId="77777777" w:rsidR="00E82FCC" w:rsidRPr="00E022B2" w:rsidRDefault="00E82FCC" w:rsidP="00E32691">
            <w:pPr>
              <w:widowControl/>
              <w:spacing w:line="260" w:lineRule="exact"/>
              <w:jc w:val="center"/>
              <w:rPr>
                <w:rFonts w:ascii="Times New Roman" w:eastAsia="仿宋" w:hAnsi="Times New Roman" w:cs="Times New Roman"/>
                <w:color w:val="FF0000"/>
                <w:kern w:val="0"/>
                <w:sz w:val="24"/>
              </w:rPr>
            </w:pPr>
          </w:p>
        </w:tc>
        <w:tc>
          <w:tcPr>
            <w:tcW w:w="1134" w:type="dxa"/>
            <w:tcBorders>
              <w:top w:val="single" w:sz="4" w:space="0" w:color="auto"/>
              <w:left w:val="single" w:sz="4" w:space="0" w:color="auto"/>
              <w:bottom w:val="single" w:sz="4" w:space="0" w:color="auto"/>
              <w:right w:val="single" w:sz="4" w:space="0" w:color="auto"/>
            </w:tcBorders>
          </w:tcPr>
          <w:p w14:paraId="7DF2F7B0"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992" w:type="dxa"/>
            <w:tcBorders>
              <w:top w:val="nil"/>
              <w:left w:val="single" w:sz="4" w:space="0" w:color="auto"/>
              <w:bottom w:val="single" w:sz="4" w:space="0" w:color="auto"/>
              <w:right w:val="single" w:sz="4" w:space="0" w:color="auto"/>
            </w:tcBorders>
            <w:vAlign w:val="center"/>
          </w:tcPr>
          <w:p w14:paraId="6D1503AF"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850" w:type="dxa"/>
            <w:tcBorders>
              <w:top w:val="single" w:sz="4" w:space="0" w:color="auto"/>
              <w:left w:val="nil"/>
              <w:bottom w:val="single" w:sz="4" w:space="0" w:color="auto"/>
              <w:right w:val="single" w:sz="4" w:space="0" w:color="auto"/>
            </w:tcBorders>
          </w:tcPr>
          <w:p w14:paraId="5A3B4E61"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276" w:type="dxa"/>
            <w:tcBorders>
              <w:top w:val="single" w:sz="4" w:space="0" w:color="auto"/>
              <w:left w:val="single" w:sz="4" w:space="0" w:color="auto"/>
              <w:bottom w:val="single" w:sz="4" w:space="0" w:color="auto"/>
              <w:right w:val="single" w:sz="4" w:space="0" w:color="auto"/>
            </w:tcBorders>
          </w:tcPr>
          <w:p w14:paraId="303AB82E"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418" w:type="dxa"/>
            <w:tcBorders>
              <w:top w:val="single" w:sz="4" w:space="0" w:color="auto"/>
              <w:left w:val="single" w:sz="4" w:space="0" w:color="auto"/>
              <w:bottom w:val="single" w:sz="4" w:space="0" w:color="auto"/>
              <w:right w:val="single" w:sz="4" w:space="0" w:color="auto"/>
            </w:tcBorders>
          </w:tcPr>
          <w:p w14:paraId="57B8877D"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r>
      <w:tr w:rsidR="00E82FCC" w:rsidRPr="00E022B2" w14:paraId="1ABC8DBB" w14:textId="77777777" w:rsidTr="00E32691">
        <w:trPr>
          <w:trHeight w:val="270"/>
          <w:jc w:val="center"/>
        </w:trPr>
        <w:tc>
          <w:tcPr>
            <w:tcW w:w="480" w:type="dxa"/>
            <w:tcBorders>
              <w:top w:val="nil"/>
              <w:left w:val="single" w:sz="4" w:space="0" w:color="auto"/>
              <w:bottom w:val="single" w:sz="4" w:space="0" w:color="auto"/>
              <w:right w:val="single" w:sz="4" w:space="0" w:color="auto"/>
            </w:tcBorders>
          </w:tcPr>
          <w:p w14:paraId="7BD2B68E"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2</w:t>
            </w:r>
          </w:p>
        </w:tc>
        <w:tc>
          <w:tcPr>
            <w:tcW w:w="931" w:type="dxa"/>
            <w:tcBorders>
              <w:top w:val="nil"/>
              <w:left w:val="single" w:sz="4" w:space="0" w:color="auto"/>
              <w:bottom w:val="single" w:sz="4" w:space="0" w:color="auto"/>
              <w:right w:val="single" w:sz="4" w:space="0" w:color="auto"/>
            </w:tcBorders>
            <w:vAlign w:val="center"/>
          </w:tcPr>
          <w:p w14:paraId="5DB25B99"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278" w:type="dxa"/>
            <w:tcBorders>
              <w:top w:val="nil"/>
              <w:left w:val="nil"/>
              <w:bottom w:val="single" w:sz="4" w:space="0" w:color="auto"/>
              <w:right w:val="single" w:sz="4" w:space="0" w:color="auto"/>
            </w:tcBorders>
            <w:vAlign w:val="center"/>
          </w:tcPr>
          <w:p w14:paraId="1E70D9B8"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275" w:type="dxa"/>
            <w:tcBorders>
              <w:top w:val="nil"/>
              <w:left w:val="nil"/>
              <w:bottom w:val="single" w:sz="4" w:space="0" w:color="auto"/>
              <w:right w:val="single" w:sz="4" w:space="0" w:color="auto"/>
            </w:tcBorders>
            <w:vAlign w:val="center"/>
          </w:tcPr>
          <w:p w14:paraId="6A5D3937"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993" w:type="dxa"/>
            <w:tcBorders>
              <w:top w:val="single" w:sz="4" w:space="0" w:color="auto"/>
              <w:left w:val="nil"/>
              <w:bottom w:val="single" w:sz="4" w:space="0" w:color="auto"/>
              <w:right w:val="single" w:sz="4" w:space="0" w:color="auto"/>
            </w:tcBorders>
          </w:tcPr>
          <w:p w14:paraId="1568D6DD"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134" w:type="dxa"/>
            <w:tcBorders>
              <w:top w:val="single" w:sz="4" w:space="0" w:color="auto"/>
              <w:left w:val="single" w:sz="4" w:space="0" w:color="auto"/>
              <w:bottom w:val="single" w:sz="4" w:space="0" w:color="auto"/>
              <w:right w:val="single" w:sz="4" w:space="0" w:color="auto"/>
            </w:tcBorders>
          </w:tcPr>
          <w:p w14:paraId="720794A1"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992" w:type="dxa"/>
            <w:tcBorders>
              <w:top w:val="nil"/>
              <w:left w:val="single" w:sz="4" w:space="0" w:color="auto"/>
              <w:bottom w:val="single" w:sz="4" w:space="0" w:color="auto"/>
              <w:right w:val="single" w:sz="4" w:space="0" w:color="auto"/>
            </w:tcBorders>
            <w:vAlign w:val="center"/>
          </w:tcPr>
          <w:p w14:paraId="27DDD51B"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850" w:type="dxa"/>
            <w:tcBorders>
              <w:top w:val="single" w:sz="4" w:space="0" w:color="auto"/>
              <w:left w:val="nil"/>
              <w:bottom w:val="single" w:sz="4" w:space="0" w:color="auto"/>
              <w:right w:val="single" w:sz="4" w:space="0" w:color="auto"/>
            </w:tcBorders>
          </w:tcPr>
          <w:p w14:paraId="044546F4"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276" w:type="dxa"/>
            <w:tcBorders>
              <w:top w:val="single" w:sz="4" w:space="0" w:color="auto"/>
              <w:left w:val="single" w:sz="4" w:space="0" w:color="auto"/>
              <w:bottom w:val="single" w:sz="4" w:space="0" w:color="auto"/>
              <w:right w:val="single" w:sz="4" w:space="0" w:color="auto"/>
            </w:tcBorders>
          </w:tcPr>
          <w:p w14:paraId="70BF9F75"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418" w:type="dxa"/>
            <w:tcBorders>
              <w:top w:val="single" w:sz="4" w:space="0" w:color="auto"/>
              <w:left w:val="single" w:sz="4" w:space="0" w:color="auto"/>
              <w:bottom w:val="single" w:sz="4" w:space="0" w:color="auto"/>
              <w:right w:val="single" w:sz="4" w:space="0" w:color="auto"/>
            </w:tcBorders>
          </w:tcPr>
          <w:p w14:paraId="02553AC7"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r>
      <w:tr w:rsidR="00E82FCC" w:rsidRPr="00E022B2" w14:paraId="4729E442" w14:textId="77777777" w:rsidTr="00E32691">
        <w:trPr>
          <w:trHeight w:val="270"/>
          <w:jc w:val="center"/>
        </w:trPr>
        <w:tc>
          <w:tcPr>
            <w:tcW w:w="480" w:type="dxa"/>
            <w:tcBorders>
              <w:top w:val="nil"/>
              <w:left w:val="single" w:sz="4" w:space="0" w:color="auto"/>
              <w:bottom w:val="single" w:sz="4" w:space="0" w:color="auto"/>
              <w:right w:val="single" w:sz="4" w:space="0" w:color="auto"/>
            </w:tcBorders>
          </w:tcPr>
          <w:p w14:paraId="4E960392"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3</w:t>
            </w:r>
          </w:p>
        </w:tc>
        <w:tc>
          <w:tcPr>
            <w:tcW w:w="931" w:type="dxa"/>
            <w:tcBorders>
              <w:top w:val="nil"/>
              <w:left w:val="single" w:sz="4" w:space="0" w:color="auto"/>
              <w:bottom w:val="single" w:sz="4" w:space="0" w:color="auto"/>
              <w:right w:val="single" w:sz="4" w:space="0" w:color="auto"/>
            </w:tcBorders>
            <w:vAlign w:val="center"/>
          </w:tcPr>
          <w:p w14:paraId="6C13D134"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278" w:type="dxa"/>
            <w:tcBorders>
              <w:top w:val="nil"/>
              <w:left w:val="nil"/>
              <w:bottom w:val="single" w:sz="4" w:space="0" w:color="auto"/>
              <w:right w:val="single" w:sz="4" w:space="0" w:color="auto"/>
            </w:tcBorders>
            <w:vAlign w:val="center"/>
          </w:tcPr>
          <w:p w14:paraId="4F4D9793"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275" w:type="dxa"/>
            <w:tcBorders>
              <w:top w:val="nil"/>
              <w:left w:val="nil"/>
              <w:bottom w:val="single" w:sz="4" w:space="0" w:color="auto"/>
              <w:right w:val="single" w:sz="4" w:space="0" w:color="auto"/>
            </w:tcBorders>
            <w:vAlign w:val="center"/>
          </w:tcPr>
          <w:p w14:paraId="6EBCBA97"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993" w:type="dxa"/>
            <w:tcBorders>
              <w:top w:val="single" w:sz="4" w:space="0" w:color="auto"/>
              <w:left w:val="nil"/>
              <w:bottom w:val="single" w:sz="4" w:space="0" w:color="auto"/>
              <w:right w:val="single" w:sz="4" w:space="0" w:color="auto"/>
            </w:tcBorders>
          </w:tcPr>
          <w:p w14:paraId="594F2B0A"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134" w:type="dxa"/>
            <w:tcBorders>
              <w:top w:val="single" w:sz="4" w:space="0" w:color="auto"/>
              <w:left w:val="single" w:sz="4" w:space="0" w:color="auto"/>
              <w:bottom w:val="single" w:sz="4" w:space="0" w:color="auto"/>
              <w:right w:val="single" w:sz="4" w:space="0" w:color="auto"/>
            </w:tcBorders>
          </w:tcPr>
          <w:p w14:paraId="4D3305F5"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992" w:type="dxa"/>
            <w:tcBorders>
              <w:top w:val="nil"/>
              <w:left w:val="single" w:sz="4" w:space="0" w:color="auto"/>
              <w:bottom w:val="single" w:sz="4" w:space="0" w:color="auto"/>
              <w:right w:val="single" w:sz="4" w:space="0" w:color="auto"/>
            </w:tcBorders>
            <w:vAlign w:val="center"/>
          </w:tcPr>
          <w:p w14:paraId="3978745A"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850" w:type="dxa"/>
            <w:tcBorders>
              <w:top w:val="single" w:sz="4" w:space="0" w:color="auto"/>
              <w:left w:val="nil"/>
              <w:bottom w:val="single" w:sz="4" w:space="0" w:color="auto"/>
              <w:right w:val="single" w:sz="4" w:space="0" w:color="auto"/>
            </w:tcBorders>
          </w:tcPr>
          <w:p w14:paraId="5D146D32"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276" w:type="dxa"/>
            <w:tcBorders>
              <w:top w:val="single" w:sz="4" w:space="0" w:color="auto"/>
              <w:left w:val="single" w:sz="4" w:space="0" w:color="auto"/>
              <w:bottom w:val="single" w:sz="4" w:space="0" w:color="auto"/>
              <w:right w:val="single" w:sz="4" w:space="0" w:color="auto"/>
            </w:tcBorders>
          </w:tcPr>
          <w:p w14:paraId="73AE0275"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418" w:type="dxa"/>
            <w:tcBorders>
              <w:top w:val="single" w:sz="4" w:space="0" w:color="auto"/>
              <w:left w:val="single" w:sz="4" w:space="0" w:color="auto"/>
              <w:bottom w:val="single" w:sz="4" w:space="0" w:color="auto"/>
              <w:right w:val="single" w:sz="4" w:space="0" w:color="auto"/>
            </w:tcBorders>
          </w:tcPr>
          <w:p w14:paraId="75A146E6"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r>
      <w:tr w:rsidR="00E82FCC" w:rsidRPr="00E022B2" w14:paraId="4B7FAC66" w14:textId="77777777" w:rsidTr="00E32691">
        <w:trPr>
          <w:trHeight w:val="270"/>
          <w:jc w:val="center"/>
        </w:trPr>
        <w:tc>
          <w:tcPr>
            <w:tcW w:w="3964" w:type="dxa"/>
            <w:gridSpan w:val="4"/>
            <w:tcBorders>
              <w:top w:val="nil"/>
              <w:left w:val="single" w:sz="4" w:space="0" w:color="auto"/>
              <w:bottom w:val="single" w:sz="4" w:space="0" w:color="auto"/>
              <w:right w:val="single" w:sz="4" w:space="0" w:color="auto"/>
            </w:tcBorders>
          </w:tcPr>
          <w:p w14:paraId="2D2697D0"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合计</w:t>
            </w:r>
          </w:p>
        </w:tc>
        <w:tc>
          <w:tcPr>
            <w:tcW w:w="993" w:type="dxa"/>
            <w:tcBorders>
              <w:top w:val="single" w:sz="4" w:space="0" w:color="auto"/>
              <w:left w:val="nil"/>
              <w:bottom w:val="single" w:sz="4" w:space="0" w:color="auto"/>
              <w:right w:val="single" w:sz="4" w:space="0" w:color="auto"/>
            </w:tcBorders>
          </w:tcPr>
          <w:p w14:paraId="3C9AC641"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134" w:type="dxa"/>
            <w:tcBorders>
              <w:top w:val="single" w:sz="4" w:space="0" w:color="auto"/>
              <w:left w:val="single" w:sz="4" w:space="0" w:color="auto"/>
              <w:bottom w:val="single" w:sz="4" w:space="0" w:color="auto"/>
              <w:right w:val="single" w:sz="4" w:space="0" w:color="auto"/>
            </w:tcBorders>
          </w:tcPr>
          <w:p w14:paraId="18B46E3A"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992" w:type="dxa"/>
            <w:tcBorders>
              <w:top w:val="nil"/>
              <w:left w:val="single" w:sz="4" w:space="0" w:color="auto"/>
              <w:bottom w:val="single" w:sz="4" w:space="0" w:color="auto"/>
              <w:right w:val="single" w:sz="4" w:space="0" w:color="auto"/>
            </w:tcBorders>
            <w:vAlign w:val="center"/>
          </w:tcPr>
          <w:p w14:paraId="5CF56CE7"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850" w:type="dxa"/>
            <w:tcBorders>
              <w:top w:val="single" w:sz="4" w:space="0" w:color="auto"/>
              <w:left w:val="nil"/>
              <w:bottom w:val="single" w:sz="4" w:space="0" w:color="auto"/>
              <w:right w:val="single" w:sz="4" w:space="0" w:color="auto"/>
            </w:tcBorders>
          </w:tcPr>
          <w:p w14:paraId="4E5FBED9"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276" w:type="dxa"/>
            <w:tcBorders>
              <w:top w:val="single" w:sz="4" w:space="0" w:color="auto"/>
              <w:left w:val="single" w:sz="4" w:space="0" w:color="auto"/>
              <w:bottom w:val="single" w:sz="4" w:space="0" w:color="auto"/>
              <w:right w:val="single" w:sz="4" w:space="0" w:color="auto"/>
            </w:tcBorders>
          </w:tcPr>
          <w:p w14:paraId="4A295802"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c>
          <w:tcPr>
            <w:tcW w:w="1418" w:type="dxa"/>
            <w:tcBorders>
              <w:top w:val="single" w:sz="4" w:space="0" w:color="auto"/>
              <w:left w:val="single" w:sz="4" w:space="0" w:color="auto"/>
              <w:bottom w:val="single" w:sz="4" w:space="0" w:color="auto"/>
              <w:right w:val="single" w:sz="4" w:space="0" w:color="auto"/>
            </w:tcBorders>
          </w:tcPr>
          <w:p w14:paraId="2F222203" w14:textId="77777777" w:rsidR="00E82FCC" w:rsidRPr="00E022B2" w:rsidRDefault="00E82FCC" w:rsidP="00E32691">
            <w:pPr>
              <w:widowControl/>
              <w:spacing w:line="260" w:lineRule="exact"/>
              <w:jc w:val="center"/>
              <w:rPr>
                <w:rFonts w:ascii="Times New Roman" w:eastAsia="仿宋" w:hAnsi="Times New Roman" w:cs="Times New Roman"/>
                <w:b/>
                <w:kern w:val="0"/>
                <w:sz w:val="24"/>
              </w:rPr>
            </w:pPr>
          </w:p>
        </w:tc>
      </w:tr>
    </w:tbl>
    <w:p w14:paraId="7C05A0B0" w14:textId="77777777" w:rsidR="00E82FCC" w:rsidRPr="00E022B2" w:rsidRDefault="00E82FCC" w:rsidP="00E82FCC">
      <w:pPr>
        <w:widowControl/>
        <w:spacing w:line="2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注：解除限售原因：</w:t>
      </w:r>
    </w:p>
    <w:p w14:paraId="7EF285C2" w14:textId="77777777" w:rsidR="00E82FCC" w:rsidRPr="00E022B2" w:rsidRDefault="00E82FCC" w:rsidP="00E82FCC">
      <w:pPr>
        <w:widowControl/>
        <w:spacing w:line="2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A</w:t>
      </w:r>
      <w:r w:rsidRPr="00E022B2">
        <w:rPr>
          <w:rFonts w:ascii="Times New Roman" w:eastAsia="仿宋" w:hAnsi="Times New Roman" w:cs="Times New Roman"/>
          <w:kern w:val="0"/>
          <w:sz w:val="24"/>
        </w:rPr>
        <w:t>挂牌前股份批次解除限售</w:t>
      </w:r>
    </w:p>
    <w:p w14:paraId="39024D33" w14:textId="77777777" w:rsidR="00E82FCC" w:rsidRPr="00E022B2" w:rsidRDefault="00E82FCC" w:rsidP="00E82FCC">
      <w:pPr>
        <w:widowControl/>
        <w:spacing w:line="2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B</w:t>
      </w:r>
      <w:r w:rsidRPr="00E022B2">
        <w:rPr>
          <w:rFonts w:ascii="Times New Roman" w:eastAsia="仿宋" w:hAnsi="Times New Roman" w:cs="Times New Roman"/>
          <w:kern w:val="0"/>
          <w:sz w:val="24"/>
        </w:rPr>
        <w:t>董事、监事、高级管理人员每年解除限售</w:t>
      </w:r>
    </w:p>
    <w:p w14:paraId="285882C2" w14:textId="77777777" w:rsidR="00E82FCC" w:rsidRPr="00E022B2" w:rsidRDefault="00E82FCC" w:rsidP="00E82FCC">
      <w:pPr>
        <w:widowControl/>
        <w:spacing w:line="2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C</w:t>
      </w:r>
      <w:r w:rsidRPr="00E022B2">
        <w:rPr>
          <w:rFonts w:ascii="Times New Roman" w:eastAsia="仿宋" w:hAnsi="Times New Roman" w:cs="Times New Roman"/>
          <w:kern w:val="0"/>
          <w:sz w:val="24"/>
        </w:rPr>
        <w:t>离职董事、监事、高级管理人员解除限售</w:t>
      </w:r>
    </w:p>
    <w:p w14:paraId="669D0F29" w14:textId="77777777" w:rsidR="00E82FCC" w:rsidRPr="00E022B2" w:rsidRDefault="00E82FCC" w:rsidP="00E82FCC">
      <w:pPr>
        <w:widowControl/>
        <w:spacing w:line="2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lastRenderedPageBreak/>
        <w:t>D</w:t>
      </w:r>
      <w:r w:rsidRPr="00E022B2">
        <w:rPr>
          <w:rFonts w:ascii="Times New Roman" w:eastAsia="仿宋" w:hAnsi="Times New Roman" w:cs="Times New Roman"/>
          <w:kern w:val="0"/>
          <w:sz w:val="24"/>
        </w:rPr>
        <w:t>自愿限售解除限售</w:t>
      </w:r>
    </w:p>
    <w:p w14:paraId="325B8B0F" w14:textId="77777777" w:rsidR="00E82FCC" w:rsidRPr="00E022B2" w:rsidRDefault="00E82FCC" w:rsidP="00E82FCC">
      <w:pPr>
        <w:widowControl/>
        <w:spacing w:line="2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E</w:t>
      </w:r>
      <w:r w:rsidRPr="00E022B2">
        <w:rPr>
          <w:rFonts w:ascii="Times New Roman" w:eastAsia="仿宋" w:hAnsi="Times New Roman" w:cs="Times New Roman"/>
          <w:kern w:val="0"/>
          <w:sz w:val="24"/>
        </w:rPr>
        <w:t>限制性股票解除限售</w:t>
      </w:r>
    </w:p>
    <w:p w14:paraId="352F2C30" w14:textId="52453A75" w:rsidR="00EF3C15" w:rsidRPr="00E022B2" w:rsidRDefault="00EF3C15" w:rsidP="00E82FCC">
      <w:pPr>
        <w:widowControl/>
        <w:spacing w:line="2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F </w:t>
      </w:r>
      <w:r w:rsidRPr="00E022B2">
        <w:rPr>
          <w:rFonts w:ascii="Times New Roman" w:eastAsia="仿宋" w:hAnsi="Times New Roman" w:cs="Times New Roman"/>
          <w:kern w:val="0"/>
          <w:sz w:val="24"/>
        </w:rPr>
        <w:t>其他</w:t>
      </w:r>
    </w:p>
    <w:p w14:paraId="7CF29F41" w14:textId="77777777" w:rsidR="00E82FCC" w:rsidRPr="00E022B2" w:rsidRDefault="00E82FCC" w:rsidP="00E82FCC">
      <w:pPr>
        <w:pStyle w:val="11"/>
        <w:snapToGrid w:val="0"/>
        <w:spacing w:line="560" w:lineRule="exact"/>
        <w:ind w:firstLine="640"/>
        <w:rPr>
          <w:rFonts w:eastAsia="仿宋"/>
          <w:sz w:val="32"/>
          <w:szCs w:val="32"/>
        </w:rPr>
      </w:pPr>
      <w:r w:rsidRPr="00E022B2">
        <w:rPr>
          <w:rFonts w:eastAsia="仿宋"/>
          <w:sz w:val="32"/>
          <w:szCs w:val="32"/>
        </w:rPr>
        <w:t>如为自愿限售股份解除限售，应说明自愿限售约定内容，本次解除限售原因，是否提前解除限售，其他特别情况等。</w:t>
      </w:r>
    </w:p>
    <w:p w14:paraId="02D47488" w14:textId="77777777" w:rsidR="00E82FCC" w:rsidRPr="00E022B2" w:rsidRDefault="00E82FCC" w:rsidP="00E82FCC">
      <w:pPr>
        <w:pStyle w:val="11"/>
        <w:snapToGrid w:val="0"/>
        <w:spacing w:line="560" w:lineRule="exact"/>
        <w:ind w:left="567" w:firstLineChars="0" w:firstLine="0"/>
        <w:rPr>
          <w:rFonts w:eastAsia="黑体"/>
          <w:sz w:val="32"/>
          <w:szCs w:val="32"/>
        </w:rPr>
      </w:pPr>
      <w:r w:rsidRPr="00E022B2">
        <w:rPr>
          <w:rFonts w:eastAsia="黑体"/>
          <w:sz w:val="32"/>
          <w:szCs w:val="32"/>
        </w:rPr>
        <w:t>三、本次股票解除限售后的股本情况</w:t>
      </w:r>
    </w:p>
    <w:tbl>
      <w:tblPr>
        <w:tblW w:w="5000" w:type="pct"/>
        <w:jc w:val="center"/>
        <w:tblLook w:val="0000" w:firstRow="0" w:lastRow="0" w:firstColumn="0" w:lastColumn="0" w:noHBand="0" w:noVBand="0"/>
      </w:tblPr>
      <w:tblGrid>
        <w:gridCol w:w="1778"/>
        <w:gridCol w:w="2850"/>
        <w:gridCol w:w="2060"/>
        <w:gridCol w:w="2032"/>
      </w:tblGrid>
      <w:tr w:rsidR="00E82FCC" w:rsidRPr="00E022B2" w14:paraId="51FA604F" w14:textId="77777777" w:rsidTr="00E32691">
        <w:trPr>
          <w:trHeight w:val="285"/>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2B8738E2" w14:textId="77777777" w:rsidR="00E82FCC" w:rsidRPr="00E022B2" w:rsidRDefault="00E82FCC" w:rsidP="00462C72">
            <w:pPr>
              <w:widowControl/>
              <w:spacing w:line="540" w:lineRule="exact"/>
              <w:jc w:val="center"/>
              <w:rPr>
                <w:rFonts w:ascii="Times New Roman" w:eastAsia="仿宋" w:hAnsi="Times New Roman" w:cs="Times New Roman"/>
                <w:b/>
                <w:bCs/>
                <w:kern w:val="0"/>
                <w:sz w:val="24"/>
              </w:rPr>
            </w:pPr>
            <w:r w:rsidRPr="00E022B2">
              <w:rPr>
                <w:rFonts w:ascii="Times New Roman" w:eastAsia="仿宋" w:hAnsi="Times New Roman" w:cs="Times New Roman"/>
                <w:b/>
                <w:bCs/>
                <w:kern w:val="0"/>
                <w:sz w:val="24"/>
              </w:rPr>
              <w:t>股份性质</w:t>
            </w:r>
          </w:p>
        </w:tc>
        <w:tc>
          <w:tcPr>
            <w:tcW w:w="1181" w:type="pct"/>
            <w:tcBorders>
              <w:top w:val="single" w:sz="4" w:space="0" w:color="auto"/>
              <w:left w:val="single" w:sz="4" w:space="0" w:color="auto"/>
              <w:bottom w:val="single" w:sz="4" w:space="0" w:color="auto"/>
              <w:right w:val="single" w:sz="4" w:space="0" w:color="auto"/>
            </w:tcBorders>
            <w:vAlign w:val="center"/>
          </w:tcPr>
          <w:p w14:paraId="7D9E07C6" w14:textId="77777777" w:rsidR="00E82FCC" w:rsidRPr="00E022B2" w:rsidRDefault="00E82FCC" w:rsidP="00462C72">
            <w:pPr>
              <w:widowControl/>
              <w:spacing w:line="540" w:lineRule="exact"/>
              <w:jc w:val="center"/>
              <w:rPr>
                <w:rFonts w:ascii="Times New Roman" w:eastAsia="仿宋" w:hAnsi="Times New Roman" w:cs="Times New Roman"/>
                <w:b/>
                <w:bCs/>
                <w:kern w:val="0"/>
                <w:sz w:val="24"/>
              </w:rPr>
            </w:pPr>
            <w:r w:rsidRPr="00E022B2">
              <w:rPr>
                <w:rFonts w:ascii="Times New Roman" w:eastAsia="仿宋" w:hAnsi="Times New Roman" w:cs="Times New Roman"/>
                <w:b/>
                <w:bCs/>
                <w:kern w:val="0"/>
                <w:sz w:val="24"/>
              </w:rPr>
              <w:t>数量</w:t>
            </w:r>
          </w:p>
        </w:tc>
        <w:tc>
          <w:tcPr>
            <w:tcW w:w="1165" w:type="pct"/>
            <w:tcBorders>
              <w:top w:val="single" w:sz="4" w:space="0" w:color="auto"/>
              <w:left w:val="single" w:sz="4" w:space="0" w:color="auto"/>
              <w:bottom w:val="single" w:sz="4" w:space="0" w:color="auto"/>
              <w:right w:val="single" w:sz="4" w:space="0" w:color="auto"/>
            </w:tcBorders>
            <w:vAlign w:val="center"/>
          </w:tcPr>
          <w:p w14:paraId="329D2753" w14:textId="77777777" w:rsidR="00E82FCC" w:rsidRPr="00E022B2" w:rsidRDefault="00E82FCC" w:rsidP="00462C72">
            <w:pPr>
              <w:widowControl/>
              <w:spacing w:line="540" w:lineRule="exact"/>
              <w:jc w:val="center"/>
              <w:rPr>
                <w:rFonts w:ascii="Times New Roman" w:eastAsia="仿宋" w:hAnsi="Times New Roman" w:cs="Times New Roman"/>
                <w:b/>
                <w:bCs/>
                <w:kern w:val="0"/>
                <w:sz w:val="24"/>
              </w:rPr>
            </w:pPr>
            <w:r w:rsidRPr="00E022B2">
              <w:rPr>
                <w:rFonts w:ascii="Times New Roman" w:eastAsia="仿宋" w:hAnsi="Times New Roman" w:cs="Times New Roman"/>
                <w:b/>
                <w:bCs/>
                <w:kern w:val="0"/>
                <w:sz w:val="24"/>
              </w:rPr>
              <w:t>百分比</w:t>
            </w:r>
          </w:p>
        </w:tc>
      </w:tr>
      <w:tr w:rsidR="00E82FCC" w:rsidRPr="00E022B2" w14:paraId="1C37D23A" w14:textId="77777777" w:rsidTr="00E32691">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0D4DA9A5" w14:textId="77777777" w:rsidR="00E82FCC" w:rsidRPr="00E022B2" w:rsidRDefault="00E82FCC" w:rsidP="00462C72">
            <w:pPr>
              <w:widowControl/>
              <w:spacing w:line="540" w:lineRule="exact"/>
              <w:jc w:val="center"/>
              <w:rPr>
                <w:rFonts w:ascii="Times New Roman" w:eastAsia="仿宋" w:hAnsi="Times New Roman" w:cs="Times New Roman"/>
                <w:b/>
                <w:bCs/>
                <w:kern w:val="0"/>
                <w:sz w:val="24"/>
              </w:rPr>
            </w:pPr>
            <w:r w:rsidRPr="00E022B2">
              <w:rPr>
                <w:rFonts w:ascii="Times New Roman" w:eastAsia="仿宋" w:hAnsi="Times New Roman" w:cs="Times New Roman"/>
                <w:b/>
                <w:bCs/>
                <w:kern w:val="0"/>
                <w:sz w:val="24"/>
              </w:rPr>
              <w:t>无限售条件的股份</w:t>
            </w:r>
          </w:p>
        </w:tc>
        <w:tc>
          <w:tcPr>
            <w:tcW w:w="1181" w:type="pct"/>
            <w:tcBorders>
              <w:top w:val="single" w:sz="4" w:space="0" w:color="auto"/>
              <w:left w:val="nil"/>
              <w:bottom w:val="single" w:sz="4" w:space="0" w:color="auto"/>
              <w:right w:val="single" w:sz="4" w:space="0" w:color="auto"/>
            </w:tcBorders>
            <w:vAlign w:val="center"/>
          </w:tcPr>
          <w:p w14:paraId="7771C47A" w14:textId="77777777" w:rsidR="00E82FCC" w:rsidRPr="00E022B2" w:rsidRDefault="00E82FCC" w:rsidP="00462C72">
            <w:pPr>
              <w:widowControl/>
              <w:spacing w:line="540" w:lineRule="exact"/>
              <w:jc w:val="center"/>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628B7C99" w14:textId="77777777" w:rsidR="00E82FCC" w:rsidRPr="00E022B2" w:rsidRDefault="00E82FCC" w:rsidP="00462C72">
            <w:pPr>
              <w:widowControl/>
              <w:spacing w:line="54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r>
      <w:tr w:rsidR="00E82FCC" w:rsidRPr="00E022B2" w14:paraId="1551D17D" w14:textId="77777777" w:rsidTr="00E32691">
        <w:trPr>
          <w:trHeight w:val="270"/>
          <w:jc w:val="center"/>
        </w:trPr>
        <w:tc>
          <w:tcPr>
            <w:tcW w:w="1020" w:type="pct"/>
            <w:vMerge w:val="restart"/>
            <w:tcBorders>
              <w:top w:val="single" w:sz="4" w:space="0" w:color="auto"/>
              <w:left w:val="single" w:sz="4" w:space="0" w:color="auto"/>
              <w:bottom w:val="single" w:sz="4" w:space="0" w:color="auto"/>
              <w:right w:val="single" w:sz="4" w:space="0" w:color="auto"/>
            </w:tcBorders>
            <w:vAlign w:val="center"/>
          </w:tcPr>
          <w:p w14:paraId="2488A9FA" w14:textId="77777777" w:rsidR="00E82FCC" w:rsidRPr="00E022B2" w:rsidRDefault="00E82FCC" w:rsidP="00462C72">
            <w:pPr>
              <w:widowControl/>
              <w:spacing w:line="540" w:lineRule="exact"/>
              <w:jc w:val="center"/>
              <w:rPr>
                <w:rFonts w:ascii="Times New Roman" w:eastAsia="仿宋" w:hAnsi="Times New Roman" w:cs="Times New Roman"/>
                <w:b/>
                <w:bCs/>
                <w:kern w:val="0"/>
                <w:sz w:val="24"/>
              </w:rPr>
            </w:pPr>
            <w:r w:rsidRPr="00E022B2">
              <w:rPr>
                <w:rFonts w:ascii="Times New Roman" w:eastAsia="仿宋" w:hAnsi="Times New Roman" w:cs="Times New Roman"/>
                <w:b/>
                <w:bCs/>
                <w:kern w:val="0"/>
                <w:sz w:val="24"/>
              </w:rPr>
              <w:t>有限售条件的股份</w:t>
            </w:r>
          </w:p>
        </w:tc>
        <w:tc>
          <w:tcPr>
            <w:tcW w:w="1634" w:type="pct"/>
            <w:tcBorders>
              <w:top w:val="single" w:sz="4" w:space="0" w:color="auto"/>
              <w:left w:val="nil"/>
              <w:bottom w:val="single" w:sz="4" w:space="0" w:color="auto"/>
              <w:right w:val="single" w:sz="4" w:space="0" w:color="auto"/>
            </w:tcBorders>
            <w:vAlign w:val="center"/>
          </w:tcPr>
          <w:p w14:paraId="29EDAA6C" w14:textId="77777777" w:rsidR="00E82FCC" w:rsidRPr="00E022B2" w:rsidRDefault="00E82FCC" w:rsidP="00462C72">
            <w:pPr>
              <w:widowControl/>
              <w:spacing w:line="540" w:lineRule="exact"/>
              <w:jc w:val="left"/>
              <w:rPr>
                <w:rFonts w:ascii="Times New Roman" w:eastAsia="仿宋" w:hAnsi="Times New Roman" w:cs="Times New Roman"/>
                <w:bCs/>
                <w:kern w:val="0"/>
                <w:sz w:val="24"/>
              </w:rPr>
            </w:pPr>
            <w:r w:rsidRPr="00E022B2">
              <w:rPr>
                <w:rFonts w:ascii="Times New Roman" w:eastAsia="仿宋" w:hAnsi="Times New Roman" w:cs="Times New Roman"/>
                <w:bCs/>
                <w:kern w:val="0"/>
                <w:sz w:val="24"/>
              </w:rPr>
              <w:t>1</w:t>
            </w:r>
            <w:r w:rsidRPr="00E022B2">
              <w:rPr>
                <w:rFonts w:ascii="Times New Roman" w:eastAsia="仿宋" w:hAnsi="Times New Roman" w:cs="Times New Roman"/>
                <w:bCs/>
                <w:kern w:val="0"/>
                <w:sz w:val="24"/>
              </w:rPr>
              <w:t>、高管股份</w:t>
            </w:r>
          </w:p>
        </w:tc>
        <w:tc>
          <w:tcPr>
            <w:tcW w:w="1181" w:type="pct"/>
            <w:tcBorders>
              <w:top w:val="single" w:sz="4" w:space="0" w:color="auto"/>
              <w:left w:val="nil"/>
              <w:bottom w:val="single" w:sz="4" w:space="0" w:color="auto"/>
              <w:right w:val="single" w:sz="4" w:space="0" w:color="auto"/>
            </w:tcBorders>
            <w:vAlign w:val="center"/>
          </w:tcPr>
          <w:p w14:paraId="1DAFB978" w14:textId="77777777" w:rsidR="00E82FCC" w:rsidRPr="00E022B2" w:rsidRDefault="00E82FCC" w:rsidP="00462C72">
            <w:pPr>
              <w:widowControl/>
              <w:spacing w:line="540" w:lineRule="exact"/>
              <w:jc w:val="center"/>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796AE7F6" w14:textId="77777777" w:rsidR="00E82FCC" w:rsidRPr="00E022B2" w:rsidRDefault="00E82FCC" w:rsidP="00462C72">
            <w:pPr>
              <w:widowControl/>
              <w:spacing w:line="54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r>
      <w:tr w:rsidR="00E82FCC" w:rsidRPr="00E022B2" w14:paraId="1FF1788F" w14:textId="77777777" w:rsidTr="00E32691">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7EDE6B78" w14:textId="77777777" w:rsidR="00E82FCC" w:rsidRPr="00E022B2" w:rsidRDefault="00E82FCC" w:rsidP="00462C72">
            <w:pPr>
              <w:widowControl/>
              <w:spacing w:line="54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35CDCA3D" w14:textId="77777777" w:rsidR="00E82FCC" w:rsidRPr="00E022B2" w:rsidRDefault="00E82FCC" w:rsidP="00462C72">
            <w:pPr>
              <w:widowControl/>
              <w:spacing w:line="540" w:lineRule="exact"/>
              <w:jc w:val="left"/>
              <w:rPr>
                <w:rFonts w:ascii="Times New Roman" w:eastAsia="仿宋" w:hAnsi="Times New Roman" w:cs="Times New Roman"/>
                <w:bCs/>
                <w:kern w:val="0"/>
                <w:sz w:val="24"/>
              </w:rPr>
            </w:pPr>
            <w:r w:rsidRPr="00E022B2">
              <w:rPr>
                <w:rFonts w:ascii="Times New Roman" w:eastAsia="仿宋" w:hAnsi="Times New Roman" w:cs="Times New Roman"/>
                <w:bCs/>
                <w:kern w:val="0"/>
                <w:sz w:val="24"/>
              </w:rPr>
              <w:t>2</w:t>
            </w:r>
            <w:r w:rsidRPr="00E022B2">
              <w:rPr>
                <w:rFonts w:ascii="Times New Roman" w:eastAsia="仿宋" w:hAnsi="Times New Roman" w:cs="Times New Roman"/>
                <w:bCs/>
                <w:kern w:val="0"/>
                <w:sz w:val="24"/>
              </w:rPr>
              <w:t>、个人或基金</w:t>
            </w:r>
          </w:p>
        </w:tc>
        <w:tc>
          <w:tcPr>
            <w:tcW w:w="1181" w:type="pct"/>
            <w:tcBorders>
              <w:top w:val="single" w:sz="4" w:space="0" w:color="auto"/>
              <w:left w:val="nil"/>
              <w:bottom w:val="single" w:sz="4" w:space="0" w:color="auto"/>
              <w:right w:val="single" w:sz="4" w:space="0" w:color="auto"/>
            </w:tcBorders>
            <w:vAlign w:val="center"/>
          </w:tcPr>
          <w:p w14:paraId="32D45283" w14:textId="77777777" w:rsidR="00E82FCC" w:rsidRPr="00E022B2" w:rsidRDefault="00E82FCC" w:rsidP="00462C72">
            <w:pPr>
              <w:widowControl/>
              <w:spacing w:line="540" w:lineRule="exact"/>
              <w:jc w:val="center"/>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166E48F4" w14:textId="77777777" w:rsidR="00E82FCC" w:rsidRPr="00E022B2" w:rsidRDefault="00E82FCC" w:rsidP="00462C72">
            <w:pPr>
              <w:widowControl/>
              <w:spacing w:line="54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r>
      <w:tr w:rsidR="00E82FCC" w:rsidRPr="00E022B2" w14:paraId="47F6773F" w14:textId="77777777" w:rsidTr="00E32691">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0DAAB71B" w14:textId="77777777" w:rsidR="00E82FCC" w:rsidRPr="00E022B2" w:rsidRDefault="00E82FCC" w:rsidP="00462C72">
            <w:pPr>
              <w:widowControl/>
              <w:spacing w:line="54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693F4047" w14:textId="77777777" w:rsidR="00E82FCC" w:rsidRPr="00E022B2" w:rsidRDefault="00E82FCC" w:rsidP="00462C72">
            <w:pPr>
              <w:widowControl/>
              <w:spacing w:line="540" w:lineRule="exact"/>
              <w:jc w:val="left"/>
              <w:rPr>
                <w:rFonts w:ascii="Times New Roman" w:eastAsia="仿宋" w:hAnsi="Times New Roman" w:cs="Times New Roman"/>
                <w:bCs/>
                <w:kern w:val="0"/>
                <w:sz w:val="24"/>
              </w:rPr>
            </w:pPr>
            <w:r w:rsidRPr="00E022B2">
              <w:rPr>
                <w:rFonts w:ascii="Times New Roman" w:eastAsia="仿宋" w:hAnsi="Times New Roman" w:cs="Times New Roman"/>
                <w:bCs/>
                <w:kern w:val="0"/>
                <w:sz w:val="24"/>
              </w:rPr>
              <w:t>3</w:t>
            </w:r>
            <w:r w:rsidRPr="00E022B2">
              <w:rPr>
                <w:rFonts w:ascii="Times New Roman" w:eastAsia="仿宋" w:hAnsi="Times New Roman" w:cs="Times New Roman"/>
                <w:bCs/>
                <w:kern w:val="0"/>
                <w:sz w:val="24"/>
              </w:rPr>
              <w:t>、其他法人</w:t>
            </w:r>
          </w:p>
        </w:tc>
        <w:tc>
          <w:tcPr>
            <w:tcW w:w="1181" w:type="pct"/>
            <w:tcBorders>
              <w:top w:val="single" w:sz="4" w:space="0" w:color="auto"/>
              <w:left w:val="nil"/>
              <w:bottom w:val="single" w:sz="4" w:space="0" w:color="auto"/>
              <w:right w:val="single" w:sz="4" w:space="0" w:color="auto"/>
            </w:tcBorders>
            <w:vAlign w:val="center"/>
          </w:tcPr>
          <w:p w14:paraId="3A91C9D9" w14:textId="77777777" w:rsidR="00E82FCC" w:rsidRPr="00E022B2" w:rsidRDefault="00E82FCC" w:rsidP="00462C72">
            <w:pPr>
              <w:widowControl/>
              <w:spacing w:line="540" w:lineRule="exact"/>
              <w:jc w:val="center"/>
              <w:rPr>
                <w:rFonts w:ascii="Times New Roman" w:eastAsia="仿宋" w:hAnsi="Times New Roman" w:cs="Times New Roman"/>
                <w:kern w:val="0"/>
                <w:sz w:val="24"/>
              </w:rPr>
            </w:pPr>
          </w:p>
        </w:tc>
        <w:tc>
          <w:tcPr>
            <w:tcW w:w="1165" w:type="pct"/>
            <w:tcBorders>
              <w:top w:val="single" w:sz="4" w:space="0" w:color="auto"/>
              <w:left w:val="nil"/>
              <w:bottom w:val="single" w:sz="4" w:space="0" w:color="auto"/>
              <w:right w:val="single" w:sz="4" w:space="0" w:color="auto"/>
            </w:tcBorders>
            <w:vAlign w:val="center"/>
          </w:tcPr>
          <w:p w14:paraId="05F94C72" w14:textId="77777777" w:rsidR="00E82FCC" w:rsidRPr="00E022B2" w:rsidRDefault="00E82FCC" w:rsidP="00462C72">
            <w:pPr>
              <w:widowControl/>
              <w:spacing w:line="540" w:lineRule="exact"/>
              <w:jc w:val="left"/>
              <w:rPr>
                <w:rFonts w:ascii="Times New Roman" w:eastAsia="仿宋" w:hAnsi="Times New Roman" w:cs="Times New Roman"/>
                <w:kern w:val="0"/>
                <w:sz w:val="24"/>
              </w:rPr>
            </w:pPr>
          </w:p>
        </w:tc>
      </w:tr>
      <w:tr w:rsidR="00E82FCC" w:rsidRPr="00E022B2" w14:paraId="2F64EB2A" w14:textId="77777777" w:rsidTr="00E32691">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554990D0" w14:textId="77777777" w:rsidR="00E82FCC" w:rsidRPr="00E022B2" w:rsidRDefault="00E82FCC" w:rsidP="00462C72">
            <w:pPr>
              <w:widowControl/>
              <w:spacing w:line="54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02456F1B" w14:textId="77777777" w:rsidR="00E82FCC" w:rsidRPr="00E022B2" w:rsidRDefault="00E82FCC" w:rsidP="00462C72">
            <w:pPr>
              <w:widowControl/>
              <w:spacing w:line="540" w:lineRule="exact"/>
              <w:jc w:val="left"/>
              <w:rPr>
                <w:rFonts w:ascii="Times New Roman" w:eastAsia="仿宋" w:hAnsi="Times New Roman" w:cs="Times New Roman"/>
                <w:bCs/>
                <w:kern w:val="0"/>
                <w:sz w:val="24"/>
              </w:rPr>
            </w:pPr>
            <w:r w:rsidRPr="00E022B2">
              <w:rPr>
                <w:rFonts w:ascii="Times New Roman" w:eastAsia="仿宋" w:hAnsi="Times New Roman" w:cs="Times New Roman"/>
                <w:bCs/>
                <w:kern w:val="0"/>
                <w:sz w:val="24"/>
              </w:rPr>
              <w:t>4</w:t>
            </w:r>
            <w:r w:rsidRPr="00E022B2">
              <w:rPr>
                <w:rFonts w:ascii="Times New Roman" w:eastAsia="仿宋" w:hAnsi="Times New Roman" w:cs="Times New Roman"/>
                <w:bCs/>
                <w:kern w:val="0"/>
                <w:sz w:val="24"/>
              </w:rPr>
              <w:t>、限制性股票</w:t>
            </w:r>
          </w:p>
        </w:tc>
        <w:tc>
          <w:tcPr>
            <w:tcW w:w="1181" w:type="pct"/>
            <w:tcBorders>
              <w:top w:val="single" w:sz="4" w:space="0" w:color="auto"/>
              <w:left w:val="nil"/>
              <w:bottom w:val="single" w:sz="4" w:space="0" w:color="auto"/>
              <w:right w:val="single" w:sz="4" w:space="0" w:color="auto"/>
            </w:tcBorders>
            <w:vAlign w:val="center"/>
          </w:tcPr>
          <w:p w14:paraId="3CC415BB" w14:textId="77777777" w:rsidR="00E82FCC" w:rsidRPr="00E022B2" w:rsidRDefault="00E82FCC" w:rsidP="00462C72">
            <w:pPr>
              <w:widowControl/>
              <w:spacing w:line="540" w:lineRule="exact"/>
              <w:jc w:val="center"/>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4982863F" w14:textId="77777777" w:rsidR="00E82FCC" w:rsidRPr="00E022B2" w:rsidRDefault="00E82FCC" w:rsidP="00462C72">
            <w:pPr>
              <w:widowControl/>
              <w:spacing w:line="54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r>
      <w:tr w:rsidR="00E82FCC" w:rsidRPr="00E022B2" w14:paraId="7C9D8321" w14:textId="77777777" w:rsidTr="00E32691">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4D9E80A6" w14:textId="77777777" w:rsidR="00E82FCC" w:rsidRPr="00E022B2" w:rsidRDefault="00E82FCC" w:rsidP="00462C72">
            <w:pPr>
              <w:widowControl/>
              <w:spacing w:line="54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54BA4AB4" w14:textId="77777777" w:rsidR="00E82FCC" w:rsidRPr="00E022B2" w:rsidRDefault="00E82FCC" w:rsidP="00462C72">
            <w:pPr>
              <w:widowControl/>
              <w:spacing w:line="540" w:lineRule="exact"/>
              <w:jc w:val="left"/>
              <w:rPr>
                <w:rFonts w:ascii="Times New Roman" w:eastAsia="仿宋" w:hAnsi="Times New Roman" w:cs="Times New Roman"/>
                <w:bCs/>
                <w:kern w:val="0"/>
                <w:sz w:val="24"/>
              </w:rPr>
            </w:pPr>
            <w:r w:rsidRPr="00E022B2">
              <w:rPr>
                <w:rFonts w:ascii="Times New Roman" w:eastAsia="仿宋" w:hAnsi="Times New Roman" w:cs="Times New Roman"/>
                <w:bCs/>
                <w:kern w:val="0"/>
                <w:sz w:val="24"/>
              </w:rPr>
              <w:t>5</w:t>
            </w:r>
            <w:r w:rsidRPr="00E022B2">
              <w:rPr>
                <w:rFonts w:ascii="Times New Roman" w:eastAsia="仿宋" w:hAnsi="Times New Roman" w:cs="Times New Roman"/>
                <w:bCs/>
                <w:kern w:val="0"/>
                <w:sz w:val="24"/>
              </w:rPr>
              <w:t>、其他</w:t>
            </w:r>
          </w:p>
        </w:tc>
        <w:tc>
          <w:tcPr>
            <w:tcW w:w="1181" w:type="pct"/>
            <w:tcBorders>
              <w:top w:val="single" w:sz="4" w:space="0" w:color="auto"/>
              <w:left w:val="nil"/>
              <w:bottom w:val="single" w:sz="4" w:space="0" w:color="auto"/>
              <w:right w:val="single" w:sz="4" w:space="0" w:color="auto"/>
            </w:tcBorders>
            <w:vAlign w:val="center"/>
          </w:tcPr>
          <w:p w14:paraId="09D0B289" w14:textId="77777777" w:rsidR="00E82FCC" w:rsidRPr="00E022B2" w:rsidRDefault="00E82FCC" w:rsidP="00462C72">
            <w:pPr>
              <w:widowControl/>
              <w:spacing w:line="540" w:lineRule="exact"/>
              <w:jc w:val="center"/>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265DEEC3" w14:textId="77777777" w:rsidR="00E82FCC" w:rsidRPr="00E022B2" w:rsidRDefault="00E82FCC" w:rsidP="00462C72">
            <w:pPr>
              <w:widowControl/>
              <w:spacing w:line="54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r>
      <w:tr w:rsidR="00E82FCC" w:rsidRPr="00E022B2" w14:paraId="124DAEC2" w14:textId="77777777" w:rsidTr="00E32691">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41BC9674" w14:textId="77777777" w:rsidR="00E82FCC" w:rsidRPr="00E022B2" w:rsidRDefault="00E82FCC" w:rsidP="00462C72">
            <w:pPr>
              <w:widowControl/>
              <w:spacing w:line="54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7AE4B794" w14:textId="77777777" w:rsidR="00E82FCC" w:rsidRPr="00E022B2" w:rsidRDefault="00E82FCC" w:rsidP="00462C72">
            <w:pPr>
              <w:widowControl/>
              <w:spacing w:line="540" w:lineRule="exact"/>
              <w:jc w:val="center"/>
              <w:rPr>
                <w:rFonts w:ascii="Times New Roman" w:eastAsia="仿宋" w:hAnsi="Times New Roman" w:cs="Times New Roman"/>
                <w:b/>
                <w:bCs/>
                <w:kern w:val="0"/>
                <w:sz w:val="24"/>
              </w:rPr>
            </w:pPr>
            <w:r w:rsidRPr="00E022B2">
              <w:rPr>
                <w:rFonts w:ascii="Times New Roman" w:eastAsia="仿宋" w:hAnsi="Times New Roman" w:cs="Times New Roman"/>
                <w:b/>
                <w:bCs/>
                <w:kern w:val="0"/>
                <w:sz w:val="24"/>
              </w:rPr>
              <w:t>有限售条件股份合计</w:t>
            </w:r>
          </w:p>
        </w:tc>
        <w:tc>
          <w:tcPr>
            <w:tcW w:w="1181" w:type="pct"/>
            <w:tcBorders>
              <w:top w:val="single" w:sz="4" w:space="0" w:color="auto"/>
              <w:left w:val="nil"/>
              <w:bottom w:val="single" w:sz="4" w:space="0" w:color="auto"/>
              <w:right w:val="single" w:sz="4" w:space="0" w:color="auto"/>
            </w:tcBorders>
            <w:vAlign w:val="center"/>
          </w:tcPr>
          <w:p w14:paraId="3363A7FF" w14:textId="77777777" w:rsidR="00E82FCC" w:rsidRPr="00E022B2" w:rsidRDefault="00E82FCC" w:rsidP="00462C72">
            <w:pPr>
              <w:widowControl/>
              <w:spacing w:line="540" w:lineRule="exact"/>
              <w:jc w:val="center"/>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1130A59A" w14:textId="77777777" w:rsidR="00E82FCC" w:rsidRPr="00E022B2" w:rsidRDefault="00E82FCC" w:rsidP="00462C72">
            <w:pPr>
              <w:widowControl/>
              <w:spacing w:line="54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r>
      <w:tr w:rsidR="00E82FCC" w:rsidRPr="00E022B2" w14:paraId="636ECC44" w14:textId="77777777" w:rsidTr="00E32691">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49360997" w14:textId="77777777" w:rsidR="00E82FCC" w:rsidRPr="00E022B2" w:rsidRDefault="00E82FCC" w:rsidP="00462C72">
            <w:pPr>
              <w:widowControl/>
              <w:spacing w:line="540" w:lineRule="exact"/>
              <w:jc w:val="center"/>
              <w:rPr>
                <w:rFonts w:ascii="Times New Roman" w:eastAsia="仿宋" w:hAnsi="Times New Roman" w:cs="Times New Roman"/>
                <w:b/>
                <w:bCs/>
                <w:kern w:val="0"/>
                <w:sz w:val="24"/>
              </w:rPr>
            </w:pPr>
            <w:r w:rsidRPr="00E022B2">
              <w:rPr>
                <w:rFonts w:ascii="Times New Roman" w:eastAsia="仿宋" w:hAnsi="Times New Roman" w:cs="Times New Roman"/>
                <w:b/>
                <w:bCs/>
                <w:kern w:val="0"/>
                <w:sz w:val="24"/>
              </w:rPr>
              <w:t>总股本</w:t>
            </w:r>
          </w:p>
        </w:tc>
        <w:tc>
          <w:tcPr>
            <w:tcW w:w="1181" w:type="pct"/>
            <w:tcBorders>
              <w:top w:val="single" w:sz="4" w:space="0" w:color="auto"/>
              <w:left w:val="nil"/>
              <w:bottom w:val="single" w:sz="4" w:space="0" w:color="auto"/>
              <w:right w:val="single" w:sz="4" w:space="0" w:color="auto"/>
            </w:tcBorders>
            <w:vAlign w:val="center"/>
          </w:tcPr>
          <w:p w14:paraId="391AB9C7" w14:textId="77777777" w:rsidR="00E82FCC" w:rsidRPr="00E022B2" w:rsidRDefault="00E82FCC" w:rsidP="00462C72">
            <w:pPr>
              <w:widowControl/>
              <w:spacing w:line="540" w:lineRule="exact"/>
              <w:jc w:val="center"/>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1165" w:type="pct"/>
            <w:tcBorders>
              <w:top w:val="single" w:sz="4" w:space="0" w:color="auto"/>
              <w:left w:val="nil"/>
              <w:bottom w:val="single" w:sz="4" w:space="0" w:color="auto"/>
              <w:right w:val="single" w:sz="4" w:space="0" w:color="auto"/>
            </w:tcBorders>
            <w:vAlign w:val="center"/>
          </w:tcPr>
          <w:p w14:paraId="5155CB8D" w14:textId="77777777" w:rsidR="00E82FCC" w:rsidRPr="00E022B2" w:rsidRDefault="00E82FCC" w:rsidP="00462C72">
            <w:pPr>
              <w:widowControl/>
              <w:spacing w:line="54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r>
    </w:tbl>
    <w:p w14:paraId="2C9F4A0F" w14:textId="77777777" w:rsidR="00E82FCC" w:rsidRPr="00E022B2" w:rsidRDefault="00E82FCC" w:rsidP="00E82FCC">
      <w:pPr>
        <w:snapToGrid w:val="0"/>
        <w:spacing w:line="560" w:lineRule="exact"/>
        <w:ind w:firstLineChars="200" w:firstLine="480"/>
        <w:rPr>
          <w:rFonts w:ascii="Times New Roman" w:hAnsi="Times New Roman" w:cs="Times New Roman"/>
        </w:rPr>
      </w:pPr>
      <w:r w:rsidRPr="00E022B2">
        <w:rPr>
          <w:rFonts w:ascii="Times New Roman" w:eastAsia="仿宋" w:hAnsi="Times New Roman" w:cs="Times New Roman"/>
          <w:sz w:val="24"/>
          <w:szCs w:val="32"/>
        </w:rPr>
        <w:t>注：如公司近期办理过新增股份登记的，公司总股本以新增股份登记后的总股本为准。</w:t>
      </w:r>
    </w:p>
    <w:p w14:paraId="75E8F6DD" w14:textId="77777777" w:rsidR="00E82FCC" w:rsidRPr="00E022B2" w:rsidRDefault="00E82FCC" w:rsidP="00E82FCC">
      <w:pPr>
        <w:pStyle w:val="11"/>
        <w:snapToGrid w:val="0"/>
        <w:spacing w:line="560" w:lineRule="exact"/>
        <w:ind w:left="567" w:firstLineChars="0" w:firstLine="0"/>
        <w:rPr>
          <w:rFonts w:eastAsia="黑体"/>
          <w:sz w:val="32"/>
          <w:szCs w:val="32"/>
        </w:rPr>
      </w:pPr>
      <w:r w:rsidRPr="00E022B2">
        <w:rPr>
          <w:rFonts w:eastAsia="黑体"/>
          <w:sz w:val="32"/>
          <w:szCs w:val="32"/>
        </w:rPr>
        <w:t>四、其它情况</w:t>
      </w:r>
    </w:p>
    <w:p w14:paraId="05537F30" w14:textId="77777777" w:rsidR="00E82FCC" w:rsidRPr="00E022B2" w:rsidRDefault="00E82FCC" w:rsidP="00462C72">
      <w:pPr>
        <w:adjustRightInd w:val="0"/>
        <w:snapToGrid w:val="0"/>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（一）申请解除限售的股东是否存在尚未履约的承诺。</w:t>
      </w:r>
    </w:p>
    <w:p w14:paraId="6F431480" w14:textId="77777777" w:rsidR="00E82FCC" w:rsidRPr="00E022B2" w:rsidRDefault="00E82FCC" w:rsidP="00462C72">
      <w:pPr>
        <w:adjustRightInd w:val="0"/>
        <w:snapToGrid w:val="0"/>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（二）是否存在</w:t>
      </w:r>
      <w:bookmarkStart w:id="9" w:name="OLE_LINK3"/>
      <w:r w:rsidRPr="00E022B2">
        <w:rPr>
          <w:rFonts w:ascii="Times New Roman" w:eastAsia="仿宋" w:hAnsi="Times New Roman" w:cs="Times New Roman"/>
          <w:sz w:val="32"/>
          <w:szCs w:val="32"/>
        </w:rPr>
        <w:t>申请解除限售的股东</w:t>
      </w:r>
      <w:bookmarkEnd w:id="9"/>
      <w:r w:rsidRPr="00E022B2">
        <w:rPr>
          <w:rFonts w:ascii="Times New Roman" w:eastAsia="仿宋" w:hAnsi="Times New Roman" w:cs="Times New Roman"/>
          <w:sz w:val="32"/>
          <w:szCs w:val="32"/>
        </w:rPr>
        <w:t>对挂牌公司的非经营性资金占用情形。</w:t>
      </w:r>
    </w:p>
    <w:p w14:paraId="7B7657F3" w14:textId="77777777" w:rsidR="00E82FCC" w:rsidRPr="00E022B2" w:rsidRDefault="00E82FCC" w:rsidP="00462C72">
      <w:pPr>
        <w:adjustRightInd w:val="0"/>
        <w:snapToGrid w:val="0"/>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（三）是否存在挂牌公司对申请解除限售的股东的违规担保等损害挂牌公司利益行为的情况。</w:t>
      </w:r>
    </w:p>
    <w:p w14:paraId="06190363" w14:textId="77777777" w:rsidR="00E82FCC" w:rsidRPr="00E022B2" w:rsidRDefault="00E82FCC" w:rsidP="00462C72">
      <w:pPr>
        <w:adjustRightInd w:val="0"/>
        <w:snapToGrid w:val="0"/>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（四）在本批次解除限售的股票中，是否存在挂牌公司、挂牌公司股东约定、承诺的限售股份；如存在，挂牌公司、相关股</w:t>
      </w:r>
      <w:r w:rsidRPr="00E022B2">
        <w:rPr>
          <w:rFonts w:ascii="Times New Roman" w:eastAsia="仿宋" w:hAnsi="Times New Roman" w:cs="Times New Roman"/>
          <w:sz w:val="32"/>
          <w:szCs w:val="32"/>
        </w:rPr>
        <w:lastRenderedPageBreak/>
        <w:t>东应做出继续履行约定、承诺限售义务的声明。</w:t>
      </w:r>
    </w:p>
    <w:p w14:paraId="08A3950E" w14:textId="77777777" w:rsidR="00E82FCC" w:rsidRPr="00E022B2" w:rsidRDefault="00E82FCC" w:rsidP="00E82FCC">
      <w:pPr>
        <w:spacing w:line="560" w:lineRule="exact"/>
        <w:ind w:firstLineChars="200" w:firstLine="640"/>
        <w:rPr>
          <w:rFonts w:ascii="Times New Roman" w:eastAsia="仿宋" w:hAnsi="Times New Roman" w:cs="Times New Roman"/>
          <w:sz w:val="32"/>
          <w:szCs w:val="32"/>
        </w:rPr>
      </w:pPr>
    </w:p>
    <w:p w14:paraId="0699F462" w14:textId="588AB58D" w:rsidR="00E82FCC" w:rsidRPr="00E022B2" w:rsidRDefault="00E82FCC" w:rsidP="00E82FCC">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Pr="00E022B2">
        <w:rPr>
          <w:rFonts w:ascii="Times New Roman" w:eastAsia="仿宋" w:hAnsi="Times New Roman" w:cs="Times New Roman"/>
          <w:sz w:val="32"/>
          <w:szCs w:val="32"/>
        </w:rPr>
        <w:t>公司董事会</w:t>
      </w:r>
    </w:p>
    <w:p w14:paraId="01A226F1" w14:textId="5A9D4084" w:rsidR="004B4A99" w:rsidRPr="00E022B2" w:rsidRDefault="00E82FCC" w:rsidP="00462C72">
      <w:pPr>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bookmarkStart w:id="10" w:name="_第3号__挂牌公司召开股东大会通知公告格式模板"/>
      <w:bookmarkStart w:id="11" w:name="_Toc13401819"/>
      <w:bookmarkEnd w:id="10"/>
    </w:p>
    <w:p w14:paraId="5DC0E47D" w14:textId="77777777" w:rsidR="004B4A99" w:rsidRPr="00E022B2" w:rsidRDefault="004B4A99">
      <w:pPr>
        <w:widowControl/>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br w:type="page"/>
      </w:r>
    </w:p>
    <w:p w14:paraId="44BC9210" w14:textId="0DDC588D" w:rsidR="00C13367" w:rsidRPr="00E022B2" w:rsidRDefault="00C13367" w:rsidP="00C13367">
      <w:pPr>
        <w:tabs>
          <w:tab w:val="left" w:pos="900"/>
        </w:tabs>
        <w:snapToGrid w:val="0"/>
        <w:spacing w:line="360" w:lineRule="auto"/>
        <w:rPr>
          <w:rFonts w:ascii="Times New Roman" w:eastAsia="仿宋" w:hAnsi="Times New Roman" w:cs="Times New Roman"/>
          <w:color w:val="000000"/>
          <w:kern w:val="0"/>
          <w:sz w:val="28"/>
          <w:szCs w:val="28"/>
          <w:u w:val="single"/>
        </w:rPr>
      </w:pPr>
      <w:bookmarkStart w:id="12" w:name="_Toc389584299"/>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113C5798" w14:textId="77777777" w:rsidR="00C13367" w:rsidRPr="00E022B2" w:rsidRDefault="00C13367" w:rsidP="00C13367">
      <w:pPr>
        <w:tabs>
          <w:tab w:val="left" w:pos="900"/>
        </w:tabs>
        <w:snapToGrid w:val="0"/>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52F910C0" w14:textId="77777777" w:rsidR="00C13367" w:rsidRPr="00E022B2" w:rsidRDefault="00C13367" w:rsidP="00C13367">
      <w:pPr>
        <w:widowControl/>
        <w:rPr>
          <w:rFonts w:ascii="Times New Roman" w:eastAsia="仿宋" w:hAnsi="Times New Roman" w:cs="Times New Roman"/>
          <w:color w:val="000000"/>
          <w:kern w:val="0"/>
          <w:sz w:val="32"/>
          <w:szCs w:val="32"/>
        </w:rPr>
      </w:pPr>
    </w:p>
    <w:p w14:paraId="380467DF" w14:textId="77777777" w:rsidR="00C13367" w:rsidRPr="00E022B2" w:rsidRDefault="00C13367" w:rsidP="00C13367">
      <w:pPr>
        <w:widowControl/>
        <w:spacing w:line="640" w:lineRule="exact"/>
        <w:jc w:val="center"/>
        <w:rPr>
          <w:rFonts w:ascii="Times New Roman" w:eastAsia="方正大标宋简体" w:hAnsi="Times New Roman" w:cs="Times New Roman"/>
          <w:color w:val="FF0000"/>
          <w:sz w:val="44"/>
          <w:szCs w:val="44"/>
        </w:rPr>
      </w:pP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sz w:val="44"/>
          <w:szCs w:val="44"/>
        </w:rPr>
        <w:t>公司</w:t>
      </w:r>
      <w:r w:rsidRPr="00E022B2">
        <w:rPr>
          <w:rFonts w:ascii="Times New Roman" w:eastAsia="方正大标宋简体" w:hAnsi="Times New Roman" w:cs="Times New Roman"/>
          <w:color w:val="FF0000"/>
          <w:sz w:val="44"/>
          <w:szCs w:val="44"/>
        </w:rPr>
        <w:t>（股权激励计划限制性）</w:t>
      </w:r>
    </w:p>
    <w:p w14:paraId="1C11B2DA" w14:textId="77777777" w:rsidR="00C13367" w:rsidRPr="00E022B2" w:rsidRDefault="00C13367" w:rsidP="00C13367">
      <w:pPr>
        <w:widowControl/>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股票解除限售公告</w:t>
      </w:r>
      <w:bookmarkEnd w:id="12"/>
    </w:p>
    <w:p w14:paraId="6E070AB1" w14:textId="77777777" w:rsidR="00C13367" w:rsidRPr="00E022B2" w:rsidRDefault="00C13367" w:rsidP="00C13367">
      <w:pPr>
        <w:widowControl/>
        <w:spacing w:line="560" w:lineRule="exact"/>
        <w:jc w:val="center"/>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C13367" w:rsidRPr="00E022B2" w14:paraId="09EA1C4F" w14:textId="77777777" w:rsidTr="00E32691">
        <w:tc>
          <w:tcPr>
            <w:tcW w:w="8302" w:type="dxa"/>
            <w:shd w:val="clear" w:color="auto" w:fill="auto"/>
          </w:tcPr>
          <w:p w14:paraId="1F321CAB" w14:textId="77777777" w:rsidR="00C13367" w:rsidRPr="00E022B2" w:rsidRDefault="00C13367" w:rsidP="00E32691">
            <w:pPr>
              <w:spacing w:line="560" w:lineRule="exact"/>
              <w:ind w:firstLineChars="200" w:firstLine="480"/>
              <w:jc w:val="left"/>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6082830B" w14:textId="2E16C1BA" w:rsidR="00C13367" w:rsidRPr="00E022B2" w:rsidRDefault="00C13367" w:rsidP="00E32691">
            <w:pPr>
              <w:spacing w:line="560" w:lineRule="exact"/>
              <w:ind w:firstLineChars="200" w:firstLine="480"/>
              <w:jc w:val="left"/>
              <w:rPr>
                <w:rFonts w:ascii="Times New Roman" w:eastAsia="仿宋" w:hAnsi="Times New Roman" w:cs="Times New Roman"/>
                <w:b/>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00150960" w:rsidRPr="00E022B2">
              <w:rPr>
                <w:rFonts w:ascii="Times New Roman" w:eastAsia="仿宋" w:hAnsi="Times New Roman" w:cs="Times New Roman"/>
                <w:color w:val="FF0000"/>
                <w:sz w:val="24"/>
              </w:rPr>
              <w:t>）不能保证公告内容真实、准确、完整</w:t>
            </w:r>
            <w:r w:rsidRPr="00E022B2">
              <w:rPr>
                <w:rFonts w:ascii="Times New Roman" w:eastAsia="仿宋" w:hAnsi="Times New Roman" w:cs="Times New Roman"/>
                <w:color w:val="FF0000"/>
                <w:sz w:val="24"/>
              </w:rPr>
              <w:t>（如适用）。</w:t>
            </w:r>
          </w:p>
        </w:tc>
      </w:tr>
    </w:tbl>
    <w:p w14:paraId="754CB7F8" w14:textId="77777777" w:rsidR="00C13367" w:rsidRPr="00E022B2" w:rsidRDefault="00C13367" w:rsidP="00C13367">
      <w:pPr>
        <w:snapToGrid w:val="0"/>
        <w:spacing w:line="560" w:lineRule="exact"/>
        <w:jc w:val="center"/>
        <w:rPr>
          <w:rFonts w:ascii="Times New Roman" w:eastAsia="仿宋" w:hAnsi="Times New Roman" w:cs="Times New Roman"/>
          <w:b/>
          <w:sz w:val="32"/>
          <w:szCs w:val="32"/>
        </w:rPr>
      </w:pPr>
    </w:p>
    <w:p w14:paraId="1B3AAAEB" w14:textId="23DF9E8F" w:rsidR="00C13367" w:rsidRPr="00E022B2" w:rsidRDefault="00C13367" w:rsidP="00C13367">
      <w:pPr>
        <w:pStyle w:val="11"/>
        <w:snapToGrid w:val="0"/>
        <w:spacing w:line="560" w:lineRule="exact"/>
        <w:ind w:firstLine="640"/>
        <w:jc w:val="left"/>
        <w:rPr>
          <w:rFonts w:eastAsia="黑体"/>
          <w:sz w:val="32"/>
          <w:szCs w:val="32"/>
        </w:rPr>
      </w:pPr>
      <w:r w:rsidRPr="00E022B2">
        <w:rPr>
          <w:rFonts w:eastAsia="黑体"/>
          <w:sz w:val="32"/>
          <w:szCs w:val="32"/>
        </w:rPr>
        <w:t>一、本次股票解除限售数量总额为</w:t>
      </w:r>
      <w:r w:rsidRPr="00E022B2">
        <w:rPr>
          <w:rFonts w:eastAsia="黑体"/>
          <w:color w:val="FF0000"/>
          <w:sz w:val="32"/>
          <w:szCs w:val="32"/>
        </w:rPr>
        <w:t>（）</w:t>
      </w:r>
      <w:r w:rsidRPr="00E022B2">
        <w:rPr>
          <w:rFonts w:eastAsia="黑体"/>
          <w:sz w:val="32"/>
          <w:szCs w:val="32"/>
        </w:rPr>
        <w:t>股，占公司总股本</w:t>
      </w:r>
      <w:r w:rsidRPr="00E022B2">
        <w:rPr>
          <w:rFonts w:eastAsia="黑体"/>
          <w:color w:val="FF0000"/>
          <w:sz w:val="32"/>
          <w:szCs w:val="32"/>
        </w:rPr>
        <w:t>（）</w:t>
      </w:r>
      <w:r w:rsidR="005B1D0F" w:rsidRPr="00E022B2">
        <w:rPr>
          <w:rFonts w:eastAsia="黑体"/>
          <w:sz w:val="32"/>
          <w:szCs w:val="32"/>
        </w:rPr>
        <w:t>，可交易</w:t>
      </w:r>
      <w:r w:rsidRPr="00E022B2">
        <w:rPr>
          <w:rFonts w:eastAsia="黑体"/>
          <w:sz w:val="32"/>
          <w:szCs w:val="32"/>
        </w:rPr>
        <w:t>时间为</w:t>
      </w:r>
      <w:r w:rsidRPr="00E022B2">
        <w:rPr>
          <w:rFonts w:eastAsia="黑体"/>
          <w:color w:val="FF0000"/>
          <w:sz w:val="32"/>
          <w:szCs w:val="32"/>
        </w:rPr>
        <w:t>（）</w:t>
      </w:r>
      <w:r w:rsidRPr="00E022B2">
        <w:rPr>
          <w:rFonts w:eastAsia="黑体"/>
          <w:sz w:val="32"/>
          <w:szCs w:val="32"/>
        </w:rPr>
        <w:t>。</w:t>
      </w:r>
    </w:p>
    <w:p w14:paraId="34BBBCBC" w14:textId="77777777" w:rsidR="00C13367" w:rsidRPr="00E022B2" w:rsidRDefault="00C13367" w:rsidP="00C13367">
      <w:pPr>
        <w:pStyle w:val="11"/>
        <w:snapToGrid w:val="0"/>
        <w:spacing w:line="560" w:lineRule="exact"/>
        <w:ind w:firstLine="640"/>
        <w:jc w:val="left"/>
        <w:rPr>
          <w:rFonts w:eastAsia="仿宋"/>
          <w:b/>
          <w:sz w:val="32"/>
          <w:szCs w:val="32"/>
        </w:rPr>
      </w:pPr>
      <w:r w:rsidRPr="00E022B2">
        <w:rPr>
          <w:rFonts w:eastAsia="黑体"/>
          <w:sz w:val="32"/>
          <w:szCs w:val="32"/>
        </w:rPr>
        <w:t>二、本次股票解除限售的明细情况及原因</w:t>
      </w:r>
    </w:p>
    <w:p w14:paraId="21443717" w14:textId="3622D494" w:rsidR="00C13367" w:rsidRPr="00E022B2" w:rsidRDefault="00C9573F" w:rsidP="00A0713D">
      <w:pPr>
        <w:pStyle w:val="11"/>
        <w:snapToGrid w:val="0"/>
        <w:spacing w:line="560" w:lineRule="exact"/>
        <w:ind w:firstLineChars="0" w:firstLine="0"/>
        <w:jc w:val="right"/>
        <w:rPr>
          <w:rFonts w:eastAsia="仿宋"/>
          <w:b/>
          <w:sz w:val="24"/>
        </w:rPr>
      </w:pPr>
      <w:r w:rsidRPr="00E022B2">
        <w:rPr>
          <w:rFonts w:eastAsia="仿宋"/>
          <w:b/>
          <w:color w:val="FF0000"/>
          <w:sz w:val="28"/>
          <w:szCs w:val="28"/>
        </w:rPr>
        <w:t xml:space="preserve"> </w:t>
      </w:r>
      <w:r w:rsidRPr="00E022B2">
        <w:rPr>
          <w:rFonts w:eastAsia="仿宋"/>
          <w:b/>
          <w:sz w:val="24"/>
        </w:rPr>
        <w:t xml:space="preserve">      </w:t>
      </w:r>
      <w:r w:rsidRPr="00E022B2">
        <w:rPr>
          <w:rFonts w:eastAsia="仿宋"/>
          <w:b/>
          <w:sz w:val="28"/>
          <w:szCs w:val="28"/>
        </w:rPr>
        <w:t xml:space="preserve">   </w:t>
      </w:r>
      <w:r w:rsidR="00C13367" w:rsidRPr="00E022B2">
        <w:rPr>
          <w:rFonts w:eastAsia="仿宋"/>
          <w:b/>
          <w:sz w:val="24"/>
        </w:rPr>
        <w:t>单位：股</w:t>
      </w:r>
    </w:p>
    <w:tbl>
      <w:tblPr>
        <w:tblW w:w="6538" w:type="pct"/>
        <w:jc w:val="center"/>
        <w:tblLook w:val="0000" w:firstRow="0" w:lastRow="0" w:firstColumn="0" w:lastColumn="0" w:noHBand="0" w:noVBand="0"/>
      </w:tblPr>
      <w:tblGrid>
        <w:gridCol w:w="461"/>
        <w:gridCol w:w="960"/>
        <w:gridCol w:w="1573"/>
        <w:gridCol w:w="1439"/>
        <w:gridCol w:w="1040"/>
        <w:gridCol w:w="1108"/>
        <w:gridCol w:w="1430"/>
        <w:gridCol w:w="1065"/>
        <w:gridCol w:w="1286"/>
        <w:gridCol w:w="1040"/>
      </w:tblGrid>
      <w:tr w:rsidR="00C13367" w:rsidRPr="00E022B2" w14:paraId="4CAE137F" w14:textId="77777777" w:rsidTr="0093073D">
        <w:trPr>
          <w:trHeight w:val="279"/>
          <w:jc w:val="center"/>
        </w:trPr>
        <w:tc>
          <w:tcPr>
            <w:tcW w:w="202" w:type="pct"/>
            <w:tcBorders>
              <w:top w:val="single" w:sz="4" w:space="0" w:color="auto"/>
              <w:left w:val="single" w:sz="4" w:space="0" w:color="auto"/>
              <w:bottom w:val="single" w:sz="4" w:space="0" w:color="auto"/>
              <w:right w:val="single" w:sz="4" w:space="0" w:color="auto"/>
            </w:tcBorders>
            <w:vAlign w:val="center"/>
          </w:tcPr>
          <w:p w14:paraId="51022913"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p w14:paraId="5AEE8ED3"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序号</w:t>
            </w:r>
          </w:p>
        </w:tc>
        <w:tc>
          <w:tcPr>
            <w:tcW w:w="421" w:type="pct"/>
            <w:tcBorders>
              <w:top w:val="single" w:sz="4" w:space="0" w:color="auto"/>
              <w:left w:val="single" w:sz="4" w:space="0" w:color="auto"/>
              <w:bottom w:val="single" w:sz="4" w:space="0" w:color="auto"/>
              <w:right w:val="single" w:sz="4" w:space="0" w:color="auto"/>
            </w:tcBorders>
            <w:vAlign w:val="center"/>
          </w:tcPr>
          <w:p w14:paraId="0CEA1517"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股东姓名或名称</w:t>
            </w:r>
          </w:p>
        </w:tc>
        <w:tc>
          <w:tcPr>
            <w:tcW w:w="690" w:type="pct"/>
            <w:tcBorders>
              <w:top w:val="single" w:sz="4" w:space="0" w:color="auto"/>
              <w:left w:val="nil"/>
              <w:bottom w:val="single" w:sz="4" w:space="0" w:color="auto"/>
              <w:right w:val="single" w:sz="4" w:space="0" w:color="auto"/>
            </w:tcBorders>
            <w:vAlign w:val="center"/>
          </w:tcPr>
          <w:p w14:paraId="0B37BE11"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是否为控股股东、实际控制人或其一致行动人</w:t>
            </w:r>
          </w:p>
        </w:tc>
        <w:tc>
          <w:tcPr>
            <w:tcW w:w="631" w:type="pct"/>
            <w:tcBorders>
              <w:top w:val="single" w:sz="4" w:space="0" w:color="auto"/>
              <w:left w:val="nil"/>
              <w:bottom w:val="single" w:sz="4" w:space="0" w:color="auto"/>
              <w:right w:val="single" w:sz="4" w:space="0" w:color="auto"/>
            </w:tcBorders>
            <w:vAlign w:val="center"/>
          </w:tcPr>
          <w:p w14:paraId="74835A2E"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董事、监事、高级管理人员任职情况</w:t>
            </w:r>
          </w:p>
        </w:tc>
        <w:tc>
          <w:tcPr>
            <w:tcW w:w="456" w:type="pct"/>
            <w:tcBorders>
              <w:top w:val="single" w:sz="4" w:space="0" w:color="auto"/>
              <w:left w:val="single" w:sz="4" w:space="0" w:color="auto"/>
              <w:bottom w:val="single" w:sz="4" w:space="0" w:color="auto"/>
              <w:right w:val="single" w:sz="4" w:space="0" w:color="auto"/>
            </w:tcBorders>
            <w:vAlign w:val="center"/>
          </w:tcPr>
          <w:p w14:paraId="6E2785E7"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本次解限售原因</w:t>
            </w:r>
          </w:p>
        </w:tc>
        <w:tc>
          <w:tcPr>
            <w:tcW w:w="486" w:type="pct"/>
            <w:tcBorders>
              <w:top w:val="single" w:sz="4" w:space="0" w:color="auto"/>
              <w:left w:val="single" w:sz="4" w:space="0" w:color="auto"/>
              <w:bottom w:val="single" w:sz="4" w:space="0" w:color="auto"/>
              <w:right w:val="single" w:sz="4" w:space="0" w:color="auto"/>
            </w:tcBorders>
            <w:vAlign w:val="center"/>
          </w:tcPr>
          <w:p w14:paraId="7D48DE09"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本次解除限售登记股票数量</w:t>
            </w:r>
          </w:p>
        </w:tc>
        <w:tc>
          <w:tcPr>
            <w:tcW w:w="627" w:type="pct"/>
            <w:tcBorders>
              <w:top w:val="single" w:sz="4" w:space="0" w:color="auto"/>
              <w:left w:val="single" w:sz="4" w:space="0" w:color="auto"/>
              <w:bottom w:val="single" w:sz="4" w:space="0" w:color="auto"/>
              <w:right w:val="single" w:sz="4" w:space="0" w:color="auto"/>
            </w:tcBorders>
            <w:vAlign w:val="center"/>
          </w:tcPr>
          <w:p w14:paraId="6F7AE77E" w14:textId="6DB21019" w:rsidR="00C13367" w:rsidRPr="00E022B2" w:rsidRDefault="00C13367" w:rsidP="00E32691">
            <w:pPr>
              <w:widowControl/>
              <w:spacing w:line="260" w:lineRule="exact"/>
              <w:jc w:val="center"/>
              <w:rPr>
                <w:rFonts w:ascii="Times New Roman" w:eastAsia="仿宋" w:hAnsi="Times New Roman" w:cs="Times New Roman"/>
                <w:b/>
                <w:color w:val="FF0000"/>
                <w:kern w:val="0"/>
                <w:sz w:val="24"/>
              </w:rPr>
            </w:pPr>
            <w:r w:rsidRPr="00E022B2">
              <w:rPr>
                <w:rFonts w:ascii="Times New Roman" w:eastAsia="仿宋" w:hAnsi="Times New Roman" w:cs="Times New Roman"/>
                <w:b/>
                <w:color w:val="FF0000"/>
                <w:kern w:val="0"/>
                <w:sz w:val="24"/>
              </w:rPr>
              <w:t>本次变更限售类型登记股票数量</w:t>
            </w:r>
            <w:r w:rsidR="00E645FD" w:rsidRPr="00E022B2">
              <w:rPr>
                <w:rStyle w:val="a8"/>
                <w:rFonts w:ascii="Times New Roman" w:eastAsia="仿宋" w:hAnsi="Times New Roman" w:cs="Times New Roman"/>
                <w:b/>
                <w:color w:val="FF0000"/>
                <w:kern w:val="0"/>
                <w:sz w:val="24"/>
              </w:rPr>
              <w:footnoteReference w:id="3"/>
            </w:r>
          </w:p>
        </w:tc>
        <w:tc>
          <w:tcPr>
            <w:tcW w:w="467" w:type="pct"/>
            <w:tcBorders>
              <w:top w:val="single" w:sz="4" w:space="0" w:color="auto"/>
              <w:left w:val="single" w:sz="4" w:space="0" w:color="auto"/>
              <w:bottom w:val="single" w:sz="4" w:space="0" w:color="auto"/>
              <w:right w:val="single" w:sz="4" w:space="0" w:color="auto"/>
            </w:tcBorders>
            <w:vAlign w:val="center"/>
          </w:tcPr>
          <w:p w14:paraId="590FC016" w14:textId="788B40E8" w:rsidR="00C13367" w:rsidRPr="00E022B2" w:rsidRDefault="00C13367" w:rsidP="00E32691">
            <w:pPr>
              <w:widowControl/>
              <w:spacing w:line="260" w:lineRule="exact"/>
              <w:jc w:val="center"/>
              <w:rPr>
                <w:rFonts w:ascii="Times New Roman" w:eastAsia="仿宋" w:hAnsi="Times New Roman" w:cs="Times New Roman"/>
                <w:b/>
                <w:color w:val="FF0000"/>
                <w:kern w:val="0"/>
                <w:sz w:val="24"/>
              </w:rPr>
            </w:pPr>
            <w:r w:rsidRPr="00E022B2">
              <w:rPr>
                <w:rFonts w:ascii="Times New Roman" w:eastAsia="仿宋" w:hAnsi="Times New Roman" w:cs="Times New Roman"/>
                <w:b/>
                <w:color w:val="FF0000"/>
                <w:kern w:val="0"/>
                <w:sz w:val="24"/>
              </w:rPr>
              <w:t>变更后限售类型</w:t>
            </w:r>
            <w:r w:rsidR="00E645FD" w:rsidRPr="00E022B2">
              <w:rPr>
                <w:rStyle w:val="a8"/>
                <w:rFonts w:ascii="Times New Roman" w:eastAsia="仿宋" w:hAnsi="Times New Roman" w:cs="Times New Roman"/>
                <w:b/>
                <w:color w:val="FF0000"/>
                <w:kern w:val="0"/>
                <w:sz w:val="24"/>
              </w:rPr>
              <w:footnoteReference w:id="4"/>
            </w:r>
          </w:p>
        </w:tc>
        <w:tc>
          <w:tcPr>
            <w:tcW w:w="564" w:type="pct"/>
            <w:tcBorders>
              <w:top w:val="single" w:sz="4" w:space="0" w:color="auto"/>
              <w:left w:val="single" w:sz="4" w:space="0" w:color="auto"/>
              <w:bottom w:val="single" w:sz="4" w:space="0" w:color="auto"/>
              <w:right w:val="single" w:sz="4" w:space="0" w:color="auto"/>
            </w:tcBorders>
            <w:vAlign w:val="center"/>
          </w:tcPr>
          <w:p w14:paraId="4C48FAD0"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本次解除限售股数占公司总股本比例</w:t>
            </w:r>
          </w:p>
        </w:tc>
        <w:tc>
          <w:tcPr>
            <w:tcW w:w="456" w:type="pct"/>
            <w:tcBorders>
              <w:top w:val="single" w:sz="4" w:space="0" w:color="auto"/>
              <w:left w:val="single" w:sz="4" w:space="0" w:color="auto"/>
              <w:bottom w:val="single" w:sz="4" w:space="0" w:color="auto"/>
              <w:right w:val="single" w:sz="4" w:space="0" w:color="auto"/>
            </w:tcBorders>
            <w:vAlign w:val="center"/>
          </w:tcPr>
          <w:p w14:paraId="26CAC9D7"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尚未解除限售的股票数量</w:t>
            </w:r>
          </w:p>
        </w:tc>
      </w:tr>
      <w:tr w:rsidR="00C13367" w:rsidRPr="00E022B2" w14:paraId="3BFE678E" w14:textId="77777777" w:rsidTr="0093073D">
        <w:trPr>
          <w:trHeight w:val="279"/>
          <w:jc w:val="center"/>
        </w:trPr>
        <w:tc>
          <w:tcPr>
            <w:tcW w:w="202" w:type="pct"/>
            <w:tcBorders>
              <w:top w:val="nil"/>
              <w:left w:val="single" w:sz="4" w:space="0" w:color="auto"/>
              <w:bottom w:val="single" w:sz="4" w:space="0" w:color="auto"/>
              <w:right w:val="single" w:sz="4" w:space="0" w:color="auto"/>
            </w:tcBorders>
            <w:vAlign w:val="center"/>
          </w:tcPr>
          <w:p w14:paraId="4D2ED989"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1</w:t>
            </w:r>
          </w:p>
        </w:tc>
        <w:tc>
          <w:tcPr>
            <w:tcW w:w="421" w:type="pct"/>
            <w:tcBorders>
              <w:top w:val="nil"/>
              <w:left w:val="single" w:sz="4" w:space="0" w:color="auto"/>
              <w:bottom w:val="single" w:sz="4" w:space="0" w:color="auto"/>
              <w:right w:val="single" w:sz="4" w:space="0" w:color="auto"/>
            </w:tcBorders>
            <w:vAlign w:val="center"/>
          </w:tcPr>
          <w:p w14:paraId="195C33EA"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690" w:type="pct"/>
            <w:tcBorders>
              <w:top w:val="nil"/>
              <w:left w:val="nil"/>
              <w:bottom w:val="single" w:sz="4" w:space="0" w:color="auto"/>
              <w:right w:val="single" w:sz="4" w:space="0" w:color="auto"/>
            </w:tcBorders>
            <w:vAlign w:val="center"/>
          </w:tcPr>
          <w:p w14:paraId="01405501"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631" w:type="pct"/>
            <w:tcBorders>
              <w:top w:val="nil"/>
              <w:left w:val="nil"/>
              <w:bottom w:val="single" w:sz="4" w:space="0" w:color="auto"/>
              <w:right w:val="single" w:sz="4" w:space="0" w:color="auto"/>
            </w:tcBorders>
            <w:vAlign w:val="center"/>
          </w:tcPr>
          <w:p w14:paraId="1C09B54C"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456" w:type="pct"/>
            <w:tcBorders>
              <w:top w:val="single" w:sz="4" w:space="0" w:color="auto"/>
              <w:left w:val="nil"/>
              <w:bottom w:val="single" w:sz="4" w:space="0" w:color="auto"/>
              <w:right w:val="single" w:sz="4" w:space="0" w:color="auto"/>
            </w:tcBorders>
            <w:vAlign w:val="center"/>
          </w:tcPr>
          <w:p w14:paraId="3B7CE559" w14:textId="77777777" w:rsidR="00C13367" w:rsidRPr="00E022B2" w:rsidRDefault="00C13367" w:rsidP="00E32691">
            <w:pPr>
              <w:widowControl/>
              <w:spacing w:line="260" w:lineRule="exact"/>
              <w:jc w:val="center"/>
              <w:rPr>
                <w:rFonts w:ascii="Times New Roman" w:eastAsia="仿宋" w:hAnsi="Times New Roman" w:cs="Times New Roman"/>
                <w:color w:val="FF0000"/>
                <w:kern w:val="0"/>
                <w:sz w:val="24"/>
              </w:rPr>
            </w:pPr>
          </w:p>
        </w:tc>
        <w:tc>
          <w:tcPr>
            <w:tcW w:w="486" w:type="pct"/>
            <w:tcBorders>
              <w:top w:val="single" w:sz="4" w:space="0" w:color="auto"/>
              <w:left w:val="single" w:sz="4" w:space="0" w:color="auto"/>
              <w:bottom w:val="single" w:sz="4" w:space="0" w:color="auto"/>
              <w:right w:val="single" w:sz="4" w:space="0" w:color="auto"/>
            </w:tcBorders>
            <w:vAlign w:val="center"/>
          </w:tcPr>
          <w:p w14:paraId="41776A46"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627" w:type="pct"/>
            <w:tcBorders>
              <w:top w:val="nil"/>
              <w:left w:val="single" w:sz="4" w:space="0" w:color="auto"/>
              <w:bottom w:val="single" w:sz="4" w:space="0" w:color="auto"/>
              <w:right w:val="single" w:sz="4" w:space="0" w:color="auto"/>
            </w:tcBorders>
            <w:vAlign w:val="center"/>
          </w:tcPr>
          <w:p w14:paraId="1D34E6FC"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467" w:type="pct"/>
            <w:tcBorders>
              <w:top w:val="nil"/>
              <w:left w:val="single" w:sz="4" w:space="0" w:color="auto"/>
              <w:bottom w:val="single" w:sz="4" w:space="0" w:color="auto"/>
              <w:right w:val="single" w:sz="4" w:space="0" w:color="auto"/>
            </w:tcBorders>
            <w:vAlign w:val="center"/>
          </w:tcPr>
          <w:p w14:paraId="118E0613"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564" w:type="pct"/>
            <w:tcBorders>
              <w:top w:val="nil"/>
              <w:left w:val="single" w:sz="4" w:space="0" w:color="auto"/>
              <w:bottom w:val="single" w:sz="4" w:space="0" w:color="auto"/>
              <w:right w:val="single" w:sz="4" w:space="0" w:color="auto"/>
            </w:tcBorders>
            <w:vAlign w:val="center"/>
          </w:tcPr>
          <w:p w14:paraId="108BC70B"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456" w:type="pct"/>
            <w:tcBorders>
              <w:top w:val="nil"/>
              <w:left w:val="nil"/>
              <w:bottom w:val="single" w:sz="4" w:space="0" w:color="auto"/>
              <w:right w:val="single" w:sz="4" w:space="0" w:color="auto"/>
            </w:tcBorders>
            <w:vAlign w:val="center"/>
          </w:tcPr>
          <w:p w14:paraId="5D5FB70D"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r>
      <w:tr w:rsidR="00C13367" w:rsidRPr="00E022B2" w14:paraId="2DC33DA3" w14:textId="77777777" w:rsidTr="0093073D">
        <w:trPr>
          <w:trHeight w:val="263"/>
          <w:jc w:val="center"/>
        </w:trPr>
        <w:tc>
          <w:tcPr>
            <w:tcW w:w="202" w:type="pct"/>
            <w:tcBorders>
              <w:top w:val="nil"/>
              <w:left w:val="single" w:sz="4" w:space="0" w:color="auto"/>
              <w:bottom w:val="single" w:sz="4" w:space="0" w:color="auto"/>
              <w:right w:val="single" w:sz="4" w:space="0" w:color="auto"/>
            </w:tcBorders>
            <w:vAlign w:val="center"/>
          </w:tcPr>
          <w:p w14:paraId="29D799C4"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2</w:t>
            </w:r>
          </w:p>
        </w:tc>
        <w:tc>
          <w:tcPr>
            <w:tcW w:w="421" w:type="pct"/>
            <w:tcBorders>
              <w:top w:val="nil"/>
              <w:left w:val="single" w:sz="4" w:space="0" w:color="auto"/>
              <w:bottom w:val="single" w:sz="4" w:space="0" w:color="auto"/>
              <w:right w:val="single" w:sz="4" w:space="0" w:color="auto"/>
            </w:tcBorders>
            <w:vAlign w:val="center"/>
          </w:tcPr>
          <w:p w14:paraId="4F32AC40"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690" w:type="pct"/>
            <w:tcBorders>
              <w:top w:val="nil"/>
              <w:left w:val="nil"/>
              <w:bottom w:val="single" w:sz="4" w:space="0" w:color="auto"/>
              <w:right w:val="single" w:sz="4" w:space="0" w:color="auto"/>
            </w:tcBorders>
            <w:vAlign w:val="center"/>
          </w:tcPr>
          <w:p w14:paraId="6606E7FE"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631" w:type="pct"/>
            <w:tcBorders>
              <w:top w:val="nil"/>
              <w:left w:val="nil"/>
              <w:bottom w:val="single" w:sz="4" w:space="0" w:color="auto"/>
              <w:right w:val="single" w:sz="4" w:space="0" w:color="auto"/>
            </w:tcBorders>
            <w:vAlign w:val="center"/>
          </w:tcPr>
          <w:p w14:paraId="31FEE5D3"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456" w:type="pct"/>
            <w:tcBorders>
              <w:top w:val="single" w:sz="4" w:space="0" w:color="auto"/>
              <w:left w:val="nil"/>
              <w:bottom w:val="single" w:sz="4" w:space="0" w:color="auto"/>
              <w:right w:val="single" w:sz="4" w:space="0" w:color="auto"/>
            </w:tcBorders>
            <w:vAlign w:val="center"/>
          </w:tcPr>
          <w:p w14:paraId="1AC38E5F"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486" w:type="pct"/>
            <w:tcBorders>
              <w:top w:val="single" w:sz="4" w:space="0" w:color="auto"/>
              <w:left w:val="single" w:sz="4" w:space="0" w:color="auto"/>
              <w:bottom w:val="single" w:sz="4" w:space="0" w:color="auto"/>
              <w:right w:val="single" w:sz="4" w:space="0" w:color="auto"/>
            </w:tcBorders>
            <w:vAlign w:val="center"/>
          </w:tcPr>
          <w:p w14:paraId="5B398743"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627" w:type="pct"/>
            <w:tcBorders>
              <w:top w:val="nil"/>
              <w:left w:val="single" w:sz="4" w:space="0" w:color="auto"/>
              <w:bottom w:val="single" w:sz="4" w:space="0" w:color="auto"/>
              <w:right w:val="single" w:sz="4" w:space="0" w:color="auto"/>
            </w:tcBorders>
            <w:vAlign w:val="center"/>
          </w:tcPr>
          <w:p w14:paraId="4906EA62"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467" w:type="pct"/>
            <w:tcBorders>
              <w:top w:val="nil"/>
              <w:left w:val="single" w:sz="4" w:space="0" w:color="auto"/>
              <w:bottom w:val="single" w:sz="4" w:space="0" w:color="auto"/>
              <w:right w:val="single" w:sz="4" w:space="0" w:color="auto"/>
            </w:tcBorders>
            <w:vAlign w:val="center"/>
          </w:tcPr>
          <w:p w14:paraId="295A91A9"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564" w:type="pct"/>
            <w:tcBorders>
              <w:top w:val="nil"/>
              <w:left w:val="single" w:sz="4" w:space="0" w:color="auto"/>
              <w:bottom w:val="single" w:sz="4" w:space="0" w:color="auto"/>
              <w:right w:val="single" w:sz="4" w:space="0" w:color="auto"/>
            </w:tcBorders>
            <w:vAlign w:val="center"/>
          </w:tcPr>
          <w:p w14:paraId="1292D4FE"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456" w:type="pct"/>
            <w:tcBorders>
              <w:top w:val="nil"/>
              <w:left w:val="nil"/>
              <w:bottom w:val="single" w:sz="4" w:space="0" w:color="auto"/>
              <w:right w:val="single" w:sz="4" w:space="0" w:color="auto"/>
            </w:tcBorders>
            <w:vAlign w:val="center"/>
          </w:tcPr>
          <w:p w14:paraId="2601CA86"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r>
      <w:tr w:rsidR="00C13367" w:rsidRPr="00E022B2" w14:paraId="7705F99E" w14:textId="77777777" w:rsidTr="0093073D">
        <w:trPr>
          <w:trHeight w:val="279"/>
          <w:jc w:val="center"/>
        </w:trPr>
        <w:tc>
          <w:tcPr>
            <w:tcW w:w="202" w:type="pct"/>
            <w:tcBorders>
              <w:top w:val="nil"/>
              <w:left w:val="single" w:sz="4" w:space="0" w:color="auto"/>
              <w:bottom w:val="single" w:sz="4" w:space="0" w:color="auto"/>
              <w:right w:val="single" w:sz="4" w:space="0" w:color="auto"/>
            </w:tcBorders>
            <w:vAlign w:val="center"/>
          </w:tcPr>
          <w:p w14:paraId="36207094"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3</w:t>
            </w:r>
          </w:p>
        </w:tc>
        <w:tc>
          <w:tcPr>
            <w:tcW w:w="421" w:type="pct"/>
            <w:tcBorders>
              <w:top w:val="nil"/>
              <w:left w:val="single" w:sz="4" w:space="0" w:color="auto"/>
              <w:bottom w:val="single" w:sz="4" w:space="0" w:color="auto"/>
              <w:right w:val="single" w:sz="4" w:space="0" w:color="auto"/>
            </w:tcBorders>
            <w:vAlign w:val="center"/>
          </w:tcPr>
          <w:p w14:paraId="158BB9DB"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690" w:type="pct"/>
            <w:tcBorders>
              <w:top w:val="nil"/>
              <w:left w:val="nil"/>
              <w:bottom w:val="single" w:sz="4" w:space="0" w:color="auto"/>
              <w:right w:val="single" w:sz="4" w:space="0" w:color="auto"/>
            </w:tcBorders>
            <w:vAlign w:val="center"/>
          </w:tcPr>
          <w:p w14:paraId="2C65C31A"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631" w:type="pct"/>
            <w:tcBorders>
              <w:top w:val="nil"/>
              <w:left w:val="nil"/>
              <w:bottom w:val="single" w:sz="4" w:space="0" w:color="auto"/>
              <w:right w:val="single" w:sz="4" w:space="0" w:color="auto"/>
            </w:tcBorders>
            <w:vAlign w:val="center"/>
          </w:tcPr>
          <w:p w14:paraId="56FA8D4B"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456" w:type="pct"/>
            <w:tcBorders>
              <w:top w:val="single" w:sz="4" w:space="0" w:color="auto"/>
              <w:left w:val="nil"/>
              <w:bottom w:val="single" w:sz="4" w:space="0" w:color="auto"/>
              <w:right w:val="single" w:sz="4" w:space="0" w:color="auto"/>
            </w:tcBorders>
            <w:vAlign w:val="center"/>
          </w:tcPr>
          <w:p w14:paraId="650B4FB5"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486" w:type="pct"/>
            <w:tcBorders>
              <w:top w:val="single" w:sz="4" w:space="0" w:color="auto"/>
              <w:left w:val="single" w:sz="4" w:space="0" w:color="auto"/>
              <w:bottom w:val="single" w:sz="4" w:space="0" w:color="auto"/>
              <w:right w:val="single" w:sz="4" w:space="0" w:color="auto"/>
            </w:tcBorders>
            <w:vAlign w:val="center"/>
          </w:tcPr>
          <w:p w14:paraId="7DFDCE4F"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627" w:type="pct"/>
            <w:tcBorders>
              <w:top w:val="nil"/>
              <w:left w:val="single" w:sz="4" w:space="0" w:color="auto"/>
              <w:bottom w:val="single" w:sz="4" w:space="0" w:color="auto"/>
              <w:right w:val="single" w:sz="4" w:space="0" w:color="auto"/>
            </w:tcBorders>
            <w:vAlign w:val="center"/>
          </w:tcPr>
          <w:p w14:paraId="0CE09AB3"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467" w:type="pct"/>
            <w:tcBorders>
              <w:top w:val="nil"/>
              <w:left w:val="single" w:sz="4" w:space="0" w:color="auto"/>
              <w:bottom w:val="single" w:sz="4" w:space="0" w:color="auto"/>
              <w:right w:val="single" w:sz="4" w:space="0" w:color="auto"/>
            </w:tcBorders>
            <w:vAlign w:val="center"/>
          </w:tcPr>
          <w:p w14:paraId="1F9B6B05"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564" w:type="pct"/>
            <w:tcBorders>
              <w:top w:val="nil"/>
              <w:left w:val="single" w:sz="4" w:space="0" w:color="auto"/>
              <w:bottom w:val="single" w:sz="4" w:space="0" w:color="auto"/>
              <w:right w:val="single" w:sz="4" w:space="0" w:color="auto"/>
            </w:tcBorders>
            <w:vAlign w:val="center"/>
          </w:tcPr>
          <w:p w14:paraId="286555D1"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456" w:type="pct"/>
            <w:tcBorders>
              <w:top w:val="nil"/>
              <w:left w:val="nil"/>
              <w:bottom w:val="single" w:sz="4" w:space="0" w:color="auto"/>
              <w:right w:val="single" w:sz="4" w:space="0" w:color="auto"/>
            </w:tcBorders>
            <w:vAlign w:val="center"/>
          </w:tcPr>
          <w:p w14:paraId="5299F2D7"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r>
      <w:tr w:rsidR="00C13367" w:rsidRPr="00E022B2" w14:paraId="33EC0E23" w14:textId="77777777" w:rsidTr="0093073D">
        <w:trPr>
          <w:trHeight w:val="279"/>
          <w:jc w:val="center"/>
        </w:trPr>
        <w:tc>
          <w:tcPr>
            <w:tcW w:w="1944" w:type="pct"/>
            <w:gridSpan w:val="4"/>
            <w:tcBorders>
              <w:top w:val="nil"/>
              <w:left w:val="single" w:sz="4" w:space="0" w:color="auto"/>
              <w:bottom w:val="single" w:sz="4" w:space="0" w:color="auto"/>
              <w:right w:val="single" w:sz="4" w:space="0" w:color="auto"/>
            </w:tcBorders>
            <w:vAlign w:val="center"/>
          </w:tcPr>
          <w:p w14:paraId="3B462898"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r w:rsidRPr="00E022B2">
              <w:rPr>
                <w:rFonts w:ascii="Times New Roman" w:eastAsia="仿宋" w:hAnsi="Times New Roman" w:cs="Times New Roman"/>
                <w:b/>
                <w:kern w:val="0"/>
                <w:sz w:val="24"/>
              </w:rPr>
              <w:t>合计</w:t>
            </w:r>
          </w:p>
        </w:tc>
        <w:tc>
          <w:tcPr>
            <w:tcW w:w="456" w:type="pct"/>
            <w:tcBorders>
              <w:top w:val="single" w:sz="4" w:space="0" w:color="auto"/>
              <w:left w:val="nil"/>
              <w:bottom w:val="single" w:sz="4" w:space="0" w:color="auto"/>
              <w:right w:val="single" w:sz="4" w:space="0" w:color="auto"/>
            </w:tcBorders>
            <w:vAlign w:val="center"/>
          </w:tcPr>
          <w:p w14:paraId="0D903559"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486" w:type="pct"/>
            <w:tcBorders>
              <w:top w:val="single" w:sz="4" w:space="0" w:color="auto"/>
              <w:left w:val="single" w:sz="4" w:space="0" w:color="auto"/>
              <w:bottom w:val="single" w:sz="4" w:space="0" w:color="auto"/>
              <w:right w:val="single" w:sz="4" w:space="0" w:color="auto"/>
            </w:tcBorders>
            <w:vAlign w:val="center"/>
          </w:tcPr>
          <w:p w14:paraId="705B60E9"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627" w:type="pct"/>
            <w:tcBorders>
              <w:top w:val="nil"/>
              <w:left w:val="single" w:sz="4" w:space="0" w:color="auto"/>
              <w:bottom w:val="single" w:sz="4" w:space="0" w:color="auto"/>
              <w:right w:val="single" w:sz="4" w:space="0" w:color="auto"/>
            </w:tcBorders>
            <w:vAlign w:val="center"/>
          </w:tcPr>
          <w:p w14:paraId="7CA1B2B7"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467" w:type="pct"/>
            <w:tcBorders>
              <w:top w:val="nil"/>
              <w:left w:val="single" w:sz="4" w:space="0" w:color="auto"/>
              <w:bottom w:val="single" w:sz="4" w:space="0" w:color="auto"/>
              <w:right w:val="single" w:sz="4" w:space="0" w:color="auto"/>
            </w:tcBorders>
            <w:vAlign w:val="center"/>
          </w:tcPr>
          <w:p w14:paraId="62522238"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564" w:type="pct"/>
            <w:tcBorders>
              <w:top w:val="nil"/>
              <w:left w:val="single" w:sz="4" w:space="0" w:color="auto"/>
              <w:bottom w:val="single" w:sz="4" w:space="0" w:color="auto"/>
              <w:right w:val="single" w:sz="4" w:space="0" w:color="auto"/>
            </w:tcBorders>
            <w:vAlign w:val="center"/>
          </w:tcPr>
          <w:p w14:paraId="03F7B569"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c>
          <w:tcPr>
            <w:tcW w:w="456" w:type="pct"/>
            <w:tcBorders>
              <w:top w:val="nil"/>
              <w:left w:val="nil"/>
              <w:bottom w:val="single" w:sz="4" w:space="0" w:color="auto"/>
              <w:right w:val="single" w:sz="4" w:space="0" w:color="auto"/>
            </w:tcBorders>
            <w:vAlign w:val="center"/>
          </w:tcPr>
          <w:p w14:paraId="50F7224F" w14:textId="77777777" w:rsidR="00C13367" w:rsidRPr="00E022B2" w:rsidRDefault="00C13367" w:rsidP="00E32691">
            <w:pPr>
              <w:widowControl/>
              <w:spacing w:line="260" w:lineRule="exact"/>
              <w:jc w:val="center"/>
              <w:rPr>
                <w:rFonts w:ascii="Times New Roman" w:eastAsia="仿宋" w:hAnsi="Times New Roman" w:cs="Times New Roman"/>
                <w:b/>
                <w:kern w:val="0"/>
                <w:sz w:val="24"/>
              </w:rPr>
            </w:pPr>
          </w:p>
        </w:tc>
      </w:tr>
    </w:tbl>
    <w:p w14:paraId="01E71B9A" w14:textId="77777777" w:rsidR="00C13367" w:rsidRPr="00E022B2" w:rsidRDefault="00C13367" w:rsidP="00C13367">
      <w:pPr>
        <w:widowControl/>
        <w:spacing w:line="2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注：解除限售原因：</w:t>
      </w:r>
    </w:p>
    <w:p w14:paraId="1A1A8FFB" w14:textId="77777777" w:rsidR="00C13367" w:rsidRPr="00E022B2" w:rsidRDefault="00C13367" w:rsidP="00C13367">
      <w:pPr>
        <w:widowControl/>
        <w:spacing w:line="2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A</w:t>
      </w:r>
      <w:r w:rsidRPr="00E022B2">
        <w:rPr>
          <w:rFonts w:ascii="Times New Roman" w:eastAsia="仿宋" w:hAnsi="Times New Roman" w:cs="Times New Roman"/>
          <w:kern w:val="0"/>
          <w:sz w:val="24"/>
        </w:rPr>
        <w:t>挂牌前股份批次解除限售</w:t>
      </w:r>
    </w:p>
    <w:p w14:paraId="08124A09" w14:textId="77777777" w:rsidR="00C13367" w:rsidRPr="00E022B2" w:rsidRDefault="00C13367" w:rsidP="00C13367">
      <w:pPr>
        <w:widowControl/>
        <w:spacing w:line="2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B</w:t>
      </w:r>
      <w:r w:rsidRPr="00E022B2">
        <w:rPr>
          <w:rFonts w:ascii="Times New Roman" w:eastAsia="仿宋" w:hAnsi="Times New Roman" w:cs="Times New Roman"/>
          <w:kern w:val="0"/>
          <w:sz w:val="24"/>
        </w:rPr>
        <w:t>董事、监事、高级管理人员每年解除限售</w:t>
      </w:r>
    </w:p>
    <w:p w14:paraId="40AEE814" w14:textId="77777777" w:rsidR="00C13367" w:rsidRPr="00E022B2" w:rsidRDefault="00C13367" w:rsidP="00C13367">
      <w:pPr>
        <w:widowControl/>
        <w:spacing w:line="2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C</w:t>
      </w:r>
      <w:r w:rsidRPr="00E022B2">
        <w:rPr>
          <w:rFonts w:ascii="Times New Roman" w:eastAsia="仿宋" w:hAnsi="Times New Roman" w:cs="Times New Roman"/>
          <w:kern w:val="0"/>
          <w:sz w:val="24"/>
        </w:rPr>
        <w:t>离职董事、监事、高级管理人员解除限售</w:t>
      </w:r>
    </w:p>
    <w:p w14:paraId="110A1292" w14:textId="77777777" w:rsidR="00C13367" w:rsidRPr="00E022B2" w:rsidRDefault="00C13367" w:rsidP="00C13367">
      <w:pPr>
        <w:widowControl/>
        <w:spacing w:line="2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D</w:t>
      </w:r>
      <w:r w:rsidRPr="00E022B2">
        <w:rPr>
          <w:rFonts w:ascii="Times New Roman" w:eastAsia="仿宋" w:hAnsi="Times New Roman" w:cs="Times New Roman"/>
          <w:kern w:val="0"/>
          <w:sz w:val="24"/>
        </w:rPr>
        <w:t>自愿限售解除限售</w:t>
      </w:r>
    </w:p>
    <w:p w14:paraId="4A773392" w14:textId="77777777" w:rsidR="00C13367" w:rsidRPr="00E022B2" w:rsidRDefault="00C13367" w:rsidP="00C13367">
      <w:pPr>
        <w:widowControl/>
        <w:spacing w:line="2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E</w:t>
      </w:r>
      <w:r w:rsidRPr="00E022B2">
        <w:rPr>
          <w:rFonts w:ascii="Times New Roman" w:eastAsia="仿宋" w:hAnsi="Times New Roman" w:cs="Times New Roman"/>
          <w:kern w:val="0"/>
          <w:sz w:val="24"/>
        </w:rPr>
        <w:t>限制性股票解除限售</w:t>
      </w:r>
    </w:p>
    <w:p w14:paraId="0ED12BEA" w14:textId="377CD2DB" w:rsidR="002D0D64" w:rsidRPr="00E022B2" w:rsidRDefault="002D0D64" w:rsidP="00C13367">
      <w:pPr>
        <w:widowControl/>
        <w:spacing w:line="2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F </w:t>
      </w:r>
      <w:r w:rsidRPr="00E022B2">
        <w:rPr>
          <w:rFonts w:ascii="Times New Roman" w:eastAsia="仿宋" w:hAnsi="Times New Roman" w:cs="Times New Roman"/>
          <w:kern w:val="0"/>
          <w:sz w:val="24"/>
        </w:rPr>
        <w:t>其他</w:t>
      </w:r>
    </w:p>
    <w:tbl>
      <w:tblPr>
        <w:tblStyle w:val="a4"/>
        <w:tblW w:w="0" w:type="auto"/>
        <w:tblLook w:val="04A0" w:firstRow="1" w:lastRow="0" w:firstColumn="1" w:lastColumn="0" w:noHBand="0" w:noVBand="1"/>
      </w:tblPr>
      <w:tblGrid>
        <w:gridCol w:w="8522"/>
      </w:tblGrid>
      <w:tr w:rsidR="00C9573F" w:rsidRPr="00E022B2" w14:paraId="09BF5442" w14:textId="77777777" w:rsidTr="00F71632">
        <w:tc>
          <w:tcPr>
            <w:tcW w:w="8522" w:type="dxa"/>
          </w:tcPr>
          <w:p w14:paraId="4B2FF463" w14:textId="77777777" w:rsidR="00C9573F" w:rsidRPr="00E022B2" w:rsidRDefault="00C9573F" w:rsidP="00F71632">
            <w:pPr>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lastRenderedPageBreak/>
              <w:t>如为自愿限售股份解除限售，应说明自愿限售约定内容，本次解除限售原因，是否提前解除限售，其他特别情况等。</w:t>
            </w:r>
          </w:p>
        </w:tc>
      </w:tr>
    </w:tbl>
    <w:p w14:paraId="11E7BB28" w14:textId="77777777" w:rsidR="00C13367" w:rsidRPr="00E022B2" w:rsidRDefault="00C13367" w:rsidP="00C13367">
      <w:pPr>
        <w:pStyle w:val="11"/>
        <w:snapToGrid w:val="0"/>
        <w:spacing w:line="560" w:lineRule="exact"/>
        <w:ind w:firstLine="640"/>
        <w:jc w:val="left"/>
        <w:rPr>
          <w:rFonts w:eastAsia="黑体"/>
          <w:b/>
          <w:sz w:val="32"/>
          <w:szCs w:val="32"/>
        </w:rPr>
      </w:pPr>
      <w:r w:rsidRPr="00E022B2">
        <w:rPr>
          <w:rFonts w:eastAsia="黑体"/>
          <w:sz w:val="32"/>
          <w:szCs w:val="32"/>
        </w:rPr>
        <w:t>三、本次股票解除限售后的股本情况</w:t>
      </w:r>
    </w:p>
    <w:tbl>
      <w:tblPr>
        <w:tblW w:w="5000" w:type="pct"/>
        <w:jc w:val="center"/>
        <w:tblLook w:val="0000" w:firstRow="0" w:lastRow="0" w:firstColumn="0" w:lastColumn="0" w:noHBand="0" w:noVBand="0"/>
      </w:tblPr>
      <w:tblGrid>
        <w:gridCol w:w="1778"/>
        <w:gridCol w:w="2850"/>
        <w:gridCol w:w="2060"/>
        <w:gridCol w:w="2032"/>
      </w:tblGrid>
      <w:tr w:rsidR="00C13367" w:rsidRPr="00E022B2" w14:paraId="1A90A9A3" w14:textId="77777777" w:rsidTr="00E32691">
        <w:trPr>
          <w:trHeight w:val="285"/>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020395EC" w14:textId="77777777" w:rsidR="00C13367" w:rsidRPr="00E022B2" w:rsidRDefault="00C13367" w:rsidP="00E32691">
            <w:pPr>
              <w:widowControl/>
              <w:spacing w:line="560" w:lineRule="exact"/>
              <w:jc w:val="center"/>
              <w:rPr>
                <w:rFonts w:ascii="Times New Roman" w:eastAsia="仿宋" w:hAnsi="Times New Roman" w:cs="Times New Roman"/>
                <w:b/>
                <w:bCs/>
                <w:kern w:val="0"/>
                <w:sz w:val="24"/>
              </w:rPr>
            </w:pPr>
            <w:r w:rsidRPr="00E022B2">
              <w:rPr>
                <w:rFonts w:ascii="Times New Roman" w:eastAsia="仿宋" w:hAnsi="Times New Roman" w:cs="Times New Roman"/>
                <w:b/>
                <w:bCs/>
                <w:kern w:val="0"/>
                <w:sz w:val="24"/>
              </w:rPr>
              <w:t>股份性质</w:t>
            </w:r>
          </w:p>
        </w:tc>
        <w:tc>
          <w:tcPr>
            <w:tcW w:w="1181" w:type="pct"/>
            <w:tcBorders>
              <w:top w:val="single" w:sz="4" w:space="0" w:color="auto"/>
              <w:left w:val="single" w:sz="4" w:space="0" w:color="auto"/>
              <w:bottom w:val="single" w:sz="4" w:space="0" w:color="auto"/>
              <w:right w:val="single" w:sz="4" w:space="0" w:color="auto"/>
            </w:tcBorders>
            <w:vAlign w:val="center"/>
          </w:tcPr>
          <w:p w14:paraId="5E9B2E89" w14:textId="77777777" w:rsidR="00C13367" w:rsidRPr="00E022B2" w:rsidRDefault="00C13367" w:rsidP="00E32691">
            <w:pPr>
              <w:widowControl/>
              <w:spacing w:line="560" w:lineRule="exact"/>
              <w:jc w:val="center"/>
              <w:rPr>
                <w:rFonts w:ascii="Times New Roman" w:eastAsia="仿宋" w:hAnsi="Times New Roman" w:cs="Times New Roman"/>
                <w:b/>
                <w:bCs/>
                <w:kern w:val="0"/>
                <w:sz w:val="24"/>
              </w:rPr>
            </w:pPr>
            <w:r w:rsidRPr="00E022B2">
              <w:rPr>
                <w:rFonts w:ascii="Times New Roman" w:eastAsia="仿宋" w:hAnsi="Times New Roman" w:cs="Times New Roman"/>
                <w:b/>
                <w:bCs/>
                <w:kern w:val="0"/>
                <w:sz w:val="24"/>
              </w:rPr>
              <w:t>数量</w:t>
            </w:r>
          </w:p>
        </w:tc>
        <w:tc>
          <w:tcPr>
            <w:tcW w:w="1166" w:type="pct"/>
            <w:tcBorders>
              <w:top w:val="single" w:sz="4" w:space="0" w:color="auto"/>
              <w:left w:val="single" w:sz="4" w:space="0" w:color="auto"/>
              <w:bottom w:val="single" w:sz="4" w:space="0" w:color="auto"/>
              <w:right w:val="single" w:sz="4" w:space="0" w:color="auto"/>
            </w:tcBorders>
            <w:vAlign w:val="center"/>
          </w:tcPr>
          <w:p w14:paraId="025539A2" w14:textId="77777777" w:rsidR="00C13367" w:rsidRPr="00E022B2" w:rsidRDefault="00C13367" w:rsidP="00E32691">
            <w:pPr>
              <w:widowControl/>
              <w:spacing w:line="560" w:lineRule="exact"/>
              <w:jc w:val="center"/>
              <w:rPr>
                <w:rFonts w:ascii="Times New Roman" w:eastAsia="仿宋" w:hAnsi="Times New Roman" w:cs="Times New Roman"/>
                <w:b/>
                <w:bCs/>
                <w:kern w:val="0"/>
                <w:sz w:val="24"/>
              </w:rPr>
            </w:pPr>
            <w:r w:rsidRPr="00E022B2">
              <w:rPr>
                <w:rFonts w:ascii="Times New Roman" w:eastAsia="仿宋" w:hAnsi="Times New Roman" w:cs="Times New Roman"/>
                <w:b/>
                <w:bCs/>
                <w:kern w:val="0"/>
                <w:sz w:val="24"/>
              </w:rPr>
              <w:t>百分比</w:t>
            </w:r>
          </w:p>
        </w:tc>
      </w:tr>
      <w:tr w:rsidR="00C13367" w:rsidRPr="00E022B2" w14:paraId="422F4AAB" w14:textId="77777777" w:rsidTr="00E32691">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3AC88505" w14:textId="77777777" w:rsidR="00C13367" w:rsidRPr="00E022B2" w:rsidRDefault="00C13367" w:rsidP="00E32691">
            <w:pPr>
              <w:widowControl/>
              <w:spacing w:line="560" w:lineRule="exact"/>
              <w:jc w:val="center"/>
              <w:rPr>
                <w:rFonts w:ascii="Times New Roman" w:eastAsia="仿宋" w:hAnsi="Times New Roman" w:cs="Times New Roman"/>
                <w:b/>
                <w:bCs/>
                <w:kern w:val="0"/>
                <w:sz w:val="24"/>
              </w:rPr>
            </w:pPr>
            <w:r w:rsidRPr="00E022B2">
              <w:rPr>
                <w:rFonts w:ascii="Times New Roman" w:eastAsia="仿宋" w:hAnsi="Times New Roman" w:cs="Times New Roman"/>
                <w:b/>
                <w:bCs/>
                <w:kern w:val="0"/>
                <w:sz w:val="24"/>
              </w:rPr>
              <w:t>无限售条件的股份</w:t>
            </w:r>
          </w:p>
        </w:tc>
        <w:tc>
          <w:tcPr>
            <w:tcW w:w="1181" w:type="pct"/>
            <w:tcBorders>
              <w:top w:val="single" w:sz="4" w:space="0" w:color="auto"/>
              <w:left w:val="nil"/>
              <w:bottom w:val="single" w:sz="4" w:space="0" w:color="auto"/>
              <w:right w:val="single" w:sz="4" w:space="0" w:color="auto"/>
            </w:tcBorders>
            <w:vAlign w:val="center"/>
          </w:tcPr>
          <w:p w14:paraId="39A3E124" w14:textId="77777777" w:rsidR="00C13367" w:rsidRPr="00E022B2" w:rsidRDefault="00C13367" w:rsidP="00E32691">
            <w:pPr>
              <w:widowControl/>
              <w:spacing w:line="560" w:lineRule="exact"/>
              <w:jc w:val="center"/>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1166" w:type="pct"/>
            <w:tcBorders>
              <w:top w:val="single" w:sz="4" w:space="0" w:color="auto"/>
              <w:left w:val="nil"/>
              <w:bottom w:val="single" w:sz="4" w:space="0" w:color="auto"/>
              <w:right w:val="single" w:sz="4" w:space="0" w:color="auto"/>
            </w:tcBorders>
            <w:vAlign w:val="center"/>
          </w:tcPr>
          <w:p w14:paraId="5F00F120" w14:textId="77777777" w:rsidR="00C13367" w:rsidRPr="00E022B2" w:rsidRDefault="00C13367" w:rsidP="00E32691">
            <w:pPr>
              <w:widowControl/>
              <w:spacing w:line="5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r>
      <w:tr w:rsidR="00C13367" w:rsidRPr="00E022B2" w14:paraId="29057BF4" w14:textId="77777777" w:rsidTr="00E32691">
        <w:trPr>
          <w:trHeight w:val="270"/>
          <w:jc w:val="center"/>
        </w:trPr>
        <w:tc>
          <w:tcPr>
            <w:tcW w:w="1020" w:type="pct"/>
            <w:vMerge w:val="restart"/>
            <w:tcBorders>
              <w:top w:val="single" w:sz="4" w:space="0" w:color="auto"/>
              <w:left w:val="single" w:sz="4" w:space="0" w:color="auto"/>
              <w:bottom w:val="single" w:sz="4" w:space="0" w:color="auto"/>
              <w:right w:val="single" w:sz="4" w:space="0" w:color="auto"/>
            </w:tcBorders>
            <w:vAlign w:val="center"/>
          </w:tcPr>
          <w:p w14:paraId="2B504722" w14:textId="77777777" w:rsidR="00C13367" w:rsidRPr="00E022B2" w:rsidRDefault="00C13367" w:rsidP="00E32691">
            <w:pPr>
              <w:widowControl/>
              <w:spacing w:line="560" w:lineRule="exact"/>
              <w:jc w:val="center"/>
              <w:rPr>
                <w:rFonts w:ascii="Times New Roman" w:eastAsia="仿宋" w:hAnsi="Times New Roman" w:cs="Times New Roman"/>
                <w:b/>
                <w:bCs/>
                <w:kern w:val="0"/>
                <w:sz w:val="24"/>
              </w:rPr>
            </w:pPr>
            <w:r w:rsidRPr="00E022B2">
              <w:rPr>
                <w:rFonts w:ascii="Times New Roman" w:eastAsia="仿宋" w:hAnsi="Times New Roman" w:cs="Times New Roman"/>
                <w:b/>
                <w:bCs/>
                <w:kern w:val="0"/>
                <w:sz w:val="24"/>
              </w:rPr>
              <w:t>有限售条件的股份</w:t>
            </w:r>
          </w:p>
        </w:tc>
        <w:tc>
          <w:tcPr>
            <w:tcW w:w="1634" w:type="pct"/>
            <w:tcBorders>
              <w:top w:val="single" w:sz="4" w:space="0" w:color="auto"/>
              <w:left w:val="nil"/>
              <w:bottom w:val="single" w:sz="4" w:space="0" w:color="auto"/>
              <w:right w:val="single" w:sz="4" w:space="0" w:color="auto"/>
            </w:tcBorders>
            <w:vAlign w:val="center"/>
          </w:tcPr>
          <w:p w14:paraId="41C5A1FE" w14:textId="77777777" w:rsidR="00C13367" w:rsidRPr="00E022B2" w:rsidRDefault="00C13367" w:rsidP="00E32691">
            <w:pPr>
              <w:widowControl/>
              <w:spacing w:line="560" w:lineRule="exact"/>
              <w:jc w:val="left"/>
              <w:rPr>
                <w:rFonts w:ascii="Times New Roman" w:eastAsia="仿宋" w:hAnsi="Times New Roman" w:cs="Times New Roman"/>
                <w:bCs/>
                <w:kern w:val="0"/>
                <w:sz w:val="24"/>
              </w:rPr>
            </w:pPr>
            <w:r w:rsidRPr="00E022B2">
              <w:rPr>
                <w:rFonts w:ascii="Times New Roman" w:eastAsia="仿宋" w:hAnsi="Times New Roman" w:cs="Times New Roman"/>
                <w:bCs/>
                <w:kern w:val="0"/>
                <w:sz w:val="24"/>
              </w:rPr>
              <w:t>1</w:t>
            </w:r>
            <w:r w:rsidRPr="00E022B2">
              <w:rPr>
                <w:rFonts w:ascii="Times New Roman" w:eastAsia="仿宋" w:hAnsi="Times New Roman" w:cs="Times New Roman"/>
                <w:bCs/>
                <w:kern w:val="0"/>
                <w:sz w:val="24"/>
              </w:rPr>
              <w:t>、高管股份</w:t>
            </w:r>
          </w:p>
        </w:tc>
        <w:tc>
          <w:tcPr>
            <w:tcW w:w="1181" w:type="pct"/>
            <w:tcBorders>
              <w:top w:val="single" w:sz="4" w:space="0" w:color="auto"/>
              <w:left w:val="nil"/>
              <w:bottom w:val="single" w:sz="4" w:space="0" w:color="auto"/>
              <w:right w:val="single" w:sz="4" w:space="0" w:color="auto"/>
            </w:tcBorders>
            <w:vAlign w:val="center"/>
          </w:tcPr>
          <w:p w14:paraId="55E4616B" w14:textId="77777777" w:rsidR="00C13367" w:rsidRPr="00E022B2" w:rsidRDefault="00C13367" w:rsidP="00E32691">
            <w:pPr>
              <w:widowControl/>
              <w:spacing w:line="560" w:lineRule="exact"/>
              <w:jc w:val="center"/>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1166" w:type="pct"/>
            <w:tcBorders>
              <w:top w:val="single" w:sz="4" w:space="0" w:color="auto"/>
              <w:left w:val="nil"/>
              <w:bottom w:val="single" w:sz="4" w:space="0" w:color="auto"/>
              <w:right w:val="single" w:sz="4" w:space="0" w:color="auto"/>
            </w:tcBorders>
            <w:vAlign w:val="center"/>
          </w:tcPr>
          <w:p w14:paraId="357A1F09" w14:textId="77777777" w:rsidR="00C13367" w:rsidRPr="00E022B2" w:rsidRDefault="00C13367" w:rsidP="00E32691">
            <w:pPr>
              <w:widowControl/>
              <w:spacing w:line="5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r>
      <w:tr w:rsidR="00C13367" w:rsidRPr="00E022B2" w14:paraId="4C573FA1" w14:textId="77777777" w:rsidTr="00E32691">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527117C1" w14:textId="77777777" w:rsidR="00C13367" w:rsidRPr="00E022B2" w:rsidRDefault="00C13367" w:rsidP="00E32691">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57A93854" w14:textId="77777777" w:rsidR="00C13367" w:rsidRPr="00E022B2" w:rsidRDefault="00C13367" w:rsidP="00E32691">
            <w:pPr>
              <w:widowControl/>
              <w:spacing w:line="560" w:lineRule="exact"/>
              <w:jc w:val="left"/>
              <w:rPr>
                <w:rFonts w:ascii="Times New Roman" w:eastAsia="仿宋" w:hAnsi="Times New Roman" w:cs="Times New Roman"/>
                <w:bCs/>
                <w:kern w:val="0"/>
                <w:sz w:val="24"/>
              </w:rPr>
            </w:pPr>
            <w:r w:rsidRPr="00E022B2">
              <w:rPr>
                <w:rFonts w:ascii="Times New Roman" w:eastAsia="仿宋" w:hAnsi="Times New Roman" w:cs="Times New Roman"/>
                <w:bCs/>
                <w:kern w:val="0"/>
                <w:sz w:val="24"/>
              </w:rPr>
              <w:t>2</w:t>
            </w:r>
            <w:r w:rsidRPr="00E022B2">
              <w:rPr>
                <w:rFonts w:ascii="Times New Roman" w:eastAsia="仿宋" w:hAnsi="Times New Roman" w:cs="Times New Roman"/>
                <w:bCs/>
                <w:kern w:val="0"/>
                <w:sz w:val="24"/>
              </w:rPr>
              <w:t>、个人或基金</w:t>
            </w:r>
          </w:p>
        </w:tc>
        <w:tc>
          <w:tcPr>
            <w:tcW w:w="1181" w:type="pct"/>
            <w:tcBorders>
              <w:top w:val="single" w:sz="4" w:space="0" w:color="auto"/>
              <w:left w:val="nil"/>
              <w:bottom w:val="single" w:sz="4" w:space="0" w:color="auto"/>
              <w:right w:val="single" w:sz="4" w:space="0" w:color="auto"/>
            </w:tcBorders>
            <w:vAlign w:val="center"/>
          </w:tcPr>
          <w:p w14:paraId="11E2D9F7" w14:textId="77777777" w:rsidR="00C13367" w:rsidRPr="00E022B2" w:rsidRDefault="00C13367" w:rsidP="00E32691">
            <w:pPr>
              <w:widowControl/>
              <w:spacing w:line="560" w:lineRule="exact"/>
              <w:jc w:val="center"/>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1166" w:type="pct"/>
            <w:tcBorders>
              <w:top w:val="single" w:sz="4" w:space="0" w:color="auto"/>
              <w:left w:val="nil"/>
              <w:bottom w:val="single" w:sz="4" w:space="0" w:color="auto"/>
              <w:right w:val="single" w:sz="4" w:space="0" w:color="auto"/>
            </w:tcBorders>
            <w:vAlign w:val="center"/>
          </w:tcPr>
          <w:p w14:paraId="46D09E57" w14:textId="77777777" w:rsidR="00C13367" w:rsidRPr="00E022B2" w:rsidRDefault="00C13367" w:rsidP="00E32691">
            <w:pPr>
              <w:widowControl/>
              <w:spacing w:line="5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r>
      <w:tr w:rsidR="00C13367" w:rsidRPr="00E022B2" w14:paraId="75426ECC" w14:textId="77777777" w:rsidTr="00E32691">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4A30DD07" w14:textId="77777777" w:rsidR="00C13367" w:rsidRPr="00E022B2" w:rsidRDefault="00C13367" w:rsidP="00E32691">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4F9C31B4" w14:textId="77777777" w:rsidR="00C13367" w:rsidRPr="00E022B2" w:rsidRDefault="00C13367" w:rsidP="00E32691">
            <w:pPr>
              <w:widowControl/>
              <w:spacing w:line="560" w:lineRule="exact"/>
              <w:jc w:val="left"/>
              <w:rPr>
                <w:rFonts w:ascii="Times New Roman" w:eastAsia="仿宋" w:hAnsi="Times New Roman" w:cs="Times New Roman"/>
                <w:bCs/>
                <w:kern w:val="0"/>
                <w:sz w:val="24"/>
              </w:rPr>
            </w:pPr>
            <w:r w:rsidRPr="00E022B2">
              <w:rPr>
                <w:rFonts w:ascii="Times New Roman" w:eastAsia="仿宋" w:hAnsi="Times New Roman" w:cs="Times New Roman"/>
                <w:bCs/>
                <w:kern w:val="0"/>
                <w:sz w:val="24"/>
              </w:rPr>
              <w:t>3</w:t>
            </w:r>
            <w:r w:rsidRPr="00E022B2">
              <w:rPr>
                <w:rFonts w:ascii="Times New Roman" w:eastAsia="仿宋" w:hAnsi="Times New Roman" w:cs="Times New Roman"/>
                <w:bCs/>
                <w:kern w:val="0"/>
                <w:sz w:val="24"/>
              </w:rPr>
              <w:t>、其他法人</w:t>
            </w:r>
          </w:p>
        </w:tc>
        <w:tc>
          <w:tcPr>
            <w:tcW w:w="1181" w:type="pct"/>
            <w:tcBorders>
              <w:top w:val="single" w:sz="4" w:space="0" w:color="auto"/>
              <w:left w:val="nil"/>
              <w:bottom w:val="single" w:sz="4" w:space="0" w:color="auto"/>
              <w:right w:val="single" w:sz="4" w:space="0" w:color="auto"/>
            </w:tcBorders>
            <w:vAlign w:val="center"/>
          </w:tcPr>
          <w:p w14:paraId="362BB044" w14:textId="77777777" w:rsidR="00C13367" w:rsidRPr="00E022B2" w:rsidRDefault="00C13367" w:rsidP="00E32691">
            <w:pPr>
              <w:widowControl/>
              <w:spacing w:line="560" w:lineRule="exact"/>
              <w:jc w:val="center"/>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1166" w:type="pct"/>
            <w:tcBorders>
              <w:top w:val="single" w:sz="4" w:space="0" w:color="auto"/>
              <w:left w:val="nil"/>
              <w:bottom w:val="single" w:sz="4" w:space="0" w:color="auto"/>
              <w:right w:val="single" w:sz="4" w:space="0" w:color="auto"/>
            </w:tcBorders>
            <w:vAlign w:val="center"/>
          </w:tcPr>
          <w:p w14:paraId="4515ED6E" w14:textId="77777777" w:rsidR="00C13367" w:rsidRPr="00E022B2" w:rsidRDefault="00C13367" w:rsidP="00E32691">
            <w:pPr>
              <w:widowControl/>
              <w:spacing w:line="5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r>
      <w:tr w:rsidR="00C13367" w:rsidRPr="00E022B2" w14:paraId="1829B546" w14:textId="77777777" w:rsidTr="00E32691">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10A18026" w14:textId="77777777" w:rsidR="00C13367" w:rsidRPr="00E022B2" w:rsidRDefault="00C13367" w:rsidP="00E32691">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1EBDE4FC" w14:textId="77777777" w:rsidR="00C13367" w:rsidRPr="00E022B2" w:rsidRDefault="00C13367" w:rsidP="00E32691">
            <w:pPr>
              <w:widowControl/>
              <w:spacing w:line="560" w:lineRule="exact"/>
              <w:jc w:val="left"/>
              <w:rPr>
                <w:rFonts w:ascii="Times New Roman" w:eastAsia="仿宋" w:hAnsi="Times New Roman" w:cs="Times New Roman"/>
                <w:bCs/>
                <w:kern w:val="0"/>
                <w:sz w:val="24"/>
              </w:rPr>
            </w:pPr>
            <w:r w:rsidRPr="00E022B2">
              <w:rPr>
                <w:rFonts w:ascii="Times New Roman" w:eastAsia="仿宋" w:hAnsi="Times New Roman" w:cs="Times New Roman"/>
                <w:bCs/>
                <w:kern w:val="0"/>
                <w:sz w:val="24"/>
              </w:rPr>
              <w:t>4</w:t>
            </w:r>
            <w:r w:rsidRPr="00E022B2">
              <w:rPr>
                <w:rFonts w:ascii="Times New Roman" w:eastAsia="仿宋" w:hAnsi="Times New Roman" w:cs="Times New Roman"/>
                <w:bCs/>
                <w:kern w:val="0"/>
                <w:sz w:val="24"/>
              </w:rPr>
              <w:t>、限制性股票</w:t>
            </w:r>
          </w:p>
        </w:tc>
        <w:tc>
          <w:tcPr>
            <w:tcW w:w="1181" w:type="pct"/>
            <w:tcBorders>
              <w:top w:val="single" w:sz="4" w:space="0" w:color="auto"/>
              <w:left w:val="nil"/>
              <w:bottom w:val="single" w:sz="4" w:space="0" w:color="auto"/>
              <w:right w:val="single" w:sz="4" w:space="0" w:color="auto"/>
            </w:tcBorders>
            <w:vAlign w:val="center"/>
          </w:tcPr>
          <w:p w14:paraId="76064D58" w14:textId="77777777" w:rsidR="00C13367" w:rsidRPr="00E022B2" w:rsidRDefault="00C13367" w:rsidP="00E32691">
            <w:pPr>
              <w:widowControl/>
              <w:spacing w:line="560" w:lineRule="exact"/>
              <w:jc w:val="center"/>
              <w:rPr>
                <w:rFonts w:ascii="Times New Roman" w:eastAsia="仿宋" w:hAnsi="Times New Roman" w:cs="Times New Roman"/>
                <w:kern w:val="0"/>
                <w:sz w:val="24"/>
              </w:rPr>
            </w:pPr>
          </w:p>
        </w:tc>
        <w:tc>
          <w:tcPr>
            <w:tcW w:w="1166" w:type="pct"/>
            <w:tcBorders>
              <w:top w:val="single" w:sz="4" w:space="0" w:color="auto"/>
              <w:left w:val="nil"/>
              <w:bottom w:val="single" w:sz="4" w:space="0" w:color="auto"/>
              <w:right w:val="single" w:sz="4" w:space="0" w:color="auto"/>
            </w:tcBorders>
            <w:vAlign w:val="center"/>
          </w:tcPr>
          <w:p w14:paraId="6AD212D7" w14:textId="77777777" w:rsidR="00C13367" w:rsidRPr="00E022B2" w:rsidRDefault="00C13367" w:rsidP="00E32691">
            <w:pPr>
              <w:widowControl/>
              <w:spacing w:line="560" w:lineRule="exact"/>
              <w:jc w:val="left"/>
              <w:rPr>
                <w:rFonts w:ascii="Times New Roman" w:eastAsia="仿宋" w:hAnsi="Times New Roman" w:cs="Times New Roman"/>
                <w:kern w:val="0"/>
                <w:sz w:val="24"/>
              </w:rPr>
            </w:pPr>
          </w:p>
        </w:tc>
      </w:tr>
      <w:tr w:rsidR="00C13367" w:rsidRPr="00E022B2" w14:paraId="588839F0" w14:textId="77777777" w:rsidTr="00E32691">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131BF8F4" w14:textId="77777777" w:rsidR="00C13367" w:rsidRPr="00E022B2" w:rsidRDefault="00C13367" w:rsidP="00E32691">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332A56CC" w14:textId="77777777" w:rsidR="00C13367" w:rsidRPr="00E022B2" w:rsidRDefault="00C13367" w:rsidP="00E32691">
            <w:pPr>
              <w:widowControl/>
              <w:spacing w:line="560" w:lineRule="exact"/>
              <w:jc w:val="left"/>
              <w:rPr>
                <w:rFonts w:ascii="Times New Roman" w:eastAsia="仿宋" w:hAnsi="Times New Roman" w:cs="Times New Roman"/>
                <w:bCs/>
                <w:kern w:val="0"/>
                <w:sz w:val="24"/>
              </w:rPr>
            </w:pPr>
            <w:r w:rsidRPr="00E022B2">
              <w:rPr>
                <w:rFonts w:ascii="Times New Roman" w:eastAsia="仿宋" w:hAnsi="Times New Roman" w:cs="Times New Roman"/>
                <w:bCs/>
                <w:kern w:val="0"/>
                <w:sz w:val="24"/>
              </w:rPr>
              <w:t>5</w:t>
            </w:r>
            <w:r w:rsidRPr="00E022B2">
              <w:rPr>
                <w:rFonts w:ascii="Times New Roman" w:eastAsia="仿宋" w:hAnsi="Times New Roman" w:cs="Times New Roman"/>
                <w:bCs/>
                <w:kern w:val="0"/>
                <w:sz w:val="24"/>
              </w:rPr>
              <w:t>、其他</w:t>
            </w:r>
          </w:p>
        </w:tc>
        <w:tc>
          <w:tcPr>
            <w:tcW w:w="1181" w:type="pct"/>
            <w:tcBorders>
              <w:top w:val="single" w:sz="4" w:space="0" w:color="auto"/>
              <w:left w:val="nil"/>
              <w:bottom w:val="single" w:sz="4" w:space="0" w:color="auto"/>
              <w:right w:val="single" w:sz="4" w:space="0" w:color="auto"/>
            </w:tcBorders>
            <w:vAlign w:val="center"/>
          </w:tcPr>
          <w:p w14:paraId="7A50A5C0" w14:textId="77777777" w:rsidR="00C13367" w:rsidRPr="00E022B2" w:rsidRDefault="00C13367" w:rsidP="00E32691">
            <w:pPr>
              <w:widowControl/>
              <w:spacing w:line="560" w:lineRule="exact"/>
              <w:jc w:val="center"/>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1166" w:type="pct"/>
            <w:tcBorders>
              <w:top w:val="single" w:sz="4" w:space="0" w:color="auto"/>
              <w:left w:val="nil"/>
              <w:bottom w:val="single" w:sz="4" w:space="0" w:color="auto"/>
              <w:right w:val="single" w:sz="4" w:space="0" w:color="auto"/>
            </w:tcBorders>
            <w:vAlign w:val="center"/>
          </w:tcPr>
          <w:p w14:paraId="02F3A832" w14:textId="77777777" w:rsidR="00C13367" w:rsidRPr="00E022B2" w:rsidRDefault="00C13367" w:rsidP="00E32691">
            <w:pPr>
              <w:widowControl/>
              <w:spacing w:line="5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r>
      <w:tr w:rsidR="00C13367" w:rsidRPr="00E022B2" w14:paraId="4562FBB5" w14:textId="77777777" w:rsidTr="00E32691">
        <w:trPr>
          <w:trHeight w:val="270"/>
          <w:jc w:val="center"/>
        </w:trPr>
        <w:tc>
          <w:tcPr>
            <w:tcW w:w="1020" w:type="pct"/>
            <w:vMerge/>
            <w:tcBorders>
              <w:top w:val="single" w:sz="4" w:space="0" w:color="auto"/>
              <w:left w:val="single" w:sz="4" w:space="0" w:color="auto"/>
              <w:bottom w:val="single" w:sz="4" w:space="0" w:color="auto"/>
              <w:right w:val="single" w:sz="4" w:space="0" w:color="auto"/>
            </w:tcBorders>
            <w:vAlign w:val="center"/>
          </w:tcPr>
          <w:p w14:paraId="7D2399BB" w14:textId="77777777" w:rsidR="00C13367" w:rsidRPr="00E022B2" w:rsidRDefault="00C13367" w:rsidP="00E32691">
            <w:pPr>
              <w:widowControl/>
              <w:spacing w:line="560" w:lineRule="exact"/>
              <w:jc w:val="left"/>
              <w:rPr>
                <w:rFonts w:ascii="Times New Roman" w:eastAsia="仿宋" w:hAnsi="Times New Roman" w:cs="Times New Roman"/>
                <w:b/>
                <w:bCs/>
                <w:kern w:val="0"/>
                <w:sz w:val="24"/>
              </w:rPr>
            </w:pPr>
          </w:p>
        </w:tc>
        <w:tc>
          <w:tcPr>
            <w:tcW w:w="1634" w:type="pct"/>
            <w:tcBorders>
              <w:top w:val="single" w:sz="4" w:space="0" w:color="auto"/>
              <w:left w:val="nil"/>
              <w:bottom w:val="single" w:sz="4" w:space="0" w:color="auto"/>
              <w:right w:val="single" w:sz="4" w:space="0" w:color="auto"/>
            </w:tcBorders>
            <w:vAlign w:val="center"/>
          </w:tcPr>
          <w:p w14:paraId="59CDA134" w14:textId="77777777" w:rsidR="00C13367" w:rsidRPr="00E022B2" w:rsidRDefault="00C13367" w:rsidP="00E32691">
            <w:pPr>
              <w:widowControl/>
              <w:spacing w:line="560" w:lineRule="exact"/>
              <w:jc w:val="center"/>
              <w:rPr>
                <w:rFonts w:ascii="Times New Roman" w:eastAsia="仿宋" w:hAnsi="Times New Roman" w:cs="Times New Roman"/>
                <w:b/>
                <w:bCs/>
                <w:kern w:val="0"/>
                <w:sz w:val="24"/>
              </w:rPr>
            </w:pPr>
            <w:r w:rsidRPr="00E022B2">
              <w:rPr>
                <w:rFonts w:ascii="Times New Roman" w:eastAsia="仿宋" w:hAnsi="Times New Roman" w:cs="Times New Roman"/>
                <w:b/>
                <w:bCs/>
                <w:kern w:val="0"/>
                <w:sz w:val="24"/>
              </w:rPr>
              <w:t>有限售条件股份合计</w:t>
            </w:r>
          </w:p>
        </w:tc>
        <w:tc>
          <w:tcPr>
            <w:tcW w:w="1181" w:type="pct"/>
            <w:tcBorders>
              <w:top w:val="single" w:sz="4" w:space="0" w:color="auto"/>
              <w:left w:val="nil"/>
              <w:bottom w:val="single" w:sz="4" w:space="0" w:color="auto"/>
              <w:right w:val="single" w:sz="4" w:space="0" w:color="auto"/>
            </w:tcBorders>
            <w:vAlign w:val="center"/>
          </w:tcPr>
          <w:p w14:paraId="40AE34E9" w14:textId="77777777" w:rsidR="00C13367" w:rsidRPr="00E022B2" w:rsidRDefault="00C13367" w:rsidP="00E32691">
            <w:pPr>
              <w:widowControl/>
              <w:spacing w:line="560" w:lineRule="exact"/>
              <w:jc w:val="center"/>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1166" w:type="pct"/>
            <w:tcBorders>
              <w:top w:val="single" w:sz="4" w:space="0" w:color="auto"/>
              <w:left w:val="nil"/>
              <w:bottom w:val="single" w:sz="4" w:space="0" w:color="auto"/>
              <w:right w:val="single" w:sz="4" w:space="0" w:color="auto"/>
            </w:tcBorders>
            <w:vAlign w:val="center"/>
          </w:tcPr>
          <w:p w14:paraId="7630B37F" w14:textId="77777777" w:rsidR="00C13367" w:rsidRPr="00E022B2" w:rsidRDefault="00C13367" w:rsidP="00E32691">
            <w:pPr>
              <w:widowControl/>
              <w:spacing w:line="5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r>
      <w:tr w:rsidR="00C13367" w:rsidRPr="00E022B2" w14:paraId="1A6FC6B8" w14:textId="77777777" w:rsidTr="00E32691">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tcPr>
          <w:p w14:paraId="015F303D" w14:textId="77777777" w:rsidR="00C13367" w:rsidRPr="00E022B2" w:rsidRDefault="00C13367" w:rsidP="00E32691">
            <w:pPr>
              <w:widowControl/>
              <w:spacing w:line="560" w:lineRule="exact"/>
              <w:jc w:val="center"/>
              <w:rPr>
                <w:rFonts w:ascii="Times New Roman" w:eastAsia="仿宋" w:hAnsi="Times New Roman" w:cs="Times New Roman"/>
                <w:b/>
                <w:bCs/>
                <w:kern w:val="0"/>
                <w:sz w:val="24"/>
              </w:rPr>
            </w:pPr>
            <w:r w:rsidRPr="00E022B2">
              <w:rPr>
                <w:rFonts w:ascii="Times New Roman" w:eastAsia="仿宋" w:hAnsi="Times New Roman" w:cs="Times New Roman"/>
                <w:b/>
                <w:bCs/>
                <w:kern w:val="0"/>
                <w:sz w:val="24"/>
              </w:rPr>
              <w:t>总股本</w:t>
            </w:r>
          </w:p>
        </w:tc>
        <w:tc>
          <w:tcPr>
            <w:tcW w:w="1181" w:type="pct"/>
            <w:tcBorders>
              <w:top w:val="single" w:sz="4" w:space="0" w:color="auto"/>
              <w:left w:val="nil"/>
              <w:bottom w:val="single" w:sz="4" w:space="0" w:color="auto"/>
              <w:right w:val="single" w:sz="4" w:space="0" w:color="auto"/>
            </w:tcBorders>
            <w:vAlign w:val="center"/>
          </w:tcPr>
          <w:p w14:paraId="3BCA53B3" w14:textId="77777777" w:rsidR="00C13367" w:rsidRPr="00E022B2" w:rsidRDefault="00C13367" w:rsidP="00E32691">
            <w:pPr>
              <w:widowControl/>
              <w:spacing w:line="560" w:lineRule="exact"/>
              <w:jc w:val="center"/>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1166" w:type="pct"/>
            <w:tcBorders>
              <w:top w:val="single" w:sz="4" w:space="0" w:color="auto"/>
              <w:left w:val="nil"/>
              <w:bottom w:val="single" w:sz="4" w:space="0" w:color="auto"/>
              <w:right w:val="single" w:sz="4" w:space="0" w:color="auto"/>
            </w:tcBorders>
            <w:vAlign w:val="center"/>
          </w:tcPr>
          <w:p w14:paraId="5BF9D511" w14:textId="77777777" w:rsidR="00C13367" w:rsidRPr="00E022B2" w:rsidRDefault="00C13367" w:rsidP="00E32691">
            <w:pPr>
              <w:widowControl/>
              <w:spacing w:line="560" w:lineRule="exact"/>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r>
    </w:tbl>
    <w:p w14:paraId="4D2736A4" w14:textId="77777777" w:rsidR="00C13367" w:rsidRPr="00E022B2" w:rsidRDefault="00C13367" w:rsidP="00C13367">
      <w:pPr>
        <w:pStyle w:val="11"/>
        <w:snapToGrid w:val="0"/>
        <w:spacing w:line="560" w:lineRule="exact"/>
        <w:ind w:firstLine="640"/>
        <w:jc w:val="left"/>
        <w:rPr>
          <w:rFonts w:eastAsia="黑体"/>
          <w:sz w:val="32"/>
          <w:szCs w:val="32"/>
        </w:rPr>
      </w:pPr>
      <w:r w:rsidRPr="00E022B2">
        <w:rPr>
          <w:rFonts w:eastAsia="黑体"/>
          <w:sz w:val="32"/>
          <w:szCs w:val="32"/>
        </w:rPr>
        <w:t>四、其它情况</w:t>
      </w:r>
    </w:p>
    <w:p w14:paraId="74681B73" w14:textId="77777777" w:rsidR="00C13367" w:rsidRPr="00E022B2" w:rsidRDefault="00C13367" w:rsidP="00C13367">
      <w:pPr>
        <w:pStyle w:val="11"/>
        <w:snapToGrid w:val="0"/>
        <w:spacing w:line="560" w:lineRule="exact"/>
        <w:ind w:firstLine="640"/>
        <w:jc w:val="left"/>
        <w:rPr>
          <w:rFonts w:eastAsia="仿宋"/>
          <w:sz w:val="32"/>
          <w:szCs w:val="32"/>
        </w:rPr>
      </w:pPr>
      <w:r w:rsidRPr="00E022B2">
        <w:rPr>
          <w:rFonts w:eastAsia="仿宋"/>
          <w:sz w:val="32"/>
          <w:szCs w:val="32"/>
        </w:rPr>
        <w:t>（一）申请解除限售的股东</w:t>
      </w:r>
      <w:r w:rsidRPr="00E022B2">
        <w:rPr>
          <w:rFonts w:eastAsia="仿宋"/>
          <w:color w:val="FF0000"/>
          <w:sz w:val="32"/>
          <w:szCs w:val="32"/>
        </w:rPr>
        <w:t>（存在</w:t>
      </w:r>
      <w:r w:rsidRPr="00E022B2">
        <w:rPr>
          <w:rFonts w:eastAsia="仿宋"/>
          <w:color w:val="FF0000"/>
          <w:sz w:val="32"/>
          <w:szCs w:val="32"/>
        </w:rPr>
        <w:t>/</w:t>
      </w:r>
      <w:r w:rsidRPr="00E022B2">
        <w:rPr>
          <w:rFonts w:eastAsia="仿宋"/>
          <w:color w:val="FF0000"/>
          <w:sz w:val="32"/>
          <w:szCs w:val="32"/>
        </w:rPr>
        <w:t>不存在）</w:t>
      </w:r>
      <w:r w:rsidRPr="00E022B2">
        <w:rPr>
          <w:rFonts w:eastAsia="仿宋"/>
          <w:sz w:val="32"/>
          <w:szCs w:val="32"/>
        </w:rPr>
        <w:t>尚未履约的承诺</w:t>
      </w:r>
    </w:p>
    <w:tbl>
      <w:tblPr>
        <w:tblStyle w:val="a4"/>
        <w:tblW w:w="0" w:type="auto"/>
        <w:tblLook w:val="04A0" w:firstRow="1" w:lastRow="0" w:firstColumn="1" w:lastColumn="0" w:noHBand="0" w:noVBand="1"/>
      </w:tblPr>
      <w:tblGrid>
        <w:gridCol w:w="8720"/>
      </w:tblGrid>
      <w:tr w:rsidR="00C13367" w:rsidRPr="00E022B2" w14:paraId="56A5077D" w14:textId="77777777" w:rsidTr="00E32691">
        <w:tc>
          <w:tcPr>
            <w:tcW w:w="8720" w:type="dxa"/>
          </w:tcPr>
          <w:p w14:paraId="58F1FDDE" w14:textId="77777777" w:rsidR="00C13367" w:rsidRPr="00E022B2" w:rsidRDefault="00C13367" w:rsidP="00E32691">
            <w:pPr>
              <w:pStyle w:val="11"/>
              <w:snapToGrid w:val="0"/>
              <w:spacing w:line="560" w:lineRule="exact"/>
              <w:ind w:firstLine="640"/>
              <w:jc w:val="left"/>
              <w:rPr>
                <w:rFonts w:eastAsia="黑体"/>
                <w:b/>
                <w:sz w:val="32"/>
                <w:szCs w:val="32"/>
              </w:rPr>
            </w:pPr>
            <w:r w:rsidRPr="00E022B2">
              <w:rPr>
                <w:rFonts w:eastAsia="仿宋"/>
                <w:color w:val="FF0000"/>
                <w:sz w:val="32"/>
                <w:szCs w:val="32"/>
              </w:rPr>
              <w:t>若存在，请具体说明。</w:t>
            </w:r>
          </w:p>
        </w:tc>
      </w:tr>
    </w:tbl>
    <w:p w14:paraId="141D1816" w14:textId="77777777" w:rsidR="00C13367" w:rsidRPr="00E022B2" w:rsidRDefault="00C13367" w:rsidP="00C13367">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sz w:val="32"/>
          <w:szCs w:val="32"/>
        </w:rPr>
        <w:t>申请解除限售的股东对挂牌公司的非经营性资金占用情形</w:t>
      </w:r>
    </w:p>
    <w:tbl>
      <w:tblPr>
        <w:tblStyle w:val="a4"/>
        <w:tblW w:w="0" w:type="auto"/>
        <w:tblLook w:val="04A0" w:firstRow="1" w:lastRow="0" w:firstColumn="1" w:lastColumn="0" w:noHBand="0" w:noVBand="1"/>
      </w:tblPr>
      <w:tblGrid>
        <w:gridCol w:w="8720"/>
      </w:tblGrid>
      <w:tr w:rsidR="00C13367" w:rsidRPr="00E022B2" w14:paraId="7D47090A" w14:textId="77777777" w:rsidTr="00E32691">
        <w:tc>
          <w:tcPr>
            <w:tcW w:w="8720" w:type="dxa"/>
          </w:tcPr>
          <w:p w14:paraId="3B31B705" w14:textId="77777777" w:rsidR="00C13367" w:rsidRPr="00E022B2" w:rsidRDefault="00C13367" w:rsidP="00E32691">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若存在，请具体说明。</w:t>
            </w:r>
          </w:p>
        </w:tc>
      </w:tr>
    </w:tbl>
    <w:p w14:paraId="1999AFCE" w14:textId="77777777" w:rsidR="00C13367" w:rsidRPr="00E022B2" w:rsidRDefault="00C13367" w:rsidP="00C13367">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sz w:val="32"/>
          <w:szCs w:val="32"/>
        </w:rPr>
        <w:t>挂牌公司对申请解除限售的股东的违规担保等损害挂牌公司利益行为的情况</w:t>
      </w:r>
    </w:p>
    <w:tbl>
      <w:tblPr>
        <w:tblStyle w:val="a4"/>
        <w:tblW w:w="0" w:type="auto"/>
        <w:tblLook w:val="04A0" w:firstRow="1" w:lastRow="0" w:firstColumn="1" w:lastColumn="0" w:noHBand="0" w:noVBand="1"/>
      </w:tblPr>
      <w:tblGrid>
        <w:gridCol w:w="8720"/>
      </w:tblGrid>
      <w:tr w:rsidR="00C13367" w:rsidRPr="00E022B2" w14:paraId="148FC78E" w14:textId="77777777" w:rsidTr="00E32691">
        <w:tc>
          <w:tcPr>
            <w:tcW w:w="8720" w:type="dxa"/>
          </w:tcPr>
          <w:p w14:paraId="37FA3353" w14:textId="77777777" w:rsidR="00C13367" w:rsidRPr="00E022B2" w:rsidRDefault="00C13367" w:rsidP="00E32691">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若存在，请具体说明。</w:t>
            </w:r>
          </w:p>
        </w:tc>
      </w:tr>
    </w:tbl>
    <w:p w14:paraId="6AE7423D" w14:textId="77777777" w:rsidR="00C13367" w:rsidRPr="00E022B2" w:rsidRDefault="00C13367" w:rsidP="00C13367">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（四）在本次解除限售的股票中，</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sz w:val="32"/>
          <w:szCs w:val="32"/>
        </w:rPr>
        <w:t>挂牌公司、挂牌公司股东约定、承诺的限售股份</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7"/>
      </w:tblGrid>
      <w:tr w:rsidR="00C13367" w:rsidRPr="00E022B2" w14:paraId="220D4717" w14:textId="77777777" w:rsidTr="00E32691">
        <w:trPr>
          <w:trHeight w:val="1124"/>
          <w:jc w:val="center"/>
        </w:trPr>
        <w:tc>
          <w:tcPr>
            <w:tcW w:w="8737" w:type="dxa"/>
            <w:shd w:val="clear" w:color="auto" w:fill="auto"/>
          </w:tcPr>
          <w:p w14:paraId="44E50C14" w14:textId="77777777" w:rsidR="00C13367" w:rsidRPr="00E022B2" w:rsidRDefault="00C13367" w:rsidP="00E32691">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若存在，说明承诺事项，以及挂牌公司、相关股东应做出继续履行约定、承诺限售义务的声明。</w:t>
            </w:r>
          </w:p>
        </w:tc>
      </w:tr>
    </w:tbl>
    <w:p w14:paraId="726CFF71" w14:textId="77777777" w:rsidR="00C13367" w:rsidRPr="00E022B2" w:rsidRDefault="00C13367" w:rsidP="00C13367">
      <w:pPr>
        <w:spacing w:line="560" w:lineRule="exact"/>
        <w:rPr>
          <w:rFonts w:ascii="Times New Roman" w:eastAsia="仿宋" w:hAnsi="Times New Roman" w:cs="Times New Roman"/>
          <w:color w:val="FF0000"/>
          <w:sz w:val="32"/>
          <w:szCs w:val="32"/>
        </w:rPr>
      </w:pPr>
    </w:p>
    <w:p w14:paraId="5A9073D5" w14:textId="77777777" w:rsidR="00C13367" w:rsidRPr="00E022B2" w:rsidRDefault="00C13367" w:rsidP="00C13367">
      <w:pPr>
        <w:spacing w:line="560" w:lineRule="exact"/>
        <w:rPr>
          <w:rFonts w:ascii="Times New Roman" w:eastAsia="仿宋" w:hAnsi="Times New Roman" w:cs="Times New Roman"/>
          <w:color w:val="FF0000"/>
          <w:sz w:val="32"/>
          <w:szCs w:val="32"/>
        </w:rPr>
      </w:pPr>
    </w:p>
    <w:p w14:paraId="72B88DDD" w14:textId="77777777" w:rsidR="00C13367" w:rsidRPr="00E022B2" w:rsidRDefault="00C13367" w:rsidP="00C13367">
      <w:pPr>
        <w:spacing w:line="560" w:lineRule="exact"/>
        <w:rPr>
          <w:rFonts w:ascii="Times New Roman" w:eastAsia="仿宋" w:hAnsi="Times New Roman" w:cs="Times New Roman"/>
          <w:sz w:val="32"/>
          <w:szCs w:val="32"/>
        </w:rPr>
      </w:pPr>
    </w:p>
    <w:p w14:paraId="2D274F2C" w14:textId="3CC01A3A" w:rsidR="00C13367" w:rsidRPr="00E022B2" w:rsidRDefault="00C13367" w:rsidP="00C13367">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公司董事会</w:t>
      </w:r>
    </w:p>
    <w:p w14:paraId="58151670" w14:textId="77777777" w:rsidR="00C13367" w:rsidRPr="00E022B2" w:rsidRDefault="00C13367" w:rsidP="00C13367">
      <w:pPr>
        <w:spacing w:line="560" w:lineRule="exact"/>
        <w:ind w:firstLineChars="200" w:firstLine="640"/>
        <w:jc w:val="right"/>
        <w:rPr>
          <w:rFonts w:ascii="Times New Roman" w:hAnsi="Times New Roman" w:cs="Times New Roman"/>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3C0A9D28" w14:textId="77777777" w:rsidR="00C13367" w:rsidRPr="00E022B2" w:rsidRDefault="00C13367" w:rsidP="00C13367">
      <w:pPr>
        <w:rPr>
          <w:rFonts w:ascii="Times New Roman" w:hAnsi="Times New Roman" w:cs="Times New Roman"/>
        </w:rPr>
      </w:pPr>
    </w:p>
    <w:p w14:paraId="5808A4CA" w14:textId="77777777" w:rsidR="00C13367" w:rsidRPr="00E022B2" w:rsidRDefault="00C13367">
      <w:pPr>
        <w:widowControl/>
        <w:jc w:val="left"/>
        <w:rPr>
          <w:rFonts w:ascii="Times New Roman" w:eastAsia="方正大标宋简体" w:hAnsi="Times New Roman" w:cs="Times New Roman"/>
          <w:bCs/>
          <w:kern w:val="44"/>
          <w:sz w:val="44"/>
          <w:szCs w:val="44"/>
          <w:lang w:val="x-none" w:eastAsia="x-none"/>
        </w:rPr>
      </w:pPr>
      <w:r w:rsidRPr="00E022B2">
        <w:rPr>
          <w:rFonts w:ascii="Times New Roman" w:eastAsia="方正大标宋简体" w:hAnsi="Times New Roman" w:cs="Times New Roman"/>
          <w:b/>
        </w:rPr>
        <w:br w:type="page"/>
      </w:r>
    </w:p>
    <w:p w14:paraId="204D8CC5" w14:textId="77777777" w:rsidR="00B50D28" w:rsidRPr="00E022B2" w:rsidRDefault="00B50D28" w:rsidP="00941B78">
      <w:pPr>
        <w:keepNext/>
        <w:keepLines/>
        <w:spacing w:line="640" w:lineRule="exact"/>
        <w:jc w:val="center"/>
        <w:outlineLvl w:val="0"/>
        <w:rPr>
          <w:rFonts w:ascii="Times New Roman" w:eastAsia="方正大标宋简体" w:hAnsi="Times New Roman" w:cs="Times New Roman"/>
          <w:bCs/>
          <w:kern w:val="44"/>
          <w:sz w:val="44"/>
          <w:szCs w:val="44"/>
          <w:lang w:val="x-none" w:eastAsia="x-none"/>
        </w:rPr>
        <w:sectPr w:rsidR="00B50D28" w:rsidRPr="00E022B2" w:rsidSect="00454EB9">
          <w:pgSz w:w="11906" w:h="16838"/>
          <w:pgMar w:top="1758" w:right="1588" w:bottom="1758" w:left="1588" w:header="851" w:footer="992" w:gutter="0"/>
          <w:pgNumType w:fmt="numberInDash"/>
          <w:cols w:space="425"/>
          <w:docGrid w:type="lines" w:linePitch="312"/>
        </w:sectPr>
      </w:pPr>
    </w:p>
    <w:p w14:paraId="1CD5B65F" w14:textId="22FEB409" w:rsidR="00941B78" w:rsidRPr="00941B78" w:rsidRDefault="00941B78" w:rsidP="00941B78">
      <w:pPr>
        <w:keepNext/>
        <w:keepLines/>
        <w:spacing w:line="640" w:lineRule="exact"/>
        <w:jc w:val="center"/>
        <w:outlineLvl w:val="0"/>
        <w:rPr>
          <w:rFonts w:ascii="Times New Roman" w:eastAsia="方正大标宋简体" w:hAnsi="Times New Roman" w:cs="Times New Roman"/>
          <w:bCs/>
          <w:kern w:val="44"/>
          <w:sz w:val="44"/>
          <w:szCs w:val="44"/>
          <w:lang w:val="x-none" w:eastAsia="x-none"/>
        </w:rPr>
      </w:pPr>
      <w:bookmarkStart w:id="13" w:name="_Toc53420110"/>
      <w:r w:rsidRPr="00941B78">
        <w:rPr>
          <w:rFonts w:ascii="Times New Roman" w:eastAsia="方正大标宋简体" w:hAnsi="Times New Roman" w:cs="Times New Roman"/>
          <w:bCs/>
          <w:kern w:val="44"/>
          <w:sz w:val="44"/>
          <w:szCs w:val="44"/>
          <w:lang w:val="x-none" w:eastAsia="x-none"/>
        </w:rPr>
        <w:lastRenderedPageBreak/>
        <w:t>第</w:t>
      </w:r>
      <w:r w:rsidRPr="00941B78">
        <w:rPr>
          <w:rFonts w:ascii="Times New Roman" w:eastAsia="方正大标宋简体" w:hAnsi="Times New Roman" w:cs="Times New Roman"/>
          <w:bCs/>
          <w:kern w:val="44"/>
          <w:sz w:val="44"/>
          <w:szCs w:val="44"/>
          <w:lang w:val="x-none" w:eastAsia="x-none"/>
        </w:rPr>
        <w:t>3</w:t>
      </w:r>
      <w:r w:rsidRPr="00941B78">
        <w:rPr>
          <w:rFonts w:ascii="Times New Roman" w:eastAsia="方正大标宋简体" w:hAnsi="Times New Roman" w:cs="Times New Roman"/>
          <w:bCs/>
          <w:kern w:val="44"/>
          <w:sz w:val="44"/>
          <w:szCs w:val="44"/>
          <w:lang w:val="x-none" w:eastAsia="x-none"/>
        </w:rPr>
        <w:t>号</w:t>
      </w:r>
      <w:r w:rsidRPr="00941B78">
        <w:rPr>
          <w:rFonts w:ascii="Times New Roman" w:eastAsia="方正大标宋简体" w:hAnsi="Times New Roman" w:cs="Times New Roman"/>
          <w:bCs/>
          <w:kern w:val="44"/>
          <w:sz w:val="44"/>
          <w:szCs w:val="44"/>
          <w:lang w:val="x-none" w:eastAsia="x-none"/>
        </w:rPr>
        <w:t xml:space="preserve"> </w:t>
      </w:r>
      <w:r w:rsidRPr="00941B78">
        <w:rPr>
          <w:rFonts w:ascii="Times New Roman" w:eastAsia="方正大标宋简体" w:hAnsi="Times New Roman" w:cs="Times New Roman"/>
          <w:bCs/>
          <w:kern w:val="44"/>
          <w:sz w:val="44"/>
          <w:szCs w:val="44"/>
          <w:lang w:val="x-none"/>
        </w:rPr>
        <w:t xml:space="preserve"> </w:t>
      </w:r>
      <w:r w:rsidRPr="00941B78">
        <w:rPr>
          <w:rFonts w:ascii="Times New Roman" w:eastAsia="方正大标宋简体" w:hAnsi="Times New Roman" w:cs="Times New Roman"/>
          <w:bCs/>
          <w:kern w:val="44"/>
          <w:sz w:val="44"/>
          <w:szCs w:val="44"/>
          <w:lang w:val="x-none" w:eastAsia="x-none"/>
        </w:rPr>
        <w:t>挂牌公司召开股东大会通知公告格式模板</w:t>
      </w:r>
      <w:bookmarkEnd w:id="13"/>
    </w:p>
    <w:p w14:paraId="4DC209CA" w14:textId="77777777" w:rsidR="00941B78" w:rsidRPr="00941B78" w:rsidRDefault="00941B78" w:rsidP="00941B78">
      <w:pPr>
        <w:autoSpaceDE w:val="0"/>
        <w:autoSpaceDN w:val="0"/>
        <w:adjustRightInd w:val="0"/>
        <w:spacing w:line="560" w:lineRule="exact"/>
        <w:jc w:val="center"/>
        <w:rPr>
          <w:rFonts w:ascii="Times New Roman" w:eastAsia="仿宋" w:hAnsi="Times New Roman" w:cs="Times New Roman"/>
          <w:b/>
          <w:bCs/>
          <w:kern w:val="0"/>
          <w:sz w:val="30"/>
          <w:szCs w:val="30"/>
        </w:rPr>
      </w:pPr>
    </w:p>
    <w:p w14:paraId="27FE7BD3" w14:textId="77777777" w:rsidR="00941B78" w:rsidRPr="00941B78" w:rsidRDefault="00941B78" w:rsidP="00941B78">
      <w:pPr>
        <w:snapToGrid w:val="0"/>
        <w:spacing w:line="560" w:lineRule="exact"/>
        <w:jc w:val="center"/>
        <w:rPr>
          <w:rFonts w:ascii="Times New Roman" w:eastAsia="仿宋" w:hAnsi="Times New Roman" w:cs="Times New Roman"/>
          <w:sz w:val="28"/>
          <w:szCs w:val="28"/>
        </w:rPr>
      </w:pPr>
      <w:r w:rsidRPr="00941B78">
        <w:rPr>
          <w:rFonts w:ascii="Times New Roman" w:eastAsia="仿宋" w:hAnsi="Times New Roman" w:cs="Times New Roman"/>
          <w:sz w:val="28"/>
          <w:szCs w:val="28"/>
        </w:rPr>
        <w:t>证券代码：</w:t>
      </w:r>
      <w:r w:rsidRPr="00941B78">
        <w:rPr>
          <w:rFonts w:ascii="Times New Roman" w:eastAsia="仿宋" w:hAnsi="Times New Roman" w:cs="Times New Roman"/>
          <w:sz w:val="28"/>
          <w:szCs w:val="28"/>
        </w:rPr>
        <w:tab/>
      </w:r>
      <w:r w:rsidRPr="00941B78">
        <w:rPr>
          <w:rFonts w:ascii="Times New Roman" w:eastAsia="仿宋" w:hAnsi="Times New Roman" w:cs="Times New Roman"/>
          <w:sz w:val="28"/>
          <w:szCs w:val="28"/>
        </w:rPr>
        <w:tab/>
      </w:r>
      <w:r w:rsidRPr="00941B78">
        <w:rPr>
          <w:rFonts w:ascii="Times New Roman" w:eastAsia="仿宋" w:hAnsi="Times New Roman" w:cs="Times New Roman"/>
          <w:sz w:val="28"/>
          <w:szCs w:val="28"/>
        </w:rPr>
        <w:t>证券简称：</w:t>
      </w:r>
      <w:r w:rsidRPr="00941B78">
        <w:rPr>
          <w:rFonts w:ascii="Times New Roman" w:eastAsia="仿宋" w:hAnsi="Times New Roman" w:cs="Times New Roman"/>
          <w:sz w:val="28"/>
          <w:szCs w:val="28"/>
        </w:rPr>
        <w:t xml:space="preserve">   </w:t>
      </w:r>
      <w:r w:rsidRPr="00941B78">
        <w:rPr>
          <w:rFonts w:ascii="Times New Roman" w:eastAsia="仿宋" w:hAnsi="Times New Roman" w:cs="Times New Roman"/>
          <w:sz w:val="28"/>
          <w:szCs w:val="28"/>
        </w:rPr>
        <w:t>主办券商：</w:t>
      </w:r>
      <w:r w:rsidRPr="00941B78">
        <w:rPr>
          <w:rFonts w:ascii="Times New Roman" w:eastAsia="仿宋" w:hAnsi="Times New Roman" w:cs="Times New Roman"/>
          <w:sz w:val="28"/>
          <w:szCs w:val="28"/>
        </w:rPr>
        <w:t xml:space="preserve">   </w:t>
      </w:r>
      <w:r w:rsidRPr="00941B78">
        <w:rPr>
          <w:rFonts w:ascii="Times New Roman" w:eastAsia="仿宋" w:hAnsi="Times New Roman" w:cs="Times New Roman"/>
          <w:sz w:val="28"/>
          <w:szCs w:val="28"/>
        </w:rPr>
        <w:t>公告编号：</w:t>
      </w:r>
    </w:p>
    <w:p w14:paraId="68E127A4" w14:textId="77777777" w:rsidR="00941B78" w:rsidRPr="00941B78" w:rsidRDefault="00941B78" w:rsidP="00941B78">
      <w:pPr>
        <w:snapToGrid w:val="0"/>
        <w:rPr>
          <w:rFonts w:ascii="Times New Roman" w:eastAsia="仿宋" w:hAnsi="Times New Roman" w:cs="Times New Roman"/>
          <w:b/>
          <w:sz w:val="32"/>
          <w:szCs w:val="32"/>
        </w:rPr>
      </w:pPr>
    </w:p>
    <w:p w14:paraId="20BA9E30" w14:textId="77777777" w:rsidR="00941B78" w:rsidRPr="00941B78" w:rsidRDefault="00941B78" w:rsidP="00941B78">
      <w:pPr>
        <w:autoSpaceDE w:val="0"/>
        <w:autoSpaceDN w:val="0"/>
        <w:adjustRightInd w:val="0"/>
        <w:spacing w:line="640" w:lineRule="exact"/>
        <w:jc w:val="center"/>
        <w:rPr>
          <w:rFonts w:ascii="Times New Roman" w:eastAsia="方正大标宋简体" w:hAnsi="Times New Roman" w:cs="Times New Roman"/>
          <w:kern w:val="0"/>
          <w:sz w:val="44"/>
          <w:szCs w:val="44"/>
        </w:rPr>
      </w:pPr>
      <w:r w:rsidRPr="00941B78">
        <w:rPr>
          <w:rFonts w:ascii="Times New Roman" w:eastAsia="方正大标宋简体" w:hAnsi="Times New Roman" w:cs="Times New Roman"/>
          <w:kern w:val="0"/>
          <w:sz w:val="44"/>
          <w:szCs w:val="44"/>
        </w:rPr>
        <w:t>XXXX</w:t>
      </w:r>
      <w:r w:rsidRPr="00941B78">
        <w:rPr>
          <w:rFonts w:ascii="Times New Roman" w:eastAsia="方正大标宋简体" w:hAnsi="Times New Roman" w:cs="Times New Roman"/>
          <w:kern w:val="0"/>
          <w:sz w:val="44"/>
          <w:szCs w:val="44"/>
        </w:rPr>
        <w:t>公司关于召开</w:t>
      </w:r>
    </w:p>
    <w:p w14:paraId="32536896" w14:textId="77777777" w:rsidR="00941B78" w:rsidRPr="00941B78" w:rsidRDefault="00941B78" w:rsidP="00941B78">
      <w:pPr>
        <w:autoSpaceDE w:val="0"/>
        <w:autoSpaceDN w:val="0"/>
        <w:adjustRightInd w:val="0"/>
        <w:spacing w:line="640" w:lineRule="exact"/>
        <w:jc w:val="center"/>
        <w:rPr>
          <w:rFonts w:ascii="Times New Roman" w:eastAsia="仿宋" w:hAnsi="Times New Roman" w:cs="Times New Roman"/>
          <w:b/>
          <w:kern w:val="0"/>
          <w:sz w:val="32"/>
          <w:szCs w:val="32"/>
        </w:rPr>
      </w:pPr>
      <w:r w:rsidRPr="00941B78">
        <w:rPr>
          <w:rFonts w:ascii="Times New Roman" w:eastAsia="方正大标宋简体" w:hAnsi="Times New Roman" w:cs="Times New Roman"/>
          <w:kern w:val="0"/>
          <w:sz w:val="44"/>
          <w:szCs w:val="44"/>
        </w:rPr>
        <w:t>X</w:t>
      </w:r>
      <w:r w:rsidRPr="00941B78">
        <w:rPr>
          <w:rFonts w:ascii="Times New Roman" w:eastAsia="方正大标宋简体" w:hAnsi="Times New Roman" w:cs="Times New Roman"/>
          <w:kern w:val="0"/>
          <w:sz w:val="44"/>
          <w:szCs w:val="44"/>
        </w:rPr>
        <w:t>年第</w:t>
      </w:r>
      <w:r w:rsidRPr="00941B78">
        <w:rPr>
          <w:rFonts w:ascii="Times New Roman" w:eastAsia="方正大标宋简体" w:hAnsi="Times New Roman" w:cs="Times New Roman"/>
          <w:kern w:val="0"/>
          <w:sz w:val="44"/>
          <w:szCs w:val="44"/>
        </w:rPr>
        <w:t>X</w:t>
      </w:r>
      <w:r w:rsidRPr="00941B78">
        <w:rPr>
          <w:rFonts w:ascii="Times New Roman" w:eastAsia="方正大标宋简体" w:hAnsi="Times New Roman" w:cs="Times New Roman"/>
          <w:kern w:val="0"/>
          <w:sz w:val="44"/>
          <w:szCs w:val="44"/>
        </w:rPr>
        <w:t>次临时</w:t>
      </w:r>
      <w:r w:rsidRPr="00941B78">
        <w:rPr>
          <w:rFonts w:ascii="Times New Roman" w:eastAsia="方正大标宋简体" w:hAnsi="Times New Roman" w:cs="Times New Roman"/>
          <w:kern w:val="0"/>
          <w:sz w:val="44"/>
          <w:szCs w:val="44"/>
        </w:rPr>
        <w:t>/</w:t>
      </w:r>
      <w:r w:rsidRPr="00941B78">
        <w:rPr>
          <w:rFonts w:ascii="Times New Roman" w:eastAsia="方正大标宋简体" w:hAnsi="Times New Roman" w:cs="Times New Roman"/>
          <w:kern w:val="0"/>
          <w:sz w:val="44"/>
          <w:szCs w:val="44"/>
        </w:rPr>
        <w:t>年度股东大会通知公告</w:t>
      </w:r>
    </w:p>
    <w:p w14:paraId="44E01177" w14:textId="77777777" w:rsidR="00941B78" w:rsidRPr="00941B78" w:rsidRDefault="00941B78" w:rsidP="00941B78">
      <w:pPr>
        <w:autoSpaceDE w:val="0"/>
        <w:autoSpaceDN w:val="0"/>
        <w:adjustRightInd w:val="0"/>
        <w:spacing w:line="560" w:lineRule="exact"/>
        <w:jc w:val="center"/>
        <w:rPr>
          <w:rFonts w:ascii="Times New Roman" w:eastAsia="仿宋" w:hAnsi="Times New Roman" w:cs="Times New Roman"/>
          <w:b/>
          <w:kern w:val="0"/>
          <w:sz w:val="30"/>
          <w:szCs w:val="30"/>
        </w:rPr>
      </w:pPr>
    </w:p>
    <w:p w14:paraId="630AED4D" w14:textId="77777777" w:rsidR="00941B78" w:rsidRPr="00941B78" w:rsidRDefault="00941B78" w:rsidP="00941B78">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941B78">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353E9278" w14:textId="77777777" w:rsidR="00941B78" w:rsidRPr="00941B78" w:rsidRDefault="00941B78" w:rsidP="00941B78">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941B78">
        <w:rPr>
          <w:rFonts w:ascii="Times New Roman" w:eastAsia="仿宋" w:hAnsi="Times New Roman" w:cs="Times New Roman"/>
          <w:sz w:val="24"/>
        </w:rPr>
        <w:t>董事</w:t>
      </w:r>
      <w:r w:rsidRPr="00941B78">
        <w:rPr>
          <w:rFonts w:ascii="Times New Roman" w:eastAsia="仿宋" w:hAnsi="Times New Roman" w:cs="Times New Roman"/>
          <w:sz w:val="24"/>
        </w:rPr>
        <w:t>XXX</w:t>
      </w:r>
      <w:r w:rsidRPr="00941B78">
        <w:rPr>
          <w:rFonts w:ascii="Times New Roman" w:eastAsia="仿宋" w:hAnsi="Times New Roman" w:cs="Times New Roman"/>
          <w:sz w:val="24"/>
        </w:rPr>
        <w:t>、</w:t>
      </w:r>
      <w:r w:rsidRPr="00941B78">
        <w:rPr>
          <w:rFonts w:ascii="Times New Roman" w:eastAsia="仿宋" w:hAnsi="Times New Roman" w:cs="Times New Roman"/>
          <w:sz w:val="24"/>
        </w:rPr>
        <w:t>XXX</w:t>
      </w:r>
      <w:r w:rsidRPr="00941B78">
        <w:rPr>
          <w:rFonts w:ascii="Times New Roman" w:eastAsia="仿宋" w:hAnsi="Times New Roman" w:cs="Times New Roman"/>
          <w:sz w:val="24"/>
        </w:rPr>
        <w:t>因</w:t>
      </w:r>
      <w:r w:rsidRPr="00941B78">
        <w:rPr>
          <w:rFonts w:ascii="Times New Roman" w:eastAsia="仿宋" w:hAnsi="Times New Roman" w:cs="Times New Roman"/>
          <w:sz w:val="24"/>
        </w:rPr>
        <w:t xml:space="preserve">         </w:t>
      </w:r>
      <w:r w:rsidRPr="00941B78">
        <w:rPr>
          <w:rFonts w:ascii="Times New Roman" w:eastAsia="仿宋" w:hAnsi="Times New Roman" w:cs="Times New Roman"/>
          <w:sz w:val="24"/>
        </w:rPr>
        <w:t>（具体和明确的理由）不能保证公告内容真实、准确、完整。</w:t>
      </w:r>
    </w:p>
    <w:p w14:paraId="3C85C3DC" w14:textId="77777777" w:rsidR="00941B78" w:rsidRPr="00941B78" w:rsidRDefault="00941B78" w:rsidP="00941B78">
      <w:pPr>
        <w:autoSpaceDE w:val="0"/>
        <w:autoSpaceDN w:val="0"/>
        <w:adjustRightInd w:val="0"/>
        <w:spacing w:line="560" w:lineRule="exact"/>
        <w:ind w:firstLineChars="200" w:firstLine="643"/>
        <w:jc w:val="left"/>
        <w:rPr>
          <w:rFonts w:ascii="Times New Roman" w:eastAsia="仿宋" w:hAnsi="Times New Roman" w:cs="Times New Roman"/>
          <w:b/>
          <w:bCs/>
          <w:kern w:val="0"/>
          <w:sz w:val="32"/>
          <w:szCs w:val="32"/>
        </w:rPr>
      </w:pPr>
    </w:p>
    <w:p w14:paraId="72B7A696" w14:textId="77777777" w:rsidR="00941B78" w:rsidRPr="00941B78" w:rsidRDefault="00941B78" w:rsidP="00941B78">
      <w:pPr>
        <w:autoSpaceDE w:val="0"/>
        <w:autoSpaceDN w:val="0"/>
        <w:adjustRightInd w:val="0"/>
        <w:spacing w:line="560" w:lineRule="exact"/>
        <w:ind w:firstLineChars="200" w:firstLine="640"/>
        <w:jc w:val="left"/>
        <w:rPr>
          <w:rFonts w:ascii="Times New Roman" w:eastAsia="黑体" w:hAnsi="Times New Roman" w:cs="Times New Roman"/>
          <w:bCs/>
          <w:kern w:val="0"/>
          <w:sz w:val="32"/>
          <w:szCs w:val="32"/>
        </w:rPr>
      </w:pPr>
      <w:r w:rsidRPr="00941B78">
        <w:rPr>
          <w:rFonts w:ascii="Times New Roman" w:eastAsia="黑体" w:hAnsi="Times New Roman" w:cs="Times New Roman"/>
          <w:bCs/>
          <w:kern w:val="0"/>
          <w:sz w:val="32"/>
          <w:szCs w:val="32"/>
        </w:rPr>
        <w:t>一、召开会议基本情况</w:t>
      </w:r>
    </w:p>
    <w:p w14:paraId="0A7EB644"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（一）股东大会届次。</w:t>
      </w:r>
    </w:p>
    <w:p w14:paraId="3A23063A"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说明本次股东大会是年度股东大会或临时股东大会。召开临时股东大会的，还应说明本次股东大会为年度内第几次临时股东大会。</w:t>
      </w:r>
    </w:p>
    <w:p w14:paraId="6CB2A966"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（二）召集人。</w:t>
      </w:r>
    </w:p>
    <w:p w14:paraId="1D198F17"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说明本次股东大会的召集人。股东大会由监事会或股东自行召集的，应说明自行召集股东大会的事由和召集程序的合法、合规性，召集人为股东的，还应说明股东单独或合计持有股份数量、比例和连续持有时间，是否符合《公司法》的规定，同时</w:t>
      </w:r>
      <w:r w:rsidRPr="00941B78">
        <w:rPr>
          <w:rFonts w:ascii="Times New Roman" w:eastAsia="仿宋" w:hAnsi="Times New Roman" w:cs="Times New Roman"/>
          <w:sz w:val="32"/>
          <w:szCs w:val="32"/>
        </w:rPr>
        <w:lastRenderedPageBreak/>
        <w:t>在临时股东大会决议公告前，作为召集人的股东持股比例合计应不低于</w:t>
      </w:r>
      <w:r w:rsidRPr="00941B78">
        <w:rPr>
          <w:rFonts w:ascii="Times New Roman" w:eastAsia="仿宋" w:hAnsi="Times New Roman" w:cs="Times New Roman"/>
          <w:sz w:val="32"/>
          <w:szCs w:val="32"/>
        </w:rPr>
        <w:t>10%</w:t>
      </w:r>
      <w:r w:rsidRPr="00941B78">
        <w:rPr>
          <w:rFonts w:ascii="Times New Roman" w:eastAsia="仿宋" w:hAnsi="Times New Roman" w:cs="Times New Roman"/>
          <w:sz w:val="32"/>
          <w:szCs w:val="32"/>
        </w:rPr>
        <w:t>。</w:t>
      </w:r>
    </w:p>
    <w:p w14:paraId="78932185"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（三）说明会议召开的合法、合规性。召集人就本次股东大会会议召开是否符合有关法律、行政法规、部门规章、规范性文件和公司章程的说明。说明会议召开是否还需相关部门批准或履行必要程序（如有）。</w:t>
      </w:r>
    </w:p>
    <w:p w14:paraId="3F79E60D"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四）会议召开方式。股东大会应当设置会场，以现场会议方式召开，采取多种会议召开方式的，需明确公司同一股东只能选择现场投票、网络投票或其他表决方式的一种方式，如果同一表决权出现重复投票表决的，以第一次投票表决结果为准。公司就公开发行股票事项召开股东大会，应当提供网络投的方式，为股东参加股东大会提供便利。</w:t>
      </w:r>
    </w:p>
    <w:p w14:paraId="427B4894"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（五）会议召开日期和时间。列明现场会议召开日期和时间。涉及网络投票的，应详细说明可使用的网络投票系统及投票起止日期和时间，涉及其他方式投票的，也应详细说明投票的具体时间。</w:t>
      </w:r>
    </w:p>
    <w:p w14:paraId="0E9C3707"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（六）出席对象</w:t>
      </w:r>
    </w:p>
    <w:p w14:paraId="19F7B22E" w14:textId="77777777" w:rsidR="00941B78" w:rsidRPr="00941B78" w:rsidRDefault="00941B78" w:rsidP="00941B78">
      <w:pPr>
        <w:numPr>
          <w:ilvl w:val="0"/>
          <w:numId w:val="4"/>
        </w:numPr>
        <w:tabs>
          <w:tab w:val="left" w:pos="900"/>
        </w:tabs>
        <w:snapToGrid w:val="0"/>
        <w:spacing w:line="560" w:lineRule="exact"/>
        <w:ind w:left="0"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在股权登记日持有公司股份的股东。应当明确股东大会的股权登记日，并说明于股权登记日下午收市时在中国结算登记在册的公司全体股东（具体情况详见下表）均有权出席股东大会（同时说明在股权登记日买入证券的投资者享有此权利，在股权登记日卖出证券的投资者不享有此权利），并可以书面形式委托代理人出席会议、参加表决，该股东代理人不必是本公</w:t>
      </w:r>
      <w:r w:rsidRPr="00941B78">
        <w:rPr>
          <w:rFonts w:ascii="Times New Roman" w:eastAsia="仿宋" w:hAnsi="Times New Roman" w:cs="Times New Roman"/>
          <w:sz w:val="32"/>
          <w:szCs w:val="32"/>
        </w:rPr>
        <w:lastRenderedPageBreak/>
        <w:t>司股东。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9"/>
        <w:gridCol w:w="1649"/>
        <w:gridCol w:w="1649"/>
        <w:gridCol w:w="1974"/>
      </w:tblGrid>
      <w:tr w:rsidR="00941B78" w:rsidRPr="00941B78" w14:paraId="5854AD6A" w14:textId="77777777" w:rsidTr="00682085">
        <w:trPr>
          <w:trHeight w:val="409"/>
          <w:jc w:val="center"/>
        </w:trPr>
        <w:tc>
          <w:tcPr>
            <w:tcW w:w="2839" w:type="dxa"/>
          </w:tcPr>
          <w:p w14:paraId="4E7B4FC0" w14:textId="77777777" w:rsidR="00941B78" w:rsidRPr="00941B78" w:rsidRDefault="00941B78" w:rsidP="00941B78">
            <w:pPr>
              <w:widowControl/>
              <w:spacing w:line="360" w:lineRule="auto"/>
              <w:jc w:val="center"/>
              <w:rPr>
                <w:rFonts w:ascii="Times New Roman" w:eastAsia="仿宋" w:hAnsi="Times New Roman" w:cs="Times New Roman"/>
                <w:b/>
                <w:kern w:val="0"/>
                <w:sz w:val="24"/>
                <w:szCs w:val="24"/>
              </w:rPr>
            </w:pPr>
            <w:r w:rsidRPr="00941B78">
              <w:rPr>
                <w:rFonts w:ascii="Times New Roman" w:eastAsia="仿宋" w:hAnsi="Times New Roman" w:cs="Times New Roman"/>
                <w:b/>
                <w:kern w:val="0"/>
                <w:sz w:val="24"/>
                <w:szCs w:val="24"/>
              </w:rPr>
              <w:t>股份类别</w:t>
            </w:r>
          </w:p>
        </w:tc>
        <w:tc>
          <w:tcPr>
            <w:tcW w:w="1649" w:type="dxa"/>
          </w:tcPr>
          <w:p w14:paraId="6BAF45B3" w14:textId="77777777" w:rsidR="00941B78" w:rsidRPr="00941B78" w:rsidRDefault="00941B78" w:rsidP="00941B78">
            <w:pPr>
              <w:widowControl/>
              <w:spacing w:line="360" w:lineRule="auto"/>
              <w:jc w:val="center"/>
              <w:rPr>
                <w:rFonts w:ascii="Times New Roman" w:eastAsia="仿宋" w:hAnsi="Times New Roman" w:cs="Times New Roman"/>
                <w:b/>
                <w:kern w:val="0"/>
                <w:sz w:val="24"/>
                <w:szCs w:val="24"/>
              </w:rPr>
            </w:pPr>
            <w:r w:rsidRPr="00941B78">
              <w:rPr>
                <w:rFonts w:ascii="Times New Roman" w:eastAsia="仿宋" w:hAnsi="Times New Roman" w:cs="Times New Roman"/>
                <w:b/>
                <w:kern w:val="0"/>
                <w:sz w:val="24"/>
                <w:szCs w:val="24"/>
              </w:rPr>
              <w:t>证券代码</w:t>
            </w:r>
          </w:p>
        </w:tc>
        <w:tc>
          <w:tcPr>
            <w:tcW w:w="1649" w:type="dxa"/>
          </w:tcPr>
          <w:p w14:paraId="3E11D2C6" w14:textId="77777777" w:rsidR="00941B78" w:rsidRPr="00941B78" w:rsidRDefault="00941B78" w:rsidP="00941B78">
            <w:pPr>
              <w:widowControl/>
              <w:spacing w:line="360" w:lineRule="auto"/>
              <w:jc w:val="center"/>
              <w:rPr>
                <w:rFonts w:ascii="Times New Roman" w:eastAsia="仿宋" w:hAnsi="Times New Roman" w:cs="Times New Roman"/>
                <w:b/>
                <w:kern w:val="0"/>
                <w:sz w:val="24"/>
                <w:szCs w:val="24"/>
              </w:rPr>
            </w:pPr>
            <w:r w:rsidRPr="00941B78">
              <w:rPr>
                <w:rFonts w:ascii="Times New Roman" w:eastAsia="仿宋" w:hAnsi="Times New Roman" w:cs="Times New Roman"/>
                <w:b/>
                <w:kern w:val="0"/>
                <w:sz w:val="24"/>
                <w:szCs w:val="24"/>
              </w:rPr>
              <w:t>证券简称</w:t>
            </w:r>
          </w:p>
        </w:tc>
        <w:tc>
          <w:tcPr>
            <w:tcW w:w="1974" w:type="dxa"/>
          </w:tcPr>
          <w:p w14:paraId="4CCFBB63" w14:textId="77777777" w:rsidR="00941B78" w:rsidRPr="00941B78" w:rsidRDefault="00941B78" w:rsidP="00941B78">
            <w:pPr>
              <w:widowControl/>
              <w:spacing w:line="360" w:lineRule="auto"/>
              <w:jc w:val="center"/>
              <w:rPr>
                <w:rFonts w:ascii="Times New Roman" w:eastAsia="仿宋" w:hAnsi="Times New Roman" w:cs="Times New Roman"/>
                <w:b/>
                <w:kern w:val="0"/>
                <w:sz w:val="24"/>
                <w:szCs w:val="24"/>
              </w:rPr>
            </w:pPr>
            <w:r w:rsidRPr="00941B78">
              <w:rPr>
                <w:rFonts w:ascii="Times New Roman" w:eastAsia="仿宋" w:hAnsi="Times New Roman" w:cs="Times New Roman"/>
                <w:b/>
                <w:kern w:val="0"/>
                <w:sz w:val="24"/>
                <w:szCs w:val="24"/>
              </w:rPr>
              <w:t>股权登记日</w:t>
            </w:r>
          </w:p>
        </w:tc>
      </w:tr>
      <w:tr w:rsidR="00941B78" w:rsidRPr="00941B78" w14:paraId="2C3B3879" w14:textId="77777777" w:rsidTr="00682085">
        <w:trPr>
          <w:trHeight w:val="409"/>
          <w:jc w:val="center"/>
        </w:trPr>
        <w:tc>
          <w:tcPr>
            <w:tcW w:w="2839" w:type="dxa"/>
          </w:tcPr>
          <w:p w14:paraId="438D9D4A"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r w:rsidRPr="00941B78">
              <w:rPr>
                <w:rFonts w:ascii="Times New Roman" w:eastAsia="仿宋" w:hAnsi="Times New Roman" w:cs="Times New Roman"/>
                <w:kern w:val="0"/>
                <w:sz w:val="24"/>
                <w:szCs w:val="24"/>
              </w:rPr>
              <w:t>普通股</w:t>
            </w:r>
          </w:p>
        </w:tc>
        <w:tc>
          <w:tcPr>
            <w:tcW w:w="1649" w:type="dxa"/>
          </w:tcPr>
          <w:p w14:paraId="2AD7FB4C"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c>
          <w:tcPr>
            <w:tcW w:w="1649" w:type="dxa"/>
          </w:tcPr>
          <w:p w14:paraId="3AD05D2A"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c>
          <w:tcPr>
            <w:tcW w:w="1974" w:type="dxa"/>
          </w:tcPr>
          <w:p w14:paraId="6692E3D4"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r>
      <w:tr w:rsidR="00941B78" w:rsidRPr="00941B78" w14:paraId="40C92D6B" w14:textId="77777777" w:rsidTr="00682085">
        <w:trPr>
          <w:trHeight w:val="409"/>
          <w:jc w:val="center"/>
        </w:trPr>
        <w:tc>
          <w:tcPr>
            <w:tcW w:w="2839" w:type="dxa"/>
          </w:tcPr>
          <w:p w14:paraId="76F2487B"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r w:rsidRPr="00941B78">
              <w:rPr>
                <w:rFonts w:ascii="Times New Roman" w:eastAsia="仿宋" w:hAnsi="Times New Roman" w:cs="Times New Roman"/>
                <w:kern w:val="0"/>
                <w:sz w:val="24"/>
                <w:szCs w:val="24"/>
              </w:rPr>
              <w:t>优先股</w:t>
            </w:r>
          </w:p>
        </w:tc>
        <w:tc>
          <w:tcPr>
            <w:tcW w:w="1649" w:type="dxa"/>
          </w:tcPr>
          <w:p w14:paraId="47D37E4F"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c>
          <w:tcPr>
            <w:tcW w:w="1649" w:type="dxa"/>
          </w:tcPr>
          <w:p w14:paraId="17A17EA2"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c>
          <w:tcPr>
            <w:tcW w:w="1974" w:type="dxa"/>
          </w:tcPr>
          <w:p w14:paraId="2983CFD7"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r>
      <w:tr w:rsidR="00941B78" w:rsidRPr="00941B78" w14:paraId="2919ACAF" w14:textId="77777777" w:rsidTr="00682085">
        <w:trPr>
          <w:trHeight w:val="395"/>
          <w:jc w:val="center"/>
        </w:trPr>
        <w:tc>
          <w:tcPr>
            <w:tcW w:w="2839" w:type="dxa"/>
          </w:tcPr>
          <w:p w14:paraId="00E03233"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r w:rsidRPr="00941B78">
              <w:rPr>
                <w:rFonts w:ascii="Times New Roman" w:eastAsia="仿宋" w:hAnsi="Times New Roman" w:cs="Times New Roman"/>
                <w:kern w:val="0"/>
                <w:sz w:val="24"/>
                <w:szCs w:val="24"/>
              </w:rPr>
              <w:t>恢复表决权优先股</w:t>
            </w:r>
          </w:p>
        </w:tc>
        <w:tc>
          <w:tcPr>
            <w:tcW w:w="1649" w:type="dxa"/>
          </w:tcPr>
          <w:p w14:paraId="33F27737"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c>
          <w:tcPr>
            <w:tcW w:w="1649" w:type="dxa"/>
          </w:tcPr>
          <w:p w14:paraId="77D444A8"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c>
          <w:tcPr>
            <w:tcW w:w="1974" w:type="dxa"/>
          </w:tcPr>
          <w:p w14:paraId="255AD7E8"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r>
    </w:tbl>
    <w:p w14:paraId="59028167" w14:textId="77777777" w:rsidR="00941B78" w:rsidRPr="00941B78" w:rsidRDefault="00941B78" w:rsidP="00941B78">
      <w:pPr>
        <w:widowControl/>
        <w:spacing w:line="360" w:lineRule="auto"/>
        <w:ind w:firstLine="480"/>
        <w:rPr>
          <w:rFonts w:ascii="Times New Roman" w:eastAsia="仿宋" w:hAnsi="Times New Roman" w:cs="Times New Roman"/>
          <w:iCs/>
          <w:kern w:val="0"/>
          <w:sz w:val="28"/>
          <w:szCs w:val="28"/>
        </w:rPr>
      </w:pPr>
      <w:r w:rsidRPr="00941B78">
        <w:rPr>
          <w:rFonts w:ascii="Times New Roman" w:eastAsia="仿宋" w:hAnsi="Times New Roman" w:cs="Times New Roman"/>
          <w:iCs/>
          <w:kern w:val="0"/>
          <w:sz w:val="28"/>
          <w:szCs w:val="28"/>
        </w:rPr>
        <w:t>注：（</w:t>
      </w:r>
      <w:r w:rsidRPr="00941B78">
        <w:rPr>
          <w:rFonts w:ascii="Times New Roman" w:eastAsia="仿宋" w:hAnsi="Times New Roman" w:cs="Times New Roman"/>
          <w:iCs/>
          <w:kern w:val="0"/>
          <w:sz w:val="28"/>
          <w:szCs w:val="28"/>
        </w:rPr>
        <w:t>1</w:t>
      </w:r>
      <w:r w:rsidRPr="00941B78">
        <w:rPr>
          <w:rFonts w:ascii="Times New Roman" w:eastAsia="仿宋" w:hAnsi="Times New Roman" w:cs="Times New Roman"/>
          <w:iCs/>
          <w:kern w:val="0"/>
          <w:sz w:val="28"/>
          <w:szCs w:val="28"/>
        </w:rPr>
        <w:t>）股东大会的股权登记日应为交易日，且与股东大会召开日之间的间隔不得超过</w:t>
      </w:r>
      <w:r w:rsidRPr="00941B78">
        <w:rPr>
          <w:rFonts w:ascii="Times New Roman" w:eastAsia="仿宋" w:hAnsi="Times New Roman" w:cs="Times New Roman"/>
          <w:iCs/>
          <w:kern w:val="0"/>
          <w:sz w:val="28"/>
          <w:szCs w:val="28"/>
        </w:rPr>
        <w:t>7</w:t>
      </w:r>
      <w:r w:rsidRPr="00941B78">
        <w:rPr>
          <w:rFonts w:ascii="Times New Roman" w:eastAsia="仿宋" w:hAnsi="Times New Roman" w:cs="Times New Roman"/>
          <w:iCs/>
          <w:kern w:val="0"/>
          <w:sz w:val="28"/>
          <w:szCs w:val="28"/>
        </w:rPr>
        <w:t>个交易日，股权登记日一旦确定，不得变更。</w:t>
      </w:r>
    </w:p>
    <w:p w14:paraId="502B1F5D" w14:textId="77777777" w:rsidR="00941B78" w:rsidRPr="00941B78" w:rsidRDefault="00941B78" w:rsidP="00941B78">
      <w:pPr>
        <w:widowControl/>
        <w:spacing w:line="360" w:lineRule="auto"/>
        <w:ind w:firstLineChars="200" w:firstLine="560"/>
        <w:rPr>
          <w:rFonts w:ascii="Times New Roman" w:eastAsia="仿宋" w:hAnsi="Times New Roman" w:cs="Times New Roman"/>
          <w:kern w:val="0"/>
          <w:sz w:val="28"/>
          <w:szCs w:val="28"/>
        </w:rPr>
      </w:pPr>
      <w:r w:rsidRPr="00941B78">
        <w:rPr>
          <w:rFonts w:ascii="Times New Roman" w:eastAsia="仿宋" w:hAnsi="Times New Roman" w:cs="Times New Roman"/>
          <w:iCs/>
          <w:kern w:val="0"/>
          <w:sz w:val="28"/>
          <w:szCs w:val="28"/>
        </w:rPr>
        <w:t>（</w:t>
      </w:r>
      <w:r w:rsidRPr="00941B78">
        <w:rPr>
          <w:rFonts w:ascii="Times New Roman" w:eastAsia="仿宋" w:hAnsi="Times New Roman" w:cs="Times New Roman"/>
          <w:iCs/>
          <w:kern w:val="0"/>
          <w:sz w:val="28"/>
          <w:szCs w:val="28"/>
        </w:rPr>
        <w:t>2</w:t>
      </w:r>
      <w:r w:rsidRPr="00941B78">
        <w:rPr>
          <w:rFonts w:ascii="Times New Roman" w:eastAsia="仿宋" w:hAnsi="Times New Roman" w:cs="Times New Roman"/>
          <w:iCs/>
          <w:kern w:val="0"/>
          <w:sz w:val="28"/>
          <w:szCs w:val="28"/>
        </w:rPr>
        <w:t>）发行优先股的公司如出现《优先股试点管理办法》第十条情形，优先股股东有权出席股东大会，在</w:t>
      </w:r>
      <w:r w:rsidRPr="00941B78">
        <w:rPr>
          <w:rFonts w:ascii="Times New Roman" w:eastAsia="仿宋" w:hAnsi="Times New Roman" w:cs="Times New Roman"/>
          <w:iCs/>
          <w:kern w:val="0"/>
          <w:sz w:val="28"/>
          <w:szCs w:val="28"/>
        </w:rPr>
        <w:t>“</w:t>
      </w:r>
      <w:r w:rsidRPr="00941B78">
        <w:rPr>
          <w:rFonts w:ascii="Times New Roman" w:eastAsia="仿宋" w:hAnsi="Times New Roman" w:cs="Times New Roman"/>
          <w:iCs/>
          <w:kern w:val="0"/>
          <w:sz w:val="28"/>
          <w:szCs w:val="28"/>
        </w:rPr>
        <w:t>优先股</w:t>
      </w:r>
      <w:r w:rsidRPr="00941B78">
        <w:rPr>
          <w:rFonts w:ascii="Times New Roman" w:eastAsia="仿宋" w:hAnsi="Times New Roman" w:cs="Times New Roman"/>
          <w:iCs/>
          <w:kern w:val="0"/>
          <w:sz w:val="28"/>
          <w:szCs w:val="28"/>
        </w:rPr>
        <w:t>”</w:t>
      </w:r>
      <w:r w:rsidRPr="00941B78">
        <w:rPr>
          <w:rFonts w:ascii="Times New Roman" w:eastAsia="仿宋" w:hAnsi="Times New Roman" w:cs="Times New Roman"/>
          <w:iCs/>
          <w:kern w:val="0"/>
          <w:sz w:val="28"/>
          <w:szCs w:val="28"/>
        </w:rPr>
        <w:t>一行填列；恢复表决权的优先股股东，在</w:t>
      </w:r>
      <w:r w:rsidRPr="00941B78">
        <w:rPr>
          <w:rFonts w:ascii="Times New Roman" w:eastAsia="仿宋" w:hAnsi="Times New Roman" w:cs="Times New Roman"/>
          <w:iCs/>
          <w:kern w:val="0"/>
          <w:sz w:val="28"/>
          <w:szCs w:val="28"/>
        </w:rPr>
        <w:t>“</w:t>
      </w:r>
      <w:r w:rsidRPr="00941B78">
        <w:rPr>
          <w:rFonts w:ascii="Times New Roman" w:eastAsia="仿宋" w:hAnsi="Times New Roman" w:cs="Times New Roman"/>
          <w:kern w:val="0"/>
          <w:sz w:val="28"/>
          <w:szCs w:val="28"/>
        </w:rPr>
        <w:t>恢复表决权优先股</w:t>
      </w:r>
      <w:r w:rsidRPr="00941B78">
        <w:rPr>
          <w:rFonts w:ascii="Times New Roman" w:eastAsia="仿宋" w:hAnsi="Times New Roman" w:cs="Times New Roman"/>
          <w:iCs/>
          <w:kern w:val="0"/>
          <w:sz w:val="28"/>
          <w:szCs w:val="28"/>
        </w:rPr>
        <w:t>”</w:t>
      </w:r>
      <w:r w:rsidRPr="00941B78">
        <w:rPr>
          <w:rFonts w:ascii="Times New Roman" w:eastAsia="仿宋" w:hAnsi="Times New Roman" w:cs="Times New Roman"/>
          <w:iCs/>
          <w:kern w:val="0"/>
          <w:sz w:val="28"/>
          <w:szCs w:val="28"/>
        </w:rPr>
        <w:t>一行填列。有多只优先股的应分别逐行列示。</w:t>
      </w:r>
    </w:p>
    <w:p w14:paraId="215F0F8C" w14:textId="77777777" w:rsidR="00941B78" w:rsidRPr="00941B78" w:rsidRDefault="00941B78" w:rsidP="00941B78">
      <w:pPr>
        <w:numPr>
          <w:ilvl w:val="0"/>
          <w:numId w:val="4"/>
        </w:numPr>
        <w:tabs>
          <w:tab w:val="left" w:pos="900"/>
        </w:tabs>
        <w:snapToGrid w:val="0"/>
        <w:spacing w:line="560" w:lineRule="exact"/>
        <w:ind w:left="0"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本公司董事、监事、高级管理人员及信息披露事务负责人。</w:t>
      </w:r>
    </w:p>
    <w:p w14:paraId="56E442C1" w14:textId="77777777" w:rsidR="00941B78" w:rsidRPr="00941B78" w:rsidRDefault="00941B78" w:rsidP="00941B78">
      <w:pPr>
        <w:numPr>
          <w:ilvl w:val="0"/>
          <w:numId w:val="4"/>
        </w:numPr>
        <w:tabs>
          <w:tab w:val="left" w:pos="900"/>
        </w:tabs>
        <w:snapToGrid w:val="0"/>
        <w:spacing w:line="560" w:lineRule="exact"/>
        <w:ind w:left="0"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本公司聘请的律师（</w:t>
      </w:r>
      <w:r w:rsidRPr="00941B78">
        <w:rPr>
          <w:rFonts w:ascii="Times New Roman" w:eastAsia="仿宋" w:hAnsi="Times New Roman" w:cs="Times New Roman"/>
          <w:kern w:val="0"/>
          <w:sz w:val="32"/>
          <w:szCs w:val="32"/>
        </w:rPr>
        <w:t>股东大会提供网络投票方式的，应当聘请律师出具法律意见书</w:t>
      </w:r>
      <w:r w:rsidRPr="00941B78">
        <w:rPr>
          <w:rFonts w:ascii="Times New Roman" w:eastAsia="仿宋" w:hAnsi="Times New Roman" w:cs="Times New Roman"/>
          <w:sz w:val="32"/>
          <w:szCs w:val="32"/>
        </w:rPr>
        <w:t>）。</w:t>
      </w:r>
    </w:p>
    <w:p w14:paraId="0DE1B83D"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（七）会议地点。公司应当列明现场会议的地点。</w:t>
      </w:r>
    </w:p>
    <w:p w14:paraId="2765B2A3"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color w:val="FF0000"/>
          <w:sz w:val="32"/>
          <w:szCs w:val="32"/>
        </w:rPr>
      </w:pPr>
      <w:r w:rsidRPr="00941B78">
        <w:rPr>
          <w:rFonts w:ascii="Times New Roman" w:eastAsia="仿宋" w:hAnsi="Times New Roman" w:cs="Times New Roman"/>
          <w:sz w:val="32"/>
          <w:szCs w:val="32"/>
        </w:rPr>
        <w:t>（八）公开征集股东投票权（如适用）。如本次股东大会涉及公开征集股东投票权的，应简要说明征集投票权的基本情况，并同时发布征集投票权公告。</w:t>
      </w:r>
    </w:p>
    <w:p w14:paraId="0382CCB8"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（九）涉及优先股表决权恢复（如适用）。本次股东大会如涉及优先股表决权恢复的，应说明公司优先股表决权恢复的原因、折算比例及其他安排。</w:t>
      </w:r>
    </w:p>
    <w:p w14:paraId="4BF4567B"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（十）应当说明本次股东大会决议是否将作为股票公开发行并在精选层挂牌的申报文件。</w:t>
      </w:r>
    </w:p>
    <w:p w14:paraId="77A689E4"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lastRenderedPageBreak/>
        <w:t>（十一）其他应当说明的事项（如适用）。</w:t>
      </w:r>
    </w:p>
    <w:p w14:paraId="4B04EE88"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b/>
          <w:kern w:val="0"/>
          <w:sz w:val="32"/>
          <w:szCs w:val="32"/>
        </w:rPr>
      </w:pPr>
      <w:r w:rsidRPr="00941B78">
        <w:rPr>
          <w:rFonts w:ascii="Times New Roman" w:eastAsia="黑体" w:hAnsi="Times New Roman" w:cs="Times New Roman"/>
          <w:bCs/>
          <w:kern w:val="0"/>
          <w:sz w:val="32"/>
          <w:szCs w:val="32"/>
        </w:rPr>
        <w:t>二、会议审议事项</w:t>
      </w:r>
    </w:p>
    <w:p w14:paraId="173FB73E"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一）逐一列明需提交股东大会审议的议案，涉及特别议案、累积投票议案、对中小投资者单独计票的议案、涉及优先股股东参加的议案和涉及关联股东回避表决的议案的，应当分别注明。其中，议案为以累积投票方式选举董事或监事的</w:t>
      </w:r>
      <w:r w:rsidRPr="00941B78">
        <w:rPr>
          <w:rFonts w:ascii="Times New Roman" w:eastAsia="仿宋" w:hAnsi="Times New Roman" w:cs="Times New Roman"/>
          <w:sz w:val="32"/>
          <w:szCs w:val="32"/>
        </w:rPr>
        <w:t>,</w:t>
      </w:r>
      <w:r w:rsidRPr="00941B78">
        <w:rPr>
          <w:rFonts w:ascii="Times New Roman" w:eastAsia="仿宋" w:hAnsi="Times New Roman" w:cs="Times New Roman"/>
          <w:sz w:val="32"/>
          <w:szCs w:val="32"/>
        </w:rPr>
        <w:t>应当分别注明应选董事、监事的具体人数；涉及关联股东回避表决的议案的，说明应回避表决股东的名称。</w:t>
      </w:r>
    </w:p>
    <w:p w14:paraId="02658537"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（二）介绍所有议案的具体内容。如果有关内容已经披露的，应说明披露时间、披露媒体和公告名称。</w:t>
      </w:r>
    </w:p>
    <w:p w14:paraId="0BB45198" w14:textId="77777777" w:rsidR="00941B78" w:rsidRPr="00941B78" w:rsidRDefault="00941B78" w:rsidP="00941B78">
      <w:pPr>
        <w:autoSpaceDE w:val="0"/>
        <w:autoSpaceDN w:val="0"/>
        <w:adjustRightInd w:val="0"/>
        <w:spacing w:line="560" w:lineRule="exact"/>
        <w:ind w:firstLineChars="200" w:firstLine="640"/>
        <w:jc w:val="left"/>
        <w:rPr>
          <w:rFonts w:ascii="Times New Roman" w:eastAsia="仿宋" w:hAnsi="Times New Roman" w:cs="Times New Roman"/>
          <w:sz w:val="32"/>
          <w:szCs w:val="32"/>
        </w:rPr>
      </w:pPr>
      <w:r w:rsidRPr="00941B78">
        <w:rPr>
          <w:rFonts w:ascii="Times New Roman" w:eastAsia="仿宋" w:hAnsi="Times New Roman" w:cs="Times New Roman"/>
          <w:sz w:val="32"/>
          <w:szCs w:val="32"/>
        </w:rPr>
        <w:t>（三）所审议案涉及股票公开发行并在精选层挂牌等事项的，应当分别包括《全国中小企业股份转让系统股票向不特定合格投资者公开发行并在精选层挂牌规则（试行）》（以下简称《公开发行规则》）第十九条、第二十条规定的全部内容，并逐项列示披露。如果有关内容已在董事会决议中详细披露的，应说明披露时间、公告名称并索引公告内容，简要说明拟发行数量、定价方式、发行价格、发行对象等。</w:t>
      </w:r>
    </w:p>
    <w:p w14:paraId="1FAAFA0E" w14:textId="77777777" w:rsidR="00941B78" w:rsidRPr="00941B78" w:rsidRDefault="00941B78" w:rsidP="00941B78">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941B78">
        <w:rPr>
          <w:rFonts w:ascii="Times New Roman" w:eastAsia="黑体" w:hAnsi="Times New Roman" w:cs="Times New Roman"/>
          <w:bCs/>
          <w:kern w:val="0"/>
          <w:sz w:val="32"/>
          <w:szCs w:val="32"/>
        </w:rPr>
        <w:t>三、会议登记方法</w:t>
      </w:r>
    </w:p>
    <w:p w14:paraId="7D47C0A4"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（一）说明登记方式、登记时间和登记地点。</w:t>
      </w:r>
    </w:p>
    <w:p w14:paraId="44B6552B"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（二）对受委托行使表决权人需登记，并明确表决时需要提交的文件要求。</w:t>
      </w:r>
    </w:p>
    <w:p w14:paraId="21EE1EFA" w14:textId="77777777" w:rsidR="00941B78" w:rsidRPr="00941B78" w:rsidRDefault="00941B78" w:rsidP="00941B78">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941B78">
        <w:rPr>
          <w:rFonts w:ascii="Times New Roman" w:eastAsia="黑体" w:hAnsi="Times New Roman" w:cs="Times New Roman"/>
          <w:bCs/>
          <w:kern w:val="0"/>
          <w:sz w:val="32"/>
          <w:szCs w:val="32"/>
        </w:rPr>
        <w:t>四、其他</w:t>
      </w:r>
    </w:p>
    <w:p w14:paraId="472713D1" w14:textId="77777777" w:rsidR="00941B78" w:rsidRPr="00941B78" w:rsidRDefault="00941B78" w:rsidP="00941B78">
      <w:pPr>
        <w:spacing w:line="560" w:lineRule="exact"/>
        <w:ind w:firstLineChars="200" w:firstLine="640"/>
        <w:rPr>
          <w:rFonts w:ascii="Times New Roman" w:eastAsia="仿宋" w:hAnsi="Times New Roman" w:cs="Times New Roman"/>
          <w:kern w:val="0"/>
          <w:sz w:val="32"/>
          <w:szCs w:val="32"/>
        </w:rPr>
      </w:pPr>
      <w:r w:rsidRPr="00941B78">
        <w:rPr>
          <w:rFonts w:ascii="Times New Roman" w:eastAsia="仿宋" w:hAnsi="Times New Roman" w:cs="Times New Roman"/>
          <w:kern w:val="0"/>
          <w:sz w:val="32"/>
          <w:szCs w:val="32"/>
        </w:rPr>
        <w:t>主要说明会议联系方式和会议费用情况。</w:t>
      </w:r>
    </w:p>
    <w:p w14:paraId="41301F34" w14:textId="77777777" w:rsidR="00941B78" w:rsidRPr="00941B78" w:rsidRDefault="00941B78" w:rsidP="00941B78">
      <w:pPr>
        <w:spacing w:line="560" w:lineRule="exact"/>
        <w:ind w:firstLineChars="200" w:firstLine="640"/>
        <w:rPr>
          <w:rFonts w:ascii="Times New Roman" w:eastAsia="黑体" w:hAnsi="Times New Roman" w:cs="Times New Roman"/>
          <w:sz w:val="32"/>
          <w:szCs w:val="32"/>
        </w:rPr>
      </w:pPr>
      <w:r w:rsidRPr="00941B78">
        <w:rPr>
          <w:rFonts w:ascii="Times New Roman" w:eastAsia="黑体" w:hAnsi="Times New Roman" w:cs="Times New Roman"/>
          <w:sz w:val="32"/>
          <w:szCs w:val="32"/>
        </w:rPr>
        <w:lastRenderedPageBreak/>
        <w:t>五、风险提示</w:t>
      </w:r>
    </w:p>
    <w:p w14:paraId="6E29E568" w14:textId="77777777" w:rsidR="00941B78" w:rsidRPr="00941B78" w:rsidRDefault="00941B78" w:rsidP="00941B78">
      <w:pPr>
        <w:spacing w:line="560" w:lineRule="exact"/>
        <w:ind w:firstLineChars="200" w:firstLine="640"/>
        <w:rPr>
          <w:rFonts w:ascii="Times New Roman" w:eastAsia="仿宋" w:hAnsi="Times New Roman" w:cs="Times New Roman"/>
          <w:kern w:val="0"/>
          <w:sz w:val="32"/>
          <w:szCs w:val="32"/>
        </w:rPr>
      </w:pPr>
      <w:r w:rsidRPr="00941B78">
        <w:rPr>
          <w:rFonts w:ascii="Times New Roman" w:eastAsia="仿宋" w:hAnsi="Times New Roman" w:cs="Times New Roman"/>
          <w:kern w:val="0"/>
          <w:sz w:val="32"/>
          <w:szCs w:val="32"/>
        </w:rPr>
        <w:t>所审议案涉及股票公开发行并在精选层挂牌的，应当在公告中向投资者充分揭示风险。</w:t>
      </w:r>
    </w:p>
    <w:p w14:paraId="5852A69D" w14:textId="77777777" w:rsidR="00941B78" w:rsidRPr="00941B78" w:rsidRDefault="00941B78" w:rsidP="00941B78">
      <w:pPr>
        <w:spacing w:line="560" w:lineRule="exact"/>
        <w:ind w:firstLineChars="200" w:firstLine="640"/>
        <w:rPr>
          <w:rFonts w:ascii="Times New Roman" w:eastAsia="仿宋" w:hAnsi="Times New Roman" w:cs="Times New Roman"/>
          <w:kern w:val="0"/>
          <w:sz w:val="32"/>
          <w:szCs w:val="32"/>
        </w:rPr>
      </w:pPr>
      <w:r w:rsidRPr="00941B78">
        <w:rPr>
          <w:rFonts w:ascii="Times New Roman" w:eastAsia="仿宋" w:hAnsi="Times New Roman" w:cs="Times New Roman"/>
          <w:kern w:val="0"/>
          <w:sz w:val="32"/>
          <w:szCs w:val="32"/>
        </w:rPr>
        <w:t>如果有关内容已在董事会决议等公告中详细披露的，可以说明披露时间、公告名称并索引公告内容，提醒投资者注意董事会决议等公告中的风险提示。</w:t>
      </w:r>
    </w:p>
    <w:p w14:paraId="75CEBB29" w14:textId="77777777" w:rsidR="00941B78" w:rsidRPr="00941B78" w:rsidRDefault="00941B78" w:rsidP="00941B78">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941B78">
        <w:rPr>
          <w:rFonts w:ascii="Times New Roman" w:eastAsia="黑体" w:hAnsi="Times New Roman" w:cs="Times New Roman"/>
          <w:bCs/>
          <w:kern w:val="0"/>
          <w:sz w:val="32"/>
          <w:szCs w:val="32"/>
        </w:rPr>
        <w:t>六、备查文件目录</w:t>
      </w:r>
    </w:p>
    <w:p w14:paraId="16EF03D7"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（一）提议召开本次股东大会的董事会决议或股东提案证明等；</w:t>
      </w:r>
    </w:p>
    <w:p w14:paraId="6A7310F7"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（二）有助于股东决策的其他资料；</w:t>
      </w:r>
    </w:p>
    <w:p w14:paraId="5B5EC6F8"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（三）其他所需文件。</w:t>
      </w:r>
    </w:p>
    <w:p w14:paraId="5E03FFDE" w14:textId="77777777" w:rsidR="00941B78" w:rsidRPr="00941B78" w:rsidRDefault="00941B78" w:rsidP="00941B78">
      <w:pPr>
        <w:spacing w:line="560" w:lineRule="exact"/>
        <w:ind w:firstLineChars="200" w:firstLine="640"/>
        <w:rPr>
          <w:rFonts w:ascii="Times New Roman" w:eastAsia="仿宋" w:hAnsi="Times New Roman" w:cs="Times New Roman"/>
          <w:kern w:val="0"/>
          <w:sz w:val="32"/>
          <w:szCs w:val="32"/>
        </w:rPr>
      </w:pPr>
    </w:p>
    <w:p w14:paraId="5A7BD771" w14:textId="77777777" w:rsidR="00941B78" w:rsidRPr="00941B78" w:rsidRDefault="00941B78" w:rsidP="00941B78">
      <w:pPr>
        <w:spacing w:line="560" w:lineRule="exact"/>
        <w:ind w:firstLineChars="200" w:firstLine="640"/>
        <w:rPr>
          <w:rFonts w:ascii="Times New Roman" w:eastAsia="仿宋" w:hAnsi="Times New Roman" w:cs="Times New Roman"/>
          <w:kern w:val="0"/>
          <w:sz w:val="32"/>
          <w:szCs w:val="32"/>
        </w:rPr>
      </w:pPr>
    </w:p>
    <w:p w14:paraId="5C04E430" w14:textId="77777777" w:rsidR="00941B78" w:rsidRPr="00941B78" w:rsidRDefault="00941B78" w:rsidP="00941B78">
      <w:pPr>
        <w:autoSpaceDE w:val="0"/>
        <w:autoSpaceDN w:val="0"/>
        <w:adjustRightInd w:val="0"/>
        <w:spacing w:line="560" w:lineRule="exact"/>
        <w:ind w:firstLineChars="500" w:firstLine="1600"/>
        <w:jc w:val="right"/>
        <w:rPr>
          <w:rFonts w:ascii="Times New Roman" w:eastAsia="仿宋" w:hAnsi="Times New Roman" w:cs="Times New Roman"/>
          <w:kern w:val="0"/>
          <w:sz w:val="32"/>
          <w:szCs w:val="32"/>
        </w:rPr>
      </w:pPr>
      <w:r w:rsidRPr="00941B78">
        <w:rPr>
          <w:rFonts w:ascii="Times New Roman" w:eastAsia="仿宋" w:hAnsi="Times New Roman" w:cs="Times New Roman"/>
          <w:kern w:val="0"/>
          <w:sz w:val="32"/>
          <w:szCs w:val="32"/>
        </w:rPr>
        <w:t>XXXX</w:t>
      </w:r>
      <w:r w:rsidRPr="00941B78">
        <w:rPr>
          <w:rFonts w:ascii="Times New Roman" w:eastAsia="仿宋" w:hAnsi="Times New Roman" w:cs="Times New Roman"/>
          <w:kern w:val="0"/>
          <w:sz w:val="32"/>
          <w:szCs w:val="32"/>
        </w:rPr>
        <w:t>公司董事会（或其他召集人）</w:t>
      </w:r>
    </w:p>
    <w:p w14:paraId="42B2F2FC" w14:textId="77777777" w:rsidR="00941B78" w:rsidRPr="00941B78" w:rsidRDefault="00941B78" w:rsidP="00941B78">
      <w:pPr>
        <w:autoSpaceDE w:val="0"/>
        <w:autoSpaceDN w:val="0"/>
        <w:adjustRightInd w:val="0"/>
        <w:spacing w:line="560" w:lineRule="exact"/>
        <w:ind w:right="640"/>
        <w:jc w:val="right"/>
        <w:rPr>
          <w:rFonts w:ascii="Times New Roman" w:eastAsia="仿宋" w:hAnsi="Times New Roman" w:cs="Times New Roman"/>
          <w:kern w:val="0"/>
          <w:sz w:val="32"/>
          <w:szCs w:val="32"/>
        </w:rPr>
      </w:pPr>
      <w:r w:rsidRPr="00941B78">
        <w:rPr>
          <w:rFonts w:ascii="Times New Roman" w:eastAsia="仿宋" w:hAnsi="Times New Roman" w:cs="Times New Roman"/>
          <w:kern w:val="0"/>
          <w:sz w:val="32"/>
          <w:szCs w:val="32"/>
        </w:rPr>
        <w:t>XXXX</w:t>
      </w:r>
      <w:r w:rsidRPr="00941B78">
        <w:rPr>
          <w:rFonts w:ascii="Times New Roman" w:eastAsia="仿宋" w:hAnsi="Times New Roman" w:cs="Times New Roman"/>
          <w:kern w:val="0"/>
          <w:sz w:val="32"/>
          <w:szCs w:val="32"/>
        </w:rPr>
        <w:t>年</w:t>
      </w:r>
      <w:r w:rsidRPr="00941B78">
        <w:rPr>
          <w:rFonts w:ascii="Times New Roman" w:eastAsia="仿宋" w:hAnsi="Times New Roman" w:cs="Times New Roman"/>
          <w:kern w:val="0"/>
          <w:sz w:val="32"/>
          <w:szCs w:val="32"/>
        </w:rPr>
        <w:t>XX</w:t>
      </w:r>
      <w:r w:rsidRPr="00941B78">
        <w:rPr>
          <w:rFonts w:ascii="Times New Roman" w:eastAsia="仿宋" w:hAnsi="Times New Roman" w:cs="Times New Roman"/>
          <w:kern w:val="0"/>
          <w:sz w:val="32"/>
          <w:szCs w:val="32"/>
        </w:rPr>
        <w:t>月</w:t>
      </w:r>
      <w:r w:rsidRPr="00941B78">
        <w:rPr>
          <w:rFonts w:ascii="Times New Roman" w:eastAsia="仿宋" w:hAnsi="Times New Roman" w:cs="Times New Roman"/>
          <w:kern w:val="0"/>
          <w:sz w:val="32"/>
          <w:szCs w:val="32"/>
        </w:rPr>
        <w:t>XX</w:t>
      </w:r>
      <w:r w:rsidRPr="00941B78">
        <w:rPr>
          <w:rFonts w:ascii="Times New Roman" w:eastAsia="仿宋" w:hAnsi="Times New Roman" w:cs="Times New Roman"/>
          <w:kern w:val="0"/>
          <w:sz w:val="32"/>
          <w:szCs w:val="32"/>
        </w:rPr>
        <w:t>日</w:t>
      </w:r>
    </w:p>
    <w:p w14:paraId="66207673" w14:textId="77777777" w:rsidR="00941B78" w:rsidRPr="00941B78" w:rsidRDefault="00941B78" w:rsidP="00941B78">
      <w:pPr>
        <w:autoSpaceDE w:val="0"/>
        <w:autoSpaceDN w:val="0"/>
        <w:adjustRightInd w:val="0"/>
        <w:spacing w:line="560" w:lineRule="exact"/>
        <w:ind w:right="640" w:firstLineChars="1550" w:firstLine="4960"/>
        <w:rPr>
          <w:rFonts w:ascii="Times New Roman" w:eastAsia="仿宋" w:hAnsi="Times New Roman" w:cs="Times New Roman"/>
          <w:kern w:val="0"/>
          <w:sz w:val="32"/>
          <w:szCs w:val="32"/>
        </w:rPr>
      </w:pPr>
    </w:p>
    <w:p w14:paraId="066D0FDE" w14:textId="77777777" w:rsidR="00941B78" w:rsidRPr="00941B78" w:rsidRDefault="00941B78" w:rsidP="00941B78">
      <w:pPr>
        <w:autoSpaceDE w:val="0"/>
        <w:autoSpaceDN w:val="0"/>
        <w:adjustRightInd w:val="0"/>
        <w:spacing w:line="560" w:lineRule="exact"/>
        <w:jc w:val="left"/>
        <w:rPr>
          <w:rFonts w:ascii="Times New Roman" w:eastAsia="仿宋" w:hAnsi="Times New Roman" w:cs="Times New Roman"/>
          <w:kern w:val="0"/>
          <w:sz w:val="32"/>
          <w:szCs w:val="32"/>
        </w:rPr>
      </w:pPr>
      <w:r w:rsidRPr="00941B78">
        <w:rPr>
          <w:rFonts w:ascii="Times New Roman" w:eastAsia="仿宋" w:hAnsi="Times New Roman" w:cs="Times New Roman"/>
          <w:kern w:val="0"/>
          <w:sz w:val="32"/>
          <w:szCs w:val="32"/>
        </w:rPr>
        <w:t>附件：</w:t>
      </w:r>
    </w:p>
    <w:p w14:paraId="21067551" w14:textId="77777777" w:rsidR="00941B78" w:rsidRPr="00941B78" w:rsidRDefault="00941B78" w:rsidP="00941B78">
      <w:pPr>
        <w:autoSpaceDE w:val="0"/>
        <w:autoSpaceDN w:val="0"/>
        <w:adjustRightInd w:val="0"/>
        <w:spacing w:line="560" w:lineRule="exact"/>
        <w:jc w:val="center"/>
        <w:rPr>
          <w:rFonts w:ascii="Times New Roman" w:eastAsia="仿宋" w:hAnsi="Times New Roman" w:cs="Times New Roman"/>
          <w:b/>
          <w:bCs/>
          <w:kern w:val="0"/>
          <w:sz w:val="32"/>
          <w:szCs w:val="32"/>
        </w:rPr>
      </w:pPr>
      <w:r w:rsidRPr="00941B78">
        <w:rPr>
          <w:rFonts w:ascii="Times New Roman" w:eastAsia="仿宋" w:hAnsi="Times New Roman" w:cs="Times New Roman"/>
          <w:b/>
          <w:bCs/>
          <w:kern w:val="0"/>
          <w:sz w:val="32"/>
          <w:szCs w:val="32"/>
        </w:rPr>
        <w:t>授权委托书</w:t>
      </w:r>
    </w:p>
    <w:p w14:paraId="0FCF6AB6" w14:textId="77777777" w:rsidR="00941B78" w:rsidRPr="00941B78" w:rsidRDefault="00941B78" w:rsidP="00941B78">
      <w:pPr>
        <w:autoSpaceDE w:val="0"/>
        <w:autoSpaceDN w:val="0"/>
        <w:adjustRightInd w:val="0"/>
        <w:spacing w:line="560" w:lineRule="exact"/>
        <w:ind w:firstLineChars="200" w:firstLine="640"/>
        <w:jc w:val="left"/>
        <w:rPr>
          <w:rFonts w:ascii="Times New Roman" w:eastAsia="仿宋" w:hAnsi="Times New Roman" w:cs="Times New Roman"/>
          <w:kern w:val="0"/>
          <w:sz w:val="32"/>
          <w:szCs w:val="32"/>
        </w:rPr>
      </w:pPr>
      <w:r w:rsidRPr="00941B78">
        <w:rPr>
          <w:rFonts w:ascii="Times New Roman" w:eastAsia="仿宋" w:hAnsi="Times New Roman" w:cs="Times New Roman"/>
          <w:kern w:val="0"/>
          <w:sz w:val="32"/>
          <w:szCs w:val="32"/>
        </w:rPr>
        <w:t>授权委托书应当包括委托人基本信息，包括但不限于委托人姓名（或法人股东单位名称）、身份证号码（或法人股东营业执照号码）、法人股东的法定代表人、股东账户、持股数量；受托人基本信息，包括但不限于受托人姓名、身份证号码；委托权限和委托日期。授权委托书需由委托人签字（法人</w:t>
      </w:r>
      <w:r w:rsidRPr="00941B78">
        <w:rPr>
          <w:rFonts w:ascii="Times New Roman" w:eastAsia="仿宋" w:hAnsi="Times New Roman" w:cs="Times New Roman"/>
          <w:kern w:val="0"/>
          <w:sz w:val="32"/>
          <w:szCs w:val="32"/>
        </w:rPr>
        <w:lastRenderedPageBreak/>
        <w:t>股东加盖公章，法定代表人签字）。</w:t>
      </w:r>
      <w:r w:rsidRPr="00941B78">
        <w:rPr>
          <w:rFonts w:ascii="Times New Roman" w:eastAsia="仿宋" w:hAnsi="Times New Roman" w:cs="Times New Roman"/>
          <w:kern w:val="0"/>
          <w:sz w:val="32"/>
          <w:szCs w:val="32"/>
        </w:rPr>
        <w:br w:type="page"/>
      </w:r>
    </w:p>
    <w:p w14:paraId="233D8A22" w14:textId="77777777" w:rsidR="00941B78" w:rsidRPr="00941B78" w:rsidRDefault="00941B78" w:rsidP="00941B78">
      <w:pPr>
        <w:tabs>
          <w:tab w:val="left" w:pos="900"/>
        </w:tabs>
        <w:snapToGrid w:val="0"/>
        <w:spacing w:line="360" w:lineRule="auto"/>
        <w:rPr>
          <w:rFonts w:ascii="Times New Roman" w:eastAsia="仿宋" w:hAnsi="Times New Roman" w:cs="Times New Roman"/>
          <w:sz w:val="28"/>
          <w:szCs w:val="28"/>
          <w:u w:val="single"/>
        </w:rPr>
      </w:pPr>
      <w:r w:rsidRPr="00941B78">
        <w:rPr>
          <w:rFonts w:ascii="Times New Roman" w:hAnsi="Times New Roman" w:cs="Times New Roman"/>
          <w:color w:val="000000"/>
          <w:kern w:val="0"/>
          <w:sz w:val="22"/>
          <w:u w:val="single"/>
        </w:rPr>
        <w:lastRenderedPageBreak/>
        <w:t xml:space="preserve">        </w:t>
      </w:r>
      <w:r w:rsidRPr="00941B78">
        <w:rPr>
          <w:rFonts w:ascii="Times New Roman" w:hAnsi="Times New Roman" w:cs="Times New Roman"/>
          <w:color w:val="000000"/>
          <w:kern w:val="0"/>
          <w:sz w:val="28"/>
          <w:szCs w:val="28"/>
          <w:u w:val="single"/>
        </w:rPr>
        <w:t xml:space="preserve"> </w:t>
      </w:r>
      <w:r w:rsidRPr="00941B78">
        <w:rPr>
          <w:rFonts w:ascii="Times New Roman" w:eastAsia="仿宋" w:hAnsi="Times New Roman" w:cs="Times New Roman"/>
          <w:color w:val="000000"/>
          <w:kern w:val="0"/>
          <w:sz w:val="28"/>
          <w:szCs w:val="28"/>
          <w:u w:val="single"/>
        </w:rPr>
        <w:t xml:space="preserve">                              </w:t>
      </w:r>
      <w:r w:rsidRPr="00941B78">
        <w:rPr>
          <w:rFonts w:ascii="Times New Roman" w:eastAsia="仿宋" w:hAnsi="Times New Roman" w:cs="Times New Roman"/>
          <w:color w:val="000000"/>
          <w:kern w:val="0"/>
          <w:sz w:val="28"/>
          <w:szCs w:val="28"/>
          <w:u w:val="single"/>
        </w:rPr>
        <w:t>公告编号：</w:t>
      </w:r>
      <w:r w:rsidRPr="00941B78">
        <w:rPr>
          <w:rFonts w:ascii="Times New Roman" w:eastAsia="仿宋" w:hAnsi="Times New Roman" w:cs="Times New Roman"/>
          <w:color w:val="000000"/>
          <w:kern w:val="0"/>
          <w:sz w:val="28"/>
          <w:szCs w:val="28"/>
          <w:u w:val="single"/>
        </w:rPr>
        <w:t xml:space="preserve">               </w:t>
      </w:r>
    </w:p>
    <w:p w14:paraId="0AE8EECE" w14:textId="77777777" w:rsidR="00941B78" w:rsidRPr="00941B78" w:rsidRDefault="00941B78" w:rsidP="00941B78">
      <w:pPr>
        <w:tabs>
          <w:tab w:val="left" w:pos="900"/>
        </w:tabs>
        <w:snapToGrid w:val="0"/>
        <w:spacing w:line="360" w:lineRule="auto"/>
        <w:rPr>
          <w:rFonts w:ascii="Times New Roman" w:eastAsia="仿宋" w:hAnsi="Times New Roman" w:cs="Times New Roman"/>
          <w:sz w:val="28"/>
          <w:szCs w:val="28"/>
        </w:rPr>
      </w:pPr>
      <w:r w:rsidRPr="00941B78">
        <w:rPr>
          <w:rFonts w:ascii="Times New Roman" w:eastAsia="仿宋" w:hAnsi="Times New Roman" w:cs="Times New Roman"/>
          <w:color w:val="000000"/>
          <w:kern w:val="0"/>
          <w:sz w:val="28"/>
          <w:szCs w:val="28"/>
        </w:rPr>
        <w:t>证券代码：</w:t>
      </w:r>
      <w:r w:rsidRPr="00941B78">
        <w:rPr>
          <w:rFonts w:ascii="Times New Roman" w:eastAsia="仿宋" w:hAnsi="Times New Roman" w:cs="Times New Roman"/>
          <w:color w:val="000000"/>
          <w:kern w:val="0"/>
          <w:sz w:val="28"/>
          <w:szCs w:val="28"/>
        </w:rPr>
        <w:t xml:space="preserve">         </w:t>
      </w:r>
      <w:r w:rsidRPr="00941B78">
        <w:rPr>
          <w:rFonts w:ascii="Times New Roman" w:eastAsia="仿宋" w:hAnsi="Times New Roman" w:cs="Times New Roman"/>
          <w:color w:val="000000"/>
          <w:kern w:val="0"/>
          <w:sz w:val="28"/>
          <w:szCs w:val="28"/>
        </w:rPr>
        <w:t>证券简称</w:t>
      </w:r>
      <w:r w:rsidRPr="00941B78">
        <w:rPr>
          <w:rFonts w:ascii="Times New Roman" w:eastAsia="仿宋" w:hAnsi="Times New Roman" w:cs="Times New Roman"/>
          <w:color w:val="000000"/>
          <w:kern w:val="0"/>
          <w:sz w:val="28"/>
          <w:szCs w:val="28"/>
        </w:rPr>
        <w:t xml:space="preserve">:          </w:t>
      </w:r>
      <w:r w:rsidRPr="00941B78">
        <w:rPr>
          <w:rFonts w:ascii="Times New Roman" w:eastAsia="仿宋" w:hAnsi="Times New Roman" w:cs="Times New Roman"/>
          <w:color w:val="000000"/>
          <w:kern w:val="0"/>
          <w:sz w:val="28"/>
          <w:szCs w:val="28"/>
        </w:rPr>
        <w:t>主办券商：</w:t>
      </w:r>
      <w:r w:rsidRPr="00941B78">
        <w:rPr>
          <w:rFonts w:ascii="Times New Roman" w:eastAsia="仿宋" w:hAnsi="Times New Roman" w:cs="Times New Roman"/>
          <w:color w:val="000000"/>
          <w:kern w:val="0"/>
          <w:sz w:val="28"/>
          <w:szCs w:val="28"/>
        </w:rPr>
        <w:t xml:space="preserve">       </w:t>
      </w:r>
    </w:p>
    <w:p w14:paraId="251E0E02" w14:textId="77777777" w:rsidR="00941B78" w:rsidRPr="00941B78" w:rsidRDefault="00941B78" w:rsidP="00941B78">
      <w:pPr>
        <w:widowControl/>
        <w:spacing w:line="640" w:lineRule="exact"/>
        <w:rPr>
          <w:rFonts w:ascii="Times New Roman" w:eastAsia="仿宋" w:hAnsi="Times New Roman" w:cs="Times New Roman"/>
          <w:color w:val="000000"/>
          <w:kern w:val="0"/>
          <w:sz w:val="28"/>
          <w:szCs w:val="28"/>
        </w:rPr>
      </w:pPr>
    </w:p>
    <w:p w14:paraId="0D0C2CE9" w14:textId="77777777" w:rsidR="00941B78" w:rsidRPr="00941B78" w:rsidRDefault="00941B78" w:rsidP="00941B78">
      <w:pPr>
        <w:widowControl/>
        <w:spacing w:line="640" w:lineRule="exact"/>
        <w:jc w:val="center"/>
        <w:rPr>
          <w:rFonts w:ascii="Times New Roman" w:eastAsia="方正大标宋简体" w:hAnsi="Times New Roman" w:cs="Times New Roman"/>
          <w:color w:val="000000"/>
          <w:kern w:val="0"/>
          <w:sz w:val="44"/>
          <w:szCs w:val="44"/>
        </w:rPr>
      </w:pPr>
      <w:r w:rsidRPr="00941B78">
        <w:rPr>
          <w:rFonts w:ascii="Times New Roman" w:eastAsia="方正大标宋简体" w:hAnsi="Times New Roman" w:cs="Times New Roman"/>
          <w:color w:val="FF0000"/>
          <w:kern w:val="0"/>
          <w:sz w:val="44"/>
          <w:szCs w:val="44"/>
        </w:rPr>
        <w:t>（）</w:t>
      </w:r>
      <w:r w:rsidRPr="00941B78">
        <w:rPr>
          <w:rFonts w:ascii="Times New Roman" w:eastAsia="方正大标宋简体" w:hAnsi="Times New Roman" w:cs="Times New Roman"/>
          <w:color w:val="000000"/>
          <w:kern w:val="0"/>
          <w:sz w:val="44"/>
          <w:szCs w:val="44"/>
        </w:rPr>
        <w:t>公司关于召开</w:t>
      </w:r>
      <w:r w:rsidRPr="00941B78">
        <w:rPr>
          <w:rFonts w:ascii="Times New Roman" w:eastAsia="方正大标宋简体" w:hAnsi="Times New Roman" w:cs="Times New Roman"/>
          <w:color w:val="FF0000"/>
          <w:kern w:val="0"/>
          <w:sz w:val="44"/>
          <w:szCs w:val="44"/>
        </w:rPr>
        <w:t>（）年第（）次临时</w:t>
      </w:r>
      <w:r w:rsidRPr="00941B78">
        <w:rPr>
          <w:rFonts w:ascii="Times New Roman" w:eastAsia="方正大标宋简体" w:hAnsi="Times New Roman" w:cs="Times New Roman"/>
          <w:color w:val="FF0000"/>
          <w:kern w:val="0"/>
          <w:sz w:val="44"/>
          <w:szCs w:val="44"/>
        </w:rPr>
        <w:t>/</w:t>
      </w:r>
      <w:r w:rsidRPr="00941B78">
        <w:rPr>
          <w:rFonts w:ascii="Times New Roman" w:eastAsia="方正大标宋简体" w:hAnsi="Times New Roman" w:cs="Times New Roman"/>
          <w:color w:val="FF0000"/>
          <w:kern w:val="0"/>
          <w:sz w:val="44"/>
          <w:szCs w:val="44"/>
        </w:rPr>
        <w:t>年度</w:t>
      </w:r>
      <w:r w:rsidRPr="00941B78">
        <w:rPr>
          <w:rFonts w:ascii="Times New Roman" w:eastAsia="方正大标宋简体" w:hAnsi="Times New Roman" w:cs="Times New Roman"/>
          <w:color w:val="000000"/>
          <w:kern w:val="0"/>
          <w:sz w:val="44"/>
          <w:szCs w:val="44"/>
        </w:rPr>
        <w:t>股东大会通知公告</w:t>
      </w:r>
    </w:p>
    <w:p w14:paraId="27239361" w14:textId="77777777" w:rsidR="00941B78" w:rsidRPr="00941B78" w:rsidRDefault="00941B78" w:rsidP="00941B78">
      <w:pPr>
        <w:spacing w:line="640" w:lineRule="exact"/>
        <w:rPr>
          <w:rFonts w:ascii="Times New Roman" w:eastAsia="方正大标宋简体" w:hAnsi="Times New Roman" w:cs="Times New Roman"/>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941B78" w14:paraId="3D0043F5" w14:textId="77777777" w:rsidTr="00682085">
        <w:tc>
          <w:tcPr>
            <w:tcW w:w="8296" w:type="dxa"/>
            <w:shd w:val="clear" w:color="auto" w:fill="auto"/>
          </w:tcPr>
          <w:p w14:paraId="1AD9B493" w14:textId="77777777" w:rsidR="00941B78" w:rsidRPr="00941B78" w:rsidRDefault="00941B78" w:rsidP="00941B78">
            <w:pPr>
              <w:spacing w:line="560" w:lineRule="exact"/>
              <w:ind w:firstLineChars="200" w:firstLine="480"/>
              <w:rPr>
                <w:rFonts w:ascii="Times New Roman" w:eastAsia="仿宋" w:hAnsi="Times New Roman" w:cs="Times New Roman"/>
                <w:sz w:val="24"/>
              </w:rPr>
            </w:pPr>
            <w:r w:rsidRPr="00941B78">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CF1380E" w14:textId="77777777" w:rsidR="00941B78" w:rsidRPr="00941B78" w:rsidRDefault="00941B78" w:rsidP="00941B78">
            <w:pPr>
              <w:spacing w:line="560" w:lineRule="exact"/>
              <w:ind w:firstLineChars="200" w:firstLine="480"/>
              <w:rPr>
                <w:rFonts w:ascii="Times New Roman" w:eastAsia="仿宋" w:hAnsi="Times New Roman" w:cs="Times New Roman"/>
                <w:sz w:val="32"/>
                <w:szCs w:val="32"/>
              </w:rPr>
            </w:pPr>
            <w:r w:rsidRPr="00941B78">
              <w:rPr>
                <w:rFonts w:ascii="Times New Roman" w:eastAsia="仿宋" w:hAnsi="Times New Roman" w:cs="Times New Roman"/>
                <w:color w:val="FF0000"/>
                <w:sz w:val="24"/>
              </w:rPr>
              <w:t>董事（）因（）不能保证公告内容真实、准确、完整（如适用）。</w:t>
            </w:r>
          </w:p>
        </w:tc>
      </w:tr>
    </w:tbl>
    <w:p w14:paraId="4E3BE3CC" w14:textId="77777777" w:rsidR="00941B78" w:rsidRPr="00941B78" w:rsidRDefault="00941B78" w:rsidP="00941B78">
      <w:pPr>
        <w:spacing w:line="560" w:lineRule="exact"/>
        <w:rPr>
          <w:rFonts w:ascii="Times New Roman" w:eastAsia="仿宋" w:hAnsi="Times New Roman" w:cs="Times New Roman"/>
          <w:sz w:val="32"/>
          <w:szCs w:val="32"/>
        </w:rPr>
      </w:pPr>
    </w:p>
    <w:p w14:paraId="6A9EE21F" w14:textId="77777777" w:rsidR="00941B78" w:rsidRPr="00941B78" w:rsidRDefault="00941B78" w:rsidP="00941B78">
      <w:pPr>
        <w:spacing w:line="560" w:lineRule="exact"/>
        <w:ind w:firstLineChars="200" w:firstLine="640"/>
        <w:rPr>
          <w:rFonts w:ascii="Times New Roman" w:eastAsia="黑体" w:hAnsi="Times New Roman" w:cs="Times New Roman"/>
          <w:sz w:val="32"/>
          <w:szCs w:val="32"/>
        </w:rPr>
      </w:pPr>
      <w:r w:rsidRPr="00941B78">
        <w:rPr>
          <w:rFonts w:ascii="Times New Roman" w:eastAsia="黑体" w:hAnsi="Times New Roman" w:cs="Times New Roman"/>
          <w:sz w:val="32"/>
          <w:szCs w:val="32"/>
        </w:rPr>
        <w:t>一、会议召开基本情况</w:t>
      </w:r>
    </w:p>
    <w:p w14:paraId="6C55B75F" w14:textId="77777777" w:rsidR="00941B78" w:rsidRPr="00941B78" w:rsidRDefault="00941B78" w:rsidP="00941B78">
      <w:pPr>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（一）股东大会届次</w:t>
      </w:r>
    </w:p>
    <w:p w14:paraId="2F6897DF" w14:textId="77777777" w:rsidR="00941B78" w:rsidRPr="00941B78" w:rsidRDefault="00941B78" w:rsidP="00941B78">
      <w:pPr>
        <w:spacing w:line="560" w:lineRule="exact"/>
        <w:ind w:firstLineChars="250" w:firstLine="800"/>
        <w:rPr>
          <w:rFonts w:ascii="Times New Roman" w:eastAsia="仿宋" w:hAnsi="Times New Roman" w:cs="Times New Roman"/>
          <w:color w:val="FF0000"/>
          <w:sz w:val="32"/>
          <w:szCs w:val="32"/>
        </w:rPr>
      </w:pPr>
      <w:r w:rsidRPr="00941B78">
        <w:rPr>
          <w:rFonts w:ascii="Times New Roman" w:eastAsia="仿宋" w:hAnsi="Times New Roman" w:cs="Times New Roman"/>
          <w:sz w:val="32"/>
          <w:szCs w:val="32"/>
        </w:rPr>
        <w:t>本次会议为</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sz w:val="32"/>
          <w:szCs w:val="32"/>
        </w:rPr>
        <w:t>年第</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sz w:val="32"/>
          <w:szCs w:val="32"/>
        </w:rPr>
        <w:t>次临时股东大会</w:t>
      </w:r>
      <w:r w:rsidRPr="00941B78">
        <w:rPr>
          <w:rFonts w:ascii="Times New Roman" w:eastAsia="仿宋" w:hAnsi="Times New Roman" w:cs="Times New Roman"/>
          <w:sz w:val="32"/>
          <w:szCs w:val="32"/>
        </w:rPr>
        <w:t>/</w:t>
      </w:r>
      <w:r w:rsidRPr="00941B78">
        <w:rPr>
          <w:rFonts w:ascii="Times New Roman" w:eastAsia="仿宋" w:hAnsi="Times New Roman" w:cs="Times New Roman"/>
          <w:sz w:val="32"/>
          <w:szCs w:val="32"/>
        </w:rPr>
        <w:t>本次会议为</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sz w:val="32"/>
          <w:szCs w:val="32"/>
        </w:rPr>
        <w:t>年年度股东大会。</w:t>
      </w:r>
    </w:p>
    <w:p w14:paraId="5A971044" w14:textId="77777777" w:rsidR="00941B78" w:rsidRPr="00941B78" w:rsidRDefault="00941B78" w:rsidP="00941B78">
      <w:pPr>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（二）召集人</w:t>
      </w:r>
      <w:r w:rsidRPr="00941B78">
        <w:rPr>
          <w:rFonts w:ascii="Times New Roman" w:eastAsia="仿宋" w:hAnsi="Times New Roman" w:cs="Times New Roman"/>
          <w:sz w:val="32"/>
          <w:szCs w:val="32"/>
        </w:rPr>
        <w:t xml:space="preserve">    </w:t>
      </w:r>
    </w:p>
    <w:p w14:paraId="7057DAC4" w14:textId="77777777" w:rsidR="00941B78" w:rsidRPr="00941B78" w:rsidRDefault="00941B78" w:rsidP="00941B78">
      <w:pPr>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本次股东大会的召集人为</w:t>
      </w:r>
      <w:r w:rsidRPr="00941B78">
        <w:rPr>
          <w:rFonts w:ascii="Times New Roman" w:eastAsia="仿宋" w:hAnsi="Times New Roman" w:cs="Times New Roman"/>
          <w:color w:val="FF0000"/>
          <w:sz w:val="32"/>
          <w:szCs w:val="32"/>
        </w:rPr>
        <w:t>（董事会</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监事会</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股东）</w:t>
      </w:r>
      <w:r w:rsidRPr="00941B78">
        <w:rPr>
          <w:rFonts w:ascii="Times New Roman" w:eastAsia="仿宋" w:hAnsi="Times New Roman" w:cs="Times New Roman"/>
          <w:sz w:val="32"/>
          <w:szCs w:val="32"/>
        </w:rPr>
        <w:t>。</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941B78" w14:paraId="76B000C1" w14:textId="77777777" w:rsidTr="00682085">
        <w:tc>
          <w:tcPr>
            <w:tcW w:w="8296" w:type="dxa"/>
            <w:shd w:val="clear" w:color="auto" w:fill="auto"/>
          </w:tcPr>
          <w:p w14:paraId="757077C7" w14:textId="77777777" w:rsidR="00941B78" w:rsidRPr="00941B78" w:rsidRDefault="00941B78" w:rsidP="00941B78">
            <w:pPr>
              <w:spacing w:line="560" w:lineRule="exact"/>
              <w:ind w:firstLineChars="200" w:firstLine="640"/>
              <w:rPr>
                <w:rFonts w:ascii="Times New Roman" w:hAnsi="Times New Roman" w:cs="Times New Roman"/>
                <w:kern w:val="0"/>
                <w:sz w:val="24"/>
                <w:szCs w:val="24"/>
              </w:rPr>
            </w:pPr>
            <w:r w:rsidRPr="00941B78">
              <w:rPr>
                <w:rFonts w:ascii="Times New Roman" w:eastAsia="仿宋" w:hAnsi="Times New Roman" w:cs="Times New Roman"/>
                <w:color w:val="FF0000"/>
                <w:sz w:val="32"/>
                <w:szCs w:val="32"/>
              </w:rPr>
              <w:t>股东大会由监事会或股东自行召集的，应说明自行召集股东大会的事由和召集程序的合法、合规性。召集人为股东的，还应说明单独或合计持有股份数量、比例和连续持有时间，是否符合《公司法》的规定，同时在临时股东大会决议公告前，作为召集人的股东持股比例合计应不低于</w:t>
            </w:r>
            <w:r w:rsidRPr="00941B78">
              <w:rPr>
                <w:rFonts w:ascii="Times New Roman" w:eastAsia="仿宋" w:hAnsi="Times New Roman" w:cs="Times New Roman"/>
                <w:color w:val="FF0000"/>
                <w:sz w:val="32"/>
                <w:szCs w:val="32"/>
              </w:rPr>
              <w:lastRenderedPageBreak/>
              <w:t>10%</w:t>
            </w:r>
            <w:r w:rsidRPr="00941B78">
              <w:rPr>
                <w:rFonts w:ascii="Times New Roman" w:eastAsia="仿宋" w:hAnsi="Times New Roman" w:cs="Times New Roman"/>
                <w:color w:val="FF0000"/>
                <w:sz w:val="32"/>
                <w:szCs w:val="32"/>
              </w:rPr>
              <w:t>。</w:t>
            </w:r>
          </w:p>
        </w:tc>
      </w:tr>
    </w:tbl>
    <w:p w14:paraId="5919E8DE" w14:textId="77777777" w:rsidR="00941B78" w:rsidRPr="00941B78" w:rsidRDefault="00941B78" w:rsidP="00941B78">
      <w:pPr>
        <w:spacing w:line="560" w:lineRule="exact"/>
        <w:rPr>
          <w:rFonts w:ascii="Times New Roman" w:eastAsia="仿宋" w:hAnsi="Times New Roman" w:cs="Times New Roman"/>
          <w:sz w:val="32"/>
          <w:szCs w:val="32"/>
        </w:rPr>
      </w:pPr>
      <w:r w:rsidRPr="00941B78">
        <w:rPr>
          <w:rFonts w:ascii="Times New Roman" w:eastAsia="仿宋" w:hAnsi="Times New Roman" w:cs="Times New Roman"/>
          <w:sz w:val="32"/>
          <w:szCs w:val="32"/>
        </w:rPr>
        <w:lastRenderedPageBreak/>
        <w:t xml:space="preserve">   </w:t>
      </w:r>
      <w:r w:rsidRPr="00941B78">
        <w:rPr>
          <w:rFonts w:ascii="Times New Roman" w:eastAsia="仿宋" w:hAnsi="Times New Roman" w:cs="Times New Roman"/>
          <w:sz w:val="32"/>
          <w:szCs w:val="32"/>
        </w:rPr>
        <w:t>（三）会议召开的合法性、合规性</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941B78" w14:paraId="0371BE60" w14:textId="77777777" w:rsidTr="00682085">
        <w:tc>
          <w:tcPr>
            <w:tcW w:w="8296" w:type="dxa"/>
            <w:shd w:val="clear" w:color="auto" w:fill="auto"/>
          </w:tcPr>
          <w:p w14:paraId="5207771F" w14:textId="77777777" w:rsidR="00941B78" w:rsidRPr="00941B78" w:rsidRDefault="00941B78" w:rsidP="00941B78">
            <w:pPr>
              <w:spacing w:line="560" w:lineRule="exact"/>
              <w:ind w:firstLineChars="200" w:firstLine="640"/>
              <w:rPr>
                <w:rFonts w:ascii="Times New Roman" w:eastAsia="仿宋" w:hAnsi="Times New Roman" w:cs="Times New Roman"/>
                <w:color w:val="FF0000"/>
                <w:sz w:val="32"/>
                <w:szCs w:val="32"/>
              </w:rPr>
            </w:pPr>
            <w:r w:rsidRPr="00941B78">
              <w:rPr>
                <w:rFonts w:ascii="Times New Roman" w:eastAsia="仿宋" w:hAnsi="Times New Roman" w:cs="Times New Roman"/>
                <w:color w:val="FF0000"/>
                <w:sz w:val="32"/>
                <w:szCs w:val="32"/>
              </w:rPr>
              <w:t>召集人就本次股东大会会议召开是否符合有关法律、行政法规、部门规章、规范性文件和公司章程的说明。说明会议召开是否还需相关部门批准或履行必要程序。</w:t>
            </w:r>
          </w:p>
        </w:tc>
      </w:tr>
    </w:tbl>
    <w:p w14:paraId="3DA121BF"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（四）会议召开方式</w:t>
      </w:r>
    </w:p>
    <w:p w14:paraId="6998710E"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本次会议采用</w:t>
      </w:r>
      <w:r w:rsidRPr="00941B78">
        <w:rPr>
          <w:rFonts w:ascii="Times New Roman" w:eastAsia="仿宋" w:hAnsi="Times New Roman" w:cs="Times New Roman"/>
          <w:color w:val="FF0000"/>
          <w:kern w:val="0"/>
          <w:sz w:val="32"/>
          <w:szCs w:val="32"/>
        </w:rPr>
        <w:t>（现场投票</w:t>
      </w:r>
      <w:r w:rsidRPr="00941B78">
        <w:rPr>
          <w:rFonts w:ascii="Times New Roman" w:eastAsia="仿宋" w:hAnsi="Times New Roman" w:cs="Times New Roman"/>
          <w:color w:val="FF0000"/>
          <w:kern w:val="0"/>
          <w:sz w:val="32"/>
          <w:szCs w:val="32"/>
        </w:rPr>
        <w:t>/</w:t>
      </w:r>
      <w:r w:rsidRPr="00941B78">
        <w:rPr>
          <w:rFonts w:ascii="Times New Roman" w:eastAsia="仿宋" w:hAnsi="Times New Roman" w:cs="Times New Roman"/>
          <w:color w:val="FF0000"/>
          <w:kern w:val="0"/>
          <w:sz w:val="32"/>
          <w:szCs w:val="32"/>
        </w:rPr>
        <w:t>现场投票和网络投票相结合</w:t>
      </w:r>
      <w:r w:rsidRPr="00941B78">
        <w:rPr>
          <w:rFonts w:ascii="Times New Roman" w:eastAsia="仿宋" w:hAnsi="Times New Roman" w:cs="Times New Roman"/>
          <w:color w:val="FF0000"/>
          <w:kern w:val="0"/>
          <w:sz w:val="32"/>
          <w:szCs w:val="32"/>
        </w:rPr>
        <w:t>/</w:t>
      </w:r>
      <w:r w:rsidRPr="00941B78">
        <w:rPr>
          <w:rFonts w:ascii="Times New Roman" w:eastAsia="仿宋" w:hAnsi="Times New Roman" w:cs="Times New Roman"/>
          <w:color w:val="FF0000"/>
          <w:kern w:val="0"/>
          <w:sz w:val="32"/>
          <w:szCs w:val="32"/>
        </w:rPr>
        <w:t>现场投票和其他投票方式相结合）</w:t>
      </w:r>
      <w:r w:rsidRPr="00941B78">
        <w:rPr>
          <w:rFonts w:ascii="Times New Roman" w:eastAsia="仿宋" w:hAnsi="Times New Roman" w:cs="Times New Roman"/>
          <w:color w:val="000000"/>
          <w:sz w:val="32"/>
          <w:szCs w:val="32"/>
        </w:rPr>
        <w:t>方式召开。</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941B78" w14:paraId="48C13CBE" w14:textId="77777777" w:rsidTr="00682085">
        <w:tc>
          <w:tcPr>
            <w:tcW w:w="8296" w:type="dxa"/>
            <w:shd w:val="clear" w:color="auto" w:fill="auto"/>
          </w:tcPr>
          <w:p w14:paraId="183609AB" w14:textId="77777777" w:rsidR="00941B78" w:rsidRPr="00941B78" w:rsidRDefault="00941B78" w:rsidP="00941B78">
            <w:pPr>
              <w:spacing w:line="560" w:lineRule="exact"/>
              <w:ind w:firstLineChars="200" w:firstLine="640"/>
              <w:rPr>
                <w:rFonts w:ascii="Times New Roman" w:eastAsia="仿宋" w:hAnsi="Times New Roman" w:cs="Times New Roman"/>
                <w:color w:val="FF0000"/>
                <w:sz w:val="32"/>
                <w:szCs w:val="32"/>
              </w:rPr>
            </w:pPr>
            <w:r w:rsidRPr="00941B78">
              <w:rPr>
                <w:rFonts w:ascii="Times New Roman" w:eastAsia="仿宋" w:hAnsi="Times New Roman" w:cs="Times New Roman"/>
                <w:color w:val="FF0000"/>
                <w:sz w:val="32"/>
                <w:szCs w:val="32"/>
              </w:rPr>
              <w:t>股东大会应当设置会场，以现场会议方式召开。采取多种会议召开方式的，需明确公司同一股东应选择现场投票、网络投票或其他表决方式的一种方式，如果同一表决权出现重复投票表决的，以第一次投票表决结果为准（如适用）。</w:t>
            </w:r>
          </w:p>
          <w:p w14:paraId="6C1DA7F4" w14:textId="77777777" w:rsidR="00941B78" w:rsidRPr="00941B78" w:rsidRDefault="00941B78" w:rsidP="00941B78">
            <w:pPr>
              <w:spacing w:line="560" w:lineRule="exact"/>
              <w:ind w:firstLineChars="200" w:firstLine="640"/>
              <w:rPr>
                <w:rFonts w:ascii="Times New Roman" w:eastAsia="仿宋" w:hAnsi="Times New Roman" w:cs="Times New Roman"/>
                <w:color w:val="FF0000"/>
                <w:sz w:val="32"/>
                <w:szCs w:val="32"/>
              </w:rPr>
            </w:pPr>
            <w:r w:rsidRPr="00941B78">
              <w:rPr>
                <w:rFonts w:ascii="Times New Roman" w:eastAsia="仿宋" w:hAnsi="Times New Roman" w:cs="Times New Roman"/>
                <w:color w:val="FF0000"/>
                <w:sz w:val="32"/>
                <w:szCs w:val="32"/>
              </w:rPr>
              <w:t>公司就公开发行股票事项召开股东大会，应当提供网络投票的方式，为股东参加股东大会提供便利。</w:t>
            </w:r>
          </w:p>
        </w:tc>
      </w:tr>
    </w:tbl>
    <w:p w14:paraId="38441DAA"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（五）会议召开日期和时间</w:t>
      </w:r>
    </w:p>
    <w:p w14:paraId="2832D807"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1</w:t>
      </w:r>
      <w:r w:rsidRPr="00941B78">
        <w:rPr>
          <w:rFonts w:ascii="Times New Roman" w:eastAsia="仿宋" w:hAnsi="Times New Roman" w:cs="Times New Roman"/>
          <w:color w:val="000000"/>
          <w:sz w:val="32"/>
          <w:szCs w:val="32"/>
        </w:rPr>
        <w:t>、现场会议召开时间：</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000000"/>
          <w:sz w:val="32"/>
          <w:szCs w:val="32"/>
        </w:rPr>
        <w:t>年</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000000"/>
          <w:sz w:val="32"/>
          <w:szCs w:val="32"/>
        </w:rPr>
        <w:t>月</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000000"/>
          <w:sz w:val="32"/>
          <w:szCs w:val="32"/>
        </w:rPr>
        <w:t>日（</w:t>
      </w:r>
      <w:r w:rsidRPr="00941B78">
        <w:rPr>
          <w:rFonts w:ascii="Times New Roman" w:eastAsia="仿宋" w:hAnsi="Times New Roman" w:cs="Times New Roman"/>
          <w:color w:val="FF0000"/>
          <w:sz w:val="32"/>
          <w:szCs w:val="32"/>
        </w:rPr>
        <w:t>具体到时分</w:t>
      </w:r>
      <w:r w:rsidRPr="00941B78">
        <w:rPr>
          <w:rFonts w:ascii="Times New Roman" w:eastAsia="仿宋" w:hAnsi="Times New Roman" w:cs="Times New Roman"/>
          <w:color w:val="000000"/>
          <w:sz w:val="32"/>
          <w:szCs w:val="32"/>
        </w:rPr>
        <w:t>）。</w:t>
      </w:r>
    </w:p>
    <w:p w14:paraId="41965325" w14:textId="77777777" w:rsidR="00941B78" w:rsidRPr="00941B78" w:rsidRDefault="00941B78" w:rsidP="00941B78">
      <w:pPr>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color w:val="000000"/>
          <w:sz w:val="32"/>
          <w:szCs w:val="32"/>
        </w:rPr>
        <w:t>2</w:t>
      </w:r>
      <w:r w:rsidRPr="00941B78">
        <w:rPr>
          <w:rFonts w:ascii="Times New Roman" w:eastAsia="仿宋" w:hAnsi="Times New Roman" w:cs="Times New Roman"/>
          <w:color w:val="000000"/>
          <w:sz w:val="32"/>
          <w:szCs w:val="32"/>
        </w:rPr>
        <w:t>、网络投票起止时间</w:t>
      </w:r>
      <w:r w:rsidRPr="00941B78">
        <w:rPr>
          <w:rFonts w:ascii="Times New Roman" w:eastAsia="仿宋" w:hAnsi="Times New Roman" w:cs="Times New Roman"/>
          <w:color w:val="FF0000"/>
          <w:sz w:val="32"/>
          <w:szCs w:val="32"/>
        </w:rPr>
        <w:t>：（）年（）月（）日</w:t>
      </w:r>
      <w:r w:rsidRPr="00941B78">
        <w:rPr>
          <w:rFonts w:ascii="Times New Roman" w:eastAsia="仿宋" w:hAnsi="Times New Roman" w:cs="Times New Roman"/>
          <w:sz w:val="32"/>
          <w:szCs w:val="32"/>
        </w:rPr>
        <w:t>15:00</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（）年（）月（）日</w:t>
      </w:r>
      <w:r w:rsidRPr="00941B78">
        <w:rPr>
          <w:rFonts w:ascii="Times New Roman" w:eastAsia="仿宋" w:hAnsi="Times New Roman" w:cs="Times New Roman"/>
          <w:sz w:val="32"/>
          <w:szCs w:val="32"/>
        </w:rPr>
        <w:t>15:00</w:t>
      </w:r>
      <w:r w:rsidRPr="00941B78">
        <w:rPr>
          <w:rFonts w:ascii="Times New Roman" w:eastAsia="仿宋" w:hAnsi="Times New Roman" w:cs="Times New Roman"/>
          <w:sz w:val="32"/>
          <w:szCs w:val="32"/>
        </w:rPr>
        <w:t>。</w:t>
      </w:r>
    </w:p>
    <w:p w14:paraId="3F007AAC"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登记在册的股东可通过中国证券登记结算有限责任公司（以下简称</w:t>
      </w:r>
      <w:r w:rsidRPr="00941B78">
        <w:rPr>
          <w:rFonts w:ascii="Times New Roman" w:eastAsia="仿宋" w:hAnsi="Times New Roman" w:cs="Times New Roman"/>
          <w:color w:val="000000"/>
          <w:sz w:val="32"/>
          <w:szCs w:val="32"/>
        </w:rPr>
        <w:t>“</w:t>
      </w:r>
      <w:r w:rsidRPr="00941B78">
        <w:rPr>
          <w:rFonts w:ascii="Times New Roman" w:eastAsia="仿宋" w:hAnsi="Times New Roman" w:cs="Times New Roman"/>
          <w:color w:val="000000"/>
          <w:sz w:val="32"/>
          <w:szCs w:val="32"/>
        </w:rPr>
        <w:t>中国结算</w:t>
      </w:r>
      <w:r w:rsidRPr="00941B78">
        <w:rPr>
          <w:rFonts w:ascii="Times New Roman" w:eastAsia="仿宋" w:hAnsi="Times New Roman" w:cs="Times New Roman"/>
          <w:color w:val="000000"/>
          <w:sz w:val="32"/>
          <w:szCs w:val="32"/>
        </w:rPr>
        <w:t>”</w:t>
      </w:r>
      <w:r w:rsidRPr="00941B78">
        <w:rPr>
          <w:rFonts w:ascii="Times New Roman" w:eastAsia="仿宋" w:hAnsi="Times New Roman" w:cs="Times New Roman"/>
          <w:color w:val="000000"/>
          <w:sz w:val="32"/>
          <w:szCs w:val="32"/>
        </w:rPr>
        <w:t>）持有人大会网络投票系统对有关议案进行投票表决，为有利于投票意见的顺利提交，请拟参加网络投票的投资者在上述时间内及早登录中国结算网上营业厅（网</w:t>
      </w:r>
      <w:r w:rsidRPr="00941B78">
        <w:rPr>
          <w:rFonts w:ascii="Times New Roman" w:eastAsia="仿宋" w:hAnsi="Times New Roman" w:cs="Times New Roman"/>
          <w:color w:val="000000"/>
          <w:sz w:val="32"/>
          <w:szCs w:val="32"/>
        </w:rPr>
        <w:lastRenderedPageBreak/>
        <w:t>址：</w:t>
      </w:r>
      <w:r w:rsidRPr="00941B78">
        <w:rPr>
          <w:rFonts w:ascii="Times New Roman" w:eastAsia="仿宋" w:hAnsi="Times New Roman" w:cs="Times New Roman"/>
          <w:color w:val="000000"/>
          <w:sz w:val="32"/>
          <w:szCs w:val="32"/>
        </w:rPr>
        <w:t>inv.chinaclear.cn</w:t>
      </w:r>
      <w:r w:rsidRPr="00941B78">
        <w:rPr>
          <w:rFonts w:ascii="Times New Roman" w:eastAsia="仿宋" w:hAnsi="Times New Roman" w:cs="Times New Roman"/>
          <w:color w:val="000000"/>
          <w:sz w:val="32"/>
          <w:szCs w:val="32"/>
        </w:rPr>
        <w:t>）或关注中国结算官方微信公众号（</w:t>
      </w:r>
      <w:r w:rsidRPr="00941B78">
        <w:rPr>
          <w:rFonts w:ascii="Times New Roman" w:eastAsia="仿宋" w:hAnsi="Times New Roman" w:cs="Times New Roman"/>
          <w:color w:val="000000"/>
          <w:sz w:val="32"/>
          <w:szCs w:val="32"/>
        </w:rPr>
        <w:t>“</w:t>
      </w:r>
      <w:r w:rsidRPr="00941B78">
        <w:rPr>
          <w:rFonts w:ascii="Times New Roman" w:eastAsia="仿宋" w:hAnsi="Times New Roman" w:cs="Times New Roman"/>
          <w:color w:val="000000"/>
          <w:sz w:val="32"/>
          <w:szCs w:val="32"/>
        </w:rPr>
        <w:t>中国结算营业厅</w:t>
      </w:r>
      <w:r w:rsidRPr="00941B78">
        <w:rPr>
          <w:rFonts w:ascii="Times New Roman" w:eastAsia="仿宋" w:hAnsi="Times New Roman" w:cs="Times New Roman"/>
          <w:color w:val="000000"/>
          <w:sz w:val="32"/>
          <w:szCs w:val="32"/>
        </w:rPr>
        <w:t>”</w:t>
      </w:r>
      <w:r w:rsidRPr="00941B78">
        <w:rPr>
          <w:rFonts w:ascii="Times New Roman" w:eastAsia="仿宋" w:hAnsi="Times New Roman" w:cs="Times New Roman"/>
          <w:color w:val="000000"/>
          <w:sz w:val="32"/>
          <w:szCs w:val="32"/>
        </w:rPr>
        <w:t>）提交投票意见。</w:t>
      </w:r>
    </w:p>
    <w:p w14:paraId="106EF639"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投资者首次登陆中国结算网站进行投票的，需要首先进行身份认证。请投资者提前访问中国结算网上营业厅（网址：</w:t>
      </w:r>
      <w:r w:rsidRPr="00941B78">
        <w:rPr>
          <w:rFonts w:ascii="Times New Roman" w:eastAsia="仿宋" w:hAnsi="Times New Roman" w:cs="Times New Roman"/>
          <w:color w:val="000000"/>
          <w:sz w:val="32"/>
          <w:szCs w:val="32"/>
        </w:rPr>
        <w:t>inv.chinaclear.cn</w:t>
      </w:r>
      <w:r w:rsidRPr="00941B78">
        <w:rPr>
          <w:rFonts w:ascii="Times New Roman" w:eastAsia="仿宋" w:hAnsi="Times New Roman" w:cs="Times New Roman"/>
          <w:color w:val="000000"/>
          <w:sz w:val="32"/>
          <w:szCs w:val="32"/>
        </w:rPr>
        <w:t>）或中国结算官方微信公众号（</w:t>
      </w:r>
      <w:r w:rsidRPr="00941B78">
        <w:rPr>
          <w:rFonts w:ascii="Times New Roman" w:eastAsia="仿宋" w:hAnsi="Times New Roman" w:cs="Times New Roman"/>
          <w:color w:val="000000"/>
          <w:sz w:val="32"/>
          <w:szCs w:val="32"/>
        </w:rPr>
        <w:t>“</w:t>
      </w:r>
      <w:r w:rsidRPr="00941B78">
        <w:rPr>
          <w:rFonts w:ascii="Times New Roman" w:eastAsia="仿宋" w:hAnsi="Times New Roman" w:cs="Times New Roman"/>
          <w:color w:val="000000"/>
          <w:sz w:val="32"/>
          <w:szCs w:val="32"/>
        </w:rPr>
        <w:t>中国结算营业厅</w:t>
      </w:r>
      <w:r w:rsidRPr="00941B78">
        <w:rPr>
          <w:rFonts w:ascii="Times New Roman" w:eastAsia="仿宋" w:hAnsi="Times New Roman" w:cs="Times New Roman"/>
          <w:color w:val="000000"/>
          <w:sz w:val="32"/>
          <w:szCs w:val="32"/>
        </w:rPr>
        <w:t>”</w:t>
      </w:r>
      <w:r w:rsidRPr="00941B78">
        <w:rPr>
          <w:rFonts w:ascii="Times New Roman" w:eastAsia="仿宋" w:hAnsi="Times New Roman" w:cs="Times New Roman"/>
          <w:color w:val="000000"/>
          <w:sz w:val="32"/>
          <w:szCs w:val="32"/>
        </w:rPr>
        <w:t>）进行注册，对相关证券账户开通中国结算网络服务功能。具体方式请参见中国结算网站（网址：</w:t>
      </w:r>
      <w:r w:rsidRPr="00941B78">
        <w:rPr>
          <w:rFonts w:ascii="Times New Roman" w:eastAsia="仿宋" w:hAnsi="Times New Roman" w:cs="Times New Roman"/>
          <w:color w:val="000000"/>
          <w:sz w:val="32"/>
          <w:szCs w:val="32"/>
        </w:rPr>
        <w:t>www.chinaclear.cn</w:t>
      </w:r>
      <w:r w:rsidRPr="00941B78">
        <w:rPr>
          <w:rFonts w:ascii="Times New Roman" w:eastAsia="仿宋" w:hAnsi="Times New Roman" w:cs="Times New Roman"/>
          <w:color w:val="000000"/>
          <w:sz w:val="32"/>
          <w:szCs w:val="32"/>
        </w:rPr>
        <w:t>）</w:t>
      </w:r>
      <w:r w:rsidRPr="00941B78">
        <w:rPr>
          <w:rFonts w:ascii="Times New Roman" w:eastAsia="仿宋" w:hAnsi="Times New Roman" w:cs="Times New Roman"/>
          <w:color w:val="000000"/>
          <w:sz w:val="32"/>
          <w:szCs w:val="32"/>
        </w:rPr>
        <w:t>“</w:t>
      </w:r>
      <w:r w:rsidRPr="00941B78">
        <w:rPr>
          <w:rFonts w:ascii="Times New Roman" w:eastAsia="仿宋" w:hAnsi="Times New Roman" w:cs="Times New Roman"/>
          <w:color w:val="000000"/>
          <w:sz w:val="32"/>
          <w:szCs w:val="32"/>
        </w:rPr>
        <w:t>投资者服务专区</w:t>
      </w:r>
      <w:r w:rsidRPr="00941B78">
        <w:rPr>
          <w:rFonts w:ascii="Times New Roman" w:eastAsia="仿宋" w:hAnsi="Times New Roman" w:cs="Times New Roman"/>
          <w:color w:val="000000"/>
          <w:sz w:val="32"/>
          <w:szCs w:val="32"/>
        </w:rPr>
        <w:t>-</w:t>
      </w:r>
      <w:r w:rsidRPr="00941B78">
        <w:rPr>
          <w:rFonts w:ascii="Times New Roman" w:eastAsia="仿宋" w:hAnsi="Times New Roman" w:cs="Times New Roman"/>
          <w:color w:val="000000"/>
          <w:sz w:val="32"/>
          <w:szCs w:val="32"/>
        </w:rPr>
        <w:t>持有人大会网络投票</w:t>
      </w:r>
      <w:r w:rsidRPr="00941B78">
        <w:rPr>
          <w:rFonts w:ascii="Times New Roman" w:eastAsia="仿宋" w:hAnsi="Times New Roman" w:cs="Times New Roman"/>
          <w:color w:val="000000"/>
          <w:sz w:val="32"/>
          <w:szCs w:val="32"/>
        </w:rPr>
        <w:t>-</w:t>
      </w:r>
      <w:r w:rsidRPr="00941B78">
        <w:rPr>
          <w:rFonts w:ascii="Times New Roman" w:eastAsia="仿宋" w:hAnsi="Times New Roman" w:cs="Times New Roman"/>
          <w:color w:val="000000"/>
          <w:sz w:val="32"/>
          <w:szCs w:val="32"/>
        </w:rPr>
        <w:t>如何办理</w:t>
      </w:r>
      <w:r w:rsidRPr="00941B78">
        <w:rPr>
          <w:rFonts w:ascii="Times New Roman" w:eastAsia="仿宋" w:hAnsi="Times New Roman" w:cs="Times New Roman"/>
          <w:color w:val="000000"/>
          <w:sz w:val="32"/>
          <w:szCs w:val="32"/>
        </w:rPr>
        <w:t>-</w:t>
      </w:r>
      <w:r w:rsidRPr="00941B78">
        <w:rPr>
          <w:rFonts w:ascii="Times New Roman" w:eastAsia="仿宋" w:hAnsi="Times New Roman" w:cs="Times New Roman"/>
          <w:color w:val="000000"/>
          <w:sz w:val="32"/>
          <w:szCs w:val="32"/>
        </w:rPr>
        <w:t>投资者业务办理</w:t>
      </w:r>
      <w:r w:rsidRPr="00941B78">
        <w:rPr>
          <w:rFonts w:ascii="Times New Roman" w:eastAsia="仿宋" w:hAnsi="Times New Roman" w:cs="Times New Roman"/>
          <w:color w:val="000000"/>
          <w:sz w:val="32"/>
          <w:szCs w:val="32"/>
        </w:rPr>
        <w:t>”</w:t>
      </w:r>
      <w:r w:rsidRPr="00941B78">
        <w:rPr>
          <w:rFonts w:ascii="Times New Roman" w:eastAsia="仿宋" w:hAnsi="Times New Roman" w:cs="Times New Roman"/>
          <w:color w:val="000000"/>
          <w:sz w:val="32"/>
          <w:szCs w:val="32"/>
        </w:rPr>
        <w:t>相关说明，或拨打热线电话</w:t>
      </w:r>
      <w:r w:rsidRPr="00941B78">
        <w:rPr>
          <w:rFonts w:ascii="Times New Roman" w:eastAsia="仿宋" w:hAnsi="Times New Roman" w:cs="Times New Roman"/>
          <w:color w:val="000000"/>
          <w:sz w:val="32"/>
          <w:szCs w:val="32"/>
        </w:rPr>
        <w:t>4008058058</w:t>
      </w:r>
      <w:r w:rsidRPr="00941B78">
        <w:rPr>
          <w:rFonts w:ascii="Times New Roman" w:eastAsia="仿宋" w:hAnsi="Times New Roman" w:cs="Times New Roman"/>
          <w:color w:val="000000"/>
          <w:sz w:val="32"/>
          <w:szCs w:val="32"/>
        </w:rPr>
        <w:t>了解更多内容。</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941B78" w:rsidRPr="00941B78" w14:paraId="7712995A" w14:textId="77777777" w:rsidTr="00682085">
        <w:trPr>
          <w:trHeight w:val="1131"/>
        </w:trPr>
        <w:tc>
          <w:tcPr>
            <w:tcW w:w="8431" w:type="dxa"/>
            <w:shd w:val="clear" w:color="auto" w:fill="auto"/>
          </w:tcPr>
          <w:p w14:paraId="0BE8A51A" w14:textId="77777777" w:rsidR="00941B78" w:rsidRPr="00941B78" w:rsidRDefault="00941B78" w:rsidP="00941B78">
            <w:pPr>
              <w:spacing w:line="560" w:lineRule="exact"/>
              <w:ind w:firstLineChars="200" w:firstLine="640"/>
              <w:rPr>
                <w:rFonts w:ascii="Times New Roman" w:eastAsia="仿宋" w:hAnsi="Times New Roman" w:cs="Times New Roman"/>
                <w:color w:val="FF0000"/>
                <w:sz w:val="32"/>
                <w:szCs w:val="32"/>
              </w:rPr>
            </w:pPr>
            <w:r w:rsidRPr="00941B78">
              <w:rPr>
                <w:rFonts w:ascii="Times New Roman" w:eastAsia="仿宋" w:hAnsi="Times New Roman" w:cs="Times New Roman"/>
                <w:color w:val="FF0000"/>
                <w:sz w:val="32"/>
                <w:szCs w:val="32"/>
              </w:rPr>
              <w:t>如涉及以其他方式投票的，也应详细说明其他方式投票的具体时间（如适用）。</w:t>
            </w:r>
          </w:p>
        </w:tc>
      </w:tr>
    </w:tbl>
    <w:p w14:paraId="1F9219C4" w14:textId="77777777" w:rsidR="00941B78" w:rsidRPr="00941B78" w:rsidRDefault="00941B78" w:rsidP="00941B78">
      <w:pPr>
        <w:spacing w:line="560" w:lineRule="exact"/>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 xml:space="preserve">   </w:t>
      </w:r>
      <w:r w:rsidRPr="00941B78">
        <w:rPr>
          <w:rFonts w:ascii="Times New Roman" w:eastAsia="仿宋" w:hAnsi="Times New Roman" w:cs="Times New Roman"/>
          <w:color w:val="000000"/>
          <w:sz w:val="32"/>
          <w:szCs w:val="32"/>
        </w:rPr>
        <w:t>（六）出席对象</w:t>
      </w:r>
    </w:p>
    <w:p w14:paraId="42F348A6"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1.</w:t>
      </w:r>
      <w:r w:rsidRPr="00941B78">
        <w:rPr>
          <w:rFonts w:ascii="Times New Roman" w:eastAsia="仿宋" w:hAnsi="Times New Roman" w:cs="Times New Roman"/>
          <w:color w:val="000000"/>
          <w:sz w:val="32"/>
          <w:szCs w:val="32"/>
        </w:rPr>
        <w:t>股权登记日持有公司股份的股东。</w:t>
      </w:r>
    </w:p>
    <w:p w14:paraId="0A36D6FC"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股权登记日下午收市时在中国结算登记在册的公司全体股东（具体情况详见下表）均有权出席股东大会（在股权登记日买入证券的投资者享有此权利，在股权登记日卖出证券的投资者不享有此权利），股东可以书面形式委托代理人出席会议、参加表决，该股东代理人不必是本公司股东。其中，</w:t>
      </w:r>
      <w:r w:rsidRPr="00941B78">
        <w:rPr>
          <w:rFonts w:ascii="Times New Roman" w:eastAsia="仿宋" w:hAnsi="Times New Roman" w:cs="Times New Roman"/>
          <w:color w:val="FF0000"/>
          <w:sz w:val="32"/>
          <w:szCs w:val="32"/>
        </w:rPr>
        <w:t>（包含</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不包含）</w:t>
      </w:r>
      <w:r w:rsidRPr="00941B78">
        <w:rPr>
          <w:rFonts w:ascii="Times New Roman" w:eastAsia="仿宋" w:hAnsi="Times New Roman" w:cs="Times New Roman"/>
          <w:color w:val="000000"/>
          <w:sz w:val="32"/>
          <w:szCs w:val="32"/>
        </w:rPr>
        <w:t>优先股股东，</w:t>
      </w:r>
      <w:r w:rsidRPr="00941B78">
        <w:rPr>
          <w:rFonts w:ascii="Times New Roman" w:eastAsia="仿宋" w:hAnsi="Times New Roman" w:cs="Times New Roman"/>
          <w:color w:val="FF0000"/>
          <w:sz w:val="32"/>
          <w:szCs w:val="32"/>
        </w:rPr>
        <w:t>（包含</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不包含）</w:t>
      </w:r>
      <w:r w:rsidRPr="00941B78">
        <w:rPr>
          <w:rFonts w:ascii="Times New Roman" w:eastAsia="仿宋" w:hAnsi="Times New Roman" w:cs="Times New Roman"/>
          <w:color w:val="000000"/>
          <w:sz w:val="32"/>
          <w:szCs w:val="32"/>
        </w:rPr>
        <w:t>表决权恢复的优先股股东。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1"/>
        <w:gridCol w:w="1662"/>
        <w:gridCol w:w="1662"/>
        <w:gridCol w:w="1988"/>
      </w:tblGrid>
      <w:tr w:rsidR="00941B78" w:rsidRPr="00941B78" w14:paraId="16DF8C34" w14:textId="77777777" w:rsidTr="00682085">
        <w:trPr>
          <w:trHeight w:val="472"/>
          <w:jc w:val="center"/>
        </w:trPr>
        <w:tc>
          <w:tcPr>
            <w:tcW w:w="2861" w:type="dxa"/>
          </w:tcPr>
          <w:p w14:paraId="74E22A61" w14:textId="77777777" w:rsidR="00941B78" w:rsidRPr="00941B78" w:rsidRDefault="00941B78" w:rsidP="00941B78">
            <w:pPr>
              <w:widowControl/>
              <w:spacing w:line="360" w:lineRule="auto"/>
              <w:jc w:val="center"/>
              <w:rPr>
                <w:rFonts w:ascii="Times New Roman" w:eastAsia="仿宋" w:hAnsi="Times New Roman" w:cs="Times New Roman"/>
                <w:b/>
                <w:kern w:val="0"/>
                <w:sz w:val="24"/>
                <w:szCs w:val="24"/>
              </w:rPr>
            </w:pPr>
            <w:r w:rsidRPr="00941B78">
              <w:rPr>
                <w:rFonts w:ascii="Times New Roman" w:eastAsia="仿宋" w:hAnsi="Times New Roman" w:cs="Times New Roman"/>
                <w:b/>
                <w:kern w:val="0"/>
                <w:sz w:val="24"/>
                <w:szCs w:val="24"/>
              </w:rPr>
              <w:t>股份类别</w:t>
            </w:r>
          </w:p>
        </w:tc>
        <w:tc>
          <w:tcPr>
            <w:tcW w:w="1662" w:type="dxa"/>
          </w:tcPr>
          <w:p w14:paraId="2380CB38" w14:textId="77777777" w:rsidR="00941B78" w:rsidRPr="00941B78" w:rsidRDefault="00941B78" w:rsidP="00941B78">
            <w:pPr>
              <w:widowControl/>
              <w:spacing w:line="360" w:lineRule="auto"/>
              <w:jc w:val="center"/>
              <w:rPr>
                <w:rFonts w:ascii="Times New Roman" w:eastAsia="仿宋" w:hAnsi="Times New Roman" w:cs="Times New Roman"/>
                <w:b/>
                <w:kern w:val="0"/>
                <w:sz w:val="24"/>
                <w:szCs w:val="24"/>
              </w:rPr>
            </w:pPr>
            <w:r w:rsidRPr="00941B78">
              <w:rPr>
                <w:rFonts w:ascii="Times New Roman" w:eastAsia="仿宋" w:hAnsi="Times New Roman" w:cs="Times New Roman"/>
                <w:b/>
                <w:kern w:val="0"/>
                <w:sz w:val="24"/>
                <w:szCs w:val="24"/>
              </w:rPr>
              <w:t>证券代码</w:t>
            </w:r>
          </w:p>
        </w:tc>
        <w:tc>
          <w:tcPr>
            <w:tcW w:w="1662" w:type="dxa"/>
          </w:tcPr>
          <w:p w14:paraId="1F00E01D" w14:textId="77777777" w:rsidR="00941B78" w:rsidRPr="00941B78" w:rsidRDefault="00941B78" w:rsidP="00941B78">
            <w:pPr>
              <w:widowControl/>
              <w:spacing w:line="360" w:lineRule="auto"/>
              <w:jc w:val="center"/>
              <w:rPr>
                <w:rFonts w:ascii="Times New Roman" w:eastAsia="仿宋" w:hAnsi="Times New Roman" w:cs="Times New Roman"/>
                <w:b/>
                <w:kern w:val="0"/>
                <w:sz w:val="24"/>
                <w:szCs w:val="24"/>
              </w:rPr>
            </w:pPr>
            <w:r w:rsidRPr="00941B78">
              <w:rPr>
                <w:rFonts w:ascii="Times New Roman" w:eastAsia="仿宋" w:hAnsi="Times New Roman" w:cs="Times New Roman"/>
                <w:b/>
                <w:kern w:val="0"/>
                <w:sz w:val="24"/>
                <w:szCs w:val="24"/>
              </w:rPr>
              <w:t>证券简称</w:t>
            </w:r>
          </w:p>
        </w:tc>
        <w:tc>
          <w:tcPr>
            <w:tcW w:w="1988" w:type="dxa"/>
          </w:tcPr>
          <w:p w14:paraId="7FA277EC" w14:textId="77777777" w:rsidR="00941B78" w:rsidRPr="00941B78" w:rsidRDefault="00941B78" w:rsidP="00941B78">
            <w:pPr>
              <w:widowControl/>
              <w:spacing w:line="360" w:lineRule="auto"/>
              <w:jc w:val="center"/>
              <w:rPr>
                <w:rFonts w:ascii="Times New Roman" w:eastAsia="仿宋" w:hAnsi="Times New Roman" w:cs="Times New Roman"/>
                <w:b/>
                <w:kern w:val="0"/>
                <w:sz w:val="24"/>
                <w:szCs w:val="24"/>
              </w:rPr>
            </w:pPr>
            <w:r w:rsidRPr="00941B78">
              <w:rPr>
                <w:rFonts w:ascii="Times New Roman" w:eastAsia="仿宋" w:hAnsi="Times New Roman" w:cs="Times New Roman"/>
                <w:b/>
                <w:kern w:val="0"/>
                <w:sz w:val="24"/>
                <w:szCs w:val="24"/>
              </w:rPr>
              <w:t>股权登记日</w:t>
            </w:r>
          </w:p>
        </w:tc>
      </w:tr>
      <w:tr w:rsidR="00941B78" w:rsidRPr="00941B78" w14:paraId="14881457" w14:textId="77777777" w:rsidTr="00682085">
        <w:trPr>
          <w:trHeight w:val="472"/>
          <w:jc w:val="center"/>
        </w:trPr>
        <w:tc>
          <w:tcPr>
            <w:tcW w:w="2861" w:type="dxa"/>
          </w:tcPr>
          <w:p w14:paraId="191256EC"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r w:rsidRPr="00941B78">
              <w:rPr>
                <w:rFonts w:ascii="Times New Roman" w:eastAsia="仿宋" w:hAnsi="Times New Roman" w:cs="Times New Roman"/>
                <w:kern w:val="0"/>
                <w:sz w:val="24"/>
                <w:szCs w:val="24"/>
              </w:rPr>
              <w:t>普通股</w:t>
            </w:r>
          </w:p>
        </w:tc>
        <w:tc>
          <w:tcPr>
            <w:tcW w:w="1662" w:type="dxa"/>
          </w:tcPr>
          <w:p w14:paraId="6F9D5FC4"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c>
          <w:tcPr>
            <w:tcW w:w="1662" w:type="dxa"/>
          </w:tcPr>
          <w:p w14:paraId="036FDFB6"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c>
          <w:tcPr>
            <w:tcW w:w="1988" w:type="dxa"/>
          </w:tcPr>
          <w:p w14:paraId="75E6062E"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r>
      <w:tr w:rsidR="00941B78" w:rsidRPr="00941B78" w14:paraId="7F1DF598" w14:textId="77777777" w:rsidTr="00682085">
        <w:trPr>
          <w:trHeight w:val="472"/>
          <w:jc w:val="center"/>
        </w:trPr>
        <w:tc>
          <w:tcPr>
            <w:tcW w:w="2861" w:type="dxa"/>
          </w:tcPr>
          <w:p w14:paraId="43810A5F"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r w:rsidRPr="00941B78">
              <w:rPr>
                <w:rFonts w:ascii="Times New Roman" w:eastAsia="仿宋" w:hAnsi="Times New Roman" w:cs="Times New Roman"/>
                <w:kern w:val="0"/>
                <w:sz w:val="24"/>
                <w:szCs w:val="24"/>
              </w:rPr>
              <w:t>优先股</w:t>
            </w:r>
          </w:p>
        </w:tc>
        <w:tc>
          <w:tcPr>
            <w:tcW w:w="1662" w:type="dxa"/>
          </w:tcPr>
          <w:p w14:paraId="4877C444"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c>
          <w:tcPr>
            <w:tcW w:w="1662" w:type="dxa"/>
          </w:tcPr>
          <w:p w14:paraId="35B131CE"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c>
          <w:tcPr>
            <w:tcW w:w="1988" w:type="dxa"/>
          </w:tcPr>
          <w:p w14:paraId="69D08227"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r>
      <w:tr w:rsidR="00941B78" w:rsidRPr="00941B78" w14:paraId="2A7CBF1B" w14:textId="77777777" w:rsidTr="00682085">
        <w:trPr>
          <w:trHeight w:val="487"/>
          <w:jc w:val="center"/>
        </w:trPr>
        <w:tc>
          <w:tcPr>
            <w:tcW w:w="2861" w:type="dxa"/>
          </w:tcPr>
          <w:p w14:paraId="3B63C9D8"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r w:rsidRPr="00941B78">
              <w:rPr>
                <w:rFonts w:ascii="Times New Roman" w:eastAsia="仿宋" w:hAnsi="Times New Roman" w:cs="Times New Roman"/>
                <w:kern w:val="0"/>
                <w:sz w:val="24"/>
                <w:szCs w:val="24"/>
              </w:rPr>
              <w:t>恢复表决权优先股</w:t>
            </w:r>
          </w:p>
        </w:tc>
        <w:tc>
          <w:tcPr>
            <w:tcW w:w="1662" w:type="dxa"/>
          </w:tcPr>
          <w:p w14:paraId="7E434698"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c>
          <w:tcPr>
            <w:tcW w:w="1662" w:type="dxa"/>
          </w:tcPr>
          <w:p w14:paraId="75F84155"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c>
          <w:tcPr>
            <w:tcW w:w="1988" w:type="dxa"/>
          </w:tcPr>
          <w:p w14:paraId="4FEF4D7E" w14:textId="77777777" w:rsidR="00941B78" w:rsidRPr="00941B78" w:rsidRDefault="00941B78" w:rsidP="00941B78">
            <w:pPr>
              <w:widowControl/>
              <w:spacing w:line="360" w:lineRule="auto"/>
              <w:jc w:val="center"/>
              <w:rPr>
                <w:rFonts w:ascii="Times New Roman" w:eastAsia="仿宋" w:hAnsi="Times New Roman" w:cs="Times New Roman"/>
                <w:kern w:val="0"/>
                <w:sz w:val="24"/>
                <w:szCs w:val="24"/>
              </w:rPr>
            </w:pPr>
          </w:p>
        </w:tc>
      </w:tr>
    </w:tbl>
    <w:p w14:paraId="0EBC2A9B"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2.</w:t>
      </w:r>
      <w:r w:rsidRPr="00941B78">
        <w:rPr>
          <w:rFonts w:ascii="Times New Roman" w:eastAsia="仿宋" w:hAnsi="Times New Roman" w:cs="Times New Roman"/>
          <w:color w:val="000000"/>
          <w:sz w:val="32"/>
          <w:szCs w:val="32"/>
        </w:rPr>
        <w:t>本公司董事、监事、高级管理人员及信息披露事务负责人。</w:t>
      </w:r>
    </w:p>
    <w:p w14:paraId="63BB2DD6"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lastRenderedPageBreak/>
        <w:t>3.</w:t>
      </w:r>
      <w:r w:rsidRPr="00941B78">
        <w:rPr>
          <w:rFonts w:ascii="Times New Roman" w:eastAsia="仿宋" w:hAnsi="Times New Roman" w:cs="Times New Roman"/>
          <w:color w:val="000000"/>
          <w:sz w:val="32"/>
          <w:szCs w:val="32"/>
        </w:rPr>
        <w:t>本公司聘请的</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000000"/>
          <w:sz w:val="32"/>
          <w:szCs w:val="32"/>
        </w:rPr>
        <w:t>律师事务所</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000000"/>
          <w:sz w:val="32"/>
          <w:szCs w:val="32"/>
        </w:rPr>
        <w:t>律师</w:t>
      </w:r>
      <w:r w:rsidRPr="00941B78">
        <w:rPr>
          <w:rFonts w:ascii="Times New Roman" w:eastAsia="仿宋" w:hAnsi="Times New Roman" w:cs="Times New Roman"/>
          <w:color w:val="FF0000"/>
          <w:sz w:val="32"/>
          <w:szCs w:val="32"/>
        </w:rPr>
        <w:t>（如有）</w:t>
      </w:r>
      <w:r w:rsidRPr="00941B78">
        <w:rPr>
          <w:rFonts w:ascii="Times New Roman" w:eastAsia="仿宋" w:hAnsi="Times New Roman" w:cs="Times New Roman"/>
          <w:color w:val="000000"/>
          <w:sz w:val="32"/>
          <w:szCs w:val="32"/>
        </w:rPr>
        <w:t>。</w:t>
      </w:r>
    </w:p>
    <w:p w14:paraId="1EDA470E"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（七）会议地点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941B78" w14:paraId="7F150D40" w14:textId="77777777" w:rsidTr="00682085">
        <w:tc>
          <w:tcPr>
            <w:tcW w:w="8296" w:type="dxa"/>
            <w:shd w:val="clear" w:color="auto" w:fill="auto"/>
          </w:tcPr>
          <w:p w14:paraId="36E4B589" w14:textId="77777777" w:rsidR="00941B78" w:rsidRPr="00941B78" w:rsidRDefault="00941B78" w:rsidP="00941B78">
            <w:pPr>
              <w:spacing w:line="560" w:lineRule="exact"/>
              <w:rPr>
                <w:rFonts w:ascii="Times New Roman" w:eastAsia="仿宋" w:hAnsi="Times New Roman" w:cs="Times New Roman"/>
                <w:color w:val="FF0000"/>
                <w:sz w:val="32"/>
                <w:szCs w:val="32"/>
              </w:rPr>
            </w:pPr>
          </w:p>
        </w:tc>
      </w:tr>
    </w:tbl>
    <w:p w14:paraId="65AA5133"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（八）公开征集股东投票权</w:t>
      </w:r>
      <w:r w:rsidRPr="00941B78">
        <w:rPr>
          <w:rFonts w:ascii="Times New Roman" w:eastAsia="仿宋" w:hAnsi="Times New Roman" w:cs="Times New Roman"/>
          <w:color w:val="FF0000"/>
          <w:sz w:val="32"/>
          <w:szCs w:val="32"/>
        </w:rPr>
        <w:t>（如适用）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941B78" w14:paraId="7F425EBA" w14:textId="77777777" w:rsidTr="00682085">
        <w:tc>
          <w:tcPr>
            <w:tcW w:w="8296" w:type="dxa"/>
            <w:shd w:val="clear" w:color="auto" w:fill="auto"/>
          </w:tcPr>
          <w:p w14:paraId="51FA0298" w14:textId="77777777" w:rsidR="00941B78" w:rsidRPr="00941B78" w:rsidRDefault="00941B78" w:rsidP="00941B78">
            <w:pPr>
              <w:spacing w:line="560" w:lineRule="exact"/>
              <w:ind w:firstLineChars="200" w:firstLine="640"/>
              <w:rPr>
                <w:rFonts w:ascii="Times New Roman" w:eastAsia="仿宋" w:hAnsi="Times New Roman" w:cs="Times New Roman"/>
                <w:color w:val="FF0000"/>
                <w:sz w:val="32"/>
                <w:szCs w:val="32"/>
              </w:rPr>
            </w:pPr>
            <w:r w:rsidRPr="00941B78">
              <w:rPr>
                <w:rFonts w:ascii="Times New Roman" w:eastAsia="仿宋" w:hAnsi="Times New Roman" w:cs="Times New Roman"/>
                <w:color w:val="FF0000"/>
                <w:sz w:val="32"/>
                <w:szCs w:val="32"/>
              </w:rPr>
              <w:t>如本次股东大会涉及公开征集股东投票权的，应简要说明征集投票权的基本情况，并同时发布征集投票权公告。</w:t>
            </w:r>
          </w:p>
        </w:tc>
      </w:tr>
    </w:tbl>
    <w:p w14:paraId="3038F9C9"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color w:val="FF0000"/>
          <w:sz w:val="32"/>
          <w:szCs w:val="32"/>
        </w:rPr>
      </w:pPr>
      <w:r w:rsidRPr="00941B78">
        <w:rPr>
          <w:rFonts w:ascii="Times New Roman" w:eastAsia="仿宋" w:hAnsi="Times New Roman" w:cs="Times New Roman"/>
          <w:sz w:val="32"/>
          <w:szCs w:val="32"/>
        </w:rPr>
        <w:t>（九）涉及优先股表决权恢复</w:t>
      </w:r>
      <w:r w:rsidRPr="00941B78">
        <w:rPr>
          <w:rFonts w:ascii="Times New Roman" w:eastAsia="仿宋" w:hAnsi="Times New Roman" w:cs="Times New Roman"/>
          <w:color w:val="FF0000"/>
          <w:sz w:val="32"/>
          <w:szCs w:val="32"/>
        </w:rPr>
        <w:t>（如适用）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941B78" w14:paraId="0C97F4B4" w14:textId="77777777" w:rsidTr="00682085">
        <w:tc>
          <w:tcPr>
            <w:tcW w:w="8296" w:type="dxa"/>
            <w:shd w:val="clear" w:color="auto" w:fill="auto"/>
          </w:tcPr>
          <w:p w14:paraId="14D3635F" w14:textId="77777777" w:rsidR="00941B78" w:rsidRPr="00941B78" w:rsidRDefault="00941B78" w:rsidP="00941B78">
            <w:pPr>
              <w:spacing w:line="560" w:lineRule="exact"/>
              <w:ind w:firstLineChars="200" w:firstLine="640"/>
              <w:rPr>
                <w:rFonts w:ascii="Times New Roman" w:eastAsia="仿宋" w:hAnsi="Times New Roman" w:cs="Times New Roman"/>
                <w:color w:val="FF0000"/>
                <w:sz w:val="28"/>
                <w:szCs w:val="28"/>
              </w:rPr>
            </w:pPr>
            <w:r w:rsidRPr="00941B78">
              <w:rPr>
                <w:rFonts w:ascii="Times New Roman" w:eastAsia="仿宋" w:hAnsi="Times New Roman" w:cs="Times New Roman"/>
                <w:color w:val="FF0000"/>
                <w:sz w:val="32"/>
                <w:szCs w:val="32"/>
              </w:rPr>
              <w:t>如本次股东大会如涉及优先股表决权恢复的，应说明按公司优先股表决权恢复的原因、折算比例及其他安排。</w:t>
            </w:r>
          </w:p>
        </w:tc>
      </w:tr>
    </w:tbl>
    <w:p w14:paraId="3C9351EA"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color w:val="FF0000"/>
          <w:sz w:val="32"/>
          <w:szCs w:val="32"/>
        </w:rPr>
      </w:pPr>
      <w:r w:rsidRPr="00941B78">
        <w:rPr>
          <w:rFonts w:ascii="Times New Roman" w:eastAsia="仿宋" w:hAnsi="Times New Roman" w:cs="Times New Roman"/>
          <w:sz w:val="32"/>
          <w:szCs w:val="32"/>
        </w:rPr>
        <w:t>（十）本次股东大会决议将作为股票公开发行并在精选层挂牌的申报文件。</w:t>
      </w:r>
      <w:r w:rsidRPr="00941B78">
        <w:rPr>
          <w:rFonts w:ascii="Times New Roman" w:eastAsia="仿宋" w:hAnsi="Times New Roman" w:cs="Times New Roman"/>
          <w:color w:val="FF0000"/>
          <w:sz w:val="32"/>
          <w:szCs w:val="32"/>
        </w:rPr>
        <w:t>（如适用）</w:t>
      </w:r>
    </w:p>
    <w:p w14:paraId="7ABA6482"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color w:val="FF0000"/>
          <w:sz w:val="32"/>
          <w:szCs w:val="32"/>
        </w:rPr>
      </w:pPr>
      <w:r w:rsidRPr="00941B78">
        <w:rPr>
          <w:rFonts w:ascii="Times New Roman" w:eastAsia="仿宋" w:hAnsi="Times New Roman" w:cs="Times New Roman"/>
          <w:sz w:val="32"/>
          <w:szCs w:val="32"/>
        </w:rPr>
        <w:t>（十一）其他应当说明的事项</w:t>
      </w:r>
      <w:r w:rsidRPr="00941B78">
        <w:rPr>
          <w:rFonts w:ascii="Times New Roman" w:eastAsia="仿宋" w:hAnsi="Times New Roman" w:cs="Times New Roman"/>
          <w:color w:val="FF0000"/>
          <w:sz w:val="32"/>
          <w:szCs w:val="32"/>
        </w:rPr>
        <w:t>（如适用）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941B78" w14:paraId="5961A2D9" w14:textId="77777777" w:rsidTr="00682085">
        <w:tc>
          <w:tcPr>
            <w:tcW w:w="8296" w:type="dxa"/>
            <w:shd w:val="clear" w:color="auto" w:fill="auto"/>
          </w:tcPr>
          <w:p w14:paraId="5BAEBBA5" w14:textId="77777777" w:rsidR="00941B78" w:rsidRPr="00941B78" w:rsidRDefault="00941B78" w:rsidP="00941B78">
            <w:pPr>
              <w:spacing w:line="560" w:lineRule="exact"/>
              <w:ind w:firstLineChars="200" w:firstLine="560"/>
              <w:rPr>
                <w:rFonts w:ascii="Times New Roman" w:eastAsia="仿宋" w:hAnsi="Times New Roman" w:cs="Times New Roman"/>
                <w:color w:val="FF0000"/>
                <w:sz w:val="28"/>
                <w:szCs w:val="28"/>
              </w:rPr>
            </w:pPr>
          </w:p>
        </w:tc>
      </w:tr>
    </w:tbl>
    <w:p w14:paraId="11B14CFB" w14:textId="77777777" w:rsidR="00941B78" w:rsidRPr="00941B78" w:rsidRDefault="00941B78" w:rsidP="00941B78">
      <w:pPr>
        <w:spacing w:line="560" w:lineRule="exact"/>
        <w:ind w:firstLineChars="200" w:firstLine="640"/>
        <w:rPr>
          <w:rFonts w:ascii="Times New Roman" w:eastAsia="黑体" w:hAnsi="Times New Roman" w:cs="Times New Roman"/>
          <w:sz w:val="32"/>
          <w:szCs w:val="32"/>
        </w:rPr>
      </w:pPr>
      <w:r w:rsidRPr="00941B78">
        <w:rPr>
          <w:rFonts w:ascii="Times New Roman" w:eastAsia="黑体" w:hAnsi="Times New Roman" w:cs="Times New Roman"/>
          <w:sz w:val="32"/>
          <w:szCs w:val="32"/>
        </w:rPr>
        <w:t>二、会议审议事项</w:t>
      </w:r>
    </w:p>
    <w:p w14:paraId="59E2ED1C"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（一）审议</w:t>
      </w:r>
      <w:r w:rsidRPr="00941B78">
        <w:rPr>
          <w:rFonts w:ascii="Times New Roman" w:eastAsia="仿宋" w:hAnsi="Times New Roman" w:cs="Times New Roman"/>
          <w:color w:val="FF0000"/>
          <w:sz w:val="32"/>
          <w:szCs w:val="32"/>
        </w:rPr>
        <w:t>《议案名称》</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941B78" w14:paraId="66769DE8" w14:textId="77777777" w:rsidTr="00682085">
        <w:tc>
          <w:tcPr>
            <w:tcW w:w="8296" w:type="dxa"/>
            <w:shd w:val="clear" w:color="auto" w:fill="auto"/>
          </w:tcPr>
          <w:p w14:paraId="71AF204A" w14:textId="77777777" w:rsidR="00941B78" w:rsidRPr="00941B78" w:rsidRDefault="00941B78" w:rsidP="00941B78">
            <w:pPr>
              <w:spacing w:line="560" w:lineRule="exact"/>
              <w:ind w:firstLineChars="200" w:firstLine="640"/>
              <w:rPr>
                <w:rFonts w:ascii="Times New Roman" w:eastAsia="仿宋" w:hAnsi="Times New Roman" w:cs="Times New Roman"/>
                <w:color w:val="FF0000"/>
                <w:sz w:val="32"/>
                <w:szCs w:val="32"/>
              </w:rPr>
            </w:pPr>
            <w:r w:rsidRPr="00941B78">
              <w:rPr>
                <w:rFonts w:ascii="Times New Roman" w:eastAsia="仿宋" w:hAnsi="Times New Roman" w:cs="Times New Roman"/>
                <w:color w:val="FF0000"/>
                <w:sz w:val="32"/>
                <w:szCs w:val="32"/>
              </w:rPr>
              <w:t>介绍议案的具体内容，如果有关内容已经披露的，应说明披露时间、披露媒体和公告名称及相关链接。其中，议案为以累积投票方式选举董事或监事的</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应当分别注明应选董事、监事的具体人数。涉及关联股东回避表决议案的，说明应回避的关联股东的名称。</w:t>
            </w:r>
          </w:p>
        </w:tc>
      </w:tr>
    </w:tbl>
    <w:p w14:paraId="6F94C431" w14:textId="77777777" w:rsidR="00941B78" w:rsidRPr="00941B78" w:rsidRDefault="00941B78" w:rsidP="00941B78">
      <w:pPr>
        <w:spacing w:line="560" w:lineRule="exact"/>
        <w:ind w:firstLineChars="200" w:firstLine="640"/>
        <w:rPr>
          <w:rFonts w:ascii="Times New Roman" w:eastAsia="仿宋" w:hAnsi="Times New Roman" w:cs="Times New Roman"/>
          <w:color w:val="000000" w:themeColor="text1"/>
          <w:sz w:val="32"/>
          <w:szCs w:val="32"/>
        </w:rPr>
      </w:pPr>
      <w:r w:rsidRPr="00941B78">
        <w:rPr>
          <w:rFonts w:ascii="Times New Roman" w:eastAsia="仿宋" w:hAnsi="Times New Roman" w:cs="Times New Roman"/>
          <w:color w:val="000000"/>
          <w:sz w:val="32"/>
          <w:szCs w:val="32"/>
        </w:rPr>
        <w:t>（二）审议</w:t>
      </w:r>
      <w:r w:rsidRPr="00941B78">
        <w:rPr>
          <w:rFonts w:ascii="Times New Roman" w:eastAsia="仿宋" w:hAnsi="Times New Roman" w:cs="Times New Roman"/>
          <w:color w:val="000000" w:themeColor="text1"/>
          <w:sz w:val="32"/>
          <w:szCs w:val="32"/>
        </w:rPr>
        <w:t>《</w:t>
      </w:r>
      <w:r w:rsidRPr="00941B78">
        <w:rPr>
          <w:rFonts w:ascii="Times New Roman" w:eastAsia="仿宋" w:hAnsi="Times New Roman" w:cs="Times New Roman"/>
          <w:color w:val="FF0000"/>
          <w:sz w:val="32"/>
          <w:szCs w:val="32"/>
        </w:rPr>
        <w:t>关于公司申请股票向不特定合格投资者公开发行并在精选层挂牌的议案</w:t>
      </w:r>
      <w:r w:rsidRPr="00941B78">
        <w:rPr>
          <w:rFonts w:ascii="Times New Roman" w:eastAsia="仿宋" w:hAnsi="Times New Roman" w:cs="Times New Roman"/>
          <w:color w:val="000000" w:themeColor="text1"/>
          <w:sz w:val="32"/>
          <w:szCs w:val="32"/>
        </w:rPr>
        <w:t>》（如适用）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941B78" w14:paraId="1EC724F1" w14:textId="77777777" w:rsidTr="00682085">
        <w:tc>
          <w:tcPr>
            <w:tcW w:w="8296" w:type="dxa"/>
            <w:shd w:val="clear" w:color="auto" w:fill="auto"/>
          </w:tcPr>
          <w:p w14:paraId="39376FC2"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color w:val="FF0000"/>
                <w:sz w:val="32"/>
                <w:szCs w:val="32"/>
              </w:rPr>
            </w:pPr>
            <w:r w:rsidRPr="00941B78">
              <w:rPr>
                <w:rFonts w:ascii="Times New Roman" w:eastAsia="仿宋" w:hAnsi="Times New Roman" w:cs="Times New Roman"/>
                <w:color w:val="FF0000"/>
                <w:sz w:val="32"/>
                <w:szCs w:val="32"/>
              </w:rPr>
              <w:lastRenderedPageBreak/>
              <w:t>介绍议案的具体内容，如果有关内容已在董事会决议中详细披露的，应说明披露时间、公告名称并索引公告内容，简要说明拟发行数量、定价方式、发行价格、发行对象等。</w:t>
            </w:r>
          </w:p>
        </w:tc>
      </w:tr>
    </w:tbl>
    <w:p w14:paraId="58E1059E"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lastRenderedPageBreak/>
        <w:t>（三）审议</w:t>
      </w:r>
      <w:r w:rsidRPr="00941B78">
        <w:rPr>
          <w:rFonts w:ascii="Times New Roman" w:eastAsia="仿宋" w:hAnsi="Times New Roman" w:cs="Times New Roman"/>
          <w:color w:val="FF0000"/>
          <w:sz w:val="32"/>
          <w:szCs w:val="32"/>
        </w:rPr>
        <w:t>《关于提请公司股东大会授权董事会办理公司申请股票公开发行并在精选层挂牌事宜的议案》</w:t>
      </w:r>
      <w:r w:rsidRPr="00941B78">
        <w:rPr>
          <w:rFonts w:ascii="Times New Roman" w:eastAsia="仿宋" w:hAnsi="Times New Roman" w:cs="Times New Roman"/>
          <w:color w:val="000000" w:themeColor="text1"/>
          <w:sz w:val="32"/>
          <w:szCs w:val="32"/>
        </w:rPr>
        <w:t>（如适用）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941B78" w14:paraId="0C5D78D0" w14:textId="77777777" w:rsidTr="00682085">
        <w:tc>
          <w:tcPr>
            <w:tcW w:w="8296" w:type="dxa"/>
            <w:shd w:val="clear" w:color="auto" w:fill="auto"/>
          </w:tcPr>
          <w:p w14:paraId="4BA176F5" w14:textId="77777777" w:rsidR="00941B78" w:rsidRPr="00941B78" w:rsidRDefault="00941B78" w:rsidP="00941B78">
            <w:pPr>
              <w:spacing w:line="560" w:lineRule="exact"/>
              <w:ind w:firstLineChars="200" w:firstLine="640"/>
              <w:rPr>
                <w:rFonts w:ascii="Times New Roman" w:eastAsia="仿宋" w:hAnsi="Times New Roman" w:cs="Times New Roman"/>
                <w:color w:val="FF0000"/>
                <w:sz w:val="32"/>
                <w:szCs w:val="32"/>
              </w:rPr>
            </w:pPr>
            <w:r w:rsidRPr="00941B78">
              <w:rPr>
                <w:rFonts w:ascii="Times New Roman" w:eastAsia="仿宋" w:hAnsi="Times New Roman" w:cs="Times New Roman"/>
                <w:color w:val="FF0000"/>
                <w:sz w:val="32"/>
                <w:szCs w:val="32"/>
              </w:rPr>
              <w:t>简要说明公司董事会拟提请股东大会授权董事会办理股票公开发行并在精选层挂牌的具体事宜。</w:t>
            </w:r>
          </w:p>
        </w:tc>
      </w:tr>
    </w:tbl>
    <w:p w14:paraId="78F074F0" w14:textId="77777777" w:rsidR="00941B78" w:rsidRPr="00941B78" w:rsidRDefault="00941B78" w:rsidP="00941B78">
      <w:pPr>
        <w:spacing w:line="560" w:lineRule="exact"/>
        <w:ind w:firstLineChars="200" w:firstLine="640"/>
        <w:rPr>
          <w:rFonts w:ascii="Times New Roman" w:eastAsia="仿宋" w:hAnsi="Times New Roman" w:cs="Times New Roman"/>
          <w:color w:val="FF0000"/>
          <w:sz w:val="32"/>
          <w:szCs w:val="32"/>
        </w:rPr>
      </w:pPr>
      <w:r w:rsidRPr="00941B78">
        <w:rPr>
          <w:rFonts w:ascii="Times New Roman" w:eastAsia="仿宋" w:hAnsi="Times New Roman" w:cs="Times New Roman"/>
          <w:color w:val="FF0000"/>
          <w:sz w:val="32"/>
          <w:szCs w:val="32"/>
        </w:rPr>
        <w:t>……</w:t>
      </w:r>
    </w:p>
    <w:p w14:paraId="3BC30FED" w14:textId="77777777" w:rsidR="00941B78" w:rsidRPr="00941B78" w:rsidRDefault="00941B78" w:rsidP="00941B78">
      <w:pPr>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上述议案</w:t>
      </w:r>
      <w:r w:rsidRPr="00941B78">
        <w:rPr>
          <w:rFonts w:ascii="Times New Roman" w:eastAsia="仿宋" w:hAnsi="Times New Roman" w:cs="Times New Roman"/>
          <w:color w:val="FF0000"/>
          <w:sz w:val="32"/>
          <w:szCs w:val="32"/>
        </w:rPr>
        <w:t>（存在</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不存在）</w:t>
      </w:r>
      <w:r w:rsidRPr="00941B78">
        <w:rPr>
          <w:rFonts w:ascii="Times New Roman" w:eastAsia="仿宋" w:hAnsi="Times New Roman" w:cs="Times New Roman"/>
          <w:sz w:val="32"/>
          <w:szCs w:val="32"/>
        </w:rPr>
        <w:t>特别决议议案，议案序号为</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sz w:val="32"/>
          <w:szCs w:val="32"/>
        </w:rPr>
        <w:t>；</w:t>
      </w:r>
    </w:p>
    <w:p w14:paraId="4546D0F0" w14:textId="77777777" w:rsidR="00941B78" w:rsidRPr="00941B78" w:rsidRDefault="00941B78" w:rsidP="00941B78">
      <w:pPr>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上述议案</w:t>
      </w:r>
      <w:r w:rsidRPr="00941B78">
        <w:rPr>
          <w:rFonts w:ascii="Times New Roman" w:eastAsia="仿宋" w:hAnsi="Times New Roman" w:cs="Times New Roman"/>
          <w:color w:val="FF0000"/>
          <w:sz w:val="32"/>
          <w:szCs w:val="32"/>
        </w:rPr>
        <w:t>（存在</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不存在）</w:t>
      </w:r>
      <w:r w:rsidRPr="00941B78">
        <w:rPr>
          <w:rFonts w:ascii="Times New Roman" w:eastAsia="仿宋" w:hAnsi="Times New Roman" w:cs="Times New Roman"/>
          <w:sz w:val="32"/>
          <w:szCs w:val="32"/>
        </w:rPr>
        <w:t>累积投票议案，议案序号为</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sz w:val="32"/>
          <w:szCs w:val="32"/>
        </w:rPr>
        <w:t>；</w:t>
      </w:r>
    </w:p>
    <w:p w14:paraId="48CA58DC" w14:textId="77777777" w:rsidR="00941B78" w:rsidRPr="00941B78" w:rsidRDefault="00941B78" w:rsidP="00941B78">
      <w:pPr>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上述议案</w:t>
      </w:r>
      <w:r w:rsidRPr="00941B78">
        <w:rPr>
          <w:rFonts w:ascii="Times New Roman" w:eastAsia="仿宋" w:hAnsi="Times New Roman" w:cs="Times New Roman"/>
          <w:color w:val="FF0000"/>
          <w:sz w:val="32"/>
          <w:szCs w:val="32"/>
        </w:rPr>
        <w:t>（存在</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不存在）</w:t>
      </w:r>
      <w:r w:rsidRPr="00941B78">
        <w:rPr>
          <w:rFonts w:ascii="Times New Roman" w:eastAsia="仿宋" w:hAnsi="Times New Roman" w:cs="Times New Roman"/>
          <w:sz w:val="32"/>
          <w:szCs w:val="32"/>
        </w:rPr>
        <w:t>对中小投资者单独计票议案，议案序号为</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sz w:val="32"/>
          <w:szCs w:val="32"/>
        </w:rPr>
        <w:t>；</w:t>
      </w:r>
    </w:p>
    <w:p w14:paraId="15BFC950" w14:textId="77777777" w:rsidR="00941B78" w:rsidRPr="00941B78" w:rsidRDefault="00941B78" w:rsidP="00941B78">
      <w:pPr>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上述议案</w:t>
      </w:r>
      <w:r w:rsidRPr="00941B78">
        <w:rPr>
          <w:rFonts w:ascii="Times New Roman" w:eastAsia="仿宋" w:hAnsi="Times New Roman" w:cs="Times New Roman"/>
          <w:color w:val="FF0000"/>
          <w:sz w:val="32"/>
          <w:szCs w:val="32"/>
        </w:rPr>
        <w:t>（存在</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不存在）</w:t>
      </w:r>
      <w:r w:rsidRPr="00941B78">
        <w:rPr>
          <w:rFonts w:ascii="Times New Roman" w:eastAsia="仿宋" w:hAnsi="Times New Roman" w:cs="Times New Roman"/>
          <w:sz w:val="32"/>
          <w:szCs w:val="32"/>
        </w:rPr>
        <w:t>关联股东回避表决议案，议案序号为</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sz w:val="32"/>
          <w:szCs w:val="32"/>
        </w:rPr>
        <w:t>；</w:t>
      </w:r>
    </w:p>
    <w:p w14:paraId="799AD049" w14:textId="77777777" w:rsidR="00941B78" w:rsidRPr="00941B78" w:rsidRDefault="00941B78" w:rsidP="00941B78">
      <w:pPr>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上述议案</w:t>
      </w:r>
      <w:r w:rsidRPr="00941B78">
        <w:rPr>
          <w:rFonts w:ascii="Times New Roman" w:eastAsia="仿宋" w:hAnsi="Times New Roman" w:cs="Times New Roman"/>
          <w:color w:val="FF0000"/>
          <w:sz w:val="32"/>
          <w:szCs w:val="32"/>
        </w:rPr>
        <w:t>（存在</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不存在）</w:t>
      </w:r>
      <w:r w:rsidRPr="00941B78">
        <w:rPr>
          <w:rFonts w:ascii="Times New Roman" w:eastAsia="仿宋" w:hAnsi="Times New Roman" w:cs="Times New Roman"/>
          <w:sz w:val="32"/>
          <w:szCs w:val="32"/>
        </w:rPr>
        <w:t>优先股股东参与表决的议案，议案序号为</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sz w:val="32"/>
          <w:szCs w:val="32"/>
        </w:rPr>
        <w:t>。</w:t>
      </w:r>
    </w:p>
    <w:p w14:paraId="433572A3" w14:textId="77777777" w:rsidR="00941B78" w:rsidRPr="00941B78" w:rsidRDefault="00941B78" w:rsidP="00941B78">
      <w:pPr>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sz w:val="32"/>
          <w:szCs w:val="32"/>
        </w:rPr>
        <w:t>上述议案</w:t>
      </w:r>
      <w:r w:rsidRPr="00941B78">
        <w:rPr>
          <w:rFonts w:ascii="Times New Roman" w:eastAsia="仿宋" w:hAnsi="Times New Roman" w:cs="Times New Roman"/>
          <w:color w:val="FF0000"/>
          <w:sz w:val="32"/>
          <w:szCs w:val="32"/>
        </w:rPr>
        <w:t>（存在</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不存在）</w:t>
      </w:r>
      <w:r w:rsidRPr="00941B78">
        <w:rPr>
          <w:rFonts w:ascii="Times New Roman" w:eastAsia="仿宋" w:hAnsi="Times New Roman" w:cs="Times New Roman"/>
          <w:sz w:val="32"/>
          <w:szCs w:val="32"/>
        </w:rPr>
        <w:t>审议股票公开发行并在精选层挂牌的议案，议案序号为</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sz w:val="32"/>
          <w:szCs w:val="32"/>
        </w:rPr>
        <w:t>。</w:t>
      </w:r>
    </w:p>
    <w:p w14:paraId="747BA344" w14:textId="77777777" w:rsidR="00941B78" w:rsidRPr="00941B78" w:rsidRDefault="00941B78" w:rsidP="00941B78">
      <w:pPr>
        <w:spacing w:line="560" w:lineRule="exact"/>
        <w:ind w:firstLineChars="200" w:firstLine="640"/>
        <w:rPr>
          <w:rFonts w:ascii="Times New Roman" w:eastAsia="仿宋" w:hAnsi="Times New Roman" w:cs="Times New Roman"/>
          <w:sz w:val="32"/>
          <w:szCs w:val="32"/>
        </w:rPr>
      </w:pPr>
    </w:p>
    <w:p w14:paraId="46334F8E" w14:textId="77777777" w:rsidR="00941B78" w:rsidRPr="00941B78" w:rsidRDefault="00941B78" w:rsidP="00941B78">
      <w:pPr>
        <w:spacing w:line="560" w:lineRule="exact"/>
        <w:ind w:firstLineChars="200" w:firstLine="640"/>
        <w:rPr>
          <w:rFonts w:ascii="Times New Roman" w:eastAsia="黑体" w:hAnsi="Times New Roman" w:cs="Times New Roman"/>
          <w:sz w:val="32"/>
          <w:szCs w:val="32"/>
        </w:rPr>
      </w:pPr>
      <w:r w:rsidRPr="00941B78">
        <w:rPr>
          <w:rFonts w:ascii="Times New Roman" w:eastAsia="黑体" w:hAnsi="Times New Roman" w:cs="Times New Roman"/>
          <w:sz w:val="32"/>
          <w:szCs w:val="32"/>
        </w:rPr>
        <w:t>三、会议登记方法</w:t>
      </w:r>
    </w:p>
    <w:p w14:paraId="397FCB22"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（一）登记方式</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941B78" w14:paraId="0F3E8504" w14:textId="77777777" w:rsidTr="00682085">
        <w:tc>
          <w:tcPr>
            <w:tcW w:w="8296" w:type="dxa"/>
            <w:shd w:val="clear" w:color="auto" w:fill="auto"/>
          </w:tcPr>
          <w:p w14:paraId="76A0BB4E" w14:textId="77777777" w:rsidR="00941B78" w:rsidRPr="00941B78" w:rsidRDefault="00941B78" w:rsidP="00941B78">
            <w:pPr>
              <w:spacing w:line="560" w:lineRule="exact"/>
              <w:rPr>
                <w:rFonts w:ascii="Times New Roman" w:eastAsia="仿宋" w:hAnsi="Times New Roman" w:cs="Times New Roman"/>
                <w:color w:val="FF0000"/>
                <w:sz w:val="32"/>
                <w:szCs w:val="32"/>
              </w:rPr>
            </w:pPr>
          </w:p>
        </w:tc>
      </w:tr>
    </w:tbl>
    <w:p w14:paraId="6C81B0A9"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lastRenderedPageBreak/>
        <w:t>（二）登记时间</w:t>
      </w:r>
      <w:r w:rsidRPr="00941B78">
        <w:rPr>
          <w:rFonts w:ascii="Times New Roman" w:eastAsia="仿宋" w:hAnsi="Times New Roman" w:cs="Times New Roman"/>
          <w:color w:val="000000"/>
          <w:sz w:val="32"/>
          <w:szCs w:val="32"/>
        </w:rPr>
        <w:t>:</w:t>
      </w:r>
      <w:r w:rsidRPr="00941B78">
        <w:rPr>
          <w:rFonts w:ascii="Times New Roman" w:eastAsia="仿宋" w:hAnsi="Times New Roman" w:cs="Times New Roman"/>
          <w:color w:val="FF0000"/>
          <w:sz w:val="32"/>
          <w:szCs w:val="32"/>
        </w:rPr>
        <w:t>（年</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月</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日</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具体时分）</w:t>
      </w:r>
    </w:p>
    <w:p w14:paraId="466324CD"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（三）登记地点</w:t>
      </w:r>
      <w:r w:rsidRPr="00941B78">
        <w:rPr>
          <w:rFonts w:ascii="Times New Roman" w:eastAsia="仿宋" w:hAnsi="Times New Roman" w:cs="Times New Roman"/>
          <w:color w:val="000000"/>
          <w:sz w:val="32"/>
          <w:szCs w:val="32"/>
        </w:rPr>
        <w:t>:</w:t>
      </w:r>
      <w:r w:rsidRPr="00941B78">
        <w:rPr>
          <w:rFonts w:ascii="Times New Roman" w:eastAsia="仿宋" w:hAnsi="Times New Roman" w:cs="Times New Roman"/>
          <w:color w:val="FF0000"/>
          <w:sz w:val="32"/>
          <w:szCs w:val="32"/>
        </w:rPr>
        <w:t>（）</w:t>
      </w:r>
    </w:p>
    <w:p w14:paraId="6487AB68" w14:textId="77777777" w:rsidR="00941B78" w:rsidRPr="00941B78" w:rsidRDefault="00941B78" w:rsidP="00941B78">
      <w:pPr>
        <w:spacing w:line="560" w:lineRule="exact"/>
        <w:ind w:firstLineChars="200" w:firstLine="640"/>
        <w:rPr>
          <w:rFonts w:ascii="Times New Roman" w:eastAsia="黑体" w:hAnsi="Times New Roman" w:cs="Times New Roman"/>
          <w:sz w:val="32"/>
          <w:szCs w:val="32"/>
        </w:rPr>
      </w:pPr>
      <w:r w:rsidRPr="00941B78">
        <w:rPr>
          <w:rFonts w:ascii="Times New Roman" w:eastAsia="黑体" w:hAnsi="Times New Roman" w:cs="Times New Roman"/>
          <w:sz w:val="32"/>
          <w:szCs w:val="32"/>
        </w:rPr>
        <w:t>四、其他</w:t>
      </w:r>
    </w:p>
    <w:p w14:paraId="43C793F1"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（一）会议联系方式：</w:t>
      </w:r>
      <w:r w:rsidRPr="00941B78">
        <w:rPr>
          <w:rFonts w:ascii="Times New Roman" w:eastAsia="仿宋" w:hAnsi="Times New Roman" w:cs="Times New Roman"/>
          <w:color w:val="FF0000"/>
          <w:sz w:val="32"/>
          <w:szCs w:val="32"/>
        </w:rPr>
        <w:t>（）</w:t>
      </w:r>
    </w:p>
    <w:p w14:paraId="5A835240" w14:textId="77777777" w:rsidR="00941B78" w:rsidRPr="00941B78" w:rsidRDefault="00941B78" w:rsidP="00941B78">
      <w:pPr>
        <w:spacing w:line="560" w:lineRule="exact"/>
        <w:ind w:firstLineChars="200" w:firstLine="640"/>
        <w:rPr>
          <w:rFonts w:ascii="Times New Roman" w:eastAsia="仿宋" w:hAnsi="Times New Roman" w:cs="Times New Roman"/>
          <w:color w:val="FF0000"/>
          <w:sz w:val="32"/>
          <w:szCs w:val="32"/>
        </w:rPr>
      </w:pPr>
      <w:r w:rsidRPr="00941B78">
        <w:rPr>
          <w:rFonts w:ascii="Times New Roman" w:eastAsia="仿宋" w:hAnsi="Times New Roman" w:cs="Times New Roman"/>
          <w:color w:val="000000"/>
          <w:sz w:val="32"/>
          <w:szCs w:val="32"/>
        </w:rPr>
        <w:t>（二）会议费用：</w:t>
      </w:r>
      <w:r w:rsidRPr="00941B78">
        <w:rPr>
          <w:rFonts w:ascii="Times New Roman" w:eastAsia="仿宋" w:hAnsi="Times New Roman" w:cs="Times New Roman"/>
          <w:color w:val="FF0000"/>
          <w:sz w:val="32"/>
          <w:szCs w:val="32"/>
        </w:rPr>
        <w:t>（）</w:t>
      </w:r>
    </w:p>
    <w:p w14:paraId="7AF748F3" w14:textId="77777777" w:rsidR="00941B78" w:rsidRPr="00941B78" w:rsidRDefault="00941B78" w:rsidP="00941B78">
      <w:pPr>
        <w:spacing w:line="560" w:lineRule="exact"/>
        <w:ind w:firstLineChars="200" w:firstLine="640"/>
        <w:rPr>
          <w:rFonts w:ascii="Times New Roman" w:eastAsia="黑体" w:hAnsi="Times New Roman" w:cs="Times New Roman"/>
          <w:sz w:val="32"/>
          <w:szCs w:val="32"/>
        </w:rPr>
      </w:pPr>
      <w:r w:rsidRPr="00941B78">
        <w:rPr>
          <w:rFonts w:ascii="Times New Roman" w:eastAsia="黑体" w:hAnsi="Times New Roman" w:cs="Times New Roman"/>
          <w:sz w:val="32"/>
          <w:szCs w:val="32"/>
        </w:rPr>
        <w:t>五、风险提示（如适用）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941B78" w14:paraId="0D493083" w14:textId="77777777" w:rsidTr="00682085">
        <w:tc>
          <w:tcPr>
            <w:tcW w:w="8296" w:type="dxa"/>
            <w:shd w:val="clear" w:color="auto" w:fill="auto"/>
          </w:tcPr>
          <w:p w14:paraId="7BB67B19" w14:textId="77777777" w:rsidR="00941B78" w:rsidRPr="00941B78" w:rsidRDefault="00941B78" w:rsidP="00941B78">
            <w:pPr>
              <w:adjustRightInd w:val="0"/>
              <w:snapToGrid w:val="0"/>
              <w:spacing w:line="560" w:lineRule="exact"/>
              <w:ind w:firstLineChars="200" w:firstLine="640"/>
              <w:rPr>
                <w:rFonts w:ascii="Times New Roman" w:eastAsia="仿宋" w:hAnsi="Times New Roman" w:cs="Times New Roman"/>
                <w:color w:val="FF0000"/>
                <w:sz w:val="32"/>
                <w:szCs w:val="32"/>
              </w:rPr>
            </w:pPr>
            <w:r w:rsidRPr="00941B78">
              <w:rPr>
                <w:rFonts w:ascii="Times New Roman" w:eastAsia="仿宋" w:hAnsi="Times New Roman" w:cs="Times New Roman"/>
                <w:color w:val="FF0000"/>
                <w:kern w:val="0"/>
                <w:sz w:val="32"/>
                <w:szCs w:val="32"/>
              </w:rPr>
              <w:t>所审议案涉及股票公开发行并在精选层挂牌的，</w:t>
            </w:r>
            <w:r w:rsidRPr="00941B78">
              <w:rPr>
                <w:rFonts w:ascii="Times New Roman" w:eastAsia="仿宋" w:hAnsi="Times New Roman" w:cs="Times New Roman"/>
                <w:color w:val="FF0000"/>
                <w:sz w:val="32"/>
                <w:szCs w:val="32"/>
              </w:rPr>
              <w:t>应当在公告中向投资者充分揭示风险。</w:t>
            </w:r>
          </w:p>
          <w:p w14:paraId="229D72C8" w14:textId="77777777" w:rsidR="00941B78" w:rsidRPr="00941B78" w:rsidRDefault="00941B78" w:rsidP="00941B78">
            <w:pPr>
              <w:spacing w:line="560" w:lineRule="exact"/>
              <w:ind w:firstLineChars="200" w:firstLine="640"/>
              <w:rPr>
                <w:rFonts w:ascii="Times New Roman" w:eastAsia="仿宋" w:hAnsi="Times New Roman" w:cs="Times New Roman"/>
                <w:kern w:val="0"/>
                <w:sz w:val="32"/>
                <w:szCs w:val="32"/>
              </w:rPr>
            </w:pPr>
            <w:r w:rsidRPr="00941B78">
              <w:rPr>
                <w:rFonts w:ascii="Times New Roman" w:eastAsia="仿宋" w:hAnsi="Times New Roman" w:cs="Times New Roman"/>
                <w:color w:val="FF0000"/>
                <w:kern w:val="0"/>
                <w:sz w:val="32"/>
                <w:szCs w:val="32"/>
              </w:rPr>
              <w:t>如果有关内容已在董事会决议等公告中详细披露的，可以说明披露时间、公告名称并索引公告内容，提醒投资者注意董事会决议等公告中的风险提示。</w:t>
            </w:r>
          </w:p>
        </w:tc>
      </w:tr>
    </w:tbl>
    <w:p w14:paraId="4BD6BA80" w14:textId="77777777" w:rsidR="00941B78" w:rsidRPr="00941B78" w:rsidRDefault="00941B78" w:rsidP="00941B78">
      <w:pPr>
        <w:spacing w:line="560" w:lineRule="exact"/>
        <w:ind w:firstLineChars="200" w:firstLine="640"/>
        <w:rPr>
          <w:rFonts w:ascii="Times New Roman" w:eastAsia="黑体" w:hAnsi="Times New Roman" w:cs="Times New Roman"/>
          <w:b/>
          <w:color w:val="000000"/>
          <w:sz w:val="32"/>
          <w:szCs w:val="32"/>
        </w:rPr>
      </w:pPr>
      <w:r w:rsidRPr="00941B78">
        <w:rPr>
          <w:rFonts w:ascii="Times New Roman" w:eastAsia="黑体" w:hAnsi="Times New Roman" w:cs="Times New Roman"/>
          <w:color w:val="000000"/>
          <w:sz w:val="32"/>
          <w:szCs w:val="32"/>
        </w:rPr>
        <w:t>六、备查文件目录</w:t>
      </w:r>
    </w:p>
    <w:p w14:paraId="07BDA116"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（一）提议召开本次股东大会的董事会决议或股东提案证明</w:t>
      </w:r>
      <w:r w:rsidRPr="00941B78">
        <w:rPr>
          <w:rFonts w:ascii="Times New Roman" w:eastAsia="仿宋" w:hAnsi="Times New Roman" w:cs="Times New Roman"/>
          <w:color w:val="FF0000"/>
          <w:sz w:val="32"/>
          <w:szCs w:val="32"/>
        </w:rPr>
        <w:t>（如有</w:t>
      </w:r>
      <w:r w:rsidRPr="00941B78">
        <w:rPr>
          <w:rFonts w:ascii="Times New Roman" w:eastAsia="仿宋" w:hAnsi="Times New Roman" w:cs="Times New Roman"/>
          <w:color w:val="000000"/>
          <w:sz w:val="32"/>
          <w:szCs w:val="32"/>
        </w:rPr>
        <w:t>）等；</w:t>
      </w:r>
    </w:p>
    <w:p w14:paraId="10D981A4" w14:textId="77777777" w:rsidR="00941B78" w:rsidRPr="00941B78" w:rsidRDefault="00941B78" w:rsidP="00941B78">
      <w:pPr>
        <w:spacing w:line="560" w:lineRule="exact"/>
        <w:ind w:firstLineChars="200" w:firstLine="640"/>
        <w:rPr>
          <w:rFonts w:ascii="Times New Roman" w:eastAsia="仿宋" w:hAnsi="Times New Roman" w:cs="Times New Roman"/>
          <w:color w:val="000000"/>
          <w:sz w:val="32"/>
          <w:szCs w:val="32"/>
        </w:rPr>
      </w:pPr>
      <w:r w:rsidRPr="00941B78">
        <w:rPr>
          <w:rFonts w:ascii="Times New Roman" w:eastAsia="仿宋" w:hAnsi="Times New Roman" w:cs="Times New Roman"/>
          <w:color w:val="000000"/>
          <w:sz w:val="32"/>
          <w:szCs w:val="32"/>
        </w:rPr>
        <w:t>（二）有助于股东决策的其他资料</w:t>
      </w:r>
      <w:r w:rsidRPr="00941B78">
        <w:rPr>
          <w:rFonts w:ascii="Times New Roman" w:eastAsia="仿宋" w:hAnsi="Times New Roman" w:cs="Times New Roman"/>
          <w:color w:val="FF0000"/>
          <w:sz w:val="32"/>
          <w:szCs w:val="32"/>
        </w:rPr>
        <w:t>（如有）</w:t>
      </w:r>
      <w:r w:rsidRPr="00941B78">
        <w:rPr>
          <w:rFonts w:ascii="Times New Roman" w:eastAsia="仿宋" w:hAnsi="Times New Roman" w:cs="Times New Roman"/>
          <w:color w:val="000000"/>
          <w:sz w:val="32"/>
          <w:szCs w:val="32"/>
        </w:rPr>
        <w:t>；</w:t>
      </w:r>
    </w:p>
    <w:p w14:paraId="034F3059" w14:textId="77777777" w:rsidR="00941B78" w:rsidRPr="00941B78" w:rsidRDefault="00941B78" w:rsidP="00941B78">
      <w:pPr>
        <w:spacing w:line="560" w:lineRule="exact"/>
        <w:ind w:firstLineChars="200" w:firstLine="640"/>
        <w:rPr>
          <w:rFonts w:ascii="Times New Roman" w:eastAsia="仿宋" w:hAnsi="Times New Roman" w:cs="Times New Roman"/>
          <w:sz w:val="32"/>
          <w:szCs w:val="32"/>
        </w:rPr>
      </w:pPr>
      <w:r w:rsidRPr="00941B78">
        <w:rPr>
          <w:rFonts w:ascii="Times New Roman" w:eastAsia="仿宋" w:hAnsi="Times New Roman" w:cs="Times New Roman"/>
          <w:color w:val="000000"/>
          <w:sz w:val="32"/>
          <w:szCs w:val="32"/>
        </w:rPr>
        <w:t>（三）其他所需文件</w:t>
      </w:r>
      <w:r w:rsidRPr="00941B78">
        <w:rPr>
          <w:rFonts w:ascii="Times New Roman" w:eastAsia="仿宋" w:hAnsi="Times New Roman" w:cs="Times New Roman"/>
          <w:color w:val="FF0000"/>
          <w:sz w:val="32"/>
          <w:szCs w:val="32"/>
        </w:rPr>
        <w:t>（如有）</w:t>
      </w:r>
      <w:r w:rsidRPr="00941B78">
        <w:rPr>
          <w:rFonts w:ascii="Times New Roman" w:eastAsia="仿宋" w:hAnsi="Times New Roman" w:cs="Times New Roman"/>
          <w:color w:val="000000"/>
          <w:sz w:val="32"/>
          <w:szCs w:val="32"/>
        </w:rPr>
        <w:t>。</w:t>
      </w:r>
    </w:p>
    <w:p w14:paraId="46AED0F1" w14:textId="77777777" w:rsidR="00941B78" w:rsidRPr="00E022B2" w:rsidRDefault="00941B78" w:rsidP="00941B78">
      <w:pPr>
        <w:jc w:val="right"/>
        <w:rPr>
          <w:rFonts w:ascii="Times New Roman" w:eastAsia="仿宋" w:hAnsi="Times New Roman" w:cs="Times New Roman"/>
          <w:color w:val="FF0000"/>
          <w:sz w:val="32"/>
          <w:szCs w:val="32"/>
        </w:rPr>
        <w:sectPr w:rsidR="00941B78" w:rsidRPr="00E022B2" w:rsidSect="00454EB9">
          <w:pgSz w:w="11906" w:h="16838"/>
          <w:pgMar w:top="1758" w:right="1588" w:bottom="1758" w:left="1588" w:header="851" w:footer="992" w:gutter="0"/>
          <w:pgNumType w:fmt="numberInDash"/>
          <w:cols w:space="425"/>
          <w:docGrid w:type="lines" w:linePitch="312"/>
        </w:sectPr>
      </w:pPr>
      <w:r w:rsidRPr="00941B78">
        <w:rPr>
          <w:rFonts w:ascii="Times New Roman" w:eastAsia="仿宋" w:hAnsi="Times New Roman" w:cs="Times New Roman"/>
          <w:color w:val="000000"/>
          <w:sz w:val="32"/>
          <w:szCs w:val="32"/>
        </w:rPr>
        <w:t xml:space="preserve">                                                                                </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000000"/>
          <w:sz w:val="32"/>
          <w:szCs w:val="32"/>
        </w:rPr>
        <w:t>公司董事会</w:t>
      </w:r>
      <w:r w:rsidRPr="00941B78">
        <w:rPr>
          <w:rFonts w:ascii="Times New Roman" w:eastAsia="仿宋" w:hAnsi="Times New Roman" w:cs="Times New Roman"/>
          <w:color w:val="000000"/>
          <w:sz w:val="32"/>
          <w:szCs w:val="32"/>
        </w:rPr>
        <w:t xml:space="preserve"> /</w:t>
      </w:r>
      <w:r w:rsidRPr="00941B78">
        <w:rPr>
          <w:rFonts w:ascii="Times New Roman" w:eastAsia="仿宋" w:hAnsi="Times New Roman" w:cs="Times New Roman"/>
          <w:color w:val="000000"/>
          <w:sz w:val="32"/>
          <w:szCs w:val="32"/>
        </w:rPr>
        <w:t>其他召集人</w:t>
      </w:r>
      <w:r w:rsidRPr="00941B78">
        <w:rPr>
          <w:rFonts w:ascii="Times New Roman" w:eastAsia="仿宋" w:hAnsi="Times New Roman" w:cs="Times New Roman"/>
          <w:color w:val="000000"/>
          <w:sz w:val="32"/>
          <w:szCs w:val="32"/>
        </w:rPr>
        <w:t xml:space="preserve">                                                         </w:t>
      </w:r>
      <w:r w:rsidRPr="00941B78">
        <w:rPr>
          <w:rFonts w:ascii="Times New Roman" w:eastAsia="仿宋" w:hAnsi="Times New Roman" w:cs="Times New Roman"/>
          <w:color w:val="FF0000"/>
          <w:sz w:val="32"/>
          <w:szCs w:val="32"/>
        </w:rPr>
        <w:t>（年</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月</w:t>
      </w:r>
      <w:r w:rsidRPr="00941B78">
        <w:rPr>
          <w:rFonts w:ascii="Times New Roman" w:eastAsia="仿宋" w:hAnsi="Times New Roman" w:cs="Times New Roman"/>
          <w:color w:val="FF0000"/>
          <w:sz w:val="32"/>
          <w:szCs w:val="32"/>
        </w:rPr>
        <w:t>/</w:t>
      </w:r>
      <w:r w:rsidRPr="00941B78">
        <w:rPr>
          <w:rFonts w:ascii="Times New Roman" w:eastAsia="仿宋" w:hAnsi="Times New Roman" w:cs="Times New Roman"/>
          <w:color w:val="FF0000"/>
          <w:sz w:val="32"/>
          <w:szCs w:val="32"/>
        </w:rPr>
        <w:t>日）</w:t>
      </w:r>
    </w:p>
    <w:p w14:paraId="08A2ED9A" w14:textId="77777777" w:rsidR="00941B78" w:rsidRPr="00E022B2" w:rsidRDefault="00941B78" w:rsidP="00941B78">
      <w:pPr>
        <w:pStyle w:val="10"/>
        <w:spacing w:before="0" w:after="0" w:line="640" w:lineRule="exact"/>
        <w:jc w:val="center"/>
        <w:rPr>
          <w:rFonts w:eastAsia="方正大标宋简体"/>
          <w:b w:val="0"/>
        </w:rPr>
      </w:pPr>
      <w:bookmarkStart w:id="14" w:name="_第4号_挂牌公司股东大会决议公告格式模板"/>
      <w:bookmarkStart w:id="15" w:name="_第5号__挂牌公司董事、监事及高级管理人员变动公告格式模板"/>
      <w:bookmarkStart w:id="16" w:name="_Toc13401820"/>
      <w:bookmarkStart w:id="17" w:name="_Toc53420111"/>
      <w:bookmarkStart w:id="18" w:name="_Toc13401821"/>
      <w:bookmarkEnd w:id="11"/>
      <w:bookmarkEnd w:id="14"/>
      <w:bookmarkEnd w:id="15"/>
      <w:r w:rsidRPr="00E022B2">
        <w:rPr>
          <w:rFonts w:eastAsia="方正大标宋简体"/>
          <w:b w:val="0"/>
        </w:rPr>
        <w:lastRenderedPageBreak/>
        <w:t>第</w:t>
      </w:r>
      <w:r w:rsidRPr="00E022B2">
        <w:rPr>
          <w:rFonts w:eastAsia="方正大标宋简体"/>
          <w:b w:val="0"/>
        </w:rPr>
        <w:t>4</w:t>
      </w:r>
      <w:r w:rsidRPr="00E022B2">
        <w:rPr>
          <w:rFonts w:eastAsia="方正大标宋简体"/>
          <w:b w:val="0"/>
        </w:rPr>
        <w:t>号</w:t>
      </w:r>
      <w:r w:rsidRPr="00E022B2">
        <w:rPr>
          <w:rFonts w:eastAsia="方正大标宋简体"/>
          <w:b w:val="0"/>
        </w:rPr>
        <w:t xml:space="preserve"> </w:t>
      </w:r>
      <w:r w:rsidRPr="00E022B2">
        <w:rPr>
          <w:rFonts w:eastAsia="方正大标宋简体"/>
          <w:b w:val="0"/>
          <w:lang w:eastAsia="zh-CN"/>
        </w:rPr>
        <w:t xml:space="preserve"> </w:t>
      </w:r>
      <w:r w:rsidRPr="00E022B2">
        <w:rPr>
          <w:rFonts w:eastAsia="方正大标宋简体"/>
          <w:b w:val="0"/>
        </w:rPr>
        <w:t>挂牌公司股东大会决议公告格式模板</w:t>
      </w:r>
      <w:bookmarkEnd w:id="16"/>
      <w:bookmarkEnd w:id="17"/>
    </w:p>
    <w:p w14:paraId="6D81EAFC" w14:textId="77777777" w:rsidR="00941B78" w:rsidRPr="00E022B2" w:rsidRDefault="00941B78" w:rsidP="00941B78">
      <w:pPr>
        <w:autoSpaceDE w:val="0"/>
        <w:autoSpaceDN w:val="0"/>
        <w:adjustRightInd w:val="0"/>
        <w:ind w:firstLineChars="445" w:firstLine="1340"/>
        <w:jc w:val="left"/>
        <w:rPr>
          <w:rFonts w:ascii="Times New Roman" w:eastAsia="仿宋" w:hAnsi="Times New Roman" w:cs="Times New Roman"/>
          <w:b/>
          <w:bCs/>
          <w:kern w:val="0"/>
          <w:sz w:val="30"/>
          <w:szCs w:val="30"/>
        </w:rPr>
      </w:pPr>
    </w:p>
    <w:p w14:paraId="2C20AEAC" w14:textId="77777777" w:rsidR="00941B78" w:rsidRPr="00E022B2" w:rsidRDefault="00941B78" w:rsidP="00941B78">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7CD9D053" w14:textId="77777777" w:rsidR="00941B78" w:rsidRPr="00E022B2" w:rsidRDefault="00941B78" w:rsidP="00941B78">
      <w:pPr>
        <w:snapToGrid w:val="0"/>
        <w:jc w:val="center"/>
        <w:rPr>
          <w:rFonts w:ascii="Times New Roman" w:eastAsia="仿宋" w:hAnsi="Times New Roman" w:cs="Times New Roman"/>
          <w:b/>
          <w:sz w:val="32"/>
          <w:szCs w:val="32"/>
        </w:rPr>
      </w:pPr>
    </w:p>
    <w:p w14:paraId="4B1A0A2B" w14:textId="77777777" w:rsidR="00941B78" w:rsidRPr="00E022B2" w:rsidRDefault="00941B78" w:rsidP="00941B78">
      <w:pPr>
        <w:widowControl/>
        <w:spacing w:line="64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t>XXXX</w:t>
      </w:r>
      <w:r w:rsidRPr="00E022B2">
        <w:rPr>
          <w:rFonts w:ascii="Times New Roman" w:eastAsia="方正大标宋简体" w:hAnsi="Times New Roman" w:cs="Times New Roman"/>
          <w:bCs/>
          <w:kern w:val="0"/>
          <w:sz w:val="44"/>
          <w:szCs w:val="44"/>
        </w:rPr>
        <w:t>公司</w:t>
      </w:r>
      <w:r w:rsidRPr="00E022B2">
        <w:rPr>
          <w:rFonts w:ascii="Times New Roman" w:eastAsia="方正大标宋简体" w:hAnsi="Times New Roman" w:cs="Times New Roman"/>
          <w:bCs/>
          <w:kern w:val="0"/>
          <w:sz w:val="44"/>
          <w:szCs w:val="44"/>
        </w:rPr>
        <w:t>X</w:t>
      </w:r>
      <w:r w:rsidRPr="00E022B2">
        <w:rPr>
          <w:rFonts w:ascii="Times New Roman" w:eastAsia="方正大标宋简体" w:hAnsi="Times New Roman" w:cs="Times New Roman"/>
          <w:bCs/>
          <w:kern w:val="0"/>
          <w:sz w:val="44"/>
          <w:szCs w:val="44"/>
        </w:rPr>
        <w:t>年第</w:t>
      </w:r>
      <w:r w:rsidRPr="00E022B2">
        <w:rPr>
          <w:rFonts w:ascii="Times New Roman" w:eastAsia="方正大标宋简体" w:hAnsi="Times New Roman" w:cs="Times New Roman"/>
          <w:bCs/>
          <w:kern w:val="0"/>
          <w:sz w:val="44"/>
          <w:szCs w:val="44"/>
        </w:rPr>
        <w:t>X</w:t>
      </w:r>
      <w:r w:rsidRPr="00E022B2">
        <w:rPr>
          <w:rFonts w:ascii="Times New Roman" w:eastAsia="方正大标宋简体" w:hAnsi="Times New Roman" w:cs="Times New Roman"/>
          <w:bCs/>
          <w:kern w:val="0"/>
          <w:sz w:val="44"/>
          <w:szCs w:val="44"/>
        </w:rPr>
        <w:t>次</w:t>
      </w:r>
    </w:p>
    <w:p w14:paraId="410503F0" w14:textId="77777777" w:rsidR="00941B78" w:rsidRPr="00E022B2" w:rsidRDefault="00941B78" w:rsidP="00941B78">
      <w:pPr>
        <w:widowControl/>
        <w:spacing w:line="640" w:lineRule="exact"/>
        <w:jc w:val="center"/>
        <w:rPr>
          <w:rFonts w:ascii="Times New Roman" w:eastAsia="仿宋" w:hAnsi="Times New Roman" w:cs="Times New Roman"/>
          <w:b/>
          <w:sz w:val="32"/>
          <w:szCs w:val="32"/>
        </w:rPr>
      </w:pPr>
      <w:r w:rsidRPr="00E022B2">
        <w:rPr>
          <w:rFonts w:ascii="Times New Roman" w:eastAsia="方正大标宋简体" w:hAnsi="Times New Roman" w:cs="Times New Roman"/>
          <w:bCs/>
          <w:kern w:val="0"/>
          <w:sz w:val="44"/>
          <w:szCs w:val="44"/>
        </w:rPr>
        <w:t>临时</w:t>
      </w:r>
      <w:r w:rsidRPr="00E022B2">
        <w:rPr>
          <w:rFonts w:ascii="Times New Roman" w:eastAsia="方正大标宋简体" w:hAnsi="Times New Roman" w:cs="Times New Roman"/>
          <w:bCs/>
          <w:kern w:val="0"/>
          <w:sz w:val="44"/>
          <w:szCs w:val="44"/>
        </w:rPr>
        <w:t>/</w:t>
      </w:r>
      <w:r w:rsidRPr="00E022B2">
        <w:rPr>
          <w:rFonts w:ascii="Times New Roman" w:eastAsia="方正大标宋简体" w:hAnsi="Times New Roman" w:cs="Times New Roman"/>
          <w:bCs/>
          <w:kern w:val="0"/>
          <w:sz w:val="44"/>
          <w:szCs w:val="44"/>
        </w:rPr>
        <w:t>年度股东大会决议公告</w:t>
      </w:r>
    </w:p>
    <w:p w14:paraId="7874F2BD" w14:textId="77777777" w:rsidR="00941B78" w:rsidRPr="00E022B2" w:rsidRDefault="00941B78" w:rsidP="00941B78">
      <w:pPr>
        <w:adjustRightInd w:val="0"/>
        <w:snapToGrid w:val="0"/>
        <w:spacing w:line="560" w:lineRule="exact"/>
        <w:ind w:right="360"/>
        <w:jc w:val="center"/>
        <w:rPr>
          <w:rFonts w:ascii="Times New Roman" w:eastAsia="仿宋" w:hAnsi="Times New Roman" w:cs="Times New Roman"/>
          <w:b/>
          <w:sz w:val="30"/>
          <w:szCs w:val="30"/>
        </w:rPr>
      </w:pPr>
    </w:p>
    <w:p w14:paraId="399133B9" w14:textId="77777777" w:rsidR="00941B78" w:rsidRPr="00E022B2" w:rsidRDefault="00941B78" w:rsidP="00941B78">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27A0BD0" w14:textId="77777777" w:rsidR="00941B78" w:rsidRPr="00E022B2" w:rsidRDefault="00941B78" w:rsidP="00941B78">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6F23E89A" w14:textId="77777777" w:rsidR="00941B78" w:rsidRPr="00E022B2" w:rsidRDefault="00941B78" w:rsidP="00941B78">
      <w:pPr>
        <w:autoSpaceDE w:val="0"/>
        <w:autoSpaceDN w:val="0"/>
        <w:adjustRightInd w:val="0"/>
        <w:spacing w:line="560" w:lineRule="exact"/>
        <w:ind w:firstLineChars="200" w:firstLine="643"/>
        <w:jc w:val="left"/>
        <w:rPr>
          <w:rFonts w:ascii="Times New Roman" w:eastAsia="仿宋" w:hAnsi="Times New Roman" w:cs="Times New Roman"/>
          <w:b/>
          <w:bCs/>
          <w:kern w:val="0"/>
          <w:sz w:val="32"/>
          <w:szCs w:val="32"/>
        </w:rPr>
      </w:pPr>
    </w:p>
    <w:p w14:paraId="4F9F4512" w14:textId="77777777" w:rsidR="00941B78" w:rsidRPr="00E022B2" w:rsidRDefault="00941B78" w:rsidP="00941B78">
      <w:pPr>
        <w:autoSpaceDE w:val="0"/>
        <w:autoSpaceDN w:val="0"/>
        <w:adjustRightIn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一、会议召开和出席情况</w:t>
      </w:r>
    </w:p>
    <w:p w14:paraId="2C299763" w14:textId="77777777" w:rsidR="00941B78" w:rsidRPr="00E022B2" w:rsidRDefault="00941B78" w:rsidP="00941B78">
      <w:pPr>
        <w:numPr>
          <w:ilvl w:val="0"/>
          <w:numId w:val="5"/>
        </w:numPr>
        <w:adjustRightInd w:val="0"/>
        <w:snapToGrid w:val="0"/>
        <w:spacing w:line="560" w:lineRule="exact"/>
        <w:ind w:left="0"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列明会议召开的时间、地点、方式、召集人和主持人，说明会议召开情况、审议表决情况等是否符合有关法律、行政法规、部门规章、规范性文件和公司章程的说明。</w:t>
      </w:r>
    </w:p>
    <w:p w14:paraId="52A16E41" w14:textId="77777777" w:rsidR="00941B78" w:rsidRPr="00E022B2" w:rsidRDefault="00941B78" w:rsidP="00941B78">
      <w:pPr>
        <w:numPr>
          <w:ilvl w:val="0"/>
          <w:numId w:val="5"/>
        </w:numPr>
        <w:adjustRightInd w:val="0"/>
        <w:snapToGrid w:val="0"/>
        <w:spacing w:line="560" w:lineRule="exact"/>
        <w:ind w:left="0"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出席会议的普通股股东、表决权恢复的优先股股东及股东授权委托代表人数，代表公司股份数量，占公司有表决权股份总数（已发行普通股总数</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已发行的表决权恢复的优先股经换算所对应的普通股总数）的比例。</w:t>
      </w:r>
    </w:p>
    <w:p w14:paraId="0D6A4118" w14:textId="77777777" w:rsidR="003D3EEB" w:rsidRDefault="00941B78" w:rsidP="003D3EEB">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发行优先股的公司如就《优先股试点管理办法》第十条所列情形进行表决的，还应说明出席会议的优先股股东及股东授权</w:t>
      </w:r>
      <w:r w:rsidRPr="00E022B2">
        <w:rPr>
          <w:rFonts w:ascii="Times New Roman" w:eastAsia="仿宋" w:hAnsi="Times New Roman" w:cs="Times New Roman"/>
          <w:sz w:val="32"/>
          <w:szCs w:val="32"/>
        </w:rPr>
        <w:lastRenderedPageBreak/>
        <w:t>委托代表（不含表决权恢复的优先股股东）人数，代表公司优先股股份数量，占公司有表决权优先股股份总数的比例。</w:t>
      </w:r>
    </w:p>
    <w:p w14:paraId="710B0645" w14:textId="404FE560" w:rsidR="00941B78" w:rsidRPr="00E022B2" w:rsidRDefault="00941B78" w:rsidP="003D3EEB">
      <w:pPr>
        <w:numPr>
          <w:ilvl w:val="0"/>
          <w:numId w:val="5"/>
        </w:numPr>
        <w:adjustRightInd w:val="0"/>
        <w:snapToGrid w:val="0"/>
        <w:spacing w:line="560" w:lineRule="exact"/>
        <w:ind w:left="0"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说明公司董事、监事、高级管理人员出席或列席股东大会情况。</w:t>
      </w:r>
    </w:p>
    <w:p w14:paraId="4EFC845E" w14:textId="77777777" w:rsidR="00941B78" w:rsidRPr="00E022B2" w:rsidRDefault="00941B78" w:rsidP="00941B78">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E022B2">
        <w:rPr>
          <w:rFonts w:ascii="Times New Roman" w:eastAsia="黑体" w:hAnsi="Times New Roman" w:cs="Times New Roman"/>
          <w:bCs/>
          <w:kern w:val="0"/>
          <w:sz w:val="32"/>
          <w:szCs w:val="32"/>
        </w:rPr>
        <w:t>二、议案审议情况</w:t>
      </w:r>
    </w:p>
    <w:p w14:paraId="486EFB5D" w14:textId="3EB58C3E" w:rsidR="00941B78" w:rsidRPr="00E022B2" w:rsidRDefault="00941B78" w:rsidP="00941B78">
      <w:pPr>
        <w:autoSpaceDE w:val="0"/>
        <w:autoSpaceDN w:val="0"/>
        <w:adjustRightIn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kern w:val="0"/>
          <w:sz w:val="32"/>
          <w:szCs w:val="32"/>
        </w:rPr>
        <w:t>逐一披露每项议案的表决结果。披露每项议案同意、反对、弃权的股份数占出席本次股东大会有效表决权股份总数的比例以及议案是否获得通过。涉及逐项表决的议案，披露逐项表决的结果；涉及特别议案的，应予以强调，并说明该项议案是否获得有效表决权股份总数的</w:t>
      </w:r>
      <w:r w:rsidRPr="00E022B2">
        <w:rPr>
          <w:rFonts w:ascii="Times New Roman" w:eastAsia="仿宋" w:hAnsi="Times New Roman" w:cs="Times New Roman"/>
          <w:kern w:val="0"/>
          <w:sz w:val="32"/>
          <w:szCs w:val="32"/>
        </w:rPr>
        <w:t>2/3</w:t>
      </w:r>
      <w:r w:rsidRPr="00E022B2">
        <w:rPr>
          <w:rFonts w:ascii="Times New Roman" w:eastAsia="仿宋" w:hAnsi="Times New Roman" w:cs="Times New Roman"/>
          <w:kern w:val="0"/>
          <w:sz w:val="32"/>
          <w:szCs w:val="32"/>
        </w:rPr>
        <w:t>以上通过；涉及关联交易事项的，应当说明根据公司章程执行的回避表决情况；精选层挂牌公司以及股东人数超过</w:t>
      </w:r>
      <w:r w:rsidRPr="00E022B2">
        <w:rPr>
          <w:rFonts w:ascii="Times New Roman" w:eastAsia="仿宋" w:hAnsi="Times New Roman" w:cs="Times New Roman"/>
          <w:kern w:val="0"/>
          <w:sz w:val="32"/>
          <w:szCs w:val="32"/>
        </w:rPr>
        <w:t>200</w:t>
      </w:r>
      <w:r w:rsidRPr="00E022B2">
        <w:rPr>
          <w:rFonts w:ascii="Times New Roman" w:eastAsia="仿宋" w:hAnsi="Times New Roman" w:cs="Times New Roman"/>
          <w:kern w:val="0"/>
          <w:sz w:val="32"/>
          <w:szCs w:val="32"/>
        </w:rPr>
        <w:t>人的创新层、基础层挂牌公司股东大会审议</w:t>
      </w:r>
      <w:r w:rsidRPr="00E022B2">
        <w:rPr>
          <w:rFonts w:ascii="Times New Roman" w:eastAsia="仿宋" w:hAnsi="Times New Roman" w:cs="Times New Roman"/>
          <w:sz w:val="32"/>
          <w:szCs w:val="32"/>
        </w:rPr>
        <w:t>影响中小股东利益的重大事项</w:t>
      </w:r>
      <w:r w:rsidR="00964846">
        <w:rPr>
          <w:rFonts w:ascii="Times New Roman" w:eastAsia="仿宋" w:hAnsi="Times New Roman" w:cs="Times New Roman" w:hint="eastAsia"/>
          <w:sz w:val="32"/>
          <w:szCs w:val="32"/>
        </w:rPr>
        <w:t>，</w:t>
      </w:r>
      <w:r w:rsidRPr="00E022B2">
        <w:rPr>
          <w:rFonts w:ascii="Times New Roman" w:eastAsia="仿宋" w:hAnsi="Times New Roman" w:cs="Times New Roman"/>
          <w:sz w:val="32"/>
          <w:szCs w:val="32"/>
        </w:rPr>
        <w:t>应单独披露中小股东的表决情况；涉及用累积投票方式选举两名以上非独立董事、独立董事或股东代表监事的议案，应说明每名候选人所获得的选举票数、占出席本次股东大会有效表决权股份总数的比例以及是否当选。</w:t>
      </w:r>
    </w:p>
    <w:p w14:paraId="64AE0A3B" w14:textId="77777777" w:rsidR="00941B78" w:rsidRPr="00E022B2" w:rsidRDefault="00941B78" w:rsidP="00941B78">
      <w:pPr>
        <w:autoSpaceDE w:val="0"/>
        <w:autoSpaceDN w:val="0"/>
        <w:adjustRightInd w:val="0"/>
        <w:spacing w:line="560" w:lineRule="exact"/>
        <w:ind w:firstLineChars="200" w:firstLine="640"/>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发行优先股的公司如就《优先股试点管理办法》第十条所列情形进行表决的，应当分别披露普通股股东（含表决权恢复的优先股股东）和优先股股东（不含表决权恢复的优先股股东）的表决情况。</w:t>
      </w:r>
    </w:p>
    <w:p w14:paraId="03CB6569" w14:textId="77777777" w:rsidR="00941B78" w:rsidRPr="00E022B2" w:rsidRDefault="00941B78" w:rsidP="00941B78">
      <w:pPr>
        <w:autoSpaceDE w:val="0"/>
        <w:autoSpaceDN w:val="0"/>
        <w:adjustRightInd w:val="0"/>
        <w:spacing w:line="560" w:lineRule="exact"/>
        <w:ind w:firstLineChars="200" w:firstLine="640"/>
        <w:rPr>
          <w:rFonts w:ascii="Times New Roman" w:eastAsia="仿宋" w:hAnsi="Times New Roman" w:cs="Times New Roman"/>
          <w:kern w:val="0"/>
          <w:sz w:val="32"/>
          <w:szCs w:val="32"/>
        </w:rPr>
      </w:pPr>
      <w:r w:rsidRPr="00E022B2">
        <w:rPr>
          <w:rFonts w:ascii="Times New Roman" w:eastAsia="仿宋" w:hAnsi="Times New Roman" w:cs="Times New Roman"/>
          <w:sz w:val="32"/>
          <w:szCs w:val="32"/>
        </w:rPr>
        <w:t>所审议案涉及股票公开发行并在精选层挂牌等事项的，应当分别包括《全国中小企业股份转让系统股票向不特定合格投</w:t>
      </w:r>
      <w:r w:rsidRPr="00E022B2">
        <w:rPr>
          <w:rFonts w:ascii="Times New Roman" w:eastAsia="仿宋" w:hAnsi="Times New Roman" w:cs="Times New Roman"/>
          <w:sz w:val="32"/>
          <w:szCs w:val="32"/>
        </w:rPr>
        <w:lastRenderedPageBreak/>
        <w:t>资者公开发行并在精选层挂牌规则（试行）》（以下简称《公开发行规则》）第十九条、第二十条规定的全部内容，并逐项列示披露，且相关议案必须经出席股东大会的股东所持表决权的三分之二以上通过。股东人数超过</w:t>
      </w:r>
      <w:r w:rsidRPr="00E022B2">
        <w:rPr>
          <w:rFonts w:ascii="Times New Roman" w:eastAsia="仿宋" w:hAnsi="Times New Roman" w:cs="Times New Roman"/>
          <w:sz w:val="32"/>
          <w:szCs w:val="32"/>
        </w:rPr>
        <w:t>200</w:t>
      </w:r>
      <w:r w:rsidRPr="00E022B2">
        <w:rPr>
          <w:rFonts w:ascii="Times New Roman" w:eastAsia="仿宋" w:hAnsi="Times New Roman" w:cs="Times New Roman"/>
          <w:sz w:val="32"/>
          <w:szCs w:val="32"/>
        </w:rPr>
        <w:t>人的，应当对出席会议的持有未达到</w:t>
      </w:r>
      <w:r w:rsidRPr="00E022B2">
        <w:rPr>
          <w:rFonts w:ascii="Times New Roman" w:eastAsia="仿宋" w:hAnsi="Times New Roman" w:cs="Times New Roman"/>
          <w:sz w:val="32"/>
          <w:szCs w:val="32"/>
        </w:rPr>
        <w:t>10%</w:t>
      </w:r>
      <w:r w:rsidRPr="00E022B2">
        <w:rPr>
          <w:rFonts w:ascii="Times New Roman" w:eastAsia="仿宋" w:hAnsi="Times New Roman" w:cs="Times New Roman"/>
          <w:sz w:val="32"/>
          <w:szCs w:val="32"/>
        </w:rPr>
        <w:t>股份的股东表决情况实施单独计票并披露。</w:t>
      </w:r>
    </w:p>
    <w:p w14:paraId="2CFE16CE" w14:textId="77777777" w:rsidR="00941B78" w:rsidRPr="00E022B2" w:rsidRDefault="00941B78" w:rsidP="00941B78">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E022B2">
        <w:rPr>
          <w:rFonts w:ascii="Times New Roman" w:eastAsia="黑体" w:hAnsi="Times New Roman" w:cs="Times New Roman"/>
          <w:bCs/>
          <w:kern w:val="0"/>
          <w:sz w:val="32"/>
          <w:szCs w:val="32"/>
        </w:rPr>
        <w:t>三、律师见证情况（如有）</w:t>
      </w:r>
    </w:p>
    <w:p w14:paraId="2ABDB660" w14:textId="77777777" w:rsidR="00941B78" w:rsidRPr="00E022B2" w:rsidRDefault="00941B78" w:rsidP="00941B78">
      <w:pPr>
        <w:spacing w:line="600" w:lineRule="exact"/>
        <w:ind w:firstLineChars="200" w:firstLine="640"/>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精选层挂牌公司召开股东大会，应当聘请律师对股东大会的召集、召开程序、出席会议人员的资格、召集人资格、表决程序和结果等会议情况出具法律意见书。</w:t>
      </w:r>
    </w:p>
    <w:p w14:paraId="4B0A5D09" w14:textId="77777777" w:rsidR="00941B78" w:rsidRPr="00E022B2" w:rsidRDefault="00941B78" w:rsidP="00941B78">
      <w:pPr>
        <w:spacing w:line="600" w:lineRule="exact"/>
        <w:ind w:firstLineChars="200" w:firstLine="640"/>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创新层、基础层挂牌公司召开年度股东大会以及股东大会提供网络投票方式的，应当聘请律师按照前款规定出具法律意见书。</w:t>
      </w:r>
    </w:p>
    <w:p w14:paraId="67A00C24" w14:textId="77777777" w:rsidR="00941B78" w:rsidRPr="00E022B2" w:rsidRDefault="00941B78" w:rsidP="00941B78">
      <w:pPr>
        <w:autoSpaceDE w:val="0"/>
        <w:autoSpaceDN w:val="0"/>
        <w:adjustRightInd w:val="0"/>
        <w:spacing w:line="560" w:lineRule="exact"/>
        <w:ind w:firstLineChars="200" w:firstLine="640"/>
        <w:rPr>
          <w:rFonts w:ascii="Times New Roman" w:eastAsia="仿宋" w:hAnsi="Times New Roman" w:cs="Times New Roman"/>
          <w:kern w:val="0"/>
          <w:sz w:val="32"/>
          <w:szCs w:val="32"/>
          <w:highlight w:val="yellow"/>
        </w:rPr>
      </w:pPr>
      <w:r w:rsidRPr="00E022B2">
        <w:rPr>
          <w:rFonts w:ascii="Times New Roman" w:eastAsia="仿宋" w:hAnsi="Times New Roman" w:cs="Times New Roman"/>
          <w:kern w:val="0"/>
          <w:sz w:val="32"/>
          <w:szCs w:val="32"/>
        </w:rPr>
        <w:t>股东大会聘请律师的，应说明见证股东大会的律师事务所名称和律师姓名，及出具的结论性意见。</w:t>
      </w:r>
    </w:p>
    <w:p w14:paraId="01FEB42C" w14:textId="77777777" w:rsidR="00941B78" w:rsidRPr="00E022B2" w:rsidRDefault="00941B78" w:rsidP="00941B78">
      <w:pPr>
        <w:autoSpaceDE w:val="0"/>
        <w:autoSpaceDN w:val="0"/>
        <w:adjustRightInd w:val="0"/>
        <w:spacing w:line="560" w:lineRule="exact"/>
        <w:ind w:firstLineChars="200" w:firstLine="640"/>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若股东大会出现否决议案的，应全文披露法律意见书的内容。法律意见书的具体内容应包括就本次股东大会的召集、召开程序的合法性、出席会议人员和召集人资格的合法有效性以及表决程序和表决结果的合法有效性。</w:t>
      </w:r>
    </w:p>
    <w:p w14:paraId="2352AF76" w14:textId="77777777" w:rsidR="00941B78" w:rsidRPr="00E022B2" w:rsidRDefault="00941B78" w:rsidP="001660C1">
      <w:pPr>
        <w:pStyle w:val="a3"/>
        <w:numPr>
          <w:ilvl w:val="0"/>
          <w:numId w:val="28"/>
        </w:numPr>
        <w:spacing w:line="560" w:lineRule="exact"/>
        <w:ind w:firstLineChars="0"/>
        <w:rPr>
          <w:rFonts w:eastAsia="黑体"/>
          <w:sz w:val="32"/>
          <w:szCs w:val="32"/>
        </w:rPr>
      </w:pPr>
      <w:r w:rsidRPr="00E022B2">
        <w:rPr>
          <w:rFonts w:eastAsia="黑体"/>
          <w:sz w:val="32"/>
          <w:szCs w:val="32"/>
        </w:rPr>
        <w:t>风险提示</w:t>
      </w:r>
    </w:p>
    <w:p w14:paraId="3622138B"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所审议案涉及股票公开发行并在精选层挂牌的，应当在公告中向投资者充分揭示风险。</w:t>
      </w:r>
    </w:p>
    <w:p w14:paraId="54548586" w14:textId="77777777" w:rsidR="00941B78" w:rsidRPr="00E022B2" w:rsidRDefault="00941B78" w:rsidP="001660C1">
      <w:pPr>
        <w:pStyle w:val="a3"/>
        <w:numPr>
          <w:ilvl w:val="0"/>
          <w:numId w:val="28"/>
        </w:numPr>
        <w:autoSpaceDE w:val="0"/>
        <w:autoSpaceDN w:val="0"/>
        <w:adjustRightInd w:val="0"/>
        <w:spacing w:line="560" w:lineRule="exact"/>
        <w:ind w:firstLineChars="0"/>
        <w:jc w:val="left"/>
        <w:rPr>
          <w:rFonts w:eastAsia="仿宋"/>
          <w:b/>
          <w:bCs/>
          <w:kern w:val="0"/>
          <w:sz w:val="32"/>
          <w:szCs w:val="32"/>
        </w:rPr>
      </w:pPr>
      <w:r w:rsidRPr="00E022B2">
        <w:rPr>
          <w:rFonts w:eastAsia="黑体"/>
          <w:bCs/>
          <w:kern w:val="0"/>
          <w:sz w:val="32"/>
          <w:szCs w:val="32"/>
        </w:rPr>
        <w:t>备查文件目录</w:t>
      </w:r>
    </w:p>
    <w:p w14:paraId="49935134" w14:textId="77777777" w:rsidR="00941B78" w:rsidRPr="00E022B2"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（一）经与会董事和记录人签字确认的股东大会决议；</w:t>
      </w:r>
    </w:p>
    <w:p w14:paraId="339F0478" w14:textId="5FF581F4" w:rsidR="00941B78" w:rsidRPr="00E022B2" w:rsidRDefault="00941B78" w:rsidP="00941B78">
      <w:pPr>
        <w:pStyle w:val="a3"/>
        <w:adjustRightInd w:val="0"/>
        <w:snapToGrid w:val="0"/>
        <w:spacing w:line="560" w:lineRule="exact"/>
        <w:ind w:firstLine="640"/>
        <w:rPr>
          <w:rFonts w:eastAsia="仿宋"/>
          <w:sz w:val="32"/>
          <w:szCs w:val="32"/>
        </w:rPr>
      </w:pPr>
      <w:r w:rsidRPr="00E022B2">
        <w:rPr>
          <w:rFonts w:eastAsia="仿宋"/>
          <w:sz w:val="32"/>
          <w:szCs w:val="32"/>
        </w:rPr>
        <w:lastRenderedPageBreak/>
        <w:t>（二）法律意见书</w:t>
      </w:r>
      <w:r w:rsidR="00A87023">
        <w:rPr>
          <w:rFonts w:eastAsia="仿宋" w:hint="eastAsia"/>
          <w:sz w:val="32"/>
          <w:szCs w:val="32"/>
        </w:rPr>
        <w:t>（如有</w:t>
      </w:r>
      <w:r w:rsidR="00A87023">
        <w:rPr>
          <w:rFonts w:eastAsia="仿宋"/>
          <w:sz w:val="32"/>
          <w:szCs w:val="32"/>
        </w:rPr>
        <w:t>）</w:t>
      </w:r>
      <w:r w:rsidRPr="00E022B2">
        <w:rPr>
          <w:rFonts w:eastAsia="仿宋"/>
          <w:sz w:val="32"/>
          <w:szCs w:val="32"/>
        </w:rPr>
        <w:t>；</w:t>
      </w:r>
    </w:p>
    <w:p w14:paraId="767B3B7E" w14:textId="77777777" w:rsidR="00941B78" w:rsidRPr="00E022B2" w:rsidRDefault="00941B78" w:rsidP="00941B78">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（三）其他所需文件。</w:t>
      </w:r>
    </w:p>
    <w:p w14:paraId="70A6510C" w14:textId="77777777" w:rsidR="00941B78" w:rsidRPr="00E022B2" w:rsidRDefault="00941B78" w:rsidP="00941B78">
      <w:pPr>
        <w:spacing w:line="560" w:lineRule="exact"/>
        <w:rPr>
          <w:rFonts w:ascii="Times New Roman" w:eastAsia="仿宋" w:hAnsi="Times New Roman" w:cs="Times New Roman"/>
          <w:kern w:val="0"/>
          <w:sz w:val="32"/>
          <w:szCs w:val="32"/>
        </w:rPr>
      </w:pPr>
    </w:p>
    <w:p w14:paraId="3780385D" w14:textId="77777777" w:rsidR="00941B78" w:rsidRPr="00E022B2" w:rsidRDefault="00941B78" w:rsidP="00941B78">
      <w:pPr>
        <w:autoSpaceDE w:val="0"/>
        <w:autoSpaceDN w:val="0"/>
        <w:adjustRightInd w:val="0"/>
        <w:spacing w:line="560" w:lineRule="exact"/>
        <w:jc w:val="right"/>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XXXX</w:t>
      </w:r>
      <w:r w:rsidRPr="00E022B2">
        <w:rPr>
          <w:rFonts w:ascii="Times New Roman" w:eastAsia="仿宋" w:hAnsi="Times New Roman" w:cs="Times New Roman"/>
          <w:kern w:val="0"/>
          <w:sz w:val="32"/>
          <w:szCs w:val="32"/>
        </w:rPr>
        <w:t>公司董事会</w:t>
      </w:r>
    </w:p>
    <w:p w14:paraId="4CFF1D21" w14:textId="77777777" w:rsidR="00941B78" w:rsidRPr="00E022B2" w:rsidRDefault="00941B78" w:rsidP="00941B78">
      <w:pPr>
        <w:spacing w:line="560" w:lineRule="exact"/>
        <w:ind w:right="160"/>
        <w:jc w:val="right"/>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XXXX</w:t>
      </w:r>
      <w:r w:rsidRPr="00E022B2">
        <w:rPr>
          <w:rFonts w:ascii="Times New Roman" w:eastAsia="仿宋" w:hAnsi="Times New Roman" w:cs="Times New Roman"/>
          <w:kern w:val="0"/>
          <w:sz w:val="32"/>
          <w:szCs w:val="32"/>
        </w:rPr>
        <w:t>年</w:t>
      </w:r>
      <w:r w:rsidRPr="00E022B2">
        <w:rPr>
          <w:rFonts w:ascii="Times New Roman" w:eastAsia="仿宋" w:hAnsi="Times New Roman" w:cs="Times New Roman"/>
          <w:kern w:val="0"/>
          <w:sz w:val="32"/>
          <w:szCs w:val="32"/>
        </w:rPr>
        <w:t>XX</w:t>
      </w:r>
      <w:r w:rsidRPr="00E022B2">
        <w:rPr>
          <w:rFonts w:ascii="Times New Roman" w:eastAsia="仿宋" w:hAnsi="Times New Roman" w:cs="Times New Roman"/>
          <w:kern w:val="0"/>
          <w:sz w:val="32"/>
          <w:szCs w:val="32"/>
        </w:rPr>
        <w:t>月</w:t>
      </w:r>
      <w:r w:rsidRPr="00E022B2">
        <w:rPr>
          <w:rFonts w:ascii="Times New Roman" w:eastAsia="仿宋" w:hAnsi="Times New Roman" w:cs="Times New Roman"/>
          <w:kern w:val="0"/>
          <w:sz w:val="32"/>
          <w:szCs w:val="32"/>
        </w:rPr>
        <w:t>XX</w:t>
      </w:r>
      <w:r w:rsidRPr="00E022B2">
        <w:rPr>
          <w:rFonts w:ascii="Times New Roman" w:eastAsia="仿宋" w:hAnsi="Times New Roman" w:cs="Times New Roman"/>
          <w:kern w:val="0"/>
          <w:sz w:val="32"/>
          <w:szCs w:val="32"/>
        </w:rPr>
        <w:t>日</w:t>
      </w:r>
    </w:p>
    <w:p w14:paraId="720D508E" w14:textId="77777777" w:rsidR="00941B78" w:rsidRPr="00E022B2" w:rsidRDefault="00941B78" w:rsidP="00941B78">
      <w:pPr>
        <w:widowControl/>
        <w:spacing w:line="560" w:lineRule="exact"/>
        <w:rPr>
          <w:rFonts w:ascii="Times New Roman" w:eastAsia="仿宋" w:hAnsi="Times New Roman" w:cs="Times New Roman"/>
          <w:kern w:val="0"/>
          <w:sz w:val="30"/>
          <w:szCs w:val="30"/>
        </w:rPr>
      </w:pPr>
    </w:p>
    <w:p w14:paraId="03D84210" w14:textId="77777777" w:rsidR="00941B78" w:rsidRPr="00E022B2" w:rsidRDefault="00941B78" w:rsidP="00941B78">
      <w:pPr>
        <w:widowControl/>
        <w:spacing w:line="560" w:lineRule="exact"/>
        <w:rPr>
          <w:rFonts w:ascii="Times New Roman" w:eastAsia="仿宋" w:hAnsi="Times New Roman" w:cs="Times New Roman"/>
          <w:kern w:val="0"/>
          <w:sz w:val="30"/>
          <w:szCs w:val="30"/>
        </w:rPr>
      </w:pPr>
    </w:p>
    <w:p w14:paraId="1A6B17A3" w14:textId="77777777" w:rsidR="00941B78" w:rsidRPr="00E022B2" w:rsidRDefault="00941B78" w:rsidP="00941B78">
      <w:pPr>
        <w:widowControl/>
        <w:spacing w:line="360" w:lineRule="auto"/>
        <w:rPr>
          <w:rFonts w:ascii="Times New Roman" w:eastAsia="仿宋" w:hAnsi="Times New Roman" w:cs="Times New Roman"/>
          <w:kern w:val="0"/>
          <w:sz w:val="30"/>
          <w:szCs w:val="30"/>
        </w:rPr>
      </w:pPr>
    </w:p>
    <w:p w14:paraId="1976880E" w14:textId="77777777" w:rsidR="00941B78" w:rsidRPr="00E022B2" w:rsidRDefault="00941B78" w:rsidP="00941B78">
      <w:pPr>
        <w:widowControl/>
        <w:spacing w:line="360" w:lineRule="auto"/>
        <w:rPr>
          <w:rFonts w:ascii="Times New Roman" w:eastAsia="仿宋" w:hAnsi="Times New Roman" w:cs="Times New Roman"/>
          <w:kern w:val="0"/>
          <w:sz w:val="30"/>
          <w:szCs w:val="30"/>
        </w:rPr>
      </w:pPr>
    </w:p>
    <w:p w14:paraId="734E51A2" w14:textId="77777777" w:rsidR="00941B78" w:rsidRPr="00E022B2" w:rsidRDefault="00941B78" w:rsidP="00941B78">
      <w:pPr>
        <w:widowControl/>
        <w:spacing w:line="360" w:lineRule="auto"/>
        <w:rPr>
          <w:rFonts w:ascii="Times New Roman" w:eastAsia="仿宋" w:hAnsi="Times New Roman" w:cs="Times New Roman"/>
          <w:kern w:val="0"/>
          <w:sz w:val="30"/>
          <w:szCs w:val="30"/>
        </w:rPr>
      </w:pPr>
    </w:p>
    <w:p w14:paraId="1E9E97CF" w14:textId="77777777" w:rsidR="00941B78" w:rsidRPr="00E022B2" w:rsidRDefault="00941B78" w:rsidP="00941B78">
      <w:pPr>
        <w:tabs>
          <w:tab w:val="left" w:pos="900"/>
        </w:tabs>
        <w:snapToGrid w:val="0"/>
        <w:spacing w:line="360" w:lineRule="auto"/>
        <w:rPr>
          <w:rFonts w:ascii="Times New Roman" w:eastAsia="仿宋" w:hAnsi="Times New Roman" w:cs="Times New Roman"/>
          <w:kern w:val="0"/>
          <w:sz w:val="30"/>
          <w:szCs w:val="30"/>
        </w:rPr>
      </w:pPr>
      <w:r w:rsidRPr="00E022B2">
        <w:rPr>
          <w:rFonts w:ascii="Times New Roman" w:eastAsia="仿宋" w:hAnsi="Times New Roman" w:cs="Times New Roman"/>
          <w:kern w:val="0"/>
          <w:sz w:val="30"/>
          <w:szCs w:val="30"/>
        </w:rPr>
        <w:br w:type="page"/>
      </w:r>
      <w:bookmarkStart w:id="19" w:name="_Toc389584301"/>
    </w:p>
    <w:p w14:paraId="45329FAA" w14:textId="77777777" w:rsidR="00941B78" w:rsidRPr="00E022B2" w:rsidRDefault="00941B78" w:rsidP="00941B78">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hAnsi="Times New Roman" w:cs="Times New Roman"/>
          <w:color w:val="000000"/>
          <w:kern w:val="0"/>
          <w:sz w:val="22"/>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422410D4" w14:textId="77777777" w:rsidR="00941B78" w:rsidRPr="00E022B2" w:rsidRDefault="00941B78" w:rsidP="00941B78">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7CA66735" w14:textId="77777777" w:rsidR="00941B78" w:rsidRPr="00E022B2" w:rsidRDefault="00941B78" w:rsidP="00941B78">
      <w:pPr>
        <w:widowControl/>
        <w:tabs>
          <w:tab w:val="left" w:pos="2175"/>
        </w:tabs>
        <w:rPr>
          <w:rFonts w:ascii="Times New Roman" w:hAnsi="Times New Roman" w:cs="Times New Roman"/>
          <w:color w:val="000000"/>
          <w:kern w:val="0"/>
          <w:sz w:val="22"/>
        </w:rPr>
      </w:pPr>
      <w:r w:rsidRPr="00E022B2">
        <w:rPr>
          <w:rFonts w:ascii="Times New Roman" w:hAnsi="Times New Roman" w:cs="Times New Roman"/>
          <w:color w:val="000000"/>
          <w:kern w:val="0"/>
          <w:sz w:val="22"/>
        </w:rPr>
        <w:tab/>
      </w:r>
    </w:p>
    <w:p w14:paraId="16D2666D" w14:textId="77777777" w:rsidR="00941B78" w:rsidRPr="00E022B2" w:rsidRDefault="00941B78" w:rsidP="00941B78">
      <w:pPr>
        <w:widowControl/>
        <w:spacing w:line="640" w:lineRule="exact"/>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000000"/>
          <w:kern w:val="0"/>
          <w:sz w:val="44"/>
          <w:szCs w:val="44"/>
        </w:rPr>
        <w:t>公司</w:t>
      </w: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kern w:val="0"/>
          <w:sz w:val="44"/>
          <w:szCs w:val="44"/>
        </w:rPr>
        <w:t>年</w:t>
      </w:r>
      <w:r w:rsidRPr="00E022B2">
        <w:rPr>
          <w:rFonts w:ascii="Times New Roman" w:eastAsia="方正大标宋简体" w:hAnsi="Times New Roman" w:cs="Times New Roman"/>
          <w:color w:val="FF0000"/>
          <w:kern w:val="0"/>
          <w:sz w:val="44"/>
          <w:szCs w:val="44"/>
        </w:rPr>
        <w:t>第（）次临时</w:t>
      </w: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FF0000"/>
          <w:kern w:val="0"/>
          <w:sz w:val="44"/>
          <w:szCs w:val="44"/>
        </w:rPr>
        <w:t>年度</w:t>
      </w:r>
      <w:r w:rsidRPr="00E022B2">
        <w:rPr>
          <w:rFonts w:ascii="Times New Roman" w:eastAsia="方正大标宋简体" w:hAnsi="Times New Roman" w:cs="Times New Roman"/>
          <w:color w:val="000000"/>
          <w:kern w:val="0"/>
          <w:sz w:val="44"/>
          <w:szCs w:val="44"/>
        </w:rPr>
        <w:t>股东大会决议公告</w:t>
      </w:r>
      <w:bookmarkEnd w:id="19"/>
    </w:p>
    <w:p w14:paraId="20B014FA" w14:textId="77777777" w:rsidR="00941B78" w:rsidRPr="00E022B2" w:rsidRDefault="00941B78" w:rsidP="00941B78">
      <w:pPr>
        <w:widowControl/>
        <w:spacing w:line="560" w:lineRule="exact"/>
        <w:rPr>
          <w:rFonts w:ascii="Times New Roman" w:eastAsia="仿宋" w:hAnsi="Times New Roman" w:cs="Times New Roman"/>
          <w:b/>
          <w:color w:val="000000"/>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E022B2" w14:paraId="17F4C14C" w14:textId="77777777" w:rsidTr="00682085">
        <w:trPr>
          <w:jc w:val="center"/>
        </w:trPr>
        <w:tc>
          <w:tcPr>
            <w:tcW w:w="8296" w:type="dxa"/>
            <w:shd w:val="clear" w:color="auto" w:fill="auto"/>
          </w:tcPr>
          <w:p w14:paraId="1E218933" w14:textId="77777777" w:rsidR="00941B78" w:rsidRPr="00E022B2" w:rsidRDefault="00941B78" w:rsidP="00682085">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7991CDB" w14:textId="77777777" w:rsidR="00941B78" w:rsidRPr="00E022B2" w:rsidRDefault="00941B78" w:rsidP="00682085">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23A83BE1" w14:textId="77777777" w:rsidR="00941B78" w:rsidRPr="00E022B2" w:rsidRDefault="00941B78" w:rsidP="00941B78">
      <w:pPr>
        <w:spacing w:line="560" w:lineRule="exact"/>
        <w:rPr>
          <w:rFonts w:ascii="Times New Roman" w:eastAsia="仿宋" w:hAnsi="Times New Roman" w:cs="Times New Roman"/>
          <w:sz w:val="32"/>
          <w:szCs w:val="32"/>
        </w:rPr>
      </w:pPr>
    </w:p>
    <w:p w14:paraId="080DF438" w14:textId="77777777" w:rsidR="00941B78" w:rsidRPr="00E022B2" w:rsidRDefault="00941B78" w:rsidP="00941B78">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一、会议召开和出席情况</w:t>
      </w:r>
    </w:p>
    <w:p w14:paraId="1A5EB4C7"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（一）会议召开情况</w:t>
      </w:r>
    </w:p>
    <w:p w14:paraId="3E4A051E"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会议召开时间：</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38B32D09"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会议召开地点：</w:t>
      </w:r>
      <w:r w:rsidRPr="00E022B2">
        <w:rPr>
          <w:rFonts w:ascii="Times New Roman" w:eastAsia="仿宋" w:hAnsi="Times New Roman" w:cs="Times New Roman"/>
          <w:color w:val="FF0000"/>
          <w:sz w:val="32"/>
          <w:szCs w:val="32"/>
        </w:rPr>
        <w:t>（）</w:t>
      </w:r>
    </w:p>
    <w:p w14:paraId="4CD383A4"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3.</w:t>
      </w:r>
      <w:r w:rsidRPr="00E022B2">
        <w:rPr>
          <w:rFonts w:ascii="Times New Roman" w:eastAsia="仿宋" w:hAnsi="Times New Roman" w:cs="Times New Roman"/>
          <w:sz w:val="32"/>
          <w:szCs w:val="32"/>
        </w:rPr>
        <w:t>会议召开方式：</w:t>
      </w:r>
      <w:r w:rsidRPr="00E022B2">
        <w:rPr>
          <w:rFonts w:ascii="Times New Roman" w:eastAsia="仿宋" w:hAnsi="Times New Roman" w:cs="Times New Roman"/>
          <w:color w:val="FF0000"/>
          <w:sz w:val="32"/>
          <w:szCs w:val="32"/>
        </w:rPr>
        <w:t>（）</w:t>
      </w:r>
    </w:p>
    <w:p w14:paraId="696E0E75"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4.</w:t>
      </w:r>
      <w:r w:rsidRPr="00E022B2">
        <w:rPr>
          <w:rFonts w:ascii="Times New Roman" w:eastAsia="仿宋" w:hAnsi="Times New Roman" w:cs="Times New Roman"/>
          <w:sz w:val="32"/>
          <w:szCs w:val="32"/>
        </w:rPr>
        <w:t>会议召集人：</w:t>
      </w:r>
      <w:r w:rsidRPr="00E022B2">
        <w:rPr>
          <w:rFonts w:ascii="Times New Roman" w:eastAsia="仿宋" w:hAnsi="Times New Roman" w:cs="Times New Roman"/>
          <w:color w:val="FF0000"/>
          <w:sz w:val="32"/>
          <w:szCs w:val="32"/>
        </w:rPr>
        <w:t>（）</w:t>
      </w:r>
    </w:p>
    <w:p w14:paraId="3E2D7D37"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5.</w:t>
      </w:r>
      <w:r w:rsidRPr="00E022B2">
        <w:rPr>
          <w:rFonts w:ascii="Times New Roman" w:eastAsia="仿宋" w:hAnsi="Times New Roman" w:cs="Times New Roman"/>
          <w:sz w:val="32"/>
          <w:szCs w:val="32"/>
        </w:rPr>
        <w:t>会议主持人：</w:t>
      </w:r>
      <w:r w:rsidRPr="00E022B2">
        <w:rPr>
          <w:rFonts w:ascii="Times New Roman" w:eastAsia="仿宋" w:hAnsi="Times New Roman" w:cs="Times New Roman"/>
          <w:color w:val="FF0000"/>
          <w:sz w:val="32"/>
          <w:szCs w:val="32"/>
        </w:rPr>
        <w:t>（）</w:t>
      </w:r>
    </w:p>
    <w:p w14:paraId="7229713B"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6.</w:t>
      </w:r>
      <w:r w:rsidRPr="00E022B2">
        <w:rPr>
          <w:rFonts w:ascii="Times New Roman" w:eastAsia="仿宋" w:hAnsi="Times New Roman" w:cs="Times New Roman"/>
          <w:sz w:val="32"/>
          <w:szCs w:val="32"/>
        </w:rPr>
        <w:t>召开情况合法、合规、合章程性说明：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E022B2" w14:paraId="39FDB2A6" w14:textId="77777777" w:rsidTr="00682085">
        <w:tc>
          <w:tcPr>
            <w:tcW w:w="8296" w:type="dxa"/>
            <w:shd w:val="clear" w:color="auto" w:fill="auto"/>
          </w:tcPr>
          <w:p w14:paraId="3AE9E4DD" w14:textId="77777777" w:rsidR="00941B78" w:rsidRPr="00E022B2" w:rsidRDefault="00941B78" w:rsidP="00682085">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从会议召集、召开、议案审议程序等方面是否符合有关法律、行政法规、部门规章、规范性文件和《公司章程》的规定进行说明。</w:t>
            </w:r>
          </w:p>
        </w:tc>
      </w:tr>
    </w:tbl>
    <w:p w14:paraId="54BB6544"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（二）会议出席情况</w:t>
      </w:r>
    </w:p>
    <w:p w14:paraId="3428CF2D"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出席和授权出席本次股东大会的股东共</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人，持有表决权的股份总数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股，占公司有表决权股份总数的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p>
    <w:p w14:paraId="1CA0B349"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出席和授权出席本次股东大会的优先股股东（不含恢复表决权的优先股）共</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人，持有表决权的优先股股份总数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股，占公司有表决权优先股股份总数的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（如适用）</w:t>
      </w:r>
      <w:r w:rsidRPr="00E022B2">
        <w:rPr>
          <w:rFonts w:ascii="Times New Roman" w:eastAsia="仿宋" w:hAnsi="Times New Roman" w:cs="Times New Roman"/>
          <w:sz w:val="32"/>
          <w:szCs w:val="32"/>
        </w:rPr>
        <w:t xml:space="preserve"> </w:t>
      </w:r>
    </w:p>
    <w:p w14:paraId="5C0ACB5D"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（三）公司董事、监事、高级管理人员出席或列席股东大会情况</w:t>
      </w:r>
    </w:p>
    <w:p w14:paraId="25289271"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公司在任董事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人，出席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人，董事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因</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缺席</w:t>
      </w:r>
      <w:r w:rsidRPr="00E022B2">
        <w:rPr>
          <w:rFonts w:ascii="Times New Roman" w:eastAsia="仿宋" w:hAnsi="Times New Roman" w:cs="Times New Roman"/>
          <w:color w:val="FF0000"/>
          <w:sz w:val="32"/>
          <w:szCs w:val="32"/>
        </w:rPr>
        <w:t>（如适用）</w:t>
      </w:r>
      <w:r w:rsidRPr="00E022B2">
        <w:rPr>
          <w:rFonts w:ascii="Times New Roman" w:eastAsia="仿宋" w:hAnsi="Times New Roman" w:cs="Times New Roman"/>
          <w:sz w:val="32"/>
          <w:szCs w:val="32"/>
        </w:rPr>
        <w:t>；</w:t>
      </w:r>
    </w:p>
    <w:p w14:paraId="2086C2DB"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公司在任监事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人，出席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人，监事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因</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缺席</w:t>
      </w:r>
      <w:r w:rsidRPr="00E022B2">
        <w:rPr>
          <w:rFonts w:ascii="Times New Roman" w:eastAsia="仿宋" w:hAnsi="Times New Roman" w:cs="Times New Roman"/>
          <w:color w:val="FF0000"/>
          <w:sz w:val="32"/>
          <w:szCs w:val="32"/>
        </w:rPr>
        <w:t>（如适用）</w:t>
      </w:r>
      <w:r w:rsidRPr="00E022B2">
        <w:rPr>
          <w:rFonts w:ascii="Times New Roman" w:eastAsia="仿宋" w:hAnsi="Times New Roman" w:cs="Times New Roman"/>
          <w:sz w:val="32"/>
          <w:szCs w:val="32"/>
        </w:rPr>
        <w:t>；</w:t>
      </w:r>
    </w:p>
    <w:p w14:paraId="6CEE222C"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3.</w:t>
      </w:r>
      <w:r w:rsidRPr="00E022B2">
        <w:rPr>
          <w:rFonts w:ascii="Times New Roman" w:eastAsia="仿宋" w:hAnsi="Times New Roman" w:cs="Times New Roman"/>
          <w:sz w:val="32"/>
          <w:szCs w:val="32"/>
        </w:rPr>
        <w:t>公司</w:t>
      </w:r>
      <w:r w:rsidRPr="00E022B2">
        <w:rPr>
          <w:rFonts w:ascii="Times New Roman" w:eastAsia="仿宋" w:hAnsi="Times New Roman" w:cs="Times New Roman"/>
          <w:color w:val="FF0000"/>
          <w:sz w:val="32"/>
          <w:szCs w:val="32"/>
        </w:rPr>
        <w:t>董事会秘书</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信息披露事务负责人（出席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未出席）</w:t>
      </w:r>
      <w:r w:rsidRPr="00E022B2">
        <w:rPr>
          <w:rFonts w:ascii="Times New Roman" w:eastAsia="仿宋" w:hAnsi="Times New Roman" w:cs="Times New Roman"/>
          <w:sz w:val="32"/>
          <w:szCs w:val="32"/>
        </w:rPr>
        <w:t>会议；</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E022B2" w14:paraId="0DB26EBD" w14:textId="77777777" w:rsidTr="00682085">
        <w:tc>
          <w:tcPr>
            <w:tcW w:w="8296" w:type="dxa"/>
            <w:shd w:val="clear" w:color="auto" w:fill="auto"/>
          </w:tcPr>
          <w:p w14:paraId="06A1F14B" w14:textId="77777777" w:rsidR="00941B78" w:rsidRPr="00E022B2" w:rsidRDefault="00941B78" w:rsidP="00682085">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说明公司其他高级管理人员列席会议的情况。</w:t>
            </w:r>
          </w:p>
        </w:tc>
      </w:tr>
    </w:tbl>
    <w:p w14:paraId="114F0DBF" w14:textId="77777777" w:rsidR="00941B78" w:rsidRPr="00E022B2" w:rsidRDefault="00941B78" w:rsidP="00941B78">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二、议案审议情况</w:t>
      </w:r>
    </w:p>
    <w:p w14:paraId="20CF1DFF" w14:textId="77777777" w:rsidR="00941B78" w:rsidRPr="00E022B2" w:rsidRDefault="00941B78" w:rsidP="00941B78">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（一）</w:t>
      </w:r>
      <w:r w:rsidRPr="00E022B2">
        <w:rPr>
          <w:rFonts w:ascii="Times New Roman" w:eastAsia="仿宋" w:hAnsi="Times New Roman" w:cs="Times New Roman"/>
          <w:color w:val="FF0000"/>
          <w:sz w:val="32"/>
          <w:szCs w:val="32"/>
        </w:rPr>
        <w:t>（审议通过</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否决）《关于公司申请股票向不特定合格投资者公开发行并在精选层挂牌的议案》（如适用）</w:t>
      </w:r>
    </w:p>
    <w:p w14:paraId="44BE8FA9"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t>1.</w:t>
      </w:r>
      <w:r w:rsidRPr="00E022B2">
        <w:rPr>
          <w:rFonts w:eastAsia="仿宋"/>
          <w:sz w:val="32"/>
          <w:szCs w:val="32"/>
        </w:rPr>
        <w:t>议案内容：</w:t>
      </w:r>
    </w:p>
    <w:p w14:paraId="5D9A1FEF"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t>公司拟申请股票向不特定合格投资者公开发行并在全国中小企业股份转让系统精选层挂牌。本次申请股票向不特定合格投资者公开发行并在精选层挂牌的具体方案如下：</w:t>
      </w:r>
    </w:p>
    <w:p w14:paraId="7CC7EFFC"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1</w:t>
      </w:r>
      <w:r w:rsidRPr="00E022B2">
        <w:rPr>
          <w:rFonts w:eastAsia="仿宋"/>
          <w:sz w:val="32"/>
          <w:szCs w:val="32"/>
        </w:rPr>
        <w:t>）本次发行股票的种类：</w:t>
      </w:r>
    </w:p>
    <w:p w14:paraId="1D4E806C"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t>人民币普通股。</w:t>
      </w:r>
    </w:p>
    <w:p w14:paraId="67A17C09"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lastRenderedPageBreak/>
        <w:t>（</w:t>
      </w:r>
      <w:r w:rsidRPr="00E022B2">
        <w:rPr>
          <w:rFonts w:eastAsia="仿宋"/>
          <w:sz w:val="32"/>
          <w:szCs w:val="32"/>
        </w:rPr>
        <w:t>2</w:t>
      </w:r>
      <w:r w:rsidRPr="00E022B2">
        <w:rPr>
          <w:rFonts w:eastAsia="仿宋"/>
          <w:sz w:val="32"/>
          <w:szCs w:val="32"/>
        </w:rPr>
        <w:t>）发行股票面值：</w:t>
      </w:r>
    </w:p>
    <w:p w14:paraId="39204614"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t>每股面值为</w:t>
      </w:r>
      <w:r w:rsidRPr="00E022B2">
        <w:rPr>
          <w:rFonts w:eastAsia="仿宋"/>
          <w:sz w:val="32"/>
          <w:szCs w:val="32"/>
        </w:rPr>
        <w:t>1</w:t>
      </w:r>
      <w:r w:rsidRPr="00E022B2">
        <w:rPr>
          <w:rFonts w:eastAsia="仿宋"/>
          <w:sz w:val="32"/>
          <w:szCs w:val="32"/>
        </w:rPr>
        <w:t>元。</w:t>
      </w:r>
    </w:p>
    <w:p w14:paraId="262D3AD1"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3</w:t>
      </w:r>
      <w:r w:rsidRPr="00E022B2">
        <w:rPr>
          <w:rFonts w:eastAsia="仿宋"/>
          <w:sz w:val="32"/>
          <w:szCs w:val="32"/>
        </w:rPr>
        <w:t>）本次发行股票数量：</w:t>
      </w:r>
    </w:p>
    <w:p w14:paraId="30363DB1"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t>公司拟向不特定合格投资者公开发行股票</w:t>
      </w:r>
      <w:r w:rsidRPr="00E022B2">
        <w:rPr>
          <w:rFonts w:eastAsia="仿宋"/>
          <w:color w:val="FF0000"/>
          <w:sz w:val="32"/>
          <w:szCs w:val="32"/>
        </w:rPr>
        <w:t>不低于（）股</w:t>
      </w:r>
      <w:r w:rsidRPr="00E022B2">
        <w:rPr>
          <w:rFonts w:eastAsia="仿宋"/>
          <w:color w:val="FF0000"/>
          <w:sz w:val="32"/>
          <w:szCs w:val="32"/>
        </w:rPr>
        <w:t>/</w:t>
      </w:r>
      <w:r w:rsidRPr="00E022B2">
        <w:rPr>
          <w:rFonts w:eastAsia="仿宋"/>
          <w:color w:val="FF0000"/>
          <w:sz w:val="32"/>
          <w:szCs w:val="32"/>
        </w:rPr>
        <w:t>不超过（）股</w:t>
      </w:r>
      <w:r w:rsidRPr="00E022B2">
        <w:rPr>
          <w:rFonts w:eastAsia="仿宋"/>
          <w:color w:val="FF0000"/>
          <w:sz w:val="32"/>
          <w:szCs w:val="32"/>
        </w:rPr>
        <w:t>/</w:t>
      </w:r>
      <w:r w:rsidRPr="00E022B2">
        <w:rPr>
          <w:rFonts w:eastAsia="仿宋"/>
          <w:color w:val="FF0000"/>
          <w:sz w:val="32"/>
          <w:szCs w:val="32"/>
        </w:rPr>
        <w:t>不低于（）股且不超过（）股</w:t>
      </w:r>
      <w:r w:rsidRPr="00E022B2">
        <w:rPr>
          <w:rFonts w:eastAsia="仿宋"/>
          <w:sz w:val="32"/>
          <w:szCs w:val="32"/>
        </w:rPr>
        <w:t>。</w:t>
      </w:r>
    </w:p>
    <w:p w14:paraId="2BE97A01"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4</w:t>
      </w:r>
      <w:r w:rsidRPr="00E022B2">
        <w:rPr>
          <w:rFonts w:eastAsia="仿宋"/>
          <w:sz w:val="32"/>
          <w:szCs w:val="32"/>
        </w:rPr>
        <w:t>）定价方式：</w:t>
      </w:r>
    </w:p>
    <w:p w14:paraId="36FA55E0"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t>通过</w:t>
      </w:r>
      <w:r w:rsidRPr="00E022B2">
        <w:rPr>
          <w:rFonts w:eastAsia="仿宋"/>
          <w:color w:val="FF0000"/>
          <w:sz w:val="32"/>
          <w:szCs w:val="32"/>
        </w:rPr>
        <w:t>□</w:t>
      </w:r>
      <w:r w:rsidRPr="00E022B2">
        <w:rPr>
          <w:rFonts w:eastAsia="仿宋"/>
          <w:color w:val="FF0000"/>
          <w:sz w:val="32"/>
          <w:szCs w:val="32"/>
        </w:rPr>
        <w:t>发行人和主承销商自主协商直接定价</w:t>
      </w:r>
      <w:r w:rsidRPr="00E022B2">
        <w:rPr>
          <w:rFonts w:eastAsia="仿宋"/>
          <w:color w:val="FF0000"/>
          <w:sz w:val="32"/>
          <w:szCs w:val="32"/>
        </w:rPr>
        <w:t xml:space="preserve"> □</w:t>
      </w:r>
      <w:r w:rsidRPr="00E022B2">
        <w:rPr>
          <w:rFonts w:eastAsia="仿宋"/>
          <w:color w:val="FF0000"/>
          <w:sz w:val="32"/>
          <w:szCs w:val="32"/>
        </w:rPr>
        <w:t>合格投资者网上竞价</w:t>
      </w:r>
      <w:r w:rsidRPr="00E022B2">
        <w:rPr>
          <w:rFonts w:eastAsia="仿宋"/>
          <w:color w:val="FF0000"/>
          <w:sz w:val="32"/>
          <w:szCs w:val="32"/>
        </w:rPr>
        <w:t xml:space="preserve"> □</w:t>
      </w:r>
      <w:r w:rsidRPr="00E022B2">
        <w:rPr>
          <w:rFonts w:eastAsia="仿宋"/>
          <w:color w:val="FF0000"/>
          <w:sz w:val="32"/>
          <w:szCs w:val="32"/>
        </w:rPr>
        <w:t>网下询价</w:t>
      </w:r>
      <w:r w:rsidRPr="00E022B2">
        <w:rPr>
          <w:rFonts w:eastAsia="仿宋"/>
          <w:sz w:val="32"/>
          <w:szCs w:val="32"/>
        </w:rPr>
        <w:t>方式确定发行价格。</w:t>
      </w:r>
    </w:p>
    <w:p w14:paraId="3CBD403A" w14:textId="77777777" w:rsidR="00941B78" w:rsidRPr="00E022B2" w:rsidRDefault="00941B78" w:rsidP="00941B78">
      <w:pPr>
        <w:pStyle w:val="a3"/>
        <w:spacing w:line="560" w:lineRule="exact"/>
        <w:ind w:firstLine="640"/>
        <w:rPr>
          <w:rFonts w:eastAsia="仿宋"/>
          <w:color w:val="FF0000"/>
          <w:sz w:val="32"/>
          <w:szCs w:val="32"/>
        </w:rPr>
      </w:pPr>
      <w:r w:rsidRPr="00E022B2">
        <w:rPr>
          <w:rFonts w:eastAsia="仿宋"/>
          <w:sz w:val="32"/>
          <w:szCs w:val="32"/>
        </w:rPr>
        <w:t>（</w:t>
      </w:r>
      <w:r w:rsidRPr="00E022B2">
        <w:rPr>
          <w:rFonts w:eastAsia="仿宋"/>
          <w:sz w:val="32"/>
          <w:szCs w:val="32"/>
        </w:rPr>
        <w:t>5</w:t>
      </w:r>
      <w:r w:rsidRPr="00E022B2">
        <w:rPr>
          <w:rFonts w:eastAsia="仿宋"/>
          <w:sz w:val="32"/>
          <w:szCs w:val="32"/>
        </w:rPr>
        <w:t>）发行</w:t>
      </w:r>
      <w:r w:rsidRPr="00E022B2">
        <w:rPr>
          <w:rFonts w:eastAsia="仿宋"/>
          <w:color w:val="FF0000"/>
          <w:sz w:val="32"/>
          <w:szCs w:val="32"/>
        </w:rPr>
        <w:t>（价格区间</w:t>
      </w:r>
      <w:r w:rsidRPr="00E022B2">
        <w:rPr>
          <w:rFonts w:eastAsia="仿宋"/>
          <w:color w:val="FF0000"/>
          <w:sz w:val="32"/>
          <w:szCs w:val="32"/>
        </w:rPr>
        <w:t>/</w:t>
      </w:r>
      <w:r w:rsidRPr="00E022B2">
        <w:rPr>
          <w:rFonts w:eastAsia="仿宋"/>
          <w:color w:val="FF0000"/>
          <w:sz w:val="32"/>
          <w:szCs w:val="32"/>
        </w:rPr>
        <w:t>底价）</w:t>
      </w:r>
      <w:r w:rsidRPr="00E022B2">
        <w:rPr>
          <w:rFonts w:eastAsia="仿宋"/>
          <w:sz w:val="32"/>
          <w:szCs w:val="32"/>
        </w:rPr>
        <w:t>：</w:t>
      </w:r>
    </w:p>
    <w:p w14:paraId="4355C058" w14:textId="77777777" w:rsidR="00941B78" w:rsidRPr="00E022B2" w:rsidRDefault="00941B78" w:rsidP="00941B78">
      <w:pPr>
        <w:pStyle w:val="a3"/>
        <w:spacing w:line="560" w:lineRule="exact"/>
        <w:ind w:firstLine="640"/>
        <w:rPr>
          <w:rFonts w:eastAsia="仿宋"/>
          <w:color w:val="FF0000"/>
          <w:sz w:val="32"/>
          <w:szCs w:val="32"/>
        </w:rPr>
      </w:pPr>
      <w:r w:rsidRPr="00E022B2">
        <w:rPr>
          <w:rFonts w:eastAsia="仿宋"/>
          <w:color w:val="FF0000"/>
          <w:sz w:val="32"/>
          <w:szCs w:val="32"/>
        </w:rPr>
        <w:t>发行价格区间为（）元</w:t>
      </w:r>
      <w:r w:rsidRPr="00E022B2">
        <w:rPr>
          <w:rFonts w:eastAsia="仿宋"/>
          <w:color w:val="FF0000"/>
          <w:sz w:val="32"/>
          <w:szCs w:val="32"/>
        </w:rPr>
        <w:t>/</w:t>
      </w:r>
      <w:r w:rsidRPr="00E022B2">
        <w:rPr>
          <w:rFonts w:eastAsia="仿宋"/>
          <w:color w:val="FF0000"/>
          <w:sz w:val="32"/>
          <w:szCs w:val="32"/>
        </w:rPr>
        <w:t>股</w:t>
      </w:r>
      <w:r w:rsidRPr="00E022B2">
        <w:rPr>
          <w:rFonts w:eastAsia="仿宋"/>
          <w:color w:val="FF0000"/>
          <w:sz w:val="32"/>
          <w:szCs w:val="32"/>
        </w:rPr>
        <w:t>~</w:t>
      </w:r>
      <w:r w:rsidRPr="00E022B2">
        <w:rPr>
          <w:rFonts w:eastAsia="仿宋"/>
          <w:color w:val="FF0000"/>
          <w:sz w:val="32"/>
          <w:szCs w:val="32"/>
        </w:rPr>
        <w:t>（）元</w:t>
      </w:r>
      <w:r w:rsidRPr="00E022B2">
        <w:rPr>
          <w:rFonts w:eastAsia="仿宋"/>
          <w:color w:val="FF0000"/>
          <w:sz w:val="32"/>
          <w:szCs w:val="32"/>
        </w:rPr>
        <w:t>/</w:t>
      </w:r>
      <w:r w:rsidRPr="00E022B2">
        <w:rPr>
          <w:rFonts w:eastAsia="仿宋"/>
          <w:color w:val="FF0000"/>
          <w:sz w:val="32"/>
          <w:szCs w:val="32"/>
        </w:rPr>
        <w:t>股。</w:t>
      </w:r>
    </w:p>
    <w:p w14:paraId="4BC0D08D" w14:textId="77777777" w:rsidR="00941B78" w:rsidRPr="00E022B2" w:rsidRDefault="00941B78" w:rsidP="00941B78">
      <w:pPr>
        <w:pStyle w:val="a3"/>
        <w:spacing w:line="560" w:lineRule="exact"/>
        <w:ind w:firstLine="640"/>
        <w:rPr>
          <w:rFonts w:eastAsia="仿宋"/>
          <w:color w:val="FF0000"/>
          <w:sz w:val="32"/>
          <w:szCs w:val="32"/>
        </w:rPr>
      </w:pPr>
      <w:r w:rsidRPr="00E022B2">
        <w:rPr>
          <w:rFonts w:eastAsia="仿宋"/>
          <w:color w:val="FF0000"/>
          <w:sz w:val="32"/>
          <w:szCs w:val="32"/>
        </w:rPr>
        <w:t>发行底价为（）元</w:t>
      </w:r>
      <w:r w:rsidRPr="00E022B2">
        <w:rPr>
          <w:rFonts w:eastAsia="仿宋"/>
          <w:color w:val="FF0000"/>
          <w:sz w:val="32"/>
          <w:szCs w:val="32"/>
        </w:rPr>
        <w:t>/</w:t>
      </w:r>
      <w:r w:rsidRPr="00E022B2">
        <w:rPr>
          <w:rFonts w:eastAsia="仿宋"/>
          <w:color w:val="FF0000"/>
          <w:sz w:val="32"/>
          <w:szCs w:val="32"/>
        </w:rPr>
        <w:t>股。</w:t>
      </w:r>
    </w:p>
    <w:p w14:paraId="3F0D903B"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6</w:t>
      </w:r>
      <w:r w:rsidRPr="00E022B2">
        <w:rPr>
          <w:rFonts w:eastAsia="仿宋"/>
          <w:sz w:val="32"/>
          <w:szCs w:val="32"/>
        </w:rPr>
        <w:t>）发行对象范围：</w:t>
      </w:r>
    </w:p>
    <w:p w14:paraId="06630D91"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t>已开通全国股转系统精选层股票交易权限的合格投资者，法律、法规和规范性文件禁止认购的除外。</w:t>
      </w:r>
    </w:p>
    <w:p w14:paraId="210C16E5"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7</w:t>
      </w:r>
      <w:r w:rsidRPr="00E022B2">
        <w:rPr>
          <w:rFonts w:eastAsia="仿宋"/>
          <w:sz w:val="32"/>
          <w:szCs w:val="32"/>
        </w:rPr>
        <w:t>）募集资金用途：</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E022B2" w14:paraId="40B05339" w14:textId="77777777" w:rsidTr="00682085">
        <w:tc>
          <w:tcPr>
            <w:tcW w:w="8296" w:type="dxa"/>
            <w:shd w:val="clear" w:color="auto" w:fill="auto"/>
          </w:tcPr>
          <w:p w14:paraId="67D710E7" w14:textId="77777777" w:rsidR="00941B78" w:rsidRPr="00E022B2" w:rsidRDefault="00941B78" w:rsidP="00682085">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决议中应当说明募集资金的具体用途，并说明募集资金使用的可行性。如有可行性研究报告的，可以从报告中摘编相关内容。</w:t>
            </w:r>
          </w:p>
        </w:tc>
      </w:tr>
    </w:tbl>
    <w:p w14:paraId="47757B5D"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8</w:t>
      </w:r>
      <w:r w:rsidRPr="00E022B2">
        <w:rPr>
          <w:rFonts w:eastAsia="仿宋"/>
          <w:sz w:val="32"/>
          <w:szCs w:val="32"/>
        </w:rPr>
        <w:t>）发行前滚存利润的分配方案：</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E022B2" w14:paraId="0730216B" w14:textId="77777777" w:rsidTr="00682085">
        <w:tc>
          <w:tcPr>
            <w:tcW w:w="8296" w:type="dxa"/>
            <w:shd w:val="clear" w:color="auto" w:fill="auto"/>
          </w:tcPr>
          <w:p w14:paraId="010A6778" w14:textId="77777777" w:rsidR="00941B78" w:rsidRPr="00E022B2" w:rsidRDefault="00941B78" w:rsidP="00682085">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简要说明发行前滚存利润的分配方案。</w:t>
            </w:r>
          </w:p>
        </w:tc>
      </w:tr>
    </w:tbl>
    <w:p w14:paraId="5C7EA989"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9</w:t>
      </w:r>
      <w:r w:rsidRPr="00E022B2">
        <w:rPr>
          <w:rFonts w:eastAsia="仿宋"/>
          <w:sz w:val="32"/>
          <w:szCs w:val="32"/>
        </w:rPr>
        <w:t>）发行完成后股票在精选层挂牌的相关安排：</w:t>
      </w:r>
    </w:p>
    <w:p w14:paraId="023AE3CC" w14:textId="77777777" w:rsidR="00941B78" w:rsidRPr="00E022B2" w:rsidRDefault="00941B78" w:rsidP="00941B78">
      <w:pPr>
        <w:pStyle w:val="a3"/>
        <w:spacing w:line="560" w:lineRule="exact"/>
        <w:ind w:firstLine="640"/>
        <w:rPr>
          <w:rFonts w:eastAsia="仿宋"/>
          <w:sz w:val="32"/>
          <w:szCs w:val="32"/>
        </w:rPr>
      </w:pPr>
      <w:r w:rsidRPr="00E022B2">
        <w:rPr>
          <w:rFonts w:eastAsia="仿宋"/>
          <w:color w:val="000000" w:themeColor="text1"/>
          <w:sz w:val="32"/>
          <w:szCs w:val="32"/>
        </w:rPr>
        <w:t>本次发行完成后公司股票将在全国中小企业股份转让系统精选层挂牌。</w:t>
      </w:r>
      <w:r w:rsidRPr="00E022B2">
        <w:rPr>
          <w:rFonts w:eastAsia="仿宋"/>
          <w:color w:val="FF0000"/>
          <w:sz w:val="32"/>
          <w:szCs w:val="32"/>
        </w:rPr>
        <w:t>（其他说明，自行填写）</w:t>
      </w:r>
    </w:p>
    <w:p w14:paraId="2841BE03"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lastRenderedPageBreak/>
        <w:t>（</w:t>
      </w:r>
      <w:r w:rsidRPr="00E022B2">
        <w:rPr>
          <w:rFonts w:eastAsia="仿宋"/>
          <w:sz w:val="32"/>
          <w:szCs w:val="32"/>
        </w:rPr>
        <w:t>10</w:t>
      </w:r>
      <w:r w:rsidRPr="00E022B2">
        <w:rPr>
          <w:rFonts w:eastAsia="仿宋"/>
          <w:sz w:val="32"/>
          <w:szCs w:val="32"/>
        </w:rPr>
        <w:t>）决议有效期：</w:t>
      </w:r>
    </w:p>
    <w:p w14:paraId="7D2335B5"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t>经股东大会批准之日起</w:t>
      </w:r>
      <w:r w:rsidRPr="00E022B2">
        <w:rPr>
          <w:rFonts w:eastAsia="仿宋"/>
          <w:color w:val="FF0000"/>
          <w:sz w:val="32"/>
          <w:szCs w:val="32"/>
        </w:rPr>
        <w:t>（）（</w:t>
      </w:r>
      <w:r w:rsidRPr="00E022B2">
        <w:rPr>
          <w:rFonts w:eastAsia="仿宋"/>
          <w:sz w:val="32"/>
          <w:szCs w:val="32"/>
        </w:rPr>
        <w:t>个月</w:t>
      </w:r>
      <w:r w:rsidRPr="00E022B2">
        <w:rPr>
          <w:rFonts w:eastAsia="仿宋"/>
          <w:sz w:val="32"/>
          <w:szCs w:val="32"/>
        </w:rPr>
        <w:t>/</w:t>
      </w:r>
      <w:r w:rsidRPr="00E022B2">
        <w:rPr>
          <w:rFonts w:eastAsia="仿宋"/>
          <w:sz w:val="32"/>
          <w:szCs w:val="32"/>
        </w:rPr>
        <w:t>天</w:t>
      </w:r>
      <w:r w:rsidRPr="00E022B2">
        <w:rPr>
          <w:rFonts w:eastAsia="仿宋"/>
          <w:sz w:val="32"/>
          <w:szCs w:val="32"/>
        </w:rPr>
        <w:t>/</w:t>
      </w:r>
      <w:r w:rsidRPr="00E022B2">
        <w:rPr>
          <w:rFonts w:eastAsia="仿宋"/>
          <w:sz w:val="32"/>
          <w:szCs w:val="32"/>
        </w:rPr>
        <w:t>年</w:t>
      </w:r>
      <w:r w:rsidRPr="00E022B2">
        <w:rPr>
          <w:rFonts w:eastAsia="仿宋"/>
          <w:color w:val="FF0000"/>
          <w:sz w:val="32"/>
          <w:szCs w:val="32"/>
        </w:rPr>
        <w:t>）</w:t>
      </w:r>
      <w:r w:rsidRPr="00E022B2">
        <w:rPr>
          <w:rFonts w:eastAsia="仿宋"/>
          <w:sz w:val="32"/>
          <w:szCs w:val="32"/>
        </w:rPr>
        <w:t>内有效。</w:t>
      </w:r>
    </w:p>
    <w:p w14:paraId="4AD04F93" w14:textId="77777777" w:rsidR="00941B78" w:rsidRPr="00E022B2" w:rsidRDefault="00941B78" w:rsidP="00941B78">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11</w:t>
      </w:r>
      <w:r w:rsidRPr="00E022B2">
        <w:rPr>
          <w:rFonts w:eastAsia="仿宋"/>
          <w:sz w:val="32"/>
          <w:szCs w:val="32"/>
        </w:rPr>
        <w:t>）其他事项说明</w:t>
      </w:r>
      <w:r w:rsidRPr="00E022B2">
        <w:rPr>
          <w:rFonts w:eastAsia="仿宋"/>
          <w:color w:val="FF0000"/>
          <w:sz w:val="32"/>
          <w:szCs w:val="32"/>
        </w:rPr>
        <w:t>（如适用）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E022B2" w14:paraId="1B03777A" w14:textId="77777777" w:rsidTr="00682085">
        <w:tc>
          <w:tcPr>
            <w:tcW w:w="8296" w:type="dxa"/>
            <w:shd w:val="clear" w:color="auto" w:fill="auto"/>
          </w:tcPr>
          <w:p w14:paraId="348986C1" w14:textId="77777777" w:rsidR="00941B78" w:rsidRPr="00E022B2" w:rsidRDefault="00941B78" w:rsidP="00682085">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所审议案涉及股票公开发行并在精选层挂牌等事项的，应当分别包括《公开发行规则》第十九条、第二十条规定的全部内容，并逐项列示披露。</w:t>
            </w:r>
          </w:p>
        </w:tc>
      </w:tr>
    </w:tbl>
    <w:p w14:paraId="6F0B433B"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议案表决结果：</w:t>
      </w:r>
    </w:p>
    <w:p w14:paraId="1E1F2C51"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同意股数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股，占本次股东大会有表决权股份总数的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；反对股数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股，占本次股东大会有表决权股份总数的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；弃权股数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股，占本次股东大会有表决权股份总数的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p>
    <w:p w14:paraId="2CF3D8E6"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同意优先股股数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股，占出席本次会议有表决权优先股股份总数的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；反对优先股股数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股，占出席本次会议有表决权优先股股份总数的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；弃权优先股股数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股，占出席本次会议有表决权优先股股份总数的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（如适用）</w:t>
      </w:r>
    </w:p>
    <w:p w14:paraId="21D4AF3F" w14:textId="77777777" w:rsidR="00941B78" w:rsidRPr="00E022B2" w:rsidRDefault="00941B78" w:rsidP="00941B78">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（二）</w:t>
      </w:r>
      <w:r w:rsidRPr="00E022B2">
        <w:rPr>
          <w:rFonts w:ascii="Times New Roman" w:eastAsia="仿宋" w:hAnsi="Times New Roman" w:cs="Times New Roman"/>
          <w:color w:val="FF0000"/>
          <w:sz w:val="32"/>
          <w:szCs w:val="32"/>
        </w:rPr>
        <w:t>（审议通过</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否决）《关于提请公司股东大会授权董事会办理公司申请股票公开发行并在精选层挂牌事宜的议案》（如适用）</w:t>
      </w:r>
    </w:p>
    <w:p w14:paraId="7753C67F"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E022B2" w14:paraId="77E1BBCE" w14:textId="77777777" w:rsidTr="00682085">
        <w:tc>
          <w:tcPr>
            <w:tcW w:w="8296" w:type="dxa"/>
            <w:shd w:val="clear" w:color="auto" w:fill="auto"/>
          </w:tcPr>
          <w:p w14:paraId="63F2E255" w14:textId="77777777" w:rsidR="00941B78" w:rsidRPr="00E022B2" w:rsidRDefault="00941B78" w:rsidP="00682085">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简要说明公司董事会拟提请股东大会授权董事会办理股票公开发行并在精选层挂牌的具体事宜。</w:t>
            </w:r>
          </w:p>
        </w:tc>
      </w:tr>
    </w:tbl>
    <w:p w14:paraId="29EEC161"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议案表决结果：</w:t>
      </w:r>
    </w:p>
    <w:p w14:paraId="477D5D4F"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同意股数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股，占本次股东大会有表决权股份总数的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；反对股数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股，占本次股东大会有表决权股份总数的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；弃</w:t>
      </w:r>
      <w:r w:rsidRPr="00E022B2">
        <w:rPr>
          <w:rFonts w:ascii="Times New Roman" w:eastAsia="仿宋" w:hAnsi="Times New Roman" w:cs="Times New Roman"/>
          <w:sz w:val="32"/>
          <w:szCs w:val="32"/>
        </w:rPr>
        <w:lastRenderedPageBreak/>
        <w:t>权股数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股，占本次股东大会有表决权股份总数的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p>
    <w:p w14:paraId="2F718CF2"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同意优先股股数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股，占出席本次会议有表决权优先股股份总数的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；反对优先股股数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股，占出席本次会议有表决权优先股股份总数的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；弃权优先股股数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股，占出席本次会议有表决权优先股股份总数的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（如适用）</w:t>
      </w:r>
    </w:p>
    <w:p w14:paraId="3238F34F" w14:textId="77777777" w:rsidR="00941B78" w:rsidRPr="00E022B2" w:rsidRDefault="00941B78" w:rsidP="00941B78">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sz w:val="32"/>
          <w:szCs w:val="32"/>
        </w:rPr>
        <w:t>（三）</w:t>
      </w:r>
      <w:r w:rsidRPr="00E022B2">
        <w:rPr>
          <w:rFonts w:ascii="Times New Roman" w:eastAsia="仿宋" w:hAnsi="Times New Roman" w:cs="Times New Roman"/>
          <w:color w:val="FF0000"/>
          <w:sz w:val="32"/>
          <w:szCs w:val="32"/>
        </w:rPr>
        <w:t>（审议通过</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否决）《议案名称》（非累积投票议案适用）</w:t>
      </w:r>
    </w:p>
    <w:p w14:paraId="4DDAFDE8"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E022B2" w14:paraId="1ED8F2EF" w14:textId="77777777" w:rsidTr="00682085">
        <w:tc>
          <w:tcPr>
            <w:tcW w:w="8296" w:type="dxa"/>
            <w:shd w:val="clear" w:color="auto" w:fill="auto"/>
          </w:tcPr>
          <w:p w14:paraId="654B8FCF" w14:textId="77777777" w:rsidR="00941B78" w:rsidRPr="00E022B2" w:rsidRDefault="00941B78" w:rsidP="00682085">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议案内容，如果有关内容已经披露的，应说明披露时间、披露媒体和公告名称及相关链接等；涉及特别议案的，应予以强调。</w:t>
            </w:r>
          </w:p>
        </w:tc>
      </w:tr>
    </w:tbl>
    <w:p w14:paraId="03EC8289"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议案表决结果：</w:t>
      </w:r>
    </w:p>
    <w:p w14:paraId="23586EBB"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同意股数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股，占本次股东大会有表决权股份总数的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；反对股数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股，占本次股东大会有表决权股份总数的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；弃权股数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股，占本次股东大会有表决权股份总数的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p>
    <w:p w14:paraId="129CAED0"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同意优先股股数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股，占出席本次会议有表决权优先股股份总数的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；反对优先股股数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股，占出席本次会议有表决权优先股股份总数的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；弃权优先股股数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股，占出席本次会议有表决权优先股股份总数的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（如适用）</w:t>
      </w:r>
    </w:p>
    <w:p w14:paraId="1FEB21DA"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3.</w:t>
      </w:r>
      <w:r w:rsidRPr="00E022B2">
        <w:rPr>
          <w:rFonts w:ascii="Times New Roman" w:eastAsia="仿宋" w:hAnsi="Times New Roman" w:cs="Times New Roman"/>
          <w:sz w:val="32"/>
          <w:szCs w:val="32"/>
        </w:rPr>
        <w:t>回避表决情况</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E022B2" w14:paraId="016F2F08" w14:textId="77777777" w:rsidTr="00682085">
        <w:tc>
          <w:tcPr>
            <w:tcW w:w="8296" w:type="dxa"/>
            <w:shd w:val="clear" w:color="auto" w:fill="auto"/>
          </w:tcPr>
          <w:p w14:paraId="1A7E7C31" w14:textId="77777777" w:rsidR="00941B78" w:rsidRPr="00E022B2" w:rsidRDefault="00941B78" w:rsidP="00682085">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涉及关联交易事项的，应当说明根据公司章程执行的回避表决情况。不涉及关联交易事项的也应明确说明不涉及关联交易事项。</w:t>
            </w:r>
          </w:p>
        </w:tc>
      </w:tr>
    </w:tbl>
    <w:p w14:paraId="216C0778" w14:textId="77777777" w:rsidR="00941B78" w:rsidRPr="00E022B2" w:rsidRDefault="00941B78" w:rsidP="00941B78">
      <w:pPr>
        <w:spacing w:line="560" w:lineRule="exact"/>
        <w:ind w:firstLineChars="200" w:firstLine="640"/>
        <w:rPr>
          <w:rFonts w:ascii="Times New Roman" w:eastAsia="仿宋" w:hAnsi="Times New Roman" w:cs="Times New Roman"/>
          <w:color w:val="FF0000"/>
          <w:sz w:val="32"/>
          <w:szCs w:val="32"/>
        </w:rPr>
      </w:pPr>
    </w:p>
    <w:p w14:paraId="48675DF6" w14:textId="77777777" w:rsidR="00941B78" w:rsidRPr="00E022B2" w:rsidRDefault="00941B78" w:rsidP="00941B78">
      <w:pPr>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lastRenderedPageBreak/>
        <w:t>（四）累积投票议案表决情况</w:t>
      </w:r>
    </w:p>
    <w:p w14:paraId="408C83C4" w14:textId="77777777" w:rsidR="00941B78" w:rsidRPr="00E022B2" w:rsidRDefault="00941B78" w:rsidP="00941B78">
      <w:pPr>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1.</w:t>
      </w:r>
      <w:r w:rsidRPr="00E022B2">
        <w:rPr>
          <w:rFonts w:ascii="Times New Roman" w:eastAsia="仿宋" w:hAnsi="Times New Roman" w:cs="Times New Roman"/>
          <w:color w:val="000000" w:themeColor="text1"/>
          <w:sz w:val="32"/>
          <w:szCs w:val="32"/>
        </w:rPr>
        <w:t>议案内容</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41B78" w:rsidRPr="00E022B2" w14:paraId="65696D3A" w14:textId="77777777" w:rsidTr="00682085">
        <w:tc>
          <w:tcPr>
            <w:tcW w:w="8296" w:type="dxa"/>
            <w:shd w:val="clear" w:color="auto" w:fill="auto"/>
          </w:tcPr>
          <w:p w14:paraId="69A7CCD1" w14:textId="77777777" w:rsidR="00941B78" w:rsidRPr="00E022B2" w:rsidRDefault="00941B78" w:rsidP="00682085">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议案内容，如果有关内容已经披露的，应说明披露时间、披露媒体和公告名称及相关链接等；涉及特别议案的，应予以强调。</w:t>
            </w:r>
          </w:p>
        </w:tc>
      </w:tr>
    </w:tbl>
    <w:p w14:paraId="18903B37"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000000" w:themeColor="text1"/>
          <w:sz w:val="32"/>
          <w:szCs w:val="32"/>
        </w:rPr>
        <w:t>2.</w:t>
      </w:r>
      <w:r w:rsidRPr="00E022B2">
        <w:rPr>
          <w:rFonts w:ascii="Times New Roman" w:eastAsia="仿宋" w:hAnsi="Times New Roman" w:cs="Times New Roman"/>
          <w:color w:val="000000" w:themeColor="text1"/>
          <w:sz w:val="32"/>
          <w:szCs w:val="32"/>
        </w:rPr>
        <w:t>关于增补董事的</w:t>
      </w:r>
      <w:r w:rsidRPr="00E022B2">
        <w:rPr>
          <w:rFonts w:ascii="Times New Roman" w:eastAsia="仿宋" w:hAnsi="Times New Roman" w:cs="Times New Roman"/>
          <w:sz w:val="32"/>
          <w:szCs w:val="32"/>
        </w:rPr>
        <w:t>议案表决结果</w:t>
      </w:r>
      <w:r w:rsidRPr="00E022B2">
        <w:rPr>
          <w:rFonts w:ascii="Times New Roman" w:eastAsia="仿宋" w:hAnsi="Times New Roman" w:cs="Times New Roman"/>
          <w:color w:val="FF0000"/>
          <w:sz w:val="32"/>
          <w:szCs w:val="32"/>
        </w:rPr>
        <w:t>（如适用）</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261"/>
        <w:gridCol w:w="2271"/>
        <w:gridCol w:w="2271"/>
        <w:gridCol w:w="1366"/>
      </w:tblGrid>
      <w:tr w:rsidR="00941B78" w:rsidRPr="00E022B2" w14:paraId="51787D3B" w14:textId="77777777" w:rsidTr="00682085">
        <w:trPr>
          <w:trHeight w:val="691"/>
          <w:jc w:val="center"/>
        </w:trPr>
        <w:tc>
          <w:tcPr>
            <w:tcW w:w="1126" w:type="dxa"/>
          </w:tcPr>
          <w:p w14:paraId="703C6B18"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议案</w:t>
            </w:r>
          </w:p>
          <w:p w14:paraId="58E567CF"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序号</w:t>
            </w:r>
          </w:p>
        </w:tc>
        <w:tc>
          <w:tcPr>
            <w:tcW w:w="1261" w:type="dxa"/>
          </w:tcPr>
          <w:p w14:paraId="73CC6635"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议案</w:t>
            </w:r>
          </w:p>
          <w:p w14:paraId="037A02AF"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名称</w:t>
            </w:r>
          </w:p>
        </w:tc>
        <w:tc>
          <w:tcPr>
            <w:tcW w:w="2271" w:type="dxa"/>
          </w:tcPr>
          <w:p w14:paraId="7AC597C3"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得票数</w:t>
            </w:r>
          </w:p>
        </w:tc>
        <w:tc>
          <w:tcPr>
            <w:tcW w:w="2271" w:type="dxa"/>
          </w:tcPr>
          <w:p w14:paraId="095C09C8"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得票数占出席会议有效表决权的比例</w:t>
            </w:r>
          </w:p>
        </w:tc>
        <w:tc>
          <w:tcPr>
            <w:tcW w:w="1366" w:type="dxa"/>
          </w:tcPr>
          <w:p w14:paraId="2AEFED89"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是否当选</w:t>
            </w:r>
          </w:p>
        </w:tc>
      </w:tr>
      <w:tr w:rsidR="00941B78" w:rsidRPr="00E022B2" w14:paraId="5B1806E2" w14:textId="77777777" w:rsidTr="00682085">
        <w:trPr>
          <w:trHeight w:val="313"/>
          <w:jc w:val="center"/>
        </w:trPr>
        <w:tc>
          <w:tcPr>
            <w:tcW w:w="1126" w:type="dxa"/>
          </w:tcPr>
          <w:p w14:paraId="16691FD2"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261" w:type="dxa"/>
          </w:tcPr>
          <w:p w14:paraId="59F67788"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2271" w:type="dxa"/>
          </w:tcPr>
          <w:p w14:paraId="5F5477BE"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2271" w:type="dxa"/>
          </w:tcPr>
          <w:p w14:paraId="46829DF9"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366" w:type="dxa"/>
          </w:tcPr>
          <w:p w14:paraId="1BF32D28" w14:textId="77777777" w:rsidR="00941B78" w:rsidRPr="00E022B2" w:rsidRDefault="00941B78" w:rsidP="00682085">
            <w:pPr>
              <w:spacing w:line="600" w:lineRule="exact"/>
              <w:jc w:val="center"/>
              <w:rPr>
                <w:rFonts w:ascii="Times New Roman" w:eastAsia="仿宋" w:hAnsi="Times New Roman" w:cs="Times New Roman"/>
                <w:sz w:val="24"/>
                <w:szCs w:val="24"/>
              </w:rPr>
            </w:pPr>
          </w:p>
        </w:tc>
      </w:tr>
      <w:tr w:rsidR="00941B78" w:rsidRPr="00E022B2" w14:paraId="78B272F1" w14:textId="77777777" w:rsidTr="00682085">
        <w:trPr>
          <w:trHeight w:val="313"/>
          <w:jc w:val="center"/>
        </w:trPr>
        <w:tc>
          <w:tcPr>
            <w:tcW w:w="1126" w:type="dxa"/>
          </w:tcPr>
          <w:p w14:paraId="43CD0483"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w:t>
            </w:r>
          </w:p>
        </w:tc>
        <w:tc>
          <w:tcPr>
            <w:tcW w:w="1261" w:type="dxa"/>
          </w:tcPr>
          <w:p w14:paraId="2B32EB76"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2271" w:type="dxa"/>
          </w:tcPr>
          <w:p w14:paraId="5B7FC77C"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2271" w:type="dxa"/>
          </w:tcPr>
          <w:p w14:paraId="5014D409"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366" w:type="dxa"/>
          </w:tcPr>
          <w:p w14:paraId="4A173E00" w14:textId="77777777" w:rsidR="00941B78" w:rsidRPr="00E022B2" w:rsidRDefault="00941B78" w:rsidP="00682085">
            <w:pPr>
              <w:spacing w:line="600" w:lineRule="exact"/>
              <w:jc w:val="center"/>
              <w:rPr>
                <w:rFonts w:ascii="Times New Roman" w:eastAsia="仿宋" w:hAnsi="Times New Roman" w:cs="Times New Roman"/>
                <w:sz w:val="24"/>
                <w:szCs w:val="24"/>
              </w:rPr>
            </w:pPr>
          </w:p>
        </w:tc>
      </w:tr>
    </w:tbl>
    <w:p w14:paraId="70F08BCC"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000000" w:themeColor="text1"/>
          <w:sz w:val="32"/>
          <w:szCs w:val="32"/>
        </w:rPr>
        <w:t>3.</w:t>
      </w:r>
      <w:r w:rsidRPr="00E022B2">
        <w:rPr>
          <w:rFonts w:ascii="Times New Roman" w:eastAsia="仿宋" w:hAnsi="Times New Roman" w:cs="Times New Roman"/>
          <w:color w:val="000000" w:themeColor="text1"/>
          <w:sz w:val="32"/>
          <w:szCs w:val="32"/>
        </w:rPr>
        <w:t>关于增补独立董事的</w:t>
      </w:r>
      <w:r w:rsidRPr="00E022B2">
        <w:rPr>
          <w:rFonts w:ascii="Times New Roman" w:eastAsia="仿宋" w:hAnsi="Times New Roman" w:cs="Times New Roman"/>
          <w:sz w:val="32"/>
          <w:szCs w:val="32"/>
        </w:rPr>
        <w:t>议案表决结果</w:t>
      </w:r>
      <w:r w:rsidRPr="00E022B2">
        <w:rPr>
          <w:rFonts w:ascii="Times New Roman" w:eastAsia="仿宋" w:hAnsi="Times New Roman" w:cs="Times New Roman"/>
          <w:color w:val="FF0000"/>
          <w:sz w:val="32"/>
          <w:szCs w:val="32"/>
        </w:rPr>
        <w:t>（如适用）</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261"/>
        <w:gridCol w:w="2271"/>
        <w:gridCol w:w="2271"/>
        <w:gridCol w:w="1366"/>
      </w:tblGrid>
      <w:tr w:rsidR="00941B78" w:rsidRPr="00E022B2" w14:paraId="62B0E2F6" w14:textId="77777777" w:rsidTr="00682085">
        <w:trPr>
          <w:trHeight w:val="691"/>
          <w:jc w:val="center"/>
        </w:trPr>
        <w:tc>
          <w:tcPr>
            <w:tcW w:w="1126" w:type="dxa"/>
          </w:tcPr>
          <w:p w14:paraId="573001E0"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议案</w:t>
            </w:r>
          </w:p>
          <w:p w14:paraId="67C4D673"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序号</w:t>
            </w:r>
          </w:p>
        </w:tc>
        <w:tc>
          <w:tcPr>
            <w:tcW w:w="1261" w:type="dxa"/>
          </w:tcPr>
          <w:p w14:paraId="0563DF16"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议案</w:t>
            </w:r>
          </w:p>
          <w:p w14:paraId="6371F248"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名称</w:t>
            </w:r>
          </w:p>
        </w:tc>
        <w:tc>
          <w:tcPr>
            <w:tcW w:w="2271" w:type="dxa"/>
          </w:tcPr>
          <w:p w14:paraId="2568A334"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得票数</w:t>
            </w:r>
          </w:p>
        </w:tc>
        <w:tc>
          <w:tcPr>
            <w:tcW w:w="2271" w:type="dxa"/>
          </w:tcPr>
          <w:p w14:paraId="3A49BCB6"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得票数占出席会议有效表决权的比例</w:t>
            </w:r>
          </w:p>
        </w:tc>
        <w:tc>
          <w:tcPr>
            <w:tcW w:w="1366" w:type="dxa"/>
          </w:tcPr>
          <w:p w14:paraId="39D95C26"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是否当选</w:t>
            </w:r>
          </w:p>
        </w:tc>
      </w:tr>
      <w:tr w:rsidR="00941B78" w:rsidRPr="00E022B2" w14:paraId="0AAB1CBC" w14:textId="77777777" w:rsidTr="00682085">
        <w:trPr>
          <w:trHeight w:val="313"/>
          <w:jc w:val="center"/>
        </w:trPr>
        <w:tc>
          <w:tcPr>
            <w:tcW w:w="1126" w:type="dxa"/>
          </w:tcPr>
          <w:p w14:paraId="36FFEA4F"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261" w:type="dxa"/>
          </w:tcPr>
          <w:p w14:paraId="12CCA49B"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2271" w:type="dxa"/>
          </w:tcPr>
          <w:p w14:paraId="4FD381DC"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2271" w:type="dxa"/>
          </w:tcPr>
          <w:p w14:paraId="0029AD91"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366" w:type="dxa"/>
          </w:tcPr>
          <w:p w14:paraId="59F44294" w14:textId="77777777" w:rsidR="00941B78" w:rsidRPr="00E022B2" w:rsidRDefault="00941B78" w:rsidP="00682085">
            <w:pPr>
              <w:spacing w:line="600" w:lineRule="exact"/>
              <w:jc w:val="center"/>
              <w:rPr>
                <w:rFonts w:ascii="Times New Roman" w:eastAsia="仿宋" w:hAnsi="Times New Roman" w:cs="Times New Roman"/>
                <w:sz w:val="24"/>
                <w:szCs w:val="24"/>
              </w:rPr>
            </w:pPr>
          </w:p>
        </w:tc>
      </w:tr>
      <w:tr w:rsidR="00941B78" w:rsidRPr="00E022B2" w14:paraId="59650655" w14:textId="77777777" w:rsidTr="00682085">
        <w:trPr>
          <w:trHeight w:val="313"/>
          <w:jc w:val="center"/>
        </w:trPr>
        <w:tc>
          <w:tcPr>
            <w:tcW w:w="1126" w:type="dxa"/>
          </w:tcPr>
          <w:p w14:paraId="617A088D"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w:t>
            </w:r>
          </w:p>
        </w:tc>
        <w:tc>
          <w:tcPr>
            <w:tcW w:w="1261" w:type="dxa"/>
          </w:tcPr>
          <w:p w14:paraId="21A6E22A"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2271" w:type="dxa"/>
          </w:tcPr>
          <w:p w14:paraId="1A3F300A"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2271" w:type="dxa"/>
          </w:tcPr>
          <w:p w14:paraId="0522ADC1"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366" w:type="dxa"/>
          </w:tcPr>
          <w:p w14:paraId="1E70687B" w14:textId="77777777" w:rsidR="00941B78" w:rsidRPr="00E022B2" w:rsidRDefault="00941B78" w:rsidP="00682085">
            <w:pPr>
              <w:spacing w:line="600" w:lineRule="exact"/>
              <w:jc w:val="center"/>
              <w:rPr>
                <w:rFonts w:ascii="Times New Roman" w:eastAsia="仿宋" w:hAnsi="Times New Roman" w:cs="Times New Roman"/>
                <w:sz w:val="24"/>
                <w:szCs w:val="24"/>
              </w:rPr>
            </w:pPr>
          </w:p>
        </w:tc>
      </w:tr>
    </w:tbl>
    <w:p w14:paraId="13B0C7F1"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000000" w:themeColor="text1"/>
          <w:sz w:val="32"/>
          <w:szCs w:val="32"/>
        </w:rPr>
        <w:t>4.</w:t>
      </w:r>
      <w:r w:rsidRPr="00E022B2">
        <w:rPr>
          <w:rFonts w:ascii="Times New Roman" w:eastAsia="仿宋" w:hAnsi="Times New Roman" w:cs="Times New Roman"/>
          <w:color w:val="000000" w:themeColor="text1"/>
          <w:sz w:val="32"/>
          <w:szCs w:val="32"/>
        </w:rPr>
        <w:t>关于增补监事的</w:t>
      </w:r>
      <w:r w:rsidRPr="00E022B2">
        <w:rPr>
          <w:rFonts w:ascii="Times New Roman" w:eastAsia="仿宋" w:hAnsi="Times New Roman" w:cs="Times New Roman"/>
          <w:sz w:val="32"/>
          <w:szCs w:val="32"/>
        </w:rPr>
        <w:t>议案表决结果</w:t>
      </w:r>
      <w:r w:rsidRPr="00E022B2">
        <w:rPr>
          <w:rFonts w:ascii="Times New Roman" w:eastAsia="仿宋" w:hAnsi="Times New Roman" w:cs="Times New Roman"/>
          <w:color w:val="FF0000"/>
          <w:sz w:val="32"/>
          <w:szCs w:val="32"/>
        </w:rPr>
        <w:t>（如适用）</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261"/>
        <w:gridCol w:w="2271"/>
        <w:gridCol w:w="2271"/>
        <w:gridCol w:w="1366"/>
      </w:tblGrid>
      <w:tr w:rsidR="00941B78" w:rsidRPr="00E022B2" w14:paraId="39C45573" w14:textId="77777777" w:rsidTr="00682085">
        <w:trPr>
          <w:trHeight w:val="691"/>
          <w:jc w:val="center"/>
        </w:trPr>
        <w:tc>
          <w:tcPr>
            <w:tcW w:w="1126" w:type="dxa"/>
          </w:tcPr>
          <w:p w14:paraId="7FF332F3"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议案</w:t>
            </w:r>
          </w:p>
          <w:p w14:paraId="2FF6A2A4"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序号</w:t>
            </w:r>
          </w:p>
        </w:tc>
        <w:tc>
          <w:tcPr>
            <w:tcW w:w="1261" w:type="dxa"/>
          </w:tcPr>
          <w:p w14:paraId="23CA4BEA"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议案</w:t>
            </w:r>
          </w:p>
          <w:p w14:paraId="22CF1DC9"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名称</w:t>
            </w:r>
          </w:p>
        </w:tc>
        <w:tc>
          <w:tcPr>
            <w:tcW w:w="2271" w:type="dxa"/>
          </w:tcPr>
          <w:p w14:paraId="7EB67052"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得票数</w:t>
            </w:r>
          </w:p>
        </w:tc>
        <w:tc>
          <w:tcPr>
            <w:tcW w:w="2271" w:type="dxa"/>
          </w:tcPr>
          <w:p w14:paraId="380004DB"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得票数占出席会议有效表决权的比例</w:t>
            </w:r>
          </w:p>
        </w:tc>
        <w:tc>
          <w:tcPr>
            <w:tcW w:w="1366" w:type="dxa"/>
          </w:tcPr>
          <w:p w14:paraId="73C72431"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是否当选</w:t>
            </w:r>
          </w:p>
        </w:tc>
      </w:tr>
      <w:tr w:rsidR="00941B78" w:rsidRPr="00E022B2" w14:paraId="29ADFBAB" w14:textId="77777777" w:rsidTr="00682085">
        <w:trPr>
          <w:trHeight w:val="313"/>
          <w:jc w:val="center"/>
        </w:trPr>
        <w:tc>
          <w:tcPr>
            <w:tcW w:w="1126" w:type="dxa"/>
          </w:tcPr>
          <w:p w14:paraId="3C0EFB1D"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261" w:type="dxa"/>
          </w:tcPr>
          <w:p w14:paraId="25C45550"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2271" w:type="dxa"/>
          </w:tcPr>
          <w:p w14:paraId="7809A65D"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2271" w:type="dxa"/>
          </w:tcPr>
          <w:p w14:paraId="254048DB"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366" w:type="dxa"/>
          </w:tcPr>
          <w:p w14:paraId="2E37B1D5" w14:textId="77777777" w:rsidR="00941B78" w:rsidRPr="00E022B2" w:rsidRDefault="00941B78" w:rsidP="00682085">
            <w:pPr>
              <w:spacing w:line="600" w:lineRule="exact"/>
              <w:jc w:val="center"/>
              <w:rPr>
                <w:rFonts w:ascii="Times New Roman" w:eastAsia="仿宋" w:hAnsi="Times New Roman" w:cs="Times New Roman"/>
                <w:sz w:val="24"/>
                <w:szCs w:val="24"/>
              </w:rPr>
            </w:pPr>
          </w:p>
        </w:tc>
      </w:tr>
      <w:tr w:rsidR="00941B78" w:rsidRPr="00E022B2" w14:paraId="0C52613A" w14:textId="77777777" w:rsidTr="00682085">
        <w:trPr>
          <w:trHeight w:val="313"/>
          <w:jc w:val="center"/>
        </w:trPr>
        <w:tc>
          <w:tcPr>
            <w:tcW w:w="1126" w:type="dxa"/>
          </w:tcPr>
          <w:p w14:paraId="129C86F2"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w:t>
            </w:r>
          </w:p>
        </w:tc>
        <w:tc>
          <w:tcPr>
            <w:tcW w:w="1261" w:type="dxa"/>
          </w:tcPr>
          <w:p w14:paraId="19F1B1C1"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2271" w:type="dxa"/>
          </w:tcPr>
          <w:p w14:paraId="683D09A9"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2271" w:type="dxa"/>
          </w:tcPr>
          <w:p w14:paraId="08A87C5A"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366" w:type="dxa"/>
          </w:tcPr>
          <w:p w14:paraId="42B74803" w14:textId="77777777" w:rsidR="00941B78" w:rsidRPr="00E022B2" w:rsidRDefault="00941B78" w:rsidP="00682085">
            <w:pPr>
              <w:spacing w:line="600" w:lineRule="exact"/>
              <w:jc w:val="center"/>
              <w:rPr>
                <w:rFonts w:ascii="Times New Roman" w:eastAsia="仿宋" w:hAnsi="Times New Roman" w:cs="Times New Roman"/>
                <w:sz w:val="24"/>
                <w:szCs w:val="24"/>
              </w:rPr>
            </w:pPr>
          </w:p>
        </w:tc>
      </w:tr>
    </w:tbl>
    <w:p w14:paraId="4F68A225" w14:textId="77777777" w:rsidR="00941B78" w:rsidRPr="00E022B2" w:rsidRDefault="00941B78" w:rsidP="00941B78">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sz w:val="32"/>
          <w:szCs w:val="32"/>
        </w:rPr>
        <w:t>（五）涉及影响中小股东利益的重大事项，中小股东的表决情况</w:t>
      </w:r>
      <w:r w:rsidRPr="00E022B2">
        <w:rPr>
          <w:rFonts w:ascii="Times New Roman" w:eastAsia="仿宋" w:hAnsi="Times New Roman" w:cs="Times New Roman"/>
          <w:color w:val="FF0000"/>
          <w:sz w:val="32"/>
          <w:szCs w:val="32"/>
        </w:rPr>
        <w:t>（非累积投票议案适用）</w:t>
      </w:r>
    </w:p>
    <w:tbl>
      <w:tblPr>
        <w:tblW w:w="8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1032"/>
        <w:gridCol w:w="1032"/>
        <w:gridCol w:w="1032"/>
        <w:gridCol w:w="1031"/>
        <w:gridCol w:w="1031"/>
        <w:gridCol w:w="1031"/>
        <w:gridCol w:w="1031"/>
      </w:tblGrid>
      <w:tr w:rsidR="00941B78" w:rsidRPr="00E022B2" w14:paraId="501FEEC2" w14:textId="77777777" w:rsidTr="00682085">
        <w:trPr>
          <w:trHeight w:val="727"/>
          <w:jc w:val="center"/>
        </w:trPr>
        <w:tc>
          <w:tcPr>
            <w:tcW w:w="1056" w:type="dxa"/>
            <w:vMerge w:val="restart"/>
          </w:tcPr>
          <w:p w14:paraId="7C21487E"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lastRenderedPageBreak/>
              <w:t>议案</w:t>
            </w:r>
          </w:p>
          <w:p w14:paraId="23E70EEC"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序号</w:t>
            </w:r>
          </w:p>
        </w:tc>
        <w:tc>
          <w:tcPr>
            <w:tcW w:w="1032" w:type="dxa"/>
            <w:vMerge w:val="restart"/>
          </w:tcPr>
          <w:p w14:paraId="72344507"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议案</w:t>
            </w:r>
          </w:p>
          <w:p w14:paraId="5A4920D1"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名称</w:t>
            </w:r>
          </w:p>
        </w:tc>
        <w:tc>
          <w:tcPr>
            <w:tcW w:w="2064" w:type="dxa"/>
            <w:gridSpan w:val="2"/>
          </w:tcPr>
          <w:p w14:paraId="427CD4C2"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同意</w:t>
            </w:r>
          </w:p>
        </w:tc>
        <w:tc>
          <w:tcPr>
            <w:tcW w:w="2062" w:type="dxa"/>
            <w:gridSpan w:val="2"/>
          </w:tcPr>
          <w:p w14:paraId="49FAE05B"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反对</w:t>
            </w:r>
          </w:p>
        </w:tc>
        <w:tc>
          <w:tcPr>
            <w:tcW w:w="2062" w:type="dxa"/>
            <w:gridSpan w:val="2"/>
          </w:tcPr>
          <w:p w14:paraId="387DE0A5"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弃权</w:t>
            </w:r>
          </w:p>
        </w:tc>
      </w:tr>
      <w:tr w:rsidR="00941B78" w:rsidRPr="00E022B2" w14:paraId="31B219CA" w14:textId="77777777" w:rsidTr="00682085">
        <w:trPr>
          <w:trHeight w:val="597"/>
          <w:jc w:val="center"/>
        </w:trPr>
        <w:tc>
          <w:tcPr>
            <w:tcW w:w="1056" w:type="dxa"/>
            <w:vMerge/>
          </w:tcPr>
          <w:p w14:paraId="741779FD"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032" w:type="dxa"/>
            <w:vMerge/>
          </w:tcPr>
          <w:p w14:paraId="43AFE63B"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032" w:type="dxa"/>
          </w:tcPr>
          <w:p w14:paraId="4E204112"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票数</w:t>
            </w:r>
          </w:p>
        </w:tc>
        <w:tc>
          <w:tcPr>
            <w:tcW w:w="1032" w:type="dxa"/>
          </w:tcPr>
          <w:p w14:paraId="466D2EFF"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比例</w:t>
            </w:r>
          </w:p>
        </w:tc>
        <w:tc>
          <w:tcPr>
            <w:tcW w:w="1031" w:type="dxa"/>
          </w:tcPr>
          <w:p w14:paraId="65B0D635"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票数</w:t>
            </w:r>
          </w:p>
        </w:tc>
        <w:tc>
          <w:tcPr>
            <w:tcW w:w="1031" w:type="dxa"/>
          </w:tcPr>
          <w:p w14:paraId="4C16ACD5"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比例</w:t>
            </w:r>
          </w:p>
        </w:tc>
        <w:tc>
          <w:tcPr>
            <w:tcW w:w="1031" w:type="dxa"/>
          </w:tcPr>
          <w:p w14:paraId="1CF151B4"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票数</w:t>
            </w:r>
          </w:p>
        </w:tc>
        <w:tc>
          <w:tcPr>
            <w:tcW w:w="1031" w:type="dxa"/>
          </w:tcPr>
          <w:p w14:paraId="70D83690"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比例</w:t>
            </w:r>
          </w:p>
        </w:tc>
      </w:tr>
      <w:tr w:rsidR="00941B78" w:rsidRPr="00E022B2" w14:paraId="11D2B00B" w14:textId="77777777" w:rsidTr="00682085">
        <w:trPr>
          <w:trHeight w:val="597"/>
          <w:jc w:val="center"/>
        </w:trPr>
        <w:tc>
          <w:tcPr>
            <w:tcW w:w="1056" w:type="dxa"/>
          </w:tcPr>
          <w:p w14:paraId="18942E61"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032" w:type="dxa"/>
          </w:tcPr>
          <w:p w14:paraId="07C40A78"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032" w:type="dxa"/>
          </w:tcPr>
          <w:p w14:paraId="06D25F29"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032" w:type="dxa"/>
          </w:tcPr>
          <w:p w14:paraId="4F9958E6"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031" w:type="dxa"/>
          </w:tcPr>
          <w:p w14:paraId="48F44173"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031" w:type="dxa"/>
          </w:tcPr>
          <w:p w14:paraId="5D7FC712"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031" w:type="dxa"/>
          </w:tcPr>
          <w:p w14:paraId="0A04E5C5"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031" w:type="dxa"/>
          </w:tcPr>
          <w:p w14:paraId="78EF5D14" w14:textId="77777777" w:rsidR="00941B78" w:rsidRPr="00E022B2" w:rsidRDefault="00941B78" w:rsidP="00682085">
            <w:pPr>
              <w:spacing w:line="600" w:lineRule="exact"/>
              <w:jc w:val="center"/>
              <w:rPr>
                <w:rFonts w:ascii="Times New Roman" w:eastAsia="仿宋" w:hAnsi="Times New Roman" w:cs="Times New Roman"/>
                <w:sz w:val="24"/>
                <w:szCs w:val="24"/>
              </w:rPr>
            </w:pPr>
          </w:p>
        </w:tc>
      </w:tr>
      <w:tr w:rsidR="00941B78" w:rsidRPr="00E022B2" w14:paraId="75B9F43A" w14:textId="77777777" w:rsidTr="00682085">
        <w:trPr>
          <w:trHeight w:val="597"/>
          <w:jc w:val="center"/>
        </w:trPr>
        <w:tc>
          <w:tcPr>
            <w:tcW w:w="1056" w:type="dxa"/>
          </w:tcPr>
          <w:p w14:paraId="5AB85F80"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w:t>
            </w:r>
          </w:p>
        </w:tc>
        <w:tc>
          <w:tcPr>
            <w:tcW w:w="1032" w:type="dxa"/>
          </w:tcPr>
          <w:p w14:paraId="6E34929B"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032" w:type="dxa"/>
          </w:tcPr>
          <w:p w14:paraId="71E92DBB"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032" w:type="dxa"/>
          </w:tcPr>
          <w:p w14:paraId="198C4EA8"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031" w:type="dxa"/>
          </w:tcPr>
          <w:p w14:paraId="36B22FEA"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031" w:type="dxa"/>
          </w:tcPr>
          <w:p w14:paraId="6CE4F647"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031" w:type="dxa"/>
          </w:tcPr>
          <w:p w14:paraId="26C8EC91"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031" w:type="dxa"/>
          </w:tcPr>
          <w:p w14:paraId="05284A60" w14:textId="77777777" w:rsidR="00941B78" w:rsidRPr="00E022B2" w:rsidRDefault="00941B78" w:rsidP="00682085">
            <w:pPr>
              <w:spacing w:line="600" w:lineRule="exact"/>
              <w:jc w:val="center"/>
              <w:rPr>
                <w:rFonts w:ascii="Times New Roman" w:eastAsia="仿宋" w:hAnsi="Times New Roman" w:cs="Times New Roman"/>
                <w:sz w:val="24"/>
                <w:szCs w:val="24"/>
              </w:rPr>
            </w:pPr>
          </w:p>
        </w:tc>
      </w:tr>
    </w:tbl>
    <w:p w14:paraId="79DB4D7A" w14:textId="77777777" w:rsidR="00941B78" w:rsidRPr="00E022B2" w:rsidRDefault="00941B78" w:rsidP="00941B78">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sz w:val="32"/>
          <w:szCs w:val="32"/>
        </w:rPr>
        <w:t>（六）涉及影响中小股东利益的重大事项，中小股东的表决情况</w:t>
      </w:r>
      <w:r w:rsidRPr="00E022B2">
        <w:rPr>
          <w:rFonts w:ascii="Times New Roman" w:eastAsia="仿宋" w:hAnsi="Times New Roman" w:cs="Times New Roman"/>
          <w:color w:val="FF0000"/>
          <w:sz w:val="32"/>
          <w:szCs w:val="32"/>
        </w:rPr>
        <w:t>（累积投票议案适用）</w:t>
      </w:r>
    </w:p>
    <w:tbl>
      <w:tblPr>
        <w:tblW w:w="8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256"/>
        <w:gridCol w:w="2262"/>
        <w:gridCol w:w="2262"/>
        <w:gridCol w:w="1360"/>
      </w:tblGrid>
      <w:tr w:rsidR="00941B78" w:rsidRPr="00E022B2" w14:paraId="57583459" w14:textId="77777777" w:rsidTr="00682085">
        <w:trPr>
          <w:trHeight w:val="1408"/>
          <w:jc w:val="center"/>
        </w:trPr>
        <w:tc>
          <w:tcPr>
            <w:tcW w:w="1121" w:type="dxa"/>
          </w:tcPr>
          <w:p w14:paraId="6D383DA0" w14:textId="77777777" w:rsidR="00941B78" w:rsidRPr="00E022B2" w:rsidRDefault="00941B78" w:rsidP="00682085">
            <w:pPr>
              <w:spacing w:line="600" w:lineRule="exact"/>
              <w:rPr>
                <w:rFonts w:ascii="Times New Roman" w:eastAsia="仿宋" w:hAnsi="Times New Roman" w:cs="Times New Roman"/>
                <w:sz w:val="24"/>
                <w:szCs w:val="24"/>
              </w:rPr>
            </w:pPr>
            <w:r w:rsidRPr="00E022B2">
              <w:rPr>
                <w:rFonts w:ascii="Times New Roman" w:eastAsia="仿宋" w:hAnsi="Times New Roman" w:cs="Times New Roman"/>
                <w:sz w:val="24"/>
                <w:szCs w:val="24"/>
              </w:rPr>
              <w:t>议案</w:t>
            </w:r>
          </w:p>
          <w:p w14:paraId="21A10A27" w14:textId="77777777" w:rsidR="00941B78" w:rsidRPr="00E022B2" w:rsidRDefault="00941B78" w:rsidP="00682085">
            <w:pPr>
              <w:spacing w:line="600" w:lineRule="exact"/>
              <w:rPr>
                <w:rFonts w:ascii="Times New Roman" w:eastAsia="仿宋" w:hAnsi="Times New Roman" w:cs="Times New Roman"/>
                <w:sz w:val="24"/>
                <w:szCs w:val="24"/>
              </w:rPr>
            </w:pPr>
            <w:r w:rsidRPr="00E022B2">
              <w:rPr>
                <w:rFonts w:ascii="Times New Roman" w:eastAsia="仿宋" w:hAnsi="Times New Roman" w:cs="Times New Roman"/>
                <w:sz w:val="24"/>
                <w:szCs w:val="24"/>
              </w:rPr>
              <w:t>序号</w:t>
            </w:r>
          </w:p>
        </w:tc>
        <w:tc>
          <w:tcPr>
            <w:tcW w:w="1256" w:type="dxa"/>
          </w:tcPr>
          <w:p w14:paraId="3A0F4AB7"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议案</w:t>
            </w:r>
          </w:p>
          <w:p w14:paraId="77B2326F"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名称</w:t>
            </w:r>
          </w:p>
        </w:tc>
        <w:tc>
          <w:tcPr>
            <w:tcW w:w="2262" w:type="dxa"/>
          </w:tcPr>
          <w:p w14:paraId="0A45B201"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得票数</w:t>
            </w:r>
          </w:p>
        </w:tc>
        <w:tc>
          <w:tcPr>
            <w:tcW w:w="2262" w:type="dxa"/>
          </w:tcPr>
          <w:p w14:paraId="2ECA9693"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得票数占出席会议有效表决权的比例</w:t>
            </w:r>
          </w:p>
        </w:tc>
        <w:tc>
          <w:tcPr>
            <w:tcW w:w="1360" w:type="dxa"/>
          </w:tcPr>
          <w:p w14:paraId="2CFF4073"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是否当选</w:t>
            </w:r>
          </w:p>
        </w:tc>
      </w:tr>
      <w:tr w:rsidR="00941B78" w:rsidRPr="00E022B2" w14:paraId="6768D04C" w14:textId="77777777" w:rsidTr="00682085">
        <w:trPr>
          <w:trHeight w:val="692"/>
          <w:jc w:val="center"/>
        </w:trPr>
        <w:tc>
          <w:tcPr>
            <w:tcW w:w="1121" w:type="dxa"/>
          </w:tcPr>
          <w:p w14:paraId="6DDD197D"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256" w:type="dxa"/>
          </w:tcPr>
          <w:p w14:paraId="5627C479"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2262" w:type="dxa"/>
          </w:tcPr>
          <w:p w14:paraId="4EA93DBB"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2262" w:type="dxa"/>
          </w:tcPr>
          <w:p w14:paraId="4DB21EBA"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360" w:type="dxa"/>
          </w:tcPr>
          <w:p w14:paraId="45519FB6" w14:textId="77777777" w:rsidR="00941B78" w:rsidRPr="00E022B2" w:rsidRDefault="00941B78" w:rsidP="00682085">
            <w:pPr>
              <w:spacing w:line="600" w:lineRule="exact"/>
              <w:jc w:val="center"/>
              <w:rPr>
                <w:rFonts w:ascii="Times New Roman" w:eastAsia="仿宋" w:hAnsi="Times New Roman" w:cs="Times New Roman"/>
                <w:sz w:val="24"/>
                <w:szCs w:val="24"/>
              </w:rPr>
            </w:pPr>
          </w:p>
        </w:tc>
      </w:tr>
      <w:tr w:rsidR="00941B78" w:rsidRPr="00E022B2" w14:paraId="6B925BB6" w14:textId="77777777" w:rsidTr="00682085">
        <w:trPr>
          <w:trHeight w:val="692"/>
          <w:jc w:val="center"/>
        </w:trPr>
        <w:tc>
          <w:tcPr>
            <w:tcW w:w="1121" w:type="dxa"/>
          </w:tcPr>
          <w:p w14:paraId="3B0BE2E1" w14:textId="77777777" w:rsidR="00941B78" w:rsidRPr="00E022B2" w:rsidRDefault="00941B78" w:rsidP="00682085">
            <w:pPr>
              <w:spacing w:line="600" w:lineRule="exact"/>
              <w:jc w:val="center"/>
              <w:rPr>
                <w:rFonts w:ascii="Times New Roman" w:eastAsia="仿宋" w:hAnsi="Times New Roman" w:cs="Times New Roman"/>
                <w:sz w:val="24"/>
                <w:szCs w:val="24"/>
              </w:rPr>
            </w:pPr>
            <w:r w:rsidRPr="00E022B2">
              <w:rPr>
                <w:rFonts w:ascii="Times New Roman" w:eastAsia="仿宋" w:hAnsi="Times New Roman" w:cs="Times New Roman"/>
                <w:sz w:val="24"/>
                <w:szCs w:val="24"/>
              </w:rPr>
              <w:t>…….</w:t>
            </w:r>
          </w:p>
        </w:tc>
        <w:tc>
          <w:tcPr>
            <w:tcW w:w="1256" w:type="dxa"/>
          </w:tcPr>
          <w:p w14:paraId="520BA176"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2262" w:type="dxa"/>
          </w:tcPr>
          <w:p w14:paraId="233E0FE6"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2262" w:type="dxa"/>
          </w:tcPr>
          <w:p w14:paraId="1EF4B0D7" w14:textId="77777777" w:rsidR="00941B78" w:rsidRPr="00E022B2" w:rsidRDefault="00941B78" w:rsidP="00682085">
            <w:pPr>
              <w:spacing w:line="600" w:lineRule="exact"/>
              <w:jc w:val="center"/>
              <w:rPr>
                <w:rFonts w:ascii="Times New Roman" w:eastAsia="仿宋" w:hAnsi="Times New Roman" w:cs="Times New Roman"/>
                <w:sz w:val="24"/>
                <w:szCs w:val="24"/>
              </w:rPr>
            </w:pPr>
          </w:p>
        </w:tc>
        <w:tc>
          <w:tcPr>
            <w:tcW w:w="1360" w:type="dxa"/>
          </w:tcPr>
          <w:p w14:paraId="2C30EA1E" w14:textId="77777777" w:rsidR="00941B78" w:rsidRPr="00E022B2" w:rsidRDefault="00941B78" w:rsidP="00682085">
            <w:pPr>
              <w:spacing w:line="600" w:lineRule="exact"/>
              <w:jc w:val="center"/>
              <w:rPr>
                <w:rFonts w:ascii="Times New Roman" w:eastAsia="仿宋" w:hAnsi="Times New Roman" w:cs="Times New Roman"/>
                <w:sz w:val="24"/>
                <w:szCs w:val="24"/>
              </w:rPr>
            </w:pPr>
          </w:p>
        </w:tc>
      </w:tr>
    </w:tbl>
    <w:p w14:paraId="68D534A6" w14:textId="30D01D2A" w:rsidR="00941B78" w:rsidRPr="00E022B2" w:rsidRDefault="00941B78" w:rsidP="00941B78">
      <w:pPr>
        <w:spacing w:line="560" w:lineRule="exact"/>
        <w:ind w:firstLineChars="200" w:firstLine="640"/>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t>三、律师见证情况</w:t>
      </w:r>
      <w:r w:rsidR="00964846" w:rsidRPr="00964846">
        <w:rPr>
          <w:rFonts w:ascii="Times New Roman" w:eastAsia="黑体" w:hAnsi="Times New Roman" w:cs="Times New Roman" w:hint="eastAsia"/>
          <w:color w:val="FF0000"/>
          <w:sz w:val="32"/>
          <w:szCs w:val="32"/>
        </w:rPr>
        <w:t>（如有）</w:t>
      </w:r>
    </w:p>
    <w:p w14:paraId="5651B4EC"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（一）律师事务所名称：</w:t>
      </w:r>
      <w:r w:rsidRPr="00E022B2">
        <w:rPr>
          <w:rFonts w:ascii="Times New Roman" w:eastAsia="仿宋" w:hAnsi="Times New Roman" w:cs="Times New Roman"/>
          <w:color w:val="FF0000"/>
          <w:sz w:val="32"/>
          <w:szCs w:val="32"/>
        </w:rPr>
        <w:t>（）</w:t>
      </w:r>
    </w:p>
    <w:p w14:paraId="17969BCD"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（二）律师姓名：</w:t>
      </w:r>
      <w:r w:rsidRPr="00E022B2">
        <w:rPr>
          <w:rFonts w:ascii="Times New Roman" w:eastAsia="仿宋" w:hAnsi="Times New Roman" w:cs="Times New Roman"/>
          <w:color w:val="FF0000"/>
          <w:sz w:val="32"/>
          <w:szCs w:val="32"/>
        </w:rPr>
        <w:t>（）</w:t>
      </w:r>
    </w:p>
    <w:p w14:paraId="07E3C7B1"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（三）结论性意见</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941B78" w:rsidRPr="00E022B2" w14:paraId="3826B8D1" w14:textId="77777777" w:rsidTr="00682085">
        <w:tc>
          <w:tcPr>
            <w:tcW w:w="8296" w:type="dxa"/>
            <w:shd w:val="clear" w:color="auto" w:fill="auto"/>
          </w:tcPr>
          <w:p w14:paraId="487077F7" w14:textId="77777777" w:rsidR="00941B78" w:rsidRPr="00E022B2" w:rsidRDefault="00941B78" w:rsidP="00682085">
            <w:pPr>
              <w:spacing w:line="600" w:lineRule="exact"/>
              <w:ind w:firstLineChars="200" w:firstLine="640"/>
              <w:rPr>
                <w:rFonts w:ascii="Times New Roman" w:eastAsia="仿宋" w:hAnsi="Times New Roman" w:cs="Times New Roman"/>
                <w:color w:val="FF0000"/>
                <w:kern w:val="0"/>
                <w:sz w:val="32"/>
                <w:szCs w:val="32"/>
              </w:rPr>
            </w:pPr>
            <w:r w:rsidRPr="00E022B2">
              <w:rPr>
                <w:rFonts w:ascii="Times New Roman" w:eastAsia="仿宋" w:hAnsi="Times New Roman" w:cs="Times New Roman"/>
                <w:color w:val="FF0000"/>
                <w:kern w:val="0"/>
                <w:sz w:val="32"/>
                <w:szCs w:val="32"/>
              </w:rPr>
              <w:t>精选层挂牌公司召开股东大会，应当聘请律师对股东大会的召集、召开程序、出席会议人员的资格、召集人资格、表决程序和结果等会议情况出具法律意见书。</w:t>
            </w:r>
          </w:p>
          <w:p w14:paraId="1DB70E15" w14:textId="77777777" w:rsidR="00941B78" w:rsidRPr="00E022B2" w:rsidRDefault="00941B78" w:rsidP="00682085">
            <w:pPr>
              <w:spacing w:line="600" w:lineRule="exact"/>
              <w:ind w:firstLineChars="200" w:firstLine="640"/>
              <w:rPr>
                <w:rFonts w:ascii="Times New Roman" w:eastAsia="仿宋" w:hAnsi="Times New Roman" w:cs="Times New Roman"/>
                <w:color w:val="FF0000"/>
                <w:kern w:val="0"/>
                <w:sz w:val="32"/>
                <w:szCs w:val="32"/>
              </w:rPr>
            </w:pPr>
            <w:r w:rsidRPr="00E022B2">
              <w:rPr>
                <w:rFonts w:ascii="Times New Roman" w:eastAsia="仿宋" w:hAnsi="Times New Roman" w:cs="Times New Roman"/>
                <w:color w:val="FF0000"/>
                <w:kern w:val="0"/>
                <w:sz w:val="32"/>
                <w:szCs w:val="32"/>
              </w:rPr>
              <w:t>创新层、基础层挂牌公司召开年度股东大会以及股东大会提供网络投票方式的，应当聘请律师按照前款规定出具法律意见书。</w:t>
            </w:r>
          </w:p>
          <w:p w14:paraId="12A3FCD2" w14:textId="77777777" w:rsidR="00941B78" w:rsidRPr="00E022B2" w:rsidRDefault="00941B78" w:rsidP="00682085">
            <w:pPr>
              <w:autoSpaceDE w:val="0"/>
              <w:autoSpaceDN w:val="0"/>
              <w:adjustRightIn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kern w:val="0"/>
                <w:sz w:val="32"/>
                <w:szCs w:val="32"/>
              </w:rPr>
              <w:t>股东大会聘请律师的，应说明见证股东大会的律师事</w:t>
            </w:r>
            <w:r w:rsidRPr="00E022B2">
              <w:rPr>
                <w:rFonts w:ascii="Times New Roman" w:eastAsia="仿宋" w:hAnsi="Times New Roman" w:cs="Times New Roman"/>
                <w:color w:val="FF0000"/>
                <w:kern w:val="0"/>
                <w:sz w:val="32"/>
                <w:szCs w:val="32"/>
              </w:rPr>
              <w:lastRenderedPageBreak/>
              <w:t>务所名称和律师姓名，及出具的结论性意见。</w:t>
            </w:r>
          </w:p>
        </w:tc>
      </w:tr>
    </w:tbl>
    <w:p w14:paraId="408CEA11" w14:textId="77777777" w:rsidR="00941B78" w:rsidRPr="00E022B2" w:rsidRDefault="00941B78" w:rsidP="00941B78">
      <w:pPr>
        <w:pStyle w:val="a3"/>
        <w:ind w:left="420" w:firstLineChars="100" w:firstLine="320"/>
        <w:rPr>
          <w:rFonts w:eastAsia="黑体"/>
          <w:sz w:val="32"/>
          <w:szCs w:val="32"/>
        </w:rPr>
      </w:pPr>
      <w:r w:rsidRPr="00E022B2">
        <w:rPr>
          <w:rFonts w:eastAsia="黑体"/>
          <w:sz w:val="32"/>
          <w:szCs w:val="32"/>
        </w:rPr>
        <w:lastRenderedPageBreak/>
        <w:t>四、经本次股东大会审议的董事、监事、高级管理人员</w:t>
      </w:r>
    </w:p>
    <w:p w14:paraId="78FC543B" w14:textId="77777777" w:rsidR="00941B78" w:rsidRPr="00E022B2" w:rsidRDefault="00941B78" w:rsidP="00941B78">
      <w:pPr>
        <w:rPr>
          <w:rFonts w:ascii="Times New Roman" w:eastAsia="黑体" w:hAnsi="Times New Roman" w:cs="Times New Roman"/>
          <w:sz w:val="32"/>
          <w:szCs w:val="32"/>
        </w:rPr>
      </w:pPr>
      <w:r w:rsidRPr="00E022B2">
        <w:rPr>
          <w:rFonts w:ascii="Times New Roman" w:eastAsia="黑体" w:hAnsi="Times New Roman" w:cs="Times New Roman"/>
          <w:sz w:val="32"/>
          <w:szCs w:val="32"/>
        </w:rPr>
        <w:t>变动议案生效情况</w:t>
      </w:r>
      <w:r w:rsidRPr="00E022B2">
        <w:rPr>
          <w:rFonts w:ascii="Times New Roman" w:eastAsia="黑体" w:hAnsi="Times New Roman" w:cs="Times New Roman"/>
          <w:color w:val="FF0000"/>
          <w:sz w:val="32"/>
          <w:szCs w:val="32"/>
        </w:rPr>
        <w:t>（如有）</w:t>
      </w:r>
    </w:p>
    <w:tbl>
      <w:tblPr>
        <w:tblStyle w:val="13"/>
        <w:tblW w:w="8296" w:type="dxa"/>
        <w:jc w:val="center"/>
        <w:tblLook w:val="04A0" w:firstRow="1" w:lastRow="0" w:firstColumn="1" w:lastColumn="0" w:noHBand="0" w:noVBand="1"/>
      </w:tblPr>
      <w:tblGrid>
        <w:gridCol w:w="657"/>
        <w:gridCol w:w="3591"/>
        <w:gridCol w:w="850"/>
        <w:gridCol w:w="851"/>
        <w:gridCol w:w="1417"/>
        <w:gridCol w:w="930"/>
      </w:tblGrid>
      <w:tr w:rsidR="00941B78" w:rsidRPr="00E022B2" w14:paraId="0EEE31F3" w14:textId="77777777" w:rsidTr="00682085">
        <w:trPr>
          <w:jc w:val="center"/>
        </w:trPr>
        <w:tc>
          <w:tcPr>
            <w:tcW w:w="657" w:type="dxa"/>
          </w:tcPr>
          <w:p w14:paraId="03385545" w14:textId="77777777" w:rsidR="00941B78" w:rsidRPr="00E022B2" w:rsidRDefault="00941B78" w:rsidP="00682085">
            <w:pPr>
              <w:jc w:val="center"/>
              <w:rPr>
                <w:rFonts w:ascii="Times New Roman" w:hAnsi="Times New Roman" w:cs="Times New Roman"/>
                <w:b/>
                <w:color w:val="000000"/>
              </w:rPr>
            </w:pPr>
            <w:r w:rsidRPr="00E022B2">
              <w:rPr>
                <w:rFonts w:ascii="Times New Roman" w:hAnsi="Times New Roman" w:cs="Times New Roman"/>
                <w:b/>
                <w:color w:val="000000"/>
              </w:rPr>
              <w:t>姓名</w:t>
            </w:r>
          </w:p>
        </w:tc>
        <w:tc>
          <w:tcPr>
            <w:tcW w:w="3591" w:type="dxa"/>
          </w:tcPr>
          <w:p w14:paraId="232BF908" w14:textId="77777777" w:rsidR="00941B78" w:rsidRPr="00E022B2" w:rsidRDefault="00941B78" w:rsidP="00682085">
            <w:pPr>
              <w:jc w:val="center"/>
              <w:rPr>
                <w:rFonts w:ascii="Times New Roman" w:hAnsi="Times New Roman" w:cs="Times New Roman"/>
                <w:b/>
                <w:color w:val="000000"/>
              </w:rPr>
            </w:pPr>
            <w:r w:rsidRPr="00E022B2">
              <w:rPr>
                <w:rFonts w:ascii="Times New Roman" w:hAnsi="Times New Roman" w:cs="Times New Roman"/>
                <w:b/>
                <w:color w:val="000000"/>
              </w:rPr>
              <w:t>职位</w:t>
            </w:r>
          </w:p>
        </w:tc>
        <w:tc>
          <w:tcPr>
            <w:tcW w:w="850" w:type="dxa"/>
          </w:tcPr>
          <w:p w14:paraId="68FD6DE4" w14:textId="77777777" w:rsidR="00941B78" w:rsidRPr="00E022B2" w:rsidRDefault="00941B78" w:rsidP="00682085">
            <w:pPr>
              <w:jc w:val="center"/>
              <w:rPr>
                <w:rFonts w:ascii="Times New Roman" w:hAnsi="Times New Roman" w:cs="Times New Roman"/>
                <w:b/>
                <w:color w:val="000000"/>
              </w:rPr>
            </w:pPr>
            <w:r w:rsidRPr="00E022B2">
              <w:rPr>
                <w:rFonts w:ascii="Times New Roman" w:hAnsi="Times New Roman" w:cs="Times New Roman"/>
                <w:b/>
                <w:color w:val="000000"/>
              </w:rPr>
              <w:t>职位</w:t>
            </w:r>
          </w:p>
          <w:p w14:paraId="5D6DA755" w14:textId="77777777" w:rsidR="00941B78" w:rsidRPr="00E022B2" w:rsidRDefault="00941B78" w:rsidP="00682085">
            <w:pPr>
              <w:jc w:val="center"/>
              <w:rPr>
                <w:rFonts w:ascii="Times New Roman" w:hAnsi="Times New Roman" w:cs="Times New Roman"/>
                <w:b/>
                <w:color w:val="000000"/>
              </w:rPr>
            </w:pPr>
            <w:r w:rsidRPr="00E022B2">
              <w:rPr>
                <w:rFonts w:ascii="Times New Roman" w:hAnsi="Times New Roman" w:cs="Times New Roman"/>
                <w:b/>
                <w:color w:val="000000"/>
              </w:rPr>
              <w:t>变动</w:t>
            </w:r>
          </w:p>
        </w:tc>
        <w:tc>
          <w:tcPr>
            <w:tcW w:w="851" w:type="dxa"/>
          </w:tcPr>
          <w:p w14:paraId="52B94A1C" w14:textId="77777777" w:rsidR="00941B78" w:rsidRPr="00E022B2" w:rsidRDefault="00941B78" w:rsidP="00682085">
            <w:pPr>
              <w:jc w:val="center"/>
              <w:rPr>
                <w:rFonts w:ascii="Times New Roman" w:hAnsi="Times New Roman" w:cs="Times New Roman"/>
                <w:b/>
                <w:color w:val="000000"/>
              </w:rPr>
            </w:pPr>
            <w:r w:rsidRPr="00E022B2">
              <w:rPr>
                <w:rFonts w:ascii="Times New Roman" w:hAnsi="Times New Roman" w:cs="Times New Roman"/>
                <w:b/>
                <w:color w:val="000000"/>
              </w:rPr>
              <w:t>生效</w:t>
            </w:r>
          </w:p>
          <w:p w14:paraId="295CF308" w14:textId="77777777" w:rsidR="00941B78" w:rsidRPr="00E022B2" w:rsidRDefault="00941B78" w:rsidP="00682085">
            <w:pPr>
              <w:jc w:val="center"/>
              <w:rPr>
                <w:rFonts w:ascii="Times New Roman" w:hAnsi="Times New Roman" w:cs="Times New Roman"/>
                <w:b/>
                <w:color w:val="000000"/>
              </w:rPr>
            </w:pPr>
            <w:r w:rsidRPr="00E022B2">
              <w:rPr>
                <w:rFonts w:ascii="Times New Roman" w:hAnsi="Times New Roman" w:cs="Times New Roman"/>
                <w:b/>
                <w:color w:val="000000"/>
              </w:rPr>
              <w:t>日期</w:t>
            </w:r>
          </w:p>
        </w:tc>
        <w:tc>
          <w:tcPr>
            <w:tcW w:w="1417" w:type="dxa"/>
          </w:tcPr>
          <w:p w14:paraId="6DE45218" w14:textId="77777777" w:rsidR="00941B78" w:rsidRPr="00E022B2" w:rsidRDefault="00941B78" w:rsidP="00682085">
            <w:pPr>
              <w:jc w:val="center"/>
              <w:rPr>
                <w:rFonts w:ascii="Times New Roman" w:hAnsi="Times New Roman" w:cs="Times New Roman"/>
                <w:b/>
                <w:color w:val="000000"/>
              </w:rPr>
            </w:pPr>
            <w:r w:rsidRPr="00E022B2">
              <w:rPr>
                <w:rFonts w:ascii="Times New Roman" w:hAnsi="Times New Roman" w:cs="Times New Roman"/>
                <w:b/>
                <w:color w:val="000000"/>
              </w:rPr>
              <w:t>会议名称</w:t>
            </w:r>
          </w:p>
        </w:tc>
        <w:tc>
          <w:tcPr>
            <w:tcW w:w="930" w:type="dxa"/>
          </w:tcPr>
          <w:p w14:paraId="6B2E5AE7" w14:textId="77777777" w:rsidR="00941B78" w:rsidRPr="00E022B2" w:rsidRDefault="00941B78" w:rsidP="00682085">
            <w:pPr>
              <w:jc w:val="center"/>
              <w:rPr>
                <w:rFonts w:ascii="Times New Roman" w:hAnsi="Times New Roman" w:cs="Times New Roman"/>
                <w:b/>
                <w:color w:val="000000"/>
              </w:rPr>
            </w:pPr>
            <w:r w:rsidRPr="00E022B2">
              <w:rPr>
                <w:rFonts w:ascii="Times New Roman" w:hAnsi="Times New Roman" w:cs="Times New Roman"/>
                <w:b/>
                <w:color w:val="000000"/>
              </w:rPr>
              <w:t>生效</w:t>
            </w:r>
          </w:p>
          <w:p w14:paraId="6C62373E" w14:textId="77777777" w:rsidR="00941B78" w:rsidRPr="00E022B2" w:rsidRDefault="00941B78" w:rsidP="00682085">
            <w:pPr>
              <w:jc w:val="center"/>
              <w:rPr>
                <w:rFonts w:ascii="Times New Roman" w:hAnsi="Times New Roman" w:cs="Times New Roman"/>
                <w:b/>
                <w:color w:val="000000"/>
              </w:rPr>
            </w:pPr>
            <w:r w:rsidRPr="00E022B2">
              <w:rPr>
                <w:rFonts w:ascii="Times New Roman" w:hAnsi="Times New Roman" w:cs="Times New Roman"/>
                <w:b/>
                <w:color w:val="000000"/>
              </w:rPr>
              <w:t>情况</w:t>
            </w:r>
          </w:p>
        </w:tc>
      </w:tr>
      <w:tr w:rsidR="00941B78" w:rsidRPr="00E022B2" w14:paraId="440CD8C9" w14:textId="77777777" w:rsidTr="00682085">
        <w:trPr>
          <w:jc w:val="center"/>
        </w:trPr>
        <w:tc>
          <w:tcPr>
            <w:tcW w:w="657" w:type="dxa"/>
          </w:tcPr>
          <w:p w14:paraId="62FEE475" w14:textId="77777777" w:rsidR="00941B78" w:rsidRPr="00E022B2" w:rsidRDefault="00941B78" w:rsidP="00682085">
            <w:pPr>
              <w:rPr>
                <w:rFonts w:ascii="Times New Roman" w:hAnsi="Times New Roman" w:cs="Times New Roman"/>
                <w:color w:val="000000"/>
              </w:rPr>
            </w:pPr>
          </w:p>
        </w:tc>
        <w:tc>
          <w:tcPr>
            <w:tcW w:w="3591" w:type="dxa"/>
          </w:tcPr>
          <w:p w14:paraId="678F4AA5" w14:textId="77777777" w:rsidR="00941B78" w:rsidRPr="00E022B2" w:rsidRDefault="00941B78" w:rsidP="00682085">
            <w:pPr>
              <w:rPr>
                <w:rFonts w:ascii="Times New Roman" w:hAnsi="Times New Roman" w:cs="Times New Roman"/>
                <w:color w:val="000000"/>
              </w:rPr>
            </w:pPr>
            <w:r w:rsidRPr="00E022B2">
              <w:rPr>
                <w:rFonts w:ascii="Times New Roman" w:hAnsi="Times New Roman" w:cs="Times New Roman"/>
                <w:color w:val="000000"/>
              </w:rPr>
              <w:t>（请填写发生变动的职位名称，如有多个职位请用顿号隔开）</w:t>
            </w:r>
          </w:p>
          <w:p w14:paraId="7F2F9C97" w14:textId="77777777" w:rsidR="00941B78" w:rsidRPr="00E022B2" w:rsidRDefault="00941B78" w:rsidP="00682085">
            <w:pPr>
              <w:rPr>
                <w:rFonts w:ascii="Times New Roman" w:hAnsi="Times New Roman" w:cs="Times New Roman"/>
                <w:szCs w:val="21"/>
              </w:rPr>
            </w:pPr>
            <w:r w:rsidRPr="00E022B2">
              <w:rPr>
                <w:rFonts w:ascii="Times New Roman" w:hAnsi="Times New Roman" w:cs="Times New Roman"/>
                <w:color w:val="FF0000"/>
              </w:rPr>
              <w:t>（</w:t>
            </w:r>
            <w:r w:rsidRPr="00E022B2">
              <w:rPr>
                <w:rFonts w:ascii="Times New Roman" w:hAnsi="Times New Roman" w:cs="Times New Roman"/>
                <w:color w:val="FF0000"/>
                <w:kern w:val="0"/>
                <w:szCs w:val="21"/>
                <w:lang w:val="zh-CN"/>
              </w:rPr>
              <w:t>董事</w:t>
            </w:r>
            <w:r w:rsidRPr="00E022B2">
              <w:rPr>
                <w:rFonts w:ascii="Times New Roman" w:hAnsi="Times New Roman" w:cs="Times New Roman"/>
                <w:color w:val="FF0000"/>
                <w:kern w:val="0"/>
                <w:szCs w:val="21"/>
                <w:lang w:val="zh-CN"/>
              </w:rPr>
              <w:t>/</w:t>
            </w:r>
            <w:r w:rsidRPr="00E022B2">
              <w:rPr>
                <w:rFonts w:ascii="Times New Roman" w:hAnsi="Times New Roman" w:cs="Times New Roman"/>
                <w:color w:val="FF0000"/>
                <w:kern w:val="0"/>
                <w:szCs w:val="21"/>
                <w:lang w:val="zh-CN"/>
              </w:rPr>
              <w:t>独立董事</w:t>
            </w:r>
            <w:r w:rsidRPr="00E022B2">
              <w:rPr>
                <w:rFonts w:ascii="Times New Roman" w:hAnsi="Times New Roman" w:cs="Times New Roman"/>
                <w:color w:val="FF0000"/>
                <w:kern w:val="0"/>
                <w:szCs w:val="21"/>
                <w:lang w:val="zh-CN"/>
              </w:rPr>
              <w:t>/</w:t>
            </w:r>
            <w:r w:rsidRPr="00E022B2">
              <w:rPr>
                <w:rFonts w:ascii="Times New Roman" w:hAnsi="Times New Roman" w:cs="Times New Roman"/>
                <w:color w:val="FF0000"/>
                <w:kern w:val="0"/>
                <w:szCs w:val="21"/>
                <w:lang w:val="zh-CN"/>
              </w:rPr>
              <w:t>职工代表董事</w:t>
            </w:r>
            <w:r w:rsidRPr="00E022B2">
              <w:rPr>
                <w:rFonts w:ascii="Times New Roman" w:hAnsi="Times New Roman" w:cs="Times New Roman"/>
                <w:color w:val="FF0000"/>
                <w:kern w:val="0"/>
                <w:szCs w:val="21"/>
                <w:lang w:val="zh-CN"/>
              </w:rPr>
              <w:t>/</w:t>
            </w:r>
            <w:r w:rsidRPr="00E022B2">
              <w:rPr>
                <w:rFonts w:ascii="Times New Roman" w:hAnsi="Times New Roman" w:cs="Times New Roman"/>
                <w:color w:val="FF0000"/>
                <w:kern w:val="0"/>
                <w:szCs w:val="21"/>
                <w:lang w:val="zh-CN"/>
              </w:rPr>
              <w:t>董事长</w:t>
            </w:r>
            <w:r w:rsidRPr="00E022B2">
              <w:rPr>
                <w:rFonts w:ascii="Times New Roman" w:hAnsi="Times New Roman" w:cs="Times New Roman"/>
                <w:color w:val="FF0000"/>
                <w:kern w:val="0"/>
                <w:szCs w:val="21"/>
                <w:lang w:val="zh-CN"/>
              </w:rPr>
              <w:t>/</w:t>
            </w:r>
            <w:r w:rsidRPr="00E022B2">
              <w:rPr>
                <w:rFonts w:ascii="Times New Roman" w:hAnsi="Times New Roman" w:cs="Times New Roman"/>
                <w:color w:val="FF0000"/>
                <w:kern w:val="0"/>
                <w:szCs w:val="21"/>
                <w:lang w:val="zh-CN"/>
              </w:rPr>
              <w:t>监事</w:t>
            </w:r>
            <w:r w:rsidRPr="00E022B2">
              <w:rPr>
                <w:rFonts w:ascii="Times New Roman" w:hAnsi="Times New Roman" w:cs="Times New Roman"/>
                <w:color w:val="FF0000"/>
                <w:kern w:val="0"/>
                <w:szCs w:val="21"/>
                <w:lang w:val="zh-CN"/>
              </w:rPr>
              <w:t>/</w:t>
            </w:r>
            <w:r w:rsidRPr="00E022B2">
              <w:rPr>
                <w:rFonts w:ascii="Times New Roman" w:hAnsi="Times New Roman" w:cs="Times New Roman"/>
                <w:color w:val="FF0000"/>
                <w:kern w:val="0"/>
                <w:szCs w:val="21"/>
                <w:lang w:val="zh-CN"/>
              </w:rPr>
              <w:t>职工代表监事</w:t>
            </w:r>
            <w:r w:rsidRPr="00E022B2">
              <w:rPr>
                <w:rFonts w:ascii="Times New Roman" w:hAnsi="Times New Roman" w:cs="Times New Roman"/>
                <w:color w:val="FF0000"/>
                <w:kern w:val="0"/>
                <w:szCs w:val="21"/>
                <w:lang w:val="zh-CN"/>
              </w:rPr>
              <w:t>/</w:t>
            </w:r>
            <w:r w:rsidRPr="00E022B2">
              <w:rPr>
                <w:rFonts w:ascii="Times New Roman" w:hAnsi="Times New Roman" w:cs="Times New Roman"/>
                <w:color w:val="FF0000"/>
                <w:kern w:val="0"/>
                <w:szCs w:val="21"/>
                <w:lang w:val="zh-CN"/>
              </w:rPr>
              <w:t>监事会主席</w:t>
            </w:r>
            <w:r w:rsidRPr="00E022B2">
              <w:rPr>
                <w:rFonts w:ascii="Times New Roman" w:hAnsi="Times New Roman" w:cs="Times New Roman"/>
                <w:color w:val="FF0000"/>
                <w:kern w:val="0"/>
                <w:szCs w:val="21"/>
                <w:lang w:val="zh-CN"/>
              </w:rPr>
              <w:t>/</w:t>
            </w:r>
            <w:r w:rsidRPr="00E022B2">
              <w:rPr>
                <w:rFonts w:ascii="Times New Roman" w:hAnsi="Times New Roman" w:cs="Times New Roman"/>
                <w:color w:val="FF0000"/>
                <w:kern w:val="0"/>
                <w:szCs w:val="21"/>
                <w:lang w:val="zh-CN"/>
              </w:rPr>
              <w:t>总经理</w:t>
            </w:r>
            <w:r w:rsidRPr="00E022B2">
              <w:rPr>
                <w:rFonts w:ascii="Times New Roman" w:hAnsi="Times New Roman" w:cs="Times New Roman"/>
                <w:color w:val="FF0000"/>
                <w:kern w:val="0"/>
                <w:szCs w:val="21"/>
                <w:lang w:val="zh-CN"/>
              </w:rPr>
              <w:t>/</w:t>
            </w:r>
            <w:r w:rsidRPr="00E022B2">
              <w:rPr>
                <w:rFonts w:ascii="Times New Roman" w:hAnsi="Times New Roman" w:cs="Times New Roman"/>
                <w:color w:val="FF0000"/>
                <w:kern w:val="0"/>
                <w:szCs w:val="21"/>
                <w:lang w:val="zh-CN"/>
              </w:rPr>
              <w:t>分管（）的副总经理</w:t>
            </w:r>
            <w:r w:rsidRPr="00E022B2">
              <w:rPr>
                <w:rFonts w:ascii="Times New Roman" w:hAnsi="Times New Roman" w:cs="Times New Roman"/>
                <w:color w:val="FF0000"/>
                <w:kern w:val="0"/>
                <w:szCs w:val="21"/>
                <w:lang w:val="zh-CN"/>
              </w:rPr>
              <w:t>/</w:t>
            </w:r>
            <w:r w:rsidRPr="00E022B2">
              <w:rPr>
                <w:rFonts w:ascii="Times New Roman" w:hAnsi="Times New Roman" w:cs="Times New Roman"/>
                <w:color w:val="FF0000"/>
                <w:kern w:val="0"/>
                <w:szCs w:val="21"/>
                <w:lang w:val="zh-CN"/>
              </w:rPr>
              <w:t>财务负责人</w:t>
            </w:r>
            <w:r w:rsidRPr="00E022B2">
              <w:rPr>
                <w:rFonts w:ascii="Times New Roman" w:hAnsi="Times New Roman" w:cs="Times New Roman"/>
                <w:color w:val="FF0000"/>
                <w:kern w:val="0"/>
                <w:szCs w:val="21"/>
                <w:lang w:val="zh-CN"/>
              </w:rPr>
              <w:t>/</w:t>
            </w:r>
            <w:r w:rsidRPr="00E022B2">
              <w:rPr>
                <w:rFonts w:ascii="Times New Roman" w:hAnsi="Times New Roman" w:cs="Times New Roman"/>
                <w:color w:val="FF0000"/>
                <w:kern w:val="0"/>
                <w:szCs w:val="21"/>
                <w:lang w:val="zh-CN"/>
              </w:rPr>
              <w:t>董事会秘书</w:t>
            </w:r>
            <w:r w:rsidRPr="00E022B2">
              <w:rPr>
                <w:rFonts w:ascii="Times New Roman" w:hAnsi="Times New Roman" w:cs="Times New Roman"/>
                <w:color w:val="FF0000"/>
                <w:kern w:val="0"/>
                <w:szCs w:val="21"/>
                <w:lang w:val="zh-CN"/>
              </w:rPr>
              <w:t>/</w:t>
            </w:r>
            <w:r w:rsidRPr="00E022B2">
              <w:rPr>
                <w:rFonts w:ascii="Times New Roman" w:hAnsi="Times New Roman" w:cs="Times New Roman"/>
                <w:color w:val="FF0000"/>
                <w:kern w:val="0"/>
                <w:szCs w:val="21"/>
                <w:lang w:val="zh-CN"/>
              </w:rPr>
              <w:t>其他职务</w:t>
            </w:r>
            <w:r w:rsidRPr="00E022B2">
              <w:rPr>
                <w:rFonts w:ascii="Times New Roman" w:hAnsi="Times New Roman" w:cs="Times New Roman"/>
                <w:color w:val="FF0000"/>
              </w:rPr>
              <w:t>）</w:t>
            </w:r>
          </w:p>
        </w:tc>
        <w:tc>
          <w:tcPr>
            <w:tcW w:w="850" w:type="dxa"/>
          </w:tcPr>
          <w:p w14:paraId="60974856" w14:textId="77777777" w:rsidR="00941B78" w:rsidRPr="00E022B2" w:rsidRDefault="00941B78" w:rsidP="00682085">
            <w:pPr>
              <w:rPr>
                <w:rFonts w:ascii="Times New Roman" w:hAnsi="Times New Roman" w:cs="Times New Roman"/>
                <w:color w:val="000000"/>
              </w:rPr>
            </w:pPr>
            <w:r w:rsidRPr="00E022B2">
              <w:rPr>
                <w:rFonts w:ascii="Times New Roman" w:hAnsi="Times New Roman" w:cs="Times New Roman"/>
                <w:color w:val="000000"/>
              </w:rPr>
              <w:t>任职</w:t>
            </w:r>
            <w:r w:rsidRPr="00E022B2">
              <w:rPr>
                <w:rFonts w:ascii="Times New Roman" w:hAnsi="Times New Roman" w:cs="Times New Roman"/>
                <w:color w:val="000000"/>
              </w:rPr>
              <w:t>/</w:t>
            </w:r>
          </w:p>
          <w:p w14:paraId="26BEF245" w14:textId="77777777" w:rsidR="00941B78" w:rsidRPr="00E022B2" w:rsidRDefault="00941B78" w:rsidP="00682085">
            <w:pPr>
              <w:rPr>
                <w:rFonts w:ascii="Times New Roman" w:hAnsi="Times New Roman" w:cs="Times New Roman"/>
                <w:color w:val="000000"/>
              </w:rPr>
            </w:pPr>
            <w:r w:rsidRPr="00E022B2">
              <w:rPr>
                <w:rFonts w:ascii="Times New Roman" w:hAnsi="Times New Roman" w:cs="Times New Roman"/>
                <w:color w:val="000000"/>
              </w:rPr>
              <w:t>离职</w:t>
            </w:r>
          </w:p>
        </w:tc>
        <w:tc>
          <w:tcPr>
            <w:tcW w:w="851" w:type="dxa"/>
          </w:tcPr>
          <w:p w14:paraId="0661118B" w14:textId="77777777" w:rsidR="00941B78" w:rsidRPr="00E022B2" w:rsidRDefault="00941B78" w:rsidP="00682085">
            <w:pPr>
              <w:rPr>
                <w:rFonts w:ascii="Times New Roman" w:hAnsi="Times New Roman" w:cs="Times New Roman"/>
                <w:color w:val="000000"/>
              </w:rPr>
            </w:pPr>
            <w:r w:rsidRPr="00E022B2">
              <w:rPr>
                <w:rFonts w:ascii="Times New Roman" w:hAnsi="Times New Roman" w:cs="Times New Roman"/>
                <w:color w:val="FF0000"/>
              </w:rPr>
              <w:t>（年</w:t>
            </w:r>
            <w:r w:rsidRPr="00E022B2">
              <w:rPr>
                <w:rFonts w:ascii="Times New Roman" w:hAnsi="Times New Roman" w:cs="Times New Roman"/>
                <w:color w:val="FF0000"/>
              </w:rPr>
              <w:t>/</w:t>
            </w:r>
            <w:r w:rsidRPr="00E022B2">
              <w:rPr>
                <w:rFonts w:ascii="Times New Roman" w:hAnsi="Times New Roman" w:cs="Times New Roman"/>
                <w:color w:val="FF0000"/>
              </w:rPr>
              <w:t>月</w:t>
            </w:r>
            <w:r w:rsidRPr="00E022B2">
              <w:rPr>
                <w:rFonts w:ascii="Times New Roman" w:hAnsi="Times New Roman" w:cs="Times New Roman"/>
                <w:color w:val="FF0000"/>
              </w:rPr>
              <w:t>/</w:t>
            </w:r>
            <w:r w:rsidRPr="00E022B2">
              <w:rPr>
                <w:rFonts w:ascii="Times New Roman" w:hAnsi="Times New Roman" w:cs="Times New Roman"/>
                <w:color w:val="FF0000"/>
              </w:rPr>
              <w:t>日）</w:t>
            </w:r>
          </w:p>
        </w:tc>
        <w:tc>
          <w:tcPr>
            <w:tcW w:w="1417" w:type="dxa"/>
          </w:tcPr>
          <w:p w14:paraId="54EAB81E" w14:textId="77777777" w:rsidR="00941B78" w:rsidRPr="00E022B2" w:rsidRDefault="00941B78" w:rsidP="00682085">
            <w:pPr>
              <w:rPr>
                <w:rFonts w:ascii="Times New Roman" w:hAnsi="Times New Roman" w:cs="Times New Roman"/>
                <w:color w:val="000000"/>
              </w:rPr>
            </w:pPr>
            <w:r w:rsidRPr="00E022B2">
              <w:rPr>
                <w:rFonts w:ascii="Times New Roman" w:hAnsi="Times New Roman" w:cs="Times New Roman"/>
                <w:color w:val="FF0000"/>
              </w:rPr>
              <w:t>【</w:t>
            </w:r>
            <w:r w:rsidRPr="00E022B2">
              <w:rPr>
                <w:rFonts w:ascii="Times New Roman" w:hAnsi="Times New Roman" w:cs="Times New Roman"/>
                <w:color w:val="FF0000"/>
              </w:rPr>
              <w:t>(</w:t>
            </w:r>
            <w:r w:rsidRPr="00E022B2">
              <w:rPr>
                <w:rFonts w:ascii="Times New Roman" w:hAnsi="Times New Roman" w:cs="Times New Roman"/>
                <w:color w:val="FF0000"/>
              </w:rPr>
              <w:t>阿拉伯</w:t>
            </w:r>
            <w:r w:rsidRPr="00E022B2">
              <w:rPr>
                <w:rFonts w:ascii="Times New Roman" w:hAnsi="Times New Roman" w:cs="Times New Roman"/>
                <w:color w:val="FF0000"/>
              </w:rPr>
              <w:t>)</w:t>
            </w:r>
            <w:r w:rsidRPr="00E022B2">
              <w:rPr>
                <w:rFonts w:ascii="Times New Roman" w:hAnsi="Times New Roman" w:cs="Times New Roman"/>
              </w:rPr>
              <w:t>年</w:t>
            </w:r>
            <w:r w:rsidRPr="00E022B2">
              <w:rPr>
                <w:rFonts w:ascii="Times New Roman" w:hAnsi="Times New Roman" w:cs="Times New Roman"/>
                <w:color w:val="FF0000"/>
              </w:rPr>
              <w:t>第</w:t>
            </w:r>
            <w:r w:rsidRPr="00E022B2">
              <w:rPr>
                <w:rFonts w:ascii="Times New Roman" w:hAnsi="Times New Roman" w:cs="Times New Roman"/>
                <w:color w:val="FF0000"/>
              </w:rPr>
              <w:t>(</w:t>
            </w:r>
            <w:r w:rsidRPr="00E022B2">
              <w:rPr>
                <w:rFonts w:ascii="Times New Roman" w:hAnsi="Times New Roman" w:cs="Times New Roman"/>
                <w:color w:val="FF0000"/>
              </w:rPr>
              <w:t>汉字</w:t>
            </w:r>
            <w:r w:rsidRPr="00E022B2">
              <w:rPr>
                <w:rFonts w:ascii="Times New Roman" w:hAnsi="Times New Roman" w:cs="Times New Roman"/>
                <w:color w:val="FF0000"/>
              </w:rPr>
              <w:t>)</w:t>
            </w:r>
            <w:r w:rsidRPr="00E022B2">
              <w:rPr>
                <w:rFonts w:ascii="Times New Roman" w:hAnsi="Times New Roman" w:cs="Times New Roman"/>
                <w:color w:val="FF0000"/>
              </w:rPr>
              <w:t>次临时</w:t>
            </w:r>
            <w:r w:rsidRPr="00E022B2">
              <w:rPr>
                <w:rFonts w:ascii="Times New Roman" w:hAnsi="Times New Roman" w:cs="Times New Roman"/>
                <w:color w:val="FF0000"/>
              </w:rPr>
              <w:t>/</w:t>
            </w:r>
            <w:r w:rsidRPr="00E022B2">
              <w:rPr>
                <w:rFonts w:ascii="Times New Roman" w:hAnsi="Times New Roman" w:cs="Times New Roman"/>
                <w:color w:val="FF0000"/>
              </w:rPr>
              <w:t>年度】</w:t>
            </w:r>
            <w:r w:rsidRPr="00E022B2">
              <w:rPr>
                <w:rFonts w:ascii="Times New Roman" w:hAnsi="Times New Roman" w:cs="Times New Roman"/>
              </w:rPr>
              <w:t>股东大会</w:t>
            </w:r>
          </w:p>
        </w:tc>
        <w:tc>
          <w:tcPr>
            <w:tcW w:w="930" w:type="dxa"/>
          </w:tcPr>
          <w:p w14:paraId="4BA640B2" w14:textId="77777777" w:rsidR="00941B78" w:rsidRPr="00E022B2" w:rsidRDefault="00941B78" w:rsidP="00682085">
            <w:pPr>
              <w:rPr>
                <w:rFonts w:ascii="Times New Roman" w:hAnsi="Times New Roman" w:cs="Times New Roman"/>
                <w:color w:val="000000"/>
              </w:rPr>
            </w:pPr>
            <w:r w:rsidRPr="00E022B2">
              <w:rPr>
                <w:rFonts w:ascii="Times New Roman" w:hAnsi="Times New Roman" w:cs="Times New Roman"/>
                <w:color w:val="FF0000"/>
              </w:rPr>
              <w:t>审议未通过</w:t>
            </w:r>
            <w:r w:rsidRPr="00E022B2">
              <w:rPr>
                <w:rFonts w:ascii="Times New Roman" w:hAnsi="Times New Roman" w:cs="Times New Roman"/>
                <w:color w:val="FF0000"/>
              </w:rPr>
              <w:t>/</w:t>
            </w:r>
            <w:r w:rsidRPr="00E022B2">
              <w:rPr>
                <w:rFonts w:ascii="Times New Roman" w:hAnsi="Times New Roman" w:cs="Times New Roman"/>
                <w:color w:val="FF0000"/>
              </w:rPr>
              <w:t>审议通过</w:t>
            </w:r>
          </w:p>
        </w:tc>
      </w:tr>
    </w:tbl>
    <w:p w14:paraId="3BE574FB" w14:textId="77777777" w:rsidR="00941B78" w:rsidRPr="00E022B2" w:rsidRDefault="00941B78" w:rsidP="00941B78">
      <w:pPr>
        <w:spacing w:line="560" w:lineRule="exact"/>
        <w:ind w:firstLineChars="200" w:firstLine="640"/>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t>五、风险提示</w:t>
      </w:r>
      <w:r w:rsidRPr="00964846">
        <w:rPr>
          <w:rFonts w:ascii="Times New Roman" w:eastAsia="黑体" w:hAnsi="Times New Roman" w:cs="Times New Roman"/>
          <w:color w:val="FF0000"/>
          <w:sz w:val="32"/>
          <w:szCs w:val="32"/>
        </w:rPr>
        <w:t>（如适用）</w:t>
      </w:r>
    </w:p>
    <w:p w14:paraId="6CC5927A"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是否审议股票公开发行并在精选层挂牌的议案</w:t>
      </w:r>
    </w:p>
    <w:p w14:paraId="72915598" w14:textId="77777777" w:rsidR="00941B78" w:rsidRPr="00E022B2" w:rsidRDefault="00941B78" w:rsidP="00941B7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是</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否</w:t>
      </w:r>
    </w:p>
    <w:p w14:paraId="4C8D8B0C" w14:textId="77777777" w:rsidR="00941B78" w:rsidRPr="00E022B2" w:rsidRDefault="00941B78" w:rsidP="00941B78">
      <w:pPr>
        <w:spacing w:line="560" w:lineRule="exact"/>
        <w:ind w:firstLineChars="200" w:firstLine="643"/>
        <w:rPr>
          <w:rFonts w:ascii="Times New Roman" w:eastAsia="仿宋" w:hAnsi="Times New Roman" w:cs="Times New Roman"/>
          <w:sz w:val="32"/>
          <w:szCs w:val="32"/>
        </w:rPr>
      </w:pPr>
      <w:r w:rsidRPr="00E022B2">
        <w:rPr>
          <w:rFonts w:ascii="Times New Roman" w:eastAsia="仿宋" w:hAnsi="Times New Roman" w:cs="Times New Roman"/>
          <w:b/>
          <w:color w:val="000000" w:themeColor="text1"/>
          <w:sz w:val="32"/>
          <w:szCs w:val="32"/>
        </w:rPr>
        <w:t>发行申请未通过的风险：</w:t>
      </w:r>
      <w:r w:rsidRPr="00E022B2">
        <w:rPr>
          <w:rFonts w:ascii="Times New Roman" w:eastAsia="仿宋" w:hAnsi="Times New Roman" w:cs="Times New Roman"/>
          <w:sz w:val="32"/>
          <w:szCs w:val="32"/>
        </w:rPr>
        <w:t>公司股票公开发行并在精选层挂牌的申请存在无法通过全国股转公司自律审查或中国证监会核准的风险，公司存在因公开发行失败而无法进入精选层的风险。</w:t>
      </w:r>
    </w:p>
    <w:p w14:paraId="6D1C3BAD" w14:textId="01B15792" w:rsidR="00941B78" w:rsidRPr="00E022B2" w:rsidRDefault="00941B78" w:rsidP="00941B78">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不符合进入精选层的条件的风险：</w:t>
      </w:r>
      <w:r w:rsidRPr="00E022B2">
        <w:rPr>
          <w:rFonts w:ascii="Times New Roman" w:eastAsia="仿宋" w:hAnsi="Times New Roman" w:cs="Times New Roman"/>
          <w:kern w:val="0"/>
          <w:sz w:val="32"/>
          <w:szCs w:val="32"/>
        </w:rPr>
        <w:t>公司尚未披露最近</w:t>
      </w:r>
      <w:r w:rsidRPr="00E022B2">
        <w:rPr>
          <w:rFonts w:ascii="Times New Roman" w:eastAsia="仿宋" w:hAnsi="Times New Roman" w:cs="Times New Roman"/>
          <w:kern w:val="0"/>
          <w:sz w:val="32"/>
          <w:szCs w:val="32"/>
        </w:rPr>
        <w:t>1</w:t>
      </w:r>
      <w:r w:rsidRPr="00E022B2">
        <w:rPr>
          <w:rFonts w:ascii="Times New Roman" w:eastAsia="仿宋" w:hAnsi="Times New Roman" w:cs="Times New Roman"/>
          <w:kern w:val="0"/>
          <w:sz w:val="32"/>
          <w:szCs w:val="32"/>
        </w:rPr>
        <w:t>年年度报告，最近</w:t>
      </w:r>
      <w:r w:rsidRPr="00E022B2">
        <w:rPr>
          <w:rFonts w:ascii="Times New Roman" w:eastAsia="仿宋" w:hAnsi="Times New Roman" w:cs="Times New Roman"/>
          <w:kern w:val="0"/>
          <w:sz w:val="32"/>
          <w:szCs w:val="32"/>
        </w:rPr>
        <w:t>2</w:t>
      </w:r>
      <w:r w:rsidRPr="00E022B2">
        <w:rPr>
          <w:rFonts w:ascii="Times New Roman" w:eastAsia="仿宋" w:hAnsi="Times New Roman" w:cs="Times New Roman"/>
          <w:kern w:val="0"/>
          <w:sz w:val="32"/>
          <w:szCs w:val="32"/>
        </w:rPr>
        <w:t>年的财务数据可能存在不满足股票公开发行并进入精选层条件的风险。</w:t>
      </w:r>
      <w:r w:rsidRPr="00E022B2">
        <w:rPr>
          <w:rFonts w:ascii="Times New Roman" w:eastAsia="仿宋" w:hAnsi="Times New Roman" w:cs="Times New Roman"/>
          <w:color w:val="000000" w:themeColor="text1"/>
          <w:kern w:val="0"/>
          <w:sz w:val="32"/>
          <w:szCs w:val="32"/>
        </w:rPr>
        <w:t>（如适用）（</w:t>
      </w:r>
      <w:r w:rsidRPr="00E022B2">
        <w:rPr>
          <w:rFonts w:ascii="Times New Roman" w:eastAsia="仿宋" w:hAnsi="Times New Roman" w:cs="Times New Roman"/>
          <w:color w:val="FF0000"/>
          <w:kern w:val="0"/>
          <w:sz w:val="32"/>
          <w:szCs w:val="32"/>
        </w:rPr>
        <w:t>最近</w:t>
      </w: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年财务情况说明：公司首次披露筹备股票公开发行并在精选层挂牌相关公告时，应结合公司已披露的最近</w:t>
      </w: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年财务数据，对照《全国中小企业股份转让系统分层管理办法》（以下简称《分层管理办法》）第十五条的规定，说明是否符合进入精选层的财务条件。符合进入精选层的财务条件的，应当列示具体财务指标，如：公司</w:t>
      </w:r>
      <w:r w:rsidRPr="00E022B2">
        <w:rPr>
          <w:rFonts w:ascii="Times New Roman" w:eastAsia="仿宋" w:hAnsi="Times New Roman" w:cs="Times New Roman"/>
          <w:color w:val="FF0000"/>
          <w:sz w:val="32"/>
          <w:szCs w:val="32"/>
        </w:rPr>
        <w:t>20XX</w:t>
      </w:r>
      <w:r w:rsidRPr="00E022B2">
        <w:rPr>
          <w:rFonts w:ascii="Times New Roman" w:eastAsia="仿宋" w:hAnsi="Times New Roman" w:cs="Times New Roman"/>
          <w:color w:val="FF0000"/>
          <w:sz w:val="32"/>
          <w:szCs w:val="32"/>
        </w:rPr>
        <w:t>年度、</w:t>
      </w:r>
      <w:r w:rsidRPr="00E022B2">
        <w:rPr>
          <w:rFonts w:ascii="Times New Roman" w:eastAsia="仿宋" w:hAnsi="Times New Roman" w:cs="Times New Roman"/>
          <w:color w:val="FF0000"/>
          <w:sz w:val="32"/>
          <w:szCs w:val="32"/>
        </w:rPr>
        <w:t>20XX</w:t>
      </w:r>
      <w:r w:rsidRPr="00E022B2">
        <w:rPr>
          <w:rFonts w:ascii="Times New Roman" w:eastAsia="仿宋" w:hAnsi="Times New Roman" w:cs="Times New Roman"/>
          <w:color w:val="FF0000"/>
          <w:sz w:val="32"/>
          <w:szCs w:val="32"/>
        </w:rPr>
        <w:t>年度经审计的归属于挂牌公司股东的净利润分别为</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万元、</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万元，加权平均净资产收益率分别为</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lastRenderedPageBreak/>
        <w:t>X%</w:t>
      </w:r>
      <w:r w:rsidRPr="00E022B2">
        <w:rPr>
          <w:rFonts w:ascii="Times New Roman" w:eastAsia="仿宋" w:hAnsi="Times New Roman" w:cs="Times New Roman"/>
          <w:color w:val="FF0000"/>
          <w:sz w:val="32"/>
          <w:szCs w:val="32"/>
        </w:rPr>
        <w:t>；不符合进入精选层的财务条件的，可简要说明，如：根据公司已披露的最近</w:t>
      </w: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年财务数据</w:t>
      </w:r>
      <w:r w:rsidRPr="00E022B2">
        <w:rPr>
          <w:rFonts w:ascii="Times New Roman" w:eastAsia="仿宋" w:hAnsi="Times New Roman" w:cs="Times New Roman"/>
          <w:color w:val="000000" w:themeColor="text1"/>
          <w:sz w:val="32"/>
          <w:szCs w:val="32"/>
        </w:rPr>
        <w:t>），尚不符合《分层管理办法》第十五条第二款规定的进入精选层的条件，请投资者关注风险。</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符合《分层管理办法》第十五条第二款第</w:t>
      </w:r>
      <w:r w:rsidRPr="00E022B2">
        <w:rPr>
          <w:rFonts w:ascii="Times New Roman" w:eastAsia="仿宋" w:hAnsi="Times New Roman" w:cs="Times New Roman"/>
          <w:color w:val="000000" w:themeColor="text1"/>
          <w:sz w:val="32"/>
          <w:szCs w:val="32"/>
        </w:rPr>
        <w:t>X</w:t>
      </w:r>
      <w:r w:rsidRPr="00E022B2">
        <w:rPr>
          <w:rFonts w:ascii="Times New Roman" w:eastAsia="仿宋" w:hAnsi="Times New Roman" w:cs="Times New Roman"/>
          <w:color w:val="000000" w:themeColor="text1"/>
          <w:sz w:val="32"/>
          <w:szCs w:val="32"/>
        </w:rPr>
        <w:t>项规定的进入精选层的条件。</w:t>
      </w:r>
    </w:p>
    <w:p w14:paraId="6F2A4066" w14:textId="77777777" w:rsidR="00941B78" w:rsidRPr="00E022B2" w:rsidRDefault="00941B78" w:rsidP="00941B78">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存在负面清单情形的风险：</w:t>
      </w:r>
      <w:r w:rsidRPr="00E022B2">
        <w:rPr>
          <w:rFonts w:ascii="Times New Roman" w:eastAsia="仿宋" w:hAnsi="Times New Roman" w:cs="Times New Roman"/>
          <w:color w:val="000000" w:themeColor="text1"/>
          <w:sz w:val="32"/>
          <w:szCs w:val="32"/>
        </w:rPr>
        <w:t>挂牌公司不存在《分层管理办法》第十七条规定的不得进入精选层情形。</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挂牌公司存在《分层管理办法》第十七条规定的不得进入精选层情形，且尚未消除，（</w:t>
      </w:r>
      <w:r w:rsidRPr="00E022B2">
        <w:rPr>
          <w:rFonts w:ascii="Times New Roman" w:eastAsia="仿宋" w:hAnsi="Times New Roman" w:cs="Times New Roman"/>
          <w:color w:val="FF0000"/>
          <w:sz w:val="32"/>
          <w:szCs w:val="32"/>
        </w:rPr>
        <w:t>公司应就相关情形对申报公开发行并进入精选层的影响进行专门说明</w:t>
      </w:r>
      <w:r w:rsidRPr="00E022B2">
        <w:rPr>
          <w:rFonts w:ascii="Times New Roman" w:eastAsia="仿宋" w:hAnsi="Times New Roman" w:cs="Times New Roman"/>
          <w:color w:val="000000" w:themeColor="text1"/>
          <w:sz w:val="32"/>
          <w:szCs w:val="32"/>
        </w:rPr>
        <w:t>）请投资者关注风险。</w:t>
      </w:r>
    </w:p>
    <w:p w14:paraId="42F58044" w14:textId="77777777" w:rsidR="00941B78" w:rsidRPr="00E022B2" w:rsidRDefault="00941B78" w:rsidP="00941B78">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不符合申报条件的风险：</w:t>
      </w:r>
      <w:r w:rsidRPr="00E022B2">
        <w:rPr>
          <w:rFonts w:ascii="Times New Roman" w:eastAsia="仿宋" w:hAnsi="Times New Roman" w:cs="Times New Roman"/>
          <w:color w:val="000000" w:themeColor="text1"/>
          <w:sz w:val="32"/>
          <w:szCs w:val="32"/>
        </w:rPr>
        <w:t>公司目前为基础层挂牌公司，须进入创新层后方可申报公开发行并进入精选层，公司存在因未能进入创新层而无法申报的风险。（如适用）公司目前挂牌尚不满</w:t>
      </w:r>
      <w:r w:rsidRPr="00E022B2">
        <w:rPr>
          <w:rFonts w:ascii="Times New Roman" w:eastAsia="仿宋" w:hAnsi="Times New Roman" w:cs="Times New Roman"/>
          <w:color w:val="000000" w:themeColor="text1"/>
          <w:sz w:val="32"/>
          <w:szCs w:val="32"/>
        </w:rPr>
        <w:t>12</w:t>
      </w:r>
      <w:r w:rsidRPr="00E022B2">
        <w:rPr>
          <w:rFonts w:ascii="Times New Roman" w:eastAsia="仿宋" w:hAnsi="Times New Roman" w:cs="Times New Roman"/>
          <w:color w:val="000000" w:themeColor="text1"/>
          <w:sz w:val="32"/>
          <w:szCs w:val="32"/>
        </w:rPr>
        <w:t>个月，公司须在挂牌满</w:t>
      </w:r>
      <w:r w:rsidRPr="00E022B2">
        <w:rPr>
          <w:rFonts w:ascii="Times New Roman" w:eastAsia="仿宋" w:hAnsi="Times New Roman" w:cs="Times New Roman"/>
          <w:color w:val="000000" w:themeColor="text1"/>
          <w:sz w:val="32"/>
          <w:szCs w:val="32"/>
        </w:rPr>
        <w:t>12</w:t>
      </w:r>
      <w:r w:rsidRPr="00E022B2">
        <w:rPr>
          <w:rFonts w:ascii="Times New Roman" w:eastAsia="仿宋" w:hAnsi="Times New Roman" w:cs="Times New Roman"/>
          <w:color w:val="000000" w:themeColor="text1"/>
          <w:sz w:val="32"/>
          <w:szCs w:val="32"/>
        </w:rPr>
        <w:t>个月后，方可申报公开发行并进入精选层，请投资者关注风险。（如适用）</w:t>
      </w:r>
      <w:r w:rsidRPr="00E022B2">
        <w:rPr>
          <w:rFonts w:ascii="Times New Roman" w:eastAsia="仿宋" w:hAnsi="Times New Roman" w:cs="Times New Roman"/>
          <w:color w:val="000000" w:themeColor="text1"/>
          <w:sz w:val="32"/>
          <w:szCs w:val="32"/>
        </w:rPr>
        <w:t xml:space="preserve"> </w:t>
      </w:r>
    </w:p>
    <w:p w14:paraId="5F468A3E" w14:textId="77777777" w:rsidR="00941B78" w:rsidRPr="00E022B2" w:rsidRDefault="00941B78" w:rsidP="00941B78">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其他风险事项：</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FF0000"/>
          <w:sz w:val="32"/>
          <w:szCs w:val="32"/>
        </w:rPr>
        <w:t>其他风险事项说明</w:t>
      </w:r>
      <w:r w:rsidRPr="00E022B2">
        <w:rPr>
          <w:rFonts w:ascii="Times New Roman" w:eastAsia="仿宋" w:hAnsi="Times New Roman" w:cs="Times New Roman"/>
          <w:color w:val="000000" w:themeColor="text1"/>
          <w:sz w:val="32"/>
          <w:szCs w:val="32"/>
        </w:rPr>
        <w:t>）。（如适用）</w:t>
      </w:r>
    </w:p>
    <w:p w14:paraId="303248B0" w14:textId="77777777" w:rsidR="00941B78" w:rsidRPr="00E022B2" w:rsidRDefault="00941B78" w:rsidP="00941B78">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六、备查文件目录</w:t>
      </w:r>
    </w:p>
    <w:p w14:paraId="141B4B73" w14:textId="77777777" w:rsidR="00941B78" w:rsidRPr="00E022B2" w:rsidRDefault="00941B78" w:rsidP="00941B78">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（一）经与会董事和记录人签字确认的股东大会决议；</w:t>
      </w:r>
    </w:p>
    <w:p w14:paraId="762A4780" w14:textId="77777777" w:rsidR="00941B78" w:rsidRPr="00E022B2" w:rsidRDefault="00941B78" w:rsidP="00941B78">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sz w:val="32"/>
          <w:szCs w:val="32"/>
        </w:rPr>
        <w:t>（二）法律意见书</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color w:val="000000"/>
          <w:sz w:val="32"/>
          <w:szCs w:val="32"/>
        </w:rPr>
        <w:t>；</w:t>
      </w:r>
    </w:p>
    <w:p w14:paraId="4F05F9B4" w14:textId="77777777" w:rsidR="00941B78" w:rsidRPr="00E022B2" w:rsidRDefault="00941B78" w:rsidP="00941B78">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sz w:val="32"/>
          <w:szCs w:val="32"/>
        </w:rPr>
        <w:t>（三）其他所需文件</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color w:val="000000"/>
          <w:sz w:val="32"/>
          <w:szCs w:val="32"/>
        </w:rPr>
        <w:t>。</w:t>
      </w:r>
    </w:p>
    <w:p w14:paraId="33494023" w14:textId="77777777" w:rsidR="00941B78" w:rsidRPr="00E022B2" w:rsidRDefault="00941B78" w:rsidP="00941B78">
      <w:pPr>
        <w:rPr>
          <w:rFonts w:ascii="Times New Roman" w:eastAsia="仿宋" w:hAnsi="Times New Roman" w:cs="Times New Roman"/>
          <w:color w:val="000000"/>
          <w:sz w:val="32"/>
          <w:szCs w:val="32"/>
        </w:rPr>
      </w:pPr>
    </w:p>
    <w:p w14:paraId="1C2E5F13" w14:textId="77777777" w:rsidR="00941B78" w:rsidRPr="00E022B2" w:rsidRDefault="00941B78" w:rsidP="00941B78">
      <w:pPr>
        <w:jc w:val="center"/>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7F78E6DA" w14:textId="279FCC87" w:rsidR="00941B78" w:rsidRPr="00314F09" w:rsidRDefault="00941B78" w:rsidP="00314F09">
      <w:pPr>
        <w:jc w:val="center"/>
        <w:rPr>
          <w:rFonts w:ascii="Times New Roman" w:hAnsi="Times New Roman" w:cs="Times New Roman"/>
        </w:rPr>
      </w:pPr>
      <w:r w:rsidRPr="00E022B2">
        <w:rPr>
          <w:rFonts w:ascii="Times New Roman" w:eastAsia="仿宋" w:hAnsi="Times New Roman" w:cs="Times New Roman"/>
          <w:color w:val="000000"/>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color w:val="000000"/>
          <w:sz w:val="32"/>
          <w:szCs w:val="32"/>
        </w:rPr>
        <w:t xml:space="preserve">                                                              </w:t>
      </w:r>
    </w:p>
    <w:p w14:paraId="533EC8F2" w14:textId="77777777" w:rsidR="00B50D28" w:rsidRPr="00E022B2" w:rsidRDefault="00B50D28" w:rsidP="00B2474C">
      <w:pPr>
        <w:pStyle w:val="10"/>
        <w:spacing w:before="0" w:after="0" w:line="640" w:lineRule="exact"/>
        <w:jc w:val="center"/>
        <w:rPr>
          <w:rFonts w:eastAsia="方正大标宋简体"/>
          <w:b w:val="0"/>
        </w:rPr>
        <w:sectPr w:rsidR="00B50D28" w:rsidRPr="00E022B2" w:rsidSect="00454EB9">
          <w:pgSz w:w="11906" w:h="16838"/>
          <w:pgMar w:top="1758" w:right="1588" w:bottom="1758" w:left="1588" w:header="851" w:footer="992" w:gutter="0"/>
          <w:pgNumType w:fmt="numberInDash"/>
          <w:cols w:space="425"/>
          <w:docGrid w:type="lines" w:linePitch="312"/>
        </w:sectPr>
      </w:pPr>
    </w:p>
    <w:p w14:paraId="201E6D2F" w14:textId="5A1E30B0" w:rsidR="00EA3040" w:rsidRPr="00E022B2" w:rsidRDefault="00691F82" w:rsidP="00B2474C">
      <w:pPr>
        <w:pStyle w:val="10"/>
        <w:spacing w:before="0" w:after="0" w:line="640" w:lineRule="exact"/>
        <w:jc w:val="center"/>
        <w:rPr>
          <w:rFonts w:eastAsia="方正大标宋简体"/>
          <w:b w:val="0"/>
        </w:rPr>
      </w:pPr>
      <w:bookmarkStart w:id="20" w:name="_Toc53420112"/>
      <w:r w:rsidRPr="00E022B2">
        <w:rPr>
          <w:rFonts w:eastAsia="方正大标宋简体"/>
          <w:b w:val="0"/>
        </w:rPr>
        <w:lastRenderedPageBreak/>
        <w:t>第</w:t>
      </w:r>
      <w:r w:rsidRPr="00E022B2">
        <w:rPr>
          <w:rFonts w:eastAsia="方正大标宋简体"/>
          <w:b w:val="0"/>
        </w:rPr>
        <w:t>5</w:t>
      </w:r>
      <w:r w:rsidRPr="00E022B2">
        <w:rPr>
          <w:rFonts w:eastAsia="方正大标宋简体"/>
          <w:b w:val="0"/>
        </w:rPr>
        <w:t>号</w:t>
      </w:r>
      <w:r w:rsidRPr="00E022B2">
        <w:rPr>
          <w:rFonts w:eastAsia="方正大标宋简体"/>
          <w:b w:val="0"/>
        </w:rPr>
        <w:t xml:space="preserve">  </w:t>
      </w:r>
      <w:r w:rsidR="00EA3040" w:rsidRPr="00E022B2">
        <w:rPr>
          <w:rFonts w:eastAsia="方正大标宋简体"/>
          <w:b w:val="0"/>
        </w:rPr>
        <w:t>挂牌公司董事、监事及高级管理人员变动公告格式模板</w:t>
      </w:r>
      <w:bookmarkEnd w:id="18"/>
      <w:bookmarkEnd w:id="20"/>
    </w:p>
    <w:p w14:paraId="4A4F565A" w14:textId="77777777" w:rsidR="00EA3040" w:rsidRPr="00E022B2" w:rsidRDefault="00EA3040" w:rsidP="00914512">
      <w:pPr>
        <w:snapToGrid w:val="0"/>
        <w:spacing w:line="520" w:lineRule="exact"/>
        <w:jc w:val="center"/>
        <w:rPr>
          <w:rFonts w:ascii="Times New Roman" w:hAnsi="Times New Roman" w:cs="Times New Roman"/>
          <w:b/>
          <w:sz w:val="36"/>
          <w:szCs w:val="36"/>
        </w:rPr>
      </w:pPr>
    </w:p>
    <w:p w14:paraId="60B09B77" w14:textId="77777777" w:rsidR="00EA3040" w:rsidRPr="00E022B2" w:rsidRDefault="00EA3040" w:rsidP="00691F82">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72490170" w14:textId="77777777" w:rsidR="00EA3040" w:rsidRPr="00E022B2" w:rsidRDefault="00EA3040" w:rsidP="00914512">
      <w:pPr>
        <w:adjustRightInd w:val="0"/>
        <w:snapToGrid w:val="0"/>
        <w:spacing w:line="520" w:lineRule="exact"/>
        <w:ind w:right="360"/>
        <w:rPr>
          <w:rFonts w:ascii="Times New Roman" w:eastAsia="仿宋" w:hAnsi="Times New Roman" w:cs="Times New Roman"/>
          <w:sz w:val="32"/>
          <w:szCs w:val="32"/>
        </w:rPr>
      </w:pPr>
    </w:p>
    <w:p w14:paraId="63167C35" w14:textId="3A6F5AFD" w:rsidR="00CC1E68" w:rsidRPr="00E022B2" w:rsidRDefault="00691F82" w:rsidP="00914512">
      <w:pPr>
        <w:snapToGrid w:val="0"/>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00EA3040" w:rsidRPr="00E022B2">
        <w:rPr>
          <w:rFonts w:ascii="Times New Roman" w:eastAsia="方正大标宋简体" w:hAnsi="Times New Roman" w:cs="Times New Roman"/>
          <w:sz w:val="44"/>
          <w:szCs w:val="44"/>
        </w:rPr>
        <w:t>公司董事、监事及高级管理人员</w:t>
      </w:r>
    </w:p>
    <w:p w14:paraId="75C92463" w14:textId="66D82F48" w:rsidR="00EA3040" w:rsidRPr="00E022B2" w:rsidRDefault="00EA3040" w:rsidP="00914512">
      <w:pPr>
        <w:snapToGrid w:val="0"/>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变动公告</w:t>
      </w:r>
    </w:p>
    <w:p w14:paraId="4085F029" w14:textId="77777777" w:rsidR="00EA3040" w:rsidRPr="00E022B2" w:rsidRDefault="00EA3040" w:rsidP="00914512">
      <w:pPr>
        <w:snapToGrid w:val="0"/>
        <w:spacing w:line="560" w:lineRule="exact"/>
        <w:jc w:val="center"/>
        <w:rPr>
          <w:rFonts w:ascii="Times New Roman" w:eastAsia="仿宋" w:hAnsi="Times New Roman" w:cs="Times New Roman"/>
          <w:b/>
          <w:sz w:val="32"/>
          <w:szCs w:val="32"/>
        </w:rPr>
      </w:pPr>
    </w:p>
    <w:p w14:paraId="6D5B3B05"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5FF41EC2"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334CE0B4" w14:textId="77777777" w:rsidR="00EA3040" w:rsidRPr="00E022B2" w:rsidRDefault="00EA3040" w:rsidP="00914512">
      <w:pPr>
        <w:spacing w:line="560" w:lineRule="exact"/>
        <w:ind w:firstLineChars="200" w:firstLine="643"/>
        <w:rPr>
          <w:rFonts w:ascii="Times New Roman" w:eastAsia="仿宋" w:hAnsi="Times New Roman" w:cs="Times New Roman"/>
          <w:b/>
          <w:sz w:val="32"/>
          <w:szCs w:val="32"/>
        </w:rPr>
      </w:pPr>
    </w:p>
    <w:p w14:paraId="27552645"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一、任免情形</w:t>
      </w:r>
    </w:p>
    <w:p w14:paraId="672EF1E1" w14:textId="77777777" w:rsidR="00826427" w:rsidRPr="00E022B2" w:rsidRDefault="00826427"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说明公司董事会（适用于任免高级管理人员）、股东大会（适用于任免董事、监事）关于任免公司董事、监事及高级管理人员的表决情况；被任免当事人的基本情况及持股情况，分管财务工作或核心业务的高级管理人员还需特别说明；任免原因；新任董事、监事、高级管理人员履历，是否为失信联合惩戒对象；董事、监事被免职后是否存在导致董事会、监事会低于法定人数的情况、公司对岗位空缺后的后续安排，以及上述人员的任免对公司产生的影响等。</w:t>
      </w:r>
    </w:p>
    <w:p w14:paraId="78FBC61C" w14:textId="0F024026"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二、辞职或离职情形</w:t>
      </w:r>
    </w:p>
    <w:p w14:paraId="2E8644E2" w14:textId="77777777" w:rsidR="008E0C72" w:rsidRPr="00E022B2" w:rsidRDefault="00727026"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说明公司或公司董事会、监事会收到董事、监事、高级管理人员辞职申请的时间和方式、辞职原因；辞职或离职人员的基本情况和持股情况，是否为失信联合惩戒对象，辞职或离职后在公司任职的情况，分管财务工作或核心业务的高级管理人员还需特别说明；董事、监事辞职或离职后是否存在导致董事会、监事会低于法定人数的情况、公司对岗位空缺后的后续安排，以及辞职或离职对公司产生的影响等。</w:t>
      </w:r>
    </w:p>
    <w:p w14:paraId="16AE541B" w14:textId="700D5203"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三、换届情形</w:t>
      </w:r>
    </w:p>
    <w:p w14:paraId="21717E75" w14:textId="77777777" w:rsidR="00CC47D9" w:rsidRPr="00E022B2" w:rsidRDefault="00902686"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说明公司董事会（适用于高级管理人员换届）、股东大会（董事、监事换届）关于公司董事、监事及高级管理人员的换届表决情况；换届当事人的基本情况及持股情况，是否为失信联合惩戒对象；分管财务工作或核心业务的高级管理人员还需特别说明；首次任命的董监高履历；换届对公司产生的影响等。</w:t>
      </w:r>
    </w:p>
    <w:p w14:paraId="1FAF680D" w14:textId="1A0D08A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四、备查文件目录</w:t>
      </w:r>
    </w:p>
    <w:p w14:paraId="273774A5" w14:textId="654A9FD1" w:rsidR="00EA3040" w:rsidRPr="00E022B2" w:rsidRDefault="00EA3040" w:rsidP="00914512">
      <w:pPr>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（一）</w:t>
      </w:r>
      <w:r w:rsidR="00592E92"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董事会关于任免董事长</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高级管理人员的决议（如有）；</w:t>
      </w:r>
    </w:p>
    <w:p w14:paraId="1582A114"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（二）监事会关于任免监事会主席的决议（如有）；</w:t>
      </w:r>
    </w:p>
    <w:p w14:paraId="4F6A4C83"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（三）职工代表大会关于任免职工代表董事</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职工代表监事的决议（如有）；</w:t>
      </w:r>
    </w:p>
    <w:p w14:paraId="3C062C09" w14:textId="376EF2CF"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（四）股东大会关于任免董事、监事的决议</w:t>
      </w:r>
      <w:r w:rsidR="009D26C8" w:rsidRPr="00E022B2">
        <w:rPr>
          <w:rFonts w:ascii="Times New Roman" w:eastAsia="仿宋" w:hAnsi="Times New Roman" w:cs="Times New Roman"/>
          <w:sz w:val="32"/>
          <w:szCs w:val="32"/>
        </w:rPr>
        <w:t>（如有）；</w:t>
      </w:r>
    </w:p>
    <w:p w14:paraId="3665C538" w14:textId="60B155A7" w:rsidR="009D26C8" w:rsidRPr="00E022B2" w:rsidRDefault="009D26C8"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（五）公司董事、监事、高级管理人员辞呈（如有）。</w:t>
      </w:r>
    </w:p>
    <w:p w14:paraId="0111A059" w14:textId="77777777" w:rsidR="00CC47D9" w:rsidRPr="00E022B2" w:rsidRDefault="00CA2073" w:rsidP="00914512">
      <w:pPr>
        <w:autoSpaceDE w:val="0"/>
        <w:autoSpaceDN w:val="0"/>
        <w:adjustRightInd w:val="0"/>
        <w:snapToGrid w:val="0"/>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p>
    <w:p w14:paraId="53D42511" w14:textId="1832C233" w:rsidR="00EA3040" w:rsidRPr="00E022B2" w:rsidRDefault="00CA2073" w:rsidP="00914512">
      <w:pPr>
        <w:autoSpaceDE w:val="0"/>
        <w:autoSpaceDN w:val="0"/>
        <w:adjustRightInd w:val="0"/>
        <w:snapToGrid w:val="0"/>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00EA3040" w:rsidRPr="00E022B2">
        <w:rPr>
          <w:rFonts w:ascii="Times New Roman" w:eastAsia="仿宋" w:hAnsi="Times New Roman" w:cs="Times New Roman"/>
          <w:sz w:val="32"/>
          <w:szCs w:val="32"/>
        </w:rPr>
        <w:t>公司董事会</w:t>
      </w:r>
      <w:r w:rsidR="0055553A" w:rsidRPr="00E022B2">
        <w:rPr>
          <w:rFonts w:ascii="Times New Roman" w:eastAsia="仿宋" w:hAnsi="Times New Roman" w:cs="Times New Roman"/>
          <w:sz w:val="32"/>
          <w:szCs w:val="32"/>
        </w:rPr>
        <w:t>/</w:t>
      </w:r>
      <w:r w:rsidR="0055553A" w:rsidRPr="00E022B2">
        <w:rPr>
          <w:rFonts w:ascii="Times New Roman" w:eastAsia="仿宋" w:hAnsi="Times New Roman" w:cs="Times New Roman"/>
          <w:sz w:val="32"/>
          <w:szCs w:val="32"/>
        </w:rPr>
        <w:t>监事会</w:t>
      </w:r>
    </w:p>
    <w:p w14:paraId="0C9EE82D" w14:textId="77777777" w:rsidR="00EA3040" w:rsidRPr="00E022B2" w:rsidRDefault="00EA3040" w:rsidP="00914512">
      <w:pPr>
        <w:spacing w:line="560" w:lineRule="exact"/>
        <w:ind w:firstLineChars="1350" w:firstLine="4320"/>
        <w:jc w:val="right"/>
        <w:rPr>
          <w:rFonts w:ascii="Times New Roman" w:eastAsia="仿宋" w:hAnsi="Times New Roman" w:cs="Times New Roman"/>
          <w:sz w:val="30"/>
          <w:szCs w:val="30"/>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473DC882" w14:textId="10C21494" w:rsidR="00EA3040" w:rsidRPr="00E022B2"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E022B2">
        <w:rPr>
          <w:rFonts w:ascii="Times New Roman" w:hAnsi="Times New Roman" w:cs="Times New Roman"/>
        </w:rPr>
        <w:br w:type="page"/>
      </w:r>
      <w:bookmarkStart w:id="21" w:name="_Toc389584302"/>
      <w:r w:rsidRPr="00E022B2">
        <w:rPr>
          <w:rFonts w:ascii="Times New Roman" w:eastAsia="仿宋" w:hAnsi="Times New Roman" w:cs="Times New Roman"/>
          <w:color w:val="000000"/>
          <w:kern w:val="0"/>
          <w:sz w:val="28"/>
          <w:szCs w:val="28"/>
          <w:u w:val="single"/>
        </w:rPr>
        <w:lastRenderedPageBreak/>
        <w:t xml:space="preserve">                                        </w:t>
      </w:r>
      <w:r w:rsidR="00CA2073"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28420BFA" w14:textId="7454A3BE" w:rsidR="00EA3040" w:rsidRPr="00E022B2" w:rsidRDefault="00EA3040" w:rsidP="00914512">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08D24D1E" w14:textId="77777777" w:rsidR="00EA3040" w:rsidRPr="00E022B2" w:rsidRDefault="00EA3040" w:rsidP="00914512">
      <w:pPr>
        <w:widowControl/>
        <w:rPr>
          <w:rFonts w:ascii="Times New Roman" w:hAnsi="Times New Roman" w:cs="Times New Roman"/>
          <w:color w:val="000000"/>
          <w:kern w:val="0"/>
          <w:sz w:val="22"/>
        </w:rPr>
      </w:pPr>
    </w:p>
    <w:p w14:paraId="06E51C78" w14:textId="1D55278C" w:rsidR="00EA3040" w:rsidRPr="00E022B2" w:rsidRDefault="00EA3040" w:rsidP="00914512">
      <w:pPr>
        <w:widowControl/>
        <w:spacing w:line="640" w:lineRule="exact"/>
        <w:jc w:val="center"/>
        <w:rPr>
          <w:rFonts w:ascii="Times New Roman" w:eastAsia="方正大标宋简体" w:hAnsi="Times New Roman" w:cs="Times New Roman"/>
          <w:b/>
          <w:color w:val="000000"/>
          <w:kern w:val="0"/>
          <w:sz w:val="44"/>
          <w:szCs w:val="44"/>
        </w:rPr>
      </w:pPr>
      <w:r w:rsidRPr="00E022B2">
        <w:rPr>
          <w:rFonts w:ascii="Times New Roman" w:eastAsia="方正大标宋简体" w:hAnsi="Times New Roman" w:cs="Times New Roman"/>
          <w:color w:val="FF0000"/>
          <w:kern w:val="0"/>
          <w:sz w:val="44"/>
          <w:szCs w:val="44"/>
        </w:rPr>
        <w:t>( )</w:t>
      </w:r>
      <w:r w:rsidRPr="00E022B2">
        <w:rPr>
          <w:rFonts w:ascii="Times New Roman" w:eastAsia="方正大标宋简体" w:hAnsi="Times New Roman" w:cs="Times New Roman"/>
          <w:b/>
          <w:color w:val="000000"/>
          <w:kern w:val="0"/>
          <w:sz w:val="44"/>
          <w:szCs w:val="44"/>
        </w:rPr>
        <w:t>公司</w:t>
      </w:r>
      <w:r w:rsidRPr="00E022B2">
        <w:rPr>
          <w:rFonts w:ascii="Times New Roman" w:eastAsia="方正大标宋简体" w:hAnsi="Times New Roman" w:cs="Times New Roman"/>
          <w:color w:val="FF0000"/>
          <w:kern w:val="0"/>
          <w:sz w:val="44"/>
          <w:szCs w:val="44"/>
        </w:rPr>
        <w:t>（董事</w:t>
      </w: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FF0000"/>
          <w:kern w:val="0"/>
          <w:sz w:val="44"/>
          <w:szCs w:val="44"/>
        </w:rPr>
        <w:t>监事</w:t>
      </w:r>
      <w:r w:rsidRPr="00E022B2">
        <w:rPr>
          <w:rFonts w:ascii="Times New Roman" w:eastAsia="方正大标宋简体" w:hAnsi="Times New Roman" w:cs="Times New Roman"/>
          <w:color w:val="FF0000"/>
          <w:kern w:val="0"/>
          <w:sz w:val="44"/>
          <w:szCs w:val="44"/>
        </w:rPr>
        <w:t>/</w:t>
      </w:r>
      <w:r w:rsidR="00724CC8" w:rsidRPr="00E022B2">
        <w:rPr>
          <w:rFonts w:ascii="Times New Roman" w:eastAsia="方正大标宋简体" w:hAnsi="Times New Roman" w:cs="Times New Roman"/>
          <w:color w:val="FF0000"/>
          <w:kern w:val="0"/>
          <w:sz w:val="44"/>
          <w:szCs w:val="44"/>
        </w:rPr>
        <w:t>高级管理人员）</w:t>
      </w:r>
      <w:r w:rsidR="003527BB" w:rsidRPr="00E022B2">
        <w:rPr>
          <w:rFonts w:ascii="Times New Roman" w:eastAsia="方正大标宋简体" w:hAnsi="Times New Roman" w:cs="Times New Roman"/>
          <w:color w:val="FF0000"/>
          <w:kern w:val="0"/>
          <w:sz w:val="44"/>
          <w:szCs w:val="44"/>
        </w:rPr>
        <w:t>（</w:t>
      </w:r>
      <w:r w:rsidR="00F948D9" w:rsidRPr="00E022B2">
        <w:rPr>
          <w:rFonts w:ascii="Times New Roman" w:eastAsia="方正大标宋简体" w:hAnsi="Times New Roman" w:cs="Times New Roman"/>
          <w:color w:val="FF0000"/>
          <w:kern w:val="0"/>
          <w:sz w:val="44"/>
          <w:szCs w:val="44"/>
        </w:rPr>
        <w:t>辞职离职</w:t>
      </w:r>
      <w:r w:rsidR="003527BB"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b/>
          <w:color w:val="000000"/>
          <w:kern w:val="0"/>
          <w:sz w:val="44"/>
          <w:szCs w:val="44"/>
        </w:rPr>
        <w:t>公告</w:t>
      </w:r>
      <w:bookmarkEnd w:id="21"/>
    </w:p>
    <w:p w14:paraId="1E81CD49" w14:textId="77777777" w:rsidR="00EA3040" w:rsidRPr="00E022B2" w:rsidRDefault="00EA3040" w:rsidP="00914512">
      <w:pPr>
        <w:widowControl/>
        <w:jc w:val="center"/>
        <w:rPr>
          <w:rFonts w:ascii="Times New Roman" w:hAnsi="Times New Roman" w:cs="Times New Roman"/>
          <w:b/>
          <w:color w:val="000000"/>
          <w:kern w:val="0"/>
          <w:szCs w:val="21"/>
        </w:rPr>
      </w:pPr>
    </w:p>
    <w:p w14:paraId="3257BC20" w14:textId="77777777" w:rsidR="00EA3040" w:rsidRPr="00E022B2" w:rsidRDefault="00EA3040" w:rsidP="00914512">
      <w:pPr>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董监高辞职</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离职情况下适用本模板</w:t>
      </w:r>
      <w:r w:rsidRPr="00E022B2">
        <w:rPr>
          <w:rFonts w:ascii="Times New Roman" w:eastAsia="仿宋" w:hAnsi="Times New Roman" w:cs="Times New Roman"/>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5774FC6" w14:textId="77777777" w:rsidTr="00914512">
        <w:tc>
          <w:tcPr>
            <w:tcW w:w="8296" w:type="dxa"/>
            <w:shd w:val="clear" w:color="auto" w:fill="auto"/>
          </w:tcPr>
          <w:p w14:paraId="6AD8EDB7"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F247A5F" w14:textId="77777777" w:rsidR="00EA3040" w:rsidRPr="00E022B2" w:rsidRDefault="00EA3040" w:rsidP="00914512">
            <w:pPr>
              <w:spacing w:line="560" w:lineRule="exact"/>
              <w:ind w:firstLineChars="200" w:firstLine="480"/>
              <w:rPr>
                <w:rFonts w:ascii="Times New Roman" w:hAnsi="Times New Roman" w:cs="Times New Roman"/>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5D3C40C9" w14:textId="77777777" w:rsidR="00EA3040" w:rsidRPr="00E022B2" w:rsidRDefault="00EA3040" w:rsidP="00914512">
      <w:pPr>
        <w:spacing w:line="560" w:lineRule="exact"/>
        <w:rPr>
          <w:rFonts w:ascii="Times New Roman" w:hAnsi="Times New Roman" w:cs="Times New Roman"/>
        </w:rPr>
      </w:pPr>
    </w:p>
    <w:p w14:paraId="6B8E4166" w14:textId="77777777" w:rsidR="00EA3040" w:rsidRPr="00E022B2" w:rsidRDefault="00EA3040" w:rsidP="00914512">
      <w:pPr>
        <w:spacing w:line="560" w:lineRule="exact"/>
        <w:ind w:firstLineChars="200" w:firstLine="640"/>
        <w:rPr>
          <w:rFonts w:ascii="Times New Roman" w:eastAsia="黑体" w:hAnsi="Times New Roman" w:cs="Times New Roman"/>
          <w:b/>
          <w:sz w:val="32"/>
          <w:szCs w:val="32"/>
        </w:rPr>
      </w:pPr>
      <w:r w:rsidRPr="00E022B2">
        <w:rPr>
          <w:rFonts w:ascii="Times New Roman" w:eastAsia="黑体" w:hAnsi="Times New Roman" w:cs="Times New Roman"/>
          <w:sz w:val="32"/>
          <w:szCs w:val="32"/>
        </w:rPr>
        <w:t>一、</w:t>
      </w:r>
      <w:r w:rsidRPr="00E022B2">
        <w:rPr>
          <w:rFonts w:ascii="Times New Roman" w:eastAsia="黑体" w:hAnsi="Times New Roman" w:cs="Times New Roman"/>
          <w:b/>
          <w:color w:val="FF0000"/>
          <w:sz w:val="32"/>
          <w:szCs w:val="32"/>
        </w:rPr>
        <w:t>辞职</w:t>
      </w:r>
      <w:r w:rsidRPr="00E022B2">
        <w:rPr>
          <w:rFonts w:ascii="Times New Roman" w:eastAsia="黑体" w:hAnsi="Times New Roman" w:cs="Times New Roman"/>
          <w:b/>
          <w:color w:val="FF0000"/>
          <w:sz w:val="32"/>
          <w:szCs w:val="32"/>
        </w:rPr>
        <w:t>/</w:t>
      </w:r>
      <w:r w:rsidRPr="00E022B2">
        <w:rPr>
          <w:rFonts w:ascii="Times New Roman" w:eastAsia="黑体" w:hAnsi="Times New Roman" w:cs="Times New Roman"/>
          <w:b/>
          <w:color w:val="FF0000"/>
          <w:sz w:val="32"/>
          <w:szCs w:val="32"/>
        </w:rPr>
        <w:t>离职</w:t>
      </w:r>
      <w:r w:rsidRPr="00E022B2">
        <w:rPr>
          <w:rFonts w:ascii="Times New Roman" w:eastAsia="黑体" w:hAnsi="Times New Roman" w:cs="Times New Roman"/>
          <w:b/>
          <w:sz w:val="32"/>
          <w:szCs w:val="32"/>
        </w:rPr>
        <w:t>董监高的基本情况</w:t>
      </w:r>
    </w:p>
    <w:p w14:paraId="4B6FD2DA"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（一）基本情况</w:t>
      </w:r>
    </w:p>
    <w:p w14:paraId="3634B645" w14:textId="77777777" w:rsidR="00426153" w:rsidRPr="00E022B2" w:rsidRDefault="00426153" w:rsidP="00B13133">
      <w:pPr>
        <w:pStyle w:val="a3"/>
        <w:ind w:left="420" w:firstLineChars="50" w:firstLine="160"/>
        <w:rPr>
          <w:rFonts w:eastAsia="仿宋"/>
          <w:sz w:val="32"/>
          <w:szCs w:val="32"/>
        </w:rPr>
      </w:pPr>
      <w:r w:rsidRPr="00E022B2">
        <w:rPr>
          <w:rFonts w:eastAsia="仿宋"/>
          <w:sz w:val="32"/>
          <w:szCs w:val="32"/>
        </w:rPr>
        <w:t>1</w:t>
      </w:r>
      <w:r w:rsidRPr="00E022B2">
        <w:rPr>
          <w:rFonts w:eastAsia="仿宋"/>
          <w:sz w:val="32"/>
          <w:szCs w:val="32"/>
        </w:rPr>
        <w:t>、辞职</w:t>
      </w:r>
      <w:r w:rsidRPr="00E022B2">
        <w:rPr>
          <w:rFonts w:eastAsia="仿宋"/>
          <w:sz w:val="32"/>
          <w:szCs w:val="32"/>
        </w:rPr>
        <w:t>-</w:t>
      </w:r>
      <w:r w:rsidRPr="00E022B2">
        <w:rPr>
          <w:rFonts w:eastAsia="仿宋"/>
          <w:sz w:val="32"/>
          <w:szCs w:val="32"/>
        </w:rPr>
        <w:t>确定生效日期情形</w:t>
      </w:r>
    </w:p>
    <w:p w14:paraId="1F415042" w14:textId="77777777" w:rsidR="00426153" w:rsidRPr="00E022B2" w:rsidRDefault="00426153" w:rsidP="00426153">
      <w:pPr>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本公司</w:t>
      </w:r>
      <w:r w:rsidRPr="00E022B2">
        <w:rPr>
          <w:rFonts w:ascii="Times New Roman" w:eastAsia="仿宋" w:hAnsi="Times New Roman" w:cs="Times New Roman"/>
          <w:color w:val="FF0000"/>
          <w:sz w:val="32"/>
          <w:szCs w:val="32"/>
        </w:rPr>
        <w:t>董事会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监事会</w:t>
      </w:r>
      <w:r w:rsidRPr="00E022B2">
        <w:rPr>
          <w:rFonts w:ascii="Times New Roman" w:eastAsia="仿宋" w:hAnsi="Times New Roman" w:cs="Times New Roman"/>
          <w:sz w:val="32"/>
          <w:szCs w:val="32"/>
        </w:rPr>
        <w:t>于</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t>收到</w:t>
      </w:r>
      <w:r w:rsidRPr="00E022B2">
        <w:rPr>
          <w:rFonts w:ascii="Times New Roman" w:eastAsia="仿宋" w:hAnsi="Times New Roman" w:cs="Times New Roman"/>
          <w:color w:val="FF0000"/>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独立董事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董事长</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监事会主席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分管</w:t>
      </w:r>
      <w:r w:rsidRPr="00E022B2">
        <w:rPr>
          <w:rFonts w:ascii="Times New Roman" w:eastAsia="仿宋" w:hAnsi="Times New Roman" w:cs="Times New Roman"/>
          <w:color w:val="FF0000"/>
          <w:sz w:val="32"/>
          <w:szCs w:val="32"/>
        </w:rPr>
        <w:t>XXX</w:t>
      </w:r>
      <w:r w:rsidRPr="00E022B2">
        <w:rPr>
          <w:rFonts w:ascii="Times New Roman" w:eastAsia="仿宋" w:hAnsi="Times New Roman" w:cs="Times New Roman"/>
          <w:color w:val="FF0000"/>
          <w:sz w:val="32"/>
          <w:szCs w:val="32"/>
        </w:rPr>
        <w:t>的副总经理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财务负责人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董事会秘书</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其他职务（姓名）（女士</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先生）</w:t>
      </w:r>
      <w:r w:rsidRPr="00E022B2">
        <w:rPr>
          <w:rFonts w:ascii="Times New Roman" w:eastAsia="仿宋" w:hAnsi="Times New Roman" w:cs="Times New Roman"/>
          <w:sz w:val="32"/>
          <w:szCs w:val="32"/>
        </w:rPr>
        <w:t>递交的辞职报告</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自</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起辞职生效。</w:t>
      </w:r>
      <w:r w:rsidRPr="00E022B2">
        <w:rPr>
          <w:rFonts w:ascii="Times New Roman" w:eastAsia="仿宋" w:hAnsi="Times New Roman" w:cs="Times New Roman"/>
          <w:sz w:val="32"/>
          <w:szCs w:val="32"/>
        </w:rPr>
        <w:t>上述</w:t>
      </w:r>
      <w:r w:rsidRPr="00E022B2">
        <w:rPr>
          <w:rFonts w:ascii="Times New Roman" w:eastAsia="仿宋" w:hAnsi="Times New Roman" w:cs="Times New Roman"/>
          <w:color w:val="FF0000"/>
          <w:sz w:val="32"/>
          <w:szCs w:val="32"/>
        </w:rPr>
        <w:t>辞职</w:t>
      </w:r>
      <w:r w:rsidRPr="00E022B2">
        <w:rPr>
          <w:rFonts w:ascii="Times New Roman" w:eastAsia="仿宋" w:hAnsi="Times New Roman" w:cs="Times New Roman"/>
          <w:sz w:val="32"/>
          <w:szCs w:val="32"/>
        </w:rPr>
        <w:t>人员持有公司股份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股，占公司股本的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不是）</w:t>
      </w:r>
      <w:r w:rsidRPr="00E022B2">
        <w:rPr>
          <w:rFonts w:ascii="Times New Roman" w:eastAsia="仿宋" w:hAnsi="Times New Roman" w:cs="Times New Roman"/>
          <w:sz w:val="32"/>
          <w:szCs w:val="32"/>
        </w:rPr>
        <w:t>失信联合惩戒对象，辞职后</w:t>
      </w:r>
      <w:r w:rsidRPr="00E022B2">
        <w:rPr>
          <w:rFonts w:ascii="Times New Roman" w:eastAsia="仿宋" w:hAnsi="Times New Roman" w:cs="Times New Roman"/>
          <w:color w:val="FF0000"/>
          <w:sz w:val="32"/>
          <w:szCs w:val="32"/>
        </w:rPr>
        <w:t>不再担任公司其它职务</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继续担任（职务名称）职务。</w:t>
      </w:r>
    </w:p>
    <w:p w14:paraId="27B0A9A1" w14:textId="77777777" w:rsidR="00426153" w:rsidRPr="00E022B2" w:rsidRDefault="00426153" w:rsidP="00426153">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、辞职</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股东大会等会议决议生效情形</w:t>
      </w:r>
    </w:p>
    <w:p w14:paraId="3F683B10" w14:textId="77777777" w:rsidR="00426153" w:rsidRPr="00E022B2" w:rsidRDefault="00426153" w:rsidP="00426153">
      <w:pPr>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lastRenderedPageBreak/>
        <w:t>本公司</w:t>
      </w:r>
      <w:r w:rsidRPr="00E022B2">
        <w:rPr>
          <w:rFonts w:ascii="Times New Roman" w:eastAsia="仿宋" w:hAnsi="Times New Roman" w:cs="Times New Roman"/>
          <w:color w:val="FF0000"/>
          <w:sz w:val="32"/>
          <w:szCs w:val="32"/>
        </w:rPr>
        <w:t>董事会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监事会</w:t>
      </w:r>
      <w:r w:rsidRPr="00E022B2">
        <w:rPr>
          <w:rFonts w:ascii="Times New Roman" w:eastAsia="仿宋" w:hAnsi="Times New Roman" w:cs="Times New Roman"/>
          <w:sz w:val="32"/>
          <w:szCs w:val="32"/>
        </w:rPr>
        <w:t>于</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t>收到</w:t>
      </w:r>
      <w:r w:rsidRPr="00E022B2">
        <w:rPr>
          <w:rFonts w:ascii="Times New Roman" w:eastAsia="仿宋" w:hAnsi="Times New Roman" w:cs="Times New Roman"/>
          <w:color w:val="FF0000"/>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独立董事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董事长</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监事会主席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分管</w:t>
      </w:r>
      <w:r w:rsidRPr="00E022B2">
        <w:rPr>
          <w:rFonts w:ascii="Times New Roman" w:eastAsia="仿宋" w:hAnsi="Times New Roman" w:cs="Times New Roman"/>
          <w:color w:val="FF0000"/>
          <w:sz w:val="32"/>
          <w:szCs w:val="32"/>
        </w:rPr>
        <w:t>XXX</w:t>
      </w:r>
      <w:r w:rsidRPr="00E022B2">
        <w:rPr>
          <w:rFonts w:ascii="Times New Roman" w:eastAsia="仿宋" w:hAnsi="Times New Roman" w:cs="Times New Roman"/>
          <w:color w:val="FF0000"/>
          <w:sz w:val="32"/>
          <w:szCs w:val="32"/>
        </w:rPr>
        <w:t>的副总经理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财务负责人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董事会秘书</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其他职务（姓名）（女士</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先生）</w:t>
      </w:r>
      <w:r w:rsidRPr="00E022B2">
        <w:rPr>
          <w:rFonts w:ascii="Times New Roman" w:eastAsia="仿宋" w:hAnsi="Times New Roman" w:cs="Times New Roman"/>
          <w:sz w:val="32"/>
          <w:szCs w:val="32"/>
        </w:rPr>
        <w:t>递交的辞职报告</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自</w:t>
      </w:r>
      <w:r w:rsidRPr="00E022B2">
        <w:rPr>
          <w:rFonts w:ascii="Times New Roman" w:eastAsia="仿宋" w:hAnsi="Times New Roman" w:cs="Times New Roman"/>
          <w:color w:val="FF0000"/>
          <w:sz w:val="32"/>
          <w:szCs w:val="32"/>
        </w:rPr>
        <w:t>（股东大会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职工代表大会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监事会）</w:t>
      </w:r>
      <w:r w:rsidRPr="00E022B2">
        <w:rPr>
          <w:rFonts w:ascii="Times New Roman" w:eastAsia="仿宋" w:hAnsi="Times New Roman" w:cs="Times New Roman"/>
          <w:sz w:val="32"/>
          <w:szCs w:val="32"/>
        </w:rPr>
        <w:t>选举产生新任</w:t>
      </w:r>
      <w:r w:rsidRPr="00E022B2">
        <w:rPr>
          <w:rFonts w:ascii="Times New Roman" w:eastAsia="仿宋" w:hAnsi="Times New Roman" w:cs="Times New Roman"/>
          <w:color w:val="FF0000"/>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独立董事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董事长</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监事会主席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分管</w:t>
      </w:r>
      <w:r w:rsidRPr="00E022B2">
        <w:rPr>
          <w:rFonts w:ascii="Times New Roman" w:eastAsia="仿宋" w:hAnsi="Times New Roman" w:cs="Times New Roman"/>
          <w:color w:val="FF0000"/>
          <w:sz w:val="32"/>
          <w:szCs w:val="32"/>
        </w:rPr>
        <w:t>XXX</w:t>
      </w:r>
      <w:r w:rsidRPr="00E022B2">
        <w:rPr>
          <w:rFonts w:ascii="Times New Roman" w:eastAsia="仿宋" w:hAnsi="Times New Roman" w:cs="Times New Roman"/>
          <w:color w:val="FF0000"/>
          <w:sz w:val="32"/>
          <w:szCs w:val="32"/>
        </w:rPr>
        <w:t>的副总经理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财务负责人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董事会秘书</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其他职务</w:t>
      </w:r>
      <w:r w:rsidRPr="00E022B2">
        <w:rPr>
          <w:rFonts w:ascii="Times New Roman" w:eastAsia="仿宋" w:hAnsi="Times New Roman" w:cs="Times New Roman"/>
          <w:color w:val="000000" w:themeColor="text1"/>
          <w:sz w:val="32"/>
          <w:szCs w:val="32"/>
        </w:rPr>
        <w:t>之日起辞职生效。</w:t>
      </w:r>
      <w:r w:rsidRPr="00E022B2">
        <w:rPr>
          <w:rFonts w:ascii="Times New Roman" w:eastAsia="仿宋" w:hAnsi="Times New Roman" w:cs="Times New Roman"/>
          <w:sz w:val="32"/>
          <w:szCs w:val="32"/>
        </w:rPr>
        <w:t>上述</w:t>
      </w:r>
      <w:r w:rsidRPr="00E022B2">
        <w:rPr>
          <w:rFonts w:ascii="Times New Roman" w:eastAsia="仿宋" w:hAnsi="Times New Roman" w:cs="Times New Roman"/>
          <w:color w:val="FF0000"/>
          <w:sz w:val="32"/>
          <w:szCs w:val="32"/>
        </w:rPr>
        <w:t>辞职</w:t>
      </w:r>
      <w:r w:rsidRPr="00E022B2">
        <w:rPr>
          <w:rFonts w:ascii="Times New Roman" w:eastAsia="仿宋" w:hAnsi="Times New Roman" w:cs="Times New Roman"/>
          <w:sz w:val="32"/>
          <w:szCs w:val="32"/>
        </w:rPr>
        <w:t>人员持有公司股份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股，占公司股本的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不是）</w:t>
      </w:r>
      <w:r w:rsidRPr="00E022B2">
        <w:rPr>
          <w:rFonts w:ascii="Times New Roman" w:eastAsia="仿宋" w:hAnsi="Times New Roman" w:cs="Times New Roman"/>
          <w:sz w:val="32"/>
          <w:szCs w:val="32"/>
        </w:rPr>
        <w:t>失信联合惩戒对象，辞职后</w:t>
      </w:r>
      <w:r w:rsidRPr="00E022B2">
        <w:rPr>
          <w:rFonts w:ascii="Times New Roman" w:eastAsia="仿宋" w:hAnsi="Times New Roman" w:cs="Times New Roman"/>
          <w:color w:val="FF0000"/>
          <w:sz w:val="32"/>
          <w:szCs w:val="32"/>
        </w:rPr>
        <w:t>不再担任公司其它职务</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继续担任（职务名称）职务。</w:t>
      </w:r>
    </w:p>
    <w:p w14:paraId="1CAEA9C9" w14:textId="48B7CAD9" w:rsidR="00426153" w:rsidRPr="00E022B2" w:rsidRDefault="00426153" w:rsidP="00426153">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3</w:t>
      </w:r>
      <w:r w:rsidRPr="00E022B2">
        <w:rPr>
          <w:rFonts w:ascii="Times New Roman" w:eastAsia="仿宋" w:hAnsi="Times New Roman" w:cs="Times New Roman"/>
          <w:sz w:val="32"/>
          <w:szCs w:val="32"/>
        </w:rPr>
        <w:t>、</w:t>
      </w:r>
      <w:r w:rsidR="00B13133" w:rsidRPr="00E022B2">
        <w:rPr>
          <w:rFonts w:ascii="Times New Roman" w:eastAsia="仿宋" w:hAnsi="Times New Roman" w:cs="Times New Roman"/>
          <w:sz w:val="32"/>
          <w:szCs w:val="32"/>
        </w:rPr>
        <w:t>离职情形</w:t>
      </w:r>
    </w:p>
    <w:p w14:paraId="73B436BE" w14:textId="77777777" w:rsidR="00426153" w:rsidRPr="00E022B2" w:rsidRDefault="00426153" w:rsidP="00426153">
      <w:pPr>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本公司</w:t>
      </w:r>
      <w:r w:rsidRPr="00E022B2">
        <w:rPr>
          <w:rFonts w:ascii="Times New Roman" w:eastAsia="仿宋" w:hAnsi="Times New Roman" w:cs="Times New Roman"/>
          <w:color w:val="FF0000"/>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独立董事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董事长</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监事会主席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分管</w:t>
      </w:r>
      <w:r w:rsidRPr="00E022B2">
        <w:rPr>
          <w:rFonts w:ascii="Times New Roman" w:eastAsia="仿宋" w:hAnsi="Times New Roman" w:cs="Times New Roman"/>
          <w:color w:val="FF0000"/>
          <w:sz w:val="32"/>
          <w:szCs w:val="32"/>
        </w:rPr>
        <w:t>XXX</w:t>
      </w:r>
      <w:r w:rsidRPr="00E022B2">
        <w:rPr>
          <w:rFonts w:ascii="Times New Roman" w:eastAsia="仿宋" w:hAnsi="Times New Roman" w:cs="Times New Roman"/>
          <w:color w:val="FF0000"/>
          <w:sz w:val="32"/>
          <w:szCs w:val="32"/>
        </w:rPr>
        <w:t>的副总经理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财务负责人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董事会秘书</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其他职务（姓名）（女士</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先生）</w:t>
      </w:r>
      <w:r w:rsidRPr="00E022B2">
        <w:rPr>
          <w:rFonts w:ascii="Times New Roman" w:eastAsia="仿宋" w:hAnsi="Times New Roman" w:cs="Times New Roman"/>
          <w:color w:val="000000" w:themeColor="text1"/>
          <w:sz w:val="32"/>
          <w:szCs w:val="32"/>
        </w:rPr>
        <w:t>因</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自</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color w:val="000000" w:themeColor="text1"/>
          <w:sz w:val="32"/>
          <w:szCs w:val="32"/>
        </w:rPr>
        <w:t>起不再担任</w:t>
      </w:r>
      <w:r w:rsidRPr="00E022B2">
        <w:rPr>
          <w:rFonts w:ascii="Times New Roman" w:eastAsia="仿宋" w:hAnsi="Times New Roman" w:cs="Times New Roman"/>
          <w:color w:val="FF0000"/>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独立董事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董事长</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监事会主席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分管</w:t>
      </w:r>
      <w:r w:rsidRPr="00E022B2">
        <w:rPr>
          <w:rFonts w:ascii="Times New Roman" w:eastAsia="仿宋" w:hAnsi="Times New Roman" w:cs="Times New Roman"/>
          <w:color w:val="FF0000"/>
          <w:sz w:val="32"/>
          <w:szCs w:val="32"/>
        </w:rPr>
        <w:t>XXX</w:t>
      </w:r>
      <w:r w:rsidRPr="00E022B2">
        <w:rPr>
          <w:rFonts w:ascii="Times New Roman" w:eastAsia="仿宋" w:hAnsi="Times New Roman" w:cs="Times New Roman"/>
          <w:color w:val="FF0000"/>
          <w:sz w:val="32"/>
          <w:szCs w:val="32"/>
        </w:rPr>
        <w:t>的副总经理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财务负责人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董事会秘书</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其他职务</w:t>
      </w:r>
      <w:r w:rsidRPr="00E022B2">
        <w:rPr>
          <w:rFonts w:ascii="Times New Roman" w:eastAsia="仿宋" w:hAnsi="Times New Roman" w:cs="Times New Roman"/>
          <w:sz w:val="32"/>
          <w:szCs w:val="32"/>
        </w:rPr>
        <w:t>。上述</w:t>
      </w:r>
      <w:r w:rsidRPr="00E022B2">
        <w:rPr>
          <w:rFonts w:ascii="Times New Roman" w:eastAsia="仿宋" w:hAnsi="Times New Roman" w:cs="Times New Roman"/>
          <w:color w:val="FF0000"/>
          <w:sz w:val="32"/>
          <w:szCs w:val="32"/>
        </w:rPr>
        <w:t>离职</w:t>
      </w:r>
      <w:r w:rsidRPr="00E022B2">
        <w:rPr>
          <w:rFonts w:ascii="Times New Roman" w:eastAsia="仿宋" w:hAnsi="Times New Roman" w:cs="Times New Roman"/>
          <w:sz w:val="32"/>
          <w:szCs w:val="32"/>
        </w:rPr>
        <w:t>人员持有公司股份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股，占公司股本的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不是）</w:t>
      </w:r>
      <w:r w:rsidRPr="00E022B2">
        <w:rPr>
          <w:rFonts w:ascii="Times New Roman" w:eastAsia="仿宋" w:hAnsi="Times New Roman" w:cs="Times New Roman"/>
          <w:sz w:val="32"/>
          <w:szCs w:val="32"/>
        </w:rPr>
        <w:t>失信联合惩戒对象，离职后</w:t>
      </w:r>
      <w:r w:rsidRPr="00E022B2">
        <w:rPr>
          <w:rFonts w:ascii="Times New Roman" w:eastAsia="仿宋" w:hAnsi="Times New Roman" w:cs="Times New Roman"/>
          <w:color w:val="FF0000"/>
          <w:sz w:val="32"/>
          <w:szCs w:val="32"/>
        </w:rPr>
        <w:t>不再担任公司其它职务</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继续担任（职务名称）职务。</w:t>
      </w:r>
    </w:p>
    <w:p w14:paraId="6472E756"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w:t>
      </w:r>
      <w:r w:rsidRPr="00E022B2">
        <w:rPr>
          <w:rFonts w:ascii="Times New Roman" w:eastAsia="仿宋" w:hAnsi="Times New Roman" w:cs="Times New Roman"/>
          <w:color w:val="FF0000"/>
          <w:sz w:val="32"/>
          <w:szCs w:val="32"/>
        </w:rPr>
        <w:t>辞职</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离职</w:t>
      </w:r>
      <w:r w:rsidRPr="00E022B2">
        <w:rPr>
          <w:rFonts w:ascii="Times New Roman" w:eastAsia="仿宋" w:hAnsi="Times New Roman" w:cs="Times New Roman"/>
          <w:sz w:val="32"/>
          <w:szCs w:val="32"/>
        </w:rPr>
        <w:t>董监高是否涉及董秘变动：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是</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否</w:t>
      </w:r>
    </w:p>
    <w:p w14:paraId="2721BCB0" w14:textId="77777777" w:rsidR="00EA3040" w:rsidRPr="00E022B2" w:rsidRDefault="00EA3040" w:rsidP="00914512">
      <w:pPr>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（二）</w:t>
      </w:r>
      <w:r w:rsidRPr="00E022B2">
        <w:rPr>
          <w:rFonts w:ascii="Times New Roman" w:eastAsia="仿宋" w:hAnsi="Times New Roman" w:cs="Times New Roman"/>
          <w:color w:val="FF0000"/>
          <w:sz w:val="32"/>
          <w:szCs w:val="32"/>
        </w:rPr>
        <w:t>辞职</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离职</w:t>
      </w:r>
      <w:r w:rsidRPr="00E022B2">
        <w:rPr>
          <w:rFonts w:ascii="Times New Roman" w:eastAsia="仿宋" w:hAnsi="Times New Roman" w:cs="Times New Roman"/>
          <w:sz w:val="32"/>
          <w:szCs w:val="32"/>
        </w:rPr>
        <w:t>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EA7C64C" w14:textId="77777777" w:rsidTr="009546B2">
        <w:trPr>
          <w:trHeight w:val="272"/>
        </w:trPr>
        <w:tc>
          <w:tcPr>
            <w:tcW w:w="8296" w:type="dxa"/>
            <w:shd w:val="clear" w:color="auto" w:fill="auto"/>
          </w:tcPr>
          <w:p w14:paraId="54507BBC" w14:textId="77777777" w:rsidR="00EA3040" w:rsidRPr="00E022B2" w:rsidRDefault="00EA3040" w:rsidP="00914512">
            <w:pPr>
              <w:spacing w:line="560" w:lineRule="exact"/>
              <w:ind w:firstLineChars="100" w:firstLine="320"/>
              <w:rPr>
                <w:rFonts w:ascii="Times New Roman" w:eastAsia="仿宋" w:hAnsi="Times New Roman" w:cs="Times New Roman"/>
                <w:color w:val="FF0000"/>
                <w:sz w:val="32"/>
                <w:szCs w:val="32"/>
              </w:rPr>
            </w:pPr>
          </w:p>
        </w:tc>
      </w:tr>
    </w:tbl>
    <w:p w14:paraId="756F13C5"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二、上述人员的辞职</w:t>
      </w:r>
      <w:r w:rsidRPr="00E022B2">
        <w:rPr>
          <w:rFonts w:ascii="Times New Roman" w:eastAsia="黑体" w:hAnsi="Times New Roman" w:cs="Times New Roman"/>
          <w:sz w:val="32"/>
          <w:szCs w:val="32"/>
        </w:rPr>
        <w:t>/</w:t>
      </w:r>
      <w:r w:rsidRPr="00E022B2">
        <w:rPr>
          <w:rFonts w:ascii="Times New Roman" w:eastAsia="黑体" w:hAnsi="Times New Roman" w:cs="Times New Roman"/>
          <w:sz w:val="32"/>
          <w:szCs w:val="32"/>
        </w:rPr>
        <w:t>离职对公司产生的影响</w:t>
      </w:r>
    </w:p>
    <w:p w14:paraId="41565551" w14:textId="4F7D5CA9" w:rsidR="00EA3040" w:rsidRPr="00E022B2" w:rsidRDefault="00451E21" w:rsidP="00914512">
      <w:pPr>
        <w:pStyle w:val="a3"/>
        <w:spacing w:line="560" w:lineRule="exact"/>
        <w:ind w:firstLine="640"/>
        <w:rPr>
          <w:rFonts w:eastAsia="仿宋"/>
          <w:sz w:val="32"/>
          <w:szCs w:val="32"/>
        </w:rPr>
      </w:pPr>
      <w:r w:rsidRPr="00E022B2">
        <w:rPr>
          <w:rFonts w:eastAsia="仿宋"/>
          <w:sz w:val="32"/>
          <w:szCs w:val="32"/>
        </w:rPr>
        <w:t>（一）</w:t>
      </w:r>
      <w:r w:rsidR="00762A75" w:rsidRPr="00E022B2">
        <w:rPr>
          <w:rFonts w:eastAsia="仿宋"/>
          <w:sz w:val="32"/>
          <w:szCs w:val="32"/>
        </w:rPr>
        <w:t>本次</w:t>
      </w:r>
      <w:r w:rsidR="00762A75" w:rsidRPr="00E022B2">
        <w:rPr>
          <w:rFonts w:eastAsia="仿宋"/>
          <w:color w:val="FF0000"/>
          <w:sz w:val="32"/>
          <w:szCs w:val="32"/>
        </w:rPr>
        <w:t>辞职</w:t>
      </w:r>
      <w:r w:rsidR="00762A75" w:rsidRPr="00E022B2">
        <w:rPr>
          <w:rFonts w:eastAsia="仿宋"/>
          <w:color w:val="FF0000"/>
          <w:sz w:val="32"/>
          <w:szCs w:val="32"/>
        </w:rPr>
        <w:t>/</w:t>
      </w:r>
      <w:r w:rsidR="00762A75" w:rsidRPr="00E022B2">
        <w:rPr>
          <w:rFonts w:eastAsia="仿宋"/>
          <w:color w:val="FF0000"/>
          <w:sz w:val="32"/>
          <w:szCs w:val="32"/>
        </w:rPr>
        <w:t>离职（导致</w:t>
      </w:r>
      <w:r w:rsidR="00762A75" w:rsidRPr="00E022B2">
        <w:rPr>
          <w:rFonts w:eastAsia="仿宋"/>
          <w:color w:val="FF0000"/>
          <w:sz w:val="32"/>
          <w:szCs w:val="32"/>
        </w:rPr>
        <w:t>/</w:t>
      </w:r>
      <w:r w:rsidR="00762A75" w:rsidRPr="00E022B2">
        <w:rPr>
          <w:rFonts w:eastAsia="仿宋"/>
          <w:color w:val="FF0000"/>
          <w:sz w:val="32"/>
          <w:szCs w:val="32"/>
        </w:rPr>
        <w:t>未导致）</w:t>
      </w:r>
      <w:r w:rsidR="00762A75" w:rsidRPr="00E022B2">
        <w:rPr>
          <w:rFonts w:eastAsia="仿宋"/>
          <w:sz w:val="32"/>
          <w:szCs w:val="32"/>
        </w:rPr>
        <w:t>公司董事会成员人数低于法定最低人数，</w:t>
      </w:r>
      <w:r w:rsidR="00762A75" w:rsidRPr="00E022B2">
        <w:rPr>
          <w:rFonts w:eastAsia="仿宋"/>
          <w:color w:val="FF0000"/>
          <w:sz w:val="32"/>
          <w:szCs w:val="32"/>
        </w:rPr>
        <w:t>（导致</w:t>
      </w:r>
      <w:r w:rsidR="00762A75" w:rsidRPr="00E022B2">
        <w:rPr>
          <w:rFonts w:eastAsia="仿宋"/>
          <w:color w:val="FF0000"/>
          <w:sz w:val="32"/>
          <w:szCs w:val="32"/>
        </w:rPr>
        <w:t>/</w:t>
      </w:r>
      <w:r w:rsidR="00762A75" w:rsidRPr="00E022B2">
        <w:rPr>
          <w:rFonts w:eastAsia="仿宋"/>
          <w:color w:val="FF0000"/>
          <w:sz w:val="32"/>
          <w:szCs w:val="32"/>
        </w:rPr>
        <w:t>未导致）</w:t>
      </w:r>
      <w:r w:rsidR="00762A75" w:rsidRPr="00E022B2">
        <w:rPr>
          <w:rFonts w:eastAsia="仿宋"/>
          <w:sz w:val="32"/>
          <w:szCs w:val="32"/>
        </w:rPr>
        <w:t>公司监事会成员人数低于法定最低人数。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CE6AC84" w14:textId="77777777" w:rsidTr="00914512">
        <w:tc>
          <w:tcPr>
            <w:tcW w:w="8296" w:type="dxa"/>
            <w:shd w:val="clear" w:color="auto" w:fill="auto"/>
          </w:tcPr>
          <w:p w14:paraId="2813DBDE"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如导致低于法定人数，还应说明按照《公司法》及《公司章程》规定的后续安排。</w:t>
            </w:r>
          </w:p>
        </w:tc>
      </w:tr>
    </w:tbl>
    <w:p w14:paraId="587507C3" w14:textId="12E205F8" w:rsidR="00EA3040" w:rsidRPr="00E022B2" w:rsidRDefault="00451E21"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w:t>
      </w:r>
      <w:r w:rsidR="00EA3040" w:rsidRPr="00E022B2">
        <w:rPr>
          <w:rFonts w:ascii="Times New Roman" w:eastAsia="仿宋" w:hAnsi="Times New Roman" w:cs="Times New Roman"/>
          <w:sz w:val="32"/>
          <w:szCs w:val="32"/>
        </w:rPr>
        <w:t>）对公司生产、经营上的影响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D5F3468" w14:textId="77777777" w:rsidTr="00914512">
        <w:tc>
          <w:tcPr>
            <w:tcW w:w="8296" w:type="dxa"/>
            <w:shd w:val="clear" w:color="auto" w:fill="auto"/>
          </w:tcPr>
          <w:p w14:paraId="1CB7AC71" w14:textId="19EDFFF9" w:rsidR="00EA3040" w:rsidRPr="00E022B2" w:rsidRDefault="00DE11A9"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辞职</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离职人员在职期间分管的部门、事项或职责；对公司生产、经营上的影响；新任上任前的安排等。</w:t>
            </w:r>
          </w:p>
        </w:tc>
      </w:tr>
    </w:tbl>
    <w:p w14:paraId="586A4CF3"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三、备查文件</w:t>
      </w:r>
    </w:p>
    <w:p w14:paraId="4AB9980F" w14:textId="77777777" w:rsidR="009546B2" w:rsidRPr="00E022B2" w:rsidRDefault="00EA3040" w:rsidP="009546B2">
      <w:pPr>
        <w:spacing w:line="560" w:lineRule="exact"/>
        <w:ind w:right="320" w:firstLineChars="200" w:firstLine="640"/>
        <w:jc w:val="right"/>
        <w:rPr>
          <w:rFonts w:ascii="Times New Roman" w:eastAsia="仿宋" w:hAnsi="Times New Roman" w:cs="Times New Roman"/>
          <w:color w:val="000000"/>
          <w:sz w:val="32"/>
          <w:szCs w:val="32"/>
        </w:rPr>
      </w:pPr>
      <w:r w:rsidRPr="00E022B2">
        <w:rPr>
          <w:rFonts w:ascii="Times New Roman" w:eastAsia="仿宋" w:hAnsi="Times New Roman" w:cs="Times New Roman"/>
          <w:sz w:val="32"/>
          <w:szCs w:val="32"/>
        </w:rPr>
        <w:t>（一）公司董事、监事及高级管理人员辞呈。</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color w:val="000000"/>
          <w:sz w:val="32"/>
          <w:szCs w:val="32"/>
        </w:rPr>
        <w:t xml:space="preserve">                                                     </w:t>
      </w:r>
    </w:p>
    <w:p w14:paraId="465FB3E0" w14:textId="77777777" w:rsidR="009546B2" w:rsidRPr="00E022B2" w:rsidRDefault="009546B2" w:rsidP="009546B2">
      <w:pPr>
        <w:spacing w:line="560" w:lineRule="exact"/>
        <w:ind w:right="320" w:firstLineChars="200" w:firstLine="640"/>
        <w:jc w:val="right"/>
        <w:rPr>
          <w:rFonts w:ascii="Times New Roman" w:eastAsia="仿宋" w:hAnsi="Times New Roman" w:cs="Times New Roman"/>
          <w:color w:val="000000"/>
          <w:sz w:val="32"/>
          <w:szCs w:val="32"/>
        </w:rPr>
      </w:pPr>
    </w:p>
    <w:p w14:paraId="0116F7F3" w14:textId="1CFD11B9" w:rsidR="00EA3040" w:rsidRPr="00E022B2" w:rsidRDefault="00EA3040" w:rsidP="009546B2">
      <w:pPr>
        <w:spacing w:line="560" w:lineRule="exact"/>
        <w:ind w:right="320" w:firstLineChars="200" w:firstLine="640"/>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w:t>
      </w:r>
      <w:r w:rsidRPr="00E022B2">
        <w:rPr>
          <w:rFonts w:ascii="Times New Roman" w:eastAsia="仿宋" w:hAnsi="Times New Roman" w:cs="Times New Roman"/>
          <w:color w:val="FF0000"/>
          <w:sz w:val="32"/>
          <w:szCs w:val="32"/>
        </w:rPr>
        <w:t>董事会</w:t>
      </w:r>
      <w:r w:rsidR="00730A37" w:rsidRPr="00E022B2">
        <w:rPr>
          <w:rFonts w:ascii="Times New Roman" w:eastAsia="仿宋" w:hAnsi="Times New Roman" w:cs="Times New Roman"/>
          <w:color w:val="FF0000"/>
          <w:sz w:val="32"/>
          <w:szCs w:val="32"/>
        </w:rPr>
        <w:t>/</w:t>
      </w:r>
      <w:r w:rsidR="00730A37" w:rsidRPr="00E022B2">
        <w:rPr>
          <w:rFonts w:ascii="Times New Roman" w:eastAsia="仿宋" w:hAnsi="Times New Roman" w:cs="Times New Roman"/>
          <w:color w:val="FF0000"/>
          <w:sz w:val="32"/>
          <w:szCs w:val="32"/>
        </w:rPr>
        <w:t>监事会</w:t>
      </w: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000000"/>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color w:val="FF0000"/>
          <w:sz w:val="32"/>
          <w:szCs w:val="32"/>
        </w:rPr>
        <w:t xml:space="preserve"> </w:t>
      </w:r>
    </w:p>
    <w:p w14:paraId="6932C771" w14:textId="77777777" w:rsidR="00EA3040" w:rsidRPr="00E022B2"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E022B2">
        <w:rPr>
          <w:rFonts w:ascii="Times New Roman" w:hAnsi="Times New Roman" w:cs="Times New Roman"/>
          <w:color w:val="FF0000"/>
        </w:rPr>
        <w:br w:type="page"/>
      </w:r>
      <w:bookmarkStart w:id="22" w:name="_Toc389584303"/>
      <w:r w:rsidRPr="00E022B2">
        <w:rPr>
          <w:rFonts w:ascii="Times New Roman"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5C1A33A9" w14:textId="77777777" w:rsidR="00EA3040" w:rsidRPr="00E022B2" w:rsidRDefault="00EA3040" w:rsidP="00914512">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743CB821" w14:textId="77777777" w:rsidR="00EA3040" w:rsidRPr="00E022B2" w:rsidRDefault="00EA3040" w:rsidP="00914512">
      <w:pPr>
        <w:widowControl/>
        <w:spacing w:line="560" w:lineRule="exact"/>
        <w:rPr>
          <w:rFonts w:ascii="Times New Roman" w:eastAsia="仿宋" w:hAnsi="Times New Roman" w:cs="Times New Roman"/>
          <w:color w:val="000000"/>
          <w:kern w:val="0"/>
          <w:sz w:val="32"/>
          <w:szCs w:val="32"/>
        </w:rPr>
      </w:pPr>
    </w:p>
    <w:p w14:paraId="5870ACBE" w14:textId="332A9C37" w:rsidR="00EA3040" w:rsidRPr="00E022B2" w:rsidRDefault="00A66E76" w:rsidP="00914512">
      <w:pPr>
        <w:widowControl/>
        <w:spacing w:line="640" w:lineRule="exact"/>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FF0000"/>
          <w:kern w:val="0"/>
          <w:sz w:val="44"/>
          <w:szCs w:val="44"/>
        </w:rPr>
        <w:t>（）</w:t>
      </w:r>
      <w:r w:rsidR="00EA3040" w:rsidRPr="00E022B2">
        <w:rPr>
          <w:rFonts w:ascii="Times New Roman" w:eastAsia="方正大标宋简体" w:hAnsi="Times New Roman" w:cs="Times New Roman"/>
          <w:color w:val="000000"/>
          <w:kern w:val="0"/>
          <w:sz w:val="44"/>
          <w:szCs w:val="44"/>
        </w:rPr>
        <w:t>公司</w:t>
      </w:r>
      <w:r w:rsidR="00EA3040" w:rsidRPr="00E022B2">
        <w:rPr>
          <w:rFonts w:ascii="Times New Roman" w:eastAsia="方正大标宋简体" w:hAnsi="Times New Roman" w:cs="Times New Roman"/>
          <w:color w:val="FF0000"/>
          <w:kern w:val="0"/>
          <w:sz w:val="44"/>
          <w:szCs w:val="44"/>
        </w:rPr>
        <w:t>（董事</w:t>
      </w:r>
      <w:r w:rsidR="00EA3040" w:rsidRPr="00E022B2">
        <w:rPr>
          <w:rFonts w:ascii="Times New Roman" w:eastAsia="方正大标宋简体" w:hAnsi="Times New Roman" w:cs="Times New Roman"/>
          <w:color w:val="FF0000"/>
          <w:kern w:val="0"/>
          <w:sz w:val="44"/>
          <w:szCs w:val="44"/>
        </w:rPr>
        <w:t>/</w:t>
      </w:r>
      <w:r w:rsidR="00EA3040" w:rsidRPr="00E022B2">
        <w:rPr>
          <w:rFonts w:ascii="Times New Roman" w:eastAsia="方正大标宋简体" w:hAnsi="Times New Roman" w:cs="Times New Roman"/>
          <w:color w:val="FF0000"/>
          <w:kern w:val="0"/>
          <w:sz w:val="44"/>
          <w:szCs w:val="44"/>
        </w:rPr>
        <w:t>监事</w:t>
      </w:r>
      <w:r w:rsidR="00EA3040" w:rsidRPr="00E022B2">
        <w:rPr>
          <w:rFonts w:ascii="Times New Roman" w:eastAsia="方正大标宋简体" w:hAnsi="Times New Roman" w:cs="Times New Roman"/>
          <w:color w:val="FF0000"/>
          <w:kern w:val="0"/>
          <w:sz w:val="44"/>
          <w:szCs w:val="44"/>
        </w:rPr>
        <w:t>/</w:t>
      </w:r>
      <w:r w:rsidR="00F81D59" w:rsidRPr="00E022B2">
        <w:rPr>
          <w:rFonts w:ascii="Times New Roman" w:eastAsia="方正大标宋简体" w:hAnsi="Times New Roman" w:cs="Times New Roman"/>
          <w:color w:val="FF0000"/>
          <w:kern w:val="0"/>
          <w:sz w:val="44"/>
          <w:szCs w:val="44"/>
        </w:rPr>
        <w:t>高级管理人员）</w:t>
      </w:r>
      <w:r w:rsidR="00BF1E6E" w:rsidRPr="00E022B2">
        <w:rPr>
          <w:rFonts w:ascii="Times New Roman" w:eastAsia="方正大标宋简体" w:hAnsi="Times New Roman" w:cs="Times New Roman"/>
          <w:color w:val="FF0000"/>
          <w:kern w:val="0"/>
          <w:sz w:val="44"/>
          <w:szCs w:val="44"/>
        </w:rPr>
        <w:t>（任命</w:t>
      </w:r>
      <w:r w:rsidR="00BF1E6E" w:rsidRPr="00E022B2">
        <w:rPr>
          <w:rFonts w:ascii="Times New Roman" w:eastAsia="方正大标宋简体" w:hAnsi="Times New Roman" w:cs="Times New Roman"/>
          <w:color w:val="FF0000"/>
          <w:kern w:val="0"/>
          <w:sz w:val="44"/>
          <w:szCs w:val="44"/>
        </w:rPr>
        <w:t>/</w:t>
      </w:r>
      <w:r w:rsidR="00BF1E6E" w:rsidRPr="00E022B2">
        <w:rPr>
          <w:rFonts w:ascii="Times New Roman" w:eastAsia="方正大标宋简体" w:hAnsi="Times New Roman" w:cs="Times New Roman"/>
          <w:color w:val="FF0000"/>
          <w:kern w:val="0"/>
          <w:sz w:val="44"/>
          <w:szCs w:val="44"/>
        </w:rPr>
        <w:t>免职</w:t>
      </w:r>
      <w:r w:rsidR="00BF1E6E" w:rsidRPr="00E022B2">
        <w:rPr>
          <w:rFonts w:ascii="Times New Roman" w:eastAsia="方正大标宋简体" w:hAnsi="Times New Roman" w:cs="Times New Roman"/>
          <w:color w:val="FF0000"/>
          <w:kern w:val="0"/>
          <w:sz w:val="44"/>
          <w:szCs w:val="44"/>
        </w:rPr>
        <w:t>/</w:t>
      </w:r>
      <w:r w:rsidR="00BF1E6E" w:rsidRPr="00E022B2">
        <w:rPr>
          <w:rFonts w:ascii="Times New Roman" w:eastAsia="方正大标宋简体" w:hAnsi="Times New Roman" w:cs="Times New Roman"/>
          <w:color w:val="FF0000"/>
          <w:kern w:val="0"/>
          <w:sz w:val="44"/>
          <w:szCs w:val="44"/>
        </w:rPr>
        <w:t>任免）</w:t>
      </w:r>
      <w:r w:rsidR="00EA3040" w:rsidRPr="00E022B2">
        <w:rPr>
          <w:rFonts w:ascii="Times New Roman" w:eastAsia="方正大标宋简体" w:hAnsi="Times New Roman" w:cs="Times New Roman"/>
          <w:color w:val="000000"/>
          <w:kern w:val="0"/>
          <w:sz w:val="44"/>
          <w:szCs w:val="44"/>
        </w:rPr>
        <w:t>公告</w:t>
      </w:r>
      <w:bookmarkEnd w:id="22"/>
    </w:p>
    <w:p w14:paraId="759FDE72" w14:textId="77777777" w:rsidR="00EA3040" w:rsidRPr="00E022B2" w:rsidRDefault="00EA3040" w:rsidP="00914512">
      <w:pPr>
        <w:widowControl/>
        <w:spacing w:line="560" w:lineRule="exact"/>
        <w:rPr>
          <w:rFonts w:ascii="Times New Roman" w:eastAsia="仿宋" w:hAnsi="Times New Roman" w:cs="Times New Roman"/>
          <w:b/>
          <w:color w:val="000000"/>
          <w:kern w:val="0"/>
          <w:sz w:val="32"/>
          <w:szCs w:val="32"/>
        </w:rPr>
      </w:pPr>
    </w:p>
    <w:p w14:paraId="6D202ACC" w14:textId="77777777" w:rsidR="00EA3040" w:rsidRPr="00E022B2" w:rsidRDefault="00EA3040" w:rsidP="00914512">
      <w:pPr>
        <w:spacing w:line="560" w:lineRule="exac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（董监高任免情况下适用本模板）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F23804A" w14:textId="77777777" w:rsidTr="00914512">
        <w:tc>
          <w:tcPr>
            <w:tcW w:w="8296" w:type="dxa"/>
            <w:shd w:val="clear" w:color="auto" w:fill="auto"/>
          </w:tcPr>
          <w:p w14:paraId="0616D7D6"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562ECCF" w14:textId="77777777" w:rsidR="00EA3040" w:rsidRPr="00E022B2" w:rsidRDefault="00EA3040" w:rsidP="00914512">
            <w:pPr>
              <w:spacing w:line="560" w:lineRule="exact"/>
              <w:ind w:firstLineChars="100" w:firstLine="24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7FFD6E78" w14:textId="77777777" w:rsidR="00EA3040" w:rsidRPr="00E022B2" w:rsidRDefault="00EA3040" w:rsidP="00914512">
      <w:pPr>
        <w:spacing w:line="560" w:lineRule="exact"/>
        <w:rPr>
          <w:rFonts w:ascii="Times New Roman" w:eastAsia="仿宋" w:hAnsi="Times New Roman" w:cs="Times New Roman"/>
          <w:sz w:val="32"/>
          <w:szCs w:val="32"/>
        </w:rPr>
      </w:pPr>
    </w:p>
    <w:p w14:paraId="3883FEC2" w14:textId="77777777" w:rsidR="00EA3040" w:rsidRPr="00E022B2" w:rsidRDefault="00EA3040" w:rsidP="00D701F7">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一、任免基本情况</w:t>
      </w:r>
    </w:p>
    <w:p w14:paraId="1B9A2993" w14:textId="77777777" w:rsidR="0079551F" w:rsidRPr="00E022B2" w:rsidRDefault="0079551F" w:rsidP="001660C1">
      <w:pPr>
        <w:pStyle w:val="a3"/>
        <w:numPr>
          <w:ilvl w:val="0"/>
          <w:numId w:val="33"/>
        </w:numPr>
        <w:spacing w:line="560" w:lineRule="exact"/>
        <w:ind w:firstLineChars="0"/>
        <w:rPr>
          <w:rFonts w:eastAsia="仿宋"/>
          <w:sz w:val="32"/>
          <w:szCs w:val="32"/>
        </w:rPr>
      </w:pPr>
      <w:r w:rsidRPr="00E022B2">
        <w:rPr>
          <w:rFonts w:eastAsia="仿宋"/>
          <w:sz w:val="32"/>
          <w:szCs w:val="32"/>
        </w:rPr>
        <w:t>任免的基本情况</w:t>
      </w:r>
    </w:p>
    <w:p w14:paraId="326C6444" w14:textId="51978AD9" w:rsidR="0079551F" w:rsidRPr="00E022B2" w:rsidRDefault="0079551F" w:rsidP="00D701F7">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根据《公司法》及公司章程的有关规定，公司</w:t>
      </w:r>
      <w:r w:rsidRPr="00E022B2">
        <w:rPr>
          <w:rFonts w:ascii="Times New Roman" w:eastAsia="仿宋" w:hAnsi="Times New Roman" w:cs="Times New Roman"/>
          <w:color w:val="FF0000"/>
          <w:sz w:val="32"/>
          <w:szCs w:val="32"/>
        </w:rPr>
        <w:t>董事会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股东大会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职工代表大会</w:t>
      </w:r>
      <w:r w:rsidRPr="00E022B2">
        <w:rPr>
          <w:rFonts w:ascii="Times New Roman" w:eastAsia="仿宋" w:hAnsi="Times New Roman" w:cs="Times New Roman"/>
          <w:sz w:val="32"/>
          <w:szCs w:val="32"/>
        </w:rPr>
        <w:t>于</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t>审议并通过：</w:t>
      </w:r>
    </w:p>
    <w:p w14:paraId="034F40A6" w14:textId="77777777" w:rsidR="0079551F" w:rsidRPr="00E022B2" w:rsidRDefault="0079551F" w:rsidP="00D701F7">
      <w:pPr>
        <w:spacing w:line="560" w:lineRule="exact"/>
        <w:ind w:firstLineChars="200" w:firstLine="643"/>
        <w:rPr>
          <w:rFonts w:ascii="Times New Roman" w:eastAsia="仿宋" w:hAnsi="Times New Roman" w:cs="Times New Roman"/>
          <w:b/>
          <w:sz w:val="32"/>
          <w:szCs w:val="32"/>
        </w:rPr>
      </w:pPr>
      <w:r w:rsidRPr="00E022B2">
        <w:rPr>
          <w:rFonts w:ascii="Times New Roman" w:eastAsia="仿宋" w:hAnsi="Times New Roman" w:cs="Times New Roman"/>
          <w:b/>
          <w:sz w:val="32"/>
          <w:szCs w:val="32"/>
        </w:rPr>
        <w:t>1</w:t>
      </w:r>
      <w:r w:rsidRPr="00E022B2">
        <w:rPr>
          <w:rFonts w:ascii="Times New Roman" w:eastAsia="仿宋" w:hAnsi="Times New Roman" w:cs="Times New Roman"/>
          <w:b/>
          <w:sz w:val="32"/>
          <w:szCs w:val="32"/>
        </w:rPr>
        <w:t>、任命</w:t>
      </w:r>
      <w:r w:rsidRPr="00E022B2">
        <w:rPr>
          <w:rFonts w:ascii="Times New Roman" w:eastAsia="仿宋" w:hAnsi="Times New Roman" w:cs="Times New Roman"/>
          <w:b/>
          <w:sz w:val="32"/>
          <w:szCs w:val="32"/>
        </w:rPr>
        <w:t>-</w:t>
      </w:r>
      <w:r w:rsidRPr="00E022B2">
        <w:rPr>
          <w:rFonts w:ascii="Times New Roman" w:eastAsia="仿宋" w:hAnsi="Times New Roman" w:cs="Times New Roman"/>
          <w:b/>
          <w:sz w:val="32"/>
          <w:szCs w:val="32"/>
        </w:rPr>
        <w:t>确定生效日期情形</w:t>
      </w:r>
    </w:p>
    <w:p w14:paraId="126FDFC6" w14:textId="77777777" w:rsidR="0079551F" w:rsidRPr="00E022B2" w:rsidRDefault="0079551F" w:rsidP="00D701F7">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任命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提名</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选举</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聘任（姓名）（女士</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先生）</w:t>
      </w:r>
      <w:r w:rsidRPr="00E022B2">
        <w:rPr>
          <w:rFonts w:ascii="Times New Roman" w:eastAsia="仿宋" w:hAnsi="Times New Roman" w:cs="Times New Roman"/>
          <w:sz w:val="32"/>
          <w:szCs w:val="32"/>
        </w:rPr>
        <w:t>为公司</w:t>
      </w:r>
      <w:r w:rsidRPr="00E022B2">
        <w:rPr>
          <w:rFonts w:ascii="Times New Roman" w:eastAsia="仿宋" w:hAnsi="Times New Roman" w:cs="Times New Roman"/>
          <w:color w:val="FF0000"/>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独立董事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董事长</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监事会主席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分管</w:t>
      </w:r>
      <w:r w:rsidRPr="00E022B2">
        <w:rPr>
          <w:rFonts w:ascii="Times New Roman" w:eastAsia="仿宋" w:hAnsi="Times New Roman" w:cs="Times New Roman"/>
          <w:color w:val="FF0000"/>
          <w:sz w:val="32"/>
          <w:szCs w:val="32"/>
        </w:rPr>
        <w:t>XXX</w:t>
      </w:r>
      <w:r w:rsidRPr="00E022B2">
        <w:rPr>
          <w:rFonts w:ascii="Times New Roman" w:eastAsia="仿宋" w:hAnsi="Times New Roman" w:cs="Times New Roman"/>
          <w:color w:val="FF0000"/>
          <w:sz w:val="32"/>
          <w:szCs w:val="32"/>
        </w:rPr>
        <w:t>的副总经理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财务负责人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董事会秘书</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其他职务</w:t>
      </w:r>
      <w:r w:rsidRPr="00E022B2">
        <w:rPr>
          <w:rFonts w:ascii="Times New Roman" w:eastAsia="仿宋" w:hAnsi="Times New Roman" w:cs="Times New Roman"/>
          <w:sz w:val="32"/>
          <w:szCs w:val="32"/>
        </w:rPr>
        <w:t>，任职期限</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自</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t>起生效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上述</w:t>
      </w:r>
      <w:r w:rsidRPr="00E022B2">
        <w:rPr>
          <w:rFonts w:ascii="Times New Roman" w:eastAsia="仿宋" w:hAnsi="Times New Roman" w:cs="Times New Roman"/>
          <w:color w:val="FF0000"/>
          <w:sz w:val="32"/>
          <w:szCs w:val="32"/>
        </w:rPr>
        <w:t>任命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提名</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选举</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聘任</w:t>
      </w:r>
      <w:r w:rsidRPr="00E022B2">
        <w:rPr>
          <w:rFonts w:ascii="Times New Roman" w:eastAsia="仿宋" w:hAnsi="Times New Roman" w:cs="Times New Roman"/>
          <w:sz w:val="32"/>
          <w:szCs w:val="32"/>
        </w:rPr>
        <w:t>人员持有公司股份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股，占公司股本的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不是）</w:t>
      </w:r>
      <w:r w:rsidRPr="00E022B2">
        <w:rPr>
          <w:rFonts w:ascii="Times New Roman" w:eastAsia="仿宋" w:hAnsi="Times New Roman" w:cs="Times New Roman"/>
          <w:sz w:val="32"/>
          <w:szCs w:val="32"/>
        </w:rPr>
        <w:t>失信联合惩戒对象。</w:t>
      </w:r>
    </w:p>
    <w:p w14:paraId="68E85CA3" w14:textId="77777777" w:rsidR="0079551F" w:rsidRPr="00E022B2" w:rsidRDefault="0079551F" w:rsidP="00D701F7">
      <w:pPr>
        <w:spacing w:line="560" w:lineRule="exact"/>
        <w:ind w:firstLineChars="200" w:firstLine="643"/>
        <w:rPr>
          <w:rFonts w:ascii="Times New Roman" w:eastAsia="仿宋" w:hAnsi="Times New Roman" w:cs="Times New Roman"/>
          <w:color w:val="FF0000"/>
          <w:sz w:val="32"/>
          <w:szCs w:val="32"/>
        </w:rPr>
      </w:pPr>
      <w:r w:rsidRPr="00E022B2">
        <w:rPr>
          <w:rFonts w:ascii="Times New Roman" w:eastAsia="仿宋" w:hAnsi="Times New Roman" w:cs="Times New Roman"/>
          <w:b/>
          <w:sz w:val="32"/>
          <w:szCs w:val="32"/>
        </w:rPr>
        <w:lastRenderedPageBreak/>
        <w:t>2</w:t>
      </w:r>
      <w:r w:rsidRPr="00E022B2">
        <w:rPr>
          <w:rFonts w:ascii="Times New Roman" w:eastAsia="仿宋" w:hAnsi="Times New Roman" w:cs="Times New Roman"/>
          <w:b/>
          <w:sz w:val="32"/>
          <w:szCs w:val="32"/>
        </w:rPr>
        <w:t>、任命</w:t>
      </w:r>
      <w:r w:rsidRPr="00E022B2">
        <w:rPr>
          <w:rFonts w:ascii="Times New Roman" w:eastAsia="仿宋" w:hAnsi="Times New Roman" w:cs="Times New Roman"/>
          <w:b/>
          <w:sz w:val="32"/>
          <w:szCs w:val="32"/>
        </w:rPr>
        <w:t>-</w:t>
      </w:r>
      <w:r w:rsidRPr="00E022B2">
        <w:rPr>
          <w:rFonts w:ascii="Times New Roman" w:eastAsia="仿宋" w:hAnsi="Times New Roman" w:cs="Times New Roman"/>
          <w:b/>
          <w:sz w:val="32"/>
          <w:szCs w:val="32"/>
        </w:rPr>
        <w:t>股东大会决议生效情形</w:t>
      </w:r>
    </w:p>
    <w:p w14:paraId="3536C26A" w14:textId="77777777" w:rsidR="0079551F" w:rsidRPr="00E022B2" w:rsidRDefault="0079551F" w:rsidP="00D701F7">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任命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提名</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选举</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聘任（姓名）（女士</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先生）</w:t>
      </w:r>
      <w:r w:rsidRPr="00E022B2">
        <w:rPr>
          <w:rFonts w:ascii="Times New Roman" w:eastAsia="仿宋" w:hAnsi="Times New Roman" w:cs="Times New Roman"/>
          <w:sz w:val="32"/>
          <w:szCs w:val="32"/>
        </w:rPr>
        <w:t>为公司</w:t>
      </w:r>
      <w:r w:rsidRPr="00E022B2">
        <w:rPr>
          <w:rFonts w:ascii="Times New Roman" w:eastAsia="仿宋" w:hAnsi="Times New Roman" w:cs="Times New Roman"/>
          <w:color w:val="FF0000"/>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独立董事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董事长</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监事会主席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分管</w:t>
      </w:r>
      <w:r w:rsidRPr="00E022B2">
        <w:rPr>
          <w:rFonts w:ascii="Times New Roman" w:eastAsia="仿宋" w:hAnsi="Times New Roman" w:cs="Times New Roman"/>
          <w:color w:val="FF0000"/>
          <w:sz w:val="32"/>
          <w:szCs w:val="32"/>
        </w:rPr>
        <w:t>XXX</w:t>
      </w:r>
      <w:r w:rsidRPr="00E022B2">
        <w:rPr>
          <w:rFonts w:ascii="Times New Roman" w:eastAsia="仿宋" w:hAnsi="Times New Roman" w:cs="Times New Roman"/>
          <w:color w:val="FF0000"/>
          <w:sz w:val="32"/>
          <w:szCs w:val="32"/>
        </w:rPr>
        <w:t>的副总经理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财务负责人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董事会秘书</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其他职务</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任职期限（），</w:t>
      </w:r>
      <w:r w:rsidRPr="00E022B2">
        <w:rPr>
          <w:rFonts w:ascii="Times New Roman" w:eastAsia="仿宋" w:hAnsi="Times New Roman" w:cs="Times New Roman"/>
          <w:sz w:val="32"/>
          <w:szCs w:val="32"/>
        </w:rPr>
        <w:t>自股东大会决议通过</w:t>
      </w:r>
      <w:r w:rsidRPr="00E022B2">
        <w:rPr>
          <w:rFonts w:ascii="Times New Roman" w:eastAsia="仿宋" w:hAnsi="Times New Roman" w:cs="Times New Roman"/>
          <w:color w:val="000000" w:themeColor="text1"/>
          <w:sz w:val="32"/>
          <w:szCs w:val="32"/>
        </w:rPr>
        <w:t>之日起生效。</w:t>
      </w:r>
      <w:r w:rsidRPr="00E022B2">
        <w:rPr>
          <w:rFonts w:ascii="Times New Roman" w:eastAsia="仿宋" w:hAnsi="Times New Roman" w:cs="Times New Roman"/>
          <w:sz w:val="32"/>
          <w:szCs w:val="32"/>
        </w:rPr>
        <w:t>上述</w:t>
      </w:r>
      <w:r w:rsidRPr="00E022B2">
        <w:rPr>
          <w:rFonts w:ascii="Times New Roman" w:eastAsia="仿宋" w:hAnsi="Times New Roman" w:cs="Times New Roman"/>
          <w:color w:val="FF0000"/>
          <w:sz w:val="32"/>
          <w:szCs w:val="32"/>
        </w:rPr>
        <w:t>任命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提名</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选举</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聘任</w:t>
      </w:r>
      <w:r w:rsidRPr="00E022B2">
        <w:rPr>
          <w:rFonts w:ascii="Times New Roman" w:eastAsia="仿宋" w:hAnsi="Times New Roman" w:cs="Times New Roman"/>
          <w:sz w:val="32"/>
          <w:szCs w:val="32"/>
        </w:rPr>
        <w:t>人员持有公司股份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股，占公司股本的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不是）</w:t>
      </w:r>
      <w:r w:rsidRPr="00E022B2">
        <w:rPr>
          <w:rFonts w:ascii="Times New Roman" w:eastAsia="仿宋" w:hAnsi="Times New Roman" w:cs="Times New Roman"/>
          <w:sz w:val="32"/>
          <w:szCs w:val="32"/>
        </w:rPr>
        <w:t>失信联合惩戒对象。</w:t>
      </w:r>
    </w:p>
    <w:p w14:paraId="10CD3740" w14:textId="77777777" w:rsidR="0079551F" w:rsidRPr="00E022B2" w:rsidRDefault="0079551F" w:rsidP="00D701F7">
      <w:pPr>
        <w:spacing w:line="560" w:lineRule="exact"/>
        <w:ind w:firstLineChars="200" w:firstLine="643"/>
        <w:rPr>
          <w:rFonts w:ascii="Times New Roman" w:eastAsia="仿宋" w:hAnsi="Times New Roman" w:cs="Times New Roman"/>
          <w:b/>
          <w:color w:val="FF0000"/>
          <w:sz w:val="32"/>
          <w:szCs w:val="32"/>
        </w:rPr>
      </w:pPr>
      <w:r w:rsidRPr="00E022B2">
        <w:rPr>
          <w:rFonts w:ascii="Times New Roman" w:eastAsia="仿宋" w:hAnsi="Times New Roman" w:cs="Times New Roman"/>
          <w:b/>
          <w:color w:val="000000" w:themeColor="text1"/>
          <w:sz w:val="32"/>
          <w:szCs w:val="32"/>
        </w:rPr>
        <w:t>3</w:t>
      </w:r>
      <w:r w:rsidRPr="00E022B2">
        <w:rPr>
          <w:rFonts w:ascii="Times New Roman" w:eastAsia="仿宋" w:hAnsi="Times New Roman" w:cs="Times New Roman"/>
          <w:b/>
          <w:color w:val="000000" w:themeColor="text1"/>
          <w:sz w:val="32"/>
          <w:szCs w:val="32"/>
        </w:rPr>
        <w:t>、免职</w:t>
      </w:r>
      <w:r w:rsidRPr="00E022B2">
        <w:rPr>
          <w:rFonts w:ascii="Times New Roman" w:eastAsia="仿宋" w:hAnsi="Times New Roman" w:cs="Times New Roman"/>
          <w:b/>
          <w:sz w:val="32"/>
          <w:szCs w:val="32"/>
        </w:rPr>
        <w:t>-</w:t>
      </w:r>
      <w:r w:rsidRPr="00E022B2">
        <w:rPr>
          <w:rFonts w:ascii="Times New Roman" w:eastAsia="仿宋" w:hAnsi="Times New Roman" w:cs="Times New Roman"/>
          <w:b/>
          <w:sz w:val="32"/>
          <w:szCs w:val="32"/>
        </w:rPr>
        <w:t>确定生效日期情形</w:t>
      </w:r>
    </w:p>
    <w:p w14:paraId="2BCD4474" w14:textId="77777777" w:rsidR="0079551F" w:rsidRPr="00E022B2" w:rsidRDefault="0079551F" w:rsidP="00D701F7">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免去</w:t>
      </w:r>
      <w:r w:rsidRPr="00E022B2">
        <w:rPr>
          <w:rFonts w:ascii="Times New Roman" w:eastAsia="仿宋" w:hAnsi="Times New Roman" w:cs="Times New Roman"/>
          <w:color w:val="FF0000"/>
          <w:sz w:val="32"/>
          <w:szCs w:val="32"/>
        </w:rPr>
        <w:t>（姓名）（女士</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先生）</w:t>
      </w:r>
      <w:r w:rsidRPr="00E022B2">
        <w:rPr>
          <w:rFonts w:ascii="Times New Roman" w:eastAsia="仿宋" w:hAnsi="Times New Roman" w:cs="Times New Roman"/>
          <w:sz w:val="32"/>
          <w:szCs w:val="32"/>
        </w:rPr>
        <w:t>的</w:t>
      </w:r>
      <w:r w:rsidRPr="00E022B2">
        <w:rPr>
          <w:rFonts w:ascii="Times New Roman" w:eastAsia="仿宋" w:hAnsi="Times New Roman" w:cs="Times New Roman"/>
          <w:color w:val="FF0000"/>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独立董事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董事长</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监事会主席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分管</w:t>
      </w:r>
      <w:r w:rsidRPr="00E022B2">
        <w:rPr>
          <w:rFonts w:ascii="Times New Roman" w:eastAsia="仿宋" w:hAnsi="Times New Roman" w:cs="Times New Roman"/>
          <w:color w:val="FF0000"/>
          <w:sz w:val="32"/>
          <w:szCs w:val="32"/>
        </w:rPr>
        <w:t>XXX</w:t>
      </w:r>
      <w:r w:rsidRPr="00E022B2">
        <w:rPr>
          <w:rFonts w:ascii="Times New Roman" w:eastAsia="仿宋" w:hAnsi="Times New Roman" w:cs="Times New Roman"/>
          <w:color w:val="FF0000"/>
          <w:sz w:val="32"/>
          <w:szCs w:val="32"/>
        </w:rPr>
        <w:t>的副总经理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财务负责人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董事会秘书</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其他职务</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自（年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日）起生效。</w:t>
      </w:r>
      <w:r w:rsidRPr="00E022B2">
        <w:rPr>
          <w:rFonts w:ascii="Times New Roman" w:eastAsia="仿宋" w:hAnsi="Times New Roman" w:cs="Times New Roman"/>
          <w:sz w:val="32"/>
          <w:szCs w:val="32"/>
        </w:rPr>
        <w:t>上述免职人员持有公司股份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股，占公司股本的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不是）</w:t>
      </w:r>
      <w:r w:rsidRPr="00E022B2">
        <w:rPr>
          <w:rFonts w:ascii="Times New Roman" w:eastAsia="仿宋" w:hAnsi="Times New Roman" w:cs="Times New Roman"/>
          <w:sz w:val="32"/>
          <w:szCs w:val="32"/>
        </w:rPr>
        <w:t>失信联合惩戒对象。</w:t>
      </w:r>
    </w:p>
    <w:p w14:paraId="7CC7E470" w14:textId="77777777" w:rsidR="0079551F" w:rsidRPr="00E022B2" w:rsidRDefault="0079551F" w:rsidP="00D701F7">
      <w:pPr>
        <w:spacing w:line="560" w:lineRule="exact"/>
        <w:ind w:firstLineChars="200" w:firstLine="643"/>
        <w:rPr>
          <w:rFonts w:ascii="Times New Roman" w:eastAsia="仿宋" w:hAnsi="Times New Roman" w:cs="Times New Roman"/>
          <w:b/>
          <w:color w:val="FF0000"/>
          <w:sz w:val="32"/>
          <w:szCs w:val="32"/>
        </w:rPr>
      </w:pPr>
      <w:r w:rsidRPr="00E022B2">
        <w:rPr>
          <w:rFonts w:ascii="Times New Roman" w:eastAsia="仿宋" w:hAnsi="Times New Roman" w:cs="Times New Roman"/>
          <w:b/>
          <w:color w:val="000000" w:themeColor="text1"/>
          <w:sz w:val="32"/>
          <w:szCs w:val="32"/>
        </w:rPr>
        <w:t>4</w:t>
      </w:r>
      <w:r w:rsidRPr="00E022B2">
        <w:rPr>
          <w:rFonts w:ascii="Times New Roman" w:eastAsia="仿宋" w:hAnsi="Times New Roman" w:cs="Times New Roman"/>
          <w:b/>
          <w:color w:val="000000" w:themeColor="text1"/>
          <w:sz w:val="32"/>
          <w:szCs w:val="32"/>
        </w:rPr>
        <w:t>、免职</w:t>
      </w:r>
      <w:r w:rsidRPr="00E022B2">
        <w:rPr>
          <w:rFonts w:ascii="Times New Roman" w:eastAsia="仿宋" w:hAnsi="Times New Roman" w:cs="Times New Roman"/>
          <w:b/>
          <w:sz w:val="32"/>
          <w:szCs w:val="32"/>
        </w:rPr>
        <w:t>-</w:t>
      </w:r>
      <w:r w:rsidRPr="00E022B2">
        <w:rPr>
          <w:rFonts w:ascii="Times New Roman" w:eastAsia="仿宋" w:hAnsi="Times New Roman" w:cs="Times New Roman"/>
          <w:b/>
          <w:sz w:val="32"/>
          <w:szCs w:val="32"/>
        </w:rPr>
        <w:t>股东大会决议生效情形</w:t>
      </w:r>
    </w:p>
    <w:p w14:paraId="1B9395C6" w14:textId="77777777" w:rsidR="0079551F" w:rsidRPr="00E022B2" w:rsidRDefault="0079551F" w:rsidP="00D701F7">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免去</w:t>
      </w:r>
      <w:r w:rsidRPr="00E022B2">
        <w:rPr>
          <w:rFonts w:ascii="Times New Roman" w:eastAsia="仿宋" w:hAnsi="Times New Roman" w:cs="Times New Roman"/>
          <w:color w:val="FF0000"/>
          <w:sz w:val="32"/>
          <w:szCs w:val="32"/>
        </w:rPr>
        <w:t>（姓名）（女士</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先生）</w:t>
      </w:r>
      <w:r w:rsidRPr="00E022B2">
        <w:rPr>
          <w:rFonts w:ascii="Times New Roman" w:eastAsia="仿宋" w:hAnsi="Times New Roman" w:cs="Times New Roman"/>
          <w:sz w:val="32"/>
          <w:szCs w:val="32"/>
        </w:rPr>
        <w:t>的</w:t>
      </w:r>
      <w:r w:rsidRPr="00E022B2">
        <w:rPr>
          <w:rFonts w:ascii="Times New Roman" w:eastAsia="仿宋" w:hAnsi="Times New Roman" w:cs="Times New Roman"/>
          <w:color w:val="FF0000"/>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独立董事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董事长</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监事会主席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分管</w:t>
      </w:r>
      <w:r w:rsidRPr="00E022B2">
        <w:rPr>
          <w:rFonts w:ascii="Times New Roman" w:eastAsia="仿宋" w:hAnsi="Times New Roman" w:cs="Times New Roman"/>
          <w:color w:val="FF0000"/>
          <w:sz w:val="32"/>
          <w:szCs w:val="32"/>
        </w:rPr>
        <w:t>XXX</w:t>
      </w:r>
      <w:r w:rsidRPr="00E022B2">
        <w:rPr>
          <w:rFonts w:ascii="Times New Roman" w:eastAsia="仿宋" w:hAnsi="Times New Roman" w:cs="Times New Roman"/>
          <w:color w:val="FF0000"/>
          <w:sz w:val="32"/>
          <w:szCs w:val="32"/>
        </w:rPr>
        <w:t>的副总经理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财务负责人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董事会秘书</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其他职务</w:t>
      </w:r>
      <w:r w:rsidRPr="00E022B2">
        <w:rPr>
          <w:rFonts w:ascii="Times New Roman" w:eastAsia="仿宋" w:hAnsi="Times New Roman" w:cs="Times New Roman"/>
          <w:sz w:val="32"/>
          <w:szCs w:val="32"/>
        </w:rPr>
        <w:t>，自股东大会决议通过</w:t>
      </w:r>
      <w:r w:rsidRPr="00E022B2">
        <w:rPr>
          <w:rFonts w:ascii="Times New Roman" w:eastAsia="仿宋" w:hAnsi="Times New Roman" w:cs="Times New Roman"/>
          <w:color w:val="000000" w:themeColor="text1"/>
          <w:sz w:val="32"/>
          <w:szCs w:val="32"/>
        </w:rPr>
        <w:t>之日起生效。</w:t>
      </w:r>
      <w:r w:rsidRPr="00E022B2">
        <w:rPr>
          <w:rFonts w:ascii="Times New Roman" w:eastAsia="仿宋" w:hAnsi="Times New Roman" w:cs="Times New Roman"/>
          <w:sz w:val="32"/>
          <w:szCs w:val="32"/>
        </w:rPr>
        <w:t>上述免职人员持有公司股份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股，占公司股本的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不是）</w:t>
      </w:r>
      <w:r w:rsidRPr="00E022B2">
        <w:rPr>
          <w:rFonts w:ascii="Times New Roman" w:eastAsia="仿宋" w:hAnsi="Times New Roman" w:cs="Times New Roman"/>
          <w:sz w:val="32"/>
          <w:szCs w:val="32"/>
        </w:rPr>
        <w:t>失信联合惩戒对象。</w:t>
      </w:r>
    </w:p>
    <w:p w14:paraId="4AECAD60" w14:textId="77777777" w:rsidR="0087074A" w:rsidRPr="00E022B2" w:rsidRDefault="0087074A" w:rsidP="00D701F7">
      <w:pPr>
        <w:spacing w:line="560" w:lineRule="exact"/>
        <w:ind w:firstLineChars="200" w:firstLine="640"/>
        <w:rPr>
          <w:rFonts w:ascii="Times New Roman" w:eastAsia="仿宋" w:hAnsi="Times New Roman" w:cs="Times New Roman"/>
          <w:sz w:val="32"/>
          <w:szCs w:val="32"/>
        </w:rPr>
      </w:pPr>
    </w:p>
    <w:p w14:paraId="0D89C448" w14:textId="77777777" w:rsidR="0079551F" w:rsidRPr="00E022B2" w:rsidRDefault="0079551F" w:rsidP="00D701F7">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本次会议召开</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日前以</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方式通知全体</w:t>
      </w:r>
      <w:r w:rsidRPr="00E022B2">
        <w:rPr>
          <w:rFonts w:ascii="Times New Roman" w:eastAsia="仿宋" w:hAnsi="Times New Roman" w:cs="Times New Roman"/>
          <w:color w:val="FF0000"/>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w:t>
      </w:r>
      <w:r w:rsidRPr="00E022B2">
        <w:rPr>
          <w:rFonts w:ascii="Times New Roman" w:eastAsia="仿宋" w:hAnsi="Times New Roman" w:cs="Times New Roman"/>
          <w:sz w:val="32"/>
          <w:szCs w:val="32"/>
        </w:rPr>
        <w:t>，实际到会</w:t>
      </w:r>
      <w:r w:rsidRPr="00E022B2">
        <w:rPr>
          <w:rFonts w:ascii="Times New Roman" w:eastAsia="仿宋" w:hAnsi="Times New Roman" w:cs="Times New Roman"/>
          <w:color w:val="FF0000"/>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w:t>
      </w:r>
      <w:r w:rsidRPr="00E022B2">
        <w:rPr>
          <w:rFonts w:ascii="Times New Roman" w:eastAsia="仿宋" w:hAnsi="Times New Roman" w:cs="Times New Roman"/>
          <w:sz w:val="32"/>
          <w:szCs w:val="32"/>
        </w:rPr>
        <w:t>人，会议由</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主持。</w:t>
      </w:r>
      <w:r w:rsidRPr="00E022B2" w:rsidDel="003A7F06">
        <w:rPr>
          <w:rFonts w:ascii="Times New Roman" w:eastAsia="仿宋" w:hAnsi="Times New Roman" w:cs="Times New Roman"/>
          <w:sz w:val="32"/>
          <w:szCs w:val="32"/>
        </w:rPr>
        <w:t xml:space="preserve"> </w:t>
      </w:r>
    </w:p>
    <w:p w14:paraId="793BA8CA" w14:textId="77777777" w:rsidR="0079551F" w:rsidRPr="00E022B2" w:rsidRDefault="0079551F" w:rsidP="00D701F7">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本次任免</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尚需</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不需</w:t>
      </w:r>
      <w:r w:rsidRPr="00E022B2">
        <w:rPr>
          <w:rFonts w:ascii="Times New Roman" w:eastAsia="仿宋" w:hAnsi="Times New Roman" w:cs="Times New Roman"/>
          <w:sz w:val="32"/>
          <w:szCs w:val="32"/>
        </w:rPr>
        <w:t>）提交股东大会审议。</w:t>
      </w:r>
    </w:p>
    <w:p w14:paraId="00C734CA" w14:textId="77777777" w:rsidR="0079551F" w:rsidRPr="00E022B2" w:rsidRDefault="0079551F" w:rsidP="00D701F7">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本次任免是否涉及董秘变动：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是</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否</w:t>
      </w:r>
    </w:p>
    <w:p w14:paraId="2C194193" w14:textId="45A547F4" w:rsidR="00EA3040" w:rsidRPr="00E022B2" w:rsidRDefault="0079551F" w:rsidP="00D701F7">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w:t>
      </w:r>
      <w:r w:rsidR="00EA3040" w:rsidRPr="00E022B2">
        <w:rPr>
          <w:rFonts w:ascii="Times New Roman" w:eastAsia="仿宋" w:hAnsi="Times New Roman" w:cs="Times New Roman"/>
          <w:sz w:val="32"/>
          <w:szCs w:val="32"/>
        </w:rPr>
        <w:t>）任命</w:t>
      </w:r>
      <w:r w:rsidR="00EA3040" w:rsidRPr="00E022B2">
        <w:rPr>
          <w:rFonts w:ascii="Times New Roman" w:eastAsia="仿宋" w:hAnsi="Times New Roman" w:cs="Times New Roman"/>
          <w:sz w:val="32"/>
          <w:szCs w:val="32"/>
        </w:rPr>
        <w:t>/</w:t>
      </w:r>
      <w:r w:rsidR="00EA3040" w:rsidRPr="00E022B2">
        <w:rPr>
          <w:rFonts w:ascii="Times New Roman" w:eastAsia="仿宋" w:hAnsi="Times New Roman" w:cs="Times New Roman"/>
          <w:sz w:val="32"/>
          <w:szCs w:val="32"/>
        </w:rPr>
        <w:t>免职原因</w:t>
      </w:r>
    </w:p>
    <w:tbl>
      <w:tblPr>
        <w:tblStyle w:val="a4"/>
        <w:tblW w:w="0" w:type="auto"/>
        <w:tblLook w:val="04A0" w:firstRow="1" w:lastRow="0" w:firstColumn="1" w:lastColumn="0" w:noHBand="0" w:noVBand="1"/>
      </w:tblPr>
      <w:tblGrid>
        <w:gridCol w:w="8720"/>
      </w:tblGrid>
      <w:tr w:rsidR="009A0FFF" w:rsidRPr="00E022B2" w14:paraId="1FD2F65C" w14:textId="77777777" w:rsidTr="009A0FFF">
        <w:tc>
          <w:tcPr>
            <w:tcW w:w="8720" w:type="dxa"/>
          </w:tcPr>
          <w:p w14:paraId="64AEC546" w14:textId="77777777" w:rsidR="009A0FFF" w:rsidRPr="00E022B2" w:rsidRDefault="009A0FFF" w:rsidP="00D701F7">
            <w:pPr>
              <w:spacing w:line="560" w:lineRule="exact"/>
              <w:rPr>
                <w:rFonts w:ascii="Times New Roman" w:eastAsia="仿宋" w:hAnsi="Times New Roman" w:cs="Times New Roman"/>
                <w:sz w:val="32"/>
                <w:szCs w:val="32"/>
              </w:rPr>
            </w:pPr>
          </w:p>
        </w:tc>
      </w:tr>
    </w:tbl>
    <w:p w14:paraId="13DCF9E8" w14:textId="5D554811" w:rsidR="009A0FFF" w:rsidRPr="00E022B2" w:rsidRDefault="0079551F" w:rsidP="00D701F7">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w:t>
      </w:r>
      <w:r w:rsidR="00EA3040" w:rsidRPr="00E022B2">
        <w:rPr>
          <w:rFonts w:ascii="Times New Roman" w:eastAsia="仿宋" w:hAnsi="Times New Roman" w:cs="Times New Roman"/>
          <w:sz w:val="32"/>
          <w:szCs w:val="32"/>
        </w:rPr>
        <w:t>）新任董监高人员履历</w:t>
      </w:r>
    </w:p>
    <w:tbl>
      <w:tblPr>
        <w:tblStyle w:val="a4"/>
        <w:tblW w:w="0" w:type="auto"/>
        <w:tblLook w:val="04A0" w:firstRow="1" w:lastRow="0" w:firstColumn="1" w:lastColumn="0" w:noHBand="0" w:noVBand="1"/>
      </w:tblPr>
      <w:tblGrid>
        <w:gridCol w:w="8720"/>
      </w:tblGrid>
      <w:tr w:rsidR="009A0FFF" w:rsidRPr="00E022B2" w14:paraId="0AF9398E" w14:textId="77777777" w:rsidTr="0011348F">
        <w:tc>
          <w:tcPr>
            <w:tcW w:w="8720" w:type="dxa"/>
          </w:tcPr>
          <w:p w14:paraId="1F6BF095" w14:textId="77777777" w:rsidR="009A0FFF" w:rsidRPr="00E022B2" w:rsidRDefault="009A0FFF" w:rsidP="00D701F7">
            <w:pPr>
              <w:spacing w:line="560" w:lineRule="exact"/>
              <w:rPr>
                <w:rFonts w:ascii="Times New Roman" w:eastAsia="仿宋" w:hAnsi="Times New Roman" w:cs="Times New Roman"/>
                <w:sz w:val="32"/>
                <w:szCs w:val="32"/>
              </w:rPr>
            </w:pPr>
          </w:p>
        </w:tc>
      </w:tr>
    </w:tbl>
    <w:p w14:paraId="3E00354A" w14:textId="232314AD" w:rsidR="00EA3040" w:rsidRPr="00E022B2" w:rsidRDefault="00EA3040" w:rsidP="00D701F7">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二、任免对公司产生的影响</w:t>
      </w:r>
    </w:p>
    <w:p w14:paraId="2909358B" w14:textId="466AC3CA" w:rsidR="00EA3040" w:rsidRPr="00E022B2" w:rsidRDefault="0079551F" w:rsidP="00D701F7">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w:t>
      </w:r>
      <w:r w:rsidR="009C4B84" w:rsidRPr="00E022B2">
        <w:rPr>
          <w:rFonts w:ascii="Times New Roman" w:eastAsia="仿宋" w:hAnsi="Times New Roman" w:cs="Times New Roman"/>
          <w:sz w:val="32"/>
          <w:szCs w:val="32"/>
        </w:rPr>
        <w:t>本次</w:t>
      </w:r>
      <w:r w:rsidR="009C4B84" w:rsidRPr="00E022B2">
        <w:rPr>
          <w:rFonts w:ascii="Times New Roman" w:eastAsia="仿宋" w:hAnsi="Times New Roman" w:cs="Times New Roman"/>
          <w:color w:val="FF0000"/>
          <w:sz w:val="32"/>
          <w:szCs w:val="32"/>
        </w:rPr>
        <w:t>免职</w:t>
      </w:r>
      <w:r w:rsidR="009C4B84" w:rsidRPr="00E022B2">
        <w:rPr>
          <w:rFonts w:ascii="Times New Roman" w:eastAsia="仿宋" w:hAnsi="Times New Roman" w:cs="Times New Roman"/>
          <w:color w:val="FF0000"/>
          <w:sz w:val="32"/>
          <w:szCs w:val="32"/>
        </w:rPr>
        <w:t>/</w:t>
      </w:r>
      <w:r w:rsidR="009C4B84" w:rsidRPr="00E022B2">
        <w:rPr>
          <w:rFonts w:ascii="Times New Roman" w:eastAsia="仿宋" w:hAnsi="Times New Roman" w:cs="Times New Roman"/>
          <w:color w:val="FF0000"/>
          <w:sz w:val="32"/>
          <w:szCs w:val="32"/>
        </w:rPr>
        <w:t>任免（导致</w:t>
      </w:r>
      <w:r w:rsidR="009C4B84" w:rsidRPr="00E022B2">
        <w:rPr>
          <w:rFonts w:ascii="Times New Roman" w:eastAsia="仿宋" w:hAnsi="Times New Roman" w:cs="Times New Roman"/>
          <w:color w:val="FF0000"/>
          <w:sz w:val="32"/>
          <w:szCs w:val="32"/>
        </w:rPr>
        <w:t>/</w:t>
      </w:r>
      <w:r w:rsidR="009C4B84" w:rsidRPr="00E022B2">
        <w:rPr>
          <w:rFonts w:ascii="Times New Roman" w:eastAsia="仿宋" w:hAnsi="Times New Roman" w:cs="Times New Roman"/>
          <w:color w:val="FF0000"/>
          <w:sz w:val="32"/>
          <w:szCs w:val="32"/>
        </w:rPr>
        <w:t>未导致）</w:t>
      </w:r>
      <w:r w:rsidR="009C4B84" w:rsidRPr="00E022B2">
        <w:rPr>
          <w:rFonts w:ascii="Times New Roman" w:eastAsia="仿宋" w:hAnsi="Times New Roman" w:cs="Times New Roman"/>
          <w:sz w:val="32"/>
          <w:szCs w:val="32"/>
        </w:rPr>
        <w:t>公司董事会成员人数低于法定最低人数，</w:t>
      </w:r>
      <w:r w:rsidR="009C4B84" w:rsidRPr="00E022B2">
        <w:rPr>
          <w:rFonts w:ascii="Times New Roman" w:eastAsia="仿宋" w:hAnsi="Times New Roman" w:cs="Times New Roman"/>
          <w:color w:val="FF0000"/>
          <w:sz w:val="32"/>
          <w:szCs w:val="32"/>
        </w:rPr>
        <w:t>（导致</w:t>
      </w:r>
      <w:r w:rsidR="009C4B84" w:rsidRPr="00E022B2">
        <w:rPr>
          <w:rFonts w:ascii="Times New Roman" w:eastAsia="仿宋" w:hAnsi="Times New Roman" w:cs="Times New Roman"/>
          <w:color w:val="FF0000"/>
          <w:sz w:val="32"/>
          <w:szCs w:val="32"/>
        </w:rPr>
        <w:t>/</w:t>
      </w:r>
      <w:r w:rsidR="009C4B84" w:rsidRPr="00E022B2">
        <w:rPr>
          <w:rFonts w:ascii="Times New Roman" w:eastAsia="仿宋" w:hAnsi="Times New Roman" w:cs="Times New Roman"/>
          <w:color w:val="FF0000"/>
          <w:sz w:val="32"/>
          <w:szCs w:val="32"/>
        </w:rPr>
        <w:t>未导致）</w:t>
      </w:r>
      <w:r w:rsidR="009C4B84" w:rsidRPr="00E022B2">
        <w:rPr>
          <w:rFonts w:ascii="Times New Roman" w:eastAsia="仿宋" w:hAnsi="Times New Roman" w:cs="Times New Roman"/>
          <w:sz w:val="32"/>
          <w:szCs w:val="32"/>
        </w:rPr>
        <w:t>公司监事会成员人数低于法定最低人数</w:t>
      </w:r>
      <w:r w:rsidR="00EA3040" w:rsidRPr="00E022B2">
        <w:rPr>
          <w:rFonts w:ascii="Times New Roman" w:eastAsia="仿宋" w:hAnsi="Times New Roman" w:cs="Times New Roman"/>
          <w:sz w:val="32"/>
          <w:szCs w:val="32"/>
        </w:rPr>
        <w:t>。</w:t>
      </w:r>
    </w:p>
    <w:tbl>
      <w:tblPr>
        <w:tblStyle w:val="a4"/>
        <w:tblW w:w="0" w:type="auto"/>
        <w:tblLook w:val="04A0" w:firstRow="1" w:lastRow="0" w:firstColumn="1" w:lastColumn="0" w:noHBand="0" w:noVBand="1"/>
      </w:tblPr>
      <w:tblGrid>
        <w:gridCol w:w="8720"/>
      </w:tblGrid>
      <w:tr w:rsidR="009A0FFF" w:rsidRPr="00E022B2" w14:paraId="505FF0D6" w14:textId="77777777" w:rsidTr="0011348F">
        <w:tc>
          <w:tcPr>
            <w:tcW w:w="8720" w:type="dxa"/>
          </w:tcPr>
          <w:p w14:paraId="2EFD8EE7" w14:textId="22F9EA66" w:rsidR="009A0FFF" w:rsidRPr="00E022B2" w:rsidRDefault="009A0FFF" w:rsidP="00D701F7">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如导致低于法定人数，还应说明按照《公司法》及《公司章程》规定的后续安排。</w:t>
            </w:r>
          </w:p>
        </w:tc>
      </w:tr>
    </w:tbl>
    <w:p w14:paraId="21E2B68F" w14:textId="2EB9B9B1" w:rsidR="00EA3040" w:rsidRPr="00E022B2" w:rsidRDefault="00107D81" w:rsidP="00D701F7">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w:t>
      </w:r>
      <w:r w:rsidR="00EA3040" w:rsidRPr="00E022B2" w:rsidDel="008C5539">
        <w:rPr>
          <w:rFonts w:ascii="Times New Roman" w:eastAsia="仿宋" w:hAnsi="Times New Roman" w:cs="Times New Roman"/>
          <w:sz w:val="32"/>
          <w:szCs w:val="32"/>
        </w:rPr>
        <w:t>对公司生产、经营的影响：</w:t>
      </w:r>
    </w:p>
    <w:tbl>
      <w:tblPr>
        <w:tblStyle w:val="a4"/>
        <w:tblW w:w="0" w:type="auto"/>
        <w:tblLook w:val="04A0" w:firstRow="1" w:lastRow="0" w:firstColumn="1" w:lastColumn="0" w:noHBand="0" w:noVBand="1"/>
      </w:tblPr>
      <w:tblGrid>
        <w:gridCol w:w="8296"/>
      </w:tblGrid>
      <w:tr w:rsidR="009A0FFF" w:rsidRPr="00E022B2" w14:paraId="02B6A645" w14:textId="77777777" w:rsidTr="00107D81">
        <w:tc>
          <w:tcPr>
            <w:tcW w:w="8296" w:type="dxa"/>
          </w:tcPr>
          <w:p w14:paraId="01D926EB" w14:textId="3074665E" w:rsidR="009A0FFF" w:rsidRPr="00E022B2" w:rsidRDefault="009A0FFF" w:rsidP="00D701F7">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被免职人员在职期间分管的部门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事项，或职责；对公司生产、经营上的影响；新任上任前的安排等。</w:t>
            </w:r>
          </w:p>
        </w:tc>
      </w:tr>
    </w:tbl>
    <w:p w14:paraId="6C5E7B30" w14:textId="77777777" w:rsidR="00EA3040" w:rsidRPr="00E022B2" w:rsidRDefault="00EA3040" w:rsidP="00D701F7">
      <w:pPr>
        <w:spacing w:line="560" w:lineRule="exact"/>
        <w:ind w:firstLineChars="200" w:firstLine="640"/>
        <w:rPr>
          <w:rFonts w:ascii="Times New Roman" w:eastAsia="黑体" w:hAnsi="Times New Roman" w:cs="Times New Roman"/>
          <w:color w:val="000000"/>
          <w:sz w:val="32"/>
          <w:szCs w:val="32"/>
        </w:rPr>
      </w:pPr>
      <w:r w:rsidRPr="00E022B2">
        <w:rPr>
          <w:rFonts w:ascii="Times New Roman" w:eastAsia="黑体" w:hAnsi="Times New Roman" w:cs="Times New Roman"/>
          <w:color w:val="000000"/>
          <w:sz w:val="32"/>
          <w:szCs w:val="32"/>
        </w:rPr>
        <w:t>三、备查文件</w:t>
      </w:r>
    </w:p>
    <w:p w14:paraId="7FA8CBA8" w14:textId="77777777" w:rsidR="00EA3040" w:rsidRPr="00E022B2" w:rsidRDefault="00EA3040" w:rsidP="00D701F7">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（一）董事会关于任免董事长</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高级管理人员的决议</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0999E98A" w14:textId="77777777" w:rsidR="00EA3040" w:rsidRPr="00E022B2" w:rsidRDefault="00EA3040" w:rsidP="00D701F7">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（二）监事会关于任免监事会主席的决议</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70A11032" w14:textId="77777777" w:rsidR="00EA3040" w:rsidRPr="00E022B2" w:rsidRDefault="00EA3040" w:rsidP="00D701F7">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（三）职工代表大会关于任免职工代表董事</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职工代表监事的决议</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6DF74FCA" w14:textId="77777777" w:rsidR="00EA3040" w:rsidRPr="00E022B2" w:rsidRDefault="00EA3040" w:rsidP="00D701F7">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（四）股东大会关于任免董事、监事的决议</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255221C0" w14:textId="238128B0" w:rsidR="00EA3040" w:rsidRPr="00E022B2" w:rsidRDefault="00EA3040" w:rsidP="00914512">
      <w:pPr>
        <w:spacing w:line="560" w:lineRule="exact"/>
        <w:rPr>
          <w:rFonts w:ascii="Times New Roman" w:eastAsia="仿宋" w:hAnsi="Times New Roman" w:cs="Times New Roman"/>
          <w:color w:val="000000"/>
          <w:sz w:val="32"/>
          <w:szCs w:val="32"/>
        </w:rPr>
      </w:pPr>
    </w:p>
    <w:p w14:paraId="3E2235DF" w14:textId="07CAE4D4" w:rsidR="00EA3040" w:rsidRPr="00E022B2" w:rsidRDefault="00EA3040" w:rsidP="00933359">
      <w:pPr>
        <w:spacing w:line="560" w:lineRule="exact"/>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w:t>
      </w:r>
      <w:r w:rsidR="0006503B" w:rsidRPr="00E022B2">
        <w:rPr>
          <w:rFonts w:ascii="Times New Roman" w:eastAsia="仿宋" w:hAnsi="Times New Roman" w:cs="Times New Roman"/>
          <w:sz w:val="32"/>
          <w:szCs w:val="32"/>
        </w:rPr>
        <w:t>司</w:t>
      </w:r>
      <w:r w:rsidR="0006503B" w:rsidRPr="00E022B2">
        <w:rPr>
          <w:rFonts w:ascii="Times New Roman" w:eastAsia="仿宋" w:hAnsi="Times New Roman" w:cs="Times New Roman"/>
          <w:color w:val="FF0000"/>
          <w:sz w:val="32"/>
          <w:szCs w:val="32"/>
        </w:rPr>
        <w:t>董事会</w:t>
      </w:r>
      <w:r w:rsidR="0006503B" w:rsidRPr="00E022B2">
        <w:rPr>
          <w:rFonts w:ascii="Times New Roman" w:eastAsia="仿宋" w:hAnsi="Times New Roman" w:cs="Times New Roman"/>
          <w:color w:val="FF0000"/>
          <w:sz w:val="32"/>
          <w:szCs w:val="32"/>
        </w:rPr>
        <w:t>/</w:t>
      </w:r>
      <w:r w:rsidR="0006503B" w:rsidRPr="00E022B2">
        <w:rPr>
          <w:rFonts w:ascii="Times New Roman" w:eastAsia="仿宋" w:hAnsi="Times New Roman" w:cs="Times New Roman"/>
          <w:color w:val="FF0000"/>
          <w:sz w:val="32"/>
          <w:szCs w:val="32"/>
        </w:rPr>
        <w:t>监事会</w:t>
      </w:r>
      <w:r w:rsidRPr="00E022B2">
        <w:rPr>
          <w:rFonts w:ascii="Times New Roman" w:eastAsia="仿宋" w:hAnsi="Times New Roman" w:cs="Times New Roman"/>
          <w:color w:val="000000"/>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color w:val="FF0000"/>
          <w:sz w:val="32"/>
          <w:szCs w:val="32"/>
        </w:rPr>
        <w:t xml:space="preserve"> </w:t>
      </w:r>
    </w:p>
    <w:p w14:paraId="417985B3" w14:textId="77777777" w:rsidR="00EA3040" w:rsidRPr="00E022B2" w:rsidRDefault="00EA3040" w:rsidP="00914512">
      <w:pPr>
        <w:spacing w:line="560" w:lineRule="exact"/>
        <w:rPr>
          <w:rFonts w:ascii="Times New Roman" w:eastAsia="仿宋" w:hAnsi="Times New Roman" w:cs="Times New Roman"/>
          <w:sz w:val="28"/>
          <w:szCs w:val="28"/>
        </w:rPr>
      </w:pPr>
      <w:r w:rsidRPr="00E022B2">
        <w:rPr>
          <w:rFonts w:ascii="Times New Roman" w:eastAsia="仿宋" w:hAnsi="Times New Roman" w:cs="Times New Roman"/>
          <w:sz w:val="32"/>
          <w:szCs w:val="32"/>
        </w:rPr>
        <w:br w:type="page"/>
      </w:r>
      <w:r w:rsidRPr="00E022B2">
        <w:rPr>
          <w:rFonts w:ascii="Times New Roman" w:eastAsia="仿宋" w:hAnsi="Times New Roman" w:cs="Times New Roman"/>
          <w:color w:val="000000"/>
          <w:kern w:val="0"/>
          <w:sz w:val="32"/>
          <w:szCs w:val="32"/>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rPr>
        <w:t xml:space="preserve">                </w:t>
      </w:r>
    </w:p>
    <w:p w14:paraId="6E0B0E20" w14:textId="77777777" w:rsidR="00EA3040" w:rsidRPr="00E022B2" w:rsidRDefault="00EA3040" w:rsidP="00914512">
      <w:pPr>
        <w:tabs>
          <w:tab w:val="left" w:pos="900"/>
        </w:tabs>
        <w:snapToGrid w:val="0"/>
        <w:spacing w:line="560" w:lineRule="exact"/>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3929C342" w14:textId="77777777" w:rsidR="00EA3040" w:rsidRPr="00E022B2" w:rsidRDefault="00EA3040" w:rsidP="00914512">
      <w:pPr>
        <w:widowControl/>
        <w:spacing w:line="560" w:lineRule="exact"/>
        <w:rPr>
          <w:rFonts w:ascii="Times New Roman" w:eastAsia="方正大标宋简体" w:hAnsi="Times New Roman" w:cs="Times New Roman"/>
          <w:color w:val="000000"/>
          <w:kern w:val="0"/>
          <w:sz w:val="32"/>
          <w:szCs w:val="32"/>
        </w:rPr>
      </w:pPr>
    </w:p>
    <w:p w14:paraId="7EB2DB1F" w14:textId="7ADFD1D4" w:rsidR="00CC1E68" w:rsidRPr="00E022B2" w:rsidRDefault="009A0FFF" w:rsidP="00914512">
      <w:pPr>
        <w:widowControl/>
        <w:spacing w:line="560" w:lineRule="exact"/>
        <w:jc w:val="center"/>
        <w:rPr>
          <w:rFonts w:ascii="Times New Roman" w:eastAsia="方正大标宋简体" w:hAnsi="Times New Roman" w:cs="Times New Roman"/>
          <w:color w:val="FF0000"/>
          <w:kern w:val="0"/>
          <w:sz w:val="44"/>
          <w:szCs w:val="44"/>
        </w:rPr>
      </w:pPr>
      <w:r w:rsidRPr="00E022B2">
        <w:rPr>
          <w:rFonts w:ascii="Times New Roman" w:eastAsia="方正大标宋简体" w:hAnsi="Times New Roman" w:cs="Times New Roman"/>
          <w:color w:val="FF0000"/>
          <w:kern w:val="0"/>
          <w:sz w:val="44"/>
          <w:szCs w:val="44"/>
        </w:rPr>
        <w:t>（）</w:t>
      </w:r>
      <w:r w:rsidR="00EA3040" w:rsidRPr="00E022B2">
        <w:rPr>
          <w:rFonts w:ascii="Times New Roman" w:eastAsia="方正大标宋简体" w:hAnsi="Times New Roman" w:cs="Times New Roman"/>
          <w:color w:val="000000"/>
          <w:kern w:val="0"/>
          <w:sz w:val="44"/>
          <w:szCs w:val="44"/>
        </w:rPr>
        <w:t>公司</w:t>
      </w:r>
      <w:r w:rsidR="00EA3040" w:rsidRPr="00E022B2">
        <w:rPr>
          <w:rFonts w:ascii="Times New Roman" w:eastAsia="方正大标宋简体" w:hAnsi="Times New Roman" w:cs="Times New Roman"/>
          <w:color w:val="FF0000"/>
          <w:kern w:val="0"/>
          <w:sz w:val="44"/>
          <w:szCs w:val="44"/>
        </w:rPr>
        <w:t>（董事</w:t>
      </w:r>
      <w:r w:rsidR="00EA3040" w:rsidRPr="00E022B2">
        <w:rPr>
          <w:rFonts w:ascii="Times New Roman" w:eastAsia="方正大标宋简体" w:hAnsi="Times New Roman" w:cs="Times New Roman"/>
          <w:color w:val="FF0000"/>
          <w:kern w:val="0"/>
          <w:sz w:val="44"/>
          <w:szCs w:val="44"/>
        </w:rPr>
        <w:t>/</w:t>
      </w:r>
      <w:r w:rsidR="00EA3040" w:rsidRPr="00E022B2">
        <w:rPr>
          <w:rFonts w:ascii="Times New Roman" w:eastAsia="方正大标宋简体" w:hAnsi="Times New Roman" w:cs="Times New Roman"/>
          <w:color w:val="FF0000"/>
          <w:kern w:val="0"/>
          <w:sz w:val="44"/>
          <w:szCs w:val="44"/>
        </w:rPr>
        <w:t>监事</w:t>
      </w:r>
      <w:r w:rsidR="00EA3040" w:rsidRPr="00E022B2">
        <w:rPr>
          <w:rFonts w:ascii="Times New Roman" w:eastAsia="方正大标宋简体" w:hAnsi="Times New Roman" w:cs="Times New Roman"/>
          <w:color w:val="FF0000"/>
          <w:kern w:val="0"/>
          <w:sz w:val="44"/>
          <w:szCs w:val="44"/>
        </w:rPr>
        <w:t>/</w:t>
      </w:r>
      <w:r w:rsidR="00EA3040" w:rsidRPr="00E022B2">
        <w:rPr>
          <w:rFonts w:ascii="Times New Roman" w:eastAsia="方正大标宋简体" w:hAnsi="Times New Roman" w:cs="Times New Roman"/>
          <w:color w:val="FF0000"/>
          <w:kern w:val="0"/>
          <w:sz w:val="44"/>
          <w:szCs w:val="44"/>
        </w:rPr>
        <w:t>高级管理人员）</w:t>
      </w:r>
    </w:p>
    <w:p w14:paraId="12348888" w14:textId="2E8D385D" w:rsidR="00EA3040" w:rsidRPr="00E022B2" w:rsidRDefault="00EA3040" w:rsidP="00914512">
      <w:pPr>
        <w:widowControl/>
        <w:spacing w:line="560" w:lineRule="exact"/>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000000"/>
          <w:kern w:val="0"/>
          <w:sz w:val="44"/>
          <w:szCs w:val="44"/>
        </w:rPr>
        <w:t>换届公告</w:t>
      </w:r>
    </w:p>
    <w:p w14:paraId="04667CD0" w14:textId="77777777" w:rsidR="00EA3040" w:rsidRPr="00E022B2" w:rsidRDefault="00EA3040" w:rsidP="00914512">
      <w:pPr>
        <w:widowControl/>
        <w:spacing w:line="560" w:lineRule="exact"/>
        <w:rPr>
          <w:rFonts w:ascii="Times New Roman" w:eastAsia="仿宋" w:hAnsi="Times New Roman" w:cs="Times New Roman"/>
          <w:b/>
          <w:color w:val="000000"/>
          <w:kern w:val="0"/>
          <w:sz w:val="32"/>
          <w:szCs w:val="32"/>
        </w:rPr>
      </w:pPr>
    </w:p>
    <w:p w14:paraId="1CD70A6E" w14:textId="5A0ADB42" w:rsidR="00EA3040" w:rsidRPr="00E022B2" w:rsidRDefault="00EA3040" w:rsidP="009A0FFF">
      <w:pPr>
        <w:widowControl/>
        <w:spacing w:line="560" w:lineRule="exact"/>
        <w:jc w:val="lef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（董监高换届情况下适用本模板）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F294754" w14:textId="77777777" w:rsidTr="00914512">
        <w:tc>
          <w:tcPr>
            <w:tcW w:w="8296" w:type="dxa"/>
            <w:shd w:val="clear" w:color="auto" w:fill="auto"/>
          </w:tcPr>
          <w:p w14:paraId="00B7EBD1"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ADE59D7" w14:textId="71EA8EF8" w:rsidR="00EA3040" w:rsidRPr="00E022B2" w:rsidRDefault="00EA3040" w:rsidP="009A0FFF">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董事（）因（）不能保证公告内容真实、准确、完整（如适用）。</w:t>
            </w:r>
          </w:p>
        </w:tc>
      </w:tr>
    </w:tbl>
    <w:p w14:paraId="308BB92C" w14:textId="77777777" w:rsidR="00EA3040" w:rsidRPr="00E022B2" w:rsidRDefault="00EA3040" w:rsidP="003545E7">
      <w:pPr>
        <w:spacing w:line="54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一、换届基本情况</w:t>
      </w:r>
    </w:p>
    <w:p w14:paraId="6C1F1875" w14:textId="7076556F" w:rsidR="00C4676E" w:rsidRPr="00E022B2" w:rsidRDefault="00C4676E" w:rsidP="003545E7">
      <w:pPr>
        <w:spacing w:line="540" w:lineRule="exact"/>
        <w:ind w:firstLineChars="200" w:firstLine="640"/>
        <w:rPr>
          <w:rFonts w:ascii="Times New Roman" w:eastAsia="仿宋" w:hAnsi="Times New Roman" w:cs="Times New Roman"/>
          <w:b/>
          <w:sz w:val="32"/>
          <w:szCs w:val="32"/>
        </w:rPr>
      </w:pPr>
      <w:r w:rsidRPr="00E022B2">
        <w:rPr>
          <w:rFonts w:ascii="Times New Roman" w:eastAsia="仿宋" w:hAnsi="Times New Roman" w:cs="Times New Roman"/>
          <w:sz w:val="32"/>
          <w:szCs w:val="32"/>
        </w:rPr>
        <w:t>（一）换届的基本情况</w:t>
      </w:r>
    </w:p>
    <w:p w14:paraId="39DCC79D" w14:textId="06B87631" w:rsidR="00C4676E" w:rsidRPr="00E022B2" w:rsidRDefault="00C4676E" w:rsidP="003545E7">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根据《公司法》及公司章程的有关规定，公司</w:t>
      </w:r>
      <w:r w:rsidRPr="00E022B2">
        <w:rPr>
          <w:rFonts w:ascii="Times New Roman" w:eastAsia="仿宋" w:hAnsi="Times New Roman" w:cs="Times New Roman"/>
          <w:color w:val="FF0000"/>
          <w:sz w:val="32"/>
          <w:szCs w:val="32"/>
        </w:rPr>
        <w:t>董事会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股东大会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职工代表大会</w:t>
      </w:r>
      <w:r w:rsidRPr="00E022B2">
        <w:rPr>
          <w:rFonts w:ascii="Times New Roman" w:eastAsia="仿宋" w:hAnsi="Times New Roman" w:cs="Times New Roman"/>
          <w:color w:val="000000" w:themeColor="text1"/>
          <w:sz w:val="32"/>
          <w:szCs w:val="32"/>
        </w:rPr>
        <w:t>于</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t>审议并通过：</w:t>
      </w:r>
    </w:p>
    <w:p w14:paraId="65E2ABDF" w14:textId="77777777" w:rsidR="00C4676E" w:rsidRPr="00E022B2" w:rsidRDefault="00C4676E" w:rsidP="003545E7">
      <w:pPr>
        <w:spacing w:line="540" w:lineRule="exact"/>
        <w:ind w:firstLineChars="200" w:firstLine="643"/>
        <w:rPr>
          <w:rFonts w:ascii="Times New Roman" w:eastAsia="仿宋" w:hAnsi="Times New Roman" w:cs="Times New Roman"/>
          <w:b/>
          <w:sz w:val="32"/>
          <w:szCs w:val="32"/>
        </w:rPr>
      </w:pPr>
      <w:r w:rsidRPr="00E022B2">
        <w:rPr>
          <w:rFonts w:ascii="Times New Roman" w:eastAsia="仿宋" w:hAnsi="Times New Roman" w:cs="Times New Roman"/>
          <w:b/>
          <w:sz w:val="32"/>
          <w:szCs w:val="32"/>
        </w:rPr>
        <w:t>1</w:t>
      </w:r>
      <w:r w:rsidRPr="00E022B2">
        <w:rPr>
          <w:rFonts w:ascii="Times New Roman" w:eastAsia="仿宋" w:hAnsi="Times New Roman" w:cs="Times New Roman"/>
          <w:b/>
          <w:sz w:val="32"/>
          <w:szCs w:val="32"/>
        </w:rPr>
        <w:t>、换届</w:t>
      </w:r>
      <w:r w:rsidRPr="00E022B2">
        <w:rPr>
          <w:rFonts w:ascii="Times New Roman" w:eastAsia="仿宋" w:hAnsi="Times New Roman" w:cs="Times New Roman"/>
          <w:b/>
          <w:sz w:val="32"/>
          <w:szCs w:val="32"/>
        </w:rPr>
        <w:t>-</w:t>
      </w:r>
      <w:r w:rsidRPr="00E022B2">
        <w:rPr>
          <w:rFonts w:ascii="Times New Roman" w:eastAsia="仿宋" w:hAnsi="Times New Roman" w:cs="Times New Roman"/>
          <w:b/>
          <w:sz w:val="32"/>
          <w:szCs w:val="32"/>
        </w:rPr>
        <w:t>确定生效日期情形</w:t>
      </w:r>
    </w:p>
    <w:p w14:paraId="43E8820C" w14:textId="77777777" w:rsidR="00C4676E" w:rsidRPr="00E022B2" w:rsidRDefault="00C4676E" w:rsidP="003545E7">
      <w:pPr>
        <w:spacing w:line="54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任命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提名</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选举</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聘任（姓名）（女士</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先生）</w:t>
      </w:r>
      <w:r w:rsidRPr="00E022B2">
        <w:rPr>
          <w:rFonts w:ascii="Times New Roman" w:eastAsia="仿宋" w:hAnsi="Times New Roman" w:cs="Times New Roman"/>
          <w:sz w:val="32"/>
          <w:szCs w:val="32"/>
        </w:rPr>
        <w:t>为公司</w:t>
      </w:r>
      <w:r w:rsidRPr="00E022B2">
        <w:rPr>
          <w:rFonts w:ascii="Times New Roman" w:eastAsia="仿宋" w:hAnsi="Times New Roman" w:cs="Times New Roman"/>
          <w:color w:val="FF0000"/>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独立董事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董事长</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监事会主席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分管</w:t>
      </w:r>
      <w:r w:rsidRPr="00E022B2">
        <w:rPr>
          <w:rFonts w:ascii="Times New Roman" w:eastAsia="仿宋" w:hAnsi="Times New Roman" w:cs="Times New Roman"/>
          <w:color w:val="FF0000"/>
          <w:sz w:val="32"/>
          <w:szCs w:val="32"/>
        </w:rPr>
        <w:t>XXX</w:t>
      </w:r>
      <w:r w:rsidRPr="00E022B2">
        <w:rPr>
          <w:rFonts w:ascii="Times New Roman" w:eastAsia="仿宋" w:hAnsi="Times New Roman" w:cs="Times New Roman"/>
          <w:color w:val="FF0000"/>
          <w:sz w:val="32"/>
          <w:szCs w:val="32"/>
        </w:rPr>
        <w:t>的副总经理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财务负责人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董事会秘书</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其他职务</w:t>
      </w:r>
      <w:r w:rsidRPr="00E022B2">
        <w:rPr>
          <w:rFonts w:ascii="Times New Roman" w:eastAsia="仿宋" w:hAnsi="Times New Roman" w:cs="Times New Roman"/>
          <w:sz w:val="32"/>
          <w:szCs w:val="32"/>
        </w:rPr>
        <w:t>，任职期限</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自</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t>起生效。上述</w:t>
      </w:r>
      <w:r w:rsidRPr="00E022B2">
        <w:rPr>
          <w:rFonts w:ascii="Times New Roman" w:eastAsia="仿宋" w:hAnsi="Times New Roman" w:cs="Times New Roman"/>
          <w:color w:val="FF0000"/>
          <w:sz w:val="32"/>
          <w:szCs w:val="32"/>
        </w:rPr>
        <w:t>任命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提名</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选举</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聘任</w:t>
      </w:r>
      <w:r w:rsidRPr="00E022B2">
        <w:rPr>
          <w:rFonts w:ascii="Times New Roman" w:eastAsia="仿宋" w:hAnsi="Times New Roman" w:cs="Times New Roman"/>
          <w:sz w:val="32"/>
          <w:szCs w:val="32"/>
        </w:rPr>
        <w:t>人员持有公司股份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股，占公司股本的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不是）</w:t>
      </w:r>
      <w:r w:rsidRPr="00E022B2">
        <w:rPr>
          <w:rFonts w:ascii="Times New Roman" w:eastAsia="仿宋" w:hAnsi="Times New Roman" w:cs="Times New Roman"/>
          <w:sz w:val="32"/>
          <w:szCs w:val="32"/>
        </w:rPr>
        <w:t>失信联合惩戒对象。</w:t>
      </w:r>
    </w:p>
    <w:p w14:paraId="49D1DFC0" w14:textId="77777777" w:rsidR="00C4676E" w:rsidRPr="00E022B2" w:rsidRDefault="00C4676E" w:rsidP="003545E7">
      <w:pPr>
        <w:spacing w:line="540" w:lineRule="exact"/>
        <w:ind w:firstLineChars="200" w:firstLine="643"/>
        <w:rPr>
          <w:rFonts w:ascii="Times New Roman" w:eastAsia="仿宋" w:hAnsi="Times New Roman" w:cs="Times New Roman"/>
          <w:b/>
          <w:color w:val="000000" w:themeColor="text1"/>
          <w:sz w:val="32"/>
          <w:szCs w:val="32"/>
        </w:rPr>
      </w:pPr>
      <w:r w:rsidRPr="00E022B2">
        <w:rPr>
          <w:rFonts w:ascii="Times New Roman" w:eastAsia="仿宋" w:hAnsi="Times New Roman" w:cs="Times New Roman"/>
          <w:b/>
          <w:color w:val="000000" w:themeColor="text1"/>
          <w:sz w:val="32"/>
          <w:szCs w:val="32"/>
        </w:rPr>
        <w:t>2</w:t>
      </w:r>
      <w:r w:rsidRPr="00E022B2">
        <w:rPr>
          <w:rFonts w:ascii="Times New Roman" w:eastAsia="仿宋" w:hAnsi="Times New Roman" w:cs="Times New Roman"/>
          <w:b/>
          <w:color w:val="000000" w:themeColor="text1"/>
          <w:sz w:val="32"/>
          <w:szCs w:val="32"/>
        </w:rPr>
        <w:t>、换届</w:t>
      </w:r>
      <w:r w:rsidRPr="00E022B2">
        <w:rPr>
          <w:rFonts w:ascii="Times New Roman" w:eastAsia="仿宋" w:hAnsi="Times New Roman" w:cs="Times New Roman"/>
          <w:b/>
          <w:color w:val="000000" w:themeColor="text1"/>
          <w:sz w:val="32"/>
          <w:szCs w:val="32"/>
        </w:rPr>
        <w:t>-</w:t>
      </w:r>
      <w:r w:rsidRPr="00E022B2">
        <w:rPr>
          <w:rFonts w:ascii="Times New Roman" w:eastAsia="仿宋" w:hAnsi="Times New Roman" w:cs="Times New Roman"/>
          <w:b/>
          <w:color w:val="000000" w:themeColor="text1"/>
          <w:sz w:val="32"/>
          <w:szCs w:val="32"/>
        </w:rPr>
        <w:t>股东大会决议生效情形</w:t>
      </w:r>
    </w:p>
    <w:p w14:paraId="138196FA" w14:textId="77777777" w:rsidR="00C4676E" w:rsidRPr="00E022B2" w:rsidRDefault="00C4676E" w:rsidP="003545E7">
      <w:pPr>
        <w:spacing w:line="54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任命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提名</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选举</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聘任（姓名）（女士</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先生）</w:t>
      </w:r>
      <w:r w:rsidRPr="00E022B2">
        <w:rPr>
          <w:rFonts w:ascii="Times New Roman" w:eastAsia="仿宋" w:hAnsi="Times New Roman" w:cs="Times New Roman"/>
          <w:sz w:val="32"/>
          <w:szCs w:val="32"/>
        </w:rPr>
        <w:t>为公司</w:t>
      </w:r>
      <w:r w:rsidRPr="00E022B2">
        <w:rPr>
          <w:rFonts w:ascii="Times New Roman" w:eastAsia="仿宋" w:hAnsi="Times New Roman" w:cs="Times New Roman"/>
          <w:color w:val="FF0000"/>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独立</w:t>
      </w:r>
      <w:r w:rsidRPr="00E022B2">
        <w:rPr>
          <w:rFonts w:ascii="Times New Roman" w:eastAsia="仿宋" w:hAnsi="Times New Roman" w:cs="Times New Roman"/>
          <w:color w:val="FF0000"/>
          <w:sz w:val="32"/>
          <w:szCs w:val="32"/>
        </w:rPr>
        <w:lastRenderedPageBreak/>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董事长</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监事会主席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分管</w:t>
      </w:r>
      <w:r w:rsidRPr="00E022B2">
        <w:rPr>
          <w:rFonts w:ascii="Times New Roman" w:eastAsia="仿宋" w:hAnsi="Times New Roman" w:cs="Times New Roman"/>
          <w:color w:val="FF0000"/>
          <w:sz w:val="32"/>
          <w:szCs w:val="32"/>
        </w:rPr>
        <w:t>XXX</w:t>
      </w:r>
      <w:r w:rsidRPr="00E022B2">
        <w:rPr>
          <w:rFonts w:ascii="Times New Roman" w:eastAsia="仿宋" w:hAnsi="Times New Roman" w:cs="Times New Roman"/>
          <w:color w:val="FF0000"/>
          <w:sz w:val="32"/>
          <w:szCs w:val="32"/>
        </w:rPr>
        <w:t>的副总经理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财务负责人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董事会秘书</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其他职务</w:t>
      </w:r>
      <w:r w:rsidRPr="00E022B2">
        <w:rPr>
          <w:rFonts w:ascii="Times New Roman" w:eastAsia="仿宋" w:hAnsi="Times New Roman" w:cs="Times New Roman"/>
          <w:sz w:val="32"/>
          <w:szCs w:val="32"/>
        </w:rPr>
        <w:t>，任职期限</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自股东大会决议通过</w:t>
      </w:r>
      <w:r w:rsidRPr="00E022B2">
        <w:rPr>
          <w:rFonts w:ascii="Times New Roman" w:eastAsia="仿宋" w:hAnsi="Times New Roman" w:cs="Times New Roman"/>
          <w:color w:val="000000" w:themeColor="text1"/>
          <w:sz w:val="32"/>
          <w:szCs w:val="32"/>
        </w:rPr>
        <w:t>之日起生效。</w:t>
      </w:r>
      <w:r w:rsidRPr="00E022B2">
        <w:rPr>
          <w:rFonts w:ascii="Times New Roman" w:eastAsia="仿宋" w:hAnsi="Times New Roman" w:cs="Times New Roman"/>
          <w:sz w:val="32"/>
          <w:szCs w:val="32"/>
        </w:rPr>
        <w:t>上述</w:t>
      </w:r>
      <w:r w:rsidRPr="00E022B2">
        <w:rPr>
          <w:rFonts w:ascii="Times New Roman" w:eastAsia="仿宋" w:hAnsi="Times New Roman" w:cs="Times New Roman"/>
          <w:color w:val="FF0000"/>
          <w:sz w:val="32"/>
          <w:szCs w:val="32"/>
        </w:rPr>
        <w:t>任命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提名</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选举</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聘任</w:t>
      </w:r>
      <w:r w:rsidRPr="00E022B2">
        <w:rPr>
          <w:rFonts w:ascii="Times New Roman" w:eastAsia="仿宋" w:hAnsi="Times New Roman" w:cs="Times New Roman"/>
          <w:sz w:val="32"/>
          <w:szCs w:val="32"/>
        </w:rPr>
        <w:t>人员持有公司股份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股，占公司股本的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不是）</w:t>
      </w:r>
      <w:r w:rsidRPr="00E022B2">
        <w:rPr>
          <w:rFonts w:ascii="Times New Roman" w:eastAsia="仿宋" w:hAnsi="Times New Roman" w:cs="Times New Roman"/>
          <w:sz w:val="32"/>
          <w:szCs w:val="32"/>
        </w:rPr>
        <w:t>失信联合惩戒对象。</w:t>
      </w:r>
    </w:p>
    <w:p w14:paraId="6D89C092" w14:textId="77777777" w:rsidR="00C4676E" w:rsidRPr="00E022B2" w:rsidRDefault="00C4676E" w:rsidP="003545E7">
      <w:pPr>
        <w:spacing w:line="540" w:lineRule="exact"/>
        <w:ind w:firstLineChars="200" w:firstLine="640"/>
        <w:rPr>
          <w:rFonts w:ascii="Times New Roman" w:eastAsia="仿宋" w:hAnsi="Times New Roman" w:cs="Times New Roman"/>
          <w:color w:val="FF0000"/>
          <w:sz w:val="32"/>
          <w:szCs w:val="32"/>
        </w:rPr>
      </w:pPr>
    </w:p>
    <w:p w14:paraId="58AD9361" w14:textId="77777777" w:rsidR="00C4676E" w:rsidRPr="00E022B2" w:rsidRDefault="00C4676E" w:rsidP="003545E7">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本次会议召开</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日前以</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方式通知全体</w:t>
      </w:r>
      <w:r w:rsidRPr="00E022B2">
        <w:rPr>
          <w:rFonts w:ascii="Times New Roman" w:eastAsia="仿宋" w:hAnsi="Times New Roman" w:cs="Times New Roman"/>
          <w:color w:val="FF0000"/>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w:t>
      </w:r>
      <w:r w:rsidRPr="00E022B2">
        <w:rPr>
          <w:rFonts w:ascii="Times New Roman" w:eastAsia="仿宋" w:hAnsi="Times New Roman" w:cs="Times New Roman"/>
          <w:sz w:val="32"/>
          <w:szCs w:val="32"/>
        </w:rPr>
        <w:t>，实际到会</w:t>
      </w:r>
      <w:r w:rsidRPr="00E022B2">
        <w:rPr>
          <w:rFonts w:ascii="Times New Roman" w:eastAsia="仿宋" w:hAnsi="Times New Roman" w:cs="Times New Roman"/>
          <w:color w:val="FF0000"/>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职工代表（）</w:t>
      </w:r>
      <w:r w:rsidRPr="00E022B2">
        <w:rPr>
          <w:rFonts w:ascii="Times New Roman" w:eastAsia="仿宋" w:hAnsi="Times New Roman" w:cs="Times New Roman"/>
          <w:sz w:val="32"/>
          <w:szCs w:val="32"/>
        </w:rPr>
        <w:t>人，会议由</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主持。</w:t>
      </w:r>
      <w:r w:rsidRPr="00E022B2" w:rsidDel="003A7F06">
        <w:rPr>
          <w:rFonts w:ascii="Times New Roman" w:eastAsia="仿宋" w:hAnsi="Times New Roman" w:cs="Times New Roman"/>
          <w:sz w:val="32"/>
          <w:szCs w:val="32"/>
        </w:rPr>
        <w:t xml:space="preserve"> </w:t>
      </w:r>
    </w:p>
    <w:p w14:paraId="15FBD146" w14:textId="77777777" w:rsidR="00C4676E" w:rsidRPr="00E022B2" w:rsidRDefault="00C4676E" w:rsidP="003545E7">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本次换届</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尚需</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不需）</w:t>
      </w:r>
      <w:r w:rsidRPr="00E022B2">
        <w:rPr>
          <w:rFonts w:ascii="Times New Roman" w:eastAsia="仿宋" w:hAnsi="Times New Roman" w:cs="Times New Roman"/>
          <w:sz w:val="32"/>
          <w:szCs w:val="32"/>
        </w:rPr>
        <w:t>提交股东大会审议。</w:t>
      </w:r>
    </w:p>
    <w:p w14:paraId="78982685" w14:textId="77777777" w:rsidR="00C4676E" w:rsidRPr="00E022B2" w:rsidRDefault="00C4676E" w:rsidP="003545E7">
      <w:pPr>
        <w:spacing w:line="54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本次换届是否涉及董秘变动：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是</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否</w:t>
      </w:r>
    </w:p>
    <w:p w14:paraId="6E9AB5D8" w14:textId="0A05F853" w:rsidR="00EA3040" w:rsidRPr="00E022B2" w:rsidRDefault="00C4676E" w:rsidP="003545E7">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w:t>
      </w:r>
      <w:r w:rsidR="00EA3040" w:rsidRPr="00E022B2">
        <w:rPr>
          <w:rFonts w:ascii="Times New Roman" w:eastAsia="仿宋" w:hAnsi="Times New Roman" w:cs="Times New Roman"/>
          <w:sz w:val="32"/>
          <w:szCs w:val="32"/>
        </w:rPr>
        <w:t>）首次任命董监高人员履历</w:t>
      </w:r>
    </w:p>
    <w:tbl>
      <w:tblPr>
        <w:tblStyle w:val="a4"/>
        <w:tblW w:w="0" w:type="auto"/>
        <w:jc w:val="center"/>
        <w:tblLook w:val="04A0" w:firstRow="1" w:lastRow="0" w:firstColumn="1" w:lastColumn="0" w:noHBand="0" w:noVBand="1"/>
      </w:tblPr>
      <w:tblGrid>
        <w:gridCol w:w="8270"/>
      </w:tblGrid>
      <w:tr w:rsidR="0079082D" w:rsidRPr="00E022B2" w14:paraId="08A246CD" w14:textId="77777777" w:rsidTr="0056162F">
        <w:trPr>
          <w:trHeight w:val="583"/>
          <w:jc w:val="center"/>
        </w:trPr>
        <w:tc>
          <w:tcPr>
            <w:tcW w:w="8270" w:type="dxa"/>
          </w:tcPr>
          <w:p w14:paraId="640400DF" w14:textId="77777777" w:rsidR="0079082D" w:rsidRPr="00E022B2" w:rsidRDefault="0079082D" w:rsidP="003545E7">
            <w:pPr>
              <w:spacing w:line="540" w:lineRule="exact"/>
              <w:rPr>
                <w:rFonts w:ascii="Times New Roman" w:eastAsia="仿宋" w:hAnsi="Times New Roman" w:cs="Times New Roman"/>
                <w:sz w:val="32"/>
                <w:szCs w:val="32"/>
              </w:rPr>
            </w:pPr>
          </w:p>
        </w:tc>
      </w:tr>
    </w:tbl>
    <w:p w14:paraId="695A69C0" w14:textId="77777777" w:rsidR="00EA3040" w:rsidRPr="00E022B2" w:rsidRDefault="00EA3040" w:rsidP="003545E7">
      <w:pPr>
        <w:spacing w:line="540" w:lineRule="exact"/>
        <w:ind w:firstLineChars="200" w:firstLine="640"/>
        <w:rPr>
          <w:rFonts w:ascii="Times New Roman" w:eastAsia="仿宋" w:hAnsi="Times New Roman" w:cs="Times New Roman"/>
          <w:b/>
          <w:sz w:val="32"/>
          <w:szCs w:val="32"/>
        </w:rPr>
      </w:pPr>
      <w:r w:rsidRPr="00E022B2">
        <w:rPr>
          <w:rFonts w:ascii="Times New Roman" w:eastAsia="黑体" w:hAnsi="Times New Roman" w:cs="Times New Roman"/>
          <w:sz w:val="32"/>
          <w:szCs w:val="32"/>
        </w:rPr>
        <w:t>二、换届对公司产生的影响</w:t>
      </w:r>
    </w:p>
    <w:tbl>
      <w:tblPr>
        <w:tblStyle w:val="a4"/>
        <w:tblW w:w="0" w:type="auto"/>
        <w:jc w:val="center"/>
        <w:tblLook w:val="04A0" w:firstRow="1" w:lastRow="0" w:firstColumn="1" w:lastColumn="0" w:noHBand="0" w:noVBand="1"/>
      </w:tblPr>
      <w:tblGrid>
        <w:gridCol w:w="8296"/>
      </w:tblGrid>
      <w:tr w:rsidR="0079082D" w:rsidRPr="00E022B2" w14:paraId="15695846" w14:textId="77777777" w:rsidTr="00AD5C24">
        <w:trPr>
          <w:jc w:val="center"/>
        </w:trPr>
        <w:tc>
          <w:tcPr>
            <w:tcW w:w="8296" w:type="dxa"/>
          </w:tcPr>
          <w:p w14:paraId="1916A94B" w14:textId="77777777" w:rsidR="0079082D" w:rsidRPr="00E022B2" w:rsidRDefault="0079082D" w:rsidP="003545E7">
            <w:pPr>
              <w:spacing w:line="540" w:lineRule="exact"/>
              <w:rPr>
                <w:rFonts w:ascii="Times New Roman" w:eastAsia="仿宋" w:hAnsi="Times New Roman" w:cs="Times New Roman"/>
                <w:sz w:val="32"/>
                <w:szCs w:val="32"/>
              </w:rPr>
            </w:pPr>
          </w:p>
        </w:tc>
      </w:tr>
    </w:tbl>
    <w:p w14:paraId="11758297" w14:textId="77777777" w:rsidR="00EA3040" w:rsidRPr="00E022B2" w:rsidRDefault="00EA3040" w:rsidP="003545E7">
      <w:pPr>
        <w:spacing w:line="54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三、备查文件</w:t>
      </w:r>
    </w:p>
    <w:p w14:paraId="641FA0B0" w14:textId="119F31CE" w:rsidR="00EA3040" w:rsidRPr="00E022B2" w:rsidRDefault="00EA3040" w:rsidP="003545E7">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w:t>
      </w:r>
      <w:r w:rsidR="00585089"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董事会关于任免董事长</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高级管理人员的决议</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2C6464DE" w14:textId="77777777" w:rsidR="00EA3040" w:rsidRPr="00E022B2" w:rsidRDefault="00EA3040" w:rsidP="003545E7">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（二）监事会关于任免监事会主席的决议</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227E65D4" w14:textId="77777777" w:rsidR="00EA3040" w:rsidRPr="00E022B2" w:rsidRDefault="00EA3040" w:rsidP="003545E7">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（三）职工代表大会关于任免职工代表董事</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职工代表监事的决议</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66152CF0" w14:textId="77777777" w:rsidR="00EA3040" w:rsidRPr="00E022B2" w:rsidRDefault="00EA3040" w:rsidP="003545E7">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（四）股东大会关于任免董事、监事的决议</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5569D27F" w14:textId="77777777" w:rsidR="00EA3040" w:rsidRPr="00E022B2" w:rsidRDefault="00EA3040" w:rsidP="003545E7">
      <w:pPr>
        <w:pStyle w:val="a3"/>
        <w:spacing w:line="540" w:lineRule="exact"/>
        <w:ind w:firstLineChars="0" w:firstLine="200"/>
        <w:rPr>
          <w:rFonts w:eastAsia="仿宋"/>
          <w:sz w:val="32"/>
          <w:szCs w:val="32"/>
        </w:rPr>
      </w:pPr>
    </w:p>
    <w:p w14:paraId="0F91E464" w14:textId="3FB65019" w:rsidR="00EA3040" w:rsidRPr="00E022B2" w:rsidRDefault="00EA3040" w:rsidP="003545E7">
      <w:pPr>
        <w:spacing w:line="560" w:lineRule="exact"/>
        <w:ind w:firstLine="200"/>
        <w:jc w:val="right"/>
        <w:rPr>
          <w:rFonts w:ascii="Times New Roman" w:eastAsia="方正大标宋简体" w:hAnsi="Times New Roman" w:cs="Times New Roman"/>
          <w:bCs/>
          <w:kern w:val="0"/>
          <w:sz w:val="44"/>
          <w:szCs w:val="44"/>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007079FD" w:rsidRPr="00E022B2">
        <w:rPr>
          <w:rFonts w:ascii="Times New Roman" w:eastAsia="仿宋" w:hAnsi="Times New Roman" w:cs="Times New Roman"/>
          <w:sz w:val="32"/>
          <w:szCs w:val="32"/>
        </w:rPr>
        <w:t>公司</w:t>
      </w:r>
      <w:r w:rsidR="007079FD" w:rsidRPr="00E022B2">
        <w:rPr>
          <w:rFonts w:ascii="Times New Roman" w:eastAsia="仿宋" w:hAnsi="Times New Roman" w:cs="Times New Roman"/>
          <w:color w:val="FF0000"/>
          <w:sz w:val="32"/>
          <w:szCs w:val="32"/>
        </w:rPr>
        <w:t>董事会</w:t>
      </w:r>
      <w:r w:rsidR="007079FD" w:rsidRPr="00E022B2">
        <w:rPr>
          <w:rFonts w:ascii="Times New Roman" w:eastAsia="仿宋" w:hAnsi="Times New Roman" w:cs="Times New Roman"/>
          <w:color w:val="FF0000"/>
          <w:sz w:val="32"/>
          <w:szCs w:val="32"/>
        </w:rPr>
        <w:t>/</w:t>
      </w:r>
      <w:r w:rsidR="007079FD" w:rsidRPr="00E022B2">
        <w:rPr>
          <w:rFonts w:ascii="Times New Roman" w:eastAsia="仿宋" w:hAnsi="Times New Roman" w:cs="Times New Roman"/>
          <w:color w:val="FF0000"/>
          <w:sz w:val="32"/>
          <w:szCs w:val="32"/>
        </w:rPr>
        <w:t>监事会</w:t>
      </w:r>
      <w:r w:rsidRPr="00E022B2">
        <w:rPr>
          <w:rFonts w:ascii="Times New Roman" w:eastAsia="仿宋" w:hAnsi="Times New Roman" w:cs="Times New Roman"/>
          <w:color w:val="000000"/>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color w:val="FF0000"/>
          <w:sz w:val="32"/>
          <w:szCs w:val="32"/>
        </w:rPr>
        <w:t xml:space="preserve"> </w:t>
      </w:r>
      <w:r w:rsidRPr="00E022B2">
        <w:rPr>
          <w:rFonts w:ascii="Times New Roman" w:eastAsia="方正大标宋简体" w:hAnsi="Times New Roman" w:cs="Times New Roman"/>
          <w:bCs/>
          <w:kern w:val="0"/>
          <w:sz w:val="44"/>
          <w:szCs w:val="44"/>
        </w:rPr>
        <w:br w:type="page"/>
      </w:r>
    </w:p>
    <w:p w14:paraId="3644D7A3" w14:textId="77777777" w:rsidR="00B50D28" w:rsidRPr="00E022B2" w:rsidRDefault="00B50D28" w:rsidP="007A63CC">
      <w:pPr>
        <w:pStyle w:val="10"/>
        <w:snapToGrid w:val="0"/>
        <w:spacing w:before="0" w:after="0" w:line="640" w:lineRule="exact"/>
        <w:jc w:val="center"/>
        <w:rPr>
          <w:rFonts w:eastAsia="方正大标宋简体"/>
          <w:b w:val="0"/>
          <w:lang w:eastAsia="zh-CN"/>
        </w:rPr>
        <w:sectPr w:rsidR="00B50D28" w:rsidRPr="00E022B2" w:rsidSect="00454EB9">
          <w:pgSz w:w="11906" w:h="16838"/>
          <w:pgMar w:top="1758" w:right="1588" w:bottom="1758" w:left="1588" w:header="851" w:footer="992" w:gutter="0"/>
          <w:pgNumType w:fmt="numberInDash"/>
          <w:cols w:space="425"/>
          <w:docGrid w:type="lines" w:linePitch="312"/>
        </w:sectPr>
      </w:pPr>
      <w:bookmarkStart w:id="23" w:name="_第6号__挂牌公司会计政策、会计估计变更公告"/>
      <w:bookmarkStart w:id="24" w:name="_Toc13401822"/>
      <w:bookmarkEnd w:id="23"/>
    </w:p>
    <w:p w14:paraId="6AF39389" w14:textId="2AAFD32B" w:rsidR="00EA3040" w:rsidRPr="00E022B2" w:rsidRDefault="0011326B" w:rsidP="007A63CC">
      <w:pPr>
        <w:pStyle w:val="10"/>
        <w:snapToGrid w:val="0"/>
        <w:spacing w:before="0" w:after="0" w:line="640" w:lineRule="exact"/>
        <w:jc w:val="center"/>
        <w:rPr>
          <w:rFonts w:eastAsia="方正大标宋简体"/>
          <w:b w:val="0"/>
          <w:lang w:eastAsia="zh-CN"/>
        </w:rPr>
      </w:pPr>
      <w:bookmarkStart w:id="25" w:name="_Toc53420113"/>
      <w:r w:rsidRPr="00E022B2">
        <w:rPr>
          <w:rFonts w:eastAsia="方正大标宋简体"/>
          <w:b w:val="0"/>
          <w:lang w:eastAsia="zh-CN"/>
        </w:rPr>
        <w:lastRenderedPageBreak/>
        <w:t>第</w:t>
      </w:r>
      <w:r w:rsidRPr="00E022B2">
        <w:rPr>
          <w:rFonts w:eastAsia="方正大标宋简体"/>
          <w:b w:val="0"/>
          <w:lang w:eastAsia="zh-CN"/>
        </w:rPr>
        <w:t>6</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挂牌公司会计政策、会计估计变更公告</w:t>
      </w:r>
      <w:r w:rsidR="008B0BE3" w:rsidRPr="00E022B2">
        <w:rPr>
          <w:rFonts w:eastAsia="方正大标宋简体"/>
          <w:b w:val="0"/>
          <w:lang w:eastAsia="zh-CN"/>
        </w:rPr>
        <w:t>格式模板</w:t>
      </w:r>
      <w:bookmarkEnd w:id="24"/>
      <w:bookmarkEnd w:id="25"/>
    </w:p>
    <w:p w14:paraId="1D6FEC5A" w14:textId="77777777" w:rsidR="00EA3040" w:rsidRPr="00E022B2" w:rsidRDefault="00EA3040" w:rsidP="00914512">
      <w:pPr>
        <w:widowControl/>
        <w:snapToGrid w:val="0"/>
        <w:spacing w:line="360" w:lineRule="auto"/>
        <w:jc w:val="center"/>
        <w:rPr>
          <w:rFonts w:ascii="Times New Roman" w:hAnsi="Times New Roman" w:cs="Times New Roman"/>
          <w:sz w:val="32"/>
          <w:szCs w:val="32"/>
        </w:rPr>
      </w:pPr>
    </w:p>
    <w:p w14:paraId="69CAFCA7" w14:textId="77777777" w:rsidR="00EA3040" w:rsidRPr="00E022B2" w:rsidRDefault="00EA3040" w:rsidP="00C45929">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2B4B8935" w14:textId="77777777" w:rsidR="00EA3040" w:rsidRPr="00E022B2" w:rsidRDefault="00EA3040" w:rsidP="00C45929">
      <w:pPr>
        <w:snapToGrid w:val="0"/>
        <w:jc w:val="center"/>
        <w:rPr>
          <w:rFonts w:ascii="Times New Roman" w:eastAsia="仿宋" w:hAnsi="Times New Roman" w:cs="Times New Roman"/>
          <w:b/>
          <w:sz w:val="32"/>
          <w:szCs w:val="32"/>
        </w:rPr>
      </w:pPr>
    </w:p>
    <w:p w14:paraId="0BDB775F" w14:textId="75750392" w:rsidR="00EA3040" w:rsidRPr="00E022B2" w:rsidRDefault="00EA3040" w:rsidP="00914512">
      <w:pPr>
        <w:adjustRightInd w:val="0"/>
        <w:snapToGrid w:val="0"/>
        <w:spacing w:line="640" w:lineRule="exact"/>
        <w:ind w:left="357"/>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公司会计政策</w:t>
      </w:r>
      <w:r w:rsidRPr="00E022B2">
        <w:rPr>
          <w:rFonts w:ascii="Times New Roman" w:eastAsia="方正大标宋简体" w:hAnsi="Times New Roman" w:cs="Times New Roman"/>
          <w:sz w:val="44"/>
          <w:szCs w:val="44"/>
        </w:rPr>
        <w:t>/</w:t>
      </w:r>
      <w:r w:rsidRPr="00E022B2">
        <w:rPr>
          <w:rFonts w:ascii="Times New Roman" w:eastAsia="方正大标宋简体" w:hAnsi="Times New Roman" w:cs="Times New Roman"/>
          <w:sz w:val="44"/>
          <w:szCs w:val="44"/>
        </w:rPr>
        <w:t>会计估计变更公告</w:t>
      </w:r>
    </w:p>
    <w:p w14:paraId="7D7F2511" w14:textId="77777777" w:rsidR="00EA3040" w:rsidRPr="00E022B2" w:rsidRDefault="00EA3040" w:rsidP="00914512">
      <w:pPr>
        <w:adjustRightInd w:val="0"/>
        <w:snapToGrid w:val="0"/>
        <w:spacing w:line="560" w:lineRule="exact"/>
        <w:ind w:left="360"/>
        <w:jc w:val="center"/>
        <w:rPr>
          <w:rFonts w:ascii="Times New Roman" w:eastAsia="仿宋" w:hAnsi="Times New Roman" w:cs="Times New Roman"/>
          <w:b/>
          <w:sz w:val="32"/>
          <w:szCs w:val="32"/>
        </w:rPr>
      </w:pPr>
    </w:p>
    <w:p w14:paraId="11BDE7CD"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3D72693B" w14:textId="6748940B"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00C45929"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693BDA64" w14:textId="77777777" w:rsidR="00EA3040" w:rsidRPr="00E022B2" w:rsidRDefault="00EA3040" w:rsidP="00914512">
      <w:pPr>
        <w:autoSpaceDE w:val="0"/>
        <w:autoSpaceDN w:val="0"/>
        <w:adjustRightInd w:val="0"/>
        <w:spacing w:line="560" w:lineRule="exact"/>
        <w:ind w:firstLineChars="196" w:firstLine="630"/>
        <w:jc w:val="left"/>
        <w:rPr>
          <w:rFonts w:ascii="Times New Roman" w:eastAsia="仿宋" w:hAnsi="Times New Roman" w:cs="Times New Roman"/>
          <w:b/>
          <w:sz w:val="32"/>
          <w:szCs w:val="32"/>
        </w:rPr>
      </w:pPr>
    </w:p>
    <w:p w14:paraId="383625FD" w14:textId="77777777" w:rsidR="00EA3040" w:rsidRPr="00E022B2" w:rsidRDefault="00EA3040" w:rsidP="00914512">
      <w:pPr>
        <w:autoSpaceDE w:val="0"/>
        <w:autoSpaceDN w:val="0"/>
        <w:adjustRightInd w:val="0"/>
        <w:spacing w:line="560" w:lineRule="exact"/>
        <w:ind w:left="63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一、变更概述</w:t>
      </w:r>
    </w:p>
    <w:p w14:paraId="105C37D3" w14:textId="77777777" w:rsidR="00EA3040" w:rsidRPr="00E022B2" w:rsidRDefault="00EA3040" w:rsidP="00EF26FD">
      <w:pPr>
        <w:autoSpaceDE w:val="0"/>
        <w:autoSpaceDN w:val="0"/>
        <w:adjustRightIn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简单说明本次会计政策</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会计估计变更的时间、变更前后采用会计政策</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会计估计的对比及本次变更的原因，原会计政策使用合理性及变更会计政策是否符合企业会计准则的相关规定。</w:t>
      </w:r>
    </w:p>
    <w:p w14:paraId="3CD6561F" w14:textId="77777777" w:rsidR="00EA3040" w:rsidRPr="00E022B2" w:rsidRDefault="00EA3040" w:rsidP="00914512">
      <w:pPr>
        <w:autoSpaceDE w:val="0"/>
        <w:autoSpaceDN w:val="0"/>
        <w:adjustRightInd w:val="0"/>
        <w:spacing w:line="560" w:lineRule="exact"/>
        <w:ind w:firstLineChars="220" w:firstLine="704"/>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二、表决和审议情况</w:t>
      </w:r>
    </w:p>
    <w:p w14:paraId="05B2AD25" w14:textId="36CB120A" w:rsidR="00EA3040" w:rsidRPr="00E022B2" w:rsidRDefault="00EA3040" w:rsidP="00EF26FD">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公司应说明董事会</w:t>
      </w:r>
      <w:r w:rsidR="00416245" w:rsidRPr="00E022B2">
        <w:rPr>
          <w:rFonts w:ascii="Times New Roman" w:eastAsia="仿宋" w:hAnsi="Times New Roman" w:cs="Times New Roman"/>
          <w:sz w:val="32"/>
          <w:szCs w:val="32"/>
        </w:rPr>
        <w:t>等机构</w:t>
      </w:r>
      <w:r w:rsidRPr="00E022B2">
        <w:rPr>
          <w:rFonts w:ascii="Times New Roman" w:eastAsia="仿宋" w:hAnsi="Times New Roman" w:cs="Times New Roman"/>
          <w:sz w:val="32"/>
          <w:szCs w:val="32"/>
        </w:rPr>
        <w:t>审议会计政策</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会计估计变更的表决情况，并说明是否需要经过股东大会审议通过。</w:t>
      </w:r>
    </w:p>
    <w:p w14:paraId="32A91BAA" w14:textId="77777777" w:rsidR="00EA3040" w:rsidRPr="00E022B2" w:rsidRDefault="00EA3040" w:rsidP="00914512">
      <w:pPr>
        <w:autoSpaceDE w:val="0"/>
        <w:autoSpaceDN w:val="0"/>
        <w:adjustRightInd w:val="0"/>
        <w:snapToGrid w:val="0"/>
        <w:spacing w:line="560" w:lineRule="exact"/>
        <w:ind w:firstLineChars="196" w:firstLine="627"/>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三、董事会关于本次会计政策</w:t>
      </w:r>
      <w:r w:rsidRPr="00E022B2">
        <w:rPr>
          <w:rFonts w:ascii="Times New Roman" w:eastAsia="黑体" w:hAnsi="Times New Roman" w:cs="Times New Roman"/>
          <w:sz w:val="32"/>
          <w:szCs w:val="32"/>
        </w:rPr>
        <w:t>/</w:t>
      </w:r>
      <w:r w:rsidRPr="00E022B2">
        <w:rPr>
          <w:rFonts w:ascii="Times New Roman" w:eastAsia="黑体" w:hAnsi="Times New Roman" w:cs="Times New Roman"/>
          <w:sz w:val="32"/>
          <w:szCs w:val="32"/>
        </w:rPr>
        <w:t>会计估计变更合理性的说明</w:t>
      </w:r>
    </w:p>
    <w:p w14:paraId="1F85C1F7" w14:textId="7CD61137" w:rsidR="00EF26FD" w:rsidRPr="00E022B2" w:rsidRDefault="00EF26FD" w:rsidP="00EF26FD">
      <w:pPr>
        <w:autoSpaceDE w:val="0"/>
        <w:autoSpaceDN w:val="0"/>
        <w:adjustRightInd w:val="0"/>
        <w:snapToGrid w:val="0"/>
        <w:spacing w:line="560" w:lineRule="exact"/>
        <w:ind w:firstLineChars="196" w:firstLine="627"/>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若为会计政策变更，公司应说明董事会关于本次会计政策变更合理性的意见，就本次会计政策变更对涉及报告期财务数据的影响进行分析，并说明是否涉及业绩承诺、超额分配利润</w:t>
      </w:r>
      <w:r w:rsidRPr="00E022B2">
        <w:rPr>
          <w:rFonts w:ascii="Times New Roman" w:eastAsia="仿宋" w:hAnsi="Times New Roman" w:cs="Times New Roman"/>
          <w:color w:val="000000" w:themeColor="text1"/>
          <w:sz w:val="32"/>
          <w:szCs w:val="32"/>
        </w:rPr>
        <w:lastRenderedPageBreak/>
        <w:t>等事项</w:t>
      </w:r>
      <w:r w:rsidR="002249AD" w:rsidRPr="00E022B2">
        <w:rPr>
          <w:rFonts w:ascii="Times New Roman" w:eastAsia="仿宋" w:hAnsi="Times New Roman" w:cs="Times New Roman"/>
          <w:color w:val="000000" w:themeColor="text1"/>
          <w:sz w:val="32"/>
          <w:szCs w:val="32"/>
        </w:rPr>
        <w:t>，是否影响相关年度股票风险警示状态</w:t>
      </w:r>
      <w:r w:rsidRPr="00E022B2">
        <w:rPr>
          <w:rFonts w:ascii="Times New Roman" w:eastAsia="仿宋" w:hAnsi="Times New Roman" w:cs="Times New Roman"/>
          <w:color w:val="000000" w:themeColor="text1"/>
          <w:sz w:val="32"/>
          <w:szCs w:val="32"/>
        </w:rPr>
        <w:t>。</w:t>
      </w:r>
    </w:p>
    <w:p w14:paraId="696EDD7F" w14:textId="77777777" w:rsidR="00EF26FD" w:rsidRPr="00E022B2" w:rsidRDefault="00EF26FD" w:rsidP="00EF26FD">
      <w:pPr>
        <w:autoSpaceDE w:val="0"/>
        <w:autoSpaceDN w:val="0"/>
        <w:adjustRightInd w:val="0"/>
        <w:snapToGrid w:val="0"/>
        <w:spacing w:line="560" w:lineRule="exact"/>
        <w:ind w:firstLineChars="196" w:firstLine="627"/>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若为会计估计变更，公司应说明董事会关于本次会计估计变更合理性的意见</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包括但不限于对当期和未来期间的影响数进行分析</w:t>
      </w:r>
      <w:r w:rsidRPr="00E022B2">
        <w:rPr>
          <w:rFonts w:ascii="Times New Roman" w:eastAsia="仿宋" w:hAnsi="Times New Roman" w:cs="Times New Roman"/>
          <w:color w:val="000000" w:themeColor="text1"/>
          <w:sz w:val="32"/>
          <w:szCs w:val="32"/>
        </w:rPr>
        <w:t xml:space="preserve">, </w:t>
      </w:r>
      <w:r w:rsidRPr="00E022B2">
        <w:rPr>
          <w:rFonts w:ascii="Times New Roman" w:eastAsia="仿宋" w:hAnsi="Times New Roman" w:cs="Times New Roman"/>
          <w:color w:val="000000" w:themeColor="text1"/>
          <w:sz w:val="32"/>
          <w:szCs w:val="32"/>
        </w:rPr>
        <w:t>变更内容依据是否充分，是否有利于提高公司会计信息质量。</w:t>
      </w:r>
    </w:p>
    <w:p w14:paraId="6C5681EB" w14:textId="77777777" w:rsidR="00EA3040" w:rsidRPr="00E022B2" w:rsidRDefault="00EA3040" w:rsidP="00914512">
      <w:pPr>
        <w:autoSpaceDE w:val="0"/>
        <w:autoSpaceDN w:val="0"/>
        <w:adjustRightInd w:val="0"/>
        <w:snapToGrid w:val="0"/>
        <w:spacing w:line="560" w:lineRule="exact"/>
        <w:jc w:val="left"/>
        <w:rPr>
          <w:rFonts w:ascii="Times New Roman" w:eastAsia="仿宋" w:hAnsi="Times New Roman" w:cs="Times New Roman"/>
          <w:b/>
          <w:sz w:val="32"/>
          <w:szCs w:val="32"/>
        </w:rPr>
      </w:pPr>
      <w:r w:rsidRPr="00E022B2">
        <w:rPr>
          <w:rFonts w:ascii="Times New Roman" w:eastAsia="仿宋" w:hAnsi="Times New Roman" w:cs="Times New Roman"/>
          <w:sz w:val="32"/>
          <w:szCs w:val="32"/>
        </w:rPr>
        <w:t xml:space="preserve">    </w:t>
      </w:r>
      <w:r w:rsidRPr="00E022B2">
        <w:rPr>
          <w:rFonts w:ascii="Times New Roman" w:eastAsia="黑体" w:hAnsi="Times New Roman" w:cs="Times New Roman"/>
          <w:sz w:val="32"/>
          <w:szCs w:val="32"/>
        </w:rPr>
        <w:t>四、监事会对于本次会计政策</w:t>
      </w:r>
      <w:r w:rsidRPr="00E022B2">
        <w:rPr>
          <w:rFonts w:ascii="Times New Roman" w:eastAsia="黑体" w:hAnsi="Times New Roman" w:cs="Times New Roman"/>
          <w:sz w:val="32"/>
          <w:szCs w:val="32"/>
        </w:rPr>
        <w:t>/</w:t>
      </w:r>
      <w:r w:rsidRPr="00E022B2">
        <w:rPr>
          <w:rFonts w:ascii="Times New Roman" w:eastAsia="黑体" w:hAnsi="Times New Roman" w:cs="Times New Roman"/>
          <w:sz w:val="32"/>
          <w:szCs w:val="32"/>
        </w:rPr>
        <w:t>会计估计变更的意见</w:t>
      </w:r>
    </w:p>
    <w:p w14:paraId="372A95EE" w14:textId="77777777" w:rsidR="00EF26FD" w:rsidRPr="00E022B2" w:rsidRDefault="00EF26FD" w:rsidP="00EF26FD">
      <w:pPr>
        <w:autoSpaceDE w:val="0"/>
        <w:autoSpaceDN w:val="0"/>
        <w:adjustRightInd w:val="0"/>
        <w:snapToGrid w:val="0"/>
        <w:spacing w:line="560" w:lineRule="exact"/>
        <w:ind w:firstLineChars="196" w:firstLine="627"/>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公司应说明监事会对于本次会计政策</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会计估计变更的意见，包括但不限于变更的审议程序是否符合法律、行政法规、中国证监会的规定和公司章程，变更依据是否充分。</w:t>
      </w:r>
    </w:p>
    <w:p w14:paraId="4B4A7327" w14:textId="77777777" w:rsidR="00EA3040" w:rsidRPr="00E022B2" w:rsidRDefault="00EA3040" w:rsidP="00914512">
      <w:pPr>
        <w:autoSpaceDE w:val="0"/>
        <w:autoSpaceDN w:val="0"/>
        <w:adjustRightInd w:val="0"/>
        <w:snapToGrid w:val="0"/>
        <w:spacing w:line="560" w:lineRule="exact"/>
        <w:jc w:val="left"/>
        <w:rPr>
          <w:rFonts w:ascii="Times New Roman" w:eastAsia="黑体"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黑体" w:hAnsi="Times New Roman" w:cs="Times New Roman"/>
          <w:sz w:val="32"/>
          <w:szCs w:val="32"/>
        </w:rPr>
        <w:t>五、独立董事对于本次会计政策</w:t>
      </w:r>
      <w:r w:rsidRPr="00E022B2">
        <w:rPr>
          <w:rFonts w:ascii="Times New Roman" w:eastAsia="黑体" w:hAnsi="Times New Roman" w:cs="Times New Roman"/>
          <w:sz w:val="32"/>
          <w:szCs w:val="32"/>
        </w:rPr>
        <w:t>/</w:t>
      </w:r>
      <w:r w:rsidRPr="00E022B2">
        <w:rPr>
          <w:rFonts w:ascii="Times New Roman" w:eastAsia="黑体" w:hAnsi="Times New Roman" w:cs="Times New Roman"/>
          <w:sz w:val="32"/>
          <w:szCs w:val="32"/>
        </w:rPr>
        <w:t>会计估计变更的意见（如适用）</w:t>
      </w:r>
    </w:p>
    <w:p w14:paraId="1A3932BA" w14:textId="77777777" w:rsidR="00EF26FD" w:rsidRPr="00E022B2" w:rsidRDefault="00EF26FD" w:rsidP="00EF26FD">
      <w:pPr>
        <w:autoSpaceDE w:val="0"/>
        <w:autoSpaceDN w:val="0"/>
        <w:adjustRightInd w:val="0"/>
        <w:snapToGrid w:val="0"/>
        <w:spacing w:line="560" w:lineRule="exact"/>
        <w:ind w:firstLineChars="196" w:firstLine="627"/>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公司应说明独立董事（如有）对于本次会计政策</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会计估计变更的意见，包括但不限于变更的审议程序是否符合法律、行政法规、中国证监会的规定和公司章程，变更依据是否充分。</w:t>
      </w:r>
    </w:p>
    <w:p w14:paraId="1976A9B4"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b/>
          <w:sz w:val="32"/>
          <w:szCs w:val="32"/>
        </w:rPr>
      </w:pPr>
      <w:r w:rsidRPr="00E022B2">
        <w:rPr>
          <w:rFonts w:ascii="Times New Roman" w:eastAsia="黑体" w:hAnsi="Times New Roman" w:cs="Times New Roman"/>
          <w:sz w:val="32"/>
          <w:szCs w:val="32"/>
        </w:rPr>
        <w:t>六、本次会计政策</w:t>
      </w:r>
      <w:r w:rsidRPr="00E022B2">
        <w:rPr>
          <w:rFonts w:ascii="Times New Roman" w:eastAsia="黑体" w:hAnsi="Times New Roman" w:cs="Times New Roman"/>
          <w:sz w:val="32"/>
          <w:szCs w:val="32"/>
        </w:rPr>
        <w:t>/</w:t>
      </w:r>
      <w:r w:rsidRPr="00E022B2">
        <w:rPr>
          <w:rFonts w:ascii="Times New Roman" w:eastAsia="黑体" w:hAnsi="Times New Roman" w:cs="Times New Roman"/>
          <w:sz w:val="32"/>
          <w:szCs w:val="32"/>
        </w:rPr>
        <w:t>会计估计变更对公司的影</w:t>
      </w:r>
      <w:r w:rsidRPr="00E022B2">
        <w:rPr>
          <w:rFonts w:ascii="Times New Roman" w:eastAsia="仿宋" w:hAnsi="Times New Roman" w:cs="Times New Roman"/>
          <w:b/>
          <w:sz w:val="32"/>
          <w:szCs w:val="32"/>
        </w:rPr>
        <w:t>响</w:t>
      </w:r>
    </w:p>
    <w:p w14:paraId="084C0757" w14:textId="77777777" w:rsidR="000307B0" w:rsidRPr="00E022B2" w:rsidRDefault="00EA3040" w:rsidP="00EF26FD">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0088224E" w:rsidRPr="00E022B2">
        <w:rPr>
          <w:rFonts w:ascii="Times New Roman" w:eastAsia="仿宋" w:hAnsi="Times New Roman" w:cs="Times New Roman"/>
          <w:sz w:val="32"/>
          <w:szCs w:val="32"/>
        </w:rPr>
        <w:t>一</w:t>
      </w:r>
      <w:r w:rsidRPr="00E022B2">
        <w:rPr>
          <w:rFonts w:ascii="Times New Roman" w:eastAsia="仿宋" w:hAnsi="Times New Roman" w:cs="Times New Roman"/>
          <w:sz w:val="32"/>
          <w:szCs w:val="32"/>
        </w:rPr>
        <w:t>）若为会计政策变更，应说明当期和各个列报前期财务报表中受影响的项目名称和调整金额、调整比例。包括：</w:t>
      </w:r>
      <w:r w:rsidR="000307B0" w:rsidRPr="00E022B2">
        <w:rPr>
          <w:rFonts w:ascii="Times New Roman" w:eastAsia="仿宋" w:hAnsi="Times New Roman" w:cs="Times New Roman"/>
          <w:sz w:val="32"/>
          <w:szCs w:val="32"/>
        </w:rPr>
        <w:t xml:space="preserve">     </w:t>
      </w:r>
    </w:p>
    <w:p w14:paraId="78590F3E" w14:textId="67C24010" w:rsidR="00EA3040" w:rsidRPr="00E022B2" w:rsidRDefault="008C3356" w:rsidP="00EF26FD">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E022B2">
        <w:rPr>
          <w:rFonts w:ascii="Times New Roman" w:eastAsia="宋体" w:hAnsi="Times New Roman" w:cs="Times New Roman"/>
          <w:sz w:val="32"/>
          <w:szCs w:val="32"/>
        </w:rPr>
        <w:t>1</w:t>
      </w:r>
      <w:r w:rsidRPr="00E022B2">
        <w:rPr>
          <w:rFonts w:ascii="Times New Roman" w:eastAsia="宋体" w:hAnsi="Times New Roman" w:cs="Times New Roman"/>
          <w:sz w:val="32"/>
          <w:szCs w:val="32"/>
        </w:rPr>
        <w:t>、</w:t>
      </w:r>
      <w:r w:rsidR="00EA3040" w:rsidRPr="00E022B2">
        <w:rPr>
          <w:rFonts w:ascii="Times New Roman" w:eastAsia="仿宋" w:hAnsi="Times New Roman" w:cs="Times New Roman"/>
          <w:sz w:val="32"/>
          <w:szCs w:val="32"/>
        </w:rPr>
        <w:t>采用追溯调整法时，计算出的会计政策变更的累积影响数；当期和各个列报前期财务报表中需要调整的净损益</w:t>
      </w:r>
      <w:r w:rsidR="00EF26FD" w:rsidRPr="00E022B2">
        <w:rPr>
          <w:rFonts w:ascii="Times New Roman" w:eastAsia="仿宋" w:hAnsi="Times New Roman" w:cs="Times New Roman"/>
          <w:sz w:val="32"/>
          <w:szCs w:val="32"/>
        </w:rPr>
        <w:t>、净资产等项目</w:t>
      </w:r>
      <w:r w:rsidR="00EA3040" w:rsidRPr="00E022B2">
        <w:rPr>
          <w:rFonts w:ascii="Times New Roman" w:eastAsia="仿宋" w:hAnsi="Times New Roman" w:cs="Times New Roman"/>
          <w:sz w:val="32"/>
          <w:szCs w:val="32"/>
        </w:rPr>
        <w:t>及其影响金额和影响比例。</w:t>
      </w:r>
      <w:r w:rsidR="008B04BF" w:rsidRPr="00E022B2">
        <w:rPr>
          <w:rFonts w:ascii="Times New Roman" w:eastAsia="仿宋" w:hAnsi="Times New Roman" w:cs="Times New Roman"/>
          <w:sz w:val="32"/>
          <w:szCs w:val="32"/>
        </w:rPr>
        <w:t>调整前的数据应为公司初始披露的定期报告中披露的数据。</w:t>
      </w:r>
    </w:p>
    <w:p w14:paraId="0BAABEDA" w14:textId="4CA02F7D" w:rsidR="00EA3040" w:rsidRPr="00E022B2" w:rsidRDefault="008C3356" w:rsidP="00EF26FD">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E022B2">
        <w:rPr>
          <w:rFonts w:ascii="Times New Roman" w:eastAsia="宋体" w:hAnsi="Times New Roman" w:cs="Times New Roman"/>
          <w:sz w:val="32"/>
          <w:szCs w:val="32"/>
        </w:rPr>
        <w:t>2</w:t>
      </w:r>
      <w:r w:rsidRPr="00E022B2">
        <w:rPr>
          <w:rFonts w:ascii="Times New Roman" w:eastAsia="宋体" w:hAnsi="Times New Roman" w:cs="Times New Roman"/>
          <w:sz w:val="32"/>
          <w:szCs w:val="32"/>
        </w:rPr>
        <w:t>、</w:t>
      </w:r>
      <w:r w:rsidR="00EA3040" w:rsidRPr="00E022B2">
        <w:rPr>
          <w:rFonts w:ascii="Times New Roman" w:eastAsia="仿宋" w:hAnsi="Times New Roman" w:cs="Times New Roman"/>
          <w:sz w:val="32"/>
          <w:szCs w:val="32"/>
        </w:rPr>
        <w:t>无法进行追溯调整的，说明事实和原因以及开始应用变更后的会计政策的时点、具体应用情况。</w:t>
      </w:r>
    </w:p>
    <w:p w14:paraId="30687874" w14:textId="2229ACA1" w:rsidR="00EA3040" w:rsidRPr="00E022B2" w:rsidRDefault="00EA3040" w:rsidP="00EF26FD">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w:t>
      </w:r>
      <w:r w:rsidR="0088224E" w:rsidRPr="00E022B2">
        <w:rPr>
          <w:rFonts w:ascii="Times New Roman" w:eastAsia="仿宋" w:hAnsi="Times New Roman" w:cs="Times New Roman"/>
          <w:sz w:val="32"/>
          <w:szCs w:val="32"/>
        </w:rPr>
        <w:t>二</w:t>
      </w:r>
      <w:r w:rsidRPr="00E022B2">
        <w:rPr>
          <w:rFonts w:ascii="Times New Roman" w:eastAsia="仿宋" w:hAnsi="Times New Roman" w:cs="Times New Roman"/>
          <w:sz w:val="32"/>
          <w:szCs w:val="32"/>
        </w:rPr>
        <w:t>）若为会计估计变更的，应说明会计估计变更对当期和未来期间的影响数。包括会计估计变更对当期和未来期间损益的影响金额，以及对其他各项目的影响金额。若不能确定的，披露这一事实和原因。</w:t>
      </w:r>
    </w:p>
    <w:p w14:paraId="32E1CA04"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七、备查文件目录</w:t>
      </w:r>
    </w:p>
    <w:p w14:paraId="1B0FC70F"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（一）董事会决议；</w:t>
      </w:r>
    </w:p>
    <w:p w14:paraId="4754487D" w14:textId="74F7BBEC" w:rsidR="00EA3040" w:rsidRPr="00E022B2" w:rsidRDefault="00E80AC6"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（二）监事会意见</w:t>
      </w:r>
      <w:r w:rsidR="00EA3040" w:rsidRPr="00E022B2">
        <w:rPr>
          <w:rFonts w:ascii="Times New Roman" w:eastAsia="仿宋" w:hAnsi="Times New Roman" w:cs="Times New Roman"/>
          <w:sz w:val="32"/>
          <w:szCs w:val="32"/>
        </w:rPr>
        <w:t>；</w:t>
      </w:r>
    </w:p>
    <w:p w14:paraId="076DCC8A"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（三）其他文件。</w:t>
      </w:r>
    </w:p>
    <w:p w14:paraId="1A4C778B" w14:textId="77777777" w:rsidR="00EA3040" w:rsidRPr="00E022B2" w:rsidRDefault="00EA3040" w:rsidP="00914512">
      <w:pPr>
        <w:autoSpaceDE w:val="0"/>
        <w:autoSpaceDN w:val="0"/>
        <w:adjustRightInd w:val="0"/>
        <w:snapToGrid w:val="0"/>
        <w:spacing w:line="560" w:lineRule="exact"/>
        <w:jc w:val="left"/>
        <w:rPr>
          <w:rFonts w:ascii="Times New Roman" w:eastAsia="仿宋" w:hAnsi="Times New Roman" w:cs="Times New Roman"/>
          <w:sz w:val="32"/>
          <w:szCs w:val="32"/>
        </w:rPr>
      </w:pPr>
    </w:p>
    <w:p w14:paraId="0292C5D3" w14:textId="77777777" w:rsidR="00EA3040" w:rsidRPr="00E022B2" w:rsidRDefault="00EA3040" w:rsidP="00914512">
      <w:pPr>
        <w:autoSpaceDE w:val="0"/>
        <w:autoSpaceDN w:val="0"/>
        <w:adjustRightInd w:val="0"/>
        <w:snapToGrid w:val="0"/>
        <w:spacing w:line="560" w:lineRule="exact"/>
        <w:jc w:val="left"/>
        <w:rPr>
          <w:rFonts w:ascii="Times New Roman" w:eastAsia="仿宋" w:hAnsi="Times New Roman" w:cs="Times New Roman"/>
          <w:sz w:val="32"/>
          <w:szCs w:val="32"/>
        </w:rPr>
      </w:pPr>
    </w:p>
    <w:p w14:paraId="53BBD737" w14:textId="77777777" w:rsidR="00EA3040" w:rsidRPr="00E022B2" w:rsidRDefault="00EA3040" w:rsidP="00914512">
      <w:pPr>
        <w:autoSpaceDE w:val="0"/>
        <w:autoSpaceDN w:val="0"/>
        <w:adjustRightInd w:val="0"/>
        <w:snapToGrid w:val="0"/>
        <w:spacing w:line="560" w:lineRule="exact"/>
        <w:jc w:val="left"/>
        <w:rPr>
          <w:rFonts w:ascii="Times New Roman" w:eastAsia="仿宋" w:hAnsi="Times New Roman" w:cs="Times New Roman"/>
          <w:sz w:val="32"/>
          <w:szCs w:val="32"/>
        </w:rPr>
      </w:pPr>
    </w:p>
    <w:p w14:paraId="683C2F39" w14:textId="2516F745" w:rsidR="00EA3040" w:rsidRPr="00E022B2" w:rsidRDefault="00C45929" w:rsidP="00914512">
      <w:pPr>
        <w:autoSpaceDE w:val="0"/>
        <w:autoSpaceDN w:val="0"/>
        <w:adjustRightInd w:val="0"/>
        <w:snapToGrid w:val="0"/>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00EA3040" w:rsidRPr="00E022B2">
        <w:rPr>
          <w:rFonts w:ascii="Times New Roman" w:eastAsia="仿宋" w:hAnsi="Times New Roman" w:cs="Times New Roman"/>
          <w:sz w:val="32"/>
          <w:szCs w:val="32"/>
        </w:rPr>
        <w:t>公司董事会</w:t>
      </w:r>
    </w:p>
    <w:p w14:paraId="67EC912B" w14:textId="43FE3E5B" w:rsidR="00EA3040" w:rsidRPr="00E022B2" w:rsidRDefault="00CC1E68" w:rsidP="00BB14C9">
      <w:pPr>
        <w:wordWrap w:val="0"/>
        <w:autoSpaceDE w:val="0"/>
        <w:autoSpaceDN w:val="0"/>
        <w:adjustRightInd w:val="0"/>
        <w:snapToGrid w:val="0"/>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003B456B" w:rsidRPr="00E022B2">
        <w:rPr>
          <w:rFonts w:ascii="Times New Roman" w:eastAsia="仿宋" w:hAnsi="Times New Roman" w:cs="Times New Roman"/>
          <w:sz w:val="32"/>
          <w:szCs w:val="32"/>
        </w:rPr>
        <w:t>XXXX</w:t>
      </w:r>
      <w:r w:rsidR="00EA3040" w:rsidRPr="00E022B2">
        <w:rPr>
          <w:rFonts w:ascii="Times New Roman" w:eastAsia="仿宋" w:hAnsi="Times New Roman" w:cs="Times New Roman"/>
          <w:sz w:val="32"/>
          <w:szCs w:val="32"/>
        </w:rPr>
        <w:t>年</w:t>
      </w:r>
      <w:r w:rsidR="00EA3040" w:rsidRPr="00E022B2">
        <w:rPr>
          <w:rFonts w:ascii="Times New Roman" w:eastAsia="仿宋" w:hAnsi="Times New Roman" w:cs="Times New Roman"/>
          <w:sz w:val="32"/>
          <w:szCs w:val="32"/>
        </w:rPr>
        <w:t>XX</w:t>
      </w:r>
      <w:r w:rsidR="00EA3040" w:rsidRPr="00E022B2">
        <w:rPr>
          <w:rFonts w:ascii="Times New Roman" w:eastAsia="仿宋" w:hAnsi="Times New Roman" w:cs="Times New Roman"/>
          <w:sz w:val="32"/>
          <w:szCs w:val="32"/>
        </w:rPr>
        <w:t>月</w:t>
      </w:r>
      <w:r w:rsidR="00EA3040" w:rsidRPr="00E022B2">
        <w:rPr>
          <w:rFonts w:ascii="Times New Roman" w:eastAsia="仿宋" w:hAnsi="Times New Roman" w:cs="Times New Roman"/>
          <w:sz w:val="32"/>
          <w:szCs w:val="32"/>
        </w:rPr>
        <w:t>XX</w:t>
      </w:r>
      <w:r w:rsidR="00EA3040" w:rsidRPr="00E022B2">
        <w:rPr>
          <w:rFonts w:ascii="Times New Roman" w:eastAsia="仿宋" w:hAnsi="Times New Roman" w:cs="Times New Roman"/>
          <w:sz w:val="32"/>
          <w:szCs w:val="32"/>
        </w:rPr>
        <w:t>日</w:t>
      </w:r>
    </w:p>
    <w:p w14:paraId="798A1B4C" w14:textId="77777777" w:rsidR="00EA3040" w:rsidRPr="00E022B2"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42463C67" w14:textId="77777777" w:rsidR="00EA3040" w:rsidRPr="00E022B2"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1B8816C2" w14:textId="77777777" w:rsidR="00EA3040" w:rsidRPr="00E022B2"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4EDDD410" w14:textId="77777777" w:rsidR="00EA3040" w:rsidRPr="00E022B2"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2F1D3D82" w14:textId="77777777" w:rsidR="00EA3040" w:rsidRPr="00E022B2"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0FCD79F3" w14:textId="77777777" w:rsidR="00EA3040" w:rsidRPr="00E022B2"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58CC0AF6" w14:textId="77777777" w:rsidR="00EA3040" w:rsidRPr="00E022B2"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26CD553D" w14:textId="77777777" w:rsidR="00EA3040" w:rsidRPr="00E022B2"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2E4BBEC8" w14:textId="77777777" w:rsidR="00EA3040" w:rsidRPr="00E022B2" w:rsidRDefault="00EA3040" w:rsidP="00914512">
      <w:pPr>
        <w:autoSpaceDE w:val="0"/>
        <w:autoSpaceDN w:val="0"/>
        <w:adjustRightInd w:val="0"/>
        <w:snapToGrid w:val="0"/>
        <w:spacing w:line="560" w:lineRule="exact"/>
        <w:ind w:right="480"/>
        <w:jc w:val="right"/>
        <w:rPr>
          <w:rFonts w:ascii="Times New Roman" w:eastAsia="仿宋" w:hAnsi="Times New Roman" w:cs="Times New Roman"/>
          <w:sz w:val="32"/>
          <w:szCs w:val="32"/>
        </w:rPr>
      </w:pPr>
    </w:p>
    <w:p w14:paraId="2AE2CC49" w14:textId="77777777" w:rsidR="00EA3040" w:rsidRPr="00E022B2" w:rsidRDefault="00EA3040" w:rsidP="00914512">
      <w:pPr>
        <w:autoSpaceDE w:val="0"/>
        <w:autoSpaceDN w:val="0"/>
        <w:adjustRightInd w:val="0"/>
        <w:snapToGrid w:val="0"/>
        <w:spacing w:line="360" w:lineRule="auto"/>
        <w:ind w:right="1400"/>
        <w:rPr>
          <w:rFonts w:ascii="Times New Roman" w:eastAsia="仿宋" w:hAnsi="Times New Roman" w:cs="Times New Roman"/>
          <w:sz w:val="32"/>
          <w:szCs w:val="32"/>
        </w:rPr>
      </w:pPr>
    </w:p>
    <w:p w14:paraId="59C3C6E3" w14:textId="77777777" w:rsidR="00EA3040" w:rsidRPr="00E022B2"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eastAsia="仿宋" w:hAnsi="Times New Roman" w:cs="Times New Roman"/>
          <w:sz w:val="32"/>
          <w:szCs w:val="32"/>
        </w:rPr>
        <w:br w:type="page"/>
      </w:r>
      <w:r w:rsidRPr="00E022B2">
        <w:rPr>
          <w:rFonts w:ascii="Times New Roman" w:hAnsi="Times New Roman" w:cs="Times New Roman"/>
          <w:color w:val="000000"/>
          <w:kern w:val="0"/>
          <w:sz w:val="22"/>
        </w:rPr>
        <w:lastRenderedPageBreak/>
        <w:t xml:space="preserve"> </w:t>
      </w:r>
      <w:r w:rsidRPr="00E022B2">
        <w:rPr>
          <w:rFonts w:ascii="Times New Roman" w:hAnsi="Times New Roman" w:cs="Times New Roman"/>
          <w:color w:val="000000"/>
          <w:kern w:val="0"/>
          <w:sz w:val="22"/>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46B1DF69" w14:textId="77777777" w:rsidR="00EA3040" w:rsidRPr="00E022B2" w:rsidRDefault="00EA3040" w:rsidP="00914512">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30D49D08" w14:textId="77777777" w:rsidR="00EA3040" w:rsidRPr="00E022B2" w:rsidRDefault="00EA3040" w:rsidP="00914512">
      <w:pPr>
        <w:widowControl/>
        <w:rPr>
          <w:rFonts w:ascii="Times New Roman" w:hAnsi="Times New Roman" w:cs="Times New Roman"/>
          <w:color w:val="000000"/>
          <w:kern w:val="0"/>
          <w:sz w:val="22"/>
        </w:rPr>
      </w:pPr>
    </w:p>
    <w:p w14:paraId="6799063C" w14:textId="7D18D606" w:rsidR="00EA3040" w:rsidRPr="00E022B2" w:rsidRDefault="00EA3040" w:rsidP="00914512">
      <w:pPr>
        <w:widowControl/>
        <w:spacing w:line="640" w:lineRule="exact"/>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FF0000"/>
          <w:kern w:val="0"/>
          <w:sz w:val="44"/>
          <w:szCs w:val="44"/>
        </w:rPr>
        <w:t xml:space="preserve"> </w:t>
      </w:r>
      <w:r w:rsidR="00C45929"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000000"/>
          <w:kern w:val="0"/>
          <w:sz w:val="44"/>
          <w:szCs w:val="44"/>
        </w:rPr>
        <w:t>公</w:t>
      </w:r>
      <w:r w:rsidRPr="00E022B2">
        <w:rPr>
          <w:rFonts w:ascii="Times New Roman" w:eastAsia="方正大标宋简体" w:hAnsi="Times New Roman" w:cs="Times New Roman"/>
          <w:kern w:val="0"/>
          <w:sz w:val="44"/>
          <w:szCs w:val="44"/>
        </w:rPr>
        <w:t>司会计政策</w:t>
      </w:r>
      <w:r w:rsidRPr="00E022B2">
        <w:rPr>
          <w:rFonts w:ascii="Times New Roman" w:eastAsia="方正大标宋简体" w:hAnsi="Times New Roman" w:cs="Times New Roman"/>
          <w:color w:val="000000"/>
          <w:kern w:val="0"/>
          <w:sz w:val="44"/>
          <w:szCs w:val="44"/>
        </w:rPr>
        <w:t>变更公告</w:t>
      </w:r>
    </w:p>
    <w:p w14:paraId="74910CD3" w14:textId="77777777" w:rsidR="00EA3040" w:rsidRPr="00E022B2" w:rsidRDefault="00EA3040" w:rsidP="00914512">
      <w:pPr>
        <w:rPr>
          <w:rFonts w:ascii="Times New Roman" w:hAnsi="Times New Roman" w:cs="Times New Roman"/>
          <w:color w:val="FF0000"/>
          <w:sz w:val="24"/>
          <w:szCs w:val="24"/>
        </w:rPr>
      </w:pPr>
    </w:p>
    <w:p w14:paraId="7BA60378" w14:textId="77777777" w:rsidR="00EA3040" w:rsidRPr="00E022B2" w:rsidRDefault="00EA3040" w:rsidP="00914512">
      <w:pPr>
        <w:spacing w:line="560" w:lineRule="exac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（适用于会计政策变更）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ABEF4D9" w14:textId="77777777" w:rsidTr="00914512">
        <w:tc>
          <w:tcPr>
            <w:tcW w:w="8296" w:type="dxa"/>
            <w:shd w:val="clear" w:color="auto" w:fill="auto"/>
          </w:tcPr>
          <w:p w14:paraId="2AE00682"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6F668310" w14:textId="77777777" w:rsidR="00EA3040" w:rsidRPr="00E022B2" w:rsidRDefault="00EA3040" w:rsidP="00914512">
            <w:pPr>
              <w:spacing w:line="560" w:lineRule="exact"/>
              <w:ind w:firstLineChars="200" w:firstLine="480"/>
              <w:rPr>
                <w:rFonts w:ascii="Times New Roman" w:hAnsi="Times New Roman" w:cs="Times New Roman"/>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1AC40260" w14:textId="77777777" w:rsidR="00EA3040" w:rsidRPr="00E022B2" w:rsidRDefault="00EA3040" w:rsidP="00914512">
      <w:pPr>
        <w:spacing w:line="560" w:lineRule="exact"/>
        <w:rPr>
          <w:rFonts w:ascii="Times New Roman" w:hAnsi="Times New Roman" w:cs="Times New Roman"/>
        </w:rPr>
      </w:pPr>
    </w:p>
    <w:p w14:paraId="6C9BD2AC"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一、变更概述</w:t>
      </w:r>
    </w:p>
    <w:p w14:paraId="30EDFA5C" w14:textId="6B8B6E73"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（一）变更日期</w:t>
      </w:r>
      <w:r w:rsidR="004F6555" w:rsidRPr="00E022B2">
        <w:rPr>
          <w:rFonts w:ascii="Times New Roman" w:eastAsia="仿宋" w:hAnsi="Times New Roman" w:cs="Times New Roman"/>
          <w:color w:val="000000"/>
          <w:sz w:val="32"/>
          <w:szCs w:val="32"/>
        </w:rPr>
        <w:t>：</w:t>
      </w:r>
      <w:r w:rsidR="004F6555" w:rsidRPr="00E022B2">
        <w:rPr>
          <w:rFonts w:ascii="Times New Roman" w:eastAsia="仿宋" w:hAnsi="Times New Roman" w:cs="Times New Roman"/>
          <w:color w:val="FF0000"/>
          <w:sz w:val="32"/>
          <w:szCs w:val="32"/>
        </w:rPr>
        <w:t>（年</w:t>
      </w:r>
      <w:r w:rsidR="004F6555" w:rsidRPr="00E022B2">
        <w:rPr>
          <w:rFonts w:ascii="Times New Roman" w:eastAsia="仿宋" w:hAnsi="Times New Roman" w:cs="Times New Roman"/>
          <w:color w:val="FF0000"/>
          <w:sz w:val="32"/>
          <w:szCs w:val="32"/>
        </w:rPr>
        <w:t>/</w:t>
      </w:r>
      <w:r w:rsidR="004F6555" w:rsidRPr="00E022B2">
        <w:rPr>
          <w:rFonts w:ascii="Times New Roman" w:eastAsia="仿宋" w:hAnsi="Times New Roman" w:cs="Times New Roman"/>
          <w:color w:val="FF0000"/>
          <w:sz w:val="32"/>
          <w:szCs w:val="32"/>
        </w:rPr>
        <w:t>月</w:t>
      </w:r>
      <w:r w:rsidR="004F6555" w:rsidRPr="00E022B2">
        <w:rPr>
          <w:rFonts w:ascii="Times New Roman" w:eastAsia="仿宋" w:hAnsi="Times New Roman" w:cs="Times New Roman"/>
          <w:color w:val="FF0000"/>
          <w:sz w:val="32"/>
          <w:szCs w:val="32"/>
        </w:rPr>
        <w:t>/</w:t>
      </w:r>
      <w:r w:rsidR="004F6555" w:rsidRPr="00E022B2">
        <w:rPr>
          <w:rFonts w:ascii="Times New Roman" w:eastAsia="仿宋" w:hAnsi="Times New Roman" w:cs="Times New Roman"/>
          <w:color w:val="FF0000"/>
          <w:sz w:val="32"/>
          <w:szCs w:val="32"/>
        </w:rPr>
        <w:t>日）</w:t>
      </w:r>
    </w:p>
    <w:p w14:paraId="605E1C81"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000000"/>
          <w:sz w:val="32"/>
          <w:szCs w:val="32"/>
        </w:rPr>
        <w:t>（二）变更前</w:t>
      </w:r>
      <w:r w:rsidRPr="00E022B2">
        <w:rPr>
          <w:rFonts w:ascii="Times New Roman" w:eastAsia="仿宋" w:hAnsi="Times New Roman" w:cs="Times New Roman"/>
          <w:sz w:val="32"/>
          <w:szCs w:val="32"/>
        </w:rPr>
        <w:t>后会计政策的介绍</w:t>
      </w:r>
    </w:p>
    <w:p w14:paraId="15785AA1"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变更前采取的会计政策：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E503E50" w14:textId="77777777" w:rsidTr="00914512">
        <w:tc>
          <w:tcPr>
            <w:tcW w:w="8296" w:type="dxa"/>
            <w:shd w:val="clear" w:color="auto" w:fill="auto"/>
          </w:tcPr>
          <w:p w14:paraId="45399D31" w14:textId="77777777" w:rsidR="00EA3040" w:rsidRPr="00E022B2" w:rsidRDefault="00EA3040" w:rsidP="00914512">
            <w:pPr>
              <w:spacing w:line="560" w:lineRule="exact"/>
              <w:rPr>
                <w:rFonts w:ascii="Times New Roman" w:eastAsia="仿宋" w:hAnsi="Times New Roman" w:cs="Times New Roman"/>
                <w:b/>
                <w:color w:val="000000"/>
                <w:sz w:val="32"/>
                <w:szCs w:val="32"/>
              </w:rPr>
            </w:pPr>
          </w:p>
        </w:tc>
      </w:tr>
    </w:tbl>
    <w:p w14:paraId="777350E9"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000000"/>
          <w:sz w:val="32"/>
          <w:szCs w:val="32"/>
        </w:rPr>
        <w:t>2.</w:t>
      </w:r>
      <w:r w:rsidRPr="00E022B2">
        <w:rPr>
          <w:rFonts w:ascii="Times New Roman" w:eastAsia="仿宋" w:hAnsi="Times New Roman" w:cs="Times New Roman"/>
          <w:color w:val="000000"/>
          <w:sz w:val="32"/>
          <w:szCs w:val="32"/>
        </w:rPr>
        <w:t>变更后采取的</w:t>
      </w:r>
      <w:r w:rsidRPr="00E022B2">
        <w:rPr>
          <w:rFonts w:ascii="Times New Roman" w:eastAsia="仿宋" w:hAnsi="Times New Roman" w:cs="Times New Roman"/>
          <w:sz w:val="32"/>
          <w:szCs w:val="32"/>
        </w:rPr>
        <w:t>会计政策：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255DAE4" w14:textId="77777777" w:rsidTr="00914512">
        <w:tc>
          <w:tcPr>
            <w:tcW w:w="8296" w:type="dxa"/>
            <w:shd w:val="clear" w:color="auto" w:fill="auto"/>
          </w:tcPr>
          <w:p w14:paraId="1DF3F049" w14:textId="77777777" w:rsidR="00EA3040" w:rsidRPr="00E022B2" w:rsidRDefault="00EA3040" w:rsidP="00914512">
            <w:pPr>
              <w:spacing w:line="560" w:lineRule="exact"/>
              <w:rPr>
                <w:rFonts w:ascii="Times New Roman" w:eastAsia="仿宋" w:hAnsi="Times New Roman" w:cs="Times New Roman"/>
                <w:b/>
                <w:color w:val="000000"/>
                <w:sz w:val="32"/>
                <w:szCs w:val="32"/>
              </w:rPr>
            </w:pPr>
          </w:p>
        </w:tc>
      </w:tr>
    </w:tbl>
    <w:p w14:paraId="22BB236A"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（三）变更原因及合理性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E136A3C" w14:textId="77777777" w:rsidTr="00914512">
        <w:tc>
          <w:tcPr>
            <w:tcW w:w="8296" w:type="dxa"/>
            <w:shd w:val="clear" w:color="auto" w:fill="auto"/>
          </w:tcPr>
          <w:p w14:paraId="004A5109"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详细描述会计政策变更的原因，原会计政策使用合理性及变更会计政策是否符合企业会计准则的相关规定。</w:t>
            </w:r>
          </w:p>
        </w:tc>
      </w:tr>
    </w:tbl>
    <w:p w14:paraId="09DF60D6"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二、表决和审议情况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78BE186" w14:textId="77777777" w:rsidTr="00914512">
        <w:tc>
          <w:tcPr>
            <w:tcW w:w="8296" w:type="dxa"/>
            <w:shd w:val="clear" w:color="auto" w:fill="auto"/>
          </w:tcPr>
          <w:p w14:paraId="599295DB"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董事会等机构审议通过情况，以及是否需要提交股东大会审议。</w:t>
            </w:r>
          </w:p>
        </w:tc>
      </w:tr>
    </w:tbl>
    <w:p w14:paraId="7C57D241" w14:textId="77777777" w:rsidR="00EA3040" w:rsidRPr="00E022B2" w:rsidRDefault="00EA3040" w:rsidP="00914512">
      <w:pPr>
        <w:spacing w:line="560" w:lineRule="exact"/>
        <w:ind w:firstLineChars="200" w:firstLine="640"/>
        <w:rPr>
          <w:rFonts w:ascii="Times New Roman" w:hAnsi="Times New Roman" w:cs="Times New Roman"/>
          <w:b/>
          <w:color w:val="000000"/>
        </w:rPr>
      </w:pPr>
      <w:r w:rsidRPr="00E022B2">
        <w:rPr>
          <w:rFonts w:ascii="Times New Roman" w:eastAsia="黑体" w:hAnsi="Times New Roman" w:cs="Times New Roman"/>
          <w:sz w:val="32"/>
          <w:szCs w:val="32"/>
        </w:rPr>
        <w:lastRenderedPageBreak/>
        <w:t>三、董事会关于本次会计政策变更合理性的说明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5BA42D8" w14:textId="77777777" w:rsidTr="00914512">
        <w:tc>
          <w:tcPr>
            <w:tcW w:w="8296" w:type="dxa"/>
            <w:shd w:val="clear" w:color="auto" w:fill="auto"/>
          </w:tcPr>
          <w:p w14:paraId="5029FC20" w14:textId="3B5F5B86"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公司应说明董事会关于本次会计政策变更合理性的意见，就本次会计政策变更对涉及报告期财务数据的影响进行分析，并说明是否涉及业绩承诺、超额分配利润等事项</w:t>
            </w:r>
            <w:r w:rsidR="002249AD" w:rsidRPr="00E022B2">
              <w:rPr>
                <w:rFonts w:ascii="Times New Roman" w:eastAsia="仿宋" w:hAnsi="Times New Roman" w:cs="Times New Roman"/>
                <w:color w:val="000000" w:themeColor="text1"/>
                <w:sz w:val="32"/>
                <w:szCs w:val="32"/>
              </w:rPr>
              <w:t>，</w:t>
            </w:r>
            <w:r w:rsidR="002249AD" w:rsidRPr="00E022B2">
              <w:rPr>
                <w:rFonts w:ascii="Times New Roman" w:eastAsia="仿宋" w:hAnsi="Times New Roman" w:cs="Times New Roman"/>
                <w:color w:val="FF0000"/>
                <w:sz w:val="32"/>
                <w:szCs w:val="32"/>
              </w:rPr>
              <w:t>是否影响相关年度股票风险警示状态</w:t>
            </w:r>
            <w:r w:rsidRPr="00E022B2">
              <w:rPr>
                <w:rFonts w:ascii="Times New Roman" w:eastAsia="仿宋" w:hAnsi="Times New Roman" w:cs="Times New Roman"/>
                <w:color w:val="FF0000"/>
                <w:sz w:val="32"/>
                <w:szCs w:val="32"/>
              </w:rPr>
              <w:t>。</w:t>
            </w:r>
          </w:p>
        </w:tc>
      </w:tr>
    </w:tbl>
    <w:p w14:paraId="05A355E7" w14:textId="77777777" w:rsidR="00EA3040" w:rsidRPr="00E022B2" w:rsidRDefault="00EA3040" w:rsidP="00914512">
      <w:pPr>
        <w:spacing w:line="560" w:lineRule="exact"/>
        <w:ind w:firstLineChars="200" w:firstLine="640"/>
        <w:rPr>
          <w:rFonts w:ascii="Times New Roman" w:hAnsi="Times New Roman" w:cs="Times New Roman"/>
          <w:b/>
          <w:color w:val="000000"/>
        </w:rPr>
      </w:pPr>
      <w:r w:rsidRPr="00E022B2">
        <w:rPr>
          <w:rFonts w:ascii="Times New Roman" w:eastAsia="黑体" w:hAnsi="Times New Roman" w:cs="Times New Roman"/>
          <w:sz w:val="32"/>
          <w:szCs w:val="32"/>
        </w:rPr>
        <w:t>四、监事会对于本次会计政策变更的意见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EA3040" w:rsidRPr="00E022B2" w14:paraId="6FB899B4" w14:textId="77777777" w:rsidTr="00914512">
        <w:tc>
          <w:tcPr>
            <w:tcW w:w="8330" w:type="dxa"/>
            <w:shd w:val="clear" w:color="auto" w:fill="auto"/>
          </w:tcPr>
          <w:p w14:paraId="66233517"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公司应说明监事会关于本次会计政策变更的意见，包括但不限于变更审议程序是否符合法律、行政法规、中国证监会的规定和公司章程，依据是否充分。</w:t>
            </w:r>
          </w:p>
        </w:tc>
      </w:tr>
    </w:tbl>
    <w:p w14:paraId="17ED933E" w14:textId="77777777" w:rsidR="00EA3040" w:rsidRPr="00E022B2" w:rsidRDefault="00EA3040" w:rsidP="00914512">
      <w:pPr>
        <w:spacing w:line="560" w:lineRule="exact"/>
        <w:ind w:firstLineChars="200" w:firstLine="640"/>
        <w:rPr>
          <w:rFonts w:ascii="Times New Roman" w:hAnsi="Times New Roman" w:cs="Times New Roman"/>
          <w:b/>
          <w:color w:val="FF0000"/>
        </w:rPr>
      </w:pPr>
      <w:r w:rsidRPr="00E022B2">
        <w:rPr>
          <w:rFonts w:ascii="Times New Roman" w:eastAsia="黑体" w:hAnsi="Times New Roman" w:cs="Times New Roman"/>
          <w:sz w:val="32"/>
          <w:szCs w:val="32"/>
        </w:rPr>
        <w:t>五、独立董事对于本次会计政策变更的意见</w:t>
      </w:r>
      <w:r w:rsidRPr="00E022B2">
        <w:rPr>
          <w:rFonts w:ascii="Times New Roman" w:eastAsia="黑体"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EA3040" w:rsidRPr="00E022B2" w14:paraId="12183F50" w14:textId="77777777" w:rsidTr="00914512">
        <w:tc>
          <w:tcPr>
            <w:tcW w:w="8296" w:type="dxa"/>
          </w:tcPr>
          <w:p w14:paraId="103666F3"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公司应说明独立董事关于本次会计政策变更的意见，包括但不限于变更审议程序是否符合法律、行政法规、中国证监会的规定和公司章程，依据是否充分。</w:t>
            </w:r>
          </w:p>
        </w:tc>
      </w:tr>
    </w:tbl>
    <w:p w14:paraId="47419B08" w14:textId="77777777" w:rsidR="00EA3040" w:rsidRPr="00E022B2" w:rsidRDefault="00EA3040" w:rsidP="00914512">
      <w:pPr>
        <w:spacing w:line="560" w:lineRule="exact"/>
        <w:ind w:firstLineChars="200" w:firstLine="640"/>
        <w:rPr>
          <w:rFonts w:ascii="Times New Roman" w:hAnsi="Times New Roman" w:cs="Times New Roman"/>
          <w:b/>
          <w:color w:val="000000"/>
        </w:rPr>
      </w:pPr>
      <w:r w:rsidRPr="00E022B2">
        <w:rPr>
          <w:rFonts w:ascii="Times New Roman" w:eastAsia="黑体" w:hAnsi="Times New Roman" w:cs="Times New Roman"/>
          <w:sz w:val="32"/>
          <w:szCs w:val="32"/>
        </w:rPr>
        <w:t>六、本次会计政策变更对公司的影响</w:t>
      </w:r>
    </w:p>
    <w:p w14:paraId="3AE559DF"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是否采用追溯调整法：</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是</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否</w:t>
      </w:r>
      <w:r w:rsidRPr="00E022B2">
        <w:rPr>
          <w:rFonts w:ascii="Times New Roman" w:eastAsia="仿宋" w:hAnsi="Times New Roman" w:cs="Times New Roman"/>
          <w:sz w:val="32"/>
          <w:szCs w:val="32"/>
        </w:rPr>
        <w:t xml:space="preserve">    </w:t>
      </w:r>
    </w:p>
    <w:p w14:paraId="0BB5A34C"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（一）采用追溯调整法（如适用）：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C4E6942" w14:textId="77777777" w:rsidTr="00914512">
        <w:tc>
          <w:tcPr>
            <w:tcW w:w="8296" w:type="dxa"/>
            <w:shd w:val="clear" w:color="auto" w:fill="auto"/>
          </w:tcPr>
          <w:p w14:paraId="52464192" w14:textId="40DF5FD7" w:rsidR="00EA3040" w:rsidRPr="00E022B2" w:rsidRDefault="00EA3040" w:rsidP="00096F13">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公司应说明当期和各个列报前期财务报表中受影响的项目名称和调整金额、调整比例。包括：采用追溯调整法时，计算出的会计政策变更的累积影响数；当期和各个列报前期财务报表中需要调整的净资产、净损益</w:t>
            </w:r>
            <w:r w:rsidR="00096F13" w:rsidRPr="00E022B2">
              <w:rPr>
                <w:rFonts w:ascii="Times New Roman" w:eastAsia="仿宋" w:hAnsi="Times New Roman" w:cs="Times New Roman"/>
                <w:color w:val="FF0000"/>
                <w:sz w:val="32"/>
                <w:szCs w:val="32"/>
              </w:rPr>
              <w:t>等项目</w:t>
            </w:r>
            <w:r w:rsidRPr="00E022B2">
              <w:rPr>
                <w:rFonts w:ascii="Times New Roman" w:eastAsia="仿宋" w:hAnsi="Times New Roman" w:cs="Times New Roman"/>
                <w:color w:val="FF0000"/>
                <w:sz w:val="32"/>
                <w:szCs w:val="32"/>
              </w:rPr>
              <w:t>及其影响金额和影响比例。</w:t>
            </w:r>
            <w:r w:rsidR="004E6619" w:rsidRPr="00E022B2">
              <w:rPr>
                <w:rFonts w:ascii="Times New Roman" w:eastAsia="仿宋" w:hAnsi="Times New Roman" w:cs="Times New Roman"/>
                <w:color w:val="FF0000"/>
                <w:sz w:val="32"/>
                <w:szCs w:val="32"/>
              </w:rPr>
              <w:t>调整前的数据应为公司初始披露的定期报告中披露的数据。</w:t>
            </w:r>
          </w:p>
        </w:tc>
      </w:tr>
    </w:tbl>
    <w:p w14:paraId="17290669"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本次会计政策变更对比较期间财务报表主要数据的影响如</w:t>
      </w:r>
      <w:r w:rsidRPr="00E022B2">
        <w:rPr>
          <w:rFonts w:ascii="Times New Roman" w:eastAsia="仿宋" w:hAnsi="Times New Roman" w:cs="Times New Roman"/>
          <w:sz w:val="32"/>
          <w:szCs w:val="32"/>
        </w:rPr>
        <w:lastRenderedPageBreak/>
        <w:t>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0"/>
        <w:gridCol w:w="1409"/>
        <w:gridCol w:w="1247"/>
        <w:gridCol w:w="1182"/>
        <w:gridCol w:w="1032"/>
      </w:tblGrid>
      <w:tr w:rsidR="00EA3040" w:rsidRPr="00E022B2" w14:paraId="749595C6" w14:textId="77777777" w:rsidTr="00A27D9B">
        <w:trPr>
          <w:trHeight w:val="425"/>
        </w:trPr>
        <w:tc>
          <w:tcPr>
            <w:tcW w:w="2031" w:type="pct"/>
            <w:vMerge w:val="restart"/>
            <w:noWrap/>
            <w:vAlign w:val="center"/>
            <w:hideMark/>
          </w:tcPr>
          <w:p w14:paraId="1BE7A052" w14:textId="77777777" w:rsidR="00EA3040" w:rsidRPr="00E022B2" w:rsidRDefault="00EA3040" w:rsidP="005C222F">
            <w:pPr>
              <w:adjustRightInd w:val="0"/>
              <w:snapToGrid w:val="0"/>
              <w:spacing w:line="560" w:lineRule="exact"/>
              <w:jc w:val="center"/>
              <w:rPr>
                <w:rFonts w:ascii="Times New Roman" w:eastAsia="仿宋" w:hAnsi="Times New Roman" w:cs="Times New Roman"/>
                <w:sz w:val="24"/>
                <w:szCs w:val="32"/>
              </w:rPr>
            </w:pPr>
            <w:bookmarkStart w:id="26" w:name="_Toc515555709"/>
            <w:bookmarkStart w:id="27" w:name="_Toc13401823"/>
            <w:r w:rsidRPr="00E022B2">
              <w:rPr>
                <w:rFonts w:ascii="Times New Roman" w:eastAsia="仿宋" w:hAnsi="Times New Roman" w:cs="Times New Roman"/>
                <w:sz w:val="24"/>
                <w:szCs w:val="32"/>
              </w:rPr>
              <w:t>项目</w:t>
            </w:r>
            <w:bookmarkEnd w:id="26"/>
            <w:bookmarkEnd w:id="27"/>
          </w:p>
        </w:tc>
        <w:tc>
          <w:tcPr>
            <w:tcW w:w="2969" w:type="pct"/>
            <w:gridSpan w:val="4"/>
            <w:vAlign w:val="center"/>
            <w:hideMark/>
          </w:tcPr>
          <w:p w14:paraId="1FFE29C8" w14:textId="55657FF7" w:rsidR="00EA3040" w:rsidRPr="00E022B2" w:rsidRDefault="00EA3040" w:rsidP="005C222F">
            <w:pPr>
              <w:adjustRightInd w:val="0"/>
              <w:snapToGrid w:val="0"/>
              <w:spacing w:line="560" w:lineRule="exact"/>
              <w:jc w:val="center"/>
              <w:rPr>
                <w:rFonts w:ascii="Times New Roman" w:eastAsia="仿宋" w:hAnsi="Times New Roman" w:cs="Times New Roman"/>
                <w:sz w:val="24"/>
                <w:szCs w:val="32"/>
              </w:rPr>
            </w:pPr>
            <w:bookmarkStart w:id="28" w:name="_Toc515555710"/>
            <w:bookmarkStart w:id="29" w:name="_Toc13401824"/>
            <w:r w:rsidRPr="00E022B2">
              <w:rPr>
                <w:rFonts w:ascii="Times New Roman" w:eastAsia="仿宋" w:hAnsi="Times New Roman" w:cs="Times New Roman"/>
                <w:color w:val="FF0000"/>
                <w:sz w:val="24"/>
                <w:szCs w:val="32"/>
              </w:rPr>
              <w:t>（）</w:t>
            </w:r>
            <w:r w:rsidRPr="00E022B2">
              <w:rPr>
                <w:rFonts w:ascii="Times New Roman" w:eastAsia="仿宋" w:hAnsi="Times New Roman" w:cs="Times New Roman"/>
                <w:sz w:val="24"/>
                <w:szCs w:val="32"/>
              </w:rPr>
              <w:t>年</w:t>
            </w:r>
            <w:r w:rsidRPr="00E022B2">
              <w:rPr>
                <w:rFonts w:ascii="Times New Roman" w:eastAsia="仿宋" w:hAnsi="Times New Roman" w:cs="Times New Roman"/>
                <w:color w:val="FF0000"/>
                <w:sz w:val="24"/>
                <w:szCs w:val="32"/>
              </w:rPr>
              <w:t>（）</w:t>
            </w:r>
            <w:r w:rsidRPr="00E022B2">
              <w:rPr>
                <w:rFonts w:ascii="Times New Roman" w:eastAsia="仿宋" w:hAnsi="Times New Roman" w:cs="Times New Roman"/>
                <w:sz w:val="24"/>
                <w:szCs w:val="32"/>
              </w:rPr>
              <w:t>月</w:t>
            </w:r>
            <w:r w:rsidR="002630BF" w:rsidRPr="00E022B2">
              <w:rPr>
                <w:rFonts w:ascii="Times New Roman" w:eastAsia="仿宋" w:hAnsi="Times New Roman" w:cs="Times New Roman"/>
                <w:color w:val="FF0000"/>
                <w:sz w:val="24"/>
                <w:szCs w:val="32"/>
              </w:rPr>
              <w:t>（）</w:t>
            </w:r>
            <w:r w:rsidRPr="00E022B2">
              <w:rPr>
                <w:rFonts w:ascii="Times New Roman" w:eastAsia="仿宋" w:hAnsi="Times New Roman" w:cs="Times New Roman"/>
                <w:sz w:val="24"/>
                <w:szCs w:val="32"/>
              </w:rPr>
              <w:t>日和</w:t>
            </w:r>
            <w:r w:rsidR="002630BF" w:rsidRPr="00E022B2">
              <w:rPr>
                <w:rFonts w:ascii="Times New Roman" w:eastAsia="仿宋" w:hAnsi="Times New Roman" w:cs="Times New Roman"/>
                <w:color w:val="FF0000"/>
                <w:sz w:val="24"/>
                <w:szCs w:val="32"/>
              </w:rPr>
              <w:t>（）</w:t>
            </w:r>
            <w:r w:rsidRPr="00E022B2">
              <w:rPr>
                <w:rFonts w:ascii="Times New Roman" w:eastAsia="仿宋" w:hAnsi="Times New Roman" w:cs="Times New Roman"/>
                <w:sz w:val="24"/>
                <w:szCs w:val="32"/>
              </w:rPr>
              <w:t>年度</w:t>
            </w:r>
            <w:bookmarkEnd w:id="28"/>
            <w:bookmarkEnd w:id="29"/>
          </w:p>
        </w:tc>
      </w:tr>
      <w:tr w:rsidR="00EA3040" w:rsidRPr="00E022B2" w14:paraId="3E9A11DF" w14:textId="77777777" w:rsidTr="00A27D9B">
        <w:trPr>
          <w:trHeight w:val="425"/>
        </w:trPr>
        <w:tc>
          <w:tcPr>
            <w:tcW w:w="2031" w:type="pct"/>
            <w:vMerge/>
            <w:vAlign w:val="center"/>
            <w:hideMark/>
          </w:tcPr>
          <w:p w14:paraId="299FCF02" w14:textId="77777777" w:rsidR="00EA3040" w:rsidRPr="00E022B2" w:rsidRDefault="00EA3040" w:rsidP="005C222F">
            <w:pPr>
              <w:spacing w:line="560" w:lineRule="exact"/>
              <w:rPr>
                <w:rFonts w:ascii="Times New Roman" w:eastAsia="仿宋" w:hAnsi="Times New Roman" w:cs="Times New Roman"/>
                <w:sz w:val="24"/>
                <w:szCs w:val="32"/>
              </w:rPr>
            </w:pPr>
          </w:p>
        </w:tc>
        <w:tc>
          <w:tcPr>
            <w:tcW w:w="852" w:type="pct"/>
            <w:vAlign w:val="center"/>
            <w:hideMark/>
          </w:tcPr>
          <w:p w14:paraId="72D53FCA" w14:textId="77777777" w:rsidR="00EA3040" w:rsidRPr="00E022B2" w:rsidRDefault="00EA3040" w:rsidP="005C222F">
            <w:pPr>
              <w:adjustRightInd w:val="0"/>
              <w:snapToGrid w:val="0"/>
              <w:spacing w:line="560" w:lineRule="exact"/>
              <w:jc w:val="center"/>
              <w:rPr>
                <w:rFonts w:ascii="Times New Roman" w:eastAsia="仿宋" w:hAnsi="Times New Roman" w:cs="Times New Roman"/>
                <w:sz w:val="24"/>
                <w:szCs w:val="32"/>
              </w:rPr>
            </w:pPr>
            <w:bookmarkStart w:id="30" w:name="_Toc515555711"/>
            <w:bookmarkStart w:id="31" w:name="_Toc13401825"/>
            <w:r w:rsidRPr="00E022B2">
              <w:rPr>
                <w:rFonts w:ascii="Times New Roman" w:eastAsia="仿宋" w:hAnsi="Times New Roman" w:cs="Times New Roman"/>
                <w:sz w:val="24"/>
                <w:szCs w:val="32"/>
              </w:rPr>
              <w:t>调整前</w:t>
            </w:r>
            <w:bookmarkEnd w:id="30"/>
            <w:bookmarkEnd w:id="31"/>
          </w:p>
        </w:tc>
        <w:tc>
          <w:tcPr>
            <w:tcW w:w="759" w:type="pct"/>
            <w:vAlign w:val="center"/>
            <w:hideMark/>
          </w:tcPr>
          <w:p w14:paraId="79FD0DD5" w14:textId="77777777" w:rsidR="00EA3040" w:rsidRPr="00E022B2" w:rsidRDefault="00EA3040" w:rsidP="005C222F">
            <w:pPr>
              <w:adjustRightInd w:val="0"/>
              <w:snapToGrid w:val="0"/>
              <w:spacing w:line="560" w:lineRule="exact"/>
              <w:jc w:val="center"/>
              <w:rPr>
                <w:rFonts w:ascii="Times New Roman" w:eastAsia="仿宋" w:hAnsi="Times New Roman" w:cs="Times New Roman"/>
                <w:sz w:val="24"/>
                <w:szCs w:val="32"/>
              </w:rPr>
            </w:pPr>
            <w:bookmarkStart w:id="32" w:name="_Toc515555712"/>
            <w:bookmarkStart w:id="33" w:name="_Toc13401826"/>
            <w:r w:rsidRPr="00E022B2">
              <w:rPr>
                <w:rFonts w:ascii="Times New Roman" w:eastAsia="仿宋" w:hAnsi="Times New Roman" w:cs="Times New Roman"/>
                <w:sz w:val="24"/>
                <w:szCs w:val="32"/>
              </w:rPr>
              <w:t>影响数</w:t>
            </w:r>
            <w:bookmarkEnd w:id="32"/>
            <w:bookmarkEnd w:id="33"/>
          </w:p>
        </w:tc>
        <w:tc>
          <w:tcPr>
            <w:tcW w:w="722" w:type="pct"/>
            <w:noWrap/>
            <w:vAlign w:val="center"/>
            <w:hideMark/>
          </w:tcPr>
          <w:p w14:paraId="7C08A27B" w14:textId="77777777" w:rsidR="00EA3040" w:rsidRPr="00E022B2" w:rsidRDefault="00EA3040" w:rsidP="005C222F">
            <w:pPr>
              <w:adjustRightInd w:val="0"/>
              <w:snapToGrid w:val="0"/>
              <w:spacing w:line="560" w:lineRule="exact"/>
              <w:jc w:val="center"/>
              <w:rPr>
                <w:rFonts w:ascii="Times New Roman" w:eastAsia="仿宋" w:hAnsi="Times New Roman" w:cs="Times New Roman"/>
                <w:sz w:val="24"/>
                <w:szCs w:val="32"/>
              </w:rPr>
            </w:pPr>
            <w:bookmarkStart w:id="34" w:name="_Toc515555713"/>
            <w:bookmarkStart w:id="35" w:name="_Toc13401827"/>
            <w:r w:rsidRPr="00E022B2">
              <w:rPr>
                <w:rFonts w:ascii="Times New Roman" w:eastAsia="仿宋" w:hAnsi="Times New Roman" w:cs="Times New Roman"/>
                <w:sz w:val="24"/>
                <w:szCs w:val="32"/>
              </w:rPr>
              <w:t>调整后</w:t>
            </w:r>
            <w:bookmarkEnd w:id="34"/>
            <w:bookmarkEnd w:id="35"/>
          </w:p>
        </w:tc>
        <w:tc>
          <w:tcPr>
            <w:tcW w:w="636" w:type="pct"/>
            <w:vAlign w:val="center"/>
          </w:tcPr>
          <w:p w14:paraId="724E3D7E" w14:textId="77777777" w:rsidR="00EA3040" w:rsidRPr="00E022B2" w:rsidRDefault="00EA3040" w:rsidP="005C222F">
            <w:pPr>
              <w:adjustRightInd w:val="0"/>
              <w:snapToGrid w:val="0"/>
              <w:spacing w:line="560" w:lineRule="exact"/>
              <w:jc w:val="center"/>
              <w:rPr>
                <w:rFonts w:ascii="Times New Roman" w:eastAsia="仿宋" w:hAnsi="Times New Roman" w:cs="Times New Roman"/>
                <w:sz w:val="24"/>
                <w:szCs w:val="32"/>
              </w:rPr>
            </w:pPr>
            <w:bookmarkStart w:id="36" w:name="_Toc515555714"/>
            <w:bookmarkStart w:id="37" w:name="_Toc13401828"/>
            <w:r w:rsidRPr="00E022B2">
              <w:rPr>
                <w:rFonts w:ascii="Times New Roman" w:eastAsia="仿宋" w:hAnsi="Times New Roman" w:cs="Times New Roman"/>
                <w:sz w:val="24"/>
                <w:szCs w:val="32"/>
              </w:rPr>
              <w:t>影响比例</w:t>
            </w:r>
            <w:bookmarkEnd w:id="36"/>
            <w:bookmarkEnd w:id="37"/>
          </w:p>
        </w:tc>
      </w:tr>
      <w:tr w:rsidR="00EA3040" w:rsidRPr="00E022B2" w14:paraId="61868BC6" w14:textId="77777777" w:rsidTr="00A27D9B">
        <w:trPr>
          <w:trHeight w:val="425"/>
        </w:trPr>
        <w:tc>
          <w:tcPr>
            <w:tcW w:w="2031" w:type="pct"/>
            <w:noWrap/>
            <w:vAlign w:val="center"/>
            <w:hideMark/>
          </w:tcPr>
          <w:p w14:paraId="37AC5EAC" w14:textId="77777777" w:rsidR="00EA3040" w:rsidRPr="00E022B2" w:rsidRDefault="00EA3040" w:rsidP="005C222F">
            <w:pPr>
              <w:adjustRightInd w:val="0"/>
              <w:snapToGrid w:val="0"/>
              <w:spacing w:line="560" w:lineRule="exact"/>
              <w:rPr>
                <w:rFonts w:ascii="Times New Roman" w:eastAsia="仿宋" w:hAnsi="Times New Roman" w:cs="Times New Roman"/>
                <w:sz w:val="24"/>
                <w:szCs w:val="32"/>
              </w:rPr>
            </w:pPr>
            <w:bookmarkStart w:id="38" w:name="_Toc515555715"/>
            <w:bookmarkStart w:id="39" w:name="_Toc13401829"/>
            <w:r w:rsidRPr="00E022B2">
              <w:rPr>
                <w:rFonts w:ascii="Times New Roman" w:eastAsia="仿宋" w:hAnsi="Times New Roman" w:cs="Times New Roman"/>
                <w:sz w:val="24"/>
                <w:szCs w:val="32"/>
              </w:rPr>
              <w:t>资产总计</w:t>
            </w:r>
            <w:bookmarkEnd w:id="38"/>
            <w:bookmarkEnd w:id="39"/>
          </w:p>
        </w:tc>
        <w:tc>
          <w:tcPr>
            <w:tcW w:w="852" w:type="pct"/>
            <w:vAlign w:val="center"/>
            <w:hideMark/>
          </w:tcPr>
          <w:p w14:paraId="6AB8AAF9"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4983FF07"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67DB90F3"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6D549936" w14:textId="77777777" w:rsidR="00EA3040" w:rsidRPr="00E022B2" w:rsidRDefault="00EA3040" w:rsidP="005C222F">
            <w:pPr>
              <w:spacing w:line="560" w:lineRule="exact"/>
              <w:jc w:val="right"/>
              <w:rPr>
                <w:rFonts w:ascii="Times New Roman" w:eastAsia="仿宋" w:hAnsi="Times New Roman" w:cs="Times New Roman"/>
                <w:sz w:val="24"/>
                <w:szCs w:val="32"/>
              </w:rPr>
            </w:pPr>
          </w:p>
        </w:tc>
      </w:tr>
      <w:tr w:rsidR="00EA3040" w:rsidRPr="00E022B2" w14:paraId="07FFE6C2" w14:textId="77777777" w:rsidTr="00A27D9B">
        <w:trPr>
          <w:trHeight w:val="425"/>
        </w:trPr>
        <w:tc>
          <w:tcPr>
            <w:tcW w:w="2031" w:type="pct"/>
            <w:noWrap/>
            <w:vAlign w:val="center"/>
            <w:hideMark/>
          </w:tcPr>
          <w:p w14:paraId="01AD1F26" w14:textId="77777777" w:rsidR="00EA3040" w:rsidRPr="00E022B2" w:rsidRDefault="00EA3040" w:rsidP="005C222F">
            <w:pPr>
              <w:adjustRightInd w:val="0"/>
              <w:snapToGrid w:val="0"/>
              <w:spacing w:line="560" w:lineRule="exact"/>
              <w:rPr>
                <w:rFonts w:ascii="Times New Roman" w:eastAsia="仿宋" w:hAnsi="Times New Roman" w:cs="Times New Roman"/>
                <w:sz w:val="24"/>
                <w:szCs w:val="32"/>
              </w:rPr>
            </w:pPr>
            <w:bookmarkStart w:id="40" w:name="_Toc515555716"/>
            <w:bookmarkStart w:id="41" w:name="_Toc13401830"/>
            <w:r w:rsidRPr="00E022B2">
              <w:rPr>
                <w:rFonts w:ascii="Times New Roman" w:eastAsia="仿宋" w:hAnsi="Times New Roman" w:cs="Times New Roman"/>
                <w:sz w:val="24"/>
                <w:szCs w:val="32"/>
              </w:rPr>
              <w:t>负债合计</w:t>
            </w:r>
            <w:bookmarkEnd w:id="40"/>
            <w:bookmarkEnd w:id="41"/>
          </w:p>
        </w:tc>
        <w:tc>
          <w:tcPr>
            <w:tcW w:w="852" w:type="pct"/>
            <w:vAlign w:val="center"/>
          </w:tcPr>
          <w:p w14:paraId="69909DB7"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6BFF5610"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3D9599D3"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2F3B10CA" w14:textId="77777777" w:rsidR="00EA3040" w:rsidRPr="00E022B2" w:rsidRDefault="00EA3040" w:rsidP="005C222F">
            <w:pPr>
              <w:spacing w:line="560" w:lineRule="exact"/>
              <w:jc w:val="right"/>
              <w:rPr>
                <w:rFonts w:ascii="Times New Roman" w:eastAsia="仿宋" w:hAnsi="Times New Roman" w:cs="Times New Roman"/>
                <w:sz w:val="24"/>
                <w:szCs w:val="32"/>
              </w:rPr>
            </w:pPr>
          </w:p>
        </w:tc>
      </w:tr>
      <w:tr w:rsidR="00EA3040" w:rsidRPr="00E022B2" w14:paraId="34EA4D40" w14:textId="77777777" w:rsidTr="00A27D9B">
        <w:trPr>
          <w:trHeight w:val="425"/>
        </w:trPr>
        <w:tc>
          <w:tcPr>
            <w:tcW w:w="2031" w:type="pct"/>
            <w:noWrap/>
            <w:vAlign w:val="center"/>
          </w:tcPr>
          <w:p w14:paraId="7F445DFD" w14:textId="77777777" w:rsidR="00EA3040" w:rsidRPr="00E022B2" w:rsidRDefault="00EA3040" w:rsidP="005C222F">
            <w:pPr>
              <w:adjustRightInd w:val="0"/>
              <w:snapToGrid w:val="0"/>
              <w:spacing w:line="560" w:lineRule="exact"/>
              <w:rPr>
                <w:rFonts w:ascii="Times New Roman" w:eastAsia="仿宋" w:hAnsi="Times New Roman" w:cs="Times New Roman"/>
                <w:sz w:val="24"/>
                <w:szCs w:val="32"/>
              </w:rPr>
            </w:pPr>
            <w:bookmarkStart w:id="42" w:name="_Toc515555717"/>
            <w:bookmarkStart w:id="43" w:name="_Toc13401831"/>
            <w:r w:rsidRPr="00E022B2">
              <w:rPr>
                <w:rFonts w:ascii="Times New Roman" w:eastAsia="仿宋" w:hAnsi="Times New Roman" w:cs="Times New Roman"/>
                <w:sz w:val="24"/>
                <w:szCs w:val="32"/>
              </w:rPr>
              <w:t>未分配利润</w:t>
            </w:r>
            <w:bookmarkEnd w:id="42"/>
            <w:bookmarkEnd w:id="43"/>
          </w:p>
        </w:tc>
        <w:tc>
          <w:tcPr>
            <w:tcW w:w="852" w:type="pct"/>
            <w:vAlign w:val="center"/>
          </w:tcPr>
          <w:p w14:paraId="7CD6B7FB"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545D08CD"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10277A9D"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5597A037" w14:textId="77777777" w:rsidR="00EA3040" w:rsidRPr="00E022B2" w:rsidRDefault="00EA3040" w:rsidP="005C222F">
            <w:pPr>
              <w:spacing w:line="560" w:lineRule="exact"/>
              <w:jc w:val="right"/>
              <w:rPr>
                <w:rFonts w:ascii="Times New Roman" w:eastAsia="仿宋" w:hAnsi="Times New Roman" w:cs="Times New Roman"/>
                <w:sz w:val="24"/>
                <w:szCs w:val="32"/>
              </w:rPr>
            </w:pPr>
          </w:p>
        </w:tc>
      </w:tr>
      <w:tr w:rsidR="00EA3040" w:rsidRPr="00E022B2" w14:paraId="7D55C7ED" w14:textId="77777777" w:rsidTr="00A27D9B">
        <w:trPr>
          <w:trHeight w:val="425"/>
        </w:trPr>
        <w:tc>
          <w:tcPr>
            <w:tcW w:w="2031" w:type="pct"/>
            <w:noWrap/>
            <w:vAlign w:val="center"/>
            <w:hideMark/>
          </w:tcPr>
          <w:p w14:paraId="1BA25FFA" w14:textId="77777777" w:rsidR="00EA3040" w:rsidRPr="00E022B2" w:rsidRDefault="00EA3040" w:rsidP="005C222F">
            <w:pPr>
              <w:adjustRightInd w:val="0"/>
              <w:snapToGrid w:val="0"/>
              <w:spacing w:line="560" w:lineRule="exact"/>
              <w:rPr>
                <w:rFonts w:ascii="Times New Roman" w:eastAsia="仿宋" w:hAnsi="Times New Roman" w:cs="Times New Roman"/>
                <w:sz w:val="24"/>
                <w:szCs w:val="32"/>
              </w:rPr>
            </w:pPr>
            <w:bookmarkStart w:id="44" w:name="_Toc515555718"/>
            <w:bookmarkStart w:id="45" w:name="_Toc13401832"/>
            <w:r w:rsidRPr="00E022B2">
              <w:rPr>
                <w:rFonts w:ascii="Times New Roman" w:eastAsia="仿宋" w:hAnsi="Times New Roman" w:cs="Times New Roman"/>
                <w:sz w:val="24"/>
                <w:szCs w:val="32"/>
              </w:rPr>
              <w:t>归属于母公司所有者权益合计</w:t>
            </w:r>
            <w:bookmarkEnd w:id="44"/>
            <w:bookmarkEnd w:id="45"/>
          </w:p>
        </w:tc>
        <w:tc>
          <w:tcPr>
            <w:tcW w:w="852" w:type="pct"/>
            <w:vAlign w:val="center"/>
          </w:tcPr>
          <w:p w14:paraId="3F48B77D"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63B3FCB1"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0AF1FAAE"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002A99AA" w14:textId="77777777" w:rsidR="00EA3040" w:rsidRPr="00E022B2" w:rsidRDefault="00EA3040" w:rsidP="005C222F">
            <w:pPr>
              <w:spacing w:line="560" w:lineRule="exact"/>
              <w:jc w:val="right"/>
              <w:rPr>
                <w:rFonts w:ascii="Times New Roman" w:eastAsia="仿宋" w:hAnsi="Times New Roman" w:cs="Times New Roman"/>
                <w:sz w:val="24"/>
                <w:szCs w:val="32"/>
              </w:rPr>
            </w:pPr>
          </w:p>
        </w:tc>
      </w:tr>
      <w:tr w:rsidR="00EA3040" w:rsidRPr="00E022B2" w14:paraId="52FA52B1" w14:textId="77777777" w:rsidTr="00A27D9B">
        <w:trPr>
          <w:trHeight w:val="425"/>
        </w:trPr>
        <w:tc>
          <w:tcPr>
            <w:tcW w:w="2031" w:type="pct"/>
            <w:noWrap/>
            <w:vAlign w:val="center"/>
          </w:tcPr>
          <w:p w14:paraId="5EE3BFA4" w14:textId="77777777" w:rsidR="00EA3040" w:rsidRPr="00E022B2" w:rsidRDefault="00EA3040" w:rsidP="005C222F">
            <w:pPr>
              <w:adjustRightInd w:val="0"/>
              <w:snapToGrid w:val="0"/>
              <w:spacing w:line="560" w:lineRule="exact"/>
              <w:rPr>
                <w:rFonts w:ascii="Times New Roman" w:eastAsia="仿宋" w:hAnsi="Times New Roman" w:cs="Times New Roman"/>
                <w:sz w:val="24"/>
                <w:szCs w:val="32"/>
              </w:rPr>
            </w:pPr>
            <w:bookmarkStart w:id="46" w:name="_Toc515555719"/>
            <w:bookmarkStart w:id="47" w:name="_Toc13401833"/>
            <w:r w:rsidRPr="00E022B2">
              <w:rPr>
                <w:rFonts w:ascii="Times New Roman" w:eastAsia="仿宋" w:hAnsi="Times New Roman" w:cs="Times New Roman"/>
                <w:sz w:val="24"/>
                <w:szCs w:val="32"/>
              </w:rPr>
              <w:t>少数股东权益</w:t>
            </w:r>
            <w:bookmarkEnd w:id="46"/>
            <w:bookmarkEnd w:id="47"/>
          </w:p>
        </w:tc>
        <w:tc>
          <w:tcPr>
            <w:tcW w:w="852" w:type="pct"/>
            <w:vAlign w:val="center"/>
          </w:tcPr>
          <w:p w14:paraId="623BD80F"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2CDC9D5A"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268D60BC"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18C4DA60" w14:textId="77777777" w:rsidR="00EA3040" w:rsidRPr="00E022B2" w:rsidRDefault="00EA3040" w:rsidP="005C222F">
            <w:pPr>
              <w:spacing w:line="560" w:lineRule="exact"/>
              <w:jc w:val="right"/>
              <w:rPr>
                <w:rFonts w:ascii="Times New Roman" w:eastAsia="仿宋" w:hAnsi="Times New Roman" w:cs="Times New Roman"/>
                <w:sz w:val="24"/>
                <w:szCs w:val="32"/>
              </w:rPr>
            </w:pPr>
          </w:p>
        </w:tc>
      </w:tr>
      <w:tr w:rsidR="00EA3040" w:rsidRPr="00E022B2" w14:paraId="258BA222" w14:textId="77777777" w:rsidTr="00A27D9B">
        <w:trPr>
          <w:trHeight w:val="425"/>
        </w:trPr>
        <w:tc>
          <w:tcPr>
            <w:tcW w:w="2031" w:type="pct"/>
            <w:noWrap/>
            <w:vAlign w:val="center"/>
          </w:tcPr>
          <w:p w14:paraId="68432485" w14:textId="77777777" w:rsidR="00EA3040" w:rsidRPr="00E022B2" w:rsidRDefault="00EA3040" w:rsidP="005C222F">
            <w:pPr>
              <w:adjustRightInd w:val="0"/>
              <w:snapToGrid w:val="0"/>
              <w:spacing w:line="560" w:lineRule="exact"/>
              <w:rPr>
                <w:rFonts w:ascii="Times New Roman" w:eastAsia="仿宋" w:hAnsi="Times New Roman" w:cs="Times New Roman"/>
                <w:sz w:val="24"/>
                <w:szCs w:val="32"/>
              </w:rPr>
            </w:pPr>
            <w:bookmarkStart w:id="48" w:name="_Toc515555720"/>
            <w:bookmarkStart w:id="49" w:name="_Toc13401834"/>
            <w:r w:rsidRPr="00E022B2">
              <w:rPr>
                <w:rFonts w:ascii="Times New Roman" w:eastAsia="仿宋" w:hAnsi="Times New Roman" w:cs="Times New Roman"/>
                <w:sz w:val="24"/>
                <w:szCs w:val="32"/>
              </w:rPr>
              <w:t>所有者权益合计</w:t>
            </w:r>
            <w:bookmarkEnd w:id="48"/>
            <w:bookmarkEnd w:id="49"/>
          </w:p>
        </w:tc>
        <w:tc>
          <w:tcPr>
            <w:tcW w:w="852" w:type="pct"/>
            <w:vAlign w:val="center"/>
          </w:tcPr>
          <w:p w14:paraId="72DCE272"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1EE83158"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4CB9AF3F"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0A84D929" w14:textId="77777777" w:rsidR="00EA3040" w:rsidRPr="00E022B2" w:rsidRDefault="00EA3040" w:rsidP="005C222F">
            <w:pPr>
              <w:spacing w:line="560" w:lineRule="exact"/>
              <w:jc w:val="right"/>
              <w:rPr>
                <w:rFonts w:ascii="Times New Roman" w:eastAsia="仿宋" w:hAnsi="Times New Roman" w:cs="Times New Roman"/>
                <w:sz w:val="24"/>
                <w:szCs w:val="32"/>
              </w:rPr>
            </w:pPr>
          </w:p>
        </w:tc>
      </w:tr>
      <w:tr w:rsidR="00EA3040" w:rsidRPr="00E022B2" w14:paraId="7ED2DF8E" w14:textId="77777777" w:rsidTr="00A27D9B">
        <w:trPr>
          <w:trHeight w:val="425"/>
        </w:trPr>
        <w:tc>
          <w:tcPr>
            <w:tcW w:w="2031" w:type="pct"/>
            <w:vAlign w:val="center"/>
          </w:tcPr>
          <w:p w14:paraId="78D7BA94" w14:textId="77777777" w:rsidR="00EA3040" w:rsidRPr="00E022B2" w:rsidRDefault="00EA3040" w:rsidP="005C222F">
            <w:pPr>
              <w:spacing w:line="560" w:lineRule="exact"/>
              <w:rPr>
                <w:rFonts w:ascii="Times New Roman" w:eastAsia="仿宋" w:hAnsi="Times New Roman" w:cs="Times New Roman"/>
                <w:sz w:val="24"/>
                <w:szCs w:val="32"/>
              </w:rPr>
            </w:pPr>
            <w:r w:rsidRPr="00E022B2">
              <w:rPr>
                <w:rFonts w:ascii="Times New Roman" w:eastAsia="仿宋" w:hAnsi="Times New Roman" w:cs="Times New Roman"/>
                <w:sz w:val="24"/>
                <w:szCs w:val="32"/>
              </w:rPr>
              <w:t>营业收入</w:t>
            </w:r>
          </w:p>
        </w:tc>
        <w:tc>
          <w:tcPr>
            <w:tcW w:w="852" w:type="pct"/>
            <w:vAlign w:val="center"/>
          </w:tcPr>
          <w:p w14:paraId="071DC3DE" w14:textId="77777777" w:rsidR="00EA3040" w:rsidRPr="00E022B2" w:rsidRDefault="00EA3040" w:rsidP="005C222F">
            <w:pPr>
              <w:adjustRightInd w:val="0"/>
              <w:snapToGrid w:val="0"/>
              <w:spacing w:line="560" w:lineRule="exact"/>
              <w:jc w:val="center"/>
              <w:rPr>
                <w:rFonts w:ascii="Times New Roman" w:eastAsia="仿宋" w:hAnsi="Times New Roman" w:cs="Times New Roman"/>
                <w:sz w:val="24"/>
                <w:szCs w:val="32"/>
              </w:rPr>
            </w:pPr>
          </w:p>
        </w:tc>
        <w:tc>
          <w:tcPr>
            <w:tcW w:w="759" w:type="pct"/>
            <w:vAlign w:val="center"/>
          </w:tcPr>
          <w:p w14:paraId="1BEFD81E" w14:textId="77777777" w:rsidR="00EA3040" w:rsidRPr="00E022B2" w:rsidRDefault="00EA3040" w:rsidP="005C222F">
            <w:pPr>
              <w:adjustRightInd w:val="0"/>
              <w:snapToGrid w:val="0"/>
              <w:spacing w:line="560" w:lineRule="exact"/>
              <w:jc w:val="center"/>
              <w:rPr>
                <w:rFonts w:ascii="Times New Roman" w:eastAsia="仿宋" w:hAnsi="Times New Roman" w:cs="Times New Roman"/>
                <w:sz w:val="24"/>
                <w:szCs w:val="32"/>
              </w:rPr>
            </w:pPr>
          </w:p>
        </w:tc>
        <w:tc>
          <w:tcPr>
            <w:tcW w:w="722" w:type="pct"/>
            <w:noWrap/>
            <w:vAlign w:val="center"/>
          </w:tcPr>
          <w:p w14:paraId="5B42C0C7" w14:textId="77777777" w:rsidR="00EA3040" w:rsidRPr="00E022B2" w:rsidRDefault="00EA3040" w:rsidP="005C222F">
            <w:pPr>
              <w:adjustRightInd w:val="0"/>
              <w:snapToGrid w:val="0"/>
              <w:spacing w:line="560" w:lineRule="exact"/>
              <w:jc w:val="center"/>
              <w:rPr>
                <w:rFonts w:ascii="Times New Roman" w:eastAsia="仿宋" w:hAnsi="Times New Roman" w:cs="Times New Roman"/>
                <w:sz w:val="24"/>
                <w:szCs w:val="32"/>
              </w:rPr>
            </w:pPr>
          </w:p>
        </w:tc>
        <w:tc>
          <w:tcPr>
            <w:tcW w:w="636" w:type="pct"/>
            <w:vAlign w:val="center"/>
          </w:tcPr>
          <w:p w14:paraId="2AEA6FE1" w14:textId="77777777" w:rsidR="00EA3040" w:rsidRPr="00E022B2" w:rsidRDefault="00EA3040" w:rsidP="005C222F">
            <w:pPr>
              <w:adjustRightInd w:val="0"/>
              <w:snapToGrid w:val="0"/>
              <w:spacing w:line="560" w:lineRule="exact"/>
              <w:jc w:val="center"/>
              <w:rPr>
                <w:rFonts w:ascii="Times New Roman" w:eastAsia="仿宋" w:hAnsi="Times New Roman" w:cs="Times New Roman"/>
                <w:sz w:val="24"/>
                <w:szCs w:val="32"/>
              </w:rPr>
            </w:pPr>
          </w:p>
        </w:tc>
      </w:tr>
      <w:tr w:rsidR="00EA3040" w:rsidRPr="00E022B2" w14:paraId="6C8677FF" w14:textId="77777777" w:rsidTr="00A27D9B">
        <w:trPr>
          <w:trHeight w:val="425"/>
        </w:trPr>
        <w:tc>
          <w:tcPr>
            <w:tcW w:w="2031" w:type="pct"/>
            <w:noWrap/>
            <w:vAlign w:val="center"/>
            <w:hideMark/>
          </w:tcPr>
          <w:p w14:paraId="7AD73C19" w14:textId="77777777" w:rsidR="00EA3040" w:rsidRPr="00E022B2" w:rsidRDefault="00EA3040" w:rsidP="005C222F">
            <w:pPr>
              <w:adjustRightInd w:val="0"/>
              <w:snapToGrid w:val="0"/>
              <w:spacing w:line="560" w:lineRule="exact"/>
              <w:rPr>
                <w:rFonts w:ascii="Times New Roman" w:eastAsia="仿宋" w:hAnsi="Times New Roman" w:cs="Times New Roman"/>
                <w:sz w:val="24"/>
                <w:szCs w:val="32"/>
              </w:rPr>
            </w:pPr>
            <w:bookmarkStart w:id="50" w:name="_Toc515555721"/>
            <w:bookmarkStart w:id="51" w:name="_Toc13401835"/>
            <w:r w:rsidRPr="00E022B2">
              <w:rPr>
                <w:rFonts w:ascii="Times New Roman" w:eastAsia="仿宋" w:hAnsi="Times New Roman" w:cs="Times New Roman"/>
                <w:sz w:val="24"/>
                <w:szCs w:val="32"/>
              </w:rPr>
              <w:t>净利润</w:t>
            </w:r>
            <w:bookmarkEnd w:id="50"/>
            <w:bookmarkEnd w:id="51"/>
          </w:p>
        </w:tc>
        <w:tc>
          <w:tcPr>
            <w:tcW w:w="852" w:type="pct"/>
            <w:vAlign w:val="center"/>
          </w:tcPr>
          <w:p w14:paraId="2E29927B"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0BE534DB"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73296390"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15DD7963" w14:textId="77777777" w:rsidR="00EA3040" w:rsidRPr="00E022B2" w:rsidRDefault="00EA3040" w:rsidP="005C222F">
            <w:pPr>
              <w:spacing w:line="560" w:lineRule="exact"/>
              <w:jc w:val="right"/>
              <w:rPr>
                <w:rFonts w:ascii="Times New Roman" w:eastAsia="仿宋" w:hAnsi="Times New Roman" w:cs="Times New Roman"/>
                <w:sz w:val="24"/>
                <w:szCs w:val="32"/>
              </w:rPr>
            </w:pPr>
          </w:p>
        </w:tc>
      </w:tr>
      <w:tr w:rsidR="00EA3040" w:rsidRPr="00E022B2" w14:paraId="72BFB3F0" w14:textId="77777777" w:rsidTr="00A27D9B">
        <w:trPr>
          <w:trHeight w:val="425"/>
        </w:trPr>
        <w:tc>
          <w:tcPr>
            <w:tcW w:w="2031" w:type="pct"/>
            <w:noWrap/>
            <w:vAlign w:val="center"/>
          </w:tcPr>
          <w:p w14:paraId="7DB651D7" w14:textId="77777777" w:rsidR="00EA3040" w:rsidRPr="00E022B2" w:rsidRDefault="00EA3040" w:rsidP="005C222F">
            <w:pPr>
              <w:adjustRightInd w:val="0"/>
              <w:snapToGrid w:val="0"/>
              <w:spacing w:line="560" w:lineRule="exact"/>
              <w:rPr>
                <w:rFonts w:ascii="Times New Roman" w:eastAsia="仿宋" w:hAnsi="Times New Roman" w:cs="Times New Roman"/>
                <w:sz w:val="24"/>
                <w:szCs w:val="32"/>
              </w:rPr>
            </w:pPr>
            <w:bookmarkStart w:id="52" w:name="_Toc515555722"/>
            <w:bookmarkStart w:id="53" w:name="_Toc13401836"/>
            <w:r w:rsidRPr="00E022B2">
              <w:rPr>
                <w:rFonts w:ascii="Times New Roman" w:eastAsia="仿宋" w:hAnsi="Times New Roman" w:cs="Times New Roman"/>
                <w:sz w:val="24"/>
                <w:szCs w:val="32"/>
              </w:rPr>
              <w:t>其中：归属于母公司所有者的净利润</w:t>
            </w:r>
            <w:bookmarkEnd w:id="52"/>
            <w:bookmarkEnd w:id="53"/>
          </w:p>
        </w:tc>
        <w:tc>
          <w:tcPr>
            <w:tcW w:w="852" w:type="pct"/>
            <w:vAlign w:val="center"/>
          </w:tcPr>
          <w:p w14:paraId="566EAE00"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6F160A71"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3B9B8617"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5873EFB4" w14:textId="77777777" w:rsidR="00EA3040" w:rsidRPr="00E022B2" w:rsidRDefault="00EA3040" w:rsidP="005C222F">
            <w:pPr>
              <w:spacing w:line="560" w:lineRule="exact"/>
              <w:jc w:val="right"/>
              <w:rPr>
                <w:rFonts w:ascii="Times New Roman" w:eastAsia="仿宋" w:hAnsi="Times New Roman" w:cs="Times New Roman"/>
                <w:sz w:val="24"/>
                <w:szCs w:val="32"/>
              </w:rPr>
            </w:pPr>
          </w:p>
        </w:tc>
      </w:tr>
      <w:tr w:rsidR="00EA3040" w:rsidRPr="00E022B2" w14:paraId="7ABA4783" w14:textId="77777777" w:rsidTr="00A27D9B">
        <w:trPr>
          <w:trHeight w:val="425"/>
        </w:trPr>
        <w:tc>
          <w:tcPr>
            <w:tcW w:w="2031" w:type="pct"/>
            <w:noWrap/>
            <w:vAlign w:val="center"/>
          </w:tcPr>
          <w:p w14:paraId="3F66FF70" w14:textId="77777777" w:rsidR="00EA3040" w:rsidRPr="00E022B2" w:rsidRDefault="00EA3040" w:rsidP="005C222F">
            <w:pPr>
              <w:adjustRightInd w:val="0"/>
              <w:snapToGrid w:val="0"/>
              <w:spacing w:line="560" w:lineRule="exact"/>
              <w:jc w:val="left"/>
              <w:rPr>
                <w:rFonts w:ascii="Times New Roman" w:eastAsia="仿宋" w:hAnsi="Times New Roman" w:cs="Times New Roman"/>
                <w:sz w:val="24"/>
                <w:szCs w:val="32"/>
              </w:rPr>
            </w:pPr>
            <w:bookmarkStart w:id="54" w:name="_Toc515555723"/>
            <w:bookmarkStart w:id="55" w:name="_Toc13401837"/>
            <w:r w:rsidRPr="00E022B2">
              <w:rPr>
                <w:rFonts w:ascii="Times New Roman" w:eastAsia="仿宋" w:hAnsi="Times New Roman" w:cs="Times New Roman"/>
                <w:sz w:val="24"/>
                <w:szCs w:val="32"/>
              </w:rPr>
              <w:t>少数股东损益</w:t>
            </w:r>
            <w:bookmarkEnd w:id="54"/>
            <w:bookmarkEnd w:id="55"/>
          </w:p>
        </w:tc>
        <w:tc>
          <w:tcPr>
            <w:tcW w:w="852" w:type="pct"/>
            <w:vAlign w:val="center"/>
          </w:tcPr>
          <w:p w14:paraId="6D625243"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59" w:type="pct"/>
            <w:vAlign w:val="center"/>
          </w:tcPr>
          <w:p w14:paraId="6FFAC7BA"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722" w:type="pct"/>
            <w:noWrap/>
            <w:vAlign w:val="center"/>
          </w:tcPr>
          <w:p w14:paraId="02CD2049" w14:textId="77777777" w:rsidR="00EA3040" w:rsidRPr="00E022B2" w:rsidRDefault="00EA3040" w:rsidP="005C222F">
            <w:pPr>
              <w:spacing w:line="560" w:lineRule="exact"/>
              <w:jc w:val="right"/>
              <w:rPr>
                <w:rFonts w:ascii="Times New Roman" w:eastAsia="仿宋" w:hAnsi="Times New Roman" w:cs="Times New Roman"/>
                <w:sz w:val="24"/>
                <w:szCs w:val="32"/>
              </w:rPr>
            </w:pPr>
          </w:p>
        </w:tc>
        <w:tc>
          <w:tcPr>
            <w:tcW w:w="636" w:type="pct"/>
            <w:vAlign w:val="center"/>
          </w:tcPr>
          <w:p w14:paraId="125C51C9" w14:textId="77777777" w:rsidR="00EA3040" w:rsidRPr="00E022B2" w:rsidRDefault="00EA3040" w:rsidP="005C222F">
            <w:pPr>
              <w:spacing w:line="560" w:lineRule="exact"/>
              <w:jc w:val="right"/>
              <w:rPr>
                <w:rFonts w:ascii="Times New Roman" w:eastAsia="仿宋" w:hAnsi="Times New Roman" w:cs="Times New Roman"/>
                <w:sz w:val="24"/>
                <w:szCs w:val="32"/>
              </w:rPr>
            </w:pPr>
          </w:p>
        </w:tc>
      </w:tr>
    </w:tbl>
    <w:p w14:paraId="575665F9"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（二）无法追溯调整的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不采用追溯调整的（如适用）：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66F3336" w14:textId="77777777" w:rsidTr="00914512">
        <w:tc>
          <w:tcPr>
            <w:tcW w:w="8296" w:type="dxa"/>
            <w:shd w:val="clear" w:color="auto" w:fill="auto"/>
          </w:tcPr>
          <w:p w14:paraId="2892E530"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无法进行追溯调整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不采用追溯调整的，说明事实和原因以及开始应用变更后的会计政策的时点、具体应用情况。</w:t>
            </w:r>
          </w:p>
        </w:tc>
      </w:tr>
    </w:tbl>
    <w:p w14:paraId="130C711E" w14:textId="77777777" w:rsidR="00EA3040" w:rsidRPr="00E022B2" w:rsidRDefault="00EA3040" w:rsidP="00914512">
      <w:pPr>
        <w:spacing w:line="560" w:lineRule="exact"/>
        <w:ind w:firstLineChars="200" w:firstLine="640"/>
        <w:rPr>
          <w:rFonts w:ascii="Times New Roman" w:hAnsi="Times New Roman" w:cs="Times New Roman"/>
          <w:b/>
          <w:color w:val="000000"/>
        </w:rPr>
      </w:pPr>
      <w:r w:rsidRPr="00E022B2">
        <w:rPr>
          <w:rFonts w:ascii="Times New Roman" w:eastAsia="黑体" w:hAnsi="Times New Roman" w:cs="Times New Roman"/>
          <w:sz w:val="32"/>
          <w:szCs w:val="32"/>
        </w:rPr>
        <w:t>七、备查文件目录</w:t>
      </w:r>
    </w:p>
    <w:p w14:paraId="5F5C3ED9"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（一）董事会决议；</w:t>
      </w:r>
    </w:p>
    <w:p w14:paraId="70E3F873" w14:textId="6C868FEB" w:rsidR="00EA3040" w:rsidRPr="00E022B2" w:rsidRDefault="00E80AC6"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（二）监事会意见</w:t>
      </w:r>
      <w:r w:rsidR="00EA3040" w:rsidRPr="00E022B2">
        <w:rPr>
          <w:rFonts w:ascii="Times New Roman" w:eastAsia="仿宋" w:hAnsi="Times New Roman" w:cs="Times New Roman"/>
          <w:color w:val="000000"/>
          <w:sz w:val="32"/>
          <w:szCs w:val="32"/>
        </w:rPr>
        <w:t>；</w:t>
      </w:r>
    </w:p>
    <w:p w14:paraId="74BF4A03"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（三）其他文件</w:t>
      </w:r>
      <w:r w:rsidRPr="00E022B2">
        <w:rPr>
          <w:rFonts w:ascii="Times New Roman" w:eastAsia="仿宋" w:hAnsi="Times New Roman" w:cs="Times New Roman"/>
          <w:color w:val="FF0000"/>
          <w:sz w:val="32"/>
          <w:szCs w:val="32"/>
        </w:rPr>
        <w:t>（如有）。</w:t>
      </w:r>
    </w:p>
    <w:p w14:paraId="69874734" w14:textId="77777777" w:rsidR="00EA3040" w:rsidRPr="00E022B2" w:rsidRDefault="00EA3040" w:rsidP="00914512">
      <w:pPr>
        <w:spacing w:line="560" w:lineRule="exact"/>
        <w:rPr>
          <w:rFonts w:ascii="Times New Roman" w:hAnsi="Times New Roman" w:cs="Times New Roman"/>
          <w:color w:val="000000"/>
        </w:rPr>
      </w:pPr>
    </w:p>
    <w:p w14:paraId="05C3884F" w14:textId="3CD79AB7" w:rsidR="00EA3040" w:rsidRPr="00E022B2" w:rsidRDefault="00EA3040" w:rsidP="00914512">
      <w:pPr>
        <w:spacing w:line="560" w:lineRule="exact"/>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6DB3EF9E" w14:textId="42E8CF00" w:rsidR="00314F09" w:rsidRDefault="00EA3040" w:rsidP="00314F09">
      <w:pPr>
        <w:spacing w:line="560" w:lineRule="exact"/>
        <w:jc w:val="right"/>
        <w:rPr>
          <w:rFonts w:ascii="Times New Roman" w:hAnsi="Times New Roman" w:cs="Times New Roman"/>
          <w:color w:val="000000"/>
          <w:kern w:val="0"/>
          <w:sz w:val="2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hAnsi="Times New Roman" w:cs="Times New Roman"/>
          <w:color w:val="000000"/>
          <w:kern w:val="0"/>
          <w:sz w:val="22"/>
        </w:rPr>
        <w:t xml:space="preserve"> </w:t>
      </w:r>
    </w:p>
    <w:p w14:paraId="618C6FD5" w14:textId="63AB3B0F" w:rsidR="00A02D21" w:rsidRPr="00E022B2" w:rsidRDefault="00314F09">
      <w:pPr>
        <w:widowControl/>
        <w:jc w:val="left"/>
        <w:rPr>
          <w:rFonts w:ascii="Times New Roman" w:hAnsi="Times New Roman" w:cs="Times New Roman"/>
          <w:color w:val="000000"/>
          <w:kern w:val="0"/>
          <w:sz w:val="22"/>
        </w:rPr>
      </w:pPr>
      <w:r>
        <w:rPr>
          <w:rFonts w:ascii="Times New Roman" w:hAnsi="Times New Roman" w:cs="Times New Roman"/>
          <w:color w:val="000000"/>
          <w:kern w:val="0"/>
          <w:sz w:val="22"/>
        </w:rPr>
        <w:br w:type="page"/>
      </w:r>
    </w:p>
    <w:p w14:paraId="373044C3" w14:textId="2B6FC3C5" w:rsidR="00EA3040" w:rsidRPr="00E022B2"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hAnsi="Times New Roman" w:cs="Times New Roman"/>
          <w:color w:val="000000"/>
          <w:kern w:val="0"/>
          <w:sz w:val="22"/>
          <w:u w:val="single"/>
        </w:rPr>
        <w:lastRenderedPageBreak/>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51CAB465" w14:textId="77777777" w:rsidR="00EA3040" w:rsidRPr="00E022B2" w:rsidRDefault="00EA3040" w:rsidP="00914512">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496E142B" w14:textId="647B9C53" w:rsidR="00EA3040" w:rsidRPr="00314F09" w:rsidRDefault="00A27D9B" w:rsidP="00314F09">
      <w:pPr>
        <w:widowControl/>
        <w:spacing w:line="640" w:lineRule="exact"/>
        <w:jc w:val="center"/>
        <w:rPr>
          <w:rFonts w:ascii="Times New Roman" w:hAnsi="Times New Roman" w:cs="Times New Roman"/>
          <w:color w:val="000000"/>
          <w:kern w:val="0"/>
          <w:sz w:val="22"/>
        </w:rPr>
      </w:pPr>
      <w:r w:rsidRPr="00E022B2">
        <w:rPr>
          <w:rFonts w:ascii="Times New Roman" w:eastAsia="方正大标宋简体" w:hAnsi="Times New Roman" w:cs="Times New Roman"/>
          <w:color w:val="FF0000"/>
          <w:kern w:val="0"/>
          <w:sz w:val="44"/>
          <w:szCs w:val="44"/>
        </w:rPr>
        <w:t>（）</w:t>
      </w:r>
      <w:r w:rsidR="00EA3040" w:rsidRPr="00E022B2">
        <w:rPr>
          <w:rFonts w:ascii="Times New Roman" w:eastAsia="方正大标宋简体" w:hAnsi="Times New Roman" w:cs="Times New Roman"/>
          <w:color w:val="000000"/>
          <w:kern w:val="0"/>
          <w:sz w:val="44"/>
          <w:szCs w:val="44"/>
        </w:rPr>
        <w:t>公司</w:t>
      </w:r>
      <w:r w:rsidR="00EA3040" w:rsidRPr="00E022B2">
        <w:rPr>
          <w:rFonts w:ascii="Times New Roman" w:eastAsia="方正大标宋简体" w:hAnsi="Times New Roman" w:cs="Times New Roman"/>
          <w:kern w:val="0"/>
          <w:sz w:val="44"/>
          <w:szCs w:val="44"/>
        </w:rPr>
        <w:t>会计估计</w:t>
      </w:r>
      <w:r w:rsidR="00EA3040" w:rsidRPr="00E022B2">
        <w:rPr>
          <w:rFonts w:ascii="Times New Roman" w:eastAsia="方正大标宋简体" w:hAnsi="Times New Roman" w:cs="Times New Roman"/>
          <w:color w:val="000000"/>
          <w:kern w:val="0"/>
          <w:sz w:val="44"/>
          <w:szCs w:val="44"/>
        </w:rPr>
        <w:t>变更公告</w:t>
      </w:r>
    </w:p>
    <w:p w14:paraId="1F089B87" w14:textId="77777777" w:rsidR="00EA3040" w:rsidRPr="00E022B2" w:rsidRDefault="00EA3040" w:rsidP="00914512">
      <w:pPr>
        <w:rPr>
          <w:rFonts w:ascii="Times New Roman" w:hAnsi="Times New Roman" w:cs="Times New Roman"/>
          <w:color w:val="FF0000"/>
          <w:sz w:val="24"/>
          <w:szCs w:val="24"/>
        </w:rPr>
      </w:pPr>
    </w:p>
    <w:p w14:paraId="28433EB8" w14:textId="77777777" w:rsidR="00EA3040" w:rsidRPr="00E022B2" w:rsidRDefault="00EA3040" w:rsidP="00914512">
      <w:pP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（适用于会计估计变更）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CF15A71" w14:textId="77777777" w:rsidTr="00914512">
        <w:tc>
          <w:tcPr>
            <w:tcW w:w="8296" w:type="dxa"/>
            <w:shd w:val="clear" w:color="auto" w:fill="auto"/>
          </w:tcPr>
          <w:p w14:paraId="36C9E6EB" w14:textId="77777777" w:rsidR="00EA3040" w:rsidRPr="00E022B2" w:rsidRDefault="00EA3040" w:rsidP="00A27D9B">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AACA98C" w14:textId="77777777" w:rsidR="00EA3040" w:rsidRPr="00E022B2" w:rsidRDefault="00EA3040" w:rsidP="00A27D9B">
            <w:pPr>
              <w:spacing w:line="560" w:lineRule="exact"/>
              <w:ind w:firstLineChars="200" w:firstLine="480"/>
              <w:rPr>
                <w:rFonts w:ascii="Times New Roman" w:hAnsi="Times New Roman" w:cs="Times New Roman"/>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2093C3A4" w14:textId="77777777" w:rsidR="00EA3040" w:rsidRPr="00E022B2" w:rsidRDefault="00EA3040" w:rsidP="00914512">
      <w:pPr>
        <w:ind w:firstLineChars="200" w:firstLine="640"/>
        <w:rPr>
          <w:rFonts w:ascii="Times New Roman" w:eastAsia="黑体" w:hAnsi="Times New Roman" w:cs="Times New Roman"/>
          <w:b/>
          <w:sz w:val="32"/>
          <w:szCs w:val="32"/>
        </w:rPr>
      </w:pPr>
      <w:r w:rsidRPr="00E022B2">
        <w:rPr>
          <w:rFonts w:ascii="Times New Roman" w:eastAsia="黑体" w:hAnsi="Times New Roman" w:cs="Times New Roman"/>
          <w:sz w:val="32"/>
          <w:szCs w:val="32"/>
        </w:rPr>
        <w:t>一、</w:t>
      </w:r>
      <w:r w:rsidRPr="00E022B2">
        <w:rPr>
          <w:rFonts w:ascii="Times New Roman" w:eastAsia="黑体" w:hAnsi="Times New Roman" w:cs="Times New Roman"/>
          <w:b/>
          <w:sz w:val="32"/>
          <w:szCs w:val="32"/>
        </w:rPr>
        <w:t>变更概述</w:t>
      </w:r>
    </w:p>
    <w:p w14:paraId="5FC51CB4" w14:textId="2B1F0382" w:rsidR="00EA3040" w:rsidRPr="00E022B2" w:rsidRDefault="00EA3040" w:rsidP="00914512">
      <w:pPr>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sz w:val="32"/>
          <w:szCs w:val="32"/>
        </w:rPr>
        <w:t>（一）变更日期：</w:t>
      </w:r>
      <w:r w:rsidR="004F6555" w:rsidRPr="00E022B2">
        <w:rPr>
          <w:rFonts w:ascii="Times New Roman" w:eastAsia="仿宋" w:hAnsi="Times New Roman" w:cs="Times New Roman"/>
          <w:color w:val="FF0000"/>
          <w:sz w:val="32"/>
          <w:szCs w:val="32"/>
        </w:rPr>
        <w:t>（年</w:t>
      </w:r>
      <w:r w:rsidR="004F6555" w:rsidRPr="00E022B2">
        <w:rPr>
          <w:rFonts w:ascii="Times New Roman" w:eastAsia="仿宋" w:hAnsi="Times New Roman" w:cs="Times New Roman"/>
          <w:color w:val="FF0000"/>
          <w:sz w:val="32"/>
          <w:szCs w:val="32"/>
        </w:rPr>
        <w:t>/</w:t>
      </w:r>
      <w:r w:rsidR="004F6555" w:rsidRPr="00E022B2">
        <w:rPr>
          <w:rFonts w:ascii="Times New Roman" w:eastAsia="仿宋" w:hAnsi="Times New Roman" w:cs="Times New Roman"/>
          <w:color w:val="FF0000"/>
          <w:sz w:val="32"/>
          <w:szCs w:val="32"/>
        </w:rPr>
        <w:t>月</w:t>
      </w:r>
      <w:r w:rsidR="004F6555" w:rsidRPr="00E022B2">
        <w:rPr>
          <w:rFonts w:ascii="Times New Roman" w:eastAsia="仿宋" w:hAnsi="Times New Roman" w:cs="Times New Roman"/>
          <w:color w:val="FF0000"/>
          <w:sz w:val="32"/>
          <w:szCs w:val="32"/>
        </w:rPr>
        <w:t>/</w:t>
      </w:r>
      <w:r w:rsidR="004F6555" w:rsidRPr="00E022B2">
        <w:rPr>
          <w:rFonts w:ascii="Times New Roman" w:eastAsia="仿宋" w:hAnsi="Times New Roman" w:cs="Times New Roman"/>
          <w:color w:val="FF0000"/>
          <w:sz w:val="32"/>
          <w:szCs w:val="32"/>
        </w:rPr>
        <w:t>日）</w:t>
      </w:r>
    </w:p>
    <w:p w14:paraId="66AE1E39" w14:textId="77777777" w:rsidR="00EA3040" w:rsidRPr="00E022B2" w:rsidRDefault="00EA3040" w:rsidP="00914512">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000000"/>
          <w:sz w:val="32"/>
          <w:szCs w:val="32"/>
        </w:rPr>
        <w:t>（二）变更前后</w:t>
      </w:r>
      <w:r w:rsidRPr="00E022B2">
        <w:rPr>
          <w:rFonts w:ascii="Times New Roman" w:eastAsia="仿宋" w:hAnsi="Times New Roman" w:cs="Times New Roman"/>
          <w:sz w:val="32"/>
          <w:szCs w:val="32"/>
        </w:rPr>
        <w:t>会计估计的介绍</w:t>
      </w:r>
    </w:p>
    <w:p w14:paraId="40CA557D" w14:textId="77777777" w:rsidR="00EA3040" w:rsidRPr="00E022B2" w:rsidRDefault="00EA3040" w:rsidP="00914512">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变更前采取的会计估计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E76BC00" w14:textId="77777777" w:rsidTr="00914512">
        <w:tc>
          <w:tcPr>
            <w:tcW w:w="8296" w:type="dxa"/>
            <w:shd w:val="clear" w:color="auto" w:fill="auto"/>
          </w:tcPr>
          <w:p w14:paraId="2D3E6A0A" w14:textId="77777777" w:rsidR="00EA3040" w:rsidRPr="00E022B2" w:rsidRDefault="00EA3040" w:rsidP="00914512">
            <w:pPr>
              <w:rPr>
                <w:rFonts w:ascii="Times New Roman" w:eastAsia="仿宋" w:hAnsi="Times New Roman" w:cs="Times New Roman"/>
                <w:b/>
                <w:color w:val="000000"/>
                <w:sz w:val="32"/>
                <w:szCs w:val="32"/>
              </w:rPr>
            </w:pPr>
          </w:p>
        </w:tc>
      </w:tr>
    </w:tbl>
    <w:p w14:paraId="3C1738F2" w14:textId="77777777" w:rsidR="00EA3040" w:rsidRPr="00E022B2" w:rsidRDefault="00EA3040" w:rsidP="00914512">
      <w:pPr>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2.</w:t>
      </w:r>
      <w:r w:rsidRPr="00E022B2">
        <w:rPr>
          <w:rFonts w:ascii="Times New Roman" w:eastAsia="仿宋" w:hAnsi="Times New Roman" w:cs="Times New Roman"/>
          <w:color w:val="000000"/>
          <w:sz w:val="32"/>
          <w:szCs w:val="32"/>
        </w:rPr>
        <w:t>变更后采取</w:t>
      </w:r>
      <w:r w:rsidRPr="00E022B2">
        <w:rPr>
          <w:rFonts w:ascii="Times New Roman" w:eastAsia="仿宋" w:hAnsi="Times New Roman" w:cs="Times New Roman"/>
          <w:sz w:val="32"/>
          <w:szCs w:val="32"/>
        </w:rPr>
        <w:t>的会计估计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17D77CD" w14:textId="77777777" w:rsidTr="00914512">
        <w:tc>
          <w:tcPr>
            <w:tcW w:w="8296" w:type="dxa"/>
            <w:shd w:val="clear" w:color="auto" w:fill="auto"/>
          </w:tcPr>
          <w:p w14:paraId="61F079CC" w14:textId="77777777" w:rsidR="00EA3040" w:rsidRPr="00E022B2" w:rsidRDefault="00EA3040" w:rsidP="00914512">
            <w:pPr>
              <w:rPr>
                <w:rFonts w:ascii="Times New Roman" w:eastAsia="仿宋" w:hAnsi="Times New Roman" w:cs="Times New Roman"/>
                <w:b/>
                <w:color w:val="000000"/>
                <w:sz w:val="32"/>
                <w:szCs w:val="32"/>
              </w:rPr>
            </w:pPr>
          </w:p>
        </w:tc>
      </w:tr>
    </w:tbl>
    <w:p w14:paraId="2569D482" w14:textId="77777777" w:rsidR="00EA3040" w:rsidRPr="00E022B2" w:rsidRDefault="00EA3040" w:rsidP="00914512">
      <w:pPr>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（三）变更原因及合理性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B928630" w14:textId="77777777" w:rsidTr="00914512">
        <w:tc>
          <w:tcPr>
            <w:tcW w:w="8296" w:type="dxa"/>
            <w:shd w:val="clear" w:color="auto" w:fill="auto"/>
          </w:tcPr>
          <w:p w14:paraId="680A3B51" w14:textId="77777777" w:rsidR="00EA3040" w:rsidRPr="00E022B2" w:rsidRDefault="00EA3040" w:rsidP="00914512">
            <w:pPr>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详细描述会计估计变更的原因。</w:t>
            </w:r>
          </w:p>
        </w:tc>
      </w:tr>
    </w:tbl>
    <w:p w14:paraId="6F32D1A0" w14:textId="77777777" w:rsidR="00EA3040" w:rsidRPr="00E022B2" w:rsidRDefault="00EA3040" w:rsidP="00914512">
      <w:pPr>
        <w:ind w:firstLineChars="200" w:firstLine="640"/>
        <w:rPr>
          <w:rFonts w:ascii="Times New Roman" w:hAnsi="Times New Roman" w:cs="Times New Roman"/>
          <w:b/>
          <w:color w:val="000000"/>
        </w:rPr>
      </w:pPr>
      <w:r w:rsidRPr="00E022B2">
        <w:rPr>
          <w:rFonts w:ascii="Times New Roman" w:eastAsia="黑体" w:hAnsi="Times New Roman" w:cs="Times New Roman"/>
          <w:sz w:val="32"/>
          <w:szCs w:val="32"/>
        </w:rPr>
        <w:t>二、表决和审议情况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5CEDF29" w14:textId="77777777" w:rsidTr="00914512">
        <w:tc>
          <w:tcPr>
            <w:tcW w:w="8296" w:type="dxa"/>
            <w:shd w:val="clear" w:color="auto" w:fill="auto"/>
          </w:tcPr>
          <w:p w14:paraId="0BA0E070" w14:textId="77777777" w:rsidR="00EA3040" w:rsidRPr="00E022B2" w:rsidRDefault="00EA3040" w:rsidP="00914512">
            <w:pPr>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董事会等机构审议通过情况，以及是否需要提交股东大会审议。</w:t>
            </w:r>
          </w:p>
        </w:tc>
      </w:tr>
    </w:tbl>
    <w:p w14:paraId="5C5403C1" w14:textId="77777777" w:rsidR="00EA3040" w:rsidRPr="00E022B2" w:rsidRDefault="00EA3040" w:rsidP="000A270C">
      <w:pPr>
        <w:spacing w:line="520" w:lineRule="exact"/>
        <w:ind w:firstLineChars="200" w:firstLine="640"/>
        <w:rPr>
          <w:rFonts w:ascii="Times New Roman" w:hAnsi="Times New Roman" w:cs="Times New Roman"/>
          <w:b/>
          <w:color w:val="000000"/>
        </w:rPr>
      </w:pPr>
      <w:r w:rsidRPr="00E022B2">
        <w:rPr>
          <w:rFonts w:ascii="Times New Roman" w:eastAsia="黑体" w:hAnsi="Times New Roman" w:cs="Times New Roman"/>
          <w:sz w:val="32"/>
          <w:szCs w:val="32"/>
        </w:rPr>
        <w:t>三、董事会关于本次会计估计变更合理性的说明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1C2E087" w14:textId="77777777" w:rsidTr="00914512">
        <w:tc>
          <w:tcPr>
            <w:tcW w:w="8296" w:type="dxa"/>
            <w:shd w:val="clear" w:color="auto" w:fill="auto"/>
          </w:tcPr>
          <w:p w14:paraId="1E20F77B" w14:textId="77777777" w:rsidR="00EA3040" w:rsidRPr="00E022B2" w:rsidRDefault="00EA3040" w:rsidP="000A270C">
            <w:pPr>
              <w:spacing w:line="52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lastRenderedPageBreak/>
              <w:t>公司应说明董事会关于本次会计估计变更合理性的意见</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包括但不限于对当期和未来期间的影响数进行分析</w:t>
            </w: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变更内容依据是否充分，是否有利于提高公司会计信息质量。</w:t>
            </w:r>
          </w:p>
        </w:tc>
      </w:tr>
    </w:tbl>
    <w:p w14:paraId="5C2C99BF" w14:textId="77777777" w:rsidR="00EA3040" w:rsidRPr="00E022B2" w:rsidRDefault="00EA3040" w:rsidP="000A270C">
      <w:pPr>
        <w:spacing w:line="520" w:lineRule="exact"/>
        <w:ind w:firstLineChars="200" w:firstLine="640"/>
        <w:rPr>
          <w:rFonts w:ascii="Times New Roman" w:hAnsi="Times New Roman" w:cs="Times New Roman"/>
          <w:b/>
          <w:color w:val="000000"/>
        </w:rPr>
      </w:pPr>
      <w:r w:rsidRPr="00E022B2">
        <w:rPr>
          <w:rFonts w:ascii="Times New Roman" w:eastAsia="黑体" w:hAnsi="Times New Roman" w:cs="Times New Roman"/>
          <w:sz w:val="32"/>
          <w:szCs w:val="32"/>
        </w:rPr>
        <w:t>四、监事会对于本次会计估计变更的意见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EA3040" w:rsidRPr="00E022B2" w14:paraId="14FB8E66" w14:textId="77777777" w:rsidTr="00914512">
        <w:tc>
          <w:tcPr>
            <w:tcW w:w="8330" w:type="dxa"/>
            <w:shd w:val="clear" w:color="auto" w:fill="auto"/>
          </w:tcPr>
          <w:p w14:paraId="36131439" w14:textId="77777777" w:rsidR="00EA3040" w:rsidRPr="00E022B2" w:rsidRDefault="00EA3040" w:rsidP="000A270C">
            <w:pPr>
              <w:spacing w:line="52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公司应说明监事会关于本次会计估计变更的意见，包括但不限于变更审议程序是否符合法律、行政法规、中国证监会的规定和公司章程，依据是否充分。</w:t>
            </w:r>
          </w:p>
        </w:tc>
      </w:tr>
    </w:tbl>
    <w:p w14:paraId="1192A1AB" w14:textId="77777777" w:rsidR="00EA3040" w:rsidRPr="00E022B2" w:rsidRDefault="00EA3040" w:rsidP="000A270C">
      <w:pPr>
        <w:spacing w:line="520" w:lineRule="exact"/>
        <w:ind w:firstLineChars="200" w:firstLine="640"/>
        <w:rPr>
          <w:rFonts w:ascii="Times New Roman" w:hAnsi="Times New Roman" w:cs="Times New Roman"/>
          <w:b/>
          <w:color w:val="FF0000"/>
        </w:rPr>
      </w:pPr>
      <w:r w:rsidRPr="00E022B2">
        <w:rPr>
          <w:rFonts w:ascii="Times New Roman" w:eastAsia="黑体" w:hAnsi="Times New Roman" w:cs="Times New Roman"/>
          <w:sz w:val="32"/>
          <w:szCs w:val="32"/>
        </w:rPr>
        <w:t>五、独立董事对于本次会计估计变更的意见</w:t>
      </w:r>
      <w:r w:rsidRPr="00E022B2">
        <w:rPr>
          <w:rFonts w:ascii="Times New Roman" w:eastAsia="黑体" w:hAnsi="Times New Roman" w:cs="Times New Roman"/>
          <w:color w:val="FF0000"/>
          <w:sz w:val="32"/>
          <w:szCs w:val="32"/>
        </w:rPr>
        <w:t>（如适用</w:t>
      </w:r>
      <w:r w:rsidRPr="00E022B2">
        <w:rPr>
          <w:rFonts w:ascii="Times New Roman" w:hAnsi="Times New Roman" w:cs="Times New Roman"/>
          <w:b/>
          <w:color w:val="FF0000"/>
        </w:rPr>
        <w:t>）</w:t>
      </w:r>
    </w:p>
    <w:tbl>
      <w:tblPr>
        <w:tblStyle w:val="a4"/>
        <w:tblW w:w="0" w:type="auto"/>
        <w:tblLook w:val="04A0" w:firstRow="1" w:lastRow="0" w:firstColumn="1" w:lastColumn="0" w:noHBand="0" w:noVBand="1"/>
      </w:tblPr>
      <w:tblGrid>
        <w:gridCol w:w="8296"/>
      </w:tblGrid>
      <w:tr w:rsidR="00EA3040" w:rsidRPr="00E022B2" w14:paraId="571F8F91" w14:textId="77777777" w:rsidTr="00914512">
        <w:tc>
          <w:tcPr>
            <w:tcW w:w="8296" w:type="dxa"/>
          </w:tcPr>
          <w:p w14:paraId="4150E2F4" w14:textId="77777777" w:rsidR="00EA3040" w:rsidRPr="00E022B2" w:rsidRDefault="00EA3040" w:rsidP="000A270C">
            <w:pPr>
              <w:spacing w:line="52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公司应说明独立董事关于本次会计估计变更的意见，包括但不限于变更审议程序是否符合法律、行政法规、中国证监会的规定和公司章程，依据是否充分。</w:t>
            </w:r>
          </w:p>
        </w:tc>
      </w:tr>
    </w:tbl>
    <w:p w14:paraId="70D3A136" w14:textId="77777777" w:rsidR="00EA3040" w:rsidRPr="00E022B2" w:rsidRDefault="00EA3040" w:rsidP="000A270C">
      <w:pPr>
        <w:spacing w:line="520" w:lineRule="exact"/>
        <w:ind w:firstLineChars="200" w:firstLine="640"/>
        <w:rPr>
          <w:rFonts w:ascii="Times New Roman" w:hAnsi="Times New Roman" w:cs="Times New Roman"/>
          <w:b/>
          <w:color w:val="000000"/>
        </w:rPr>
      </w:pPr>
      <w:r w:rsidRPr="00E022B2">
        <w:rPr>
          <w:rFonts w:ascii="Times New Roman" w:eastAsia="黑体" w:hAnsi="Times New Roman" w:cs="Times New Roman"/>
          <w:sz w:val="32"/>
          <w:szCs w:val="32"/>
        </w:rPr>
        <w:t>六、本次会计估计变更对公司的影响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06CA4817" w14:textId="77777777" w:rsidTr="00914512">
        <w:tc>
          <w:tcPr>
            <w:tcW w:w="8296" w:type="dxa"/>
            <w:shd w:val="clear" w:color="auto" w:fill="auto"/>
          </w:tcPr>
          <w:p w14:paraId="01DC9845" w14:textId="77777777" w:rsidR="00EA3040" w:rsidRPr="00E022B2" w:rsidRDefault="00EA3040" w:rsidP="000A270C">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公司应说明会计估计变更对当期和未来期间的影响数。包括会计估计变更对当期和未来期间损益的影响金额，以及对其他各项目的影响金额。若不能确定的，请具体说明原因。</w:t>
            </w:r>
          </w:p>
        </w:tc>
      </w:tr>
    </w:tbl>
    <w:p w14:paraId="193C569A" w14:textId="77777777" w:rsidR="00EA3040" w:rsidRPr="00E022B2" w:rsidRDefault="00EA3040" w:rsidP="000A270C">
      <w:pPr>
        <w:spacing w:line="520" w:lineRule="exact"/>
        <w:ind w:firstLineChars="200" w:firstLine="640"/>
        <w:rPr>
          <w:rFonts w:ascii="Times New Roman" w:hAnsi="Times New Roman" w:cs="Times New Roman"/>
          <w:b/>
          <w:color w:val="000000"/>
        </w:rPr>
      </w:pPr>
      <w:r w:rsidRPr="00E022B2">
        <w:rPr>
          <w:rFonts w:ascii="Times New Roman" w:eastAsia="黑体" w:hAnsi="Times New Roman" w:cs="Times New Roman"/>
          <w:sz w:val="32"/>
          <w:szCs w:val="32"/>
        </w:rPr>
        <w:t>七、备查文件目录</w:t>
      </w:r>
    </w:p>
    <w:p w14:paraId="3AD31DEA" w14:textId="77777777" w:rsidR="00EA3040" w:rsidRPr="00E022B2" w:rsidRDefault="00EA3040" w:rsidP="000A270C">
      <w:pPr>
        <w:pStyle w:val="a3"/>
        <w:spacing w:line="520" w:lineRule="exact"/>
        <w:ind w:left="426" w:firstLineChars="0" w:firstLine="0"/>
        <w:rPr>
          <w:rFonts w:eastAsia="仿宋"/>
          <w:color w:val="000000"/>
          <w:sz w:val="32"/>
          <w:szCs w:val="32"/>
        </w:rPr>
      </w:pPr>
      <w:r w:rsidRPr="00E022B2">
        <w:rPr>
          <w:rFonts w:eastAsia="仿宋"/>
          <w:color w:val="000000"/>
          <w:sz w:val="32"/>
          <w:szCs w:val="32"/>
        </w:rPr>
        <w:t>（一）董事会决议；</w:t>
      </w:r>
    </w:p>
    <w:p w14:paraId="502F6BA4" w14:textId="5E759FCC" w:rsidR="00EA3040" w:rsidRPr="00E022B2" w:rsidRDefault="00E80AC6" w:rsidP="000A270C">
      <w:pPr>
        <w:pStyle w:val="a3"/>
        <w:spacing w:line="520" w:lineRule="exact"/>
        <w:ind w:left="426" w:firstLineChars="0" w:firstLine="0"/>
        <w:rPr>
          <w:rFonts w:eastAsia="仿宋"/>
          <w:color w:val="000000"/>
          <w:sz w:val="32"/>
          <w:szCs w:val="32"/>
        </w:rPr>
      </w:pPr>
      <w:r w:rsidRPr="00E022B2">
        <w:rPr>
          <w:rFonts w:eastAsia="仿宋"/>
          <w:color w:val="000000"/>
          <w:sz w:val="32"/>
          <w:szCs w:val="32"/>
        </w:rPr>
        <w:t>（二）监事会意见</w:t>
      </w:r>
      <w:r w:rsidR="00EA3040" w:rsidRPr="00E022B2">
        <w:rPr>
          <w:rFonts w:eastAsia="仿宋"/>
          <w:color w:val="000000"/>
          <w:sz w:val="32"/>
          <w:szCs w:val="32"/>
        </w:rPr>
        <w:t>；</w:t>
      </w:r>
    </w:p>
    <w:p w14:paraId="46415BA1" w14:textId="77777777" w:rsidR="00EA3040" w:rsidRPr="00E022B2" w:rsidRDefault="00EA3040" w:rsidP="000A270C">
      <w:pPr>
        <w:pStyle w:val="a3"/>
        <w:spacing w:line="520" w:lineRule="exact"/>
        <w:ind w:left="426" w:firstLineChars="0" w:firstLine="0"/>
        <w:rPr>
          <w:rFonts w:eastAsia="仿宋"/>
          <w:color w:val="FF0000"/>
          <w:sz w:val="32"/>
          <w:szCs w:val="32"/>
        </w:rPr>
      </w:pPr>
      <w:r w:rsidRPr="00E022B2">
        <w:rPr>
          <w:rFonts w:eastAsia="仿宋"/>
          <w:color w:val="000000"/>
          <w:sz w:val="32"/>
          <w:szCs w:val="32"/>
        </w:rPr>
        <w:t>（三）</w:t>
      </w:r>
      <w:r w:rsidRPr="00E022B2">
        <w:rPr>
          <w:rFonts w:eastAsia="仿宋"/>
          <w:sz w:val="32"/>
          <w:szCs w:val="32"/>
        </w:rPr>
        <w:t>其他文件</w:t>
      </w:r>
      <w:r w:rsidRPr="00E022B2">
        <w:rPr>
          <w:rFonts w:eastAsia="仿宋"/>
          <w:color w:val="FF0000"/>
          <w:sz w:val="32"/>
          <w:szCs w:val="32"/>
        </w:rPr>
        <w:t>（如有）。</w:t>
      </w:r>
    </w:p>
    <w:p w14:paraId="5464FC4A" w14:textId="77777777" w:rsidR="00EA3040" w:rsidRPr="00E022B2" w:rsidRDefault="00EA3040" w:rsidP="00914512">
      <w:pPr>
        <w:rPr>
          <w:rFonts w:ascii="Times New Roman" w:eastAsia="仿宋" w:hAnsi="Times New Roman" w:cs="Times New Roman"/>
          <w:color w:val="000000"/>
          <w:sz w:val="32"/>
          <w:szCs w:val="32"/>
        </w:rPr>
      </w:pPr>
    </w:p>
    <w:p w14:paraId="60BF5612" w14:textId="4D295BAA" w:rsidR="00EA3040" w:rsidRPr="00E022B2" w:rsidRDefault="00EA3040" w:rsidP="00914512">
      <w:pPr>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45802FB3" w14:textId="77D17BAD" w:rsidR="00A27D9B" w:rsidRPr="00E022B2" w:rsidRDefault="00EA3040" w:rsidP="000A270C">
      <w:pPr>
        <w:jc w:val="right"/>
        <w:rPr>
          <w:rFonts w:ascii="Times New Roman" w:eastAsia="方正大标宋简体" w:hAnsi="Times New Roman" w:cs="Times New Roman"/>
          <w:bCs/>
          <w:kern w:val="0"/>
          <w:sz w:val="44"/>
          <w:szCs w:val="44"/>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00A27D9B" w:rsidRPr="00E022B2">
        <w:rPr>
          <w:rFonts w:ascii="Times New Roman" w:eastAsia="方正大标宋简体" w:hAnsi="Times New Roman" w:cs="Times New Roman"/>
          <w:bCs/>
          <w:kern w:val="0"/>
          <w:sz w:val="44"/>
          <w:szCs w:val="44"/>
        </w:rPr>
        <w:br w:type="page"/>
      </w:r>
    </w:p>
    <w:p w14:paraId="5689F4AA" w14:textId="77777777" w:rsidR="00B50D28" w:rsidRPr="00E022B2" w:rsidRDefault="00B50D28" w:rsidP="00FF25DC">
      <w:pPr>
        <w:pStyle w:val="10"/>
        <w:snapToGrid w:val="0"/>
        <w:spacing w:before="0" w:after="0" w:line="640" w:lineRule="exact"/>
        <w:jc w:val="center"/>
        <w:rPr>
          <w:rFonts w:eastAsia="方正大标宋简体"/>
          <w:b w:val="0"/>
          <w:lang w:eastAsia="zh-CN"/>
        </w:rPr>
        <w:sectPr w:rsidR="00B50D28" w:rsidRPr="00E022B2" w:rsidSect="00454EB9">
          <w:pgSz w:w="11906" w:h="16838"/>
          <w:pgMar w:top="1758" w:right="1588" w:bottom="1758" w:left="1588" w:header="851" w:footer="992" w:gutter="0"/>
          <w:pgNumType w:fmt="numberInDash"/>
          <w:cols w:space="425"/>
          <w:docGrid w:type="lines" w:linePitch="312"/>
        </w:sectPr>
      </w:pPr>
      <w:bookmarkStart w:id="56" w:name="_第7号__挂牌公司涉及诉讼、仲裁及其进展公告格式模板"/>
      <w:bookmarkStart w:id="57" w:name="_Toc13401838"/>
      <w:bookmarkEnd w:id="56"/>
    </w:p>
    <w:p w14:paraId="1B34C7F9" w14:textId="0A1158D7" w:rsidR="00EA3040" w:rsidRPr="00E022B2" w:rsidRDefault="00205CF1" w:rsidP="00FF25DC">
      <w:pPr>
        <w:pStyle w:val="10"/>
        <w:snapToGrid w:val="0"/>
        <w:spacing w:before="0" w:after="0" w:line="640" w:lineRule="exact"/>
        <w:jc w:val="center"/>
        <w:rPr>
          <w:rFonts w:eastAsia="方正大标宋简体"/>
          <w:b w:val="0"/>
          <w:lang w:eastAsia="zh-CN"/>
        </w:rPr>
      </w:pPr>
      <w:bookmarkStart w:id="58" w:name="_Toc53420114"/>
      <w:r w:rsidRPr="00E022B2">
        <w:rPr>
          <w:rFonts w:eastAsia="方正大标宋简体"/>
          <w:b w:val="0"/>
          <w:lang w:eastAsia="zh-CN"/>
        </w:rPr>
        <w:lastRenderedPageBreak/>
        <w:t>第</w:t>
      </w:r>
      <w:r w:rsidRPr="00E022B2">
        <w:rPr>
          <w:rFonts w:eastAsia="方正大标宋简体"/>
          <w:b w:val="0"/>
          <w:lang w:eastAsia="zh-CN"/>
        </w:rPr>
        <w:t>7</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挂牌公司涉及诉讼、仲裁及其进展公告格式模板</w:t>
      </w:r>
      <w:bookmarkEnd w:id="57"/>
      <w:bookmarkEnd w:id="58"/>
    </w:p>
    <w:p w14:paraId="07A3F9E3" w14:textId="77777777" w:rsidR="0011348F" w:rsidRPr="00E022B2" w:rsidRDefault="0011348F" w:rsidP="00914512">
      <w:pPr>
        <w:widowControl/>
        <w:snapToGrid w:val="0"/>
        <w:spacing w:line="640" w:lineRule="exact"/>
        <w:jc w:val="center"/>
        <w:rPr>
          <w:rFonts w:ascii="Times New Roman" w:eastAsia="方正大标宋简体" w:hAnsi="Times New Roman" w:cs="Times New Roman"/>
          <w:bCs/>
          <w:kern w:val="0"/>
          <w:sz w:val="44"/>
          <w:szCs w:val="44"/>
        </w:rPr>
      </w:pPr>
    </w:p>
    <w:p w14:paraId="3700634A" w14:textId="77777777" w:rsidR="00EA3040" w:rsidRPr="00E022B2" w:rsidRDefault="00EA3040" w:rsidP="00914512">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24EDCF99" w14:textId="77777777" w:rsidR="00EA3040" w:rsidRPr="00E022B2" w:rsidRDefault="00EA3040" w:rsidP="00914512">
      <w:pPr>
        <w:adjustRightInd w:val="0"/>
        <w:snapToGrid w:val="0"/>
        <w:spacing w:line="520" w:lineRule="exact"/>
        <w:ind w:right="360"/>
        <w:rPr>
          <w:rFonts w:ascii="Times New Roman" w:eastAsia="仿宋" w:hAnsi="Times New Roman" w:cs="Times New Roman"/>
          <w:b/>
          <w:sz w:val="32"/>
          <w:szCs w:val="32"/>
        </w:rPr>
      </w:pPr>
    </w:p>
    <w:p w14:paraId="2DAE4293" w14:textId="77777777" w:rsidR="00E50F81" w:rsidRPr="00E022B2" w:rsidRDefault="0011348F" w:rsidP="00914512">
      <w:pPr>
        <w:adjustRightInd w:val="0"/>
        <w:snapToGrid w:val="0"/>
        <w:spacing w:line="640" w:lineRule="exact"/>
        <w:ind w:right="357"/>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00EA3040" w:rsidRPr="00E022B2">
        <w:rPr>
          <w:rFonts w:ascii="Times New Roman" w:eastAsia="方正大标宋简体" w:hAnsi="Times New Roman" w:cs="Times New Roman"/>
          <w:sz w:val="44"/>
          <w:szCs w:val="44"/>
        </w:rPr>
        <w:t>公司涉及诉讼、仲裁及其进展</w:t>
      </w:r>
    </w:p>
    <w:p w14:paraId="5241DF85" w14:textId="113CD121" w:rsidR="00EA3040" w:rsidRPr="00E022B2" w:rsidRDefault="00EA3040" w:rsidP="00914512">
      <w:pPr>
        <w:adjustRightInd w:val="0"/>
        <w:snapToGrid w:val="0"/>
        <w:spacing w:line="640" w:lineRule="exact"/>
        <w:ind w:right="357"/>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公告</w:t>
      </w:r>
    </w:p>
    <w:p w14:paraId="4428E156" w14:textId="77777777" w:rsidR="00EA3040" w:rsidRPr="00E022B2" w:rsidRDefault="00EA3040" w:rsidP="00914512">
      <w:pPr>
        <w:adjustRightInd w:val="0"/>
        <w:snapToGrid w:val="0"/>
        <w:spacing w:line="560" w:lineRule="exact"/>
        <w:ind w:right="357"/>
        <w:jc w:val="center"/>
        <w:rPr>
          <w:rFonts w:ascii="Times New Roman" w:eastAsia="仿宋" w:hAnsi="Times New Roman" w:cs="Times New Roman"/>
          <w:b/>
          <w:sz w:val="32"/>
          <w:szCs w:val="32"/>
        </w:rPr>
      </w:pPr>
    </w:p>
    <w:p w14:paraId="6F5968EC"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541B06EA"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2BE52F7A" w14:textId="77777777" w:rsidR="00EA3040" w:rsidRPr="00E022B2" w:rsidRDefault="00EA3040" w:rsidP="00914512">
      <w:pPr>
        <w:tabs>
          <w:tab w:val="left" w:pos="1500"/>
        </w:tabs>
        <w:snapToGrid w:val="0"/>
        <w:spacing w:line="560" w:lineRule="exact"/>
        <w:rPr>
          <w:rFonts w:ascii="Times New Roman" w:eastAsia="仿宋" w:hAnsi="Times New Roman" w:cs="Times New Roman"/>
          <w:sz w:val="30"/>
          <w:szCs w:val="30"/>
        </w:rPr>
      </w:pPr>
      <w:r w:rsidRPr="00E022B2">
        <w:rPr>
          <w:rFonts w:ascii="Times New Roman" w:eastAsia="仿宋" w:hAnsi="Times New Roman" w:cs="Times New Roman"/>
          <w:sz w:val="30"/>
          <w:szCs w:val="30"/>
        </w:rPr>
        <w:t> </w:t>
      </w:r>
    </w:p>
    <w:p w14:paraId="125B2773" w14:textId="77777777" w:rsidR="00EA3040" w:rsidRPr="00E022B2"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一、简要介绍本次重大诉讼或仲裁事项受理的基本情况</w:t>
      </w:r>
    </w:p>
    <w:p w14:paraId="4E052F3C" w14:textId="77777777" w:rsidR="00EA3040" w:rsidRPr="00E022B2" w:rsidRDefault="00EA3040" w:rsidP="00914512">
      <w:pPr>
        <w:tabs>
          <w:tab w:val="left" w:pos="1500"/>
        </w:tabs>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应明确收到应诉通知书或受理通知书的时间，说明本次诉讼或仲裁受理日期、法院或仲裁机构的名称及所在地</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说明本案的反诉情况。</w:t>
      </w:r>
    </w:p>
    <w:p w14:paraId="37F1DD13" w14:textId="77777777" w:rsidR="00EA3040" w:rsidRPr="00E022B2"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二、有关重大诉讼或仲裁事项的基本情况及进展情况</w:t>
      </w:r>
    </w:p>
    <w:p w14:paraId="54BAF84B" w14:textId="77777777" w:rsidR="00EA3040" w:rsidRPr="00E022B2" w:rsidRDefault="00EA3040" w:rsidP="00914512">
      <w:pPr>
        <w:tabs>
          <w:tab w:val="left" w:pos="1500"/>
        </w:tabs>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简要介绍重大诉讼或仲裁事项的基本情况，包括但不限于诉讼或仲裁各方当事人、代理人及其单位的姓名或名称、有关纠纷的起因、诉讼或仲裁的请求、依据等事项。</w:t>
      </w:r>
    </w:p>
    <w:p w14:paraId="23D43FA5" w14:textId="77777777" w:rsidR="00EA3040" w:rsidRPr="00E022B2"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三、判决或裁决情况（适用于判决或裁决阶段）</w:t>
      </w:r>
    </w:p>
    <w:p w14:paraId="209A7416" w14:textId="77777777" w:rsidR="00EA3040" w:rsidRPr="00E022B2" w:rsidRDefault="00EA3040" w:rsidP="00914512">
      <w:pPr>
        <w:tabs>
          <w:tab w:val="left" w:pos="1500"/>
        </w:tabs>
        <w:snapToGrid w:val="0"/>
        <w:spacing w:line="560" w:lineRule="exact"/>
        <w:ind w:firstLine="555"/>
        <w:rPr>
          <w:rFonts w:ascii="Times New Roman" w:eastAsia="仿宋" w:hAnsi="Times New Roman" w:cs="Times New Roman"/>
          <w:sz w:val="32"/>
          <w:szCs w:val="32"/>
        </w:rPr>
      </w:pPr>
      <w:r w:rsidRPr="00E022B2">
        <w:rPr>
          <w:rFonts w:ascii="Times New Roman" w:eastAsia="仿宋" w:hAnsi="Times New Roman" w:cs="Times New Roman"/>
          <w:sz w:val="32"/>
          <w:szCs w:val="32"/>
        </w:rPr>
        <w:t>说明诉讼结果的作出日期和结果等内容。</w:t>
      </w:r>
    </w:p>
    <w:p w14:paraId="60642CFB" w14:textId="77777777" w:rsidR="00EA3040" w:rsidRPr="00E022B2"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lastRenderedPageBreak/>
        <w:t>四、本次公告的诉讼、仲裁对公司经营及财务方面的影响</w:t>
      </w:r>
    </w:p>
    <w:p w14:paraId="7E1E93D6" w14:textId="77777777" w:rsidR="00EA3040" w:rsidRPr="00E022B2" w:rsidRDefault="00EA3040" w:rsidP="00914512">
      <w:pPr>
        <w:tabs>
          <w:tab w:val="left" w:pos="1500"/>
        </w:tabs>
        <w:snapToGrid w:val="0"/>
        <w:spacing w:line="560" w:lineRule="exact"/>
        <w:ind w:firstLineChars="200" w:firstLine="640"/>
        <w:rPr>
          <w:rFonts w:ascii="Times New Roman" w:eastAsia="仿宋" w:hAnsi="Times New Roman" w:cs="Times New Roman"/>
          <w:b/>
          <w:sz w:val="32"/>
          <w:szCs w:val="32"/>
        </w:rPr>
      </w:pPr>
      <w:r w:rsidRPr="00E022B2">
        <w:rPr>
          <w:rFonts w:ascii="Times New Roman" w:eastAsia="仿宋" w:hAnsi="Times New Roman" w:cs="Times New Roman"/>
          <w:sz w:val="32"/>
          <w:szCs w:val="32"/>
        </w:rPr>
        <w:t>明确说明本次诉讼、仲裁是否应计提预计负债，以及计提的金额和依据。</w:t>
      </w:r>
    </w:p>
    <w:p w14:paraId="761A8634" w14:textId="77777777" w:rsidR="00EA3040" w:rsidRPr="00E022B2"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五、其他应说明的事项</w:t>
      </w:r>
    </w:p>
    <w:p w14:paraId="729B76B1"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b/>
          <w:sz w:val="32"/>
          <w:szCs w:val="32"/>
        </w:rPr>
      </w:pPr>
      <w:r w:rsidRPr="00E022B2">
        <w:rPr>
          <w:rFonts w:ascii="Times New Roman" w:eastAsia="仿宋" w:hAnsi="Times New Roman" w:cs="Times New Roman"/>
          <w:sz w:val="32"/>
          <w:szCs w:val="32"/>
        </w:rPr>
        <w:t>简要说明公司（包括控股子公司在内）在本案中其他应当披露而未披露的事项。</w:t>
      </w:r>
    </w:p>
    <w:p w14:paraId="5125639A" w14:textId="14CB1A40" w:rsidR="00EA3040" w:rsidRPr="00E022B2" w:rsidRDefault="00EA3040" w:rsidP="001660C1">
      <w:pPr>
        <w:pStyle w:val="a3"/>
        <w:numPr>
          <w:ilvl w:val="0"/>
          <w:numId w:val="27"/>
        </w:numPr>
        <w:adjustRightInd w:val="0"/>
        <w:snapToGrid w:val="0"/>
        <w:spacing w:line="560" w:lineRule="exact"/>
        <w:ind w:firstLineChars="0"/>
        <w:rPr>
          <w:rFonts w:eastAsia="黑体"/>
          <w:b/>
          <w:sz w:val="32"/>
          <w:szCs w:val="32"/>
        </w:rPr>
      </w:pPr>
      <w:r w:rsidRPr="00E022B2">
        <w:rPr>
          <w:rFonts w:eastAsia="黑体"/>
          <w:b/>
          <w:sz w:val="32"/>
          <w:szCs w:val="32"/>
        </w:rPr>
        <w:t>备查文件目录</w:t>
      </w:r>
    </w:p>
    <w:p w14:paraId="226AFC2A" w14:textId="3401A1CC" w:rsidR="00EA3040" w:rsidRPr="00E022B2" w:rsidRDefault="00AF7772" w:rsidP="00666349">
      <w:pPr>
        <w:pStyle w:val="zhengwen"/>
        <w:snapToGrid w:val="0"/>
        <w:spacing w:line="560" w:lineRule="exact"/>
        <w:ind w:firstLineChars="200" w:firstLine="640"/>
        <w:rPr>
          <w:rFonts w:ascii="Times New Roman" w:eastAsia="仿宋" w:hAnsi="Times New Roman"/>
          <w:color w:val="auto"/>
          <w:sz w:val="32"/>
          <w:szCs w:val="32"/>
        </w:rPr>
      </w:pPr>
      <w:r w:rsidRPr="00E022B2">
        <w:rPr>
          <w:rFonts w:ascii="Times New Roman" w:eastAsia="仿宋" w:hAnsi="Times New Roman"/>
          <w:color w:val="auto"/>
          <w:sz w:val="32"/>
          <w:szCs w:val="32"/>
        </w:rPr>
        <w:t>（一）</w:t>
      </w:r>
      <w:r w:rsidR="00EA3040" w:rsidRPr="00E022B2">
        <w:rPr>
          <w:rFonts w:ascii="Times New Roman" w:eastAsia="仿宋" w:hAnsi="Times New Roman"/>
          <w:color w:val="auto"/>
          <w:sz w:val="32"/>
          <w:szCs w:val="32"/>
        </w:rPr>
        <w:t>全套诉讼或者仲裁文书，如起诉</w:t>
      </w:r>
      <w:r w:rsidR="00EA3040" w:rsidRPr="00E022B2">
        <w:rPr>
          <w:rFonts w:ascii="Times New Roman" w:eastAsia="仿宋" w:hAnsi="Times New Roman"/>
          <w:color w:val="auto"/>
          <w:sz w:val="32"/>
          <w:szCs w:val="32"/>
        </w:rPr>
        <w:t>/</w:t>
      </w:r>
      <w:r w:rsidR="00EA3040" w:rsidRPr="00E022B2">
        <w:rPr>
          <w:rFonts w:ascii="Times New Roman" w:eastAsia="仿宋" w:hAnsi="Times New Roman"/>
          <w:color w:val="auto"/>
          <w:sz w:val="32"/>
          <w:szCs w:val="32"/>
        </w:rPr>
        <w:t>上诉状，仲裁申请书，受理</w:t>
      </w:r>
      <w:r w:rsidR="00EA3040" w:rsidRPr="00E022B2">
        <w:rPr>
          <w:rFonts w:ascii="Times New Roman" w:eastAsia="仿宋" w:hAnsi="Times New Roman"/>
          <w:color w:val="auto"/>
          <w:sz w:val="32"/>
          <w:szCs w:val="32"/>
        </w:rPr>
        <w:t>/</w:t>
      </w:r>
      <w:r w:rsidR="00EA3040" w:rsidRPr="00E022B2">
        <w:rPr>
          <w:rFonts w:ascii="Times New Roman" w:eastAsia="仿宋" w:hAnsi="Times New Roman"/>
          <w:color w:val="auto"/>
          <w:sz w:val="32"/>
          <w:szCs w:val="32"/>
        </w:rPr>
        <w:t>应诉通知书，裁判文书等；</w:t>
      </w:r>
    </w:p>
    <w:p w14:paraId="7D589C57" w14:textId="539D9980" w:rsidR="00EA3040" w:rsidRPr="00E022B2" w:rsidRDefault="00AF7772" w:rsidP="00AF7772">
      <w:pPr>
        <w:pStyle w:val="zhengwen"/>
        <w:snapToGrid w:val="0"/>
        <w:spacing w:line="560" w:lineRule="exact"/>
        <w:ind w:left="567"/>
        <w:rPr>
          <w:rFonts w:ascii="Times New Roman" w:eastAsia="仿宋" w:hAnsi="Times New Roman"/>
          <w:color w:val="auto"/>
          <w:sz w:val="32"/>
          <w:szCs w:val="32"/>
        </w:rPr>
      </w:pPr>
      <w:r w:rsidRPr="00E022B2">
        <w:rPr>
          <w:rFonts w:ascii="Times New Roman" w:eastAsia="仿宋" w:hAnsi="Times New Roman"/>
          <w:color w:val="auto"/>
          <w:sz w:val="32"/>
          <w:szCs w:val="32"/>
        </w:rPr>
        <w:t>（二）</w:t>
      </w:r>
      <w:r w:rsidR="00EA3040" w:rsidRPr="00E022B2">
        <w:rPr>
          <w:rFonts w:ascii="Times New Roman" w:eastAsia="仿宋" w:hAnsi="Times New Roman"/>
          <w:color w:val="auto"/>
          <w:sz w:val="32"/>
          <w:szCs w:val="32"/>
        </w:rPr>
        <w:t>与案件起因有关的材料，如协议等；</w:t>
      </w:r>
    </w:p>
    <w:p w14:paraId="4B72A194" w14:textId="341B7D67" w:rsidR="00EA3040" w:rsidRPr="00E022B2" w:rsidRDefault="00AF7772" w:rsidP="00AF7772">
      <w:pPr>
        <w:pStyle w:val="zhengwen"/>
        <w:snapToGrid w:val="0"/>
        <w:spacing w:line="560" w:lineRule="exact"/>
        <w:ind w:left="567"/>
        <w:rPr>
          <w:rFonts w:ascii="Times New Roman" w:eastAsia="仿宋" w:hAnsi="Times New Roman"/>
          <w:color w:val="auto"/>
          <w:sz w:val="32"/>
          <w:szCs w:val="32"/>
        </w:rPr>
      </w:pPr>
      <w:r w:rsidRPr="00E022B2">
        <w:rPr>
          <w:rFonts w:ascii="Times New Roman" w:eastAsia="仿宋" w:hAnsi="Times New Roman"/>
          <w:color w:val="auto"/>
          <w:sz w:val="32"/>
          <w:szCs w:val="32"/>
        </w:rPr>
        <w:t>（三）</w:t>
      </w:r>
      <w:r w:rsidR="00EA3040" w:rsidRPr="00E022B2">
        <w:rPr>
          <w:rFonts w:ascii="Times New Roman" w:eastAsia="仿宋" w:hAnsi="Times New Roman"/>
          <w:color w:val="auto"/>
          <w:sz w:val="32"/>
          <w:szCs w:val="32"/>
        </w:rPr>
        <w:t>其他</w:t>
      </w:r>
      <w:r w:rsidR="00E7476D" w:rsidRPr="00E022B2">
        <w:rPr>
          <w:rFonts w:ascii="Times New Roman" w:eastAsia="仿宋" w:hAnsi="Times New Roman"/>
          <w:color w:val="auto"/>
          <w:sz w:val="32"/>
          <w:szCs w:val="32"/>
        </w:rPr>
        <w:t>文件</w:t>
      </w:r>
      <w:r w:rsidR="00EA3040" w:rsidRPr="00E022B2">
        <w:rPr>
          <w:rFonts w:ascii="Times New Roman" w:eastAsia="仿宋" w:hAnsi="Times New Roman"/>
          <w:color w:val="auto"/>
          <w:sz w:val="32"/>
          <w:szCs w:val="32"/>
        </w:rPr>
        <w:t>。</w:t>
      </w:r>
    </w:p>
    <w:p w14:paraId="07AD7ADE" w14:textId="77777777" w:rsidR="00EA3040" w:rsidRPr="00E022B2" w:rsidRDefault="00EA3040" w:rsidP="00914512">
      <w:pPr>
        <w:snapToGrid w:val="0"/>
        <w:spacing w:line="560" w:lineRule="exact"/>
        <w:ind w:leftChars="2024" w:left="4250" w:firstLineChars="200" w:firstLine="640"/>
        <w:rPr>
          <w:rFonts w:ascii="Times New Roman" w:eastAsia="仿宋" w:hAnsi="Times New Roman" w:cs="Times New Roman"/>
          <w:sz w:val="32"/>
          <w:szCs w:val="32"/>
        </w:rPr>
      </w:pPr>
    </w:p>
    <w:p w14:paraId="254F50CB" w14:textId="2C510A83" w:rsidR="00EA3040" w:rsidRPr="00E022B2" w:rsidRDefault="00047DF6" w:rsidP="00047DF6">
      <w:pPr>
        <w:snapToGrid w:val="0"/>
        <w:spacing w:line="560" w:lineRule="exact"/>
        <w:ind w:leftChars="2024" w:left="425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00EA3040" w:rsidRPr="00E022B2">
        <w:rPr>
          <w:rFonts w:ascii="Times New Roman" w:eastAsia="仿宋" w:hAnsi="Times New Roman" w:cs="Times New Roman"/>
          <w:sz w:val="32"/>
          <w:szCs w:val="32"/>
        </w:rPr>
        <w:t>公司董事会</w:t>
      </w:r>
    </w:p>
    <w:p w14:paraId="6EDB53C9" w14:textId="31BC2430" w:rsidR="00EA3040" w:rsidRPr="00E022B2" w:rsidRDefault="00EA3040" w:rsidP="001B3371">
      <w:pPr>
        <w:snapToGrid w:val="0"/>
        <w:spacing w:line="560" w:lineRule="exact"/>
        <w:ind w:leftChars="1900" w:left="8470" w:hangingChars="1400" w:hanging="448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00047DF6"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6F2A3044" w14:textId="77777777" w:rsidR="00EA3040" w:rsidRPr="00E022B2" w:rsidRDefault="00EA3040" w:rsidP="00914512">
      <w:pPr>
        <w:tabs>
          <w:tab w:val="left" w:pos="900"/>
        </w:tabs>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br w:type="page"/>
      </w:r>
    </w:p>
    <w:p w14:paraId="408A906C" w14:textId="77777777" w:rsidR="00EA3040" w:rsidRPr="00E022B2"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hAnsi="Times New Roman" w:cs="Times New Roman"/>
          <w:color w:val="000000"/>
          <w:kern w:val="0"/>
          <w:sz w:val="22"/>
          <w:u w:val="single"/>
        </w:rPr>
        <w:lastRenderedPageBreak/>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1ED3527B" w14:textId="77777777" w:rsidR="00EA3040" w:rsidRPr="00E022B2" w:rsidRDefault="00EA3040" w:rsidP="00914512">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2C100AF5" w14:textId="77777777" w:rsidR="00EA3040" w:rsidRPr="00E022B2" w:rsidRDefault="00EA3040" w:rsidP="00914512">
      <w:pPr>
        <w:widowControl/>
        <w:rPr>
          <w:rFonts w:ascii="Times New Roman" w:hAnsi="Times New Roman" w:cs="Times New Roman"/>
          <w:color w:val="000000"/>
          <w:kern w:val="0"/>
          <w:sz w:val="22"/>
        </w:rPr>
      </w:pPr>
    </w:p>
    <w:p w14:paraId="7E811D69" w14:textId="3C0D138A" w:rsidR="00EA3040" w:rsidRPr="00E022B2" w:rsidRDefault="00492204" w:rsidP="00914512">
      <w:pPr>
        <w:widowControl/>
        <w:spacing w:line="640" w:lineRule="exact"/>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FF0000"/>
          <w:kern w:val="0"/>
          <w:sz w:val="44"/>
          <w:szCs w:val="44"/>
        </w:rPr>
        <w:t>（）</w:t>
      </w:r>
      <w:r w:rsidR="00EA3040" w:rsidRPr="00E022B2">
        <w:rPr>
          <w:rFonts w:ascii="Times New Roman" w:eastAsia="方正大标宋简体" w:hAnsi="Times New Roman" w:cs="Times New Roman"/>
          <w:color w:val="000000"/>
          <w:kern w:val="0"/>
          <w:sz w:val="44"/>
          <w:szCs w:val="44"/>
        </w:rPr>
        <w:t>公司</w:t>
      </w:r>
      <w:r w:rsidR="00EA3040" w:rsidRPr="00E022B2">
        <w:rPr>
          <w:rFonts w:ascii="Times New Roman" w:eastAsia="方正大标宋简体" w:hAnsi="Times New Roman" w:cs="Times New Roman"/>
          <w:kern w:val="0"/>
          <w:sz w:val="44"/>
          <w:szCs w:val="44"/>
        </w:rPr>
        <w:t>涉及诉讼</w:t>
      </w:r>
      <w:r w:rsidR="00EA3040" w:rsidRPr="00E022B2">
        <w:rPr>
          <w:rFonts w:ascii="Times New Roman" w:eastAsia="方正大标宋简体" w:hAnsi="Times New Roman" w:cs="Times New Roman"/>
          <w:color w:val="FF0000"/>
          <w:kern w:val="0"/>
          <w:sz w:val="44"/>
          <w:szCs w:val="44"/>
        </w:rPr>
        <w:t>（进展）</w:t>
      </w:r>
      <w:r w:rsidR="00EA3040" w:rsidRPr="00E022B2">
        <w:rPr>
          <w:rFonts w:ascii="Times New Roman" w:eastAsia="方正大标宋简体" w:hAnsi="Times New Roman" w:cs="Times New Roman"/>
          <w:color w:val="000000"/>
          <w:kern w:val="0"/>
          <w:sz w:val="44"/>
          <w:szCs w:val="44"/>
        </w:rPr>
        <w:t>公告</w:t>
      </w:r>
    </w:p>
    <w:p w14:paraId="3A523F21" w14:textId="77777777" w:rsidR="00EA3040" w:rsidRPr="00E022B2" w:rsidRDefault="00EA3040" w:rsidP="00914512">
      <w:pPr>
        <w:spacing w:line="560" w:lineRule="exact"/>
        <w:rPr>
          <w:rFonts w:ascii="Times New Roman" w:hAnsi="Times New Roman" w:cs="Times New Roman"/>
        </w:rPr>
      </w:pPr>
    </w:p>
    <w:p w14:paraId="004CA3BE" w14:textId="77777777" w:rsidR="00EA3040" w:rsidRPr="00E022B2" w:rsidRDefault="00EA3040" w:rsidP="00914512">
      <w:pPr>
        <w:spacing w:line="560" w:lineRule="exac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（适用诉讼情形）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0DFF619" w14:textId="77777777" w:rsidTr="00914512">
        <w:tc>
          <w:tcPr>
            <w:tcW w:w="8296" w:type="dxa"/>
            <w:shd w:val="clear" w:color="auto" w:fill="auto"/>
          </w:tcPr>
          <w:p w14:paraId="17325FD5"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2931D84"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0AF1025F" w14:textId="77777777" w:rsidR="00EA3040" w:rsidRPr="00E022B2" w:rsidRDefault="00EA3040" w:rsidP="00914512">
      <w:pPr>
        <w:spacing w:line="560" w:lineRule="exact"/>
        <w:rPr>
          <w:rFonts w:ascii="Times New Roman" w:eastAsia="仿宋" w:hAnsi="Times New Roman" w:cs="Times New Roman"/>
          <w:sz w:val="24"/>
        </w:rPr>
      </w:pPr>
    </w:p>
    <w:p w14:paraId="5AF4B8AC" w14:textId="77777777" w:rsidR="00EA3040" w:rsidRPr="00E022B2"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一、本次重大诉讼事项受理的基本情况</w:t>
      </w:r>
    </w:p>
    <w:p w14:paraId="795D873B" w14:textId="7B8CD458" w:rsidR="00EA3040" w:rsidRPr="00E022B2"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收到（应诉通知书</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受理通知书）</w:t>
      </w:r>
      <w:r w:rsidRPr="00E022B2">
        <w:rPr>
          <w:rFonts w:ascii="Times New Roman" w:eastAsia="仿宋" w:hAnsi="Times New Roman" w:cs="Times New Roman"/>
          <w:color w:val="000000" w:themeColor="text1"/>
          <w:sz w:val="32"/>
          <w:szCs w:val="32"/>
        </w:rPr>
        <w:t>的日期</w:t>
      </w:r>
      <w:r w:rsidRPr="00E022B2">
        <w:rPr>
          <w:rFonts w:ascii="Times New Roman" w:eastAsia="仿宋" w:hAnsi="Times New Roman" w:cs="Times New Roman"/>
          <w:color w:val="FF0000"/>
          <w:sz w:val="32"/>
          <w:szCs w:val="32"/>
        </w:rPr>
        <w:t>：</w:t>
      </w:r>
      <w:r w:rsidR="0088224E"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0088224E" w:rsidRPr="00E022B2">
        <w:rPr>
          <w:rFonts w:ascii="Times New Roman" w:eastAsia="仿宋" w:hAnsi="Times New Roman" w:cs="Times New Roman"/>
          <w:color w:val="FF0000"/>
          <w:sz w:val="32"/>
          <w:szCs w:val="32"/>
        </w:rPr>
        <w:t>）</w:t>
      </w:r>
    </w:p>
    <w:p w14:paraId="1419E017" w14:textId="23FEE3DE"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诉讼受理日期：</w:t>
      </w:r>
      <w:r w:rsidR="0088224E"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0088224E"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p>
    <w:p w14:paraId="3FB69D5C"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受理法院的名称：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p>
    <w:p w14:paraId="5BBFA571" w14:textId="2BFAB7C6" w:rsidR="00EA3040" w:rsidRPr="00E022B2" w:rsidRDefault="00EA3040" w:rsidP="00914512">
      <w:pPr>
        <w:adjustRightInd w:val="0"/>
        <w:snapToGrid w:val="0"/>
        <w:spacing w:line="560" w:lineRule="exac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ab/>
        <w:t xml:space="preserve"> </w:t>
      </w:r>
      <w:r w:rsidRPr="00E022B2">
        <w:rPr>
          <w:rFonts w:ascii="Times New Roman" w:eastAsia="仿宋" w:hAnsi="Times New Roman" w:cs="Times New Roman"/>
          <w:sz w:val="32"/>
          <w:szCs w:val="32"/>
        </w:rPr>
        <w:t>反诉情况</w:t>
      </w:r>
      <w:r w:rsidR="0088224E"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如适用</w:t>
      </w:r>
      <w:r w:rsidR="0088224E"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p>
    <w:p w14:paraId="623AC3C7" w14:textId="77777777" w:rsidR="00EA3040" w:rsidRPr="00E022B2" w:rsidRDefault="00EA3040" w:rsidP="00914512">
      <w:pPr>
        <w:adjustRightInd w:val="0"/>
        <w:snapToGrid w:val="0"/>
        <w:spacing w:line="560" w:lineRule="exact"/>
        <w:ind w:firstLineChars="200" w:firstLine="640"/>
        <w:rPr>
          <w:rFonts w:ascii="Times New Roman" w:hAnsi="Times New Roman" w:cs="Times New Roman"/>
          <w:b/>
          <w:szCs w:val="21"/>
        </w:rPr>
      </w:pPr>
      <w:r w:rsidRPr="00E022B2">
        <w:rPr>
          <w:rFonts w:ascii="Times New Roman" w:eastAsia="黑体" w:hAnsi="Times New Roman" w:cs="Times New Roman"/>
          <w:sz w:val="32"/>
          <w:szCs w:val="32"/>
        </w:rPr>
        <w:t>二、有关重大诉讼事项的基本情况和进展情况</w:t>
      </w:r>
    </w:p>
    <w:p w14:paraId="0375A06F" w14:textId="77777777" w:rsidR="00EA3040" w:rsidRPr="00E022B2" w:rsidRDefault="00EA3040" w:rsidP="00914512">
      <w:pPr>
        <w:adjustRightInd w:val="0"/>
        <w:snapToGrid w:val="0"/>
        <w:spacing w:line="560" w:lineRule="exact"/>
        <w:ind w:left="480"/>
        <w:rPr>
          <w:rFonts w:ascii="Times New Roman" w:eastAsia="仿宋" w:hAnsi="Times New Roman" w:cs="Times New Roman"/>
          <w:sz w:val="32"/>
          <w:szCs w:val="32"/>
        </w:rPr>
      </w:pPr>
      <w:r w:rsidRPr="00E022B2">
        <w:rPr>
          <w:rFonts w:ascii="Times New Roman" w:eastAsia="仿宋" w:hAnsi="Times New Roman" w:cs="Times New Roman"/>
          <w:sz w:val="32"/>
          <w:szCs w:val="32"/>
        </w:rPr>
        <w:t>（一）（原告</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上诉人）基本信息</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ab/>
      </w:r>
    </w:p>
    <w:p w14:paraId="52986E75"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姓名或名称：</w:t>
      </w:r>
      <w:r w:rsidRPr="00E022B2">
        <w:rPr>
          <w:rFonts w:ascii="Times New Roman" w:eastAsia="仿宋" w:hAnsi="Times New Roman" w:cs="Times New Roman"/>
          <w:color w:val="FF0000"/>
          <w:sz w:val="32"/>
          <w:szCs w:val="32"/>
        </w:rPr>
        <w:t>（）</w:t>
      </w:r>
    </w:p>
    <w:p w14:paraId="3CD257D2"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法定代表人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法定代理人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其他负责人：</w:t>
      </w:r>
      <w:r w:rsidRPr="00E022B2">
        <w:rPr>
          <w:rFonts w:ascii="Times New Roman" w:eastAsia="仿宋" w:hAnsi="Times New Roman" w:cs="Times New Roman"/>
          <w:color w:val="FF0000"/>
          <w:sz w:val="32"/>
          <w:szCs w:val="32"/>
        </w:rPr>
        <w:t>（）</w:t>
      </w:r>
    </w:p>
    <w:p w14:paraId="6C7FDA8B"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诉讼代理人及所属律所：</w:t>
      </w:r>
      <w:r w:rsidRPr="00E022B2">
        <w:rPr>
          <w:rFonts w:ascii="Times New Roman" w:eastAsia="仿宋" w:hAnsi="Times New Roman" w:cs="Times New Roman"/>
          <w:color w:val="FF0000"/>
          <w:sz w:val="32"/>
          <w:szCs w:val="32"/>
        </w:rPr>
        <w:t>（）（）</w:t>
      </w:r>
    </w:p>
    <w:p w14:paraId="7FEFFCBB"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其他信息：（如有）</w:t>
      </w:r>
      <w:r w:rsidRPr="00E022B2">
        <w:rPr>
          <w:rFonts w:ascii="Times New Roman" w:eastAsia="仿宋" w:hAnsi="Times New Roman" w:cs="Times New Roman"/>
          <w:color w:val="FF0000"/>
          <w:sz w:val="32"/>
          <w:szCs w:val="32"/>
        </w:rPr>
        <w:tab/>
      </w:r>
      <w:r w:rsidRPr="00E022B2">
        <w:rPr>
          <w:rFonts w:ascii="Times New Roman" w:eastAsia="仿宋" w:hAnsi="Times New Roman" w:cs="Times New Roman"/>
          <w:color w:val="FF0000"/>
          <w:sz w:val="32"/>
          <w:szCs w:val="32"/>
        </w:rPr>
        <w:tab/>
      </w:r>
      <w:r w:rsidRPr="00E022B2">
        <w:rPr>
          <w:rFonts w:ascii="Times New Roman" w:eastAsia="仿宋" w:hAnsi="Times New Roman" w:cs="Times New Roman"/>
          <w:color w:val="FF0000"/>
          <w:sz w:val="32"/>
          <w:szCs w:val="32"/>
        </w:rPr>
        <w:tab/>
      </w:r>
      <w:r w:rsidRPr="00E022B2">
        <w:rPr>
          <w:rFonts w:ascii="Times New Roman" w:eastAsia="仿宋" w:hAnsi="Times New Roman" w:cs="Times New Roman"/>
          <w:color w:val="FF0000"/>
          <w:sz w:val="32"/>
          <w:szCs w:val="32"/>
        </w:rPr>
        <w:tab/>
      </w:r>
      <w:r w:rsidRPr="00E022B2">
        <w:rPr>
          <w:rFonts w:ascii="Times New Roman" w:eastAsia="仿宋" w:hAnsi="Times New Roman" w:cs="Times New Roman"/>
          <w:color w:val="FF0000"/>
          <w:sz w:val="32"/>
          <w:szCs w:val="32"/>
        </w:rPr>
        <w:tab/>
      </w:r>
    </w:p>
    <w:p w14:paraId="34BF840D"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（二）（被告</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被上诉人）基本信息：</w:t>
      </w:r>
      <w:r w:rsidRPr="00E022B2">
        <w:rPr>
          <w:rFonts w:ascii="Times New Roman" w:eastAsia="仿宋" w:hAnsi="Times New Roman" w:cs="Times New Roman"/>
          <w:sz w:val="32"/>
          <w:szCs w:val="32"/>
        </w:rPr>
        <w:tab/>
      </w:r>
    </w:p>
    <w:p w14:paraId="3239B2C7"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姓名或名称：</w:t>
      </w:r>
      <w:r w:rsidRPr="00E022B2">
        <w:rPr>
          <w:rFonts w:ascii="Times New Roman" w:eastAsia="仿宋" w:hAnsi="Times New Roman" w:cs="Times New Roman"/>
          <w:color w:val="FF0000"/>
          <w:sz w:val="32"/>
          <w:szCs w:val="32"/>
        </w:rPr>
        <w:t>（）</w:t>
      </w:r>
    </w:p>
    <w:p w14:paraId="6A8C3DC7"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法定代表人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法定代理人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其他负责人：</w:t>
      </w:r>
      <w:r w:rsidRPr="00E022B2">
        <w:rPr>
          <w:rFonts w:ascii="Times New Roman" w:eastAsia="仿宋" w:hAnsi="Times New Roman" w:cs="Times New Roman"/>
          <w:color w:val="FF0000"/>
          <w:sz w:val="32"/>
          <w:szCs w:val="32"/>
        </w:rPr>
        <w:t>（）</w:t>
      </w:r>
    </w:p>
    <w:p w14:paraId="212AF20E"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诉讼代理人及所属律所：</w:t>
      </w:r>
      <w:r w:rsidRPr="00E022B2">
        <w:rPr>
          <w:rFonts w:ascii="Times New Roman" w:eastAsia="仿宋" w:hAnsi="Times New Roman" w:cs="Times New Roman"/>
          <w:color w:val="FF0000"/>
          <w:sz w:val="32"/>
          <w:szCs w:val="32"/>
        </w:rPr>
        <w:t>（）（）</w:t>
      </w:r>
    </w:p>
    <w:p w14:paraId="0794D91B"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其他信息：（如有）</w:t>
      </w:r>
      <w:r w:rsidRPr="00E022B2">
        <w:rPr>
          <w:rFonts w:ascii="Times New Roman" w:eastAsia="仿宋" w:hAnsi="Times New Roman" w:cs="Times New Roman"/>
          <w:color w:val="FF0000"/>
          <w:sz w:val="32"/>
          <w:szCs w:val="32"/>
        </w:rPr>
        <w:tab/>
      </w:r>
    </w:p>
    <w:p w14:paraId="7459A85D"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（三）第三人或其他利害相关人基本信息</w:t>
      </w:r>
      <w:r w:rsidRPr="00E022B2">
        <w:rPr>
          <w:rFonts w:ascii="Times New Roman" w:eastAsia="仿宋" w:hAnsi="Times New Roman" w:cs="Times New Roman"/>
          <w:color w:val="FF0000"/>
          <w:sz w:val="32"/>
          <w:szCs w:val="32"/>
        </w:rPr>
        <w:t>（如适用）：</w:t>
      </w:r>
    </w:p>
    <w:p w14:paraId="2E9CE389"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姓名或名称：</w:t>
      </w:r>
      <w:r w:rsidRPr="00E022B2">
        <w:rPr>
          <w:rFonts w:ascii="Times New Roman" w:eastAsia="仿宋" w:hAnsi="Times New Roman" w:cs="Times New Roman"/>
          <w:color w:val="FF0000"/>
          <w:sz w:val="32"/>
          <w:szCs w:val="32"/>
        </w:rPr>
        <w:t>（）</w:t>
      </w:r>
    </w:p>
    <w:p w14:paraId="53D1BA09"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法定代表人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法定代理人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其他负责人：</w:t>
      </w:r>
      <w:r w:rsidRPr="00E022B2">
        <w:rPr>
          <w:rFonts w:ascii="Times New Roman" w:eastAsia="仿宋" w:hAnsi="Times New Roman" w:cs="Times New Roman"/>
          <w:color w:val="FF0000"/>
          <w:sz w:val="32"/>
          <w:szCs w:val="32"/>
        </w:rPr>
        <w:t>（）</w:t>
      </w:r>
    </w:p>
    <w:p w14:paraId="2FDADF1C"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诉讼代理人及所属律所：</w:t>
      </w:r>
      <w:r w:rsidRPr="00E022B2">
        <w:rPr>
          <w:rFonts w:ascii="Times New Roman" w:eastAsia="仿宋" w:hAnsi="Times New Roman" w:cs="Times New Roman"/>
          <w:color w:val="FF0000"/>
          <w:sz w:val="32"/>
          <w:szCs w:val="32"/>
        </w:rPr>
        <w:t>（）</w:t>
      </w:r>
    </w:p>
    <w:p w14:paraId="7AAE07F7"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其他信息：</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p>
    <w:p w14:paraId="017483EC"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（四）纠纷起因及基本案情：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04C16B9B" w14:textId="77777777" w:rsidTr="00914512">
        <w:tc>
          <w:tcPr>
            <w:tcW w:w="8296" w:type="dxa"/>
            <w:shd w:val="clear" w:color="auto" w:fill="auto"/>
          </w:tcPr>
          <w:p w14:paraId="6DF5AB81" w14:textId="77777777" w:rsidR="00EA3040" w:rsidRPr="00E022B2" w:rsidRDefault="00EA3040" w:rsidP="00914512">
            <w:pPr>
              <w:adjustRightInd w:val="0"/>
              <w:snapToGrid w:val="0"/>
              <w:spacing w:line="560" w:lineRule="exact"/>
              <w:rPr>
                <w:rFonts w:ascii="Times New Roman" w:eastAsia="仿宋" w:hAnsi="Times New Roman" w:cs="Times New Roman"/>
                <w:sz w:val="32"/>
                <w:szCs w:val="32"/>
              </w:rPr>
            </w:pPr>
          </w:p>
        </w:tc>
      </w:tr>
    </w:tbl>
    <w:p w14:paraId="0B49BC01"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（五）诉讼的请求及依据：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851142E" w14:textId="77777777" w:rsidTr="00914512">
        <w:tc>
          <w:tcPr>
            <w:tcW w:w="8296" w:type="dxa"/>
            <w:shd w:val="clear" w:color="auto" w:fill="auto"/>
          </w:tcPr>
          <w:p w14:paraId="26BE29AA" w14:textId="77777777" w:rsidR="00EA3040" w:rsidRPr="00E022B2" w:rsidRDefault="00EA3040" w:rsidP="00914512">
            <w:pPr>
              <w:adjustRightInd w:val="0"/>
              <w:snapToGrid w:val="0"/>
              <w:spacing w:line="560" w:lineRule="exact"/>
              <w:rPr>
                <w:rFonts w:ascii="Times New Roman" w:eastAsia="仿宋" w:hAnsi="Times New Roman" w:cs="Times New Roman"/>
                <w:sz w:val="32"/>
                <w:szCs w:val="32"/>
              </w:rPr>
            </w:pPr>
          </w:p>
        </w:tc>
      </w:tr>
    </w:tbl>
    <w:p w14:paraId="0980161C"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（六）被告答辩状的基本内容</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3359C0B" w14:textId="77777777" w:rsidTr="00914512">
        <w:tc>
          <w:tcPr>
            <w:tcW w:w="8296" w:type="dxa"/>
            <w:shd w:val="clear" w:color="auto" w:fill="auto"/>
          </w:tcPr>
          <w:p w14:paraId="11DCEB25" w14:textId="77777777" w:rsidR="00EA3040" w:rsidRPr="00E022B2" w:rsidRDefault="00EA3040" w:rsidP="00914512">
            <w:pPr>
              <w:adjustRightInd w:val="0"/>
              <w:snapToGrid w:val="0"/>
              <w:spacing w:line="560" w:lineRule="exact"/>
              <w:rPr>
                <w:rFonts w:ascii="Times New Roman" w:eastAsia="仿宋" w:hAnsi="Times New Roman" w:cs="Times New Roman"/>
                <w:sz w:val="32"/>
                <w:szCs w:val="32"/>
              </w:rPr>
            </w:pPr>
          </w:p>
        </w:tc>
      </w:tr>
    </w:tbl>
    <w:p w14:paraId="1AB03547"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（七）案件进展情况：</w:t>
      </w:r>
      <w:r w:rsidRPr="00E022B2">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6CEC067" w14:textId="77777777" w:rsidTr="00914512">
        <w:tc>
          <w:tcPr>
            <w:tcW w:w="8296" w:type="dxa"/>
            <w:shd w:val="clear" w:color="auto" w:fill="auto"/>
          </w:tcPr>
          <w:p w14:paraId="74F8B21E"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请说明案件的开庭情况及其他进展情况。</w:t>
            </w:r>
          </w:p>
          <w:p w14:paraId="03D61420"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若此事项已进行过和解、仲裁、一审或二审等程序，请逐一说明之前每一程序的起止时间、审判事实及结果、执行情况等。</w:t>
            </w:r>
          </w:p>
        </w:tc>
      </w:tr>
    </w:tbl>
    <w:p w14:paraId="04B812C7" w14:textId="77777777" w:rsidR="00EA3040" w:rsidRPr="00E022B2" w:rsidRDefault="00EA3040" w:rsidP="00914512">
      <w:pPr>
        <w:adjustRightInd w:val="0"/>
        <w:snapToGrid w:val="0"/>
        <w:spacing w:line="560" w:lineRule="exact"/>
        <w:ind w:firstLineChars="200" w:firstLine="640"/>
        <w:rPr>
          <w:rFonts w:ascii="Times New Roman" w:hAnsi="Times New Roman" w:cs="Times New Roman"/>
          <w:b/>
          <w:szCs w:val="21"/>
        </w:rPr>
      </w:pPr>
      <w:r w:rsidRPr="00E022B2">
        <w:rPr>
          <w:rFonts w:ascii="Times New Roman" w:eastAsia="黑体" w:hAnsi="Times New Roman" w:cs="Times New Roman"/>
          <w:sz w:val="32"/>
          <w:szCs w:val="32"/>
        </w:rPr>
        <w:t>三、判决情况（适用于判决或裁决阶段）</w:t>
      </w:r>
    </w:p>
    <w:p w14:paraId="24B50A3A" w14:textId="3139088A" w:rsidR="00EA3040" w:rsidRPr="00E022B2" w:rsidRDefault="004F6555"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于</w:t>
      </w:r>
      <w:r w:rsidR="00EA3040" w:rsidRPr="00E022B2">
        <w:rPr>
          <w:rFonts w:ascii="Times New Roman" w:eastAsia="仿宋" w:hAnsi="Times New Roman" w:cs="Times New Roman"/>
          <w:color w:val="FF0000"/>
          <w:sz w:val="32"/>
          <w:szCs w:val="32"/>
        </w:rPr>
        <w:t>（年</w:t>
      </w:r>
      <w:r w:rsidR="00EA3040" w:rsidRPr="00E022B2">
        <w:rPr>
          <w:rFonts w:ascii="Times New Roman" w:eastAsia="仿宋" w:hAnsi="Times New Roman" w:cs="Times New Roman"/>
          <w:color w:val="FF0000"/>
          <w:sz w:val="32"/>
          <w:szCs w:val="32"/>
        </w:rPr>
        <w:t>/</w:t>
      </w:r>
      <w:r w:rsidR="00EA3040" w:rsidRPr="00E022B2">
        <w:rPr>
          <w:rFonts w:ascii="Times New Roman" w:eastAsia="仿宋" w:hAnsi="Times New Roman" w:cs="Times New Roman"/>
          <w:color w:val="FF0000"/>
          <w:sz w:val="32"/>
          <w:szCs w:val="32"/>
        </w:rPr>
        <w:t>月</w:t>
      </w:r>
      <w:r w:rsidR="00EA3040" w:rsidRPr="00E022B2">
        <w:rPr>
          <w:rFonts w:ascii="Times New Roman" w:eastAsia="仿宋" w:hAnsi="Times New Roman" w:cs="Times New Roman"/>
          <w:color w:val="FF0000"/>
          <w:sz w:val="32"/>
          <w:szCs w:val="32"/>
        </w:rPr>
        <w:t>/</w:t>
      </w:r>
      <w:r w:rsidR="00EA3040"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t>收到</w:t>
      </w:r>
      <w:r w:rsidR="00EA3040" w:rsidRPr="00E022B2">
        <w:rPr>
          <w:rFonts w:ascii="Times New Roman" w:eastAsia="仿宋" w:hAnsi="Times New Roman" w:cs="Times New Roman"/>
          <w:color w:val="FF0000"/>
          <w:sz w:val="32"/>
          <w:szCs w:val="32"/>
        </w:rPr>
        <w:t>（）</w:t>
      </w:r>
      <w:r w:rsidR="00EA3040" w:rsidRPr="00E022B2">
        <w:rPr>
          <w:rFonts w:ascii="Times New Roman" w:eastAsia="仿宋" w:hAnsi="Times New Roman" w:cs="Times New Roman"/>
          <w:sz w:val="32"/>
          <w:szCs w:val="32"/>
        </w:rPr>
        <w:t>人民法院</w:t>
      </w:r>
      <w:r w:rsidRPr="00E022B2">
        <w:rPr>
          <w:rFonts w:ascii="Times New Roman" w:eastAsia="仿宋" w:hAnsi="Times New Roman" w:cs="Times New Roman"/>
          <w:sz w:val="32"/>
          <w:szCs w:val="32"/>
        </w:rPr>
        <w:t>在</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00EA3040" w:rsidRPr="00E022B2">
        <w:rPr>
          <w:rFonts w:ascii="Times New Roman" w:eastAsia="仿宋" w:hAnsi="Times New Roman" w:cs="Times New Roman"/>
          <w:sz w:val="32"/>
          <w:szCs w:val="32"/>
        </w:rPr>
        <w:t>作出的</w:t>
      </w:r>
      <w:r w:rsidR="00EA3040" w:rsidRPr="00E022B2">
        <w:rPr>
          <w:rFonts w:ascii="Times New Roman" w:eastAsia="仿宋" w:hAnsi="Times New Roman" w:cs="Times New Roman"/>
          <w:color w:val="FF0000"/>
          <w:sz w:val="32"/>
          <w:szCs w:val="32"/>
        </w:rPr>
        <w:t>（文号）</w:t>
      </w:r>
      <w:r w:rsidR="00EA3040" w:rsidRPr="00E022B2">
        <w:rPr>
          <w:rFonts w:ascii="Times New Roman" w:eastAsia="仿宋" w:hAnsi="Times New Roman" w:cs="Times New Roman"/>
          <w:sz w:val="32"/>
          <w:szCs w:val="32"/>
        </w:rPr>
        <w:t>，裁判结果如下：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142C3A5" w14:textId="77777777" w:rsidTr="00914512">
        <w:tc>
          <w:tcPr>
            <w:tcW w:w="8296" w:type="dxa"/>
            <w:shd w:val="clear" w:color="auto" w:fill="auto"/>
          </w:tcPr>
          <w:p w14:paraId="505613CF" w14:textId="77777777" w:rsidR="00EA3040" w:rsidRPr="00E022B2" w:rsidRDefault="00EA3040" w:rsidP="00914512">
            <w:pPr>
              <w:adjustRightInd w:val="0"/>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p>
        </w:tc>
      </w:tr>
    </w:tbl>
    <w:p w14:paraId="49584371"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针对本案诉讼结果，公司拟采取的措施如下：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FE6E34F" w14:textId="77777777" w:rsidTr="00914512">
        <w:tc>
          <w:tcPr>
            <w:tcW w:w="8296" w:type="dxa"/>
            <w:shd w:val="clear" w:color="auto" w:fill="auto"/>
          </w:tcPr>
          <w:p w14:paraId="5A203039"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请说明公司拟采取的措施，包括履行判决义务、提起上诉、申请再申等。</w:t>
            </w:r>
          </w:p>
        </w:tc>
      </w:tr>
    </w:tbl>
    <w:p w14:paraId="77AB170D" w14:textId="77777777" w:rsidR="00EA3040" w:rsidRPr="00E022B2" w:rsidRDefault="00EA3040" w:rsidP="00914512">
      <w:pPr>
        <w:adjustRightInd w:val="0"/>
        <w:snapToGrid w:val="0"/>
        <w:spacing w:line="560" w:lineRule="exact"/>
        <w:ind w:firstLineChars="200" w:firstLine="640"/>
        <w:rPr>
          <w:rFonts w:ascii="Times New Roman" w:hAnsi="Times New Roman" w:cs="Times New Roman"/>
          <w:b/>
          <w:szCs w:val="21"/>
        </w:rPr>
      </w:pPr>
      <w:r w:rsidRPr="00E022B2">
        <w:rPr>
          <w:rFonts w:ascii="Times New Roman" w:eastAsia="黑体" w:hAnsi="Times New Roman" w:cs="Times New Roman"/>
          <w:sz w:val="32"/>
          <w:szCs w:val="32"/>
        </w:rPr>
        <w:t>四、本次公告的诉讼对公司经营及财务方面的影响</w:t>
      </w:r>
    </w:p>
    <w:p w14:paraId="79A04741"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（一）本次诉讼对公司经营方面产生的影响：</w:t>
      </w:r>
      <w:r w:rsidRPr="00E022B2">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C97A481" w14:textId="77777777" w:rsidTr="00914512">
        <w:tc>
          <w:tcPr>
            <w:tcW w:w="8296" w:type="dxa"/>
            <w:shd w:val="clear" w:color="auto" w:fill="auto"/>
          </w:tcPr>
          <w:p w14:paraId="14DA7A6F"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若无，则说明原因；若有，则说明具体影响的情况以及公司的已采取和拟采取的应对措施。</w:t>
            </w:r>
          </w:p>
        </w:tc>
      </w:tr>
    </w:tbl>
    <w:p w14:paraId="008EBAD7"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（二）本次诉讼对公司财务方面产生的影响：</w:t>
      </w:r>
      <w:r w:rsidRPr="00E022B2">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914E1AF" w14:textId="77777777" w:rsidTr="00914512">
        <w:tc>
          <w:tcPr>
            <w:tcW w:w="8296" w:type="dxa"/>
            <w:shd w:val="clear" w:color="auto" w:fill="auto"/>
          </w:tcPr>
          <w:p w14:paraId="7EA272A3"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若无，则说明原因；若有，则说明具体影响的情况以及公司的已采取和拟采取的应对措施，明确说明本次诉讼是否应计提预计负债，以及计提的金额和依据。</w:t>
            </w:r>
          </w:p>
        </w:tc>
      </w:tr>
    </w:tbl>
    <w:p w14:paraId="7122CF5D" w14:textId="77777777" w:rsidR="00EA3040" w:rsidRPr="00E022B2" w:rsidRDefault="00EA3040" w:rsidP="00914512">
      <w:pPr>
        <w:adjustRightInd w:val="0"/>
        <w:snapToGrid w:val="0"/>
        <w:spacing w:line="560" w:lineRule="exact"/>
        <w:ind w:firstLineChars="200" w:firstLine="640"/>
        <w:rPr>
          <w:rFonts w:ascii="Times New Roman" w:hAnsi="Times New Roman" w:cs="Times New Roman"/>
          <w:b/>
          <w:szCs w:val="21"/>
        </w:rPr>
      </w:pPr>
      <w:r w:rsidRPr="00E022B2">
        <w:rPr>
          <w:rFonts w:ascii="Times New Roman" w:eastAsia="黑体" w:hAnsi="Times New Roman" w:cs="Times New Roman"/>
          <w:sz w:val="32"/>
          <w:szCs w:val="32"/>
        </w:rPr>
        <w:t>五、其他应说明的事项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744A7A1" w14:textId="77777777" w:rsidTr="00914512">
        <w:tc>
          <w:tcPr>
            <w:tcW w:w="8296" w:type="dxa"/>
            <w:shd w:val="clear" w:color="auto" w:fill="auto"/>
          </w:tcPr>
          <w:p w14:paraId="5F7A05FD" w14:textId="77777777" w:rsidR="00EA3040" w:rsidRPr="00E022B2" w:rsidRDefault="00EA3040" w:rsidP="00914512">
            <w:pPr>
              <w:tabs>
                <w:tab w:val="left" w:pos="1500"/>
              </w:tabs>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简要说明公司（包括控股子公司在内）在本案中其他应当披露而未披露的事项。</w:t>
            </w:r>
          </w:p>
        </w:tc>
      </w:tr>
    </w:tbl>
    <w:p w14:paraId="4FDFBAD5" w14:textId="77777777" w:rsidR="00EA3040" w:rsidRPr="00E022B2" w:rsidRDefault="00EA3040" w:rsidP="00914512">
      <w:pPr>
        <w:adjustRightInd w:val="0"/>
        <w:snapToGrid w:val="0"/>
        <w:spacing w:line="560" w:lineRule="exact"/>
        <w:ind w:firstLineChars="200" w:firstLine="640"/>
        <w:rPr>
          <w:rFonts w:ascii="Times New Roman" w:hAnsi="Times New Roman" w:cs="Times New Roman"/>
          <w:b/>
          <w:szCs w:val="21"/>
        </w:rPr>
      </w:pPr>
      <w:r w:rsidRPr="00E022B2">
        <w:rPr>
          <w:rFonts w:ascii="Times New Roman" w:eastAsia="黑体" w:hAnsi="Times New Roman" w:cs="Times New Roman"/>
          <w:sz w:val="32"/>
          <w:szCs w:val="32"/>
        </w:rPr>
        <w:t>六、备查文件目录</w:t>
      </w:r>
    </w:p>
    <w:p w14:paraId="550F5412" w14:textId="77777777" w:rsidR="00EA3040" w:rsidRPr="00E022B2"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E022B2">
        <w:rPr>
          <w:rFonts w:ascii="Times New Roman" w:eastAsia="仿宋" w:hAnsi="Times New Roman"/>
          <w:color w:val="auto"/>
          <w:sz w:val="32"/>
          <w:szCs w:val="32"/>
        </w:rPr>
        <w:t>（一）全套诉讼文书，如起诉</w:t>
      </w:r>
      <w:r w:rsidRPr="00E022B2">
        <w:rPr>
          <w:rFonts w:ascii="Times New Roman" w:eastAsia="仿宋" w:hAnsi="Times New Roman"/>
          <w:color w:val="auto"/>
          <w:sz w:val="32"/>
          <w:szCs w:val="32"/>
        </w:rPr>
        <w:t>/</w:t>
      </w:r>
      <w:r w:rsidRPr="00E022B2">
        <w:rPr>
          <w:rFonts w:ascii="Times New Roman" w:eastAsia="仿宋" w:hAnsi="Times New Roman"/>
          <w:color w:val="auto"/>
          <w:sz w:val="32"/>
          <w:szCs w:val="32"/>
        </w:rPr>
        <w:t>上诉状，受理</w:t>
      </w:r>
      <w:r w:rsidRPr="00E022B2">
        <w:rPr>
          <w:rFonts w:ascii="Times New Roman" w:eastAsia="仿宋" w:hAnsi="Times New Roman"/>
          <w:color w:val="auto"/>
          <w:sz w:val="32"/>
          <w:szCs w:val="32"/>
        </w:rPr>
        <w:t>/</w:t>
      </w:r>
      <w:r w:rsidRPr="00E022B2">
        <w:rPr>
          <w:rFonts w:ascii="Times New Roman" w:eastAsia="仿宋" w:hAnsi="Times New Roman"/>
          <w:color w:val="auto"/>
          <w:sz w:val="32"/>
          <w:szCs w:val="32"/>
        </w:rPr>
        <w:t>应诉通知书，判决</w:t>
      </w:r>
      <w:r w:rsidRPr="00E022B2">
        <w:rPr>
          <w:rFonts w:ascii="Times New Roman" w:eastAsia="仿宋" w:hAnsi="Times New Roman"/>
          <w:color w:val="auto"/>
          <w:sz w:val="32"/>
          <w:szCs w:val="32"/>
        </w:rPr>
        <w:t>/</w:t>
      </w:r>
      <w:r w:rsidRPr="00E022B2">
        <w:rPr>
          <w:rFonts w:ascii="Times New Roman" w:eastAsia="仿宋" w:hAnsi="Times New Roman"/>
          <w:color w:val="auto"/>
          <w:sz w:val="32"/>
          <w:szCs w:val="32"/>
        </w:rPr>
        <w:t>裁定书等；</w:t>
      </w:r>
    </w:p>
    <w:p w14:paraId="48191672" w14:textId="77777777" w:rsidR="00EA3040" w:rsidRPr="00E022B2"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E022B2">
        <w:rPr>
          <w:rFonts w:ascii="Times New Roman" w:eastAsia="仿宋" w:hAnsi="Times New Roman"/>
          <w:color w:val="auto"/>
          <w:sz w:val="32"/>
          <w:szCs w:val="32"/>
        </w:rPr>
        <w:t>（二）与案件起因有关的材料，如协议等；</w:t>
      </w:r>
    </w:p>
    <w:p w14:paraId="057F0070" w14:textId="2C8295B5" w:rsidR="00EA3040" w:rsidRPr="00E022B2"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E022B2">
        <w:rPr>
          <w:rFonts w:ascii="Times New Roman" w:eastAsia="仿宋" w:hAnsi="Times New Roman"/>
          <w:color w:val="auto"/>
          <w:sz w:val="32"/>
          <w:szCs w:val="32"/>
        </w:rPr>
        <w:t>（三）其他材料</w:t>
      </w:r>
      <w:r w:rsidR="00E7476D" w:rsidRPr="00E022B2">
        <w:rPr>
          <w:rFonts w:ascii="Times New Roman" w:eastAsia="仿宋" w:hAnsi="Times New Roman"/>
          <w:color w:val="FF0000"/>
          <w:sz w:val="32"/>
          <w:szCs w:val="32"/>
        </w:rPr>
        <w:t>（如有）</w:t>
      </w:r>
      <w:r w:rsidRPr="00E022B2">
        <w:rPr>
          <w:rFonts w:ascii="Times New Roman" w:eastAsia="仿宋" w:hAnsi="Times New Roman"/>
          <w:color w:val="auto"/>
          <w:sz w:val="32"/>
          <w:szCs w:val="32"/>
        </w:rPr>
        <w:t>。</w:t>
      </w:r>
    </w:p>
    <w:p w14:paraId="7440872D" w14:textId="77777777" w:rsidR="00EA3040" w:rsidRPr="00E022B2" w:rsidRDefault="00EA3040" w:rsidP="00914512">
      <w:pPr>
        <w:pStyle w:val="zhengwen"/>
        <w:snapToGrid w:val="0"/>
        <w:spacing w:line="560" w:lineRule="exact"/>
        <w:ind w:left="425"/>
        <w:rPr>
          <w:rFonts w:ascii="Times New Roman" w:eastAsia="仿宋" w:hAnsi="Times New Roman"/>
          <w:color w:val="auto"/>
          <w:sz w:val="32"/>
          <w:szCs w:val="32"/>
        </w:rPr>
      </w:pPr>
    </w:p>
    <w:p w14:paraId="7FE5D9D9" w14:textId="77777777" w:rsidR="00EA3040" w:rsidRPr="00E022B2" w:rsidRDefault="00EA3040" w:rsidP="00BB14C9">
      <w:pPr>
        <w:pStyle w:val="zhengwen"/>
        <w:snapToGrid w:val="0"/>
        <w:spacing w:line="560" w:lineRule="exact"/>
        <w:rPr>
          <w:rFonts w:ascii="Times New Roman" w:eastAsia="仿宋" w:hAnsi="Times New Roman"/>
          <w:color w:val="auto"/>
          <w:sz w:val="32"/>
          <w:szCs w:val="32"/>
        </w:rPr>
      </w:pPr>
    </w:p>
    <w:p w14:paraId="2FE36619" w14:textId="5CB367B4" w:rsidR="00EA3040" w:rsidRPr="00E022B2" w:rsidRDefault="00EA3040" w:rsidP="00914512">
      <w:pPr>
        <w:snapToGrid w:val="0"/>
        <w:spacing w:line="560" w:lineRule="exact"/>
        <w:ind w:leftChars="2024" w:left="4250"/>
        <w:jc w:val="righ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公司董事会</w:t>
      </w:r>
    </w:p>
    <w:p w14:paraId="41D0A81F" w14:textId="1F1AC0D8" w:rsidR="00EA3040" w:rsidRPr="00E022B2" w:rsidRDefault="00EA3040" w:rsidP="00914512">
      <w:pPr>
        <w:snapToGrid w:val="0"/>
        <w:spacing w:line="560" w:lineRule="exact"/>
        <w:ind w:leftChars="1900" w:left="8470" w:hangingChars="1400" w:hanging="4480"/>
        <w:jc w:val="righ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 xml:space="preserve">     </w:t>
      </w:r>
      <w:r w:rsidR="002A45A8"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002A45A8" w:rsidRPr="00E022B2">
        <w:rPr>
          <w:rFonts w:ascii="Times New Roman" w:eastAsia="仿宋" w:hAnsi="Times New Roman" w:cs="Times New Roman"/>
          <w:color w:val="FF0000"/>
          <w:sz w:val="32"/>
          <w:szCs w:val="32"/>
        </w:rPr>
        <w:t>）</w:t>
      </w:r>
    </w:p>
    <w:p w14:paraId="7CCE7B55" w14:textId="77777777" w:rsidR="00EA3040" w:rsidRPr="00E022B2" w:rsidRDefault="00EA3040" w:rsidP="00914512">
      <w:pPr>
        <w:widowControl/>
        <w:spacing w:line="560" w:lineRule="exact"/>
        <w:jc w:val="left"/>
        <w:rPr>
          <w:rFonts w:ascii="Times New Roman" w:eastAsia="仿宋" w:hAnsi="Times New Roman" w:cs="Times New Roman"/>
          <w:sz w:val="28"/>
          <w:szCs w:val="28"/>
          <w:u w:val="single"/>
        </w:rPr>
      </w:pPr>
      <w:r w:rsidRPr="00E022B2">
        <w:rPr>
          <w:rFonts w:ascii="Times New Roman" w:hAnsi="Times New Roman" w:cs="Times New Roman"/>
          <w:color w:val="FF0000"/>
          <w:szCs w:val="21"/>
        </w:rPr>
        <w:br w:type="page"/>
      </w: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185E766D" w14:textId="77777777" w:rsidR="00EA3040" w:rsidRPr="00E022B2" w:rsidRDefault="00EA3040" w:rsidP="00914512">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7AF1E187" w14:textId="77777777" w:rsidR="00EA3040" w:rsidRPr="00E022B2" w:rsidRDefault="00EA3040" w:rsidP="00914512">
      <w:pPr>
        <w:widowControl/>
        <w:rPr>
          <w:rFonts w:ascii="Times New Roman" w:hAnsi="Times New Roman" w:cs="Times New Roman"/>
          <w:color w:val="000000"/>
          <w:kern w:val="0"/>
          <w:sz w:val="22"/>
        </w:rPr>
      </w:pPr>
    </w:p>
    <w:p w14:paraId="2C65DF25" w14:textId="699E44AC" w:rsidR="00EA3040" w:rsidRPr="00E022B2" w:rsidRDefault="00B046B4" w:rsidP="00914512">
      <w:pPr>
        <w:widowControl/>
        <w:spacing w:line="640" w:lineRule="exact"/>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FF0000"/>
          <w:kern w:val="0"/>
          <w:sz w:val="44"/>
          <w:szCs w:val="44"/>
        </w:rPr>
        <w:t>（）</w:t>
      </w:r>
      <w:r w:rsidR="00EA3040" w:rsidRPr="00E022B2">
        <w:rPr>
          <w:rFonts w:ascii="Times New Roman" w:eastAsia="方正大标宋简体" w:hAnsi="Times New Roman" w:cs="Times New Roman"/>
          <w:color w:val="000000"/>
          <w:kern w:val="0"/>
          <w:sz w:val="44"/>
          <w:szCs w:val="44"/>
        </w:rPr>
        <w:t>公司</w:t>
      </w:r>
      <w:r w:rsidR="00EA3040" w:rsidRPr="00E022B2">
        <w:rPr>
          <w:rFonts w:ascii="Times New Roman" w:eastAsia="方正大标宋简体" w:hAnsi="Times New Roman" w:cs="Times New Roman"/>
          <w:kern w:val="0"/>
          <w:sz w:val="44"/>
          <w:szCs w:val="44"/>
        </w:rPr>
        <w:t>涉及仲裁</w:t>
      </w:r>
      <w:r w:rsidR="00EA3040" w:rsidRPr="00E022B2">
        <w:rPr>
          <w:rFonts w:ascii="Times New Roman" w:eastAsia="方正大标宋简体" w:hAnsi="Times New Roman" w:cs="Times New Roman"/>
          <w:color w:val="FF0000"/>
          <w:kern w:val="0"/>
          <w:sz w:val="44"/>
          <w:szCs w:val="44"/>
        </w:rPr>
        <w:t>（进展）</w:t>
      </w:r>
      <w:r w:rsidR="00EA3040" w:rsidRPr="00E022B2">
        <w:rPr>
          <w:rFonts w:ascii="Times New Roman" w:eastAsia="方正大标宋简体" w:hAnsi="Times New Roman" w:cs="Times New Roman"/>
          <w:color w:val="000000"/>
          <w:kern w:val="0"/>
          <w:sz w:val="44"/>
          <w:szCs w:val="44"/>
        </w:rPr>
        <w:t>公告</w:t>
      </w:r>
    </w:p>
    <w:p w14:paraId="5B2E65E2" w14:textId="77777777" w:rsidR="00EA3040" w:rsidRPr="00E022B2" w:rsidRDefault="00EA3040" w:rsidP="00914512">
      <w:pPr>
        <w:spacing w:line="560" w:lineRule="exact"/>
        <w:rPr>
          <w:rFonts w:ascii="Times New Roman" w:hAnsi="Times New Roman" w:cs="Times New Roman"/>
        </w:rPr>
      </w:pPr>
    </w:p>
    <w:p w14:paraId="1E0767F8" w14:textId="77777777" w:rsidR="00EA3040" w:rsidRPr="00E022B2" w:rsidRDefault="00EA3040" w:rsidP="00914512">
      <w:pPr>
        <w:spacing w:line="560" w:lineRule="exac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（适用仲裁情形）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6117DAC" w14:textId="77777777" w:rsidTr="00914512">
        <w:tc>
          <w:tcPr>
            <w:tcW w:w="8296" w:type="dxa"/>
            <w:shd w:val="clear" w:color="auto" w:fill="auto"/>
          </w:tcPr>
          <w:p w14:paraId="1D2C58E8"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95B7E85" w14:textId="4A98A55E" w:rsidR="00EA3040" w:rsidRPr="00E022B2" w:rsidRDefault="00EA3040" w:rsidP="00B046B4">
            <w:pPr>
              <w:spacing w:line="560" w:lineRule="exact"/>
              <w:ind w:firstLineChars="200" w:firstLine="480"/>
              <w:rPr>
                <w:rFonts w:ascii="Times New Roman" w:hAnsi="Times New Roman" w:cs="Times New Roman"/>
              </w:rPr>
            </w:pPr>
            <w:r w:rsidRPr="00E022B2">
              <w:rPr>
                <w:rFonts w:ascii="Times New Roman" w:eastAsia="仿宋" w:hAnsi="Times New Roman" w:cs="Times New Roman"/>
                <w:color w:val="FF0000"/>
                <w:sz w:val="24"/>
              </w:rPr>
              <w:t>董事（）因（）不能保证公告内容真实、准确、完整（如适用）。</w:t>
            </w:r>
          </w:p>
        </w:tc>
      </w:tr>
    </w:tbl>
    <w:p w14:paraId="780F02A7" w14:textId="77777777" w:rsidR="00EA3040" w:rsidRPr="00E022B2" w:rsidRDefault="00EA3040" w:rsidP="00914512">
      <w:pPr>
        <w:spacing w:line="560" w:lineRule="exact"/>
        <w:rPr>
          <w:rFonts w:ascii="Times New Roman" w:hAnsi="Times New Roman" w:cs="Times New Roman"/>
        </w:rPr>
      </w:pPr>
    </w:p>
    <w:p w14:paraId="72E5B255" w14:textId="77777777" w:rsidR="00EA3040" w:rsidRPr="00E022B2"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一、本次重大仲裁事项受理的基本情况</w:t>
      </w:r>
    </w:p>
    <w:p w14:paraId="70F755D8" w14:textId="3AF92B01" w:rsidR="00EA3040" w:rsidRPr="00E022B2"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收到受理通知书</w:t>
      </w:r>
      <w:r w:rsidRPr="00E022B2">
        <w:rPr>
          <w:rFonts w:ascii="Times New Roman" w:eastAsia="仿宋" w:hAnsi="Times New Roman" w:cs="Times New Roman"/>
          <w:color w:val="000000" w:themeColor="text1"/>
          <w:sz w:val="32"/>
          <w:szCs w:val="32"/>
        </w:rPr>
        <w:t>的日期</w:t>
      </w:r>
      <w:r w:rsidRPr="00E022B2">
        <w:rPr>
          <w:rFonts w:ascii="Times New Roman" w:eastAsia="仿宋" w:hAnsi="Times New Roman" w:cs="Times New Roman"/>
          <w:color w:val="FF0000"/>
          <w:sz w:val="32"/>
          <w:szCs w:val="32"/>
        </w:rPr>
        <w:t>：</w:t>
      </w:r>
      <w:r w:rsidR="002A45A8"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002A45A8" w:rsidRPr="00E022B2">
        <w:rPr>
          <w:rFonts w:ascii="Times New Roman" w:eastAsia="仿宋" w:hAnsi="Times New Roman" w:cs="Times New Roman"/>
          <w:color w:val="FF0000"/>
          <w:sz w:val="32"/>
          <w:szCs w:val="32"/>
        </w:rPr>
        <w:t>）</w:t>
      </w:r>
    </w:p>
    <w:p w14:paraId="5BA5401F" w14:textId="13E21FF6"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仲裁受理日期：</w:t>
      </w:r>
      <w:r w:rsidR="002A45A8"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002A45A8"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p>
    <w:p w14:paraId="6D99BA74"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仲裁机构的名称：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p>
    <w:p w14:paraId="3D92E223"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仲裁机构的所在地：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p>
    <w:p w14:paraId="46FA2511" w14:textId="77777777" w:rsidR="00EA3040" w:rsidRPr="00E022B2" w:rsidRDefault="00EA3040" w:rsidP="00914512">
      <w:pPr>
        <w:adjustRightInd w:val="0"/>
        <w:snapToGrid w:val="0"/>
        <w:spacing w:line="560" w:lineRule="exact"/>
        <w:ind w:firstLineChars="200" w:firstLine="640"/>
        <w:rPr>
          <w:rFonts w:ascii="Times New Roman" w:hAnsi="Times New Roman" w:cs="Times New Roman"/>
          <w:b/>
          <w:szCs w:val="21"/>
        </w:rPr>
      </w:pPr>
      <w:r w:rsidRPr="00E022B2">
        <w:rPr>
          <w:rFonts w:ascii="Times New Roman" w:eastAsia="黑体" w:hAnsi="Times New Roman" w:cs="Times New Roman"/>
          <w:sz w:val="32"/>
          <w:szCs w:val="32"/>
        </w:rPr>
        <w:t>二、有关重大仲裁事项的基本情况</w:t>
      </w:r>
    </w:p>
    <w:p w14:paraId="056CDA8A"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（一）申请人基本信息</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ab/>
      </w:r>
    </w:p>
    <w:p w14:paraId="3C08A00C"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姓名或名称：</w:t>
      </w:r>
      <w:r w:rsidRPr="00E022B2">
        <w:rPr>
          <w:rFonts w:ascii="Times New Roman" w:eastAsia="仿宋" w:hAnsi="Times New Roman" w:cs="Times New Roman"/>
          <w:color w:val="FF0000"/>
          <w:sz w:val="32"/>
          <w:szCs w:val="32"/>
        </w:rPr>
        <w:t>（）</w:t>
      </w:r>
    </w:p>
    <w:p w14:paraId="31F0C3E0"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法定代表人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法定代理人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其他负责人：</w:t>
      </w:r>
      <w:r w:rsidRPr="00E022B2">
        <w:rPr>
          <w:rFonts w:ascii="Times New Roman" w:eastAsia="仿宋" w:hAnsi="Times New Roman" w:cs="Times New Roman"/>
          <w:color w:val="FF0000"/>
          <w:sz w:val="32"/>
          <w:szCs w:val="32"/>
        </w:rPr>
        <w:t>（）</w:t>
      </w:r>
    </w:p>
    <w:p w14:paraId="7C974834"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代理人及所属律所：</w:t>
      </w:r>
      <w:r w:rsidRPr="00E022B2">
        <w:rPr>
          <w:rFonts w:ascii="Times New Roman" w:eastAsia="仿宋" w:hAnsi="Times New Roman" w:cs="Times New Roman"/>
          <w:color w:val="FF0000"/>
          <w:sz w:val="32"/>
          <w:szCs w:val="32"/>
        </w:rPr>
        <w:t>（）（）</w:t>
      </w:r>
    </w:p>
    <w:p w14:paraId="52B9FF4E"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其他信息：（如有）</w:t>
      </w:r>
      <w:r w:rsidRPr="00E022B2">
        <w:rPr>
          <w:rFonts w:ascii="Times New Roman" w:eastAsia="仿宋" w:hAnsi="Times New Roman" w:cs="Times New Roman"/>
          <w:color w:val="FF0000"/>
          <w:sz w:val="32"/>
          <w:szCs w:val="32"/>
        </w:rPr>
        <w:tab/>
      </w:r>
      <w:r w:rsidRPr="00E022B2">
        <w:rPr>
          <w:rFonts w:ascii="Times New Roman" w:eastAsia="仿宋" w:hAnsi="Times New Roman" w:cs="Times New Roman"/>
          <w:color w:val="FF0000"/>
          <w:sz w:val="32"/>
          <w:szCs w:val="32"/>
        </w:rPr>
        <w:tab/>
      </w:r>
      <w:r w:rsidRPr="00E022B2">
        <w:rPr>
          <w:rFonts w:ascii="Times New Roman" w:eastAsia="仿宋" w:hAnsi="Times New Roman" w:cs="Times New Roman"/>
          <w:color w:val="FF0000"/>
          <w:sz w:val="32"/>
          <w:szCs w:val="32"/>
        </w:rPr>
        <w:tab/>
      </w:r>
      <w:r w:rsidRPr="00E022B2">
        <w:rPr>
          <w:rFonts w:ascii="Times New Roman" w:eastAsia="仿宋" w:hAnsi="Times New Roman" w:cs="Times New Roman"/>
          <w:color w:val="FF0000"/>
          <w:sz w:val="32"/>
          <w:szCs w:val="32"/>
        </w:rPr>
        <w:tab/>
      </w:r>
      <w:r w:rsidRPr="00E022B2">
        <w:rPr>
          <w:rFonts w:ascii="Times New Roman" w:eastAsia="仿宋" w:hAnsi="Times New Roman" w:cs="Times New Roman"/>
          <w:color w:val="FF0000"/>
          <w:sz w:val="32"/>
          <w:szCs w:val="32"/>
        </w:rPr>
        <w:tab/>
      </w:r>
    </w:p>
    <w:p w14:paraId="44843C76"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（二）被申请人基本信息：</w:t>
      </w:r>
      <w:r w:rsidRPr="00E022B2">
        <w:rPr>
          <w:rFonts w:ascii="Times New Roman" w:eastAsia="仿宋" w:hAnsi="Times New Roman" w:cs="Times New Roman"/>
          <w:sz w:val="32"/>
          <w:szCs w:val="32"/>
        </w:rPr>
        <w:tab/>
      </w:r>
    </w:p>
    <w:p w14:paraId="20104EA4"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姓名或名称：</w:t>
      </w:r>
      <w:r w:rsidRPr="00E022B2">
        <w:rPr>
          <w:rFonts w:ascii="Times New Roman" w:eastAsia="仿宋" w:hAnsi="Times New Roman" w:cs="Times New Roman"/>
          <w:color w:val="FF0000"/>
          <w:sz w:val="32"/>
          <w:szCs w:val="32"/>
        </w:rPr>
        <w:t>（）</w:t>
      </w:r>
    </w:p>
    <w:p w14:paraId="2CA59FE7"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法定代表人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法定代理人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其他负责人：</w:t>
      </w:r>
      <w:r w:rsidRPr="00E022B2">
        <w:rPr>
          <w:rFonts w:ascii="Times New Roman" w:eastAsia="仿宋" w:hAnsi="Times New Roman" w:cs="Times New Roman"/>
          <w:color w:val="FF0000"/>
          <w:sz w:val="32"/>
          <w:szCs w:val="32"/>
        </w:rPr>
        <w:t>（）</w:t>
      </w:r>
    </w:p>
    <w:p w14:paraId="68F42ED7"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代理人及所属律所：</w:t>
      </w:r>
      <w:r w:rsidRPr="00E022B2">
        <w:rPr>
          <w:rFonts w:ascii="Times New Roman" w:eastAsia="仿宋" w:hAnsi="Times New Roman" w:cs="Times New Roman"/>
          <w:color w:val="FF0000"/>
          <w:sz w:val="32"/>
          <w:szCs w:val="32"/>
        </w:rPr>
        <w:t>（）（）</w:t>
      </w:r>
    </w:p>
    <w:p w14:paraId="7AB5EAB5"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其他信息：（如有）</w:t>
      </w:r>
      <w:r w:rsidRPr="00E022B2">
        <w:rPr>
          <w:rFonts w:ascii="Times New Roman" w:eastAsia="仿宋" w:hAnsi="Times New Roman" w:cs="Times New Roman"/>
          <w:color w:val="FF0000"/>
          <w:sz w:val="32"/>
          <w:szCs w:val="32"/>
        </w:rPr>
        <w:tab/>
      </w:r>
    </w:p>
    <w:p w14:paraId="2FFA2494"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（三）第三人或其他利害相关人基本信息</w:t>
      </w:r>
      <w:r w:rsidRPr="00E022B2">
        <w:rPr>
          <w:rFonts w:ascii="Times New Roman" w:eastAsia="仿宋" w:hAnsi="Times New Roman" w:cs="Times New Roman"/>
          <w:color w:val="FF0000"/>
          <w:sz w:val="32"/>
          <w:szCs w:val="32"/>
        </w:rPr>
        <w:t>（如适用）</w:t>
      </w:r>
      <w:r w:rsidRPr="00E022B2">
        <w:rPr>
          <w:rFonts w:ascii="Times New Roman" w:eastAsia="仿宋" w:hAnsi="Times New Roman" w:cs="Times New Roman"/>
          <w:sz w:val="32"/>
          <w:szCs w:val="32"/>
        </w:rPr>
        <w:t>：</w:t>
      </w:r>
    </w:p>
    <w:p w14:paraId="2A5A214D"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姓名或名称：</w:t>
      </w:r>
      <w:r w:rsidRPr="00E022B2">
        <w:rPr>
          <w:rFonts w:ascii="Times New Roman" w:eastAsia="仿宋" w:hAnsi="Times New Roman" w:cs="Times New Roman"/>
          <w:color w:val="FF0000"/>
          <w:sz w:val="32"/>
          <w:szCs w:val="32"/>
        </w:rPr>
        <w:t>（）</w:t>
      </w:r>
    </w:p>
    <w:p w14:paraId="5EBC5126"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法定代表人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法定代理人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其他负责人：</w:t>
      </w:r>
      <w:r w:rsidRPr="00E022B2">
        <w:rPr>
          <w:rFonts w:ascii="Times New Roman" w:eastAsia="仿宋" w:hAnsi="Times New Roman" w:cs="Times New Roman"/>
          <w:color w:val="FF0000"/>
          <w:sz w:val="32"/>
          <w:szCs w:val="32"/>
        </w:rPr>
        <w:t>（）</w:t>
      </w:r>
    </w:p>
    <w:p w14:paraId="79821843"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代理人及所属律所：</w:t>
      </w:r>
      <w:r w:rsidRPr="00E022B2">
        <w:rPr>
          <w:rFonts w:ascii="Times New Roman" w:eastAsia="仿宋" w:hAnsi="Times New Roman" w:cs="Times New Roman"/>
          <w:color w:val="FF0000"/>
          <w:sz w:val="32"/>
          <w:szCs w:val="32"/>
        </w:rPr>
        <w:t>（）</w:t>
      </w:r>
    </w:p>
    <w:p w14:paraId="0EE9AD0B"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其他信息：（如有）</w:t>
      </w:r>
      <w:r w:rsidRPr="00E022B2">
        <w:rPr>
          <w:rFonts w:ascii="Times New Roman" w:eastAsia="仿宋" w:hAnsi="Times New Roman" w:cs="Times New Roman"/>
          <w:color w:val="FF0000"/>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p>
    <w:p w14:paraId="35A02549"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（四）纠纷起因及基本案情：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ABDB61E" w14:textId="77777777" w:rsidTr="00914512">
        <w:tc>
          <w:tcPr>
            <w:tcW w:w="8296" w:type="dxa"/>
            <w:shd w:val="clear" w:color="auto" w:fill="auto"/>
          </w:tcPr>
          <w:p w14:paraId="5BC33464" w14:textId="77777777" w:rsidR="00EA3040" w:rsidRPr="00E022B2" w:rsidRDefault="00EA3040" w:rsidP="00914512">
            <w:pPr>
              <w:adjustRightInd w:val="0"/>
              <w:snapToGrid w:val="0"/>
              <w:spacing w:line="560" w:lineRule="exact"/>
              <w:rPr>
                <w:rFonts w:ascii="Times New Roman" w:eastAsia="仿宋" w:hAnsi="Times New Roman" w:cs="Times New Roman"/>
                <w:sz w:val="32"/>
                <w:szCs w:val="32"/>
              </w:rPr>
            </w:pPr>
          </w:p>
        </w:tc>
      </w:tr>
    </w:tbl>
    <w:p w14:paraId="0B009C48"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（五）仲裁的请求及依据：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8AB8B7D" w14:textId="77777777" w:rsidTr="00914512">
        <w:tc>
          <w:tcPr>
            <w:tcW w:w="8296" w:type="dxa"/>
            <w:shd w:val="clear" w:color="auto" w:fill="auto"/>
          </w:tcPr>
          <w:p w14:paraId="3178218A" w14:textId="77777777" w:rsidR="00EA3040" w:rsidRPr="00E022B2" w:rsidRDefault="00EA3040" w:rsidP="00914512">
            <w:pPr>
              <w:adjustRightInd w:val="0"/>
              <w:snapToGrid w:val="0"/>
              <w:spacing w:line="560" w:lineRule="exact"/>
              <w:rPr>
                <w:rFonts w:ascii="Times New Roman" w:eastAsia="仿宋" w:hAnsi="Times New Roman" w:cs="Times New Roman"/>
                <w:sz w:val="32"/>
                <w:szCs w:val="32"/>
              </w:rPr>
            </w:pPr>
          </w:p>
        </w:tc>
      </w:tr>
    </w:tbl>
    <w:p w14:paraId="18132AE1"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（六）案件进展情况：</w:t>
      </w:r>
      <w:r w:rsidRPr="00E022B2">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5939E1B" w14:textId="77777777" w:rsidTr="00914512">
        <w:tc>
          <w:tcPr>
            <w:tcW w:w="8296" w:type="dxa"/>
            <w:shd w:val="clear" w:color="auto" w:fill="auto"/>
          </w:tcPr>
          <w:p w14:paraId="3260C5DE" w14:textId="77777777" w:rsidR="00EA3040" w:rsidRPr="00E022B2" w:rsidRDefault="00EA3040" w:rsidP="00635D9B">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若此事项已进行过和解、调解等程序，请逐一说明之前每一程序的起止时间、和解</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调解结果、执行情况等。</w:t>
            </w:r>
          </w:p>
        </w:tc>
      </w:tr>
    </w:tbl>
    <w:p w14:paraId="4B253E16" w14:textId="77777777" w:rsidR="00EA3040" w:rsidRPr="00E022B2" w:rsidRDefault="00EA3040" w:rsidP="00914512">
      <w:pPr>
        <w:adjustRightInd w:val="0"/>
        <w:snapToGrid w:val="0"/>
        <w:spacing w:line="560" w:lineRule="exact"/>
        <w:ind w:firstLineChars="200" w:firstLine="640"/>
        <w:rPr>
          <w:rFonts w:ascii="Times New Roman" w:hAnsi="Times New Roman" w:cs="Times New Roman"/>
          <w:b/>
          <w:szCs w:val="21"/>
        </w:rPr>
      </w:pPr>
      <w:r w:rsidRPr="00E022B2">
        <w:rPr>
          <w:rFonts w:ascii="Times New Roman" w:eastAsia="黑体" w:hAnsi="Times New Roman" w:cs="Times New Roman"/>
          <w:sz w:val="32"/>
          <w:szCs w:val="32"/>
        </w:rPr>
        <w:t>三、仲裁裁决的情况（涉及于裁决阶段）</w:t>
      </w:r>
    </w:p>
    <w:p w14:paraId="6ECBA862" w14:textId="5118B719" w:rsidR="00EA3040" w:rsidRPr="00E022B2" w:rsidRDefault="004F6555"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于</w:t>
      </w:r>
      <w:r w:rsidR="00EA3040" w:rsidRPr="00E022B2">
        <w:rPr>
          <w:rFonts w:ascii="Times New Roman" w:eastAsia="仿宋" w:hAnsi="Times New Roman" w:cs="Times New Roman"/>
          <w:color w:val="FF0000"/>
          <w:sz w:val="32"/>
          <w:szCs w:val="32"/>
        </w:rPr>
        <w:t>（年</w:t>
      </w:r>
      <w:r w:rsidR="00EA3040" w:rsidRPr="00E022B2">
        <w:rPr>
          <w:rFonts w:ascii="Times New Roman" w:eastAsia="仿宋" w:hAnsi="Times New Roman" w:cs="Times New Roman"/>
          <w:color w:val="FF0000"/>
          <w:sz w:val="32"/>
          <w:szCs w:val="32"/>
        </w:rPr>
        <w:t>/</w:t>
      </w:r>
      <w:r w:rsidR="00EA3040" w:rsidRPr="00E022B2">
        <w:rPr>
          <w:rFonts w:ascii="Times New Roman" w:eastAsia="仿宋" w:hAnsi="Times New Roman" w:cs="Times New Roman"/>
          <w:color w:val="FF0000"/>
          <w:sz w:val="32"/>
          <w:szCs w:val="32"/>
        </w:rPr>
        <w:t>月</w:t>
      </w:r>
      <w:r w:rsidR="00EA3040" w:rsidRPr="00E022B2">
        <w:rPr>
          <w:rFonts w:ascii="Times New Roman" w:eastAsia="仿宋" w:hAnsi="Times New Roman" w:cs="Times New Roman"/>
          <w:color w:val="FF0000"/>
          <w:sz w:val="32"/>
          <w:szCs w:val="32"/>
        </w:rPr>
        <w:t>/</w:t>
      </w:r>
      <w:r w:rsidR="00EA3040"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t>收到</w:t>
      </w:r>
      <w:r w:rsidR="00EA3040" w:rsidRPr="00E022B2">
        <w:rPr>
          <w:rFonts w:ascii="Times New Roman" w:eastAsia="仿宋" w:hAnsi="Times New Roman" w:cs="Times New Roman"/>
          <w:color w:val="FF0000"/>
          <w:sz w:val="32"/>
          <w:szCs w:val="32"/>
        </w:rPr>
        <w:t>（）</w:t>
      </w:r>
      <w:r w:rsidR="00EA3040" w:rsidRPr="00E022B2">
        <w:rPr>
          <w:rFonts w:ascii="Times New Roman" w:eastAsia="仿宋" w:hAnsi="Times New Roman" w:cs="Times New Roman"/>
          <w:sz w:val="32"/>
          <w:szCs w:val="32"/>
        </w:rPr>
        <w:t>仲裁委员会</w:t>
      </w:r>
      <w:r w:rsidRPr="00E022B2">
        <w:rPr>
          <w:rFonts w:ascii="Times New Roman" w:eastAsia="仿宋" w:hAnsi="Times New Roman" w:cs="Times New Roman"/>
          <w:sz w:val="32"/>
          <w:szCs w:val="32"/>
        </w:rPr>
        <w:t>在</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00EA3040" w:rsidRPr="00E022B2">
        <w:rPr>
          <w:rFonts w:ascii="Times New Roman" w:eastAsia="仿宋" w:hAnsi="Times New Roman" w:cs="Times New Roman"/>
          <w:sz w:val="32"/>
          <w:szCs w:val="32"/>
        </w:rPr>
        <w:t>作出的</w:t>
      </w:r>
      <w:r w:rsidR="00EA3040" w:rsidRPr="00E022B2">
        <w:rPr>
          <w:rFonts w:ascii="Times New Roman" w:eastAsia="仿宋" w:hAnsi="Times New Roman" w:cs="Times New Roman"/>
          <w:color w:val="FF0000"/>
          <w:sz w:val="32"/>
          <w:szCs w:val="32"/>
        </w:rPr>
        <w:t>（文号）</w:t>
      </w:r>
      <w:r w:rsidR="00EA3040" w:rsidRPr="00E022B2">
        <w:rPr>
          <w:rFonts w:ascii="Times New Roman" w:eastAsia="仿宋" w:hAnsi="Times New Roman" w:cs="Times New Roman"/>
          <w:sz w:val="32"/>
          <w:szCs w:val="32"/>
        </w:rPr>
        <w:t>仲裁决定书，仲裁如下：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DDEB124" w14:textId="77777777" w:rsidTr="00914512">
        <w:tc>
          <w:tcPr>
            <w:tcW w:w="8296" w:type="dxa"/>
            <w:shd w:val="clear" w:color="auto" w:fill="auto"/>
          </w:tcPr>
          <w:p w14:paraId="1607A201" w14:textId="77777777" w:rsidR="00EA3040" w:rsidRPr="00E022B2" w:rsidRDefault="00EA3040" w:rsidP="00914512">
            <w:pPr>
              <w:adjustRightInd w:val="0"/>
              <w:snapToGrid w:val="0"/>
              <w:spacing w:line="560" w:lineRule="exact"/>
              <w:rPr>
                <w:rFonts w:ascii="Times New Roman" w:eastAsia="仿宋" w:hAnsi="Times New Roman" w:cs="Times New Roman"/>
                <w:sz w:val="32"/>
                <w:szCs w:val="32"/>
              </w:rPr>
            </w:pPr>
          </w:p>
        </w:tc>
      </w:tr>
    </w:tbl>
    <w:p w14:paraId="233E956F"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针对上述仲裁决定，公司拟采取的措施：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F806F80" w14:textId="77777777" w:rsidTr="00914512">
        <w:tc>
          <w:tcPr>
            <w:tcW w:w="8296" w:type="dxa"/>
            <w:shd w:val="clear" w:color="auto" w:fill="auto"/>
          </w:tcPr>
          <w:p w14:paraId="32F7979F"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请说明公司拟采取的措施，包括履行义务、向人民法院申请执行、不予执行、撤销仲裁裁决等。</w:t>
            </w:r>
          </w:p>
        </w:tc>
      </w:tr>
    </w:tbl>
    <w:p w14:paraId="5D4258F1" w14:textId="77777777" w:rsidR="00EA3040" w:rsidRPr="00E022B2" w:rsidRDefault="00EA3040" w:rsidP="00914512">
      <w:pPr>
        <w:adjustRightInd w:val="0"/>
        <w:snapToGrid w:val="0"/>
        <w:spacing w:line="560" w:lineRule="exact"/>
        <w:ind w:firstLineChars="200" w:firstLine="640"/>
        <w:rPr>
          <w:rFonts w:ascii="Times New Roman" w:hAnsi="Times New Roman" w:cs="Times New Roman"/>
          <w:b/>
          <w:szCs w:val="21"/>
        </w:rPr>
      </w:pPr>
      <w:r w:rsidRPr="00E022B2">
        <w:rPr>
          <w:rFonts w:ascii="Times New Roman" w:eastAsia="黑体" w:hAnsi="Times New Roman" w:cs="Times New Roman"/>
          <w:sz w:val="32"/>
          <w:szCs w:val="32"/>
        </w:rPr>
        <w:t>四、本次公告的仲裁对公司经营及财务方面的影响</w:t>
      </w:r>
    </w:p>
    <w:p w14:paraId="555AEE6A"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（一）本次仲裁对公司经营方面产生的影响：</w:t>
      </w:r>
      <w:r w:rsidRPr="00E022B2">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2FFF5CF" w14:textId="77777777" w:rsidTr="00914512">
        <w:tc>
          <w:tcPr>
            <w:tcW w:w="8296" w:type="dxa"/>
            <w:shd w:val="clear" w:color="auto" w:fill="auto"/>
          </w:tcPr>
          <w:p w14:paraId="1C7942AF"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若无，则说明原因；若有，则说明具体影响的情况以及公司的已采取和拟采取的应对措施。</w:t>
            </w:r>
          </w:p>
        </w:tc>
      </w:tr>
    </w:tbl>
    <w:p w14:paraId="6085F5EA"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（二）本次仲裁对公司财务方面产生的影响：</w:t>
      </w:r>
      <w:r w:rsidRPr="00E022B2">
        <w:rPr>
          <w:rFonts w:ascii="Times New Roman" w:eastAsia="仿宋" w:hAnsi="Times New Roman" w:cs="Times New Roman"/>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7227EAC" w14:textId="77777777" w:rsidTr="00914512">
        <w:tc>
          <w:tcPr>
            <w:tcW w:w="8296" w:type="dxa"/>
            <w:shd w:val="clear" w:color="auto" w:fill="auto"/>
          </w:tcPr>
          <w:p w14:paraId="0E380B9F"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若无，则说明原因；若有，则说明具体影响的情况以及公司的已采取和拟采取的应对措施，明确说明本次仲裁是否应计提预计负债，以及计提的金额和依据。</w:t>
            </w:r>
          </w:p>
        </w:tc>
      </w:tr>
    </w:tbl>
    <w:p w14:paraId="216250E5" w14:textId="77777777" w:rsidR="00EA3040" w:rsidRPr="00E022B2" w:rsidRDefault="00EA3040" w:rsidP="00914512">
      <w:pPr>
        <w:adjustRightInd w:val="0"/>
        <w:snapToGrid w:val="0"/>
        <w:spacing w:line="560" w:lineRule="exact"/>
        <w:ind w:firstLineChars="200" w:firstLine="640"/>
        <w:rPr>
          <w:rFonts w:ascii="Times New Roman" w:hAnsi="Times New Roman" w:cs="Times New Roman"/>
          <w:b/>
          <w:szCs w:val="21"/>
        </w:rPr>
      </w:pPr>
      <w:r w:rsidRPr="00E022B2">
        <w:rPr>
          <w:rFonts w:ascii="Times New Roman" w:eastAsia="黑体" w:hAnsi="Times New Roman" w:cs="Times New Roman"/>
          <w:sz w:val="32"/>
          <w:szCs w:val="32"/>
        </w:rPr>
        <w:t>五、其他应说明的事项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5E4DE4F" w14:textId="77777777" w:rsidTr="00914512">
        <w:tc>
          <w:tcPr>
            <w:tcW w:w="8296" w:type="dxa"/>
            <w:shd w:val="clear" w:color="auto" w:fill="auto"/>
          </w:tcPr>
          <w:p w14:paraId="53C634CF" w14:textId="77777777" w:rsidR="00EA3040" w:rsidRPr="00E022B2" w:rsidRDefault="00EA3040" w:rsidP="00914512">
            <w:pPr>
              <w:tabs>
                <w:tab w:val="left" w:pos="1500"/>
              </w:tabs>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简要说明公司（包括控股子公司在内）在本案中其他应当披露而未披露的事项。</w:t>
            </w:r>
          </w:p>
        </w:tc>
      </w:tr>
    </w:tbl>
    <w:p w14:paraId="6831793A" w14:textId="77777777" w:rsidR="00EA3040" w:rsidRPr="00E022B2" w:rsidRDefault="00EA3040" w:rsidP="00914512">
      <w:pPr>
        <w:adjustRightInd w:val="0"/>
        <w:snapToGrid w:val="0"/>
        <w:spacing w:line="560" w:lineRule="exact"/>
        <w:ind w:firstLineChars="200" w:firstLine="640"/>
        <w:rPr>
          <w:rFonts w:ascii="Times New Roman" w:hAnsi="Times New Roman" w:cs="Times New Roman"/>
          <w:b/>
          <w:szCs w:val="21"/>
        </w:rPr>
      </w:pPr>
      <w:r w:rsidRPr="00E022B2">
        <w:rPr>
          <w:rFonts w:ascii="Times New Roman" w:eastAsia="黑体" w:hAnsi="Times New Roman" w:cs="Times New Roman"/>
          <w:sz w:val="32"/>
          <w:szCs w:val="32"/>
        </w:rPr>
        <w:t>六、备查文件目录</w:t>
      </w:r>
    </w:p>
    <w:p w14:paraId="4D04A213" w14:textId="77777777" w:rsidR="00EA3040" w:rsidRPr="00E022B2"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E022B2">
        <w:rPr>
          <w:rFonts w:ascii="Times New Roman" w:eastAsia="仿宋" w:hAnsi="Times New Roman"/>
          <w:color w:val="auto"/>
          <w:sz w:val="32"/>
          <w:szCs w:val="32"/>
        </w:rPr>
        <w:t>（一）全套仲裁文件，如仲裁协议、仲裁申请书、受理通知书，仲裁决定书等；</w:t>
      </w:r>
    </w:p>
    <w:p w14:paraId="45CAA458" w14:textId="77777777" w:rsidR="00EA3040" w:rsidRPr="00E022B2"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E022B2">
        <w:rPr>
          <w:rFonts w:ascii="Times New Roman" w:eastAsia="仿宋" w:hAnsi="Times New Roman"/>
          <w:color w:val="auto"/>
          <w:sz w:val="32"/>
          <w:szCs w:val="32"/>
        </w:rPr>
        <w:t>（二）与案件起因有关的材料，如协议等；</w:t>
      </w:r>
    </w:p>
    <w:p w14:paraId="0A0F9DF6" w14:textId="28B619C5" w:rsidR="00EA3040" w:rsidRPr="00E022B2" w:rsidRDefault="00EA3040" w:rsidP="00914512">
      <w:pPr>
        <w:pStyle w:val="zhengwen"/>
        <w:snapToGrid w:val="0"/>
        <w:spacing w:line="560" w:lineRule="exact"/>
        <w:ind w:firstLineChars="200" w:firstLine="640"/>
        <w:rPr>
          <w:rFonts w:ascii="Times New Roman" w:eastAsia="仿宋" w:hAnsi="Times New Roman"/>
          <w:color w:val="auto"/>
          <w:sz w:val="32"/>
          <w:szCs w:val="32"/>
        </w:rPr>
      </w:pPr>
      <w:r w:rsidRPr="00E022B2">
        <w:rPr>
          <w:rFonts w:ascii="Times New Roman" w:eastAsia="仿宋" w:hAnsi="Times New Roman"/>
          <w:color w:val="auto"/>
          <w:sz w:val="32"/>
          <w:szCs w:val="32"/>
        </w:rPr>
        <w:t>（三）其他材料</w:t>
      </w:r>
      <w:r w:rsidR="00E7476D" w:rsidRPr="00E022B2">
        <w:rPr>
          <w:rFonts w:ascii="Times New Roman" w:eastAsia="仿宋" w:hAnsi="Times New Roman"/>
          <w:color w:val="FF0000"/>
          <w:sz w:val="32"/>
          <w:szCs w:val="32"/>
        </w:rPr>
        <w:t>（如有）</w:t>
      </w:r>
      <w:r w:rsidRPr="00E022B2">
        <w:rPr>
          <w:rFonts w:ascii="Times New Roman" w:eastAsia="仿宋" w:hAnsi="Times New Roman"/>
          <w:color w:val="auto"/>
          <w:sz w:val="32"/>
          <w:szCs w:val="32"/>
        </w:rPr>
        <w:t>。</w:t>
      </w:r>
    </w:p>
    <w:p w14:paraId="142B9F9E" w14:textId="77777777" w:rsidR="00EA3040" w:rsidRPr="00E022B2" w:rsidRDefault="00EA3040" w:rsidP="00914512">
      <w:pPr>
        <w:pStyle w:val="zhengwen"/>
        <w:snapToGrid w:val="0"/>
        <w:spacing w:line="560" w:lineRule="exact"/>
        <w:ind w:left="425"/>
        <w:rPr>
          <w:rFonts w:ascii="Times New Roman" w:hAnsi="Times New Roman"/>
          <w:color w:val="auto"/>
        </w:rPr>
      </w:pPr>
    </w:p>
    <w:p w14:paraId="68971B2E" w14:textId="77777777" w:rsidR="00EA3040" w:rsidRPr="00E022B2" w:rsidRDefault="00EA3040" w:rsidP="00914512">
      <w:pPr>
        <w:pStyle w:val="zhengwen"/>
        <w:snapToGrid w:val="0"/>
        <w:spacing w:line="560" w:lineRule="exact"/>
        <w:ind w:left="425"/>
        <w:rPr>
          <w:rFonts w:ascii="Times New Roman" w:hAnsi="Times New Roman"/>
          <w:color w:val="auto"/>
        </w:rPr>
      </w:pPr>
    </w:p>
    <w:p w14:paraId="07FAA90D" w14:textId="77777777" w:rsidR="00EA3040" w:rsidRPr="00E022B2" w:rsidRDefault="00EA3040" w:rsidP="00914512">
      <w:pPr>
        <w:pStyle w:val="zhengwen"/>
        <w:snapToGrid w:val="0"/>
        <w:spacing w:line="560" w:lineRule="exact"/>
        <w:ind w:left="425"/>
        <w:rPr>
          <w:rFonts w:ascii="Times New Roman" w:hAnsi="Times New Roman"/>
          <w:color w:val="auto"/>
        </w:rPr>
      </w:pPr>
    </w:p>
    <w:p w14:paraId="36341C6F" w14:textId="77777777" w:rsidR="00EA3040" w:rsidRPr="00E022B2" w:rsidRDefault="00EA3040" w:rsidP="00914512">
      <w:pPr>
        <w:pStyle w:val="zhengwen"/>
        <w:snapToGrid w:val="0"/>
        <w:spacing w:line="560" w:lineRule="exact"/>
        <w:ind w:left="425"/>
        <w:rPr>
          <w:rFonts w:ascii="Times New Roman" w:eastAsia="仿宋" w:hAnsi="Times New Roman"/>
          <w:color w:val="auto"/>
          <w:sz w:val="32"/>
          <w:szCs w:val="32"/>
        </w:rPr>
      </w:pPr>
    </w:p>
    <w:p w14:paraId="08339775" w14:textId="77BD63FB" w:rsidR="00EA3040" w:rsidRPr="00E022B2" w:rsidRDefault="00EA3040" w:rsidP="00914512">
      <w:pPr>
        <w:snapToGrid w:val="0"/>
        <w:spacing w:line="560" w:lineRule="exact"/>
        <w:ind w:leftChars="2024" w:left="4250"/>
        <w:jc w:val="righ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公司董事会</w:t>
      </w:r>
    </w:p>
    <w:p w14:paraId="238A5A3C" w14:textId="391979E4" w:rsidR="00EA3040" w:rsidRPr="00E022B2" w:rsidRDefault="00EA3040" w:rsidP="00B046B4">
      <w:pPr>
        <w:snapToGrid w:val="0"/>
        <w:spacing w:line="560" w:lineRule="exact"/>
        <w:ind w:leftChars="1900" w:left="8470" w:hangingChars="1400" w:hanging="4480"/>
        <w:jc w:val="right"/>
        <w:rPr>
          <w:rFonts w:ascii="Times New Roman" w:eastAsia="仿宋" w:hAnsi="Times New Roman" w:cs="Times New Roman"/>
          <w:color w:val="000000"/>
          <w:sz w:val="32"/>
          <w:szCs w:val="32"/>
        </w:rPr>
      </w:pPr>
      <w:r w:rsidRPr="00E022B2">
        <w:rPr>
          <w:rFonts w:ascii="Times New Roman" w:eastAsia="仿宋" w:hAnsi="Times New Roman" w:cs="Times New Roman"/>
          <w:sz w:val="32"/>
          <w:szCs w:val="32"/>
        </w:rPr>
        <w:t xml:space="preserve">      </w:t>
      </w:r>
      <w:r w:rsidR="00635D9B"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00635D9B" w:rsidRPr="00E022B2">
        <w:rPr>
          <w:rFonts w:ascii="Times New Roman" w:eastAsia="仿宋" w:hAnsi="Times New Roman" w:cs="Times New Roman"/>
          <w:color w:val="FF0000"/>
          <w:sz w:val="32"/>
          <w:szCs w:val="32"/>
        </w:rPr>
        <w:t>）</w:t>
      </w:r>
    </w:p>
    <w:p w14:paraId="0DB47735" w14:textId="77777777" w:rsidR="00EA3040" w:rsidRPr="00E022B2" w:rsidRDefault="00EA3040" w:rsidP="00914512">
      <w:pPr>
        <w:spacing w:line="560" w:lineRule="exact"/>
        <w:rPr>
          <w:rFonts w:ascii="Times New Roman" w:hAnsi="Times New Roman" w:cs="Times New Roman"/>
        </w:rPr>
      </w:pPr>
    </w:p>
    <w:p w14:paraId="5F4DE3B3" w14:textId="77777777" w:rsidR="00EA3040" w:rsidRPr="00E022B2" w:rsidRDefault="00EA3040">
      <w:pPr>
        <w:widowControl/>
        <w:jc w:val="left"/>
        <w:rPr>
          <w:rFonts w:ascii="Times New Roman" w:eastAsia="方正大标宋简体" w:hAnsi="Times New Roman" w:cs="Times New Roman"/>
          <w:bCs/>
          <w:kern w:val="0"/>
          <w:sz w:val="44"/>
          <w:szCs w:val="44"/>
        </w:rPr>
      </w:pPr>
      <w:bookmarkStart w:id="59" w:name="第9节"/>
      <w:r w:rsidRPr="00E022B2">
        <w:rPr>
          <w:rFonts w:ascii="Times New Roman" w:eastAsia="方正大标宋简体" w:hAnsi="Times New Roman" w:cs="Times New Roman"/>
          <w:bCs/>
          <w:kern w:val="0"/>
          <w:sz w:val="44"/>
          <w:szCs w:val="44"/>
        </w:rPr>
        <w:br w:type="page"/>
      </w:r>
    </w:p>
    <w:p w14:paraId="00FE8CF0" w14:textId="77777777" w:rsidR="00B50D28" w:rsidRPr="00E022B2" w:rsidRDefault="00B50D28" w:rsidP="00FF25DC">
      <w:pPr>
        <w:pStyle w:val="10"/>
        <w:snapToGrid w:val="0"/>
        <w:spacing w:before="0" w:after="0" w:line="640" w:lineRule="exact"/>
        <w:jc w:val="center"/>
        <w:rPr>
          <w:rFonts w:eastAsia="方正大标宋简体"/>
          <w:b w:val="0"/>
          <w:lang w:eastAsia="zh-CN"/>
        </w:rPr>
        <w:sectPr w:rsidR="00B50D28" w:rsidRPr="00E022B2" w:rsidSect="00454EB9">
          <w:pgSz w:w="11906" w:h="16838"/>
          <w:pgMar w:top="1758" w:right="1588" w:bottom="1758" w:left="1588" w:header="851" w:footer="992" w:gutter="0"/>
          <w:pgNumType w:fmt="numberInDash"/>
          <w:cols w:space="425"/>
          <w:docGrid w:type="lines" w:linePitch="312"/>
        </w:sectPr>
      </w:pPr>
      <w:bookmarkStart w:id="60" w:name="_第8号__挂牌公司澄清公告格式模板"/>
      <w:bookmarkStart w:id="61" w:name="_Toc13401839"/>
      <w:bookmarkEnd w:id="60"/>
    </w:p>
    <w:p w14:paraId="4A2533C0" w14:textId="057BFF51" w:rsidR="00EA3040" w:rsidRPr="00E022B2" w:rsidRDefault="00B41716" w:rsidP="00FF25DC">
      <w:pPr>
        <w:pStyle w:val="10"/>
        <w:snapToGrid w:val="0"/>
        <w:spacing w:before="0" w:after="0" w:line="640" w:lineRule="exact"/>
        <w:jc w:val="center"/>
        <w:rPr>
          <w:rFonts w:eastAsia="方正大标宋简体"/>
          <w:b w:val="0"/>
          <w:lang w:eastAsia="zh-CN"/>
        </w:rPr>
      </w:pPr>
      <w:bookmarkStart w:id="62" w:name="_Toc53420115"/>
      <w:r w:rsidRPr="00E022B2">
        <w:rPr>
          <w:rFonts w:eastAsia="方正大标宋简体"/>
          <w:b w:val="0"/>
          <w:lang w:eastAsia="zh-CN"/>
        </w:rPr>
        <w:lastRenderedPageBreak/>
        <w:t>第</w:t>
      </w:r>
      <w:r w:rsidRPr="00E022B2">
        <w:rPr>
          <w:rFonts w:eastAsia="方正大标宋简体"/>
          <w:b w:val="0"/>
          <w:lang w:eastAsia="zh-CN"/>
        </w:rPr>
        <w:t>8</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挂牌公司澄清公告格式模板</w:t>
      </w:r>
      <w:bookmarkEnd w:id="59"/>
      <w:bookmarkEnd w:id="61"/>
      <w:bookmarkEnd w:id="62"/>
    </w:p>
    <w:p w14:paraId="103F31E8" w14:textId="77777777" w:rsidR="00EA3040" w:rsidRPr="00E022B2" w:rsidRDefault="00EA3040" w:rsidP="00914512">
      <w:pPr>
        <w:autoSpaceDE w:val="0"/>
        <w:autoSpaceDN w:val="0"/>
        <w:adjustRightInd w:val="0"/>
        <w:ind w:firstLineChars="247" w:firstLine="793"/>
        <w:jc w:val="center"/>
        <w:rPr>
          <w:rFonts w:ascii="Times New Roman" w:eastAsia="仿宋" w:hAnsi="Times New Roman" w:cs="Times New Roman"/>
          <w:b/>
          <w:bCs/>
          <w:kern w:val="0"/>
          <w:sz w:val="32"/>
          <w:szCs w:val="32"/>
        </w:rPr>
      </w:pPr>
    </w:p>
    <w:p w14:paraId="636A4CFF" w14:textId="77777777" w:rsidR="00EA3040" w:rsidRPr="00E022B2" w:rsidRDefault="00EA3040" w:rsidP="00B41716">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0018C9ED" w14:textId="77777777" w:rsidR="00EA3040" w:rsidRPr="00E022B2" w:rsidRDefault="00EA3040" w:rsidP="00914512">
      <w:pPr>
        <w:autoSpaceDE w:val="0"/>
        <w:autoSpaceDN w:val="0"/>
        <w:spacing w:line="520" w:lineRule="exact"/>
        <w:rPr>
          <w:rFonts w:ascii="Times New Roman" w:eastAsia="仿宋" w:hAnsi="Times New Roman" w:cs="Times New Roman"/>
          <w:sz w:val="32"/>
          <w:szCs w:val="32"/>
        </w:rPr>
      </w:pPr>
    </w:p>
    <w:p w14:paraId="5207432B" w14:textId="37B18ACC" w:rsidR="00EA3040" w:rsidRPr="00E022B2" w:rsidRDefault="00B41716" w:rsidP="00914512">
      <w:pPr>
        <w:spacing w:line="640" w:lineRule="exact"/>
        <w:ind w:firstLine="510"/>
        <w:jc w:val="center"/>
        <w:rPr>
          <w:rFonts w:ascii="Times New Roman" w:eastAsia="方正大标宋简体" w:hAnsi="Times New Roman" w:cs="Times New Roman"/>
          <w:bCs/>
          <w:sz w:val="44"/>
          <w:szCs w:val="44"/>
        </w:rPr>
      </w:pPr>
      <w:r w:rsidRPr="00E022B2">
        <w:rPr>
          <w:rFonts w:ascii="Times New Roman" w:eastAsia="方正大标宋简体" w:hAnsi="Times New Roman" w:cs="Times New Roman"/>
          <w:bCs/>
          <w:sz w:val="44"/>
          <w:szCs w:val="44"/>
        </w:rPr>
        <w:t>XXXX</w:t>
      </w:r>
      <w:r w:rsidR="00EA3040" w:rsidRPr="00E022B2">
        <w:rPr>
          <w:rFonts w:ascii="Times New Roman" w:eastAsia="方正大标宋简体" w:hAnsi="Times New Roman" w:cs="Times New Roman"/>
          <w:bCs/>
          <w:sz w:val="44"/>
          <w:szCs w:val="44"/>
        </w:rPr>
        <w:t>公司澄清公告</w:t>
      </w:r>
    </w:p>
    <w:p w14:paraId="7BA899B1" w14:textId="77777777" w:rsidR="00EA3040" w:rsidRPr="00E022B2" w:rsidRDefault="00EA3040" w:rsidP="00914512">
      <w:pPr>
        <w:spacing w:line="560" w:lineRule="exact"/>
        <w:ind w:firstLine="510"/>
        <w:jc w:val="center"/>
        <w:rPr>
          <w:rFonts w:ascii="Times New Roman" w:eastAsia="仿宋" w:hAnsi="Times New Roman" w:cs="Times New Roman"/>
          <w:b/>
          <w:bCs/>
          <w:sz w:val="32"/>
          <w:szCs w:val="32"/>
        </w:rPr>
      </w:pPr>
    </w:p>
    <w:p w14:paraId="0E1D174F"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D13FCDB" w14:textId="2EC9C179"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00B41716"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52D81827" w14:textId="77777777" w:rsidR="00EA3040" w:rsidRPr="00E022B2" w:rsidRDefault="00EA3040" w:rsidP="00914512">
      <w:pPr>
        <w:spacing w:line="560" w:lineRule="exact"/>
        <w:rPr>
          <w:rFonts w:ascii="Times New Roman" w:eastAsia="仿宋" w:hAnsi="Times New Roman" w:cs="Times New Roman"/>
          <w:b/>
          <w:sz w:val="30"/>
          <w:szCs w:val="30"/>
        </w:rPr>
      </w:pPr>
    </w:p>
    <w:p w14:paraId="47236BA8" w14:textId="77777777" w:rsidR="00EA3040" w:rsidRPr="00E022B2" w:rsidRDefault="00EA3040" w:rsidP="00914512">
      <w:pPr>
        <w:snapToGrid w:val="0"/>
        <w:spacing w:line="560" w:lineRule="exact"/>
        <w:ind w:firstLineChars="200" w:firstLine="640"/>
        <w:jc w:val="left"/>
        <w:rPr>
          <w:rFonts w:ascii="Times New Roman" w:eastAsia="黑体" w:hAnsi="Times New Roman" w:cs="Times New Roman"/>
          <w:bCs/>
          <w:sz w:val="32"/>
          <w:szCs w:val="32"/>
        </w:rPr>
      </w:pPr>
      <w:r w:rsidRPr="00E022B2">
        <w:rPr>
          <w:rFonts w:ascii="Times New Roman" w:eastAsia="黑体" w:hAnsi="Times New Roman" w:cs="Times New Roman"/>
          <w:sz w:val="32"/>
          <w:szCs w:val="32"/>
        </w:rPr>
        <w:t>一、传闻简述</w:t>
      </w:r>
    </w:p>
    <w:p w14:paraId="34E5DD8E" w14:textId="77777777" w:rsidR="00EA3040" w:rsidRPr="00E022B2" w:rsidRDefault="00EA3040" w:rsidP="00914512">
      <w:pPr>
        <w:snapToGrid w:val="0"/>
        <w:spacing w:line="560" w:lineRule="exact"/>
        <w:ind w:firstLineChars="200" w:firstLine="640"/>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简要说明报道传闻的媒体、传播方式与时间、传闻内容（传闻涉及事项应分条说明，传闻较多或传闻篇幅较大的，应经归纳、提炼后说明要点）。</w:t>
      </w:r>
    </w:p>
    <w:p w14:paraId="71715C09" w14:textId="77777777" w:rsidR="00EA3040" w:rsidRPr="00E022B2" w:rsidRDefault="00EA3040" w:rsidP="00914512">
      <w:pPr>
        <w:snapToGrid w:val="0"/>
        <w:spacing w:line="56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二、澄清声明</w:t>
      </w:r>
    </w:p>
    <w:p w14:paraId="24E4C21A" w14:textId="77777777" w:rsidR="00EA3040" w:rsidRPr="00E022B2" w:rsidRDefault="00EA3040" w:rsidP="00914512">
      <w:pPr>
        <w:snapToGrid w:val="0"/>
        <w:spacing w:line="560" w:lineRule="exact"/>
        <w:ind w:firstLine="66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针对传闻事项逐条说明是否属实及其真实情况。</w:t>
      </w:r>
    </w:p>
    <w:p w14:paraId="76F72A98" w14:textId="77777777" w:rsidR="00EA3040" w:rsidRPr="00E022B2" w:rsidRDefault="00EA3040" w:rsidP="00914512">
      <w:pPr>
        <w:snapToGrid w:val="0"/>
        <w:spacing w:line="560" w:lineRule="exact"/>
        <w:ind w:firstLineChars="200" w:firstLine="640"/>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针对</w:t>
      </w:r>
      <w:r w:rsidRPr="00E022B2">
        <w:rPr>
          <w:rFonts w:ascii="Times New Roman" w:eastAsia="仿宋" w:hAnsi="Times New Roman" w:cs="Times New Roman"/>
          <w:sz w:val="32"/>
          <w:szCs w:val="32"/>
        </w:rPr>
        <w:t>报道传闻</w:t>
      </w:r>
      <w:r w:rsidRPr="00E022B2">
        <w:rPr>
          <w:rFonts w:ascii="Times New Roman" w:eastAsia="仿宋" w:hAnsi="Times New Roman" w:cs="Times New Roman"/>
          <w:bCs/>
          <w:sz w:val="32"/>
          <w:szCs w:val="32"/>
        </w:rPr>
        <w:t>中与挂牌公司实际情况不完全相符的，应同时说明相关事项当前状态、未来可能的发展、对公司影响及其他可能影响投资者判断信息；对于不实的传闻，公司应予以澄清。</w:t>
      </w:r>
    </w:p>
    <w:p w14:paraId="032A108B" w14:textId="77777777"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bCs/>
          <w:sz w:val="32"/>
          <w:szCs w:val="32"/>
        </w:rPr>
        <w:t>无法判断</w:t>
      </w:r>
      <w:r w:rsidRPr="00E022B2">
        <w:rPr>
          <w:rFonts w:ascii="Times New Roman" w:eastAsia="仿宋" w:hAnsi="Times New Roman" w:cs="Times New Roman"/>
          <w:sz w:val="32"/>
          <w:szCs w:val="32"/>
        </w:rPr>
        <w:t>报道传闻</w:t>
      </w:r>
      <w:r w:rsidRPr="00E022B2">
        <w:rPr>
          <w:rFonts w:ascii="Times New Roman" w:eastAsia="仿宋" w:hAnsi="Times New Roman" w:cs="Times New Roman"/>
          <w:bCs/>
          <w:sz w:val="32"/>
          <w:szCs w:val="32"/>
        </w:rPr>
        <w:t>真实性的，公司应说明前期核实的情况，公司无法判断的理由，以及公司是否有采取相应措施进一步核</w:t>
      </w:r>
      <w:r w:rsidRPr="00E022B2">
        <w:rPr>
          <w:rFonts w:ascii="Times New Roman" w:eastAsia="仿宋" w:hAnsi="Times New Roman" w:cs="Times New Roman"/>
          <w:bCs/>
          <w:sz w:val="32"/>
          <w:szCs w:val="32"/>
        </w:rPr>
        <w:lastRenderedPageBreak/>
        <w:t>实的计划。</w:t>
      </w:r>
    </w:p>
    <w:p w14:paraId="7FC959C4" w14:textId="77777777" w:rsidR="00EA3040" w:rsidRPr="00E022B2" w:rsidRDefault="00EA3040" w:rsidP="00914512">
      <w:pPr>
        <w:snapToGrid w:val="0"/>
        <w:spacing w:line="560" w:lineRule="exact"/>
        <w:ind w:firstLineChars="200" w:firstLine="640"/>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简要说明董事会针对</w:t>
      </w:r>
      <w:r w:rsidRPr="00E022B2">
        <w:rPr>
          <w:rFonts w:ascii="Times New Roman" w:eastAsia="仿宋" w:hAnsi="Times New Roman" w:cs="Times New Roman"/>
          <w:sz w:val="32"/>
          <w:szCs w:val="32"/>
        </w:rPr>
        <w:t>报道传闻</w:t>
      </w:r>
      <w:r w:rsidRPr="00E022B2">
        <w:rPr>
          <w:rFonts w:ascii="Times New Roman" w:eastAsia="仿宋" w:hAnsi="Times New Roman" w:cs="Times New Roman"/>
          <w:bCs/>
          <w:sz w:val="32"/>
          <w:szCs w:val="32"/>
        </w:rPr>
        <w:t>的起因、</w:t>
      </w:r>
      <w:r w:rsidRPr="00E022B2">
        <w:rPr>
          <w:rFonts w:ascii="Times New Roman" w:eastAsia="仿宋" w:hAnsi="Times New Roman" w:cs="Times New Roman"/>
          <w:sz w:val="32"/>
          <w:szCs w:val="32"/>
        </w:rPr>
        <w:t>报道传闻</w:t>
      </w:r>
      <w:r w:rsidRPr="00E022B2">
        <w:rPr>
          <w:rFonts w:ascii="Times New Roman" w:eastAsia="仿宋" w:hAnsi="Times New Roman" w:cs="Times New Roman"/>
          <w:bCs/>
          <w:sz w:val="32"/>
          <w:szCs w:val="32"/>
        </w:rPr>
        <w:t>内容是否属实、结论是否成立、报道传闻的影响、对相关责任人等进行调查、核实的情况。</w:t>
      </w:r>
    </w:p>
    <w:p w14:paraId="6A85BA06" w14:textId="77777777" w:rsidR="00EA3040" w:rsidRPr="00E022B2" w:rsidRDefault="00EA3040" w:rsidP="00914512">
      <w:pPr>
        <w:snapToGrid w:val="0"/>
        <w:spacing w:line="560" w:lineRule="exact"/>
        <w:ind w:firstLineChars="200" w:firstLine="640"/>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针对传闻涉及</w:t>
      </w:r>
      <w:r w:rsidRPr="00E022B2">
        <w:rPr>
          <w:rFonts w:ascii="Times New Roman" w:eastAsia="仿宋" w:hAnsi="Times New Roman" w:cs="Times New Roman"/>
          <w:sz w:val="32"/>
          <w:szCs w:val="32"/>
        </w:rPr>
        <w:t>控制权变更或重大资产重组等事项</w:t>
      </w:r>
      <w:r w:rsidRPr="00E022B2">
        <w:rPr>
          <w:rFonts w:ascii="Times New Roman" w:eastAsia="仿宋" w:hAnsi="Times New Roman" w:cs="Times New Roman"/>
          <w:bCs/>
          <w:sz w:val="32"/>
          <w:szCs w:val="32"/>
        </w:rPr>
        <w:t>，公司应在书面征询</w:t>
      </w:r>
      <w:r w:rsidRPr="00E022B2">
        <w:rPr>
          <w:rFonts w:ascii="Times New Roman" w:eastAsia="仿宋" w:hAnsi="Times New Roman" w:cs="Times New Roman"/>
          <w:sz w:val="32"/>
          <w:szCs w:val="32"/>
        </w:rPr>
        <w:t>控股股东或其他相关关联方</w:t>
      </w:r>
      <w:r w:rsidRPr="00E022B2">
        <w:rPr>
          <w:rFonts w:ascii="Times New Roman" w:eastAsia="仿宋" w:hAnsi="Times New Roman" w:cs="Times New Roman"/>
          <w:bCs/>
          <w:sz w:val="32"/>
          <w:szCs w:val="32"/>
        </w:rPr>
        <w:t>之后，根据</w:t>
      </w:r>
      <w:r w:rsidRPr="00E022B2">
        <w:rPr>
          <w:rFonts w:ascii="Times New Roman" w:eastAsia="仿宋" w:hAnsi="Times New Roman" w:cs="Times New Roman"/>
          <w:sz w:val="32"/>
          <w:szCs w:val="32"/>
        </w:rPr>
        <w:t>控股股东或其他相关关联方</w:t>
      </w:r>
      <w:r w:rsidRPr="00E022B2">
        <w:rPr>
          <w:rFonts w:ascii="Times New Roman" w:eastAsia="仿宋" w:hAnsi="Times New Roman" w:cs="Times New Roman"/>
          <w:bCs/>
          <w:sz w:val="32"/>
          <w:szCs w:val="32"/>
        </w:rPr>
        <w:t>回函情况做出声明。声明中应明确表述：</w:t>
      </w:r>
      <w:r w:rsidRPr="00E022B2">
        <w:rPr>
          <w:rFonts w:ascii="Times New Roman" w:eastAsia="仿宋" w:hAnsi="Times New Roman" w:cs="Times New Roman"/>
          <w:bCs/>
          <w:sz w:val="32"/>
          <w:szCs w:val="32"/>
        </w:rPr>
        <w:t>“</w:t>
      </w:r>
      <w:r w:rsidRPr="00E022B2">
        <w:rPr>
          <w:rFonts w:ascii="Times New Roman" w:eastAsia="仿宋" w:hAnsi="Times New Roman" w:cs="Times New Roman"/>
          <w:bCs/>
          <w:sz w:val="32"/>
          <w:szCs w:val="32"/>
        </w:rPr>
        <w:t>经公司书面函证</w:t>
      </w:r>
      <w:r w:rsidRPr="00E022B2">
        <w:rPr>
          <w:rFonts w:ascii="Times New Roman" w:eastAsia="仿宋" w:hAnsi="Times New Roman" w:cs="Times New Roman"/>
          <w:sz w:val="32"/>
          <w:szCs w:val="32"/>
        </w:rPr>
        <w:t>控股股东或其他相关关联方，控股股东或其他相关关联方回函明确表示，</w:t>
      </w:r>
      <w:r w:rsidRPr="00E022B2">
        <w:rPr>
          <w:rFonts w:ascii="Times New Roman" w:eastAsia="仿宋" w:hAnsi="Times New Roman" w:cs="Times New Roman"/>
          <w:sz w:val="32"/>
          <w:szCs w:val="32"/>
        </w:rPr>
        <w:t>……</w:t>
      </w:r>
      <w:r w:rsidRPr="00E022B2">
        <w:rPr>
          <w:rFonts w:ascii="Times New Roman" w:eastAsia="仿宋" w:hAnsi="Times New Roman" w:cs="Times New Roman"/>
          <w:bCs/>
          <w:sz w:val="32"/>
          <w:szCs w:val="32"/>
        </w:rPr>
        <w:t>”</w:t>
      </w:r>
    </w:p>
    <w:p w14:paraId="273E78D5" w14:textId="53E0E4FE"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最后，应在公告中郑重提醒广大投资者：</w:t>
      </w:r>
      <w:r w:rsidR="00763960"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网站</w:t>
      </w:r>
      <w:hyperlink r:id="rId10" w:history="1">
        <w:r w:rsidRPr="00E022B2">
          <w:rPr>
            <w:rFonts w:ascii="Times New Roman" w:eastAsia="仿宋" w:hAnsi="Times New Roman" w:cs="Times New Roman"/>
            <w:sz w:val="32"/>
            <w:szCs w:val="32"/>
          </w:rPr>
          <w:t>www.neeq.com.cn</w:t>
        </w:r>
      </w:hyperlink>
      <w:r w:rsidRPr="00E022B2">
        <w:rPr>
          <w:rFonts w:ascii="Times New Roman" w:eastAsia="仿宋" w:hAnsi="Times New Roman" w:cs="Times New Roman"/>
          <w:sz w:val="32"/>
          <w:szCs w:val="32"/>
        </w:rPr>
        <w:t>为公司的信息披露平台，本公司发布的信息以在上述指定平台的公告为准，请广大投资者理性投资，注意风险。</w:t>
      </w:r>
      <w:r w:rsidRPr="00E022B2">
        <w:rPr>
          <w:rFonts w:ascii="Times New Roman" w:eastAsia="仿宋" w:hAnsi="Times New Roman" w:cs="Times New Roman"/>
          <w:sz w:val="32"/>
          <w:szCs w:val="32"/>
        </w:rPr>
        <w:t>”</w:t>
      </w:r>
    </w:p>
    <w:p w14:paraId="22AE5880" w14:textId="77777777" w:rsidR="00EA3040" w:rsidRPr="00E022B2" w:rsidRDefault="00EA3040" w:rsidP="00914512">
      <w:pPr>
        <w:tabs>
          <w:tab w:val="left" w:pos="1500"/>
        </w:tabs>
        <w:snapToGrid w:val="0"/>
        <w:spacing w:line="560" w:lineRule="exact"/>
        <w:ind w:firstLineChars="200" w:firstLine="640"/>
        <w:rPr>
          <w:rFonts w:ascii="Times New Roman" w:eastAsia="黑体" w:hAnsi="Times New Roman" w:cs="Times New Roman"/>
          <w:bCs/>
          <w:sz w:val="32"/>
          <w:szCs w:val="32"/>
        </w:rPr>
      </w:pPr>
      <w:r w:rsidRPr="00E022B2">
        <w:rPr>
          <w:rFonts w:ascii="Times New Roman" w:eastAsia="黑体" w:hAnsi="Times New Roman" w:cs="Times New Roman"/>
          <w:bCs/>
          <w:sz w:val="32"/>
          <w:szCs w:val="32"/>
        </w:rPr>
        <w:t>三、其他说明</w:t>
      </w:r>
    </w:p>
    <w:p w14:paraId="1585E72B" w14:textId="6E6CCC87" w:rsidR="00EA3040" w:rsidRPr="00E022B2" w:rsidRDefault="00EA3040" w:rsidP="00914512">
      <w:pPr>
        <w:snapToGrid w:val="0"/>
        <w:spacing w:line="560" w:lineRule="exact"/>
        <w:ind w:firstLineChars="177" w:firstLine="566"/>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（一）（如适用）因挂牌公司或其他信息披露义务人违反《全国中小企业股份转让系统业务规则</w:t>
      </w:r>
      <w:r w:rsidR="00F26A09" w:rsidRPr="00E022B2">
        <w:rPr>
          <w:rFonts w:ascii="Times New Roman" w:eastAsia="仿宋" w:hAnsi="Times New Roman" w:cs="Times New Roman"/>
          <w:bCs/>
          <w:sz w:val="32"/>
          <w:szCs w:val="32"/>
        </w:rPr>
        <w:t>（试行）</w:t>
      </w:r>
      <w:r w:rsidRPr="00E022B2">
        <w:rPr>
          <w:rFonts w:ascii="Times New Roman" w:eastAsia="仿宋" w:hAnsi="Times New Roman" w:cs="Times New Roman"/>
          <w:bCs/>
          <w:sz w:val="32"/>
          <w:szCs w:val="32"/>
        </w:rPr>
        <w:t>》、《全国中小企业股份转让系统挂牌公司信息披露</w:t>
      </w:r>
      <w:r w:rsidR="00BC5FE8" w:rsidRPr="00E022B2">
        <w:rPr>
          <w:rFonts w:ascii="Times New Roman" w:eastAsia="仿宋" w:hAnsi="Times New Roman" w:cs="Times New Roman"/>
          <w:bCs/>
          <w:sz w:val="32"/>
          <w:szCs w:val="32"/>
        </w:rPr>
        <w:t>规</w:t>
      </w:r>
      <w:r w:rsidRPr="00E022B2">
        <w:rPr>
          <w:rFonts w:ascii="Times New Roman" w:eastAsia="仿宋" w:hAnsi="Times New Roman" w:cs="Times New Roman"/>
          <w:bCs/>
          <w:sz w:val="32"/>
          <w:szCs w:val="32"/>
        </w:rPr>
        <w:t>则》等信息披露相关业务规则而产生传闻的，说明违反相关业务规则的具体情形及责任追究情况。</w:t>
      </w:r>
    </w:p>
    <w:p w14:paraId="4D0206BB" w14:textId="77777777" w:rsidR="00EA3040" w:rsidRPr="00E022B2" w:rsidRDefault="00EA3040" w:rsidP="00914512">
      <w:pPr>
        <w:snapToGrid w:val="0"/>
        <w:spacing w:line="560" w:lineRule="exact"/>
        <w:ind w:firstLineChars="177" w:firstLine="566"/>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（二）（如适用）因媒体误解而产生传闻的，挂牌公司应在澄清公告中对媒体纠正情况进行说明，并提请投资者予以关注。</w:t>
      </w:r>
    </w:p>
    <w:p w14:paraId="61C910EB" w14:textId="77777777" w:rsidR="00EA3040" w:rsidRPr="00E022B2" w:rsidRDefault="00EA3040" w:rsidP="00914512">
      <w:pPr>
        <w:snapToGrid w:val="0"/>
        <w:spacing w:line="560" w:lineRule="exact"/>
        <w:ind w:firstLineChars="177" w:firstLine="566"/>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（三）（如适用）挂牌公司可以谴责相关当事人散布谣言、报道误导性消息等不负责任的行为，并声明保留追究法律责任</w:t>
      </w:r>
      <w:r w:rsidRPr="00E022B2">
        <w:rPr>
          <w:rFonts w:ascii="Times New Roman" w:eastAsia="仿宋" w:hAnsi="Times New Roman" w:cs="Times New Roman"/>
          <w:bCs/>
          <w:sz w:val="32"/>
          <w:szCs w:val="32"/>
        </w:rPr>
        <w:lastRenderedPageBreak/>
        <w:t>的权利。</w:t>
      </w:r>
    </w:p>
    <w:p w14:paraId="799AF12B" w14:textId="77777777" w:rsidR="00EA3040" w:rsidRPr="00E022B2" w:rsidRDefault="00EA3040" w:rsidP="00914512">
      <w:pPr>
        <w:snapToGrid w:val="0"/>
        <w:spacing w:line="560" w:lineRule="exact"/>
        <w:ind w:firstLineChars="177" w:firstLine="566"/>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（四）（如适用）其他需要补充说明的情况。</w:t>
      </w:r>
    </w:p>
    <w:p w14:paraId="4822EABE" w14:textId="77777777" w:rsidR="00EA3040" w:rsidRPr="00E022B2" w:rsidRDefault="00EA3040" w:rsidP="00914512">
      <w:pPr>
        <w:snapToGrid w:val="0"/>
        <w:spacing w:line="56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四、备查文件目录</w:t>
      </w:r>
    </w:p>
    <w:p w14:paraId="7E94590E" w14:textId="77777777" w:rsidR="00EA3040" w:rsidRPr="00E022B2" w:rsidRDefault="00EA3040" w:rsidP="00914512">
      <w:pPr>
        <w:snapToGrid w:val="0"/>
        <w:spacing w:line="560" w:lineRule="exact"/>
        <w:ind w:firstLineChars="200" w:firstLine="640"/>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（一）报道传闻的书面材料；</w:t>
      </w:r>
    </w:p>
    <w:p w14:paraId="1C296CB8" w14:textId="77777777" w:rsidR="00EA3040" w:rsidRPr="00E022B2" w:rsidRDefault="00EA3040" w:rsidP="00914512">
      <w:pPr>
        <w:snapToGrid w:val="0"/>
        <w:spacing w:line="560" w:lineRule="exact"/>
        <w:ind w:firstLineChars="200" w:firstLine="640"/>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（二）公司董事会的相关说明；</w:t>
      </w:r>
    </w:p>
    <w:p w14:paraId="7C3C816B" w14:textId="77777777" w:rsidR="00EA3040" w:rsidRPr="00E022B2" w:rsidRDefault="00EA3040" w:rsidP="00914512">
      <w:pPr>
        <w:snapToGrid w:val="0"/>
        <w:spacing w:line="560" w:lineRule="exact"/>
        <w:ind w:firstLineChars="200" w:firstLine="640"/>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（三）公司向</w:t>
      </w:r>
      <w:r w:rsidRPr="00E022B2">
        <w:rPr>
          <w:rFonts w:ascii="Times New Roman" w:eastAsia="仿宋" w:hAnsi="Times New Roman" w:cs="Times New Roman"/>
          <w:sz w:val="32"/>
          <w:szCs w:val="32"/>
        </w:rPr>
        <w:t>控股股东或其他相关关联方</w:t>
      </w:r>
      <w:r w:rsidRPr="00E022B2">
        <w:rPr>
          <w:rFonts w:ascii="Times New Roman" w:eastAsia="仿宋" w:hAnsi="Times New Roman" w:cs="Times New Roman"/>
          <w:bCs/>
          <w:sz w:val="32"/>
          <w:szCs w:val="32"/>
        </w:rPr>
        <w:t>的书面征询函（如适用）；</w:t>
      </w:r>
    </w:p>
    <w:p w14:paraId="383DD703" w14:textId="77777777" w:rsidR="00EA3040" w:rsidRPr="00E022B2" w:rsidRDefault="00EA3040" w:rsidP="00914512">
      <w:pPr>
        <w:snapToGrid w:val="0"/>
        <w:spacing w:line="560" w:lineRule="exact"/>
        <w:ind w:firstLineChars="200" w:firstLine="640"/>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（四）公司</w:t>
      </w:r>
      <w:r w:rsidRPr="00E022B2">
        <w:rPr>
          <w:rFonts w:ascii="Times New Roman" w:eastAsia="仿宋" w:hAnsi="Times New Roman" w:cs="Times New Roman"/>
          <w:sz w:val="32"/>
          <w:szCs w:val="32"/>
        </w:rPr>
        <w:t>控股股东或其他相关关联方</w:t>
      </w:r>
      <w:r w:rsidRPr="00E022B2">
        <w:rPr>
          <w:rFonts w:ascii="Times New Roman" w:eastAsia="仿宋" w:hAnsi="Times New Roman" w:cs="Times New Roman"/>
          <w:bCs/>
          <w:sz w:val="32"/>
          <w:szCs w:val="32"/>
        </w:rPr>
        <w:t>的书面回函（如适用）；</w:t>
      </w:r>
    </w:p>
    <w:p w14:paraId="376E72B8" w14:textId="77777777" w:rsidR="00EA3040" w:rsidRPr="00E022B2" w:rsidRDefault="00EA3040" w:rsidP="00914512">
      <w:pPr>
        <w:snapToGrid w:val="0"/>
        <w:spacing w:line="560" w:lineRule="exact"/>
        <w:ind w:firstLineChars="200" w:firstLine="640"/>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（五）其他文件（如有）。</w:t>
      </w:r>
    </w:p>
    <w:p w14:paraId="2333D483" w14:textId="77777777" w:rsidR="00EA3040" w:rsidRPr="00E022B2" w:rsidRDefault="00EA3040" w:rsidP="00914512">
      <w:pPr>
        <w:snapToGrid w:val="0"/>
        <w:spacing w:line="560" w:lineRule="exact"/>
        <w:ind w:firstLineChars="200" w:firstLine="640"/>
        <w:rPr>
          <w:rFonts w:ascii="Times New Roman" w:eastAsia="仿宋" w:hAnsi="Times New Roman" w:cs="Times New Roman"/>
          <w:bCs/>
          <w:sz w:val="32"/>
          <w:szCs w:val="32"/>
        </w:rPr>
      </w:pPr>
    </w:p>
    <w:p w14:paraId="166C6D00" w14:textId="31267C44" w:rsidR="00EA3040" w:rsidRPr="00E022B2" w:rsidRDefault="00B41716" w:rsidP="00914512">
      <w:pPr>
        <w:snapToGrid w:val="0"/>
        <w:spacing w:line="560" w:lineRule="exact"/>
        <w:ind w:firstLineChars="200" w:firstLine="640"/>
        <w:jc w:val="right"/>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XXXX</w:t>
      </w:r>
      <w:r w:rsidR="00EA3040" w:rsidRPr="00E022B2">
        <w:rPr>
          <w:rFonts w:ascii="Times New Roman" w:eastAsia="仿宋" w:hAnsi="Times New Roman" w:cs="Times New Roman"/>
          <w:bCs/>
          <w:sz w:val="32"/>
          <w:szCs w:val="32"/>
        </w:rPr>
        <w:t>公司董事会</w:t>
      </w:r>
    </w:p>
    <w:p w14:paraId="4C810F23" w14:textId="2576ABDF" w:rsidR="00EA3040" w:rsidRPr="00E022B2" w:rsidRDefault="00EA3040" w:rsidP="00763960">
      <w:pPr>
        <w:snapToGrid w:val="0"/>
        <w:spacing w:line="560" w:lineRule="exact"/>
        <w:ind w:right="160"/>
        <w:jc w:val="right"/>
        <w:rPr>
          <w:rFonts w:ascii="Times New Roman" w:hAnsi="Times New Roman" w:cs="Times New Roman"/>
        </w:rPr>
      </w:pPr>
      <w:r w:rsidRPr="00E022B2">
        <w:rPr>
          <w:rFonts w:ascii="Times New Roman" w:eastAsia="仿宋" w:hAnsi="Times New Roman" w:cs="Times New Roman"/>
          <w:bCs/>
          <w:sz w:val="32"/>
          <w:szCs w:val="32"/>
        </w:rPr>
        <w:t>XXXX</w:t>
      </w:r>
      <w:r w:rsidRPr="00E022B2">
        <w:rPr>
          <w:rFonts w:ascii="Times New Roman" w:eastAsia="仿宋" w:hAnsi="Times New Roman" w:cs="Times New Roman"/>
          <w:bCs/>
          <w:sz w:val="32"/>
          <w:szCs w:val="32"/>
        </w:rPr>
        <w:t>年</w:t>
      </w:r>
      <w:r w:rsidRPr="00E022B2">
        <w:rPr>
          <w:rFonts w:ascii="Times New Roman" w:eastAsia="仿宋" w:hAnsi="Times New Roman" w:cs="Times New Roman"/>
          <w:bCs/>
          <w:sz w:val="32"/>
          <w:szCs w:val="32"/>
        </w:rPr>
        <w:t>XX</w:t>
      </w:r>
      <w:r w:rsidRPr="00E022B2">
        <w:rPr>
          <w:rFonts w:ascii="Times New Roman" w:eastAsia="仿宋" w:hAnsi="Times New Roman" w:cs="Times New Roman"/>
          <w:bCs/>
          <w:sz w:val="32"/>
          <w:szCs w:val="32"/>
        </w:rPr>
        <w:t>月</w:t>
      </w:r>
      <w:r w:rsidRPr="00E022B2">
        <w:rPr>
          <w:rFonts w:ascii="Times New Roman" w:eastAsia="仿宋" w:hAnsi="Times New Roman" w:cs="Times New Roman"/>
          <w:bCs/>
          <w:sz w:val="32"/>
          <w:szCs w:val="32"/>
        </w:rPr>
        <w:t>XX</w:t>
      </w:r>
      <w:r w:rsidRPr="00E022B2">
        <w:rPr>
          <w:rFonts w:ascii="Times New Roman" w:eastAsia="仿宋" w:hAnsi="Times New Roman" w:cs="Times New Roman"/>
          <w:bCs/>
          <w:sz w:val="32"/>
          <w:szCs w:val="32"/>
        </w:rPr>
        <w:t>日</w:t>
      </w:r>
      <w:r w:rsidRPr="00E022B2">
        <w:rPr>
          <w:rFonts w:ascii="Times New Roman" w:hAnsi="Times New Roman" w:cs="Times New Roman"/>
        </w:rPr>
        <w:br w:type="page"/>
      </w:r>
    </w:p>
    <w:p w14:paraId="0E2E96DF" w14:textId="77777777" w:rsidR="00EA3040" w:rsidRPr="00E022B2"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hAnsi="Times New Roman" w:cs="Times New Roman"/>
          <w:color w:val="000000"/>
          <w:kern w:val="0"/>
          <w:sz w:val="22"/>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2C5EA4BB" w14:textId="77777777" w:rsidR="00EA3040" w:rsidRPr="00E022B2" w:rsidRDefault="00EA3040" w:rsidP="00914512">
      <w:pPr>
        <w:tabs>
          <w:tab w:val="left" w:pos="900"/>
        </w:tabs>
        <w:snapToGrid w:val="0"/>
        <w:spacing w:line="360" w:lineRule="auto"/>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r w:rsidRPr="00E022B2">
        <w:rPr>
          <w:rFonts w:ascii="Times New Roman" w:hAnsi="Times New Roman" w:cs="Times New Roman"/>
          <w:color w:val="000000"/>
          <w:kern w:val="0"/>
          <w:sz w:val="22"/>
        </w:rPr>
        <w:t xml:space="preserve">       </w:t>
      </w:r>
    </w:p>
    <w:p w14:paraId="45E26ADB" w14:textId="77777777" w:rsidR="00EA3040" w:rsidRPr="00E022B2" w:rsidRDefault="00EA3040" w:rsidP="00914512">
      <w:pPr>
        <w:widowControl/>
        <w:rPr>
          <w:rFonts w:ascii="Times New Roman" w:hAnsi="Times New Roman" w:cs="Times New Roman"/>
          <w:color w:val="000000"/>
          <w:kern w:val="0"/>
          <w:sz w:val="22"/>
        </w:rPr>
      </w:pPr>
    </w:p>
    <w:p w14:paraId="1A2A33FE" w14:textId="2C7A1379" w:rsidR="00EA3040" w:rsidRPr="00E022B2" w:rsidRDefault="00B41716" w:rsidP="00914512">
      <w:pPr>
        <w:widowControl/>
        <w:spacing w:line="640" w:lineRule="exact"/>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FF0000"/>
          <w:kern w:val="0"/>
          <w:sz w:val="44"/>
          <w:szCs w:val="44"/>
        </w:rPr>
        <w:t>（）</w:t>
      </w:r>
      <w:r w:rsidR="00EA3040" w:rsidRPr="00E022B2">
        <w:rPr>
          <w:rFonts w:ascii="Times New Roman" w:eastAsia="方正大标宋简体" w:hAnsi="Times New Roman" w:cs="Times New Roman"/>
          <w:color w:val="000000"/>
          <w:kern w:val="0"/>
          <w:sz w:val="44"/>
          <w:szCs w:val="44"/>
        </w:rPr>
        <w:t>公司澄清公告</w:t>
      </w:r>
    </w:p>
    <w:p w14:paraId="60196858" w14:textId="77777777" w:rsidR="00EA3040" w:rsidRPr="00E022B2" w:rsidRDefault="00EA3040" w:rsidP="0091451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439E434" w14:textId="77777777" w:rsidTr="00B41716">
        <w:tc>
          <w:tcPr>
            <w:tcW w:w="8296" w:type="dxa"/>
            <w:shd w:val="clear" w:color="auto" w:fill="auto"/>
          </w:tcPr>
          <w:p w14:paraId="21C56070" w14:textId="77777777" w:rsidR="00EA3040" w:rsidRPr="00E022B2" w:rsidRDefault="00EA3040" w:rsidP="00914512">
            <w:pPr>
              <w:spacing w:line="560" w:lineRule="exact"/>
              <w:ind w:firstLineChars="200" w:firstLine="480"/>
              <w:jc w:val="left"/>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C117172" w14:textId="77777777" w:rsidR="00EA3040" w:rsidRPr="00E022B2" w:rsidRDefault="00EA3040" w:rsidP="00914512">
            <w:pPr>
              <w:spacing w:line="560" w:lineRule="exact"/>
              <w:ind w:firstLineChars="200" w:firstLine="480"/>
              <w:jc w:val="left"/>
              <w:rPr>
                <w:rFonts w:ascii="Times New Roman" w:hAnsi="Times New Roman" w:cs="Times New Roman"/>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59CBD201" w14:textId="77777777" w:rsidR="00EA3040" w:rsidRPr="00E022B2" w:rsidRDefault="00EA3040" w:rsidP="00914512">
      <w:pPr>
        <w:spacing w:line="560" w:lineRule="exact"/>
        <w:rPr>
          <w:rFonts w:ascii="Times New Roman" w:hAnsi="Times New Roman" w:cs="Times New Roman"/>
        </w:rPr>
      </w:pPr>
    </w:p>
    <w:p w14:paraId="7B445FC7"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一、传闻简述</w:t>
      </w:r>
    </w:p>
    <w:p w14:paraId="091B5952" w14:textId="623B8240" w:rsidR="00EA3040" w:rsidRPr="00E022B2"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（一）传播情况</w:t>
      </w:r>
    </w:p>
    <w:p w14:paraId="793E545C" w14:textId="77777777" w:rsidR="00EA3040" w:rsidRPr="00E022B2" w:rsidRDefault="00EA3040" w:rsidP="00914512">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传播时间：</w:t>
      </w:r>
      <w:r w:rsidRPr="00E022B2">
        <w:rPr>
          <w:rFonts w:ascii="Times New Roman" w:eastAsia="仿宋" w:hAnsi="Times New Roman" w:cs="Times New Roman"/>
          <w:color w:val="FF0000"/>
          <w:sz w:val="32"/>
          <w:szCs w:val="32"/>
        </w:rPr>
        <w:t>（）</w:t>
      </w:r>
    </w:p>
    <w:p w14:paraId="673748C0" w14:textId="77777777" w:rsidR="00EA3040" w:rsidRPr="00E022B2" w:rsidRDefault="00EA3040" w:rsidP="00914512">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传播方式：</w:t>
      </w:r>
      <w:r w:rsidRPr="00E022B2">
        <w:rPr>
          <w:rFonts w:ascii="Times New Roman" w:eastAsia="仿宋" w:hAnsi="Times New Roman" w:cs="Times New Roman"/>
          <w:color w:val="FF0000"/>
          <w:sz w:val="32"/>
          <w:szCs w:val="32"/>
        </w:rPr>
        <w:t>（）</w:t>
      </w:r>
    </w:p>
    <w:p w14:paraId="4EEEED5A" w14:textId="2000BE93" w:rsidR="00EA3040" w:rsidRPr="00E022B2" w:rsidRDefault="00EA3040" w:rsidP="00914512">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报道传闻主要媒体</w:t>
      </w:r>
      <w:r w:rsidR="00980E65" w:rsidRPr="00E022B2">
        <w:rPr>
          <w:rFonts w:ascii="Times New Roman" w:eastAsia="仿宋" w:hAnsi="Times New Roman" w:cs="Times New Roman"/>
          <w:color w:val="FF0000"/>
          <w:sz w:val="32"/>
          <w:szCs w:val="32"/>
        </w:rPr>
        <w:t>（如适用）</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w:t>
      </w:r>
    </w:p>
    <w:p w14:paraId="3F147C59"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（二）传闻内容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0077FFBF" w14:textId="77777777" w:rsidTr="00914512">
        <w:tc>
          <w:tcPr>
            <w:tcW w:w="8296" w:type="dxa"/>
            <w:shd w:val="clear" w:color="auto" w:fill="auto"/>
          </w:tcPr>
          <w:p w14:paraId="0FF33654" w14:textId="77777777" w:rsidR="00EA3040" w:rsidRPr="00E022B2" w:rsidRDefault="00EA3040" w:rsidP="00914512">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传闻涉及事项应分条说明，传闻较多或传闻篇幅较大的，应经归纳、提炼后说明要点。</w:t>
            </w:r>
          </w:p>
        </w:tc>
      </w:tr>
    </w:tbl>
    <w:p w14:paraId="169B03F4" w14:textId="77777777" w:rsidR="00EA3040" w:rsidRPr="00E022B2" w:rsidRDefault="00EA3040" w:rsidP="00B41716">
      <w:pPr>
        <w:pStyle w:val="a3"/>
        <w:spacing w:line="560" w:lineRule="exact"/>
        <w:ind w:left="420" w:firstLineChars="100" w:firstLine="320"/>
        <w:rPr>
          <w:rFonts w:eastAsia="黑体"/>
          <w:sz w:val="32"/>
          <w:szCs w:val="32"/>
        </w:rPr>
      </w:pPr>
      <w:r w:rsidRPr="00E022B2">
        <w:rPr>
          <w:rFonts w:eastAsia="黑体"/>
          <w:sz w:val="32"/>
          <w:szCs w:val="32"/>
        </w:rPr>
        <w:t>二、澄清声明</w:t>
      </w:r>
    </w:p>
    <w:p w14:paraId="53F358A5"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（一）传闻事项属实情况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D3B0AA5" w14:textId="77777777" w:rsidTr="00914512">
        <w:tc>
          <w:tcPr>
            <w:tcW w:w="8296" w:type="dxa"/>
            <w:shd w:val="clear" w:color="auto" w:fill="auto"/>
          </w:tcPr>
          <w:p w14:paraId="399C8F57" w14:textId="77777777" w:rsidR="00EA3040" w:rsidRPr="00E022B2"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针对传闻事项逐条说明是否属实及其真实情况。</w:t>
            </w:r>
          </w:p>
          <w:p w14:paraId="4633D339" w14:textId="77777777" w:rsidR="00EA3040" w:rsidRPr="00E022B2" w:rsidRDefault="00EA3040" w:rsidP="00914512">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针对报道传闻中与挂牌公司实际情况不完全相符的，应同时说明相关事项当前状态、未来可能的发展、对公司影响及其他可能影响投资者判断信息；对于不实的传闻，</w:t>
            </w:r>
            <w:r w:rsidRPr="00E022B2">
              <w:rPr>
                <w:rFonts w:ascii="Times New Roman" w:eastAsia="仿宋" w:hAnsi="Times New Roman" w:cs="Times New Roman"/>
                <w:color w:val="FF0000"/>
                <w:sz w:val="32"/>
                <w:szCs w:val="32"/>
              </w:rPr>
              <w:lastRenderedPageBreak/>
              <w:t>公司应予以澄清；无法判断报道传闻真实性的，公司应说明前期核实的情况，公司无法判断的理由，以及公司是否有采取相应措施进一步核实的计划。</w:t>
            </w:r>
          </w:p>
        </w:tc>
      </w:tr>
    </w:tbl>
    <w:p w14:paraId="6D144D15"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（二）董事会核查情况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62A12F9" w14:textId="77777777" w:rsidTr="00914512">
        <w:tc>
          <w:tcPr>
            <w:tcW w:w="8296" w:type="dxa"/>
            <w:shd w:val="clear" w:color="auto" w:fill="auto"/>
          </w:tcPr>
          <w:p w14:paraId="3EDE031C" w14:textId="77777777" w:rsidR="00EA3040" w:rsidRPr="00E022B2"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简要说明董事会针对报道传闻的起因、报道传闻内容是否属实、结论是否成立、报道传闻的影响、对相关责任人等进行调查、核实的情况。</w:t>
            </w:r>
          </w:p>
        </w:tc>
      </w:tr>
    </w:tbl>
    <w:p w14:paraId="7726D76F" w14:textId="77777777" w:rsidR="00EA3040" w:rsidRPr="00E022B2" w:rsidRDefault="00EA3040" w:rsidP="00914512">
      <w:pPr>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（三）传闻涉及控制权变更或重大资产重组等事项的说明</w:t>
      </w:r>
      <w:r w:rsidRPr="00E022B2">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E083757" w14:textId="77777777" w:rsidTr="00914512">
        <w:tc>
          <w:tcPr>
            <w:tcW w:w="8296" w:type="dxa"/>
            <w:shd w:val="clear" w:color="auto" w:fill="auto"/>
          </w:tcPr>
          <w:p w14:paraId="2823BCA1" w14:textId="77777777" w:rsidR="00EA3040" w:rsidRPr="00E022B2"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针对传闻涉及控制权变更或重大资产重组等事项，公司应在书面征询控股股东或其他相关关联方之后，根据控股股东或其他相关关联方回函情况做出声明。声明中应明确表述：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经公司书面函证控股股东或其他相关关联方，控股股东或其他相关关联方回函明确表示，</w:t>
            </w:r>
            <w:r w:rsidRPr="00E022B2">
              <w:rPr>
                <w:rFonts w:ascii="Times New Roman" w:eastAsia="仿宋" w:hAnsi="Times New Roman" w:cs="Times New Roman"/>
                <w:color w:val="FF0000"/>
                <w:sz w:val="32"/>
                <w:szCs w:val="32"/>
              </w:rPr>
              <w:t>……”</w:t>
            </w:r>
          </w:p>
        </w:tc>
      </w:tr>
    </w:tbl>
    <w:p w14:paraId="1C3FF00E"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（四）郑重提醒</w:t>
      </w:r>
    </w:p>
    <w:p w14:paraId="5BE90ED8"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网站</w:t>
      </w:r>
      <w:hyperlink r:id="rId11" w:history="1">
        <w:r w:rsidRPr="00E022B2">
          <w:rPr>
            <w:rFonts w:ascii="Times New Roman" w:eastAsia="仿宋" w:hAnsi="Times New Roman" w:cs="Times New Roman"/>
            <w:sz w:val="32"/>
            <w:szCs w:val="32"/>
          </w:rPr>
          <w:t>www.neeq.com.cn</w:t>
        </w:r>
      </w:hyperlink>
      <w:r w:rsidRPr="00E022B2">
        <w:rPr>
          <w:rFonts w:ascii="Times New Roman" w:eastAsia="仿宋" w:hAnsi="Times New Roman" w:cs="Times New Roman"/>
          <w:sz w:val="32"/>
          <w:szCs w:val="32"/>
        </w:rPr>
        <w:t>为公司的信息披露平台，本公司发布的信息以在上述指定平台的公告为准，请广大投资者理性投资，注意风险。</w:t>
      </w:r>
    </w:p>
    <w:p w14:paraId="16EB526F" w14:textId="77777777" w:rsidR="00EA3040" w:rsidRPr="00E022B2" w:rsidRDefault="00EA3040" w:rsidP="00914512">
      <w:pPr>
        <w:pStyle w:val="a3"/>
        <w:spacing w:line="560" w:lineRule="exact"/>
        <w:ind w:left="420" w:firstLineChars="0" w:firstLine="0"/>
        <w:rPr>
          <w:rFonts w:eastAsia="黑体"/>
          <w:color w:val="FF0000"/>
          <w:sz w:val="32"/>
          <w:szCs w:val="32"/>
        </w:rPr>
      </w:pPr>
      <w:r w:rsidRPr="00E022B2">
        <w:rPr>
          <w:rFonts w:eastAsia="黑体"/>
          <w:sz w:val="32"/>
          <w:szCs w:val="32"/>
        </w:rPr>
        <w:t>三、其他说明</w:t>
      </w:r>
      <w:r w:rsidRPr="00E022B2">
        <w:rPr>
          <w:rFonts w:eastAsia="黑体"/>
          <w:color w:val="FF0000"/>
          <w:sz w:val="32"/>
          <w:szCs w:val="32"/>
        </w:rPr>
        <w:t>（如适用）</w:t>
      </w:r>
    </w:p>
    <w:p w14:paraId="5CC61742"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（一）因违反信息披露相关业务规则产生传闻的说明</w:t>
      </w:r>
      <w:r w:rsidRPr="00E022B2">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275B64C" w14:textId="77777777" w:rsidTr="00914512">
        <w:tc>
          <w:tcPr>
            <w:tcW w:w="8296" w:type="dxa"/>
            <w:shd w:val="clear" w:color="auto" w:fill="auto"/>
          </w:tcPr>
          <w:p w14:paraId="36771BE3" w14:textId="1BDF4112" w:rsidR="00EA3040" w:rsidRPr="00E022B2" w:rsidRDefault="00EA3040" w:rsidP="00BC5FE8">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因挂牌公司或其他信息披露义务人违反《全国中小企业股份转让系统业务规则</w:t>
            </w:r>
            <w:r w:rsidR="00F26A09" w:rsidRPr="00E022B2">
              <w:rPr>
                <w:rFonts w:ascii="Times New Roman" w:eastAsia="仿宋" w:hAnsi="Times New Roman" w:cs="Times New Roman"/>
                <w:color w:val="FF0000"/>
                <w:sz w:val="32"/>
                <w:szCs w:val="32"/>
              </w:rPr>
              <w:t>（试行）</w:t>
            </w:r>
            <w:r w:rsidRPr="00E022B2">
              <w:rPr>
                <w:rFonts w:ascii="Times New Roman" w:eastAsia="仿宋" w:hAnsi="Times New Roman" w:cs="Times New Roman"/>
                <w:color w:val="FF0000"/>
                <w:sz w:val="32"/>
                <w:szCs w:val="32"/>
              </w:rPr>
              <w:t>》、《全国中小企业股份</w:t>
            </w:r>
            <w:r w:rsidRPr="00E022B2">
              <w:rPr>
                <w:rFonts w:ascii="Times New Roman" w:eastAsia="仿宋" w:hAnsi="Times New Roman" w:cs="Times New Roman"/>
                <w:color w:val="FF0000"/>
                <w:sz w:val="32"/>
                <w:szCs w:val="32"/>
              </w:rPr>
              <w:lastRenderedPageBreak/>
              <w:t>转让系统挂牌公司信息披露</w:t>
            </w:r>
            <w:r w:rsidR="00BC5FE8" w:rsidRPr="00E022B2">
              <w:rPr>
                <w:rFonts w:ascii="Times New Roman" w:eastAsia="仿宋" w:hAnsi="Times New Roman" w:cs="Times New Roman"/>
                <w:color w:val="FF0000"/>
                <w:sz w:val="32"/>
                <w:szCs w:val="32"/>
              </w:rPr>
              <w:t>规</w:t>
            </w:r>
            <w:r w:rsidRPr="00E022B2">
              <w:rPr>
                <w:rFonts w:ascii="Times New Roman" w:eastAsia="仿宋" w:hAnsi="Times New Roman" w:cs="Times New Roman"/>
                <w:color w:val="FF0000"/>
                <w:sz w:val="32"/>
                <w:szCs w:val="32"/>
              </w:rPr>
              <w:t>则》等信息披露相关业务规则而产生传闻的，说明违反相关业务规则的情形及责任追究情况。</w:t>
            </w:r>
          </w:p>
        </w:tc>
      </w:tr>
    </w:tbl>
    <w:p w14:paraId="48DF4B7D"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lastRenderedPageBreak/>
        <w:t>（二）媒体误解而产生传闻的说明</w:t>
      </w:r>
      <w:r w:rsidRPr="00E022B2">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CEE2675" w14:textId="77777777" w:rsidTr="00914512">
        <w:tc>
          <w:tcPr>
            <w:tcW w:w="8296" w:type="dxa"/>
            <w:shd w:val="clear" w:color="auto" w:fill="auto"/>
          </w:tcPr>
          <w:p w14:paraId="395FD7FF" w14:textId="77777777" w:rsidR="00EA3040" w:rsidRPr="00E022B2" w:rsidRDefault="00EA3040" w:rsidP="00914512">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因媒体误解而产生传闻的，挂牌公司应在澄清公告中对媒体纠正情况进行说明，并提请投资者予以关注。</w:t>
            </w:r>
          </w:p>
        </w:tc>
      </w:tr>
    </w:tbl>
    <w:p w14:paraId="474621A8"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（三）对相关当事人的追责声明</w:t>
      </w:r>
      <w:r w:rsidRPr="00E022B2">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9606765" w14:textId="77777777" w:rsidTr="00914512">
        <w:tc>
          <w:tcPr>
            <w:tcW w:w="8296" w:type="dxa"/>
            <w:shd w:val="clear" w:color="auto" w:fill="auto"/>
          </w:tcPr>
          <w:p w14:paraId="68860AFC" w14:textId="77777777" w:rsidR="00EA3040" w:rsidRPr="00E022B2" w:rsidRDefault="00EA3040" w:rsidP="00914512">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挂牌公司可以谴责相关当事人散布谣言、报道误导性消息等不负责任的行为，并声明保留追究法律责任的权利。</w:t>
            </w:r>
          </w:p>
        </w:tc>
      </w:tr>
    </w:tbl>
    <w:p w14:paraId="026B8595"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（四）其它说明</w:t>
      </w:r>
      <w:r w:rsidRPr="00E022B2">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A5C1CD1" w14:textId="77777777" w:rsidTr="00914512">
        <w:tc>
          <w:tcPr>
            <w:tcW w:w="8296" w:type="dxa"/>
            <w:shd w:val="clear" w:color="auto" w:fill="auto"/>
          </w:tcPr>
          <w:p w14:paraId="71F04A37" w14:textId="77777777" w:rsidR="00EA3040" w:rsidRPr="00E022B2" w:rsidRDefault="00EA3040" w:rsidP="00914512">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其他需要补充说明的情况。</w:t>
            </w:r>
          </w:p>
        </w:tc>
      </w:tr>
    </w:tbl>
    <w:p w14:paraId="2ACA39A5" w14:textId="77777777" w:rsidR="00EA3040" w:rsidRPr="00E022B2" w:rsidRDefault="00EA3040" w:rsidP="00914512">
      <w:pPr>
        <w:pStyle w:val="a3"/>
        <w:spacing w:line="560" w:lineRule="exact"/>
        <w:ind w:left="420" w:firstLineChars="0" w:firstLine="0"/>
        <w:rPr>
          <w:rFonts w:eastAsia="黑体"/>
          <w:sz w:val="32"/>
          <w:szCs w:val="32"/>
        </w:rPr>
      </w:pPr>
      <w:r w:rsidRPr="00E022B2">
        <w:rPr>
          <w:rFonts w:eastAsia="黑体"/>
          <w:sz w:val="32"/>
          <w:szCs w:val="32"/>
        </w:rPr>
        <w:t>四、备查文件目录</w:t>
      </w:r>
    </w:p>
    <w:p w14:paraId="2B123FDE"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（一）报道传闻的书面材料；</w:t>
      </w:r>
    </w:p>
    <w:p w14:paraId="7628E1B7"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（二）公司董事会的相关说明；</w:t>
      </w:r>
    </w:p>
    <w:p w14:paraId="196820EB" w14:textId="77777777" w:rsidR="00EA3040" w:rsidRPr="00E022B2" w:rsidRDefault="00EA3040" w:rsidP="00914512">
      <w:pPr>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（三）公司向控股股东或其他相关关联方的书面征询函</w:t>
      </w:r>
      <w:r w:rsidRPr="00E022B2">
        <w:rPr>
          <w:rFonts w:ascii="Times New Roman" w:eastAsia="仿宋" w:hAnsi="Times New Roman" w:cs="Times New Roman"/>
          <w:color w:val="FF0000"/>
          <w:sz w:val="32"/>
          <w:szCs w:val="32"/>
        </w:rPr>
        <w:t>（如有）；</w:t>
      </w:r>
    </w:p>
    <w:p w14:paraId="4AC39F87" w14:textId="77777777" w:rsidR="00EA3040" w:rsidRPr="00E022B2" w:rsidRDefault="00EA3040" w:rsidP="00914512">
      <w:pPr>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（四）公司控股股东或其他相关关联方的书面回函</w:t>
      </w:r>
      <w:r w:rsidRPr="00E022B2">
        <w:rPr>
          <w:rFonts w:ascii="Times New Roman" w:eastAsia="仿宋" w:hAnsi="Times New Roman" w:cs="Times New Roman"/>
          <w:color w:val="FF0000"/>
          <w:sz w:val="32"/>
          <w:szCs w:val="32"/>
        </w:rPr>
        <w:t>（如有）；</w:t>
      </w:r>
    </w:p>
    <w:p w14:paraId="4DCBD4CF" w14:textId="77777777" w:rsidR="00EA3040" w:rsidRPr="00E022B2" w:rsidRDefault="00EA3040" w:rsidP="00914512">
      <w:pPr>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（五）其他文件</w:t>
      </w:r>
      <w:r w:rsidRPr="00E022B2">
        <w:rPr>
          <w:rFonts w:ascii="Times New Roman" w:eastAsia="仿宋" w:hAnsi="Times New Roman" w:cs="Times New Roman"/>
          <w:color w:val="FF0000"/>
          <w:sz w:val="32"/>
          <w:szCs w:val="32"/>
        </w:rPr>
        <w:t>（如有）。</w:t>
      </w:r>
    </w:p>
    <w:p w14:paraId="1FAFF014" w14:textId="6249C978" w:rsidR="00EA3040" w:rsidRPr="00E022B2" w:rsidRDefault="00EA3040" w:rsidP="00914512">
      <w:pPr>
        <w:spacing w:line="560" w:lineRule="exact"/>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r w:rsidRPr="00E022B2">
        <w:rPr>
          <w:rFonts w:ascii="Times New Roman" w:eastAsia="仿宋" w:hAnsi="Times New Roman" w:cs="Times New Roman"/>
          <w:color w:val="000000"/>
          <w:sz w:val="32"/>
          <w:szCs w:val="32"/>
        </w:rPr>
        <w:t xml:space="preserve">                                                           </w:t>
      </w: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color w:val="000000"/>
          <w:sz w:val="32"/>
          <w:szCs w:val="32"/>
        </w:rPr>
        <w:t xml:space="preserve"> </w:t>
      </w:r>
    </w:p>
    <w:p w14:paraId="75DA1D27" w14:textId="77777777" w:rsidR="00B41716" w:rsidRPr="00E022B2" w:rsidRDefault="00B41716">
      <w:pPr>
        <w:widowControl/>
        <w:jc w:val="left"/>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br w:type="page"/>
      </w:r>
    </w:p>
    <w:p w14:paraId="5DD7DE79" w14:textId="77777777" w:rsidR="00B50D28" w:rsidRPr="00E022B2" w:rsidRDefault="00B50D28" w:rsidP="00FF25DC">
      <w:pPr>
        <w:pStyle w:val="10"/>
        <w:snapToGrid w:val="0"/>
        <w:spacing w:before="0" w:after="0" w:line="640" w:lineRule="exact"/>
        <w:jc w:val="center"/>
        <w:rPr>
          <w:rFonts w:eastAsia="方正大标宋简体"/>
          <w:b w:val="0"/>
          <w:lang w:eastAsia="zh-CN"/>
        </w:rPr>
        <w:sectPr w:rsidR="00B50D28" w:rsidRPr="00E022B2" w:rsidSect="00454EB9">
          <w:pgSz w:w="11906" w:h="16838"/>
          <w:pgMar w:top="1758" w:right="1588" w:bottom="1758" w:left="1588" w:header="851" w:footer="992" w:gutter="0"/>
          <w:pgNumType w:fmt="numberInDash"/>
          <w:cols w:space="425"/>
          <w:docGrid w:type="lines" w:linePitch="312"/>
        </w:sectPr>
      </w:pPr>
      <w:bookmarkStart w:id="63" w:name="_第9号_挂牌公司对外提供担保公告格式模板"/>
      <w:bookmarkStart w:id="64" w:name="_Toc13401840"/>
      <w:bookmarkEnd w:id="63"/>
    </w:p>
    <w:p w14:paraId="3B99F1CD" w14:textId="407183BE" w:rsidR="00EA3040" w:rsidRPr="00E022B2" w:rsidRDefault="00B41716" w:rsidP="00FF25DC">
      <w:pPr>
        <w:pStyle w:val="10"/>
        <w:snapToGrid w:val="0"/>
        <w:spacing w:before="0" w:after="0" w:line="640" w:lineRule="exact"/>
        <w:jc w:val="center"/>
        <w:rPr>
          <w:rFonts w:eastAsia="方正大标宋简体"/>
          <w:b w:val="0"/>
          <w:lang w:eastAsia="zh-CN"/>
        </w:rPr>
      </w:pPr>
      <w:bookmarkStart w:id="65" w:name="_Toc53420116"/>
      <w:r w:rsidRPr="00E022B2">
        <w:rPr>
          <w:rFonts w:eastAsia="方正大标宋简体"/>
          <w:b w:val="0"/>
          <w:lang w:eastAsia="zh-CN"/>
        </w:rPr>
        <w:lastRenderedPageBreak/>
        <w:t>第</w:t>
      </w:r>
      <w:r w:rsidRPr="00E022B2">
        <w:rPr>
          <w:rFonts w:eastAsia="方正大标宋简体"/>
          <w:b w:val="0"/>
          <w:lang w:eastAsia="zh-CN"/>
        </w:rPr>
        <w:t>9</w:t>
      </w:r>
      <w:r w:rsidRPr="00E022B2">
        <w:rPr>
          <w:rFonts w:eastAsia="方正大标宋简体"/>
          <w:b w:val="0"/>
          <w:lang w:eastAsia="zh-CN"/>
        </w:rPr>
        <w:t>号</w:t>
      </w:r>
      <w:r w:rsidRPr="00E022B2">
        <w:rPr>
          <w:rFonts w:eastAsia="方正大标宋简体"/>
          <w:b w:val="0"/>
          <w:lang w:eastAsia="zh-CN"/>
        </w:rPr>
        <w:t xml:space="preserve"> </w:t>
      </w:r>
      <w:r w:rsidR="00FC5E23" w:rsidRPr="00E022B2">
        <w:rPr>
          <w:rFonts w:eastAsia="方正大标宋简体"/>
          <w:b w:val="0"/>
          <w:lang w:eastAsia="zh-CN"/>
        </w:rPr>
        <w:t xml:space="preserve"> </w:t>
      </w:r>
      <w:r w:rsidR="00B444F1" w:rsidRPr="00E022B2">
        <w:rPr>
          <w:rFonts w:eastAsia="方正大标宋简体"/>
          <w:b w:val="0"/>
          <w:lang w:eastAsia="zh-CN"/>
        </w:rPr>
        <w:t>挂牌公司</w:t>
      </w:r>
      <w:r w:rsidR="00EA3040" w:rsidRPr="00E022B2">
        <w:rPr>
          <w:rFonts w:eastAsia="方正大标宋简体"/>
          <w:b w:val="0"/>
          <w:lang w:eastAsia="zh-CN"/>
        </w:rPr>
        <w:t>提供担保公告格式模板</w:t>
      </w:r>
      <w:bookmarkEnd w:id="64"/>
      <w:bookmarkEnd w:id="65"/>
    </w:p>
    <w:p w14:paraId="1BDE2AB4" w14:textId="77777777" w:rsidR="00EA3040" w:rsidRPr="00E022B2" w:rsidRDefault="00EA3040" w:rsidP="00914512">
      <w:pPr>
        <w:autoSpaceDE w:val="0"/>
        <w:autoSpaceDN w:val="0"/>
        <w:adjustRightInd w:val="0"/>
        <w:spacing w:line="600" w:lineRule="exact"/>
        <w:ind w:firstLineChars="247" w:firstLine="793"/>
        <w:jc w:val="center"/>
        <w:rPr>
          <w:rFonts w:ascii="Times New Roman" w:eastAsia="仿宋" w:hAnsi="Times New Roman" w:cs="Times New Roman"/>
          <w:b/>
          <w:bCs/>
          <w:kern w:val="0"/>
          <w:sz w:val="32"/>
          <w:szCs w:val="32"/>
        </w:rPr>
      </w:pPr>
    </w:p>
    <w:p w14:paraId="3518FE14" w14:textId="77777777" w:rsidR="00EA3040" w:rsidRPr="00E022B2" w:rsidRDefault="00EA3040" w:rsidP="00914512">
      <w:pPr>
        <w:adjustRightInd w:val="0"/>
        <w:snapToGrid w:val="0"/>
        <w:spacing w:line="60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公告编号：</w:t>
      </w:r>
    </w:p>
    <w:p w14:paraId="1AD81212" w14:textId="77777777" w:rsidR="00EA3040" w:rsidRPr="00E022B2" w:rsidRDefault="00EA3040" w:rsidP="00914512">
      <w:pPr>
        <w:snapToGrid w:val="0"/>
        <w:spacing w:line="600" w:lineRule="exact"/>
        <w:jc w:val="center"/>
        <w:rPr>
          <w:rFonts w:ascii="Times New Roman" w:eastAsia="仿宋" w:hAnsi="Times New Roman" w:cs="Times New Roman"/>
          <w:b/>
          <w:sz w:val="32"/>
          <w:szCs w:val="32"/>
        </w:rPr>
      </w:pPr>
    </w:p>
    <w:p w14:paraId="40C4EF19" w14:textId="5E9467C0" w:rsidR="00EA3040" w:rsidRPr="00E022B2" w:rsidRDefault="00B41716" w:rsidP="00914512">
      <w:pPr>
        <w:widowControl/>
        <w:spacing w:line="64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t>XXXX</w:t>
      </w:r>
      <w:r w:rsidR="00B444F1" w:rsidRPr="00E022B2">
        <w:rPr>
          <w:rFonts w:ascii="Times New Roman" w:eastAsia="方正大标宋简体" w:hAnsi="Times New Roman" w:cs="Times New Roman"/>
          <w:bCs/>
          <w:kern w:val="0"/>
          <w:sz w:val="44"/>
          <w:szCs w:val="44"/>
        </w:rPr>
        <w:t>公司</w:t>
      </w:r>
      <w:r w:rsidR="00EA3040" w:rsidRPr="00E022B2">
        <w:rPr>
          <w:rFonts w:ascii="Times New Roman" w:eastAsia="方正大标宋简体" w:hAnsi="Times New Roman" w:cs="Times New Roman"/>
          <w:bCs/>
          <w:kern w:val="0"/>
          <w:sz w:val="44"/>
          <w:szCs w:val="44"/>
        </w:rPr>
        <w:t>提供担保的公告</w:t>
      </w:r>
    </w:p>
    <w:p w14:paraId="5E156BEB" w14:textId="77777777" w:rsidR="00EA3040" w:rsidRPr="00E022B2" w:rsidRDefault="00EA3040" w:rsidP="00914512">
      <w:pPr>
        <w:snapToGrid w:val="0"/>
        <w:spacing w:line="600" w:lineRule="exact"/>
        <w:jc w:val="center"/>
        <w:rPr>
          <w:rFonts w:ascii="Times New Roman" w:eastAsia="仿宋" w:hAnsi="Times New Roman" w:cs="Times New Roman"/>
          <w:b/>
          <w:sz w:val="32"/>
          <w:szCs w:val="32"/>
        </w:rPr>
      </w:pPr>
    </w:p>
    <w:p w14:paraId="76DA0E67"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2667852C" w14:textId="5B7A8D71"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00B41716"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6C6CB748" w14:textId="77777777" w:rsidR="00EA3040" w:rsidRPr="00E022B2" w:rsidRDefault="00EA3040" w:rsidP="00914512">
      <w:pPr>
        <w:autoSpaceDE w:val="0"/>
        <w:autoSpaceDN w:val="0"/>
        <w:adjustRightInd w:val="0"/>
        <w:spacing w:line="560" w:lineRule="exact"/>
        <w:jc w:val="left"/>
        <w:rPr>
          <w:rFonts w:ascii="Times New Roman" w:eastAsia="仿宋" w:hAnsi="Times New Roman" w:cs="Times New Roman"/>
          <w:b/>
          <w:bCs/>
          <w:kern w:val="0"/>
          <w:sz w:val="32"/>
          <w:szCs w:val="32"/>
        </w:rPr>
      </w:pPr>
      <w:r w:rsidRPr="00E022B2">
        <w:rPr>
          <w:rFonts w:ascii="Times New Roman" w:eastAsia="仿宋" w:hAnsi="Times New Roman" w:cs="Times New Roman"/>
          <w:b/>
          <w:bCs/>
          <w:kern w:val="0"/>
          <w:sz w:val="32"/>
          <w:szCs w:val="32"/>
        </w:rPr>
        <w:t xml:space="preserve">   </w:t>
      </w:r>
    </w:p>
    <w:p w14:paraId="21C03E3E"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一、担保情况概述</w:t>
      </w:r>
    </w:p>
    <w:p w14:paraId="67209861" w14:textId="1463FBA8" w:rsidR="00EA3040" w:rsidRPr="00E022B2" w:rsidRDefault="00B444F1" w:rsidP="00914512">
      <w:pPr>
        <w:snapToGrid w:val="0"/>
        <w:spacing w:line="560" w:lineRule="exact"/>
        <w:ind w:firstLine="641"/>
        <w:rPr>
          <w:rFonts w:ascii="Times New Roman" w:eastAsia="仿宋" w:hAnsi="Times New Roman" w:cs="Times New Roman"/>
          <w:sz w:val="32"/>
          <w:szCs w:val="32"/>
        </w:rPr>
      </w:pPr>
      <w:r w:rsidRPr="00E022B2">
        <w:rPr>
          <w:rFonts w:ascii="Times New Roman" w:eastAsia="仿宋" w:hAnsi="Times New Roman" w:cs="Times New Roman"/>
          <w:sz w:val="32"/>
          <w:szCs w:val="32"/>
        </w:rPr>
        <w:t>（一）</w:t>
      </w:r>
      <w:r w:rsidR="00EA3040" w:rsidRPr="00E022B2">
        <w:rPr>
          <w:rFonts w:ascii="Times New Roman" w:eastAsia="仿宋" w:hAnsi="Times New Roman" w:cs="Times New Roman"/>
          <w:sz w:val="32"/>
          <w:szCs w:val="32"/>
        </w:rPr>
        <w:t>简要介绍</w:t>
      </w:r>
      <w:r w:rsidRPr="00E022B2">
        <w:rPr>
          <w:rFonts w:ascii="Times New Roman" w:eastAsia="仿宋" w:hAnsi="Times New Roman" w:cs="Times New Roman"/>
          <w:sz w:val="32"/>
          <w:szCs w:val="32"/>
        </w:rPr>
        <w:t>提供</w:t>
      </w:r>
      <w:r w:rsidR="00EA3040" w:rsidRPr="00E022B2">
        <w:rPr>
          <w:rFonts w:ascii="Times New Roman" w:eastAsia="仿宋" w:hAnsi="Times New Roman" w:cs="Times New Roman"/>
          <w:sz w:val="32"/>
          <w:szCs w:val="32"/>
        </w:rPr>
        <w:t>担保的基本情况，包括协议签署日期、地点，被担保人和债权人的名称，担保金额</w:t>
      </w:r>
      <w:r w:rsidRPr="00E022B2">
        <w:rPr>
          <w:rFonts w:ascii="Times New Roman" w:eastAsia="仿宋" w:hAnsi="Times New Roman" w:cs="Times New Roman"/>
          <w:sz w:val="32"/>
          <w:szCs w:val="32"/>
        </w:rPr>
        <w:t>及占公司最近一期经审计净资产的比例</w:t>
      </w:r>
      <w:r w:rsidR="00EA3040" w:rsidRPr="00E022B2">
        <w:rPr>
          <w:rFonts w:ascii="Times New Roman" w:eastAsia="仿宋" w:hAnsi="Times New Roman" w:cs="Times New Roman"/>
          <w:sz w:val="32"/>
          <w:szCs w:val="32"/>
        </w:rPr>
        <w:t>等。</w:t>
      </w:r>
    </w:p>
    <w:p w14:paraId="5D67D273" w14:textId="7DF0B6FE" w:rsidR="00B444F1" w:rsidRPr="00E022B2" w:rsidRDefault="00B444F1" w:rsidP="00EA3040">
      <w:pPr>
        <w:autoSpaceDE w:val="0"/>
        <w:autoSpaceDN w:val="0"/>
        <w:adjustRightInd w:val="0"/>
        <w:snapToGrid w:val="0"/>
        <w:spacing w:line="560" w:lineRule="exact"/>
        <w:ind w:firstLine="645"/>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（二）说明此次担保是否构成关联交易；</w:t>
      </w:r>
    </w:p>
    <w:p w14:paraId="6882A27E" w14:textId="3ACDA205" w:rsidR="00EA3040" w:rsidRPr="00E022B2" w:rsidRDefault="00B444F1" w:rsidP="00EA3040">
      <w:pPr>
        <w:autoSpaceDE w:val="0"/>
        <w:autoSpaceDN w:val="0"/>
        <w:adjustRightInd w:val="0"/>
        <w:snapToGrid w:val="0"/>
        <w:spacing w:line="560" w:lineRule="exact"/>
        <w:ind w:firstLine="645"/>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（三）</w:t>
      </w:r>
      <w:r w:rsidR="00EA3040" w:rsidRPr="00E022B2">
        <w:rPr>
          <w:rFonts w:ascii="Times New Roman" w:eastAsia="仿宋" w:hAnsi="Times New Roman" w:cs="Times New Roman"/>
          <w:sz w:val="32"/>
          <w:szCs w:val="32"/>
        </w:rPr>
        <w:t>简要说明董事会审议担保议案的表决情况。</w:t>
      </w:r>
      <w:r w:rsidRPr="00E022B2">
        <w:rPr>
          <w:rFonts w:ascii="Times New Roman" w:eastAsia="仿宋" w:hAnsi="Times New Roman" w:cs="Times New Roman"/>
          <w:sz w:val="32"/>
          <w:szCs w:val="32"/>
        </w:rPr>
        <w:t>并结合公司治理相关规则的规定、公司章程和本次担保情况说明是否需经过股东大会批准，并列明具体理由和计算过程。</w:t>
      </w:r>
      <w:r w:rsidR="00EA3040" w:rsidRPr="00E022B2">
        <w:rPr>
          <w:rFonts w:ascii="Times New Roman" w:eastAsia="仿宋" w:hAnsi="Times New Roman" w:cs="Times New Roman"/>
          <w:bCs/>
          <w:kern w:val="0"/>
          <w:sz w:val="32"/>
          <w:szCs w:val="32"/>
        </w:rPr>
        <w:t xml:space="preserve">  </w:t>
      </w:r>
      <w:r w:rsidR="00EA3040" w:rsidRPr="00E022B2">
        <w:rPr>
          <w:rFonts w:ascii="Times New Roman" w:eastAsia="仿宋" w:hAnsi="Times New Roman" w:cs="Times New Roman"/>
          <w:sz w:val="32"/>
          <w:szCs w:val="32"/>
        </w:rPr>
        <w:t xml:space="preserve">           </w:t>
      </w:r>
    </w:p>
    <w:p w14:paraId="76A0B322" w14:textId="3414E2C4" w:rsidR="00EA3040" w:rsidRPr="00E022B2" w:rsidRDefault="00B444F1" w:rsidP="00EA3040">
      <w:pPr>
        <w:autoSpaceDE w:val="0"/>
        <w:autoSpaceDN w:val="0"/>
        <w:adjustRightInd w:val="0"/>
        <w:snapToGrid w:val="0"/>
        <w:spacing w:line="560" w:lineRule="exact"/>
        <w:ind w:firstLine="645"/>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（三）</w:t>
      </w:r>
      <w:r w:rsidR="00EA3040" w:rsidRPr="00E022B2">
        <w:rPr>
          <w:rFonts w:ascii="Times New Roman" w:eastAsia="仿宋" w:hAnsi="Times New Roman" w:cs="Times New Roman"/>
          <w:sz w:val="32"/>
          <w:szCs w:val="32"/>
        </w:rPr>
        <w:t>简要说明交易生效</w:t>
      </w:r>
      <w:r w:rsidRPr="00E022B2">
        <w:rPr>
          <w:rFonts w:ascii="Times New Roman" w:eastAsia="仿宋" w:hAnsi="Times New Roman" w:cs="Times New Roman"/>
          <w:sz w:val="32"/>
          <w:szCs w:val="32"/>
        </w:rPr>
        <w:t>是否需经有关部门批准及具体进展情况</w:t>
      </w:r>
      <w:r w:rsidR="00EA3040" w:rsidRPr="00E022B2">
        <w:rPr>
          <w:rFonts w:ascii="Times New Roman" w:eastAsia="仿宋" w:hAnsi="Times New Roman" w:cs="Times New Roman"/>
          <w:sz w:val="32"/>
          <w:szCs w:val="32"/>
        </w:rPr>
        <w:t>。</w:t>
      </w:r>
    </w:p>
    <w:p w14:paraId="0E0506C2"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二、被担保人基本情况</w:t>
      </w:r>
    </w:p>
    <w:p w14:paraId="71E0E710" w14:textId="5CBF0CE6" w:rsidR="00EA3040" w:rsidRPr="00E022B2" w:rsidRDefault="00EA3040" w:rsidP="00914512">
      <w:pPr>
        <w:snapToGrid w:val="0"/>
        <w:spacing w:line="560" w:lineRule="exact"/>
        <w:ind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主要介绍被担保人的名称、住所、法定代表人、注册资本、</w:t>
      </w:r>
      <w:r w:rsidRPr="00E022B2">
        <w:rPr>
          <w:rFonts w:ascii="Times New Roman" w:eastAsia="仿宋" w:hAnsi="Times New Roman" w:cs="Times New Roman"/>
          <w:sz w:val="32"/>
          <w:szCs w:val="32"/>
        </w:rPr>
        <w:lastRenderedPageBreak/>
        <w:t>主营业务、成立日期、注册地点、与挂牌公司的关联关系、信用等级、最近一期财务报表的资产总额、负债总额（其中包括银行贷款总额、</w:t>
      </w:r>
      <w:r w:rsidR="00B444F1" w:rsidRPr="00E022B2">
        <w:rPr>
          <w:rFonts w:ascii="Times New Roman" w:eastAsia="仿宋" w:hAnsi="Times New Roman" w:cs="Times New Roman"/>
          <w:sz w:val="32"/>
          <w:szCs w:val="32"/>
        </w:rPr>
        <w:t>流动</w:t>
      </w:r>
      <w:r w:rsidRPr="00E022B2">
        <w:rPr>
          <w:rFonts w:ascii="Times New Roman" w:eastAsia="仿宋" w:hAnsi="Times New Roman" w:cs="Times New Roman"/>
          <w:sz w:val="32"/>
          <w:szCs w:val="32"/>
        </w:rPr>
        <w:t>负债总额）、或有事项涉及的总额（包括担保、抵押、诉讼与仲裁事项）、净资产、营业收入、利润总额、净利润等主要财务指标等。</w:t>
      </w:r>
    </w:p>
    <w:p w14:paraId="57F3CF88" w14:textId="77777777" w:rsidR="00B444F1" w:rsidRPr="00E022B2" w:rsidRDefault="00B444F1" w:rsidP="00B444F1">
      <w:pPr>
        <w:snapToGrid w:val="0"/>
        <w:spacing w:line="560" w:lineRule="exact"/>
        <w:ind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说明被担保人是否为</w:t>
      </w:r>
      <w:r w:rsidRPr="00E022B2">
        <w:rPr>
          <w:rFonts w:ascii="Times New Roman" w:eastAsia="仿宋" w:hAnsi="Times New Roman" w:cs="Times New Roman"/>
          <w:kern w:val="0"/>
          <w:sz w:val="32"/>
          <w:szCs w:val="32"/>
        </w:rPr>
        <w:t>控股股东、实际控制人及其关联方，挂牌公司为控股股东、实际控制人及其关联方提供担保的，控股股东、实际控制人及其关联方应当提供反担保。</w:t>
      </w:r>
    </w:p>
    <w:p w14:paraId="5C0D3F8E"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三、担保协议的主要内容</w:t>
      </w:r>
    </w:p>
    <w:p w14:paraId="034C1669" w14:textId="77777777" w:rsidR="00EA3040" w:rsidRPr="00E022B2" w:rsidRDefault="00EA3040" w:rsidP="00914512">
      <w:pPr>
        <w:snapToGrid w:val="0"/>
        <w:spacing w:line="560" w:lineRule="exact"/>
        <w:ind w:firstLine="641"/>
        <w:rPr>
          <w:rFonts w:ascii="Times New Roman" w:eastAsia="仿宋" w:hAnsi="Times New Roman" w:cs="Times New Roman"/>
          <w:sz w:val="32"/>
          <w:szCs w:val="32"/>
        </w:rPr>
      </w:pPr>
      <w:r w:rsidRPr="00E022B2">
        <w:rPr>
          <w:rFonts w:ascii="Times New Roman" w:eastAsia="仿宋" w:hAnsi="Times New Roman" w:cs="Times New Roman"/>
          <w:bCs/>
          <w:kern w:val="0"/>
          <w:sz w:val="32"/>
          <w:szCs w:val="32"/>
        </w:rPr>
        <w:t>简要说明担保协议的主要内容，</w:t>
      </w:r>
      <w:r w:rsidRPr="00E022B2">
        <w:rPr>
          <w:rFonts w:ascii="Times New Roman" w:eastAsia="仿宋" w:hAnsi="Times New Roman" w:cs="Times New Roman"/>
          <w:sz w:val="32"/>
          <w:szCs w:val="32"/>
        </w:rPr>
        <w:t>主要介绍担保的方式、期限、金额和担保协议中的其他重要条款。如以资产等标的提供担保的，应介绍资产等标的的基本情况。如有反担保的，说明反担保的具体内容。</w:t>
      </w:r>
    </w:p>
    <w:p w14:paraId="19047C3C"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bCs/>
          <w:kern w:val="0"/>
          <w:sz w:val="32"/>
          <w:szCs w:val="32"/>
        </w:rPr>
      </w:pPr>
      <w:r w:rsidRPr="00E022B2">
        <w:rPr>
          <w:rFonts w:ascii="Times New Roman" w:eastAsia="黑体" w:hAnsi="Times New Roman" w:cs="Times New Roman"/>
          <w:bCs/>
          <w:kern w:val="0"/>
          <w:sz w:val="32"/>
          <w:szCs w:val="32"/>
        </w:rPr>
        <w:t>四、董事会意见</w:t>
      </w:r>
    </w:p>
    <w:p w14:paraId="7B150428" w14:textId="62D34F19" w:rsidR="00B444F1" w:rsidRPr="00E022B2" w:rsidRDefault="00B444F1" w:rsidP="00914512">
      <w:pPr>
        <w:pStyle w:val="21"/>
        <w:snapToGrid w:val="0"/>
        <w:spacing w:line="560" w:lineRule="exact"/>
        <w:ind w:firstLine="640"/>
        <w:rPr>
          <w:rFonts w:ascii="Times New Roman" w:eastAsia="仿宋" w:hAnsi="Times New Roman"/>
          <w:kern w:val="0"/>
          <w:sz w:val="32"/>
          <w:szCs w:val="32"/>
        </w:rPr>
      </w:pPr>
      <w:r w:rsidRPr="00E022B2">
        <w:rPr>
          <w:rFonts w:ascii="Times New Roman" w:eastAsia="仿宋" w:hAnsi="Times New Roman"/>
          <w:sz w:val="32"/>
          <w:szCs w:val="32"/>
        </w:rPr>
        <w:t>（一）说明提供担保的原因及必要性，</w:t>
      </w:r>
      <w:r w:rsidRPr="00E022B2">
        <w:rPr>
          <w:rFonts w:ascii="Times New Roman" w:eastAsia="仿宋" w:hAnsi="Times New Roman"/>
          <w:kern w:val="0"/>
          <w:sz w:val="32"/>
          <w:szCs w:val="32"/>
        </w:rPr>
        <w:t>挂牌公司为关联方提供担保的，应说明是否具备合理的商业逻辑；</w:t>
      </w:r>
    </w:p>
    <w:p w14:paraId="5F8E6372" w14:textId="090A9CE4" w:rsidR="00B444F1" w:rsidRPr="00E022B2" w:rsidRDefault="00B444F1" w:rsidP="00914512">
      <w:pPr>
        <w:pStyle w:val="21"/>
        <w:snapToGrid w:val="0"/>
        <w:spacing w:line="560" w:lineRule="exact"/>
        <w:ind w:firstLine="640"/>
        <w:rPr>
          <w:rFonts w:ascii="Times New Roman" w:eastAsia="仿宋" w:hAnsi="Times New Roman"/>
          <w:sz w:val="32"/>
          <w:szCs w:val="32"/>
        </w:rPr>
      </w:pPr>
      <w:r w:rsidRPr="00E022B2">
        <w:rPr>
          <w:rFonts w:ascii="Times New Roman" w:eastAsia="仿宋" w:hAnsi="Times New Roman"/>
          <w:kern w:val="0"/>
          <w:sz w:val="32"/>
          <w:szCs w:val="32"/>
        </w:rPr>
        <w:t>（二）</w:t>
      </w:r>
      <w:r w:rsidRPr="00E022B2">
        <w:rPr>
          <w:rFonts w:ascii="Times New Roman" w:eastAsia="仿宋" w:hAnsi="Times New Roman"/>
          <w:sz w:val="32"/>
          <w:szCs w:val="32"/>
        </w:rPr>
        <w:t>结合被担保人的资信状况披露该担保事项的利益和风险，包括董事会对被担保方偿还债务能力的判断，独立董事发表的独立意见（如适用）。如有反担保的，说明反担保是否足以保障挂牌公司的利益。</w:t>
      </w:r>
    </w:p>
    <w:p w14:paraId="52E55753" w14:textId="77777777" w:rsidR="00B444F1" w:rsidRPr="00E022B2" w:rsidRDefault="00B444F1" w:rsidP="00B444F1">
      <w:pPr>
        <w:pStyle w:val="21"/>
        <w:snapToGrid w:val="0"/>
        <w:spacing w:line="560" w:lineRule="exact"/>
        <w:ind w:firstLine="640"/>
        <w:rPr>
          <w:rFonts w:ascii="Times New Roman" w:eastAsia="仿宋" w:hAnsi="Times New Roman"/>
          <w:sz w:val="32"/>
          <w:szCs w:val="32"/>
        </w:rPr>
      </w:pPr>
      <w:r w:rsidRPr="00E022B2">
        <w:rPr>
          <w:rFonts w:ascii="Times New Roman" w:eastAsia="仿宋" w:hAnsi="Times New Roman"/>
          <w:sz w:val="32"/>
          <w:szCs w:val="32"/>
        </w:rPr>
        <w:t>（三）为控股子公司或参股公司提供担保的，应说明持有该控股子公司或参股公司的股权比例、该控股子公司或参股公司其他股东是否按其持股比例提供相应担保，担保是否公平、对</w:t>
      </w:r>
      <w:r w:rsidRPr="00E022B2">
        <w:rPr>
          <w:rFonts w:ascii="Times New Roman" w:eastAsia="仿宋" w:hAnsi="Times New Roman"/>
          <w:sz w:val="32"/>
          <w:szCs w:val="32"/>
        </w:rPr>
        <w:lastRenderedPageBreak/>
        <w:t>等。</w:t>
      </w:r>
    </w:p>
    <w:p w14:paraId="2380C166"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bCs/>
          <w:kern w:val="0"/>
          <w:sz w:val="32"/>
          <w:szCs w:val="32"/>
        </w:rPr>
      </w:pPr>
      <w:r w:rsidRPr="00E022B2">
        <w:rPr>
          <w:rFonts w:ascii="Times New Roman" w:eastAsia="黑体" w:hAnsi="Times New Roman" w:cs="Times New Roman"/>
          <w:bCs/>
          <w:kern w:val="0"/>
          <w:sz w:val="32"/>
          <w:szCs w:val="32"/>
        </w:rPr>
        <w:t>五、对外担保累计金额及逾期担保的累计金额</w:t>
      </w:r>
    </w:p>
    <w:p w14:paraId="1D88278B" w14:textId="77777777"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说明挂牌公司及其控股子公司的对外担保的累计金额及占公司最近一期经审计净资产的比例、逾期担保累计金额、超过本身最近一期经审计净资产</w:t>
      </w:r>
      <w:r w:rsidRPr="00E022B2">
        <w:rPr>
          <w:rFonts w:ascii="Times New Roman" w:eastAsia="仿宋" w:hAnsi="Times New Roman" w:cs="Times New Roman"/>
          <w:sz w:val="32"/>
          <w:szCs w:val="32"/>
        </w:rPr>
        <w:t>50%</w:t>
      </w:r>
      <w:r w:rsidRPr="00E022B2">
        <w:rPr>
          <w:rFonts w:ascii="Times New Roman" w:eastAsia="仿宋" w:hAnsi="Times New Roman" w:cs="Times New Roman"/>
          <w:sz w:val="32"/>
          <w:szCs w:val="32"/>
        </w:rPr>
        <w:t>的担保余额，以及为资产负债率超过</w:t>
      </w:r>
      <w:r w:rsidRPr="00E022B2">
        <w:rPr>
          <w:rFonts w:ascii="Times New Roman" w:eastAsia="仿宋" w:hAnsi="Times New Roman" w:cs="Times New Roman"/>
          <w:sz w:val="32"/>
          <w:szCs w:val="32"/>
        </w:rPr>
        <w:t>70%</w:t>
      </w:r>
      <w:r w:rsidRPr="00E022B2">
        <w:rPr>
          <w:rFonts w:ascii="Times New Roman" w:eastAsia="仿宋" w:hAnsi="Times New Roman" w:cs="Times New Roman"/>
          <w:sz w:val="32"/>
          <w:szCs w:val="32"/>
        </w:rPr>
        <w:t>担保对象提供的担保余额。</w:t>
      </w:r>
    </w:p>
    <w:p w14:paraId="5982624B" w14:textId="7A74BA4F" w:rsidR="00B71AAC"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额外注明涉及诉讼的担保金额及因担保被判决败诉可能承担的损失金额。</w:t>
      </w:r>
    </w:p>
    <w:tbl>
      <w:tblPr>
        <w:tblW w:w="0" w:type="auto"/>
        <w:jc w:val="center"/>
        <w:tblLayout w:type="fixed"/>
        <w:tblLook w:val="0000" w:firstRow="0" w:lastRow="0" w:firstColumn="0" w:lastColumn="0" w:noHBand="0" w:noVBand="0"/>
      </w:tblPr>
      <w:tblGrid>
        <w:gridCol w:w="822"/>
        <w:gridCol w:w="5552"/>
        <w:gridCol w:w="1276"/>
        <w:gridCol w:w="804"/>
      </w:tblGrid>
      <w:tr w:rsidR="00EA3040" w:rsidRPr="00E022B2" w14:paraId="6C3E576A" w14:textId="77777777" w:rsidTr="00B444F1">
        <w:trPr>
          <w:trHeight w:val="287"/>
          <w:jc w:val="center"/>
        </w:trPr>
        <w:tc>
          <w:tcPr>
            <w:tcW w:w="6374" w:type="dxa"/>
            <w:gridSpan w:val="2"/>
            <w:tcBorders>
              <w:top w:val="single" w:sz="4" w:space="0" w:color="auto"/>
              <w:left w:val="single" w:sz="4" w:space="0" w:color="auto"/>
              <w:bottom w:val="single" w:sz="4" w:space="0" w:color="auto"/>
              <w:right w:val="single" w:sz="4" w:space="0" w:color="000000"/>
            </w:tcBorders>
            <w:vAlign w:val="center"/>
          </w:tcPr>
          <w:p w14:paraId="42715A36" w14:textId="77777777" w:rsidR="00EA3040" w:rsidRPr="00E022B2" w:rsidRDefault="00EA3040" w:rsidP="00B71AAC">
            <w:pPr>
              <w:spacing w:line="560" w:lineRule="exact"/>
              <w:jc w:val="center"/>
              <w:rPr>
                <w:rFonts w:ascii="Times New Roman" w:eastAsia="仿宋" w:hAnsi="Times New Roman" w:cs="Times New Roman"/>
                <w:b/>
                <w:bCs/>
                <w:sz w:val="24"/>
              </w:rPr>
            </w:pPr>
            <w:r w:rsidRPr="00E022B2">
              <w:rPr>
                <w:rFonts w:ascii="Times New Roman" w:eastAsia="仿宋" w:hAnsi="Times New Roman" w:cs="Times New Roman"/>
                <w:b/>
                <w:bCs/>
                <w:sz w:val="24"/>
              </w:rPr>
              <w:t>项目</w:t>
            </w:r>
          </w:p>
        </w:tc>
        <w:tc>
          <w:tcPr>
            <w:tcW w:w="1276" w:type="dxa"/>
            <w:tcBorders>
              <w:top w:val="single" w:sz="4" w:space="0" w:color="auto"/>
              <w:left w:val="nil"/>
              <w:bottom w:val="single" w:sz="4" w:space="0" w:color="auto"/>
              <w:right w:val="single" w:sz="4" w:space="0" w:color="auto"/>
            </w:tcBorders>
            <w:vAlign w:val="center"/>
          </w:tcPr>
          <w:p w14:paraId="119E912D" w14:textId="057ECAB3" w:rsidR="00EA3040" w:rsidRPr="00E022B2" w:rsidRDefault="00EA3040" w:rsidP="00B71AAC">
            <w:pPr>
              <w:spacing w:line="560" w:lineRule="exact"/>
              <w:rPr>
                <w:rFonts w:ascii="Times New Roman" w:eastAsia="仿宋" w:hAnsi="Times New Roman" w:cs="Times New Roman"/>
                <w:b/>
                <w:bCs/>
                <w:sz w:val="24"/>
              </w:rPr>
            </w:pPr>
            <w:r w:rsidRPr="00E022B2">
              <w:rPr>
                <w:rFonts w:ascii="Times New Roman" w:eastAsia="仿宋" w:hAnsi="Times New Roman" w:cs="Times New Roman"/>
                <w:b/>
                <w:bCs/>
                <w:sz w:val="24"/>
              </w:rPr>
              <w:t>余额</w:t>
            </w:r>
            <w:r w:rsidR="00B444F1" w:rsidRPr="00E022B2">
              <w:rPr>
                <w:rFonts w:ascii="Times New Roman" w:eastAsia="仿宋" w:hAnsi="Times New Roman" w:cs="Times New Roman"/>
                <w:b/>
                <w:bCs/>
                <w:sz w:val="24"/>
              </w:rPr>
              <w:t>/</w:t>
            </w:r>
            <w:r w:rsidR="00B444F1" w:rsidRPr="00E022B2">
              <w:rPr>
                <w:rFonts w:ascii="Times New Roman" w:eastAsia="仿宋" w:hAnsi="Times New Roman" w:cs="Times New Roman"/>
                <w:b/>
                <w:bCs/>
                <w:sz w:val="24"/>
              </w:rPr>
              <w:t>万元</w:t>
            </w:r>
          </w:p>
        </w:tc>
        <w:tc>
          <w:tcPr>
            <w:tcW w:w="804" w:type="dxa"/>
            <w:tcBorders>
              <w:top w:val="single" w:sz="4" w:space="0" w:color="auto"/>
              <w:left w:val="nil"/>
              <w:bottom w:val="single" w:sz="4" w:space="0" w:color="auto"/>
              <w:right w:val="single" w:sz="4" w:space="0" w:color="auto"/>
            </w:tcBorders>
            <w:vAlign w:val="center"/>
          </w:tcPr>
          <w:p w14:paraId="0B3430BC" w14:textId="77777777" w:rsidR="00EA3040" w:rsidRPr="00E022B2" w:rsidRDefault="00EA3040" w:rsidP="00B71AAC">
            <w:pPr>
              <w:spacing w:line="560" w:lineRule="exact"/>
              <w:rPr>
                <w:rFonts w:ascii="Times New Roman" w:eastAsia="仿宋" w:hAnsi="Times New Roman" w:cs="Times New Roman"/>
                <w:b/>
                <w:bCs/>
                <w:sz w:val="24"/>
              </w:rPr>
            </w:pPr>
            <w:r w:rsidRPr="00E022B2">
              <w:rPr>
                <w:rFonts w:ascii="Times New Roman" w:eastAsia="仿宋" w:hAnsi="Times New Roman" w:cs="Times New Roman"/>
                <w:b/>
                <w:bCs/>
                <w:sz w:val="24"/>
              </w:rPr>
              <w:t>比例</w:t>
            </w:r>
          </w:p>
        </w:tc>
      </w:tr>
      <w:tr w:rsidR="00EA3040" w:rsidRPr="00E022B2" w14:paraId="2121E8FC" w14:textId="77777777" w:rsidTr="00B444F1">
        <w:trPr>
          <w:trHeight w:val="287"/>
          <w:jc w:val="center"/>
        </w:trPr>
        <w:tc>
          <w:tcPr>
            <w:tcW w:w="6374" w:type="dxa"/>
            <w:gridSpan w:val="2"/>
            <w:tcBorders>
              <w:top w:val="single" w:sz="4" w:space="0" w:color="auto"/>
              <w:left w:val="single" w:sz="4" w:space="0" w:color="auto"/>
              <w:bottom w:val="single" w:sz="4" w:space="0" w:color="auto"/>
              <w:right w:val="single" w:sz="4" w:space="0" w:color="auto"/>
            </w:tcBorders>
            <w:vAlign w:val="center"/>
          </w:tcPr>
          <w:p w14:paraId="2EAC6369" w14:textId="77777777" w:rsidR="00EA3040" w:rsidRPr="00E022B2" w:rsidRDefault="00EA3040" w:rsidP="00B71AAC">
            <w:pPr>
              <w:spacing w:line="560" w:lineRule="exact"/>
              <w:jc w:val="left"/>
              <w:rPr>
                <w:rFonts w:ascii="Times New Roman" w:eastAsia="仿宋" w:hAnsi="Times New Roman" w:cs="Times New Roman"/>
                <w:b/>
                <w:bCs/>
                <w:sz w:val="24"/>
              </w:rPr>
            </w:pPr>
            <w:r w:rsidRPr="00E022B2">
              <w:rPr>
                <w:rFonts w:ascii="Times New Roman" w:eastAsia="仿宋" w:hAnsi="Times New Roman" w:cs="Times New Roman"/>
                <w:b/>
                <w:bCs/>
                <w:sz w:val="24"/>
              </w:rPr>
              <w:t>对外担保累计余额</w:t>
            </w:r>
          </w:p>
        </w:tc>
        <w:tc>
          <w:tcPr>
            <w:tcW w:w="1276" w:type="dxa"/>
            <w:tcBorders>
              <w:top w:val="nil"/>
              <w:left w:val="nil"/>
              <w:bottom w:val="single" w:sz="4" w:space="0" w:color="auto"/>
              <w:right w:val="single" w:sz="4" w:space="0" w:color="auto"/>
            </w:tcBorders>
            <w:vAlign w:val="center"/>
          </w:tcPr>
          <w:p w14:paraId="266E8E2F" w14:textId="77777777" w:rsidR="00EA3040" w:rsidRPr="00E022B2" w:rsidRDefault="00EA3040" w:rsidP="00B71AAC">
            <w:pPr>
              <w:spacing w:line="560" w:lineRule="exact"/>
              <w:rPr>
                <w:rFonts w:ascii="Times New Roman" w:eastAsia="仿宋" w:hAnsi="Times New Roman" w:cs="Times New Roman"/>
                <w:bCs/>
                <w:sz w:val="24"/>
              </w:rPr>
            </w:pPr>
            <w:r w:rsidRPr="00E022B2">
              <w:rPr>
                <w:rFonts w:ascii="Times New Roman" w:eastAsia="仿宋" w:hAnsi="Times New Roman" w:cs="Times New Roman"/>
                <w:bCs/>
                <w:sz w:val="24"/>
              </w:rPr>
              <w:t xml:space="preserve">　</w:t>
            </w:r>
          </w:p>
        </w:tc>
        <w:tc>
          <w:tcPr>
            <w:tcW w:w="804" w:type="dxa"/>
            <w:tcBorders>
              <w:top w:val="nil"/>
              <w:left w:val="nil"/>
              <w:bottom w:val="single" w:sz="4" w:space="0" w:color="auto"/>
              <w:right w:val="single" w:sz="4" w:space="0" w:color="auto"/>
            </w:tcBorders>
            <w:vAlign w:val="center"/>
          </w:tcPr>
          <w:p w14:paraId="7A516F25" w14:textId="77777777" w:rsidR="00EA3040" w:rsidRPr="00E022B2" w:rsidRDefault="00EA3040" w:rsidP="00B71AAC">
            <w:pPr>
              <w:spacing w:line="560" w:lineRule="exact"/>
              <w:rPr>
                <w:rFonts w:ascii="Times New Roman" w:eastAsia="仿宋" w:hAnsi="Times New Roman" w:cs="Times New Roman"/>
                <w:sz w:val="24"/>
              </w:rPr>
            </w:pPr>
            <w:r w:rsidRPr="00E022B2">
              <w:rPr>
                <w:rFonts w:ascii="Times New Roman" w:eastAsia="仿宋" w:hAnsi="Times New Roman" w:cs="Times New Roman"/>
                <w:sz w:val="24"/>
              </w:rPr>
              <w:t xml:space="preserve">　</w:t>
            </w:r>
          </w:p>
        </w:tc>
      </w:tr>
      <w:tr w:rsidR="00EA3040" w:rsidRPr="00E022B2" w14:paraId="301F2838" w14:textId="77777777" w:rsidTr="00B444F1">
        <w:trPr>
          <w:trHeight w:val="287"/>
          <w:jc w:val="center"/>
        </w:trPr>
        <w:tc>
          <w:tcPr>
            <w:tcW w:w="822" w:type="dxa"/>
            <w:vMerge w:val="restart"/>
            <w:tcBorders>
              <w:top w:val="nil"/>
              <w:left w:val="single" w:sz="4" w:space="0" w:color="auto"/>
              <w:bottom w:val="single" w:sz="4" w:space="0" w:color="auto"/>
              <w:right w:val="single" w:sz="4" w:space="0" w:color="auto"/>
            </w:tcBorders>
            <w:vAlign w:val="center"/>
          </w:tcPr>
          <w:p w14:paraId="2CF3DFD8" w14:textId="77777777" w:rsidR="00EA3040" w:rsidRPr="00E022B2" w:rsidRDefault="00EA3040" w:rsidP="00B71AAC">
            <w:pPr>
              <w:spacing w:line="560" w:lineRule="exact"/>
              <w:jc w:val="center"/>
              <w:rPr>
                <w:rFonts w:ascii="Times New Roman" w:eastAsia="仿宋" w:hAnsi="Times New Roman" w:cs="Times New Roman"/>
                <w:bCs/>
                <w:sz w:val="24"/>
              </w:rPr>
            </w:pPr>
            <w:r w:rsidRPr="00E022B2">
              <w:rPr>
                <w:rFonts w:ascii="Times New Roman" w:eastAsia="仿宋" w:hAnsi="Times New Roman" w:cs="Times New Roman"/>
                <w:bCs/>
                <w:sz w:val="24"/>
              </w:rPr>
              <w:t>其中</w:t>
            </w:r>
          </w:p>
        </w:tc>
        <w:tc>
          <w:tcPr>
            <w:tcW w:w="5552" w:type="dxa"/>
            <w:tcBorders>
              <w:top w:val="nil"/>
              <w:left w:val="nil"/>
              <w:bottom w:val="single" w:sz="4" w:space="0" w:color="auto"/>
              <w:right w:val="single" w:sz="4" w:space="0" w:color="auto"/>
            </w:tcBorders>
            <w:vAlign w:val="center"/>
          </w:tcPr>
          <w:p w14:paraId="22DF2235" w14:textId="77777777" w:rsidR="00EA3040" w:rsidRPr="00E022B2" w:rsidRDefault="00EA3040" w:rsidP="00B71AAC">
            <w:pPr>
              <w:spacing w:line="560" w:lineRule="exact"/>
              <w:rPr>
                <w:rFonts w:ascii="Times New Roman" w:eastAsia="仿宋" w:hAnsi="Times New Roman" w:cs="Times New Roman"/>
                <w:b/>
                <w:bCs/>
                <w:sz w:val="24"/>
              </w:rPr>
            </w:pPr>
            <w:r w:rsidRPr="00E022B2">
              <w:rPr>
                <w:rFonts w:ascii="Times New Roman" w:eastAsia="仿宋" w:hAnsi="Times New Roman" w:cs="Times New Roman"/>
                <w:b/>
                <w:bCs/>
                <w:sz w:val="24"/>
              </w:rPr>
              <w:t>逾期担保累计余额</w:t>
            </w:r>
          </w:p>
        </w:tc>
        <w:tc>
          <w:tcPr>
            <w:tcW w:w="1276" w:type="dxa"/>
            <w:tcBorders>
              <w:top w:val="nil"/>
              <w:left w:val="nil"/>
              <w:bottom w:val="single" w:sz="4" w:space="0" w:color="auto"/>
              <w:right w:val="single" w:sz="4" w:space="0" w:color="auto"/>
            </w:tcBorders>
            <w:vAlign w:val="center"/>
          </w:tcPr>
          <w:p w14:paraId="653022B1" w14:textId="77777777" w:rsidR="00EA3040" w:rsidRPr="00E022B2" w:rsidRDefault="00EA3040" w:rsidP="00B71AAC">
            <w:pPr>
              <w:spacing w:line="560" w:lineRule="exact"/>
              <w:rPr>
                <w:rFonts w:ascii="Times New Roman" w:eastAsia="仿宋" w:hAnsi="Times New Roman" w:cs="Times New Roman"/>
                <w:bCs/>
                <w:sz w:val="24"/>
              </w:rPr>
            </w:pPr>
            <w:r w:rsidRPr="00E022B2">
              <w:rPr>
                <w:rFonts w:ascii="Times New Roman" w:eastAsia="仿宋" w:hAnsi="Times New Roman" w:cs="Times New Roman"/>
                <w:bCs/>
                <w:sz w:val="24"/>
              </w:rPr>
              <w:t xml:space="preserve">　</w:t>
            </w:r>
          </w:p>
        </w:tc>
        <w:tc>
          <w:tcPr>
            <w:tcW w:w="804" w:type="dxa"/>
            <w:tcBorders>
              <w:top w:val="nil"/>
              <w:left w:val="nil"/>
              <w:bottom w:val="single" w:sz="4" w:space="0" w:color="auto"/>
              <w:right w:val="single" w:sz="4" w:space="0" w:color="auto"/>
            </w:tcBorders>
            <w:vAlign w:val="center"/>
          </w:tcPr>
          <w:p w14:paraId="02AFDF88" w14:textId="77777777" w:rsidR="00EA3040" w:rsidRPr="00E022B2" w:rsidRDefault="00EA3040" w:rsidP="00B71AAC">
            <w:pPr>
              <w:spacing w:line="560" w:lineRule="exact"/>
              <w:rPr>
                <w:rFonts w:ascii="Times New Roman" w:eastAsia="仿宋" w:hAnsi="Times New Roman" w:cs="Times New Roman"/>
                <w:sz w:val="24"/>
              </w:rPr>
            </w:pPr>
            <w:r w:rsidRPr="00E022B2">
              <w:rPr>
                <w:rFonts w:ascii="Times New Roman" w:eastAsia="仿宋" w:hAnsi="Times New Roman" w:cs="Times New Roman"/>
                <w:sz w:val="24"/>
              </w:rPr>
              <w:t xml:space="preserve">　</w:t>
            </w:r>
          </w:p>
        </w:tc>
      </w:tr>
      <w:tr w:rsidR="00EA3040" w:rsidRPr="00E022B2" w14:paraId="78E43115" w14:textId="77777777" w:rsidTr="00B444F1">
        <w:trPr>
          <w:trHeight w:val="287"/>
          <w:jc w:val="center"/>
        </w:trPr>
        <w:tc>
          <w:tcPr>
            <w:tcW w:w="822" w:type="dxa"/>
            <w:vMerge/>
            <w:tcBorders>
              <w:top w:val="nil"/>
              <w:left w:val="single" w:sz="4" w:space="0" w:color="auto"/>
              <w:bottom w:val="single" w:sz="4" w:space="0" w:color="auto"/>
              <w:right w:val="single" w:sz="4" w:space="0" w:color="auto"/>
            </w:tcBorders>
            <w:vAlign w:val="center"/>
          </w:tcPr>
          <w:p w14:paraId="3656AE95" w14:textId="77777777" w:rsidR="00EA3040" w:rsidRPr="00E022B2" w:rsidRDefault="00EA3040" w:rsidP="00B71AAC">
            <w:pPr>
              <w:spacing w:line="560" w:lineRule="exact"/>
              <w:rPr>
                <w:rFonts w:ascii="Times New Roman" w:eastAsia="仿宋" w:hAnsi="Times New Roman" w:cs="Times New Roman"/>
                <w:bCs/>
                <w:sz w:val="24"/>
              </w:rPr>
            </w:pPr>
          </w:p>
        </w:tc>
        <w:tc>
          <w:tcPr>
            <w:tcW w:w="5552" w:type="dxa"/>
            <w:tcBorders>
              <w:top w:val="nil"/>
              <w:left w:val="nil"/>
              <w:bottom w:val="single" w:sz="4" w:space="0" w:color="auto"/>
              <w:right w:val="single" w:sz="4" w:space="0" w:color="auto"/>
            </w:tcBorders>
            <w:vAlign w:val="center"/>
          </w:tcPr>
          <w:p w14:paraId="36746A7D" w14:textId="77777777" w:rsidR="00EA3040" w:rsidRPr="00E022B2" w:rsidRDefault="00EA3040" w:rsidP="00B71AAC">
            <w:pPr>
              <w:spacing w:line="560" w:lineRule="exact"/>
              <w:rPr>
                <w:rFonts w:ascii="Times New Roman" w:eastAsia="仿宋" w:hAnsi="Times New Roman" w:cs="Times New Roman"/>
                <w:b/>
                <w:bCs/>
                <w:sz w:val="24"/>
              </w:rPr>
            </w:pPr>
            <w:r w:rsidRPr="00E022B2">
              <w:rPr>
                <w:rFonts w:ascii="Times New Roman" w:eastAsia="仿宋" w:hAnsi="Times New Roman" w:cs="Times New Roman"/>
                <w:b/>
                <w:bCs/>
                <w:sz w:val="24"/>
              </w:rPr>
              <w:t>超过本身最近一期经审计净资产</w:t>
            </w:r>
            <w:r w:rsidRPr="00E022B2">
              <w:rPr>
                <w:rFonts w:ascii="Times New Roman" w:eastAsia="仿宋" w:hAnsi="Times New Roman" w:cs="Times New Roman"/>
                <w:b/>
                <w:bCs/>
                <w:sz w:val="24"/>
              </w:rPr>
              <w:t>50%</w:t>
            </w:r>
            <w:r w:rsidRPr="00E022B2">
              <w:rPr>
                <w:rFonts w:ascii="Times New Roman" w:eastAsia="仿宋" w:hAnsi="Times New Roman" w:cs="Times New Roman"/>
                <w:b/>
                <w:bCs/>
                <w:sz w:val="24"/>
              </w:rPr>
              <w:t>的担保余额</w:t>
            </w:r>
          </w:p>
        </w:tc>
        <w:tc>
          <w:tcPr>
            <w:tcW w:w="1276" w:type="dxa"/>
            <w:tcBorders>
              <w:top w:val="nil"/>
              <w:left w:val="nil"/>
              <w:bottom w:val="single" w:sz="4" w:space="0" w:color="auto"/>
              <w:right w:val="single" w:sz="4" w:space="0" w:color="auto"/>
            </w:tcBorders>
            <w:vAlign w:val="center"/>
          </w:tcPr>
          <w:p w14:paraId="2B260784" w14:textId="77777777" w:rsidR="00EA3040" w:rsidRPr="00E022B2" w:rsidRDefault="00EA3040" w:rsidP="00B71AAC">
            <w:pPr>
              <w:spacing w:line="560" w:lineRule="exact"/>
              <w:rPr>
                <w:rFonts w:ascii="Times New Roman" w:eastAsia="仿宋" w:hAnsi="Times New Roman" w:cs="Times New Roman"/>
                <w:bCs/>
                <w:sz w:val="24"/>
              </w:rPr>
            </w:pPr>
            <w:r w:rsidRPr="00E022B2">
              <w:rPr>
                <w:rFonts w:ascii="Times New Roman" w:eastAsia="仿宋" w:hAnsi="Times New Roman" w:cs="Times New Roman"/>
                <w:bCs/>
                <w:sz w:val="24"/>
              </w:rPr>
              <w:t xml:space="preserve">　</w:t>
            </w:r>
          </w:p>
        </w:tc>
        <w:tc>
          <w:tcPr>
            <w:tcW w:w="804" w:type="dxa"/>
            <w:tcBorders>
              <w:top w:val="nil"/>
              <w:left w:val="nil"/>
              <w:bottom w:val="single" w:sz="4" w:space="0" w:color="auto"/>
              <w:right w:val="single" w:sz="4" w:space="0" w:color="auto"/>
            </w:tcBorders>
            <w:vAlign w:val="center"/>
          </w:tcPr>
          <w:p w14:paraId="6CFB1F14" w14:textId="77777777" w:rsidR="00EA3040" w:rsidRPr="00E022B2" w:rsidRDefault="00EA3040" w:rsidP="00B71AAC">
            <w:pPr>
              <w:spacing w:line="560" w:lineRule="exact"/>
              <w:rPr>
                <w:rFonts w:ascii="Times New Roman" w:eastAsia="仿宋" w:hAnsi="Times New Roman" w:cs="Times New Roman"/>
                <w:sz w:val="24"/>
              </w:rPr>
            </w:pPr>
            <w:r w:rsidRPr="00E022B2">
              <w:rPr>
                <w:rFonts w:ascii="Times New Roman" w:eastAsia="仿宋" w:hAnsi="Times New Roman" w:cs="Times New Roman"/>
                <w:sz w:val="24"/>
              </w:rPr>
              <w:t xml:space="preserve">　</w:t>
            </w:r>
          </w:p>
        </w:tc>
      </w:tr>
      <w:tr w:rsidR="00EA3040" w:rsidRPr="00E022B2" w14:paraId="7C4E235F" w14:textId="77777777" w:rsidTr="00B444F1">
        <w:trPr>
          <w:trHeight w:val="272"/>
          <w:jc w:val="center"/>
        </w:trPr>
        <w:tc>
          <w:tcPr>
            <w:tcW w:w="822" w:type="dxa"/>
            <w:vMerge/>
            <w:tcBorders>
              <w:top w:val="nil"/>
              <w:left w:val="single" w:sz="4" w:space="0" w:color="auto"/>
              <w:bottom w:val="single" w:sz="4" w:space="0" w:color="auto"/>
              <w:right w:val="single" w:sz="4" w:space="0" w:color="auto"/>
            </w:tcBorders>
            <w:vAlign w:val="center"/>
          </w:tcPr>
          <w:p w14:paraId="653BE558" w14:textId="77777777" w:rsidR="00EA3040" w:rsidRPr="00E022B2" w:rsidRDefault="00EA3040" w:rsidP="00B71AAC">
            <w:pPr>
              <w:spacing w:line="560" w:lineRule="exact"/>
              <w:rPr>
                <w:rFonts w:ascii="Times New Roman" w:eastAsia="仿宋" w:hAnsi="Times New Roman" w:cs="Times New Roman"/>
                <w:bCs/>
                <w:sz w:val="24"/>
              </w:rPr>
            </w:pPr>
          </w:p>
        </w:tc>
        <w:tc>
          <w:tcPr>
            <w:tcW w:w="5552" w:type="dxa"/>
            <w:tcBorders>
              <w:top w:val="nil"/>
              <w:left w:val="nil"/>
              <w:bottom w:val="single" w:sz="4" w:space="0" w:color="auto"/>
              <w:right w:val="single" w:sz="4" w:space="0" w:color="auto"/>
            </w:tcBorders>
            <w:vAlign w:val="center"/>
          </w:tcPr>
          <w:p w14:paraId="45DA3E68" w14:textId="77777777" w:rsidR="00EA3040" w:rsidRPr="00E022B2" w:rsidRDefault="00EA3040" w:rsidP="00B71AAC">
            <w:pPr>
              <w:spacing w:line="560" w:lineRule="exact"/>
              <w:rPr>
                <w:rFonts w:ascii="Times New Roman" w:eastAsia="仿宋" w:hAnsi="Times New Roman" w:cs="Times New Roman"/>
                <w:b/>
                <w:bCs/>
                <w:sz w:val="24"/>
              </w:rPr>
            </w:pPr>
            <w:r w:rsidRPr="00E022B2">
              <w:rPr>
                <w:rFonts w:ascii="Times New Roman" w:eastAsia="仿宋" w:hAnsi="Times New Roman" w:cs="Times New Roman"/>
                <w:b/>
                <w:bCs/>
                <w:sz w:val="24"/>
              </w:rPr>
              <w:t>为资产负债率超过</w:t>
            </w:r>
            <w:r w:rsidRPr="00E022B2">
              <w:rPr>
                <w:rFonts w:ascii="Times New Roman" w:eastAsia="仿宋" w:hAnsi="Times New Roman" w:cs="Times New Roman"/>
                <w:b/>
                <w:bCs/>
                <w:sz w:val="24"/>
              </w:rPr>
              <w:t>70%</w:t>
            </w:r>
            <w:r w:rsidRPr="00E022B2">
              <w:rPr>
                <w:rFonts w:ascii="Times New Roman" w:eastAsia="仿宋" w:hAnsi="Times New Roman" w:cs="Times New Roman"/>
                <w:b/>
                <w:bCs/>
                <w:sz w:val="24"/>
              </w:rPr>
              <w:t>担保对象提供的担保余额</w:t>
            </w:r>
          </w:p>
        </w:tc>
        <w:tc>
          <w:tcPr>
            <w:tcW w:w="1276" w:type="dxa"/>
            <w:tcBorders>
              <w:top w:val="nil"/>
              <w:left w:val="nil"/>
              <w:bottom w:val="single" w:sz="4" w:space="0" w:color="auto"/>
              <w:right w:val="single" w:sz="4" w:space="0" w:color="auto"/>
            </w:tcBorders>
            <w:vAlign w:val="center"/>
          </w:tcPr>
          <w:p w14:paraId="6098E2A9" w14:textId="77777777" w:rsidR="00EA3040" w:rsidRPr="00E022B2" w:rsidRDefault="00EA3040" w:rsidP="00B71AAC">
            <w:pPr>
              <w:spacing w:line="560" w:lineRule="exact"/>
              <w:rPr>
                <w:rFonts w:ascii="Times New Roman" w:eastAsia="仿宋" w:hAnsi="Times New Roman" w:cs="Times New Roman"/>
                <w:bCs/>
                <w:sz w:val="24"/>
              </w:rPr>
            </w:pPr>
            <w:r w:rsidRPr="00E022B2">
              <w:rPr>
                <w:rFonts w:ascii="Times New Roman" w:eastAsia="仿宋" w:hAnsi="Times New Roman" w:cs="Times New Roman"/>
                <w:bCs/>
                <w:sz w:val="24"/>
              </w:rPr>
              <w:t xml:space="preserve">　</w:t>
            </w:r>
          </w:p>
        </w:tc>
        <w:tc>
          <w:tcPr>
            <w:tcW w:w="804" w:type="dxa"/>
            <w:tcBorders>
              <w:top w:val="nil"/>
              <w:left w:val="nil"/>
              <w:bottom w:val="single" w:sz="4" w:space="0" w:color="auto"/>
              <w:right w:val="single" w:sz="4" w:space="0" w:color="auto"/>
            </w:tcBorders>
            <w:vAlign w:val="center"/>
          </w:tcPr>
          <w:p w14:paraId="643C6727" w14:textId="77777777" w:rsidR="00EA3040" w:rsidRPr="00E022B2" w:rsidRDefault="00EA3040" w:rsidP="00B71AAC">
            <w:pPr>
              <w:spacing w:line="560" w:lineRule="exact"/>
              <w:rPr>
                <w:rFonts w:ascii="Times New Roman" w:eastAsia="仿宋" w:hAnsi="Times New Roman" w:cs="Times New Roman"/>
                <w:sz w:val="24"/>
              </w:rPr>
            </w:pPr>
            <w:r w:rsidRPr="00E022B2">
              <w:rPr>
                <w:rFonts w:ascii="Times New Roman" w:eastAsia="仿宋" w:hAnsi="Times New Roman" w:cs="Times New Roman"/>
                <w:sz w:val="24"/>
              </w:rPr>
              <w:t xml:space="preserve">　</w:t>
            </w:r>
          </w:p>
        </w:tc>
      </w:tr>
    </w:tbl>
    <w:p w14:paraId="4181BF48" w14:textId="77777777" w:rsidR="00B71AAC" w:rsidRPr="00E022B2" w:rsidRDefault="00B71AAC"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p>
    <w:p w14:paraId="5CAFFC67"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六、备查文件目录</w:t>
      </w:r>
    </w:p>
    <w:p w14:paraId="6672F639"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（一）担保协议；</w:t>
      </w:r>
    </w:p>
    <w:p w14:paraId="635CDDBE"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（二）董事会决议；</w:t>
      </w:r>
    </w:p>
    <w:p w14:paraId="7CB3B795"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（三）被担保人营业执照复印件；</w:t>
      </w:r>
    </w:p>
    <w:p w14:paraId="1596CF1C" w14:textId="4A73B1F3"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（四）其他文件。</w:t>
      </w:r>
      <w:r w:rsidRPr="00E022B2">
        <w:rPr>
          <w:rFonts w:ascii="Times New Roman" w:eastAsia="仿宋" w:hAnsi="Times New Roman" w:cs="Times New Roman"/>
          <w:sz w:val="32"/>
          <w:szCs w:val="32"/>
        </w:rPr>
        <w:t xml:space="preserve">          </w:t>
      </w:r>
    </w:p>
    <w:p w14:paraId="559421F0"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p>
    <w:p w14:paraId="2EE6D9F1" w14:textId="27846C01" w:rsidR="00EA3040" w:rsidRPr="00E022B2" w:rsidRDefault="00EA3040" w:rsidP="00666349">
      <w:pPr>
        <w:autoSpaceDE w:val="0"/>
        <w:autoSpaceDN w:val="0"/>
        <w:adjustRightInd w:val="0"/>
        <w:snapToGrid w:val="0"/>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w:t>
      </w:r>
      <w:r w:rsidR="00B41716" w:rsidRPr="00E022B2">
        <w:rPr>
          <w:rFonts w:ascii="Times New Roman" w:eastAsia="仿宋" w:hAnsi="Times New Roman" w:cs="Times New Roman"/>
          <w:sz w:val="32"/>
          <w:szCs w:val="32"/>
        </w:rPr>
        <w:t>X</w:t>
      </w:r>
      <w:r w:rsidRPr="00E022B2">
        <w:rPr>
          <w:rFonts w:ascii="Times New Roman" w:eastAsia="仿宋" w:hAnsi="Times New Roman" w:cs="Times New Roman"/>
          <w:sz w:val="32"/>
          <w:szCs w:val="32"/>
        </w:rPr>
        <w:t>公司董事会</w:t>
      </w:r>
    </w:p>
    <w:p w14:paraId="38F57432" w14:textId="07B4047A" w:rsidR="00EA3040" w:rsidRPr="00E022B2" w:rsidRDefault="00EA3040" w:rsidP="00E74AC5">
      <w:pPr>
        <w:snapToGrid w:val="0"/>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 xml:space="preserve">XX </w:t>
      </w:r>
      <w:r w:rsidRPr="00E022B2">
        <w:rPr>
          <w:rFonts w:ascii="Times New Roman" w:eastAsia="仿宋" w:hAnsi="Times New Roman" w:cs="Times New Roman"/>
          <w:sz w:val="32"/>
          <w:szCs w:val="32"/>
        </w:rPr>
        <w:t>月</w:t>
      </w:r>
      <w:r w:rsidR="00666349" w:rsidRPr="00E022B2">
        <w:rPr>
          <w:rFonts w:ascii="Times New Roman" w:eastAsia="仿宋" w:hAnsi="Times New Roman" w:cs="Times New Roman"/>
          <w:sz w:val="32"/>
          <w:szCs w:val="32"/>
        </w:rPr>
        <w:t>X</w:t>
      </w:r>
      <w:r w:rsidRPr="00E022B2">
        <w:rPr>
          <w:rFonts w:ascii="Times New Roman" w:eastAsia="仿宋" w:hAnsi="Times New Roman" w:cs="Times New Roman"/>
          <w:sz w:val="32"/>
          <w:szCs w:val="32"/>
        </w:rPr>
        <w:t>X</w:t>
      </w:r>
      <w:r w:rsidRPr="00E022B2">
        <w:rPr>
          <w:rFonts w:ascii="Times New Roman" w:eastAsia="仿宋" w:hAnsi="Times New Roman" w:cs="Times New Roman"/>
          <w:sz w:val="32"/>
          <w:szCs w:val="32"/>
        </w:rPr>
        <w:t>日</w:t>
      </w:r>
      <w:r w:rsidR="00666349" w:rsidRPr="00E022B2">
        <w:rPr>
          <w:rFonts w:ascii="Times New Roman" w:eastAsia="仿宋" w:hAnsi="Times New Roman" w:cs="Times New Roman"/>
          <w:sz w:val="32"/>
          <w:szCs w:val="32"/>
        </w:rPr>
        <w:br w:type="page"/>
      </w:r>
    </w:p>
    <w:p w14:paraId="41CF89FA" w14:textId="77777777" w:rsidR="00EA3040" w:rsidRPr="00E022B2"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51ED1715" w14:textId="77777777" w:rsidR="00EA3040" w:rsidRPr="00E022B2" w:rsidRDefault="00EA3040" w:rsidP="00914512">
      <w:pPr>
        <w:tabs>
          <w:tab w:val="left" w:pos="900"/>
        </w:tabs>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32"/>
          <w:szCs w:val="32"/>
        </w:rPr>
        <w:t xml:space="preserve">      </w:t>
      </w:r>
    </w:p>
    <w:p w14:paraId="0F9B639D" w14:textId="77777777" w:rsidR="00EA3040" w:rsidRPr="00E022B2" w:rsidRDefault="00EA3040" w:rsidP="00914512">
      <w:pPr>
        <w:widowControl/>
        <w:spacing w:line="560" w:lineRule="exact"/>
        <w:rPr>
          <w:rFonts w:ascii="Times New Roman" w:eastAsia="仿宋" w:hAnsi="Times New Roman" w:cs="Times New Roman"/>
          <w:color w:val="000000"/>
          <w:kern w:val="0"/>
          <w:sz w:val="32"/>
          <w:szCs w:val="32"/>
        </w:rPr>
      </w:pPr>
    </w:p>
    <w:p w14:paraId="59016F4B" w14:textId="31C6E39B" w:rsidR="00CC1E68" w:rsidRPr="00E022B2" w:rsidRDefault="00B41716" w:rsidP="00914512">
      <w:pPr>
        <w:widowControl/>
        <w:spacing w:line="640" w:lineRule="exact"/>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FF0000"/>
          <w:kern w:val="0"/>
          <w:sz w:val="44"/>
          <w:szCs w:val="44"/>
        </w:rPr>
        <w:t>（）</w:t>
      </w:r>
      <w:r w:rsidR="00B444F1" w:rsidRPr="00E022B2">
        <w:rPr>
          <w:rFonts w:ascii="Times New Roman" w:eastAsia="方正大标宋简体" w:hAnsi="Times New Roman" w:cs="Times New Roman"/>
          <w:color w:val="000000"/>
          <w:kern w:val="0"/>
          <w:sz w:val="44"/>
          <w:szCs w:val="44"/>
        </w:rPr>
        <w:t>公司</w:t>
      </w:r>
      <w:r w:rsidR="00EA3040" w:rsidRPr="00E022B2">
        <w:rPr>
          <w:rFonts w:ascii="Times New Roman" w:eastAsia="方正大标宋简体" w:hAnsi="Times New Roman" w:cs="Times New Roman"/>
          <w:color w:val="000000"/>
          <w:kern w:val="0"/>
          <w:sz w:val="44"/>
          <w:szCs w:val="44"/>
        </w:rPr>
        <w:t>提供担保</w:t>
      </w:r>
    </w:p>
    <w:p w14:paraId="57492F7D" w14:textId="380A3086" w:rsidR="00EA3040" w:rsidRPr="00E022B2" w:rsidRDefault="00EA3040" w:rsidP="00914512">
      <w:pPr>
        <w:widowControl/>
        <w:spacing w:line="640" w:lineRule="exact"/>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FF0000"/>
          <w:kern w:val="0"/>
          <w:sz w:val="44"/>
          <w:szCs w:val="44"/>
        </w:rPr>
        <w:t>（暨关联交易）</w:t>
      </w:r>
      <w:r w:rsidRPr="00E022B2">
        <w:rPr>
          <w:rFonts w:ascii="Times New Roman" w:eastAsia="方正大标宋简体" w:hAnsi="Times New Roman" w:cs="Times New Roman"/>
          <w:color w:val="000000"/>
          <w:kern w:val="0"/>
          <w:sz w:val="44"/>
          <w:szCs w:val="44"/>
        </w:rPr>
        <w:t>的公告</w:t>
      </w:r>
    </w:p>
    <w:p w14:paraId="2DAFA3C1" w14:textId="77777777" w:rsidR="00EA3040" w:rsidRPr="00E022B2" w:rsidRDefault="00EA3040" w:rsidP="00914512">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CEAB8AF" w14:textId="77777777" w:rsidTr="00914512">
        <w:tc>
          <w:tcPr>
            <w:tcW w:w="8296" w:type="dxa"/>
            <w:shd w:val="clear" w:color="auto" w:fill="auto"/>
          </w:tcPr>
          <w:p w14:paraId="3B7F8983" w14:textId="77777777" w:rsidR="008F558E" w:rsidRPr="00E022B2" w:rsidRDefault="008F558E" w:rsidP="008F558E">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533615AF" w14:textId="77777777" w:rsidR="00EA3040" w:rsidRPr="00E022B2" w:rsidRDefault="00EA3040" w:rsidP="00914512">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33BBF0CF" w14:textId="77777777" w:rsidR="00EA3040" w:rsidRPr="00E022B2" w:rsidRDefault="00EA3040" w:rsidP="00914512">
      <w:pPr>
        <w:spacing w:line="560" w:lineRule="exact"/>
        <w:rPr>
          <w:rFonts w:ascii="Times New Roman" w:eastAsia="仿宋" w:hAnsi="Times New Roman" w:cs="Times New Roman"/>
          <w:sz w:val="32"/>
          <w:szCs w:val="32"/>
        </w:rPr>
      </w:pPr>
    </w:p>
    <w:p w14:paraId="4C1209DE"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一、担保情况概述</w:t>
      </w:r>
    </w:p>
    <w:p w14:paraId="6B116D3A"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（一）担保基本情况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7F3B8CD" w14:textId="77777777" w:rsidTr="00914512">
        <w:trPr>
          <w:trHeight w:val="1305"/>
        </w:trPr>
        <w:tc>
          <w:tcPr>
            <w:tcW w:w="8296" w:type="dxa"/>
            <w:shd w:val="clear" w:color="auto" w:fill="auto"/>
          </w:tcPr>
          <w:p w14:paraId="16983346" w14:textId="1575A0B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简要介绍担保的基本情况，包括对外担保主体（挂牌公司或纳入合并报表范围内的其他主体）、协议签署日期、地点，被担保人和债权人的名称，担保金额</w:t>
            </w:r>
            <w:r w:rsidR="00B444F1" w:rsidRPr="00E022B2">
              <w:rPr>
                <w:rFonts w:ascii="Times New Roman" w:eastAsia="仿宋" w:hAnsi="Times New Roman" w:cs="Times New Roman"/>
                <w:color w:val="FF0000"/>
                <w:sz w:val="32"/>
                <w:szCs w:val="32"/>
              </w:rPr>
              <w:t>及占公司最近一期经审计净资产的比例</w:t>
            </w:r>
            <w:r w:rsidRPr="00E022B2">
              <w:rPr>
                <w:rFonts w:ascii="Times New Roman" w:eastAsia="仿宋" w:hAnsi="Times New Roman" w:cs="Times New Roman"/>
                <w:color w:val="FF0000"/>
                <w:sz w:val="32"/>
                <w:szCs w:val="32"/>
              </w:rPr>
              <w:t>等。</w:t>
            </w:r>
            <w:r w:rsidRPr="00E022B2" w:rsidDel="00C06465">
              <w:rPr>
                <w:rFonts w:ascii="Times New Roman" w:eastAsia="仿宋" w:hAnsi="Times New Roman" w:cs="Times New Roman"/>
                <w:color w:val="FF0000"/>
                <w:sz w:val="32"/>
                <w:szCs w:val="32"/>
              </w:rPr>
              <w:t xml:space="preserve"> </w:t>
            </w:r>
          </w:p>
        </w:tc>
      </w:tr>
    </w:tbl>
    <w:p w14:paraId="0C058F68"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（二）是否构成关联交易</w:t>
      </w:r>
    </w:p>
    <w:p w14:paraId="4C5B30B8" w14:textId="77777777" w:rsidR="00EA3040" w:rsidRPr="00E022B2" w:rsidRDefault="00EA3040" w:rsidP="00914512">
      <w:pPr>
        <w:pStyle w:val="a3"/>
        <w:spacing w:line="560" w:lineRule="exact"/>
        <w:ind w:left="420" w:firstLineChars="0" w:firstLine="200"/>
        <w:rPr>
          <w:rFonts w:eastAsia="仿宋"/>
          <w:sz w:val="32"/>
          <w:szCs w:val="32"/>
        </w:rPr>
      </w:pPr>
      <w:r w:rsidRPr="00E022B2">
        <w:rPr>
          <w:rFonts w:eastAsia="仿宋"/>
          <w:sz w:val="32"/>
          <w:szCs w:val="32"/>
        </w:rPr>
        <w:t>本次交易</w:t>
      </w:r>
      <w:r w:rsidRPr="00E022B2">
        <w:rPr>
          <w:rFonts w:eastAsia="仿宋"/>
          <w:color w:val="FF0000"/>
          <w:sz w:val="32"/>
          <w:szCs w:val="32"/>
        </w:rPr>
        <w:t>（构成</w:t>
      </w:r>
      <w:r w:rsidRPr="00E022B2">
        <w:rPr>
          <w:rFonts w:eastAsia="仿宋"/>
          <w:color w:val="FF0000"/>
          <w:sz w:val="32"/>
          <w:szCs w:val="32"/>
        </w:rPr>
        <w:t>/</w:t>
      </w:r>
      <w:r w:rsidRPr="00E022B2">
        <w:rPr>
          <w:rFonts w:eastAsia="仿宋"/>
          <w:color w:val="FF0000"/>
          <w:sz w:val="32"/>
          <w:szCs w:val="32"/>
        </w:rPr>
        <w:t>不构成）</w:t>
      </w:r>
      <w:r w:rsidRPr="00E022B2">
        <w:rPr>
          <w:rFonts w:eastAsia="仿宋"/>
          <w:sz w:val="32"/>
          <w:szCs w:val="32"/>
        </w:rPr>
        <w:t>关联交易。</w:t>
      </w:r>
    </w:p>
    <w:p w14:paraId="6168D590"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（三）审议和表决情况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186B9A9" w14:textId="77777777" w:rsidTr="00914512">
        <w:tc>
          <w:tcPr>
            <w:tcW w:w="8296" w:type="dxa"/>
            <w:shd w:val="clear" w:color="auto" w:fill="auto"/>
          </w:tcPr>
          <w:p w14:paraId="0DD5E389" w14:textId="1FA46A92"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董事会审议担保议案的表决情况、关联董事回避表决的情况，</w:t>
            </w:r>
            <w:r w:rsidR="00B444F1" w:rsidRPr="00E022B2">
              <w:rPr>
                <w:rFonts w:ascii="Times New Roman" w:eastAsia="仿宋" w:hAnsi="Times New Roman" w:cs="Times New Roman"/>
                <w:color w:val="FF0000"/>
                <w:sz w:val="32"/>
                <w:szCs w:val="32"/>
              </w:rPr>
              <w:t>并结合公司治理相关规则的规定、公司章程和本次担保情况说明是否需经过股东大会批准，并列明具体理</w:t>
            </w:r>
            <w:r w:rsidR="00B444F1" w:rsidRPr="00E022B2">
              <w:rPr>
                <w:rFonts w:ascii="Times New Roman" w:eastAsia="仿宋" w:hAnsi="Times New Roman" w:cs="Times New Roman"/>
                <w:color w:val="FF0000"/>
                <w:sz w:val="32"/>
                <w:szCs w:val="32"/>
              </w:rPr>
              <w:lastRenderedPageBreak/>
              <w:t>由和计算过程</w:t>
            </w:r>
            <w:r w:rsidRPr="00E022B2">
              <w:rPr>
                <w:rFonts w:ascii="Times New Roman" w:eastAsia="仿宋" w:hAnsi="Times New Roman" w:cs="Times New Roman"/>
                <w:color w:val="FF0000"/>
                <w:sz w:val="32"/>
                <w:szCs w:val="32"/>
              </w:rPr>
              <w:t>。</w:t>
            </w:r>
            <w:r w:rsidRPr="00E022B2" w:rsidDel="008C71F1">
              <w:rPr>
                <w:rFonts w:ascii="Times New Roman" w:eastAsia="仿宋" w:hAnsi="Times New Roman" w:cs="Times New Roman"/>
                <w:color w:val="FF0000"/>
                <w:sz w:val="32"/>
                <w:szCs w:val="32"/>
              </w:rPr>
              <w:t xml:space="preserve"> </w:t>
            </w:r>
          </w:p>
        </w:tc>
      </w:tr>
    </w:tbl>
    <w:p w14:paraId="088D7FC2"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lastRenderedPageBreak/>
        <w:t>（四）部门审批情况</w:t>
      </w:r>
      <w:r w:rsidRPr="00E022B2">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D7FF2E8" w14:textId="77777777" w:rsidTr="00914512">
        <w:tc>
          <w:tcPr>
            <w:tcW w:w="8296" w:type="dxa"/>
            <w:shd w:val="clear" w:color="auto" w:fill="auto"/>
          </w:tcPr>
          <w:p w14:paraId="376AF684"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明确说明本次对外担保是否需要经有关部门批准，是否已经过相关部门或者机关等批准或审批。</w:t>
            </w:r>
          </w:p>
        </w:tc>
      </w:tr>
    </w:tbl>
    <w:p w14:paraId="509676A9"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二、被担保人基本情况</w:t>
      </w:r>
    </w:p>
    <w:p w14:paraId="37531D11" w14:textId="77777777" w:rsidR="00EA3040" w:rsidRPr="00E022B2" w:rsidRDefault="00EA3040" w:rsidP="00914512">
      <w:pPr>
        <w:ind w:firstLineChars="200" w:firstLine="640"/>
        <w:rPr>
          <w:rFonts w:ascii="Times New Roman" w:hAnsi="Times New Roman" w:cs="Times New Roman"/>
        </w:rPr>
      </w:pPr>
      <w:r w:rsidRPr="00E022B2">
        <w:rPr>
          <w:rFonts w:ascii="Times New Roman" w:eastAsia="仿宋" w:hAnsi="Times New Roman" w:cs="Times New Roman"/>
          <w:color w:val="FF0000"/>
          <w:sz w:val="32"/>
          <w:szCs w:val="32"/>
        </w:rPr>
        <w:t>（一）法人及其他经济组织适用</w:t>
      </w:r>
    </w:p>
    <w:p w14:paraId="0A8EEFB1"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、被担保人基本情况</w:t>
      </w:r>
    </w:p>
    <w:p w14:paraId="288E1CF6" w14:textId="77777777" w:rsidR="00EA3040" w:rsidRPr="00E022B2" w:rsidRDefault="00EA3040" w:rsidP="00914512">
      <w:pPr>
        <w:spacing w:line="560" w:lineRule="exact"/>
        <w:ind w:left="420" w:firstLine="200"/>
        <w:jc w:val="lef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被担保人名称：</w:t>
      </w:r>
      <w:r w:rsidRPr="00E022B2">
        <w:rPr>
          <w:rFonts w:ascii="Times New Roman" w:eastAsia="仿宋" w:hAnsi="Times New Roman" w:cs="Times New Roman"/>
          <w:color w:val="FF0000"/>
          <w:sz w:val="32"/>
          <w:szCs w:val="32"/>
        </w:rPr>
        <w:t>（）</w:t>
      </w:r>
    </w:p>
    <w:p w14:paraId="7A9698C0" w14:textId="77777777" w:rsidR="00B444F1" w:rsidRPr="00E022B2" w:rsidRDefault="00B444F1" w:rsidP="00B444F1">
      <w:pPr>
        <w:spacing w:line="560" w:lineRule="exact"/>
        <w:ind w:left="420" w:firstLine="200"/>
        <w:jc w:val="left"/>
        <w:rPr>
          <w:rFonts w:ascii="Times New Roman" w:eastAsia="仿宋" w:hAnsi="Times New Roman" w:cs="Times New Roman"/>
          <w:kern w:val="0"/>
          <w:sz w:val="32"/>
          <w:szCs w:val="32"/>
        </w:rPr>
      </w:pPr>
      <w:r w:rsidRPr="00E022B2">
        <w:rPr>
          <w:rFonts w:ascii="Times New Roman" w:eastAsia="仿宋" w:hAnsi="Times New Roman" w:cs="Times New Roman"/>
          <w:sz w:val="32"/>
          <w:szCs w:val="32"/>
        </w:rPr>
        <w:t>是否为</w:t>
      </w:r>
      <w:r w:rsidRPr="00E022B2">
        <w:rPr>
          <w:rFonts w:ascii="Times New Roman" w:eastAsia="仿宋" w:hAnsi="Times New Roman" w:cs="Times New Roman"/>
          <w:kern w:val="0"/>
          <w:sz w:val="32"/>
          <w:szCs w:val="32"/>
        </w:rPr>
        <w:t>控股股东、实际控制人及其关联方：</w:t>
      </w:r>
      <w:r w:rsidRPr="00E022B2">
        <w:rPr>
          <w:rFonts w:ascii="Times New Roman" w:eastAsia="仿宋" w:hAnsi="Times New Roman" w:cs="Times New Roman"/>
          <w:color w:val="FF0000"/>
          <w:kern w:val="0"/>
          <w:sz w:val="32"/>
          <w:szCs w:val="32"/>
        </w:rPr>
        <w:t>（是</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FF0000"/>
          <w:kern w:val="0"/>
          <w:sz w:val="32"/>
          <w:szCs w:val="32"/>
        </w:rPr>
        <w:t>否）</w:t>
      </w:r>
    </w:p>
    <w:p w14:paraId="7E6EE659" w14:textId="77777777" w:rsidR="00B444F1" w:rsidRPr="00E022B2" w:rsidRDefault="00B444F1" w:rsidP="00B444F1">
      <w:pPr>
        <w:spacing w:line="560" w:lineRule="exact"/>
        <w:ind w:left="420" w:firstLine="20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被担保人是否提供反担保：</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否）</w:t>
      </w:r>
    </w:p>
    <w:p w14:paraId="6EF9E407" w14:textId="77777777" w:rsidR="00EA3040" w:rsidRPr="00E022B2" w:rsidRDefault="00EA3040" w:rsidP="00914512">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住所：</w:t>
      </w:r>
      <w:r w:rsidRPr="00E022B2">
        <w:rPr>
          <w:rFonts w:ascii="Times New Roman" w:eastAsia="仿宋" w:hAnsi="Times New Roman" w:cs="Times New Roman"/>
          <w:color w:val="FF0000"/>
          <w:sz w:val="32"/>
          <w:szCs w:val="32"/>
        </w:rPr>
        <w:t>（）</w:t>
      </w:r>
    </w:p>
    <w:p w14:paraId="03ADD882" w14:textId="77777777" w:rsidR="00EA3040" w:rsidRPr="00E022B2"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注册地址：</w:t>
      </w:r>
      <w:r w:rsidRPr="00E022B2">
        <w:rPr>
          <w:rFonts w:ascii="Times New Roman" w:eastAsia="仿宋" w:hAnsi="Times New Roman" w:cs="Times New Roman"/>
          <w:color w:val="FF0000"/>
          <w:sz w:val="32"/>
          <w:szCs w:val="32"/>
        </w:rPr>
        <w:t>（）</w:t>
      </w:r>
    </w:p>
    <w:p w14:paraId="2702F20E" w14:textId="5649A741" w:rsidR="007C6ACE" w:rsidRPr="00E022B2" w:rsidRDefault="007C6ACE" w:rsidP="00914512">
      <w:pPr>
        <w:spacing w:line="560" w:lineRule="exac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注册资本：</w:t>
      </w:r>
      <w:r w:rsidRPr="00E022B2">
        <w:rPr>
          <w:rFonts w:ascii="Times New Roman" w:eastAsia="仿宋" w:hAnsi="Times New Roman" w:cs="Times New Roman"/>
          <w:color w:val="FF0000"/>
          <w:sz w:val="32"/>
          <w:szCs w:val="32"/>
        </w:rPr>
        <w:t>（）</w:t>
      </w:r>
    </w:p>
    <w:p w14:paraId="3F579F5C" w14:textId="77777777" w:rsidR="00EA3040" w:rsidRPr="00E022B2" w:rsidRDefault="00EA3040" w:rsidP="00914512">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企业类型：</w:t>
      </w:r>
      <w:r w:rsidRPr="00E022B2">
        <w:rPr>
          <w:rFonts w:ascii="Times New Roman" w:eastAsia="仿宋" w:hAnsi="Times New Roman" w:cs="Times New Roman"/>
          <w:color w:val="FF0000"/>
          <w:sz w:val="32"/>
          <w:szCs w:val="32"/>
        </w:rPr>
        <w:t>（）</w:t>
      </w:r>
    </w:p>
    <w:p w14:paraId="1F8965BD" w14:textId="77777777" w:rsidR="00EA3040" w:rsidRPr="00E022B2"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法定代表人：</w:t>
      </w:r>
      <w:r w:rsidRPr="00E022B2">
        <w:rPr>
          <w:rFonts w:ascii="Times New Roman" w:eastAsia="仿宋" w:hAnsi="Times New Roman" w:cs="Times New Roman"/>
          <w:color w:val="FF0000"/>
          <w:sz w:val="32"/>
          <w:szCs w:val="32"/>
        </w:rPr>
        <w:t>（如适用）</w:t>
      </w:r>
      <w:r w:rsidRPr="00E022B2">
        <w:rPr>
          <w:rFonts w:ascii="Times New Roman" w:eastAsia="仿宋" w:hAnsi="Times New Roman" w:cs="Times New Roman"/>
          <w:color w:val="FF0000"/>
          <w:sz w:val="32"/>
          <w:szCs w:val="32"/>
        </w:rPr>
        <w:t xml:space="preserve">     </w:t>
      </w:r>
    </w:p>
    <w:p w14:paraId="7510CAEA" w14:textId="77777777" w:rsidR="00EA3040" w:rsidRPr="00E022B2"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主营业务：</w:t>
      </w:r>
      <w:r w:rsidRPr="00E022B2">
        <w:rPr>
          <w:rFonts w:ascii="Times New Roman" w:eastAsia="仿宋" w:hAnsi="Times New Roman" w:cs="Times New Roman"/>
          <w:color w:val="FF0000"/>
          <w:sz w:val="32"/>
          <w:szCs w:val="32"/>
        </w:rPr>
        <w:t>（）</w:t>
      </w:r>
    </w:p>
    <w:p w14:paraId="2045693F" w14:textId="77777777" w:rsidR="00EA3040" w:rsidRPr="00E022B2"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成立日期：</w:t>
      </w:r>
      <w:r w:rsidRPr="00E022B2">
        <w:rPr>
          <w:rFonts w:ascii="Times New Roman" w:eastAsia="仿宋" w:hAnsi="Times New Roman" w:cs="Times New Roman"/>
          <w:color w:val="FF0000"/>
          <w:sz w:val="32"/>
          <w:szCs w:val="32"/>
        </w:rPr>
        <w:t>（）</w:t>
      </w:r>
    </w:p>
    <w:p w14:paraId="5832A675" w14:textId="77777777" w:rsidR="00B444F1" w:rsidRPr="00E022B2" w:rsidRDefault="00B444F1" w:rsidP="00B444F1">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关联关系：</w:t>
      </w:r>
      <w:r w:rsidRPr="00E022B2">
        <w:rPr>
          <w:rFonts w:ascii="Times New Roman" w:eastAsia="仿宋" w:hAnsi="Times New Roman" w:cs="Times New Roman"/>
          <w:color w:val="FF0000"/>
          <w:sz w:val="32"/>
          <w:szCs w:val="32"/>
        </w:rPr>
        <w:t>（如适用，说明构成何种具体关联关系）</w:t>
      </w:r>
    </w:p>
    <w:p w14:paraId="21E361A4"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、被担保人信用状况</w:t>
      </w:r>
    </w:p>
    <w:p w14:paraId="2B259C8F"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信用等级</w:t>
      </w:r>
      <w:r w:rsidRPr="00E022B2">
        <w:rPr>
          <w:rFonts w:ascii="Times New Roman" w:eastAsia="仿宋" w:hAnsi="Times New Roman" w:cs="Times New Roman"/>
          <w:color w:val="FF0000"/>
          <w:sz w:val="32"/>
          <w:szCs w:val="32"/>
        </w:rPr>
        <w:t>：（如适用）</w:t>
      </w:r>
    </w:p>
    <w:p w14:paraId="5CF3D477" w14:textId="480D9A21" w:rsidR="00EA3040" w:rsidRPr="00E022B2" w:rsidRDefault="004F1C7F"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w:t>
      </w:r>
      <w:r w:rsidR="00EA3040"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00EA3040"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00EA3040" w:rsidRPr="00E022B2">
        <w:rPr>
          <w:rFonts w:ascii="Times New Roman" w:eastAsia="仿宋" w:hAnsi="Times New Roman" w:cs="Times New Roman"/>
          <w:sz w:val="32"/>
          <w:szCs w:val="32"/>
        </w:rPr>
        <w:t>日资产总额：</w:t>
      </w:r>
      <w:r w:rsidR="00EA3040" w:rsidRPr="00E022B2">
        <w:rPr>
          <w:rFonts w:ascii="Times New Roman" w:eastAsia="仿宋" w:hAnsi="Times New Roman" w:cs="Times New Roman"/>
          <w:color w:val="FF0000"/>
          <w:sz w:val="32"/>
          <w:szCs w:val="32"/>
        </w:rPr>
        <w:t>（最近一期财务报表）</w:t>
      </w:r>
      <w:r w:rsidR="00AB18C9" w:rsidRPr="00E022B2">
        <w:rPr>
          <w:rFonts w:ascii="Times New Roman" w:eastAsia="仿宋" w:hAnsi="Times New Roman" w:cs="Times New Roman"/>
          <w:sz w:val="32"/>
          <w:szCs w:val="32"/>
        </w:rPr>
        <w:t>元</w:t>
      </w:r>
    </w:p>
    <w:p w14:paraId="112AD41E" w14:textId="777E770C" w:rsidR="00EA3040" w:rsidRPr="00E022B2" w:rsidRDefault="004F1C7F"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w:t>
      </w:r>
      <w:r w:rsidR="006501C2" w:rsidRPr="00E022B2">
        <w:rPr>
          <w:rFonts w:ascii="Times New Roman" w:eastAsia="仿宋" w:hAnsi="Times New Roman" w:cs="Times New Roman"/>
          <w:sz w:val="32"/>
          <w:szCs w:val="32"/>
        </w:rPr>
        <w:t>流动</w:t>
      </w:r>
      <w:r w:rsidR="00EA3040" w:rsidRPr="00E022B2">
        <w:rPr>
          <w:rFonts w:ascii="Times New Roman" w:eastAsia="仿宋" w:hAnsi="Times New Roman" w:cs="Times New Roman"/>
          <w:sz w:val="32"/>
          <w:szCs w:val="32"/>
        </w:rPr>
        <w:t>负债总额：</w:t>
      </w:r>
      <w:r w:rsidR="00EA3040" w:rsidRPr="00E022B2">
        <w:rPr>
          <w:rFonts w:ascii="Times New Roman" w:eastAsia="仿宋" w:hAnsi="Times New Roman" w:cs="Times New Roman"/>
          <w:color w:val="FF0000"/>
          <w:sz w:val="32"/>
          <w:szCs w:val="32"/>
        </w:rPr>
        <w:t>（）</w:t>
      </w:r>
      <w:r w:rsidR="00AB18C9" w:rsidRPr="00E022B2">
        <w:rPr>
          <w:rFonts w:ascii="Times New Roman" w:eastAsia="仿宋" w:hAnsi="Times New Roman" w:cs="Times New Roman"/>
          <w:sz w:val="32"/>
          <w:szCs w:val="32"/>
        </w:rPr>
        <w:t>元</w:t>
      </w:r>
    </w:p>
    <w:p w14:paraId="3318322E" w14:textId="49AA10C7" w:rsidR="00EA3040" w:rsidRPr="00E022B2" w:rsidRDefault="004F1C7F"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w:t>
      </w:r>
      <w:r w:rsidR="00EA3040" w:rsidRPr="00E022B2">
        <w:rPr>
          <w:rFonts w:ascii="Times New Roman" w:eastAsia="仿宋" w:hAnsi="Times New Roman" w:cs="Times New Roman"/>
          <w:sz w:val="32"/>
          <w:szCs w:val="32"/>
        </w:rPr>
        <w:t>净资产：</w:t>
      </w:r>
      <w:r w:rsidR="00EA3040" w:rsidRPr="00E022B2">
        <w:rPr>
          <w:rFonts w:ascii="Times New Roman" w:eastAsia="仿宋" w:hAnsi="Times New Roman" w:cs="Times New Roman"/>
          <w:color w:val="FF0000"/>
          <w:sz w:val="32"/>
          <w:szCs w:val="32"/>
        </w:rPr>
        <w:t>（）</w:t>
      </w:r>
      <w:r w:rsidR="00AB18C9" w:rsidRPr="00E022B2">
        <w:rPr>
          <w:rFonts w:ascii="Times New Roman" w:eastAsia="仿宋" w:hAnsi="Times New Roman" w:cs="Times New Roman"/>
          <w:sz w:val="32"/>
          <w:szCs w:val="32"/>
        </w:rPr>
        <w:t>元</w:t>
      </w:r>
    </w:p>
    <w:p w14:paraId="371E9BA0" w14:textId="77777777" w:rsidR="00B444F1" w:rsidRPr="00E022B2" w:rsidRDefault="00B444F1" w:rsidP="00B444F1">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lastRenderedPageBreak/>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日资产负债率：</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p>
    <w:p w14:paraId="4249D9CA" w14:textId="1C52813B"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具体报告期</w:t>
      </w:r>
      <w:r w:rsidRPr="00E022B2">
        <w:rPr>
          <w:rFonts w:ascii="Times New Roman" w:eastAsia="仿宋" w:hAnsi="Times New Roman" w:cs="Times New Roman"/>
          <w:sz w:val="32"/>
          <w:szCs w:val="32"/>
        </w:rPr>
        <w:t>）营业收入：</w:t>
      </w:r>
      <w:r w:rsidRPr="00E022B2">
        <w:rPr>
          <w:rFonts w:ascii="Times New Roman" w:eastAsia="仿宋" w:hAnsi="Times New Roman" w:cs="Times New Roman"/>
          <w:color w:val="FF0000"/>
          <w:sz w:val="32"/>
          <w:szCs w:val="32"/>
        </w:rPr>
        <w:t>（）</w:t>
      </w:r>
      <w:r w:rsidR="00AB18C9" w:rsidRPr="00E022B2">
        <w:rPr>
          <w:rFonts w:ascii="Times New Roman" w:eastAsia="仿宋" w:hAnsi="Times New Roman" w:cs="Times New Roman"/>
          <w:sz w:val="32"/>
          <w:szCs w:val="32"/>
        </w:rPr>
        <w:t>元</w:t>
      </w:r>
    </w:p>
    <w:p w14:paraId="2634F460" w14:textId="324B1ABC"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具体报告期</w:t>
      </w:r>
      <w:r w:rsidR="00B444F1"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利润</w:t>
      </w:r>
      <w:r w:rsidR="00B444F1" w:rsidRPr="00E022B2">
        <w:rPr>
          <w:rFonts w:ascii="Times New Roman" w:eastAsia="仿宋" w:hAnsi="Times New Roman" w:cs="Times New Roman"/>
          <w:sz w:val="32"/>
          <w:szCs w:val="32"/>
        </w:rPr>
        <w:t>总额</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w:t>
      </w:r>
      <w:r w:rsidR="00AB18C9" w:rsidRPr="00E022B2">
        <w:rPr>
          <w:rFonts w:ascii="Times New Roman" w:eastAsia="仿宋" w:hAnsi="Times New Roman" w:cs="Times New Roman"/>
          <w:sz w:val="32"/>
          <w:szCs w:val="32"/>
        </w:rPr>
        <w:t>元</w:t>
      </w:r>
    </w:p>
    <w:p w14:paraId="588FC01E" w14:textId="0A4F3E23"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具体报告期</w:t>
      </w:r>
      <w:r w:rsidRPr="00E022B2">
        <w:rPr>
          <w:rFonts w:ascii="Times New Roman" w:eastAsia="仿宋" w:hAnsi="Times New Roman" w:cs="Times New Roman"/>
          <w:sz w:val="32"/>
          <w:szCs w:val="32"/>
        </w:rPr>
        <w:t>）净利润：</w:t>
      </w:r>
      <w:r w:rsidRPr="00E022B2">
        <w:rPr>
          <w:rFonts w:ascii="Times New Roman" w:eastAsia="仿宋" w:hAnsi="Times New Roman" w:cs="Times New Roman"/>
          <w:color w:val="FF0000"/>
          <w:sz w:val="32"/>
          <w:szCs w:val="32"/>
        </w:rPr>
        <w:t>（）</w:t>
      </w:r>
      <w:r w:rsidR="00AB18C9" w:rsidRPr="00E022B2">
        <w:rPr>
          <w:rFonts w:ascii="Times New Roman" w:eastAsia="仿宋" w:hAnsi="Times New Roman" w:cs="Times New Roman"/>
          <w:sz w:val="32"/>
          <w:szCs w:val="32"/>
        </w:rPr>
        <w:t>元</w:t>
      </w:r>
    </w:p>
    <w:p w14:paraId="7196291E" w14:textId="59FE16DE"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其它情况：</w:t>
      </w:r>
      <w:r w:rsidRPr="00E022B2">
        <w:rPr>
          <w:rFonts w:ascii="Times New Roman" w:eastAsia="仿宋" w:hAnsi="Times New Roman" w:cs="Times New Roman"/>
          <w:color w:val="FF0000"/>
          <w:sz w:val="32"/>
          <w:szCs w:val="32"/>
        </w:rPr>
        <w:t>（</w:t>
      </w:r>
      <w:r w:rsidR="00B444F1" w:rsidRPr="00E022B2">
        <w:rPr>
          <w:rFonts w:ascii="Times New Roman" w:eastAsia="仿宋" w:hAnsi="Times New Roman" w:cs="Times New Roman"/>
          <w:color w:val="FF0000"/>
          <w:sz w:val="32"/>
          <w:szCs w:val="32"/>
        </w:rPr>
        <w:t>如有影响被担保人偿债能力的重大或有事项，请具体说明</w:t>
      </w:r>
      <w:r w:rsidRPr="00E022B2">
        <w:rPr>
          <w:rFonts w:ascii="Times New Roman" w:eastAsia="仿宋" w:hAnsi="Times New Roman" w:cs="Times New Roman"/>
          <w:color w:val="FF0000"/>
          <w:sz w:val="32"/>
          <w:szCs w:val="32"/>
        </w:rPr>
        <w:t>）</w:t>
      </w:r>
    </w:p>
    <w:p w14:paraId="28B44EF9" w14:textId="77777777" w:rsidR="00EA3040" w:rsidRPr="00E022B2" w:rsidRDefault="00EA3040" w:rsidP="00914512">
      <w:pPr>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（二）自然人适用</w:t>
      </w:r>
    </w:p>
    <w:p w14:paraId="28466FAA" w14:textId="77777777" w:rsidR="00EA3040" w:rsidRPr="00E022B2" w:rsidRDefault="00EA3040" w:rsidP="00914512">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被担保人姓名：</w:t>
      </w:r>
      <w:r w:rsidRPr="00E022B2">
        <w:rPr>
          <w:rFonts w:ascii="Times New Roman" w:eastAsia="仿宋" w:hAnsi="Times New Roman" w:cs="Times New Roman"/>
          <w:color w:val="FF0000"/>
          <w:sz w:val="32"/>
          <w:szCs w:val="32"/>
        </w:rPr>
        <w:t>（）</w:t>
      </w:r>
    </w:p>
    <w:p w14:paraId="313691FE" w14:textId="77777777" w:rsidR="00EA3040" w:rsidRPr="00E022B2"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住所：</w:t>
      </w:r>
      <w:r w:rsidRPr="00E022B2">
        <w:rPr>
          <w:rFonts w:ascii="Times New Roman" w:eastAsia="仿宋" w:hAnsi="Times New Roman" w:cs="Times New Roman"/>
          <w:color w:val="FF0000"/>
          <w:sz w:val="32"/>
          <w:szCs w:val="32"/>
        </w:rPr>
        <w:t>（）</w:t>
      </w:r>
    </w:p>
    <w:p w14:paraId="6497D30C" w14:textId="77777777" w:rsidR="00B444F1" w:rsidRPr="00E022B2" w:rsidRDefault="00B444F1" w:rsidP="00B444F1">
      <w:pPr>
        <w:spacing w:line="560" w:lineRule="exact"/>
        <w:ind w:left="420" w:firstLine="200"/>
        <w:jc w:val="left"/>
        <w:rPr>
          <w:rFonts w:ascii="Times New Roman" w:eastAsia="仿宋" w:hAnsi="Times New Roman" w:cs="Times New Roman"/>
          <w:kern w:val="0"/>
          <w:sz w:val="32"/>
          <w:szCs w:val="32"/>
        </w:rPr>
      </w:pPr>
      <w:r w:rsidRPr="00E022B2">
        <w:rPr>
          <w:rFonts w:ascii="Times New Roman" w:eastAsia="仿宋" w:hAnsi="Times New Roman" w:cs="Times New Roman"/>
          <w:sz w:val="32"/>
          <w:szCs w:val="32"/>
        </w:rPr>
        <w:t>是否为</w:t>
      </w:r>
      <w:r w:rsidRPr="00E022B2">
        <w:rPr>
          <w:rFonts w:ascii="Times New Roman" w:eastAsia="仿宋" w:hAnsi="Times New Roman" w:cs="Times New Roman"/>
          <w:kern w:val="0"/>
          <w:sz w:val="32"/>
          <w:szCs w:val="32"/>
        </w:rPr>
        <w:t>控股股东、实际控制人及其关联方：</w:t>
      </w:r>
      <w:r w:rsidRPr="00E022B2">
        <w:rPr>
          <w:rFonts w:ascii="Times New Roman" w:eastAsia="仿宋" w:hAnsi="Times New Roman" w:cs="Times New Roman"/>
          <w:color w:val="FF0000"/>
          <w:kern w:val="0"/>
          <w:sz w:val="32"/>
          <w:szCs w:val="32"/>
        </w:rPr>
        <w:t>（是</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FF0000"/>
          <w:kern w:val="0"/>
          <w:sz w:val="32"/>
          <w:szCs w:val="32"/>
        </w:rPr>
        <w:t>否）</w:t>
      </w:r>
    </w:p>
    <w:p w14:paraId="407F0962" w14:textId="2F885ECF" w:rsidR="00B444F1" w:rsidRPr="00E022B2" w:rsidRDefault="00B444F1" w:rsidP="00B444F1">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被担保人是否提供反担保：</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否）</w:t>
      </w:r>
    </w:p>
    <w:p w14:paraId="158B90D2"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关联关系：</w:t>
      </w:r>
      <w:r w:rsidRPr="00E022B2">
        <w:rPr>
          <w:rFonts w:ascii="Times New Roman" w:eastAsia="仿宋" w:hAnsi="Times New Roman" w:cs="Times New Roman"/>
          <w:color w:val="FF0000"/>
          <w:sz w:val="32"/>
          <w:szCs w:val="32"/>
        </w:rPr>
        <w:t>（如适用，说明构成何种具体关联关系）</w:t>
      </w:r>
    </w:p>
    <w:p w14:paraId="263F9013"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三、担保协议的主要内容</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tblGrid>
      <w:tr w:rsidR="00EA3040" w:rsidRPr="00E022B2" w14:paraId="23D28623" w14:textId="77777777" w:rsidTr="00914512">
        <w:trPr>
          <w:trHeight w:val="654"/>
        </w:trPr>
        <w:tc>
          <w:tcPr>
            <w:tcW w:w="8356" w:type="dxa"/>
            <w:shd w:val="clear" w:color="auto" w:fill="auto"/>
          </w:tcPr>
          <w:p w14:paraId="6F86DCD3" w14:textId="77777777" w:rsidR="00EA3040" w:rsidRPr="00E022B2" w:rsidRDefault="00EA3040" w:rsidP="004F1C7F">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主要介绍担保的方式、期限、金额和担保协议中的其他重要条款。如以资产等标的提供担保的，应介绍资产等标的的基本情况。如有反担保的，说明反担保的具体内容。</w:t>
            </w:r>
          </w:p>
        </w:tc>
      </w:tr>
    </w:tbl>
    <w:p w14:paraId="5E70AD60"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四、董事会意见</w:t>
      </w:r>
    </w:p>
    <w:p w14:paraId="23B832B7"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（一）担保原因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460C83E" w14:textId="77777777" w:rsidTr="00914512">
        <w:tc>
          <w:tcPr>
            <w:tcW w:w="8296" w:type="dxa"/>
            <w:shd w:val="clear" w:color="auto" w:fill="auto"/>
          </w:tcPr>
          <w:p w14:paraId="6C7E4D1A" w14:textId="4EB80273" w:rsidR="00EA3040" w:rsidRPr="00E022B2" w:rsidRDefault="00B444F1" w:rsidP="004F1C7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介绍公司对被担保人提供担保的原因及必要性。</w:t>
            </w:r>
            <w:r w:rsidRPr="00E022B2">
              <w:rPr>
                <w:rFonts w:ascii="Times New Roman" w:eastAsia="仿宋" w:hAnsi="Times New Roman" w:cs="Times New Roman"/>
                <w:color w:val="FF0000"/>
                <w:kern w:val="0"/>
                <w:sz w:val="32"/>
                <w:szCs w:val="32"/>
              </w:rPr>
              <w:t>挂牌公司为关联方提供担保的，应说明是否具备合理的商业逻辑</w:t>
            </w:r>
          </w:p>
        </w:tc>
      </w:tr>
    </w:tbl>
    <w:p w14:paraId="4FEEDEA5"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（二）担保事项的利益与风险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AB39837" w14:textId="77777777" w:rsidTr="00914512">
        <w:tc>
          <w:tcPr>
            <w:tcW w:w="8296" w:type="dxa"/>
            <w:shd w:val="clear" w:color="auto" w:fill="auto"/>
          </w:tcPr>
          <w:p w14:paraId="5CA27521" w14:textId="77777777" w:rsidR="00B444F1" w:rsidRPr="00E022B2" w:rsidRDefault="00B444F1" w:rsidP="00B444F1">
            <w:pPr>
              <w:pStyle w:val="21"/>
              <w:snapToGrid w:val="0"/>
              <w:spacing w:line="560" w:lineRule="exact"/>
              <w:ind w:firstLine="640"/>
              <w:rPr>
                <w:rFonts w:ascii="Times New Roman" w:eastAsia="仿宋" w:hAnsi="Times New Roman"/>
                <w:color w:val="FF0000"/>
                <w:sz w:val="32"/>
                <w:szCs w:val="32"/>
              </w:rPr>
            </w:pPr>
            <w:r w:rsidRPr="00E022B2">
              <w:rPr>
                <w:rFonts w:ascii="Times New Roman" w:eastAsia="仿宋" w:hAnsi="Times New Roman"/>
                <w:color w:val="FF0000"/>
                <w:sz w:val="32"/>
                <w:szCs w:val="32"/>
              </w:rPr>
              <w:t>结合被担保人的资信状况披露该担保事项的利益和风</w:t>
            </w:r>
            <w:r w:rsidRPr="00E022B2">
              <w:rPr>
                <w:rFonts w:ascii="Times New Roman" w:eastAsia="仿宋" w:hAnsi="Times New Roman"/>
                <w:color w:val="FF0000"/>
                <w:sz w:val="32"/>
                <w:szCs w:val="32"/>
              </w:rPr>
              <w:lastRenderedPageBreak/>
              <w:t>险，包括董事会对被担保方偿还债务能力的判断。独立董事发表的独立意见（如适用）。如有反担保的，说明反担保是否足以保障挂牌公司的利益。</w:t>
            </w:r>
          </w:p>
          <w:p w14:paraId="19E03DE7" w14:textId="5F744C60" w:rsidR="00EA3040" w:rsidRPr="00E022B2" w:rsidRDefault="00B444F1" w:rsidP="00B444F1">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为控股子公司或参股公司提供担保的，应说明持有该控股子公司或参股公司的股权比例、该控股子公司或参股公司其他股东是否按其持股比例提供相应担保，担保是否公平、对等。</w:t>
            </w:r>
          </w:p>
        </w:tc>
      </w:tr>
    </w:tbl>
    <w:p w14:paraId="66E352E4"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（三）对公司的影响</w:t>
      </w:r>
    </w:p>
    <w:tbl>
      <w:tblPr>
        <w:tblStyle w:val="a4"/>
        <w:tblW w:w="0" w:type="auto"/>
        <w:tblLook w:val="04A0" w:firstRow="1" w:lastRow="0" w:firstColumn="1" w:lastColumn="0" w:noHBand="0" w:noVBand="1"/>
      </w:tblPr>
      <w:tblGrid>
        <w:gridCol w:w="8296"/>
      </w:tblGrid>
      <w:tr w:rsidR="00EA3040" w:rsidRPr="00E022B2" w14:paraId="41313846" w14:textId="77777777" w:rsidTr="00914512">
        <w:tc>
          <w:tcPr>
            <w:tcW w:w="8296" w:type="dxa"/>
          </w:tcPr>
          <w:p w14:paraId="39EFD7A9" w14:textId="77777777" w:rsidR="00EA3040" w:rsidRPr="00E022B2" w:rsidRDefault="00EA3040" w:rsidP="004F1C7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披露该担保事项对公司的影响。若为关联交易，尽可能量化阐述本次关联交易对挂牌公司财务状况和经营成果所产生的影响</w:t>
            </w:r>
          </w:p>
        </w:tc>
      </w:tr>
    </w:tbl>
    <w:p w14:paraId="1848B305"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（四）其它意见</w:t>
      </w:r>
      <w:r w:rsidRPr="00E022B2">
        <w:rPr>
          <w:rFonts w:ascii="Times New Roman" w:eastAsia="仿宋" w:hAnsi="Times New Roman" w:cs="Times New Roman"/>
          <w:color w:val="FF0000"/>
          <w:sz w:val="32"/>
          <w:szCs w:val="32"/>
        </w:rPr>
        <w:t>（如有）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787C995" w14:textId="77777777" w:rsidTr="00914512">
        <w:tc>
          <w:tcPr>
            <w:tcW w:w="8296" w:type="dxa"/>
            <w:shd w:val="clear" w:color="auto" w:fill="auto"/>
          </w:tcPr>
          <w:p w14:paraId="38087546" w14:textId="77777777" w:rsidR="00EA3040" w:rsidRPr="00E022B2" w:rsidRDefault="00EA3040" w:rsidP="00914512">
            <w:pPr>
              <w:spacing w:line="560" w:lineRule="exact"/>
              <w:ind w:firstLine="200"/>
              <w:jc w:val="left"/>
              <w:rPr>
                <w:rFonts w:ascii="Times New Roman" w:eastAsia="仿宋" w:hAnsi="Times New Roman" w:cs="Times New Roman"/>
                <w:sz w:val="32"/>
                <w:szCs w:val="32"/>
              </w:rPr>
            </w:pPr>
          </w:p>
        </w:tc>
      </w:tr>
    </w:tbl>
    <w:p w14:paraId="6F4D3A15" w14:textId="77777777" w:rsidR="00EA3040" w:rsidRPr="00E022B2"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五、对外担保累计金额及逾期担保的累计金额</w:t>
      </w:r>
    </w:p>
    <w:p w14:paraId="00BA397C" w14:textId="77777777" w:rsidR="00EA3040" w:rsidRPr="00E022B2" w:rsidRDefault="00EA3040" w:rsidP="00914512">
      <w:pPr>
        <w:rPr>
          <w:rFonts w:ascii="Times New Roman" w:hAnsi="Times New Roman" w:cs="Times New Roman"/>
        </w:rPr>
      </w:pPr>
    </w:p>
    <w:tbl>
      <w:tblPr>
        <w:tblW w:w="0" w:type="auto"/>
        <w:jc w:val="center"/>
        <w:tblLayout w:type="fixed"/>
        <w:tblLook w:val="0000" w:firstRow="0" w:lastRow="0" w:firstColumn="0" w:lastColumn="0" w:noHBand="0" w:noVBand="0"/>
      </w:tblPr>
      <w:tblGrid>
        <w:gridCol w:w="421"/>
        <w:gridCol w:w="5386"/>
        <w:gridCol w:w="1276"/>
        <w:gridCol w:w="803"/>
      </w:tblGrid>
      <w:tr w:rsidR="00EA3040" w:rsidRPr="00E022B2" w14:paraId="18CA8E10" w14:textId="77777777" w:rsidTr="004B76C6">
        <w:trPr>
          <w:trHeight w:val="285"/>
          <w:jc w:val="center"/>
        </w:trPr>
        <w:tc>
          <w:tcPr>
            <w:tcW w:w="5807" w:type="dxa"/>
            <w:gridSpan w:val="2"/>
            <w:tcBorders>
              <w:top w:val="single" w:sz="4" w:space="0" w:color="auto"/>
              <w:left w:val="single" w:sz="4" w:space="0" w:color="auto"/>
              <w:bottom w:val="single" w:sz="4" w:space="0" w:color="auto"/>
              <w:right w:val="single" w:sz="4" w:space="0" w:color="000000"/>
            </w:tcBorders>
            <w:vAlign w:val="center"/>
          </w:tcPr>
          <w:p w14:paraId="033BF549" w14:textId="77777777" w:rsidR="00EA3040" w:rsidRPr="00E022B2" w:rsidRDefault="00EA3040" w:rsidP="00914512">
            <w:pPr>
              <w:spacing w:line="560" w:lineRule="exact"/>
              <w:jc w:val="center"/>
              <w:rPr>
                <w:rFonts w:ascii="Times New Roman" w:eastAsia="仿宋" w:hAnsi="Times New Roman" w:cs="Times New Roman"/>
                <w:b/>
                <w:bCs/>
                <w:sz w:val="24"/>
              </w:rPr>
            </w:pPr>
            <w:r w:rsidRPr="00E022B2">
              <w:rPr>
                <w:rFonts w:ascii="Times New Roman" w:eastAsia="仿宋" w:hAnsi="Times New Roman" w:cs="Times New Roman"/>
                <w:b/>
                <w:bCs/>
                <w:sz w:val="24"/>
              </w:rPr>
              <w:t>项目</w:t>
            </w:r>
          </w:p>
        </w:tc>
        <w:tc>
          <w:tcPr>
            <w:tcW w:w="1276" w:type="dxa"/>
            <w:tcBorders>
              <w:top w:val="single" w:sz="4" w:space="0" w:color="auto"/>
              <w:left w:val="nil"/>
              <w:bottom w:val="single" w:sz="4" w:space="0" w:color="auto"/>
              <w:right w:val="single" w:sz="4" w:space="0" w:color="auto"/>
            </w:tcBorders>
            <w:vAlign w:val="center"/>
          </w:tcPr>
          <w:p w14:paraId="2E3D9D94" w14:textId="77777777" w:rsidR="00EA3040" w:rsidRPr="00E022B2" w:rsidRDefault="00EA3040" w:rsidP="00914512">
            <w:pPr>
              <w:spacing w:line="560" w:lineRule="exact"/>
              <w:rPr>
                <w:rFonts w:ascii="Times New Roman" w:eastAsia="仿宋" w:hAnsi="Times New Roman" w:cs="Times New Roman"/>
                <w:b/>
                <w:bCs/>
                <w:sz w:val="24"/>
              </w:rPr>
            </w:pPr>
            <w:r w:rsidRPr="00E022B2">
              <w:rPr>
                <w:rFonts w:ascii="Times New Roman" w:eastAsia="仿宋" w:hAnsi="Times New Roman" w:cs="Times New Roman"/>
                <w:b/>
                <w:bCs/>
                <w:sz w:val="24"/>
              </w:rPr>
              <w:t>金额</w:t>
            </w:r>
            <w:r w:rsidRPr="00E022B2">
              <w:rPr>
                <w:rFonts w:ascii="Times New Roman" w:eastAsia="仿宋" w:hAnsi="Times New Roman" w:cs="Times New Roman"/>
                <w:b/>
                <w:bCs/>
                <w:sz w:val="24"/>
              </w:rPr>
              <w:t>/</w:t>
            </w:r>
            <w:r w:rsidRPr="00E022B2">
              <w:rPr>
                <w:rFonts w:ascii="Times New Roman" w:eastAsia="仿宋" w:hAnsi="Times New Roman" w:cs="Times New Roman"/>
                <w:b/>
                <w:bCs/>
                <w:sz w:val="24"/>
              </w:rPr>
              <w:t>万元</w:t>
            </w:r>
          </w:p>
        </w:tc>
        <w:tc>
          <w:tcPr>
            <w:tcW w:w="803" w:type="dxa"/>
            <w:tcBorders>
              <w:top w:val="single" w:sz="4" w:space="0" w:color="auto"/>
              <w:left w:val="nil"/>
              <w:bottom w:val="single" w:sz="4" w:space="0" w:color="auto"/>
              <w:right w:val="single" w:sz="4" w:space="0" w:color="auto"/>
            </w:tcBorders>
            <w:vAlign w:val="center"/>
          </w:tcPr>
          <w:p w14:paraId="0CD3149D" w14:textId="77777777" w:rsidR="00EA3040" w:rsidRPr="00E022B2" w:rsidRDefault="00EA3040" w:rsidP="00914512">
            <w:pPr>
              <w:spacing w:line="560" w:lineRule="exact"/>
              <w:rPr>
                <w:rFonts w:ascii="Times New Roman" w:eastAsia="仿宋" w:hAnsi="Times New Roman" w:cs="Times New Roman"/>
                <w:b/>
                <w:bCs/>
                <w:sz w:val="24"/>
              </w:rPr>
            </w:pPr>
            <w:r w:rsidRPr="00E022B2">
              <w:rPr>
                <w:rFonts w:ascii="Times New Roman" w:eastAsia="仿宋" w:hAnsi="Times New Roman" w:cs="Times New Roman"/>
                <w:b/>
                <w:bCs/>
                <w:sz w:val="24"/>
              </w:rPr>
              <w:t>比例</w:t>
            </w:r>
          </w:p>
        </w:tc>
      </w:tr>
      <w:tr w:rsidR="00EA3040" w:rsidRPr="00E022B2" w14:paraId="0FCADDB8" w14:textId="77777777" w:rsidTr="004B76C6">
        <w:trPr>
          <w:trHeight w:val="285"/>
          <w:jc w:val="center"/>
        </w:trPr>
        <w:tc>
          <w:tcPr>
            <w:tcW w:w="5807" w:type="dxa"/>
            <w:gridSpan w:val="2"/>
            <w:tcBorders>
              <w:top w:val="single" w:sz="4" w:space="0" w:color="auto"/>
              <w:left w:val="single" w:sz="4" w:space="0" w:color="auto"/>
              <w:bottom w:val="single" w:sz="4" w:space="0" w:color="auto"/>
              <w:right w:val="single" w:sz="4" w:space="0" w:color="000000"/>
            </w:tcBorders>
            <w:vAlign w:val="center"/>
          </w:tcPr>
          <w:p w14:paraId="2DB8AE6E" w14:textId="77777777" w:rsidR="00EA3040" w:rsidRPr="00E022B2" w:rsidRDefault="00EA3040" w:rsidP="00914512">
            <w:pPr>
              <w:spacing w:line="560" w:lineRule="exact"/>
              <w:jc w:val="left"/>
              <w:rPr>
                <w:rFonts w:ascii="Times New Roman" w:eastAsia="仿宋" w:hAnsi="Times New Roman" w:cs="Times New Roman"/>
                <w:bCs/>
                <w:sz w:val="24"/>
              </w:rPr>
            </w:pPr>
            <w:r w:rsidRPr="00E022B2">
              <w:rPr>
                <w:rFonts w:ascii="Times New Roman" w:eastAsia="仿宋" w:hAnsi="Times New Roman" w:cs="Times New Roman"/>
                <w:bCs/>
                <w:sz w:val="24"/>
              </w:rPr>
              <w:t>对外担保累计金额</w:t>
            </w:r>
          </w:p>
        </w:tc>
        <w:tc>
          <w:tcPr>
            <w:tcW w:w="1276" w:type="dxa"/>
            <w:tcBorders>
              <w:top w:val="single" w:sz="4" w:space="0" w:color="auto"/>
              <w:left w:val="nil"/>
              <w:bottom w:val="single" w:sz="4" w:space="0" w:color="auto"/>
              <w:right w:val="single" w:sz="4" w:space="0" w:color="auto"/>
            </w:tcBorders>
            <w:vAlign w:val="center"/>
          </w:tcPr>
          <w:p w14:paraId="21086D0B" w14:textId="77777777" w:rsidR="00EA3040" w:rsidRPr="00E022B2" w:rsidRDefault="00EA3040" w:rsidP="00914512">
            <w:pPr>
              <w:spacing w:line="560" w:lineRule="exact"/>
              <w:rPr>
                <w:rFonts w:ascii="Times New Roman" w:eastAsia="仿宋" w:hAnsi="Times New Roman" w:cs="Times New Roman"/>
                <w:bCs/>
                <w:sz w:val="24"/>
              </w:rPr>
            </w:pPr>
          </w:p>
        </w:tc>
        <w:tc>
          <w:tcPr>
            <w:tcW w:w="803" w:type="dxa"/>
            <w:tcBorders>
              <w:top w:val="single" w:sz="4" w:space="0" w:color="auto"/>
              <w:left w:val="nil"/>
              <w:bottom w:val="single" w:sz="4" w:space="0" w:color="auto"/>
              <w:right w:val="single" w:sz="4" w:space="0" w:color="auto"/>
            </w:tcBorders>
            <w:vAlign w:val="center"/>
          </w:tcPr>
          <w:p w14:paraId="5B4C0E3B" w14:textId="77777777" w:rsidR="00EA3040" w:rsidRPr="00E022B2" w:rsidRDefault="00EA3040" w:rsidP="00914512">
            <w:pPr>
              <w:spacing w:line="560" w:lineRule="exact"/>
              <w:rPr>
                <w:rFonts w:ascii="Times New Roman" w:eastAsia="仿宋" w:hAnsi="Times New Roman" w:cs="Times New Roman"/>
                <w:bCs/>
                <w:sz w:val="24"/>
              </w:rPr>
            </w:pPr>
            <w:r w:rsidRPr="00E022B2">
              <w:rPr>
                <w:rFonts w:ascii="Times New Roman" w:eastAsia="仿宋" w:hAnsi="Times New Roman" w:cs="Times New Roman"/>
                <w:bCs/>
                <w:sz w:val="24"/>
              </w:rPr>
              <w:t>100%</w:t>
            </w:r>
          </w:p>
        </w:tc>
      </w:tr>
      <w:tr w:rsidR="00EA3040" w:rsidRPr="00E022B2" w14:paraId="433ED4BC" w14:textId="77777777" w:rsidTr="004B76C6">
        <w:trPr>
          <w:trHeight w:val="285"/>
          <w:jc w:val="center"/>
        </w:trPr>
        <w:tc>
          <w:tcPr>
            <w:tcW w:w="421" w:type="dxa"/>
            <w:vMerge w:val="restart"/>
            <w:tcBorders>
              <w:top w:val="nil"/>
              <w:left w:val="single" w:sz="4" w:space="0" w:color="auto"/>
              <w:bottom w:val="single" w:sz="4" w:space="0" w:color="auto"/>
              <w:right w:val="single" w:sz="4" w:space="0" w:color="auto"/>
            </w:tcBorders>
            <w:vAlign w:val="center"/>
          </w:tcPr>
          <w:p w14:paraId="74A88367" w14:textId="77777777" w:rsidR="00EA3040" w:rsidRPr="00E022B2" w:rsidRDefault="00EA3040" w:rsidP="00914512">
            <w:pPr>
              <w:spacing w:line="560" w:lineRule="exact"/>
              <w:rPr>
                <w:rFonts w:ascii="Times New Roman" w:eastAsia="仿宋" w:hAnsi="Times New Roman" w:cs="Times New Roman"/>
                <w:bCs/>
                <w:sz w:val="24"/>
              </w:rPr>
            </w:pPr>
            <w:r w:rsidRPr="00E022B2">
              <w:rPr>
                <w:rFonts w:ascii="Times New Roman" w:eastAsia="仿宋" w:hAnsi="Times New Roman" w:cs="Times New Roman"/>
                <w:bCs/>
                <w:sz w:val="24"/>
              </w:rPr>
              <w:t>其中</w:t>
            </w:r>
          </w:p>
        </w:tc>
        <w:tc>
          <w:tcPr>
            <w:tcW w:w="5386" w:type="dxa"/>
            <w:tcBorders>
              <w:top w:val="nil"/>
              <w:left w:val="nil"/>
              <w:bottom w:val="single" w:sz="4" w:space="0" w:color="auto"/>
              <w:right w:val="single" w:sz="4" w:space="0" w:color="auto"/>
            </w:tcBorders>
            <w:vAlign w:val="center"/>
          </w:tcPr>
          <w:p w14:paraId="7FC60305" w14:textId="77777777" w:rsidR="00EA3040" w:rsidRPr="00E022B2" w:rsidRDefault="00EA3040" w:rsidP="00914512">
            <w:pPr>
              <w:spacing w:line="560" w:lineRule="exact"/>
              <w:rPr>
                <w:rFonts w:ascii="Times New Roman" w:eastAsia="仿宋" w:hAnsi="Times New Roman" w:cs="Times New Roman"/>
                <w:bCs/>
                <w:sz w:val="24"/>
              </w:rPr>
            </w:pPr>
            <w:r w:rsidRPr="00E022B2">
              <w:rPr>
                <w:rFonts w:ascii="Times New Roman" w:eastAsia="仿宋" w:hAnsi="Times New Roman" w:cs="Times New Roman"/>
                <w:bCs/>
                <w:sz w:val="24"/>
              </w:rPr>
              <w:t>逾期担保累计金额</w:t>
            </w:r>
          </w:p>
        </w:tc>
        <w:tc>
          <w:tcPr>
            <w:tcW w:w="1276" w:type="dxa"/>
            <w:tcBorders>
              <w:top w:val="nil"/>
              <w:left w:val="nil"/>
              <w:bottom w:val="single" w:sz="4" w:space="0" w:color="auto"/>
              <w:right w:val="single" w:sz="4" w:space="0" w:color="auto"/>
            </w:tcBorders>
            <w:vAlign w:val="center"/>
          </w:tcPr>
          <w:p w14:paraId="6A6ED9B7" w14:textId="77777777" w:rsidR="00EA3040" w:rsidRPr="00E022B2" w:rsidRDefault="00EA3040" w:rsidP="00914512">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39A327E8" w14:textId="77777777" w:rsidR="00EA3040" w:rsidRPr="00E022B2" w:rsidRDefault="00EA3040" w:rsidP="00914512">
            <w:pPr>
              <w:spacing w:line="560" w:lineRule="exact"/>
              <w:rPr>
                <w:rFonts w:ascii="Times New Roman" w:eastAsia="仿宋" w:hAnsi="Times New Roman" w:cs="Times New Roman"/>
                <w:sz w:val="24"/>
              </w:rPr>
            </w:pPr>
          </w:p>
        </w:tc>
      </w:tr>
      <w:tr w:rsidR="00EA3040" w:rsidRPr="00E022B2" w14:paraId="222B6D5B" w14:textId="77777777" w:rsidTr="004B76C6">
        <w:trPr>
          <w:trHeight w:val="285"/>
          <w:jc w:val="center"/>
        </w:trPr>
        <w:tc>
          <w:tcPr>
            <w:tcW w:w="421" w:type="dxa"/>
            <w:vMerge/>
            <w:tcBorders>
              <w:top w:val="nil"/>
              <w:left w:val="single" w:sz="4" w:space="0" w:color="auto"/>
              <w:bottom w:val="single" w:sz="4" w:space="0" w:color="auto"/>
              <w:right w:val="single" w:sz="4" w:space="0" w:color="auto"/>
            </w:tcBorders>
            <w:vAlign w:val="center"/>
          </w:tcPr>
          <w:p w14:paraId="5C7407E3" w14:textId="77777777" w:rsidR="00EA3040" w:rsidRPr="00E022B2" w:rsidRDefault="00EA3040" w:rsidP="00914512">
            <w:pPr>
              <w:spacing w:line="560" w:lineRule="exact"/>
              <w:rPr>
                <w:rFonts w:ascii="Times New Roman" w:eastAsia="仿宋" w:hAnsi="Times New Roman" w:cs="Times New Roman"/>
                <w:bCs/>
                <w:sz w:val="24"/>
              </w:rPr>
            </w:pPr>
          </w:p>
        </w:tc>
        <w:tc>
          <w:tcPr>
            <w:tcW w:w="5386" w:type="dxa"/>
            <w:tcBorders>
              <w:top w:val="nil"/>
              <w:left w:val="nil"/>
              <w:bottom w:val="single" w:sz="4" w:space="0" w:color="auto"/>
              <w:right w:val="single" w:sz="4" w:space="0" w:color="auto"/>
            </w:tcBorders>
            <w:vAlign w:val="center"/>
          </w:tcPr>
          <w:p w14:paraId="6A5F7644" w14:textId="77777777" w:rsidR="00EA3040" w:rsidRPr="00E022B2" w:rsidRDefault="00EA3040" w:rsidP="00914512">
            <w:pPr>
              <w:spacing w:line="560" w:lineRule="exact"/>
              <w:rPr>
                <w:rFonts w:ascii="Times New Roman" w:eastAsia="仿宋" w:hAnsi="Times New Roman" w:cs="Times New Roman"/>
                <w:bCs/>
                <w:sz w:val="24"/>
              </w:rPr>
            </w:pPr>
            <w:r w:rsidRPr="00E022B2">
              <w:rPr>
                <w:rFonts w:ascii="Times New Roman" w:eastAsia="仿宋" w:hAnsi="Times New Roman" w:cs="Times New Roman"/>
                <w:bCs/>
                <w:sz w:val="24"/>
              </w:rPr>
              <w:t>超过本身最近一期经审计净资产</w:t>
            </w:r>
            <w:r w:rsidRPr="00E022B2">
              <w:rPr>
                <w:rFonts w:ascii="Times New Roman" w:eastAsia="仿宋" w:hAnsi="Times New Roman" w:cs="Times New Roman"/>
                <w:bCs/>
                <w:sz w:val="24"/>
              </w:rPr>
              <w:t>50%</w:t>
            </w:r>
            <w:r w:rsidRPr="00E022B2">
              <w:rPr>
                <w:rFonts w:ascii="Times New Roman" w:eastAsia="仿宋" w:hAnsi="Times New Roman" w:cs="Times New Roman"/>
                <w:bCs/>
                <w:sz w:val="24"/>
              </w:rPr>
              <w:t>的担保金额</w:t>
            </w:r>
          </w:p>
        </w:tc>
        <w:tc>
          <w:tcPr>
            <w:tcW w:w="1276" w:type="dxa"/>
            <w:tcBorders>
              <w:top w:val="nil"/>
              <w:left w:val="nil"/>
              <w:bottom w:val="single" w:sz="4" w:space="0" w:color="auto"/>
              <w:right w:val="single" w:sz="4" w:space="0" w:color="auto"/>
            </w:tcBorders>
            <w:vAlign w:val="center"/>
          </w:tcPr>
          <w:p w14:paraId="6B48F0A2" w14:textId="77777777" w:rsidR="00EA3040" w:rsidRPr="00E022B2" w:rsidRDefault="00EA3040" w:rsidP="00914512">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68446033" w14:textId="77777777" w:rsidR="00EA3040" w:rsidRPr="00E022B2" w:rsidRDefault="00EA3040" w:rsidP="00914512">
            <w:pPr>
              <w:spacing w:line="560" w:lineRule="exact"/>
              <w:rPr>
                <w:rFonts w:ascii="Times New Roman" w:eastAsia="仿宋" w:hAnsi="Times New Roman" w:cs="Times New Roman"/>
                <w:sz w:val="24"/>
              </w:rPr>
            </w:pPr>
          </w:p>
        </w:tc>
      </w:tr>
      <w:tr w:rsidR="00EA3040" w:rsidRPr="00E022B2" w14:paraId="58DE0935" w14:textId="77777777" w:rsidTr="004B76C6">
        <w:trPr>
          <w:trHeight w:val="270"/>
          <w:jc w:val="center"/>
        </w:trPr>
        <w:tc>
          <w:tcPr>
            <w:tcW w:w="421" w:type="dxa"/>
            <w:vMerge/>
            <w:tcBorders>
              <w:top w:val="nil"/>
              <w:left w:val="single" w:sz="4" w:space="0" w:color="auto"/>
              <w:bottom w:val="single" w:sz="4" w:space="0" w:color="auto"/>
              <w:right w:val="single" w:sz="4" w:space="0" w:color="auto"/>
            </w:tcBorders>
            <w:vAlign w:val="center"/>
          </w:tcPr>
          <w:p w14:paraId="770EF3F4" w14:textId="77777777" w:rsidR="00EA3040" w:rsidRPr="00E022B2" w:rsidRDefault="00EA3040" w:rsidP="00914512">
            <w:pPr>
              <w:spacing w:line="560" w:lineRule="exact"/>
              <w:rPr>
                <w:rFonts w:ascii="Times New Roman" w:eastAsia="仿宋" w:hAnsi="Times New Roman" w:cs="Times New Roman"/>
                <w:bCs/>
                <w:sz w:val="24"/>
              </w:rPr>
            </w:pPr>
          </w:p>
        </w:tc>
        <w:tc>
          <w:tcPr>
            <w:tcW w:w="5386" w:type="dxa"/>
            <w:tcBorders>
              <w:top w:val="nil"/>
              <w:left w:val="nil"/>
              <w:bottom w:val="single" w:sz="4" w:space="0" w:color="auto"/>
              <w:right w:val="single" w:sz="4" w:space="0" w:color="auto"/>
            </w:tcBorders>
            <w:vAlign w:val="center"/>
          </w:tcPr>
          <w:p w14:paraId="13B1C4D0" w14:textId="77777777" w:rsidR="00EA3040" w:rsidRPr="00E022B2" w:rsidRDefault="00EA3040" w:rsidP="00914512">
            <w:pPr>
              <w:spacing w:line="560" w:lineRule="exact"/>
              <w:rPr>
                <w:rFonts w:ascii="Times New Roman" w:eastAsia="仿宋" w:hAnsi="Times New Roman" w:cs="Times New Roman"/>
                <w:bCs/>
                <w:sz w:val="24"/>
              </w:rPr>
            </w:pPr>
            <w:r w:rsidRPr="00E022B2">
              <w:rPr>
                <w:rFonts w:ascii="Times New Roman" w:eastAsia="仿宋" w:hAnsi="Times New Roman" w:cs="Times New Roman"/>
                <w:bCs/>
                <w:sz w:val="24"/>
              </w:rPr>
              <w:t>为资产负债率超过</w:t>
            </w:r>
            <w:r w:rsidRPr="00E022B2">
              <w:rPr>
                <w:rFonts w:ascii="Times New Roman" w:eastAsia="仿宋" w:hAnsi="Times New Roman" w:cs="Times New Roman"/>
                <w:bCs/>
                <w:sz w:val="24"/>
              </w:rPr>
              <w:t>70%</w:t>
            </w:r>
            <w:r w:rsidRPr="00E022B2">
              <w:rPr>
                <w:rFonts w:ascii="Times New Roman" w:eastAsia="仿宋" w:hAnsi="Times New Roman" w:cs="Times New Roman"/>
                <w:bCs/>
                <w:sz w:val="24"/>
              </w:rPr>
              <w:t>担保对象提供的担保金额</w:t>
            </w:r>
          </w:p>
        </w:tc>
        <w:tc>
          <w:tcPr>
            <w:tcW w:w="1276" w:type="dxa"/>
            <w:tcBorders>
              <w:top w:val="nil"/>
              <w:left w:val="nil"/>
              <w:bottom w:val="single" w:sz="4" w:space="0" w:color="auto"/>
              <w:right w:val="single" w:sz="4" w:space="0" w:color="auto"/>
            </w:tcBorders>
            <w:vAlign w:val="center"/>
          </w:tcPr>
          <w:p w14:paraId="25D82C11" w14:textId="77777777" w:rsidR="00EA3040" w:rsidRPr="00E022B2" w:rsidRDefault="00EA3040" w:rsidP="00914512">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711F4D1B" w14:textId="77777777" w:rsidR="00EA3040" w:rsidRPr="00E022B2" w:rsidRDefault="00EA3040" w:rsidP="00914512">
            <w:pPr>
              <w:spacing w:line="560" w:lineRule="exact"/>
              <w:rPr>
                <w:rFonts w:ascii="Times New Roman" w:eastAsia="仿宋" w:hAnsi="Times New Roman" w:cs="Times New Roman"/>
                <w:sz w:val="24"/>
              </w:rPr>
            </w:pPr>
          </w:p>
        </w:tc>
      </w:tr>
    </w:tbl>
    <w:p w14:paraId="59140E98"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其中，对外担保累计金额占公司最近一期审计净资产的比例为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p>
    <w:p w14:paraId="7180BCF9" w14:textId="3187B5A9" w:rsidR="00EA3040" w:rsidRPr="00E022B2" w:rsidRDefault="00EA3040" w:rsidP="00622FE4">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涉及诉讼的担保</w:t>
      </w:r>
      <w:r w:rsidR="00622FE4" w:rsidRPr="00E022B2">
        <w:rPr>
          <w:rFonts w:ascii="Times New Roman" w:eastAsia="仿宋" w:hAnsi="Times New Roman" w:cs="Times New Roman"/>
          <w:sz w:val="32"/>
          <w:szCs w:val="32"/>
        </w:rPr>
        <w:t>金额为</w:t>
      </w:r>
      <w:r w:rsidR="00622FE4" w:rsidRPr="00E022B2">
        <w:rPr>
          <w:rFonts w:ascii="Times New Roman" w:eastAsia="仿宋" w:hAnsi="Times New Roman" w:cs="Times New Roman"/>
          <w:color w:val="FF0000"/>
          <w:sz w:val="32"/>
          <w:szCs w:val="32"/>
        </w:rPr>
        <w:t>（）</w:t>
      </w:r>
      <w:r w:rsidR="00622FE4" w:rsidRPr="00E022B2">
        <w:rPr>
          <w:rFonts w:ascii="Times New Roman" w:eastAsia="仿宋" w:hAnsi="Times New Roman" w:cs="Times New Roman"/>
          <w:sz w:val="32"/>
          <w:szCs w:val="32"/>
        </w:rPr>
        <w:t>，因担保被判决败诉可能承担的损失金额为</w:t>
      </w:r>
      <w:r w:rsidR="00622FE4" w:rsidRPr="00E022B2">
        <w:rPr>
          <w:rFonts w:ascii="Times New Roman" w:eastAsia="仿宋" w:hAnsi="Times New Roman" w:cs="Times New Roman"/>
          <w:color w:val="FF0000"/>
          <w:sz w:val="32"/>
          <w:szCs w:val="32"/>
        </w:rPr>
        <w:t>（）</w:t>
      </w:r>
      <w:r w:rsidR="00622FE4" w:rsidRPr="00E022B2">
        <w:rPr>
          <w:rFonts w:ascii="Times New Roman" w:eastAsia="仿宋" w:hAnsi="Times New Roman" w:cs="Times New Roman"/>
          <w:sz w:val="32"/>
          <w:szCs w:val="32"/>
        </w:rPr>
        <w:t>。</w:t>
      </w:r>
    </w:p>
    <w:p w14:paraId="72DEA1E7"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lastRenderedPageBreak/>
        <w:t>六、备查文件目录</w:t>
      </w:r>
    </w:p>
    <w:p w14:paraId="61F60816" w14:textId="77777777" w:rsidR="00EA3040" w:rsidRPr="00E022B2" w:rsidRDefault="00EA3040" w:rsidP="00914512">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（一）担保协议；</w:t>
      </w:r>
    </w:p>
    <w:p w14:paraId="36A126DC" w14:textId="77777777" w:rsidR="00EA3040" w:rsidRPr="00E022B2" w:rsidRDefault="00EA3040" w:rsidP="00914512">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（二）董事会决议；</w:t>
      </w:r>
    </w:p>
    <w:p w14:paraId="5F5C8ADB" w14:textId="77777777" w:rsidR="00EA3040" w:rsidRPr="00E022B2" w:rsidRDefault="00EA3040" w:rsidP="00914512">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（三）被担保人营业执照复印件；</w:t>
      </w:r>
    </w:p>
    <w:p w14:paraId="7C47D197" w14:textId="77777777" w:rsidR="00EA3040" w:rsidRPr="00E022B2" w:rsidRDefault="00EA3040" w:rsidP="00914512">
      <w:pPr>
        <w:spacing w:line="560" w:lineRule="exac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（四）其他文件</w:t>
      </w:r>
      <w:r w:rsidRPr="00E022B2">
        <w:rPr>
          <w:rFonts w:ascii="Times New Roman" w:eastAsia="仿宋" w:hAnsi="Times New Roman" w:cs="Times New Roman"/>
          <w:color w:val="FF0000"/>
          <w:sz w:val="32"/>
          <w:szCs w:val="32"/>
        </w:rPr>
        <w:t>（如有）。</w:t>
      </w:r>
    </w:p>
    <w:p w14:paraId="6A408C7B" w14:textId="77777777" w:rsidR="00EA3040" w:rsidRPr="00E022B2" w:rsidRDefault="00EA3040" w:rsidP="00914512">
      <w:pPr>
        <w:spacing w:line="560" w:lineRule="exact"/>
        <w:ind w:firstLineChars="200" w:firstLine="640"/>
        <w:jc w:val="left"/>
        <w:rPr>
          <w:rFonts w:ascii="Times New Roman" w:eastAsia="仿宋" w:hAnsi="Times New Roman" w:cs="Times New Roman"/>
          <w:color w:val="FF0000"/>
          <w:sz w:val="32"/>
          <w:szCs w:val="32"/>
        </w:rPr>
      </w:pPr>
    </w:p>
    <w:p w14:paraId="495A49FD" w14:textId="77777777" w:rsidR="00EA3040" w:rsidRPr="00E022B2" w:rsidRDefault="00EA3040" w:rsidP="00914512">
      <w:pPr>
        <w:spacing w:line="560" w:lineRule="exact"/>
        <w:ind w:firstLineChars="200" w:firstLine="640"/>
        <w:jc w:val="left"/>
        <w:rPr>
          <w:rFonts w:ascii="Times New Roman" w:eastAsia="仿宋" w:hAnsi="Times New Roman" w:cs="Times New Roman"/>
          <w:color w:val="FF0000"/>
          <w:sz w:val="32"/>
          <w:szCs w:val="32"/>
        </w:rPr>
      </w:pPr>
    </w:p>
    <w:p w14:paraId="27D539B1" w14:textId="79F4657C" w:rsidR="00EA3040" w:rsidRPr="00E022B2" w:rsidRDefault="00EA3040" w:rsidP="00914512">
      <w:pPr>
        <w:spacing w:line="560" w:lineRule="exact"/>
        <w:jc w:val="righ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3A12F96B" w14:textId="77777777" w:rsidR="00EA3040" w:rsidRPr="00E022B2" w:rsidRDefault="00EA3040" w:rsidP="00914512">
      <w:pPr>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04F7479B" w14:textId="77777777" w:rsidR="00EA3040" w:rsidRPr="00E022B2" w:rsidRDefault="00EA3040">
      <w:pPr>
        <w:widowControl/>
        <w:jc w:val="left"/>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br w:type="page"/>
      </w:r>
    </w:p>
    <w:p w14:paraId="40CF413A" w14:textId="77777777" w:rsidR="00B50D28" w:rsidRPr="00E022B2" w:rsidRDefault="00B50D28" w:rsidP="00DF53B8">
      <w:pPr>
        <w:pStyle w:val="10"/>
        <w:snapToGrid w:val="0"/>
        <w:spacing w:before="0" w:after="0" w:line="640" w:lineRule="exact"/>
        <w:jc w:val="center"/>
        <w:rPr>
          <w:rFonts w:eastAsia="方正大标宋简体"/>
          <w:b w:val="0"/>
          <w:lang w:eastAsia="zh-CN"/>
        </w:rPr>
        <w:sectPr w:rsidR="00B50D28" w:rsidRPr="00E022B2" w:rsidSect="00454EB9">
          <w:pgSz w:w="11906" w:h="16838"/>
          <w:pgMar w:top="1758" w:right="1588" w:bottom="1758" w:left="1588" w:header="851" w:footer="992" w:gutter="0"/>
          <w:pgNumType w:fmt="numberInDash"/>
          <w:cols w:space="425"/>
          <w:docGrid w:type="lines" w:linePitch="312"/>
        </w:sectPr>
      </w:pPr>
      <w:bookmarkStart w:id="66" w:name="_第10号__挂牌公司收购、出售资产公告"/>
      <w:bookmarkStart w:id="67" w:name="_Toc13401841"/>
      <w:bookmarkEnd w:id="66"/>
    </w:p>
    <w:p w14:paraId="1D82AE99" w14:textId="3D7EB414" w:rsidR="00EA3040" w:rsidRPr="00E022B2" w:rsidRDefault="003162E7" w:rsidP="00DF53B8">
      <w:pPr>
        <w:pStyle w:val="10"/>
        <w:snapToGrid w:val="0"/>
        <w:spacing w:before="0" w:after="0" w:line="640" w:lineRule="exact"/>
        <w:jc w:val="center"/>
        <w:rPr>
          <w:rFonts w:eastAsia="方正大标宋简体"/>
          <w:lang w:eastAsia="zh-CN"/>
        </w:rPr>
      </w:pPr>
      <w:bookmarkStart w:id="68" w:name="_Toc53420117"/>
      <w:r w:rsidRPr="00E022B2">
        <w:rPr>
          <w:rFonts w:eastAsia="方正大标宋简体"/>
          <w:b w:val="0"/>
          <w:lang w:eastAsia="zh-CN"/>
        </w:rPr>
        <w:lastRenderedPageBreak/>
        <w:t>第</w:t>
      </w:r>
      <w:r w:rsidRPr="00E022B2">
        <w:rPr>
          <w:rFonts w:eastAsia="方正大标宋简体"/>
          <w:b w:val="0"/>
          <w:lang w:eastAsia="zh-CN"/>
        </w:rPr>
        <w:t>10</w:t>
      </w:r>
      <w:r w:rsidRPr="00E022B2">
        <w:rPr>
          <w:rFonts w:eastAsia="方正大标宋简体"/>
          <w:b w:val="0"/>
          <w:lang w:eastAsia="zh-CN"/>
        </w:rPr>
        <w:t>号</w:t>
      </w:r>
      <w:r w:rsidRPr="00E022B2">
        <w:rPr>
          <w:rFonts w:eastAsia="方正大标宋简体"/>
          <w:b w:val="0"/>
          <w:lang w:eastAsia="zh-CN"/>
        </w:rPr>
        <w:t xml:space="preserve">  </w:t>
      </w:r>
      <w:r w:rsidR="00690198" w:rsidRPr="00E022B2">
        <w:rPr>
          <w:rFonts w:eastAsia="方正大标宋简体"/>
          <w:b w:val="0"/>
          <w:lang w:eastAsia="zh-CN"/>
        </w:rPr>
        <w:t>挂牌公司购买</w:t>
      </w:r>
      <w:r w:rsidR="00EA3040" w:rsidRPr="00E022B2">
        <w:rPr>
          <w:rFonts w:eastAsia="方正大标宋简体"/>
          <w:b w:val="0"/>
          <w:lang w:eastAsia="zh-CN"/>
        </w:rPr>
        <w:t>、出售资产公告</w:t>
      </w:r>
      <w:bookmarkStart w:id="69" w:name="_Toc13401842"/>
      <w:bookmarkEnd w:id="67"/>
      <w:r w:rsidR="00EA3040" w:rsidRPr="00E022B2">
        <w:rPr>
          <w:rFonts w:eastAsia="方正大标宋简体"/>
          <w:b w:val="0"/>
          <w:lang w:eastAsia="zh-CN"/>
        </w:rPr>
        <w:t>格式模板</w:t>
      </w:r>
      <w:bookmarkEnd w:id="68"/>
      <w:bookmarkEnd w:id="69"/>
    </w:p>
    <w:p w14:paraId="3970DA48" w14:textId="77777777" w:rsidR="00EA3040" w:rsidRPr="00E022B2" w:rsidRDefault="00EA3040" w:rsidP="00914512">
      <w:pPr>
        <w:spacing w:line="560" w:lineRule="exact"/>
        <w:rPr>
          <w:rFonts w:ascii="Times New Roman" w:eastAsia="仿宋" w:hAnsi="Times New Roman" w:cs="Times New Roman"/>
          <w:sz w:val="28"/>
          <w:szCs w:val="28"/>
        </w:rPr>
      </w:pPr>
    </w:p>
    <w:p w14:paraId="3972C690" w14:textId="77777777" w:rsidR="00EA3040" w:rsidRPr="00E022B2" w:rsidRDefault="00EA3040" w:rsidP="008A74AC">
      <w:pPr>
        <w:adjustRightInd w:val="0"/>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033843F4" w14:textId="77777777" w:rsidR="00EA3040" w:rsidRPr="00E022B2" w:rsidRDefault="00EA3040" w:rsidP="00914512">
      <w:pPr>
        <w:snapToGrid w:val="0"/>
        <w:spacing w:line="560" w:lineRule="exact"/>
        <w:rPr>
          <w:rFonts w:ascii="Times New Roman" w:eastAsia="仿宋" w:hAnsi="Times New Roman" w:cs="Times New Roman"/>
          <w:b/>
          <w:sz w:val="28"/>
          <w:szCs w:val="28"/>
        </w:rPr>
      </w:pPr>
    </w:p>
    <w:p w14:paraId="5A5F17D0" w14:textId="38157AD3" w:rsidR="00EA3040" w:rsidRPr="00E022B2" w:rsidRDefault="003162E7" w:rsidP="00914512">
      <w:pPr>
        <w:widowControl/>
        <w:snapToGrid w:val="0"/>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007C527F" w:rsidRPr="00E022B2">
        <w:rPr>
          <w:rFonts w:ascii="Times New Roman" w:eastAsia="方正大标宋简体" w:hAnsi="Times New Roman" w:cs="Times New Roman"/>
          <w:sz w:val="44"/>
          <w:szCs w:val="44"/>
        </w:rPr>
        <w:t>公司购买</w:t>
      </w:r>
      <w:r w:rsidR="00EA3040" w:rsidRPr="00E022B2">
        <w:rPr>
          <w:rFonts w:ascii="Times New Roman" w:eastAsia="方正大标宋简体" w:hAnsi="Times New Roman" w:cs="Times New Roman"/>
          <w:sz w:val="44"/>
          <w:szCs w:val="44"/>
        </w:rPr>
        <w:t>、出售资产公告</w:t>
      </w:r>
    </w:p>
    <w:p w14:paraId="0D2165E0" w14:textId="77777777" w:rsidR="00EA3040" w:rsidRPr="00E022B2" w:rsidRDefault="00EA3040" w:rsidP="00914512">
      <w:pPr>
        <w:adjustRightInd w:val="0"/>
        <w:snapToGrid w:val="0"/>
        <w:spacing w:line="560" w:lineRule="exact"/>
        <w:ind w:left="360"/>
        <w:jc w:val="center"/>
        <w:rPr>
          <w:rFonts w:ascii="Times New Roman" w:eastAsia="仿宋" w:hAnsi="Times New Roman" w:cs="Times New Roman"/>
          <w:b/>
          <w:sz w:val="28"/>
          <w:szCs w:val="28"/>
        </w:rPr>
      </w:pPr>
    </w:p>
    <w:p w14:paraId="554DF7A6"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2B227AC4" w14:textId="5DE994E6"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00141FF1"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64CC7469" w14:textId="77777777" w:rsidR="00EA3040" w:rsidRPr="00E022B2" w:rsidRDefault="00EA3040" w:rsidP="00914512">
      <w:pPr>
        <w:autoSpaceDE w:val="0"/>
        <w:autoSpaceDN w:val="0"/>
        <w:adjustRightInd w:val="0"/>
        <w:spacing w:line="560" w:lineRule="exact"/>
        <w:ind w:firstLineChars="196" w:firstLine="551"/>
        <w:jc w:val="left"/>
        <w:rPr>
          <w:rFonts w:ascii="Times New Roman" w:eastAsia="仿宋" w:hAnsi="Times New Roman" w:cs="Times New Roman"/>
          <w:b/>
          <w:sz w:val="28"/>
          <w:szCs w:val="28"/>
        </w:rPr>
      </w:pPr>
    </w:p>
    <w:p w14:paraId="21BA4ADA" w14:textId="77777777" w:rsidR="007B5525" w:rsidRPr="00E022B2" w:rsidRDefault="007B5525" w:rsidP="007B5525">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一、交易概述</w:t>
      </w:r>
    </w:p>
    <w:p w14:paraId="02D64878" w14:textId="77777777" w:rsidR="007B5525" w:rsidRPr="00E022B2" w:rsidRDefault="007B5525" w:rsidP="007B5525">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（一）简要介绍本次交易的基本情况，包括交易各方当事人名称、交易标的名称（股权类资产的，须说明股权比例）、交易事项（购买</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出售）、交易价格、协议签署地点、日期（如适用）等。</w:t>
      </w:r>
    </w:p>
    <w:p w14:paraId="71A6CAB4" w14:textId="77777777" w:rsidR="007B5525" w:rsidRPr="00E022B2" w:rsidRDefault="007B5525" w:rsidP="007B5525">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（二）说明本次交易是否构成重大资产重组，并列明计算过程及判断依据。</w:t>
      </w:r>
    </w:p>
    <w:p w14:paraId="26BB548E" w14:textId="77777777" w:rsidR="007B5525" w:rsidRPr="00E022B2" w:rsidRDefault="007B5525" w:rsidP="007B5525">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（三）说明本次交易是否构成关联交易。</w:t>
      </w:r>
    </w:p>
    <w:p w14:paraId="7BA78B0C" w14:textId="0DDDC5F1" w:rsidR="007B5525" w:rsidRPr="00E022B2" w:rsidRDefault="007B5525" w:rsidP="007B5525">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w:t>
      </w:r>
      <w:r w:rsidR="001D6127" w:rsidRPr="00E022B2">
        <w:rPr>
          <w:rFonts w:ascii="Times New Roman" w:eastAsia="仿宋" w:hAnsi="Times New Roman" w:cs="Times New Roman"/>
          <w:kern w:val="0"/>
          <w:sz w:val="32"/>
          <w:szCs w:val="32"/>
        </w:rPr>
        <w:t>说明披露本次交易依据的具体披露标准，已经董事会审议通过的，</w:t>
      </w:r>
      <w:r w:rsidRPr="00E022B2">
        <w:rPr>
          <w:rFonts w:ascii="Times New Roman" w:eastAsia="仿宋" w:hAnsi="Times New Roman" w:cs="Times New Roman"/>
          <w:sz w:val="32"/>
          <w:szCs w:val="32"/>
        </w:rPr>
        <w:t>说明董事会审议本次交易的表决情况、关联董事回避表决的情况</w:t>
      </w:r>
      <w:r w:rsidR="001D6127" w:rsidRPr="00E022B2">
        <w:rPr>
          <w:rFonts w:ascii="Times New Roman" w:eastAsia="仿宋" w:hAnsi="Times New Roman" w:cs="Times New Roman"/>
          <w:sz w:val="32"/>
          <w:szCs w:val="32"/>
        </w:rPr>
        <w:t>、</w:t>
      </w:r>
      <w:r w:rsidR="001D6127" w:rsidRPr="00E022B2">
        <w:rPr>
          <w:rFonts w:ascii="Times New Roman" w:eastAsia="仿宋" w:hAnsi="Times New Roman" w:cs="Times New Roman"/>
          <w:kern w:val="0"/>
          <w:sz w:val="32"/>
          <w:szCs w:val="32"/>
        </w:rPr>
        <w:t>独立董事的意见（如适用），并结合公司治理</w:t>
      </w:r>
      <w:r w:rsidR="001D6127" w:rsidRPr="00E022B2">
        <w:rPr>
          <w:rFonts w:ascii="Times New Roman" w:eastAsia="仿宋" w:hAnsi="Times New Roman" w:cs="Times New Roman"/>
          <w:kern w:val="0"/>
          <w:sz w:val="32"/>
          <w:szCs w:val="32"/>
        </w:rPr>
        <w:lastRenderedPageBreak/>
        <w:t>相关规则的规定、公司章程和本次交易情况说明是否需要提交股东大会审议，列明具体计算过程及判断依据。</w:t>
      </w:r>
    </w:p>
    <w:p w14:paraId="658E45CA" w14:textId="3726B7F5" w:rsidR="007B5525" w:rsidRPr="00E022B2" w:rsidRDefault="007B5525" w:rsidP="007B5525">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（五）说明是否需要经过政府有关部门批准，是否需征得债权人</w:t>
      </w:r>
      <w:r w:rsidR="001D6127"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第三方同意等，</w:t>
      </w:r>
      <w:r w:rsidR="001D6127" w:rsidRPr="00E022B2">
        <w:rPr>
          <w:rFonts w:ascii="Times New Roman" w:eastAsia="仿宋" w:hAnsi="Times New Roman" w:cs="Times New Roman"/>
          <w:sz w:val="32"/>
          <w:szCs w:val="32"/>
        </w:rPr>
        <w:t>以及</w:t>
      </w:r>
      <w:r w:rsidRPr="00E022B2">
        <w:rPr>
          <w:rFonts w:ascii="Times New Roman" w:eastAsia="仿宋" w:hAnsi="Times New Roman" w:cs="Times New Roman"/>
          <w:sz w:val="32"/>
          <w:szCs w:val="32"/>
        </w:rPr>
        <w:t>相关审批程序</w:t>
      </w:r>
      <w:r w:rsidR="001D6127" w:rsidRPr="00E022B2">
        <w:rPr>
          <w:rFonts w:ascii="Times New Roman" w:eastAsia="仿宋" w:hAnsi="Times New Roman" w:cs="Times New Roman"/>
          <w:sz w:val="32"/>
          <w:szCs w:val="32"/>
        </w:rPr>
        <w:t>和具体进展</w:t>
      </w:r>
      <w:r w:rsidRPr="00E022B2">
        <w:rPr>
          <w:rFonts w:ascii="Times New Roman" w:eastAsia="仿宋" w:hAnsi="Times New Roman" w:cs="Times New Roman"/>
          <w:sz w:val="32"/>
          <w:szCs w:val="32"/>
        </w:rPr>
        <w:t>。</w:t>
      </w:r>
    </w:p>
    <w:p w14:paraId="1E184F18" w14:textId="77777777" w:rsidR="007B5525" w:rsidRPr="00E022B2" w:rsidRDefault="007B5525" w:rsidP="007B5525">
      <w:pPr>
        <w:pStyle w:val="a3"/>
        <w:spacing w:line="560" w:lineRule="exact"/>
        <w:ind w:firstLine="640"/>
        <w:rPr>
          <w:rFonts w:eastAsia="仿宋"/>
          <w:sz w:val="32"/>
          <w:szCs w:val="32"/>
        </w:rPr>
      </w:pPr>
      <w:r w:rsidRPr="00E022B2">
        <w:rPr>
          <w:rFonts w:eastAsia="仿宋"/>
          <w:sz w:val="32"/>
          <w:szCs w:val="32"/>
        </w:rPr>
        <w:t>（六）说明本次交易标的是否开展或拟开展私募投资活动，是否已在中国证券投资基金业协会登记为私募基金管理人，是否导致公司主营业务变更为私募基金管理业务。</w:t>
      </w:r>
    </w:p>
    <w:p w14:paraId="13B48ADC" w14:textId="77777777" w:rsidR="001D6127" w:rsidRPr="00E022B2" w:rsidRDefault="007B5525" w:rsidP="001D6127">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（七）说明本次交易标的是否属于小额贷款公司、融资担保公司、融资租赁公司、商业保理公司、典当公司、互联网金融公司等其他具有金融属性的企业。</w:t>
      </w:r>
      <w:r w:rsidR="001D6127" w:rsidRPr="00E022B2">
        <w:rPr>
          <w:rFonts w:ascii="Times New Roman" w:eastAsia="仿宋" w:hAnsi="Times New Roman" w:cs="Times New Roman"/>
          <w:sz w:val="32"/>
          <w:szCs w:val="32"/>
        </w:rPr>
        <w:t>如是，应说明公司是否属于类金融行业、购买上述标的的资金来源、拟持有的股份数量、持股比例、是否成为购买标的的第一大股东。</w:t>
      </w:r>
    </w:p>
    <w:p w14:paraId="79A1FB87" w14:textId="77777777" w:rsidR="00EA3040" w:rsidRPr="00E022B2" w:rsidRDefault="00EA3040" w:rsidP="00914512">
      <w:pPr>
        <w:autoSpaceDE w:val="0"/>
        <w:autoSpaceDN w:val="0"/>
        <w:adjustRightInd w:val="0"/>
        <w:spacing w:line="560" w:lineRule="exact"/>
        <w:ind w:left="643"/>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二、交易对方的基本情况</w:t>
      </w:r>
    </w:p>
    <w:p w14:paraId="563B6766" w14:textId="7DB48A3D" w:rsidR="00EA3040" w:rsidRPr="00E022B2"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（一）交易对方为法人的，应当披露其名称、住所、注册地址、企业类型、法定代表人、实际控制人、注册资本、主营业务</w:t>
      </w:r>
      <w:r w:rsidR="00166D35"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交易对方为自然人的，应当披露其姓名、住所，并应说明交易对方是否与公司具有关联关系。</w:t>
      </w:r>
    </w:p>
    <w:p w14:paraId="3FFAA07A" w14:textId="77777777" w:rsidR="00EA3040" w:rsidRPr="00E022B2" w:rsidRDefault="00EA3040" w:rsidP="00914512">
      <w:pPr>
        <w:autoSpaceDE w:val="0"/>
        <w:autoSpaceDN w:val="0"/>
        <w:adjustRightInd w:val="0"/>
        <w:snapToGrid w:val="0"/>
        <w:spacing w:line="560" w:lineRule="exact"/>
        <w:ind w:left="567"/>
        <w:rPr>
          <w:rFonts w:ascii="Times New Roman" w:eastAsia="仿宋" w:hAnsi="Times New Roman" w:cs="Times New Roman"/>
          <w:sz w:val="32"/>
          <w:szCs w:val="32"/>
        </w:rPr>
      </w:pPr>
      <w:r w:rsidRPr="00E022B2">
        <w:rPr>
          <w:rFonts w:ascii="Times New Roman" w:eastAsia="仿宋" w:hAnsi="Times New Roman" w:cs="Times New Roman"/>
          <w:sz w:val="32"/>
          <w:szCs w:val="32"/>
        </w:rPr>
        <w:t>（二）全国股份转让系统要求的其他内容。</w:t>
      </w:r>
    </w:p>
    <w:p w14:paraId="0CEB3BCB" w14:textId="77777777" w:rsidR="00EA3040" w:rsidRPr="00E022B2"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三、交易标的情况</w:t>
      </w:r>
    </w:p>
    <w:p w14:paraId="37619B8F" w14:textId="10B5F964" w:rsidR="00EA3040" w:rsidRPr="00E022B2" w:rsidRDefault="007529B7"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（一）逐项列明购买</w:t>
      </w:r>
      <w:r w:rsidR="00EA3040" w:rsidRPr="00E022B2">
        <w:rPr>
          <w:rFonts w:ascii="Times New Roman" w:eastAsia="仿宋" w:hAnsi="Times New Roman" w:cs="Times New Roman"/>
          <w:sz w:val="32"/>
          <w:szCs w:val="32"/>
        </w:rPr>
        <w:t>、出售资产的名称、类别（固定资产、无形资产、股权类资产等）及所在地。股权类资产的，应说明标的公司的主要股东，各自持股比例，主营业务，注册资本，设立时间，住所；有优先受让权的其他股东是否放弃优先受让权；标</w:t>
      </w:r>
      <w:r w:rsidR="00EA3040" w:rsidRPr="00E022B2">
        <w:rPr>
          <w:rFonts w:ascii="Times New Roman" w:eastAsia="仿宋" w:hAnsi="Times New Roman" w:cs="Times New Roman"/>
          <w:sz w:val="32"/>
          <w:szCs w:val="32"/>
        </w:rPr>
        <w:lastRenderedPageBreak/>
        <w:t>的公司最近一期资产总额、负债总额、应收账款总额、或有事项涉及的总额（包括担保、诉讼与仲裁）、净资产、营业收入和净利润等基本情况（注明是否经审计）；标的公司最近</w:t>
      </w:r>
      <w:r w:rsidR="00EA3040" w:rsidRPr="00E022B2">
        <w:rPr>
          <w:rFonts w:ascii="Times New Roman" w:eastAsia="仿宋" w:hAnsi="Times New Roman" w:cs="Times New Roman"/>
          <w:sz w:val="32"/>
          <w:szCs w:val="32"/>
        </w:rPr>
        <w:t>12</w:t>
      </w:r>
      <w:r w:rsidR="00EA3040" w:rsidRPr="00E022B2">
        <w:rPr>
          <w:rFonts w:ascii="Times New Roman" w:eastAsia="仿宋" w:hAnsi="Times New Roman" w:cs="Times New Roman"/>
          <w:sz w:val="32"/>
          <w:szCs w:val="32"/>
        </w:rPr>
        <w:t>个月曾进行过资产评估、增资、减资、改制的，披露相关评估、增资、减资、改制的基本情况。</w:t>
      </w:r>
    </w:p>
    <w:p w14:paraId="36999B5C" w14:textId="77777777" w:rsidR="00EA3040" w:rsidRPr="00E022B2"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说明交易标的资产权属情况，说明交易标的产权是否清晰，是否存在抵押、质押及其他任何限制转让的情况，是否涉及诉讼、仲裁事项或查封、冻结等司法措施，以及是否存在妨碍权属转移的其他情况。如存在上述情形，还需说明相关情况。</w:t>
      </w:r>
    </w:p>
    <w:p w14:paraId="3DE9ED2B" w14:textId="76136878" w:rsidR="00EA3040" w:rsidRPr="00E022B2"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（三）说明交易标的审计、评估情况，如交易标的财务会计报告经过审计，应披露为其提供审计服务的会计师事务所名称，</w:t>
      </w:r>
      <w:r w:rsidR="001D6127" w:rsidRPr="00E022B2">
        <w:rPr>
          <w:rFonts w:ascii="Times New Roman" w:eastAsia="仿宋" w:hAnsi="Times New Roman" w:cs="Times New Roman"/>
          <w:kern w:val="0"/>
          <w:sz w:val="32"/>
          <w:szCs w:val="32"/>
        </w:rPr>
        <w:t>及该事务所是否符合《证券法》的相关规定</w:t>
      </w:r>
      <w:r w:rsidRPr="00E022B2">
        <w:rPr>
          <w:rFonts w:ascii="Times New Roman" w:eastAsia="仿宋" w:hAnsi="Times New Roman" w:cs="Times New Roman"/>
          <w:sz w:val="32"/>
          <w:szCs w:val="32"/>
        </w:rPr>
        <w:t>。审计报告为非标准审计意见的，应在公告中详细披露所涉事项的具体影响。如交易标的经过评估，且定价参考评估结果的，应披露为其提供评估服务的评估事务所名称、</w:t>
      </w:r>
      <w:r w:rsidR="001D6127" w:rsidRPr="00E022B2">
        <w:rPr>
          <w:rFonts w:ascii="Times New Roman" w:eastAsia="仿宋" w:hAnsi="Times New Roman" w:cs="Times New Roman"/>
          <w:kern w:val="0"/>
          <w:sz w:val="32"/>
          <w:szCs w:val="32"/>
        </w:rPr>
        <w:t>及该事务所是否符合《证券法》的相关规定</w:t>
      </w:r>
      <w:r w:rsidRPr="00E022B2">
        <w:rPr>
          <w:rFonts w:ascii="Times New Roman" w:eastAsia="仿宋" w:hAnsi="Times New Roman" w:cs="Times New Roman"/>
          <w:sz w:val="32"/>
          <w:szCs w:val="32"/>
        </w:rPr>
        <w:t>，并说明评估基准日、采取的评估方法、评估假设、主要评估过程、评估结果。</w:t>
      </w:r>
    </w:p>
    <w:p w14:paraId="619BADC4" w14:textId="33B27AA2" w:rsidR="001D6127" w:rsidRPr="00E022B2" w:rsidRDefault="001D6127"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交易标的为股权且达到公司治理相关规则规定的需提交股东大会审议标准的，精选层挂牌公司应当提供交易标的最近一年又一期财务报告的审计报告；交易标的为股权以外的非现金资产的，精选层挂牌公司应当提供评估报告。上述报告应由符合《证券法》规定的证券服务机构出具且符合财务有效期要求。</w:t>
      </w:r>
    </w:p>
    <w:p w14:paraId="523C4ECE" w14:textId="6DF6F22F" w:rsidR="00EA3040" w:rsidRPr="00E022B2" w:rsidRDefault="007529B7"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（四）如挂牌公司出售、购买</w:t>
      </w:r>
      <w:r w:rsidR="00EA3040" w:rsidRPr="00E022B2">
        <w:rPr>
          <w:rFonts w:ascii="Times New Roman" w:eastAsia="仿宋" w:hAnsi="Times New Roman" w:cs="Times New Roman"/>
          <w:sz w:val="32"/>
          <w:szCs w:val="32"/>
        </w:rPr>
        <w:t>资产涉及债权债务转移，应详</w:t>
      </w:r>
      <w:r w:rsidR="00EA3040" w:rsidRPr="00E022B2">
        <w:rPr>
          <w:rFonts w:ascii="Times New Roman" w:eastAsia="仿宋" w:hAnsi="Times New Roman" w:cs="Times New Roman"/>
          <w:sz w:val="32"/>
          <w:szCs w:val="32"/>
        </w:rPr>
        <w:lastRenderedPageBreak/>
        <w:t>细介绍该项债权债务的基本情况，包括债权债务人名称、债权债务金额、期限、发生日期、发生原因等。对转移的债务，还应当说明已取得债权人的书面认可情况，以及交易完成后挂牌公司是否存在偿债风险和其他或有风险等。</w:t>
      </w:r>
    </w:p>
    <w:p w14:paraId="6EA819E9" w14:textId="77777777" w:rsidR="00EA3040" w:rsidRPr="00E022B2"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五）如挂牌公司出售子公司股权导致合并报表范围变更的，说明挂牌公司是否存在为该子公司提供担保、委托该子公司理财，以及该子公司是否存在占用挂牌公司资金或其他资源的情形；如存在，说明前述事项涉及的金额、对挂牌公司的影响及后续处理措施。</w:t>
      </w:r>
    </w:p>
    <w:p w14:paraId="1DDD9595" w14:textId="0EB88379" w:rsidR="007529B7" w:rsidRPr="00E022B2" w:rsidRDefault="007529B7"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（六）交易标的在中国证券基金业协会登记为私募基金管理人的，说明私募基金管理人的类型、在管基金数量和规模等基本情况。</w:t>
      </w:r>
    </w:p>
    <w:p w14:paraId="61177430" w14:textId="00A9BC91" w:rsidR="001D6127" w:rsidRPr="00E022B2" w:rsidRDefault="001D6127"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（七）如交易标的所属地在境外，还需披露相关权属证明文件、当地法律法规及政策的适用风险、交接过户、外汇支付等情况。</w:t>
      </w:r>
    </w:p>
    <w:p w14:paraId="41F7011F" w14:textId="77777777" w:rsidR="00EA3040" w:rsidRPr="00E022B2"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四、定价情况</w:t>
      </w:r>
    </w:p>
    <w:p w14:paraId="3BF2D74E" w14:textId="2D6A43E6" w:rsidR="00EA3040" w:rsidRPr="00E022B2" w:rsidRDefault="00141FF1" w:rsidP="00914512">
      <w:pPr>
        <w:autoSpaceDE w:val="0"/>
        <w:autoSpaceDN w:val="0"/>
        <w:adjustRightInd w:val="0"/>
        <w:snapToGrid w:val="0"/>
        <w:spacing w:line="560" w:lineRule="exact"/>
        <w:ind w:firstLineChars="196" w:firstLine="627"/>
        <w:jc w:val="left"/>
        <w:rPr>
          <w:rFonts w:ascii="Times New Roman" w:eastAsia="仿宋" w:hAnsi="Times New Roman" w:cs="Times New Roman"/>
          <w:b/>
          <w:sz w:val="32"/>
          <w:szCs w:val="32"/>
        </w:rPr>
      </w:pPr>
      <w:r w:rsidRPr="00E022B2">
        <w:rPr>
          <w:rFonts w:ascii="Times New Roman" w:eastAsia="仿宋" w:hAnsi="Times New Roman" w:cs="Times New Roman"/>
          <w:sz w:val="32"/>
          <w:szCs w:val="32"/>
        </w:rPr>
        <w:t>说明本次交易的定价依据</w:t>
      </w:r>
      <w:r w:rsidR="00EA3040" w:rsidRPr="00E022B2">
        <w:rPr>
          <w:rFonts w:ascii="Times New Roman" w:eastAsia="仿宋" w:hAnsi="Times New Roman" w:cs="Times New Roman"/>
          <w:sz w:val="32"/>
          <w:szCs w:val="32"/>
        </w:rPr>
        <w:t>。交易标的账面原值、（折旧</w:t>
      </w:r>
      <w:r w:rsidR="00EA3040" w:rsidRPr="00E022B2">
        <w:rPr>
          <w:rFonts w:ascii="Times New Roman" w:eastAsia="仿宋" w:hAnsi="Times New Roman" w:cs="Times New Roman"/>
          <w:sz w:val="32"/>
          <w:szCs w:val="32"/>
        </w:rPr>
        <w:t>/</w:t>
      </w:r>
      <w:r w:rsidR="00EA3040" w:rsidRPr="00E022B2">
        <w:rPr>
          <w:rFonts w:ascii="Times New Roman" w:eastAsia="仿宋" w:hAnsi="Times New Roman" w:cs="Times New Roman"/>
          <w:sz w:val="32"/>
          <w:szCs w:val="32"/>
        </w:rPr>
        <w:t>摊销）金额、已计提的减值的金额、净值等。若成交价格与账</w:t>
      </w:r>
      <w:r w:rsidR="001D6127" w:rsidRPr="00E022B2">
        <w:rPr>
          <w:rFonts w:ascii="Times New Roman" w:eastAsia="仿宋" w:hAnsi="Times New Roman" w:cs="Times New Roman"/>
          <w:sz w:val="32"/>
          <w:szCs w:val="32"/>
        </w:rPr>
        <w:t>面值、评估值差异较大的，应说明原因及合理性；构成关联交易的，结合</w:t>
      </w:r>
      <w:r w:rsidR="00EA3040" w:rsidRPr="00E022B2">
        <w:rPr>
          <w:rFonts w:ascii="Times New Roman" w:eastAsia="仿宋" w:hAnsi="Times New Roman" w:cs="Times New Roman"/>
          <w:sz w:val="32"/>
          <w:szCs w:val="32"/>
        </w:rPr>
        <w:t>定价政策以及其他影响本次交易定价的特殊事项，说明本次交易定价的公允性。</w:t>
      </w:r>
    </w:p>
    <w:p w14:paraId="6E3AAB64" w14:textId="77777777" w:rsidR="00EA3040" w:rsidRPr="00E022B2"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五、交易协议的主要内容</w:t>
      </w:r>
    </w:p>
    <w:p w14:paraId="5BCE1649" w14:textId="77777777" w:rsidR="00EA3040" w:rsidRPr="00E022B2" w:rsidRDefault="00EA3040" w:rsidP="00E94D3D">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E022B2">
        <w:rPr>
          <w:rFonts w:ascii="Times New Roman" w:eastAsia="仿宋" w:hAnsi="Times New Roman" w:cs="Times New Roman"/>
          <w:sz w:val="32"/>
          <w:szCs w:val="32"/>
        </w:rPr>
        <w:t>（一）交易协议主要内容：成交金额、支付方式（如现金、</w:t>
      </w:r>
      <w:r w:rsidRPr="00E022B2">
        <w:rPr>
          <w:rFonts w:ascii="Times New Roman" w:eastAsia="仿宋" w:hAnsi="Times New Roman" w:cs="Times New Roman"/>
          <w:sz w:val="32"/>
          <w:szCs w:val="32"/>
        </w:rPr>
        <w:lastRenderedPageBreak/>
        <w:t>股权、资产置换等）、支付期限或分期付款的安排、协议的生效条件、生效时间以及有效期限等；交易协议生效附条件或附期限的，应当予以特别说明。协议未签署的，可暂缓披露与协议有关的未定事项，在签署后补充披露，并在此处明确说明</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本次投资协议尚未签署，待签署后将补充披露相关内容</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p>
    <w:p w14:paraId="0C39CB36" w14:textId="77777777" w:rsidR="00EA3040" w:rsidRPr="00E022B2" w:rsidRDefault="00EA3040" w:rsidP="00E94D3D">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E022B2">
        <w:rPr>
          <w:rFonts w:ascii="Times New Roman" w:eastAsia="仿宋" w:hAnsi="Times New Roman" w:cs="Times New Roman"/>
          <w:sz w:val="32"/>
          <w:szCs w:val="32"/>
        </w:rPr>
        <w:t>（二）交易协议的其他情况：交易标的的交付状态、交付和过户时间；存在过渡期安排的，对过渡期相关标的资产产生的损益归属作出明确说明；以及其他交易协议需说明的事项。</w:t>
      </w:r>
    </w:p>
    <w:p w14:paraId="20357E2E" w14:textId="77777777" w:rsidR="00EA3040" w:rsidRPr="00E022B2"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六、交易目的及对公司的影响</w:t>
      </w:r>
    </w:p>
    <w:p w14:paraId="3F3680F4" w14:textId="77777777" w:rsidR="00EA3040" w:rsidRPr="00E022B2"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本次交易的目的及对挂牌公司的影响，若为关联交易，尽可能量化阐述本次关联交易对挂牌公司财务状况和经营成果所产生的影响。</w:t>
      </w:r>
    </w:p>
    <w:p w14:paraId="2CF33811" w14:textId="3E293884" w:rsidR="00AF5408" w:rsidRPr="00E022B2" w:rsidRDefault="008B4B66" w:rsidP="00AF5408">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交易标的在中国证券基金业协会登记为私募基金管理人的，说明购买</w:t>
      </w:r>
      <w:r w:rsidR="00AF5408" w:rsidRPr="00E022B2">
        <w:rPr>
          <w:rFonts w:ascii="Times New Roman" w:eastAsia="仿宋" w:hAnsi="Times New Roman" w:cs="Times New Roman"/>
          <w:sz w:val="32"/>
          <w:szCs w:val="32"/>
        </w:rPr>
        <w:t>、出售私募基金管理人的目的和经营计划。除已挂牌私募机构以外，挂牌公司不得通过购买私募基金管理人等方式，将主营业务变更为私募投资业务。</w:t>
      </w:r>
    </w:p>
    <w:p w14:paraId="21FE1131" w14:textId="09BAB866" w:rsidR="00AF5408" w:rsidRPr="00E022B2" w:rsidRDefault="00AF5408" w:rsidP="00AF5408">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交易标的属于小额贷款公司、融资担保公司、融资租赁公司、商业保理公司、典当公司、互联网金融公司等其他具有金融属性企业的，说明购买、出售相关企业的目的。非其他具有金融属性的挂牌公司可以以募集资金之外的自有资金购买其他具有金融属性的企业相关资产，但在购买标的中的持股比例不得超过</w:t>
      </w:r>
      <w:r w:rsidRPr="00E022B2">
        <w:rPr>
          <w:rFonts w:ascii="Times New Roman" w:eastAsia="仿宋" w:hAnsi="Times New Roman" w:cs="Times New Roman"/>
          <w:sz w:val="32"/>
          <w:szCs w:val="32"/>
        </w:rPr>
        <w:t>20%</w:t>
      </w:r>
      <w:r w:rsidRPr="00E022B2">
        <w:rPr>
          <w:rFonts w:ascii="Times New Roman" w:eastAsia="仿宋" w:hAnsi="Times New Roman" w:cs="Times New Roman"/>
          <w:sz w:val="32"/>
          <w:szCs w:val="32"/>
        </w:rPr>
        <w:t>，且不得成为购买标的的第一大股东。</w:t>
      </w:r>
    </w:p>
    <w:p w14:paraId="28FDED1B" w14:textId="77777777" w:rsidR="00EA3040" w:rsidRPr="00E022B2"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七、其他</w:t>
      </w:r>
    </w:p>
    <w:p w14:paraId="307DDDD5" w14:textId="77777777" w:rsidR="00EA3040" w:rsidRPr="00E022B2" w:rsidRDefault="00EA3040" w:rsidP="00914512">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公司董事会认为有助于说明交易实质的其他内容。</w:t>
      </w:r>
    </w:p>
    <w:p w14:paraId="67B3F09F" w14:textId="77777777" w:rsidR="00EA3040" w:rsidRPr="00E022B2"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八、备查文件目录</w:t>
      </w:r>
    </w:p>
    <w:p w14:paraId="7D22DF19" w14:textId="77777777" w:rsidR="00EA3040" w:rsidRPr="00E022B2" w:rsidRDefault="00EA3040" w:rsidP="00914512">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（一）董事会决议；</w:t>
      </w:r>
    </w:p>
    <w:p w14:paraId="3DD5AC08" w14:textId="77777777" w:rsidR="00EA3040" w:rsidRPr="00E022B2" w:rsidRDefault="00EA3040" w:rsidP="00914512">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（二）交易意向书、交易协议等；</w:t>
      </w:r>
    </w:p>
    <w:p w14:paraId="493582C0" w14:textId="7184754C" w:rsidR="00EA3040" w:rsidRPr="00E022B2" w:rsidRDefault="001D6127" w:rsidP="00914512">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（三）购买</w:t>
      </w:r>
      <w:r w:rsidR="00EA3040" w:rsidRPr="00E022B2">
        <w:rPr>
          <w:rFonts w:ascii="Times New Roman" w:eastAsia="仿宋" w:hAnsi="Times New Roman" w:cs="Times New Roman"/>
          <w:sz w:val="32"/>
          <w:szCs w:val="32"/>
        </w:rPr>
        <w:t>或出售的资产的财务报表或审计报告、评估报告、估值报告（如有）；</w:t>
      </w:r>
    </w:p>
    <w:p w14:paraId="24E5E368" w14:textId="3F89B80A" w:rsidR="00EA3040" w:rsidRPr="00E022B2" w:rsidRDefault="00EA3040" w:rsidP="00914512">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（四）法律意见书</w:t>
      </w:r>
      <w:r w:rsidR="00E94D3D" w:rsidRPr="00E022B2">
        <w:rPr>
          <w:rFonts w:ascii="Times New Roman" w:eastAsia="仿宋" w:hAnsi="Times New Roman" w:cs="Times New Roman"/>
          <w:sz w:val="32"/>
          <w:szCs w:val="32"/>
        </w:rPr>
        <w:t>（如有）</w:t>
      </w:r>
      <w:r w:rsidRPr="00E022B2">
        <w:rPr>
          <w:rFonts w:ascii="Times New Roman" w:eastAsia="仿宋" w:hAnsi="Times New Roman" w:cs="Times New Roman"/>
          <w:sz w:val="32"/>
          <w:szCs w:val="32"/>
        </w:rPr>
        <w:t>；</w:t>
      </w:r>
    </w:p>
    <w:p w14:paraId="2251D696" w14:textId="7ACE92C8" w:rsidR="00EA3040" w:rsidRPr="00E022B2" w:rsidRDefault="00EA3040" w:rsidP="00914512">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（五）其他文件。</w:t>
      </w:r>
    </w:p>
    <w:p w14:paraId="38A20F1C" w14:textId="77777777" w:rsidR="00EA3040" w:rsidRPr="00E022B2" w:rsidRDefault="00EA3040" w:rsidP="00914512">
      <w:pPr>
        <w:autoSpaceDE w:val="0"/>
        <w:autoSpaceDN w:val="0"/>
        <w:adjustRightInd w:val="0"/>
        <w:snapToGrid w:val="0"/>
        <w:spacing w:line="560" w:lineRule="exact"/>
        <w:jc w:val="left"/>
        <w:rPr>
          <w:rFonts w:ascii="Times New Roman" w:eastAsia="仿宋" w:hAnsi="Times New Roman" w:cs="Times New Roman"/>
          <w:sz w:val="32"/>
          <w:szCs w:val="32"/>
        </w:rPr>
      </w:pPr>
    </w:p>
    <w:p w14:paraId="3C2A7E1D" w14:textId="2E4A6C35" w:rsidR="00EA3040" w:rsidRPr="00E022B2" w:rsidRDefault="00141FF1" w:rsidP="00914512">
      <w:pPr>
        <w:autoSpaceDE w:val="0"/>
        <w:autoSpaceDN w:val="0"/>
        <w:adjustRightInd w:val="0"/>
        <w:snapToGrid w:val="0"/>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00EA3040" w:rsidRPr="00E022B2">
        <w:rPr>
          <w:rFonts w:ascii="Times New Roman" w:eastAsia="仿宋" w:hAnsi="Times New Roman" w:cs="Times New Roman"/>
          <w:sz w:val="32"/>
          <w:szCs w:val="32"/>
        </w:rPr>
        <w:t>公司董事会</w:t>
      </w:r>
    </w:p>
    <w:p w14:paraId="0194DD06" w14:textId="1F32FA7C" w:rsidR="001D6127" w:rsidRPr="00E022B2" w:rsidRDefault="001D6127" w:rsidP="005720E9">
      <w:pPr>
        <w:autoSpaceDE w:val="0"/>
        <w:autoSpaceDN w:val="0"/>
        <w:adjustRightInd w:val="0"/>
        <w:snapToGrid w:val="0"/>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00EA3040" w:rsidRPr="00E022B2">
        <w:rPr>
          <w:rFonts w:ascii="Times New Roman" w:eastAsia="仿宋" w:hAnsi="Times New Roman" w:cs="Times New Roman"/>
          <w:sz w:val="32"/>
          <w:szCs w:val="32"/>
        </w:rPr>
        <w:t>年</w:t>
      </w:r>
      <w:r w:rsidR="00EA3040" w:rsidRPr="00E022B2">
        <w:rPr>
          <w:rFonts w:ascii="Times New Roman" w:eastAsia="仿宋" w:hAnsi="Times New Roman" w:cs="Times New Roman"/>
          <w:sz w:val="32"/>
          <w:szCs w:val="32"/>
        </w:rPr>
        <w:t>XX</w:t>
      </w:r>
      <w:r w:rsidR="00EA3040" w:rsidRPr="00E022B2">
        <w:rPr>
          <w:rFonts w:ascii="Times New Roman" w:eastAsia="仿宋" w:hAnsi="Times New Roman" w:cs="Times New Roman"/>
          <w:sz w:val="32"/>
          <w:szCs w:val="32"/>
        </w:rPr>
        <w:t>月</w:t>
      </w:r>
      <w:r w:rsidR="00EA3040" w:rsidRPr="00E022B2">
        <w:rPr>
          <w:rFonts w:ascii="Times New Roman" w:eastAsia="仿宋" w:hAnsi="Times New Roman" w:cs="Times New Roman"/>
          <w:sz w:val="32"/>
          <w:szCs w:val="32"/>
        </w:rPr>
        <w:t>XX</w:t>
      </w:r>
      <w:r w:rsidR="00EA3040" w:rsidRPr="00E022B2">
        <w:rPr>
          <w:rFonts w:ascii="Times New Roman" w:eastAsia="仿宋" w:hAnsi="Times New Roman" w:cs="Times New Roman"/>
          <w:sz w:val="32"/>
          <w:szCs w:val="32"/>
        </w:rPr>
        <w:t>日</w:t>
      </w:r>
    </w:p>
    <w:p w14:paraId="7B419F6D" w14:textId="77777777" w:rsidR="001D6127" w:rsidRPr="00E022B2" w:rsidRDefault="001D6127" w:rsidP="005720E9">
      <w:pPr>
        <w:autoSpaceDE w:val="0"/>
        <w:autoSpaceDN w:val="0"/>
        <w:adjustRightInd w:val="0"/>
        <w:snapToGrid w:val="0"/>
        <w:spacing w:line="560" w:lineRule="exact"/>
        <w:jc w:val="right"/>
        <w:rPr>
          <w:rFonts w:ascii="Times New Roman" w:eastAsia="仿宋" w:hAnsi="Times New Roman" w:cs="Times New Roman"/>
          <w:sz w:val="32"/>
          <w:szCs w:val="32"/>
        </w:rPr>
      </w:pPr>
    </w:p>
    <w:p w14:paraId="1F8E13EF" w14:textId="77777777" w:rsidR="001D6127" w:rsidRPr="00E022B2" w:rsidRDefault="001D6127" w:rsidP="005720E9">
      <w:pPr>
        <w:autoSpaceDE w:val="0"/>
        <w:autoSpaceDN w:val="0"/>
        <w:adjustRightInd w:val="0"/>
        <w:snapToGrid w:val="0"/>
        <w:spacing w:line="560" w:lineRule="exact"/>
        <w:jc w:val="right"/>
        <w:rPr>
          <w:rFonts w:ascii="Times New Roman" w:eastAsia="仿宋" w:hAnsi="Times New Roman" w:cs="Times New Roman"/>
          <w:sz w:val="32"/>
          <w:szCs w:val="32"/>
        </w:rPr>
      </w:pPr>
    </w:p>
    <w:p w14:paraId="6CEE1188" w14:textId="77777777" w:rsidR="001D6127" w:rsidRPr="00E022B2" w:rsidRDefault="001D6127" w:rsidP="001D6127">
      <w:pPr>
        <w:autoSpaceDE w:val="0"/>
        <w:autoSpaceDN w:val="0"/>
        <w:adjustRightInd w:val="0"/>
        <w:snapToGrid w:val="0"/>
        <w:spacing w:line="560" w:lineRule="exact"/>
        <w:ind w:right="420"/>
        <w:jc w:val="right"/>
        <w:rPr>
          <w:rFonts w:ascii="Times New Roman" w:eastAsia="仿宋" w:hAnsi="Times New Roman" w:cs="Times New Roman"/>
          <w:sz w:val="28"/>
          <w:szCs w:val="28"/>
        </w:rPr>
      </w:pPr>
    </w:p>
    <w:p w14:paraId="3FC1DA80" w14:textId="77777777" w:rsidR="001D6127" w:rsidRPr="00E022B2" w:rsidRDefault="001D6127" w:rsidP="001D6127">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备注：</w:t>
      </w:r>
    </w:p>
    <w:p w14:paraId="0AE83339" w14:textId="77777777" w:rsidR="001D6127" w:rsidRPr="00E022B2" w:rsidRDefault="001D6127" w:rsidP="001D6127">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、挂牌公司直接或间接放弃控股子公司股权的优先受让权或增资权，导致子公司不再纳入合并报表的，应当视为出售股权资产，按照相关规则规定的披露标准适用本模板；</w:t>
      </w:r>
    </w:p>
    <w:p w14:paraId="0901D991" w14:textId="77777777" w:rsidR="001D6127" w:rsidRPr="00E022B2" w:rsidRDefault="001D6127" w:rsidP="001D6127">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、挂牌公司部分放弃控股子公司或参股子公司股权的优先受让权或增资权，未导致合并范围发生变更，但公司持股比例下降，按照相关规则规定的披露标准适用本模板。</w:t>
      </w:r>
    </w:p>
    <w:p w14:paraId="19E7868B" w14:textId="46EFDEC2" w:rsidR="00EA3040" w:rsidRPr="00E022B2" w:rsidRDefault="00EA3040" w:rsidP="005720E9">
      <w:pPr>
        <w:autoSpaceDE w:val="0"/>
        <w:autoSpaceDN w:val="0"/>
        <w:adjustRightInd w:val="0"/>
        <w:snapToGrid w:val="0"/>
        <w:spacing w:line="560" w:lineRule="exact"/>
        <w:jc w:val="right"/>
        <w:rPr>
          <w:rFonts w:ascii="Times New Roman" w:eastAsia="仿宋" w:hAnsi="Times New Roman" w:cs="Times New Roman"/>
          <w:sz w:val="28"/>
          <w:szCs w:val="28"/>
        </w:rPr>
      </w:pPr>
      <w:r w:rsidRPr="00E022B2">
        <w:rPr>
          <w:rFonts w:ascii="Times New Roman" w:eastAsia="仿宋" w:hAnsi="Times New Roman" w:cs="Times New Roman"/>
          <w:sz w:val="28"/>
          <w:szCs w:val="28"/>
        </w:rPr>
        <w:br w:type="page"/>
      </w:r>
    </w:p>
    <w:p w14:paraId="62214C39" w14:textId="77777777" w:rsidR="00EA3040" w:rsidRPr="00E022B2"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32761CB8" w14:textId="77777777" w:rsidR="00EA3040" w:rsidRPr="00E022B2" w:rsidRDefault="00EA3040" w:rsidP="00914512">
      <w:pPr>
        <w:tabs>
          <w:tab w:val="left" w:pos="900"/>
        </w:tabs>
        <w:snapToGrid w:val="0"/>
        <w:spacing w:line="560" w:lineRule="exact"/>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78389BE7" w14:textId="77777777" w:rsidR="00EA3040" w:rsidRPr="00E022B2" w:rsidRDefault="00EA3040" w:rsidP="00914512">
      <w:pPr>
        <w:widowControl/>
        <w:spacing w:line="560" w:lineRule="exact"/>
        <w:rPr>
          <w:rFonts w:ascii="Times New Roman" w:eastAsia="仿宋" w:hAnsi="Times New Roman" w:cs="Times New Roman"/>
          <w:color w:val="000000"/>
          <w:kern w:val="0"/>
          <w:sz w:val="28"/>
          <w:szCs w:val="28"/>
        </w:rPr>
      </w:pPr>
    </w:p>
    <w:p w14:paraId="2EC1DDB0" w14:textId="40E66427" w:rsidR="00EA3040" w:rsidRPr="00E022B2" w:rsidRDefault="00141FF1" w:rsidP="00914512">
      <w:pPr>
        <w:widowControl/>
        <w:spacing w:line="640" w:lineRule="exact"/>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FF0000"/>
          <w:kern w:val="0"/>
          <w:sz w:val="44"/>
          <w:szCs w:val="44"/>
        </w:rPr>
        <w:t>（）</w:t>
      </w:r>
      <w:r w:rsidR="00EA3040" w:rsidRPr="00E022B2">
        <w:rPr>
          <w:rFonts w:ascii="Times New Roman" w:eastAsia="方正大标宋简体" w:hAnsi="Times New Roman" w:cs="Times New Roman"/>
          <w:color w:val="000000"/>
          <w:kern w:val="0"/>
          <w:sz w:val="44"/>
          <w:szCs w:val="44"/>
        </w:rPr>
        <w:t>公司</w:t>
      </w:r>
      <w:r w:rsidR="00610D46" w:rsidRPr="00E022B2">
        <w:rPr>
          <w:rFonts w:ascii="Times New Roman" w:eastAsia="方正大标宋简体" w:hAnsi="Times New Roman" w:cs="Times New Roman"/>
          <w:color w:val="FF0000"/>
          <w:kern w:val="0"/>
          <w:sz w:val="44"/>
          <w:szCs w:val="44"/>
        </w:rPr>
        <w:t>（购买</w:t>
      </w:r>
      <w:r w:rsidR="00EA3040" w:rsidRPr="00E022B2">
        <w:rPr>
          <w:rFonts w:ascii="Times New Roman" w:eastAsia="方正大标宋简体" w:hAnsi="Times New Roman" w:cs="Times New Roman"/>
          <w:color w:val="FF0000"/>
          <w:kern w:val="0"/>
          <w:sz w:val="44"/>
          <w:szCs w:val="44"/>
        </w:rPr>
        <w:t>/</w:t>
      </w:r>
      <w:r w:rsidR="00EA3040" w:rsidRPr="00E022B2">
        <w:rPr>
          <w:rFonts w:ascii="Times New Roman" w:eastAsia="方正大标宋简体" w:hAnsi="Times New Roman" w:cs="Times New Roman"/>
          <w:color w:val="FF0000"/>
          <w:kern w:val="0"/>
          <w:sz w:val="44"/>
          <w:szCs w:val="44"/>
        </w:rPr>
        <w:t>出售）</w:t>
      </w:r>
      <w:r w:rsidR="00EA3040" w:rsidRPr="00E022B2">
        <w:rPr>
          <w:rFonts w:ascii="Times New Roman" w:eastAsia="方正大标宋简体" w:hAnsi="Times New Roman" w:cs="Times New Roman"/>
          <w:color w:val="000000"/>
          <w:kern w:val="0"/>
          <w:sz w:val="44"/>
          <w:szCs w:val="44"/>
        </w:rPr>
        <w:t>资产</w:t>
      </w:r>
    </w:p>
    <w:p w14:paraId="5E626AA6" w14:textId="77777777" w:rsidR="00EA3040" w:rsidRPr="00E022B2" w:rsidRDefault="00EA3040" w:rsidP="00914512">
      <w:pPr>
        <w:widowControl/>
        <w:spacing w:line="640" w:lineRule="exact"/>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FF0000"/>
          <w:kern w:val="0"/>
          <w:sz w:val="44"/>
          <w:szCs w:val="44"/>
        </w:rPr>
        <w:t>（暨关联交易）</w:t>
      </w:r>
      <w:r w:rsidRPr="00E022B2">
        <w:rPr>
          <w:rFonts w:ascii="Times New Roman" w:eastAsia="方正大标宋简体" w:hAnsi="Times New Roman" w:cs="Times New Roman"/>
          <w:color w:val="000000"/>
          <w:kern w:val="0"/>
          <w:sz w:val="44"/>
          <w:szCs w:val="44"/>
        </w:rPr>
        <w:t>的公告</w:t>
      </w:r>
    </w:p>
    <w:p w14:paraId="00A2479D" w14:textId="77777777" w:rsidR="00EA3040" w:rsidRPr="00E022B2" w:rsidRDefault="00EA3040" w:rsidP="00914512">
      <w:pPr>
        <w:spacing w:line="560" w:lineRule="exact"/>
        <w:rPr>
          <w:rFonts w:ascii="Times New Roman" w:eastAsia="仿宋"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F704AE2" w14:textId="77777777" w:rsidTr="00914512">
        <w:tc>
          <w:tcPr>
            <w:tcW w:w="8296" w:type="dxa"/>
            <w:shd w:val="clear" w:color="auto" w:fill="auto"/>
          </w:tcPr>
          <w:p w14:paraId="6CA1F553"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C4D6033" w14:textId="34C6B211" w:rsidR="00EA3040" w:rsidRPr="00E022B2" w:rsidRDefault="00EA3040" w:rsidP="00914512">
            <w:pPr>
              <w:spacing w:line="560" w:lineRule="exact"/>
              <w:ind w:firstLineChars="200" w:firstLine="480"/>
              <w:rPr>
                <w:rFonts w:ascii="Times New Roman" w:eastAsia="仿宋" w:hAnsi="Times New Roman" w:cs="Times New Roman"/>
                <w:sz w:val="28"/>
                <w:szCs w:val="28"/>
              </w:rPr>
            </w:pPr>
            <w:r w:rsidRPr="00E022B2">
              <w:rPr>
                <w:rFonts w:ascii="Times New Roman" w:eastAsia="仿宋" w:hAnsi="Times New Roman" w:cs="Times New Roman"/>
                <w:color w:val="FF0000"/>
                <w:sz w:val="24"/>
              </w:rPr>
              <w:t>董事（）因（）不能保证公告内容真实、准确、完整（如适用）。</w:t>
            </w:r>
          </w:p>
        </w:tc>
      </w:tr>
    </w:tbl>
    <w:p w14:paraId="71F5AF71" w14:textId="77777777" w:rsidR="00EA3040" w:rsidRPr="00E022B2"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p>
    <w:p w14:paraId="79587F1A" w14:textId="77777777" w:rsidR="00EA3040" w:rsidRPr="00E022B2"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一、交易概况</w:t>
      </w:r>
    </w:p>
    <w:p w14:paraId="1F9F4B95" w14:textId="77777777" w:rsidR="00610D46" w:rsidRPr="00E022B2" w:rsidRDefault="00610D46" w:rsidP="00610D46">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10D46" w:rsidRPr="00E022B2" w14:paraId="0DF802CE" w14:textId="77777777" w:rsidTr="005542BD">
        <w:tc>
          <w:tcPr>
            <w:tcW w:w="8296" w:type="dxa"/>
            <w:shd w:val="clear" w:color="auto" w:fill="auto"/>
          </w:tcPr>
          <w:p w14:paraId="3D234AC3" w14:textId="77777777" w:rsidR="00610D46" w:rsidRPr="00E022B2" w:rsidRDefault="00610D46" w:rsidP="005542BD">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简要介绍本次交易的基本情况，包括交易各方当事人名称、交易标的名称（股权类资产的，须说明股权比例）、交易事项（购买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出售）、交易价格、协议签署地点、日期（如适用）等。</w:t>
            </w:r>
          </w:p>
        </w:tc>
      </w:tr>
    </w:tbl>
    <w:p w14:paraId="7E906077" w14:textId="77777777" w:rsidR="00610D46" w:rsidRPr="00E022B2" w:rsidRDefault="00610D46" w:rsidP="00610D46">
      <w:pPr>
        <w:pStyle w:val="a3"/>
        <w:spacing w:line="560" w:lineRule="exact"/>
        <w:ind w:firstLine="640"/>
        <w:rPr>
          <w:rFonts w:eastAsia="仿宋"/>
          <w:sz w:val="32"/>
          <w:szCs w:val="32"/>
        </w:rPr>
      </w:pPr>
      <w:r w:rsidRPr="00E022B2">
        <w:rPr>
          <w:rFonts w:eastAsia="仿宋"/>
          <w:sz w:val="32"/>
          <w:szCs w:val="32"/>
        </w:rPr>
        <w:t>（二）是否构成重大资产重组</w:t>
      </w:r>
    </w:p>
    <w:p w14:paraId="03D1A7F3" w14:textId="77777777" w:rsidR="00610D46" w:rsidRPr="00E022B2" w:rsidRDefault="00610D46" w:rsidP="00610D46">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本次交易</w:t>
      </w:r>
      <w:r w:rsidRPr="00E022B2">
        <w:rPr>
          <w:rFonts w:ascii="Times New Roman" w:eastAsia="仿宋" w:hAnsi="Times New Roman" w:cs="Times New Roman"/>
          <w:color w:val="FF0000"/>
          <w:sz w:val="32"/>
          <w:szCs w:val="32"/>
        </w:rPr>
        <w:t>（构成</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不构成）</w:t>
      </w:r>
      <w:r w:rsidRPr="00E022B2">
        <w:rPr>
          <w:rFonts w:ascii="Times New Roman" w:eastAsia="仿宋" w:hAnsi="Times New Roman" w:cs="Times New Roman"/>
          <w:sz w:val="32"/>
          <w:szCs w:val="32"/>
        </w:rPr>
        <w:t>重大资产重组。</w:t>
      </w:r>
    </w:p>
    <w:tbl>
      <w:tblPr>
        <w:tblStyle w:val="a4"/>
        <w:tblW w:w="0" w:type="auto"/>
        <w:tblLook w:val="04A0" w:firstRow="1" w:lastRow="0" w:firstColumn="1" w:lastColumn="0" w:noHBand="0" w:noVBand="1"/>
      </w:tblPr>
      <w:tblGrid>
        <w:gridCol w:w="8296"/>
      </w:tblGrid>
      <w:tr w:rsidR="00610D46" w:rsidRPr="00E022B2" w14:paraId="27C05F94" w14:textId="77777777" w:rsidTr="005542BD">
        <w:tc>
          <w:tcPr>
            <w:tcW w:w="8296" w:type="dxa"/>
          </w:tcPr>
          <w:p w14:paraId="1D24CC5A" w14:textId="77777777" w:rsidR="00610D46" w:rsidRPr="00E022B2" w:rsidRDefault="00610D46" w:rsidP="005542BD">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列明计算过程及判断依据。</w:t>
            </w:r>
          </w:p>
        </w:tc>
      </w:tr>
    </w:tbl>
    <w:p w14:paraId="1A1F842A" w14:textId="77777777" w:rsidR="00610D46" w:rsidRPr="00E022B2" w:rsidRDefault="00610D46" w:rsidP="00610D46">
      <w:pPr>
        <w:pStyle w:val="a3"/>
        <w:spacing w:line="560" w:lineRule="exact"/>
        <w:ind w:firstLine="640"/>
        <w:rPr>
          <w:rFonts w:eastAsia="仿宋"/>
          <w:sz w:val="32"/>
          <w:szCs w:val="32"/>
        </w:rPr>
      </w:pPr>
      <w:r w:rsidRPr="00E022B2">
        <w:rPr>
          <w:rFonts w:eastAsia="仿宋"/>
          <w:sz w:val="32"/>
          <w:szCs w:val="32"/>
        </w:rPr>
        <w:t>（三）是否构成关联交易</w:t>
      </w:r>
    </w:p>
    <w:p w14:paraId="461DF91A" w14:textId="77777777" w:rsidR="00610D46" w:rsidRPr="00E022B2" w:rsidRDefault="00610D46" w:rsidP="00610D46">
      <w:pPr>
        <w:pStyle w:val="a3"/>
        <w:spacing w:line="560" w:lineRule="exact"/>
        <w:ind w:left="420" w:firstLineChars="0" w:firstLine="0"/>
        <w:rPr>
          <w:rFonts w:eastAsia="仿宋"/>
          <w:sz w:val="32"/>
          <w:szCs w:val="32"/>
        </w:rPr>
      </w:pPr>
      <w:r w:rsidRPr="00E022B2">
        <w:rPr>
          <w:rFonts w:eastAsia="仿宋"/>
          <w:sz w:val="32"/>
          <w:szCs w:val="32"/>
        </w:rPr>
        <w:t>本次交易</w:t>
      </w:r>
      <w:r w:rsidRPr="00E022B2">
        <w:rPr>
          <w:rFonts w:eastAsia="仿宋"/>
          <w:color w:val="FF0000"/>
          <w:sz w:val="32"/>
          <w:szCs w:val="32"/>
        </w:rPr>
        <w:t>（构成</w:t>
      </w:r>
      <w:r w:rsidRPr="00E022B2">
        <w:rPr>
          <w:rFonts w:eastAsia="仿宋"/>
          <w:color w:val="FF0000"/>
          <w:sz w:val="32"/>
          <w:szCs w:val="32"/>
        </w:rPr>
        <w:t>/</w:t>
      </w:r>
      <w:r w:rsidRPr="00E022B2">
        <w:rPr>
          <w:rFonts w:eastAsia="仿宋"/>
          <w:color w:val="FF0000"/>
          <w:sz w:val="32"/>
          <w:szCs w:val="32"/>
        </w:rPr>
        <w:t>不构成）</w:t>
      </w:r>
      <w:r w:rsidRPr="00E022B2">
        <w:rPr>
          <w:rFonts w:eastAsia="仿宋"/>
          <w:sz w:val="32"/>
          <w:szCs w:val="32"/>
        </w:rPr>
        <w:t>关联交易。</w:t>
      </w:r>
    </w:p>
    <w:p w14:paraId="06EA3CFB" w14:textId="77777777" w:rsidR="00610D46" w:rsidRPr="00E022B2" w:rsidRDefault="00610D46" w:rsidP="00610D46">
      <w:pPr>
        <w:pStyle w:val="a3"/>
        <w:spacing w:line="560" w:lineRule="exact"/>
        <w:ind w:firstLine="640"/>
        <w:rPr>
          <w:rFonts w:eastAsia="仿宋"/>
          <w:sz w:val="32"/>
          <w:szCs w:val="32"/>
        </w:rPr>
      </w:pPr>
      <w:r w:rsidRPr="00E022B2">
        <w:rPr>
          <w:rFonts w:eastAsia="仿宋"/>
          <w:sz w:val="32"/>
          <w:szCs w:val="32"/>
        </w:rPr>
        <w:t>（四）审议和表决情况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10D46" w:rsidRPr="00E022B2" w14:paraId="13B07A83" w14:textId="77777777" w:rsidTr="005542BD">
        <w:tc>
          <w:tcPr>
            <w:tcW w:w="8296" w:type="dxa"/>
            <w:shd w:val="clear" w:color="auto" w:fill="auto"/>
          </w:tcPr>
          <w:p w14:paraId="63321730" w14:textId="5596BEBD" w:rsidR="00610D46" w:rsidRPr="00E022B2" w:rsidRDefault="001D6127" w:rsidP="005542BD">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kern w:val="0"/>
                <w:sz w:val="32"/>
                <w:szCs w:val="32"/>
              </w:rPr>
              <w:lastRenderedPageBreak/>
              <w:t>说明披露本次交易依据的具体披露标准，已经董事会审议通过的，</w:t>
            </w:r>
            <w:r w:rsidRPr="00E022B2">
              <w:rPr>
                <w:rFonts w:ascii="Times New Roman" w:eastAsia="仿宋" w:hAnsi="Times New Roman" w:cs="Times New Roman"/>
                <w:color w:val="FF0000"/>
                <w:sz w:val="32"/>
                <w:szCs w:val="32"/>
              </w:rPr>
              <w:t>说明董事会审议本次交易的表决情况、关联董事回避表决的情况、</w:t>
            </w:r>
            <w:r w:rsidRPr="00E022B2">
              <w:rPr>
                <w:rFonts w:ascii="Times New Roman" w:eastAsia="仿宋" w:hAnsi="Times New Roman" w:cs="Times New Roman"/>
                <w:color w:val="FF0000"/>
                <w:kern w:val="0"/>
                <w:sz w:val="32"/>
                <w:szCs w:val="32"/>
              </w:rPr>
              <w:t>独立董事的意见（如适用），并结合公司治理相关规则的规定、公司章程和本次交易情况说明是否需要提交股东大会审议，列明具体计算过程及判断依据。</w:t>
            </w:r>
          </w:p>
        </w:tc>
      </w:tr>
    </w:tbl>
    <w:p w14:paraId="7458A08B" w14:textId="77777777" w:rsidR="00610D46" w:rsidRPr="00E022B2" w:rsidRDefault="00610D46" w:rsidP="00610D46">
      <w:pPr>
        <w:pStyle w:val="a3"/>
        <w:spacing w:line="560" w:lineRule="exact"/>
        <w:ind w:firstLine="640"/>
        <w:rPr>
          <w:rFonts w:eastAsia="仿宋"/>
          <w:color w:val="FF0000"/>
          <w:sz w:val="32"/>
          <w:szCs w:val="32"/>
        </w:rPr>
      </w:pPr>
      <w:r w:rsidRPr="00E022B2">
        <w:rPr>
          <w:rFonts w:eastAsia="仿宋"/>
          <w:sz w:val="32"/>
          <w:szCs w:val="32"/>
        </w:rPr>
        <w:t>（五）交易生效需要的其它审批及有关程序</w:t>
      </w:r>
      <w:r w:rsidRPr="00E022B2">
        <w:rPr>
          <w:rFonts w:eastAsia="仿宋"/>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10D46" w:rsidRPr="00E022B2" w14:paraId="238849D0" w14:textId="77777777" w:rsidTr="005542BD">
        <w:tc>
          <w:tcPr>
            <w:tcW w:w="8296" w:type="dxa"/>
            <w:shd w:val="clear" w:color="auto" w:fill="auto"/>
          </w:tcPr>
          <w:p w14:paraId="0713F41A" w14:textId="0608C3B3" w:rsidR="00610D46" w:rsidRPr="00E022B2" w:rsidRDefault="001D6127" w:rsidP="001D6127">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是否需要经过政府有关部门批准，是否需征得债权人、</w:t>
            </w:r>
            <w:r w:rsidR="00610D46" w:rsidRPr="00E022B2">
              <w:rPr>
                <w:rFonts w:ascii="Times New Roman" w:eastAsia="仿宋" w:hAnsi="Times New Roman" w:cs="Times New Roman"/>
                <w:color w:val="FF0000"/>
                <w:sz w:val="32"/>
                <w:szCs w:val="32"/>
              </w:rPr>
              <w:t>第三方同意等，相关审批程序和情况如何（如适用）。</w:t>
            </w:r>
          </w:p>
        </w:tc>
      </w:tr>
    </w:tbl>
    <w:p w14:paraId="3E84652A" w14:textId="77777777" w:rsidR="00610D46" w:rsidRPr="00E022B2" w:rsidRDefault="00610D46" w:rsidP="00610D46">
      <w:pPr>
        <w:pStyle w:val="a3"/>
        <w:spacing w:line="560" w:lineRule="exact"/>
        <w:ind w:firstLine="640"/>
        <w:rPr>
          <w:rFonts w:eastAsia="仿宋"/>
          <w:sz w:val="32"/>
          <w:szCs w:val="32"/>
        </w:rPr>
      </w:pPr>
      <w:r w:rsidRPr="00E022B2">
        <w:rPr>
          <w:rFonts w:eastAsia="仿宋"/>
          <w:sz w:val="32"/>
          <w:szCs w:val="32"/>
        </w:rPr>
        <w:t>（六）交易标的是否开展或拟开展私募投资活动</w:t>
      </w:r>
    </w:p>
    <w:p w14:paraId="7829C35D" w14:textId="77777777" w:rsidR="00610D46" w:rsidRPr="00E022B2" w:rsidRDefault="00610D46" w:rsidP="00610D46">
      <w:pPr>
        <w:pStyle w:val="a3"/>
        <w:spacing w:line="560" w:lineRule="exact"/>
        <w:ind w:firstLine="640"/>
        <w:rPr>
          <w:rFonts w:eastAsia="仿宋"/>
          <w:sz w:val="32"/>
          <w:szCs w:val="32"/>
        </w:rPr>
      </w:pPr>
      <w:r w:rsidRPr="00E022B2">
        <w:rPr>
          <w:rFonts w:eastAsia="仿宋"/>
          <w:sz w:val="32"/>
          <w:szCs w:val="32"/>
        </w:rPr>
        <w:t>本次交易标的</w:t>
      </w:r>
      <w:r w:rsidRPr="00E022B2">
        <w:rPr>
          <w:rFonts w:eastAsia="仿宋"/>
          <w:color w:val="FF0000"/>
          <w:sz w:val="32"/>
          <w:szCs w:val="32"/>
        </w:rPr>
        <w:t>涉及</w:t>
      </w:r>
      <w:r w:rsidRPr="00E022B2">
        <w:rPr>
          <w:rFonts w:eastAsia="仿宋"/>
          <w:color w:val="FF0000"/>
          <w:sz w:val="32"/>
          <w:szCs w:val="32"/>
        </w:rPr>
        <w:t>/</w:t>
      </w:r>
      <w:r w:rsidRPr="00E022B2">
        <w:rPr>
          <w:rFonts w:eastAsia="仿宋"/>
          <w:color w:val="FF0000"/>
          <w:sz w:val="32"/>
          <w:szCs w:val="32"/>
        </w:rPr>
        <w:t>不涉及</w:t>
      </w:r>
      <w:r w:rsidRPr="00E022B2">
        <w:rPr>
          <w:rFonts w:eastAsia="仿宋"/>
          <w:sz w:val="32"/>
          <w:szCs w:val="32"/>
        </w:rPr>
        <w:t>开展或拟开展私募投资活动，</w:t>
      </w:r>
      <w:r w:rsidRPr="00E022B2">
        <w:rPr>
          <w:rFonts w:eastAsia="仿宋"/>
          <w:color w:val="FF0000"/>
          <w:sz w:val="32"/>
          <w:szCs w:val="32"/>
        </w:rPr>
        <w:t>是</w:t>
      </w:r>
      <w:r w:rsidRPr="00E022B2">
        <w:rPr>
          <w:rFonts w:eastAsia="仿宋"/>
          <w:color w:val="FF0000"/>
          <w:sz w:val="32"/>
          <w:szCs w:val="32"/>
        </w:rPr>
        <w:t>/</w:t>
      </w:r>
      <w:r w:rsidRPr="00E022B2">
        <w:rPr>
          <w:rFonts w:eastAsia="仿宋"/>
          <w:color w:val="FF0000"/>
          <w:sz w:val="32"/>
          <w:szCs w:val="32"/>
        </w:rPr>
        <w:t>不是</w:t>
      </w:r>
      <w:r w:rsidRPr="00E022B2">
        <w:rPr>
          <w:rFonts w:eastAsia="仿宋"/>
          <w:sz w:val="32"/>
          <w:szCs w:val="32"/>
        </w:rPr>
        <w:t>已在中国证券投资基金业协会登记为私募基金管理人，</w:t>
      </w:r>
      <w:r w:rsidRPr="00E022B2">
        <w:rPr>
          <w:rFonts w:eastAsia="仿宋"/>
          <w:color w:val="FF0000"/>
          <w:sz w:val="32"/>
          <w:szCs w:val="32"/>
        </w:rPr>
        <w:t>会</w:t>
      </w:r>
      <w:r w:rsidRPr="00E022B2">
        <w:rPr>
          <w:rFonts w:eastAsia="仿宋"/>
          <w:color w:val="FF0000"/>
          <w:sz w:val="32"/>
          <w:szCs w:val="32"/>
        </w:rPr>
        <w:t>/</w:t>
      </w:r>
      <w:r w:rsidRPr="00E022B2">
        <w:rPr>
          <w:rFonts w:eastAsia="仿宋"/>
          <w:color w:val="FF0000"/>
          <w:sz w:val="32"/>
          <w:szCs w:val="32"/>
        </w:rPr>
        <w:t>不会</w:t>
      </w:r>
      <w:r w:rsidRPr="00E022B2">
        <w:rPr>
          <w:rFonts w:eastAsia="仿宋"/>
          <w:sz w:val="32"/>
          <w:szCs w:val="32"/>
        </w:rPr>
        <w:t>将公司主营业务变更为私募基金管理业务。</w:t>
      </w:r>
    </w:p>
    <w:p w14:paraId="7538AF15" w14:textId="77777777" w:rsidR="00610D46" w:rsidRPr="00E022B2" w:rsidRDefault="00610D46" w:rsidP="00610D46">
      <w:pPr>
        <w:pStyle w:val="a3"/>
        <w:spacing w:line="560" w:lineRule="exact"/>
        <w:ind w:firstLine="640"/>
        <w:rPr>
          <w:rFonts w:eastAsia="仿宋"/>
          <w:sz w:val="32"/>
          <w:szCs w:val="32"/>
        </w:rPr>
      </w:pPr>
      <w:r w:rsidRPr="00E022B2">
        <w:rPr>
          <w:rFonts w:eastAsia="仿宋"/>
          <w:sz w:val="32"/>
          <w:szCs w:val="32"/>
        </w:rPr>
        <w:t>（七）交易标的</w:t>
      </w:r>
      <w:r w:rsidRPr="00E022B2">
        <w:rPr>
          <w:rFonts w:eastAsia="仿宋"/>
          <w:color w:val="FF0000"/>
          <w:sz w:val="32"/>
          <w:szCs w:val="32"/>
        </w:rPr>
        <w:t>属于</w:t>
      </w:r>
      <w:r w:rsidRPr="00E022B2">
        <w:rPr>
          <w:rFonts w:eastAsia="仿宋"/>
          <w:color w:val="FF0000"/>
          <w:sz w:val="32"/>
          <w:szCs w:val="32"/>
        </w:rPr>
        <w:t>/</w:t>
      </w:r>
      <w:r w:rsidRPr="00E022B2">
        <w:rPr>
          <w:rFonts w:eastAsia="仿宋"/>
          <w:color w:val="FF0000"/>
          <w:sz w:val="32"/>
          <w:szCs w:val="32"/>
        </w:rPr>
        <w:t>不属于</w:t>
      </w:r>
      <w:r w:rsidRPr="00E022B2">
        <w:rPr>
          <w:rFonts w:eastAsia="仿宋"/>
          <w:sz w:val="32"/>
          <w:szCs w:val="32"/>
        </w:rPr>
        <w:t>其他具有金融属性的企业</w:t>
      </w:r>
    </w:p>
    <w:p w14:paraId="1AA1B2D7" w14:textId="77777777" w:rsidR="00610D46" w:rsidRPr="00E022B2" w:rsidRDefault="00610D46" w:rsidP="00610D46">
      <w:pPr>
        <w:pStyle w:val="a3"/>
        <w:spacing w:line="560" w:lineRule="exact"/>
        <w:ind w:firstLine="640"/>
        <w:rPr>
          <w:rFonts w:eastAsia="仿宋"/>
          <w:sz w:val="32"/>
          <w:szCs w:val="32"/>
        </w:rPr>
      </w:pPr>
      <w:r w:rsidRPr="00E022B2">
        <w:rPr>
          <w:rFonts w:eastAsia="仿宋"/>
          <w:sz w:val="32"/>
          <w:szCs w:val="32"/>
        </w:rPr>
        <w:t>本次交易标的不属于小额贷款公司、融资担保公司、融资租赁公司、商业保理公司、典当公司、互联网金融公司等其他具有金融属性的企业。</w:t>
      </w:r>
      <w:r w:rsidRPr="00E022B2">
        <w:rPr>
          <w:rFonts w:eastAsia="仿宋"/>
          <w:sz w:val="32"/>
          <w:szCs w:val="32"/>
        </w:rPr>
        <w:t>/</w:t>
      </w:r>
      <w:r w:rsidRPr="00E022B2">
        <w:rPr>
          <w:rFonts w:eastAsia="仿宋"/>
          <w:sz w:val="32"/>
          <w:szCs w:val="32"/>
        </w:rPr>
        <w:t>本次交易标的属于（</w:t>
      </w:r>
      <w:r w:rsidRPr="00E022B2">
        <w:rPr>
          <w:rFonts w:eastAsia="仿宋"/>
          <w:color w:val="FF0000"/>
          <w:sz w:val="32"/>
          <w:szCs w:val="32"/>
        </w:rPr>
        <w:t>小额贷款公司、融资担保公司、融资租赁公司、商业保理公司、典当公司、互联网金融公司</w:t>
      </w:r>
      <w:r w:rsidRPr="00E022B2">
        <w:rPr>
          <w:rFonts w:eastAsia="仿宋"/>
          <w:color w:val="FF0000"/>
          <w:sz w:val="32"/>
          <w:szCs w:val="32"/>
        </w:rPr>
        <w:t>……</w:t>
      </w:r>
      <w:r w:rsidRPr="00E022B2">
        <w:rPr>
          <w:rFonts w:eastAsia="仿宋"/>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D6127" w:rsidRPr="00E022B2" w14:paraId="30869789" w14:textId="77777777" w:rsidTr="001D6127">
        <w:tc>
          <w:tcPr>
            <w:tcW w:w="8296" w:type="dxa"/>
            <w:tcBorders>
              <w:top w:val="single" w:sz="4" w:space="0" w:color="auto"/>
              <w:left w:val="single" w:sz="4" w:space="0" w:color="auto"/>
              <w:bottom w:val="single" w:sz="4" w:space="0" w:color="auto"/>
              <w:right w:val="single" w:sz="4" w:space="0" w:color="auto"/>
            </w:tcBorders>
            <w:hideMark/>
          </w:tcPr>
          <w:p w14:paraId="799A539D" w14:textId="77777777" w:rsidR="001D6127" w:rsidRPr="00E022B2" w:rsidRDefault="001D6127">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投资标的若属于其他具有金融属性的企业，请说明公司是否属于类金融行业、购买上述标的的资金来源、拟持有的股份数量、持股比例、是否成为购买标的的第一大股东。</w:t>
            </w:r>
          </w:p>
        </w:tc>
      </w:tr>
    </w:tbl>
    <w:p w14:paraId="48EA53C1" w14:textId="77777777" w:rsidR="00EA3040" w:rsidRPr="00E022B2"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lastRenderedPageBreak/>
        <w:t>二、交易对方的情况</w:t>
      </w:r>
    </w:p>
    <w:p w14:paraId="609BE515"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、法人及其他经济组织</w:t>
      </w:r>
    </w:p>
    <w:p w14:paraId="57B04BE4"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名称：</w:t>
      </w:r>
      <w:r w:rsidRPr="00E022B2">
        <w:rPr>
          <w:rFonts w:ascii="Times New Roman" w:eastAsia="仿宋" w:hAnsi="Times New Roman" w:cs="Times New Roman"/>
          <w:color w:val="FF0000"/>
          <w:sz w:val="32"/>
          <w:szCs w:val="32"/>
        </w:rPr>
        <w:t>（）</w:t>
      </w:r>
    </w:p>
    <w:p w14:paraId="215C4DEF"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住所：</w:t>
      </w:r>
      <w:r w:rsidRPr="00E022B2">
        <w:rPr>
          <w:rFonts w:ascii="Times New Roman" w:eastAsia="仿宋" w:hAnsi="Times New Roman" w:cs="Times New Roman"/>
          <w:color w:val="FF0000"/>
          <w:sz w:val="32"/>
          <w:szCs w:val="32"/>
        </w:rPr>
        <w:t>（）</w:t>
      </w:r>
    </w:p>
    <w:p w14:paraId="6D269713"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注册地址：</w:t>
      </w:r>
      <w:r w:rsidRPr="00E022B2">
        <w:rPr>
          <w:rFonts w:ascii="Times New Roman" w:eastAsia="仿宋" w:hAnsi="Times New Roman" w:cs="Times New Roman"/>
          <w:color w:val="FF0000"/>
          <w:sz w:val="32"/>
          <w:szCs w:val="32"/>
        </w:rPr>
        <w:t>（）</w:t>
      </w:r>
    </w:p>
    <w:p w14:paraId="7C7E9827"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企业类型：</w:t>
      </w:r>
      <w:r w:rsidRPr="00E022B2">
        <w:rPr>
          <w:rFonts w:ascii="Times New Roman" w:eastAsia="仿宋" w:hAnsi="Times New Roman" w:cs="Times New Roman"/>
          <w:color w:val="FF0000"/>
          <w:sz w:val="32"/>
          <w:szCs w:val="32"/>
        </w:rPr>
        <w:t>（）</w:t>
      </w:r>
    </w:p>
    <w:p w14:paraId="1FA011DF"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法定代表人：</w:t>
      </w:r>
      <w:r w:rsidRPr="00E022B2">
        <w:rPr>
          <w:rFonts w:ascii="Times New Roman" w:eastAsia="仿宋" w:hAnsi="Times New Roman" w:cs="Times New Roman"/>
          <w:color w:val="FF0000"/>
          <w:sz w:val="32"/>
          <w:szCs w:val="32"/>
        </w:rPr>
        <w:t>（如适用）</w:t>
      </w:r>
    </w:p>
    <w:p w14:paraId="5ADA5BAC"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实际控制人：</w:t>
      </w:r>
      <w:r w:rsidRPr="00E022B2">
        <w:rPr>
          <w:rFonts w:ascii="Times New Roman" w:eastAsia="仿宋" w:hAnsi="Times New Roman" w:cs="Times New Roman"/>
          <w:color w:val="FF0000"/>
          <w:sz w:val="32"/>
          <w:szCs w:val="32"/>
        </w:rPr>
        <w:t>（）</w:t>
      </w:r>
    </w:p>
    <w:p w14:paraId="05FBB027"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主营业务：</w:t>
      </w:r>
      <w:r w:rsidRPr="00E022B2">
        <w:rPr>
          <w:rFonts w:ascii="Times New Roman" w:eastAsia="仿宋" w:hAnsi="Times New Roman" w:cs="Times New Roman"/>
          <w:color w:val="FF0000"/>
          <w:sz w:val="32"/>
          <w:szCs w:val="32"/>
        </w:rPr>
        <w:t>（）</w:t>
      </w:r>
    </w:p>
    <w:p w14:paraId="23A17367"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注册资本：</w:t>
      </w:r>
      <w:r w:rsidRPr="00E022B2">
        <w:rPr>
          <w:rFonts w:ascii="Times New Roman" w:eastAsia="仿宋" w:hAnsi="Times New Roman" w:cs="Times New Roman"/>
          <w:color w:val="FF0000"/>
          <w:sz w:val="32"/>
          <w:szCs w:val="32"/>
        </w:rPr>
        <w:t>（）</w:t>
      </w:r>
    </w:p>
    <w:p w14:paraId="03D508D8"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关联关系：</w:t>
      </w:r>
      <w:r w:rsidRPr="00E022B2">
        <w:rPr>
          <w:rFonts w:ascii="Times New Roman" w:eastAsia="仿宋" w:hAnsi="Times New Roman" w:cs="Times New Roman"/>
          <w:color w:val="FF0000"/>
          <w:sz w:val="32"/>
          <w:szCs w:val="32"/>
        </w:rPr>
        <w:t>（如适用，说明构成何种具体关联关系）</w:t>
      </w:r>
    </w:p>
    <w:p w14:paraId="1EC0F274"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、自然人</w:t>
      </w:r>
    </w:p>
    <w:p w14:paraId="6B221784"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姓名：</w:t>
      </w:r>
      <w:r w:rsidRPr="00E022B2">
        <w:rPr>
          <w:rFonts w:ascii="Times New Roman" w:eastAsia="仿宋" w:hAnsi="Times New Roman" w:cs="Times New Roman"/>
          <w:color w:val="FF0000"/>
          <w:sz w:val="32"/>
          <w:szCs w:val="32"/>
        </w:rPr>
        <w:t>（）</w:t>
      </w:r>
    </w:p>
    <w:p w14:paraId="15ED18D1"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住所：</w:t>
      </w:r>
      <w:r w:rsidRPr="00E022B2">
        <w:rPr>
          <w:rFonts w:ascii="Times New Roman" w:eastAsia="仿宋" w:hAnsi="Times New Roman" w:cs="Times New Roman"/>
          <w:color w:val="FF0000"/>
          <w:sz w:val="32"/>
          <w:szCs w:val="32"/>
        </w:rPr>
        <w:t>（）</w:t>
      </w:r>
    </w:p>
    <w:p w14:paraId="43DDD920"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关联关系：</w:t>
      </w:r>
      <w:r w:rsidRPr="00E022B2">
        <w:rPr>
          <w:rFonts w:ascii="Times New Roman" w:eastAsia="仿宋" w:hAnsi="Times New Roman" w:cs="Times New Roman"/>
          <w:color w:val="FF0000"/>
          <w:sz w:val="32"/>
          <w:szCs w:val="32"/>
        </w:rPr>
        <w:t>（如适用，说明构成何种具体关联关系）</w:t>
      </w:r>
      <w:r w:rsidRPr="00E022B2">
        <w:rPr>
          <w:rFonts w:ascii="Times New Roman" w:eastAsia="仿宋" w:hAnsi="Times New Roman" w:cs="Times New Roman"/>
          <w:color w:val="FF0000"/>
          <w:sz w:val="32"/>
          <w:szCs w:val="32"/>
        </w:rPr>
        <w:t xml:space="preserve"> </w:t>
      </w:r>
    </w:p>
    <w:p w14:paraId="30DF7A3E" w14:textId="77777777" w:rsidR="00EA3040" w:rsidRPr="00E022B2"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三、交易标的情况</w:t>
      </w:r>
    </w:p>
    <w:p w14:paraId="0861594B" w14:textId="77777777" w:rsidR="00EA3040" w:rsidRPr="00E022B2" w:rsidRDefault="00EA3040" w:rsidP="00914512">
      <w:pPr>
        <w:pStyle w:val="a3"/>
        <w:spacing w:line="560" w:lineRule="exact"/>
        <w:ind w:firstLine="640"/>
        <w:rPr>
          <w:rFonts w:eastAsia="仿宋"/>
          <w:color w:val="000000"/>
          <w:sz w:val="32"/>
          <w:szCs w:val="32"/>
        </w:rPr>
      </w:pPr>
      <w:r w:rsidRPr="00E022B2">
        <w:rPr>
          <w:rFonts w:eastAsia="仿宋"/>
          <w:color w:val="000000"/>
          <w:sz w:val="32"/>
          <w:szCs w:val="32"/>
        </w:rPr>
        <w:t>（一）交易标的基本情况</w:t>
      </w:r>
    </w:p>
    <w:p w14:paraId="19AB51A3"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1</w:t>
      </w:r>
      <w:r w:rsidRPr="00E022B2">
        <w:rPr>
          <w:rFonts w:ascii="Times New Roman" w:eastAsia="仿宋" w:hAnsi="Times New Roman" w:cs="Times New Roman"/>
          <w:color w:val="000000"/>
          <w:sz w:val="32"/>
          <w:szCs w:val="32"/>
        </w:rPr>
        <w:t>、交易标的名称：</w:t>
      </w:r>
      <w:r w:rsidRPr="00E022B2">
        <w:rPr>
          <w:rFonts w:ascii="Times New Roman" w:eastAsia="仿宋" w:hAnsi="Times New Roman" w:cs="Times New Roman"/>
          <w:color w:val="FF0000"/>
          <w:sz w:val="32"/>
          <w:szCs w:val="32"/>
        </w:rPr>
        <w:t>（）</w:t>
      </w:r>
    </w:p>
    <w:p w14:paraId="5C67A751"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sz w:val="32"/>
          <w:szCs w:val="32"/>
        </w:rPr>
        <w:t>2</w:t>
      </w:r>
      <w:r w:rsidRPr="00E022B2">
        <w:rPr>
          <w:rFonts w:ascii="Times New Roman" w:eastAsia="仿宋" w:hAnsi="Times New Roman" w:cs="Times New Roman"/>
          <w:color w:val="000000"/>
          <w:sz w:val="32"/>
          <w:szCs w:val="32"/>
        </w:rPr>
        <w:t>、交易标的类别：</w:t>
      </w:r>
      <w:r w:rsidRPr="00E022B2">
        <w:rPr>
          <w:rFonts w:ascii="Times New Roman" w:eastAsia="仿宋" w:hAnsi="Times New Roman" w:cs="Times New Roman"/>
          <w:color w:val="FF0000"/>
          <w:sz w:val="32"/>
          <w:szCs w:val="32"/>
        </w:rPr>
        <w:t>（固定资产、无形资产、股权类资产等）</w:t>
      </w:r>
    </w:p>
    <w:p w14:paraId="0F8AA4BF"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3</w:t>
      </w:r>
      <w:r w:rsidRPr="00E022B2">
        <w:rPr>
          <w:rFonts w:ascii="Times New Roman" w:eastAsia="仿宋" w:hAnsi="Times New Roman" w:cs="Times New Roman"/>
          <w:color w:val="000000"/>
          <w:sz w:val="32"/>
          <w:szCs w:val="32"/>
        </w:rPr>
        <w:t>、交易标的所在地：</w:t>
      </w:r>
      <w:r w:rsidRPr="00E022B2">
        <w:rPr>
          <w:rFonts w:ascii="Times New Roman" w:eastAsia="仿宋" w:hAnsi="Times New Roman" w:cs="Times New Roman"/>
          <w:color w:val="FF0000"/>
          <w:sz w:val="32"/>
          <w:szCs w:val="32"/>
        </w:rPr>
        <w:t>（）</w:t>
      </w:r>
    </w:p>
    <w:p w14:paraId="54DEF074"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股权类资产特殊披露（如适用）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B996FB3" w14:textId="77777777" w:rsidTr="00914512">
        <w:tc>
          <w:tcPr>
            <w:tcW w:w="8296" w:type="dxa"/>
            <w:shd w:val="clear" w:color="auto" w:fill="auto"/>
          </w:tcPr>
          <w:p w14:paraId="07BB6D68"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1</w:t>
            </w:r>
            <w:r w:rsidRPr="00E022B2">
              <w:rPr>
                <w:rFonts w:ascii="Times New Roman" w:eastAsia="仿宋" w:hAnsi="Times New Roman" w:cs="Times New Roman"/>
                <w:color w:val="FF0000"/>
                <w:sz w:val="32"/>
                <w:szCs w:val="32"/>
              </w:rPr>
              <w:t>、标的公司的主要股东，各自持股比例，主营业务，注册资本，设立时间，住所；</w:t>
            </w:r>
          </w:p>
          <w:p w14:paraId="3C60EB66"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lastRenderedPageBreak/>
              <w:t>2</w:t>
            </w:r>
            <w:r w:rsidRPr="00E022B2">
              <w:rPr>
                <w:rFonts w:ascii="Times New Roman" w:eastAsia="仿宋" w:hAnsi="Times New Roman" w:cs="Times New Roman"/>
                <w:color w:val="FF0000"/>
                <w:sz w:val="32"/>
                <w:szCs w:val="32"/>
              </w:rPr>
              <w:t>、有优先受让权的其他股东是否放弃优先受让权；</w:t>
            </w:r>
          </w:p>
          <w:p w14:paraId="6D337FDE"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3</w:t>
            </w:r>
            <w:r w:rsidRPr="00E022B2">
              <w:rPr>
                <w:rFonts w:ascii="Times New Roman" w:eastAsia="仿宋" w:hAnsi="Times New Roman" w:cs="Times New Roman"/>
                <w:color w:val="FF0000"/>
                <w:sz w:val="32"/>
                <w:szCs w:val="32"/>
              </w:rPr>
              <w:t>、标的公司最近一期资产总额、负债总额、应收账款总额、或有事项涉及的总额（包括担保、诉讼与仲裁）、净资产、营业收入和净利润等基本情况（注明是否经审计）；</w:t>
            </w:r>
          </w:p>
          <w:p w14:paraId="6BBD635A"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4</w:t>
            </w:r>
            <w:r w:rsidRPr="00E022B2">
              <w:rPr>
                <w:rFonts w:ascii="Times New Roman" w:eastAsia="仿宋" w:hAnsi="Times New Roman" w:cs="Times New Roman"/>
                <w:color w:val="FF0000"/>
                <w:sz w:val="32"/>
                <w:szCs w:val="32"/>
              </w:rPr>
              <w:t>、标的公司最近</w:t>
            </w:r>
            <w:r w:rsidRPr="00E022B2">
              <w:rPr>
                <w:rFonts w:ascii="Times New Roman" w:eastAsia="仿宋" w:hAnsi="Times New Roman" w:cs="Times New Roman"/>
                <w:color w:val="FF0000"/>
                <w:sz w:val="32"/>
                <w:szCs w:val="32"/>
              </w:rPr>
              <w:t>12</w:t>
            </w:r>
            <w:r w:rsidRPr="00E022B2">
              <w:rPr>
                <w:rFonts w:ascii="Times New Roman" w:eastAsia="仿宋" w:hAnsi="Times New Roman" w:cs="Times New Roman"/>
                <w:color w:val="FF0000"/>
                <w:sz w:val="32"/>
                <w:szCs w:val="32"/>
              </w:rPr>
              <w:t>个月曾进行过资产评估、增资、减资、改制的，披露相关评估、增资、减资、改制的基本情况。</w:t>
            </w:r>
          </w:p>
        </w:tc>
      </w:tr>
    </w:tbl>
    <w:p w14:paraId="285F178C" w14:textId="77777777" w:rsidR="00EA3040" w:rsidRPr="00E022B2" w:rsidRDefault="00EA3040" w:rsidP="00914512">
      <w:pPr>
        <w:pStyle w:val="a3"/>
        <w:spacing w:line="560" w:lineRule="exact"/>
        <w:ind w:firstLine="640"/>
        <w:rPr>
          <w:rFonts w:eastAsia="仿宋"/>
          <w:color w:val="000000"/>
          <w:sz w:val="32"/>
          <w:szCs w:val="32"/>
        </w:rPr>
      </w:pPr>
      <w:r w:rsidRPr="00E022B2">
        <w:rPr>
          <w:rFonts w:eastAsia="仿宋"/>
          <w:color w:val="000000"/>
          <w:sz w:val="32"/>
          <w:szCs w:val="32"/>
        </w:rPr>
        <w:lastRenderedPageBreak/>
        <w:t>（二）交易标的资产权属情况</w:t>
      </w:r>
    </w:p>
    <w:tbl>
      <w:tblPr>
        <w:tblStyle w:val="a4"/>
        <w:tblW w:w="0" w:type="auto"/>
        <w:tblLook w:val="04A0" w:firstRow="1" w:lastRow="0" w:firstColumn="1" w:lastColumn="0" w:noHBand="0" w:noVBand="1"/>
      </w:tblPr>
      <w:tblGrid>
        <w:gridCol w:w="8296"/>
      </w:tblGrid>
      <w:tr w:rsidR="00EA3040" w:rsidRPr="00E022B2" w14:paraId="06DF0DA2" w14:textId="77777777" w:rsidTr="00914512">
        <w:tc>
          <w:tcPr>
            <w:tcW w:w="8296" w:type="dxa"/>
          </w:tcPr>
          <w:p w14:paraId="63171074"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说明交易标的产权是否清晰，是否存在抵押、质押及其他任何限制转让的情况，是否涉及诉讼、仲裁事项或查封、冻结等司法措施，以及是否存在妨碍权属转移的其他情况。如存在上述情形，还需说明相关情况。</w:t>
            </w:r>
          </w:p>
        </w:tc>
      </w:tr>
    </w:tbl>
    <w:p w14:paraId="361AAB03" w14:textId="77777777" w:rsidR="00EA3040" w:rsidRPr="00E022B2" w:rsidRDefault="00EA3040" w:rsidP="00914512">
      <w:pPr>
        <w:pStyle w:val="a3"/>
        <w:spacing w:line="560" w:lineRule="exact"/>
        <w:ind w:firstLine="640"/>
        <w:rPr>
          <w:rFonts w:eastAsia="仿宋"/>
          <w:color w:val="000000"/>
          <w:sz w:val="32"/>
          <w:szCs w:val="32"/>
        </w:rPr>
      </w:pPr>
      <w:r w:rsidRPr="00E022B2">
        <w:rPr>
          <w:rFonts w:eastAsia="仿宋"/>
          <w:color w:val="000000"/>
          <w:sz w:val="32"/>
          <w:szCs w:val="32"/>
        </w:rPr>
        <w:t>（三）交易标的审计、评估情况</w:t>
      </w:r>
      <w:r w:rsidRPr="00E022B2">
        <w:rPr>
          <w:rFonts w:eastAsia="仿宋"/>
          <w:color w:val="FF0000"/>
          <w:sz w:val="32"/>
          <w:szCs w:val="32"/>
        </w:rPr>
        <w:t>（如适用）</w:t>
      </w:r>
    </w:p>
    <w:tbl>
      <w:tblPr>
        <w:tblStyle w:val="a4"/>
        <w:tblW w:w="0" w:type="auto"/>
        <w:tblLook w:val="04A0" w:firstRow="1" w:lastRow="0" w:firstColumn="1" w:lastColumn="0" w:noHBand="0" w:noVBand="1"/>
      </w:tblPr>
      <w:tblGrid>
        <w:gridCol w:w="8296"/>
      </w:tblGrid>
      <w:tr w:rsidR="00EA3040" w:rsidRPr="00E022B2" w14:paraId="10F195BD" w14:textId="77777777" w:rsidTr="00914512">
        <w:tc>
          <w:tcPr>
            <w:tcW w:w="8296" w:type="dxa"/>
          </w:tcPr>
          <w:p w14:paraId="381F5D8B" w14:textId="70B39FDB"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1</w:t>
            </w:r>
            <w:r w:rsidRPr="00E022B2">
              <w:rPr>
                <w:rFonts w:ascii="Times New Roman" w:eastAsia="仿宋" w:hAnsi="Times New Roman" w:cs="Times New Roman"/>
                <w:color w:val="FF0000"/>
                <w:sz w:val="32"/>
                <w:szCs w:val="32"/>
              </w:rPr>
              <w:t>、如交易标的财务会计报告经过审计，应披露为其提供审计服务的会计师事务所名称，</w:t>
            </w:r>
            <w:r w:rsidR="001D6127" w:rsidRPr="00E022B2">
              <w:rPr>
                <w:rFonts w:ascii="Times New Roman" w:eastAsia="仿宋" w:hAnsi="Times New Roman" w:cs="Times New Roman"/>
                <w:color w:val="FF0000"/>
                <w:kern w:val="0"/>
                <w:sz w:val="32"/>
                <w:szCs w:val="32"/>
              </w:rPr>
              <w:t>及该事务所是否符合《证券法》相关规定</w:t>
            </w:r>
            <w:r w:rsidRPr="00E022B2">
              <w:rPr>
                <w:rFonts w:ascii="Times New Roman" w:eastAsia="仿宋" w:hAnsi="Times New Roman" w:cs="Times New Roman"/>
                <w:color w:val="FF0000"/>
                <w:sz w:val="32"/>
                <w:szCs w:val="32"/>
              </w:rPr>
              <w:t>。审计报告为非标准审计意见的，应在公告中详细披露所涉事项的具体影响。</w:t>
            </w:r>
          </w:p>
          <w:p w14:paraId="4809CFD1" w14:textId="539B972F" w:rsidR="001D6127" w:rsidRPr="00E022B2" w:rsidRDefault="001D6127"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kern w:val="0"/>
                <w:sz w:val="32"/>
                <w:szCs w:val="32"/>
              </w:rPr>
              <w:t>交易标的为股权且达到公司治理相关规则规定的需提交股东大会审议标准的，精选层挂牌公司应当提供交易标的最近一年又一期财务报告的审计报告（由符合《证券法》规定的证券服务机构出具），且经审计的财务报告截止日距离审计报告使用日不得超过六个月。</w:t>
            </w:r>
          </w:p>
          <w:p w14:paraId="54259C07"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、如交易标的经过评估，且定价参考评估结果的，应</w:t>
            </w:r>
            <w:r w:rsidRPr="00E022B2">
              <w:rPr>
                <w:rFonts w:ascii="Times New Roman" w:eastAsia="仿宋" w:hAnsi="Times New Roman" w:cs="Times New Roman"/>
                <w:color w:val="FF0000"/>
                <w:sz w:val="32"/>
                <w:szCs w:val="32"/>
              </w:rPr>
              <w:lastRenderedPageBreak/>
              <w:t>披露为其提供评估服务的评估事务所名称、</w:t>
            </w:r>
            <w:r w:rsidR="001D6127" w:rsidRPr="00E022B2">
              <w:rPr>
                <w:rFonts w:ascii="Times New Roman" w:eastAsia="仿宋" w:hAnsi="Times New Roman" w:cs="Times New Roman"/>
                <w:color w:val="FF0000"/>
                <w:kern w:val="0"/>
                <w:sz w:val="32"/>
                <w:szCs w:val="32"/>
              </w:rPr>
              <w:t>及该事务所是否符合《证券法》相关规定</w:t>
            </w:r>
            <w:r w:rsidRPr="00E022B2">
              <w:rPr>
                <w:rFonts w:ascii="Times New Roman" w:eastAsia="仿宋" w:hAnsi="Times New Roman" w:cs="Times New Roman"/>
                <w:color w:val="FF0000"/>
                <w:sz w:val="32"/>
                <w:szCs w:val="32"/>
              </w:rPr>
              <w:t>，并说明评估基准日、采取的评估方法、评估假设、主要评估过程、评估结果。</w:t>
            </w:r>
          </w:p>
          <w:p w14:paraId="265473F7" w14:textId="67E7A805" w:rsidR="001D6127" w:rsidRPr="00E022B2" w:rsidRDefault="001D6127"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kern w:val="0"/>
                <w:sz w:val="32"/>
                <w:szCs w:val="32"/>
              </w:rPr>
              <w:t>交易标的为股权以外的非现金资产的且达到公司治理相关规则规定的需提交股东大会审议标准的，精选层挂牌公司应当提供评估报告（由符合《证券法》规定的证券服务机构出具），评估报告的评估基准日距离评估报告使用日不得超过一年。</w:t>
            </w:r>
          </w:p>
        </w:tc>
      </w:tr>
    </w:tbl>
    <w:p w14:paraId="1F0A2052"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sz w:val="32"/>
          <w:szCs w:val="32"/>
        </w:rPr>
        <w:lastRenderedPageBreak/>
        <w:t>（四）涉及债权债务转移的</w:t>
      </w:r>
      <w:r w:rsidRPr="00E022B2">
        <w:rPr>
          <w:rFonts w:ascii="Times New Roman" w:eastAsia="仿宋"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EA3040" w:rsidRPr="00E022B2" w14:paraId="62C77A4D" w14:textId="77777777" w:rsidTr="00914512">
        <w:tc>
          <w:tcPr>
            <w:tcW w:w="8296" w:type="dxa"/>
          </w:tcPr>
          <w:p w14:paraId="6286A727" w14:textId="05CEFD01" w:rsidR="00EA3040" w:rsidRPr="00E022B2" w:rsidRDefault="00FB6E56"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如挂牌公司出售、购买</w:t>
            </w:r>
            <w:r w:rsidR="00EA3040" w:rsidRPr="00E022B2">
              <w:rPr>
                <w:rFonts w:ascii="Times New Roman" w:eastAsia="仿宋" w:hAnsi="Times New Roman" w:cs="Times New Roman"/>
                <w:color w:val="FF0000"/>
                <w:sz w:val="32"/>
                <w:szCs w:val="32"/>
              </w:rPr>
              <w:t>资产涉及债权债务转移，应详细介绍该项债权债务的基本情况，包括债权债务人名称、债权债务金额、期限、发生日期、发生原因等。对转移的债务，还应当说明已取得债权人的书面认可情况，以及交易完成后挂牌公司是否存在偿债风险和其他或有风险等。</w:t>
            </w:r>
          </w:p>
        </w:tc>
      </w:tr>
    </w:tbl>
    <w:p w14:paraId="19ABD4D6"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（五）出售子公司股权导致挂牌公司合并报表范围变更的</w:t>
      </w:r>
      <w:r w:rsidRPr="00E022B2">
        <w:rPr>
          <w:rFonts w:ascii="Times New Roman" w:eastAsia="仿宋"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EA3040" w:rsidRPr="00E022B2" w14:paraId="4EF01BEC" w14:textId="77777777" w:rsidTr="00914512">
        <w:trPr>
          <w:trHeight w:val="1053"/>
        </w:trPr>
        <w:tc>
          <w:tcPr>
            <w:tcW w:w="8296" w:type="dxa"/>
          </w:tcPr>
          <w:p w14:paraId="7010C8B1" w14:textId="6C18C7C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如挂牌公司出售子公司股权导致合并报表范围变更的，说明挂牌公司是否存在为该子公司提供担保、委托该子公司理财，以及该子公司是否存在占用挂牌公司资金或其他资源的情形；如存在，说明前述事项涉及的金额、对挂牌公司的影响及后续处理措施。</w:t>
            </w:r>
          </w:p>
        </w:tc>
      </w:tr>
    </w:tbl>
    <w:p w14:paraId="1E7DFFAA" w14:textId="77777777" w:rsidR="008D3D84" w:rsidRPr="00E022B2" w:rsidRDefault="008D3D84" w:rsidP="008D3D84">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（六）交易标的在中国证券基金业协会登记为私募基金管理人的</w:t>
      </w:r>
      <w:r w:rsidRPr="00E022B2">
        <w:rPr>
          <w:rFonts w:ascii="Times New Roman" w:eastAsia="仿宋"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8D3D84" w:rsidRPr="00E022B2" w14:paraId="5B61ED7E" w14:textId="77777777" w:rsidTr="005542BD">
        <w:trPr>
          <w:trHeight w:val="1053"/>
        </w:trPr>
        <w:tc>
          <w:tcPr>
            <w:tcW w:w="8296" w:type="dxa"/>
          </w:tcPr>
          <w:p w14:paraId="62C5DAA6" w14:textId="77777777" w:rsidR="008D3D84" w:rsidRPr="00E022B2" w:rsidRDefault="008D3D84" w:rsidP="005542BD">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lastRenderedPageBreak/>
              <w:t>说明私募基金管理人的类型、在管基金数量和规模等基本情况。</w:t>
            </w:r>
          </w:p>
        </w:tc>
      </w:tr>
    </w:tbl>
    <w:p w14:paraId="798E1A34" w14:textId="77777777" w:rsidR="008F755D" w:rsidRPr="00E022B2" w:rsidRDefault="008F755D" w:rsidP="008F755D">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（六）交易标的所属地在境外的</w:t>
      </w:r>
      <w:r w:rsidRPr="00E022B2">
        <w:rPr>
          <w:rFonts w:ascii="Times New Roman" w:eastAsia="仿宋"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8F755D" w:rsidRPr="00E022B2" w14:paraId="4659A0EA" w14:textId="77777777" w:rsidTr="008F755D">
        <w:trPr>
          <w:trHeight w:val="1053"/>
        </w:trPr>
        <w:tc>
          <w:tcPr>
            <w:tcW w:w="8296" w:type="dxa"/>
            <w:tcBorders>
              <w:top w:val="single" w:sz="4" w:space="0" w:color="auto"/>
              <w:left w:val="single" w:sz="4" w:space="0" w:color="auto"/>
              <w:bottom w:val="single" w:sz="4" w:space="0" w:color="auto"/>
              <w:right w:val="single" w:sz="4" w:space="0" w:color="auto"/>
            </w:tcBorders>
            <w:hideMark/>
          </w:tcPr>
          <w:p w14:paraId="5B90354D" w14:textId="77777777" w:rsidR="008F755D" w:rsidRPr="00E022B2" w:rsidRDefault="008F755D">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说明相关权属证明文件、当地法律法规及政策的适用风险、交接过户、外汇支付等情况。</w:t>
            </w:r>
          </w:p>
        </w:tc>
      </w:tr>
    </w:tbl>
    <w:p w14:paraId="6C6BFCAE" w14:textId="77777777" w:rsidR="00EA3040" w:rsidRPr="00E022B2"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四、定价情况</w:t>
      </w:r>
    </w:p>
    <w:tbl>
      <w:tblPr>
        <w:tblStyle w:val="a4"/>
        <w:tblW w:w="0" w:type="auto"/>
        <w:tblLook w:val="04A0" w:firstRow="1" w:lastRow="0" w:firstColumn="1" w:lastColumn="0" w:noHBand="0" w:noVBand="1"/>
      </w:tblPr>
      <w:tblGrid>
        <w:gridCol w:w="8296"/>
      </w:tblGrid>
      <w:tr w:rsidR="00EA3040" w:rsidRPr="00E022B2" w14:paraId="0EFA1FEE" w14:textId="77777777" w:rsidTr="00914512">
        <w:tc>
          <w:tcPr>
            <w:tcW w:w="8296" w:type="dxa"/>
          </w:tcPr>
          <w:p w14:paraId="05C99826"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本次交易的定价依据为（）。</w:t>
            </w:r>
          </w:p>
          <w:p w14:paraId="21DEA3E0" w14:textId="06C88362"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1</w:t>
            </w:r>
            <w:r w:rsidRPr="00E022B2">
              <w:rPr>
                <w:rFonts w:ascii="Times New Roman" w:eastAsia="仿宋" w:hAnsi="Times New Roman" w:cs="Times New Roman"/>
                <w:color w:val="FF0000"/>
                <w:sz w:val="32"/>
                <w:szCs w:val="32"/>
              </w:rPr>
              <w:t>、交易标的账面原值、（折旧</w:t>
            </w:r>
            <w:r w:rsidRPr="00E022B2">
              <w:rPr>
                <w:rFonts w:ascii="Times New Roman" w:eastAsia="仿宋" w:hAnsi="Times New Roman" w:cs="Times New Roman"/>
                <w:color w:val="FF0000"/>
                <w:sz w:val="32"/>
                <w:szCs w:val="32"/>
              </w:rPr>
              <w:t>/</w:t>
            </w:r>
            <w:r w:rsidR="00166D35" w:rsidRPr="00E022B2">
              <w:rPr>
                <w:rFonts w:ascii="Times New Roman" w:eastAsia="仿宋" w:hAnsi="Times New Roman" w:cs="Times New Roman"/>
                <w:color w:val="FF0000"/>
                <w:sz w:val="32"/>
                <w:szCs w:val="32"/>
              </w:rPr>
              <w:t>摊销）金额、已计提的减值的金额、净值等；</w:t>
            </w:r>
          </w:p>
          <w:p w14:paraId="75419972"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、若成交价格与账面值、评估值差异较大的，应说明原因及合理性；</w:t>
            </w:r>
          </w:p>
          <w:p w14:paraId="70A898C8"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3</w:t>
            </w:r>
            <w:r w:rsidRPr="00E022B2">
              <w:rPr>
                <w:rFonts w:ascii="Times New Roman" w:eastAsia="仿宋" w:hAnsi="Times New Roman" w:cs="Times New Roman"/>
                <w:color w:val="FF0000"/>
                <w:sz w:val="32"/>
                <w:szCs w:val="32"/>
              </w:rPr>
              <w:t>、构成关联交易的，说明定价政策以及其他影响本次交易定价的特殊事项，说明本次交易定价的公允性。</w:t>
            </w:r>
          </w:p>
        </w:tc>
      </w:tr>
    </w:tbl>
    <w:p w14:paraId="2CA796E6" w14:textId="77777777" w:rsidR="00EA3040" w:rsidRPr="00E022B2" w:rsidRDefault="00EA3040" w:rsidP="00914512">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五、交易协议的主要内容</w:t>
      </w:r>
    </w:p>
    <w:p w14:paraId="3454BA31"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（一）交易协议主要内容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70CE51E" w14:textId="77777777" w:rsidTr="00914512">
        <w:tc>
          <w:tcPr>
            <w:tcW w:w="8296" w:type="dxa"/>
            <w:shd w:val="clear" w:color="auto" w:fill="auto"/>
          </w:tcPr>
          <w:p w14:paraId="3177ABF7"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成交金额、支付方式（如现金、股权、资产置换等）、支付期限或分期付款的安排、协议的生效条件、生效时间以及有效期限等；交易协议生效附条件或附期限的，应当予以特别说明。协议未签署的，可暂缓披露与协议有关的未定事项，在签署后补充披露，并在此处明确说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本次投资协议尚未签署，待签署后将补充披露相关内容</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p>
        </w:tc>
      </w:tr>
    </w:tbl>
    <w:p w14:paraId="24BE8731"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（二）交易协议的其他情况</w:t>
      </w:r>
    </w:p>
    <w:tbl>
      <w:tblPr>
        <w:tblStyle w:val="a4"/>
        <w:tblW w:w="0" w:type="auto"/>
        <w:tblLook w:val="04A0" w:firstRow="1" w:lastRow="0" w:firstColumn="1" w:lastColumn="0" w:noHBand="0" w:noVBand="1"/>
      </w:tblPr>
      <w:tblGrid>
        <w:gridCol w:w="8296"/>
      </w:tblGrid>
      <w:tr w:rsidR="00EA3040" w:rsidRPr="00E022B2" w14:paraId="2AC82AFD" w14:textId="77777777" w:rsidTr="00914512">
        <w:tc>
          <w:tcPr>
            <w:tcW w:w="8296" w:type="dxa"/>
          </w:tcPr>
          <w:p w14:paraId="3C552DBB" w14:textId="77777777" w:rsidR="00EA3040" w:rsidRPr="00E022B2" w:rsidRDefault="00EA3040" w:rsidP="00D67958">
            <w:pPr>
              <w:spacing w:line="54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交易标的的交付状态、交付和过户时间；存在过渡期</w:t>
            </w:r>
            <w:r w:rsidRPr="00E022B2">
              <w:rPr>
                <w:rFonts w:ascii="Times New Roman" w:eastAsia="仿宋" w:hAnsi="Times New Roman" w:cs="Times New Roman"/>
                <w:color w:val="FF0000"/>
                <w:sz w:val="32"/>
                <w:szCs w:val="32"/>
              </w:rPr>
              <w:lastRenderedPageBreak/>
              <w:t>安排的，对过渡期相关标的资产产生的损益归属作出明确说明；以及其他交易协议需说明的事项。</w:t>
            </w:r>
          </w:p>
        </w:tc>
      </w:tr>
    </w:tbl>
    <w:p w14:paraId="5C25ED65" w14:textId="77777777" w:rsidR="00EA3040" w:rsidRPr="00E022B2" w:rsidRDefault="00EA3040" w:rsidP="00D67958">
      <w:pPr>
        <w:autoSpaceDE w:val="0"/>
        <w:autoSpaceDN w:val="0"/>
        <w:adjustRightInd w:val="0"/>
        <w:spacing w:line="54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lastRenderedPageBreak/>
        <w:t>六、交易目的及对公司的影响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CC96228" w14:textId="77777777" w:rsidTr="00914512">
        <w:tc>
          <w:tcPr>
            <w:tcW w:w="8296" w:type="dxa"/>
            <w:shd w:val="clear" w:color="auto" w:fill="auto"/>
          </w:tcPr>
          <w:p w14:paraId="7EA301F8" w14:textId="77777777" w:rsidR="00EA3040" w:rsidRPr="00E022B2" w:rsidRDefault="00EA3040" w:rsidP="00D67958">
            <w:pPr>
              <w:spacing w:line="54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本次交易的目的及对挂牌公司的影响，若为关联交易，尽可能量化阐述本次关联交易对挂牌公司财务状况和经营成果所产生的影响。</w:t>
            </w:r>
          </w:p>
          <w:p w14:paraId="0B40EDE5" w14:textId="546C9DBA" w:rsidR="00FC20B4" w:rsidRPr="00E022B2" w:rsidRDefault="00FC20B4" w:rsidP="00D67958">
            <w:pPr>
              <w:spacing w:line="54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交易标的在中国证券基金业协会登记为私募基金</w:t>
            </w:r>
            <w:r w:rsidR="008B4B66" w:rsidRPr="00E022B2">
              <w:rPr>
                <w:rFonts w:ascii="Times New Roman" w:eastAsia="仿宋" w:hAnsi="Times New Roman" w:cs="Times New Roman"/>
                <w:color w:val="FF0000"/>
                <w:sz w:val="32"/>
                <w:szCs w:val="32"/>
              </w:rPr>
              <w:t>管理人的，还应说明购买</w:t>
            </w:r>
            <w:r w:rsidRPr="00E022B2">
              <w:rPr>
                <w:rFonts w:ascii="Times New Roman" w:eastAsia="仿宋" w:hAnsi="Times New Roman" w:cs="Times New Roman"/>
                <w:color w:val="FF0000"/>
                <w:sz w:val="32"/>
                <w:szCs w:val="32"/>
              </w:rPr>
              <w:t>、出售私募基金管理人的目的和经营计划，及对将公司主营业务的影响。</w:t>
            </w:r>
          </w:p>
          <w:p w14:paraId="36113274" w14:textId="54F314E6" w:rsidR="00FC20B4" w:rsidRPr="00E022B2" w:rsidRDefault="00FC20B4" w:rsidP="00D67958">
            <w:pPr>
              <w:spacing w:line="54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本次交易标的属于小额贷款公司、融资担保公司、融资租赁公司、商业保理公司、典当公司、互联网金融公司等其他具有金融属性企业的，说明购买、出售相关企业的目的，及对公司主营业务的影响。</w:t>
            </w:r>
          </w:p>
        </w:tc>
      </w:tr>
    </w:tbl>
    <w:p w14:paraId="64C78673" w14:textId="77777777" w:rsidR="00EA3040" w:rsidRPr="00E022B2" w:rsidRDefault="00EA3040" w:rsidP="00D67958">
      <w:pPr>
        <w:spacing w:line="540" w:lineRule="exact"/>
        <w:ind w:firstLineChars="200" w:firstLine="640"/>
        <w:rPr>
          <w:rFonts w:ascii="Times New Roman" w:eastAsia="仿宋" w:hAnsi="Times New Roman" w:cs="Times New Roman"/>
          <w:b/>
          <w:color w:val="000000" w:themeColor="text1"/>
          <w:sz w:val="32"/>
          <w:szCs w:val="32"/>
        </w:rPr>
      </w:pPr>
      <w:r w:rsidRPr="00E022B2">
        <w:rPr>
          <w:rFonts w:ascii="Times New Roman" w:eastAsia="黑体" w:hAnsi="Times New Roman" w:cs="Times New Roman"/>
          <w:sz w:val="32"/>
          <w:szCs w:val="32"/>
        </w:rPr>
        <w:t>七、其他内容</w:t>
      </w:r>
      <w:r w:rsidRPr="00E022B2">
        <w:rPr>
          <w:rFonts w:ascii="Times New Roman" w:eastAsia="仿宋" w:hAnsi="Times New Roman" w:cs="Times New Roman"/>
          <w:b/>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7755729" w14:textId="77777777" w:rsidTr="00914512">
        <w:tc>
          <w:tcPr>
            <w:tcW w:w="8296" w:type="dxa"/>
            <w:shd w:val="clear" w:color="auto" w:fill="auto"/>
          </w:tcPr>
          <w:p w14:paraId="557DD586" w14:textId="77777777" w:rsidR="00EA3040" w:rsidRPr="00E022B2" w:rsidRDefault="00EA3040" w:rsidP="00D67958">
            <w:pPr>
              <w:spacing w:line="54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其他有助于说明交易实质的其他内容。</w:t>
            </w:r>
          </w:p>
        </w:tc>
      </w:tr>
    </w:tbl>
    <w:p w14:paraId="4B9DA5CC" w14:textId="77777777" w:rsidR="00EA3040" w:rsidRPr="00E022B2" w:rsidRDefault="00EA3040" w:rsidP="00D67958">
      <w:pPr>
        <w:autoSpaceDE w:val="0"/>
        <w:autoSpaceDN w:val="0"/>
        <w:adjustRightInd w:val="0"/>
        <w:spacing w:line="54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八、备查文件目录</w:t>
      </w:r>
    </w:p>
    <w:p w14:paraId="79EE5E25" w14:textId="77777777" w:rsidR="00EA3040" w:rsidRPr="00E022B2" w:rsidRDefault="00EA3040" w:rsidP="00D67958">
      <w:pPr>
        <w:spacing w:line="54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（一）董事会决议；</w:t>
      </w:r>
    </w:p>
    <w:p w14:paraId="489EA5E1" w14:textId="77777777" w:rsidR="00EA3040" w:rsidRPr="00E022B2" w:rsidRDefault="00EA3040" w:rsidP="00D67958">
      <w:pPr>
        <w:spacing w:line="54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（二）交易意向书、交易协议等；</w:t>
      </w:r>
    </w:p>
    <w:p w14:paraId="094E8D12" w14:textId="4E123805" w:rsidR="00EA3040" w:rsidRPr="00E022B2" w:rsidRDefault="00986895" w:rsidP="00D67958">
      <w:pPr>
        <w:pStyle w:val="a3"/>
        <w:spacing w:line="540" w:lineRule="exact"/>
        <w:ind w:firstLine="640"/>
        <w:rPr>
          <w:rFonts w:eastAsia="仿宋"/>
          <w:color w:val="FF0000"/>
          <w:sz w:val="32"/>
          <w:szCs w:val="32"/>
        </w:rPr>
      </w:pPr>
      <w:r w:rsidRPr="00E022B2">
        <w:rPr>
          <w:rFonts w:eastAsia="仿宋"/>
          <w:sz w:val="32"/>
          <w:szCs w:val="32"/>
        </w:rPr>
        <w:t>（三）购买</w:t>
      </w:r>
      <w:r w:rsidR="00EA3040" w:rsidRPr="00E022B2">
        <w:rPr>
          <w:rFonts w:eastAsia="仿宋"/>
          <w:sz w:val="32"/>
          <w:szCs w:val="32"/>
        </w:rPr>
        <w:t>或出售的资产的财务报表或审计报告、评估报告、估值报告</w:t>
      </w:r>
      <w:r w:rsidR="00EA3040" w:rsidRPr="00E022B2">
        <w:rPr>
          <w:rFonts w:eastAsia="仿宋"/>
          <w:color w:val="FF0000"/>
          <w:sz w:val="32"/>
          <w:szCs w:val="32"/>
        </w:rPr>
        <w:t>（如有）；</w:t>
      </w:r>
    </w:p>
    <w:p w14:paraId="2586A755" w14:textId="01544566" w:rsidR="00EA3040" w:rsidRPr="00E022B2" w:rsidRDefault="00EA3040" w:rsidP="00D67958">
      <w:pPr>
        <w:pStyle w:val="a3"/>
        <w:spacing w:line="540" w:lineRule="exact"/>
        <w:ind w:firstLine="640"/>
        <w:rPr>
          <w:rFonts w:eastAsia="仿宋"/>
          <w:color w:val="FF0000"/>
          <w:sz w:val="32"/>
          <w:szCs w:val="32"/>
        </w:rPr>
      </w:pPr>
      <w:r w:rsidRPr="00E022B2">
        <w:rPr>
          <w:rFonts w:eastAsia="仿宋"/>
          <w:sz w:val="32"/>
          <w:szCs w:val="32"/>
        </w:rPr>
        <w:t>（四）法律意见书</w:t>
      </w:r>
      <w:r w:rsidR="00C75311" w:rsidRPr="00E022B2">
        <w:rPr>
          <w:rFonts w:eastAsia="仿宋"/>
          <w:color w:val="FF0000"/>
          <w:sz w:val="32"/>
          <w:szCs w:val="32"/>
        </w:rPr>
        <w:t>（如有）</w:t>
      </w:r>
      <w:r w:rsidRPr="00E022B2">
        <w:rPr>
          <w:rFonts w:eastAsia="仿宋"/>
          <w:color w:val="FF0000"/>
          <w:sz w:val="32"/>
          <w:szCs w:val="32"/>
        </w:rPr>
        <w:t>；</w:t>
      </w:r>
    </w:p>
    <w:p w14:paraId="39CE3FC5" w14:textId="77777777" w:rsidR="00EA3040" w:rsidRPr="00E022B2" w:rsidRDefault="00EA3040" w:rsidP="00D67958">
      <w:pPr>
        <w:pStyle w:val="a3"/>
        <w:spacing w:line="540" w:lineRule="exact"/>
        <w:ind w:firstLine="640"/>
        <w:rPr>
          <w:rFonts w:eastAsia="仿宋"/>
          <w:color w:val="FF0000"/>
          <w:sz w:val="32"/>
          <w:szCs w:val="32"/>
        </w:rPr>
      </w:pPr>
      <w:r w:rsidRPr="00E022B2">
        <w:rPr>
          <w:rFonts w:eastAsia="仿宋"/>
          <w:sz w:val="32"/>
          <w:szCs w:val="32"/>
        </w:rPr>
        <w:t>（五）其他文件</w:t>
      </w:r>
      <w:r w:rsidRPr="00E022B2">
        <w:rPr>
          <w:rFonts w:eastAsia="仿宋"/>
          <w:color w:val="FF0000"/>
          <w:sz w:val="32"/>
          <w:szCs w:val="32"/>
        </w:rPr>
        <w:t>（如有）。</w:t>
      </w:r>
    </w:p>
    <w:p w14:paraId="387144E1" w14:textId="3B931FFE" w:rsidR="00EA3040" w:rsidRPr="00E022B2" w:rsidRDefault="00EA3040" w:rsidP="00914512">
      <w:pPr>
        <w:spacing w:line="560" w:lineRule="exact"/>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262BBC30" w14:textId="1DE05FAE" w:rsidR="00141FF1" w:rsidRPr="00E022B2" w:rsidRDefault="00EA3040" w:rsidP="005F167E">
      <w:pPr>
        <w:spacing w:line="560" w:lineRule="exact"/>
        <w:jc w:val="right"/>
        <w:rPr>
          <w:rFonts w:ascii="Times New Roman" w:eastAsia="方正大标宋简体" w:hAnsi="Times New Roman" w:cs="Times New Roman"/>
          <w:bCs/>
          <w:kern w:val="0"/>
          <w:sz w:val="44"/>
          <w:szCs w:val="44"/>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color w:val="FF0000"/>
          <w:sz w:val="32"/>
          <w:szCs w:val="32"/>
        </w:rPr>
        <w:t xml:space="preserve"> </w:t>
      </w:r>
      <w:bookmarkStart w:id="70" w:name="第12节"/>
      <w:r w:rsidR="00141FF1" w:rsidRPr="00E022B2">
        <w:rPr>
          <w:rFonts w:ascii="Times New Roman" w:eastAsia="方正大标宋简体" w:hAnsi="Times New Roman" w:cs="Times New Roman"/>
          <w:bCs/>
          <w:kern w:val="0"/>
          <w:sz w:val="44"/>
          <w:szCs w:val="44"/>
        </w:rPr>
        <w:br w:type="page"/>
      </w:r>
    </w:p>
    <w:p w14:paraId="07EE3610" w14:textId="77777777" w:rsidR="00B50D28" w:rsidRPr="00E022B2" w:rsidRDefault="00B50D28" w:rsidP="00FF25DC">
      <w:pPr>
        <w:pStyle w:val="10"/>
        <w:snapToGrid w:val="0"/>
        <w:spacing w:before="0" w:after="0" w:line="640" w:lineRule="exact"/>
        <w:jc w:val="center"/>
        <w:rPr>
          <w:rFonts w:eastAsia="方正大标宋简体"/>
          <w:b w:val="0"/>
          <w:lang w:eastAsia="zh-CN"/>
        </w:rPr>
        <w:sectPr w:rsidR="00B50D28" w:rsidRPr="00E022B2" w:rsidSect="00454EB9">
          <w:pgSz w:w="11906" w:h="16838"/>
          <w:pgMar w:top="1758" w:right="1588" w:bottom="1758" w:left="1588" w:header="851" w:footer="992" w:gutter="0"/>
          <w:pgNumType w:fmt="numberInDash"/>
          <w:cols w:space="425"/>
          <w:docGrid w:type="lines" w:linePitch="312"/>
        </w:sectPr>
      </w:pPr>
      <w:bookmarkStart w:id="71" w:name="_第11号__挂牌公司对外（委托）投资公告"/>
      <w:bookmarkStart w:id="72" w:name="_Toc13401843"/>
      <w:bookmarkEnd w:id="71"/>
    </w:p>
    <w:p w14:paraId="6244E085" w14:textId="6A061F5E" w:rsidR="00EA3040" w:rsidRPr="00E022B2" w:rsidRDefault="00141FF1" w:rsidP="00FF25DC">
      <w:pPr>
        <w:pStyle w:val="10"/>
        <w:snapToGrid w:val="0"/>
        <w:spacing w:before="0" w:after="0" w:line="640" w:lineRule="exact"/>
        <w:jc w:val="center"/>
        <w:rPr>
          <w:rFonts w:eastAsia="方正大标宋简体"/>
          <w:b w:val="0"/>
          <w:lang w:eastAsia="zh-CN"/>
        </w:rPr>
      </w:pPr>
      <w:bookmarkStart w:id="73" w:name="_Toc53420118"/>
      <w:r w:rsidRPr="00E022B2">
        <w:rPr>
          <w:rFonts w:eastAsia="方正大标宋简体"/>
          <w:b w:val="0"/>
          <w:lang w:eastAsia="zh-CN"/>
        </w:rPr>
        <w:lastRenderedPageBreak/>
        <w:t>第</w:t>
      </w:r>
      <w:r w:rsidRPr="00E022B2">
        <w:rPr>
          <w:rFonts w:eastAsia="方正大标宋简体"/>
          <w:b w:val="0"/>
          <w:lang w:eastAsia="zh-CN"/>
        </w:rPr>
        <w:t>11</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挂牌公司对外（委托）投资公告</w:t>
      </w:r>
      <w:bookmarkStart w:id="74" w:name="_Toc13401844"/>
      <w:bookmarkEnd w:id="72"/>
      <w:r w:rsidR="00EA3040" w:rsidRPr="00E022B2">
        <w:rPr>
          <w:rFonts w:eastAsia="方正大标宋简体"/>
          <w:b w:val="0"/>
          <w:lang w:eastAsia="zh-CN"/>
        </w:rPr>
        <w:t>格式模板</w:t>
      </w:r>
      <w:bookmarkEnd w:id="70"/>
      <w:bookmarkEnd w:id="73"/>
      <w:bookmarkEnd w:id="74"/>
    </w:p>
    <w:p w14:paraId="07664322" w14:textId="77777777" w:rsidR="00EA3040" w:rsidRPr="00E022B2" w:rsidRDefault="00EA3040" w:rsidP="00914512">
      <w:pPr>
        <w:tabs>
          <w:tab w:val="left" w:pos="1500"/>
        </w:tabs>
        <w:snapToGrid w:val="0"/>
        <w:spacing w:line="560" w:lineRule="exact"/>
        <w:rPr>
          <w:rFonts w:ascii="Times New Roman" w:eastAsia="仿宋" w:hAnsi="Times New Roman" w:cs="Times New Roman"/>
          <w:sz w:val="32"/>
          <w:szCs w:val="32"/>
        </w:rPr>
      </w:pPr>
    </w:p>
    <w:p w14:paraId="792A29A5" w14:textId="77777777" w:rsidR="00EA3040" w:rsidRPr="00E022B2" w:rsidRDefault="00EA3040" w:rsidP="00914512">
      <w:pPr>
        <w:adjustRightInd w:val="0"/>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618C84EB" w14:textId="77777777" w:rsidR="00EA3040" w:rsidRPr="00E022B2" w:rsidRDefault="00EA3040" w:rsidP="00914512">
      <w:pPr>
        <w:adjustRightInd w:val="0"/>
        <w:snapToGrid w:val="0"/>
        <w:spacing w:line="560" w:lineRule="exact"/>
        <w:rPr>
          <w:rFonts w:ascii="Times New Roman" w:eastAsia="仿宋" w:hAnsi="Times New Roman" w:cs="Times New Roman"/>
          <w:sz w:val="32"/>
          <w:szCs w:val="32"/>
        </w:rPr>
      </w:pPr>
    </w:p>
    <w:p w14:paraId="7014EC10" w14:textId="163F368E" w:rsidR="00EA3040" w:rsidRPr="00E022B2" w:rsidRDefault="00141FF1" w:rsidP="00914512">
      <w:pPr>
        <w:widowControl/>
        <w:spacing w:line="64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t>XXXX</w:t>
      </w:r>
      <w:r w:rsidR="00EA3040" w:rsidRPr="00E022B2">
        <w:rPr>
          <w:rFonts w:ascii="Times New Roman" w:eastAsia="方正大标宋简体" w:hAnsi="Times New Roman" w:cs="Times New Roman"/>
          <w:bCs/>
          <w:kern w:val="0"/>
          <w:sz w:val="44"/>
          <w:szCs w:val="44"/>
        </w:rPr>
        <w:t>公司对外（委托）投资公告</w:t>
      </w:r>
    </w:p>
    <w:p w14:paraId="6DB1023E" w14:textId="77777777" w:rsidR="00EA3040" w:rsidRPr="00E022B2" w:rsidRDefault="00EA3040" w:rsidP="00914512">
      <w:pPr>
        <w:adjustRightInd w:val="0"/>
        <w:snapToGrid w:val="0"/>
        <w:spacing w:line="560" w:lineRule="exact"/>
        <w:rPr>
          <w:rFonts w:ascii="Times New Roman" w:eastAsia="仿宋" w:hAnsi="Times New Roman" w:cs="Times New Roman"/>
          <w:sz w:val="32"/>
          <w:szCs w:val="32"/>
        </w:rPr>
      </w:pPr>
    </w:p>
    <w:p w14:paraId="3AAFFC09"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C64B453" w14:textId="74B14A76"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001D6180"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571F1F0E" w14:textId="77777777" w:rsidR="001D6180" w:rsidRPr="00E022B2" w:rsidRDefault="001D6180" w:rsidP="00914512">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p>
    <w:p w14:paraId="0E667978"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一、对外投资概述</w:t>
      </w:r>
    </w:p>
    <w:p w14:paraId="5F2162BA" w14:textId="77777777" w:rsidR="00165C6D" w:rsidRPr="00E022B2" w:rsidRDefault="00165C6D" w:rsidP="00165C6D">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（一）对外投资的基本情况，包括协议签署日期、协议主体名称、投资标的以及涉及金额等。</w:t>
      </w:r>
    </w:p>
    <w:p w14:paraId="1ED574D4" w14:textId="77777777" w:rsidR="00165C6D" w:rsidRPr="00E022B2" w:rsidRDefault="00165C6D" w:rsidP="00165C6D">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（二）说明本次交易是否构成重大资产重组，并列明计算过程及判断依据。</w:t>
      </w:r>
    </w:p>
    <w:p w14:paraId="7DEFBB22" w14:textId="77777777" w:rsidR="00165C6D" w:rsidRPr="00E022B2" w:rsidRDefault="00165C6D" w:rsidP="00165C6D">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（三）说明本次交易是否构成关联交易。</w:t>
      </w:r>
    </w:p>
    <w:p w14:paraId="70EB0A8C" w14:textId="1F13D73B" w:rsidR="00165C6D" w:rsidRPr="00E022B2" w:rsidRDefault="00165C6D" w:rsidP="00165C6D">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w:t>
      </w:r>
      <w:r w:rsidR="007B003C" w:rsidRPr="00E022B2">
        <w:rPr>
          <w:rFonts w:ascii="Times New Roman" w:eastAsia="仿宋" w:hAnsi="Times New Roman" w:cs="Times New Roman"/>
          <w:sz w:val="32"/>
          <w:szCs w:val="32"/>
        </w:rPr>
        <w:t>说明本次交易披露依据的具体标准，已经董事会审议通过的，</w:t>
      </w:r>
      <w:r w:rsidRPr="00E022B2">
        <w:rPr>
          <w:rFonts w:ascii="Times New Roman" w:eastAsia="仿宋" w:hAnsi="Times New Roman" w:cs="Times New Roman"/>
          <w:sz w:val="32"/>
          <w:szCs w:val="32"/>
        </w:rPr>
        <w:t>说明董事会审议投资议案的表决情况、关联董事回避表决的情况</w:t>
      </w:r>
      <w:r w:rsidR="007B003C" w:rsidRPr="00E022B2">
        <w:rPr>
          <w:rFonts w:ascii="Times New Roman" w:eastAsia="仿宋" w:hAnsi="Times New Roman" w:cs="Times New Roman"/>
          <w:sz w:val="32"/>
          <w:szCs w:val="32"/>
        </w:rPr>
        <w:t>、独立董事的意见（如适用），并结合公司治理相关规则的规定、公司章程和本次交易情况说明是否需要提交股东大会审议，并列明具体计算过程及判断依据。</w:t>
      </w:r>
    </w:p>
    <w:p w14:paraId="04009F2A" w14:textId="77777777" w:rsidR="00165C6D" w:rsidRPr="00E022B2" w:rsidRDefault="00165C6D" w:rsidP="00165C6D">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（五）说明交易生效所必需的审批程序，是否需政府有关部门批准，如需要，说明审批主体、要求、进展情况等。</w:t>
      </w:r>
    </w:p>
    <w:p w14:paraId="26E6BCF1" w14:textId="77777777" w:rsidR="00165C6D" w:rsidRPr="00E022B2" w:rsidRDefault="00165C6D" w:rsidP="00165C6D">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（六）说明本次投资是否进入新的领域，如进入新的领域，还需披露新进入领域的基本情况、拟投资的项目情况、人员、技术、管理要求、可行性分析和市场前景。</w:t>
      </w:r>
    </w:p>
    <w:p w14:paraId="7CEB233E" w14:textId="77777777" w:rsidR="00165C6D" w:rsidRPr="00E022B2" w:rsidRDefault="00165C6D" w:rsidP="00165C6D">
      <w:pPr>
        <w:pStyle w:val="a3"/>
        <w:spacing w:line="560" w:lineRule="exact"/>
        <w:ind w:firstLine="640"/>
        <w:rPr>
          <w:rFonts w:eastAsia="仿宋"/>
          <w:sz w:val="32"/>
          <w:szCs w:val="32"/>
        </w:rPr>
      </w:pPr>
      <w:r w:rsidRPr="00E022B2">
        <w:rPr>
          <w:rFonts w:eastAsia="仿宋"/>
          <w:sz w:val="32"/>
          <w:szCs w:val="32"/>
        </w:rPr>
        <w:t>（七）本次对外投资是否使挂牌公司开展或拟开展私募投资活动，投资标的是否已在中国证券投资基金业协会登记为私募基金管理人，是否导致公司主营业务变更为私募基金管理业务。</w:t>
      </w:r>
    </w:p>
    <w:p w14:paraId="63B3FC7B" w14:textId="750DD12D" w:rsidR="00165C6D" w:rsidRPr="00E022B2" w:rsidRDefault="00165C6D" w:rsidP="00165C6D">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（八）说明本次投资是否拟投资设立小额贷款公司、融资担保公司、融资租赁公司、商业保理公司、典当公司、互联网金融公司等其他具有金融属性的企业。</w:t>
      </w:r>
      <w:r w:rsidR="00261C00" w:rsidRPr="00E022B2">
        <w:rPr>
          <w:rFonts w:ascii="Times New Roman" w:eastAsia="仿宋" w:hAnsi="Times New Roman" w:cs="Times New Roman"/>
          <w:sz w:val="32"/>
          <w:szCs w:val="32"/>
        </w:rPr>
        <w:t>若是，请说明公司是否属于类金融行业、购买上述标的的资金来源、拟持有的股份数量、持股比例、是否成为购买标的的第一大股东。</w:t>
      </w:r>
    </w:p>
    <w:p w14:paraId="1E7F736D"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二、交易对手方介绍（如适用）</w:t>
      </w:r>
    </w:p>
    <w:p w14:paraId="1A7BCF67"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主要介绍除挂牌公司本身以外的投资协议主体的基本情况，包括姓名或名称、企业类型、法定代表人、注册资本、主营业务和相互关系等。交易对手方为法人的，需披露相关的产权及控制关系和实际控制人情况。</w:t>
      </w:r>
    </w:p>
    <w:p w14:paraId="1AD05BBE"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三、投资标的基本情况</w:t>
      </w:r>
    </w:p>
    <w:p w14:paraId="465C39C7" w14:textId="22ECF89C" w:rsidR="00EA3040" w:rsidRPr="00E022B2" w:rsidRDefault="00EA3040" w:rsidP="001D6180">
      <w:pPr>
        <w:autoSpaceDE w:val="0"/>
        <w:autoSpaceDN w:val="0"/>
        <w:adjustRightInd w:val="0"/>
        <w:snapToGrid w:val="0"/>
        <w:spacing w:line="580" w:lineRule="exact"/>
        <w:ind w:firstLineChars="177" w:firstLine="566"/>
        <w:rPr>
          <w:rFonts w:ascii="Times New Roman" w:eastAsia="仿宋" w:hAnsi="Times New Roman" w:cs="Times New Roman"/>
          <w:sz w:val="32"/>
          <w:szCs w:val="32"/>
        </w:rPr>
      </w:pPr>
      <w:r w:rsidRPr="00E022B2">
        <w:rPr>
          <w:rFonts w:ascii="Times New Roman" w:eastAsia="仿宋" w:hAnsi="Times New Roman" w:cs="Times New Roman"/>
          <w:kern w:val="0"/>
          <w:sz w:val="32"/>
          <w:szCs w:val="32"/>
        </w:rPr>
        <w:t>（一）</w:t>
      </w:r>
      <w:r w:rsidR="00261C00" w:rsidRPr="00E022B2">
        <w:rPr>
          <w:rFonts w:ascii="Times New Roman" w:eastAsia="仿宋" w:hAnsi="Times New Roman" w:cs="Times New Roman"/>
          <w:sz w:val="32"/>
          <w:szCs w:val="32"/>
        </w:rPr>
        <w:t>如果是设立</w:t>
      </w:r>
      <w:r w:rsidRPr="00E022B2">
        <w:rPr>
          <w:rFonts w:ascii="Times New Roman" w:eastAsia="仿宋" w:hAnsi="Times New Roman" w:cs="Times New Roman"/>
          <w:sz w:val="32"/>
          <w:szCs w:val="32"/>
        </w:rPr>
        <w:t>有限责任公司或股份有限公司</w:t>
      </w:r>
    </w:p>
    <w:p w14:paraId="5B215225" w14:textId="66E4C3E1" w:rsidR="00EA3040" w:rsidRPr="00E022B2" w:rsidRDefault="001D618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w:t>
      </w:r>
      <w:r w:rsidR="00EA3040" w:rsidRPr="00E022B2">
        <w:rPr>
          <w:rFonts w:ascii="Times New Roman" w:eastAsia="仿宋" w:hAnsi="Times New Roman" w:cs="Times New Roman"/>
          <w:sz w:val="32"/>
          <w:szCs w:val="32"/>
        </w:rPr>
        <w:t>出资方式：介绍主要投资人或股东出资的方式：</w:t>
      </w:r>
      <w:r w:rsidR="00EA3040" w:rsidRPr="00E022B2">
        <w:rPr>
          <w:rFonts w:ascii="宋体" w:eastAsia="宋体" w:hAnsi="宋体" w:cs="宋体" w:hint="eastAsia"/>
          <w:sz w:val="32"/>
          <w:szCs w:val="32"/>
        </w:rPr>
        <w:t>①</w:t>
      </w:r>
      <w:r w:rsidR="00EA3040" w:rsidRPr="00E022B2">
        <w:rPr>
          <w:rFonts w:ascii="Times New Roman" w:eastAsia="仿宋" w:hAnsi="Times New Roman" w:cs="Times New Roman"/>
          <w:sz w:val="32"/>
          <w:szCs w:val="32"/>
        </w:rPr>
        <w:t>如现金出资的，说明资金来源；</w:t>
      </w:r>
      <w:r w:rsidR="00EA3040" w:rsidRPr="00E022B2">
        <w:rPr>
          <w:rFonts w:ascii="宋体" w:eastAsia="宋体" w:hAnsi="宋体" w:cs="宋体" w:hint="eastAsia"/>
          <w:sz w:val="32"/>
          <w:szCs w:val="32"/>
        </w:rPr>
        <w:t>②</w:t>
      </w:r>
      <w:r w:rsidR="00EA3040" w:rsidRPr="00E022B2">
        <w:rPr>
          <w:rFonts w:ascii="Times New Roman" w:eastAsia="仿宋" w:hAnsi="Times New Roman" w:cs="Times New Roman"/>
          <w:sz w:val="32"/>
          <w:szCs w:val="32"/>
        </w:rPr>
        <w:t>如涉及用实物资产或无形资产出资的，应当介绍资产的名称、账面价值、评估价值或本次交易价</w:t>
      </w:r>
      <w:r w:rsidR="00EA3040" w:rsidRPr="00E022B2">
        <w:rPr>
          <w:rFonts w:ascii="Times New Roman" w:eastAsia="仿宋" w:hAnsi="Times New Roman" w:cs="Times New Roman"/>
          <w:sz w:val="32"/>
          <w:szCs w:val="32"/>
        </w:rPr>
        <w:lastRenderedPageBreak/>
        <w:t>格、资产运营情况、设定担保等其他财产权利的情况、涉及该资产的诉讼、仲裁事项；</w:t>
      </w:r>
      <w:r w:rsidR="00EA3040" w:rsidRPr="00E022B2">
        <w:rPr>
          <w:rFonts w:ascii="宋体" w:eastAsia="宋体" w:hAnsi="宋体" w:cs="宋体" w:hint="eastAsia"/>
          <w:sz w:val="32"/>
          <w:szCs w:val="32"/>
        </w:rPr>
        <w:t>③</w:t>
      </w:r>
      <w:r w:rsidR="00EA3040" w:rsidRPr="00E022B2">
        <w:rPr>
          <w:rFonts w:ascii="Times New Roman" w:eastAsia="仿宋" w:hAnsi="Times New Roman" w:cs="Times New Roman"/>
          <w:sz w:val="32"/>
          <w:szCs w:val="32"/>
        </w:rPr>
        <w:t>如涉及用公</w:t>
      </w:r>
      <w:r w:rsidR="00AE6482" w:rsidRPr="00E022B2">
        <w:rPr>
          <w:rFonts w:ascii="Times New Roman" w:eastAsia="仿宋" w:hAnsi="Times New Roman" w:cs="Times New Roman"/>
          <w:sz w:val="32"/>
          <w:szCs w:val="32"/>
        </w:rPr>
        <w:t>司股权出资的，应当介绍该公司的名称，股权结构，主营业务，最近一年资产总额、负债总额、净资产、营业收入和净利润等财务数据（注明是否经审计、审计机构名称及是否符合《证券法》的相关规定），以及其他股东是否放弃优先受让权（股权公司为有限责任公司时适用）。</w:t>
      </w:r>
    </w:p>
    <w:p w14:paraId="285940E4" w14:textId="5230442C" w:rsidR="00EA3040" w:rsidRPr="00E022B2" w:rsidRDefault="001D618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w:t>
      </w:r>
      <w:r w:rsidR="00261C00" w:rsidRPr="00E022B2">
        <w:rPr>
          <w:rFonts w:ascii="Times New Roman" w:eastAsia="仿宋" w:hAnsi="Times New Roman" w:cs="Times New Roman"/>
          <w:sz w:val="32"/>
          <w:szCs w:val="32"/>
        </w:rPr>
        <w:t>标的公司基本情况：如是设立</w:t>
      </w:r>
      <w:r w:rsidR="00EA3040" w:rsidRPr="00E022B2">
        <w:rPr>
          <w:rFonts w:ascii="Times New Roman" w:eastAsia="仿宋" w:hAnsi="Times New Roman" w:cs="Times New Roman"/>
          <w:sz w:val="32"/>
          <w:szCs w:val="32"/>
        </w:rPr>
        <w:t>有限责任公司，需说明公司的经营范围、各主要投</w:t>
      </w:r>
      <w:r w:rsidR="00261C00" w:rsidRPr="00E022B2">
        <w:rPr>
          <w:rFonts w:ascii="Times New Roman" w:eastAsia="仿宋" w:hAnsi="Times New Roman" w:cs="Times New Roman"/>
          <w:sz w:val="32"/>
          <w:szCs w:val="32"/>
        </w:rPr>
        <w:t>资人的投资规模和持股比例；如是设立</w:t>
      </w:r>
      <w:r w:rsidR="00EA3040" w:rsidRPr="00E022B2">
        <w:rPr>
          <w:rFonts w:ascii="Times New Roman" w:eastAsia="仿宋" w:hAnsi="Times New Roman" w:cs="Times New Roman"/>
          <w:sz w:val="32"/>
          <w:szCs w:val="32"/>
        </w:rPr>
        <w:t>股份有限公司，需说明经营范围、主要股东的投资规模和持股比例等。</w:t>
      </w:r>
    </w:p>
    <w:p w14:paraId="031B3071"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（二）如果涉及投资具体项目</w:t>
      </w:r>
    </w:p>
    <w:p w14:paraId="451E08B6" w14:textId="07D3E14C" w:rsidR="00EA3040" w:rsidRPr="00E022B2"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披露项目的具体内容、投资进度、</w:t>
      </w:r>
      <w:r w:rsidR="00261C00" w:rsidRPr="00E022B2">
        <w:rPr>
          <w:rFonts w:ascii="Times New Roman" w:eastAsia="仿宋" w:hAnsi="Times New Roman" w:cs="Times New Roman"/>
          <w:sz w:val="32"/>
          <w:szCs w:val="32"/>
        </w:rPr>
        <w:t>可行性分析、需要履行的审批手续及</w:t>
      </w:r>
      <w:r w:rsidRPr="00E022B2">
        <w:rPr>
          <w:rFonts w:ascii="Times New Roman" w:eastAsia="仿宋" w:hAnsi="Times New Roman" w:cs="Times New Roman"/>
          <w:sz w:val="32"/>
          <w:szCs w:val="32"/>
        </w:rPr>
        <w:t>对公司的影响。</w:t>
      </w:r>
    </w:p>
    <w:p w14:paraId="2C4107A9"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如果公司投资进入新的领域，还需披露新进入领域的基本情况，行业的竞争情况及本公司面临的风险因素。</w:t>
      </w:r>
    </w:p>
    <w:p w14:paraId="55CFAB32"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（三）如果是对现有公司增资</w:t>
      </w:r>
    </w:p>
    <w:p w14:paraId="1AE77DF9" w14:textId="5B3E6BA8" w:rsidR="00EA3040" w:rsidRPr="00E022B2"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应按照前述</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出资方式</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的要求披露增资价格及依据，增资方式，并说明原股东是否同比例增资，如果采取单方面增资或者不同比例增资，应</w:t>
      </w:r>
      <w:r w:rsidR="00AE6482" w:rsidRPr="00E022B2">
        <w:rPr>
          <w:rFonts w:ascii="Times New Roman" w:eastAsia="仿宋" w:hAnsi="Times New Roman" w:cs="Times New Roman"/>
          <w:sz w:val="32"/>
          <w:szCs w:val="32"/>
        </w:rPr>
        <w:t>当说明原因，同时披露被增资公司经营情况、增资前后的股权结构和最近一年的主要财务指标，包括不限于资产总额、资产净额、营业收入和净利润等（注明是否经审计、审计机构名称及是否符合《证券法》的相关规定）。审计报</w:t>
      </w:r>
      <w:r w:rsidR="00AE6482" w:rsidRPr="00E022B2">
        <w:rPr>
          <w:rFonts w:ascii="Times New Roman" w:eastAsia="仿宋" w:hAnsi="Times New Roman" w:cs="Times New Roman"/>
          <w:sz w:val="32"/>
          <w:szCs w:val="32"/>
        </w:rPr>
        <w:lastRenderedPageBreak/>
        <w:t>告为非标准无保留意见的，应在公告中详细披露非标意见所涉事项的具体影响。</w:t>
      </w:r>
    </w:p>
    <w:p w14:paraId="36C0317E" w14:textId="4B8078DA" w:rsidR="00EA3040" w:rsidRPr="00E022B2" w:rsidRDefault="008D34F5"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w:t>
      </w:r>
      <w:r w:rsidR="00EA3040" w:rsidRPr="00E022B2">
        <w:rPr>
          <w:rFonts w:ascii="Times New Roman" w:eastAsia="仿宋" w:hAnsi="Times New Roman" w:cs="Times New Roman"/>
          <w:sz w:val="32"/>
          <w:szCs w:val="32"/>
        </w:rPr>
        <w:t>）如果是</w:t>
      </w:r>
      <w:r w:rsidR="00261C00" w:rsidRPr="00E022B2">
        <w:rPr>
          <w:rFonts w:ascii="Times New Roman" w:eastAsia="仿宋" w:hAnsi="Times New Roman" w:cs="Times New Roman"/>
          <w:sz w:val="32"/>
          <w:szCs w:val="32"/>
        </w:rPr>
        <w:t>投资金融资产</w:t>
      </w:r>
      <w:r w:rsidR="00EA3040" w:rsidRPr="00E022B2">
        <w:rPr>
          <w:rFonts w:ascii="Times New Roman" w:eastAsia="仿宋" w:hAnsi="Times New Roman" w:cs="Times New Roman"/>
          <w:sz w:val="32"/>
          <w:szCs w:val="32"/>
        </w:rPr>
        <w:t>的</w:t>
      </w:r>
    </w:p>
    <w:p w14:paraId="0637797B"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应披露金融资产的具体内容、投资进度、对公司的影响，是否将股票发行募集资金用于持有交易性金融资产和可供出售的金融资产，或者用于股票及其他衍生品种、可转换公司债券等的交易。</w:t>
      </w:r>
    </w:p>
    <w:p w14:paraId="193C1AD5"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四、定价情况（如适用）</w:t>
      </w:r>
    </w:p>
    <w:p w14:paraId="31DE2B3B"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涉及对现有公司增资的，说明增资定价情况；如果构成关联交易的，还应说明定价的依据及其公允性。</w:t>
      </w:r>
    </w:p>
    <w:p w14:paraId="332D45B5"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五、对外投资的目的、存在的风险和对公司的影响</w:t>
      </w:r>
    </w:p>
    <w:p w14:paraId="6AD81156"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主要披露对外投资的意图；投资可能产生的风险；以及对挂牌公司未来财务状况和经营成果的影响。</w:t>
      </w:r>
    </w:p>
    <w:p w14:paraId="314F613D" w14:textId="77777777" w:rsidR="00F31123" w:rsidRPr="00E022B2" w:rsidRDefault="00F31123" w:rsidP="00F31123">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挂牌公司拟投资设立私募基金管理人的，应当说明投资设立目的和经营计划。注意：除已挂牌私募机构以外，挂牌公司不得通过设立私募基金管理人等方式，将主营业务变更为私募投资业务。</w:t>
      </w:r>
    </w:p>
    <w:p w14:paraId="6D6F63AB" w14:textId="4D5220D9" w:rsidR="00F31123" w:rsidRPr="00E022B2" w:rsidRDefault="00F31123" w:rsidP="00F31123">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拟投资设立小额贷款公司、融资担保公司、融资租赁公司、商业保理公司、典当公司、互联网金融公司等其他具有金融属性企业的，应当说明投资设立目的。非其他具有金融属性的挂牌公司可以以募集资金之外的自有资金投资设立其他具有金融属性的企业相关资产，但在投资对象中的持股比例不得</w:t>
      </w:r>
      <w:r w:rsidRPr="00E022B2">
        <w:rPr>
          <w:rFonts w:ascii="Times New Roman" w:eastAsia="仿宋" w:hAnsi="Times New Roman" w:cs="Times New Roman"/>
          <w:sz w:val="32"/>
          <w:szCs w:val="32"/>
        </w:rPr>
        <w:lastRenderedPageBreak/>
        <w:t>超过</w:t>
      </w:r>
      <w:r w:rsidRPr="00E022B2">
        <w:rPr>
          <w:rFonts w:ascii="Times New Roman" w:eastAsia="仿宋" w:hAnsi="Times New Roman" w:cs="Times New Roman"/>
          <w:sz w:val="32"/>
          <w:szCs w:val="32"/>
        </w:rPr>
        <w:t>20%</w:t>
      </w:r>
      <w:r w:rsidRPr="00E022B2">
        <w:rPr>
          <w:rFonts w:ascii="Times New Roman" w:eastAsia="仿宋" w:hAnsi="Times New Roman" w:cs="Times New Roman"/>
          <w:sz w:val="32"/>
          <w:szCs w:val="32"/>
        </w:rPr>
        <w:t>，且不得成为投资对象的第一大股东。</w:t>
      </w:r>
    </w:p>
    <w:p w14:paraId="7E1DEF3F"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六、是否构成关联交易</w:t>
      </w:r>
    </w:p>
    <w:p w14:paraId="5D705060" w14:textId="77777777" w:rsidR="00EA3040" w:rsidRPr="00E022B2" w:rsidRDefault="00EA3040" w:rsidP="001D6180">
      <w:pPr>
        <w:autoSpaceDE w:val="0"/>
        <w:autoSpaceDN w:val="0"/>
        <w:adjustRightInd w:val="0"/>
        <w:snapToGrid w:val="0"/>
        <w:spacing w:line="580" w:lineRule="exact"/>
        <w:ind w:firstLineChars="196" w:firstLine="627"/>
        <w:rPr>
          <w:rFonts w:ascii="Times New Roman" w:eastAsia="仿宋" w:hAnsi="Times New Roman" w:cs="Times New Roman"/>
          <w:sz w:val="32"/>
          <w:szCs w:val="32"/>
        </w:rPr>
      </w:pPr>
      <w:r w:rsidRPr="00E022B2">
        <w:rPr>
          <w:rFonts w:ascii="Times New Roman" w:eastAsia="仿宋" w:hAnsi="Times New Roman" w:cs="Times New Roman"/>
          <w:sz w:val="32"/>
          <w:szCs w:val="32"/>
        </w:rPr>
        <w:t>说明是否构成关联交易；若构成，依照关联交易公告模板格式披露此板块。</w:t>
      </w:r>
    </w:p>
    <w:p w14:paraId="38C862E5"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七、备查文件目录</w:t>
      </w:r>
    </w:p>
    <w:p w14:paraId="7A86B3DE"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（一）董事会决议；</w:t>
      </w:r>
    </w:p>
    <w:p w14:paraId="1CAF5332"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（二）出资协议（如有）；</w:t>
      </w:r>
    </w:p>
    <w:p w14:paraId="0D176F46" w14:textId="77777777" w:rsidR="00EA3040" w:rsidRPr="00E022B2"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（三）投资协议（如有）；</w:t>
      </w:r>
    </w:p>
    <w:p w14:paraId="57147631" w14:textId="4A08335B" w:rsidR="00EA3040" w:rsidRPr="00E022B2"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（四）增资协议</w:t>
      </w:r>
      <w:r w:rsidR="00EF7D16" w:rsidRPr="00E022B2">
        <w:rPr>
          <w:rFonts w:ascii="Times New Roman" w:eastAsia="仿宋" w:hAnsi="Times New Roman" w:cs="Times New Roman"/>
          <w:sz w:val="32"/>
          <w:szCs w:val="32"/>
        </w:rPr>
        <w:t>（如有）</w:t>
      </w:r>
      <w:r w:rsidRPr="00E022B2">
        <w:rPr>
          <w:rFonts w:ascii="Times New Roman" w:eastAsia="仿宋" w:hAnsi="Times New Roman" w:cs="Times New Roman"/>
          <w:sz w:val="32"/>
          <w:szCs w:val="32"/>
        </w:rPr>
        <w:t>；</w:t>
      </w:r>
    </w:p>
    <w:p w14:paraId="7814B409" w14:textId="40814F91" w:rsidR="00EA3040" w:rsidRPr="00E022B2" w:rsidRDefault="00EA3040" w:rsidP="001D6180">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00ED0709" w:rsidRPr="00E022B2">
        <w:rPr>
          <w:rFonts w:ascii="Times New Roman" w:eastAsia="仿宋" w:hAnsi="Times New Roman" w:cs="Times New Roman"/>
          <w:sz w:val="32"/>
          <w:szCs w:val="32"/>
        </w:rPr>
        <w:t>五</w:t>
      </w:r>
      <w:r w:rsidRPr="00E022B2">
        <w:rPr>
          <w:rFonts w:ascii="Times New Roman" w:eastAsia="仿宋" w:hAnsi="Times New Roman" w:cs="Times New Roman"/>
          <w:sz w:val="32"/>
          <w:szCs w:val="32"/>
        </w:rPr>
        <w:t>）其它文件。</w:t>
      </w:r>
    </w:p>
    <w:p w14:paraId="4D4BBA06" w14:textId="121CB2EA" w:rsidR="00EA3040" w:rsidRPr="00E022B2" w:rsidRDefault="001D6180" w:rsidP="001D6180">
      <w:pPr>
        <w:autoSpaceDE w:val="0"/>
        <w:autoSpaceDN w:val="0"/>
        <w:adjustRightInd w:val="0"/>
        <w:snapToGrid w:val="0"/>
        <w:spacing w:line="58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00EA3040" w:rsidRPr="00E022B2">
        <w:rPr>
          <w:rFonts w:ascii="Times New Roman" w:eastAsia="仿宋" w:hAnsi="Times New Roman" w:cs="Times New Roman"/>
          <w:sz w:val="32"/>
          <w:szCs w:val="32"/>
        </w:rPr>
        <w:t>公司董事会</w:t>
      </w:r>
    </w:p>
    <w:p w14:paraId="6D2C62A6" w14:textId="753A55DB" w:rsidR="00EA3040" w:rsidRPr="00E022B2" w:rsidRDefault="00CA07C2" w:rsidP="001D6180">
      <w:pPr>
        <w:autoSpaceDE w:val="0"/>
        <w:autoSpaceDN w:val="0"/>
        <w:adjustRightInd w:val="0"/>
        <w:snapToGrid w:val="0"/>
        <w:spacing w:line="58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00EA3040" w:rsidRPr="00E022B2">
        <w:rPr>
          <w:rFonts w:ascii="Times New Roman" w:eastAsia="仿宋" w:hAnsi="Times New Roman" w:cs="Times New Roman"/>
          <w:sz w:val="32"/>
          <w:szCs w:val="32"/>
        </w:rPr>
        <w:t>年</w:t>
      </w:r>
      <w:r w:rsidR="00EA3040" w:rsidRPr="00E022B2">
        <w:rPr>
          <w:rFonts w:ascii="Times New Roman" w:eastAsia="仿宋" w:hAnsi="Times New Roman" w:cs="Times New Roman"/>
          <w:sz w:val="32"/>
          <w:szCs w:val="32"/>
        </w:rPr>
        <w:t>XX</w:t>
      </w:r>
      <w:r w:rsidR="00EA3040" w:rsidRPr="00E022B2">
        <w:rPr>
          <w:rFonts w:ascii="Times New Roman" w:eastAsia="仿宋" w:hAnsi="Times New Roman" w:cs="Times New Roman"/>
          <w:sz w:val="32"/>
          <w:szCs w:val="32"/>
        </w:rPr>
        <w:t>月</w:t>
      </w:r>
      <w:r w:rsidR="00EA3040" w:rsidRPr="00E022B2">
        <w:rPr>
          <w:rFonts w:ascii="Times New Roman" w:eastAsia="仿宋" w:hAnsi="Times New Roman" w:cs="Times New Roman"/>
          <w:sz w:val="32"/>
          <w:szCs w:val="32"/>
        </w:rPr>
        <w:t>XX</w:t>
      </w:r>
      <w:r w:rsidR="00EA3040" w:rsidRPr="00E022B2">
        <w:rPr>
          <w:rFonts w:ascii="Times New Roman" w:eastAsia="仿宋" w:hAnsi="Times New Roman" w:cs="Times New Roman"/>
          <w:sz w:val="32"/>
          <w:szCs w:val="32"/>
        </w:rPr>
        <w:t>日</w:t>
      </w:r>
    </w:p>
    <w:p w14:paraId="7CAD19A0" w14:textId="77777777" w:rsidR="001D6180" w:rsidRPr="00E022B2" w:rsidRDefault="001D6180" w:rsidP="001D6180">
      <w:pPr>
        <w:autoSpaceDE w:val="0"/>
        <w:autoSpaceDN w:val="0"/>
        <w:adjustRightInd w:val="0"/>
        <w:snapToGrid w:val="0"/>
        <w:spacing w:line="580" w:lineRule="exact"/>
        <w:jc w:val="right"/>
        <w:rPr>
          <w:rFonts w:ascii="Times New Roman" w:eastAsia="仿宋" w:hAnsi="Times New Roman" w:cs="Times New Roman"/>
          <w:sz w:val="32"/>
          <w:szCs w:val="32"/>
        </w:rPr>
      </w:pPr>
    </w:p>
    <w:p w14:paraId="17BD1360" w14:textId="77777777" w:rsidR="001D6180" w:rsidRPr="00E022B2" w:rsidRDefault="001D6180" w:rsidP="001D6180">
      <w:pPr>
        <w:autoSpaceDE w:val="0"/>
        <w:autoSpaceDN w:val="0"/>
        <w:adjustRightInd w:val="0"/>
        <w:snapToGrid w:val="0"/>
        <w:spacing w:line="580" w:lineRule="exact"/>
        <w:jc w:val="right"/>
        <w:rPr>
          <w:rFonts w:ascii="Times New Roman" w:eastAsia="仿宋" w:hAnsi="Times New Roman" w:cs="Times New Roman"/>
          <w:sz w:val="32"/>
          <w:szCs w:val="32"/>
        </w:rPr>
      </w:pPr>
    </w:p>
    <w:p w14:paraId="4B9D1447" w14:textId="77777777" w:rsidR="001D6180" w:rsidRPr="00E022B2" w:rsidRDefault="001D6180" w:rsidP="001D6180">
      <w:pPr>
        <w:autoSpaceDE w:val="0"/>
        <w:autoSpaceDN w:val="0"/>
        <w:adjustRightInd w:val="0"/>
        <w:snapToGrid w:val="0"/>
        <w:spacing w:line="580" w:lineRule="exact"/>
        <w:jc w:val="right"/>
        <w:rPr>
          <w:rFonts w:ascii="Times New Roman" w:eastAsia="仿宋" w:hAnsi="Times New Roman" w:cs="Times New Roman"/>
          <w:sz w:val="32"/>
          <w:szCs w:val="32"/>
        </w:rPr>
      </w:pPr>
    </w:p>
    <w:p w14:paraId="5AD17EC7" w14:textId="77777777" w:rsidR="00EA3040" w:rsidRPr="00E022B2" w:rsidRDefault="00EA3040" w:rsidP="001D6180">
      <w:pPr>
        <w:autoSpaceDE w:val="0"/>
        <w:autoSpaceDN w:val="0"/>
        <w:adjustRightInd w:val="0"/>
        <w:snapToGrid w:val="0"/>
        <w:spacing w:line="58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适用范围：挂牌公司合并报表范围的主体对外（委托）投资适用本模板。</w:t>
      </w:r>
    </w:p>
    <w:p w14:paraId="31F97787" w14:textId="77777777" w:rsidR="00EA3040" w:rsidRPr="00E022B2" w:rsidRDefault="00EA3040" w:rsidP="001D6180">
      <w:pPr>
        <w:tabs>
          <w:tab w:val="left" w:pos="900"/>
        </w:tabs>
        <w:snapToGrid w:val="0"/>
        <w:spacing w:line="58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br w:type="page"/>
      </w:r>
    </w:p>
    <w:p w14:paraId="4A6B4AB6" w14:textId="77777777" w:rsidR="00EA3040" w:rsidRPr="00E022B2"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111E0BB3" w14:textId="77777777" w:rsidR="00EA3040" w:rsidRPr="00E022B2" w:rsidRDefault="00EA3040" w:rsidP="00914512">
      <w:pPr>
        <w:tabs>
          <w:tab w:val="left" w:pos="900"/>
        </w:tabs>
        <w:snapToGrid w:val="0"/>
        <w:spacing w:line="560" w:lineRule="exact"/>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p>
    <w:p w14:paraId="48B394DD" w14:textId="77777777" w:rsidR="00EA3040" w:rsidRPr="00E022B2" w:rsidRDefault="00EA3040" w:rsidP="00914512">
      <w:pPr>
        <w:widowControl/>
        <w:spacing w:line="560" w:lineRule="exact"/>
        <w:rPr>
          <w:rFonts w:ascii="Times New Roman" w:eastAsia="仿宋" w:hAnsi="Times New Roman" w:cs="Times New Roman"/>
          <w:color w:val="000000"/>
          <w:kern w:val="0"/>
          <w:sz w:val="32"/>
          <w:szCs w:val="32"/>
        </w:rPr>
      </w:pPr>
    </w:p>
    <w:p w14:paraId="2C62BD06" w14:textId="72087FDD" w:rsidR="00EA3040" w:rsidRPr="00E022B2" w:rsidRDefault="00573170" w:rsidP="00914512">
      <w:pPr>
        <w:widowControl/>
        <w:spacing w:line="64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color w:val="FF0000"/>
          <w:kern w:val="0"/>
          <w:sz w:val="44"/>
          <w:szCs w:val="44"/>
        </w:rPr>
        <w:t>（）</w:t>
      </w:r>
      <w:r w:rsidR="00EA3040" w:rsidRPr="00E022B2">
        <w:rPr>
          <w:rFonts w:ascii="Times New Roman" w:eastAsia="方正大标宋简体" w:hAnsi="Times New Roman" w:cs="Times New Roman"/>
          <w:bCs/>
          <w:kern w:val="0"/>
          <w:sz w:val="44"/>
          <w:szCs w:val="44"/>
        </w:rPr>
        <w:t>公司对外</w:t>
      </w:r>
      <w:r w:rsidR="00EA3040" w:rsidRPr="00E022B2">
        <w:rPr>
          <w:rFonts w:ascii="Times New Roman" w:eastAsia="方正大标宋简体" w:hAnsi="Times New Roman" w:cs="Times New Roman"/>
          <w:bCs/>
          <w:color w:val="FF0000"/>
          <w:kern w:val="0"/>
          <w:sz w:val="44"/>
          <w:szCs w:val="44"/>
        </w:rPr>
        <w:t>（委托）</w:t>
      </w:r>
      <w:r w:rsidR="00EA3040" w:rsidRPr="00E022B2">
        <w:rPr>
          <w:rFonts w:ascii="Times New Roman" w:eastAsia="方正大标宋简体" w:hAnsi="Times New Roman" w:cs="Times New Roman"/>
          <w:bCs/>
          <w:kern w:val="0"/>
          <w:sz w:val="44"/>
          <w:szCs w:val="44"/>
        </w:rPr>
        <w:t>投资</w:t>
      </w:r>
      <w:r w:rsidR="00EA3040" w:rsidRPr="00E022B2">
        <w:rPr>
          <w:rFonts w:ascii="Times New Roman" w:eastAsia="方正大标宋简体" w:hAnsi="Times New Roman" w:cs="Times New Roman"/>
          <w:bCs/>
          <w:color w:val="FF0000"/>
          <w:kern w:val="0"/>
          <w:sz w:val="44"/>
          <w:szCs w:val="44"/>
        </w:rPr>
        <w:t>（暨关联交易）</w:t>
      </w:r>
      <w:r w:rsidR="00EA3040" w:rsidRPr="00E022B2">
        <w:rPr>
          <w:rFonts w:ascii="Times New Roman" w:eastAsia="方正大标宋简体" w:hAnsi="Times New Roman" w:cs="Times New Roman"/>
          <w:bCs/>
          <w:kern w:val="0"/>
          <w:sz w:val="44"/>
          <w:szCs w:val="44"/>
        </w:rPr>
        <w:t>的公告</w:t>
      </w:r>
    </w:p>
    <w:p w14:paraId="62FA67BE" w14:textId="77777777" w:rsidR="00EA3040" w:rsidRPr="00E022B2" w:rsidRDefault="00EA3040" w:rsidP="00914512">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A2ADD3F" w14:textId="77777777" w:rsidTr="00914512">
        <w:tc>
          <w:tcPr>
            <w:tcW w:w="8296" w:type="dxa"/>
            <w:shd w:val="clear" w:color="auto" w:fill="auto"/>
          </w:tcPr>
          <w:p w14:paraId="3B6AD8B0"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D07AAA9" w14:textId="77777777" w:rsidR="00EA3040" w:rsidRPr="00E022B2" w:rsidRDefault="00EA3040" w:rsidP="00914512">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5976C181"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p>
    <w:p w14:paraId="3BEA6960" w14:textId="77777777" w:rsidR="00EA3040" w:rsidRPr="00E022B2"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一、对外投资概述</w:t>
      </w:r>
    </w:p>
    <w:p w14:paraId="2AD956DA"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（一）基本情况</w:t>
      </w:r>
    </w:p>
    <w:tbl>
      <w:tblPr>
        <w:tblStyle w:val="a4"/>
        <w:tblW w:w="0" w:type="auto"/>
        <w:tblLook w:val="04A0" w:firstRow="1" w:lastRow="0" w:firstColumn="1" w:lastColumn="0" w:noHBand="0" w:noVBand="1"/>
      </w:tblPr>
      <w:tblGrid>
        <w:gridCol w:w="8296"/>
      </w:tblGrid>
      <w:tr w:rsidR="00EA3040" w:rsidRPr="00E022B2" w14:paraId="7C4D6668" w14:textId="77777777" w:rsidTr="00914512">
        <w:tc>
          <w:tcPr>
            <w:tcW w:w="8296" w:type="dxa"/>
          </w:tcPr>
          <w:p w14:paraId="6EE5ADE7"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对外投资的基本情况，包括对外投资主体（挂牌公司、全资子公司、控股子公司及其他合并报表范围的主体）、协议签署日期、地点等，协议主体名称，投资标的及涉及金额等。</w:t>
            </w:r>
          </w:p>
        </w:tc>
      </w:tr>
    </w:tbl>
    <w:p w14:paraId="405EAEC6"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（二）是否构成重大资产重组</w:t>
      </w:r>
    </w:p>
    <w:p w14:paraId="0B63B9AD"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本次交易</w:t>
      </w:r>
      <w:r w:rsidRPr="00E022B2">
        <w:rPr>
          <w:rFonts w:eastAsia="仿宋"/>
          <w:color w:val="FF0000"/>
          <w:sz w:val="32"/>
          <w:szCs w:val="32"/>
        </w:rPr>
        <w:t>（构成</w:t>
      </w:r>
      <w:r w:rsidRPr="00E022B2">
        <w:rPr>
          <w:rFonts w:eastAsia="仿宋"/>
          <w:color w:val="FF0000"/>
          <w:sz w:val="32"/>
          <w:szCs w:val="32"/>
        </w:rPr>
        <w:t>/</w:t>
      </w:r>
      <w:r w:rsidRPr="00E022B2">
        <w:rPr>
          <w:rFonts w:eastAsia="仿宋"/>
          <w:color w:val="FF0000"/>
          <w:sz w:val="32"/>
          <w:szCs w:val="32"/>
        </w:rPr>
        <w:t>不构成）</w:t>
      </w:r>
      <w:r w:rsidRPr="00E022B2">
        <w:rPr>
          <w:rFonts w:eastAsia="仿宋"/>
          <w:sz w:val="32"/>
          <w:szCs w:val="32"/>
        </w:rPr>
        <w:t>重大资产重组。</w:t>
      </w:r>
    </w:p>
    <w:tbl>
      <w:tblPr>
        <w:tblStyle w:val="a4"/>
        <w:tblW w:w="0" w:type="auto"/>
        <w:tblLook w:val="04A0" w:firstRow="1" w:lastRow="0" w:firstColumn="1" w:lastColumn="0" w:noHBand="0" w:noVBand="1"/>
      </w:tblPr>
      <w:tblGrid>
        <w:gridCol w:w="8296"/>
      </w:tblGrid>
      <w:tr w:rsidR="00EA3040" w:rsidRPr="00E022B2" w14:paraId="4A0AD69C" w14:textId="77777777" w:rsidTr="00914512">
        <w:tc>
          <w:tcPr>
            <w:tcW w:w="8296" w:type="dxa"/>
          </w:tcPr>
          <w:p w14:paraId="0BD6C9DD"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列明计算过程及判断依据。</w:t>
            </w:r>
          </w:p>
        </w:tc>
      </w:tr>
    </w:tbl>
    <w:p w14:paraId="1CD808C6"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（三）是否构成关联交易</w:t>
      </w:r>
    </w:p>
    <w:p w14:paraId="26D54F33"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本次交易</w:t>
      </w:r>
      <w:r w:rsidRPr="00E022B2">
        <w:rPr>
          <w:rFonts w:eastAsia="仿宋"/>
          <w:color w:val="FF0000"/>
          <w:sz w:val="32"/>
          <w:szCs w:val="32"/>
        </w:rPr>
        <w:t>（构成</w:t>
      </w:r>
      <w:r w:rsidRPr="00E022B2">
        <w:rPr>
          <w:rFonts w:eastAsia="仿宋"/>
          <w:color w:val="FF0000"/>
          <w:sz w:val="32"/>
          <w:szCs w:val="32"/>
        </w:rPr>
        <w:t>/</w:t>
      </w:r>
      <w:r w:rsidRPr="00E022B2">
        <w:rPr>
          <w:rFonts w:eastAsia="仿宋"/>
          <w:color w:val="FF0000"/>
          <w:sz w:val="32"/>
          <w:szCs w:val="32"/>
        </w:rPr>
        <w:t>不构成）</w:t>
      </w:r>
      <w:r w:rsidRPr="00E022B2">
        <w:rPr>
          <w:rFonts w:eastAsia="仿宋"/>
          <w:sz w:val="32"/>
          <w:szCs w:val="32"/>
        </w:rPr>
        <w:t>关联交易。</w:t>
      </w:r>
    </w:p>
    <w:p w14:paraId="604C2500"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（四）审议和表决情况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9D975B8" w14:textId="77777777" w:rsidTr="00914512">
        <w:tc>
          <w:tcPr>
            <w:tcW w:w="8296" w:type="dxa"/>
            <w:shd w:val="clear" w:color="auto" w:fill="auto"/>
          </w:tcPr>
          <w:p w14:paraId="64346A28" w14:textId="35A7584A" w:rsidR="002B171A" w:rsidRPr="00E022B2" w:rsidRDefault="00261C00">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lastRenderedPageBreak/>
              <w:t>说明本次交易披露依据的具体标准，已经董事会审议通过的，说明董事会审议投资议案的表决情况、关联董事回避表决的情况、独立董事的意见（如适用），并结合公司治理相关规则的规定、公司章程和本次交易情况说明是否需要提交股东大会审议，并列明具体计算过程及判断依据。</w:t>
            </w:r>
          </w:p>
        </w:tc>
      </w:tr>
    </w:tbl>
    <w:p w14:paraId="3685F0FB" w14:textId="77777777" w:rsidR="00EA3040" w:rsidRPr="00E022B2" w:rsidRDefault="00EA3040" w:rsidP="00914512">
      <w:pPr>
        <w:pStyle w:val="a3"/>
        <w:spacing w:line="560" w:lineRule="exact"/>
        <w:ind w:left="640" w:firstLineChars="0" w:firstLine="0"/>
        <w:rPr>
          <w:rFonts w:eastAsia="仿宋"/>
          <w:color w:val="000000" w:themeColor="text1"/>
          <w:sz w:val="32"/>
          <w:szCs w:val="32"/>
        </w:rPr>
      </w:pPr>
      <w:r w:rsidRPr="00E022B2">
        <w:rPr>
          <w:rFonts w:eastAsia="仿宋"/>
          <w:color w:val="000000" w:themeColor="text1"/>
          <w:sz w:val="32"/>
          <w:szCs w:val="32"/>
        </w:rPr>
        <w:t>（五）交易生效需要的其它审批及有关程序</w:t>
      </w:r>
      <w:r w:rsidRPr="00E022B2">
        <w:rPr>
          <w:rFonts w:eastAsia="仿宋"/>
          <w:color w:val="FF0000"/>
          <w:sz w:val="32"/>
          <w:szCs w:val="32"/>
        </w:rPr>
        <w:t>（如适用）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0"/>
      </w:tblGrid>
      <w:tr w:rsidR="00EA3040" w:rsidRPr="00E022B2" w14:paraId="3A219177" w14:textId="77777777" w:rsidTr="0056162F">
        <w:trPr>
          <w:trHeight w:val="1124"/>
        </w:trPr>
        <w:tc>
          <w:tcPr>
            <w:tcW w:w="8300" w:type="dxa"/>
            <w:shd w:val="clear" w:color="auto" w:fill="auto"/>
          </w:tcPr>
          <w:p w14:paraId="4B7A9E8E" w14:textId="77777777" w:rsidR="00EA3040" w:rsidRPr="00E022B2" w:rsidRDefault="00EA3040" w:rsidP="00914512">
            <w:pPr>
              <w:pStyle w:val="a3"/>
              <w:spacing w:line="560" w:lineRule="exact"/>
              <w:ind w:firstLine="640"/>
              <w:rPr>
                <w:rFonts w:eastAsia="仿宋"/>
                <w:color w:val="FF0000"/>
                <w:sz w:val="32"/>
                <w:szCs w:val="32"/>
              </w:rPr>
            </w:pPr>
            <w:r w:rsidRPr="00E022B2">
              <w:rPr>
                <w:rFonts w:eastAsia="仿宋"/>
                <w:color w:val="FF0000"/>
                <w:sz w:val="32"/>
                <w:szCs w:val="32"/>
              </w:rPr>
              <w:t>是否需要经过政府有关部门批准，如需要，说明相关审批主体、要求及进展情况。</w:t>
            </w:r>
          </w:p>
        </w:tc>
      </w:tr>
    </w:tbl>
    <w:p w14:paraId="34D660F1" w14:textId="77777777" w:rsidR="00EA3040" w:rsidRPr="00E022B2" w:rsidRDefault="00EA3040" w:rsidP="00914512">
      <w:pPr>
        <w:pStyle w:val="a3"/>
        <w:spacing w:line="560" w:lineRule="exact"/>
        <w:ind w:left="640" w:firstLineChars="0" w:firstLine="0"/>
        <w:rPr>
          <w:rFonts w:eastAsia="仿宋"/>
          <w:color w:val="000000" w:themeColor="text1"/>
          <w:sz w:val="32"/>
          <w:szCs w:val="32"/>
        </w:rPr>
      </w:pPr>
      <w:r w:rsidRPr="00E022B2">
        <w:rPr>
          <w:rFonts w:eastAsia="仿宋"/>
          <w:color w:val="000000" w:themeColor="text1"/>
          <w:sz w:val="32"/>
          <w:szCs w:val="32"/>
        </w:rPr>
        <w:t>（六）本次对外投资</w:t>
      </w:r>
      <w:r w:rsidRPr="00E022B2">
        <w:rPr>
          <w:rFonts w:eastAsia="仿宋"/>
          <w:color w:val="FF0000"/>
          <w:sz w:val="32"/>
          <w:szCs w:val="32"/>
        </w:rPr>
        <w:t>（涉及</w:t>
      </w:r>
      <w:r w:rsidRPr="00E022B2">
        <w:rPr>
          <w:rFonts w:eastAsia="仿宋"/>
          <w:color w:val="FF0000"/>
          <w:sz w:val="32"/>
          <w:szCs w:val="32"/>
        </w:rPr>
        <w:t>/</w:t>
      </w:r>
      <w:r w:rsidRPr="00E022B2">
        <w:rPr>
          <w:rFonts w:eastAsia="仿宋"/>
          <w:color w:val="FF0000"/>
          <w:sz w:val="32"/>
          <w:szCs w:val="32"/>
        </w:rPr>
        <w:t>不涉及）</w:t>
      </w:r>
      <w:r w:rsidRPr="00E022B2">
        <w:rPr>
          <w:rFonts w:eastAsia="仿宋"/>
          <w:color w:val="000000" w:themeColor="text1"/>
          <w:sz w:val="32"/>
          <w:szCs w:val="32"/>
        </w:rPr>
        <w:t>进入新的领域。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F6B03E7" w14:textId="77777777" w:rsidTr="00914512">
        <w:tc>
          <w:tcPr>
            <w:tcW w:w="8296" w:type="dxa"/>
            <w:shd w:val="clear" w:color="auto" w:fill="auto"/>
          </w:tcPr>
          <w:p w14:paraId="1F51C7CF"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若公司投资进入新的领域，还需披露新进入领域的基本情况、拟投资的项目情况、人员、技术、管理要求，可行性分析和市场前景。</w:t>
            </w:r>
          </w:p>
        </w:tc>
      </w:tr>
    </w:tbl>
    <w:p w14:paraId="25B9822F" w14:textId="77777777" w:rsidR="000E0FEB" w:rsidRPr="00E022B2" w:rsidRDefault="000E0FEB" w:rsidP="000E0FEB">
      <w:pPr>
        <w:pStyle w:val="a3"/>
        <w:spacing w:line="560" w:lineRule="exact"/>
        <w:ind w:firstLine="640"/>
        <w:rPr>
          <w:rFonts w:eastAsia="仿宋"/>
          <w:sz w:val="32"/>
          <w:szCs w:val="32"/>
        </w:rPr>
      </w:pPr>
      <w:r w:rsidRPr="00E022B2">
        <w:rPr>
          <w:rFonts w:eastAsia="仿宋"/>
          <w:sz w:val="32"/>
          <w:szCs w:val="32"/>
        </w:rPr>
        <w:t>（七）投资对象是否开展或拟开展私募投资活动</w:t>
      </w:r>
    </w:p>
    <w:p w14:paraId="58C3FF4B" w14:textId="77777777" w:rsidR="000E0FEB" w:rsidRPr="00E022B2" w:rsidRDefault="000E0FEB" w:rsidP="000E0FEB">
      <w:pPr>
        <w:pStyle w:val="a3"/>
        <w:spacing w:line="560" w:lineRule="exact"/>
        <w:ind w:firstLine="640"/>
        <w:rPr>
          <w:rFonts w:eastAsia="仿宋"/>
          <w:sz w:val="32"/>
          <w:szCs w:val="32"/>
        </w:rPr>
      </w:pPr>
      <w:r w:rsidRPr="00E022B2">
        <w:rPr>
          <w:rFonts w:eastAsia="仿宋"/>
          <w:sz w:val="32"/>
          <w:szCs w:val="32"/>
        </w:rPr>
        <w:t>本次交易标的</w:t>
      </w:r>
      <w:r w:rsidRPr="00E022B2">
        <w:rPr>
          <w:rFonts w:eastAsia="仿宋"/>
          <w:color w:val="FF0000"/>
          <w:sz w:val="32"/>
          <w:szCs w:val="32"/>
        </w:rPr>
        <w:t>涉及</w:t>
      </w:r>
      <w:r w:rsidRPr="00E022B2">
        <w:rPr>
          <w:rFonts w:eastAsia="仿宋"/>
          <w:color w:val="FF0000"/>
          <w:sz w:val="32"/>
          <w:szCs w:val="32"/>
        </w:rPr>
        <w:t>/</w:t>
      </w:r>
      <w:r w:rsidRPr="00E022B2">
        <w:rPr>
          <w:rFonts w:eastAsia="仿宋"/>
          <w:color w:val="FF0000"/>
          <w:sz w:val="32"/>
          <w:szCs w:val="32"/>
        </w:rPr>
        <w:t>不涉及</w:t>
      </w:r>
      <w:r w:rsidRPr="00E022B2">
        <w:rPr>
          <w:rFonts w:eastAsia="仿宋"/>
          <w:sz w:val="32"/>
          <w:szCs w:val="32"/>
        </w:rPr>
        <w:t>开展或拟开展私募投资活动，</w:t>
      </w:r>
      <w:r w:rsidRPr="00E022B2">
        <w:rPr>
          <w:rFonts w:eastAsia="仿宋"/>
          <w:color w:val="FF0000"/>
          <w:sz w:val="32"/>
          <w:szCs w:val="32"/>
        </w:rPr>
        <w:t>是</w:t>
      </w:r>
      <w:r w:rsidRPr="00E022B2">
        <w:rPr>
          <w:rFonts w:eastAsia="仿宋"/>
          <w:color w:val="FF0000"/>
          <w:sz w:val="32"/>
          <w:szCs w:val="32"/>
        </w:rPr>
        <w:t>/</w:t>
      </w:r>
      <w:r w:rsidRPr="00E022B2">
        <w:rPr>
          <w:rFonts w:eastAsia="仿宋"/>
          <w:color w:val="FF0000"/>
          <w:sz w:val="32"/>
          <w:szCs w:val="32"/>
        </w:rPr>
        <w:t>不是</w:t>
      </w:r>
      <w:r w:rsidRPr="00E022B2">
        <w:rPr>
          <w:rFonts w:eastAsia="仿宋"/>
          <w:sz w:val="32"/>
          <w:szCs w:val="32"/>
        </w:rPr>
        <w:t>已在中国证券投资基金业协会登记为私募基金管理人，</w:t>
      </w:r>
      <w:r w:rsidRPr="00E022B2">
        <w:rPr>
          <w:rFonts w:eastAsia="仿宋"/>
          <w:color w:val="FF0000"/>
          <w:sz w:val="32"/>
          <w:szCs w:val="32"/>
        </w:rPr>
        <w:t>会</w:t>
      </w:r>
      <w:r w:rsidRPr="00E022B2">
        <w:rPr>
          <w:rFonts w:eastAsia="仿宋"/>
          <w:color w:val="FF0000"/>
          <w:sz w:val="32"/>
          <w:szCs w:val="32"/>
        </w:rPr>
        <w:t>/</w:t>
      </w:r>
      <w:r w:rsidRPr="00E022B2">
        <w:rPr>
          <w:rFonts w:eastAsia="仿宋"/>
          <w:color w:val="FF0000"/>
          <w:sz w:val="32"/>
          <w:szCs w:val="32"/>
        </w:rPr>
        <w:t>不会</w:t>
      </w:r>
      <w:r w:rsidRPr="00E022B2">
        <w:rPr>
          <w:rFonts w:eastAsia="仿宋"/>
          <w:sz w:val="32"/>
          <w:szCs w:val="32"/>
        </w:rPr>
        <w:t>将公司主营业务变更为私募基金管理业务</w:t>
      </w:r>
    </w:p>
    <w:p w14:paraId="7225BF41" w14:textId="77777777" w:rsidR="000E0FEB" w:rsidRPr="00E022B2" w:rsidRDefault="000E0FEB" w:rsidP="000E0FEB">
      <w:pPr>
        <w:pStyle w:val="a3"/>
        <w:spacing w:line="560" w:lineRule="exact"/>
        <w:ind w:firstLine="640"/>
        <w:rPr>
          <w:rFonts w:eastAsia="仿宋"/>
          <w:sz w:val="32"/>
          <w:szCs w:val="32"/>
        </w:rPr>
      </w:pPr>
      <w:r w:rsidRPr="00E022B2">
        <w:rPr>
          <w:rFonts w:eastAsia="仿宋"/>
          <w:sz w:val="32"/>
          <w:szCs w:val="32"/>
        </w:rPr>
        <w:t>（八）</w:t>
      </w:r>
      <w:r w:rsidRPr="00E022B2">
        <w:rPr>
          <w:rFonts w:eastAsia="仿宋"/>
          <w:color w:val="FF0000"/>
          <w:sz w:val="32"/>
          <w:szCs w:val="32"/>
        </w:rPr>
        <w:t>拟投资</w:t>
      </w:r>
      <w:r w:rsidRPr="00E022B2">
        <w:rPr>
          <w:rFonts w:eastAsia="仿宋"/>
          <w:color w:val="FF0000"/>
          <w:sz w:val="32"/>
          <w:szCs w:val="32"/>
        </w:rPr>
        <w:t>/</w:t>
      </w:r>
      <w:r w:rsidRPr="00E022B2">
        <w:rPr>
          <w:rFonts w:eastAsia="仿宋"/>
          <w:color w:val="FF0000"/>
          <w:sz w:val="32"/>
          <w:szCs w:val="32"/>
        </w:rPr>
        <w:t>不涉及投资</w:t>
      </w:r>
      <w:r w:rsidRPr="00E022B2">
        <w:rPr>
          <w:rFonts w:eastAsia="仿宋"/>
          <w:sz w:val="32"/>
          <w:szCs w:val="32"/>
        </w:rPr>
        <w:t>设立其他具有金融属性的企业</w:t>
      </w:r>
    </w:p>
    <w:p w14:paraId="43A18008" w14:textId="068B1953" w:rsidR="000E0FEB" w:rsidRPr="00E022B2" w:rsidRDefault="000E0FEB" w:rsidP="00914512">
      <w:pPr>
        <w:autoSpaceDE w:val="0"/>
        <w:autoSpaceDN w:val="0"/>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本次投资不涉及投资设立小额贷款公司、融资担保公司、融资租赁公司、商业保理公司、典当公司、互联网金融公司等其他具有金融属性的企业。</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公司拟投资设立</w:t>
      </w:r>
      <w:r w:rsidRPr="00E022B2">
        <w:rPr>
          <w:rFonts w:ascii="Times New Roman" w:eastAsia="仿宋" w:hAnsi="Times New Roman" w:cs="Times New Roman"/>
          <w:color w:val="FF0000"/>
          <w:sz w:val="32"/>
          <w:szCs w:val="32"/>
        </w:rPr>
        <w:t>（小额贷款公司、融资担保公司、融资租赁公司、商业保理公司、典当公司、互联网金融公司</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00716B13" w:rsidRPr="00E022B2">
        <w:rPr>
          <w:rFonts w:ascii="Times New Roman" w:eastAsia="仿宋" w:hAnsi="Times New Roman" w:cs="Times New Roman"/>
          <w:color w:val="FF0000"/>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261C00" w:rsidRPr="00E022B2" w14:paraId="1690742F" w14:textId="77777777" w:rsidTr="00F76413">
        <w:tc>
          <w:tcPr>
            <w:tcW w:w="8296" w:type="dxa"/>
            <w:shd w:val="clear" w:color="auto" w:fill="auto"/>
          </w:tcPr>
          <w:p w14:paraId="4B1C4503" w14:textId="77777777" w:rsidR="00261C00" w:rsidRPr="00E022B2" w:rsidRDefault="00261C00" w:rsidP="00F76413">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若涉及投资设立其他具有金融属性的企业，请说明公</w:t>
            </w:r>
            <w:r w:rsidRPr="00E022B2">
              <w:rPr>
                <w:rFonts w:ascii="Times New Roman" w:eastAsia="仿宋" w:hAnsi="Times New Roman" w:cs="Times New Roman"/>
                <w:color w:val="FF0000"/>
                <w:sz w:val="32"/>
                <w:szCs w:val="32"/>
              </w:rPr>
              <w:lastRenderedPageBreak/>
              <w:t>司是否属于类金融行业、购买上述标的的资金来源、拟持有的股份数量、持股比例、是否成为购买标的的第一大股东。</w:t>
            </w:r>
          </w:p>
        </w:tc>
      </w:tr>
    </w:tbl>
    <w:p w14:paraId="67817521" w14:textId="77777777" w:rsidR="00EA3040" w:rsidRPr="00E022B2"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lastRenderedPageBreak/>
        <w:t>二、投资协议其他主体的基本情况</w:t>
      </w:r>
      <w:r w:rsidRPr="00E022B2">
        <w:rPr>
          <w:rFonts w:ascii="Times New Roman" w:eastAsia="黑体" w:hAnsi="Times New Roman" w:cs="Times New Roman"/>
          <w:color w:val="FF0000"/>
          <w:sz w:val="32"/>
          <w:szCs w:val="32"/>
        </w:rPr>
        <w:t>（如适用）（指除挂牌公司以外的各方主体）</w:t>
      </w:r>
    </w:p>
    <w:p w14:paraId="6C776660" w14:textId="77777777" w:rsidR="00EA3040" w:rsidRPr="00E022B2" w:rsidRDefault="00EA3040" w:rsidP="00914512">
      <w:pPr>
        <w:pStyle w:val="a3"/>
        <w:spacing w:line="560" w:lineRule="exact"/>
        <w:ind w:firstLine="640"/>
        <w:rPr>
          <w:rFonts w:eastAsia="仿宋"/>
          <w:color w:val="000000"/>
          <w:sz w:val="32"/>
          <w:szCs w:val="32"/>
        </w:rPr>
      </w:pPr>
      <w:r w:rsidRPr="00E022B2">
        <w:rPr>
          <w:rFonts w:eastAsia="仿宋"/>
          <w:color w:val="000000"/>
          <w:sz w:val="32"/>
          <w:szCs w:val="32"/>
        </w:rPr>
        <w:t>1</w:t>
      </w:r>
      <w:r w:rsidRPr="00E022B2">
        <w:rPr>
          <w:rFonts w:eastAsia="仿宋"/>
          <w:color w:val="000000"/>
          <w:sz w:val="32"/>
          <w:szCs w:val="32"/>
        </w:rPr>
        <w:t>、法人及其他经济组织</w:t>
      </w:r>
    </w:p>
    <w:p w14:paraId="3B9F6697" w14:textId="77777777" w:rsidR="00EA3040" w:rsidRPr="00E022B2" w:rsidRDefault="00EA3040" w:rsidP="00914512">
      <w:pPr>
        <w:pStyle w:val="a3"/>
        <w:spacing w:line="560" w:lineRule="exact"/>
        <w:ind w:firstLine="640"/>
        <w:rPr>
          <w:rFonts w:eastAsia="仿宋"/>
          <w:color w:val="000000"/>
          <w:sz w:val="32"/>
          <w:szCs w:val="32"/>
        </w:rPr>
      </w:pPr>
      <w:r w:rsidRPr="00E022B2">
        <w:rPr>
          <w:rFonts w:eastAsia="仿宋"/>
          <w:color w:val="000000" w:themeColor="text1"/>
          <w:sz w:val="32"/>
          <w:szCs w:val="32"/>
        </w:rPr>
        <w:t>名称：</w:t>
      </w:r>
      <w:r w:rsidRPr="00E022B2">
        <w:rPr>
          <w:rFonts w:eastAsia="仿宋"/>
          <w:color w:val="FF0000"/>
          <w:sz w:val="32"/>
          <w:szCs w:val="32"/>
        </w:rPr>
        <w:t>（）</w:t>
      </w:r>
    </w:p>
    <w:p w14:paraId="6D2F701E"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住所：</w:t>
      </w:r>
      <w:r w:rsidRPr="00E022B2">
        <w:rPr>
          <w:rFonts w:ascii="Times New Roman" w:eastAsia="仿宋" w:hAnsi="Times New Roman" w:cs="Times New Roman"/>
          <w:color w:val="FF0000"/>
          <w:sz w:val="32"/>
          <w:szCs w:val="32"/>
        </w:rPr>
        <w:t>（）</w:t>
      </w:r>
    </w:p>
    <w:p w14:paraId="4FED10C1"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sz w:val="32"/>
          <w:szCs w:val="32"/>
        </w:rPr>
        <w:t>注册地址：</w:t>
      </w:r>
      <w:r w:rsidRPr="00E022B2">
        <w:rPr>
          <w:rFonts w:ascii="Times New Roman" w:eastAsia="仿宋" w:hAnsi="Times New Roman" w:cs="Times New Roman"/>
          <w:color w:val="FF0000"/>
          <w:sz w:val="32"/>
          <w:szCs w:val="32"/>
        </w:rPr>
        <w:t>（）</w:t>
      </w:r>
    </w:p>
    <w:p w14:paraId="54A89EA5"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themeColor="text1"/>
          <w:sz w:val="32"/>
          <w:szCs w:val="32"/>
        </w:rPr>
        <w:t>企业类型：</w:t>
      </w:r>
      <w:r w:rsidRPr="00E022B2">
        <w:rPr>
          <w:rFonts w:ascii="Times New Roman" w:eastAsia="仿宋" w:hAnsi="Times New Roman" w:cs="Times New Roman"/>
          <w:color w:val="FF0000"/>
          <w:sz w:val="32"/>
          <w:szCs w:val="32"/>
        </w:rPr>
        <w:t>（）</w:t>
      </w:r>
    </w:p>
    <w:p w14:paraId="63DAF44F"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themeColor="text1"/>
          <w:sz w:val="32"/>
          <w:szCs w:val="32"/>
        </w:rPr>
        <w:t>法定代表人：</w:t>
      </w:r>
      <w:r w:rsidRPr="00E022B2">
        <w:rPr>
          <w:rFonts w:ascii="Times New Roman" w:eastAsia="仿宋" w:hAnsi="Times New Roman" w:cs="Times New Roman"/>
          <w:color w:val="FF0000"/>
          <w:sz w:val="32"/>
          <w:szCs w:val="32"/>
        </w:rPr>
        <w:t>（如适用）</w:t>
      </w:r>
    </w:p>
    <w:p w14:paraId="61DB68C4"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实际控制人：</w:t>
      </w:r>
      <w:r w:rsidRPr="00E022B2">
        <w:rPr>
          <w:rFonts w:ascii="Times New Roman" w:eastAsia="仿宋" w:hAnsi="Times New Roman" w:cs="Times New Roman"/>
          <w:color w:val="FF0000"/>
          <w:sz w:val="32"/>
          <w:szCs w:val="32"/>
        </w:rPr>
        <w:t>（）</w:t>
      </w:r>
    </w:p>
    <w:p w14:paraId="394F20E3"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主营业务：</w:t>
      </w:r>
      <w:r w:rsidRPr="00E022B2">
        <w:rPr>
          <w:rFonts w:ascii="Times New Roman" w:eastAsia="仿宋" w:hAnsi="Times New Roman" w:cs="Times New Roman"/>
          <w:color w:val="FF0000"/>
          <w:sz w:val="32"/>
          <w:szCs w:val="32"/>
        </w:rPr>
        <w:t>（）</w:t>
      </w:r>
    </w:p>
    <w:p w14:paraId="2BAD7DB5"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注册资本：</w:t>
      </w:r>
      <w:r w:rsidRPr="00E022B2">
        <w:rPr>
          <w:rFonts w:ascii="Times New Roman" w:eastAsia="仿宋" w:hAnsi="Times New Roman" w:cs="Times New Roman"/>
          <w:color w:val="FF0000"/>
          <w:sz w:val="32"/>
          <w:szCs w:val="32"/>
        </w:rPr>
        <w:t>（）</w:t>
      </w:r>
    </w:p>
    <w:p w14:paraId="39BC490B"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themeColor="text1"/>
          <w:sz w:val="32"/>
          <w:szCs w:val="32"/>
        </w:rPr>
        <w:t>关联关系：</w:t>
      </w:r>
      <w:r w:rsidRPr="00E022B2">
        <w:rPr>
          <w:rFonts w:ascii="Times New Roman" w:eastAsia="仿宋" w:hAnsi="Times New Roman" w:cs="Times New Roman"/>
          <w:color w:val="FF0000"/>
          <w:sz w:val="32"/>
          <w:szCs w:val="32"/>
        </w:rPr>
        <w:t>（如适用，说明构成何种具体关联关系）</w:t>
      </w:r>
    </w:p>
    <w:p w14:paraId="074AFEFF" w14:textId="77777777" w:rsidR="00EA3040" w:rsidRPr="00E022B2" w:rsidRDefault="00EA3040" w:rsidP="00914512">
      <w:pPr>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2</w:t>
      </w:r>
      <w:r w:rsidRPr="00E022B2">
        <w:rPr>
          <w:rFonts w:ascii="Times New Roman" w:eastAsia="仿宋" w:hAnsi="Times New Roman" w:cs="Times New Roman"/>
          <w:color w:val="000000" w:themeColor="text1"/>
          <w:sz w:val="32"/>
          <w:szCs w:val="32"/>
        </w:rPr>
        <w:t>、自然人</w:t>
      </w:r>
    </w:p>
    <w:p w14:paraId="63252180"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themeColor="text1"/>
          <w:sz w:val="32"/>
          <w:szCs w:val="32"/>
        </w:rPr>
        <w:t>姓名：</w:t>
      </w:r>
      <w:r w:rsidRPr="00E022B2">
        <w:rPr>
          <w:rFonts w:ascii="Times New Roman" w:eastAsia="仿宋" w:hAnsi="Times New Roman" w:cs="Times New Roman"/>
          <w:color w:val="FF0000"/>
          <w:sz w:val="32"/>
          <w:szCs w:val="32"/>
        </w:rPr>
        <w:t>（）</w:t>
      </w:r>
    </w:p>
    <w:p w14:paraId="2283136D"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themeColor="text1"/>
          <w:sz w:val="32"/>
          <w:szCs w:val="32"/>
        </w:rPr>
        <w:t>住所：</w:t>
      </w:r>
      <w:r w:rsidRPr="00E022B2">
        <w:rPr>
          <w:rFonts w:ascii="Times New Roman" w:eastAsia="仿宋" w:hAnsi="Times New Roman" w:cs="Times New Roman"/>
          <w:color w:val="FF0000"/>
          <w:sz w:val="32"/>
          <w:szCs w:val="32"/>
        </w:rPr>
        <w:t>（）</w:t>
      </w:r>
    </w:p>
    <w:p w14:paraId="198D13F7"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themeColor="text1"/>
          <w:sz w:val="32"/>
          <w:szCs w:val="32"/>
        </w:rPr>
        <w:t>关联关系：</w:t>
      </w:r>
      <w:r w:rsidRPr="00E022B2">
        <w:rPr>
          <w:rFonts w:ascii="Times New Roman" w:eastAsia="仿宋" w:hAnsi="Times New Roman" w:cs="Times New Roman"/>
          <w:color w:val="FF0000"/>
          <w:sz w:val="32"/>
          <w:szCs w:val="32"/>
        </w:rPr>
        <w:t>（如适用，说明构成何种具体关联关系）</w:t>
      </w:r>
    </w:p>
    <w:p w14:paraId="5443BCA0" w14:textId="77777777" w:rsidR="00EA3040" w:rsidRPr="00E022B2"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三、投资标的基本情况</w:t>
      </w:r>
    </w:p>
    <w:p w14:paraId="45A8346B"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（若是设立有限责任公司或股份有限公司）</w:t>
      </w:r>
    </w:p>
    <w:p w14:paraId="60EFD518" w14:textId="77777777" w:rsidR="00EA3040" w:rsidRPr="00E022B2" w:rsidRDefault="00EA3040" w:rsidP="00914512">
      <w:pPr>
        <w:pStyle w:val="a3"/>
        <w:spacing w:line="560" w:lineRule="exact"/>
        <w:ind w:firstLine="640"/>
        <w:rPr>
          <w:rFonts w:eastAsia="仿宋"/>
          <w:color w:val="000000"/>
          <w:sz w:val="32"/>
          <w:szCs w:val="32"/>
        </w:rPr>
      </w:pPr>
      <w:r w:rsidRPr="00E022B2">
        <w:rPr>
          <w:rFonts w:eastAsia="仿宋"/>
          <w:color w:val="000000"/>
          <w:sz w:val="32"/>
          <w:szCs w:val="32"/>
        </w:rPr>
        <w:t>（一）出资方式</w:t>
      </w:r>
    </w:p>
    <w:p w14:paraId="6BCEECF5"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 xml:space="preserve"> </w:t>
      </w:r>
      <w:r w:rsidRPr="00E022B2">
        <w:rPr>
          <w:rFonts w:ascii="Times New Roman" w:eastAsia="仿宋" w:hAnsi="Times New Roman" w:cs="Times New Roman"/>
          <w:color w:val="000000"/>
          <w:sz w:val="32"/>
          <w:szCs w:val="32"/>
        </w:rPr>
        <w:t>本次对外投资的出资方式为</w:t>
      </w:r>
      <w:r w:rsidRPr="00E022B2">
        <w:rPr>
          <w:rFonts w:ascii="Times New Roman" w:eastAsia="仿宋" w:hAnsi="Times New Roman" w:cs="Times New Roman"/>
          <w:color w:val="FF0000"/>
          <w:sz w:val="32"/>
          <w:szCs w:val="32"/>
        </w:rPr>
        <w:t>（现金</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资产</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股权</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其他具体方</w:t>
      </w:r>
      <w:r w:rsidRPr="00E022B2">
        <w:rPr>
          <w:rFonts w:ascii="Times New Roman" w:eastAsia="仿宋" w:hAnsi="Times New Roman" w:cs="Times New Roman"/>
          <w:color w:val="FF0000"/>
          <w:sz w:val="32"/>
          <w:szCs w:val="32"/>
        </w:rPr>
        <w:lastRenderedPageBreak/>
        <w:t>式）</w:t>
      </w:r>
    </w:p>
    <w:p w14:paraId="7C655AC7"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 xml:space="preserve"> </w:t>
      </w:r>
      <w:r w:rsidRPr="00E022B2">
        <w:rPr>
          <w:rFonts w:ascii="Times New Roman" w:eastAsia="仿宋" w:hAnsi="Times New Roman" w:cs="Times New Roman"/>
          <w:color w:val="000000"/>
          <w:sz w:val="32"/>
          <w:szCs w:val="32"/>
        </w:rPr>
        <w:t>本次对外投资的出资说明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1F40B4C" w14:textId="77777777" w:rsidTr="00914512">
        <w:tc>
          <w:tcPr>
            <w:tcW w:w="8296" w:type="dxa"/>
            <w:shd w:val="clear" w:color="auto" w:fill="auto"/>
          </w:tcPr>
          <w:p w14:paraId="776D2A13" w14:textId="6C9DA5C7" w:rsidR="00EA3040" w:rsidRPr="00E022B2" w:rsidRDefault="00EA3040" w:rsidP="00AC2148">
            <w:pPr>
              <w:pStyle w:val="a3"/>
              <w:numPr>
                <w:ilvl w:val="0"/>
                <w:numId w:val="6"/>
              </w:numPr>
              <w:spacing w:line="560" w:lineRule="exact"/>
              <w:ind w:left="0" w:firstLine="640"/>
              <w:rPr>
                <w:rFonts w:eastAsia="仿宋"/>
                <w:color w:val="000000"/>
                <w:sz w:val="32"/>
                <w:szCs w:val="32"/>
              </w:rPr>
            </w:pPr>
            <w:r w:rsidRPr="00E022B2">
              <w:rPr>
                <w:rFonts w:eastAsia="仿宋"/>
                <w:color w:val="FF0000"/>
                <w:sz w:val="32"/>
                <w:szCs w:val="32"/>
              </w:rPr>
              <w:t>如现金出资的，说明资金来源；</w:t>
            </w:r>
            <w:r w:rsidRPr="00E022B2">
              <w:rPr>
                <w:rFonts w:ascii="宋体" w:hAnsi="宋体" w:cs="宋体" w:hint="eastAsia"/>
                <w:color w:val="FF0000"/>
                <w:sz w:val="32"/>
                <w:szCs w:val="32"/>
              </w:rPr>
              <w:t>②</w:t>
            </w:r>
            <w:r w:rsidRPr="00E022B2">
              <w:rPr>
                <w:rFonts w:eastAsia="仿宋"/>
                <w:color w:val="FF0000"/>
                <w:sz w:val="32"/>
                <w:szCs w:val="32"/>
              </w:rPr>
              <w:t>如涉及用实物资产或无形资产出资的，应当介绍资产的名称、账面价值、评估价值或本次交易价格、资产运营情况、设定担保等其他财产权利的情况、涉及该资产的诉讼、仲裁事项；</w:t>
            </w:r>
            <w:r w:rsidRPr="00E022B2">
              <w:rPr>
                <w:rFonts w:ascii="宋体" w:hAnsi="宋体" w:cs="宋体" w:hint="eastAsia"/>
                <w:color w:val="FF0000"/>
                <w:sz w:val="32"/>
                <w:szCs w:val="32"/>
              </w:rPr>
              <w:t>③</w:t>
            </w:r>
            <w:r w:rsidRPr="00E022B2">
              <w:rPr>
                <w:rFonts w:eastAsia="仿宋"/>
                <w:color w:val="FF0000"/>
                <w:sz w:val="32"/>
                <w:szCs w:val="32"/>
              </w:rPr>
              <w:t>如涉及用公司股权出资的，应当介绍该公司的名称，股权结构，主营业务，</w:t>
            </w:r>
            <w:r w:rsidR="00CF4C69" w:rsidRPr="00E022B2">
              <w:rPr>
                <w:rFonts w:eastAsia="仿宋"/>
                <w:color w:val="FF0000"/>
                <w:sz w:val="32"/>
                <w:szCs w:val="32"/>
              </w:rPr>
              <w:t>最近一年资产总额、负债总额、净资产、营业收入和净利润等财务数据（注明是否经审计、审计机构名称及是否符合《证券法》的相关规定），以及其他股东是否放弃优先受让权（股权公司为有限责任公司时适用）。</w:t>
            </w:r>
          </w:p>
        </w:tc>
      </w:tr>
    </w:tbl>
    <w:p w14:paraId="7A6227C4"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（二）投资标的基本情况</w:t>
      </w:r>
    </w:p>
    <w:p w14:paraId="229C7D25"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sz w:val="32"/>
          <w:szCs w:val="32"/>
        </w:rPr>
        <w:t>名称：</w:t>
      </w:r>
      <w:r w:rsidRPr="00E022B2">
        <w:rPr>
          <w:rFonts w:ascii="Times New Roman" w:eastAsia="仿宋" w:hAnsi="Times New Roman" w:cs="Times New Roman"/>
          <w:color w:val="FF0000"/>
          <w:sz w:val="32"/>
          <w:szCs w:val="32"/>
        </w:rPr>
        <w:t>（）</w:t>
      </w:r>
    </w:p>
    <w:p w14:paraId="6879C07E"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注册地址：</w:t>
      </w:r>
      <w:r w:rsidRPr="00E022B2">
        <w:rPr>
          <w:rFonts w:ascii="Times New Roman" w:eastAsia="仿宋" w:hAnsi="Times New Roman" w:cs="Times New Roman"/>
          <w:color w:val="FF0000"/>
          <w:sz w:val="32"/>
          <w:szCs w:val="32"/>
        </w:rPr>
        <w:t>（）</w:t>
      </w:r>
    </w:p>
    <w:p w14:paraId="21DA89A0"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经营范围：</w:t>
      </w:r>
      <w:r w:rsidRPr="00E022B2">
        <w:rPr>
          <w:rFonts w:ascii="Times New Roman" w:eastAsia="仿宋" w:hAnsi="Times New Roman" w:cs="Times New Roman"/>
          <w:color w:val="FF0000"/>
          <w:sz w:val="32"/>
          <w:szCs w:val="32"/>
        </w:rPr>
        <w:t>（）</w:t>
      </w:r>
    </w:p>
    <w:p w14:paraId="57DE8F86"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公司及各投资人、股东的投资规模、方式和持股比例：</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168"/>
        <w:gridCol w:w="1394"/>
        <w:gridCol w:w="1550"/>
        <w:gridCol w:w="2479"/>
      </w:tblGrid>
      <w:tr w:rsidR="00EA3040" w:rsidRPr="00E022B2" w14:paraId="54F7F4DA" w14:textId="77777777" w:rsidTr="001516DA">
        <w:trPr>
          <w:trHeight w:val="243"/>
          <w:jc w:val="center"/>
        </w:trPr>
        <w:tc>
          <w:tcPr>
            <w:tcW w:w="1544" w:type="dxa"/>
            <w:shd w:val="clear" w:color="auto" w:fill="auto"/>
          </w:tcPr>
          <w:p w14:paraId="1034DDB3" w14:textId="77777777" w:rsidR="00EA3040" w:rsidRPr="00E022B2" w:rsidRDefault="00EA3040" w:rsidP="00914512">
            <w:pPr>
              <w:spacing w:line="560" w:lineRule="exact"/>
              <w:rPr>
                <w:rFonts w:ascii="Times New Roman" w:eastAsia="仿宋" w:hAnsi="Times New Roman" w:cs="Times New Roman"/>
                <w:color w:val="000000"/>
                <w:sz w:val="24"/>
              </w:rPr>
            </w:pPr>
            <w:r w:rsidRPr="00E022B2">
              <w:rPr>
                <w:rFonts w:ascii="Times New Roman" w:eastAsia="仿宋" w:hAnsi="Times New Roman" w:cs="Times New Roman"/>
                <w:color w:val="000000"/>
                <w:sz w:val="24"/>
              </w:rPr>
              <w:t>投资人名称</w:t>
            </w:r>
          </w:p>
        </w:tc>
        <w:tc>
          <w:tcPr>
            <w:tcW w:w="2168" w:type="dxa"/>
            <w:shd w:val="clear" w:color="auto" w:fill="auto"/>
          </w:tcPr>
          <w:p w14:paraId="5729E395" w14:textId="77777777" w:rsidR="00EA3040" w:rsidRPr="00E022B2" w:rsidRDefault="00EA3040" w:rsidP="00914512">
            <w:pPr>
              <w:spacing w:line="560" w:lineRule="exact"/>
              <w:rPr>
                <w:rFonts w:ascii="Times New Roman" w:eastAsia="仿宋" w:hAnsi="Times New Roman" w:cs="Times New Roman"/>
                <w:color w:val="000000"/>
                <w:sz w:val="24"/>
              </w:rPr>
            </w:pPr>
            <w:r w:rsidRPr="00E022B2">
              <w:rPr>
                <w:rFonts w:ascii="Times New Roman" w:eastAsia="仿宋" w:hAnsi="Times New Roman" w:cs="Times New Roman"/>
                <w:color w:val="000000"/>
                <w:sz w:val="24"/>
              </w:rPr>
              <w:t>出资额或投资金额</w:t>
            </w:r>
          </w:p>
        </w:tc>
        <w:tc>
          <w:tcPr>
            <w:tcW w:w="1394" w:type="dxa"/>
          </w:tcPr>
          <w:p w14:paraId="7D0CB6DF" w14:textId="77777777" w:rsidR="00EA3040" w:rsidRPr="00E022B2" w:rsidRDefault="00EA3040" w:rsidP="00914512">
            <w:pPr>
              <w:spacing w:line="560" w:lineRule="exact"/>
              <w:rPr>
                <w:rFonts w:ascii="Times New Roman" w:eastAsia="仿宋" w:hAnsi="Times New Roman" w:cs="Times New Roman"/>
                <w:color w:val="000000"/>
                <w:sz w:val="24"/>
              </w:rPr>
            </w:pPr>
            <w:r w:rsidRPr="00E022B2">
              <w:rPr>
                <w:rFonts w:ascii="Times New Roman" w:eastAsia="仿宋" w:hAnsi="Times New Roman" w:cs="Times New Roman"/>
                <w:color w:val="000000"/>
                <w:sz w:val="24"/>
              </w:rPr>
              <w:t>出资方式</w:t>
            </w:r>
          </w:p>
        </w:tc>
        <w:tc>
          <w:tcPr>
            <w:tcW w:w="1550" w:type="dxa"/>
          </w:tcPr>
          <w:p w14:paraId="6BD090DB" w14:textId="77777777" w:rsidR="00EA3040" w:rsidRPr="00E022B2" w:rsidRDefault="00EA3040" w:rsidP="00914512">
            <w:pPr>
              <w:spacing w:line="560" w:lineRule="exact"/>
              <w:rPr>
                <w:rFonts w:ascii="Times New Roman" w:eastAsia="仿宋" w:hAnsi="Times New Roman" w:cs="Times New Roman"/>
                <w:color w:val="000000"/>
                <w:sz w:val="24"/>
              </w:rPr>
            </w:pPr>
            <w:r w:rsidRPr="00E022B2">
              <w:rPr>
                <w:rFonts w:ascii="Times New Roman" w:eastAsia="仿宋" w:hAnsi="Times New Roman" w:cs="Times New Roman"/>
                <w:color w:val="000000"/>
                <w:sz w:val="24"/>
              </w:rPr>
              <w:t>认缴</w:t>
            </w:r>
            <w:r w:rsidRPr="00E022B2">
              <w:rPr>
                <w:rFonts w:ascii="Times New Roman" w:eastAsia="仿宋" w:hAnsi="Times New Roman" w:cs="Times New Roman"/>
                <w:color w:val="000000"/>
                <w:sz w:val="24"/>
              </w:rPr>
              <w:t>/</w:t>
            </w:r>
            <w:r w:rsidRPr="00E022B2">
              <w:rPr>
                <w:rFonts w:ascii="Times New Roman" w:eastAsia="仿宋" w:hAnsi="Times New Roman" w:cs="Times New Roman"/>
                <w:color w:val="000000"/>
                <w:sz w:val="24"/>
              </w:rPr>
              <w:t>实缴</w:t>
            </w:r>
          </w:p>
        </w:tc>
        <w:tc>
          <w:tcPr>
            <w:tcW w:w="2479" w:type="dxa"/>
            <w:shd w:val="clear" w:color="auto" w:fill="auto"/>
          </w:tcPr>
          <w:p w14:paraId="3B520789" w14:textId="77777777" w:rsidR="00EA3040" w:rsidRPr="00E022B2" w:rsidRDefault="00EA3040" w:rsidP="00914512">
            <w:pPr>
              <w:spacing w:line="560" w:lineRule="exact"/>
              <w:rPr>
                <w:rFonts w:ascii="Times New Roman" w:eastAsia="仿宋" w:hAnsi="Times New Roman" w:cs="Times New Roman"/>
                <w:color w:val="000000"/>
                <w:sz w:val="24"/>
              </w:rPr>
            </w:pPr>
            <w:r w:rsidRPr="00E022B2">
              <w:rPr>
                <w:rFonts w:ascii="Times New Roman" w:eastAsia="仿宋" w:hAnsi="Times New Roman" w:cs="Times New Roman"/>
                <w:color w:val="000000"/>
                <w:sz w:val="24"/>
              </w:rPr>
              <w:t>出资比例或持股比例</w:t>
            </w:r>
          </w:p>
        </w:tc>
      </w:tr>
      <w:tr w:rsidR="00EA3040" w:rsidRPr="00E022B2" w14:paraId="08415458" w14:textId="77777777" w:rsidTr="001516DA">
        <w:trPr>
          <w:trHeight w:val="243"/>
          <w:jc w:val="center"/>
        </w:trPr>
        <w:tc>
          <w:tcPr>
            <w:tcW w:w="1544" w:type="dxa"/>
            <w:shd w:val="clear" w:color="auto" w:fill="auto"/>
          </w:tcPr>
          <w:p w14:paraId="4779201E" w14:textId="77777777" w:rsidR="00EA3040" w:rsidRPr="00E022B2" w:rsidRDefault="00EA3040" w:rsidP="00914512">
            <w:pPr>
              <w:spacing w:line="560" w:lineRule="exact"/>
              <w:rPr>
                <w:rFonts w:ascii="Times New Roman" w:eastAsia="仿宋" w:hAnsi="Times New Roman" w:cs="Times New Roman"/>
                <w:color w:val="000000"/>
                <w:sz w:val="24"/>
              </w:rPr>
            </w:pPr>
          </w:p>
        </w:tc>
        <w:tc>
          <w:tcPr>
            <w:tcW w:w="2168" w:type="dxa"/>
            <w:shd w:val="clear" w:color="auto" w:fill="auto"/>
          </w:tcPr>
          <w:p w14:paraId="0CD1FF56" w14:textId="77777777" w:rsidR="00EA3040" w:rsidRPr="00E022B2" w:rsidRDefault="00EA3040" w:rsidP="00914512">
            <w:pPr>
              <w:spacing w:line="560" w:lineRule="exact"/>
              <w:rPr>
                <w:rFonts w:ascii="Times New Roman" w:eastAsia="仿宋" w:hAnsi="Times New Roman" w:cs="Times New Roman"/>
                <w:color w:val="000000"/>
                <w:sz w:val="24"/>
              </w:rPr>
            </w:pPr>
          </w:p>
        </w:tc>
        <w:tc>
          <w:tcPr>
            <w:tcW w:w="1394" w:type="dxa"/>
          </w:tcPr>
          <w:p w14:paraId="6F3D30F3" w14:textId="77777777" w:rsidR="00EA3040" w:rsidRPr="00E022B2" w:rsidRDefault="00EA3040" w:rsidP="00914512">
            <w:pPr>
              <w:spacing w:line="560" w:lineRule="exact"/>
              <w:rPr>
                <w:rFonts w:ascii="Times New Roman" w:eastAsia="仿宋" w:hAnsi="Times New Roman" w:cs="Times New Roman"/>
                <w:color w:val="000000"/>
                <w:sz w:val="24"/>
              </w:rPr>
            </w:pPr>
          </w:p>
        </w:tc>
        <w:tc>
          <w:tcPr>
            <w:tcW w:w="1550" w:type="dxa"/>
          </w:tcPr>
          <w:p w14:paraId="198BC8A6" w14:textId="77777777" w:rsidR="00EA3040" w:rsidRPr="00E022B2" w:rsidRDefault="00EA3040" w:rsidP="00914512">
            <w:pPr>
              <w:spacing w:line="560" w:lineRule="exact"/>
              <w:rPr>
                <w:rFonts w:ascii="Times New Roman" w:eastAsia="仿宋" w:hAnsi="Times New Roman" w:cs="Times New Roman"/>
                <w:color w:val="000000"/>
                <w:sz w:val="24"/>
              </w:rPr>
            </w:pPr>
          </w:p>
        </w:tc>
        <w:tc>
          <w:tcPr>
            <w:tcW w:w="2479" w:type="dxa"/>
            <w:shd w:val="clear" w:color="auto" w:fill="auto"/>
          </w:tcPr>
          <w:p w14:paraId="229D5136" w14:textId="77777777" w:rsidR="00EA3040" w:rsidRPr="00E022B2" w:rsidRDefault="00EA3040" w:rsidP="00914512">
            <w:pPr>
              <w:spacing w:line="560" w:lineRule="exact"/>
              <w:rPr>
                <w:rFonts w:ascii="Times New Roman" w:eastAsia="仿宋" w:hAnsi="Times New Roman" w:cs="Times New Roman"/>
                <w:color w:val="000000"/>
                <w:sz w:val="24"/>
              </w:rPr>
            </w:pPr>
          </w:p>
        </w:tc>
      </w:tr>
      <w:tr w:rsidR="00EA3040" w:rsidRPr="00E022B2" w14:paraId="7DCBFCD1" w14:textId="77777777" w:rsidTr="001516DA">
        <w:trPr>
          <w:trHeight w:val="234"/>
          <w:jc w:val="center"/>
        </w:trPr>
        <w:tc>
          <w:tcPr>
            <w:tcW w:w="1544" w:type="dxa"/>
            <w:shd w:val="clear" w:color="auto" w:fill="auto"/>
          </w:tcPr>
          <w:p w14:paraId="4D4D71A2" w14:textId="77777777" w:rsidR="00EA3040" w:rsidRPr="00E022B2" w:rsidRDefault="00EA3040" w:rsidP="00914512">
            <w:pPr>
              <w:spacing w:line="560" w:lineRule="exact"/>
              <w:rPr>
                <w:rFonts w:ascii="Times New Roman" w:eastAsia="仿宋" w:hAnsi="Times New Roman" w:cs="Times New Roman"/>
                <w:color w:val="000000"/>
                <w:sz w:val="24"/>
              </w:rPr>
            </w:pPr>
          </w:p>
        </w:tc>
        <w:tc>
          <w:tcPr>
            <w:tcW w:w="2168" w:type="dxa"/>
            <w:shd w:val="clear" w:color="auto" w:fill="auto"/>
          </w:tcPr>
          <w:p w14:paraId="2F0D4080" w14:textId="77777777" w:rsidR="00EA3040" w:rsidRPr="00E022B2" w:rsidRDefault="00EA3040" w:rsidP="00914512">
            <w:pPr>
              <w:spacing w:line="560" w:lineRule="exact"/>
              <w:rPr>
                <w:rFonts w:ascii="Times New Roman" w:eastAsia="仿宋" w:hAnsi="Times New Roman" w:cs="Times New Roman"/>
                <w:color w:val="000000"/>
                <w:sz w:val="24"/>
              </w:rPr>
            </w:pPr>
          </w:p>
        </w:tc>
        <w:tc>
          <w:tcPr>
            <w:tcW w:w="1394" w:type="dxa"/>
          </w:tcPr>
          <w:p w14:paraId="2A703083" w14:textId="77777777" w:rsidR="00EA3040" w:rsidRPr="00E022B2" w:rsidRDefault="00EA3040" w:rsidP="00914512">
            <w:pPr>
              <w:spacing w:line="560" w:lineRule="exact"/>
              <w:rPr>
                <w:rFonts w:ascii="Times New Roman" w:eastAsia="仿宋" w:hAnsi="Times New Roman" w:cs="Times New Roman"/>
                <w:color w:val="000000"/>
                <w:sz w:val="24"/>
              </w:rPr>
            </w:pPr>
          </w:p>
        </w:tc>
        <w:tc>
          <w:tcPr>
            <w:tcW w:w="1550" w:type="dxa"/>
          </w:tcPr>
          <w:p w14:paraId="2D01EC68" w14:textId="77777777" w:rsidR="00EA3040" w:rsidRPr="00E022B2" w:rsidRDefault="00EA3040" w:rsidP="00914512">
            <w:pPr>
              <w:spacing w:line="560" w:lineRule="exact"/>
              <w:rPr>
                <w:rFonts w:ascii="Times New Roman" w:eastAsia="仿宋" w:hAnsi="Times New Roman" w:cs="Times New Roman"/>
                <w:color w:val="000000"/>
                <w:sz w:val="24"/>
              </w:rPr>
            </w:pPr>
          </w:p>
        </w:tc>
        <w:tc>
          <w:tcPr>
            <w:tcW w:w="2479" w:type="dxa"/>
            <w:shd w:val="clear" w:color="auto" w:fill="auto"/>
          </w:tcPr>
          <w:p w14:paraId="3DD70AF4" w14:textId="77777777" w:rsidR="00EA3040" w:rsidRPr="00E022B2" w:rsidRDefault="00EA3040" w:rsidP="00914512">
            <w:pPr>
              <w:spacing w:line="560" w:lineRule="exact"/>
              <w:rPr>
                <w:rFonts w:ascii="Times New Roman" w:eastAsia="仿宋" w:hAnsi="Times New Roman" w:cs="Times New Roman"/>
                <w:color w:val="000000"/>
                <w:sz w:val="24"/>
              </w:rPr>
            </w:pPr>
          </w:p>
        </w:tc>
      </w:tr>
      <w:tr w:rsidR="00EA3040" w:rsidRPr="00E022B2" w14:paraId="497B2758" w14:textId="77777777" w:rsidTr="001516DA">
        <w:trPr>
          <w:trHeight w:val="243"/>
          <w:jc w:val="center"/>
        </w:trPr>
        <w:tc>
          <w:tcPr>
            <w:tcW w:w="1544" w:type="dxa"/>
            <w:shd w:val="clear" w:color="auto" w:fill="auto"/>
          </w:tcPr>
          <w:p w14:paraId="15AED763" w14:textId="77777777" w:rsidR="00EA3040" w:rsidRPr="00E022B2" w:rsidRDefault="00EA3040" w:rsidP="00914512">
            <w:pPr>
              <w:spacing w:line="560" w:lineRule="exact"/>
              <w:rPr>
                <w:rFonts w:ascii="Times New Roman" w:eastAsia="仿宋" w:hAnsi="Times New Roman" w:cs="Times New Roman"/>
                <w:color w:val="000000"/>
                <w:sz w:val="24"/>
              </w:rPr>
            </w:pPr>
            <w:r w:rsidRPr="00E022B2">
              <w:rPr>
                <w:rFonts w:ascii="Times New Roman" w:eastAsia="仿宋" w:hAnsi="Times New Roman" w:cs="Times New Roman"/>
                <w:color w:val="000000"/>
                <w:sz w:val="24"/>
              </w:rPr>
              <w:t>…</w:t>
            </w:r>
          </w:p>
        </w:tc>
        <w:tc>
          <w:tcPr>
            <w:tcW w:w="2168" w:type="dxa"/>
            <w:shd w:val="clear" w:color="auto" w:fill="auto"/>
          </w:tcPr>
          <w:p w14:paraId="6F89B55F" w14:textId="77777777" w:rsidR="00EA3040" w:rsidRPr="00E022B2" w:rsidRDefault="00EA3040" w:rsidP="00914512">
            <w:pPr>
              <w:spacing w:line="560" w:lineRule="exact"/>
              <w:rPr>
                <w:rFonts w:ascii="Times New Roman" w:eastAsia="仿宋" w:hAnsi="Times New Roman" w:cs="Times New Roman"/>
                <w:color w:val="000000"/>
                <w:sz w:val="24"/>
              </w:rPr>
            </w:pPr>
          </w:p>
        </w:tc>
        <w:tc>
          <w:tcPr>
            <w:tcW w:w="1394" w:type="dxa"/>
          </w:tcPr>
          <w:p w14:paraId="10FFF780" w14:textId="77777777" w:rsidR="00EA3040" w:rsidRPr="00E022B2" w:rsidRDefault="00EA3040" w:rsidP="00914512">
            <w:pPr>
              <w:spacing w:line="560" w:lineRule="exact"/>
              <w:rPr>
                <w:rFonts w:ascii="Times New Roman" w:eastAsia="仿宋" w:hAnsi="Times New Roman" w:cs="Times New Roman"/>
                <w:color w:val="000000"/>
                <w:sz w:val="24"/>
              </w:rPr>
            </w:pPr>
          </w:p>
        </w:tc>
        <w:tc>
          <w:tcPr>
            <w:tcW w:w="1550" w:type="dxa"/>
          </w:tcPr>
          <w:p w14:paraId="46C691E3" w14:textId="77777777" w:rsidR="00EA3040" w:rsidRPr="00E022B2" w:rsidRDefault="00EA3040" w:rsidP="00914512">
            <w:pPr>
              <w:spacing w:line="560" w:lineRule="exact"/>
              <w:rPr>
                <w:rFonts w:ascii="Times New Roman" w:eastAsia="仿宋" w:hAnsi="Times New Roman" w:cs="Times New Roman"/>
                <w:color w:val="000000"/>
                <w:sz w:val="24"/>
              </w:rPr>
            </w:pPr>
          </w:p>
        </w:tc>
        <w:tc>
          <w:tcPr>
            <w:tcW w:w="2479" w:type="dxa"/>
            <w:shd w:val="clear" w:color="auto" w:fill="auto"/>
          </w:tcPr>
          <w:p w14:paraId="4AD787A2" w14:textId="77777777" w:rsidR="00EA3040" w:rsidRPr="00E022B2" w:rsidRDefault="00EA3040" w:rsidP="00914512">
            <w:pPr>
              <w:spacing w:line="560" w:lineRule="exact"/>
              <w:rPr>
                <w:rFonts w:ascii="Times New Roman" w:eastAsia="仿宋" w:hAnsi="Times New Roman" w:cs="Times New Roman"/>
                <w:color w:val="000000"/>
                <w:sz w:val="24"/>
              </w:rPr>
            </w:pPr>
          </w:p>
        </w:tc>
      </w:tr>
    </w:tbl>
    <w:p w14:paraId="14A13E7A"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（若是对现有公司增资）</w:t>
      </w:r>
    </w:p>
    <w:p w14:paraId="08E68A31"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（一）出资方式</w:t>
      </w:r>
    </w:p>
    <w:p w14:paraId="0F50324D"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 xml:space="preserve"> </w:t>
      </w:r>
      <w:r w:rsidRPr="00E022B2">
        <w:rPr>
          <w:rFonts w:ascii="Times New Roman" w:eastAsia="仿宋" w:hAnsi="Times New Roman" w:cs="Times New Roman"/>
          <w:color w:val="000000"/>
          <w:sz w:val="32"/>
          <w:szCs w:val="32"/>
        </w:rPr>
        <w:t>本次增资的出资方式为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w:t>
      </w:r>
    </w:p>
    <w:p w14:paraId="12A665CE"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lastRenderedPageBreak/>
        <w:t xml:space="preserve"> </w:t>
      </w:r>
      <w:r w:rsidRPr="00E022B2">
        <w:rPr>
          <w:rFonts w:ascii="Times New Roman" w:eastAsia="仿宋" w:hAnsi="Times New Roman" w:cs="Times New Roman"/>
          <w:color w:val="000000"/>
          <w:sz w:val="32"/>
          <w:szCs w:val="32"/>
        </w:rPr>
        <w:t>本次增资的出资说明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3793463" w14:textId="77777777" w:rsidTr="00914512">
        <w:tc>
          <w:tcPr>
            <w:tcW w:w="8296" w:type="dxa"/>
            <w:shd w:val="clear" w:color="auto" w:fill="auto"/>
          </w:tcPr>
          <w:p w14:paraId="489B9392" w14:textId="1B3FD6CA" w:rsidR="00EA3040" w:rsidRPr="00E022B2" w:rsidRDefault="00EA3040" w:rsidP="00AC2148">
            <w:pPr>
              <w:pStyle w:val="a3"/>
              <w:numPr>
                <w:ilvl w:val="0"/>
                <w:numId w:val="7"/>
              </w:numPr>
              <w:spacing w:line="560" w:lineRule="exact"/>
              <w:ind w:left="0" w:firstLine="640"/>
              <w:rPr>
                <w:rFonts w:eastAsia="仿宋"/>
                <w:color w:val="000000"/>
                <w:sz w:val="32"/>
                <w:szCs w:val="32"/>
              </w:rPr>
            </w:pPr>
            <w:r w:rsidRPr="00E022B2">
              <w:rPr>
                <w:rFonts w:eastAsia="仿宋"/>
                <w:color w:val="FF0000"/>
                <w:sz w:val="32"/>
                <w:szCs w:val="32"/>
              </w:rPr>
              <w:t>如现金出资的，说明资金来源；</w:t>
            </w:r>
            <w:r w:rsidRPr="00E022B2">
              <w:rPr>
                <w:rFonts w:ascii="宋体" w:hAnsi="宋体" w:cs="宋体" w:hint="eastAsia"/>
                <w:color w:val="FF0000"/>
                <w:sz w:val="32"/>
                <w:szCs w:val="32"/>
              </w:rPr>
              <w:t>②</w:t>
            </w:r>
            <w:r w:rsidRPr="00E022B2">
              <w:rPr>
                <w:rFonts w:eastAsia="仿宋"/>
                <w:color w:val="FF0000"/>
                <w:sz w:val="32"/>
                <w:szCs w:val="32"/>
              </w:rPr>
              <w:t>如涉及用实物资产或无形资产出资的，应当介绍资产的名称、账面价值、评估价值或本次交易价格、资产运营情况、设定担保等其他财产权利的情况、涉及该资产的诉讼、仲裁事项；</w:t>
            </w:r>
            <w:r w:rsidRPr="00E022B2">
              <w:rPr>
                <w:rFonts w:ascii="宋体" w:hAnsi="宋体" w:cs="宋体" w:hint="eastAsia"/>
                <w:color w:val="FF0000"/>
                <w:sz w:val="32"/>
                <w:szCs w:val="32"/>
              </w:rPr>
              <w:t>③</w:t>
            </w:r>
            <w:r w:rsidRPr="00E022B2">
              <w:rPr>
                <w:rFonts w:eastAsia="仿宋"/>
                <w:color w:val="FF0000"/>
                <w:sz w:val="32"/>
                <w:szCs w:val="32"/>
              </w:rPr>
              <w:t>如涉及用公司股权出资的，应当介绍该公司的名称，股权结构，主营业务，最近一期经审计的资产总额、负债总额、净资产、营业收入和净利润等财务数据，以及其他股东是否放弃优先受让权（股权公司为有限责任公司时适用）。</w:t>
            </w:r>
          </w:p>
        </w:tc>
      </w:tr>
    </w:tbl>
    <w:p w14:paraId="2BDB8678"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（二）增资情况说明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01170F15" w14:textId="77777777" w:rsidTr="00914512">
        <w:tc>
          <w:tcPr>
            <w:tcW w:w="8296" w:type="dxa"/>
            <w:shd w:val="clear" w:color="auto" w:fill="auto"/>
          </w:tcPr>
          <w:p w14:paraId="1FC26E88" w14:textId="472BC378" w:rsidR="00EA3040" w:rsidRPr="00E022B2" w:rsidRDefault="00EA3040" w:rsidP="00CF4C69">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说明原股东是否同比例增资，如果采取单方面增资或者不同比例增资，应当说明原因</w:t>
            </w:r>
            <w:r w:rsidR="00CF4C69" w:rsidRPr="00E022B2">
              <w:rPr>
                <w:rFonts w:ascii="Times New Roman" w:eastAsia="仿宋" w:hAnsi="Times New Roman" w:cs="Times New Roman"/>
                <w:color w:val="FF0000"/>
                <w:sz w:val="32"/>
                <w:szCs w:val="32"/>
              </w:rPr>
              <w:t>。</w:t>
            </w:r>
          </w:p>
        </w:tc>
      </w:tr>
    </w:tbl>
    <w:p w14:paraId="0CC40554" w14:textId="77777777" w:rsidR="00CF4C69" w:rsidRPr="00E022B2" w:rsidRDefault="00CF4C69" w:rsidP="00CF4C69">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（三）被增资公司经营和财务情况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F4C69" w:rsidRPr="00E022B2" w14:paraId="2C7DF7B2" w14:textId="77777777" w:rsidTr="009417AA">
        <w:tc>
          <w:tcPr>
            <w:tcW w:w="8296" w:type="dxa"/>
            <w:shd w:val="clear" w:color="auto" w:fill="auto"/>
          </w:tcPr>
          <w:p w14:paraId="570D18D1" w14:textId="77777777" w:rsidR="00CF4C69" w:rsidRPr="00E022B2" w:rsidRDefault="00CF4C69" w:rsidP="009417AA">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披露被增资公司经营情况、增资前后的股权结构和最近一年的主要财务指标，包括不限于资产总额、资产净额、营业收入和净利润等（注明是否经审计、审计机构名称及是否符合《证券法》的相关规定）。审计报告为非标准无保留意见的，应在公告中详细披露非标意见所涉事项的具体影响。</w:t>
            </w:r>
          </w:p>
        </w:tc>
      </w:tr>
    </w:tbl>
    <w:p w14:paraId="6CAA4A87" w14:textId="3EC5FEB9"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（若</w:t>
      </w:r>
      <w:r w:rsidR="00261C00"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投资具体项目）</w:t>
      </w:r>
    </w:p>
    <w:p w14:paraId="5BFA1C32"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（一）投资项目的具体内容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BB1C7D3" w14:textId="77777777" w:rsidTr="00914512">
        <w:tc>
          <w:tcPr>
            <w:tcW w:w="8296" w:type="dxa"/>
            <w:shd w:val="clear" w:color="auto" w:fill="auto"/>
          </w:tcPr>
          <w:p w14:paraId="251898FC" w14:textId="40E56F39"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披露项目的具体内容、各主要投资方的出资及其他义务、投资进度、项目建设期</w:t>
            </w:r>
            <w:r w:rsidR="00146005" w:rsidRPr="00E022B2">
              <w:rPr>
                <w:rFonts w:ascii="Times New Roman" w:eastAsia="仿宋" w:hAnsi="Times New Roman" w:cs="Times New Roman"/>
                <w:color w:val="FF0000"/>
                <w:sz w:val="32"/>
                <w:szCs w:val="32"/>
              </w:rPr>
              <w:t>、可行性分析、需要履行的审批</w:t>
            </w:r>
            <w:r w:rsidR="00146005" w:rsidRPr="00E022B2">
              <w:rPr>
                <w:rFonts w:ascii="Times New Roman" w:eastAsia="仿宋" w:hAnsi="Times New Roman" w:cs="Times New Roman"/>
                <w:color w:val="FF0000"/>
                <w:sz w:val="32"/>
                <w:szCs w:val="32"/>
              </w:rPr>
              <w:lastRenderedPageBreak/>
              <w:t>手续</w:t>
            </w:r>
            <w:r w:rsidRPr="00E022B2">
              <w:rPr>
                <w:rFonts w:ascii="Times New Roman" w:eastAsia="仿宋" w:hAnsi="Times New Roman" w:cs="Times New Roman"/>
                <w:color w:val="FF0000"/>
                <w:sz w:val="32"/>
                <w:szCs w:val="32"/>
              </w:rPr>
              <w:t>等。</w:t>
            </w:r>
          </w:p>
        </w:tc>
      </w:tr>
    </w:tbl>
    <w:p w14:paraId="2E4BC00C"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lastRenderedPageBreak/>
        <w:t>（若涉及金融资产投资）</w:t>
      </w:r>
    </w:p>
    <w:p w14:paraId="2B135065"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（一）金融资产的具体内容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F8613BB" w14:textId="77777777" w:rsidTr="00914512">
        <w:tc>
          <w:tcPr>
            <w:tcW w:w="8296" w:type="dxa"/>
            <w:shd w:val="clear" w:color="auto" w:fill="auto"/>
          </w:tcPr>
          <w:p w14:paraId="1F0009D6"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说明金融资产的具体内容、投资进度，同时说明是否将股票发行募集资金用于持有交易性金融资产和可供出售的金融资产，或者用于股票及其他衍生品种、可转换公司债券等的交易</w:t>
            </w:r>
          </w:p>
        </w:tc>
      </w:tr>
    </w:tbl>
    <w:p w14:paraId="35AFE798" w14:textId="77777777" w:rsidR="00EA3040" w:rsidRPr="00E022B2"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t>四、定价情况</w:t>
      </w:r>
      <w:r w:rsidRPr="00E022B2">
        <w:rPr>
          <w:rFonts w:ascii="Times New Roman" w:eastAsia="黑体"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0BFBBF7" w14:textId="77777777" w:rsidTr="00914512">
        <w:tc>
          <w:tcPr>
            <w:tcW w:w="8296" w:type="dxa"/>
            <w:shd w:val="clear" w:color="auto" w:fill="auto"/>
          </w:tcPr>
          <w:p w14:paraId="385472F5"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1</w:t>
            </w:r>
            <w:r w:rsidRPr="00E022B2">
              <w:rPr>
                <w:rFonts w:ascii="Times New Roman" w:eastAsia="仿宋" w:hAnsi="Times New Roman" w:cs="Times New Roman"/>
                <w:color w:val="FF0000"/>
                <w:sz w:val="32"/>
                <w:szCs w:val="32"/>
              </w:rPr>
              <w:t>、对现有公司增资的，说明增资定价情况；</w:t>
            </w:r>
          </w:p>
          <w:p w14:paraId="1ACAF873"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、涉及非现金方式出资的，说明制定成交价格的依据。</w:t>
            </w:r>
          </w:p>
          <w:p w14:paraId="77AA0647" w14:textId="4CC9DC44"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3</w:t>
            </w:r>
            <w:r w:rsidRPr="00E022B2">
              <w:rPr>
                <w:rFonts w:ascii="Times New Roman" w:eastAsia="仿宋" w:hAnsi="Times New Roman" w:cs="Times New Roman"/>
                <w:color w:val="FF0000"/>
                <w:sz w:val="32"/>
                <w:szCs w:val="32"/>
              </w:rPr>
              <w:t>、构成关联交易的，</w:t>
            </w:r>
            <w:r w:rsidR="00261C00" w:rsidRPr="00E022B2">
              <w:rPr>
                <w:rFonts w:ascii="Times New Roman" w:eastAsia="仿宋" w:hAnsi="Times New Roman" w:cs="Times New Roman"/>
                <w:color w:val="FF0000"/>
                <w:sz w:val="32"/>
                <w:szCs w:val="32"/>
              </w:rPr>
              <w:t>结合</w:t>
            </w:r>
            <w:r w:rsidRPr="00E022B2">
              <w:rPr>
                <w:rFonts w:ascii="Times New Roman" w:eastAsia="仿宋" w:hAnsi="Times New Roman" w:cs="Times New Roman"/>
                <w:color w:val="FF0000"/>
                <w:sz w:val="32"/>
                <w:szCs w:val="32"/>
              </w:rPr>
              <w:t>定价依据、定价政策以及其他影响本次交易定价的特殊事项，说明本次交易定价的公允性。</w:t>
            </w:r>
          </w:p>
        </w:tc>
      </w:tr>
    </w:tbl>
    <w:p w14:paraId="669ADB67" w14:textId="77777777" w:rsidR="00EA3040" w:rsidRPr="00E022B2"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五、对外投资协议的主要内容</w:t>
      </w:r>
    </w:p>
    <w:tbl>
      <w:tblPr>
        <w:tblStyle w:val="a4"/>
        <w:tblW w:w="0" w:type="auto"/>
        <w:tblLook w:val="04A0" w:firstRow="1" w:lastRow="0" w:firstColumn="1" w:lastColumn="0" w:noHBand="0" w:noVBand="1"/>
      </w:tblPr>
      <w:tblGrid>
        <w:gridCol w:w="8296"/>
      </w:tblGrid>
      <w:tr w:rsidR="00EA3040" w:rsidRPr="00E022B2" w14:paraId="73CADBDB" w14:textId="77777777" w:rsidTr="00914512">
        <w:tc>
          <w:tcPr>
            <w:tcW w:w="8296" w:type="dxa"/>
          </w:tcPr>
          <w:p w14:paraId="5DDFF51A"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主要介绍投资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本次投资协议尚未签署，待签署后将补充披露相关内容</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p>
        </w:tc>
      </w:tr>
    </w:tbl>
    <w:p w14:paraId="48615299" w14:textId="77777777" w:rsidR="00EA3040" w:rsidRPr="00E022B2" w:rsidRDefault="00EA3040" w:rsidP="00914512">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六、对外投资的目的、存在的风险和对公司的影响</w:t>
      </w:r>
    </w:p>
    <w:p w14:paraId="58AAA31A" w14:textId="77777777" w:rsidR="00EA3040" w:rsidRPr="00E022B2" w:rsidRDefault="00EA3040" w:rsidP="00914512">
      <w:pPr>
        <w:pStyle w:val="a3"/>
        <w:spacing w:line="560" w:lineRule="exact"/>
        <w:ind w:firstLine="640"/>
        <w:rPr>
          <w:rFonts w:eastAsia="仿宋"/>
          <w:color w:val="000000"/>
          <w:sz w:val="32"/>
          <w:szCs w:val="32"/>
        </w:rPr>
      </w:pPr>
      <w:r w:rsidRPr="00E022B2">
        <w:rPr>
          <w:rFonts w:eastAsia="仿宋"/>
          <w:color w:val="000000"/>
          <w:sz w:val="32"/>
          <w:szCs w:val="32"/>
        </w:rPr>
        <w:t>（一）本次对外投资的目的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59B14DF" w14:textId="77777777" w:rsidTr="00914512">
        <w:tc>
          <w:tcPr>
            <w:tcW w:w="8296" w:type="dxa"/>
            <w:shd w:val="clear" w:color="auto" w:fill="auto"/>
          </w:tcPr>
          <w:p w14:paraId="11AE818D" w14:textId="2495D920" w:rsidR="00E760E9" w:rsidRPr="00E022B2" w:rsidRDefault="00E760E9" w:rsidP="00E760E9">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挂牌公司拟投资设立私募基金管理人的，应当说明设</w:t>
            </w:r>
            <w:r w:rsidRPr="00E022B2">
              <w:rPr>
                <w:rFonts w:ascii="Times New Roman" w:eastAsia="仿宋" w:hAnsi="Times New Roman" w:cs="Times New Roman"/>
                <w:color w:val="FF0000"/>
                <w:sz w:val="32"/>
                <w:szCs w:val="32"/>
              </w:rPr>
              <w:lastRenderedPageBreak/>
              <w:t>立目的和经营计划，</w:t>
            </w:r>
            <w:r w:rsidR="00F5714D" w:rsidRPr="00E022B2">
              <w:rPr>
                <w:rFonts w:ascii="Times New Roman" w:eastAsia="仿宋" w:hAnsi="Times New Roman" w:cs="Times New Roman"/>
                <w:color w:val="FF0000"/>
                <w:sz w:val="32"/>
                <w:szCs w:val="32"/>
              </w:rPr>
              <w:t>及对公司主营业务的影响，及是否符合全国股转公司相关规定。</w:t>
            </w:r>
          </w:p>
          <w:p w14:paraId="25400F63" w14:textId="3569872B" w:rsidR="00EA3040" w:rsidRPr="00E022B2" w:rsidRDefault="00E760E9" w:rsidP="00F5714D">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挂牌公司拟投资设立其他具有金融属性企业的，应当说明投资设立目的，及对公司主营业务的影响</w:t>
            </w:r>
            <w:r w:rsidR="00F5714D" w:rsidRPr="00E022B2">
              <w:rPr>
                <w:rFonts w:ascii="Times New Roman" w:eastAsia="仿宋" w:hAnsi="Times New Roman" w:cs="Times New Roman"/>
                <w:color w:val="FF0000"/>
                <w:sz w:val="32"/>
                <w:szCs w:val="32"/>
              </w:rPr>
              <w:t>，及是否符合全国股转公司相关规定。</w:t>
            </w:r>
          </w:p>
        </w:tc>
      </w:tr>
    </w:tbl>
    <w:p w14:paraId="497C6290" w14:textId="77777777" w:rsidR="00EA3040" w:rsidRPr="00E022B2" w:rsidRDefault="00EA3040" w:rsidP="00914512">
      <w:pPr>
        <w:pStyle w:val="a3"/>
        <w:spacing w:line="560" w:lineRule="exact"/>
        <w:ind w:firstLine="640"/>
        <w:rPr>
          <w:rFonts w:eastAsia="仿宋"/>
          <w:color w:val="000000"/>
          <w:sz w:val="32"/>
          <w:szCs w:val="32"/>
        </w:rPr>
      </w:pPr>
      <w:r w:rsidRPr="00E022B2">
        <w:rPr>
          <w:rFonts w:eastAsia="仿宋"/>
          <w:color w:val="000000"/>
          <w:sz w:val="32"/>
          <w:szCs w:val="32"/>
        </w:rPr>
        <w:lastRenderedPageBreak/>
        <w:t>（二）本次对外投资可能存在的风险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7BD93E9" w14:textId="77777777" w:rsidTr="00914512">
        <w:tc>
          <w:tcPr>
            <w:tcW w:w="8296" w:type="dxa"/>
            <w:shd w:val="clear" w:color="auto" w:fill="auto"/>
          </w:tcPr>
          <w:p w14:paraId="43DE06F4" w14:textId="77777777" w:rsidR="00EA3040" w:rsidRPr="00E022B2" w:rsidRDefault="00EA3040" w:rsidP="00914512">
            <w:pPr>
              <w:spacing w:line="560" w:lineRule="exact"/>
              <w:rPr>
                <w:rFonts w:ascii="Times New Roman" w:eastAsia="仿宋" w:hAnsi="Times New Roman" w:cs="Times New Roman"/>
                <w:color w:val="000000"/>
                <w:sz w:val="32"/>
                <w:szCs w:val="32"/>
              </w:rPr>
            </w:pPr>
          </w:p>
        </w:tc>
      </w:tr>
    </w:tbl>
    <w:p w14:paraId="7EE0203E" w14:textId="77777777" w:rsidR="00EA3040" w:rsidRPr="00E022B2" w:rsidRDefault="00EA3040" w:rsidP="00914512">
      <w:pPr>
        <w:pStyle w:val="a3"/>
        <w:spacing w:line="560" w:lineRule="exact"/>
        <w:ind w:firstLine="640"/>
        <w:rPr>
          <w:rFonts w:eastAsia="仿宋"/>
          <w:color w:val="000000"/>
          <w:sz w:val="32"/>
          <w:szCs w:val="32"/>
        </w:rPr>
      </w:pPr>
      <w:r w:rsidRPr="00E022B2">
        <w:rPr>
          <w:rFonts w:eastAsia="仿宋"/>
          <w:color w:val="000000"/>
          <w:sz w:val="32"/>
          <w:szCs w:val="32"/>
        </w:rPr>
        <w:t>（三）本次对外投资对公司的未来财务状况和经营成果影响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43331A3" w14:textId="77777777" w:rsidTr="00914512">
        <w:tc>
          <w:tcPr>
            <w:tcW w:w="8296" w:type="dxa"/>
            <w:shd w:val="clear" w:color="auto" w:fill="auto"/>
          </w:tcPr>
          <w:p w14:paraId="7741D91D" w14:textId="400CBEAE"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若为关联交易，尽可能量化阐述本次关联交易对挂牌公司财务状况和经营成果所产生的影响</w:t>
            </w:r>
            <w:r w:rsidR="00F37EBC" w:rsidRPr="00E022B2">
              <w:rPr>
                <w:rFonts w:ascii="Times New Roman" w:eastAsia="仿宋" w:hAnsi="Times New Roman" w:cs="Times New Roman"/>
                <w:color w:val="FF0000"/>
                <w:sz w:val="32"/>
                <w:szCs w:val="32"/>
              </w:rPr>
              <w:t>。</w:t>
            </w:r>
          </w:p>
        </w:tc>
      </w:tr>
    </w:tbl>
    <w:p w14:paraId="2B03F6AF" w14:textId="77777777" w:rsidR="00EA3040" w:rsidRPr="00E022B2"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黑体" w:hAnsi="Times New Roman" w:cs="Times New Roman"/>
          <w:sz w:val="32"/>
          <w:szCs w:val="32"/>
        </w:rPr>
        <w:t>七、备查文件目录</w:t>
      </w:r>
    </w:p>
    <w:p w14:paraId="521B6174"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（一）董事会决议；</w:t>
      </w:r>
    </w:p>
    <w:p w14:paraId="5ACD1A44" w14:textId="77777777" w:rsidR="00F440FC" w:rsidRPr="00E022B2" w:rsidRDefault="00EA3040" w:rsidP="00914512">
      <w:pPr>
        <w:pStyle w:val="a3"/>
        <w:spacing w:line="560" w:lineRule="exact"/>
        <w:ind w:firstLine="640"/>
        <w:rPr>
          <w:rFonts w:eastAsia="仿宋"/>
          <w:color w:val="FF0000"/>
          <w:sz w:val="32"/>
          <w:szCs w:val="32"/>
        </w:rPr>
      </w:pPr>
      <w:r w:rsidRPr="00E022B2">
        <w:rPr>
          <w:rFonts w:eastAsia="仿宋"/>
          <w:sz w:val="32"/>
          <w:szCs w:val="32"/>
        </w:rPr>
        <w:t>（二）出资协议</w:t>
      </w:r>
      <w:r w:rsidRPr="00E022B2">
        <w:rPr>
          <w:rFonts w:eastAsia="仿宋"/>
          <w:color w:val="FF0000"/>
          <w:sz w:val="32"/>
          <w:szCs w:val="32"/>
        </w:rPr>
        <w:t>（如有）；</w:t>
      </w:r>
    </w:p>
    <w:p w14:paraId="7F9BC063" w14:textId="2AB2921E" w:rsidR="00EA3040" w:rsidRPr="00E022B2" w:rsidRDefault="00F440FC" w:rsidP="00914512">
      <w:pPr>
        <w:pStyle w:val="a3"/>
        <w:spacing w:line="560" w:lineRule="exact"/>
        <w:ind w:firstLine="640"/>
        <w:rPr>
          <w:rFonts w:eastAsia="仿宋"/>
          <w:color w:val="FF0000"/>
          <w:sz w:val="32"/>
          <w:szCs w:val="32"/>
        </w:rPr>
      </w:pPr>
      <w:r w:rsidRPr="00E022B2">
        <w:rPr>
          <w:rFonts w:eastAsia="仿宋"/>
          <w:sz w:val="32"/>
          <w:szCs w:val="32"/>
        </w:rPr>
        <w:t>（三）</w:t>
      </w:r>
      <w:r w:rsidR="00EA3040" w:rsidRPr="00E022B2">
        <w:rPr>
          <w:rFonts w:eastAsia="仿宋"/>
          <w:sz w:val="32"/>
          <w:szCs w:val="32"/>
        </w:rPr>
        <w:t>投资协议</w:t>
      </w:r>
      <w:r w:rsidR="00EA3040" w:rsidRPr="00E022B2">
        <w:rPr>
          <w:rFonts w:eastAsia="仿宋"/>
          <w:color w:val="FF0000"/>
          <w:sz w:val="32"/>
          <w:szCs w:val="32"/>
        </w:rPr>
        <w:t>（如有）；</w:t>
      </w:r>
    </w:p>
    <w:p w14:paraId="1530877C" w14:textId="5079E2AB" w:rsidR="00EA3040" w:rsidRPr="00E022B2" w:rsidRDefault="00EA3040" w:rsidP="00914512">
      <w:pPr>
        <w:pStyle w:val="a3"/>
        <w:spacing w:line="560" w:lineRule="exact"/>
        <w:ind w:firstLine="640"/>
        <w:rPr>
          <w:rFonts w:eastAsia="仿宋"/>
          <w:color w:val="FF0000"/>
          <w:sz w:val="32"/>
          <w:szCs w:val="32"/>
        </w:rPr>
      </w:pPr>
      <w:r w:rsidRPr="00E022B2">
        <w:rPr>
          <w:rFonts w:eastAsia="仿宋"/>
          <w:sz w:val="32"/>
          <w:szCs w:val="32"/>
        </w:rPr>
        <w:t>（四）增资协议</w:t>
      </w:r>
      <w:r w:rsidR="001516DA" w:rsidRPr="00E022B2">
        <w:rPr>
          <w:rFonts w:eastAsia="仿宋"/>
          <w:color w:val="FF0000"/>
          <w:sz w:val="32"/>
          <w:szCs w:val="32"/>
        </w:rPr>
        <w:t>（</w:t>
      </w:r>
      <w:r w:rsidRPr="00E022B2">
        <w:rPr>
          <w:rFonts w:eastAsia="仿宋"/>
          <w:color w:val="FF0000"/>
          <w:sz w:val="32"/>
          <w:szCs w:val="32"/>
        </w:rPr>
        <w:t>如有</w:t>
      </w:r>
      <w:r w:rsidR="001516DA" w:rsidRPr="00E022B2">
        <w:rPr>
          <w:rFonts w:eastAsia="仿宋"/>
          <w:color w:val="FF0000"/>
          <w:sz w:val="32"/>
          <w:szCs w:val="32"/>
        </w:rPr>
        <w:t>）</w:t>
      </w:r>
      <w:r w:rsidRPr="00E022B2">
        <w:rPr>
          <w:rFonts w:eastAsia="仿宋"/>
          <w:color w:val="FF0000"/>
          <w:sz w:val="32"/>
          <w:szCs w:val="32"/>
        </w:rPr>
        <w:t>；</w:t>
      </w:r>
    </w:p>
    <w:p w14:paraId="01CA5AB8" w14:textId="6EFF1640" w:rsidR="00EA3040" w:rsidRPr="00E022B2" w:rsidRDefault="00EA3040" w:rsidP="00914512">
      <w:pPr>
        <w:pStyle w:val="a3"/>
        <w:spacing w:line="560" w:lineRule="exact"/>
        <w:ind w:firstLine="640"/>
        <w:rPr>
          <w:rFonts w:eastAsia="仿宋"/>
          <w:color w:val="FF0000"/>
          <w:sz w:val="32"/>
          <w:szCs w:val="32"/>
        </w:rPr>
      </w:pPr>
      <w:r w:rsidRPr="00E022B2">
        <w:rPr>
          <w:rFonts w:eastAsia="仿宋"/>
          <w:sz w:val="32"/>
          <w:szCs w:val="32"/>
        </w:rPr>
        <w:t>（</w:t>
      </w:r>
      <w:r w:rsidR="00ED0709" w:rsidRPr="00E022B2">
        <w:rPr>
          <w:rFonts w:eastAsia="仿宋"/>
          <w:sz w:val="32"/>
          <w:szCs w:val="32"/>
        </w:rPr>
        <w:t>五</w:t>
      </w:r>
      <w:r w:rsidRPr="00E022B2">
        <w:rPr>
          <w:rFonts w:eastAsia="仿宋"/>
          <w:sz w:val="32"/>
          <w:szCs w:val="32"/>
        </w:rPr>
        <w:t>）其他文件</w:t>
      </w:r>
      <w:r w:rsidRPr="00E022B2">
        <w:rPr>
          <w:rFonts w:eastAsia="仿宋"/>
          <w:color w:val="FF0000"/>
          <w:sz w:val="32"/>
          <w:szCs w:val="32"/>
        </w:rPr>
        <w:t>（如有）。</w:t>
      </w:r>
    </w:p>
    <w:p w14:paraId="4B0700F0" w14:textId="77777777" w:rsidR="00EA3040" w:rsidRPr="00E022B2" w:rsidRDefault="00EA3040" w:rsidP="00914512">
      <w:pPr>
        <w:spacing w:line="560" w:lineRule="exact"/>
        <w:rPr>
          <w:rFonts w:ascii="Times New Roman" w:eastAsia="仿宋" w:hAnsi="Times New Roman" w:cs="Times New Roman"/>
          <w:color w:val="000000"/>
          <w:sz w:val="32"/>
          <w:szCs w:val="32"/>
        </w:rPr>
      </w:pPr>
    </w:p>
    <w:p w14:paraId="66BBC497" w14:textId="76E664ED" w:rsidR="00EA3040" w:rsidRPr="00E022B2" w:rsidRDefault="00EA3040" w:rsidP="00914512">
      <w:pPr>
        <w:spacing w:line="560" w:lineRule="exact"/>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4C71B7AF" w14:textId="77777777" w:rsidR="00EA3040" w:rsidRPr="00E022B2" w:rsidRDefault="00EA3040" w:rsidP="00914512">
      <w:pPr>
        <w:spacing w:line="560" w:lineRule="exact"/>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color w:val="000000"/>
          <w:sz w:val="32"/>
          <w:szCs w:val="32"/>
        </w:rPr>
        <w:t xml:space="preserve"> </w:t>
      </w:r>
    </w:p>
    <w:p w14:paraId="41A0A4D1" w14:textId="77777777" w:rsidR="00EA3040" w:rsidRPr="00E022B2" w:rsidRDefault="00EA3040" w:rsidP="00914512">
      <w:pPr>
        <w:spacing w:line="560" w:lineRule="exact"/>
        <w:rPr>
          <w:rFonts w:ascii="Times New Roman" w:eastAsia="仿宋" w:hAnsi="Times New Roman" w:cs="Times New Roman"/>
          <w:sz w:val="32"/>
          <w:szCs w:val="32"/>
        </w:rPr>
      </w:pPr>
    </w:p>
    <w:p w14:paraId="28EB57B1" w14:textId="77777777" w:rsidR="001516DA" w:rsidRPr="00E022B2" w:rsidRDefault="001516DA">
      <w:pPr>
        <w:widowControl/>
        <w:jc w:val="left"/>
        <w:rPr>
          <w:rFonts w:ascii="Times New Roman" w:eastAsia="方正大标宋简体" w:hAnsi="Times New Roman" w:cs="Times New Roman"/>
          <w:color w:val="000000"/>
          <w:kern w:val="0"/>
          <w:sz w:val="44"/>
          <w:szCs w:val="44"/>
          <w:lang w:val="zh-CN"/>
        </w:rPr>
      </w:pPr>
      <w:r w:rsidRPr="00E022B2">
        <w:rPr>
          <w:rFonts w:ascii="Times New Roman" w:eastAsia="方正大标宋简体" w:hAnsi="Times New Roman" w:cs="Times New Roman"/>
          <w:color w:val="000000"/>
          <w:kern w:val="0"/>
          <w:sz w:val="44"/>
          <w:szCs w:val="44"/>
          <w:lang w:val="zh-CN"/>
        </w:rPr>
        <w:br w:type="page"/>
      </w:r>
    </w:p>
    <w:p w14:paraId="1089540A" w14:textId="77777777" w:rsidR="00B50D28" w:rsidRPr="00E022B2" w:rsidRDefault="00B50D28" w:rsidP="00FF25DC">
      <w:pPr>
        <w:pStyle w:val="10"/>
        <w:snapToGrid w:val="0"/>
        <w:spacing w:before="0" w:after="0" w:line="640" w:lineRule="exact"/>
        <w:jc w:val="center"/>
        <w:rPr>
          <w:rFonts w:eastAsia="方正大标宋简体"/>
          <w:b w:val="0"/>
          <w:lang w:eastAsia="zh-CN"/>
        </w:rPr>
        <w:sectPr w:rsidR="00B50D28" w:rsidRPr="00E022B2" w:rsidSect="00454EB9">
          <w:pgSz w:w="11906" w:h="16838"/>
          <w:pgMar w:top="1758" w:right="1588" w:bottom="1758" w:left="1588" w:header="851" w:footer="992" w:gutter="0"/>
          <w:pgNumType w:fmt="numberInDash"/>
          <w:cols w:space="425"/>
          <w:docGrid w:type="lines" w:linePitch="312"/>
        </w:sectPr>
      </w:pPr>
      <w:bookmarkStart w:id="75" w:name="_第12号_挂牌公司主营业务变更公告格式模板"/>
      <w:bookmarkStart w:id="76" w:name="_Toc13401845"/>
      <w:bookmarkEnd w:id="75"/>
    </w:p>
    <w:p w14:paraId="4ADFC383" w14:textId="589CC047" w:rsidR="00EA3040" w:rsidRPr="00E022B2" w:rsidRDefault="009144E1" w:rsidP="00FF25DC">
      <w:pPr>
        <w:pStyle w:val="10"/>
        <w:snapToGrid w:val="0"/>
        <w:spacing w:before="0" w:after="0" w:line="640" w:lineRule="exact"/>
        <w:jc w:val="center"/>
        <w:rPr>
          <w:rFonts w:eastAsia="方正大标宋简体"/>
          <w:b w:val="0"/>
          <w:lang w:eastAsia="zh-CN"/>
        </w:rPr>
      </w:pPr>
      <w:bookmarkStart w:id="77" w:name="_Toc53420119"/>
      <w:r w:rsidRPr="00E022B2">
        <w:rPr>
          <w:rFonts w:eastAsia="方正大标宋简体"/>
          <w:b w:val="0"/>
          <w:lang w:eastAsia="zh-CN"/>
        </w:rPr>
        <w:lastRenderedPageBreak/>
        <w:t>第</w:t>
      </w:r>
      <w:r w:rsidRPr="00E022B2">
        <w:rPr>
          <w:rFonts w:eastAsia="方正大标宋简体"/>
          <w:b w:val="0"/>
          <w:lang w:eastAsia="zh-CN"/>
        </w:rPr>
        <w:t>12</w:t>
      </w:r>
      <w:r w:rsidRPr="00E022B2">
        <w:rPr>
          <w:rFonts w:eastAsia="方正大标宋简体"/>
          <w:b w:val="0"/>
          <w:lang w:eastAsia="zh-CN"/>
        </w:rPr>
        <w:t>号</w:t>
      </w:r>
      <w:r w:rsidR="00B42C38" w:rsidRPr="00E022B2">
        <w:rPr>
          <w:rFonts w:eastAsia="方正大标宋简体"/>
          <w:b w:val="0"/>
          <w:lang w:eastAsia="zh-CN"/>
        </w:rPr>
        <w:t xml:space="preserve"> </w:t>
      </w:r>
      <w:r w:rsidR="00FC5E23" w:rsidRPr="00E022B2">
        <w:rPr>
          <w:rFonts w:eastAsia="方正大标宋简体"/>
          <w:b w:val="0"/>
          <w:lang w:eastAsia="zh-CN"/>
        </w:rPr>
        <w:t xml:space="preserve"> </w:t>
      </w:r>
      <w:r w:rsidR="00EA3040" w:rsidRPr="00E022B2">
        <w:rPr>
          <w:rFonts w:eastAsia="方正大标宋简体"/>
          <w:b w:val="0"/>
          <w:lang w:eastAsia="zh-CN"/>
        </w:rPr>
        <w:t>挂牌公司主营业务变更公告格式</w:t>
      </w:r>
      <w:bookmarkStart w:id="78" w:name="_Toc13401846"/>
      <w:bookmarkEnd w:id="76"/>
      <w:r w:rsidR="00EA3040" w:rsidRPr="00E022B2">
        <w:rPr>
          <w:rFonts w:eastAsia="方正大标宋简体"/>
          <w:b w:val="0"/>
          <w:lang w:eastAsia="zh-CN"/>
        </w:rPr>
        <w:t>模板</w:t>
      </w:r>
      <w:bookmarkEnd w:id="77"/>
      <w:bookmarkEnd w:id="78"/>
    </w:p>
    <w:p w14:paraId="055C4D6A" w14:textId="77777777" w:rsidR="00EA3040" w:rsidRPr="00E022B2" w:rsidRDefault="00EA3040" w:rsidP="00914512">
      <w:pPr>
        <w:snapToGrid w:val="0"/>
        <w:spacing w:line="560" w:lineRule="exact"/>
        <w:rPr>
          <w:rFonts w:ascii="Times New Roman" w:eastAsia="仿宋" w:hAnsi="Times New Roman" w:cs="Times New Roman"/>
          <w:sz w:val="32"/>
          <w:szCs w:val="32"/>
        </w:rPr>
      </w:pPr>
    </w:p>
    <w:p w14:paraId="4112804C" w14:textId="77777777" w:rsidR="00EA3040" w:rsidRPr="00E022B2" w:rsidRDefault="00EA3040" w:rsidP="00914512">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7DD0C490" w14:textId="77777777" w:rsidR="00EA3040" w:rsidRPr="00E022B2" w:rsidRDefault="00EA3040" w:rsidP="00914512">
      <w:pPr>
        <w:snapToGrid w:val="0"/>
        <w:spacing w:line="560" w:lineRule="exact"/>
        <w:rPr>
          <w:rFonts w:ascii="Times New Roman" w:eastAsia="仿宋" w:hAnsi="Times New Roman" w:cs="Times New Roman"/>
          <w:sz w:val="32"/>
          <w:szCs w:val="32"/>
        </w:rPr>
      </w:pPr>
    </w:p>
    <w:p w14:paraId="3E857EDB" w14:textId="7FBABD8C" w:rsidR="00EA3040" w:rsidRPr="00E022B2" w:rsidRDefault="00DB6D2C" w:rsidP="00914512">
      <w:pPr>
        <w:autoSpaceDE w:val="0"/>
        <w:autoSpaceDN w:val="0"/>
        <w:adjustRightInd w:val="0"/>
        <w:spacing w:line="640" w:lineRule="exact"/>
        <w:jc w:val="center"/>
        <w:textAlignment w:val="center"/>
        <w:rPr>
          <w:rFonts w:ascii="Times New Roman" w:eastAsia="方正大标宋简体" w:hAnsi="Times New Roman" w:cs="Times New Roman"/>
          <w:color w:val="000000"/>
          <w:kern w:val="0"/>
          <w:sz w:val="44"/>
          <w:szCs w:val="44"/>
          <w:lang w:val="zh-CN"/>
        </w:rPr>
      </w:pPr>
      <w:r w:rsidRPr="00E022B2">
        <w:rPr>
          <w:rFonts w:ascii="Times New Roman" w:eastAsia="方正大标宋简体" w:hAnsi="Times New Roman" w:cs="Times New Roman"/>
          <w:color w:val="000000"/>
          <w:kern w:val="0"/>
          <w:sz w:val="44"/>
          <w:szCs w:val="44"/>
          <w:lang w:val="zh-CN"/>
        </w:rPr>
        <w:t>XXXX</w:t>
      </w:r>
      <w:r w:rsidR="00EA3040" w:rsidRPr="00E022B2">
        <w:rPr>
          <w:rFonts w:ascii="Times New Roman" w:eastAsia="方正大标宋简体" w:hAnsi="Times New Roman" w:cs="Times New Roman"/>
          <w:color w:val="000000"/>
          <w:kern w:val="0"/>
          <w:sz w:val="44"/>
          <w:szCs w:val="44"/>
          <w:lang w:val="zh-CN"/>
        </w:rPr>
        <w:t>公司</w:t>
      </w:r>
      <w:r w:rsidR="00EA3040" w:rsidRPr="00E022B2">
        <w:rPr>
          <w:rFonts w:ascii="Times New Roman" w:eastAsia="方正大标宋简体" w:hAnsi="Times New Roman" w:cs="Times New Roman"/>
          <w:noProof/>
          <w:color w:val="000000"/>
          <w:kern w:val="0"/>
          <w:sz w:val="44"/>
          <w:szCs w:val="44"/>
        </w:rPr>
        <mc:AlternateContent>
          <mc:Choice Requires="wps">
            <w:drawing>
              <wp:anchor distT="45720" distB="45720" distL="114300" distR="114300" simplePos="0" relativeHeight="251659264" behindDoc="0" locked="0" layoutInCell="1" allowOverlap="1" wp14:anchorId="2E1B5632" wp14:editId="69C6752F">
                <wp:simplePos x="0" y="0"/>
                <wp:positionH relativeFrom="margin">
                  <wp:align>left</wp:align>
                </wp:positionH>
                <wp:positionV relativeFrom="paragraph">
                  <wp:posOffset>718185</wp:posOffset>
                </wp:positionV>
                <wp:extent cx="5581650" cy="1571625"/>
                <wp:effectExtent l="0" t="0" r="19050" b="2857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71625"/>
                        </a:xfrm>
                        <a:prstGeom prst="rect">
                          <a:avLst/>
                        </a:prstGeom>
                        <a:solidFill>
                          <a:srgbClr val="FFFFFF"/>
                        </a:solidFill>
                        <a:ln w="9525">
                          <a:solidFill>
                            <a:srgbClr val="000000"/>
                          </a:solidFill>
                          <a:miter lim="800000"/>
                          <a:headEnd/>
                          <a:tailEnd/>
                        </a:ln>
                      </wps:spPr>
                      <wps:txbx>
                        <w:txbxContent>
                          <w:p w14:paraId="4544D3F6" w14:textId="77777777" w:rsidR="00B20CD5" w:rsidRPr="00E84AD5" w:rsidRDefault="00B20CD5" w:rsidP="00914512">
                            <w:pPr>
                              <w:autoSpaceDE w:val="0"/>
                              <w:autoSpaceDN w:val="0"/>
                              <w:adjustRightInd w:val="0"/>
                              <w:spacing w:line="56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7C845570" w14:textId="77777777" w:rsidR="00B20CD5" w:rsidRPr="00E84AD5" w:rsidRDefault="00B20CD5" w:rsidP="00914512">
                            <w:pPr>
                              <w:spacing w:line="56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B5632" id="_x0000_t202" coordsize="21600,21600" o:spt="202" path="m,l,21600r21600,l21600,xe">
                <v:stroke joinstyle="miter"/>
                <v:path gradientshapeok="t" o:connecttype="rect"/>
              </v:shapetype>
              <v:shape id="文本框 2" o:spid="_x0000_s1026" type="#_x0000_t202" style="position:absolute;left:0;text-align:left;margin-left:0;margin-top:56.55pt;width:439.5pt;height:12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">
                <v:textbox>
                  <w:txbxContent>
                    <w:p w14:paraId="4544D3F6" w14:textId="77777777" w:rsidR="00B20CD5" w:rsidRPr="00E84AD5" w:rsidRDefault="00B20CD5" w:rsidP="00914512">
                      <w:pPr>
                        <w:autoSpaceDE w:val="0"/>
                        <w:autoSpaceDN w:val="0"/>
                        <w:adjustRightInd w:val="0"/>
                        <w:spacing w:line="56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7C845570" w14:textId="77777777" w:rsidR="00B20CD5" w:rsidRPr="00E84AD5" w:rsidRDefault="00B20CD5" w:rsidP="00914512">
                      <w:pPr>
                        <w:spacing w:line="56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v:textbox>
                <w10:wrap type="square" anchorx="margin"/>
              </v:shape>
            </w:pict>
          </mc:Fallback>
        </mc:AlternateContent>
      </w:r>
      <w:r w:rsidR="00EA3040" w:rsidRPr="00E022B2">
        <w:rPr>
          <w:rFonts w:ascii="Times New Roman" w:eastAsia="方正大标宋简体" w:hAnsi="Times New Roman" w:cs="Times New Roman"/>
          <w:color w:val="000000"/>
          <w:kern w:val="0"/>
          <w:sz w:val="44"/>
          <w:szCs w:val="44"/>
          <w:lang w:val="zh-CN"/>
        </w:rPr>
        <w:t>主营业务变更公告</w:t>
      </w:r>
    </w:p>
    <w:p w14:paraId="226069FB"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67CE9487"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一、主营业务变更概述</w:t>
      </w:r>
    </w:p>
    <w:p w14:paraId="50B1F4FB" w14:textId="32BFA179" w:rsidR="00223492" w:rsidRPr="00E022B2" w:rsidRDefault="00EA3040" w:rsidP="00223492">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E022B2">
        <w:rPr>
          <w:rFonts w:ascii="Times New Roman" w:eastAsia="仿宋" w:hAnsi="Times New Roman" w:cs="Times New Roman"/>
          <w:color w:val="000000"/>
          <w:kern w:val="0"/>
          <w:sz w:val="32"/>
          <w:szCs w:val="32"/>
          <w:lang w:val="zh-CN"/>
        </w:rPr>
        <w:t>请详细说明</w:t>
      </w:r>
      <w:r w:rsidRPr="00E022B2">
        <w:rPr>
          <w:rFonts w:ascii="Times New Roman" w:eastAsia="仿宋" w:hAnsi="Times New Roman" w:cs="Times New Roman"/>
          <w:color w:val="000000"/>
          <w:spacing w:val="-7"/>
          <w:kern w:val="0"/>
          <w:sz w:val="32"/>
          <w:szCs w:val="32"/>
          <w:lang w:val="zh-CN"/>
        </w:rPr>
        <w:t>公司主营业务变更的原因及变更前后主营业</w:t>
      </w:r>
      <w:r w:rsidRPr="00E022B2">
        <w:rPr>
          <w:rFonts w:ascii="Times New Roman" w:eastAsia="仿宋" w:hAnsi="Times New Roman" w:cs="Times New Roman"/>
          <w:spacing w:val="-11"/>
          <w:kern w:val="0"/>
          <w:sz w:val="32"/>
          <w:szCs w:val="32"/>
          <w:lang w:val="zh-CN"/>
        </w:rPr>
        <w:t>务范</w:t>
      </w:r>
      <w:r w:rsidRPr="00E022B2">
        <w:rPr>
          <w:rFonts w:ascii="Times New Roman" w:eastAsia="仿宋" w:hAnsi="Times New Roman" w:cs="Times New Roman"/>
          <w:spacing w:val="-14"/>
          <w:kern w:val="0"/>
          <w:sz w:val="32"/>
          <w:szCs w:val="32"/>
          <w:lang w:val="zh-CN"/>
        </w:rPr>
        <w:t>围</w:t>
      </w:r>
      <w:r w:rsidR="007D4E4D" w:rsidRPr="00E022B2">
        <w:rPr>
          <w:rFonts w:ascii="Times New Roman" w:eastAsia="仿宋" w:hAnsi="Times New Roman" w:cs="Times New Roman"/>
          <w:spacing w:val="-14"/>
          <w:kern w:val="0"/>
          <w:sz w:val="32"/>
          <w:szCs w:val="32"/>
          <w:lang w:val="zh-CN"/>
        </w:rPr>
        <w:t>；</w:t>
      </w:r>
      <w:r w:rsidRPr="00E022B2">
        <w:rPr>
          <w:rFonts w:ascii="Times New Roman" w:eastAsia="仿宋" w:hAnsi="Times New Roman" w:cs="Times New Roman"/>
          <w:spacing w:val="-14"/>
          <w:kern w:val="0"/>
          <w:sz w:val="32"/>
          <w:szCs w:val="32"/>
          <w:lang w:val="zh-CN"/>
        </w:rPr>
        <w:t>本次主营业务变更是否会导致公司所属行</w:t>
      </w:r>
      <w:r w:rsidRPr="00E022B2">
        <w:rPr>
          <w:rFonts w:ascii="Times New Roman" w:eastAsia="仿宋" w:hAnsi="Times New Roman" w:cs="Times New Roman"/>
          <w:spacing w:val="-7"/>
          <w:kern w:val="0"/>
          <w:sz w:val="32"/>
          <w:szCs w:val="32"/>
          <w:lang w:val="zh-CN"/>
        </w:rPr>
        <w:t>业</w:t>
      </w:r>
      <w:r w:rsidRPr="00E022B2">
        <w:rPr>
          <w:rFonts w:ascii="Times New Roman" w:eastAsia="仿宋" w:hAnsi="Times New Roman" w:cs="Times New Roman"/>
          <w:kern w:val="0"/>
          <w:sz w:val="32"/>
          <w:szCs w:val="32"/>
          <w:lang w:val="zh-CN"/>
        </w:rPr>
        <w:t>发生变化；公司是否已取得变更后业务的相关资质，是否具备从事相关业务的资源、场所及能力，</w:t>
      </w:r>
      <w:r w:rsidR="00223492" w:rsidRPr="00E022B2">
        <w:rPr>
          <w:rFonts w:ascii="Times New Roman" w:eastAsia="仿宋" w:hAnsi="Times New Roman" w:cs="Times New Roman"/>
          <w:color w:val="000000"/>
          <w:kern w:val="0"/>
          <w:sz w:val="32"/>
          <w:szCs w:val="32"/>
          <w:lang w:val="zh-CN"/>
        </w:rPr>
        <w:t>公司主营业务</w:t>
      </w:r>
      <w:r w:rsidR="00223492" w:rsidRPr="00E022B2">
        <w:rPr>
          <w:rFonts w:ascii="Times New Roman" w:eastAsia="仿宋" w:hAnsi="Times New Roman" w:cs="Times New Roman"/>
          <w:kern w:val="0"/>
          <w:sz w:val="32"/>
          <w:szCs w:val="32"/>
          <w:lang w:val="zh-CN"/>
        </w:rPr>
        <w:t>是否</w:t>
      </w:r>
      <w:r w:rsidR="00223492" w:rsidRPr="00E022B2">
        <w:rPr>
          <w:rFonts w:ascii="Times New Roman" w:eastAsia="仿宋" w:hAnsi="Times New Roman" w:cs="Times New Roman"/>
          <w:color w:val="000000" w:themeColor="text1"/>
          <w:kern w:val="0"/>
          <w:sz w:val="32"/>
          <w:szCs w:val="32"/>
          <w:lang w:val="zh-CN"/>
        </w:rPr>
        <w:t>变更为</w:t>
      </w:r>
      <w:r w:rsidR="00223492" w:rsidRPr="00E022B2">
        <w:rPr>
          <w:rFonts w:ascii="Times New Roman" w:eastAsia="仿宋" w:hAnsi="Times New Roman" w:cs="Times New Roman"/>
          <w:color w:val="000000"/>
          <w:kern w:val="0"/>
          <w:sz w:val="32"/>
          <w:szCs w:val="32"/>
          <w:lang w:val="zh-CN"/>
        </w:rPr>
        <w:t>私募业务，</w:t>
      </w:r>
      <w:r w:rsidR="00223492" w:rsidRPr="00E022B2">
        <w:rPr>
          <w:rFonts w:ascii="Times New Roman" w:eastAsia="仿宋" w:hAnsi="Times New Roman" w:cs="Times New Roman"/>
          <w:kern w:val="0"/>
          <w:sz w:val="32"/>
          <w:szCs w:val="32"/>
          <w:lang w:val="zh-CN"/>
        </w:rPr>
        <w:t>是否符合现行的监管要求。</w:t>
      </w:r>
    </w:p>
    <w:p w14:paraId="7B24F0C8" w14:textId="23CD99D8" w:rsidR="00EA3040" w:rsidRPr="00E022B2" w:rsidRDefault="00D77913" w:rsidP="00914512">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E022B2">
        <w:rPr>
          <w:rFonts w:ascii="Times New Roman" w:eastAsia="仿宋" w:hAnsi="Times New Roman" w:cs="Times New Roman"/>
          <w:sz w:val="32"/>
          <w:szCs w:val="32"/>
        </w:rPr>
        <w:t>除已挂牌私募机构以外，挂牌公司不得通过设立私募基金管理人等方式，将主营业务变更为私募投资业务。除已挂牌其他具有金融属性的企业外，挂牌公司不得通过购买、设立等方式，将主营业务变更为其他具有金融属性的业务。</w:t>
      </w:r>
    </w:p>
    <w:p w14:paraId="53361E85"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lastRenderedPageBreak/>
        <w:t>二、审议和表决情况</w:t>
      </w:r>
    </w:p>
    <w:p w14:paraId="5E3DA384"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E022B2">
        <w:rPr>
          <w:rFonts w:ascii="Times New Roman" w:eastAsia="仿宋" w:hAnsi="Times New Roman" w:cs="Times New Roman"/>
          <w:kern w:val="0"/>
          <w:sz w:val="32"/>
          <w:szCs w:val="32"/>
          <w:lang w:val="zh-CN"/>
        </w:rPr>
        <w:t>董事会审议通过情况，是否需要提交股东大会审议通过。</w:t>
      </w:r>
    </w:p>
    <w:p w14:paraId="7DB6D890"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三、主营业务变更对公司经营的影响</w:t>
      </w:r>
    </w:p>
    <w:p w14:paraId="6A9F15CE"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E022B2">
        <w:rPr>
          <w:rFonts w:ascii="Times New Roman" w:eastAsia="仿宋" w:hAnsi="Times New Roman" w:cs="Times New Roman"/>
          <w:kern w:val="0"/>
          <w:sz w:val="32"/>
          <w:szCs w:val="32"/>
          <w:lang w:val="zh-CN"/>
        </w:rPr>
        <w:t>说明公司主营业务变更对于公司商业模式、本期和未来财务状况和经营成果的影响；说明主营业务变更对公司持续经营能力的影响。</w:t>
      </w:r>
    </w:p>
    <w:p w14:paraId="741465A9"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四、主营业务变更前的资本运作情况</w:t>
      </w:r>
    </w:p>
    <w:p w14:paraId="4D8CFED4"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E022B2">
        <w:rPr>
          <w:rFonts w:ascii="Times New Roman" w:eastAsia="仿宋" w:hAnsi="Times New Roman" w:cs="Times New Roman"/>
          <w:kern w:val="0"/>
          <w:sz w:val="32"/>
          <w:szCs w:val="32"/>
          <w:lang w:val="zh-CN"/>
        </w:rPr>
        <w:t>说明公司主营业务变更前</w:t>
      </w:r>
      <w:r w:rsidRPr="00E022B2">
        <w:rPr>
          <w:rFonts w:ascii="Times New Roman" w:eastAsia="仿宋" w:hAnsi="Times New Roman" w:cs="Times New Roman"/>
          <w:kern w:val="0"/>
          <w:sz w:val="32"/>
          <w:szCs w:val="32"/>
          <w:lang w:val="zh-CN"/>
        </w:rPr>
        <w:t>2</w:t>
      </w:r>
      <w:r w:rsidRPr="00E022B2">
        <w:rPr>
          <w:rFonts w:ascii="Times New Roman" w:eastAsia="仿宋" w:hAnsi="Times New Roman" w:cs="Times New Roman"/>
          <w:kern w:val="0"/>
          <w:sz w:val="32"/>
          <w:szCs w:val="32"/>
          <w:lang w:val="zh-CN"/>
        </w:rPr>
        <w:t>年内，是否发生控制权变更，是否实施重大资产重组，是否有重要的购买、出售资产行为。</w:t>
      </w:r>
    </w:p>
    <w:p w14:paraId="3518DD5D"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五、备查文件目录</w:t>
      </w:r>
    </w:p>
    <w:p w14:paraId="15F1042A"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（一）董事会决议（如有）；</w:t>
      </w:r>
    </w:p>
    <w:p w14:paraId="5A398EC1"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（二）交易意向书、交易协议书（如有）；</w:t>
      </w:r>
    </w:p>
    <w:p w14:paraId="6D267799" w14:textId="5C24530C" w:rsidR="00EA3040" w:rsidRPr="00E022B2" w:rsidRDefault="00781A19"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（三）</w:t>
      </w:r>
      <w:r w:rsidR="00EA3040" w:rsidRPr="00E022B2">
        <w:rPr>
          <w:rFonts w:ascii="Times New Roman" w:eastAsia="仿宋" w:hAnsi="Times New Roman" w:cs="Times New Roman"/>
          <w:color w:val="000000"/>
          <w:kern w:val="0"/>
          <w:sz w:val="32"/>
          <w:szCs w:val="32"/>
          <w:lang w:val="zh-CN"/>
        </w:rPr>
        <w:t>收购或出售的资产的财务报表或审计报告</w:t>
      </w:r>
      <w:r w:rsidR="003B4A5E" w:rsidRPr="00E022B2">
        <w:rPr>
          <w:rFonts w:ascii="Times New Roman" w:eastAsia="仿宋" w:hAnsi="Times New Roman" w:cs="Times New Roman"/>
          <w:color w:val="000000"/>
          <w:kern w:val="0"/>
          <w:sz w:val="32"/>
          <w:szCs w:val="32"/>
          <w:lang w:val="zh-CN"/>
        </w:rPr>
        <w:t>、评估报告</w:t>
      </w:r>
      <w:r w:rsidR="00EA3040" w:rsidRPr="00E022B2">
        <w:rPr>
          <w:rFonts w:ascii="Times New Roman" w:eastAsia="仿宋" w:hAnsi="Times New Roman" w:cs="Times New Roman"/>
          <w:color w:val="000000"/>
          <w:kern w:val="0"/>
          <w:sz w:val="32"/>
          <w:szCs w:val="32"/>
          <w:lang w:val="zh-CN"/>
        </w:rPr>
        <w:t>（如有）；</w:t>
      </w:r>
    </w:p>
    <w:p w14:paraId="77C72197"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（四）法律意见书（如有）；</w:t>
      </w:r>
    </w:p>
    <w:p w14:paraId="2D60852F" w14:textId="3F9938DE"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（五）其他文件。</w:t>
      </w:r>
    </w:p>
    <w:p w14:paraId="105A2D33" w14:textId="77777777" w:rsidR="00E33F2B" w:rsidRPr="00E022B2" w:rsidRDefault="00E33F2B"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6E84C1A2" w14:textId="77777777" w:rsidR="00E33F2B" w:rsidRPr="00E022B2" w:rsidRDefault="00E33F2B"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76056852" w14:textId="77777777" w:rsidR="00E33F2B" w:rsidRPr="00E022B2" w:rsidRDefault="00E33F2B"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6AE22221" w14:textId="746A785E" w:rsidR="00EA3040" w:rsidRPr="00E022B2" w:rsidRDefault="00E33F2B" w:rsidP="0091451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XXX</w:t>
      </w:r>
      <w:r w:rsidR="00EA3040" w:rsidRPr="00E022B2">
        <w:rPr>
          <w:rFonts w:ascii="Times New Roman" w:eastAsia="仿宋" w:hAnsi="Times New Roman" w:cs="Times New Roman"/>
          <w:color w:val="000000"/>
          <w:kern w:val="0"/>
          <w:sz w:val="32"/>
          <w:szCs w:val="32"/>
          <w:lang w:val="zh-CN"/>
        </w:rPr>
        <w:t>X</w:t>
      </w:r>
      <w:r w:rsidR="00EA3040" w:rsidRPr="00E022B2">
        <w:rPr>
          <w:rFonts w:ascii="Times New Roman" w:eastAsia="仿宋" w:hAnsi="Times New Roman" w:cs="Times New Roman"/>
          <w:color w:val="000000"/>
          <w:kern w:val="0"/>
          <w:sz w:val="32"/>
          <w:szCs w:val="32"/>
          <w:lang w:val="zh-CN"/>
        </w:rPr>
        <w:t>公司董事会</w:t>
      </w:r>
    </w:p>
    <w:p w14:paraId="004445D3" w14:textId="77777777" w:rsidR="00EA3040" w:rsidRPr="00E022B2" w:rsidRDefault="00EA3040" w:rsidP="0091451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XXXX</w:t>
      </w:r>
      <w:r w:rsidRPr="00E022B2">
        <w:rPr>
          <w:rFonts w:ascii="Times New Roman" w:eastAsia="仿宋" w:hAnsi="Times New Roman" w:cs="Times New Roman"/>
          <w:color w:val="000000"/>
          <w:kern w:val="0"/>
          <w:sz w:val="32"/>
          <w:szCs w:val="32"/>
          <w:lang w:val="zh-CN"/>
        </w:rPr>
        <w:t>年</w:t>
      </w:r>
      <w:r w:rsidRPr="00E022B2">
        <w:rPr>
          <w:rFonts w:ascii="Times New Roman" w:eastAsia="仿宋" w:hAnsi="Times New Roman" w:cs="Times New Roman"/>
          <w:color w:val="000000"/>
          <w:kern w:val="0"/>
          <w:sz w:val="32"/>
          <w:szCs w:val="32"/>
          <w:lang w:val="zh-CN"/>
        </w:rPr>
        <w:t>XX</w:t>
      </w:r>
      <w:r w:rsidRPr="00E022B2">
        <w:rPr>
          <w:rFonts w:ascii="Times New Roman" w:eastAsia="仿宋" w:hAnsi="Times New Roman" w:cs="Times New Roman"/>
          <w:color w:val="000000"/>
          <w:kern w:val="0"/>
          <w:sz w:val="32"/>
          <w:szCs w:val="32"/>
          <w:lang w:val="zh-CN"/>
        </w:rPr>
        <w:t>月</w:t>
      </w:r>
      <w:r w:rsidRPr="00E022B2">
        <w:rPr>
          <w:rFonts w:ascii="Times New Roman" w:eastAsia="仿宋" w:hAnsi="Times New Roman" w:cs="Times New Roman"/>
          <w:color w:val="000000"/>
          <w:kern w:val="0"/>
          <w:sz w:val="32"/>
          <w:szCs w:val="32"/>
          <w:lang w:val="zh-CN"/>
        </w:rPr>
        <w:t>XX</w:t>
      </w:r>
      <w:r w:rsidRPr="00E022B2">
        <w:rPr>
          <w:rFonts w:ascii="Times New Roman" w:eastAsia="仿宋" w:hAnsi="Times New Roman" w:cs="Times New Roman"/>
          <w:color w:val="000000"/>
          <w:kern w:val="0"/>
          <w:sz w:val="32"/>
          <w:szCs w:val="32"/>
          <w:lang w:val="zh-CN"/>
        </w:rPr>
        <w:t>日</w:t>
      </w:r>
    </w:p>
    <w:p w14:paraId="5637709D" w14:textId="77777777" w:rsidR="00EA3040" w:rsidRPr="00E022B2" w:rsidRDefault="00EA3040">
      <w:pPr>
        <w:widowControl/>
        <w:jc w:val="left"/>
        <w:rPr>
          <w:rStyle w:val="a9"/>
          <w:rFonts w:ascii="Times New Roman" w:eastAsia="仿宋" w:hAnsi="Times New Roman" w:cs="Times New Roman"/>
          <w:kern w:val="0"/>
          <w:sz w:val="32"/>
          <w:szCs w:val="32"/>
        </w:rPr>
      </w:pPr>
      <w:r w:rsidRPr="00E022B2">
        <w:rPr>
          <w:rStyle w:val="a9"/>
          <w:rFonts w:ascii="Times New Roman" w:eastAsia="仿宋" w:hAnsi="Times New Roman" w:cs="Times New Roman"/>
          <w:kern w:val="0"/>
          <w:sz w:val="32"/>
          <w:szCs w:val="32"/>
        </w:rPr>
        <w:br w:type="page"/>
      </w:r>
    </w:p>
    <w:p w14:paraId="27E82362" w14:textId="77777777" w:rsidR="00EA3040" w:rsidRPr="00E022B2" w:rsidRDefault="00EA3040" w:rsidP="00914512">
      <w:pPr>
        <w:autoSpaceDE w:val="0"/>
        <w:autoSpaceDN w:val="0"/>
        <w:adjustRightInd w:val="0"/>
        <w:spacing w:line="560" w:lineRule="exact"/>
        <w:textAlignment w:val="center"/>
        <w:rPr>
          <w:rFonts w:ascii="Times New Roman" w:eastAsia="仿宋" w:hAnsi="Times New Roman" w:cs="Times New Roman"/>
          <w:color w:val="000000"/>
          <w:kern w:val="0"/>
          <w:sz w:val="28"/>
          <w:szCs w:val="28"/>
          <w:u w:val="single"/>
          <w:lang w:val="zh-CN"/>
        </w:rPr>
      </w:pPr>
      <w:r w:rsidRPr="00E022B2">
        <w:rPr>
          <w:rFonts w:ascii="Times New Roman" w:eastAsia="仿宋" w:hAnsi="Times New Roman" w:cs="Times New Roman"/>
          <w:color w:val="000000"/>
          <w:kern w:val="0"/>
          <w:sz w:val="28"/>
          <w:szCs w:val="28"/>
          <w:u w:val="single"/>
          <w:lang w:val="zh-CN"/>
        </w:rPr>
        <w:lastRenderedPageBreak/>
        <w:t xml:space="preserve">                                   </w:t>
      </w:r>
      <w:r w:rsidRPr="00E022B2">
        <w:rPr>
          <w:rFonts w:ascii="Times New Roman" w:eastAsia="仿宋" w:hAnsi="Times New Roman" w:cs="Times New Roman"/>
          <w:color w:val="000000"/>
          <w:kern w:val="0"/>
          <w:sz w:val="28"/>
          <w:szCs w:val="28"/>
          <w:u w:val="single"/>
          <w:lang w:val="zh-CN"/>
        </w:rPr>
        <w:t>公告编号：</w:t>
      </w:r>
      <w:r w:rsidRPr="00E022B2">
        <w:rPr>
          <w:rFonts w:ascii="Times New Roman" w:eastAsia="仿宋" w:hAnsi="Times New Roman" w:cs="Times New Roman"/>
          <w:color w:val="000000"/>
          <w:kern w:val="0"/>
          <w:sz w:val="28"/>
          <w:szCs w:val="28"/>
          <w:u w:val="single"/>
          <w:lang w:val="zh-CN"/>
        </w:rPr>
        <w:t xml:space="preserve">                </w:t>
      </w:r>
    </w:p>
    <w:p w14:paraId="0FA2417E" w14:textId="6F5E1B49" w:rsidR="00EA3040" w:rsidRPr="00E022B2" w:rsidRDefault="00EA3040" w:rsidP="00914512">
      <w:pPr>
        <w:autoSpaceDE w:val="0"/>
        <w:autoSpaceDN w:val="0"/>
        <w:adjustRightInd w:val="0"/>
        <w:spacing w:line="560" w:lineRule="exact"/>
        <w:textAlignment w:val="center"/>
        <w:rPr>
          <w:rFonts w:ascii="Times New Roman" w:eastAsia="仿宋" w:hAnsi="Times New Roman" w:cs="Times New Roman"/>
          <w:color w:val="000000"/>
          <w:kern w:val="0"/>
          <w:sz w:val="28"/>
          <w:szCs w:val="28"/>
          <w:lang w:val="zh-CN"/>
        </w:rPr>
      </w:pPr>
      <w:r w:rsidRPr="00E022B2">
        <w:rPr>
          <w:rFonts w:ascii="Times New Roman" w:eastAsia="仿宋" w:hAnsi="Times New Roman" w:cs="Times New Roman"/>
          <w:color w:val="000000"/>
          <w:kern w:val="0"/>
          <w:sz w:val="28"/>
          <w:szCs w:val="28"/>
          <w:lang w:val="zh-CN"/>
        </w:rPr>
        <w:t>证券代码：</w:t>
      </w:r>
      <w:r w:rsidRPr="00E022B2">
        <w:rPr>
          <w:rFonts w:ascii="Times New Roman" w:eastAsia="仿宋" w:hAnsi="Times New Roman" w:cs="Times New Roman"/>
          <w:color w:val="000000"/>
          <w:kern w:val="0"/>
          <w:sz w:val="28"/>
          <w:szCs w:val="28"/>
          <w:lang w:val="zh-CN"/>
        </w:rPr>
        <w:t xml:space="preserve">       </w:t>
      </w:r>
      <w:r w:rsidRPr="00E022B2">
        <w:rPr>
          <w:rFonts w:ascii="Times New Roman" w:eastAsia="仿宋" w:hAnsi="Times New Roman" w:cs="Times New Roman"/>
          <w:color w:val="000000"/>
          <w:kern w:val="0"/>
          <w:sz w:val="28"/>
          <w:szCs w:val="28"/>
          <w:lang w:val="zh-CN"/>
        </w:rPr>
        <w:t>证券简称</w:t>
      </w:r>
      <w:r w:rsidRPr="00E022B2">
        <w:rPr>
          <w:rFonts w:ascii="Times New Roman" w:eastAsia="仿宋" w:hAnsi="Times New Roman" w:cs="Times New Roman"/>
          <w:color w:val="000000"/>
          <w:kern w:val="0"/>
          <w:sz w:val="28"/>
          <w:szCs w:val="28"/>
          <w:lang w:val="zh-CN"/>
        </w:rPr>
        <w:t xml:space="preserve">:         </w:t>
      </w:r>
      <w:r w:rsidRPr="00E022B2">
        <w:rPr>
          <w:rFonts w:ascii="Times New Roman" w:eastAsia="仿宋" w:hAnsi="Times New Roman" w:cs="Times New Roman"/>
          <w:color w:val="000000"/>
          <w:kern w:val="0"/>
          <w:sz w:val="28"/>
          <w:szCs w:val="28"/>
          <w:lang w:val="zh-CN"/>
        </w:rPr>
        <w:t>主办券商：</w:t>
      </w:r>
    </w:p>
    <w:p w14:paraId="5EB73EE9" w14:textId="77777777" w:rsidR="00EA3040" w:rsidRPr="00E022B2" w:rsidRDefault="00EA3040" w:rsidP="00914512">
      <w:pPr>
        <w:autoSpaceDE w:val="0"/>
        <w:autoSpaceDN w:val="0"/>
        <w:adjustRightInd w:val="0"/>
        <w:spacing w:line="560" w:lineRule="exac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 xml:space="preserve">   </w:t>
      </w:r>
    </w:p>
    <w:p w14:paraId="36F55D11" w14:textId="33989420" w:rsidR="00EA3040" w:rsidRPr="00E022B2" w:rsidRDefault="00EA3040" w:rsidP="00914512">
      <w:pPr>
        <w:autoSpaceDE w:val="0"/>
        <w:autoSpaceDN w:val="0"/>
        <w:adjustRightInd w:val="0"/>
        <w:spacing w:line="640" w:lineRule="exact"/>
        <w:jc w:val="center"/>
        <w:textAlignment w:val="center"/>
        <w:rPr>
          <w:rFonts w:ascii="Times New Roman" w:eastAsia="方正大标宋简体" w:hAnsi="Times New Roman" w:cs="Times New Roman"/>
          <w:color w:val="000000"/>
          <w:kern w:val="0"/>
          <w:sz w:val="44"/>
          <w:szCs w:val="44"/>
          <w:lang w:val="zh-CN"/>
        </w:rPr>
      </w:pPr>
      <w:r w:rsidRPr="00E022B2">
        <w:rPr>
          <w:rFonts w:ascii="Times New Roman" w:eastAsia="方正大标宋简体" w:hAnsi="Times New Roman" w:cs="Times New Roman"/>
          <w:color w:val="FF0000"/>
          <w:kern w:val="0"/>
          <w:sz w:val="44"/>
          <w:szCs w:val="44"/>
          <w:lang w:val="zh-CN"/>
        </w:rPr>
        <w:t>（）</w:t>
      </w:r>
      <w:r w:rsidRPr="00E022B2">
        <w:rPr>
          <w:rFonts w:ascii="Times New Roman" w:eastAsia="方正大标宋简体" w:hAnsi="Times New Roman" w:cs="Times New Roman"/>
          <w:color w:val="000000"/>
          <w:kern w:val="0"/>
          <w:sz w:val="44"/>
          <w:szCs w:val="44"/>
          <w:lang w:val="zh-CN"/>
        </w:rPr>
        <w:t>公司主营业务变更的公告</w:t>
      </w:r>
    </w:p>
    <w:p w14:paraId="7E0028A4" w14:textId="77777777" w:rsidR="00EA3040" w:rsidRPr="00E022B2" w:rsidRDefault="00EA3040" w:rsidP="00914512">
      <w:pPr>
        <w:autoSpaceDE w:val="0"/>
        <w:autoSpaceDN w:val="0"/>
        <w:adjustRightInd w:val="0"/>
        <w:spacing w:line="560" w:lineRule="exact"/>
        <w:textAlignment w:val="center"/>
        <w:rPr>
          <w:rFonts w:ascii="Times New Roman" w:eastAsia="仿宋" w:hAnsi="Times New Roman" w:cs="Times New Roman"/>
          <w:color w:val="000000"/>
          <w:kern w:val="0"/>
          <w:sz w:val="32"/>
          <w:szCs w:val="32"/>
          <w:lang w:val="zh-CN"/>
        </w:rPr>
      </w:pPr>
    </w:p>
    <w:tbl>
      <w:tblPr>
        <w:tblW w:w="8727" w:type="dxa"/>
        <w:tblInd w:w="57" w:type="dxa"/>
        <w:tblLayout w:type="fixed"/>
        <w:tblCellMar>
          <w:left w:w="0" w:type="dxa"/>
          <w:right w:w="0" w:type="dxa"/>
        </w:tblCellMar>
        <w:tblLook w:val="0000" w:firstRow="0" w:lastRow="0" w:firstColumn="0" w:lastColumn="0" w:noHBand="0" w:noVBand="0"/>
      </w:tblPr>
      <w:tblGrid>
        <w:gridCol w:w="8727"/>
      </w:tblGrid>
      <w:tr w:rsidR="00EA3040" w:rsidRPr="00E022B2" w14:paraId="48E18550" w14:textId="77777777" w:rsidTr="00914512">
        <w:trPr>
          <w:trHeight w:val="1133"/>
        </w:trPr>
        <w:tc>
          <w:tcPr>
            <w:tcW w:w="87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24291E" w14:textId="77777777" w:rsidR="00EA3040" w:rsidRPr="00E022B2" w:rsidRDefault="00EA3040" w:rsidP="00914512">
            <w:pPr>
              <w:autoSpaceDE w:val="0"/>
              <w:autoSpaceDN w:val="0"/>
              <w:adjustRightInd w:val="0"/>
              <w:spacing w:line="560" w:lineRule="exact"/>
              <w:ind w:firstLineChars="200" w:firstLine="480"/>
              <w:textAlignment w:val="center"/>
              <w:rPr>
                <w:rFonts w:ascii="Times New Roman" w:eastAsia="仿宋" w:hAnsi="Times New Roman" w:cs="Times New Roman"/>
                <w:color w:val="000000"/>
                <w:kern w:val="0"/>
                <w:sz w:val="24"/>
                <w:szCs w:val="24"/>
                <w:lang w:val="zh-CN"/>
              </w:rPr>
            </w:pPr>
            <w:r w:rsidRPr="00E022B2">
              <w:rPr>
                <w:rFonts w:ascii="Times New Roman" w:eastAsia="仿宋" w:hAnsi="Times New Roman" w:cs="Times New Roman"/>
                <w:color w:val="000000"/>
                <w:kern w:val="0"/>
                <w:sz w:val="24"/>
                <w:szCs w:val="24"/>
                <w:lang w:val="zh-CN"/>
              </w:rPr>
              <w:t>本公司及董事会全体成员保证公告内容的真实、准确和完整，没有虚假记载、误导性陈述或者重大遗漏，并对其内容的真实性、准确性和完整性承担个别及连带法律责任。</w:t>
            </w:r>
          </w:p>
          <w:p w14:paraId="714A4261" w14:textId="77777777" w:rsidR="00EA3040" w:rsidRPr="00E022B2" w:rsidRDefault="00EA3040" w:rsidP="00914512">
            <w:pPr>
              <w:autoSpaceDE w:val="0"/>
              <w:autoSpaceDN w:val="0"/>
              <w:adjustRightInd w:val="0"/>
              <w:spacing w:line="560" w:lineRule="exact"/>
              <w:ind w:firstLineChars="200" w:firstLine="48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24"/>
                <w:szCs w:val="24"/>
                <w:lang w:val="zh-CN"/>
              </w:rPr>
              <w:t>董事（</w:t>
            </w:r>
            <w:r w:rsidRPr="00E022B2">
              <w:rPr>
                <w:rFonts w:ascii="Times New Roman" w:eastAsia="仿宋" w:hAnsi="Times New Roman" w:cs="Times New Roman"/>
                <w:color w:val="000000"/>
                <w:kern w:val="0"/>
                <w:sz w:val="24"/>
                <w:szCs w:val="24"/>
                <w:lang w:val="zh-CN"/>
              </w:rPr>
              <w:t xml:space="preserve"> </w:t>
            </w:r>
            <w:r w:rsidRPr="00E022B2">
              <w:rPr>
                <w:rFonts w:ascii="Times New Roman" w:eastAsia="仿宋" w:hAnsi="Times New Roman" w:cs="Times New Roman"/>
                <w:color w:val="000000"/>
                <w:kern w:val="0"/>
                <w:sz w:val="24"/>
                <w:szCs w:val="24"/>
                <w:lang w:val="zh-CN"/>
              </w:rPr>
              <w:t>）因（</w:t>
            </w:r>
            <w:r w:rsidRPr="00E022B2">
              <w:rPr>
                <w:rFonts w:ascii="Times New Roman" w:eastAsia="仿宋" w:hAnsi="Times New Roman" w:cs="Times New Roman"/>
                <w:color w:val="000000"/>
                <w:kern w:val="0"/>
                <w:sz w:val="24"/>
                <w:szCs w:val="24"/>
                <w:lang w:val="zh-CN"/>
              </w:rPr>
              <w:t xml:space="preserve"> </w:t>
            </w:r>
            <w:r w:rsidRPr="00E022B2">
              <w:rPr>
                <w:rFonts w:ascii="Times New Roman" w:eastAsia="仿宋" w:hAnsi="Times New Roman" w:cs="Times New Roman"/>
                <w:color w:val="000000"/>
                <w:kern w:val="0"/>
                <w:sz w:val="24"/>
                <w:szCs w:val="24"/>
                <w:lang w:val="zh-CN"/>
              </w:rPr>
              <w:t>）不能保证公告内容真实、准确、完整（如适用）。</w:t>
            </w:r>
          </w:p>
        </w:tc>
      </w:tr>
    </w:tbl>
    <w:p w14:paraId="0EC4347E" w14:textId="77777777" w:rsidR="00EA3040" w:rsidRPr="00E022B2" w:rsidRDefault="00EA3040" w:rsidP="00914512">
      <w:pPr>
        <w:autoSpaceDE w:val="0"/>
        <w:autoSpaceDN w:val="0"/>
        <w:adjustRightInd w:val="0"/>
        <w:spacing w:line="560" w:lineRule="exact"/>
        <w:textAlignment w:val="center"/>
        <w:rPr>
          <w:rFonts w:ascii="Times New Roman" w:eastAsia="仿宋" w:hAnsi="Times New Roman" w:cs="Times New Roman"/>
          <w:color w:val="000000"/>
          <w:kern w:val="0"/>
          <w:sz w:val="32"/>
          <w:szCs w:val="32"/>
          <w:lang w:val="zh-CN"/>
        </w:rPr>
      </w:pPr>
    </w:p>
    <w:p w14:paraId="181E84DE"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一、变更原因</w:t>
      </w:r>
    </w:p>
    <w:tbl>
      <w:tblPr>
        <w:tblW w:w="8729" w:type="dxa"/>
        <w:tblInd w:w="57" w:type="dxa"/>
        <w:tblLayout w:type="fixed"/>
        <w:tblCellMar>
          <w:left w:w="0" w:type="dxa"/>
          <w:right w:w="0" w:type="dxa"/>
        </w:tblCellMar>
        <w:tblLook w:val="0000" w:firstRow="0" w:lastRow="0" w:firstColumn="0" w:lastColumn="0" w:noHBand="0" w:noVBand="0"/>
      </w:tblPr>
      <w:tblGrid>
        <w:gridCol w:w="8729"/>
      </w:tblGrid>
      <w:tr w:rsidR="00EA3040" w:rsidRPr="00E022B2" w14:paraId="40A81D2D" w14:textId="77777777" w:rsidTr="00914512">
        <w:trPr>
          <w:trHeight w:val="70"/>
        </w:trPr>
        <w:tc>
          <w:tcPr>
            <w:tcW w:w="87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DBE9E0"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FF0000"/>
                <w:kern w:val="0"/>
                <w:sz w:val="32"/>
                <w:szCs w:val="32"/>
                <w:lang w:val="zh-CN"/>
              </w:rPr>
              <w:t>详细说明公司发生主营业务变更的原因。</w:t>
            </w:r>
          </w:p>
        </w:tc>
      </w:tr>
    </w:tbl>
    <w:p w14:paraId="0C742948"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二、变更前后详细情况</w:t>
      </w:r>
    </w:p>
    <w:p w14:paraId="7666ECC5" w14:textId="72686FF6" w:rsidR="00223492" w:rsidRPr="00E022B2" w:rsidRDefault="00E20E56" w:rsidP="00E20E56">
      <w:pPr>
        <w:autoSpaceDE w:val="0"/>
        <w:autoSpaceDN w:val="0"/>
        <w:adjustRightInd w:val="0"/>
        <w:snapToGrid w:val="0"/>
        <w:spacing w:line="58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kern w:val="0"/>
          <w:sz w:val="32"/>
          <w:szCs w:val="32"/>
          <w:lang w:val="zh-CN"/>
        </w:rPr>
        <w:t>变更前本公司主营业务为</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lang w:val="zh-CN"/>
        </w:rPr>
        <w:t>，变更后主营业务为</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lang w:val="zh-CN"/>
        </w:rPr>
        <w:t>，本次主营业务变更</w:t>
      </w:r>
      <w:r w:rsidRPr="00E022B2">
        <w:rPr>
          <w:rFonts w:ascii="Times New Roman" w:eastAsia="仿宋" w:hAnsi="Times New Roman" w:cs="Times New Roman"/>
          <w:color w:val="FF0000"/>
          <w:kern w:val="0"/>
          <w:sz w:val="32"/>
          <w:szCs w:val="32"/>
          <w:lang w:val="zh-CN"/>
        </w:rPr>
        <w:t>（会</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FF0000"/>
          <w:kern w:val="0"/>
          <w:sz w:val="32"/>
          <w:szCs w:val="32"/>
          <w:lang w:val="zh-CN"/>
        </w:rPr>
        <w:t>不会）</w:t>
      </w:r>
      <w:r w:rsidRPr="00E022B2">
        <w:rPr>
          <w:rFonts w:ascii="Times New Roman" w:eastAsia="仿宋" w:hAnsi="Times New Roman" w:cs="Times New Roman"/>
          <w:color w:val="000000"/>
          <w:kern w:val="0"/>
          <w:sz w:val="32"/>
          <w:szCs w:val="32"/>
          <w:lang w:val="zh-CN"/>
        </w:rPr>
        <w:t>导致公司所属行业发生变化，公司主营业务</w:t>
      </w:r>
      <w:r w:rsidRPr="00E022B2">
        <w:rPr>
          <w:rFonts w:ascii="Times New Roman" w:eastAsia="仿宋" w:hAnsi="Times New Roman" w:cs="Times New Roman"/>
          <w:color w:val="FF0000"/>
          <w:kern w:val="0"/>
          <w:sz w:val="32"/>
          <w:szCs w:val="32"/>
          <w:lang w:val="zh-CN"/>
        </w:rPr>
        <w:t>（会</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FF0000"/>
          <w:kern w:val="0"/>
          <w:sz w:val="32"/>
          <w:szCs w:val="32"/>
          <w:lang w:val="zh-CN"/>
        </w:rPr>
        <w:t>不会）</w:t>
      </w:r>
      <w:r w:rsidRPr="00E022B2">
        <w:rPr>
          <w:rFonts w:ascii="Times New Roman" w:eastAsia="仿宋" w:hAnsi="Times New Roman" w:cs="Times New Roman"/>
          <w:color w:val="000000"/>
          <w:kern w:val="0"/>
          <w:sz w:val="32"/>
          <w:szCs w:val="32"/>
          <w:lang w:val="zh-CN"/>
        </w:rPr>
        <w:t>变更为私募业务，</w:t>
      </w:r>
      <w:r w:rsidRPr="00E022B2">
        <w:rPr>
          <w:rFonts w:ascii="Times New Roman" w:eastAsia="仿宋" w:hAnsi="Times New Roman" w:cs="Times New Roman"/>
          <w:color w:val="FF0000"/>
          <w:kern w:val="0"/>
          <w:sz w:val="32"/>
          <w:szCs w:val="32"/>
          <w:lang w:val="zh-CN"/>
        </w:rPr>
        <w:t>（会</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FF0000"/>
          <w:kern w:val="0"/>
          <w:sz w:val="32"/>
          <w:szCs w:val="32"/>
          <w:lang w:val="zh-CN"/>
        </w:rPr>
        <w:t>不会）</w:t>
      </w:r>
      <w:r w:rsidRPr="00E022B2">
        <w:rPr>
          <w:rFonts w:ascii="Times New Roman" w:eastAsia="仿宋" w:hAnsi="Times New Roman" w:cs="Times New Roman"/>
          <w:color w:val="000000"/>
          <w:kern w:val="0"/>
          <w:sz w:val="32"/>
          <w:szCs w:val="32"/>
          <w:lang w:val="zh-CN"/>
        </w:rPr>
        <w:t>变更为其他具有金融属性的业务。</w:t>
      </w:r>
      <w:r w:rsidRPr="00E022B2">
        <w:rPr>
          <w:rFonts w:ascii="Times New Roman" w:eastAsia="仿宋" w:hAnsi="Times New Roman" w:cs="Times New Roman"/>
          <w:color w:val="000000"/>
          <w:kern w:val="0"/>
          <w:sz w:val="32"/>
          <w:szCs w:val="32"/>
          <w:lang w:val="zh-CN"/>
        </w:rPr>
        <w:t xml:space="preserve"> </w:t>
      </w:r>
      <w:r w:rsidR="00223492" w:rsidRPr="00E022B2">
        <w:rPr>
          <w:rFonts w:ascii="Times New Roman" w:eastAsia="仿宋" w:hAnsi="Times New Roman" w:cs="Times New Roman"/>
          <w:color w:val="FF0000"/>
          <w:sz w:val="32"/>
          <w:szCs w:val="32"/>
        </w:rPr>
        <w:t xml:space="preserve"> </w:t>
      </w:r>
    </w:p>
    <w:tbl>
      <w:tblPr>
        <w:tblW w:w="8743" w:type="dxa"/>
        <w:tblInd w:w="57" w:type="dxa"/>
        <w:tblLayout w:type="fixed"/>
        <w:tblCellMar>
          <w:left w:w="0" w:type="dxa"/>
          <w:right w:w="0" w:type="dxa"/>
        </w:tblCellMar>
        <w:tblLook w:val="0000" w:firstRow="0" w:lastRow="0" w:firstColumn="0" w:lastColumn="0" w:noHBand="0" w:noVBand="0"/>
      </w:tblPr>
      <w:tblGrid>
        <w:gridCol w:w="8743"/>
      </w:tblGrid>
      <w:tr w:rsidR="00EA3040" w:rsidRPr="00E022B2" w14:paraId="0E5892BD" w14:textId="77777777" w:rsidTr="00914512">
        <w:trPr>
          <w:trHeight w:val="52"/>
        </w:trPr>
        <w:tc>
          <w:tcPr>
            <w:tcW w:w="874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07B7C2"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lang w:val="zh-CN"/>
              </w:rPr>
            </w:pPr>
            <w:r w:rsidRPr="00E022B2">
              <w:rPr>
                <w:rFonts w:ascii="Times New Roman" w:eastAsia="仿宋" w:hAnsi="Times New Roman" w:cs="Times New Roman"/>
                <w:color w:val="FF0000"/>
                <w:kern w:val="0"/>
                <w:sz w:val="32"/>
                <w:szCs w:val="32"/>
                <w:lang w:val="zh-CN"/>
              </w:rPr>
              <w:t>说明公司是否已取得变更后主营业务的相关资质，是否已具备充分的运营能力，是否符合现行的监管要求。</w:t>
            </w:r>
          </w:p>
          <w:p w14:paraId="4D213770"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lang w:val="zh-CN"/>
              </w:rPr>
            </w:pPr>
            <w:r w:rsidRPr="00E022B2">
              <w:rPr>
                <w:rFonts w:ascii="Times New Roman" w:eastAsia="仿宋" w:hAnsi="Times New Roman" w:cs="Times New Roman"/>
                <w:color w:val="FF0000"/>
                <w:kern w:val="0"/>
                <w:sz w:val="32"/>
                <w:szCs w:val="32"/>
                <w:lang w:val="zh-CN"/>
              </w:rPr>
              <w:t>公司应结合收入占比等变化情况说明主营业务变更的判断依据。</w:t>
            </w:r>
          </w:p>
        </w:tc>
      </w:tr>
    </w:tbl>
    <w:p w14:paraId="77022856"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三、表决和审议情况</w:t>
      </w:r>
    </w:p>
    <w:tbl>
      <w:tblPr>
        <w:tblW w:w="8728" w:type="dxa"/>
        <w:tblInd w:w="57" w:type="dxa"/>
        <w:tblLayout w:type="fixed"/>
        <w:tblCellMar>
          <w:left w:w="0" w:type="dxa"/>
          <w:right w:w="0" w:type="dxa"/>
        </w:tblCellMar>
        <w:tblLook w:val="0000" w:firstRow="0" w:lastRow="0" w:firstColumn="0" w:lastColumn="0" w:noHBand="0" w:noVBand="0"/>
      </w:tblPr>
      <w:tblGrid>
        <w:gridCol w:w="8728"/>
      </w:tblGrid>
      <w:tr w:rsidR="00EA3040" w:rsidRPr="00E022B2" w14:paraId="2851AA1D" w14:textId="77777777" w:rsidTr="00914512">
        <w:trPr>
          <w:trHeight w:val="23"/>
        </w:trPr>
        <w:tc>
          <w:tcPr>
            <w:tcW w:w="872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D2569E"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FF0000"/>
                <w:kern w:val="0"/>
                <w:sz w:val="32"/>
                <w:szCs w:val="32"/>
                <w:lang w:val="zh-CN"/>
              </w:rPr>
              <w:lastRenderedPageBreak/>
              <w:t>说明董事会审议通过情况，是否需要提交股东大会审议通过。</w:t>
            </w:r>
          </w:p>
        </w:tc>
      </w:tr>
    </w:tbl>
    <w:p w14:paraId="5FF7F5A5"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四、本次主营业务变更对公司经营的影响</w:t>
      </w:r>
    </w:p>
    <w:tbl>
      <w:tblPr>
        <w:tblW w:w="8683" w:type="dxa"/>
        <w:tblInd w:w="57" w:type="dxa"/>
        <w:tblLayout w:type="fixed"/>
        <w:tblCellMar>
          <w:left w:w="0" w:type="dxa"/>
          <w:right w:w="0" w:type="dxa"/>
        </w:tblCellMar>
        <w:tblLook w:val="0000" w:firstRow="0" w:lastRow="0" w:firstColumn="0" w:lastColumn="0" w:noHBand="0" w:noVBand="0"/>
      </w:tblPr>
      <w:tblGrid>
        <w:gridCol w:w="8683"/>
      </w:tblGrid>
      <w:tr w:rsidR="00EA3040" w:rsidRPr="00E022B2" w14:paraId="102154ED" w14:textId="77777777" w:rsidTr="00914512">
        <w:trPr>
          <w:trHeight w:val="58"/>
        </w:trPr>
        <w:tc>
          <w:tcPr>
            <w:tcW w:w="868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97B659" w14:textId="77777777" w:rsidR="00EA3040" w:rsidRPr="00E022B2" w:rsidRDefault="00EA3040" w:rsidP="00914512">
            <w:pPr>
              <w:autoSpaceDE w:val="0"/>
              <w:autoSpaceDN w:val="0"/>
              <w:adjustRightInd w:val="0"/>
              <w:spacing w:line="560" w:lineRule="exact"/>
              <w:ind w:firstLineChars="200" w:firstLine="656"/>
              <w:textAlignment w:val="center"/>
              <w:rPr>
                <w:rFonts w:ascii="Times New Roman" w:eastAsia="仿宋" w:hAnsi="Times New Roman" w:cs="Times New Roman"/>
                <w:color w:val="FF0000"/>
                <w:spacing w:val="4"/>
                <w:kern w:val="0"/>
                <w:sz w:val="32"/>
                <w:szCs w:val="32"/>
                <w:lang w:val="zh-CN"/>
              </w:rPr>
            </w:pPr>
            <w:r w:rsidRPr="00E022B2">
              <w:rPr>
                <w:rFonts w:ascii="Times New Roman" w:eastAsia="仿宋" w:hAnsi="Times New Roman" w:cs="Times New Roman"/>
                <w:color w:val="FF0000"/>
                <w:spacing w:val="4"/>
                <w:kern w:val="0"/>
                <w:sz w:val="32"/>
                <w:szCs w:val="32"/>
                <w:lang w:val="zh-CN"/>
              </w:rPr>
              <w:t>说明公司主营业务变更对于公司商业模式、本期和未来财务状况和经营成果的影响；</w:t>
            </w:r>
          </w:p>
          <w:p w14:paraId="453B5464" w14:textId="77777777" w:rsidR="00EA3040" w:rsidRPr="00E022B2" w:rsidRDefault="00EA3040" w:rsidP="00914512">
            <w:pPr>
              <w:autoSpaceDE w:val="0"/>
              <w:autoSpaceDN w:val="0"/>
              <w:adjustRightInd w:val="0"/>
              <w:spacing w:line="560" w:lineRule="exact"/>
              <w:ind w:firstLineChars="200" w:firstLine="656"/>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FF0000"/>
                <w:spacing w:val="4"/>
                <w:kern w:val="0"/>
                <w:sz w:val="32"/>
                <w:szCs w:val="32"/>
                <w:lang w:val="zh-CN"/>
              </w:rPr>
              <w:t>说明主营业务变更对公司持续经营能力的影响。</w:t>
            </w:r>
          </w:p>
        </w:tc>
      </w:tr>
    </w:tbl>
    <w:p w14:paraId="69C3BE58"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lang w:val="zh-CN"/>
        </w:rPr>
      </w:pPr>
      <w:r w:rsidRPr="00E022B2">
        <w:rPr>
          <w:rFonts w:ascii="Times New Roman" w:eastAsia="黑体" w:hAnsi="Times New Roman" w:cs="Times New Roman"/>
          <w:color w:val="000000"/>
          <w:kern w:val="0"/>
          <w:sz w:val="32"/>
          <w:szCs w:val="32"/>
          <w:lang w:val="zh-CN"/>
        </w:rPr>
        <w:t>五、主营业务变更与前期资本运作的关系</w:t>
      </w:r>
      <w:r w:rsidRPr="00E022B2">
        <w:rPr>
          <w:rFonts w:ascii="Times New Roman" w:eastAsia="仿宋" w:hAnsi="Times New Roman" w:cs="Times New Roman"/>
          <w:color w:val="FF0000"/>
          <w:kern w:val="0"/>
          <w:sz w:val="32"/>
          <w:szCs w:val="32"/>
          <w:lang w:val="zh-CN"/>
        </w:rPr>
        <w:t xml:space="preserve"> </w:t>
      </w:r>
    </w:p>
    <w:tbl>
      <w:tblPr>
        <w:tblW w:w="8728" w:type="dxa"/>
        <w:tblInd w:w="57" w:type="dxa"/>
        <w:tblLayout w:type="fixed"/>
        <w:tblCellMar>
          <w:left w:w="0" w:type="dxa"/>
          <w:right w:w="0" w:type="dxa"/>
        </w:tblCellMar>
        <w:tblLook w:val="0000" w:firstRow="0" w:lastRow="0" w:firstColumn="0" w:lastColumn="0" w:noHBand="0" w:noVBand="0"/>
      </w:tblPr>
      <w:tblGrid>
        <w:gridCol w:w="8728"/>
      </w:tblGrid>
      <w:tr w:rsidR="00EA3040" w:rsidRPr="00E022B2" w14:paraId="23D8A840" w14:textId="77777777" w:rsidTr="00914512">
        <w:trPr>
          <w:trHeight w:val="50"/>
        </w:trPr>
        <w:tc>
          <w:tcPr>
            <w:tcW w:w="872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6A234B"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lang w:val="zh-CN"/>
              </w:rPr>
            </w:pPr>
            <w:r w:rsidRPr="00E022B2">
              <w:rPr>
                <w:rFonts w:ascii="Times New Roman" w:eastAsia="仿宋" w:hAnsi="Times New Roman" w:cs="Times New Roman"/>
                <w:color w:val="FF0000"/>
                <w:kern w:val="0"/>
                <w:sz w:val="32"/>
                <w:szCs w:val="32"/>
                <w:lang w:val="zh-CN"/>
              </w:rPr>
              <w:t>说明公司主营业务变更前</w:t>
            </w:r>
            <w:r w:rsidRPr="00E022B2">
              <w:rPr>
                <w:rFonts w:ascii="Times New Roman" w:eastAsia="仿宋" w:hAnsi="Times New Roman" w:cs="Times New Roman"/>
                <w:color w:val="FF0000"/>
                <w:kern w:val="0"/>
                <w:sz w:val="32"/>
                <w:szCs w:val="32"/>
                <w:lang w:val="zh-CN"/>
              </w:rPr>
              <w:t>2</w:t>
            </w:r>
            <w:r w:rsidRPr="00E022B2">
              <w:rPr>
                <w:rFonts w:ascii="Times New Roman" w:eastAsia="仿宋" w:hAnsi="Times New Roman" w:cs="Times New Roman"/>
                <w:color w:val="FF0000"/>
                <w:kern w:val="0"/>
                <w:sz w:val="32"/>
                <w:szCs w:val="32"/>
                <w:lang w:val="zh-CN"/>
              </w:rPr>
              <w:t>年内，是否发生控制权变更，是否实施重大资产重组，是否发生与主营业务变更相关的、重要的购买、出售资产或其他对外投资等行为。</w:t>
            </w:r>
          </w:p>
        </w:tc>
      </w:tr>
    </w:tbl>
    <w:p w14:paraId="49BB54F9"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六、备查文件目录</w:t>
      </w:r>
    </w:p>
    <w:p w14:paraId="32B7B75D"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（一）董事会决议</w:t>
      </w:r>
      <w:r w:rsidRPr="00E022B2">
        <w:rPr>
          <w:rFonts w:ascii="Times New Roman" w:eastAsia="仿宋" w:hAnsi="Times New Roman" w:cs="Times New Roman"/>
          <w:color w:val="FF0000"/>
          <w:kern w:val="0"/>
          <w:sz w:val="32"/>
          <w:szCs w:val="32"/>
          <w:lang w:val="zh-CN"/>
        </w:rPr>
        <w:t>（如有）</w:t>
      </w:r>
      <w:r w:rsidRPr="00E022B2">
        <w:rPr>
          <w:rFonts w:ascii="Times New Roman" w:eastAsia="仿宋" w:hAnsi="Times New Roman" w:cs="Times New Roman"/>
          <w:color w:val="000000"/>
          <w:kern w:val="0"/>
          <w:sz w:val="32"/>
          <w:szCs w:val="32"/>
          <w:lang w:val="zh-CN"/>
        </w:rPr>
        <w:t>；</w:t>
      </w:r>
    </w:p>
    <w:p w14:paraId="4D023BA2" w14:textId="02A91D96"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（二）交易意向书、交易协议等</w:t>
      </w:r>
      <w:r w:rsidR="000364E2" w:rsidRPr="00E022B2">
        <w:rPr>
          <w:rFonts w:ascii="Times New Roman" w:eastAsia="仿宋" w:hAnsi="Times New Roman" w:cs="Times New Roman"/>
          <w:color w:val="FF0000"/>
          <w:kern w:val="0"/>
          <w:sz w:val="32"/>
          <w:szCs w:val="32"/>
          <w:lang w:val="zh-CN"/>
        </w:rPr>
        <w:t>（如有）</w:t>
      </w:r>
      <w:r w:rsidRPr="00E022B2">
        <w:rPr>
          <w:rFonts w:ascii="Times New Roman" w:eastAsia="仿宋" w:hAnsi="Times New Roman" w:cs="Times New Roman"/>
          <w:color w:val="000000"/>
          <w:kern w:val="0"/>
          <w:sz w:val="32"/>
          <w:szCs w:val="32"/>
          <w:lang w:val="zh-CN"/>
        </w:rPr>
        <w:t>；</w:t>
      </w:r>
    </w:p>
    <w:p w14:paraId="69B68F50" w14:textId="77777777"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（三）收购或出售的资产的财务报表或审计报告、评估报告</w:t>
      </w:r>
      <w:r w:rsidRPr="00E022B2">
        <w:rPr>
          <w:rFonts w:ascii="Times New Roman" w:eastAsia="仿宋" w:hAnsi="Times New Roman" w:cs="Times New Roman"/>
          <w:color w:val="FF0000"/>
          <w:kern w:val="0"/>
          <w:sz w:val="32"/>
          <w:szCs w:val="32"/>
          <w:lang w:val="zh-CN"/>
        </w:rPr>
        <w:t>（如有）</w:t>
      </w:r>
      <w:r w:rsidRPr="00E022B2">
        <w:rPr>
          <w:rFonts w:ascii="Times New Roman" w:eastAsia="仿宋" w:hAnsi="Times New Roman" w:cs="Times New Roman"/>
          <w:color w:val="000000"/>
          <w:kern w:val="0"/>
          <w:sz w:val="32"/>
          <w:szCs w:val="32"/>
          <w:lang w:val="zh-CN"/>
        </w:rPr>
        <w:t>；</w:t>
      </w:r>
    </w:p>
    <w:p w14:paraId="1BA4EB9F" w14:textId="3444DF8D"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（四）法律意见书</w:t>
      </w:r>
      <w:r w:rsidR="000364E2" w:rsidRPr="00E022B2">
        <w:rPr>
          <w:rFonts w:ascii="Times New Roman" w:eastAsia="仿宋" w:hAnsi="Times New Roman" w:cs="Times New Roman"/>
          <w:color w:val="FF0000"/>
          <w:kern w:val="0"/>
          <w:sz w:val="32"/>
          <w:szCs w:val="32"/>
          <w:lang w:val="zh-CN"/>
        </w:rPr>
        <w:t>（如有）</w:t>
      </w:r>
      <w:r w:rsidRPr="00E022B2">
        <w:rPr>
          <w:rFonts w:ascii="Times New Roman" w:eastAsia="仿宋" w:hAnsi="Times New Roman" w:cs="Times New Roman"/>
          <w:color w:val="000000"/>
          <w:kern w:val="0"/>
          <w:sz w:val="32"/>
          <w:szCs w:val="32"/>
          <w:lang w:val="zh-CN"/>
        </w:rPr>
        <w:t>；</w:t>
      </w:r>
    </w:p>
    <w:p w14:paraId="20EFFA65" w14:textId="4196C911" w:rsidR="00EA3040" w:rsidRPr="00E022B2" w:rsidRDefault="00EA3040" w:rsidP="00914512">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（五）其他文件</w:t>
      </w:r>
      <w:r w:rsidR="000364E2" w:rsidRPr="00E022B2">
        <w:rPr>
          <w:rFonts w:ascii="Times New Roman" w:eastAsia="仿宋" w:hAnsi="Times New Roman" w:cs="Times New Roman"/>
          <w:color w:val="FF0000"/>
          <w:kern w:val="0"/>
          <w:sz w:val="32"/>
          <w:szCs w:val="32"/>
          <w:lang w:val="zh-CN"/>
        </w:rPr>
        <w:t>（如有）</w:t>
      </w:r>
      <w:r w:rsidRPr="00E022B2">
        <w:rPr>
          <w:rFonts w:ascii="Times New Roman" w:eastAsia="仿宋" w:hAnsi="Times New Roman" w:cs="Times New Roman"/>
          <w:color w:val="000000"/>
          <w:kern w:val="0"/>
          <w:sz w:val="32"/>
          <w:szCs w:val="32"/>
          <w:lang w:val="zh-CN"/>
        </w:rPr>
        <w:t>。</w:t>
      </w:r>
    </w:p>
    <w:p w14:paraId="3165C10B" w14:textId="77777777" w:rsidR="00EA3040" w:rsidRPr="00E022B2" w:rsidRDefault="00EA3040" w:rsidP="00914512">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p>
    <w:p w14:paraId="27ABA05C" w14:textId="7F7771B4" w:rsidR="00EA3040" w:rsidRPr="00E022B2" w:rsidRDefault="000364E2" w:rsidP="00914512">
      <w:pPr>
        <w:autoSpaceDE w:val="0"/>
        <w:autoSpaceDN w:val="0"/>
        <w:adjustRightInd w:val="0"/>
        <w:spacing w:line="560" w:lineRule="exact"/>
        <w:jc w:val="right"/>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kern w:val="0"/>
          <w:sz w:val="32"/>
          <w:szCs w:val="32"/>
          <w:lang w:val="zh-CN"/>
        </w:rPr>
        <w:t>（）</w:t>
      </w:r>
      <w:r w:rsidR="00EA3040" w:rsidRPr="00E022B2">
        <w:rPr>
          <w:rFonts w:ascii="Times New Roman" w:eastAsia="仿宋" w:hAnsi="Times New Roman" w:cs="Times New Roman"/>
          <w:color w:val="000000"/>
          <w:kern w:val="0"/>
          <w:sz w:val="32"/>
          <w:szCs w:val="32"/>
          <w:lang w:val="zh-CN"/>
        </w:rPr>
        <w:t>公司董事会</w:t>
      </w:r>
      <w:r w:rsidR="00EA3040" w:rsidRPr="00E022B2">
        <w:rPr>
          <w:rFonts w:ascii="Times New Roman" w:eastAsia="仿宋" w:hAnsi="Times New Roman" w:cs="Times New Roman"/>
          <w:color w:val="000000"/>
          <w:kern w:val="0"/>
          <w:sz w:val="32"/>
          <w:szCs w:val="32"/>
          <w:lang w:val="zh-CN"/>
        </w:rPr>
        <w:t xml:space="preserve">                                                  </w:t>
      </w:r>
      <w:r w:rsidR="00EA3040" w:rsidRPr="00E022B2">
        <w:rPr>
          <w:rFonts w:ascii="Times New Roman" w:eastAsia="仿宋" w:hAnsi="Times New Roman" w:cs="Times New Roman"/>
          <w:color w:val="FF0000"/>
          <w:kern w:val="0"/>
          <w:sz w:val="32"/>
          <w:szCs w:val="32"/>
          <w:lang w:val="zh-CN"/>
        </w:rPr>
        <w:t>（年</w:t>
      </w:r>
      <w:r w:rsidR="00EA3040" w:rsidRPr="00E022B2">
        <w:rPr>
          <w:rFonts w:ascii="Times New Roman" w:eastAsia="仿宋" w:hAnsi="Times New Roman" w:cs="Times New Roman"/>
          <w:color w:val="FF0000"/>
          <w:kern w:val="0"/>
          <w:sz w:val="32"/>
          <w:szCs w:val="32"/>
          <w:lang w:val="zh-CN"/>
        </w:rPr>
        <w:t>/</w:t>
      </w:r>
      <w:r w:rsidR="00EA3040" w:rsidRPr="00E022B2">
        <w:rPr>
          <w:rFonts w:ascii="Times New Roman" w:eastAsia="仿宋" w:hAnsi="Times New Roman" w:cs="Times New Roman"/>
          <w:color w:val="FF0000"/>
          <w:kern w:val="0"/>
          <w:sz w:val="32"/>
          <w:szCs w:val="32"/>
          <w:lang w:val="zh-CN"/>
        </w:rPr>
        <w:t>月</w:t>
      </w:r>
      <w:r w:rsidR="00EA3040" w:rsidRPr="00E022B2">
        <w:rPr>
          <w:rFonts w:ascii="Times New Roman" w:eastAsia="仿宋" w:hAnsi="Times New Roman" w:cs="Times New Roman"/>
          <w:color w:val="FF0000"/>
          <w:kern w:val="0"/>
          <w:sz w:val="32"/>
          <w:szCs w:val="32"/>
          <w:lang w:val="zh-CN"/>
        </w:rPr>
        <w:t>/</w:t>
      </w:r>
      <w:r w:rsidR="00EA3040" w:rsidRPr="00E022B2">
        <w:rPr>
          <w:rFonts w:ascii="Times New Roman" w:eastAsia="仿宋" w:hAnsi="Times New Roman" w:cs="Times New Roman"/>
          <w:color w:val="FF0000"/>
          <w:kern w:val="0"/>
          <w:sz w:val="32"/>
          <w:szCs w:val="32"/>
          <w:lang w:val="zh-CN"/>
        </w:rPr>
        <w:t>日）</w:t>
      </w:r>
    </w:p>
    <w:p w14:paraId="4DFE870D" w14:textId="77777777" w:rsidR="000364E2" w:rsidRPr="00E022B2" w:rsidRDefault="000364E2">
      <w:pPr>
        <w:widowControl/>
        <w:jc w:val="left"/>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br w:type="page"/>
      </w:r>
    </w:p>
    <w:p w14:paraId="16323861" w14:textId="77777777" w:rsidR="00B50D28" w:rsidRPr="00E022B2" w:rsidRDefault="00B50D28" w:rsidP="00FF25DC">
      <w:pPr>
        <w:pStyle w:val="10"/>
        <w:snapToGrid w:val="0"/>
        <w:spacing w:before="0" w:after="0" w:line="640" w:lineRule="exact"/>
        <w:jc w:val="center"/>
        <w:rPr>
          <w:rFonts w:eastAsia="方正大标宋简体"/>
          <w:b w:val="0"/>
          <w:lang w:eastAsia="zh-CN"/>
        </w:rPr>
        <w:sectPr w:rsidR="00B50D28" w:rsidRPr="00E022B2" w:rsidSect="00454EB9">
          <w:pgSz w:w="11906" w:h="16838"/>
          <w:pgMar w:top="1758" w:right="1588" w:bottom="1758" w:left="1588" w:header="851" w:footer="992" w:gutter="0"/>
          <w:pgNumType w:fmt="numberInDash"/>
          <w:cols w:space="425"/>
          <w:docGrid w:type="lines" w:linePitch="312"/>
        </w:sectPr>
      </w:pPr>
      <w:bookmarkStart w:id="79" w:name="_第13号_挂牌公司股权质押、司法冻结公告格式模板"/>
      <w:bookmarkStart w:id="80" w:name="_Toc13401847"/>
      <w:bookmarkEnd w:id="79"/>
    </w:p>
    <w:p w14:paraId="7E33A955" w14:textId="7F69BADA" w:rsidR="00EA3040" w:rsidRPr="00E022B2" w:rsidRDefault="000364E2" w:rsidP="00FF25DC">
      <w:pPr>
        <w:pStyle w:val="10"/>
        <w:snapToGrid w:val="0"/>
        <w:spacing w:before="0" w:after="0" w:line="640" w:lineRule="exact"/>
        <w:jc w:val="center"/>
        <w:rPr>
          <w:rFonts w:eastAsia="方正大标宋简体"/>
          <w:b w:val="0"/>
          <w:lang w:eastAsia="zh-CN"/>
        </w:rPr>
      </w:pPr>
      <w:bookmarkStart w:id="81" w:name="_Toc53420120"/>
      <w:r w:rsidRPr="00E022B2">
        <w:rPr>
          <w:rFonts w:eastAsia="方正大标宋简体"/>
          <w:b w:val="0"/>
          <w:lang w:eastAsia="zh-CN"/>
        </w:rPr>
        <w:lastRenderedPageBreak/>
        <w:t>第</w:t>
      </w:r>
      <w:r w:rsidRPr="00E022B2">
        <w:rPr>
          <w:rFonts w:eastAsia="方正大标宋简体"/>
          <w:b w:val="0"/>
          <w:lang w:eastAsia="zh-CN"/>
        </w:rPr>
        <w:t>13</w:t>
      </w:r>
      <w:r w:rsidRPr="00E022B2">
        <w:rPr>
          <w:rFonts w:eastAsia="方正大标宋简体"/>
          <w:b w:val="0"/>
          <w:lang w:eastAsia="zh-CN"/>
        </w:rPr>
        <w:t>号</w:t>
      </w:r>
      <w:r w:rsidRPr="00E022B2">
        <w:rPr>
          <w:rFonts w:eastAsia="方正大标宋简体"/>
          <w:b w:val="0"/>
          <w:lang w:eastAsia="zh-CN"/>
        </w:rPr>
        <w:t xml:space="preserve"> </w:t>
      </w:r>
      <w:r w:rsidR="00FC5E23" w:rsidRPr="00E022B2">
        <w:rPr>
          <w:rFonts w:eastAsia="方正大标宋简体"/>
          <w:b w:val="0"/>
          <w:lang w:eastAsia="zh-CN"/>
        </w:rPr>
        <w:t xml:space="preserve"> </w:t>
      </w:r>
      <w:r w:rsidR="00EA3040" w:rsidRPr="00E022B2">
        <w:rPr>
          <w:rFonts w:eastAsia="方正大标宋简体"/>
          <w:b w:val="0"/>
          <w:lang w:eastAsia="zh-CN"/>
        </w:rPr>
        <w:t>挂牌公司股权质押、司法冻结公告格式模板</w:t>
      </w:r>
      <w:bookmarkEnd w:id="80"/>
      <w:bookmarkEnd w:id="81"/>
    </w:p>
    <w:p w14:paraId="1EF41FC3" w14:textId="77777777" w:rsidR="00EA3040" w:rsidRPr="00E022B2" w:rsidRDefault="00EA3040" w:rsidP="00914512">
      <w:pPr>
        <w:spacing w:line="560" w:lineRule="exact"/>
        <w:rPr>
          <w:rFonts w:ascii="Times New Roman" w:eastAsia="仿宋" w:hAnsi="Times New Roman" w:cs="Times New Roman"/>
          <w:sz w:val="32"/>
          <w:szCs w:val="32"/>
        </w:rPr>
      </w:pPr>
    </w:p>
    <w:p w14:paraId="16733550" w14:textId="77777777" w:rsidR="00EA3040" w:rsidRPr="00E022B2" w:rsidRDefault="00EA3040" w:rsidP="00914512">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5CD0FDC0" w14:textId="77777777" w:rsidR="00EA3040" w:rsidRPr="00E022B2" w:rsidRDefault="00EA3040" w:rsidP="00914512">
      <w:pPr>
        <w:snapToGrid w:val="0"/>
        <w:spacing w:line="560" w:lineRule="exact"/>
        <w:rPr>
          <w:rFonts w:ascii="Times New Roman" w:eastAsia="仿宋" w:hAnsi="Times New Roman" w:cs="Times New Roman"/>
          <w:sz w:val="32"/>
          <w:szCs w:val="32"/>
        </w:rPr>
      </w:pPr>
    </w:p>
    <w:p w14:paraId="17008068" w14:textId="787DB647" w:rsidR="00EA3040" w:rsidRPr="00E022B2" w:rsidRDefault="000364E2" w:rsidP="00914512">
      <w:pPr>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00EA3040" w:rsidRPr="00E022B2">
        <w:rPr>
          <w:rFonts w:ascii="Times New Roman" w:eastAsia="方正大标宋简体" w:hAnsi="Times New Roman" w:cs="Times New Roman"/>
          <w:sz w:val="44"/>
          <w:szCs w:val="44"/>
        </w:rPr>
        <w:t>公司股权质押、司法冻结公告</w:t>
      </w:r>
    </w:p>
    <w:p w14:paraId="094AD45A" w14:textId="77777777" w:rsidR="00EA3040" w:rsidRPr="00E022B2" w:rsidRDefault="00EA3040" w:rsidP="00914512">
      <w:pPr>
        <w:snapToGrid w:val="0"/>
        <w:spacing w:line="560" w:lineRule="exact"/>
        <w:rPr>
          <w:rFonts w:ascii="Times New Roman" w:eastAsia="仿宋" w:hAnsi="Times New Roman" w:cs="Times New Roman"/>
          <w:sz w:val="32"/>
          <w:szCs w:val="32"/>
        </w:rPr>
      </w:pPr>
    </w:p>
    <w:p w14:paraId="16C12783"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B158384"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536317E6" w14:textId="77777777" w:rsidR="00EA3040" w:rsidRPr="00E022B2" w:rsidRDefault="00EA3040" w:rsidP="00914512">
      <w:pPr>
        <w:spacing w:line="560" w:lineRule="exact"/>
        <w:rPr>
          <w:rFonts w:ascii="Times New Roman" w:eastAsia="仿宋" w:hAnsi="Times New Roman" w:cs="Times New Roman"/>
          <w:sz w:val="32"/>
          <w:szCs w:val="32"/>
        </w:rPr>
      </w:pPr>
    </w:p>
    <w:p w14:paraId="1B98AE32"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一、股权质押、司法冻结概述</w:t>
      </w:r>
    </w:p>
    <w:p w14:paraId="04BA9D05" w14:textId="09C6B93B" w:rsidR="0038128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股权质押。说明本次质押的股数及所占公司总股本的比例，质押股份的限售情况，质押的起止期限，质押发生的原因，质押权人名称或姓名，质押权人与质押股东是否存在关联关系，在中国结算办理质押登记的情况，并分析质押对公司的影响等情况，说明质押是否可能导致公司控股股东或者实际控制人发生变化。</w:t>
      </w:r>
    </w:p>
    <w:p w14:paraId="26EF668D" w14:textId="128C2292"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（二）股权司法冻结。说明本次司法冻结的股数及所占公司总股本的比例，</w:t>
      </w:r>
      <w:r w:rsidR="000533C2" w:rsidRPr="00E022B2">
        <w:rPr>
          <w:rFonts w:ascii="Times New Roman" w:eastAsia="仿宋" w:hAnsi="Times New Roman" w:cs="Times New Roman"/>
          <w:sz w:val="32"/>
          <w:szCs w:val="32"/>
        </w:rPr>
        <w:t>冻结股份的限售情况，</w:t>
      </w:r>
      <w:r w:rsidRPr="00E022B2">
        <w:rPr>
          <w:rFonts w:ascii="Times New Roman" w:eastAsia="仿宋" w:hAnsi="Times New Roman" w:cs="Times New Roman"/>
          <w:sz w:val="32"/>
          <w:szCs w:val="32"/>
        </w:rPr>
        <w:t>司法冻结的起止期限、发生原因、在中国结算办理司法冻结登记的情况，并分析司法冻结对公司的影响等情况，说明司法冻结是否可能导致公司控股</w:t>
      </w:r>
      <w:r w:rsidRPr="00E022B2">
        <w:rPr>
          <w:rFonts w:ascii="Times New Roman" w:eastAsia="仿宋" w:hAnsi="Times New Roman" w:cs="Times New Roman"/>
          <w:sz w:val="32"/>
          <w:szCs w:val="32"/>
        </w:rPr>
        <w:lastRenderedPageBreak/>
        <w:t>股东或者实际控制人发生变化。</w:t>
      </w:r>
    </w:p>
    <w:p w14:paraId="493E0670"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二、股权质押、司法冻结所涉股东情况</w:t>
      </w:r>
    </w:p>
    <w:p w14:paraId="6B89E102" w14:textId="77777777"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说明相关股东是否为控股股东，该股东持有公司股份的总数及所占公司总股本的比例，所持股份限售情况，股东是否在公司任职等。</w:t>
      </w:r>
    </w:p>
    <w:p w14:paraId="238A0044" w14:textId="77777777"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披露该股东包括本次质押、司法冻结在内的全部已质押、司法冻结股数，以及所占公司总股本的比例。详细说明该股东曾经股权质押、司法冻结的情况（如有）。</w:t>
      </w:r>
    </w:p>
    <w:p w14:paraId="0038F1F8"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三、备查文件目录</w:t>
      </w:r>
    </w:p>
    <w:p w14:paraId="23A77297" w14:textId="77777777"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（一）质押协议；</w:t>
      </w:r>
    </w:p>
    <w:p w14:paraId="69E3C6DF" w14:textId="77777777"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（二）中国结算质押登记材料；</w:t>
      </w:r>
    </w:p>
    <w:p w14:paraId="62515431" w14:textId="77777777"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（三）司法冻结决定书等；</w:t>
      </w:r>
    </w:p>
    <w:p w14:paraId="6517CD51" w14:textId="7AD1DABE"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（四）其他文件</w:t>
      </w:r>
      <w:r w:rsidR="000533C2" w:rsidRPr="00E022B2">
        <w:rPr>
          <w:rFonts w:ascii="Times New Roman" w:eastAsia="仿宋" w:hAnsi="Times New Roman" w:cs="Times New Roman"/>
          <w:sz w:val="32"/>
          <w:szCs w:val="32"/>
        </w:rPr>
        <w:t>。</w:t>
      </w:r>
    </w:p>
    <w:p w14:paraId="5D2C7D62" w14:textId="77777777" w:rsidR="00EA3040" w:rsidRPr="00E022B2" w:rsidRDefault="00EA3040" w:rsidP="00914512">
      <w:pPr>
        <w:snapToGrid w:val="0"/>
        <w:spacing w:line="560" w:lineRule="exact"/>
        <w:rPr>
          <w:rFonts w:ascii="Times New Roman" w:eastAsia="仿宋" w:hAnsi="Times New Roman" w:cs="Times New Roman"/>
          <w:sz w:val="32"/>
          <w:szCs w:val="32"/>
        </w:rPr>
      </w:pPr>
    </w:p>
    <w:p w14:paraId="0ED2F418" w14:textId="77777777" w:rsidR="00EA3040" w:rsidRPr="00E022B2" w:rsidRDefault="00EA3040" w:rsidP="00914512">
      <w:pPr>
        <w:snapToGrid w:val="0"/>
        <w:spacing w:line="560" w:lineRule="exact"/>
        <w:rPr>
          <w:rFonts w:ascii="Times New Roman" w:eastAsia="仿宋" w:hAnsi="Times New Roman" w:cs="Times New Roman"/>
          <w:sz w:val="32"/>
          <w:szCs w:val="32"/>
        </w:rPr>
      </w:pPr>
    </w:p>
    <w:p w14:paraId="4DEAE7E0" w14:textId="77777777" w:rsidR="00EA3040" w:rsidRPr="00E022B2" w:rsidRDefault="00EA3040" w:rsidP="00914512">
      <w:pPr>
        <w:snapToGrid w:val="0"/>
        <w:spacing w:line="560" w:lineRule="exact"/>
        <w:rPr>
          <w:rFonts w:ascii="Times New Roman" w:eastAsia="仿宋" w:hAnsi="Times New Roman" w:cs="Times New Roman"/>
          <w:sz w:val="32"/>
          <w:szCs w:val="32"/>
        </w:rPr>
      </w:pPr>
    </w:p>
    <w:p w14:paraId="47CE6E31" w14:textId="12347BA0" w:rsidR="00EA3040" w:rsidRPr="00E022B2" w:rsidRDefault="008A61E7" w:rsidP="00914512">
      <w:pPr>
        <w:autoSpaceDE w:val="0"/>
        <w:autoSpaceDN w:val="0"/>
        <w:adjustRightInd w:val="0"/>
        <w:snapToGrid w:val="0"/>
        <w:spacing w:line="560" w:lineRule="exact"/>
        <w:jc w:val="right"/>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XXX</w:t>
      </w:r>
      <w:r w:rsidR="00EA3040" w:rsidRPr="00E022B2">
        <w:rPr>
          <w:rFonts w:ascii="Times New Roman" w:eastAsia="仿宋" w:hAnsi="Times New Roman" w:cs="Times New Roman"/>
          <w:kern w:val="0"/>
          <w:sz w:val="32"/>
          <w:szCs w:val="32"/>
        </w:rPr>
        <w:t>X</w:t>
      </w:r>
      <w:r w:rsidR="00EA3040" w:rsidRPr="00E022B2">
        <w:rPr>
          <w:rFonts w:ascii="Times New Roman" w:eastAsia="仿宋" w:hAnsi="Times New Roman" w:cs="Times New Roman"/>
          <w:kern w:val="0"/>
          <w:sz w:val="32"/>
          <w:szCs w:val="32"/>
        </w:rPr>
        <w:t>公司董事会</w:t>
      </w:r>
    </w:p>
    <w:p w14:paraId="55662444" w14:textId="2EE8189F" w:rsidR="00EA3040" w:rsidRPr="00E022B2" w:rsidRDefault="005542BD" w:rsidP="00914512">
      <w:pPr>
        <w:snapToGrid w:val="0"/>
        <w:spacing w:line="560" w:lineRule="exact"/>
        <w:jc w:val="right"/>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XXXX</w:t>
      </w:r>
      <w:r w:rsidR="00EA3040" w:rsidRPr="00E022B2">
        <w:rPr>
          <w:rFonts w:ascii="Times New Roman" w:eastAsia="仿宋" w:hAnsi="Times New Roman" w:cs="Times New Roman"/>
          <w:kern w:val="0"/>
          <w:sz w:val="32"/>
          <w:szCs w:val="32"/>
        </w:rPr>
        <w:t>年</w:t>
      </w:r>
      <w:r w:rsidR="00EA3040" w:rsidRPr="00E022B2">
        <w:rPr>
          <w:rFonts w:ascii="Times New Roman" w:eastAsia="仿宋" w:hAnsi="Times New Roman" w:cs="Times New Roman"/>
          <w:kern w:val="0"/>
          <w:sz w:val="32"/>
          <w:szCs w:val="32"/>
        </w:rPr>
        <w:t>XX</w:t>
      </w:r>
      <w:r w:rsidR="00EA3040" w:rsidRPr="00E022B2">
        <w:rPr>
          <w:rFonts w:ascii="Times New Roman" w:eastAsia="仿宋" w:hAnsi="Times New Roman" w:cs="Times New Roman"/>
          <w:kern w:val="0"/>
          <w:sz w:val="32"/>
          <w:szCs w:val="32"/>
        </w:rPr>
        <w:t>月</w:t>
      </w:r>
      <w:r w:rsidR="00EA3040" w:rsidRPr="00E022B2">
        <w:rPr>
          <w:rFonts w:ascii="Times New Roman" w:eastAsia="仿宋" w:hAnsi="Times New Roman" w:cs="Times New Roman"/>
          <w:kern w:val="0"/>
          <w:sz w:val="32"/>
          <w:szCs w:val="32"/>
        </w:rPr>
        <w:t>XX</w:t>
      </w:r>
      <w:r w:rsidR="00EA3040" w:rsidRPr="00E022B2">
        <w:rPr>
          <w:rFonts w:ascii="Times New Roman" w:eastAsia="仿宋" w:hAnsi="Times New Roman" w:cs="Times New Roman"/>
          <w:kern w:val="0"/>
          <w:sz w:val="32"/>
          <w:szCs w:val="32"/>
        </w:rPr>
        <w:t>日</w:t>
      </w:r>
    </w:p>
    <w:p w14:paraId="4A8A3612" w14:textId="77777777" w:rsidR="00EA3040" w:rsidRPr="00E022B2" w:rsidRDefault="00EA3040" w:rsidP="00914512">
      <w:pPr>
        <w:tabs>
          <w:tab w:val="left" w:pos="900"/>
        </w:tabs>
        <w:snapToGrid w:val="0"/>
        <w:spacing w:line="560" w:lineRule="exact"/>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br w:type="page"/>
      </w:r>
    </w:p>
    <w:p w14:paraId="33492390" w14:textId="77777777" w:rsidR="00EA3040" w:rsidRPr="00E022B2"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17E608AE" w14:textId="77777777" w:rsidR="00EA3040" w:rsidRPr="00E022B2" w:rsidRDefault="00EA3040" w:rsidP="00914512">
      <w:pPr>
        <w:tabs>
          <w:tab w:val="left" w:pos="900"/>
        </w:tabs>
        <w:snapToGrid w:val="0"/>
        <w:spacing w:line="560" w:lineRule="exact"/>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6EE7CBFB" w14:textId="77777777" w:rsidR="00EA3040" w:rsidRPr="00E022B2" w:rsidRDefault="00EA3040" w:rsidP="00914512">
      <w:pPr>
        <w:widowControl/>
        <w:spacing w:line="560" w:lineRule="exact"/>
        <w:rPr>
          <w:rFonts w:ascii="Times New Roman" w:eastAsia="仿宋" w:hAnsi="Times New Roman" w:cs="Times New Roman"/>
          <w:color w:val="000000"/>
          <w:kern w:val="0"/>
          <w:sz w:val="32"/>
          <w:szCs w:val="32"/>
        </w:rPr>
      </w:pPr>
    </w:p>
    <w:p w14:paraId="4D89550B" w14:textId="027769A4" w:rsidR="00EA3040" w:rsidRPr="00E022B2" w:rsidRDefault="00EA3040" w:rsidP="00914512">
      <w:pPr>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公司股权质押的公告</w:t>
      </w:r>
    </w:p>
    <w:p w14:paraId="28906063" w14:textId="77777777" w:rsidR="00EA3040" w:rsidRPr="00E022B2" w:rsidRDefault="00EA3040" w:rsidP="00914512">
      <w:pPr>
        <w:spacing w:line="560" w:lineRule="exact"/>
        <w:rPr>
          <w:rFonts w:ascii="Times New Roman" w:eastAsia="仿宋" w:hAnsi="Times New Roman" w:cs="Times New Roman"/>
          <w:sz w:val="32"/>
          <w:szCs w:val="32"/>
        </w:rPr>
      </w:pPr>
    </w:p>
    <w:p w14:paraId="45CE8431" w14:textId="77777777" w:rsidR="00EA3040" w:rsidRPr="00E022B2" w:rsidRDefault="00EA3040" w:rsidP="00914512">
      <w:pPr>
        <w:spacing w:line="560" w:lineRule="exac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（适用于股权质押）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3246B32" w14:textId="77777777" w:rsidTr="00914512">
        <w:tc>
          <w:tcPr>
            <w:tcW w:w="8296" w:type="dxa"/>
            <w:shd w:val="clear" w:color="auto" w:fill="auto"/>
          </w:tcPr>
          <w:p w14:paraId="1EB2178E"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13E6E91" w14:textId="77777777" w:rsidR="00EA3040" w:rsidRPr="00E022B2" w:rsidRDefault="00EA3040" w:rsidP="00914512">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673131AE" w14:textId="77777777" w:rsidR="00EA3040" w:rsidRPr="00E022B2" w:rsidRDefault="00EA3040" w:rsidP="00914512">
      <w:pPr>
        <w:spacing w:line="560" w:lineRule="exact"/>
        <w:rPr>
          <w:rFonts w:ascii="Times New Roman" w:eastAsia="仿宋" w:hAnsi="Times New Roman" w:cs="Times New Roman"/>
          <w:sz w:val="32"/>
          <w:szCs w:val="32"/>
        </w:rPr>
      </w:pPr>
    </w:p>
    <w:p w14:paraId="654BDC37"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一、股权质押概述</w:t>
      </w:r>
    </w:p>
    <w:p w14:paraId="2A4C1B6C"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（一）基本情况</w:t>
      </w:r>
    </w:p>
    <w:p w14:paraId="44C4D839" w14:textId="489F9A25"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公司股东</w:t>
      </w:r>
      <w:r w:rsidR="00377BFC"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质押</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股，占公司总股本</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。在本次质押的股份中，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股为有限售条件股份，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股为无限售条件股份。质押期限为</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t>起至</w:t>
      </w:r>
      <w:r w:rsidR="00CF35A4"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止。质押股份用于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，质押权人为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，质押权人与质押股东</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sz w:val="32"/>
          <w:szCs w:val="32"/>
        </w:rPr>
        <w:t>关联关系。质押股份</w:t>
      </w:r>
      <w:r w:rsidR="00B3763A"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已在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将在）</w:t>
      </w:r>
      <w:r w:rsidRPr="00E022B2">
        <w:rPr>
          <w:rFonts w:ascii="Times New Roman" w:eastAsia="仿宋" w:hAnsi="Times New Roman" w:cs="Times New Roman"/>
          <w:sz w:val="32"/>
          <w:szCs w:val="32"/>
        </w:rPr>
        <w:t>中国结算办理质押登记。</w:t>
      </w:r>
    </w:p>
    <w:p w14:paraId="7915EC60"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（二）本次股权质押对公司的影响</w:t>
      </w:r>
    </w:p>
    <w:p w14:paraId="591A09F2"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所涉及的股份</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不是）</w:t>
      </w:r>
      <w:r w:rsidRPr="00E022B2">
        <w:rPr>
          <w:rFonts w:ascii="Times New Roman" w:eastAsia="仿宋" w:hAnsi="Times New Roman" w:cs="Times New Roman"/>
          <w:sz w:val="32"/>
          <w:szCs w:val="32"/>
        </w:rPr>
        <w:t>实际控制人控制的股份。</w:t>
      </w:r>
    </w:p>
    <w:p w14:paraId="56FC787B"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包括本次质押股份在内，如果全部在质股份被行权</w:t>
      </w:r>
      <w:r w:rsidRPr="00E022B2">
        <w:rPr>
          <w:rFonts w:ascii="Times New Roman" w:eastAsia="仿宋" w:hAnsi="Times New Roman" w:cs="Times New Roman"/>
          <w:color w:val="FF0000"/>
          <w:sz w:val="32"/>
          <w:szCs w:val="32"/>
        </w:rPr>
        <w:t>（可能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不会）</w:t>
      </w:r>
      <w:r w:rsidRPr="00E022B2">
        <w:rPr>
          <w:rFonts w:ascii="Times New Roman" w:eastAsia="仿宋" w:hAnsi="Times New Roman" w:cs="Times New Roman"/>
          <w:sz w:val="32"/>
          <w:szCs w:val="32"/>
        </w:rPr>
        <w:t>导致公司控股股东或者实际控制人发生变化。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5A987B3" w14:textId="77777777" w:rsidTr="00914512">
        <w:tc>
          <w:tcPr>
            <w:tcW w:w="8296" w:type="dxa"/>
            <w:shd w:val="clear" w:color="auto" w:fill="auto"/>
          </w:tcPr>
          <w:p w14:paraId="2EA6F248" w14:textId="52F82639"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分析本次股权质押对公司生产经营等产生的影响</w:t>
            </w:r>
            <w:r w:rsidR="00377BFC" w:rsidRPr="00E022B2">
              <w:rPr>
                <w:rFonts w:ascii="Times New Roman" w:eastAsia="仿宋" w:hAnsi="Times New Roman" w:cs="Times New Roman"/>
                <w:color w:val="FF0000"/>
                <w:sz w:val="32"/>
                <w:szCs w:val="32"/>
              </w:rPr>
              <w:t>。</w:t>
            </w:r>
          </w:p>
        </w:tc>
      </w:tr>
    </w:tbl>
    <w:p w14:paraId="63C7CC2C"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lastRenderedPageBreak/>
        <w:t>二、股权质押所涉股东情况</w:t>
      </w:r>
    </w:p>
    <w:p w14:paraId="02F08E47" w14:textId="48103BE9"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股东姓名</w:t>
      </w:r>
      <w:r w:rsidR="00B3763A"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名称</w:t>
      </w:r>
      <w:r w:rsidR="00B3763A"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w:t>
      </w:r>
    </w:p>
    <w:p w14:paraId="618EE88C"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是否为控股股东：</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否）</w:t>
      </w:r>
    </w:p>
    <w:p w14:paraId="427C29E3" w14:textId="017C8D14"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公司任职</w:t>
      </w:r>
      <w:r w:rsidR="00B3763A"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如有</w:t>
      </w:r>
      <w:r w:rsidR="00B3763A"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w:t>
      </w:r>
    </w:p>
    <w:p w14:paraId="305FD0F1"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所持股份总数及占比：</w:t>
      </w:r>
      <w:r w:rsidRPr="00E022B2">
        <w:rPr>
          <w:rFonts w:ascii="Times New Roman" w:eastAsia="仿宋" w:hAnsi="Times New Roman" w:cs="Times New Roman"/>
          <w:color w:val="FF0000"/>
          <w:sz w:val="32"/>
          <w:szCs w:val="32"/>
        </w:rPr>
        <w:t>（）（）</w:t>
      </w:r>
    </w:p>
    <w:p w14:paraId="66DF8178"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股份限售情况：</w:t>
      </w:r>
      <w:r w:rsidRPr="00E022B2">
        <w:rPr>
          <w:rFonts w:ascii="Times New Roman" w:eastAsia="仿宋" w:hAnsi="Times New Roman" w:cs="Times New Roman"/>
          <w:color w:val="FF0000"/>
          <w:sz w:val="32"/>
          <w:szCs w:val="32"/>
        </w:rPr>
        <w:t>（）</w:t>
      </w:r>
    </w:p>
    <w:p w14:paraId="2776C338"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累计质押股数及占比（包括本次）：</w:t>
      </w:r>
      <w:r w:rsidRPr="00E022B2">
        <w:rPr>
          <w:rFonts w:ascii="Times New Roman" w:eastAsia="仿宋" w:hAnsi="Times New Roman" w:cs="Times New Roman"/>
          <w:color w:val="FF0000"/>
          <w:sz w:val="32"/>
          <w:szCs w:val="32"/>
        </w:rPr>
        <w:t>（）（）</w:t>
      </w:r>
    </w:p>
    <w:p w14:paraId="122C0108"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曾经股权质押情况</w:t>
      </w:r>
      <w:r w:rsidRPr="00E022B2">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A3040" w:rsidRPr="00E022B2" w14:paraId="7F289D2F" w14:textId="77777777" w:rsidTr="00914512">
        <w:tc>
          <w:tcPr>
            <w:tcW w:w="8522" w:type="dxa"/>
            <w:shd w:val="clear" w:color="auto" w:fill="auto"/>
          </w:tcPr>
          <w:p w14:paraId="3D304089"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p>
        </w:tc>
      </w:tr>
    </w:tbl>
    <w:p w14:paraId="542316F9"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三、备查文件目录</w:t>
      </w:r>
    </w:p>
    <w:p w14:paraId="613534E2" w14:textId="77777777" w:rsidR="00EA3040" w:rsidRPr="00E022B2" w:rsidRDefault="00EA3040" w:rsidP="00914512">
      <w:pPr>
        <w:pStyle w:val="a3"/>
        <w:spacing w:line="560" w:lineRule="exact"/>
        <w:ind w:firstLine="640"/>
        <w:rPr>
          <w:rFonts w:eastAsia="仿宋"/>
          <w:color w:val="000000"/>
          <w:sz w:val="32"/>
          <w:szCs w:val="32"/>
        </w:rPr>
      </w:pPr>
      <w:r w:rsidRPr="00E022B2">
        <w:rPr>
          <w:rFonts w:eastAsia="仿宋"/>
          <w:color w:val="000000"/>
          <w:sz w:val="32"/>
          <w:szCs w:val="32"/>
        </w:rPr>
        <w:t>（一）质押协议；</w:t>
      </w:r>
    </w:p>
    <w:p w14:paraId="513AA78E" w14:textId="77777777" w:rsidR="00EA3040" w:rsidRPr="00E022B2" w:rsidRDefault="00EA3040" w:rsidP="00914512">
      <w:pPr>
        <w:pStyle w:val="a3"/>
        <w:spacing w:line="560" w:lineRule="exact"/>
        <w:ind w:firstLine="640"/>
        <w:rPr>
          <w:rFonts w:eastAsia="仿宋"/>
          <w:color w:val="000000"/>
          <w:sz w:val="32"/>
          <w:szCs w:val="32"/>
        </w:rPr>
      </w:pPr>
      <w:r w:rsidRPr="00E022B2">
        <w:rPr>
          <w:rFonts w:eastAsia="仿宋"/>
          <w:color w:val="000000"/>
          <w:sz w:val="32"/>
          <w:szCs w:val="32"/>
        </w:rPr>
        <w:t>（二）中国结算质押登记材料；</w:t>
      </w:r>
    </w:p>
    <w:p w14:paraId="523ACA2D" w14:textId="77777777" w:rsidR="00EA3040" w:rsidRPr="00E022B2" w:rsidRDefault="00EA3040" w:rsidP="00914512">
      <w:pPr>
        <w:pStyle w:val="a3"/>
        <w:spacing w:line="560" w:lineRule="exact"/>
        <w:ind w:firstLine="640"/>
        <w:rPr>
          <w:rFonts w:eastAsia="仿宋"/>
          <w:color w:val="FF0000"/>
          <w:sz w:val="32"/>
          <w:szCs w:val="32"/>
        </w:rPr>
      </w:pPr>
      <w:r w:rsidRPr="00E022B2">
        <w:rPr>
          <w:rFonts w:eastAsia="仿宋"/>
          <w:sz w:val="32"/>
          <w:szCs w:val="32"/>
        </w:rPr>
        <w:t>（三）其他文件</w:t>
      </w:r>
      <w:r w:rsidRPr="00E022B2">
        <w:rPr>
          <w:rFonts w:eastAsia="仿宋"/>
          <w:color w:val="FF0000"/>
          <w:sz w:val="32"/>
          <w:szCs w:val="32"/>
        </w:rPr>
        <w:t>（如有）。</w:t>
      </w:r>
    </w:p>
    <w:p w14:paraId="346B0726" w14:textId="77777777" w:rsidR="00EA3040" w:rsidRPr="00E022B2" w:rsidRDefault="00EA3040" w:rsidP="00914512">
      <w:pPr>
        <w:spacing w:line="560" w:lineRule="exact"/>
        <w:rPr>
          <w:rFonts w:ascii="Times New Roman" w:eastAsia="仿宋" w:hAnsi="Times New Roman" w:cs="Times New Roman"/>
          <w:color w:val="000000"/>
          <w:sz w:val="32"/>
          <w:szCs w:val="32"/>
        </w:rPr>
      </w:pPr>
    </w:p>
    <w:p w14:paraId="08FE1EBD" w14:textId="3A1C7B1D" w:rsidR="00EA3040" w:rsidRPr="00E022B2" w:rsidRDefault="00EA3040" w:rsidP="00914512">
      <w:pPr>
        <w:spacing w:line="560" w:lineRule="exact"/>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17EDFBA6" w14:textId="77777777" w:rsidR="00EA3040" w:rsidRPr="00E022B2" w:rsidRDefault="00EA3040" w:rsidP="00914512">
      <w:pPr>
        <w:spacing w:line="560" w:lineRule="exact"/>
        <w:jc w:val="righ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1FDBD19E" w14:textId="77777777" w:rsidR="00EA3040" w:rsidRPr="00E022B2" w:rsidRDefault="00EA3040">
      <w:pPr>
        <w:widowControl/>
        <w:jc w:val="left"/>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br w:type="page"/>
      </w:r>
    </w:p>
    <w:p w14:paraId="4F056AB9" w14:textId="77777777" w:rsidR="00EA3040" w:rsidRPr="00E022B2"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1DDC0A42" w14:textId="77777777" w:rsidR="00EA3040" w:rsidRPr="00E022B2" w:rsidRDefault="00EA3040" w:rsidP="00914512">
      <w:pPr>
        <w:tabs>
          <w:tab w:val="left" w:pos="900"/>
        </w:tabs>
        <w:snapToGrid w:val="0"/>
        <w:spacing w:line="560" w:lineRule="exact"/>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1D8251A8" w14:textId="77777777" w:rsidR="00EA3040" w:rsidRPr="00E022B2" w:rsidRDefault="00EA3040" w:rsidP="00914512">
      <w:pPr>
        <w:widowControl/>
        <w:spacing w:line="560" w:lineRule="exact"/>
        <w:rPr>
          <w:rFonts w:ascii="Times New Roman" w:eastAsia="仿宋" w:hAnsi="Times New Roman" w:cs="Times New Roman"/>
          <w:color w:val="000000"/>
          <w:kern w:val="0"/>
          <w:sz w:val="32"/>
          <w:szCs w:val="32"/>
        </w:rPr>
      </w:pPr>
    </w:p>
    <w:p w14:paraId="2B835F0B" w14:textId="71ABECC3" w:rsidR="00EA3040" w:rsidRPr="00E022B2" w:rsidRDefault="00EA3040" w:rsidP="00914512">
      <w:pPr>
        <w:spacing w:line="640" w:lineRule="exact"/>
        <w:jc w:val="center"/>
        <w:rPr>
          <w:rFonts w:ascii="Times New Roman" w:eastAsia="仿宋" w:hAnsi="Times New Roman" w:cs="Times New Roman"/>
          <w:color w:val="000000"/>
          <w:kern w:val="0"/>
          <w:sz w:val="32"/>
          <w:szCs w:val="32"/>
        </w:rPr>
      </w:pP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公司股权司法冻结的公告</w:t>
      </w:r>
    </w:p>
    <w:p w14:paraId="69E1E7A2" w14:textId="77777777" w:rsidR="00EA3040" w:rsidRPr="00E022B2" w:rsidRDefault="00EA3040" w:rsidP="00914512">
      <w:pPr>
        <w:spacing w:line="560" w:lineRule="exact"/>
        <w:rPr>
          <w:rFonts w:ascii="Times New Roman" w:eastAsia="仿宋" w:hAnsi="Times New Roman" w:cs="Times New Roman"/>
          <w:sz w:val="32"/>
          <w:szCs w:val="32"/>
        </w:rPr>
      </w:pPr>
    </w:p>
    <w:p w14:paraId="1A802C5D" w14:textId="77777777" w:rsidR="00EA3040" w:rsidRPr="00E022B2" w:rsidRDefault="00EA3040" w:rsidP="00914512">
      <w:pPr>
        <w:spacing w:line="560" w:lineRule="exac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（适用于股权司法冻结）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0AB5676" w14:textId="77777777" w:rsidTr="00914512">
        <w:tc>
          <w:tcPr>
            <w:tcW w:w="8296" w:type="dxa"/>
            <w:shd w:val="clear" w:color="auto" w:fill="auto"/>
          </w:tcPr>
          <w:p w14:paraId="42329E96"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AFAC02D" w14:textId="77777777" w:rsidR="00EA3040" w:rsidRPr="00E022B2" w:rsidRDefault="00EA3040" w:rsidP="00914512">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7820DE15" w14:textId="77777777" w:rsidR="00EA3040" w:rsidRPr="00E022B2" w:rsidRDefault="00EA3040" w:rsidP="00914512">
      <w:pPr>
        <w:spacing w:line="560" w:lineRule="exact"/>
        <w:rPr>
          <w:rFonts w:ascii="Times New Roman" w:eastAsia="仿宋" w:hAnsi="Times New Roman" w:cs="Times New Roman"/>
          <w:sz w:val="32"/>
          <w:szCs w:val="32"/>
        </w:rPr>
      </w:pPr>
    </w:p>
    <w:p w14:paraId="1FF4B727"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一、股权司法冻结概述</w:t>
      </w:r>
    </w:p>
    <w:p w14:paraId="0A231FD3"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（一）基本情况</w:t>
      </w:r>
    </w:p>
    <w:p w14:paraId="00888E2A" w14:textId="2BB3B83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公司股东</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持有公司股份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股被司法冻结，占公司总股本</w:t>
      </w:r>
      <w:r w:rsidRPr="00E022B2">
        <w:rPr>
          <w:rFonts w:ascii="Times New Roman" w:eastAsia="仿宋" w:hAnsi="Times New Roman" w:cs="Times New Roman"/>
          <w:color w:val="FF0000"/>
          <w:sz w:val="32"/>
          <w:szCs w:val="32"/>
        </w:rPr>
        <w:t>（百分比）</w:t>
      </w:r>
      <w:r w:rsidRPr="00E022B2">
        <w:rPr>
          <w:rFonts w:ascii="Times New Roman" w:eastAsia="仿宋" w:hAnsi="Times New Roman" w:cs="Times New Roman"/>
          <w:sz w:val="32"/>
          <w:szCs w:val="32"/>
        </w:rPr>
        <w:t>。在本次被冻结的股份中，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股为有限售条件股份，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股为无限售条件股份。该司法冻结期限为</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t>起至</w:t>
      </w:r>
      <w:r w:rsidR="00C92DB9" w:rsidRPr="00E022B2">
        <w:rPr>
          <w:rFonts w:ascii="Times New Roman" w:eastAsia="仿宋" w:hAnsi="Times New Roman" w:cs="Times New Roman"/>
          <w:color w:val="FF0000"/>
          <w:sz w:val="32"/>
          <w:szCs w:val="32"/>
        </w:rPr>
        <w:t>（</w:t>
      </w:r>
      <w:r w:rsidR="00284F80" w:rsidRPr="00E022B2">
        <w:rPr>
          <w:rFonts w:ascii="Times New Roman" w:eastAsia="仿宋" w:hAnsi="Times New Roman" w:cs="Times New Roman"/>
          <w:color w:val="FF0000"/>
          <w:sz w:val="32"/>
          <w:szCs w:val="32"/>
        </w:rPr>
        <w:t>年</w:t>
      </w:r>
      <w:r w:rsidR="00284F80" w:rsidRPr="00E022B2">
        <w:rPr>
          <w:rFonts w:ascii="Times New Roman" w:eastAsia="仿宋" w:hAnsi="Times New Roman" w:cs="Times New Roman"/>
          <w:color w:val="FF0000"/>
          <w:sz w:val="32"/>
          <w:szCs w:val="32"/>
        </w:rPr>
        <w:t>/</w:t>
      </w:r>
      <w:r w:rsidR="00284F80" w:rsidRPr="00E022B2">
        <w:rPr>
          <w:rFonts w:ascii="Times New Roman" w:eastAsia="仿宋" w:hAnsi="Times New Roman" w:cs="Times New Roman"/>
          <w:color w:val="FF0000"/>
          <w:sz w:val="32"/>
          <w:szCs w:val="32"/>
        </w:rPr>
        <w:t>月</w:t>
      </w:r>
      <w:r w:rsidR="00284F80" w:rsidRPr="00E022B2">
        <w:rPr>
          <w:rFonts w:ascii="Times New Roman" w:eastAsia="仿宋" w:hAnsi="Times New Roman" w:cs="Times New Roman"/>
          <w:color w:val="FF0000"/>
          <w:sz w:val="32"/>
          <w:szCs w:val="32"/>
        </w:rPr>
        <w:t>/</w:t>
      </w:r>
      <w:r w:rsidR="00284F80"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止。冻结股份</w:t>
      </w:r>
      <w:r w:rsidRPr="00E022B2">
        <w:rPr>
          <w:rFonts w:ascii="Times New Roman" w:eastAsia="仿宋" w:hAnsi="Times New Roman" w:cs="Times New Roman"/>
          <w:color w:val="FF0000"/>
          <w:sz w:val="32"/>
          <w:szCs w:val="32"/>
        </w:rPr>
        <w:t>（已在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将在）</w:t>
      </w:r>
      <w:r w:rsidRPr="00E022B2">
        <w:rPr>
          <w:rFonts w:ascii="Times New Roman" w:eastAsia="仿宋" w:hAnsi="Times New Roman" w:cs="Times New Roman"/>
          <w:sz w:val="32"/>
          <w:szCs w:val="32"/>
        </w:rPr>
        <w:t>中国结算办理司法冻结登记。</w:t>
      </w:r>
    </w:p>
    <w:p w14:paraId="11C290B1"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（二）发生本次股权司法冻结的原因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A3040" w:rsidRPr="00E022B2" w14:paraId="50D3D5E3" w14:textId="77777777" w:rsidTr="00914512">
        <w:tc>
          <w:tcPr>
            <w:tcW w:w="8522" w:type="dxa"/>
            <w:shd w:val="clear" w:color="auto" w:fill="auto"/>
          </w:tcPr>
          <w:p w14:paraId="703588F3" w14:textId="2C9B354F"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说明发生股权司法冻结的原因</w:t>
            </w:r>
            <w:r w:rsidR="00377BFC" w:rsidRPr="00E022B2">
              <w:rPr>
                <w:rFonts w:ascii="Times New Roman" w:eastAsia="仿宋" w:hAnsi="Times New Roman" w:cs="Times New Roman"/>
                <w:color w:val="FF0000"/>
                <w:sz w:val="32"/>
                <w:szCs w:val="32"/>
              </w:rPr>
              <w:t>。</w:t>
            </w:r>
          </w:p>
        </w:tc>
      </w:tr>
    </w:tbl>
    <w:p w14:paraId="69C15495"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（三）本次股权司法冻结对公司的影响</w:t>
      </w:r>
    </w:p>
    <w:p w14:paraId="38D6C048"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所涉及的股份</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不是）</w:t>
      </w:r>
      <w:r w:rsidRPr="00E022B2">
        <w:rPr>
          <w:rFonts w:ascii="Times New Roman" w:eastAsia="仿宋" w:hAnsi="Times New Roman" w:cs="Times New Roman"/>
          <w:sz w:val="32"/>
          <w:szCs w:val="32"/>
        </w:rPr>
        <w:t>实际控制人控制的股份。</w:t>
      </w:r>
    </w:p>
    <w:p w14:paraId="219B5011"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包括本次冻结股份在内，如果全部被冻结股份被行权</w:t>
      </w:r>
      <w:r w:rsidRPr="00E022B2">
        <w:rPr>
          <w:rFonts w:ascii="Times New Roman" w:eastAsia="仿宋" w:hAnsi="Times New Roman" w:cs="Times New Roman"/>
          <w:color w:val="FF0000"/>
          <w:sz w:val="32"/>
          <w:szCs w:val="32"/>
        </w:rPr>
        <w:t>（可能</w:t>
      </w:r>
      <w:r w:rsidRPr="00E022B2">
        <w:rPr>
          <w:rFonts w:ascii="Times New Roman" w:eastAsia="仿宋" w:hAnsi="Times New Roman" w:cs="Times New Roman"/>
          <w:color w:val="FF0000"/>
          <w:sz w:val="32"/>
          <w:szCs w:val="32"/>
        </w:rPr>
        <w:lastRenderedPageBreak/>
        <w:t>/</w:t>
      </w:r>
      <w:r w:rsidRPr="00E022B2">
        <w:rPr>
          <w:rFonts w:ascii="Times New Roman" w:eastAsia="仿宋" w:hAnsi="Times New Roman" w:cs="Times New Roman"/>
          <w:color w:val="FF0000"/>
          <w:sz w:val="32"/>
          <w:szCs w:val="32"/>
        </w:rPr>
        <w:t>不会）</w:t>
      </w:r>
      <w:r w:rsidRPr="00E022B2">
        <w:rPr>
          <w:rFonts w:ascii="Times New Roman" w:eastAsia="仿宋" w:hAnsi="Times New Roman" w:cs="Times New Roman"/>
          <w:sz w:val="32"/>
          <w:szCs w:val="32"/>
        </w:rPr>
        <w:t>导致公司控股股东或者实际控制人发生变化。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2C04C2B" w14:textId="77777777" w:rsidTr="00914512">
        <w:tc>
          <w:tcPr>
            <w:tcW w:w="8296" w:type="dxa"/>
            <w:shd w:val="clear" w:color="auto" w:fill="auto"/>
          </w:tcPr>
          <w:p w14:paraId="5E5B61B5" w14:textId="5958F12A"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分析本次股权司法冻结对公司生产经营等产生的影响</w:t>
            </w:r>
            <w:r w:rsidR="00377BFC" w:rsidRPr="00E022B2">
              <w:rPr>
                <w:rFonts w:ascii="Times New Roman" w:eastAsia="仿宋" w:hAnsi="Times New Roman" w:cs="Times New Roman"/>
                <w:color w:val="FF0000"/>
                <w:sz w:val="32"/>
                <w:szCs w:val="32"/>
              </w:rPr>
              <w:t>。</w:t>
            </w:r>
          </w:p>
        </w:tc>
      </w:tr>
    </w:tbl>
    <w:p w14:paraId="563711A5"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二、股权司法冻结所涉股东情况</w:t>
      </w:r>
    </w:p>
    <w:p w14:paraId="19ACC2E2" w14:textId="71D8A47C"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股东姓名</w:t>
      </w:r>
      <w:r w:rsidR="00B3763A"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名称</w:t>
      </w:r>
      <w:r w:rsidR="00B3763A"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w:t>
      </w:r>
    </w:p>
    <w:p w14:paraId="13BD06B6"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是否为控股股东：</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否）</w:t>
      </w:r>
    </w:p>
    <w:p w14:paraId="55B726D8" w14:textId="4006A433"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公司任职</w:t>
      </w:r>
      <w:r w:rsidR="00B3763A"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如有</w:t>
      </w:r>
      <w:r w:rsidR="00B3763A"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w:t>
      </w:r>
    </w:p>
    <w:p w14:paraId="6E5A052E"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所持股份总数及占比：</w:t>
      </w:r>
      <w:r w:rsidRPr="00E022B2">
        <w:rPr>
          <w:rFonts w:ascii="Times New Roman" w:eastAsia="仿宋" w:hAnsi="Times New Roman" w:cs="Times New Roman"/>
          <w:color w:val="FF0000"/>
          <w:sz w:val="32"/>
          <w:szCs w:val="32"/>
        </w:rPr>
        <w:t>（）（）</w:t>
      </w:r>
    </w:p>
    <w:p w14:paraId="0E85B850"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股份限售情况：</w:t>
      </w:r>
      <w:r w:rsidRPr="00E022B2">
        <w:rPr>
          <w:rFonts w:ascii="Times New Roman" w:eastAsia="仿宋" w:hAnsi="Times New Roman" w:cs="Times New Roman"/>
          <w:color w:val="FF0000"/>
          <w:sz w:val="32"/>
          <w:szCs w:val="32"/>
        </w:rPr>
        <w:t>（）</w:t>
      </w:r>
    </w:p>
    <w:p w14:paraId="3AFC9F9E"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累计司法冻结股数及占比（包括本次）：</w:t>
      </w:r>
      <w:r w:rsidRPr="00E022B2">
        <w:rPr>
          <w:rFonts w:ascii="Times New Roman" w:eastAsia="仿宋" w:hAnsi="Times New Roman" w:cs="Times New Roman"/>
          <w:color w:val="FF0000"/>
          <w:sz w:val="32"/>
          <w:szCs w:val="32"/>
        </w:rPr>
        <w:t>（）（）</w:t>
      </w:r>
    </w:p>
    <w:p w14:paraId="08843FFA"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曾经股权司法冻结情况</w:t>
      </w:r>
      <w:r w:rsidRPr="00E022B2">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A3040" w:rsidRPr="00E022B2" w14:paraId="415634BF" w14:textId="77777777" w:rsidTr="00914512">
        <w:tc>
          <w:tcPr>
            <w:tcW w:w="8522" w:type="dxa"/>
            <w:shd w:val="clear" w:color="auto" w:fill="auto"/>
          </w:tcPr>
          <w:p w14:paraId="5497098C"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p>
        </w:tc>
      </w:tr>
    </w:tbl>
    <w:p w14:paraId="23326B04"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三、备查文件目录</w:t>
      </w:r>
    </w:p>
    <w:p w14:paraId="4CA6030B" w14:textId="0D375F48" w:rsidR="00EA3040" w:rsidRPr="00E022B2" w:rsidRDefault="00BB1163" w:rsidP="00914512">
      <w:pPr>
        <w:pStyle w:val="a3"/>
        <w:spacing w:line="560" w:lineRule="exact"/>
        <w:ind w:firstLine="640"/>
        <w:rPr>
          <w:rFonts w:eastAsia="仿宋"/>
          <w:color w:val="000000"/>
          <w:sz w:val="32"/>
          <w:szCs w:val="32"/>
        </w:rPr>
      </w:pPr>
      <w:r w:rsidRPr="00E022B2">
        <w:rPr>
          <w:rFonts w:eastAsia="仿宋"/>
          <w:color w:val="000000"/>
          <w:sz w:val="32"/>
          <w:szCs w:val="32"/>
        </w:rPr>
        <w:t>（一</w:t>
      </w:r>
      <w:r w:rsidR="00EA3040" w:rsidRPr="00E022B2">
        <w:rPr>
          <w:rFonts w:eastAsia="仿宋"/>
          <w:color w:val="000000"/>
          <w:sz w:val="32"/>
          <w:szCs w:val="32"/>
        </w:rPr>
        <w:t>）司法冻结决定书等</w:t>
      </w:r>
      <w:r w:rsidR="00017C13" w:rsidRPr="00E022B2">
        <w:rPr>
          <w:rFonts w:eastAsia="仿宋"/>
          <w:color w:val="000000"/>
          <w:sz w:val="32"/>
          <w:szCs w:val="32"/>
        </w:rPr>
        <w:t>；</w:t>
      </w:r>
    </w:p>
    <w:p w14:paraId="17CF8CF3" w14:textId="73730705" w:rsidR="00EA3040" w:rsidRPr="00E022B2" w:rsidRDefault="00BB1163" w:rsidP="00914512">
      <w:pPr>
        <w:pStyle w:val="a3"/>
        <w:spacing w:line="560" w:lineRule="exact"/>
        <w:ind w:firstLine="640"/>
        <w:rPr>
          <w:rFonts w:eastAsia="仿宋"/>
          <w:color w:val="FF0000"/>
          <w:sz w:val="32"/>
          <w:szCs w:val="32"/>
        </w:rPr>
      </w:pPr>
      <w:r w:rsidRPr="00E022B2">
        <w:rPr>
          <w:rFonts w:eastAsia="仿宋"/>
          <w:color w:val="FF0000"/>
          <w:sz w:val="32"/>
          <w:szCs w:val="32"/>
        </w:rPr>
        <w:t>（二</w:t>
      </w:r>
      <w:r w:rsidR="00EA3040" w:rsidRPr="00E022B2">
        <w:rPr>
          <w:rFonts w:eastAsia="仿宋"/>
          <w:color w:val="FF0000"/>
          <w:sz w:val="32"/>
          <w:szCs w:val="32"/>
        </w:rPr>
        <w:t>）其他文件（如有）。</w:t>
      </w:r>
    </w:p>
    <w:p w14:paraId="105EF27D"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p>
    <w:p w14:paraId="25895F55"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p>
    <w:p w14:paraId="221B0304" w14:textId="77777777" w:rsidR="00EA3040" w:rsidRPr="00E022B2" w:rsidRDefault="00EA3040" w:rsidP="00914512">
      <w:pPr>
        <w:spacing w:line="560" w:lineRule="exact"/>
        <w:rPr>
          <w:rFonts w:ascii="Times New Roman" w:eastAsia="仿宋" w:hAnsi="Times New Roman" w:cs="Times New Roman"/>
          <w:color w:val="000000"/>
          <w:sz w:val="32"/>
          <w:szCs w:val="32"/>
        </w:rPr>
      </w:pPr>
    </w:p>
    <w:p w14:paraId="014F80B5" w14:textId="6BA6F4E4" w:rsidR="00EA3040" w:rsidRPr="00E022B2" w:rsidRDefault="00EA3040" w:rsidP="00914512">
      <w:pPr>
        <w:spacing w:line="560" w:lineRule="exact"/>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62094178" w14:textId="77777777" w:rsidR="00EA3040" w:rsidRPr="00E022B2" w:rsidRDefault="00EA3040" w:rsidP="00914512">
      <w:pPr>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341DA2D9" w14:textId="77777777" w:rsidR="00AE58DF" w:rsidRDefault="00377BFC">
      <w:pPr>
        <w:widowControl/>
        <w:jc w:val="left"/>
        <w:rPr>
          <w:rFonts w:ascii="Times New Roman" w:eastAsia="仿宋" w:hAnsi="Times New Roman" w:cs="Times New Roman"/>
          <w:color w:val="FF0000"/>
          <w:sz w:val="32"/>
          <w:szCs w:val="32"/>
        </w:rPr>
        <w:sectPr w:rsidR="00AE58DF" w:rsidSect="00454EB9">
          <w:pgSz w:w="11906" w:h="16838"/>
          <w:pgMar w:top="1758" w:right="1588" w:bottom="1758" w:left="1588" w:header="851" w:footer="992" w:gutter="0"/>
          <w:pgNumType w:fmt="numberInDash"/>
          <w:cols w:space="425"/>
          <w:docGrid w:type="lines" w:linePitch="312"/>
        </w:sectPr>
      </w:pPr>
      <w:r w:rsidRPr="00E022B2">
        <w:rPr>
          <w:rFonts w:ascii="Times New Roman" w:eastAsia="仿宋" w:hAnsi="Times New Roman" w:cs="Times New Roman"/>
          <w:color w:val="FF0000"/>
          <w:sz w:val="32"/>
          <w:szCs w:val="32"/>
        </w:rPr>
        <w:br w:type="page"/>
      </w:r>
    </w:p>
    <w:p w14:paraId="2D1936AF" w14:textId="2AFC8240" w:rsidR="00377BFC" w:rsidRPr="00E022B2" w:rsidRDefault="00377BFC">
      <w:pPr>
        <w:widowControl/>
        <w:jc w:val="left"/>
        <w:rPr>
          <w:rFonts w:ascii="Times New Roman" w:eastAsia="仿宋" w:hAnsi="Times New Roman" w:cs="Times New Roman"/>
          <w:color w:val="FF0000"/>
          <w:sz w:val="32"/>
          <w:szCs w:val="32"/>
        </w:rPr>
      </w:pPr>
    </w:p>
    <w:p w14:paraId="18218EC2" w14:textId="4D77C681" w:rsidR="00EA3040" w:rsidRPr="00E022B2" w:rsidRDefault="00377BFC" w:rsidP="00FF25DC">
      <w:pPr>
        <w:pStyle w:val="10"/>
        <w:snapToGrid w:val="0"/>
        <w:spacing w:before="0" w:after="0" w:line="640" w:lineRule="exact"/>
        <w:jc w:val="center"/>
        <w:rPr>
          <w:rFonts w:eastAsia="方正大标宋简体"/>
          <w:b w:val="0"/>
          <w:lang w:eastAsia="zh-CN"/>
        </w:rPr>
      </w:pPr>
      <w:bookmarkStart w:id="82" w:name="_第14号__挂牌公司会计师事务所变更公告"/>
      <w:bookmarkStart w:id="83" w:name="_Toc13401848"/>
      <w:bookmarkStart w:id="84" w:name="_Toc53420121"/>
      <w:bookmarkEnd w:id="82"/>
      <w:r w:rsidRPr="00E022B2">
        <w:rPr>
          <w:rFonts w:eastAsia="方正大标宋简体"/>
          <w:b w:val="0"/>
          <w:lang w:eastAsia="zh-CN"/>
        </w:rPr>
        <w:t>第</w:t>
      </w:r>
      <w:r w:rsidRPr="00E022B2">
        <w:rPr>
          <w:rFonts w:eastAsia="方正大标宋简体"/>
          <w:b w:val="0"/>
          <w:lang w:eastAsia="zh-CN"/>
        </w:rPr>
        <w:t>14</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挂牌公司会计师事务所变更公告</w:t>
      </w:r>
      <w:bookmarkStart w:id="85" w:name="_Toc13401849"/>
      <w:bookmarkEnd w:id="83"/>
      <w:r w:rsidR="00EA3040" w:rsidRPr="00E022B2">
        <w:rPr>
          <w:rFonts w:eastAsia="方正大标宋简体"/>
          <w:b w:val="0"/>
          <w:lang w:eastAsia="zh-CN"/>
        </w:rPr>
        <w:t>格式模板</w:t>
      </w:r>
      <w:bookmarkEnd w:id="84"/>
      <w:bookmarkEnd w:id="85"/>
    </w:p>
    <w:p w14:paraId="5A6E7893" w14:textId="77777777" w:rsidR="00EA3040" w:rsidRPr="00E022B2" w:rsidRDefault="00EA3040" w:rsidP="00914512">
      <w:pPr>
        <w:autoSpaceDE w:val="0"/>
        <w:autoSpaceDN w:val="0"/>
        <w:adjustRightInd w:val="0"/>
        <w:spacing w:line="560" w:lineRule="exact"/>
        <w:rPr>
          <w:rFonts w:ascii="Times New Roman" w:eastAsia="仿宋" w:hAnsi="Times New Roman" w:cs="Times New Roman"/>
          <w:bCs/>
          <w:kern w:val="0"/>
          <w:sz w:val="32"/>
          <w:szCs w:val="32"/>
        </w:rPr>
      </w:pPr>
    </w:p>
    <w:p w14:paraId="5B147FE9" w14:textId="77777777" w:rsidR="00EA3040" w:rsidRPr="00E022B2" w:rsidRDefault="00EA3040" w:rsidP="00914512">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3C7BE5B0" w14:textId="77777777" w:rsidR="00EA3040" w:rsidRPr="00E022B2" w:rsidRDefault="00EA3040" w:rsidP="00914512">
      <w:pPr>
        <w:snapToGrid w:val="0"/>
        <w:spacing w:line="560" w:lineRule="exact"/>
        <w:rPr>
          <w:rFonts w:ascii="Times New Roman" w:eastAsia="仿宋" w:hAnsi="Times New Roman" w:cs="Times New Roman"/>
          <w:sz w:val="32"/>
          <w:szCs w:val="32"/>
        </w:rPr>
      </w:pPr>
    </w:p>
    <w:p w14:paraId="17EDEBDC" w14:textId="4C7F1DAD" w:rsidR="00EA3040" w:rsidRPr="00E022B2" w:rsidRDefault="00EA3040" w:rsidP="00914512">
      <w:pPr>
        <w:autoSpaceDE w:val="0"/>
        <w:autoSpaceDN w:val="0"/>
        <w:adjustRightInd w:val="0"/>
        <w:spacing w:line="640" w:lineRule="exact"/>
        <w:jc w:val="center"/>
        <w:rPr>
          <w:rFonts w:ascii="Times New Roman" w:eastAsia="仿宋" w:hAnsi="Times New Roman" w:cs="Times New Roman"/>
          <w:kern w:val="0"/>
          <w:sz w:val="32"/>
          <w:szCs w:val="32"/>
        </w:rPr>
      </w:pPr>
      <w:r w:rsidRPr="00E022B2">
        <w:rPr>
          <w:rFonts w:ascii="Times New Roman" w:eastAsia="方正大标宋简体" w:hAnsi="Times New Roman" w:cs="Times New Roman"/>
          <w:bCs/>
          <w:kern w:val="0"/>
          <w:sz w:val="44"/>
          <w:szCs w:val="44"/>
        </w:rPr>
        <w:t>XXX</w:t>
      </w:r>
      <w:r w:rsidR="00377BFC" w:rsidRPr="00E022B2">
        <w:rPr>
          <w:rFonts w:ascii="Times New Roman" w:eastAsia="方正大标宋简体" w:hAnsi="Times New Roman" w:cs="Times New Roman"/>
          <w:bCs/>
          <w:kern w:val="0"/>
          <w:sz w:val="44"/>
          <w:szCs w:val="44"/>
        </w:rPr>
        <w:t>X</w:t>
      </w:r>
      <w:r w:rsidRPr="00E022B2">
        <w:rPr>
          <w:rFonts w:ascii="Times New Roman" w:eastAsia="方正大标宋简体" w:hAnsi="Times New Roman" w:cs="Times New Roman"/>
          <w:bCs/>
          <w:kern w:val="0"/>
          <w:sz w:val="44"/>
          <w:szCs w:val="44"/>
        </w:rPr>
        <w:t>公司会计师事务所变更公告</w:t>
      </w:r>
    </w:p>
    <w:p w14:paraId="1D7E1C3C" w14:textId="77777777" w:rsidR="00EA3040" w:rsidRPr="00E022B2" w:rsidRDefault="00EA3040" w:rsidP="00914512">
      <w:pPr>
        <w:adjustRightInd w:val="0"/>
        <w:snapToGrid w:val="0"/>
        <w:spacing w:line="560" w:lineRule="exact"/>
        <w:rPr>
          <w:rFonts w:ascii="Times New Roman" w:eastAsia="仿宋" w:hAnsi="Times New Roman" w:cs="Times New Roman"/>
          <w:kern w:val="0"/>
          <w:sz w:val="32"/>
          <w:szCs w:val="32"/>
        </w:rPr>
      </w:pPr>
    </w:p>
    <w:p w14:paraId="0A0DDDF3" w14:textId="77777777" w:rsidR="00EA3040" w:rsidRPr="00E022B2" w:rsidRDefault="00EA3040" w:rsidP="00914512">
      <w:pPr>
        <w:pBdr>
          <w:top w:val="single" w:sz="4" w:space="1" w:color="auto"/>
          <w:left w:val="single" w:sz="4" w:space="4" w:color="auto"/>
          <w:bottom w:val="single" w:sz="4" w:space="0"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510876F0" w14:textId="4CE7B385" w:rsidR="00EA3040" w:rsidRPr="00E022B2" w:rsidRDefault="00EA3040" w:rsidP="00914512">
      <w:pPr>
        <w:pBdr>
          <w:top w:val="single" w:sz="4" w:space="1" w:color="auto"/>
          <w:left w:val="single" w:sz="4" w:space="4" w:color="auto"/>
          <w:bottom w:val="single" w:sz="4" w:space="0"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001114A7"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4CC7AFDA" w14:textId="77777777" w:rsidR="00EA3040" w:rsidRPr="00E022B2" w:rsidRDefault="00EA3040" w:rsidP="00914512">
      <w:pPr>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p>
    <w:p w14:paraId="23B20FCB"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一、更换会计师事务所的情况说明</w:t>
      </w:r>
    </w:p>
    <w:p w14:paraId="4E6FE566" w14:textId="77777777" w:rsidR="00C82B93" w:rsidRPr="00E022B2" w:rsidRDefault="00C82B93" w:rsidP="00C82B93">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说明原聘任会计师事务所名称，已提供审计服务年限；说明更换会计师事务所及选聘拟聘任会计师事务所的具体原因；说明与原聘任会计师事务所的沟通情况，以及前后任会计师的沟通情况。</w:t>
      </w:r>
    </w:p>
    <w:p w14:paraId="11DD90F8"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二、变更会计师事务所的审议情况</w:t>
      </w:r>
    </w:p>
    <w:p w14:paraId="3147C85E" w14:textId="77777777" w:rsidR="00C82B93" w:rsidRPr="00E022B2" w:rsidRDefault="00C82B93" w:rsidP="00C82B93">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说明召开董事会等会议对变更会计师事务所的审议情况，独立董事意见（如有），</w:t>
      </w:r>
      <w:r w:rsidRPr="00E022B2">
        <w:rPr>
          <w:rFonts w:ascii="Times New Roman" w:eastAsia="仿宋_GB2312" w:hAnsi="Times New Roman" w:cs="Times New Roman"/>
          <w:sz w:val="32"/>
          <w:szCs w:val="32"/>
        </w:rPr>
        <w:t>挂牌公司设立审计委员会的，应披露审计委员会在聘任审计机构、监督与评价外部审计方面的履职情况。</w:t>
      </w:r>
    </w:p>
    <w:p w14:paraId="70E90DF4"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lastRenderedPageBreak/>
        <w:t>三、拟聘任会计师事务所基本情况</w:t>
      </w:r>
    </w:p>
    <w:p w14:paraId="2AB3F6E0" w14:textId="77777777" w:rsidR="00C82B93" w:rsidRPr="00E022B2" w:rsidRDefault="00C82B93" w:rsidP="00C82B93">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详细说明为公司提供服务的新会计师事务所的情况，包括基本情况、人员信息、执业信息、诚信记录、投资者保护能力、审计收费情况等。</w:t>
      </w:r>
    </w:p>
    <w:p w14:paraId="5512AA58" w14:textId="77777777" w:rsidR="00C82B93" w:rsidRPr="00E022B2" w:rsidRDefault="00C82B93" w:rsidP="00C82B93">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基本情况，包括统一社会信用代码、执行事务合伙人、注册地址、经营范围、执业资质、规模、是否为原具有证券、期货业务资格的会计师事务所、是否建立完备的质量控制制度、内部管理制度等。若相关审计业务主要由分支机构承办，还应比照前述要求披露分支机构相关信息。涉及会计师事务所合并或者分立而变更的，还应当说明会计师事务所合并或者分立的情况，包括合并或者分立的各方主体，合并或者分立后权利义务的承继主体等，并明确变更后为公司继续提供相关服务的主体；</w:t>
      </w:r>
    </w:p>
    <w:p w14:paraId="481DC9EF" w14:textId="77777777" w:rsidR="00C82B93" w:rsidRPr="00E022B2" w:rsidRDefault="00C82B93" w:rsidP="00C82B93">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（二）人员信息，包括首席合伙人、合伙人数量、注册会计师人数及近一年的变动情况、是否有注册会计师从事过证券服务业务及其人数、从业人员总数等；</w:t>
      </w:r>
    </w:p>
    <w:p w14:paraId="39D8B91B" w14:textId="77777777" w:rsidR="00C82B93" w:rsidRPr="00E022B2" w:rsidRDefault="00C82B93" w:rsidP="00C82B93">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执业信息，包括拟聘任会计师事务所及其从业人员是否存在违反《中国注册会计师职业道德守则》对独立性要求的情形，并结合项目合伙人、项目质量控制复核人、拟签字注册会计师的从业经历、执业资质、是否从事过证券服务业务、从事证券业务的年限等情况说明是否具备相应专业胜任能力；</w:t>
      </w:r>
    </w:p>
    <w:p w14:paraId="4A420E22" w14:textId="77777777" w:rsidR="00C82B93" w:rsidRPr="00E022B2" w:rsidRDefault="00C82B93" w:rsidP="00C82B93">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（四）诚信记录，包括拟聘任会计师事务所及其拟签字注册会计师近三年受到刑事处罚、行政处罚、行政监管措施和自律</w:t>
      </w:r>
      <w:r w:rsidRPr="00E022B2">
        <w:rPr>
          <w:rFonts w:ascii="Times New Roman" w:eastAsia="仿宋" w:hAnsi="Times New Roman" w:cs="Times New Roman"/>
          <w:sz w:val="32"/>
          <w:szCs w:val="32"/>
        </w:rPr>
        <w:lastRenderedPageBreak/>
        <w:t>监管措施的概况等；</w:t>
      </w:r>
    </w:p>
    <w:p w14:paraId="63251992" w14:textId="77777777" w:rsidR="00C82B93" w:rsidRPr="00E022B2" w:rsidRDefault="00C82B93" w:rsidP="00C82B93">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（五）投资者保护能力，包括职业风险基金计提、购买的职业保险累计赔偿限额，并说明相关职业保险能否覆盖因审计失败导致的民事赔偿责任等；</w:t>
      </w:r>
    </w:p>
    <w:p w14:paraId="032788FB" w14:textId="06531EFC" w:rsidR="00526AE7" w:rsidRPr="00E022B2" w:rsidRDefault="00C82B93" w:rsidP="00C82B93">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（六）审计收费情况，包括本期审计费用及定价原则，较上一期审计费用的同比变化情况等。</w:t>
      </w:r>
    </w:p>
    <w:p w14:paraId="40BDEE3B"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四、备查文件</w:t>
      </w:r>
    </w:p>
    <w:p w14:paraId="5169356F" w14:textId="77777777"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（一）董事会决议；</w:t>
      </w:r>
    </w:p>
    <w:p w14:paraId="4C33C1A9" w14:textId="77777777"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（二）审计业务约定书；</w:t>
      </w:r>
    </w:p>
    <w:p w14:paraId="78993E2B" w14:textId="02F77908"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（三）其他文件。</w:t>
      </w:r>
    </w:p>
    <w:p w14:paraId="6D53B70F" w14:textId="77777777" w:rsidR="001114A7" w:rsidRPr="00E022B2" w:rsidRDefault="001114A7" w:rsidP="00914512">
      <w:pPr>
        <w:snapToGrid w:val="0"/>
        <w:spacing w:line="560" w:lineRule="exact"/>
        <w:ind w:firstLineChars="200" w:firstLine="640"/>
        <w:rPr>
          <w:rFonts w:ascii="Times New Roman" w:eastAsia="仿宋" w:hAnsi="Times New Roman" w:cs="Times New Roman"/>
          <w:sz w:val="32"/>
          <w:szCs w:val="32"/>
        </w:rPr>
      </w:pPr>
    </w:p>
    <w:p w14:paraId="29F2E64B" w14:textId="77777777" w:rsidR="00EA3040" w:rsidRPr="00E022B2" w:rsidRDefault="00EA3040" w:rsidP="00914512">
      <w:pPr>
        <w:autoSpaceDE w:val="0"/>
        <w:autoSpaceDN w:val="0"/>
        <w:adjustRightInd w:val="0"/>
        <w:snapToGrid w:val="0"/>
        <w:spacing w:line="560" w:lineRule="exact"/>
        <w:ind w:firstLineChars="1450" w:firstLine="4640"/>
        <w:rPr>
          <w:rFonts w:ascii="Times New Roman" w:eastAsia="仿宋" w:hAnsi="Times New Roman" w:cs="Times New Roman"/>
          <w:sz w:val="32"/>
          <w:szCs w:val="32"/>
        </w:rPr>
      </w:pPr>
    </w:p>
    <w:p w14:paraId="667989A9" w14:textId="43A2463F" w:rsidR="00EA3040" w:rsidRPr="00E022B2" w:rsidRDefault="001114A7" w:rsidP="00914512">
      <w:pPr>
        <w:autoSpaceDE w:val="0"/>
        <w:autoSpaceDN w:val="0"/>
        <w:adjustRightInd w:val="0"/>
        <w:snapToGrid w:val="0"/>
        <w:spacing w:line="560" w:lineRule="exact"/>
        <w:jc w:val="right"/>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XXXX</w:t>
      </w:r>
      <w:r w:rsidR="00EA3040" w:rsidRPr="00E022B2">
        <w:rPr>
          <w:rFonts w:ascii="Times New Roman" w:eastAsia="仿宋" w:hAnsi="Times New Roman" w:cs="Times New Roman"/>
          <w:kern w:val="0"/>
          <w:sz w:val="32"/>
          <w:szCs w:val="32"/>
        </w:rPr>
        <w:t>公司董事会</w:t>
      </w:r>
    </w:p>
    <w:p w14:paraId="5FA2FDFF" w14:textId="77777777" w:rsidR="00EA3040" w:rsidRPr="00E022B2" w:rsidRDefault="00EA3040" w:rsidP="00914512">
      <w:pPr>
        <w:snapToGrid w:val="0"/>
        <w:spacing w:line="560" w:lineRule="exact"/>
        <w:jc w:val="right"/>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XXXX</w:t>
      </w:r>
      <w:r w:rsidRPr="00E022B2">
        <w:rPr>
          <w:rFonts w:ascii="Times New Roman" w:eastAsia="仿宋" w:hAnsi="Times New Roman" w:cs="Times New Roman"/>
          <w:kern w:val="0"/>
          <w:sz w:val="32"/>
          <w:szCs w:val="32"/>
        </w:rPr>
        <w:t>年</w:t>
      </w:r>
      <w:r w:rsidRPr="00E022B2">
        <w:rPr>
          <w:rFonts w:ascii="Times New Roman" w:eastAsia="仿宋" w:hAnsi="Times New Roman" w:cs="Times New Roman"/>
          <w:kern w:val="0"/>
          <w:sz w:val="32"/>
          <w:szCs w:val="32"/>
        </w:rPr>
        <w:t>XX</w:t>
      </w:r>
      <w:r w:rsidRPr="00E022B2">
        <w:rPr>
          <w:rFonts w:ascii="Times New Roman" w:eastAsia="仿宋" w:hAnsi="Times New Roman" w:cs="Times New Roman"/>
          <w:kern w:val="0"/>
          <w:sz w:val="32"/>
          <w:szCs w:val="32"/>
        </w:rPr>
        <w:t>月</w:t>
      </w:r>
      <w:r w:rsidRPr="00E022B2">
        <w:rPr>
          <w:rFonts w:ascii="Times New Roman" w:eastAsia="仿宋" w:hAnsi="Times New Roman" w:cs="Times New Roman"/>
          <w:kern w:val="0"/>
          <w:sz w:val="32"/>
          <w:szCs w:val="32"/>
        </w:rPr>
        <w:t>XX</w:t>
      </w:r>
      <w:r w:rsidRPr="00E022B2">
        <w:rPr>
          <w:rFonts w:ascii="Times New Roman" w:eastAsia="仿宋" w:hAnsi="Times New Roman" w:cs="Times New Roman"/>
          <w:kern w:val="0"/>
          <w:sz w:val="32"/>
          <w:szCs w:val="32"/>
        </w:rPr>
        <w:t>日</w:t>
      </w:r>
    </w:p>
    <w:p w14:paraId="303EE34F" w14:textId="77777777" w:rsidR="00C82B93" w:rsidRPr="00E022B2" w:rsidRDefault="00C82B93" w:rsidP="00914512">
      <w:pPr>
        <w:snapToGrid w:val="0"/>
        <w:spacing w:line="560" w:lineRule="exact"/>
        <w:jc w:val="right"/>
        <w:rPr>
          <w:rFonts w:ascii="Times New Roman" w:eastAsia="仿宋" w:hAnsi="Times New Roman" w:cs="Times New Roman"/>
          <w:kern w:val="0"/>
          <w:sz w:val="32"/>
          <w:szCs w:val="32"/>
        </w:rPr>
      </w:pPr>
    </w:p>
    <w:p w14:paraId="77A328A9" w14:textId="77777777" w:rsidR="00C82B93" w:rsidRPr="00E022B2" w:rsidRDefault="00C82B93" w:rsidP="00914512">
      <w:pPr>
        <w:snapToGrid w:val="0"/>
        <w:spacing w:line="560" w:lineRule="exact"/>
        <w:jc w:val="right"/>
        <w:rPr>
          <w:rFonts w:ascii="Times New Roman" w:eastAsia="仿宋" w:hAnsi="Times New Roman" w:cs="Times New Roman"/>
          <w:kern w:val="0"/>
          <w:sz w:val="32"/>
          <w:szCs w:val="32"/>
        </w:rPr>
      </w:pPr>
    </w:p>
    <w:p w14:paraId="495BC8DD" w14:textId="77777777" w:rsidR="00C82B93" w:rsidRPr="00E022B2" w:rsidRDefault="00C82B93" w:rsidP="00914512">
      <w:pPr>
        <w:snapToGrid w:val="0"/>
        <w:spacing w:line="560" w:lineRule="exact"/>
        <w:jc w:val="right"/>
        <w:rPr>
          <w:rFonts w:ascii="Times New Roman" w:eastAsia="仿宋" w:hAnsi="Times New Roman" w:cs="Times New Roman"/>
          <w:kern w:val="0"/>
          <w:sz w:val="32"/>
          <w:szCs w:val="32"/>
        </w:rPr>
      </w:pPr>
    </w:p>
    <w:p w14:paraId="637A6435" w14:textId="77777777" w:rsidR="00C82B93" w:rsidRPr="00E022B2" w:rsidRDefault="00C82B93" w:rsidP="00C82B93">
      <w:pPr>
        <w:snapToGrid w:val="0"/>
        <w:spacing w:line="560" w:lineRule="exact"/>
        <w:ind w:firstLineChars="200" w:firstLine="640"/>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备注：会计师事务所从事证券服务业务需按照证监会有关规定及时进行备案。</w:t>
      </w:r>
    </w:p>
    <w:p w14:paraId="6135AEA9" w14:textId="77777777" w:rsidR="00C82B93" w:rsidRPr="00E022B2" w:rsidRDefault="00C82B93" w:rsidP="00914512">
      <w:pPr>
        <w:snapToGrid w:val="0"/>
        <w:spacing w:line="560" w:lineRule="exact"/>
        <w:jc w:val="right"/>
        <w:rPr>
          <w:rFonts w:ascii="Times New Roman" w:eastAsia="仿宋" w:hAnsi="Times New Roman" w:cs="Times New Roman"/>
          <w:kern w:val="0"/>
          <w:sz w:val="32"/>
          <w:szCs w:val="32"/>
        </w:rPr>
      </w:pPr>
    </w:p>
    <w:p w14:paraId="0AF7052B" w14:textId="77777777" w:rsidR="00EA3040" w:rsidRPr="00E022B2" w:rsidRDefault="00EA3040" w:rsidP="00914512">
      <w:pPr>
        <w:widowControl/>
        <w:spacing w:line="560" w:lineRule="exact"/>
        <w:rPr>
          <w:rFonts w:ascii="Times New Roman" w:eastAsia="仿宋" w:hAnsi="Times New Roman" w:cs="Times New Roman"/>
          <w:sz w:val="28"/>
          <w:szCs w:val="28"/>
          <w:u w:val="single"/>
        </w:rPr>
      </w:pPr>
      <w:r w:rsidRPr="00E022B2">
        <w:rPr>
          <w:rFonts w:ascii="Times New Roman" w:eastAsia="仿宋" w:hAnsi="Times New Roman" w:cs="Times New Roman"/>
          <w:sz w:val="32"/>
          <w:szCs w:val="32"/>
        </w:rPr>
        <w:br w:type="page"/>
      </w: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418DFAD1" w14:textId="7FFBDCFE" w:rsidR="00EA3040" w:rsidRPr="00E022B2" w:rsidRDefault="00EA3040" w:rsidP="00914512">
      <w:pPr>
        <w:tabs>
          <w:tab w:val="left" w:pos="900"/>
        </w:tabs>
        <w:snapToGrid w:val="0"/>
        <w:spacing w:line="560" w:lineRule="exact"/>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00882F3D"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7EDC069A" w14:textId="77777777" w:rsidR="00EA3040" w:rsidRPr="00E022B2" w:rsidRDefault="00EA3040" w:rsidP="00914512">
      <w:pPr>
        <w:widowControl/>
        <w:spacing w:line="560" w:lineRule="exact"/>
        <w:rPr>
          <w:rFonts w:ascii="Times New Roman" w:eastAsia="仿宋" w:hAnsi="Times New Roman" w:cs="Times New Roman"/>
          <w:color w:val="000000"/>
          <w:kern w:val="0"/>
          <w:sz w:val="32"/>
          <w:szCs w:val="32"/>
        </w:rPr>
      </w:pPr>
    </w:p>
    <w:p w14:paraId="59F64A9D" w14:textId="436DB4E8" w:rsidR="00EA3040" w:rsidRPr="00E022B2" w:rsidRDefault="00EA3040" w:rsidP="00914512">
      <w:pPr>
        <w:autoSpaceDE w:val="0"/>
        <w:autoSpaceDN w:val="0"/>
        <w:adjustRightInd w:val="0"/>
        <w:spacing w:line="64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color w:val="FF0000"/>
          <w:kern w:val="0"/>
          <w:sz w:val="44"/>
          <w:szCs w:val="44"/>
        </w:rPr>
        <w:t>（）</w:t>
      </w:r>
      <w:r w:rsidRPr="00E022B2">
        <w:rPr>
          <w:rFonts w:ascii="Times New Roman" w:eastAsia="方正大标宋简体" w:hAnsi="Times New Roman" w:cs="Times New Roman"/>
          <w:bCs/>
          <w:kern w:val="0"/>
          <w:sz w:val="44"/>
          <w:szCs w:val="44"/>
        </w:rPr>
        <w:t>公司会计师事务所变更公告</w:t>
      </w:r>
    </w:p>
    <w:p w14:paraId="58994EDD" w14:textId="77777777" w:rsidR="00EA3040" w:rsidRPr="00E022B2" w:rsidRDefault="00EA3040" w:rsidP="00914512">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BBCAA6A" w14:textId="77777777" w:rsidTr="00914512">
        <w:tc>
          <w:tcPr>
            <w:tcW w:w="8296" w:type="dxa"/>
            <w:shd w:val="clear" w:color="auto" w:fill="auto"/>
          </w:tcPr>
          <w:p w14:paraId="0C73485C"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DAB9D41" w14:textId="77777777" w:rsidR="00EA3040" w:rsidRPr="00E022B2" w:rsidRDefault="00EA3040" w:rsidP="00914512">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04852F7D"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一、更换会计师事务所的情况说明</w:t>
      </w:r>
    </w:p>
    <w:p w14:paraId="301B29E9" w14:textId="77777777" w:rsidR="00FA0E28" w:rsidRPr="00E022B2" w:rsidRDefault="00FA0E28" w:rsidP="00FA0E28">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（一）原会计师事务所名称：</w:t>
      </w:r>
      <w:r w:rsidRPr="00E022B2">
        <w:rPr>
          <w:rFonts w:ascii="Times New Roman" w:eastAsia="仿宋" w:hAnsi="Times New Roman" w:cs="Times New Roman"/>
          <w:color w:val="FF0000"/>
          <w:sz w:val="32"/>
          <w:szCs w:val="32"/>
        </w:rPr>
        <w:t>（）</w:t>
      </w:r>
    </w:p>
    <w:p w14:paraId="1D239ACD" w14:textId="77777777" w:rsidR="00FA0E28" w:rsidRPr="00E022B2" w:rsidRDefault="00FA0E28" w:rsidP="00FA0E28">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（二）原会计师事务所已提供审计服务年限：</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p>
    <w:p w14:paraId="79F66510" w14:textId="77777777" w:rsidR="00FA0E28" w:rsidRPr="00E022B2" w:rsidRDefault="00FA0E28" w:rsidP="00FA0E2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（三）公司更换会计师事务所的具体原因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A0E28" w:rsidRPr="00E022B2" w14:paraId="3F0F035B" w14:textId="77777777" w:rsidTr="00AF16A0">
        <w:trPr>
          <w:trHeight w:val="355"/>
        </w:trPr>
        <w:tc>
          <w:tcPr>
            <w:tcW w:w="8296" w:type="dxa"/>
            <w:shd w:val="clear" w:color="auto" w:fill="auto"/>
          </w:tcPr>
          <w:p w14:paraId="7C9018A9" w14:textId="77777777" w:rsidR="00FA0E28" w:rsidRPr="00E022B2" w:rsidRDefault="00FA0E28" w:rsidP="00AF16A0">
            <w:pPr>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说明更换会计师事务所及选聘拟聘任会计师事务所的具体原因。</w:t>
            </w:r>
          </w:p>
        </w:tc>
      </w:tr>
    </w:tbl>
    <w:p w14:paraId="3E008C8E" w14:textId="77777777" w:rsidR="00FA0E28" w:rsidRPr="00E022B2" w:rsidRDefault="00FA0E28" w:rsidP="00FA0E2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（四）沟通情况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A0E28" w:rsidRPr="00E022B2" w14:paraId="111EF12E" w14:textId="77777777" w:rsidTr="00AF16A0">
        <w:trPr>
          <w:trHeight w:val="355"/>
        </w:trPr>
        <w:tc>
          <w:tcPr>
            <w:tcW w:w="8296" w:type="dxa"/>
            <w:shd w:val="clear" w:color="auto" w:fill="auto"/>
          </w:tcPr>
          <w:p w14:paraId="361CFCE7" w14:textId="77777777" w:rsidR="00FA0E28" w:rsidRPr="00E022B2" w:rsidRDefault="00FA0E28" w:rsidP="00AF16A0">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说明与原聘任会计师事务所进行沟通的情况，以及前后任会计师的沟通情况。</w:t>
            </w:r>
          </w:p>
        </w:tc>
      </w:tr>
    </w:tbl>
    <w:p w14:paraId="5EB9B0A4"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二、变更会计师事务所的审议情况</w:t>
      </w:r>
      <w:r w:rsidRPr="00E022B2">
        <w:rPr>
          <w:rFonts w:ascii="Times New Roman" w:eastAsia="黑体" w:hAnsi="Times New Roman" w:cs="Times New Roman"/>
          <w:sz w:val="32"/>
          <w:szCs w:val="32"/>
        </w:rPr>
        <w:t xml:space="preserve"> </w:t>
      </w: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EA3040" w:rsidRPr="00E022B2" w14:paraId="50395A07" w14:textId="77777777" w:rsidTr="00914512">
        <w:trPr>
          <w:trHeight w:val="400"/>
        </w:trPr>
        <w:tc>
          <w:tcPr>
            <w:tcW w:w="8341" w:type="dxa"/>
            <w:shd w:val="clear" w:color="auto" w:fill="auto"/>
          </w:tcPr>
          <w:p w14:paraId="329BAA84" w14:textId="77777777" w:rsidR="00FA0E28" w:rsidRPr="00E022B2" w:rsidRDefault="00FA0E28" w:rsidP="00FA0E28">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说明董事会的召开及对变更会计师事务所的审议情况，独立董事意见（如有），并说明尚需提交股东大会审议。</w:t>
            </w:r>
            <w:r w:rsidRPr="00E022B2">
              <w:rPr>
                <w:rFonts w:ascii="Times New Roman" w:eastAsia="仿宋" w:hAnsi="Times New Roman" w:cs="Times New Roman"/>
                <w:color w:val="FF0000"/>
                <w:sz w:val="32"/>
                <w:szCs w:val="32"/>
              </w:rPr>
              <w:t xml:space="preserve">    </w:t>
            </w:r>
          </w:p>
          <w:p w14:paraId="14BA7579" w14:textId="18E96093" w:rsidR="00EA3040" w:rsidRPr="00E022B2" w:rsidRDefault="00FA0E28" w:rsidP="00FA0E28">
            <w:pPr>
              <w:spacing w:line="560" w:lineRule="exact"/>
              <w:rPr>
                <w:rFonts w:ascii="Times New Roman" w:eastAsia="仿宋" w:hAnsi="Times New Roman" w:cs="Times New Roman"/>
                <w:sz w:val="32"/>
                <w:szCs w:val="32"/>
              </w:rPr>
            </w:pPr>
            <w:r w:rsidRPr="00E022B2">
              <w:rPr>
                <w:rFonts w:ascii="Times New Roman" w:eastAsia="仿宋_GB2312" w:hAnsi="Times New Roman" w:cs="Times New Roman"/>
                <w:color w:val="FF0000"/>
                <w:sz w:val="32"/>
                <w:szCs w:val="32"/>
              </w:rPr>
              <w:t>挂牌公司设立审计委员会的，应披露审计委员会在聘任审计机构、监督与评价外部审计方面的履职情况。</w:t>
            </w:r>
          </w:p>
        </w:tc>
      </w:tr>
    </w:tbl>
    <w:p w14:paraId="433FABCA" w14:textId="77777777" w:rsidR="00EA3040" w:rsidRPr="00E022B2" w:rsidRDefault="00EA3040" w:rsidP="00914512">
      <w:pPr>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lastRenderedPageBreak/>
        <w:t>三、拟聘任会计师事务所基本情况</w:t>
      </w:r>
    </w:p>
    <w:p w14:paraId="1643F966" w14:textId="2C9AFFD8" w:rsidR="00FD0B3B" w:rsidRPr="00E022B2" w:rsidRDefault="00FD0B3B"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（一）基本情况</w:t>
      </w:r>
    </w:p>
    <w:p w14:paraId="3448CFAE" w14:textId="77777777" w:rsidR="00FA0E28" w:rsidRPr="00E022B2" w:rsidRDefault="00FA0E28" w:rsidP="00AF16A0">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事务所名称：</w:t>
      </w:r>
      <w:r w:rsidRPr="00E022B2">
        <w:rPr>
          <w:rFonts w:ascii="Times New Roman" w:eastAsia="仿宋" w:hAnsi="Times New Roman" w:cs="Times New Roman"/>
          <w:color w:val="FF0000"/>
          <w:sz w:val="32"/>
          <w:szCs w:val="32"/>
        </w:rPr>
        <w:t>（）</w:t>
      </w:r>
    </w:p>
    <w:p w14:paraId="685403F3" w14:textId="77777777" w:rsidR="00FA0E28" w:rsidRPr="00E022B2" w:rsidRDefault="00FA0E28" w:rsidP="00AF16A0">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统一社会信用代码：</w:t>
      </w:r>
      <w:r w:rsidRPr="00E022B2">
        <w:rPr>
          <w:rFonts w:ascii="Times New Roman" w:eastAsia="仿宋" w:hAnsi="Times New Roman" w:cs="Times New Roman"/>
          <w:color w:val="FF0000"/>
          <w:sz w:val="32"/>
          <w:szCs w:val="32"/>
        </w:rPr>
        <w:t>（）</w:t>
      </w:r>
    </w:p>
    <w:p w14:paraId="7A2874E3" w14:textId="77777777" w:rsidR="00FA0E28" w:rsidRPr="00E022B2" w:rsidRDefault="00FA0E28" w:rsidP="00AF16A0">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执行事务合伙人：</w:t>
      </w:r>
      <w:r w:rsidRPr="00E022B2">
        <w:rPr>
          <w:rFonts w:ascii="Times New Roman" w:eastAsia="仿宋" w:hAnsi="Times New Roman" w:cs="Times New Roman"/>
          <w:color w:val="FF0000"/>
          <w:sz w:val="32"/>
          <w:szCs w:val="32"/>
        </w:rPr>
        <w:t>（）</w:t>
      </w:r>
    </w:p>
    <w:p w14:paraId="7D193314" w14:textId="77777777" w:rsidR="00FA0E28" w:rsidRPr="00E022B2" w:rsidRDefault="00FA0E28" w:rsidP="00AF16A0">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成立日期：</w:t>
      </w:r>
      <w:r w:rsidRPr="00E022B2">
        <w:rPr>
          <w:rFonts w:ascii="Times New Roman" w:eastAsia="仿宋" w:hAnsi="Times New Roman" w:cs="Times New Roman"/>
          <w:color w:val="FF0000"/>
          <w:sz w:val="32"/>
          <w:szCs w:val="32"/>
        </w:rPr>
        <w:t>（）</w:t>
      </w:r>
    </w:p>
    <w:p w14:paraId="4AC987F7" w14:textId="77777777" w:rsidR="00FA0E28" w:rsidRPr="00E022B2" w:rsidRDefault="00FA0E28" w:rsidP="00AF16A0">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注册地址：</w:t>
      </w:r>
      <w:r w:rsidRPr="00E022B2">
        <w:rPr>
          <w:rFonts w:ascii="Times New Roman" w:eastAsia="仿宋" w:hAnsi="Times New Roman" w:cs="Times New Roman"/>
          <w:color w:val="FF0000"/>
          <w:sz w:val="32"/>
          <w:szCs w:val="32"/>
        </w:rPr>
        <w:t>（）</w:t>
      </w:r>
    </w:p>
    <w:p w14:paraId="3071F8C1" w14:textId="77777777" w:rsidR="00FA0E28" w:rsidRPr="00E022B2" w:rsidRDefault="00FA0E28" w:rsidP="00AF16A0">
      <w:pPr>
        <w:spacing w:line="54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经营范围：</w:t>
      </w:r>
      <w:r w:rsidRPr="00E022B2">
        <w:rPr>
          <w:rFonts w:ascii="Times New Roman" w:eastAsia="仿宋" w:hAnsi="Times New Roman" w:cs="Times New Roman"/>
          <w:color w:val="FF0000"/>
          <w:sz w:val="32"/>
          <w:szCs w:val="32"/>
        </w:rPr>
        <w:t>（）</w:t>
      </w:r>
    </w:p>
    <w:p w14:paraId="1F60DEC7" w14:textId="77777777" w:rsidR="00FA0E28" w:rsidRPr="00E022B2" w:rsidRDefault="00FA0E28" w:rsidP="00AF16A0">
      <w:pPr>
        <w:spacing w:line="54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themeColor="text1"/>
          <w:sz w:val="32"/>
          <w:szCs w:val="32"/>
        </w:rPr>
        <w:t>执业资质：</w:t>
      </w:r>
      <w:r w:rsidRPr="00E022B2">
        <w:rPr>
          <w:rFonts w:ascii="Times New Roman" w:eastAsia="仿宋" w:hAnsi="Times New Roman" w:cs="Times New Roman"/>
          <w:color w:val="FF0000"/>
          <w:sz w:val="32"/>
          <w:szCs w:val="32"/>
        </w:rPr>
        <w:t>（）</w:t>
      </w:r>
    </w:p>
    <w:p w14:paraId="624F49E3" w14:textId="77777777" w:rsidR="00FA0E28" w:rsidRPr="00E022B2" w:rsidRDefault="00FA0E28" w:rsidP="00AF16A0">
      <w:pPr>
        <w:spacing w:line="54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上年总业务收入：</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万元</w:t>
      </w:r>
    </w:p>
    <w:p w14:paraId="16D28241" w14:textId="77777777" w:rsidR="00FA0E28" w:rsidRPr="00E022B2" w:rsidRDefault="00FA0E28" w:rsidP="00AF16A0">
      <w:pPr>
        <w:spacing w:line="54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sz w:val="32"/>
          <w:szCs w:val="32"/>
        </w:rPr>
        <w:t>上年审计业务收入：</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万元</w:t>
      </w:r>
    </w:p>
    <w:p w14:paraId="24DBA399" w14:textId="77777777" w:rsidR="00FA0E28" w:rsidRPr="00E022B2" w:rsidRDefault="00FA0E28" w:rsidP="00AF16A0">
      <w:pPr>
        <w:spacing w:line="54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themeColor="text1"/>
          <w:sz w:val="32"/>
          <w:szCs w:val="32"/>
        </w:rPr>
        <w:t>上年证券业务收入：</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万元</w:t>
      </w:r>
    </w:p>
    <w:p w14:paraId="191FEFF6" w14:textId="77777777" w:rsidR="00FA0E28" w:rsidRPr="00E022B2" w:rsidRDefault="00FA0E28" w:rsidP="00FA0E28">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是否原具有证券、期货业务资格的会计师事务所：</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AC304AF" w14:textId="77777777" w:rsidTr="00914512">
        <w:tc>
          <w:tcPr>
            <w:tcW w:w="8296" w:type="dxa"/>
            <w:shd w:val="clear" w:color="auto" w:fill="auto"/>
          </w:tcPr>
          <w:p w14:paraId="63243DEA" w14:textId="77777777" w:rsidR="00FA0E28" w:rsidRPr="00E022B2" w:rsidRDefault="00FA0E28" w:rsidP="00FA0E28">
            <w:pPr>
              <w:spacing w:line="54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简要说明拟聘任会计师事务所是否建立完备的质量控制制度、内部管理制度；</w:t>
            </w:r>
          </w:p>
          <w:p w14:paraId="00682CE1" w14:textId="77777777" w:rsidR="00FA0E28" w:rsidRPr="00E022B2" w:rsidRDefault="00FA0E28" w:rsidP="00FA0E28">
            <w:pPr>
              <w:spacing w:line="54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若相关审计业务主要由分支机构承办，还应比照前述要求披露分支机构相关信息；</w:t>
            </w:r>
          </w:p>
          <w:p w14:paraId="0080DDA0" w14:textId="378E524F" w:rsidR="00526AE7" w:rsidRPr="00E022B2" w:rsidRDefault="00FA0E28" w:rsidP="00FA0E28">
            <w:pPr>
              <w:spacing w:line="54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涉及会计师事务所合并或者分立而变更的，还应当说明会计师事务所合并或者分立的情况，包括合并或者分立的各方主体，合并或者分立后权利义务的承继主体等，并明确变更后为公司继续提供相关服务的主体。</w:t>
            </w:r>
          </w:p>
        </w:tc>
      </w:tr>
    </w:tbl>
    <w:p w14:paraId="2F58B509" w14:textId="77777777" w:rsidR="00FA0E28" w:rsidRPr="00E022B2" w:rsidRDefault="00FA0E28" w:rsidP="00FA0E28">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（二）人员信息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A0E28" w:rsidRPr="00E022B2" w14:paraId="3FCACB14" w14:textId="77777777" w:rsidTr="00AF16A0">
        <w:tc>
          <w:tcPr>
            <w:tcW w:w="8296" w:type="dxa"/>
            <w:shd w:val="clear" w:color="auto" w:fill="auto"/>
          </w:tcPr>
          <w:p w14:paraId="7925F23B" w14:textId="77777777" w:rsidR="00FA0E28" w:rsidRPr="00E022B2" w:rsidRDefault="00FA0E28" w:rsidP="00AF16A0">
            <w:pPr>
              <w:snapToGrid w:val="0"/>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包括首席合伙人、合伙人数量、注册会计师人数及近一年的变动情况、是否有注册会计师从事过证券服务业务</w:t>
            </w:r>
            <w:r w:rsidRPr="00E022B2">
              <w:rPr>
                <w:rFonts w:ascii="Times New Roman" w:eastAsia="仿宋" w:hAnsi="Times New Roman" w:cs="Times New Roman"/>
                <w:color w:val="FF0000"/>
                <w:sz w:val="32"/>
                <w:szCs w:val="32"/>
              </w:rPr>
              <w:lastRenderedPageBreak/>
              <w:t>及其人数、从业人员总数等。</w:t>
            </w:r>
          </w:p>
        </w:tc>
      </w:tr>
    </w:tbl>
    <w:p w14:paraId="61DD8BAA" w14:textId="77777777" w:rsidR="00FA0E28" w:rsidRPr="00E022B2" w:rsidRDefault="00FA0E28" w:rsidP="00FA0E28">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（三）执业信息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A0E28" w:rsidRPr="00E022B2" w14:paraId="47993F39" w14:textId="77777777" w:rsidTr="00AF16A0">
        <w:tc>
          <w:tcPr>
            <w:tcW w:w="8296" w:type="dxa"/>
            <w:shd w:val="clear" w:color="auto" w:fill="auto"/>
          </w:tcPr>
          <w:p w14:paraId="0B43EAF4" w14:textId="77777777" w:rsidR="00FA0E28" w:rsidRPr="00E022B2" w:rsidRDefault="00FA0E28" w:rsidP="00AF16A0">
            <w:pPr>
              <w:snapToGrid w:val="0"/>
              <w:spacing w:line="54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拟聘任会计师事务所及其从业人员是否存在违反《中国注册会计师职业道德守则》对独立性要求的情形，并结合项目合伙人、项目质量控制复核人、拟签字注册会计师的从业经历、执业资质、是否从事过证券服务业务、从事证券业务的年限等情况说明是否具备相应专业胜任能力。</w:t>
            </w:r>
          </w:p>
        </w:tc>
      </w:tr>
    </w:tbl>
    <w:p w14:paraId="5D1B4A78" w14:textId="77777777" w:rsidR="00FA0E28" w:rsidRPr="00E022B2" w:rsidRDefault="00FA0E28" w:rsidP="00FA0E28">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（四）诚信记录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A0E28" w:rsidRPr="00E022B2" w14:paraId="7E403787" w14:textId="77777777" w:rsidTr="00AF16A0">
        <w:tc>
          <w:tcPr>
            <w:tcW w:w="8296" w:type="dxa"/>
            <w:shd w:val="clear" w:color="auto" w:fill="auto"/>
          </w:tcPr>
          <w:p w14:paraId="7B04B27C" w14:textId="77777777" w:rsidR="00FA0E28" w:rsidRPr="00E022B2" w:rsidRDefault="00FA0E28" w:rsidP="00AF16A0">
            <w:pPr>
              <w:snapToGrid w:val="0"/>
              <w:spacing w:line="54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披露拟聘任会计师事务所及其拟签字注册会计师最近三年受到的刑事处罚、行政处罚、行政监管措施和自律监管措施的概况。</w:t>
            </w:r>
          </w:p>
        </w:tc>
      </w:tr>
    </w:tbl>
    <w:p w14:paraId="009F393F" w14:textId="77777777" w:rsidR="00FA0E28" w:rsidRPr="00E022B2" w:rsidRDefault="00FA0E28" w:rsidP="00FA0E28">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（五）投资者保护能力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A0E28" w:rsidRPr="00E022B2" w14:paraId="4CE712D6" w14:textId="77777777" w:rsidTr="00AF16A0">
        <w:tc>
          <w:tcPr>
            <w:tcW w:w="8296" w:type="dxa"/>
            <w:shd w:val="clear" w:color="auto" w:fill="auto"/>
          </w:tcPr>
          <w:p w14:paraId="7763DB75" w14:textId="77777777" w:rsidR="00FA0E28" w:rsidRPr="00E022B2" w:rsidRDefault="00FA0E28" w:rsidP="00AF16A0">
            <w:pPr>
              <w:snapToGrid w:val="0"/>
              <w:spacing w:line="54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投资者保护能力包括职业风险基金计提、购买的职业保险累计赔偿限额，并说明相关职业保险能否覆盖因审计失败导致的民事赔偿责任等。</w:t>
            </w:r>
          </w:p>
        </w:tc>
      </w:tr>
    </w:tbl>
    <w:p w14:paraId="57CA805F" w14:textId="77777777" w:rsidR="00FA0E28" w:rsidRPr="00E022B2" w:rsidRDefault="00FA0E28" w:rsidP="00FA0E28">
      <w:pPr>
        <w:spacing w:line="54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（六）审计收费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A0E28" w:rsidRPr="00E022B2" w14:paraId="6760701E" w14:textId="77777777" w:rsidTr="00AF16A0">
        <w:tc>
          <w:tcPr>
            <w:tcW w:w="8296" w:type="dxa"/>
            <w:shd w:val="clear" w:color="auto" w:fill="auto"/>
          </w:tcPr>
          <w:p w14:paraId="0EAB942E" w14:textId="77777777" w:rsidR="00FA0E28" w:rsidRPr="00E022B2" w:rsidRDefault="00FA0E28" w:rsidP="00AF16A0">
            <w:pPr>
              <w:spacing w:line="54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审计收费情况包括本期审计费用及定价原则，较上一期审计费用的同比变化情况等。</w:t>
            </w:r>
          </w:p>
        </w:tc>
      </w:tr>
    </w:tbl>
    <w:p w14:paraId="5697AB4E" w14:textId="77777777" w:rsidR="00EA3040" w:rsidRPr="00E022B2" w:rsidRDefault="00EA3040" w:rsidP="003C156C">
      <w:pPr>
        <w:snapToGrid w:val="0"/>
        <w:spacing w:line="54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四、备查文件</w:t>
      </w:r>
    </w:p>
    <w:p w14:paraId="1393ACB3" w14:textId="77777777" w:rsidR="00EA3040" w:rsidRPr="00E022B2" w:rsidRDefault="00EA3040" w:rsidP="003C156C">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（一）董事会决议；</w:t>
      </w:r>
    </w:p>
    <w:p w14:paraId="23550EF1" w14:textId="77777777" w:rsidR="00EA3040" w:rsidRPr="00E022B2" w:rsidRDefault="00EA3040" w:rsidP="003C156C">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（二）审计业务约定书；</w:t>
      </w:r>
    </w:p>
    <w:p w14:paraId="112B0B12" w14:textId="77777777" w:rsidR="00EA3040" w:rsidRPr="00E022B2" w:rsidRDefault="00EA3040" w:rsidP="003C156C">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（三）其他文件</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21A8E845" w14:textId="77777777" w:rsidR="00EA3040" w:rsidRPr="00E022B2" w:rsidRDefault="00EA3040" w:rsidP="00914512">
      <w:pPr>
        <w:spacing w:line="560" w:lineRule="exact"/>
        <w:rPr>
          <w:rFonts w:ascii="Times New Roman" w:eastAsia="仿宋" w:hAnsi="Times New Roman" w:cs="Times New Roman"/>
          <w:sz w:val="32"/>
          <w:szCs w:val="32"/>
        </w:rPr>
      </w:pPr>
    </w:p>
    <w:p w14:paraId="67E364E6" w14:textId="62C1EFD6" w:rsidR="00EA3040" w:rsidRPr="00E022B2" w:rsidRDefault="00EA3040" w:rsidP="00914512">
      <w:pPr>
        <w:spacing w:line="560" w:lineRule="exact"/>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26E8D85A" w14:textId="5F5B1DFB" w:rsidR="0004392C" w:rsidRPr="00E022B2" w:rsidRDefault="00EA3040" w:rsidP="00526AE7">
      <w:pPr>
        <w:spacing w:line="560" w:lineRule="exact"/>
        <w:jc w:val="right"/>
        <w:rPr>
          <w:rFonts w:ascii="Times New Roman" w:eastAsia="方正大标宋简体" w:hAnsi="Times New Roman" w:cs="Times New Roman"/>
          <w:sz w:val="44"/>
          <w:szCs w:val="36"/>
        </w:rPr>
      </w:pPr>
      <w:r w:rsidRPr="00E022B2">
        <w:rPr>
          <w:rFonts w:ascii="Times New Roman" w:eastAsia="仿宋" w:hAnsi="Times New Roman" w:cs="Times New Roman"/>
          <w:color w:val="FF0000"/>
          <w:sz w:val="32"/>
          <w:szCs w:val="32"/>
        </w:rPr>
        <w:lastRenderedPageBreak/>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bookmarkStart w:id="86" w:name="_Toc330904164"/>
      <w:bookmarkStart w:id="87" w:name="_Toc340839648"/>
      <w:r w:rsidR="0004392C" w:rsidRPr="00E022B2">
        <w:rPr>
          <w:rFonts w:ascii="Times New Roman" w:hAnsi="Times New Roman" w:cs="Times New Roman"/>
        </w:rPr>
        <w:br w:type="page"/>
      </w:r>
    </w:p>
    <w:p w14:paraId="5F575CF5" w14:textId="77777777" w:rsidR="00AE58DF" w:rsidRDefault="00AE58DF" w:rsidP="00FF25DC">
      <w:pPr>
        <w:pStyle w:val="10"/>
        <w:snapToGrid w:val="0"/>
        <w:spacing w:before="0" w:after="0" w:line="640" w:lineRule="exact"/>
        <w:jc w:val="center"/>
        <w:rPr>
          <w:rFonts w:eastAsia="方正大标宋简体"/>
          <w:b w:val="0"/>
          <w:lang w:eastAsia="zh-CN"/>
        </w:rPr>
        <w:sectPr w:rsidR="00AE58DF" w:rsidSect="00454EB9">
          <w:pgSz w:w="11906" w:h="16838"/>
          <w:pgMar w:top="1758" w:right="1588" w:bottom="1758" w:left="1588" w:header="851" w:footer="992" w:gutter="0"/>
          <w:pgNumType w:fmt="numberInDash"/>
          <w:cols w:space="425"/>
          <w:docGrid w:type="lines" w:linePitch="312"/>
        </w:sectPr>
      </w:pPr>
      <w:bookmarkStart w:id="88" w:name="_第15号__挂牌公司业绩快报公告模板"/>
      <w:bookmarkStart w:id="89" w:name="_Toc13401850"/>
      <w:bookmarkEnd w:id="88"/>
    </w:p>
    <w:p w14:paraId="1159523A" w14:textId="6FFD3140" w:rsidR="00EA3040" w:rsidRPr="00E022B2" w:rsidRDefault="0004392C" w:rsidP="00FF25DC">
      <w:pPr>
        <w:pStyle w:val="10"/>
        <w:snapToGrid w:val="0"/>
        <w:spacing w:before="0" w:after="0" w:line="640" w:lineRule="exact"/>
        <w:jc w:val="center"/>
        <w:rPr>
          <w:rFonts w:eastAsia="方正大标宋简体"/>
          <w:b w:val="0"/>
          <w:lang w:eastAsia="zh-CN"/>
        </w:rPr>
      </w:pPr>
      <w:bookmarkStart w:id="90" w:name="_Toc53420122"/>
      <w:r w:rsidRPr="00E022B2">
        <w:rPr>
          <w:rFonts w:eastAsia="方正大标宋简体"/>
          <w:b w:val="0"/>
          <w:lang w:eastAsia="zh-CN"/>
        </w:rPr>
        <w:lastRenderedPageBreak/>
        <w:t>第</w:t>
      </w:r>
      <w:r w:rsidRPr="00E022B2">
        <w:rPr>
          <w:rFonts w:eastAsia="方正大标宋简体"/>
          <w:b w:val="0"/>
          <w:lang w:eastAsia="zh-CN"/>
        </w:rPr>
        <w:t>15</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挂牌公司业绩快报公告</w:t>
      </w:r>
      <w:bookmarkEnd w:id="86"/>
      <w:bookmarkEnd w:id="87"/>
      <w:r w:rsidR="00C0570E" w:rsidRPr="00E022B2">
        <w:rPr>
          <w:rFonts w:eastAsia="方正大标宋简体"/>
          <w:b w:val="0"/>
          <w:lang w:eastAsia="zh-CN"/>
        </w:rPr>
        <w:t>格式</w:t>
      </w:r>
      <w:r w:rsidR="00EA3040" w:rsidRPr="00E022B2">
        <w:rPr>
          <w:rFonts w:eastAsia="方正大标宋简体"/>
          <w:b w:val="0"/>
          <w:lang w:eastAsia="zh-CN"/>
        </w:rPr>
        <w:t>模板</w:t>
      </w:r>
      <w:bookmarkEnd w:id="89"/>
      <w:bookmarkEnd w:id="90"/>
    </w:p>
    <w:p w14:paraId="2AB431FF" w14:textId="77777777" w:rsidR="00EA3040" w:rsidRPr="00E022B2" w:rsidRDefault="00EA3040" w:rsidP="00914512">
      <w:pPr>
        <w:pStyle w:val="20"/>
        <w:spacing w:line="560" w:lineRule="exact"/>
        <w:ind w:firstLine="220"/>
        <w:rPr>
          <w:rFonts w:ascii="Times New Roman" w:hAnsi="Times New Roman"/>
        </w:rPr>
      </w:pPr>
    </w:p>
    <w:p w14:paraId="5DEEBC95" w14:textId="77777777" w:rsidR="00EA3040" w:rsidRPr="00E022B2" w:rsidRDefault="00EA3040" w:rsidP="00914512">
      <w:pPr>
        <w:snapToGrid w:val="0"/>
        <w:spacing w:line="560" w:lineRule="exact"/>
        <w:jc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证券代码：</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证券简称：</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主办券商：</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公告编号：</w:t>
      </w:r>
    </w:p>
    <w:p w14:paraId="2AC57BC5" w14:textId="77777777" w:rsidR="00EA3040" w:rsidRPr="00E022B2" w:rsidRDefault="00EA3040" w:rsidP="00914512">
      <w:pPr>
        <w:pStyle w:val="20"/>
        <w:spacing w:line="560" w:lineRule="exact"/>
        <w:ind w:firstLine="220"/>
        <w:rPr>
          <w:rFonts w:ascii="Times New Roman" w:hAnsi="Times New Roman"/>
        </w:rPr>
      </w:pPr>
    </w:p>
    <w:p w14:paraId="7529EDA9" w14:textId="451AD07D" w:rsidR="00EA3040" w:rsidRPr="00E022B2" w:rsidRDefault="00EA3040" w:rsidP="00914512">
      <w:pPr>
        <w:pStyle w:val="20"/>
        <w:spacing w:line="560" w:lineRule="exact"/>
        <w:ind w:firstLine="220"/>
        <w:rPr>
          <w:rFonts w:ascii="Times New Roman" w:hAnsi="Times New Roman"/>
        </w:rPr>
      </w:pPr>
      <w:r w:rsidRPr="00E022B2">
        <w:rPr>
          <w:rFonts w:ascii="Times New Roman" w:hAnsi="Times New Roman"/>
        </w:rPr>
        <w:t>XXXX</w:t>
      </w:r>
      <w:r w:rsidRPr="00E022B2">
        <w:rPr>
          <w:rFonts w:ascii="Times New Roman" w:hAnsi="Times New Roman"/>
        </w:rPr>
        <w:t>公司</w:t>
      </w:r>
      <w:r w:rsidRPr="00E022B2">
        <w:rPr>
          <w:rFonts w:ascii="Times New Roman" w:hAnsi="Times New Roman"/>
        </w:rPr>
        <w:t>XXXX</w:t>
      </w:r>
      <w:r w:rsidRPr="00E022B2">
        <w:rPr>
          <w:rFonts w:ascii="Times New Roman" w:hAnsi="Times New Roman"/>
        </w:rPr>
        <w:t>年年度业绩快报公告</w:t>
      </w:r>
    </w:p>
    <w:p w14:paraId="648F55F7" w14:textId="77777777" w:rsidR="00EA3040" w:rsidRPr="00E022B2" w:rsidRDefault="00EA3040" w:rsidP="00914512">
      <w:pPr>
        <w:pStyle w:val="20"/>
        <w:spacing w:line="560" w:lineRule="exact"/>
        <w:ind w:firstLine="220"/>
        <w:rPr>
          <w:rFonts w:ascii="Times New Roman" w:hAnsi="Times New Roman"/>
        </w:rPr>
      </w:pPr>
    </w:p>
    <w:p w14:paraId="69E1E262"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本公司及董事会全体成员保证本公告内容不存在任何虚假记载、误导性陈述或者重大遗漏，并对其内容的真实性、准确性和完整性承担个别及连带责任。</w:t>
      </w:r>
    </w:p>
    <w:p w14:paraId="19B6BAE5"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122CAF3F" w14:textId="77777777" w:rsidR="00EA3040" w:rsidRPr="00E022B2" w:rsidRDefault="00EA3040" w:rsidP="00BB14C9">
      <w:pPr>
        <w:pStyle w:val="aa"/>
        <w:spacing w:line="560" w:lineRule="exact"/>
        <w:ind w:left="210" w:right="210" w:firstLine="640"/>
        <w:jc w:val="both"/>
        <w:rPr>
          <w:rFonts w:ascii="Times New Roman" w:hAnsi="Times New Roman"/>
        </w:rPr>
      </w:pPr>
      <w:r w:rsidRPr="00E022B2">
        <w:rPr>
          <w:rFonts w:ascii="Times New Roman" w:hAnsi="Times New Roman"/>
        </w:rPr>
        <w:t>特别提示：本公告所载</w:t>
      </w:r>
      <w:r w:rsidRPr="00E022B2">
        <w:rPr>
          <w:rFonts w:ascii="Times New Roman" w:hAnsi="Times New Roman"/>
        </w:rPr>
        <w:t>XXXX</w:t>
      </w:r>
      <w:r w:rsidRPr="00E022B2">
        <w:rPr>
          <w:rFonts w:ascii="Times New Roman" w:hAnsi="Times New Roman"/>
        </w:rPr>
        <w:t>年度主要财务数据为初步核算数据，未经会计师事务所审计，具体数据以公司</w:t>
      </w:r>
      <w:r w:rsidRPr="00E022B2">
        <w:rPr>
          <w:rFonts w:ascii="Times New Roman" w:hAnsi="Times New Roman"/>
        </w:rPr>
        <w:t>XXXX</w:t>
      </w:r>
      <w:r w:rsidRPr="00E022B2">
        <w:rPr>
          <w:rFonts w:ascii="Times New Roman" w:hAnsi="Times New Roman"/>
        </w:rPr>
        <w:t>年年度报告中披露的数据为准，提请投资者注意投资风险。</w:t>
      </w:r>
    </w:p>
    <w:p w14:paraId="574BC55F" w14:textId="77777777"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一、</w:t>
      </w:r>
      <w:r w:rsidRPr="00E022B2">
        <w:rPr>
          <w:rFonts w:ascii="Times New Roman" w:hAnsi="Times New Roman"/>
        </w:rPr>
        <w:t>XXXX</w:t>
      </w:r>
      <w:r w:rsidRPr="00E022B2">
        <w:rPr>
          <w:rFonts w:ascii="Times New Roman" w:hAnsi="Times New Roman"/>
        </w:rPr>
        <w:t>年度主要财务数据和指标</w:t>
      </w:r>
    </w:p>
    <w:p w14:paraId="10DFC447" w14:textId="19055412" w:rsidR="00EA3040" w:rsidRPr="00E022B2" w:rsidRDefault="00EA3040" w:rsidP="00914512">
      <w:pPr>
        <w:spacing w:line="560" w:lineRule="exact"/>
        <w:ind w:firstLineChars="200" w:firstLine="640"/>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 xml:space="preserve">                                     </w:t>
      </w:r>
      <w:r w:rsidRPr="00E022B2">
        <w:rPr>
          <w:rFonts w:ascii="Times New Roman" w:eastAsia="仿宋" w:hAnsi="Times New Roman" w:cs="Times New Roman"/>
          <w:bCs/>
          <w:sz w:val="32"/>
          <w:szCs w:val="32"/>
        </w:rPr>
        <w:t>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1800"/>
        <w:gridCol w:w="2340"/>
        <w:gridCol w:w="1743"/>
      </w:tblGrid>
      <w:tr w:rsidR="00EA3040" w:rsidRPr="00E022B2" w14:paraId="6CF34719"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3798772"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项目</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84E0E56"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本报告期</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588BEB4"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上年同期</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A08C17A"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变动比例</w:t>
            </w:r>
            <w:r w:rsidRPr="00E022B2">
              <w:rPr>
                <w:rFonts w:ascii="Times New Roman" w:eastAsia="仿宋" w:hAnsi="Times New Roman" w:cs="Times New Roman"/>
                <w:sz w:val="24"/>
              </w:rPr>
              <w:t>%</w:t>
            </w:r>
          </w:p>
        </w:tc>
      </w:tr>
      <w:tr w:rsidR="00EA3040" w:rsidRPr="00E022B2" w14:paraId="2E253E0C"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BFB8BDC"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营业总收入</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C31417B"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8A9B4E5"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018D8B4A"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49ED8CDB"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98BD000"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归属于挂牌公司股东的净利润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3B75B15"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C2DE840"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0833E53A"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2AF3E678"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9417C89"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归属于挂牌公司股东的扣除非经常性损益的净利润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053587B"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8762FD0"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29152331"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4FE5308C"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9DD5100"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基本每股收益</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A794ACF"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4A37D0EC"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5A56D2E3"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6D104CEC"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6843BC9"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lastRenderedPageBreak/>
              <w:t>加权平均净资产收益率</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9F64817"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8386B6E"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77E22F7"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328F6BC8"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563E8DB" w14:textId="77777777" w:rsidR="00EA3040" w:rsidRPr="00E022B2" w:rsidRDefault="00EA3040" w:rsidP="00914512">
            <w:pPr>
              <w:spacing w:line="560" w:lineRule="exact"/>
              <w:jc w:val="center"/>
              <w:rPr>
                <w:rFonts w:ascii="Times New Roman" w:eastAsia="仿宋" w:hAnsi="Times New Roman" w:cs="Times New Roman"/>
                <w:sz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4E8DB6D"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本报告期末</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4368B1C"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本报告期初</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B8398F2"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变动比例</w:t>
            </w:r>
            <w:r w:rsidRPr="00E022B2">
              <w:rPr>
                <w:rFonts w:ascii="Times New Roman" w:eastAsia="仿宋" w:hAnsi="Times New Roman" w:cs="Times New Roman"/>
                <w:sz w:val="24"/>
              </w:rPr>
              <w:t>%</w:t>
            </w:r>
          </w:p>
        </w:tc>
      </w:tr>
      <w:tr w:rsidR="00EA3040" w:rsidRPr="00E022B2" w14:paraId="6547C28B"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326B8D7"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总</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资</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产</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F8DDA23"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FF635E0"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37D9EF3"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323FAE47"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CFF286A"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归属于挂牌公司股东的所有者权益</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3BE1CC9"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F63204A"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38DA857C"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4CB5E325"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00DB787"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股</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本</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94698CD"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460B362"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CCE984E"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16C06EA7"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8D7D130"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归属于挂牌公司股东的每股净资产</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A811AF9"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5F471BD"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5DBC2ABD" w14:textId="77777777" w:rsidR="00EA3040" w:rsidRPr="00E022B2" w:rsidRDefault="00EA3040" w:rsidP="00914512">
            <w:pPr>
              <w:spacing w:line="560" w:lineRule="exact"/>
              <w:jc w:val="center"/>
              <w:rPr>
                <w:rFonts w:ascii="Times New Roman" w:eastAsia="仿宋" w:hAnsi="Times New Roman" w:cs="Times New Roman"/>
                <w:sz w:val="24"/>
              </w:rPr>
            </w:pPr>
          </w:p>
        </w:tc>
      </w:tr>
    </w:tbl>
    <w:p w14:paraId="6F61B5E9" w14:textId="77777777" w:rsidR="00EA3040" w:rsidRPr="00E022B2" w:rsidRDefault="00EA3040" w:rsidP="00BB14C9">
      <w:pPr>
        <w:pStyle w:val="aa"/>
        <w:spacing w:line="560" w:lineRule="exact"/>
        <w:ind w:left="210" w:right="210" w:firstLine="560"/>
        <w:jc w:val="both"/>
        <w:rPr>
          <w:rFonts w:ascii="Times New Roman" w:hAnsi="Times New Roman"/>
          <w:sz w:val="28"/>
        </w:rPr>
      </w:pPr>
      <w:r w:rsidRPr="00E022B2">
        <w:rPr>
          <w:rFonts w:ascii="Times New Roman" w:hAnsi="Times New Roman"/>
          <w:sz w:val="28"/>
        </w:rPr>
        <w:t>注：</w:t>
      </w:r>
      <w:r w:rsidRPr="00E022B2">
        <w:rPr>
          <w:rFonts w:ascii="Times New Roman" w:hAnsi="Times New Roman"/>
          <w:sz w:val="28"/>
        </w:rPr>
        <w:t>1</w:t>
      </w:r>
      <w:r w:rsidRPr="00E022B2">
        <w:rPr>
          <w:rFonts w:ascii="Times New Roman" w:hAnsi="Times New Roman"/>
          <w:sz w:val="28"/>
        </w:rPr>
        <w:t>．本报告期初数同法定披露的上年年末数。</w:t>
      </w:r>
    </w:p>
    <w:p w14:paraId="128CA329" w14:textId="77777777" w:rsidR="00EA3040" w:rsidRPr="00E022B2" w:rsidRDefault="00EA3040" w:rsidP="00BB14C9">
      <w:pPr>
        <w:pStyle w:val="aa"/>
        <w:spacing w:line="560" w:lineRule="exact"/>
        <w:ind w:left="210" w:right="210" w:firstLine="560"/>
        <w:jc w:val="both"/>
        <w:rPr>
          <w:rFonts w:ascii="Times New Roman" w:hAnsi="Times New Roman"/>
          <w:sz w:val="28"/>
        </w:rPr>
      </w:pPr>
      <w:r w:rsidRPr="00E022B2">
        <w:rPr>
          <w:rFonts w:ascii="Times New Roman" w:hAnsi="Times New Roman"/>
          <w:sz w:val="28"/>
        </w:rPr>
        <w:t>2</w:t>
      </w:r>
      <w:r w:rsidRPr="00E022B2">
        <w:rPr>
          <w:rFonts w:ascii="Times New Roman" w:hAnsi="Times New Roman"/>
          <w:sz w:val="28"/>
        </w:rPr>
        <w:t>．编制合并报表的公司应当以合并报表数据填制；上年同期财务数据经过重述的，应同时披露重述后的相关数据。</w:t>
      </w:r>
    </w:p>
    <w:p w14:paraId="385C0495" w14:textId="77777777"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二、经营业绩和财务状况情况说明</w:t>
      </w:r>
    </w:p>
    <w:p w14:paraId="3D2893CF" w14:textId="77777777" w:rsidR="00EA3040" w:rsidRPr="00E022B2" w:rsidRDefault="00EA3040" w:rsidP="00BB14C9">
      <w:pPr>
        <w:pStyle w:val="aa"/>
        <w:spacing w:line="560" w:lineRule="exact"/>
        <w:ind w:left="210" w:right="210" w:firstLine="640"/>
        <w:jc w:val="both"/>
        <w:rPr>
          <w:rFonts w:ascii="Times New Roman" w:hAnsi="Times New Roman"/>
        </w:rPr>
      </w:pPr>
      <w:r w:rsidRPr="00E022B2">
        <w:rPr>
          <w:rFonts w:ascii="Times New Roman" w:hAnsi="Times New Roman"/>
        </w:rPr>
        <w:t>（一）应简要说明报告期的经营情况、财务状况及影响经营业绩的主要因素。</w:t>
      </w:r>
    </w:p>
    <w:p w14:paraId="58BB3135" w14:textId="77777777" w:rsidR="00EA3040" w:rsidRPr="00E022B2" w:rsidRDefault="00EA3040" w:rsidP="00BB14C9">
      <w:pPr>
        <w:pStyle w:val="aa"/>
        <w:spacing w:line="560" w:lineRule="exact"/>
        <w:ind w:left="210" w:right="210" w:firstLine="640"/>
        <w:jc w:val="both"/>
        <w:rPr>
          <w:rFonts w:ascii="Times New Roman" w:hAnsi="Times New Roman"/>
        </w:rPr>
      </w:pPr>
      <w:r w:rsidRPr="00E022B2">
        <w:rPr>
          <w:rFonts w:ascii="Times New Roman" w:hAnsi="Times New Roman"/>
        </w:rPr>
        <w:t>（二）上表中有关项目增减变动幅度达</w:t>
      </w:r>
      <w:r w:rsidRPr="00E022B2">
        <w:rPr>
          <w:rFonts w:ascii="Times New Roman" w:hAnsi="Times New Roman"/>
        </w:rPr>
        <w:t>30%</w:t>
      </w:r>
      <w:r w:rsidRPr="00E022B2">
        <w:rPr>
          <w:rFonts w:ascii="Times New Roman" w:hAnsi="Times New Roman"/>
        </w:rPr>
        <w:t>以上的，应说明增减变动的主要原因。</w:t>
      </w:r>
    </w:p>
    <w:p w14:paraId="205BA342" w14:textId="77777777"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三、风险提示</w:t>
      </w:r>
    </w:p>
    <w:p w14:paraId="7692EF1E" w14:textId="77777777" w:rsidR="00EA3040" w:rsidRPr="00E022B2" w:rsidRDefault="00EA3040" w:rsidP="00914512">
      <w:pPr>
        <w:pStyle w:val="aa"/>
        <w:spacing w:line="560" w:lineRule="exact"/>
        <w:ind w:left="210" w:right="210" w:firstLine="640"/>
        <w:rPr>
          <w:rFonts w:ascii="Times New Roman" w:hAnsi="Times New Roman"/>
        </w:rPr>
      </w:pPr>
      <w:r w:rsidRPr="00E022B2">
        <w:rPr>
          <w:rFonts w:ascii="Times New Roman" w:hAnsi="Times New Roman"/>
        </w:rPr>
        <w:t>（一）公司应当说明可能存在影响本次业绩快报内容准确性的不确定因素，例如不确定的重大交易、会计处理存在争议等。</w:t>
      </w:r>
    </w:p>
    <w:p w14:paraId="7DEC516C" w14:textId="77777777" w:rsidR="00EA3040" w:rsidRPr="00E022B2" w:rsidRDefault="00EA3040" w:rsidP="00BB14C9">
      <w:pPr>
        <w:pStyle w:val="aa"/>
        <w:spacing w:line="560" w:lineRule="exact"/>
        <w:ind w:left="210" w:right="210" w:firstLine="640"/>
        <w:jc w:val="both"/>
        <w:rPr>
          <w:rFonts w:ascii="Times New Roman" w:hAnsi="Times New Roman"/>
        </w:rPr>
      </w:pPr>
      <w:r w:rsidRPr="00E022B2">
        <w:rPr>
          <w:rFonts w:ascii="Times New Roman" w:hAnsi="Times New Roman"/>
        </w:rPr>
        <w:t>（二）对上述不确定因素可能造成的影响进行合理、量化分析，同时披露剔除不确定因素后的业绩变动情况。</w:t>
      </w:r>
    </w:p>
    <w:p w14:paraId="6DFCA26E" w14:textId="77777777" w:rsidR="00EA3040" w:rsidRPr="00E022B2" w:rsidRDefault="00EA3040" w:rsidP="00BB14C9">
      <w:pPr>
        <w:pStyle w:val="aa"/>
        <w:spacing w:line="560" w:lineRule="exact"/>
        <w:ind w:left="210" w:right="210" w:firstLine="640"/>
        <w:jc w:val="both"/>
        <w:rPr>
          <w:rFonts w:ascii="Times New Roman" w:hAnsi="Times New Roman"/>
        </w:rPr>
      </w:pPr>
      <w:r w:rsidRPr="00E022B2">
        <w:rPr>
          <w:rFonts w:ascii="Times New Roman" w:hAnsi="Times New Roman"/>
        </w:rPr>
        <w:lastRenderedPageBreak/>
        <w:t>（三）根据本次业绩快报，预计定期报告公告后公司股票可能被实行风险警示的，应作出说明并提示风险。</w:t>
      </w:r>
    </w:p>
    <w:p w14:paraId="0FF03C17" w14:textId="77777777" w:rsidR="00EA3040" w:rsidRPr="00E022B2" w:rsidRDefault="00EA3040" w:rsidP="00BB14C9">
      <w:pPr>
        <w:pStyle w:val="aa"/>
        <w:spacing w:line="560" w:lineRule="exact"/>
        <w:ind w:left="210" w:right="210" w:firstLine="640"/>
        <w:jc w:val="both"/>
        <w:rPr>
          <w:rFonts w:ascii="Times New Roman" w:hAnsi="Times New Roman"/>
        </w:rPr>
      </w:pPr>
      <w:r w:rsidRPr="00E022B2">
        <w:rPr>
          <w:rFonts w:ascii="Times New Roman" w:hAnsi="Times New Roman"/>
        </w:rPr>
        <w:t>（四）其他风险提示。</w:t>
      </w:r>
    </w:p>
    <w:p w14:paraId="0E3E0803" w14:textId="77777777"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四、与前次业绩预计的差异说明（如适用）</w:t>
      </w:r>
    </w:p>
    <w:p w14:paraId="7CC623C4" w14:textId="77777777" w:rsidR="00EA3040" w:rsidRPr="00E022B2" w:rsidRDefault="00EA3040" w:rsidP="00BB14C9">
      <w:pPr>
        <w:pStyle w:val="aa"/>
        <w:spacing w:line="560" w:lineRule="exact"/>
        <w:ind w:left="210" w:right="210" w:firstLine="640"/>
        <w:jc w:val="both"/>
        <w:rPr>
          <w:rFonts w:ascii="Times New Roman" w:hAnsi="Times New Roman"/>
        </w:rPr>
      </w:pPr>
      <w:r w:rsidRPr="00E022B2">
        <w:rPr>
          <w:rFonts w:ascii="Times New Roman" w:hAnsi="Times New Roman"/>
        </w:rPr>
        <w:t>公司应说明本次业绩快报披露的经营业绩是否与前次披露的业绩预告、业绩预告修正公告中预计的业绩存在差异。若存在，应说明前次业绩预告或业绩预告修正公告的披露时间、预计的业绩以及出现差异的原因。</w:t>
      </w:r>
    </w:p>
    <w:p w14:paraId="58571DBF" w14:textId="77777777"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五、备查文件目录</w:t>
      </w:r>
    </w:p>
    <w:p w14:paraId="211D18DB" w14:textId="14475C7E" w:rsidR="00EA3040" w:rsidRPr="00E022B2" w:rsidRDefault="00AD41A9" w:rsidP="00BB14C9">
      <w:pPr>
        <w:pStyle w:val="aa"/>
        <w:spacing w:line="560" w:lineRule="exact"/>
        <w:ind w:left="210" w:right="210" w:firstLine="640"/>
        <w:jc w:val="both"/>
        <w:rPr>
          <w:rFonts w:ascii="Times New Roman" w:hAnsi="Times New Roman"/>
        </w:rPr>
      </w:pPr>
      <w:r w:rsidRPr="00E022B2">
        <w:rPr>
          <w:rFonts w:ascii="Times New Roman" w:hAnsi="Times New Roman"/>
        </w:rPr>
        <w:t>（一）</w:t>
      </w:r>
      <w:r w:rsidR="00EA3040" w:rsidRPr="00E022B2">
        <w:rPr>
          <w:rFonts w:ascii="Times New Roman" w:hAnsi="Times New Roman"/>
        </w:rPr>
        <w:t>经公司现任法定代表人、主管会计工作的负责人、总会计师（如有）、会计</w:t>
      </w:r>
      <w:r w:rsidR="00307772" w:rsidRPr="00E022B2">
        <w:rPr>
          <w:rFonts w:ascii="Times New Roman" w:hAnsi="Times New Roman"/>
        </w:rPr>
        <w:t>机构负责人（会计主管人员）签字并盖章的比较式资产负债表和利润表；</w:t>
      </w:r>
    </w:p>
    <w:p w14:paraId="744F55AF" w14:textId="013087FC" w:rsidR="00EA3040" w:rsidRPr="00E022B2" w:rsidRDefault="00AD41A9" w:rsidP="00BB14C9">
      <w:pPr>
        <w:pStyle w:val="aa"/>
        <w:spacing w:line="560" w:lineRule="exact"/>
        <w:ind w:left="210" w:right="210" w:firstLine="640"/>
        <w:jc w:val="both"/>
        <w:rPr>
          <w:rFonts w:ascii="Times New Roman" w:hAnsi="Times New Roman"/>
        </w:rPr>
      </w:pPr>
      <w:r w:rsidRPr="00E022B2">
        <w:rPr>
          <w:rFonts w:ascii="Times New Roman" w:hAnsi="Times New Roman"/>
        </w:rPr>
        <w:t>（二）</w:t>
      </w:r>
      <w:r w:rsidR="00A873DD" w:rsidRPr="00E022B2">
        <w:rPr>
          <w:rFonts w:ascii="Times New Roman" w:hAnsi="Times New Roman"/>
        </w:rPr>
        <w:t>其他材料（如有）</w:t>
      </w:r>
      <w:r w:rsidR="00EA3040" w:rsidRPr="00E022B2">
        <w:rPr>
          <w:rFonts w:ascii="Times New Roman" w:hAnsi="Times New Roman"/>
        </w:rPr>
        <w:t>。</w:t>
      </w:r>
    </w:p>
    <w:p w14:paraId="22970965" w14:textId="77777777" w:rsidR="00EA3040" w:rsidRPr="00E022B2" w:rsidRDefault="00EA3040" w:rsidP="00914512">
      <w:pPr>
        <w:autoSpaceDE w:val="0"/>
        <w:autoSpaceDN w:val="0"/>
        <w:adjustRightInd w:val="0"/>
        <w:spacing w:line="560" w:lineRule="exact"/>
        <w:ind w:firstLineChars="200" w:firstLine="480"/>
        <w:jc w:val="left"/>
        <w:rPr>
          <w:rFonts w:ascii="Times New Roman" w:hAnsi="Times New Roman" w:cs="Times New Roman"/>
          <w:kern w:val="0"/>
          <w:sz w:val="24"/>
        </w:rPr>
      </w:pPr>
    </w:p>
    <w:p w14:paraId="1750340C" w14:textId="77777777" w:rsidR="00EA3040" w:rsidRPr="00E022B2" w:rsidRDefault="00EA3040" w:rsidP="00914512">
      <w:pPr>
        <w:autoSpaceDE w:val="0"/>
        <w:autoSpaceDN w:val="0"/>
        <w:adjustRightInd w:val="0"/>
        <w:spacing w:line="560" w:lineRule="exact"/>
        <w:ind w:firstLineChars="200" w:firstLine="480"/>
        <w:jc w:val="left"/>
        <w:rPr>
          <w:rFonts w:ascii="Times New Roman" w:hAnsi="Times New Roman" w:cs="Times New Roman"/>
          <w:kern w:val="0"/>
          <w:sz w:val="24"/>
        </w:rPr>
      </w:pPr>
    </w:p>
    <w:p w14:paraId="7AE9675A" w14:textId="77777777" w:rsidR="00EA3040" w:rsidRPr="00E022B2" w:rsidRDefault="00EA3040" w:rsidP="00914512">
      <w:pPr>
        <w:autoSpaceDE w:val="0"/>
        <w:autoSpaceDN w:val="0"/>
        <w:adjustRightInd w:val="0"/>
        <w:spacing w:line="560" w:lineRule="exact"/>
        <w:ind w:firstLineChars="200" w:firstLine="480"/>
        <w:jc w:val="left"/>
        <w:rPr>
          <w:rFonts w:ascii="Times New Roman" w:hAnsi="Times New Roman" w:cs="Times New Roman"/>
          <w:kern w:val="0"/>
          <w:sz w:val="24"/>
        </w:rPr>
      </w:pPr>
    </w:p>
    <w:p w14:paraId="672EF455" w14:textId="30BD2CE5" w:rsidR="00EA3040" w:rsidRPr="00E022B2" w:rsidRDefault="00EA3040" w:rsidP="0082662B">
      <w:pPr>
        <w:spacing w:line="560" w:lineRule="exact"/>
        <w:ind w:leftChars="1886" w:left="3961"/>
        <w:jc w:val="right"/>
        <w:rPr>
          <w:rFonts w:ascii="Times New Roman" w:eastAsia="仿宋" w:hAnsi="Times New Roman" w:cs="Times New Roman"/>
          <w:bCs/>
          <w:sz w:val="32"/>
          <w:szCs w:val="30"/>
        </w:rPr>
      </w:pPr>
      <w:r w:rsidRPr="00E022B2">
        <w:rPr>
          <w:rFonts w:ascii="Times New Roman" w:eastAsia="仿宋" w:hAnsi="Times New Roman" w:cs="Times New Roman"/>
          <w:bCs/>
          <w:sz w:val="32"/>
          <w:szCs w:val="30"/>
        </w:rPr>
        <w:t>XXXX</w:t>
      </w:r>
      <w:r w:rsidRPr="00E022B2">
        <w:rPr>
          <w:rFonts w:ascii="Times New Roman" w:eastAsia="仿宋" w:hAnsi="Times New Roman" w:cs="Times New Roman"/>
          <w:bCs/>
          <w:sz w:val="32"/>
          <w:szCs w:val="30"/>
        </w:rPr>
        <w:t>公司董事会</w:t>
      </w:r>
    </w:p>
    <w:p w14:paraId="7F22F82D" w14:textId="05A90E71" w:rsidR="00EA3040" w:rsidRPr="00E022B2" w:rsidRDefault="00CC1E68" w:rsidP="00BB14C9">
      <w:pPr>
        <w:snapToGrid w:val="0"/>
        <w:spacing w:line="560" w:lineRule="exact"/>
        <w:jc w:val="right"/>
        <w:rPr>
          <w:rFonts w:ascii="Times New Roman" w:hAnsi="Times New Roman" w:cs="Times New Roman"/>
          <w:kern w:val="0"/>
          <w:sz w:val="24"/>
        </w:rPr>
      </w:pPr>
      <w:r w:rsidRPr="00E022B2">
        <w:rPr>
          <w:rFonts w:ascii="Times New Roman" w:eastAsia="仿宋" w:hAnsi="Times New Roman" w:cs="Times New Roman"/>
          <w:kern w:val="0"/>
          <w:sz w:val="32"/>
          <w:szCs w:val="32"/>
        </w:rPr>
        <w:t xml:space="preserve"> </w:t>
      </w:r>
      <w:r w:rsidR="0082662B" w:rsidRPr="00E022B2">
        <w:rPr>
          <w:rFonts w:ascii="Times New Roman" w:eastAsia="仿宋" w:hAnsi="Times New Roman" w:cs="Times New Roman"/>
          <w:kern w:val="0"/>
          <w:sz w:val="32"/>
          <w:szCs w:val="32"/>
        </w:rPr>
        <w:t>XXXX</w:t>
      </w:r>
      <w:r w:rsidR="0082662B" w:rsidRPr="00E022B2">
        <w:rPr>
          <w:rFonts w:ascii="Times New Roman" w:eastAsia="仿宋" w:hAnsi="Times New Roman" w:cs="Times New Roman"/>
          <w:kern w:val="0"/>
          <w:sz w:val="32"/>
          <w:szCs w:val="32"/>
        </w:rPr>
        <w:t>年</w:t>
      </w:r>
      <w:r w:rsidR="0082662B" w:rsidRPr="00E022B2">
        <w:rPr>
          <w:rFonts w:ascii="Times New Roman" w:eastAsia="仿宋" w:hAnsi="Times New Roman" w:cs="Times New Roman"/>
          <w:kern w:val="0"/>
          <w:sz w:val="32"/>
          <w:szCs w:val="32"/>
        </w:rPr>
        <w:t>XX</w:t>
      </w:r>
      <w:r w:rsidR="0082662B" w:rsidRPr="00E022B2">
        <w:rPr>
          <w:rFonts w:ascii="Times New Roman" w:eastAsia="仿宋" w:hAnsi="Times New Roman" w:cs="Times New Roman"/>
          <w:kern w:val="0"/>
          <w:sz w:val="32"/>
          <w:szCs w:val="32"/>
        </w:rPr>
        <w:t>月</w:t>
      </w:r>
      <w:r w:rsidR="0082662B" w:rsidRPr="00E022B2">
        <w:rPr>
          <w:rFonts w:ascii="Times New Roman" w:eastAsia="仿宋" w:hAnsi="Times New Roman" w:cs="Times New Roman"/>
          <w:kern w:val="0"/>
          <w:sz w:val="32"/>
          <w:szCs w:val="32"/>
        </w:rPr>
        <w:t>XX</w:t>
      </w:r>
      <w:r w:rsidR="0082662B" w:rsidRPr="00E022B2">
        <w:rPr>
          <w:rFonts w:ascii="Times New Roman" w:eastAsia="仿宋" w:hAnsi="Times New Roman" w:cs="Times New Roman"/>
          <w:kern w:val="0"/>
          <w:sz w:val="32"/>
          <w:szCs w:val="32"/>
        </w:rPr>
        <w:t>日</w:t>
      </w:r>
    </w:p>
    <w:p w14:paraId="7B97DEA4" w14:textId="67743E4D" w:rsidR="00EA3040" w:rsidRPr="00E022B2" w:rsidRDefault="00EA3040" w:rsidP="00914512">
      <w:pPr>
        <w:adjustRightInd w:val="0"/>
        <w:snapToGrid w:val="0"/>
        <w:spacing w:line="560" w:lineRule="exact"/>
        <w:jc w:val="left"/>
        <w:rPr>
          <w:rFonts w:ascii="Times New Roman" w:eastAsia="仿宋" w:hAnsi="Times New Roman" w:cs="Times New Roman"/>
          <w:sz w:val="28"/>
          <w:u w:val="single"/>
        </w:rPr>
      </w:pPr>
      <w:r w:rsidRPr="00E022B2">
        <w:rPr>
          <w:rFonts w:ascii="Times New Roman" w:hAnsi="Times New Roman" w:cs="Times New Roman"/>
          <w:color w:val="000000"/>
          <w:kern w:val="0"/>
          <w:sz w:val="22"/>
          <w:u w:val="single"/>
        </w:rPr>
        <w:br w:type="page"/>
      </w:r>
      <w:r w:rsidRPr="00E022B2">
        <w:rPr>
          <w:rFonts w:ascii="Times New Roman" w:eastAsia="仿宋" w:hAnsi="Times New Roman" w:cs="Times New Roman"/>
          <w:color w:val="000000"/>
          <w:kern w:val="0"/>
          <w:sz w:val="28"/>
          <w:u w:val="single"/>
        </w:rPr>
        <w:lastRenderedPageBreak/>
        <w:t xml:space="preserve">                                       </w:t>
      </w:r>
      <w:r w:rsidR="00757A9C" w:rsidRPr="00E022B2">
        <w:rPr>
          <w:rFonts w:ascii="Times New Roman" w:eastAsia="仿宋" w:hAnsi="Times New Roman" w:cs="Times New Roman"/>
          <w:color w:val="000000"/>
          <w:kern w:val="0"/>
          <w:sz w:val="28"/>
          <w:u w:val="single"/>
        </w:rPr>
        <w:t xml:space="preserve"> </w:t>
      </w:r>
      <w:r w:rsidR="00757A9C" w:rsidRPr="00E022B2">
        <w:rPr>
          <w:rFonts w:ascii="Times New Roman" w:eastAsia="仿宋" w:hAnsi="Times New Roman" w:cs="Times New Roman"/>
          <w:color w:val="000000"/>
          <w:kern w:val="0"/>
          <w:sz w:val="28"/>
          <w:u w:val="single"/>
        </w:rPr>
        <w:tab/>
      </w:r>
      <w:r w:rsidR="00757A9C" w:rsidRPr="00E022B2">
        <w:rPr>
          <w:rFonts w:ascii="Times New Roman" w:eastAsia="仿宋" w:hAnsi="Times New Roman" w:cs="Times New Roman"/>
          <w:color w:val="000000"/>
          <w:kern w:val="0"/>
          <w:sz w:val="28"/>
          <w:u w:val="single"/>
        </w:rPr>
        <w:tab/>
      </w:r>
      <w:r w:rsidRPr="00E022B2">
        <w:rPr>
          <w:rFonts w:ascii="Times New Roman" w:eastAsia="仿宋" w:hAnsi="Times New Roman" w:cs="Times New Roman"/>
          <w:color w:val="000000"/>
          <w:kern w:val="0"/>
          <w:sz w:val="28"/>
          <w:u w:val="single"/>
        </w:rPr>
        <w:t>公告编号：</w:t>
      </w:r>
      <w:r w:rsidR="00757A9C" w:rsidRPr="00E022B2">
        <w:rPr>
          <w:rFonts w:ascii="Times New Roman" w:eastAsia="仿宋" w:hAnsi="Times New Roman" w:cs="Times New Roman"/>
          <w:color w:val="000000"/>
          <w:kern w:val="0"/>
          <w:sz w:val="28"/>
          <w:u w:val="single"/>
        </w:rPr>
        <w:t xml:space="preserve">    </w:t>
      </w:r>
      <w:r w:rsidRPr="00E022B2">
        <w:rPr>
          <w:rFonts w:ascii="Times New Roman" w:eastAsia="仿宋" w:hAnsi="Times New Roman" w:cs="Times New Roman"/>
          <w:color w:val="000000"/>
          <w:kern w:val="0"/>
          <w:sz w:val="28"/>
          <w:u w:val="single"/>
        </w:rPr>
        <w:t xml:space="preserve"> </w:t>
      </w:r>
    </w:p>
    <w:p w14:paraId="0C452301" w14:textId="649B8A7E" w:rsidR="00EA3040" w:rsidRPr="00E022B2" w:rsidRDefault="00EA3040" w:rsidP="00914512">
      <w:pPr>
        <w:snapToGrid w:val="0"/>
        <w:spacing w:line="560" w:lineRule="exact"/>
        <w:jc w:val="center"/>
        <w:rPr>
          <w:rFonts w:ascii="Times New Roman" w:eastAsia="仿宋" w:hAnsi="Times New Roman" w:cs="Times New Roman"/>
          <w:sz w:val="28"/>
          <w:szCs w:val="32"/>
        </w:rPr>
      </w:pPr>
      <w:r w:rsidRPr="00E022B2">
        <w:rPr>
          <w:rFonts w:ascii="Times New Roman" w:eastAsia="仿宋" w:hAnsi="Times New Roman" w:cs="Times New Roman"/>
          <w:sz w:val="28"/>
          <w:szCs w:val="32"/>
        </w:rPr>
        <w:t>证券代码：</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证券简称</w:t>
      </w:r>
      <w:r w:rsidR="00757A9C"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主办券商：</w:t>
      </w:r>
    </w:p>
    <w:p w14:paraId="535CA6B8" w14:textId="77777777" w:rsidR="00EA3040" w:rsidRPr="00E022B2" w:rsidRDefault="00EA3040" w:rsidP="00914512">
      <w:pPr>
        <w:pStyle w:val="20"/>
        <w:spacing w:line="560" w:lineRule="exact"/>
        <w:ind w:firstLine="220"/>
        <w:rPr>
          <w:rFonts w:ascii="Times New Roman" w:hAnsi="Times New Roman"/>
        </w:rPr>
      </w:pPr>
    </w:p>
    <w:p w14:paraId="2474B404" w14:textId="64700CBB" w:rsidR="00EA3040" w:rsidRPr="00E022B2" w:rsidRDefault="00383E58" w:rsidP="00914512">
      <w:pPr>
        <w:pStyle w:val="20"/>
        <w:spacing w:line="560" w:lineRule="exact"/>
        <w:ind w:firstLine="220"/>
        <w:rPr>
          <w:rFonts w:ascii="Times New Roman" w:hAnsi="Times New Roman"/>
        </w:rPr>
      </w:pPr>
      <w:r w:rsidRPr="00E022B2">
        <w:rPr>
          <w:rFonts w:ascii="Times New Roman" w:hAnsi="Times New Roman"/>
          <w:color w:val="FF0000"/>
        </w:rPr>
        <w:t>（）</w:t>
      </w:r>
      <w:r w:rsidR="00EA3040" w:rsidRPr="00E022B2">
        <w:rPr>
          <w:rFonts w:ascii="Times New Roman" w:hAnsi="Times New Roman"/>
        </w:rPr>
        <w:t>公司</w:t>
      </w:r>
      <w:r w:rsidRPr="00E022B2">
        <w:rPr>
          <w:rFonts w:ascii="Times New Roman" w:hAnsi="Times New Roman"/>
          <w:color w:val="FF0000"/>
        </w:rPr>
        <w:t>（）</w:t>
      </w:r>
      <w:r w:rsidR="00EA3040" w:rsidRPr="00E022B2">
        <w:rPr>
          <w:rFonts w:ascii="Times New Roman" w:hAnsi="Times New Roman"/>
        </w:rPr>
        <w:t>年年度业绩快报公告</w:t>
      </w:r>
    </w:p>
    <w:p w14:paraId="2C2AC8C2" w14:textId="77777777" w:rsidR="00EA3040" w:rsidRPr="00E022B2" w:rsidRDefault="00EA3040" w:rsidP="00914512">
      <w:pPr>
        <w:pStyle w:val="20"/>
        <w:spacing w:line="560" w:lineRule="exact"/>
        <w:ind w:firstLine="2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1"/>
      </w:tblGrid>
      <w:tr w:rsidR="00EA3040" w:rsidRPr="00E022B2" w14:paraId="223240BB" w14:textId="77777777" w:rsidTr="00C10F14">
        <w:trPr>
          <w:trHeight w:val="2323"/>
        </w:trPr>
        <w:tc>
          <w:tcPr>
            <w:tcW w:w="8371" w:type="dxa"/>
            <w:shd w:val="clear" w:color="auto" w:fill="auto"/>
          </w:tcPr>
          <w:p w14:paraId="00648303"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B02B6F9"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7CEA18BA" w14:textId="77777777" w:rsidR="00EA3040" w:rsidRPr="00E022B2" w:rsidRDefault="00EA3040" w:rsidP="00914512">
      <w:pPr>
        <w:pStyle w:val="aa"/>
        <w:spacing w:line="560" w:lineRule="exact"/>
        <w:ind w:left="210" w:right="210" w:firstLine="640"/>
        <w:rPr>
          <w:rFonts w:ascii="Times New Roman" w:hAnsi="Times New Roman"/>
          <w:bCs/>
          <w:szCs w:val="21"/>
        </w:rPr>
      </w:pPr>
      <w:r w:rsidRPr="00E022B2">
        <w:rPr>
          <w:rFonts w:ascii="Times New Roman" w:hAnsi="Times New Roman"/>
          <w:bCs/>
          <w:szCs w:val="21"/>
        </w:rPr>
        <w:t>特别提示：本公告所载</w:t>
      </w:r>
      <w:r w:rsidRPr="00E022B2">
        <w:rPr>
          <w:rFonts w:ascii="Times New Roman" w:hAnsi="Times New Roman"/>
          <w:color w:val="FF0000"/>
        </w:rPr>
        <w:t>（）</w:t>
      </w:r>
      <w:r w:rsidRPr="00E022B2">
        <w:rPr>
          <w:rFonts w:ascii="Times New Roman" w:hAnsi="Times New Roman"/>
          <w:bCs/>
          <w:szCs w:val="21"/>
        </w:rPr>
        <w:t>年度主要财务数据为初步核算数据，未经会计师事务所审计，具体数据以公司</w:t>
      </w:r>
      <w:r w:rsidRPr="00E022B2">
        <w:rPr>
          <w:rFonts w:ascii="Times New Roman" w:hAnsi="Times New Roman"/>
          <w:color w:val="FF0000"/>
        </w:rPr>
        <w:t>（）</w:t>
      </w:r>
      <w:r w:rsidRPr="00E022B2">
        <w:rPr>
          <w:rFonts w:ascii="Times New Roman" w:hAnsi="Times New Roman"/>
          <w:bCs/>
          <w:szCs w:val="21"/>
        </w:rPr>
        <w:t>年年度报告中披露的数据为准，提请投资者注意投资风险。</w:t>
      </w:r>
    </w:p>
    <w:p w14:paraId="3BC38CC2" w14:textId="77777777"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一、</w:t>
      </w:r>
      <w:r w:rsidRPr="00E022B2">
        <w:rPr>
          <w:rFonts w:ascii="Times New Roman" w:hAnsi="Times New Roman"/>
          <w:color w:val="FF0000"/>
        </w:rPr>
        <w:t>（）</w:t>
      </w:r>
      <w:r w:rsidRPr="00E022B2">
        <w:rPr>
          <w:rFonts w:ascii="Times New Roman" w:hAnsi="Times New Roman"/>
        </w:rPr>
        <w:t>年度主要财务数据和指标</w:t>
      </w:r>
    </w:p>
    <w:p w14:paraId="57FBCB9C" w14:textId="77777777" w:rsidR="00EA3040" w:rsidRPr="00E022B2" w:rsidRDefault="00EA3040" w:rsidP="00914512">
      <w:pPr>
        <w:spacing w:line="560" w:lineRule="exact"/>
        <w:ind w:firstLineChars="200" w:firstLine="420"/>
        <w:rPr>
          <w:rFonts w:ascii="Times New Roman" w:eastAsia="仿宋" w:hAnsi="Times New Roman" w:cs="Times New Roman"/>
          <w:bCs/>
          <w:sz w:val="24"/>
          <w:szCs w:val="24"/>
        </w:rPr>
      </w:pPr>
      <w:r w:rsidRPr="00E022B2">
        <w:rPr>
          <w:rFonts w:ascii="Times New Roman" w:hAnsi="Times New Roman" w:cs="Times New Roman"/>
          <w:bCs/>
          <w:szCs w:val="21"/>
        </w:rPr>
        <w:t xml:space="preserve">                                                              </w:t>
      </w:r>
      <w:r w:rsidRPr="00E022B2">
        <w:rPr>
          <w:rFonts w:ascii="Times New Roman" w:eastAsia="仿宋" w:hAnsi="Times New Roman" w:cs="Times New Roman"/>
          <w:bCs/>
          <w:sz w:val="24"/>
          <w:szCs w:val="24"/>
        </w:rPr>
        <w:t xml:space="preserve">  </w:t>
      </w:r>
      <w:r w:rsidRPr="00E022B2">
        <w:rPr>
          <w:rFonts w:ascii="Times New Roman" w:eastAsia="仿宋" w:hAnsi="Times New Roman" w:cs="Times New Roman"/>
          <w:bCs/>
          <w:sz w:val="24"/>
          <w:szCs w:val="24"/>
        </w:rPr>
        <w:t>单位：</w:t>
      </w:r>
      <w:r w:rsidRPr="00E022B2">
        <w:rPr>
          <w:rFonts w:ascii="Times New Roman" w:eastAsia="仿宋" w:hAnsi="Times New Roman" w:cs="Times New Roman"/>
          <w:bCs/>
          <w:sz w:val="24"/>
          <w:szCs w:val="24"/>
        </w:rPr>
        <w:t xml:space="preserve"> </w:t>
      </w:r>
      <w:r w:rsidRPr="00E022B2">
        <w:rPr>
          <w:rFonts w:ascii="Times New Roman" w:eastAsia="仿宋" w:hAnsi="Times New Roman" w:cs="Times New Roman"/>
          <w:bCs/>
          <w:sz w:val="24"/>
          <w:szCs w:val="24"/>
        </w:rPr>
        <w:t>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1800"/>
        <w:gridCol w:w="2340"/>
        <w:gridCol w:w="1743"/>
      </w:tblGrid>
      <w:tr w:rsidR="00EA3040" w:rsidRPr="00E022B2" w14:paraId="5077CDC4"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1BF1768"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项目</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AF1D4A9"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本报告期</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A78362E"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上年同期</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30C353EF"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变动比例</w:t>
            </w:r>
            <w:r w:rsidRPr="00E022B2">
              <w:rPr>
                <w:rFonts w:ascii="Times New Roman" w:eastAsia="仿宋" w:hAnsi="Times New Roman" w:cs="Times New Roman"/>
                <w:sz w:val="24"/>
              </w:rPr>
              <w:t>%</w:t>
            </w:r>
          </w:p>
        </w:tc>
      </w:tr>
      <w:tr w:rsidR="00EA3040" w:rsidRPr="00E022B2" w14:paraId="51085040"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F1DBF28"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营业总收入</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33B2B09"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FEED961"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2916214D"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641E3AAE"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E4C4D64"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归属于挂牌公司股东的净利润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041C1AD"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5B00D93"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E058077"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07D6A590"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6BE2350"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归属于挂牌公司股东的扣除非经常性损益的净利润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75DA8CC"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F219A4F"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2729C0D0"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7965461F"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09A290D"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基本每股收益</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525CA37"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5CB686F"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77725CF6"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3CF16B0B"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D3FFDBC"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lastRenderedPageBreak/>
              <w:t>加权平均净资产收益率</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AF5F37B"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8A9BE3"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88B2403"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09B2D8B7"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4A46AAD" w14:textId="77777777" w:rsidR="00EA3040" w:rsidRPr="00E022B2" w:rsidRDefault="00EA3040" w:rsidP="00914512">
            <w:pPr>
              <w:spacing w:line="560" w:lineRule="exact"/>
              <w:jc w:val="center"/>
              <w:rPr>
                <w:rFonts w:ascii="Times New Roman" w:eastAsia="仿宋" w:hAnsi="Times New Roman" w:cs="Times New Roman"/>
                <w:sz w:val="24"/>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29D34FC"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本报告期末</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4065B9F"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本报告期初</w:t>
            </w: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62F5C5D1"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变动比例</w:t>
            </w:r>
            <w:r w:rsidRPr="00E022B2">
              <w:rPr>
                <w:rFonts w:ascii="Times New Roman" w:eastAsia="仿宋" w:hAnsi="Times New Roman" w:cs="Times New Roman"/>
                <w:sz w:val="24"/>
              </w:rPr>
              <w:t>%</w:t>
            </w:r>
          </w:p>
        </w:tc>
      </w:tr>
      <w:tr w:rsidR="00EA3040" w:rsidRPr="00E022B2" w14:paraId="28AC2290"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D30ACA3"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总</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资</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产</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F5BBFFB"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DE0E710"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780D1359"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3181FD8A"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EB6B112"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归属于挂牌公司股东的所有者权益</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1B3F9AB"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07E1853"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2077DDBA"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16E44F72"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2E87039"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股</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本</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A26136D"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1C3F278"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0539D671"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2D5ADF51"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FC88A33"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归属于挂牌公司股东的每股净资产</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B6AB2CC" w14:textId="77777777" w:rsidR="00EA3040" w:rsidRPr="00E022B2" w:rsidRDefault="00EA3040" w:rsidP="00914512">
            <w:pPr>
              <w:spacing w:line="560" w:lineRule="exact"/>
              <w:jc w:val="center"/>
              <w:rPr>
                <w:rFonts w:ascii="Times New Roman" w:eastAsia="仿宋" w:hAnsi="Times New Roman" w:cs="Times New Roman"/>
                <w:sz w:val="24"/>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75A2802"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43" w:type="dxa"/>
            <w:tcBorders>
              <w:top w:val="single" w:sz="4" w:space="0" w:color="auto"/>
              <w:left w:val="single" w:sz="4" w:space="0" w:color="auto"/>
              <w:bottom w:val="single" w:sz="4" w:space="0" w:color="auto"/>
              <w:right w:val="single" w:sz="4" w:space="0" w:color="auto"/>
            </w:tcBorders>
            <w:shd w:val="clear" w:color="auto" w:fill="auto"/>
          </w:tcPr>
          <w:p w14:paraId="48BD9DC8" w14:textId="77777777" w:rsidR="00EA3040" w:rsidRPr="00E022B2" w:rsidRDefault="00EA3040" w:rsidP="00914512">
            <w:pPr>
              <w:spacing w:line="560" w:lineRule="exact"/>
              <w:jc w:val="center"/>
              <w:rPr>
                <w:rFonts w:ascii="Times New Roman" w:eastAsia="仿宋" w:hAnsi="Times New Roman" w:cs="Times New Roman"/>
                <w:sz w:val="24"/>
              </w:rPr>
            </w:pPr>
          </w:p>
        </w:tc>
      </w:tr>
    </w:tbl>
    <w:p w14:paraId="12360237" w14:textId="77777777" w:rsidR="00EA3040" w:rsidRPr="00E022B2" w:rsidRDefault="00EA3040" w:rsidP="00914512">
      <w:pPr>
        <w:pStyle w:val="aa"/>
        <w:spacing w:line="560" w:lineRule="exact"/>
        <w:ind w:left="210" w:right="210" w:firstLine="480"/>
        <w:rPr>
          <w:rFonts w:ascii="Times New Roman" w:hAnsi="Times New Roman"/>
          <w:color w:val="FF0000"/>
          <w:sz w:val="24"/>
          <w:szCs w:val="24"/>
        </w:rPr>
      </w:pPr>
      <w:r w:rsidRPr="00E022B2">
        <w:rPr>
          <w:rFonts w:ascii="Times New Roman" w:hAnsi="Times New Roman"/>
          <w:color w:val="FF0000"/>
          <w:sz w:val="24"/>
          <w:szCs w:val="24"/>
        </w:rPr>
        <w:t>注：</w:t>
      </w:r>
      <w:r w:rsidRPr="00E022B2">
        <w:rPr>
          <w:rFonts w:ascii="Times New Roman" w:hAnsi="Times New Roman"/>
          <w:color w:val="FF0000"/>
          <w:sz w:val="24"/>
          <w:szCs w:val="24"/>
        </w:rPr>
        <w:t>1</w:t>
      </w:r>
      <w:r w:rsidRPr="00E022B2">
        <w:rPr>
          <w:rFonts w:ascii="Times New Roman" w:hAnsi="Times New Roman"/>
          <w:color w:val="FF0000"/>
          <w:sz w:val="24"/>
          <w:szCs w:val="24"/>
        </w:rPr>
        <w:t>．本报告期初数同法定披露的上年年末数。</w:t>
      </w:r>
    </w:p>
    <w:p w14:paraId="3CFFBF03" w14:textId="77777777" w:rsidR="00EA3040" w:rsidRPr="00E022B2" w:rsidRDefault="00EA3040" w:rsidP="00914512">
      <w:pPr>
        <w:pStyle w:val="aa"/>
        <w:spacing w:line="560" w:lineRule="exact"/>
        <w:ind w:left="210" w:right="210" w:firstLine="480"/>
        <w:rPr>
          <w:rFonts w:ascii="Times New Roman" w:hAnsi="Times New Roman"/>
          <w:color w:val="FF0000"/>
          <w:sz w:val="24"/>
          <w:szCs w:val="24"/>
        </w:rPr>
      </w:pPr>
      <w:r w:rsidRPr="00E022B2">
        <w:rPr>
          <w:rFonts w:ascii="Times New Roman" w:hAnsi="Times New Roman"/>
          <w:color w:val="FF0000"/>
          <w:sz w:val="24"/>
          <w:szCs w:val="24"/>
        </w:rPr>
        <w:t>2</w:t>
      </w:r>
      <w:r w:rsidRPr="00E022B2">
        <w:rPr>
          <w:rFonts w:ascii="Times New Roman" w:hAnsi="Times New Roman"/>
          <w:color w:val="FF0000"/>
          <w:sz w:val="24"/>
          <w:szCs w:val="24"/>
        </w:rPr>
        <w:t>．编制合并报表的公司应当以合并报表数据填制；上年同期财务数据经过重述的，应同时披露重述后的相关数据。</w:t>
      </w:r>
    </w:p>
    <w:p w14:paraId="3A4FB76C" w14:textId="77777777"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二、经营业绩和财务状况情况说明</w:t>
      </w:r>
    </w:p>
    <w:p w14:paraId="1F3C8234" w14:textId="7EF3629C" w:rsidR="00EA3040" w:rsidRPr="00E022B2" w:rsidRDefault="00C10F14" w:rsidP="00914512">
      <w:pPr>
        <w:pStyle w:val="aa"/>
        <w:spacing w:line="560" w:lineRule="exact"/>
        <w:ind w:left="210" w:right="210" w:firstLine="640"/>
        <w:rPr>
          <w:rFonts w:ascii="Times New Roman" w:hAnsi="Times New Roman"/>
        </w:rPr>
      </w:pPr>
      <w:r w:rsidRPr="00E022B2">
        <w:rPr>
          <w:rFonts w:ascii="Times New Roman" w:hAnsi="Times New Roman"/>
        </w:rPr>
        <w:t>（一）报告期的经营情况、财务状况及影响经营业绩的主要因素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2E26EF87" w14:textId="77777777" w:rsidTr="00914512">
        <w:trPr>
          <w:trHeight w:val="357"/>
        </w:trPr>
        <w:tc>
          <w:tcPr>
            <w:tcW w:w="8221" w:type="dxa"/>
            <w:shd w:val="clear" w:color="auto" w:fill="auto"/>
          </w:tcPr>
          <w:p w14:paraId="6F5BC1CE" w14:textId="77777777" w:rsidR="00EA3040" w:rsidRPr="00E022B2" w:rsidRDefault="00EA3040" w:rsidP="00914512">
            <w:pPr>
              <w:spacing w:line="560" w:lineRule="exact"/>
              <w:rPr>
                <w:rFonts w:ascii="Times New Roman" w:hAnsi="Times New Roman" w:cs="Times New Roman"/>
                <w:color w:val="FF0000"/>
              </w:rPr>
            </w:pPr>
          </w:p>
        </w:tc>
      </w:tr>
    </w:tbl>
    <w:p w14:paraId="26BFD2E7" w14:textId="03DD1F38" w:rsidR="00EA3040" w:rsidRPr="00E022B2" w:rsidRDefault="00C10F14" w:rsidP="00914512">
      <w:pPr>
        <w:pStyle w:val="aa"/>
        <w:spacing w:line="560" w:lineRule="exact"/>
        <w:ind w:left="210" w:right="210" w:firstLine="640"/>
        <w:rPr>
          <w:rFonts w:ascii="Times New Roman" w:hAnsi="Times New Roman"/>
        </w:rPr>
      </w:pPr>
      <w:r w:rsidRPr="00E022B2">
        <w:rPr>
          <w:rFonts w:ascii="Times New Roman" w:hAnsi="Times New Roman"/>
        </w:rPr>
        <w:t>（二）业绩变动的主要原因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3F4DA5EF" w14:textId="77777777" w:rsidTr="00914512">
        <w:trPr>
          <w:trHeight w:val="357"/>
        </w:trPr>
        <w:tc>
          <w:tcPr>
            <w:tcW w:w="8221" w:type="dxa"/>
            <w:shd w:val="clear" w:color="auto" w:fill="auto"/>
          </w:tcPr>
          <w:p w14:paraId="280ABEFD" w14:textId="77777777" w:rsidR="00EA3040" w:rsidRPr="00E022B2" w:rsidRDefault="00EA3040" w:rsidP="00914512">
            <w:pPr>
              <w:spacing w:line="560" w:lineRule="exact"/>
              <w:ind w:firstLineChars="200" w:firstLine="640"/>
              <w:rPr>
                <w:rFonts w:ascii="Times New Roman" w:eastAsia="仿宋" w:hAnsi="Times New Roman" w:cs="Times New Roman"/>
                <w:bCs/>
                <w:color w:val="FF0000"/>
                <w:sz w:val="32"/>
                <w:szCs w:val="32"/>
              </w:rPr>
            </w:pPr>
            <w:r w:rsidRPr="00E022B2">
              <w:rPr>
                <w:rFonts w:ascii="Times New Roman" w:eastAsia="仿宋" w:hAnsi="Times New Roman" w:cs="Times New Roman"/>
                <w:bCs/>
                <w:color w:val="FF0000"/>
                <w:sz w:val="32"/>
                <w:szCs w:val="32"/>
              </w:rPr>
              <w:t>上表中有关项目增减变动幅度达</w:t>
            </w:r>
            <w:r w:rsidRPr="00E022B2">
              <w:rPr>
                <w:rFonts w:ascii="Times New Roman" w:eastAsia="仿宋" w:hAnsi="Times New Roman" w:cs="Times New Roman"/>
                <w:bCs/>
                <w:color w:val="FF0000"/>
                <w:sz w:val="32"/>
                <w:szCs w:val="32"/>
              </w:rPr>
              <w:t>30%</w:t>
            </w:r>
            <w:r w:rsidRPr="00E022B2">
              <w:rPr>
                <w:rFonts w:ascii="Times New Roman" w:eastAsia="仿宋" w:hAnsi="Times New Roman" w:cs="Times New Roman"/>
                <w:bCs/>
                <w:color w:val="FF0000"/>
                <w:sz w:val="32"/>
                <w:szCs w:val="32"/>
              </w:rPr>
              <w:t>以上的，应说明增减变动的主要原因。</w:t>
            </w:r>
          </w:p>
        </w:tc>
      </w:tr>
    </w:tbl>
    <w:p w14:paraId="20E39A3E" w14:textId="77777777"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三、风险提示</w:t>
      </w:r>
    </w:p>
    <w:tbl>
      <w:tblPr>
        <w:tblStyle w:val="a4"/>
        <w:tblW w:w="0" w:type="auto"/>
        <w:tblInd w:w="210" w:type="dxa"/>
        <w:tblLook w:val="04A0" w:firstRow="1" w:lastRow="0" w:firstColumn="1" w:lastColumn="0" w:noHBand="0" w:noVBand="1"/>
      </w:tblPr>
      <w:tblGrid>
        <w:gridCol w:w="8290"/>
      </w:tblGrid>
      <w:tr w:rsidR="005C018A" w:rsidRPr="00E022B2" w14:paraId="35640DA0" w14:textId="77777777" w:rsidTr="0056162F">
        <w:tc>
          <w:tcPr>
            <w:tcW w:w="8290" w:type="dxa"/>
          </w:tcPr>
          <w:p w14:paraId="1E1326E4" w14:textId="77777777" w:rsidR="00163F1E" w:rsidRPr="00E022B2" w:rsidRDefault="00163F1E" w:rsidP="00163F1E">
            <w:pPr>
              <w:spacing w:line="560" w:lineRule="exact"/>
              <w:ind w:firstLineChars="200" w:firstLine="640"/>
              <w:rPr>
                <w:rFonts w:ascii="Times New Roman" w:eastAsia="仿宋" w:hAnsi="Times New Roman" w:cs="Times New Roman"/>
                <w:bCs/>
                <w:color w:val="FF0000"/>
                <w:sz w:val="32"/>
                <w:szCs w:val="32"/>
              </w:rPr>
            </w:pPr>
            <w:r w:rsidRPr="00E022B2">
              <w:rPr>
                <w:rFonts w:ascii="Times New Roman" w:eastAsia="仿宋" w:hAnsi="Times New Roman" w:cs="Times New Roman"/>
                <w:bCs/>
                <w:color w:val="FF0000"/>
                <w:sz w:val="32"/>
                <w:szCs w:val="32"/>
              </w:rPr>
              <w:t>（一）公司应当说明可能存在影响本次业绩快报内容准确性的不确定因素，例如不确定的重大交易、会计处理存在争议等。</w:t>
            </w:r>
          </w:p>
          <w:p w14:paraId="5FC7B42B" w14:textId="77777777" w:rsidR="00163F1E" w:rsidRPr="00E022B2" w:rsidRDefault="00163F1E" w:rsidP="00163F1E">
            <w:pPr>
              <w:spacing w:line="560" w:lineRule="exact"/>
              <w:ind w:firstLineChars="200" w:firstLine="640"/>
              <w:rPr>
                <w:rFonts w:ascii="Times New Roman" w:eastAsia="仿宋" w:hAnsi="Times New Roman" w:cs="Times New Roman"/>
                <w:bCs/>
                <w:color w:val="FF0000"/>
                <w:sz w:val="32"/>
                <w:szCs w:val="32"/>
              </w:rPr>
            </w:pPr>
            <w:r w:rsidRPr="00E022B2">
              <w:rPr>
                <w:rFonts w:ascii="Times New Roman" w:eastAsia="仿宋" w:hAnsi="Times New Roman" w:cs="Times New Roman"/>
                <w:bCs/>
                <w:color w:val="FF0000"/>
                <w:sz w:val="32"/>
                <w:szCs w:val="32"/>
              </w:rPr>
              <w:lastRenderedPageBreak/>
              <w:t>（二）对上述不确定因素可能造成的影响进行合理、量化分析，同时披露剔除不确定因素后的业绩变动情况。</w:t>
            </w:r>
          </w:p>
          <w:p w14:paraId="0B57D06F" w14:textId="77777777" w:rsidR="00163F1E" w:rsidRPr="00E022B2" w:rsidRDefault="00163F1E" w:rsidP="00163F1E">
            <w:pPr>
              <w:spacing w:line="560" w:lineRule="exact"/>
              <w:ind w:firstLineChars="200" w:firstLine="640"/>
              <w:rPr>
                <w:rFonts w:ascii="Times New Roman" w:eastAsia="仿宋" w:hAnsi="Times New Roman" w:cs="Times New Roman"/>
                <w:bCs/>
                <w:color w:val="FF0000"/>
                <w:sz w:val="32"/>
                <w:szCs w:val="32"/>
              </w:rPr>
            </w:pPr>
            <w:r w:rsidRPr="00E022B2">
              <w:rPr>
                <w:rFonts w:ascii="Times New Roman" w:eastAsia="仿宋" w:hAnsi="Times New Roman" w:cs="Times New Roman"/>
                <w:bCs/>
                <w:color w:val="FF0000"/>
                <w:sz w:val="32"/>
                <w:szCs w:val="32"/>
              </w:rPr>
              <w:t>（三）根据本次业绩快报，预计定期报告公告后公司股票可能被实行风险警示的，应作出说明并提示风险。</w:t>
            </w:r>
          </w:p>
          <w:p w14:paraId="5BD27F21" w14:textId="42E3DAA3" w:rsidR="005C018A" w:rsidRPr="00E022B2" w:rsidRDefault="00163F1E" w:rsidP="00D75051">
            <w:pPr>
              <w:pStyle w:val="30"/>
              <w:spacing w:line="560" w:lineRule="exact"/>
              <w:ind w:leftChars="0" w:left="0" w:rightChars="0" w:right="0" w:firstLine="640"/>
              <w:rPr>
                <w:rFonts w:ascii="Times New Roman" w:hAnsi="Times New Roman"/>
              </w:rPr>
            </w:pPr>
            <w:r w:rsidRPr="00E022B2">
              <w:rPr>
                <w:rFonts w:ascii="Times New Roman" w:eastAsia="仿宋" w:hAnsi="Times New Roman"/>
                <w:bCs/>
                <w:color w:val="FF0000"/>
                <w:szCs w:val="32"/>
              </w:rPr>
              <w:t>（四）其他风险提示。</w:t>
            </w:r>
          </w:p>
        </w:tc>
      </w:tr>
    </w:tbl>
    <w:p w14:paraId="739582CD" w14:textId="77777777"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lastRenderedPageBreak/>
        <w:t>四、与前次业绩预计的差异说明</w:t>
      </w:r>
      <w:r w:rsidRPr="00E022B2">
        <w:rPr>
          <w:rFonts w:ascii="Times New Roman" w:hAnsi="Times New Roman"/>
          <w:color w:val="FF0000"/>
        </w:rPr>
        <w:t>（如适用）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145CE3B4" w14:textId="77777777" w:rsidTr="00914512">
        <w:trPr>
          <w:trHeight w:val="357"/>
        </w:trPr>
        <w:tc>
          <w:tcPr>
            <w:tcW w:w="8221" w:type="dxa"/>
            <w:shd w:val="clear" w:color="auto" w:fill="auto"/>
          </w:tcPr>
          <w:p w14:paraId="49C7E304" w14:textId="77777777" w:rsidR="00EA3040" w:rsidRPr="00E022B2" w:rsidRDefault="00EA3040" w:rsidP="007B6B90">
            <w:pPr>
              <w:spacing w:line="560" w:lineRule="exact"/>
              <w:ind w:firstLineChars="200" w:firstLine="640"/>
              <w:rPr>
                <w:rFonts w:ascii="Times New Roman" w:eastAsia="仿宋" w:hAnsi="Times New Roman" w:cs="Times New Roman"/>
                <w:bCs/>
                <w:color w:val="FF0000"/>
                <w:sz w:val="24"/>
                <w:szCs w:val="21"/>
              </w:rPr>
            </w:pPr>
            <w:r w:rsidRPr="00E022B2">
              <w:rPr>
                <w:rFonts w:ascii="Times New Roman" w:eastAsia="仿宋" w:hAnsi="Times New Roman" w:cs="Times New Roman"/>
                <w:bCs/>
                <w:color w:val="FF0000"/>
                <w:sz w:val="32"/>
                <w:szCs w:val="32"/>
              </w:rPr>
              <w:t>公司应说明本次业绩快报披露的经营业绩是否与前次披露的业绩预告、业绩预告修正公告中预计的业绩存在差异。若存在，应说明前次业绩预告或业绩预告修正公告的披露时间、预计的业绩以及出现差异的原因。</w:t>
            </w:r>
          </w:p>
        </w:tc>
      </w:tr>
    </w:tbl>
    <w:p w14:paraId="4A981C4C" w14:textId="77777777"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五、备查文件目录</w:t>
      </w:r>
    </w:p>
    <w:p w14:paraId="48827A62" w14:textId="03080000" w:rsidR="00EA3040" w:rsidRPr="00E022B2" w:rsidRDefault="00F7351B" w:rsidP="00914512">
      <w:pPr>
        <w:pStyle w:val="aa"/>
        <w:spacing w:line="560" w:lineRule="exact"/>
        <w:ind w:left="210" w:right="210" w:firstLine="640"/>
        <w:rPr>
          <w:rFonts w:ascii="Times New Roman" w:hAnsi="Times New Roman"/>
        </w:rPr>
      </w:pPr>
      <w:r w:rsidRPr="00E022B2">
        <w:rPr>
          <w:rFonts w:ascii="Times New Roman" w:hAnsi="Times New Roman"/>
        </w:rPr>
        <w:t>（一）</w:t>
      </w:r>
      <w:r w:rsidR="00EA3040" w:rsidRPr="00E022B2">
        <w:rPr>
          <w:rFonts w:ascii="Times New Roman" w:hAnsi="Times New Roman"/>
        </w:rPr>
        <w:t>经公司现任法定代表人、主管会计工作的负责人、总会计师（如有）、会计</w:t>
      </w:r>
      <w:r w:rsidR="00307772" w:rsidRPr="00E022B2">
        <w:rPr>
          <w:rFonts w:ascii="Times New Roman" w:hAnsi="Times New Roman"/>
        </w:rPr>
        <w:t>机构负责人（会计主管人员）签字并盖章的比较式资产负债表和利润表；</w:t>
      </w:r>
    </w:p>
    <w:p w14:paraId="509DD539" w14:textId="1AAB7D50" w:rsidR="00EA3040" w:rsidRPr="00E022B2" w:rsidRDefault="00F7351B" w:rsidP="00914512">
      <w:pPr>
        <w:pStyle w:val="aa"/>
        <w:spacing w:line="560" w:lineRule="exact"/>
        <w:ind w:left="210" w:right="210" w:firstLine="640"/>
        <w:rPr>
          <w:rFonts w:ascii="Times New Roman" w:hAnsi="Times New Roman"/>
          <w:color w:val="FF0000"/>
        </w:rPr>
      </w:pPr>
      <w:r w:rsidRPr="00E022B2">
        <w:rPr>
          <w:rFonts w:ascii="Times New Roman" w:hAnsi="Times New Roman"/>
        </w:rPr>
        <w:t>（二）</w:t>
      </w:r>
      <w:r w:rsidR="00EA3040" w:rsidRPr="00E022B2">
        <w:rPr>
          <w:rFonts w:ascii="Times New Roman" w:hAnsi="Times New Roman"/>
        </w:rPr>
        <w:t>其他材料</w:t>
      </w:r>
      <w:r w:rsidR="00EA3040" w:rsidRPr="00E022B2">
        <w:rPr>
          <w:rFonts w:ascii="Times New Roman" w:hAnsi="Times New Roman"/>
          <w:color w:val="FF0000"/>
        </w:rPr>
        <w:t>（如有）。</w:t>
      </w:r>
    </w:p>
    <w:p w14:paraId="5209BA75" w14:textId="77777777" w:rsidR="00EA3040" w:rsidRPr="00E022B2" w:rsidRDefault="00EA3040" w:rsidP="00914512">
      <w:pPr>
        <w:pStyle w:val="aa"/>
        <w:spacing w:line="560" w:lineRule="exact"/>
        <w:ind w:left="210" w:right="210" w:firstLine="640"/>
        <w:rPr>
          <w:rFonts w:ascii="Times New Roman" w:hAnsi="Times New Roman"/>
          <w:kern w:val="0"/>
        </w:rPr>
      </w:pPr>
    </w:p>
    <w:p w14:paraId="5A42F0AC" w14:textId="77777777" w:rsidR="00EA3040" w:rsidRPr="00E022B2" w:rsidRDefault="00EA3040" w:rsidP="00914512">
      <w:pPr>
        <w:autoSpaceDE w:val="0"/>
        <w:autoSpaceDN w:val="0"/>
        <w:adjustRightInd w:val="0"/>
        <w:spacing w:line="560" w:lineRule="exact"/>
        <w:ind w:firstLineChars="200" w:firstLine="420"/>
        <w:jc w:val="left"/>
        <w:rPr>
          <w:rFonts w:ascii="Times New Roman" w:hAnsi="Times New Roman" w:cs="Times New Roman"/>
          <w:kern w:val="0"/>
          <w:szCs w:val="21"/>
        </w:rPr>
      </w:pPr>
    </w:p>
    <w:p w14:paraId="0CF91954" w14:textId="39A53CF9" w:rsidR="00EA3040" w:rsidRPr="00E022B2" w:rsidRDefault="00EA3040" w:rsidP="00914512">
      <w:pPr>
        <w:spacing w:line="560" w:lineRule="exact"/>
        <w:ind w:leftChars="1886" w:left="3961"/>
        <w:jc w:val="right"/>
        <w:rPr>
          <w:rFonts w:ascii="Times New Roman" w:eastAsia="仿宋" w:hAnsi="Times New Roman" w:cs="Times New Roman"/>
          <w:bCs/>
          <w:sz w:val="32"/>
          <w:szCs w:val="21"/>
        </w:rPr>
      </w:pPr>
      <w:r w:rsidRPr="00E022B2">
        <w:rPr>
          <w:rFonts w:ascii="Times New Roman" w:eastAsia="仿宋" w:hAnsi="Times New Roman" w:cs="Times New Roman"/>
          <w:color w:val="FF0000"/>
          <w:sz w:val="32"/>
        </w:rPr>
        <w:t>（）</w:t>
      </w:r>
      <w:r w:rsidRPr="00E022B2">
        <w:rPr>
          <w:rFonts w:ascii="Times New Roman" w:eastAsia="仿宋" w:hAnsi="Times New Roman" w:cs="Times New Roman"/>
          <w:bCs/>
          <w:sz w:val="32"/>
          <w:szCs w:val="21"/>
        </w:rPr>
        <w:t>公司董事会</w:t>
      </w:r>
    </w:p>
    <w:p w14:paraId="7383F975" w14:textId="1B89A66E" w:rsidR="00EA3040" w:rsidRPr="00E022B2" w:rsidRDefault="00EA3040" w:rsidP="009B132B">
      <w:pPr>
        <w:spacing w:line="560" w:lineRule="exact"/>
        <w:jc w:val="right"/>
        <w:rPr>
          <w:rFonts w:ascii="Times New Roman" w:hAnsi="Times New Roman" w:cs="Times New Roman"/>
        </w:rPr>
      </w:pPr>
      <w:r w:rsidRPr="00E022B2">
        <w:rPr>
          <w:rFonts w:ascii="Times New Roman" w:eastAsia="仿宋" w:hAnsi="Times New Roman" w:cs="Times New Roman"/>
          <w:color w:val="FF0000"/>
          <w:sz w:val="32"/>
        </w:rPr>
        <w:t>（年</w:t>
      </w:r>
      <w:r w:rsidRPr="00E022B2">
        <w:rPr>
          <w:rFonts w:ascii="Times New Roman" w:eastAsia="仿宋" w:hAnsi="Times New Roman" w:cs="Times New Roman"/>
          <w:color w:val="FF0000"/>
          <w:sz w:val="32"/>
        </w:rPr>
        <w:t>/</w:t>
      </w:r>
      <w:r w:rsidRPr="00E022B2">
        <w:rPr>
          <w:rFonts w:ascii="Times New Roman" w:eastAsia="仿宋" w:hAnsi="Times New Roman" w:cs="Times New Roman"/>
          <w:color w:val="FF0000"/>
          <w:sz w:val="32"/>
        </w:rPr>
        <w:t>月</w:t>
      </w:r>
      <w:r w:rsidRPr="00E022B2">
        <w:rPr>
          <w:rFonts w:ascii="Times New Roman" w:eastAsia="仿宋" w:hAnsi="Times New Roman" w:cs="Times New Roman"/>
          <w:color w:val="FF0000"/>
          <w:sz w:val="32"/>
        </w:rPr>
        <w:t>/</w:t>
      </w:r>
      <w:r w:rsidRPr="00E022B2">
        <w:rPr>
          <w:rFonts w:ascii="Times New Roman" w:eastAsia="仿宋" w:hAnsi="Times New Roman" w:cs="Times New Roman"/>
          <w:color w:val="FF0000"/>
          <w:sz w:val="32"/>
        </w:rPr>
        <w:t>日）</w:t>
      </w:r>
      <w:r w:rsidRPr="00E022B2">
        <w:rPr>
          <w:rFonts w:ascii="Times New Roman" w:eastAsia="仿宋" w:hAnsi="Times New Roman" w:cs="Times New Roman"/>
          <w:color w:val="FF0000"/>
          <w:sz w:val="32"/>
        </w:rPr>
        <w:t xml:space="preserve"> </w:t>
      </w:r>
      <w:r w:rsidRPr="00E022B2">
        <w:rPr>
          <w:rFonts w:ascii="Times New Roman" w:eastAsia="仿宋" w:hAnsi="Times New Roman" w:cs="Times New Roman"/>
          <w:sz w:val="52"/>
        </w:rPr>
        <w:br w:type="page"/>
      </w:r>
    </w:p>
    <w:p w14:paraId="2905FC0F" w14:textId="764687A3" w:rsidR="00EA3040" w:rsidRPr="00E022B2" w:rsidRDefault="00311031" w:rsidP="00FF25DC">
      <w:pPr>
        <w:pStyle w:val="10"/>
        <w:snapToGrid w:val="0"/>
        <w:spacing w:before="0" w:after="0" w:line="640" w:lineRule="exact"/>
        <w:jc w:val="center"/>
        <w:rPr>
          <w:rFonts w:eastAsia="方正大标宋简体"/>
          <w:b w:val="0"/>
          <w:lang w:eastAsia="zh-CN"/>
        </w:rPr>
      </w:pPr>
      <w:bookmarkStart w:id="91" w:name="_第16号__挂牌公司业绩快报修正公告模板"/>
      <w:bookmarkStart w:id="92" w:name="_Toc330904165"/>
      <w:bookmarkStart w:id="93" w:name="_Toc340839649"/>
      <w:bookmarkStart w:id="94" w:name="_Toc13401851"/>
      <w:bookmarkStart w:id="95" w:name="_Toc53420123"/>
      <w:bookmarkEnd w:id="91"/>
      <w:r w:rsidRPr="00E022B2">
        <w:rPr>
          <w:rFonts w:eastAsia="方正大标宋简体"/>
          <w:b w:val="0"/>
          <w:lang w:eastAsia="zh-CN"/>
        </w:rPr>
        <w:lastRenderedPageBreak/>
        <w:t>第</w:t>
      </w:r>
      <w:r w:rsidRPr="00E022B2">
        <w:rPr>
          <w:rFonts w:eastAsia="方正大标宋简体"/>
          <w:b w:val="0"/>
          <w:lang w:eastAsia="zh-CN"/>
        </w:rPr>
        <w:t>16</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挂牌公司业绩快报修正公告</w:t>
      </w:r>
      <w:bookmarkEnd w:id="92"/>
      <w:bookmarkEnd w:id="93"/>
      <w:r w:rsidR="00C0570E" w:rsidRPr="00E022B2">
        <w:rPr>
          <w:rFonts w:eastAsia="方正大标宋简体"/>
          <w:b w:val="0"/>
          <w:lang w:eastAsia="zh-CN"/>
        </w:rPr>
        <w:t>格式</w:t>
      </w:r>
      <w:r w:rsidR="00EA3040" w:rsidRPr="00E022B2">
        <w:rPr>
          <w:rFonts w:eastAsia="方正大标宋简体"/>
          <w:b w:val="0"/>
          <w:lang w:eastAsia="zh-CN"/>
        </w:rPr>
        <w:t>模板</w:t>
      </w:r>
      <w:bookmarkEnd w:id="94"/>
      <w:bookmarkEnd w:id="95"/>
    </w:p>
    <w:p w14:paraId="65A39D58" w14:textId="77777777" w:rsidR="00EA3040" w:rsidRPr="00E022B2" w:rsidRDefault="00EA3040" w:rsidP="00914512">
      <w:pPr>
        <w:pStyle w:val="20"/>
        <w:spacing w:line="560" w:lineRule="exact"/>
        <w:ind w:firstLine="220"/>
        <w:rPr>
          <w:rFonts w:ascii="Times New Roman" w:hAnsi="Times New Roman"/>
          <w:color w:val="000000"/>
          <w:szCs w:val="42"/>
        </w:rPr>
      </w:pPr>
    </w:p>
    <w:p w14:paraId="50D82743" w14:textId="77777777" w:rsidR="00EA3040" w:rsidRPr="00E022B2" w:rsidRDefault="00EA3040" w:rsidP="00914512">
      <w:pPr>
        <w:snapToGrid w:val="0"/>
        <w:spacing w:line="560" w:lineRule="exact"/>
        <w:jc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证券代码：</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证券简称：</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主办券商：</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公告编号：</w:t>
      </w:r>
    </w:p>
    <w:p w14:paraId="0F671D92" w14:textId="77777777" w:rsidR="00EA3040" w:rsidRPr="00E022B2" w:rsidRDefault="00EA3040" w:rsidP="00914512">
      <w:pPr>
        <w:adjustRightInd w:val="0"/>
        <w:snapToGrid w:val="0"/>
        <w:spacing w:line="560" w:lineRule="exact"/>
        <w:rPr>
          <w:rFonts w:ascii="Times New Roman" w:hAnsi="Times New Roman" w:cs="Times New Roman"/>
          <w:color w:val="000000"/>
          <w:kern w:val="0"/>
          <w:szCs w:val="21"/>
        </w:rPr>
      </w:pPr>
    </w:p>
    <w:p w14:paraId="01E6108E" w14:textId="1320EA89" w:rsidR="00EA3040" w:rsidRPr="00E022B2" w:rsidRDefault="00EA3040" w:rsidP="00914512">
      <w:pPr>
        <w:pStyle w:val="20"/>
        <w:spacing w:line="560" w:lineRule="exact"/>
        <w:ind w:firstLine="220"/>
        <w:rPr>
          <w:rFonts w:ascii="Times New Roman" w:hAnsi="Times New Roman"/>
        </w:rPr>
      </w:pPr>
      <w:r w:rsidRPr="00E022B2">
        <w:rPr>
          <w:rFonts w:ascii="Times New Roman" w:hAnsi="Times New Roman"/>
        </w:rPr>
        <w:t>XXXX</w:t>
      </w:r>
      <w:r w:rsidRPr="00E022B2">
        <w:rPr>
          <w:rFonts w:ascii="Times New Roman" w:hAnsi="Times New Roman"/>
        </w:rPr>
        <w:t>公司</w:t>
      </w:r>
      <w:r w:rsidRPr="00E022B2">
        <w:rPr>
          <w:rFonts w:ascii="Times New Roman" w:hAnsi="Times New Roman"/>
        </w:rPr>
        <w:t>XXXX</w:t>
      </w:r>
      <w:r w:rsidRPr="00E022B2">
        <w:rPr>
          <w:rFonts w:ascii="Times New Roman" w:hAnsi="Times New Roman"/>
        </w:rPr>
        <w:t>年年度业绩</w:t>
      </w:r>
    </w:p>
    <w:p w14:paraId="7215D8FF" w14:textId="240DCB8E" w:rsidR="00EA3040" w:rsidRPr="00E022B2" w:rsidRDefault="00011F2D" w:rsidP="00914512">
      <w:pPr>
        <w:pStyle w:val="20"/>
        <w:spacing w:line="560" w:lineRule="exact"/>
        <w:ind w:firstLine="220"/>
        <w:rPr>
          <w:rFonts w:ascii="Times New Roman" w:hAnsi="Times New Roman"/>
        </w:rPr>
      </w:pPr>
      <w:r w:rsidRPr="00E022B2">
        <w:rPr>
          <w:rFonts w:ascii="Times New Roman" w:hAnsi="Times New Roman"/>
        </w:rPr>
        <w:t>快报修正公告</w:t>
      </w:r>
    </w:p>
    <w:p w14:paraId="4B329E6F" w14:textId="77777777" w:rsidR="00EA3040" w:rsidRPr="00E022B2" w:rsidRDefault="00EA3040" w:rsidP="00914512">
      <w:pPr>
        <w:pStyle w:val="20"/>
        <w:spacing w:line="560" w:lineRule="exact"/>
        <w:ind w:firstLine="220"/>
        <w:rPr>
          <w:rFonts w:ascii="Times New Roman" w:hAnsi="Times New Roman"/>
          <w:szCs w:val="42"/>
        </w:rPr>
      </w:pPr>
    </w:p>
    <w:p w14:paraId="6FF4D32D"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color w:val="000000"/>
          <w:sz w:val="24"/>
        </w:rPr>
      </w:pPr>
      <w:r w:rsidRPr="00E022B2">
        <w:rPr>
          <w:rFonts w:ascii="Times New Roman" w:eastAsia="仿宋" w:hAnsi="Times New Roman" w:cs="Times New Roman"/>
          <w:color w:val="000000"/>
          <w:sz w:val="24"/>
        </w:rPr>
        <w:t>本公司及董事会全体成员保证本公告内容不存在任何虚假记载、误导性陈述或者重大遗漏，并对其内容的真实性、准确性和完整性承担个别及连带责任。</w:t>
      </w:r>
    </w:p>
    <w:p w14:paraId="1E5650CC"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color w:val="000000"/>
          <w:sz w:val="24"/>
        </w:rPr>
      </w:pPr>
      <w:r w:rsidRPr="00E022B2">
        <w:rPr>
          <w:rFonts w:ascii="Times New Roman" w:eastAsia="仿宋" w:hAnsi="Times New Roman" w:cs="Times New Roman"/>
          <w:color w:val="000000"/>
          <w:sz w:val="24"/>
        </w:rPr>
        <w:t>董事</w:t>
      </w:r>
      <w:r w:rsidRPr="00E022B2">
        <w:rPr>
          <w:rFonts w:ascii="Times New Roman" w:eastAsia="仿宋" w:hAnsi="Times New Roman" w:cs="Times New Roman"/>
          <w:color w:val="000000"/>
          <w:sz w:val="24"/>
        </w:rPr>
        <w:t>XXX</w:t>
      </w:r>
      <w:r w:rsidRPr="00E022B2">
        <w:rPr>
          <w:rFonts w:ascii="Times New Roman" w:eastAsia="仿宋" w:hAnsi="Times New Roman" w:cs="Times New Roman"/>
          <w:color w:val="000000"/>
          <w:sz w:val="24"/>
        </w:rPr>
        <w:t>、</w:t>
      </w:r>
      <w:r w:rsidRPr="00E022B2">
        <w:rPr>
          <w:rFonts w:ascii="Times New Roman" w:eastAsia="仿宋" w:hAnsi="Times New Roman" w:cs="Times New Roman"/>
          <w:color w:val="000000"/>
          <w:sz w:val="24"/>
        </w:rPr>
        <w:t>XXX</w:t>
      </w:r>
      <w:r w:rsidRPr="00E022B2">
        <w:rPr>
          <w:rFonts w:ascii="Times New Roman" w:eastAsia="仿宋" w:hAnsi="Times New Roman" w:cs="Times New Roman"/>
          <w:color w:val="000000"/>
          <w:sz w:val="24"/>
        </w:rPr>
        <w:t>因</w:t>
      </w:r>
      <w:r w:rsidRPr="00E022B2">
        <w:rPr>
          <w:rFonts w:ascii="Times New Roman" w:eastAsia="仿宋" w:hAnsi="Times New Roman" w:cs="Times New Roman"/>
          <w:color w:val="000000"/>
          <w:sz w:val="24"/>
        </w:rPr>
        <w:t xml:space="preserve">         </w:t>
      </w:r>
      <w:r w:rsidRPr="00E022B2">
        <w:rPr>
          <w:rFonts w:ascii="Times New Roman" w:eastAsia="仿宋" w:hAnsi="Times New Roman" w:cs="Times New Roman"/>
          <w:color w:val="000000"/>
          <w:sz w:val="24"/>
        </w:rPr>
        <w:t>（具体和明确的理由）不能保证公告内容真实、准确、完整。</w:t>
      </w:r>
    </w:p>
    <w:p w14:paraId="706667DD" w14:textId="1C724BC8" w:rsidR="00EA3040" w:rsidRPr="00E022B2" w:rsidRDefault="00EA3040" w:rsidP="009C2341">
      <w:pPr>
        <w:pStyle w:val="aa"/>
        <w:spacing w:line="560" w:lineRule="exact"/>
        <w:ind w:left="210" w:right="210" w:firstLine="640"/>
        <w:jc w:val="both"/>
        <w:rPr>
          <w:rFonts w:ascii="Times New Roman" w:hAnsi="Times New Roman"/>
        </w:rPr>
      </w:pPr>
      <w:r w:rsidRPr="00E022B2">
        <w:rPr>
          <w:rFonts w:ascii="Times New Roman" w:hAnsi="Times New Roman"/>
        </w:rPr>
        <w:t>特别提示：本公司董事会于</w:t>
      </w:r>
      <w:r w:rsidRPr="00E022B2">
        <w:rPr>
          <w:rFonts w:ascii="Times New Roman" w:hAnsi="Times New Roman"/>
        </w:rPr>
        <w:t>XXXX</w:t>
      </w:r>
      <w:r w:rsidRPr="00E022B2">
        <w:rPr>
          <w:rFonts w:ascii="Times New Roman" w:hAnsi="Times New Roman"/>
        </w:rPr>
        <w:t>年</w:t>
      </w:r>
      <w:r w:rsidR="009C2341" w:rsidRPr="00E022B2">
        <w:rPr>
          <w:rFonts w:ascii="Times New Roman" w:hAnsi="Times New Roman"/>
        </w:rPr>
        <w:t>X</w:t>
      </w:r>
      <w:r w:rsidRPr="00E022B2">
        <w:rPr>
          <w:rFonts w:ascii="Times New Roman" w:hAnsi="Times New Roman"/>
        </w:rPr>
        <w:t>X</w:t>
      </w:r>
      <w:r w:rsidRPr="00E022B2">
        <w:rPr>
          <w:rFonts w:ascii="Times New Roman" w:hAnsi="Times New Roman"/>
        </w:rPr>
        <w:t>月</w:t>
      </w:r>
      <w:r w:rsidRPr="00E022B2">
        <w:rPr>
          <w:rFonts w:ascii="Times New Roman" w:hAnsi="Times New Roman"/>
        </w:rPr>
        <w:t>XX</w:t>
      </w:r>
      <w:r w:rsidRPr="00E022B2">
        <w:rPr>
          <w:rFonts w:ascii="Times New Roman" w:hAnsi="Times New Roman"/>
        </w:rPr>
        <w:t>日在全国中小企业股份转让系统官网（</w:t>
      </w:r>
      <w:r w:rsidRPr="00E022B2">
        <w:rPr>
          <w:rFonts w:ascii="Times New Roman" w:hAnsi="Times New Roman"/>
        </w:rPr>
        <w:t>www.neeq.com.cn</w:t>
      </w:r>
      <w:r w:rsidRPr="00E022B2">
        <w:rPr>
          <w:rFonts w:ascii="Times New Roman" w:hAnsi="Times New Roman"/>
        </w:rPr>
        <w:t>）披露了公司</w:t>
      </w:r>
      <w:r w:rsidRPr="00E022B2">
        <w:rPr>
          <w:rFonts w:ascii="Times New Roman" w:hAnsi="Times New Roman"/>
        </w:rPr>
        <w:t>XXXX</w:t>
      </w:r>
      <w:r w:rsidRPr="00E022B2">
        <w:rPr>
          <w:rFonts w:ascii="Times New Roman" w:hAnsi="Times New Roman"/>
        </w:rPr>
        <w:t>年年度业绩快报，现对相关内容修正如下。本公告所载</w:t>
      </w:r>
      <w:r w:rsidRPr="00E022B2">
        <w:rPr>
          <w:rFonts w:ascii="Times New Roman" w:hAnsi="Times New Roman"/>
        </w:rPr>
        <w:t>XXXX</w:t>
      </w:r>
      <w:r w:rsidRPr="00E022B2">
        <w:rPr>
          <w:rFonts w:ascii="Times New Roman" w:hAnsi="Times New Roman"/>
        </w:rPr>
        <w:t>年度的财务数据为初步核算数据，未经会计师事务所审计，具体以公司</w:t>
      </w:r>
      <w:r w:rsidRPr="00E022B2">
        <w:rPr>
          <w:rFonts w:ascii="Times New Roman" w:hAnsi="Times New Roman"/>
        </w:rPr>
        <w:t>XXXX</w:t>
      </w:r>
      <w:r w:rsidRPr="00E022B2">
        <w:rPr>
          <w:rFonts w:ascii="Times New Roman" w:hAnsi="Times New Roman"/>
        </w:rPr>
        <w:t>年年度报告中披露的数据为准，提请投资者注意投资风险。</w:t>
      </w:r>
    </w:p>
    <w:p w14:paraId="23AB8D9C" w14:textId="77777777"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一、修正前后的主要财务数据和指标</w:t>
      </w:r>
    </w:p>
    <w:p w14:paraId="07646B1F" w14:textId="77777777" w:rsidR="00EA3040" w:rsidRPr="00E022B2" w:rsidRDefault="00EA3040" w:rsidP="00833AF1">
      <w:pPr>
        <w:spacing w:line="560" w:lineRule="exact"/>
        <w:ind w:firstLineChars="200" w:firstLine="640"/>
        <w:jc w:val="right"/>
        <w:rPr>
          <w:rFonts w:ascii="Times New Roman" w:eastAsia="仿宋" w:hAnsi="Times New Roman" w:cs="Times New Roman"/>
          <w:bCs/>
          <w:sz w:val="24"/>
          <w:szCs w:val="24"/>
        </w:rPr>
      </w:pPr>
      <w:r w:rsidRPr="00E022B2">
        <w:rPr>
          <w:rFonts w:ascii="Times New Roman" w:eastAsia="仿宋" w:hAnsi="Times New Roman" w:cs="Times New Roman"/>
          <w:bCs/>
          <w:sz w:val="32"/>
          <w:szCs w:val="32"/>
        </w:rPr>
        <w:t xml:space="preserve">                                   </w:t>
      </w:r>
      <w:r w:rsidRPr="00E022B2">
        <w:rPr>
          <w:rFonts w:ascii="Times New Roman" w:eastAsia="仿宋" w:hAnsi="Times New Roman" w:cs="Times New Roman"/>
          <w:bCs/>
          <w:sz w:val="24"/>
          <w:szCs w:val="24"/>
        </w:rPr>
        <w:t xml:space="preserve">  </w:t>
      </w:r>
      <w:r w:rsidRPr="00E022B2">
        <w:rPr>
          <w:rFonts w:ascii="Times New Roman" w:eastAsia="仿宋" w:hAnsi="Times New Roman" w:cs="Times New Roman"/>
          <w:bCs/>
          <w:sz w:val="24"/>
          <w:szCs w:val="24"/>
        </w:rPr>
        <w:t>单位：</w:t>
      </w:r>
      <w:r w:rsidRPr="00E022B2">
        <w:rPr>
          <w:rFonts w:ascii="Times New Roman" w:eastAsia="仿宋" w:hAnsi="Times New Roman" w:cs="Times New Roman"/>
          <w:bCs/>
          <w:sz w:val="24"/>
          <w:szCs w:val="24"/>
        </w:rPr>
        <w:t xml:space="preserve"> </w:t>
      </w:r>
      <w:r w:rsidRPr="00E022B2">
        <w:rPr>
          <w:rFonts w:ascii="Times New Roman" w:eastAsia="仿宋" w:hAnsi="Times New Roman" w:cs="Times New Roman"/>
          <w:bCs/>
          <w:sz w:val="24"/>
          <w:szCs w:val="24"/>
        </w:rPr>
        <w:t>元</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1530"/>
        <w:gridCol w:w="1530"/>
        <w:gridCol w:w="1645"/>
        <w:gridCol w:w="1729"/>
      </w:tblGrid>
      <w:tr w:rsidR="00EA3040" w:rsidRPr="00E022B2" w14:paraId="137BD3C3" w14:textId="77777777" w:rsidTr="00914512">
        <w:trPr>
          <w:cantSplit/>
          <w:jc w:val="center"/>
        </w:trPr>
        <w:tc>
          <w:tcPr>
            <w:tcW w:w="23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6E48BF"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项目</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9A1FA"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本报告期</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F7BE73"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上年同期</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521852"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修正后数据与上年同期数据的变动比例</w:t>
            </w:r>
            <w:r w:rsidRPr="00E022B2">
              <w:rPr>
                <w:rFonts w:ascii="Times New Roman" w:eastAsia="仿宋" w:hAnsi="Times New Roman" w:cs="Times New Roman"/>
                <w:sz w:val="24"/>
              </w:rPr>
              <w:t>%</w:t>
            </w:r>
          </w:p>
        </w:tc>
      </w:tr>
      <w:tr w:rsidR="00EA3040" w:rsidRPr="00E022B2" w14:paraId="20807AC1" w14:textId="77777777" w:rsidTr="00914512">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077AEBE" w14:textId="77777777" w:rsidR="00EA3040" w:rsidRPr="00E022B2" w:rsidRDefault="00EA3040" w:rsidP="00914512">
            <w:pPr>
              <w:widowControl/>
              <w:spacing w:line="560" w:lineRule="exact"/>
              <w:jc w:val="left"/>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A776CC3"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修正前</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2946875"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修正后</w:t>
            </w:r>
          </w:p>
        </w:tc>
        <w:tc>
          <w:tcPr>
            <w:tcW w:w="16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780E66" w14:textId="77777777" w:rsidR="00EA3040" w:rsidRPr="00E022B2" w:rsidRDefault="00EA3040" w:rsidP="00914512">
            <w:pPr>
              <w:widowControl/>
              <w:spacing w:line="560" w:lineRule="exact"/>
              <w:jc w:val="left"/>
              <w:rPr>
                <w:rFonts w:ascii="Times New Roman" w:eastAsia="仿宋" w:hAnsi="Times New Roman" w:cs="Times New Roman"/>
                <w:sz w:val="24"/>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CD13E1" w14:textId="77777777" w:rsidR="00EA3040" w:rsidRPr="00E022B2" w:rsidRDefault="00EA3040" w:rsidP="00914512">
            <w:pPr>
              <w:widowControl/>
              <w:spacing w:line="560" w:lineRule="exact"/>
              <w:jc w:val="left"/>
              <w:rPr>
                <w:rFonts w:ascii="Times New Roman" w:eastAsia="仿宋" w:hAnsi="Times New Roman" w:cs="Times New Roman"/>
                <w:sz w:val="24"/>
              </w:rPr>
            </w:pPr>
          </w:p>
        </w:tc>
      </w:tr>
      <w:tr w:rsidR="00EA3040" w:rsidRPr="00E022B2" w14:paraId="16835FA9"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BF20AB0"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lastRenderedPageBreak/>
              <w:t>营业总收入</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F90F435"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6F548E1"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4AF9BF59"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6A2E8A7A"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76419036"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8D8CA89"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归属于挂牌公司股东的净利润</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FDEC33D"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FF4A9FD"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82A3CE8"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76F5CA3"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3DEEB429"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C464DE5"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归属于挂牌公司股东的扣除非经常性损益的净利润</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02721C8"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847DC75"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37E15670"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5ABDC9AC"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58A03BEF"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9825939"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基本每股收益</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8A58864"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16E565F"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70F43F85"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6535B651"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634B1519"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62818FE"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加权平均净资产收益率</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B538199"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D9F7C55"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A71BA19"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17FD163E"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60ABAE88" w14:textId="77777777" w:rsidTr="00914512">
        <w:trPr>
          <w:cantSplit/>
          <w:jc w:val="center"/>
        </w:trPr>
        <w:tc>
          <w:tcPr>
            <w:tcW w:w="23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755259" w14:textId="77777777" w:rsidR="00EA3040" w:rsidRPr="00E022B2" w:rsidRDefault="00EA3040" w:rsidP="00914512">
            <w:pPr>
              <w:spacing w:line="560" w:lineRule="exact"/>
              <w:jc w:val="center"/>
              <w:rPr>
                <w:rFonts w:ascii="Times New Roman" w:eastAsia="仿宋" w:hAnsi="Times New Roman" w:cs="Times New Roman"/>
                <w:sz w:val="24"/>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4FA3E"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本报告期末</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611B86"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本报告期初</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69DF64"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修正后数据与期初数据的变动比例</w:t>
            </w:r>
            <w:r w:rsidRPr="00E022B2">
              <w:rPr>
                <w:rFonts w:ascii="Times New Roman" w:eastAsia="仿宋" w:hAnsi="Times New Roman" w:cs="Times New Roman"/>
                <w:sz w:val="24"/>
              </w:rPr>
              <w:t>%</w:t>
            </w:r>
          </w:p>
        </w:tc>
      </w:tr>
      <w:tr w:rsidR="00EA3040" w:rsidRPr="00E022B2" w14:paraId="4346158F" w14:textId="77777777" w:rsidTr="00914512">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55381E1" w14:textId="77777777" w:rsidR="00EA3040" w:rsidRPr="00E022B2" w:rsidRDefault="00EA3040" w:rsidP="00914512">
            <w:pPr>
              <w:widowControl/>
              <w:spacing w:line="560" w:lineRule="exact"/>
              <w:jc w:val="left"/>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FAA72D9"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修正前</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904CE11"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修正后</w:t>
            </w:r>
          </w:p>
        </w:tc>
        <w:tc>
          <w:tcPr>
            <w:tcW w:w="16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6236D8" w14:textId="77777777" w:rsidR="00EA3040" w:rsidRPr="00E022B2" w:rsidRDefault="00EA3040" w:rsidP="00914512">
            <w:pPr>
              <w:widowControl/>
              <w:spacing w:line="560" w:lineRule="exact"/>
              <w:jc w:val="left"/>
              <w:rPr>
                <w:rFonts w:ascii="Times New Roman" w:eastAsia="仿宋" w:hAnsi="Times New Roman" w:cs="Times New Roman"/>
                <w:sz w:val="24"/>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DEE00D" w14:textId="77777777" w:rsidR="00EA3040" w:rsidRPr="00E022B2" w:rsidRDefault="00EA3040" w:rsidP="00914512">
            <w:pPr>
              <w:widowControl/>
              <w:spacing w:line="560" w:lineRule="exact"/>
              <w:jc w:val="left"/>
              <w:rPr>
                <w:rFonts w:ascii="Times New Roman" w:eastAsia="仿宋" w:hAnsi="Times New Roman" w:cs="Times New Roman"/>
                <w:sz w:val="24"/>
              </w:rPr>
            </w:pPr>
          </w:p>
        </w:tc>
      </w:tr>
      <w:tr w:rsidR="00EA3040" w:rsidRPr="00E022B2" w14:paraId="156E530A"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2B5E9AF"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总</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资</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产</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7D2DD81"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F886C4F"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2FB019B9"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11D78DF9"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462D9926"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4746858"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归属于挂牌公司股东的所有者权益</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0D3DD46"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ADC9016"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A9064AD"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3072FBAB"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7D4407C0"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5E593253"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股</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本</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EEC8D18"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3ED9D9E"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7DC4B6AC"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EA0E37C"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61631F48"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5EA4CC2"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归属于挂牌公司股东的每股净资产</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88F79A0"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39F672"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51B04F0D"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3D5852E" w14:textId="77777777" w:rsidR="00EA3040" w:rsidRPr="00E022B2" w:rsidRDefault="00EA3040" w:rsidP="00914512">
            <w:pPr>
              <w:spacing w:line="560" w:lineRule="exact"/>
              <w:jc w:val="center"/>
              <w:rPr>
                <w:rFonts w:ascii="Times New Roman" w:eastAsia="仿宋" w:hAnsi="Times New Roman" w:cs="Times New Roman"/>
                <w:sz w:val="24"/>
              </w:rPr>
            </w:pPr>
          </w:p>
        </w:tc>
      </w:tr>
    </w:tbl>
    <w:p w14:paraId="32B40AD0" w14:textId="77777777" w:rsidR="00EA3040" w:rsidRPr="00E022B2" w:rsidRDefault="00EA3040" w:rsidP="00914512">
      <w:pPr>
        <w:pStyle w:val="aa"/>
        <w:spacing w:line="560" w:lineRule="exact"/>
        <w:ind w:left="210" w:right="210" w:firstLine="480"/>
        <w:rPr>
          <w:rFonts w:ascii="Times New Roman" w:hAnsi="Times New Roman"/>
          <w:sz w:val="24"/>
          <w:szCs w:val="24"/>
        </w:rPr>
      </w:pPr>
      <w:r w:rsidRPr="00E022B2">
        <w:rPr>
          <w:rFonts w:ascii="Times New Roman" w:hAnsi="Times New Roman"/>
          <w:sz w:val="24"/>
          <w:szCs w:val="24"/>
        </w:rPr>
        <w:t>注：</w:t>
      </w:r>
      <w:r w:rsidRPr="00E022B2">
        <w:rPr>
          <w:rFonts w:ascii="Times New Roman" w:hAnsi="Times New Roman"/>
          <w:sz w:val="24"/>
          <w:szCs w:val="24"/>
        </w:rPr>
        <w:t>1</w:t>
      </w:r>
      <w:r w:rsidRPr="00E022B2">
        <w:rPr>
          <w:rFonts w:ascii="Times New Roman" w:hAnsi="Times New Roman"/>
          <w:sz w:val="24"/>
          <w:szCs w:val="24"/>
        </w:rPr>
        <w:t>．本报告期初数同法定披露的上年年末数。</w:t>
      </w:r>
    </w:p>
    <w:p w14:paraId="400F987E" w14:textId="77777777" w:rsidR="00EA3040" w:rsidRPr="00E022B2" w:rsidRDefault="00EA3040" w:rsidP="00914512">
      <w:pPr>
        <w:pStyle w:val="aa"/>
        <w:spacing w:line="560" w:lineRule="exact"/>
        <w:ind w:left="210" w:right="210" w:firstLine="480"/>
        <w:rPr>
          <w:rFonts w:ascii="Times New Roman" w:hAnsi="Times New Roman"/>
          <w:sz w:val="24"/>
          <w:szCs w:val="24"/>
        </w:rPr>
      </w:pPr>
      <w:r w:rsidRPr="00E022B2">
        <w:rPr>
          <w:rFonts w:ascii="Times New Roman" w:hAnsi="Times New Roman"/>
          <w:sz w:val="24"/>
          <w:szCs w:val="24"/>
        </w:rPr>
        <w:t>2</w:t>
      </w:r>
      <w:r w:rsidRPr="00E022B2">
        <w:rPr>
          <w:rFonts w:ascii="Times New Roman" w:hAnsi="Times New Roman"/>
          <w:sz w:val="24"/>
          <w:szCs w:val="24"/>
        </w:rPr>
        <w:t>．编制合并报表的公司应当以合并报表数据填制；上年同期财务数据经过重述的，应同时披露重述后的相关数据。</w:t>
      </w:r>
    </w:p>
    <w:p w14:paraId="2AD9ED91" w14:textId="77777777" w:rsidR="000B7401" w:rsidRPr="00E022B2" w:rsidRDefault="000B7401" w:rsidP="00914512">
      <w:pPr>
        <w:pStyle w:val="aa"/>
        <w:spacing w:line="560" w:lineRule="exact"/>
        <w:ind w:left="210" w:right="210" w:firstLine="480"/>
        <w:rPr>
          <w:rFonts w:ascii="Times New Roman" w:hAnsi="Times New Roman"/>
          <w:sz w:val="24"/>
          <w:szCs w:val="24"/>
        </w:rPr>
      </w:pPr>
    </w:p>
    <w:p w14:paraId="3159E5D4" w14:textId="75CF98CC" w:rsidR="00EA3040" w:rsidRPr="00E022B2" w:rsidRDefault="00011F2D" w:rsidP="00914512">
      <w:pPr>
        <w:pStyle w:val="30"/>
        <w:spacing w:line="560" w:lineRule="exact"/>
        <w:ind w:left="210" w:right="210" w:firstLine="640"/>
        <w:rPr>
          <w:rFonts w:ascii="Times New Roman" w:hAnsi="Times New Roman"/>
        </w:rPr>
      </w:pPr>
      <w:r w:rsidRPr="00E022B2">
        <w:rPr>
          <w:rFonts w:ascii="Times New Roman" w:hAnsi="Times New Roman"/>
        </w:rPr>
        <w:t>二、业绩快报修正原因</w:t>
      </w:r>
    </w:p>
    <w:p w14:paraId="60D2B780" w14:textId="77777777" w:rsidR="00EA3040" w:rsidRPr="00E022B2" w:rsidRDefault="00EA3040" w:rsidP="00D75051">
      <w:pPr>
        <w:pStyle w:val="aa"/>
        <w:spacing w:line="560" w:lineRule="exact"/>
        <w:ind w:left="210" w:right="210" w:firstLine="640"/>
        <w:jc w:val="both"/>
        <w:rPr>
          <w:rFonts w:ascii="Times New Roman" w:hAnsi="Times New Roman"/>
        </w:rPr>
      </w:pPr>
      <w:r w:rsidRPr="00E022B2">
        <w:rPr>
          <w:rFonts w:ascii="Times New Roman" w:hAnsi="Times New Roman"/>
        </w:rPr>
        <w:lastRenderedPageBreak/>
        <w:t>（一）应说明造成业绩快报差异的具体原因。例如计提减值准备、非经常性损益确认变动或其他导致业绩快报修正的具体情况及所涉及金额。</w:t>
      </w:r>
    </w:p>
    <w:p w14:paraId="0ED6A044" w14:textId="77777777" w:rsidR="00EA3040" w:rsidRPr="00E022B2" w:rsidRDefault="00EA3040" w:rsidP="00D75051">
      <w:pPr>
        <w:pStyle w:val="aa"/>
        <w:spacing w:line="560" w:lineRule="exact"/>
        <w:ind w:left="210" w:right="210" w:firstLine="640"/>
        <w:jc w:val="both"/>
        <w:rPr>
          <w:rFonts w:ascii="Times New Roman" w:hAnsi="Times New Roman"/>
        </w:rPr>
      </w:pPr>
      <w:r w:rsidRPr="00E022B2">
        <w:rPr>
          <w:rFonts w:ascii="Times New Roman" w:hAnsi="Times New Roman"/>
        </w:rPr>
        <w:t>（二）根据注册会计师预审结果进行业绩快报修正的，还应当说明公司与注册会计师是否存在分歧及分歧所在（如适用）。</w:t>
      </w:r>
    </w:p>
    <w:p w14:paraId="5ACF005B" w14:textId="77777777" w:rsidR="00EA3040" w:rsidRPr="00E022B2" w:rsidRDefault="00EA3040" w:rsidP="00D75051">
      <w:pPr>
        <w:pStyle w:val="aa"/>
        <w:spacing w:line="560" w:lineRule="exact"/>
        <w:ind w:left="210" w:right="210" w:firstLine="640"/>
        <w:jc w:val="both"/>
        <w:rPr>
          <w:rFonts w:ascii="Times New Roman" w:hAnsi="Times New Roman"/>
        </w:rPr>
      </w:pPr>
      <w:r w:rsidRPr="00E022B2">
        <w:rPr>
          <w:rFonts w:ascii="Times New Roman" w:hAnsi="Times New Roman"/>
        </w:rPr>
        <w:t>（三）公司应当结合原业绩快报公告，说明导致本次业绩快报修正的原因是否已在原业绩快报公告中进行了充分风险提示。</w:t>
      </w:r>
    </w:p>
    <w:p w14:paraId="1CC7BEDB" w14:textId="77777777" w:rsidR="00011F2D" w:rsidRPr="00E022B2" w:rsidRDefault="00011F2D" w:rsidP="00011F2D">
      <w:pPr>
        <w:pStyle w:val="30"/>
        <w:spacing w:line="560" w:lineRule="exact"/>
        <w:ind w:left="210" w:right="210" w:firstLine="640"/>
        <w:rPr>
          <w:rFonts w:ascii="Times New Roman" w:hAnsi="Times New Roman"/>
        </w:rPr>
      </w:pPr>
      <w:r w:rsidRPr="00E022B2">
        <w:rPr>
          <w:rFonts w:ascii="Times New Roman" w:hAnsi="Times New Roman"/>
        </w:rPr>
        <w:t>三、致歉说明</w:t>
      </w:r>
    </w:p>
    <w:p w14:paraId="524D90FA" w14:textId="700DB445" w:rsidR="00EA3040" w:rsidRPr="00E022B2" w:rsidRDefault="005F54BB" w:rsidP="00D75051">
      <w:pPr>
        <w:pStyle w:val="aa"/>
        <w:spacing w:line="560" w:lineRule="exact"/>
        <w:ind w:left="210" w:right="210" w:firstLine="640"/>
        <w:jc w:val="both"/>
        <w:rPr>
          <w:rFonts w:ascii="Times New Roman" w:hAnsi="Times New Roman"/>
        </w:rPr>
      </w:pPr>
      <w:r w:rsidRPr="00E022B2">
        <w:rPr>
          <w:rFonts w:ascii="Times New Roman" w:hAnsi="Times New Roman"/>
        </w:rPr>
        <w:t>公司董事会应在修正公告中向投资者致歉</w:t>
      </w:r>
      <w:r w:rsidR="00EA3040" w:rsidRPr="00E022B2">
        <w:rPr>
          <w:rFonts w:ascii="Times New Roman" w:hAnsi="Times New Roman"/>
        </w:rPr>
        <w:t>。</w:t>
      </w:r>
    </w:p>
    <w:p w14:paraId="04BFB292" w14:textId="1D8FC839" w:rsidR="00EA3040" w:rsidRPr="00E022B2" w:rsidRDefault="00011F2D" w:rsidP="00914512">
      <w:pPr>
        <w:pStyle w:val="30"/>
        <w:spacing w:line="560" w:lineRule="exact"/>
        <w:ind w:left="210" w:right="210" w:firstLine="640"/>
        <w:rPr>
          <w:rFonts w:ascii="Times New Roman" w:hAnsi="Times New Roman"/>
        </w:rPr>
      </w:pPr>
      <w:r w:rsidRPr="00E022B2">
        <w:rPr>
          <w:rFonts w:ascii="Times New Roman" w:hAnsi="Times New Roman"/>
        </w:rPr>
        <w:t>四</w:t>
      </w:r>
      <w:r w:rsidR="00EA3040" w:rsidRPr="00E022B2">
        <w:rPr>
          <w:rFonts w:ascii="Times New Roman" w:hAnsi="Times New Roman"/>
        </w:rPr>
        <w:t>、备查文件目录</w:t>
      </w:r>
    </w:p>
    <w:p w14:paraId="49324628" w14:textId="41A962FE" w:rsidR="00EA3040" w:rsidRPr="00E022B2" w:rsidRDefault="009F4D29" w:rsidP="00914512">
      <w:pPr>
        <w:pStyle w:val="aa"/>
        <w:spacing w:line="560" w:lineRule="exact"/>
        <w:ind w:left="210" w:right="210" w:firstLine="640"/>
        <w:rPr>
          <w:rFonts w:ascii="Times New Roman" w:hAnsi="Times New Roman"/>
        </w:rPr>
      </w:pPr>
      <w:r w:rsidRPr="00E022B2">
        <w:rPr>
          <w:rFonts w:ascii="Times New Roman" w:hAnsi="Times New Roman"/>
        </w:rPr>
        <w:t>（一）</w:t>
      </w:r>
      <w:r w:rsidR="00EA3040" w:rsidRPr="00E022B2">
        <w:rPr>
          <w:rFonts w:ascii="Times New Roman" w:hAnsi="Times New Roman"/>
        </w:rPr>
        <w:t>经公司现任法定代表人、主管会计工作的负责人、总会计师（如有）、会计</w:t>
      </w:r>
      <w:r w:rsidR="00307772" w:rsidRPr="00E022B2">
        <w:rPr>
          <w:rFonts w:ascii="Times New Roman" w:hAnsi="Times New Roman"/>
        </w:rPr>
        <w:t>机构负责人（会计主管人员）签字并盖章的比较式资产负债表和利润表；</w:t>
      </w:r>
    </w:p>
    <w:p w14:paraId="28BA526F" w14:textId="09A6D925" w:rsidR="00EA3040" w:rsidRPr="00E022B2" w:rsidRDefault="009F4D29" w:rsidP="00914512">
      <w:pPr>
        <w:pStyle w:val="aa"/>
        <w:spacing w:line="560" w:lineRule="exact"/>
        <w:ind w:left="210" w:right="210" w:firstLine="640"/>
        <w:rPr>
          <w:rFonts w:ascii="Times New Roman" w:hAnsi="Times New Roman"/>
        </w:rPr>
      </w:pPr>
      <w:r w:rsidRPr="00E022B2">
        <w:rPr>
          <w:rFonts w:ascii="Times New Roman" w:hAnsi="Times New Roman"/>
        </w:rPr>
        <w:t>（二）</w:t>
      </w:r>
      <w:r w:rsidR="00EA3040" w:rsidRPr="00E022B2">
        <w:rPr>
          <w:rFonts w:ascii="Times New Roman" w:hAnsi="Times New Roman"/>
        </w:rPr>
        <w:t>其他材料（如有）。</w:t>
      </w:r>
    </w:p>
    <w:p w14:paraId="0EF9475E" w14:textId="77777777" w:rsidR="00EA3040" w:rsidRPr="00E022B2" w:rsidRDefault="00EA3040" w:rsidP="00914512">
      <w:pPr>
        <w:spacing w:line="560" w:lineRule="exact"/>
        <w:ind w:firstLineChars="200" w:firstLine="640"/>
        <w:rPr>
          <w:rFonts w:ascii="Times New Roman" w:eastAsia="仿宋" w:hAnsi="Times New Roman" w:cs="Times New Roman"/>
          <w:bCs/>
          <w:sz w:val="32"/>
          <w:szCs w:val="32"/>
        </w:rPr>
      </w:pPr>
    </w:p>
    <w:p w14:paraId="0C3388DD" w14:textId="77777777" w:rsidR="00EA3040" w:rsidRPr="00E022B2" w:rsidRDefault="00EA3040" w:rsidP="00914512">
      <w:pPr>
        <w:spacing w:line="560" w:lineRule="exact"/>
        <w:ind w:firstLineChars="200" w:firstLine="640"/>
        <w:rPr>
          <w:rFonts w:ascii="Times New Roman" w:eastAsia="仿宋" w:hAnsi="Times New Roman" w:cs="Times New Roman"/>
          <w:bCs/>
          <w:sz w:val="32"/>
          <w:szCs w:val="32"/>
        </w:rPr>
      </w:pPr>
    </w:p>
    <w:p w14:paraId="3016441A" w14:textId="77777777" w:rsidR="00EA3040" w:rsidRPr="00E022B2" w:rsidRDefault="00EA3040" w:rsidP="00914512">
      <w:pPr>
        <w:spacing w:line="560" w:lineRule="exact"/>
        <w:ind w:firstLineChars="200" w:firstLine="640"/>
        <w:rPr>
          <w:rFonts w:ascii="Times New Roman" w:eastAsia="仿宋" w:hAnsi="Times New Roman" w:cs="Times New Roman"/>
          <w:bCs/>
          <w:sz w:val="32"/>
          <w:szCs w:val="32"/>
        </w:rPr>
      </w:pPr>
    </w:p>
    <w:p w14:paraId="613F6DAA" w14:textId="70D24795" w:rsidR="00EA3040" w:rsidRPr="00E022B2" w:rsidRDefault="00EA3040" w:rsidP="000B7401">
      <w:pPr>
        <w:spacing w:line="560" w:lineRule="exact"/>
        <w:ind w:leftChars="1886" w:left="3961"/>
        <w:jc w:val="right"/>
        <w:rPr>
          <w:rFonts w:ascii="Times New Roman" w:eastAsia="仿宋" w:hAnsi="Times New Roman" w:cs="Times New Roman"/>
          <w:bCs/>
          <w:sz w:val="32"/>
          <w:szCs w:val="30"/>
        </w:rPr>
      </w:pPr>
      <w:r w:rsidRPr="00E022B2">
        <w:rPr>
          <w:rFonts w:ascii="Times New Roman" w:eastAsia="仿宋" w:hAnsi="Times New Roman" w:cs="Times New Roman"/>
          <w:bCs/>
          <w:sz w:val="32"/>
          <w:szCs w:val="30"/>
        </w:rPr>
        <w:t xml:space="preserve"> XXXX</w:t>
      </w:r>
      <w:r w:rsidRPr="00E022B2">
        <w:rPr>
          <w:rFonts w:ascii="Times New Roman" w:eastAsia="仿宋" w:hAnsi="Times New Roman" w:cs="Times New Roman"/>
          <w:bCs/>
          <w:sz w:val="32"/>
          <w:szCs w:val="30"/>
        </w:rPr>
        <w:t>公司董事会</w:t>
      </w:r>
    </w:p>
    <w:p w14:paraId="774E05BF" w14:textId="5191B4FA" w:rsidR="000B7401" w:rsidRPr="00E022B2" w:rsidRDefault="00307772" w:rsidP="00307772">
      <w:pPr>
        <w:snapToGrid w:val="0"/>
        <w:spacing w:line="560" w:lineRule="exact"/>
        <w:jc w:val="right"/>
        <w:rPr>
          <w:rFonts w:ascii="Times New Roman" w:hAnsi="Times New Roman" w:cs="Times New Roman"/>
          <w:kern w:val="0"/>
          <w:sz w:val="24"/>
        </w:rPr>
      </w:pPr>
      <w:r w:rsidRPr="00E022B2">
        <w:rPr>
          <w:rFonts w:ascii="Times New Roman" w:eastAsia="仿宋" w:hAnsi="Times New Roman" w:cs="Times New Roman"/>
          <w:kern w:val="0"/>
          <w:sz w:val="32"/>
          <w:szCs w:val="32"/>
        </w:rPr>
        <w:t xml:space="preserve"> </w:t>
      </w:r>
      <w:r w:rsidR="000B7401" w:rsidRPr="00E022B2">
        <w:rPr>
          <w:rFonts w:ascii="Times New Roman" w:eastAsia="仿宋" w:hAnsi="Times New Roman" w:cs="Times New Roman"/>
          <w:kern w:val="0"/>
          <w:sz w:val="32"/>
          <w:szCs w:val="32"/>
        </w:rPr>
        <w:t>XXXX</w:t>
      </w:r>
      <w:r w:rsidR="000B7401" w:rsidRPr="00E022B2">
        <w:rPr>
          <w:rFonts w:ascii="Times New Roman" w:eastAsia="仿宋" w:hAnsi="Times New Roman" w:cs="Times New Roman"/>
          <w:kern w:val="0"/>
          <w:sz w:val="32"/>
          <w:szCs w:val="32"/>
        </w:rPr>
        <w:t>年</w:t>
      </w:r>
      <w:r w:rsidR="000B7401" w:rsidRPr="00E022B2">
        <w:rPr>
          <w:rFonts w:ascii="Times New Roman" w:eastAsia="仿宋" w:hAnsi="Times New Roman" w:cs="Times New Roman"/>
          <w:kern w:val="0"/>
          <w:sz w:val="32"/>
          <w:szCs w:val="32"/>
        </w:rPr>
        <w:t>XX</w:t>
      </w:r>
      <w:r w:rsidR="000B7401" w:rsidRPr="00E022B2">
        <w:rPr>
          <w:rFonts w:ascii="Times New Roman" w:eastAsia="仿宋" w:hAnsi="Times New Roman" w:cs="Times New Roman"/>
          <w:kern w:val="0"/>
          <w:sz w:val="32"/>
          <w:szCs w:val="32"/>
        </w:rPr>
        <w:t>月</w:t>
      </w:r>
      <w:r w:rsidR="000B7401" w:rsidRPr="00E022B2">
        <w:rPr>
          <w:rFonts w:ascii="Times New Roman" w:eastAsia="仿宋" w:hAnsi="Times New Roman" w:cs="Times New Roman"/>
          <w:kern w:val="0"/>
          <w:sz w:val="32"/>
          <w:szCs w:val="32"/>
        </w:rPr>
        <w:t>XX</w:t>
      </w:r>
      <w:r w:rsidR="000B7401" w:rsidRPr="00E022B2">
        <w:rPr>
          <w:rFonts w:ascii="Times New Roman" w:eastAsia="仿宋" w:hAnsi="Times New Roman" w:cs="Times New Roman"/>
          <w:kern w:val="0"/>
          <w:sz w:val="32"/>
          <w:szCs w:val="32"/>
        </w:rPr>
        <w:t>日</w:t>
      </w:r>
    </w:p>
    <w:p w14:paraId="2A98F064" w14:textId="17297EC5" w:rsidR="00EA3040" w:rsidRPr="00E022B2" w:rsidRDefault="00EA3040" w:rsidP="00914512">
      <w:pPr>
        <w:adjustRightInd w:val="0"/>
        <w:snapToGrid w:val="0"/>
        <w:spacing w:line="560" w:lineRule="exact"/>
        <w:jc w:val="left"/>
        <w:rPr>
          <w:rFonts w:ascii="Times New Roman" w:eastAsia="仿宋" w:hAnsi="Times New Roman" w:cs="Times New Roman"/>
          <w:sz w:val="28"/>
          <w:u w:val="single"/>
        </w:rPr>
      </w:pPr>
      <w:r w:rsidRPr="00E022B2">
        <w:rPr>
          <w:rFonts w:ascii="Times New Roman" w:hAnsi="Times New Roman" w:cs="Times New Roman"/>
          <w:kern w:val="0"/>
          <w:sz w:val="24"/>
        </w:rPr>
        <w:br w:type="page"/>
      </w:r>
      <w:r w:rsidRPr="00E022B2">
        <w:rPr>
          <w:rFonts w:ascii="Times New Roman" w:eastAsia="仿宋" w:hAnsi="Times New Roman" w:cs="Times New Roman"/>
          <w:color w:val="000000"/>
          <w:kern w:val="0"/>
          <w:sz w:val="28"/>
          <w:u w:val="single"/>
        </w:rPr>
        <w:lastRenderedPageBreak/>
        <w:t xml:space="preserve">           </w:t>
      </w:r>
      <w:r w:rsidR="00F920C4" w:rsidRPr="00E022B2">
        <w:rPr>
          <w:rFonts w:ascii="Times New Roman" w:eastAsia="仿宋" w:hAnsi="Times New Roman" w:cs="Times New Roman"/>
          <w:color w:val="000000"/>
          <w:kern w:val="0"/>
          <w:sz w:val="28"/>
          <w:u w:val="single"/>
        </w:rPr>
        <w:t xml:space="preserve">                             </w:t>
      </w:r>
      <w:r w:rsidR="00F920C4" w:rsidRPr="00E022B2">
        <w:rPr>
          <w:rFonts w:ascii="Times New Roman" w:eastAsia="仿宋" w:hAnsi="Times New Roman" w:cs="Times New Roman"/>
          <w:color w:val="000000"/>
          <w:kern w:val="0"/>
          <w:sz w:val="28"/>
          <w:u w:val="single"/>
        </w:rPr>
        <w:tab/>
      </w:r>
      <w:r w:rsidRPr="00E022B2">
        <w:rPr>
          <w:rFonts w:ascii="Times New Roman" w:eastAsia="仿宋" w:hAnsi="Times New Roman" w:cs="Times New Roman"/>
          <w:color w:val="000000"/>
          <w:kern w:val="0"/>
          <w:sz w:val="28"/>
          <w:u w:val="single"/>
        </w:rPr>
        <w:t xml:space="preserve"> </w:t>
      </w:r>
      <w:r w:rsidRPr="00E022B2">
        <w:rPr>
          <w:rFonts w:ascii="Times New Roman" w:eastAsia="仿宋" w:hAnsi="Times New Roman" w:cs="Times New Roman"/>
          <w:color w:val="000000"/>
          <w:kern w:val="0"/>
          <w:sz w:val="28"/>
          <w:u w:val="single"/>
        </w:rPr>
        <w:t>公告编号：</w:t>
      </w:r>
      <w:r w:rsidR="00F920C4" w:rsidRPr="00E022B2">
        <w:rPr>
          <w:rFonts w:ascii="Times New Roman" w:eastAsia="仿宋" w:hAnsi="Times New Roman" w:cs="Times New Roman"/>
          <w:color w:val="000000"/>
          <w:kern w:val="0"/>
          <w:sz w:val="28"/>
          <w:u w:val="single"/>
        </w:rPr>
        <w:t xml:space="preserve">      </w:t>
      </w:r>
      <w:r w:rsidRPr="00E022B2">
        <w:rPr>
          <w:rFonts w:ascii="Times New Roman" w:eastAsia="仿宋" w:hAnsi="Times New Roman" w:cs="Times New Roman"/>
          <w:color w:val="000000"/>
          <w:kern w:val="0"/>
          <w:sz w:val="28"/>
          <w:u w:val="single"/>
        </w:rPr>
        <w:t xml:space="preserve"> </w:t>
      </w:r>
    </w:p>
    <w:p w14:paraId="484B04D1" w14:textId="2DF0F9A6" w:rsidR="00EA3040" w:rsidRPr="00E022B2" w:rsidRDefault="00EA3040" w:rsidP="00914512">
      <w:pPr>
        <w:snapToGrid w:val="0"/>
        <w:spacing w:line="560" w:lineRule="exact"/>
        <w:rPr>
          <w:rFonts w:ascii="Times New Roman" w:eastAsia="仿宋" w:hAnsi="Times New Roman" w:cs="Times New Roman"/>
          <w:sz w:val="28"/>
          <w:szCs w:val="32"/>
        </w:rPr>
      </w:pPr>
      <w:r w:rsidRPr="00E022B2">
        <w:rPr>
          <w:rFonts w:ascii="Times New Roman" w:eastAsia="仿宋" w:hAnsi="Times New Roman" w:cs="Times New Roman"/>
          <w:sz w:val="28"/>
          <w:szCs w:val="32"/>
        </w:rPr>
        <w:t>证券代码：</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证券简称</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主办券商：</w:t>
      </w:r>
    </w:p>
    <w:p w14:paraId="0104B3A0" w14:textId="77777777" w:rsidR="00EA3040" w:rsidRPr="00E022B2" w:rsidRDefault="00EA3040" w:rsidP="00914512">
      <w:pPr>
        <w:autoSpaceDE w:val="0"/>
        <w:autoSpaceDN w:val="0"/>
        <w:adjustRightInd w:val="0"/>
        <w:spacing w:line="560" w:lineRule="exact"/>
        <w:jc w:val="left"/>
        <w:rPr>
          <w:rFonts w:ascii="Times New Roman" w:hAnsi="Times New Roman" w:cs="Times New Roman"/>
        </w:rPr>
      </w:pPr>
    </w:p>
    <w:p w14:paraId="3A894ECB" w14:textId="45E5EAB0" w:rsidR="00EA3040" w:rsidRPr="00E022B2" w:rsidRDefault="00F920C4" w:rsidP="0033668F">
      <w:pPr>
        <w:pStyle w:val="20"/>
        <w:spacing w:line="560" w:lineRule="exact"/>
        <w:ind w:firstLine="200"/>
        <w:rPr>
          <w:rFonts w:ascii="Times New Roman" w:hAnsi="Times New Roman"/>
          <w:sz w:val="40"/>
          <w:szCs w:val="32"/>
        </w:rPr>
      </w:pPr>
      <w:r w:rsidRPr="00E022B2">
        <w:rPr>
          <w:rFonts w:ascii="Times New Roman" w:hAnsi="Times New Roman"/>
          <w:color w:val="FF0000"/>
          <w:sz w:val="40"/>
          <w:szCs w:val="32"/>
        </w:rPr>
        <w:t>（）</w:t>
      </w:r>
      <w:r w:rsidR="00EA3040" w:rsidRPr="00E022B2">
        <w:rPr>
          <w:rFonts w:ascii="Times New Roman" w:hAnsi="Times New Roman"/>
          <w:sz w:val="40"/>
          <w:szCs w:val="32"/>
        </w:rPr>
        <w:t>公司</w:t>
      </w:r>
      <w:r w:rsidRPr="00E022B2">
        <w:rPr>
          <w:rFonts w:ascii="Times New Roman" w:hAnsi="Times New Roman"/>
          <w:color w:val="FF0000"/>
          <w:sz w:val="40"/>
          <w:szCs w:val="32"/>
        </w:rPr>
        <w:t>（）</w:t>
      </w:r>
      <w:r w:rsidR="00EA3040" w:rsidRPr="00E022B2">
        <w:rPr>
          <w:rFonts w:ascii="Times New Roman" w:hAnsi="Times New Roman"/>
          <w:sz w:val="40"/>
          <w:szCs w:val="32"/>
        </w:rPr>
        <w:t>年度业绩快报修正公告</w:t>
      </w:r>
    </w:p>
    <w:p w14:paraId="40A08BAA" w14:textId="77777777" w:rsidR="00EA3040" w:rsidRPr="00E022B2" w:rsidRDefault="00EA3040" w:rsidP="00914512">
      <w:pPr>
        <w:pStyle w:val="20"/>
        <w:spacing w:line="560" w:lineRule="exact"/>
        <w:ind w:firstLine="22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1CA1764" w14:textId="77777777" w:rsidTr="00914512">
        <w:trPr>
          <w:jc w:val="center"/>
        </w:trPr>
        <w:tc>
          <w:tcPr>
            <w:tcW w:w="8296" w:type="dxa"/>
            <w:shd w:val="clear" w:color="auto" w:fill="auto"/>
          </w:tcPr>
          <w:p w14:paraId="6A1AC6AE" w14:textId="77777777" w:rsidR="00EA3040" w:rsidRPr="00E022B2" w:rsidRDefault="00EA3040" w:rsidP="00914512">
            <w:pPr>
              <w:spacing w:line="560" w:lineRule="exact"/>
              <w:ind w:firstLineChars="200" w:firstLine="440"/>
              <w:rPr>
                <w:rFonts w:ascii="Times New Roman" w:eastAsia="仿宋" w:hAnsi="Times New Roman" w:cs="Times New Roman"/>
                <w:sz w:val="22"/>
              </w:rPr>
            </w:pPr>
            <w:r w:rsidRPr="00E022B2">
              <w:rPr>
                <w:rFonts w:ascii="Times New Roman" w:eastAsia="仿宋" w:hAnsi="Times New Roman" w:cs="Times New Roman"/>
                <w:sz w:val="22"/>
              </w:rPr>
              <w:t>本公司及董事会全体成员保证公告内容的真实、准确和完整，没有虚假记载、误导性陈述或者重大遗漏，并对其内容的真实性、准确性和完整性承担个别及连带法律责任。</w:t>
            </w:r>
          </w:p>
          <w:p w14:paraId="2044FDD2" w14:textId="77777777" w:rsidR="00EA3040" w:rsidRPr="00E022B2" w:rsidRDefault="00EA3040" w:rsidP="00914512">
            <w:pPr>
              <w:spacing w:line="560" w:lineRule="exact"/>
              <w:ind w:firstLineChars="200" w:firstLine="440"/>
              <w:rPr>
                <w:rFonts w:ascii="Times New Roman" w:eastAsia="仿宋" w:hAnsi="Times New Roman" w:cs="Times New Roman"/>
                <w:sz w:val="22"/>
              </w:rPr>
            </w:pPr>
            <w:r w:rsidRPr="00E022B2">
              <w:rPr>
                <w:rFonts w:ascii="Times New Roman" w:eastAsia="仿宋" w:hAnsi="Times New Roman" w:cs="Times New Roman"/>
                <w:color w:val="FF0000"/>
                <w:sz w:val="22"/>
              </w:rPr>
              <w:t>董事（</w:t>
            </w:r>
            <w:r w:rsidRPr="00E022B2">
              <w:rPr>
                <w:rFonts w:ascii="Times New Roman" w:eastAsia="仿宋" w:hAnsi="Times New Roman" w:cs="Times New Roman"/>
                <w:color w:val="FF0000"/>
                <w:sz w:val="22"/>
              </w:rPr>
              <w:t xml:space="preserve"> </w:t>
            </w:r>
            <w:r w:rsidRPr="00E022B2">
              <w:rPr>
                <w:rFonts w:ascii="Times New Roman" w:eastAsia="仿宋" w:hAnsi="Times New Roman" w:cs="Times New Roman"/>
                <w:color w:val="FF0000"/>
                <w:sz w:val="22"/>
              </w:rPr>
              <w:t>）因（</w:t>
            </w:r>
            <w:r w:rsidRPr="00E022B2">
              <w:rPr>
                <w:rFonts w:ascii="Times New Roman" w:eastAsia="仿宋" w:hAnsi="Times New Roman" w:cs="Times New Roman"/>
                <w:color w:val="FF0000"/>
                <w:sz w:val="22"/>
              </w:rPr>
              <w:t xml:space="preserve"> </w:t>
            </w:r>
            <w:r w:rsidRPr="00E022B2">
              <w:rPr>
                <w:rFonts w:ascii="Times New Roman" w:eastAsia="仿宋" w:hAnsi="Times New Roman" w:cs="Times New Roman"/>
                <w:color w:val="FF0000"/>
                <w:sz w:val="22"/>
              </w:rPr>
              <w:t>）不能保证公告内容真实、准确、完整（如适用）。</w:t>
            </w:r>
          </w:p>
        </w:tc>
      </w:tr>
    </w:tbl>
    <w:p w14:paraId="10F0105A" w14:textId="77777777" w:rsidR="00EA3040" w:rsidRPr="00E022B2" w:rsidRDefault="00EA3040" w:rsidP="005F54BB">
      <w:pPr>
        <w:pStyle w:val="aa"/>
        <w:spacing w:line="560" w:lineRule="exact"/>
        <w:ind w:left="210" w:right="210" w:firstLine="640"/>
        <w:jc w:val="both"/>
        <w:rPr>
          <w:rFonts w:ascii="Times New Roman" w:hAnsi="Times New Roman"/>
        </w:rPr>
      </w:pPr>
      <w:r w:rsidRPr="00E022B2">
        <w:rPr>
          <w:rFonts w:ascii="Times New Roman" w:hAnsi="Times New Roman"/>
        </w:rPr>
        <w:t>特别提示：本公司董事会于</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Pr="00E022B2">
        <w:rPr>
          <w:rFonts w:ascii="Times New Roman" w:hAnsi="Times New Roman"/>
        </w:rPr>
        <w:t>日在全国中小企业股份转让系统官网（</w:t>
      </w:r>
      <w:r w:rsidRPr="00E022B2">
        <w:rPr>
          <w:rFonts w:ascii="Times New Roman" w:hAnsi="Times New Roman"/>
        </w:rPr>
        <w:t>www.neeq.com.cn</w:t>
      </w:r>
      <w:r w:rsidRPr="00E022B2">
        <w:rPr>
          <w:rFonts w:ascii="Times New Roman" w:hAnsi="Times New Roman"/>
        </w:rPr>
        <w:t>）披露了公司</w:t>
      </w:r>
      <w:r w:rsidRPr="00E022B2">
        <w:rPr>
          <w:rFonts w:ascii="Times New Roman" w:hAnsi="Times New Roman"/>
          <w:color w:val="FF0000"/>
        </w:rPr>
        <w:t>（）</w:t>
      </w:r>
      <w:r w:rsidRPr="00E022B2">
        <w:rPr>
          <w:rFonts w:ascii="Times New Roman" w:hAnsi="Times New Roman"/>
        </w:rPr>
        <w:t>年度业绩快报，现对相关内容修正如下。本公告所载</w:t>
      </w:r>
      <w:r w:rsidRPr="00E022B2">
        <w:rPr>
          <w:rFonts w:ascii="Times New Roman" w:hAnsi="Times New Roman"/>
          <w:color w:val="FF0000"/>
        </w:rPr>
        <w:t>（）</w:t>
      </w:r>
      <w:r w:rsidRPr="00E022B2">
        <w:rPr>
          <w:rFonts w:ascii="Times New Roman" w:hAnsi="Times New Roman"/>
        </w:rPr>
        <w:t>年度的财务数据为初步核算数据，未经会计师事务所审计，具体以公司</w:t>
      </w:r>
      <w:r w:rsidRPr="00E022B2">
        <w:rPr>
          <w:rFonts w:ascii="Times New Roman" w:hAnsi="Times New Roman"/>
          <w:color w:val="FF0000"/>
        </w:rPr>
        <w:t>（）</w:t>
      </w:r>
      <w:r w:rsidRPr="00E022B2">
        <w:rPr>
          <w:rFonts w:ascii="Times New Roman" w:hAnsi="Times New Roman"/>
        </w:rPr>
        <w:t>年年度报告中披露的数据为准，提请投资者注意投资风险。</w:t>
      </w:r>
    </w:p>
    <w:p w14:paraId="64B008F0" w14:textId="77777777"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一、修正前后的主要财务数据和指标</w:t>
      </w:r>
    </w:p>
    <w:p w14:paraId="5053BA86" w14:textId="77777777" w:rsidR="00EA3040" w:rsidRPr="00E022B2" w:rsidRDefault="00EA3040" w:rsidP="00914512">
      <w:pPr>
        <w:spacing w:line="560" w:lineRule="exact"/>
        <w:ind w:firstLineChars="200" w:firstLine="420"/>
        <w:jc w:val="right"/>
        <w:rPr>
          <w:rFonts w:ascii="Times New Roman" w:eastAsia="仿宋" w:hAnsi="Times New Roman" w:cs="Times New Roman"/>
          <w:sz w:val="24"/>
          <w:szCs w:val="24"/>
        </w:rPr>
      </w:pPr>
      <w:r w:rsidRPr="00E022B2">
        <w:rPr>
          <w:rFonts w:ascii="Times New Roman" w:hAnsi="Times New Roman" w:cs="Times New Roman"/>
          <w:bCs/>
          <w:szCs w:val="21"/>
        </w:rPr>
        <w:t xml:space="preserve">                                   </w:t>
      </w:r>
      <w:r w:rsidRPr="00E022B2">
        <w:rPr>
          <w:rFonts w:ascii="Times New Roman" w:hAnsi="Times New Roman" w:cs="Times New Roman"/>
          <w:bCs/>
          <w:sz w:val="24"/>
          <w:szCs w:val="24"/>
        </w:rPr>
        <w:t xml:space="preserve"> </w:t>
      </w:r>
      <w:r w:rsidRPr="00E022B2">
        <w:rPr>
          <w:rFonts w:ascii="Times New Roman" w:eastAsia="仿宋" w:hAnsi="Times New Roman" w:cs="Times New Roman"/>
          <w:sz w:val="24"/>
          <w:szCs w:val="24"/>
        </w:rPr>
        <w:t xml:space="preserve"> </w:t>
      </w:r>
      <w:r w:rsidRPr="00E022B2">
        <w:rPr>
          <w:rFonts w:ascii="Times New Roman" w:eastAsia="仿宋" w:hAnsi="Times New Roman" w:cs="Times New Roman"/>
          <w:sz w:val="24"/>
          <w:szCs w:val="24"/>
        </w:rPr>
        <w:t>单位：</w:t>
      </w:r>
      <w:r w:rsidRPr="00E022B2">
        <w:rPr>
          <w:rFonts w:ascii="Times New Roman" w:eastAsia="仿宋" w:hAnsi="Times New Roman" w:cs="Times New Roman"/>
          <w:sz w:val="24"/>
          <w:szCs w:val="24"/>
        </w:rPr>
        <w:t xml:space="preserve"> </w:t>
      </w:r>
      <w:r w:rsidRPr="00E022B2">
        <w:rPr>
          <w:rFonts w:ascii="Times New Roman" w:eastAsia="仿宋" w:hAnsi="Times New Roman" w:cs="Times New Roman"/>
          <w:sz w:val="24"/>
          <w:szCs w:val="24"/>
        </w:rPr>
        <w:t>元</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7"/>
        <w:gridCol w:w="1530"/>
        <w:gridCol w:w="1530"/>
        <w:gridCol w:w="1645"/>
        <w:gridCol w:w="1729"/>
      </w:tblGrid>
      <w:tr w:rsidR="00EA3040" w:rsidRPr="00E022B2" w14:paraId="687E9E9D" w14:textId="77777777" w:rsidTr="00914512">
        <w:trPr>
          <w:cantSplit/>
          <w:jc w:val="center"/>
        </w:trPr>
        <w:tc>
          <w:tcPr>
            <w:tcW w:w="23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2790A1"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项目</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44430"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本报告期</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1894CA"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上年同期</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1101CB"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修正后数据与上年同期数据的变动比例</w:t>
            </w:r>
            <w:r w:rsidRPr="00E022B2">
              <w:rPr>
                <w:rFonts w:ascii="Times New Roman" w:eastAsia="仿宋" w:hAnsi="Times New Roman" w:cs="Times New Roman"/>
                <w:sz w:val="24"/>
              </w:rPr>
              <w:t>%</w:t>
            </w:r>
          </w:p>
        </w:tc>
      </w:tr>
      <w:tr w:rsidR="00EA3040" w:rsidRPr="00E022B2" w14:paraId="48ED00B5" w14:textId="77777777" w:rsidTr="00914512">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C97CD04" w14:textId="77777777" w:rsidR="00EA3040" w:rsidRPr="00E022B2" w:rsidRDefault="00EA3040" w:rsidP="00914512">
            <w:pPr>
              <w:widowControl/>
              <w:spacing w:line="560" w:lineRule="exact"/>
              <w:jc w:val="left"/>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6A10671"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修正前</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A80FDC9"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修正后</w:t>
            </w:r>
          </w:p>
        </w:tc>
        <w:tc>
          <w:tcPr>
            <w:tcW w:w="16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94CE9A" w14:textId="77777777" w:rsidR="00EA3040" w:rsidRPr="00E022B2" w:rsidRDefault="00EA3040" w:rsidP="00914512">
            <w:pPr>
              <w:widowControl/>
              <w:spacing w:line="560" w:lineRule="exact"/>
              <w:jc w:val="left"/>
              <w:rPr>
                <w:rFonts w:ascii="Times New Roman" w:eastAsia="仿宋" w:hAnsi="Times New Roman" w:cs="Times New Roman"/>
                <w:sz w:val="24"/>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C6C7D5" w14:textId="77777777" w:rsidR="00EA3040" w:rsidRPr="00E022B2" w:rsidRDefault="00EA3040" w:rsidP="00914512">
            <w:pPr>
              <w:widowControl/>
              <w:spacing w:line="560" w:lineRule="exact"/>
              <w:jc w:val="left"/>
              <w:rPr>
                <w:rFonts w:ascii="Times New Roman" w:eastAsia="仿宋" w:hAnsi="Times New Roman" w:cs="Times New Roman"/>
                <w:sz w:val="24"/>
              </w:rPr>
            </w:pPr>
          </w:p>
        </w:tc>
      </w:tr>
      <w:tr w:rsidR="00EA3040" w:rsidRPr="00E022B2" w14:paraId="6F77BDBD"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74100C9"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营业总收入</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3C8017A"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AED72B9"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256EF0A"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C1CFF37"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1F40409B"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2C53A1CC"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归属于挂牌公司股东的净利润</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F72CCA1"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220F4D6"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55D8000"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3F0433B3"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7CAC2320"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EFB4755"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lastRenderedPageBreak/>
              <w:t>归属于挂牌公司股东的扣除非经常性损益的净利润</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8EC7D98"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39AF17A"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1A2EDD8B"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12F5D9AB"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2E1EAB8F"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2CC70B1"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基本每股收益</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80C3010"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69C8FBB"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6F42E26E"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73F58C92"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1F576BA6"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9A863CA"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加权平均净资产收益率</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C092A39"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6A5D7DA"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23568583"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494CB8B9"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13876042" w14:textId="77777777" w:rsidTr="00914512">
        <w:trPr>
          <w:cantSplit/>
          <w:jc w:val="center"/>
        </w:trPr>
        <w:tc>
          <w:tcPr>
            <w:tcW w:w="23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C97BFE" w14:textId="77777777" w:rsidR="00EA3040" w:rsidRPr="00E022B2" w:rsidRDefault="00EA3040" w:rsidP="00914512">
            <w:pPr>
              <w:spacing w:line="560" w:lineRule="exact"/>
              <w:jc w:val="center"/>
              <w:rPr>
                <w:rFonts w:ascii="Times New Roman" w:eastAsia="仿宋" w:hAnsi="Times New Roman" w:cs="Times New Roman"/>
                <w:sz w:val="24"/>
              </w:rPr>
            </w:pP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6C46D"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本报告期末</w:t>
            </w:r>
          </w:p>
        </w:tc>
        <w:tc>
          <w:tcPr>
            <w:tcW w:w="16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CA3489"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本报告期初</w:t>
            </w:r>
          </w:p>
        </w:tc>
        <w:tc>
          <w:tcPr>
            <w:tcW w:w="17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4E2252"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修正后数据与期初数据的变动比例</w:t>
            </w:r>
            <w:r w:rsidRPr="00E022B2">
              <w:rPr>
                <w:rFonts w:ascii="Times New Roman" w:eastAsia="仿宋" w:hAnsi="Times New Roman" w:cs="Times New Roman"/>
                <w:sz w:val="24"/>
              </w:rPr>
              <w:t>%</w:t>
            </w:r>
          </w:p>
        </w:tc>
      </w:tr>
      <w:tr w:rsidR="00EA3040" w:rsidRPr="00E022B2" w14:paraId="42FFE06C" w14:textId="77777777" w:rsidTr="00914512">
        <w:trPr>
          <w:cantSplit/>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4B848DDB" w14:textId="77777777" w:rsidR="00EA3040" w:rsidRPr="00E022B2" w:rsidRDefault="00EA3040" w:rsidP="00914512">
            <w:pPr>
              <w:widowControl/>
              <w:spacing w:line="560" w:lineRule="exact"/>
              <w:jc w:val="left"/>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742E825"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修正前</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CD0A843"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修正后</w:t>
            </w:r>
          </w:p>
        </w:tc>
        <w:tc>
          <w:tcPr>
            <w:tcW w:w="16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D3DD7F" w14:textId="77777777" w:rsidR="00EA3040" w:rsidRPr="00E022B2" w:rsidRDefault="00EA3040" w:rsidP="00914512">
            <w:pPr>
              <w:widowControl/>
              <w:spacing w:line="560" w:lineRule="exact"/>
              <w:jc w:val="left"/>
              <w:rPr>
                <w:rFonts w:ascii="Times New Roman" w:eastAsia="仿宋" w:hAnsi="Times New Roman" w:cs="Times New Roman"/>
                <w:sz w:val="24"/>
              </w:rPr>
            </w:pPr>
          </w:p>
        </w:tc>
        <w:tc>
          <w:tcPr>
            <w:tcW w:w="172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E50BBB" w14:textId="77777777" w:rsidR="00EA3040" w:rsidRPr="00E022B2" w:rsidRDefault="00EA3040" w:rsidP="00914512">
            <w:pPr>
              <w:widowControl/>
              <w:spacing w:line="560" w:lineRule="exact"/>
              <w:jc w:val="left"/>
              <w:rPr>
                <w:rFonts w:ascii="Times New Roman" w:eastAsia="仿宋" w:hAnsi="Times New Roman" w:cs="Times New Roman"/>
                <w:sz w:val="24"/>
              </w:rPr>
            </w:pPr>
          </w:p>
        </w:tc>
      </w:tr>
      <w:tr w:rsidR="00EA3040" w:rsidRPr="00E022B2" w14:paraId="37C37D2F"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D5160C1"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总</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资</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产</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5F9BDED"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8F82A01"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23703A56"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37AC425"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417A065B"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1A64153"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归属于挂牌公司股东的所有者权益</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224F168"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E4DFDF9"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3114EF1B"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0B25BAC0"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6ECFC04A"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152AA27"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股</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本</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B564C85"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8C2668F"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74E52B87"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16C3C0FF" w14:textId="77777777" w:rsidR="00EA3040" w:rsidRPr="00E022B2" w:rsidRDefault="00EA3040" w:rsidP="00914512">
            <w:pPr>
              <w:spacing w:line="560" w:lineRule="exact"/>
              <w:jc w:val="center"/>
              <w:rPr>
                <w:rFonts w:ascii="Times New Roman" w:eastAsia="仿宋" w:hAnsi="Times New Roman" w:cs="Times New Roman"/>
                <w:sz w:val="24"/>
              </w:rPr>
            </w:pPr>
          </w:p>
        </w:tc>
      </w:tr>
      <w:tr w:rsidR="00EA3040" w:rsidRPr="00E022B2" w14:paraId="12A3118A" w14:textId="77777777" w:rsidTr="00914512">
        <w:trPr>
          <w:jc w:val="center"/>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310C5ED" w14:textId="77777777" w:rsidR="00EA3040" w:rsidRPr="00E022B2" w:rsidRDefault="00EA3040" w:rsidP="00914512">
            <w:pPr>
              <w:spacing w:line="560" w:lineRule="exact"/>
              <w:jc w:val="center"/>
              <w:rPr>
                <w:rFonts w:ascii="Times New Roman" w:eastAsia="仿宋" w:hAnsi="Times New Roman" w:cs="Times New Roman"/>
                <w:sz w:val="24"/>
              </w:rPr>
            </w:pPr>
            <w:r w:rsidRPr="00E022B2">
              <w:rPr>
                <w:rFonts w:ascii="Times New Roman" w:eastAsia="仿宋" w:hAnsi="Times New Roman" w:cs="Times New Roman"/>
                <w:sz w:val="24"/>
              </w:rPr>
              <w:t>归属于挂牌公司股东的每股净资产</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585F66E" w14:textId="77777777" w:rsidR="00EA3040" w:rsidRPr="00E022B2" w:rsidRDefault="00EA3040" w:rsidP="00914512">
            <w:pPr>
              <w:spacing w:line="560" w:lineRule="exact"/>
              <w:jc w:val="center"/>
              <w:rPr>
                <w:rFonts w:ascii="Times New Roman" w:eastAsia="仿宋" w:hAnsi="Times New Roman" w:cs="Times New Roman"/>
                <w:sz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F4BB1EE" w14:textId="77777777" w:rsidR="00EA3040" w:rsidRPr="00E022B2" w:rsidRDefault="00EA3040" w:rsidP="00914512">
            <w:pPr>
              <w:spacing w:line="560" w:lineRule="exact"/>
              <w:jc w:val="center"/>
              <w:rPr>
                <w:rFonts w:ascii="Times New Roman" w:eastAsia="仿宋" w:hAnsi="Times New Roman" w:cs="Times New Roman"/>
                <w:sz w:val="24"/>
              </w:rPr>
            </w:pP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14:paraId="35F5B461" w14:textId="77777777" w:rsidR="00EA3040" w:rsidRPr="00E022B2" w:rsidRDefault="00EA3040" w:rsidP="00914512">
            <w:pPr>
              <w:spacing w:line="560" w:lineRule="exact"/>
              <w:jc w:val="center"/>
              <w:rPr>
                <w:rFonts w:ascii="Times New Roman" w:eastAsia="仿宋" w:hAnsi="Times New Roman" w:cs="Times New Roman"/>
                <w:sz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E15BA91" w14:textId="77777777" w:rsidR="00EA3040" w:rsidRPr="00E022B2" w:rsidRDefault="00EA3040" w:rsidP="00914512">
            <w:pPr>
              <w:spacing w:line="560" w:lineRule="exact"/>
              <w:jc w:val="center"/>
              <w:rPr>
                <w:rFonts w:ascii="Times New Roman" w:eastAsia="仿宋" w:hAnsi="Times New Roman" w:cs="Times New Roman"/>
                <w:sz w:val="24"/>
              </w:rPr>
            </w:pPr>
          </w:p>
        </w:tc>
      </w:tr>
    </w:tbl>
    <w:p w14:paraId="14E48BD7" w14:textId="77777777" w:rsidR="00EA3040" w:rsidRPr="00E022B2" w:rsidRDefault="00EA3040" w:rsidP="00914512">
      <w:pPr>
        <w:pStyle w:val="aa"/>
        <w:spacing w:line="560" w:lineRule="exact"/>
        <w:ind w:left="210" w:right="210" w:firstLine="480"/>
        <w:rPr>
          <w:rFonts w:ascii="Times New Roman" w:hAnsi="Times New Roman"/>
          <w:sz w:val="24"/>
          <w:szCs w:val="24"/>
        </w:rPr>
      </w:pPr>
      <w:r w:rsidRPr="00E022B2">
        <w:rPr>
          <w:rFonts w:ascii="Times New Roman" w:hAnsi="Times New Roman"/>
          <w:sz w:val="24"/>
          <w:szCs w:val="24"/>
        </w:rPr>
        <w:t>注：</w:t>
      </w:r>
      <w:r w:rsidRPr="00E022B2">
        <w:rPr>
          <w:rFonts w:ascii="Times New Roman" w:hAnsi="Times New Roman"/>
          <w:sz w:val="24"/>
          <w:szCs w:val="24"/>
        </w:rPr>
        <w:t>1</w:t>
      </w:r>
      <w:r w:rsidRPr="00E022B2">
        <w:rPr>
          <w:rFonts w:ascii="Times New Roman" w:hAnsi="Times New Roman"/>
          <w:sz w:val="24"/>
          <w:szCs w:val="24"/>
        </w:rPr>
        <w:t>．本报告期初数同法定披露的上年年末数。</w:t>
      </w:r>
    </w:p>
    <w:p w14:paraId="1ED56D22" w14:textId="77777777" w:rsidR="00EA3040" w:rsidRPr="00E022B2" w:rsidRDefault="00EA3040" w:rsidP="00914512">
      <w:pPr>
        <w:pStyle w:val="aa"/>
        <w:spacing w:line="560" w:lineRule="exact"/>
        <w:ind w:left="210" w:right="210" w:firstLine="480"/>
        <w:rPr>
          <w:rFonts w:ascii="Times New Roman" w:hAnsi="Times New Roman"/>
          <w:sz w:val="24"/>
          <w:szCs w:val="24"/>
        </w:rPr>
      </w:pPr>
      <w:r w:rsidRPr="00E022B2">
        <w:rPr>
          <w:rFonts w:ascii="Times New Roman" w:hAnsi="Times New Roman"/>
          <w:sz w:val="24"/>
          <w:szCs w:val="24"/>
        </w:rPr>
        <w:t>2</w:t>
      </w:r>
      <w:r w:rsidRPr="00E022B2">
        <w:rPr>
          <w:rFonts w:ascii="Times New Roman" w:hAnsi="Times New Roman"/>
          <w:sz w:val="24"/>
          <w:szCs w:val="24"/>
        </w:rPr>
        <w:t>．编制合并报表的公司应当以合并报表数据填制；上年同期财务数据经过重述的，应同时披露重述后的相关数据。</w:t>
      </w:r>
    </w:p>
    <w:p w14:paraId="7CC86366" w14:textId="3F5697E2"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二、业绩快报修正原因</w:t>
      </w:r>
    </w:p>
    <w:p w14:paraId="2E9A4D25" w14:textId="77777777" w:rsidR="00EA3040" w:rsidRPr="00E022B2" w:rsidRDefault="00EA3040" w:rsidP="00914512">
      <w:pPr>
        <w:pStyle w:val="aa"/>
        <w:spacing w:line="560" w:lineRule="exact"/>
        <w:ind w:left="210" w:right="210" w:firstLine="640"/>
        <w:rPr>
          <w:rFonts w:ascii="Times New Roman" w:hAnsi="Times New Roman"/>
        </w:rPr>
      </w:pPr>
      <w:r w:rsidRPr="00E022B2">
        <w:rPr>
          <w:rFonts w:ascii="Times New Roman" w:hAnsi="Times New Roman"/>
        </w:rPr>
        <w:t>（一）业绩快报修正原因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20F1BFC3" w14:textId="77777777" w:rsidTr="00914512">
        <w:trPr>
          <w:trHeight w:val="357"/>
        </w:trPr>
        <w:tc>
          <w:tcPr>
            <w:tcW w:w="8221" w:type="dxa"/>
            <w:shd w:val="clear" w:color="auto" w:fill="auto"/>
          </w:tcPr>
          <w:p w14:paraId="708E5F7A"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bCs/>
                <w:color w:val="FF0000"/>
                <w:sz w:val="32"/>
                <w:szCs w:val="32"/>
              </w:rPr>
              <w:t>应说明造成业绩快报差异的具体原因。例如计提减值准备、非经常性损益确认变动或其他导致业绩快报修正的具体情况及所涉及金额。</w:t>
            </w:r>
          </w:p>
        </w:tc>
      </w:tr>
    </w:tbl>
    <w:p w14:paraId="755659CD" w14:textId="77777777" w:rsidR="00EA3040" w:rsidRPr="00E022B2" w:rsidRDefault="00EA3040" w:rsidP="00914512">
      <w:pPr>
        <w:pStyle w:val="aa"/>
        <w:spacing w:line="560" w:lineRule="exact"/>
        <w:ind w:left="210" w:right="210" w:firstLine="640"/>
        <w:rPr>
          <w:rFonts w:ascii="Times New Roman" w:hAnsi="Times New Roman"/>
          <w:color w:val="FF0000"/>
          <w:szCs w:val="32"/>
        </w:rPr>
      </w:pPr>
      <w:r w:rsidRPr="00E022B2">
        <w:rPr>
          <w:rFonts w:ascii="Times New Roman" w:hAnsi="Times New Roman"/>
          <w:szCs w:val="32"/>
        </w:rPr>
        <w:lastRenderedPageBreak/>
        <w:t>（二）与注册会计师是否存在分歧及分歧所在</w:t>
      </w:r>
      <w:r w:rsidRPr="00E022B2">
        <w:rPr>
          <w:rFonts w:ascii="Times New Roman" w:hAnsi="Times New Roman"/>
          <w:color w:val="FF0000"/>
          <w:szCs w:val="32"/>
        </w:rPr>
        <w:t>（如适用）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40188951" w14:textId="77777777" w:rsidTr="00914512">
        <w:trPr>
          <w:trHeight w:val="357"/>
        </w:trPr>
        <w:tc>
          <w:tcPr>
            <w:tcW w:w="8221" w:type="dxa"/>
            <w:shd w:val="clear" w:color="auto" w:fill="auto"/>
          </w:tcPr>
          <w:p w14:paraId="0CC015FF" w14:textId="77777777" w:rsidR="00EA3040" w:rsidRPr="00E022B2" w:rsidRDefault="00EA3040" w:rsidP="00914512">
            <w:pPr>
              <w:spacing w:line="560" w:lineRule="exact"/>
              <w:ind w:firstLineChars="200" w:firstLine="640"/>
              <w:rPr>
                <w:rFonts w:ascii="Times New Roman" w:eastAsia="仿宋" w:hAnsi="Times New Roman" w:cs="Times New Roman"/>
                <w:bCs/>
                <w:color w:val="FF0000"/>
                <w:sz w:val="32"/>
                <w:szCs w:val="32"/>
              </w:rPr>
            </w:pPr>
            <w:r w:rsidRPr="00E022B2">
              <w:rPr>
                <w:rFonts w:ascii="Times New Roman" w:eastAsia="仿宋" w:hAnsi="Times New Roman" w:cs="Times New Roman"/>
                <w:bCs/>
                <w:color w:val="FF0000"/>
                <w:sz w:val="32"/>
                <w:szCs w:val="32"/>
              </w:rPr>
              <w:t>根据注册会计师预审结果进行业绩快报修正的，还应当说明公司与注册会计师是否存在分歧及分歧所在。</w:t>
            </w:r>
          </w:p>
        </w:tc>
      </w:tr>
    </w:tbl>
    <w:p w14:paraId="0858AC51" w14:textId="77777777" w:rsidR="00EA3040" w:rsidRPr="00E022B2" w:rsidRDefault="00EA3040" w:rsidP="00914512">
      <w:pPr>
        <w:pStyle w:val="aa"/>
        <w:spacing w:line="560" w:lineRule="exact"/>
        <w:ind w:left="210" w:right="210" w:firstLine="640"/>
        <w:rPr>
          <w:rFonts w:ascii="Times New Roman" w:hAnsi="Times New Roman"/>
          <w:szCs w:val="32"/>
        </w:rPr>
      </w:pPr>
      <w:r w:rsidRPr="00E022B2">
        <w:rPr>
          <w:rFonts w:ascii="Times New Roman" w:hAnsi="Times New Roman"/>
          <w:szCs w:val="32"/>
        </w:rPr>
        <w:t>（三）是否已在业绩快报中进行风险提示</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7916164C" w14:textId="77777777" w:rsidTr="00914512">
        <w:trPr>
          <w:trHeight w:val="357"/>
        </w:trPr>
        <w:tc>
          <w:tcPr>
            <w:tcW w:w="8221" w:type="dxa"/>
            <w:shd w:val="clear" w:color="auto" w:fill="auto"/>
          </w:tcPr>
          <w:p w14:paraId="4CD74244" w14:textId="77777777" w:rsidR="00EA3040" w:rsidRPr="00E022B2" w:rsidRDefault="00EA3040" w:rsidP="00914512">
            <w:pPr>
              <w:spacing w:line="560" w:lineRule="exact"/>
              <w:ind w:firstLineChars="200" w:firstLine="640"/>
              <w:rPr>
                <w:rFonts w:ascii="Times New Roman" w:eastAsia="仿宋" w:hAnsi="Times New Roman" w:cs="Times New Roman"/>
                <w:bCs/>
                <w:color w:val="FF0000"/>
                <w:sz w:val="32"/>
                <w:szCs w:val="32"/>
              </w:rPr>
            </w:pPr>
            <w:r w:rsidRPr="00E022B2">
              <w:rPr>
                <w:rFonts w:ascii="Times New Roman" w:eastAsia="仿宋" w:hAnsi="Times New Roman" w:cs="Times New Roman"/>
                <w:bCs/>
                <w:color w:val="FF0000"/>
                <w:sz w:val="32"/>
                <w:szCs w:val="32"/>
              </w:rPr>
              <w:t>公司应当结合原业绩快报公告，说明导致本次业绩快报修正的原因是否已在原业绩快报公告中进行了充分风险提示。</w:t>
            </w:r>
          </w:p>
        </w:tc>
      </w:tr>
    </w:tbl>
    <w:p w14:paraId="5F625B84" w14:textId="320B9AF9" w:rsidR="00EA3040" w:rsidRPr="00E022B2" w:rsidRDefault="007835A6" w:rsidP="00914512">
      <w:pPr>
        <w:pStyle w:val="aa"/>
        <w:spacing w:line="560" w:lineRule="exact"/>
        <w:ind w:left="210" w:right="210" w:firstLine="640"/>
        <w:rPr>
          <w:rFonts w:ascii="Times New Roman" w:eastAsia="黑体" w:hAnsi="Times New Roman"/>
        </w:rPr>
      </w:pPr>
      <w:r w:rsidRPr="00E022B2">
        <w:rPr>
          <w:rFonts w:ascii="Times New Roman" w:eastAsia="黑体" w:hAnsi="Times New Roman"/>
        </w:rPr>
        <w:t>三、</w:t>
      </w:r>
      <w:r w:rsidR="000D4803" w:rsidRPr="00E022B2">
        <w:rPr>
          <w:rFonts w:ascii="Times New Roman" w:eastAsia="黑体" w:hAnsi="Times New Roman"/>
        </w:rPr>
        <w:t>致歉说明</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37620A3E" w14:textId="77777777" w:rsidTr="00914512">
        <w:trPr>
          <w:trHeight w:val="357"/>
        </w:trPr>
        <w:tc>
          <w:tcPr>
            <w:tcW w:w="8221" w:type="dxa"/>
            <w:shd w:val="clear" w:color="auto" w:fill="auto"/>
          </w:tcPr>
          <w:p w14:paraId="5B5DC52C" w14:textId="1E8F3F4E" w:rsidR="00EA3040" w:rsidRPr="00E022B2" w:rsidRDefault="00EA3040" w:rsidP="001650A5">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bCs/>
                <w:color w:val="FF0000"/>
                <w:sz w:val="32"/>
                <w:szCs w:val="32"/>
              </w:rPr>
              <w:t>公司董事会应</w:t>
            </w:r>
            <w:r w:rsidR="002052DA" w:rsidRPr="00E022B2">
              <w:rPr>
                <w:rFonts w:ascii="Times New Roman" w:eastAsia="仿宋" w:hAnsi="Times New Roman" w:cs="Times New Roman"/>
                <w:bCs/>
                <w:color w:val="FF0000"/>
                <w:sz w:val="32"/>
                <w:szCs w:val="32"/>
              </w:rPr>
              <w:t>在修正公告中</w:t>
            </w:r>
            <w:r w:rsidRPr="00E022B2">
              <w:rPr>
                <w:rFonts w:ascii="Times New Roman" w:eastAsia="仿宋" w:hAnsi="Times New Roman" w:cs="Times New Roman"/>
                <w:bCs/>
                <w:color w:val="FF0000"/>
                <w:sz w:val="32"/>
                <w:szCs w:val="32"/>
              </w:rPr>
              <w:t>向投资者致歉。</w:t>
            </w:r>
          </w:p>
        </w:tc>
      </w:tr>
    </w:tbl>
    <w:p w14:paraId="472FBD85" w14:textId="2D254645" w:rsidR="00EA3040" w:rsidRPr="00E022B2" w:rsidRDefault="007835A6" w:rsidP="00914512">
      <w:pPr>
        <w:pStyle w:val="30"/>
        <w:spacing w:line="560" w:lineRule="exact"/>
        <w:ind w:left="210" w:right="210" w:firstLine="640"/>
        <w:rPr>
          <w:rFonts w:ascii="Times New Roman" w:hAnsi="Times New Roman"/>
        </w:rPr>
      </w:pPr>
      <w:r w:rsidRPr="00E022B2">
        <w:rPr>
          <w:rFonts w:ascii="Times New Roman" w:hAnsi="Times New Roman"/>
        </w:rPr>
        <w:t>四</w:t>
      </w:r>
      <w:r w:rsidR="00EA3040" w:rsidRPr="00E022B2">
        <w:rPr>
          <w:rFonts w:ascii="Times New Roman" w:hAnsi="Times New Roman"/>
        </w:rPr>
        <w:t>、备查文件目录</w:t>
      </w:r>
    </w:p>
    <w:p w14:paraId="0D867EB9" w14:textId="19F11A7C" w:rsidR="00EA3040" w:rsidRPr="00E022B2" w:rsidRDefault="000D4803" w:rsidP="00914512">
      <w:pPr>
        <w:pStyle w:val="aa"/>
        <w:spacing w:line="560" w:lineRule="exact"/>
        <w:ind w:left="210" w:right="210" w:firstLine="640"/>
        <w:rPr>
          <w:rFonts w:ascii="Times New Roman" w:hAnsi="Times New Roman"/>
        </w:rPr>
      </w:pPr>
      <w:r w:rsidRPr="00E022B2">
        <w:rPr>
          <w:rFonts w:ascii="Times New Roman" w:hAnsi="Times New Roman"/>
        </w:rPr>
        <w:t>（一）</w:t>
      </w:r>
      <w:r w:rsidR="00EA3040" w:rsidRPr="00E022B2">
        <w:rPr>
          <w:rFonts w:ascii="Times New Roman" w:hAnsi="Times New Roman"/>
        </w:rPr>
        <w:t>经公司现任法定代表人、主管会计工作的负责人、总会计师（如有）、会计</w:t>
      </w:r>
      <w:r w:rsidR="00307772" w:rsidRPr="00E022B2">
        <w:rPr>
          <w:rFonts w:ascii="Times New Roman" w:hAnsi="Times New Roman"/>
        </w:rPr>
        <w:t>机构负责人（会计主管人员）签字并盖章的比较式资产负债表和利润表；</w:t>
      </w:r>
    </w:p>
    <w:p w14:paraId="628ECB7D" w14:textId="7B5EBEC1" w:rsidR="00EA3040" w:rsidRPr="00E022B2" w:rsidRDefault="000D4803" w:rsidP="0033668F">
      <w:pPr>
        <w:pStyle w:val="aa"/>
        <w:spacing w:line="560" w:lineRule="exact"/>
        <w:ind w:left="210" w:right="210" w:firstLine="640"/>
        <w:rPr>
          <w:rFonts w:ascii="Times New Roman" w:hAnsi="Times New Roman"/>
        </w:rPr>
      </w:pPr>
      <w:r w:rsidRPr="00E022B2">
        <w:rPr>
          <w:rFonts w:ascii="Times New Roman" w:hAnsi="Times New Roman"/>
        </w:rPr>
        <w:t>（二）</w:t>
      </w:r>
      <w:r w:rsidR="00EA3040" w:rsidRPr="00E022B2">
        <w:rPr>
          <w:rFonts w:ascii="Times New Roman" w:hAnsi="Times New Roman"/>
        </w:rPr>
        <w:t>其他材料</w:t>
      </w:r>
      <w:r w:rsidR="00EA3040" w:rsidRPr="00E022B2">
        <w:rPr>
          <w:rFonts w:ascii="Times New Roman" w:hAnsi="Times New Roman"/>
          <w:color w:val="FF0000"/>
        </w:rPr>
        <w:t>（如有）</w:t>
      </w:r>
      <w:r w:rsidR="00EA3040" w:rsidRPr="00E022B2">
        <w:rPr>
          <w:rFonts w:ascii="Times New Roman" w:hAnsi="Times New Roman"/>
        </w:rPr>
        <w:t>。</w:t>
      </w:r>
    </w:p>
    <w:p w14:paraId="1B21663C" w14:textId="77777777" w:rsidR="00EA3040" w:rsidRPr="00E022B2" w:rsidRDefault="00EA3040" w:rsidP="00914512">
      <w:pPr>
        <w:spacing w:line="560" w:lineRule="exact"/>
        <w:ind w:firstLineChars="200" w:firstLine="640"/>
        <w:rPr>
          <w:rFonts w:ascii="Times New Roman" w:eastAsia="仿宋" w:hAnsi="Times New Roman" w:cs="Times New Roman"/>
          <w:bCs/>
          <w:sz w:val="32"/>
          <w:szCs w:val="32"/>
        </w:rPr>
      </w:pPr>
    </w:p>
    <w:p w14:paraId="3BF638E2" w14:textId="01143B41" w:rsidR="00EA3040" w:rsidRPr="00E022B2" w:rsidRDefault="00EA3040" w:rsidP="00914512">
      <w:pPr>
        <w:spacing w:line="560" w:lineRule="exact"/>
        <w:ind w:leftChars="1886" w:left="3961"/>
        <w:jc w:val="right"/>
        <w:rPr>
          <w:rFonts w:ascii="Times New Roman" w:eastAsia="仿宋" w:hAnsi="Times New Roman" w:cs="Times New Roman"/>
          <w:bCs/>
          <w:sz w:val="32"/>
          <w:szCs w:val="21"/>
        </w:rPr>
      </w:pPr>
      <w:r w:rsidRPr="00E022B2">
        <w:rPr>
          <w:rFonts w:ascii="Times New Roman" w:eastAsia="仿宋" w:hAnsi="Times New Roman" w:cs="Times New Roman"/>
          <w:color w:val="FF0000"/>
          <w:sz w:val="32"/>
        </w:rPr>
        <w:t>（）</w:t>
      </w:r>
      <w:r w:rsidRPr="00E022B2">
        <w:rPr>
          <w:rFonts w:ascii="Times New Roman" w:eastAsia="仿宋" w:hAnsi="Times New Roman" w:cs="Times New Roman"/>
          <w:bCs/>
          <w:sz w:val="32"/>
          <w:szCs w:val="21"/>
        </w:rPr>
        <w:t>公司董事会</w:t>
      </w:r>
    </w:p>
    <w:p w14:paraId="40C0F1B4" w14:textId="6010D914" w:rsidR="00DD3DBD" w:rsidRPr="00E022B2" w:rsidRDefault="00EA3040" w:rsidP="005720E9">
      <w:pPr>
        <w:spacing w:line="560" w:lineRule="exact"/>
        <w:ind w:right="100"/>
        <w:jc w:val="right"/>
        <w:rPr>
          <w:rFonts w:ascii="Times New Roman" w:eastAsia="仿宋" w:hAnsi="Times New Roman" w:cs="Times New Roman"/>
          <w:color w:val="FF0000"/>
          <w:sz w:val="32"/>
        </w:rPr>
      </w:pPr>
      <w:r w:rsidRPr="00E022B2">
        <w:rPr>
          <w:rFonts w:ascii="Times New Roman" w:eastAsia="仿宋" w:hAnsi="Times New Roman" w:cs="Times New Roman"/>
          <w:color w:val="FF0000"/>
          <w:sz w:val="32"/>
        </w:rPr>
        <w:t>（年</w:t>
      </w:r>
      <w:r w:rsidRPr="00E022B2">
        <w:rPr>
          <w:rFonts w:ascii="Times New Roman" w:eastAsia="仿宋" w:hAnsi="Times New Roman" w:cs="Times New Roman"/>
          <w:color w:val="FF0000"/>
          <w:sz w:val="32"/>
        </w:rPr>
        <w:t>/</w:t>
      </w:r>
      <w:r w:rsidRPr="00E022B2">
        <w:rPr>
          <w:rFonts w:ascii="Times New Roman" w:eastAsia="仿宋" w:hAnsi="Times New Roman" w:cs="Times New Roman"/>
          <w:color w:val="FF0000"/>
          <w:sz w:val="32"/>
        </w:rPr>
        <w:t>月</w:t>
      </w:r>
      <w:r w:rsidRPr="00E022B2">
        <w:rPr>
          <w:rFonts w:ascii="Times New Roman" w:eastAsia="仿宋" w:hAnsi="Times New Roman" w:cs="Times New Roman"/>
          <w:color w:val="FF0000"/>
          <w:sz w:val="32"/>
        </w:rPr>
        <w:t>/</w:t>
      </w:r>
      <w:r w:rsidRPr="00E022B2">
        <w:rPr>
          <w:rFonts w:ascii="Times New Roman" w:eastAsia="仿宋" w:hAnsi="Times New Roman" w:cs="Times New Roman"/>
          <w:color w:val="FF0000"/>
          <w:sz w:val="32"/>
        </w:rPr>
        <w:t>日）</w:t>
      </w:r>
      <w:r w:rsidR="00DD3DBD" w:rsidRPr="00E022B2">
        <w:rPr>
          <w:rFonts w:ascii="Times New Roman" w:eastAsia="仿宋" w:hAnsi="Times New Roman" w:cs="Times New Roman"/>
          <w:color w:val="FF0000"/>
          <w:sz w:val="32"/>
        </w:rPr>
        <w:br w:type="page"/>
      </w:r>
    </w:p>
    <w:p w14:paraId="59A992C1" w14:textId="77777777" w:rsidR="00AE58DF" w:rsidRDefault="00AE58DF" w:rsidP="00FF25DC">
      <w:pPr>
        <w:pStyle w:val="10"/>
        <w:snapToGrid w:val="0"/>
        <w:spacing w:before="0" w:after="0" w:line="640" w:lineRule="exact"/>
        <w:jc w:val="center"/>
        <w:rPr>
          <w:rFonts w:eastAsia="方正大标宋简体"/>
          <w:b w:val="0"/>
          <w:lang w:eastAsia="zh-CN"/>
        </w:rPr>
        <w:sectPr w:rsidR="00AE58DF" w:rsidSect="00454EB9">
          <w:pgSz w:w="11906" w:h="16838"/>
          <w:pgMar w:top="1758" w:right="1588" w:bottom="1758" w:left="1588" w:header="851" w:footer="992" w:gutter="0"/>
          <w:pgNumType w:fmt="numberInDash"/>
          <w:cols w:space="425"/>
          <w:docGrid w:type="lines" w:linePitch="312"/>
        </w:sectPr>
      </w:pPr>
      <w:bookmarkStart w:id="96" w:name="_第17号_挂牌公司业绩预告公告格式模板"/>
      <w:bookmarkStart w:id="97" w:name="_Toc360193975"/>
      <w:bookmarkStart w:id="98" w:name="_Toc408594493"/>
      <w:bookmarkStart w:id="99" w:name="_Toc408933485"/>
      <w:bookmarkStart w:id="100" w:name="_Toc13401852"/>
      <w:bookmarkEnd w:id="96"/>
    </w:p>
    <w:p w14:paraId="0E3C9F61" w14:textId="359614D2" w:rsidR="00EA3040" w:rsidRPr="00E022B2" w:rsidRDefault="001C69F3" w:rsidP="00FF25DC">
      <w:pPr>
        <w:pStyle w:val="10"/>
        <w:snapToGrid w:val="0"/>
        <w:spacing w:before="0" w:after="0" w:line="640" w:lineRule="exact"/>
        <w:jc w:val="center"/>
        <w:rPr>
          <w:rFonts w:eastAsia="方正大标宋简体"/>
          <w:b w:val="0"/>
          <w:lang w:eastAsia="zh-CN"/>
        </w:rPr>
      </w:pPr>
      <w:bookmarkStart w:id="101" w:name="_Toc53420124"/>
      <w:r w:rsidRPr="00E022B2">
        <w:rPr>
          <w:rFonts w:eastAsia="方正大标宋简体"/>
          <w:b w:val="0"/>
          <w:lang w:eastAsia="zh-CN"/>
        </w:rPr>
        <w:lastRenderedPageBreak/>
        <w:t>第</w:t>
      </w:r>
      <w:r w:rsidRPr="00E022B2">
        <w:rPr>
          <w:rFonts w:eastAsia="方正大标宋简体"/>
          <w:b w:val="0"/>
          <w:lang w:eastAsia="zh-CN"/>
        </w:rPr>
        <w:t>17</w:t>
      </w:r>
      <w:r w:rsidRPr="00E022B2">
        <w:rPr>
          <w:rFonts w:eastAsia="方正大标宋简体"/>
          <w:b w:val="0"/>
          <w:lang w:eastAsia="zh-CN"/>
        </w:rPr>
        <w:t>号</w:t>
      </w:r>
      <w:r w:rsidRPr="00E022B2">
        <w:rPr>
          <w:rFonts w:eastAsia="方正大标宋简体"/>
          <w:b w:val="0"/>
          <w:lang w:eastAsia="zh-CN"/>
        </w:rPr>
        <w:t xml:space="preserve"> </w:t>
      </w:r>
      <w:r w:rsidR="00DD3DBD" w:rsidRPr="00E022B2">
        <w:rPr>
          <w:rFonts w:eastAsia="方正大标宋简体"/>
          <w:b w:val="0"/>
          <w:lang w:eastAsia="zh-CN"/>
        </w:rPr>
        <w:t xml:space="preserve"> </w:t>
      </w:r>
      <w:r w:rsidR="00EA3040" w:rsidRPr="00E022B2">
        <w:rPr>
          <w:rFonts w:eastAsia="方正大标宋简体"/>
          <w:b w:val="0"/>
          <w:lang w:eastAsia="zh-CN"/>
        </w:rPr>
        <w:t>挂牌公司业绩预告公告</w:t>
      </w:r>
      <w:bookmarkEnd w:id="97"/>
      <w:bookmarkEnd w:id="98"/>
      <w:bookmarkEnd w:id="99"/>
      <w:r w:rsidR="00EA3040" w:rsidRPr="00E022B2">
        <w:rPr>
          <w:rFonts w:eastAsia="方正大标宋简体"/>
          <w:b w:val="0"/>
          <w:lang w:eastAsia="zh-CN"/>
        </w:rPr>
        <w:t>格式模板</w:t>
      </w:r>
      <w:bookmarkEnd w:id="100"/>
      <w:bookmarkEnd w:id="101"/>
    </w:p>
    <w:p w14:paraId="46BB17B1" w14:textId="77777777" w:rsidR="00EA3040" w:rsidRPr="00E022B2" w:rsidRDefault="00EA3040" w:rsidP="00914512">
      <w:pPr>
        <w:snapToGrid w:val="0"/>
        <w:spacing w:line="640" w:lineRule="exact"/>
        <w:jc w:val="center"/>
        <w:rPr>
          <w:rFonts w:ascii="Times New Roman" w:eastAsia="仿宋" w:hAnsi="Times New Roman" w:cs="Times New Roman"/>
          <w:sz w:val="28"/>
          <w:szCs w:val="32"/>
        </w:rPr>
      </w:pPr>
    </w:p>
    <w:p w14:paraId="1288B7C5" w14:textId="77777777" w:rsidR="00EA3040" w:rsidRPr="00E022B2" w:rsidRDefault="00EA3040" w:rsidP="00914512">
      <w:pPr>
        <w:snapToGrid w:val="0"/>
        <w:spacing w:line="560" w:lineRule="exact"/>
        <w:jc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证券代码：</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证券简称：</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主办券商：</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公告编号：</w:t>
      </w:r>
    </w:p>
    <w:p w14:paraId="21FECB92" w14:textId="77777777" w:rsidR="00EA3040" w:rsidRPr="00E022B2" w:rsidRDefault="00EA3040" w:rsidP="00914512">
      <w:pPr>
        <w:snapToGrid w:val="0"/>
        <w:spacing w:line="640" w:lineRule="exact"/>
        <w:jc w:val="center"/>
        <w:rPr>
          <w:rFonts w:ascii="Times New Roman" w:eastAsia="仿宋" w:hAnsi="Times New Roman" w:cs="Times New Roman"/>
          <w:sz w:val="28"/>
          <w:szCs w:val="32"/>
        </w:rPr>
      </w:pPr>
    </w:p>
    <w:p w14:paraId="46D4730F" w14:textId="6969A287" w:rsidR="00EA3040" w:rsidRPr="00E022B2" w:rsidRDefault="00EA3040" w:rsidP="00914512">
      <w:pPr>
        <w:pStyle w:val="20"/>
        <w:spacing w:line="640" w:lineRule="exact"/>
        <w:ind w:firstLine="220"/>
        <w:rPr>
          <w:rFonts w:ascii="Times New Roman" w:hAnsi="Times New Roman"/>
        </w:rPr>
      </w:pPr>
      <w:r w:rsidRPr="00E022B2">
        <w:rPr>
          <w:rFonts w:ascii="Times New Roman" w:hAnsi="Times New Roman"/>
        </w:rPr>
        <w:t>XXXX</w:t>
      </w:r>
      <w:r w:rsidRPr="00E022B2">
        <w:rPr>
          <w:rFonts w:ascii="Times New Roman" w:hAnsi="Times New Roman"/>
        </w:rPr>
        <w:t>公司</w:t>
      </w:r>
      <w:r w:rsidRPr="00E022B2">
        <w:rPr>
          <w:rFonts w:ascii="Times New Roman" w:hAnsi="Times New Roman"/>
        </w:rPr>
        <w:t>XXXX</w:t>
      </w:r>
      <w:r w:rsidRPr="00E022B2">
        <w:rPr>
          <w:rFonts w:ascii="Times New Roman" w:hAnsi="Times New Roman"/>
        </w:rPr>
        <w:t>年</w:t>
      </w:r>
      <w:r w:rsidR="0097055A" w:rsidRPr="00E022B2">
        <w:rPr>
          <w:rFonts w:ascii="Times New Roman" w:hAnsi="Times New Roman"/>
        </w:rPr>
        <w:t>（年度</w:t>
      </w:r>
      <w:r w:rsidR="0097055A" w:rsidRPr="00E022B2">
        <w:rPr>
          <w:rFonts w:ascii="Times New Roman" w:hAnsi="Times New Roman"/>
        </w:rPr>
        <w:t>/</w:t>
      </w:r>
      <w:r w:rsidR="0097055A" w:rsidRPr="00E022B2">
        <w:rPr>
          <w:rFonts w:ascii="Times New Roman" w:hAnsi="Times New Roman"/>
        </w:rPr>
        <w:t>半年度</w:t>
      </w:r>
      <w:r w:rsidR="0097055A" w:rsidRPr="00E022B2">
        <w:rPr>
          <w:rFonts w:ascii="Times New Roman" w:hAnsi="Times New Roman"/>
        </w:rPr>
        <w:t>/</w:t>
      </w:r>
      <w:r w:rsidR="0097055A" w:rsidRPr="00E022B2">
        <w:rPr>
          <w:rFonts w:ascii="Times New Roman" w:hAnsi="Times New Roman"/>
        </w:rPr>
        <w:t>第一季度</w:t>
      </w:r>
      <w:r w:rsidR="0097055A" w:rsidRPr="00E022B2">
        <w:rPr>
          <w:rFonts w:ascii="Times New Roman" w:hAnsi="Times New Roman"/>
        </w:rPr>
        <w:t>/</w:t>
      </w:r>
      <w:r w:rsidR="0097055A" w:rsidRPr="00E022B2">
        <w:rPr>
          <w:rFonts w:ascii="Times New Roman" w:hAnsi="Times New Roman"/>
        </w:rPr>
        <w:t>前三季度）</w:t>
      </w:r>
      <w:r w:rsidRPr="00E022B2">
        <w:rPr>
          <w:rFonts w:ascii="Times New Roman" w:hAnsi="Times New Roman"/>
        </w:rPr>
        <w:t>业绩预告公告</w:t>
      </w:r>
    </w:p>
    <w:p w14:paraId="5F4EEA2D" w14:textId="77777777" w:rsidR="00EA3040" w:rsidRPr="00E022B2" w:rsidRDefault="00EA3040" w:rsidP="00914512">
      <w:pPr>
        <w:snapToGrid w:val="0"/>
        <w:spacing w:line="640" w:lineRule="exact"/>
        <w:jc w:val="center"/>
        <w:rPr>
          <w:rFonts w:ascii="Times New Roman" w:eastAsia="仿宋" w:hAnsi="Times New Roman" w:cs="Times New Roman"/>
          <w:sz w:val="28"/>
          <w:szCs w:val="32"/>
        </w:rPr>
      </w:pPr>
    </w:p>
    <w:p w14:paraId="717AB77B"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本公司及董事会全体成员保证本公告内容不存在任何虚假记载、误导性陈述或者重大遗漏，并对其内容的真实性、准确性和完整性承担个别及连带责任。</w:t>
      </w:r>
    </w:p>
    <w:p w14:paraId="0BDDE28C"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76862F8C" w14:textId="77777777" w:rsidR="006D1AF8" w:rsidRPr="00E022B2" w:rsidRDefault="006D1AF8" w:rsidP="00914512">
      <w:pPr>
        <w:pStyle w:val="aa"/>
        <w:spacing w:line="560" w:lineRule="exact"/>
        <w:ind w:left="210" w:right="210" w:firstLine="640"/>
        <w:rPr>
          <w:rFonts w:ascii="Times New Roman" w:hAnsi="Times New Roman"/>
        </w:rPr>
      </w:pPr>
    </w:p>
    <w:p w14:paraId="5A48C7E2" w14:textId="027C2FAE" w:rsidR="00EA3040" w:rsidRPr="00E022B2" w:rsidRDefault="00EA3040" w:rsidP="00005E6E">
      <w:pPr>
        <w:pStyle w:val="aa"/>
        <w:spacing w:line="580" w:lineRule="exact"/>
        <w:ind w:left="210" w:right="210" w:firstLine="640"/>
        <w:jc w:val="both"/>
        <w:rPr>
          <w:rFonts w:ascii="Times New Roman" w:hAnsi="Times New Roman"/>
        </w:rPr>
      </w:pPr>
      <w:r w:rsidRPr="00E022B2">
        <w:rPr>
          <w:rFonts w:ascii="Times New Roman" w:hAnsi="Times New Roman"/>
        </w:rPr>
        <w:t>特别提示：本公告所载</w:t>
      </w:r>
      <w:r w:rsidRPr="00E022B2">
        <w:rPr>
          <w:rFonts w:ascii="Times New Roman" w:hAnsi="Times New Roman"/>
        </w:rPr>
        <w:t>XXXX</w:t>
      </w:r>
      <w:r w:rsidR="0097055A" w:rsidRPr="00E022B2">
        <w:rPr>
          <w:rFonts w:ascii="Times New Roman" w:hAnsi="Times New Roman"/>
        </w:rPr>
        <w:t>年（年度</w:t>
      </w:r>
      <w:r w:rsidR="0097055A" w:rsidRPr="00E022B2">
        <w:rPr>
          <w:rFonts w:ascii="Times New Roman" w:hAnsi="Times New Roman"/>
        </w:rPr>
        <w:t>/</w:t>
      </w:r>
      <w:r w:rsidR="0097055A" w:rsidRPr="00E022B2">
        <w:rPr>
          <w:rFonts w:ascii="Times New Roman" w:hAnsi="Times New Roman"/>
        </w:rPr>
        <w:t>半年度</w:t>
      </w:r>
      <w:r w:rsidR="0097055A" w:rsidRPr="00E022B2">
        <w:rPr>
          <w:rFonts w:ascii="Times New Roman" w:hAnsi="Times New Roman"/>
        </w:rPr>
        <w:t>/</w:t>
      </w:r>
      <w:r w:rsidR="0097055A" w:rsidRPr="00E022B2">
        <w:rPr>
          <w:rFonts w:ascii="Times New Roman" w:hAnsi="Times New Roman"/>
        </w:rPr>
        <w:t>第一季度</w:t>
      </w:r>
      <w:r w:rsidR="0097055A" w:rsidRPr="00E022B2">
        <w:rPr>
          <w:rFonts w:ascii="Times New Roman" w:hAnsi="Times New Roman"/>
        </w:rPr>
        <w:t>/</w:t>
      </w:r>
      <w:r w:rsidR="0097055A" w:rsidRPr="00E022B2">
        <w:rPr>
          <w:rFonts w:ascii="Times New Roman" w:hAnsi="Times New Roman"/>
        </w:rPr>
        <w:t>前三季度）</w:t>
      </w:r>
      <w:r w:rsidRPr="00E022B2">
        <w:rPr>
          <w:rFonts w:ascii="Times New Roman" w:hAnsi="Times New Roman"/>
        </w:rPr>
        <w:t>主要财务数据为初步核算数据，未经会计师事务所审计，具体数据以公司</w:t>
      </w:r>
      <w:r w:rsidRPr="00E022B2">
        <w:rPr>
          <w:rFonts w:ascii="Times New Roman" w:hAnsi="Times New Roman"/>
        </w:rPr>
        <w:t>XXXX</w:t>
      </w:r>
      <w:r w:rsidRPr="00E022B2">
        <w:rPr>
          <w:rFonts w:ascii="Times New Roman" w:hAnsi="Times New Roman"/>
        </w:rPr>
        <w:t>年</w:t>
      </w:r>
      <w:r w:rsidR="0097055A" w:rsidRPr="00E022B2">
        <w:rPr>
          <w:rFonts w:ascii="Times New Roman" w:hAnsi="Times New Roman"/>
        </w:rPr>
        <w:t>（年度</w:t>
      </w:r>
      <w:r w:rsidR="0097055A" w:rsidRPr="00E022B2">
        <w:rPr>
          <w:rFonts w:ascii="Times New Roman" w:hAnsi="Times New Roman"/>
        </w:rPr>
        <w:t>/</w:t>
      </w:r>
      <w:r w:rsidR="0097055A" w:rsidRPr="00E022B2">
        <w:rPr>
          <w:rFonts w:ascii="Times New Roman" w:hAnsi="Times New Roman"/>
        </w:rPr>
        <w:t>半年度</w:t>
      </w:r>
      <w:r w:rsidR="0097055A" w:rsidRPr="00E022B2">
        <w:rPr>
          <w:rFonts w:ascii="Times New Roman" w:hAnsi="Times New Roman"/>
        </w:rPr>
        <w:t>/</w:t>
      </w:r>
      <w:r w:rsidR="0097055A" w:rsidRPr="00E022B2">
        <w:rPr>
          <w:rFonts w:ascii="Times New Roman" w:hAnsi="Times New Roman"/>
        </w:rPr>
        <w:t>第一季度</w:t>
      </w:r>
      <w:r w:rsidR="0097055A" w:rsidRPr="00E022B2">
        <w:rPr>
          <w:rFonts w:ascii="Times New Roman" w:hAnsi="Times New Roman"/>
        </w:rPr>
        <w:t>/</w:t>
      </w:r>
      <w:r w:rsidR="0056162F" w:rsidRPr="00E022B2">
        <w:rPr>
          <w:rFonts w:ascii="Times New Roman" w:hAnsi="Times New Roman"/>
        </w:rPr>
        <w:t>第</w:t>
      </w:r>
      <w:r w:rsidR="0097055A" w:rsidRPr="00E022B2">
        <w:rPr>
          <w:rFonts w:ascii="Times New Roman" w:hAnsi="Times New Roman"/>
        </w:rPr>
        <w:t>三季度）</w:t>
      </w:r>
      <w:r w:rsidRPr="00E022B2">
        <w:rPr>
          <w:rFonts w:ascii="Times New Roman" w:hAnsi="Times New Roman"/>
        </w:rPr>
        <w:t>报告中披露的数据为准，提请投资者注意投资风险。</w:t>
      </w:r>
    </w:p>
    <w:p w14:paraId="35291DB1" w14:textId="77777777" w:rsidR="00EA3040" w:rsidRPr="00E022B2" w:rsidRDefault="00EA3040" w:rsidP="006D1AF8">
      <w:pPr>
        <w:pStyle w:val="30"/>
        <w:spacing w:line="580" w:lineRule="exact"/>
        <w:ind w:left="210" w:right="210" w:firstLine="640"/>
        <w:rPr>
          <w:rFonts w:ascii="Times New Roman" w:hAnsi="Times New Roman"/>
        </w:rPr>
      </w:pPr>
      <w:r w:rsidRPr="00E022B2">
        <w:rPr>
          <w:rFonts w:ascii="Times New Roman" w:hAnsi="Times New Roman"/>
        </w:rPr>
        <w:t>一、本期业绩预告情况</w:t>
      </w:r>
    </w:p>
    <w:p w14:paraId="0564DB0F" w14:textId="77777777" w:rsidR="00EA3040" w:rsidRPr="00E022B2" w:rsidRDefault="00EA3040" w:rsidP="006D1AF8">
      <w:pPr>
        <w:pStyle w:val="aa"/>
        <w:spacing w:line="580" w:lineRule="exact"/>
        <w:ind w:left="210" w:right="210" w:firstLine="640"/>
        <w:rPr>
          <w:rFonts w:ascii="Times New Roman" w:hAnsi="Times New Roman"/>
        </w:rPr>
      </w:pPr>
      <w:r w:rsidRPr="00E022B2">
        <w:rPr>
          <w:rFonts w:ascii="Times New Roman" w:hAnsi="Times New Roman"/>
        </w:rPr>
        <w:t>（一）业绩预告期间</w:t>
      </w:r>
      <w:r w:rsidRPr="00E022B2">
        <w:rPr>
          <w:rFonts w:ascii="Times New Roman" w:hAnsi="Times New Roman"/>
        </w:rPr>
        <w:t>   </w:t>
      </w:r>
    </w:p>
    <w:p w14:paraId="09347411" w14:textId="16F14584" w:rsidR="00EA3040" w:rsidRPr="00E022B2" w:rsidRDefault="00EA3040" w:rsidP="006D1AF8">
      <w:pPr>
        <w:pStyle w:val="aa"/>
        <w:spacing w:line="580" w:lineRule="exact"/>
        <w:ind w:left="210" w:right="210" w:firstLine="640"/>
        <w:rPr>
          <w:rFonts w:ascii="Times New Roman" w:hAnsi="Times New Roman"/>
        </w:rPr>
      </w:pPr>
      <w:r w:rsidRPr="00E022B2">
        <w:rPr>
          <w:rFonts w:ascii="Times New Roman" w:hAnsi="Times New Roman"/>
        </w:rPr>
        <w:t>XXXX</w:t>
      </w:r>
      <w:r w:rsidRPr="00E022B2">
        <w:rPr>
          <w:rFonts w:ascii="Times New Roman" w:hAnsi="Times New Roman"/>
        </w:rPr>
        <w:t>年</w:t>
      </w:r>
      <w:r w:rsidRPr="00E022B2">
        <w:rPr>
          <w:rFonts w:ascii="Times New Roman" w:hAnsi="Times New Roman"/>
        </w:rPr>
        <w:t>1</w:t>
      </w:r>
      <w:r w:rsidRPr="00E022B2">
        <w:rPr>
          <w:rFonts w:ascii="Times New Roman" w:hAnsi="Times New Roman"/>
        </w:rPr>
        <w:t>月</w:t>
      </w:r>
      <w:r w:rsidRPr="00E022B2">
        <w:rPr>
          <w:rFonts w:ascii="Times New Roman" w:hAnsi="Times New Roman"/>
        </w:rPr>
        <w:t>1</w:t>
      </w:r>
      <w:r w:rsidRPr="00E022B2">
        <w:rPr>
          <w:rFonts w:ascii="Times New Roman" w:hAnsi="Times New Roman"/>
        </w:rPr>
        <w:t>日至</w:t>
      </w:r>
      <w:r w:rsidRPr="00E022B2">
        <w:rPr>
          <w:rFonts w:ascii="Times New Roman" w:hAnsi="Times New Roman"/>
        </w:rPr>
        <w:t>XXXX</w:t>
      </w:r>
      <w:r w:rsidRPr="00E022B2">
        <w:rPr>
          <w:rFonts w:ascii="Times New Roman" w:hAnsi="Times New Roman"/>
        </w:rPr>
        <w:t>年</w:t>
      </w:r>
      <w:r w:rsidR="0097055A" w:rsidRPr="00E022B2">
        <w:rPr>
          <w:rFonts w:ascii="Times New Roman" w:hAnsi="Times New Roman"/>
        </w:rPr>
        <w:t>X</w:t>
      </w:r>
      <w:r w:rsidRPr="00E022B2">
        <w:rPr>
          <w:rFonts w:ascii="Times New Roman" w:hAnsi="Times New Roman"/>
        </w:rPr>
        <w:t>月</w:t>
      </w:r>
      <w:r w:rsidR="0097055A" w:rsidRPr="00E022B2">
        <w:rPr>
          <w:rFonts w:ascii="Times New Roman" w:hAnsi="Times New Roman"/>
        </w:rPr>
        <w:t>X</w:t>
      </w:r>
      <w:r w:rsidRPr="00E022B2">
        <w:rPr>
          <w:rFonts w:ascii="Times New Roman" w:hAnsi="Times New Roman"/>
        </w:rPr>
        <w:t>日。</w:t>
      </w:r>
    </w:p>
    <w:p w14:paraId="3C556AB2" w14:textId="77777777" w:rsidR="00EA3040" w:rsidRPr="00E022B2" w:rsidRDefault="00EA3040" w:rsidP="006D1AF8">
      <w:pPr>
        <w:pStyle w:val="aa"/>
        <w:spacing w:line="580" w:lineRule="exact"/>
        <w:ind w:left="210" w:right="210" w:firstLine="640"/>
        <w:rPr>
          <w:rFonts w:ascii="Times New Roman" w:hAnsi="Times New Roman"/>
        </w:rPr>
      </w:pPr>
      <w:r w:rsidRPr="00E022B2">
        <w:rPr>
          <w:rFonts w:ascii="Times New Roman" w:hAnsi="Times New Roman"/>
        </w:rPr>
        <w:t>（二）业绩预告情况</w:t>
      </w:r>
    </w:p>
    <w:p w14:paraId="33EB032F" w14:textId="385DC894" w:rsidR="00EA3040" w:rsidRPr="00E022B2" w:rsidRDefault="00EA3040" w:rsidP="006D1AF8">
      <w:pPr>
        <w:pStyle w:val="aa"/>
        <w:spacing w:line="580" w:lineRule="exact"/>
        <w:ind w:left="210" w:right="210" w:firstLine="640"/>
        <w:rPr>
          <w:rFonts w:ascii="Times New Roman" w:hAnsi="Times New Roman"/>
        </w:rPr>
      </w:pPr>
      <w:r w:rsidRPr="00E022B2">
        <w:rPr>
          <w:rFonts w:ascii="Times New Roman" w:hAnsi="Times New Roman"/>
        </w:rPr>
        <w:t>预计的业绩：</w:t>
      </w:r>
      <w:r w:rsidRPr="00E022B2">
        <w:rPr>
          <w:rFonts w:ascii="Times New Roman" w:hAnsi="Times New Roman"/>
        </w:rPr>
        <w:t xml:space="preserve"> □</w:t>
      </w:r>
      <w:r w:rsidR="0097055A" w:rsidRPr="00E022B2">
        <w:rPr>
          <w:rFonts w:ascii="Times New Roman" w:hAnsi="Times New Roman"/>
        </w:rPr>
        <w:t>亏损</w:t>
      </w:r>
      <w:r w:rsidRPr="00E022B2">
        <w:rPr>
          <w:rFonts w:ascii="Times New Roman" w:hAnsi="Times New Roman"/>
        </w:rPr>
        <w:t xml:space="preserve"> □</w:t>
      </w:r>
      <w:r w:rsidRPr="00E022B2">
        <w:rPr>
          <w:rFonts w:ascii="Times New Roman" w:hAnsi="Times New Roman"/>
        </w:rPr>
        <w:t>扭亏为盈</w:t>
      </w:r>
      <w:r w:rsidRPr="00E022B2">
        <w:rPr>
          <w:rFonts w:ascii="Times New Roman" w:hAnsi="Times New Roman"/>
        </w:rPr>
        <w:t>□</w:t>
      </w:r>
      <w:r w:rsidRPr="00E022B2">
        <w:rPr>
          <w:rFonts w:ascii="Times New Roman" w:hAnsi="Times New Roman"/>
        </w:rPr>
        <w:t>同向上升</w:t>
      </w:r>
      <w:r w:rsidRPr="00E022B2">
        <w:rPr>
          <w:rFonts w:ascii="Times New Roman" w:hAnsi="Times New Roman"/>
        </w:rPr>
        <w:t>□</w:t>
      </w:r>
      <w:r w:rsidRPr="00E022B2">
        <w:rPr>
          <w:rFonts w:ascii="Times New Roman" w:hAnsi="Times New Roman"/>
        </w:rPr>
        <w:t>同向</w:t>
      </w:r>
      <w:r w:rsidRPr="00E022B2">
        <w:rPr>
          <w:rFonts w:ascii="Times New Roman" w:hAnsi="Times New Roman"/>
        </w:rPr>
        <w:lastRenderedPageBreak/>
        <w:t>下降</w:t>
      </w:r>
    </w:p>
    <w:p w14:paraId="59E5F7B7" w14:textId="77777777" w:rsidR="00EA3040" w:rsidRPr="00E022B2" w:rsidRDefault="00EA3040" w:rsidP="006D1AF8">
      <w:pPr>
        <w:pStyle w:val="aa"/>
        <w:spacing w:line="580" w:lineRule="exact"/>
        <w:ind w:left="210" w:right="210" w:firstLine="640"/>
        <w:rPr>
          <w:rFonts w:ascii="Times New Roman" w:hAnsi="Times New Roman"/>
        </w:rPr>
      </w:pPr>
      <w:r w:rsidRPr="00E022B2">
        <w:rPr>
          <w:rFonts w:ascii="Times New Roman" w:hAnsi="Times New Roman"/>
        </w:rPr>
        <w:t>预计本报告期业绩将亏损或与上年同期相比扭亏为盈的，应披露以下表格：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3230"/>
        <w:gridCol w:w="2624"/>
      </w:tblGrid>
      <w:tr w:rsidR="00EA3040" w:rsidRPr="00E022B2" w14:paraId="7C830212" w14:textId="77777777" w:rsidTr="00914512">
        <w:trPr>
          <w:trHeight w:val="474"/>
          <w:jc w:val="center"/>
        </w:trPr>
        <w:tc>
          <w:tcPr>
            <w:tcW w:w="2019" w:type="dxa"/>
            <w:shd w:val="clear" w:color="auto" w:fill="auto"/>
            <w:vAlign w:val="center"/>
          </w:tcPr>
          <w:p w14:paraId="665D18EB" w14:textId="77777777" w:rsidR="00EA3040" w:rsidRPr="00E022B2" w:rsidRDefault="00EA3040" w:rsidP="006D1AF8">
            <w:pPr>
              <w:widowControl/>
              <w:spacing w:line="58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项目</w:t>
            </w:r>
          </w:p>
        </w:tc>
        <w:tc>
          <w:tcPr>
            <w:tcW w:w="3230" w:type="dxa"/>
            <w:shd w:val="clear" w:color="auto" w:fill="auto"/>
            <w:vAlign w:val="center"/>
          </w:tcPr>
          <w:p w14:paraId="67B9F325" w14:textId="77777777" w:rsidR="009F4D29" w:rsidRPr="00E022B2" w:rsidRDefault="00EA3040" w:rsidP="006D1AF8">
            <w:pPr>
              <w:widowControl/>
              <w:spacing w:line="58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本报告期</w:t>
            </w:r>
          </w:p>
          <w:p w14:paraId="1C91EFBA" w14:textId="63B1C95A" w:rsidR="00EA3040" w:rsidRPr="00E022B2" w:rsidRDefault="00EA3040" w:rsidP="006D1AF8">
            <w:pPr>
              <w:widowControl/>
              <w:spacing w:line="58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（单位：万元）</w:t>
            </w:r>
          </w:p>
        </w:tc>
        <w:tc>
          <w:tcPr>
            <w:tcW w:w="2624" w:type="dxa"/>
            <w:shd w:val="clear" w:color="auto" w:fill="auto"/>
            <w:vAlign w:val="center"/>
          </w:tcPr>
          <w:p w14:paraId="6230A03F" w14:textId="77777777" w:rsidR="009F4D29" w:rsidRPr="00E022B2" w:rsidRDefault="00EA3040" w:rsidP="006D1AF8">
            <w:pPr>
              <w:widowControl/>
              <w:spacing w:line="58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上年同期</w:t>
            </w:r>
          </w:p>
          <w:p w14:paraId="25A66BD1" w14:textId="7E80889E" w:rsidR="00EA3040" w:rsidRPr="00E022B2" w:rsidRDefault="00EA3040" w:rsidP="006D1AF8">
            <w:pPr>
              <w:widowControl/>
              <w:spacing w:line="58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（单位：万元）</w:t>
            </w:r>
          </w:p>
        </w:tc>
      </w:tr>
      <w:tr w:rsidR="00EA3040" w:rsidRPr="00E022B2" w14:paraId="76D031B0" w14:textId="77777777" w:rsidTr="00914512">
        <w:trPr>
          <w:trHeight w:val="964"/>
          <w:jc w:val="center"/>
        </w:trPr>
        <w:tc>
          <w:tcPr>
            <w:tcW w:w="2019" w:type="dxa"/>
            <w:shd w:val="clear" w:color="auto" w:fill="auto"/>
            <w:vAlign w:val="center"/>
          </w:tcPr>
          <w:p w14:paraId="48F361E0" w14:textId="77777777" w:rsidR="00EA3040" w:rsidRPr="00E022B2" w:rsidRDefault="00EA3040" w:rsidP="006D1AF8">
            <w:pPr>
              <w:widowControl/>
              <w:spacing w:line="580" w:lineRule="exact"/>
              <w:jc w:val="left"/>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归属于挂牌公司股东的净利润</w:t>
            </w:r>
          </w:p>
        </w:tc>
        <w:tc>
          <w:tcPr>
            <w:tcW w:w="3230" w:type="dxa"/>
            <w:shd w:val="clear" w:color="auto" w:fill="auto"/>
            <w:vAlign w:val="center"/>
          </w:tcPr>
          <w:p w14:paraId="3BFEB999" w14:textId="77777777" w:rsidR="00EA3040" w:rsidRPr="00E022B2" w:rsidRDefault="00EA3040" w:rsidP="006D1AF8">
            <w:pPr>
              <w:widowControl/>
              <w:spacing w:line="58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XX</w:t>
            </w:r>
            <w:r w:rsidRPr="00E022B2">
              <w:rPr>
                <w:rFonts w:ascii="Times New Roman" w:eastAsia="仿宋" w:hAnsi="Times New Roman" w:cs="Times New Roman"/>
                <w:color w:val="000000"/>
                <w:kern w:val="0"/>
                <w:sz w:val="24"/>
              </w:rPr>
              <w:t>（或</w:t>
            </w:r>
            <w:r w:rsidRPr="00E022B2">
              <w:rPr>
                <w:rFonts w:ascii="Times New Roman" w:eastAsia="仿宋" w:hAnsi="Times New Roman" w:cs="Times New Roman"/>
                <w:color w:val="000000"/>
                <w:kern w:val="0"/>
                <w:sz w:val="24"/>
              </w:rPr>
              <w:t>XX—XX</w:t>
            </w:r>
            <w:r w:rsidRPr="00E022B2">
              <w:rPr>
                <w:rFonts w:ascii="Times New Roman" w:eastAsia="仿宋" w:hAnsi="Times New Roman" w:cs="Times New Roman"/>
                <w:color w:val="000000"/>
                <w:kern w:val="0"/>
                <w:sz w:val="24"/>
              </w:rPr>
              <w:t>）</w:t>
            </w:r>
          </w:p>
        </w:tc>
        <w:tc>
          <w:tcPr>
            <w:tcW w:w="2624" w:type="dxa"/>
            <w:shd w:val="clear" w:color="auto" w:fill="auto"/>
            <w:vAlign w:val="center"/>
          </w:tcPr>
          <w:p w14:paraId="3622F9A6" w14:textId="77777777" w:rsidR="00EA3040" w:rsidRPr="00E022B2" w:rsidRDefault="00EA3040" w:rsidP="006D1AF8">
            <w:pPr>
              <w:widowControl/>
              <w:spacing w:line="58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XX</w:t>
            </w:r>
          </w:p>
        </w:tc>
      </w:tr>
    </w:tbl>
    <w:p w14:paraId="2C0F2BB8" w14:textId="77777777" w:rsidR="00EA3040" w:rsidRPr="00E022B2" w:rsidRDefault="00EA3040" w:rsidP="006D1AF8">
      <w:pPr>
        <w:pStyle w:val="aa"/>
        <w:spacing w:line="580" w:lineRule="exact"/>
        <w:ind w:left="210" w:right="210" w:firstLine="640"/>
        <w:rPr>
          <w:rFonts w:ascii="Times New Roman" w:hAnsi="Times New Roman"/>
        </w:rPr>
      </w:pPr>
      <w:r w:rsidRPr="00E022B2">
        <w:rPr>
          <w:rFonts w:ascii="Times New Roman" w:hAnsi="Times New Roman"/>
        </w:rPr>
        <w:t>预计本报告期与上年同期相比将继续盈利的，应披露以下表格：</w:t>
      </w:r>
    </w:p>
    <w:tbl>
      <w:tblPr>
        <w:tblW w:w="8020" w:type="dxa"/>
        <w:jc w:val="center"/>
        <w:tblLook w:val="04A0" w:firstRow="1" w:lastRow="0" w:firstColumn="1" w:lastColumn="0" w:noHBand="0" w:noVBand="1"/>
      </w:tblPr>
      <w:tblGrid>
        <w:gridCol w:w="1925"/>
        <w:gridCol w:w="1903"/>
        <w:gridCol w:w="2007"/>
        <w:gridCol w:w="2185"/>
      </w:tblGrid>
      <w:tr w:rsidR="00EA3040" w:rsidRPr="00E022B2" w14:paraId="3F70381C" w14:textId="77777777" w:rsidTr="00914512">
        <w:trPr>
          <w:trHeight w:val="132"/>
          <w:jc w:val="center"/>
        </w:trPr>
        <w:tc>
          <w:tcPr>
            <w:tcW w:w="1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CF235" w14:textId="77777777" w:rsidR="00EA3040" w:rsidRPr="00E022B2" w:rsidRDefault="00EA3040" w:rsidP="006D1AF8">
            <w:pPr>
              <w:widowControl/>
              <w:spacing w:line="58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 </w:t>
            </w:r>
            <w:r w:rsidRPr="00E022B2">
              <w:rPr>
                <w:rFonts w:ascii="Times New Roman" w:eastAsia="仿宋" w:hAnsi="Times New Roman" w:cs="Times New Roman"/>
                <w:color w:val="000000"/>
                <w:kern w:val="0"/>
                <w:sz w:val="24"/>
              </w:rPr>
              <w:t>项目</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14:paraId="24061FA5" w14:textId="77777777" w:rsidR="009F4D29" w:rsidRPr="00E022B2" w:rsidRDefault="00EA3040" w:rsidP="006D1AF8">
            <w:pPr>
              <w:widowControl/>
              <w:spacing w:line="58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本报告期</w:t>
            </w:r>
          </w:p>
          <w:p w14:paraId="54B4B637" w14:textId="19F8B55D" w:rsidR="00EA3040" w:rsidRPr="00E022B2" w:rsidRDefault="00EA3040" w:rsidP="006D1AF8">
            <w:pPr>
              <w:widowControl/>
              <w:spacing w:line="58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（单位：万元）</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14:paraId="75528201" w14:textId="77777777" w:rsidR="009F4D29" w:rsidRPr="00E022B2" w:rsidRDefault="00EA3040" w:rsidP="006D1AF8">
            <w:pPr>
              <w:widowControl/>
              <w:spacing w:line="58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上年同期</w:t>
            </w:r>
          </w:p>
          <w:p w14:paraId="33BF4974" w14:textId="79525CAB" w:rsidR="00EA3040" w:rsidRPr="00E022B2" w:rsidRDefault="00EA3040" w:rsidP="006D1AF8">
            <w:pPr>
              <w:widowControl/>
              <w:spacing w:line="58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（单位：万元）</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14:paraId="4C71A914" w14:textId="77777777" w:rsidR="00EA3040" w:rsidRPr="00E022B2" w:rsidRDefault="00EA3040" w:rsidP="006D1AF8">
            <w:pPr>
              <w:widowControl/>
              <w:spacing w:line="58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变动比例</w:t>
            </w:r>
          </w:p>
        </w:tc>
      </w:tr>
      <w:tr w:rsidR="00EA3040" w:rsidRPr="00E022B2" w14:paraId="77465F7B" w14:textId="77777777" w:rsidTr="00914512">
        <w:trPr>
          <w:trHeight w:val="1122"/>
          <w:jc w:val="center"/>
        </w:trPr>
        <w:tc>
          <w:tcPr>
            <w:tcW w:w="1925" w:type="dxa"/>
            <w:tcBorders>
              <w:top w:val="nil"/>
              <w:left w:val="single" w:sz="4" w:space="0" w:color="auto"/>
              <w:bottom w:val="single" w:sz="4" w:space="0" w:color="auto"/>
              <w:right w:val="single" w:sz="4" w:space="0" w:color="auto"/>
            </w:tcBorders>
            <w:shd w:val="clear" w:color="auto" w:fill="auto"/>
            <w:vAlign w:val="center"/>
            <w:hideMark/>
          </w:tcPr>
          <w:p w14:paraId="4F256DD3" w14:textId="77777777" w:rsidR="00EA3040" w:rsidRPr="00E022B2" w:rsidRDefault="00EA3040" w:rsidP="006D1AF8">
            <w:pPr>
              <w:widowControl/>
              <w:spacing w:line="580" w:lineRule="exact"/>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归属于挂牌公司股东的净利润</w:t>
            </w:r>
          </w:p>
        </w:tc>
        <w:tc>
          <w:tcPr>
            <w:tcW w:w="1903" w:type="dxa"/>
            <w:tcBorders>
              <w:top w:val="nil"/>
              <w:left w:val="nil"/>
              <w:bottom w:val="single" w:sz="4" w:space="0" w:color="auto"/>
              <w:right w:val="single" w:sz="4" w:space="0" w:color="auto"/>
            </w:tcBorders>
            <w:shd w:val="clear" w:color="auto" w:fill="auto"/>
            <w:noWrap/>
            <w:vAlign w:val="center"/>
            <w:hideMark/>
          </w:tcPr>
          <w:p w14:paraId="69F327D1" w14:textId="77777777" w:rsidR="00EA3040" w:rsidRPr="00E022B2" w:rsidRDefault="00EA3040" w:rsidP="006D1AF8">
            <w:pPr>
              <w:widowControl/>
              <w:spacing w:line="58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XX</w:t>
            </w:r>
            <w:r w:rsidRPr="00E022B2">
              <w:rPr>
                <w:rFonts w:ascii="Times New Roman" w:eastAsia="仿宋" w:hAnsi="Times New Roman" w:cs="Times New Roman"/>
                <w:color w:val="000000"/>
                <w:kern w:val="0"/>
                <w:sz w:val="24"/>
              </w:rPr>
              <w:t>（或</w:t>
            </w:r>
            <w:r w:rsidRPr="00E022B2">
              <w:rPr>
                <w:rFonts w:ascii="Times New Roman" w:eastAsia="仿宋" w:hAnsi="Times New Roman" w:cs="Times New Roman"/>
                <w:color w:val="000000"/>
                <w:kern w:val="0"/>
                <w:sz w:val="24"/>
              </w:rPr>
              <w:t>XX—XX</w:t>
            </w:r>
            <w:r w:rsidRPr="00E022B2">
              <w:rPr>
                <w:rFonts w:ascii="Times New Roman" w:eastAsia="仿宋" w:hAnsi="Times New Roman" w:cs="Times New Roman"/>
                <w:color w:val="000000"/>
                <w:kern w:val="0"/>
                <w:sz w:val="24"/>
              </w:rPr>
              <w:t>）</w:t>
            </w:r>
          </w:p>
        </w:tc>
        <w:tc>
          <w:tcPr>
            <w:tcW w:w="2007" w:type="dxa"/>
            <w:tcBorders>
              <w:top w:val="nil"/>
              <w:left w:val="nil"/>
              <w:bottom w:val="single" w:sz="4" w:space="0" w:color="auto"/>
              <w:right w:val="single" w:sz="4" w:space="0" w:color="auto"/>
            </w:tcBorders>
            <w:shd w:val="clear" w:color="auto" w:fill="auto"/>
            <w:noWrap/>
            <w:vAlign w:val="center"/>
            <w:hideMark/>
          </w:tcPr>
          <w:p w14:paraId="304B79E8" w14:textId="77777777" w:rsidR="00EA3040" w:rsidRPr="00E022B2" w:rsidRDefault="00EA3040" w:rsidP="006D1AF8">
            <w:pPr>
              <w:widowControl/>
              <w:spacing w:line="58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XX</w:t>
            </w:r>
          </w:p>
        </w:tc>
        <w:tc>
          <w:tcPr>
            <w:tcW w:w="2185" w:type="dxa"/>
            <w:tcBorders>
              <w:top w:val="nil"/>
              <w:left w:val="nil"/>
              <w:bottom w:val="single" w:sz="4" w:space="0" w:color="auto"/>
              <w:right w:val="single" w:sz="4" w:space="0" w:color="auto"/>
            </w:tcBorders>
            <w:shd w:val="clear" w:color="auto" w:fill="auto"/>
            <w:noWrap/>
            <w:vAlign w:val="center"/>
            <w:hideMark/>
          </w:tcPr>
          <w:p w14:paraId="5A909238" w14:textId="77777777" w:rsidR="00EA3040" w:rsidRPr="00E022B2" w:rsidRDefault="00EA3040" w:rsidP="006D1AF8">
            <w:pPr>
              <w:widowControl/>
              <w:spacing w:line="58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XX %</w:t>
            </w:r>
            <w:r w:rsidRPr="00E022B2">
              <w:rPr>
                <w:rFonts w:ascii="Times New Roman" w:eastAsia="仿宋" w:hAnsi="Times New Roman" w:cs="Times New Roman"/>
                <w:color w:val="000000"/>
                <w:kern w:val="0"/>
                <w:sz w:val="24"/>
              </w:rPr>
              <w:t>（或</w:t>
            </w:r>
            <w:r w:rsidRPr="00E022B2">
              <w:rPr>
                <w:rFonts w:ascii="Times New Roman" w:eastAsia="仿宋" w:hAnsi="Times New Roman" w:cs="Times New Roman"/>
                <w:color w:val="000000"/>
                <w:kern w:val="0"/>
                <w:sz w:val="24"/>
              </w:rPr>
              <w:t>XX %—XX %</w:t>
            </w:r>
            <w:r w:rsidRPr="00E022B2">
              <w:rPr>
                <w:rFonts w:ascii="Times New Roman" w:eastAsia="仿宋" w:hAnsi="Times New Roman" w:cs="Times New Roman"/>
                <w:color w:val="000000"/>
                <w:kern w:val="0"/>
                <w:sz w:val="24"/>
              </w:rPr>
              <w:t>）</w:t>
            </w:r>
          </w:p>
        </w:tc>
      </w:tr>
    </w:tbl>
    <w:p w14:paraId="61C9FC86" w14:textId="77777777" w:rsidR="00EA3040" w:rsidRPr="00E022B2" w:rsidRDefault="00EA3040" w:rsidP="006D1AF8">
      <w:pPr>
        <w:pStyle w:val="30"/>
        <w:spacing w:line="580" w:lineRule="exact"/>
        <w:ind w:left="210" w:right="210" w:firstLine="640"/>
        <w:rPr>
          <w:rFonts w:ascii="Times New Roman" w:hAnsi="Times New Roman"/>
        </w:rPr>
      </w:pPr>
      <w:r w:rsidRPr="00E022B2">
        <w:rPr>
          <w:rFonts w:ascii="Times New Roman" w:hAnsi="Times New Roman"/>
        </w:rPr>
        <w:t>二、本期业绩重大变化的主要原因</w:t>
      </w:r>
    </w:p>
    <w:p w14:paraId="1CE990DA" w14:textId="7F5DD0E4" w:rsidR="00EA3040" w:rsidRPr="00E022B2" w:rsidRDefault="0097055A" w:rsidP="006D1AF8">
      <w:pPr>
        <w:pStyle w:val="aa"/>
        <w:spacing w:line="580" w:lineRule="exact"/>
        <w:ind w:left="210" w:right="210" w:firstLine="640"/>
        <w:rPr>
          <w:rFonts w:ascii="Times New Roman" w:hAnsi="Times New Roman"/>
        </w:rPr>
      </w:pPr>
      <w:r w:rsidRPr="00E022B2">
        <w:rPr>
          <w:rFonts w:ascii="Times New Roman" w:hAnsi="Times New Roman"/>
        </w:rPr>
        <w:t>应说明业绩发生大幅变动、亏损</w:t>
      </w:r>
      <w:r w:rsidR="00EA3040" w:rsidRPr="00E022B2">
        <w:rPr>
          <w:rFonts w:ascii="Times New Roman" w:hAnsi="Times New Roman"/>
        </w:rPr>
        <w:t>、扭亏为盈的具体原因。</w:t>
      </w:r>
    </w:p>
    <w:p w14:paraId="4766AB73" w14:textId="77777777" w:rsidR="00EA3040" w:rsidRPr="00E022B2" w:rsidRDefault="00EA3040" w:rsidP="006D1AF8">
      <w:pPr>
        <w:pStyle w:val="30"/>
        <w:spacing w:line="580" w:lineRule="exact"/>
        <w:ind w:left="210" w:right="210" w:firstLine="640"/>
        <w:rPr>
          <w:rFonts w:ascii="Times New Roman" w:hAnsi="Times New Roman"/>
        </w:rPr>
      </w:pPr>
      <w:r w:rsidRPr="00E022B2">
        <w:rPr>
          <w:rFonts w:ascii="Times New Roman" w:hAnsi="Times New Roman"/>
        </w:rPr>
        <w:t>三、风险提示</w:t>
      </w:r>
    </w:p>
    <w:p w14:paraId="48CC33B8" w14:textId="77777777" w:rsidR="00EA3040" w:rsidRPr="00E022B2" w:rsidRDefault="00EA3040" w:rsidP="006D1AF8">
      <w:pPr>
        <w:pStyle w:val="aa"/>
        <w:spacing w:line="580" w:lineRule="exact"/>
        <w:ind w:left="210" w:right="210" w:firstLine="640"/>
        <w:rPr>
          <w:rFonts w:ascii="Times New Roman" w:hAnsi="Times New Roman"/>
        </w:rPr>
      </w:pPr>
      <w:r w:rsidRPr="00E022B2">
        <w:rPr>
          <w:rFonts w:ascii="Times New Roman" w:hAnsi="Times New Roman"/>
        </w:rPr>
        <w:t>（一）公司应当说明可能存在影响本次业绩预告内容准确性的不确定因素，例如不确定的重大交易、会计处理存在争议等。</w:t>
      </w:r>
    </w:p>
    <w:p w14:paraId="5CE8E49F" w14:textId="77777777" w:rsidR="00EA3040" w:rsidRPr="00E022B2" w:rsidRDefault="00EA3040" w:rsidP="006D1AF8">
      <w:pPr>
        <w:pStyle w:val="aa"/>
        <w:spacing w:line="580" w:lineRule="exact"/>
        <w:ind w:left="210" w:right="210" w:firstLine="640"/>
        <w:rPr>
          <w:rFonts w:ascii="Times New Roman" w:hAnsi="Times New Roman"/>
        </w:rPr>
      </w:pPr>
      <w:r w:rsidRPr="00E022B2">
        <w:rPr>
          <w:rFonts w:ascii="Times New Roman" w:hAnsi="Times New Roman"/>
        </w:rPr>
        <w:t>（二）对上述不确定因素可能造成的影响进行合理、量化分析，同时披露剔除不确定因素后的业绩变动情况。</w:t>
      </w:r>
    </w:p>
    <w:p w14:paraId="6D978C3D" w14:textId="77777777" w:rsidR="00EA3040" w:rsidRPr="00E022B2" w:rsidRDefault="00EA3040" w:rsidP="006D1AF8">
      <w:pPr>
        <w:pStyle w:val="aa"/>
        <w:spacing w:line="580" w:lineRule="exact"/>
        <w:ind w:left="210" w:right="210" w:firstLine="640"/>
        <w:rPr>
          <w:rFonts w:ascii="Times New Roman" w:hAnsi="Times New Roman"/>
        </w:rPr>
      </w:pPr>
      <w:r w:rsidRPr="00E022B2">
        <w:rPr>
          <w:rFonts w:ascii="Times New Roman" w:hAnsi="Times New Roman"/>
        </w:rPr>
        <w:lastRenderedPageBreak/>
        <w:t>（三）根据本次业绩预告，预计定期报告公告后公司股票可能被实行风险警示的，应作出说明并提示风险。</w:t>
      </w:r>
    </w:p>
    <w:p w14:paraId="1B6CBD44" w14:textId="526E8F8F" w:rsidR="00EA3040" w:rsidRPr="00E022B2" w:rsidRDefault="00EA3040" w:rsidP="006D1AF8">
      <w:pPr>
        <w:pStyle w:val="aa"/>
        <w:spacing w:line="580" w:lineRule="exact"/>
        <w:ind w:left="210" w:right="210" w:firstLine="640"/>
        <w:rPr>
          <w:rFonts w:ascii="Times New Roman" w:hAnsi="Times New Roman"/>
        </w:rPr>
      </w:pPr>
      <w:r w:rsidRPr="00E022B2">
        <w:rPr>
          <w:rFonts w:ascii="Times New Roman" w:hAnsi="Times New Roman"/>
        </w:rPr>
        <w:t>（四）其他风险提示。</w:t>
      </w:r>
    </w:p>
    <w:p w14:paraId="35A59067" w14:textId="77777777" w:rsidR="00EA3040" w:rsidRPr="00E022B2" w:rsidRDefault="00EA3040" w:rsidP="00914512">
      <w:pPr>
        <w:widowControl/>
        <w:spacing w:line="560" w:lineRule="exact"/>
        <w:ind w:firstLine="480"/>
        <w:jc w:val="left"/>
        <w:rPr>
          <w:rFonts w:ascii="Times New Roman" w:eastAsia="仿宋" w:hAnsi="Times New Roman" w:cs="Times New Roman"/>
          <w:color w:val="000000"/>
          <w:kern w:val="0"/>
          <w:sz w:val="24"/>
        </w:rPr>
      </w:pPr>
    </w:p>
    <w:p w14:paraId="2BA189D3" w14:textId="77777777" w:rsidR="00EA3040" w:rsidRPr="00E022B2" w:rsidRDefault="00EA3040" w:rsidP="00914512">
      <w:pPr>
        <w:widowControl/>
        <w:spacing w:line="560" w:lineRule="exact"/>
        <w:ind w:firstLine="480"/>
        <w:jc w:val="left"/>
        <w:rPr>
          <w:rFonts w:ascii="Times New Roman" w:eastAsia="仿宋" w:hAnsi="Times New Roman" w:cs="Times New Roman"/>
          <w:color w:val="000000"/>
          <w:kern w:val="0"/>
          <w:sz w:val="24"/>
        </w:rPr>
      </w:pPr>
    </w:p>
    <w:p w14:paraId="6F312549" w14:textId="14B0C10F" w:rsidR="00EA3040" w:rsidRPr="00E022B2" w:rsidRDefault="00EA3040" w:rsidP="00914512">
      <w:pPr>
        <w:pStyle w:val="aa"/>
        <w:spacing w:line="560" w:lineRule="exact"/>
        <w:ind w:left="210" w:right="210" w:firstLine="640"/>
        <w:jc w:val="right"/>
        <w:rPr>
          <w:rFonts w:ascii="Times New Roman" w:hAnsi="Times New Roman"/>
        </w:rPr>
      </w:pPr>
      <w:r w:rsidRPr="00E022B2">
        <w:rPr>
          <w:rFonts w:ascii="Times New Roman" w:hAnsi="Times New Roman"/>
        </w:rPr>
        <w:t>XXXX</w:t>
      </w:r>
      <w:r w:rsidRPr="00E022B2">
        <w:rPr>
          <w:rFonts w:ascii="Times New Roman" w:hAnsi="Times New Roman"/>
        </w:rPr>
        <w:t>公司董事会</w:t>
      </w:r>
    </w:p>
    <w:p w14:paraId="17632AD3" w14:textId="77777777" w:rsidR="006D1AF8" w:rsidRPr="00E022B2" w:rsidRDefault="006D1AF8" w:rsidP="00BB14C9">
      <w:pPr>
        <w:snapToGrid w:val="0"/>
        <w:spacing w:line="560" w:lineRule="exact"/>
        <w:jc w:val="right"/>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XXXX</w:t>
      </w:r>
      <w:r w:rsidRPr="00E022B2">
        <w:rPr>
          <w:rFonts w:ascii="Times New Roman" w:eastAsia="仿宋" w:hAnsi="Times New Roman" w:cs="Times New Roman"/>
          <w:kern w:val="0"/>
          <w:sz w:val="32"/>
          <w:szCs w:val="32"/>
        </w:rPr>
        <w:t>年</w:t>
      </w:r>
      <w:r w:rsidRPr="00E022B2">
        <w:rPr>
          <w:rFonts w:ascii="Times New Roman" w:eastAsia="仿宋" w:hAnsi="Times New Roman" w:cs="Times New Roman"/>
          <w:kern w:val="0"/>
          <w:sz w:val="32"/>
          <w:szCs w:val="32"/>
        </w:rPr>
        <w:t>XX</w:t>
      </w:r>
      <w:r w:rsidRPr="00E022B2">
        <w:rPr>
          <w:rFonts w:ascii="Times New Roman" w:eastAsia="仿宋" w:hAnsi="Times New Roman" w:cs="Times New Roman"/>
          <w:kern w:val="0"/>
          <w:sz w:val="32"/>
          <w:szCs w:val="32"/>
        </w:rPr>
        <w:t>月</w:t>
      </w:r>
      <w:r w:rsidRPr="00E022B2">
        <w:rPr>
          <w:rFonts w:ascii="Times New Roman" w:eastAsia="仿宋" w:hAnsi="Times New Roman" w:cs="Times New Roman"/>
          <w:kern w:val="0"/>
          <w:sz w:val="32"/>
          <w:szCs w:val="32"/>
        </w:rPr>
        <w:t>XX</w:t>
      </w:r>
      <w:r w:rsidRPr="00E022B2">
        <w:rPr>
          <w:rFonts w:ascii="Times New Roman" w:eastAsia="仿宋" w:hAnsi="Times New Roman" w:cs="Times New Roman"/>
          <w:kern w:val="0"/>
          <w:sz w:val="32"/>
          <w:szCs w:val="32"/>
        </w:rPr>
        <w:t>日</w:t>
      </w:r>
    </w:p>
    <w:p w14:paraId="4D23B124" w14:textId="77777777" w:rsidR="0097055A" w:rsidRPr="00E022B2" w:rsidRDefault="0097055A" w:rsidP="00BB14C9">
      <w:pPr>
        <w:snapToGrid w:val="0"/>
        <w:spacing w:line="560" w:lineRule="exact"/>
        <w:jc w:val="right"/>
        <w:rPr>
          <w:rFonts w:ascii="Times New Roman" w:eastAsia="仿宋" w:hAnsi="Times New Roman" w:cs="Times New Roman"/>
          <w:kern w:val="0"/>
          <w:sz w:val="32"/>
          <w:szCs w:val="32"/>
        </w:rPr>
      </w:pPr>
    </w:p>
    <w:p w14:paraId="6D4F84B9" w14:textId="77777777" w:rsidR="0097055A" w:rsidRPr="00E022B2" w:rsidRDefault="0097055A" w:rsidP="00BB14C9">
      <w:pPr>
        <w:snapToGrid w:val="0"/>
        <w:spacing w:line="560" w:lineRule="exact"/>
        <w:jc w:val="right"/>
        <w:rPr>
          <w:rFonts w:ascii="Times New Roman" w:hAnsi="Times New Roman" w:cs="Times New Roman"/>
          <w:kern w:val="0"/>
          <w:sz w:val="24"/>
        </w:rPr>
      </w:pPr>
    </w:p>
    <w:p w14:paraId="3AAD26E9" w14:textId="77777777" w:rsidR="0097055A" w:rsidRPr="00E022B2" w:rsidRDefault="0097055A" w:rsidP="0097055A">
      <w:pPr>
        <w:widowControl/>
        <w:spacing w:line="560" w:lineRule="exact"/>
        <w:ind w:firstLineChars="200" w:firstLine="640"/>
        <w:rPr>
          <w:rFonts w:ascii="Times New Roman" w:eastAsia="仿宋" w:hAnsi="Times New Roman" w:cs="Times New Roman"/>
          <w:sz w:val="32"/>
          <w:szCs w:val="36"/>
        </w:rPr>
      </w:pPr>
      <w:r w:rsidRPr="00E022B2">
        <w:rPr>
          <w:rFonts w:ascii="Times New Roman" w:eastAsia="仿宋" w:hAnsi="Times New Roman" w:cs="Times New Roman"/>
          <w:sz w:val="32"/>
          <w:szCs w:val="36"/>
        </w:rPr>
        <w:t>备注：公司填报的业绩</w:t>
      </w:r>
      <w:r w:rsidRPr="00E022B2">
        <w:rPr>
          <w:rFonts w:ascii="Times New Roman" w:eastAsia="仿宋" w:hAnsi="Times New Roman" w:cs="Times New Roman"/>
          <w:sz w:val="32"/>
          <w:szCs w:val="30"/>
        </w:rPr>
        <w:t>上下限区间变动幅度一般不得超过</w:t>
      </w:r>
      <w:r w:rsidRPr="00E022B2">
        <w:rPr>
          <w:rFonts w:ascii="Times New Roman" w:eastAsia="仿宋" w:hAnsi="Times New Roman" w:cs="Times New Roman"/>
          <w:sz w:val="32"/>
          <w:szCs w:val="30"/>
        </w:rPr>
        <w:t>30%</w:t>
      </w:r>
      <w:r w:rsidRPr="00E022B2">
        <w:rPr>
          <w:rFonts w:ascii="Times New Roman" w:eastAsia="仿宋" w:hAnsi="Times New Roman" w:cs="Times New Roman"/>
          <w:sz w:val="32"/>
          <w:szCs w:val="30"/>
        </w:rPr>
        <w:t>，最大不得超过</w:t>
      </w:r>
      <w:r w:rsidRPr="00E022B2">
        <w:rPr>
          <w:rFonts w:ascii="Times New Roman" w:eastAsia="仿宋" w:hAnsi="Times New Roman" w:cs="Times New Roman"/>
          <w:sz w:val="32"/>
          <w:szCs w:val="30"/>
        </w:rPr>
        <w:t>50%</w:t>
      </w:r>
      <w:r w:rsidRPr="00E022B2">
        <w:rPr>
          <w:rFonts w:ascii="Times New Roman" w:eastAsia="仿宋" w:hAnsi="Times New Roman" w:cs="Times New Roman"/>
          <w:sz w:val="32"/>
          <w:szCs w:val="30"/>
        </w:rPr>
        <w:t>。</w:t>
      </w:r>
    </w:p>
    <w:p w14:paraId="38233B77" w14:textId="77777777" w:rsidR="0097055A" w:rsidRPr="00E022B2" w:rsidRDefault="0097055A" w:rsidP="00BB14C9">
      <w:pPr>
        <w:snapToGrid w:val="0"/>
        <w:spacing w:line="560" w:lineRule="exact"/>
        <w:jc w:val="right"/>
        <w:rPr>
          <w:rFonts w:ascii="Times New Roman" w:hAnsi="Times New Roman" w:cs="Times New Roman"/>
          <w:kern w:val="0"/>
          <w:sz w:val="24"/>
        </w:rPr>
      </w:pPr>
    </w:p>
    <w:p w14:paraId="320E4032" w14:textId="35B08A26" w:rsidR="00EA3040" w:rsidRPr="00E022B2" w:rsidRDefault="00EA3040" w:rsidP="00914512">
      <w:pPr>
        <w:adjustRightInd w:val="0"/>
        <w:snapToGrid w:val="0"/>
        <w:spacing w:line="560" w:lineRule="exact"/>
        <w:jc w:val="left"/>
        <w:rPr>
          <w:rFonts w:ascii="Times New Roman" w:eastAsia="仿宋" w:hAnsi="Times New Roman" w:cs="Times New Roman"/>
          <w:sz w:val="28"/>
          <w:u w:val="single"/>
        </w:rPr>
      </w:pPr>
      <w:r w:rsidRPr="00E022B2">
        <w:rPr>
          <w:rFonts w:ascii="Times New Roman" w:eastAsia="仿宋" w:hAnsi="Times New Roman" w:cs="Times New Roman"/>
          <w:sz w:val="32"/>
          <w:szCs w:val="36"/>
        </w:rPr>
        <w:br w:type="page"/>
      </w:r>
      <w:r w:rsidRPr="00E022B2">
        <w:rPr>
          <w:rFonts w:ascii="Times New Roman" w:eastAsia="仿宋" w:hAnsi="Times New Roman" w:cs="Times New Roman"/>
          <w:color w:val="000000"/>
          <w:kern w:val="0"/>
          <w:sz w:val="28"/>
          <w:u w:val="single"/>
        </w:rPr>
        <w:lastRenderedPageBreak/>
        <w:t xml:space="preserve">                                        </w:t>
      </w:r>
      <w:r w:rsidRPr="00E022B2">
        <w:rPr>
          <w:rFonts w:ascii="Times New Roman" w:eastAsia="仿宋" w:hAnsi="Times New Roman" w:cs="Times New Roman"/>
          <w:color w:val="000000"/>
          <w:kern w:val="0"/>
          <w:sz w:val="28"/>
          <w:u w:val="single"/>
        </w:rPr>
        <w:tab/>
      </w:r>
      <w:r w:rsidRPr="00E022B2">
        <w:rPr>
          <w:rFonts w:ascii="Times New Roman" w:eastAsia="仿宋" w:hAnsi="Times New Roman" w:cs="Times New Roman"/>
          <w:color w:val="000000"/>
          <w:kern w:val="0"/>
          <w:sz w:val="28"/>
          <w:u w:val="single"/>
        </w:rPr>
        <w:tab/>
      </w:r>
      <w:r w:rsidRPr="00E022B2">
        <w:rPr>
          <w:rFonts w:ascii="Times New Roman" w:eastAsia="仿宋" w:hAnsi="Times New Roman" w:cs="Times New Roman"/>
          <w:color w:val="000000"/>
          <w:kern w:val="0"/>
          <w:sz w:val="28"/>
          <w:u w:val="single"/>
        </w:rPr>
        <w:t>公告编号：</w:t>
      </w:r>
      <w:r w:rsidRPr="00E022B2">
        <w:rPr>
          <w:rFonts w:ascii="Times New Roman" w:eastAsia="仿宋" w:hAnsi="Times New Roman" w:cs="Times New Roman"/>
          <w:color w:val="000000"/>
          <w:kern w:val="0"/>
          <w:sz w:val="28"/>
          <w:u w:val="single"/>
        </w:rPr>
        <w:t xml:space="preserve"> </w:t>
      </w:r>
      <w:r w:rsidR="006D1AF8" w:rsidRPr="00E022B2">
        <w:rPr>
          <w:rFonts w:ascii="Times New Roman" w:eastAsia="仿宋" w:hAnsi="Times New Roman" w:cs="Times New Roman"/>
          <w:color w:val="000000"/>
          <w:kern w:val="0"/>
          <w:sz w:val="28"/>
          <w:u w:val="single"/>
        </w:rPr>
        <w:t xml:space="preserve">        </w:t>
      </w:r>
    </w:p>
    <w:p w14:paraId="67C18D70" w14:textId="3296EB39" w:rsidR="00EA3040" w:rsidRPr="00E022B2" w:rsidRDefault="00EA3040" w:rsidP="006D1AF8">
      <w:pPr>
        <w:snapToGrid w:val="0"/>
        <w:spacing w:line="560" w:lineRule="exact"/>
        <w:jc w:val="left"/>
        <w:rPr>
          <w:rFonts w:ascii="Times New Roman" w:eastAsia="仿宋" w:hAnsi="Times New Roman" w:cs="Times New Roman"/>
          <w:sz w:val="28"/>
          <w:szCs w:val="32"/>
        </w:rPr>
      </w:pPr>
      <w:r w:rsidRPr="00E022B2">
        <w:rPr>
          <w:rFonts w:ascii="Times New Roman" w:eastAsia="仿宋" w:hAnsi="Times New Roman" w:cs="Times New Roman"/>
          <w:sz w:val="28"/>
          <w:szCs w:val="32"/>
        </w:rPr>
        <w:t>证券代码：</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证券简称</w:t>
      </w:r>
      <w:r w:rsidRPr="00E022B2">
        <w:rPr>
          <w:rFonts w:ascii="Times New Roman" w:eastAsia="仿宋" w:hAnsi="Times New Roman" w:cs="Times New Roman"/>
          <w:sz w:val="28"/>
          <w:szCs w:val="32"/>
        </w:rPr>
        <w:t xml:space="preserve">:       </w:t>
      </w:r>
      <w:r w:rsidR="006D1AF8"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主办券商：</w:t>
      </w:r>
    </w:p>
    <w:p w14:paraId="075BE246" w14:textId="77777777" w:rsidR="00EA3040" w:rsidRPr="00E022B2" w:rsidRDefault="00EA3040" w:rsidP="00914512">
      <w:pPr>
        <w:pStyle w:val="aa"/>
        <w:spacing w:line="640" w:lineRule="exact"/>
        <w:ind w:leftChars="0" w:left="0" w:rightChars="0" w:right="0" w:firstLine="440"/>
        <w:jc w:val="center"/>
        <w:rPr>
          <w:rFonts w:ascii="Times New Roman" w:hAnsi="Times New Roman"/>
          <w:color w:val="000000"/>
          <w:kern w:val="0"/>
          <w:sz w:val="22"/>
        </w:rPr>
      </w:pPr>
    </w:p>
    <w:p w14:paraId="6B045013" w14:textId="288DAE5A" w:rsidR="00EA3040" w:rsidRPr="00E022B2" w:rsidRDefault="006D1AF8" w:rsidP="00914512">
      <w:pPr>
        <w:pStyle w:val="20"/>
        <w:spacing w:line="640" w:lineRule="exact"/>
        <w:ind w:firstLine="220"/>
        <w:rPr>
          <w:rFonts w:ascii="Times New Roman" w:hAnsi="Times New Roman"/>
        </w:rPr>
      </w:pPr>
      <w:r w:rsidRPr="00E022B2">
        <w:rPr>
          <w:rFonts w:ascii="Times New Roman" w:hAnsi="Times New Roman"/>
          <w:color w:val="FF0000"/>
          <w:szCs w:val="44"/>
        </w:rPr>
        <w:t>（）</w:t>
      </w:r>
      <w:r w:rsidR="00EA3040" w:rsidRPr="00E022B2">
        <w:rPr>
          <w:rFonts w:ascii="Times New Roman" w:hAnsi="Times New Roman"/>
        </w:rPr>
        <w:t>公司</w:t>
      </w:r>
      <w:r w:rsidRPr="00E022B2">
        <w:rPr>
          <w:rFonts w:ascii="Times New Roman" w:hAnsi="Times New Roman"/>
          <w:color w:val="FF0000"/>
          <w:szCs w:val="44"/>
        </w:rPr>
        <w:t>（）</w:t>
      </w:r>
      <w:r w:rsidR="00EA3040" w:rsidRPr="00E022B2">
        <w:rPr>
          <w:rFonts w:ascii="Times New Roman" w:hAnsi="Times New Roman"/>
        </w:rPr>
        <w:t>年</w:t>
      </w:r>
      <w:r w:rsidR="00361C39" w:rsidRPr="00E022B2">
        <w:rPr>
          <w:rFonts w:ascii="Times New Roman" w:hAnsi="Times New Roman"/>
          <w:color w:val="FF0000"/>
        </w:rPr>
        <w:t>（年度</w:t>
      </w:r>
      <w:r w:rsidR="00361C39" w:rsidRPr="00E022B2">
        <w:rPr>
          <w:rFonts w:ascii="Times New Roman" w:hAnsi="Times New Roman"/>
          <w:color w:val="FF0000"/>
        </w:rPr>
        <w:t>/</w:t>
      </w:r>
      <w:r w:rsidR="00361C39" w:rsidRPr="00E022B2">
        <w:rPr>
          <w:rFonts w:ascii="Times New Roman" w:hAnsi="Times New Roman"/>
          <w:color w:val="FF0000"/>
        </w:rPr>
        <w:t>半年度</w:t>
      </w:r>
      <w:r w:rsidR="00361C39" w:rsidRPr="00E022B2">
        <w:rPr>
          <w:rFonts w:ascii="Times New Roman" w:hAnsi="Times New Roman"/>
          <w:color w:val="FF0000"/>
        </w:rPr>
        <w:t>/</w:t>
      </w:r>
      <w:r w:rsidR="00361C39" w:rsidRPr="00E022B2">
        <w:rPr>
          <w:rFonts w:ascii="Times New Roman" w:hAnsi="Times New Roman"/>
          <w:color w:val="FF0000"/>
        </w:rPr>
        <w:t>第一季度</w:t>
      </w:r>
      <w:r w:rsidR="00361C39" w:rsidRPr="00E022B2">
        <w:rPr>
          <w:rFonts w:ascii="Times New Roman" w:hAnsi="Times New Roman"/>
          <w:color w:val="FF0000"/>
        </w:rPr>
        <w:t>/</w:t>
      </w:r>
      <w:r w:rsidR="00361C39" w:rsidRPr="00E022B2">
        <w:rPr>
          <w:rFonts w:ascii="Times New Roman" w:hAnsi="Times New Roman"/>
          <w:color w:val="FF0000"/>
        </w:rPr>
        <w:t>前三季度）</w:t>
      </w:r>
      <w:r w:rsidR="00EA3040" w:rsidRPr="00E022B2">
        <w:rPr>
          <w:rFonts w:ascii="Times New Roman" w:hAnsi="Times New Roman"/>
        </w:rPr>
        <w:t>业绩预告公告</w:t>
      </w:r>
    </w:p>
    <w:p w14:paraId="1F80CF08" w14:textId="77777777" w:rsidR="00EA3040" w:rsidRPr="00E022B2" w:rsidRDefault="00EA3040" w:rsidP="00914512">
      <w:pPr>
        <w:spacing w:line="640" w:lineRule="exact"/>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01994476" w14:textId="77777777" w:rsidTr="00914512">
        <w:trPr>
          <w:jc w:val="center"/>
        </w:trPr>
        <w:tc>
          <w:tcPr>
            <w:tcW w:w="8296" w:type="dxa"/>
            <w:shd w:val="clear" w:color="auto" w:fill="auto"/>
          </w:tcPr>
          <w:p w14:paraId="2B932F90"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8946FFE" w14:textId="77777777" w:rsidR="00EA3040" w:rsidRPr="00E022B2" w:rsidRDefault="00EA3040" w:rsidP="00914512">
            <w:pPr>
              <w:spacing w:line="560" w:lineRule="exact"/>
              <w:ind w:firstLineChars="200" w:firstLine="480"/>
              <w:rPr>
                <w:rFonts w:ascii="Times New Roman" w:hAnsi="Times New Roman" w:cs="Times New Roman"/>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6FE40688" w14:textId="6AA19FF5" w:rsidR="00EA3040" w:rsidRPr="00E022B2" w:rsidRDefault="00EA3040" w:rsidP="00005E6E">
      <w:pPr>
        <w:pStyle w:val="aa"/>
        <w:spacing w:line="560" w:lineRule="exact"/>
        <w:ind w:left="210" w:right="210" w:firstLine="640"/>
        <w:jc w:val="both"/>
        <w:rPr>
          <w:rFonts w:ascii="Times New Roman" w:hAnsi="Times New Roman"/>
        </w:rPr>
      </w:pPr>
      <w:r w:rsidRPr="00E022B2">
        <w:rPr>
          <w:rFonts w:ascii="Times New Roman" w:hAnsi="Times New Roman"/>
        </w:rPr>
        <w:t>特别提示：本公告所载</w:t>
      </w:r>
      <w:r w:rsidRPr="00E022B2">
        <w:rPr>
          <w:rFonts w:ascii="Times New Roman" w:hAnsi="Times New Roman"/>
          <w:color w:val="FF0000"/>
        </w:rPr>
        <w:t>（）</w:t>
      </w:r>
      <w:r w:rsidRPr="00E022B2">
        <w:rPr>
          <w:rFonts w:ascii="Times New Roman" w:hAnsi="Times New Roman"/>
        </w:rPr>
        <w:t>年</w:t>
      </w:r>
      <w:r w:rsidR="0097055A" w:rsidRPr="00E022B2">
        <w:rPr>
          <w:rFonts w:ascii="Times New Roman" w:hAnsi="Times New Roman"/>
          <w:color w:val="FF0000"/>
        </w:rPr>
        <w:t>（年度</w:t>
      </w:r>
      <w:r w:rsidR="0097055A" w:rsidRPr="00E022B2">
        <w:rPr>
          <w:rFonts w:ascii="Times New Roman" w:hAnsi="Times New Roman"/>
          <w:color w:val="FF0000"/>
        </w:rPr>
        <w:t>/</w:t>
      </w:r>
      <w:r w:rsidR="0097055A" w:rsidRPr="00E022B2">
        <w:rPr>
          <w:rFonts w:ascii="Times New Roman" w:hAnsi="Times New Roman"/>
          <w:color w:val="FF0000"/>
        </w:rPr>
        <w:t>半年度</w:t>
      </w:r>
      <w:r w:rsidR="0097055A" w:rsidRPr="00E022B2">
        <w:rPr>
          <w:rFonts w:ascii="Times New Roman" w:hAnsi="Times New Roman"/>
          <w:color w:val="FF0000"/>
        </w:rPr>
        <w:t>/</w:t>
      </w:r>
      <w:r w:rsidR="0097055A" w:rsidRPr="00E022B2">
        <w:rPr>
          <w:rFonts w:ascii="Times New Roman" w:hAnsi="Times New Roman"/>
          <w:color w:val="FF0000"/>
        </w:rPr>
        <w:t>第一季度</w:t>
      </w:r>
      <w:r w:rsidR="0097055A" w:rsidRPr="00E022B2">
        <w:rPr>
          <w:rFonts w:ascii="Times New Roman" w:hAnsi="Times New Roman"/>
          <w:color w:val="FF0000"/>
        </w:rPr>
        <w:t>/</w:t>
      </w:r>
      <w:r w:rsidR="0097055A" w:rsidRPr="00E022B2">
        <w:rPr>
          <w:rFonts w:ascii="Times New Roman" w:hAnsi="Times New Roman"/>
          <w:color w:val="FF0000"/>
        </w:rPr>
        <w:t>前三季度）</w:t>
      </w:r>
      <w:r w:rsidRPr="00E022B2">
        <w:rPr>
          <w:rFonts w:ascii="Times New Roman" w:hAnsi="Times New Roman"/>
        </w:rPr>
        <w:t>主要财务数据为初步核算数据，未经会计师事务所审计，具体数据以公司</w:t>
      </w:r>
      <w:r w:rsidRPr="00E022B2">
        <w:rPr>
          <w:rFonts w:ascii="Times New Roman" w:hAnsi="Times New Roman"/>
          <w:color w:val="FF0000"/>
        </w:rPr>
        <w:t>（）</w:t>
      </w:r>
      <w:r w:rsidRPr="00E022B2">
        <w:rPr>
          <w:rFonts w:ascii="Times New Roman" w:hAnsi="Times New Roman"/>
        </w:rPr>
        <w:t>年</w:t>
      </w:r>
      <w:r w:rsidR="0097055A" w:rsidRPr="00E022B2">
        <w:rPr>
          <w:rFonts w:ascii="Times New Roman" w:hAnsi="Times New Roman"/>
          <w:color w:val="FF0000"/>
        </w:rPr>
        <w:t>（年度</w:t>
      </w:r>
      <w:r w:rsidR="0097055A" w:rsidRPr="00E022B2">
        <w:rPr>
          <w:rFonts w:ascii="Times New Roman" w:hAnsi="Times New Roman"/>
          <w:color w:val="FF0000"/>
        </w:rPr>
        <w:t>/</w:t>
      </w:r>
      <w:r w:rsidR="0097055A" w:rsidRPr="00E022B2">
        <w:rPr>
          <w:rFonts w:ascii="Times New Roman" w:hAnsi="Times New Roman"/>
          <w:color w:val="FF0000"/>
        </w:rPr>
        <w:t>半年度</w:t>
      </w:r>
      <w:r w:rsidR="0097055A" w:rsidRPr="00E022B2">
        <w:rPr>
          <w:rFonts w:ascii="Times New Roman" w:hAnsi="Times New Roman"/>
          <w:color w:val="FF0000"/>
        </w:rPr>
        <w:t>/</w:t>
      </w:r>
      <w:r w:rsidR="0097055A" w:rsidRPr="00E022B2">
        <w:rPr>
          <w:rFonts w:ascii="Times New Roman" w:hAnsi="Times New Roman"/>
          <w:color w:val="FF0000"/>
        </w:rPr>
        <w:t>第一季度</w:t>
      </w:r>
      <w:r w:rsidR="0097055A" w:rsidRPr="00E022B2">
        <w:rPr>
          <w:rFonts w:ascii="Times New Roman" w:hAnsi="Times New Roman"/>
          <w:color w:val="FF0000"/>
        </w:rPr>
        <w:t>/</w:t>
      </w:r>
      <w:r w:rsidR="0056162F" w:rsidRPr="00E022B2">
        <w:rPr>
          <w:rFonts w:ascii="Times New Roman" w:hAnsi="Times New Roman"/>
          <w:color w:val="FF0000"/>
        </w:rPr>
        <w:t>第</w:t>
      </w:r>
      <w:r w:rsidR="0097055A" w:rsidRPr="00E022B2">
        <w:rPr>
          <w:rFonts w:ascii="Times New Roman" w:hAnsi="Times New Roman"/>
          <w:color w:val="FF0000"/>
        </w:rPr>
        <w:t>三季度）</w:t>
      </w:r>
      <w:r w:rsidRPr="00E022B2">
        <w:rPr>
          <w:rFonts w:ascii="Times New Roman" w:hAnsi="Times New Roman"/>
        </w:rPr>
        <w:t>报告中披露的数据为准，提请投资者注意投资风险。</w:t>
      </w:r>
    </w:p>
    <w:p w14:paraId="19DB7AEF" w14:textId="77777777"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一、本期业绩预告情况</w:t>
      </w:r>
    </w:p>
    <w:p w14:paraId="1407D4A8" w14:textId="77777777" w:rsidR="00EA3040" w:rsidRPr="00E022B2" w:rsidRDefault="00EA3040" w:rsidP="00914512">
      <w:pPr>
        <w:pStyle w:val="aa"/>
        <w:spacing w:line="560" w:lineRule="exact"/>
        <w:ind w:left="210" w:right="210" w:firstLine="640"/>
        <w:rPr>
          <w:rFonts w:ascii="Times New Roman" w:hAnsi="Times New Roman"/>
        </w:rPr>
      </w:pPr>
      <w:r w:rsidRPr="00E022B2">
        <w:rPr>
          <w:rFonts w:ascii="Times New Roman" w:hAnsi="Times New Roman"/>
        </w:rPr>
        <w:t>（一）业绩预告期间</w:t>
      </w:r>
      <w:r w:rsidRPr="00E022B2">
        <w:rPr>
          <w:rFonts w:ascii="Times New Roman" w:hAnsi="Times New Roman"/>
        </w:rPr>
        <w:t>   </w:t>
      </w:r>
    </w:p>
    <w:p w14:paraId="0B75DC7E" w14:textId="647F5D64" w:rsidR="00EA3040" w:rsidRPr="00E022B2" w:rsidRDefault="00EA3040" w:rsidP="00914512">
      <w:pPr>
        <w:pStyle w:val="aa"/>
        <w:spacing w:line="560" w:lineRule="exact"/>
        <w:ind w:left="210" w:right="210" w:firstLine="640"/>
        <w:rPr>
          <w:rFonts w:ascii="Times New Roman" w:hAnsi="Times New Roman"/>
        </w:rPr>
      </w:pP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rPr>
        <w:t>1</w:t>
      </w:r>
      <w:r w:rsidRPr="00E022B2">
        <w:rPr>
          <w:rFonts w:ascii="Times New Roman" w:hAnsi="Times New Roman"/>
        </w:rPr>
        <w:t>月</w:t>
      </w:r>
      <w:r w:rsidRPr="00E022B2">
        <w:rPr>
          <w:rFonts w:ascii="Times New Roman" w:hAnsi="Times New Roman"/>
        </w:rPr>
        <w:t>1</w:t>
      </w:r>
      <w:r w:rsidRPr="00E022B2">
        <w:rPr>
          <w:rFonts w:ascii="Times New Roman" w:hAnsi="Times New Roman"/>
        </w:rPr>
        <w:t>日至</w:t>
      </w:r>
      <w:r w:rsidRPr="00E022B2">
        <w:rPr>
          <w:rFonts w:ascii="Times New Roman" w:hAnsi="Times New Roman"/>
          <w:color w:val="FF0000"/>
        </w:rPr>
        <w:t>（）</w:t>
      </w:r>
      <w:r w:rsidRPr="00E022B2">
        <w:rPr>
          <w:rFonts w:ascii="Times New Roman" w:hAnsi="Times New Roman"/>
        </w:rPr>
        <w:t>年</w:t>
      </w:r>
      <w:r w:rsidR="0097055A" w:rsidRPr="00E022B2">
        <w:rPr>
          <w:rFonts w:ascii="Times New Roman" w:hAnsi="Times New Roman"/>
          <w:color w:val="FF0000"/>
        </w:rPr>
        <w:t>（）</w:t>
      </w:r>
      <w:r w:rsidRPr="00E022B2">
        <w:rPr>
          <w:rFonts w:ascii="Times New Roman" w:hAnsi="Times New Roman"/>
        </w:rPr>
        <w:t>月</w:t>
      </w:r>
      <w:r w:rsidR="0097055A" w:rsidRPr="00E022B2">
        <w:rPr>
          <w:rFonts w:ascii="Times New Roman" w:hAnsi="Times New Roman"/>
          <w:color w:val="FF0000"/>
        </w:rPr>
        <w:t>（）</w:t>
      </w:r>
      <w:r w:rsidRPr="00E022B2">
        <w:rPr>
          <w:rFonts w:ascii="Times New Roman" w:hAnsi="Times New Roman"/>
        </w:rPr>
        <w:t>日。</w:t>
      </w:r>
    </w:p>
    <w:p w14:paraId="43988EBD" w14:textId="77777777" w:rsidR="00EA3040" w:rsidRPr="00E022B2" w:rsidRDefault="00EA3040" w:rsidP="00914512">
      <w:pPr>
        <w:pStyle w:val="aa"/>
        <w:spacing w:line="560" w:lineRule="exact"/>
        <w:ind w:left="210" w:right="210" w:firstLine="640"/>
        <w:rPr>
          <w:rFonts w:ascii="Times New Roman" w:hAnsi="Times New Roman"/>
        </w:rPr>
      </w:pPr>
      <w:r w:rsidRPr="00E022B2">
        <w:rPr>
          <w:rFonts w:ascii="Times New Roman" w:hAnsi="Times New Roman"/>
        </w:rPr>
        <w:t>（二）业绩预告情况</w:t>
      </w:r>
    </w:p>
    <w:p w14:paraId="4EA8AEA5" w14:textId="699AB2DC" w:rsidR="00EA3040" w:rsidRPr="00E022B2" w:rsidRDefault="00EA3040" w:rsidP="00914512">
      <w:pPr>
        <w:pStyle w:val="aa"/>
        <w:spacing w:line="560" w:lineRule="exact"/>
        <w:ind w:left="210" w:right="210" w:firstLine="640"/>
        <w:rPr>
          <w:rFonts w:ascii="Times New Roman" w:hAnsi="Times New Roman"/>
        </w:rPr>
      </w:pPr>
      <w:r w:rsidRPr="00E022B2">
        <w:rPr>
          <w:rFonts w:ascii="Times New Roman" w:hAnsi="Times New Roman"/>
        </w:rPr>
        <w:t>预计的业绩：</w:t>
      </w:r>
      <w:r w:rsidRPr="00E022B2">
        <w:rPr>
          <w:rFonts w:ascii="Times New Roman" w:hAnsi="Times New Roman"/>
        </w:rPr>
        <w:t xml:space="preserve"> □</w:t>
      </w:r>
      <w:r w:rsidR="0097055A" w:rsidRPr="00E022B2">
        <w:rPr>
          <w:rFonts w:ascii="Times New Roman" w:hAnsi="Times New Roman"/>
        </w:rPr>
        <w:t>亏损</w:t>
      </w:r>
      <w:r w:rsidRPr="00E022B2">
        <w:rPr>
          <w:rFonts w:ascii="Times New Roman" w:hAnsi="Times New Roman"/>
        </w:rPr>
        <w:t xml:space="preserve"> </w:t>
      </w:r>
      <w:r w:rsidR="007B70F8" w:rsidRPr="00E022B2">
        <w:rPr>
          <w:rFonts w:ascii="Times New Roman" w:hAnsi="Times New Roman"/>
        </w:rPr>
        <w:t xml:space="preserve"> </w:t>
      </w:r>
      <w:r w:rsidRPr="00E022B2">
        <w:rPr>
          <w:rFonts w:ascii="Times New Roman" w:hAnsi="Times New Roman"/>
        </w:rPr>
        <w:t>□</w:t>
      </w:r>
      <w:r w:rsidRPr="00E022B2">
        <w:rPr>
          <w:rFonts w:ascii="Times New Roman" w:hAnsi="Times New Roman"/>
        </w:rPr>
        <w:t>扭亏为盈</w:t>
      </w:r>
      <w:r w:rsidRPr="00E022B2">
        <w:rPr>
          <w:rFonts w:ascii="Times New Roman" w:hAnsi="Times New Roman"/>
        </w:rPr>
        <w:t>□</w:t>
      </w:r>
      <w:r w:rsidRPr="00E022B2">
        <w:rPr>
          <w:rFonts w:ascii="Times New Roman" w:hAnsi="Times New Roman"/>
        </w:rPr>
        <w:t>同向上升</w:t>
      </w:r>
      <w:r w:rsidRPr="00E022B2">
        <w:rPr>
          <w:rFonts w:ascii="Times New Roman" w:hAnsi="Times New Roman"/>
        </w:rPr>
        <w:t>□</w:t>
      </w:r>
      <w:r w:rsidRPr="00E022B2">
        <w:rPr>
          <w:rFonts w:ascii="Times New Roman" w:hAnsi="Times New Roman"/>
        </w:rPr>
        <w:t>同向下降</w:t>
      </w:r>
    </w:p>
    <w:p w14:paraId="3840BC72" w14:textId="77777777" w:rsidR="00EA3040" w:rsidRPr="00E022B2" w:rsidRDefault="00EA3040" w:rsidP="00914512">
      <w:pPr>
        <w:pStyle w:val="aa"/>
        <w:spacing w:line="560" w:lineRule="exact"/>
        <w:ind w:left="210" w:right="210" w:firstLine="640"/>
        <w:rPr>
          <w:rFonts w:ascii="Times New Roman" w:hAnsi="Times New Roman"/>
          <w:color w:val="FF0000"/>
        </w:rPr>
      </w:pPr>
      <w:r w:rsidRPr="00E022B2">
        <w:rPr>
          <w:rFonts w:ascii="Times New Roman" w:hAnsi="Times New Roman"/>
        </w:rPr>
        <w:t>预计本报告期业绩将亏损或与上年同期相比扭亏为盈的，应披露以下表格</w:t>
      </w:r>
      <w:r w:rsidRPr="00E022B2">
        <w:rPr>
          <w:rFonts w:ascii="Times New Roman" w:hAnsi="Times New Roman"/>
          <w:color w:val="FF0000"/>
        </w:rPr>
        <w:t>（如适用）：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3016"/>
        <w:gridCol w:w="2755"/>
      </w:tblGrid>
      <w:tr w:rsidR="00EA3040" w:rsidRPr="00E022B2" w14:paraId="5F92C34C" w14:textId="77777777" w:rsidTr="00914512">
        <w:trPr>
          <w:trHeight w:val="453"/>
          <w:jc w:val="center"/>
        </w:trPr>
        <w:tc>
          <w:tcPr>
            <w:tcW w:w="2499" w:type="dxa"/>
            <w:shd w:val="clear" w:color="auto" w:fill="auto"/>
            <w:vAlign w:val="center"/>
          </w:tcPr>
          <w:p w14:paraId="268A265A" w14:textId="77777777" w:rsidR="00EA3040" w:rsidRPr="00E022B2" w:rsidRDefault="00EA3040" w:rsidP="00887908">
            <w:pPr>
              <w:widowControl/>
              <w:spacing w:line="520" w:lineRule="exact"/>
              <w:jc w:val="center"/>
              <w:rPr>
                <w:rFonts w:ascii="Times New Roman" w:eastAsia="仿宋" w:hAnsi="Times New Roman" w:cs="Times New Roman"/>
                <w:sz w:val="24"/>
              </w:rPr>
            </w:pPr>
            <w:r w:rsidRPr="00E022B2">
              <w:rPr>
                <w:rFonts w:ascii="Times New Roman" w:eastAsia="仿宋" w:hAnsi="Times New Roman" w:cs="Times New Roman"/>
                <w:sz w:val="24"/>
              </w:rPr>
              <w:t>项目</w:t>
            </w:r>
          </w:p>
        </w:tc>
        <w:tc>
          <w:tcPr>
            <w:tcW w:w="3016" w:type="dxa"/>
            <w:shd w:val="clear" w:color="auto" w:fill="auto"/>
            <w:vAlign w:val="center"/>
          </w:tcPr>
          <w:p w14:paraId="14A63D49" w14:textId="77777777" w:rsidR="00A0474D" w:rsidRPr="00E022B2" w:rsidRDefault="00EA3040" w:rsidP="00887908">
            <w:pPr>
              <w:widowControl/>
              <w:spacing w:line="520" w:lineRule="exact"/>
              <w:jc w:val="center"/>
              <w:rPr>
                <w:rFonts w:ascii="Times New Roman" w:eastAsia="仿宋" w:hAnsi="Times New Roman" w:cs="Times New Roman"/>
                <w:sz w:val="24"/>
              </w:rPr>
            </w:pPr>
            <w:r w:rsidRPr="00E022B2">
              <w:rPr>
                <w:rFonts w:ascii="Times New Roman" w:eastAsia="仿宋" w:hAnsi="Times New Roman" w:cs="Times New Roman"/>
                <w:sz w:val="24"/>
              </w:rPr>
              <w:t>本报告期</w:t>
            </w:r>
          </w:p>
          <w:p w14:paraId="1CEE025F" w14:textId="4889C487" w:rsidR="00EA3040" w:rsidRPr="00E022B2" w:rsidRDefault="00EA3040" w:rsidP="00887908">
            <w:pPr>
              <w:widowControl/>
              <w:spacing w:line="520" w:lineRule="exact"/>
              <w:jc w:val="center"/>
              <w:rPr>
                <w:rFonts w:ascii="Times New Roman" w:eastAsia="仿宋" w:hAnsi="Times New Roman" w:cs="Times New Roman"/>
                <w:sz w:val="24"/>
              </w:rPr>
            </w:pPr>
            <w:r w:rsidRPr="00E022B2">
              <w:rPr>
                <w:rFonts w:ascii="Times New Roman" w:eastAsia="仿宋" w:hAnsi="Times New Roman" w:cs="Times New Roman"/>
                <w:sz w:val="24"/>
              </w:rPr>
              <w:lastRenderedPageBreak/>
              <w:t>（单位：万元）</w:t>
            </w:r>
          </w:p>
        </w:tc>
        <w:tc>
          <w:tcPr>
            <w:tcW w:w="2755" w:type="dxa"/>
            <w:shd w:val="clear" w:color="auto" w:fill="auto"/>
            <w:vAlign w:val="center"/>
          </w:tcPr>
          <w:p w14:paraId="684552EC" w14:textId="5E830DAB" w:rsidR="00A0474D" w:rsidRPr="00E022B2" w:rsidRDefault="00EA3040" w:rsidP="00887908">
            <w:pPr>
              <w:widowControl/>
              <w:spacing w:line="520" w:lineRule="exact"/>
              <w:jc w:val="center"/>
              <w:rPr>
                <w:rFonts w:ascii="Times New Roman" w:eastAsia="仿宋" w:hAnsi="Times New Roman" w:cs="Times New Roman"/>
                <w:sz w:val="24"/>
              </w:rPr>
            </w:pPr>
            <w:r w:rsidRPr="00E022B2">
              <w:rPr>
                <w:rFonts w:ascii="Times New Roman" w:eastAsia="仿宋" w:hAnsi="Times New Roman" w:cs="Times New Roman"/>
                <w:sz w:val="24"/>
              </w:rPr>
              <w:lastRenderedPageBreak/>
              <w:t>上年同期</w:t>
            </w:r>
          </w:p>
          <w:p w14:paraId="71DDA869" w14:textId="77777777" w:rsidR="00EA3040" w:rsidRPr="00E022B2" w:rsidRDefault="00EA3040" w:rsidP="00887908">
            <w:pPr>
              <w:widowControl/>
              <w:spacing w:line="520" w:lineRule="exact"/>
              <w:jc w:val="center"/>
              <w:rPr>
                <w:rFonts w:ascii="Times New Roman" w:eastAsia="仿宋" w:hAnsi="Times New Roman" w:cs="Times New Roman"/>
                <w:sz w:val="24"/>
              </w:rPr>
            </w:pPr>
            <w:r w:rsidRPr="00E022B2">
              <w:rPr>
                <w:rFonts w:ascii="Times New Roman" w:eastAsia="仿宋" w:hAnsi="Times New Roman" w:cs="Times New Roman"/>
                <w:sz w:val="24"/>
              </w:rPr>
              <w:lastRenderedPageBreak/>
              <w:t>（单位：万元）</w:t>
            </w:r>
          </w:p>
        </w:tc>
      </w:tr>
      <w:tr w:rsidR="00EA3040" w:rsidRPr="00E022B2" w14:paraId="6A46F378" w14:textId="77777777" w:rsidTr="00914512">
        <w:trPr>
          <w:trHeight w:val="922"/>
          <w:jc w:val="center"/>
        </w:trPr>
        <w:tc>
          <w:tcPr>
            <w:tcW w:w="2499" w:type="dxa"/>
            <w:shd w:val="clear" w:color="auto" w:fill="auto"/>
            <w:vAlign w:val="center"/>
          </w:tcPr>
          <w:p w14:paraId="1C5B1DE4" w14:textId="468B0672" w:rsidR="00EA3040" w:rsidRPr="00E022B2" w:rsidRDefault="00EA3040" w:rsidP="00887908">
            <w:pPr>
              <w:widowControl/>
              <w:spacing w:line="520" w:lineRule="exact"/>
              <w:jc w:val="left"/>
              <w:rPr>
                <w:rFonts w:ascii="Times New Roman" w:eastAsia="仿宋" w:hAnsi="Times New Roman" w:cs="Times New Roman"/>
                <w:sz w:val="24"/>
              </w:rPr>
            </w:pPr>
            <w:r w:rsidRPr="00E022B2">
              <w:rPr>
                <w:rFonts w:ascii="Times New Roman" w:eastAsia="仿宋" w:hAnsi="Times New Roman" w:cs="Times New Roman"/>
                <w:sz w:val="24"/>
              </w:rPr>
              <w:lastRenderedPageBreak/>
              <w:t>归属于挂牌公司股东的净利润</w:t>
            </w:r>
          </w:p>
        </w:tc>
        <w:tc>
          <w:tcPr>
            <w:tcW w:w="3016" w:type="dxa"/>
            <w:shd w:val="clear" w:color="auto" w:fill="auto"/>
            <w:vAlign w:val="center"/>
          </w:tcPr>
          <w:p w14:paraId="6E968127" w14:textId="77777777" w:rsidR="00EA3040" w:rsidRPr="00E022B2" w:rsidRDefault="00EA3040" w:rsidP="00887908">
            <w:pPr>
              <w:widowControl/>
              <w:spacing w:line="520" w:lineRule="exact"/>
              <w:jc w:val="center"/>
              <w:rPr>
                <w:rFonts w:ascii="Times New Roman" w:eastAsia="仿宋" w:hAnsi="Times New Roman" w:cs="Times New Roman"/>
                <w:sz w:val="24"/>
              </w:rPr>
            </w:pPr>
            <w:r w:rsidRPr="00E022B2">
              <w:rPr>
                <w:rFonts w:ascii="Times New Roman" w:eastAsia="仿宋" w:hAnsi="Times New Roman" w:cs="Times New Roman"/>
                <w:color w:val="FF0000"/>
                <w:sz w:val="24"/>
              </w:rPr>
              <w:t>（）</w:t>
            </w:r>
            <w:r w:rsidRPr="00E022B2">
              <w:rPr>
                <w:rFonts w:ascii="Times New Roman" w:eastAsia="仿宋" w:hAnsi="Times New Roman" w:cs="Times New Roman"/>
                <w:sz w:val="24"/>
              </w:rPr>
              <w:t>或</w:t>
            </w:r>
            <w:r w:rsidRPr="00E022B2">
              <w:rPr>
                <w:rFonts w:ascii="Times New Roman" w:eastAsia="仿宋" w:hAnsi="Times New Roman" w:cs="Times New Roman"/>
                <w:color w:val="FF0000"/>
                <w:sz w:val="24"/>
              </w:rPr>
              <w:t>（）</w:t>
            </w:r>
            <w:r w:rsidRPr="00E022B2">
              <w:rPr>
                <w:rFonts w:ascii="Times New Roman" w:eastAsia="仿宋" w:hAnsi="Times New Roman" w:cs="Times New Roman"/>
                <w:sz w:val="24"/>
              </w:rPr>
              <w:t>—</w:t>
            </w:r>
            <w:r w:rsidRPr="00E022B2">
              <w:rPr>
                <w:rFonts w:ascii="Times New Roman" w:eastAsia="仿宋" w:hAnsi="Times New Roman" w:cs="Times New Roman"/>
                <w:color w:val="FF0000"/>
                <w:sz w:val="24"/>
              </w:rPr>
              <w:t>（）</w:t>
            </w:r>
          </w:p>
        </w:tc>
        <w:tc>
          <w:tcPr>
            <w:tcW w:w="2755" w:type="dxa"/>
            <w:shd w:val="clear" w:color="auto" w:fill="auto"/>
            <w:vAlign w:val="center"/>
          </w:tcPr>
          <w:p w14:paraId="1EE5A065" w14:textId="77777777" w:rsidR="00EA3040" w:rsidRPr="00E022B2" w:rsidRDefault="00EA3040" w:rsidP="00887908">
            <w:pPr>
              <w:widowControl/>
              <w:spacing w:line="520" w:lineRule="exact"/>
              <w:jc w:val="center"/>
              <w:rPr>
                <w:rFonts w:ascii="Times New Roman" w:eastAsia="仿宋" w:hAnsi="Times New Roman" w:cs="Times New Roman"/>
                <w:sz w:val="24"/>
              </w:rPr>
            </w:pPr>
            <w:r w:rsidRPr="00E022B2">
              <w:rPr>
                <w:rFonts w:ascii="Times New Roman" w:eastAsia="仿宋" w:hAnsi="Times New Roman" w:cs="Times New Roman"/>
                <w:color w:val="FF0000"/>
                <w:sz w:val="24"/>
              </w:rPr>
              <w:t>（）</w:t>
            </w:r>
          </w:p>
        </w:tc>
      </w:tr>
    </w:tbl>
    <w:p w14:paraId="3EF725F3" w14:textId="77777777" w:rsidR="00EA3040" w:rsidRPr="00E022B2" w:rsidRDefault="00EA3040" w:rsidP="00887908">
      <w:pPr>
        <w:pStyle w:val="aa"/>
        <w:spacing w:line="520" w:lineRule="exact"/>
        <w:ind w:left="210" w:right="210" w:firstLine="640"/>
        <w:rPr>
          <w:rFonts w:ascii="Times New Roman" w:hAnsi="Times New Roman"/>
        </w:rPr>
      </w:pPr>
      <w:r w:rsidRPr="00E022B2">
        <w:rPr>
          <w:rFonts w:ascii="Times New Roman" w:hAnsi="Times New Roman"/>
        </w:rPr>
        <w:t>预计本报告期与上年同期相比将继续盈利的，应披露以下表格</w:t>
      </w:r>
      <w:r w:rsidRPr="00E022B2">
        <w:rPr>
          <w:rFonts w:ascii="Times New Roman" w:hAnsi="Times New Roman"/>
          <w:color w:val="FF0000"/>
        </w:rPr>
        <w:t>（如适用）</w:t>
      </w:r>
      <w:r w:rsidRPr="00E022B2">
        <w:rPr>
          <w:rFonts w:ascii="Times New Roman" w:hAnsi="Times New Roman"/>
        </w:rPr>
        <w:t>：</w:t>
      </w:r>
    </w:p>
    <w:tbl>
      <w:tblPr>
        <w:tblW w:w="8283" w:type="dxa"/>
        <w:jc w:val="center"/>
        <w:tblLook w:val="04A0" w:firstRow="1" w:lastRow="0" w:firstColumn="1" w:lastColumn="0" w:noHBand="0" w:noVBand="1"/>
      </w:tblPr>
      <w:tblGrid>
        <w:gridCol w:w="1989"/>
        <w:gridCol w:w="2259"/>
        <w:gridCol w:w="1984"/>
        <w:gridCol w:w="2051"/>
      </w:tblGrid>
      <w:tr w:rsidR="00EA3040" w:rsidRPr="00E022B2" w14:paraId="01456C9F" w14:textId="77777777" w:rsidTr="00887908">
        <w:trPr>
          <w:trHeight w:val="120"/>
          <w:jc w:val="center"/>
        </w:trPr>
        <w:tc>
          <w:tcPr>
            <w:tcW w:w="19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7AF93" w14:textId="77777777" w:rsidR="00EA3040" w:rsidRPr="00E022B2" w:rsidRDefault="00EA3040" w:rsidP="00887908">
            <w:pPr>
              <w:widowControl/>
              <w:spacing w:line="520" w:lineRule="exact"/>
              <w:jc w:val="center"/>
              <w:rPr>
                <w:rFonts w:ascii="Times New Roman" w:eastAsia="仿宋" w:hAnsi="Times New Roman" w:cs="Times New Roman"/>
                <w:sz w:val="24"/>
              </w:rPr>
            </w:pPr>
            <w:r w:rsidRPr="00E022B2">
              <w:rPr>
                <w:rFonts w:ascii="Times New Roman" w:eastAsia="仿宋" w:hAnsi="Times New Roman" w:cs="Times New Roman"/>
                <w:sz w:val="24"/>
              </w:rPr>
              <w:t> </w:t>
            </w:r>
            <w:r w:rsidRPr="00E022B2">
              <w:rPr>
                <w:rFonts w:ascii="Times New Roman" w:eastAsia="仿宋" w:hAnsi="Times New Roman" w:cs="Times New Roman"/>
                <w:sz w:val="24"/>
              </w:rPr>
              <w:t>项目</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4C975B24" w14:textId="77777777" w:rsidR="00EA3040" w:rsidRPr="00E022B2" w:rsidRDefault="00EA3040" w:rsidP="00887908">
            <w:pPr>
              <w:widowControl/>
              <w:spacing w:line="520" w:lineRule="exact"/>
              <w:jc w:val="center"/>
              <w:rPr>
                <w:rFonts w:ascii="Times New Roman" w:eastAsia="仿宋" w:hAnsi="Times New Roman" w:cs="Times New Roman"/>
                <w:sz w:val="24"/>
              </w:rPr>
            </w:pPr>
            <w:r w:rsidRPr="00E022B2">
              <w:rPr>
                <w:rFonts w:ascii="Times New Roman" w:eastAsia="仿宋" w:hAnsi="Times New Roman" w:cs="Times New Roman"/>
                <w:sz w:val="24"/>
              </w:rPr>
              <w:t>本报告期</w:t>
            </w:r>
          </w:p>
          <w:p w14:paraId="65904B84" w14:textId="77777777" w:rsidR="00EA3040" w:rsidRPr="00E022B2" w:rsidRDefault="00EA3040" w:rsidP="00887908">
            <w:pPr>
              <w:widowControl/>
              <w:spacing w:line="520" w:lineRule="exact"/>
              <w:jc w:val="center"/>
              <w:rPr>
                <w:rFonts w:ascii="Times New Roman" w:eastAsia="仿宋" w:hAnsi="Times New Roman" w:cs="Times New Roman"/>
                <w:sz w:val="24"/>
              </w:rPr>
            </w:pPr>
            <w:r w:rsidRPr="00E022B2">
              <w:rPr>
                <w:rFonts w:ascii="Times New Roman" w:eastAsia="仿宋" w:hAnsi="Times New Roman" w:cs="Times New Roman"/>
                <w:sz w:val="24"/>
              </w:rPr>
              <w:t>（单位：万元）</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BAE062E" w14:textId="77777777" w:rsidR="00EA3040" w:rsidRPr="00E022B2" w:rsidRDefault="00EA3040" w:rsidP="00887908">
            <w:pPr>
              <w:widowControl/>
              <w:spacing w:line="520" w:lineRule="exact"/>
              <w:jc w:val="center"/>
              <w:rPr>
                <w:rFonts w:ascii="Times New Roman" w:eastAsia="仿宋" w:hAnsi="Times New Roman" w:cs="Times New Roman"/>
                <w:sz w:val="24"/>
              </w:rPr>
            </w:pPr>
            <w:r w:rsidRPr="00E022B2">
              <w:rPr>
                <w:rFonts w:ascii="Times New Roman" w:eastAsia="仿宋" w:hAnsi="Times New Roman" w:cs="Times New Roman"/>
                <w:sz w:val="24"/>
              </w:rPr>
              <w:t>上年同期</w:t>
            </w:r>
          </w:p>
          <w:p w14:paraId="0E2FFCE3" w14:textId="77777777" w:rsidR="00EA3040" w:rsidRPr="00E022B2" w:rsidRDefault="00EA3040" w:rsidP="00887908">
            <w:pPr>
              <w:widowControl/>
              <w:spacing w:line="520" w:lineRule="exact"/>
              <w:jc w:val="center"/>
              <w:rPr>
                <w:rFonts w:ascii="Times New Roman" w:eastAsia="仿宋" w:hAnsi="Times New Roman" w:cs="Times New Roman"/>
                <w:sz w:val="24"/>
              </w:rPr>
            </w:pPr>
            <w:r w:rsidRPr="00E022B2">
              <w:rPr>
                <w:rFonts w:ascii="Times New Roman" w:eastAsia="仿宋" w:hAnsi="Times New Roman" w:cs="Times New Roman"/>
                <w:sz w:val="24"/>
              </w:rPr>
              <w:t>（单位：万元）</w:t>
            </w:r>
          </w:p>
        </w:tc>
        <w:tc>
          <w:tcPr>
            <w:tcW w:w="2051" w:type="dxa"/>
            <w:tcBorders>
              <w:top w:val="single" w:sz="4" w:space="0" w:color="auto"/>
              <w:left w:val="nil"/>
              <w:bottom w:val="single" w:sz="4" w:space="0" w:color="auto"/>
              <w:right w:val="single" w:sz="4" w:space="0" w:color="auto"/>
            </w:tcBorders>
            <w:shd w:val="clear" w:color="auto" w:fill="auto"/>
            <w:vAlign w:val="center"/>
            <w:hideMark/>
          </w:tcPr>
          <w:p w14:paraId="620552C6" w14:textId="77777777" w:rsidR="00EA3040" w:rsidRPr="00E022B2" w:rsidRDefault="00EA3040" w:rsidP="00887908">
            <w:pPr>
              <w:widowControl/>
              <w:spacing w:line="520" w:lineRule="exact"/>
              <w:jc w:val="center"/>
              <w:rPr>
                <w:rFonts w:ascii="Times New Roman" w:eastAsia="仿宋" w:hAnsi="Times New Roman" w:cs="Times New Roman"/>
                <w:sz w:val="24"/>
              </w:rPr>
            </w:pPr>
            <w:r w:rsidRPr="00E022B2">
              <w:rPr>
                <w:rFonts w:ascii="Times New Roman" w:eastAsia="仿宋" w:hAnsi="Times New Roman" w:cs="Times New Roman"/>
                <w:sz w:val="24"/>
              </w:rPr>
              <w:t>变动比例</w:t>
            </w:r>
          </w:p>
        </w:tc>
      </w:tr>
      <w:tr w:rsidR="00EA3040" w:rsidRPr="00E022B2" w14:paraId="77E162B5" w14:textId="77777777" w:rsidTr="00887908">
        <w:trPr>
          <w:trHeight w:val="1032"/>
          <w:jc w:val="center"/>
        </w:trPr>
        <w:tc>
          <w:tcPr>
            <w:tcW w:w="1989" w:type="dxa"/>
            <w:tcBorders>
              <w:top w:val="nil"/>
              <w:left w:val="single" w:sz="4" w:space="0" w:color="auto"/>
              <w:bottom w:val="single" w:sz="4" w:space="0" w:color="auto"/>
              <w:right w:val="single" w:sz="4" w:space="0" w:color="auto"/>
            </w:tcBorders>
            <w:shd w:val="clear" w:color="auto" w:fill="auto"/>
            <w:vAlign w:val="center"/>
            <w:hideMark/>
          </w:tcPr>
          <w:p w14:paraId="5F64B872" w14:textId="77777777" w:rsidR="00EA3040" w:rsidRPr="00E022B2" w:rsidRDefault="00EA3040" w:rsidP="00887908">
            <w:pPr>
              <w:widowControl/>
              <w:spacing w:line="520" w:lineRule="exact"/>
              <w:rPr>
                <w:rFonts w:ascii="Times New Roman" w:eastAsia="仿宋" w:hAnsi="Times New Roman" w:cs="Times New Roman"/>
                <w:sz w:val="24"/>
              </w:rPr>
            </w:pPr>
            <w:r w:rsidRPr="00E022B2">
              <w:rPr>
                <w:rFonts w:ascii="Times New Roman" w:eastAsia="仿宋" w:hAnsi="Times New Roman" w:cs="Times New Roman"/>
                <w:sz w:val="24"/>
              </w:rPr>
              <w:t>归属于挂牌公司股东的净利润</w:t>
            </w:r>
          </w:p>
        </w:tc>
        <w:tc>
          <w:tcPr>
            <w:tcW w:w="2259" w:type="dxa"/>
            <w:tcBorders>
              <w:top w:val="nil"/>
              <w:left w:val="nil"/>
              <w:bottom w:val="single" w:sz="4" w:space="0" w:color="auto"/>
              <w:right w:val="single" w:sz="4" w:space="0" w:color="auto"/>
            </w:tcBorders>
            <w:shd w:val="clear" w:color="auto" w:fill="auto"/>
            <w:noWrap/>
            <w:vAlign w:val="center"/>
            <w:hideMark/>
          </w:tcPr>
          <w:p w14:paraId="3604DF75" w14:textId="77777777" w:rsidR="00EA3040" w:rsidRPr="00E022B2" w:rsidRDefault="00EA3040" w:rsidP="00887908">
            <w:pPr>
              <w:widowControl/>
              <w:spacing w:line="520" w:lineRule="exact"/>
              <w:jc w:val="center"/>
              <w:rPr>
                <w:rFonts w:ascii="Times New Roman" w:eastAsia="仿宋" w:hAnsi="Times New Roman" w:cs="Times New Roman"/>
                <w:sz w:val="24"/>
              </w:rPr>
            </w:pPr>
            <w:r w:rsidRPr="00E022B2">
              <w:rPr>
                <w:rFonts w:ascii="Times New Roman" w:eastAsia="仿宋" w:hAnsi="Times New Roman" w:cs="Times New Roman"/>
                <w:color w:val="FF0000"/>
                <w:sz w:val="24"/>
              </w:rPr>
              <w:t>（）</w:t>
            </w:r>
            <w:r w:rsidRPr="00E022B2">
              <w:rPr>
                <w:rFonts w:ascii="Times New Roman" w:eastAsia="仿宋" w:hAnsi="Times New Roman" w:cs="Times New Roman"/>
                <w:sz w:val="24"/>
              </w:rPr>
              <w:t>或</w:t>
            </w:r>
            <w:r w:rsidRPr="00E022B2">
              <w:rPr>
                <w:rFonts w:ascii="Times New Roman" w:eastAsia="仿宋" w:hAnsi="Times New Roman" w:cs="Times New Roman"/>
                <w:color w:val="FF0000"/>
                <w:sz w:val="24"/>
              </w:rPr>
              <w:t>（）</w:t>
            </w:r>
            <w:r w:rsidRPr="00E022B2">
              <w:rPr>
                <w:rFonts w:ascii="Times New Roman" w:eastAsia="仿宋" w:hAnsi="Times New Roman" w:cs="Times New Roman"/>
                <w:sz w:val="24"/>
              </w:rPr>
              <w:t>—</w:t>
            </w:r>
            <w:r w:rsidRPr="00E022B2">
              <w:rPr>
                <w:rFonts w:ascii="Times New Roman" w:eastAsia="仿宋" w:hAnsi="Times New Roman" w:cs="Times New Roman"/>
                <w:color w:val="FF0000"/>
                <w:sz w:val="24"/>
              </w:rPr>
              <w:t>（）</w:t>
            </w:r>
          </w:p>
        </w:tc>
        <w:tc>
          <w:tcPr>
            <w:tcW w:w="1984" w:type="dxa"/>
            <w:tcBorders>
              <w:top w:val="nil"/>
              <w:left w:val="nil"/>
              <w:bottom w:val="single" w:sz="4" w:space="0" w:color="auto"/>
              <w:right w:val="single" w:sz="4" w:space="0" w:color="auto"/>
            </w:tcBorders>
            <w:shd w:val="clear" w:color="auto" w:fill="auto"/>
            <w:noWrap/>
            <w:vAlign w:val="center"/>
            <w:hideMark/>
          </w:tcPr>
          <w:p w14:paraId="73FD5BF9" w14:textId="77777777" w:rsidR="00EA3040" w:rsidRPr="00E022B2" w:rsidRDefault="00EA3040" w:rsidP="00887908">
            <w:pPr>
              <w:widowControl/>
              <w:spacing w:line="520" w:lineRule="exact"/>
              <w:jc w:val="center"/>
              <w:rPr>
                <w:rFonts w:ascii="Times New Roman" w:eastAsia="仿宋" w:hAnsi="Times New Roman" w:cs="Times New Roman"/>
                <w:sz w:val="24"/>
              </w:rPr>
            </w:pPr>
            <w:r w:rsidRPr="00E022B2">
              <w:rPr>
                <w:rFonts w:ascii="Times New Roman" w:eastAsia="仿宋" w:hAnsi="Times New Roman" w:cs="Times New Roman"/>
                <w:color w:val="FF0000"/>
                <w:sz w:val="24"/>
              </w:rPr>
              <w:t>（）</w:t>
            </w:r>
          </w:p>
        </w:tc>
        <w:tc>
          <w:tcPr>
            <w:tcW w:w="2051" w:type="dxa"/>
            <w:tcBorders>
              <w:top w:val="nil"/>
              <w:left w:val="nil"/>
              <w:bottom w:val="single" w:sz="4" w:space="0" w:color="auto"/>
              <w:right w:val="single" w:sz="4" w:space="0" w:color="auto"/>
            </w:tcBorders>
            <w:shd w:val="clear" w:color="auto" w:fill="auto"/>
            <w:noWrap/>
            <w:vAlign w:val="center"/>
            <w:hideMark/>
          </w:tcPr>
          <w:p w14:paraId="59BE62CE" w14:textId="77777777" w:rsidR="00EA3040" w:rsidRPr="00E022B2" w:rsidRDefault="00EA3040" w:rsidP="00887908">
            <w:pPr>
              <w:widowControl/>
              <w:spacing w:line="520" w:lineRule="exact"/>
              <w:jc w:val="center"/>
              <w:rPr>
                <w:rFonts w:ascii="Times New Roman" w:eastAsia="仿宋" w:hAnsi="Times New Roman" w:cs="Times New Roman"/>
                <w:sz w:val="24"/>
              </w:rPr>
            </w:pPr>
            <w:r w:rsidRPr="00E022B2">
              <w:rPr>
                <w:rFonts w:ascii="Times New Roman" w:eastAsia="仿宋" w:hAnsi="Times New Roman" w:cs="Times New Roman"/>
                <w:color w:val="FF0000"/>
                <w:sz w:val="24"/>
              </w:rPr>
              <w:t>（）</w:t>
            </w:r>
            <w:r w:rsidRPr="00E022B2">
              <w:rPr>
                <w:rFonts w:ascii="Times New Roman" w:eastAsia="仿宋" w:hAnsi="Times New Roman" w:cs="Times New Roman"/>
                <w:sz w:val="24"/>
              </w:rPr>
              <w:t>或</w:t>
            </w:r>
            <w:r w:rsidRPr="00E022B2">
              <w:rPr>
                <w:rFonts w:ascii="Times New Roman" w:eastAsia="仿宋" w:hAnsi="Times New Roman" w:cs="Times New Roman"/>
                <w:color w:val="FF0000"/>
                <w:sz w:val="24"/>
              </w:rPr>
              <w:t>（）</w:t>
            </w:r>
            <w:r w:rsidRPr="00E022B2">
              <w:rPr>
                <w:rFonts w:ascii="Times New Roman" w:eastAsia="仿宋" w:hAnsi="Times New Roman" w:cs="Times New Roman"/>
                <w:sz w:val="24"/>
              </w:rPr>
              <w:t>—</w:t>
            </w:r>
            <w:r w:rsidRPr="00E022B2">
              <w:rPr>
                <w:rFonts w:ascii="Times New Roman" w:eastAsia="仿宋" w:hAnsi="Times New Roman" w:cs="Times New Roman"/>
                <w:color w:val="FF0000"/>
                <w:sz w:val="24"/>
              </w:rPr>
              <w:t>（）</w:t>
            </w:r>
          </w:p>
        </w:tc>
      </w:tr>
    </w:tbl>
    <w:p w14:paraId="1C94ACD9" w14:textId="77777777" w:rsidR="00EA3040" w:rsidRPr="00E022B2" w:rsidRDefault="00EA3040" w:rsidP="00887908">
      <w:pPr>
        <w:pStyle w:val="30"/>
        <w:spacing w:line="520" w:lineRule="exact"/>
        <w:ind w:left="210" w:right="210" w:firstLine="640"/>
        <w:rPr>
          <w:rFonts w:ascii="Times New Roman" w:hAnsi="Times New Roman"/>
        </w:rPr>
      </w:pPr>
      <w:r w:rsidRPr="00E022B2">
        <w:rPr>
          <w:rFonts w:ascii="Times New Roman" w:hAnsi="Times New Roman"/>
        </w:rPr>
        <w:t>二、本期业绩重大变化的主要原因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388D0C5F" w14:textId="77777777" w:rsidTr="00914512">
        <w:trPr>
          <w:trHeight w:val="357"/>
        </w:trPr>
        <w:tc>
          <w:tcPr>
            <w:tcW w:w="8221" w:type="dxa"/>
            <w:shd w:val="clear" w:color="auto" w:fill="auto"/>
          </w:tcPr>
          <w:p w14:paraId="0EB7B450" w14:textId="086DB825" w:rsidR="00EA3040" w:rsidRPr="00E022B2" w:rsidRDefault="0097055A" w:rsidP="00887908">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应说明业绩发生大幅变动、亏损</w:t>
            </w:r>
            <w:r w:rsidR="00EA3040" w:rsidRPr="00E022B2">
              <w:rPr>
                <w:rFonts w:ascii="Times New Roman" w:eastAsia="仿宋" w:hAnsi="Times New Roman" w:cs="Times New Roman"/>
                <w:color w:val="FF0000"/>
                <w:sz w:val="32"/>
                <w:szCs w:val="32"/>
              </w:rPr>
              <w:t>、扭亏为盈的具体原因。</w:t>
            </w:r>
          </w:p>
        </w:tc>
      </w:tr>
    </w:tbl>
    <w:p w14:paraId="162071E7" w14:textId="77777777" w:rsidR="00EA3040" w:rsidRPr="00E022B2" w:rsidRDefault="00EA3040" w:rsidP="00887908">
      <w:pPr>
        <w:pStyle w:val="30"/>
        <w:spacing w:line="520" w:lineRule="exact"/>
        <w:ind w:left="210" w:right="210" w:firstLine="640"/>
        <w:rPr>
          <w:rFonts w:ascii="Times New Roman" w:hAnsi="Times New Roman"/>
        </w:rPr>
      </w:pPr>
      <w:r w:rsidRPr="00E022B2">
        <w:rPr>
          <w:rFonts w:ascii="Times New Roman" w:hAnsi="Times New Roman"/>
        </w:rPr>
        <w:t>三、风险提示</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7C6CC2C7" w14:textId="77777777" w:rsidTr="00914512">
        <w:trPr>
          <w:trHeight w:val="357"/>
        </w:trPr>
        <w:tc>
          <w:tcPr>
            <w:tcW w:w="8221" w:type="dxa"/>
            <w:shd w:val="clear" w:color="auto" w:fill="auto"/>
          </w:tcPr>
          <w:p w14:paraId="75BE7924" w14:textId="77777777" w:rsidR="00EA3040" w:rsidRPr="00E022B2" w:rsidRDefault="00EA3040" w:rsidP="00887908">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（一）公司应当说明可能存在影响本次业绩预告内容准确性的不确定因素，例如不确定的重大交易、会计处理存在争议等。</w:t>
            </w:r>
          </w:p>
          <w:p w14:paraId="273A4C32" w14:textId="77777777" w:rsidR="00EA3040" w:rsidRPr="00E022B2" w:rsidRDefault="00EA3040" w:rsidP="00887908">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（二）对上述不确定因素可能造成的影响进行合理、量化分析，同时披露剔除不确定因素后的业绩变动情况。</w:t>
            </w:r>
          </w:p>
          <w:p w14:paraId="0289E638" w14:textId="77777777" w:rsidR="00EA3040" w:rsidRPr="00E022B2" w:rsidRDefault="00EA3040" w:rsidP="00887908">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（三）根据本次业绩预告，预计定期报告公告后公司股票可能被实行风险警示的，应作出说明并提示风险。</w:t>
            </w:r>
          </w:p>
          <w:p w14:paraId="7F51B3D4" w14:textId="77777777" w:rsidR="00EA3040" w:rsidRPr="00E022B2" w:rsidRDefault="00EA3040" w:rsidP="00887908">
            <w:pPr>
              <w:spacing w:line="520" w:lineRule="exact"/>
              <w:ind w:firstLineChars="200" w:firstLine="640"/>
              <w:rPr>
                <w:rFonts w:ascii="Times New Roman" w:hAnsi="Times New Roman" w:cs="Times New Roman"/>
                <w:color w:val="FF0000"/>
              </w:rPr>
            </w:pPr>
            <w:r w:rsidRPr="00E022B2">
              <w:rPr>
                <w:rFonts w:ascii="Times New Roman" w:eastAsia="仿宋" w:hAnsi="Times New Roman" w:cs="Times New Roman"/>
                <w:color w:val="FF0000"/>
                <w:sz w:val="32"/>
                <w:szCs w:val="32"/>
              </w:rPr>
              <w:t>（四）其他风险提示。</w:t>
            </w:r>
          </w:p>
        </w:tc>
      </w:tr>
    </w:tbl>
    <w:p w14:paraId="0C9896FF" w14:textId="62C1F0BE" w:rsidR="00EA3040" w:rsidRPr="00E022B2" w:rsidRDefault="00EA3040" w:rsidP="00914512">
      <w:pPr>
        <w:pStyle w:val="aa"/>
        <w:spacing w:line="560" w:lineRule="exact"/>
        <w:ind w:left="210" w:right="210" w:firstLine="640"/>
        <w:jc w:val="right"/>
        <w:rPr>
          <w:rFonts w:ascii="Times New Roman" w:hAnsi="Times New Roman"/>
        </w:rPr>
      </w:pPr>
      <w:r w:rsidRPr="00E022B2">
        <w:rPr>
          <w:rFonts w:ascii="Times New Roman" w:hAnsi="Times New Roman"/>
          <w:color w:val="FF0000"/>
        </w:rPr>
        <w:t>（）</w:t>
      </w:r>
      <w:r w:rsidRPr="00E022B2">
        <w:rPr>
          <w:rFonts w:ascii="Times New Roman" w:hAnsi="Times New Roman"/>
        </w:rPr>
        <w:t>公司董事会</w:t>
      </w:r>
    </w:p>
    <w:p w14:paraId="3C3E3703" w14:textId="4F719915" w:rsidR="00C0570E" w:rsidRPr="00E022B2" w:rsidRDefault="00EA3040" w:rsidP="00991A45">
      <w:pPr>
        <w:pStyle w:val="aa"/>
        <w:spacing w:line="560" w:lineRule="exact"/>
        <w:ind w:left="210" w:right="210" w:firstLine="640"/>
        <w:jc w:val="right"/>
        <w:rPr>
          <w:rFonts w:ascii="Times New Roman" w:hAnsi="Times New Roman"/>
          <w:color w:val="FF0000"/>
        </w:rPr>
      </w:pPr>
      <w:r w:rsidRPr="00E022B2">
        <w:rPr>
          <w:rFonts w:ascii="Times New Roman" w:hAnsi="Times New Roman"/>
        </w:rPr>
        <w:t xml:space="preserve">                           </w:t>
      </w:r>
      <w:r w:rsidRPr="00E022B2">
        <w:rPr>
          <w:rFonts w:ascii="Times New Roman" w:hAnsi="Times New Roman"/>
          <w:color w:val="FF0000"/>
        </w:rPr>
        <w:t>（年</w:t>
      </w:r>
      <w:r w:rsidRPr="00E022B2">
        <w:rPr>
          <w:rFonts w:ascii="Times New Roman" w:hAnsi="Times New Roman"/>
          <w:color w:val="FF0000"/>
        </w:rPr>
        <w:t>/</w:t>
      </w:r>
      <w:r w:rsidRPr="00E022B2">
        <w:rPr>
          <w:rFonts w:ascii="Times New Roman" w:hAnsi="Times New Roman"/>
          <w:color w:val="FF0000"/>
        </w:rPr>
        <w:t>月</w:t>
      </w:r>
      <w:r w:rsidRPr="00E022B2">
        <w:rPr>
          <w:rFonts w:ascii="Times New Roman" w:hAnsi="Times New Roman"/>
          <w:color w:val="FF0000"/>
        </w:rPr>
        <w:t>/</w:t>
      </w:r>
      <w:r w:rsidRPr="00E022B2">
        <w:rPr>
          <w:rFonts w:ascii="Times New Roman" w:hAnsi="Times New Roman"/>
          <w:color w:val="FF0000"/>
        </w:rPr>
        <w:t>日）</w:t>
      </w:r>
    </w:p>
    <w:p w14:paraId="35102CB5" w14:textId="77777777" w:rsidR="00AE58DF" w:rsidRDefault="00C0570E" w:rsidP="00BF349A">
      <w:pPr>
        <w:pStyle w:val="10"/>
        <w:snapToGrid w:val="0"/>
        <w:spacing w:before="0" w:after="0" w:line="640" w:lineRule="exact"/>
        <w:jc w:val="center"/>
        <w:rPr>
          <w:color w:val="FF0000"/>
        </w:rPr>
        <w:sectPr w:rsidR="00AE58DF" w:rsidSect="00454EB9">
          <w:pgSz w:w="11906" w:h="16838"/>
          <w:pgMar w:top="1758" w:right="1588" w:bottom="1758" w:left="1588" w:header="851" w:footer="992" w:gutter="0"/>
          <w:pgNumType w:fmt="numberInDash"/>
          <w:cols w:space="425"/>
          <w:docGrid w:type="lines" w:linePitch="312"/>
        </w:sectPr>
      </w:pPr>
      <w:r w:rsidRPr="00E022B2">
        <w:rPr>
          <w:color w:val="FF0000"/>
        </w:rPr>
        <w:br w:type="page"/>
      </w:r>
      <w:bookmarkStart w:id="102" w:name="_第18号__挂牌公司业绩预告修正公告格式模板"/>
      <w:bookmarkStart w:id="103" w:name="_Toc13401853"/>
      <w:bookmarkEnd w:id="102"/>
    </w:p>
    <w:p w14:paraId="39D14A2D" w14:textId="596FE77B" w:rsidR="00EA3040" w:rsidRPr="00E022B2" w:rsidRDefault="00501A63" w:rsidP="00BF349A">
      <w:pPr>
        <w:pStyle w:val="10"/>
        <w:snapToGrid w:val="0"/>
        <w:spacing w:before="0" w:after="0" w:line="640" w:lineRule="exact"/>
        <w:jc w:val="center"/>
      </w:pPr>
      <w:bookmarkStart w:id="104" w:name="_Toc53420125"/>
      <w:r w:rsidRPr="00E022B2">
        <w:rPr>
          <w:rFonts w:eastAsia="方正大标宋简体"/>
          <w:b w:val="0"/>
          <w:lang w:eastAsia="zh-CN"/>
        </w:rPr>
        <w:lastRenderedPageBreak/>
        <w:t>第</w:t>
      </w:r>
      <w:r w:rsidRPr="00E022B2">
        <w:rPr>
          <w:rFonts w:eastAsia="方正大标宋简体"/>
          <w:b w:val="0"/>
          <w:lang w:eastAsia="zh-CN"/>
        </w:rPr>
        <w:t>18</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挂牌公司业绩预告修正公告格式</w:t>
      </w:r>
      <w:bookmarkStart w:id="105" w:name="_Toc13401854"/>
      <w:bookmarkEnd w:id="103"/>
      <w:r w:rsidR="00EA3040" w:rsidRPr="00E022B2">
        <w:rPr>
          <w:rFonts w:eastAsia="方正大标宋简体"/>
          <w:b w:val="0"/>
          <w:lang w:eastAsia="zh-CN"/>
        </w:rPr>
        <w:t>模板</w:t>
      </w:r>
      <w:bookmarkEnd w:id="104"/>
      <w:bookmarkEnd w:id="105"/>
    </w:p>
    <w:p w14:paraId="2D178341" w14:textId="77777777" w:rsidR="00EA3040" w:rsidRPr="00E022B2" w:rsidRDefault="00EA3040" w:rsidP="00914512">
      <w:pPr>
        <w:pStyle w:val="20"/>
        <w:spacing w:line="640" w:lineRule="exact"/>
        <w:ind w:firstLine="220"/>
        <w:rPr>
          <w:rFonts w:ascii="Times New Roman" w:hAnsi="Times New Roman"/>
        </w:rPr>
      </w:pPr>
    </w:p>
    <w:p w14:paraId="7A132575" w14:textId="77777777" w:rsidR="00EA3040" w:rsidRPr="00E022B2" w:rsidRDefault="00EA3040" w:rsidP="00914512">
      <w:pPr>
        <w:snapToGrid w:val="0"/>
        <w:spacing w:line="560" w:lineRule="exact"/>
        <w:jc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证券代码：</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证券简称：</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主办券商：</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公告编号：</w:t>
      </w:r>
    </w:p>
    <w:p w14:paraId="4B90F955" w14:textId="77777777" w:rsidR="00EA3040" w:rsidRPr="00E022B2" w:rsidRDefault="00EA3040" w:rsidP="00914512">
      <w:pPr>
        <w:snapToGrid w:val="0"/>
        <w:spacing w:line="640" w:lineRule="exact"/>
        <w:jc w:val="center"/>
        <w:rPr>
          <w:rFonts w:ascii="Times New Roman" w:eastAsia="仿宋" w:hAnsi="Times New Roman" w:cs="Times New Roman"/>
          <w:b/>
          <w:sz w:val="32"/>
          <w:szCs w:val="32"/>
        </w:rPr>
      </w:pPr>
    </w:p>
    <w:p w14:paraId="13BA073A" w14:textId="32B9A156" w:rsidR="00EA3040" w:rsidRPr="00E022B2" w:rsidRDefault="00EA3040" w:rsidP="00914512">
      <w:pPr>
        <w:pStyle w:val="20"/>
        <w:spacing w:line="640" w:lineRule="exact"/>
        <w:ind w:firstLine="220"/>
        <w:rPr>
          <w:rFonts w:ascii="Times New Roman" w:hAnsi="Times New Roman"/>
        </w:rPr>
      </w:pPr>
      <w:r w:rsidRPr="00E022B2">
        <w:rPr>
          <w:rFonts w:ascii="Times New Roman" w:hAnsi="Times New Roman"/>
        </w:rPr>
        <w:t>XXXX</w:t>
      </w:r>
      <w:r w:rsidRPr="00E022B2">
        <w:rPr>
          <w:rFonts w:ascii="Times New Roman" w:hAnsi="Times New Roman"/>
        </w:rPr>
        <w:t>公司</w:t>
      </w:r>
      <w:r w:rsidRPr="00E022B2">
        <w:rPr>
          <w:rFonts w:ascii="Times New Roman" w:hAnsi="Times New Roman"/>
        </w:rPr>
        <w:t>XXXX</w:t>
      </w:r>
      <w:r w:rsidRPr="00E022B2">
        <w:rPr>
          <w:rFonts w:ascii="Times New Roman" w:hAnsi="Times New Roman"/>
        </w:rPr>
        <w:t>年</w:t>
      </w:r>
      <w:r w:rsidR="00FF0D2B" w:rsidRPr="00E022B2">
        <w:rPr>
          <w:rFonts w:ascii="Times New Roman" w:hAnsi="Times New Roman"/>
        </w:rPr>
        <w:t>（年度</w:t>
      </w:r>
      <w:r w:rsidR="00FF0D2B" w:rsidRPr="00E022B2">
        <w:rPr>
          <w:rFonts w:ascii="Times New Roman" w:hAnsi="Times New Roman"/>
        </w:rPr>
        <w:t>/</w:t>
      </w:r>
      <w:r w:rsidR="00FF0D2B" w:rsidRPr="00E022B2">
        <w:rPr>
          <w:rFonts w:ascii="Times New Roman" w:hAnsi="Times New Roman"/>
        </w:rPr>
        <w:t>半年度</w:t>
      </w:r>
      <w:r w:rsidR="00FF0D2B" w:rsidRPr="00E022B2">
        <w:rPr>
          <w:rFonts w:ascii="Times New Roman" w:hAnsi="Times New Roman"/>
        </w:rPr>
        <w:t>/</w:t>
      </w:r>
      <w:r w:rsidR="00FF0D2B" w:rsidRPr="00E022B2">
        <w:rPr>
          <w:rFonts w:ascii="Times New Roman" w:hAnsi="Times New Roman"/>
        </w:rPr>
        <w:t>第一季度前三季度）</w:t>
      </w:r>
      <w:r w:rsidRPr="00E022B2">
        <w:rPr>
          <w:rFonts w:ascii="Times New Roman" w:hAnsi="Times New Roman"/>
        </w:rPr>
        <w:t>业绩预告修正公告</w:t>
      </w:r>
    </w:p>
    <w:p w14:paraId="62B3EB46" w14:textId="77777777" w:rsidR="00EA3040" w:rsidRPr="00E022B2" w:rsidRDefault="00EA3040" w:rsidP="00914512">
      <w:pPr>
        <w:spacing w:line="640" w:lineRule="exact"/>
        <w:jc w:val="center"/>
        <w:rPr>
          <w:rFonts w:ascii="Times New Roman" w:eastAsia="方正大标宋简体" w:hAnsi="Times New Roman" w:cs="Times New Roman"/>
          <w:color w:val="000000"/>
          <w:sz w:val="44"/>
          <w:szCs w:val="42"/>
        </w:rPr>
      </w:pPr>
    </w:p>
    <w:p w14:paraId="2B55C6E8"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本公司及董事会全体成员保证本公告内容不存在任何虚假记载、误导性陈述或者重大遗漏，并对其内容的真实性、准确性和完整性承担个别及连带责任。</w:t>
      </w:r>
    </w:p>
    <w:p w14:paraId="14BC6A08"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1B3C6DC8" w14:textId="1DFB5964" w:rsidR="00EA3040" w:rsidRPr="00E022B2" w:rsidRDefault="00EA3040" w:rsidP="00005E6E">
      <w:pPr>
        <w:pStyle w:val="aa"/>
        <w:spacing w:line="560" w:lineRule="exact"/>
        <w:ind w:left="210" w:right="210" w:firstLine="640"/>
        <w:jc w:val="both"/>
        <w:rPr>
          <w:rFonts w:ascii="Times New Roman" w:hAnsi="Times New Roman"/>
        </w:rPr>
      </w:pPr>
      <w:r w:rsidRPr="00E022B2">
        <w:rPr>
          <w:rFonts w:ascii="Times New Roman" w:hAnsi="Times New Roman"/>
        </w:rPr>
        <w:t>特别提示：本公司董事会于</w:t>
      </w:r>
      <w:r w:rsidRPr="00E022B2">
        <w:rPr>
          <w:rFonts w:ascii="Times New Roman" w:hAnsi="Times New Roman"/>
        </w:rPr>
        <w:t>XXXX</w:t>
      </w:r>
      <w:r w:rsidRPr="00E022B2">
        <w:rPr>
          <w:rFonts w:ascii="Times New Roman" w:hAnsi="Times New Roman"/>
        </w:rPr>
        <w:t>年</w:t>
      </w:r>
      <w:r w:rsidRPr="00E022B2">
        <w:rPr>
          <w:rFonts w:ascii="Times New Roman" w:hAnsi="Times New Roman"/>
        </w:rPr>
        <w:t>X</w:t>
      </w:r>
      <w:r w:rsidRPr="00E022B2">
        <w:rPr>
          <w:rFonts w:ascii="Times New Roman" w:hAnsi="Times New Roman"/>
        </w:rPr>
        <w:t>月</w:t>
      </w:r>
      <w:r w:rsidRPr="00E022B2">
        <w:rPr>
          <w:rFonts w:ascii="Times New Roman" w:hAnsi="Times New Roman"/>
        </w:rPr>
        <w:t>XX</w:t>
      </w:r>
      <w:r w:rsidRPr="00E022B2">
        <w:rPr>
          <w:rFonts w:ascii="Times New Roman" w:hAnsi="Times New Roman"/>
        </w:rPr>
        <w:t>日在全国中小企业股份转让系统官网（</w:t>
      </w:r>
      <w:r w:rsidRPr="00E022B2">
        <w:rPr>
          <w:rFonts w:ascii="Times New Roman" w:hAnsi="Times New Roman"/>
        </w:rPr>
        <w:t>www.neeq.com.cn</w:t>
      </w:r>
      <w:r w:rsidRPr="00E022B2">
        <w:rPr>
          <w:rFonts w:ascii="Times New Roman" w:hAnsi="Times New Roman"/>
        </w:rPr>
        <w:t>）披露了公司</w:t>
      </w:r>
      <w:r w:rsidRPr="00E022B2">
        <w:rPr>
          <w:rFonts w:ascii="Times New Roman" w:hAnsi="Times New Roman"/>
        </w:rPr>
        <w:t>XXXX</w:t>
      </w:r>
      <w:r w:rsidRPr="00E022B2">
        <w:rPr>
          <w:rFonts w:ascii="Times New Roman" w:hAnsi="Times New Roman"/>
        </w:rPr>
        <w:t>年</w:t>
      </w:r>
      <w:r w:rsidR="00FF0D2B" w:rsidRPr="00E022B2">
        <w:rPr>
          <w:rFonts w:ascii="Times New Roman" w:hAnsi="Times New Roman"/>
        </w:rPr>
        <w:t>（年度</w:t>
      </w:r>
      <w:r w:rsidR="00FF0D2B" w:rsidRPr="00E022B2">
        <w:rPr>
          <w:rFonts w:ascii="Times New Roman" w:hAnsi="Times New Roman"/>
        </w:rPr>
        <w:t>/</w:t>
      </w:r>
      <w:r w:rsidR="00FF0D2B" w:rsidRPr="00E022B2">
        <w:rPr>
          <w:rFonts w:ascii="Times New Roman" w:hAnsi="Times New Roman"/>
        </w:rPr>
        <w:t>半年度</w:t>
      </w:r>
      <w:r w:rsidR="00FF0D2B" w:rsidRPr="00E022B2">
        <w:rPr>
          <w:rFonts w:ascii="Times New Roman" w:hAnsi="Times New Roman"/>
        </w:rPr>
        <w:t>/</w:t>
      </w:r>
      <w:r w:rsidR="00FF0D2B" w:rsidRPr="00E022B2">
        <w:rPr>
          <w:rFonts w:ascii="Times New Roman" w:hAnsi="Times New Roman"/>
        </w:rPr>
        <w:t>第一季度前三季度）</w:t>
      </w:r>
      <w:r w:rsidRPr="00E022B2">
        <w:rPr>
          <w:rFonts w:ascii="Times New Roman" w:hAnsi="Times New Roman"/>
        </w:rPr>
        <w:t>业绩预告，现对相关内容修正如下。本公告所载</w:t>
      </w:r>
      <w:r w:rsidRPr="00E022B2">
        <w:rPr>
          <w:rFonts w:ascii="Times New Roman" w:hAnsi="Times New Roman"/>
        </w:rPr>
        <w:t>XXXX</w:t>
      </w:r>
      <w:r w:rsidR="00005E6E" w:rsidRPr="00E022B2">
        <w:rPr>
          <w:rFonts w:ascii="Times New Roman" w:hAnsi="Times New Roman"/>
        </w:rPr>
        <w:t>（年度</w:t>
      </w:r>
      <w:r w:rsidR="00005E6E" w:rsidRPr="00E022B2">
        <w:rPr>
          <w:rFonts w:ascii="Times New Roman" w:hAnsi="Times New Roman"/>
        </w:rPr>
        <w:t>/</w:t>
      </w:r>
      <w:r w:rsidR="00005E6E" w:rsidRPr="00E022B2">
        <w:rPr>
          <w:rFonts w:ascii="Times New Roman" w:hAnsi="Times New Roman"/>
        </w:rPr>
        <w:t>半年度</w:t>
      </w:r>
      <w:r w:rsidR="00005E6E" w:rsidRPr="00E022B2">
        <w:rPr>
          <w:rFonts w:ascii="Times New Roman" w:hAnsi="Times New Roman"/>
        </w:rPr>
        <w:t>/</w:t>
      </w:r>
      <w:r w:rsidR="00005E6E" w:rsidRPr="00E022B2">
        <w:rPr>
          <w:rFonts w:ascii="Times New Roman" w:hAnsi="Times New Roman"/>
        </w:rPr>
        <w:t>第一季度前三季度）</w:t>
      </w:r>
      <w:r w:rsidRPr="00E022B2">
        <w:rPr>
          <w:rFonts w:ascii="Times New Roman" w:hAnsi="Times New Roman"/>
        </w:rPr>
        <w:t>的财务数据为初步核算数据，未经会计师事务所审计，具体以公司</w:t>
      </w:r>
      <w:r w:rsidRPr="00E022B2">
        <w:rPr>
          <w:rFonts w:ascii="Times New Roman" w:hAnsi="Times New Roman"/>
        </w:rPr>
        <w:t>XXXX</w:t>
      </w:r>
      <w:r w:rsidRPr="00E022B2">
        <w:rPr>
          <w:rFonts w:ascii="Times New Roman" w:hAnsi="Times New Roman"/>
        </w:rPr>
        <w:t>年</w:t>
      </w:r>
      <w:r w:rsidR="00005E6E" w:rsidRPr="00E022B2">
        <w:rPr>
          <w:rFonts w:ascii="Times New Roman" w:hAnsi="Times New Roman"/>
        </w:rPr>
        <w:t>（年度</w:t>
      </w:r>
      <w:r w:rsidR="00005E6E" w:rsidRPr="00E022B2">
        <w:rPr>
          <w:rFonts w:ascii="Times New Roman" w:hAnsi="Times New Roman"/>
        </w:rPr>
        <w:t>/</w:t>
      </w:r>
      <w:r w:rsidR="00005E6E" w:rsidRPr="00E022B2">
        <w:rPr>
          <w:rFonts w:ascii="Times New Roman" w:hAnsi="Times New Roman"/>
        </w:rPr>
        <w:t>半年度</w:t>
      </w:r>
      <w:r w:rsidR="00005E6E" w:rsidRPr="00E022B2">
        <w:rPr>
          <w:rFonts w:ascii="Times New Roman" w:hAnsi="Times New Roman"/>
        </w:rPr>
        <w:t>/</w:t>
      </w:r>
      <w:r w:rsidR="00005E6E" w:rsidRPr="00E022B2">
        <w:rPr>
          <w:rFonts w:ascii="Times New Roman" w:hAnsi="Times New Roman"/>
        </w:rPr>
        <w:t>第一季度</w:t>
      </w:r>
      <w:r w:rsidR="0056162F" w:rsidRPr="00E022B2">
        <w:rPr>
          <w:rFonts w:ascii="Times New Roman" w:hAnsi="Times New Roman"/>
        </w:rPr>
        <w:t>/</w:t>
      </w:r>
      <w:r w:rsidR="0056162F" w:rsidRPr="00E022B2">
        <w:rPr>
          <w:rFonts w:ascii="Times New Roman" w:hAnsi="Times New Roman"/>
        </w:rPr>
        <w:t>第</w:t>
      </w:r>
      <w:r w:rsidR="00005E6E" w:rsidRPr="00E022B2">
        <w:rPr>
          <w:rFonts w:ascii="Times New Roman" w:hAnsi="Times New Roman"/>
        </w:rPr>
        <w:t>三季度）</w:t>
      </w:r>
      <w:r w:rsidRPr="00E022B2">
        <w:rPr>
          <w:rFonts w:ascii="Times New Roman" w:hAnsi="Times New Roman"/>
        </w:rPr>
        <w:t>报告中披露的数据为准，提请投资者注意投资风险。</w:t>
      </w:r>
    </w:p>
    <w:p w14:paraId="784C3FF5" w14:textId="77777777"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一、本期业绩预告情况</w:t>
      </w:r>
    </w:p>
    <w:p w14:paraId="203EA3F3" w14:textId="77777777" w:rsidR="00EA3040" w:rsidRPr="00E022B2" w:rsidRDefault="00EA3040" w:rsidP="00914512">
      <w:pPr>
        <w:pStyle w:val="aa"/>
        <w:spacing w:line="560" w:lineRule="exact"/>
        <w:ind w:left="210" w:right="210" w:firstLine="640"/>
        <w:rPr>
          <w:rFonts w:ascii="Times New Roman" w:hAnsi="Times New Roman"/>
        </w:rPr>
      </w:pPr>
      <w:r w:rsidRPr="00E022B2">
        <w:rPr>
          <w:rFonts w:ascii="Times New Roman" w:hAnsi="Times New Roman"/>
        </w:rPr>
        <w:t>（一）业绩预告期间</w:t>
      </w:r>
      <w:r w:rsidRPr="00E022B2">
        <w:rPr>
          <w:rFonts w:ascii="Times New Roman" w:hAnsi="Times New Roman"/>
        </w:rPr>
        <w:t xml:space="preserve">    </w:t>
      </w:r>
    </w:p>
    <w:p w14:paraId="1E246431" w14:textId="4E594933" w:rsidR="00EA3040" w:rsidRPr="00E022B2" w:rsidRDefault="00EA3040" w:rsidP="00914512">
      <w:pPr>
        <w:pStyle w:val="aa"/>
        <w:spacing w:line="560" w:lineRule="exact"/>
        <w:ind w:left="210" w:right="210" w:firstLine="640"/>
        <w:rPr>
          <w:rFonts w:ascii="Times New Roman" w:hAnsi="Times New Roman"/>
        </w:rPr>
      </w:pPr>
      <w:r w:rsidRPr="00E022B2">
        <w:rPr>
          <w:rFonts w:ascii="Times New Roman" w:hAnsi="Times New Roman"/>
        </w:rPr>
        <w:lastRenderedPageBreak/>
        <w:t>XXXX</w:t>
      </w:r>
      <w:r w:rsidRPr="00E022B2">
        <w:rPr>
          <w:rFonts w:ascii="Times New Roman" w:hAnsi="Times New Roman"/>
        </w:rPr>
        <w:t>年</w:t>
      </w:r>
      <w:r w:rsidRPr="00E022B2">
        <w:rPr>
          <w:rFonts w:ascii="Times New Roman" w:hAnsi="Times New Roman"/>
        </w:rPr>
        <w:t>1</w:t>
      </w:r>
      <w:r w:rsidRPr="00E022B2">
        <w:rPr>
          <w:rFonts w:ascii="Times New Roman" w:hAnsi="Times New Roman"/>
        </w:rPr>
        <w:t>月</w:t>
      </w:r>
      <w:r w:rsidRPr="00E022B2">
        <w:rPr>
          <w:rFonts w:ascii="Times New Roman" w:hAnsi="Times New Roman"/>
        </w:rPr>
        <w:t>1</w:t>
      </w:r>
      <w:r w:rsidRPr="00E022B2">
        <w:rPr>
          <w:rFonts w:ascii="Times New Roman" w:hAnsi="Times New Roman"/>
        </w:rPr>
        <w:t>日至</w:t>
      </w:r>
      <w:r w:rsidRPr="00E022B2">
        <w:rPr>
          <w:rFonts w:ascii="Times New Roman" w:hAnsi="Times New Roman"/>
        </w:rPr>
        <w:t>XXXX</w:t>
      </w:r>
      <w:r w:rsidRPr="00E022B2">
        <w:rPr>
          <w:rFonts w:ascii="Times New Roman" w:hAnsi="Times New Roman"/>
        </w:rPr>
        <w:t>年</w:t>
      </w:r>
      <w:r w:rsidR="007261AA" w:rsidRPr="00E022B2">
        <w:rPr>
          <w:rFonts w:ascii="Times New Roman" w:hAnsi="Times New Roman"/>
        </w:rPr>
        <w:t>X</w:t>
      </w:r>
      <w:r w:rsidRPr="00E022B2">
        <w:rPr>
          <w:rFonts w:ascii="Times New Roman" w:hAnsi="Times New Roman"/>
        </w:rPr>
        <w:t>月</w:t>
      </w:r>
      <w:r w:rsidR="007261AA" w:rsidRPr="00E022B2">
        <w:rPr>
          <w:rFonts w:ascii="Times New Roman" w:hAnsi="Times New Roman"/>
        </w:rPr>
        <w:t>X</w:t>
      </w:r>
      <w:r w:rsidRPr="00E022B2">
        <w:rPr>
          <w:rFonts w:ascii="Times New Roman" w:hAnsi="Times New Roman"/>
        </w:rPr>
        <w:t>日。</w:t>
      </w:r>
    </w:p>
    <w:p w14:paraId="75246724" w14:textId="77777777" w:rsidR="00EA3040" w:rsidRPr="00E022B2" w:rsidRDefault="00EA3040" w:rsidP="00914512">
      <w:pPr>
        <w:pStyle w:val="aa"/>
        <w:spacing w:line="560" w:lineRule="exact"/>
        <w:ind w:left="210" w:right="210" w:firstLine="640"/>
        <w:rPr>
          <w:rFonts w:ascii="Times New Roman" w:hAnsi="Times New Roman"/>
        </w:rPr>
      </w:pPr>
      <w:r w:rsidRPr="00E022B2">
        <w:rPr>
          <w:rFonts w:ascii="Times New Roman" w:hAnsi="Times New Roman"/>
        </w:rPr>
        <w:t>（二）修正前后的业绩预告情况</w:t>
      </w:r>
    </w:p>
    <w:p w14:paraId="1095CAE4" w14:textId="64ACE2E2" w:rsidR="00EA3040" w:rsidRPr="00E022B2" w:rsidRDefault="00EA3040" w:rsidP="00C232C6">
      <w:pPr>
        <w:pStyle w:val="aa"/>
        <w:spacing w:line="560" w:lineRule="exact"/>
        <w:ind w:left="210" w:right="210" w:firstLine="640"/>
        <w:jc w:val="both"/>
        <w:rPr>
          <w:rFonts w:ascii="Times New Roman" w:hAnsi="Times New Roman"/>
        </w:rPr>
      </w:pPr>
      <w:r w:rsidRPr="00E022B2">
        <w:rPr>
          <w:rFonts w:ascii="Times New Roman" w:hAnsi="Times New Roman"/>
        </w:rPr>
        <w:t>修正后预计的业绩：</w:t>
      </w:r>
      <w:r w:rsidRPr="00E022B2">
        <w:rPr>
          <w:rFonts w:ascii="Times New Roman" w:hAnsi="Times New Roman"/>
        </w:rPr>
        <w:t xml:space="preserve"> □</w:t>
      </w:r>
      <w:r w:rsidRPr="00E022B2">
        <w:rPr>
          <w:rFonts w:ascii="Times New Roman" w:hAnsi="Times New Roman"/>
        </w:rPr>
        <w:t>亏</w:t>
      </w:r>
      <w:r w:rsidR="007261AA" w:rsidRPr="00E022B2">
        <w:rPr>
          <w:rFonts w:ascii="Times New Roman" w:hAnsi="Times New Roman"/>
        </w:rPr>
        <w:t>损</w:t>
      </w:r>
      <w:r w:rsidR="00735D48" w:rsidRPr="00E022B2">
        <w:rPr>
          <w:rFonts w:ascii="Times New Roman" w:hAnsi="Times New Roman"/>
        </w:rPr>
        <w:t xml:space="preserve">  </w:t>
      </w:r>
      <w:r w:rsidRPr="00E022B2">
        <w:rPr>
          <w:rFonts w:ascii="Times New Roman" w:hAnsi="Times New Roman"/>
        </w:rPr>
        <w:t>□</w:t>
      </w:r>
      <w:r w:rsidRPr="00E022B2">
        <w:rPr>
          <w:rFonts w:ascii="Times New Roman" w:hAnsi="Times New Roman"/>
        </w:rPr>
        <w:t>扭亏为盈</w:t>
      </w:r>
      <w:r w:rsidRPr="00E022B2">
        <w:rPr>
          <w:rFonts w:ascii="Times New Roman" w:hAnsi="Times New Roman"/>
        </w:rPr>
        <w:t>□</w:t>
      </w:r>
      <w:r w:rsidRPr="00E022B2">
        <w:rPr>
          <w:rFonts w:ascii="Times New Roman" w:hAnsi="Times New Roman"/>
        </w:rPr>
        <w:t>同向上升</w:t>
      </w:r>
      <w:r w:rsidRPr="00E022B2">
        <w:rPr>
          <w:rFonts w:ascii="Times New Roman" w:hAnsi="Times New Roman"/>
        </w:rPr>
        <w:t>□</w:t>
      </w:r>
      <w:r w:rsidRPr="00E022B2">
        <w:rPr>
          <w:rFonts w:ascii="Times New Roman" w:hAnsi="Times New Roman"/>
        </w:rPr>
        <w:t>同向下降</w:t>
      </w:r>
    </w:p>
    <w:p w14:paraId="5D953537" w14:textId="77777777" w:rsidR="00EA3040" w:rsidRPr="00E022B2" w:rsidRDefault="00EA3040" w:rsidP="00C232C6">
      <w:pPr>
        <w:pStyle w:val="aa"/>
        <w:spacing w:line="560" w:lineRule="exact"/>
        <w:ind w:left="210" w:right="210" w:firstLine="640"/>
        <w:jc w:val="both"/>
        <w:rPr>
          <w:rFonts w:ascii="Times New Roman" w:hAnsi="Times New Roman"/>
        </w:rPr>
      </w:pPr>
      <w:r w:rsidRPr="00E022B2">
        <w:rPr>
          <w:rFonts w:ascii="Times New Roman" w:hAnsi="Times New Roman"/>
        </w:rPr>
        <w:t>修正后预计本报告期业绩将亏损或与上年同期相比扭亏为盈的，应披露以下表格：</w:t>
      </w:r>
    </w:p>
    <w:tbl>
      <w:tblPr>
        <w:tblW w:w="8148" w:type="dxa"/>
        <w:jc w:val="center"/>
        <w:tblLook w:val="04A0" w:firstRow="1" w:lastRow="0" w:firstColumn="1" w:lastColumn="0" w:noHBand="0" w:noVBand="1"/>
      </w:tblPr>
      <w:tblGrid>
        <w:gridCol w:w="1906"/>
        <w:gridCol w:w="2126"/>
        <w:gridCol w:w="2460"/>
        <w:gridCol w:w="1656"/>
      </w:tblGrid>
      <w:tr w:rsidR="00EA3040" w:rsidRPr="00E022B2" w14:paraId="3FD0ADC4" w14:textId="77777777" w:rsidTr="00914512">
        <w:trPr>
          <w:trHeight w:val="280"/>
          <w:jc w:val="center"/>
        </w:trPr>
        <w:tc>
          <w:tcPr>
            <w:tcW w:w="1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275526"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项目</w:t>
            </w:r>
          </w:p>
        </w:tc>
        <w:tc>
          <w:tcPr>
            <w:tcW w:w="4586" w:type="dxa"/>
            <w:gridSpan w:val="2"/>
            <w:tcBorders>
              <w:top w:val="single" w:sz="4" w:space="0" w:color="auto"/>
              <w:left w:val="nil"/>
              <w:bottom w:val="single" w:sz="4" w:space="0" w:color="auto"/>
              <w:right w:val="single" w:sz="4" w:space="0" w:color="auto"/>
            </w:tcBorders>
            <w:shd w:val="clear" w:color="auto" w:fill="auto"/>
            <w:vAlign w:val="center"/>
            <w:hideMark/>
          </w:tcPr>
          <w:p w14:paraId="3FFA684C"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本报告期（单位：万元）</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00F1E"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上年同期（单位：万元）</w:t>
            </w:r>
          </w:p>
        </w:tc>
      </w:tr>
      <w:tr w:rsidR="00EA3040" w:rsidRPr="00E022B2" w14:paraId="1EF4D467" w14:textId="77777777" w:rsidTr="00914512">
        <w:trPr>
          <w:trHeight w:val="280"/>
          <w:jc w:val="center"/>
        </w:trPr>
        <w:tc>
          <w:tcPr>
            <w:tcW w:w="1906" w:type="dxa"/>
            <w:vMerge/>
            <w:tcBorders>
              <w:top w:val="single" w:sz="4" w:space="0" w:color="auto"/>
              <w:left w:val="single" w:sz="4" w:space="0" w:color="auto"/>
              <w:bottom w:val="single" w:sz="4" w:space="0" w:color="auto"/>
              <w:right w:val="single" w:sz="4" w:space="0" w:color="auto"/>
            </w:tcBorders>
            <w:vAlign w:val="center"/>
            <w:hideMark/>
          </w:tcPr>
          <w:p w14:paraId="43A71710"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p>
        </w:tc>
        <w:tc>
          <w:tcPr>
            <w:tcW w:w="2126" w:type="dxa"/>
            <w:tcBorders>
              <w:top w:val="nil"/>
              <w:left w:val="nil"/>
              <w:bottom w:val="single" w:sz="4" w:space="0" w:color="auto"/>
              <w:right w:val="single" w:sz="4" w:space="0" w:color="auto"/>
            </w:tcBorders>
            <w:shd w:val="clear" w:color="auto" w:fill="auto"/>
            <w:vAlign w:val="center"/>
            <w:hideMark/>
          </w:tcPr>
          <w:p w14:paraId="7C2C9900"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修正前</w:t>
            </w:r>
          </w:p>
        </w:tc>
        <w:tc>
          <w:tcPr>
            <w:tcW w:w="2460" w:type="dxa"/>
            <w:tcBorders>
              <w:top w:val="nil"/>
              <w:left w:val="nil"/>
              <w:bottom w:val="single" w:sz="4" w:space="0" w:color="auto"/>
              <w:right w:val="single" w:sz="4" w:space="0" w:color="auto"/>
            </w:tcBorders>
            <w:shd w:val="clear" w:color="auto" w:fill="auto"/>
            <w:vAlign w:val="center"/>
            <w:hideMark/>
          </w:tcPr>
          <w:p w14:paraId="55F68D2F"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修正后</w:t>
            </w: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6E932B66"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p>
        </w:tc>
      </w:tr>
      <w:tr w:rsidR="00EA3040" w:rsidRPr="00E022B2" w14:paraId="1AE9DEA4" w14:textId="77777777" w:rsidTr="00914512">
        <w:trPr>
          <w:trHeight w:val="560"/>
          <w:jc w:val="center"/>
        </w:trPr>
        <w:tc>
          <w:tcPr>
            <w:tcW w:w="1906" w:type="dxa"/>
            <w:tcBorders>
              <w:top w:val="nil"/>
              <w:left w:val="single" w:sz="4" w:space="0" w:color="auto"/>
              <w:bottom w:val="single" w:sz="4" w:space="0" w:color="auto"/>
              <w:right w:val="single" w:sz="4" w:space="0" w:color="auto"/>
            </w:tcBorders>
            <w:shd w:val="clear" w:color="auto" w:fill="auto"/>
            <w:vAlign w:val="center"/>
            <w:hideMark/>
          </w:tcPr>
          <w:p w14:paraId="31854012"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归属于挂牌公司股东的净利润</w:t>
            </w:r>
          </w:p>
        </w:tc>
        <w:tc>
          <w:tcPr>
            <w:tcW w:w="2126" w:type="dxa"/>
            <w:tcBorders>
              <w:top w:val="nil"/>
              <w:left w:val="nil"/>
              <w:bottom w:val="single" w:sz="4" w:space="0" w:color="auto"/>
              <w:right w:val="single" w:sz="4" w:space="0" w:color="auto"/>
            </w:tcBorders>
            <w:shd w:val="clear" w:color="auto" w:fill="auto"/>
            <w:noWrap/>
            <w:vAlign w:val="center"/>
            <w:hideMark/>
          </w:tcPr>
          <w:p w14:paraId="5FF7C568"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XX</w:t>
            </w:r>
            <w:r w:rsidRPr="00E022B2">
              <w:rPr>
                <w:rFonts w:ascii="Times New Roman" w:eastAsia="仿宋" w:hAnsi="Times New Roman" w:cs="Times New Roman"/>
                <w:color w:val="000000"/>
                <w:kern w:val="0"/>
                <w:sz w:val="24"/>
              </w:rPr>
              <w:t>（或</w:t>
            </w:r>
            <w:r w:rsidRPr="00E022B2">
              <w:rPr>
                <w:rFonts w:ascii="Times New Roman" w:eastAsia="仿宋" w:hAnsi="Times New Roman" w:cs="Times New Roman"/>
                <w:color w:val="000000"/>
                <w:kern w:val="0"/>
                <w:sz w:val="24"/>
              </w:rPr>
              <w:t>XX—XX</w:t>
            </w:r>
            <w:r w:rsidRPr="00E022B2">
              <w:rPr>
                <w:rFonts w:ascii="Times New Roman" w:eastAsia="仿宋" w:hAnsi="Times New Roman" w:cs="Times New Roman"/>
                <w:color w:val="000000"/>
                <w:kern w:val="0"/>
                <w:sz w:val="24"/>
              </w:rPr>
              <w:t>）</w:t>
            </w:r>
          </w:p>
        </w:tc>
        <w:tc>
          <w:tcPr>
            <w:tcW w:w="2460" w:type="dxa"/>
            <w:tcBorders>
              <w:top w:val="nil"/>
              <w:left w:val="nil"/>
              <w:bottom w:val="single" w:sz="4" w:space="0" w:color="auto"/>
              <w:right w:val="single" w:sz="4" w:space="0" w:color="auto"/>
            </w:tcBorders>
            <w:shd w:val="clear" w:color="auto" w:fill="auto"/>
            <w:noWrap/>
            <w:vAlign w:val="center"/>
            <w:hideMark/>
          </w:tcPr>
          <w:p w14:paraId="3F5D22F0"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XX</w:t>
            </w:r>
            <w:r w:rsidRPr="00E022B2">
              <w:rPr>
                <w:rFonts w:ascii="Times New Roman" w:eastAsia="仿宋" w:hAnsi="Times New Roman" w:cs="Times New Roman"/>
                <w:color w:val="000000"/>
                <w:kern w:val="0"/>
                <w:sz w:val="24"/>
              </w:rPr>
              <w:t>（或</w:t>
            </w:r>
            <w:r w:rsidRPr="00E022B2">
              <w:rPr>
                <w:rFonts w:ascii="Times New Roman" w:eastAsia="仿宋" w:hAnsi="Times New Roman" w:cs="Times New Roman"/>
                <w:color w:val="000000"/>
                <w:kern w:val="0"/>
                <w:sz w:val="24"/>
              </w:rPr>
              <w:t>XX—XX</w:t>
            </w:r>
            <w:r w:rsidRPr="00E022B2">
              <w:rPr>
                <w:rFonts w:ascii="Times New Roman" w:eastAsia="仿宋" w:hAnsi="Times New Roman" w:cs="Times New Roman"/>
                <w:color w:val="000000"/>
                <w:kern w:val="0"/>
                <w:sz w:val="24"/>
              </w:rPr>
              <w:t>）</w:t>
            </w:r>
          </w:p>
        </w:tc>
        <w:tc>
          <w:tcPr>
            <w:tcW w:w="1656" w:type="dxa"/>
            <w:tcBorders>
              <w:top w:val="nil"/>
              <w:left w:val="nil"/>
              <w:bottom w:val="single" w:sz="4" w:space="0" w:color="auto"/>
              <w:right w:val="single" w:sz="4" w:space="0" w:color="auto"/>
            </w:tcBorders>
            <w:shd w:val="clear" w:color="auto" w:fill="auto"/>
            <w:noWrap/>
            <w:vAlign w:val="center"/>
            <w:hideMark/>
          </w:tcPr>
          <w:p w14:paraId="73122A33"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XX</w:t>
            </w:r>
          </w:p>
        </w:tc>
      </w:tr>
    </w:tbl>
    <w:p w14:paraId="190EF3A6" w14:textId="77777777" w:rsidR="00EA3040" w:rsidRPr="00E022B2" w:rsidRDefault="00EA3040" w:rsidP="00C232C6">
      <w:pPr>
        <w:pStyle w:val="aa"/>
        <w:spacing w:line="560" w:lineRule="exact"/>
        <w:ind w:left="210" w:right="210" w:firstLine="640"/>
        <w:jc w:val="both"/>
        <w:rPr>
          <w:rFonts w:ascii="Times New Roman" w:hAnsi="Times New Roman"/>
        </w:rPr>
      </w:pPr>
      <w:r w:rsidRPr="00E022B2">
        <w:rPr>
          <w:rFonts w:ascii="Times New Roman" w:hAnsi="Times New Roman"/>
        </w:rPr>
        <w:t>修正后预计本报告期与上年同期相比将继续盈利的，应披露以下表格：</w:t>
      </w:r>
    </w:p>
    <w:tbl>
      <w:tblPr>
        <w:tblW w:w="7952" w:type="dxa"/>
        <w:jc w:val="center"/>
        <w:tblLook w:val="04A0" w:firstRow="1" w:lastRow="0" w:firstColumn="1" w:lastColumn="0" w:noHBand="0" w:noVBand="1"/>
      </w:tblPr>
      <w:tblGrid>
        <w:gridCol w:w="1506"/>
        <w:gridCol w:w="1418"/>
        <w:gridCol w:w="1559"/>
        <w:gridCol w:w="1559"/>
        <w:gridCol w:w="1910"/>
      </w:tblGrid>
      <w:tr w:rsidR="00EA3040" w:rsidRPr="00E022B2" w14:paraId="05351CA0" w14:textId="77777777" w:rsidTr="00914512">
        <w:trPr>
          <w:trHeight w:val="275"/>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A5F860"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项目</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14:paraId="1336693F"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本报告期（单位：万元）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05ECB"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上年同期（单位：万元）</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F16178"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修正后数据与上年同期数据变动比例</w:t>
            </w:r>
          </w:p>
        </w:tc>
      </w:tr>
      <w:tr w:rsidR="00EA3040" w:rsidRPr="00E022B2" w14:paraId="37AD1A18" w14:textId="77777777" w:rsidTr="00914512">
        <w:trPr>
          <w:trHeight w:val="275"/>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14:paraId="6197EC68"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p>
        </w:tc>
        <w:tc>
          <w:tcPr>
            <w:tcW w:w="1418" w:type="dxa"/>
            <w:tcBorders>
              <w:top w:val="nil"/>
              <w:left w:val="nil"/>
              <w:bottom w:val="single" w:sz="4" w:space="0" w:color="auto"/>
              <w:right w:val="single" w:sz="4" w:space="0" w:color="auto"/>
            </w:tcBorders>
            <w:shd w:val="clear" w:color="auto" w:fill="auto"/>
            <w:vAlign w:val="center"/>
            <w:hideMark/>
          </w:tcPr>
          <w:p w14:paraId="1C553A29"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修正前</w:t>
            </w:r>
          </w:p>
        </w:tc>
        <w:tc>
          <w:tcPr>
            <w:tcW w:w="1559" w:type="dxa"/>
            <w:tcBorders>
              <w:top w:val="nil"/>
              <w:left w:val="nil"/>
              <w:bottom w:val="single" w:sz="4" w:space="0" w:color="auto"/>
              <w:right w:val="single" w:sz="4" w:space="0" w:color="auto"/>
            </w:tcBorders>
            <w:shd w:val="clear" w:color="auto" w:fill="auto"/>
            <w:vAlign w:val="center"/>
            <w:hideMark/>
          </w:tcPr>
          <w:p w14:paraId="0CA4EB59"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修正后</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DE56E81"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14:paraId="55CD150B"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p>
        </w:tc>
      </w:tr>
      <w:tr w:rsidR="00EA3040" w:rsidRPr="00E022B2" w14:paraId="184B8F3F" w14:textId="77777777" w:rsidTr="00914512">
        <w:trPr>
          <w:trHeight w:val="550"/>
          <w:jc w:val="center"/>
        </w:trPr>
        <w:tc>
          <w:tcPr>
            <w:tcW w:w="1506" w:type="dxa"/>
            <w:tcBorders>
              <w:top w:val="nil"/>
              <w:left w:val="single" w:sz="4" w:space="0" w:color="auto"/>
              <w:bottom w:val="single" w:sz="4" w:space="0" w:color="auto"/>
              <w:right w:val="single" w:sz="4" w:space="0" w:color="auto"/>
            </w:tcBorders>
            <w:shd w:val="clear" w:color="auto" w:fill="auto"/>
            <w:vAlign w:val="center"/>
            <w:hideMark/>
          </w:tcPr>
          <w:p w14:paraId="06CECF0F"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归属于挂牌公司股东的净利润</w:t>
            </w:r>
          </w:p>
        </w:tc>
        <w:tc>
          <w:tcPr>
            <w:tcW w:w="1418" w:type="dxa"/>
            <w:tcBorders>
              <w:top w:val="nil"/>
              <w:left w:val="nil"/>
              <w:bottom w:val="single" w:sz="4" w:space="0" w:color="auto"/>
              <w:right w:val="single" w:sz="4" w:space="0" w:color="auto"/>
            </w:tcBorders>
            <w:shd w:val="clear" w:color="auto" w:fill="auto"/>
            <w:noWrap/>
            <w:vAlign w:val="center"/>
            <w:hideMark/>
          </w:tcPr>
          <w:p w14:paraId="46EA18BD"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XX</w:t>
            </w:r>
            <w:r w:rsidRPr="00E022B2">
              <w:rPr>
                <w:rFonts w:ascii="Times New Roman" w:eastAsia="仿宋" w:hAnsi="Times New Roman" w:cs="Times New Roman"/>
                <w:color w:val="000000"/>
                <w:kern w:val="0"/>
                <w:sz w:val="24"/>
              </w:rPr>
              <w:t>（或</w:t>
            </w:r>
            <w:r w:rsidRPr="00E022B2">
              <w:rPr>
                <w:rFonts w:ascii="Times New Roman" w:eastAsia="仿宋" w:hAnsi="Times New Roman" w:cs="Times New Roman"/>
                <w:color w:val="000000"/>
                <w:kern w:val="0"/>
                <w:sz w:val="24"/>
              </w:rPr>
              <w:t>XX—XX</w:t>
            </w:r>
            <w:r w:rsidRPr="00E022B2">
              <w:rPr>
                <w:rFonts w:ascii="Times New Roman" w:eastAsia="仿宋" w:hAnsi="Times New Roman" w:cs="Times New Roman"/>
                <w:color w:val="000000"/>
                <w:kern w:val="0"/>
                <w:sz w:val="24"/>
              </w:rPr>
              <w:t>）</w:t>
            </w:r>
          </w:p>
        </w:tc>
        <w:tc>
          <w:tcPr>
            <w:tcW w:w="1559" w:type="dxa"/>
            <w:tcBorders>
              <w:top w:val="nil"/>
              <w:left w:val="nil"/>
              <w:bottom w:val="single" w:sz="4" w:space="0" w:color="auto"/>
              <w:right w:val="single" w:sz="4" w:space="0" w:color="auto"/>
            </w:tcBorders>
            <w:shd w:val="clear" w:color="auto" w:fill="auto"/>
            <w:noWrap/>
            <w:vAlign w:val="center"/>
            <w:hideMark/>
          </w:tcPr>
          <w:p w14:paraId="1DC3DD89"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XX</w:t>
            </w:r>
            <w:r w:rsidRPr="00E022B2">
              <w:rPr>
                <w:rFonts w:ascii="Times New Roman" w:eastAsia="仿宋" w:hAnsi="Times New Roman" w:cs="Times New Roman"/>
                <w:color w:val="000000"/>
                <w:kern w:val="0"/>
                <w:sz w:val="24"/>
              </w:rPr>
              <w:t>（或</w:t>
            </w:r>
            <w:r w:rsidRPr="00E022B2">
              <w:rPr>
                <w:rFonts w:ascii="Times New Roman" w:eastAsia="仿宋" w:hAnsi="Times New Roman" w:cs="Times New Roman"/>
                <w:color w:val="000000"/>
                <w:kern w:val="0"/>
                <w:sz w:val="24"/>
              </w:rPr>
              <w:t>XX—XX</w:t>
            </w:r>
            <w:r w:rsidRPr="00E022B2">
              <w:rPr>
                <w:rFonts w:ascii="Times New Roman" w:eastAsia="仿宋" w:hAnsi="Times New Roman" w:cs="Times New Roman"/>
                <w:color w:val="000000"/>
                <w:kern w:val="0"/>
                <w:sz w:val="24"/>
              </w:rPr>
              <w:t>）</w:t>
            </w:r>
          </w:p>
        </w:tc>
        <w:tc>
          <w:tcPr>
            <w:tcW w:w="1559" w:type="dxa"/>
            <w:tcBorders>
              <w:top w:val="nil"/>
              <w:left w:val="nil"/>
              <w:bottom w:val="single" w:sz="4" w:space="0" w:color="auto"/>
              <w:right w:val="single" w:sz="4" w:space="0" w:color="auto"/>
            </w:tcBorders>
            <w:shd w:val="clear" w:color="auto" w:fill="auto"/>
            <w:noWrap/>
            <w:vAlign w:val="center"/>
            <w:hideMark/>
          </w:tcPr>
          <w:p w14:paraId="7E168032"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XX</w:t>
            </w:r>
          </w:p>
        </w:tc>
        <w:tc>
          <w:tcPr>
            <w:tcW w:w="1910" w:type="dxa"/>
            <w:tcBorders>
              <w:top w:val="nil"/>
              <w:left w:val="nil"/>
              <w:bottom w:val="single" w:sz="4" w:space="0" w:color="auto"/>
              <w:right w:val="single" w:sz="4" w:space="0" w:color="auto"/>
            </w:tcBorders>
            <w:shd w:val="clear" w:color="auto" w:fill="auto"/>
            <w:noWrap/>
            <w:vAlign w:val="center"/>
            <w:hideMark/>
          </w:tcPr>
          <w:p w14:paraId="4040FD8B"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XX %</w:t>
            </w:r>
            <w:r w:rsidRPr="00E022B2">
              <w:rPr>
                <w:rFonts w:ascii="Times New Roman" w:eastAsia="仿宋" w:hAnsi="Times New Roman" w:cs="Times New Roman"/>
                <w:color w:val="000000"/>
                <w:kern w:val="0"/>
                <w:sz w:val="24"/>
              </w:rPr>
              <w:t>（或</w:t>
            </w:r>
            <w:r w:rsidRPr="00E022B2">
              <w:rPr>
                <w:rFonts w:ascii="Times New Roman" w:eastAsia="仿宋" w:hAnsi="Times New Roman" w:cs="Times New Roman"/>
                <w:color w:val="000000"/>
                <w:kern w:val="0"/>
                <w:sz w:val="24"/>
              </w:rPr>
              <w:t>XX %—XX %</w:t>
            </w:r>
            <w:r w:rsidRPr="00E022B2">
              <w:rPr>
                <w:rFonts w:ascii="Times New Roman" w:eastAsia="仿宋" w:hAnsi="Times New Roman" w:cs="Times New Roman"/>
                <w:color w:val="000000"/>
                <w:kern w:val="0"/>
                <w:sz w:val="24"/>
              </w:rPr>
              <w:t>）</w:t>
            </w:r>
          </w:p>
        </w:tc>
      </w:tr>
    </w:tbl>
    <w:p w14:paraId="25C31DE2" w14:textId="35725D6E"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二、业绩预告修正的原因</w:t>
      </w:r>
    </w:p>
    <w:p w14:paraId="495E3135" w14:textId="77777777" w:rsidR="00EA3040" w:rsidRPr="00E022B2" w:rsidRDefault="00EA3040" w:rsidP="00B755A0">
      <w:pPr>
        <w:pStyle w:val="aa"/>
        <w:spacing w:line="560" w:lineRule="exact"/>
        <w:ind w:left="210" w:right="210" w:firstLine="640"/>
        <w:jc w:val="both"/>
        <w:rPr>
          <w:rFonts w:ascii="Times New Roman" w:hAnsi="Times New Roman"/>
        </w:rPr>
      </w:pPr>
      <w:r w:rsidRPr="00E022B2">
        <w:rPr>
          <w:rFonts w:ascii="Times New Roman" w:hAnsi="Times New Roman"/>
        </w:rPr>
        <w:t>（一）业绩预告修正原因，例如计提减值准备、非经常性损益确认变动或其他导致业绩预告修正的具体情况及所涉及金额。</w:t>
      </w:r>
    </w:p>
    <w:p w14:paraId="3D928A62" w14:textId="77777777" w:rsidR="00EA3040" w:rsidRPr="00E022B2" w:rsidRDefault="00EA3040" w:rsidP="00B755A0">
      <w:pPr>
        <w:pStyle w:val="aa"/>
        <w:spacing w:line="560" w:lineRule="exact"/>
        <w:ind w:left="210" w:right="210" w:firstLine="640"/>
        <w:jc w:val="both"/>
        <w:rPr>
          <w:rFonts w:ascii="Times New Roman" w:hAnsi="Times New Roman"/>
        </w:rPr>
      </w:pPr>
      <w:r w:rsidRPr="00E022B2">
        <w:rPr>
          <w:rFonts w:ascii="Times New Roman" w:hAnsi="Times New Roman"/>
        </w:rPr>
        <w:t>（二）根据注册会计师预审结果进行业绩预告修正的，</w:t>
      </w:r>
      <w:r w:rsidRPr="00E022B2">
        <w:rPr>
          <w:rFonts w:ascii="Times New Roman" w:hAnsi="Times New Roman"/>
        </w:rPr>
        <w:lastRenderedPageBreak/>
        <w:t>还应当说明公司与注册会计师是否存在分歧及分歧所在（如适用）。</w:t>
      </w:r>
    </w:p>
    <w:p w14:paraId="39D39A0F" w14:textId="77777777" w:rsidR="00EA3040" w:rsidRPr="00E022B2" w:rsidRDefault="00EA3040" w:rsidP="00B755A0">
      <w:pPr>
        <w:pStyle w:val="aa"/>
        <w:spacing w:line="560" w:lineRule="exact"/>
        <w:ind w:left="210" w:right="210" w:firstLine="640"/>
        <w:jc w:val="both"/>
        <w:rPr>
          <w:rFonts w:ascii="Times New Roman" w:hAnsi="Times New Roman"/>
          <w:bCs/>
          <w:szCs w:val="32"/>
        </w:rPr>
      </w:pPr>
      <w:r w:rsidRPr="00E022B2">
        <w:rPr>
          <w:rFonts w:ascii="Times New Roman" w:hAnsi="Times New Roman"/>
          <w:bCs/>
          <w:szCs w:val="32"/>
        </w:rPr>
        <w:t>（三）公司应当结合原业绩预告公告，说明导致本次业绩预告修正的原因是否已在原业绩预告公告中进行了充分风险提示。</w:t>
      </w:r>
    </w:p>
    <w:p w14:paraId="7F770971" w14:textId="4483859D" w:rsidR="00B755A0" w:rsidRPr="00E022B2" w:rsidRDefault="00B755A0" w:rsidP="00914512">
      <w:pPr>
        <w:pStyle w:val="aa"/>
        <w:spacing w:line="560" w:lineRule="exact"/>
        <w:ind w:left="210" w:right="210" w:firstLine="640"/>
        <w:rPr>
          <w:rFonts w:ascii="Times New Roman" w:eastAsia="黑体" w:hAnsi="Times New Roman"/>
        </w:rPr>
      </w:pPr>
      <w:r w:rsidRPr="00E022B2">
        <w:rPr>
          <w:rFonts w:ascii="Times New Roman" w:eastAsia="黑体" w:hAnsi="Times New Roman"/>
        </w:rPr>
        <w:t>三、致歉说明</w:t>
      </w:r>
    </w:p>
    <w:p w14:paraId="04A9B70C" w14:textId="7AC6CA62" w:rsidR="00B755A0" w:rsidRPr="00E022B2" w:rsidRDefault="00B755A0" w:rsidP="00914512">
      <w:pPr>
        <w:pStyle w:val="aa"/>
        <w:spacing w:line="560" w:lineRule="exact"/>
        <w:ind w:left="210" w:right="210" w:firstLine="640"/>
        <w:rPr>
          <w:rFonts w:ascii="Times New Roman" w:hAnsi="Times New Roman"/>
          <w:bCs/>
          <w:szCs w:val="32"/>
        </w:rPr>
      </w:pPr>
      <w:r w:rsidRPr="00E022B2">
        <w:rPr>
          <w:rFonts w:ascii="Times New Roman" w:hAnsi="Times New Roman"/>
          <w:bCs/>
          <w:szCs w:val="32"/>
        </w:rPr>
        <w:t>公司董事会应在修正公告中向投资者致歉。</w:t>
      </w:r>
    </w:p>
    <w:p w14:paraId="31179EF7" w14:textId="5D405FDF" w:rsidR="00EA3040" w:rsidRPr="00E022B2" w:rsidRDefault="00B755A0" w:rsidP="00914512">
      <w:pPr>
        <w:pStyle w:val="30"/>
        <w:spacing w:line="560" w:lineRule="exact"/>
        <w:ind w:left="210" w:right="210" w:firstLine="640"/>
        <w:rPr>
          <w:rFonts w:ascii="Times New Roman" w:hAnsi="Times New Roman"/>
        </w:rPr>
      </w:pPr>
      <w:r w:rsidRPr="00E022B2">
        <w:rPr>
          <w:rFonts w:ascii="Times New Roman" w:hAnsi="Times New Roman"/>
        </w:rPr>
        <w:t>四</w:t>
      </w:r>
      <w:r w:rsidR="00EA3040" w:rsidRPr="00E022B2">
        <w:rPr>
          <w:rFonts w:ascii="Times New Roman" w:hAnsi="Times New Roman"/>
        </w:rPr>
        <w:t>、风险提示</w:t>
      </w:r>
    </w:p>
    <w:p w14:paraId="723A2DC3" w14:textId="77777777" w:rsidR="00EA3040" w:rsidRPr="00E022B2" w:rsidRDefault="00EA3040" w:rsidP="00B755A0">
      <w:pPr>
        <w:pStyle w:val="aa"/>
        <w:spacing w:line="560" w:lineRule="exact"/>
        <w:ind w:left="210" w:right="210" w:firstLine="640"/>
        <w:jc w:val="both"/>
        <w:rPr>
          <w:rFonts w:ascii="Times New Roman" w:hAnsi="Times New Roman"/>
        </w:rPr>
      </w:pPr>
      <w:r w:rsidRPr="00E022B2">
        <w:rPr>
          <w:rFonts w:ascii="Times New Roman" w:hAnsi="Times New Roman"/>
        </w:rPr>
        <w:t>（一）公司应当说明可能存在影响本次业绩预告内容准确性的不确定因素，例如不确定的重大交易、会计处理存在争议等。</w:t>
      </w:r>
    </w:p>
    <w:p w14:paraId="3CFA8F58" w14:textId="77777777" w:rsidR="00EA3040" w:rsidRPr="00E022B2" w:rsidRDefault="00EA3040" w:rsidP="00B755A0">
      <w:pPr>
        <w:pStyle w:val="aa"/>
        <w:spacing w:line="560" w:lineRule="exact"/>
        <w:ind w:left="210" w:right="210" w:firstLine="640"/>
        <w:jc w:val="both"/>
        <w:rPr>
          <w:rFonts w:ascii="Times New Roman" w:hAnsi="Times New Roman"/>
        </w:rPr>
      </w:pPr>
      <w:r w:rsidRPr="00E022B2">
        <w:rPr>
          <w:rFonts w:ascii="Times New Roman" w:hAnsi="Times New Roman"/>
        </w:rPr>
        <w:t>（二）对上述不确定因素可能造成的影响进行合理、量化分析，同时披露剔除不确定因素后的业绩变动情况。</w:t>
      </w:r>
    </w:p>
    <w:p w14:paraId="735A0665" w14:textId="77777777" w:rsidR="00EA3040" w:rsidRPr="00E022B2" w:rsidRDefault="00EA3040" w:rsidP="00B755A0">
      <w:pPr>
        <w:pStyle w:val="aa"/>
        <w:spacing w:line="560" w:lineRule="exact"/>
        <w:ind w:left="210" w:right="210" w:firstLine="640"/>
        <w:jc w:val="both"/>
        <w:rPr>
          <w:rFonts w:ascii="Times New Roman" w:hAnsi="Times New Roman"/>
        </w:rPr>
      </w:pPr>
      <w:r w:rsidRPr="00E022B2">
        <w:rPr>
          <w:rFonts w:ascii="Times New Roman" w:hAnsi="Times New Roman"/>
        </w:rPr>
        <w:t>（三）根据本次业绩预告修正数据，预计定期报告公告后公司股票可能被实行风险警示的，应作出说明并提示风险。</w:t>
      </w:r>
    </w:p>
    <w:p w14:paraId="5FB45251" w14:textId="77777777" w:rsidR="00EA3040" w:rsidRPr="00E022B2" w:rsidRDefault="00EA3040" w:rsidP="00914512">
      <w:pPr>
        <w:pStyle w:val="aa"/>
        <w:spacing w:line="560" w:lineRule="exact"/>
        <w:ind w:left="210" w:right="210" w:firstLine="640"/>
        <w:rPr>
          <w:rFonts w:ascii="Times New Roman" w:hAnsi="Times New Roman"/>
        </w:rPr>
      </w:pPr>
      <w:r w:rsidRPr="00E022B2">
        <w:rPr>
          <w:rFonts w:ascii="Times New Roman" w:hAnsi="Times New Roman"/>
        </w:rPr>
        <w:t>（四）其他风险提示。</w:t>
      </w:r>
    </w:p>
    <w:p w14:paraId="23C6D08F" w14:textId="77777777" w:rsidR="00EA3040" w:rsidRPr="00E022B2" w:rsidRDefault="00EA3040" w:rsidP="00914512">
      <w:pPr>
        <w:adjustRightInd w:val="0"/>
        <w:snapToGrid w:val="0"/>
        <w:spacing w:line="560" w:lineRule="exact"/>
        <w:ind w:firstLineChars="200" w:firstLine="480"/>
        <w:rPr>
          <w:rFonts w:ascii="Times New Roman" w:eastAsia="仿宋" w:hAnsi="Times New Roman" w:cs="Times New Roman"/>
          <w:sz w:val="24"/>
        </w:rPr>
      </w:pPr>
    </w:p>
    <w:p w14:paraId="17DB7FB6" w14:textId="77777777" w:rsidR="00EA3040" w:rsidRPr="00E022B2" w:rsidRDefault="00EA3040" w:rsidP="00914512">
      <w:pPr>
        <w:adjustRightInd w:val="0"/>
        <w:snapToGrid w:val="0"/>
        <w:spacing w:line="560" w:lineRule="exact"/>
        <w:rPr>
          <w:rFonts w:ascii="Times New Roman" w:eastAsia="仿宋" w:hAnsi="Times New Roman" w:cs="Times New Roman"/>
          <w:sz w:val="24"/>
        </w:rPr>
      </w:pPr>
    </w:p>
    <w:p w14:paraId="5ABF1912" w14:textId="655358A0" w:rsidR="00EA3040" w:rsidRPr="00E022B2" w:rsidRDefault="00EA3040" w:rsidP="00914512">
      <w:pPr>
        <w:pStyle w:val="aa"/>
        <w:spacing w:line="560" w:lineRule="exact"/>
        <w:ind w:left="210" w:right="210" w:firstLine="640"/>
        <w:jc w:val="right"/>
        <w:rPr>
          <w:rFonts w:ascii="Times New Roman" w:hAnsi="Times New Roman"/>
        </w:rPr>
      </w:pPr>
      <w:r w:rsidRPr="00E022B2">
        <w:rPr>
          <w:rFonts w:ascii="Times New Roman" w:hAnsi="Times New Roman"/>
        </w:rPr>
        <w:t>XXXX</w:t>
      </w:r>
      <w:r w:rsidRPr="00E022B2">
        <w:rPr>
          <w:rFonts w:ascii="Times New Roman" w:hAnsi="Times New Roman"/>
        </w:rPr>
        <w:t>公司董事会</w:t>
      </w:r>
      <w:r w:rsidRPr="00E022B2">
        <w:rPr>
          <w:rFonts w:ascii="Times New Roman" w:hAnsi="Times New Roman"/>
        </w:rPr>
        <w:t xml:space="preserve"> </w:t>
      </w:r>
    </w:p>
    <w:p w14:paraId="3C6AF926" w14:textId="77777777" w:rsidR="000963C2" w:rsidRPr="00E022B2" w:rsidRDefault="000963C2" w:rsidP="00BB14C9">
      <w:pPr>
        <w:snapToGrid w:val="0"/>
        <w:spacing w:line="560" w:lineRule="exact"/>
        <w:jc w:val="right"/>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XXXX</w:t>
      </w:r>
      <w:r w:rsidRPr="00E022B2">
        <w:rPr>
          <w:rFonts w:ascii="Times New Roman" w:eastAsia="仿宋" w:hAnsi="Times New Roman" w:cs="Times New Roman"/>
          <w:kern w:val="0"/>
          <w:sz w:val="32"/>
          <w:szCs w:val="32"/>
        </w:rPr>
        <w:t>年</w:t>
      </w:r>
      <w:r w:rsidRPr="00E022B2">
        <w:rPr>
          <w:rFonts w:ascii="Times New Roman" w:eastAsia="仿宋" w:hAnsi="Times New Roman" w:cs="Times New Roman"/>
          <w:kern w:val="0"/>
          <w:sz w:val="32"/>
          <w:szCs w:val="32"/>
        </w:rPr>
        <w:t>XX</w:t>
      </w:r>
      <w:r w:rsidRPr="00E022B2">
        <w:rPr>
          <w:rFonts w:ascii="Times New Roman" w:eastAsia="仿宋" w:hAnsi="Times New Roman" w:cs="Times New Roman"/>
          <w:kern w:val="0"/>
          <w:sz w:val="32"/>
          <w:szCs w:val="32"/>
        </w:rPr>
        <w:t>月</w:t>
      </w:r>
      <w:r w:rsidRPr="00E022B2">
        <w:rPr>
          <w:rFonts w:ascii="Times New Roman" w:eastAsia="仿宋" w:hAnsi="Times New Roman" w:cs="Times New Roman"/>
          <w:kern w:val="0"/>
          <w:sz w:val="32"/>
          <w:szCs w:val="32"/>
        </w:rPr>
        <w:t>XX</w:t>
      </w:r>
      <w:r w:rsidRPr="00E022B2">
        <w:rPr>
          <w:rFonts w:ascii="Times New Roman" w:eastAsia="仿宋" w:hAnsi="Times New Roman" w:cs="Times New Roman"/>
          <w:kern w:val="0"/>
          <w:sz w:val="32"/>
          <w:szCs w:val="32"/>
        </w:rPr>
        <w:t>日</w:t>
      </w:r>
    </w:p>
    <w:p w14:paraId="094CCC90" w14:textId="77777777" w:rsidR="00C232C6" w:rsidRPr="00E022B2" w:rsidRDefault="00C232C6" w:rsidP="00C232C6">
      <w:pPr>
        <w:snapToGrid w:val="0"/>
        <w:spacing w:line="560" w:lineRule="exact"/>
        <w:jc w:val="left"/>
        <w:rPr>
          <w:rFonts w:ascii="Times New Roman" w:eastAsia="仿宋" w:hAnsi="Times New Roman" w:cs="Times New Roman"/>
          <w:sz w:val="32"/>
          <w:szCs w:val="36"/>
        </w:rPr>
      </w:pPr>
    </w:p>
    <w:p w14:paraId="355FAA68" w14:textId="3219227C" w:rsidR="00C232C6" w:rsidRPr="00E022B2" w:rsidRDefault="00C232C6" w:rsidP="00C232C6">
      <w:pPr>
        <w:snapToGrid w:val="0"/>
        <w:spacing w:line="560" w:lineRule="exact"/>
        <w:ind w:firstLineChars="200" w:firstLine="640"/>
        <w:rPr>
          <w:rFonts w:ascii="Times New Roman" w:hAnsi="Times New Roman" w:cs="Times New Roman"/>
          <w:kern w:val="0"/>
          <w:sz w:val="24"/>
        </w:rPr>
      </w:pPr>
      <w:r w:rsidRPr="00E022B2">
        <w:rPr>
          <w:rFonts w:ascii="Times New Roman" w:eastAsia="仿宋" w:hAnsi="Times New Roman" w:cs="Times New Roman"/>
          <w:sz w:val="32"/>
          <w:szCs w:val="36"/>
        </w:rPr>
        <w:t>备注：公司填报的业绩</w:t>
      </w:r>
      <w:r w:rsidRPr="00E022B2">
        <w:rPr>
          <w:rFonts w:ascii="Times New Roman" w:eastAsia="仿宋" w:hAnsi="Times New Roman" w:cs="Times New Roman"/>
          <w:sz w:val="32"/>
          <w:szCs w:val="30"/>
        </w:rPr>
        <w:t>上下限区间变动幅度一般不得超过</w:t>
      </w:r>
      <w:r w:rsidRPr="00E022B2">
        <w:rPr>
          <w:rFonts w:ascii="Times New Roman" w:eastAsia="仿宋" w:hAnsi="Times New Roman" w:cs="Times New Roman"/>
          <w:sz w:val="32"/>
          <w:szCs w:val="30"/>
        </w:rPr>
        <w:t>30%</w:t>
      </w:r>
      <w:r w:rsidRPr="00E022B2">
        <w:rPr>
          <w:rFonts w:ascii="Times New Roman" w:eastAsia="仿宋" w:hAnsi="Times New Roman" w:cs="Times New Roman"/>
          <w:sz w:val="32"/>
          <w:szCs w:val="30"/>
        </w:rPr>
        <w:t>，最大不得超过</w:t>
      </w:r>
      <w:r w:rsidRPr="00E022B2">
        <w:rPr>
          <w:rFonts w:ascii="Times New Roman" w:eastAsia="仿宋" w:hAnsi="Times New Roman" w:cs="Times New Roman"/>
          <w:sz w:val="32"/>
          <w:szCs w:val="30"/>
        </w:rPr>
        <w:t>50%</w:t>
      </w:r>
      <w:r w:rsidRPr="00E022B2">
        <w:rPr>
          <w:rFonts w:ascii="Times New Roman" w:eastAsia="仿宋" w:hAnsi="Times New Roman" w:cs="Times New Roman"/>
          <w:sz w:val="32"/>
          <w:szCs w:val="30"/>
        </w:rPr>
        <w:t>。</w:t>
      </w:r>
    </w:p>
    <w:p w14:paraId="3C78C75B" w14:textId="77777777" w:rsidR="00EA3040" w:rsidRPr="00E022B2" w:rsidRDefault="00EA3040" w:rsidP="00914512">
      <w:pPr>
        <w:adjustRightInd w:val="0"/>
        <w:snapToGrid w:val="0"/>
        <w:spacing w:line="560" w:lineRule="exact"/>
        <w:jc w:val="left"/>
        <w:rPr>
          <w:rFonts w:ascii="Times New Roman" w:eastAsia="仿宋" w:hAnsi="Times New Roman" w:cs="Times New Roman"/>
          <w:sz w:val="28"/>
          <w:u w:val="single"/>
        </w:rPr>
      </w:pPr>
      <w:r w:rsidRPr="00E022B2">
        <w:rPr>
          <w:rFonts w:ascii="Times New Roman" w:hAnsi="Times New Roman" w:cs="Times New Roman"/>
        </w:rPr>
        <w:br w:type="page"/>
      </w:r>
      <w:r w:rsidRPr="00E022B2">
        <w:rPr>
          <w:rFonts w:ascii="Times New Roman" w:eastAsia="仿宋" w:hAnsi="Times New Roman" w:cs="Times New Roman"/>
          <w:color w:val="000000"/>
          <w:kern w:val="0"/>
          <w:sz w:val="28"/>
          <w:u w:val="single"/>
        </w:rPr>
        <w:lastRenderedPageBreak/>
        <w:t xml:space="preserve">                                        </w:t>
      </w:r>
      <w:r w:rsidRPr="00E022B2">
        <w:rPr>
          <w:rFonts w:ascii="Times New Roman" w:eastAsia="仿宋" w:hAnsi="Times New Roman" w:cs="Times New Roman"/>
          <w:color w:val="000000"/>
          <w:kern w:val="0"/>
          <w:sz w:val="28"/>
          <w:u w:val="single"/>
        </w:rPr>
        <w:tab/>
      </w:r>
      <w:r w:rsidRPr="00E022B2">
        <w:rPr>
          <w:rFonts w:ascii="Times New Roman" w:eastAsia="仿宋" w:hAnsi="Times New Roman" w:cs="Times New Roman"/>
          <w:color w:val="000000"/>
          <w:kern w:val="0"/>
          <w:sz w:val="28"/>
          <w:u w:val="single"/>
        </w:rPr>
        <w:tab/>
      </w:r>
      <w:r w:rsidRPr="00E022B2">
        <w:rPr>
          <w:rFonts w:ascii="Times New Roman" w:eastAsia="仿宋" w:hAnsi="Times New Roman" w:cs="Times New Roman"/>
          <w:color w:val="000000"/>
          <w:kern w:val="0"/>
          <w:sz w:val="28"/>
          <w:u w:val="single"/>
        </w:rPr>
        <w:tab/>
        <w:t xml:space="preserve"> </w:t>
      </w:r>
      <w:r w:rsidRPr="00E022B2">
        <w:rPr>
          <w:rFonts w:ascii="Times New Roman" w:eastAsia="仿宋" w:hAnsi="Times New Roman" w:cs="Times New Roman"/>
          <w:color w:val="000000"/>
          <w:kern w:val="0"/>
          <w:sz w:val="28"/>
          <w:u w:val="single"/>
        </w:rPr>
        <w:t>公告编号：</w:t>
      </w:r>
      <w:r w:rsidRPr="00E022B2">
        <w:rPr>
          <w:rFonts w:ascii="Times New Roman" w:eastAsia="仿宋" w:hAnsi="Times New Roman" w:cs="Times New Roman"/>
          <w:color w:val="000000"/>
          <w:kern w:val="0"/>
          <w:sz w:val="28"/>
          <w:u w:val="single"/>
        </w:rPr>
        <w:t xml:space="preserve"> </w:t>
      </w:r>
    </w:p>
    <w:p w14:paraId="0084D131" w14:textId="77777777" w:rsidR="00EA3040" w:rsidRPr="00E022B2" w:rsidRDefault="00EA3040" w:rsidP="00914512">
      <w:pPr>
        <w:snapToGrid w:val="0"/>
        <w:spacing w:line="560" w:lineRule="exact"/>
        <w:jc w:val="center"/>
        <w:rPr>
          <w:rFonts w:ascii="Times New Roman" w:eastAsia="仿宋" w:hAnsi="Times New Roman" w:cs="Times New Roman"/>
          <w:sz w:val="28"/>
          <w:szCs w:val="32"/>
        </w:rPr>
      </w:pPr>
      <w:r w:rsidRPr="00E022B2">
        <w:rPr>
          <w:rFonts w:ascii="Times New Roman" w:eastAsia="仿宋" w:hAnsi="Times New Roman" w:cs="Times New Roman"/>
          <w:sz w:val="28"/>
          <w:szCs w:val="32"/>
        </w:rPr>
        <w:t>证券代码：</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证券简称</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主办券商：</w:t>
      </w:r>
    </w:p>
    <w:p w14:paraId="025A0432" w14:textId="77777777" w:rsidR="00EA3040" w:rsidRPr="00E022B2" w:rsidRDefault="00EA3040" w:rsidP="00914512">
      <w:pPr>
        <w:pStyle w:val="20"/>
        <w:spacing w:line="640" w:lineRule="exact"/>
        <w:ind w:firstLine="140"/>
        <w:rPr>
          <w:rFonts w:ascii="Times New Roman" w:hAnsi="Times New Roman"/>
          <w:color w:val="FF0000"/>
          <w:sz w:val="28"/>
          <w:szCs w:val="28"/>
        </w:rPr>
      </w:pPr>
    </w:p>
    <w:p w14:paraId="525F98E7" w14:textId="11891139" w:rsidR="00EA3040" w:rsidRPr="00E022B2" w:rsidRDefault="000963C2" w:rsidP="00914512">
      <w:pPr>
        <w:pStyle w:val="20"/>
        <w:spacing w:line="640" w:lineRule="exact"/>
        <w:ind w:firstLine="220"/>
        <w:rPr>
          <w:rFonts w:ascii="Times New Roman" w:hAnsi="Times New Roman"/>
        </w:rPr>
      </w:pPr>
      <w:r w:rsidRPr="00E022B2">
        <w:rPr>
          <w:rFonts w:ascii="Times New Roman" w:hAnsi="Times New Roman"/>
          <w:color w:val="FF0000"/>
          <w:szCs w:val="44"/>
        </w:rPr>
        <w:t>（）</w:t>
      </w:r>
      <w:r w:rsidR="00EA3040" w:rsidRPr="00E022B2">
        <w:rPr>
          <w:rFonts w:ascii="Times New Roman" w:hAnsi="Times New Roman"/>
        </w:rPr>
        <w:t>公司</w:t>
      </w:r>
      <w:r w:rsidRPr="00E022B2">
        <w:rPr>
          <w:rFonts w:ascii="Times New Roman" w:hAnsi="Times New Roman"/>
          <w:color w:val="FF0000"/>
          <w:szCs w:val="44"/>
        </w:rPr>
        <w:t>（）</w:t>
      </w:r>
      <w:r w:rsidR="00EA3040" w:rsidRPr="00E022B2">
        <w:rPr>
          <w:rFonts w:ascii="Times New Roman" w:hAnsi="Times New Roman"/>
        </w:rPr>
        <w:t>年</w:t>
      </w:r>
      <w:r w:rsidR="008D267B" w:rsidRPr="00E022B2">
        <w:rPr>
          <w:rFonts w:ascii="Times New Roman" w:hAnsi="Times New Roman"/>
          <w:color w:val="FF0000"/>
        </w:rPr>
        <w:t>（年度</w:t>
      </w:r>
      <w:r w:rsidR="008D267B" w:rsidRPr="00E022B2">
        <w:rPr>
          <w:rFonts w:ascii="Times New Roman" w:hAnsi="Times New Roman"/>
          <w:color w:val="FF0000"/>
        </w:rPr>
        <w:t>/</w:t>
      </w:r>
      <w:r w:rsidR="008D267B" w:rsidRPr="00E022B2">
        <w:rPr>
          <w:rFonts w:ascii="Times New Roman" w:hAnsi="Times New Roman"/>
          <w:color w:val="FF0000"/>
        </w:rPr>
        <w:t>半年度</w:t>
      </w:r>
      <w:r w:rsidR="008D267B" w:rsidRPr="00E022B2">
        <w:rPr>
          <w:rFonts w:ascii="Times New Roman" w:hAnsi="Times New Roman"/>
          <w:color w:val="FF0000"/>
        </w:rPr>
        <w:t>/</w:t>
      </w:r>
      <w:r w:rsidR="008D267B" w:rsidRPr="00E022B2">
        <w:rPr>
          <w:rFonts w:ascii="Times New Roman" w:hAnsi="Times New Roman"/>
          <w:color w:val="FF0000"/>
        </w:rPr>
        <w:t>第一季度</w:t>
      </w:r>
      <w:r w:rsidR="008D267B" w:rsidRPr="00E022B2">
        <w:rPr>
          <w:rFonts w:ascii="Times New Roman" w:hAnsi="Times New Roman"/>
          <w:color w:val="FF0000"/>
        </w:rPr>
        <w:t>/</w:t>
      </w:r>
      <w:r w:rsidR="008D267B" w:rsidRPr="00E022B2">
        <w:rPr>
          <w:rFonts w:ascii="Times New Roman" w:hAnsi="Times New Roman"/>
          <w:color w:val="FF0000"/>
        </w:rPr>
        <w:t>前三季度）</w:t>
      </w:r>
      <w:r w:rsidR="00EA3040" w:rsidRPr="00E022B2">
        <w:rPr>
          <w:rFonts w:ascii="Times New Roman" w:hAnsi="Times New Roman"/>
        </w:rPr>
        <w:t>业绩预告修正公告</w:t>
      </w:r>
    </w:p>
    <w:p w14:paraId="3879B7BC" w14:textId="77777777" w:rsidR="00EA3040" w:rsidRPr="00E022B2" w:rsidRDefault="00EA3040" w:rsidP="00914512">
      <w:pPr>
        <w:spacing w:line="640" w:lineRule="exact"/>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0EB4D080" w14:textId="77777777" w:rsidTr="008D267B">
        <w:trPr>
          <w:jc w:val="center"/>
        </w:trPr>
        <w:tc>
          <w:tcPr>
            <w:tcW w:w="8296" w:type="dxa"/>
            <w:shd w:val="clear" w:color="auto" w:fill="auto"/>
          </w:tcPr>
          <w:p w14:paraId="308A8269"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CB9CB30"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49AF6CBB" w14:textId="11CC49D0" w:rsidR="00EA3040" w:rsidRPr="00E022B2" w:rsidRDefault="00EA3040" w:rsidP="008D267B">
      <w:pPr>
        <w:pStyle w:val="aa"/>
        <w:spacing w:line="560" w:lineRule="exact"/>
        <w:ind w:left="210" w:right="210" w:firstLine="640"/>
        <w:jc w:val="both"/>
        <w:rPr>
          <w:rFonts w:ascii="Times New Roman" w:hAnsi="Times New Roman"/>
        </w:rPr>
      </w:pPr>
      <w:r w:rsidRPr="00E022B2">
        <w:rPr>
          <w:rFonts w:ascii="Times New Roman" w:hAnsi="Times New Roman"/>
        </w:rPr>
        <w:t>特别提示：本公司董事会于</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Pr="00E022B2">
        <w:rPr>
          <w:rFonts w:ascii="Times New Roman" w:hAnsi="Times New Roman"/>
        </w:rPr>
        <w:t>日在全国中小企业股份转让系统官网（</w:t>
      </w:r>
      <w:r w:rsidRPr="00E022B2">
        <w:rPr>
          <w:rFonts w:ascii="Times New Roman" w:hAnsi="Times New Roman"/>
        </w:rPr>
        <w:t>www.neeq.com.cn</w:t>
      </w:r>
      <w:r w:rsidRPr="00E022B2">
        <w:rPr>
          <w:rFonts w:ascii="Times New Roman" w:hAnsi="Times New Roman"/>
        </w:rPr>
        <w:t>）披露了公司</w:t>
      </w:r>
      <w:r w:rsidRPr="00E022B2">
        <w:rPr>
          <w:rFonts w:ascii="Times New Roman" w:hAnsi="Times New Roman"/>
          <w:color w:val="FF0000"/>
        </w:rPr>
        <w:t>（）</w:t>
      </w:r>
      <w:r w:rsidRPr="00E022B2">
        <w:rPr>
          <w:rFonts w:ascii="Times New Roman" w:hAnsi="Times New Roman"/>
        </w:rPr>
        <w:t>年</w:t>
      </w:r>
      <w:r w:rsidR="008D267B" w:rsidRPr="00E022B2">
        <w:rPr>
          <w:rFonts w:ascii="Times New Roman" w:hAnsi="Times New Roman"/>
          <w:color w:val="FF0000"/>
        </w:rPr>
        <w:t>（年度</w:t>
      </w:r>
      <w:r w:rsidR="008D267B" w:rsidRPr="00E022B2">
        <w:rPr>
          <w:rFonts w:ascii="Times New Roman" w:hAnsi="Times New Roman"/>
          <w:color w:val="FF0000"/>
        </w:rPr>
        <w:t>/</w:t>
      </w:r>
      <w:r w:rsidR="008D267B" w:rsidRPr="00E022B2">
        <w:rPr>
          <w:rFonts w:ascii="Times New Roman" w:hAnsi="Times New Roman"/>
          <w:color w:val="FF0000"/>
        </w:rPr>
        <w:t>半年度</w:t>
      </w:r>
      <w:r w:rsidR="008D267B" w:rsidRPr="00E022B2">
        <w:rPr>
          <w:rFonts w:ascii="Times New Roman" w:hAnsi="Times New Roman"/>
          <w:color w:val="FF0000"/>
        </w:rPr>
        <w:t>/</w:t>
      </w:r>
      <w:r w:rsidR="008D267B" w:rsidRPr="00E022B2">
        <w:rPr>
          <w:rFonts w:ascii="Times New Roman" w:hAnsi="Times New Roman"/>
          <w:color w:val="FF0000"/>
        </w:rPr>
        <w:t>第一季度</w:t>
      </w:r>
      <w:r w:rsidR="008D267B" w:rsidRPr="00E022B2">
        <w:rPr>
          <w:rFonts w:ascii="Times New Roman" w:hAnsi="Times New Roman"/>
          <w:color w:val="FF0000"/>
        </w:rPr>
        <w:t>/</w:t>
      </w:r>
      <w:r w:rsidR="008D267B" w:rsidRPr="00E022B2">
        <w:rPr>
          <w:rFonts w:ascii="Times New Roman" w:hAnsi="Times New Roman"/>
          <w:color w:val="FF0000"/>
        </w:rPr>
        <w:t>前三季度）</w:t>
      </w:r>
      <w:r w:rsidRPr="00E022B2">
        <w:rPr>
          <w:rFonts w:ascii="Times New Roman" w:hAnsi="Times New Roman"/>
        </w:rPr>
        <w:t>业绩预告，现对相关内容修正如下。本公告所载</w:t>
      </w:r>
      <w:r w:rsidRPr="00E022B2">
        <w:rPr>
          <w:rFonts w:ascii="Times New Roman" w:hAnsi="Times New Roman"/>
          <w:color w:val="FF0000"/>
        </w:rPr>
        <w:t>（）</w:t>
      </w:r>
      <w:r w:rsidR="008D267B" w:rsidRPr="00E022B2">
        <w:rPr>
          <w:rFonts w:ascii="Times New Roman" w:hAnsi="Times New Roman"/>
          <w:color w:val="FF0000"/>
        </w:rPr>
        <w:t>（年度</w:t>
      </w:r>
      <w:r w:rsidR="008D267B" w:rsidRPr="00E022B2">
        <w:rPr>
          <w:rFonts w:ascii="Times New Roman" w:hAnsi="Times New Roman"/>
          <w:color w:val="FF0000"/>
        </w:rPr>
        <w:t>/</w:t>
      </w:r>
      <w:r w:rsidR="008D267B" w:rsidRPr="00E022B2">
        <w:rPr>
          <w:rFonts w:ascii="Times New Roman" w:hAnsi="Times New Roman"/>
          <w:color w:val="FF0000"/>
        </w:rPr>
        <w:t>半年度</w:t>
      </w:r>
      <w:r w:rsidR="008D267B" w:rsidRPr="00E022B2">
        <w:rPr>
          <w:rFonts w:ascii="Times New Roman" w:hAnsi="Times New Roman"/>
          <w:color w:val="FF0000"/>
        </w:rPr>
        <w:t>/</w:t>
      </w:r>
      <w:r w:rsidR="008D267B" w:rsidRPr="00E022B2">
        <w:rPr>
          <w:rFonts w:ascii="Times New Roman" w:hAnsi="Times New Roman"/>
          <w:color w:val="FF0000"/>
        </w:rPr>
        <w:t>第一季度</w:t>
      </w:r>
      <w:r w:rsidR="008D267B" w:rsidRPr="00E022B2">
        <w:rPr>
          <w:rFonts w:ascii="Times New Roman" w:hAnsi="Times New Roman"/>
          <w:color w:val="FF0000"/>
        </w:rPr>
        <w:t>/</w:t>
      </w:r>
      <w:r w:rsidR="008D267B" w:rsidRPr="00E022B2">
        <w:rPr>
          <w:rFonts w:ascii="Times New Roman" w:hAnsi="Times New Roman"/>
          <w:color w:val="FF0000"/>
        </w:rPr>
        <w:t>前三季度）</w:t>
      </w:r>
      <w:r w:rsidRPr="00E022B2">
        <w:rPr>
          <w:rFonts w:ascii="Times New Roman" w:hAnsi="Times New Roman"/>
        </w:rPr>
        <w:t>的财务数据为初步核算数据，未经会计师事务所审计，具体以公司</w:t>
      </w:r>
      <w:r w:rsidRPr="00E022B2">
        <w:rPr>
          <w:rFonts w:ascii="Times New Roman" w:hAnsi="Times New Roman"/>
          <w:color w:val="FF0000"/>
        </w:rPr>
        <w:t>（）</w:t>
      </w:r>
      <w:r w:rsidRPr="00E022B2">
        <w:rPr>
          <w:rFonts w:ascii="Times New Roman" w:hAnsi="Times New Roman"/>
        </w:rPr>
        <w:t>年</w:t>
      </w:r>
      <w:r w:rsidR="008D267B" w:rsidRPr="00E022B2">
        <w:rPr>
          <w:rFonts w:ascii="Times New Roman" w:hAnsi="Times New Roman"/>
          <w:color w:val="FF0000"/>
        </w:rPr>
        <w:t>（年度</w:t>
      </w:r>
      <w:r w:rsidR="008D267B" w:rsidRPr="00E022B2">
        <w:rPr>
          <w:rFonts w:ascii="Times New Roman" w:hAnsi="Times New Roman"/>
          <w:color w:val="FF0000"/>
        </w:rPr>
        <w:t>/</w:t>
      </w:r>
      <w:r w:rsidR="008D267B" w:rsidRPr="00E022B2">
        <w:rPr>
          <w:rFonts w:ascii="Times New Roman" w:hAnsi="Times New Roman"/>
          <w:color w:val="FF0000"/>
        </w:rPr>
        <w:t>半年度</w:t>
      </w:r>
      <w:r w:rsidR="008D267B" w:rsidRPr="00E022B2">
        <w:rPr>
          <w:rFonts w:ascii="Times New Roman" w:hAnsi="Times New Roman"/>
          <w:color w:val="FF0000"/>
        </w:rPr>
        <w:t>/</w:t>
      </w:r>
      <w:r w:rsidR="008D267B" w:rsidRPr="00E022B2">
        <w:rPr>
          <w:rFonts w:ascii="Times New Roman" w:hAnsi="Times New Roman"/>
          <w:color w:val="FF0000"/>
        </w:rPr>
        <w:t>第一季度</w:t>
      </w:r>
      <w:r w:rsidR="008D267B" w:rsidRPr="00E022B2">
        <w:rPr>
          <w:rFonts w:ascii="Times New Roman" w:hAnsi="Times New Roman"/>
          <w:color w:val="FF0000"/>
        </w:rPr>
        <w:t>/</w:t>
      </w:r>
      <w:r w:rsidR="0056162F" w:rsidRPr="00E022B2">
        <w:rPr>
          <w:rFonts w:ascii="Times New Roman" w:hAnsi="Times New Roman"/>
          <w:color w:val="FF0000"/>
        </w:rPr>
        <w:t>第</w:t>
      </w:r>
      <w:r w:rsidR="008D267B" w:rsidRPr="00E022B2">
        <w:rPr>
          <w:rFonts w:ascii="Times New Roman" w:hAnsi="Times New Roman"/>
          <w:color w:val="FF0000"/>
        </w:rPr>
        <w:t>三季度）</w:t>
      </w:r>
      <w:r w:rsidRPr="00E022B2">
        <w:rPr>
          <w:rFonts w:ascii="Times New Roman" w:hAnsi="Times New Roman"/>
        </w:rPr>
        <w:t>报告中披露的数据为准，提请投资者注意投资风险。</w:t>
      </w:r>
    </w:p>
    <w:p w14:paraId="69EB1E8B" w14:textId="77777777"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一、本期业绩预告情况</w:t>
      </w:r>
    </w:p>
    <w:p w14:paraId="7BFFA7D0" w14:textId="77777777" w:rsidR="00EA3040" w:rsidRPr="00E022B2" w:rsidRDefault="00EA3040" w:rsidP="00914512">
      <w:pPr>
        <w:pStyle w:val="aa"/>
        <w:spacing w:line="560" w:lineRule="exact"/>
        <w:ind w:left="210" w:right="210" w:firstLine="640"/>
        <w:rPr>
          <w:rFonts w:ascii="Times New Roman" w:hAnsi="Times New Roman"/>
        </w:rPr>
      </w:pPr>
      <w:r w:rsidRPr="00E022B2">
        <w:rPr>
          <w:rFonts w:ascii="Times New Roman" w:hAnsi="Times New Roman"/>
        </w:rPr>
        <w:t>（一）业绩预告期间</w:t>
      </w:r>
      <w:r w:rsidRPr="00E022B2">
        <w:rPr>
          <w:rFonts w:ascii="Times New Roman" w:hAnsi="Times New Roman"/>
        </w:rPr>
        <w:t>   </w:t>
      </w:r>
    </w:p>
    <w:p w14:paraId="19D5D74B" w14:textId="7E65A4BD" w:rsidR="00EA3040" w:rsidRPr="00E022B2" w:rsidRDefault="00EA3040" w:rsidP="00914512">
      <w:pPr>
        <w:pStyle w:val="aa"/>
        <w:spacing w:line="560" w:lineRule="exact"/>
        <w:ind w:left="210" w:right="210" w:firstLine="640"/>
        <w:rPr>
          <w:rFonts w:ascii="Times New Roman" w:hAnsi="Times New Roman"/>
        </w:rPr>
      </w:pP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rPr>
        <w:t>1</w:t>
      </w:r>
      <w:r w:rsidRPr="00E022B2">
        <w:rPr>
          <w:rFonts w:ascii="Times New Roman" w:hAnsi="Times New Roman"/>
        </w:rPr>
        <w:t>月</w:t>
      </w:r>
      <w:r w:rsidRPr="00E022B2">
        <w:rPr>
          <w:rFonts w:ascii="Times New Roman" w:hAnsi="Times New Roman"/>
        </w:rPr>
        <w:t>1</w:t>
      </w:r>
      <w:r w:rsidRPr="00E022B2">
        <w:rPr>
          <w:rFonts w:ascii="Times New Roman" w:hAnsi="Times New Roman"/>
        </w:rPr>
        <w:t>日至</w:t>
      </w:r>
      <w:r w:rsidRPr="00E022B2">
        <w:rPr>
          <w:rFonts w:ascii="Times New Roman" w:hAnsi="Times New Roman"/>
          <w:color w:val="FF0000"/>
        </w:rPr>
        <w:t>（）</w:t>
      </w:r>
      <w:r w:rsidRPr="00E022B2">
        <w:rPr>
          <w:rFonts w:ascii="Times New Roman" w:hAnsi="Times New Roman"/>
        </w:rPr>
        <w:t>年</w:t>
      </w:r>
      <w:r w:rsidR="00C471A7" w:rsidRPr="00E022B2">
        <w:rPr>
          <w:rFonts w:ascii="Times New Roman" w:hAnsi="Times New Roman"/>
          <w:color w:val="FF0000"/>
        </w:rPr>
        <w:t>（）</w:t>
      </w:r>
      <w:r w:rsidRPr="00E022B2">
        <w:rPr>
          <w:rFonts w:ascii="Times New Roman" w:hAnsi="Times New Roman"/>
        </w:rPr>
        <w:t>月</w:t>
      </w:r>
      <w:r w:rsidR="00C471A7" w:rsidRPr="00E022B2">
        <w:rPr>
          <w:rFonts w:ascii="Times New Roman" w:hAnsi="Times New Roman"/>
          <w:color w:val="FF0000"/>
        </w:rPr>
        <w:t>（）</w:t>
      </w:r>
      <w:r w:rsidRPr="00E022B2">
        <w:rPr>
          <w:rFonts w:ascii="Times New Roman" w:hAnsi="Times New Roman"/>
        </w:rPr>
        <w:t>日。</w:t>
      </w:r>
    </w:p>
    <w:p w14:paraId="3BB10E1F" w14:textId="77777777" w:rsidR="00EA3040" w:rsidRPr="00E022B2" w:rsidRDefault="00EA3040" w:rsidP="00914512">
      <w:pPr>
        <w:pStyle w:val="aa"/>
        <w:spacing w:line="560" w:lineRule="exact"/>
        <w:ind w:left="210" w:right="210" w:firstLine="640"/>
        <w:rPr>
          <w:rFonts w:ascii="Times New Roman" w:hAnsi="Times New Roman"/>
          <w:bCs/>
          <w:szCs w:val="21"/>
        </w:rPr>
      </w:pPr>
      <w:r w:rsidRPr="00E022B2">
        <w:rPr>
          <w:rFonts w:ascii="Times New Roman" w:hAnsi="Times New Roman"/>
          <w:bCs/>
          <w:szCs w:val="21"/>
        </w:rPr>
        <w:t>（二）修正前后的业绩预告情况</w:t>
      </w:r>
    </w:p>
    <w:p w14:paraId="127785BE" w14:textId="6C5A81D7" w:rsidR="00EA3040" w:rsidRPr="00E022B2" w:rsidRDefault="00EA3040" w:rsidP="00324D23">
      <w:pPr>
        <w:pStyle w:val="aa"/>
        <w:spacing w:line="560" w:lineRule="exact"/>
        <w:ind w:left="210" w:right="210" w:firstLine="640"/>
        <w:jc w:val="both"/>
        <w:rPr>
          <w:rFonts w:ascii="Times New Roman" w:hAnsi="Times New Roman"/>
          <w:bCs/>
          <w:szCs w:val="21"/>
        </w:rPr>
      </w:pPr>
      <w:r w:rsidRPr="00E022B2">
        <w:rPr>
          <w:rFonts w:ascii="Times New Roman" w:hAnsi="Times New Roman"/>
          <w:bCs/>
          <w:szCs w:val="21"/>
        </w:rPr>
        <w:t>修正后预计的业绩：</w:t>
      </w:r>
      <w:r w:rsidRPr="00E022B2">
        <w:rPr>
          <w:rFonts w:ascii="Times New Roman" w:hAnsi="Times New Roman"/>
          <w:bCs/>
          <w:szCs w:val="21"/>
        </w:rPr>
        <w:t xml:space="preserve"> □</w:t>
      </w:r>
      <w:r w:rsidR="00C471A7" w:rsidRPr="00E022B2">
        <w:rPr>
          <w:rFonts w:ascii="Times New Roman" w:hAnsi="Times New Roman"/>
          <w:bCs/>
          <w:szCs w:val="21"/>
        </w:rPr>
        <w:t>亏损</w:t>
      </w:r>
      <w:r w:rsidR="007B70F8" w:rsidRPr="00E022B2">
        <w:rPr>
          <w:rFonts w:ascii="Times New Roman" w:hAnsi="Times New Roman"/>
          <w:bCs/>
          <w:szCs w:val="21"/>
        </w:rPr>
        <w:t xml:space="preserve">  </w:t>
      </w:r>
      <w:r w:rsidRPr="00E022B2">
        <w:rPr>
          <w:rFonts w:ascii="Times New Roman" w:hAnsi="Times New Roman"/>
          <w:bCs/>
          <w:szCs w:val="21"/>
        </w:rPr>
        <w:t>□</w:t>
      </w:r>
      <w:r w:rsidRPr="00E022B2">
        <w:rPr>
          <w:rFonts w:ascii="Times New Roman" w:hAnsi="Times New Roman"/>
          <w:bCs/>
          <w:szCs w:val="21"/>
        </w:rPr>
        <w:t>扭亏为盈</w:t>
      </w:r>
      <w:r w:rsidRPr="00E022B2">
        <w:rPr>
          <w:rFonts w:ascii="Times New Roman" w:hAnsi="Times New Roman"/>
          <w:bCs/>
          <w:szCs w:val="21"/>
        </w:rPr>
        <w:t>□</w:t>
      </w:r>
      <w:r w:rsidRPr="00E022B2">
        <w:rPr>
          <w:rFonts w:ascii="Times New Roman" w:hAnsi="Times New Roman"/>
          <w:bCs/>
          <w:szCs w:val="21"/>
        </w:rPr>
        <w:t>同向上升</w:t>
      </w:r>
      <w:r w:rsidRPr="00E022B2">
        <w:rPr>
          <w:rFonts w:ascii="Times New Roman" w:hAnsi="Times New Roman"/>
          <w:bCs/>
          <w:szCs w:val="21"/>
        </w:rPr>
        <w:t>□</w:t>
      </w:r>
      <w:r w:rsidRPr="00E022B2">
        <w:rPr>
          <w:rFonts w:ascii="Times New Roman" w:hAnsi="Times New Roman"/>
          <w:bCs/>
          <w:szCs w:val="21"/>
        </w:rPr>
        <w:t>同向下降</w:t>
      </w:r>
    </w:p>
    <w:p w14:paraId="0E5292A2" w14:textId="77777777" w:rsidR="00EA3040" w:rsidRPr="00E022B2" w:rsidRDefault="00EA3040" w:rsidP="00324D23">
      <w:pPr>
        <w:pStyle w:val="aa"/>
        <w:spacing w:line="560" w:lineRule="exact"/>
        <w:ind w:left="210" w:right="210" w:firstLine="640"/>
        <w:jc w:val="both"/>
        <w:rPr>
          <w:rFonts w:ascii="Times New Roman" w:hAnsi="Times New Roman"/>
          <w:bCs/>
          <w:color w:val="FF0000"/>
          <w:szCs w:val="21"/>
        </w:rPr>
      </w:pPr>
      <w:r w:rsidRPr="00E022B2">
        <w:rPr>
          <w:rFonts w:ascii="Times New Roman" w:hAnsi="Times New Roman"/>
          <w:bCs/>
          <w:szCs w:val="21"/>
        </w:rPr>
        <w:lastRenderedPageBreak/>
        <w:t>修正后预计本报告期业绩将亏损或与上年同期相比扭亏为盈的，应披露以下表格</w:t>
      </w:r>
      <w:r w:rsidRPr="00E022B2">
        <w:rPr>
          <w:rFonts w:ascii="Times New Roman" w:hAnsi="Times New Roman"/>
          <w:bCs/>
          <w:color w:val="FF0000"/>
          <w:szCs w:val="21"/>
        </w:rPr>
        <w:t>（如适用）：</w:t>
      </w:r>
    </w:p>
    <w:tbl>
      <w:tblPr>
        <w:tblW w:w="8148" w:type="dxa"/>
        <w:jc w:val="center"/>
        <w:tblLook w:val="04A0" w:firstRow="1" w:lastRow="0" w:firstColumn="1" w:lastColumn="0" w:noHBand="0" w:noVBand="1"/>
      </w:tblPr>
      <w:tblGrid>
        <w:gridCol w:w="1906"/>
        <w:gridCol w:w="2126"/>
        <w:gridCol w:w="2460"/>
        <w:gridCol w:w="1656"/>
      </w:tblGrid>
      <w:tr w:rsidR="00EA3040" w:rsidRPr="00E022B2" w14:paraId="3F588241" w14:textId="77777777" w:rsidTr="00914512">
        <w:trPr>
          <w:trHeight w:val="280"/>
          <w:jc w:val="center"/>
        </w:trPr>
        <w:tc>
          <w:tcPr>
            <w:tcW w:w="19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D004B5"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2"/>
                <w:szCs w:val="21"/>
              </w:rPr>
            </w:pPr>
            <w:r w:rsidRPr="00E022B2">
              <w:rPr>
                <w:rFonts w:ascii="Times New Roman" w:eastAsia="仿宋" w:hAnsi="Times New Roman" w:cs="Times New Roman"/>
                <w:color w:val="000000"/>
                <w:kern w:val="0"/>
                <w:sz w:val="22"/>
                <w:szCs w:val="21"/>
              </w:rPr>
              <w:t>项目</w:t>
            </w:r>
          </w:p>
        </w:tc>
        <w:tc>
          <w:tcPr>
            <w:tcW w:w="4586" w:type="dxa"/>
            <w:gridSpan w:val="2"/>
            <w:tcBorders>
              <w:top w:val="single" w:sz="4" w:space="0" w:color="auto"/>
              <w:left w:val="nil"/>
              <w:bottom w:val="single" w:sz="4" w:space="0" w:color="auto"/>
              <w:right w:val="single" w:sz="4" w:space="0" w:color="auto"/>
            </w:tcBorders>
            <w:shd w:val="clear" w:color="auto" w:fill="auto"/>
            <w:vAlign w:val="center"/>
            <w:hideMark/>
          </w:tcPr>
          <w:p w14:paraId="17513B8B"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2"/>
                <w:szCs w:val="21"/>
              </w:rPr>
            </w:pPr>
            <w:r w:rsidRPr="00E022B2">
              <w:rPr>
                <w:rFonts w:ascii="Times New Roman" w:eastAsia="仿宋" w:hAnsi="Times New Roman" w:cs="Times New Roman"/>
                <w:color w:val="000000"/>
                <w:kern w:val="0"/>
                <w:sz w:val="22"/>
                <w:szCs w:val="21"/>
              </w:rPr>
              <w:t>本报告期（单位：万元）</w:t>
            </w:r>
          </w:p>
        </w:tc>
        <w:tc>
          <w:tcPr>
            <w:tcW w:w="1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660848"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2"/>
                <w:szCs w:val="21"/>
              </w:rPr>
            </w:pPr>
            <w:r w:rsidRPr="00E022B2">
              <w:rPr>
                <w:rFonts w:ascii="Times New Roman" w:eastAsia="仿宋" w:hAnsi="Times New Roman" w:cs="Times New Roman"/>
                <w:color w:val="000000"/>
                <w:kern w:val="0"/>
                <w:sz w:val="22"/>
                <w:szCs w:val="21"/>
              </w:rPr>
              <w:t>上年同期（单位：万元）</w:t>
            </w:r>
          </w:p>
        </w:tc>
      </w:tr>
      <w:tr w:rsidR="00EA3040" w:rsidRPr="00E022B2" w14:paraId="2B88DA3E" w14:textId="77777777" w:rsidTr="00914512">
        <w:trPr>
          <w:trHeight w:val="280"/>
          <w:jc w:val="center"/>
        </w:trPr>
        <w:tc>
          <w:tcPr>
            <w:tcW w:w="1906" w:type="dxa"/>
            <w:vMerge/>
            <w:tcBorders>
              <w:top w:val="single" w:sz="4" w:space="0" w:color="auto"/>
              <w:left w:val="single" w:sz="4" w:space="0" w:color="auto"/>
              <w:bottom w:val="single" w:sz="4" w:space="0" w:color="auto"/>
              <w:right w:val="single" w:sz="4" w:space="0" w:color="auto"/>
            </w:tcBorders>
            <w:vAlign w:val="center"/>
            <w:hideMark/>
          </w:tcPr>
          <w:p w14:paraId="4189D81F"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2"/>
                <w:szCs w:val="21"/>
              </w:rPr>
            </w:pPr>
          </w:p>
        </w:tc>
        <w:tc>
          <w:tcPr>
            <w:tcW w:w="2126" w:type="dxa"/>
            <w:tcBorders>
              <w:top w:val="nil"/>
              <w:left w:val="nil"/>
              <w:bottom w:val="single" w:sz="4" w:space="0" w:color="auto"/>
              <w:right w:val="single" w:sz="4" w:space="0" w:color="auto"/>
            </w:tcBorders>
            <w:shd w:val="clear" w:color="auto" w:fill="auto"/>
            <w:vAlign w:val="center"/>
            <w:hideMark/>
          </w:tcPr>
          <w:p w14:paraId="6034F54D"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2"/>
                <w:szCs w:val="21"/>
              </w:rPr>
            </w:pPr>
            <w:r w:rsidRPr="00E022B2">
              <w:rPr>
                <w:rFonts w:ascii="Times New Roman" w:eastAsia="仿宋" w:hAnsi="Times New Roman" w:cs="Times New Roman"/>
                <w:color w:val="000000"/>
                <w:kern w:val="0"/>
                <w:sz w:val="22"/>
                <w:szCs w:val="21"/>
              </w:rPr>
              <w:t>修正前</w:t>
            </w:r>
          </w:p>
        </w:tc>
        <w:tc>
          <w:tcPr>
            <w:tcW w:w="2460" w:type="dxa"/>
            <w:tcBorders>
              <w:top w:val="nil"/>
              <w:left w:val="nil"/>
              <w:bottom w:val="single" w:sz="4" w:space="0" w:color="auto"/>
              <w:right w:val="single" w:sz="4" w:space="0" w:color="auto"/>
            </w:tcBorders>
            <w:shd w:val="clear" w:color="auto" w:fill="auto"/>
            <w:vAlign w:val="center"/>
            <w:hideMark/>
          </w:tcPr>
          <w:p w14:paraId="6AB37538"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2"/>
                <w:szCs w:val="21"/>
              </w:rPr>
            </w:pPr>
            <w:r w:rsidRPr="00E022B2">
              <w:rPr>
                <w:rFonts w:ascii="Times New Roman" w:eastAsia="仿宋" w:hAnsi="Times New Roman" w:cs="Times New Roman"/>
                <w:color w:val="000000"/>
                <w:kern w:val="0"/>
                <w:sz w:val="22"/>
                <w:szCs w:val="21"/>
              </w:rPr>
              <w:t>修正后</w:t>
            </w: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01A4D4EB"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2"/>
                <w:szCs w:val="21"/>
              </w:rPr>
            </w:pPr>
          </w:p>
        </w:tc>
      </w:tr>
      <w:tr w:rsidR="00EA3040" w:rsidRPr="00E022B2" w14:paraId="684B72CE" w14:textId="77777777" w:rsidTr="00914512">
        <w:trPr>
          <w:trHeight w:val="560"/>
          <w:jc w:val="center"/>
        </w:trPr>
        <w:tc>
          <w:tcPr>
            <w:tcW w:w="1906" w:type="dxa"/>
            <w:tcBorders>
              <w:top w:val="nil"/>
              <w:left w:val="single" w:sz="4" w:space="0" w:color="auto"/>
              <w:bottom w:val="single" w:sz="4" w:space="0" w:color="auto"/>
              <w:right w:val="single" w:sz="4" w:space="0" w:color="auto"/>
            </w:tcBorders>
            <w:shd w:val="clear" w:color="auto" w:fill="auto"/>
            <w:vAlign w:val="center"/>
            <w:hideMark/>
          </w:tcPr>
          <w:p w14:paraId="3C295012"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2"/>
                <w:szCs w:val="21"/>
              </w:rPr>
            </w:pPr>
            <w:r w:rsidRPr="00E022B2">
              <w:rPr>
                <w:rFonts w:ascii="Times New Roman" w:eastAsia="仿宋" w:hAnsi="Times New Roman" w:cs="Times New Roman"/>
                <w:color w:val="000000"/>
                <w:kern w:val="0"/>
                <w:sz w:val="22"/>
                <w:szCs w:val="21"/>
              </w:rPr>
              <w:t>归属于挂牌公司股东的净利润</w:t>
            </w:r>
          </w:p>
        </w:tc>
        <w:tc>
          <w:tcPr>
            <w:tcW w:w="2126" w:type="dxa"/>
            <w:tcBorders>
              <w:top w:val="nil"/>
              <w:left w:val="nil"/>
              <w:bottom w:val="single" w:sz="4" w:space="0" w:color="auto"/>
              <w:right w:val="single" w:sz="4" w:space="0" w:color="auto"/>
            </w:tcBorders>
            <w:shd w:val="clear" w:color="auto" w:fill="auto"/>
            <w:noWrap/>
            <w:vAlign w:val="center"/>
            <w:hideMark/>
          </w:tcPr>
          <w:p w14:paraId="17F195D3"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2"/>
                <w:szCs w:val="21"/>
              </w:rPr>
            </w:pPr>
            <w:r w:rsidRPr="00E022B2">
              <w:rPr>
                <w:rFonts w:ascii="Times New Roman" w:eastAsia="仿宋" w:hAnsi="Times New Roman" w:cs="Times New Roman"/>
                <w:color w:val="000000"/>
                <w:kern w:val="0"/>
                <w:sz w:val="22"/>
                <w:szCs w:val="21"/>
              </w:rPr>
              <w:t>XX</w:t>
            </w:r>
            <w:r w:rsidRPr="00E022B2">
              <w:rPr>
                <w:rFonts w:ascii="Times New Roman" w:eastAsia="仿宋" w:hAnsi="Times New Roman" w:cs="Times New Roman"/>
                <w:color w:val="000000"/>
                <w:kern w:val="0"/>
                <w:sz w:val="22"/>
                <w:szCs w:val="21"/>
              </w:rPr>
              <w:t>（或</w:t>
            </w:r>
            <w:r w:rsidRPr="00E022B2">
              <w:rPr>
                <w:rFonts w:ascii="Times New Roman" w:eastAsia="仿宋" w:hAnsi="Times New Roman" w:cs="Times New Roman"/>
                <w:color w:val="000000"/>
                <w:kern w:val="0"/>
                <w:sz w:val="22"/>
                <w:szCs w:val="21"/>
              </w:rPr>
              <w:t>XX—XX</w:t>
            </w:r>
            <w:r w:rsidRPr="00E022B2">
              <w:rPr>
                <w:rFonts w:ascii="Times New Roman" w:eastAsia="仿宋" w:hAnsi="Times New Roman" w:cs="Times New Roman"/>
                <w:color w:val="000000"/>
                <w:kern w:val="0"/>
                <w:sz w:val="22"/>
                <w:szCs w:val="21"/>
              </w:rPr>
              <w:t>）</w:t>
            </w:r>
          </w:p>
        </w:tc>
        <w:tc>
          <w:tcPr>
            <w:tcW w:w="2460" w:type="dxa"/>
            <w:tcBorders>
              <w:top w:val="nil"/>
              <w:left w:val="nil"/>
              <w:bottom w:val="single" w:sz="4" w:space="0" w:color="auto"/>
              <w:right w:val="single" w:sz="4" w:space="0" w:color="auto"/>
            </w:tcBorders>
            <w:shd w:val="clear" w:color="auto" w:fill="auto"/>
            <w:noWrap/>
            <w:vAlign w:val="center"/>
            <w:hideMark/>
          </w:tcPr>
          <w:p w14:paraId="2A0D8231"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2"/>
                <w:szCs w:val="21"/>
              </w:rPr>
            </w:pPr>
            <w:r w:rsidRPr="00E022B2">
              <w:rPr>
                <w:rFonts w:ascii="Times New Roman" w:eastAsia="仿宋" w:hAnsi="Times New Roman" w:cs="Times New Roman"/>
                <w:color w:val="000000"/>
                <w:kern w:val="0"/>
                <w:sz w:val="22"/>
                <w:szCs w:val="21"/>
              </w:rPr>
              <w:t>XX</w:t>
            </w:r>
            <w:r w:rsidRPr="00E022B2">
              <w:rPr>
                <w:rFonts w:ascii="Times New Roman" w:eastAsia="仿宋" w:hAnsi="Times New Roman" w:cs="Times New Roman"/>
                <w:color w:val="000000"/>
                <w:kern w:val="0"/>
                <w:sz w:val="22"/>
                <w:szCs w:val="21"/>
              </w:rPr>
              <w:t>（或</w:t>
            </w:r>
            <w:r w:rsidRPr="00E022B2">
              <w:rPr>
                <w:rFonts w:ascii="Times New Roman" w:eastAsia="仿宋" w:hAnsi="Times New Roman" w:cs="Times New Roman"/>
                <w:color w:val="000000"/>
                <w:kern w:val="0"/>
                <w:sz w:val="22"/>
                <w:szCs w:val="21"/>
              </w:rPr>
              <w:t>XX—XX</w:t>
            </w:r>
            <w:r w:rsidRPr="00E022B2">
              <w:rPr>
                <w:rFonts w:ascii="Times New Roman" w:eastAsia="仿宋" w:hAnsi="Times New Roman" w:cs="Times New Roman"/>
                <w:color w:val="000000"/>
                <w:kern w:val="0"/>
                <w:sz w:val="22"/>
                <w:szCs w:val="21"/>
              </w:rPr>
              <w:t>）</w:t>
            </w:r>
          </w:p>
        </w:tc>
        <w:tc>
          <w:tcPr>
            <w:tcW w:w="1656" w:type="dxa"/>
            <w:tcBorders>
              <w:top w:val="nil"/>
              <w:left w:val="nil"/>
              <w:bottom w:val="single" w:sz="4" w:space="0" w:color="auto"/>
              <w:right w:val="single" w:sz="4" w:space="0" w:color="auto"/>
            </w:tcBorders>
            <w:shd w:val="clear" w:color="auto" w:fill="auto"/>
            <w:noWrap/>
            <w:vAlign w:val="center"/>
            <w:hideMark/>
          </w:tcPr>
          <w:p w14:paraId="634850AA"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2"/>
                <w:szCs w:val="21"/>
              </w:rPr>
            </w:pPr>
            <w:r w:rsidRPr="00E022B2">
              <w:rPr>
                <w:rFonts w:ascii="Times New Roman" w:eastAsia="仿宋" w:hAnsi="Times New Roman" w:cs="Times New Roman"/>
                <w:color w:val="000000"/>
                <w:kern w:val="0"/>
                <w:sz w:val="22"/>
                <w:szCs w:val="21"/>
              </w:rPr>
              <w:t>XX</w:t>
            </w:r>
          </w:p>
        </w:tc>
      </w:tr>
    </w:tbl>
    <w:p w14:paraId="31803C00" w14:textId="77777777" w:rsidR="00EA3040" w:rsidRPr="00E022B2" w:rsidRDefault="00EA3040" w:rsidP="00324D23">
      <w:pPr>
        <w:pStyle w:val="aa"/>
        <w:spacing w:line="560" w:lineRule="exact"/>
        <w:ind w:left="210" w:right="210" w:firstLine="640"/>
        <w:jc w:val="both"/>
        <w:rPr>
          <w:rFonts w:ascii="Times New Roman" w:hAnsi="Times New Roman"/>
        </w:rPr>
      </w:pPr>
      <w:r w:rsidRPr="00E022B2">
        <w:rPr>
          <w:rFonts w:ascii="Times New Roman" w:hAnsi="Times New Roman"/>
        </w:rPr>
        <w:t>修正后预计本报告期与上年同期相比将继续盈利的，应披露以下表格</w:t>
      </w:r>
      <w:r w:rsidRPr="00E022B2">
        <w:rPr>
          <w:rFonts w:ascii="Times New Roman" w:hAnsi="Times New Roman"/>
          <w:color w:val="FF0000"/>
        </w:rPr>
        <w:t>（如适用）</w:t>
      </w:r>
      <w:r w:rsidRPr="00E022B2">
        <w:rPr>
          <w:rFonts w:ascii="Times New Roman" w:hAnsi="Times New Roman"/>
        </w:rPr>
        <w:t>：</w:t>
      </w:r>
    </w:p>
    <w:tbl>
      <w:tblPr>
        <w:tblW w:w="7952" w:type="dxa"/>
        <w:jc w:val="center"/>
        <w:tblLook w:val="04A0" w:firstRow="1" w:lastRow="0" w:firstColumn="1" w:lastColumn="0" w:noHBand="0" w:noVBand="1"/>
      </w:tblPr>
      <w:tblGrid>
        <w:gridCol w:w="1506"/>
        <w:gridCol w:w="1418"/>
        <w:gridCol w:w="1559"/>
        <w:gridCol w:w="1559"/>
        <w:gridCol w:w="1910"/>
      </w:tblGrid>
      <w:tr w:rsidR="00EA3040" w:rsidRPr="00E022B2" w14:paraId="600D719D" w14:textId="77777777" w:rsidTr="00914512">
        <w:trPr>
          <w:trHeight w:val="275"/>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8AACCF"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szCs w:val="21"/>
              </w:rPr>
            </w:pPr>
            <w:r w:rsidRPr="00E022B2">
              <w:rPr>
                <w:rFonts w:ascii="Times New Roman" w:eastAsia="仿宋" w:hAnsi="Times New Roman" w:cs="Times New Roman"/>
                <w:color w:val="000000"/>
                <w:kern w:val="0"/>
                <w:sz w:val="24"/>
                <w:szCs w:val="21"/>
              </w:rPr>
              <w:t>项目</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14:paraId="26144EC0"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szCs w:val="21"/>
              </w:rPr>
            </w:pPr>
            <w:r w:rsidRPr="00E022B2">
              <w:rPr>
                <w:rFonts w:ascii="Times New Roman" w:eastAsia="仿宋" w:hAnsi="Times New Roman" w:cs="Times New Roman"/>
                <w:color w:val="000000"/>
                <w:kern w:val="0"/>
                <w:sz w:val="24"/>
                <w:szCs w:val="21"/>
              </w:rPr>
              <w:t>本报告期（单位：万元）</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1DF583"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szCs w:val="21"/>
              </w:rPr>
            </w:pPr>
            <w:r w:rsidRPr="00E022B2">
              <w:rPr>
                <w:rFonts w:ascii="Times New Roman" w:eastAsia="仿宋" w:hAnsi="Times New Roman" w:cs="Times New Roman"/>
                <w:color w:val="000000"/>
                <w:kern w:val="0"/>
                <w:sz w:val="24"/>
                <w:szCs w:val="21"/>
              </w:rPr>
              <w:t>上年同期（单位：万元）</w:t>
            </w:r>
          </w:p>
        </w:tc>
        <w:tc>
          <w:tcPr>
            <w:tcW w:w="1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6093A8"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szCs w:val="21"/>
              </w:rPr>
            </w:pPr>
            <w:r w:rsidRPr="00E022B2">
              <w:rPr>
                <w:rFonts w:ascii="Times New Roman" w:eastAsia="仿宋" w:hAnsi="Times New Roman" w:cs="Times New Roman"/>
                <w:color w:val="000000"/>
                <w:kern w:val="0"/>
                <w:sz w:val="24"/>
                <w:szCs w:val="21"/>
              </w:rPr>
              <w:t>修正后数据与上年同期数据变动比例</w:t>
            </w:r>
          </w:p>
        </w:tc>
      </w:tr>
      <w:tr w:rsidR="00EA3040" w:rsidRPr="00E022B2" w14:paraId="4C9CCAF3" w14:textId="77777777" w:rsidTr="00914512">
        <w:trPr>
          <w:trHeight w:val="275"/>
          <w:jc w:val="center"/>
        </w:trPr>
        <w:tc>
          <w:tcPr>
            <w:tcW w:w="1506" w:type="dxa"/>
            <w:vMerge/>
            <w:tcBorders>
              <w:top w:val="single" w:sz="4" w:space="0" w:color="auto"/>
              <w:left w:val="single" w:sz="4" w:space="0" w:color="auto"/>
              <w:bottom w:val="single" w:sz="4" w:space="0" w:color="auto"/>
              <w:right w:val="single" w:sz="4" w:space="0" w:color="auto"/>
            </w:tcBorders>
            <w:vAlign w:val="center"/>
            <w:hideMark/>
          </w:tcPr>
          <w:p w14:paraId="7ECC8F37"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szCs w:val="21"/>
              </w:rPr>
            </w:pPr>
          </w:p>
        </w:tc>
        <w:tc>
          <w:tcPr>
            <w:tcW w:w="1418" w:type="dxa"/>
            <w:tcBorders>
              <w:top w:val="nil"/>
              <w:left w:val="nil"/>
              <w:bottom w:val="single" w:sz="4" w:space="0" w:color="auto"/>
              <w:right w:val="single" w:sz="4" w:space="0" w:color="auto"/>
            </w:tcBorders>
            <w:shd w:val="clear" w:color="auto" w:fill="auto"/>
            <w:vAlign w:val="center"/>
            <w:hideMark/>
          </w:tcPr>
          <w:p w14:paraId="089F2280"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szCs w:val="21"/>
              </w:rPr>
            </w:pPr>
            <w:r w:rsidRPr="00E022B2">
              <w:rPr>
                <w:rFonts w:ascii="Times New Roman" w:eastAsia="仿宋" w:hAnsi="Times New Roman" w:cs="Times New Roman"/>
                <w:color w:val="000000"/>
                <w:kern w:val="0"/>
                <w:sz w:val="24"/>
                <w:szCs w:val="21"/>
              </w:rPr>
              <w:t>修正前</w:t>
            </w:r>
          </w:p>
        </w:tc>
        <w:tc>
          <w:tcPr>
            <w:tcW w:w="1559" w:type="dxa"/>
            <w:tcBorders>
              <w:top w:val="nil"/>
              <w:left w:val="nil"/>
              <w:bottom w:val="single" w:sz="4" w:space="0" w:color="auto"/>
              <w:right w:val="single" w:sz="4" w:space="0" w:color="auto"/>
            </w:tcBorders>
            <w:shd w:val="clear" w:color="auto" w:fill="auto"/>
            <w:vAlign w:val="center"/>
            <w:hideMark/>
          </w:tcPr>
          <w:p w14:paraId="5BFB432B"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szCs w:val="21"/>
              </w:rPr>
            </w:pPr>
            <w:r w:rsidRPr="00E022B2">
              <w:rPr>
                <w:rFonts w:ascii="Times New Roman" w:eastAsia="仿宋" w:hAnsi="Times New Roman" w:cs="Times New Roman"/>
                <w:color w:val="000000"/>
                <w:kern w:val="0"/>
                <w:sz w:val="24"/>
                <w:szCs w:val="21"/>
              </w:rPr>
              <w:t>修正后</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14CAB13"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szCs w:val="21"/>
              </w:rPr>
            </w:pPr>
          </w:p>
        </w:tc>
        <w:tc>
          <w:tcPr>
            <w:tcW w:w="1910" w:type="dxa"/>
            <w:vMerge/>
            <w:tcBorders>
              <w:top w:val="single" w:sz="4" w:space="0" w:color="auto"/>
              <w:left w:val="single" w:sz="4" w:space="0" w:color="auto"/>
              <w:bottom w:val="single" w:sz="4" w:space="0" w:color="auto"/>
              <w:right w:val="single" w:sz="4" w:space="0" w:color="auto"/>
            </w:tcBorders>
            <w:vAlign w:val="center"/>
            <w:hideMark/>
          </w:tcPr>
          <w:p w14:paraId="054BEBAC"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szCs w:val="21"/>
              </w:rPr>
            </w:pPr>
          </w:p>
        </w:tc>
      </w:tr>
      <w:tr w:rsidR="00EA3040" w:rsidRPr="00E022B2" w14:paraId="6F11BB62" w14:textId="77777777" w:rsidTr="00914512">
        <w:trPr>
          <w:trHeight w:val="550"/>
          <w:jc w:val="center"/>
        </w:trPr>
        <w:tc>
          <w:tcPr>
            <w:tcW w:w="1506" w:type="dxa"/>
            <w:tcBorders>
              <w:top w:val="nil"/>
              <w:left w:val="single" w:sz="4" w:space="0" w:color="auto"/>
              <w:bottom w:val="single" w:sz="4" w:space="0" w:color="auto"/>
              <w:right w:val="single" w:sz="4" w:space="0" w:color="auto"/>
            </w:tcBorders>
            <w:shd w:val="clear" w:color="auto" w:fill="auto"/>
            <w:vAlign w:val="center"/>
            <w:hideMark/>
          </w:tcPr>
          <w:p w14:paraId="36229F39"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szCs w:val="21"/>
              </w:rPr>
            </w:pPr>
            <w:r w:rsidRPr="00E022B2">
              <w:rPr>
                <w:rFonts w:ascii="Times New Roman" w:eastAsia="仿宋" w:hAnsi="Times New Roman" w:cs="Times New Roman"/>
                <w:color w:val="000000"/>
                <w:kern w:val="0"/>
                <w:sz w:val="24"/>
                <w:szCs w:val="21"/>
              </w:rPr>
              <w:t>归属于挂牌公司股东的净利润</w:t>
            </w:r>
          </w:p>
        </w:tc>
        <w:tc>
          <w:tcPr>
            <w:tcW w:w="1418" w:type="dxa"/>
            <w:tcBorders>
              <w:top w:val="nil"/>
              <w:left w:val="nil"/>
              <w:bottom w:val="single" w:sz="4" w:space="0" w:color="auto"/>
              <w:right w:val="single" w:sz="4" w:space="0" w:color="auto"/>
            </w:tcBorders>
            <w:shd w:val="clear" w:color="auto" w:fill="auto"/>
            <w:noWrap/>
            <w:vAlign w:val="center"/>
            <w:hideMark/>
          </w:tcPr>
          <w:p w14:paraId="69432A77"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szCs w:val="21"/>
              </w:rPr>
            </w:pPr>
            <w:r w:rsidRPr="00E022B2">
              <w:rPr>
                <w:rFonts w:ascii="Times New Roman" w:eastAsia="仿宋" w:hAnsi="Times New Roman" w:cs="Times New Roman"/>
                <w:color w:val="000000"/>
                <w:kern w:val="0"/>
                <w:sz w:val="24"/>
                <w:szCs w:val="21"/>
              </w:rPr>
              <w:t>XX</w:t>
            </w:r>
            <w:r w:rsidRPr="00E022B2">
              <w:rPr>
                <w:rFonts w:ascii="Times New Roman" w:eastAsia="仿宋" w:hAnsi="Times New Roman" w:cs="Times New Roman"/>
                <w:color w:val="000000"/>
                <w:kern w:val="0"/>
                <w:sz w:val="24"/>
                <w:szCs w:val="21"/>
              </w:rPr>
              <w:t>（或</w:t>
            </w:r>
            <w:r w:rsidRPr="00E022B2">
              <w:rPr>
                <w:rFonts w:ascii="Times New Roman" w:eastAsia="仿宋" w:hAnsi="Times New Roman" w:cs="Times New Roman"/>
                <w:color w:val="000000"/>
                <w:kern w:val="0"/>
                <w:sz w:val="24"/>
                <w:szCs w:val="21"/>
              </w:rPr>
              <w:t>XX—XX</w:t>
            </w:r>
            <w:r w:rsidRPr="00E022B2">
              <w:rPr>
                <w:rFonts w:ascii="Times New Roman" w:eastAsia="仿宋" w:hAnsi="Times New Roman" w:cs="Times New Roman"/>
                <w:color w:val="000000"/>
                <w:kern w:val="0"/>
                <w:sz w:val="24"/>
                <w:szCs w:val="21"/>
              </w:rPr>
              <w:t>）</w:t>
            </w:r>
          </w:p>
        </w:tc>
        <w:tc>
          <w:tcPr>
            <w:tcW w:w="1559" w:type="dxa"/>
            <w:tcBorders>
              <w:top w:val="nil"/>
              <w:left w:val="nil"/>
              <w:bottom w:val="single" w:sz="4" w:space="0" w:color="auto"/>
              <w:right w:val="single" w:sz="4" w:space="0" w:color="auto"/>
            </w:tcBorders>
            <w:shd w:val="clear" w:color="auto" w:fill="auto"/>
            <w:noWrap/>
            <w:vAlign w:val="center"/>
            <w:hideMark/>
          </w:tcPr>
          <w:p w14:paraId="50C1127D"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szCs w:val="21"/>
              </w:rPr>
            </w:pPr>
            <w:r w:rsidRPr="00E022B2">
              <w:rPr>
                <w:rFonts w:ascii="Times New Roman" w:eastAsia="仿宋" w:hAnsi="Times New Roman" w:cs="Times New Roman"/>
                <w:color w:val="000000"/>
                <w:kern w:val="0"/>
                <w:sz w:val="24"/>
                <w:szCs w:val="21"/>
              </w:rPr>
              <w:t>XX</w:t>
            </w:r>
            <w:r w:rsidRPr="00E022B2">
              <w:rPr>
                <w:rFonts w:ascii="Times New Roman" w:eastAsia="仿宋" w:hAnsi="Times New Roman" w:cs="Times New Roman"/>
                <w:color w:val="000000"/>
                <w:kern w:val="0"/>
                <w:sz w:val="24"/>
                <w:szCs w:val="21"/>
              </w:rPr>
              <w:t>（或</w:t>
            </w:r>
            <w:r w:rsidRPr="00E022B2">
              <w:rPr>
                <w:rFonts w:ascii="Times New Roman" w:eastAsia="仿宋" w:hAnsi="Times New Roman" w:cs="Times New Roman"/>
                <w:color w:val="000000"/>
                <w:kern w:val="0"/>
                <w:sz w:val="24"/>
                <w:szCs w:val="21"/>
              </w:rPr>
              <w:t>XX—XX</w:t>
            </w:r>
            <w:r w:rsidRPr="00E022B2">
              <w:rPr>
                <w:rFonts w:ascii="Times New Roman" w:eastAsia="仿宋" w:hAnsi="Times New Roman" w:cs="Times New Roman"/>
                <w:color w:val="000000"/>
                <w:kern w:val="0"/>
                <w:sz w:val="24"/>
                <w:szCs w:val="21"/>
              </w:rPr>
              <w:t>）</w:t>
            </w:r>
          </w:p>
        </w:tc>
        <w:tc>
          <w:tcPr>
            <w:tcW w:w="1559" w:type="dxa"/>
            <w:tcBorders>
              <w:top w:val="nil"/>
              <w:left w:val="nil"/>
              <w:bottom w:val="single" w:sz="4" w:space="0" w:color="auto"/>
              <w:right w:val="single" w:sz="4" w:space="0" w:color="auto"/>
            </w:tcBorders>
            <w:shd w:val="clear" w:color="auto" w:fill="auto"/>
            <w:noWrap/>
            <w:vAlign w:val="center"/>
            <w:hideMark/>
          </w:tcPr>
          <w:p w14:paraId="19EF1789"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szCs w:val="21"/>
              </w:rPr>
            </w:pPr>
            <w:r w:rsidRPr="00E022B2">
              <w:rPr>
                <w:rFonts w:ascii="Times New Roman" w:eastAsia="仿宋" w:hAnsi="Times New Roman" w:cs="Times New Roman"/>
                <w:color w:val="000000"/>
                <w:kern w:val="0"/>
                <w:sz w:val="24"/>
                <w:szCs w:val="21"/>
              </w:rPr>
              <w:t>XX</w:t>
            </w:r>
          </w:p>
        </w:tc>
        <w:tc>
          <w:tcPr>
            <w:tcW w:w="1910" w:type="dxa"/>
            <w:tcBorders>
              <w:top w:val="nil"/>
              <w:left w:val="nil"/>
              <w:bottom w:val="single" w:sz="4" w:space="0" w:color="auto"/>
              <w:right w:val="single" w:sz="4" w:space="0" w:color="auto"/>
            </w:tcBorders>
            <w:shd w:val="clear" w:color="auto" w:fill="auto"/>
            <w:noWrap/>
            <w:vAlign w:val="center"/>
            <w:hideMark/>
          </w:tcPr>
          <w:p w14:paraId="0466993F" w14:textId="77777777" w:rsidR="00EA3040" w:rsidRPr="00E022B2" w:rsidRDefault="00EA3040" w:rsidP="00914512">
            <w:pPr>
              <w:widowControl/>
              <w:spacing w:line="560" w:lineRule="exact"/>
              <w:jc w:val="center"/>
              <w:rPr>
                <w:rFonts w:ascii="Times New Roman" w:eastAsia="仿宋" w:hAnsi="Times New Roman" w:cs="Times New Roman"/>
                <w:color w:val="000000"/>
                <w:kern w:val="0"/>
                <w:sz w:val="24"/>
                <w:szCs w:val="21"/>
              </w:rPr>
            </w:pPr>
            <w:r w:rsidRPr="00E022B2">
              <w:rPr>
                <w:rFonts w:ascii="Times New Roman" w:eastAsia="仿宋" w:hAnsi="Times New Roman" w:cs="Times New Roman"/>
                <w:color w:val="000000"/>
                <w:kern w:val="0"/>
                <w:sz w:val="24"/>
                <w:szCs w:val="21"/>
              </w:rPr>
              <w:t>XX %</w:t>
            </w:r>
            <w:r w:rsidRPr="00E022B2">
              <w:rPr>
                <w:rFonts w:ascii="Times New Roman" w:eastAsia="仿宋" w:hAnsi="Times New Roman" w:cs="Times New Roman"/>
                <w:color w:val="000000"/>
                <w:kern w:val="0"/>
                <w:sz w:val="24"/>
                <w:szCs w:val="21"/>
              </w:rPr>
              <w:t>（或</w:t>
            </w:r>
            <w:r w:rsidRPr="00E022B2">
              <w:rPr>
                <w:rFonts w:ascii="Times New Roman" w:eastAsia="仿宋" w:hAnsi="Times New Roman" w:cs="Times New Roman"/>
                <w:color w:val="000000"/>
                <w:kern w:val="0"/>
                <w:sz w:val="24"/>
                <w:szCs w:val="21"/>
              </w:rPr>
              <w:t>XX %—XX %</w:t>
            </w:r>
            <w:r w:rsidRPr="00E022B2">
              <w:rPr>
                <w:rFonts w:ascii="Times New Roman" w:eastAsia="仿宋" w:hAnsi="Times New Roman" w:cs="Times New Roman"/>
                <w:color w:val="000000"/>
                <w:kern w:val="0"/>
                <w:sz w:val="24"/>
                <w:szCs w:val="21"/>
              </w:rPr>
              <w:t>）</w:t>
            </w:r>
          </w:p>
        </w:tc>
      </w:tr>
    </w:tbl>
    <w:p w14:paraId="164E92F8" w14:textId="7169E580" w:rsidR="00EA3040" w:rsidRPr="00E022B2" w:rsidRDefault="00EA3040" w:rsidP="00914512">
      <w:pPr>
        <w:pStyle w:val="30"/>
        <w:spacing w:line="560" w:lineRule="exact"/>
        <w:ind w:left="210" w:right="210" w:firstLine="640"/>
        <w:rPr>
          <w:rFonts w:ascii="Times New Roman" w:hAnsi="Times New Roman"/>
        </w:rPr>
      </w:pPr>
      <w:r w:rsidRPr="00E022B2">
        <w:rPr>
          <w:rFonts w:ascii="Times New Roman" w:hAnsi="Times New Roman"/>
        </w:rPr>
        <w:t>二、业绩预告修正的原因</w:t>
      </w:r>
    </w:p>
    <w:p w14:paraId="5F68EB04" w14:textId="77777777" w:rsidR="00EA3040" w:rsidRPr="00E022B2" w:rsidRDefault="00EA3040" w:rsidP="00914512">
      <w:pPr>
        <w:pStyle w:val="aa"/>
        <w:spacing w:line="560" w:lineRule="exact"/>
        <w:ind w:left="210" w:right="210" w:firstLine="640"/>
        <w:rPr>
          <w:rFonts w:ascii="Times New Roman" w:hAnsi="Times New Roman"/>
        </w:rPr>
      </w:pPr>
      <w:r w:rsidRPr="00E022B2">
        <w:rPr>
          <w:rFonts w:ascii="Times New Roman" w:hAnsi="Times New Roman"/>
        </w:rPr>
        <w:t>（一）业绩预告修正原因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22BE2F7B" w14:textId="77777777" w:rsidTr="00914512">
        <w:trPr>
          <w:trHeight w:val="357"/>
        </w:trPr>
        <w:tc>
          <w:tcPr>
            <w:tcW w:w="8221" w:type="dxa"/>
            <w:shd w:val="clear" w:color="auto" w:fill="auto"/>
          </w:tcPr>
          <w:p w14:paraId="570CD7C3" w14:textId="77777777" w:rsidR="00EA3040" w:rsidRPr="00E022B2" w:rsidRDefault="00EA3040" w:rsidP="00914512">
            <w:pPr>
              <w:spacing w:line="560" w:lineRule="exact"/>
              <w:ind w:firstLineChars="200" w:firstLine="640"/>
              <w:rPr>
                <w:rFonts w:ascii="Times New Roman" w:eastAsia="仿宋" w:hAnsi="Times New Roman" w:cs="Times New Roman"/>
                <w:bCs/>
                <w:color w:val="FF0000"/>
                <w:sz w:val="32"/>
                <w:szCs w:val="32"/>
              </w:rPr>
            </w:pPr>
            <w:r w:rsidRPr="00E022B2">
              <w:rPr>
                <w:rFonts w:ascii="Times New Roman" w:eastAsia="仿宋" w:hAnsi="Times New Roman" w:cs="Times New Roman"/>
                <w:bCs/>
                <w:color w:val="FF0000"/>
                <w:sz w:val="32"/>
                <w:szCs w:val="32"/>
              </w:rPr>
              <w:t>说明业绩预告修正的原因，例如计提减值准备、非经常性损益确认变动或其他导致业绩预告修正的具体情况及所涉及金额。</w:t>
            </w:r>
          </w:p>
        </w:tc>
      </w:tr>
    </w:tbl>
    <w:p w14:paraId="75303AC7" w14:textId="77777777" w:rsidR="00EA3040" w:rsidRPr="00E022B2" w:rsidRDefault="00EA3040" w:rsidP="00914512">
      <w:pPr>
        <w:pStyle w:val="aa"/>
        <w:spacing w:line="560" w:lineRule="exact"/>
        <w:ind w:left="210" w:right="210" w:firstLine="640"/>
        <w:rPr>
          <w:rFonts w:ascii="Times New Roman" w:hAnsi="Times New Roman"/>
        </w:rPr>
      </w:pPr>
      <w:r w:rsidRPr="00E022B2">
        <w:rPr>
          <w:rFonts w:ascii="Times New Roman" w:hAnsi="Times New Roman"/>
        </w:rPr>
        <w:t>（二）与注册会计师是否存在分歧及分歧所在（如适用）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352594F1" w14:textId="77777777" w:rsidTr="00914512">
        <w:trPr>
          <w:trHeight w:val="357"/>
        </w:trPr>
        <w:tc>
          <w:tcPr>
            <w:tcW w:w="8221" w:type="dxa"/>
            <w:shd w:val="clear" w:color="auto" w:fill="auto"/>
          </w:tcPr>
          <w:p w14:paraId="564BCDDE" w14:textId="77777777" w:rsidR="00EA3040" w:rsidRPr="00E022B2" w:rsidRDefault="00EA3040" w:rsidP="00054E0B">
            <w:pPr>
              <w:spacing w:line="560" w:lineRule="exact"/>
              <w:ind w:firstLineChars="200" w:firstLine="640"/>
              <w:rPr>
                <w:rFonts w:ascii="Times New Roman" w:eastAsia="仿宋" w:hAnsi="Times New Roman" w:cs="Times New Roman"/>
                <w:bCs/>
                <w:color w:val="FF0000"/>
                <w:sz w:val="24"/>
                <w:szCs w:val="21"/>
              </w:rPr>
            </w:pPr>
            <w:r w:rsidRPr="00E022B2">
              <w:rPr>
                <w:rFonts w:ascii="Times New Roman" w:eastAsia="仿宋" w:hAnsi="Times New Roman" w:cs="Times New Roman"/>
                <w:bCs/>
                <w:color w:val="FF0000"/>
                <w:sz w:val="32"/>
                <w:szCs w:val="32"/>
              </w:rPr>
              <w:t>根据注册会计师预审结果进行业绩预告修正的，还应当说明公司与注册会计师是否存在分歧及分歧所在。</w:t>
            </w:r>
          </w:p>
        </w:tc>
      </w:tr>
    </w:tbl>
    <w:p w14:paraId="7DCFAC7A" w14:textId="77777777" w:rsidR="00EA3040" w:rsidRPr="00E022B2" w:rsidRDefault="00EA3040" w:rsidP="00914512">
      <w:pPr>
        <w:pStyle w:val="aa"/>
        <w:spacing w:line="560" w:lineRule="exact"/>
        <w:ind w:left="210" w:right="210" w:firstLine="640"/>
        <w:rPr>
          <w:rFonts w:ascii="Times New Roman" w:hAnsi="Times New Roman"/>
        </w:rPr>
      </w:pPr>
      <w:r w:rsidRPr="00E022B2">
        <w:rPr>
          <w:rFonts w:ascii="Times New Roman" w:hAnsi="Times New Roman"/>
        </w:rPr>
        <w:lastRenderedPageBreak/>
        <w:t>（三）是否已在业绩预告中进行风险提示</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0627323A" w14:textId="77777777" w:rsidTr="00914512">
        <w:trPr>
          <w:trHeight w:val="357"/>
        </w:trPr>
        <w:tc>
          <w:tcPr>
            <w:tcW w:w="8221" w:type="dxa"/>
            <w:shd w:val="clear" w:color="auto" w:fill="auto"/>
          </w:tcPr>
          <w:p w14:paraId="2318B6BD" w14:textId="77777777" w:rsidR="00EA3040" w:rsidRPr="00E022B2" w:rsidRDefault="00EA3040" w:rsidP="00054E0B">
            <w:pPr>
              <w:spacing w:line="560" w:lineRule="exact"/>
              <w:ind w:firstLineChars="200" w:firstLine="640"/>
              <w:rPr>
                <w:rFonts w:ascii="Times New Roman" w:eastAsia="仿宋" w:hAnsi="Times New Roman" w:cs="Times New Roman"/>
                <w:bCs/>
                <w:color w:val="FF0000"/>
                <w:sz w:val="24"/>
                <w:szCs w:val="21"/>
              </w:rPr>
            </w:pPr>
            <w:r w:rsidRPr="00E022B2">
              <w:rPr>
                <w:rFonts w:ascii="Times New Roman" w:eastAsia="仿宋" w:hAnsi="Times New Roman" w:cs="Times New Roman"/>
                <w:bCs/>
                <w:color w:val="FF0000"/>
                <w:sz w:val="32"/>
                <w:szCs w:val="32"/>
              </w:rPr>
              <w:t>公司应当结合原业绩预告公告，说明导致本次业绩预告修正的原因是否已在原业绩预告公告中进行了充分风险提示。</w:t>
            </w:r>
          </w:p>
        </w:tc>
      </w:tr>
    </w:tbl>
    <w:p w14:paraId="28BE8C13" w14:textId="37F11CDE" w:rsidR="00EA3040" w:rsidRPr="00E022B2" w:rsidRDefault="00324D23" w:rsidP="00324D23">
      <w:pPr>
        <w:pStyle w:val="30"/>
        <w:spacing w:line="560" w:lineRule="exact"/>
        <w:ind w:left="210" w:right="210" w:firstLine="640"/>
        <w:rPr>
          <w:rFonts w:ascii="Times New Roman" w:hAnsi="Times New Roman"/>
        </w:rPr>
      </w:pPr>
      <w:r w:rsidRPr="00E022B2">
        <w:rPr>
          <w:rFonts w:ascii="Times New Roman" w:hAnsi="Times New Roman"/>
        </w:rPr>
        <w:t>三、致歉说明</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62102E67" w14:textId="77777777" w:rsidTr="00914512">
        <w:trPr>
          <w:trHeight w:val="357"/>
        </w:trPr>
        <w:tc>
          <w:tcPr>
            <w:tcW w:w="8221" w:type="dxa"/>
            <w:shd w:val="clear" w:color="auto" w:fill="auto"/>
          </w:tcPr>
          <w:p w14:paraId="311086CD" w14:textId="5F908EC4" w:rsidR="00EA3040" w:rsidRPr="00E022B2" w:rsidRDefault="00CB4DD8" w:rsidP="00054E0B">
            <w:pPr>
              <w:spacing w:line="560" w:lineRule="exact"/>
              <w:ind w:firstLineChars="200" w:firstLine="640"/>
              <w:rPr>
                <w:rFonts w:ascii="Times New Roman" w:eastAsia="仿宋" w:hAnsi="Times New Roman" w:cs="Times New Roman"/>
                <w:bCs/>
                <w:color w:val="FF0000"/>
                <w:sz w:val="24"/>
                <w:szCs w:val="21"/>
              </w:rPr>
            </w:pPr>
            <w:r w:rsidRPr="00E022B2">
              <w:rPr>
                <w:rFonts w:ascii="Times New Roman" w:eastAsia="仿宋" w:hAnsi="Times New Roman" w:cs="Times New Roman"/>
                <w:bCs/>
                <w:color w:val="FF0000"/>
                <w:sz w:val="32"/>
                <w:szCs w:val="32"/>
              </w:rPr>
              <w:t>公司董事会应在修正公告中向投资者致歉</w:t>
            </w:r>
            <w:r w:rsidR="00EA3040" w:rsidRPr="00E022B2">
              <w:rPr>
                <w:rFonts w:ascii="Times New Roman" w:eastAsia="仿宋" w:hAnsi="Times New Roman" w:cs="Times New Roman"/>
                <w:bCs/>
                <w:color w:val="FF0000"/>
                <w:sz w:val="32"/>
                <w:szCs w:val="32"/>
              </w:rPr>
              <w:t>。</w:t>
            </w:r>
          </w:p>
        </w:tc>
      </w:tr>
    </w:tbl>
    <w:p w14:paraId="21D10DA5" w14:textId="54142F2B" w:rsidR="00EA3040" w:rsidRPr="00E022B2" w:rsidRDefault="00CB4DD8" w:rsidP="00914512">
      <w:pPr>
        <w:pStyle w:val="30"/>
        <w:spacing w:line="560" w:lineRule="exact"/>
        <w:ind w:left="210" w:right="210" w:firstLine="640"/>
        <w:rPr>
          <w:rFonts w:ascii="Times New Roman" w:hAnsi="Times New Roman"/>
        </w:rPr>
      </w:pPr>
      <w:r w:rsidRPr="00E022B2">
        <w:rPr>
          <w:rFonts w:ascii="Times New Roman" w:hAnsi="Times New Roman"/>
        </w:rPr>
        <w:t>四</w:t>
      </w:r>
      <w:r w:rsidR="00EA3040" w:rsidRPr="00E022B2">
        <w:rPr>
          <w:rFonts w:ascii="Times New Roman" w:hAnsi="Times New Roman"/>
        </w:rPr>
        <w:t>、风险提示</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23215509" w14:textId="77777777" w:rsidTr="00914512">
        <w:trPr>
          <w:trHeight w:val="357"/>
        </w:trPr>
        <w:tc>
          <w:tcPr>
            <w:tcW w:w="8221" w:type="dxa"/>
            <w:shd w:val="clear" w:color="auto" w:fill="auto"/>
          </w:tcPr>
          <w:p w14:paraId="6C053FD1" w14:textId="77777777" w:rsidR="00EA3040" w:rsidRPr="00E022B2" w:rsidRDefault="00EA3040" w:rsidP="00054E0B">
            <w:pPr>
              <w:spacing w:line="560" w:lineRule="exact"/>
              <w:ind w:firstLineChars="200" w:firstLine="640"/>
              <w:rPr>
                <w:rFonts w:ascii="Times New Roman" w:eastAsia="仿宋" w:hAnsi="Times New Roman" w:cs="Times New Roman"/>
                <w:bCs/>
                <w:color w:val="FF0000"/>
                <w:sz w:val="32"/>
                <w:szCs w:val="32"/>
              </w:rPr>
            </w:pPr>
            <w:r w:rsidRPr="00E022B2">
              <w:rPr>
                <w:rFonts w:ascii="Times New Roman" w:eastAsia="仿宋" w:hAnsi="Times New Roman" w:cs="Times New Roman"/>
                <w:bCs/>
                <w:color w:val="FF0000"/>
                <w:sz w:val="32"/>
                <w:szCs w:val="32"/>
              </w:rPr>
              <w:t>（一）公司应当说明可能存在影响本次业绩预告内容准确性的不确定因素，例如不确定的重大交易、会计处理存在争议等。</w:t>
            </w:r>
          </w:p>
          <w:p w14:paraId="206E1CB4" w14:textId="77777777" w:rsidR="00EA3040" w:rsidRPr="00E022B2" w:rsidRDefault="00EA3040" w:rsidP="00054E0B">
            <w:pPr>
              <w:spacing w:line="560" w:lineRule="exact"/>
              <w:ind w:firstLineChars="200" w:firstLine="640"/>
              <w:rPr>
                <w:rFonts w:ascii="Times New Roman" w:eastAsia="仿宋" w:hAnsi="Times New Roman" w:cs="Times New Roman"/>
                <w:bCs/>
                <w:color w:val="FF0000"/>
                <w:sz w:val="32"/>
                <w:szCs w:val="32"/>
              </w:rPr>
            </w:pPr>
            <w:r w:rsidRPr="00E022B2">
              <w:rPr>
                <w:rFonts w:ascii="Times New Roman" w:eastAsia="仿宋" w:hAnsi="Times New Roman" w:cs="Times New Roman"/>
                <w:bCs/>
                <w:color w:val="FF0000"/>
                <w:sz w:val="32"/>
                <w:szCs w:val="32"/>
              </w:rPr>
              <w:t>（二）对上述不确定因素可能造成的影响进行合理、量化分析，同时披露剔除不确定因素后的业绩变动情况。</w:t>
            </w:r>
          </w:p>
          <w:p w14:paraId="3B4FEEE5" w14:textId="77777777" w:rsidR="00EA3040" w:rsidRPr="00E022B2" w:rsidRDefault="00EA3040" w:rsidP="00054E0B">
            <w:pPr>
              <w:spacing w:line="560" w:lineRule="exact"/>
              <w:ind w:firstLineChars="200" w:firstLine="640"/>
              <w:rPr>
                <w:rFonts w:ascii="Times New Roman" w:eastAsia="仿宋" w:hAnsi="Times New Roman" w:cs="Times New Roman"/>
                <w:bCs/>
                <w:color w:val="FF0000"/>
                <w:sz w:val="32"/>
                <w:szCs w:val="32"/>
              </w:rPr>
            </w:pPr>
            <w:r w:rsidRPr="00E022B2">
              <w:rPr>
                <w:rFonts w:ascii="Times New Roman" w:eastAsia="仿宋" w:hAnsi="Times New Roman" w:cs="Times New Roman"/>
                <w:bCs/>
                <w:color w:val="FF0000"/>
                <w:sz w:val="32"/>
                <w:szCs w:val="32"/>
              </w:rPr>
              <w:t>（三）根据本次业绩预告修正数据，预计定期报告公告后公司股票可能被实行风险警示的，应作出说明并提示风险。</w:t>
            </w:r>
          </w:p>
          <w:p w14:paraId="048CA84D" w14:textId="77777777" w:rsidR="00EA3040" w:rsidRPr="00E022B2" w:rsidRDefault="00EA3040" w:rsidP="00054E0B">
            <w:pPr>
              <w:spacing w:line="560" w:lineRule="exact"/>
              <w:ind w:firstLineChars="200" w:firstLine="640"/>
              <w:rPr>
                <w:rFonts w:ascii="Times New Roman" w:hAnsi="Times New Roman" w:cs="Times New Roman"/>
                <w:bCs/>
                <w:color w:val="FF0000"/>
                <w:szCs w:val="21"/>
              </w:rPr>
            </w:pPr>
            <w:r w:rsidRPr="00E022B2">
              <w:rPr>
                <w:rFonts w:ascii="Times New Roman" w:eastAsia="仿宋" w:hAnsi="Times New Roman" w:cs="Times New Roman"/>
                <w:bCs/>
                <w:color w:val="FF0000"/>
                <w:sz w:val="32"/>
                <w:szCs w:val="32"/>
              </w:rPr>
              <w:t>（四）其他风险提示。</w:t>
            </w:r>
          </w:p>
        </w:tc>
      </w:tr>
    </w:tbl>
    <w:p w14:paraId="50C8038C" w14:textId="77777777" w:rsidR="00EA3040" w:rsidRPr="00E022B2" w:rsidRDefault="00EA3040" w:rsidP="00914512">
      <w:pPr>
        <w:adjustRightInd w:val="0"/>
        <w:snapToGrid w:val="0"/>
        <w:spacing w:line="560" w:lineRule="exact"/>
        <w:ind w:firstLineChars="200" w:firstLine="420"/>
        <w:rPr>
          <w:rFonts w:ascii="Times New Roman" w:hAnsi="Times New Roman" w:cs="Times New Roman"/>
          <w:szCs w:val="21"/>
        </w:rPr>
      </w:pPr>
    </w:p>
    <w:p w14:paraId="243D046D" w14:textId="77777777" w:rsidR="00EA3040" w:rsidRPr="00E022B2" w:rsidRDefault="00EA3040" w:rsidP="00914512">
      <w:pPr>
        <w:adjustRightInd w:val="0"/>
        <w:snapToGrid w:val="0"/>
        <w:spacing w:line="560" w:lineRule="exact"/>
        <w:ind w:firstLineChars="200" w:firstLine="420"/>
        <w:rPr>
          <w:rFonts w:ascii="Times New Roman" w:hAnsi="Times New Roman" w:cs="Times New Roman"/>
          <w:szCs w:val="21"/>
        </w:rPr>
      </w:pPr>
    </w:p>
    <w:p w14:paraId="53DF9905" w14:textId="77777777" w:rsidR="00EA3040" w:rsidRPr="00E022B2" w:rsidRDefault="00EA3040" w:rsidP="00914512">
      <w:pPr>
        <w:spacing w:line="560" w:lineRule="exact"/>
        <w:rPr>
          <w:rFonts w:ascii="Times New Roman" w:hAnsi="Times New Roman" w:cs="Times New Roman"/>
          <w:color w:val="000000"/>
        </w:rPr>
      </w:pPr>
    </w:p>
    <w:p w14:paraId="43FE4356" w14:textId="77777777" w:rsidR="00EA3040" w:rsidRPr="00E022B2" w:rsidRDefault="00EA3040" w:rsidP="00914512">
      <w:pPr>
        <w:spacing w:line="560" w:lineRule="exact"/>
        <w:rPr>
          <w:rFonts w:ascii="Times New Roman" w:hAnsi="Times New Roman" w:cs="Times New Roman"/>
          <w:color w:val="000000"/>
        </w:rPr>
      </w:pPr>
    </w:p>
    <w:p w14:paraId="2155DCD9" w14:textId="0164CFC0" w:rsidR="00EA3040" w:rsidRPr="00E022B2" w:rsidRDefault="00EA3040" w:rsidP="005720E9">
      <w:pPr>
        <w:spacing w:line="560" w:lineRule="exact"/>
        <w:jc w:val="right"/>
        <w:rPr>
          <w:rFonts w:ascii="Times New Roman" w:eastAsia="仿宋" w:hAnsi="Times New Roman" w:cs="Times New Roman"/>
          <w:sz w:val="32"/>
          <w:szCs w:val="36"/>
        </w:rPr>
      </w:pPr>
      <w:r w:rsidRPr="00E022B2">
        <w:rPr>
          <w:rFonts w:ascii="Times New Roman" w:hAnsi="Times New Roman" w:cs="Times New Roman"/>
          <w:color w:val="000000"/>
        </w:rPr>
        <w:t xml:space="preserve">                                             </w:t>
      </w:r>
      <w:r w:rsidRPr="00E022B2">
        <w:rPr>
          <w:rFonts w:ascii="Times New Roman" w:eastAsia="仿宋" w:hAnsi="Times New Roman" w:cs="Times New Roman"/>
          <w:color w:val="FF0000"/>
          <w:sz w:val="32"/>
          <w:szCs w:val="36"/>
        </w:rPr>
        <w:t>（</w:t>
      </w:r>
      <w:r w:rsidRPr="00E022B2">
        <w:rPr>
          <w:rFonts w:ascii="Times New Roman" w:eastAsia="仿宋" w:hAnsi="Times New Roman" w:cs="Times New Roman"/>
          <w:color w:val="FF0000"/>
          <w:sz w:val="32"/>
          <w:szCs w:val="36"/>
        </w:rPr>
        <w:t xml:space="preserve"> </w:t>
      </w:r>
      <w:r w:rsidRPr="00E022B2">
        <w:rPr>
          <w:rFonts w:ascii="Times New Roman" w:eastAsia="仿宋" w:hAnsi="Times New Roman" w:cs="Times New Roman"/>
          <w:color w:val="FF0000"/>
          <w:sz w:val="32"/>
          <w:szCs w:val="36"/>
        </w:rPr>
        <w:t>）</w:t>
      </w:r>
      <w:r w:rsidRPr="00E022B2">
        <w:rPr>
          <w:rFonts w:ascii="Times New Roman" w:eastAsia="仿宋" w:hAnsi="Times New Roman" w:cs="Times New Roman"/>
          <w:sz w:val="32"/>
          <w:szCs w:val="36"/>
        </w:rPr>
        <w:t>公司董事会</w:t>
      </w:r>
      <w:r w:rsidRPr="00E022B2">
        <w:rPr>
          <w:rFonts w:ascii="Times New Roman" w:eastAsia="仿宋" w:hAnsi="Times New Roman" w:cs="Times New Roman"/>
          <w:sz w:val="32"/>
          <w:szCs w:val="36"/>
        </w:rPr>
        <w:t xml:space="preserve">                                                         </w:t>
      </w:r>
      <w:r w:rsidRPr="00E022B2">
        <w:rPr>
          <w:rFonts w:ascii="Times New Roman" w:eastAsia="仿宋" w:hAnsi="Times New Roman" w:cs="Times New Roman"/>
          <w:color w:val="FF0000"/>
          <w:sz w:val="32"/>
          <w:szCs w:val="36"/>
        </w:rPr>
        <w:t>（年</w:t>
      </w:r>
      <w:r w:rsidRPr="00E022B2">
        <w:rPr>
          <w:rFonts w:ascii="Times New Roman" w:eastAsia="仿宋" w:hAnsi="Times New Roman" w:cs="Times New Roman"/>
          <w:color w:val="FF0000"/>
          <w:sz w:val="32"/>
          <w:szCs w:val="36"/>
        </w:rPr>
        <w:t>/</w:t>
      </w:r>
      <w:r w:rsidRPr="00E022B2">
        <w:rPr>
          <w:rFonts w:ascii="Times New Roman" w:eastAsia="仿宋" w:hAnsi="Times New Roman" w:cs="Times New Roman"/>
          <w:color w:val="FF0000"/>
          <w:sz w:val="32"/>
          <w:szCs w:val="36"/>
        </w:rPr>
        <w:t>月</w:t>
      </w:r>
      <w:r w:rsidRPr="00E022B2">
        <w:rPr>
          <w:rFonts w:ascii="Times New Roman" w:eastAsia="仿宋" w:hAnsi="Times New Roman" w:cs="Times New Roman"/>
          <w:color w:val="FF0000"/>
          <w:sz w:val="32"/>
          <w:szCs w:val="36"/>
        </w:rPr>
        <w:t>/</w:t>
      </w:r>
      <w:r w:rsidRPr="00E022B2">
        <w:rPr>
          <w:rFonts w:ascii="Times New Roman" w:eastAsia="仿宋" w:hAnsi="Times New Roman" w:cs="Times New Roman"/>
          <w:color w:val="FF0000"/>
          <w:sz w:val="32"/>
          <w:szCs w:val="36"/>
        </w:rPr>
        <w:t>日）</w:t>
      </w:r>
      <w:r w:rsidRPr="00E022B2">
        <w:rPr>
          <w:rFonts w:ascii="Times New Roman" w:eastAsia="仿宋" w:hAnsi="Times New Roman" w:cs="Times New Roman"/>
          <w:sz w:val="32"/>
          <w:szCs w:val="36"/>
        </w:rPr>
        <w:t xml:space="preserve"> </w:t>
      </w:r>
    </w:p>
    <w:p w14:paraId="4B2A062E" w14:textId="263BF82A" w:rsidR="00EA3040" w:rsidRPr="00E022B2" w:rsidRDefault="00086E27" w:rsidP="00086E27">
      <w:pPr>
        <w:widowControl/>
        <w:jc w:val="left"/>
        <w:rPr>
          <w:rFonts w:ascii="Times New Roman" w:hAnsi="Times New Roman" w:cs="Times New Roman"/>
          <w:sz w:val="24"/>
        </w:rPr>
      </w:pPr>
      <w:r w:rsidRPr="00E022B2">
        <w:rPr>
          <w:rFonts w:ascii="Times New Roman" w:hAnsi="Times New Roman" w:cs="Times New Roman"/>
          <w:sz w:val="24"/>
        </w:rPr>
        <w:br w:type="page"/>
      </w:r>
    </w:p>
    <w:p w14:paraId="51894B09" w14:textId="77777777" w:rsidR="00AE58DF" w:rsidRDefault="00AE58DF" w:rsidP="00FF25DC">
      <w:pPr>
        <w:pStyle w:val="10"/>
        <w:snapToGrid w:val="0"/>
        <w:spacing w:before="0" w:after="0" w:line="640" w:lineRule="exact"/>
        <w:jc w:val="center"/>
        <w:rPr>
          <w:rFonts w:eastAsia="方正大标宋简体"/>
          <w:b w:val="0"/>
          <w:lang w:eastAsia="zh-CN"/>
        </w:rPr>
        <w:sectPr w:rsidR="00AE58DF" w:rsidSect="00454EB9">
          <w:pgSz w:w="11906" w:h="16838"/>
          <w:pgMar w:top="1758" w:right="1588" w:bottom="1758" w:left="1588" w:header="851" w:footer="992" w:gutter="0"/>
          <w:pgNumType w:fmt="numberInDash"/>
          <w:cols w:space="425"/>
          <w:docGrid w:type="lines" w:linePitch="312"/>
        </w:sectPr>
      </w:pPr>
      <w:bookmarkStart w:id="106" w:name="_第19号__挂牌公司前期会计差错更正公告"/>
      <w:bookmarkStart w:id="107" w:name="_Toc13401855"/>
      <w:bookmarkEnd w:id="106"/>
    </w:p>
    <w:p w14:paraId="6660A8B6" w14:textId="488FD91F" w:rsidR="00EA3040" w:rsidRPr="00E022B2" w:rsidRDefault="00A641C3" w:rsidP="00FF25DC">
      <w:pPr>
        <w:pStyle w:val="10"/>
        <w:snapToGrid w:val="0"/>
        <w:spacing w:before="0" w:after="0" w:line="640" w:lineRule="exact"/>
        <w:jc w:val="center"/>
        <w:rPr>
          <w:rFonts w:eastAsia="方正大标宋简体"/>
          <w:b w:val="0"/>
          <w:lang w:eastAsia="zh-CN"/>
        </w:rPr>
      </w:pPr>
      <w:bookmarkStart w:id="108" w:name="_Toc53420126"/>
      <w:r w:rsidRPr="00E022B2">
        <w:rPr>
          <w:rFonts w:eastAsia="方正大标宋简体"/>
          <w:b w:val="0"/>
          <w:lang w:eastAsia="zh-CN"/>
        </w:rPr>
        <w:lastRenderedPageBreak/>
        <w:t>第</w:t>
      </w:r>
      <w:r w:rsidRPr="00E022B2">
        <w:rPr>
          <w:rFonts w:eastAsia="方正大标宋简体"/>
          <w:b w:val="0"/>
          <w:lang w:eastAsia="zh-CN"/>
        </w:rPr>
        <w:t>19</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挂牌公司前期会计差错更正公告</w:t>
      </w:r>
      <w:bookmarkEnd w:id="107"/>
      <w:r w:rsidR="00BB4F86" w:rsidRPr="00E022B2">
        <w:rPr>
          <w:rFonts w:eastAsia="方正大标宋简体"/>
          <w:b w:val="0"/>
          <w:lang w:eastAsia="zh-CN"/>
        </w:rPr>
        <w:t>格式模板</w:t>
      </w:r>
      <w:bookmarkEnd w:id="108"/>
    </w:p>
    <w:p w14:paraId="2535416F" w14:textId="77777777" w:rsidR="00EA3040" w:rsidRPr="00E022B2" w:rsidRDefault="00EA3040" w:rsidP="00914512">
      <w:pPr>
        <w:snapToGrid w:val="0"/>
        <w:spacing w:line="560" w:lineRule="exact"/>
        <w:jc w:val="center"/>
        <w:rPr>
          <w:rFonts w:ascii="Times New Roman" w:eastAsia="仿宋" w:hAnsi="Times New Roman" w:cs="Times New Roman"/>
          <w:b/>
          <w:sz w:val="28"/>
          <w:szCs w:val="28"/>
        </w:rPr>
      </w:pPr>
    </w:p>
    <w:p w14:paraId="071C07B5" w14:textId="77777777" w:rsidR="00EA3040" w:rsidRPr="00E022B2" w:rsidRDefault="00EA3040" w:rsidP="00914512">
      <w:pPr>
        <w:snapToGrid w:val="0"/>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59607010" w14:textId="77777777" w:rsidR="00EA3040" w:rsidRPr="00E022B2" w:rsidRDefault="00EA3040" w:rsidP="00914512">
      <w:pPr>
        <w:snapToGrid w:val="0"/>
        <w:spacing w:line="560" w:lineRule="exact"/>
        <w:jc w:val="center"/>
        <w:rPr>
          <w:rFonts w:ascii="Times New Roman" w:eastAsia="仿宋" w:hAnsi="Times New Roman" w:cs="Times New Roman"/>
          <w:sz w:val="28"/>
          <w:szCs w:val="28"/>
        </w:rPr>
      </w:pPr>
    </w:p>
    <w:p w14:paraId="228B8A2E" w14:textId="18256D11" w:rsidR="00EA3040" w:rsidRPr="00E022B2" w:rsidRDefault="00EA3040" w:rsidP="00914512">
      <w:pPr>
        <w:adjustRightInd w:val="0"/>
        <w:snapToGrid w:val="0"/>
        <w:spacing w:line="640" w:lineRule="exact"/>
        <w:ind w:left="357"/>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公司前期会计差错更正公告</w:t>
      </w:r>
    </w:p>
    <w:p w14:paraId="5E40BB02" w14:textId="77777777" w:rsidR="00EA3040" w:rsidRPr="00E022B2" w:rsidRDefault="00EA3040" w:rsidP="00914512">
      <w:pPr>
        <w:adjustRightInd w:val="0"/>
        <w:snapToGrid w:val="0"/>
        <w:spacing w:line="520" w:lineRule="exact"/>
        <w:ind w:left="360"/>
        <w:jc w:val="center"/>
        <w:rPr>
          <w:rFonts w:ascii="Times New Roman" w:eastAsia="仿宋" w:hAnsi="Times New Roman" w:cs="Times New Roman"/>
          <w:b/>
          <w:sz w:val="32"/>
          <w:szCs w:val="32"/>
        </w:rPr>
      </w:pPr>
    </w:p>
    <w:p w14:paraId="745333AF"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36F2B95C"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44FEE0F2" w14:textId="77777777" w:rsidR="00EA3040" w:rsidRPr="00E022B2" w:rsidRDefault="00EA3040" w:rsidP="00914512">
      <w:pPr>
        <w:autoSpaceDE w:val="0"/>
        <w:autoSpaceDN w:val="0"/>
        <w:adjustRightInd w:val="0"/>
        <w:spacing w:line="560" w:lineRule="exact"/>
        <w:ind w:left="630"/>
        <w:rPr>
          <w:rFonts w:ascii="Times New Roman" w:eastAsia="黑体" w:hAnsi="Times New Roman" w:cs="Times New Roman"/>
          <w:sz w:val="32"/>
          <w:szCs w:val="32"/>
        </w:rPr>
      </w:pPr>
      <w:r w:rsidRPr="00E022B2">
        <w:rPr>
          <w:rFonts w:ascii="Times New Roman" w:eastAsia="黑体" w:hAnsi="Times New Roman" w:cs="Times New Roman"/>
          <w:sz w:val="32"/>
          <w:szCs w:val="32"/>
        </w:rPr>
        <w:t>一、更正概述</w:t>
      </w:r>
    </w:p>
    <w:p w14:paraId="0108736B" w14:textId="77777777" w:rsidR="00EA3040" w:rsidRPr="00E022B2" w:rsidRDefault="00EA3040" w:rsidP="00914512">
      <w:pPr>
        <w:autoSpaceDE w:val="0"/>
        <w:autoSpaceDN w:val="0"/>
        <w:adjustRightIn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简单说明本次更正前期会计差错的内容、涉及的财务报告期间、以及更正的原因。</w:t>
      </w:r>
    </w:p>
    <w:p w14:paraId="776F6F94" w14:textId="77777777" w:rsidR="002D2BC4" w:rsidRPr="00E022B2" w:rsidRDefault="002D2BC4" w:rsidP="002D2BC4">
      <w:pPr>
        <w:autoSpaceDE w:val="0"/>
        <w:autoSpaceDN w:val="0"/>
        <w:adjustRightIn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创新层挂牌公司应说明因更正年报数据是否会导致其不符合创新层标准。</w:t>
      </w:r>
    </w:p>
    <w:p w14:paraId="40A603BD" w14:textId="4B66CCAA" w:rsidR="00563811" w:rsidRPr="00E022B2" w:rsidRDefault="00563811" w:rsidP="00563811">
      <w:pPr>
        <w:autoSpaceDE w:val="0"/>
        <w:autoSpaceDN w:val="0"/>
        <w:adjustRightInd w:val="0"/>
        <w:spacing w:line="560" w:lineRule="exact"/>
        <w:ind w:left="630"/>
        <w:rPr>
          <w:rFonts w:ascii="Times New Roman" w:eastAsia="黑体" w:hAnsi="Times New Roman" w:cs="Times New Roman"/>
          <w:sz w:val="32"/>
          <w:szCs w:val="32"/>
        </w:rPr>
      </w:pPr>
      <w:r w:rsidRPr="00E022B2">
        <w:rPr>
          <w:rFonts w:ascii="Times New Roman" w:eastAsia="黑体" w:hAnsi="Times New Roman" w:cs="Times New Roman"/>
          <w:sz w:val="32"/>
          <w:szCs w:val="32"/>
        </w:rPr>
        <w:t>二、表决和审议情况</w:t>
      </w:r>
    </w:p>
    <w:p w14:paraId="087DC56F" w14:textId="77777777" w:rsidR="002D2BC4" w:rsidRPr="00E022B2" w:rsidRDefault="002D2BC4" w:rsidP="002D2BC4">
      <w:pPr>
        <w:autoSpaceDE w:val="0"/>
        <w:autoSpaceDN w:val="0"/>
        <w:adjustRightIn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公司应说明董事会等机构是否审议本次会计差错更正的议案以及审议通过情况，并说明是否需要经过股东大会审议通过。</w:t>
      </w:r>
    </w:p>
    <w:p w14:paraId="1060B180" w14:textId="25E8D149" w:rsidR="00EA3040" w:rsidRPr="00E022B2" w:rsidRDefault="00563811" w:rsidP="00914512">
      <w:pPr>
        <w:autoSpaceDE w:val="0"/>
        <w:autoSpaceDN w:val="0"/>
        <w:adjustRightInd w:val="0"/>
        <w:spacing w:line="560" w:lineRule="exact"/>
        <w:ind w:left="630"/>
        <w:rPr>
          <w:rFonts w:ascii="Times New Roman" w:eastAsia="黑体" w:hAnsi="Times New Roman" w:cs="Times New Roman"/>
          <w:sz w:val="32"/>
          <w:szCs w:val="32"/>
        </w:rPr>
      </w:pPr>
      <w:r w:rsidRPr="00E022B2">
        <w:rPr>
          <w:rFonts w:ascii="Times New Roman" w:eastAsia="黑体" w:hAnsi="Times New Roman" w:cs="Times New Roman"/>
          <w:sz w:val="32"/>
          <w:szCs w:val="32"/>
        </w:rPr>
        <w:t>三</w:t>
      </w:r>
      <w:r w:rsidR="00EA3040" w:rsidRPr="00E022B2">
        <w:rPr>
          <w:rFonts w:ascii="Times New Roman" w:eastAsia="黑体" w:hAnsi="Times New Roman" w:cs="Times New Roman"/>
          <w:sz w:val="32"/>
          <w:szCs w:val="32"/>
        </w:rPr>
        <w:t>、董事会关于本次会计差错更正的说明</w:t>
      </w:r>
    </w:p>
    <w:p w14:paraId="107C16CD" w14:textId="6ED5F486" w:rsidR="00674D30" w:rsidRPr="00E022B2" w:rsidRDefault="00674D30" w:rsidP="009666FE">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E022B2">
        <w:rPr>
          <w:rFonts w:ascii="Times New Roman" w:eastAsia="仿宋" w:hAnsi="Times New Roman" w:cs="Times New Roman"/>
          <w:sz w:val="32"/>
          <w:szCs w:val="32"/>
        </w:rPr>
        <w:t>公司应说明董事会就本次会计差错更正合理性的意见，并对涉及报告期财务数据的影响进行分析，并说明是否涉及业绩承诺、超额分配利润等事项</w:t>
      </w:r>
      <w:r w:rsidR="009666FE" w:rsidRPr="00E022B2">
        <w:rPr>
          <w:rFonts w:ascii="Times New Roman" w:eastAsia="仿宋" w:hAnsi="Times New Roman" w:cs="Times New Roman"/>
          <w:sz w:val="32"/>
          <w:szCs w:val="32"/>
        </w:rPr>
        <w:t>，</w:t>
      </w:r>
      <w:r w:rsidR="009666FE" w:rsidRPr="00E022B2">
        <w:rPr>
          <w:rFonts w:ascii="Times New Roman" w:eastAsia="仿宋" w:hAnsi="Times New Roman" w:cs="Times New Roman"/>
          <w:color w:val="000000" w:themeColor="text1"/>
          <w:sz w:val="32"/>
          <w:szCs w:val="32"/>
        </w:rPr>
        <w:t>是否影响相关年度股票风险警示</w:t>
      </w:r>
      <w:r w:rsidR="009666FE" w:rsidRPr="00E022B2">
        <w:rPr>
          <w:rFonts w:ascii="Times New Roman" w:eastAsia="仿宋" w:hAnsi="Times New Roman" w:cs="Times New Roman"/>
          <w:color w:val="000000" w:themeColor="text1"/>
          <w:sz w:val="32"/>
          <w:szCs w:val="32"/>
        </w:rPr>
        <w:lastRenderedPageBreak/>
        <w:t>状态</w:t>
      </w:r>
      <w:r w:rsidR="009666FE" w:rsidRPr="00E022B2">
        <w:rPr>
          <w:rFonts w:ascii="Times New Roman" w:eastAsia="仿宋" w:hAnsi="Times New Roman" w:cs="Times New Roman"/>
          <w:sz w:val="32"/>
          <w:szCs w:val="32"/>
        </w:rPr>
        <w:t>。</w:t>
      </w:r>
    </w:p>
    <w:p w14:paraId="027F538F" w14:textId="0A92D29F" w:rsidR="00EA3040" w:rsidRPr="00E022B2" w:rsidRDefault="00563811" w:rsidP="00914512">
      <w:pPr>
        <w:autoSpaceDE w:val="0"/>
        <w:autoSpaceDN w:val="0"/>
        <w:adjustRightInd w:val="0"/>
        <w:spacing w:line="560" w:lineRule="exact"/>
        <w:ind w:left="630"/>
        <w:rPr>
          <w:rFonts w:ascii="Times New Roman" w:eastAsia="黑体" w:hAnsi="Times New Roman" w:cs="Times New Roman"/>
          <w:sz w:val="32"/>
          <w:szCs w:val="32"/>
        </w:rPr>
      </w:pPr>
      <w:r w:rsidRPr="00E022B2">
        <w:rPr>
          <w:rFonts w:ascii="Times New Roman" w:eastAsia="黑体" w:hAnsi="Times New Roman" w:cs="Times New Roman"/>
          <w:sz w:val="32"/>
          <w:szCs w:val="32"/>
        </w:rPr>
        <w:t>四</w:t>
      </w:r>
      <w:r w:rsidR="00EA3040" w:rsidRPr="00E022B2">
        <w:rPr>
          <w:rFonts w:ascii="Times New Roman" w:eastAsia="黑体" w:hAnsi="Times New Roman" w:cs="Times New Roman"/>
          <w:sz w:val="32"/>
          <w:szCs w:val="32"/>
        </w:rPr>
        <w:t>、会计师事务所关于本次会计差错更正的意见</w:t>
      </w:r>
    </w:p>
    <w:p w14:paraId="69B554DC" w14:textId="397D98CC" w:rsidR="00EA3040" w:rsidRPr="00E022B2" w:rsidRDefault="00EA3040" w:rsidP="00914512">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E022B2">
        <w:rPr>
          <w:rFonts w:ascii="Times New Roman" w:eastAsia="仿宋" w:hAnsi="Times New Roman" w:cs="Times New Roman"/>
          <w:sz w:val="32"/>
          <w:szCs w:val="32"/>
        </w:rPr>
        <w:t>公司应说明涉及财务报告期间审计的会计师事务所是否出具会计差错更正的专项说明，披露说明中发表的结论性意见。</w:t>
      </w:r>
      <w:r w:rsidR="0044032D" w:rsidRPr="00E022B2">
        <w:rPr>
          <w:rFonts w:ascii="Times New Roman" w:eastAsia="仿宋" w:hAnsi="Times New Roman" w:cs="Times New Roman"/>
          <w:sz w:val="32"/>
          <w:szCs w:val="32"/>
        </w:rPr>
        <w:t>涉及后任注册会计师对前任注册会计师已审计的财务报告的</w:t>
      </w:r>
      <w:r w:rsidR="00C74C1D" w:rsidRPr="00E022B2">
        <w:rPr>
          <w:rFonts w:ascii="Times New Roman" w:eastAsia="仿宋" w:hAnsi="Times New Roman" w:cs="Times New Roman"/>
          <w:sz w:val="32"/>
          <w:szCs w:val="32"/>
        </w:rPr>
        <w:t>差错更正</w:t>
      </w:r>
      <w:r w:rsidR="00D61CE2" w:rsidRPr="00E022B2">
        <w:rPr>
          <w:rFonts w:ascii="Times New Roman" w:eastAsia="仿宋" w:hAnsi="Times New Roman" w:cs="Times New Roman"/>
          <w:sz w:val="32"/>
          <w:szCs w:val="32"/>
        </w:rPr>
        <w:t>事项</w:t>
      </w:r>
      <w:r w:rsidR="0044032D" w:rsidRPr="00E022B2">
        <w:rPr>
          <w:rFonts w:ascii="Times New Roman" w:eastAsia="仿宋" w:hAnsi="Times New Roman" w:cs="Times New Roman"/>
          <w:sz w:val="32"/>
          <w:szCs w:val="32"/>
        </w:rPr>
        <w:t>发表</w:t>
      </w:r>
      <w:r w:rsidR="00C74C1D" w:rsidRPr="00E022B2">
        <w:rPr>
          <w:rFonts w:ascii="Times New Roman" w:eastAsia="仿宋" w:hAnsi="Times New Roman" w:cs="Times New Roman"/>
          <w:sz w:val="32"/>
          <w:szCs w:val="32"/>
        </w:rPr>
        <w:t>意见的，应说明后任注册会计师是否提请公司告知前任注册会计师或安排三方会谈。</w:t>
      </w:r>
    </w:p>
    <w:p w14:paraId="6C8579CD" w14:textId="453CD13E" w:rsidR="00EA3040" w:rsidRPr="00E022B2" w:rsidRDefault="00563811" w:rsidP="00914512">
      <w:pPr>
        <w:autoSpaceDE w:val="0"/>
        <w:autoSpaceDN w:val="0"/>
        <w:adjustRightInd w:val="0"/>
        <w:spacing w:line="560" w:lineRule="exact"/>
        <w:ind w:left="630"/>
        <w:rPr>
          <w:rFonts w:ascii="Times New Roman" w:eastAsia="黑体" w:hAnsi="Times New Roman" w:cs="Times New Roman"/>
          <w:sz w:val="32"/>
          <w:szCs w:val="32"/>
        </w:rPr>
      </w:pPr>
      <w:r w:rsidRPr="00E022B2">
        <w:rPr>
          <w:rFonts w:ascii="Times New Roman" w:eastAsia="黑体" w:hAnsi="Times New Roman" w:cs="Times New Roman"/>
          <w:sz w:val="32"/>
          <w:szCs w:val="32"/>
        </w:rPr>
        <w:t>五</w:t>
      </w:r>
      <w:r w:rsidR="00EA3040" w:rsidRPr="00E022B2">
        <w:rPr>
          <w:rFonts w:ascii="Times New Roman" w:eastAsia="黑体" w:hAnsi="Times New Roman" w:cs="Times New Roman"/>
          <w:sz w:val="32"/>
          <w:szCs w:val="32"/>
        </w:rPr>
        <w:t>、监事会对于本次会计差错更正的意见</w:t>
      </w:r>
    </w:p>
    <w:p w14:paraId="621A313E" w14:textId="77777777" w:rsidR="00674D30" w:rsidRPr="00E022B2" w:rsidRDefault="00674D30" w:rsidP="00674D30">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E022B2">
        <w:rPr>
          <w:rFonts w:ascii="Times New Roman" w:eastAsia="仿宋" w:hAnsi="Times New Roman" w:cs="Times New Roman"/>
          <w:sz w:val="32"/>
          <w:szCs w:val="32"/>
        </w:rPr>
        <w:t>公司应说明监事会对本次会计差错更正的意见，包括但不限于本次会计差错更正审议程序是否符合法律、行政法规、中国证监会的规定和公司章程，依据是否充分，涉及的公司治理、财务规范、内部控制问题以及解决情况。</w:t>
      </w:r>
    </w:p>
    <w:p w14:paraId="7C1247D5" w14:textId="6FB8955D" w:rsidR="00EA3040" w:rsidRPr="00E022B2" w:rsidRDefault="00563811" w:rsidP="00914512">
      <w:pPr>
        <w:autoSpaceDE w:val="0"/>
        <w:autoSpaceDN w:val="0"/>
        <w:adjustRightInd w:val="0"/>
        <w:spacing w:line="560" w:lineRule="exact"/>
        <w:ind w:left="630"/>
        <w:rPr>
          <w:rFonts w:ascii="Times New Roman" w:eastAsia="黑体" w:hAnsi="Times New Roman" w:cs="Times New Roman"/>
          <w:sz w:val="32"/>
          <w:szCs w:val="32"/>
        </w:rPr>
      </w:pPr>
      <w:r w:rsidRPr="00E022B2">
        <w:rPr>
          <w:rFonts w:ascii="Times New Roman" w:eastAsia="黑体" w:hAnsi="Times New Roman" w:cs="Times New Roman"/>
          <w:sz w:val="32"/>
          <w:szCs w:val="32"/>
        </w:rPr>
        <w:t>六</w:t>
      </w:r>
      <w:r w:rsidR="00EA3040" w:rsidRPr="00E022B2">
        <w:rPr>
          <w:rFonts w:ascii="Times New Roman" w:eastAsia="黑体" w:hAnsi="Times New Roman" w:cs="Times New Roman"/>
          <w:sz w:val="32"/>
          <w:szCs w:val="32"/>
        </w:rPr>
        <w:t>、独立董事对于本次会计差错更正的意见（如适用）</w:t>
      </w:r>
    </w:p>
    <w:p w14:paraId="2A3DABCD" w14:textId="77777777" w:rsidR="00674D30" w:rsidRPr="00E022B2" w:rsidRDefault="00674D30" w:rsidP="00674D30">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E022B2">
        <w:rPr>
          <w:rFonts w:ascii="Times New Roman" w:eastAsia="仿宋" w:hAnsi="Times New Roman" w:cs="Times New Roman"/>
          <w:sz w:val="32"/>
          <w:szCs w:val="32"/>
        </w:rPr>
        <w:t>公司应说明独立董事对本次会计差错更正的意见，包括但不限于本次会计差错更正审议程序是否符合法律、行政法规、中国证监会的规定和公司章程，依据是否充分，涉及的公司治理、财务规范、内部控制问题以及解决情况。</w:t>
      </w:r>
    </w:p>
    <w:p w14:paraId="05D67291" w14:textId="1D3E01D5" w:rsidR="00EA3040" w:rsidRPr="00E022B2" w:rsidRDefault="00563811" w:rsidP="00914512">
      <w:pPr>
        <w:autoSpaceDE w:val="0"/>
        <w:autoSpaceDN w:val="0"/>
        <w:adjustRightInd w:val="0"/>
        <w:spacing w:line="560" w:lineRule="exact"/>
        <w:ind w:left="630"/>
        <w:rPr>
          <w:rFonts w:ascii="Times New Roman" w:eastAsia="黑体" w:hAnsi="Times New Roman" w:cs="Times New Roman"/>
          <w:sz w:val="32"/>
          <w:szCs w:val="32"/>
        </w:rPr>
      </w:pPr>
      <w:r w:rsidRPr="00E022B2">
        <w:rPr>
          <w:rFonts w:ascii="Times New Roman" w:eastAsia="黑体" w:hAnsi="Times New Roman" w:cs="Times New Roman"/>
          <w:sz w:val="32"/>
          <w:szCs w:val="32"/>
        </w:rPr>
        <w:t>七</w:t>
      </w:r>
      <w:r w:rsidR="00EA3040" w:rsidRPr="00E022B2">
        <w:rPr>
          <w:rFonts w:ascii="Times New Roman" w:eastAsia="黑体" w:hAnsi="Times New Roman" w:cs="Times New Roman"/>
          <w:sz w:val="32"/>
          <w:szCs w:val="32"/>
        </w:rPr>
        <w:t>、本次会计差错的具体内容以及对公司的影响</w:t>
      </w:r>
    </w:p>
    <w:p w14:paraId="0EF5EAF6" w14:textId="7E1E6121" w:rsidR="00EA3040" w:rsidRPr="00E022B2" w:rsidRDefault="00EA3040" w:rsidP="00914512">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E022B2">
        <w:rPr>
          <w:rFonts w:ascii="Times New Roman" w:eastAsia="仿宋" w:hAnsi="Times New Roman" w:cs="Times New Roman"/>
          <w:sz w:val="32"/>
          <w:szCs w:val="32"/>
        </w:rPr>
        <w:t>（一）进行追溯调整的，应说明各个列报前期财务报表中受影响的项目名称和调整金额、调整比例、调整原因，以及对涉及期间的累积影响数。</w:t>
      </w:r>
      <w:r w:rsidR="004E6619" w:rsidRPr="00E022B2">
        <w:rPr>
          <w:rFonts w:ascii="Times New Roman" w:eastAsia="仿宋" w:hAnsi="Times New Roman" w:cs="Times New Roman"/>
          <w:sz w:val="32"/>
          <w:szCs w:val="32"/>
        </w:rPr>
        <w:t>调整前的数据应为公司初始披露的定期报告中披露的数据。</w:t>
      </w:r>
    </w:p>
    <w:p w14:paraId="0B43A162" w14:textId="77777777" w:rsidR="00EA3040" w:rsidRPr="00E022B2" w:rsidRDefault="00EA3040" w:rsidP="00914512">
      <w:pPr>
        <w:autoSpaceDE w:val="0"/>
        <w:autoSpaceDN w:val="0"/>
        <w:adjustRightInd w:val="0"/>
        <w:snapToGrid w:val="0"/>
        <w:spacing w:line="560" w:lineRule="exact"/>
        <w:ind w:firstLineChars="196" w:firstLine="627"/>
        <w:rPr>
          <w:rFonts w:ascii="Times New Roman" w:eastAsia="仿宋" w:hAnsi="Times New Roman" w:cs="Times New Roman"/>
          <w:sz w:val="32"/>
          <w:szCs w:val="32"/>
        </w:rPr>
      </w:pPr>
      <w:r w:rsidRPr="00E022B2">
        <w:rPr>
          <w:rFonts w:ascii="Times New Roman" w:eastAsia="仿宋" w:hAnsi="Times New Roman" w:cs="Times New Roman"/>
          <w:sz w:val="32"/>
          <w:szCs w:val="32"/>
        </w:rPr>
        <w:t>（二）未进行追溯调整的，说明对当期财务报表的影响数以</w:t>
      </w:r>
      <w:r w:rsidRPr="00E022B2">
        <w:rPr>
          <w:rFonts w:ascii="Times New Roman" w:eastAsia="仿宋" w:hAnsi="Times New Roman" w:cs="Times New Roman"/>
          <w:sz w:val="32"/>
          <w:szCs w:val="32"/>
        </w:rPr>
        <w:lastRenderedPageBreak/>
        <w:t>及会计差错更正的处理情况。</w:t>
      </w:r>
    </w:p>
    <w:p w14:paraId="3C92E10D" w14:textId="154B71D8" w:rsidR="00EA3040" w:rsidRPr="00E022B2" w:rsidRDefault="00563811" w:rsidP="00914512">
      <w:pPr>
        <w:autoSpaceDE w:val="0"/>
        <w:autoSpaceDN w:val="0"/>
        <w:adjustRightInd w:val="0"/>
        <w:spacing w:line="560" w:lineRule="exact"/>
        <w:ind w:left="630"/>
        <w:rPr>
          <w:rFonts w:ascii="Times New Roman" w:eastAsia="黑体" w:hAnsi="Times New Roman" w:cs="Times New Roman"/>
          <w:sz w:val="32"/>
          <w:szCs w:val="32"/>
        </w:rPr>
      </w:pPr>
      <w:r w:rsidRPr="00E022B2">
        <w:rPr>
          <w:rFonts w:ascii="Times New Roman" w:eastAsia="黑体" w:hAnsi="Times New Roman" w:cs="Times New Roman"/>
          <w:sz w:val="32"/>
          <w:szCs w:val="32"/>
        </w:rPr>
        <w:t>八</w:t>
      </w:r>
      <w:r w:rsidR="00EA3040" w:rsidRPr="00E022B2">
        <w:rPr>
          <w:rFonts w:ascii="Times New Roman" w:eastAsia="黑体" w:hAnsi="Times New Roman" w:cs="Times New Roman"/>
          <w:sz w:val="32"/>
          <w:szCs w:val="32"/>
        </w:rPr>
        <w:t>、备查文件目录</w:t>
      </w:r>
    </w:p>
    <w:p w14:paraId="69D08F41" w14:textId="77777777" w:rsidR="00EA3040" w:rsidRPr="00E022B2"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（一）董事会决议；</w:t>
      </w:r>
    </w:p>
    <w:p w14:paraId="0114A129" w14:textId="50D53EC5" w:rsidR="00EA3040" w:rsidRPr="00E022B2" w:rsidRDefault="00EA3040"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（二）会计师事务所专项意见</w:t>
      </w:r>
      <w:r w:rsidR="002D2BC4" w:rsidRPr="00E022B2">
        <w:rPr>
          <w:rFonts w:ascii="Times New Roman" w:eastAsia="仿宋" w:hAnsi="Times New Roman" w:cs="Times New Roman"/>
          <w:sz w:val="32"/>
          <w:szCs w:val="32"/>
        </w:rPr>
        <w:t>（如有）</w:t>
      </w:r>
      <w:r w:rsidRPr="00E022B2">
        <w:rPr>
          <w:rFonts w:ascii="Times New Roman" w:eastAsia="仿宋" w:hAnsi="Times New Roman" w:cs="Times New Roman"/>
          <w:sz w:val="32"/>
          <w:szCs w:val="32"/>
        </w:rPr>
        <w:t>；</w:t>
      </w:r>
    </w:p>
    <w:p w14:paraId="1FD5F717" w14:textId="1B90640F" w:rsidR="002D2BC4" w:rsidRPr="00E022B2" w:rsidRDefault="002D2BC4"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（三）监事会意见；</w:t>
      </w:r>
    </w:p>
    <w:p w14:paraId="0F774EA1" w14:textId="317F2C97" w:rsidR="00EA3040" w:rsidRPr="00E022B2" w:rsidRDefault="002D2BC4" w:rsidP="00914512">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w:t>
      </w:r>
      <w:r w:rsidR="00EA3040" w:rsidRPr="00E022B2">
        <w:rPr>
          <w:rFonts w:ascii="Times New Roman" w:eastAsia="仿宋" w:hAnsi="Times New Roman" w:cs="Times New Roman"/>
          <w:sz w:val="32"/>
          <w:szCs w:val="32"/>
        </w:rPr>
        <w:t>）其他文件。</w:t>
      </w:r>
    </w:p>
    <w:p w14:paraId="6F103AD2" w14:textId="77777777" w:rsidR="00EA3040" w:rsidRPr="00E022B2" w:rsidRDefault="00EA3040" w:rsidP="00914512">
      <w:pPr>
        <w:autoSpaceDE w:val="0"/>
        <w:autoSpaceDN w:val="0"/>
        <w:adjustRightInd w:val="0"/>
        <w:snapToGrid w:val="0"/>
        <w:spacing w:line="560" w:lineRule="exact"/>
        <w:jc w:val="left"/>
        <w:rPr>
          <w:rFonts w:ascii="Times New Roman" w:eastAsia="仿宋" w:hAnsi="Times New Roman" w:cs="Times New Roman"/>
          <w:sz w:val="32"/>
          <w:szCs w:val="32"/>
        </w:rPr>
      </w:pPr>
    </w:p>
    <w:p w14:paraId="5CAD88CE" w14:textId="2112A03C" w:rsidR="00EA3040" w:rsidRPr="00E022B2" w:rsidRDefault="00EA3040" w:rsidP="00914512">
      <w:pPr>
        <w:autoSpaceDE w:val="0"/>
        <w:autoSpaceDN w:val="0"/>
        <w:adjustRightInd w:val="0"/>
        <w:snapToGrid w:val="0"/>
        <w:spacing w:line="360" w:lineRule="auto"/>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公司董事会</w:t>
      </w:r>
    </w:p>
    <w:p w14:paraId="08662879" w14:textId="4C209E2A" w:rsidR="00AE58DF" w:rsidRDefault="00CC1E68" w:rsidP="00BB14C9">
      <w:pPr>
        <w:autoSpaceDE w:val="0"/>
        <w:autoSpaceDN w:val="0"/>
        <w:adjustRightInd w:val="0"/>
        <w:snapToGrid w:val="0"/>
        <w:spacing w:line="360" w:lineRule="auto"/>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00EA3040" w:rsidRPr="00E022B2">
        <w:rPr>
          <w:rFonts w:ascii="Times New Roman" w:eastAsia="仿宋" w:hAnsi="Times New Roman" w:cs="Times New Roman"/>
          <w:sz w:val="32"/>
          <w:szCs w:val="32"/>
        </w:rPr>
        <w:t>XXXX</w:t>
      </w:r>
      <w:r w:rsidR="00EA3040" w:rsidRPr="00E022B2">
        <w:rPr>
          <w:rFonts w:ascii="Times New Roman" w:eastAsia="仿宋" w:hAnsi="Times New Roman" w:cs="Times New Roman"/>
          <w:sz w:val="32"/>
          <w:szCs w:val="32"/>
        </w:rPr>
        <w:t>年</w:t>
      </w:r>
      <w:r w:rsidR="00EA3040" w:rsidRPr="00E022B2">
        <w:rPr>
          <w:rFonts w:ascii="Times New Roman" w:eastAsia="仿宋" w:hAnsi="Times New Roman" w:cs="Times New Roman"/>
          <w:sz w:val="32"/>
          <w:szCs w:val="32"/>
        </w:rPr>
        <w:t>XX</w:t>
      </w:r>
      <w:r w:rsidR="00EA3040" w:rsidRPr="00E022B2">
        <w:rPr>
          <w:rFonts w:ascii="Times New Roman" w:eastAsia="仿宋" w:hAnsi="Times New Roman" w:cs="Times New Roman"/>
          <w:sz w:val="32"/>
          <w:szCs w:val="32"/>
        </w:rPr>
        <w:t>月</w:t>
      </w:r>
      <w:r w:rsidR="00EA3040" w:rsidRPr="00E022B2">
        <w:rPr>
          <w:rFonts w:ascii="Times New Roman" w:eastAsia="仿宋" w:hAnsi="Times New Roman" w:cs="Times New Roman"/>
          <w:sz w:val="32"/>
          <w:szCs w:val="32"/>
        </w:rPr>
        <w:t>XX</w:t>
      </w:r>
      <w:r w:rsidR="00EA3040" w:rsidRPr="00E022B2">
        <w:rPr>
          <w:rFonts w:ascii="Times New Roman" w:eastAsia="仿宋" w:hAnsi="Times New Roman" w:cs="Times New Roman"/>
          <w:sz w:val="32"/>
          <w:szCs w:val="32"/>
        </w:rPr>
        <w:t>日</w:t>
      </w:r>
      <w:r w:rsidR="00AE58DF">
        <w:rPr>
          <w:rFonts w:ascii="Times New Roman" w:eastAsia="仿宋" w:hAnsi="Times New Roman" w:cs="Times New Roman"/>
          <w:sz w:val="32"/>
          <w:szCs w:val="32"/>
        </w:rPr>
        <w:br w:type="page"/>
      </w:r>
    </w:p>
    <w:p w14:paraId="31EC4793" w14:textId="77777777" w:rsidR="00EA3040" w:rsidRPr="00E022B2" w:rsidRDefault="00EA3040" w:rsidP="00BB14C9">
      <w:pPr>
        <w:autoSpaceDE w:val="0"/>
        <w:autoSpaceDN w:val="0"/>
        <w:adjustRightInd w:val="0"/>
        <w:snapToGrid w:val="0"/>
        <w:spacing w:line="360" w:lineRule="auto"/>
        <w:jc w:val="right"/>
        <w:rPr>
          <w:rFonts w:ascii="Times New Roman" w:eastAsia="仿宋" w:hAnsi="Times New Roman" w:cs="Times New Roman"/>
          <w:sz w:val="32"/>
          <w:szCs w:val="32"/>
        </w:rPr>
      </w:pPr>
    </w:p>
    <w:p w14:paraId="522B5112" w14:textId="77777777" w:rsidR="00EA3040" w:rsidRPr="00E022B2"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62D1F255" w14:textId="77777777" w:rsidR="00EA3040" w:rsidRPr="00E022B2" w:rsidRDefault="00EA3040" w:rsidP="00914512">
      <w:pPr>
        <w:tabs>
          <w:tab w:val="left" w:pos="900"/>
        </w:tabs>
        <w:snapToGrid w:val="0"/>
        <w:spacing w:line="360" w:lineRule="auto"/>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32"/>
          <w:szCs w:val="32"/>
        </w:rPr>
        <w:t xml:space="preserve">    </w:t>
      </w:r>
    </w:p>
    <w:p w14:paraId="2B4A9C11" w14:textId="77777777" w:rsidR="00EA3040" w:rsidRPr="00E022B2" w:rsidRDefault="00EA3040" w:rsidP="00914512">
      <w:pPr>
        <w:widowControl/>
        <w:rPr>
          <w:rFonts w:ascii="Times New Roman" w:eastAsia="仿宋" w:hAnsi="Times New Roman" w:cs="Times New Roman"/>
          <w:color w:val="000000"/>
          <w:kern w:val="0"/>
          <w:sz w:val="24"/>
        </w:rPr>
      </w:pPr>
    </w:p>
    <w:p w14:paraId="6852154F" w14:textId="6299D278" w:rsidR="00EA3040" w:rsidRPr="00E022B2" w:rsidRDefault="00EA3040" w:rsidP="00BB14C9">
      <w:pPr>
        <w:widowControl/>
        <w:snapToGrid w:val="0"/>
        <w:spacing w:line="640" w:lineRule="exact"/>
        <w:jc w:val="center"/>
        <w:rPr>
          <w:rFonts w:ascii="Times New Roman" w:eastAsia="仿宋" w:hAnsi="Times New Roman" w:cs="Times New Roman"/>
          <w:b/>
          <w:color w:val="000000"/>
          <w:kern w:val="0"/>
          <w:sz w:val="32"/>
          <w:szCs w:val="32"/>
        </w:rPr>
      </w:pPr>
      <w:r w:rsidRPr="00E022B2">
        <w:rPr>
          <w:rFonts w:ascii="Times New Roman" w:eastAsia="仿宋" w:hAnsi="Times New Roman" w:cs="Times New Roman"/>
          <w:b/>
          <w:color w:val="FF0000"/>
          <w:kern w:val="0"/>
          <w:sz w:val="44"/>
          <w:szCs w:val="44"/>
        </w:rPr>
        <w:t>（）</w:t>
      </w:r>
      <w:r w:rsidRPr="00E022B2">
        <w:rPr>
          <w:rFonts w:ascii="Times New Roman" w:eastAsia="方正大标宋简体" w:hAnsi="Times New Roman" w:cs="Times New Roman"/>
          <w:bCs/>
          <w:kern w:val="0"/>
          <w:sz w:val="44"/>
          <w:szCs w:val="44"/>
        </w:rPr>
        <w:t>公司前期会计差错更正公告</w:t>
      </w:r>
    </w:p>
    <w:p w14:paraId="30086F70" w14:textId="77777777" w:rsidR="00EA3040" w:rsidRPr="00E022B2" w:rsidRDefault="00EA3040" w:rsidP="00914512">
      <w:pPr>
        <w:rPr>
          <w:rFonts w:ascii="Times New Roman" w:eastAsia="仿宋"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6B9A434" w14:textId="77777777" w:rsidTr="00914512">
        <w:tc>
          <w:tcPr>
            <w:tcW w:w="8296" w:type="dxa"/>
            <w:shd w:val="clear" w:color="auto" w:fill="auto"/>
          </w:tcPr>
          <w:p w14:paraId="4EA7D934" w14:textId="77777777" w:rsidR="00EA3040" w:rsidRPr="00E022B2" w:rsidRDefault="00EA3040" w:rsidP="00914512">
            <w:pPr>
              <w:spacing w:line="560" w:lineRule="exact"/>
              <w:ind w:firstLineChars="150" w:firstLine="36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8447E9A" w14:textId="77777777" w:rsidR="00EA3040" w:rsidRPr="00E022B2" w:rsidRDefault="00EA3040" w:rsidP="00914512">
            <w:pPr>
              <w:spacing w:line="560" w:lineRule="exact"/>
              <w:ind w:firstLineChars="150" w:firstLine="36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董事（）因（）不能保证公告内容真实、准确、完整（如适用）。</w:t>
            </w:r>
          </w:p>
        </w:tc>
      </w:tr>
    </w:tbl>
    <w:p w14:paraId="3E1F116F" w14:textId="77777777" w:rsidR="00EA3040" w:rsidRPr="00E022B2" w:rsidRDefault="00EA3040" w:rsidP="00AC2148">
      <w:pPr>
        <w:pStyle w:val="a3"/>
        <w:numPr>
          <w:ilvl w:val="0"/>
          <w:numId w:val="8"/>
        </w:numPr>
        <w:autoSpaceDE w:val="0"/>
        <w:autoSpaceDN w:val="0"/>
        <w:adjustRightInd w:val="0"/>
        <w:spacing w:line="560" w:lineRule="exact"/>
        <w:ind w:firstLineChars="0"/>
        <w:rPr>
          <w:rFonts w:eastAsia="黑体"/>
          <w:sz w:val="32"/>
          <w:szCs w:val="32"/>
        </w:rPr>
      </w:pPr>
      <w:r w:rsidRPr="00E022B2">
        <w:rPr>
          <w:rFonts w:eastAsia="黑体"/>
          <w:sz w:val="32"/>
          <w:szCs w:val="32"/>
        </w:rPr>
        <w:t>更正概述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839D7EA" w14:textId="77777777" w:rsidTr="00914512">
        <w:tc>
          <w:tcPr>
            <w:tcW w:w="8296" w:type="dxa"/>
            <w:shd w:val="clear" w:color="auto" w:fill="auto"/>
          </w:tcPr>
          <w:p w14:paraId="48EC9C6D"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简单说明本次更正前期会计差错的内容、涉及的财务报告期间、以及更正的原因。</w:t>
            </w:r>
          </w:p>
        </w:tc>
      </w:tr>
    </w:tbl>
    <w:p w14:paraId="1E1D0F71"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sz w:val="32"/>
          <w:szCs w:val="32"/>
        </w:rPr>
        <w:t>是否创新层公司：</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是</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否</w:t>
      </w:r>
    </w:p>
    <w:p w14:paraId="5BE616F3"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特别提示：挂牌公司因更正年报数据（</w:t>
      </w:r>
      <w:r w:rsidRPr="00E022B2">
        <w:rPr>
          <w:rFonts w:ascii="Times New Roman" w:eastAsia="仿宋" w:hAnsi="Times New Roman" w:cs="Times New Roman"/>
          <w:color w:val="FF0000"/>
          <w:sz w:val="32"/>
          <w:szCs w:val="32"/>
        </w:rPr>
        <w:t>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不会</w:t>
      </w:r>
      <w:r w:rsidRPr="00E022B2">
        <w:rPr>
          <w:rFonts w:ascii="Times New Roman" w:eastAsia="仿宋" w:hAnsi="Times New Roman" w:cs="Times New Roman"/>
          <w:color w:val="000000"/>
          <w:sz w:val="32"/>
          <w:szCs w:val="32"/>
        </w:rPr>
        <w:t>）导致其不符合创新层标准。</w:t>
      </w:r>
    </w:p>
    <w:p w14:paraId="250B4B42" w14:textId="77777777" w:rsidR="00EA3040" w:rsidRPr="00E022B2" w:rsidRDefault="00EA3040" w:rsidP="00914512">
      <w:pPr>
        <w:autoSpaceDE w:val="0"/>
        <w:autoSpaceDN w:val="0"/>
        <w:adjustRightInd w:val="0"/>
        <w:spacing w:line="560" w:lineRule="exact"/>
        <w:ind w:left="630"/>
        <w:rPr>
          <w:rFonts w:ascii="Times New Roman" w:eastAsia="仿宋" w:hAnsi="Times New Roman" w:cs="Times New Roman"/>
          <w:color w:val="000000"/>
          <w:sz w:val="32"/>
          <w:szCs w:val="32"/>
        </w:rPr>
      </w:pPr>
      <w:r w:rsidRPr="00E022B2">
        <w:rPr>
          <w:rFonts w:ascii="Times New Roman" w:eastAsia="黑体" w:hAnsi="Times New Roman" w:cs="Times New Roman"/>
          <w:sz w:val="32"/>
          <w:szCs w:val="32"/>
        </w:rPr>
        <w:t>二、表决和审议情况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36C1317" w14:textId="77777777" w:rsidTr="00914512">
        <w:tc>
          <w:tcPr>
            <w:tcW w:w="8296" w:type="dxa"/>
            <w:shd w:val="clear" w:color="auto" w:fill="auto"/>
          </w:tcPr>
          <w:p w14:paraId="3D52FACB" w14:textId="2432BF08" w:rsidR="00EA3040" w:rsidRPr="00E022B2" w:rsidRDefault="00674D3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董事会等机构审议通过情况，并说明是否需要经过股东大会审议通过。</w:t>
            </w:r>
          </w:p>
        </w:tc>
      </w:tr>
    </w:tbl>
    <w:p w14:paraId="54252EEC" w14:textId="77777777" w:rsidR="00EA3040" w:rsidRPr="00E022B2" w:rsidRDefault="00EA3040" w:rsidP="00914512">
      <w:pPr>
        <w:autoSpaceDE w:val="0"/>
        <w:autoSpaceDN w:val="0"/>
        <w:adjustRightInd w:val="0"/>
        <w:spacing w:line="560" w:lineRule="exact"/>
        <w:ind w:left="630"/>
        <w:rPr>
          <w:rFonts w:ascii="Times New Roman" w:eastAsia="黑体" w:hAnsi="Times New Roman" w:cs="Times New Roman"/>
          <w:sz w:val="32"/>
          <w:szCs w:val="32"/>
        </w:rPr>
      </w:pPr>
      <w:r w:rsidRPr="00E022B2">
        <w:rPr>
          <w:rFonts w:ascii="Times New Roman" w:eastAsia="黑体" w:hAnsi="Times New Roman" w:cs="Times New Roman"/>
          <w:sz w:val="32"/>
          <w:szCs w:val="32"/>
        </w:rPr>
        <w:t>三、董事会关于本次会计差错更正合理性的说明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C76155C" w14:textId="77777777" w:rsidTr="00914512">
        <w:tc>
          <w:tcPr>
            <w:tcW w:w="8296" w:type="dxa"/>
            <w:shd w:val="clear" w:color="auto" w:fill="auto"/>
          </w:tcPr>
          <w:p w14:paraId="3185FE35" w14:textId="33089E36" w:rsidR="00EA3040" w:rsidRPr="00E022B2" w:rsidRDefault="00EA3040" w:rsidP="00BB14C9">
            <w:pPr>
              <w:autoSpaceDE w:val="0"/>
              <w:autoSpaceDN w:val="0"/>
              <w:adjustRightInd w:val="0"/>
              <w:snapToGrid w:val="0"/>
              <w:spacing w:line="560" w:lineRule="exact"/>
              <w:ind w:firstLineChars="196" w:firstLine="627"/>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公司应说明董事会就本次会计差错更正合理性的意见，并对涉及报告期财务数据的影响进行分析，并说明是否涉及业绩承诺、超额分配利润等事项</w:t>
            </w:r>
            <w:r w:rsidR="009666FE" w:rsidRPr="00E022B2">
              <w:rPr>
                <w:rFonts w:ascii="Times New Roman" w:eastAsia="仿宋" w:hAnsi="Times New Roman" w:cs="Times New Roman"/>
                <w:color w:val="FF0000"/>
                <w:sz w:val="32"/>
                <w:szCs w:val="32"/>
              </w:rPr>
              <w:t>，是否影响相关年</w:t>
            </w:r>
            <w:r w:rsidR="009666FE" w:rsidRPr="00E022B2">
              <w:rPr>
                <w:rFonts w:ascii="Times New Roman" w:eastAsia="仿宋" w:hAnsi="Times New Roman" w:cs="Times New Roman"/>
                <w:color w:val="FF0000"/>
                <w:sz w:val="32"/>
                <w:szCs w:val="32"/>
              </w:rPr>
              <w:lastRenderedPageBreak/>
              <w:t>度股票风险警示状态</w:t>
            </w:r>
            <w:r w:rsidRPr="00E022B2">
              <w:rPr>
                <w:rFonts w:ascii="Times New Roman" w:eastAsia="仿宋" w:hAnsi="Times New Roman" w:cs="Times New Roman"/>
                <w:color w:val="FF0000"/>
                <w:sz w:val="32"/>
                <w:szCs w:val="32"/>
              </w:rPr>
              <w:t>。</w:t>
            </w:r>
          </w:p>
        </w:tc>
      </w:tr>
    </w:tbl>
    <w:p w14:paraId="0186407C" w14:textId="76FB947C" w:rsidR="00A641C3" w:rsidRPr="00E022B2" w:rsidRDefault="00EA3040" w:rsidP="00807A3D">
      <w:pPr>
        <w:autoSpaceDE w:val="0"/>
        <w:autoSpaceDN w:val="0"/>
        <w:adjustRightInd w:val="0"/>
        <w:spacing w:line="560" w:lineRule="exact"/>
        <w:ind w:left="630"/>
        <w:rPr>
          <w:rFonts w:ascii="Times New Roman" w:eastAsia="黑体" w:hAnsi="Times New Roman" w:cs="Times New Roman"/>
          <w:sz w:val="32"/>
          <w:szCs w:val="32"/>
        </w:rPr>
      </w:pPr>
      <w:r w:rsidRPr="00E022B2">
        <w:rPr>
          <w:rFonts w:ascii="Times New Roman" w:eastAsia="黑体" w:hAnsi="Times New Roman" w:cs="Times New Roman"/>
          <w:sz w:val="32"/>
          <w:szCs w:val="32"/>
        </w:rPr>
        <w:lastRenderedPageBreak/>
        <w:t>四、会计师事务所关于本次会计差错更正的意见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4AF495E" w14:textId="77777777" w:rsidTr="00914512">
        <w:tc>
          <w:tcPr>
            <w:tcW w:w="8296" w:type="dxa"/>
            <w:shd w:val="clear" w:color="auto" w:fill="auto"/>
          </w:tcPr>
          <w:p w14:paraId="749F0C7F" w14:textId="2141BCE5"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公司应说明涉及财务报告期间审计的会计师事务所是否出具会计差错更正的专项说明，披露说明中发表的结论性意见。</w:t>
            </w:r>
            <w:r w:rsidR="00367639" w:rsidRPr="00E022B2">
              <w:rPr>
                <w:rFonts w:ascii="Times New Roman" w:eastAsia="仿宋" w:hAnsi="Times New Roman" w:cs="Times New Roman"/>
                <w:color w:val="FF0000"/>
                <w:sz w:val="32"/>
                <w:szCs w:val="32"/>
              </w:rPr>
              <w:t>涉及后任注册会计师对前任注册会计师已审计的财务报告的</w:t>
            </w:r>
            <w:r w:rsidR="00057EFE" w:rsidRPr="00E022B2">
              <w:rPr>
                <w:rFonts w:ascii="Times New Roman" w:eastAsia="仿宋" w:hAnsi="Times New Roman" w:cs="Times New Roman"/>
                <w:color w:val="FF0000"/>
                <w:sz w:val="32"/>
                <w:szCs w:val="32"/>
              </w:rPr>
              <w:t>差错更正</w:t>
            </w:r>
            <w:r w:rsidR="00960A6D" w:rsidRPr="00E022B2">
              <w:rPr>
                <w:rFonts w:ascii="Times New Roman" w:eastAsia="仿宋" w:hAnsi="Times New Roman" w:cs="Times New Roman"/>
                <w:color w:val="FF0000"/>
                <w:sz w:val="32"/>
                <w:szCs w:val="32"/>
              </w:rPr>
              <w:t>事项</w:t>
            </w:r>
            <w:r w:rsidR="00057EFE" w:rsidRPr="00E022B2">
              <w:rPr>
                <w:rFonts w:ascii="Times New Roman" w:eastAsia="仿宋" w:hAnsi="Times New Roman" w:cs="Times New Roman"/>
                <w:color w:val="FF0000"/>
                <w:sz w:val="32"/>
                <w:szCs w:val="32"/>
              </w:rPr>
              <w:t>发表意见的，应说明后任注册会计师是否提请公司告知前任注册会计师或安排三方会谈。</w:t>
            </w:r>
          </w:p>
        </w:tc>
      </w:tr>
    </w:tbl>
    <w:p w14:paraId="239E5DE9" w14:textId="77777777" w:rsidR="00EA3040" w:rsidRPr="00E022B2" w:rsidRDefault="00EA3040" w:rsidP="00914512">
      <w:pPr>
        <w:autoSpaceDE w:val="0"/>
        <w:autoSpaceDN w:val="0"/>
        <w:adjustRightInd w:val="0"/>
        <w:spacing w:line="560" w:lineRule="exact"/>
        <w:ind w:left="630"/>
        <w:rPr>
          <w:rFonts w:ascii="Times New Roman" w:eastAsia="黑体" w:hAnsi="Times New Roman" w:cs="Times New Roman"/>
          <w:sz w:val="32"/>
          <w:szCs w:val="32"/>
        </w:rPr>
      </w:pPr>
      <w:r w:rsidRPr="00E022B2">
        <w:rPr>
          <w:rFonts w:ascii="Times New Roman" w:eastAsia="黑体" w:hAnsi="Times New Roman" w:cs="Times New Roman"/>
          <w:sz w:val="32"/>
          <w:szCs w:val="32"/>
        </w:rPr>
        <w:t>五、监事会对于本次会计差错更正的意见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6A8CA31" w14:textId="77777777" w:rsidTr="00914512">
        <w:tc>
          <w:tcPr>
            <w:tcW w:w="8296" w:type="dxa"/>
            <w:shd w:val="clear" w:color="auto" w:fill="auto"/>
          </w:tcPr>
          <w:p w14:paraId="0D85876B"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公司应说明监事会对本次会计差错更正的意见，包括但不限于本次会计差错更正审议程序是否符合法律、行政法规、中国证监会的规定和公司章程，依据是否充分，涉及的公司治理、财务规范、内部控制问题以及解决情况。</w:t>
            </w:r>
          </w:p>
        </w:tc>
      </w:tr>
    </w:tbl>
    <w:p w14:paraId="2461AE17"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黑体" w:hAnsi="Times New Roman" w:cs="Times New Roman"/>
          <w:sz w:val="32"/>
          <w:szCs w:val="32"/>
        </w:rPr>
        <w:t>六、独立董事对于本次会计差错更正的意见</w:t>
      </w:r>
      <w:r w:rsidRPr="00E022B2">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EA3040" w:rsidRPr="00E022B2" w14:paraId="5AE5900B" w14:textId="77777777" w:rsidTr="00914512">
        <w:tc>
          <w:tcPr>
            <w:tcW w:w="8330" w:type="dxa"/>
            <w:shd w:val="clear" w:color="auto" w:fill="auto"/>
          </w:tcPr>
          <w:p w14:paraId="52607E99"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公司应说明独立董事对本次会计差错更正的意见，包括但不限于本次会计差错更正审议程序是否符合法律、行政法规、中国证监会的规定和公司章程，依据是否充分，涉及的公司治理、财务规范、内部控制问题以及解决情况。</w:t>
            </w:r>
          </w:p>
        </w:tc>
      </w:tr>
    </w:tbl>
    <w:p w14:paraId="33D3D562" w14:textId="77777777" w:rsidR="00EA3040" w:rsidRPr="00E022B2" w:rsidRDefault="00EA3040" w:rsidP="00914512">
      <w:pPr>
        <w:autoSpaceDE w:val="0"/>
        <w:autoSpaceDN w:val="0"/>
        <w:adjustRightInd w:val="0"/>
        <w:spacing w:line="560" w:lineRule="exact"/>
        <w:ind w:left="630"/>
        <w:rPr>
          <w:rFonts w:ascii="Times New Roman" w:eastAsia="黑体" w:hAnsi="Times New Roman" w:cs="Times New Roman"/>
          <w:sz w:val="32"/>
          <w:szCs w:val="32"/>
        </w:rPr>
      </w:pPr>
      <w:r w:rsidRPr="00E022B2">
        <w:rPr>
          <w:rFonts w:ascii="Times New Roman" w:eastAsia="黑体" w:hAnsi="Times New Roman" w:cs="Times New Roman"/>
          <w:sz w:val="32"/>
          <w:szCs w:val="32"/>
        </w:rPr>
        <w:t>七、本次会计差错更正对公司的影响</w:t>
      </w:r>
    </w:p>
    <w:p w14:paraId="60ADCCD8"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是否采用追溯调整法：</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是</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否</w:t>
      </w:r>
    </w:p>
    <w:p w14:paraId="069855CF"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（一）</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采用追溯调整法</w:t>
      </w:r>
      <w:r w:rsidRPr="00E022B2">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C17DD32" w14:textId="77777777" w:rsidTr="00914512">
        <w:tc>
          <w:tcPr>
            <w:tcW w:w="8296" w:type="dxa"/>
            <w:shd w:val="clear" w:color="auto" w:fill="auto"/>
          </w:tcPr>
          <w:p w14:paraId="1D20A9C9" w14:textId="7295A765"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应说明各个列报前期财务报表中受影响的项目名称和调整金额、调整比例、调整原因，以及对涉及期间的累积影响数。</w:t>
            </w:r>
            <w:r w:rsidR="004E6619" w:rsidRPr="00E022B2">
              <w:rPr>
                <w:rFonts w:ascii="Times New Roman" w:eastAsia="仿宋" w:hAnsi="Times New Roman" w:cs="Times New Roman"/>
                <w:color w:val="FF0000"/>
                <w:sz w:val="32"/>
                <w:szCs w:val="32"/>
              </w:rPr>
              <w:t>调整前的数据应为公司初始披露的定期报告中披露</w:t>
            </w:r>
            <w:r w:rsidR="004E6619" w:rsidRPr="00E022B2">
              <w:rPr>
                <w:rFonts w:ascii="Times New Roman" w:eastAsia="仿宋" w:hAnsi="Times New Roman" w:cs="Times New Roman"/>
                <w:color w:val="FF0000"/>
                <w:sz w:val="32"/>
                <w:szCs w:val="32"/>
              </w:rPr>
              <w:lastRenderedPageBreak/>
              <w:t>的数据。</w:t>
            </w:r>
          </w:p>
          <w:p w14:paraId="091E57B8"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分报告期，说明各个调整项目名称和调整金额、调整比例、调整原因。</w:t>
            </w:r>
          </w:p>
        </w:tc>
      </w:tr>
    </w:tbl>
    <w:p w14:paraId="5AFB4058" w14:textId="58740BF5" w:rsidR="00EA3040" w:rsidRPr="00E022B2" w:rsidRDefault="00EA3040" w:rsidP="00807A3D">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前期会计差错对比较期间财务报表主要数据的影响如下：</w:t>
      </w: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19"/>
        <w:gridCol w:w="892"/>
        <w:gridCol w:w="1157"/>
        <w:gridCol w:w="1157"/>
        <w:gridCol w:w="1235"/>
      </w:tblGrid>
      <w:tr w:rsidR="00EA3040" w:rsidRPr="00E022B2" w14:paraId="65FFB657" w14:textId="77777777" w:rsidTr="00B67A14">
        <w:trPr>
          <w:trHeight w:val="433"/>
          <w:jc w:val="center"/>
        </w:trPr>
        <w:tc>
          <w:tcPr>
            <w:tcW w:w="2375" w:type="pct"/>
            <w:vMerge w:val="restart"/>
            <w:noWrap/>
            <w:vAlign w:val="center"/>
            <w:hideMark/>
          </w:tcPr>
          <w:p w14:paraId="73E056EB" w14:textId="77777777" w:rsidR="00EA3040" w:rsidRPr="00E022B2" w:rsidRDefault="00EA3040" w:rsidP="005C222F">
            <w:pPr>
              <w:adjustRightInd w:val="0"/>
              <w:snapToGrid w:val="0"/>
              <w:spacing w:line="520" w:lineRule="exact"/>
              <w:jc w:val="center"/>
              <w:rPr>
                <w:rFonts w:ascii="Times New Roman" w:eastAsia="仿宋" w:hAnsi="Times New Roman" w:cs="Times New Roman"/>
                <w:b/>
                <w:sz w:val="24"/>
              </w:rPr>
            </w:pPr>
            <w:bookmarkStart w:id="109" w:name="_Toc515555724"/>
            <w:bookmarkStart w:id="110" w:name="_Toc13401856"/>
            <w:r w:rsidRPr="00E022B2">
              <w:rPr>
                <w:rFonts w:ascii="Times New Roman" w:eastAsia="仿宋" w:hAnsi="Times New Roman" w:cs="Times New Roman"/>
                <w:b/>
                <w:sz w:val="24"/>
              </w:rPr>
              <w:t>项目</w:t>
            </w:r>
            <w:bookmarkEnd w:id="109"/>
            <w:bookmarkEnd w:id="110"/>
          </w:p>
        </w:tc>
        <w:tc>
          <w:tcPr>
            <w:tcW w:w="2625" w:type="pct"/>
            <w:gridSpan w:val="4"/>
            <w:vAlign w:val="center"/>
            <w:hideMark/>
          </w:tcPr>
          <w:p w14:paraId="0073653E" w14:textId="77777777" w:rsidR="00EA3040" w:rsidRPr="00E022B2" w:rsidRDefault="00EA3040" w:rsidP="005C222F">
            <w:pPr>
              <w:adjustRightInd w:val="0"/>
              <w:snapToGrid w:val="0"/>
              <w:spacing w:line="520" w:lineRule="exact"/>
              <w:jc w:val="center"/>
              <w:rPr>
                <w:rFonts w:ascii="Times New Roman" w:eastAsia="仿宋" w:hAnsi="Times New Roman" w:cs="Times New Roman"/>
                <w:b/>
                <w:sz w:val="24"/>
              </w:rPr>
            </w:pPr>
            <w:bookmarkStart w:id="111" w:name="_Toc515555725"/>
            <w:bookmarkStart w:id="112" w:name="_Toc13401857"/>
            <w:r w:rsidRPr="00E022B2">
              <w:rPr>
                <w:rFonts w:ascii="Times New Roman" w:eastAsia="仿宋" w:hAnsi="Times New Roman" w:cs="Times New Roman"/>
                <w:b/>
                <w:color w:val="FF0000"/>
                <w:sz w:val="24"/>
              </w:rPr>
              <w:t>（）年（）月（）日和（）年度</w:t>
            </w:r>
            <w:bookmarkEnd w:id="111"/>
            <w:bookmarkEnd w:id="112"/>
          </w:p>
        </w:tc>
      </w:tr>
      <w:tr w:rsidR="00EA3040" w:rsidRPr="00E022B2" w14:paraId="4D53CFBB" w14:textId="77777777" w:rsidTr="00B67A14">
        <w:trPr>
          <w:trHeight w:val="423"/>
          <w:jc w:val="center"/>
        </w:trPr>
        <w:tc>
          <w:tcPr>
            <w:tcW w:w="2375" w:type="pct"/>
            <w:vMerge/>
            <w:vAlign w:val="center"/>
            <w:hideMark/>
          </w:tcPr>
          <w:p w14:paraId="1E031800" w14:textId="77777777" w:rsidR="00EA3040" w:rsidRPr="00E022B2" w:rsidRDefault="00EA3040" w:rsidP="005C222F">
            <w:pPr>
              <w:spacing w:line="520" w:lineRule="exact"/>
              <w:rPr>
                <w:rFonts w:ascii="Times New Roman" w:eastAsia="仿宋" w:hAnsi="Times New Roman" w:cs="Times New Roman"/>
                <w:b/>
                <w:sz w:val="24"/>
              </w:rPr>
            </w:pPr>
          </w:p>
        </w:tc>
        <w:tc>
          <w:tcPr>
            <w:tcW w:w="527" w:type="pct"/>
            <w:vAlign w:val="center"/>
            <w:hideMark/>
          </w:tcPr>
          <w:p w14:paraId="77BC889F" w14:textId="77777777" w:rsidR="00EA3040" w:rsidRPr="00E022B2" w:rsidRDefault="00EA3040" w:rsidP="005C222F">
            <w:pPr>
              <w:adjustRightInd w:val="0"/>
              <w:snapToGrid w:val="0"/>
              <w:spacing w:line="520" w:lineRule="exact"/>
              <w:jc w:val="center"/>
              <w:rPr>
                <w:rFonts w:ascii="Times New Roman" w:eastAsia="仿宋" w:hAnsi="Times New Roman" w:cs="Times New Roman"/>
                <w:b/>
                <w:sz w:val="24"/>
              </w:rPr>
            </w:pPr>
            <w:bookmarkStart w:id="113" w:name="_Toc515555726"/>
            <w:bookmarkStart w:id="114" w:name="_Toc13401858"/>
            <w:r w:rsidRPr="00E022B2">
              <w:rPr>
                <w:rFonts w:ascii="Times New Roman" w:eastAsia="仿宋" w:hAnsi="Times New Roman" w:cs="Times New Roman"/>
                <w:b/>
                <w:sz w:val="24"/>
              </w:rPr>
              <w:t>调整前</w:t>
            </w:r>
            <w:bookmarkEnd w:id="113"/>
            <w:bookmarkEnd w:id="114"/>
          </w:p>
        </w:tc>
        <w:tc>
          <w:tcPr>
            <w:tcW w:w="684" w:type="pct"/>
            <w:vAlign w:val="center"/>
            <w:hideMark/>
          </w:tcPr>
          <w:p w14:paraId="16D226B0" w14:textId="77777777" w:rsidR="00EA3040" w:rsidRPr="00E022B2" w:rsidRDefault="00EA3040" w:rsidP="005C222F">
            <w:pPr>
              <w:adjustRightInd w:val="0"/>
              <w:snapToGrid w:val="0"/>
              <w:spacing w:line="520" w:lineRule="exact"/>
              <w:jc w:val="center"/>
              <w:rPr>
                <w:rFonts w:ascii="Times New Roman" w:eastAsia="仿宋" w:hAnsi="Times New Roman" w:cs="Times New Roman"/>
                <w:b/>
                <w:sz w:val="24"/>
              </w:rPr>
            </w:pPr>
            <w:bookmarkStart w:id="115" w:name="_Toc515555727"/>
            <w:bookmarkStart w:id="116" w:name="_Toc13401859"/>
            <w:r w:rsidRPr="00E022B2">
              <w:rPr>
                <w:rFonts w:ascii="Times New Roman" w:eastAsia="仿宋" w:hAnsi="Times New Roman" w:cs="Times New Roman"/>
                <w:b/>
                <w:sz w:val="24"/>
              </w:rPr>
              <w:t>影响数</w:t>
            </w:r>
            <w:bookmarkEnd w:id="115"/>
            <w:bookmarkEnd w:id="116"/>
          </w:p>
        </w:tc>
        <w:tc>
          <w:tcPr>
            <w:tcW w:w="684" w:type="pct"/>
            <w:noWrap/>
            <w:vAlign w:val="center"/>
            <w:hideMark/>
          </w:tcPr>
          <w:p w14:paraId="1722E935" w14:textId="77777777" w:rsidR="00EA3040" w:rsidRPr="00E022B2" w:rsidRDefault="00EA3040" w:rsidP="005C222F">
            <w:pPr>
              <w:adjustRightInd w:val="0"/>
              <w:snapToGrid w:val="0"/>
              <w:spacing w:line="520" w:lineRule="exact"/>
              <w:jc w:val="center"/>
              <w:rPr>
                <w:rFonts w:ascii="Times New Roman" w:eastAsia="仿宋" w:hAnsi="Times New Roman" w:cs="Times New Roman"/>
                <w:b/>
                <w:sz w:val="24"/>
              </w:rPr>
            </w:pPr>
            <w:bookmarkStart w:id="117" w:name="_Toc515555728"/>
            <w:bookmarkStart w:id="118" w:name="_Toc13401860"/>
            <w:r w:rsidRPr="00E022B2">
              <w:rPr>
                <w:rFonts w:ascii="Times New Roman" w:eastAsia="仿宋" w:hAnsi="Times New Roman" w:cs="Times New Roman"/>
                <w:b/>
                <w:sz w:val="24"/>
              </w:rPr>
              <w:t>调整后</w:t>
            </w:r>
            <w:bookmarkEnd w:id="117"/>
            <w:bookmarkEnd w:id="118"/>
          </w:p>
        </w:tc>
        <w:tc>
          <w:tcPr>
            <w:tcW w:w="730" w:type="pct"/>
            <w:vAlign w:val="center"/>
          </w:tcPr>
          <w:p w14:paraId="315963BB" w14:textId="77777777" w:rsidR="00EA3040" w:rsidRPr="00E022B2" w:rsidRDefault="00EA3040" w:rsidP="005C222F">
            <w:pPr>
              <w:adjustRightInd w:val="0"/>
              <w:snapToGrid w:val="0"/>
              <w:spacing w:line="520" w:lineRule="exact"/>
              <w:jc w:val="center"/>
              <w:rPr>
                <w:rFonts w:ascii="Times New Roman" w:eastAsia="仿宋" w:hAnsi="Times New Roman" w:cs="Times New Roman"/>
                <w:b/>
                <w:sz w:val="24"/>
              </w:rPr>
            </w:pPr>
            <w:bookmarkStart w:id="119" w:name="_Toc515555729"/>
            <w:bookmarkStart w:id="120" w:name="_Toc13401861"/>
            <w:r w:rsidRPr="00E022B2">
              <w:rPr>
                <w:rFonts w:ascii="Times New Roman" w:eastAsia="仿宋" w:hAnsi="Times New Roman" w:cs="Times New Roman"/>
                <w:b/>
                <w:sz w:val="24"/>
              </w:rPr>
              <w:t>影响比例</w:t>
            </w:r>
            <w:bookmarkEnd w:id="119"/>
            <w:bookmarkEnd w:id="120"/>
          </w:p>
        </w:tc>
      </w:tr>
      <w:tr w:rsidR="00EA3040" w:rsidRPr="00E022B2" w14:paraId="02C632F0" w14:textId="77777777" w:rsidTr="00B67A14">
        <w:trPr>
          <w:trHeight w:val="423"/>
          <w:jc w:val="center"/>
        </w:trPr>
        <w:tc>
          <w:tcPr>
            <w:tcW w:w="2375" w:type="pct"/>
            <w:noWrap/>
            <w:vAlign w:val="center"/>
            <w:hideMark/>
          </w:tcPr>
          <w:p w14:paraId="235507C3" w14:textId="321E4D7E" w:rsidR="00EA3040" w:rsidRPr="00E022B2" w:rsidRDefault="00EA3040" w:rsidP="005C222F">
            <w:pPr>
              <w:adjustRightInd w:val="0"/>
              <w:snapToGrid w:val="0"/>
              <w:spacing w:line="520" w:lineRule="exact"/>
              <w:rPr>
                <w:rFonts w:ascii="Times New Roman" w:eastAsia="仿宋" w:hAnsi="Times New Roman" w:cs="Times New Roman"/>
                <w:sz w:val="24"/>
              </w:rPr>
            </w:pPr>
            <w:bookmarkStart w:id="121" w:name="_Toc515555730"/>
            <w:bookmarkStart w:id="122" w:name="_Toc13401862"/>
            <w:r w:rsidRPr="00E022B2">
              <w:rPr>
                <w:rFonts w:ascii="Times New Roman" w:eastAsia="仿宋" w:hAnsi="Times New Roman" w:cs="Times New Roman"/>
                <w:sz w:val="24"/>
              </w:rPr>
              <w:t>资产总计</w:t>
            </w:r>
            <w:bookmarkEnd w:id="121"/>
            <w:bookmarkEnd w:id="122"/>
          </w:p>
        </w:tc>
        <w:tc>
          <w:tcPr>
            <w:tcW w:w="527" w:type="pct"/>
            <w:vAlign w:val="center"/>
            <w:hideMark/>
          </w:tcPr>
          <w:p w14:paraId="10177A9E"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vAlign w:val="center"/>
          </w:tcPr>
          <w:p w14:paraId="6FC7AA68"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noWrap/>
            <w:vAlign w:val="center"/>
          </w:tcPr>
          <w:p w14:paraId="59E13BA9" w14:textId="77777777" w:rsidR="00EA3040" w:rsidRPr="00E022B2" w:rsidRDefault="00EA3040" w:rsidP="005C222F">
            <w:pPr>
              <w:spacing w:line="520" w:lineRule="exact"/>
              <w:jc w:val="right"/>
              <w:rPr>
                <w:rFonts w:ascii="Times New Roman" w:eastAsia="仿宋" w:hAnsi="Times New Roman" w:cs="Times New Roman"/>
                <w:sz w:val="24"/>
              </w:rPr>
            </w:pPr>
          </w:p>
        </w:tc>
        <w:tc>
          <w:tcPr>
            <w:tcW w:w="730" w:type="pct"/>
            <w:vAlign w:val="center"/>
          </w:tcPr>
          <w:p w14:paraId="30BAA12E" w14:textId="77777777" w:rsidR="00EA3040" w:rsidRPr="00E022B2" w:rsidRDefault="00EA3040" w:rsidP="005C222F">
            <w:pPr>
              <w:spacing w:line="520" w:lineRule="exact"/>
              <w:jc w:val="right"/>
              <w:rPr>
                <w:rFonts w:ascii="Times New Roman" w:eastAsia="仿宋" w:hAnsi="Times New Roman" w:cs="Times New Roman"/>
                <w:sz w:val="24"/>
              </w:rPr>
            </w:pPr>
          </w:p>
        </w:tc>
      </w:tr>
      <w:tr w:rsidR="00EA3040" w:rsidRPr="00E022B2" w14:paraId="2B106FA1" w14:textId="77777777" w:rsidTr="00B67A14">
        <w:trPr>
          <w:trHeight w:val="423"/>
          <w:jc w:val="center"/>
        </w:trPr>
        <w:tc>
          <w:tcPr>
            <w:tcW w:w="2375" w:type="pct"/>
            <w:noWrap/>
            <w:vAlign w:val="center"/>
            <w:hideMark/>
          </w:tcPr>
          <w:p w14:paraId="089CD0C5" w14:textId="0C484627" w:rsidR="00EA3040" w:rsidRPr="00E022B2" w:rsidRDefault="00EA3040" w:rsidP="005C222F">
            <w:pPr>
              <w:adjustRightInd w:val="0"/>
              <w:snapToGrid w:val="0"/>
              <w:spacing w:line="520" w:lineRule="exact"/>
              <w:rPr>
                <w:rFonts w:ascii="Times New Roman" w:eastAsia="仿宋" w:hAnsi="Times New Roman" w:cs="Times New Roman"/>
                <w:sz w:val="24"/>
              </w:rPr>
            </w:pPr>
            <w:bookmarkStart w:id="123" w:name="_Toc515555731"/>
            <w:bookmarkStart w:id="124" w:name="_Toc13401863"/>
            <w:r w:rsidRPr="00E022B2">
              <w:rPr>
                <w:rFonts w:ascii="Times New Roman" w:eastAsia="仿宋" w:hAnsi="Times New Roman" w:cs="Times New Roman"/>
                <w:sz w:val="24"/>
              </w:rPr>
              <w:t>负债合计</w:t>
            </w:r>
            <w:bookmarkEnd w:id="123"/>
            <w:bookmarkEnd w:id="124"/>
          </w:p>
        </w:tc>
        <w:tc>
          <w:tcPr>
            <w:tcW w:w="527" w:type="pct"/>
            <w:vAlign w:val="center"/>
          </w:tcPr>
          <w:p w14:paraId="0301D629"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vAlign w:val="center"/>
          </w:tcPr>
          <w:p w14:paraId="78819D07"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noWrap/>
            <w:vAlign w:val="center"/>
          </w:tcPr>
          <w:p w14:paraId="1F7204B2" w14:textId="77777777" w:rsidR="00EA3040" w:rsidRPr="00E022B2" w:rsidRDefault="00EA3040" w:rsidP="005C222F">
            <w:pPr>
              <w:spacing w:line="520" w:lineRule="exact"/>
              <w:jc w:val="right"/>
              <w:rPr>
                <w:rFonts w:ascii="Times New Roman" w:eastAsia="仿宋" w:hAnsi="Times New Roman" w:cs="Times New Roman"/>
                <w:sz w:val="24"/>
              </w:rPr>
            </w:pPr>
          </w:p>
        </w:tc>
        <w:tc>
          <w:tcPr>
            <w:tcW w:w="730" w:type="pct"/>
            <w:vAlign w:val="center"/>
          </w:tcPr>
          <w:p w14:paraId="742ADA95" w14:textId="77777777" w:rsidR="00EA3040" w:rsidRPr="00E022B2" w:rsidRDefault="00EA3040" w:rsidP="005C222F">
            <w:pPr>
              <w:spacing w:line="520" w:lineRule="exact"/>
              <w:jc w:val="right"/>
              <w:rPr>
                <w:rFonts w:ascii="Times New Roman" w:eastAsia="仿宋" w:hAnsi="Times New Roman" w:cs="Times New Roman"/>
                <w:sz w:val="24"/>
              </w:rPr>
            </w:pPr>
          </w:p>
        </w:tc>
      </w:tr>
      <w:tr w:rsidR="00EA3040" w:rsidRPr="00E022B2" w14:paraId="262EC7BF" w14:textId="77777777" w:rsidTr="00B67A14">
        <w:trPr>
          <w:trHeight w:val="423"/>
          <w:jc w:val="center"/>
        </w:trPr>
        <w:tc>
          <w:tcPr>
            <w:tcW w:w="2375" w:type="pct"/>
            <w:noWrap/>
            <w:vAlign w:val="center"/>
          </w:tcPr>
          <w:p w14:paraId="309743BD" w14:textId="3C1A7E5A" w:rsidR="00EA3040" w:rsidRPr="00E022B2" w:rsidRDefault="00EA3040" w:rsidP="005C222F">
            <w:pPr>
              <w:adjustRightInd w:val="0"/>
              <w:snapToGrid w:val="0"/>
              <w:spacing w:line="520" w:lineRule="exact"/>
              <w:rPr>
                <w:rFonts w:ascii="Times New Roman" w:eastAsia="仿宋" w:hAnsi="Times New Roman" w:cs="Times New Roman"/>
                <w:sz w:val="24"/>
              </w:rPr>
            </w:pPr>
            <w:bookmarkStart w:id="125" w:name="_Toc515555732"/>
            <w:bookmarkStart w:id="126" w:name="_Toc13401864"/>
            <w:r w:rsidRPr="00E022B2">
              <w:rPr>
                <w:rFonts w:ascii="Times New Roman" w:eastAsia="仿宋" w:hAnsi="Times New Roman" w:cs="Times New Roman"/>
                <w:sz w:val="24"/>
              </w:rPr>
              <w:t>未分配利润</w:t>
            </w:r>
            <w:bookmarkEnd w:id="125"/>
            <w:bookmarkEnd w:id="126"/>
          </w:p>
        </w:tc>
        <w:tc>
          <w:tcPr>
            <w:tcW w:w="527" w:type="pct"/>
            <w:vAlign w:val="center"/>
          </w:tcPr>
          <w:p w14:paraId="360E71BE"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vAlign w:val="center"/>
          </w:tcPr>
          <w:p w14:paraId="632E55D2"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noWrap/>
            <w:vAlign w:val="center"/>
          </w:tcPr>
          <w:p w14:paraId="039F444A" w14:textId="77777777" w:rsidR="00EA3040" w:rsidRPr="00E022B2" w:rsidRDefault="00EA3040" w:rsidP="005C222F">
            <w:pPr>
              <w:spacing w:line="520" w:lineRule="exact"/>
              <w:jc w:val="right"/>
              <w:rPr>
                <w:rFonts w:ascii="Times New Roman" w:eastAsia="仿宋" w:hAnsi="Times New Roman" w:cs="Times New Roman"/>
                <w:sz w:val="24"/>
              </w:rPr>
            </w:pPr>
          </w:p>
        </w:tc>
        <w:tc>
          <w:tcPr>
            <w:tcW w:w="730" w:type="pct"/>
            <w:vAlign w:val="center"/>
          </w:tcPr>
          <w:p w14:paraId="100B8D0C" w14:textId="77777777" w:rsidR="00EA3040" w:rsidRPr="00E022B2" w:rsidRDefault="00EA3040" w:rsidP="005C222F">
            <w:pPr>
              <w:spacing w:line="520" w:lineRule="exact"/>
              <w:jc w:val="right"/>
              <w:rPr>
                <w:rFonts w:ascii="Times New Roman" w:eastAsia="仿宋" w:hAnsi="Times New Roman" w:cs="Times New Roman"/>
                <w:sz w:val="24"/>
              </w:rPr>
            </w:pPr>
          </w:p>
        </w:tc>
      </w:tr>
      <w:tr w:rsidR="00EA3040" w:rsidRPr="00E022B2" w14:paraId="18E053E2" w14:textId="77777777" w:rsidTr="00B67A14">
        <w:trPr>
          <w:trHeight w:val="423"/>
          <w:jc w:val="center"/>
        </w:trPr>
        <w:tc>
          <w:tcPr>
            <w:tcW w:w="2375" w:type="pct"/>
            <w:noWrap/>
            <w:vAlign w:val="center"/>
            <w:hideMark/>
          </w:tcPr>
          <w:p w14:paraId="6BB1C1AD" w14:textId="6A9F6E9B" w:rsidR="00EA3040" w:rsidRPr="00E022B2" w:rsidRDefault="00EA3040" w:rsidP="005C222F">
            <w:pPr>
              <w:adjustRightInd w:val="0"/>
              <w:snapToGrid w:val="0"/>
              <w:spacing w:line="520" w:lineRule="exact"/>
              <w:rPr>
                <w:rFonts w:ascii="Times New Roman" w:eastAsia="仿宋" w:hAnsi="Times New Roman" w:cs="Times New Roman"/>
                <w:sz w:val="24"/>
              </w:rPr>
            </w:pPr>
            <w:bookmarkStart w:id="127" w:name="_Toc515555733"/>
            <w:bookmarkStart w:id="128" w:name="_Toc13401865"/>
            <w:r w:rsidRPr="00E022B2">
              <w:rPr>
                <w:rFonts w:ascii="Times New Roman" w:eastAsia="仿宋" w:hAnsi="Times New Roman" w:cs="Times New Roman"/>
                <w:sz w:val="24"/>
              </w:rPr>
              <w:t>归属于母公司所有者权益合计</w:t>
            </w:r>
            <w:bookmarkEnd w:id="127"/>
            <w:bookmarkEnd w:id="128"/>
          </w:p>
        </w:tc>
        <w:tc>
          <w:tcPr>
            <w:tcW w:w="527" w:type="pct"/>
            <w:vAlign w:val="center"/>
          </w:tcPr>
          <w:p w14:paraId="1D5FFB24"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vAlign w:val="center"/>
          </w:tcPr>
          <w:p w14:paraId="06326022"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noWrap/>
            <w:vAlign w:val="center"/>
          </w:tcPr>
          <w:p w14:paraId="559EB9D7" w14:textId="77777777" w:rsidR="00EA3040" w:rsidRPr="00E022B2" w:rsidRDefault="00EA3040" w:rsidP="005C222F">
            <w:pPr>
              <w:spacing w:line="520" w:lineRule="exact"/>
              <w:jc w:val="right"/>
              <w:rPr>
                <w:rFonts w:ascii="Times New Roman" w:eastAsia="仿宋" w:hAnsi="Times New Roman" w:cs="Times New Roman"/>
                <w:sz w:val="24"/>
              </w:rPr>
            </w:pPr>
          </w:p>
        </w:tc>
        <w:tc>
          <w:tcPr>
            <w:tcW w:w="730" w:type="pct"/>
            <w:vAlign w:val="center"/>
          </w:tcPr>
          <w:p w14:paraId="454C3D81" w14:textId="77777777" w:rsidR="00EA3040" w:rsidRPr="00E022B2" w:rsidRDefault="00EA3040" w:rsidP="005C222F">
            <w:pPr>
              <w:spacing w:line="520" w:lineRule="exact"/>
              <w:jc w:val="right"/>
              <w:rPr>
                <w:rFonts w:ascii="Times New Roman" w:eastAsia="仿宋" w:hAnsi="Times New Roman" w:cs="Times New Roman"/>
                <w:sz w:val="24"/>
              </w:rPr>
            </w:pPr>
          </w:p>
        </w:tc>
      </w:tr>
      <w:tr w:rsidR="00EA3040" w:rsidRPr="00E022B2" w14:paraId="513E9B3E" w14:textId="77777777" w:rsidTr="00B67A14">
        <w:trPr>
          <w:trHeight w:val="423"/>
          <w:jc w:val="center"/>
        </w:trPr>
        <w:tc>
          <w:tcPr>
            <w:tcW w:w="2375" w:type="pct"/>
            <w:noWrap/>
            <w:vAlign w:val="center"/>
          </w:tcPr>
          <w:p w14:paraId="70FECCA8" w14:textId="6D565191" w:rsidR="00EA3040" w:rsidRPr="00E022B2" w:rsidRDefault="00EA3040" w:rsidP="005C222F">
            <w:pPr>
              <w:adjustRightInd w:val="0"/>
              <w:snapToGrid w:val="0"/>
              <w:spacing w:line="520" w:lineRule="exact"/>
              <w:rPr>
                <w:rFonts w:ascii="Times New Roman" w:eastAsia="仿宋" w:hAnsi="Times New Roman" w:cs="Times New Roman"/>
                <w:sz w:val="24"/>
              </w:rPr>
            </w:pPr>
            <w:bookmarkStart w:id="129" w:name="_Toc515555734"/>
            <w:bookmarkStart w:id="130" w:name="_Toc13401866"/>
            <w:r w:rsidRPr="00E022B2">
              <w:rPr>
                <w:rFonts w:ascii="Times New Roman" w:eastAsia="仿宋" w:hAnsi="Times New Roman" w:cs="Times New Roman"/>
                <w:sz w:val="24"/>
              </w:rPr>
              <w:t>少数股东权益</w:t>
            </w:r>
            <w:bookmarkEnd w:id="129"/>
            <w:bookmarkEnd w:id="130"/>
          </w:p>
        </w:tc>
        <w:tc>
          <w:tcPr>
            <w:tcW w:w="527" w:type="pct"/>
            <w:vAlign w:val="center"/>
          </w:tcPr>
          <w:p w14:paraId="79FE34C6"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vAlign w:val="center"/>
          </w:tcPr>
          <w:p w14:paraId="283B97ED"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noWrap/>
            <w:vAlign w:val="center"/>
          </w:tcPr>
          <w:p w14:paraId="11402CA7" w14:textId="77777777" w:rsidR="00EA3040" w:rsidRPr="00E022B2" w:rsidRDefault="00EA3040" w:rsidP="005C222F">
            <w:pPr>
              <w:spacing w:line="520" w:lineRule="exact"/>
              <w:jc w:val="right"/>
              <w:rPr>
                <w:rFonts w:ascii="Times New Roman" w:eastAsia="仿宋" w:hAnsi="Times New Roman" w:cs="Times New Roman"/>
                <w:sz w:val="24"/>
              </w:rPr>
            </w:pPr>
          </w:p>
        </w:tc>
        <w:tc>
          <w:tcPr>
            <w:tcW w:w="730" w:type="pct"/>
            <w:vAlign w:val="center"/>
          </w:tcPr>
          <w:p w14:paraId="65FDB611" w14:textId="77777777" w:rsidR="00EA3040" w:rsidRPr="00E022B2" w:rsidRDefault="00EA3040" w:rsidP="005C222F">
            <w:pPr>
              <w:spacing w:line="520" w:lineRule="exact"/>
              <w:jc w:val="right"/>
              <w:rPr>
                <w:rFonts w:ascii="Times New Roman" w:eastAsia="仿宋" w:hAnsi="Times New Roman" w:cs="Times New Roman"/>
                <w:sz w:val="24"/>
              </w:rPr>
            </w:pPr>
          </w:p>
        </w:tc>
      </w:tr>
      <w:tr w:rsidR="00EA3040" w:rsidRPr="00E022B2" w14:paraId="3765DC85" w14:textId="77777777" w:rsidTr="00B67A14">
        <w:trPr>
          <w:trHeight w:val="423"/>
          <w:jc w:val="center"/>
        </w:trPr>
        <w:tc>
          <w:tcPr>
            <w:tcW w:w="2375" w:type="pct"/>
            <w:noWrap/>
            <w:vAlign w:val="center"/>
          </w:tcPr>
          <w:p w14:paraId="69D67708" w14:textId="366F9FB9" w:rsidR="00EA3040" w:rsidRPr="00E022B2" w:rsidRDefault="00EA3040" w:rsidP="005C222F">
            <w:pPr>
              <w:adjustRightInd w:val="0"/>
              <w:snapToGrid w:val="0"/>
              <w:spacing w:line="520" w:lineRule="exact"/>
              <w:jc w:val="left"/>
              <w:rPr>
                <w:rFonts w:ascii="Times New Roman" w:eastAsia="仿宋" w:hAnsi="Times New Roman" w:cs="Times New Roman"/>
                <w:sz w:val="24"/>
              </w:rPr>
            </w:pPr>
            <w:bookmarkStart w:id="131" w:name="_Toc515555735"/>
            <w:bookmarkStart w:id="132" w:name="_Toc13401867"/>
            <w:r w:rsidRPr="00E022B2">
              <w:rPr>
                <w:rFonts w:ascii="Times New Roman" w:eastAsia="仿宋" w:hAnsi="Times New Roman" w:cs="Times New Roman"/>
                <w:sz w:val="24"/>
              </w:rPr>
              <w:t>所有者权益合计</w:t>
            </w:r>
            <w:bookmarkEnd w:id="131"/>
            <w:bookmarkEnd w:id="132"/>
          </w:p>
        </w:tc>
        <w:tc>
          <w:tcPr>
            <w:tcW w:w="527" w:type="pct"/>
            <w:vAlign w:val="center"/>
          </w:tcPr>
          <w:p w14:paraId="63A1621E"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vAlign w:val="center"/>
          </w:tcPr>
          <w:p w14:paraId="413E0E89"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noWrap/>
            <w:vAlign w:val="center"/>
          </w:tcPr>
          <w:p w14:paraId="04C07E5B" w14:textId="77777777" w:rsidR="00EA3040" w:rsidRPr="00E022B2" w:rsidRDefault="00EA3040" w:rsidP="005C222F">
            <w:pPr>
              <w:spacing w:line="520" w:lineRule="exact"/>
              <w:jc w:val="right"/>
              <w:rPr>
                <w:rFonts w:ascii="Times New Roman" w:eastAsia="仿宋" w:hAnsi="Times New Roman" w:cs="Times New Roman"/>
                <w:sz w:val="24"/>
              </w:rPr>
            </w:pPr>
          </w:p>
        </w:tc>
        <w:tc>
          <w:tcPr>
            <w:tcW w:w="730" w:type="pct"/>
            <w:vAlign w:val="center"/>
          </w:tcPr>
          <w:p w14:paraId="67BC21B4" w14:textId="77777777" w:rsidR="00EA3040" w:rsidRPr="00E022B2" w:rsidRDefault="00EA3040" w:rsidP="005C222F">
            <w:pPr>
              <w:spacing w:line="520" w:lineRule="exact"/>
              <w:jc w:val="right"/>
              <w:rPr>
                <w:rFonts w:ascii="Times New Roman" w:eastAsia="仿宋" w:hAnsi="Times New Roman" w:cs="Times New Roman"/>
                <w:sz w:val="24"/>
              </w:rPr>
            </w:pPr>
          </w:p>
        </w:tc>
      </w:tr>
      <w:tr w:rsidR="00EA3040" w:rsidRPr="00E022B2" w14:paraId="59E94735" w14:textId="77777777" w:rsidTr="00B67A14">
        <w:trPr>
          <w:trHeight w:val="423"/>
          <w:jc w:val="center"/>
        </w:trPr>
        <w:tc>
          <w:tcPr>
            <w:tcW w:w="2375" w:type="pct"/>
            <w:vAlign w:val="center"/>
          </w:tcPr>
          <w:p w14:paraId="59C9A3E5" w14:textId="77777777" w:rsidR="00EA3040" w:rsidRPr="00E022B2" w:rsidRDefault="00EA3040" w:rsidP="005C222F">
            <w:pPr>
              <w:spacing w:line="520" w:lineRule="exact"/>
              <w:rPr>
                <w:rFonts w:ascii="Times New Roman" w:eastAsia="仿宋" w:hAnsi="Times New Roman" w:cs="Times New Roman"/>
                <w:sz w:val="24"/>
              </w:rPr>
            </w:pPr>
            <w:r w:rsidRPr="00E022B2">
              <w:rPr>
                <w:rFonts w:ascii="Times New Roman" w:eastAsia="仿宋" w:hAnsi="Times New Roman" w:cs="Times New Roman"/>
                <w:sz w:val="24"/>
              </w:rPr>
              <w:t>营业收入</w:t>
            </w:r>
          </w:p>
        </w:tc>
        <w:tc>
          <w:tcPr>
            <w:tcW w:w="527" w:type="pct"/>
            <w:vAlign w:val="center"/>
          </w:tcPr>
          <w:p w14:paraId="27A17045" w14:textId="77777777" w:rsidR="00EA3040" w:rsidRPr="00E022B2" w:rsidRDefault="00EA3040" w:rsidP="005C222F">
            <w:pPr>
              <w:adjustRightInd w:val="0"/>
              <w:snapToGrid w:val="0"/>
              <w:spacing w:line="520" w:lineRule="exact"/>
              <w:jc w:val="center"/>
              <w:rPr>
                <w:rFonts w:ascii="Times New Roman" w:eastAsia="仿宋" w:hAnsi="Times New Roman" w:cs="Times New Roman"/>
                <w:sz w:val="24"/>
              </w:rPr>
            </w:pPr>
          </w:p>
        </w:tc>
        <w:tc>
          <w:tcPr>
            <w:tcW w:w="684" w:type="pct"/>
            <w:vAlign w:val="center"/>
          </w:tcPr>
          <w:p w14:paraId="775CC601" w14:textId="77777777" w:rsidR="00EA3040" w:rsidRPr="00E022B2" w:rsidRDefault="00EA3040" w:rsidP="005C222F">
            <w:pPr>
              <w:adjustRightInd w:val="0"/>
              <w:snapToGrid w:val="0"/>
              <w:spacing w:line="520" w:lineRule="exact"/>
              <w:jc w:val="center"/>
              <w:rPr>
                <w:rFonts w:ascii="Times New Roman" w:eastAsia="仿宋" w:hAnsi="Times New Roman" w:cs="Times New Roman"/>
                <w:sz w:val="24"/>
              </w:rPr>
            </w:pPr>
          </w:p>
        </w:tc>
        <w:tc>
          <w:tcPr>
            <w:tcW w:w="684" w:type="pct"/>
            <w:noWrap/>
            <w:vAlign w:val="center"/>
          </w:tcPr>
          <w:p w14:paraId="3D250462" w14:textId="77777777" w:rsidR="00EA3040" w:rsidRPr="00E022B2" w:rsidRDefault="00EA3040" w:rsidP="005C222F">
            <w:pPr>
              <w:adjustRightInd w:val="0"/>
              <w:snapToGrid w:val="0"/>
              <w:spacing w:line="520" w:lineRule="exact"/>
              <w:jc w:val="center"/>
              <w:rPr>
                <w:rFonts w:ascii="Times New Roman" w:eastAsia="仿宋" w:hAnsi="Times New Roman" w:cs="Times New Roman"/>
                <w:sz w:val="24"/>
              </w:rPr>
            </w:pPr>
          </w:p>
        </w:tc>
        <w:tc>
          <w:tcPr>
            <w:tcW w:w="730" w:type="pct"/>
            <w:vAlign w:val="center"/>
          </w:tcPr>
          <w:p w14:paraId="5025EC5B" w14:textId="77777777" w:rsidR="00EA3040" w:rsidRPr="00E022B2" w:rsidRDefault="00EA3040" w:rsidP="005C222F">
            <w:pPr>
              <w:adjustRightInd w:val="0"/>
              <w:snapToGrid w:val="0"/>
              <w:spacing w:line="520" w:lineRule="exact"/>
              <w:jc w:val="center"/>
              <w:rPr>
                <w:rFonts w:ascii="Times New Roman" w:eastAsia="仿宋" w:hAnsi="Times New Roman" w:cs="Times New Roman"/>
                <w:color w:val="000000"/>
                <w:kern w:val="0"/>
                <w:sz w:val="24"/>
              </w:rPr>
            </w:pPr>
          </w:p>
        </w:tc>
      </w:tr>
      <w:tr w:rsidR="00EA3040" w:rsidRPr="00E022B2" w14:paraId="1DD39407" w14:textId="77777777" w:rsidTr="00B67A14">
        <w:trPr>
          <w:trHeight w:val="423"/>
          <w:jc w:val="center"/>
        </w:trPr>
        <w:tc>
          <w:tcPr>
            <w:tcW w:w="2375" w:type="pct"/>
            <w:noWrap/>
            <w:vAlign w:val="center"/>
            <w:hideMark/>
          </w:tcPr>
          <w:p w14:paraId="655DA886" w14:textId="5AF5CE2F" w:rsidR="00EA3040" w:rsidRPr="00E022B2" w:rsidRDefault="00EA3040" w:rsidP="005C222F">
            <w:pPr>
              <w:adjustRightInd w:val="0"/>
              <w:snapToGrid w:val="0"/>
              <w:spacing w:line="520" w:lineRule="exact"/>
              <w:rPr>
                <w:rFonts w:ascii="Times New Roman" w:eastAsia="仿宋" w:hAnsi="Times New Roman" w:cs="Times New Roman"/>
                <w:sz w:val="24"/>
              </w:rPr>
            </w:pPr>
            <w:bookmarkStart w:id="133" w:name="_Toc515555736"/>
            <w:bookmarkStart w:id="134" w:name="_Toc13401868"/>
            <w:r w:rsidRPr="00E022B2">
              <w:rPr>
                <w:rFonts w:ascii="Times New Roman" w:eastAsia="仿宋" w:hAnsi="Times New Roman" w:cs="Times New Roman"/>
                <w:sz w:val="24"/>
              </w:rPr>
              <w:t>净利润</w:t>
            </w:r>
            <w:bookmarkEnd w:id="133"/>
            <w:bookmarkEnd w:id="134"/>
          </w:p>
        </w:tc>
        <w:tc>
          <w:tcPr>
            <w:tcW w:w="527" w:type="pct"/>
            <w:vAlign w:val="center"/>
          </w:tcPr>
          <w:p w14:paraId="55170893"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vAlign w:val="center"/>
          </w:tcPr>
          <w:p w14:paraId="6FB0DED1"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noWrap/>
            <w:vAlign w:val="center"/>
          </w:tcPr>
          <w:p w14:paraId="6F60FBF2" w14:textId="77777777" w:rsidR="00EA3040" w:rsidRPr="00E022B2" w:rsidRDefault="00EA3040" w:rsidP="005C222F">
            <w:pPr>
              <w:spacing w:line="520" w:lineRule="exact"/>
              <w:jc w:val="right"/>
              <w:rPr>
                <w:rFonts w:ascii="Times New Roman" w:eastAsia="仿宋" w:hAnsi="Times New Roman" w:cs="Times New Roman"/>
                <w:sz w:val="24"/>
              </w:rPr>
            </w:pPr>
          </w:p>
        </w:tc>
        <w:tc>
          <w:tcPr>
            <w:tcW w:w="730" w:type="pct"/>
            <w:vAlign w:val="center"/>
          </w:tcPr>
          <w:p w14:paraId="76AE7536" w14:textId="77777777" w:rsidR="00EA3040" w:rsidRPr="00E022B2" w:rsidRDefault="00EA3040" w:rsidP="005C222F">
            <w:pPr>
              <w:spacing w:line="520" w:lineRule="exact"/>
              <w:jc w:val="right"/>
              <w:rPr>
                <w:rFonts w:ascii="Times New Roman" w:eastAsia="仿宋" w:hAnsi="Times New Roman" w:cs="Times New Roman"/>
                <w:sz w:val="24"/>
              </w:rPr>
            </w:pPr>
          </w:p>
        </w:tc>
      </w:tr>
      <w:tr w:rsidR="00EA3040" w:rsidRPr="00E022B2" w14:paraId="41F7CDC6" w14:textId="77777777" w:rsidTr="00B67A14">
        <w:trPr>
          <w:trHeight w:val="423"/>
          <w:jc w:val="center"/>
        </w:trPr>
        <w:tc>
          <w:tcPr>
            <w:tcW w:w="2375" w:type="pct"/>
            <w:noWrap/>
            <w:vAlign w:val="center"/>
          </w:tcPr>
          <w:p w14:paraId="58E28A50" w14:textId="22956C9B" w:rsidR="00EA3040" w:rsidRPr="00E022B2" w:rsidRDefault="00EA3040" w:rsidP="005C222F">
            <w:pPr>
              <w:adjustRightInd w:val="0"/>
              <w:snapToGrid w:val="0"/>
              <w:spacing w:line="520" w:lineRule="exact"/>
              <w:rPr>
                <w:rFonts w:ascii="Times New Roman" w:eastAsia="仿宋" w:hAnsi="Times New Roman" w:cs="Times New Roman"/>
                <w:sz w:val="24"/>
              </w:rPr>
            </w:pPr>
            <w:bookmarkStart w:id="135" w:name="_Toc515555737"/>
            <w:bookmarkStart w:id="136" w:name="_Toc13401869"/>
            <w:r w:rsidRPr="00E022B2">
              <w:rPr>
                <w:rFonts w:ascii="Times New Roman" w:eastAsia="仿宋" w:hAnsi="Times New Roman" w:cs="Times New Roman"/>
                <w:sz w:val="24"/>
              </w:rPr>
              <w:t>其中：归属于母公司所有者的净利润</w:t>
            </w:r>
            <w:bookmarkEnd w:id="135"/>
            <w:bookmarkEnd w:id="136"/>
          </w:p>
        </w:tc>
        <w:tc>
          <w:tcPr>
            <w:tcW w:w="527" w:type="pct"/>
            <w:vAlign w:val="center"/>
          </w:tcPr>
          <w:p w14:paraId="05E0FAA1"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vAlign w:val="center"/>
          </w:tcPr>
          <w:p w14:paraId="22FBA49E"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noWrap/>
            <w:vAlign w:val="center"/>
          </w:tcPr>
          <w:p w14:paraId="2AE708BB" w14:textId="77777777" w:rsidR="00EA3040" w:rsidRPr="00E022B2" w:rsidRDefault="00EA3040" w:rsidP="005C222F">
            <w:pPr>
              <w:spacing w:line="520" w:lineRule="exact"/>
              <w:jc w:val="right"/>
              <w:rPr>
                <w:rFonts w:ascii="Times New Roman" w:eastAsia="仿宋" w:hAnsi="Times New Roman" w:cs="Times New Roman"/>
                <w:sz w:val="24"/>
              </w:rPr>
            </w:pPr>
          </w:p>
        </w:tc>
        <w:tc>
          <w:tcPr>
            <w:tcW w:w="730" w:type="pct"/>
            <w:vAlign w:val="center"/>
          </w:tcPr>
          <w:p w14:paraId="7C46C4C6" w14:textId="77777777" w:rsidR="00EA3040" w:rsidRPr="00E022B2" w:rsidRDefault="00EA3040" w:rsidP="005C222F">
            <w:pPr>
              <w:spacing w:line="520" w:lineRule="exact"/>
              <w:jc w:val="right"/>
              <w:rPr>
                <w:rFonts w:ascii="Times New Roman" w:eastAsia="仿宋" w:hAnsi="Times New Roman" w:cs="Times New Roman"/>
                <w:sz w:val="24"/>
              </w:rPr>
            </w:pPr>
          </w:p>
        </w:tc>
      </w:tr>
      <w:tr w:rsidR="00EA3040" w:rsidRPr="00E022B2" w14:paraId="4104956D" w14:textId="77777777" w:rsidTr="00B67A14">
        <w:trPr>
          <w:trHeight w:val="423"/>
          <w:jc w:val="center"/>
        </w:trPr>
        <w:tc>
          <w:tcPr>
            <w:tcW w:w="2375" w:type="pct"/>
            <w:noWrap/>
            <w:vAlign w:val="center"/>
          </w:tcPr>
          <w:p w14:paraId="5A9E09DB" w14:textId="02335FFA" w:rsidR="00EA3040" w:rsidRPr="00E022B2" w:rsidRDefault="00EA3040" w:rsidP="005C222F">
            <w:pPr>
              <w:adjustRightInd w:val="0"/>
              <w:snapToGrid w:val="0"/>
              <w:spacing w:line="520" w:lineRule="exact"/>
              <w:jc w:val="left"/>
              <w:rPr>
                <w:rFonts w:ascii="Times New Roman" w:eastAsia="仿宋" w:hAnsi="Times New Roman" w:cs="Times New Roman"/>
                <w:sz w:val="24"/>
              </w:rPr>
            </w:pPr>
            <w:bookmarkStart w:id="137" w:name="_Toc515555738"/>
            <w:bookmarkStart w:id="138" w:name="_Toc13401870"/>
            <w:r w:rsidRPr="00E022B2">
              <w:rPr>
                <w:rFonts w:ascii="Times New Roman" w:eastAsia="仿宋" w:hAnsi="Times New Roman" w:cs="Times New Roman"/>
                <w:sz w:val="24"/>
              </w:rPr>
              <w:t>少数股东损益</w:t>
            </w:r>
            <w:bookmarkEnd w:id="137"/>
            <w:bookmarkEnd w:id="138"/>
          </w:p>
        </w:tc>
        <w:tc>
          <w:tcPr>
            <w:tcW w:w="527" w:type="pct"/>
            <w:vAlign w:val="center"/>
          </w:tcPr>
          <w:p w14:paraId="7BED0A18"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vAlign w:val="center"/>
          </w:tcPr>
          <w:p w14:paraId="4FA93E5E" w14:textId="77777777" w:rsidR="00EA3040" w:rsidRPr="00E022B2" w:rsidRDefault="00EA3040" w:rsidP="005C222F">
            <w:pPr>
              <w:spacing w:line="520" w:lineRule="exact"/>
              <w:jc w:val="right"/>
              <w:rPr>
                <w:rFonts w:ascii="Times New Roman" w:eastAsia="仿宋" w:hAnsi="Times New Roman" w:cs="Times New Roman"/>
                <w:sz w:val="24"/>
              </w:rPr>
            </w:pPr>
          </w:p>
        </w:tc>
        <w:tc>
          <w:tcPr>
            <w:tcW w:w="684" w:type="pct"/>
            <w:noWrap/>
            <w:vAlign w:val="center"/>
          </w:tcPr>
          <w:p w14:paraId="2ACA7B89" w14:textId="77777777" w:rsidR="00EA3040" w:rsidRPr="00E022B2" w:rsidRDefault="00EA3040" w:rsidP="005C222F">
            <w:pPr>
              <w:spacing w:line="520" w:lineRule="exact"/>
              <w:jc w:val="right"/>
              <w:rPr>
                <w:rFonts w:ascii="Times New Roman" w:eastAsia="仿宋" w:hAnsi="Times New Roman" w:cs="Times New Roman"/>
                <w:sz w:val="24"/>
              </w:rPr>
            </w:pPr>
          </w:p>
        </w:tc>
        <w:tc>
          <w:tcPr>
            <w:tcW w:w="730" w:type="pct"/>
            <w:vAlign w:val="center"/>
          </w:tcPr>
          <w:p w14:paraId="34F1F303" w14:textId="77777777" w:rsidR="00EA3040" w:rsidRPr="00E022B2" w:rsidRDefault="00EA3040" w:rsidP="005C222F">
            <w:pPr>
              <w:spacing w:line="520" w:lineRule="exact"/>
              <w:jc w:val="right"/>
              <w:rPr>
                <w:rFonts w:ascii="Times New Roman" w:eastAsia="仿宋" w:hAnsi="Times New Roman" w:cs="Times New Roman"/>
                <w:sz w:val="24"/>
              </w:rPr>
            </w:pPr>
          </w:p>
        </w:tc>
      </w:tr>
    </w:tbl>
    <w:p w14:paraId="67E5608B"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（二）未进行追溯调整的</w:t>
      </w:r>
      <w:r w:rsidRPr="00E022B2">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05F6534F" w14:textId="77777777" w:rsidTr="00914512">
        <w:tc>
          <w:tcPr>
            <w:tcW w:w="8296" w:type="dxa"/>
            <w:shd w:val="clear" w:color="auto" w:fill="auto"/>
          </w:tcPr>
          <w:p w14:paraId="65B5AE8D"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说明对当期财务报表的影响数以及会计差错更正的处理情况。</w:t>
            </w:r>
          </w:p>
        </w:tc>
      </w:tr>
    </w:tbl>
    <w:p w14:paraId="55E6A962"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黑体" w:hAnsi="Times New Roman" w:cs="Times New Roman"/>
          <w:sz w:val="32"/>
          <w:szCs w:val="32"/>
        </w:rPr>
        <w:t>八、备查文件目录</w:t>
      </w:r>
    </w:p>
    <w:p w14:paraId="0CFCEA79" w14:textId="62179304" w:rsidR="00EA3040" w:rsidRPr="00E022B2" w:rsidRDefault="00A641C3"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（一）</w:t>
      </w:r>
      <w:r w:rsidR="00EA3040" w:rsidRPr="00E022B2">
        <w:rPr>
          <w:rFonts w:ascii="Times New Roman" w:eastAsia="仿宋" w:hAnsi="Times New Roman" w:cs="Times New Roman"/>
          <w:color w:val="000000"/>
          <w:sz w:val="32"/>
          <w:szCs w:val="32"/>
        </w:rPr>
        <w:t>董事会决议；</w:t>
      </w:r>
    </w:p>
    <w:p w14:paraId="5DBBDD93" w14:textId="68813D95" w:rsidR="00EA3040" w:rsidRPr="00E022B2" w:rsidRDefault="00A641C3"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（二）</w:t>
      </w:r>
      <w:r w:rsidR="00EA3040" w:rsidRPr="00E022B2">
        <w:rPr>
          <w:rFonts w:ascii="Times New Roman" w:eastAsia="仿宋" w:hAnsi="Times New Roman" w:cs="Times New Roman"/>
          <w:color w:val="000000"/>
          <w:sz w:val="32"/>
          <w:szCs w:val="32"/>
        </w:rPr>
        <w:t>会计师事务所专项意见</w:t>
      </w:r>
      <w:r w:rsidR="00EA3040" w:rsidRPr="00E022B2">
        <w:rPr>
          <w:rFonts w:ascii="Times New Roman" w:eastAsia="仿宋" w:hAnsi="Times New Roman" w:cs="Times New Roman"/>
          <w:color w:val="FF0000"/>
          <w:sz w:val="32"/>
          <w:szCs w:val="32"/>
        </w:rPr>
        <w:t>（如有）</w:t>
      </w:r>
      <w:r w:rsidR="00EA3040" w:rsidRPr="00E022B2">
        <w:rPr>
          <w:rFonts w:ascii="Times New Roman" w:eastAsia="仿宋" w:hAnsi="Times New Roman" w:cs="Times New Roman"/>
          <w:color w:val="000000"/>
          <w:sz w:val="32"/>
          <w:szCs w:val="32"/>
        </w:rPr>
        <w:t>；</w:t>
      </w:r>
    </w:p>
    <w:p w14:paraId="0B304465" w14:textId="49D753B9" w:rsidR="00EA3040" w:rsidRPr="00E022B2" w:rsidRDefault="00A641C3"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（三）</w:t>
      </w:r>
      <w:r w:rsidR="00EA3040" w:rsidRPr="00E022B2">
        <w:rPr>
          <w:rFonts w:ascii="Times New Roman" w:eastAsia="仿宋" w:hAnsi="Times New Roman" w:cs="Times New Roman"/>
          <w:color w:val="000000"/>
          <w:sz w:val="32"/>
          <w:szCs w:val="32"/>
        </w:rPr>
        <w:t>监事会意见；</w:t>
      </w:r>
    </w:p>
    <w:p w14:paraId="55BC910F" w14:textId="5936D634" w:rsidR="00EA3040" w:rsidRPr="00E022B2" w:rsidRDefault="00A641C3"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sz w:val="32"/>
          <w:szCs w:val="32"/>
        </w:rPr>
        <w:t>（四）</w:t>
      </w:r>
      <w:r w:rsidR="00EA3040" w:rsidRPr="00E022B2">
        <w:rPr>
          <w:rFonts w:ascii="Times New Roman" w:eastAsia="仿宋" w:hAnsi="Times New Roman" w:cs="Times New Roman"/>
          <w:sz w:val="32"/>
          <w:szCs w:val="32"/>
        </w:rPr>
        <w:t>其他文件</w:t>
      </w:r>
      <w:r w:rsidR="00EA3040" w:rsidRPr="00E022B2">
        <w:rPr>
          <w:rFonts w:ascii="Times New Roman" w:eastAsia="仿宋" w:hAnsi="Times New Roman" w:cs="Times New Roman"/>
          <w:color w:val="FF0000"/>
          <w:sz w:val="32"/>
          <w:szCs w:val="32"/>
        </w:rPr>
        <w:t>（如有）。</w:t>
      </w:r>
    </w:p>
    <w:p w14:paraId="3E15D965" w14:textId="77777777"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p>
    <w:p w14:paraId="6741D593" w14:textId="422C3A08" w:rsidR="00EA3040" w:rsidRPr="00E022B2" w:rsidRDefault="00EA3040" w:rsidP="00914512">
      <w:pPr>
        <w:spacing w:line="560" w:lineRule="exact"/>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58BF36BF" w14:textId="11EBACAA" w:rsidR="007221D1" w:rsidRPr="00E022B2" w:rsidRDefault="00EA3040" w:rsidP="00B67A14">
      <w:pPr>
        <w:spacing w:line="560" w:lineRule="exact"/>
        <w:jc w:val="righ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007221D1" w:rsidRPr="00E022B2">
        <w:rPr>
          <w:rFonts w:ascii="Times New Roman" w:eastAsia="仿宋" w:hAnsi="Times New Roman" w:cs="Times New Roman"/>
          <w:color w:val="FF0000"/>
          <w:sz w:val="32"/>
          <w:szCs w:val="32"/>
        </w:rPr>
        <w:br w:type="page"/>
      </w:r>
    </w:p>
    <w:p w14:paraId="3E984965" w14:textId="77777777" w:rsidR="00AE58DF" w:rsidRDefault="00AE58DF" w:rsidP="00AE4F59">
      <w:pPr>
        <w:pStyle w:val="10"/>
        <w:snapToGrid w:val="0"/>
        <w:spacing w:before="0" w:after="0" w:line="640" w:lineRule="exact"/>
        <w:jc w:val="center"/>
        <w:rPr>
          <w:rFonts w:eastAsia="方正大标宋简体"/>
          <w:b w:val="0"/>
          <w:lang w:eastAsia="zh-CN"/>
        </w:rPr>
        <w:sectPr w:rsidR="00AE58DF" w:rsidSect="00454EB9">
          <w:pgSz w:w="11906" w:h="16838"/>
          <w:pgMar w:top="1758" w:right="1588" w:bottom="1758" w:left="1588" w:header="851" w:footer="992" w:gutter="0"/>
          <w:pgNumType w:fmt="numberInDash"/>
          <w:cols w:space="425"/>
          <w:docGrid w:type="lines" w:linePitch="312"/>
        </w:sectPr>
      </w:pPr>
      <w:bookmarkStart w:id="139" w:name="_第20号_挂牌公司董事会决议公告格式模板"/>
      <w:bookmarkStart w:id="140" w:name="_Toc430016284"/>
      <w:bookmarkStart w:id="141" w:name="_Toc439149358"/>
      <w:bookmarkStart w:id="142" w:name="_Toc515555739"/>
      <w:bookmarkStart w:id="143" w:name="_Toc13401871"/>
      <w:bookmarkEnd w:id="139"/>
    </w:p>
    <w:p w14:paraId="14F4E1C4" w14:textId="5082A246" w:rsidR="00AE4F59" w:rsidRPr="00E022B2" w:rsidRDefault="00AE4F59" w:rsidP="00AE4F59">
      <w:pPr>
        <w:pStyle w:val="10"/>
        <w:snapToGrid w:val="0"/>
        <w:spacing w:before="0" w:after="0" w:line="640" w:lineRule="exact"/>
        <w:jc w:val="center"/>
        <w:rPr>
          <w:rFonts w:eastAsia="方正大标宋简体"/>
          <w:b w:val="0"/>
        </w:rPr>
      </w:pPr>
      <w:bookmarkStart w:id="144" w:name="_Toc53420127"/>
      <w:r w:rsidRPr="00E022B2">
        <w:rPr>
          <w:rFonts w:eastAsia="方正大标宋简体"/>
          <w:b w:val="0"/>
          <w:lang w:eastAsia="zh-CN"/>
        </w:rPr>
        <w:lastRenderedPageBreak/>
        <w:t>第</w:t>
      </w:r>
      <w:r w:rsidRPr="00E022B2">
        <w:rPr>
          <w:rFonts w:eastAsia="方正大标宋简体"/>
          <w:b w:val="0"/>
          <w:lang w:eastAsia="zh-CN"/>
        </w:rPr>
        <w:t>20</w:t>
      </w:r>
      <w:r w:rsidRPr="00E022B2">
        <w:rPr>
          <w:rFonts w:eastAsia="方正大标宋简体"/>
          <w:b w:val="0"/>
          <w:lang w:eastAsia="zh-CN"/>
        </w:rPr>
        <w:t>号</w:t>
      </w:r>
      <w:r w:rsidRPr="00E022B2">
        <w:rPr>
          <w:rFonts w:eastAsia="方正大标宋简体"/>
          <w:b w:val="0"/>
          <w:lang w:eastAsia="zh-CN"/>
        </w:rPr>
        <w:t xml:space="preserve">  </w:t>
      </w:r>
      <w:r w:rsidRPr="00E022B2">
        <w:rPr>
          <w:rFonts w:eastAsia="方正大标宋简体"/>
          <w:b w:val="0"/>
          <w:lang w:eastAsia="zh-CN"/>
        </w:rPr>
        <w:t>挂牌</w:t>
      </w:r>
      <w:r w:rsidRPr="00E022B2">
        <w:rPr>
          <w:rFonts w:eastAsia="方正大标宋简体"/>
          <w:b w:val="0"/>
        </w:rPr>
        <w:t>公司董事会决议公告格式模板</w:t>
      </w:r>
      <w:bookmarkEnd w:id="144"/>
    </w:p>
    <w:p w14:paraId="1185C80A" w14:textId="77777777" w:rsidR="00AE4F59" w:rsidRPr="00E022B2" w:rsidRDefault="00AE4F59" w:rsidP="00AE4F59">
      <w:pPr>
        <w:adjustRightInd w:val="0"/>
        <w:snapToGrid w:val="0"/>
        <w:spacing w:line="560" w:lineRule="exact"/>
        <w:rPr>
          <w:rFonts w:ascii="Times New Roman" w:eastAsia="仿宋" w:hAnsi="Times New Roman" w:cs="Times New Roman"/>
          <w:sz w:val="32"/>
          <w:szCs w:val="32"/>
        </w:rPr>
      </w:pPr>
    </w:p>
    <w:p w14:paraId="5457E513" w14:textId="77777777" w:rsidR="00AE4F59" w:rsidRPr="00E022B2" w:rsidRDefault="00AE4F59" w:rsidP="00AE4F59">
      <w:pPr>
        <w:adjustRightInd w:val="0"/>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4AFBE1A5" w14:textId="77777777" w:rsidR="00AE4F59" w:rsidRPr="00E022B2" w:rsidRDefault="00AE4F59" w:rsidP="00AE4F59">
      <w:pPr>
        <w:autoSpaceDE w:val="0"/>
        <w:autoSpaceDN w:val="0"/>
        <w:adjustRightInd w:val="0"/>
        <w:spacing w:line="560" w:lineRule="exact"/>
        <w:rPr>
          <w:rFonts w:ascii="Times New Roman" w:eastAsia="仿宋" w:hAnsi="Times New Roman" w:cs="Times New Roman"/>
          <w:sz w:val="32"/>
          <w:szCs w:val="32"/>
        </w:rPr>
      </w:pPr>
    </w:p>
    <w:p w14:paraId="3C0C4551" w14:textId="77777777" w:rsidR="00AE4F59" w:rsidRPr="00E022B2" w:rsidRDefault="00AE4F59" w:rsidP="00AE4F59">
      <w:pPr>
        <w:widowControl/>
        <w:snapToGrid w:val="0"/>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公司董事会决议公告</w:t>
      </w:r>
    </w:p>
    <w:p w14:paraId="3DCC0E1E" w14:textId="77777777" w:rsidR="00AE4F59" w:rsidRPr="00E022B2" w:rsidRDefault="00AE4F59" w:rsidP="00AE4F59">
      <w:pPr>
        <w:autoSpaceDE w:val="0"/>
        <w:autoSpaceDN w:val="0"/>
        <w:adjustRightInd w:val="0"/>
        <w:spacing w:line="560" w:lineRule="exact"/>
        <w:rPr>
          <w:rFonts w:ascii="Times New Roman" w:eastAsia="仿宋" w:hAnsi="Times New Roman" w:cs="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AE4F59" w:rsidRPr="00E022B2" w14:paraId="61C20285" w14:textId="77777777" w:rsidTr="00682085">
        <w:trPr>
          <w:trHeight w:val="1086"/>
          <w:jc w:val="center"/>
        </w:trPr>
        <w:tc>
          <w:tcPr>
            <w:tcW w:w="9076" w:type="dxa"/>
            <w:tcBorders>
              <w:top w:val="single" w:sz="4" w:space="0" w:color="auto"/>
              <w:left w:val="single" w:sz="4" w:space="0" w:color="auto"/>
              <w:bottom w:val="single" w:sz="4" w:space="0" w:color="auto"/>
              <w:right w:val="single" w:sz="4" w:space="0" w:color="auto"/>
            </w:tcBorders>
          </w:tcPr>
          <w:p w14:paraId="584658A2" w14:textId="77777777" w:rsidR="00AE4F59" w:rsidRPr="00E022B2" w:rsidRDefault="00AE4F59" w:rsidP="00682085">
            <w:pPr>
              <w:adjustRightInd w:val="0"/>
              <w:snapToGrid w:val="0"/>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r w:rsidRPr="00E022B2">
              <w:rPr>
                <w:rFonts w:ascii="Times New Roman" w:eastAsia="仿宋" w:hAnsi="Times New Roman" w:cs="Times New Roman"/>
                <w:sz w:val="24"/>
                <w:szCs w:val="24"/>
              </w:rPr>
              <w:t>。</w:t>
            </w:r>
          </w:p>
          <w:p w14:paraId="1DC3207C" w14:textId="77777777" w:rsidR="00AE4F59" w:rsidRPr="00E022B2" w:rsidRDefault="00AE4F59" w:rsidP="00682085">
            <w:pPr>
              <w:adjustRightInd w:val="0"/>
              <w:snapToGrid w:val="0"/>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sz w:val="24"/>
                <w:szCs w:val="24"/>
              </w:rPr>
              <w:t>董事</w:t>
            </w:r>
            <w:r w:rsidRPr="00E022B2">
              <w:rPr>
                <w:rFonts w:ascii="Times New Roman" w:eastAsia="仿宋" w:hAnsi="Times New Roman" w:cs="Times New Roman"/>
                <w:sz w:val="24"/>
                <w:szCs w:val="24"/>
              </w:rPr>
              <w:t>XXX</w:t>
            </w:r>
            <w:r w:rsidRPr="00E022B2">
              <w:rPr>
                <w:rFonts w:ascii="Times New Roman" w:eastAsia="仿宋" w:hAnsi="Times New Roman" w:cs="Times New Roman"/>
                <w:sz w:val="24"/>
                <w:szCs w:val="24"/>
              </w:rPr>
              <w:t>、</w:t>
            </w:r>
            <w:r w:rsidRPr="00E022B2">
              <w:rPr>
                <w:rFonts w:ascii="Times New Roman" w:eastAsia="仿宋" w:hAnsi="Times New Roman" w:cs="Times New Roman"/>
                <w:sz w:val="24"/>
                <w:szCs w:val="24"/>
              </w:rPr>
              <w:t>XXX</w:t>
            </w:r>
            <w:r w:rsidRPr="00E022B2">
              <w:rPr>
                <w:rFonts w:ascii="Times New Roman" w:eastAsia="仿宋" w:hAnsi="Times New Roman" w:cs="Times New Roman"/>
                <w:sz w:val="24"/>
                <w:szCs w:val="24"/>
              </w:rPr>
              <w:t>因（具体和明确的理由）不能保证公告内容真实、准确、完整。</w:t>
            </w:r>
          </w:p>
        </w:tc>
      </w:tr>
    </w:tbl>
    <w:p w14:paraId="6AE7A179" w14:textId="77777777" w:rsidR="00AE4F59" w:rsidRPr="00E022B2" w:rsidRDefault="00AE4F59" w:rsidP="00AE4F59">
      <w:pPr>
        <w:adjustRightInd w:val="0"/>
        <w:spacing w:line="560" w:lineRule="exact"/>
        <w:rPr>
          <w:rFonts w:ascii="Times New Roman" w:eastAsia="仿宋" w:hAnsi="Times New Roman" w:cs="Times New Roman"/>
          <w:sz w:val="32"/>
          <w:szCs w:val="32"/>
        </w:rPr>
      </w:pPr>
    </w:p>
    <w:p w14:paraId="532A9425" w14:textId="77777777" w:rsidR="00AE4F59" w:rsidRPr="00E022B2" w:rsidRDefault="00AE4F59" w:rsidP="00AE4F59">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一、会议召开和出席情况</w:t>
      </w:r>
    </w:p>
    <w:p w14:paraId="23822C94" w14:textId="77777777" w:rsidR="00AE4F59" w:rsidRPr="00E022B2" w:rsidRDefault="00AE4F59" w:rsidP="00AE4F59">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（一）说明发出董事会会议通知的时间和方式、召开董事会会议的时间、地点和方式。</w:t>
      </w:r>
    </w:p>
    <w:p w14:paraId="53F4FB23" w14:textId="77777777" w:rsidR="00AE4F59" w:rsidRPr="00E022B2" w:rsidRDefault="00AE4F59" w:rsidP="00AE4F59">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（二）说明董事会会议的主持人和列席人员。</w:t>
      </w:r>
    </w:p>
    <w:p w14:paraId="78535197" w14:textId="77777777" w:rsidR="00AE4F59" w:rsidRPr="00E022B2" w:rsidRDefault="00AE4F59" w:rsidP="00AE4F59">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（三）说明本次董事会会议的召开是否符合有关法律、行政法规、部门规章、规范性文件和《公司章程》的规定。</w:t>
      </w:r>
    </w:p>
    <w:p w14:paraId="2F6E12EE" w14:textId="77777777" w:rsidR="00AE4F59" w:rsidRPr="00E022B2" w:rsidRDefault="00AE4F59" w:rsidP="00AE4F59">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说明董事会会议应出席的董事人数，实际出席会议的董事人数（其中：委托出席的董事人数），缺席会议的董事人数。董事委托他人出席会议的，应披露该董事的姓名、不能亲自出席会议的原因和受托董事姓名；董事缺席会议的，应披露该董事的姓名和缺席会议的原因。以现场结合通讯表决方式召开董事会会议的，应披露以通讯表决方式出席会议的董事姓名及其</w:t>
      </w:r>
      <w:r w:rsidRPr="00E022B2">
        <w:rPr>
          <w:rFonts w:ascii="Times New Roman" w:eastAsia="仿宋" w:hAnsi="Times New Roman" w:cs="Times New Roman"/>
          <w:sz w:val="32"/>
          <w:szCs w:val="32"/>
        </w:rPr>
        <w:lastRenderedPageBreak/>
        <w:t>采用通讯表决方式的原因。</w:t>
      </w:r>
    </w:p>
    <w:p w14:paraId="2CD8FEB7" w14:textId="77777777" w:rsidR="00AE4F59" w:rsidRPr="00E022B2" w:rsidRDefault="00AE4F59" w:rsidP="00AE4F59">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二、议案审议情况</w:t>
      </w:r>
    </w:p>
    <w:p w14:paraId="1BB08C8C" w14:textId="77777777" w:rsidR="00AE4F59" w:rsidRPr="00E022B2" w:rsidRDefault="00AE4F59" w:rsidP="00AE4F59">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（一）逐一披露每项议案的名称、具体内容，获得的同意、反对和弃权的票数，议案是否获得通过。</w:t>
      </w:r>
    </w:p>
    <w:p w14:paraId="5F0C9712" w14:textId="77777777" w:rsidR="00AE4F59" w:rsidRPr="00E022B2" w:rsidRDefault="00AE4F59" w:rsidP="00AE4F59">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所审议案需按照《全国中小企业股份转让系统挂牌公司信息披露规则》进行公告的，应另行披露相关重大事件公告，并在董事会决议公告中说明该公告披露情况。</w:t>
      </w:r>
    </w:p>
    <w:p w14:paraId="010C80EF" w14:textId="77777777" w:rsidR="00AE4F59" w:rsidRPr="00E022B2" w:rsidRDefault="00AE4F59" w:rsidP="00AE4F59">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董事对所审议案投反对票或弃权票的，应披露有关理由。</w:t>
      </w:r>
    </w:p>
    <w:p w14:paraId="57BAF9CF" w14:textId="77777777" w:rsidR="00AE4F59" w:rsidRPr="00E022B2" w:rsidRDefault="00AE4F59" w:rsidP="00AE4F59">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（二）所审议案涉及关联交易、关联董事需回避表决的，应说明关联董事的姓名、存在的关联关系以及回避表决情况。</w:t>
      </w:r>
    </w:p>
    <w:p w14:paraId="3B0E61C0" w14:textId="77777777" w:rsidR="00AE4F59" w:rsidRPr="00E022B2" w:rsidRDefault="00AE4F59" w:rsidP="00AE4F59">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（三）审议通过的议案需提交股东大会审议的，应在董事会决议公告中明确说明</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本议案需提交股东大会审议</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p>
    <w:p w14:paraId="31C8E91A" w14:textId="77777777" w:rsidR="00AE4F59" w:rsidRPr="00E022B2" w:rsidRDefault="00AE4F59" w:rsidP="00AE4F59">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（四）所审议案涉及授权事项的，应当说明授权的具体内容，包括授权原因、授权范围、授权期限、受托人责任等。</w:t>
      </w:r>
    </w:p>
    <w:p w14:paraId="03A368EF" w14:textId="77777777" w:rsidR="00AE4F59" w:rsidRPr="00E022B2" w:rsidRDefault="00AE4F59" w:rsidP="00AE4F59">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五）所审议案涉及股票公开发行并在精选层挂牌等事项的，应当分别包括《全国中小企业股份转让系统股票向不特定合格投资者公开发行并在精选层挂牌规则（试行）》（以下简称《公开发行规则》）第十九条、第二十条规定的全部内容，并逐项列示披露。</w:t>
      </w:r>
    </w:p>
    <w:p w14:paraId="2EFD4E2D" w14:textId="77777777" w:rsidR="00AE4F59" w:rsidRPr="00E022B2" w:rsidRDefault="00AE4F59" w:rsidP="00AE4F59">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三、风险提示</w:t>
      </w:r>
    </w:p>
    <w:p w14:paraId="46ACD469" w14:textId="77777777" w:rsidR="00AE4F59" w:rsidRPr="00E022B2" w:rsidRDefault="00AE4F59" w:rsidP="00AE4F59">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所审议案涉及股票公开发行并在精选层挂牌的，应当在公告中向投资者充分揭示风险。</w:t>
      </w:r>
    </w:p>
    <w:p w14:paraId="6F5DA598" w14:textId="77777777" w:rsidR="00AE4F59" w:rsidRPr="00E022B2" w:rsidRDefault="00AE4F59" w:rsidP="00AE4F59">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四、备查文件</w:t>
      </w:r>
    </w:p>
    <w:p w14:paraId="76A6B62C" w14:textId="77777777" w:rsidR="00AE4F59" w:rsidRPr="00E022B2" w:rsidRDefault="00AE4F59" w:rsidP="00AE4F59">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（一）经与会董事签字并加盖董事会印章的董事会决议；</w:t>
      </w:r>
    </w:p>
    <w:p w14:paraId="74A79CDC" w14:textId="77777777" w:rsidR="00AE4F59" w:rsidRPr="00E022B2" w:rsidRDefault="00AE4F59" w:rsidP="00AE4F59">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（二）其他文件。</w:t>
      </w:r>
    </w:p>
    <w:p w14:paraId="5D398CE5" w14:textId="77777777" w:rsidR="00AE4F59" w:rsidRPr="00E022B2" w:rsidRDefault="00AE4F59" w:rsidP="00AE4F59">
      <w:pPr>
        <w:adjustRightInd w:val="0"/>
        <w:snapToGrid w:val="0"/>
        <w:spacing w:line="560" w:lineRule="exact"/>
        <w:ind w:firstLineChars="200" w:firstLine="640"/>
        <w:rPr>
          <w:rFonts w:ascii="Times New Roman" w:eastAsia="仿宋" w:hAnsi="Times New Roman" w:cs="Times New Roman"/>
          <w:sz w:val="32"/>
          <w:szCs w:val="32"/>
        </w:rPr>
      </w:pPr>
    </w:p>
    <w:p w14:paraId="03DF1977" w14:textId="77777777" w:rsidR="00AE4F59" w:rsidRPr="00E022B2" w:rsidRDefault="00AE4F59" w:rsidP="00AE4F59">
      <w:pPr>
        <w:adjustRightInd w:val="0"/>
        <w:snapToGrid w:val="0"/>
        <w:spacing w:line="560" w:lineRule="exact"/>
        <w:ind w:firstLineChars="200" w:firstLine="640"/>
        <w:rPr>
          <w:rFonts w:ascii="Times New Roman" w:eastAsia="仿宋" w:hAnsi="Times New Roman" w:cs="Times New Roman"/>
          <w:sz w:val="32"/>
          <w:szCs w:val="32"/>
        </w:rPr>
      </w:pPr>
    </w:p>
    <w:p w14:paraId="20E0AFC4" w14:textId="77777777" w:rsidR="00AE4F59" w:rsidRPr="00E022B2" w:rsidRDefault="00AE4F59" w:rsidP="00AE4F59">
      <w:pPr>
        <w:adjustRightInd w:val="0"/>
        <w:snapToGrid w:val="0"/>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公司董事会</w:t>
      </w:r>
    </w:p>
    <w:p w14:paraId="66C3BB42" w14:textId="77777777" w:rsidR="00AE4F59" w:rsidRPr="00E022B2" w:rsidRDefault="00AE4F59" w:rsidP="00AE4F59">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7DF3B0A2" w14:textId="77777777" w:rsidR="00AE4F59" w:rsidRPr="00E022B2" w:rsidRDefault="00AE4F59" w:rsidP="00AE4F59">
      <w:pPr>
        <w:widowControl/>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br w:type="page"/>
      </w:r>
    </w:p>
    <w:p w14:paraId="08CC3901" w14:textId="77777777" w:rsidR="00AE4F59" w:rsidRPr="00E022B2" w:rsidRDefault="00AE4F59" w:rsidP="00AE4F59">
      <w:pPr>
        <w:tabs>
          <w:tab w:val="left" w:pos="900"/>
        </w:tabs>
        <w:snapToGrid w:val="0"/>
        <w:spacing w:line="560" w:lineRule="exact"/>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1DB3A279" w14:textId="77777777" w:rsidR="00AE4F59" w:rsidRPr="00E022B2" w:rsidRDefault="00AE4F59" w:rsidP="00AE4F59">
      <w:pPr>
        <w:tabs>
          <w:tab w:val="left" w:pos="900"/>
        </w:tabs>
        <w:snapToGrid w:val="0"/>
        <w:spacing w:line="560" w:lineRule="exact"/>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0F6CBDE6" w14:textId="77777777" w:rsidR="00AE4F59" w:rsidRPr="00E022B2" w:rsidRDefault="00AE4F59" w:rsidP="00AE4F59">
      <w:pPr>
        <w:widowControl/>
        <w:tabs>
          <w:tab w:val="left" w:pos="2175"/>
        </w:tabs>
        <w:spacing w:line="560" w:lineRule="exact"/>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ab/>
      </w:r>
    </w:p>
    <w:p w14:paraId="59BDCE09" w14:textId="77777777" w:rsidR="00AE4F59" w:rsidRPr="00E022B2" w:rsidRDefault="00AE4F59" w:rsidP="00AE4F59">
      <w:pPr>
        <w:widowControl/>
        <w:snapToGrid w:val="0"/>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公司第</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届董事会第</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次会议决议公告</w:t>
      </w:r>
    </w:p>
    <w:p w14:paraId="619612EC" w14:textId="77777777" w:rsidR="00AE4F59" w:rsidRPr="00E022B2" w:rsidRDefault="00AE4F59" w:rsidP="00AE4F59">
      <w:pPr>
        <w:widowControl/>
        <w:spacing w:line="560" w:lineRule="exact"/>
        <w:rPr>
          <w:rFonts w:ascii="Times New Roman" w:eastAsia="仿宋" w:hAnsi="Times New Roman" w:cs="Times New Roman"/>
          <w:color w:val="000000"/>
          <w:kern w:val="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E4F59" w:rsidRPr="00E022B2" w14:paraId="775A53B5" w14:textId="77777777" w:rsidTr="00682085">
        <w:tc>
          <w:tcPr>
            <w:tcW w:w="8296" w:type="dxa"/>
            <w:shd w:val="clear" w:color="auto" w:fill="auto"/>
          </w:tcPr>
          <w:p w14:paraId="5560D7E7" w14:textId="77777777" w:rsidR="00AE4F59" w:rsidRPr="00E022B2" w:rsidRDefault="00AE4F59" w:rsidP="00682085">
            <w:pPr>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7F478F88" w14:textId="77777777" w:rsidR="00AE4F59" w:rsidRPr="00E022B2" w:rsidRDefault="00AE4F59" w:rsidP="00682085">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szCs w:val="24"/>
              </w:rPr>
              <w:t>董事（</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）因（</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）不能保证公告内容真实、准确、完整（如适用）。</w:t>
            </w:r>
          </w:p>
        </w:tc>
      </w:tr>
    </w:tbl>
    <w:p w14:paraId="5F4A37F8" w14:textId="77777777" w:rsidR="00AE4F59" w:rsidRPr="00E022B2" w:rsidRDefault="00AE4F59" w:rsidP="00AE4F59">
      <w:pPr>
        <w:spacing w:line="560" w:lineRule="exact"/>
        <w:rPr>
          <w:rFonts w:ascii="Times New Roman" w:eastAsia="仿宋" w:hAnsi="Times New Roman" w:cs="Times New Roman"/>
          <w:sz w:val="32"/>
          <w:szCs w:val="32"/>
        </w:rPr>
      </w:pPr>
    </w:p>
    <w:p w14:paraId="3D52109E" w14:textId="77777777" w:rsidR="00AE4F59" w:rsidRPr="00E022B2" w:rsidRDefault="00AE4F59" w:rsidP="00AE4F59">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一、会议召开和出席情况</w:t>
      </w:r>
    </w:p>
    <w:p w14:paraId="105449FA" w14:textId="77777777" w:rsidR="00AE4F59" w:rsidRPr="00E022B2" w:rsidRDefault="00AE4F59" w:rsidP="00AE4F59">
      <w:pPr>
        <w:pStyle w:val="a3"/>
        <w:numPr>
          <w:ilvl w:val="0"/>
          <w:numId w:val="9"/>
        </w:numPr>
        <w:spacing w:line="560" w:lineRule="exact"/>
        <w:ind w:firstLineChars="0"/>
        <w:rPr>
          <w:rFonts w:eastAsia="仿宋"/>
          <w:sz w:val="32"/>
          <w:szCs w:val="32"/>
        </w:rPr>
      </w:pPr>
      <w:r w:rsidRPr="00E022B2">
        <w:rPr>
          <w:rFonts w:eastAsia="仿宋"/>
          <w:sz w:val="32"/>
          <w:szCs w:val="32"/>
        </w:rPr>
        <w:t>会议召开情况</w:t>
      </w:r>
    </w:p>
    <w:p w14:paraId="0CA6C7BA" w14:textId="77777777" w:rsidR="00AE4F59" w:rsidRPr="00E022B2" w:rsidRDefault="00AE4F59" w:rsidP="00AE4F59">
      <w:pPr>
        <w:pStyle w:val="a3"/>
        <w:spacing w:line="560" w:lineRule="exact"/>
        <w:ind w:left="640" w:firstLineChars="0" w:firstLine="0"/>
        <w:rPr>
          <w:rFonts w:eastAsia="仿宋"/>
          <w:sz w:val="32"/>
          <w:szCs w:val="32"/>
        </w:rPr>
      </w:pPr>
      <w:r w:rsidRPr="00E022B2">
        <w:rPr>
          <w:rFonts w:eastAsia="仿宋"/>
          <w:sz w:val="32"/>
          <w:szCs w:val="32"/>
        </w:rPr>
        <w:t>1.</w:t>
      </w:r>
      <w:r w:rsidRPr="00E022B2">
        <w:rPr>
          <w:rFonts w:eastAsia="仿宋"/>
          <w:sz w:val="32"/>
          <w:szCs w:val="32"/>
        </w:rPr>
        <w:t>会议召开时间：</w:t>
      </w:r>
      <w:r w:rsidRPr="00E022B2">
        <w:rPr>
          <w:rFonts w:eastAsia="仿宋"/>
          <w:color w:val="FF0000"/>
          <w:sz w:val="32"/>
          <w:szCs w:val="32"/>
        </w:rPr>
        <w:t>（年</w:t>
      </w:r>
      <w:r w:rsidRPr="00E022B2">
        <w:rPr>
          <w:rFonts w:eastAsia="仿宋"/>
          <w:color w:val="FF0000"/>
          <w:sz w:val="32"/>
          <w:szCs w:val="32"/>
        </w:rPr>
        <w:t>/</w:t>
      </w:r>
      <w:r w:rsidRPr="00E022B2">
        <w:rPr>
          <w:rFonts w:eastAsia="仿宋"/>
          <w:color w:val="FF0000"/>
          <w:sz w:val="32"/>
          <w:szCs w:val="32"/>
        </w:rPr>
        <w:t>月</w:t>
      </w:r>
      <w:r w:rsidRPr="00E022B2">
        <w:rPr>
          <w:rFonts w:eastAsia="仿宋"/>
          <w:color w:val="FF0000"/>
          <w:sz w:val="32"/>
          <w:szCs w:val="32"/>
        </w:rPr>
        <w:t>/</w:t>
      </w:r>
      <w:r w:rsidRPr="00E022B2">
        <w:rPr>
          <w:rFonts w:eastAsia="仿宋"/>
          <w:color w:val="FF0000"/>
          <w:sz w:val="32"/>
          <w:szCs w:val="32"/>
        </w:rPr>
        <w:t>日）</w:t>
      </w:r>
    </w:p>
    <w:p w14:paraId="7548DE1E" w14:textId="77777777" w:rsidR="00AE4F59" w:rsidRPr="00E022B2" w:rsidRDefault="00AE4F59" w:rsidP="00AE4F59">
      <w:pPr>
        <w:pStyle w:val="a3"/>
        <w:spacing w:line="560" w:lineRule="exact"/>
        <w:ind w:left="640" w:firstLineChars="0" w:firstLine="0"/>
        <w:rPr>
          <w:rFonts w:eastAsia="仿宋"/>
          <w:sz w:val="32"/>
          <w:szCs w:val="32"/>
        </w:rPr>
      </w:pPr>
      <w:r w:rsidRPr="00E022B2">
        <w:rPr>
          <w:rFonts w:eastAsia="仿宋"/>
          <w:sz w:val="32"/>
          <w:szCs w:val="32"/>
        </w:rPr>
        <w:t>2.</w:t>
      </w:r>
      <w:r w:rsidRPr="00E022B2">
        <w:rPr>
          <w:rFonts w:eastAsia="仿宋"/>
          <w:sz w:val="32"/>
          <w:szCs w:val="32"/>
        </w:rPr>
        <w:t>会议召开地点：</w:t>
      </w:r>
      <w:r w:rsidRPr="00E022B2">
        <w:rPr>
          <w:rFonts w:eastAsia="仿宋"/>
          <w:color w:val="FF0000"/>
          <w:sz w:val="32"/>
          <w:szCs w:val="32"/>
        </w:rPr>
        <w:t>（）</w:t>
      </w:r>
    </w:p>
    <w:p w14:paraId="077E23E8" w14:textId="77777777" w:rsidR="00AE4F59" w:rsidRPr="00E022B2" w:rsidRDefault="00AE4F59" w:rsidP="00AE4F59">
      <w:pPr>
        <w:pStyle w:val="a3"/>
        <w:spacing w:line="560" w:lineRule="exact"/>
        <w:ind w:left="640" w:firstLineChars="0" w:firstLine="0"/>
        <w:rPr>
          <w:rFonts w:eastAsia="仿宋"/>
          <w:sz w:val="32"/>
          <w:szCs w:val="32"/>
        </w:rPr>
      </w:pPr>
      <w:r w:rsidRPr="00E022B2">
        <w:rPr>
          <w:rFonts w:eastAsia="仿宋"/>
          <w:sz w:val="32"/>
          <w:szCs w:val="32"/>
        </w:rPr>
        <w:t>3.</w:t>
      </w:r>
      <w:r w:rsidRPr="00E022B2">
        <w:rPr>
          <w:rFonts w:eastAsia="仿宋"/>
          <w:sz w:val="32"/>
          <w:szCs w:val="32"/>
        </w:rPr>
        <w:t>会议召开方式：</w:t>
      </w:r>
      <w:r w:rsidRPr="00E022B2">
        <w:rPr>
          <w:rFonts w:eastAsia="仿宋"/>
          <w:color w:val="FF0000"/>
          <w:sz w:val="32"/>
          <w:szCs w:val="32"/>
        </w:rPr>
        <w:t>（）</w:t>
      </w:r>
    </w:p>
    <w:p w14:paraId="0D342A44" w14:textId="77777777" w:rsidR="00AE4F59" w:rsidRPr="00E022B2" w:rsidRDefault="00AE4F59" w:rsidP="00AE4F59">
      <w:pPr>
        <w:pStyle w:val="a3"/>
        <w:spacing w:line="560" w:lineRule="exact"/>
        <w:ind w:left="640" w:firstLineChars="0" w:firstLine="0"/>
        <w:rPr>
          <w:rFonts w:eastAsia="仿宋"/>
          <w:sz w:val="32"/>
          <w:szCs w:val="32"/>
        </w:rPr>
      </w:pPr>
      <w:r w:rsidRPr="00E022B2">
        <w:rPr>
          <w:rFonts w:eastAsia="仿宋"/>
          <w:color w:val="000000" w:themeColor="text1"/>
          <w:sz w:val="32"/>
          <w:szCs w:val="32"/>
        </w:rPr>
        <w:t>4.</w:t>
      </w:r>
      <w:r w:rsidRPr="00E022B2">
        <w:rPr>
          <w:rFonts w:eastAsia="仿宋"/>
          <w:color w:val="000000" w:themeColor="text1"/>
          <w:sz w:val="32"/>
          <w:szCs w:val="32"/>
        </w:rPr>
        <w:t>发出董事会会议通知的时间和方式</w:t>
      </w:r>
      <w:r w:rsidRPr="00E022B2">
        <w:rPr>
          <w:rFonts w:eastAsia="仿宋"/>
          <w:sz w:val="32"/>
          <w:szCs w:val="32"/>
        </w:rPr>
        <w:t>：</w:t>
      </w:r>
      <w:r w:rsidRPr="00E022B2">
        <w:rPr>
          <w:rFonts w:eastAsia="仿宋"/>
          <w:color w:val="FF0000"/>
          <w:sz w:val="32"/>
          <w:szCs w:val="32"/>
        </w:rPr>
        <w:t>（年</w:t>
      </w:r>
      <w:r w:rsidRPr="00E022B2">
        <w:rPr>
          <w:rFonts w:eastAsia="仿宋"/>
          <w:color w:val="FF0000"/>
          <w:sz w:val="32"/>
          <w:szCs w:val="32"/>
        </w:rPr>
        <w:t>/</w:t>
      </w:r>
      <w:r w:rsidRPr="00E022B2">
        <w:rPr>
          <w:rFonts w:eastAsia="仿宋"/>
          <w:color w:val="FF0000"/>
          <w:sz w:val="32"/>
          <w:szCs w:val="32"/>
        </w:rPr>
        <w:t>月</w:t>
      </w:r>
      <w:r w:rsidRPr="00E022B2">
        <w:rPr>
          <w:rFonts w:eastAsia="仿宋"/>
          <w:color w:val="FF0000"/>
          <w:sz w:val="32"/>
          <w:szCs w:val="32"/>
        </w:rPr>
        <w:t>/</w:t>
      </w:r>
      <w:r w:rsidRPr="00E022B2">
        <w:rPr>
          <w:rFonts w:eastAsia="仿宋"/>
          <w:color w:val="FF0000"/>
          <w:sz w:val="32"/>
          <w:szCs w:val="32"/>
        </w:rPr>
        <w:t>日以</w:t>
      </w:r>
      <w:r w:rsidRPr="00E022B2">
        <w:rPr>
          <w:rFonts w:eastAsia="仿宋"/>
          <w:color w:val="FF0000"/>
          <w:sz w:val="32"/>
          <w:szCs w:val="32"/>
        </w:rPr>
        <w:t>XX</w:t>
      </w:r>
      <w:r w:rsidRPr="00E022B2">
        <w:rPr>
          <w:rFonts w:eastAsia="仿宋"/>
          <w:color w:val="FF0000"/>
          <w:sz w:val="32"/>
          <w:szCs w:val="32"/>
        </w:rPr>
        <w:t>方式发出）</w:t>
      </w:r>
    </w:p>
    <w:p w14:paraId="254621E9" w14:textId="77777777" w:rsidR="00AE4F59" w:rsidRPr="00E022B2" w:rsidRDefault="00AE4F59" w:rsidP="00AE4F59">
      <w:pPr>
        <w:pStyle w:val="a3"/>
        <w:spacing w:line="560" w:lineRule="exact"/>
        <w:ind w:left="640" w:firstLineChars="0" w:firstLine="0"/>
        <w:rPr>
          <w:rFonts w:eastAsia="仿宋"/>
          <w:sz w:val="32"/>
          <w:szCs w:val="32"/>
        </w:rPr>
      </w:pPr>
      <w:r w:rsidRPr="00E022B2">
        <w:rPr>
          <w:rFonts w:eastAsia="仿宋"/>
          <w:sz w:val="32"/>
          <w:szCs w:val="32"/>
        </w:rPr>
        <w:t>5.</w:t>
      </w:r>
      <w:r w:rsidRPr="00E022B2">
        <w:rPr>
          <w:rFonts w:eastAsia="仿宋"/>
          <w:sz w:val="32"/>
          <w:szCs w:val="32"/>
        </w:rPr>
        <w:t>会议主持人：</w:t>
      </w:r>
      <w:r w:rsidRPr="00E022B2">
        <w:rPr>
          <w:rFonts w:eastAsia="仿宋"/>
          <w:color w:val="FF0000"/>
          <w:sz w:val="32"/>
          <w:szCs w:val="32"/>
        </w:rPr>
        <w:t>（）</w:t>
      </w:r>
    </w:p>
    <w:p w14:paraId="0E8FABC2" w14:textId="77777777" w:rsidR="00AE4F59" w:rsidRPr="00E022B2" w:rsidRDefault="00AE4F59" w:rsidP="00AE4F59">
      <w:pPr>
        <w:pStyle w:val="a3"/>
        <w:spacing w:line="560" w:lineRule="exact"/>
        <w:ind w:left="640" w:firstLineChars="0" w:firstLine="0"/>
        <w:rPr>
          <w:rFonts w:eastAsia="仿宋"/>
          <w:sz w:val="32"/>
          <w:szCs w:val="32"/>
        </w:rPr>
      </w:pPr>
      <w:r w:rsidRPr="00E022B2">
        <w:rPr>
          <w:rFonts w:eastAsia="仿宋"/>
          <w:color w:val="000000" w:themeColor="text1"/>
          <w:sz w:val="32"/>
          <w:szCs w:val="32"/>
        </w:rPr>
        <w:t>6.</w:t>
      </w:r>
      <w:r w:rsidRPr="00E022B2">
        <w:rPr>
          <w:rFonts w:eastAsia="仿宋"/>
          <w:color w:val="000000" w:themeColor="text1"/>
          <w:sz w:val="32"/>
          <w:szCs w:val="32"/>
        </w:rPr>
        <w:t>会议列席人员：</w:t>
      </w:r>
      <w:r w:rsidRPr="00E022B2">
        <w:rPr>
          <w:rFonts w:eastAsia="仿宋"/>
          <w:color w:val="FF0000"/>
          <w:sz w:val="32"/>
          <w:szCs w:val="32"/>
        </w:rPr>
        <w:t>（）</w:t>
      </w:r>
    </w:p>
    <w:p w14:paraId="38BCE939" w14:textId="77777777" w:rsidR="00AE4F59" w:rsidRPr="00E022B2" w:rsidRDefault="00AE4F59" w:rsidP="00AE4F59">
      <w:pPr>
        <w:pStyle w:val="a3"/>
        <w:spacing w:line="560" w:lineRule="exact"/>
        <w:ind w:left="640" w:firstLineChars="0" w:firstLine="0"/>
        <w:rPr>
          <w:rFonts w:eastAsia="仿宋"/>
          <w:sz w:val="32"/>
          <w:szCs w:val="32"/>
        </w:rPr>
      </w:pPr>
      <w:r w:rsidRPr="00E022B2">
        <w:rPr>
          <w:rFonts w:eastAsia="仿宋"/>
          <w:sz w:val="32"/>
          <w:szCs w:val="32"/>
        </w:rPr>
        <w:t>7.</w:t>
      </w:r>
      <w:r w:rsidRPr="00E022B2">
        <w:rPr>
          <w:rFonts w:eastAsia="仿宋"/>
          <w:sz w:val="32"/>
          <w:szCs w:val="32"/>
        </w:rPr>
        <w:t>召开情况合法、合规、合章程性说明：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E4F59" w:rsidRPr="00E022B2" w14:paraId="7AE60837" w14:textId="77777777" w:rsidTr="00682085">
        <w:tc>
          <w:tcPr>
            <w:tcW w:w="8296" w:type="dxa"/>
            <w:shd w:val="clear" w:color="auto" w:fill="auto"/>
          </w:tcPr>
          <w:p w14:paraId="424C0EF1" w14:textId="77777777" w:rsidR="00AE4F59" w:rsidRPr="00E022B2" w:rsidRDefault="00AE4F59" w:rsidP="00682085">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从会议召集、召开、议案审议程序等方面是否符合有关法律、行政法规、部门规章、规范性文件和《公司章程》</w:t>
            </w:r>
            <w:r w:rsidRPr="00E022B2">
              <w:rPr>
                <w:rFonts w:ascii="Times New Roman" w:eastAsia="仿宋" w:hAnsi="Times New Roman" w:cs="Times New Roman"/>
                <w:color w:val="FF0000"/>
                <w:sz w:val="32"/>
                <w:szCs w:val="32"/>
              </w:rPr>
              <w:lastRenderedPageBreak/>
              <w:t>的规定进行说明。</w:t>
            </w:r>
          </w:p>
        </w:tc>
      </w:tr>
    </w:tbl>
    <w:p w14:paraId="65D62FEC"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lastRenderedPageBreak/>
        <w:t>（二）会议出席情况</w:t>
      </w:r>
    </w:p>
    <w:p w14:paraId="64F95A02" w14:textId="77777777" w:rsidR="00AE4F59" w:rsidRPr="00E022B2" w:rsidRDefault="00AE4F59" w:rsidP="00AE4F59">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会议应出席董事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人，出席和授权出席董事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人。董事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因</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缺席，未委托其他董事代为表决</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因</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缺席，委托董事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代为表决</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。董事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因</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以通讯方式参与表决</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4CFEE06F" w14:textId="77777777" w:rsidR="00AE4F59" w:rsidRPr="00E022B2" w:rsidRDefault="00AE4F59" w:rsidP="00AE4F59">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二、议案审议情况</w:t>
      </w:r>
    </w:p>
    <w:p w14:paraId="68F4D6C4" w14:textId="77777777" w:rsidR="00AE4F59" w:rsidRPr="00E022B2" w:rsidRDefault="00AE4F59" w:rsidP="00AE4F59">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themeColor="text1"/>
          <w:sz w:val="32"/>
          <w:szCs w:val="32"/>
        </w:rPr>
        <w:t>（一）审议</w:t>
      </w:r>
      <w:r w:rsidRPr="00E022B2">
        <w:rPr>
          <w:rFonts w:ascii="Times New Roman" w:eastAsia="仿宋" w:hAnsi="Times New Roman" w:cs="Times New Roman"/>
          <w:color w:val="FF0000"/>
          <w:sz w:val="32"/>
          <w:szCs w:val="32"/>
        </w:rPr>
        <w:t>（未）通过</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FF0000"/>
          <w:sz w:val="32"/>
          <w:szCs w:val="32"/>
        </w:rPr>
        <w:t>议案名称</w:t>
      </w:r>
      <w:r w:rsidRPr="00E022B2">
        <w:rPr>
          <w:rFonts w:ascii="Times New Roman" w:eastAsia="仿宋" w:hAnsi="Times New Roman" w:cs="Times New Roman"/>
          <w:color w:val="000000" w:themeColor="text1"/>
          <w:sz w:val="32"/>
          <w:szCs w:val="32"/>
        </w:rPr>
        <w:t>》</w:t>
      </w:r>
    </w:p>
    <w:p w14:paraId="13E0123E"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1.</w:t>
      </w:r>
      <w:r w:rsidRPr="00E022B2">
        <w:rPr>
          <w:rFonts w:eastAsia="仿宋"/>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E4F59" w:rsidRPr="00E022B2" w14:paraId="301DC9D3" w14:textId="77777777" w:rsidTr="00682085">
        <w:tc>
          <w:tcPr>
            <w:tcW w:w="8296" w:type="dxa"/>
            <w:shd w:val="clear" w:color="auto" w:fill="auto"/>
          </w:tcPr>
          <w:p w14:paraId="1628A3BA" w14:textId="77777777" w:rsidR="00AE4F59" w:rsidRPr="00E022B2" w:rsidRDefault="00AE4F59" w:rsidP="00682085">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简要说明议案具体内容，所审议案需按照《全国中小企业股份转让系统挂牌公司信息披露规则》进行公告的，应另行披露相关重大事件公告，并在董事会决议公告中说明该公告披露情况；涉及特别议案的，应予以强调。</w:t>
            </w:r>
          </w:p>
        </w:tc>
      </w:tr>
    </w:tbl>
    <w:p w14:paraId="01D4606C" w14:textId="77777777" w:rsidR="00AE4F59" w:rsidRPr="00E022B2" w:rsidRDefault="00AE4F59" w:rsidP="00AE4F59">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议案表决结果：同意</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票；反对</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票</w:t>
      </w:r>
      <w:r w:rsidRPr="00E022B2">
        <w:rPr>
          <w:rFonts w:ascii="Times New Roman" w:eastAsia="仿宋" w:hAnsi="Times New Roman" w:cs="Times New Roman"/>
          <w:sz w:val="32"/>
          <w:szCs w:val="32"/>
        </w:rPr>
        <w:t>；弃权</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票</w:t>
      </w:r>
      <w:r w:rsidRPr="00E022B2">
        <w:rPr>
          <w:rFonts w:ascii="Times New Roman" w:eastAsia="仿宋" w:hAnsi="Times New Roman" w:cs="Times New Roman"/>
          <w:sz w:val="32"/>
          <w:szCs w:val="32"/>
        </w:rPr>
        <w:t>。</w:t>
      </w:r>
    </w:p>
    <w:p w14:paraId="4B83CEA0"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反对</w:t>
      </w:r>
      <w:r w:rsidRPr="00E022B2">
        <w:rPr>
          <w:rFonts w:eastAsia="仿宋"/>
          <w:sz w:val="32"/>
          <w:szCs w:val="32"/>
        </w:rPr>
        <w:t>/</w:t>
      </w:r>
      <w:r w:rsidRPr="00E022B2">
        <w:rPr>
          <w:rFonts w:eastAsia="仿宋"/>
          <w:sz w:val="32"/>
          <w:szCs w:val="32"/>
        </w:rPr>
        <w:t>弃权原因：</w:t>
      </w:r>
      <w:r w:rsidRPr="00E022B2">
        <w:rPr>
          <w:rFonts w:eastAsia="仿宋"/>
          <w:color w:val="FF0000"/>
          <w:sz w:val="32"/>
          <w:szCs w:val="32"/>
        </w:rPr>
        <w:t>（）</w:t>
      </w:r>
    </w:p>
    <w:p w14:paraId="1A9A9D3B" w14:textId="77777777" w:rsidR="00AE4F59" w:rsidRPr="00E022B2" w:rsidRDefault="00AE4F59" w:rsidP="00AE4F59">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3.</w:t>
      </w:r>
      <w:r w:rsidRPr="00E022B2">
        <w:rPr>
          <w:rFonts w:ascii="Times New Roman" w:eastAsia="仿宋" w:hAnsi="Times New Roman" w:cs="Times New Roman"/>
          <w:sz w:val="32"/>
          <w:szCs w:val="32"/>
        </w:rPr>
        <w:t>回避表决情况：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E4F59" w:rsidRPr="00E022B2" w14:paraId="53B881B1" w14:textId="77777777" w:rsidTr="00682085">
        <w:trPr>
          <w:trHeight w:val="699"/>
        </w:trPr>
        <w:tc>
          <w:tcPr>
            <w:tcW w:w="8296" w:type="dxa"/>
            <w:shd w:val="clear" w:color="auto" w:fill="auto"/>
          </w:tcPr>
          <w:p w14:paraId="388EA764" w14:textId="77777777" w:rsidR="00AE4F59" w:rsidRPr="00E022B2" w:rsidRDefault="00AE4F59" w:rsidP="00682085">
            <w:pPr>
              <w:spacing w:line="560" w:lineRule="exact"/>
              <w:ind w:firstLine="20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涉及关联交易事项的，应当说明关联董事的姓名、存在的关联交易、根据公司章程执行的回避表决情况。不涉及关联交易事项的也应明确说明不涉及关联交易事项。</w:t>
            </w:r>
          </w:p>
        </w:tc>
      </w:tr>
    </w:tbl>
    <w:p w14:paraId="68543F63" w14:textId="77777777" w:rsidR="00AE4F59" w:rsidRPr="00E022B2" w:rsidRDefault="00AE4F59" w:rsidP="00AE4F59">
      <w:pPr>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4.</w:t>
      </w:r>
      <w:r w:rsidRPr="00E022B2">
        <w:rPr>
          <w:rFonts w:ascii="Times New Roman" w:eastAsia="仿宋" w:hAnsi="Times New Roman" w:cs="Times New Roman"/>
          <w:color w:val="000000" w:themeColor="text1"/>
          <w:sz w:val="32"/>
          <w:szCs w:val="32"/>
        </w:rPr>
        <w:t>提交股东大会表决情况：</w:t>
      </w:r>
    </w:p>
    <w:p w14:paraId="03109BE0" w14:textId="77777777" w:rsidR="00AE4F59" w:rsidRPr="00E022B2" w:rsidRDefault="00AE4F59" w:rsidP="00AE4F59">
      <w:pPr>
        <w:pStyle w:val="a3"/>
        <w:spacing w:line="560" w:lineRule="exact"/>
        <w:ind w:firstLine="640"/>
      </w:pPr>
      <w:r w:rsidRPr="00E022B2">
        <w:rPr>
          <w:rFonts w:eastAsia="仿宋"/>
          <w:color w:val="000000" w:themeColor="text1"/>
          <w:sz w:val="32"/>
          <w:szCs w:val="32"/>
        </w:rPr>
        <w:t>本议案</w:t>
      </w:r>
      <w:r w:rsidRPr="00E022B2">
        <w:rPr>
          <w:rFonts w:eastAsia="仿宋"/>
          <w:color w:val="FF0000"/>
          <w:sz w:val="32"/>
          <w:szCs w:val="32"/>
        </w:rPr>
        <w:t>尚需</w:t>
      </w:r>
      <w:r w:rsidRPr="00E022B2">
        <w:rPr>
          <w:rFonts w:eastAsia="仿宋"/>
          <w:color w:val="FF0000"/>
          <w:sz w:val="32"/>
          <w:szCs w:val="32"/>
        </w:rPr>
        <w:t>/</w:t>
      </w:r>
      <w:r w:rsidRPr="00E022B2">
        <w:rPr>
          <w:rFonts w:eastAsia="仿宋"/>
          <w:color w:val="FF0000"/>
          <w:sz w:val="32"/>
          <w:szCs w:val="32"/>
        </w:rPr>
        <w:t>无需</w:t>
      </w:r>
      <w:r w:rsidRPr="00E022B2">
        <w:rPr>
          <w:rFonts w:eastAsia="仿宋"/>
          <w:color w:val="000000" w:themeColor="text1"/>
          <w:sz w:val="32"/>
          <w:szCs w:val="32"/>
        </w:rPr>
        <w:t>提交股东大会审议。</w:t>
      </w:r>
    </w:p>
    <w:p w14:paraId="2F388ADC" w14:textId="77777777" w:rsidR="00AE4F59" w:rsidRPr="00E022B2" w:rsidRDefault="00AE4F59" w:rsidP="00AE4F59">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（二）审议</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FF0000"/>
          <w:sz w:val="32"/>
          <w:szCs w:val="32"/>
        </w:rPr>
        <w:t>议案名称</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FF0000"/>
          <w:sz w:val="32"/>
          <w:szCs w:val="32"/>
        </w:rPr>
        <w:t>（适用于非关联董事不足半数的情形）</w:t>
      </w:r>
    </w:p>
    <w:p w14:paraId="2733F364"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lastRenderedPageBreak/>
        <w:t>1.</w:t>
      </w:r>
      <w:r w:rsidRPr="00E022B2">
        <w:rPr>
          <w:rFonts w:eastAsia="仿宋"/>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E4F59" w:rsidRPr="00E022B2" w14:paraId="02254ED4" w14:textId="77777777" w:rsidTr="00682085">
        <w:tc>
          <w:tcPr>
            <w:tcW w:w="8296" w:type="dxa"/>
            <w:shd w:val="clear" w:color="auto" w:fill="auto"/>
          </w:tcPr>
          <w:p w14:paraId="0F0D092A" w14:textId="77777777" w:rsidR="00AE4F59" w:rsidRPr="00E022B2" w:rsidRDefault="00AE4F59" w:rsidP="00682085">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简要说明议案具体内容，所审议案需按照《全国中小企业股份转让系统挂牌公司信息披露规则》进行公告的，应另行披露相关重大事件公告，并在董事会决议公告中说明该公告披露情况；涉及特别议案的，应予以强调。</w:t>
            </w:r>
          </w:p>
        </w:tc>
      </w:tr>
    </w:tbl>
    <w:p w14:paraId="6C4DC1D3"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2.</w:t>
      </w:r>
      <w:r w:rsidRPr="00E022B2">
        <w:rPr>
          <w:rFonts w:eastAsia="仿宋"/>
          <w:sz w:val="32"/>
          <w:szCs w:val="32"/>
        </w:rPr>
        <w:t>回避表决情况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E4F59" w:rsidRPr="00E022B2" w14:paraId="09E4E34A" w14:textId="77777777" w:rsidTr="00682085">
        <w:tc>
          <w:tcPr>
            <w:tcW w:w="8296" w:type="dxa"/>
            <w:shd w:val="clear" w:color="auto" w:fill="auto"/>
          </w:tcPr>
          <w:p w14:paraId="7E11BF4D" w14:textId="77777777" w:rsidR="00AE4F59" w:rsidRPr="00E022B2" w:rsidRDefault="00AE4F59" w:rsidP="00682085">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涉及关联交易事项的，应当说明关联董事的姓名、存在的关联交易、根据公司章程执行的回避表决情况。不涉及关联交易事项的也应明确说明不涉及关联交易事项。</w:t>
            </w:r>
          </w:p>
        </w:tc>
      </w:tr>
    </w:tbl>
    <w:p w14:paraId="2CF03A2B"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3.</w:t>
      </w:r>
      <w:r w:rsidRPr="00E022B2">
        <w:rPr>
          <w:rFonts w:eastAsia="仿宋"/>
          <w:sz w:val="32"/>
          <w:szCs w:val="32"/>
        </w:rPr>
        <w:t>议案表决结果：</w:t>
      </w:r>
    </w:p>
    <w:p w14:paraId="16F44483"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因非关联董事不足半数，本议案直接提交股东大会审议。</w:t>
      </w:r>
    </w:p>
    <w:p w14:paraId="33F5149B" w14:textId="77777777" w:rsidR="00AE4F59" w:rsidRPr="00E022B2" w:rsidRDefault="00AE4F59" w:rsidP="00AE4F59">
      <w:pPr>
        <w:spacing w:line="560" w:lineRule="exact"/>
        <w:ind w:firstLine="20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w:t>
      </w:r>
    </w:p>
    <w:p w14:paraId="5C244EEE" w14:textId="77777777" w:rsidR="00AE4F59" w:rsidRPr="00E022B2" w:rsidRDefault="00AE4F59" w:rsidP="00AE4F59">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themeColor="text1"/>
          <w:sz w:val="32"/>
          <w:szCs w:val="32"/>
        </w:rPr>
        <w:t>（三）审议（</w:t>
      </w:r>
      <w:r w:rsidRPr="00E022B2">
        <w:rPr>
          <w:rFonts w:ascii="Times New Roman" w:eastAsia="仿宋" w:hAnsi="Times New Roman" w:cs="Times New Roman"/>
          <w:color w:val="FF0000"/>
          <w:sz w:val="32"/>
          <w:szCs w:val="32"/>
        </w:rPr>
        <w:t>未）通过</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FF0000"/>
          <w:sz w:val="32"/>
          <w:szCs w:val="32"/>
        </w:rPr>
        <w:t>关于公司申请股票向不特定合格投资者公开发行并在精选层挂牌的议案</w:t>
      </w:r>
      <w:r w:rsidRPr="00E022B2">
        <w:rPr>
          <w:rFonts w:ascii="Times New Roman" w:eastAsia="仿宋" w:hAnsi="Times New Roman" w:cs="Times New Roman"/>
          <w:color w:val="000000" w:themeColor="text1"/>
          <w:sz w:val="32"/>
          <w:szCs w:val="32"/>
        </w:rPr>
        <w:t>》（如适用）</w:t>
      </w:r>
    </w:p>
    <w:p w14:paraId="77F4EB61"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1.</w:t>
      </w:r>
      <w:r w:rsidRPr="00E022B2">
        <w:rPr>
          <w:rFonts w:eastAsia="仿宋"/>
          <w:sz w:val="32"/>
          <w:szCs w:val="32"/>
        </w:rPr>
        <w:t>议案内容：</w:t>
      </w:r>
    </w:p>
    <w:p w14:paraId="09F6F029"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公司拟申请股票向不特定合格投资者公开发行并在全国中小企业股份转让系统精选层挂牌。本次申请股票向不特定合格投资者公开发行并在精选层挂牌的具体方案如下：</w:t>
      </w:r>
    </w:p>
    <w:p w14:paraId="61681B8D"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1</w:t>
      </w:r>
      <w:r w:rsidRPr="00E022B2">
        <w:rPr>
          <w:rFonts w:eastAsia="仿宋"/>
          <w:sz w:val="32"/>
          <w:szCs w:val="32"/>
        </w:rPr>
        <w:t>）本次发行股票的种类：</w:t>
      </w:r>
    </w:p>
    <w:p w14:paraId="71F5D513"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人民币普通股。</w:t>
      </w:r>
    </w:p>
    <w:p w14:paraId="7EFC2678"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2</w:t>
      </w:r>
      <w:r w:rsidRPr="00E022B2">
        <w:rPr>
          <w:rFonts w:eastAsia="仿宋"/>
          <w:sz w:val="32"/>
          <w:szCs w:val="32"/>
        </w:rPr>
        <w:t>）发行股票面值：</w:t>
      </w:r>
    </w:p>
    <w:p w14:paraId="2A5CD171"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每股面值为</w:t>
      </w:r>
      <w:r w:rsidRPr="00E022B2">
        <w:rPr>
          <w:rFonts w:eastAsia="仿宋"/>
          <w:sz w:val="32"/>
          <w:szCs w:val="32"/>
        </w:rPr>
        <w:t>1</w:t>
      </w:r>
      <w:r w:rsidRPr="00E022B2">
        <w:rPr>
          <w:rFonts w:eastAsia="仿宋"/>
          <w:sz w:val="32"/>
          <w:szCs w:val="32"/>
        </w:rPr>
        <w:t>元。</w:t>
      </w:r>
    </w:p>
    <w:p w14:paraId="45DB9BAA"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3</w:t>
      </w:r>
      <w:r w:rsidRPr="00E022B2">
        <w:rPr>
          <w:rFonts w:eastAsia="仿宋"/>
          <w:sz w:val="32"/>
          <w:szCs w:val="32"/>
        </w:rPr>
        <w:t>）本次发行股票数量：</w:t>
      </w:r>
    </w:p>
    <w:p w14:paraId="14EFAAC4"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lastRenderedPageBreak/>
        <w:t>公司拟向不特定合格投资者公开发行股票</w:t>
      </w:r>
      <w:r w:rsidRPr="00E022B2">
        <w:rPr>
          <w:rFonts w:eastAsia="仿宋"/>
          <w:color w:val="FF0000"/>
          <w:sz w:val="32"/>
          <w:szCs w:val="32"/>
        </w:rPr>
        <w:t>不低于（）股</w:t>
      </w:r>
      <w:r w:rsidRPr="00E022B2">
        <w:rPr>
          <w:rFonts w:eastAsia="仿宋"/>
          <w:color w:val="FF0000"/>
          <w:sz w:val="32"/>
          <w:szCs w:val="32"/>
        </w:rPr>
        <w:t>/</w:t>
      </w:r>
      <w:r w:rsidRPr="00E022B2">
        <w:rPr>
          <w:rFonts w:eastAsia="仿宋"/>
          <w:color w:val="FF0000"/>
          <w:sz w:val="32"/>
          <w:szCs w:val="32"/>
        </w:rPr>
        <w:t>不超过（）股</w:t>
      </w:r>
      <w:r w:rsidRPr="00E022B2">
        <w:rPr>
          <w:rFonts w:eastAsia="仿宋"/>
          <w:color w:val="FF0000"/>
          <w:sz w:val="32"/>
          <w:szCs w:val="32"/>
        </w:rPr>
        <w:t>/</w:t>
      </w:r>
      <w:r w:rsidRPr="00E022B2">
        <w:rPr>
          <w:rFonts w:eastAsia="仿宋"/>
          <w:color w:val="FF0000"/>
          <w:sz w:val="32"/>
          <w:szCs w:val="32"/>
        </w:rPr>
        <w:t>不低于（）股且不超过（）股</w:t>
      </w:r>
      <w:r w:rsidRPr="00E022B2">
        <w:rPr>
          <w:rFonts w:eastAsia="仿宋"/>
          <w:sz w:val="32"/>
          <w:szCs w:val="32"/>
        </w:rPr>
        <w:t>。</w:t>
      </w:r>
    </w:p>
    <w:p w14:paraId="4976EB28"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4</w:t>
      </w:r>
      <w:r w:rsidRPr="00E022B2">
        <w:rPr>
          <w:rFonts w:eastAsia="仿宋"/>
          <w:sz w:val="32"/>
          <w:szCs w:val="32"/>
        </w:rPr>
        <w:t>）定价方式：</w:t>
      </w:r>
    </w:p>
    <w:p w14:paraId="72284215"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通过</w:t>
      </w:r>
      <w:r w:rsidRPr="00E022B2">
        <w:rPr>
          <w:rFonts w:eastAsia="仿宋"/>
          <w:color w:val="FF0000"/>
          <w:sz w:val="32"/>
          <w:szCs w:val="32"/>
        </w:rPr>
        <w:t>□</w:t>
      </w:r>
      <w:r w:rsidRPr="00E022B2">
        <w:rPr>
          <w:rFonts w:eastAsia="仿宋"/>
          <w:color w:val="FF0000"/>
          <w:sz w:val="32"/>
          <w:szCs w:val="32"/>
        </w:rPr>
        <w:t>发行人和主承销商自主协商直接定价</w:t>
      </w:r>
      <w:r w:rsidRPr="00E022B2">
        <w:rPr>
          <w:rFonts w:eastAsia="仿宋"/>
          <w:color w:val="FF0000"/>
          <w:sz w:val="32"/>
          <w:szCs w:val="32"/>
        </w:rPr>
        <w:t xml:space="preserve"> □</w:t>
      </w:r>
      <w:r w:rsidRPr="00E022B2">
        <w:rPr>
          <w:rFonts w:eastAsia="仿宋"/>
          <w:color w:val="FF0000"/>
          <w:sz w:val="32"/>
          <w:szCs w:val="32"/>
        </w:rPr>
        <w:t>合格投资者网上竞价</w:t>
      </w:r>
      <w:r w:rsidRPr="00E022B2">
        <w:rPr>
          <w:rFonts w:eastAsia="仿宋"/>
          <w:color w:val="FF0000"/>
          <w:sz w:val="32"/>
          <w:szCs w:val="32"/>
        </w:rPr>
        <w:t xml:space="preserve"> □</w:t>
      </w:r>
      <w:r w:rsidRPr="00E022B2">
        <w:rPr>
          <w:rFonts w:eastAsia="仿宋"/>
          <w:color w:val="FF0000"/>
          <w:sz w:val="32"/>
          <w:szCs w:val="32"/>
        </w:rPr>
        <w:t>网下询价</w:t>
      </w:r>
      <w:r w:rsidRPr="00E022B2">
        <w:rPr>
          <w:rFonts w:eastAsia="仿宋"/>
          <w:sz w:val="32"/>
          <w:szCs w:val="32"/>
        </w:rPr>
        <w:t>方式确定发行价格。</w:t>
      </w:r>
    </w:p>
    <w:p w14:paraId="0D7C16B2" w14:textId="77777777" w:rsidR="00AE4F59" w:rsidRPr="00E022B2" w:rsidRDefault="00AE4F59" w:rsidP="00AE4F59">
      <w:pPr>
        <w:pStyle w:val="a3"/>
        <w:spacing w:line="560" w:lineRule="exact"/>
        <w:ind w:firstLine="640"/>
        <w:rPr>
          <w:rFonts w:eastAsia="仿宋"/>
          <w:color w:val="FF0000"/>
          <w:sz w:val="32"/>
          <w:szCs w:val="32"/>
        </w:rPr>
      </w:pPr>
      <w:r w:rsidRPr="00E022B2">
        <w:rPr>
          <w:rFonts w:eastAsia="仿宋"/>
          <w:sz w:val="32"/>
          <w:szCs w:val="32"/>
        </w:rPr>
        <w:t>（</w:t>
      </w:r>
      <w:r w:rsidRPr="00E022B2">
        <w:rPr>
          <w:rFonts w:eastAsia="仿宋"/>
          <w:sz w:val="32"/>
          <w:szCs w:val="32"/>
        </w:rPr>
        <w:t>5</w:t>
      </w:r>
      <w:r w:rsidRPr="00E022B2">
        <w:rPr>
          <w:rFonts w:eastAsia="仿宋"/>
          <w:sz w:val="32"/>
          <w:szCs w:val="32"/>
        </w:rPr>
        <w:t>）发行</w:t>
      </w:r>
      <w:r w:rsidRPr="00E022B2">
        <w:rPr>
          <w:rFonts w:eastAsia="仿宋"/>
          <w:color w:val="FF0000"/>
          <w:sz w:val="32"/>
          <w:szCs w:val="32"/>
        </w:rPr>
        <w:t>（价格区间</w:t>
      </w:r>
      <w:r w:rsidRPr="00E022B2">
        <w:rPr>
          <w:rFonts w:eastAsia="仿宋"/>
          <w:color w:val="FF0000"/>
          <w:sz w:val="32"/>
          <w:szCs w:val="32"/>
        </w:rPr>
        <w:t>/</w:t>
      </w:r>
      <w:r w:rsidRPr="00E022B2">
        <w:rPr>
          <w:rFonts w:eastAsia="仿宋"/>
          <w:color w:val="FF0000"/>
          <w:sz w:val="32"/>
          <w:szCs w:val="32"/>
        </w:rPr>
        <w:t>底价）</w:t>
      </w:r>
      <w:r w:rsidRPr="00E022B2">
        <w:rPr>
          <w:rFonts w:eastAsia="仿宋"/>
          <w:sz w:val="32"/>
          <w:szCs w:val="32"/>
        </w:rPr>
        <w:t>：</w:t>
      </w:r>
    </w:p>
    <w:p w14:paraId="6C7F4FE7" w14:textId="77777777" w:rsidR="00AE4F59" w:rsidRPr="00E022B2" w:rsidRDefault="00AE4F59" w:rsidP="00AE4F59">
      <w:pPr>
        <w:pStyle w:val="a3"/>
        <w:spacing w:line="560" w:lineRule="exact"/>
        <w:ind w:firstLine="640"/>
        <w:rPr>
          <w:rFonts w:eastAsia="仿宋"/>
          <w:color w:val="FF0000"/>
          <w:sz w:val="32"/>
          <w:szCs w:val="32"/>
        </w:rPr>
      </w:pPr>
      <w:r w:rsidRPr="00E022B2">
        <w:rPr>
          <w:rFonts w:eastAsia="仿宋"/>
          <w:color w:val="FF0000"/>
          <w:sz w:val="32"/>
          <w:szCs w:val="32"/>
        </w:rPr>
        <w:t>发行价格区间为（）元</w:t>
      </w:r>
      <w:r w:rsidRPr="00E022B2">
        <w:rPr>
          <w:rFonts w:eastAsia="仿宋"/>
          <w:color w:val="FF0000"/>
          <w:sz w:val="32"/>
          <w:szCs w:val="32"/>
        </w:rPr>
        <w:t>/</w:t>
      </w:r>
      <w:r w:rsidRPr="00E022B2">
        <w:rPr>
          <w:rFonts w:eastAsia="仿宋"/>
          <w:color w:val="FF0000"/>
          <w:sz w:val="32"/>
          <w:szCs w:val="32"/>
        </w:rPr>
        <w:t>股</w:t>
      </w:r>
      <w:r w:rsidRPr="00E022B2">
        <w:rPr>
          <w:rFonts w:eastAsia="仿宋"/>
          <w:color w:val="FF0000"/>
          <w:sz w:val="32"/>
          <w:szCs w:val="32"/>
        </w:rPr>
        <w:t>~</w:t>
      </w:r>
      <w:r w:rsidRPr="00E022B2">
        <w:rPr>
          <w:rFonts w:eastAsia="仿宋"/>
          <w:color w:val="FF0000"/>
          <w:sz w:val="32"/>
          <w:szCs w:val="32"/>
        </w:rPr>
        <w:t>（）元</w:t>
      </w:r>
      <w:r w:rsidRPr="00E022B2">
        <w:rPr>
          <w:rFonts w:eastAsia="仿宋"/>
          <w:color w:val="FF0000"/>
          <w:sz w:val="32"/>
          <w:szCs w:val="32"/>
        </w:rPr>
        <w:t>/</w:t>
      </w:r>
      <w:r w:rsidRPr="00E022B2">
        <w:rPr>
          <w:rFonts w:eastAsia="仿宋"/>
          <w:color w:val="FF0000"/>
          <w:sz w:val="32"/>
          <w:szCs w:val="32"/>
        </w:rPr>
        <w:t>股。</w:t>
      </w:r>
    </w:p>
    <w:p w14:paraId="6B293552" w14:textId="77777777" w:rsidR="00AE4F59" w:rsidRPr="00E022B2" w:rsidRDefault="00AE4F59" w:rsidP="00AE4F59">
      <w:pPr>
        <w:pStyle w:val="a3"/>
        <w:spacing w:line="560" w:lineRule="exact"/>
        <w:ind w:firstLine="640"/>
        <w:rPr>
          <w:rFonts w:eastAsia="仿宋"/>
          <w:color w:val="FF0000"/>
          <w:sz w:val="32"/>
          <w:szCs w:val="32"/>
        </w:rPr>
      </w:pPr>
      <w:r w:rsidRPr="00E022B2">
        <w:rPr>
          <w:rFonts w:eastAsia="仿宋"/>
          <w:color w:val="FF0000"/>
          <w:sz w:val="32"/>
          <w:szCs w:val="32"/>
        </w:rPr>
        <w:t>发行底价为（）元</w:t>
      </w:r>
      <w:r w:rsidRPr="00E022B2">
        <w:rPr>
          <w:rFonts w:eastAsia="仿宋"/>
          <w:color w:val="FF0000"/>
          <w:sz w:val="32"/>
          <w:szCs w:val="32"/>
        </w:rPr>
        <w:t>/</w:t>
      </w:r>
      <w:r w:rsidRPr="00E022B2">
        <w:rPr>
          <w:rFonts w:eastAsia="仿宋"/>
          <w:color w:val="FF0000"/>
          <w:sz w:val="32"/>
          <w:szCs w:val="32"/>
        </w:rPr>
        <w:t>股。</w:t>
      </w:r>
    </w:p>
    <w:p w14:paraId="26EF73EA"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6</w:t>
      </w:r>
      <w:r w:rsidRPr="00E022B2">
        <w:rPr>
          <w:rFonts w:eastAsia="仿宋"/>
          <w:sz w:val="32"/>
          <w:szCs w:val="32"/>
        </w:rPr>
        <w:t>）发行对象范围：</w:t>
      </w:r>
    </w:p>
    <w:p w14:paraId="4B3EABDA"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已开通全国股转系统精选层股票交易权限的合格投资者，法律、法规和规范性文件禁止认购的除外。</w:t>
      </w:r>
    </w:p>
    <w:p w14:paraId="3E53ADDA"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7</w:t>
      </w:r>
      <w:r w:rsidRPr="00E022B2">
        <w:rPr>
          <w:rFonts w:eastAsia="仿宋"/>
          <w:sz w:val="32"/>
          <w:szCs w:val="32"/>
        </w:rPr>
        <w:t>）募集资金用途：</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E4F59" w:rsidRPr="00E022B2" w14:paraId="035A2C9F" w14:textId="77777777" w:rsidTr="00682085">
        <w:tc>
          <w:tcPr>
            <w:tcW w:w="8296" w:type="dxa"/>
            <w:shd w:val="clear" w:color="auto" w:fill="auto"/>
          </w:tcPr>
          <w:p w14:paraId="2B414E00" w14:textId="77777777" w:rsidR="00AE4F59" w:rsidRPr="00E022B2" w:rsidRDefault="00AE4F59" w:rsidP="00682085">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决议中应当说明募集资金的具体用途，并说明募集资金使用的可行性。如有可行性研究报告的，可以从报告中摘编相关内容。</w:t>
            </w:r>
          </w:p>
        </w:tc>
      </w:tr>
    </w:tbl>
    <w:p w14:paraId="356E8257"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8</w:t>
      </w:r>
      <w:r w:rsidRPr="00E022B2">
        <w:rPr>
          <w:rFonts w:eastAsia="仿宋"/>
          <w:sz w:val="32"/>
          <w:szCs w:val="32"/>
        </w:rPr>
        <w:t>）发行前滚存利润的分配方案：</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E4F59" w:rsidRPr="00E022B2" w14:paraId="50B3AA14" w14:textId="77777777" w:rsidTr="00682085">
        <w:tc>
          <w:tcPr>
            <w:tcW w:w="8296" w:type="dxa"/>
            <w:shd w:val="clear" w:color="auto" w:fill="auto"/>
          </w:tcPr>
          <w:p w14:paraId="6B8B0E62" w14:textId="77777777" w:rsidR="00AE4F59" w:rsidRPr="00E022B2" w:rsidRDefault="00AE4F59" w:rsidP="00682085">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简要说明发行前滚存利润的分配方案。</w:t>
            </w:r>
          </w:p>
        </w:tc>
      </w:tr>
    </w:tbl>
    <w:p w14:paraId="1790B170"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9</w:t>
      </w:r>
      <w:r w:rsidRPr="00E022B2">
        <w:rPr>
          <w:rFonts w:eastAsia="仿宋"/>
          <w:sz w:val="32"/>
          <w:szCs w:val="32"/>
        </w:rPr>
        <w:t>）发行完成后股票在精选层挂牌的相关安排：</w:t>
      </w:r>
    </w:p>
    <w:p w14:paraId="24F3C5F1" w14:textId="77777777" w:rsidR="00AE4F59" w:rsidRPr="00E022B2" w:rsidRDefault="00AE4F59" w:rsidP="00AE4F59">
      <w:pPr>
        <w:pStyle w:val="a3"/>
        <w:spacing w:line="560" w:lineRule="exact"/>
        <w:ind w:firstLine="640"/>
        <w:rPr>
          <w:rFonts w:eastAsia="仿宋"/>
          <w:sz w:val="32"/>
          <w:szCs w:val="32"/>
        </w:rPr>
      </w:pPr>
      <w:r w:rsidRPr="00E022B2">
        <w:rPr>
          <w:rFonts w:eastAsia="仿宋"/>
          <w:color w:val="000000" w:themeColor="text1"/>
          <w:sz w:val="32"/>
          <w:szCs w:val="32"/>
        </w:rPr>
        <w:t>本次发行完成后公司股票将在全国中小企业股份转让系统精选层挂牌。</w:t>
      </w:r>
      <w:r w:rsidRPr="00E022B2">
        <w:rPr>
          <w:rFonts w:eastAsia="仿宋"/>
          <w:color w:val="FF0000"/>
          <w:sz w:val="32"/>
          <w:szCs w:val="32"/>
        </w:rPr>
        <w:t>（其他说明，自行填写）</w:t>
      </w:r>
    </w:p>
    <w:p w14:paraId="36FD877E"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10</w:t>
      </w:r>
      <w:r w:rsidRPr="00E022B2">
        <w:rPr>
          <w:rFonts w:eastAsia="仿宋"/>
          <w:sz w:val="32"/>
          <w:szCs w:val="32"/>
        </w:rPr>
        <w:t>）决议有效期：</w:t>
      </w:r>
    </w:p>
    <w:p w14:paraId="3743B78D"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经股东大会批准之日起</w:t>
      </w:r>
      <w:r w:rsidRPr="00E022B2">
        <w:rPr>
          <w:rFonts w:eastAsia="仿宋"/>
          <w:color w:val="FF0000"/>
          <w:sz w:val="32"/>
          <w:szCs w:val="32"/>
        </w:rPr>
        <w:t>（）（</w:t>
      </w:r>
      <w:r w:rsidRPr="00E022B2">
        <w:rPr>
          <w:rFonts w:eastAsia="仿宋"/>
          <w:sz w:val="32"/>
          <w:szCs w:val="32"/>
        </w:rPr>
        <w:t>个月</w:t>
      </w:r>
      <w:r w:rsidRPr="00E022B2">
        <w:rPr>
          <w:rFonts w:eastAsia="仿宋"/>
          <w:sz w:val="32"/>
          <w:szCs w:val="32"/>
        </w:rPr>
        <w:t>/</w:t>
      </w:r>
      <w:r w:rsidRPr="00E022B2">
        <w:rPr>
          <w:rFonts w:eastAsia="仿宋"/>
          <w:sz w:val="32"/>
          <w:szCs w:val="32"/>
        </w:rPr>
        <w:t>天</w:t>
      </w:r>
      <w:r w:rsidRPr="00E022B2">
        <w:rPr>
          <w:rFonts w:eastAsia="仿宋"/>
          <w:sz w:val="32"/>
          <w:szCs w:val="32"/>
        </w:rPr>
        <w:t>/</w:t>
      </w:r>
      <w:r w:rsidRPr="00E022B2">
        <w:rPr>
          <w:rFonts w:eastAsia="仿宋"/>
          <w:sz w:val="32"/>
          <w:szCs w:val="32"/>
        </w:rPr>
        <w:t>年</w:t>
      </w:r>
      <w:r w:rsidRPr="00E022B2">
        <w:rPr>
          <w:rFonts w:eastAsia="仿宋"/>
          <w:color w:val="FF0000"/>
          <w:sz w:val="32"/>
          <w:szCs w:val="32"/>
        </w:rPr>
        <w:t>）</w:t>
      </w:r>
      <w:r w:rsidRPr="00E022B2">
        <w:rPr>
          <w:rFonts w:eastAsia="仿宋"/>
          <w:sz w:val="32"/>
          <w:szCs w:val="32"/>
        </w:rPr>
        <w:t>内有效。</w:t>
      </w:r>
    </w:p>
    <w:p w14:paraId="3BE580B4"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w:t>
      </w:r>
      <w:r w:rsidRPr="00E022B2">
        <w:rPr>
          <w:rFonts w:eastAsia="仿宋"/>
          <w:sz w:val="32"/>
          <w:szCs w:val="32"/>
        </w:rPr>
        <w:t>11</w:t>
      </w:r>
      <w:r w:rsidRPr="00E022B2">
        <w:rPr>
          <w:rFonts w:eastAsia="仿宋"/>
          <w:sz w:val="32"/>
          <w:szCs w:val="32"/>
        </w:rPr>
        <w:t>）其他事项说明</w:t>
      </w:r>
      <w:r w:rsidRPr="00E022B2">
        <w:rPr>
          <w:rFonts w:eastAsia="仿宋"/>
          <w:color w:val="000000" w:themeColor="text1"/>
          <w:sz w:val="32"/>
          <w:szCs w:val="32"/>
        </w:rPr>
        <w:t>（如适用）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E4F59" w:rsidRPr="00E022B2" w14:paraId="5626CBE9" w14:textId="77777777" w:rsidTr="00682085">
        <w:tc>
          <w:tcPr>
            <w:tcW w:w="8296" w:type="dxa"/>
            <w:shd w:val="clear" w:color="auto" w:fill="auto"/>
          </w:tcPr>
          <w:p w14:paraId="6E87431E" w14:textId="77777777" w:rsidR="00AE4F59" w:rsidRPr="00E022B2" w:rsidRDefault="00AE4F59" w:rsidP="00682085">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lastRenderedPageBreak/>
              <w:t>所审议案涉及股票公开发行并在精选层挂牌等事项的，应当分别包括《公开发行规则》第十九条、第二十条规定的全部内容，并逐项列示披露。</w:t>
            </w:r>
          </w:p>
        </w:tc>
      </w:tr>
    </w:tbl>
    <w:p w14:paraId="296986C8" w14:textId="77777777" w:rsidR="00AE4F59" w:rsidRPr="00E022B2" w:rsidRDefault="00AE4F59" w:rsidP="00AE4F59">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2.</w:t>
      </w:r>
      <w:r w:rsidRPr="00E022B2">
        <w:rPr>
          <w:rFonts w:ascii="Times New Roman" w:eastAsia="仿宋" w:hAnsi="Times New Roman" w:cs="Times New Roman"/>
          <w:sz w:val="32"/>
          <w:szCs w:val="32"/>
        </w:rPr>
        <w:t>议案表决结果：同意</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票；反对</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票</w:t>
      </w:r>
      <w:r w:rsidRPr="00E022B2">
        <w:rPr>
          <w:rFonts w:ascii="Times New Roman" w:eastAsia="仿宋" w:hAnsi="Times New Roman" w:cs="Times New Roman"/>
          <w:sz w:val="32"/>
          <w:szCs w:val="32"/>
        </w:rPr>
        <w:t>；弃权</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票</w:t>
      </w:r>
      <w:r w:rsidRPr="00E022B2">
        <w:rPr>
          <w:rFonts w:ascii="Times New Roman" w:eastAsia="仿宋" w:hAnsi="Times New Roman" w:cs="Times New Roman"/>
          <w:sz w:val="32"/>
          <w:szCs w:val="32"/>
        </w:rPr>
        <w:t>。</w:t>
      </w:r>
    </w:p>
    <w:p w14:paraId="50647807"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反对</w:t>
      </w:r>
      <w:r w:rsidRPr="00E022B2">
        <w:rPr>
          <w:rFonts w:eastAsia="仿宋"/>
          <w:sz w:val="32"/>
          <w:szCs w:val="32"/>
        </w:rPr>
        <w:t>/</w:t>
      </w:r>
      <w:r w:rsidRPr="00E022B2">
        <w:rPr>
          <w:rFonts w:eastAsia="仿宋"/>
          <w:sz w:val="32"/>
          <w:szCs w:val="32"/>
        </w:rPr>
        <w:t>弃权原因：</w:t>
      </w:r>
      <w:r w:rsidRPr="00E022B2">
        <w:rPr>
          <w:rFonts w:eastAsia="仿宋"/>
          <w:color w:val="FF0000"/>
          <w:sz w:val="32"/>
          <w:szCs w:val="32"/>
        </w:rPr>
        <w:t>（）</w:t>
      </w:r>
    </w:p>
    <w:p w14:paraId="395D886C" w14:textId="77777777" w:rsidR="00AE4F59" w:rsidRPr="00E022B2" w:rsidRDefault="00AE4F59" w:rsidP="00AE4F59">
      <w:pPr>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3.</w:t>
      </w:r>
      <w:r w:rsidRPr="00E022B2">
        <w:rPr>
          <w:rFonts w:ascii="Times New Roman" w:eastAsia="仿宋" w:hAnsi="Times New Roman" w:cs="Times New Roman"/>
          <w:color w:val="000000" w:themeColor="text1"/>
          <w:sz w:val="32"/>
          <w:szCs w:val="32"/>
        </w:rPr>
        <w:t>提交股东大会表决情况：</w:t>
      </w:r>
    </w:p>
    <w:p w14:paraId="544775F1" w14:textId="77777777" w:rsidR="00AE4F59" w:rsidRPr="00E022B2" w:rsidRDefault="00AE4F59" w:rsidP="00AE4F59">
      <w:pPr>
        <w:spacing w:line="560" w:lineRule="exact"/>
        <w:ind w:firstLine="20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本议案</w:t>
      </w:r>
      <w:r w:rsidRPr="00E022B2">
        <w:rPr>
          <w:rFonts w:ascii="Times New Roman" w:eastAsia="仿宋" w:hAnsi="Times New Roman" w:cs="Times New Roman"/>
          <w:color w:val="FF0000"/>
          <w:sz w:val="32"/>
          <w:szCs w:val="32"/>
        </w:rPr>
        <w:t>尚需</w:t>
      </w:r>
      <w:r w:rsidRPr="00E022B2">
        <w:rPr>
          <w:rFonts w:ascii="Times New Roman" w:eastAsia="仿宋" w:hAnsi="Times New Roman" w:cs="Times New Roman"/>
          <w:color w:val="000000" w:themeColor="text1"/>
          <w:sz w:val="32"/>
          <w:szCs w:val="32"/>
        </w:rPr>
        <w:t>提交股东大会审议。</w:t>
      </w:r>
    </w:p>
    <w:p w14:paraId="54848F2B" w14:textId="77777777" w:rsidR="00AE4F59" w:rsidRPr="00E022B2" w:rsidRDefault="00AE4F59" w:rsidP="00AE4F59">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themeColor="text1"/>
          <w:sz w:val="32"/>
          <w:szCs w:val="32"/>
        </w:rPr>
        <w:t>（四）审议</w:t>
      </w:r>
      <w:r w:rsidRPr="00E022B2">
        <w:rPr>
          <w:rFonts w:ascii="Times New Roman" w:eastAsia="仿宋" w:hAnsi="Times New Roman" w:cs="Times New Roman"/>
          <w:color w:val="FF0000"/>
          <w:sz w:val="32"/>
          <w:szCs w:val="32"/>
        </w:rPr>
        <w:t>（未）通过《关于提请公司股东大会授权董事会办理公司申请股票公开发行并在精选层挂牌事宜的议案》</w:t>
      </w:r>
      <w:r w:rsidRPr="00E022B2">
        <w:rPr>
          <w:rFonts w:ascii="Times New Roman" w:eastAsia="仿宋" w:hAnsi="Times New Roman" w:cs="Times New Roman"/>
          <w:color w:val="000000" w:themeColor="text1"/>
          <w:sz w:val="32"/>
          <w:szCs w:val="32"/>
        </w:rPr>
        <w:t>（如适用）</w:t>
      </w:r>
    </w:p>
    <w:p w14:paraId="7C753EAE"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1.</w:t>
      </w:r>
      <w:r w:rsidRPr="00E022B2">
        <w:rPr>
          <w:rFonts w:eastAsia="仿宋"/>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E4F59" w:rsidRPr="00E022B2" w14:paraId="4FDCF345" w14:textId="77777777" w:rsidTr="00682085">
        <w:tc>
          <w:tcPr>
            <w:tcW w:w="8296" w:type="dxa"/>
            <w:shd w:val="clear" w:color="auto" w:fill="auto"/>
          </w:tcPr>
          <w:p w14:paraId="38F2A627" w14:textId="77777777" w:rsidR="00AE4F59" w:rsidRPr="00E022B2" w:rsidRDefault="00AE4F59" w:rsidP="00682085">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简要说明公司董事会拟提请股东大会授权董事会办理股票公开发行并在精选层挂牌的具体事宜。</w:t>
            </w:r>
          </w:p>
        </w:tc>
      </w:tr>
    </w:tbl>
    <w:p w14:paraId="6A6D7462" w14:textId="77777777" w:rsidR="00AE4F59" w:rsidRPr="00E022B2" w:rsidRDefault="00AE4F59" w:rsidP="00AE4F59">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议案表决结果：同意</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票；反对</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票</w:t>
      </w:r>
      <w:r w:rsidRPr="00E022B2">
        <w:rPr>
          <w:rFonts w:ascii="Times New Roman" w:eastAsia="仿宋" w:hAnsi="Times New Roman" w:cs="Times New Roman"/>
          <w:sz w:val="32"/>
          <w:szCs w:val="32"/>
        </w:rPr>
        <w:t>；弃权</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票</w:t>
      </w:r>
      <w:r w:rsidRPr="00E022B2">
        <w:rPr>
          <w:rFonts w:ascii="Times New Roman" w:eastAsia="仿宋" w:hAnsi="Times New Roman" w:cs="Times New Roman"/>
          <w:sz w:val="32"/>
          <w:szCs w:val="32"/>
        </w:rPr>
        <w:t>。</w:t>
      </w:r>
    </w:p>
    <w:p w14:paraId="0416B709" w14:textId="77777777" w:rsidR="00AE4F59" w:rsidRPr="00E022B2" w:rsidRDefault="00AE4F59" w:rsidP="00AE4F59">
      <w:pPr>
        <w:pStyle w:val="a3"/>
        <w:spacing w:line="560" w:lineRule="exact"/>
        <w:ind w:firstLine="640"/>
        <w:rPr>
          <w:rFonts w:eastAsia="仿宋"/>
          <w:sz w:val="32"/>
          <w:szCs w:val="32"/>
        </w:rPr>
      </w:pPr>
      <w:r w:rsidRPr="00E022B2">
        <w:rPr>
          <w:rFonts w:eastAsia="仿宋"/>
          <w:sz w:val="32"/>
          <w:szCs w:val="32"/>
        </w:rPr>
        <w:t>反对</w:t>
      </w:r>
      <w:r w:rsidRPr="00E022B2">
        <w:rPr>
          <w:rFonts w:eastAsia="仿宋"/>
          <w:sz w:val="32"/>
          <w:szCs w:val="32"/>
        </w:rPr>
        <w:t>/</w:t>
      </w:r>
      <w:r w:rsidRPr="00E022B2">
        <w:rPr>
          <w:rFonts w:eastAsia="仿宋"/>
          <w:sz w:val="32"/>
          <w:szCs w:val="32"/>
        </w:rPr>
        <w:t>弃权原因：</w:t>
      </w:r>
      <w:r w:rsidRPr="00E022B2">
        <w:rPr>
          <w:rFonts w:eastAsia="仿宋"/>
          <w:color w:val="FF0000"/>
          <w:sz w:val="32"/>
          <w:szCs w:val="32"/>
        </w:rPr>
        <w:t>（）</w:t>
      </w:r>
    </w:p>
    <w:p w14:paraId="7678892A" w14:textId="77777777" w:rsidR="00AE4F59" w:rsidRPr="00E022B2" w:rsidRDefault="00AE4F59" w:rsidP="00AE4F59">
      <w:pPr>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3.</w:t>
      </w:r>
      <w:r w:rsidRPr="00E022B2">
        <w:rPr>
          <w:rFonts w:ascii="Times New Roman" w:eastAsia="仿宋" w:hAnsi="Times New Roman" w:cs="Times New Roman"/>
          <w:color w:val="000000" w:themeColor="text1"/>
          <w:sz w:val="32"/>
          <w:szCs w:val="32"/>
        </w:rPr>
        <w:t>提交股东大会表决情况：</w:t>
      </w:r>
    </w:p>
    <w:p w14:paraId="0933199B" w14:textId="77777777" w:rsidR="00AE4F59" w:rsidRPr="00E022B2" w:rsidRDefault="00AE4F59" w:rsidP="00AE4F59">
      <w:pPr>
        <w:spacing w:line="560" w:lineRule="exact"/>
        <w:ind w:firstLine="20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本议案</w:t>
      </w:r>
      <w:r w:rsidRPr="00E022B2">
        <w:rPr>
          <w:rFonts w:ascii="Times New Roman" w:eastAsia="仿宋" w:hAnsi="Times New Roman" w:cs="Times New Roman"/>
          <w:color w:val="FF0000"/>
          <w:sz w:val="32"/>
          <w:szCs w:val="32"/>
        </w:rPr>
        <w:t>尚需</w:t>
      </w:r>
      <w:r w:rsidRPr="00E022B2">
        <w:rPr>
          <w:rFonts w:ascii="Times New Roman" w:eastAsia="仿宋" w:hAnsi="Times New Roman" w:cs="Times New Roman"/>
          <w:color w:val="000000" w:themeColor="text1"/>
          <w:sz w:val="32"/>
          <w:szCs w:val="32"/>
        </w:rPr>
        <w:t>提交股东大会审议。</w:t>
      </w:r>
    </w:p>
    <w:p w14:paraId="086A00D7" w14:textId="77777777" w:rsidR="00AE4F59" w:rsidRPr="00E022B2" w:rsidRDefault="00AE4F59" w:rsidP="001660C1">
      <w:pPr>
        <w:pStyle w:val="a3"/>
        <w:numPr>
          <w:ilvl w:val="0"/>
          <w:numId w:val="38"/>
        </w:numPr>
        <w:adjustRightInd w:val="0"/>
        <w:snapToGrid w:val="0"/>
        <w:spacing w:line="560" w:lineRule="exact"/>
        <w:ind w:firstLineChars="0"/>
        <w:rPr>
          <w:rFonts w:eastAsia="黑体"/>
          <w:sz w:val="32"/>
          <w:szCs w:val="32"/>
        </w:rPr>
      </w:pPr>
      <w:r w:rsidRPr="00E022B2">
        <w:rPr>
          <w:rFonts w:eastAsia="黑体"/>
          <w:sz w:val="32"/>
          <w:szCs w:val="32"/>
        </w:rPr>
        <w:t>风险提示（如适用）</w:t>
      </w:r>
    </w:p>
    <w:p w14:paraId="65AEEE0D" w14:textId="77777777" w:rsidR="00AE4F59" w:rsidRPr="00E022B2" w:rsidRDefault="00AE4F59" w:rsidP="00AE4F59">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是否审议股票公开发行并在精选层挂牌的议案</w:t>
      </w:r>
    </w:p>
    <w:p w14:paraId="02EF6089" w14:textId="77777777" w:rsidR="00AE4F59" w:rsidRPr="00E022B2" w:rsidRDefault="00AE4F59" w:rsidP="00AE4F59">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是</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否</w:t>
      </w:r>
    </w:p>
    <w:p w14:paraId="34572C41" w14:textId="77777777" w:rsidR="00AE4F59" w:rsidRPr="00E022B2" w:rsidRDefault="00AE4F59" w:rsidP="00AE4F59">
      <w:pPr>
        <w:spacing w:line="560" w:lineRule="exact"/>
        <w:ind w:firstLineChars="200" w:firstLine="643"/>
        <w:rPr>
          <w:rFonts w:ascii="Times New Roman" w:eastAsia="仿宋" w:hAnsi="Times New Roman" w:cs="Times New Roman"/>
          <w:sz w:val="32"/>
          <w:szCs w:val="32"/>
        </w:rPr>
      </w:pPr>
      <w:r w:rsidRPr="00E022B2">
        <w:rPr>
          <w:rFonts w:ascii="Times New Roman" w:eastAsia="仿宋" w:hAnsi="Times New Roman" w:cs="Times New Roman"/>
          <w:b/>
          <w:color w:val="000000" w:themeColor="text1"/>
          <w:sz w:val="32"/>
          <w:szCs w:val="32"/>
        </w:rPr>
        <w:t>发行申请未通过的风险：</w:t>
      </w:r>
      <w:r w:rsidRPr="00E022B2">
        <w:rPr>
          <w:rFonts w:ascii="Times New Roman" w:eastAsia="仿宋" w:hAnsi="Times New Roman" w:cs="Times New Roman"/>
          <w:sz w:val="32"/>
          <w:szCs w:val="32"/>
        </w:rPr>
        <w:t>公司股票公开发行并在精选层挂牌的申请存在无法通过全国股转公司自律审查或中国证监会核准的风险，公司存在因公开发行失败而无法进入精选层的风险。</w:t>
      </w:r>
    </w:p>
    <w:p w14:paraId="0F499435" w14:textId="14821FE2" w:rsidR="00AE4F59" w:rsidRPr="00E022B2" w:rsidRDefault="00AE4F59" w:rsidP="00AE4F59">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lastRenderedPageBreak/>
        <w:t>不符合进入精选层的条件的风险：</w:t>
      </w:r>
      <w:r w:rsidRPr="00E022B2">
        <w:rPr>
          <w:rFonts w:ascii="Times New Roman" w:eastAsia="仿宋" w:hAnsi="Times New Roman" w:cs="Times New Roman"/>
          <w:kern w:val="0"/>
          <w:sz w:val="32"/>
          <w:szCs w:val="32"/>
        </w:rPr>
        <w:t>公司尚未披露最近</w:t>
      </w:r>
      <w:r w:rsidRPr="00E022B2">
        <w:rPr>
          <w:rFonts w:ascii="Times New Roman" w:eastAsia="仿宋" w:hAnsi="Times New Roman" w:cs="Times New Roman"/>
          <w:kern w:val="0"/>
          <w:sz w:val="32"/>
          <w:szCs w:val="32"/>
        </w:rPr>
        <w:t>1</w:t>
      </w:r>
      <w:r w:rsidRPr="00E022B2">
        <w:rPr>
          <w:rFonts w:ascii="Times New Roman" w:eastAsia="仿宋" w:hAnsi="Times New Roman" w:cs="Times New Roman"/>
          <w:kern w:val="0"/>
          <w:sz w:val="32"/>
          <w:szCs w:val="32"/>
        </w:rPr>
        <w:t>年年度报告，最近</w:t>
      </w:r>
      <w:r w:rsidRPr="00E022B2">
        <w:rPr>
          <w:rFonts w:ascii="Times New Roman" w:eastAsia="仿宋" w:hAnsi="Times New Roman" w:cs="Times New Roman"/>
          <w:kern w:val="0"/>
          <w:sz w:val="32"/>
          <w:szCs w:val="32"/>
        </w:rPr>
        <w:t>2</w:t>
      </w:r>
      <w:r w:rsidRPr="00E022B2">
        <w:rPr>
          <w:rFonts w:ascii="Times New Roman" w:eastAsia="仿宋" w:hAnsi="Times New Roman" w:cs="Times New Roman"/>
          <w:kern w:val="0"/>
          <w:sz w:val="32"/>
          <w:szCs w:val="32"/>
        </w:rPr>
        <w:t>年的财务数据可能存在不满足股票公开发行并进入精选层条件的风险。</w:t>
      </w:r>
      <w:r w:rsidRPr="00E022B2">
        <w:rPr>
          <w:rFonts w:ascii="Times New Roman" w:eastAsia="仿宋" w:hAnsi="Times New Roman" w:cs="Times New Roman"/>
          <w:color w:val="000000" w:themeColor="text1"/>
          <w:sz w:val="32"/>
          <w:szCs w:val="32"/>
        </w:rPr>
        <w:t>（如适用）（</w:t>
      </w:r>
      <w:r w:rsidRPr="00E022B2">
        <w:rPr>
          <w:rFonts w:ascii="Times New Roman" w:eastAsia="仿宋" w:hAnsi="Times New Roman" w:cs="Times New Roman"/>
          <w:color w:val="FF0000"/>
          <w:sz w:val="32"/>
          <w:szCs w:val="32"/>
        </w:rPr>
        <w:t>最近</w:t>
      </w: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年财务情况说明：公司首次披露筹备股票公开发行并在精选层挂牌相关公告时，应结合公司已披露的最近</w:t>
      </w: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年财务数据，对照《全国中小企业股份转让系统分层管理办法》（以下简称《分层管理办法》）第十五条的规定，说明是否符合进入精选层的财务条件。符合进入精选层的财务条件的，应当列示具体财务指标，如：公司</w:t>
      </w:r>
      <w:r w:rsidRPr="00E022B2">
        <w:rPr>
          <w:rFonts w:ascii="Times New Roman" w:eastAsia="仿宋" w:hAnsi="Times New Roman" w:cs="Times New Roman"/>
          <w:color w:val="FF0000"/>
          <w:sz w:val="32"/>
          <w:szCs w:val="32"/>
        </w:rPr>
        <w:t>20XX</w:t>
      </w:r>
      <w:r w:rsidRPr="00E022B2">
        <w:rPr>
          <w:rFonts w:ascii="Times New Roman" w:eastAsia="仿宋" w:hAnsi="Times New Roman" w:cs="Times New Roman"/>
          <w:color w:val="FF0000"/>
          <w:sz w:val="32"/>
          <w:szCs w:val="32"/>
        </w:rPr>
        <w:t>年度、</w:t>
      </w:r>
      <w:r w:rsidRPr="00E022B2">
        <w:rPr>
          <w:rFonts w:ascii="Times New Roman" w:eastAsia="仿宋" w:hAnsi="Times New Roman" w:cs="Times New Roman"/>
          <w:color w:val="FF0000"/>
          <w:sz w:val="32"/>
          <w:szCs w:val="32"/>
        </w:rPr>
        <w:t>20XX</w:t>
      </w:r>
      <w:r w:rsidRPr="00E022B2">
        <w:rPr>
          <w:rFonts w:ascii="Times New Roman" w:eastAsia="仿宋" w:hAnsi="Times New Roman" w:cs="Times New Roman"/>
          <w:color w:val="FF0000"/>
          <w:sz w:val="32"/>
          <w:szCs w:val="32"/>
        </w:rPr>
        <w:t>年度经审计的归属于挂牌公司股东的净利润分别为</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万元、</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万元，加权平均净资产收益率分别为</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；不符合进入精选层的财务条件的，可简要说明，如：根据公司已披露的最近</w:t>
      </w: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年财务数据</w:t>
      </w:r>
      <w:r w:rsidRPr="00E022B2">
        <w:rPr>
          <w:rFonts w:ascii="Times New Roman" w:eastAsia="仿宋" w:hAnsi="Times New Roman" w:cs="Times New Roman"/>
          <w:color w:val="000000" w:themeColor="text1"/>
          <w:sz w:val="32"/>
          <w:szCs w:val="32"/>
        </w:rPr>
        <w:t>），尚不符合《分层管理办法》第十五条第二款规定的进入精选层的条件，请投资者关注风险。</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符合《分层管理办法》第十五条第二款第</w:t>
      </w:r>
      <w:r w:rsidRPr="00E022B2">
        <w:rPr>
          <w:rFonts w:ascii="Times New Roman" w:eastAsia="仿宋" w:hAnsi="Times New Roman" w:cs="Times New Roman"/>
          <w:color w:val="000000" w:themeColor="text1"/>
          <w:sz w:val="32"/>
          <w:szCs w:val="32"/>
        </w:rPr>
        <w:t>X</w:t>
      </w:r>
      <w:r w:rsidRPr="00E022B2">
        <w:rPr>
          <w:rFonts w:ascii="Times New Roman" w:eastAsia="仿宋" w:hAnsi="Times New Roman" w:cs="Times New Roman"/>
          <w:color w:val="000000" w:themeColor="text1"/>
          <w:sz w:val="32"/>
          <w:szCs w:val="32"/>
        </w:rPr>
        <w:t>项规定的进入精选层的条件。</w:t>
      </w:r>
    </w:p>
    <w:p w14:paraId="14C77086" w14:textId="77777777" w:rsidR="00AE4F59" w:rsidRPr="00E022B2" w:rsidRDefault="00AE4F59" w:rsidP="00AE4F59">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存在负面清单情形的风险：</w:t>
      </w:r>
      <w:r w:rsidRPr="00E022B2">
        <w:rPr>
          <w:rFonts w:ascii="Times New Roman" w:eastAsia="仿宋" w:hAnsi="Times New Roman" w:cs="Times New Roman"/>
          <w:color w:val="000000" w:themeColor="text1"/>
          <w:sz w:val="32"/>
          <w:szCs w:val="32"/>
        </w:rPr>
        <w:t>挂牌公司不存在《分层管理办法》第十七条规定的不得进入精选层情形。</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挂牌公司存在《分层管理办法》第十七条规定的不得进入精选层情形，且尚未消除，（</w:t>
      </w:r>
      <w:r w:rsidRPr="00E022B2">
        <w:rPr>
          <w:rFonts w:ascii="Times New Roman" w:eastAsia="仿宋" w:hAnsi="Times New Roman" w:cs="Times New Roman"/>
          <w:color w:val="FF0000"/>
          <w:sz w:val="32"/>
          <w:szCs w:val="32"/>
        </w:rPr>
        <w:t>公司应就相关情形对申报公开发行并进入精选层的影响进行专门说明</w:t>
      </w:r>
      <w:r w:rsidRPr="00E022B2">
        <w:rPr>
          <w:rFonts w:ascii="Times New Roman" w:eastAsia="仿宋" w:hAnsi="Times New Roman" w:cs="Times New Roman"/>
          <w:color w:val="000000" w:themeColor="text1"/>
          <w:sz w:val="32"/>
          <w:szCs w:val="32"/>
        </w:rPr>
        <w:t>）请投资者关注风险。</w:t>
      </w:r>
    </w:p>
    <w:p w14:paraId="42349228" w14:textId="77777777" w:rsidR="00AE4F59" w:rsidRPr="00E022B2" w:rsidRDefault="00AE4F59" w:rsidP="00AE4F59">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不符合申报条件的风险：</w:t>
      </w:r>
      <w:r w:rsidRPr="00E022B2">
        <w:rPr>
          <w:rFonts w:ascii="Times New Roman" w:eastAsia="仿宋" w:hAnsi="Times New Roman" w:cs="Times New Roman"/>
          <w:color w:val="000000" w:themeColor="text1"/>
          <w:sz w:val="32"/>
          <w:szCs w:val="32"/>
        </w:rPr>
        <w:t>公司目前为基础层挂牌公司，须进入创新层后方可申报公开发行并进入精选层，公司存在因未能进入创新层而无法申报的风险。（如适用）公司目前挂牌尚不满</w:t>
      </w:r>
      <w:r w:rsidRPr="00E022B2">
        <w:rPr>
          <w:rFonts w:ascii="Times New Roman" w:eastAsia="仿宋" w:hAnsi="Times New Roman" w:cs="Times New Roman"/>
          <w:color w:val="000000" w:themeColor="text1"/>
          <w:sz w:val="32"/>
          <w:szCs w:val="32"/>
        </w:rPr>
        <w:t>12</w:t>
      </w:r>
      <w:r w:rsidRPr="00E022B2">
        <w:rPr>
          <w:rFonts w:ascii="Times New Roman" w:eastAsia="仿宋" w:hAnsi="Times New Roman" w:cs="Times New Roman"/>
          <w:color w:val="000000" w:themeColor="text1"/>
          <w:sz w:val="32"/>
          <w:szCs w:val="32"/>
        </w:rPr>
        <w:t>个月，公司须在挂牌满</w:t>
      </w:r>
      <w:r w:rsidRPr="00E022B2">
        <w:rPr>
          <w:rFonts w:ascii="Times New Roman" w:eastAsia="仿宋" w:hAnsi="Times New Roman" w:cs="Times New Roman"/>
          <w:color w:val="000000" w:themeColor="text1"/>
          <w:sz w:val="32"/>
          <w:szCs w:val="32"/>
        </w:rPr>
        <w:t>12</w:t>
      </w:r>
      <w:r w:rsidRPr="00E022B2">
        <w:rPr>
          <w:rFonts w:ascii="Times New Roman" w:eastAsia="仿宋" w:hAnsi="Times New Roman" w:cs="Times New Roman"/>
          <w:color w:val="000000" w:themeColor="text1"/>
          <w:sz w:val="32"/>
          <w:szCs w:val="32"/>
        </w:rPr>
        <w:t>个月后，方可申报公开发行并</w:t>
      </w:r>
      <w:r w:rsidRPr="00E022B2">
        <w:rPr>
          <w:rFonts w:ascii="Times New Roman" w:eastAsia="仿宋" w:hAnsi="Times New Roman" w:cs="Times New Roman"/>
          <w:color w:val="000000" w:themeColor="text1"/>
          <w:sz w:val="32"/>
          <w:szCs w:val="32"/>
        </w:rPr>
        <w:lastRenderedPageBreak/>
        <w:t>进入精选层，请投资者关注风险。（如适用）</w:t>
      </w:r>
      <w:r w:rsidRPr="00E022B2">
        <w:rPr>
          <w:rFonts w:ascii="Times New Roman" w:eastAsia="仿宋" w:hAnsi="Times New Roman" w:cs="Times New Roman"/>
          <w:color w:val="000000" w:themeColor="text1"/>
          <w:sz w:val="32"/>
          <w:szCs w:val="32"/>
        </w:rPr>
        <w:t xml:space="preserve"> </w:t>
      </w:r>
    </w:p>
    <w:p w14:paraId="75D7DB53" w14:textId="77777777" w:rsidR="00AE4F59" w:rsidRPr="00E022B2" w:rsidRDefault="00AE4F59" w:rsidP="00AE4F59">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其他风险事项：</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FF0000"/>
          <w:sz w:val="32"/>
          <w:szCs w:val="32"/>
        </w:rPr>
        <w:t>其他风险事项说明</w:t>
      </w:r>
      <w:r w:rsidRPr="00E022B2">
        <w:rPr>
          <w:rFonts w:ascii="Times New Roman" w:eastAsia="仿宋" w:hAnsi="Times New Roman" w:cs="Times New Roman"/>
          <w:color w:val="000000" w:themeColor="text1"/>
          <w:sz w:val="32"/>
          <w:szCs w:val="32"/>
        </w:rPr>
        <w:t>）。（如适用）</w:t>
      </w:r>
    </w:p>
    <w:p w14:paraId="7505F456" w14:textId="77777777" w:rsidR="00AE4F59" w:rsidRPr="00E022B2" w:rsidRDefault="00AE4F59" w:rsidP="00AE4F59">
      <w:pPr>
        <w:pStyle w:val="a3"/>
        <w:adjustRightInd w:val="0"/>
        <w:snapToGrid w:val="0"/>
        <w:spacing w:line="560" w:lineRule="exact"/>
        <w:ind w:left="198" w:firstLine="640"/>
        <w:rPr>
          <w:rFonts w:eastAsia="黑体"/>
          <w:sz w:val="32"/>
          <w:szCs w:val="32"/>
        </w:rPr>
      </w:pPr>
      <w:r w:rsidRPr="00E022B2">
        <w:rPr>
          <w:rFonts w:eastAsia="黑体"/>
          <w:sz w:val="32"/>
          <w:szCs w:val="32"/>
        </w:rPr>
        <w:t>四、备查文件目录</w:t>
      </w:r>
    </w:p>
    <w:p w14:paraId="007B8ABF" w14:textId="77777777" w:rsidR="00AE4F59" w:rsidRPr="00E022B2" w:rsidRDefault="00AE4F59" w:rsidP="00AE4F59">
      <w:pPr>
        <w:pStyle w:val="a3"/>
        <w:spacing w:line="560" w:lineRule="exact"/>
        <w:ind w:firstLine="640"/>
        <w:rPr>
          <w:rFonts w:eastAsia="仿宋"/>
          <w:color w:val="000000"/>
          <w:sz w:val="32"/>
          <w:szCs w:val="32"/>
        </w:rPr>
      </w:pPr>
      <w:r w:rsidRPr="00E022B2">
        <w:rPr>
          <w:rFonts w:eastAsia="仿宋"/>
          <w:color w:val="000000"/>
          <w:sz w:val="32"/>
          <w:szCs w:val="32"/>
        </w:rPr>
        <w:t>（一）</w:t>
      </w:r>
      <w:r w:rsidRPr="00E022B2">
        <w:rPr>
          <w:rFonts w:eastAsia="仿宋"/>
          <w:color w:val="000000"/>
          <w:sz w:val="32"/>
          <w:szCs w:val="32"/>
        </w:rPr>
        <w:t xml:space="preserve"> </w:t>
      </w:r>
      <w:r w:rsidRPr="00E022B2">
        <w:rPr>
          <w:rFonts w:eastAsia="仿宋"/>
          <w:color w:val="000000"/>
          <w:sz w:val="32"/>
          <w:szCs w:val="32"/>
        </w:rPr>
        <w:t>经与会董事签字并加盖董事会印章或公章的董事会决议；</w:t>
      </w:r>
    </w:p>
    <w:p w14:paraId="1E866C79" w14:textId="77777777" w:rsidR="00AE4F59" w:rsidRPr="00E022B2" w:rsidRDefault="00AE4F59" w:rsidP="00AE4F59">
      <w:pPr>
        <w:pStyle w:val="a3"/>
        <w:spacing w:line="560" w:lineRule="exact"/>
        <w:ind w:firstLine="640"/>
        <w:rPr>
          <w:rFonts w:eastAsia="仿宋"/>
          <w:color w:val="000000"/>
          <w:sz w:val="32"/>
          <w:szCs w:val="32"/>
        </w:rPr>
      </w:pPr>
      <w:r w:rsidRPr="00E022B2">
        <w:rPr>
          <w:rFonts w:eastAsia="仿宋"/>
          <w:sz w:val="32"/>
          <w:szCs w:val="32"/>
        </w:rPr>
        <w:t>（二）其他文件</w:t>
      </w:r>
      <w:r w:rsidRPr="00E022B2">
        <w:rPr>
          <w:rFonts w:eastAsia="仿宋"/>
          <w:color w:val="FF0000"/>
          <w:sz w:val="32"/>
          <w:szCs w:val="32"/>
        </w:rPr>
        <w:t>（如有）</w:t>
      </w:r>
      <w:r w:rsidRPr="00E022B2">
        <w:rPr>
          <w:rFonts w:eastAsia="仿宋"/>
          <w:color w:val="000000"/>
          <w:sz w:val="32"/>
          <w:szCs w:val="32"/>
        </w:rPr>
        <w:t>。</w:t>
      </w:r>
    </w:p>
    <w:p w14:paraId="25FC2272" w14:textId="77777777" w:rsidR="00AE4F59" w:rsidRPr="00E022B2" w:rsidRDefault="00AE4F59" w:rsidP="00AE4F59">
      <w:pPr>
        <w:spacing w:line="560" w:lineRule="exact"/>
        <w:rPr>
          <w:rFonts w:ascii="Times New Roman" w:eastAsia="仿宋" w:hAnsi="Times New Roman" w:cs="Times New Roman"/>
          <w:color w:val="000000"/>
          <w:sz w:val="32"/>
          <w:szCs w:val="32"/>
        </w:rPr>
      </w:pPr>
    </w:p>
    <w:p w14:paraId="54C22F24" w14:textId="77777777" w:rsidR="00AE4F59" w:rsidRPr="00E022B2" w:rsidRDefault="00AE4F59" w:rsidP="00AE4F59">
      <w:pPr>
        <w:spacing w:line="560" w:lineRule="exact"/>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3897515B" w14:textId="77777777" w:rsidR="00AE4F59" w:rsidRPr="00E022B2" w:rsidRDefault="00AE4F59" w:rsidP="00AE4F59">
      <w:pPr>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t>）</w:t>
      </w:r>
    </w:p>
    <w:p w14:paraId="2018E6FA" w14:textId="77777777" w:rsidR="00AE4F59" w:rsidRPr="00E022B2" w:rsidRDefault="00AE4F59" w:rsidP="00AE4F59">
      <w:pPr>
        <w:spacing w:line="560" w:lineRule="exact"/>
        <w:rPr>
          <w:rFonts w:ascii="Times New Roman" w:eastAsia="仿宋" w:hAnsi="Times New Roman" w:cs="Times New Roman"/>
          <w:sz w:val="32"/>
          <w:szCs w:val="32"/>
        </w:rPr>
      </w:pPr>
    </w:p>
    <w:p w14:paraId="7661D344" w14:textId="77777777" w:rsidR="00AE4F59" w:rsidRPr="00E022B2" w:rsidRDefault="00AE4F59" w:rsidP="00AE4F59">
      <w:pPr>
        <w:spacing w:line="560" w:lineRule="exact"/>
        <w:rPr>
          <w:rFonts w:ascii="Times New Roman" w:eastAsia="仿宋" w:hAnsi="Times New Roman" w:cs="Times New Roman"/>
          <w:sz w:val="32"/>
          <w:szCs w:val="32"/>
        </w:rPr>
      </w:pPr>
    </w:p>
    <w:p w14:paraId="6D204837" w14:textId="77777777" w:rsidR="007E4BA4" w:rsidRPr="00E022B2" w:rsidRDefault="007E4BA4" w:rsidP="00AE4F59">
      <w:pPr>
        <w:widowControl/>
        <w:jc w:val="left"/>
        <w:rPr>
          <w:rFonts w:ascii="Times New Roman" w:eastAsia="方正大标宋简体" w:hAnsi="Times New Roman" w:cs="Times New Roman"/>
          <w:bCs/>
          <w:kern w:val="44"/>
          <w:sz w:val="44"/>
          <w:szCs w:val="44"/>
          <w:lang w:val="x-none"/>
        </w:rPr>
        <w:sectPr w:rsidR="007E4BA4" w:rsidRPr="00E022B2" w:rsidSect="00454EB9">
          <w:pgSz w:w="11906" w:h="16838"/>
          <w:pgMar w:top="1758" w:right="1588" w:bottom="1758" w:left="1588" w:header="851" w:footer="992" w:gutter="0"/>
          <w:pgNumType w:fmt="numberInDash"/>
          <w:cols w:space="425"/>
          <w:docGrid w:type="lines" w:linePitch="312"/>
        </w:sectPr>
      </w:pPr>
    </w:p>
    <w:p w14:paraId="4F20AA4C" w14:textId="23B0E079" w:rsidR="00EA3040" w:rsidRPr="00E022B2" w:rsidRDefault="00B720B0" w:rsidP="00914512">
      <w:pPr>
        <w:pStyle w:val="10"/>
        <w:snapToGrid w:val="0"/>
        <w:spacing w:before="0" w:after="0" w:line="640" w:lineRule="exact"/>
        <w:jc w:val="center"/>
        <w:rPr>
          <w:rFonts w:eastAsia="方正大标宋简体"/>
          <w:b w:val="0"/>
          <w:lang w:eastAsia="zh-CN"/>
        </w:rPr>
      </w:pPr>
      <w:bookmarkStart w:id="145" w:name="_第21号_挂牌公司监事会决议公告格式模板"/>
      <w:bookmarkStart w:id="146" w:name="_Toc515555743"/>
      <w:bookmarkStart w:id="147" w:name="_Toc13401874"/>
      <w:bookmarkStart w:id="148" w:name="_Toc53420128"/>
      <w:bookmarkEnd w:id="140"/>
      <w:bookmarkEnd w:id="141"/>
      <w:bookmarkEnd w:id="142"/>
      <w:bookmarkEnd w:id="143"/>
      <w:bookmarkEnd w:id="145"/>
      <w:r w:rsidRPr="00E022B2">
        <w:rPr>
          <w:rFonts w:eastAsia="方正大标宋简体"/>
          <w:b w:val="0"/>
          <w:lang w:eastAsia="zh-CN"/>
        </w:rPr>
        <w:lastRenderedPageBreak/>
        <w:t>第</w:t>
      </w:r>
      <w:r w:rsidRPr="00E022B2">
        <w:rPr>
          <w:rFonts w:eastAsia="方正大标宋简体"/>
          <w:b w:val="0"/>
          <w:lang w:eastAsia="zh-CN"/>
        </w:rPr>
        <w:t>21</w:t>
      </w:r>
      <w:r w:rsidRPr="00E022B2">
        <w:rPr>
          <w:rFonts w:eastAsia="方正大标宋简体"/>
          <w:b w:val="0"/>
          <w:lang w:eastAsia="zh-CN"/>
        </w:rPr>
        <w:t>号</w:t>
      </w:r>
      <w:r w:rsidRPr="00E022B2">
        <w:rPr>
          <w:rFonts w:eastAsia="方正大标宋简体"/>
          <w:b w:val="0"/>
          <w:lang w:eastAsia="zh-CN"/>
        </w:rPr>
        <w:t xml:space="preserve"> </w:t>
      </w:r>
      <w:r w:rsidR="00A06B2F" w:rsidRPr="00E022B2">
        <w:rPr>
          <w:rFonts w:eastAsia="方正大标宋简体"/>
          <w:b w:val="0"/>
          <w:lang w:eastAsia="zh-CN"/>
        </w:rPr>
        <w:t xml:space="preserve"> </w:t>
      </w:r>
      <w:r w:rsidR="00EA3040" w:rsidRPr="00E022B2">
        <w:rPr>
          <w:rFonts w:eastAsia="方正大标宋简体"/>
          <w:b w:val="0"/>
          <w:lang w:eastAsia="zh-CN"/>
        </w:rPr>
        <w:t>挂牌</w:t>
      </w:r>
      <w:r w:rsidR="00EA3040" w:rsidRPr="00E022B2">
        <w:rPr>
          <w:rFonts w:eastAsia="方正大标宋简体"/>
          <w:b w:val="0"/>
        </w:rPr>
        <w:t>公司</w:t>
      </w:r>
      <w:r w:rsidR="00EA3040" w:rsidRPr="00E022B2">
        <w:rPr>
          <w:rFonts w:eastAsia="方正大标宋简体"/>
          <w:b w:val="0"/>
          <w:lang w:eastAsia="zh-CN"/>
        </w:rPr>
        <w:t>监</w:t>
      </w:r>
      <w:r w:rsidR="00EA3040" w:rsidRPr="00E022B2">
        <w:rPr>
          <w:rFonts w:eastAsia="方正大标宋简体"/>
          <w:b w:val="0"/>
        </w:rPr>
        <w:t>事会决议公告格式</w:t>
      </w:r>
      <w:r w:rsidR="00EA3040" w:rsidRPr="00E022B2">
        <w:rPr>
          <w:rFonts w:eastAsia="方正大标宋简体"/>
          <w:b w:val="0"/>
          <w:lang w:eastAsia="zh-CN"/>
        </w:rPr>
        <w:t>模板</w:t>
      </w:r>
      <w:bookmarkEnd w:id="146"/>
      <w:bookmarkEnd w:id="147"/>
      <w:bookmarkEnd w:id="148"/>
    </w:p>
    <w:p w14:paraId="3331F9E8" w14:textId="77777777" w:rsidR="00EA3040" w:rsidRPr="00E022B2" w:rsidRDefault="00EA3040" w:rsidP="00914512">
      <w:pPr>
        <w:adjustRightInd w:val="0"/>
        <w:snapToGrid w:val="0"/>
        <w:spacing w:line="560" w:lineRule="exact"/>
        <w:rPr>
          <w:rFonts w:ascii="Times New Roman" w:eastAsia="仿宋" w:hAnsi="Times New Roman" w:cs="Times New Roman"/>
          <w:sz w:val="32"/>
          <w:szCs w:val="32"/>
        </w:rPr>
      </w:pPr>
    </w:p>
    <w:p w14:paraId="1F4CFA06" w14:textId="77777777" w:rsidR="00EA3040" w:rsidRPr="00E022B2" w:rsidRDefault="00EA3040" w:rsidP="00914512">
      <w:pPr>
        <w:adjustRightInd w:val="0"/>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67206941" w14:textId="77777777" w:rsidR="00EA3040" w:rsidRPr="00E022B2" w:rsidRDefault="00EA3040" w:rsidP="00914512">
      <w:pPr>
        <w:autoSpaceDE w:val="0"/>
        <w:autoSpaceDN w:val="0"/>
        <w:adjustRightInd w:val="0"/>
        <w:spacing w:line="560" w:lineRule="exact"/>
        <w:rPr>
          <w:rFonts w:ascii="Times New Roman" w:eastAsia="仿宋" w:hAnsi="Times New Roman" w:cs="Times New Roman"/>
          <w:sz w:val="32"/>
          <w:szCs w:val="32"/>
        </w:rPr>
      </w:pPr>
    </w:p>
    <w:p w14:paraId="0F4EDF48" w14:textId="5F146A7D" w:rsidR="00EA3040" w:rsidRPr="00E022B2" w:rsidRDefault="00B720B0" w:rsidP="001A27CE">
      <w:pPr>
        <w:widowControl/>
        <w:snapToGrid w:val="0"/>
        <w:spacing w:line="640" w:lineRule="exact"/>
        <w:jc w:val="center"/>
        <w:rPr>
          <w:rFonts w:ascii="Times New Roman" w:eastAsia="方正大标宋简体" w:hAnsi="Times New Roman" w:cs="Times New Roman"/>
          <w:sz w:val="44"/>
          <w:szCs w:val="44"/>
        </w:rPr>
      </w:pPr>
      <w:bookmarkStart w:id="149" w:name="_Toc515555744"/>
      <w:bookmarkStart w:id="150" w:name="_Toc13401875"/>
      <w:r w:rsidRPr="00E022B2">
        <w:rPr>
          <w:rFonts w:ascii="Times New Roman" w:eastAsia="方正大标宋简体" w:hAnsi="Times New Roman" w:cs="Times New Roman"/>
          <w:sz w:val="44"/>
          <w:szCs w:val="44"/>
        </w:rPr>
        <w:t>XXX</w:t>
      </w:r>
      <w:r w:rsidR="00EA3040" w:rsidRPr="00E022B2">
        <w:rPr>
          <w:rFonts w:ascii="Times New Roman" w:eastAsia="方正大标宋简体" w:hAnsi="Times New Roman" w:cs="Times New Roman"/>
          <w:sz w:val="44"/>
          <w:szCs w:val="44"/>
        </w:rPr>
        <w:t>X</w:t>
      </w:r>
      <w:r w:rsidR="00EA3040" w:rsidRPr="00E022B2">
        <w:rPr>
          <w:rFonts w:ascii="Times New Roman" w:eastAsia="方正大标宋简体" w:hAnsi="Times New Roman" w:cs="Times New Roman"/>
          <w:sz w:val="44"/>
          <w:szCs w:val="44"/>
        </w:rPr>
        <w:t>公司</w:t>
      </w:r>
      <w:bookmarkStart w:id="151" w:name="_Toc515555745"/>
      <w:bookmarkEnd w:id="149"/>
      <w:r w:rsidR="00EA3040" w:rsidRPr="00E022B2">
        <w:rPr>
          <w:rFonts w:ascii="Times New Roman" w:eastAsia="方正大标宋简体" w:hAnsi="Times New Roman" w:cs="Times New Roman"/>
          <w:sz w:val="44"/>
          <w:szCs w:val="44"/>
        </w:rPr>
        <w:t>监事会决议公告</w:t>
      </w:r>
      <w:bookmarkEnd w:id="150"/>
      <w:bookmarkEnd w:id="151"/>
    </w:p>
    <w:p w14:paraId="5FD88F64" w14:textId="77777777" w:rsidR="00EA3040" w:rsidRPr="00E022B2" w:rsidRDefault="00EA3040" w:rsidP="00914512">
      <w:pPr>
        <w:autoSpaceDE w:val="0"/>
        <w:autoSpaceDN w:val="0"/>
        <w:adjustRightInd w:val="0"/>
        <w:spacing w:line="560" w:lineRule="exact"/>
        <w:rPr>
          <w:rFonts w:ascii="Times New Roman" w:eastAsia="仿宋" w:hAnsi="Times New Roman" w:cs="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A3040" w:rsidRPr="00E022B2" w14:paraId="012606B7" w14:textId="77777777" w:rsidTr="00914512">
        <w:trPr>
          <w:trHeight w:val="1086"/>
          <w:jc w:val="center"/>
        </w:trPr>
        <w:tc>
          <w:tcPr>
            <w:tcW w:w="9076" w:type="dxa"/>
            <w:tcBorders>
              <w:top w:val="single" w:sz="4" w:space="0" w:color="auto"/>
              <w:left w:val="single" w:sz="4" w:space="0" w:color="auto"/>
              <w:bottom w:val="single" w:sz="4" w:space="0" w:color="auto"/>
              <w:right w:val="single" w:sz="4" w:space="0" w:color="auto"/>
            </w:tcBorders>
          </w:tcPr>
          <w:p w14:paraId="6DD1927D" w14:textId="0BDB1913" w:rsidR="00F93F7E" w:rsidRPr="00E022B2" w:rsidRDefault="00F93F7E" w:rsidP="00F93F7E">
            <w:pPr>
              <w:adjustRightInd w:val="0"/>
              <w:snapToGrid w:val="0"/>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sz w:val="24"/>
              </w:rPr>
              <w:t>本公司及监事会全体成员保证公告内容不存在虚假记载、误导性陈述或者重大遗漏，并对其内容的真实、准确和完整承担个别及连带责任</w:t>
            </w:r>
            <w:r w:rsidRPr="00E022B2">
              <w:rPr>
                <w:rFonts w:ascii="Times New Roman" w:eastAsia="仿宋" w:hAnsi="Times New Roman" w:cs="Times New Roman"/>
                <w:sz w:val="24"/>
                <w:szCs w:val="24"/>
              </w:rPr>
              <w:t>。</w:t>
            </w:r>
          </w:p>
          <w:p w14:paraId="6CD6A287" w14:textId="3A5973D6" w:rsidR="00EA3040" w:rsidRPr="00E022B2" w:rsidRDefault="00EA3040" w:rsidP="00914512">
            <w:pPr>
              <w:adjustRightInd w:val="0"/>
              <w:snapToGrid w:val="0"/>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sz w:val="24"/>
                <w:szCs w:val="24"/>
              </w:rPr>
              <w:t>监事</w:t>
            </w:r>
            <w:r w:rsidRPr="00E022B2">
              <w:rPr>
                <w:rFonts w:ascii="Times New Roman" w:eastAsia="仿宋" w:hAnsi="Times New Roman" w:cs="Times New Roman"/>
                <w:sz w:val="24"/>
                <w:szCs w:val="24"/>
              </w:rPr>
              <w:t>XXX</w:t>
            </w:r>
            <w:r w:rsidRPr="00E022B2">
              <w:rPr>
                <w:rFonts w:ascii="Times New Roman" w:eastAsia="仿宋" w:hAnsi="Times New Roman" w:cs="Times New Roman"/>
                <w:sz w:val="24"/>
                <w:szCs w:val="24"/>
              </w:rPr>
              <w:t>、</w:t>
            </w:r>
            <w:r w:rsidRPr="00E022B2">
              <w:rPr>
                <w:rFonts w:ascii="Times New Roman" w:eastAsia="仿宋" w:hAnsi="Times New Roman" w:cs="Times New Roman"/>
                <w:sz w:val="24"/>
                <w:szCs w:val="24"/>
              </w:rPr>
              <w:t>XXX</w:t>
            </w:r>
            <w:r w:rsidRPr="00E022B2">
              <w:rPr>
                <w:rFonts w:ascii="Times New Roman" w:eastAsia="仿宋" w:hAnsi="Times New Roman" w:cs="Times New Roman"/>
                <w:sz w:val="24"/>
                <w:szCs w:val="24"/>
              </w:rPr>
              <w:t>因</w:t>
            </w:r>
            <w:r w:rsidR="001A3BA4" w:rsidRPr="00E022B2">
              <w:rPr>
                <w:rFonts w:ascii="Times New Roman" w:eastAsia="仿宋" w:hAnsi="Times New Roman" w:cs="Times New Roman"/>
                <w:sz w:val="24"/>
                <w:szCs w:val="24"/>
              </w:rPr>
              <w:t xml:space="preserve">   </w:t>
            </w:r>
            <w:r w:rsidRPr="00E022B2">
              <w:rPr>
                <w:rFonts w:ascii="Times New Roman" w:eastAsia="仿宋" w:hAnsi="Times New Roman" w:cs="Times New Roman"/>
                <w:sz w:val="24"/>
                <w:szCs w:val="24"/>
              </w:rPr>
              <w:t>（具体和明确的理由）不能保证公告内容真实、准确、完整。</w:t>
            </w:r>
          </w:p>
        </w:tc>
      </w:tr>
    </w:tbl>
    <w:p w14:paraId="2ADC3CB9" w14:textId="77777777" w:rsidR="00EA3040" w:rsidRPr="00E022B2" w:rsidRDefault="00EA3040" w:rsidP="00914512">
      <w:pPr>
        <w:adjustRightInd w:val="0"/>
        <w:spacing w:line="560" w:lineRule="exact"/>
        <w:rPr>
          <w:rFonts w:ascii="Times New Roman" w:eastAsia="仿宋" w:hAnsi="Times New Roman" w:cs="Times New Roman"/>
          <w:sz w:val="32"/>
          <w:szCs w:val="32"/>
        </w:rPr>
      </w:pPr>
    </w:p>
    <w:p w14:paraId="5E125F6C" w14:textId="77777777" w:rsidR="00EA3040" w:rsidRPr="00E022B2"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一、会议召开和出席情况</w:t>
      </w:r>
    </w:p>
    <w:p w14:paraId="01E38BE4"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（一）说明发出监事会会议通知的时间和方式、召开监事会会议的时间、地点和方式。</w:t>
      </w:r>
    </w:p>
    <w:p w14:paraId="117A56F0"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（二）说明监事会会议的主持人。</w:t>
      </w:r>
    </w:p>
    <w:p w14:paraId="1D65F601" w14:textId="23692912"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（三）说明本次监事会会议的召开是否符合有关法律、行政法规、部门规章、规范性文件和</w:t>
      </w:r>
      <w:r w:rsidR="00C22689"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公司章程</w:t>
      </w:r>
      <w:r w:rsidR="00C22689"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的规定。</w:t>
      </w:r>
    </w:p>
    <w:p w14:paraId="6B9B5369"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说明监事会会议应出席的监事人数，实际出席会议的监事人数（其中：委托出席的监事人数），缺席会议的监事人数。监事委托他人出席会议的，应披露该监事的姓名、不能亲自出席会议的原因和受托监事姓名；监事缺席会议的，应披露该监事的姓名和缺席会议的原因。以现场结合通讯表决方式召开监事会会议的，应披露以通讯表决方式出席会议</w:t>
      </w:r>
      <w:r w:rsidRPr="00E022B2">
        <w:rPr>
          <w:rFonts w:ascii="Times New Roman" w:eastAsia="仿宋" w:hAnsi="Times New Roman" w:cs="Times New Roman"/>
          <w:sz w:val="32"/>
          <w:szCs w:val="32"/>
        </w:rPr>
        <w:lastRenderedPageBreak/>
        <w:t>的监事姓名及其采用通讯表决方式的原因。</w:t>
      </w:r>
    </w:p>
    <w:p w14:paraId="40DBD530" w14:textId="77777777" w:rsidR="00EA3040" w:rsidRPr="00E022B2"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二、议案审议情况</w:t>
      </w:r>
    </w:p>
    <w:p w14:paraId="4C8E5799"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（一）逐一披露每项议案的名称、具体内容，获得的同意、反对和弃权的票数，议案是否获得通过。</w:t>
      </w:r>
    </w:p>
    <w:p w14:paraId="0BC3552A" w14:textId="1F1EF095"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所审议案需按照</w:t>
      </w:r>
      <w:r w:rsidR="000E2D77" w:rsidRPr="00E022B2">
        <w:rPr>
          <w:rFonts w:ascii="Times New Roman" w:eastAsia="仿宋" w:hAnsi="Times New Roman" w:cs="Times New Roman"/>
          <w:sz w:val="32"/>
          <w:szCs w:val="32"/>
        </w:rPr>
        <w:t>《全国中小企业股份转让系统挂牌公司信息披露</w:t>
      </w:r>
      <w:r w:rsidR="00BC5FE8" w:rsidRPr="00E022B2">
        <w:rPr>
          <w:rFonts w:ascii="Times New Roman" w:eastAsia="仿宋" w:hAnsi="Times New Roman" w:cs="Times New Roman"/>
          <w:sz w:val="32"/>
          <w:szCs w:val="32"/>
        </w:rPr>
        <w:t>规</w:t>
      </w:r>
      <w:r w:rsidR="000E2D77" w:rsidRPr="00E022B2">
        <w:rPr>
          <w:rFonts w:ascii="Times New Roman" w:eastAsia="仿宋" w:hAnsi="Times New Roman" w:cs="Times New Roman"/>
          <w:sz w:val="32"/>
          <w:szCs w:val="32"/>
        </w:rPr>
        <w:t>则》</w:t>
      </w:r>
      <w:r w:rsidRPr="00E022B2">
        <w:rPr>
          <w:rFonts w:ascii="Times New Roman" w:eastAsia="仿宋" w:hAnsi="Times New Roman" w:cs="Times New Roman"/>
          <w:sz w:val="32"/>
          <w:szCs w:val="32"/>
        </w:rPr>
        <w:t>进行公告的，应另行披露相关重大事件公告，并在监事会决议公告中说明该公告披露情况。</w:t>
      </w:r>
    </w:p>
    <w:p w14:paraId="5FA6D1CC"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监事对所审议案投反对票或弃权票的，应披露有关理由。</w:t>
      </w:r>
    </w:p>
    <w:p w14:paraId="1DCB5907"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（二）所审议案涉及关联交易、关联监事需回避表决的，应说明关联监事的姓名、存在的关联关系以及回避表决情况。</w:t>
      </w:r>
    </w:p>
    <w:p w14:paraId="1D2313D3"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（三）审议通过的议案需提交股东大会审议的，应在监事会决议公告中明确说明</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本议案需提交股东大会审议</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p>
    <w:p w14:paraId="65BC348E"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（四）所审议案涉及授权事项的，应当说明授权的具体内容，包括授权原因、授权范围、授权期限、受托人责任等。</w:t>
      </w:r>
    </w:p>
    <w:p w14:paraId="0039208E" w14:textId="77777777" w:rsidR="00EA3040" w:rsidRPr="00E022B2"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三、备查文件</w:t>
      </w:r>
    </w:p>
    <w:p w14:paraId="2AA28975"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（一）经与会监事签字并加盖监事会印章或公章的监事会决议；</w:t>
      </w:r>
    </w:p>
    <w:p w14:paraId="388004E1" w14:textId="4C28536C"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（二）其他文件。</w:t>
      </w:r>
    </w:p>
    <w:p w14:paraId="2247F685"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p>
    <w:p w14:paraId="3DC90A6F"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p>
    <w:p w14:paraId="64A20E0D" w14:textId="6DA405C0" w:rsidR="00EA3040" w:rsidRPr="00E022B2" w:rsidRDefault="00B720B0" w:rsidP="00914512">
      <w:pPr>
        <w:adjustRightInd w:val="0"/>
        <w:snapToGrid w:val="0"/>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00EA3040" w:rsidRPr="00E022B2">
        <w:rPr>
          <w:rFonts w:ascii="Times New Roman" w:eastAsia="仿宋" w:hAnsi="Times New Roman" w:cs="Times New Roman"/>
          <w:sz w:val="32"/>
          <w:szCs w:val="32"/>
        </w:rPr>
        <w:t>公司监事会</w:t>
      </w:r>
    </w:p>
    <w:p w14:paraId="01C51024" w14:textId="68BDF8A9" w:rsidR="00B720B0" w:rsidRPr="00E022B2" w:rsidRDefault="000268B3" w:rsidP="00BB14C9">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00B720B0" w:rsidRPr="00E022B2">
        <w:rPr>
          <w:rFonts w:ascii="Times New Roman" w:eastAsia="仿宋" w:hAnsi="Times New Roman" w:cs="Times New Roman"/>
          <w:sz w:val="32"/>
          <w:szCs w:val="32"/>
        </w:rPr>
        <w:t>XXXX</w:t>
      </w:r>
      <w:r w:rsidR="00B720B0" w:rsidRPr="00E022B2">
        <w:rPr>
          <w:rFonts w:ascii="Times New Roman" w:eastAsia="仿宋" w:hAnsi="Times New Roman" w:cs="Times New Roman"/>
          <w:sz w:val="32"/>
          <w:szCs w:val="32"/>
        </w:rPr>
        <w:t>年</w:t>
      </w:r>
      <w:r w:rsidR="00B720B0" w:rsidRPr="00E022B2">
        <w:rPr>
          <w:rFonts w:ascii="Times New Roman" w:eastAsia="仿宋" w:hAnsi="Times New Roman" w:cs="Times New Roman"/>
          <w:sz w:val="32"/>
          <w:szCs w:val="32"/>
        </w:rPr>
        <w:t>XX</w:t>
      </w:r>
      <w:r w:rsidR="00B720B0" w:rsidRPr="00E022B2">
        <w:rPr>
          <w:rFonts w:ascii="Times New Roman" w:eastAsia="仿宋" w:hAnsi="Times New Roman" w:cs="Times New Roman"/>
          <w:sz w:val="32"/>
          <w:szCs w:val="32"/>
        </w:rPr>
        <w:t>月</w:t>
      </w:r>
      <w:r w:rsidR="00B720B0" w:rsidRPr="00E022B2">
        <w:rPr>
          <w:rFonts w:ascii="Times New Roman" w:eastAsia="仿宋" w:hAnsi="Times New Roman" w:cs="Times New Roman"/>
          <w:sz w:val="32"/>
          <w:szCs w:val="32"/>
        </w:rPr>
        <w:t>XX</w:t>
      </w:r>
      <w:r w:rsidR="00B720B0" w:rsidRPr="00E022B2">
        <w:rPr>
          <w:rFonts w:ascii="Times New Roman" w:eastAsia="仿宋" w:hAnsi="Times New Roman" w:cs="Times New Roman"/>
          <w:sz w:val="32"/>
          <w:szCs w:val="32"/>
        </w:rPr>
        <w:t>日</w:t>
      </w:r>
    </w:p>
    <w:p w14:paraId="3F964F5C" w14:textId="77777777" w:rsidR="00EA3040" w:rsidRPr="00E022B2" w:rsidRDefault="00EA3040" w:rsidP="00914512">
      <w:pPr>
        <w:rPr>
          <w:rFonts w:ascii="Times New Roman" w:hAnsi="Times New Roman" w:cs="Times New Roman"/>
        </w:rPr>
      </w:pPr>
      <w:r w:rsidRPr="00E022B2">
        <w:rPr>
          <w:rFonts w:ascii="Times New Roman" w:hAnsi="Times New Roman" w:cs="Times New Roman"/>
        </w:rPr>
        <w:br w:type="page"/>
      </w:r>
    </w:p>
    <w:p w14:paraId="046F46D4" w14:textId="77777777" w:rsidR="00EA3040" w:rsidRPr="00E022B2" w:rsidRDefault="00EA3040" w:rsidP="00914512">
      <w:pPr>
        <w:tabs>
          <w:tab w:val="left" w:pos="900"/>
        </w:tabs>
        <w:snapToGrid w:val="0"/>
        <w:spacing w:line="560" w:lineRule="exact"/>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3BFCF4A7" w14:textId="77777777" w:rsidR="00EA3040" w:rsidRPr="00E022B2" w:rsidRDefault="00EA3040" w:rsidP="00914512">
      <w:pPr>
        <w:tabs>
          <w:tab w:val="left" w:pos="900"/>
        </w:tabs>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32"/>
          <w:szCs w:val="32"/>
        </w:rPr>
        <w:t xml:space="preserve">      </w:t>
      </w:r>
    </w:p>
    <w:p w14:paraId="72428900" w14:textId="77777777" w:rsidR="00EA3040" w:rsidRPr="00E022B2" w:rsidRDefault="00EA3040" w:rsidP="00914512">
      <w:pPr>
        <w:widowControl/>
        <w:tabs>
          <w:tab w:val="left" w:pos="2175"/>
        </w:tabs>
        <w:spacing w:line="560" w:lineRule="exact"/>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ab/>
      </w:r>
    </w:p>
    <w:p w14:paraId="2C514D63" w14:textId="12E5ABCE" w:rsidR="000268B3" w:rsidRPr="00E022B2" w:rsidRDefault="00B85449" w:rsidP="001A27CE">
      <w:pPr>
        <w:widowControl/>
        <w:snapToGrid w:val="0"/>
        <w:spacing w:line="640" w:lineRule="exact"/>
        <w:jc w:val="center"/>
        <w:rPr>
          <w:rFonts w:ascii="Times New Roman" w:eastAsia="方正大标宋简体" w:hAnsi="Times New Roman" w:cs="Times New Roman"/>
          <w:sz w:val="44"/>
          <w:szCs w:val="44"/>
        </w:rPr>
      </w:pPr>
      <w:bookmarkStart w:id="152" w:name="_Toc515555746"/>
      <w:bookmarkStart w:id="153" w:name="_Toc13401876"/>
      <w:r w:rsidRPr="00E022B2">
        <w:rPr>
          <w:rFonts w:ascii="Times New Roman" w:eastAsia="方正大标宋简体" w:hAnsi="Times New Roman" w:cs="Times New Roman"/>
          <w:color w:val="FF0000"/>
          <w:sz w:val="44"/>
          <w:szCs w:val="44"/>
        </w:rPr>
        <w:t>（）</w:t>
      </w:r>
      <w:r w:rsidR="00EA3040" w:rsidRPr="00E022B2">
        <w:rPr>
          <w:rFonts w:ascii="Times New Roman" w:eastAsia="方正大标宋简体" w:hAnsi="Times New Roman" w:cs="Times New Roman"/>
          <w:sz w:val="44"/>
          <w:szCs w:val="44"/>
        </w:rPr>
        <w:t>公司</w:t>
      </w:r>
      <w:bookmarkStart w:id="154" w:name="_Toc515555747"/>
      <w:bookmarkEnd w:id="152"/>
      <w:r w:rsidR="00EA3040" w:rsidRPr="00E022B2">
        <w:rPr>
          <w:rFonts w:ascii="Times New Roman" w:eastAsia="方正大标宋简体" w:hAnsi="Times New Roman" w:cs="Times New Roman"/>
          <w:sz w:val="44"/>
          <w:szCs w:val="44"/>
        </w:rPr>
        <w:t>第</w:t>
      </w:r>
      <w:r w:rsidRPr="00E022B2">
        <w:rPr>
          <w:rFonts w:ascii="Times New Roman" w:eastAsia="方正大标宋简体" w:hAnsi="Times New Roman" w:cs="Times New Roman"/>
          <w:color w:val="FF0000"/>
          <w:sz w:val="44"/>
          <w:szCs w:val="44"/>
        </w:rPr>
        <w:t>（）</w:t>
      </w:r>
      <w:r w:rsidR="00EA3040" w:rsidRPr="00E022B2">
        <w:rPr>
          <w:rFonts w:ascii="Times New Roman" w:eastAsia="方正大标宋简体" w:hAnsi="Times New Roman" w:cs="Times New Roman"/>
          <w:sz w:val="44"/>
          <w:szCs w:val="44"/>
        </w:rPr>
        <w:t>届监事会</w:t>
      </w:r>
      <w:bookmarkEnd w:id="153"/>
    </w:p>
    <w:p w14:paraId="67616288" w14:textId="6C255BFE" w:rsidR="00EA3040" w:rsidRPr="00E022B2" w:rsidRDefault="00EA3040" w:rsidP="001A27CE">
      <w:pPr>
        <w:widowControl/>
        <w:snapToGrid w:val="0"/>
        <w:spacing w:line="640" w:lineRule="exact"/>
        <w:jc w:val="center"/>
        <w:rPr>
          <w:rFonts w:ascii="Times New Roman" w:eastAsia="方正大标宋简体" w:hAnsi="Times New Roman" w:cs="Times New Roman"/>
          <w:sz w:val="44"/>
          <w:szCs w:val="44"/>
        </w:rPr>
      </w:pPr>
      <w:bookmarkStart w:id="155" w:name="_Toc13401877"/>
      <w:r w:rsidRPr="00E022B2">
        <w:rPr>
          <w:rFonts w:ascii="Times New Roman" w:eastAsia="方正大标宋简体" w:hAnsi="Times New Roman" w:cs="Times New Roman"/>
          <w:sz w:val="44"/>
          <w:szCs w:val="44"/>
        </w:rPr>
        <w:t>第</w:t>
      </w:r>
      <w:r w:rsidR="00B85449"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次会议决议公告</w:t>
      </w:r>
      <w:bookmarkEnd w:id="154"/>
      <w:bookmarkEnd w:id="155"/>
    </w:p>
    <w:p w14:paraId="1E0DEE20" w14:textId="77777777" w:rsidR="00EA3040" w:rsidRPr="00E022B2" w:rsidRDefault="00EA3040" w:rsidP="00914512">
      <w:pPr>
        <w:widowControl/>
        <w:spacing w:line="560" w:lineRule="exact"/>
        <w:rPr>
          <w:rFonts w:ascii="Times New Roman" w:eastAsia="仿宋" w:hAnsi="Times New Roman" w:cs="Times New Roman"/>
          <w:color w:val="000000"/>
          <w:kern w:val="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8F0A126" w14:textId="77777777" w:rsidTr="00914512">
        <w:tc>
          <w:tcPr>
            <w:tcW w:w="8296" w:type="dxa"/>
            <w:shd w:val="clear" w:color="auto" w:fill="auto"/>
          </w:tcPr>
          <w:p w14:paraId="1774F8A0" w14:textId="77777777" w:rsidR="00EA3040" w:rsidRPr="00E022B2" w:rsidRDefault="00EA3040" w:rsidP="00914512">
            <w:pPr>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sz w:val="24"/>
                <w:szCs w:val="24"/>
              </w:rPr>
              <w:t>本公司及监事会全体成员保证公告内容的真实、准确和完整，没有虚假记载、误导性陈述或者重大遗漏，并对其内容的真实性、准确性和完整性承担个别及连带法律责任。</w:t>
            </w:r>
          </w:p>
          <w:p w14:paraId="7D72D209" w14:textId="77777777" w:rsidR="00EA3040" w:rsidRPr="00E022B2" w:rsidRDefault="00EA3040" w:rsidP="00914512">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szCs w:val="24"/>
              </w:rPr>
              <w:t>监事（</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）因（</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）不能保证公告内容真实、准确、完整（如适用）。</w:t>
            </w:r>
          </w:p>
        </w:tc>
      </w:tr>
    </w:tbl>
    <w:p w14:paraId="02630EA4" w14:textId="77777777" w:rsidR="00EA3040" w:rsidRPr="00E022B2" w:rsidRDefault="00EA3040" w:rsidP="00914512">
      <w:pPr>
        <w:spacing w:line="560" w:lineRule="exact"/>
        <w:rPr>
          <w:rFonts w:ascii="Times New Roman" w:eastAsia="仿宋" w:hAnsi="Times New Roman" w:cs="Times New Roman"/>
          <w:sz w:val="32"/>
          <w:szCs w:val="32"/>
        </w:rPr>
      </w:pPr>
    </w:p>
    <w:p w14:paraId="2D356945" w14:textId="77777777" w:rsidR="00EA3040" w:rsidRPr="00E022B2"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一、会议召开和出席情况</w:t>
      </w:r>
    </w:p>
    <w:p w14:paraId="75143EAD"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（一）会议召开情况</w:t>
      </w:r>
    </w:p>
    <w:p w14:paraId="24B5760D"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1.</w:t>
      </w:r>
      <w:r w:rsidRPr="00E022B2">
        <w:rPr>
          <w:rFonts w:eastAsia="仿宋"/>
          <w:sz w:val="32"/>
          <w:szCs w:val="32"/>
        </w:rPr>
        <w:t>会议召开时间：</w:t>
      </w:r>
      <w:r w:rsidRPr="00E022B2">
        <w:rPr>
          <w:rFonts w:eastAsia="仿宋"/>
          <w:color w:val="FF0000"/>
          <w:sz w:val="32"/>
          <w:szCs w:val="32"/>
        </w:rPr>
        <w:t>（年</w:t>
      </w:r>
      <w:r w:rsidRPr="00E022B2">
        <w:rPr>
          <w:rFonts w:eastAsia="仿宋"/>
          <w:color w:val="FF0000"/>
          <w:sz w:val="32"/>
          <w:szCs w:val="32"/>
        </w:rPr>
        <w:t>/</w:t>
      </w:r>
      <w:r w:rsidRPr="00E022B2">
        <w:rPr>
          <w:rFonts w:eastAsia="仿宋"/>
          <w:color w:val="FF0000"/>
          <w:sz w:val="32"/>
          <w:szCs w:val="32"/>
        </w:rPr>
        <w:t>月</w:t>
      </w:r>
      <w:r w:rsidRPr="00E022B2">
        <w:rPr>
          <w:rFonts w:eastAsia="仿宋"/>
          <w:color w:val="FF0000"/>
          <w:sz w:val="32"/>
          <w:szCs w:val="32"/>
        </w:rPr>
        <w:t>/</w:t>
      </w:r>
      <w:r w:rsidRPr="00E022B2">
        <w:rPr>
          <w:rFonts w:eastAsia="仿宋"/>
          <w:color w:val="FF0000"/>
          <w:sz w:val="32"/>
          <w:szCs w:val="32"/>
        </w:rPr>
        <w:t>日）</w:t>
      </w:r>
    </w:p>
    <w:p w14:paraId="607E864B"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2.</w:t>
      </w:r>
      <w:r w:rsidRPr="00E022B2">
        <w:rPr>
          <w:rFonts w:eastAsia="仿宋"/>
          <w:sz w:val="32"/>
          <w:szCs w:val="32"/>
        </w:rPr>
        <w:t>会议召开地点：</w:t>
      </w:r>
      <w:r w:rsidRPr="00E022B2">
        <w:rPr>
          <w:rFonts w:eastAsia="仿宋"/>
          <w:color w:val="FF0000"/>
          <w:sz w:val="32"/>
          <w:szCs w:val="32"/>
        </w:rPr>
        <w:t>（）</w:t>
      </w:r>
    </w:p>
    <w:p w14:paraId="70F2E693"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3.</w:t>
      </w:r>
      <w:r w:rsidRPr="00E022B2">
        <w:rPr>
          <w:rFonts w:eastAsia="仿宋"/>
          <w:sz w:val="32"/>
          <w:szCs w:val="32"/>
        </w:rPr>
        <w:t>会议召开方式：</w:t>
      </w:r>
      <w:r w:rsidRPr="00E022B2">
        <w:rPr>
          <w:rFonts w:eastAsia="仿宋"/>
          <w:color w:val="FF0000"/>
          <w:sz w:val="32"/>
          <w:szCs w:val="32"/>
        </w:rPr>
        <w:t>（）</w:t>
      </w:r>
    </w:p>
    <w:p w14:paraId="318494DB" w14:textId="77777777" w:rsidR="00EA3040" w:rsidRPr="00E022B2" w:rsidRDefault="00EA3040" w:rsidP="00914512">
      <w:pPr>
        <w:pStyle w:val="a3"/>
        <w:spacing w:line="560" w:lineRule="exact"/>
        <w:ind w:firstLine="640"/>
        <w:rPr>
          <w:rFonts w:eastAsia="仿宋"/>
          <w:sz w:val="32"/>
          <w:szCs w:val="32"/>
        </w:rPr>
      </w:pPr>
      <w:r w:rsidRPr="00E022B2">
        <w:rPr>
          <w:rFonts w:eastAsia="仿宋"/>
          <w:color w:val="000000" w:themeColor="text1"/>
          <w:sz w:val="32"/>
          <w:szCs w:val="32"/>
        </w:rPr>
        <w:t>4.</w:t>
      </w:r>
      <w:r w:rsidRPr="00E022B2">
        <w:rPr>
          <w:rFonts w:eastAsia="仿宋"/>
          <w:color w:val="000000" w:themeColor="text1"/>
          <w:sz w:val="32"/>
          <w:szCs w:val="32"/>
        </w:rPr>
        <w:t>发出监事会会议通知的时间和方式</w:t>
      </w:r>
      <w:r w:rsidRPr="00E022B2">
        <w:rPr>
          <w:rFonts w:eastAsia="仿宋"/>
          <w:sz w:val="32"/>
          <w:szCs w:val="32"/>
        </w:rPr>
        <w:t>：</w:t>
      </w:r>
      <w:r w:rsidRPr="00E022B2">
        <w:rPr>
          <w:rFonts w:eastAsia="仿宋"/>
          <w:color w:val="FF0000"/>
          <w:sz w:val="32"/>
          <w:szCs w:val="32"/>
        </w:rPr>
        <w:t>（年</w:t>
      </w:r>
      <w:r w:rsidRPr="00E022B2">
        <w:rPr>
          <w:rFonts w:eastAsia="仿宋"/>
          <w:color w:val="FF0000"/>
          <w:sz w:val="32"/>
          <w:szCs w:val="32"/>
        </w:rPr>
        <w:t>/</w:t>
      </w:r>
      <w:r w:rsidRPr="00E022B2">
        <w:rPr>
          <w:rFonts w:eastAsia="仿宋"/>
          <w:color w:val="FF0000"/>
          <w:sz w:val="32"/>
          <w:szCs w:val="32"/>
        </w:rPr>
        <w:t>月</w:t>
      </w:r>
      <w:r w:rsidRPr="00E022B2">
        <w:rPr>
          <w:rFonts w:eastAsia="仿宋"/>
          <w:color w:val="FF0000"/>
          <w:sz w:val="32"/>
          <w:szCs w:val="32"/>
        </w:rPr>
        <w:t>/</w:t>
      </w:r>
      <w:r w:rsidRPr="00E022B2">
        <w:rPr>
          <w:rFonts w:eastAsia="仿宋"/>
          <w:color w:val="FF0000"/>
          <w:sz w:val="32"/>
          <w:szCs w:val="32"/>
        </w:rPr>
        <w:t>日以</w:t>
      </w:r>
      <w:r w:rsidRPr="00E022B2">
        <w:rPr>
          <w:rFonts w:eastAsia="仿宋"/>
          <w:color w:val="FF0000"/>
          <w:sz w:val="32"/>
          <w:szCs w:val="32"/>
        </w:rPr>
        <w:t>XX</w:t>
      </w:r>
      <w:r w:rsidRPr="00E022B2">
        <w:rPr>
          <w:rFonts w:eastAsia="仿宋"/>
          <w:color w:val="FF0000"/>
          <w:sz w:val="32"/>
          <w:szCs w:val="32"/>
        </w:rPr>
        <w:t>方式发出）</w:t>
      </w:r>
    </w:p>
    <w:p w14:paraId="464F6E59"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5.</w:t>
      </w:r>
      <w:r w:rsidRPr="00E022B2">
        <w:rPr>
          <w:rFonts w:eastAsia="仿宋"/>
          <w:sz w:val="32"/>
          <w:szCs w:val="32"/>
        </w:rPr>
        <w:t>会议主持人：</w:t>
      </w:r>
      <w:r w:rsidRPr="00E022B2">
        <w:rPr>
          <w:rFonts w:eastAsia="仿宋"/>
          <w:color w:val="FF0000"/>
          <w:sz w:val="32"/>
          <w:szCs w:val="32"/>
        </w:rPr>
        <w:t>（）</w:t>
      </w:r>
    </w:p>
    <w:p w14:paraId="70492F89"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6.</w:t>
      </w:r>
      <w:r w:rsidRPr="00E022B2">
        <w:rPr>
          <w:rFonts w:eastAsia="仿宋"/>
          <w:sz w:val="32"/>
          <w:szCs w:val="32"/>
        </w:rPr>
        <w:t>召开情况合法、合规、合章程性说明：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FA7B5D4" w14:textId="77777777" w:rsidTr="00914512">
        <w:tc>
          <w:tcPr>
            <w:tcW w:w="8296" w:type="dxa"/>
            <w:shd w:val="clear" w:color="auto" w:fill="auto"/>
          </w:tcPr>
          <w:p w14:paraId="42B1877E" w14:textId="145957FB"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从会议召集、召开、议案审议程序等方面是否符合有关法律、行政法规、部门规章、规范性文件和《公司章程》的规定进行说明</w:t>
            </w:r>
            <w:r w:rsidR="00C22689" w:rsidRPr="00E022B2">
              <w:rPr>
                <w:rFonts w:ascii="Times New Roman" w:eastAsia="仿宋" w:hAnsi="Times New Roman" w:cs="Times New Roman"/>
                <w:color w:val="FF0000"/>
                <w:sz w:val="32"/>
                <w:szCs w:val="32"/>
              </w:rPr>
              <w:t>。</w:t>
            </w:r>
          </w:p>
        </w:tc>
      </w:tr>
    </w:tbl>
    <w:p w14:paraId="4FF763AD"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（二）会议出席情况</w:t>
      </w:r>
    </w:p>
    <w:p w14:paraId="60B7BFA2"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会议应出席监事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人，出席和授权出席监事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人。监事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因</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缺席，未委托其他监事代为表决</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因</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缺席，委托监事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代为表决</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。监事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因</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以通讯方式参与表决</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043F9740" w14:textId="77777777" w:rsidR="00EA3040" w:rsidRPr="00E022B2"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二、议案审议情况</w:t>
      </w:r>
    </w:p>
    <w:p w14:paraId="169A2D39" w14:textId="3DE24E55" w:rsidR="00EA3040" w:rsidRPr="00E022B2" w:rsidRDefault="00EA3040" w:rsidP="0091451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sz w:val="32"/>
          <w:szCs w:val="32"/>
        </w:rPr>
        <w:t>（一）审议</w:t>
      </w:r>
      <w:r w:rsidRPr="00E022B2">
        <w:rPr>
          <w:rFonts w:ascii="Times New Roman" w:eastAsia="仿宋" w:hAnsi="Times New Roman" w:cs="Times New Roman"/>
          <w:color w:val="FF0000"/>
          <w:sz w:val="32"/>
          <w:szCs w:val="32"/>
        </w:rPr>
        <w:t>（未）</w:t>
      </w:r>
      <w:r w:rsidRPr="00E022B2">
        <w:rPr>
          <w:rFonts w:ascii="Times New Roman" w:eastAsia="仿宋" w:hAnsi="Times New Roman" w:cs="Times New Roman"/>
          <w:sz w:val="32"/>
          <w:szCs w:val="32"/>
        </w:rPr>
        <w:t>通过《</w:t>
      </w:r>
      <w:r w:rsidR="00F80BB0" w:rsidRPr="00E022B2">
        <w:rPr>
          <w:rFonts w:ascii="Times New Roman" w:eastAsia="仿宋" w:hAnsi="Times New Roman" w:cs="Times New Roman"/>
          <w:color w:val="FF0000"/>
          <w:sz w:val="32"/>
          <w:szCs w:val="32"/>
        </w:rPr>
        <w:t>议案名称</w:t>
      </w:r>
      <w:r w:rsidRPr="00E022B2">
        <w:rPr>
          <w:rFonts w:ascii="Times New Roman" w:eastAsia="仿宋" w:hAnsi="Times New Roman" w:cs="Times New Roman"/>
          <w:sz w:val="32"/>
          <w:szCs w:val="32"/>
        </w:rPr>
        <w:t>》</w:t>
      </w:r>
    </w:p>
    <w:p w14:paraId="33C59550"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EC69C82" w14:textId="77777777" w:rsidTr="00914512">
        <w:tc>
          <w:tcPr>
            <w:tcW w:w="8296" w:type="dxa"/>
            <w:shd w:val="clear" w:color="auto" w:fill="auto"/>
          </w:tcPr>
          <w:p w14:paraId="3DFDDAFB" w14:textId="0569CD0C" w:rsidR="00EA3040" w:rsidRPr="00E022B2" w:rsidRDefault="00EA3040" w:rsidP="00BC5FE8">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议案内容，所审议案需按照</w:t>
            </w:r>
            <w:r w:rsidR="000E2D77" w:rsidRPr="00E022B2">
              <w:rPr>
                <w:rFonts w:ascii="Times New Roman" w:eastAsia="仿宋" w:hAnsi="Times New Roman" w:cs="Times New Roman"/>
                <w:color w:val="FF0000"/>
                <w:sz w:val="32"/>
                <w:szCs w:val="32"/>
              </w:rPr>
              <w:t>《全国中小企业股份转让系统挂牌公司信息披露</w:t>
            </w:r>
            <w:r w:rsidR="00BC5FE8" w:rsidRPr="00E022B2">
              <w:rPr>
                <w:rFonts w:ascii="Times New Roman" w:eastAsia="仿宋" w:hAnsi="Times New Roman" w:cs="Times New Roman"/>
                <w:color w:val="FF0000"/>
                <w:sz w:val="32"/>
                <w:szCs w:val="32"/>
              </w:rPr>
              <w:t>规</w:t>
            </w:r>
            <w:r w:rsidR="000E2D77" w:rsidRPr="00E022B2">
              <w:rPr>
                <w:rFonts w:ascii="Times New Roman" w:eastAsia="仿宋" w:hAnsi="Times New Roman" w:cs="Times New Roman"/>
                <w:color w:val="FF0000"/>
                <w:sz w:val="32"/>
                <w:szCs w:val="32"/>
              </w:rPr>
              <w:t>则》</w:t>
            </w:r>
            <w:r w:rsidRPr="00E022B2">
              <w:rPr>
                <w:rFonts w:ascii="Times New Roman" w:eastAsia="仿宋" w:hAnsi="Times New Roman" w:cs="Times New Roman"/>
                <w:color w:val="FF0000"/>
                <w:sz w:val="32"/>
                <w:szCs w:val="32"/>
              </w:rPr>
              <w:t>进行公告的，应另行披露相关重大事件公告，并在监事会决议公告中说明该公告披露情况；涉及特别议案的，应予以强调</w:t>
            </w:r>
          </w:p>
        </w:tc>
      </w:tr>
    </w:tbl>
    <w:p w14:paraId="346F1273"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2.</w:t>
      </w:r>
      <w:r w:rsidRPr="00E022B2">
        <w:rPr>
          <w:rFonts w:eastAsia="仿宋"/>
          <w:sz w:val="32"/>
          <w:szCs w:val="32"/>
        </w:rPr>
        <w:t>议案表决结果：同意</w:t>
      </w:r>
      <w:r w:rsidRPr="00E022B2">
        <w:rPr>
          <w:rFonts w:eastAsia="仿宋"/>
          <w:color w:val="FF0000"/>
          <w:sz w:val="32"/>
          <w:szCs w:val="32"/>
        </w:rPr>
        <w:t>（）</w:t>
      </w:r>
      <w:r w:rsidRPr="00E022B2">
        <w:rPr>
          <w:rFonts w:eastAsia="仿宋"/>
          <w:sz w:val="32"/>
          <w:szCs w:val="32"/>
        </w:rPr>
        <w:t>票；反对</w:t>
      </w:r>
      <w:r w:rsidRPr="00E022B2">
        <w:rPr>
          <w:rFonts w:eastAsia="仿宋"/>
          <w:color w:val="FF0000"/>
          <w:sz w:val="32"/>
          <w:szCs w:val="32"/>
        </w:rPr>
        <w:t>（）</w:t>
      </w:r>
      <w:r w:rsidRPr="00E022B2">
        <w:rPr>
          <w:rFonts w:eastAsia="仿宋"/>
          <w:color w:val="000000" w:themeColor="text1"/>
          <w:sz w:val="32"/>
          <w:szCs w:val="32"/>
        </w:rPr>
        <w:t>票</w:t>
      </w:r>
      <w:r w:rsidRPr="00E022B2">
        <w:rPr>
          <w:rFonts w:eastAsia="仿宋"/>
          <w:sz w:val="32"/>
          <w:szCs w:val="32"/>
        </w:rPr>
        <w:t>；弃权</w:t>
      </w:r>
      <w:r w:rsidRPr="00E022B2">
        <w:rPr>
          <w:rFonts w:eastAsia="仿宋"/>
          <w:color w:val="FF0000"/>
          <w:sz w:val="32"/>
          <w:szCs w:val="32"/>
        </w:rPr>
        <w:t>（）</w:t>
      </w:r>
      <w:r w:rsidRPr="00E022B2">
        <w:rPr>
          <w:rFonts w:eastAsia="仿宋"/>
          <w:color w:val="000000" w:themeColor="text1"/>
          <w:sz w:val="32"/>
          <w:szCs w:val="32"/>
        </w:rPr>
        <w:t>票</w:t>
      </w:r>
      <w:r w:rsidRPr="00E022B2">
        <w:rPr>
          <w:rFonts w:eastAsia="仿宋"/>
          <w:sz w:val="32"/>
          <w:szCs w:val="32"/>
        </w:rPr>
        <w:t>。</w:t>
      </w:r>
    </w:p>
    <w:p w14:paraId="24239CD9"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反对</w:t>
      </w:r>
      <w:r w:rsidRPr="00E022B2">
        <w:rPr>
          <w:rFonts w:eastAsia="仿宋"/>
          <w:sz w:val="32"/>
          <w:szCs w:val="32"/>
        </w:rPr>
        <w:t>/</w:t>
      </w:r>
      <w:r w:rsidRPr="00E022B2">
        <w:rPr>
          <w:rFonts w:eastAsia="仿宋"/>
          <w:sz w:val="32"/>
          <w:szCs w:val="32"/>
        </w:rPr>
        <w:t>弃权原因：</w:t>
      </w:r>
      <w:r w:rsidRPr="00E022B2">
        <w:rPr>
          <w:rFonts w:eastAsia="仿宋"/>
          <w:color w:val="FF0000"/>
          <w:sz w:val="32"/>
          <w:szCs w:val="32"/>
        </w:rPr>
        <w:t>（）</w:t>
      </w:r>
    </w:p>
    <w:p w14:paraId="0544E6DC"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3.</w:t>
      </w:r>
      <w:r w:rsidRPr="00E022B2">
        <w:rPr>
          <w:rFonts w:eastAsia="仿宋"/>
          <w:sz w:val="32"/>
          <w:szCs w:val="32"/>
        </w:rPr>
        <w:t>回避表决情况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CC5322F" w14:textId="77777777" w:rsidTr="00914512">
        <w:tc>
          <w:tcPr>
            <w:tcW w:w="8296" w:type="dxa"/>
            <w:shd w:val="clear" w:color="auto" w:fill="auto"/>
          </w:tcPr>
          <w:p w14:paraId="3F5937F9"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涉及关联交易事项的，应当说明关联监事的姓名、存在的关联交易、根据公司章程执行的回避表决情况。不涉及关联交易事项的也应明确说明不涉及关联交易事项</w:t>
            </w:r>
          </w:p>
        </w:tc>
      </w:tr>
    </w:tbl>
    <w:p w14:paraId="1423100A" w14:textId="77777777" w:rsidR="00EA3040" w:rsidRPr="00E022B2" w:rsidRDefault="00EA3040" w:rsidP="00914512">
      <w:pPr>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本议案</w:t>
      </w:r>
      <w:r w:rsidRPr="00E022B2">
        <w:rPr>
          <w:rFonts w:ascii="Times New Roman" w:eastAsia="仿宋" w:hAnsi="Times New Roman" w:cs="Times New Roman"/>
          <w:color w:val="FF0000"/>
          <w:sz w:val="32"/>
          <w:szCs w:val="32"/>
        </w:rPr>
        <w:t>尚需</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无需</w:t>
      </w:r>
      <w:r w:rsidRPr="00E022B2">
        <w:rPr>
          <w:rFonts w:ascii="Times New Roman" w:eastAsia="仿宋" w:hAnsi="Times New Roman" w:cs="Times New Roman"/>
          <w:color w:val="000000" w:themeColor="text1"/>
          <w:sz w:val="32"/>
          <w:szCs w:val="32"/>
        </w:rPr>
        <w:t>提交股东大会审议。</w:t>
      </w:r>
    </w:p>
    <w:p w14:paraId="202B16BE" w14:textId="5C1818BE" w:rsidR="00EA3040" w:rsidRPr="00E022B2" w:rsidRDefault="00EA3040" w:rsidP="00AC2148">
      <w:pPr>
        <w:pStyle w:val="a3"/>
        <w:numPr>
          <w:ilvl w:val="0"/>
          <w:numId w:val="10"/>
        </w:numPr>
        <w:spacing w:line="560" w:lineRule="exact"/>
        <w:ind w:left="0" w:firstLine="640"/>
        <w:rPr>
          <w:rFonts w:eastAsia="仿宋"/>
          <w:color w:val="000000"/>
          <w:sz w:val="32"/>
          <w:szCs w:val="32"/>
        </w:rPr>
      </w:pPr>
      <w:r w:rsidRPr="00E022B2">
        <w:rPr>
          <w:rFonts w:eastAsia="仿宋"/>
          <w:sz w:val="32"/>
          <w:szCs w:val="32"/>
        </w:rPr>
        <w:t>审议《</w:t>
      </w:r>
      <w:r w:rsidR="00F80BB0" w:rsidRPr="00E022B2">
        <w:rPr>
          <w:rFonts w:eastAsia="仿宋"/>
          <w:color w:val="FF0000"/>
          <w:sz w:val="32"/>
          <w:szCs w:val="32"/>
        </w:rPr>
        <w:t>议案名称</w:t>
      </w:r>
      <w:r w:rsidRPr="00E022B2">
        <w:rPr>
          <w:rFonts w:eastAsia="仿宋"/>
          <w:sz w:val="32"/>
          <w:szCs w:val="32"/>
        </w:rPr>
        <w:t>》</w:t>
      </w:r>
      <w:r w:rsidRPr="00E022B2">
        <w:rPr>
          <w:rFonts w:eastAsia="仿宋"/>
          <w:color w:val="FF0000"/>
          <w:sz w:val="32"/>
          <w:szCs w:val="32"/>
        </w:rPr>
        <w:t>（如适用）</w:t>
      </w:r>
    </w:p>
    <w:p w14:paraId="301438F6"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1.</w:t>
      </w:r>
      <w:r w:rsidRPr="00E022B2">
        <w:rPr>
          <w:rFonts w:eastAsia="仿宋"/>
          <w:sz w:val="32"/>
          <w:szCs w:val="32"/>
        </w:rPr>
        <w:t>议案内容：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1A04045" w14:textId="77777777" w:rsidTr="00914512">
        <w:tc>
          <w:tcPr>
            <w:tcW w:w="8296" w:type="dxa"/>
            <w:shd w:val="clear" w:color="auto" w:fill="auto"/>
          </w:tcPr>
          <w:p w14:paraId="12DA0937" w14:textId="64ECCFF6" w:rsidR="00EA3040" w:rsidRPr="00E022B2" w:rsidRDefault="00EA3040" w:rsidP="00BC5FE8">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议案内容，所审议案需按照</w:t>
            </w:r>
            <w:r w:rsidR="000E2D77" w:rsidRPr="00E022B2">
              <w:rPr>
                <w:rFonts w:ascii="Times New Roman" w:eastAsia="仿宋" w:hAnsi="Times New Roman" w:cs="Times New Roman"/>
                <w:color w:val="FF0000"/>
                <w:sz w:val="32"/>
                <w:szCs w:val="32"/>
              </w:rPr>
              <w:t>《全国中小企业股份转让系统挂牌公司信息披露</w:t>
            </w:r>
            <w:r w:rsidR="00BC5FE8" w:rsidRPr="00E022B2">
              <w:rPr>
                <w:rFonts w:ascii="Times New Roman" w:eastAsia="仿宋" w:hAnsi="Times New Roman" w:cs="Times New Roman"/>
                <w:color w:val="FF0000"/>
                <w:sz w:val="32"/>
                <w:szCs w:val="32"/>
              </w:rPr>
              <w:t>规</w:t>
            </w:r>
            <w:r w:rsidR="000E2D77" w:rsidRPr="00E022B2">
              <w:rPr>
                <w:rFonts w:ascii="Times New Roman" w:eastAsia="仿宋" w:hAnsi="Times New Roman" w:cs="Times New Roman"/>
                <w:color w:val="FF0000"/>
                <w:sz w:val="32"/>
                <w:szCs w:val="32"/>
              </w:rPr>
              <w:t>则》</w:t>
            </w:r>
            <w:r w:rsidRPr="00E022B2">
              <w:rPr>
                <w:rFonts w:ascii="Times New Roman" w:eastAsia="仿宋" w:hAnsi="Times New Roman" w:cs="Times New Roman"/>
                <w:color w:val="FF0000"/>
                <w:sz w:val="32"/>
                <w:szCs w:val="32"/>
              </w:rPr>
              <w:t>进行公告的，应另行披露相关重大事件公告，并在监事会决议公告中说明该公告披露情况；涉及特别议案的，应予以强调</w:t>
            </w:r>
          </w:p>
        </w:tc>
      </w:tr>
    </w:tbl>
    <w:p w14:paraId="0BCE873D"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lastRenderedPageBreak/>
        <w:t>2.</w:t>
      </w:r>
      <w:r w:rsidRPr="00E022B2">
        <w:rPr>
          <w:rFonts w:eastAsia="仿宋"/>
          <w:sz w:val="32"/>
          <w:szCs w:val="32"/>
        </w:rPr>
        <w:t>回避表决情况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755BE73" w14:textId="77777777" w:rsidTr="00914512">
        <w:tc>
          <w:tcPr>
            <w:tcW w:w="8296" w:type="dxa"/>
            <w:shd w:val="clear" w:color="auto" w:fill="auto"/>
          </w:tcPr>
          <w:p w14:paraId="0D26DF6B"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涉及关联交易事项的，应当说明关联监事的姓名、存在的关联交易、根据公司章程执行的回避表决情况。不涉及关联交易事项的也应明确说明不涉及关联交易事项</w:t>
            </w:r>
          </w:p>
        </w:tc>
      </w:tr>
    </w:tbl>
    <w:p w14:paraId="1F780C8F" w14:textId="77777777" w:rsidR="00EA3040" w:rsidRPr="00E022B2" w:rsidRDefault="00EA3040" w:rsidP="00914512">
      <w:pPr>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3</w:t>
      </w:r>
      <w:r w:rsidRPr="00E022B2">
        <w:rPr>
          <w:rFonts w:ascii="Times New Roman" w:eastAsia="仿宋" w:hAnsi="Times New Roman" w:cs="Times New Roman"/>
          <w:color w:val="000000" w:themeColor="text1"/>
          <w:sz w:val="32"/>
          <w:szCs w:val="32"/>
        </w:rPr>
        <w:t>．议案表决结果：</w:t>
      </w:r>
    </w:p>
    <w:p w14:paraId="5B868810" w14:textId="77777777" w:rsidR="00EA3040" w:rsidRPr="00E022B2" w:rsidRDefault="00EA3040" w:rsidP="00914512">
      <w:pPr>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因</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，本议案</w:t>
      </w:r>
      <w:r w:rsidRPr="00E022B2">
        <w:rPr>
          <w:rFonts w:ascii="Times New Roman" w:eastAsia="仿宋" w:hAnsi="Times New Roman" w:cs="Times New Roman"/>
          <w:sz w:val="32"/>
          <w:szCs w:val="32"/>
        </w:rPr>
        <w:t>直接</w:t>
      </w:r>
      <w:r w:rsidRPr="00E022B2">
        <w:rPr>
          <w:rFonts w:ascii="Times New Roman" w:eastAsia="仿宋" w:hAnsi="Times New Roman" w:cs="Times New Roman"/>
          <w:color w:val="000000" w:themeColor="text1"/>
          <w:sz w:val="32"/>
          <w:szCs w:val="32"/>
        </w:rPr>
        <w:t>提交股东大会审议。</w:t>
      </w:r>
    </w:p>
    <w:p w14:paraId="531EBDE8"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w:t>
      </w:r>
    </w:p>
    <w:p w14:paraId="5D683CEE" w14:textId="77777777" w:rsidR="00EA3040" w:rsidRPr="00E022B2" w:rsidRDefault="00EA3040" w:rsidP="00914512">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三、备查文件目录</w:t>
      </w:r>
    </w:p>
    <w:p w14:paraId="02F65387" w14:textId="77777777" w:rsidR="00EA3040" w:rsidRPr="00E022B2" w:rsidRDefault="00EA3040" w:rsidP="00914512">
      <w:pPr>
        <w:pStyle w:val="a3"/>
        <w:spacing w:line="560" w:lineRule="exact"/>
        <w:ind w:firstLine="640"/>
        <w:rPr>
          <w:rFonts w:eastAsia="仿宋"/>
          <w:color w:val="000000"/>
          <w:sz w:val="32"/>
          <w:szCs w:val="32"/>
        </w:rPr>
      </w:pPr>
      <w:r w:rsidRPr="00E022B2">
        <w:rPr>
          <w:rFonts w:eastAsia="仿宋"/>
          <w:color w:val="000000"/>
          <w:sz w:val="32"/>
          <w:szCs w:val="32"/>
        </w:rPr>
        <w:t>（一）经与会监事签字并加盖监事会印章或公章的监事会决议；</w:t>
      </w:r>
    </w:p>
    <w:p w14:paraId="3EEF0615" w14:textId="05141622" w:rsidR="00EA3040" w:rsidRPr="00E022B2" w:rsidRDefault="002F730E" w:rsidP="00914512">
      <w:pPr>
        <w:pStyle w:val="a3"/>
        <w:spacing w:line="560" w:lineRule="exact"/>
        <w:ind w:firstLine="640"/>
        <w:rPr>
          <w:rFonts w:eastAsia="仿宋"/>
          <w:color w:val="000000"/>
          <w:sz w:val="32"/>
          <w:szCs w:val="32"/>
        </w:rPr>
      </w:pPr>
      <w:r w:rsidRPr="00E022B2">
        <w:rPr>
          <w:rFonts w:eastAsia="仿宋"/>
          <w:sz w:val="32"/>
          <w:szCs w:val="32"/>
        </w:rPr>
        <w:t>（二）</w:t>
      </w:r>
      <w:r w:rsidR="00EA3040" w:rsidRPr="00E022B2">
        <w:rPr>
          <w:rFonts w:eastAsia="仿宋"/>
          <w:sz w:val="32"/>
          <w:szCs w:val="32"/>
        </w:rPr>
        <w:t>其他文件</w:t>
      </w:r>
      <w:r w:rsidR="00EA3040" w:rsidRPr="00E022B2">
        <w:rPr>
          <w:rFonts w:eastAsia="仿宋"/>
          <w:color w:val="FF0000"/>
          <w:sz w:val="32"/>
          <w:szCs w:val="32"/>
        </w:rPr>
        <w:t>（如有）</w:t>
      </w:r>
      <w:r w:rsidR="00EA3040" w:rsidRPr="00E022B2">
        <w:rPr>
          <w:rFonts w:eastAsia="仿宋"/>
          <w:color w:val="000000"/>
          <w:sz w:val="32"/>
          <w:szCs w:val="32"/>
        </w:rPr>
        <w:t>。</w:t>
      </w:r>
    </w:p>
    <w:p w14:paraId="72C93BA1" w14:textId="77777777" w:rsidR="00EA3040" w:rsidRPr="00E022B2" w:rsidRDefault="00EA3040" w:rsidP="00914512">
      <w:pPr>
        <w:spacing w:line="560" w:lineRule="exact"/>
        <w:rPr>
          <w:rFonts w:ascii="Times New Roman" w:eastAsia="仿宋" w:hAnsi="Times New Roman" w:cs="Times New Roman"/>
          <w:color w:val="000000"/>
          <w:sz w:val="32"/>
          <w:szCs w:val="32"/>
        </w:rPr>
      </w:pPr>
    </w:p>
    <w:p w14:paraId="2D0184D4" w14:textId="77777777" w:rsidR="00EA3040" w:rsidRPr="00E022B2" w:rsidRDefault="00EA3040" w:rsidP="00914512">
      <w:pPr>
        <w:spacing w:line="560" w:lineRule="exact"/>
        <w:rPr>
          <w:rFonts w:ascii="Times New Roman" w:eastAsia="仿宋" w:hAnsi="Times New Roman" w:cs="Times New Roman"/>
          <w:color w:val="000000"/>
          <w:sz w:val="32"/>
          <w:szCs w:val="32"/>
        </w:rPr>
      </w:pPr>
    </w:p>
    <w:p w14:paraId="2E517DE0" w14:textId="09A92A2C" w:rsidR="00EA3040" w:rsidRPr="00E022B2" w:rsidRDefault="00EA3040" w:rsidP="00914512">
      <w:pPr>
        <w:spacing w:line="560" w:lineRule="exact"/>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公司监事会</w:t>
      </w:r>
    </w:p>
    <w:p w14:paraId="0756D172" w14:textId="77777777" w:rsidR="00EA3040" w:rsidRPr="00E022B2" w:rsidRDefault="00EA3040" w:rsidP="00914512">
      <w:pPr>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t>）</w:t>
      </w:r>
    </w:p>
    <w:p w14:paraId="28ADB870" w14:textId="77777777" w:rsidR="00EA3040" w:rsidRPr="00E022B2" w:rsidRDefault="00EA3040" w:rsidP="00914512">
      <w:pPr>
        <w:spacing w:line="560" w:lineRule="exact"/>
        <w:rPr>
          <w:rFonts w:ascii="Times New Roman" w:eastAsia="仿宋" w:hAnsi="Times New Roman" w:cs="Times New Roman"/>
          <w:sz w:val="32"/>
          <w:szCs w:val="32"/>
        </w:rPr>
      </w:pPr>
    </w:p>
    <w:p w14:paraId="2B89791B" w14:textId="77777777" w:rsidR="00EA3040" w:rsidRPr="00E022B2" w:rsidRDefault="00EA3040" w:rsidP="00914512">
      <w:pPr>
        <w:spacing w:line="560" w:lineRule="exact"/>
        <w:rPr>
          <w:rFonts w:ascii="Times New Roman" w:eastAsia="仿宋" w:hAnsi="Times New Roman" w:cs="Times New Roman"/>
          <w:sz w:val="32"/>
          <w:szCs w:val="32"/>
        </w:rPr>
      </w:pPr>
    </w:p>
    <w:p w14:paraId="6584C00C" w14:textId="77777777" w:rsidR="00B720B0" w:rsidRPr="00E022B2" w:rsidRDefault="00B720B0">
      <w:pPr>
        <w:widowControl/>
        <w:jc w:val="left"/>
        <w:rPr>
          <w:rFonts w:ascii="Times New Roman" w:eastAsia="方正大标宋简体" w:hAnsi="Times New Roman" w:cs="Times New Roman"/>
          <w:sz w:val="44"/>
          <w:szCs w:val="36"/>
        </w:rPr>
      </w:pPr>
      <w:r w:rsidRPr="00E022B2">
        <w:rPr>
          <w:rFonts w:ascii="Times New Roman" w:hAnsi="Times New Roman" w:cs="Times New Roman"/>
        </w:rPr>
        <w:br w:type="page"/>
      </w:r>
    </w:p>
    <w:p w14:paraId="45EA0880" w14:textId="77777777" w:rsidR="00AE58DF" w:rsidRDefault="00AE58DF" w:rsidP="00FF25DC">
      <w:pPr>
        <w:pStyle w:val="10"/>
        <w:snapToGrid w:val="0"/>
        <w:spacing w:before="0" w:after="0" w:line="640" w:lineRule="exact"/>
        <w:jc w:val="center"/>
        <w:rPr>
          <w:rFonts w:eastAsia="方正大标宋简体"/>
          <w:b w:val="0"/>
          <w:lang w:eastAsia="zh-CN"/>
        </w:rPr>
        <w:sectPr w:rsidR="00AE58DF" w:rsidSect="00192979">
          <w:pgSz w:w="11906" w:h="16838"/>
          <w:pgMar w:top="1440" w:right="1800" w:bottom="1440" w:left="1800" w:header="851" w:footer="992" w:gutter="0"/>
          <w:pgNumType w:fmt="numberInDash"/>
          <w:cols w:space="425"/>
          <w:docGrid w:type="lines" w:linePitch="312"/>
        </w:sectPr>
      </w:pPr>
      <w:bookmarkStart w:id="156" w:name="_第22号__挂牌公司修订《公司章程》公告格式模板"/>
      <w:bookmarkStart w:id="157" w:name="_Toc13401878"/>
      <w:bookmarkEnd w:id="156"/>
    </w:p>
    <w:p w14:paraId="53F7C12C" w14:textId="4FB3F5D0" w:rsidR="00EA3040" w:rsidRPr="00E022B2" w:rsidRDefault="00B720B0" w:rsidP="00FF25DC">
      <w:pPr>
        <w:pStyle w:val="10"/>
        <w:snapToGrid w:val="0"/>
        <w:spacing w:before="0" w:after="0" w:line="640" w:lineRule="exact"/>
        <w:jc w:val="center"/>
        <w:rPr>
          <w:rFonts w:eastAsia="方正大标宋简体"/>
          <w:b w:val="0"/>
          <w:lang w:eastAsia="zh-CN"/>
        </w:rPr>
      </w:pPr>
      <w:bookmarkStart w:id="158" w:name="_Toc53420129"/>
      <w:r w:rsidRPr="00E022B2">
        <w:rPr>
          <w:rFonts w:eastAsia="方正大标宋简体"/>
          <w:b w:val="0"/>
          <w:lang w:eastAsia="zh-CN"/>
        </w:rPr>
        <w:lastRenderedPageBreak/>
        <w:t>第</w:t>
      </w:r>
      <w:r w:rsidRPr="00E022B2">
        <w:rPr>
          <w:rFonts w:eastAsia="方正大标宋简体"/>
          <w:b w:val="0"/>
          <w:lang w:eastAsia="zh-CN"/>
        </w:rPr>
        <w:t>22</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挂牌公司</w:t>
      </w:r>
      <w:r w:rsidR="00C30C17" w:rsidRPr="00E022B2">
        <w:rPr>
          <w:rFonts w:eastAsia="方正大标宋简体"/>
          <w:b w:val="0"/>
          <w:lang w:eastAsia="zh-CN"/>
        </w:rPr>
        <w:t>拟</w:t>
      </w:r>
      <w:r w:rsidR="00EA3040" w:rsidRPr="00E022B2">
        <w:rPr>
          <w:rFonts w:eastAsia="方正大标宋简体"/>
          <w:b w:val="0"/>
          <w:lang w:eastAsia="zh-CN"/>
        </w:rPr>
        <w:t>修订《公司章程》公告格式模板</w:t>
      </w:r>
      <w:bookmarkEnd w:id="157"/>
      <w:bookmarkEnd w:id="158"/>
    </w:p>
    <w:p w14:paraId="62BA8FF2" w14:textId="77777777" w:rsidR="00EA3040" w:rsidRPr="00E022B2" w:rsidRDefault="00EA3040" w:rsidP="00914512">
      <w:pPr>
        <w:pStyle w:val="20"/>
        <w:spacing w:line="640" w:lineRule="exact"/>
        <w:ind w:firstLine="220"/>
        <w:rPr>
          <w:rFonts w:ascii="Times New Roman" w:hAnsi="Times New Roman"/>
        </w:rPr>
      </w:pPr>
    </w:p>
    <w:p w14:paraId="2A312463" w14:textId="77777777" w:rsidR="00EA3040" w:rsidRPr="00E022B2" w:rsidRDefault="00EA3040" w:rsidP="00914512">
      <w:pPr>
        <w:snapToGrid w:val="0"/>
        <w:spacing w:line="560" w:lineRule="exact"/>
        <w:jc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证券代码：</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证券简称：</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主办券商：</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公告编号：</w:t>
      </w:r>
    </w:p>
    <w:p w14:paraId="3A4DABE7" w14:textId="77777777" w:rsidR="00EA3040" w:rsidRPr="00E022B2" w:rsidRDefault="00EA3040" w:rsidP="00914512">
      <w:pPr>
        <w:snapToGrid w:val="0"/>
        <w:spacing w:line="640" w:lineRule="exact"/>
        <w:jc w:val="center"/>
        <w:rPr>
          <w:rFonts w:ascii="Times New Roman" w:eastAsia="仿宋" w:hAnsi="Times New Roman" w:cs="Times New Roman"/>
          <w:b/>
          <w:sz w:val="32"/>
          <w:szCs w:val="32"/>
        </w:rPr>
      </w:pPr>
    </w:p>
    <w:p w14:paraId="41083941" w14:textId="77777777" w:rsidR="00680B57" w:rsidRPr="00E022B2" w:rsidRDefault="00EA3040" w:rsidP="00914512">
      <w:pPr>
        <w:pStyle w:val="20"/>
        <w:spacing w:line="640" w:lineRule="exact"/>
        <w:ind w:firstLine="220"/>
        <w:rPr>
          <w:rFonts w:ascii="Times New Roman" w:hAnsi="Times New Roman"/>
        </w:rPr>
      </w:pPr>
      <w:r w:rsidRPr="00E022B2">
        <w:rPr>
          <w:rFonts w:ascii="Times New Roman" w:hAnsi="Times New Roman"/>
        </w:rPr>
        <w:t>XXXX</w:t>
      </w:r>
      <w:r w:rsidR="00C30C17" w:rsidRPr="00E022B2">
        <w:rPr>
          <w:rFonts w:ascii="Times New Roman" w:hAnsi="Times New Roman"/>
        </w:rPr>
        <w:t>公司</w:t>
      </w:r>
      <w:r w:rsidR="00326380" w:rsidRPr="00E022B2">
        <w:rPr>
          <w:rFonts w:ascii="Times New Roman" w:hAnsi="Times New Roman"/>
        </w:rPr>
        <w:t>关于</w:t>
      </w:r>
      <w:r w:rsidR="00C30C17" w:rsidRPr="00E022B2">
        <w:rPr>
          <w:rFonts w:ascii="Times New Roman" w:hAnsi="Times New Roman"/>
        </w:rPr>
        <w:t>拟</w:t>
      </w:r>
      <w:r w:rsidRPr="00E022B2">
        <w:rPr>
          <w:rFonts w:ascii="Times New Roman" w:hAnsi="Times New Roman"/>
        </w:rPr>
        <w:t>修订《公司章程》的</w:t>
      </w:r>
    </w:p>
    <w:p w14:paraId="39666C7F" w14:textId="73893DFD" w:rsidR="00EA3040" w:rsidRPr="00E022B2" w:rsidRDefault="00EA3040" w:rsidP="00914512">
      <w:pPr>
        <w:pStyle w:val="20"/>
        <w:spacing w:line="640" w:lineRule="exact"/>
        <w:ind w:firstLine="220"/>
        <w:rPr>
          <w:rFonts w:ascii="Times New Roman" w:hAnsi="Times New Roman"/>
        </w:rPr>
      </w:pPr>
      <w:r w:rsidRPr="00E022B2">
        <w:rPr>
          <w:rFonts w:ascii="Times New Roman" w:hAnsi="Times New Roman"/>
        </w:rPr>
        <w:t>公告</w:t>
      </w:r>
    </w:p>
    <w:p w14:paraId="295D0DF1" w14:textId="77777777" w:rsidR="00EA3040" w:rsidRPr="00E022B2" w:rsidRDefault="00EA3040" w:rsidP="00914512">
      <w:pPr>
        <w:pStyle w:val="20"/>
        <w:spacing w:line="640" w:lineRule="exact"/>
        <w:ind w:firstLine="220"/>
        <w:rPr>
          <w:rFonts w:ascii="Times New Roman" w:hAnsi="Times New Roman"/>
        </w:rPr>
      </w:pPr>
    </w:p>
    <w:p w14:paraId="71ECAD2A"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FBC2390"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2E69717E" w14:textId="77777777" w:rsidR="002D21DF" w:rsidRPr="00E022B2" w:rsidRDefault="002D21DF" w:rsidP="00914512">
      <w:pPr>
        <w:pStyle w:val="30"/>
        <w:spacing w:line="560" w:lineRule="exact"/>
        <w:ind w:left="210" w:right="210" w:firstLine="640"/>
        <w:rPr>
          <w:rFonts w:ascii="Times New Roman" w:hAnsi="Times New Roman"/>
        </w:rPr>
      </w:pPr>
    </w:p>
    <w:p w14:paraId="495CF29C" w14:textId="5F510457" w:rsidR="00EA3040" w:rsidRPr="00E022B2" w:rsidRDefault="00C30C17" w:rsidP="00914512">
      <w:pPr>
        <w:pStyle w:val="30"/>
        <w:ind w:left="210" w:right="210" w:firstLine="640"/>
        <w:rPr>
          <w:rFonts w:ascii="Times New Roman" w:hAnsi="Times New Roman"/>
        </w:rPr>
      </w:pPr>
      <w:r w:rsidRPr="00E022B2">
        <w:rPr>
          <w:rFonts w:ascii="Times New Roman" w:hAnsi="Times New Roman"/>
        </w:rPr>
        <w:t>一</w:t>
      </w:r>
      <w:r w:rsidR="00EA3040" w:rsidRPr="00E022B2">
        <w:rPr>
          <w:rFonts w:ascii="Times New Roman" w:hAnsi="Times New Roman"/>
        </w:rPr>
        <w:t>、修订内容</w:t>
      </w:r>
    </w:p>
    <w:p w14:paraId="1B5FEC21" w14:textId="77777777" w:rsidR="00C30C17" w:rsidRPr="00E022B2" w:rsidRDefault="00EA3040" w:rsidP="00C30C17">
      <w:pPr>
        <w:pStyle w:val="aa"/>
        <w:ind w:left="210" w:right="210" w:firstLine="640"/>
        <w:rPr>
          <w:rFonts w:ascii="Times New Roman" w:hAnsi="Times New Roman"/>
        </w:rPr>
      </w:pPr>
      <w:r w:rsidRPr="00E022B2">
        <w:rPr>
          <w:rFonts w:ascii="Times New Roman" w:hAnsi="Times New Roman"/>
        </w:rPr>
        <w:t>通过列表对比的方式对</w:t>
      </w:r>
      <w:r w:rsidR="00C30C17" w:rsidRPr="00E022B2">
        <w:rPr>
          <w:rFonts w:ascii="Times New Roman" w:hAnsi="Times New Roman"/>
        </w:rPr>
        <w:t>拟</w:t>
      </w:r>
      <w:r w:rsidRPr="00E022B2">
        <w:rPr>
          <w:rFonts w:ascii="Times New Roman" w:hAnsi="Times New Roman"/>
        </w:rPr>
        <w:t>修订的《公司章程》条文进行逐项说明，并通过加粗方式突出显示。</w:t>
      </w:r>
      <w:r w:rsidR="00C30C17" w:rsidRPr="00E022B2">
        <w:rPr>
          <w:rFonts w:ascii="Times New Roman" w:hAnsi="Times New Roman"/>
        </w:rPr>
        <w:t>涉及注册地址变更的，应说明变更前及拟变更的注册地址。</w:t>
      </w:r>
    </w:p>
    <w:p w14:paraId="1E448A5E" w14:textId="6CE5B84E" w:rsidR="00EA3040" w:rsidRPr="00E022B2" w:rsidRDefault="00C30C17" w:rsidP="00914512">
      <w:pPr>
        <w:pStyle w:val="30"/>
        <w:ind w:left="210" w:right="210" w:firstLine="640"/>
        <w:rPr>
          <w:rFonts w:ascii="Times New Roman" w:hAnsi="Times New Roman"/>
        </w:rPr>
      </w:pPr>
      <w:r w:rsidRPr="00E022B2">
        <w:rPr>
          <w:rFonts w:ascii="Times New Roman" w:hAnsi="Times New Roman"/>
        </w:rPr>
        <w:t>二、修订原因</w:t>
      </w:r>
    </w:p>
    <w:p w14:paraId="467D015A" w14:textId="5B6B75BC" w:rsidR="00EA3040" w:rsidRPr="00E022B2" w:rsidRDefault="00C30C17" w:rsidP="00C30C17">
      <w:pPr>
        <w:pStyle w:val="aa"/>
        <w:ind w:left="210" w:right="210" w:firstLine="640"/>
        <w:rPr>
          <w:rFonts w:ascii="Times New Roman" w:hAnsi="Times New Roman"/>
        </w:rPr>
      </w:pPr>
      <w:r w:rsidRPr="00E022B2">
        <w:rPr>
          <w:rFonts w:ascii="Times New Roman" w:hAnsi="Times New Roman"/>
        </w:rPr>
        <w:t>说明拟对公司章程修订的具体原因。</w:t>
      </w:r>
    </w:p>
    <w:p w14:paraId="44A9C54B" w14:textId="76F662E2" w:rsidR="00EA3040" w:rsidRPr="00E022B2" w:rsidRDefault="00C30C17" w:rsidP="00914512">
      <w:pPr>
        <w:pStyle w:val="aa"/>
        <w:ind w:left="210" w:right="210" w:firstLine="640"/>
        <w:rPr>
          <w:rFonts w:ascii="Times New Roman" w:hAnsi="Times New Roman"/>
        </w:rPr>
      </w:pPr>
      <w:r w:rsidRPr="00E022B2">
        <w:rPr>
          <w:rFonts w:ascii="Times New Roman" w:eastAsia="黑体" w:hAnsi="Times New Roman"/>
        </w:rPr>
        <w:t>三</w:t>
      </w:r>
      <w:r w:rsidR="00EA3040" w:rsidRPr="00E022B2">
        <w:rPr>
          <w:rFonts w:ascii="Times New Roman" w:eastAsia="黑体" w:hAnsi="Times New Roman"/>
        </w:rPr>
        <w:t>、备查文件</w:t>
      </w:r>
    </w:p>
    <w:p w14:paraId="4002A1CB" w14:textId="77777777" w:rsidR="00EA3040" w:rsidRPr="00E022B2" w:rsidRDefault="00EA3040" w:rsidP="00914512">
      <w:pPr>
        <w:pStyle w:val="aa"/>
        <w:ind w:left="210" w:right="210" w:firstLine="640"/>
        <w:rPr>
          <w:rFonts w:ascii="Times New Roman" w:hAnsi="Times New Roman"/>
        </w:rPr>
      </w:pPr>
      <w:r w:rsidRPr="00E022B2">
        <w:rPr>
          <w:rFonts w:ascii="Times New Roman" w:hAnsi="Times New Roman"/>
        </w:rPr>
        <w:t>（一）经与会董事签字并加盖董事会印章的董事会决议；</w:t>
      </w:r>
    </w:p>
    <w:p w14:paraId="4005B087" w14:textId="77777777" w:rsidR="00EA3040" w:rsidRPr="00E022B2" w:rsidRDefault="00EA3040" w:rsidP="00914512">
      <w:pPr>
        <w:pStyle w:val="aa"/>
        <w:ind w:left="210" w:right="210" w:firstLine="640"/>
        <w:rPr>
          <w:rFonts w:ascii="Times New Roman" w:hAnsi="Times New Roman"/>
        </w:rPr>
      </w:pPr>
      <w:r w:rsidRPr="00E022B2">
        <w:rPr>
          <w:rFonts w:ascii="Times New Roman" w:hAnsi="Times New Roman"/>
        </w:rPr>
        <w:lastRenderedPageBreak/>
        <w:t>（二）原《公司章程》、修订后的《公司章程》；</w:t>
      </w:r>
    </w:p>
    <w:p w14:paraId="35520555" w14:textId="77777777" w:rsidR="00EA3040" w:rsidRPr="00E022B2" w:rsidRDefault="00EA3040" w:rsidP="00914512">
      <w:pPr>
        <w:pStyle w:val="aa"/>
        <w:ind w:left="210" w:right="210" w:firstLine="640"/>
        <w:rPr>
          <w:rFonts w:ascii="Times New Roman" w:hAnsi="Times New Roman"/>
        </w:rPr>
      </w:pPr>
      <w:r w:rsidRPr="00E022B2">
        <w:rPr>
          <w:rFonts w:ascii="Times New Roman" w:hAnsi="Times New Roman"/>
        </w:rPr>
        <w:t>（三）其他文件。</w:t>
      </w:r>
    </w:p>
    <w:p w14:paraId="26A36300"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p>
    <w:p w14:paraId="6519B7A9"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p>
    <w:p w14:paraId="26A7C53C" w14:textId="4565904E" w:rsidR="00EA3040" w:rsidRPr="00E022B2" w:rsidRDefault="00EA3040" w:rsidP="00914512">
      <w:pPr>
        <w:autoSpaceDE w:val="0"/>
        <w:autoSpaceDN w:val="0"/>
        <w:adjustRightInd w:val="0"/>
        <w:spacing w:line="560" w:lineRule="exact"/>
        <w:ind w:firstLineChars="200" w:firstLine="640"/>
        <w:jc w:val="right"/>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XXXX</w:t>
      </w:r>
      <w:r w:rsidRPr="00E022B2">
        <w:rPr>
          <w:rFonts w:ascii="Times New Roman" w:eastAsia="仿宋" w:hAnsi="Times New Roman" w:cs="Times New Roman"/>
          <w:kern w:val="0"/>
          <w:sz w:val="32"/>
          <w:szCs w:val="32"/>
        </w:rPr>
        <w:t>公司董事会</w:t>
      </w:r>
    </w:p>
    <w:p w14:paraId="0D46456C" w14:textId="77777777" w:rsidR="00EA3040" w:rsidRPr="00E022B2" w:rsidRDefault="00EA3040" w:rsidP="00BB14C9">
      <w:pPr>
        <w:autoSpaceDE w:val="0"/>
        <w:autoSpaceDN w:val="0"/>
        <w:adjustRightInd w:val="0"/>
        <w:spacing w:line="560" w:lineRule="exact"/>
        <w:ind w:firstLineChars="200" w:firstLine="640"/>
        <w:jc w:val="right"/>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XXXX</w:t>
      </w:r>
      <w:r w:rsidRPr="00E022B2">
        <w:rPr>
          <w:rFonts w:ascii="Times New Roman" w:eastAsia="仿宋" w:hAnsi="Times New Roman" w:cs="Times New Roman"/>
          <w:kern w:val="0"/>
          <w:sz w:val="32"/>
          <w:szCs w:val="32"/>
        </w:rPr>
        <w:t>年</w:t>
      </w:r>
      <w:r w:rsidRPr="00E022B2">
        <w:rPr>
          <w:rFonts w:ascii="Times New Roman" w:eastAsia="仿宋" w:hAnsi="Times New Roman" w:cs="Times New Roman"/>
          <w:kern w:val="0"/>
          <w:sz w:val="32"/>
          <w:szCs w:val="32"/>
        </w:rPr>
        <w:t>XX</w:t>
      </w:r>
      <w:r w:rsidRPr="00E022B2">
        <w:rPr>
          <w:rFonts w:ascii="Times New Roman" w:eastAsia="仿宋" w:hAnsi="Times New Roman" w:cs="Times New Roman"/>
          <w:kern w:val="0"/>
          <w:sz w:val="32"/>
          <w:szCs w:val="32"/>
        </w:rPr>
        <w:t>月</w:t>
      </w:r>
      <w:r w:rsidRPr="00E022B2">
        <w:rPr>
          <w:rFonts w:ascii="Times New Roman" w:eastAsia="仿宋" w:hAnsi="Times New Roman" w:cs="Times New Roman"/>
          <w:kern w:val="0"/>
          <w:sz w:val="32"/>
          <w:szCs w:val="32"/>
        </w:rPr>
        <w:t>XX</w:t>
      </w:r>
      <w:r w:rsidRPr="00E022B2">
        <w:rPr>
          <w:rFonts w:ascii="Times New Roman" w:eastAsia="仿宋" w:hAnsi="Times New Roman" w:cs="Times New Roman"/>
          <w:kern w:val="0"/>
          <w:sz w:val="32"/>
          <w:szCs w:val="32"/>
        </w:rPr>
        <w:t>日</w:t>
      </w:r>
    </w:p>
    <w:p w14:paraId="5BE203AB"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br w:type="page"/>
      </w:r>
    </w:p>
    <w:p w14:paraId="08B3A33F" w14:textId="3F32F807" w:rsidR="00EA3040" w:rsidRPr="00E022B2" w:rsidRDefault="00EA3040" w:rsidP="00914512">
      <w:pPr>
        <w:adjustRightInd w:val="0"/>
        <w:snapToGrid w:val="0"/>
        <w:spacing w:line="560" w:lineRule="exact"/>
        <w:jc w:val="left"/>
        <w:rPr>
          <w:rFonts w:ascii="Times New Roman" w:eastAsia="仿宋" w:hAnsi="Times New Roman" w:cs="Times New Roman"/>
          <w:sz w:val="28"/>
          <w:szCs w:val="24"/>
          <w:u w:val="single"/>
        </w:rPr>
      </w:pPr>
      <w:r w:rsidRPr="00E022B2">
        <w:rPr>
          <w:rFonts w:ascii="Times New Roman" w:eastAsia="仿宋" w:hAnsi="Times New Roman" w:cs="Times New Roman"/>
          <w:color w:val="000000"/>
          <w:kern w:val="0"/>
          <w:sz w:val="28"/>
          <w:szCs w:val="24"/>
          <w:u w:val="single"/>
        </w:rPr>
        <w:lastRenderedPageBreak/>
        <w:t xml:space="preserve">     </w:t>
      </w:r>
      <w:r w:rsidRPr="00E022B2">
        <w:rPr>
          <w:rFonts w:ascii="Times New Roman" w:eastAsia="仿宋" w:hAnsi="Times New Roman" w:cs="Times New Roman"/>
          <w:color w:val="000000"/>
          <w:kern w:val="0"/>
          <w:sz w:val="28"/>
          <w:u w:val="single"/>
        </w:rPr>
        <w:t xml:space="preserve">  </w:t>
      </w:r>
      <w:r w:rsidRPr="00E022B2">
        <w:rPr>
          <w:rFonts w:ascii="Times New Roman" w:eastAsia="仿宋" w:hAnsi="Times New Roman" w:cs="Times New Roman"/>
          <w:color w:val="000000"/>
          <w:kern w:val="0"/>
          <w:sz w:val="28"/>
          <w:szCs w:val="24"/>
          <w:u w:val="single"/>
        </w:rPr>
        <w:t xml:space="preserve">    </w:t>
      </w:r>
      <w:r w:rsidR="002D21DF" w:rsidRPr="00E022B2">
        <w:rPr>
          <w:rFonts w:ascii="Times New Roman" w:eastAsia="仿宋" w:hAnsi="Times New Roman" w:cs="Times New Roman"/>
          <w:color w:val="000000"/>
          <w:kern w:val="0"/>
          <w:sz w:val="28"/>
          <w:szCs w:val="24"/>
          <w:u w:val="single"/>
        </w:rPr>
        <w:t xml:space="preserve">                             </w:t>
      </w:r>
      <w:r w:rsidRPr="00E022B2">
        <w:rPr>
          <w:rFonts w:ascii="Times New Roman" w:eastAsia="仿宋" w:hAnsi="Times New Roman" w:cs="Times New Roman"/>
          <w:color w:val="000000"/>
          <w:kern w:val="0"/>
          <w:sz w:val="28"/>
          <w:szCs w:val="24"/>
          <w:u w:val="single"/>
        </w:rPr>
        <w:t xml:space="preserve"> </w:t>
      </w:r>
      <w:r w:rsidRPr="00E022B2">
        <w:rPr>
          <w:rFonts w:ascii="Times New Roman" w:eastAsia="仿宋" w:hAnsi="Times New Roman" w:cs="Times New Roman"/>
          <w:color w:val="000000"/>
          <w:kern w:val="0"/>
          <w:sz w:val="28"/>
          <w:szCs w:val="24"/>
          <w:u w:val="single"/>
        </w:rPr>
        <w:t>公告编号：</w:t>
      </w:r>
      <w:r w:rsidR="002D21DF" w:rsidRPr="00E022B2">
        <w:rPr>
          <w:rFonts w:ascii="Times New Roman" w:eastAsia="仿宋" w:hAnsi="Times New Roman" w:cs="Times New Roman"/>
          <w:color w:val="000000"/>
          <w:kern w:val="0"/>
          <w:sz w:val="28"/>
          <w:szCs w:val="24"/>
          <w:u w:val="single"/>
        </w:rPr>
        <w:t xml:space="preserve">         </w:t>
      </w:r>
      <w:r w:rsidRPr="00E022B2">
        <w:rPr>
          <w:rFonts w:ascii="Times New Roman" w:eastAsia="仿宋" w:hAnsi="Times New Roman" w:cs="Times New Roman"/>
          <w:color w:val="000000"/>
          <w:kern w:val="0"/>
          <w:sz w:val="28"/>
          <w:szCs w:val="24"/>
          <w:u w:val="single"/>
        </w:rPr>
        <w:t xml:space="preserve"> </w:t>
      </w:r>
    </w:p>
    <w:p w14:paraId="6E8A5F7B" w14:textId="0E0A0F3A" w:rsidR="00EA3040" w:rsidRPr="00E022B2" w:rsidRDefault="00EA3040" w:rsidP="002D21DF">
      <w:pPr>
        <w:snapToGrid w:val="0"/>
        <w:spacing w:line="560" w:lineRule="exact"/>
        <w:jc w:val="left"/>
        <w:rPr>
          <w:rFonts w:ascii="Times New Roman" w:eastAsia="仿宋" w:hAnsi="Times New Roman" w:cs="Times New Roman"/>
          <w:sz w:val="28"/>
          <w:szCs w:val="32"/>
        </w:rPr>
      </w:pPr>
      <w:r w:rsidRPr="00E022B2">
        <w:rPr>
          <w:rFonts w:ascii="Times New Roman" w:eastAsia="仿宋" w:hAnsi="Times New Roman" w:cs="Times New Roman"/>
          <w:sz w:val="28"/>
          <w:szCs w:val="32"/>
        </w:rPr>
        <w:t>证券代码：</w:t>
      </w:r>
      <w:r w:rsidR="002D21DF"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证券简称</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主办券商：</w:t>
      </w:r>
    </w:p>
    <w:p w14:paraId="4D7DE958" w14:textId="77777777" w:rsidR="00EA3040" w:rsidRPr="00E022B2" w:rsidRDefault="00EA3040" w:rsidP="00914512">
      <w:pPr>
        <w:pStyle w:val="20"/>
        <w:spacing w:line="640" w:lineRule="exact"/>
        <w:ind w:firstLine="220"/>
        <w:rPr>
          <w:rFonts w:ascii="Times New Roman" w:hAnsi="Times New Roman"/>
        </w:rPr>
      </w:pPr>
    </w:p>
    <w:p w14:paraId="726DB1F4" w14:textId="704EA553" w:rsidR="00EA3040" w:rsidRPr="00E022B2" w:rsidRDefault="002D21DF" w:rsidP="00914512">
      <w:pPr>
        <w:pStyle w:val="20"/>
        <w:spacing w:line="640" w:lineRule="exact"/>
        <w:ind w:firstLine="220"/>
        <w:rPr>
          <w:rFonts w:ascii="Times New Roman" w:hAnsi="Times New Roman"/>
        </w:rPr>
      </w:pPr>
      <w:r w:rsidRPr="00E022B2">
        <w:rPr>
          <w:rFonts w:ascii="Times New Roman" w:hAnsi="Times New Roman"/>
          <w:color w:val="FF0000"/>
        </w:rPr>
        <w:t>（）</w:t>
      </w:r>
      <w:r w:rsidR="00C30C17" w:rsidRPr="00E022B2">
        <w:rPr>
          <w:rFonts w:ascii="Times New Roman" w:hAnsi="Times New Roman"/>
        </w:rPr>
        <w:t>公司</w:t>
      </w:r>
      <w:r w:rsidR="00326380" w:rsidRPr="00E022B2">
        <w:rPr>
          <w:rFonts w:ascii="Times New Roman" w:hAnsi="Times New Roman"/>
        </w:rPr>
        <w:t>关于</w:t>
      </w:r>
      <w:r w:rsidR="00C30C17" w:rsidRPr="00E022B2">
        <w:rPr>
          <w:rFonts w:ascii="Times New Roman" w:hAnsi="Times New Roman"/>
        </w:rPr>
        <w:t>拟</w:t>
      </w:r>
      <w:r w:rsidR="00EA3040" w:rsidRPr="00E022B2">
        <w:rPr>
          <w:rFonts w:ascii="Times New Roman" w:hAnsi="Times New Roman"/>
        </w:rPr>
        <w:t>修订《公司章程》公告</w:t>
      </w:r>
    </w:p>
    <w:p w14:paraId="7550C770" w14:textId="77777777" w:rsidR="00EA3040" w:rsidRPr="00E022B2" w:rsidRDefault="00EA3040" w:rsidP="00914512">
      <w:pPr>
        <w:pStyle w:val="20"/>
        <w:spacing w:line="640" w:lineRule="exact"/>
        <w:ind w:firstLine="2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CFB840F" w14:textId="77777777" w:rsidTr="00914512">
        <w:tc>
          <w:tcPr>
            <w:tcW w:w="8296" w:type="dxa"/>
            <w:shd w:val="clear" w:color="auto" w:fill="auto"/>
          </w:tcPr>
          <w:p w14:paraId="36FFFFCF" w14:textId="77777777" w:rsidR="00EA3040" w:rsidRPr="00E022B2" w:rsidRDefault="00EA3040" w:rsidP="00914512">
            <w:pPr>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1605863D" w14:textId="77777777" w:rsidR="00EA3040" w:rsidRPr="00E022B2" w:rsidRDefault="00EA3040" w:rsidP="00914512">
            <w:pPr>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color w:val="FF0000"/>
                <w:sz w:val="24"/>
                <w:szCs w:val="24"/>
              </w:rPr>
              <w:t>董事（</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）因（</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）不能保证公告内容真实、准确、完整（如适用）。</w:t>
            </w:r>
          </w:p>
        </w:tc>
      </w:tr>
    </w:tbl>
    <w:p w14:paraId="63B5CE0F" w14:textId="5D220B99" w:rsidR="00EA3040" w:rsidRPr="00E022B2" w:rsidRDefault="00C30C17" w:rsidP="00914512">
      <w:pPr>
        <w:pStyle w:val="30"/>
        <w:ind w:left="210" w:right="210" w:firstLine="640"/>
        <w:rPr>
          <w:rFonts w:ascii="Times New Roman" w:hAnsi="Times New Roman"/>
        </w:rPr>
      </w:pPr>
      <w:r w:rsidRPr="00E022B2">
        <w:rPr>
          <w:rFonts w:ascii="Times New Roman" w:hAnsi="Times New Roman"/>
        </w:rPr>
        <w:t>一</w:t>
      </w:r>
      <w:r w:rsidR="00EA3040" w:rsidRPr="00E022B2">
        <w:rPr>
          <w:rFonts w:ascii="Times New Roman" w:hAnsi="Times New Roman"/>
        </w:rPr>
        <w:t>、修订内容</w:t>
      </w:r>
    </w:p>
    <w:p w14:paraId="50AEF894" w14:textId="77777777" w:rsidR="00EA3040" w:rsidRPr="00E022B2" w:rsidRDefault="00EA3040" w:rsidP="008F3CCF">
      <w:pPr>
        <w:pStyle w:val="aa"/>
        <w:ind w:left="210" w:right="210" w:firstLine="640"/>
        <w:jc w:val="both"/>
        <w:rPr>
          <w:rFonts w:ascii="Times New Roman" w:hAnsi="Times New Roman"/>
        </w:rPr>
      </w:pPr>
      <w:r w:rsidRPr="00E022B2">
        <w:rPr>
          <w:rFonts w:ascii="Times New Roman" w:hAnsi="Times New Roman"/>
        </w:rPr>
        <w:t>根据《公司法》、《非上市公众公司监督管理办法》</w:t>
      </w:r>
      <w:r w:rsidRPr="00E022B2">
        <w:rPr>
          <w:rFonts w:ascii="Times New Roman" w:hAnsi="Times New Roman"/>
          <w:color w:val="FF0000"/>
        </w:rPr>
        <w:t>及（）</w:t>
      </w:r>
      <w:r w:rsidRPr="00E022B2">
        <w:rPr>
          <w:rFonts w:ascii="Times New Roman" w:hAnsi="Times New Roman"/>
        </w:rPr>
        <w:t>等相关规定，公司拟修订</w:t>
      </w:r>
      <w:r w:rsidRPr="00E022B2">
        <w:rPr>
          <w:rFonts w:ascii="Times New Roman" w:hAnsi="Times New Roman"/>
        </w:rPr>
        <w:t xml:space="preserve"> </w:t>
      </w:r>
      <w:r w:rsidRPr="00E022B2">
        <w:rPr>
          <w:rFonts w:ascii="Times New Roman" w:hAnsi="Times New Roman"/>
        </w:rPr>
        <w:t>《公司章程》的部分条款，修订对照如下：</w:t>
      </w:r>
    </w:p>
    <w:p w14:paraId="63832B84" w14:textId="77777777" w:rsidR="00EA3040" w:rsidRPr="00E022B2" w:rsidRDefault="00EA3040" w:rsidP="00914512">
      <w:pPr>
        <w:spacing w:line="560" w:lineRule="exact"/>
        <w:ind w:firstLineChars="200" w:firstLine="420"/>
        <w:rPr>
          <w:rFonts w:ascii="Times New Roman" w:eastAsia="仿宋" w:hAnsi="Times New Roman" w:cs="Times New Roman"/>
        </w:rPr>
      </w:pPr>
    </w:p>
    <w:tbl>
      <w:tblPr>
        <w:tblW w:w="8280" w:type="dxa"/>
        <w:tblLook w:val="04A0" w:firstRow="1" w:lastRow="0" w:firstColumn="1" w:lastColumn="0" w:noHBand="0" w:noVBand="1"/>
      </w:tblPr>
      <w:tblGrid>
        <w:gridCol w:w="3740"/>
        <w:gridCol w:w="4540"/>
      </w:tblGrid>
      <w:tr w:rsidR="00EA3040" w:rsidRPr="00E022B2" w14:paraId="1594C1DF" w14:textId="77777777" w:rsidTr="00914512">
        <w:trPr>
          <w:trHeight w:val="27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95A6B" w14:textId="77777777" w:rsidR="00EA3040" w:rsidRPr="00E022B2" w:rsidRDefault="00EA3040" w:rsidP="00914512">
            <w:pPr>
              <w:widowControl/>
              <w:spacing w:line="560" w:lineRule="exact"/>
              <w:ind w:firstLineChars="200" w:firstLine="480"/>
              <w:jc w:val="center"/>
              <w:rPr>
                <w:rFonts w:ascii="Times New Roman" w:eastAsia="仿宋" w:hAnsi="Times New Roman" w:cs="Times New Roman"/>
                <w:color w:val="000000"/>
                <w:kern w:val="0"/>
                <w:sz w:val="24"/>
                <w:szCs w:val="24"/>
              </w:rPr>
            </w:pPr>
            <w:r w:rsidRPr="00E022B2">
              <w:rPr>
                <w:rFonts w:ascii="Times New Roman" w:eastAsia="仿宋" w:hAnsi="Times New Roman" w:cs="Times New Roman"/>
                <w:color w:val="000000"/>
                <w:kern w:val="0"/>
                <w:sz w:val="24"/>
                <w:szCs w:val="24"/>
              </w:rPr>
              <w:t>原规定</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5F7E9130" w14:textId="77777777" w:rsidR="00EA3040" w:rsidRPr="00E022B2" w:rsidRDefault="00EA3040" w:rsidP="00914512">
            <w:pPr>
              <w:widowControl/>
              <w:spacing w:line="560" w:lineRule="exact"/>
              <w:ind w:firstLineChars="200" w:firstLine="480"/>
              <w:jc w:val="center"/>
              <w:rPr>
                <w:rFonts w:ascii="Times New Roman" w:eastAsia="仿宋" w:hAnsi="Times New Roman" w:cs="Times New Roman"/>
                <w:color w:val="000000"/>
                <w:kern w:val="0"/>
                <w:sz w:val="24"/>
                <w:szCs w:val="24"/>
              </w:rPr>
            </w:pPr>
            <w:r w:rsidRPr="00E022B2">
              <w:rPr>
                <w:rFonts w:ascii="Times New Roman" w:eastAsia="仿宋" w:hAnsi="Times New Roman" w:cs="Times New Roman"/>
                <w:color w:val="000000"/>
                <w:kern w:val="0"/>
                <w:sz w:val="24"/>
                <w:szCs w:val="24"/>
              </w:rPr>
              <w:t>修订后</w:t>
            </w:r>
          </w:p>
        </w:tc>
      </w:tr>
      <w:tr w:rsidR="00EA3040" w:rsidRPr="00E022B2" w14:paraId="4EB966F1" w14:textId="77777777" w:rsidTr="00914512">
        <w:trPr>
          <w:trHeight w:val="27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E3CEA" w14:textId="77777777" w:rsidR="00EA3040" w:rsidRPr="00E022B2" w:rsidRDefault="00EA3040" w:rsidP="00914512">
            <w:pPr>
              <w:widowControl/>
              <w:spacing w:line="560" w:lineRule="exact"/>
              <w:ind w:firstLineChars="200" w:firstLine="480"/>
              <w:jc w:val="left"/>
              <w:rPr>
                <w:rFonts w:ascii="Times New Roman" w:eastAsia="仿宋" w:hAnsi="Times New Roman" w:cs="Times New Roman"/>
                <w:color w:val="000000"/>
                <w:kern w:val="0"/>
                <w:sz w:val="24"/>
                <w:szCs w:val="24"/>
              </w:rPr>
            </w:pP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14:paraId="16D399A1" w14:textId="77777777" w:rsidR="00EA3040" w:rsidRPr="00E022B2" w:rsidRDefault="00EA3040" w:rsidP="00914512">
            <w:pPr>
              <w:widowControl/>
              <w:spacing w:line="560" w:lineRule="exact"/>
              <w:ind w:firstLineChars="200" w:firstLine="482"/>
              <w:jc w:val="left"/>
              <w:rPr>
                <w:rFonts w:ascii="Times New Roman" w:eastAsia="仿宋" w:hAnsi="Times New Roman" w:cs="Times New Roman"/>
                <w:color w:val="000000"/>
                <w:kern w:val="0"/>
                <w:sz w:val="24"/>
                <w:szCs w:val="24"/>
              </w:rPr>
            </w:pPr>
            <w:r w:rsidRPr="00E022B2">
              <w:rPr>
                <w:rFonts w:ascii="Times New Roman" w:eastAsia="仿宋" w:hAnsi="Times New Roman" w:cs="Times New Roman"/>
                <w:b/>
                <w:color w:val="FF0000"/>
                <w:kern w:val="0"/>
                <w:sz w:val="24"/>
                <w:szCs w:val="24"/>
              </w:rPr>
              <w:t>修订内容加粗突出显示</w:t>
            </w:r>
          </w:p>
        </w:tc>
      </w:tr>
      <w:tr w:rsidR="00EA3040" w:rsidRPr="00E022B2" w14:paraId="7855CAF2" w14:textId="77777777" w:rsidTr="00914512">
        <w:trPr>
          <w:trHeight w:val="27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F00E5" w14:textId="77777777" w:rsidR="00EA3040" w:rsidRPr="00E022B2" w:rsidRDefault="00EA3040" w:rsidP="00914512">
            <w:pPr>
              <w:widowControl/>
              <w:spacing w:line="560" w:lineRule="exact"/>
              <w:ind w:firstLineChars="200" w:firstLine="480"/>
              <w:jc w:val="left"/>
              <w:rPr>
                <w:rFonts w:ascii="Times New Roman" w:eastAsia="仿宋" w:hAnsi="Times New Roman" w:cs="Times New Roman"/>
                <w:color w:val="000000"/>
                <w:kern w:val="0"/>
                <w:sz w:val="24"/>
                <w:szCs w:val="24"/>
              </w:rPr>
            </w:pPr>
          </w:p>
        </w:tc>
        <w:tc>
          <w:tcPr>
            <w:tcW w:w="4540" w:type="dxa"/>
            <w:tcBorders>
              <w:top w:val="single" w:sz="4" w:space="0" w:color="auto"/>
              <w:left w:val="nil"/>
              <w:bottom w:val="single" w:sz="4" w:space="0" w:color="auto"/>
              <w:right w:val="single" w:sz="4" w:space="0" w:color="auto"/>
            </w:tcBorders>
            <w:shd w:val="clear" w:color="auto" w:fill="auto"/>
            <w:noWrap/>
            <w:vAlign w:val="bottom"/>
          </w:tcPr>
          <w:p w14:paraId="09C226C3" w14:textId="77777777" w:rsidR="00EA3040" w:rsidRPr="00E022B2" w:rsidRDefault="00EA3040" w:rsidP="00914512">
            <w:pPr>
              <w:widowControl/>
              <w:spacing w:line="560" w:lineRule="exact"/>
              <w:ind w:firstLineChars="200" w:firstLine="480"/>
              <w:jc w:val="left"/>
              <w:rPr>
                <w:rFonts w:ascii="Times New Roman" w:eastAsia="仿宋" w:hAnsi="Times New Roman" w:cs="Times New Roman"/>
                <w:color w:val="000000"/>
                <w:kern w:val="0"/>
                <w:sz w:val="24"/>
                <w:szCs w:val="24"/>
              </w:rPr>
            </w:pPr>
          </w:p>
        </w:tc>
      </w:tr>
    </w:tbl>
    <w:p w14:paraId="0E57AA64" w14:textId="77777777" w:rsidR="00EA3040" w:rsidRPr="00E022B2" w:rsidRDefault="00EA3040" w:rsidP="00914512">
      <w:pPr>
        <w:pStyle w:val="aa"/>
        <w:ind w:left="210" w:right="210" w:firstLine="640"/>
        <w:rPr>
          <w:rFonts w:ascii="Times New Roman" w:hAnsi="Times New Roman"/>
        </w:rPr>
      </w:pPr>
      <w:r w:rsidRPr="00E022B2">
        <w:rPr>
          <w:rFonts w:ascii="Times New Roman" w:hAnsi="Times New Roman"/>
        </w:rPr>
        <w:t>是否涉及到公司注册地址的变更：</w:t>
      </w:r>
      <w:r w:rsidRPr="00E022B2">
        <w:rPr>
          <w:rFonts w:ascii="Times New Roman" w:hAnsi="Times New Roman"/>
        </w:rPr>
        <w:t xml:space="preserve"> □</w:t>
      </w:r>
      <w:r w:rsidRPr="00E022B2">
        <w:rPr>
          <w:rFonts w:ascii="Times New Roman" w:hAnsi="Times New Roman"/>
        </w:rPr>
        <w:t>是</w:t>
      </w:r>
      <w:r w:rsidRPr="00E022B2">
        <w:rPr>
          <w:rFonts w:ascii="Times New Roman" w:hAnsi="Times New Roman"/>
        </w:rPr>
        <w:t xml:space="preserve">    □</w:t>
      </w:r>
      <w:r w:rsidRPr="00E022B2">
        <w:rPr>
          <w:rFonts w:ascii="Times New Roman" w:hAnsi="Times New Roman"/>
        </w:rPr>
        <w:t>否</w:t>
      </w:r>
    </w:p>
    <w:p w14:paraId="54307733" w14:textId="77777777" w:rsidR="00EA3040" w:rsidRPr="00E022B2" w:rsidRDefault="00EA3040" w:rsidP="00914512">
      <w:pPr>
        <w:pStyle w:val="aa"/>
        <w:ind w:left="210" w:right="210" w:firstLine="640"/>
        <w:rPr>
          <w:rFonts w:ascii="Times New Roman" w:hAnsi="Times New Roman"/>
        </w:rPr>
      </w:pPr>
      <w:r w:rsidRPr="00E022B2">
        <w:rPr>
          <w:rFonts w:ascii="Times New Roman" w:hAnsi="Times New Roman"/>
        </w:rPr>
        <w:t>变更前公司注册地址为：</w:t>
      </w:r>
      <w:r w:rsidRPr="00E022B2">
        <w:rPr>
          <w:rFonts w:ascii="Times New Roman" w:hAnsi="Times New Roman"/>
          <w:color w:val="FF0000"/>
        </w:rPr>
        <w:t>（）</w:t>
      </w:r>
    </w:p>
    <w:p w14:paraId="6259B432" w14:textId="77777777" w:rsidR="00EA3040" w:rsidRPr="00E022B2" w:rsidRDefault="00EA3040" w:rsidP="00914512">
      <w:pPr>
        <w:pStyle w:val="aa"/>
        <w:ind w:left="210" w:right="210" w:firstLine="640"/>
        <w:rPr>
          <w:rFonts w:ascii="Times New Roman" w:hAnsi="Times New Roman"/>
        </w:rPr>
      </w:pPr>
      <w:r w:rsidRPr="00E022B2">
        <w:rPr>
          <w:rFonts w:ascii="Times New Roman" w:hAnsi="Times New Roman"/>
        </w:rPr>
        <w:t>拟变更公司注册地址为：</w:t>
      </w:r>
      <w:r w:rsidRPr="00E022B2">
        <w:rPr>
          <w:rFonts w:ascii="Times New Roman" w:hAnsi="Times New Roman"/>
          <w:color w:val="FF0000"/>
        </w:rPr>
        <w:t>（）</w:t>
      </w:r>
    </w:p>
    <w:p w14:paraId="2662C5BF" w14:textId="77777777" w:rsidR="00EA3040" w:rsidRPr="00E022B2" w:rsidRDefault="00EA3040" w:rsidP="00914512">
      <w:pPr>
        <w:pStyle w:val="aa"/>
        <w:ind w:left="210" w:right="210" w:firstLine="640"/>
        <w:rPr>
          <w:rFonts w:ascii="Times New Roman" w:hAnsi="Times New Roman"/>
        </w:rPr>
      </w:pPr>
      <w:r w:rsidRPr="00E022B2">
        <w:rPr>
          <w:rFonts w:ascii="Times New Roman" w:hAnsi="Times New Roman"/>
        </w:rPr>
        <w:t>除上述修订外，原《公司章程》其他条款内容保持不变，前述内容尚需提交公司股东大会审议，具体以工商行政管理部门登记为准。</w:t>
      </w:r>
    </w:p>
    <w:p w14:paraId="3648F339" w14:textId="4B42D58C" w:rsidR="00EA3040" w:rsidRPr="00E022B2" w:rsidRDefault="00C30C17" w:rsidP="00914512">
      <w:pPr>
        <w:pStyle w:val="30"/>
        <w:ind w:left="210" w:right="210" w:firstLine="640"/>
        <w:rPr>
          <w:rFonts w:ascii="Times New Roman" w:hAnsi="Times New Roman"/>
        </w:rPr>
      </w:pPr>
      <w:r w:rsidRPr="00E022B2">
        <w:rPr>
          <w:rFonts w:ascii="Times New Roman" w:hAnsi="Times New Roman"/>
        </w:rPr>
        <w:lastRenderedPageBreak/>
        <w:t>二、修订原因</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68F69FA" w14:textId="77777777" w:rsidTr="00914512">
        <w:tc>
          <w:tcPr>
            <w:tcW w:w="8296" w:type="dxa"/>
            <w:shd w:val="clear" w:color="auto" w:fill="auto"/>
          </w:tcPr>
          <w:p w14:paraId="27A7AC72" w14:textId="6836AA02" w:rsidR="00EA3040" w:rsidRPr="00E022B2" w:rsidRDefault="00EA3040" w:rsidP="00C30C17">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请说明</w:t>
            </w:r>
            <w:r w:rsidR="00C30C17" w:rsidRPr="00E022B2">
              <w:rPr>
                <w:rFonts w:ascii="Times New Roman" w:eastAsia="仿宋" w:hAnsi="Times New Roman" w:cs="Times New Roman"/>
                <w:color w:val="FF0000"/>
                <w:sz w:val="32"/>
                <w:szCs w:val="32"/>
              </w:rPr>
              <w:t>拟修订</w:t>
            </w:r>
            <w:r w:rsidRPr="00E022B2">
              <w:rPr>
                <w:rFonts w:ascii="Times New Roman" w:eastAsia="仿宋" w:hAnsi="Times New Roman" w:cs="Times New Roman"/>
                <w:color w:val="FF0000"/>
                <w:sz w:val="32"/>
                <w:szCs w:val="32"/>
              </w:rPr>
              <w:t>《公司章程》</w:t>
            </w:r>
            <w:r w:rsidR="00C30C17" w:rsidRPr="00E022B2">
              <w:rPr>
                <w:rFonts w:ascii="Times New Roman" w:eastAsia="仿宋" w:hAnsi="Times New Roman" w:cs="Times New Roman"/>
                <w:color w:val="FF0000"/>
                <w:sz w:val="32"/>
                <w:szCs w:val="32"/>
              </w:rPr>
              <w:t>的具体原因。</w:t>
            </w:r>
          </w:p>
        </w:tc>
      </w:tr>
    </w:tbl>
    <w:p w14:paraId="26E1907C" w14:textId="6BAF3E28" w:rsidR="00EA3040" w:rsidRPr="00E022B2" w:rsidRDefault="00C30C17" w:rsidP="00914512">
      <w:pPr>
        <w:pStyle w:val="30"/>
        <w:ind w:left="210" w:right="210" w:firstLine="640"/>
        <w:rPr>
          <w:rFonts w:ascii="Times New Roman" w:hAnsi="Times New Roman"/>
        </w:rPr>
      </w:pPr>
      <w:r w:rsidRPr="00E022B2">
        <w:rPr>
          <w:rFonts w:ascii="Times New Roman" w:hAnsi="Times New Roman"/>
        </w:rPr>
        <w:t>三</w:t>
      </w:r>
      <w:r w:rsidR="00EA3040" w:rsidRPr="00E022B2">
        <w:rPr>
          <w:rFonts w:ascii="Times New Roman" w:hAnsi="Times New Roman"/>
        </w:rPr>
        <w:t>、备查文件</w:t>
      </w:r>
    </w:p>
    <w:p w14:paraId="3670B7C5" w14:textId="77777777" w:rsidR="00EA3040" w:rsidRPr="00E022B2" w:rsidRDefault="00EA3040" w:rsidP="00914512">
      <w:pPr>
        <w:pStyle w:val="aa"/>
        <w:ind w:left="210" w:right="210" w:firstLine="640"/>
        <w:rPr>
          <w:rFonts w:ascii="Times New Roman" w:hAnsi="Times New Roman"/>
        </w:rPr>
      </w:pPr>
      <w:r w:rsidRPr="00E022B2">
        <w:rPr>
          <w:rFonts w:ascii="Times New Roman" w:hAnsi="Times New Roman"/>
        </w:rPr>
        <w:t>（一）经与会董事签字并加盖董事会印章的董事会决议；</w:t>
      </w:r>
    </w:p>
    <w:p w14:paraId="1D46C86D" w14:textId="77777777" w:rsidR="00EA3040" w:rsidRPr="00E022B2" w:rsidRDefault="00EA3040" w:rsidP="00914512">
      <w:pPr>
        <w:pStyle w:val="aa"/>
        <w:ind w:left="210" w:right="210" w:firstLine="640"/>
        <w:rPr>
          <w:rFonts w:ascii="Times New Roman" w:hAnsi="Times New Roman"/>
        </w:rPr>
      </w:pPr>
      <w:r w:rsidRPr="00E022B2">
        <w:rPr>
          <w:rFonts w:ascii="Times New Roman" w:hAnsi="Times New Roman"/>
        </w:rPr>
        <w:t>（二）原《公司章程》、修订后的《公司章程》；</w:t>
      </w:r>
    </w:p>
    <w:p w14:paraId="3F83B87E" w14:textId="77777777" w:rsidR="00EA3040" w:rsidRPr="00E022B2" w:rsidRDefault="00EA3040" w:rsidP="00914512">
      <w:pPr>
        <w:pStyle w:val="aa"/>
        <w:ind w:left="210" w:right="210" w:firstLine="640"/>
        <w:rPr>
          <w:rFonts w:ascii="Times New Roman" w:hAnsi="Times New Roman"/>
        </w:rPr>
      </w:pPr>
      <w:r w:rsidRPr="00E022B2">
        <w:rPr>
          <w:rFonts w:ascii="Times New Roman" w:hAnsi="Times New Roman"/>
        </w:rPr>
        <w:t>（三）其他文件</w:t>
      </w:r>
      <w:r w:rsidRPr="00E022B2">
        <w:rPr>
          <w:rFonts w:ascii="Times New Roman" w:hAnsi="Times New Roman"/>
          <w:color w:val="FF0000"/>
        </w:rPr>
        <w:t>（如有）</w:t>
      </w:r>
      <w:r w:rsidRPr="00E022B2">
        <w:rPr>
          <w:rFonts w:ascii="Times New Roman" w:hAnsi="Times New Roman"/>
        </w:rPr>
        <w:t>。</w:t>
      </w:r>
    </w:p>
    <w:p w14:paraId="0F5D8EF9" w14:textId="2F533914" w:rsidR="00EA3040" w:rsidRPr="00E022B2" w:rsidRDefault="00EA3040" w:rsidP="00914512">
      <w:pPr>
        <w:pStyle w:val="aa"/>
        <w:ind w:left="210" w:right="210" w:firstLine="640"/>
        <w:jc w:val="right"/>
        <w:rPr>
          <w:rFonts w:ascii="Times New Roman" w:hAnsi="Times New Roman"/>
        </w:rPr>
      </w:pPr>
      <w:r w:rsidRPr="00E022B2">
        <w:rPr>
          <w:rFonts w:ascii="Times New Roman" w:hAnsi="Times New Roman"/>
          <w:color w:val="FF0000"/>
        </w:rPr>
        <w:t>（）</w:t>
      </w:r>
      <w:r w:rsidRPr="00E022B2">
        <w:rPr>
          <w:rFonts w:ascii="Times New Roman" w:hAnsi="Times New Roman"/>
        </w:rPr>
        <w:t>公司董事会</w:t>
      </w:r>
    </w:p>
    <w:p w14:paraId="13428D0C" w14:textId="35AF85B3" w:rsidR="008F3CCF" w:rsidRPr="00E022B2" w:rsidRDefault="00EA3040" w:rsidP="00914512">
      <w:pPr>
        <w:pStyle w:val="aa"/>
        <w:ind w:left="210" w:right="210" w:firstLine="640"/>
        <w:jc w:val="right"/>
        <w:rPr>
          <w:rFonts w:ascii="Times New Roman" w:hAnsi="Times New Roman"/>
          <w:color w:val="FF0000"/>
        </w:rPr>
      </w:pPr>
      <w:r w:rsidRPr="00E022B2">
        <w:rPr>
          <w:rFonts w:ascii="Times New Roman" w:hAnsi="Times New Roman"/>
        </w:rPr>
        <w:t xml:space="preserve">             </w:t>
      </w:r>
      <w:r w:rsidRPr="00E022B2">
        <w:rPr>
          <w:rFonts w:ascii="Times New Roman" w:hAnsi="Times New Roman"/>
          <w:color w:val="FF0000"/>
        </w:rPr>
        <w:t>（年</w:t>
      </w:r>
      <w:r w:rsidRPr="00E022B2">
        <w:rPr>
          <w:rFonts w:ascii="Times New Roman" w:hAnsi="Times New Roman"/>
          <w:color w:val="FF0000"/>
        </w:rPr>
        <w:t>/</w:t>
      </w:r>
      <w:r w:rsidRPr="00E022B2">
        <w:rPr>
          <w:rFonts w:ascii="Times New Roman" w:hAnsi="Times New Roman"/>
          <w:color w:val="FF0000"/>
        </w:rPr>
        <w:t>月</w:t>
      </w:r>
      <w:r w:rsidRPr="00E022B2">
        <w:rPr>
          <w:rFonts w:ascii="Times New Roman" w:hAnsi="Times New Roman"/>
          <w:color w:val="FF0000"/>
        </w:rPr>
        <w:t>/</w:t>
      </w:r>
      <w:r w:rsidRPr="00E022B2">
        <w:rPr>
          <w:rFonts w:ascii="Times New Roman" w:hAnsi="Times New Roman"/>
          <w:color w:val="FF0000"/>
        </w:rPr>
        <w:t>日）</w:t>
      </w:r>
    </w:p>
    <w:p w14:paraId="29A8E4B1" w14:textId="77777777" w:rsidR="008F3CCF" w:rsidRPr="00E022B2" w:rsidRDefault="008F3CCF">
      <w:pPr>
        <w:widowControl/>
        <w:jc w:val="left"/>
        <w:rPr>
          <w:rFonts w:ascii="Times New Roman" w:eastAsia="仿宋" w:hAnsi="Times New Roman" w:cs="Times New Roman"/>
          <w:color w:val="FF0000"/>
          <w:sz w:val="32"/>
          <w:szCs w:val="36"/>
        </w:rPr>
      </w:pPr>
      <w:r w:rsidRPr="00E022B2">
        <w:rPr>
          <w:rFonts w:ascii="Times New Roman" w:hAnsi="Times New Roman" w:cs="Times New Roman"/>
          <w:color w:val="FF0000"/>
        </w:rPr>
        <w:br w:type="page"/>
      </w:r>
    </w:p>
    <w:p w14:paraId="7B29CDBD" w14:textId="25702A55" w:rsidR="00EA3040" w:rsidRPr="00E022B2" w:rsidRDefault="009C2D4E" w:rsidP="00FF25DC">
      <w:pPr>
        <w:pStyle w:val="10"/>
        <w:snapToGrid w:val="0"/>
        <w:spacing w:before="0" w:after="0" w:line="640" w:lineRule="exact"/>
        <w:jc w:val="center"/>
        <w:rPr>
          <w:rFonts w:eastAsia="方正大标宋简体"/>
          <w:b w:val="0"/>
          <w:lang w:eastAsia="zh-CN"/>
        </w:rPr>
      </w:pPr>
      <w:bookmarkStart w:id="159" w:name="_第23号__挂牌公司治理制度模板"/>
      <w:bookmarkStart w:id="160" w:name="_Toc13401879"/>
      <w:bookmarkStart w:id="161" w:name="_Toc53420130"/>
      <w:bookmarkEnd w:id="159"/>
      <w:r w:rsidRPr="00E022B2">
        <w:rPr>
          <w:rFonts w:eastAsia="方正大标宋简体"/>
          <w:b w:val="0"/>
          <w:lang w:eastAsia="zh-CN"/>
        </w:rPr>
        <w:lastRenderedPageBreak/>
        <w:t>第</w:t>
      </w:r>
      <w:r w:rsidRPr="00E022B2">
        <w:rPr>
          <w:rFonts w:eastAsia="方正大标宋简体"/>
          <w:b w:val="0"/>
          <w:lang w:eastAsia="zh-CN"/>
        </w:rPr>
        <w:t>23</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挂牌公司治理制度</w:t>
      </w:r>
      <w:r w:rsidR="00BB4F86" w:rsidRPr="00E022B2">
        <w:rPr>
          <w:rFonts w:eastAsia="方正大标宋简体"/>
          <w:b w:val="0"/>
          <w:lang w:eastAsia="zh-CN"/>
        </w:rPr>
        <w:t>格式</w:t>
      </w:r>
      <w:r w:rsidR="00EA3040" w:rsidRPr="00E022B2">
        <w:rPr>
          <w:rFonts w:eastAsia="方正大标宋简体"/>
          <w:b w:val="0"/>
          <w:lang w:eastAsia="zh-CN"/>
        </w:rPr>
        <w:t>模板</w:t>
      </w:r>
      <w:bookmarkEnd w:id="160"/>
      <w:bookmarkEnd w:id="161"/>
    </w:p>
    <w:p w14:paraId="0DC6B756" w14:textId="77777777" w:rsidR="00EA3040" w:rsidRPr="00E022B2" w:rsidRDefault="00EA3040" w:rsidP="00914512">
      <w:pPr>
        <w:pStyle w:val="20"/>
        <w:spacing w:line="640" w:lineRule="exact"/>
        <w:ind w:firstLine="220"/>
        <w:rPr>
          <w:rFonts w:ascii="Times New Roman" w:hAnsi="Times New Roman"/>
        </w:rPr>
      </w:pPr>
    </w:p>
    <w:p w14:paraId="1B741278" w14:textId="77777777" w:rsidR="00EA3040" w:rsidRPr="00E022B2" w:rsidRDefault="00EA3040" w:rsidP="00914512">
      <w:pPr>
        <w:snapToGrid w:val="0"/>
        <w:spacing w:line="560" w:lineRule="exact"/>
        <w:jc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证券代码：</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证券简称：</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主办券商：</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公告编号：</w:t>
      </w:r>
    </w:p>
    <w:p w14:paraId="4EF55039" w14:textId="77777777" w:rsidR="00EA3040" w:rsidRPr="00E022B2" w:rsidRDefault="00EA3040" w:rsidP="00914512">
      <w:pPr>
        <w:pStyle w:val="20"/>
        <w:spacing w:line="640" w:lineRule="exact"/>
        <w:ind w:firstLine="220"/>
        <w:rPr>
          <w:rFonts w:ascii="Times New Roman" w:hAnsi="Times New Roman"/>
        </w:rPr>
      </w:pPr>
    </w:p>
    <w:p w14:paraId="34137140" w14:textId="6A22173B" w:rsidR="00EA3040" w:rsidRPr="00E022B2" w:rsidRDefault="009C2D4E" w:rsidP="00914512">
      <w:pPr>
        <w:pStyle w:val="20"/>
        <w:spacing w:line="640" w:lineRule="exact"/>
        <w:ind w:firstLine="220"/>
        <w:rPr>
          <w:rFonts w:ascii="Times New Roman" w:hAnsi="Times New Roman"/>
        </w:rPr>
      </w:pPr>
      <w:r w:rsidRPr="00E022B2">
        <w:rPr>
          <w:rFonts w:ascii="Times New Roman" w:hAnsi="Times New Roman"/>
        </w:rPr>
        <w:t>XXXX</w:t>
      </w:r>
      <w:r w:rsidR="00EA3040" w:rsidRPr="00E022B2">
        <w:rPr>
          <w:rFonts w:ascii="Times New Roman" w:hAnsi="Times New Roman"/>
        </w:rPr>
        <w:t>公司董事会制度</w:t>
      </w:r>
      <w:r w:rsidR="00EA3040" w:rsidRPr="00E022B2">
        <w:rPr>
          <w:rFonts w:ascii="Times New Roman" w:hAnsi="Times New Roman"/>
        </w:rPr>
        <w:t>/</w:t>
      </w:r>
      <w:r w:rsidR="00EA3040" w:rsidRPr="00E022B2">
        <w:rPr>
          <w:rFonts w:ascii="Times New Roman" w:hAnsi="Times New Roman"/>
        </w:rPr>
        <w:t>股东大会制度</w:t>
      </w:r>
      <w:r w:rsidR="00EA3040" w:rsidRPr="00E022B2">
        <w:rPr>
          <w:rFonts w:ascii="Times New Roman" w:hAnsi="Times New Roman"/>
        </w:rPr>
        <w:t>/</w:t>
      </w:r>
      <w:r w:rsidR="00EA3040" w:rsidRPr="00E022B2">
        <w:rPr>
          <w:rFonts w:ascii="Times New Roman" w:hAnsi="Times New Roman"/>
        </w:rPr>
        <w:t>监事会制度</w:t>
      </w:r>
      <w:r w:rsidR="00EA3040" w:rsidRPr="00E022B2">
        <w:rPr>
          <w:rFonts w:ascii="Times New Roman" w:hAnsi="Times New Roman"/>
        </w:rPr>
        <w:t>/</w:t>
      </w:r>
      <w:r w:rsidR="00EA3040" w:rsidRPr="00E022B2">
        <w:rPr>
          <w:rFonts w:ascii="Times New Roman" w:hAnsi="Times New Roman"/>
        </w:rPr>
        <w:t>对外投资管理制度</w:t>
      </w:r>
      <w:r w:rsidR="00EA3040" w:rsidRPr="00E022B2">
        <w:rPr>
          <w:rFonts w:ascii="Times New Roman" w:hAnsi="Times New Roman"/>
        </w:rPr>
        <w:t>/</w:t>
      </w:r>
      <w:r w:rsidR="00EA3040" w:rsidRPr="00E022B2">
        <w:rPr>
          <w:rFonts w:ascii="Times New Roman" w:hAnsi="Times New Roman"/>
        </w:rPr>
        <w:t>对外担保管理制度</w:t>
      </w:r>
      <w:r w:rsidR="00EA3040" w:rsidRPr="00E022B2">
        <w:rPr>
          <w:rFonts w:ascii="Times New Roman" w:hAnsi="Times New Roman"/>
        </w:rPr>
        <w:t>/</w:t>
      </w:r>
      <w:r w:rsidR="00EA3040" w:rsidRPr="00E022B2">
        <w:rPr>
          <w:rFonts w:ascii="Times New Roman" w:hAnsi="Times New Roman"/>
        </w:rPr>
        <w:t>关联交易管理制度</w:t>
      </w:r>
      <w:r w:rsidR="00EA3040" w:rsidRPr="00E022B2">
        <w:rPr>
          <w:rFonts w:ascii="Times New Roman" w:hAnsi="Times New Roman"/>
        </w:rPr>
        <w:t>/</w:t>
      </w:r>
      <w:r w:rsidR="00EA3040" w:rsidRPr="00E022B2">
        <w:rPr>
          <w:rFonts w:ascii="Times New Roman" w:hAnsi="Times New Roman"/>
        </w:rPr>
        <w:t>投资者关系管理制度</w:t>
      </w:r>
      <w:r w:rsidR="00EA3040" w:rsidRPr="00E022B2">
        <w:rPr>
          <w:rFonts w:ascii="Times New Roman" w:hAnsi="Times New Roman"/>
        </w:rPr>
        <w:t>/</w:t>
      </w:r>
      <w:r w:rsidR="00EA3040" w:rsidRPr="00E022B2">
        <w:rPr>
          <w:rFonts w:ascii="Times New Roman" w:hAnsi="Times New Roman"/>
        </w:rPr>
        <w:t>利润分配管理制度</w:t>
      </w:r>
      <w:r w:rsidR="00EA3040" w:rsidRPr="00E022B2">
        <w:rPr>
          <w:rFonts w:ascii="Times New Roman" w:hAnsi="Times New Roman"/>
        </w:rPr>
        <w:t>/</w:t>
      </w:r>
      <w:r w:rsidR="00EA3040" w:rsidRPr="00E022B2">
        <w:rPr>
          <w:rFonts w:ascii="Times New Roman" w:hAnsi="Times New Roman"/>
        </w:rPr>
        <w:t>承诺管理制度</w:t>
      </w:r>
      <w:r w:rsidRPr="00E022B2">
        <w:rPr>
          <w:rFonts w:ascii="Times New Roman" w:hAnsi="Times New Roman"/>
        </w:rPr>
        <w:t>/</w:t>
      </w:r>
      <w:r w:rsidRPr="00E022B2">
        <w:rPr>
          <w:rFonts w:ascii="Times New Roman" w:hAnsi="Times New Roman"/>
        </w:rPr>
        <w:t>其他制度</w:t>
      </w:r>
    </w:p>
    <w:p w14:paraId="68EC7638" w14:textId="77777777" w:rsidR="00EA3040" w:rsidRPr="00E022B2" w:rsidRDefault="00EA3040" w:rsidP="00914512">
      <w:pPr>
        <w:pStyle w:val="20"/>
        <w:spacing w:line="640" w:lineRule="exact"/>
        <w:ind w:firstLine="220"/>
        <w:rPr>
          <w:rFonts w:ascii="Times New Roman" w:hAnsi="Times New Roman"/>
        </w:rPr>
      </w:pPr>
    </w:p>
    <w:p w14:paraId="5280379B"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BE2196A"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058129B0" w14:textId="77777777" w:rsidR="009C2D4E" w:rsidRPr="00E022B2" w:rsidRDefault="009C2D4E" w:rsidP="00914512">
      <w:pPr>
        <w:pStyle w:val="aa"/>
        <w:spacing w:line="560" w:lineRule="exact"/>
        <w:ind w:left="210" w:right="210" w:firstLine="640"/>
        <w:rPr>
          <w:rFonts w:ascii="Times New Roman" w:hAnsi="Times New Roman"/>
        </w:rPr>
      </w:pPr>
    </w:p>
    <w:p w14:paraId="4BF5C4C2" w14:textId="77777777" w:rsidR="00EA3040" w:rsidRPr="00E022B2" w:rsidRDefault="00EA3040" w:rsidP="002F730E">
      <w:pPr>
        <w:pStyle w:val="aa"/>
        <w:spacing w:line="640" w:lineRule="exact"/>
        <w:ind w:left="210" w:right="210" w:firstLine="640"/>
        <w:jc w:val="both"/>
        <w:rPr>
          <w:rFonts w:ascii="Times New Roman" w:hAnsi="Times New Roman"/>
        </w:rPr>
      </w:pPr>
      <w:r w:rsidRPr="00E022B2">
        <w:rPr>
          <w:rFonts w:ascii="Times New Roman" w:hAnsi="Times New Roman"/>
        </w:rPr>
        <w:t>简要说明本管理制度是否履行了挂牌公司《公司章程》规定的审议程序。</w:t>
      </w:r>
    </w:p>
    <w:p w14:paraId="2E8A2ABB" w14:textId="77777777" w:rsidR="00EA3040" w:rsidRPr="00E022B2" w:rsidRDefault="00EA3040" w:rsidP="002F730E">
      <w:pPr>
        <w:pStyle w:val="aa"/>
        <w:spacing w:line="640" w:lineRule="exact"/>
        <w:ind w:left="210" w:right="210" w:firstLine="640"/>
        <w:jc w:val="both"/>
        <w:rPr>
          <w:rFonts w:ascii="Times New Roman" w:hAnsi="Times New Roman"/>
        </w:rPr>
      </w:pPr>
      <w:r w:rsidRPr="00E022B2">
        <w:rPr>
          <w:rFonts w:ascii="Times New Roman" w:hAnsi="Times New Roman"/>
        </w:rPr>
        <w:t>列示管理制度的主要内容。</w:t>
      </w:r>
    </w:p>
    <w:p w14:paraId="05962320" w14:textId="77777777" w:rsidR="00EA3040" w:rsidRPr="00E022B2" w:rsidRDefault="00EA3040" w:rsidP="002F730E">
      <w:pPr>
        <w:snapToGrid w:val="0"/>
        <w:spacing w:line="640" w:lineRule="exact"/>
        <w:jc w:val="left"/>
        <w:rPr>
          <w:rFonts w:ascii="Times New Roman" w:eastAsia="仿宋" w:hAnsi="Times New Roman" w:cs="Times New Roman"/>
          <w:bCs/>
          <w:sz w:val="32"/>
          <w:szCs w:val="32"/>
        </w:rPr>
      </w:pPr>
      <w:r w:rsidRPr="00E022B2">
        <w:rPr>
          <w:rFonts w:ascii="Times New Roman" w:eastAsia="仿宋" w:hAnsi="Times New Roman" w:cs="Times New Roman"/>
          <w:b/>
          <w:sz w:val="32"/>
          <w:szCs w:val="32"/>
        </w:rPr>
        <w:t xml:space="preserve">    </w:t>
      </w:r>
    </w:p>
    <w:p w14:paraId="6BCE3845" w14:textId="1298E7B7" w:rsidR="00EA3040" w:rsidRPr="00E022B2" w:rsidRDefault="003E2E9C" w:rsidP="002F730E">
      <w:pPr>
        <w:snapToGrid w:val="0"/>
        <w:spacing w:line="640" w:lineRule="exact"/>
        <w:ind w:firstLineChars="200" w:firstLine="640"/>
        <w:jc w:val="right"/>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XXX</w:t>
      </w:r>
      <w:r w:rsidR="00EA3040" w:rsidRPr="00E022B2">
        <w:rPr>
          <w:rFonts w:ascii="Times New Roman" w:eastAsia="仿宋" w:hAnsi="Times New Roman" w:cs="Times New Roman"/>
          <w:bCs/>
          <w:sz w:val="32"/>
          <w:szCs w:val="32"/>
        </w:rPr>
        <w:t>X</w:t>
      </w:r>
      <w:r w:rsidR="00EA3040" w:rsidRPr="00E022B2">
        <w:rPr>
          <w:rFonts w:ascii="Times New Roman" w:eastAsia="仿宋" w:hAnsi="Times New Roman" w:cs="Times New Roman"/>
          <w:bCs/>
          <w:sz w:val="32"/>
          <w:szCs w:val="32"/>
        </w:rPr>
        <w:t>公司董事会</w:t>
      </w:r>
    </w:p>
    <w:p w14:paraId="160E3832" w14:textId="70070BAA" w:rsidR="00EA3040" w:rsidRPr="00E022B2" w:rsidRDefault="00EA3040" w:rsidP="00BB14C9">
      <w:pPr>
        <w:snapToGrid w:val="0"/>
        <w:spacing w:line="640" w:lineRule="exact"/>
        <w:jc w:val="right"/>
        <w:rPr>
          <w:rFonts w:ascii="Times New Roman" w:hAnsi="Times New Roman" w:cs="Times New Roman"/>
        </w:rPr>
      </w:pPr>
      <w:r w:rsidRPr="00E022B2">
        <w:rPr>
          <w:rFonts w:ascii="Times New Roman" w:eastAsia="仿宋" w:hAnsi="Times New Roman" w:cs="Times New Roman"/>
          <w:bCs/>
          <w:sz w:val="32"/>
          <w:szCs w:val="32"/>
        </w:rPr>
        <w:t>XXXX</w:t>
      </w:r>
      <w:r w:rsidRPr="00E022B2">
        <w:rPr>
          <w:rFonts w:ascii="Times New Roman" w:eastAsia="仿宋" w:hAnsi="Times New Roman" w:cs="Times New Roman"/>
          <w:bCs/>
          <w:sz w:val="32"/>
          <w:szCs w:val="32"/>
        </w:rPr>
        <w:t>年</w:t>
      </w:r>
      <w:r w:rsidRPr="00E022B2">
        <w:rPr>
          <w:rFonts w:ascii="Times New Roman" w:eastAsia="仿宋" w:hAnsi="Times New Roman" w:cs="Times New Roman"/>
          <w:bCs/>
          <w:sz w:val="32"/>
          <w:szCs w:val="32"/>
        </w:rPr>
        <w:t>XX</w:t>
      </w:r>
      <w:r w:rsidRPr="00E022B2">
        <w:rPr>
          <w:rFonts w:ascii="Times New Roman" w:eastAsia="仿宋" w:hAnsi="Times New Roman" w:cs="Times New Roman"/>
          <w:bCs/>
          <w:sz w:val="32"/>
          <w:szCs w:val="32"/>
        </w:rPr>
        <w:t>月</w:t>
      </w:r>
      <w:r w:rsidRPr="00E022B2">
        <w:rPr>
          <w:rFonts w:ascii="Times New Roman" w:eastAsia="仿宋" w:hAnsi="Times New Roman" w:cs="Times New Roman"/>
          <w:bCs/>
          <w:sz w:val="32"/>
          <w:szCs w:val="32"/>
        </w:rPr>
        <w:t>XX</w:t>
      </w:r>
      <w:r w:rsidRPr="00E022B2">
        <w:rPr>
          <w:rFonts w:ascii="Times New Roman" w:eastAsia="仿宋" w:hAnsi="Times New Roman" w:cs="Times New Roman"/>
          <w:bCs/>
          <w:sz w:val="32"/>
          <w:szCs w:val="32"/>
        </w:rPr>
        <w:t>日</w:t>
      </w:r>
      <w:r w:rsidRPr="00E022B2">
        <w:rPr>
          <w:rFonts w:ascii="Times New Roman" w:hAnsi="Times New Roman" w:cs="Times New Roman"/>
        </w:rPr>
        <w:br w:type="page"/>
      </w:r>
    </w:p>
    <w:p w14:paraId="1EB05E82" w14:textId="77777777" w:rsidR="00F31015" w:rsidRPr="00E022B2" w:rsidRDefault="00F31015" w:rsidP="00F31015">
      <w:pPr>
        <w:adjustRightInd w:val="0"/>
        <w:snapToGrid w:val="0"/>
        <w:spacing w:line="560" w:lineRule="exact"/>
        <w:jc w:val="left"/>
        <w:rPr>
          <w:rFonts w:ascii="Times New Roman" w:eastAsia="仿宋" w:hAnsi="Times New Roman" w:cs="Times New Roman"/>
          <w:sz w:val="28"/>
          <w:szCs w:val="24"/>
          <w:u w:val="single"/>
        </w:rPr>
      </w:pPr>
      <w:r w:rsidRPr="00E022B2">
        <w:rPr>
          <w:rFonts w:ascii="Times New Roman" w:eastAsia="仿宋" w:hAnsi="Times New Roman" w:cs="Times New Roman"/>
          <w:color w:val="000000"/>
          <w:kern w:val="0"/>
          <w:sz w:val="28"/>
          <w:szCs w:val="24"/>
          <w:u w:val="single"/>
        </w:rPr>
        <w:lastRenderedPageBreak/>
        <w:t xml:space="preserve">     </w:t>
      </w:r>
      <w:r w:rsidRPr="00E022B2">
        <w:rPr>
          <w:rFonts w:ascii="Times New Roman" w:eastAsia="仿宋" w:hAnsi="Times New Roman" w:cs="Times New Roman"/>
          <w:color w:val="000000"/>
          <w:kern w:val="0"/>
          <w:sz w:val="28"/>
          <w:u w:val="single"/>
        </w:rPr>
        <w:t xml:space="preserve">  </w:t>
      </w:r>
      <w:r w:rsidRPr="00E022B2">
        <w:rPr>
          <w:rFonts w:ascii="Times New Roman" w:eastAsia="仿宋" w:hAnsi="Times New Roman" w:cs="Times New Roman"/>
          <w:color w:val="000000"/>
          <w:kern w:val="0"/>
          <w:sz w:val="28"/>
          <w:szCs w:val="24"/>
          <w:u w:val="single"/>
        </w:rPr>
        <w:t xml:space="preserve">                                  </w:t>
      </w:r>
      <w:r w:rsidRPr="00E022B2">
        <w:rPr>
          <w:rFonts w:ascii="Times New Roman" w:eastAsia="仿宋" w:hAnsi="Times New Roman" w:cs="Times New Roman"/>
          <w:color w:val="000000"/>
          <w:kern w:val="0"/>
          <w:sz w:val="28"/>
          <w:szCs w:val="24"/>
          <w:u w:val="single"/>
        </w:rPr>
        <w:t>公告编号：</w:t>
      </w:r>
      <w:r w:rsidRPr="00E022B2">
        <w:rPr>
          <w:rFonts w:ascii="Times New Roman" w:eastAsia="仿宋" w:hAnsi="Times New Roman" w:cs="Times New Roman"/>
          <w:color w:val="000000"/>
          <w:kern w:val="0"/>
          <w:sz w:val="28"/>
          <w:szCs w:val="24"/>
          <w:u w:val="single"/>
        </w:rPr>
        <w:t xml:space="preserve">          </w:t>
      </w:r>
    </w:p>
    <w:p w14:paraId="6F267359" w14:textId="77777777" w:rsidR="00F31015" w:rsidRPr="00E022B2" w:rsidRDefault="00F31015" w:rsidP="00F31015">
      <w:pPr>
        <w:snapToGrid w:val="0"/>
        <w:spacing w:line="560" w:lineRule="exact"/>
        <w:jc w:val="left"/>
        <w:rPr>
          <w:rFonts w:ascii="Times New Roman" w:eastAsia="仿宋" w:hAnsi="Times New Roman" w:cs="Times New Roman"/>
          <w:sz w:val="28"/>
          <w:szCs w:val="32"/>
        </w:rPr>
      </w:pPr>
      <w:r w:rsidRPr="00E022B2">
        <w:rPr>
          <w:rFonts w:ascii="Times New Roman" w:eastAsia="仿宋" w:hAnsi="Times New Roman" w:cs="Times New Roman"/>
          <w:sz w:val="28"/>
          <w:szCs w:val="32"/>
        </w:rPr>
        <w:t>证券代码：</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证券简称</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主办券商：</w:t>
      </w:r>
    </w:p>
    <w:p w14:paraId="318D0791" w14:textId="77777777" w:rsidR="00EA3040" w:rsidRPr="00E022B2" w:rsidRDefault="00EA3040" w:rsidP="00914512">
      <w:pPr>
        <w:pStyle w:val="20"/>
        <w:spacing w:line="640" w:lineRule="exact"/>
        <w:ind w:firstLine="220"/>
        <w:rPr>
          <w:rFonts w:ascii="Times New Roman" w:hAnsi="Times New Roman"/>
        </w:rPr>
      </w:pPr>
    </w:p>
    <w:p w14:paraId="0A680CA3" w14:textId="5396043F" w:rsidR="00EA3040" w:rsidRPr="00E022B2" w:rsidRDefault="009C2D4E" w:rsidP="00914512">
      <w:pPr>
        <w:pStyle w:val="20"/>
        <w:spacing w:line="640" w:lineRule="exact"/>
        <w:ind w:firstLine="220"/>
        <w:rPr>
          <w:rFonts w:ascii="Times New Roman" w:hAnsi="Times New Roman"/>
        </w:rPr>
      </w:pPr>
      <w:r w:rsidRPr="00E022B2">
        <w:rPr>
          <w:rFonts w:ascii="Times New Roman" w:hAnsi="Times New Roman"/>
          <w:color w:val="FF0000"/>
        </w:rPr>
        <w:t>（）</w:t>
      </w:r>
      <w:r w:rsidR="00EA3040" w:rsidRPr="00E022B2">
        <w:rPr>
          <w:rFonts w:ascii="Times New Roman" w:hAnsi="Times New Roman"/>
        </w:rPr>
        <w:t>公司</w:t>
      </w:r>
      <w:r w:rsidRPr="00E022B2">
        <w:rPr>
          <w:rFonts w:ascii="Times New Roman" w:hAnsi="Times New Roman"/>
          <w:color w:val="FF0000"/>
        </w:rPr>
        <w:t>（）</w:t>
      </w:r>
      <w:r w:rsidR="00EA3040" w:rsidRPr="00E022B2">
        <w:rPr>
          <w:rFonts w:ascii="Times New Roman" w:hAnsi="Times New Roman"/>
        </w:rPr>
        <w:t>制度</w:t>
      </w:r>
    </w:p>
    <w:p w14:paraId="54B97D37" w14:textId="77777777" w:rsidR="00EA3040" w:rsidRPr="00E022B2" w:rsidRDefault="00EA3040" w:rsidP="00914512">
      <w:pPr>
        <w:pStyle w:val="20"/>
        <w:spacing w:line="640" w:lineRule="exact"/>
        <w:ind w:firstLine="2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030247B" w14:textId="77777777" w:rsidTr="00914512">
        <w:tc>
          <w:tcPr>
            <w:tcW w:w="8296" w:type="dxa"/>
            <w:shd w:val="clear" w:color="auto" w:fill="auto"/>
          </w:tcPr>
          <w:p w14:paraId="6B058311" w14:textId="77777777" w:rsidR="00EA3040" w:rsidRPr="00E022B2" w:rsidRDefault="00EA3040" w:rsidP="00914512">
            <w:pPr>
              <w:spacing w:line="560" w:lineRule="exact"/>
              <w:ind w:firstLineChars="200" w:firstLine="480"/>
              <w:jc w:val="left"/>
              <w:rPr>
                <w:rFonts w:ascii="Times New Roman" w:eastAsia="仿宋" w:hAnsi="Times New Roman" w:cs="Times New Roman"/>
                <w:sz w:val="24"/>
              </w:rPr>
            </w:pPr>
            <w:r w:rsidRPr="00E022B2">
              <w:rPr>
                <w:rFonts w:ascii="Times New Roman" w:eastAsia="仿宋" w:hAnsi="Times New Roman" w:cs="Times New Roman"/>
                <w:sz w:val="24"/>
              </w:rPr>
              <w:t>公司及董事会全体成员保证公告内容的真实、准确和完整，没有虚假记载、误导性陈述或者重大遗漏，并对其内容的真实性、准确性和完整性承担个别及连带法律责任。</w:t>
            </w:r>
          </w:p>
          <w:p w14:paraId="4D820615" w14:textId="77777777" w:rsidR="00EA3040" w:rsidRPr="00E022B2" w:rsidRDefault="00EA3040" w:rsidP="00914512">
            <w:pPr>
              <w:spacing w:line="560" w:lineRule="exact"/>
              <w:ind w:firstLineChars="200" w:firstLine="480"/>
              <w:jc w:val="left"/>
              <w:rPr>
                <w:rFonts w:ascii="Times New Roman" w:eastAsia="仿宋" w:hAnsi="Times New Roman" w:cs="Times New Roman"/>
                <w:sz w:val="24"/>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595759B7" w14:textId="77777777" w:rsidR="007B0953" w:rsidRPr="00E022B2" w:rsidRDefault="007B0953" w:rsidP="00914512">
      <w:pPr>
        <w:pStyle w:val="aa"/>
        <w:ind w:left="210" w:right="210" w:firstLine="640"/>
        <w:rPr>
          <w:rFonts w:ascii="Times New Roman" w:hAnsi="Times New Roman"/>
        </w:rPr>
      </w:pPr>
    </w:p>
    <w:p w14:paraId="4CB94B2D" w14:textId="3C7AB911" w:rsidR="000F4B81" w:rsidRPr="00E022B2" w:rsidRDefault="000F4B81" w:rsidP="00914512">
      <w:pPr>
        <w:pStyle w:val="aa"/>
        <w:ind w:left="210" w:right="210" w:firstLine="643"/>
        <w:rPr>
          <w:rFonts w:ascii="Times New Roman" w:hAnsi="Times New Roman"/>
          <w:b/>
        </w:rPr>
      </w:pPr>
      <w:r w:rsidRPr="00E022B2">
        <w:rPr>
          <w:rFonts w:ascii="Times New Roman" w:hAnsi="Times New Roman"/>
          <w:b/>
        </w:rPr>
        <w:t>一、审议</w:t>
      </w:r>
      <w:r w:rsidR="007B7153" w:rsidRPr="00E022B2">
        <w:rPr>
          <w:rFonts w:ascii="Times New Roman" w:hAnsi="Times New Roman"/>
          <w:b/>
        </w:rPr>
        <w:t>及</w:t>
      </w:r>
      <w:r w:rsidRPr="00E022B2">
        <w:rPr>
          <w:rFonts w:ascii="Times New Roman" w:hAnsi="Times New Roman"/>
          <w:b/>
        </w:rPr>
        <w:t>表决情况</w:t>
      </w:r>
    </w:p>
    <w:tbl>
      <w:tblPr>
        <w:tblStyle w:val="a4"/>
        <w:tblW w:w="0" w:type="auto"/>
        <w:jc w:val="center"/>
        <w:tblLook w:val="04A0" w:firstRow="1" w:lastRow="0" w:firstColumn="1" w:lastColumn="0" w:noHBand="0" w:noVBand="1"/>
      </w:tblPr>
      <w:tblGrid>
        <w:gridCol w:w="8296"/>
      </w:tblGrid>
      <w:tr w:rsidR="000F4B81" w:rsidRPr="00E022B2" w14:paraId="29E56CEC" w14:textId="77777777" w:rsidTr="006A47E8">
        <w:trPr>
          <w:jc w:val="center"/>
        </w:trPr>
        <w:tc>
          <w:tcPr>
            <w:tcW w:w="8296" w:type="dxa"/>
          </w:tcPr>
          <w:p w14:paraId="181CF4BB" w14:textId="08E2FAD3" w:rsidR="000F4B81" w:rsidRPr="00E022B2" w:rsidRDefault="00B65218" w:rsidP="00B65218">
            <w:pPr>
              <w:spacing w:line="560" w:lineRule="exact"/>
              <w:ind w:firstLineChars="200" w:firstLine="640"/>
              <w:rPr>
                <w:rFonts w:ascii="Times New Roman" w:hAnsi="Times New Roman" w:cs="Times New Roman"/>
              </w:rPr>
            </w:pPr>
            <w:r w:rsidRPr="00E022B2">
              <w:rPr>
                <w:rFonts w:ascii="Times New Roman" w:eastAsia="仿宋" w:hAnsi="Times New Roman" w:cs="Times New Roman"/>
                <w:color w:val="FF0000"/>
                <w:sz w:val="32"/>
                <w:szCs w:val="32"/>
              </w:rPr>
              <w:t>说明本制度</w:t>
            </w:r>
            <w:r w:rsidRPr="00E022B2" w:rsidDel="00D41E53">
              <w:rPr>
                <w:rFonts w:ascii="Times New Roman" w:eastAsia="仿宋" w:hAnsi="Times New Roman" w:cs="Times New Roman"/>
                <w:color w:val="FF0000"/>
                <w:sz w:val="32"/>
                <w:szCs w:val="32"/>
              </w:rPr>
              <w:t>已履行的审议程序及表决情况、</w:t>
            </w:r>
            <w:r w:rsidRPr="00E022B2">
              <w:rPr>
                <w:rFonts w:ascii="Times New Roman" w:eastAsia="仿宋" w:hAnsi="Times New Roman" w:cs="Times New Roman"/>
                <w:color w:val="FF0000"/>
                <w:sz w:val="32"/>
                <w:szCs w:val="32"/>
              </w:rPr>
              <w:t>以及</w:t>
            </w:r>
            <w:r w:rsidRPr="00E022B2" w:rsidDel="00D41E53">
              <w:rPr>
                <w:rFonts w:ascii="Times New Roman" w:eastAsia="仿宋" w:hAnsi="Times New Roman" w:cs="Times New Roman"/>
                <w:color w:val="FF0000"/>
                <w:sz w:val="32"/>
                <w:szCs w:val="32"/>
              </w:rPr>
              <w:t>是否须提交股东大会审议等。</w:t>
            </w:r>
          </w:p>
        </w:tc>
      </w:tr>
    </w:tbl>
    <w:p w14:paraId="30C03537" w14:textId="47353138" w:rsidR="00EA3040" w:rsidRPr="00E022B2" w:rsidRDefault="000F4B81" w:rsidP="00914512">
      <w:pPr>
        <w:pStyle w:val="aa"/>
        <w:ind w:left="210" w:right="210" w:firstLine="643"/>
        <w:rPr>
          <w:rFonts w:ascii="Times New Roman" w:hAnsi="Times New Roman"/>
          <w:b/>
        </w:rPr>
      </w:pPr>
      <w:r w:rsidRPr="00E022B2">
        <w:rPr>
          <w:rFonts w:ascii="Times New Roman" w:hAnsi="Times New Roman"/>
          <w:b/>
        </w:rPr>
        <w:t>二、分章节列示</w:t>
      </w:r>
      <w:r w:rsidR="00EA3040" w:rsidRPr="00E022B2">
        <w:rPr>
          <w:rFonts w:ascii="Times New Roman" w:hAnsi="Times New Roman"/>
          <w:b/>
        </w:rPr>
        <w:t>制度主要内容：</w:t>
      </w:r>
    </w:p>
    <w:tbl>
      <w:tblPr>
        <w:tblStyle w:val="a4"/>
        <w:tblW w:w="0" w:type="auto"/>
        <w:jc w:val="center"/>
        <w:tblLook w:val="04A0" w:firstRow="1" w:lastRow="0" w:firstColumn="1" w:lastColumn="0" w:noHBand="0" w:noVBand="1"/>
      </w:tblPr>
      <w:tblGrid>
        <w:gridCol w:w="8296"/>
      </w:tblGrid>
      <w:tr w:rsidR="00EA3040" w:rsidRPr="00E022B2" w14:paraId="498FC163" w14:textId="77777777" w:rsidTr="000F4B81">
        <w:trPr>
          <w:jc w:val="center"/>
        </w:trPr>
        <w:tc>
          <w:tcPr>
            <w:tcW w:w="8296" w:type="dxa"/>
          </w:tcPr>
          <w:p w14:paraId="58C6469C" w14:textId="77777777" w:rsidR="00EA3040" w:rsidRPr="00E022B2" w:rsidRDefault="00EA3040" w:rsidP="00914512">
            <w:pPr>
              <w:spacing w:line="560" w:lineRule="exact"/>
              <w:rPr>
                <w:rFonts w:ascii="Times New Roman" w:hAnsi="Times New Roman" w:cs="Times New Roman"/>
              </w:rPr>
            </w:pPr>
          </w:p>
        </w:tc>
      </w:tr>
    </w:tbl>
    <w:p w14:paraId="2AFAD054" w14:textId="77777777" w:rsidR="00EA3040" w:rsidRPr="00E022B2" w:rsidRDefault="00EA3040" w:rsidP="00914512">
      <w:pPr>
        <w:spacing w:line="560" w:lineRule="exact"/>
        <w:rPr>
          <w:rFonts w:ascii="Times New Roman" w:hAnsi="Times New Roman" w:cs="Times New Roman"/>
        </w:rPr>
      </w:pPr>
    </w:p>
    <w:p w14:paraId="7316E66D" w14:textId="77777777" w:rsidR="00EA3040" w:rsidRPr="00E022B2" w:rsidRDefault="00EA3040" w:rsidP="00914512">
      <w:pPr>
        <w:spacing w:line="560" w:lineRule="exact"/>
        <w:rPr>
          <w:rFonts w:ascii="Times New Roman" w:hAnsi="Times New Roman" w:cs="Times New Roman"/>
        </w:rPr>
      </w:pPr>
    </w:p>
    <w:p w14:paraId="5092E17A" w14:textId="77777777" w:rsidR="00EA3040" w:rsidRPr="00E022B2" w:rsidRDefault="00EA3040" w:rsidP="00914512">
      <w:pPr>
        <w:spacing w:line="560" w:lineRule="exact"/>
        <w:rPr>
          <w:rFonts w:ascii="Times New Roman" w:hAnsi="Times New Roman" w:cs="Times New Roman"/>
        </w:rPr>
      </w:pPr>
    </w:p>
    <w:p w14:paraId="2DE0E528" w14:textId="77777777" w:rsidR="00EA3040" w:rsidRPr="00E022B2" w:rsidRDefault="00EA3040" w:rsidP="00914512">
      <w:pPr>
        <w:spacing w:line="560" w:lineRule="exact"/>
        <w:rPr>
          <w:rFonts w:ascii="Times New Roman" w:eastAsia="仿宋" w:hAnsi="Times New Roman" w:cs="Times New Roman"/>
        </w:rPr>
      </w:pPr>
    </w:p>
    <w:p w14:paraId="22BD2052" w14:textId="190FE7FC" w:rsidR="00EA3040" w:rsidRPr="00E022B2" w:rsidRDefault="00EA3040" w:rsidP="005720E9">
      <w:pPr>
        <w:spacing w:line="560" w:lineRule="exact"/>
        <w:jc w:val="right"/>
        <w:rPr>
          <w:rFonts w:ascii="Times New Roman" w:hAnsi="Times New Roman" w:cs="Times New Roman"/>
          <w:sz w:val="32"/>
        </w:rPr>
      </w:pPr>
      <w:r w:rsidRPr="00E022B2">
        <w:rPr>
          <w:rFonts w:ascii="Times New Roman" w:eastAsia="仿宋" w:hAnsi="Times New Roman" w:cs="Times New Roman"/>
          <w:color w:val="000000"/>
        </w:rPr>
        <w:t xml:space="preserve">                                            </w:t>
      </w:r>
      <w:r w:rsidRPr="00E022B2">
        <w:rPr>
          <w:rFonts w:ascii="Times New Roman" w:eastAsia="仿宋" w:hAnsi="Times New Roman" w:cs="Times New Roman"/>
          <w:color w:val="FF0000"/>
          <w:sz w:val="32"/>
        </w:rPr>
        <w:t>（</w:t>
      </w:r>
      <w:r w:rsidRPr="00E022B2">
        <w:rPr>
          <w:rFonts w:ascii="Times New Roman" w:eastAsia="仿宋" w:hAnsi="Times New Roman" w:cs="Times New Roman"/>
          <w:color w:val="FF0000"/>
          <w:sz w:val="32"/>
        </w:rPr>
        <w:t xml:space="preserve"> </w:t>
      </w:r>
      <w:r w:rsidRPr="00E022B2">
        <w:rPr>
          <w:rFonts w:ascii="Times New Roman" w:eastAsia="仿宋" w:hAnsi="Times New Roman" w:cs="Times New Roman"/>
          <w:color w:val="FF0000"/>
          <w:sz w:val="32"/>
        </w:rPr>
        <w:t>）</w:t>
      </w:r>
      <w:r w:rsidRPr="00E022B2">
        <w:rPr>
          <w:rFonts w:ascii="Times New Roman" w:eastAsia="仿宋" w:hAnsi="Times New Roman" w:cs="Times New Roman"/>
          <w:color w:val="000000"/>
          <w:sz w:val="32"/>
        </w:rPr>
        <w:t>公司董事会</w:t>
      </w:r>
      <w:r w:rsidRPr="00E022B2">
        <w:rPr>
          <w:rFonts w:ascii="Times New Roman" w:eastAsia="仿宋" w:hAnsi="Times New Roman" w:cs="Times New Roman"/>
          <w:color w:val="000000"/>
          <w:sz w:val="32"/>
        </w:rPr>
        <w:t xml:space="preserve">                                                       </w:t>
      </w:r>
      <w:r w:rsidRPr="00E022B2">
        <w:rPr>
          <w:rFonts w:ascii="Times New Roman" w:eastAsia="仿宋" w:hAnsi="Times New Roman" w:cs="Times New Roman"/>
          <w:color w:val="FF0000"/>
          <w:sz w:val="32"/>
        </w:rPr>
        <w:t xml:space="preserve"> </w:t>
      </w:r>
      <w:r w:rsidRPr="00E022B2">
        <w:rPr>
          <w:rFonts w:ascii="Times New Roman" w:eastAsia="仿宋" w:hAnsi="Times New Roman" w:cs="Times New Roman"/>
          <w:color w:val="FF0000"/>
          <w:sz w:val="32"/>
        </w:rPr>
        <w:t>（年</w:t>
      </w:r>
      <w:r w:rsidRPr="00E022B2">
        <w:rPr>
          <w:rFonts w:ascii="Times New Roman" w:eastAsia="仿宋" w:hAnsi="Times New Roman" w:cs="Times New Roman"/>
          <w:color w:val="FF0000"/>
          <w:sz w:val="32"/>
        </w:rPr>
        <w:t>/</w:t>
      </w:r>
      <w:r w:rsidRPr="00E022B2">
        <w:rPr>
          <w:rFonts w:ascii="Times New Roman" w:eastAsia="仿宋" w:hAnsi="Times New Roman" w:cs="Times New Roman"/>
          <w:color w:val="FF0000"/>
          <w:sz w:val="32"/>
        </w:rPr>
        <w:t>月</w:t>
      </w:r>
      <w:r w:rsidRPr="00E022B2">
        <w:rPr>
          <w:rFonts w:ascii="Times New Roman" w:eastAsia="仿宋" w:hAnsi="Times New Roman" w:cs="Times New Roman"/>
          <w:color w:val="FF0000"/>
          <w:sz w:val="32"/>
        </w:rPr>
        <w:t>/</w:t>
      </w:r>
      <w:r w:rsidRPr="00E022B2">
        <w:rPr>
          <w:rFonts w:ascii="Times New Roman" w:eastAsia="仿宋" w:hAnsi="Times New Roman" w:cs="Times New Roman"/>
          <w:color w:val="FF0000"/>
          <w:sz w:val="32"/>
        </w:rPr>
        <w:t>日）</w:t>
      </w:r>
    </w:p>
    <w:p w14:paraId="4FB397EE" w14:textId="77777777" w:rsidR="00F31015" w:rsidRPr="00E022B2" w:rsidRDefault="00F31015">
      <w:pPr>
        <w:widowControl/>
        <w:jc w:val="left"/>
        <w:rPr>
          <w:rFonts w:ascii="Times New Roman" w:eastAsia="方正大标宋简体" w:hAnsi="Times New Roman" w:cs="Times New Roman"/>
          <w:sz w:val="44"/>
          <w:szCs w:val="36"/>
        </w:rPr>
      </w:pPr>
      <w:r w:rsidRPr="00E022B2">
        <w:rPr>
          <w:rFonts w:ascii="Times New Roman" w:hAnsi="Times New Roman" w:cs="Times New Roman"/>
        </w:rPr>
        <w:br w:type="page"/>
      </w:r>
    </w:p>
    <w:p w14:paraId="4F554F33" w14:textId="77777777" w:rsidR="00AE58DF" w:rsidRDefault="00AE58DF" w:rsidP="00FF25DC">
      <w:pPr>
        <w:pStyle w:val="10"/>
        <w:snapToGrid w:val="0"/>
        <w:spacing w:before="0" w:after="0" w:line="640" w:lineRule="exact"/>
        <w:jc w:val="center"/>
        <w:rPr>
          <w:rFonts w:eastAsia="方正大标宋简体"/>
          <w:b w:val="0"/>
          <w:lang w:eastAsia="zh-CN"/>
        </w:rPr>
        <w:sectPr w:rsidR="00AE58DF" w:rsidSect="00192979">
          <w:pgSz w:w="11906" w:h="16838"/>
          <w:pgMar w:top="1440" w:right="1800" w:bottom="1440" w:left="1800" w:header="851" w:footer="992" w:gutter="0"/>
          <w:pgNumType w:fmt="numberInDash"/>
          <w:cols w:space="425"/>
          <w:docGrid w:type="lines" w:linePitch="312"/>
        </w:sectPr>
      </w:pPr>
      <w:bookmarkStart w:id="162" w:name="_第24号__挂牌公司权益分派预案公告格式模板"/>
      <w:bookmarkStart w:id="163" w:name="_Toc13401880"/>
      <w:bookmarkEnd w:id="162"/>
    </w:p>
    <w:p w14:paraId="4C8DAF9F" w14:textId="64ACAC27" w:rsidR="00EA3040" w:rsidRPr="00E022B2" w:rsidRDefault="00F31015" w:rsidP="00FF25DC">
      <w:pPr>
        <w:pStyle w:val="10"/>
        <w:snapToGrid w:val="0"/>
        <w:spacing w:before="0" w:after="0" w:line="640" w:lineRule="exact"/>
        <w:jc w:val="center"/>
        <w:rPr>
          <w:rFonts w:eastAsia="方正大标宋简体"/>
          <w:b w:val="0"/>
          <w:lang w:eastAsia="zh-CN"/>
        </w:rPr>
      </w:pPr>
      <w:bookmarkStart w:id="164" w:name="_Toc53420131"/>
      <w:r w:rsidRPr="00E022B2">
        <w:rPr>
          <w:rFonts w:eastAsia="方正大标宋简体"/>
          <w:b w:val="0"/>
          <w:lang w:eastAsia="zh-CN"/>
        </w:rPr>
        <w:lastRenderedPageBreak/>
        <w:t>第</w:t>
      </w:r>
      <w:r w:rsidRPr="00E022B2">
        <w:rPr>
          <w:rFonts w:eastAsia="方正大标宋简体"/>
          <w:b w:val="0"/>
          <w:lang w:eastAsia="zh-CN"/>
        </w:rPr>
        <w:t>24</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挂牌公司权益分派预案公告格式</w:t>
      </w:r>
      <w:bookmarkStart w:id="165" w:name="_Toc13401881"/>
      <w:bookmarkEnd w:id="163"/>
      <w:r w:rsidR="00EA3040" w:rsidRPr="00E022B2">
        <w:rPr>
          <w:rFonts w:eastAsia="方正大标宋简体"/>
          <w:b w:val="0"/>
          <w:lang w:eastAsia="zh-CN"/>
        </w:rPr>
        <w:t>模板</w:t>
      </w:r>
      <w:bookmarkEnd w:id="164"/>
      <w:bookmarkEnd w:id="165"/>
    </w:p>
    <w:p w14:paraId="72974BB0" w14:textId="77777777" w:rsidR="00EA3040" w:rsidRPr="00E022B2" w:rsidRDefault="00EA3040" w:rsidP="00A02D21">
      <w:pPr>
        <w:spacing w:line="560" w:lineRule="exact"/>
        <w:ind w:firstLineChars="50" w:firstLine="161"/>
        <w:jc w:val="right"/>
        <w:rPr>
          <w:rFonts w:ascii="Times New Roman" w:eastAsia="仿宋" w:hAnsi="Times New Roman" w:cs="Times New Roman"/>
          <w:b/>
          <w:sz w:val="30"/>
          <w:szCs w:val="30"/>
        </w:rPr>
      </w:pPr>
      <w:r w:rsidRPr="00E022B2">
        <w:rPr>
          <w:rFonts w:ascii="Times New Roman" w:eastAsia="仿宋" w:hAnsi="Times New Roman" w:cs="Times New Roman"/>
          <w:b/>
          <w:sz w:val="32"/>
          <w:szCs w:val="32"/>
        </w:rPr>
        <w:t xml:space="preserve"> </w:t>
      </w:r>
    </w:p>
    <w:p w14:paraId="313F927A" w14:textId="77777777" w:rsidR="00EA3040" w:rsidRPr="00E022B2" w:rsidRDefault="00EA3040" w:rsidP="00A02D21">
      <w:pPr>
        <w:snapToGrid w:val="0"/>
        <w:spacing w:line="560" w:lineRule="exact"/>
        <w:jc w:val="center"/>
        <w:rPr>
          <w:rFonts w:ascii="Times New Roman" w:eastAsia="仿宋" w:hAnsi="Times New Roman" w:cs="Times New Roman"/>
          <w:sz w:val="28"/>
          <w:szCs w:val="32"/>
        </w:rPr>
      </w:pPr>
      <w:r w:rsidRPr="00E022B2">
        <w:rPr>
          <w:rFonts w:ascii="Times New Roman" w:eastAsia="仿宋" w:hAnsi="Times New Roman" w:cs="Times New Roman"/>
          <w:sz w:val="28"/>
          <w:szCs w:val="32"/>
        </w:rPr>
        <w:t>证券代码：</w:t>
      </w:r>
      <w:r w:rsidRPr="00E022B2">
        <w:rPr>
          <w:rFonts w:ascii="Times New Roman" w:eastAsia="仿宋" w:hAnsi="Times New Roman" w:cs="Times New Roman"/>
          <w:sz w:val="28"/>
          <w:szCs w:val="32"/>
        </w:rPr>
        <w:tab/>
      </w:r>
      <w:r w:rsidRPr="00E022B2">
        <w:rPr>
          <w:rFonts w:ascii="Times New Roman" w:eastAsia="仿宋" w:hAnsi="Times New Roman" w:cs="Times New Roman"/>
          <w:sz w:val="28"/>
          <w:szCs w:val="32"/>
        </w:rPr>
        <w:tab/>
      </w:r>
      <w:r w:rsidRPr="00E022B2">
        <w:rPr>
          <w:rFonts w:ascii="Times New Roman" w:eastAsia="仿宋" w:hAnsi="Times New Roman" w:cs="Times New Roman"/>
          <w:sz w:val="28"/>
          <w:szCs w:val="32"/>
        </w:rPr>
        <w:t>证券简称：</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主办券商：</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公告编号：</w:t>
      </w:r>
    </w:p>
    <w:p w14:paraId="6EE32FC1" w14:textId="77777777" w:rsidR="00EA3040" w:rsidRPr="00E022B2" w:rsidRDefault="00EA3040" w:rsidP="00A02D21">
      <w:pPr>
        <w:snapToGrid w:val="0"/>
        <w:spacing w:line="620" w:lineRule="exact"/>
        <w:jc w:val="center"/>
        <w:rPr>
          <w:rFonts w:ascii="Times New Roman" w:eastAsia="仿宋" w:hAnsi="Times New Roman" w:cs="Times New Roman"/>
          <w:b/>
          <w:sz w:val="32"/>
          <w:szCs w:val="32"/>
        </w:rPr>
      </w:pPr>
    </w:p>
    <w:p w14:paraId="1CABEC5C" w14:textId="20ACC3B7" w:rsidR="00EA3040" w:rsidRPr="00E022B2" w:rsidRDefault="00F31015" w:rsidP="00A02D21">
      <w:pPr>
        <w:pStyle w:val="20"/>
        <w:spacing w:line="620" w:lineRule="exact"/>
        <w:ind w:firstLine="220"/>
        <w:rPr>
          <w:rFonts w:ascii="Times New Roman" w:hAnsi="Times New Roman"/>
        </w:rPr>
      </w:pPr>
      <w:r w:rsidRPr="00E022B2">
        <w:rPr>
          <w:rFonts w:ascii="Times New Roman" w:hAnsi="Times New Roman"/>
        </w:rPr>
        <w:t>XXXX</w:t>
      </w:r>
      <w:r w:rsidR="00EA3040" w:rsidRPr="00E022B2">
        <w:rPr>
          <w:rFonts w:ascii="Times New Roman" w:hAnsi="Times New Roman"/>
        </w:rPr>
        <w:t>公司</w:t>
      </w:r>
      <w:r w:rsidR="00EA3040" w:rsidRPr="00E022B2">
        <w:rPr>
          <w:rFonts w:ascii="Times New Roman" w:hAnsi="Times New Roman"/>
        </w:rPr>
        <w:t>X</w:t>
      </w:r>
      <w:r w:rsidR="00EA3040" w:rsidRPr="00E022B2">
        <w:rPr>
          <w:rFonts w:ascii="Times New Roman" w:hAnsi="Times New Roman"/>
        </w:rPr>
        <w:t>年（年度</w:t>
      </w:r>
      <w:r w:rsidR="00EA3040" w:rsidRPr="00E022B2">
        <w:rPr>
          <w:rFonts w:ascii="Times New Roman" w:hAnsi="Times New Roman"/>
        </w:rPr>
        <w:t>/</w:t>
      </w:r>
      <w:r w:rsidR="00EA3040" w:rsidRPr="00E022B2">
        <w:rPr>
          <w:rFonts w:ascii="Times New Roman" w:hAnsi="Times New Roman"/>
        </w:rPr>
        <w:t>半年度</w:t>
      </w:r>
      <w:r w:rsidR="00EA3040" w:rsidRPr="00E022B2">
        <w:rPr>
          <w:rFonts w:ascii="Times New Roman" w:hAnsi="Times New Roman"/>
        </w:rPr>
        <w:t>/</w:t>
      </w:r>
      <w:r w:rsidR="00EA3040" w:rsidRPr="00E022B2">
        <w:rPr>
          <w:rFonts w:ascii="Times New Roman" w:hAnsi="Times New Roman"/>
        </w:rPr>
        <w:t>第</w:t>
      </w:r>
      <w:r w:rsidR="00EA3040" w:rsidRPr="00E022B2">
        <w:rPr>
          <w:rFonts w:ascii="Times New Roman" w:hAnsi="Times New Roman"/>
        </w:rPr>
        <w:t>X</w:t>
      </w:r>
      <w:r w:rsidR="00EA3040" w:rsidRPr="00E022B2">
        <w:rPr>
          <w:rFonts w:ascii="Times New Roman" w:hAnsi="Times New Roman"/>
        </w:rPr>
        <w:t>季度）权益分派预案公告</w:t>
      </w:r>
    </w:p>
    <w:p w14:paraId="0A9758F8" w14:textId="77777777" w:rsidR="00EA3040" w:rsidRPr="00E022B2" w:rsidRDefault="00EA3040" w:rsidP="00A02D21">
      <w:pPr>
        <w:snapToGrid w:val="0"/>
        <w:spacing w:line="620" w:lineRule="exact"/>
        <w:jc w:val="center"/>
        <w:rPr>
          <w:rFonts w:ascii="Times New Roman" w:eastAsia="仿宋" w:hAnsi="Times New Roman" w:cs="Times New Roman"/>
          <w:b/>
          <w:sz w:val="32"/>
          <w:szCs w:val="32"/>
        </w:rPr>
      </w:pPr>
    </w:p>
    <w:p w14:paraId="6B3CE9DF" w14:textId="77777777" w:rsidR="00EA3040" w:rsidRPr="00E022B2" w:rsidRDefault="00EA3040" w:rsidP="00F31015">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AE510AB" w14:textId="77777777" w:rsidR="00EA3040" w:rsidRPr="00E022B2" w:rsidRDefault="00EA3040" w:rsidP="00F31015">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34FC279D" w14:textId="77777777" w:rsidR="00F103ED" w:rsidRPr="00E022B2" w:rsidRDefault="00F103ED" w:rsidP="00F103ED">
      <w:pPr>
        <w:pStyle w:val="30"/>
        <w:spacing w:line="560" w:lineRule="exact"/>
        <w:ind w:left="210" w:right="210" w:firstLine="640"/>
        <w:rPr>
          <w:rFonts w:ascii="Times New Roman" w:hAnsi="Times New Roman"/>
        </w:rPr>
      </w:pPr>
      <w:r w:rsidRPr="00E022B2">
        <w:rPr>
          <w:rFonts w:ascii="Times New Roman" w:hAnsi="Times New Roman"/>
        </w:rPr>
        <w:t>一、权益分派预案情况</w:t>
      </w:r>
    </w:p>
    <w:p w14:paraId="48888C2C" w14:textId="77777777" w:rsidR="00F103ED" w:rsidRPr="00E022B2" w:rsidRDefault="00F103ED" w:rsidP="00D57B84">
      <w:pPr>
        <w:pStyle w:val="aa"/>
        <w:spacing w:line="560" w:lineRule="exact"/>
        <w:ind w:leftChars="0" w:left="0" w:rightChars="0" w:right="0" w:firstLine="640"/>
        <w:jc w:val="both"/>
        <w:rPr>
          <w:rFonts w:ascii="Times New Roman" w:hAnsi="Times New Roman"/>
        </w:rPr>
      </w:pPr>
      <w:r w:rsidRPr="00E022B2">
        <w:rPr>
          <w:rFonts w:ascii="Times New Roman" w:hAnsi="Times New Roman"/>
        </w:rPr>
        <w:t>简要介绍公司权益分派预案的基本情况，包括公司权益分派财务数据基准日及基准日的相关财务数据，目前总股本，具体分派方案（应为每</w:t>
      </w:r>
      <w:r w:rsidRPr="00E022B2">
        <w:rPr>
          <w:rFonts w:ascii="Times New Roman" w:hAnsi="Times New Roman"/>
        </w:rPr>
        <w:t>10</w:t>
      </w:r>
      <w:r w:rsidRPr="00E022B2">
        <w:rPr>
          <w:rFonts w:ascii="Times New Roman" w:hAnsi="Times New Roman"/>
        </w:rPr>
        <w:t>股分红派息或转增股本的比例），缴税情况，预计分派总额（派送红股数、派发现金红利数、转增股数），以及股权登记日应分配股数与目前预计不一致情况下的权益分派方案调整方法。</w:t>
      </w:r>
    </w:p>
    <w:p w14:paraId="39766188" w14:textId="77777777" w:rsidR="00F103ED" w:rsidRPr="00E022B2" w:rsidRDefault="00F103ED" w:rsidP="00F103ED">
      <w:pPr>
        <w:pStyle w:val="30"/>
        <w:spacing w:line="560" w:lineRule="exact"/>
        <w:ind w:left="210" w:right="210" w:firstLine="640"/>
        <w:rPr>
          <w:rFonts w:ascii="Times New Roman" w:hAnsi="Times New Roman"/>
        </w:rPr>
      </w:pPr>
      <w:r w:rsidRPr="00E022B2">
        <w:rPr>
          <w:rFonts w:ascii="Times New Roman" w:hAnsi="Times New Roman"/>
        </w:rPr>
        <w:t>二、审议及表决情况</w:t>
      </w:r>
    </w:p>
    <w:p w14:paraId="0D886751" w14:textId="77777777" w:rsidR="00F103ED" w:rsidRPr="00E022B2" w:rsidRDefault="00F103ED" w:rsidP="00360C38">
      <w:pPr>
        <w:pStyle w:val="aa"/>
        <w:spacing w:line="560" w:lineRule="exact"/>
        <w:ind w:left="210" w:right="210" w:firstLine="640"/>
        <w:jc w:val="both"/>
        <w:rPr>
          <w:rFonts w:ascii="Times New Roman" w:hAnsi="Times New Roman"/>
        </w:rPr>
      </w:pPr>
      <w:r w:rsidRPr="00E022B2">
        <w:rPr>
          <w:rFonts w:ascii="Times New Roman" w:hAnsi="Times New Roman"/>
        </w:rPr>
        <w:t>主要介绍本次权益分派预案的审议情况，预案生效所必需的审批程序，分配预案预计实施情况。</w:t>
      </w:r>
    </w:p>
    <w:p w14:paraId="44F037C9" w14:textId="77777777" w:rsidR="00F103ED" w:rsidRPr="00E022B2" w:rsidRDefault="00F103ED" w:rsidP="00360C38">
      <w:pPr>
        <w:pStyle w:val="30"/>
        <w:spacing w:line="560" w:lineRule="exact"/>
        <w:ind w:left="210" w:right="210" w:firstLine="640"/>
        <w:jc w:val="both"/>
        <w:rPr>
          <w:rFonts w:ascii="Times New Roman" w:hAnsi="Times New Roman"/>
        </w:rPr>
      </w:pPr>
      <w:r w:rsidRPr="00E022B2">
        <w:rPr>
          <w:rFonts w:ascii="Times New Roman" w:hAnsi="Times New Roman"/>
        </w:rPr>
        <w:t>三、其他</w:t>
      </w:r>
    </w:p>
    <w:p w14:paraId="4E98FE0C" w14:textId="77777777" w:rsidR="00F103ED" w:rsidRPr="00E022B2" w:rsidRDefault="00F103ED" w:rsidP="00360C38">
      <w:pPr>
        <w:pStyle w:val="aa"/>
        <w:spacing w:line="560" w:lineRule="exact"/>
        <w:ind w:left="210" w:right="210" w:firstLine="640"/>
        <w:jc w:val="both"/>
        <w:rPr>
          <w:rFonts w:ascii="Times New Roman" w:hAnsi="Times New Roman"/>
        </w:rPr>
      </w:pPr>
      <w:r w:rsidRPr="00E022B2">
        <w:rPr>
          <w:rFonts w:ascii="Times New Roman" w:hAnsi="Times New Roman"/>
        </w:rPr>
        <w:t>说明本次权益分派预案披露前公司所做的保密工作，</w:t>
      </w:r>
      <w:r w:rsidRPr="00E022B2">
        <w:rPr>
          <w:rFonts w:ascii="Times New Roman" w:hAnsi="Times New Roman"/>
        </w:rPr>
        <w:lastRenderedPageBreak/>
        <w:t>提示相关风险。</w:t>
      </w:r>
    </w:p>
    <w:p w14:paraId="5E56FF01" w14:textId="77777777" w:rsidR="00F103ED" w:rsidRPr="00E022B2" w:rsidRDefault="00F103ED" w:rsidP="00F103ED">
      <w:pPr>
        <w:pStyle w:val="30"/>
        <w:spacing w:line="560" w:lineRule="exact"/>
        <w:ind w:left="210" w:right="210" w:firstLine="640"/>
        <w:rPr>
          <w:rFonts w:ascii="Times New Roman" w:hAnsi="Times New Roman"/>
        </w:rPr>
      </w:pPr>
      <w:r w:rsidRPr="00E022B2">
        <w:rPr>
          <w:rFonts w:ascii="Times New Roman" w:hAnsi="Times New Roman"/>
        </w:rPr>
        <w:t>四、备查文件目录</w:t>
      </w:r>
    </w:p>
    <w:p w14:paraId="4A81B1BD" w14:textId="77777777" w:rsidR="00F103ED" w:rsidRPr="00E022B2" w:rsidRDefault="00F103ED" w:rsidP="00F103ED">
      <w:pPr>
        <w:pStyle w:val="aa"/>
        <w:spacing w:line="560" w:lineRule="exact"/>
        <w:ind w:left="210" w:right="210" w:firstLine="640"/>
        <w:rPr>
          <w:rFonts w:ascii="Times New Roman" w:hAnsi="Times New Roman"/>
        </w:rPr>
      </w:pPr>
      <w:r w:rsidRPr="00E022B2">
        <w:rPr>
          <w:rFonts w:ascii="Times New Roman" w:hAnsi="Times New Roman"/>
        </w:rPr>
        <w:t>（一）《董事会决议》；</w:t>
      </w:r>
    </w:p>
    <w:p w14:paraId="6C8C7A79" w14:textId="77777777" w:rsidR="00F103ED" w:rsidRPr="00E022B2" w:rsidRDefault="00F103ED" w:rsidP="00F103ED">
      <w:pPr>
        <w:pStyle w:val="aa"/>
        <w:spacing w:line="560" w:lineRule="exact"/>
        <w:ind w:left="210" w:right="210" w:firstLine="640"/>
        <w:rPr>
          <w:rFonts w:ascii="Times New Roman" w:hAnsi="Times New Roman"/>
        </w:rPr>
      </w:pPr>
      <w:r w:rsidRPr="00E022B2">
        <w:rPr>
          <w:rFonts w:ascii="Times New Roman" w:hAnsi="Times New Roman"/>
        </w:rPr>
        <w:t>（二）其他文件。</w:t>
      </w:r>
    </w:p>
    <w:p w14:paraId="6443537D" w14:textId="77777777" w:rsidR="00F103ED" w:rsidRPr="00E022B2" w:rsidRDefault="00F103ED" w:rsidP="00F103ED">
      <w:pPr>
        <w:spacing w:line="560" w:lineRule="exact"/>
        <w:rPr>
          <w:rFonts w:ascii="Times New Roman" w:eastAsia="仿宋" w:hAnsi="Times New Roman" w:cs="Times New Roman"/>
          <w:sz w:val="32"/>
          <w:szCs w:val="32"/>
        </w:rPr>
      </w:pPr>
    </w:p>
    <w:p w14:paraId="05E6D308" w14:textId="77777777" w:rsidR="00F103ED" w:rsidRPr="00E022B2" w:rsidRDefault="00F103ED" w:rsidP="00F103ED">
      <w:pPr>
        <w:autoSpaceDE w:val="0"/>
        <w:autoSpaceDN w:val="0"/>
        <w:adjustRightInd w:val="0"/>
        <w:snapToGrid w:val="0"/>
        <w:spacing w:line="560" w:lineRule="exact"/>
        <w:ind w:firstLineChars="200" w:firstLine="640"/>
        <w:jc w:val="right"/>
        <w:rPr>
          <w:rFonts w:ascii="Times New Roman" w:eastAsia="仿宋" w:hAnsi="Times New Roman" w:cs="Times New Roman"/>
          <w:sz w:val="32"/>
          <w:szCs w:val="32"/>
        </w:rPr>
      </w:pPr>
    </w:p>
    <w:p w14:paraId="033A8D9C" w14:textId="41220BE9" w:rsidR="00F103ED" w:rsidRPr="00E022B2" w:rsidRDefault="00F103ED" w:rsidP="00F103ED">
      <w:pPr>
        <w:pStyle w:val="aa"/>
        <w:spacing w:line="560" w:lineRule="exact"/>
        <w:ind w:left="210" w:right="210" w:firstLine="640"/>
        <w:jc w:val="right"/>
        <w:rPr>
          <w:rFonts w:ascii="Times New Roman" w:hAnsi="Times New Roman"/>
        </w:rPr>
      </w:pPr>
      <w:r w:rsidRPr="00E022B2">
        <w:rPr>
          <w:rFonts w:ascii="Times New Roman" w:hAnsi="Times New Roman"/>
        </w:rPr>
        <w:t>XXXX</w:t>
      </w:r>
      <w:r w:rsidRPr="00E022B2">
        <w:rPr>
          <w:rFonts w:ascii="Times New Roman" w:hAnsi="Times New Roman"/>
        </w:rPr>
        <w:t>公司董事会</w:t>
      </w:r>
    </w:p>
    <w:p w14:paraId="785759E2" w14:textId="77777777" w:rsidR="00F103ED" w:rsidRPr="00E022B2" w:rsidRDefault="00F103ED" w:rsidP="006A7DB5">
      <w:pPr>
        <w:adjustRightInd w:val="0"/>
        <w:snapToGrid w:val="0"/>
        <w:spacing w:line="560" w:lineRule="exact"/>
        <w:ind w:right="160"/>
        <w:jc w:val="right"/>
        <w:rPr>
          <w:rFonts w:ascii="Times New Roman" w:hAnsi="Times New Roman" w:cs="Times New Roman"/>
          <w:sz w:val="32"/>
          <w:szCs w:val="32"/>
        </w:rPr>
      </w:pPr>
      <w:r w:rsidRPr="00E022B2">
        <w:rPr>
          <w:rFonts w:ascii="Times New Roman" w:hAnsi="Times New Roman" w:cs="Times New Roman"/>
          <w:sz w:val="32"/>
          <w:szCs w:val="32"/>
        </w:rPr>
        <w:t>XXXX</w:t>
      </w:r>
      <w:r w:rsidRPr="00E022B2">
        <w:rPr>
          <w:rFonts w:ascii="Times New Roman" w:hAnsi="Times New Roman" w:cs="Times New Roman"/>
          <w:sz w:val="32"/>
          <w:szCs w:val="32"/>
        </w:rPr>
        <w:t>年</w:t>
      </w:r>
      <w:r w:rsidRPr="00E022B2">
        <w:rPr>
          <w:rFonts w:ascii="Times New Roman" w:hAnsi="Times New Roman" w:cs="Times New Roman"/>
          <w:sz w:val="32"/>
          <w:szCs w:val="32"/>
        </w:rPr>
        <w:t xml:space="preserve">XX </w:t>
      </w:r>
      <w:r w:rsidRPr="00E022B2">
        <w:rPr>
          <w:rFonts w:ascii="Times New Roman" w:hAnsi="Times New Roman" w:cs="Times New Roman"/>
          <w:sz w:val="32"/>
          <w:szCs w:val="32"/>
        </w:rPr>
        <w:t>月</w:t>
      </w:r>
      <w:r w:rsidRPr="00E022B2">
        <w:rPr>
          <w:rFonts w:ascii="Times New Roman" w:hAnsi="Times New Roman" w:cs="Times New Roman"/>
          <w:sz w:val="32"/>
          <w:szCs w:val="32"/>
        </w:rPr>
        <w:t>XX</w:t>
      </w:r>
      <w:r w:rsidRPr="00E022B2">
        <w:rPr>
          <w:rFonts w:ascii="Times New Roman" w:hAnsi="Times New Roman" w:cs="Times New Roman"/>
          <w:sz w:val="32"/>
          <w:szCs w:val="32"/>
        </w:rPr>
        <w:t>日</w:t>
      </w:r>
    </w:p>
    <w:p w14:paraId="5D6C5714" w14:textId="77777777" w:rsidR="00546F97" w:rsidRPr="00E022B2" w:rsidRDefault="00546F97">
      <w:pPr>
        <w:widowControl/>
        <w:jc w:val="left"/>
        <w:rPr>
          <w:rFonts w:ascii="Times New Roman" w:hAnsi="Times New Roman" w:cs="Times New Roman"/>
          <w:sz w:val="32"/>
          <w:szCs w:val="32"/>
        </w:rPr>
      </w:pPr>
      <w:r w:rsidRPr="00E022B2">
        <w:rPr>
          <w:rFonts w:ascii="Times New Roman" w:hAnsi="Times New Roman" w:cs="Times New Roman"/>
          <w:sz w:val="32"/>
          <w:szCs w:val="32"/>
        </w:rPr>
        <w:br w:type="page"/>
      </w:r>
    </w:p>
    <w:p w14:paraId="2570D6F6" w14:textId="77777777" w:rsidR="00546F97" w:rsidRPr="00E022B2" w:rsidRDefault="00546F97" w:rsidP="00546F97">
      <w:pPr>
        <w:adjustRightInd w:val="0"/>
        <w:snapToGrid w:val="0"/>
        <w:spacing w:line="560" w:lineRule="exact"/>
        <w:jc w:val="left"/>
        <w:rPr>
          <w:rFonts w:ascii="Times New Roman" w:eastAsia="仿宋" w:hAnsi="Times New Roman" w:cs="Times New Roman"/>
          <w:sz w:val="28"/>
          <w:szCs w:val="24"/>
          <w:u w:val="single"/>
        </w:rPr>
      </w:pPr>
      <w:r w:rsidRPr="00E022B2">
        <w:rPr>
          <w:rFonts w:ascii="Times New Roman" w:eastAsia="仿宋" w:hAnsi="Times New Roman" w:cs="Times New Roman"/>
          <w:color w:val="000000"/>
          <w:kern w:val="0"/>
          <w:sz w:val="28"/>
          <w:szCs w:val="24"/>
          <w:u w:val="single"/>
        </w:rPr>
        <w:lastRenderedPageBreak/>
        <w:t xml:space="preserve">     </w:t>
      </w:r>
      <w:r w:rsidRPr="00E022B2">
        <w:rPr>
          <w:rFonts w:ascii="Times New Roman" w:eastAsia="仿宋" w:hAnsi="Times New Roman" w:cs="Times New Roman"/>
          <w:color w:val="000000"/>
          <w:kern w:val="0"/>
          <w:sz w:val="28"/>
          <w:u w:val="single"/>
        </w:rPr>
        <w:t xml:space="preserve">  </w:t>
      </w:r>
      <w:r w:rsidRPr="00E022B2">
        <w:rPr>
          <w:rFonts w:ascii="Times New Roman" w:eastAsia="仿宋" w:hAnsi="Times New Roman" w:cs="Times New Roman"/>
          <w:color w:val="000000"/>
          <w:kern w:val="0"/>
          <w:sz w:val="28"/>
          <w:szCs w:val="24"/>
          <w:u w:val="single"/>
        </w:rPr>
        <w:t xml:space="preserve">                                  </w:t>
      </w:r>
      <w:r w:rsidRPr="00E022B2">
        <w:rPr>
          <w:rFonts w:ascii="Times New Roman" w:eastAsia="仿宋" w:hAnsi="Times New Roman" w:cs="Times New Roman"/>
          <w:color w:val="000000"/>
          <w:kern w:val="0"/>
          <w:sz w:val="28"/>
          <w:szCs w:val="24"/>
          <w:u w:val="single"/>
        </w:rPr>
        <w:t>公告编号：</w:t>
      </w:r>
      <w:r w:rsidRPr="00E022B2">
        <w:rPr>
          <w:rFonts w:ascii="Times New Roman" w:eastAsia="仿宋" w:hAnsi="Times New Roman" w:cs="Times New Roman"/>
          <w:color w:val="000000"/>
          <w:kern w:val="0"/>
          <w:sz w:val="28"/>
          <w:szCs w:val="24"/>
          <w:u w:val="single"/>
        </w:rPr>
        <w:t xml:space="preserve">          </w:t>
      </w:r>
    </w:p>
    <w:p w14:paraId="74F35476" w14:textId="77777777" w:rsidR="00546F97" w:rsidRPr="00E022B2" w:rsidRDefault="00546F97" w:rsidP="00546F97">
      <w:pPr>
        <w:snapToGrid w:val="0"/>
        <w:spacing w:line="560" w:lineRule="exact"/>
        <w:jc w:val="left"/>
        <w:rPr>
          <w:rFonts w:ascii="Times New Roman" w:eastAsia="仿宋" w:hAnsi="Times New Roman" w:cs="Times New Roman"/>
          <w:sz w:val="28"/>
          <w:szCs w:val="32"/>
        </w:rPr>
      </w:pPr>
      <w:r w:rsidRPr="00E022B2">
        <w:rPr>
          <w:rFonts w:ascii="Times New Roman" w:eastAsia="仿宋" w:hAnsi="Times New Roman" w:cs="Times New Roman"/>
          <w:sz w:val="28"/>
          <w:szCs w:val="32"/>
        </w:rPr>
        <w:t>证券代码：</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证券简称</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主办券商：</w:t>
      </w:r>
    </w:p>
    <w:p w14:paraId="6D02FBBF" w14:textId="77777777" w:rsidR="00EA3040" w:rsidRPr="00E022B2" w:rsidRDefault="00EA3040" w:rsidP="00A02D21">
      <w:pPr>
        <w:snapToGrid w:val="0"/>
        <w:spacing w:line="620" w:lineRule="exact"/>
        <w:jc w:val="center"/>
        <w:rPr>
          <w:rFonts w:ascii="Times New Roman" w:eastAsia="仿宋" w:hAnsi="Times New Roman" w:cs="Times New Roman"/>
          <w:sz w:val="28"/>
          <w:szCs w:val="32"/>
        </w:rPr>
      </w:pPr>
      <w:r w:rsidRPr="00E022B2">
        <w:rPr>
          <w:rFonts w:ascii="Times New Roman" w:eastAsia="仿宋" w:hAnsi="Times New Roman" w:cs="Times New Roman"/>
          <w:sz w:val="28"/>
          <w:szCs w:val="32"/>
        </w:rPr>
        <w:t xml:space="preserve">     </w:t>
      </w:r>
    </w:p>
    <w:p w14:paraId="332F6EE2" w14:textId="226493DA" w:rsidR="00EA3040" w:rsidRPr="00E022B2" w:rsidRDefault="00EA3040" w:rsidP="00A02D21">
      <w:pPr>
        <w:pStyle w:val="20"/>
        <w:spacing w:line="620" w:lineRule="exact"/>
        <w:ind w:firstLine="220"/>
        <w:rPr>
          <w:rFonts w:ascii="Times New Roman" w:hAnsi="Times New Roman"/>
        </w:rPr>
      </w:pPr>
      <w:r w:rsidRPr="00E022B2">
        <w:rPr>
          <w:rFonts w:ascii="Times New Roman" w:hAnsi="Times New Roman"/>
          <w:color w:val="FF0000"/>
        </w:rPr>
        <w:t>（）</w:t>
      </w:r>
      <w:r w:rsidRPr="00E022B2">
        <w:rPr>
          <w:rFonts w:ascii="Times New Roman" w:hAnsi="Times New Roman"/>
        </w:rPr>
        <w:t>公司</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（年度</w:t>
      </w:r>
      <w:r w:rsidRPr="00E022B2">
        <w:rPr>
          <w:rFonts w:ascii="Times New Roman" w:hAnsi="Times New Roman"/>
          <w:color w:val="FF0000"/>
        </w:rPr>
        <w:t>/</w:t>
      </w:r>
      <w:r w:rsidRPr="00E022B2">
        <w:rPr>
          <w:rFonts w:ascii="Times New Roman" w:hAnsi="Times New Roman"/>
          <w:color w:val="FF0000"/>
        </w:rPr>
        <w:t>半年度</w:t>
      </w:r>
      <w:r w:rsidRPr="00E022B2">
        <w:rPr>
          <w:rFonts w:ascii="Times New Roman" w:hAnsi="Times New Roman"/>
          <w:color w:val="FF0000"/>
        </w:rPr>
        <w:t>/</w:t>
      </w:r>
      <w:r w:rsidRPr="00E022B2">
        <w:rPr>
          <w:rFonts w:ascii="Times New Roman" w:hAnsi="Times New Roman"/>
          <w:color w:val="FF0000"/>
        </w:rPr>
        <w:t>第（）季度）</w:t>
      </w:r>
      <w:r w:rsidRPr="00E022B2">
        <w:rPr>
          <w:rFonts w:ascii="Times New Roman" w:hAnsi="Times New Roman"/>
        </w:rPr>
        <w:t>权益分派预案公告</w:t>
      </w:r>
    </w:p>
    <w:p w14:paraId="3095EA6C" w14:textId="77777777" w:rsidR="00EA3040" w:rsidRPr="00E022B2" w:rsidRDefault="00EA3040" w:rsidP="00A02D21">
      <w:pPr>
        <w:spacing w:line="620" w:lineRule="exact"/>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71CFA2F" w14:textId="77777777" w:rsidTr="00A02D21">
        <w:trPr>
          <w:jc w:val="center"/>
        </w:trPr>
        <w:tc>
          <w:tcPr>
            <w:tcW w:w="8296" w:type="dxa"/>
            <w:shd w:val="clear" w:color="auto" w:fill="auto"/>
          </w:tcPr>
          <w:p w14:paraId="268BE0AD" w14:textId="77777777" w:rsidR="00B90994" w:rsidRPr="00E022B2" w:rsidRDefault="00EA3040" w:rsidP="00B90994">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2C5795DD" w14:textId="5F370C3C" w:rsidR="00EA3040" w:rsidRPr="00E022B2" w:rsidRDefault="00EA3040" w:rsidP="00B90994">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11F38A74" w14:textId="77777777" w:rsidR="00EA3040" w:rsidRPr="00E022B2" w:rsidRDefault="00EA3040" w:rsidP="00A02D21">
      <w:pPr>
        <w:spacing w:line="560" w:lineRule="exact"/>
        <w:rPr>
          <w:rFonts w:ascii="Times New Roman" w:eastAsia="仿宋" w:hAnsi="Times New Roman"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B3D4C8C" w14:textId="77777777" w:rsidTr="00A02D21">
        <w:trPr>
          <w:jc w:val="center"/>
        </w:trPr>
        <w:tc>
          <w:tcPr>
            <w:tcW w:w="8296" w:type="dxa"/>
            <w:shd w:val="clear" w:color="auto" w:fill="auto"/>
          </w:tcPr>
          <w:p w14:paraId="471351FE" w14:textId="77777777" w:rsidR="00EA3040" w:rsidRPr="00E022B2" w:rsidRDefault="00EA3040" w:rsidP="00B90994">
            <w:pPr>
              <w:spacing w:line="560" w:lineRule="exact"/>
              <w:ind w:firstLineChars="200" w:firstLine="640"/>
              <w:rPr>
                <w:rFonts w:ascii="Times New Roman" w:eastAsia="仿宋" w:hAnsi="Times New Roman" w:cs="Times New Roman"/>
                <w:color w:val="FF0000"/>
                <w:sz w:val="24"/>
              </w:rPr>
            </w:pPr>
            <w:r w:rsidRPr="00E022B2">
              <w:rPr>
                <w:rFonts w:ascii="Times New Roman" w:eastAsia="仿宋" w:hAnsi="Times New Roman" w:cs="Times New Roman"/>
                <w:color w:val="FF0000"/>
                <w:sz w:val="32"/>
              </w:rPr>
              <w:t>公司可简要介绍权益分派目的等内容。（如适用）</w:t>
            </w:r>
          </w:p>
        </w:tc>
      </w:tr>
    </w:tbl>
    <w:p w14:paraId="4C193B3D" w14:textId="77777777" w:rsidR="003224C3" w:rsidRPr="00E022B2" w:rsidRDefault="003224C3" w:rsidP="003224C3">
      <w:pPr>
        <w:pStyle w:val="30"/>
        <w:spacing w:line="560" w:lineRule="exact"/>
        <w:ind w:left="210" w:right="210" w:firstLine="640"/>
        <w:rPr>
          <w:rFonts w:ascii="Times New Roman" w:hAnsi="Times New Roman"/>
        </w:rPr>
      </w:pPr>
      <w:bookmarkStart w:id="166" w:name="_Toc392000009"/>
      <w:r w:rsidRPr="00E022B2">
        <w:rPr>
          <w:rFonts w:ascii="Times New Roman" w:hAnsi="Times New Roman"/>
        </w:rPr>
        <w:t>一、权益分派预案情况</w:t>
      </w:r>
    </w:p>
    <w:p w14:paraId="7F027683" w14:textId="324A0A27" w:rsidR="003224C3" w:rsidRPr="00E022B2" w:rsidRDefault="00187EA5" w:rsidP="00603023">
      <w:pPr>
        <w:pStyle w:val="aa"/>
        <w:spacing w:line="560" w:lineRule="exact"/>
        <w:ind w:left="210" w:right="210" w:firstLine="640"/>
        <w:jc w:val="both"/>
        <w:rPr>
          <w:rFonts w:ascii="Times New Roman" w:hAnsi="Times New Roman"/>
        </w:rPr>
      </w:pPr>
      <w:r w:rsidRPr="00E022B2">
        <w:rPr>
          <w:rFonts w:ascii="Times New Roman" w:hAnsi="Times New Roman"/>
        </w:rPr>
        <w:t>根据公司</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Pr="00E022B2">
        <w:rPr>
          <w:rFonts w:ascii="Times New Roman" w:hAnsi="Times New Roman"/>
        </w:rPr>
        <w:t>日披露的（）年</w:t>
      </w:r>
      <w:r w:rsidRPr="00E022B2">
        <w:rPr>
          <w:rFonts w:ascii="Times New Roman" w:hAnsi="Times New Roman"/>
          <w:color w:val="FF0000"/>
        </w:rPr>
        <w:t>年度</w:t>
      </w:r>
      <w:r w:rsidRPr="00E022B2">
        <w:rPr>
          <w:rFonts w:ascii="Times New Roman" w:hAnsi="Times New Roman"/>
          <w:color w:val="FF0000"/>
        </w:rPr>
        <w:t>/</w:t>
      </w:r>
      <w:r w:rsidRPr="00E022B2">
        <w:rPr>
          <w:rFonts w:ascii="Times New Roman" w:hAnsi="Times New Roman"/>
          <w:color w:val="FF0000"/>
        </w:rPr>
        <w:t>半年度</w:t>
      </w:r>
      <w:r w:rsidRPr="00E022B2">
        <w:rPr>
          <w:rFonts w:ascii="Times New Roman" w:hAnsi="Times New Roman"/>
          <w:color w:val="FF0000"/>
        </w:rPr>
        <w:t>/</w:t>
      </w:r>
      <w:r w:rsidRPr="00E022B2">
        <w:rPr>
          <w:rFonts w:ascii="Times New Roman" w:hAnsi="Times New Roman"/>
          <w:color w:val="FF0000"/>
        </w:rPr>
        <w:t>第（）季度报告，</w:t>
      </w:r>
      <w:r w:rsidR="003224C3" w:rsidRPr="00E022B2">
        <w:rPr>
          <w:rFonts w:ascii="Times New Roman" w:hAnsi="Times New Roman"/>
        </w:rPr>
        <w:t>截至</w:t>
      </w:r>
      <w:r w:rsidR="003224C3" w:rsidRPr="00E022B2">
        <w:rPr>
          <w:rFonts w:ascii="Times New Roman" w:hAnsi="Times New Roman"/>
          <w:color w:val="FF0000"/>
        </w:rPr>
        <w:t>（）</w:t>
      </w:r>
      <w:r w:rsidR="003224C3" w:rsidRPr="00E022B2">
        <w:rPr>
          <w:rFonts w:ascii="Times New Roman" w:hAnsi="Times New Roman"/>
        </w:rPr>
        <w:t>年</w:t>
      </w:r>
      <w:r w:rsidR="003224C3" w:rsidRPr="00E022B2">
        <w:rPr>
          <w:rFonts w:ascii="Times New Roman" w:hAnsi="Times New Roman"/>
          <w:color w:val="FF0000"/>
        </w:rPr>
        <w:t>（）</w:t>
      </w:r>
      <w:r w:rsidR="003224C3" w:rsidRPr="00E022B2">
        <w:rPr>
          <w:rFonts w:ascii="Times New Roman" w:hAnsi="Times New Roman"/>
        </w:rPr>
        <w:t>月</w:t>
      </w:r>
      <w:r w:rsidR="003224C3" w:rsidRPr="00E022B2">
        <w:rPr>
          <w:rFonts w:ascii="Times New Roman" w:hAnsi="Times New Roman"/>
          <w:color w:val="FF0000"/>
        </w:rPr>
        <w:t>（）</w:t>
      </w:r>
      <w:r w:rsidR="003224C3" w:rsidRPr="00E022B2">
        <w:rPr>
          <w:rFonts w:ascii="Times New Roman" w:hAnsi="Times New Roman"/>
        </w:rPr>
        <w:t>日，挂牌公司合并报表归属于母公司的未分配利润为</w:t>
      </w:r>
      <w:r w:rsidR="003224C3" w:rsidRPr="00E022B2">
        <w:rPr>
          <w:rFonts w:ascii="Times New Roman" w:hAnsi="Times New Roman"/>
          <w:color w:val="FF0000"/>
        </w:rPr>
        <w:t>（）</w:t>
      </w:r>
      <w:r w:rsidR="003224C3" w:rsidRPr="00E022B2">
        <w:rPr>
          <w:rFonts w:ascii="Times New Roman" w:hAnsi="Times New Roman"/>
        </w:rPr>
        <w:t>元，母公司未分配利润为</w:t>
      </w:r>
      <w:r w:rsidR="003224C3" w:rsidRPr="00E022B2">
        <w:rPr>
          <w:rFonts w:ascii="Times New Roman" w:hAnsi="Times New Roman"/>
          <w:color w:val="FF0000"/>
        </w:rPr>
        <w:t>（）</w:t>
      </w:r>
      <w:r w:rsidR="003224C3" w:rsidRPr="00E022B2">
        <w:rPr>
          <w:rFonts w:ascii="Times New Roman" w:hAnsi="Times New Roman"/>
        </w:rPr>
        <w:t>元</w:t>
      </w:r>
      <w:r w:rsidR="003224C3" w:rsidRPr="00E022B2">
        <w:rPr>
          <w:rFonts w:ascii="Times New Roman" w:hAnsi="Times New Roman"/>
          <w:color w:val="FF0000"/>
        </w:rPr>
        <w:t>（如适用）</w:t>
      </w:r>
      <w:r w:rsidR="003224C3" w:rsidRPr="00E022B2">
        <w:rPr>
          <w:rFonts w:ascii="Times New Roman" w:hAnsi="Times New Roman"/>
        </w:rPr>
        <w:t>，母公司资本公积为</w:t>
      </w:r>
      <w:r w:rsidR="003224C3" w:rsidRPr="00E022B2">
        <w:rPr>
          <w:rFonts w:ascii="Times New Roman" w:hAnsi="Times New Roman"/>
          <w:color w:val="FF0000"/>
        </w:rPr>
        <w:t>（）</w:t>
      </w:r>
      <w:r w:rsidR="003224C3" w:rsidRPr="00E022B2">
        <w:rPr>
          <w:rFonts w:ascii="Times New Roman" w:hAnsi="Times New Roman"/>
        </w:rPr>
        <w:t>元（其中股票发行溢价形成的资本公积为</w:t>
      </w:r>
      <w:r w:rsidR="003224C3" w:rsidRPr="00E022B2">
        <w:rPr>
          <w:rFonts w:ascii="Times New Roman" w:hAnsi="Times New Roman"/>
          <w:color w:val="FF0000"/>
        </w:rPr>
        <w:t>（）</w:t>
      </w:r>
      <w:r w:rsidR="003224C3" w:rsidRPr="00E022B2">
        <w:rPr>
          <w:rFonts w:ascii="Times New Roman" w:hAnsi="Times New Roman"/>
        </w:rPr>
        <w:t>元</w:t>
      </w:r>
      <w:r w:rsidR="003224C3" w:rsidRPr="00E022B2">
        <w:rPr>
          <w:rFonts w:ascii="Times New Roman" w:hAnsi="Times New Roman"/>
        </w:rPr>
        <w:t>,</w:t>
      </w:r>
      <w:r w:rsidR="003224C3" w:rsidRPr="00E022B2">
        <w:rPr>
          <w:rFonts w:ascii="Times New Roman" w:hAnsi="Times New Roman"/>
        </w:rPr>
        <w:t>其他资本公积为</w:t>
      </w:r>
      <w:r w:rsidR="003224C3" w:rsidRPr="00E022B2">
        <w:rPr>
          <w:rFonts w:ascii="Times New Roman" w:hAnsi="Times New Roman"/>
          <w:color w:val="FF0000"/>
        </w:rPr>
        <w:t>（）</w:t>
      </w:r>
      <w:r w:rsidR="003224C3" w:rsidRPr="00E022B2">
        <w:rPr>
          <w:rFonts w:ascii="Times New Roman" w:hAnsi="Times New Roman"/>
        </w:rPr>
        <w:t>元）</w:t>
      </w:r>
      <w:r w:rsidR="003224C3" w:rsidRPr="00E022B2">
        <w:rPr>
          <w:rFonts w:ascii="Times New Roman" w:hAnsi="Times New Roman"/>
          <w:color w:val="FF0000"/>
        </w:rPr>
        <w:t>（如适用）</w:t>
      </w:r>
      <w:r w:rsidR="003224C3" w:rsidRPr="00E022B2">
        <w:rPr>
          <w:rFonts w:ascii="Times New Roman" w:hAnsi="Times New Roman"/>
        </w:rPr>
        <w:t>。</w:t>
      </w:r>
      <w:r w:rsidR="003224C3" w:rsidRPr="00E022B2">
        <w:rPr>
          <w:rFonts w:ascii="Times New Roman" w:hAnsi="Times New Roman"/>
          <w:color w:val="FF0000"/>
        </w:rPr>
        <w:t>（合并报表情形适用）</w:t>
      </w:r>
    </w:p>
    <w:p w14:paraId="1C897A40" w14:textId="77777777" w:rsidR="003224C3" w:rsidRPr="00E022B2" w:rsidRDefault="003224C3" w:rsidP="00603023">
      <w:pPr>
        <w:pStyle w:val="aa"/>
        <w:spacing w:line="560" w:lineRule="exact"/>
        <w:ind w:left="210" w:right="210" w:firstLine="640"/>
        <w:jc w:val="both"/>
        <w:rPr>
          <w:rFonts w:ascii="Times New Roman" w:hAnsi="Times New Roman"/>
          <w:color w:val="FF0000"/>
        </w:rPr>
      </w:pPr>
      <w:r w:rsidRPr="00E022B2">
        <w:rPr>
          <w:rFonts w:ascii="Times New Roman" w:hAnsi="Times New Roman"/>
        </w:rPr>
        <w:t>截至</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Pr="00E022B2">
        <w:rPr>
          <w:rFonts w:ascii="Times New Roman" w:hAnsi="Times New Roman"/>
        </w:rPr>
        <w:t>日，挂牌公司未分配利润为</w:t>
      </w:r>
      <w:r w:rsidRPr="00E022B2">
        <w:rPr>
          <w:rFonts w:ascii="Times New Roman" w:hAnsi="Times New Roman"/>
          <w:color w:val="FF0000"/>
        </w:rPr>
        <w:t>（）</w:t>
      </w:r>
      <w:r w:rsidRPr="00E022B2">
        <w:rPr>
          <w:rFonts w:ascii="Times New Roman" w:hAnsi="Times New Roman"/>
        </w:rPr>
        <w:t>元</w:t>
      </w:r>
      <w:r w:rsidRPr="00E022B2">
        <w:rPr>
          <w:rFonts w:ascii="Times New Roman" w:hAnsi="Times New Roman"/>
          <w:color w:val="FF0000"/>
        </w:rPr>
        <w:t>（如适用）</w:t>
      </w:r>
      <w:r w:rsidRPr="00E022B2">
        <w:rPr>
          <w:rFonts w:ascii="Times New Roman" w:hAnsi="Times New Roman"/>
        </w:rPr>
        <w:t>，资本公积为</w:t>
      </w:r>
      <w:r w:rsidRPr="00E022B2">
        <w:rPr>
          <w:rFonts w:ascii="Times New Roman" w:hAnsi="Times New Roman"/>
          <w:color w:val="FF0000"/>
        </w:rPr>
        <w:t>（）</w:t>
      </w:r>
      <w:r w:rsidRPr="00E022B2">
        <w:rPr>
          <w:rFonts w:ascii="Times New Roman" w:hAnsi="Times New Roman"/>
        </w:rPr>
        <w:t>元（其中股票发行溢价形成的资本公积为</w:t>
      </w:r>
      <w:r w:rsidRPr="00E022B2">
        <w:rPr>
          <w:rFonts w:ascii="Times New Roman" w:hAnsi="Times New Roman"/>
          <w:color w:val="FF0000"/>
        </w:rPr>
        <w:t>（）</w:t>
      </w:r>
      <w:r w:rsidRPr="00E022B2">
        <w:rPr>
          <w:rFonts w:ascii="Times New Roman" w:hAnsi="Times New Roman"/>
        </w:rPr>
        <w:t>元</w:t>
      </w:r>
      <w:r w:rsidRPr="00E022B2">
        <w:rPr>
          <w:rFonts w:ascii="Times New Roman" w:hAnsi="Times New Roman"/>
        </w:rPr>
        <w:t>,</w:t>
      </w:r>
      <w:r w:rsidRPr="00E022B2">
        <w:rPr>
          <w:rFonts w:ascii="Times New Roman" w:hAnsi="Times New Roman"/>
        </w:rPr>
        <w:t>其他资本公积为</w:t>
      </w:r>
      <w:r w:rsidRPr="00E022B2">
        <w:rPr>
          <w:rFonts w:ascii="Times New Roman" w:hAnsi="Times New Roman"/>
          <w:color w:val="FF0000"/>
        </w:rPr>
        <w:t>（）</w:t>
      </w:r>
      <w:r w:rsidRPr="00E022B2">
        <w:rPr>
          <w:rFonts w:ascii="Times New Roman" w:hAnsi="Times New Roman"/>
        </w:rPr>
        <w:t>元）</w:t>
      </w:r>
      <w:r w:rsidRPr="00E022B2">
        <w:rPr>
          <w:rFonts w:ascii="Times New Roman" w:hAnsi="Times New Roman"/>
          <w:color w:val="FF0000"/>
        </w:rPr>
        <w:t>（如适用）</w:t>
      </w:r>
      <w:r w:rsidRPr="00E022B2">
        <w:rPr>
          <w:rFonts w:ascii="Times New Roman" w:hAnsi="Times New Roman"/>
        </w:rPr>
        <w:t>。</w:t>
      </w:r>
      <w:r w:rsidRPr="00E022B2">
        <w:rPr>
          <w:rFonts w:ascii="Times New Roman" w:hAnsi="Times New Roman"/>
          <w:color w:val="FF0000"/>
        </w:rPr>
        <w:t>（单体报表情形适用）</w:t>
      </w:r>
    </w:p>
    <w:p w14:paraId="6123AA10" w14:textId="77777777" w:rsidR="003224C3" w:rsidRPr="00E022B2" w:rsidRDefault="003224C3" w:rsidP="00603023">
      <w:pPr>
        <w:pStyle w:val="aa"/>
        <w:spacing w:line="560" w:lineRule="exact"/>
        <w:ind w:left="210" w:right="210" w:firstLine="640"/>
        <w:jc w:val="both"/>
        <w:rPr>
          <w:rFonts w:ascii="Times New Roman" w:hAnsi="Times New Roman"/>
        </w:rPr>
      </w:pPr>
      <w:r w:rsidRPr="00E022B2">
        <w:rPr>
          <w:rFonts w:ascii="Times New Roman" w:hAnsi="Times New Roman"/>
        </w:rPr>
        <w:t>公司本次权益分派预案如下：公司目前总股本为</w:t>
      </w:r>
      <w:r w:rsidRPr="00E022B2">
        <w:rPr>
          <w:rFonts w:ascii="Times New Roman" w:hAnsi="Times New Roman"/>
          <w:color w:val="FF0000"/>
        </w:rPr>
        <w:t>（）</w:t>
      </w:r>
      <w:r w:rsidRPr="00E022B2">
        <w:rPr>
          <w:rFonts w:ascii="Times New Roman" w:hAnsi="Times New Roman"/>
        </w:rPr>
        <w:t>股，拟以权益分派实施时股权登记日应分配股数为基数</w:t>
      </w:r>
      <w:r w:rsidRPr="00E022B2">
        <w:rPr>
          <w:rFonts w:ascii="Times New Roman" w:hAnsi="Times New Roman"/>
        </w:rPr>
        <w:lastRenderedPageBreak/>
        <w:t>（如存在回购股份的则以总股本减去回购股份后的股份数为基数）</w:t>
      </w:r>
      <w:r w:rsidRPr="00E022B2">
        <w:rPr>
          <w:rFonts w:ascii="Times New Roman" w:hAnsi="Times New Roman"/>
          <w:color w:val="FF0000"/>
        </w:rPr>
        <w:t>（涉及股份回购的公司适用）</w:t>
      </w:r>
      <w:r w:rsidRPr="00E022B2">
        <w:rPr>
          <w:rFonts w:ascii="Times New Roman" w:hAnsi="Times New Roman"/>
        </w:rPr>
        <w:t>，以未分配利润向全体股东每</w:t>
      </w:r>
      <w:r w:rsidRPr="00E022B2">
        <w:rPr>
          <w:rFonts w:ascii="Times New Roman" w:hAnsi="Times New Roman"/>
        </w:rPr>
        <w:t>10</w:t>
      </w:r>
      <w:r w:rsidRPr="00E022B2">
        <w:rPr>
          <w:rFonts w:ascii="Times New Roman" w:hAnsi="Times New Roman"/>
        </w:rPr>
        <w:t>股送红股</w:t>
      </w:r>
      <w:r w:rsidRPr="00E022B2">
        <w:rPr>
          <w:rFonts w:ascii="Times New Roman" w:hAnsi="Times New Roman"/>
          <w:color w:val="FF0000"/>
        </w:rPr>
        <w:t>（）</w:t>
      </w:r>
      <w:r w:rsidRPr="00E022B2">
        <w:rPr>
          <w:rFonts w:ascii="Times New Roman" w:hAnsi="Times New Roman"/>
        </w:rPr>
        <w:t>股</w:t>
      </w:r>
      <w:r w:rsidRPr="00E022B2">
        <w:rPr>
          <w:rFonts w:ascii="Times New Roman" w:hAnsi="Times New Roman"/>
          <w:color w:val="FF0000"/>
        </w:rPr>
        <w:t>（如适用）</w:t>
      </w:r>
      <w:r w:rsidRPr="00E022B2">
        <w:rPr>
          <w:rFonts w:ascii="Times New Roman" w:hAnsi="Times New Roman"/>
        </w:rPr>
        <w:t>，每</w:t>
      </w:r>
      <w:r w:rsidRPr="00E022B2">
        <w:rPr>
          <w:rFonts w:ascii="Times New Roman" w:hAnsi="Times New Roman"/>
        </w:rPr>
        <w:t>10</w:t>
      </w:r>
      <w:r w:rsidRPr="00E022B2">
        <w:rPr>
          <w:rFonts w:ascii="Times New Roman" w:hAnsi="Times New Roman"/>
        </w:rPr>
        <w:t>股派发现金红利</w:t>
      </w:r>
      <w:r w:rsidRPr="00E022B2">
        <w:rPr>
          <w:rFonts w:ascii="Times New Roman" w:hAnsi="Times New Roman"/>
          <w:color w:val="FF0000"/>
        </w:rPr>
        <w:t>（）</w:t>
      </w:r>
      <w:r w:rsidRPr="00E022B2">
        <w:rPr>
          <w:rFonts w:ascii="Times New Roman" w:hAnsi="Times New Roman"/>
        </w:rPr>
        <w:t>元（含税）</w:t>
      </w:r>
      <w:r w:rsidRPr="00E022B2">
        <w:rPr>
          <w:rFonts w:ascii="Times New Roman" w:hAnsi="Times New Roman"/>
          <w:color w:val="FF0000"/>
        </w:rPr>
        <w:t>（如适用）</w:t>
      </w:r>
      <w:r w:rsidRPr="00E022B2">
        <w:rPr>
          <w:rFonts w:ascii="Times New Roman" w:hAnsi="Times New Roman"/>
        </w:rPr>
        <w:t>；以资本公积向全体股东以每</w:t>
      </w:r>
      <w:r w:rsidRPr="00E022B2">
        <w:rPr>
          <w:rFonts w:ascii="Times New Roman" w:hAnsi="Times New Roman"/>
        </w:rPr>
        <w:t>10</w:t>
      </w:r>
      <w:r w:rsidRPr="00E022B2">
        <w:rPr>
          <w:rFonts w:ascii="Times New Roman" w:hAnsi="Times New Roman"/>
        </w:rPr>
        <w:t>股转增</w:t>
      </w:r>
      <w:r w:rsidRPr="00E022B2">
        <w:rPr>
          <w:rFonts w:ascii="Times New Roman" w:hAnsi="Times New Roman"/>
          <w:color w:val="FF0000"/>
        </w:rPr>
        <w:t>（）</w:t>
      </w:r>
      <w:r w:rsidRPr="00E022B2">
        <w:rPr>
          <w:rFonts w:ascii="Times New Roman" w:hAnsi="Times New Roman"/>
        </w:rPr>
        <w:t>股（其中以股票发行溢价所形成的资本公积每</w:t>
      </w:r>
      <w:r w:rsidRPr="00E022B2">
        <w:rPr>
          <w:rFonts w:ascii="Times New Roman" w:hAnsi="Times New Roman"/>
        </w:rPr>
        <w:t>10</w:t>
      </w:r>
      <w:r w:rsidRPr="00E022B2">
        <w:rPr>
          <w:rFonts w:ascii="Times New Roman" w:hAnsi="Times New Roman"/>
        </w:rPr>
        <w:t>股转增</w:t>
      </w:r>
      <w:r w:rsidRPr="00E022B2">
        <w:rPr>
          <w:rFonts w:ascii="Times New Roman" w:hAnsi="Times New Roman"/>
          <w:color w:val="FF0000"/>
        </w:rPr>
        <w:t>（）</w:t>
      </w:r>
      <w:r w:rsidRPr="00E022B2">
        <w:rPr>
          <w:rFonts w:ascii="Times New Roman" w:hAnsi="Times New Roman"/>
        </w:rPr>
        <w:t>股，无需纳税；以其他资本公积每</w:t>
      </w:r>
      <w:r w:rsidRPr="00E022B2">
        <w:rPr>
          <w:rFonts w:ascii="Times New Roman" w:hAnsi="Times New Roman"/>
        </w:rPr>
        <w:t>10</w:t>
      </w:r>
      <w:r w:rsidRPr="00E022B2">
        <w:rPr>
          <w:rFonts w:ascii="Times New Roman" w:hAnsi="Times New Roman"/>
        </w:rPr>
        <w:t>股转增</w:t>
      </w:r>
      <w:r w:rsidRPr="00E022B2">
        <w:rPr>
          <w:rFonts w:ascii="Times New Roman" w:hAnsi="Times New Roman"/>
          <w:color w:val="FF0000"/>
        </w:rPr>
        <w:t>（）</w:t>
      </w:r>
      <w:r w:rsidRPr="00E022B2">
        <w:rPr>
          <w:rFonts w:ascii="Times New Roman" w:hAnsi="Times New Roman"/>
        </w:rPr>
        <w:t>股，需要纳税）</w:t>
      </w:r>
      <w:r w:rsidRPr="00E022B2">
        <w:rPr>
          <w:rFonts w:ascii="Times New Roman" w:hAnsi="Times New Roman"/>
          <w:color w:val="FF0000"/>
        </w:rPr>
        <w:t>（如适用）</w:t>
      </w:r>
      <w:r w:rsidRPr="00E022B2">
        <w:rPr>
          <w:rFonts w:ascii="Times New Roman" w:hAnsi="Times New Roman"/>
        </w:rPr>
        <w:t>。</w:t>
      </w:r>
    </w:p>
    <w:p w14:paraId="30400639" w14:textId="77777777" w:rsidR="003224C3" w:rsidRPr="00E022B2" w:rsidRDefault="003224C3" w:rsidP="00603023">
      <w:pPr>
        <w:pStyle w:val="aa"/>
        <w:spacing w:line="560" w:lineRule="exact"/>
        <w:ind w:left="210" w:right="210" w:firstLine="640"/>
        <w:jc w:val="both"/>
        <w:rPr>
          <w:rFonts w:ascii="Times New Roman" w:hAnsi="Times New Roman"/>
        </w:rPr>
      </w:pPr>
      <w:r w:rsidRPr="00E022B2">
        <w:rPr>
          <w:rFonts w:ascii="Times New Roman" w:hAnsi="Times New Roman"/>
        </w:rPr>
        <w:t>本次权益分派共预计派送红股</w:t>
      </w:r>
      <w:r w:rsidRPr="00E022B2">
        <w:rPr>
          <w:rFonts w:ascii="Times New Roman" w:hAnsi="Times New Roman"/>
          <w:color w:val="FF0000"/>
        </w:rPr>
        <w:t>（）</w:t>
      </w:r>
      <w:r w:rsidRPr="00E022B2">
        <w:rPr>
          <w:rFonts w:ascii="Times New Roman" w:hAnsi="Times New Roman"/>
        </w:rPr>
        <w:t>股</w:t>
      </w:r>
      <w:r w:rsidRPr="00E022B2">
        <w:rPr>
          <w:rFonts w:ascii="Times New Roman" w:hAnsi="Times New Roman"/>
          <w:color w:val="FF0000"/>
        </w:rPr>
        <w:t>（如适用）</w:t>
      </w:r>
      <w:r w:rsidRPr="00E022B2">
        <w:rPr>
          <w:rFonts w:ascii="Times New Roman" w:hAnsi="Times New Roman"/>
        </w:rPr>
        <w:t>，派发现金红利</w:t>
      </w:r>
      <w:r w:rsidRPr="00E022B2">
        <w:rPr>
          <w:rFonts w:ascii="Times New Roman" w:hAnsi="Times New Roman"/>
          <w:color w:val="FF0000"/>
        </w:rPr>
        <w:t>（）</w:t>
      </w:r>
      <w:r w:rsidRPr="00E022B2">
        <w:rPr>
          <w:rFonts w:ascii="Times New Roman" w:hAnsi="Times New Roman"/>
        </w:rPr>
        <w:t>元</w:t>
      </w:r>
      <w:r w:rsidRPr="00E022B2">
        <w:rPr>
          <w:rFonts w:ascii="Times New Roman" w:hAnsi="Times New Roman"/>
          <w:color w:val="FF0000"/>
        </w:rPr>
        <w:t>（如适用），</w:t>
      </w:r>
      <w:r w:rsidRPr="00E022B2">
        <w:rPr>
          <w:rFonts w:ascii="Times New Roman" w:hAnsi="Times New Roman"/>
        </w:rPr>
        <w:t>转增</w:t>
      </w:r>
      <w:r w:rsidRPr="00E022B2">
        <w:rPr>
          <w:rFonts w:ascii="Times New Roman" w:hAnsi="Times New Roman"/>
          <w:color w:val="FF0000"/>
        </w:rPr>
        <w:t>（）</w:t>
      </w:r>
      <w:r w:rsidRPr="00E022B2">
        <w:rPr>
          <w:rFonts w:ascii="Times New Roman" w:hAnsi="Times New Roman"/>
        </w:rPr>
        <w:t>股</w:t>
      </w:r>
      <w:r w:rsidRPr="00E022B2">
        <w:rPr>
          <w:rFonts w:ascii="Times New Roman" w:hAnsi="Times New Roman"/>
          <w:color w:val="FF0000"/>
        </w:rPr>
        <w:t>（如适用）</w:t>
      </w:r>
      <w:r w:rsidRPr="00E022B2">
        <w:rPr>
          <w:rFonts w:ascii="Times New Roman" w:hAnsi="Times New Roman"/>
        </w:rPr>
        <w:t>。如股权登记日应分配股数与目前预计不一致的，公司将采用</w:t>
      </w:r>
      <w:r w:rsidRPr="00E022B2">
        <w:rPr>
          <w:rFonts w:ascii="Times New Roman" w:hAnsi="Times New Roman"/>
          <w:color w:val="FF0000"/>
        </w:rPr>
        <w:t>（分派比例不变</w:t>
      </w:r>
      <w:r w:rsidRPr="00E022B2">
        <w:rPr>
          <w:rFonts w:ascii="Times New Roman" w:hAnsi="Times New Roman"/>
          <w:color w:val="FF0000"/>
        </w:rPr>
        <w:t>/</w:t>
      </w:r>
      <w:r w:rsidRPr="00E022B2">
        <w:rPr>
          <w:rFonts w:ascii="Times New Roman" w:hAnsi="Times New Roman"/>
          <w:color w:val="FF0000"/>
        </w:rPr>
        <w:t>分派总额不变）</w:t>
      </w:r>
      <w:r w:rsidRPr="00E022B2">
        <w:rPr>
          <w:rFonts w:ascii="Times New Roman" w:hAnsi="Times New Roman"/>
        </w:rPr>
        <w:t>对本次权益分派方案进行调整，后续将发布公告说明调整后的分派比例。</w:t>
      </w:r>
      <w:r w:rsidRPr="00E022B2">
        <w:rPr>
          <w:rFonts w:ascii="Times New Roman" w:hAnsi="Times New Roman"/>
          <w:color w:val="FF0000"/>
        </w:rPr>
        <w:t>（分派总额不变适用）</w:t>
      </w:r>
    </w:p>
    <w:p w14:paraId="233B8D74" w14:textId="77777777" w:rsidR="003224C3" w:rsidRPr="00E022B2" w:rsidRDefault="003224C3" w:rsidP="00603023">
      <w:pPr>
        <w:pStyle w:val="aa"/>
        <w:spacing w:line="560" w:lineRule="exact"/>
        <w:ind w:left="210" w:right="210" w:firstLine="640"/>
        <w:jc w:val="both"/>
        <w:rPr>
          <w:rFonts w:ascii="Times New Roman" w:hAnsi="Times New Roman"/>
        </w:rPr>
      </w:pPr>
      <w:r w:rsidRPr="00E022B2">
        <w:rPr>
          <w:rFonts w:ascii="Times New Roman" w:hAnsi="Times New Roman"/>
        </w:rPr>
        <w:t>实际分派结果以中国证券登记结算有限公司核算的结果为准</w:t>
      </w:r>
      <w:r w:rsidRPr="00E022B2">
        <w:rPr>
          <w:rFonts w:ascii="Times New Roman" w:hAnsi="Times New Roman"/>
          <w:color w:val="FF0000"/>
        </w:rPr>
        <w:t>（如适用）</w:t>
      </w:r>
      <w:r w:rsidRPr="00E022B2">
        <w:rPr>
          <w:rFonts w:ascii="Times New Roman" w:hAnsi="Times New Roman"/>
        </w:rPr>
        <w:t>。</w:t>
      </w:r>
    </w:p>
    <w:tbl>
      <w:tblPr>
        <w:tblStyle w:val="a4"/>
        <w:tblW w:w="0" w:type="auto"/>
        <w:jc w:val="center"/>
        <w:tblLook w:val="04A0" w:firstRow="1" w:lastRow="0" w:firstColumn="1" w:lastColumn="0" w:noHBand="0" w:noVBand="1"/>
      </w:tblPr>
      <w:tblGrid>
        <w:gridCol w:w="8296"/>
      </w:tblGrid>
      <w:tr w:rsidR="003224C3" w:rsidRPr="00E022B2" w14:paraId="428BD83B" w14:textId="77777777" w:rsidTr="005542BD">
        <w:trPr>
          <w:jc w:val="center"/>
        </w:trPr>
        <w:tc>
          <w:tcPr>
            <w:tcW w:w="8522" w:type="dxa"/>
          </w:tcPr>
          <w:p w14:paraId="3EAE5F53" w14:textId="77777777" w:rsidR="003224C3" w:rsidRPr="00E022B2" w:rsidRDefault="003224C3" w:rsidP="00603023">
            <w:pPr>
              <w:pStyle w:val="aa"/>
              <w:spacing w:line="560" w:lineRule="exact"/>
              <w:ind w:left="210" w:right="210" w:firstLine="640"/>
              <w:jc w:val="both"/>
              <w:rPr>
                <w:rFonts w:ascii="Times New Roman" w:hAnsi="Times New Roman"/>
                <w:color w:val="FF0000"/>
              </w:rPr>
            </w:pPr>
            <w:r w:rsidRPr="00E022B2">
              <w:rPr>
                <w:rFonts w:ascii="Times New Roman" w:hAnsi="Times New Roman"/>
                <w:color w:val="FF0000"/>
              </w:rPr>
              <w:t>如有特殊情况的，详述具体内容。</w:t>
            </w:r>
          </w:p>
        </w:tc>
      </w:tr>
    </w:tbl>
    <w:p w14:paraId="09F32A8D" w14:textId="7CCFBD40" w:rsidR="003224C3" w:rsidRPr="00E022B2" w:rsidRDefault="003224C3" w:rsidP="00603023">
      <w:pPr>
        <w:pStyle w:val="aa"/>
        <w:spacing w:line="560" w:lineRule="exact"/>
        <w:ind w:left="210" w:right="210" w:firstLine="640"/>
        <w:jc w:val="both"/>
        <w:rPr>
          <w:rFonts w:ascii="Times New Roman" w:hAnsi="Times New Roman"/>
        </w:rPr>
      </w:pPr>
      <w:r w:rsidRPr="00E022B2">
        <w:rPr>
          <w:rFonts w:ascii="Times New Roman" w:hAnsi="Times New Roman"/>
        </w:rPr>
        <w:t>上述权益分派所涉个税依据《</w:t>
      </w:r>
      <w:r w:rsidR="00A12C24" w:rsidRPr="00E022B2">
        <w:rPr>
          <w:rFonts w:ascii="Times New Roman" w:hAnsi="Times New Roman"/>
        </w:rPr>
        <w:t>关于继续实施全国中小企业股份转让系统挂牌公司股息红利差别化个人所得税政策的公告</w:t>
      </w:r>
      <w:r w:rsidRPr="00E022B2">
        <w:rPr>
          <w:rFonts w:ascii="Times New Roman" w:hAnsi="Times New Roman"/>
        </w:rPr>
        <w:t>》（</w:t>
      </w:r>
      <w:r w:rsidR="00A12C24" w:rsidRPr="00E022B2">
        <w:rPr>
          <w:rFonts w:ascii="Times New Roman" w:hAnsi="Times New Roman"/>
        </w:rPr>
        <w:t>财政部</w:t>
      </w:r>
      <w:r w:rsidR="00A12C24" w:rsidRPr="00E022B2">
        <w:rPr>
          <w:rFonts w:ascii="Times New Roman" w:hAnsi="Times New Roman"/>
        </w:rPr>
        <w:t xml:space="preserve"> </w:t>
      </w:r>
      <w:r w:rsidR="00A12C24" w:rsidRPr="00E022B2">
        <w:rPr>
          <w:rFonts w:ascii="Times New Roman" w:hAnsi="Times New Roman"/>
        </w:rPr>
        <w:t>税务总局</w:t>
      </w:r>
      <w:r w:rsidR="00A12C24" w:rsidRPr="00E022B2">
        <w:rPr>
          <w:rFonts w:ascii="Times New Roman" w:hAnsi="Times New Roman"/>
        </w:rPr>
        <w:t xml:space="preserve"> </w:t>
      </w:r>
      <w:r w:rsidR="00A12C24" w:rsidRPr="00E022B2">
        <w:rPr>
          <w:rFonts w:ascii="Times New Roman" w:hAnsi="Times New Roman"/>
        </w:rPr>
        <w:t>证监会公告</w:t>
      </w:r>
      <w:r w:rsidR="00A12C24" w:rsidRPr="00E022B2">
        <w:rPr>
          <w:rFonts w:ascii="Times New Roman" w:hAnsi="Times New Roman"/>
        </w:rPr>
        <w:t>2019</w:t>
      </w:r>
      <w:r w:rsidR="00A12C24" w:rsidRPr="00E022B2">
        <w:rPr>
          <w:rFonts w:ascii="Times New Roman" w:hAnsi="Times New Roman"/>
        </w:rPr>
        <w:t>年第</w:t>
      </w:r>
      <w:r w:rsidR="00A12C24" w:rsidRPr="00E022B2">
        <w:rPr>
          <w:rFonts w:ascii="Times New Roman" w:hAnsi="Times New Roman"/>
        </w:rPr>
        <w:t>78</w:t>
      </w:r>
      <w:r w:rsidR="00A12C24" w:rsidRPr="00E022B2">
        <w:rPr>
          <w:rFonts w:ascii="Times New Roman" w:hAnsi="Times New Roman"/>
        </w:rPr>
        <w:t>号</w:t>
      </w:r>
      <w:r w:rsidRPr="00E022B2">
        <w:rPr>
          <w:rFonts w:ascii="Times New Roman" w:hAnsi="Times New Roman"/>
        </w:rPr>
        <w:t>）执行。</w:t>
      </w:r>
    </w:p>
    <w:p w14:paraId="50B411E7" w14:textId="77777777" w:rsidR="003224C3" w:rsidRPr="00E022B2" w:rsidRDefault="003224C3" w:rsidP="003224C3">
      <w:pPr>
        <w:pStyle w:val="30"/>
        <w:spacing w:line="560" w:lineRule="exact"/>
        <w:ind w:left="210" w:right="210" w:firstLine="640"/>
        <w:rPr>
          <w:rFonts w:ascii="Times New Roman" w:hAnsi="Times New Roman"/>
          <w:b/>
        </w:rPr>
      </w:pPr>
      <w:r w:rsidRPr="00E022B2">
        <w:rPr>
          <w:rFonts w:ascii="Times New Roman" w:hAnsi="Times New Roman"/>
        </w:rPr>
        <w:t>二、</w:t>
      </w:r>
      <w:r w:rsidRPr="00E022B2">
        <w:rPr>
          <w:rFonts w:ascii="Times New Roman" w:hAnsi="Times New Roman"/>
          <w:b/>
        </w:rPr>
        <w:t>审议及表决情况</w:t>
      </w:r>
    </w:p>
    <w:p w14:paraId="271FAAFA" w14:textId="46BC213C" w:rsidR="003224C3" w:rsidRPr="00E022B2" w:rsidRDefault="003224C3" w:rsidP="00EE63CB">
      <w:pPr>
        <w:pStyle w:val="aa"/>
        <w:spacing w:line="560" w:lineRule="exact"/>
        <w:ind w:left="210" w:right="210" w:firstLine="640"/>
        <w:jc w:val="both"/>
        <w:rPr>
          <w:rFonts w:ascii="Times New Roman" w:hAnsi="Times New Roman"/>
        </w:rPr>
      </w:pPr>
      <w:r w:rsidRPr="00E022B2">
        <w:rPr>
          <w:rFonts w:ascii="Times New Roman" w:hAnsi="Times New Roman"/>
        </w:rPr>
        <w:t>本次权益分派预案经公司</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000F4B81" w:rsidRPr="00E022B2">
        <w:rPr>
          <w:rFonts w:ascii="Times New Roman" w:hAnsi="Times New Roman"/>
        </w:rPr>
        <w:t>日召开的董事会</w:t>
      </w:r>
      <w:r w:rsidRPr="00E022B2">
        <w:rPr>
          <w:rFonts w:ascii="Times New Roman" w:hAnsi="Times New Roman"/>
        </w:rPr>
        <w:t>审议通过，该议案尚需提交公司</w:t>
      </w:r>
      <w:r w:rsidRPr="00E022B2">
        <w:rPr>
          <w:rFonts w:ascii="Times New Roman" w:hAnsi="Times New Roman"/>
          <w:color w:val="FF0000"/>
        </w:rPr>
        <w:t>（）</w:t>
      </w:r>
      <w:r w:rsidRPr="00E022B2">
        <w:rPr>
          <w:rFonts w:ascii="Times New Roman" w:hAnsi="Times New Roman"/>
        </w:rPr>
        <w:t>股东大会审议，最终预案以股东大会审议结果为准，分派方案将在股东大</w:t>
      </w:r>
      <w:r w:rsidRPr="00E022B2">
        <w:rPr>
          <w:rFonts w:ascii="Times New Roman" w:hAnsi="Times New Roman"/>
        </w:rPr>
        <w:lastRenderedPageBreak/>
        <w:t>会审议通过后</w:t>
      </w:r>
      <w:r w:rsidRPr="00E022B2">
        <w:rPr>
          <w:rFonts w:ascii="Times New Roman" w:hAnsi="Times New Roman"/>
        </w:rPr>
        <w:t>2</w:t>
      </w:r>
      <w:r w:rsidRPr="00E022B2">
        <w:rPr>
          <w:rFonts w:ascii="Times New Roman" w:hAnsi="Times New Roman"/>
        </w:rPr>
        <w:t>个月内实施。</w:t>
      </w:r>
    </w:p>
    <w:p w14:paraId="04EF0D6B" w14:textId="77777777" w:rsidR="003224C3" w:rsidRPr="00E022B2" w:rsidRDefault="003224C3" w:rsidP="003224C3">
      <w:pPr>
        <w:pStyle w:val="30"/>
        <w:spacing w:line="560" w:lineRule="exact"/>
        <w:ind w:left="210" w:right="210" w:firstLine="640"/>
        <w:rPr>
          <w:rFonts w:ascii="Times New Roman" w:hAnsi="Times New Roman"/>
        </w:rPr>
      </w:pPr>
      <w:r w:rsidRPr="00E022B2">
        <w:rPr>
          <w:rFonts w:ascii="Times New Roman" w:hAnsi="Times New Roman"/>
        </w:rPr>
        <w:t>三、其他</w:t>
      </w:r>
    </w:p>
    <w:p w14:paraId="61E2781E" w14:textId="77777777" w:rsidR="003224C3" w:rsidRPr="00E022B2" w:rsidRDefault="003224C3" w:rsidP="00EE63CB">
      <w:pPr>
        <w:pStyle w:val="aa"/>
        <w:spacing w:line="560" w:lineRule="exact"/>
        <w:ind w:left="210" w:right="210" w:firstLine="640"/>
        <w:jc w:val="both"/>
        <w:rPr>
          <w:rFonts w:ascii="Times New Roman" w:hAnsi="Times New Roman"/>
        </w:rPr>
      </w:pPr>
      <w:r w:rsidRPr="00E022B2">
        <w:rPr>
          <w:rFonts w:ascii="Times New Roman" w:hAnsi="Times New Roman"/>
        </w:rPr>
        <w:t>本次权益分派预案披露前，公司严格控制内幕信息知情人的范围，并对内幕信息知情人履行保密和严禁内幕交易的告知义务，本次权益分派预案尚需经股东大会批准后确定，敬请广大投资者注意投资风险。</w:t>
      </w:r>
    </w:p>
    <w:tbl>
      <w:tblPr>
        <w:tblStyle w:val="a4"/>
        <w:tblW w:w="0" w:type="auto"/>
        <w:tblLook w:val="04A0" w:firstRow="1" w:lastRow="0" w:firstColumn="1" w:lastColumn="0" w:noHBand="0" w:noVBand="1"/>
      </w:tblPr>
      <w:tblGrid>
        <w:gridCol w:w="8296"/>
      </w:tblGrid>
      <w:tr w:rsidR="003224C3" w:rsidRPr="00E022B2" w14:paraId="1BD9B2B6" w14:textId="77777777" w:rsidTr="005542BD">
        <w:tc>
          <w:tcPr>
            <w:tcW w:w="8522" w:type="dxa"/>
          </w:tcPr>
          <w:p w14:paraId="48270438" w14:textId="77777777" w:rsidR="003224C3" w:rsidRPr="00E022B2" w:rsidRDefault="003224C3" w:rsidP="005542BD">
            <w:pPr>
              <w:pStyle w:val="aa"/>
              <w:spacing w:line="560" w:lineRule="exact"/>
              <w:ind w:left="210" w:right="210" w:firstLine="640"/>
              <w:rPr>
                <w:rFonts w:ascii="Times New Roman" w:hAnsi="Times New Roman"/>
                <w:szCs w:val="32"/>
              </w:rPr>
            </w:pPr>
            <w:r w:rsidRPr="00E022B2">
              <w:rPr>
                <w:rFonts w:ascii="Times New Roman" w:hAnsi="Times New Roman"/>
                <w:color w:val="FF0000"/>
                <w:szCs w:val="32"/>
              </w:rPr>
              <w:t>其他特殊情况，自愿披露。</w:t>
            </w:r>
          </w:p>
        </w:tc>
      </w:tr>
    </w:tbl>
    <w:p w14:paraId="09A9A5D8" w14:textId="77777777" w:rsidR="003224C3" w:rsidRPr="00E022B2" w:rsidRDefault="003224C3" w:rsidP="003224C3">
      <w:pPr>
        <w:pStyle w:val="30"/>
        <w:spacing w:line="560" w:lineRule="exact"/>
        <w:ind w:left="210" w:right="210" w:firstLine="640"/>
        <w:rPr>
          <w:rFonts w:ascii="Times New Roman" w:hAnsi="Times New Roman"/>
        </w:rPr>
      </w:pPr>
      <w:r w:rsidRPr="00E022B2">
        <w:rPr>
          <w:rFonts w:ascii="Times New Roman" w:hAnsi="Times New Roman"/>
        </w:rPr>
        <w:t>四、备查文件目录</w:t>
      </w:r>
    </w:p>
    <w:p w14:paraId="4C4C0C03" w14:textId="77777777" w:rsidR="003224C3" w:rsidRPr="00E022B2" w:rsidRDefault="003224C3" w:rsidP="003224C3">
      <w:pPr>
        <w:pStyle w:val="aa"/>
        <w:spacing w:line="560" w:lineRule="exact"/>
        <w:ind w:left="210" w:right="210" w:firstLine="640"/>
        <w:rPr>
          <w:rFonts w:ascii="Times New Roman" w:hAnsi="Times New Roman"/>
        </w:rPr>
      </w:pPr>
      <w:r w:rsidRPr="00E022B2">
        <w:rPr>
          <w:rFonts w:ascii="Times New Roman" w:hAnsi="Times New Roman"/>
        </w:rPr>
        <w:t>（一）《董事会决议》；</w:t>
      </w:r>
    </w:p>
    <w:p w14:paraId="1C759FF1" w14:textId="77777777" w:rsidR="003224C3" w:rsidRPr="00E022B2" w:rsidRDefault="003224C3" w:rsidP="003224C3">
      <w:pPr>
        <w:pStyle w:val="aa"/>
        <w:spacing w:line="560" w:lineRule="exact"/>
        <w:ind w:left="210" w:right="210" w:firstLine="640"/>
        <w:rPr>
          <w:rFonts w:ascii="Times New Roman" w:hAnsi="Times New Roman"/>
        </w:rPr>
      </w:pPr>
      <w:r w:rsidRPr="00E022B2">
        <w:rPr>
          <w:rFonts w:ascii="Times New Roman" w:hAnsi="Times New Roman"/>
        </w:rPr>
        <w:t>（二）其他文件</w:t>
      </w:r>
      <w:r w:rsidRPr="00E022B2">
        <w:rPr>
          <w:rFonts w:ascii="Times New Roman" w:hAnsi="Times New Roman"/>
          <w:color w:val="FF0000"/>
        </w:rPr>
        <w:t>（如有）</w:t>
      </w:r>
      <w:r w:rsidRPr="00E022B2">
        <w:rPr>
          <w:rFonts w:ascii="Times New Roman" w:hAnsi="Times New Roman"/>
        </w:rPr>
        <w:t>。</w:t>
      </w:r>
    </w:p>
    <w:p w14:paraId="678593A6" w14:textId="77777777" w:rsidR="003224C3" w:rsidRPr="00E022B2" w:rsidRDefault="003224C3" w:rsidP="003224C3">
      <w:pPr>
        <w:spacing w:line="560" w:lineRule="exact"/>
        <w:rPr>
          <w:rFonts w:ascii="Times New Roman" w:hAnsi="Times New Roman" w:cs="Times New Roman"/>
        </w:rPr>
      </w:pPr>
    </w:p>
    <w:p w14:paraId="0A7E42DD" w14:textId="64652BF9" w:rsidR="003224C3" w:rsidRPr="00E022B2" w:rsidRDefault="003224C3" w:rsidP="003224C3">
      <w:pPr>
        <w:pStyle w:val="aa"/>
        <w:spacing w:line="560" w:lineRule="exact"/>
        <w:ind w:left="210" w:right="210" w:firstLine="640"/>
        <w:jc w:val="right"/>
        <w:rPr>
          <w:rFonts w:ascii="Times New Roman" w:hAnsi="Times New Roman"/>
        </w:rPr>
      </w:pPr>
      <w:r w:rsidRPr="00E022B2">
        <w:rPr>
          <w:rFonts w:ascii="Times New Roman" w:hAnsi="Times New Roman"/>
          <w:color w:val="FF0000"/>
        </w:rPr>
        <w:t>（）</w:t>
      </w:r>
      <w:r w:rsidRPr="00E022B2">
        <w:rPr>
          <w:rFonts w:ascii="Times New Roman" w:hAnsi="Times New Roman"/>
        </w:rPr>
        <w:t>公司董事会</w:t>
      </w:r>
    </w:p>
    <w:p w14:paraId="28D7DFEB" w14:textId="77777777" w:rsidR="003224C3" w:rsidRPr="00E022B2" w:rsidRDefault="003224C3" w:rsidP="003224C3">
      <w:pPr>
        <w:pStyle w:val="aa"/>
        <w:spacing w:line="560" w:lineRule="exact"/>
        <w:ind w:left="210" w:right="210" w:firstLine="640"/>
        <w:jc w:val="right"/>
        <w:rPr>
          <w:rFonts w:ascii="Times New Roman" w:hAnsi="Times New Roman"/>
        </w:rPr>
      </w:pPr>
      <w:r w:rsidRPr="00E022B2">
        <w:rPr>
          <w:rFonts w:ascii="Times New Roman" w:hAnsi="Times New Roman"/>
          <w:color w:val="FF0000"/>
        </w:rPr>
        <w:t>（年</w:t>
      </w:r>
      <w:r w:rsidRPr="00E022B2">
        <w:rPr>
          <w:rFonts w:ascii="Times New Roman" w:hAnsi="Times New Roman"/>
          <w:color w:val="FF0000"/>
        </w:rPr>
        <w:t>/</w:t>
      </w:r>
      <w:r w:rsidRPr="00E022B2">
        <w:rPr>
          <w:rFonts w:ascii="Times New Roman" w:hAnsi="Times New Roman"/>
          <w:color w:val="FF0000"/>
        </w:rPr>
        <w:t>月</w:t>
      </w:r>
      <w:r w:rsidRPr="00E022B2">
        <w:rPr>
          <w:rFonts w:ascii="Times New Roman" w:hAnsi="Times New Roman"/>
          <w:color w:val="FF0000"/>
        </w:rPr>
        <w:t>/</w:t>
      </w:r>
      <w:r w:rsidRPr="00E022B2">
        <w:rPr>
          <w:rFonts w:ascii="Times New Roman" w:hAnsi="Times New Roman"/>
          <w:color w:val="FF0000"/>
        </w:rPr>
        <w:t>日）</w:t>
      </w:r>
    </w:p>
    <w:p w14:paraId="3A3B7829" w14:textId="77777777" w:rsidR="006277D7" w:rsidRPr="00E022B2" w:rsidRDefault="006277D7">
      <w:pPr>
        <w:widowControl/>
        <w:jc w:val="left"/>
        <w:rPr>
          <w:rFonts w:ascii="Times New Roman" w:eastAsia="方正大标宋简体" w:hAnsi="Times New Roman" w:cs="Times New Roman"/>
          <w:sz w:val="44"/>
          <w:szCs w:val="36"/>
        </w:rPr>
      </w:pPr>
      <w:r w:rsidRPr="00E022B2">
        <w:rPr>
          <w:rFonts w:ascii="Times New Roman" w:hAnsi="Times New Roman" w:cs="Times New Roman"/>
        </w:rPr>
        <w:br w:type="page"/>
      </w:r>
    </w:p>
    <w:p w14:paraId="6E85BF5F" w14:textId="77777777" w:rsidR="00AE58DF" w:rsidRDefault="00AE58DF" w:rsidP="00FF25DC">
      <w:pPr>
        <w:pStyle w:val="10"/>
        <w:snapToGrid w:val="0"/>
        <w:spacing w:before="0" w:after="0" w:line="640" w:lineRule="exact"/>
        <w:jc w:val="center"/>
        <w:rPr>
          <w:rFonts w:eastAsia="方正大标宋简体"/>
          <w:b w:val="0"/>
          <w:lang w:eastAsia="zh-CN"/>
        </w:rPr>
        <w:sectPr w:rsidR="00AE58DF" w:rsidSect="00192979">
          <w:pgSz w:w="11906" w:h="16838"/>
          <w:pgMar w:top="1440" w:right="1800" w:bottom="1440" w:left="1800" w:header="851" w:footer="992" w:gutter="0"/>
          <w:pgNumType w:fmt="numberInDash"/>
          <w:cols w:space="425"/>
          <w:docGrid w:type="lines" w:linePitch="312"/>
        </w:sectPr>
      </w:pPr>
      <w:bookmarkStart w:id="167" w:name="_第25号_挂牌公司权益分派实施公告格式模板"/>
      <w:bookmarkStart w:id="168" w:name="_Toc13401882"/>
      <w:bookmarkEnd w:id="167"/>
    </w:p>
    <w:p w14:paraId="39BE13EC" w14:textId="26037AAB" w:rsidR="00EA3040" w:rsidRPr="00E022B2" w:rsidRDefault="006277D7" w:rsidP="00FF25DC">
      <w:pPr>
        <w:pStyle w:val="10"/>
        <w:snapToGrid w:val="0"/>
        <w:spacing w:before="0" w:after="0" w:line="640" w:lineRule="exact"/>
        <w:jc w:val="center"/>
        <w:rPr>
          <w:rFonts w:eastAsia="方正大标宋简体"/>
          <w:b w:val="0"/>
          <w:lang w:eastAsia="zh-CN"/>
        </w:rPr>
      </w:pPr>
      <w:bookmarkStart w:id="169" w:name="_Toc53420132"/>
      <w:r w:rsidRPr="00E022B2">
        <w:rPr>
          <w:rFonts w:eastAsia="方正大标宋简体"/>
          <w:b w:val="0"/>
          <w:lang w:eastAsia="zh-CN"/>
        </w:rPr>
        <w:lastRenderedPageBreak/>
        <w:t>第</w:t>
      </w:r>
      <w:r w:rsidRPr="00E022B2">
        <w:rPr>
          <w:rFonts w:eastAsia="方正大标宋简体"/>
          <w:b w:val="0"/>
          <w:lang w:eastAsia="zh-CN"/>
        </w:rPr>
        <w:t>25</w:t>
      </w:r>
      <w:r w:rsidRPr="00E022B2">
        <w:rPr>
          <w:rFonts w:eastAsia="方正大标宋简体"/>
          <w:b w:val="0"/>
          <w:lang w:eastAsia="zh-CN"/>
        </w:rPr>
        <w:t>号</w:t>
      </w:r>
      <w:r w:rsidR="00FC5E23" w:rsidRPr="00E022B2">
        <w:rPr>
          <w:rFonts w:eastAsia="方正大标宋简体"/>
          <w:b w:val="0"/>
          <w:lang w:eastAsia="zh-CN"/>
        </w:rPr>
        <w:t xml:space="preserve"> </w:t>
      </w:r>
      <w:r w:rsidRPr="00E022B2">
        <w:rPr>
          <w:rFonts w:eastAsia="方正大标宋简体"/>
          <w:b w:val="0"/>
          <w:lang w:eastAsia="zh-CN"/>
        </w:rPr>
        <w:t xml:space="preserve"> </w:t>
      </w:r>
      <w:r w:rsidR="00EA3040" w:rsidRPr="00E022B2">
        <w:rPr>
          <w:rFonts w:eastAsia="方正大标宋简体"/>
          <w:b w:val="0"/>
          <w:lang w:eastAsia="zh-CN"/>
        </w:rPr>
        <w:t>挂牌公司权益分派实施公告格式</w:t>
      </w:r>
      <w:bookmarkStart w:id="170" w:name="_Toc13401883"/>
      <w:bookmarkEnd w:id="168"/>
      <w:r w:rsidR="00EA3040" w:rsidRPr="00E022B2">
        <w:rPr>
          <w:rFonts w:eastAsia="方正大标宋简体"/>
          <w:b w:val="0"/>
          <w:lang w:eastAsia="zh-CN"/>
        </w:rPr>
        <w:t>模板</w:t>
      </w:r>
      <w:bookmarkEnd w:id="169"/>
      <w:bookmarkEnd w:id="170"/>
    </w:p>
    <w:p w14:paraId="4C0F0F96" w14:textId="77777777" w:rsidR="00EA3040" w:rsidRPr="00E022B2" w:rsidRDefault="00EA3040" w:rsidP="00914512">
      <w:pPr>
        <w:pStyle w:val="20"/>
        <w:spacing w:line="640" w:lineRule="exact"/>
        <w:ind w:firstLine="220"/>
        <w:rPr>
          <w:rFonts w:ascii="Times New Roman" w:hAnsi="Times New Roman"/>
        </w:rPr>
      </w:pPr>
    </w:p>
    <w:p w14:paraId="78D5D8F0" w14:textId="77777777" w:rsidR="00EA3040" w:rsidRPr="00E022B2" w:rsidRDefault="00EA3040" w:rsidP="00914512">
      <w:pPr>
        <w:snapToGrid w:val="0"/>
        <w:spacing w:line="560" w:lineRule="exact"/>
        <w:jc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证券代码：</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证券简称：</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主办券商：</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公告编号：</w:t>
      </w:r>
    </w:p>
    <w:p w14:paraId="3EF05B29" w14:textId="77777777" w:rsidR="00EA3040" w:rsidRPr="00E022B2" w:rsidRDefault="00EA3040" w:rsidP="00914512">
      <w:pPr>
        <w:snapToGrid w:val="0"/>
        <w:spacing w:line="640" w:lineRule="exact"/>
        <w:jc w:val="center"/>
        <w:rPr>
          <w:rFonts w:ascii="Times New Roman" w:eastAsia="仿宋" w:hAnsi="Times New Roman" w:cs="Times New Roman"/>
          <w:b/>
          <w:sz w:val="32"/>
          <w:szCs w:val="32"/>
        </w:rPr>
      </w:pPr>
    </w:p>
    <w:p w14:paraId="25E603FF" w14:textId="29839613" w:rsidR="00EA3040" w:rsidRPr="00E022B2" w:rsidRDefault="0065465A" w:rsidP="00914512">
      <w:pPr>
        <w:pStyle w:val="20"/>
        <w:spacing w:line="640" w:lineRule="exact"/>
        <w:ind w:firstLine="220"/>
        <w:rPr>
          <w:rFonts w:ascii="Times New Roman" w:hAnsi="Times New Roman"/>
        </w:rPr>
      </w:pPr>
      <w:r w:rsidRPr="00E022B2">
        <w:rPr>
          <w:rFonts w:ascii="Times New Roman" w:hAnsi="Times New Roman"/>
        </w:rPr>
        <w:t>XXX</w:t>
      </w:r>
      <w:r w:rsidR="00EA3040" w:rsidRPr="00E022B2">
        <w:rPr>
          <w:rFonts w:ascii="Times New Roman" w:hAnsi="Times New Roman"/>
        </w:rPr>
        <w:t>X</w:t>
      </w:r>
      <w:r w:rsidR="00EA3040" w:rsidRPr="00E022B2">
        <w:rPr>
          <w:rFonts w:ascii="Times New Roman" w:hAnsi="Times New Roman"/>
        </w:rPr>
        <w:t>公司</w:t>
      </w:r>
      <w:r w:rsidR="00EA3040" w:rsidRPr="00E022B2">
        <w:rPr>
          <w:rFonts w:ascii="Times New Roman" w:hAnsi="Times New Roman"/>
        </w:rPr>
        <w:t>X</w:t>
      </w:r>
      <w:r w:rsidR="00EA3040" w:rsidRPr="00E022B2">
        <w:rPr>
          <w:rFonts w:ascii="Times New Roman" w:hAnsi="Times New Roman"/>
        </w:rPr>
        <w:t>年（年度</w:t>
      </w:r>
      <w:r w:rsidR="00EA3040" w:rsidRPr="00E022B2">
        <w:rPr>
          <w:rFonts w:ascii="Times New Roman" w:hAnsi="Times New Roman"/>
        </w:rPr>
        <w:t>/</w:t>
      </w:r>
      <w:r w:rsidR="00EA3040" w:rsidRPr="00E022B2">
        <w:rPr>
          <w:rFonts w:ascii="Times New Roman" w:hAnsi="Times New Roman"/>
        </w:rPr>
        <w:t>半年度</w:t>
      </w:r>
      <w:r w:rsidR="00EA3040" w:rsidRPr="00E022B2">
        <w:rPr>
          <w:rFonts w:ascii="Times New Roman" w:hAnsi="Times New Roman"/>
        </w:rPr>
        <w:t>/</w:t>
      </w:r>
      <w:r w:rsidR="00EA3040" w:rsidRPr="00E022B2">
        <w:rPr>
          <w:rFonts w:ascii="Times New Roman" w:hAnsi="Times New Roman"/>
        </w:rPr>
        <w:t>第</w:t>
      </w:r>
      <w:r w:rsidR="00EA3040" w:rsidRPr="00E022B2">
        <w:rPr>
          <w:rFonts w:ascii="Times New Roman" w:hAnsi="Times New Roman"/>
        </w:rPr>
        <w:t>X</w:t>
      </w:r>
      <w:r w:rsidR="00EA3040" w:rsidRPr="00E022B2">
        <w:rPr>
          <w:rFonts w:ascii="Times New Roman" w:hAnsi="Times New Roman"/>
        </w:rPr>
        <w:t>季度）权益分派实施公告</w:t>
      </w:r>
    </w:p>
    <w:p w14:paraId="043407C9" w14:textId="77777777" w:rsidR="00EA3040" w:rsidRPr="00E022B2" w:rsidRDefault="00EA3040" w:rsidP="00914512">
      <w:pPr>
        <w:tabs>
          <w:tab w:val="left" w:pos="4620"/>
        </w:tabs>
        <w:snapToGrid w:val="0"/>
        <w:spacing w:line="640" w:lineRule="exact"/>
        <w:jc w:val="left"/>
        <w:rPr>
          <w:rFonts w:ascii="Times New Roman" w:eastAsia="仿宋" w:hAnsi="Times New Roman" w:cs="Times New Roman"/>
          <w:b/>
          <w:sz w:val="32"/>
          <w:szCs w:val="32"/>
        </w:rPr>
      </w:pPr>
      <w:r w:rsidRPr="00E022B2">
        <w:rPr>
          <w:rFonts w:ascii="Times New Roman" w:eastAsia="仿宋" w:hAnsi="Times New Roman" w:cs="Times New Roman"/>
          <w:b/>
          <w:sz w:val="32"/>
          <w:szCs w:val="32"/>
        </w:rPr>
        <w:tab/>
      </w:r>
    </w:p>
    <w:p w14:paraId="5B1B5BB2"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4399A5EA" w14:textId="18B3C3EB"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0065465A"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5562B1A9" w14:textId="77777777" w:rsidR="00773BBB" w:rsidRPr="00E022B2" w:rsidRDefault="00773BBB" w:rsidP="00914512">
      <w:pPr>
        <w:pStyle w:val="aa"/>
        <w:spacing w:line="560" w:lineRule="exact"/>
        <w:ind w:left="210" w:right="210" w:firstLine="640"/>
        <w:rPr>
          <w:rFonts w:ascii="Times New Roman" w:hAnsi="Times New Roman"/>
        </w:rPr>
      </w:pPr>
    </w:p>
    <w:p w14:paraId="5F1EDBE9" w14:textId="77777777" w:rsidR="00D23737" w:rsidRPr="00E022B2" w:rsidRDefault="00D23737" w:rsidP="00D23737">
      <w:pPr>
        <w:pStyle w:val="aa"/>
        <w:spacing w:line="560" w:lineRule="exact"/>
        <w:ind w:left="210" w:right="210" w:firstLine="640"/>
        <w:rPr>
          <w:rFonts w:ascii="Times New Roman" w:hAnsi="Times New Roman"/>
        </w:rPr>
      </w:pPr>
      <w:r w:rsidRPr="00E022B2">
        <w:rPr>
          <w:rFonts w:ascii="Times New Roman" w:hAnsi="Times New Roman"/>
        </w:rPr>
        <w:t>通过权益分派方案的股东大会届次及日期，合计派送红股、转增或派发现金红利情况，并与基准日财务数据进行比较。</w:t>
      </w:r>
    </w:p>
    <w:p w14:paraId="3DE752A9" w14:textId="77777777" w:rsidR="00D23737" w:rsidRPr="00E022B2" w:rsidRDefault="00D23737" w:rsidP="00D23737">
      <w:pPr>
        <w:pStyle w:val="30"/>
        <w:spacing w:line="560" w:lineRule="exact"/>
        <w:ind w:leftChars="0" w:left="0" w:rightChars="0" w:right="0" w:firstLine="640"/>
        <w:rPr>
          <w:rFonts w:ascii="Times New Roman" w:hAnsi="Times New Roman"/>
        </w:rPr>
      </w:pPr>
      <w:r w:rsidRPr="00E022B2">
        <w:rPr>
          <w:rFonts w:ascii="Times New Roman" w:hAnsi="Times New Roman"/>
        </w:rPr>
        <w:t>一、权益分派方案</w:t>
      </w:r>
    </w:p>
    <w:p w14:paraId="6E5AEF24" w14:textId="77777777" w:rsidR="00D23737" w:rsidRPr="00E022B2" w:rsidRDefault="00D23737" w:rsidP="00D23737">
      <w:pPr>
        <w:pStyle w:val="30"/>
        <w:spacing w:line="560" w:lineRule="exact"/>
        <w:ind w:leftChars="0" w:left="0" w:rightChars="0" w:right="0" w:firstLine="640"/>
        <w:rPr>
          <w:rFonts w:ascii="Times New Roman" w:eastAsia="仿宋" w:hAnsi="Times New Roman"/>
        </w:rPr>
      </w:pPr>
      <w:r w:rsidRPr="00E022B2">
        <w:rPr>
          <w:rFonts w:ascii="Times New Roman" w:eastAsia="仿宋" w:hAnsi="Times New Roman"/>
        </w:rPr>
        <w:t>介绍本次权益分派方案及扣税情况，其中，分派方案应为每</w:t>
      </w:r>
      <w:r w:rsidRPr="00E022B2">
        <w:rPr>
          <w:rFonts w:ascii="Times New Roman" w:eastAsia="仿宋" w:hAnsi="Times New Roman"/>
        </w:rPr>
        <w:t>10</w:t>
      </w:r>
      <w:r w:rsidRPr="00E022B2">
        <w:rPr>
          <w:rFonts w:ascii="Times New Roman" w:eastAsia="仿宋" w:hAnsi="Times New Roman"/>
        </w:rPr>
        <w:t>股送红股、现金分红或资本公积转增股本情况。对于因股份回购等原因导致权益分派股本基数与公司总股本不一致的，应说明扣除回购股份后的股本基数情况，及根据总股本折算后的除权除息参考公式及相关参数情况。</w:t>
      </w:r>
    </w:p>
    <w:p w14:paraId="31951870" w14:textId="77777777" w:rsidR="00D23737" w:rsidRPr="00E022B2" w:rsidRDefault="00D23737" w:rsidP="00D23737">
      <w:pPr>
        <w:pStyle w:val="30"/>
        <w:spacing w:line="560" w:lineRule="exact"/>
        <w:ind w:leftChars="0" w:left="0" w:rightChars="0" w:right="0" w:firstLine="640"/>
        <w:jc w:val="both"/>
        <w:rPr>
          <w:rFonts w:ascii="Times New Roman" w:hAnsi="Times New Roman"/>
        </w:rPr>
      </w:pPr>
      <w:r w:rsidRPr="00E022B2">
        <w:rPr>
          <w:rFonts w:ascii="Times New Roman" w:hAnsi="Times New Roman"/>
        </w:rPr>
        <w:t>二、股权登记日与除权除息日</w:t>
      </w:r>
    </w:p>
    <w:p w14:paraId="3FD74AF1" w14:textId="77777777" w:rsidR="00D23737" w:rsidRPr="00E022B2" w:rsidRDefault="00D23737" w:rsidP="00D23737">
      <w:pPr>
        <w:pStyle w:val="30"/>
        <w:spacing w:line="560" w:lineRule="exact"/>
        <w:ind w:leftChars="0" w:left="0" w:rightChars="0" w:right="0" w:firstLine="640"/>
        <w:jc w:val="both"/>
        <w:rPr>
          <w:rFonts w:ascii="Times New Roman" w:hAnsi="Times New Roman"/>
        </w:rPr>
      </w:pPr>
      <w:r w:rsidRPr="00E022B2">
        <w:rPr>
          <w:rFonts w:ascii="Times New Roman" w:hAnsi="Times New Roman"/>
        </w:rPr>
        <w:lastRenderedPageBreak/>
        <w:t>三、权益分派对象</w:t>
      </w:r>
    </w:p>
    <w:p w14:paraId="4162D99D" w14:textId="77777777" w:rsidR="00D23737" w:rsidRPr="00E022B2" w:rsidRDefault="00D23737" w:rsidP="00D23737">
      <w:pPr>
        <w:pStyle w:val="aa"/>
        <w:spacing w:line="560" w:lineRule="exact"/>
        <w:ind w:leftChars="0" w:left="0" w:rightChars="0" w:right="0" w:firstLine="640"/>
        <w:jc w:val="both"/>
        <w:rPr>
          <w:rFonts w:ascii="Times New Roman" w:hAnsi="Times New Roman"/>
        </w:rPr>
      </w:pPr>
      <w:r w:rsidRPr="00E022B2">
        <w:rPr>
          <w:rFonts w:ascii="Times New Roman" w:hAnsi="Times New Roman"/>
        </w:rPr>
        <w:t>截止股权登记日下午全国中小企业股份转让系统收市后，在中国证券登记结算有限责任公司北京分公司登记在册的全体股东。</w:t>
      </w:r>
    </w:p>
    <w:p w14:paraId="0843429E" w14:textId="77777777" w:rsidR="00D23737" w:rsidRPr="00E022B2" w:rsidRDefault="00D23737" w:rsidP="00D23737">
      <w:pPr>
        <w:pStyle w:val="30"/>
        <w:spacing w:line="560" w:lineRule="exact"/>
        <w:ind w:leftChars="0" w:left="0" w:rightChars="0" w:right="0" w:firstLine="640"/>
        <w:jc w:val="both"/>
        <w:rPr>
          <w:rFonts w:ascii="Times New Roman" w:hAnsi="Times New Roman"/>
        </w:rPr>
      </w:pPr>
      <w:r w:rsidRPr="00E022B2">
        <w:rPr>
          <w:rFonts w:ascii="Times New Roman" w:hAnsi="Times New Roman"/>
        </w:rPr>
        <w:t>四、权益分派方法</w:t>
      </w:r>
    </w:p>
    <w:p w14:paraId="175F4E10" w14:textId="1DC320CA" w:rsidR="00D23737" w:rsidRPr="00E022B2" w:rsidRDefault="00D23737" w:rsidP="00D23737">
      <w:pPr>
        <w:pStyle w:val="aa"/>
        <w:spacing w:line="560" w:lineRule="exact"/>
        <w:ind w:leftChars="0" w:left="0" w:rightChars="0" w:right="0" w:firstLine="640"/>
        <w:jc w:val="both"/>
        <w:rPr>
          <w:rFonts w:ascii="Times New Roman" w:hAnsi="Times New Roman"/>
        </w:rPr>
      </w:pPr>
      <w:r w:rsidRPr="00E022B2">
        <w:rPr>
          <w:rFonts w:ascii="Times New Roman" w:hAnsi="Times New Roman"/>
        </w:rPr>
        <w:t>1</w:t>
      </w:r>
      <w:r w:rsidR="00F01990" w:rsidRPr="00E022B2">
        <w:rPr>
          <w:rFonts w:ascii="Times New Roman" w:hAnsi="Times New Roman"/>
        </w:rPr>
        <w:t>、中国结算代派的</w:t>
      </w:r>
      <w:r w:rsidRPr="00E022B2">
        <w:rPr>
          <w:rFonts w:ascii="Times New Roman" w:hAnsi="Times New Roman"/>
        </w:rPr>
        <w:t>，需说明本次送转的股份将直接计入股东证券账户及计入的具体日期（如适用）；本次委托中国结算北京分公司派发的现金红利通过股东托管证券公司（或其他托管机构）直接划入资金账户及划入的具体日期（如适用），如需填写股东账号的，股东账号中间四位用</w:t>
      </w:r>
      <w:r w:rsidRPr="00E022B2">
        <w:rPr>
          <w:rFonts w:ascii="Times New Roman" w:hAnsi="Times New Roman"/>
        </w:rPr>
        <w:t>****</w:t>
      </w:r>
      <w:r w:rsidRPr="00E022B2">
        <w:rPr>
          <w:rFonts w:ascii="Times New Roman" w:hAnsi="Times New Roman"/>
        </w:rPr>
        <w:t>代替。</w:t>
      </w:r>
    </w:p>
    <w:p w14:paraId="3E428B29" w14:textId="77777777" w:rsidR="00D23737" w:rsidRPr="00E022B2" w:rsidRDefault="00D23737" w:rsidP="00D23737">
      <w:pPr>
        <w:pStyle w:val="aa"/>
        <w:spacing w:line="560" w:lineRule="exact"/>
        <w:ind w:leftChars="0" w:left="0" w:rightChars="0" w:right="0" w:firstLine="640"/>
        <w:jc w:val="both"/>
        <w:rPr>
          <w:rFonts w:ascii="Times New Roman" w:hAnsi="Times New Roman"/>
        </w:rPr>
      </w:pPr>
      <w:r w:rsidRPr="00E022B2">
        <w:rPr>
          <w:rFonts w:ascii="Times New Roman" w:hAnsi="Times New Roman"/>
        </w:rPr>
        <w:t>2</w:t>
      </w:r>
      <w:r w:rsidRPr="00E022B2">
        <w:rPr>
          <w:rFonts w:ascii="Times New Roman" w:hAnsi="Times New Roman"/>
        </w:rPr>
        <w:t>、全部由公司自行派发的，应说明公司将现金红利划入股东账户的日期等内容。</w:t>
      </w:r>
    </w:p>
    <w:p w14:paraId="19E18B73" w14:textId="1E12EDDD" w:rsidR="00D23737" w:rsidRPr="00E022B2" w:rsidRDefault="00241587" w:rsidP="00D23737">
      <w:pPr>
        <w:pStyle w:val="30"/>
        <w:spacing w:line="560" w:lineRule="exact"/>
        <w:ind w:leftChars="0" w:left="0" w:rightChars="0" w:right="0" w:firstLine="640"/>
        <w:jc w:val="both"/>
        <w:rPr>
          <w:rFonts w:ascii="Times New Roman" w:hAnsi="Times New Roman"/>
        </w:rPr>
      </w:pPr>
      <w:r w:rsidRPr="00E022B2">
        <w:rPr>
          <w:rFonts w:ascii="Times New Roman" w:hAnsi="Times New Roman"/>
        </w:rPr>
        <w:t>五、本次所送转的无限售股份起始交易</w:t>
      </w:r>
      <w:r w:rsidR="00D23737" w:rsidRPr="00E022B2">
        <w:rPr>
          <w:rFonts w:ascii="Times New Roman" w:hAnsi="Times New Roman"/>
        </w:rPr>
        <w:t>日（如适用）</w:t>
      </w:r>
    </w:p>
    <w:p w14:paraId="7CAF6F4C" w14:textId="77777777" w:rsidR="00D23737" w:rsidRPr="00E022B2" w:rsidRDefault="00D23737" w:rsidP="00D23737">
      <w:pPr>
        <w:pStyle w:val="30"/>
        <w:spacing w:line="560" w:lineRule="exact"/>
        <w:ind w:leftChars="0" w:left="0" w:rightChars="0" w:right="0" w:firstLine="640"/>
        <w:jc w:val="both"/>
        <w:rPr>
          <w:rFonts w:ascii="Times New Roman" w:hAnsi="Times New Roman"/>
        </w:rPr>
      </w:pPr>
      <w:r w:rsidRPr="00E022B2">
        <w:rPr>
          <w:rFonts w:ascii="Times New Roman" w:hAnsi="Times New Roman"/>
        </w:rPr>
        <w:t>六、股份变动情况表（如适用）</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17"/>
        <w:gridCol w:w="1276"/>
        <w:gridCol w:w="1701"/>
        <w:gridCol w:w="1418"/>
        <w:gridCol w:w="1411"/>
      </w:tblGrid>
      <w:tr w:rsidR="00D23737" w:rsidRPr="00E022B2" w14:paraId="75C8D5E8" w14:textId="77777777" w:rsidTr="00A04617">
        <w:trPr>
          <w:trHeight w:val="427"/>
          <w:tblHeader/>
          <w:jc w:val="center"/>
        </w:trPr>
        <w:tc>
          <w:tcPr>
            <w:tcW w:w="1980" w:type="dxa"/>
            <w:vMerge w:val="restart"/>
            <w:vAlign w:val="center"/>
          </w:tcPr>
          <w:p w14:paraId="714DC379"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r w:rsidRPr="00E022B2">
              <w:rPr>
                <w:rFonts w:ascii="Times New Roman" w:eastAsia="仿宋" w:hAnsi="Times New Roman" w:cs="Times New Roman"/>
                <w:bCs/>
                <w:color w:val="000000"/>
                <w:sz w:val="24"/>
              </w:rPr>
              <w:t>股份性质</w:t>
            </w:r>
          </w:p>
        </w:tc>
        <w:tc>
          <w:tcPr>
            <w:tcW w:w="2693" w:type="dxa"/>
            <w:gridSpan w:val="2"/>
            <w:vAlign w:val="center"/>
          </w:tcPr>
          <w:p w14:paraId="4F50E561"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r w:rsidRPr="00E022B2">
              <w:rPr>
                <w:rFonts w:ascii="Times New Roman" w:eastAsia="仿宋" w:hAnsi="Times New Roman" w:cs="Times New Roman"/>
                <w:bCs/>
                <w:color w:val="000000"/>
                <w:sz w:val="24"/>
              </w:rPr>
              <w:t>本次变动前</w:t>
            </w:r>
          </w:p>
        </w:tc>
        <w:tc>
          <w:tcPr>
            <w:tcW w:w="1701" w:type="dxa"/>
            <w:vAlign w:val="center"/>
          </w:tcPr>
          <w:p w14:paraId="6D7C8DC8" w14:textId="77777777" w:rsidR="00D23737" w:rsidRPr="00E022B2" w:rsidRDefault="00D23737" w:rsidP="005542BD">
            <w:pPr>
              <w:spacing w:before="100" w:beforeAutospacing="1" w:after="100" w:afterAutospacing="1" w:line="560" w:lineRule="exact"/>
              <w:ind w:firstLineChars="100" w:firstLine="240"/>
              <w:rPr>
                <w:rFonts w:ascii="Times New Roman" w:eastAsia="仿宋" w:hAnsi="Times New Roman" w:cs="Times New Roman"/>
                <w:bCs/>
                <w:color w:val="000000"/>
                <w:sz w:val="24"/>
              </w:rPr>
            </w:pPr>
            <w:r w:rsidRPr="00E022B2">
              <w:rPr>
                <w:rFonts w:ascii="Times New Roman" w:eastAsia="仿宋" w:hAnsi="Times New Roman" w:cs="Times New Roman"/>
                <w:bCs/>
                <w:color w:val="000000"/>
                <w:sz w:val="24"/>
              </w:rPr>
              <w:t>本次变动</w:t>
            </w:r>
          </w:p>
        </w:tc>
        <w:tc>
          <w:tcPr>
            <w:tcW w:w="2829" w:type="dxa"/>
            <w:gridSpan w:val="2"/>
            <w:vAlign w:val="center"/>
          </w:tcPr>
          <w:p w14:paraId="5E581FCD"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r w:rsidRPr="00E022B2">
              <w:rPr>
                <w:rFonts w:ascii="Times New Roman" w:eastAsia="仿宋" w:hAnsi="Times New Roman" w:cs="Times New Roman"/>
                <w:bCs/>
                <w:color w:val="000000"/>
                <w:sz w:val="24"/>
              </w:rPr>
              <w:t>本次变动后</w:t>
            </w:r>
          </w:p>
        </w:tc>
      </w:tr>
      <w:tr w:rsidR="00A04617" w:rsidRPr="00E022B2" w14:paraId="5E874A3D" w14:textId="77777777" w:rsidTr="00A04617">
        <w:trPr>
          <w:trHeight w:val="427"/>
          <w:tblHeader/>
          <w:jc w:val="center"/>
        </w:trPr>
        <w:tc>
          <w:tcPr>
            <w:tcW w:w="1980" w:type="dxa"/>
            <w:vMerge/>
            <w:vAlign w:val="center"/>
          </w:tcPr>
          <w:p w14:paraId="34C32EB3"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p>
        </w:tc>
        <w:tc>
          <w:tcPr>
            <w:tcW w:w="1417" w:type="dxa"/>
            <w:vAlign w:val="center"/>
          </w:tcPr>
          <w:p w14:paraId="3EE367F6"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r w:rsidRPr="00E022B2">
              <w:rPr>
                <w:rFonts w:ascii="Times New Roman" w:eastAsia="仿宋" w:hAnsi="Times New Roman" w:cs="Times New Roman"/>
                <w:bCs/>
                <w:color w:val="000000"/>
                <w:sz w:val="24"/>
              </w:rPr>
              <w:t>数量（股）</w:t>
            </w:r>
          </w:p>
        </w:tc>
        <w:tc>
          <w:tcPr>
            <w:tcW w:w="1276" w:type="dxa"/>
            <w:vAlign w:val="center"/>
          </w:tcPr>
          <w:p w14:paraId="35182787" w14:textId="77777777" w:rsidR="00D23737" w:rsidRPr="00E022B2" w:rsidRDefault="00D23737" w:rsidP="00A04617">
            <w:pPr>
              <w:spacing w:before="100" w:beforeAutospacing="1" w:after="100" w:afterAutospacing="1" w:line="560" w:lineRule="exact"/>
              <w:rPr>
                <w:rFonts w:ascii="Times New Roman" w:eastAsia="仿宋" w:hAnsi="Times New Roman" w:cs="Times New Roman"/>
                <w:bCs/>
                <w:color w:val="000000"/>
                <w:sz w:val="24"/>
              </w:rPr>
            </w:pPr>
            <w:r w:rsidRPr="00E022B2">
              <w:rPr>
                <w:rFonts w:ascii="Times New Roman" w:eastAsia="仿宋" w:hAnsi="Times New Roman" w:cs="Times New Roman"/>
                <w:bCs/>
                <w:color w:val="000000"/>
                <w:sz w:val="24"/>
              </w:rPr>
              <w:t>比例（</w:t>
            </w:r>
            <w:r w:rsidRPr="00E022B2">
              <w:rPr>
                <w:rFonts w:ascii="Times New Roman" w:eastAsia="仿宋" w:hAnsi="Times New Roman" w:cs="Times New Roman"/>
                <w:bCs/>
                <w:color w:val="000000"/>
                <w:sz w:val="24"/>
              </w:rPr>
              <w:t>%</w:t>
            </w:r>
            <w:r w:rsidRPr="00E022B2">
              <w:rPr>
                <w:rFonts w:ascii="Times New Roman" w:eastAsia="仿宋" w:hAnsi="Times New Roman" w:cs="Times New Roman"/>
                <w:bCs/>
                <w:color w:val="000000"/>
                <w:sz w:val="24"/>
              </w:rPr>
              <w:t>）</w:t>
            </w:r>
          </w:p>
        </w:tc>
        <w:tc>
          <w:tcPr>
            <w:tcW w:w="1701" w:type="dxa"/>
            <w:vAlign w:val="center"/>
          </w:tcPr>
          <w:p w14:paraId="7AB133BE" w14:textId="77777777" w:rsidR="00D23737" w:rsidRPr="00E022B2" w:rsidRDefault="00D23737" w:rsidP="00A04617">
            <w:pPr>
              <w:spacing w:before="100" w:beforeAutospacing="1" w:after="100" w:afterAutospacing="1" w:line="560" w:lineRule="exact"/>
              <w:rPr>
                <w:rFonts w:ascii="Times New Roman" w:eastAsia="仿宋" w:hAnsi="Times New Roman" w:cs="Times New Roman"/>
                <w:bCs/>
                <w:color w:val="000000"/>
                <w:sz w:val="24"/>
              </w:rPr>
            </w:pPr>
            <w:r w:rsidRPr="00E022B2">
              <w:rPr>
                <w:rFonts w:ascii="Times New Roman" w:eastAsia="仿宋" w:hAnsi="Times New Roman" w:cs="Times New Roman"/>
                <w:bCs/>
                <w:color w:val="000000"/>
                <w:sz w:val="24"/>
              </w:rPr>
              <w:t>送股（或转增）</w:t>
            </w:r>
          </w:p>
        </w:tc>
        <w:tc>
          <w:tcPr>
            <w:tcW w:w="1418" w:type="dxa"/>
            <w:vAlign w:val="center"/>
          </w:tcPr>
          <w:p w14:paraId="7B1AE7B9"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r w:rsidRPr="00E022B2">
              <w:rPr>
                <w:rFonts w:ascii="Times New Roman" w:eastAsia="仿宋" w:hAnsi="Times New Roman" w:cs="Times New Roman"/>
                <w:bCs/>
                <w:color w:val="000000"/>
                <w:sz w:val="24"/>
              </w:rPr>
              <w:t>数量（股）</w:t>
            </w:r>
          </w:p>
        </w:tc>
        <w:tc>
          <w:tcPr>
            <w:tcW w:w="1411" w:type="dxa"/>
            <w:vAlign w:val="center"/>
          </w:tcPr>
          <w:p w14:paraId="52388D08" w14:textId="77777777" w:rsidR="00D23737" w:rsidRPr="00E022B2" w:rsidRDefault="00D23737" w:rsidP="00A04617">
            <w:pPr>
              <w:spacing w:before="100" w:beforeAutospacing="1" w:after="100" w:afterAutospacing="1" w:line="560" w:lineRule="exact"/>
              <w:rPr>
                <w:rFonts w:ascii="Times New Roman" w:eastAsia="仿宋" w:hAnsi="Times New Roman" w:cs="Times New Roman"/>
                <w:bCs/>
                <w:color w:val="000000"/>
                <w:sz w:val="24"/>
              </w:rPr>
            </w:pPr>
            <w:r w:rsidRPr="00E022B2">
              <w:rPr>
                <w:rFonts w:ascii="Times New Roman" w:eastAsia="仿宋" w:hAnsi="Times New Roman" w:cs="Times New Roman"/>
                <w:bCs/>
                <w:color w:val="000000"/>
                <w:sz w:val="24"/>
              </w:rPr>
              <w:t>比例（</w:t>
            </w:r>
            <w:r w:rsidRPr="00E022B2">
              <w:rPr>
                <w:rFonts w:ascii="Times New Roman" w:eastAsia="仿宋" w:hAnsi="Times New Roman" w:cs="Times New Roman"/>
                <w:bCs/>
                <w:color w:val="000000"/>
                <w:sz w:val="24"/>
              </w:rPr>
              <w:t>%</w:t>
            </w:r>
            <w:r w:rsidRPr="00E022B2">
              <w:rPr>
                <w:rFonts w:ascii="Times New Roman" w:eastAsia="仿宋" w:hAnsi="Times New Roman" w:cs="Times New Roman"/>
                <w:bCs/>
                <w:color w:val="000000"/>
                <w:sz w:val="24"/>
              </w:rPr>
              <w:t>）</w:t>
            </w:r>
          </w:p>
        </w:tc>
      </w:tr>
      <w:tr w:rsidR="00A04617" w:rsidRPr="00E022B2" w14:paraId="67BB5E75" w14:textId="77777777" w:rsidTr="00A04617">
        <w:trPr>
          <w:trHeight w:val="427"/>
          <w:jc w:val="center"/>
        </w:trPr>
        <w:tc>
          <w:tcPr>
            <w:tcW w:w="1980" w:type="dxa"/>
            <w:vAlign w:val="center"/>
          </w:tcPr>
          <w:p w14:paraId="0737FA4E"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r w:rsidRPr="00E022B2">
              <w:rPr>
                <w:rFonts w:ascii="Times New Roman" w:eastAsia="仿宋" w:hAnsi="Times New Roman" w:cs="Times New Roman"/>
                <w:bCs/>
                <w:color w:val="000000"/>
                <w:sz w:val="24"/>
              </w:rPr>
              <w:t>限售流通股</w:t>
            </w:r>
          </w:p>
        </w:tc>
        <w:tc>
          <w:tcPr>
            <w:tcW w:w="1417" w:type="dxa"/>
            <w:vAlign w:val="center"/>
          </w:tcPr>
          <w:p w14:paraId="098A2448" w14:textId="77777777" w:rsidR="00D23737" w:rsidRPr="00E022B2" w:rsidRDefault="00D23737" w:rsidP="005542BD">
            <w:pPr>
              <w:widowControl/>
              <w:spacing w:before="100" w:beforeAutospacing="1" w:after="100" w:afterAutospacing="1" w:line="560" w:lineRule="exact"/>
              <w:ind w:firstLine="200"/>
              <w:rPr>
                <w:rFonts w:ascii="Times New Roman" w:eastAsia="仿宋" w:hAnsi="Times New Roman" w:cs="Times New Roman"/>
                <w:bCs/>
                <w:color w:val="000000"/>
                <w:sz w:val="24"/>
              </w:rPr>
            </w:pPr>
          </w:p>
        </w:tc>
        <w:tc>
          <w:tcPr>
            <w:tcW w:w="1276" w:type="dxa"/>
            <w:vAlign w:val="center"/>
          </w:tcPr>
          <w:p w14:paraId="139E9C80"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p>
        </w:tc>
        <w:tc>
          <w:tcPr>
            <w:tcW w:w="1701" w:type="dxa"/>
            <w:vAlign w:val="center"/>
          </w:tcPr>
          <w:p w14:paraId="46E692C5"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p>
        </w:tc>
        <w:tc>
          <w:tcPr>
            <w:tcW w:w="1418" w:type="dxa"/>
            <w:vAlign w:val="center"/>
          </w:tcPr>
          <w:p w14:paraId="16997938"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p>
        </w:tc>
        <w:tc>
          <w:tcPr>
            <w:tcW w:w="1411" w:type="dxa"/>
            <w:vAlign w:val="center"/>
          </w:tcPr>
          <w:p w14:paraId="18CC112B"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p>
        </w:tc>
      </w:tr>
      <w:tr w:rsidR="00A04617" w:rsidRPr="00E022B2" w14:paraId="193E14C5" w14:textId="77777777" w:rsidTr="00A04617">
        <w:trPr>
          <w:trHeight w:val="427"/>
          <w:jc w:val="center"/>
        </w:trPr>
        <w:tc>
          <w:tcPr>
            <w:tcW w:w="1980" w:type="dxa"/>
            <w:vAlign w:val="center"/>
          </w:tcPr>
          <w:p w14:paraId="1A23A56B"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r w:rsidRPr="00E022B2">
              <w:rPr>
                <w:rFonts w:ascii="Times New Roman" w:eastAsia="仿宋" w:hAnsi="Times New Roman" w:cs="Times New Roman"/>
                <w:bCs/>
                <w:color w:val="000000"/>
                <w:sz w:val="24"/>
              </w:rPr>
              <w:t>无限售流通股</w:t>
            </w:r>
          </w:p>
        </w:tc>
        <w:tc>
          <w:tcPr>
            <w:tcW w:w="1417" w:type="dxa"/>
            <w:vAlign w:val="center"/>
          </w:tcPr>
          <w:p w14:paraId="648DB776"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p>
        </w:tc>
        <w:tc>
          <w:tcPr>
            <w:tcW w:w="1276" w:type="dxa"/>
            <w:vAlign w:val="center"/>
          </w:tcPr>
          <w:p w14:paraId="2BC40F8C"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p>
        </w:tc>
        <w:tc>
          <w:tcPr>
            <w:tcW w:w="1701" w:type="dxa"/>
            <w:vAlign w:val="center"/>
          </w:tcPr>
          <w:p w14:paraId="1B9533FF"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p>
        </w:tc>
        <w:tc>
          <w:tcPr>
            <w:tcW w:w="1418" w:type="dxa"/>
            <w:vAlign w:val="center"/>
          </w:tcPr>
          <w:p w14:paraId="45F871B6"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p>
        </w:tc>
        <w:tc>
          <w:tcPr>
            <w:tcW w:w="1411" w:type="dxa"/>
            <w:vAlign w:val="center"/>
          </w:tcPr>
          <w:p w14:paraId="672F362C"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p>
        </w:tc>
      </w:tr>
      <w:tr w:rsidR="00A04617" w:rsidRPr="00E022B2" w14:paraId="28150303" w14:textId="77777777" w:rsidTr="00A04617">
        <w:trPr>
          <w:trHeight w:val="427"/>
          <w:jc w:val="center"/>
        </w:trPr>
        <w:tc>
          <w:tcPr>
            <w:tcW w:w="1980" w:type="dxa"/>
            <w:vAlign w:val="center"/>
          </w:tcPr>
          <w:p w14:paraId="7DAF9AC9"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r w:rsidRPr="00E022B2">
              <w:rPr>
                <w:rFonts w:ascii="Times New Roman" w:eastAsia="仿宋" w:hAnsi="Times New Roman" w:cs="Times New Roman"/>
                <w:bCs/>
                <w:color w:val="000000"/>
                <w:sz w:val="24"/>
              </w:rPr>
              <w:t>总股本</w:t>
            </w:r>
          </w:p>
        </w:tc>
        <w:tc>
          <w:tcPr>
            <w:tcW w:w="1417" w:type="dxa"/>
            <w:vAlign w:val="center"/>
          </w:tcPr>
          <w:p w14:paraId="54D20D53"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p>
        </w:tc>
        <w:tc>
          <w:tcPr>
            <w:tcW w:w="1276" w:type="dxa"/>
            <w:vAlign w:val="center"/>
          </w:tcPr>
          <w:p w14:paraId="1956102E"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p>
        </w:tc>
        <w:tc>
          <w:tcPr>
            <w:tcW w:w="1701" w:type="dxa"/>
            <w:vAlign w:val="center"/>
          </w:tcPr>
          <w:p w14:paraId="15B78530"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p>
        </w:tc>
        <w:tc>
          <w:tcPr>
            <w:tcW w:w="1418" w:type="dxa"/>
            <w:vAlign w:val="center"/>
          </w:tcPr>
          <w:p w14:paraId="3C7D3910"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p>
        </w:tc>
        <w:tc>
          <w:tcPr>
            <w:tcW w:w="1411" w:type="dxa"/>
            <w:vAlign w:val="center"/>
          </w:tcPr>
          <w:p w14:paraId="2B02DE40" w14:textId="77777777" w:rsidR="00D23737" w:rsidRPr="00E022B2" w:rsidRDefault="00D23737" w:rsidP="005542BD">
            <w:pPr>
              <w:spacing w:before="100" w:beforeAutospacing="1" w:after="100" w:afterAutospacing="1" w:line="560" w:lineRule="exact"/>
              <w:ind w:firstLine="200"/>
              <w:rPr>
                <w:rFonts w:ascii="Times New Roman" w:eastAsia="仿宋" w:hAnsi="Times New Roman" w:cs="Times New Roman"/>
                <w:bCs/>
                <w:color w:val="000000"/>
                <w:sz w:val="24"/>
              </w:rPr>
            </w:pPr>
          </w:p>
        </w:tc>
      </w:tr>
    </w:tbl>
    <w:p w14:paraId="492141B0" w14:textId="77777777" w:rsidR="00D23737" w:rsidRPr="00E022B2" w:rsidRDefault="00D23737" w:rsidP="00D23737">
      <w:pPr>
        <w:pStyle w:val="30"/>
        <w:spacing w:line="560" w:lineRule="exact"/>
        <w:ind w:leftChars="0" w:left="0" w:rightChars="0" w:right="0" w:firstLine="640"/>
        <w:jc w:val="both"/>
        <w:rPr>
          <w:rFonts w:ascii="Times New Roman" w:hAnsi="Times New Roman"/>
        </w:rPr>
      </w:pPr>
      <w:r w:rsidRPr="00E022B2">
        <w:rPr>
          <w:rFonts w:ascii="Times New Roman" w:hAnsi="Times New Roman"/>
        </w:rPr>
        <w:t>七、调整相关参数（如适用）</w:t>
      </w:r>
    </w:p>
    <w:p w14:paraId="1BE1CE3D" w14:textId="77777777" w:rsidR="00D23737" w:rsidRPr="00E022B2" w:rsidRDefault="00D23737" w:rsidP="00D23737">
      <w:pPr>
        <w:pStyle w:val="aa"/>
        <w:spacing w:line="560" w:lineRule="exact"/>
        <w:ind w:leftChars="0" w:left="0" w:rightChars="0" w:right="0" w:firstLine="640"/>
        <w:jc w:val="both"/>
        <w:rPr>
          <w:rFonts w:ascii="Times New Roman" w:hAnsi="Times New Roman"/>
        </w:rPr>
      </w:pPr>
      <w:r w:rsidRPr="00E022B2">
        <w:rPr>
          <w:rFonts w:ascii="Times New Roman" w:hAnsi="Times New Roman"/>
        </w:rPr>
        <w:t>实施送转股方案后，按新股本总数摊薄计算的上年度每股收益或本年度中期每股收益。</w:t>
      </w:r>
    </w:p>
    <w:p w14:paraId="40B1B0B5" w14:textId="77777777" w:rsidR="00D23737" w:rsidRPr="00E022B2" w:rsidRDefault="00D23737" w:rsidP="00D23737">
      <w:pPr>
        <w:pStyle w:val="30"/>
        <w:spacing w:line="560" w:lineRule="exact"/>
        <w:ind w:leftChars="0" w:left="0" w:rightChars="0" w:right="0" w:firstLine="640"/>
        <w:jc w:val="both"/>
        <w:rPr>
          <w:rFonts w:ascii="Times New Roman" w:hAnsi="Times New Roman"/>
        </w:rPr>
      </w:pPr>
      <w:r w:rsidRPr="00E022B2">
        <w:rPr>
          <w:rFonts w:ascii="Times New Roman" w:hAnsi="Times New Roman"/>
        </w:rPr>
        <w:t>八、联系方式</w:t>
      </w:r>
    </w:p>
    <w:p w14:paraId="7BD4F295" w14:textId="77777777" w:rsidR="00D23737" w:rsidRPr="00E022B2" w:rsidRDefault="00D23737" w:rsidP="00D23737">
      <w:pPr>
        <w:pStyle w:val="aa"/>
        <w:spacing w:line="560" w:lineRule="exact"/>
        <w:ind w:leftChars="0" w:left="0" w:rightChars="0" w:right="0" w:firstLine="640"/>
        <w:jc w:val="both"/>
        <w:rPr>
          <w:rFonts w:ascii="Times New Roman" w:hAnsi="Times New Roman"/>
        </w:rPr>
      </w:pPr>
      <w:r w:rsidRPr="00E022B2">
        <w:rPr>
          <w:rFonts w:ascii="Times New Roman" w:hAnsi="Times New Roman"/>
        </w:rPr>
        <w:t>地址、联系人、电话、传真等。</w:t>
      </w:r>
    </w:p>
    <w:p w14:paraId="336B2E5F" w14:textId="77777777" w:rsidR="00D23737" w:rsidRPr="00E022B2" w:rsidRDefault="00D23737" w:rsidP="00D23737">
      <w:pPr>
        <w:pStyle w:val="30"/>
        <w:spacing w:line="560" w:lineRule="exact"/>
        <w:ind w:leftChars="0" w:left="0" w:rightChars="0" w:right="0" w:firstLine="640"/>
        <w:jc w:val="both"/>
        <w:rPr>
          <w:rFonts w:ascii="Times New Roman" w:hAnsi="Times New Roman"/>
        </w:rPr>
      </w:pPr>
      <w:r w:rsidRPr="00E022B2">
        <w:rPr>
          <w:rFonts w:ascii="Times New Roman" w:hAnsi="Times New Roman"/>
        </w:rPr>
        <w:lastRenderedPageBreak/>
        <w:t>九、备查文件</w:t>
      </w:r>
    </w:p>
    <w:p w14:paraId="31DED040" w14:textId="77777777" w:rsidR="00D23737" w:rsidRPr="00E022B2" w:rsidRDefault="00D23737" w:rsidP="00D23737">
      <w:pPr>
        <w:pStyle w:val="aa"/>
        <w:spacing w:line="560" w:lineRule="exact"/>
        <w:ind w:leftChars="0" w:left="0" w:rightChars="0" w:right="0" w:firstLine="640"/>
        <w:jc w:val="both"/>
        <w:rPr>
          <w:rFonts w:ascii="Times New Roman" w:hAnsi="Times New Roman"/>
        </w:rPr>
      </w:pPr>
      <w:r w:rsidRPr="00E022B2">
        <w:rPr>
          <w:rFonts w:ascii="Times New Roman" w:hAnsi="Times New Roman"/>
        </w:rPr>
        <w:t>（一）公司股东大会关于审议通过权益分派方案的决议；</w:t>
      </w:r>
    </w:p>
    <w:p w14:paraId="4BE7E3A4" w14:textId="77777777" w:rsidR="00D23737" w:rsidRPr="00E022B2" w:rsidRDefault="00D23737" w:rsidP="00D23737">
      <w:pPr>
        <w:pStyle w:val="aa"/>
        <w:spacing w:line="560" w:lineRule="exact"/>
        <w:ind w:leftChars="0" w:left="0" w:rightChars="0" w:right="0" w:firstLine="640"/>
        <w:jc w:val="both"/>
        <w:rPr>
          <w:rFonts w:ascii="Times New Roman" w:hAnsi="Times New Roman"/>
        </w:rPr>
      </w:pPr>
      <w:r w:rsidRPr="00E022B2">
        <w:rPr>
          <w:rFonts w:ascii="Times New Roman" w:hAnsi="Times New Roman"/>
        </w:rPr>
        <w:t>（二）中国结算北京分公司确认有关权益分派具体时间安排的文件（如适用）。</w:t>
      </w:r>
    </w:p>
    <w:p w14:paraId="1A14F3DB" w14:textId="77777777" w:rsidR="00D23737" w:rsidRPr="00E022B2" w:rsidRDefault="00D23737" w:rsidP="00D23737">
      <w:pPr>
        <w:spacing w:line="560" w:lineRule="exact"/>
        <w:ind w:firstLineChars="200" w:firstLine="640"/>
        <w:rPr>
          <w:rFonts w:ascii="Times New Roman" w:eastAsia="仿宋" w:hAnsi="Times New Roman" w:cs="Times New Roman"/>
          <w:sz w:val="32"/>
          <w:szCs w:val="32"/>
        </w:rPr>
      </w:pPr>
    </w:p>
    <w:p w14:paraId="30DBD3E7" w14:textId="534CCB7F" w:rsidR="00D23737" w:rsidRPr="00E022B2" w:rsidRDefault="00D23737" w:rsidP="00D23737">
      <w:pPr>
        <w:autoSpaceDE w:val="0"/>
        <w:autoSpaceDN w:val="0"/>
        <w:adjustRightInd w:val="0"/>
        <w:snapToGrid w:val="0"/>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公司董事会</w:t>
      </w:r>
    </w:p>
    <w:p w14:paraId="7C5D195C" w14:textId="77777777" w:rsidR="00D23737" w:rsidRPr="00E022B2" w:rsidRDefault="00D23737" w:rsidP="00C26226">
      <w:pPr>
        <w:pStyle w:val="ab"/>
        <w:snapToGrid w:val="0"/>
        <w:spacing w:before="0" w:after="0" w:line="560" w:lineRule="exact"/>
        <w:jc w:val="right"/>
        <w:outlineLvl w:val="9"/>
        <w:rPr>
          <w:rFonts w:ascii="Times New Roman" w:eastAsia="仿宋" w:hAnsi="Times New Roman" w:cs="Times New Roman"/>
          <w:b w:val="0"/>
        </w:rPr>
      </w:pPr>
      <w:bookmarkStart w:id="171" w:name="_Toc515555748"/>
      <w:r w:rsidRPr="00E022B2">
        <w:rPr>
          <w:rFonts w:ascii="Times New Roman" w:eastAsia="仿宋" w:hAnsi="Times New Roman" w:cs="Times New Roman"/>
          <w:b w:val="0"/>
        </w:rPr>
        <w:t>XXXX</w:t>
      </w:r>
      <w:r w:rsidRPr="00E022B2">
        <w:rPr>
          <w:rFonts w:ascii="Times New Roman" w:eastAsia="仿宋" w:hAnsi="Times New Roman" w:cs="Times New Roman"/>
          <w:b w:val="0"/>
        </w:rPr>
        <w:t>年</w:t>
      </w:r>
      <w:r w:rsidRPr="00E022B2">
        <w:rPr>
          <w:rFonts w:ascii="Times New Roman" w:eastAsia="仿宋" w:hAnsi="Times New Roman" w:cs="Times New Roman"/>
          <w:b w:val="0"/>
        </w:rPr>
        <w:t xml:space="preserve">XX </w:t>
      </w:r>
      <w:r w:rsidRPr="00E022B2">
        <w:rPr>
          <w:rFonts w:ascii="Times New Roman" w:eastAsia="仿宋" w:hAnsi="Times New Roman" w:cs="Times New Roman"/>
          <w:b w:val="0"/>
        </w:rPr>
        <w:t>月</w:t>
      </w:r>
      <w:r w:rsidRPr="00E022B2">
        <w:rPr>
          <w:rFonts w:ascii="Times New Roman" w:eastAsia="仿宋" w:hAnsi="Times New Roman" w:cs="Times New Roman"/>
          <w:b w:val="0"/>
        </w:rPr>
        <w:t>XX</w:t>
      </w:r>
      <w:r w:rsidRPr="00E022B2">
        <w:rPr>
          <w:rFonts w:ascii="Times New Roman" w:eastAsia="仿宋" w:hAnsi="Times New Roman" w:cs="Times New Roman"/>
          <w:b w:val="0"/>
        </w:rPr>
        <w:t>日</w:t>
      </w:r>
      <w:bookmarkEnd w:id="171"/>
    </w:p>
    <w:p w14:paraId="3EB3C562" w14:textId="77777777" w:rsidR="00CA6599" w:rsidRPr="00E022B2" w:rsidRDefault="00CA6599" w:rsidP="00024A00">
      <w:pPr>
        <w:autoSpaceDE w:val="0"/>
        <w:autoSpaceDN w:val="0"/>
        <w:adjustRightInd w:val="0"/>
        <w:snapToGrid w:val="0"/>
        <w:spacing w:line="560" w:lineRule="exact"/>
        <w:ind w:firstLineChars="200" w:firstLine="640"/>
        <w:rPr>
          <w:rFonts w:ascii="Times New Roman" w:eastAsia="仿宋" w:hAnsi="Times New Roman" w:cs="Times New Roman"/>
          <w:sz w:val="32"/>
          <w:szCs w:val="36"/>
        </w:rPr>
      </w:pPr>
    </w:p>
    <w:p w14:paraId="11A8047D" w14:textId="77777777" w:rsidR="00CA6599" w:rsidRPr="00E022B2" w:rsidRDefault="00CA6599" w:rsidP="00024A00">
      <w:pPr>
        <w:autoSpaceDE w:val="0"/>
        <w:autoSpaceDN w:val="0"/>
        <w:adjustRightInd w:val="0"/>
        <w:snapToGrid w:val="0"/>
        <w:spacing w:line="560" w:lineRule="exact"/>
        <w:ind w:firstLineChars="200" w:firstLine="640"/>
        <w:rPr>
          <w:rFonts w:ascii="Times New Roman" w:eastAsia="仿宋" w:hAnsi="Times New Roman" w:cs="Times New Roman"/>
          <w:sz w:val="32"/>
          <w:szCs w:val="36"/>
        </w:rPr>
      </w:pPr>
    </w:p>
    <w:p w14:paraId="75C0F89D" w14:textId="77777777" w:rsidR="00CA6599" w:rsidRPr="00E022B2" w:rsidRDefault="00CA6599" w:rsidP="00024A00">
      <w:pPr>
        <w:autoSpaceDE w:val="0"/>
        <w:autoSpaceDN w:val="0"/>
        <w:adjustRightInd w:val="0"/>
        <w:snapToGrid w:val="0"/>
        <w:spacing w:line="560" w:lineRule="exact"/>
        <w:ind w:firstLineChars="200" w:firstLine="640"/>
        <w:rPr>
          <w:rFonts w:ascii="Times New Roman" w:eastAsia="仿宋" w:hAnsi="Times New Roman" w:cs="Times New Roman"/>
          <w:sz w:val="32"/>
          <w:szCs w:val="36"/>
        </w:rPr>
      </w:pPr>
    </w:p>
    <w:p w14:paraId="5BC703C3" w14:textId="55B42BC0" w:rsidR="00EA3040" w:rsidRPr="00E022B2" w:rsidRDefault="00D23737" w:rsidP="00024A00">
      <w:pPr>
        <w:autoSpaceDE w:val="0"/>
        <w:autoSpaceDN w:val="0"/>
        <w:adjustRightInd w:val="0"/>
        <w:snapToGrid w:val="0"/>
        <w:spacing w:line="560" w:lineRule="exact"/>
        <w:ind w:firstLineChars="200" w:firstLine="640"/>
        <w:rPr>
          <w:rFonts w:ascii="Times New Roman" w:eastAsia="仿宋" w:hAnsi="Times New Roman" w:cs="Times New Roman"/>
          <w:b/>
        </w:rPr>
      </w:pPr>
      <w:r w:rsidRPr="00E022B2">
        <w:rPr>
          <w:rFonts w:ascii="Times New Roman" w:eastAsia="仿宋" w:hAnsi="Times New Roman" w:cs="Times New Roman"/>
          <w:sz w:val="32"/>
          <w:szCs w:val="36"/>
        </w:rPr>
        <w:t>特别提示：挂牌公司应按照本公告模板编制权益分派实施公告，对于通过中国结算办理送转股或派发现金红利的，</w:t>
      </w:r>
      <w:r w:rsidR="001D4A9E" w:rsidRPr="00E022B2">
        <w:rPr>
          <w:rFonts w:ascii="Times New Roman" w:eastAsia="仿宋" w:hAnsi="Times New Roman" w:cs="Times New Roman"/>
          <w:sz w:val="32"/>
          <w:szCs w:val="36"/>
        </w:rPr>
        <w:t>本公告中权益分派相应</w:t>
      </w:r>
      <w:r w:rsidRPr="00E022B2">
        <w:rPr>
          <w:rFonts w:ascii="Times New Roman" w:eastAsia="仿宋" w:hAnsi="Times New Roman" w:cs="Times New Roman"/>
          <w:sz w:val="32"/>
          <w:szCs w:val="36"/>
        </w:rPr>
        <w:t>信息应与中国结算审核通过的内容一致。</w:t>
      </w:r>
      <w:r w:rsidR="00EA3040" w:rsidRPr="00E022B2">
        <w:rPr>
          <w:rFonts w:ascii="Times New Roman" w:eastAsia="仿宋" w:hAnsi="Times New Roman" w:cs="Times New Roman"/>
        </w:rPr>
        <w:br w:type="page"/>
      </w:r>
    </w:p>
    <w:p w14:paraId="76C9FC46" w14:textId="77777777" w:rsidR="0065465A" w:rsidRPr="00E022B2" w:rsidRDefault="0065465A" w:rsidP="0065465A">
      <w:pPr>
        <w:adjustRightInd w:val="0"/>
        <w:snapToGrid w:val="0"/>
        <w:spacing w:line="560" w:lineRule="exact"/>
        <w:jc w:val="left"/>
        <w:rPr>
          <w:rFonts w:ascii="Times New Roman" w:eastAsia="仿宋" w:hAnsi="Times New Roman" w:cs="Times New Roman"/>
          <w:sz w:val="28"/>
          <w:szCs w:val="24"/>
          <w:u w:val="single"/>
        </w:rPr>
      </w:pPr>
      <w:r w:rsidRPr="00E022B2">
        <w:rPr>
          <w:rFonts w:ascii="Times New Roman" w:eastAsia="仿宋" w:hAnsi="Times New Roman" w:cs="Times New Roman"/>
          <w:color w:val="000000"/>
          <w:kern w:val="0"/>
          <w:sz w:val="28"/>
          <w:szCs w:val="24"/>
          <w:u w:val="single"/>
        </w:rPr>
        <w:lastRenderedPageBreak/>
        <w:t xml:space="preserve">     </w:t>
      </w:r>
      <w:r w:rsidRPr="00E022B2">
        <w:rPr>
          <w:rFonts w:ascii="Times New Roman" w:eastAsia="仿宋" w:hAnsi="Times New Roman" w:cs="Times New Roman"/>
          <w:color w:val="000000"/>
          <w:kern w:val="0"/>
          <w:sz w:val="28"/>
          <w:u w:val="single"/>
        </w:rPr>
        <w:t xml:space="preserve">  </w:t>
      </w:r>
      <w:r w:rsidRPr="00E022B2">
        <w:rPr>
          <w:rFonts w:ascii="Times New Roman" w:eastAsia="仿宋" w:hAnsi="Times New Roman" w:cs="Times New Roman"/>
          <w:color w:val="000000"/>
          <w:kern w:val="0"/>
          <w:sz w:val="28"/>
          <w:szCs w:val="24"/>
          <w:u w:val="single"/>
        </w:rPr>
        <w:t xml:space="preserve">                                  </w:t>
      </w:r>
      <w:r w:rsidRPr="00E022B2">
        <w:rPr>
          <w:rFonts w:ascii="Times New Roman" w:eastAsia="仿宋" w:hAnsi="Times New Roman" w:cs="Times New Roman"/>
          <w:color w:val="000000"/>
          <w:kern w:val="0"/>
          <w:sz w:val="28"/>
          <w:szCs w:val="24"/>
          <w:u w:val="single"/>
        </w:rPr>
        <w:t>公告编号：</w:t>
      </w:r>
      <w:r w:rsidRPr="00E022B2">
        <w:rPr>
          <w:rFonts w:ascii="Times New Roman" w:eastAsia="仿宋" w:hAnsi="Times New Roman" w:cs="Times New Roman"/>
          <w:color w:val="000000"/>
          <w:kern w:val="0"/>
          <w:sz w:val="28"/>
          <w:szCs w:val="24"/>
          <w:u w:val="single"/>
        </w:rPr>
        <w:t xml:space="preserve">          </w:t>
      </w:r>
    </w:p>
    <w:p w14:paraId="3DDFF28E" w14:textId="77777777" w:rsidR="0065465A" w:rsidRPr="00E022B2" w:rsidRDefault="0065465A" w:rsidP="0065465A">
      <w:pPr>
        <w:snapToGrid w:val="0"/>
        <w:spacing w:line="560" w:lineRule="exact"/>
        <w:jc w:val="left"/>
        <w:rPr>
          <w:rFonts w:ascii="Times New Roman" w:eastAsia="仿宋" w:hAnsi="Times New Roman" w:cs="Times New Roman"/>
          <w:sz w:val="28"/>
          <w:szCs w:val="32"/>
        </w:rPr>
      </w:pPr>
      <w:r w:rsidRPr="00E022B2">
        <w:rPr>
          <w:rFonts w:ascii="Times New Roman" w:eastAsia="仿宋" w:hAnsi="Times New Roman" w:cs="Times New Roman"/>
          <w:sz w:val="28"/>
          <w:szCs w:val="32"/>
        </w:rPr>
        <w:t>证券代码：</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证券简称</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主办券商：</w:t>
      </w:r>
    </w:p>
    <w:p w14:paraId="13FF8379" w14:textId="77777777" w:rsidR="00EA3040" w:rsidRPr="00E022B2" w:rsidRDefault="00EA3040" w:rsidP="00914512">
      <w:pPr>
        <w:pStyle w:val="20"/>
        <w:spacing w:line="640" w:lineRule="exact"/>
        <w:ind w:firstLine="220"/>
        <w:rPr>
          <w:rFonts w:ascii="Times New Roman" w:hAnsi="Times New Roman"/>
        </w:rPr>
      </w:pPr>
      <w:r w:rsidRPr="00E022B2">
        <w:rPr>
          <w:rFonts w:ascii="Times New Roman" w:hAnsi="Times New Roman"/>
        </w:rPr>
        <w:tab/>
      </w:r>
    </w:p>
    <w:p w14:paraId="4C636D08" w14:textId="69CB380D" w:rsidR="00EA3040" w:rsidRPr="00E022B2" w:rsidRDefault="00EA3040" w:rsidP="00914512">
      <w:pPr>
        <w:pStyle w:val="20"/>
        <w:spacing w:line="640" w:lineRule="exact"/>
        <w:ind w:firstLine="220"/>
        <w:rPr>
          <w:rFonts w:ascii="Times New Roman" w:hAnsi="Times New Roman"/>
        </w:rPr>
      </w:pPr>
      <w:r w:rsidRPr="00E022B2">
        <w:rPr>
          <w:rFonts w:ascii="Times New Roman" w:hAnsi="Times New Roman"/>
          <w:color w:val="FF0000"/>
        </w:rPr>
        <w:t>（）</w:t>
      </w:r>
      <w:r w:rsidRPr="00E022B2">
        <w:rPr>
          <w:rFonts w:ascii="Times New Roman" w:hAnsi="Times New Roman"/>
        </w:rPr>
        <w:t>公司</w:t>
      </w:r>
      <w:r w:rsidR="0065465A" w:rsidRPr="00E022B2">
        <w:rPr>
          <w:rFonts w:ascii="Times New Roman" w:hAnsi="Times New Roman"/>
          <w:color w:val="FF0000"/>
        </w:rPr>
        <w:t>（）</w:t>
      </w:r>
      <w:r w:rsidRPr="00E022B2">
        <w:rPr>
          <w:rFonts w:ascii="Times New Roman" w:hAnsi="Times New Roman"/>
        </w:rPr>
        <w:t>年</w:t>
      </w:r>
      <w:r w:rsidR="00564D8C" w:rsidRPr="00E022B2">
        <w:rPr>
          <w:rFonts w:ascii="Times New Roman" w:hAnsi="Times New Roman"/>
          <w:color w:val="FF0000"/>
        </w:rPr>
        <w:t>（</w:t>
      </w:r>
      <w:r w:rsidRPr="00E022B2">
        <w:rPr>
          <w:rFonts w:ascii="Times New Roman" w:hAnsi="Times New Roman"/>
          <w:color w:val="FF0000"/>
        </w:rPr>
        <w:t>年度</w:t>
      </w:r>
      <w:r w:rsidRPr="00E022B2">
        <w:rPr>
          <w:rFonts w:ascii="Times New Roman" w:hAnsi="Times New Roman"/>
          <w:color w:val="FF0000"/>
        </w:rPr>
        <w:t>/</w:t>
      </w:r>
      <w:r w:rsidRPr="00E022B2">
        <w:rPr>
          <w:rFonts w:ascii="Times New Roman" w:hAnsi="Times New Roman"/>
          <w:color w:val="FF0000"/>
        </w:rPr>
        <w:t>半年度</w:t>
      </w:r>
      <w:r w:rsidRPr="00E022B2">
        <w:rPr>
          <w:rFonts w:ascii="Times New Roman" w:hAnsi="Times New Roman"/>
          <w:color w:val="FF0000"/>
        </w:rPr>
        <w:t>/</w:t>
      </w:r>
      <w:r w:rsidRPr="00E022B2">
        <w:rPr>
          <w:rFonts w:ascii="Times New Roman" w:hAnsi="Times New Roman"/>
          <w:color w:val="FF0000"/>
        </w:rPr>
        <w:t>第</w:t>
      </w:r>
      <w:r w:rsidR="0065465A" w:rsidRPr="00E022B2">
        <w:rPr>
          <w:rFonts w:ascii="Times New Roman" w:hAnsi="Times New Roman"/>
          <w:color w:val="FF0000"/>
        </w:rPr>
        <w:t>（）</w:t>
      </w:r>
      <w:r w:rsidRPr="00E022B2">
        <w:rPr>
          <w:rFonts w:ascii="Times New Roman" w:hAnsi="Times New Roman"/>
          <w:color w:val="FF0000"/>
        </w:rPr>
        <w:t>季度）</w:t>
      </w:r>
      <w:r w:rsidRPr="00E022B2">
        <w:rPr>
          <w:rFonts w:ascii="Times New Roman" w:hAnsi="Times New Roman"/>
        </w:rPr>
        <w:t>权益分派实施公告</w:t>
      </w:r>
      <w:bookmarkEnd w:id="166"/>
    </w:p>
    <w:p w14:paraId="1D5AAEF7" w14:textId="77777777" w:rsidR="00EA3040" w:rsidRPr="00E022B2" w:rsidRDefault="00EA3040" w:rsidP="00914512">
      <w:pPr>
        <w:pStyle w:val="20"/>
        <w:spacing w:line="640" w:lineRule="exact"/>
        <w:ind w:firstLine="220"/>
        <w:rPr>
          <w:rFonts w:ascii="Times New Roman" w:hAnsi="Times New Roman"/>
        </w:rPr>
      </w:pPr>
    </w:p>
    <w:p w14:paraId="3AF6F227" w14:textId="77777777" w:rsidR="00EA3040" w:rsidRPr="00E022B2" w:rsidRDefault="00EA3040" w:rsidP="0065465A">
      <w:pPr>
        <w:pStyle w:val="aa"/>
        <w:spacing w:line="560" w:lineRule="exact"/>
        <w:ind w:leftChars="47" w:left="99" w:right="210" w:firstLineChars="50" w:firstLine="160"/>
        <w:rPr>
          <w:rFonts w:ascii="Times New Roman" w:hAnsi="Times New Roman"/>
          <w:color w:val="FF0000"/>
        </w:rPr>
      </w:pPr>
      <w:r w:rsidRPr="00E022B2">
        <w:rPr>
          <w:rFonts w:ascii="Times New Roman" w:hAnsi="Times New Roman"/>
          <w:color w:val="FF0000"/>
        </w:rPr>
        <w:t>（全部或部分由中国结算代派的情况下适用本模板）</w:t>
      </w:r>
    </w:p>
    <w:p w14:paraId="2EB49364"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60873945"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hAnsi="Times New Roman" w:cs="Times New Roman"/>
          <w:szCs w:val="21"/>
        </w:rPr>
      </w:pPr>
      <w:r w:rsidRPr="00E022B2">
        <w:rPr>
          <w:rFonts w:ascii="Times New Roman" w:eastAsia="仿宋" w:hAnsi="Times New Roman" w:cs="Times New Roman"/>
          <w:sz w:val="24"/>
        </w:rPr>
        <w:t>董事（）因（）不能保证公告内容真实、准确、完整。</w:t>
      </w:r>
    </w:p>
    <w:p w14:paraId="3ABE203C" w14:textId="1A60FCC8" w:rsidR="00A96693" w:rsidRPr="00E022B2" w:rsidRDefault="00A96693" w:rsidP="00A96693">
      <w:pPr>
        <w:pStyle w:val="aa"/>
        <w:ind w:left="210" w:right="210" w:firstLine="640"/>
        <w:jc w:val="both"/>
        <w:rPr>
          <w:rFonts w:ascii="Times New Roman" w:hAnsi="Times New Roman"/>
        </w:rPr>
      </w:pPr>
      <w:r w:rsidRPr="00E022B2">
        <w:rPr>
          <w:rFonts w:ascii="Times New Roman" w:hAnsi="Times New Roman"/>
          <w:color w:val="FF0000"/>
        </w:rPr>
        <w:t>（）</w:t>
      </w:r>
      <w:r w:rsidRPr="00E022B2">
        <w:rPr>
          <w:rFonts w:ascii="Times New Roman" w:hAnsi="Times New Roman"/>
        </w:rPr>
        <w:t>公司</w:t>
      </w:r>
      <w:r w:rsidRPr="00E022B2">
        <w:rPr>
          <w:rFonts w:ascii="Times New Roman" w:hAnsi="Times New Roman"/>
        </w:rPr>
        <w:t>,</w:t>
      </w:r>
      <w:r w:rsidRPr="00E022B2">
        <w:rPr>
          <w:rFonts w:ascii="Times New Roman" w:hAnsi="Times New Roman"/>
          <w:color w:val="FF0000"/>
        </w:rPr>
        <w:t xml:space="preserve"> </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（年度</w:t>
      </w:r>
      <w:r w:rsidRPr="00E022B2">
        <w:rPr>
          <w:rFonts w:ascii="Times New Roman" w:hAnsi="Times New Roman"/>
          <w:color w:val="FF0000"/>
        </w:rPr>
        <w:t>/</w:t>
      </w:r>
      <w:r w:rsidRPr="00E022B2">
        <w:rPr>
          <w:rFonts w:ascii="Times New Roman" w:hAnsi="Times New Roman"/>
          <w:color w:val="FF0000"/>
        </w:rPr>
        <w:t>半年度</w:t>
      </w:r>
      <w:r w:rsidRPr="00E022B2">
        <w:rPr>
          <w:rFonts w:ascii="Times New Roman" w:hAnsi="Times New Roman"/>
          <w:color w:val="FF0000"/>
        </w:rPr>
        <w:t>/</w:t>
      </w:r>
      <w:r w:rsidRPr="00E022B2">
        <w:rPr>
          <w:rFonts w:ascii="Times New Roman" w:hAnsi="Times New Roman"/>
          <w:color w:val="FF0000"/>
        </w:rPr>
        <w:t>第（）季度）</w:t>
      </w:r>
      <w:r w:rsidRPr="00E022B2">
        <w:rPr>
          <w:rFonts w:ascii="Times New Roman" w:hAnsi="Times New Roman"/>
        </w:rPr>
        <w:t>权益分派方案已获</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Pr="00E022B2">
        <w:rPr>
          <w:rFonts w:ascii="Times New Roman" w:hAnsi="Times New Roman"/>
        </w:rPr>
        <w:t>日召开的股东大会审议通过，现将权益分派事宜公告如下：</w:t>
      </w:r>
    </w:p>
    <w:p w14:paraId="2AE76A3A" w14:textId="283AB19C" w:rsidR="00A96693" w:rsidRPr="00E022B2" w:rsidRDefault="00A96693" w:rsidP="002B4D6E">
      <w:pPr>
        <w:pStyle w:val="aa"/>
        <w:ind w:left="210" w:right="210" w:firstLine="640"/>
        <w:jc w:val="both"/>
        <w:rPr>
          <w:rFonts w:ascii="Times New Roman" w:hAnsi="Times New Roman"/>
        </w:rPr>
      </w:pPr>
      <w:r w:rsidRPr="00E022B2">
        <w:rPr>
          <w:rFonts w:ascii="Times New Roman" w:hAnsi="Times New Roman"/>
        </w:rPr>
        <w:t>本次权益分派基准日合并报表归属于母公司的未分配利润为</w:t>
      </w:r>
      <w:r w:rsidRPr="00E022B2">
        <w:rPr>
          <w:rFonts w:ascii="Times New Roman" w:hAnsi="Times New Roman"/>
          <w:color w:val="FF0000"/>
        </w:rPr>
        <w:t>（）</w:t>
      </w:r>
      <w:r w:rsidRPr="00E022B2">
        <w:rPr>
          <w:rFonts w:ascii="Times New Roman" w:hAnsi="Times New Roman"/>
        </w:rPr>
        <w:t>元，母公司未分配利润为</w:t>
      </w:r>
      <w:r w:rsidRPr="00E022B2">
        <w:rPr>
          <w:rFonts w:ascii="Times New Roman" w:hAnsi="Times New Roman"/>
          <w:color w:val="FF0000"/>
        </w:rPr>
        <w:t>（）</w:t>
      </w:r>
      <w:r w:rsidRPr="00E022B2">
        <w:rPr>
          <w:rFonts w:ascii="Times New Roman" w:hAnsi="Times New Roman"/>
        </w:rPr>
        <w:t>元，母公司资本公积为</w:t>
      </w:r>
      <w:r w:rsidRPr="00E022B2">
        <w:rPr>
          <w:rFonts w:ascii="Times New Roman" w:hAnsi="Times New Roman"/>
          <w:color w:val="FF0000"/>
        </w:rPr>
        <w:t>（）</w:t>
      </w:r>
      <w:r w:rsidRPr="00E022B2">
        <w:rPr>
          <w:rFonts w:ascii="Times New Roman" w:hAnsi="Times New Roman"/>
        </w:rPr>
        <w:t>元（其中股票发行溢价形成的资本公积为</w:t>
      </w:r>
      <w:r w:rsidRPr="00E022B2">
        <w:rPr>
          <w:rFonts w:ascii="Times New Roman" w:hAnsi="Times New Roman"/>
          <w:color w:val="FF0000"/>
        </w:rPr>
        <w:t>（）</w:t>
      </w:r>
      <w:r w:rsidRPr="00E022B2">
        <w:rPr>
          <w:rFonts w:ascii="Times New Roman" w:hAnsi="Times New Roman"/>
        </w:rPr>
        <w:t>元</w:t>
      </w:r>
      <w:r w:rsidRPr="00E022B2">
        <w:rPr>
          <w:rFonts w:ascii="Times New Roman" w:hAnsi="Times New Roman"/>
        </w:rPr>
        <w:t>,</w:t>
      </w:r>
      <w:r w:rsidRPr="00E022B2">
        <w:rPr>
          <w:rFonts w:ascii="Times New Roman" w:hAnsi="Times New Roman"/>
        </w:rPr>
        <w:t>其他资本公积为</w:t>
      </w:r>
      <w:r w:rsidRPr="00E022B2">
        <w:rPr>
          <w:rFonts w:ascii="Times New Roman" w:hAnsi="Times New Roman"/>
          <w:color w:val="FF0000"/>
        </w:rPr>
        <w:t>（）</w:t>
      </w:r>
      <w:r w:rsidRPr="00E022B2">
        <w:rPr>
          <w:rFonts w:ascii="Times New Roman" w:hAnsi="Times New Roman"/>
        </w:rPr>
        <w:t>元）。本次权益分派共计派送红股</w:t>
      </w:r>
      <w:r w:rsidRPr="00E022B2">
        <w:rPr>
          <w:rFonts w:ascii="Times New Roman" w:hAnsi="Times New Roman"/>
          <w:color w:val="FF0000"/>
        </w:rPr>
        <w:t>（）</w:t>
      </w:r>
      <w:r w:rsidRPr="00E022B2">
        <w:rPr>
          <w:rFonts w:ascii="Times New Roman" w:hAnsi="Times New Roman"/>
        </w:rPr>
        <w:t>股，转增</w:t>
      </w:r>
      <w:r w:rsidRPr="00E022B2">
        <w:rPr>
          <w:rFonts w:ascii="Times New Roman" w:hAnsi="Times New Roman"/>
          <w:color w:val="FF0000"/>
        </w:rPr>
        <w:t>（）</w:t>
      </w:r>
      <w:r w:rsidRPr="00E022B2">
        <w:rPr>
          <w:rFonts w:ascii="Times New Roman" w:hAnsi="Times New Roman"/>
        </w:rPr>
        <w:t>股</w:t>
      </w:r>
      <w:r w:rsidRPr="00E022B2">
        <w:rPr>
          <w:rFonts w:ascii="Times New Roman" w:hAnsi="Times New Roman"/>
        </w:rPr>
        <w:t xml:space="preserve">, </w:t>
      </w:r>
      <w:r w:rsidRPr="00E022B2">
        <w:rPr>
          <w:rFonts w:ascii="Times New Roman" w:hAnsi="Times New Roman"/>
        </w:rPr>
        <w:t>派发现金红利</w:t>
      </w:r>
      <w:r w:rsidRPr="00E022B2">
        <w:rPr>
          <w:rFonts w:ascii="Times New Roman" w:hAnsi="Times New Roman"/>
          <w:color w:val="FF0000"/>
        </w:rPr>
        <w:t>（）</w:t>
      </w:r>
      <w:r w:rsidRPr="00E022B2">
        <w:rPr>
          <w:rFonts w:ascii="Times New Roman" w:hAnsi="Times New Roman"/>
        </w:rPr>
        <w:t>元。</w:t>
      </w:r>
      <w:r w:rsidRPr="00E022B2">
        <w:rPr>
          <w:rFonts w:ascii="Times New Roman" w:hAnsi="Times New Roman"/>
          <w:color w:val="FF0000"/>
        </w:rPr>
        <w:t>（合并报表情形适用）</w:t>
      </w:r>
    </w:p>
    <w:p w14:paraId="0AE2F10A" w14:textId="694DD2E1" w:rsidR="00A96693" w:rsidRPr="00E022B2" w:rsidRDefault="00A96693" w:rsidP="002B4D6E">
      <w:pPr>
        <w:pStyle w:val="aa"/>
        <w:ind w:left="210" w:right="210" w:firstLine="640"/>
        <w:jc w:val="both"/>
        <w:rPr>
          <w:rFonts w:ascii="Times New Roman" w:hAnsi="Times New Roman"/>
        </w:rPr>
      </w:pPr>
      <w:r w:rsidRPr="00E022B2">
        <w:rPr>
          <w:rFonts w:ascii="Times New Roman" w:hAnsi="Times New Roman"/>
        </w:rPr>
        <w:t>本次权益分派基准日未分配利润为</w:t>
      </w:r>
      <w:r w:rsidRPr="00E022B2">
        <w:rPr>
          <w:rFonts w:ascii="Times New Roman" w:hAnsi="Times New Roman"/>
          <w:color w:val="FF0000"/>
        </w:rPr>
        <w:t>（）</w:t>
      </w:r>
      <w:r w:rsidRPr="00E022B2">
        <w:rPr>
          <w:rFonts w:ascii="Times New Roman" w:hAnsi="Times New Roman"/>
        </w:rPr>
        <w:t>元，资本公积为</w:t>
      </w:r>
      <w:r w:rsidRPr="00E022B2">
        <w:rPr>
          <w:rFonts w:ascii="Times New Roman" w:hAnsi="Times New Roman"/>
          <w:color w:val="FF0000"/>
        </w:rPr>
        <w:t>（）</w:t>
      </w:r>
      <w:r w:rsidRPr="00E022B2">
        <w:rPr>
          <w:rFonts w:ascii="Times New Roman" w:hAnsi="Times New Roman"/>
        </w:rPr>
        <w:t>元（其中股票发行溢价形成的资本公积为</w:t>
      </w:r>
      <w:r w:rsidRPr="00E022B2">
        <w:rPr>
          <w:rFonts w:ascii="Times New Roman" w:hAnsi="Times New Roman"/>
          <w:color w:val="FF0000"/>
        </w:rPr>
        <w:t>（）</w:t>
      </w:r>
      <w:r w:rsidRPr="00E022B2">
        <w:rPr>
          <w:rFonts w:ascii="Times New Roman" w:hAnsi="Times New Roman"/>
        </w:rPr>
        <w:t>元</w:t>
      </w:r>
      <w:r w:rsidRPr="00E022B2">
        <w:rPr>
          <w:rFonts w:ascii="Times New Roman" w:hAnsi="Times New Roman"/>
        </w:rPr>
        <w:t>,</w:t>
      </w:r>
      <w:r w:rsidRPr="00E022B2">
        <w:rPr>
          <w:rFonts w:ascii="Times New Roman" w:hAnsi="Times New Roman"/>
        </w:rPr>
        <w:t>其他资本公积为</w:t>
      </w:r>
      <w:r w:rsidRPr="00E022B2">
        <w:rPr>
          <w:rFonts w:ascii="Times New Roman" w:hAnsi="Times New Roman"/>
          <w:color w:val="FF0000"/>
        </w:rPr>
        <w:t>（）</w:t>
      </w:r>
      <w:r w:rsidRPr="00E022B2">
        <w:rPr>
          <w:rFonts w:ascii="Times New Roman" w:hAnsi="Times New Roman"/>
        </w:rPr>
        <w:t>元）。本次权益分派共计派送红股</w:t>
      </w:r>
      <w:r w:rsidRPr="00E022B2">
        <w:rPr>
          <w:rFonts w:ascii="Times New Roman" w:hAnsi="Times New Roman"/>
          <w:color w:val="FF0000"/>
        </w:rPr>
        <w:t>（）</w:t>
      </w:r>
      <w:r w:rsidRPr="00E022B2">
        <w:rPr>
          <w:rFonts w:ascii="Times New Roman" w:hAnsi="Times New Roman"/>
        </w:rPr>
        <w:lastRenderedPageBreak/>
        <w:t>股，转增</w:t>
      </w:r>
      <w:r w:rsidRPr="00E022B2">
        <w:rPr>
          <w:rFonts w:ascii="Times New Roman" w:hAnsi="Times New Roman"/>
          <w:color w:val="FF0000"/>
        </w:rPr>
        <w:t>（）</w:t>
      </w:r>
      <w:r w:rsidRPr="00E022B2">
        <w:rPr>
          <w:rFonts w:ascii="Times New Roman" w:hAnsi="Times New Roman"/>
        </w:rPr>
        <w:t>股</w:t>
      </w:r>
      <w:r w:rsidRPr="00E022B2">
        <w:rPr>
          <w:rFonts w:ascii="Times New Roman" w:hAnsi="Times New Roman"/>
        </w:rPr>
        <w:t xml:space="preserve">, </w:t>
      </w:r>
      <w:r w:rsidRPr="00E022B2">
        <w:rPr>
          <w:rFonts w:ascii="Times New Roman" w:hAnsi="Times New Roman"/>
        </w:rPr>
        <w:t>派发现金红利</w:t>
      </w:r>
      <w:r w:rsidRPr="00E022B2">
        <w:rPr>
          <w:rFonts w:ascii="Times New Roman" w:hAnsi="Times New Roman"/>
          <w:color w:val="FF0000"/>
        </w:rPr>
        <w:t>（）</w:t>
      </w:r>
      <w:r w:rsidRPr="00E022B2">
        <w:rPr>
          <w:rFonts w:ascii="Times New Roman" w:hAnsi="Times New Roman"/>
        </w:rPr>
        <w:t>元。</w:t>
      </w:r>
      <w:r w:rsidRPr="00E022B2">
        <w:rPr>
          <w:rFonts w:ascii="Times New Roman" w:hAnsi="Times New Roman"/>
          <w:color w:val="FF0000"/>
        </w:rPr>
        <w:t>（单体报表情形适用）</w:t>
      </w:r>
    </w:p>
    <w:p w14:paraId="3F45C86D" w14:textId="77777777" w:rsidR="00A96693" w:rsidRPr="00E022B2" w:rsidRDefault="00A96693" w:rsidP="00A96693">
      <w:pPr>
        <w:pStyle w:val="30"/>
        <w:spacing w:line="560" w:lineRule="exact"/>
        <w:ind w:leftChars="0" w:left="0" w:rightChars="0" w:right="0" w:firstLine="640"/>
        <w:rPr>
          <w:rFonts w:ascii="Times New Roman" w:hAnsi="Times New Roman"/>
        </w:rPr>
      </w:pPr>
      <w:r w:rsidRPr="00E022B2">
        <w:rPr>
          <w:rFonts w:ascii="Times New Roman" w:hAnsi="Times New Roman"/>
        </w:rPr>
        <w:t>一、权益分派方案</w:t>
      </w:r>
    </w:p>
    <w:p w14:paraId="7326D57C" w14:textId="77777777" w:rsidR="00A96693" w:rsidRPr="00E022B2" w:rsidRDefault="00A96693" w:rsidP="00A96693">
      <w:pPr>
        <w:pStyle w:val="aa"/>
        <w:spacing w:line="560" w:lineRule="exact"/>
        <w:ind w:leftChars="0" w:left="0" w:rightChars="0" w:right="0" w:firstLine="640"/>
        <w:jc w:val="both"/>
        <w:rPr>
          <w:rFonts w:ascii="Times New Roman" w:hAnsi="Times New Roman"/>
        </w:rPr>
      </w:pPr>
      <w:r w:rsidRPr="00E022B2">
        <w:rPr>
          <w:rFonts w:ascii="Times New Roman" w:hAnsi="Times New Roman"/>
        </w:rPr>
        <w:t xml:space="preserve">1. </w:t>
      </w:r>
      <w:r w:rsidRPr="00E022B2">
        <w:rPr>
          <w:rFonts w:ascii="Times New Roman" w:hAnsi="Times New Roman"/>
        </w:rPr>
        <w:t>本公司</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（年度</w:t>
      </w:r>
      <w:r w:rsidRPr="00E022B2">
        <w:rPr>
          <w:rFonts w:ascii="Times New Roman" w:hAnsi="Times New Roman"/>
          <w:color w:val="FF0000"/>
        </w:rPr>
        <w:t>/</w:t>
      </w:r>
      <w:r w:rsidRPr="00E022B2">
        <w:rPr>
          <w:rFonts w:ascii="Times New Roman" w:hAnsi="Times New Roman"/>
          <w:color w:val="FF0000"/>
        </w:rPr>
        <w:t>半年度</w:t>
      </w:r>
      <w:r w:rsidRPr="00E022B2">
        <w:rPr>
          <w:rFonts w:ascii="Times New Roman" w:hAnsi="Times New Roman"/>
          <w:color w:val="FF0000"/>
        </w:rPr>
        <w:t>/</w:t>
      </w:r>
      <w:r w:rsidRPr="00E022B2">
        <w:rPr>
          <w:rFonts w:ascii="Times New Roman" w:hAnsi="Times New Roman"/>
          <w:color w:val="FF0000"/>
        </w:rPr>
        <w:t>第（）季度）</w:t>
      </w:r>
      <w:r w:rsidRPr="00E022B2">
        <w:rPr>
          <w:rFonts w:ascii="Times New Roman" w:hAnsi="Times New Roman"/>
        </w:rPr>
        <w:t>权益分派方案为：</w:t>
      </w:r>
    </w:p>
    <w:p w14:paraId="33D8F8B9" w14:textId="0A69121A" w:rsidR="00A96693" w:rsidRPr="00E022B2" w:rsidRDefault="00A96693" w:rsidP="00A96693">
      <w:pPr>
        <w:pStyle w:val="aa"/>
        <w:spacing w:line="560" w:lineRule="exact"/>
        <w:ind w:left="210" w:right="210" w:firstLine="640"/>
        <w:jc w:val="both"/>
        <w:rPr>
          <w:rFonts w:ascii="Times New Roman" w:hAnsi="Times New Roman"/>
          <w:color w:val="FF0000"/>
          <w:kern w:val="0"/>
        </w:rPr>
      </w:pPr>
      <w:r w:rsidRPr="00E022B2">
        <w:rPr>
          <w:rFonts w:ascii="Times New Roman" w:hAnsi="Times New Roman"/>
        </w:rPr>
        <w:t>以公司现有总股本</w:t>
      </w:r>
      <w:r w:rsidRPr="00E022B2">
        <w:rPr>
          <w:rFonts w:ascii="Times New Roman" w:hAnsi="Times New Roman"/>
          <w:color w:val="FF0000"/>
        </w:rPr>
        <w:t>（）</w:t>
      </w:r>
      <w:r w:rsidRPr="00E022B2">
        <w:rPr>
          <w:rFonts w:ascii="Times New Roman" w:hAnsi="Times New Roman"/>
        </w:rPr>
        <w:t>股为基数，</w:t>
      </w:r>
      <w:r w:rsidRPr="00E022B2">
        <w:rPr>
          <w:rFonts w:ascii="Times New Roman" w:hAnsi="Times New Roman"/>
          <w:color w:val="FF0000"/>
        </w:rPr>
        <w:t>（权益分派股本基数与总股本一致的适用）</w:t>
      </w:r>
      <w:r w:rsidRPr="00E022B2">
        <w:rPr>
          <w:rFonts w:ascii="Times New Roman" w:hAnsi="Times New Roman"/>
        </w:rPr>
        <w:t>以公司股权登记日应分配股数（）股为基数（应分配总股数等于股权登记日总股本（）股减去回购的股份（）股，根据《公司法》等规定，公司持有的本公司股份不得分配利润），</w:t>
      </w:r>
      <w:r w:rsidRPr="00E022B2">
        <w:rPr>
          <w:rFonts w:ascii="Times New Roman" w:hAnsi="Times New Roman"/>
          <w:color w:val="FF0000"/>
        </w:rPr>
        <w:t>（因股份回购等原因导致权益分派股本基数与公司总股本不一致的适用）</w:t>
      </w:r>
      <w:r w:rsidRPr="00E022B2">
        <w:rPr>
          <w:rFonts w:ascii="Times New Roman" w:hAnsi="Times New Roman"/>
        </w:rPr>
        <w:t>向全体股东每</w:t>
      </w:r>
      <w:r w:rsidRPr="00E022B2">
        <w:rPr>
          <w:rFonts w:ascii="Times New Roman" w:hAnsi="Times New Roman"/>
        </w:rPr>
        <w:t>10</w:t>
      </w:r>
      <w:r w:rsidRPr="00E022B2">
        <w:rPr>
          <w:rFonts w:ascii="Times New Roman" w:hAnsi="Times New Roman"/>
        </w:rPr>
        <w:t>股送红股</w:t>
      </w:r>
      <w:r w:rsidRPr="00E022B2">
        <w:rPr>
          <w:rFonts w:ascii="Times New Roman" w:hAnsi="Times New Roman"/>
          <w:color w:val="FF0000"/>
        </w:rPr>
        <w:t>（）</w:t>
      </w:r>
      <w:r w:rsidRPr="00E022B2">
        <w:rPr>
          <w:rFonts w:ascii="Times New Roman" w:hAnsi="Times New Roman"/>
        </w:rPr>
        <w:t>股，每</w:t>
      </w:r>
      <w:r w:rsidRPr="00E022B2">
        <w:rPr>
          <w:rFonts w:ascii="Times New Roman" w:hAnsi="Times New Roman"/>
        </w:rPr>
        <w:t>10</w:t>
      </w:r>
      <w:r w:rsidRPr="00E022B2">
        <w:rPr>
          <w:rFonts w:ascii="Times New Roman" w:hAnsi="Times New Roman"/>
        </w:rPr>
        <w:t>股转增</w:t>
      </w:r>
      <w:r w:rsidRPr="00E022B2">
        <w:rPr>
          <w:rFonts w:ascii="Times New Roman" w:hAnsi="Times New Roman"/>
          <w:color w:val="FF0000"/>
        </w:rPr>
        <w:t>（）</w:t>
      </w:r>
      <w:r w:rsidRPr="00E022B2">
        <w:rPr>
          <w:rFonts w:ascii="Times New Roman" w:hAnsi="Times New Roman"/>
        </w:rPr>
        <w:t>股，（其中以股票发行溢价形成的资本公积金每</w:t>
      </w:r>
      <w:r w:rsidRPr="00E022B2">
        <w:rPr>
          <w:rFonts w:ascii="Times New Roman" w:hAnsi="Times New Roman"/>
        </w:rPr>
        <w:t>10</w:t>
      </w:r>
      <w:r w:rsidRPr="00E022B2">
        <w:rPr>
          <w:rFonts w:ascii="Times New Roman" w:hAnsi="Times New Roman"/>
        </w:rPr>
        <w:t>股转增</w:t>
      </w:r>
      <w:r w:rsidRPr="00E022B2">
        <w:rPr>
          <w:rFonts w:ascii="Times New Roman" w:hAnsi="Times New Roman"/>
          <w:color w:val="FF0000"/>
        </w:rPr>
        <w:t>（）</w:t>
      </w:r>
      <w:r w:rsidRPr="00E022B2">
        <w:rPr>
          <w:rFonts w:ascii="Times New Roman" w:hAnsi="Times New Roman"/>
        </w:rPr>
        <w:t>股，不需要纳税；以其他资本公积每</w:t>
      </w:r>
      <w:r w:rsidRPr="00E022B2">
        <w:rPr>
          <w:rFonts w:ascii="Times New Roman" w:hAnsi="Times New Roman"/>
        </w:rPr>
        <w:t>10</w:t>
      </w:r>
      <w:r w:rsidRPr="00E022B2">
        <w:rPr>
          <w:rFonts w:ascii="Times New Roman" w:hAnsi="Times New Roman"/>
        </w:rPr>
        <w:t>股转增</w:t>
      </w:r>
      <w:r w:rsidRPr="00E022B2">
        <w:rPr>
          <w:rFonts w:ascii="Times New Roman" w:hAnsi="Times New Roman"/>
          <w:color w:val="FF0000"/>
        </w:rPr>
        <w:t>（）</w:t>
      </w:r>
      <w:r w:rsidRPr="00E022B2">
        <w:rPr>
          <w:rFonts w:ascii="Times New Roman" w:hAnsi="Times New Roman"/>
        </w:rPr>
        <w:t>股，需要纳税），每</w:t>
      </w:r>
      <w:r w:rsidRPr="00E022B2">
        <w:rPr>
          <w:rFonts w:ascii="Times New Roman" w:hAnsi="Times New Roman"/>
        </w:rPr>
        <w:t>10</w:t>
      </w:r>
      <w:r w:rsidRPr="00E022B2">
        <w:rPr>
          <w:rFonts w:ascii="Times New Roman" w:hAnsi="Times New Roman"/>
        </w:rPr>
        <w:t>股派</w:t>
      </w:r>
      <w:r w:rsidRPr="00E022B2">
        <w:rPr>
          <w:rFonts w:ascii="Times New Roman" w:hAnsi="Times New Roman"/>
          <w:color w:val="FF0000"/>
        </w:rPr>
        <w:t>（）</w:t>
      </w:r>
      <w:r w:rsidRPr="00E022B2">
        <w:rPr>
          <w:rFonts w:ascii="Times New Roman" w:hAnsi="Times New Roman"/>
        </w:rPr>
        <w:t>元人民币现金。分红前本公司总股本为（）股，分红后总股本增至（）股。</w:t>
      </w:r>
    </w:p>
    <w:tbl>
      <w:tblPr>
        <w:tblStyle w:val="a4"/>
        <w:tblW w:w="0" w:type="auto"/>
        <w:tblInd w:w="357" w:type="dxa"/>
        <w:tblLook w:val="04A0" w:firstRow="1" w:lastRow="0" w:firstColumn="1" w:lastColumn="0" w:noHBand="0" w:noVBand="1"/>
      </w:tblPr>
      <w:tblGrid>
        <w:gridCol w:w="7939"/>
      </w:tblGrid>
      <w:tr w:rsidR="00A96693" w:rsidRPr="00E022B2" w14:paraId="69CECB83" w14:textId="77777777" w:rsidTr="005542BD">
        <w:tc>
          <w:tcPr>
            <w:tcW w:w="8296" w:type="dxa"/>
          </w:tcPr>
          <w:p w14:paraId="25CAA2A8" w14:textId="77777777" w:rsidR="00A96693" w:rsidRPr="00E022B2" w:rsidRDefault="00A96693" w:rsidP="005542BD">
            <w:pPr>
              <w:pStyle w:val="ac"/>
              <w:adjustRightInd w:val="0"/>
              <w:snapToGrid w:val="0"/>
              <w:spacing w:line="560" w:lineRule="exact"/>
              <w:ind w:leftChars="0" w:left="0" w:rightChars="0" w:right="0"/>
              <w:jc w:val="both"/>
              <w:rPr>
                <w:rFonts w:ascii="Times New Roman" w:hAnsi="Times New Roman"/>
                <w:sz w:val="32"/>
                <w:szCs w:val="32"/>
              </w:rPr>
            </w:pPr>
            <w:r w:rsidRPr="00E022B2">
              <w:rPr>
                <w:rFonts w:ascii="Times New Roman" w:hAnsi="Times New Roman"/>
                <w:color w:val="FF0000"/>
                <w:sz w:val="32"/>
                <w:szCs w:val="32"/>
              </w:rPr>
              <w:t>如有特殊情况，详述具体内容。</w:t>
            </w:r>
          </w:p>
        </w:tc>
      </w:tr>
    </w:tbl>
    <w:p w14:paraId="3D62618B" w14:textId="77777777" w:rsidR="00A96693" w:rsidRPr="00E022B2" w:rsidRDefault="00A96693" w:rsidP="00A96693">
      <w:pPr>
        <w:pStyle w:val="aa"/>
        <w:adjustRightInd w:val="0"/>
        <w:snapToGrid w:val="0"/>
        <w:spacing w:line="560" w:lineRule="exact"/>
        <w:ind w:leftChars="0" w:left="0" w:rightChars="0" w:right="0" w:firstLine="640"/>
        <w:jc w:val="both"/>
        <w:rPr>
          <w:rFonts w:ascii="Times New Roman" w:hAnsi="Times New Roman"/>
          <w:kern w:val="0"/>
        </w:rPr>
      </w:pPr>
      <w:r w:rsidRPr="00E022B2">
        <w:rPr>
          <w:rFonts w:ascii="Times New Roman" w:hAnsi="Times New Roman"/>
          <w:kern w:val="0"/>
        </w:rPr>
        <w:t xml:space="preserve">2. </w:t>
      </w:r>
      <w:r w:rsidRPr="00E022B2">
        <w:rPr>
          <w:rFonts w:ascii="Times New Roman" w:hAnsi="Times New Roman"/>
          <w:kern w:val="0"/>
        </w:rPr>
        <w:t>扣税说明</w:t>
      </w:r>
    </w:p>
    <w:p w14:paraId="0244DC21" w14:textId="7BE833B4" w:rsidR="00A96693" w:rsidRPr="00E022B2" w:rsidRDefault="00A96693" w:rsidP="00A96693">
      <w:pPr>
        <w:pStyle w:val="aa"/>
        <w:adjustRightInd w:val="0"/>
        <w:snapToGrid w:val="0"/>
        <w:spacing w:line="560" w:lineRule="exact"/>
        <w:ind w:leftChars="0" w:left="0" w:rightChars="0" w:right="0" w:firstLine="640"/>
        <w:jc w:val="both"/>
        <w:rPr>
          <w:rFonts w:ascii="Times New Roman" w:hAnsi="Times New Roman"/>
        </w:rPr>
      </w:pPr>
      <w:r w:rsidRPr="00E022B2">
        <w:rPr>
          <w:rFonts w:ascii="Times New Roman" w:hAnsi="Times New Roman"/>
          <w:kern w:val="0"/>
        </w:rPr>
        <w:t>（</w:t>
      </w:r>
      <w:r w:rsidRPr="00E022B2">
        <w:rPr>
          <w:rFonts w:ascii="Times New Roman" w:hAnsi="Times New Roman"/>
          <w:kern w:val="0"/>
        </w:rPr>
        <w:t>1</w:t>
      </w:r>
      <w:r w:rsidRPr="00E022B2">
        <w:rPr>
          <w:rFonts w:ascii="Times New Roman" w:hAnsi="Times New Roman"/>
          <w:kern w:val="0"/>
        </w:rPr>
        <w:t>）</w:t>
      </w:r>
      <w:r w:rsidRPr="00E022B2">
        <w:rPr>
          <w:rFonts w:ascii="Times New Roman" w:hAnsi="Times New Roman"/>
        </w:rPr>
        <w:t>个人股东、投资基金适用股息红利差别化个人所得税政策（</w:t>
      </w:r>
      <w:r w:rsidR="00A12C24" w:rsidRPr="00E022B2">
        <w:rPr>
          <w:rFonts w:ascii="Times New Roman" w:hAnsi="Times New Roman"/>
        </w:rPr>
        <w:t>财政部</w:t>
      </w:r>
      <w:r w:rsidR="00A12C24" w:rsidRPr="00E022B2">
        <w:rPr>
          <w:rFonts w:ascii="Times New Roman" w:hAnsi="Times New Roman"/>
        </w:rPr>
        <w:t xml:space="preserve"> </w:t>
      </w:r>
      <w:r w:rsidR="00A12C24" w:rsidRPr="00E022B2">
        <w:rPr>
          <w:rFonts w:ascii="Times New Roman" w:hAnsi="Times New Roman"/>
        </w:rPr>
        <w:t>税务总局</w:t>
      </w:r>
      <w:r w:rsidR="00A12C24" w:rsidRPr="00E022B2">
        <w:rPr>
          <w:rFonts w:ascii="Times New Roman" w:hAnsi="Times New Roman"/>
        </w:rPr>
        <w:t xml:space="preserve"> </w:t>
      </w:r>
      <w:r w:rsidR="00A12C24" w:rsidRPr="00E022B2">
        <w:rPr>
          <w:rFonts w:ascii="Times New Roman" w:hAnsi="Times New Roman"/>
        </w:rPr>
        <w:t>证监会公告</w:t>
      </w:r>
      <w:r w:rsidR="00A12C24" w:rsidRPr="00E022B2">
        <w:rPr>
          <w:rFonts w:ascii="Times New Roman" w:hAnsi="Times New Roman"/>
        </w:rPr>
        <w:t>2019</w:t>
      </w:r>
      <w:r w:rsidR="00A12C24" w:rsidRPr="00E022B2">
        <w:rPr>
          <w:rFonts w:ascii="Times New Roman" w:hAnsi="Times New Roman"/>
        </w:rPr>
        <w:t>年第</w:t>
      </w:r>
      <w:r w:rsidR="00A12C24" w:rsidRPr="00E022B2">
        <w:rPr>
          <w:rFonts w:ascii="Times New Roman" w:hAnsi="Times New Roman"/>
        </w:rPr>
        <w:t>78</w:t>
      </w:r>
      <w:r w:rsidR="00A12C24" w:rsidRPr="00E022B2">
        <w:rPr>
          <w:rFonts w:ascii="Times New Roman" w:hAnsi="Times New Roman"/>
        </w:rPr>
        <w:t>号</w:t>
      </w:r>
      <w:r w:rsidRPr="00E022B2">
        <w:rPr>
          <w:rFonts w:ascii="Times New Roman" w:hAnsi="Times New Roman"/>
        </w:rPr>
        <w:t>）</w:t>
      </w:r>
      <w:r w:rsidRPr="00E022B2">
        <w:rPr>
          <w:rFonts w:ascii="Times New Roman" w:hAnsi="Times New Roman"/>
        </w:rPr>
        <w:t>,</w:t>
      </w:r>
      <w:r w:rsidRPr="00E022B2" w:rsidDel="00DC0CA1">
        <w:rPr>
          <w:rFonts w:ascii="Times New Roman" w:hAnsi="Times New Roman"/>
        </w:rPr>
        <w:t xml:space="preserve"> </w:t>
      </w:r>
      <w:r w:rsidRPr="00E022B2">
        <w:rPr>
          <w:rFonts w:ascii="Times New Roman" w:hAnsi="Times New Roman"/>
        </w:rPr>
        <w:t>个人股东、投资基金持股</w:t>
      </w:r>
      <w:r w:rsidRPr="00E022B2">
        <w:rPr>
          <w:rFonts w:ascii="Times New Roman" w:hAnsi="Times New Roman"/>
        </w:rPr>
        <w:t>1</w:t>
      </w:r>
      <w:r w:rsidRPr="00E022B2">
        <w:rPr>
          <w:rFonts w:ascii="Times New Roman" w:hAnsi="Times New Roman"/>
        </w:rPr>
        <w:t>个月（含</w:t>
      </w:r>
      <w:r w:rsidRPr="00E022B2">
        <w:rPr>
          <w:rFonts w:ascii="Times New Roman" w:hAnsi="Times New Roman"/>
        </w:rPr>
        <w:t>1</w:t>
      </w:r>
      <w:r w:rsidRPr="00E022B2">
        <w:rPr>
          <w:rFonts w:ascii="Times New Roman" w:hAnsi="Times New Roman"/>
        </w:rPr>
        <w:t>个月）以内，每</w:t>
      </w:r>
      <w:r w:rsidRPr="00E022B2">
        <w:rPr>
          <w:rFonts w:ascii="Times New Roman" w:hAnsi="Times New Roman"/>
        </w:rPr>
        <w:t>10</w:t>
      </w:r>
      <w:r w:rsidRPr="00E022B2">
        <w:rPr>
          <w:rFonts w:ascii="Times New Roman" w:hAnsi="Times New Roman"/>
        </w:rPr>
        <w:t>股补缴税款</w:t>
      </w:r>
      <w:r w:rsidRPr="00E022B2">
        <w:rPr>
          <w:rFonts w:ascii="Times New Roman" w:hAnsi="Times New Roman"/>
          <w:color w:val="FF0000"/>
        </w:rPr>
        <w:t>（）</w:t>
      </w:r>
      <w:r w:rsidRPr="00E022B2">
        <w:rPr>
          <w:rFonts w:ascii="Times New Roman" w:hAnsi="Times New Roman"/>
        </w:rPr>
        <w:t>元；持股</w:t>
      </w:r>
      <w:r w:rsidRPr="00E022B2">
        <w:rPr>
          <w:rFonts w:ascii="Times New Roman" w:hAnsi="Times New Roman"/>
        </w:rPr>
        <w:t>1</w:t>
      </w:r>
      <w:r w:rsidRPr="00E022B2">
        <w:rPr>
          <w:rFonts w:ascii="Times New Roman" w:hAnsi="Times New Roman"/>
        </w:rPr>
        <w:t>个月以上至</w:t>
      </w:r>
      <w:r w:rsidRPr="00E022B2">
        <w:rPr>
          <w:rFonts w:ascii="Times New Roman" w:hAnsi="Times New Roman"/>
        </w:rPr>
        <w:t>1</w:t>
      </w:r>
      <w:r w:rsidRPr="00E022B2">
        <w:rPr>
          <w:rFonts w:ascii="Times New Roman" w:hAnsi="Times New Roman"/>
        </w:rPr>
        <w:t>年（含</w:t>
      </w:r>
      <w:r w:rsidRPr="00E022B2">
        <w:rPr>
          <w:rFonts w:ascii="Times New Roman" w:hAnsi="Times New Roman"/>
        </w:rPr>
        <w:t>1</w:t>
      </w:r>
      <w:r w:rsidRPr="00E022B2">
        <w:rPr>
          <w:rFonts w:ascii="Times New Roman" w:hAnsi="Times New Roman"/>
        </w:rPr>
        <w:t>年）的，每</w:t>
      </w:r>
      <w:r w:rsidRPr="00E022B2">
        <w:rPr>
          <w:rFonts w:ascii="Times New Roman" w:hAnsi="Times New Roman"/>
        </w:rPr>
        <w:t>10</w:t>
      </w:r>
      <w:r w:rsidRPr="00E022B2">
        <w:rPr>
          <w:rFonts w:ascii="Times New Roman" w:hAnsi="Times New Roman"/>
        </w:rPr>
        <w:t>股补缴税款</w:t>
      </w:r>
      <w:r w:rsidRPr="00E022B2">
        <w:rPr>
          <w:rFonts w:ascii="Times New Roman" w:hAnsi="Times New Roman"/>
          <w:color w:val="FF0000"/>
        </w:rPr>
        <w:t>（）</w:t>
      </w:r>
      <w:r w:rsidRPr="00E022B2">
        <w:rPr>
          <w:rFonts w:ascii="Times New Roman" w:hAnsi="Times New Roman"/>
        </w:rPr>
        <w:t>元；持股超过</w:t>
      </w:r>
      <w:r w:rsidRPr="00E022B2">
        <w:rPr>
          <w:rFonts w:ascii="Times New Roman" w:hAnsi="Times New Roman"/>
        </w:rPr>
        <w:t>1</w:t>
      </w:r>
      <w:r w:rsidRPr="00E022B2">
        <w:rPr>
          <w:rFonts w:ascii="Times New Roman" w:hAnsi="Times New Roman"/>
        </w:rPr>
        <w:t>年的，不需补缴税款。</w:t>
      </w:r>
    </w:p>
    <w:p w14:paraId="26BD8E2B" w14:textId="5F624195" w:rsidR="00A96693" w:rsidRPr="00E022B2" w:rsidRDefault="00A96693" w:rsidP="00A96693">
      <w:pPr>
        <w:pStyle w:val="aa"/>
        <w:adjustRightInd w:val="0"/>
        <w:snapToGrid w:val="0"/>
        <w:spacing w:line="560" w:lineRule="exact"/>
        <w:ind w:leftChars="0" w:left="0" w:rightChars="0" w:right="0" w:firstLine="640"/>
        <w:jc w:val="both"/>
        <w:rPr>
          <w:rFonts w:ascii="Times New Roman" w:hAnsi="Times New Roman"/>
          <w:color w:val="FF0000"/>
        </w:rPr>
      </w:pPr>
      <w:r w:rsidRPr="00E022B2">
        <w:rPr>
          <w:rFonts w:ascii="Times New Roman" w:hAnsi="Times New Roman"/>
          <w:kern w:val="0"/>
        </w:rPr>
        <w:t>（</w:t>
      </w:r>
      <w:r w:rsidRPr="00E022B2">
        <w:rPr>
          <w:rFonts w:ascii="Times New Roman" w:hAnsi="Times New Roman"/>
          <w:kern w:val="0"/>
        </w:rPr>
        <w:t>2</w:t>
      </w:r>
      <w:r w:rsidRPr="00E022B2">
        <w:rPr>
          <w:rFonts w:ascii="Times New Roman" w:hAnsi="Times New Roman"/>
          <w:kern w:val="0"/>
        </w:rPr>
        <w:t>）</w:t>
      </w:r>
      <w:r w:rsidRPr="00E022B2">
        <w:rPr>
          <w:rFonts w:ascii="Times New Roman" w:hAnsi="Times New Roman"/>
        </w:rPr>
        <w:t>对合格境外投资者（</w:t>
      </w:r>
      <w:r w:rsidRPr="00E022B2">
        <w:rPr>
          <w:rFonts w:ascii="Times New Roman" w:hAnsi="Times New Roman"/>
        </w:rPr>
        <w:t>QFII</w:t>
      </w:r>
      <w:r w:rsidRPr="00E022B2">
        <w:rPr>
          <w:rFonts w:ascii="Times New Roman" w:hAnsi="Times New Roman"/>
        </w:rPr>
        <w:t>）股东，</w:t>
      </w:r>
      <w:r w:rsidR="00745F37" w:rsidRPr="00E022B2">
        <w:rPr>
          <w:rFonts w:ascii="Times New Roman" w:hAnsi="Times New Roman"/>
        </w:rPr>
        <w:t>根据国税函</w:t>
      </w:r>
      <w:r w:rsidR="00745F37" w:rsidRPr="00E022B2">
        <w:rPr>
          <w:rFonts w:ascii="Times New Roman" w:hAnsi="Times New Roman"/>
        </w:rPr>
        <w:lastRenderedPageBreak/>
        <w:t>[2009]47</w:t>
      </w:r>
      <w:r w:rsidR="00745F37" w:rsidRPr="00E022B2">
        <w:rPr>
          <w:rFonts w:ascii="Times New Roman" w:hAnsi="Times New Roman"/>
        </w:rPr>
        <w:t>号，</w:t>
      </w:r>
      <w:r w:rsidRPr="00E022B2">
        <w:rPr>
          <w:rFonts w:ascii="Times New Roman" w:hAnsi="Times New Roman"/>
        </w:rPr>
        <w:t>公司按</w:t>
      </w:r>
      <w:r w:rsidRPr="00E022B2">
        <w:rPr>
          <w:rFonts w:ascii="Times New Roman" w:hAnsi="Times New Roman"/>
        </w:rPr>
        <w:t>10%</w:t>
      </w:r>
      <w:r w:rsidRPr="00E022B2">
        <w:rPr>
          <w:rFonts w:ascii="Times New Roman" w:hAnsi="Times New Roman"/>
        </w:rPr>
        <w:t>的税率代扣代缴所得税后，实际每</w:t>
      </w:r>
      <w:r w:rsidRPr="00E022B2">
        <w:rPr>
          <w:rFonts w:ascii="Times New Roman" w:hAnsi="Times New Roman"/>
        </w:rPr>
        <w:t>10</w:t>
      </w:r>
      <w:r w:rsidRPr="00E022B2">
        <w:rPr>
          <w:rFonts w:ascii="Times New Roman" w:hAnsi="Times New Roman"/>
        </w:rPr>
        <w:t>股派发</w:t>
      </w:r>
      <w:r w:rsidRPr="00E022B2">
        <w:rPr>
          <w:rFonts w:ascii="Times New Roman" w:hAnsi="Times New Roman"/>
          <w:color w:val="FF0000"/>
        </w:rPr>
        <w:t>（）</w:t>
      </w:r>
      <w:r w:rsidRPr="00E022B2">
        <w:rPr>
          <w:rFonts w:ascii="Times New Roman" w:hAnsi="Times New Roman"/>
        </w:rPr>
        <w:t>元。</w:t>
      </w:r>
      <w:r w:rsidRPr="00E022B2">
        <w:rPr>
          <w:rFonts w:ascii="Times New Roman" w:hAnsi="Times New Roman"/>
          <w:color w:val="FF0000"/>
        </w:rPr>
        <w:t>（如适用）</w:t>
      </w:r>
    </w:p>
    <w:p w14:paraId="5103D998" w14:textId="16146C71" w:rsidR="00A96693" w:rsidRPr="00E022B2" w:rsidRDefault="00A96693" w:rsidP="00A96693">
      <w:pPr>
        <w:pStyle w:val="aa"/>
        <w:adjustRightInd w:val="0"/>
        <w:snapToGrid w:val="0"/>
        <w:spacing w:line="560" w:lineRule="exact"/>
        <w:ind w:leftChars="0" w:left="0" w:rightChars="0" w:right="0" w:firstLine="640"/>
        <w:jc w:val="both"/>
        <w:rPr>
          <w:rFonts w:ascii="Times New Roman" w:hAnsi="Times New Roman"/>
          <w:color w:val="FF0000"/>
        </w:rPr>
      </w:pPr>
      <w:r w:rsidRPr="00E022B2">
        <w:rPr>
          <w:rFonts w:ascii="Times New Roman" w:hAnsi="Times New Roman"/>
        </w:rPr>
        <w:t>（</w:t>
      </w:r>
      <w:r w:rsidRPr="00E022B2">
        <w:rPr>
          <w:rFonts w:ascii="Times New Roman" w:hAnsi="Times New Roman"/>
        </w:rPr>
        <w:t>3</w:t>
      </w:r>
      <w:r w:rsidRPr="00E022B2">
        <w:rPr>
          <w:rFonts w:ascii="Times New Roman" w:hAnsi="Times New Roman"/>
        </w:rPr>
        <w:t>）对于</w:t>
      </w:r>
      <w:r w:rsidRPr="00E022B2">
        <w:rPr>
          <w:rFonts w:ascii="Times New Roman" w:hAnsi="Times New Roman"/>
        </w:rPr>
        <w:t>QFII</w:t>
      </w:r>
      <w:r w:rsidRPr="00E022B2">
        <w:rPr>
          <w:rFonts w:ascii="Times New Roman" w:hAnsi="Times New Roman"/>
        </w:rPr>
        <w:t>之外的其他机构投资者和法人股东，本公司未代扣代缴所得税，由纳税人在所得发生地缴纳。</w:t>
      </w:r>
    </w:p>
    <w:p w14:paraId="1BBF8220" w14:textId="77777777" w:rsidR="00A96693" w:rsidRPr="00E022B2" w:rsidRDefault="00A96693" w:rsidP="002B4D6E">
      <w:pPr>
        <w:pStyle w:val="aa"/>
        <w:adjustRightInd w:val="0"/>
        <w:snapToGrid w:val="0"/>
        <w:spacing w:line="560" w:lineRule="exact"/>
        <w:ind w:left="210" w:right="210" w:firstLine="640"/>
        <w:jc w:val="both"/>
        <w:rPr>
          <w:rFonts w:ascii="Times New Roman" w:hAnsi="Times New Roman"/>
        </w:rPr>
      </w:pPr>
      <w:r w:rsidRPr="00E022B2">
        <w:rPr>
          <w:rFonts w:ascii="Times New Roman" w:hAnsi="Times New Roman"/>
        </w:rPr>
        <w:t xml:space="preserve">3. </w:t>
      </w:r>
      <w:r w:rsidRPr="00E022B2">
        <w:rPr>
          <w:rFonts w:ascii="Times New Roman" w:hAnsi="Times New Roman"/>
        </w:rPr>
        <w:t>除权除息特别提示：</w:t>
      </w:r>
      <w:r w:rsidRPr="00E022B2">
        <w:rPr>
          <w:rFonts w:ascii="Times New Roman" w:hAnsi="Times New Roman"/>
          <w:color w:val="FF0000"/>
        </w:rPr>
        <w:t>（因股份回购等原因导致权益分派股本基数与公司总股本不一致的适用）</w:t>
      </w:r>
      <w:r w:rsidRPr="00E022B2">
        <w:rPr>
          <w:rFonts w:ascii="Times New Roman" w:hAnsi="Times New Roman"/>
        </w:rPr>
        <w:t xml:space="preserve"> </w:t>
      </w:r>
    </w:p>
    <w:p w14:paraId="1CEFBA4D" w14:textId="7DB31053" w:rsidR="00A96693" w:rsidRPr="00E022B2" w:rsidRDefault="00745F37" w:rsidP="002B4D6E">
      <w:pPr>
        <w:pStyle w:val="aa"/>
        <w:adjustRightInd w:val="0"/>
        <w:snapToGrid w:val="0"/>
        <w:spacing w:line="560" w:lineRule="exact"/>
        <w:ind w:left="210" w:right="210" w:firstLine="640"/>
        <w:jc w:val="both"/>
        <w:rPr>
          <w:rFonts w:ascii="Times New Roman" w:hAnsi="Times New Roman"/>
        </w:rPr>
      </w:pPr>
      <w:r w:rsidRPr="00E022B2">
        <w:rPr>
          <w:rFonts w:ascii="Times New Roman" w:hAnsi="Times New Roman"/>
        </w:rPr>
        <w:t>根据《全国中小企业股份转让系统股票交易</w:t>
      </w:r>
      <w:r w:rsidR="00727DC2" w:rsidRPr="00E022B2">
        <w:rPr>
          <w:rFonts w:ascii="Times New Roman" w:hAnsi="Times New Roman"/>
        </w:rPr>
        <w:t>规则</w:t>
      </w:r>
      <w:r w:rsidR="00A96693" w:rsidRPr="00E022B2">
        <w:rPr>
          <w:rFonts w:ascii="Times New Roman" w:hAnsi="Times New Roman"/>
        </w:rPr>
        <w:t>》，公司将按以下公式计算除权除息参考价：除权（息）参考价</w:t>
      </w:r>
      <w:r w:rsidR="00A96693" w:rsidRPr="00E022B2">
        <w:rPr>
          <w:rFonts w:ascii="Times New Roman" w:hAnsi="Times New Roman"/>
        </w:rPr>
        <w:t>=</w:t>
      </w:r>
      <w:r w:rsidR="00A96693" w:rsidRPr="00E022B2">
        <w:rPr>
          <w:rFonts w:ascii="Times New Roman" w:hAnsi="Times New Roman"/>
        </w:rPr>
        <w:t>（前收盘价</w:t>
      </w:r>
      <w:r w:rsidR="00A96693" w:rsidRPr="00E022B2">
        <w:rPr>
          <w:rFonts w:ascii="Times New Roman" w:hAnsi="Times New Roman"/>
        </w:rPr>
        <w:t>-</w:t>
      </w:r>
      <w:r w:rsidR="00A96693" w:rsidRPr="00E022B2">
        <w:rPr>
          <w:rFonts w:ascii="Times New Roman" w:hAnsi="Times New Roman"/>
        </w:rPr>
        <w:t>现金红利）</w:t>
      </w:r>
      <w:r w:rsidR="00A96693" w:rsidRPr="00E022B2">
        <w:rPr>
          <w:rFonts w:ascii="Times New Roman" w:hAnsi="Times New Roman"/>
        </w:rPr>
        <w:t>÷</w:t>
      </w:r>
      <w:r w:rsidR="00A96693" w:rsidRPr="00E022B2">
        <w:rPr>
          <w:rFonts w:ascii="Times New Roman" w:hAnsi="Times New Roman"/>
        </w:rPr>
        <w:t>（</w:t>
      </w:r>
      <w:r w:rsidR="00A96693" w:rsidRPr="00E022B2">
        <w:rPr>
          <w:rFonts w:ascii="Times New Roman" w:hAnsi="Times New Roman"/>
        </w:rPr>
        <w:t>1+</w:t>
      </w:r>
      <w:r w:rsidR="00A96693" w:rsidRPr="00E022B2">
        <w:rPr>
          <w:rFonts w:ascii="Times New Roman" w:hAnsi="Times New Roman"/>
        </w:rPr>
        <w:t>股份变动比例）。由于股份回购原因，本次权益分派参与分配的股本基数与总股本不一致，因此公式中现金红利、股份变动比例指实际分派情况根据总股本折算后计算的每股现金红利、股份变动比例。</w:t>
      </w:r>
    </w:p>
    <w:p w14:paraId="33CAEA0D" w14:textId="77777777" w:rsidR="00A96693" w:rsidRPr="00E022B2" w:rsidRDefault="00A96693" w:rsidP="006A7DB5">
      <w:pPr>
        <w:pStyle w:val="aa"/>
        <w:adjustRightInd w:val="0"/>
        <w:snapToGrid w:val="0"/>
        <w:spacing w:line="560" w:lineRule="exact"/>
        <w:ind w:left="210" w:right="210" w:firstLine="640"/>
        <w:jc w:val="both"/>
        <w:rPr>
          <w:rFonts w:ascii="Times New Roman" w:hAnsi="Times New Roman"/>
        </w:rPr>
      </w:pPr>
      <w:r w:rsidRPr="00E022B2">
        <w:rPr>
          <w:rFonts w:ascii="Times New Roman" w:hAnsi="Times New Roman"/>
        </w:rPr>
        <w:t>按总股本折算的每股现金红利</w:t>
      </w:r>
      <w:r w:rsidRPr="00E022B2">
        <w:rPr>
          <w:rFonts w:ascii="Times New Roman" w:hAnsi="Times New Roman"/>
        </w:rPr>
        <w:t>=</w:t>
      </w:r>
      <w:r w:rsidRPr="00E022B2">
        <w:rPr>
          <w:rFonts w:ascii="Times New Roman" w:hAnsi="Times New Roman"/>
        </w:rPr>
        <w:t>参与分配的股份数量</w:t>
      </w:r>
      <w:r w:rsidRPr="00E022B2">
        <w:rPr>
          <w:rFonts w:ascii="Times New Roman" w:hAnsi="Times New Roman"/>
        </w:rPr>
        <w:t>*</w:t>
      </w:r>
      <w:r w:rsidRPr="00E022B2">
        <w:rPr>
          <w:rFonts w:ascii="Times New Roman" w:hAnsi="Times New Roman"/>
        </w:rPr>
        <w:t>（每</w:t>
      </w:r>
      <w:r w:rsidRPr="00E022B2">
        <w:rPr>
          <w:rFonts w:ascii="Times New Roman" w:hAnsi="Times New Roman"/>
        </w:rPr>
        <w:t>10</w:t>
      </w:r>
      <w:r w:rsidRPr="00E022B2">
        <w:rPr>
          <w:rFonts w:ascii="Times New Roman" w:hAnsi="Times New Roman"/>
        </w:rPr>
        <w:t>股分红金额</w:t>
      </w:r>
      <w:r w:rsidRPr="00E022B2">
        <w:rPr>
          <w:rFonts w:ascii="Times New Roman" w:hAnsi="Times New Roman"/>
        </w:rPr>
        <w:t>÷10</w:t>
      </w:r>
      <w:r w:rsidRPr="00E022B2">
        <w:rPr>
          <w:rFonts w:ascii="Times New Roman" w:hAnsi="Times New Roman"/>
        </w:rPr>
        <w:t>）</w:t>
      </w:r>
      <w:r w:rsidRPr="00E022B2">
        <w:rPr>
          <w:rFonts w:ascii="Times New Roman" w:hAnsi="Times New Roman"/>
        </w:rPr>
        <w:t>÷</w:t>
      </w:r>
      <w:r w:rsidRPr="00E022B2">
        <w:rPr>
          <w:rFonts w:ascii="Times New Roman" w:hAnsi="Times New Roman"/>
        </w:rPr>
        <w:t>总股本</w:t>
      </w:r>
      <w:r w:rsidRPr="00E022B2">
        <w:rPr>
          <w:rFonts w:ascii="Times New Roman" w:hAnsi="Times New Roman"/>
        </w:rPr>
        <w:t>=</w:t>
      </w:r>
      <w:r w:rsidRPr="00E022B2">
        <w:rPr>
          <w:rFonts w:ascii="Times New Roman" w:hAnsi="Times New Roman"/>
          <w:color w:val="FF0000"/>
        </w:rPr>
        <w:t>（代入数据的计算公式）</w:t>
      </w:r>
      <w:r w:rsidRPr="00E022B2">
        <w:rPr>
          <w:rFonts w:ascii="Times New Roman" w:hAnsi="Times New Roman"/>
        </w:rPr>
        <w:t>=</w:t>
      </w:r>
      <w:r w:rsidRPr="00E022B2">
        <w:rPr>
          <w:rFonts w:ascii="Times New Roman" w:hAnsi="Times New Roman"/>
          <w:color w:val="FF0000"/>
        </w:rPr>
        <w:t>（计算结果）</w:t>
      </w:r>
      <w:r w:rsidRPr="00E022B2">
        <w:rPr>
          <w:rFonts w:ascii="Times New Roman" w:hAnsi="Times New Roman"/>
        </w:rPr>
        <w:t>；</w:t>
      </w:r>
    </w:p>
    <w:p w14:paraId="0A81B28B" w14:textId="77777777" w:rsidR="00A96693" w:rsidRPr="00E022B2" w:rsidRDefault="00A96693" w:rsidP="006A7DB5">
      <w:pPr>
        <w:pStyle w:val="aa"/>
        <w:adjustRightInd w:val="0"/>
        <w:snapToGrid w:val="0"/>
        <w:spacing w:line="560" w:lineRule="exact"/>
        <w:ind w:left="210" w:right="210" w:firstLine="640"/>
        <w:jc w:val="both"/>
        <w:rPr>
          <w:rFonts w:ascii="Times New Roman" w:hAnsi="Times New Roman"/>
          <w:color w:val="FF0000"/>
        </w:rPr>
      </w:pPr>
      <w:r w:rsidRPr="00E022B2">
        <w:rPr>
          <w:rFonts w:ascii="Times New Roman" w:hAnsi="Times New Roman"/>
        </w:rPr>
        <w:t>按总股本折算的每股送红股数</w:t>
      </w:r>
      <w:r w:rsidRPr="00E022B2">
        <w:rPr>
          <w:rFonts w:ascii="Times New Roman" w:hAnsi="Times New Roman"/>
        </w:rPr>
        <w:t>=</w:t>
      </w:r>
      <w:r w:rsidRPr="00E022B2">
        <w:rPr>
          <w:rFonts w:ascii="Times New Roman" w:hAnsi="Times New Roman"/>
        </w:rPr>
        <w:t>参与分配的股份数量</w:t>
      </w:r>
      <w:r w:rsidRPr="00E022B2">
        <w:rPr>
          <w:rFonts w:ascii="Times New Roman" w:hAnsi="Times New Roman"/>
        </w:rPr>
        <w:t>*</w:t>
      </w:r>
      <w:r w:rsidRPr="00E022B2">
        <w:rPr>
          <w:rFonts w:ascii="Times New Roman" w:hAnsi="Times New Roman"/>
        </w:rPr>
        <w:t>（每</w:t>
      </w:r>
      <w:r w:rsidRPr="00E022B2">
        <w:rPr>
          <w:rFonts w:ascii="Times New Roman" w:hAnsi="Times New Roman"/>
        </w:rPr>
        <w:t>10</w:t>
      </w:r>
      <w:r w:rsidRPr="00E022B2">
        <w:rPr>
          <w:rFonts w:ascii="Times New Roman" w:hAnsi="Times New Roman"/>
        </w:rPr>
        <w:t>股送红股数</w:t>
      </w:r>
      <w:r w:rsidRPr="00E022B2">
        <w:rPr>
          <w:rFonts w:ascii="Times New Roman" w:hAnsi="Times New Roman"/>
        </w:rPr>
        <w:t>÷10</w:t>
      </w:r>
      <w:r w:rsidRPr="00E022B2">
        <w:rPr>
          <w:rFonts w:ascii="Times New Roman" w:hAnsi="Times New Roman"/>
        </w:rPr>
        <w:t>）</w:t>
      </w:r>
      <w:r w:rsidRPr="00E022B2">
        <w:rPr>
          <w:rFonts w:ascii="Times New Roman" w:hAnsi="Times New Roman"/>
        </w:rPr>
        <w:t>÷</w:t>
      </w:r>
      <w:r w:rsidRPr="00E022B2">
        <w:rPr>
          <w:rFonts w:ascii="Times New Roman" w:hAnsi="Times New Roman"/>
        </w:rPr>
        <w:t>总股本</w:t>
      </w:r>
      <w:r w:rsidRPr="00E022B2">
        <w:rPr>
          <w:rFonts w:ascii="Times New Roman" w:hAnsi="Times New Roman"/>
        </w:rPr>
        <w:t>=</w:t>
      </w:r>
      <w:r w:rsidRPr="00E022B2">
        <w:rPr>
          <w:rFonts w:ascii="Times New Roman" w:hAnsi="Times New Roman"/>
          <w:color w:val="FF0000"/>
        </w:rPr>
        <w:t>（代入数据的计算公式）</w:t>
      </w:r>
      <w:r w:rsidRPr="00E022B2">
        <w:rPr>
          <w:rFonts w:ascii="Times New Roman" w:hAnsi="Times New Roman"/>
        </w:rPr>
        <w:t>=</w:t>
      </w:r>
      <w:r w:rsidRPr="00E022B2">
        <w:rPr>
          <w:rFonts w:ascii="Times New Roman" w:hAnsi="Times New Roman"/>
          <w:color w:val="FF0000"/>
        </w:rPr>
        <w:t>（计算结果）</w:t>
      </w:r>
      <w:r w:rsidRPr="00E022B2">
        <w:rPr>
          <w:rFonts w:ascii="Times New Roman" w:hAnsi="Times New Roman"/>
        </w:rPr>
        <w:t>；</w:t>
      </w:r>
    </w:p>
    <w:p w14:paraId="2CAB2C5B" w14:textId="77777777" w:rsidR="00A96693" w:rsidRPr="00E022B2" w:rsidRDefault="00A96693" w:rsidP="006A7DB5">
      <w:pPr>
        <w:pStyle w:val="aa"/>
        <w:adjustRightInd w:val="0"/>
        <w:snapToGrid w:val="0"/>
        <w:spacing w:line="560" w:lineRule="exact"/>
        <w:ind w:left="210" w:right="210" w:firstLine="640"/>
        <w:jc w:val="both"/>
        <w:rPr>
          <w:rFonts w:ascii="Times New Roman" w:hAnsi="Times New Roman"/>
        </w:rPr>
      </w:pPr>
      <w:r w:rsidRPr="00E022B2">
        <w:rPr>
          <w:rFonts w:ascii="Times New Roman" w:hAnsi="Times New Roman"/>
        </w:rPr>
        <w:t>按总股本折算的每股转增股数</w:t>
      </w:r>
      <w:r w:rsidRPr="00E022B2">
        <w:rPr>
          <w:rFonts w:ascii="Times New Roman" w:hAnsi="Times New Roman"/>
        </w:rPr>
        <w:t>=</w:t>
      </w:r>
      <w:r w:rsidRPr="00E022B2">
        <w:rPr>
          <w:rFonts w:ascii="Times New Roman" w:hAnsi="Times New Roman"/>
        </w:rPr>
        <w:t>参与分配的股份数量</w:t>
      </w:r>
      <w:r w:rsidRPr="00E022B2">
        <w:rPr>
          <w:rFonts w:ascii="Times New Roman" w:hAnsi="Times New Roman"/>
        </w:rPr>
        <w:t>*</w:t>
      </w:r>
      <w:r w:rsidRPr="00E022B2">
        <w:rPr>
          <w:rFonts w:ascii="Times New Roman" w:hAnsi="Times New Roman"/>
        </w:rPr>
        <w:t>（每</w:t>
      </w:r>
      <w:r w:rsidRPr="00E022B2">
        <w:rPr>
          <w:rFonts w:ascii="Times New Roman" w:hAnsi="Times New Roman"/>
        </w:rPr>
        <w:t>10</w:t>
      </w:r>
      <w:r w:rsidRPr="00E022B2">
        <w:rPr>
          <w:rFonts w:ascii="Times New Roman" w:hAnsi="Times New Roman"/>
        </w:rPr>
        <w:t>股转增股数</w:t>
      </w:r>
      <w:r w:rsidRPr="00E022B2">
        <w:rPr>
          <w:rFonts w:ascii="Times New Roman" w:hAnsi="Times New Roman"/>
        </w:rPr>
        <w:t>÷10</w:t>
      </w:r>
      <w:r w:rsidRPr="00E022B2">
        <w:rPr>
          <w:rFonts w:ascii="Times New Roman" w:hAnsi="Times New Roman"/>
        </w:rPr>
        <w:t>）</w:t>
      </w:r>
      <w:r w:rsidRPr="00E022B2">
        <w:rPr>
          <w:rFonts w:ascii="Times New Roman" w:hAnsi="Times New Roman"/>
        </w:rPr>
        <w:t>÷</w:t>
      </w:r>
      <w:r w:rsidRPr="00E022B2">
        <w:rPr>
          <w:rFonts w:ascii="Times New Roman" w:hAnsi="Times New Roman"/>
        </w:rPr>
        <w:t>总股本</w:t>
      </w:r>
      <w:r w:rsidRPr="00E022B2">
        <w:rPr>
          <w:rFonts w:ascii="Times New Roman" w:hAnsi="Times New Roman"/>
        </w:rPr>
        <w:t>=</w:t>
      </w:r>
      <w:r w:rsidRPr="00E022B2">
        <w:rPr>
          <w:rFonts w:ascii="Times New Roman" w:hAnsi="Times New Roman"/>
          <w:color w:val="FF0000"/>
        </w:rPr>
        <w:t>（代入数据的计算公式）</w:t>
      </w:r>
      <w:r w:rsidRPr="00E022B2">
        <w:rPr>
          <w:rFonts w:ascii="Times New Roman" w:hAnsi="Times New Roman"/>
        </w:rPr>
        <w:t>=</w:t>
      </w:r>
      <w:r w:rsidRPr="00E022B2">
        <w:rPr>
          <w:rFonts w:ascii="Times New Roman" w:hAnsi="Times New Roman"/>
          <w:color w:val="FF0000"/>
        </w:rPr>
        <w:t>（计算结果）</w:t>
      </w:r>
    </w:p>
    <w:p w14:paraId="3DD158D4" w14:textId="77777777" w:rsidR="00A96693" w:rsidRPr="00E022B2" w:rsidRDefault="00A96693" w:rsidP="00A96693">
      <w:pPr>
        <w:pStyle w:val="aa"/>
        <w:adjustRightInd w:val="0"/>
        <w:snapToGrid w:val="0"/>
        <w:spacing w:line="560" w:lineRule="exact"/>
        <w:ind w:left="210" w:right="210" w:firstLine="640"/>
        <w:rPr>
          <w:rFonts w:ascii="Times New Roman" w:hAnsi="Times New Roman"/>
          <w:color w:val="FF0000"/>
        </w:rPr>
      </w:pPr>
      <w:r w:rsidRPr="00E022B2">
        <w:rPr>
          <w:rFonts w:ascii="Times New Roman" w:hAnsi="Times New Roman"/>
        </w:rPr>
        <w:t>除权除息参考价格为：</w:t>
      </w:r>
    </w:p>
    <w:p w14:paraId="23499894" w14:textId="77777777" w:rsidR="00A96693" w:rsidRPr="00E022B2" w:rsidRDefault="00A96693" w:rsidP="00A96693">
      <w:pPr>
        <w:pStyle w:val="aa"/>
        <w:adjustRightInd w:val="0"/>
        <w:snapToGrid w:val="0"/>
        <w:spacing w:line="560" w:lineRule="exact"/>
        <w:ind w:leftChars="0" w:left="0" w:rightChars="0" w:right="0" w:firstLine="640"/>
        <w:jc w:val="both"/>
        <w:rPr>
          <w:rFonts w:ascii="Times New Roman" w:hAnsi="Times New Roman"/>
        </w:rPr>
      </w:pPr>
      <w:r w:rsidRPr="00E022B2">
        <w:rPr>
          <w:rFonts w:ascii="Times New Roman" w:hAnsi="Times New Roman"/>
        </w:rPr>
        <w:t>（前收盘价</w:t>
      </w:r>
      <w:r w:rsidRPr="00E022B2">
        <w:rPr>
          <w:rFonts w:ascii="Times New Roman" w:hAnsi="Times New Roman"/>
        </w:rPr>
        <w:t>-</w:t>
      </w:r>
      <w:r w:rsidRPr="00E022B2">
        <w:rPr>
          <w:rFonts w:ascii="Times New Roman" w:hAnsi="Times New Roman"/>
        </w:rPr>
        <w:t>按总股本折算的每股现金红利）</w:t>
      </w:r>
      <w:r w:rsidRPr="00E022B2">
        <w:rPr>
          <w:rFonts w:ascii="Times New Roman" w:hAnsi="Times New Roman"/>
        </w:rPr>
        <w:t>÷</w:t>
      </w:r>
      <w:r w:rsidRPr="00E022B2">
        <w:rPr>
          <w:rFonts w:ascii="Times New Roman" w:hAnsi="Times New Roman"/>
        </w:rPr>
        <w:t>（</w:t>
      </w:r>
      <w:r w:rsidRPr="00E022B2">
        <w:rPr>
          <w:rFonts w:ascii="Times New Roman" w:hAnsi="Times New Roman"/>
        </w:rPr>
        <w:t>1+</w:t>
      </w:r>
      <w:r w:rsidRPr="00E022B2">
        <w:rPr>
          <w:rFonts w:ascii="Times New Roman" w:hAnsi="Times New Roman"/>
        </w:rPr>
        <w:t>按总</w:t>
      </w:r>
      <w:r w:rsidRPr="00E022B2">
        <w:rPr>
          <w:rFonts w:ascii="Times New Roman" w:hAnsi="Times New Roman"/>
        </w:rPr>
        <w:lastRenderedPageBreak/>
        <w:t>股本折算的每股送红股数</w:t>
      </w:r>
      <w:r w:rsidRPr="00E022B2">
        <w:rPr>
          <w:rFonts w:ascii="Times New Roman" w:hAnsi="Times New Roman"/>
        </w:rPr>
        <w:t>+</w:t>
      </w:r>
      <w:r w:rsidRPr="00E022B2">
        <w:rPr>
          <w:rFonts w:ascii="Times New Roman" w:hAnsi="Times New Roman"/>
        </w:rPr>
        <w:t>按总股本折算的每股转增股数）</w:t>
      </w:r>
      <w:r w:rsidRPr="00E022B2">
        <w:rPr>
          <w:rFonts w:ascii="Times New Roman" w:hAnsi="Times New Roman"/>
        </w:rPr>
        <w:t>=</w:t>
      </w:r>
      <w:r w:rsidRPr="00E022B2">
        <w:rPr>
          <w:rFonts w:ascii="Times New Roman" w:hAnsi="Times New Roman"/>
        </w:rPr>
        <w:t>（前收盘价</w:t>
      </w:r>
      <w:r w:rsidRPr="00E022B2">
        <w:rPr>
          <w:rFonts w:ascii="Times New Roman" w:hAnsi="Times New Roman"/>
        </w:rPr>
        <w:t xml:space="preserve">-     </w:t>
      </w:r>
      <w:r w:rsidRPr="00E022B2">
        <w:rPr>
          <w:rFonts w:ascii="Times New Roman" w:hAnsi="Times New Roman"/>
        </w:rPr>
        <w:t>）</w:t>
      </w:r>
      <w:r w:rsidRPr="00E022B2">
        <w:rPr>
          <w:rFonts w:ascii="Times New Roman" w:hAnsi="Times New Roman"/>
        </w:rPr>
        <w:t>÷</w:t>
      </w:r>
      <w:r w:rsidRPr="00E022B2">
        <w:rPr>
          <w:rFonts w:ascii="Times New Roman" w:hAnsi="Times New Roman"/>
        </w:rPr>
        <w:t>（</w:t>
      </w:r>
      <w:r w:rsidRPr="00E022B2">
        <w:rPr>
          <w:rFonts w:ascii="Times New Roman" w:hAnsi="Times New Roman"/>
        </w:rPr>
        <w:t xml:space="preserve">1+       </w:t>
      </w:r>
      <w:r w:rsidRPr="00E022B2">
        <w:rPr>
          <w:rFonts w:ascii="Times New Roman" w:hAnsi="Times New Roman"/>
        </w:rPr>
        <w:t>）</w:t>
      </w:r>
    </w:p>
    <w:p w14:paraId="596F3E41" w14:textId="77777777" w:rsidR="00A96693" w:rsidRPr="00E022B2" w:rsidRDefault="00A96693" w:rsidP="00A96693">
      <w:pPr>
        <w:pStyle w:val="30"/>
        <w:spacing w:line="560" w:lineRule="exact"/>
        <w:ind w:left="210" w:right="210" w:firstLine="640"/>
        <w:rPr>
          <w:rFonts w:ascii="Times New Roman" w:hAnsi="Times New Roman"/>
        </w:rPr>
      </w:pPr>
      <w:r w:rsidRPr="00E022B2">
        <w:rPr>
          <w:rFonts w:ascii="Times New Roman" w:hAnsi="Times New Roman"/>
        </w:rPr>
        <w:t>二、权益登记日与除权除息日</w:t>
      </w:r>
    </w:p>
    <w:p w14:paraId="1BB43150" w14:textId="77777777" w:rsidR="00A96693" w:rsidRPr="00E022B2" w:rsidRDefault="00A96693" w:rsidP="00A96693">
      <w:pPr>
        <w:pStyle w:val="aa"/>
        <w:spacing w:line="560" w:lineRule="exact"/>
        <w:ind w:left="210" w:right="210" w:firstLine="640"/>
        <w:rPr>
          <w:rFonts w:ascii="Times New Roman" w:hAnsi="Times New Roman"/>
        </w:rPr>
      </w:pPr>
      <w:r w:rsidRPr="00E022B2">
        <w:rPr>
          <w:rFonts w:ascii="Times New Roman" w:hAnsi="Times New Roman"/>
        </w:rPr>
        <w:t>本次权益分派权益登记日为：</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Pr="00E022B2">
        <w:rPr>
          <w:rFonts w:ascii="Times New Roman" w:hAnsi="Times New Roman"/>
        </w:rPr>
        <w:t>日</w:t>
      </w:r>
    </w:p>
    <w:p w14:paraId="6AD47A8A" w14:textId="77777777" w:rsidR="00A96693" w:rsidRPr="00E022B2" w:rsidRDefault="00A96693" w:rsidP="00A96693">
      <w:pPr>
        <w:pStyle w:val="aa"/>
        <w:spacing w:line="560" w:lineRule="exact"/>
        <w:ind w:left="210" w:right="210" w:firstLine="640"/>
        <w:rPr>
          <w:rFonts w:ascii="Times New Roman" w:hAnsi="Times New Roman"/>
        </w:rPr>
      </w:pPr>
      <w:r w:rsidRPr="00E022B2">
        <w:rPr>
          <w:rFonts w:ascii="Times New Roman" w:hAnsi="Times New Roman"/>
        </w:rPr>
        <w:t>除权除息日为：</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Pr="00E022B2">
        <w:rPr>
          <w:rFonts w:ascii="Times New Roman" w:hAnsi="Times New Roman"/>
        </w:rPr>
        <w:t>日</w:t>
      </w:r>
    </w:p>
    <w:p w14:paraId="746DEDFA" w14:textId="77777777" w:rsidR="00A96693" w:rsidRPr="00E022B2" w:rsidRDefault="00A96693" w:rsidP="00A96693">
      <w:pPr>
        <w:pStyle w:val="aa"/>
        <w:spacing w:line="560" w:lineRule="exact"/>
        <w:ind w:left="210" w:right="210" w:firstLine="640"/>
        <w:rPr>
          <w:rFonts w:ascii="Times New Roman" w:eastAsia="黑体" w:hAnsi="Times New Roman"/>
        </w:rPr>
      </w:pPr>
      <w:r w:rsidRPr="00E022B2">
        <w:rPr>
          <w:rFonts w:ascii="Times New Roman" w:eastAsia="黑体" w:hAnsi="Times New Roman"/>
        </w:rPr>
        <w:t>三、权益分派对象</w:t>
      </w:r>
    </w:p>
    <w:p w14:paraId="384F74C0" w14:textId="77777777" w:rsidR="00A96693" w:rsidRPr="00E022B2" w:rsidRDefault="00A96693" w:rsidP="00A96693">
      <w:pPr>
        <w:pStyle w:val="aa"/>
        <w:spacing w:line="560" w:lineRule="exact"/>
        <w:ind w:left="210" w:right="210" w:firstLine="640"/>
        <w:jc w:val="both"/>
        <w:rPr>
          <w:rFonts w:ascii="Times New Roman" w:hAnsi="Times New Roman"/>
        </w:rPr>
      </w:pPr>
      <w:r w:rsidRPr="00E022B2">
        <w:rPr>
          <w:rFonts w:ascii="Times New Roman" w:hAnsi="Times New Roman"/>
        </w:rPr>
        <w:t>本次分派对象为：截止</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Pr="00E022B2">
        <w:rPr>
          <w:rFonts w:ascii="Times New Roman" w:hAnsi="Times New Roman"/>
        </w:rPr>
        <w:t>日下午全国中小企业股份转让系统收市后，在中国证券登记结算有限责任公司北京分公司（以下简称</w:t>
      </w:r>
      <w:r w:rsidRPr="00E022B2">
        <w:rPr>
          <w:rFonts w:ascii="Times New Roman" w:hAnsi="Times New Roman"/>
        </w:rPr>
        <w:t>“</w:t>
      </w:r>
      <w:r w:rsidRPr="00E022B2">
        <w:rPr>
          <w:rFonts w:ascii="Times New Roman" w:hAnsi="Times New Roman"/>
        </w:rPr>
        <w:t>中国结算北京分公司</w:t>
      </w:r>
      <w:r w:rsidRPr="00E022B2">
        <w:rPr>
          <w:rFonts w:ascii="Times New Roman" w:hAnsi="Times New Roman"/>
        </w:rPr>
        <w:t>”</w:t>
      </w:r>
      <w:r w:rsidRPr="00E022B2">
        <w:rPr>
          <w:rFonts w:ascii="Times New Roman" w:hAnsi="Times New Roman"/>
        </w:rPr>
        <w:t>）登记在册的本公司全体股东。投资者</w:t>
      </w:r>
      <w:r w:rsidRPr="00E022B2">
        <w:rPr>
          <w:rFonts w:ascii="Times New Roman" w:hAnsi="Times New Roman"/>
        </w:rPr>
        <w:t>R</w:t>
      </w:r>
      <w:r w:rsidRPr="00E022B2">
        <w:rPr>
          <w:rFonts w:ascii="Times New Roman" w:hAnsi="Times New Roman"/>
        </w:rPr>
        <w:t>日（</w:t>
      </w:r>
      <w:r w:rsidRPr="00E022B2">
        <w:rPr>
          <w:rFonts w:ascii="Times New Roman" w:hAnsi="Times New Roman"/>
        </w:rPr>
        <w:t>R</w:t>
      </w:r>
      <w:r w:rsidRPr="00E022B2">
        <w:rPr>
          <w:rFonts w:ascii="Times New Roman" w:hAnsi="Times New Roman"/>
        </w:rPr>
        <w:t>日为权益登记日）买入的证券，享有相关权益；对于投资者</w:t>
      </w:r>
      <w:r w:rsidRPr="00E022B2">
        <w:rPr>
          <w:rFonts w:ascii="Times New Roman" w:hAnsi="Times New Roman"/>
        </w:rPr>
        <w:t>R</w:t>
      </w:r>
      <w:r w:rsidRPr="00E022B2">
        <w:rPr>
          <w:rFonts w:ascii="Times New Roman" w:hAnsi="Times New Roman"/>
        </w:rPr>
        <w:t>日卖出的证券，不享有相关权益。</w:t>
      </w:r>
    </w:p>
    <w:p w14:paraId="5B3EB700" w14:textId="77777777" w:rsidR="00A96693" w:rsidRPr="00E022B2" w:rsidRDefault="00A96693" w:rsidP="00A96693">
      <w:pPr>
        <w:pStyle w:val="30"/>
        <w:spacing w:line="560" w:lineRule="exact"/>
        <w:ind w:left="210" w:right="210" w:firstLine="640"/>
        <w:rPr>
          <w:rFonts w:ascii="Times New Roman" w:hAnsi="Times New Roman"/>
        </w:rPr>
      </w:pPr>
      <w:r w:rsidRPr="00E022B2">
        <w:rPr>
          <w:rFonts w:ascii="Times New Roman" w:hAnsi="Times New Roman"/>
        </w:rPr>
        <w:t>四、权益分派方法</w:t>
      </w:r>
    </w:p>
    <w:p w14:paraId="0FFF5F42" w14:textId="77777777" w:rsidR="00A96693" w:rsidRPr="00E022B2" w:rsidRDefault="00A96693" w:rsidP="006A7DB5">
      <w:pPr>
        <w:pStyle w:val="aa"/>
        <w:spacing w:line="560" w:lineRule="exact"/>
        <w:ind w:left="210" w:right="210" w:firstLine="640"/>
        <w:jc w:val="both"/>
        <w:rPr>
          <w:rFonts w:ascii="Times New Roman" w:hAnsi="Times New Roman"/>
        </w:rPr>
      </w:pPr>
      <w:r w:rsidRPr="00E022B2">
        <w:rPr>
          <w:rFonts w:ascii="Times New Roman" w:hAnsi="Times New Roman"/>
        </w:rPr>
        <w:t>1</w:t>
      </w:r>
      <w:r w:rsidRPr="00E022B2">
        <w:rPr>
          <w:rFonts w:ascii="Times New Roman" w:hAnsi="Times New Roman"/>
        </w:rPr>
        <w:t>、本次所送（转）股于</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Pr="00E022B2">
        <w:rPr>
          <w:rFonts w:ascii="Times New Roman" w:hAnsi="Times New Roman"/>
        </w:rPr>
        <w:t>日直接记入股东证券账户。</w:t>
      </w:r>
      <w:r w:rsidRPr="00E022B2">
        <w:rPr>
          <w:rFonts w:ascii="Times New Roman" w:hAnsi="Times New Roman"/>
          <w:color w:val="FF0000"/>
        </w:rPr>
        <w:t>（如适用）</w:t>
      </w:r>
    </w:p>
    <w:p w14:paraId="52F61BCD" w14:textId="77777777" w:rsidR="00A96693" w:rsidRPr="00E022B2" w:rsidRDefault="00A96693" w:rsidP="00A96693">
      <w:pPr>
        <w:pStyle w:val="aa"/>
        <w:spacing w:line="560" w:lineRule="exact"/>
        <w:ind w:left="210" w:right="210" w:firstLine="640"/>
        <w:jc w:val="both"/>
        <w:rPr>
          <w:rFonts w:ascii="Times New Roman" w:hAnsi="Times New Roman"/>
        </w:rPr>
      </w:pPr>
      <w:r w:rsidRPr="00E022B2">
        <w:rPr>
          <w:rFonts w:ascii="Times New Roman" w:hAnsi="Times New Roman"/>
        </w:rPr>
        <w:t>2</w:t>
      </w:r>
      <w:r w:rsidRPr="00E022B2">
        <w:rPr>
          <w:rFonts w:ascii="Times New Roman" w:hAnsi="Times New Roman"/>
        </w:rPr>
        <w:t>、本公司此次委托中国结算北京分公司代派的现金红利将于</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Pr="00E022B2">
        <w:rPr>
          <w:rFonts w:ascii="Times New Roman" w:hAnsi="Times New Roman"/>
        </w:rPr>
        <w:t>日通过股东托管证券公司（或其他托管机构）直接划入其资金账户。</w:t>
      </w:r>
      <w:r w:rsidRPr="00E022B2">
        <w:rPr>
          <w:rFonts w:ascii="Times New Roman" w:hAnsi="Times New Roman"/>
          <w:color w:val="FF0000"/>
        </w:rPr>
        <w:t>（如适用）</w:t>
      </w:r>
    </w:p>
    <w:p w14:paraId="4695637C" w14:textId="77777777" w:rsidR="00A96693" w:rsidRPr="00E022B2" w:rsidRDefault="00A96693" w:rsidP="00A96693">
      <w:pPr>
        <w:pStyle w:val="aa"/>
        <w:spacing w:line="560" w:lineRule="exact"/>
        <w:ind w:left="210" w:right="210" w:firstLine="640"/>
        <w:jc w:val="both"/>
        <w:rPr>
          <w:rFonts w:ascii="Times New Roman" w:hAnsi="Times New Roman"/>
        </w:rPr>
      </w:pPr>
      <w:r w:rsidRPr="00E022B2">
        <w:rPr>
          <w:rFonts w:ascii="Times New Roman" w:hAnsi="Times New Roman"/>
        </w:rPr>
        <w:t>3</w:t>
      </w:r>
      <w:r w:rsidRPr="00E022B2">
        <w:rPr>
          <w:rFonts w:ascii="Times New Roman" w:hAnsi="Times New Roman"/>
        </w:rPr>
        <w:t>、以下股份性质的现金红利由本公司自行派发：</w:t>
      </w:r>
      <w:r w:rsidRPr="00E022B2">
        <w:rPr>
          <w:rFonts w:ascii="Times New Roman" w:hAnsi="Times New Roman"/>
          <w:color w:val="FF0000"/>
        </w:rPr>
        <w:t>（如适用）</w:t>
      </w:r>
    </w:p>
    <w:tbl>
      <w:tblPr>
        <w:tblStyle w:val="a4"/>
        <w:tblW w:w="0" w:type="auto"/>
        <w:tblLook w:val="04A0" w:firstRow="1" w:lastRow="0" w:firstColumn="1" w:lastColumn="0" w:noHBand="0" w:noVBand="1"/>
      </w:tblPr>
      <w:tblGrid>
        <w:gridCol w:w="8296"/>
      </w:tblGrid>
      <w:tr w:rsidR="00A96693" w:rsidRPr="00E022B2" w14:paraId="32A00384" w14:textId="77777777" w:rsidTr="005542BD">
        <w:tc>
          <w:tcPr>
            <w:tcW w:w="8522" w:type="dxa"/>
          </w:tcPr>
          <w:p w14:paraId="6C1667FB" w14:textId="77777777" w:rsidR="00A96693" w:rsidRPr="00E022B2" w:rsidRDefault="00A96693" w:rsidP="005542BD">
            <w:pPr>
              <w:spacing w:line="560" w:lineRule="exact"/>
              <w:rPr>
                <w:rFonts w:ascii="Times New Roman" w:hAnsi="Times New Roman" w:cs="Times New Roman"/>
                <w:bCs/>
                <w:color w:val="000000"/>
                <w:szCs w:val="21"/>
              </w:rPr>
            </w:pPr>
          </w:p>
        </w:tc>
      </w:tr>
    </w:tbl>
    <w:p w14:paraId="3FB3B831" w14:textId="77777777" w:rsidR="00A96693" w:rsidRPr="00E022B2" w:rsidRDefault="00A96693" w:rsidP="00A96693">
      <w:pPr>
        <w:pStyle w:val="aa"/>
        <w:spacing w:line="560" w:lineRule="exact"/>
        <w:ind w:left="210" w:right="210" w:firstLine="640"/>
        <w:rPr>
          <w:rFonts w:ascii="Times New Roman" w:hAnsi="Times New Roman"/>
        </w:rPr>
      </w:pPr>
      <w:r w:rsidRPr="00E022B2">
        <w:rPr>
          <w:rFonts w:ascii="Times New Roman" w:hAnsi="Times New Roman"/>
        </w:rPr>
        <w:t>以下股东的现金红利由本公司自行派发</w:t>
      </w:r>
      <w:r w:rsidRPr="00E022B2">
        <w:rPr>
          <w:rFonts w:ascii="Times New Roman" w:hAnsi="Times New Roman"/>
          <w:color w:val="FF0000"/>
        </w:rPr>
        <w:t>（如适用）</w:t>
      </w:r>
      <w:r w:rsidRPr="00E022B2">
        <w:rPr>
          <w:rFonts w:ascii="Times New Roman" w:hAnsi="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3035"/>
        <w:gridCol w:w="4327"/>
      </w:tblGrid>
      <w:tr w:rsidR="00A96693" w:rsidRPr="00E022B2" w14:paraId="4343FE6C" w14:textId="77777777" w:rsidTr="005542BD">
        <w:trPr>
          <w:trHeight w:val="350"/>
          <w:jc w:val="center"/>
        </w:trPr>
        <w:tc>
          <w:tcPr>
            <w:tcW w:w="563" w:type="pct"/>
            <w:tcBorders>
              <w:top w:val="single" w:sz="4" w:space="0" w:color="auto"/>
              <w:left w:val="single" w:sz="4" w:space="0" w:color="auto"/>
              <w:bottom w:val="single" w:sz="4" w:space="0" w:color="auto"/>
              <w:right w:val="single" w:sz="4" w:space="0" w:color="auto"/>
            </w:tcBorders>
            <w:shd w:val="clear" w:color="auto" w:fill="auto"/>
          </w:tcPr>
          <w:p w14:paraId="6CAE1673"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1"/>
              </w:rPr>
            </w:pPr>
            <w:r w:rsidRPr="00E022B2">
              <w:rPr>
                <w:rFonts w:ascii="Times New Roman" w:eastAsia="仿宋" w:hAnsi="Times New Roman" w:cs="Times New Roman"/>
                <w:bCs/>
                <w:color w:val="000000"/>
                <w:sz w:val="24"/>
                <w:szCs w:val="21"/>
              </w:rPr>
              <w:t>序号</w:t>
            </w:r>
          </w:p>
        </w:tc>
        <w:tc>
          <w:tcPr>
            <w:tcW w:w="1829" w:type="pct"/>
            <w:tcBorders>
              <w:top w:val="single" w:sz="4" w:space="0" w:color="auto"/>
              <w:left w:val="single" w:sz="4" w:space="0" w:color="auto"/>
              <w:bottom w:val="single" w:sz="4" w:space="0" w:color="auto"/>
              <w:right w:val="single" w:sz="4" w:space="0" w:color="auto"/>
            </w:tcBorders>
            <w:shd w:val="clear" w:color="auto" w:fill="auto"/>
          </w:tcPr>
          <w:p w14:paraId="6DA03422"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1"/>
              </w:rPr>
            </w:pPr>
            <w:r w:rsidRPr="00E022B2">
              <w:rPr>
                <w:rFonts w:ascii="Times New Roman" w:eastAsia="仿宋" w:hAnsi="Times New Roman" w:cs="Times New Roman"/>
                <w:bCs/>
                <w:color w:val="000000"/>
                <w:sz w:val="24"/>
                <w:szCs w:val="21"/>
              </w:rPr>
              <w:t>股东账号</w:t>
            </w:r>
          </w:p>
        </w:tc>
        <w:tc>
          <w:tcPr>
            <w:tcW w:w="2608" w:type="pct"/>
            <w:tcBorders>
              <w:top w:val="single" w:sz="4" w:space="0" w:color="auto"/>
              <w:left w:val="single" w:sz="4" w:space="0" w:color="auto"/>
              <w:bottom w:val="single" w:sz="4" w:space="0" w:color="auto"/>
              <w:right w:val="single" w:sz="4" w:space="0" w:color="auto"/>
            </w:tcBorders>
            <w:shd w:val="clear" w:color="auto" w:fill="auto"/>
          </w:tcPr>
          <w:p w14:paraId="35FCEE05"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1"/>
              </w:rPr>
            </w:pPr>
            <w:r w:rsidRPr="00E022B2">
              <w:rPr>
                <w:rFonts w:ascii="Times New Roman" w:eastAsia="仿宋" w:hAnsi="Times New Roman" w:cs="Times New Roman"/>
                <w:bCs/>
                <w:color w:val="000000"/>
                <w:sz w:val="24"/>
                <w:szCs w:val="21"/>
              </w:rPr>
              <w:t>股东名称</w:t>
            </w:r>
          </w:p>
        </w:tc>
      </w:tr>
      <w:tr w:rsidR="00A96693" w:rsidRPr="00E022B2" w14:paraId="01B02FFD" w14:textId="77777777" w:rsidTr="005542BD">
        <w:trPr>
          <w:trHeight w:val="350"/>
          <w:jc w:val="center"/>
        </w:trPr>
        <w:tc>
          <w:tcPr>
            <w:tcW w:w="563" w:type="pct"/>
            <w:tcBorders>
              <w:top w:val="single" w:sz="4" w:space="0" w:color="auto"/>
              <w:left w:val="single" w:sz="4" w:space="0" w:color="auto"/>
              <w:bottom w:val="single" w:sz="4" w:space="0" w:color="auto"/>
              <w:right w:val="single" w:sz="4" w:space="0" w:color="auto"/>
            </w:tcBorders>
            <w:shd w:val="clear" w:color="auto" w:fill="auto"/>
          </w:tcPr>
          <w:p w14:paraId="22844F73"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1"/>
              </w:rPr>
            </w:pPr>
            <w:r w:rsidRPr="00E022B2">
              <w:rPr>
                <w:rFonts w:ascii="Times New Roman" w:eastAsia="仿宋" w:hAnsi="Times New Roman" w:cs="Times New Roman"/>
                <w:bCs/>
                <w:color w:val="000000"/>
                <w:sz w:val="24"/>
                <w:szCs w:val="21"/>
              </w:rPr>
              <w:t>1</w:t>
            </w:r>
          </w:p>
        </w:tc>
        <w:tc>
          <w:tcPr>
            <w:tcW w:w="1829" w:type="pct"/>
            <w:tcBorders>
              <w:top w:val="single" w:sz="4" w:space="0" w:color="auto"/>
              <w:left w:val="single" w:sz="4" w:space="0" w:color="auto"/>
              <w:bottom w:val="single" w:sz="4" w:space="0" w:color="auto"/>
              <w:right w:val="single" w:sz="4" w:space="0" w:color="auto"/>
            </w:tcBorders>
            <w:shd w:val="clear" w:color="auto" w:fill="auto"/>
          </w:tcPr>
          <w:p w14:paraId="48E8BCED" w14:textId="77777777" w:rsidR="00A96693" w:rsidRPr="00E022B2" w:rsidRDefault="00A96693" w:rsidP="005542BD">
            <w:pPr>
              <w:keepNext/>
              <w:keepLines/>
              <w:spacing w:before="100" w:beforeAutospacing="1" w:after="100" w:afterAutospacing="1" w:line="560" w:lineRule="exact"/>
              <w:jc w:val="center"/>
              <w:outlineLvl w:val="0"/>
              <w:rPr>
                <w:rFonts w:ascii="Times New Roman" w:eastAsia="仿宋" w:hAnsi="Times New Roman" w:cs="Times New Roman"/>
                <w:bCs/>
                <w:color w:val="000000"/>
                <w:sz w:val="24"/>
                <w:szCs w:val="21"/>
              </w:rPr>
            </w:pPr>
          </w:p>
        </w:tc>
        <w:tc>
          <w:tcPr>
            <w:tcW w:w="2608" w:type="pct"/>
            <w:tcBorders>
              <w:top w:val="single" w:sz="4" w:space="0" w:color="auto"/>
              <w:left w:val="single" w:sz="4" w:space="0" w:color="auto"/>
              <w:bottom w:val="single" w:sz="4" w:space="0" w:color="auto"/>
              <w:right w:val="single" w:sz="4" w:space="0" w:color="auto"/>
            </w:tcBorders>
            <w:shd w:val="clear" w:color="auto" w:fill="auto"/>
          </w:tcPr>
          <w:p w14:paraId="23A4BB3F" w14:textId="77777777" w:rsidR="00A96693" w:rsidRPr="00E022B2" w:rsidRDefault="00A96693" w:rsidP="005542BD">
            <w:pPr>
              <w:keepNext/>
              <w:keepLines/>
              <w:spacing w:before="100" w:beforeAutospacing="1" w:after="100" w:afterAutospacing="1" w:line="560" w:lineRule="exact"/>
              <w:jc w:val="center"/>
              <w:outlineLvl w:val="0"/>
              <w:rPr>
                <w:rFonts w:ascii="Times New Roman" w:eastAsia="仿宋" w:hAnsi="Times New Roman" w:cs="Times New Roman"/>
                <w:bCs/>
                <w:color w:val="000000"/>
                <w:sz w:val="24"/>
                <w:szCs w:val="21"/>
              </w:rPr>
            </w:pPr>
          </w:p>
        </w:tc>
      </w:tr>
      <w:tr w:rsidR="00A96693" w:rsidRPr="00E022B2" w14:paraId="12725FF4" w14:textId="77777777" w:rsidTr="005542BD">
        <w:trPr>
          <w:trHeight w:val="350"/>
          <w:jc w:val="center"/>
        </w:trPr>
        <w:tc>
          <w:tcPr>
            <w:tcW w:w="563" w:type="pct"/>
            <w:tcBorders>
              <w:top w:val="single" w:sz="4" w:space="0" w:color="auto"/>
              <w:left w:val="single" w:sz="4" w:space="0" w:color="auto"/>
              <w:bottom w:val="single" w:sz="4" w:space="0" w:color="auto"/>
              <w:right w:val="single" w:sz="4" w:space="0" w:color="auto"/>
            </w:tcBorders>
            <w:shd w:val="clear" w:color="auto" w:fill="auto"/>
          </w:tcPr>
          <w:p w14:paraId="5F2DB70E"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1"/>
              </w:rPr>
            </w:pPr>
            <w:r w:rsidRPr="00E022B2">
              <w:rPr>
                <w:rFonts w:ascii="Times New Roman" w:eastAsia="仿宋" w:hAnsi="Times New Roman" w:cs="Times New Roman"/>
                <w:bCs/>
                <w:color w:val="000000"/>
                <w:sz w:val="24"/>
                <w:szCs w:val="21"/>
              </w:rPr>
              <w:lastRenderedPageBreak/>
              <w:t>2</w:t>
            </w:r>
          </w:p>
        </w:tc>
        <w:tc>
          <w:tcPr>
            <w:tcW w:w="1829" w:type="pct"/>
            <w:tcBorders>
              <w:top w:val="single" w:sz="4" w:space="0" w:color="auto"/>
              <w:left w:val="single" w:sz="4" w:space="0" w:color="auto"/>
              <w:bottom w:val="single" w:sz="4" w:space="0" w:color="auto"/>
              <w:right w:val="single" w:sz="4" w:space="0" w:color="auto"/>
            </w:tcBorders>
            <w:shd w:val="clear" w:color="auto" w:fill="auto"/>
          </w:tcPr>
          <w:p w14:paraId="77D46C20" w14:textId="77777777" w:rsidR="00A96693" w:rsidRPr="00E022B2" w:rsidRDefault="00A96693" w:rsidP="005542BD">
            <w:pPr>
              <w:keepNext/>
              <w:keepLines/>
              <w:spacing w:before="100" w:beforeAutospacing="1" w:after="100" w:afterAutospacing="1" w:line="560" w:lineRule="exact"/>
              <w:jc w:val="center"/>
              <w:outlineLvl w:val="0"/>
              <w:rPr>
                <w:rFonts w:ascii="Times New Roman" w:eastAsia="仿宋" w:hAnsi="Times New Roman" w:cs="Times New Roman"/>
                <w:bCs/>
                <w:color w:val="000000"/>
                <w:sz w:val="24"/>
                <w:szCs w:val="21"/>
              </w:rPr>
            </w:pPr>
          </w:p>
        </w:tc>
        <w:tc>
          <w:tcPr>
            <w:tcW w:w="2608" w:type="pct"/>
            <w:tcBorders>
              <w:top w:val="single" w:sz="4" w:space="0" w:color="auto"/>
              <w:left w:val="single" w:sz="4" w:space="0" w:color="auto"/>
              <w:bottom w:val="single" w:sz="4" w:space="0" w:color="auto"/>
              <w:right w:val="single" w:sz="4" w:space="0" w:color="auto"/>
            </w:tcBorders>
            <w:shd w:val="clear" w:color="auto" w:fill="auto"/>
          </w:tcPr>
          <w:p w14:paraId="2B4508E1" w14:textId="77777777" w:rsidR="00A96693" w:rsidRPr="00E022B2" w:rsidRDefault="00A96693" w:rsidP="005542BD">
            <w:pPr>
              <w:keepNext/>
              <w:keepLines/>
              <w:spacing w:before="100" w:beforeAutospacing="1" w:after="100" w:afterAutospacing="1" w:line="560" w:lineRule="exact"/>
              <w:jc w:val="center"/>
              <w:outlineLvl w:val="0"/>
              <w:rPr>
                <w:rFonts w:ascii="Times New Roman" w:eastAsia="仿宋" w:hAnsi="Times New Roman" w:cs="Times New Roman"/>
                <w:bCs/>
                <w:color w:val="000000"/>
                <w:sz w:val="24"/>
                <w:szCs w:val="21"/>
              </w:rPr>
            </w:pPr>
          </w:p>
        </w:tc>
      </w:tr>
    </w:tbl>
    <w:p w14:paraId="48D7E0AB" w14:textId="77777777" w:rsidR="00A96693" w:rsidRPr="00E022B2" w:rsidRDefault="00A96693" w:rsidP="00A96693">
      <w:pPr>
        <w:pStyle w:val="aa"/>
        <w:spacing w:line="560" w:lineRule="exact"/>
        <w:ind w:left="210" w:right="210" w:firstLine="640"/>
        <w:jc w:val="both"/>
        <w:rPr>
          <w:rFonts w:ascii="Times New Roman" w:hAnsi="Times New Roman"/>
        </w:rPr>
      </w:pPr>
      <w:r w:rsidRPr="00E022B2">
        <w:rPr>
          <w:rFonts w:ascii="Times New Roman" w:hAnsi="Times New Roman"/>
        </w:rPr>
        <w:t>4</w:t>
      </w:r>
      <w:r w:rsidRPr="00E022B2">
        <w:rPr>
          <w:rFonts w:ascii="Times New Roman" w:hAnsi="Times New Roman"/>
        </w:rPr>
        <w:t>、待确认股份由本公司自行派发现金红利。</w:t>
      </w:r>
      <w:r w:rsidRPr="00E022B2">
        <w:rPr>
          <w:rFonts w:ascii="Times New Roman" w:hAnsi="Times New Roman"/>
          <w:color w:val="FF0000"/>
        </w:rPr>
        <w:t>（如适用）</w:t>
      </w:r>
    </w:p>
    <w:p w14:paraId="1CD2CF79" w14:textId="77777777" w:rsidR="00A96693" w:rsidRPr="00E022B2" w:rsidRDefault="00A96693" w:rsidP="00A96693">
      <w:pPr>
        <w:pStyle w:val="aa"/>
        <w:spacing w:line="560" w:lineRule="exact"/>
        <w:ind w:left="210" w:right="210" w:firstLine="640"/>
        <w:rPr>
          <w:rFonts w:ascii="Times New Roman" w:hAnsi="Times New Roman"/>
        </w:rPr>
      </w:pPr>
      <w:r w:rsidRPr="00E022B2">
        <w:rPr>
          <w:rFonts w:ascii="Times New Roman" w:hAnsi="Times New Roman"/>
        </w:rPr>
        <w:t>5</w:t>
      </w:r>
      <w:r w:rsidRPr="00E022B2">
        <w:rPr>
          <w:rFonts w:ascii="Times New Roman" w:hAnsi="Times New Roman"/>
        </w:rPr>
        <w:t>、其他特殊情况</w:t>
      </w:r>
      <w:r w:rsidRPr="00E022B2">
        <w:rPr>
          <w:rFonts w:ascii="Times New Roman" w:hAnsi="Times New Roman"/>
          <w:color w:val="FF0000"/>
        </w:rPr>
        <w:t>（如适用）</w:t>
      </w:r>
    </w:p>
    <w:tbl>
      <w:tblPr>
        <w:tblStyle w:val="a4"/>
        <w:tblW w:w="0" w:type="auto"/>
        <w:tblLook w:val="04A0" w:firstRow="1" w:lastRow="0" w:firstColumn="1" w:lastColumn="0" w:noHBand="0" w:noVBand="1"/>
      </w:tblPr>
      <w:tblGrid>
        <w:gridCol w:w="8296"/>
      </w:tblGrid>
      <w:tr w:rsidR="00A96693" w:rsidRPr="00E022B2" w14:paraId="40546454" w14:textId="77777777" w:rsidTr="005542BD">
        <w:tc>
          <w:tcPr>
            <w:tcW w:w="8522" w:type="dxa"/>
          </w:tcPr>
          <w:p w14:paraId="5E6E1625" w14:textId="77777777" w:rsidR="00A96693" w:rsidRPr="00E022B2" w:rsidRDefault="00A96693" w:rsidP="005542BD">
            <w:pPr>
              <w:pStyle w:val="ac"/>
              <w:rPr>
                <w:rFonts w:ascii="Times New Roman" w:hAnsi="Times New Roman"/>
                <w:sz w:val="32"/>
                <w:szCs w:val="32"/>
              </w:rPr>
            </w:pPr>
            <w:r w:rsidRPr="00E022B2">
              <w:rPr>
                <w:rFonts w:ascii="Times New Roman" w:hAnsi="Times New Roman"/>
                <w:color w:val="FF0000"/>
                <w:sz w:val="32"/>
                <w:szCs w:val="32"/>
              </w:rPr>
              <w:t>详述特殊情况内容。</w:t>
            </w:r>
          </w:p>
        </w:tc>
      </w:tr>
    </w:tbl>
    <w:p w14:paraId="0099D106" w14:textId="000141F0" w:rsidR="00A96693" w:rsidRPr="00E022B2" w:rsidRDefault="00241587" w:rsidP="00A96693">
      <w:pPr>
        <w:pStyle w:val="30"/>
        <w:spacing w:line="560" w:lineRule="exact"/>
        <w:ind w:left="210" w:right="210" w:firstLine="640"/>
        <w:jc w:val="both"/>
        <w:rPr>
          <w:rFonts w:ascii="Times New Roman" w:hAnsi="Times New Roman"/>
        </w:rPr>
      </w:pPr>
      <w:r w:rsidRPr="00E022B2">
        <w:rPr>
          <w:rFonts w:ascii="Times New Roman" w:hAnsi="Times New Roman"/>
        </w:rPr>
        <w:t>五、本次所送（转）的无限售条件流通股的起始交易</w:t>
      </w:r>
      <w:r w:rsidR="00A96693" w:rsidRPr="00E022B2">
        <w:rPr>
          <w:rFonts w:ascii="Times New Roman" w:hAnsi="Times New Roman"/>
        </w:rPr>
        <w:t>日为</w:t>
      </w:r>
      <w:r w:rsidR="00A96693" w:rsidRPr="00E022B2">
        <w:rPr>
          <w:rFonts w:ascii="Times New Roman" w:hAnsi="Times New Roman"/>
          <w:color w:val="FF0000"/>
        </w:rPr>
        <w:t>（）</w:t>
      </w:r>
      <w:r w:rsidR="00A96693" w:rsidRPr="00E022B2">
        <w:rPr>
          <w:rFonts w:ascii="Times New Roman" w:hAnsi="Times New Roman"/>
        </w:rPr>
        <w:t>年</w:t>
      </w:r>
      <w:r w:rsidR="00A96693" w:rsidRPr="00E022B2">
        <w:rPr>
          <w:rFonts w:ascii="Times New Roman" w:hAnsi="Times New Roman"/>
          <w:color w:val="FF0000"/>
        </w:rPr>
        <w:t>（）</w:t>
      </w:r>
      <w:r w:rsidR="00A96693" w:rsidRPr="00E022B2">
        <w:rPr>
          <w:rFonts w:ascii="Times New Roman" w:hAnsi="Times New Roman"/>
        </w:rPr>
        <w:t>月</w:t>
      </w:r>
      <w:r w:rsidR="00A96693" w:rsidRPr="00E022B2">
        <w:rPr>
          <w:rFonts w:ascii="Times New Roman" w:hAnsi="Times New Roman"/>
          <w:color w:val="FF0000"/>
        </w:rPr>
        <w:t>（）</w:t>
      </w:r>
      <w:r w:rsidR="00A96693" w:rsidRPr="00E022B2">
        <w:rPr>
          <w:rFonts w:ascii="Times New Roman" w:hAnsi="Times New Roman"/>
        </w:rPr>
        <w:t>日。</w:t>
      </w:r>
      <w:r w:rsidR="00A96693" w:rsidRPr="00E022B2">
        <w:rPr>
          <w:rFonts w:ascii="Times New Roman" w:hAnsi="Times New Roman"/>
          <w:color w:val="FF0000"/>
        </w:rPr>
        <w:t>（如适用）</w:t>
      </w:r>
    </w:p>
    <w:p w14:paraId="27F472E0" w14:textId="77777777" w:rsidR="00A96693" w:rsidRPr="00E022B2" w:rsidRDefault="00A96693" w:rsidP="00A96693">
      <w:pPr>
        <w:pStyle w:val="30"/>
        <w:spacing w:line="560" w:lineRule="exact"/>
        <w:ind w:left="210" w:right="210" w:firstLine="640"/>
        <w:rPr>
          <w:rFonts w:ascii="Times New Roman" w:hAnsi="Times New Roman"/>
        </w:rPr>
      </w:pPr>
      <w:r w:rsidRPr="00E022B2">
        <w:rPr>
          <w:rFonts w:ascii="Times New Roman" w:hAnsi="Times New Roman"/>
        </w:rPr>
        <w:t>六、股份变动情况表</w:t>
      </w:r>
      <w:r w:rsidRPr="00E022B2">
        <w:rPr>
          <w:rFonts w:ascii="Times New Roman" w:hAnsi="Times New Roman"/>
          <w:color w:val="FF0000"/>
        </w:rPr>
        <w:t>（如适用）</w:t>
      </w:r>
    </w:p>
    <w:tbl>
      <w:tblPr>
        <w:tblW w:w="8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1381"/>
        <w:gridCol w:w="1006"/>
        <w:gridCol w:w="1633"/>
        <w:gridCol w:w="1381"/>
        <w:gridCol w:w="1006"/>
      </w:tblGrid>
      <w:tr w:rsidR="00A96693" w:rsidRPr="00E022B2" w14:paraId="63C04B4E" w14:textId="77777777" w:rsidTr="005542BD">
        <w:trPr>
          <w:trHeight w:val="448"/>
          <w:tblHeader/>
        </w:trPr>
        <w:tc>
          <w:tcPr>
            <w:tcW w:w="2136" w:type="dxa"/>
            <w:vMerge w:val="restart"/>
            <w:vAlign w:val="center"/>
          </w:tcPr>
          <w:p w14:paraId="67E7CED8"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r w:rsidRPr="00E022B2">
              <w:rPr>
                <w:rFonts w:ascii="Times New Roman" w:eastAsia="仿宋" w:hAnsi="Times New Roman" w:cs="Times New Roman"/>
                <w:bCs/>
                <w:color w:val="000000"/>
                <w:sz w:val="24"/>
                <w:szCs w:val="24"/>
              </w:rPr>
              <w:t>股份性质</w:t>
            </w:r>
          </w:p>
        </w:tc>
        <w:tc>
          <w:tcPr>
            <w:tcW w:w="2387" w:type="dxa"/>
            <w:gridSpan w:val="2"/>
            <w:vAlign w:val="center"/>
          </w:tcPr>
          <w:p w14:paraId="42F72726"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r w:rsidRPr="00E022B2">
              <w:rPr>
                <w:rFonts w:ascii="Times New Roman" w:eastAsia="仿宋" w:hAnsi="Times New Roman" w:cs="Times New Roman"/>
                <w:bCs/>
                <w:color w:val="000000"/>
                <w:sz w:val="24"/>
                <w:szCs w:val="24"/>
              </w:rPr>
              <w:t>本次变动前</w:t>
            </w:r>
          </w:p>
        </w:tc>
        <w:tc>
          <w:tcPr>
            <w:tcW w:w="1633" w:type="dxa"/>
            <w:vAlign w:val="center"/>
          </w:tcPr>
          <w:p w14:paraId="1EA5A38A" w14:textId="77777777" w:rsidR="00A96693" w:rsidRPr="00E022B2" w:rsidRDefault="00A96693" w:rsidP="005542BD">
            <w:pPr>
              <w:spacing w:before="100" w:beforeAutospacing="1" w:after="100" w:afterAutospacing="1" w:line="560" w:lineRule="exact"/>
              <w:ind w:firstLineChars="100" w:firstLine="240"/>
              <w:jc w:val="center"/>
              <w:rPr>
                <w:rFonts w:ascii="Times New Roman" w:eastAsia="仿宋" w:hAnsi="Times New Roman" w:cs="Times New Roman"/>
                <w:bCs/>
                <w:color w:val="000000"/>
                <w:sz w:val="24"/>
                <w:szCs w:val="24"/>
              </w:rPr>
            </w:pPr>
            <w:r w:rsidRPr="00E022B2">
              <w:rPr>
                <w:rFonts w:ascii="Times New Roman" w:eastAsia="仿宋" w:hAnsi="Times New Roman" w:cs="Times New Roman"/>
                <w:bCs/>
                <w:color w:val="000000"/>
                <w:sz w:val="24"/>
                <w:szCs w:val="24"/>
              </w:rPr>
              <w:t>本次变动</w:t>
            </w:r>
          </w:p>
        </w:tc>
        <w:tc>
          <w:tcPr>
            <w:tcW w:w="2387" w:type="dxa"/>
            <w:gridSpan w:val="2"/>
            <w:vAlign w:val="center"/>
          </w:tcPr>
          <w:p w14:paraId="537FAA97"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r w:rsidRPr="00E022B2">
              <w:rPr>
                <w:rFonts w:ascii="Times New Roman" w:eastAsia="仿宋" w:hAnsi="Times New Roman" w:cs="Times New Roman"/>
                <w:bCs/>
                <w:color w:val="000000"/>
                <w:sz w:val="24"/>
                <w:szCs w:val="24"/>
              </w:rPr>
              <w:t>本次变动后</w:t>
            </w:r>
          </w:p>
        </w:tc>
      </w:tr>
      <w:tr w:rsidR="00A96693" w:rsidRPr="00E022B2" w14:paraId="6360CE03" w14:textId="77777777" w:rsidTr="005542BD">
        <w:trPr>
          <w:trHeight w:val="448"/>
          <w:tblHeader/>
        </w:trPr>
        <w:tc>
          <w:tcPr>
            <w:tcW w:w="2136" w:type="dxa"/>
            <w:vMerge/>
            <w:vAlign w:val="center"/>
          </w:tcPr>
          <w:p w14:paraId="6315D11E"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381" w:type="dxa"/>
            <w:vAlign w:val="center"/>
          </w:tcPr>
          <w:p w14:paraId="5704474F"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r w:rsidRPr="00E022B2">
              <w:rPr>
                <w:rFonts w:ascii="Times New Roman" w:eastAsia="仿宋" w:hAnsi="Times New Roman" w:cs="Times New Roman"/>
                <w:bCs/>
                <w:color w:val="000000"/>
                <w:sz w:val="24"/>
                <w:szCs w:val="24"/>
              </w:rPr>
              <w:t>数量（股）</w:t>
            </w:r>
          </w:p>
        </w:tc>
        <w:tc>
          <w:tcPr>
            <w:tcW w:w="1005" w:type="dxa"/>
            <w:vAlign w:val="center"/>
          </w:tcPr>
          <w:p w14:paraId="5A30929D"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r w:rsidRPr="00E022B2">
              <w:rPr>
                <w:rFonts w:ascii="Times New Roman" w:eastAsia="仿宋" w:hAnsi="Times New Roman" w:cs="Times New Roman"/>
                <w:bCs/>
                <w:color w:val="000000"/>
                <w:sz w:val="24"/>
                <w:szCs w:val="24"/>
              </w:rPr>
              <w:t>比例（</w:t>
            </w:r>
            <w:r w:rsidRPr="00E022B2">
              <w:rPr>
                <w:rFonts w:ascii="Times New Roman" w:eastAsia="仿宋" w:hAnsi="Times New Roman" w:cs="Times New Roman"/>
                <w:bCs/>
                <w:color w:val="000000"/>
                <w:sz w:val="24"/>
                <w:szCs w:val="24"/>
              </w:rPr>
              <w:t>%</w:t>
            </w:r>
            <w:r w:rsidRPr="00E022B2">
              <w:rPr>
                <w:rFonts w:ascii="Times New Roman" w:eastAsia="仿宋" w:hAnsi="Times New Roman" w:cs="Times New Roman"/>
                <w:bCs/>
                <w:color w:val="000000"/>
                <w:sz w:val="24"/>
                <w:szCs w:val="24"/>
              </w:rPr>
              <w:t>）</w:t>
            </w:r>
          </w:p>
        </w:tc>
        <w:tc>
          <w:tcPr>
            <w:tcW w:w="1633" w:type="dxa"/>
            <w:vAlign w:val="center"/>
          </w:tcPr>
          <w:p w14:paraId="147586FA"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r w:rsidRPr="00E022B2">
              <w:rPr>
                <w:rFonts w:ascii="Times New Roman" w:eastAsia="仿宋" w:hAnsi="Times New Roman" w:cs="Times New Roman"/>
                <w:bCs/>
                <w:color w:val="000000"/>
                <w:sz w:val="24"/>
                <w:szCs w:val="24"/>
              </w:rPr>
              <w:t>送股（或转增）</w:t>
            </w:r>
          </w:p>
        </w:tc>
        <w:tc>
          <w:tcPr>
            <w:tcW w:w="1381" w:type="dxa"/>
            <w:vAlign w:val="center"/>
          </w:tcPr>
          <w:p w14:paraId="7BC7D48C"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r w:rsidRPr="00E022B2">
              <w:rPr>
                <w:rFonts w:ascii="Times New Roman" w:eastAsia="仿宋" w:hAnsi="Times New Roman" w:cs="Times New Roman"/>
                <w:bCs/>
                <w:color w:val="000000"/>
                <w:sz w:val="24"/>
                <w:szCs w:val="24"/>
              </w:rPr>
              <w:t>数量（股）</w:t>
            </w:r>
          </w:p>
        </w:tc>
        <w:tc>
          <w:tcPr>
            <w:tcW w:w="1005" w:type="dxa"/>
            <w:vAlign w:val="center"/>
          </w:tcPr>
          <w:p w14:paraId="3C31F3C0"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r w:rsidRPr="00E022B2">
              <w:rPr>
                <w:rFonts w:ascii="Times New Roman" w:eastAsia="仿宋" w:hAnsi="Times New Roman" w:cs="Times New Roman"/>
                <w:bCs/>
                <w:color w:val="000000"/>
                <w:sz w:val="24"/>
                <w:szCs w:val="24"/>
              </w:rPr>
              <w:t>比例（</w:t>
            </w:r>
            <w:r w:rsidRPr="00E022B2">
              <w:rPr>
                <w:rFonts w:ascii="Times New Roman" w:eastAsia="仿宋" w:hAnsi="Times New Roman" w:cs="Times New Roman"/>
                <w:bCs/>
                <w:color w:val="000000"/>
                <w:sz w:val="24"/>
                <w:szCs w:val="24"/>
              </w:rPr>
              <w:t>%</w:t>
            </w:r>
            <w:r w:rsidRPr="00E022B2">
              <w:rPr>
                <w:rFonts w:ascii="Times New Roman" w:eastAsia="仿宋" w:hAnsi="Times New Roman" w:cs="Times New Roman"/>
                <w:bCs/>
                <w:color w:val="000000"/>
                <w:sz w:val="24"/>
                <w:szCs w:val="24"/>
              </w:rPr>
              <w:t>）</w:t>
            </w:r>
          </w:p>
        </w:tc>
      </w:tr>
      <w:tr w:rsidR="00A96693" w:rsidRPr="00E022B2" w14:paraId="36762204" w14:textId="77777777" w:rsidTr="005542BD">
        <w:trPr>
          <w:trHeight w:val="448"/>
        </w:trPr>
        <w:tc>
          <w:tcPr>
            <w:tcW w:w="2136" w:type="dxa"/>
            <w:vAlign w:val="center"/>
          </w:tcPr>
          <w:p w14:paraId="13CC2AF3"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r w:rsidRPr="00E022B2">
              <w:rPr>
                <w:rFonts w:ascii="Times New Roman" w:eastAsia="仿宋" w:hAnsi="Times New Roman" w:cs="Times New Roman"/>
                <w:bCs/>
                <w:color w:val="000000"/>
                <w:sz w:val="24"/>
                <w:szCs w:val="24"/>
              </w:rPr>
              <w:t>限售流通股</w:t>
            </w:r>
          </w:p>
        </w:tc>
        <w:tc>
          <w:tcPr>
            <w:tcW w:w="1381" w:type="dxa"/>
            <w:vAlign w:val="center"/>
          </w:tcPr>
          <w:p w14:paraId="1A98684C" w14:textId="77777777" w:rsidR="00A96693" w:rsidRPr="00E022B2" w:rsidRDefault="00A96693" w:rsidP="005542BD">
            <w:pPr>
              <w:widowControl/>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005" w:type="dxa"/>
            <w:vAlign w:val="center"/>
          </w:tcPr>
          <w:p w14:paraId="63E5F20A"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633" w:type="dxa"/>
            <w:vAlign w:val="center"/>
          </w:tcPr>
          <w:p w14:paraId="07835FF3"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381" w:type="dxa"/>
            <w:vAlign w:val="center"/>
          </w:tcPr>
          <w:p w14:paraId="5604997C"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005" w:type="dxa"/>
            <w:vAlign w:val="center"/>
          </w:tcPr>
          <w:p w14:paraId="09810A55"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p>
        </w:tc>
      </w:tr>
      <w:tr w:rsidR="00A96693" w:rsidRPr="00E022B2" w14:paraId="56D7B688" w14:textId="77777777" w:rsidTr="005542BD">
        <w:trPr>
          <w:trHeight w:val="448"/>
        </w:trPr>
        <w:tc>
          <w:tcPr>
            <w:tcW w:w="2136" w:type="dxa"/>
            <w:vAlign w:val="center"/>
          </w:tcPr>
          <w:p w14:paraId="6D03C3B3"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r w:rsidRPr="00E022B2">
              <w:rPr>
                <w:rFonts w:ascii="Times New Roman" w:eastAsia="仿宋" w:hAnsi="Times New Roman" w:cs="Times New Roman"/>
                <w:bCs/>
                <w:color w:val="000000"/>
                <w:sz w:val="24"/>
                <w:szCs w:val="24"/>
              </w:rPr>
              <w:t>无限售流通股</w:t>
            </w:r>
          </w:p>
        </w:tc>
        <w:tc>
          <w:tcPr>
            <w:tcW w:w="1381" w:type="dxa"/>
            <w:vAlign w:val="center"/>
          </w:tcPr>
          <w:p w14:paraId="44779879"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005" w:type="dxa"/>
            <w:vAlign w:val="center"/>
          </w:tcPr>
          <w:p w14:paraId="3B2129E8"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633" w:type="dxa"/>
            <w:vAlign w:val="center"/>
          </w:tcPr>
          <w:p w14:paraId="02517BDB"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381" w:type="dxa"/>
            <w:vAlign w:val="center"/>
          </w:tcPr>
          <w:p w14:paraId="0B093A7B"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005" w:type="dxa"/>
            <w:vAlign w:val="center"/>
          </w:tcPr>
          <w:p w14:paraId="7C1543D1"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p>
        </w:tc>
      </w:tr>
      <w:tr w:rsidR="00A96693" w:rsidRPr="00E022B2" w14:paraId="6AEAC7DA" w14:textId="77777777" w:rsidTr="005542BD">
        <w:trPr>
          <w:trHeight w:val="448"/>
        </w:trPr>
        <w:tc>
          <w:tcPr>
            <w:tcW w:w="2136" w:type="dxa"/>
            <w:vAlign w:val="center"/>
          </w:tcPr>
          <w:p w14:paraId="2C8255A6"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r w:rsidRPr="00E022B2">
              <w:rPr>
                <w:rFonts w:ascii="Times New Roman" w:eastAsia="仿宋" w:hAnsi="Times New Roman" w:cs="Times New Roman"/>
                <w:bCs/>
                <w:color w:val="000000"/>
                <w:sz w:val="24"/>
                <w:szCs w:val="24"/>
              </w:rPr>
              <w:t>总股本</w:t>
            </w:r>
          </w:p>
        </w:tc>
        <w:tc>
          <w:tcPr>
            <w:tcW w:w="1381" w:type="dxa"/>
            <w:vAlign w:val="center"/>
          </w:tcPr>
          <w:p w14:paraId="1F1C9DC5"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005" w:type="dxa"/>
            <w:vAlign w:val="center"/>
          </w:tcPr>
          <w:p w14:paraId="27DD4797"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633" w:type="dxa"/>
            <w:vAlign w:val="center"/>
          </w:tcPr>
          <w:p w14:paraId="6F102818"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381" w:type="dxa"/>
            <w:vAlign w:val="center"/>
          </w:tcPr>
          <w:p w14:paraId="59DF226B"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p>
        </w:tc>
        <w:tc>
          <w:tcPr>
            <w:tcW w:w="1005" w:type="dxa"/>
            <w:vAlign w:val="center"/>
          </w:tcPr>
          <w:p w14:paraId="60384CE5" w14:textId="77777777" w:rsidR="00A96693" w:rsidRPr="00E022B2" w:rsidRDefault="00A96693" w:rsidP="005542BD">
            <w:pPr>
              <w:spacing w:before="100" w:beforeAutospacing="1" w:after="100" w:afterAutospacing="1" w:line="560" w:lineRule="exact"/>
              <w:jc w:val="center"/>
              <w:rPr>
                <w:rFonts w:ascii="Times New Roman" w:eastAsia="仿宋" w:hAnsi="Times New Roman" w:cs="Times New Roman"/>
                <w:bCs/>
                <w:color w:val="000000"/>
                <w:sz w:val="24"/>
                <w:szCs w:val="24"/>
              </w:rPr>
            </w:pPr>
          </w:p>
        </w:tc>
      </w:tr>
    </w:tbl>
    <w:p w14:paraId="4C01EE28" w14:textId="77777777" w:rsidR="00A96693" w:rsidRPr="00E022B2" w:rsidRDefault="00A96693" w:rsidP="00A96693">
      <w:pPr>
        <w:pStyle w:val="30"/>
        <w:spacing w:line="560" w:lineRule="exact"/>
        <w:ind w:left="210" w:right="210" w:firstLine="640"/>
        <w:jc w:val="both"/>
        <w:rPr>
          <w:rFonts w:ascii="Times New Roman" w:hAnsi="Times New Roman"/>
          <w:color w:val="FF0000"/>
        </w:rPr>
      </w:pPr>
      <w:r w:rsidRPr="00E022B2">
        <w:rPr>
          <w:rFonts w:ascii="Times New Roman" w:hAnsi="Times New Roman"/>
        </w:rPr>
        <w:t>七、本次实施送（转）股后，按新股本</w:t>
      </w:r>
      <w:r w:rsidRPr="00E022B2">
        <w:rPr>
          <w:rFonts w:ascii="Times New Roman" w:hAnsi="Times New Roman"/>
          <w:color w:val="FF0000"/>
        </w:rPr>
        <w:t>（）</w:t>
      </w:r>
      <w:r w:rsidRPr="00E022B2">
        <w:rPr>
          <w:rFonts w:ascii="Times New Roman" w:hAnsi="Times New Roman"/>
        </w:rPr>
        <w:t>股摊薄计算，</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（年度</w:t>
      </w:r>
      <w:r w:rsidRPr="00E022B2">
        <w:rPr>
          <w:rFonts w:ascii="Times New Roman" w:hAnsi="Times New Roman"/>
          <w:color w:val="FF0000"/>
        </w:rPr>
        <w:t>/</w:t>
      </w:r>
      <w:r w:rsidRPr="00E022B2">
        <w:rPr>
          <w:rFonts w:ascii="Times New Roman" w:hAnsi="Times New Roman"/>
          <w:color w:val="FF0000"/>
        </w:rPr>
        <w:t>半年度</w:t>
      </w:r>
      <w:r w:rsidRPr="00E022B2">
        <w:rPr>
          <w:rFonts w:ascii="Times New Roman" w:hAnsi="Times New Roman"/>
          <w:color w:val="FF0000"/>
        </w:rPr>
        <w:t>/</w:t>
      </w:r>
      <w:r w:rsidRPr="00E022B2">
        <w:rPr>
          <w:rFonts w:ascii="Times New Roman" w:hAnsi="Times New Roman"/>
          <w:color w:val="FF0000"/>
        </w:rPr>
        <w:t>第（）季度）</w:t>
      </w:r>
      <w:r w:rsidRPr="00E022B2">
        <w:rPr>
          <w:rFonts w:ascii="Times New Roman" w:hAnsi="Times New Roman"/>
        </w:rPr>
        <w:t>，每股净收益为</w:t>
      </w:r>
      <w:r w:rsidRPr="00E022B2">
        <w:rPr>
          <w:rFonts w:ascii="Times New Roman" w:hAnsi="Times New Roman"/>
          <w:color w:val="FF0000"/>
        </w:rPr>
        <w:t>（）</w:t>
      </w:r>
      <w:r w:rsidRPr="00E022B2">
        <w:rPr>
          <w:rFonts w:ascii="Times New Roman" w:hAnsi="Times New Roman"/>
        </w:rPr>
        <w:t>元。</w:t>
      </w:r>
      <w:r w:rsidRPr="00E022B2">
        <w:rPr>
          <w:rFonts w:ascii="Times New Roman" w:hAnsi="Times New Roman"/>
          <w:color w:val="FF0000"/>
        </w:rPr>
        <w:t>（如适用）</w:t>
      </w:r>
    </w:p>
    <w:p w14:paraId="011A4708" w14:textId="77777777" w:rsidR="00A96693" w:rsidRPr="00E022B2" w:rsidRDefault="00A96693" w:rsidP="00A96693">
      <w:pPr>
        <w:pStyle w:val="30"/>
        <w:spacing w:line="560" w:lineRule="exact"/>
        <w:ind w:left="210" w:right="210" w:firstLine="640"/>
        <w:rPr>
          <w:rFonts w:ascii="Times New Roman" w:hAnsi="Times New Roman"/>
        </w:rPr>
      </w:pPr>
      <w:r w:rsidRPr="00E022B2">
        <w:rPr>
          <w:rFonts w:ascii="Times New Roman" w:hAnsi="Times New Roman"/>
        </w:rPr>
        <w:t>八、联系方式</w:t>
      </w:r>
    </w:p>
    <w:p w14:paraId="6823B0DB" w14:textId="77777777" w:rsidR="00A96693" w:rsidRPr="00E022B2" w:rsidRDefault="00A96693" w:rsidP="00A96693">
      <w:pPr>
        <w:pStyle w:val="aa"/>
        <w:ind w:left="210" w:right="210" w:firstLine="640"/>
        <w:rPr>
          <w:rFonts w:ascii="Times New Roman" w:hAnsi="Times New Roman"/>
        </w:rPr>
      </w:pPr>
      <w:r w:rsidRPr="00E022B2">
        <w:rPr>
          <w:rFonts w:ascii="Times New Roman" w:hAnsi="Times New Roman"/>
        </w:rPr>
        <w:t>地址：</w:t>
      </w:r>
      <w:r w:rsidRPr="00E022B2">
        <w:rPr>
          <w:rFonts w:ascii="Times New Roman" w:hAnsi="Times New Roman"/>
          <w:color w:val="FF0000"/>
        </w:rPr>
        <w:t>（）</w:t>
      </w:r>
      <w:r w:rsidRPr="00E022B2">
        <w:rPr>
          <w:rFonts w:ascii="Times New Roman" w:hAnsi="Times New Roman"/>
        </w:rPr>
        <w:t xml:space="preserve">                        </w:t>
      </w:r>
      <w:r w:rsidRPr="00E022B2">
        <w:rPr>
          <w:rFonts w:ascii="Times New Roman" w:hAnsi="Times New Roman"/>
        </w:rPr>
        <w:t>联系人：</w:t>
      </w:r>
      <w:r w:rsidRPr="00E022B2">
        <w:rPr>
          <w:rFonts w:ascii="Times New Roman" w:hAnsi="Times New Roman"/>
          <w:color w:val="FF0000"/>
        </w:rPr>
        <w:t>（）</w:t>
      </w:r>
    </w:p>
    <w:p w14:paraId="3C44AF2E" w14:textId="77777777" w:rsidR="00A96693" w:rsidRPr="00E022B2" w:rsidRDefault="00A96693" w:rsidP="00A96693">
      <w:pPr>
        <w:pStyle w:val="aa"/>
        <w:ind w:left="210" w:right="210" w:firstLine="640"/>
        <w:rPr>
          <w:rFonts w:ascii="Times New Roman" w:hAnsi="Times New Roman"/>
        </w:rPr>
      </w:pPr>
      <w:r w:rsidRPr="00E022B2">
        <w:rPr>
          <w:rFonts w:ascii="Times New Roman" w:hAnsi="Times New Roman"/>
        </w:rPr>
        <w:t>电话：</w:t>
      </w:r>
      <w:r w:rsidRPr="00E022B2">
        <w:rPr>
          <w:rFonts w:ascii="Times New Roman" w:hAnsi="Times New Roman"/>
          <w:color w:val="FF0000"/>
        </w:rPr>
        <w:t>（）</w:t>
      </w:r>
      <w:r w:rsidRPr="00E022B2">
        <w:rPr>
          <w:rFonts w:ascii="Times New Roman" w:hAnsi="Times New Roman"/>
        </w:rPr>
        <w:t xml:space="preserve">                          </w:t>
      </w:r>
      <w:r w:rsidRPr="00E022B2">
        <w:rPr>
          <w:rFonts w:ascii="Times New Roman" w:hAnsi="Times New Roman"/>
        </w:rPr>
        <w:t>传真：</w:t>
      </w:r>
      <w:r w:rsidRPr="00E022B2">
        <w:rPr>
          <w:rFonts w:ascii="Times New Roman" w:hAnsi="Times New Roman"/>
          <w:color w:val="FF0000"/>
        </w:rPr>
        <w:t>（）</w:t>
      </w:r>
    </w:p>
    <w:p w14:paraId="3201530D" w14:textId="77777777" w:rsidR="00A96693" w:rsidRPr="00E022B2" w:rsidRDefault="00A96693" w:rsidP="00A96693">
      <w:pPr>
        <w:pStyle w:val="30"/>
        <w:spacing w:line="560" w:lineRule="exact"/>
        <w:ind w:left="210" w:right="210" w:firstLine="640"/>
        <w:rPr>
          <w:rFonts w:ascii="Times New Roman" w:hAnsi="Times New Roman"/>
        </w:rPr>
      </w:pPr>
      <w:r w:rsidRPr="00E022B2">
        <w:rPr>
          <w:rFonts w:ascii="Times New Roman" w:hAnsi="Times New Roman"/>
        </w:rPr>
        <w:t>九、备查文件</w:t>
      </w:r>
    </w:p>
    <w:p w14:paraId="77DBDD4E" w14:textId="77777777" w:rsidR="00A96693" w:rsidRPr="00E022B2" w:rsidRDefault="00A96693" w:rsidP="00A96693">
      <w:pPr>
        <w:pStyle w:val="aa"/>
        <w:spacing w:line="560" w:lineRule="exact"/>
        <w:ind w:left="210" w:right="210" w:firstLine="640"/>
        <w:jc w:val="both"/>
        <w:rPr>
          <w:rFonts w:ascii="Times New Roman" w:hAnsi="Times New Roman"/>
        </w:rPr>
      </w:pPr>
      <w:r w:rsidRPr="00E022B2">
        <w:rPr>
          <w:rFonts w:ascii="Times New Roman" w:hAnsi="Times New Roman"/>
        </w:rPr>
        <w:t>（一）公司股东大会关于审议通过分派方案的决议。</w:t>
      </w:r>
    </w:p>
    <w:p w14:paraId="48C5F365" w14:textId="77777777" w:rsidR="00A96693" w:rsidRPr="00E022B2" w:rsidRDefault="00A96693" w:rsidP="00A96693">
      <w:pPr>
        <w:pStyle w:val="aa"/>
        <w:spacing w:line="560" w:lineRule="exact"/>
        <w:ind w:left="210" w:right="210" w:firstLine="640"/>
        <w:jc w:val="both"/>
        <w:rPr>
          <w:rFonts w:ascii="Times New Roman" w:hAnsi="Times New Roman"/>
          <w:color w:val="FF0000"/>
        </w:rPr>
      </w:pPr>
      <w:r w:rsidRPr="00E022B2">
        <w:rPr>
          <w:rFonts w:ascii="Times New Roman" w:hAnsi="Times New Roman"/>
        </w:rPr>
        <w:t>（二）中国结算北京分公司确认有关权益分派具体时间安排的文件。</w:t>
      </w:r>
      <w:r w:rsidRPr="00E022B2">
        <w:rPr>
          <w:rFonts w:ascii="Times New Roman" w:hAnsi="Times New Roman"/>
          <w:color w:val="FF0000"/>
        </w:rPr>
        <w:t>（如适用）</w:t>
      </w:r>
    </w:p>
    <w:p w14:paraId="6D173F7B" w14:textId="77777777" w:rsidR="00A96693" w:rsidRPr="00E022B2" w:rsidRDefault="00A96693" w:rsidP="00A96693">
      <w:pPr>
        <w:pStyle w:val="aa"/>
        <w:spacing w:line="560" w:lineRule="exact"/>
        <w:ind w:left="210" w:right="210" w:firstLine="640"/>
        <w:rPr>
          <w:rFonts w:ascii="Times New Roman" w:hAnsi="Times New Roman"/>
          <w:color w:val="FF0000"/>
        </w:rPr>
      </w:pPr>
    </w:p>
    <w:p w14:paraId="2FEB5110" w14:textId="77777777" w:rsidR="00A96693" w:rsidRPr="00E022B2" w:rsidRDefault="00A96693" w:rsidP="00A96693">
      <w:pPr>
        <w:pStyle w:val="aa"/>
        <w:spacing w:line="560" w:lineRule="exact"/>
        <w:ind w:left="210" w:right="210" w:firstLine="640"/>
        <w:rPr>
          <w:rFonts w:ascii="Times New Roman" w:hAnsi="Times New Roman"/>
        </w:rPr>
      </w:pPr>
    </w:p>
    <w:p w14:paraId="7191A48E" w14:textId="77777777" w:rsidR="00A96693" w:rsidRPr="00E022B2" w:rsidRDefault="00A96693" w:rsidP="00A96693">
      <w:pPr>
        <w:spacing w:line="560" w:lineRule="exact"/>
        <w:ind w:firstLineChars="200" w:firstLine="420"/>
        <w:rPr>
          <w:rFonts w:ascii="Times New Roman" w:hAnsi="Times New Roman" w:cs="Times New Roman"/>
          <w:bCs/>
          <w:color w:val="000000"/>
          <w:szCs w:val="21"/>
        </w:rPr>
      </w:pPr>
    </w:p>
    <w:p w14:paraId="3C78AC94" w14:textId="1B90BAF5" w:rsidR="00EA3040" w:rsidRPr="00E022B2" w:rsidRDefault="00A96693" w:rsidP="00A96693">
      <w:pPr>
        <w:pStyle w:val="aa"/>
        <w:spacing w:line="560" w:lineRule="exact"/>
        <w:ind w:left="210" w:right="210" w:firstLine="640"/>
        <w:jc w:val="right"/>
        <w:rPr>
          <w:rFonts w:ascii="Times New Roman" w:hAnsi="Times New Roman"/>
          <w:color w:val="FF0000"/>
        </w:rPr>
      </w:pPr>
      <w:r w:rsidRPr="00E022B2">
        <w:rPr>
          <w:rFonts w:ascii="Times New Roman" w:hAnsi="Times New Roman"/>
          <w:color w:val="FF0000"/>
        </w:rPr>
        <w:t xml:space="preserve">  </w:t>
      </w:r>
      <w:r w:rsidRPr="00E022B2">
        <w:rPr>
          <w:rFonts w:ascii="Times New Roman" w:hAnsi="Times New Roman"/>
          <w:color w:val="FF0000"/>
        </w:rPr>
        <w:t>（</w:t>
      </w:r>
      <w:r w:rsidRPr="00E022B2">
        <w:rPr>
          <w:rFonts w:ascii="Times New Roman" w:hAnsi="Times New Roman"/>
          <w:color w:val="FF0000"/>
        </w:rPr>
        <w:t xml:space="preserve"> </w:t>
      </w:r>
      <w:r w:rsidRPr="00E022B2">
        <w:rPr>
          <w:rFonts w:ascii="Times New Roman" w:hAnsi="Times New Roman"/>
          <w:color w:val="FF0000"/>
        </w:rPr>
        <w:t>）</w:t>
      </w:r>
      <w:r w:rsidRPr="00E022B2">
        <w:rPr>
          <w:rFonts w:ascii="Times New Roman" w:hAnsi="Times New Roman"/>
        </w:rPr>
        <w:t>公司董事会</w:t>
      </w:r>
      <w:r w:rsidRPr="00E022B2">
        <w:rPr>
          <w:rFonts w:ascii="Times New Roman" w:hAnsi="Times New Roman"/>
        </w:rPr>
        <w:t xml:space="preserve">                                                          </w:t>
      </w:r>
      <w:r w:rsidRPr="00E022B2">
        <w:rPr>
          <w:rFonts w:ascii="Times New Roman" w:hAnsi="Times New Roman"/>
          <w:color w:val="FF0000"/>
        </w:rPr>
        <w:t>（年</w:t>
      </w:r>
      <w:r w:rsidRPr="00E022B2">
        <w:rPr>
          <w:rFonts w:ascii="Times New Roman" w:hAnsi="Times New Roman"/>
          <w:color w:val="FF0000"/>
        </w:rPr>
        <w:t>/</w:t>
      </w:r>
      <w:r w:rsidRPr="00E022B2">
        <w:rPr>
          <w:rFonts w:ascii="Times New Roman" w:hAnsi="Times New Roman"/>
          <w:color w:val="FF0000"/>
        </w:rPr>
        <w:t>月</w:t>
      </w:r>
      <w:r w:rsidRPr="00E022B2">
        <w:rPr>
          <w:rFonts w:ascii="Times New Roman" w:hAnsi="Times New Roman"/>
          <w:color w:val="FF0000"/>
        </w:rPr>
        <w:t>/</w:t>
      </w:r>
      <w:r w:rsidRPr="00E022B2">
        <w:rPr>
          <w:rFonts w:ascii="Times New Roman" w:hAnsi="Times New Roman"/>
          <w:color w:val="FF0000"/>
        </w:rPr>
        <w:t>日）</w:t>
      </w:r>
      <w:r w:rsidRPr="00E022B2">
        <w:rPr>
          <w:rFonts w:ascii="Times New Roman" w:hAnsi="Times New Roman"/>
          <w:color w:val="FF0000"/>
        </w:rPr>
        <w:t xml:space="preserve"> </w:t>
      </w:r>
      <w:r w:rsidR="00EA3040" w:rsidRPr="00E022B2">
        <w:rPr>
          <w:rFonts w:ascii="Times New Roman" w:hAnsi="Times New Roman"/>
          <w:color w:val="FF0000"/>
        </w:rPr>
        <w:br w:type="page"/>
      </w:r>
    </w:p>
    <w:p w14:paraId="635EB683" w14:textId="77777777" w:rsidR="00B57888" w:rsidRPr="00E022B2" w:rsidRDefault="00B57888" w:rsidP="00B57888">
      <w:pPr>
        <w:adjustRightInd w:val="0"/>
        <w:snapToGrid w:val="0"/>
        <w:spacing w:line="560" w:lineRule="exact"/>
        <w:jc w:val="left"/>
        <w:rPr>
          <w:rFonts w:ascii="Times New Roman" w:eastAsia="仿宋" w:hAnsi="Times New Roman" w:cs="Times New Roman"/>
          <w:sz w:val="28"/>
          <w:szCs w:val="24"/>
          <w:u w:val="single"/>
        </w:rPr>
      </w:pPr>
      <w:r w:rsidRPr="00E022B2">
        <w:rPr>
          <w:rFonts w:ascii="Times New Roman" w:eastAsia="仿宋" w:hAnsi="Times New Roman" w:cs="Times New Roman"/>
          <w:color w:val="000000"/>
          <w:kern w:val="0"/>
          <w:sz w:val="28"/>
          <w:szCs w:val="24"/>
          <w:u w:val="single"/>
        </w:rPr>
        <w:lastRenderedPageBreak/>
        <w:t xml:space="preserve">     </w:t>
      </w:r>
      <w:r w:rsidRPr="00E022B2">
        <w:rPr>
          <w:rFonts w:ascii="Times New Roman" w:eastAsia="仿宋" w:hAnsi="Times New Roman" w:cs="Times New Roman"/>
          <w:color w:val="000000"/>
          <w:kern w:val="0"/>
          <w:sz w:val="28"/>
          <w:u w:val="single"/>
        </w:rPr>
        <w:t xml:space="preserve">  </w:t>
      </w:r>
      <w:r w:rsidRPr="00E022B2">
        <w:rPr>
          <w:rFonts w:ascii="Times New Roman" w:eastAsia="仿宋" w:hAnsi="Times New Roman" w:cs="Times New Roman"/>
          <w:color w:val="000000"/>
          <w:kern w:val="0"/>
          <w:sz w:val="28"/>
          <w:szCs w:val="24"/>
          <w:u w:val="single"/>
        </w:rPr>
        <w:t xml:space="preserve">                                  </w:t>
      </w:r>
      <w:r w:rsidRPr="00E022B2">
        <w:rPr>
          <w:rFonts w:ascii="Times New Roman" w:eastAsia="仿宋" w:hAnsi="Times New Roman" w:cs="Times New Roman"/>
          <w:color w:val="000000"/>
          <w:kern w:val="0"/>
          <w:sz w:val="28"/>
          <w:szCs w:val="24"/>
          <w:u w:val="single"/>
        </w:rPr>
        <w:t>公告编号：</w:t>
      </w:r>
      <w:r w:rsidRPr="00E022B2">
        <w:rPr>
          <w:rFonts w:ascii="Times New Roman" w:eastAsia="仿宋" w:hAnsi="Times New Roman" w:cs="Times New Roman"/>
          <w:color w:val="000000"/>
          <w:kern w:val="0"/>
          <w:sz w:val="28"/>
          <w:szCs w:val="24"/>
          <w:u w:val="single"/>
        </w:rPr>
        <w:t xml:space="preserve">          </w:t>
      </w:r>
    </w:p>
    <w:p w14:paraId="438CA651" w14:textId="77777777" w:rsidR="00B57888" w:rsidRPr="00E022B2" w:rsidRDefault="00B57888" w:rsidP="00B57888">
      <w:pPr>
        <w:snapToGrid w:val="0"/>
        <w:spacing w:line="560" w:lineRule="exact"/>
        <w:jc w:val="left"/>
        <w:rPr>
          <w:rFonts w:ascii="Times New Roman" w:eastAsia="仿宋" w:hAnsi="Times New Roman" w:cs="Times New Roman"/>
          <w:sz w:val="28"/>
          <w:szCs w:val="32"/>
        </w:rPr>
      </w:pPr>
      <w:r w:rsidRPr="00E022B2">
        <w:rPr>
          <w:rFonts w:ascii="Times New Roman" w:eastAsia="仿宋" w:hAnsi="Times New Roman" w:cs="Times New Roman"/>
          <w:sz w:val="28"/>
          <w:szCs w:val="32"/>
        </w:rPr>
        <w:t>证券代码：</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证券简称</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主办券商：</w:t>
      </w:r>
    </w:p>
    <w:p w14:paraId="3BD5396B" w14:textId="77777777" w:rsidR="00EA3040" w:rsidRPr="00E022B2" w:rsidRDefault="00EA3040" w:rsidP="00914512">
      <w:pPr>
        <w:snapToGrid w:val="0"/>
        <w:spacing w:line="640" w:lineRule="exact"/>
        <w:jc w:val="center"/>
        <w:rPr>
          <w:rFonts w:ascii="Times New Roman" w:eastAsia="仿宋" w:hAnsi="Times New Roman" w:cs="Times New Roman"/>
          <w:sz w:val="28"/>
          <w:szCs w:val="32"/>
        </w:rPr>
      </w:pPr>
    </w:p>
    <w:p w14:paraId="7E0881C1" w14:textId="09890F54" w:rsidR="00EA3040" w:rsidRPr="00E022B2" w:rsidRDefault="00EA3040" w:rsidP="00914512">
      <w:pPr>
        <w:pStyle w:val="20"/>
        <w:spacing w:line="640" w:lineRule="exact"/>
        <w:ind w:firstLine="220"/>
        <w:rPr>
          <w:rFonts w:ascii="Times New Roman" w:hAnsi="Times New Roman"/>
        </w:rPr>
      </w:pPr>
      <w:r w:rsidRPr="00E022B2">
        <w:rPr>
          <w:rFonts w:ascii="Times New Roman" w:hAnsi="Times New Roman"/>
          <w:color w:val="FF0000"/>
        </w:rPr>
        <w:t>（）</w:t>
      </w:r>
      <w:r w:rsidRPr="00E022B2">
        <w:rPr>
          <w:rFonts w:ascii="Times New Roman" w:hAnsi="Times New Roman"/>
        </w:rPr>
        <w:t>公司</w:t>
      </w:r>
      <w:r w:rsidR="00DA5BE5" w:rsidRPr="00E022B2">
        <w:rPr>
          <w:rFonts w:ascii="Times New Roman" w:hAnsi="Times New Roman"/>
          <w:color w:val="FF0000"/>
        </w:rPr>
        <w:t>（）</w:t>
      </w:r>
      <w:r w:rsidRPr="00E022B2">
        <w:rPr>
          <w:rFonts w:ascii="Times New Roman" w:hAnsi="Times New Roman"/>
        </w:rPr>
        <w:t>年</w:t>
      </w:r>
      <w:r w:rsidR="00564D8C" w:rsidRPr="00E022B2">
        <w:rPr>
          <w:rFonts w:ascii="Times New Roman" w:hAnsi="Times New Roman"/>
          <w:color w:val="FF0000"/>
        </w:rPr>
        <w:t>（</w:t>
      </w:r>
      <w:r w:rsidRPr="00E022B2">
        <w:rPr>
          <w:rFonts w:ascii="Times New Roman" w:hAnsi="Times New Roman"/>
          <w:color w:val="FF0000"/>
        </w:rPr>
        <w:t>年度</w:t>
      </w:r>
      <w:r w:rsidRPr="00E022B2">
        <w:rPr>
          <w:rFonts w:ascii="Times New Roman" w:hAnsi="Times New Roman"/>
          <w:color w:val="FF0000"/>
        </w:rPr>
        <w:t>/</w:t>
      </w:r>
      <w:r w:rsidRPr="00E022B2">
        <w:rPr>
          <w:rFonts w:ascii="Times New Roman" w:hAnsi="Times New Roman"/>
          <w:color w:val="FF0000"/>
        </w:rPr>
        <w:t>半年度</w:t>
      </w:r>
      <w:r w:rsidRPr="00E022B2">
        <w:rPr>
          <w:rFonts w:ascii="Times New Roman" w:hAnsi="Times New Roman"/>
          <w:color w:val="FF0000"/>
        </w:rPr>
        <w:t>/</w:t>
      </w:r>
      <w:r w:rsidRPr="00E022B2">
        <w:rPr>
          <w:rFonts w:ascii="Times New Roman" w:hAnsi="Times New Roman"/>
          <w:color w:val="FF0000"/>
        </w:rPr>
        <w:t>第</w:t>
      </w:r>
      <w:r w:rsidR="00DA5BE5" w:rsidRPr="00E022B2">
        <w:rPr>
          <w:rFonts w:ascii="Times New Roman" w:hAnsi="Times New Roman"/>
          <w:color w:val="FF0000"/>
        </w:rPr>
        <w:t>（）</w:t>
      </w:r>
      <w:r w:rsidRPr="00E022B2">
        <w:rPr>
          <w:rFonts w:ascii="Times New Roman" w:hAnsi="Times New Roman"/>
          <w:color w:val="FF0000"/>
        </w:rPr>
        <w:t>季度）</w:t>
      </w:r>
      <w:r w:rsidRPr="00E022B2">
        <w:rPr>
          <w:rFonts w:ascii="Times New Roman" w:hAnsi="Times New Roman"/>
        </w:rPr>
        <w:t>权益分派实施公告</w:t>
      </w:r>
    </w:p>
    <w:p w14:paraId="2766B8AF" w14:textId="77777777" w:rsidR="00EA3040" w:rsidRPr="00E022B2" w:rsidRDefault="00EA3040" w:rsidP="00914512">
      <w:pPr>
        <w:pStyle w:val="20"/>
        <w:spacing w:line="640" w:lineRule="exact"/>
        <w:ind w:firstLine="220"/>
        <w:rPr>
          <w:rFonts w:ascii="Times New Roman" w:hAnsi="Times New Roman"/>
        </w:rPr>
      </w:pPr>
    </w:p>
    <w:p w14:paraId="2AC7D6E2" w14:textId="77777777" w:rsidR="00EA3040" w:rsidRPr="00E022B2" w:rsidRDefault="00EA3040" w:rsidP="006D7748">
      <w:pPr>
        <w:pStyle w:val="aa"/>
        <w:ind w:left="210" w:right="210" w:firstLineChars="0" w:firstLine="0"/>
        <w:rPr>
          <w:rFonts w:ascii="Times New Roman" w:hAnsi="Times New Roman"/>
          <w:color w:val="FF0000"/>
        </w:rPr>
      </w:pPr>
      <w:r w:rsidRPr="00E022B2">
        <w:rPr>
          <w:rFonts w:ascii="Times New Roman" w:hAnsi="Times New Roman"/>
          <w:color w:val="FF0000"/>
        </w:rPr>
        <w:t>（现金红利全部由公司自行派发的情况下适用本模板）</w:t>
      </w:r>
    </w:p>
    <w:p w14:paraId="4F8B769D"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rightChars="50" w:right="105" w:firstLineChars="200" w:firstLine="480"/>
        <w:rPr>
          <w:rFonts w:ascii="Times New Roman" w:eastAsia="仿宋" w:hAnsi="Times New Roman" w:cs="Times New Roman"/>
          <w:sz w:val="24"/>
          <w:szCs w:val="21"/>
        </w:rPr>
      </w:pPr>
      <w:r w:rsidRPr="00E022B2">
        <w:rPr>
          <w:rFonts w:ascii="Times New Roman" w:eastAsia="仿宋" w:hAnsi="Times New Roman" w:cs="Times New Roman"/>
          <w:sz w:val="24"/>
          <w:szCs w:val="21"/>
        </w:rPr>
        <w:t>本公司及董事会全体成员保证公告内容不存在任何虚假记载、误导性陈述或者重大遗漏，并对其内容的真实、准确和完整承担个别及连带责任。</w:t>
      </w:r>
    </w:p>
    <w:p w14:paraId="34524F0F"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rightChars="50" w:right="105" w:firstLineChars="200" w:firstLine="480"/>
        <w:rPr>
          <w:rFonts w:ascii="Times New Roman" w:hAnsi="Times New Roman" w:cs="Times New Roman"/>
          <w:szCs w:val="21"/>
        </w:rPr>
      </w:pPr>
      <w:r w:rsidRPr="00E022B2">
        <w:rPr>
          <w:rFonts w:ascii="Times New Roman" w:eastAsia="仿宋" w:hAnsi="Times New Roman" w:cs="Times New Roman"/>
          <w:sz w:val="24"/>
          <w:szCs w:val="21"/>
        </w:rPr>
        <w:t>董事（）因（）不能保证公告内容真实、准确、完整。</w:t>
      </w:r>
    </w:p>
    <w:p w14:paraId="3EAF0E8D" w14:textId="77777777" w:rsidR="00BE4455" w:rsidRPr="00E022B2" w:rsidRDefault="00BE4455" w:rsidP="00BE4455">
      <w:pPr>
        <w:pStyle w:val="aa"/>
        <w:ind w:left="210" w:right="210" w:firstLine="640"/>
        <w:rPr>
          <w:rFonts w:ascii="Times New Roman" w:hAnsi="Times New Roman"/>
          <w:color w:val="FF0000"/>
        </w:rPr>
      </w:pPr>
    </w:p>
    <w:p w14:paraId="7D4E8A96" w14:textId="4B4056D9" w:rsidR="00861D0E" w:rsidRPr="00E022B2" w:rsidRDefault="00861D0E" w:rsidP="00861D0E">
      <w:pPr>
        <w:pStyle w:val="aa"/>
        <w:ind w:left="210" w:right="210" w:firstLine="640"/>
        <w:jc w:val="both"/>
        <w:rPr>
          <w:rFonts w:ascii="Times New Roman" w:hAnsi="Times New Roman"/>
        </w:rPr>
      </w:pPr>
      <w:r w:rsidRPr="00E022B2">
        <w:rPr>
          <w:rFonts w:ascii="Times New Roman" w:hAnsi="Times New Roman"/>
          <w:color w:val="FF0000"/>
        </w:rPr>
        <w:t>（）</w:t>
      </w:r>
      <w:r w:rsidRPr="00E022B2">
        <w:rPr>
          <w:rFonts w:ascii="Times New Roman" w:hAnsi="Times New Roman"/>
        </w:rPr>
        <w:t>公司</w:t>
      </w:r>
      <w:r w:rsidRPr="00E022B2">
        <w:rPr>
          <w:rFonts w:ascii="Times New Roman" w:hAnsi="Times New Roman"/>
        </w:rPr>
        <w:t>,</w:t>
      </w:r>
      <w:r w:rsidRPr="00E022B2">
        <w:rPr>
          <w:rFonts w:ascii="Times New Roman" w:hAnsi="Times New Roman"/>
          <w:color w:val="FF0000"/>
        </w:rPr>
        <w:t xml:space="preserve"> </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（年度</w:t>
      </w:r>
      <w:r w:rsidRPr="00E022B2">
        <w:rPr>
          <w:rFonts w:ascii="Times New Roman" w:hAnsi="Times New Roman"/>
          <w:color w:val="FF0000"/>
        </w:rPr>
        <w:t>/</w:t>
      </w:r>
      <w:r w:rsidRPr="00E022B2">
        <w:rPr>
          <w:rFonts w:ascii="Times New Roman" w:hAnsi="Times New Roman"/>
          <w:color w:val="FF0000"/>
        </w:rPr>
        <w:t>半年度</w:t>
      </w:r>
      <w:r w:rsidRPr="00E022B2">
        <w:rPr>
          <w:rFonts w:ascii="Times New Roman" w:hAnsi="Times New Roman"/>
          <w:color w:val="FF0000"/>
        </w:rPr>
        <w:t>/</w:t>
      </w:r>
      <w:r w:rsidRPr="00E022B2">
        <w:rPr>
          <w:rFonts w:ascii="Times New Roman" w:hAnsi="Times New Roman"/>
          <w:color w:val="FF0000"/>
        </w:rPr>
        <w:t>第（）季度）</w:t>
      </w:r>
      <w:r w:rsidRPr="00E022B2">
        <w:rPr>
          <w:rFonts w:ascii="Times New Roman" w:hAnsi="Times New Roman"/>
        </w:rPr>
        <w:t>权益分派方案（详见公告编号</w:t>
      </w:r>
      <w:r w:rsidRPr="00E022B2">
        <w:rPr>
          <w:rFonts w:ascii="Times New Roman" w:hAnsi="Times New Roman"/>
          <w:color w:val="FF0000"/>
        </w:rPr>
        <w:t>（）</w:t>
      </w:r>
      <w:r w:rsidRPr="00E022B2">
        <w:rPr>
          <w:rFonts w:ascii="Times New Roman" w:hAnsi="Times New Roman"/>
        </w:rPr>
        <w:t>）已获</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Pr="00E022B2">
        <w:rPr>
          <w:rFonts w:ascii="Times New Roman" w:hAnsi="Times New Roman"/>
        </w:rPr>
        <w:t>日召开的股东大会审议通过，现将权益分派事宜公告如下：</w:t>
      </w:r>
    </w:p>
    <w:p w14:paraId="492785C4" w14:textId="77777777" w:rsidR="00861D0E" w:rsidRPr="00E022B2" w:rsidRDefault="00861D0E" w:rsidP="00861D0E">
      <w:pPr>
        <w:pStyle w:val="aa"/>
        <w:ind w:left="210" w:right="210" w:firstLine="640"/>
        <w:jc w:val="both"/>
        <w:rPr>
          <w:rFonts w:ascii="Times New Roman" w:hAnsi="Times New Roman"/>
        </w:rPr>
      </w:pPr>
      <w:r w:rsidRPr="00E022B2">
        <w:rPr>
          <w:rFonts w:ascii="Times New Roman" w:hAnsi="Times New Roman"/>
        </w:rPr>
        <w:t>本次权益分派基准日合并报表归属于母公司的未分配利润为</w:t>
      </w:r>
      <w:r w:rsidRPr="00E022B2">
        <w:rPr>
          <w:rFonts w:ascii="Times New Roman" w:hAnsi="Times New Roman"/>
          <w:color w:val="FF0000"/>
        </w:rPr>
        <w:t>（）</w:t>
      </w:r>
      <w:r w:rsidRPr="00E022B2">
        <w:rPr>
          <w:rFonts w:ascii="Times New Roman" w:hAnsi="Times New Roman"/>
        </w:rPr>
        <w:t>元，母公司未分配利润为</w:t>
      </w:r>
      <w:r w:rsidRPr="00E022B2">
        <w:rPr>
          <w:rFonts w:ascii="Times New Roman" w:hAnsi="Times New Roman"/>
          <w:color w:val="FF0000"/>
        </w:rPr>
        <w:t>（）</w:t>
      </w:r>
      <w:r w:rsidRPr="00E022B2">
        <w:rPr>
          <w:rFonts w:ascii="Times New Roman" w:hAnsi="Times New Roman"/>
        </w:rPr>
        <w:t>元。本次权益分派共计派发现金红利</w:t>
      </w:r>
      <w:r w:rsidRPr="00E022B2">
        <w:rPr>
          <w:rFonts w:ascii="Times New Roman" w:hAnsi="Times New Roman"/>
          <w:color w:val="FF0000"/>
        </w:rPr>
        <w:t>（）</w:t>
      </w:r>
      <w:r w:rsidRPr="00E022B2">
        <w:rPr>
          <w:rFonts w:ascii="Times New Roman" w:hAnsi="Times New Roman"/>
        </w:rPr>
        <w:t>元。</w:t>
      </w:r>
      <w:r w:rsidRPr="00E022B2">
        <w:rPr>
          <w:rFonts w:ascii="Times New Roman" w:hAnsi="Times New Roman"/>
          <w:color w:val="FF0000"/>
        </w:rPr>
        <w:t>（合并报表情形适用）</w:t>
      </w:r>
    </w:p>
    <w:p w14:paraId="0C4391FD" w14:textId="77777777" w:rsidR="00861D0E" w:rsidRPr="00E022B2" w:rsidRDefault="00861D0E" w:rsidP="00861D0E">
      <w:pPr>
        <w:pStyle w:val="aa"/>
        <w:ind w:left="210" w:right="210" w:firstLine="640"/>
        <w:jc w:val="both"/>
        <w:rPr>
          <w:rFonts w:ascii="Times New Roman" w:hAnsi="Times New Roman"/>
        </w:rPr>
      </w:pPr>
      <w:r w:rsidRPr="00E022B2">
        <w:rPr>
          <w:rFonts w:ascii="Times New Roman" w:hAnsi="Times New Roman"/>
        </w:rPr>
        <w:t>本次权益分派基准日未分配利润为</w:t>
      </w:r>
      <w:r w:rsidRPr="00E022B2">
        <w:rPr>
          <w:rFonts w:ascii="Times New Roman" w:hAnsi="Times New Roman"/>
          <w:color w:val="FF0000"/>
        </w:rPr>
        <w:t>（）</w:t>
      </w:r>
      <w:r w:rsidRPr="00E022B2">
        <w:rPr>
          <w:rFonts w:ascii="Times New Roman" w:hAnsi="Times New Roman"/>
        </w:rPr>
        <w:t>元。本次权益分派共计派发现金红利</w:t>
      </w:r>
      <w:r w:rsidRPr="00E022B2">
        <w:rPr>
          <w:rFonts w:ascii="Times New Roman" w:hAnsi="Times New Roman"/>
          <w:color w:val="FF0000"/>
        </w:rPr>
        <w:t>（）</w:t>
      </w:r>
      <w:r w:rsidRPr="00E022B2">
        <w:rPr>
          <w:rFonts w:ascii="Times New Roman" w:hAnsi="Times New Roman"/>
        </w:rPr>
        <w:t>元。</w:t>
      </w:r>
      <w:r w:rsidRPr="00E022B2">
        <w:rPr>
          <w:rFonts w:ascii="Times New Roman" w:hAnsi="Times New Roman"/>
          <w:color w:val="FF0000"/>
        </w:rPr>
        <w:t>（单体报表情形适用）</w:t>
      </w:r>
    </w:p>
    <w:p w14:paraId="17444BF6" w14:textId="77777777" w:rsidR="00861D0E" w:rsidRPr="00E022B2" w:rsidRDefault="00861D0E" w:rsidP="00861D0E">
      <w:pPr>
        <w:pStyle w:val="30"/>
        <w:ind w:left="210" w:right="210" w:firstLine="640"/>
        <w:rPr>
          <w:rFonts w:ascii="Times New Roman" w:hAnsi="Times New Roman"/>
        </w:rPr>
      </w:pPr>
      <w:r w:rsidRPr="00E022B2">
        <w:rPr>
          <w:rFonts w:ascii="Times New Roman" w:hAnsi="Times New Roman"/>
        </w:rPr>
        <w:t>一、权益分派方案</w:t>
      </w:r>
    </w:p>
    <w:p w14:paraId="3222E6EC" w14:textId="77777777" w:rsidR="00861D0E" w:rsidRPr="00E022B2" w:rsidRDefault="00861D0E" w:rsidP="00861D0E">
      <w:pPr>
        <w:pStyle w:val="aa"/>
        <w:spacing w:line="560" w:lineRule="exact"/>
        <w:ind w:leftChars="0" w:left="0" w:rightChars="0" w:right="0" w:firstLine="640"/>
        <w:jc w:val="both"/>
        <w:rPr>
          <w:rFonts w:ascii="Times New Roman" w:hAnsi="Times New Roman"/>
        </w:rPr>
      </w:pPr>
      <w:r w:rsidRPr="00E022B2">
        <w:rPr>
          <w:rFonts w:ascii="Times New Roman" w:hAnsi="Times New Roman"/>
        </w:rPr>
        <w:t xml:space="preserve">1. </w:t>
      </w:r>
      <w:r w:rsidRPr="00E022B2">
        <w:rPr>
          <w:rFonts w:ascii="Times New Roman" w:hAnsi="Times New Roman"/>
        </w:rPr>
        <w:t>本公司</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（年度</w:t>
      </w:r>
      <w:r w:rsidRPr="00E022B2">
        <w:rPr>
          <w:rFonts w:ascii="Times New Roman" w:hAnsi="Times New Roman"/>
          <w:color w:val="FF0000"/>
        </w:rPr>
        <w:t>/</w:t>
      </w:r>
      <w:r w:rsidRPr="00E022B2">
        <w:rPr>
          <w:rFonts w:ascii="Times New Roman" w:hAnsi="Times New Roman"/>
          <w:color w:val="FF0000"/>
        </w:rPr>
        <w:t>半年度</w:t>
      </w:r>
      <w:r w:rsidRPr="00E022B2">
        <w:rPr>
          <w:rFonts w:ascii="Times New Roman" w:hAnsi="Times New Roman"/>
          <w:color w:val="FF0000"/>
        </w:rPr>
        <w:t>/</w:t>
      </w:r>
      <w:r w:rsidRPr="00E022B2">
        <w:rPr>
          <w:rFonts w:ascii="Times New Roman" w:hAnsi="Times New Roman"/>
          <w:color w:val="FF0000"/>
        </w:rPr>
        <w:t>第（）季度）</w:t>
      </w:r>
      <w:r w:rsidRPr="00E022B2">
        <w:rPr>
          <w:rFonts w:ascii="Times New Roman" w:hAnsi="Times New Roman"/>
        </w:rPr>
        <w:t>权益分派方案为：</w:t>
      </w:r>
    </w:p>
    <w:p w14:paraId="0001BB50" w14:textId="77777777" w:rsidR="00861D0E" w:rsidRPr="00E022B2" w:rsidRDefault="00861D0E" w:rsidP="00861D0E">
      <w:pPr>
        <w:pStyle w:val="aa"/>
        <w:spacing w:line="560" w:lineRule="exact"/>
        <w:ind w:left="210" w:right="210" w:firstLine="640"/>
        <w:jc w:val="both"/>
        <w:rPr>
          <w:rFonts w:ascii="Times New Roman" w:hAnsi="Times New Roman"/>
          <w:color w:val="FF0000"/>
          <w:kern w:val="0"/>
        </w:rPr>
      </w:pPr>
      <w:r w:rsidRPr="00E022B2">
        <w:rPr>
          <w:rFonts w:ascii="Times New Roman" w:hAnsi="Times New Roman"/>
        </w:rPr>
        <w:lastRenderedPageBreak/>
        <w:t>以公司现有总股本</w:t>
      </w:r>
      <w:r w:rsidRPr="00E022B2">
        <w:rPr>
          <w:rFonts w:ascii="Times New Roman" w:hAnsi="Times New Roman"/>
          <w:color w:val="FF0000"/>
        </w:rPr>
        <w:t>（）</w:t>
      </w:r>
      <w:r w:rsidRPr="00E022B2">
        <w:rPr>
          <w:rFonts w:ascii="Times New Roman" w:hAnsi="Times New Roman"/>
        </w:rPr>
        <w:t>股为基数，</w:t>
      </w:r>
      <w:r w:rsidRPr="00E022B2">
        <w:rPr>
          <w:rFonts w:ascii="Times New Roman" w:hAnsi="Times New Roman"/>
          <w:color w:val="FF0000"/>
        </w:rPr>
        <w:t>（权益分派股本基数与总股本一致的适用）</w:t>
      </w:r>
      <w:r w:rsidRPr="00E022B2">
        <w:rPr>
          <w:rFonts w:ascii="Times New Roman" w:hAnsi="Times New Roman"/>
        </w:rPr>
        <w:t>以公司股权登记日应分配股数（）股为基数（应分配总股数等于股权登记日总股本（）股减去回购的股份（）股，根据《公司法》等规定，公司持有的本公司股份不得分配利润），</w:t>
      </w:r>
      <w:r w:rsidRPr="00E022B2">
        <w:rPr>
          <w:rFonts w:ascii="Times New Roman" w:hAnsi="Times New Roman"/>
          <w:color w:val="FF0000"/>
        </w:rPr>
        <w:t>（因股份回购等原因导致权益分派股本基数与公司总股本不一致的适用）</w:t>
      </w:r>
      <w:r w:rsidRPr="00E022B2">
        <w:rPr>
          <w:rFonts w:ascii="Times New Roman" w:hAnsi="Times New Roman"/>
        </w:rPr>
        <w:t>向全体股东每</w:t>
      </w:r>
      <w:r w:rsidRPr="00E022B2">
        <w:rPr>
          <w:rFonts w:ascii="Times New Roman" w:hAnsi="Times New Roman"/>
        </w:rPr>
        <w:t>10</w:t>
      </w:r>
      <w:r w:rsidRPr="00E022B2">
        <w:rPr>
          <w:rFonts w:ascii="Times New Roman" w:hAnsi="Times New Roman"/>
        </w:rPr>
        <w:t>股派</w:t>
      </w:r>
      <w:r w:rsidRPr="00E022B2">
        <w:rPr>
          <w:rFonts w:ascii="Times New Roman" w:hAnsi="Times New Roman"/>
          <w:color w:val="FF0000"/>
        </w:rPr>
        <w:t>（）</w:t>
      </w:r>
      <w:r w:rsidRPr="00E022B2">
        <w:rPr>
          <w:rFonts w:ascii="Times New Roman" w:hAnsi="Times New Roman"/>
        </w:rPr>
        <w:t>元人民币现金。</w:t>
      </w:r>
    </w:p>
    <w:tbl>
      <w:tblPr>
        <w:tblStyle w:val="a4"/>
        <w:tblW w:w="0" w:type="auto"/>
        <w:tblInd w:w="357" w:type="dxa"/>
        <w:tblLook w:val="04A0" w:firstRow="1" w:lastRow="0" w:firstColumn="1" w:lastColumn="0" w:noHBand="0" w:noVBand="1"/>
      </w:tblPr>
      <w:tblGrid>
        <w:gridCol w:w="7939"/>
      </w:tblGrid>
      <w:tr w:rsidR="00861D0E" w:rsidRPr="00E022B2" w14:paraId="6A148945" w14:textId="77777777" w:rsidTr="005542BD">
        <w:tc>
          <w:tcPr>
            <w:tcW w:w="8296" w:type="dxa"/>
          </w:tcPr>
          <w:p w14:paraId="5D7B9BCA" w14:textId="77777777" w:rsidR="00861D0E" w:rsidRPr="00E022B2" w:rsidRDefault="00861D0E" w:rsidP="005542BD">
            <w:pPr>
              <w:pStyle w:val="ac"/>
              <w:adjustRightInd w:val="0"/>
              <w:snapToGrid w:val="0"/>
              <w:spacing w:line="560" w:lineRule="exact"/>
              <w:ind w:leftChars="0" w:left="0" w:rightChars="0" w:right="0"/>
              <w:jc w:val="both"/>
              <w:rPr>
                <w:rFonts w:ascii="Times New Roman" w:hAnsi="Times New Roman"/>
                <w:sz w:val="32"/>
                <w:szCs w:val="32"/>
              </w:rPr>
            </w:pPr>
            <w:r w:rsidRPr="00E022B2">
              <w:rPr>
                <w:rFonts w:ascii="Times New Roman" w:hAnsi="Times New Roman"/>
                <w:color w:val="FF0000"/>
                <w:sz w:val="32"/>
                <w:szCs w:val="32"/>
              </w:rPr>
              <w:t>如有特殊情况，详述具体内容。</w:t>
            </w:r>
          </w:p>
        </w:tc>
      </w:tr>
    </w:tbl>
    <w:p w14:paraId="30E3118E" w14:textId="77777777" w:rsidR="00861D0E" w:rsidRPr="00E022B2" w:rsidRDefault="00861D0E" w:rsidP="00861D0E">
      <w:pPr>
        <w:pStyle w:val="aa"/>
        <w:adjustRightInd w:val="0"/>
        <w:snapToGrid w:val="0"/>
        <w:spacing w:line="560" w:lineRule="exact"/>
        <w:ind w:leftChars="0" w:left="0" w:rightChars="0" w:right="0" w:firstLine="640"/>
        <w:jc w:val="both"/>
        <w:rPr>
          <w:rFonts w:ascii="Times New Roman" w:hAnsi="Times New Roman"/>
          <w:kern w:val="0"/>
        </w:rPr>
      </w:pPr>
      <w:r w:rsidRPr="00E022B2">
        <w:rPr>
          <w:rFonts w:ascii="Times New Roman" w:hAnsi="Times New Roman"/>
          <w:kern w:val="0"/>
        </w:rPr>
        <w:t xml:space="preserve">2. </w:t>
      </w:r>
      <w:r w:rsidRPr="00E022B2">
        <w:rPr>
          <w:rFonts w:ascii="Times New Roman" w:hAnsi="Times New Roman"/>
          <w:kern w:val="0"/>
        </w:rPr>
        <w:t>扣税说明</w:t>
      </w:r>
    </w:p>
    <w:p w14:paraId="1225473C" w14:textId="76270955" w:rsidR="00861D0E" w:rsidRPr="00E022B2" w:rsidRDefault="00861D0E" w:rsidP="00861D0E">
      <w:pPr>
        <w:pStyle w:val="aa"/>
        <w:adjustRightInd w:val="0"/>
        <w:snapToGrid w:val="0"/>
        <w:spacing w:line="560" w:lineRule="exact"/>
        <w:ind w:leftChars="0" w:left="0" w:rightChars="0" w:right="0" w:firstLine="640"/>
        <w:jc w:val="both"/>
        <w:rPr>
          <w:rFonts w:ascii="Times New Roman" w:hAnsi="Times New Roman"/>
          <w:kern w:val="0"/>
        </w:rPr>
      </w:pPr>
      <w:r w:rsidRPr="00E022B2">
        <w:rPr>
          <w:rFonts w:ascii="Times New Roman" w:hAnsi="Times New Roman"/>
          <w:kern w:val="0"/>
        </w:rPr>
        <w:t>（</w:t>
      </w:r>
      <w:r w:rsidRPr="00E022B2">
        <w:rPr>
          <w:rFonts w:ascii="Times New Roman" w:hAnsi="Times New Roman"/>
          <w:kern w:val="0"/>
        </w:rPr>
        <w:t>1</w:t>
      </w:r>
      <w:r w:rsidRPr="00E022B2">
        <w:rPr>
          <w:rFonts w:ascii="Times New Roman" w:hAnsi="Times New Roman"/>
          <w:kern w:val="0"/>
        </w:rPr>
        <w:t>）</w:t>
      </w:r>
      <w:r w:rsidRPr="00E022B2">
        <w:rPr>
          <w:rFonts w:ascii="Times New Roman" w:hAnsi="Times New Roman"/>
        </w:rPr>
        <w:t>个人股东、投资基金适用股息红利差别化个人所得税政策（</w:t>
      </w:r>
      <w:r w:rsidR="00A12C24" w:rsidRPr="00E022B2">
        <w:rPr>
          <w:rFonts w:ascii="Times New Roman" w:hAnsi="Times New Roman"/>
        </w:rPr>
        <w:t>财政部</w:t>
      </w:r>
      <w:r w:rsidR="00A12C24" w:rsidRPr="00E022B2">
        <w:rPr>
          <w:rFonts w:ascii="Times New Roman" w:hAnsi="Times New Roman"/>
        </w:rPr>
        <w:t xml:space="preserve"> </w:t>
      </w:r>
      <w:r w:rsidR="00A12C24" w:rsidRPr="00E022B2">
        <w:rPr>
          <w:rFonts w:ascii="Times New Roman" w:hAnsi="Times New Roman"/>
        </w:rPr>
        <w:t>税务总局</w:t>
      </w:r>
      <w:r w:rsidR="00A12C24" w:rsidRPr="00E022B2">
        <w:rPr>
          <w:rFonts w:ascii="Times New Roman" w:hAnsi="Times New Roman"/>
        </w:rPr>
        <w:t xml:space="preserve"> </w:t>
      </w:r>
      <w:r w:rsidR="00A12C24" w:rsidRPr="00E022B2">
        <w:rPr>
          <w:rFonts w:ascii="Times New Roman" w:hAnsi="Times New Roman"/>
        </w:rPr>
        <w:t>证监会公告</w:t>
      </w:r>
      <w:r w:rsidR="00A12C24" w:rsidRPr="00E022B2">
        <w:rPr>
          <w:rFonts w:ascii="Times New Roman" w:hAnsi="Times New Roman"/>
        </w:rPr>
        <w:t>2019</w:t>
      </w:r>
      <w:r w:rsidR="00A12C24" w:rsidRPr="00E022B2">
        <w:rPr>
          <w:rFonts w:ascii="Times New Roman" w:hAnsi="Times New Roman"/>
        </w:rPr>
        <w:t>年第</w:t>
      </w:r>
      <w:r w:rsidR="00A12C24" w:rsidRPr="00E022B2">
        <w:rPr>
          <w:rFonts w:ascii="Times New Roman" w:hAnsi="Times New Roman"/>
        </w:rPr>
        <w:t>78</w:t>
      </w:r>
      <w:r w:rsidR="00A12C24" w:rsidRPr="00E022B2">
        <w:rPr>
          <w:rFonts w:ascii="Times New Roman" w:hAnsi="Times New Roman"/>
        </w:rPr>
        <w:t>号</w:t>
      </w:r>
      <w:r w:rsidRPr="00E022B2">
        <w:rPr>
          <w:rFonts w:ascii="Times New Roman" w:hAnsi="Times New Roman"/>
        </w:rPr>
        <w:t>）</w:t>
      </w:r>
      <w:r w:rsidRPr="00E022B2">
        <w:rPr>
          <w:rFonts w:ascii="Times New Roman" w:hAnsi="Times New Roman"/>
        </w:rPr>
        <w:t>;</w:t>
      </w:r>
    </w:p>
    <w:p w14:paraId="3B2A89AF" w14:textId="70F23A1D" w:rsidR="00861D0E" w:rsidRPr="00E022B2" w:rsidRDefault="00861D0E" w:rsidP="00861D0E">
      <w:pPr>
        <w:pStyle w:val="aa"/>
        <w:adjustRightInd w:val="0"/>
        <w:snapToGrid w:val="0"/>
        <w:spacing w:line="560" w:lineRule="exact"/>
        <w:ind w:leftChars="0" w:left="0" w:rightChars="0" w:right="0" w:firstLine="640"/>
        <w:jc w:val="both"/>
        <w:rPr>
          <w:rFonts w:ascii="Times New Roman" w:hAnsi="Times New Roman"/>
        </w:rPr>
      </w:pPr>
      <w:r w:rsidRPr="00E022B2">
        <w:rPr>
          <w:rFonts w:ascii="Times New Roman" w:hAnsi="Times New Roman"/>
          <w:kern w:val="0"/>
        </w:rPr>
        <w:t>（</w:t>
      </w:r>
      <w:r w:rsidRPr="00E022B2">
        <w:rPr>
          <w:rFonts w:ascii="Times New Roman" w:hAnsi="Times New Roman"/>
          <w:kern w:val="0"/>
        </w:rPr>
        <w:t>2</w:t>
      </w:r>
      <w:r w:rsidRPr="00E022B2">
        <w:rPr>
          <w:rFonts w:ascii="Times New Roman" w:hAnsi="Times New Roman"/>
          <w:kern w:val="0"/>
        </w:rPr>
        <w:t>）</w:t>
      </w:r>
      <w:r w:rsidRPr="00E022B2">
        <w:rPr>
          <w:rFonts w:ascii="Times New Roman" w:hAnsi="Times New Roman"/>
        </w:rPr>
        <w:t>对合格境外投资者（</w:t>
      </w:r>
      <w:r w:rsidRPr="00E022B2">
        <w:rPr>
          <w:rFonts w:ascii="Times New Roman" w:hAnsi="Times New Roman"/>
        </w:rPr>
        <w:t>QFII</w:t>
      </w:r>
      <w:r w:rsidRPr="00E022B2">
        <w:rPr>
          <w:rFonts w:ascii="Times New Roman" w:hAnsi="Times New Roman"/>
        </w:rPr>
        <w:t>）股东，</w:t>
      </w:r>
      <w:r w:rsidR="00745F37" w:rsidRPr="00E022B2">
        <w:rPr>
          <w:rFonts w:ascii="Times New Roman" w:hAnsi="Times New Roman"/>
        </w:rPr>
        <w:t>根据国税函</w:t>
      </w:r>
      <w:r w:rsidR="00745F37" w:rsidRPr="00E022B2">
        <w:rPr>
          <w:rFonts w:ascii="Times New Roman" w:hAnsi="Times New Roman"/>
        </w:rPr>
        <w:t>[2009]47</w:t>
      </w:r>
      <w:r w:rsidR="00745F37" w:rsidRPr="00E022B2">
        <w:rPr>
          <w:rFonts w:ascii="Times New Roman" w:hAnsi="Times New Roman"/>
        </w:rPr>
        <w:t>号，</w:t>
      </w:r>
      <w:r w:rsidRPr="00E022B2">
        <w:rPr>
          <w:rFonts w:ascii="Times New Roman" w:hAnsi="Times New Roman"/>
        </w:rPr>
        <w:t>公司按</w:t>
      </w:r>
      <w:r w:rsidRPr="00E022B2">
        <w:rPr>
          <w:rFonts w:ascii="Times New Roman" w:hAnsi="Times New Roman"/>
        </w:rPr>
        <w:t>10%</w:t>
      </w:r>
      <w:r w:rsidRPr="00E022B2">
        <w:rPr>
          <w:rFonts w:ascii="Times New Roman" w:hAnsi="Times New Roman"/>
        </w:rPr>
        <w:t>的税率代扣代缴所得税后，实际每</w:t>
      </w:r>
      <w:r w:rsidRPr="00E022B2">
        <w:rPr>
          <w:rFonts w:ascii="Times New Roman" w:hAnsi="Times New Roman"/>
        </w:rPr>
        <w:t>10</w:t>
      </w:r>
      <w:r w:rsidRPr="00E022B2">
        <w:rPr>
          <w:rFonts w:ascii="Times New Roman" w:hAnsi="Times New Roman"/>
        </w:rPr>
        <w:t>股派发（）元。</w:t>
      </w:r>
      <w:r w:rsidRPr="00E022B2">
        <w:rPr>
          <w:rFonts w:ascii="Times New Roman" w:hAnsi="Times New Roman"/>
          <w:color w:val="FF0000"/>
        </w:rPr>
        <w:t>（如适用）</w:t>
      </w:r>
    </w:p>
    <w:p w14:paraId="69F0E3F3" w14:textId="2A794757" w:rsidR="00861D0E" w:rsidRPr="00E022B2" w:rsidRDefault="00861D0E" w:rsidP="00861D0E">
      <w:pPr>
        <w:pStyle w:val="aa"/>
        <w:adjustRightInd w:val="0"/>
        <w:snapToGrid w:val="0"/>
        <w:spacing w:line="560" w:lineRule="exact"/>
        <w:ind w:leftChars="0" w:left="0" w:rightChars="0" w:right="0" w:firstLine="640"/>
        <w:jc w:val="both"/>
        <w:rPr>
          <w:rFonts w:ascii="Times New Roman" w:hAnsi="Times New Roman"/>
          <w:color w:val="FF0000"/>
        </w:rPr>
      </w:pPr>
      <w:r w:rsidRPr="00E022B2">
        <w:rPr>
          <w:rFonts w:ascii="Times New Roman" w:hAnsi="Times New Roman"/>
        </w:rPr>
        <w:t>（</w:t>
      </w:r>
      <w:r w:rsidRPr="00E022B2">
        <w:rPr>
          <w:rFonts w:ascii="Times New Roman" w:hAnsi="Times New Roman"/>
        </w:rPr>
        <w:t>3</w:t>
      </w:r>
      <w:r w:rsidRPr="00E022B2">
        <w:rPr>
          <w:rFonts w:ascii="Times New Roman" w:hAnsi="Times New Roman"/>
        </w:rPr>
        <w:t>）对于</w:t>
      </w:r>
      <w:r w:rsidRPr="00E022B2">
        <w:rPr>
          <w:rFonts w:ascii="Times New Roman" w:hAnsi="Times New Roman"/>
        </w:rPr>
        <w:t>QFII</w:t>
      </w:r>
      <w:r w:rsidRPr="00E022B2">
        <w:rPr>
          <w:rFonts w:ascii="Times New Roman" w:hAnsi="Times New Roman"/>
        </w:rPr>
        <w:t>之外的其他机构投资者和法人股东，本公司未代扣代缴所得税，由纳税人在所得发生地缴纳。</w:t>
      </w:r>
    </w:p>
    <w:p w14:paraId="5965D843" w14:textId="77777777" w:rsidR="00861D0E" w:rsidRPr="00E022B2" w:rsidRDefault="00861D0E" w:rsidP="00861D0E">
      <w:pPr>
        <w:pStyle w:val="aa"/>
        <w:adjustRightInd w:val="0"/>
        <w:snapToGrid w:val="0"/>
        <w:spacing w:line="560" w:lineRule="exact"/>
        <w:ind w:left="210" w:right="210" w:firstLine="640"/>
        <w:jc w:val="both"/>
        <w:rPr>
          <w:rFonts w:ascii="Times New Roman" w:hAnsi="Times New Roman"/>
        </w:rPr>
      </w:pPr>
      <w:r w:rsidRPr="00E022B2">
        <w:rPr>
          <w:rFonts w:ascii="Times New Roman" w:hAnsi="Times New Roman"/>
        </w:rPr>
        <w:t xml:space="preserve">3. </w:t>
      </w:r>
      <w:r w:rsidRPr="00E022B2">
        <w:rPr>
          <w:rFonts w:ascii="Times New Roman" w:hAnsi="Times New Roman"/>
        </w:rPr>
        <w:t>除权除息特别提示：</w:t>
      </w:r>
      <w:r w:rsidRPr="00E022B2">
        <w:rPr>
          <w:rFonts w:ascii="Times New Roman" w:hAnsi="Times New Roman"/>
          <w:color w:val="FF0000"/>
        </w:rPr>
        <w:t>（因股份回购等原因导致权益分派股本基数与公司总股本不一致的适用）</w:t>
      </w:r>
      <w:r w:rsidRPr="00E022B2">
        <w:rPr>
          <w:rFonts w:ascii="Times New Roman" w:hAnsi="Times New Roman"/>
        </w:rPr>
        <w:t xml:space="preserve"> </w:t>
      </w:r>
    </w:p>
    <w:p w14:paraId="33266D43" w14:textId="2086E4CA" w:rsidR="00861D0E" w:rsidRPr="00E022B2" w:rsidRDefault="009409FB" w:rsidP="00B52518">
      <w:pPr>
        <w:pStyle w:val="aa"/>
        <w:adjustRightInd w:val="0"/>
        <w:snapToGrid w:val="0"/>
        <w:spacing w:line="560" w:lineRule="exact"/>
        <w:ind w:left="210" w:right="210" w:firstLine="640"/>
        <w:jc w:val="both"/>
        <w:rPr>
          <w:rFonts w:ascii="Times New Roman" w:hAnsi="Times New Roman"/>
        </w:rPr>
      </w:pPr>
      <w:r w:rsidRPr="00E022B2">
        <w:rPr>
          <w:rFonts w:ascii="Times New Roman" w:hAnsi="Times New Roman"/>
        </w:rPr>
        <w:t>根据《全国中小企业股份转让系统股票交易</w:t>
      </w:r>
      <w:r w:rsidR="00727DC2" w:rsidRPr="00E022B2">
        <w:rPr>
          <w:rFonts w:ascii="Times New Roman" w:hAnsi="Times New Roman"/>
        </w:rPr>
        <w:t>规则</w:t>
      </w:r>
      <w:r w:rsidR="00861D0E" w:rsidRPr="00E022B2">
        <w:rPr>
          <w:rFonts w:ascii="Times New Roman" w:hAnsi="Times New Roman"/>
        </w:rPr>
        <w:t>》，公司将按以下公式计算除权除息参考价：除权（息）参考价</w:t>
      </w:r>
      <w:r w:rsidR="00861D0E" w:rsidRPr="00E022B2">
        <w:rPr>
          <w:rFonts w:ascii="Times New Roman" w:hAnsi="Times New Roman"/>
        </w:rPr>
        <w:t>=</w:t>
      </w:r>
      <w:r w:rsidR="00861D0E" w:rsidRPr="00E022B2">
        <w:rPr>
          <w:rFonts w:ascii="Times New Roman" w:hAnsi="Times New Roman"/>
        </w:rPr>
        <w:t>（前收盘价</w:t>
      </w:r>
      <w:r w:rsidR="00861D0E" w:rsidRPr="00E022B2">
        <w:rPr>
          <w:rFonts w:ascii="Times New Roman" w:hAnsi="Times New Roman"/>
        </w:rPr>
        <w:t>-</w:t>
      </w:r>
      <w:r w:rsidR="00861D0E" w:rsidRPr="00E022B2">
        <w:rPr>
          <w:rFonts w:ascii="Times New Roman" w:hAnsi="Times New Roman"/>
        </w:rPr>
        <w:t>现金红利）</w:t>
      </w:r>
      <w:r w:rsidR="00861D0E" w:rsidRPr="00E022B2">
        <w:rPr>
          <w:rFonts w:ascii="Times New Roman" w:hAnsi="Times New Roman"/>
        </w:rPr>
        <w:t>÷</w:t>
      </w:r>
      <w:r w:rsidR="00861D0E" w:rsidRPr="00E022B2">
        <w:rPr>
          <w:rFonts w:ascii="Times New Roman" w:hAnsi="Times New Roman"/>
        </w:rPr>
        <w:t>（</w:t>
      </w:r>
      <w:r w:rsidR="00861D0E" w:rsidRPr="00E022B2">
        <w:rPr>
          <w:rFonts w:ascii="Times New Roman" w:hAnsi="Times New Roman"/>
        </w:rPr>
        <w:t>1+</w:t>
      </w:r>
      <w:r w:rsidR="00861D0E" w:rsidRPr="00E022B2">
        <w:rPr>
          <w:rFonts w:ascii="Times New Roman" w:hAnsi="Times New Roman"/>
        </w:rPr>
        <w:t>股份变动比例）。由于股份回购原因，本次权益分派参与分配的股本基数与总股本不一致，因此公式中现金红利指实际分派情况根据总股本折算后计算的每股现金红利。</w:t>
      </w:r>
    </w:p>
    <w:p w14:paraId="643A84E5" w14:textId="77777777" w:rsidR="00861D0E" w:rsidRPr="00E022B2" w:rsidRDefault="00861D0E" w:rsidP="00B52518">
      <w:pPr>
        <w:pStyle w:val="aa"/>
        <w:adjustRightInd w:val="0"/>
        <w:snapToGrid w:val="0"/>
        <w:spacing w:line="560" w:lineRule="exact"/>
        <w:ind w:left="210" w:right="210" w:firstLine="640"/>
        <w:jc w:val="both"/>
        <w:rPr>
          <w:rFonts w:ascii="Times New Roman" w:hAnsi="Times New Roman"/>
        </w:rPr>
      </w:pPr>
      <w:r w:rsidRPr="00E022B2">
        <w:rPr>
          <w:rFonts w:ascii="Times New Roman" w:hAnsi="Times New Roman"/>
        </w:rPr>
        <w:lastRenderedPageBreak/>
        <w:t>按总股本折算的每股现金红利</w:t>
      </w:r>
      <w:r w:rsidRPr="00E022B2">
        <w:rPr>
          <w:rFonts w:ascii="Times New Roman" w:hAnsi="Times New Roman"/>
        </w:rPr>
        <w:t>=</w:t>
      </w:r>
      <w:r w:rsidRPr="00E022B2">
        <w:rPr>
          <w:rFonts w:ascii="Times New Roman" w:hAnsi="Times New Roman"/>
        </w:rPr>
        <w:t>参与分配的股份数量</w:t>
      </w:r>
      <w:r w:rsidRPr="00E022B2">
        <w:rPr>
          <w:rFonts w:ascii="Times New Roman" w:hAnsi="Times New Roman"/>
        </w:rPr>
        <w:t>*</w:t>
      </w:r>
      <w:r w:rsidRPr="00E022B2">
        <w:rPr>
          <w:rFonts w:ascii="Times New Roman" w:hAnsi="Times New Roman"/>
        </w:rPr>
        <w:t>（每</w:t>
      </w:r>
      <w:r w:rsidRPr="00E022B2">
        <w:rPr>
          <w:rFonts w:ascii="Times New Roman" w:hAnsi="Times New Roman"/>
        </w:rPr>
        <w:t>10</w:t>
      </w:r>
      <w:r w:rsidRPr="00E022B2">
        <w:rPr>
          <w:rFonts w:ascii="Times New Roman" w:hAnsi="Times New Roman"/>
        </w:rPr>
        <w:t>股分红金额</w:t>
      </w:r>
      <w:r w:rsidRPr="00E022B2">
        <w:rPr>
          <w:rFonts w:ascii="Times New Roman" w:hAnsi="Times New Roman"/>
        </w:rPr>
        <w:t>÷10</w:t>
      </w:r>
      <w:r w:rsidRPr="00E022B2">
        <w:rPr>
          <w:rFonts w:ascii="Times New Roman" w:hAnsi="Times New Roman"/>
        </w:rPr>
        <w:t>）</w:t>
      </w:r>
      <w:r w:rsidRPr="00E022B2">
        <w:rPr>
          <w:rFonts w:ascii="Times New Roman" w:hAnsi="Times New Roman"/>
        </w:rPr>
        <w:t>÷</w:t>
      </w:r>
      <w:r w:rsidRPr="00E022B2">
        <w:rPr>
          <w:rFonts w:ascii="Times New Roman" w:hAnsi="Times New Roman"/>
        </w:rPr>
        <w:t>总股本</w:t>
      </w:r>
      <w:r w:rsidRPr="00E022B2">
        <w:rPr>
          <w:rFonts w:ascii="Times New Roman" w:hAnsi="Times New Roman"/>
        </w:rPr>
        <w:t>=</w:t>
      </w:r>
      <w:r w:rsidRPr="00E022B2">
        <w:rPr>
          <w:rFonts w:ascii="Times New Roman" w:hAnsi="Times New Roman"/>
          <w:color w:val="FF0000"/>
        </w:rPr>
        <w:t>（代入数据的计算公式）</w:t>
      </w:r>
      <w:r w:rsidRPr="00E022B2">
        <w:rPr>
          <w:rFonts w:ascii="Times New Roman" w:hAnsi="Times New Roman"/>
        </w:rPr>
        <w:t>=</w:t>
      </w:r>
      <w:r w:rsidRPr="00E022B2">
        <w:rPr>
          <w:rFonts w:ascii="Times New Roman" w:hAnsi="Times New Roman"/>
          <w:color w:val="FF0000"/>
        </w:rPr>
        <w:t>（计算结果）</w:t>
      </w:r>
      <w:r w:rsidRPr="00E022B2">
        <w:rPr>
          <w:rFonts w:ascii="Times New Roman" w:hAnsi="Times New Roman"/>
        </w:rPr>
        <w:t>；</w:t>
      </w:r>
    </w:p>
    <w:p w14:paraId="34093210" w14:textId="77777777" w:rsidR="00861D0E" w:rsidRPr="00E022B2" w:rsidRDefault="00861D0E" w:rsidP="00861D0E">
      <w:pPr>
        <w:pStyle w:val="aa"/>
        <w:adjustRightInd w:val="0"/>
        <w:snapToGrid w:val="0"/>
        <w:spacing w:line="560" w:lineRule="exact"/>
        <w:ind w:left="210" w:right="210" w:firstLine="640"/>
        <w:rPr>
          <w:rFonts w:ascii="Times New Roman" w:hAnsi="Times New Roman"/>
          <w:color w:val="FF0000"/>
        </w:rPr>
      </w:pPr>
      <w:r w:rsidRPr="00E022B2">
        <w:rPr>
          <w:rFonts w:ascii="Times New Roman" w:hAnsi="Times New Roman"/>
        </w:rPr>
        <w:t>除权除息参考价格为：</w:t>
      </w:r>
    </w:p>
    <w:p w14:paraId="5FD266BA" w14:textId="77777777" w:rsidR="00861D0E" w:rsidRPr="00E022B2" w:rsidRDefault="00861D0E" w:rsidP="00861D0E">
      <w:pPr>
        <w:pStyle w:val="aa"/>
        <w:adjustRightInd w:val="0"/>
        <w:snapToGrid w:val="0"/>
        <w:spacing w:line="560" w:lineRule="exact"/>
        <w:ind w:leftChars="0" w:left="0" w:rightChars="0" w:right="0" w:firstLine="640"/>
        <w:jc w:val="both"/>
        <w:rPr>
          <w:rFonts w:ascii="Times New Roman" w:hAnsi="Times New Roman"/>
        </w:rPr>
      </w:pPr>
      <w:r w:rsidRPr="00E022B2">
        <w:rPr>
          <w:rFonts w:ascii="Times New Roman" w:hAnsi="Times New Roman"/>
        </w:rPr>
        <w:t>（前收盘价</w:t>
      </w:r>
      <w:r w:rsidRPr="00E022B2">
        <w:rPr>
          <w:rFonts w:ascii="Times New Roman" w:hAnsi="Times New Roman"/>
        </w:rPr>
        <w:t>-</w:t>
      </w:r>
      <w:r w:rsidRPr="00E022B2">
        <w:rPr>
          <w:rFonts w:ascii="Times New Roman" w:hAnsi="Times New Roman"/>
        </w:rPr>
        <w:t>按总股本折算的每股现金红利）</w:t>
      </w:r>
      <w:r w:rsidRPr="00E022B2">
        <w:rPr>
          <w:rFonts w:ascii="Times New Roman" w:hAnsi="Times New Roman"/>
        </w:rPr>
        <w:t>÷</w:t>
      </w:r>
      <w:r w:rsidRPr="00E022B2">
        <w:rPr>
          <w:rFonts w:ascii="Times New Roman" w:hAnsi="Times New Roman"/>
        </w:rPr>
        <w:t>（</w:t>
      </w:r>
      <w:r w:rsidRPr="00E022B2">
        <w:rPr>
          <w:rFonts w:ascii="Times New Roman" w:hAnsi="Times New Roman"/>
        </w:rPr>
        <w:t>1+0</w:t>
      </w:r>
      <w:r w:rsidRPr="00E022B2">
        <w:rPr>
          <w:rFonts w:ascii="Times New Roman" w:hAnsi="Times New Roman"/>
        </w:rPr>
        <w:t>）</w:t>
      </w:r>
      <w:r w:rsidRPr="00E022B2">
        <w:rPr>
          <w:rFonts w:ascii="Times New Roman" w:hAnsi="Times New Roman"/>
        </w:rPr>
        <w:t>=</w:t>
      </w:r>
      <w:r w:rsidRPr="00E022B2">
        <w:rPr>
          <w:rFonts w:ascii="Times New Roman" w:hAnsi="Times New Roman"/>
        </w:rPr>
        <w:t>（前收盘价</w:t>
      </w:r>
      <w:r w:rsidRPr="00E022B2">
        <w:rPr>
          <w:rFonts w:ascii="Times New Roman" w:hAnsi="Times New Roman"/>
        </w:rPr>
        <w:t xml:space="preserve">-    </w:t>
      </w:r>
      <w:r w:rsidRPr="00E022B2">
        <w:rPr>
          <w:rFonts w:ascii="Times New Roman" w:hAnsi="Times New Roman"/>
        </w:rPr>
        <w:t>）</w:t>
      </w:r>
      <w:r w:rsidRPr="00E022B2">
        <w:rPr>
          <w:rFonts w:ascii="Times New Roman" w:hAnsi="Times New Roman"/>
        </w:rPr>
        <w:t xml:space="preserve"> </w:t>
      </w:r>
    </w:p>
    <w:p w14:paraId="25BBE263" w14:textId="77777777" w:rsidR="00861D0E" w:rsidRPr="00E022B2" w:rsidRDefault="00861D0E" w:rsidP="00861D0E">
      <w:pPr>
        <w:pStyle w:val="30"/>
        <w:ind w:left="210" w:right="210" w:firstLine="640"/>
        <w:rPr>
          <w:rFonts w:ascii="Times New Roman" w:hAnsi="Times New Roman"/>
        </w:rPr>
      </w:pPr>
      <w:r w:rsidRPr="00E022B2">
        <w:rPr>
          <w:rFonts w:ascii="Times New Roman" w:hAnsi="Times New Roman"/>
        </w:rPr>
        <w:t>二、权益登记日与除权除息日</w:t>
      </w:r>
    </w:p>
    <w:p w14:paraId="33E8AA43" w14:textId="77777777" w:rsidR="00861D0E" w:rsidRPr="00E022B2" w:rsidRDefault="00861D0E" w:rsidP="00861D0E">
      <w:pPr>
        <w:pStyle w:val="aa"/>
        <w:ind w:left="210" w:right="210" w:firstLine="640"/>
        <w:rPr>
          <w:rFonts w:ascii="Times New Roman" w:hAnsi="Times New Roman"/>
        </w:rPr>
      </w:pPr>
      <w:r w:rsidRPr="00E022B2">
        <w:rPr>
          <w:rFonts w:ascii="Times New Roman" w:hAnsi="Times New Roman"/>
        </w:rPr>
        <w:t>本次权益分派权益登记日为：</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Pr="00E022B2">
        <w:rPr>
          <w:rFonts w:ascii="Times New Roman" w:hAnsi="Times New Roman"/>
        </w:rPr>
        <w:t>日</w:t>
      </w:r>
    </w:p>
    <w:p w14:paraId="7FD88BF3" w14:textId="77777777" w:rsidR="00861D0E" w:rsidRPr="00E022B2" w:rsidRDefault="00861D0E" w:rsidP="00861D0E">
      <w:pPr>
        <w:pStyle w:val="aa"/>
        <w:ind w:left="210" w:right="210" w:firstLine="640"/>
        <w:rPr>
          <w:rFonts w:ascii="Times New Roman" w:hAnsi="Times New Roman"/>
        </w:rPr>
      </w:pPr>
      <w:r w:rsidRPr="00E022B2">
        <w:rPr>
          <w:rFonts w:ascii="Times New Roman" w:hAnsi="Times New Roman"/>
        </w:rPr>
        <w:t>除权除息日为：</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Pr="00E022B2">
        <w:rPr>
          <w:rFonts w:ascii="Times New Roman" w:hAnsi="Times New Roman"/>
        </w:rPr>
        <w:t>日</w:t>
      </w:r>
    </w:p>
    <w:p w14:paraId="317DF1A6" w14:textId="77777777" w:rsidR="00861D0E" w:rsidRPr="00E022B2" w:rsidRDefault="00861D0E" w:rsidP="00861D0E">
      <w:pPr>
        <w:pStyle w:val="30"/>
        <w:ind w:left="210" w:right="210" w:firstLine="640"/>
        <w:rPr>
          <w:rFonts w:ascii="Times New Roman" w:hAnsi="Times New Roman"/>
        </w:rPr>
      </w:pPr>
      <w:r w:rsidRPr="00E022B2">
        <w:rPr>
          <w:rFonts w:ascii="Times New Roman" w:hAnsi="Times New Roman"/>
        </w:rPr>
        <w:t>三、权益分派对象</w:t>
      </w:r>
    </w:p>
    <w:p w14:paraId="47AC3742" w14:textId="77777777" w:rsidR="00861D0E" w:rsidRPr="00E022B2" w:rsidRDefault="00861D0E" w:rsidP="00861D0E">
      <w:pPr>
        <w:pStyle w:val="aa"/>
        <w:ind w:left="210" w:right="210" w:firstLine="640"/>
        <w:jc w:val="both"/>
        <w:rPr>
          <w:rFonts w:ascii="Times New Roman" w:hAnsi="Times New Roman"/>
        </w:rPr>
      </w:pPr>
      <w:r w:rsidRPr="00E022B2">
        <w:rPr>
          <w:rFonts w:ascii="Times New Roman" w:hAnsi="Times New Roman"/>
        </w:rPr>
        <w:t>本次分派对象为：截止</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Pr="00E022B2">
        <w:rPr>
          <w:rFonts w:ascii="Times New Roman" w:hAnsi="Times New Roman"/>
        </w:rPr>
        <w:t>日下午全国中小企业股份转让系统收市后，在中国证券登记结算有限责任公司北京分公司（以下简称</w:t>
      </w:r>
      <w:r w:rsidRPr="00E022B2">
        <w:rPr>
          <w:rFonts w:ascii="Times New Roman" w:hAnsi="Times New Roman"/>
        </w:rPr>
        <w:t>“</w:t>
      </w:r>
      <w:r w:rsidRPr="00E022B2">
        <w:rPr>
          <w:rFonts w:ascii="Times New Roman" w:hAnsi="Times New Roman"/>
        </w:rPr>
        <w:t>中国结算北京分公司</w:t>
      </w:r>
      <w:r w:rsidRPr="00E022B2">
        <w:rPr>
          <w:rFonts w:ascii="Times New Roman" w:hAnsi="Times New Roman"/>
        </w:rPr>
        <w:t>”</w:t>
      </w:r>
      <w:r w:rsidRPr="00E022B2">
        <w:rPr>
          <w:rFonts w:ascii="Times New Roman" w:hAnsi="Times New Roman"/>
        </w:rPr>
        <w:t>）登记在册的本公司全体股东。投资者</w:t>
      </w:r>
      <w:r w:rsidRPr="00E022B2">
        <w:rPr>
          <w:rFonts w:ascii="Times New Roman" w:hAnsi="Times New Roman"/>
        </w:rPr>
        <w:t>R</w:t>
      </w:r>
      <w:r w:rsidRPr="00E022B2">
        <w:rPr>
          <w:rFonts w:ascii="Times New Roman" w:hAnsi="Times New Roman"/>
        </w:rPr>
        <w:t>日（</w:t>
      </w:r>
      <w:r w:rsidRPr="00E022B2">
        <w:rPr>
          <w:rFonts w:ascii="Times New Roman" w:hAnsi="Times New Roman"/>
        </w:rPr>
        <w:t>R</w:t>
      </w:r>
      <w:r w:rsidRPr="00E022B2">
        <w:rPr>
          <w:rFonts w:ascii="Times New Roman" w:hAnsi="Times New Roman"/>
        </w:rPr>
        <w:t>日为权益登记日）买入的证券，享有相关权益；对于投资者</w:t>
      </w:r>
      <w:r w:rsidRPr="00E022B2">
        <w:rPr>
          <w:rFonts w:ascii="Times New Roman" w:hAnsi="Times New Roman"/>
        </w:rPr>
        <w:t>R</w:t>
      </w:r>
      <w:r w:rsidRPr="00E022B2">
        <w:rPr>
          <w:rFonts w:ascii="Times New Roman" w:hAnsi="Times New Roman"/>
        </w:rPr>
        <w:t>日卖出的证券，不享有相关权益。</w:t>
      </w:r>
    </w:p>
    <w:p w14:paraId="34D0C388" w14:textId="77777777" w:rsidR="00861D0E" w:rsidRPr="00E022B2" w:rsidRDefault="00861D0E" w:rsidP="00861D0E">
      <w:pPr>
        <w:pStyle w:val="30"/>
        <w:ind w:left="210" w:right="210" w:firstLine="640"/>
        <w:rPr>
          <w:rFonts w:ascii="Times New Roman" w:hAnsi="Times New Roman"/>
        </w:rPr>
      </w:pPr>
      <w:r w:rsidRPr="00E022B2">
        <w:rPr>
          <w:rFonts w:ascii="Times New Roman" w:hAnsi="Times New Roman"/>
        </w:rPr>
        <w:t>四、权益分派方法</w:t>
      </w:r>
    </w:p>
    <w:p w14:paraId="47EA091B" w14:textId="77777777" w:rsidR="00861D0E" w:rsidRPr="00E022B2" w:rsidRDefault="00861D0E" w:rsidP="00861D0E">
      <w:pPr>
        <w:pStyle w:val="aa"/>
        <w:ind w:left="210" w:right="210" w:firstLine="640"/>
        <w:rPr>
          <w:rFonts w:ascii="Times New Roman" w:hAnsi="Times New Roman"/>
        </w:rPr>
      </w:pPr>
      <w:r w:rsidRPr="00E022B2">
        <w:rPr>
          <w:rFonts w:ascii="Times New Roman" w:hAnsi="Times New Roman"/>
        </w:rPr>
        <w:t>本次权益分派现金红利全部由本公司自行派发，将于</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Pr="00E022B2">
        <w:rPr>
          <w:rFonts w:ascii="Times New Roman" w:hAnsi="Times New Roman"/>
        </w:rPr>
        <w:t>日划入股东资金账户。</w:t>
      </w:r>
    </w:p>
    <w:tbl>
      <w:tblPr>
        <w:tblStyle w:val="a4"/>
        <w:tblW w:w="0" w:type="auto"/>
        <w:tblLook w:val="04A0" w:firstRow="1" w:lastRow="0" w:firstColumn="1" w:lastColumn="0" w:noHBand="0" w:noVBand="1"/>
      </w:tblPr>
      <w:tblGrid>
        <w:gridCol w:w="8296"/>
      </w:tblGrid>
      <w:tr w:rsidR="00861D0E" w:rsidRPr="00E022B2" w14:paraId="6687ECAD" w14:textId="77777777" w:rsidTr="005542BD">
        <w:tc>
          <w:tcPr>
            <w:tcW w:w="8522" w:type="dxa"/>
          </w:tcPr>
          <w:p w14:paraId="786C1C55" w14:textId="77777777" w:rsidR="00861D0E" w:rsidRPr="00E022B2" w:rsidRDefault="00861D0E" w:rsidP="005542BD">
            <w:pPr>
              <w:pStyle w:val="aa"/>
              <w:ind w:left="210" w:right="210" w:firstLine="640"/>
              <w:rPr>
                <w:rFonts w:ascii="Times New Roman" w:hAnsi="Times New Roman"/>
                <w:color w:val="FF0000"/>
                <w:szCs w:val="32"/>
              </w:rPr>
            </w:pPr>
            <w:r w:rsidRPr="00E022B2">
              <w:rPr>
                <w:rFonts w:ascii="Times New Roman" w:hAnsi="Times New Roman"/>
                <w:color w:val="FF0000"/>
                <w:szCs w:val="32"/>
              </w:rPr>
              <w:t>如有其他特殊情况，详述具体内容。</w:t>
            </w:r>
          </w:p>
        </w:tc>
      </w:tr>
    </w:tbl>
    <w:p w14:paraId="078F962C" w14:textId="77777777" w:rsidR="00861D0E" w:rsidRPr="00E022B2" w:rsidRDefault="00861D0E" w:rsidP="00861D0E">
      <w:pPr>
        <w:pStyle w:val="30"/>
        <w:ind w:left="210" w:right="210" w:firstLine="640"/>
        <w:rPr>
          <w:rFonts w:ascii="Times New Roman" w:hAnsi="Times New Roman"/>
        </w:rPr>
      </w:pPr>
      <w:r w:rsidRPr="00E022B2">
        <w:rPr>
          <w:rFonts w:ascii="Times New Roman" w:hAnsi="Times New Roman"/>
        </w:rPr>
        <w:t>五、联系方式</w:t>
      </w:r>
    </w:p>
    <w:p w14:paraId="2A80C9FC" w14:textId="77777777" w:rsidR="00861D0E" w:rsidRPr="00E022B2" w:rsidRDefault="00861D0E" w:rsidP="00861D0E">
      <w:pPr>
        <w:pStyle w:val="aa"/>
        <w:ind w:left="210" w:right="210" w:firstLine="640"/>
        <w:rPr>
          <w:rFonts w:ascii="Times New Roman" w:hAnsi="Times New Roman"/>
        </w:rPr>
      </w:pPr>
      <w:r w:rsidRPr="00E022B2">
        <w:rPr>
          <w:rFonts w:ascii="Times New Roman" w:hAnsi="Times New Roman"/>
        </w:rPr>
        <w:t>地址：</w:t>
      </w:r>
      <w:r w:rsidRPr="00E022B2">
        <w:rPr>
          <w:rFonts w:ascii="Times New Roman" w:hAnsi="Times New Roman"/>
          <w:color w:val="FF0000"/>
        </w:rPr>
        <w:t>（）</w:t>
      </w:r>
      <w:r w:rsidRPr="00E022B2">
        <w:rPr>
          <w:rFonts w:ascii="Times New Roman" w:hAnsi="Times New Roman"/>
        </w:rPr>
        <w:t xml:space="preserve">                         </w:t>
      </w:r>
      <w:r w:rsidRPr="00E022B2">
        <w:rPr>
          <w:rFonts w:ascii="Times New Roman" w:hAnsi="Times New Roman"/>
        </w:rPr>
        <w:t>联系人：</w:t>
      </w:r>
      <w:r w:rsidRPr="00E022B2">
        <w:rPr>
          <w:rFonts w:ascii="Times New Roman" w:hAnsi="Times New Roman"/>
          <w:color w:val="FF0000"/>
        </w:rPr>
        <w:t>（）</w:t>
      </w:r>
    </w:p>
    <w:p w14:paraId="29D1A4A3" w14:textId="77777777" w:rsidR="00861D0E" w:rsidRPr="00E022B2" w:rsidRDefault="00861D0E" w:rsidP="00861D0E">
      <w:pPr>
        <w:pStyle w:val="aa"/>
        <w:ind w:left="210" w:right="210" w:firstLine="640"/>
        <w:rPr>
          <w:rFonts w:ascii="Times New Roman" w:hAnsi="Times New Roman"/>
        </w:rPr>
      </w:pPr>
      <w:r w:rsidRPr="00E022B2">
        <w:rPr>
          <w:rFonts w:ascii="Times New Roman" w:hAnsi="Times New Roman"/>
        </w:rPr>
        <w:t>电话：</w:t>
      </w:r>
      <w:r w:rsidRPr="00E022B2">
        <w:rPr>
          <w:rFonts w:ascii="Times New Roman" w:hAnsi="Times New Roman"/>
          <w:color w:val="FF0000"/>
        </w:rPr>
        <w:t>（）</w:t>
      </w:r>
      <w:r w:rsidRPr="00E022B2">
        <w:rPr>
          <w:rFonts w:ascii="Times New Roman" w:hAnsi="Times New Roman"/>
        </w:rPr>
        <w:t xml:space="preserve">                          </w:t>
      </w:r>
      <w:r w:rsidRPr="00E022B2">
        <w:rPr>
          <w:rFonts w:ascii="Times New Roman" w:hAnsi="Times New Roman"/>
        </w:rPr>
        <w:t>传真：</w:t>
      </w:r>
      <w:r w:rsidRPr="00E022B2">
        <w:rPr>
          <w:rFonts w:ascii="Times New Roman" w:hAnsi="Times New Roman"/>
          <w:color w:val="FF0000"/>
        </w:rPr>
        <w:t>（）</w:t>
      </w:r>
    </w:p>
    <w:p w14:paraId="6AA5BDC1" w14:textId="77777777" w:rsidR="00861D0E" w:rsidRPr="00E022B2" w:rsidRDefault="00861D0E" w:rsidP="00861D0E">
      <w:pPr>
        <w:pStyle w:val="30"/>
        <w:ind w:left="210" w:right="210" w:firstLine="640"/>
        <w:rPr>
          <w:rFonts w:ascii="Times New Roman" w:hAnsi="Times New Roman"/>
        </w:rPr>
      </w:pPr>
      <w:r w:rsidRPr="00E022B2">
        <w:rPr>
          <w:rFonts w:ascii="Times New Roman" w:hAnsi="Times New Roman"/>
        </w:rPr>
        <w:lastRenderedPageBreak/>
        <w:t>六、备查文件</w:t>
      </w:r>
    </w:p>
    <w:p w14:paraId="736D8C52" w14:textId="77777777" w:rsidR="00861D0E" w:rsidRPr="00E022B2" w:rsidRDefault="00861D0E" w:rsidP="00861D0E">
      <w:pPr>
        <w:pStyle w:val="aa"/>
        <w:ind w:left="210" w:right="210" w:firstLine="640"/>
        <w:jc w:val="both"/>
        <w:rPr>
          <w:rFonts w:ascii="Times New Roman" w:hAnsi="Times New Roman"/>
        </w:rPr>
      </w:pPr>
      <w:r w:rsidRPr="00E022B2">
        <w:rPr>
          <w:rFonts w:ascii="Times New Roman" w:hAnsi="Times New Roman"/>
        </w:rPr>
        <w:t>（一）公司股东大会关于审议通过分派方案的决议。</w:t>
      </w:r>
    </w:p>
    <w:p w14:paraId="4CAD259E" w14:textId="77777777" w:rsidR="00861D0E" w:rsidRPr="00E022B2" w:rsidRDefault="00861D0E" w:rsidP="00861D0E">
      <w:pPr>
        <w:pStyle w:val="aa"/>
        <w:ind w:left="210" w:right="210" w:firstLine="640"/>
        <w:rPr>
          <w:rFonts w:ascii="Times New Roman" w:hAnsi="Times New Roman"/>
        </w:rPr>
      </w:pPr>
    </w:p>
    <w:p w14:paraId="2988F3BE" w14:textId="05FB9598" w:rsidR="00861D0E" w:rsidRPr="00E022B2" w:rsidRDefault="00861D0E" w:rsidP="00861D0E">
      <w:pPr>
        <w:jc w:val="right"/>
        <w:rPr>
          <w:rFonts w:ascii="Times New Roman" w:eastAsia="仿宋" w:hAnsi="Times New Roman" w:cs="Times New Roman"/>
          <w:sz w:val="32"/>
          <w:szCs w:val="36"/>
        </w:rPr>
      </w:pPr>
      <w:r w:rsidRPr="00E022B2">
        <w:rPr>
          <w:rFonts w:ascii="Times New Roman" w:hAnsi="Times New Roman" w:cs="Times New Roman"/>
          <w:color w:val="FF0000"/>
        </w:rPr>
        <w:t xml:space="preserve"> </w:t>
      </w:r>
      <w:r w:rsidRPr="00E022B2">
        <w:rPr>
          <w:rFonts w:ascii="Times New Roman" w:eastAsia="仿宋" w:hAnsi="Times New Roman" w:cs="Times New Roman"/>
          <w:sz w:val="32"/>
          <w:szCs w:val="36"/>
        </w:rPr>
        <w:t xml:space="preserve"> </w:t>
      </w:r>
      <w:r w:rsidRPr="00E022B2">
        <w:rPr>
          <w:rFonts w:ascii="Times New Roman" w:eastAsia="仿宋" w:hAnsi="Times New Roman" w:cs="Times New Roman"/>
          <w:color w:val="FF0000"/>
          <w:sz w:val="32"/>
          <w:szCs w:val="36"/>
        </w:rPr>
        <w:t>（）</w:t>
      </w:r>
      <w:r w:rsidRPr="00E022B2">
        <w:rPr>
          <w:rFonts w:ascii="Times New Roman" w:eastAsia="仿宋" w:hAnsi="Times New Roman" w:cs="Times New Roman"/>
          <w:sz w:val="32"/>
          <w:szCs w:val="36"/>
        </w:rPr>
        <w:t>公司董事会</w:t>
      </w:r>
      <w:r w:rsidRPr="00E022B2">
        <w:rPr>
          <w:rFonts w:ascii="Times New Roman" w:eastAsia="仿宋" w:hAnsi="Times New Roman" w:cs="Times New Roman"/>
          <w:sz w:val="32"/>
          <w:szCs w:val="36"/>
        </w:rPr>
        <w:t xml:space="preserve">                                                                </w:t>
      </w:r>
      <w:r w:rsidRPr="00E022B2">
        <w:rPr>
          <w:rFonts w:ascii="Times New Roman" w:eastAsia="仿宋" w:hAnsi="Times New Roman" w:cs="Times New Roman"/>
          <w:color w:val="FF0000"/>
          <w:sz w:val="32"/>
          <w:szCs w:val="36"/>
        </w:rPr>
        <w:t>（年</w:t>
      </w:r>
      <w:r w:rsidRPr="00E022B2">
        <w:rPr>
          <w:rFonts w:ascii="Times New Roman" w:eastAsia="仿宋" w:hAnsi="Times New Roman" w:cs="Times New Roman"/>
          <w:color w:val="FF0000"/>
          <w:sz w:val="32"/>
          <w:szCs w:val="36"/>
        </w:rPr>
        <w:t>/</w:t>
      </w:r>
      <w:r w:rsidRPr="00E022B2">
        <w:rPr>
          <w:rFonts w:ascii="Times New Roman" w:eastAsia="仿宋" w:hAnsi="Times New Roman" w:cs="Times New Roman"/>
          <w:color w:val="FF0000"/>
          <w:sz w:val="32"/>
          <w:szCs w:val="36"/>
        </w:rPr>
        <w:t>月</w:t>
      </w:r>
      <w:r w:rsidRPr="00E022B2">
        <w:rPr>
          <w:rFonts w:ascii="Times New Roman" w:eastAsia="仿宋" w:hAnsi="Times New Roman" w:cs="Times New Roman"/>
          <w:color w:val="FF0000"/>
          <w:sz w:val="32"/>
          <w:szCs w:val="36"/>
        </w:rPr>
        <w:t>/</w:t>
      </w:r>
      <w:r w:rsidRPr="00E022B2">
        <w:rPr>
          <w:rFonts w:ascii="Times New Roman" w:eastAsia="仿宋" w:hAnsi="Times New Roman" w:cs="Times New Roman"/>
          <w:color w:val="FF0000"/>
          <w:sz w:val="32"/>
          <w:szCs w:val="36"/>
        </w:rPr>
        <w:t>日）</w:t>
      </w:r>
    </w:p>
    <w:p w14:paraId="7B044509" w14:textId="47ED7FD9" w:rsidR="00CF3498" w:rsidRPr="00E022B2" w:rsidRDefault="00EA3040" w:rsidP="00E32A69">
      <w:pPr>
        <w:pStyle w:val="aa"/>
        <w:ind w:left="210" w:right="210" w:firstLine="640"/>
        <w:jc w:val="right"/>
        <w:rPr>
          <w:rFonts w:ascii="Times New Roman" w:eastAsia="方正大标宋简体" w:hAnsi="Times New Roman"/>
          <w:sz w:val="44"/>
        </w:rPr>
      </w:pPr>
      <w:r w:rsidRPr="00E022B2">
        <w:rPr>
          <w:rFonts w:ascii="Times New Roman" w:hAnsi="Times New Roman"/>
          <w:color w:val="FF0000"/>
        </w:rPr>
        <w:t xml:space="preserve"> </w:t>
      </w:r>
      <w:r w:rsidR="00CF3498" w:rsidRPr="00E022B2">
        <w:rPr>
          <w:rFonts w:ascii="Times New Roman" w:hAnsi="Times New Roman"/>
        </w:rPr>
        <w:br w:type="page"/>
      </w:r>
    </w:p>
    <w:p w14:paraId="6F51FCBD" w14:textId="77777777" w:rsidR="00AE58DF" w:rsidRDefault="00AE58DF" w:rsidP="00FF25DC">
      <w:pPr>
        <w:pStyle w:val="10"/>
        <w:snapToGrid w:val="0"/>
        <w:spacing w:before="0" w:after="0" w:line="640" w:lineRule="exact"/>
        <w:jc w:val="center"/>
        <w:rPr>
          <w:rFonts w:eastAsia="方正大标宋简体"/>
          <w:b w:val="0"/>
          <w:lang w:eastAsia="zh-CN"/>
        </w:rPr>
        <w:sectPr w:rsidR="00AE58DF" w:rsidSect="00192979">
          <w:pgSz w:w="11906" w:h="16838"/>
          <w:pgMar w:top="1440" w:right="1800" w:bottom="1440" w:left="1800" w:header="851" w:footer="992" w:gutter="0"/>
          <w:pgNumType w:fmt="numberInDash"/>
          <w:cols w:space="425"/>
          <w:docGrid w:type="lines" w:linePitch="312"/>
        </w:sectPr>
      </w:pPr>
      <w:bookmarkStart w:id="172" w:name="_第26号__新增股份在全国股份转让系统"/>
      <w:bookmarkStart w:id="173" w:name="_Toc13401885"/>
      <w:bookmarkEnd w:id="172"/>
    </w:p>
    <w:p w14:paraId="052B9D39" w14:textId="74294BE8" w:rsidR="00EA3040" w:rsidRPr="00E022B2" w:rsidRDefault="00CF3498" w:rsidP="00FF25DC">
      <w:pPr>
        <w:pStyle w:val="10"/>
        <w:snapToGrid w:val="0"/>
        <w:spacing w:before="0" w:after="0" w:line="640" w:lineRule="exact"/>
        <w:jc w:val="center"/>
        <w:rPr>
          <w:rFonts w:eastAsia="方正大标宋简体"/>
          <w:b w:val="0"/>
          <w:lang w:eastAsia="zh-CN"/>
        </w:rPr>
      </w:pPr>
      <w:bookmarkStart w:id="174" w:name="_Toc53420133"/>
      <w:r w:rsidRPr="00E022B2">
        <w:rPr>
          <w:rFonts w:eastAsia="方正大标宋简体"/>
          <w:b w:val="0"/>
          <w:lang w:eastAsia="zh-CN"/>
        </w:rPr>
        <w:lastRenderedPageBreak/>
        <w:t>第</w:t>
      </w:r>
      <w:r w:rsidRPr="00E022B2">
        <w:rPr>
          <w:rFonts w:eastAsia="方正大标宋简体"/>
          <w:b w:val="0"/>
          <w:lang w:eastAsia="zh-CN"/>
        </w:rPr>
        <w:t>26</w:t>
      </w:r>
      <w:r w:rsidRPr="00E022B2">
        <w:rPr>
          <w:rFonts w:eastAsia="方正大标宋简体"/>
          <w:b w:val="0"/>
          <w:lang w:eastAsia="zh-CN"/>
        </w:rPr>
        <w:t>号</w:t>
      </w:r>
      <w:r w:rsidRPr="00E022B2">
        <w:rPr>
          <w:rFonts w:eastAsia="方正大标宋简体"/>
          <w:b w:val="0"/>
          <w:lang w:eastAsia="zh-CN"/>
        </w:rPr>
        <w:t xml:space="preserve">  </w:t>
      </w:r>
      <w:r w:rsidR="00FC5E23" w:rsidRPr="00E022B2">
        <w:rPr>
          <w:rFonts w:eastAsia="方正大标宋简体"/>
          <w:b w:val="0"/>
          <w:lang w:eastAsia="zh-CN"/>
        </w:rPr>
        <w:t>挂牌公司</w:t>
      </w:r>
      <w:r w:rsidR="00EA3040" w:rsidRPr="00E022B2">
        <w:rPr>
          <w:rFonts w:eastAsia="方正大标宋简体"/>
          <w:b w:val="0"/>
          <w:lang w:eastAsia="zh-CN"/>
        </w:rPr>
        <w:t>新增股份在全国股份转让系统</w:t>
      </w:r>
      <w:bookmarkStart w:id="175" w:name="_Toc13401886"/>
      <w:bookmarkEnd w:id="173"/>
      <w:r w:rsidR="00835123" w:rsidRPr="00E022B2">
        <w:rPr>
          <w:rFonts w:eastAsia="方正大标宋简体"/>
          <w:b w:val="0"/>
          <w:lang w:eastAsia="zh-CN"/>
        </w:rPr>
        <w:t>挂牌并公开交易</w:t>
      </w:r>
      <w:r w:rsidR="00EA3040" w:rsidRPr="00E022B2">
        <w:rPr>
          <w:rFonts w:eastAsia="方正大标宋简体"/>
          <w:b w:val="0"/>
          <w:lang w:eastAsia="zh-CN"/>
        </w:rPr>
        <w:t>的公告格式模板</w:t>
      </w:r>
      <w:bookmarkEnd w:id="174"/>
      <w:bookmarkEnd w:id="175"/>
    </w:p>
    <w:p w14:paraId="753B345F" w14:textId="77777777" w:rsidR="00EA3040" w:rsidRPr="00E022B2" w:rsidRDefault="00EA3040" w:rsidP="00A02D21">
      <w:pPr>
        <w:pStyle w:val="20"/>
        <w:spacing w:line="560" w:lineRule="exact"/>
        <w:ind w:firstLine="220"/>
        <w:rPr>
          <w:rFonts w:ascii="Times New Roman" w:hAnsi="Times New Roman"/>
        </w:rPr>
      </w:pPr>
    </w:p>
    <w:p w14:paraId="7B552834" w14:textId="77777777" w:rsidR="00EA3040" w:rsidRPr="00E022B2" w:rsidRDefault="00EA3040" w:rsidP="00A02D21">
      <w:pPr>
        <w:snapToGrid w:val="0"/>
        <w:spacing w:line="560" w:lineRule="exact"/>
        <w:jc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证券代码：</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证券简称：</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公告编号：</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主办券商：</w:t>
      </w:r>
    </w:p>
    <w:p w14:paraId="0CF4514C" w14:textId="77777777" w:rsidR="00EA3040" w:rsidRPr="00E022B2" w:rsidRDefault="00EA3040" w:rsidP="00A02D21">
      <w:pPr>
        <w:spacing w:line="640" w:lineRule="exact"/>
        <w:jc w:val="center"/>
        <w:rPr>
          <w:rFonts w:ascii="Times New Roman" w:eastAsia="仿宋" w:hAnsi="Times New Roman" w:cs="Times New Roman"/>
          <w:b/>
          <w:sz w:val="32"/>
          <w:szCs w:val="32"/>
        </w:rPr>
      </w:pPr>
    </w:p>
    <w:p w14:paraId="13DF9493" w14:textId="40097402" w:rsidR="00EA3040" w:rsidRPr="00E022B2" w:rsidRDefault="00562EAB" w:rsidP="00A02D21">
      <w:pPr>
        <w:pStyle w:val="20"/>
        <w:spacing w:line="640" w:lineRule="exact"/>
        <w:ind w:firstLine="220"/>
        <w:rPr>
          <w:rFonts w:ascii="Times New Roman" w:hAnsi="Times New Roman"/>
        </w:rPr>
      </w:pPr>
      <w:r w:rsidRPr="00E022B2">
        <w:rPr>
          <w:rFonts w:ascii="Times New Roman" w:hAnsi="Times New Roman"/>
        </w:rPr>
        <w:t>XXXX</w:t>
      </w:r>
      <w:r w:rsidR="00EA3040" w:rsidRPr="00E022B2">
        <w:rPr>
          <w:rFonts w:ascii="Times New Roman" w:hAnsi="Times New Roman"/>
        </w:rPr>
        <w:t>公司（股票</w:t>
      </w:r>
      <w:r w:rsidR="00835123" w:rsidRPr="00E022B2">
        <w:rPr>
          <w:rFonts w:ascii="Times New Roman" w:hAnsi="Times New Roman"/>
        </w:rPr>
        <w:t>定向</w:t>
      </w:r>
      <w:r w:rsidR="00EA3040" w:rsidRPr="00E022B2">
        <w:rPr>
          <w:rFonts w:ascii="Times New Roman" w:hAnsi="Times New Roman"/>
        </w:rPr>
        <w:t>发行</w:t>
      </w:r>
      <w:r w:rsidR="00EA3040" w:rsidRPr="00E022B2">
        <w:rPr>
          <w:rFonts w:ascii="Times New Roman" w:hAnsi="Times New Roman"/>
        </w:rPr>
        <w:t>/</w:t>
      </w:r>
      <w:r w:rsidR="00EA3040" w:rsidRPr="00E022B2">
        <w:rPr>
          <w:rFonts w:ascii="Times New Roman" w:hAnsi="Times New Roman"/>
        </w:rPr>
        <w:t>发行股份购买资产暨重大资产重组</w:t>
      </w:r>
      <w:r w:rsidR="00EA3040" w:rsidRPr="00E022B2">
        <w:rPr>
          <w:rFonts w:ascii="Times New Roman" w:hAnsi="Times New Roman"/>
        </w:rPr>
        <w:t>/</w:t>
      </w:r>
      <w:r w:rsidR="00835123" w:rsidRPr="00E022B2">
        <w:rPr>
          <w:rFonts w:ascii="Times New Roman" w:hAnsi="Times New Roman"/>
        </w:rPr>
        <w:t>双创可转换债券转股）新增股份在全国股份转让系统挂牌并公开交易</w:t>
      </w:r>
      <w:r w:rsidR="00EA3040" w:rsidRPr="00E022B2">
        <w:rPr>
          <w:rFonts w:ascii="Times New Roman" w:hAnsi="Times New Roman"/>
        </w:rPr>
        <w:t>的公告</w:t>
      </w:r>
    </w:p>
    <w:p w14:paraId="03537537" w14:textId="77777777" w:rsidR="00EA3040" w:rsidRPr="00E022B2" w:rsidRDefault="00EA3040" w:rsidP="00A02D21">
      <w:pPr>
        <w:spacing w:line="640" w:lineRule="exact"/>
        <w:jc w:val="center"/>
        <w:rPr>
          <w:rFonts w:ascii="Times New Roman" w:eastAsia="仿宋" w:hAnsi="Times New Roman" w:cs="Times New Roman"/>
          <w:b/>
          <w:sz w:val="30"/>
          <w:szCs w:val="30"/>
        </w:rPr>
      </w:pPr>
    </w:p>
    <w:p w14:paraId="33C48018" w14:textId="77777777" w:rsidR="00EA3040" w:rsidRPr="00E022B2" w:rsidRDefault="00EA3040" w:rsidP="00A02D21">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472ECA5" w14:textId="77777777" w:rsidR="00EA3040" w:rsidRPr="00E022B2" w:rsidRDefault="00EA3040" w:rsidP="00A02D21">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00915D17" w14:textId="6F721A75" w:rsidR="00EA3040" w:rsidRPr="00E022B2" w:rsidRDefault="00EA3040" w:rsidP="000443AC">
      <w:pPr>
        <w:pStyle w:val="aa"/>
        <w:spacing w:line="560" w:lineRule="exact"/>
        <w:ind w:left="210" w:right="210" w:firstLine="640"/>
        <w:jc w:val="both"/>
        <w:rPr>
          <w:rFonts w:ascii="Times New Roman" w:hAnsi="Times New Roman"/>
        </w:rPr>
      </w:pPr>
      <w:r w:rsidRPr="00E022B2">
        <w:rPr>
          <w:rFonts w:ascii="Times New Roman" w:hAnsi="Times New Roman"/>
        </w:rPr>
        <w:t>一、本次股票</w:t>
      </w:r>
      <w:r w:rsidR="00835123" w:rsidRPr="00E022B2">
        <w:rPr>
          <w:rFonts w:ascii="Times New Roman" w:hAnsi="Times New Roman"/>
        </w:rPr>
        <w:t>定向</w:t>
      </w:r>
      <w:r w:rsidRPr="00E022B2">
        <w:rPr>
          <w:rFonts w:ascii="Times New Roman" w:hAnsi="Times New Roman"/>
        </w:rPr>
        <w:t>发行</w:t>
      </w:r>
      <w:r w:rsidRPr="00E022B2">
        <w:rPr>
          <w:rFonts w:ascii="Times New Roman" w:hAnsi="Times New Roman"/>
        </w:rPr>
        <w:t>/</w:t>
      </w:r>
      <w:r w:rsidRPr="00E022B2">
        <w:rPr>
          <w:rFonts w:ascii="Times New Roman" w:hAnsi="Times New Roman"/>
        </w:rPr>
        <w:t>发行股份购买资产暨重大资产重组</w:t>
      </w:r>
      <w:r w:rsidRPr="00E022B2">
        <w:rPr>
          <w:rFonts w:ascii="Times New Roman" w:hAnsi="Times New Roman"/>
        </w:rPr>
        <w:t>/</w:t>
      </w:r>
      <w:r w:rsidRPr="00E022B2">
        <w:rPr>
          <w:rFonts w:ascii="Times New Roman" w:hAnsi="Times New Roman"/>
        </w:rPr>
        <w:t>双创可转换债券转股新</w:t>
      </w:r>
      <w:r w:rsidR="00835123" w:rsidRPr="00E022B2">
        <w:rPr>
          <w:rFonts w:ascii="Times New Roman" w:hAnsi="Times New Roman"/>
        </w:rPr>
        <w:t>增股份数量、有限售条件流通股及无限售条件流通股数量、挂牌公开交易</w:t>
      </w:r>
      <w:r w:rsidRPr="00E022B2">
        <w:rPr>
          <w:rFonts w:ascii="Times New Roman" w:hAnsi="Times New Roman"/>
        </w:rPr>
        <w:t>日期。</w:t>
      </w:r>
    </w:p>
    <w:p w14:paraId="63ACECCE" w14:textId="076DEFEC" w:rsidR="00EA3040" w:rsidRPr="00E022B2" w:rsidRDefault="00EA3040" w:rsidP="000443AC">
      <w:pPr>
        <w:pStyle w:val="aa"/>
        <w:spacing w:line="560" w:lineRule="exact"/>
        <w:ind w:left="210" w:right="210" w:firstLine="640"/>
        <w:jc w:val="both"/>
        <w:rPr>
          <w:rFonts w:ascii="Times New Roman" w:hAnsi="Times New Roman"/>
        </w:rPr>
      </w:pPr>
      <w:r w:rsidRPr="00E022B2">
        <w:rPr>
          <w:rFonts w:ascii="Times New Roman" w:hAnsi="Times New Roman"/>
        </w:rPr>
        <w:t>二、股票</w:t>
      </w:r>
      <w:r w:rsidR="00835123" w:rsidRPr="00E022B2">
        <w:rPr>
          <w:rFonts w:ascii="Times New Roman" w:hAnsi="Times New Roman"/>
        </w:rPr>
        <w:t>定向</w:t>
      </w:r>
      <w:r w:rsidRPr="00E022B2">
        <w:rPr>
          <w:rFonts w:ascii="Times New Roman" w:hAnsi="Times New Roman"/>
        </w:rPr>
        <w:t>发行情况报告书</w:t>
      </w:r>
      <w:r w:rsidRPr="00E022B2">
        <w:rPr>
          <w:rFonts w:ascii="Times New Roman" w:hAnsi="Times New Roman"/>
        </w:rPr>
        <w:t>/</w:t>
      </w:r>
      <w:r w:rsidRPr="00E022B2">
        <w:rPr>
          <w:rFonts w:ascii="Times New Roman" w:hAnsi="Times New Roman"/>
        </w:rPr>
        <w:t>重组实施报告书</w:t>
      </w:r>
      <w:r w:rsidRPr="00E022B2">
        <w:rPr>
          <w:rFonts w:ascii="Times New Roman" w:hAnsi="Times New Roman"/>
        </w:rPr>
        <w:t>/</w:t>
      </w:r>
      <w:r w:rsidRPr="00E022B2">
        <w:rPr>
          <w:rFonts w:ascii="Times New Roman" w:hAnsi="Times New Roman"/>
        </w:rPr>
        <w:t>双创可转换债券转股实施结果公告等文件披露情况。</w:t>
      </w:r>
    </w:p>
    <w:p w14:paraId="7C05968A" w14:textId="77777777" w:rsidR="00EA3040" w:rsidRPr="00E022B2" w:rsidRDefault="00EA3040" w:rsidP="00A02D21">
      <w:pPr>
        <w:pStyle w:val="aa"/>
        <w:spacing w:line="560" w:lineRule="exact"/>
        <w:ind w:left="210" w:right="210" w:firstLine="640"/>
        <w:rPr>
          <w:rFonts w:ascii="Times New Roman" w:hAnsi="Times New Roman"/>
        </w:rPr>
      </w:pPr>
    </w:p>
    <w:p w14:paraId="615EA492" w14:textId="567A553E" w:rsidR="00EA3040" w:rsidRPr="00E022B2" w:rsidRDefault="00EA3040" w:rsidP="00A02D21">
      <w:pPr>
        <w:pStyle w:val="aa"/>
        <w:spacing w:line="560" w:lineRule="exact"/>
        <w:ind w:left="210" w:right="210" w:firstLine="640"/>
        <w:rPr>
          <w:rFonts w:ascii="Times New Roman" w:hAnsi="Times New Roman"/>
        </w:rPr>
      </w:pPr>
      <w:r w:rsidRPr="00E022B2">
        <w:rPr>
          <w:rFonts w:ascii="Times New Roman" w:hAnsi="Times New Roman"/>
        </w:rPr>
        <w:t xml:space="preserve">                   </w:t>
      </w:r>
      <w:r w:rsidR="000268B3" w:rsidRPr="00E022B2">
        <w:rPr>
          <w:rFonts w:ascii="Times New Roman" w:hAnsi="Times New Roman"/>
        </w:rPr>
        <w:t xml:space="preserve">       </w:t>
      </w:r>
      <w:r w:rsidRPr="00E022B2">
        <w:rPr>
          <w:rFonts w:ascii="Times New Roman" w:hAnsi="Times New Roman"/>
        </w:rPr>
        <w:t xml:space="preserve">  </w:t>
      </w:r>
      <w:r w:rsidR="00562EAB" w:rsidRPr="00E022B2">
        <w:rPr>
          <w:rFonts w:ascii="Times New Roman" w:hAnsi="Times New Roman"/>
        </w:rPr>
        <w:t>XXXX</w:t>
      </w:r>
      <w:r w:rsidRPr="00E022B2">
        <w:rPr>
          <w:rFonts w:ascii="Times New Roman" w:hAnsi="Times New Roman"/>
        </w:rPr>
        <w:t>公司董事会</w:t>
      </w:r>
    </w:p>
    <w:p w14:paraId="26EF986D" w14:textId="4427B8F4" w:rsidR="00EA3040" w:rsidRPr="00E022B2" w:rsidRDefault="00562EAB" w:rsidP="00A02D21">
      <w:pPr>
        <w:pStyle w:val="aa"/>
        <w:spacing w:line="560" w:lineRule="exact"/>
        <w:ind w:left="210" w:right="210" w:firstLine="640"/>
        <w:rPr>
          <w:rFonts w:ascii="Times New Roman" w:hAnsi="Times New Roman"/>
        </w:rPr>
      </w:pPr>
      <w:r w:rsidRPr="00E022B2">
        <w:rPr>
          <w:rFonts w:ascii="Times New Roman" w:hAnsi="Times New Roman"/>
        </w:rPr>
        <w:t xml:space="preserve">                         </w:t>
      </w:r>
      <w:r w:rsidR="00EA3040" w:rsidRPr="00E022B2">
        <w:rPr>
          <w:rFonts w:ascii="Times New Roman" w:hAnsi="Times New Roman"/>
        </w:rPr>
        <w:t>XXXX</w:t>
      </w:r>
      <w:r w:rsidR="00EA3040" w:rsidRPr="00E022B2">
        <w:rPr>
          <w:rFonts w:ascii="Times New Roman" w:hAnsi="Times New Roman"/>
        </w:rPr>
        <w:t>年</w:t>
      </w:r>
      <w:r w:rsidR="00EA3040" w:rsidRPr="00E022B2">
        <w:rPr>
          <w:rFonts w:ascii="Times New Roman" w:hAnsi="Times New Roman"/>
        </w:rPr>
        <w:t>XX</w:t>
      </w:r>
      <w:r w:rsidR="00EA3040" w:rsidRPr="00E022B2">
        <w:rPr>
          <w:rFonts w:ascii="Times New Roman" w:hAnsi="Times New Roman"/>
        </w:rPr>
        <w:t>月</w:t>
      </w:r>
      <w:r w:rsidR="00EA3040" w:rsidRPr="00E022B2">
        <w:rPr>
          <w:rFonts w:ascii="Times New Roman" w:hAnsi="Times New Roman"/>
        </w:rPr>
        <w:t>XX</w:t>
      </w:r>
      <w:r w:rsidR="00EA3040" w:rsidRPr="00E022B2">
        <w:rPr>
          <w:rFonts w:ascii="Times New Roman" w:hAnsi="Times New Roman"/>
        </w:rPr>
        <w:t>日</w:t>
      </w:r>
      <w:r w:rsidR="00EA3040" w:rsidRPr="00E022B2">
        <w:rPr>
          <w:rFonts w:ascii="Times New Roman" w:hAnsi="Times New Roman"/>
        </w:rPr>
        <w:br w:type="page"/>
      </w:r>
    </w:p>
    <w:p w14:paraId="4FB827ED" w14:textId="77777777" w:rsidR="00562EAB" w:rsidRPr="00E022B2" w:rsidRDefault="00562EAB" w:rsidP="00562EAB">
      <w:pPr>
        <w:adjustRightInd w:val="0"/>
        <w:snapToGrid w:val="0"/>
        <w:spacing w:line="560" w:lineRule="exact"/>
        <w:jc w:val="left"/>
        <w:rPr>
          <w:rFonts w:ascii="Times New Roman" w:eastAsia="仿宋" w:hAnsi="Times New Roman" w:cs="Times New Roman"/>
          <w:sz w:val="28"/>
          <w:szCs w:val="24"/>
          <w:u w:val="single"/>
        </w:rPr>
      </w:pPr>
      <w:r w:rsidRPr="00E022B2">
        <w:rPr>
          <w:rFonts w:ascii="Times New Roman" w:eastAsia="仿宋" w:hAnsi="Times New Roman" w:cs="Times New Roman"/>
          <w:color w:val="000000"/>
          <w:kern w:val="0"/>
          <w:sz w:val="28"/>
          <w:szCs w:val="24"/>
          <w:u w:val="single"/>
        </w:rPr>
        <w:lastRenderedPageBreak/>
        <w:t xml:space="preserve">     </w:t>
      </w:r>
      <w:r w:rsidRPr="00E022B2">
        <w:rPr>
          <w:rFonts w:ascii="Times New Roman" w:eastAsia="仿宋" w:hAnsi="Times New Roman" w:cs="Times New Roman"/>
          <w:color w:val="000000"/>
          <w:kern w:val="0"/>
          <w:sz w:val="28"/>
          <w:u w:val="single"/>
        </w:rPr>
        <w:t xml:space="preserve">  </w:t>
      </w:r>
      <w:r w:rsidRPr="00E022B2">
        <w:rPr>
          <w:rFonts w:ascii="Times New Roman" w:eastAsia="仿宋" w:hAnsi="Times New Roman" w:cs="Times New Roman"/>
          <w:color w:val="000000"/>
          <w:kern w:val="0"/>
          <w:sz w:val="28"/>
          <w:szCs w:val="24"/>
          <w:u w:val="single"/>
        </w:rPr>
        <w:t xml:space="preserve">                                  </w:t>
      </w:r>
      <w:r w:rsidRPr="00E022B2">
        <w:rPr>
          <w:rFonts w:ascii="Times New Roman" w:eastAsia="仿宋" w:hAnsi="Times New Roman" w:cs="Times New Roman"/>
          <w:color w:val="000000"/>
          <w:kern w:val="0"/>
          <w:sz w:val="28"/>
          <w:szCs w:val="24"/>
          <w:u w:val="single"/>
        </w:rPr>
        <w:t>公告编号：</w:t>
      </w:r>
      <w:r w:rsidRPr="00E022B2">
        <w:rPr>
          <w:rFonts w:ascii="Times New Roman" w:eastAsia="仿宋" w:hAnsi="Times New Roman" w:cs="Times New Roman"/>
          <w:color w:val="000000"/>
          <w:kern w:val="0"/>
          <w:sz w:val="28"/>
          <w:szCs w:val="24"/>
          <w:u w:val="single"/>
        </w:rPr>
        <w:t xml:space="preserve">          </w:t>
      </w:r>
    </w:p>
    <w:p w14:paraId="66E09C6A" w14:textId="77777777" w:rsidR="00562EAB" w:rsidRPr="00E022B2" w:rsidRDefault="00562EAB" w:rsidP="00562EAB">
      <w:pPr>
        <w:snapToGrid w:val="0"/>
        <w:spacing w:line="560" w:lineRule="exact"/>
        <w:jc w:val="left"/>
        <w:rPr>
          <w:rFonts w:ascii="Times New Roman" w:eastAsia="仿宋" w:hAnsi="Times New Roman" w:cs="Times New Roman"/>
          <w:sz w:val="28"/>
          <w:szCs w:val="32"/>
        </w:rPr>
      </w:pPr>
      <w:r w:rsidRPr="00E022B2">
        <w:rPr>
          <w:rFonts w:ascii="Times New Roman" w:eastAsia="仿宋" w:hAnsi="Times New Roman" w:cs="Times New Roman"/>
          <w:sz w:val="28"/>
          <w:szCs w:val="32"/>
        </w:rPr>
        <w:t>证券代码：</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证券简称</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主办券商：</w:t>
      </w:r>
    </w:p>
    <w:p w14:paraId="62CB4B07" w14:textId="77777777" w:rsidR="00EA3040" w:rsidRPr="00E022B2" w:rsidRDefault="00EA3040" w:rsidP="00A02D21">
      <w:pPr>
        <w:pStyle w:val="20"/>
        <w:spacing w:line="640" w:lineRule="exact"/>
        <w:ind w:firstLine="220"/>
        <w:rPr>
          <w:rFonts w:ascii="Times New Roman" w:hAnsi="Times New Roman"/>
          <w:color w:val="000000"/>
          <w:kern w:val="0"/>
          <w:szCs w:val="44"/>
        </w:rPr>
      </w:pPr>
    </w:p>
    <w:p w14:paraId="2C0A2EF9" w14:textId="62EFFA9C" w:rsidR="00EA3040" w:rsidRPr="00E022B2" w:rsidRDefault="00EA3040" w:rsidP="00A02D21">
      <w:pPr>
        <w:pStyle w:val="20"/>
        <w:spacing w:line="640" w:lineRule="exact"/>
        <w:ind w:firstLine="220"/>
        <w:rPr>
          <w:rFonts w:ascii="Times New Roman" w:hAnsi="Times New Roman"/>
          <w:szCs w:val="44"/>
        </w:rPr>
      </w:pPr>
      <w:r w:rsidRPr="00E022B2">
        <w:rPr>
          <w:rFonts w:ascii="Times New Roman" w:hAnsi="Times New Roman"/>
          <w:color w:val="FF0000"/>
          <w:szCs w:val="44"/>
        </w:rPr>
        <w:t>（）</w:t>
      </w:r>
      <w:r w:rsidRPr="00E022B2">
        <w:rPr>
          <w:rFonts w:ascii="Times New Roman" w:hAnsi="Times New Roman"/>
          <w:szCs w:val="44"/>
        </w:rPr>
        <w:t>公司</w:t>
      </w:r>
      <w:r w:rsidRPr="00E022B2">
        <w:rPr>
          <w:rFonts w:ascii="Times New Roman" w:hAnsi="Times New Roman"/>
          <w:color w:val="FF0000"/>
          <w:szCs w:val="44"/>
        </w:rPr>
        <w:t>（股票</w:t>
      </w:r>
      <w:r w:rsidR="00835123" w:rsidRPr="00E022B2">
        <w:rPr>
          <w:rFonts w:ascii="Times New Roman" w:hAnsi="Times New Roman"/>
          <w:color w:val="FF0000"/>
          <w:szCs w:val="44"/>
        </w:rPr>
        <w:t>定向</w:t>
      </w:r>
      <w:r w:rsidRPr="00E022B2">
        <w:rPr>
          <w:rFonts w:ascii="Times New Roman" w:hAnsi="Times New Roman"/>
          <w:color w:val="FF0000"/>
          <w:szCs w:val="44"/>
        </w:rPr>
        <w:t>发行</w:t>
      </w:r>
      <w:r w:rsidRPr="00E022B2">
        <w:rPr>
          <w:rFonts w:ascii="Times New Roman" w:hAnsi="Times New Roman"/>
          <w:color w:val="FF0000"/>
          <w:szCs w:val="44"/>
        </w:rPr>
        <w:t>/</w:t>
      </w:r>
      <w:r w:rsidRPr="00E022B2">
        <w:rPr>
          <w:rFonts w:ascii="Times New Roman" w:hAnsi="Times New Roman"/>
          <w:color w:val="FF0000"/>
          <w:szCs w:val="44"/>
        </w:rPr>
        <w:t>发行股份购买资产暨重大资产重组</w:t>
      </w:r>
      <w:r w:rsidRPr="00E022B2">
        <w:rPr>
          <w:rFonts w:ascii="Times New Roman" w:hAnsi="Times New Roman"/>
          <w:color w:val="FF0000"/>
          <w:szCs w:val="44"/>
        </w:rPr>
        <w:t>/</w:t>
      </w:r>
      <w:r w:rsidRPr="00E022B2">
        <w:rPr>
          <w:rFonts w:ascii="Times New Roman" w:hAnsi="Times New Roman"/>
          <w:color w:val="FF0000"/>
          <w:szCs w:val="44"/>
        </w:rPr>
        <w:t>双创可转换债券转股）</w:t>
      </w:r>
      <w:r w:rsidR="00835123" w:rsidRPr="00E022B2">
        <w:rPr>
          <w:rFonts w:ascii="Times New Roman" w:hAnsi="Times New Roman"/>
          <w:szCs w:val="44"/>
        </w:rPr>
        <w:t>新增股份在全国股份转让系统挂牌并公开交易</w:t>
      </w:r>
      <w:r w:rsidRPr="00E022B2">
        <w:rPr>
          <w:rFonts w:ascii="Times New Roman" w:hAnsi="Times New Roman"/>
          <w:szCs w:val="44"/>
        </w:rPr>
        <w:t>的公告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0752F0F1" w14:textId="77777777" w:rsidTr="00914512">
        <w:tc>
          <w:tcPr>
            <w:tcW w:w="8302" w:type="dxa"/>
            <w:shd w:val="clear" w:color="auto" w:fill="auto"/>
          </w:tcPr>
          <w:p w14:paraId="58B832D3" w14:textId="77777777" w:rsidR="00EA3040" w:rsidRPr="00E022B2" w:rsidRDefault="00EA3040" w:rsidP="00A02D21">
            <w:pPr>
              <w:spacing w:line="560" w:lineRule="exact"/>
              <w:ind w:firstLineChars="200" w:firstLine="480"/>
              <w:jc w:val="left"/>
              <w:rPr>
                <w:rFonts w:ascii="Times New Roman" w:eastAsia="仿宋" w:hAnsi="Times New Roman" w:cs="Times New Roman"/>
                <w:sz w:val="24"/>
                <w:szCs w:val="21"/>
              </w:rPr>
            </w:pPr>
            <w:r w:rsidRPr="00E022B2">
              <w:rPr>
                <w:rFonts w:ascii="Times New Roman" w:eastAsia="仿宋" w:hAnsi="Times New Roman" w:cs="Times New Roman"/>
                <w:sz w:val="24"/>
                <w:szCs w:val="21"/>
              </w:rPr>
              <w:t>本公司及董事会全体成员保证公告内容的真实、准确和完整，没有虚假记载、误导性陈述或者重大遗漏，并对其内容的真实性、准确性和完整性承担个别及连带法律责任。</w:t>
            </w:r>
          </w:p>
          <w:p w14:paraId="2D82A078" w14:textId="77777777" w:rsidR="00EA3040" w:rsidRPr="00E022B2" w:rsidRDefault="00EA3040" w:rsidP="00A02D21">
            <w:pPr>
              <w:spacing w:line="560" w:lineRule="exact"/>
              <w:ind w:firstLineChars="200" w:firstLine="480"/>
              <w:jc w:val="left"/>
              <w:rPr>
                <w:rFonts w:ascii="Times New Roman" w:hAnsi="Times New Roman" w:cs="Times New Roman"/>
                <w:b/>
                <w:szCs w:val="21"/>
              </w:rPr>
            </w:pPr>
            <w:r w:rsidRPr="00E022B2">
              <w:rPr>
                <w:rFonts w:ascii="Times New Roman" w:eastAsia="仿宋" w:hAnsi="Times New Roman" w:cs="Times New Roman"/>
                <w:color w:val="FF0000"/>
                <w:sz w:val="24"/>
                <w:szCs w:val="21"/>
              </w:rPr>
              <w:t>董事（</w:t>
            </w:r>
            <w:r w:rsidRPr="00E022B2">
              <w:rPr>
                <w:rFonts w:ascii="Times New Roman" w:eastAsia="仿宋" w:hAnsi="Times New Roman" w:cs="Times New Roman"/>
                <w:color w:val="FF0000"/>
                <w:sz w:val="24"/>
                <w:szCs w:val="21"/>
              </w:rPr>
              <w:t xml:space="preserve"> </w:t>
            </w:r>
            <w:r w:rsidRPr="00E022B2">
              <w:rPr>
                <w:rFonts w:ascii="Times New Roman" w:eastAsia="仿宋" w:hAnsi="Times New Roman" w:cs="Times New Roman"/>
                <w:color w:val="FF0000"/>
                <w:sz w:val="24"/>
                <w:szCs w:val="21"/>
              </w:rPr>
              <w:t>）因（</w:t>
            </w:r>
            <w:r w:rsidRPr="00E022B2">
              <w:rPr>
                <w:rFonts w:ascii="Times New Roman" w:eastAsia="仿宋" w:hAnsi="Times New Roman" w:cs="Times New Roman"/>
                <w:color w:val="FF0000"/>
                <w:sz w:val="24"/>
                <w:szCs w:val="21"/>
              </w:rPr>
              <w:t xml:space="preserve"> </w:t>
            </w:r>
            <w:r w:rsidRPr="00E022B2">
              <w:rPr>
                <w:rFonts w:ascii="Times New Roman" w:eastAsia="仿宋" w:hAnsi="Times New Roman" w:cs="Times New Roman"/>
                <w:color w:val="FF0000"/>
                <w:sz w:val="24"/>
                <w:szCs w:val="21"/>
              </w:rPr>
              <w:t>）不能保证公告内容真实、准确、完整。（如适用）</w:t>
            </w:r>
          </w:p>
        </w:tc>
      </w:tr>
    </w:tbl>
    <w:p w14:paraId="0324F29B" w14:textId="6B545B4C" w:rsidR="00EA3040" w:rsidRPr="00E022B2" w:rsidRDefault="00EA3040" w:rsidP="006C52C0">
      <w:pPr>
        <w:pStyle w:val="aa"/>
        <w:spacing w:line="560" w:lineRule="exact"/>
        <w:ind w:left="210" w:right="210" w:firstLine="640"/>
        <w:jc w:val="both"/>
        <w:rPr>
          <w:rFonts w:ascii="Times New Roman" w:hAnsi="Times New Roman"/>
        </w:rPr>
      </w:pPr>
      <w:r w:rsidRPr="00E022B2">
        <w:rPr>
          <w:rFonts w:ascii="Times New Roman" w:hAnsi="Times New Roman"/>
          <w:color w:val="FF0000"/>
        </w:rPr>
        <w:t>（）</w:t>
      </w:r>
      <w:r w:rsidRPr="00E022B2">
        <w:rPr>
          <w:rFonts w:ascii="Times New Roman" w:hAnsi="Times New Roman"/>
        </w:rPr>
        <w:t>公司（以下简称</w:t>
      </w:r>
      <w:r w:rsidRPr="00E022B2">
        <w:rPr>
          <w:rFonts w:ascii="Times New Roman" w:hAnsi="Times New Roman"/>
        </w:rPr>
        <w:t>“</w:t>
      </w:r>
      <w:r w:rsidRPr="00E022B2">
        <w:rPr>
          <w:rFonts w:ascii="Times New Roman" w:hAnsi="Times New Roman"/>
        </w:rPr>
        <w:t>公司</w:t>
      </w:r>
      <w:r w:rsidRPr="00E022B2">
        <w:rPr>
          <w:rFonts w:ascii="Times New Roman" w:hAnsi="Times New Roman"/>
        </w:rPr>
        <w:t>”</w:t>
      </w:r>
      <w:r w:rsidRPr="00E022B2">
        <w:rPr>
          <w:rFonts w:ascii="Times New Roman" w:hAnsi="Times New Roman"/>
        </w:rPr>
        <w:t>）本次（</w:t>
      </w:r>
      <w:r w:rsidR="00835123" w:rsidRPr="00E022B2">
        <w:rPr>
          <w:rFonts w:ascii="Times New Roman" w:hAnsi="Times New Roman"/>
          <w:color w:val="FF0000"/>
        </w:rPr>
        <w:t>定向</w:t>
      </w:r>
      <w:r w:rsidRPr="00E022B2">
        <w:rPr>
          <w:rFonts w:ascii="Times New Roman" w:hAnsi="Times New Roman"/>
          <w:color w:val="FF0000"/>
        </w:rPr>
        <w:t>发行</w:t>
      </w:r>
      <w:r w:rsidRPr="00E022B2">
        <w:rPr>
          <w:rFonts w:ascii="Times New Roman" w:hAnsi="Times New Roman"/>
          <w:color w:val="FF0000"/>
        </w:rPr>
        <w:t>/</w:t>
      </w:r>
      <w:r w:rsidRPr="00E022B2">
        <w:rPr>
          <w:rFonts w:ascii="Times New Roman" w:hAnsi="Times New Roman"/>
          <w:color w:val="FF0000"/>
        </w:rPr>
        <w:t>转股</w:t>
      </w:r>
      <w:r w:rsidRPr="00E022B2">
        <w:rPr>
          <w:rFonts w:ascii="Times New Roman" w:hAnsi="Times New Roman"/>
        </w:rPr>
        <w:t>）股份总额为</w:t>
      </w:r>
      <w:r w:rsidR="00E32A69" w:rsidRPr="00E022B2">
        <w:rPr>
          <w:rFonts w:ascii="Times New Roman" w:hAnsi="Times New Roman"/>
          <w:color w:val="FF0000"/>
        </w:rPr>
        <w:t>（）</w:t>
      </w:r>
      <w:r w:rsidRPr="00E022B2">
        <w:rPr>
          <w:rFonts w:ascii="Times New Roman" w:hAnsi="Times New Roman"/>
        </w:rPr>
        <w:t>股，其中有限售条件流通股</w:t>
      </w:r>
      <w:r w:rsidR="00E32A69" w:rsidRPr="00E022B2">
        <w:rPr>
          <w:rFonts w:ascii="Times New Roman" w:hAnsi="Times New Roman"/>
          <w:color w:val="FF0000"/>
        </w:rPr>
        <w:t>（）</w:t>
      </w:r>
      <w:r w:rsidRPr="00E022B2">
        <w:rPr>
          <w:rFonts w:ascii="Times New Roman" w:hAnsi="Times New Roman"/>
        </w:rPr>
        <w:t>股，无限售条件流通股</w:t>
      </w:r>
      <w:r w:rsidR="00E32A69" w:rsidRPr="00E022B2">
        <w:rPr>
          <w:rFonts w:ascii="Times New Roman" w:hAnsi="Times New Roman"/>
          <w:color w:val="FF0000"/>
        </w:rPr>
        <w:t>（）</w:t>
      </w:r>
      <w:r w:rsidRPr="00E022B2">
        <w:rPr>
          <w:rFonts w:ascii="Times New Roman" w:hAnsi="Times New Roman"/>
        </w:rPr>
        <w:t>股。本次</w:t>
      </w:r>
      <w:r w:rsidRPr="00E022B2">
        <w:rPr>
          <w:rFonts w:ascii="Times New Roman" w:hAnsi="Times New Roman"/>
          <w:color w:val="FF0000"/>
        </w:rPr>
        <w:t>（</w:t>
      </w:r>
      <w:r w:rsidR="00835123" w:rsidRPr="00E022B2">
        <w:rPr>
          <w:rFonts w:ascii="Times New Roman" w:hAnsi="Times New Roman"/>
          <w:color w:val="FF0000"/>
        </w:rPr>
        <w:t>定向</w:t>
      </w:r>
      <w:r w:rsidRPr="00E022B2">
        <w:rPr>
          <w:rFonts w:ascii="Times New Roman" w:hAnsi="Times New Roman"/>
          <w:color w:val="FF0000"/>
        </w:rPr>
        <w:t>发行</w:t>
      </w:r>
      <w:r w:rsidRPr="00E022B2">
        <w:rPr>
          <w:rFonts w:ascii="Times New Roman" w:hAnsi="Times New Roman"/>
          <w:color w:val="FF0000"/>
        </w:rPr>
        <w:t>/</w:t>
      </w:r>
      <w:r w:rsidRPr="00E022B2">
        <w:rPr>
          <w:rFonts w:ascii="Times New Roman" w:hAnsi="Times New Roman"/>
          <w:color w:val="FF0000"/>
        </w:rPr>
        <w:t>转股）</w:t>
      </w:r>
      <w:r w:rsidRPr="00E022B2">
        <w:rPr>
          <w:rFonts w:ascii="Times New Roman" w:hAnsi="Times New Roman"/>
        </w:rPr>
        <w:t>新增股份将于</w:t>
      </w:r>
      <w:r w:rsidR="00E32A69" w:rsidRPr="00E022B2">
        <w:rPr>
          <w:rFonts w:ascii="Times New Roman" w:hAnsi="Times New Roman"/>
          <w:color w:val="FF0000"/>
        </w:rPr>
        <w:t>（）</w:t>
      </w:r>
      <w:r w:rsidRPr="00E022B2">
        <w:rPr>
          <w:rFonts w:ascii="Times New Roman" w:hAnsi="Times New Roman"/>
        </w:rPr>
        <w:t>年</w:t>
      </w:r>
      <w:r w:rsidR="00E32A69" w:rsidRPr="00E022B2">
        <w:rPr>
          <w:rFonts w:ascii="Times New Roman" w:hAnsi="Times New Roman"/>
          <w:color w:val="FF0000"/>
        </w:rPr>
        <w:t>（）</w:t>
      </w:r>
      <w:r w:rsidRPr="00E022B2">
        <w:rPr>
          <w:rFonts w:ascii="Times New Roman" w:hAnsi="Times New Roman"/>
        </w:rPr>
        <w:t>月</w:t>
      </w:r>
      <w:r w:rsidR="00E32A69" w:rsidRPr="00E022B2">
        <w:rPr>
          <w:rFonts w:ascii="Times New Roman" w:hAnsi="Times New Roman"/>
          <w:color w:val="FF0000"/>
        </w:rPr>
        <w:t>（）</w:t>
      </w:r>
      <w:r w:rsidR="00835123" w:rsidRPr="00E022B2">
        <w:rPr>
          <w:rFonts w:ascii="Times New Roman" w:hAnsi="Times New Roman"/>
        </w:rPr>
        <w:t>日起在全国中小企业股份转让系统挂牌并公开交易</w:t>
      </w:r>
      <w:r w:rsidRPr="00E022B2">
        <w:rPr>
          <w:rFonts w:ascii="Times New Roman" w:hAnsi="Times New Roman"/>
        </w:rPr>
        <w:t>。</w:t>
      </w:r>
    </w:p>
    <w:p w14:paraId="77C1816B" w14:textId="351AE55A" w:rsidR="00EA3040" w:rsidRPr="00E022B2" w:rsidRDefault="00EA3040" w:rsidP="006C52C0">
      <w:pPr>
        <w:pStyle w:val="aa"/>
        <w:spacing w:line="560" w:lineRule="exact"/>
        <w:ind w:left="210" w:right="210" w:firstLine="640"/>
        <w:jc w:val="both"/>
        <w:rPr>
          <w:rFonts w:ascii="Times New Roman" w:hAnsi="Times New Roman"/>
        </w:rPr>
      </w:pPr>
      <w:r w:rsidRPr="00E022B2">
        <w:rPr>
          <w:rFonts w:ascii="Times New Roman" w:hAnsi="Times New Roman"/>
        </w:rPr>
        <w:t>《</w:t>
      </w:r>
      <w:r w:rsidRPr="00E022B2">
        <w:rPr>
          <w:rFonts w:ascii="Times New Roman" w:hAnsi="Times New Roman"/>
          <w:color w:val="FF0000"/>
        </w:rPr>
        <w:t>股票</w:t>
      </w:r>
      <w:r w:rsidR="00835123" w:rsidRPr="00E022B2">
        <w:rPr>
          <w:rFonts w:ascii="Times New Roman" w:hAnsi="Times New Roman"/>
          <w:color w:val="FF0000"/>
        </w:rPr>
        <w:t>定向</w:t>
      </w:r>
      <w:r w:rsidRPr="00E022B2">
        <w:rPr>
          <w:rFonts w:ascii="Times New Roman" w:hAnsi="Times New Roman"/>
          <w:color w:val="FF0000"/>
        </w:rPr>
        <w:t>发行情况报告书</w:t>
      </w:r>
      <w:r w:rsidRPr="00E022B2">
        <w:rPr>
          <w:rFonts w:ascii="Times New Roman" w:hAnsi="Times New Roman"/>
          <w:color w:val="FF0000"/>
        </w:rPr>
        <w:t>/</w:t>
      </w:r>
      <w:r w:rsidRPr="00E022B2">
        <w:rPr>
          <w:rFonts w:ascii="Times New Roman" w:hAnsi="Times New Roman"/>
          <w:color w:val="FF0000"/>
        </w:rPr>
        <w:t>重大资产重组实施情况报告书</w:t>
      </w:r>
      <w:r w:rsidRPr="00E022B2">
        <w:rPr>
          <w:rFonts w:ascii="Times New Roman" w:hAnsi="Times New Roman"/>
          <w:color w:val="FF0000"/>
        </w:rPr>
        <w:t>/</w:t>
      </w:r>
      <w:r w:rsidRPr="00E022B2">
        <w:rPr>
          <w:rFonts w:ascii="Times New Roman" w:hAnsi="Times New Roman"/>
          <w:color w:val="FF0000"/>
        </w:rPr>
        <w:t>双创可转换债券转股实施结果公告</w:t>
      </w:r>
      <w:r w:rsidRPr="00E022B2">
        <w:rPr>
          <w:rFonts w:ascii="Times New Roman" w:hAnsi="Times New Roman"/>
        </w:rPr>
        <w:t>》等相关文件已披露于全国中小企业股份转让系统</w:t>
      </w:r>
      <w:r w:rsidR="0058544F" w:rsidRPr="00E022B2">
        <w:rPr>
          <w:rFonts w:ascii="Times New Roman" w:hAnsi="Times New Roman"/>
        </w:rPr>
        <w:t>官网</w:t>
      </w:r>
      <w:r w:rsidRPr="00E022B2">
        <w:rPr>
          <w:rFonts w:ascii="Times New Roman" w:hAnsi="Times New Roman"/>
        </w:rPr>
        <w:t>（</w:t>
      </w:r>
      <w:r w:rsidRPr="00E022B2">
        <w:rPr>
          <w:rFonts w:ascii="Times New Roman" w:hAnsi="Times New Roman"/>
        </w:rPr>
        <w:t>http://www.neeq.com.cn</w:t>
      </w:r>
      <w:r w:rsidRPr="00E022B2">
        <w:rPr>
          <w:rFonts w:ascii="Times New Roman" w:hAnsi="Times New Roman"/>
        </w:rPr>
        <w:t>），供投资者查阅。</w:t>
      </w:r>
    </w:p>
    <w:p w14:paraId="17128BAE" w14:textId="77777777" w:rsidR="008B1F33" w:rsidRPr="00E022B2" w:rsidRDefault="008B1F33" w:rsidP="008B1F33">
      <w:pPr>
        <w:pStyle w:val="aa"/>
        <w:spacing w:line="560" w:lineRule="exact"/>
        <w:ind w:left="210" w:right="210" w:firstLine="480"/>
        <w:jc w:val="both"/>
        <w:rPr>
          <w:rFonts w:ascii="Times New Roman" w:hAnsi="Times New Roman"/>
          <w:sz w:val="24"/>
        </w:rPr>
      </w:pPr>
    </w:p>
    <w:p w14:paraId="558EE7CC" w14:textId="30A86216" w:rsidR="00EA3040" w:rsidRPr="00E022B2" w:rsidRDefault="00EA3040" w:rsidP="00A02D21">
      <w:pPr>
        <w:pStyle w:val="aa"/>
        <w:spacing w:line="560" w:lineRule="exact"/>
        <w:ind w:left="210" w:right="210" w:firstLine="640"/>
        <w:jc w:val="right"/>
        <w:rPr>
          <w:rFonts w:ascii="Times New Roman" w:hAnsi="Times New Roman"/>
        </w:rPr>
      </w:pPr>
      <w:r w:rsidRPr="00E022B2">
        <w:rPr>
          <w:rFonts w:ascii="Times New Roman" w:hAnsi="Times New Roman"/>
        </w:rPr>
        <w:t xml:space="preserve">                    </w:t>
      </w:r>
      <w:r w:rsidRPr="00E022B2">
        <w:rPr>
          <w:rFonts w:ascii="Times New Roman" w:hAnsi="Times New Roman"/>
          <w:color w:val="FF0000"/>
        </w:rPr>
        <w:t>（）</w:t>
      </w:r>
      <w:r w:rsidRPr="00E022B2">
        <w:rPr>
          <w:rFonts w:ascii="Times New Roman" w:hAnsi="Times New Roman"/>
        </w:rPr>
        <w:t>公司董事会</w:t>
      </w:r>
    </w:p>
    <w:p w14:paraId="03B22A39" w14:textId="062A4375" w:rsidR="001A7091" w:rsidRPr="00E022B2" w:rsidRDefault="00EA3040" w:rsidP="00B15DA1">
      <w:pPr>
        <w:pStyle w:val="aa"/>
        <w:spacing w:line="560" w:lineRule="exact"/>
        <w:ind w:left="210" w:right="210" w:firstLine="640"/>
        <w:jc w:val="right"/>
        <w:rPr>
          <w:rFonts w:ascii="Times New Roman" w:hAnsi="Times New Roman"/>
        </w:rPr>
      </w:pPr>
      <w:r w:rsidRPr="00E022B2">
        <w:rPr>
          <w:rFonts w:ascii="Times New Roman" w:hAnsi="Times New Roman"/>
        </w:rPr>
        <w:t xml:space="preserve">                        </w:t>
      </w:r>
      <w:r w:rsidRPr="00E022B2">
        <w:rPr>
          <w:rFonts w:ascii="Times New Roman" w:hAnsi="Times New Roman"/>
          <w:color w:val="FF0000"/>
        </w:rPr>
        <w:t xml:space="preserve"> </w:t>
      </w:r>
      <w:r w:rsidRPr="00E022B2">
        <w:rPr>
          <w:rFonts w:ascii="Times New Roman" w:hAnsi="Times New Roman"/>
          <w:color w:val="FF0000"/>
        </w:rPr>
        <w:t>（年</w:t>
      </w:r>
      <w:r w:rsidRPr="00E022B2">
        <w:rPr>
          <w:rFonts w:ascii="Times New Roman" w:hAnsi="Times New Roman"/>
          <w:color w:val="FF0000"/>
        </w:rPr>
        <w:t>/</w:t>
      </w:r>
      <w:r w:rsidRPr="00E022B2">
        <w:rPr>
          <w:rFonts w:ascii="Times New Roman" w:hAnsi="Times New Roman"/>
          <w:color w:val="FF0000"/>
        </w:rPr>
        <w:t>月</w:t>
      </w:r>
      <w:r w:rsidRPr="00E022B2">
        <w:rPr>
          <w:rFonts w:ascii="Times New Roman" w:hAnsi="Times New Roman"/>
          <w:color w:val="FF0000"/>
        </w:rPr>
        <w:t>/</w:t>
      </w:r>
      <w:r w:rsidRPr="00E022B2">
        <w:rPr>
          <w:rFonts w:ascii="Times New Roman" w:hAnsi="Times New Roman"/>
          <w:color w:val="FF0000"/>
        </w:rPr>
        <w:t>日）</w:t>
      </w:r>
      <w:r w:rsidRPr="00E022B2">
        <w:rPr>
          <w:rFonts w:ascii="Times New Roman" w:hAnsi="Times New Roman"/>
          <w:color w:val="FF0000"/>
        </w:rPr>
        <w:t xml:space="preserve">  </w:t>
      </w:r>
      <w:r w:rsidRPr="00E022B2">
        <w:rPr>
          <w:rFonts w:ascii="Times New Roman" w:hAnsi="Times New Roman"/>
        </w:rPr>
        <w:t xml:space="preserve">  </w:t>
      </w:r>
      <w:r w:rsidRPr="00E022B2">
        <w:rPr>
          <w:rFonts w:ascii="Times New Roman" w:hAnsi="Times New Roman"/>
          <w:color w:val="FF0000"/>
        </w:rPr>
        <w:t xml:space="preserve"> </w:t>
      </w:r>
    </w:p>
    <w:p w14:paraId="2EE89ED5" w14:textId="77777777" w:rsidR="00AE58DF" w:rsidRDefault="00AE58DF" w:rsidP="00FF25DC">
      <w:pPr>
        <w:pStyle w:val="10"/>
        <w:snapToGrid w:val="0"/>
        <w:spacing w:before="0" w:after="0" w:line="640" w:lineRule="exact"/>
        <w:jc w:val="center"/>
        <w:rPr>
          <w:rFonts w:eastAsia="方正大标宋简体"/>
          <w:b w:val="0"/>
          <w:lang w:eastAsia="zh-CN"/>
        </w:rPr>
        <w:sectPr w:rsidR="00AE58DF" w:rsidSect="00192979">
          <w:pgSz w:w="11906" w:h="16838"/>
          <w:pgMar w:top="1440" w:right="1800" w:bottom="1440" w:left="1800" w:header="851" w:footer="992" w:gutter="0"/>
          <w:pgNumType w:fmt="numberInDash"/>
          <w:cols w:space="425"/>
          <w:docGrid w:type="lines" w:linePitch="312"/>
        </w:sectPr>
      </w:pPr>
      <w:bookmarkStart w:id="176" w:name="_第27号__挂牌公司变更持续督导主办券商公告格式模板"/>
      <w:bookmarkStart w:id="177" w:name="_Toc13401887"/>
      <w:bookmarkEnd w:id="176"/>
    </w:p>
    <w:p w14:paraId="2B7BC32E" w14:textId="1E228F85" w:rsidR="00EA3040" w:rsidRPr="00E022B2" w:rsidRDefault="008B0B08" w:rsidP="00FF25DC">
      <w:pPr>
        <w:pStyle w:val="10"/>
        <w:snapToGrid w:val="0"/>
        <w:spacing w:before="0" w:after="0" w:line="640" w:lineRule="exact"/>
        <w:jc w:val="center"/>
        <w:rPr>
          <w:rFonts w:eastAsia="方正大标宋简体"/>
          <w:b w:val="0"/>
          <w:lang w:eastAsia="zh-CN"/>
        </w:rPr>
      </w:pPr>
      <w:bookmarkStart w:id="178" w:name="_Toc53420134"/>
      <w:r w:rsidRPr="00E022B2">
        <w:rPr>
          <w:rFonts w:eastAsia="方正大标宋简体"/>
          <w:b w:val="0"/>
          <w:lang w:eastAsia="zh-CN"/>
        </w:rPr>
        <w:lastRenderedPageBreak/>
        <w:t>第</w:t>
      </w:r>
      <w:r w:rsidRPr="00E022B2">
        <w:rPr>
          <w:rFonts w:eastAsia="方正大标宋简体"/>
          <w:b w:val="0"/>
          <w:lang w:eastAsia="zh-CN"/>
        </w:rPr>
        <w:t>27</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挂牌公司变更持续督导主办券商公告格式模板</w:t>
      </w:r>
      <w:bookmarkEnd w:id="177"/>
      <w:bookmarkEnd w:id="178"/>
    </w:p>
    <w:p w14:paraId="45FB7A0D" w14:textId="77777777" w:rsidR="00EA3040" w:rsidRPr="00E022B2" w:rsidRDefault="00EA3040" w:rsidP="00914512">
      <w:pPr>
        <w:spacing w:line="600" w:lineRule="exact"/>
        <w:jc w:val="center"/>
        <w:rPr>
          <w:rFonts w:ascii="Times New Roman" w:eastAsia="仿宋" w:hAnsi="Times New Roman" w:cs="Times New Roman"/>
          <w:bCs/>
          <w:kern w:val="0"/>
          <w:sz w:val="24"/>
          <w:szCs w:val="24"/>
        </w:rPr>
      </w:pPr>
    </w:p>
    <w:p w14:paraId="5B86235B" w14:textId="77777777" w:rsidR="00EA3040" w:rsidRPr="00E022B2" w:rsidRDefault="00EA3040" w:rsidP="00914512">
      <w:pPr>
        <w:snapToGrid w:val="0"/>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43E5CBF0" w14:textId="77777777" w:rsidR="00CB60E0" w:rsidRPr="00E022B2" w:rsidRDefault="00CB60E0" w:rsidP="00914512">
      <w:pPr>
        <w:snapToGrid w:val="0"/>
        <w:jc w:val="center"/>
        <w:rPr>
          <w:rFonts w:ascii="Times New Roman" w:eastAsia="仿宋" w:hAnsi="Times New Roman" w:cs="Times New Roman"/>
          <w:sz w:val="28"/>
          <w:szCs w:val="28"/>
        </w:rPr>
      </w:pPr>
    </w:p>
    <w:p w14:paraId="440743B5" w14:textId="77777777" w:rsidR="00EA3040" w:rsidRPr="00E022B2" w:rsidRDefault="00EA3040" w:rsidP="00914512">
      <w:pPr>
        <w:snapToGrid w:val="0"/>
        <w:jc w:val="center"/>
        <w:rPr>
          <w:rFonts w:ascii="Times New Roman" w:eastAsia="仿宋" w:hAnsi="Times New Roman" w:cs="Times New Roman"/>
          <w:b/>
          <w:sz w:val="24"/>
          <w:szCs w:val="24"/>
        </w:rPr>
      </w:pPr>
    </w:p>
    <w:p w14:paraId="115509E1" w14:textId="070E8AA3" w:rsidR="00EA3040" w:rsidRPr="00E022B2" w:rsidRDefault="00EA3040" w:rsidP="00CA6599">
      <w:pPr>
        <w:autoSpaceDE w:val="0"/>
        <w:autoSpaceDN w:val="0"/>
        <w:adjustRightInd w:val="0"/>
        <w:spacing w:line="600" w:lineRule="exact"/>
        <w:jc w:val="center"/>
        <w:rPr>
          <w:rFonts w:ascii="Times New Roman" w:eastAsia="方正大标宋简体" w:hAnsi="Times New Roman" w:cs="Times New Roman"/>
          <w:bCs/>
          <w:kern w:val="0"/>
          <w:sz w:val="44"/>
          <w:szCs w:val="44"/>
        </w:rPr>
      </w:pPr>
      <w:bookmarkStart w:id="179" w:name="_Toc515555749"/>
      <w:bookmarkStart w:id="180" w:name="_Toc13401888"/>
      <w:r w:rsidRPr="00E022B2">
        <w:rPr>
          <w:rFonts w:ascii="Times New Roman" w:eastAsia="方正大标宋简体" w:hAnsi="Times New Roman" w:cs="Times New Roman"/>
          <w:bCs/>
          <w:kern w:val="0"/>
          <w:sz w:val="44"/>
          <w:szCs w:val="44"/>
        </w:rPr>
        <w:t>XXXX</w:t>
      </w:r>
      <w:r w:rsidRPr="00E022B2">
        <w:rPr>
          <w:rFonts w:ascii="Times New Roman" w:eastAsia="方正大标宋简体" w:hAnsi="Times New Roman" w:cs="Times New Roman"/>
          <w:bCs/>
          <w:kern w:val="0"/>
          <w:sz w:val="44"/>
          <w:szCs w:val="44"/>
        </w:rPr>
        <w:t>公司变更持续督导</w:t>
      </w:r>
      <w:bookmarkStart w:id="181" w:name="_Toc515555750"/>
      <w:bookmarkEnd w:id="179"/>
      <w:r w:rsidRPr="00E022B2">
        <w:rPr>
          <w:rFonts w:ascii="Times New Roman" w:eastAsia="方正大标宋简体" w:hAnsi="Times New Roman" w:cs="Times New Roman"/>
          <w:bCs/>
          <w:kern w:val="0"/>
          <w:sz w:val="44"/>
          <w:szCs w:val="44"/>
        </w:rPr>
        <w:t>主办券商公告</w:t>
      </w:r>
      <w:bookmarkEnd w:id="180"/>
      <w:bookmarkEnd w:id="181"/>
    </w:p>
    <w:p w14:paraId="53E93C65" w14:textId="77777777" w:rsidR="00CA6599" w:rsidRPr="00E022B2" w:rsidRDefault="00CA6599" w:rsidP="00CA6599">
      <w:pPr>
        <w:autoSpaceDE w:val="0"/>
        <w:autoSpaceDN w:val="0"/>
        <w:adjustRightInd w:val="0"/>
        <w:spacing w:line="600" w:lineRule="exact"/>
        <w:jc w:val="center"/>
        <w:rPr>
          <w:rFonts w:ascii="Times New Roman" w:eastAsia="方正大标宋简体" w:hAnsi="Times New Roman" w:cs="Times New Roman"/>
          <w:bCs/>
          <w:kern w:val="0"/>
          <w:szCs w:val="21"/>
        </w:rPr>
      </w:pPr>
    </w:p>
    <w:tbl>
      <w:tblPr>
        <w:tblStyle w:val="a4"/>
        <w:tblW w:w="0" w:type="auto"/>
        <w:tblLook w:val="04A0" w:firstRow="1" w:lastRow="0" w:firstColumn="1" w:lastColumn="0" w:noHBand="0" w:noVBand="1"/>
      </w:tblPr>
      <w:tblGrid>
        <w:gridCol w:w="8296"/>
      </w:tblGrid>
      <w:tr w:rsidR="00EA3040" w:rsidRPr="00E022B2" w14:paraId="5B4A5A4C" w14:textId="77777777" w:rsidTr="00914512">
        <w:tc>
          <w:tcPr>
            <w:tcW w:w="8720" w:type="dxa"/>
          </w:tcPr>
          <w:p w14:paraId="0668BA55" w14:textId="77777777" w:rsidR="00EA3040" w:rsidRPr="00E022B2" w:rsidRDefault="00EA3040" w:rsidP="00914512">
            <w:pPr>
              <w:autoSpaceDE w:val="0"/>
              <w:autoSpaceDN w:val="0"/>
              <w:adjustRightInd w:val="0"/>
              <w:spacing w:line="560" w:lineRule="exact"/>
              <w:jc w:val="left"/>
              <w:rPr>
                <w:rFonts w:ascii="Times New Roman" w:eastAsia="仿宋" w:hAnsi="Times New Roman" w:cs="Times New Roman"/>
                <w:sz w:val="24"/>
                <w:szCs w:val="24"/>
              </w:rPr>
            </w:pPr>
            <w:r w:rsidRPr="00E022B2">
              <w:rPr>
                <w:rFonts w:ascii="Times New Roman" w:eastAsia="仿宋" w:hAnsi="Times New Roman" w:cs="Times New Roman"/>
                <w:sz w:val="24"/>
                <w:szCs w:val="24"/>
              </w:rPr>
              <w:t xml:space="preserve">    </w:t>
            </w:r>
            <w:r w:rsidRPr="00E022B2">
              <w:rPr>
                <w:rFonts w:ascii="Times New Roman" w:eastAsia="仿宋" w:hAnsi="Times New Roman" w:cs="Times New Roman"/>
                <w:sz w:val="24"/>
                <w:szCs w:val="24"/>
              </w:rPr>
              <w:t>本公司及董事会全体成员保证公告内容不存在虚假记载、误导性陈述或者重大遗漏，并对其内容的真实、准确和完整承担个别及连带责任。</w:t>
            </w:r>
          </w:p>
          <w:p w14:paraId="7AC10E31" w14:textId="77777777" w:rsidR="00EA3040" w:rsidRPr="00E022B2" w:rsidRDefault="00EA3040" w:rsidP="00914512">
            <w:pPr>
              <w:autoSpaceDE w:val="0"/>
              <w:autoSpaceDN w:val="0"/>
              <w:adjustRightInd w:val="0"/>
              <w:spacing w:line="560" w:lineRule="exact"/>
              <w:rPr>
                <w:rFonts w:ascii="Times New Roman" w:eastAsia="方正仿宋简体" w:hAnsi="Times New Roman" w:cs="Times New Roman"/>
                <w:b/>
                <w:sz w:val="32"/>
                <w:szCs w:val="32"/>
              </w:rPr>
            </w:pPr>
            <w:r w:rsidRPr="00E022B2">
              <w:rPr>
                <w:rFonts w:ascii="Times New Roman" w:eastAsia="仿宋" w:hAnsi="Times New Roman" w:cs="Times New Roman"/>
                <w:sz w:val="24"/>
                <w:szCs w:val="24"/>
              </w:rPr>
              <w:t xml:space="preserve">    </w:t>
            </w:r>
            <w:r w:rsidRPr="00E022B2">
              <w:rPr>
                <w:rFonts w:ascii="Times New Roman" w:eastAsia="仿宋" w:hAnsi="Times New Roman" w:cs="Times New Roman"/>
                <w:sz w:val="24"/>
                <w:szCs w:val="24"/>
              </w:rPr>
              <w:t>董事</w:t>
            </w:r>
            <w:r w:rsidRPr="00E022B2">
              <w:rPr>
                <w:rFonts w:ascii="Times New Roman" w:eastAsia="仿宋" w:hAnsi="Times New Roman" w:cs="Times New Roman"/>
                <w:sz w:val="24"/>
                <w:szCs w:val="24"/>
              </w:rPr>
              <w:t>XXX</w:t>
            </w:r>
            <w:r w:rsidRPr="00E022B2">
              <w:rPr>
                <w:rFonts w:ascii="Times New Roman" w:eastAsia="仿宋" w:hAnsi="Times New Roman" w:cs="Times New Roman"/>
                <w:sz w:val="24"/>
                <w:szCs w:val="24"/>
              </w:rPr>
              <w:t>、</w:t>
            </w:r>
            <w:r w:rsidRPr="00E022B2">
              <w:rPr>
                <w:rFonts w:ascii="Times New Roman" w:eastAsia="仿宋" w:hAnsi="Times New Roman" w:cs="Times New Roman"/>
                <w:sz w:val="24"/>
                <w:szCs w:val="24"/>
              </w:rPr>
              <w:t>XXX</w:t>
            </w:r>
            <w:r w:rsidRPr="00E022B2">
              <w:rPr>
                <w:rFonts w:ascii="Times New Roman" w:eastAsia="仿宋" w:hAnsi="Times New Roman" w:cs="Times New Roman"/>
                <w:sz w:val="24"/>
                <w:szCs w:val="24"/>
              </w:rPr>
              <w:t>因</w:t>
            </w:r>
            <w:r w:rsidRPr="00E022B2">
              <w:rPr>
                <w:rFonts w:ascii="Times New Roman" w:eastAsia="仿宋" w:hAnsi="Times New Roman" w:cs="Times New Roman"/>
                <w:sz w:val="24"/>
                <w:szCs w:val="24"/>
              </w:rPr>
              <w:t xml:space="preserve">     </w:t>
            </w:r>
            <w:r w:rsidRPr="00E022B2">
              <w:rPr>
                <w:rFonts w:ascii="Times New Roman" w:eastAsia="仿宋" w:hAnsi="Times New Roman" w:cs="Times New Roman"/>
                <w:sz w:val="24"/>
                <w:szCs w:val="24"/>
              </w:rPr>
              <w:t>（具体和明确的理由）不能保证公告内容真实、准确、完整。</w:t>
            </w:r>
          </w:p>
        </w:tc>
      </w:tr>
    </w:tbl>
    <w:p w14:paraId="4E76F00C" w14:textId="77777777" w:rsidR="00EA3040" w:rsidRPr="00E022B2" w:rsidRDefault="00EA3040" w:rsidP="00914512">
      <w:pPr>
        <w:autoSpaceDE w:val="0"/>
        <w:autoSpaceDN w:val="0"/>
        <w:adjustRightInd w:val="0"/>
        <w:snapToGrid w:val="0"/>
        <w:spacing w:line="52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一、变更持续督导主办券商的情况说明</w:t>
      </w:r>
    </w:p>
    <w:p w14:paraId="43E3DF6A" w14:textId="77777777" w:rsidR="00EA3040" w:rsidRPr="00E022B2" w:rsidRDefault="00EA3040" w:rsidP="000443AC">
      <w:pPr>
        <w:autoSpaceDE w:val="0"/>
        <w:autoSpaceDN w:val="0"/>
        <w:adjustRightInd w:val="0"/>
        <w:snapToGrid w:val="0"/>
        <w:spacing w:line="52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简要介绍变更日期，原主办券商持续督导工作情况，说明双方解除督导协议的原因。</w:t>
      </w:r>
    </w:p>
    <w:p w14:paraId="17FEC44B" w14:textId="77777777" w:rsidR="00EA3040" w:rsidRPr="00E022B2" w:rsidRDefault="00EA3040" w:rsidP="000443AC">
      <w:pPr>
        <w:autoSpaceDE w:val="0"/>
        <w:autoSpaceDN w:val="0"/>
        <w:adjustRightInd w:val="0"/>
        <w:snapToGrid w:val="0"/>
        <w:spacing w:line="52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二、变更持续督导主办券商的审议情况</w:t>
      </w:r>
    </w:p>
    <w:p w14:paraId="23BD4278" w14:textId="77777777" w:rsidR="00EA3040" w:rsidRPr="00E022B2" w:rsidRDefault="00EA3040" w:rsidP="000443AC">
      <w:pPr>
        <w:autoSpaceDE w:val="0"/>
        <w:autoSpaceDN w:val="0"/>
        <w:adjustRightInd w:val="0"/>
        <w:snapToGrid w:val="0"/>
        <w:spacing w:line="52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简要说明董事会、股东大会对变更持续督导主办券商有关事项的审议情况。</w:t>
      </w:r>
    </w:p>
    <w:p w14:paraId="2EABCB8A" w14:textId="77777777" w:rsidR="00EA3040" w:rsidRPr="00E022B2" w:rsidRDefault="00EA3040" w:rsidP="00914512">
      <w:pPr>
        <w:autoSpaceDE w:val="0"/>
        <w:autoSpaceDN w:val="0"/>
        <w:adjustRightInd w:val="0"/>
        <w:snapToGrid w:val="0"/>
        <w:spacing w:line="520" w:lineRule="exact"/>
        <w:ind w:firstLineChars="200" w:firstLine="640"/>
        <w:jc w:val="left"/>
        <w:rPr>
          <w:rFonts w:ascii="Times New Roman" w:eastAsia="黑体" w:hAnsi="Times New Roman" w:cs="Times New Roman"/>
          <w:sz w:val="32"/>
          <w:szCs w:val="32"/>
        </w:rPr>
      </w:pPr>
      <w:r w:rsidRPr="00E022B2">
        <w:rPr>
          <w:rFonts w:ascii="Times New Roman" w:eastAsia="黑体" w:hAnsi="Times New Roman" w:cs="Times New Roman"/>
          <w:sz w:val="32"/>
          <w:szCs w:val="32"/>
        </w:rPr>
        <w:t>三、变更持续督导主办券商的协议签署情况</w:t>
      </w:r>
    </w:p>
    <w:p w14:paraId="0FAC2DB9" w14:textId="77777777" w:rsidR="00EA3040" w:rsidRPr="00E022B2" w:rsidRDefault="00EA3040" w:rsidP="000443AC">
      <w:pPr>
        <w:autoSpaceDE w:val="0"/>
        <w:autoSpaceDN w:val="0"/>
        <w:adjustRightInd w:val="0"/>
        <w:snapToGrid w:val="0"/>
        <w:spacing w:line="52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简要说明与原主办券商协商一致解除持续督导协议的情况，与承接主办券商签署持续督导协议的情况。</w:t>
      </w:r>
    </w:p>
    <w:p w14:paraId="5B62DBB6" w14:textId="77777777" w:rsidR="00EA3040" w:rsidRPr="00E022B2" w:rsidRDefault="00EA3040" w:rsidP="00914512">
      <w:pPr>
        <w:autoSpaceDE w:val="0"/>
        <w:autoSpaceDN w:val="0"/>
        <w:adjustRightInd w:val="0"/>
        <w:snapToGrid w:val="0"/>
        <w:spacing w:line="520" w:lineRule="exact"/>
        <w:ind w:firstLineChars="200" w:firstLine="640"/>
        <w:jc w:val="left"/>
        <w:rPr>
          <w:rFonts w:ascii="Times New Roman" w:eastAsia="仿宋" w:hAnsi="Times New Roman" w:cs="Times New Roman"/>
          <w:sz w:val="32"/>
          <w:szCs w:val="32"/>
        </w:rPr>
      </w:pPr>
    </w:p>
    <w:p w14:paraId="7A93B639" w14:textId="4ABAD02C" w:rsidR="00EA3040" w:rsidRPr="00E022B2" w:rsidRDefault="00EA3040" w:rsidP="00626344">
      <w:pPr>
        <w:autoSpaceDE w:val="0"/>
        <w:autoSpaceDN w:val="0"/>
        <w:adjustRightInd w:val="0"/>
        <w:snapToGrid w:val="0"/>
        <w:spacing w:line="560" w:lineRule="exact"/>
        <w:ind w:right="490"/>
        <w:jc w:val="right"/>
        <w:rPr>
          <w:rFonts w:ascii="Times New Roman" w:eastAsia="仿宋" w:hAnsi="Times New Roman" w:cs="Times New Roman"/>
          <w:sz w:val="32"/>
          <w:szCs w:val="32"/>
        </w:rPr>
      </w:pPr>
      <w:bookmarkStart w:id="182" w:name="_Toc515555751"/>
      <w:bookmarkStart w:id="183" w:name="_Toc13401889"/>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公司董事会</w:t>
      </w:r>
      <w:bookmarkEnd w:id="182"/>
      <w:bookmarkEnd w:id="183"/>
    </w:p>
    <w:p w14:paraId="0FC29222" w14:textId="77777777" w:rsidR="00EA3040" w:rsidRPr="00E022B2" w:rsidRDefault="00EA3040" w:rsidP="00626344">
      <w:pPr>
        <w:snapToGrid w:val="0"/>
        <w:spacing w:line="560" w:lineRule="exact"/>
        <w:ind w:right="320"/>
        <w:jc w:val="right"/>
        <w:rPr>
          <w:rFonts w:ascii="Times New Roman" w:eastAsia="方正仿宋简体" w:hAnsi="Times New Roman" w:cs="Times New Roman"/>
          <w:kern w:val="0"/>
          <w:sz w:val="30"/>
          <w:szCs w:val="30"/>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r w:rsidRPr="00E022B2">
        <w:rPr>
          <w:rFonts w:ascii="Times New Roman" w:eastAsia="方正仿宋简体" w:hAnsi="Times New Roman" w:cs="Times New Roman"/>
          <w:kern w:val="0"/>
          <w:sz w:val="30"/>
          <w:szCs w:val="30"/>
        </w:rPr>
        <w:br w:type="page"/>
      </w:r>
    </w:p>
    <w:p w14:paraId="366CEBB5" w14:textId="77777777" w:rsidR="00EA3040" w:rsidRPr="00E022B2" w:rsidRDefault="00EA3040" w:rsidP="00914512">
      <w:pPr>
        <w:widowControl/>
        <w:jc w:val="left"/>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0B9B51EE" w14:textId="77777777" w:rsidR="00EA3040" w:rsidRPr="00E022B2" w:rsidRDefault="00EA3040" w:rsidP="00914512">
      <w:pPr>
        <w:tabs>
          <w:tab w:val="left" w:pos="900"/>
        </w:tabs>
        <w:snapToGrid w:val="0"/>
        <w:spacing w:line="360" w:lineRule="auto"/>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r w:rsidRPr="00E022B2">
        <w:rPr>
          <w:rFonts w:ascii="Times New Roman" w:hAnsi="Times New Roman" w:cs="Times New Roman"/>
          <w:color w:val="000000"/>
          <w:kern w:val="0"/>
          <w:sz w:val="22"/>
        </w:rPr>
        <w:t xml:space="preserve">  </w:t>
      </w:r>
    </w:p>
    <w:p w14:paraId="60A2BC66" w14:textId="77777777" w:rsidR="00EA3040" w:rsidRPr="00E022B2" w:rsidRDefault="00EA3040" w:rsidP="00914512">
      <w:pPr>
        <w:widowControl/>
        <w:jc w:val="center"/>
        <w:rPr>
          <w:rFonts w:ascii="Times New Roman" w:hAnsi="Times New Roman" w:cs="Times New Roman"/>
          <w:color w:val="000000"/>
          <w:kern w:val="0"/>
          <w:sz w:val="22"/>
        </w:rPr>
      </w:pPr>
    </w:p>
    <w:p w14:paraId="5E2283F2" w14:textId="02BABE8A" w:rsidR="00EA3040" w:rsidRPr="00E022B2" w:rsidRDefault="00EA3040" w:rsidP="00BB14C9">
      <w:pPr>
        <w:snapToGrid w:val="0"/>
        <w:spacing w:line="560" w:lineRule="exact"/>
        <w:ind w:firstLine="885"/>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color w:val="FF0000"/>
          <w:kern w:val="0"/>
          <w:sz w:val="44"/>
          <w:szCs w:val="44"/>
        </w:rPr>
        <w:t>（）</w:t>
      </w:r>
      <w:r w:rsidRPr="00E022B2">
        <w:rPr>
          <w:rFonts w:ascii="Times New Roman" w:eastAsia="方正大标宋简体" w:hAnsi="Times New Roman" w:cs="Times New Roman"/>
          <w:bCs/>
          <w:kern w:val="0"/>
          <w:sz w:val="44"/>
          <w:szCs w:val="44"/>
        </w:rPr>
        <w:t>公司变更持续督导主办券商公告</w:t>
      </w:r>
    </w:p>
    <w:p w14:paraId="6D2CD485" w14:textId="77777777" w:rsidR="00EA3040" w:rsidRPr="00E022B2" w:rsidRDefault="00EA3040" w:rsidP="00914512">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621EF5F" w14:textId="77777777" w:rsidTr="00BB14C9">
        <w:trPr>
          <w:jc w:val="center"/>
        </w:trPr>
        <w:tc>
          <w:tcPr>
            <w:tcW w:w="8296" w:type="dxa"/>
            <w:shd w:val="clear" w:color="auto" w:fill="auto"/>
          </w:tcPr>
          <w:p w14:paraId="54FF5733" w14:textId="77777777" w:rsidR="00EA3040" w:rsidRPr="00E022B2" w:rsidRDefault="00EA3040" w:rsidP="00914512">
            <w:pPr>
              <w:spacing w:line="560" w:lineRule="exact"/>
              <w:ind w:firstLineChars="100" w:firstLine="240"/>
              <w:rPr>
                <w:rFonts w:ascii="Times New Roman" w:eastAsia="仿宋" w:hAnsi="Times New Roman" w:cs="Times New Roman"/>
                <w:sz w:val="24"/>
                <w:szCs w:val="24"/>
              </w:rPr>
            </w:pPr>
            <w:r w:rsidRPr="00E022B2">
              <w:rPr>
                <w:rFonts w:ascii="Times New Roman" w:eastAsia="仿宋" w:hAnsi="Times New Roman" w:cs="Times New Roman"/>
                <w:sz w:val="24"/>
                <w:szCs w:val="24"/>
              </w:rPr>
              <w:t xml:space="preserve">  </w:t>
            </w:r>
            <w:r w:rsidRPr="00E022B2">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62C12128" w14:textId="77777777" w:rsidR="00EA3040" w:rsidRPr="00E022B2" w:rsidRDefault="00EA3040" w:rsidP="00914512">
            <w:pPr>
              <w:spacing w:line="560" w:lineRule="exact"/>
              <w:ind w:firstLineChars="100" w:firstLine="240"/>
              <w:rPr>
                <w:rFonts w:ascii="Times New Roman" w:eastAsia="仿宋" w:hAnsi="Times New Roman" w:cs="Times New Roman"/>
                <w:sz w:val="24"/>
                <w:szCs w:val="24"/>
              </w:rPr>
            </w:pP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董事（</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）因（</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）不能保证公告内容真实、准确、完整（如适用）。</w:t>
            </w:r>
          </w:p>
        </w:tc>
      </w:tr>
    </w:tbl>
    <w:p w14:paraId="473EBF86" w14:textId="77777777" w:rsidR="00EA3040" w:rsidRPr="00E022B2" w:rsidRDefault="00EA3040" w:rsidP="00914512">
      <w:pPr>
        <w:spacing w:line="560" w:lineRule="exact"/>
        <w:rPr>
          <w:rFonts w:ascii="Times New Roman" w:eastAsia="黑体" w:hAnsi="Times New Roman" w:cs="Times New Roman"/>
          <w:sz w:val="32"/>
          <w:szCs w:val="32"/>
        </w:rPr>
      </w:pPr>
      <w:r w:rsidRPr="00E022B2">
        <w:rPr>
          <w:rFonts w:ascii="Times New Roman" w:eastAsia="黑体" w:hAnsi="Times New Roman" w:cs="Times New Roman"/>
          <w:sz w:val="32"/>
          <w:szCs w:val="32"/>
        </w:rPr>
        <w:t xml:space="preserve">    </w:t>
      </w:r>
      <w:r w:rsidRPr="00E022B2">
        <w:rPr>
          <w:rFonts w:ascii="Times New Roman" w:eastAsia="黑体" w:hAnsi="Times New Roman" w:cs="Times New Roman"/>
          <w:sz w:val="32"/>
          <w:szCs w:val="32"/>
        </w:rPr>
        <w:t>一、变更持续督导主办券商的情况说明</w:t>
      </w:r>
    </w:p>
    <w:p w14:paraId="775E3ED1" w14:textId="64D20AE6" w:rsidR="00DA0414" w:rsidRPr="00E022B2" w:rsidRDefault="00DA0414" w:rsidP="00BB14C9">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变更日期：</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t>；</w:t>
      </w:r>
    </w:p>
    <w:p w14:paraId="38100AFA" w14:textId="68F910FD" w:rsidR="00DA0414" w:rsidRPr="00E022B2" w:rsidRDefault="00DA0414" w:rsidP="00BB14C9">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原主办券商：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p>
    <w:p w14:paraId="4E209C7A" w14:textId="360DA848" w:rsidR="00DA0414" w:rsidRPr="00E022B2" w:rsidRDefault="00DA0414" w:rsidP="00BB14C9">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变更后主办券商：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E30A74D" w14:textId="77777777" w:rsidTr="00BB14C9">
        <w:trPr>
          <w:trHeight w:val="592"/>
          <w:jc w:val="center"/>
        </w:trPr>
        <w:tc>
          <w:tcPr>
            <w:tcW w:w="8296" w:type="dxa"/>
            <w:shd w:val="clear" w:color="auto" w:fill="auto"/>
          </w:tcPr>
          <w:p w14:paraId="4D4654D1" w14:textId="2E1D2AD4" w:rsidR="00EA3040" w:rsidRPr="00E022B2" w:rsidRDefault="00EA3040" w:rsidP="00914512">
            <w:pPr>
              <w:spacing w:line="560" w:lineRule="exac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 xml:space="preserve">    </w:t>
            </w:r>
            <w:r w:rsidR="00DA0414" w:rsidRPr="00E022B2">
              <w:rPr>
                <w:rFonts w:ascii="Times New Roman" w:eastAsia="仿宋" w:hAnsi="Times New Roman" w:cs="Times New Roman"/>
                <w:color w:val="FF0000"/>
                <w:sz w:val="32"/>
                <w:szCs w:val="32"/>
              </w:rPr>
              <w:t>简要介绍</w:t>
            </w:r>
            <w:r w:rsidRPr="00E022B2">
              <w:rPr>
                <w:rFonts w:ascii="Times New Roman" w:eastAsia="仿宋" w:hAnsi="Times New Roman" w:cs="Times New Roman"/>
                <w:color w:val="FF0000"/>
                <w:sz w:val="32"/>
                <w:szCs w:val="32"/>
              </w:rPr>
              <w:t>原主办券商持续督导工作情况，说明双方解除督导协议的原因</w:t>
            </w:r>
            <w:r w:rsidR="003766BA" w:rsidRPr="00E022B2">
              <w:rPr>
                <w:rFonts w:ascii="Times New Roman" w:eastAsia="仿宋" w:hAnsi="Times New Roman" w:cs="Times New Roman"/>
                <w:color w:val="FF0000"/>
                <w:sz w:val="32"/>
                <w:szCs w:val="32"/>
              </w:rPr>
              <w:t>。</w:t>
            </w:r>
          </w:p>
        </w:tc>
      </w:tr>
    </w:tbl>
    <w:p w14:paraId="4B8EF27D" w14:textId="77777777" w:rsidR="00EA3040" w:rsidRPr="00E022B2" w:rsidRDefault="00EA3040" w:rsidP="00914512">
      <w:pPr>
        <w:spacing w:line="560" w:lineRule="exact"/>
        <w:rPr>
          <w:rFonts w:ascii="Times New Roman" w:eastAsia="黑体" w:hAnsi="Times New Roman" w:cs="Times New Roman"/>
          <w:sz w:val="32"/>
          <w:szCs w:val="32"/>
        </w:rPr>
      </w:pPr>
      <w:r w:rsidRPr="00E022B2">
        <w:rPr>
          <w:rFonts w:ascii="Times New Roman" w:eastAsia="黑体" w:hAnsi="Times New Roman" w:cs="Times New Roman"/>
          <w:sz w:val="32"/>
          <w:szCs w:val="32"/>
        </w:rPr>
        <w:t xml:space="preserve">    </w:t>
      </w:r>
      <w:r w:rsidRPr="00E022B2">
        <w:rPr>
          <w:rFonts w:ascii="Times New Roman" w:eastAsia="黑体" w:hAnsi="Times New Roman" w:cs="Times New Roman"/>
          <w:sz w:val="32"/>
          <w:szCs w:val="32"/>
        </w:rPr>
        <w:t>二、变更持续督导主办券商的审议情况</w:t>
      </w: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1"/>
      </w:tblGrid>
      <w:tr w:rsidR="00EA3040" w:rsidRPr="00E022B2" w14:paraId="104E6385" w14:textId="77777777" w:rsidTr="00BB14C9">
        <w:trPr>
          <w:trHeight w:val="656"/>
          <w:jc w:val="center"/>
        </w:trPr>
        <w:tc>
          <w:tcPr>
            <w:tcW w:w="8341" w:type="dxa"/>
            <w:shd w:val="clear" w:color="auto" w:fill="auto"/>
          </w:tcPr>
          <w:p w14:paraId="45F9841F" w14:textId="3000D89D" w:rsidR="00EA3040" w:rsidRPr="00E022B2" w:rsidRDefault="00EA3040" w:rsidP="00914512">
            <w:pPr>
              <w:spacing w:line="560" w:lineRule="exac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简要说明董事会、股东大会对变更持续督导主办券商有关事项的审议情况</w:t>
            </w:r>
            <w:r w:rsidR="003766BA" w:rsidRPr="00E022B2">
              <w:rPr>
                <w:rFonts w:ascii="Times New Roman" w:eastAsia="仿宋" w:hAnsi="Times New Roman" w:cs="Times New Roman"/>
                <w:color w:val="FF0000"/>
                <w:sz w:val="32"/>
                <w:szCs w:val="32"/>
              </w:rPr>
              <w:t>。</w:t>
            </w:r>
          </w:p>
        </w:tc>
      </w:tr>
    </w:tbl>
    <w:p w14:paraId="2A4C9905" w14:textId="77777777" w:rsidR="00EA3040" w:rsidRPr="00E022B2" w:rsidRDefault="00EA3040" w:rsidP="00914512">
      <w:pPr>
        <w:spacing w:line="560" w:lineRule="exact"/>
        <w:rPr>
          <w:rFonts w:ascii="Times New Roman" w:eastAsia="仿宋" w:hAnsi="Times New Roman" w:cs="Times New Roman"/>
          <w:b/>
          <w:sz w:val="32"/>
          <w:szCs w:val="32"/>
        </w:rPr>
      </w:pPr>
      <w:r w:rsidRPr="00E022B2">
        <w:rPr>
          <w:rFonts w:ascii="Times New Roman" w:eastAsia="仿宋" w:hAnsi="Times New Roman" w:cs="Times New Roman"/>
          <w:b/>
          <w:sz w:val="32"/>
          <w:szCs w:val="32"/>
        </w:rPr>
        <w:t xml:space="preserve"> </w:t>
      </w:r>
      <w:r w:rsidRPr="00E022B2">
        <w:rPr>
          <w:rFonts w:ascii="Times New Roman" w:eastAsia="黑体" w:hAnsi="Times New Roman" w:cs="Times New Roman"/>
          <w:sz w:val="32"/>
          <w:szCs w:val="32"/>
        </w:rPr>
        <w:t xml:space="preserve">   </w:t>
      </w:r>
      <w:r w:rsidRPr="00E022B2">
        <w:rPr>
          <w:rFonts w:ascii="Times New Roman" w:eastAsia="黑体" w:hAnsi="Times New Roman" w:cs="Times New Roman"/>
          <w:sz w:val="32"/>
          <w:szCs w:val="32"/>
        </w:rPr>
        <w:t>三、变更持续督导主办券商的协议签署情况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A0EA0EE" w14:textId="77777777" w:rsidTr="00BB14C9">
        <w:trPr>
          <w:jc w:val="center"/>
        </w:trPr>
        <w:tc>
          <w:tcPr>
            <w:tcW w:w="8296" w:type="dxa"/>
            <w:shd w:val="clear" w:color="auto" w:fill="auto"/>
          </w:tcPr>
          <w:p w14:paraId="57971507" w14:textId="2B82D175" w:rsidR="00EA3040" w:rsidRPr="00E022B2" w:rsidRDefault="00EA3040" w:rsidP="00914512">
            <w:pPr>
              <w:spacing w:line="560" w:lineRule="exac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简要说明与原主办券商协商一致解除持续督导协议的情况，与承接主办券商签署持续督导协议的情况</w:t>
            </w:r>
            <w:r w:rsidR="003766BA" w:rsidRPr="00E022B2">
              <w:rPr>
                <w:rFonts w:ascii="Times New Roman" w:eastAsia="仿宋" w:hAnsi="Times New Roman" w:cs="Times New Roman"/>
                <w:color w:val="FF0000"/>
                <w:sz w:val="32"/>
                <w:szCs w:val="32"/>
              </w:rPr>
              <w:t>。</w:t>
            </w:r>
          </w:p>
        </w:tc>
      </w:tr>
    </w:tbl>
    <w:p w14:paraId="74033682" w14:textId="77777777" w:rsidR="006C52C0" w:rsidRPr="00E022B2" w:rsidRDefault="000D4CB2" w:rsidP="00A07AD9">
      <w:pPr>
        <w:wordWrap w:val="0"/>
        <w:spacing w:line="560" w:lineRule="exact"/>
        <w:ind w:right="640"/>
        <w:jc w:val="righ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 xml:space="preserve">  </w:t>
      </w:r>
    </w:p>
    <w:p w14:paraId="15193F8A" w14:textId="3A4F1216" w:rsidR="00EA3040" w:rsidRPr="00E022B2" w:rsidRDefault="00EA3040" w:rsidP="006C52C0">
      <w:pPr>
        <w:spacing w:line="560" w:lineRule="exact"/>
        <w:ind w:right="640"/>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57A200B0" w14:textId="12EABC82" w:rsidR="008B64C5" w:rsidRPr="00E022B2" w:rsidRDefault="00EA3040" w:rsidP="00CC2E51">
      <w:pPr>
        <w:spacing w:line="560" w:lineRule="exact"/>
        <w:ind w:right="640"/>
        <w:jc w:val="righ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008B64C5" w:rsidRPr="00E022B2">
        <w:rPr>
          <w:rFonts w:ascii="Times New Roman" w:eastAsia="仿宋" w:hAnsi="Times New Roman" w:cs="Times New Roman"/>
          <w:color w:val="FF0000"/>
          <w:sz w:val="32"/>
          <w:szCs w:val="32"/>
        </w:rPr>
        <w:br w:type="page"/>
      </w:r>
    </w:p>
    <w:p w14:paraId="3566692E" w14:textId="77777777" w:rsidR="00AE58DF" w:rsidRDefault="00AE58DF" w:rsidP="00FF25DC">
      <w:pPr>
        <w:pStyle w:val="10"/>
        <w:snapToGrid w:val="0"/>
        <w:spacing w:before="0" w:after="0" w:line="640" w:lineRule="exact"/>
        <w:jc w:val="center"/>
        <w:rPr>
          <w:rFonts w:eastAsia="方正大标宋简体"/>
          <w:b w:val="0"/>
          <w:lang w:eastAsia="zh-CN"/>
        </w:rPr>
        <w:sectPr w:rsidR="00AE58DF" w:rsidSect="00192979">
          <w:pgSz w:w="11906" w:h="16838"/>
          <w:pgMar w:top="1440" w:right="1800" w:bottom="1440" w:left="1800" w:header="851" w:footer="992" w:gutter="0"/>
          <w:pgNumType w:fmt="numberInDash"/>
          <w:cols w:space="425"/>
          <w:docGrid w:type="lines" w:linePitch="312"/>
        </w:sectPr>
      </w:pPr>
      <w:bookmarkStart w:id="184" w:name="_第28号__挂牌公司关于变更股票转让方式的提示性公告格式模板"/>
      <w:bookmarkStart w:id="185" w:name="_Toc13401890"/>
      <w:bookmarkEnd w:id="184"/>
    </w:p>
    <w:p w14:paraId="202DE447" w14:textId="374A3880" w:rsidR="00EA3040" w:rsidRPr="00E022B2" w:rsidRDefault="00CB60E0" w:rsidP="00FF25DC">
      <w:pPr>
        <w:pStyle w:val="10"/>
        <w:snapToGrid w:val="0"/>
        <w:spacing w:before="0" w:after="0" w:line="640" w:lineRule="exact"/>
        <w:jc w:val="center"/>
        <w:rPr>
          <w:rFonts w:eastAsia="方正大标宋简体"/>
          <w:b w:val="0"/>
          <w:lang w:eastAsia="zh-CN"/>
        </w:rPr>
      </w:pPr>
      <w:bookmarkStart w:id="186" w:name="_Toc53420135"/>
      <w:r w:rsidRPr="00E022B2">
        <w:rPr>
          <w:rFonts w:eastAsia="方正大标宋简体"/>
          <w:b w:val="0"/>
          <w:lang w:eastAsia="zh-CN"/>
        </w:rPr>
        <w:lastRenderedPageBreak/>
        <w:t>第</w:t>
      </w:r>
      <w:r w:rsidRPr="00E022B2">
        <w:rPr>
          <w:rFonts w:eastAsia="方正大标宋简体"/>
          <w:b w:val="0"/>
          <w:lang w:eastAsia="zh-CN"/>
        </w:rPr>
        <w:t>28</w:t>
      </w:r>
      <w:r w:rsidRPr="00E022B2">
        <w:rPr>
          <w:rFonts w:eastAsia="方正大标宋简体"/>
          <w:b w:val="0"/>
          <w:lang w:eastAsia="zh-CN"/>
        </w:rPr>
        <w:t>号</w:t>
      </w:r>
      <w:r w:rsidRPr="00E022B2">
        <w:rPr>
          <w:rFonts w:eastAsia="方正大标宋简体"/>
          <w:b w:val="0"/>
          <w:lang w:eastAsia="zh-CN"/>
        </w:rPr>
        <w:t xml:space="preserve">  </w:t>
      </w:r>
      <w:r w:rsidR="00E535AA" w:rsidRPr="00E022B2">
        <w:rPr>
          <w:rFonts w:eastAsia="方正大标宋简体"/>
          <w:b w:val="0"/>
          <w:lang w:eastAsia="zh-CN"/>
        </w:rPr>
        <w:t>挂牌公司</w:t>
      </w:r>
      <w:r w:rsidR="00527AAD" w:rsidRPr="00E022B2">
        <w:rPr>
          <w:rFonts w:eastAsia="方正大标宋简体"/>
          <w:b w:val="0"/>
          <w:lang w:eastAsia="zh-CN"/>
        </w:rPr>
        <w:t>关于变更股票交易</w:t>
      </w:r>
      <w:r w:rsidR="00EA3040" w:rsidRPr="00E022B2">
        <w:rPr>
          <w:rFonts w:eastAsia="方正大标宋简体"/>
          <w:b w:val="0"/>
          <w:lang w:eastAsia="zh-CN"/>
        </w:rPr>
        <w:t>方式的提示性公告格式模板</w:t>
      </w:r>
      <w:bookmarkEnd w:id="185"/>
      <w:bookmarkEnd w:id="186"/>
    </w:p>
    <w:p w14:paraId="1B9B359D" w14:textId="77777777" w:rsidR="00EA3040" w:rsidRPr="00E022B2" w:rsidRDefault="00EA3040" w:rsidP="00914512">
      <w:pPr>
        <w:snapToGrid w:val="0"/>
        <w:jc w:val="center"/>
        <w:rPr>
          <w:rFonts w:ascii="Times New Roman" w:eastAsia="仿宋" w:hAnsi="Times New Roman" w:cs="Times New Roman"/>
          <w:b/>
          <w:sz w:val="32"/>
          <w:szCs w:val="32"/>
        </w:rPr>
      </w:pPr>
    </w:p>
    <w:p w14:paraId="2C6475E5" w14:textId="77777777" w:rsidR="00EA3040" w:rsidRPr="00E022B2" w:rsidRDefault="00EA3040" w:rsidP="00914512">
      <w:pPr>
        <w:snapToGrid w:val="0"/>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250B8BF7" w14:textId="77777777" w:rsidR="00EA3040" w:rsidRPr="00E022B2" w:rsidRDefault="00EA3040" w:rsidP="00914512">
      <w:pPr>
        <w:snapToGrid w:val="0"/>
        <w:jc w:val="center"/>
        <w:rPr>
          <w:rFonts w:ascii="Times New Roman" w:eastAsia="仿宋" w:hAnsi="Times New Roman" w:cs="Times New Roman"/>
          <w:b/>
          <w:sz w:val="32"/>
          <w:szCs w:val="32"/>
        </w:rPr>
      </w:pPr>
    </w:p>
    <w:p w14:paraId="2E3F7DF4" w14:textId="29ACCE22" w:rsidR="00EA3040" w:rsidRPr="00E022B2" w:rsidRDefault="00EA3040" w:rsidP="00914512">
      <w:pPr>
        <w:autoSpaceDE w:val="0"/>
        <w:autoSpaceDN w:val="0"/>
        <w:adjustRightInd w:val="0"/>
        <w:spacing w:line="600" w:lineRule="exact"/>
        <w:jc w:val="center"/>
        <w:textAlignment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00527AAD" w:rsidRPr="00E022B2">
        <w:rPr>
          <w:rFonts w:ascii="Times New Roman" w:eastAsia="方正大标宋简体" w:hAnsi="Times New Roman" w:cs="Times New Roman"/>
          <w:sz w:val="44"/>
          <w:szCs w:val="44"/>
        </w:rPr>
        <w:t>公司关于变更股票交易</w:t>
      </w:r>
      <w:r w:rsidRPr="00E022B2">
        <w:rPr>
          <w:rFonts w:ascii="Times New Roman" w:eastAsia="方正大标宋简体" w:hAnsi="Times New Roman" w:cs="Times New Roman"/>
          <w:sz w:val="44"/>
          <w:szCs w:val="44"/>
        </w:rPr>
        <w:t>方式为集合竞价</w:t>
      </w:r>
      <w:r w:rsidRPr="00E022B2">
        <w:rPr>
          <w:rFonts w:ascii="Times New Roman" w:eastAsia="方正大标宋简体" w:hAnsi="Times New Roman" w:cs="Times New Roman"/>
          <w:sz w:val="44"/>
          <w:szCs w:val="44"/>
        </w:rPr>
        <w:t>/</w:t>
      </w:r>
      <w:r w:rsidR="00527AAD" w:rsidRPr="00E022B2">
        <w:rPr>
          <w:rFonts w:ascii="Times New Roman" w:eastAsia="方正大标宋简体" w:hAnsi="Times New Roman" w:cs="Times New Roman"/>
          <w:sz w:val="44"/>
          <w:szCs w:val="44"/>
        </w:rPr>
        <w:t>做市交易</w:t>
      </w:r>
      <w:r w:rsidRPr="00E022B2">
        <w:rPr>
          <w:rFonts w:ascii="Times New Roman" w:eastAsia="方正大标宋简体" w:hAnsi="Times New Roman" w:cs="Times New Roman"/>
          <w:sz w:val="44"/>
          <w:szCs w:val="44"/>
        </w:rPr>
        <w:t>方式的提示性公告格式模板</w:t>
      </w:r>
    </w:p>
    <w:p w14:paraId="54CFC0F9" w14:textId="77777777" w:rsidR="00EA3040" w:rsidRPr="00E022B2" w:rsidRDefault="00EA3040" w:rsidP="00914512">
      <w:pPr>
        <w:autoSpaceDE w:val="0"/>
        <w:autoSpaceDN w:val="0"/>
        <w:adjustRightInd w:val="0"/>
        <w:spacing w:line="600" w:lineRule="exact"/>
        <w:jc w:val="center"/>
        <w:textAlignment w:val="center"/>
        <w:rPr>
          <w:rFonts w:ascii="Times New Roman" w:eastAsia="方正大标宋简体" w:hAnsi="Times New Roman" w:cs="Times New Roman"/>
          <w:sz w:val="44"/>
          <w:szCs w:val="44"/>
        </w:rPr>
      </w:pPr>
    </w:p>
    <w:tbl>
      <w:tblPr>
        <w:tblStyle w:val="a4"/>
        <w:tblW w:w="0" w:type="auto"/>
        <w:tblLook w:val="04A0" w:firstRow="1" w:lastRow="0" w:firstColumn="1" w:lastColumn="0" w:noHBand="0" w:noVBand="1"/>
      </w:tblPr>
      <w:tblGrid>
        <w:gridCol w:w="8296"/>
      </w:tblGrid>
      <w:tr w:rsidR="00EA3040" w:rsidRPr="00E022B2" w14:paraId="3F3412EB" w14:textId="77777777" w:rsidTr="00914512">
        <w:tc>
          <w:tcPr>
            <w:tcW w:w="8296" w:type="dxa"/>
          </w:tcPr>
          <w:p w14:paraId="412AE74D" w14:textId="77777777" w:rsidR="00EA3040" w:rsidRPr="00E022B2" w:rsidRDefault="00EA3040" w:rsidP="00914512">
            <w:pPr>
              <w:autoSpaceDE w:val="0"/>
              <w:autoSpaceDN w:val="0"/>
              <w:adjustRightInd w:val="0"/>
              <w:spacing w:line="520" w:lineRule="exact"/>
              <w:ind w:right="170" w:firstLineChars="200" w:firstLine="480"/>
              <w:textAlignment w:val="center"/>
              <w:rPr>
                <w:rFonts w:ascii="Times New Roman" w:eastAsia="仿宋" w:hAnsi="Times New Roman" w:cs="Times New Roman"/>
                <w:color w:val="000000"/>
                <w:kern w:val="0"/>
                <w:sz w:val="24"/>
                <w:szCs w:val="24"/>
                <w:lang w:val="zh-CN"/>
              </w:rPr>
            </w:pPr>
            <w:r w:rsidRPr="00E022B2">
              <w:rPr>
                <w:rFonts w:ascii="Times New Roman" w:eastAsia="仿宋" w:hAnsi="Times New Roman" w:cs="Times New Roman"/>
                <w:color w:val="000000"/>
                <w:kern w:val="0"/>
                <w:sz w:val="24"/>
                <w:szCs w:val="24"/>
                <w:lang w:val="zh-CN"/>
              </w:rPr>
              <w:t>本公司及董事会全体成员保证公告内容不存在虚假记载、误导性陈述或者重大遗漏，并对其内容的真实、准确和完整承担个别及连带责任。</w:t>
            </w:r>
          </w:p>
          <w:p w14:paraId="25F83C75" w14:textId="77777777" w:rsidR="00EA3040" w:rsidRPr="00E022B2" w:rsidRDefault="00EA3040" w:rsidP="00914512">
            <w:pPr>
              <w:spacing w:line="520" w:lineRule="exact"/>
              <w:ind w:firstLineChars="200" w:firstLine="480"/>
              <w:rPr>
                <w:rFonts w:ascii="Times New Roman" w:hAnsi="Times New Roman" w:cs="Times New Roman"/>
                <w:sz w:val="24"/>
                <w:szCs w:val="24"/>
              </w:rPr>
            </w:pPr>
            <w:r w:rsidRPr="00E022B2">
              <w:rPr>
                <w:rFonts w:ascii="Times New Roman" w:eastAsia="仿宋" w:hAnsi="Times New Roman" w:cs="Times New Roman"/>
                <w:color w:val="000000"/>
                <w:kern w:val="0"/>
                <w:sz w:val="24"/>
                <w:szCs w:val="24"/>
                <w:lang w:val="zh-CN"/>
              </w:rPr>
              <w:t>董事</w:t>
            </w:r>
            <w:r w:rsidRPr="00E022B2">
              <w:rPr>
                <w:rFonts w:ascii="Times New Roman" w:eastAsia="仿宋" w:hAnsi="Times New Roman" w:cs="Times New Roman"/>
                <w:color w:val="000000"/>
                <w:kern w:val="0"/>
                <w:sz w:val="24"/>
                <w:szCs w:val="24"/>
                <w:lang w:val="zh-CN"/>
              </w:rPr>
              <w:t>XXX</w:t>
            </w:r>
            <w:r w:rsidRPr="00E022B2">
              <w:rPr>
                <w:rFonts w:ascii="Times New Roman" w:eastAsia="仿宋" w:hAnsi="Times New Roman" w:cs="Times New Roman"/>
                <w:color w:val="000000"/>
                <w:kern w:val="0"/>
                <w:sz w:val="24"/>
                <w:szCs w:val="24"/>
                <w:lang w:val="zh-CN"/>
              </w:rPr>
              <w:t>、</w:t>
            </w:r>
            <w:r w:rsidRPr="00E022B2">
              <w:rPr>
                <w:rFonts w:ascii="Times New Roman" w:eastAsia="仿宋" w:hAnsi="Times New Roman" w:cs="Times New Roman"/>
                <w:color w:val="000000"/>
                <w:kern w:val="0"/>
                <w:sz w:val="24"/>
                <w:szCs w:val="24"/>
                <w:lang w:val="zh-CN"/>
              </w:rPr>
              <w:t>XXX</w:t>
            </w:r>
            <w:r w:rsidRPr="00E022B2">
              <w:rPr>
                <w:rFonts w:ascii="Times New Roman" w:eastAsia="仿宋" w:hAnsi="Times New Roman" w:cs="Times New Roman"/>
                <w:color w:val="000000"/>
                <w:kern w:val="0"/>
                <w:sz w:val="24"/>
                <w:szCs w:val="24"/>
                <w:lang w:val="zh-CN"/>
              </w:rPr>
              <w:t>因</w:t>
            </w:r>
            <w:r w:rsidRPr="00E022B2">
              <w:rPr>
                <w:rFonts w:ascii="Times New Roman" w:eastAsia="仿宋" w:hAnsi="Times New Roman" w:cs="Times New Roman"/>
                <w:color w:val="000000"/>
                <w:kern w:val="0"/>
                <w:sz w:val="24"/>
                <w:szCs w:val="24"/>
                <w:lang w:val="zh-CN"/>
              </w:rPr>
              <w:t xml:space="preserve">     </w:t>
            </w:r>
            <w:r w:rsidRPr="00E022B2">
              <w:rPr>
                <w:rFonts w:ascii="Times New Roman" w:eastAsia="仿宋" w:hAnsi="Times New Roman" w:cs="Times New Roman"/>
                <w:color w:val="000000"/>
                <w:kern w:val="0"/>
                <w:sz w:val="24"/>
                <w:szCs w:val="24"/>
                <w:lang w:val="zh-CN"/>
              </w:rPr>
              <w:t>（具体和明确的理由）不能保证公告内容真实、准确、完整。</w:t>
            </w:r>
          </w:p>
        </w:tc>
      </w:tr>
    </w:tbl>
    <w:p w14:paraId="4BC6A6F9" w14:textId="77777777" w:rsidR="00EA3040" w:rsidRPr="00E022B2" w:rsidRDefault="00EA3040" w:rsidP="00914512">
      <w:pPr>
        <w:pStyle w:val="a3"/>
        <w:autoSpaceDE w:val="0"/>
        <w:autoSpaceDN w:val="0"/>
        <w:adjustRightInd w:val="0"/>
        <w:spacing w:line="241" w:lineRule="atLeast"/>
        <w:ind w:left="1360" w:firstLineChars="0" w:firstLine="0"/>
        <w:textAlignment w:val="center"/>
        <w:rPr>
          <w:rFonts w:eastAsia="仿宋"/>
          <w:sz w:val="32"/>
          <w:szCs w:val="32"/>
        </w:rPr>
      </w:pPr>
    </w:p>
    <w:p w14:paraId="1F0083FD" w14:textId="1998E859" w:rsidR="00EA3040" w:rsidRPr="00E022B2" w:rsidRDefault="00527AAD" w:rsidP="00AC2148">
      <w:pPr>
        <w:pStyle w:val="a3"/>
        <w:numPr>
          <w:ilvl w:val="0"/>
          <w:numId w:val="11"/>
        </w:numPr>
        <w:autoSpaceDE w:val="0"/>
        <w:autoSpaceDN w:val="0"/>
        <w:adjustRightInd w:val="0"/>
        <w:spacing w:line="241" w:lineRule="atLeast"/>
        <w:ind w:firstLineChars="0"/>
        <w:textAlignment w:val="center"/>
        <w:rPr>
          <w:rFonts w:eastAsia="黑体"/>
          <w:sz w:val="32"/>
          <w:szCs w:val="32"/>
        </w:rPr>
      </w:pPr>
      <w:r w:rsidRPr="00E022B2">
        <w:rPr>
          <w:rFonts w:eastAsia="黑体"/>
          <w:sz w:val="32"/>
          <w:szCs w:val="32"/>
        </w:rPr>
        <w:t>变更为集合竞价交易</w:t>
      </w:r>
      <w:r w:rsidR="00EA3040" w:rsidRPr="00E022B2">
        <w:rPr>
          <w:rFonts w:eastAsia="黑体"/>
          <w:sz w:val="32"/>
          <w:szCs w:val="32"/>
        </w:rPr>
        <w:t>方式情形</w:t>
      </w:r>
    </w:p>
    <w:p w14:paraId="3F20F017" w14:textId="77777777" w:rsidR="00527AAD" w:rsidRPr="00E022B2" w:rsidRDefault="00EA3040" w:rsidP="00527AAD">
      <w:pPr>
        <w:autoSpaceDE w:val="0"/>
        <w:autoSpaceDN w:val="0"/>
        <w:adjustRightInd w:val="0"/>
        <w:spacing w:line="241" w:lineRule="atLeast"/>
        <w:ind w:left="640"/>
        <w:textAlignment w:val="center"/>
        <w:rPr>
          <w:rFonts w:ascii="Times New Roman" w:eastAsia="仿宋" w:hAnsi="Times New Roman" w:cs="Times New Roman"/>
          <w:spacing w:val="-7"/>
          <w:kern w:val="0"/>
          <w:sz w:val="32"/>
          <w:szCs w:val="32"/>
          <w:lang w:val="zh-CN"/>
        </w:rPr>
      </w:pPr>
      <w:r w:rsidRPr="00E022B2">
        <w:rPr>
          <w:rFonts w:ascii="Times New Roman" w:eastAsia="仿宋" w:hAnsi="Times New Roman" w:cs="Times New Roman"/>
          <w:spacing w:val="-7"/>
          <w:kern w:val="0"/>
          <w:sz w:val="32"/>
          <w:szCs w:val="32"/>
          <w:lang w:val="zh-CN"/>
        </w:rPr>
        <w:t>XX</w:t>
      </w:r>
      <w:r w:rsidRPr="00E022B2">
        <w:rPr>
          <w:rFonts w:ascii="Times New Roman" w:eastAsia="仿宋" w:hAnsi="Times New Roman" w:cs="Times New Roman"/>
          <w:spacing w:val="-7"/>
          <w:kern w:val="0"/>
          <w:sz w:val="32"/>
          <w:szCs w:val="32"/>
          <w:lang w:val="zh-CN"/>
        </w:rPr>
        <w:t>公司（以下简称</w:t>
      </w:r>
      <w:r w:rsidRPr="00E022B2">
        <w:rPr>
          <w:rFonts w:ascii="Times New Roman" w:eastAsia="仿宋" w:hAnsi="Times New Roman" w:cs="Times New Roman"/>
          <w:spacing w:val="-7"/>
          <w:kern w:val="0"/>
          <w:sz w:val="32"/>
          <w:szCs w:val="32"/>
          <w:lang w:val="zh-CN"/>
        </w:rPr>
        <w:t>“</w:t>
      </w:r>
      <w:r w:rsidRPr="00E022B2">
        <w:rPr>
          <w:rFonts w:ascii="Times New Roman" w:eastAsia="仿宋" w:hAnsi="Times New Roman" w:cs="Times New Roman"/>
          <w:spacing w:val="-7"/>
          <w:kern w:val="0"/>
          <w:sz w:val="32"/>
          <w:szCs w:val="32"/>
          <w:lang w:val="zh-CN"/>
        </w:rPr>
        <w:t>公司</w:t>
      </w:r>
      <w:r w:rsidRPr="00E022B2">
        <w:rPr>
          <w:rFonts w:ascii="Times New Roman" w:eastAsia="仿宋" w:hAnsi="Times New Roman" w:cs="Times New Roman"/>
          <w:spacing w:val="-7"/>
          <w:kern w:val="0"/>
          <w:sz w:val="32"/>
          <w:szCs w:val="32"/>
          <w:lang w:val="zh-CN"/>
        </w:rPr>
        <w:t>”</w:t>
      </w:r>
      <w:r w:rsidR="00527AAD" w:rsidRPr="00E022B2">
        <w:rPr>
          <w:rFonts w:ascii="Times New Roman" w:eastAsia="仿宋" w:hAnsi="Times New Roman" w:cs="Times New Roman"/>
          <w:spacing w:val="-7"/>
          <w:kern w:val="0"/>
          <w:sz w:val="32"/>
          <w:szCs w:val="32"/>
          <w:lang w:val="zh-CN"/>
        </w:rPr>
        <w:t>）变更股票交易方式为集合竞价交</w:t>
      </w:r>
    </w:p>
    <w:p w14:paraId="759FA37C" w14:textId="0E83DB47" w:rsidR="00EA3040" w:rsidRPr="00E022B2" w:rsidRDefault="00527AAD" w:rsidP="00527AAD">
      <w:pPr>
        <w:autoSpaceDE w:val="0"/>
        <w:autoSpaceDN w:val="0"/>
        <w:adjustRightInd w:val="0"/>
        <w:spacing w:line="241" w:lineRule="atLeast"/>
        <w:textAlignment w:val="center"/>
        <w:rPr>
          <w:rFonts w:ascii="Times New Roman" w:eastAsia="仿宋" w:hAnsi="Times New Roman" w:cs="Times New Roman"/>
          <w:spacing w:val="-7"/>
          <w:kern w:val="0"/>
          <w:sz w:val="32"/>
          <w:szCs w:val="32"/>
          <w:lang w:val="zh-CN"/>
        </w:rPr>
      </w:pPr>
      <w:r w:rsidRPr="00E022B2">
        <w:rPr>
          <w:rFonts w:ascii="Times New Roman" w:eastAsia="仿宋" w:hAnsi="Times New Roman" w:cs="Times New Roman"/>
          <w:spacing w:val="-7"/>
          <w:kern w:val="0"/>
          <w:sz w:val="32"/>
          <w:szCs w:val="32"/>
          <w:lang w:val="zh-CN"/>
        </w:rPr>
        <w:t>易</w:t>
      </w:r>
      <w:r w:rsidR="00EA3040" w:rsidRPr="00E022B2">
        <w:rPr>
          <w:rFonts w:ascii="Times New Roman" w:eastAsia="仿宋" w:hAnsi="Times New Roman" w:cs="Times New Roman"/>
          <w:spacing w:val="-7"/>
          <w:kern w:val="0"/>
          <w:sz w:val="32"/>
          <w:szCs w:val="32"/>
          <w:lang w:val="zh-CN"/>
        </w:rPr>
        <w:t>方式申请已经全国中小企业股份转让系统有限责任公司同意。公司股票将于</w:t>
      </w:r>
      <w:r w:rsidR="00EA3040" w:rsidRPr="00E022B2">
        <w:rPr>
          <w:rFonts w:ascii="Times New Roman" w:eastAsia="仿宋" w:hAnsi="Times New Roman" w:cs="Times New Roman"/>
          <w:spacing w:val="-7"/>
          <w:kern w:val="0"/>
          <w:sz w:val="32"/>
          <w:szCs w:val="32"/>
          <w:lang w:val="zh-CN"/>
        </w:rPr>
        <w:t>X</w:t>
      </w:r>
      <w:r w:rsidR="00EA3040" w:rsidRPr="00E022B2">
        <w:rPr>
          <w:rFonts w:ascii="Times New Roman" w:eastAsia="仿宋" w:hAnsi="Times New Roman" w:cs="Times New Roman"/>
          <w:spacing w:val="-7"/>
          <w:kern w:val="0"/>
          <w:sz w:val="32"/>
          <w:szCs w:val="32"/>
          <w:lang w:val="zh-CN"/>
        </w:rPr>
        <w:t>年</w:t>
      </w:r>
      <w:r w:rsidR="00EA3040" w:rsidRPr="00E022B2">
        <w:rPr>
          <w:rFonts w:ascii="Times New Roman" w:eastAsia="仿宋" w:hAnsi="Times New Roman" w:cs="Times New Roman"/>
          <w:spacing w:val="-7"/>
          <w:kern w:val="0"/>
          <w:sz w:val="32"/>
          <w:szCs w:val="32"/>
          <w:lang w:val="zh-CN"/>
        </w:rPr>
        <w:t>X</w:t>
      </w:r>
      <w:r w:rsidR="00EA3040" w:rsidRPr="00E022B2">
        <w:rPr>
          <w:rFonts w:ascii="Times New Roman" w:eastAsia="仿宋" w:hAnsi="Times New Roman" w:cs="Times New Roman"/>
          <w:spacing w:val="-7"/>
          <w:kern w:val="0"/>
          <w:sz w:val="32"/>
          <w:szCs w:val="32"/>
          <w:lang w:val="zh-CN"/>
        </w:rPr>
        <w:t>月</w:t>
      </w:r>
      <w:r w:rsidR="00EA3040" w:rsidRPr="00E022B2">
        <w:rPr>
          <w:rFonts w:ascii="Times New Roman" w:eastAsia="仿宋" w:hAnsi="Times New Roman" w:cs="Times New Roman"/>
          <w:spacing w:val="-7"/>
          <w:kern w:val="0"/>
          <w:sz w:val="32"/>
          <w:szCs w:val="32"/>
          <w:lang w:val="zh-CN"/>
        </w:rPr>
        <w:t>X</w:t>
      </w:r>
      <w:r w:rsidR="00DC3E7A" w:rsidRPr="00E022B2">
        <w:rPr>
          <w:rFonts w:ascii="Times New Roman" w:eastAsia="仿宋" w:hAnsi="Times New Roman" w:cs="Times New Roman"/>
          <w:spacing w:val="-7"/>
          <w:kern w:val="0"/>
          <w:sz w:val="32"/>
          <w:szCs w:val="32"/>
          <w:lang w:val="zh-CN"/>
        </w:rPr>
        <w:t>日起变更为集合竞价交易方式。变更前，公司股票仍采取做市交易方式</w:t>
      </w:r>
      <w:r w:rsidR="00EA3040" w:rsidRPr="00E022B2">
        <w:rPr>
          <w:rFonts w:ascii="Times New Roman" w:eastAsia="仿宋" w:hAnsi="Times New Roman" w:cs="Times New Roman"/>
          <w:spacing w:val="-7"/>
          <w:kern w:val="0"/>
          <w:sz w:val="32"/>
          <w:szCs w:val="32"/>
          <w:lang w:val="zh-CN"/>
        </w:rPr>
        <w:t>。公司所属层级：</w:t>
      </w:r>
      <w:r w:rsidR="00EA3040" w:rsidRPr="00E022B2">
        <w:rPr>
          <w:rFonts w:ascii="Times New Roman" w:eastAsia="仿宋" w:hAnsi="Times New Roman" w:cs="Times New Roman"/>
          <w:spacing w:val="-7"/>
          <w:kern w:val="0"/>
          <w:sz w:val="32"/>
          <w:szCs w:val="32"/>
          <w:lang w:val="zh-CN"/>
        </w:rPr>
        <w:t>XX</w:t>
      </w:r>
      <w:r w:rsidR="00EA3040" w:rsidRPr="00E022B2">
        <w:rPr>
          <w:rFonts w:ascii="Times New Roman" w:eastAsia="仿宋" w:hAnsi="Times New Roman" w:cs="Times New Roman"/>
          <w:spacing w:val="-7"/>
          <w:kern w:val="0"/>
          <w:sz w:val="32"/>
          <w:szCs w:val="32"/>
          <w:lang w:val="zh-CN"/>
        </w:rPr>
        <w:t>。</w:t>
      </w:r>
    </w:p>
    <w:p w14:paraId="084FD4CB" w14:textId="07D5BE4B" w:rsidR="00EA3040" w:rsidRPr="00E022B2" w:rsidRDefault="00B539D6" w:rsidP="00AC2148">
      <w:pPr>
        <w:pStyle w:val="a3"/>
        <w:numPr>
          <w:ilvl w:val="0"/>
          <w:numId w:val="11"/>
        </w:numPr>
        <w:autoSpaceDE w:val="0"/>
        <w:autoSpaceDN w:val="0"/>
        <w:adjustRightInd w:val="0"/>
        <w:spacing w:line="241" w:lineRule="atLeast"/>
        <w:ind w:firstLineChars="0"/>
        <w:textAlignment w:val="center"/>
        <w:rPr>
          <w:rFonts w:eastAsia="黑体"/>
          <w:sz w:val="32"/>
          <w:szCs w:val="32"/>
        </w:rPr>
      </w:pPr>
      <w:r w:rsidRPr="00E022B2">
        <w:rPr>
          <w:rFonts w:eastAsia="黑体"/>
          <w:sz w:val="32"/>
          <w:szCs w:val="32"/>
        </w:rPr>
        <w:t>变更为做市交易</w:t>
      </w:r>
      <w:r w:rsidR="00EA3040" w:rsidRPr="00E022B2">
        <w:rPr>
          <w:rFonts w:eastAsia="黑体"/>
          <w:sz w:val="32"/>
          <w:szCs w:val="32"/>
        </w:rPr>
        <w:t>方式情形</w:t>
      </w:r>
    </w:p>
    <w:p w14:paraId="79A33640" w14:textId="0FDBF66F" w:rsidR="00EA3040" w:rsidRPr="00E022B2"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spacing w:val="-7"/>
          <w:kern w:val="0"/>
          <w:sz w:val="32"/>
          <w:szCs w:val="32"/>
          <w:lang w:val="zh-CN"/>
        </w:rPr>
      </w:pPr>
      <w:r w:rsidRPr="00E022B2">
        <w:rPr>
          <w:rFonts w:ascii="Times New Roman" w:eastAsia="仿宋" w:hAnsi="Times New Roman" w:cs="Times New Roman"/>
          <w:color w:val="000000"/>
          <w:spacing w:val="-7"/>
          <w:kern w:val="0"/>
          <w:sz w:val="32"/>
          <w:szCs w:val="32"/>
          <w:lang w:val="zh-CN"/>
        </w:rPr>
        <w:t>XX</w:t>
      </w:r>
      <w:r w:rsidRPr="00E022B2">
        <w:rPr>
          <w:rFonts w:ascii="Times New Roman" w:eastAsia="仿宋" w:hAnsi="Times New Roman" w:cs="Times New Roman"/>
          <w:color w:val="000000"/>
          <w:spacing w:val="-7"/>
          <w:kern w:val="0"/>
          <w:sz w:val="32"/>
          <w:szCs w:val="32"/>
          <w:lang w:val="zh-CN"/>
        </w:rPr>
        <w:t>公司（以下简称</w:t>
      </w:r>
      <w:r w:rsidRPr="00E022B2">
        <w:rPr>
          <w:rFonts w:ascii="Times New Roman" w:eastAsia="仿宋" w:hAnsi="Times New Roman" w:cs="Times New Roman"/>
          <w:color w:val="000000"/>
          <w:spacing w:val="-7"/>
          <w:kern w:val="0"/>
          <w:sz w:val="32"/>
          <w:szCs w:val="32"/>
          <w:lang w:val="zh-CN"/>
        </w:rPr>
        <w:t>“</w:t>
      </w:r>
      <w:r w:rsidRPr="00E022B2">
        <w:rPr>
          <w:rFonts w:ascii="Times New Roman" w:eastAsia="仿宋" w:hAnsi="Times New Roman" w:cs="Times New Roman"/>
          <w:color w:val="000000"/>
          <w:spacing w:val="-7"/>
          <w:kern w:val="0"/>
          <w:sz w:val="32"/>
          <w:szCs w:val="32"/>
          <w:lang w:val="zh-CN"/>
        </w:rPr>
        <w:t>公司</w:t>
      </w:r>
      <w:r w:rsidRPr="00E022B2">
        <w:rPr>
          <w:rFonts w:ascii="Times New Roman" w:eastAsia="仿宋" w:hAnsi="Times New Roman" w:cs="Times New Roman"/>
          <w:color w:val="000000"/>
          <w:spacing w:val="-7"/>
          <w:kern w:val="0"/>
          <w:sz w:val="32"/>
          <w:szCs w:val="32"/>
          <w:lang w:val="zh-CN"/>
        </w:rPr>
        <w:t>”</w:t>
      </w:r>
      <w:r w:rsidR="00B539D6" w:rsidRPr="00E022B2">
        <w:rPr>
          <w:rFonts w:ascii="Times New Roman" w:eastAsia="仿宋" w:hAnsi="Times New Roman" w:cs="Times New Roman"/>
          <w:color w:val="000000"/>
          <w:spacing w:val="-7"/>
          <w:kern w:val="0"/>
          <w:sz w:val="32"/>
          <w:szCs w:val="32"/>
          <w:lang w:val="zh-CN"/>
        </w:rPr>
        <w:t>）变更股票交易方式为做市交易</w:t>
      </w:r>
      <w:r w:rsidRPr="00E022B2">
        <w:rPr>
          <w:rFonts w:ascii="Times New Roman" w:eastAsia="仿宋" w:hAnsi="Times New Roman" w:cs="Times New Roman"/>
          <w:color w:val="000000"/>
          <w:spacing w:val="-7"/>
          <w:kern w:val="0"/>
          <w:sz w:val="32"/>
          <w:szCs w:val="32"/>
          <w:lang w:val="zh-CN"/>
        </w:rPr>
        <w:t>方式申请已经全国中小企业股份转让系统有限责任公司同意。公司股票将于</w:t>
      </w:r>
      <w:r w:rsidRPr="00E022B2">
        <w:rPr>
          <w:rFonts w:ascii="Times New Roman" w:eastAsia="仿宋" w:hAnsi="Times New Roman" w:cs="Times New Roman"/>
          <w:color w:val="000000"/>
          <w:spacing w:val="-7"/>
          <w:kern w:val="0"/>
          <w:sz w:val="32"/>
          <w:szCs w:val="32"/>
          <w:lang w:val="zh-CN"/>
        </w:rPr>
        <w:t>X</w:t>
      </w:r>
      <w:r w:rsidRPr="00E022B2">
        <w:rPr>
          <w:rFonts w:ascii="Times New Roman" w:eastAsia="仿宋" w:hAnsi="Times New Roman" w:cs="Times New Roman"/>
          <w:color w:val="000000"/>
          <w:spacing w:val="-7"/>
          <w:kern w:val="0"/>
          <w:sz w:val="32"/>
          <w:szCs w:val="32"/>
          <w:lang w:val="zh-CN"/>
        </w:rPr>
        <w:t>年</w:t>
      </w:r>
      <w:r w:rsidRPr="00E022B2">
        <w:rPr>
          <w:rFonts w:ascii="Times New Roman" w:eastAsia="仿宋" w:hAnsi="Times New Roman" w:cs="Times New Roman"/>
          <w:color w:val="000000"/>
          <w:spacing w:val="-7"/>
          <w:kern w:val="0"/>
          <w:sz w:val="32"/>
          <w:szCs w:val="32"/>
          <w:lang w:val="zh-CN"/>
        </w:rPr>
        <w:t>X</w:t>
      </w:r>
      <w:r w:rsidRPr="00E022B2">
        <w:rPr>
          <w:rFonts w:ascii="Times New Roman" w:eastAsia="仿宋" w:hAnsi="Times New Roman" w:cs="Times New Roman"/>
          <w:color w:val="000000"/>
          <w:spacing w:val="-7"/>
          <w:kern w:val="0"/>
          <w:sz w:val="32"/>
          <w:szCs w:val="32"/>
          <w:lang w:val="zh-CN"/>
        </w:rPr>
        <w:t>月</w:t>
      </w:r>
      <w:r w:rsidRPr="00E022B2">
        <w:rPr>
          <w:rFonts w:ascii="Times New Roman" w:eastAsia="仿宋" w:hAnsi="Times New Roman" w:cs="Times New Roman"/>
          <w:color w:val="000000"/>
          <w:spacing w:val="-7"/>
          <w:kern w:val="0"/>
          <w:sz w:val="32"/>
          <w:szCs w:val="32"/>
          <w:lang w:val="zh-CN"/>
        </w:rPr>
        <w:t>X</w:t>
      </w:r>
      <w:r w:rsidR="00B539D6" w:rsidRPr="00E022B2">
        <w:rPr>
          <w:rFonts w:ascii="Times New Roman" w:eastAsia="仿宋" w:hAnsi="Times New Roman" w:cs="Times New Roman"/>
          <w:color w:val="000000"/>
          <w:spacing w:val="-7"/>
          <w:kern w:val="0"/>
          <w:sz w:val="32"/>
          <w:szCs w:val="32"/>
          <w:lang w:val="zh-CN"/>
        </w:rPr>
        <w:t>日起变更为做市交易方式。变更前，公司股票仍采取集合竞价交易方式</w:t>
      </w:r>
      <w:r w:rsidRPr="00E022B2">
        <w:rPr>
          <w:rFonts w:ascii="Times New Roman" w:eastAsia="仿宋" w:hAnsi="Times New Roman" w:cs="Times New Roman"/>
          <w:color w:val="000000"/>
          <w:spacing w:val="-7"/>
          <w:kern w:val="0"/>
          <w:sz w:val="32"/>
          <w:szCs w:val="32"/>
          <w:lang w:val="zh-CN"/>
        </w:rPr>
        <w:t>。</w:t>
      </w:r>
      <w:r w:rsidRPr="00E022B2">
        <w:rPr>
          <w:rFonts w:ascii="Times New Roman" w:eastAsia="仿宋" w:hAnsi="Times New Roman" w:cs="Times New Roman"/>
          <w:spacing w:val="-7"/>
          <w:kern w:val="0"/>
          <w:sz w:val="32"/>
          <w:szCs w:val="32"/>
          <w:lang w:val="zh-CN"/>
        </w:rPr>
        <w:t>公司所属层级：</w:t>
      </w:r>
      <w:r w:rsidRPr="00E022B2">
        <w:rPr>
          <w:rFonts w:ascii="Times New Roman" w:eastAsia="仿宋" w:hAnsi="Times New Roman" w:cs="Times New Roman"/>
          <w:spacing w:val="-7"/>
          <w:kern w:val="0"/>
          <w:sz w:val="32"/>
          <w:szCs w:val="32"/>
          <w:lang w:val="zh-CN"/>
        </w:rPr>
        <w:t>XX</w:t>
      </w:r>
      <w:r w:rsidRPr="00E022B2">
        <w:rPr>
          <w:rFonts w:ascii="Times New Roman" w:eastAsia="仿宋" w:hAnsi="Times New Roman" w:cs="Times New Roman"/>
          <w:spacing w:val="-7"/>
          <w:kern w:val="0"/>
          <w:sz w:val="32"/>
          <w:szCs w:val="32"/>
          <w:lang w:val="zh-CN"/>
        </w:rPr>
        <w:t>。</w:t>
      </w:r>
    </w:p>
    <w:p w14:paraId="05653289" w14:textId="77777777" w:rsidR="00EA3040" w:rsidRPr="00E022B2"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r w:rsidRPr="00E022B2">
        <w:rPr>
          <w:rFonts w:ascii="Times New Roman" w:eastAsia="仿宋" w:hAnsi="Times New Roman" w:cs="Times New Roman"/>
          <w:color w:val="000000"/>
          <w:spacing w:val="-7"/>
          <w:kern w:val="0"/>
          <w:sz w:val="32"/>
          <w:szCs w:val="32"/>
          <w:lang w:val="zh-CN"/>
        </w:rPr>
        <w:lastRenderedPageBreak/>
        <w:t>做市商</w:t>
      </w:r>
      <w:r w:rsidRPr="00E022B2">
        <w:rPr>
          <w:rFonts w:ascii="Times New Roman" w:eastAsia="仿宋" w:hAnsi="Times New Roman" w:cs="Times New Roman"/>
          <w:color w:val="000000"/>
          <w:spacing w:val="-7"/>
          <w:kern w:val="0"/>
          <w:sz w:val="32"/>
          <w:szCs w:val="32"/>
          <w:lang w:val="zh-CN"/>
        </w:rPr>
        <w:t>1</w:t>
      </w:r>
      <w:r w:rsidRPr="00E022B2">
        <w:rPr>
          <w:rFonts w:ascii="Times New Roman" w:eastAsia="仿宋" w:hAnsi="Times New Roman" w:cs="Times New Roman"/>
          <w:color w:val="000000"/>
          <w:spacing w:val="-7"/>
          <w:kern w:val="0"/>
          <w:sz w:val="32"/>
          <w:szCs w:val="32"/>
          <w:lang w:val="zh-CN"/>
        </w:rPr>
        <w:t>：</w:t>
      </w:r>
      <w:r w:rsidRPr="00E022B2">
        <w:rPr>
          <w:rFonts w:ascii="Times New Roman" w:eastAsia="仿宋" w:hAnsi="Times New Roman" w:cs="Times New Roman"/>
          <w:color w:val="000000"/>
          <w:spacing w:val="-7"/>
          <w:kern w:val="0"/>
          <w:sz w:val="32"/>
          <w:szCs w:val="32"/>
          <w:lang w:val="zh-CN"/>
        </w:rPr>
        <w:t>XX</w:t>
      </w:r>
      <w:r w:rsidRPr="00E022B2">
        <w:rPr>
          <w:rFonts w:ascii="Times New Roman" w:eastAsia="仿宋" w:hAnsi="Times New Roman" w:cs="Times New Roman"/>
          <w:color w:val="000000"/>
          <w:spacing w:val="-7"/>
          <w:kern w:val="0"/>
          <w:sz w:val="32"/>
          <w:szCs w:val="32"/>
          <w:lang w:val="zh-CN"/>
        </w:rPr>
        <w:t>（全称）。</w:t>
      </w:r>
    </w:p>
    <w:p w14:paraId="165059DC" w14:textId="77777777" w:rsidR="00EA3040" w:rsidRPr="00E022B2"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r w:rsidRPr="00E022B2">
        <w:rPr>
          <w:rFonts w:ascii="Times New Roman" w:eastAsia="仿宋" w:hAnsi="Times New Roman" w:cs="Times New Roman"/>
          <w:color w:val="000000"/>
          <w:spacing w:val="-7"/>
          <w:kern w:val="0"/>
          <w:sz w:val="32"/>
          <w:szCs w:val="32"/>
          <w:lang w:val="zh-CN"/>
        </w:rPr>
        <w:t>做市商</w:t>
      </w:r>
      <w:r w:rsidRPr="00E022B2">
        <w:rPr>
          <w:rFonts w:ascii="Times New Roman" w:eastAsia="仿宋" w:hAnsi="Times New Roman" w:cs="Times New Roman"/>
          <w:color w:val="000000"/>
          <w:spacing w:val="-7"/>
          <w:kern w:val="0"/>
          <w:sz w:val="32"/>
          <w:szCs w:val="32"/>
          <w:lang w:val="zh-CN"/>
        </w:rPr>
        <w:t>2</w:t>
      </w:r>
      <w:r w:rsidRPr="00E022B2">
        <w:rPr>
          <w:rFonts w:ascii="Times New Roman" w:eastAsia="仿宋" w:hAnsi="Times New Roman" w:cs="Times New Roman"/>
          <w:color w:val="000000"/>
          <w:spacing w:val="-7"/>
          <w:kern w:val="0"/>
          <w:sz w:val="32"/>
          <w:szCs w:val="32"/>
          <w:lang w:val="zh-CN"/>
        </w:rPr>
        <w:t>：</w:t>
      </w:r>
      <w:r w:rsidRPr="00E022B2">
        <w:rPr>
          <w:rFonts w:ascii="Times New Roman" w:eastAsia="仿宋" w:hAnsi="Times New Roman" w:cs="Times New Roman"/>
          <w:color w:val="000000"/>
          <w:spacing w:val="-7"/>
          <w:kern w:val="0"/>
          <w:sz w:val="32"/>
          <w:szCs w:val="32"/>
          <w:lang w:val="zh-CN"/>
        </w:rPr>
        <w:t>XX</w:t>
      </w:r>
      <w:r w:rsidRPr="00E022B2">
        <w:rPr>
          <w:rFonts w:ascii="Times New Roman" w:eastAsia="仿宋" w:hAnsi="Times New Roman" w:cs="Times New Roman"/>
          <w:color w:val="000000"/>
          <w:spacing w:val="-7"/>
          <w:kern w:val="0"/>
          <w:sz w:val="32"/>
          <w:szCs w:val="32"/>
          <w:lang w:val="zh-CN"/>
        </w:rPr>
        <w:t>（全称）。</w:t>
      </w:r>
    </w:p>
    <w:p w14:paraId="23940738" w14:textId="77777777" w:rsidR="00EA3040" w:rsidRPr="00E022B2"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r w:rsidRPr="00E022B2">
        <w:rPr>
          <w:rFonts w:ascii="Times New Roman" w:eastAsia="仿宋" w:hAnsi="Times New Roman" w:cs="Times New Roman"/>
          <w:color w:val="000000"/>
          <w:spacing w:val="-7"/>
          <w:kern w:val="0"/>
          <w:sz w:val="32"/>
          <w:szCs w:val="32"/>
          <w:lang w:val="zh-CN"/>
        </w:rPr>
        <w:t>……</w:t>
      </w:r>
    </w:p>
    <w:p w14:paraId="00E5AEF6" w14:textId="77777777" w:rsidR="00EA3040" w:rsidRPr="00E022B2"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r w:rsidRPr="00E022B2">
        <w:rPr>
          <w:rFonts w:ascii="Times New Roman" w:eastAsia="仿宋" w:hAnsi="Times New Roman" w:cs="Times New Roman"/>
          <w:color w:val="000000"/>
          <w:spacing w:val="-7"/>
          <w:kern w:val="0"/>
          <w:sz w:val="32"/>
          <w:szCs w:val="32"/>
          <w:lang w:val="zh-CN"/>
        </w:rPr>
        <w:t>特此公告。</w:t>
      </w:r>
    </w:p>
    <w:p w14:paraId="0675CF04" w14:textId="77777777" w:rsidR="00EA3040" w:rsidRPr="00E022B2"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p>
    <w:p w14:paraId="7093700B" w14:textId="77777777" w:rsidR="00EA3040" w:rsidRPr="00E022B2" w:rsidRDefault="00EA3040" w:rsidP="00914512">
      <w:pPr>
        <w:autoSpaceDE w:val="0"/>
        <w:autoSpaceDN w:val="0"/>
        <w:adjustRightInd w:val="0"/>
        <w:spacing w:line="241" w:lineRule="atLeast"/>
        <w:ind w:firstLineChars="200" w:firstLine="612"/>
        <w:textAlignment w:val="center"/>
        <w:rPr>
          <w:rFonts w:ascii="Times New Roman" w:eastAsia="仿宋" w:hAnsi="Times New Roman" w:cs="Times New Roman"/>
          <w:color w:val="000000"/>
          <w:spacing w:val="-7"/>
          <w:kern w:val="0"/>
          <w:sz w:val="32"/>
          <w:szCs w:val="32"/>
          <w:lang w:val="zh-CN"/>
        </w:rPr>
      </w:pPr>
    </w:p>
    <w:p w14:paraId="633E460B" w14:textId="738E343F" w:rsidR="00EA3040" w:rsidRPr="00E022B2" w:rsidRDefault="00EA3040" w:rsidP="00914512">
      <w:pPr>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XXXXX</w:t>
      </w:r>
      <w:r w:rsidRPr="00E022B2">
        <w:rPr>
          <w:rFonts w:ascii="Times New Roman" w:eastAsia="仿宋" w:hAnsi="Times New Roman" w:cs="Times New Roman"/>
          <w:sz w:val="32"/>
          <w:szCs w:val="32"/>
        </w:rPr>
        <w:t>公司董事会</w:t>
      </w:r>
    </w:p>
    <w:p w14:paraId="3B4D3DD2" w14:textId="51090B18" w:rsidR="00EA3040" w:rsidRPr="00E022B2" w:rsidRDefault="005F6C04" w:rsidP="00BB14C9">
      <w:pPr>
        <w:widowControl/>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r w:rsidR="00EA3040" w:rsidRPr="00E022B2">
        <w:rPr>
          <w:rFonts w:ascii="Times New Roman" w:eastAsia="仿宋" w:hAnsi="Times New Roman" w:cs="Times New Roman"/>
          <w:sz w:val="32"/>
          <w:szCs w:val="32"/>
        </w:rPr>
        <w:br w:type="page"/>
      </w:r>
    </w:p>
    <w:p w14:paraId="1D497AFB" w14:textId="77777777" w:rsidR="00EA3040" w:rsidRPr="00E022B2" w:rsidRDefault="00EA3040" w:rsidP="00914512">
      <w:pPr>
        <w:widowControl/>
        <w:jc w:val="left"/>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26FFB2EC" w14:textId="77777777" w:rsidR="00EA3040" w:rsidRPr="00E022B2" w:rsidRDefault="00EA3040" w:rsidP="00914512">
      <w:pPr>
        <w:tabs>
          <w:tab w:val="left" w:pos="900"/>
        </w:tabs>
        <w:snapToGrid w:val="0"/>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hAnsi="Times New Roman" w:cs="Times New Roman"/>
          <w:color w:val="000000"/>
          <w:kern w:val="0"/>
          <w:sz w:val="22"/>
        </w:rPr>
        <w:t xml:space="preserve">   </w:t>
      </w:r>
    </w:p>
    <w:p w14:paraId="3A7FC301" w14:textId="77777777" w:rsidR="00EA3040" w:rsidRPr="00E022B2" w:rsidRDefault="00EA3040" w:rsidP="00914512">
      <w:pPr>
        <w:widowControl/>
        <w:spacing w:line="560" w:lineRule="exact"/>
        <w:rPr>
          <w:rFonts w:ascii="Times New Roman" w:hAnsi="Times New Roman" w:cs="Times New Roman"/>
          <w:color w:val="000000"/>
          <w:kern w:val="0"/>
          <w:sz w:val="22"/>
        </w:rPr>
      </w:pPr>
    </w:p>
    <w:p w14:paraId="5268CAD7" w14:textId="74EAFD80" w:rsidR="00EA3040" w:rsidRPr="00E022B2" w:rsidRDefault="00EA3040" w:rsidP="00BB14C9">
      <w:pPr>
        <w:snapToGrid w:val="0"/>
        <w:spacing w:line="560" w:lineRule="exact"/>
        <w:jc w:val="center"/>
        <w:rPr>
          <w:rFonts w:ascii="Times New Roman" w:hAnsi="Times New Roman" w:cs="Times New Roman"/>
          <w:b/>
          <w:color w:val="000000"/>
          <w:kern w:val="0"/>
          <w:sz w:val="28"/>
          <w:szCs w:val="28"/>
        </w:rPr>
      </w:pP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公司关于变更股</w:t>
      </w:r>
      <w:r w:rsidR="00B539D6" w:rsidRPr="00E022B2">
        <w:rPr>
          <w:rFonts w:ascii="Times New Roman" w:eastAsia="方正大标宋简体" w:hAnsi="Times New Roman" w:cs="Times New Roman"/>
          <w:sz w:val="44"/>
          <w:szCs w:val="44"/>
        </w:rPr>
        <w:t>票交易</w:t>
      </w:r>
      <w:r w:rsidRPr="00E022B2">
        <w:rPr>
          <w:rFonts w:ascii="Times New Roman" w:eastAsia="方正大标宋简体" w:hAnsi="Times New Roman" w:cs="Times New Roman"/>
          <w:sz w:val="44"/>
          <w:szCs w:val="44"/>
        </w:rPr>
        <w:t>方式为</w:t>
      </w:r>
      <w:r w:rsidRPr="00E022B2">
        <w:rPr>
          <w:rFonts w:ascii="Times New Roman" w:eastAsia="方正大标宋简体" w:hAnsi="Times New Roman" w:cs="Times New Roman"/>
          <w:color w:val="FF0000"/>
          <w:sz w:val="44"/>
          <w:szCs w:val="44"/>
        </w:rPr>
        <w:t>集合竞价</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color w:val="FF0000"/>
          <w:sz w:val="44"/>
          <w:szCs w:val="44"/>
        </w:rPr>
        <w:t>做市</w:t>
      </w:r>
      <w:r w:rsidR="00B539D6" w:rsidRPr="00E022B2">
        <w:rPr>
          <w:rFonts w:ascii="Times New Roman" w:eastAsia="方正大标宋简体" w:hAnsi="Times New Roman" w:cs="Times New Roman"/>
          <w:sz w:val="44"/>
          <w:szCs w:val="44"/>
        </w:rPr>
        <w:t>交易</w:t>
      </w:r>
      <w:r w:rsidRPr="00E022B2">
        <w:rPr>
          <w:rFonts w:ascii="Times New Roman" w:eastAsia="方正大标宋简体" w:hAnsi="Times New Roman" w:cs="Times New Roman"/>
          <w:sz w:val="44"/>
          <w:szCs w:val="44"/>
        </w:rPr>
        <w:t>方式的提示性公告</w:t>
      </w:r>
    </w:p>
    <w:p w14:paraId="193A6CE7" w14:textId="77777777" w:rsidR="00EA3040" w:rsidRPr="00E022B2" w:rsidRDefault="00EA3040" w:rsidP="00914512">
      <w:pPr>
        <w:spacing w:line="56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1571C58" w14:textId="77777777" w:rsidTr="00914512">
        <w:tc>
          <w:tcPr>
            <w:tcW w:w="8296" w:type="dxa"/>
            <w:shd w:val="clear" w:color="auto" w:fill="auto"/>
          </w:tcPr>
          <w:p w14:paraId="7170A8BD" w14:textId="77777777" w:rsidR="00EA3040" w:rsidRPr="00E022B2" w:rsidRDefault="00EA3040" w:rsidP="00914512">
            <w:pPr>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0A065E2A" w14:textId="77777777" w:rsidR="00EA3040" w:rsidRPr="00E022B2" w:rsidRDefault="00EA3040" w:rsidP="00914512">
            <w:pPr>
              <w:spacing w:line="560" w:lineRule="exact"/>
              <w:ind w:firstLineChars="200" w:firstLine="480"/>
              <w:rPr>
                <w:rFonts w:ascii="Times New Roman" w:hAnsi="Times New Roman" w:cs="Times New Roman"/>
              </w:rPr>
            </w:pPr>
            <w:r w:rsidRPr="00E022B2">
              <w:rPr>
                <w:rFonts w:ascii="Times New Roman" w:eastAsia="仿宋" w:hAnsi="Times New Roman" w:cs="Times New Roman"/>
                <w:color w:val="FF0000"/>
                <w:sz w:val="24"/>
                <w:szCs w:val="24"/>
              </w:rPr>
              <w:t>董事（）因（）不能保证公告内容真实、准确、完整（如适用）。</w:t>
            </w:r>
          </w:p>
        </w:tc>
      </w:tr>
    </w:tbl>
    <w:p w14:paraId="75E72073" w14:textId="77777777" w:rsidR="00EA3040" w:rsidRPr="00E022B2" w:rsidRDefault="00EA3040" w:rsidP="00914512">
      <w:pPr>
        <w:ind w:firstLineChars="200" w:firstLine="640"/>
        <w:rPr>
          <w:rFonts w:ascii="Times New Roman" w:eastAsia="仿宋" w:hAnsi="Times New Roman" w:cs="Times New Roman"/>
          <w:color w:val="FF0000"/>
          <w:sz w:val="32"/>
          <w:szCs w:val="32"/>
        </w:rPr>
      </w:pPr>
    </w:p>
    <w:p w14:paraId="3ED4DCBB" w14:textId="68FC433E" w:rsidR="00EA3040" w:rsidRPr="00E022B2" w:rsidRDefault="00B539D6" w:rsidP="00914512">
      <w:pPr>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（适用于变更为集合竞价交易</w:t>
      </w:r>
      <w:r w:rsidR="00EA3040" w:rsidRPr="00E022B2">
        <w:rPr>
          <w:rFonts w:ascii="Times New Roman" w:eastAsia="仿宋" w:hAnsi="Times New Roman" w:cs="Times New Roman"/>
          <w:color w:val="FF0000"/>
          <w:sz w:val="32"/>
          <w:szCs w:val="32"/>
        </w:rPr>
        <w:t>方式）</w:t>
      </w:r>
    </w:p>
    <w:p w14:paraId="0724BCA4" w14:textId="5EE21F93" w:rsidR="00EA3040" w:rsidRPr="00E022B2"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E022B2">
        <w:rPr>
          <w:rFonts w:ascii="Times New Roman" w:eastAsia="仿宋" w:hAnsi="Times New Roman" w:cs="Times New Roman"/>
          <w:color w:val="FF0000"/>
          <w:spacing w:val="-7"/>
          <w:kern w:val="0"/>
          <w:sz w:val="32"/>
          <w:szCs w:val="32"/>
          <w:lang w:val="zh-CN"/>
        </w:rPr>
        <w:t>（）</w:t>
      </w:r>
      <w:r w:rsidRPr="00E022B2">
        <w:rPr>
          <w:rFonts w:ascii="Times New Roman" w:eastAsia="仿宋" w:hAnsi="Times New Roman" w:cs="Times New Roman"/>
          <w:color w:val="000000"/>
          <w:spacing w:val="-7"/>
          <w:kern w:val="0"/>
          <w:sz w:val="32"/>
          <w:szCs w:val="32"/>
          <w:lang w:val="zh-CN"/>
        </w:rPr>
        <w:t>公司（以下简称</w:t>
      </w:r>
      <w:r w:rsidRPr="00E022B2">
        <w:rPr>
          <w:rFonts w:ascii="Times New Roman" w:eastAsia="仿宋" w:hAnsi="Times New Roman" w:cs="Times New Roman"/>
          <w:color w:val="000000"/>
          <w:spacing w:val="-7"/>
          <w:kern w:val="0"/>
          <w:sz w:val="32"/>
          <w:szCs w:val="32"/>
          <w:lang w:val="zh-CN"/>
        </w:rPr>
        <w:t>“</w:t>
      </w:r>
      <w:r w:rsidRPr="00E022B2">
        <w:rPr>
          <w:rFonts w:ascii="Times New Roman" w:eastAsia="仿宋" w:hAnsi="Times New Roman" w:cs="Times New Roman"/>
          <w:color w:val="000000"/>
          <w:spacing w:val="-7"/>
          <w:kern w:val="0"/>
          <w:sz w:val="32"/>
          <w:szCs w:val="32"/>
          <w:lang w:val="zh-CN"/>
        </w:rPr>
        <w:t>公司</w:t>
      </w:r>
      <w:r w:rsidRPr="00E022B2">
        <w:rPr>
          <w:rFonts w:ascii="Times New Roman" w:eastAsia="仿宋" w:hAnsi="Times New Roman" w:cs="Times New Roman"/>
          <w:color w:val="000000"/>
          <w:spacing w:val="-7"/>
          <w:kern w:val="0"/>
          <w:sz w:val="32"/>
          <w:szCs w:val="32"/>
          <w:lang w:val="zh-CN"/>
        </w:rPr>
        <w:t>”</w:t>
      </w:r>
      <w:r w:rsidR="00B539D6" w:rsidRPr="00E022B2">
        <w:rPr>
          <w:rFonts w:ascii="Times New Roman" w:eastAsia="仿宋" w:hAnsi="Times New Roman" w:cs="Times New Roman"/>
          <w:color w:val="000000"/>
          <w:spacing w:val="-7"/>
          <w:kern w:val="0"/>
          <w:sz w:val="32"/>
          <w:szCs w:val="32"/>
          <w:lang w:val="zh-CN"/>
        </w:rPr>
        <w:t>）变更股票交易方式为集合竞价交易</w:t>
      </w:r>
      <w:r w:rsidRPr="00E022B2">
        <w:rPr>
          <w:rFonts w:ascii="Times New Roman" w:eastAsia="仿宋" w:hAnsi="Times New Roman" w:cs="Times New Roman"/>
          <w:color w:val="000000"/>
          <w:spacing w:val="-7"/>
          <w:kern w:val="0"/>
          <w:sz w:val="32"/>
          <w:szCs w:val="32"/>
          <w:lang w:val="zh-CN"/>
        </w:rPr>
        <w:t>方式申请已经全国中小企业股份转让系统有限责任公司同意。公司股票将于</w:t>
      </w:r>
      <w:r w:rsidRPr="00E022B2">
        <w:rPr>
          <w:rFonts w:ascii="Times New Roman" w:eastAsia="仿宋" w:hAnsi="Times New Roman" w:cs="Times New Roman"/>
          <w:color w:val="FF0000"/>
          <w:spacing w:val="-7"/>
          <w:kern w:val="0"/>
          <w:sz w:val="32"/>
          <w:szCs w:val="32"/>
          <w:lang w:val="zh-CN"/>
        </w:rPr>
        <w:t>（）</w:t>
      </w:r>
      <w:r w:rsidRPr="00E022B2">
        <w:rPr>
          <w:rFonts w:ascii="Times New Roman" w:eastAsia="仿宋" w:hAnsi="Times New Roman" w:cs="Times New Roman"/>
          <w:color w:val="000000"/>
          <w:spacing w:val="-7"/>
          <w:kern w:val="0"/>
          <w:sz w:val="32"/>
          <w:szCs w:val="32"/>
          <w:lang w:val="zh-CN"/>
        </w:rPr>
        <w:t>年</w:t>
      </w:r>
      <w:r w:rsidRPr="00E022B2">
        <w:rPr>
          <w:rFonts w:ascii="Times New Roman" w:eastAsia="仿宋" w:hAnsi="Times New Roman" w:cs="Times New Roman"/>
          <w:color w:val="FF0000"/>
          <w:spacing w:val="-7"/>
          <w:kern w:val="0"/>
          <w:sz w:val="32"/>
          <w:szCs w:val="32"/>
          <w:lang w:val="zh-CN"/>
        </w:rPr>
        <w:t>（）</w:t>
      </w:r>
      <w:r w:rsidRPr="00E022B2">
        <w:rPr>
          <w:rFonts w:ascii="Times New Roman" w:eastAsia="仿宋" w:hAnsi="Times New Roman" w:cs="Times New Roman"/>
          <w:color w:val="000000"/>
          <w:spacing w:val="-7"/>
          <w:kern w:val="0"/>
          <w:sz w:val="32"/>
          <w:szCs w:val="32"/>
          <w:lang w:val="zh-CN"/>
        </w:rPr>
        <w:t>月</w:t>
      </w:r>
      <w:r w:rsidRPr="00E022B2">
        <w:rPr>
          <w:rFonts w:ascii="Times New Roman" w:eastAsia="仿宋" w:hAnsi="Times New Roman" w:cs="Times New Roman"/>
          <w:color w:val="FF0000"/>
          <w:spacing w:val="-7"/>
          <w:kern w:val="0"/>
          <w:sz w:val="32"/>
          <w:szCs w:val="32"/>
          <w:lang w:val="zh-CN"/>
        </w:rPr>
        <w:t>（）</w:t>
      </w:r>
      <w:r w:rsidR="00B539D6" w:rsidRPr="00E022B2">
        <w:rPr>
          <w:rFonts w:ascii="Times New Roman" w:eastAsia="仿宋" w:hAnsi="Times New Roman" w:cs="Times New Roman"/>
          <w:color w:val="000000"/>
          <w:spacing w:val="-7"/>
          <w:kern w:val="0"/>
          <w:sz w:val="32"/>
          <w:szCs w:val="32"/>
          <w:lang w:val="zh-CN"/>
        </w:rPr>
        <w:t>日起变更为集合竞价交易方式。变更前，公司股票仍采取做市交易</w:t>
      </w:r>
      <w:r w:rsidRPr="00E022B2">
        <w:rPr>
          <w:rFonts w:ascii="Times New Roman" w:eastAsia="仿宋" w:hAnsi="Times New Roman" w:cs="Times New Roman"/>
          <w:color w:val="000000"/>
          <w:spacing w:val="-7"/>
          <w:kern w:val="0"/>
          <w:sz w:val="32"/>
          <w:szCs w:val="32"/>
          <w:lang w:val="zh-CN"/>
        </w:rPr>
        <w:t>方式。公司所属层级为</w:t>
      </w:r>
      <w:r w:rsidRPr="00E022B2">
        <w:rPr>
          <w:rFonts w:ascii="Times New Roman" w:eastAsia="仿宋" w:hAnsi="Times New Roman" w:cs="Times New Roman"/>
          <w:color w:val="FF0000"/>
          <w:spacing w:val="-7"/>
          <w:kern w:val="0"/>
          <w:sz w:val="32"/>
          <w:szCs w:val="32"/>
          <w:lang w:val="zh-CN"/>
        </w:rPr>
        <w:t>（）</w:t>
      </w:r>
      <w:r w:rsidRPr="00E022B2">
        <w:rPr>
          <w:rFonts w:ascii="Times New Roman" w:eastAsia="仿宋" w:hAnsi="Times New Roman" w:cs="Times New Roman"/>
          <w:color w:val="000000"/>
          <w:spacing w:val="-7"/>
          <w:kern w:val="0"/>
          <w:sz w:val="32"/>
          <w:szCs w:val="32"/>
          <w:lang w:val="zh-CN"/>
        </w:rPr>
        <w:t>。</w:t>
      </w:r>
    </w:p>
    <w:p w14:paraId="276596BA" w14:textId="77777777" w:rsidR="00EA3040" w:rsidRPr="00E022B2"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p>
    <w:p w14:paraId="7F542B6B" w14:textId="1D56F28D" w:rsidR="00EA3040" w:rsidRPr="00E022B2" w:rsidRDefault="00B539D6"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（适用于变更为做市交易</w:t>
      </w:r>
      <w:r w:rsidR="00EA3040" w:rsidRPr="00E022B2">
        <w:rPr>
          <w:rFonts w:ascii="Times New Roman" w:eastAsia="仿宋" w:hAnsi="Times New Roman" w:cs="Times New Roman"/>
          <w:color w:val="FF0000"/>
          <w:sz w:val="32"/>
          <w:szCs w:val="32"/>
        </w:rPr>
        <w:t>方式</w:t>
      </w:r>
      <w:r w:rsidR="00EA3040" w:rsidRPr="00E022B2">
        <w:rPr>
          <w:rFonts w:ascii="Times New Roman" w:eastAsia="仿宋" w:hAnsi="Times New Roman" w:cs="Times New Roman"/>
          <w:sz w:val="32"/>
          <w:szCs w:val="32"/>
        </w:rPr>
        <w:t>）</w:t>
      </w:r>
    </w:p>
    <w:p w14:paraId="5B129D82" w14:textId="7A16EDEA" w:rsidR="00EA3040" w:rsidRPr="00E022B2"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E022B2">
        <w:rPr>
          <w:rFonts w:ascii="Times New Roman" w:eastAsia="仿宋" w:hAnsi="Times New Roman" w:cs="Times New Roman"/>
          <w:color w:val="FF0000"/>
          <w:spacing w:val="-7"/>
          <w:kern w:val="0"/>
          <w:sz w:val="32"/>
          <w:szCs w:val="32"/>
          <w:lang w:val="zh-CN"/>
        </w:rPr>
        <w:t>（）</w:t>
      </w:r>
      <w:r w:rsidRPr="00E022B2">
        <w:rPr>
          <w:rFonts w:ascii="Times New Roman" w:eastAsia="仿宋" w:hAnsi="Times New Roman" w:cs="Times New Roman"/>
          <w:color w:val="000000"/>
          <w:spacing w:val="-7"/>
          <w:kern w:val="0"/>
          <w:sz w:val="32"/>
          <w:szCs w:val="32"/>
          <w:lang w:val="zh-CN"/>
        </w:rPr>
        <w:t>公司（以下简称</w:t>
      </w:r>
      <w:r w:rsidRPr="00E022B2">
        <w:rPr>
          <w:rFonts w:ascii="Times New Roman" w:eastAsia="仿宋" w:hAnsi="Times New Roman" w:cs="Times New Roman"/>
          <w:color w:val="000000"/>
          <w:spacing w:val="-7"/>
          <w:kern w:val="0"/>
          <w:sz w:val="32"/>
          <w:szCs w:val="32"/>
          <w:lang w:val="zh-CN"/>
        </w:rPr>
        <w:t>“</w:t>
      </w:r>
      <w:r w:rsidRPr="00E022B2">
        <w:rPr>
          <w:rFonts w:ascii="Times New Roman" w:eastAsia="仿宋" w:hAnsi="Times New Roman" w:cs="Times New Roman"/>
          <w:color w:val="000000"/>
          <w:spacing w:val="-7"/>
          <w:kern w:val="0"/>
          <w:sz w:val="32"/>
          <w:szCs w:val="32"/>
          <w:lang w:val="zh-CN"/>
        </w:rPr>
        <w:t>公司</w:t>
      </w:r>
      <w:r w:rsidRPr="00E022B2">
        <w:rPr>
          <w:rFonts w:ascii="Times New Roman" w:eastAsia="仿宋" w:hAnsi="Times New Roman" w:cs="Times New Roman"/>
          <w:color w:val="000000"/>
          <w:spacing w:val="-7"/>
          <w:kern w:val="0"/>
          <w:sz w:val="32"/>
          <w:szCs w:val="32"/>
          <w:lang w:val="zh-CN"/>
        </w:rPr>
        <w:t>”</w:t>
      </w:r>
      <w:r w:rsidR="00B539D6" w:rsidRPr="00E022B2">
        <w:rPr>
          <w:rFonts w:ascii="Times New Roman" w:eastAsia="仿宋" w:hAnsi="Times New Roman" w:cs="Times New Roman"/>
          <w:color w:val="000000"/>
          <w:spacing w:val="-7"/>
          <w:kern w:val="0"/>
          <w:sz w:val="32"/>
          <w:szCs w:val="32"/>
          <w:lang w:val="zh-CN"/>
        </w:rPr>
        <w:t>）变更股票交易方式为做市交易</w:t>
      </w:r>
      <w:r w:rsidRPr="00E022B2">
        <w:rPr>
          <w:rFonts w:ascii="Times New Roman" w:eastAsia="仿宋" w:hAnsi="Times New Roman" w:cs="Times New Roman"/>
          <w:color w:val="000000"/>
          <w:spacing w:val="-7"/>
          <w:kern w:val="0"/>
          <w:sz w:val="32"/>
          <w:szCs w:val="32"/>
          <w:lang w:val="zh-CN"/>
        </w:rPr>
        <w:t>方式申请已经全国中小企业股份转让系统有限责任公司同意。公司股票将于</w:t>
      </w:r>
      <w:r w:rsidRPr="00E022B2">
        <w:rPr>
          <w:rFonts w:ascii="Times New Roman" w:eastAsia="仿宋" w:hAnsi="Times New Roman" w:cs="Times New Roman"/>
          <w:color w:val="FF0000"/>
          <w:spacing w:val="-7"/>
          <w:kern w:val="0"/>
          <w:sz w:val="32"/>
          <w:szCs w:val="32"/>
          <w:lang w:val="zh-CN"/>
        </w:rPr>
        <w:t>（）</w:t>
      </w:r>
      <w:r w:rsidRPr="00E022B2">
        <w:rPr>
          <w:rFonts w:ascii="Times New Roman" w:eastAsia="仿宋" w:hAnsi="Times New Roman" w:cs="Times New Roman"/>
          <w:color w:val="000000"/>
          <w:spacing w:val="-7"/>
          <w:kern w:val="0"/>
          <w:sz w:val="32"/>
          <w:szCs w:val="32"/>
          <w:lang w:val="zh-CN"/>
        </w:rPr>
        <w:t>年</w:t>
      </w:r>
      <w:r w:rsidRPr="00E022B2">
        <w:rPr>
          <w:rFonts w:ascii="Times New Roman" w:eastAsia="仿宋" w:hAnsi="Times New Roman" w:cs="Times New Roman"/>
          <w:color w:val="FF0000"/>
          <w:spacing w:val="-7"/>
          <w:kern w:val="0"/>
          <w:sz w:val="32"/>
          <w:szCs w:val="32"/>
          <w:lang w:val="zh-CN"/>
        </w:rPr>
        <w:t>（）</w:t>
      </w:r>
      <w:r w:rsidRPr="00E022B2">
        <w:rPr>
          <w:rFonts w:ascii="Times New Roman" w:eastAsia="仿宋" w:hAnsi="Times New Roman" w:cs="Times New Roman"/>
          <w:color w:val="000000"/>
          <w:spacing w:val="-7"/>
          <w:kern w:val="0"/>
          <w:sz w:val="32"/>
          <w:szCs w:val="32"/>
          <w:lang w:val="zh-CN"/>
        </w:rPr>
        <w:t>月</w:t>
      </w:r>
      <w:r w:rsidRPr="00E022B2">
        <w:rPr>
          <w:rFonts w:ascii="Times New Roman" w:eastAsia="仿宋" w:hAnsi="Times New Roman" w:cs="Times New Roman"/>
          <w:color w:val="FF0000"/>
          <w:spacing w:val="-7"/>
          <w:kern w:val="0"/>
          <w:sz w:val="32"/>
          <w:szCs w:val="32"/>
          <w:lang w:val="zh-CN"/>
        </w:rPr>
        <w:t>（）</w:t>
      </w:r>
      <w:r w:rsidR="00B539D6" w:rsidRPr="00E022B2">
        <w:rPr>
          <w:rFonts w:ascii="Times New Roman" w:eastAsia="仿宋" w:hAnsi="Times New Roman" w:cs="Times New Roman"/>
          <w:color w:val="000000"/>
          <w:spacing w:val="-7"/>
          <w:kern w:val="0"/>
          <w:sz w:val="32"/>
          <w:szCs w:val="32"/>
          <w:lang w:val="zh-CN"/>
        </w:rPr>
        <w:t>日起变更为做市交易方式。变更前，公司股票仍采取集合竞价交易</w:t>
      </w:r>
      <w:r w:rsidRPr="00E022B2">
        <w:rPr>
          <w:rFonts w:ascii="Times New Roman" w:eastAsia="仿宋" w:hAnsi="Times New Roman" w:cs="Times New Roman"/>
          <w:color w:val="000000"/>
          <w:spacing w:val="-7"/>
          <w:kern w:val="0"/>
          <w:sz w:val="32"/>
          <w:szCs w:val="32"/>
          <w:lang w:val="zh-CN"/>
        </w:rPr>
        <w:t>方式。公司所属层级为</w:t>
      </w:r>
      <w:r w:rsidRPr="00E022B2">
        <w:rPr>
          <w:rFonts w:ascii="Times New Roman" w:eastAsia="仿宋" w:hAnsi="Times New Roman" w:cs="Times New Roman"/>
          <w:color w:val="FF0000"/>
          <w:spacing w:val="-7"/>
          <w:kern w:val="0"/>
          <w:sz w:val="32"/>
          <w:szCs w:val="32"/>
          <w:lang w:val="zh-CN"/>
        </w:rPr>
        <w:t>（）。</w:t>
      </w:r>
    </w:p>
    <w:p w14:paraId="743164F5" w14:textId="77777777" w:rsidR="00EA3040" w:rsidRPr="00E022B2"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E022B2">
        <w:rPr>
          <w:rFonts w:ascii="Times New Roman" w:eastAsia="仿宋" w:hAnsi="Times New Roman" w:cs="Times New Roman"/>
          <w:color w:val="000000"/>
          <w:spacing w:val="-7"/>
          <w:kern w:val="0"/>
          <w:sz w:val="32"/>
          <w:szCs w:val="32"/>
          <w:lang w:val="zh-CN"/>
        </w:rPr>
        <w:t>做市商</w:t>
      </w:r>
      <w:r w:rsidRPr="00E022B2">
        <w:rPr>
          <w:rFonts w:ascii="Times New Roman" w:eastAsia="仿宋" w:hAnsi="Times New Roman" w:cs="Times New Roman"/>
          <w:color w:val="000000"/>
          <w:spacing w:val="-7"/>
          <w:kern w:val="0"/>
          <w:sz w:val="32"/>
          <w:szCs w:val="32"/>
          <w:lang w:val="zh-CN"/>
        </w:rPr>
        <w:t>1</w:t>
      </w:r>
      <w:r w:rsidRPr="00E022B2">
        <w:rPr>
          <w:rFonts w:ascii="Times New Roman" w:eastAsia="仿宋" w:hAnsi="Times New Roman" w:cs="Times New Roman"/>
          <w:color w:val="000000"/>
          <w:spacing w:val="-7"/>
          <w:kern w:val="0"/>
          <w:sz w:val="32"/>
          <w:szCs w:val="32"/>
          <w:lang w:val="zh-CN"/>
        </w:rPr>
        <w:t>：</w:t>
      </w:r>
      <w:r w:rsidRPr="00E022B2">
        <w:rPr>
          <w:rFonts w:ascii="Times New Roman" w:eastAsia="仿宋" w:hAnsi="Times New Roman" w:cs="Times New Roman"/>
          <w:color w:val="FF0000"/>
          <w:spacing w:val="-7"/>
          <w:kern w:val="0"/>
          <w:sz w:val="32"/>
          <w:szCs w:val="32"/>
          <w:lang w:val="zh-CN"/>
        </w:rPr>
        <w:t>（全称）</w:t>
      </w:r>
      <w:r w:rsidRPr="00E022B2">
        <w:rPr>
          <w:rFonts w:ascii="Times New Roman" w:eastAsia="仿宋" w:hAnsi="Times New Roman" w:cs="Times New Roman"/>
          <w:color w:val="000000"/>
          <w:spacing w:val="-7"/>
          <w:kern w:val="0"/>
          <w:sz w:val="32"/>
          <w:szCs w:val="32"/>
          <w:lang w:val="zh-CN"/>
        </w:rPr>
        <w:t>。</w:t>
      </w:r>
    </w:p>
    <w:p w14:paraId="25FAF7F4" w14:textId="77777777" w:rsidR="00EA3040" w:rsidRPr="00E022B2"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E022B2">
        <w:rPr>
          <w:rFonts w:ascii="Times New Roman" w:eastAsia="仿宋" w:hAnsi="Times New Roman" w:cs="Times New Roman"/>
          <w:color w:val="000000"/>
          <w:spacing w:val="-7"/>
          <w:kern w:val="0"/>
          <w:sz w:val="32"/>
          <w:szCs w:val="32"/>
          <w:lang w:val="zh-CN"/>
        </w:rPr>
        <w:lastRenderedPageBreak/>
        <w:t>做市商</w:t>
      </w:r>
      <w:r w:rsidRPr="00E022B2">
        <w:rPr>
          <w:rFonts w:ascii="Times New Roman" w:eastAsia="仿宋" w:hAnsi="Times New Roman" w:cs="Times New Roman"/>
          <w:color w:val="000000"/>
          <w:spacing w:val="-7"/>
          <w:kern w:val="0"/>
          <w:sz w:val="32"/>
          <w:szCs w:val="32"/>
          <w:lang w:val="zh-CN"/>
        </w:rPr>
        <w:t>2</w:t>
      </w:r>
      <w:r w:rsidRPr="00E022B2">
        <w:rPr>
          <w:rFonts w:ascii="Times New Roman" w:eastAsia="仿宋" w:hAnsi="Times New Roman" w:cs="Times New Roman"/>
          <w:color w:val="000000"/>
          <w:spacing w:val="-7"/>
          <w:kern w:val="0"/>
          <w:sz w:val="32"/>
          <w:szCs w:val="32"/>
          <w:lang w:val="zh-CN"/>
        </w:rPr>
        <w:t>：</w:t>
      </w:r>
      <w:r w:rsidRPr="00E022B2">
        <w:rPr>
          <w:rFonts w:ascii="Times New Roman" w:eastAsia="仿宋" w:hAnsi="Times New Roman" w:cs="Times New Roman"/>
          <w:color w:val="FF0000"/>
          <w:spacing w:val="-7"/>
          <w:kern w:val="0"/>
          <w:sz w:val="32"/>
          <w:szCs w:val="32"/>
          <w:lang w:val="zh-CN"/>
        </w:rPr>
        <w:t>（全称）</w:t>
      </w:r>
      <w:r w:rsidRPr="00E022B2">
        <w:rPr>
          <w:rFonts w:ascii="Times New Roman" w:eastAsia="仿宋" w:hAnsi="Times New Roman" w:cs="Times New Roman"/>
          <w:color w:val="000000"/>
          <w:spacing w:val="-7"/>
          <w:kern w:val="0"/>
          <w:sz w:val="32"/>
          <w:szCs w:val="32"/>
          <w:lang w:val="zh-CN"/>
        </w:rPr>
        <w:t>。</w:t>
      </w:r>
    </w:p>
    <w:p w14:paraId="28070350" w14:textId="77777777" w:rsidR="00EA3040" w:rsidRPr="00E022B2"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FF0000"/>
          <w:spacing w:val="-7"/>
          <w:kern w:val="0"/>
          <w:sz w:val="32"/>
          <w:szCs w:val="32"/>
          <w:lang w:val="zh-CN"/>
        </w:rPr>
      </w:pPr>
      <w:r w:rsidRPr="00E022B2">
        <w:rPr>
          <w:rFonts w:ascii="Times New Roman" w:eastAsia="仿宋" w:hAnsi="Times New Roman" w:cs="Times New Roman"/>
          <w:color w:val="FF0000"/>
          <w:spacing w:val="-7"/>
          <w:kern w:val="0"/>
          <w:sz w:val="32"/>
          <w:szCs w:val="32"/>
          <w:lang w:val="zh-CN"/>
        </w:rPr>
        <w:t>……</w:t>
      </w:r>
    </w:p>
    <w:p w14:paraId="3016EC54" w14:textId="77777777" w:rsidR="00EA3040" w:rsidRPr="00E022B2"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rPr>
      </w:pPr>
    </w:p>
    <w:p w14:paraId="7A752B4D" w14:textId="77777777" w:rsidR="00EA3040" w:rsidRPr="00E022B2" w:rsidRDefault="00EA3040" w:rsidP="0091451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E022B2">
        <w:rPr>
          <w:rFonts w:ascii="Times New Roman" w:eastAsia="仿宋" w:hAnsi="Times New Roman" w:cs="Times New Roman"/>
          <w:color w:val="000000"/>
          <w:spacing w:val="-7"/>
          <w:kern w:val="0"/>
          <w:sz w:val="32"/>
          <w:szCs w:val="32"/>
          <w:lang w:val="zh-CN"/>
        </w:rPr>
        <w:t>特此公告。</w:t>
      </w:r>
    </w:p>
    <w:p w14:paraId="7C0B328A" w14:textId="77777777" w:rsidR="00EA3040" w:rsidRPr="00E022B2" w:rsidRDefault="00EA3040" w:rsidP="00914512">
      <w:pPr>
        <w:spacing w:line="560" w:lineRule="exact"/>
        <w:rPr>
          <w:rFonts w:ascii="Times New Roman" w:eastAsia="仿宋" w:hAnsi="Times New Roman" w:cs="Times New Roman"/>
          <w:sz w:val="32"/>
          <w:szCs w:val="32"/>
        </w:rPr>
      </w:pPr>
    </w:p>
    <w:p w14:paraId="549EC4DA" w14:textId="77777777" w:rsidR="00EA3040" w:rsidRPr="00E022B2" w:rsidRDefault="00EA3040" w:rsidP="00914512">
      <w:pPr>
        <w:spacing w:line="560" w:lineRule="exact"/>
        <w:rPr>
          <w:rFonts w:ascii="Times New Roman" w:eastAsia="仿宋" w:hAnsi="Times New Roman" w:cs="Times New Roman"/>
          <w:sz w:val="32"/>
          <w:szCs w:val="32"/>
        </w:rPr>
      </w:pPr>
    </w:p>
    <w:p w14:paraId="69F2CE9D" w14:textId="550B7930" w:rsidR="00EA3040" w:rsidRPr="00E022B2" w:rsidRDefault="00EA3040" w:rsidP="00914512">
      <w:pPr>
        <w:spacing w:line="560" w:lineRule="exact"/>
        <w:ind w:firstLineChars="2800" w:firstLine="8960"/>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22ED3AB3" w14:textId="77777777" w:rsidR="00EA3040" w:rsidRPr="00E022B2" w:rsidRDefault="00EA3040" w:rsidP="00914512">
      <w:pPr>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720EDFA2" w14:textId="77777777" w:rsidR="0093694A" w:rsidRPr="00E022B2" w:rsidRDefault="0093694A">
      <w:pPr>
        <w:widowControl/>
        <w:jc w:val="left"/>
        <w:rPr>
          <w:rFonts w:ascii="Times New Roman" w:eastAsia="方正大标宋简体" w:hAnsi="Times New Roman" w:cs="Times New Roman"/>
          <w:sz w:val="44"/>
          <w:szCs w:val="36"/>
        </w:rPr>
      </w:pPr>
      <w:r w:rsidRPr="00E022B2">
        <w:rPr>
          <w:rFonts w:ascii="Times New Roman" w:hAnsi="Times New Roman" w:cs="Times New Roman"/>
        </w:rPr>
        <w:br w:type="page"/>
      </w:r>
    </w:p>
    <w:p w14:paraId="4F4B184E" w14:textId="77777777" w:rsidR="00AE58DF" w:rsidRDefault="00AE58DF" w:rsidP="00FF25DC">
      <w:pPr>
        <w:pStyle w:val="10"/>
        <w:snapToGrid w:val="0"/>
        <w:spacing w:before="0" w:after="0" w:line="640" w:lineRule="exact"/>
        <w:jc w:val="center"/>
        <w:rPr>
          <w:rFonts w:eastAsia="方正大标宋简体"/>
          <w:b w:val="0"/>
          <w:lang w:eastAsia="zh-CN"/>
        </w:rPr>
        <w:sectPr w:rsidR="00AE58DF" w:rsidSect="00192979">
          <w:pgSz w:w="11906" w:h="16838"/>
          <w:pgMar w:top="1440" w:right="1800" w:bottom="1440" w:left="1800" w:header="851" w:footer="992" w:gutter="0"/>
          <w:pgNumType w:fmt="numberInDash"/>
          <w:cols w:space="425"/>
          <w:docGrid w:type="lines" w:linePitch="312"/>
        </w:sectPr>
      </w:pPr>
      <w:bookmarkStart w:id="187" w:name="_第29号__挂牌公司或关联方收到行政处罚或自律监管措施的公告格式模板"/>
      <w:bookmarkStart w:id="188" w:name="_Toc13401891"/>
      <w:bookmarkEnd w:id="187"/>
    </w:p>
    <w:p w14:paraId="01F19A75" w14:textId="71BF346C" w:rsidR="00EA3040" w:rsidRPr="00E022B2" w:rsidRDefault="0093694A" w:rsidP="00FF25DC">
      <w:pPr>
        <w:pStyle w:val="10"/>
        <w:snapToGrid w:val="0"/>
        <w:spacing w:before="0" w:after="0" w:line="640" w:lineRule="exact"/>
        <w:jc w:val="center"/>
      </w:pPr>
      <w:bookmarkStart w:id="189" w:name="_Toc53420136"/>
      <w:r w:rsidRPr="00E022B2">
        <w:rPr>
          <w:rFonts w:eastAsia="方正大标宋简体"/>
          <w:b w:val="0"/>
          <w:lang w:eastAsia="zh-CN"/>
        </w:rPr>
        <w:lastRenderedPageBreak/>
        <w:t>第</w:t>
      </w:r>
      <w:r w:rsidRPr="00E022B2">
        <w:rPr>
          <w:rFonts w:eastAsia="方正大标宋简体"/>
          <w:b w:val="0"/>
          <w:lang w:eastAsia="zh-CN"/>
        </w:rPr>
        <w:t>29</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挂牌公司或关联方收到行政处罚或自律监管措施的公告格式模板</w:t>
      </w:r>
      <w:bookmarkEnd w:id="188"/>
      <w:bookmarkEnd w:id="189"/>
      <w:r w:rsidR="00EA3040" w:rsidRPr="00E022B2">
        <w:br/>
      </w:r>
    </w:p>
    <w:p w14:paraId="2CBF1B2D" w14:textId="77777777" w:rsidR="00EA3040" w:rsidRPr="00E022B2" w:rsidRDefault="00EA3040" w:rsidP="00914512">
      <w:pPr>
        <w:snapToGrid w:val="0"/>
        <w:spacing w:line="560" w:lineRule="exact"/>
        <w:jc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证券代码：</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证券简称：</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主办券商：</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公告编号：</w:t>
      </w:r>
    </w:p>
    <w:p w14:paraId="3A824852" w14:textId="77777777" w:rsidR="00EA3040" w:rsidRPr="00E022B2" w:rsidRDefault="00EA3040" w:rsidP="00914512">
      <w:pPr>
        <w:pStyle w:val="20"/>
        <w:spacing w:line="640" w:lineRule="exact"/>
        <w:ind w:firstLine="220"/>
        <w:rPr>
          <w:rFonts w:ascii="Times New Roman" w:hAnsi="Times New Roman"/>
        </w:rPr>
      </w:pPr>
    </w:p>
    <w:p w14:paraId="331D3A65" w14:textId="34350EF7" w:rsidR="00EA3040" w:rsidRPr="00E022B2" w:rsidRDefault="001F5AFC" w:rsidP="00914512">
      <w:pPr>
        <w:pStyle w:val="20"/>
        <w:spacing w:line="640" w:lineRule="exact"/>
        <w:ind w:firstLine="220"/>
        <w:rPr>
          <w:rFonts w:ascii="Times New Roman" w:hAnsi="Times New Roman"/>
        </w:rPr>
      </w:pPr>
      <w:r w:rsidRPr="00E022B2">
        <w:rPr>
          <w:rFonts w:ascii="Times New Roman" w:hAnsi="Times New Roman"/>
        </w:rPr>
        <w:t>XXXX</w:t>
      </w:r>
      <w:r w:rsidR="00EA3040" w:rsidRPr="00E022B2">
        <w:rPr>
          <w:rFonts w:ascii="Times New Roman" w:hAnsi="Times New Roman"/>
        </w:rPr>
        <w:t>公司或关联方收到行政处罚或自律监管措施的公告</w:t>
      </w:r>
      <w:r w:rsidR="00EA3040" w:rsidRPr="00E022B2">
        <w:rPr>
          <w:rFonts w:ascii="Times New Roman" w:hAnsi="Times New Roman"/>
        </w:rPr>
        <w:br/>
      </w:r>
    </w:p>
    <w:p w14:paraId="03560EE9"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786A86F"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41BC15D3" w14:textId="77777777" w:rsidR="0093694A" w:rsidRPr="00E022B2" w:rsidRDefault="0093694A" w:rsidP="00914512">
      <w:pPr>
        <w:pStyle w:val="30"/>
        <w:spacing w:line="560" w:lineRule="exact"/>
        <w:ind w:left="210" w:right="210" w:firstLine="600"/>
        <w:rPr>
          <w:rFonts w:ascii="Times New Roman" w:eastAsia="仿宋" w:hAnsi="Times New Roman"/>
          <w:sz w:val="30"/>
          <w:szCs w:val="30"/>
        </w:rPr>
      </w:pPr>
    </w:p>
    <w:p w14:paraId="23F86F1C" w14:textId="77777777" w:rsidR="00EA3040" w:rsidRPr="00E022B2" w:rsidRDefault="00EA3040" w:rsidP="00914512">
      <w:pPr>
        <w:pStyle w:val="30"/>
        <w:spacing w:line="560" w:lineRule="exact"/>
        <w:ind w:left="210" w:right="210" w:firstLine="600"/>
        <w:rPr>
          <w:rFonts w:ascii="Times New Roman" w:hAnsi="Times New Roman"/>
        </w:rPr>
      </w:pPr>
      <w:r w:rsidRPr="00E022B2">
        <w:rPr>
          <w:rFonts w:ascii="Times New Roman" w:eastAsia="仿宋" w:hAnsi="Times New Roman"/>
          <w:sz w:val="30"/>
          <w:szCs w:val="30"/>
        </w:rPr>
        <w:t> </w:t>
      </w:r>
      <w:r w:rsidRPr="00E022B2">
        <w:rPr>
          <w:rFonts w:ascii="Times New Roman" w:hAnsi="Times New Roman"/>
        </w:rPr>
        <w:t>一、基本情况</w:t>
      </w:r>
    </w:p>
    <w:p w14:paraId="0CCB5546" w14:textId="34F08E86" w:rsidR="00EA3040" w:rsidRPr="00E022B2" w:rsidRDefault="00C22689" w:rsidP="00924EA3">
      <w:pPr>
        <w:pStyle w:val="aa"/>
        <w:ind w:left="210" w:right="210" w:firstLine="640"/>
        <w:jc w:val="both"/>
        <w:rPr>
          <w:rFonts w:ascii="Times New Roman" w:hAnsi="Times New Roman"/>
        </w:rPr>
      </w:pPr>
      <w:r w:rsidRPr="00E022B2">
        <w:rPr>
          <w:rFonts w:ascii="Times New Roman" w:hAnsi="Times New Roman"/>
        </w:rPr>
        <w:t>（一）分别说明相关文书的名称、收到</w:t>
      </w:r>
      <w:r w:rsidR="00EA3040" w:rsidRPr="00E022B2">
        <w:rPr>
          <w:rFonts w:ascii="Times New Roman" w:hAnsi="Times New Roman"/>
        </w:rPr>
        <w:t>日期</w:t>
      </w:r>
      <w:r w:rsidR="00FF57AE" w:rsidRPr="00E022B2">
        <w:rPr>
          <w:rFonts w:ascii="Times New Roman" w:hAnsi="Times New Roman"/>
        </w:rPr>
        <w:t>、作出主体</w:t>
      </w:r>
      <w:r w:rsidR="00EA3040" w:rsidRPr="00E022B2">
        <w:rPr>
          <w:rFonts w:ascii="Times New Roman" w:hAnsi="Times New Roman"/>
        </w:rPr>
        <w:t>和公司、相关责任人的生效日期。</w:t>
      </w:r>
    </w:p>
    <w:p w14:paraId="6F931892" w14:textId="22A3A385" w:rsidR="00EA3040" w:rsidRPr="00E022B2" w:rsidRDefault="00EA3040" w:rsidP="00924EA3">
      <w:pPr>
        <w:pStyle w:val="aa"/>
        <w:ind w:left="210" w:right="210" w:firstLine="640"/>
        <w:jc w:val="both"/>
        <w:rPr>
          <w:rFonts w:ascii="Times New Roman" w:hAnsi="Times New Roman"/>
        </w:rPr>
      </w:pPr>
      <w:r w:rsidRPr="00E022B2">
        <w:rPr>
          <w:rFonts w:ascii="Times New Roman" w:hAnsi="Times New Roman"/>
        </w:rPr>
        <w:t>（二）说明本次</w:t>
      </w:r>
      <w:r w:rsidR="0061354B" w:rsidRPr="00E022B2">
        <w:rPr>
          <w:rFonts w:ascii="Times New Roman" w:hAnsi="Times New Roman"/>
        </w:rPr>
        <w:t>立案调查</w:t>
      </w:r>
      <w:r w:rsidR="0061354B" w:rsidRPr="00E022B2">
        <w:rPr>
          <w:rFonts w:ascii="Times New Roman" w:hAnsi="Times New Roman"/>
        </w:rPr>
        <w:t>/</w:t>
      </w:r>
      <w:r w:rsidR="0085316F" w:rsidRPr="00E022B2">
        <w:rPr>
          <w:rFonts w:ascii="Times New Roman" w:hAnsi="Times New Roman"/>
        </w:rPr>
        <w:t>行政监管措施</w:t>
      </w:r>
      <w:r w:rsidR="0085316F" w:rsidRPr="00E022B2">
        <w:rPr>
          <w:rFonts w:ascii="Times New Roman" w:hAnsi="Times New Roman"/>
        </w:rPr>
        <w:t>/</w:t>
      </w:r>
      <w:r w:rsidR="0085316F" w:rsidRPr="00E022B2">
        <w:rPr>
          <w:rFonts w:ascii="Times New Roman" w:hAnsi="Times New Roman"/>
        </w:rPr>
        <w:t>自律监管措施</w:t>
      </w:r>
      <w:r w:rsidR="0085316F" w:rsidRPr="00E022B2">
        <w:rPr>
          <w:rFonts w:ascii="Times New Roman" w:hAnsi="Times New Roman"/>
        </w:rPr>
        <w:t>/</w:t>
      </w:r>
      <w:r w:rsidR="0085316F" w:rsidRPr="00E022B2">
        <w:rPr>
          <w:rFonts w:ascii="Times New Roman" w:hAnsi="Times New Roman"/>
        </w:rPr>
        <w:t>纪律处分等</w:t>
      </w:r>
      <w:r w:rsidRPr="00E022B2">
        <w:rPr>
          <w:rFonts w:ascii="Times New Roman" w:hAnsi="Times New Roman"/>
        </w:rPr>
        <w:t>的实施主体，分项列示涉嫌违规的主体及其在挂牌公司的任职情况。</w:t>
      </w:r>
    </w:p>
    <w:p w14:paraId="79229771" w14:textId="77777777" w:rsidR="00EA3040" w:rsidRPr="00E022B2" w:rsidRDefault="00EA3040" w:rsidP="00924EA3">
      <w:pPr>
        <w:pStyle w:val="aa"/>
        <w:ind w:left="210" w:right="210" w:firstLine="640"/>
        <w:jc w:val="both"/>
        <w:rPr>
          <w:rFonts w:ascii="Times New Roman" w:hAnsi="Times New Roman"/>
        </w:rPr>
      </w:pPr>
      <w:r w:rsidRPr="00E022B2">
        <w:rPr>
          <w:rFonts w:ascii="Times New Roman" w:hAnsi="Times New Roman"/>
        </w:rPr>
        <w:t>（三）按种类概述相关处罚</w:t>
      </w:r>
      <w:r w:rsidRPr="00E022B2">
        <w:rPr>
          <w:rFonts w:ascii="Times New Roman" w:hAnsi="Times New Roman"/>
        </w:rPr>
        <w:t>/</w:t>
      </w:r>
      <w:r w:rsidRPr="00E022B2">
        <w:rPr>
          <w:rFonts w:ascii="Times New Roman" w:hAnsi="Times New Roman"/>
        </w:rPr>
        <w:t>处理文书中载明的违规事项类别。</w:t>
      </w:r>
    </w:p>
    <w:p w14:paraId="3F18B460" w14:textId="77777777" w:rsidR="00EA3040" w:rsidRPr="00E022B2" w:rsidRDefault="00EA3040" w:rsidP="00914512">
      <w:pPr>
        <w:pStyle w:val="30"/>
        <w:ind w:left="210" w:right="210" w:firstLine="640"/>
        <w:rPr>
          <w:rFonts w:ascii="Times New Roman" w:hAnsi="Times New Roman"/>
        </w:rPr>
      </w:pPr>
      <w:r w:rsidRPr="00E022B2">
        <w:rPr>
          <w:rFonts w:ascii="Times New Roman" w:hAnsi="Times New Roman"/>
        </w:rPr>
        <w:t>二、主要内容</w:t>
      </w:r>
    </w:p>
    <w:p w14:paraId="31CC9720" w14:textId="77777777" w:rsidR="00EA3040" w:rsidRPr="00E022B2" w:rsidRDefault="00EA3040" w:rsidP="00924EA3">
      <w:pPr>
        <w:pStyle w:val="aa"/>
        <w:ind w:left="210" w:right="210" w:firstLine="640"/>
        <w:jc w:val="both"/>
        <w:rPr>
          <w:rFonts w:ascii="Times New Roman" w:hAnsi="Times New Roman"/>
        </w:rPr>
      </w:pPr>
      <w:r w:rsidRPr="00E022B2">
        <w:rPr>
          <w:rFonts w:ascii="Times New Roman" w:hAnsi="Times New Roman"/>
        </w:rPr>
        <w:lastRenderedPageBreak/>
        <w:t>简要说明文书的主要内容，包括但不限于违规事实、处罚依据、处罚结果等。</w:t>
      </w:r>
    </w:p>
    <w:p w14:paraId="10CE6EB6" w14:textId="77777777" w:rsidR="00EA3040" w:rsidRPr="00E022B2" w:rsidRDefault="00EA3040" w:rsidP="00924EA3">
      <w:pPr>
        <w:pStyle w:val="30"/>
        <w:ind w:left="210" w:right="210" w:firstLine="640"/>
        <w:jc w:val="both"/>
        <w:rPr>
          <w:rFonts w:ascii="Times New Roman" w:hAnsi="Times New Roman"/>
          <w:color w:val="FF0000"/>
        </w:rPr>
      </w:pPr>
      <w:r w:rsidRPr="00E022B2">
        <w:rPr>
          <w:rFonts w:ascii="Times New Roman" w:hAnsi="Times New Roman"/>
        </w:rPr>
        <w:t>三、对公司经营及财务方面的影响</w:t>
      </w:r>
    </w:p>
    <w:p w14:paraId="5A79E58D" w14:textId="77777777" w:rsidR="00EA3040" w:rsidRPr="00E022B2" w:rsidRDefault="00EA3040" w:rsidP="00924EA3">
      <w:pPr>
        <w:pStyle w:val="aa"/>
        <w:ind w:left="210" w:right="210" w:firstLine="640"/>
        <w:jc w:val="both"/>
        <w:rPr>
          <w:rFonts w:ascii="Times New Roman" w:hAnsi="Times New Roman"/>
        </w:rPr>
      </w:pPr>
      <w:r w:rsidRPr="00E022B2">
        <w:rPr>
          <w:rFonts w:ascii="Times New Roman" w:hAnsi="Times New Roman"/>
        </w:rPr>
        <w:t>明确说明违规行为对挂牌公司产生的客观影响，包括但不限于从账务状况、生产经营等方面进行分析。</w:t>
      </w:r>
    </w:p>
    <w:p w14:paraId="11683D39" w14:textId="77777777" w:rsidR="00EA3040" w:rsidRPr="00E022B2" w:rsidRDefault="00EA3040" w:rsidP="00924EA3">
      <w:pPr>
        <w:pStyle w:val="30"/>
        <w:ind w:left="210" w:right="210" w:firstLine="640"/>
        <w:jc w:val="both"/>
        <w:rPr>
          <w:rFonts w:ascii="Times New Roman" w:hAnsi="Times New Roman"/>
        </w:rPr>
      </w:pPr>
      <w:r w:rsidRPr="00E022B2">
        <w:rPr>
          <w:rFonts w:ascii="Times New Roman" w:hAnsi="Times New Roman"/>
        </w:rPr>
        <w:t>四、应对措施或整改情况（如适用）</w:t>
      </w:r>
    </w:p>
    <w:p w14:paraId="670175DE" w14:textId="3E585D71" w:rsidR="00EA3040" w:rsidRPr="00E022B2" w:rsidRDefault="00EA3040" w:rsidP="00924EA3">
      <w:pPr>
        <w:pStyle w:val="aa"/>
        <w:ind w:left="210" w:right="210" w:firstLine="640"/>
        <w:jc w:val="both"/>
        <w:rPr>
          <w:rFonts w:ascii="Times New Roman" w:hAnsi="Times New Roman"/>
        </w:rPr>
      </w:pPr>
      <w:r w:rsidRPr="00E022B2">
        <w:rPr>
          <w:rFonts w:ascii="Times New Roman" w:hAnsi="Times New Roman"/>
        </w:rPr>
        <w:t>简要说明挂牌公司针对本次</w:t>
      </w:r>
      <w:r w:rsidR="00BF215A" w:rsidRPr="00E022B2">
        <w:rPr>
          <w:rFonts w:ascii="Times New Roman" w:hAnsi="Times New Roman"/>
        </w:rPr>
        <w:t>立案调查</w:t>
      </w:r>
      <w:r w:rsidR="00BF215A" w:rsidRPr="00E022B2">
        <w:rPr>
          <w:rFonts w:ascii="Times New Roman" w:hAnsi="Times New Roman"/>
        </w:rPr>
        <w:t>/</w:t>
      </w:r>
      <w:r w:rsidRPr="00E022B2">
        <w:rPr>
          <w:rFonts w:ascii="Times New Roman" w:hAnsi="Times New Roman"/>
        </w:rPr>
        <w:t>行政处罚</w:t>
      </w:r>
      <w:r w:rsidRPr="00E022B2">
        <w:rPr>
          <w:rFonts w:ascii="Times New Roman" w:hAnsi="Times New Roman"/>
        </w:rPr>
        <w:t>/</w:t>
      </w:r>
      <w:r w:rsidRPr="00E022B2">
        <w:rPr>
          <w:rFonts w:ascii="Times New Roman" w:hAnsi="Times New Roman"/>
        </w:rPr>
        <w:t>行政监管措施</w:t>
      </w:r>
      <w:r w:rsidRPr="00E022B2">
        <w:rPr>
          <w:rFonts w:ascii="Times New Roman" w:hAnsi="Times New Roman"/>
        </w:rPr>
        <w:t>/</w:t>
      </w:r>
      <w:r w:rsidRPr="00E022B2">
        <w:rPr>
          <w:rFonts w:ascii="Times New Roman" w:hAnsi="Times New Roman"/>
        </w:rPr>
        <w:t>自律监管措施</w:t>
      </w:r>
      <w:r w:rsidRPr="00E022B2">
        <w:rPr>
          <w:rFonts w:ascii="Times New Roman" w:hAnsi="Times New Roman"/>
        </w:rPr>
        <w:t>/</w:t>
      </w:r>
      <w:r w:rsidRPr="00E022B2">
        <w:rPr>
          <w:rFonts w:ascii="Times New Roman" w:hAnsi="Times New Roman"/>
        </w:rPr>
        <w:t>纪律处分，拟采取的应对措施，包括但不限于是否接受并主动履行处罚结果，是否存在被处罚主体不服处罚决定拟提起复议或诉讼等。</w:t>
      </w:r>
    </w:p>
    <w:p w14:paraId="3E13AE66" w14:textId="77777777" w:rsidR="00EA3040" w:rsidRPr="00E022B2" w:rsidRDefault="00EA3040" w:rsidP="00924EA3">
      <w:pPr>
        <w:pStyle w:val="aa"/>
        <w:ind w:left="210" w:right="210" w:firstLine="640"/>
        <w:jc w:val="both"/>
        <w:rPr>
          <w:rFonts w:ascii="Times New Roman" w:hAnsi="Times New Roman"/>
        </w:rPr>
      </w:pPr>
      <w:r w:rsidRPr="00E022B2">
        <w:rPr>
          <w:rFonts w:ascii="Times New Roman" w:hAnsi="Times New Roman"/>
        </w:rPr>
        <w:t>简要说明挂牌和相关责任人拟采取的整改措施。</w:t>
      </w:r>
    </w:p>
    <w:p w14:paraId="14165659" w14:textId="77777777" w:rsidR="00EA3040" w:rsidRPr="00E022B2" w:rsidRDefault="00EA3040" w:rsidP="00924EA3">
      <w:pPr>
        <w:pStyle w:val="30"/>
        <w:ind w:left="210" w:right="210" w:firstLine="640"/>
        <w:jc w:val="both"/>
        <w:rPr>
          <w:rFonts w:ascii="Times New Roman" w:hAnsi="Times New Roman"/>
        </w:rPr>
      </w:pPr>
      <w:r w:rsidRPr="00E022B2">
        <w:rPr>
          <w:rFonts w:ascii="Times New Roman" w:hAnsi="Times New Roman"/>
        </w:rPr>
        <w:t>五、备查文件目录</w:t>
      </w:r>
    </w:p>
    <w:p w14:paraId="37FB5F43" w14:textId="5950D57E" w:rsidR="00EA3040" w:rsidRPr="00E022B2" w:rsidRDefault="00831F59" w:rsidP="00831F59">
      <w:pPr>
        <w:pStyle w:val="aa"/>
        <w:spacing w:line="560" w:lineRule="exact"/>
        <w:ind w:leftChars="0" w:left="0" w:rightChars="0" w:right="0" w:firstLine="640"/>
        <w:jc w:val="both"/>
        <w:rPr>
          <w:rFonts w:ascii="Times New Roman" w:hAnsi="Times New Roman"/>
        </w:rPr>
      </w:pPr>
      <w:r w:rsidRPr="00E022B2">
        <w:rPr>
          <w:rFonts w:ascii="Times New Roman" w:hAnsi="Times New Roman"/>
        </w:rPr>
        <w:t>（一）</w:t>
      </w:r>
      <w:r w:rsidR="00EA3040" w:rsidRPr="00E022B2">
        <w:rPr>
          <w:rFonts w:ascii="Times New Roman" w:hAnsi="Times New Roman"/>
        </w:rPr>
        <w:t>相关决定文书，如立案调查通知书、行政处罚决定书、行政监管措施决定书、自律监管措施决定书等。</w:t>
      </w:r>
    </w:p>
    <w:p w14:paraId="41825964" w14:textId="77777777" w:rsidR="00EA3040" w:rsidRPr="00E022B2" w:rsidRDefault="00EA3040" w:rsidP="00831F59">
      <w:pPr>
        <w:pStyle w:val="a3"/>
        <w:spacing w:line="560" w:lineRule="exact"/>
        <w:ind w:firstLine="640"/>
        <w:rPr>
          <w:rFonts w:eastAsia="仿宋"/>
          <w:color w:val="FF0000"/>
          <w:kern w:val="0"/>
          <w:sz w:val="32"/>
          <w:szCs w:val="32"/>
        </w:rPr>
      </w:pPr>
    </w:p>
    <w:p w14:paraId="40AC392E" w14:textId="77777777" w:rsidR="00EA3040" w:rsidRPr="00E022B2" w:rsidRDefault="00EA3040" w:rsidP="00914512">
      <w:pPr>
        <w:snapToGrid w:val="0"/>
        <w:spacing w:line="560" w:lineRule="exact"/>
        <w:ind w:leftChars="2024" w:left="4250" w:firstLineChars="200" w:firstLine="640"/>
        <w:rPr>
          <w:rFonts w:ascii="Times New Roman" w:eastAsia="仿宋" w:hAnsi="Times New Roman" w:cs="Times New Roman"/>
          <w:sz w:val="32"/>
          <w:szCs w:val="32"/>
        </w:rPr>
      </w:pPr>
    </w:p>
    <w:p w14:paraId="2A1A6A1C" w14:textId="728BDC1D" w:rsidR="00EA3040" w:rsidRPr="00E022B2" w:rsidRDefault="0093694A" w:rsidP="0093694A">
      <w:pPr>
        <w:snapToGrid w:val="0"/>
        <w:spacing w:line="560" w:lineRule="exact"/>
        <w:ind w:leftChars="2024" w:left="425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00EA3040" w:rsidRPr="00E022B2">
        <w:rPr>
          <w:rFonts w:ascii="Times New Roman" w:eastAsia="仿宋" w:hAnsi="Times New Roman" w:cs="Times New Roman"/>
          <w:sz w:val="32"/>
          <w:szCs w:val="32"/>
        </w:rPr>
        <w:t>公司董事会</w:t>
      </w:r>
    </w:p>
    <w:p w14:paraId="52658A30" w14:textId="2636BE24" w:rsidR="00EA3040" w:rsidRPr="00E022B2" w:rsidRDefault="00EF0224" w:rsidP="00BB14C9">
      <w:pPr>
        <w:snapToGrid w:val="0"/>
        <w:spacing w:line="560" w:lineRule="exact"/>
        <w:ind w:leftChars="1900" w:left="3990" w:firstLineChars="300" w:firstLine="960"/>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00EA3040" w:rsidRPr="00E022B2">
        <w:rPr>
          <w:rFonts w:ascii="Times New Roman" w:eastAsia="仿宋" w:hAnsi="Times New Roman" w:cs="Times New Roman"/>
          <w:sz w:val="32"/>
          <w:szCs w:val="32"/>
        </w:rPr>
        <w:t>XXXX</w:t>
      </w:r>
      <w:r w:rsidR="00EA3040" w:rsidRPr="00E022B2">
        <w:rPr>
          <w:rFonts w:ascii="Times New Roman" w:eastAsia="仿宋" w:hAnsi="Times New Roman" w:cs="Times New Roman"/>
          <w:sz w:val="32"/>
          <w:szCs w:val="32"/>
        </w:rPr>
        <w:t>年</w:t>
      </w:r>
      <w:r w:rsidR="00EA3040" w:rsidRPr="00E022B2">
        <w:rPr>
          <w:rFonts w:ascii="Times New Roman" w:eastAsia="仿宋" w:hAnsi="Times New Roman" w:cs="Times New Roman"/>
          <w:sz w:val="32"/>
          <w:szCs w:val="32"/>
        </w:rPr>
        <w:t>XX</w:t>
      </w:r>
      <w:r w:rsidR="00EA3040" w:rsidRPr="00E022B2">
        <w:rPr>
          <w:rFonts w:ascii="Times New Roman" w:eastAsia="仿宋" w:hAnsi="Times New Roman" w:cs="Times New Roman"/>
          <w:sz w:val="32"/>
          <w:szCs w:val="32"/>
        </w:rPr>
        <w:t>月</w:t>
      </w:r>
      <w:r w:rsidR="00EA3040" w:rsidRPr="00E022B2">
        <w:rPr>
          <w:rFonts w:ascii="Times New Roman" w:eastAsia="仿宋" w:hAnsi="Times New Roman" w:cs="Times New Roman"/>
          <w:sz w:val="32"/>
          <w:szCs w:val="32"/>
        </w:rPr>
        <w:t>XX</w:t>
      </w:r>
      <w:r w:rsidR="00EA3040" w:rsidRPr="00E022B2">
        <w:rPr>
          <w:rFonts w:ascii="Times New Roman" w:eastAsia="仿宋" w:hAnsi="Times New Roman" w:cs="Times New Roman"/>
          <w:sz w:val="32"/>
          <w:szCs w:val="32"/>
        </w:rPr>
        <w:t>日</w:t>
      </w:r>
    </w:p>
    <w:p w14:paraId="1C73415C" w14:textId="77777777" w:rsidR="00EA3040" w:rsidRPr="00E022B2" w:rsidRDefault="00EA3040" w:rsidP="00914512">
      <w:pPr>
        <w:tabs>
          <w:tab w:val="left" w:pos="900"/>
        </w:tabs>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br w:type="page"/>
      </w:r>
    </w:p>
    <w:p w14:paraId="6677EE95" w14:textId="77777777" w:rsidR="00AD1FF3" w:rsidRPr="00E022B2" w:rsidRDefault="00AD1FF3" w:rsidP="00AD1FF3">
      <w:pPr>
        <w:widowControl/>
        <w:jc w:val="left"/>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79358C53" w14:textId="2208B581" w:rsidR="00EA3040" w:rsidRPr="00E022B2" w:rsidRDefault="00AD1FF3" w:rsidP="00AD1FF3">
      <w:pPr>
        <w:pStyle w:val="20"/>
        <w:spacing w:line="640" w:lineRule="exact"/>
        <w:ind w:firstLine="140"/>
        <w:jc w:val="left"/>
        <w:rPr>
          <w:rFonts w:ascii="Times New Roman" w:hAnsi="Times New Roman"/>
          <w:color w:val="000000"/>
          <w:kern w:val="0"/>
          <w:sz w:val="22"/>
        </w:rPr>
      </w:pPr>
      <w:r w:rsidRPr="00E022B2">
        <w:rPr>
          <w:rFonts w:ascii="Times New Roman" w:eastAsia="仿宋" w:hAnsi="Times New Roman"/>
          <w:color w:val="000000"/>
          <w:kern w:val="0"/>
          <w:sz w:val="28"/>
          <w:szCs w:val="28"/>
        </w:rPr>
        <w:t>证券代码：</w:t>
      </w:r>
      <w:r w:rsidRPr="00E022B2">
        <w:rPr>
          <w:rFonts w:ascii="Times New Roman" w:eastAsia="仿宋" w:hAnsi="Times New Roman"/>
          <w:color w:val="000000"/>
          <w:kern w:val="0"/>
          <w:sz w:val="28"/>
          <w:szCs w:val="28"/>
        </w:rPr>
        <w:t xml:space="preserve">          </w:t>
      </w:r>
      <w:r w:rsidRPr="00E022B2">
        <w:rPr>
          <w:rFonts w:ascii="Times New Roman" w:eastAsia="仿宋" w:hAnsi="Times New Roman"/>
          <w:color w:val="000000"/>
          <w:kern w:val="0"/>
          <w:sz w:val="28"/>
          <w:szCs w:val="28"/>
        </w:rPr>
        <w:t>证券简称</w:t>
      </w:r>
      <w:r w:rsidRPr="00E022B2">
        <w:rPr>
          <w:rFonts w:ascii="Times New Roman" w:eastAsia="仿宋" w:hAnsi="Times New Roman"/>
          <w:color w:val="000000"/>
          <w:kern w:val="0"/>
          <w:sz w:val="28"/>
          <w:szCs w:val="28"/>
        </w:rPr>
        <w:t xml:space="preserve">:          </w:t>
      </w:r>
      <w:r w:rsidRPr="00E022B2">
        <w:rPr>
          <w:rFonts w:ascii="Times New Roman" w:eastAsia="仿宋" w:hAnsi="Times New Roman"/>
          <w:color w:val="000000"/>
          <w:kern w:val="0"/>
          <w:sz w:val="28"/>
          <w:szCs w:val="28"/>
        </w:rPr>
        <w:t>主办券商：</w:t>
      </w:r>
      <w:r w:rsidRPr="00E022B2">
        <w:rPr>
          <w:rFonts w:ascii="Times New Roman" w:hAnsi="Times New Roman"/>
          <w:color w:val="000000"/>
          <w:kern w:val="0"/>
          <w:sz w:val="22"/>
        </w:rPr>
        <w:t xml:space="preserve">  </w:t>
      </w:r>
    </w:p>
    <w:p w14:paraId="4327D481" w14:textId="77777777" w:rsidR="00AD1FF3" w:rsidRPr="00E022B2" w:rsidRDefault="00AD1FF3" w:rsidP="00AD1FF3">
      <w:pPr>
        <w:pStyle w:val="20"/>
        <w:spacing w:line="640" w:lineRule="exact"/>
        <w:ind w:firstLine="220"/>
        <w:jc w:val="left"/>
        <w:rPr>
          <w:rFonts w:ascii="Times New Roman" w:hAnsi="Times New Roman"/>
        </w:rPr>
      </w:pPr>
    </w:p>
    <w:p w14:paraId="16554D8E" w14:textId="7A884230" w:rsidR="00EA3040" w:rsidRPr="00E022B2" w:rsidRDefault="00924EA3" w:rsidP="00914512">
      <w:pPr>
        <w:pStyle w:val="20"/>
        <w:spacing w:line="640" w:lineRule="exact"/>
        <w:ind w:firstLine="220"/>
        <w:rPr>
          <w:rFonts w:ascii="Times New Roman" w:hAnsi="Times New Roman"/>
        </w:rPr>
      </w:pPr>
      <w:r w:rsidRPr="00E022B2">
        <w:rPr>
          <w:rFonts w:ascii="Times New Roman" w:hAnsi="Times New Roman"/>
          <w:color w:val="FF0000"/>
        </w:rPr>
        <w:t>（）</w:t>
      </w:r>
      <w:r w:rsidR="00EA3040" w:rsidRPr="00E022B2">
        <w:rPr>
          <w:rFonts w:ascii="Times New Roman" w:hAnsi="Times New Roman"/>
        </w:rPr>
        <w:t>公司关于</w:t>
      </w:r>
      <w:r w:rsidR="00EA3040" w:rsidRPr="00E022B2">
        <w:rPr>
          <w:rFonts w:ascii="Times New Roman" w:hAnsi="Times New Roman"/>
          <w:color w:val="FF0000"/>
        </w:rPr>
        <w:t>（公司</w:t>
      </w:r>
      <w:r w:rsidR="00EA3040" w:rsidRPr="00E022B2">
        <w:rPr>
          <w:rFonts w:ascii="Times New Roman" w:hAnsi="Times New Roman"/>
          <w:color w:val="FF0000"/>
        </w:rPr>
        <w:t>/</w:t>
      </w:r>
      <w:r w:rsidR="00EA3040" w:rsidRPr="00E022B2">
        <w:rPr>
          <w:rFonts w:ascii="Times New Roman" w:hAnsi="Times New Roman"/>
          <w:color w:val="FF0000"/>
        </w:rPr>
        <w:t>关联方）</w:t>
      </w:r>
      <w:r w:rsidR="00EA3040" w:rsidRPr="00E022B2">
        <w:rPr>
          <w:rFonts w:ascii="Times New Roman" w:hAnsi="Times New Roman"/>
        </w:rPr>
        <w:t>收到</w:t>
      </w:r>
      <w:r w:rsidR="00EA3040" w:rsidRPr="00E022B2">
        <w:rPr>
          <w:rFonts w:ascii="Times New Roman" w:hAnsi="Times New Roman"/>
          <w:color w:val="FF0000"/>
        </w:rPr>
        <w:t>（文书名称）</w:t>
      </w:r>
      <w:r w:rsidR="00EA3040" w:rsidRPr="00E022B2">
        <w:rPr>
          <w:rFonts w:ascii="Times New Roman" w:hAnsi="Times New Roman"/>
        </w:rPr>
        <w:t>的公告</w:t>
      </w:r>
    </w:p>
    <w:p w14:paraId="618D0EBC" w14:textId="77777777" w:rsidR="00EA3040" w:rsidRPr="00E022B2" w:rsidRDefault="00EA3040" w:rsidP="00914512">
      <w:pPr>
        <w:pStyle w:val="20"/>
        <w:spacing w:line="640" w:lineRule="exact"/>
        <w:ind w:firstLine="2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BEA082C" w14:textId="77777777" w:rsidTr="00914512">
        <w:tc>
          <w:tcPr>
            <w:tcW w:w="8296" w:type="dxa"/>
            <w:shd w:val="clear" w:color="auto" w:fill="auto"/>
          </w:tcPr>
          <w:p w14:paraId="7B7B2D71"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F8B3E83"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40B2D512" w14:textId="77777777" w:rsidR="003F3D3E" w:rsidRPr="00E022B2" w:rsidRDefault="003F3D3E" w:rsidP="00914512">
      <w:pPr>
        <w:pStyle w:val="30"/>
        <w:ind w:left="210" w:right="210" w:firstLine="640"/>
        <w:rPr>
          <w:rFonts w:ascii="Times New Roman" w:hAnsi="Times New Roman"/>
        </w:rPr>
      </w:pPr>
    </w:p>
    <w:p w14:paraId="3C485EFE" w14:textId="77777777" w:rsidR="00EA3040" w:rsidRPr="00E022B2" w:rsidRDefault="00EA3040" w:rsidP="00914512">
      <w:pPr>
        <w:pStyle w:val="30"/>
        <w:ind w:left="210" w:right="210" w:firstLine="640"/>
        <w:rPr>
          <w:rFonts w:ascii="Times New Roman" w:hAnsi="Times New Roman"/>
        </w:rPr>
      </w:pPr>
      <w:r w:rsidRPr="00E022B2">
        <w:rPr>
          <w:rFonts w:ascii="Times New Roman" w:hAnsi="Times New Roman"/>
        </w:rPr>
        <w:t>一、基本情况</w:t>
      </w:r>
    </w:p>
    <w:p w14:paraId="3F711C67" w14:textId="7D513CD2" w:rsidR="00EA3040" w:rsidRPr="00E022B2" w:rsidRDefault="00EA3040" w:rsidP="00914512">
      <w:pPr>
        <w:pStyle w:val="aa"/>
        <w:ind w:left="210" w:right="210" w:firstLine="640"/>
        <w:rPr>
          <w:rFonts w:ascii="Times New Roman" w:hAnsi="Times New Roman"/>
        </w:rPr>
      </w:pPr>
      <w:r w:rsidRPr="00E022B2">
        <w:rPr>
          <w:rFonts w:ascii="Times New Roman" w:hAnsi="Times New Roman"/>
        </w:rPr>
        <w:t>相关文书的全称：</w:t>
      </w:r>
      <w:r w:rsidR="00FC586D" w:rsidRPr="00E022B2">
        <w:rPr>
          <w:rFonts w:ascii="Times New Roman" w:hAnsi="Times New Roman"/>
          <w:color w:val="FF0000"/>
        </w:rPr>
        <w:t>（）</w:t>
      </w:r>
    </w:p>
    <w:p w14:paraId="715B64FF" w14:textId="7A3DDDEE" w:rsidR="00EA3040" w:rsidRPr="00E022B2" w:rsidRDefault="00EA3040" w:rsidP="00914512">
      <w:pPr>
        <w:pStyle w:val="aa"/>
        <w:ind w:left="210" w:right="210" w:firstLine="640"/>
        <w:rPr>
          <w:rFonts w:ascii="Times New Roman" w:hAnsi="Times New Roman"/>
          <w:color w:val="FF0000"/>
        </w:rPr>
      </w:pPr>
      <w:r w:rsidRPr="00E022B2">
        <w:rPr>
          <w:rFonts w:ascii="Times New Roman" w:hAnsi="Times New Roman"/>
        </w:rPr>
        <w:t>收到日期：</w:t>
      </w:r>
      <w:r w:rsidR="00FF57AE" w:rsidRPr="00E022B2">
        <w:rPr>
          <w:rFonts w:ascii="Times New Roman" w:hAnsi="Times New Roman"/>
          <w:color w:val="FF0000"/>
        </w:rPr>
        <w:t>（</w:t>
      </w:r>
      <w:r w:rsidRPr="00E022B2">
        <w:rPr>
          <w:rFonts w:ascii="Times New Roman" w:hAnsi="Times New Roman"/>
          <w:color w:val="FF0000"/>
        </w:rPr>
        <w:t>年</w:t>
      </w:r>
      <w:r w:rsidRPr="00E022B2">
        <w:rPr>
          <w:rFonts w:ascii="Times New Roman" w:hAnsi="Times New Roman"/>
          <w:color w:val="FF0000"/>
        </w:rPr>
        <w:t>/</w:t>
      </w:r>
      <w:r w:rsidRPr="00E022B2">
        <w:rPr>
          <w:rFonts w:ascii="Times New Roman" w:hAnsi="Times New Roman"/>
          <w:color w:val="FF0000"/>
        </w:rPr>
        <w:t>月</w:t>
      </w:r>
      <w:r w:rsidRPr="00E022B2">
        <w:rPr>
          <w:rFonts w:ascii="Times New Roman" w:hAnsi="Times New Roman"/>
          <w:color w:val="FF0000"/>
        </w:rPr>
        <w:t>/</w:t>
      </w:r>
      <w:r w:rsidRPr="00E022B2">
        <w:rPr>
          <w:rFonts w:ascii="Times New Roman" w:hAnsi="Times New Roman"/>
          <w:color w:val="FF0000"/>
        </w:rPr>
        <w:t>日</w:t>
      </w:r>
      <w:r w:rsidR="00FF57AE" w:rsidRPr="00E022B2">
        <w:rPr>
          <w:rFonts w:ascii="Times New Roman" w:hAnsi="Times New Roman"/>
          <w:color w:val="FF0000"/>
        </w:rPr>
        <w:t>）</w:t>
      </w:r>
    </w:p>
    <w:p w14:paraId="616BF79C" w14:textId="77777777" w:rsidR="00FF57AE" w:rsidRPr="00E022B2" w:rsidRDefault="00EA3040" w:rsidP="00FF57AE">
      <w:pPr>
        <w:pStyle w:val="aa"/>
        <w:ind w:left="210" w:right="210" w:firstLine="640"/>
        <w:rPr>
          <w:rFonts w:ascii="Times New Roman" w:hAnsi="Times New Roman"/>
          <w:color w:val="FF0000"/>
        </w:rPr>
      </w:pPr>
      <w:r w:rsidRPr="00E022B2">
        <w:rPr>
          <w:rFonts w:ascii="Times New Roman" w:hAnsi="Times New Roman"/>
        </w:rPr>
        <w:t>生效日期：</w:t>
      </w:r>
      <w:r w:rsidR="00FF57AE" w:rsidRPr="00E022B2">
        <w:rPr>
          <w:rFonts w:ascii="Times New Roman" w:hAnsi="Times New Roman"/>
          <w:color w:val="FF0000"/>
        </w:rPr>
        <w:t>（年</w:t>
      </w:r>
      <w:r w:rsidR="00FF57AE" w:rsidRPr="00E022B2">
        <w:rPr>
          <w:rFonts w:ascii="Times New Roman" w:hAnsi="Times New Roman"/>
          <w:color w:val="FF0000"/>
        </w:rPr>
        <w:t>/</w:t>
      </w:r>
      <w:r w:rsidR="00FF57AE" w:rsidRPr="00E022B2">
        <w:rPr>
          <w:rFonts w:ascii="Times New Roman" w:hAnsi="Times New Roman"/>
          <w:color w:val="FF0000"/>
        </w:rPr>
        <w:t>月</w:t>
      </w:r>
      <w:r w:rsidR="00FF57AE" w:rsidRPr="00E022B2">
        <w:rPr>
          <w:rFonts w:ascii="Times New Roman" w:hAnsi="Times New Roman"/>
          <w:color w:val="FF0000"/>
        </w:rPr>
        <w:t>/</w:t>
      </w:r>
      <w:r w:rsidR="00FF57AE" w:rsidRPr="00E022B2">
        <w:rPr>
          <w:rFonts w:ascii="Times New Roman" w:hAnsi="Times New Roman"/>
          <w:color w:val="FF0000"/>
        </w:rPr>
        <w:t>日）</w:t>
      </w:r>
    </w:p>
    <w:p w14:paraId="625ECD99" w14:textId="77777777" w:rsidR="00F62F4D" w:rsidRPr="00E022B2" w:rsidRDefault="00FF57AE" w:rsidP="00EF0224">
      <w:pPr>
        <w:pStyle w:val="aa"/>
        <w:ind w:left="210" w:right="210" w:firstLine="640"/>
        <w:jc w:val="both"/>
        <w:rPr>
          <w:rFonts w:ascii="Times New Roman" w:hAnsi="Times New Roman"/>
          <w:color w:val="FF0000"/>
        </w:rPr>
      </w:pPr>
      <w:r w:rsidRPr="00E022B2">
        <w:rPr>
          <w:rFonts w:ascii="Times New Roman" w:hAnsi="Times New Roman"/>
        </w:rPr>
        <w:t>作出主体：</w:t>
      </w:r>
      <w:r w:rsidRPr="00E022B2">
        <w:rPr>
          <w:rFonts w:ascii="Times New Roman" w:hAnsi="Times New Roman"/>
          <w:color w:val="FF0000"/>
        </w:rPr>
        <w:t>（中国证监会及其派出机构</w:t>
      </w:r>
      <w:r w:rsidRPr="00E022B2">
        <w:rPr>
          <w:rFonts w:ascii="Times New Roman" w:hAnsi="Times New Roman"/>
          <w:color w:val="FF0000"/>
        </w:rPr>
        <w:t>/</w:t>
      </w:r>
      <w:r w:rsidRPr="00E022B2">
        <w:rPr>
          <w:rFonts w:ascii="Times New Roman" w:hAnsi="Times New Roman"/>
          <w:color w:val="FF0000"/>
        </w:rPr>
        <w:t>全国股转公司</w:t>
      </w:r>
      <w:r w:rsidR="005508BB" w:rsidRPr="00E022B2">
        <w:rPr>
          <w:rFonts w:ascii="Times New Roman" w:hAnsi="Times New Roman"/>
          <w:color w:val="FF0000"/>
        </w:rPr>
        <w:t>/</w:t>
      </w:r>
      <w:r w:rsidR="005508BB" w:rsidRPr="00E022B2">
        <w:rPr>
          <w:rFonts w:ascii="Times New Roman" w:hAnsi="Times New Roman"/>
          <w:color w:val="FF0000"/>
        </w:rPr>
        <w:t>其他</w:t>
      </w:r>
      <w:r w:rsidRPr="00E022B2">
        <w:rPr>
          <w:rFonts w:ascii="Times New Roman" w:hAnsi="Times New Roman"/>
          <w:color w:val="FF0000"/>
        </w:rPr>
        <w:t>）</w:t>
      </w:r>
    </w:p>
    <w:p w14:paraId="5A3E72B6" w14:textId="28E0A7ED" w:rsidR="00EA3040" w:rsidRPr="00E022B2" w:rsidRDefault="009015D8" w:rsidP="00EF0224">
      <w:pPr>
        <w:pStyle w:val="aa"/>
        <w:ind w:left="210" w:right="210" w:firstLine="640"/>
        <w:jc w:val="both"/>
        <w:rPr>
          <w:rFonts w:ascii="Times New Roman" w:hAnsi="Times New Roman"/>
          <w:color w:val="FF0000"/>
        </w:rPr>
      </w:pPr>
      <w:r w:rsidRPr="00E022B2">
        <w:rPr>
          <w:rFonts w:ascii="Times New Roman" w:hAnsi="Times New Roman"/>
        </w:rPr>
        <w:t>措施</w:t>
      </w:r>
      <w:r w:rsidR="00F62F4D" w:rsidRPr="00E022B2">
        <w:rPr>
          <w:rFonts w:ascii="Times New Roman" w:hAnsi="Times New Roman"/>
        </w:rPr>
        <w:t>类别：</w:t>
      </w:r>
      <w:r w:rsidR="00F62F4D" w:rsidRPr="00E022B2">
        <w:rPr>
          <w:rFonts w:ascii="Times New Roman" w:hAnsi="Times New Roman"/>
          <w:color w:val="FF0000"/>
        </w:rPr>
        <w:t>（</w:t>
      </w:r>
      <w:r w:rsidR="00D73F40" w:rsidRPr="00E022B2">
        <w:rPr>
          <w:rFonts w:ascii="Times New Roman" w:hAnsi="Times New Roman"/>
          <w:color w:val="FF0000"/>
        </w:rPr>
        <w:t>立案调查</w:t>
      </w:r>
      <w:r w:rsidR="00D73F40" w:rsidRPr="00E022B2">
        <w:rPr>
          <w:rFonts w:ascii="Times New Roman" w:hAnsi="Times New Roman"/>
          <w:color w:val="FF0000"/>
        </w:rPr>
        <w:t>/</w:t>
      </w:r>
      <w:r w:rsidR="00F62F4D" w:rsidRPr="00E022B2">
        <w:rPr>
          <w:rFonts w:ascii="Times New Roman" w:hAnsi="Times New Roman"/>
          <w:color w:val="FF0000"/>
        </w:rPr>
        <w:t>行政监管措施</w:t>
      </w:r>
      <w:r w:rsidR="00F62F4D" w:rsidRPr="00E022B2">
        <w:rPr>
          <w:rFonts w:ascii="Times New Roman" w:hAnsi="Times New Roman"/>
          <w:color w:val="FF0000"/>
        </w:rPr>
        <w:t>/</w:t>
      </w:r>
      <w:r w:rsidR="00F62F4D" w:rsidRPr="00E022B2">
        <w:rPr>
          <w:rFonts w:ascii="Times New Roman" w:hAnsi="Times New Roman"/>
          <w:color w:val="FF0000"/>
        </w:rPr>
        <w:t>行政处罚</w:t>
      </w:r>
      <w:r w:rsidR="00F62F4D" w:rsidRPr="00E022B2">
        <w:rPr>
          <w:rFonts w:ascii="Times New Roman" w:hAnsi="Times New Roman"/>
          <w:color w:val="FF0000"/>
        </w:rPr>
        <w:t>/</w:t>
      </w:r>
      <w:r w:rsidR="00F62F4D" w:rsidRPr="00E022B2">
        <w:rPr>
          <w:rFonts w:ascii="Times New Roman" w:hAnsi="Times New Roman"/>
          <w:color w:val="FF0000"/>
        </w:rPr>
        <w:t>自律监管措施</w:t>
      </w:r>
      <w:r w:rsidR="00F62F4D" w:rsidRPr="00E022B2">
        <w:rPr>
          <w:rFonts w:ascii="Times New Roman" w:hAnsi="Times New Roman"/>
          <w:color w:val="FF0000"/>
        </w:rPr>
        <w:t>/</w:t>
      </w:r>
      <w:r w:rsidR="00B22ED9" w:rsidRPr="00E022B2">
        <w:rPr>
          <w:rFonts w:ascii="Times New Roman" w:hAnsi="Times New Roman"/>
          <w:color w:val="FF0000"/>
        </w:rPr>
        <w:t>纪律处分</w:t>
      </w:r>
      <w:r w:rsidR="00B22ED9" w:rsidRPr="00E022B2">
        <w:rPr>
          <w:rFonts w:ascii="Times New Roman" w:hAnsi="Times New Roman"/>
          <w:color w:val="FF0000"/>
        </w:rPr>
        <w:t>/</w:t>
      </w:r>
      <w:r w:rsidR="00F62F4D" w:rsidRPr="00E022B2">
        <w:rPr>
          <w:rFonts w:ascii="Times New Roman" w:hAnsi="Times New Roman"/>
          <w:color w:val="FF0000"/>
        </w:rPr>
        <w:t>其他）</w:t>
      </w:r>
    </w:p>
    <w:p w14:paraId="28C3957F" w14:textId="77777777" w:rsidR="00EA3040" w:rsidRPr="00E022B2" w:rsidRDefault="00EA3040" w:rsidP="00914512">
      <w:pPr>
        <w:pStyle w:val="aa"/>
        <w:ind w:left="210" w:right="210" w:firstLine="640"/>
        <w:rPr>
          <w:rFonts w:ascii="Times New Roman" w:hAnsi="Times New Roman"/>
        </w:rPr>
      </w:pPr>
      <w:r w:rsidRPr="00E022B2">
        <w:rPr>
          <w:rFonts w:ascii="Times New Roman" w:hAnsi="Times New Roman"/>
        </w:rPr>
        <w:t>涉嫌违规主体及任职情况：</w:t>
      </w:r>
    </w:p>
    <w:tbl>
      <w:tblPr>
        <w:tblW w:w="829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15C7266" w14:textId="77777777" w:rsidTr="00914512">
        <w:tc>
          <w:tcPr>
            <w:tcW w:w="8296" w:type="dxa"/>
            <w:shd w:val="clear" w:color="auto" w:fill="auto"/>
          </w:tcPr>
          <w:p w14:paraId="724AF9C2"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请分行列示相关主体的姓名或名称，及其在挂牌公司的任职情况</w:t>
            </w:r>
          </w:p>
        </w:tc>
      </w:tr>
    </w:tbl>
    <w:p w14:paraId="129D94B0" w14:textId="77777777" w:rsidR="00EA3040" w:rsidRPr="00E022B2" w:rsidRDefault="00EA3040" w:rsidP="00BB14C9">
      <w:pPr>
        <w:pStyle w:val="aa"/>
        <w:ind w:left="210" w:right="210" w:firstLineChars="250" w:firstLine="800"/>
        <w:rPr>
          <w:rFonts w:ascii="Times New Roman" w:hAnsi="Times New Roman"/>
        </w:rPr>
      </w:pPr>
      <w:r w:rsidRPr="00E022B2">
        <w:rPr>
          <w:rFonts w:ascii="Times New Roman" w:hAnsi="Times New Roman"/>
        </w:rPr>
        <w:lastRenderedPageBreak/>
        <w:t>涉嫌违规的事项类别：</w:t>
      </w:r>
    </w:p>
    <w:tbl>
      <w:tblPr>
        <w:tblW w:w="829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903424E" w14:textId="77777777" w:rsidTr="00914512">
        <w:tc>
          <w:tcPr>
            <w:tcW w:w="8296" w:type="dxa"/>
            <w:shd w:val="clear" w:color="auto" w:fill="auto"/>
          </w:tcPr>
          <w:p w14:paraId="425DF16A" w14:textId="77777777" w:rsidR="00EA3040" w:rsidRPr="00E022B2" w:rsidRDefault="00EA3040" w:rsidP="003F3D3E">
            <w:pPr>
              <w:adjustRightInd w:val="0"/>
              <w:snapToGrid w:val="0"/>
              <w:spacing w:line="560" w:lineRule="exact"/>
              <w:ind w:firstLineChars="200" w:firstLine="640"/>
              <w:rPr>
                <w:rFonts w:ascii="Times New Roman" w:eastAsia="仿宋" w:hAnsi="Times New Roman" w:cs="Times New Roman"/>
                <w:sz w:val="24"/>
                <w:szCs w:val="21"/>
              </w:rPr>
            </w:pPr>
            <w:r w:rsidRPr="00E022B2">
              <w:rPr>
                <w:rFonts w:ascii="Times New Roman" w:eastAsia="仿宋" w:hAnsi="Times New Roman" w:cs="Times New Roman"/>
                <w:color w:val="FF0000"/>
                <w:sz w:val="32"/>
                <w:szCs w:val="32"/>
              </w:rPr>
              <w:t>简要概述相关处罚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处理文书中载明的违规事项的类别，如资金占用、重大资产重组违规等</w:t>
            </w:r>
          </w:p>
        </w:tc>
      </w:tr>
    </w:tbl>
    <w:p w14:paraId="7D137928" w14:textId="77777777" w:rsidR="00EA3040" w:rsidRPr="00E022B2" w:rsidRDefault="00EA3040" w:rsidP="00914512">
      <w:pPr>
        <w:pStyle w:val="30"/>
        <w:ind w:left="210" w:right="210" w:firstLine="640"/>
        <w:rPr>
          <w:rFonts w:ascii="Times New Roman" w:hAnsi="Times New Roman"/>
        </w:rPr>
      </w:pPr>
      <w:r w:rsidRPr="00E022B2">
        <w:rPr>
          <w:rFonts w:ascii="Times New Roman" w:hAnsi="Times New Roman"/>
        </w:rPr>
        <w:t>二、主要内容</w:t>
      </w:r>
    </w:p>
    <w:p w14:paraId="6F1BF707" w14:textId="77777777" w:rsidR="00EA3040" w:rsidRPr="00E022B2" w:rsidRDefault="00EA3040" w:rsidP="00914512">
      <w:pPr>
        <w:pStyle w:val="aa"/>
        <w:ind w:left="210" w:right="210" w:firstLine="640"/>
        <w:rPr>
          <w:rFonts w:ascii="Times New Roman" w:hAnsi="Times New Roman"/>
        </w:rPr>
      </w:pPr>
      <w:r w:rsidRPr="00E022B2">
        <w:rPr>
          <w:rFonts w:ascii="Times New Roman" w:hAnsi="Times New Roman"/>
        </w:rPr>
        <w:t>（一）涉嫌违规事实：</w:t>
      </w:r>
    </w:p>
    <w:tbl>
      <w:tblPr>
        <w:tblW w:w="829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F19CA9F" w14:textId="77777777" w:rsidTr="00914512">
        <w:tc>
          <w:tcPr>
            <w:tcW w:w="8296" w:type="dxa"/>
            <w:shd w:val="clear" w:color="auto" w:fill="auto"/>
          </w:tcPr>
          <w:p w14:paraId="1EE0BF5B" w14:textId="77777777" w:rsidR="00EA3040" w:rsidRPr="00E022B2" w:rsidRDefault="00EA3040" w:rsidP="00914512">
            <w:pPr>
              <w:adjustRightInd w:val="0"/>
              <w:snapToGrid w:val="0"/>
              <w:spacing w:line="560" w:lineRule="exact"/>
              <w:ind w:firstLineChars="200" w:firstLine="420"/>
              <w:rPr>
                <w:rFonts w:ascii="Times New Roman" w:eastAsia="仿宋" w:hAnsi="Times New Roman" w:cs="Times New Roman"/>
                <w:szCs w:val="21"/>
              </w:rPr>
            </w:pPr>
          </w:p>
        </w:tc>
      </w:tr>
    </w:tbl>
    <w:p w14:paraId="0B7EF0F5" w14:textId="77777777" w:rsidR="00EA3040" w:rsidRPr="00E022B2" w:rsidRDefault="00EA3040" w:rsidP="00914512">
      <w:pPr>
        <w:pStyle w:val="aa"/>
        <w:ind w:left="210" w:right="210" w:firstLine="640"/>
        <w:rPr>
          <w:rFonts w:ascii="Times New Roman" w:hAnsi="Times New Roman"/>
        </w:rPr>
      </w:pPr>
      <w:r w:rsidRPr="00E022B2">
        <w:rPr>
          <w:rFonts w:ascii="Times New Roman" w:hAnsi="Times New Roman"/>
        </w:rPr>
        <w:t>（二）处罚</w:t>
      </w:r>
      <w:r w:rsidRPr="00E022B2">
        <w:rPr>
          <w:rFonts w:ascii="Times New Roman" w:hAnsi="Times New Roman"/>
        </w:rPr>
        <w:t>/</w:t>
      </w:r>
      <w:r w:rsidRPr="00E022B2">
        <w:rPr>
          <w:rFonts w:ascii="Times New Roman" w:hAnsi="Times New Roman"/>
        </w:rPr>
        <w:t>处理依据及结果：</w:t>
      </w:r>
      <w:r w:rsidRPr="00E022B2">
        <w:rPr>
          <w:rFonts w:ascii="Times New Roman" w:hAnsi="Times New Roman"/>
          <w:color w:val="FF0000"/>
        </w:rPr>
        <w:t>（如适用）</w:t>
      </w:r>
    </w:p>
    <w:tbl>
      <w:tblPr>
        <w:tblW w:w="829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2835182" w14:textId="77777777" w:rsidTr="00914512">
        <w:tc>
          <w:tcPr>
            <w:tcW w:w="8296" w:type="dxa"/>
            <w:shd w:val="clear" w:color="auto" w:fill="auto"/>
          </w:tcPr>
          <w:p w14:paraId="1FEEAD84" w14:textId="77777777" w:rsidR="00EA3040" w:rsidRPr="00E022B2" w:rsidRDefault="00EA3040" w:rsidP="00914512">
            <w:pPr>
              <w:adjustRightInd w:val="0"/>
              <w:snapToGrid w:val="0"/>
              <w:spacing w:line="560" w:lineRule="exact"/>
              <w:ind w:firstLineChars="200" w:firstLine="420"/>
              <w:rPr>
                <w:rFonts w:ascii="Times New Roman" w:eastAsia="仿宋" w:hAnsi="Times New Roman" w:cs="Times New Roman"/>
                <w:szCs w:val="21"/>
              </w:rPr>
            </w:pPr>
          </w:p>
        </w:tc>
      </w:tr>
    </w:tbl>
    <w:p w14:paraId="22DAB6AE" w14:textId="77777777" w:rsidR="00EA3040" w:rsidRPr="00E022B2" w:rsidRDefault="00EA3040" w:rsidP="00AC2148">
      <w:pPr>
        <w:pStyle w:val="aa"/>
        <w:numPr>
          <w:ilvl w:val="0"/>
          <w:numId w:val="12"/>
        </w:numPr>
        <w:ind w:leftChars="0" w:right="210" w:firstLineChars="0"/>
        <w:rPr>
          <w:rFonts w:ascii="Times New Roman" w:hAnsi="Times New Roman"/>
        </w:rPr>
      </w:pPr>
      <w:r w:rsidRPr="00E022B2">
        <w:rPr>
          <w:rFonts w:ascii="Times New Roman" w:hAnsi="Times New Roman"/>
        </w:rPr>
        <w:t>其他需要说明的情况</w:t>
      </w:r>
      <w:r w:rsidRPr="00E022B2">
        <w:rPr>
          <w:rFonts w:ascii="Times New Roman" w:hAnsi="Times New Roman"/>
          <w:color w:val="FF0000"/>
        </w:rPr>
        <w:t>（如有）：</w:t>
      </w:r>
      <w:r w:rsidRPr="00E022B2">
        <w:rPr>
          <w:rFonts w:ascii="Times New Roman" w:hAnsi="Times New Roman"/>
        </w:rPr>
        <w:tab/>
      </w:r>
    </w:p>
    <w:tbl>
      <w:tblPr>
        <w:tblW w:w="829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ABD99D7" w14:textId="77777777" w:rsidTr="00914512">
        <w:tc>
          <w:tcPr>
            <w:tcW w:w="8296" w:type="dxa"/>
            <w:shd w:val="clear" w:color="auto" w:fill="auto"/>
          </w:tcPr>
          <w:p w14:paraId="3B9EEB81" w14:textId="77777777" w:rsidR="00EA3040" w:rsidRPr="00E022B2" w:rsidRDefault="00EA3040" w:rsidP="00914512">
            <w:pPr>
              <w:adjustRightInd w:val="0"/>
              <w:snapToGrid w:val="0"/>
              <w:spacing w:line="560" w:lineRule="exact"/>
              <w:ind w:firstLineChars="200" w:firstLine="420"/>
              <w:rPr>
                <w:rFonts w:ascii="Times New Roman" w:eastAsia="仿宋" w:hAnsi="Times New Roman" w:cs="Times New Roman"/>
                <w:szCs w:val="21"/>
              </w:rPr>
            </w:pPr>
          </w:p>
        </w:tc>
      </w:tr>
    </w:tbl>
    <w:p w14:paraId="36C3AF1D" w14:textId="77777777" w:rsidR="00EA3040" w:rsidRPr="00E022B2" w:rsidRDefault="00EA3040" w:rsidP="00914512">
      <w:pPr>
        <w:pStyle w:val="30"/>
        <w:ind w:left="210" w:right="210" w:firstLine="640"/>
        <w:rPr>
          <w:rFonts w:ascii="Times New Roman" w:hAnsi="Times New Roman"/>
        </w:rPr>
      </w:pPr>
      <w:r w:rsidRPr="00E022B2">
        <w:rPr>
          <w:rFonts w:ascii="Times New Roman" w:hAnsi="Times New Roman"/>
        </w:rPr>
        <w:t>三、对公司的影响</w:t>
      </w:r>
    </w:p>
    <w:p w14:paraId="0C21B57E" w14:textId="77777777" w:rsidR="00EA3040" w:rsidRPr="00E022B2" w:rsidRDefault="00EA3040" w:rsidP="00914512">
      <w:pPr>
        <w:pStyle w:val="aa"/>
        <w:ind w:left="210" w:right="210" w:firstLine="640"/>
        <w:rPr>
          <w:rFonts w:ascii="Times New Roman" w:hAnsi="Times New Roman"/>
        </w:rPr>
      </w:pPr>
      <w:r w:rsidRPr="00E022B2">
        <w:rPr>
          <w:rFonts w:ascii="Times New Roman" w:hAnsi="Times New Roman"/>
        </w:rPr>
        <w:t>（一）对公司经营方面产生的影响：</w:t>
      </w:r>
      <w:r w:rsidRPr="00E022B2">
        <w:rPr>
          <w:rFonts w:ascii="Times New Roman" w:hAnsi="Times New Roman"/>
        </w:rPr>
        <w:tab/>
      </w:r>
    </w:p>
    <w:tbl>
      <w:tblPr>
        <w:tblW w:w="829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B60B46E" w14:textId="77777777" w:rsidTr="00914512">
        <w:tc>
          <w:tcPr>
            <w:tcW w:w="8296" w:type="dxa"/>
            <w:shd w:val="clear" w:color="auto" w:fill="auto"/>
          </w:tcPr>
          <w:p w14:paraId="043C60F8" w14:textId="77777777" w:rsidR="00EA3040" w:rsidRPr="00E022B2" w:rsidRDefault="00EA3040" w:rsidP="003F3D3E">
            <w:pPr>
              <w:adjustRightInd w:val="0"/>
              <w:snapToGrid w:val="0"/>
              <w:spacing w:line="560" w:lineRule="exact"/>
              <w:ind w:firstLineChars="200" w:firstLine="640"/>
              <w:rPr>
                <w:rFonts w:ascii="Times New Roman" w:eastAsia="仿宋" w:hAnsi="Times New Roman" w:cs="Times New Roman"/>
                <w:sz w:val="24"/>
                <w:szCs w:val="21"/>
              </w:rPr>
            </w:pPr>
            <w:r w:rsidRPr="00E022B2">
              <w:rPr>
                <w:rFonts w:ascii="Times New Roman" w:eastAsia="仿宋" w:hAnsi="Times New Roman" w:cs="Times New Roman"/>
                <w:color w:val="FF0000"/>
                <w:sz w:val="32"/>
                <w:szCs w:val="32"/>
              </w:rPr>
              <w:t>若无，则说明原因；若有，则说明具体影响的情况以及公司的已采取和拟采取的应对措施</w:t>
            </w:r>
          </w:p>
        </w:tc>
      </w:tr>
    </w:tbl>
    <w:p w14:paraId="67F6AB7D" w14:textId="77777777" w:rsidR="00EA3040" w:rsidRPr="00E022B2" w:rsidRDefault="00EA3040" w:rsidP="00914512">
      <w:pPr>
        <w:pStyle w:val="aa"/>
        <w:ind w:left="210" w:right="210" w:firstLine="640"/>
        <w:rPr>
          <w:rFonts w:ascii="Times New Roman" w:hAnsi="Times New Roman"/>
          <w:color w:val="FF0000"/>
        </w:rPr>
      </w:pPr>
      <w:r w:rsidRPr="00E022B2">
        <w:rPr>
          <w:rFonts w:ascii="Times New Roman" w:hAnsi="Times New Roman"/>
        </w:rPr>
        <w:t>（二）对公司财务方面产生的影响：</w:t>
      </w:r>
      <w:r w:rsidRPr="00E022B2">
        <w:rPr>
          <w:rFonts w:ascii="Times New Roman" w:hAnsi="Times New Roman"/>
        </w:rPr>
        <w:tab/>
      </w:r>
    </w:p>
    <w:tbl>
      <w:tblPr>
        <w:tblW w:w="829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822C6B6" w14:textId="77777777" w:rsidTr="00914512">
        <w:tc>
          <w:tcPr>
            <w:tcW w:w="8296" w:type="dxa"/>
            <w:shd w:val="clear" w:color="auto" w:fill="auto"/>
          </w:tcPr>
          <w:p w14:paraId="7D1DB7D8" w14:textId="77777777" w:rsidR="00EA3040" w:rsidRPr="00E022B2" w:rsidRDefault="00EA3040" w:rsidP="003F3D3E">
            <w:pPr>
              <w:adjustRightInd w:val="0"/>
              <w:snapToGrid w:val="0"/>
              <w:spacing w:line="560" w:lineRule="exact"/>
              <w:ind w:firstLineChars="200" w:firstLine="640"/>
              <w:rPr>
                <w:rFonts w:ascii="Times New Roman" w:eastAsia="仿宋" w:hAnsi="Times New Roman" w:cs="Times New Roman"/>
                <w:color w:val="FF0000"/>
                <w:sz w:val="24"/>
                <w:szCs w:val="21"/>
              </w:rPr>
            </w:pPr>
            <w:r w:rsidRPr="00E022B2">
              <w:rPr>
                <w:rFonts w:ascii="Times New Roman" w:eastAsia="仿宋" w:hAnsi="Times New Roman" w:cs="Times New Roman"/>
                <w:color w:val="FF0000"/>
                <w:sz w:val="32"/>
                <w:szCs w:val="32"/>
              </w:rPr>
              <w:t>若无，则说明原因；若有，则说明具体影响的情况以及公司的已采取和拟采取的应对措施。</w:t>
            </w:r>
          </w:p>
        </w:tc>
      </w:tr>
    </w:tbl>
    <w:p w14:paraId="2BA88A67" w14:textId="13669AAD" w:rsidR="00EA3040" w:rsidRPr="00E022B2" w:rsidRDefault="00EA3040" w:rsidP="00DD0155">
      <w:pPr>
        <w:pStyle w:val="aa"/>
        <w:ind w:left="210" w:right="210" w:firstLine="640"/>
        <w:jc w:val="both"/>
        <w:rPr>
          <w:rFonts w:ascii="Times New Roman" w:hAnsi="Times New Roman"/>
        </w:rPr>
      </w:pPr>
      <w:r w:rsidRPr="00E022B2">
        <w:rPr>
          <w:rFonts w:ascii="Times New Roman" w:hAnsi="Times New Roman"/>
        </w:rPr>
        <w:t>（三）是否存在因不符合创新层标准而被调整至基础层的风险：</w:t>
      </w:r>
      <w:r w:rsidRPr="00E022B2">
        <w:rPr>
          <w:rFonts w:ascii="Times New Roman" w:hAnsi="Times New Roman"/>
        </w:rPr>
        <w:tab/>
      </w:r>
      <w:r w:rsidRPr="00E022B2">
        <w:rPr>
          <w:rFonts w:ascii="Times New Roman" w:hAnsi="Times New Roman"/>
        </w:rPr>
        <w:t>是</w:t>
      </w:r>
      <w:r w:rsidRPr="00E022B2">
        <w:rPr>
          <w:rFonts w:ascii="Times New Roman" w:hAnsi="Times New Roman"/>
        </w:rPr>
        <w:t>□</w:t>
      </w:r>
      <w:r w:rsidR="003F3D3E" w:rsidRPr="00E022B2">
        <w:rPr>
          <w:rFonts w:ascii="Times New Roman" w:hAnsi="Times New Roman"/>
        </w:rPr>
        <w:t xml:space="preserve">   </w:t>
      </w:r>
      <w:r w:rsidRPr="00E022B2">
        <w:rPr>
          <w:rFonts w:ascii="Times New Roman" w:hAnsi="Times New Roman"/>
        </w:rPr>
        <w:t xml:space="preserve">  </w:t>
      </w:r>
      <w:r w:rsidRPr="00E022B2">
        <w:rPr>
          <w:rFonts w:ascii="Times New Roman" w:hAnsi="Times New Roman"/>
        </w:rPr>
        <w:t>否</w:t>
      </w:r>
      <w:r w:rsidRPr="00E022B2">
        <w:rPr>
          <w:rFonts w:ascii="Times New Roman" w:hAnsi="Times New Roman"/>
        </w:rPr>
        <w:t xml:space="preserve">□    </w:t>
      </w:r>
      <w:r w:rsidRPr="00E022B2">
        <w:rPr>
          <w:rFonts w:ascii="Times New Roman" w:hAnsi="Times New Roman"/>
        </w:rPr>
        <w:t>不适用</w:t>
      </w:r>
      <w:r w:rsidRPr="00E022B2">
        <w:rPr>
          <w:rFonts w:ascii="Times New Roman" w:hAnsi="Times New Roman"/>
        </w:rPr>
        <w:t>□</w:t>
      </w:r>
    </w:p>
    <w:p w14:paraId="7BD24C4F" w14:textId="77777777" w:rsidR="00EA3040" w:rsidRPr="00E022B2" w:rsidRDefault="00EA3040" w:rsidP="00914512">
      <w:pPr>
        <w:pStyle w:val="30"/>
        <w:ind w:left="210" w:right="210" w:firstLine="640"/>
        <w:rPr>
          <w:rFonts w:ascii="Times New Roman" w:hAnsi="Times New Roman"/>
        </w:rPr>
      </w:pPr>
      <w:r w:rsidRPr="00E022B2">
        <w:rPr>
          <w:rFonts w:ascii="Times New Roman" w:hAnsi="Times New Roman"/>
        </w:rPr>
        <w:t>四、应对措施或整改情况</w:t>
      </w:r>
    </w:p>
    <w:p w14:paraId="4DC66A0F" w14:textId="77777777" w:rsidR="00EA3040" w:rsidRPr="00E022B2" w:rsidRDefault="00EA3040" w:rsidP="00914512">
      <w:pPr>
        <w:pStyle w:val="aa"/>
        <w:ind w:left="210" w:right="210" w:firstLine="640"/>
        <w:rPr>
          <w:rFonts w:ascii="Times New Roman" w:hAnsi="Times New Roman"/>
        </w:rPr>
      </w:pPr>
      <w:r w:rsidRPr="00E022B2">
        <w:rPr>
          <w:rFonts w:ascii="Times New Roman" w:hAnsi="Times New Roman"/>
        </w:rPr>
        <w:t>（一）拟采取的应对措施</w:t>
      </w:r>
    </w:p>
    <w:tbl>
      <w:tblPr>
        <w:tblW w:w="829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51C18F2" w14:textId="77777777" w:rsidTr="00914512">
        <w:tc>
          <w:tcPr>
            <w:tcW w:w="8296" w:type="dxa"/>
            <w:shd w:val="clear" w:color="auto" w:fill="auto"/>
          </w:tcPr>
          <w:p w14:paraId="4FDFA8ED" w14:textId="77777777" w:rsidR="00EA3040" w:rsidRPr="00E022B2" w:rsidRDefault="00EA3040" w:rsidP="003F3D3E">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针对收到中国证监会立案调查通知书，简要说明挂牌公司拟采取的应对措施，如全力配合中国证监会的调查工</w:t>
            </w:r>
            <w:r w:rsidRPr="00E022B2">
              <w:rPr>
                <w:rFonts w:ascii="Times New Roman" w:eastAsia="仿宋" w:hAnsi="Times New Roman" w:cs="Times New Roman"/>
                <w:color w:val="FF0000"/>
                <w:sz w:val="32"/>
                <w:szCs w:val="32"/>
              </w:rPr>
              <w:lastRenderedPageBreak/>
              <w:t>作等。</w:t>
            </w:r>
          </w:p>
          <w:p w14:paraId="52606004" w14:textId="77777777" w:rsidR="00EA3040" w:rsidRPr="00E022B2" w:rsidRDefault="00EA3040" w:rsidP="003F3D3E">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针对本次行政处罚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行政监管措施，简要说明挂牌公司拟采取的应对措施。</w:t>
            </w:r>
          </w:p>
          <w:p w14:paraId="56506413" w14:textId="77777777" w:rsidR="00EA3040" w:rsidRPr="00E022B2" w:rsidRDefault="00EA3040" w:rsidP="003F3D3E">
            <w:pPr>
              <w:adjustRightInd w:val="0"/>
              <w:snapToGrid w:val="0"/>
              <w:spacing w:line="560" w:lineRule="exact"/>
              <w:ind w:firstLineChars="200" w:firstLine="640"/>
              <w:rPr>
                <w:rFonts w:ascii="Times New Roman" w:eastAsia="仿宋" w:hAnsi="Times New Roman" w:cs="Times New Roman"/>
                <w:color w:val="FF0000"/>
                <w:sz w:val="24"/>
                <w:szCs w:val="21"/>
              </w:rPr>
            </w:pPr>
            <w:r w:rsidRPr="00E022B2">
              <w:rPr>
                <w:rFonts w:ascii="Times New Roman" w:eastAsia="仿宋" w:hAnsi="Times New Roman" w:cs="Times New Roman"/>
                <w:color w:val="FF0000"/>
                <w:sz w:val="32"/>
                <w:szCs w:val="32"/>
              </w:rPr>
              <w:t>针对本次被全国股转公司采取自律监管措施或纪律处分决定，简要说明挂牌公司拟采取的应对措施等。</w:t>
            </w:r>
          </w:p>
        </w:tc>
      </w:tr>
    </w:tbl>
    <w:p w14:paraId="01F5F946" w14:textId="77777777" w:rsidR="00EA3040" w:rsidRPr="00E022B2" w:rsidRDefault="00EA3040" w:rsidP="00914512">
      <w:pPr>
        <w:pStyle w:val="aa"/>
        <w:ind w:left="210" w:right="210" w:firstLine="640"/>
        <w:rPr>
          <w:rFonts w:ascii="Times New Roman" w:hAnsi="Times New Roman"/>
        </w:rPr>
      </w:pPr>
      <w:r w:rsidRPr="00E022B2">
        <w:rPr>
          <w:rFonts w:ascii="Times New Roman" w:hAnsi="Times New Roman"/>
        </w:rPr>
        <w:lastRenderedPageBreak/>
        <w:t>（二）整改情况</w:t>
      </w:r>
      <w:r w:rsidRPr="00E022B2">
        <w:rPr>
          <w:rFonts w:ascii="Times New Roman" w:hAnsi="Times New Roman"/>
          <w:color w:val="FF0000"/>
        </w:rPr>
        <w:t>（如适用）</w:t>
      </w:r>
    </w:p>
    <w:tbl>
      <w:tblPr>
        <w:tblW w:w="829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D07EE96" w14:textId="77777777" w:rsidTr="00914512">
        <w:tc>
          <w:tcPr>
            <w:tcW w:w="8296" w:type="dxa"/>
            <w:shd w:val="clear" w:color="auto" w:fill="auto"/>
          </w:tcPr>
          <w:p w14:paraId="5468A17C" w14:textId="77777777" w:rsidR="00EA3040" w:rsidRPr="00E022B2" w:rsidRDefault="00EA3040" w:rsidP="003F3D3E">
            <w:pPr>
              <w:adjustRightInd w:val="0"/>
              <w:snapToGrid w:val="0"/>
              <w:spacing w:line="560" w:lineRule="exact"/>
              <w:ind w:firstLineChars="200" w:firstLine="640"/>
              <w:rPr>
                <w:rFonts w:ascii="Times New Roman" w:eastAsia="仿宋" w:hAnsi="Times New Roman" w:cs="Times New Roman"/>
                <w:sz w:val="24"/>
                <w:szCs w:val="21"/>
              </w:rPr>
            </w:pPr>
            <w:r w:rsidRPr="00E022B2">
              <w:rPr>
                <w:rFonts w:ascii="Times New Roman" w:eastAsia="仿宋" w:hAnsi="Times New Roman" w:cs="Times New Roman"/>
                <w:color w:val="FF0000"/>
                <w:sz w:val="32"/>
                <w:szCs w:val="32"/>
              </w:rPr>
              <w:t>简要说明挂牌和相关责任人拟采取的整改措施。</w:t>
            </w:r>
          </w:p>
        </w:tc>
      </w:tr>
    </w:tbl>
    <w:p w14:paraId="4458C77C" w14:textId="77777777" w:rsidR="00EA3040" w:rsidRPr="00E022B2" w:rsidRDefault="00EA3040" w:rsidP="00914512">
      <w:pPr>
        <w:pStyle w:val="30"/>
        <w:ind w:left="210" w:right="210" w:firstLine="640"/>
        <w:rPr>
          <w:rFonts w:ascii="Times New Roman" w:hAnsi="Times New Roman"/>
        </w:rPr>
      </w:pPr>
      <w:r w:rsidRPr="00E022B2">
        <w:rPr>
          <w:rFonts w:ascii="Times New Roman" w:hAnsi="Times New Roman"/>
        </w:rPr>
        <w:t>五、备查文件目录</w:t>
      </w:r>
    </w:p>
    <w:p w14:paraId="1CE9B578" w14:textId="6785520F" w:rsidR="00EA3040" w:rsidRPr="00E022B2" w:rsidRDefault="00831F59" w:rsidP="00831F59">
      <w:pPr>
        <w:pStyle w:val="aa"/>
        <w:ind w:leftChars="0" w:left="0" w:rightChars="0" w:right="0" w:firstLine="640"/>
        <w:jc w:val="both"/>
        <w:rPr>
          <w:rFonts w:ascii="Times New Roman" w:hAnsi="Times New Roman"/>
        </w:rPr>
      </w:pPr>
      <w:r w:rsidRPr="00E022B2">
        <w:rPr>
          <w:rFonts w:ascii="Times New Roman" w:hAnsi="Times New Roman"/>
        </w:rPr>
        <w:t>（一）</w:t>
      </w:r>
      <w:r w:rsidR="00EA3040" w:rsidRPr="00E022B2">
        <w:rPr>
          <w:rFonts w:ascii="Times New Roman" w:hAnsi="Times New Roman"/>
        </w:rPr>
        <w:t>相关决定文书，如立案调查通知书、行政处罚决定书、行政监管措施决定书、自律监管措施决定书等。</w:t>
      </w:r>
    </w:p>
    <w:p w14:paraId="4CE372C4" w14:textId="77777777" w:rsidR="00EA3040" w:rsidRPr="00E022B2" w:rsidRDefault="00EA3040" w:rsidP="00914512">
      <w:pPr>
        <w:pStyle w:val="aa"/>
        <w:ind w:left="210" w:right="210" w:firstLine="640"/>
        <w:rPr>
          <w:rFonts w:ascii="Times New Roman" w:hAnsi="Times New Roman"/>
        </w:rPr>
      </w:pPr>
    </w:p>
    <w:p w14:paraId="4CB6AF8E" w14:textId="77777777" w:rsidR="00EA3040" w:rsidRPr="00E022B2" w:rsidRDefault="00EA3040" w:rsidP="00914512">
      <w:pPr>
        <w:pStyle w:val="zhengwen"/>
        <w:snapToGrid w:val="0"/>
        <w:spacing w:line="560" w:lineRule="exact"/>
        <w:ind w:left="425" w:firstLineChars="200" w:firstLine="420"/>
        <w:rPr>
          <w:rFonts w:ascii="Times New Roman" w:eastAsia="仿宋" w:hAnsi="Times New Roman"/>
          <w:color w:val="auto"/>
        </w:rPr>
      </w:pPr>
    </w:p>
    <w:p w14:paraId="1779B913" w14:textId="77777777" w:rsidR="00EA3040" w:rsidRPr="00E022B2" w:rsidRDefault="00EA3040" w:rsidP="00914512">
      <w:pPr>
        <w:pStyle w:val="zhengwen"/>
        <w:snapToGrid w:val="0"/>
        <w:spacing w:line="560" w:lineRule="exact"/>
        <w:ind w:left="425" w:firstLineChars="200" w:firstLine="420"/>
        <w:rPr>
          <w:rFonts w:ascii="Times New Roman" w:eastAsia="仿宋" w:hAnsi="Times New Roman"/>
          <w:color w:val="auto"/>
        </w:rPr>
      </w:pPr>
    </w:p>
    <w:p w14:paraId="33BDC341" w14:textId="77777777" w:rsidR="00EA3040" w:rsidRPr="00E022B2" w:rsidRDefault="00EA3040" w:rsidP="00914512">
      <w:pPr>
        <w:pStyle w:val="zhengwen"/>
        <w:snapToGrid w:val="0"/>
        <w:spacing w:line="560" w:lineRule="exact"/>
        <w:ind w:left="425" w:firstLineChars="200" w:firstLine="420"/>
        <w:rPr>
          <w:rFonts w:ascii="Times New Roman" w:eastAsia="仿宋" w:hAnsi="Times New Roman"/>
          <w:color w:val="auto"/>
        </w:rPr>
      </w:pPr>
    </w:p>
    <w:p w14:paraId="11F854AE" w14:textId="518B009C" w:rsidR="00EA3040" w:rsidRPr="00E022B2" w:rsidRDefault="00EA3040" w:rsidP="00914512">
      <w:pPr>
        <w:pStyle w:val="aa"/>
        <w:ind w:left="210" w:right="210" w:firstLine="640"/>
        <w:jc w:val="right"/>
        <w:rPr>
          <w:rFonts w:ascii="Times New Roman" w:hAnsi="Times New Roman"/>
        </w:rPr>
      </w:pPr>
      <w:r w:rsidRPr="00E022B2">
        <w:rPr>
          <w:rFonts w:ascii="Times New Roman" w:hAnsi="Times New Roman"/>
          <w:color w:val="FF0000"/>
        </w:rPr>
        <w:t>（）</w:t>
      </w:r>
      <w:r w:rsidRPr="00E022B2">
        <w:rPr>
          <w:rFonts w:ascii="Times New Roman" w:hAnsi="Times New Roman"/>
        </w:rPr>
        <w:t>公司董事会</w:t>
      </w:r>
    </w:p>
    <w:p w14:paraId="7ED5564C" w14:textId="485014C3" w:rsidR="00EA3040" w:rsidRPr="00E022B2" w:rsidRDefault="00EA3040" w:rsidP="00914512">
      <w:pPr>
        <w:pStyle w:val="aa"/>
        <w:ind w:left="210" w:right="210" w:firstLine="640"/>
        <w:jc w:val="right"/>
        <w:rPr>
          <w:rFonts w:ascii="Times New Roman" w:hAnsi="Times New Roman"/>
          <w:color w:val="FF0000"/>
        </w:rPr>
      </w:pPr>
      <w:r w:rsidRPr="00E022B2">
        <w:rPr>
          <w:rFonts w:ascii="Times New Roman" w:hAnsi="Times New Roman"/>
        </w:rPr>
        <w:t xml:space="preserve">      </w:t>
      </w:r>
      <w:r w:rsidR="0069627C" w:rsidRPr="00E022B2">
        <w:rPr>
          <w:rFonts w:ascii="Times New Roman" w:hAnsi="Times New Roman"/>
          <w:color w:val="FF0000"/>
        </w:rPr>
        <w:t>（</w:t>
      </w:r>
      <w:r w:rsidRPr="00E022B2">
        <w:rPr>
          <w:rFonts w:ascii="Times New Roman" w:hAnsi="Times New Roman"/>
          <w:color w:val="FF0000"/>
        </w:rPr>
        <w:t>年</w:t>
      </w:r>
      <w:r w:rsidRPr="00E022B2">
        <w:rPr>
          <w:rFonts w:ascii="Times New Roman" w:hAnsi="Times New Roman"/>
          <w:color w:val="FF0000"/>
        </w:rPr>
        <w:t>/</w:t>
      </w:r>
      <w:r w:rsidRPr="00E022B2">
        <w:rPr>
          <w:rFonts w:ascii="Times New Roman" w:hAnsi="Times New Roman"/>
          <w:color w:val="FF0000"/>
        </w:rPr>
        <w:t>月</w:t>
      </w:r>
      <w:r w:rsidRPr="00E022B2">
        <w:rPr>
          <w:rFonts w:ascii="Times New Roman" w:hAnsi="Times New Roman"/>
          <w:color w:val="FF0000"/>
        </w:rPr>
        <w:t>/</w:t>
      </w:r>
      <w:r w:rsidRPr="00E022B2">
        <w:rPr>
          <w:rFonts w:ascii="Times New Roman" w:hAnsi="Times New Roman"/>
          <w:color w:val="FF0000"/>
        </w:rPr>
        <w:t>日</w:t>
      </w:r>
      <w:r w:rsidR="0069627C" w:rsidRPr="00E022B2">
        <w:rPr>
          <w:rFonts w:ascii="Times New Roman" w:hAnsi="Times New Roman"/>
          <w:color w:val="FF0000"/>
        </w:rPr>
        <w:t>）</w:t>
      </w:r>
    </w:p>
    <w:p w14:paraId="0DCD4FDA" w14:textId="77777777" w:rsidR="00542B29" w:rsidRPr="00E022B2" w:rsidRDefault="00542B29">
      <w:pPr>
        <w:widowControl/>
        <w:jc w:val="left"/>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br w:type="page"/>
      </w:r>
    </w:p>
    <w:p w14:paraId="1FA07E57" w14:textId="77777777" w:rsidR="00AE58DF" w:rsidRDefault="00AE58DF" w:rsidP="00FF25DC">
      <w:pPr>
        <w:pStyle w:val="10"/>
        <w:snapToGrid w:val="0"/>
        <w:spacing w:before="0" w:after="0" w:line="640" w:lineRule="exact"/>
        <w:jc w:val="center"/>
        <w:rPr>
          <w:rFonts w:eastAsia="方正大标宋简体"/>
          <w:b w:val="0"/>
          <w:lang w:eastAsia="zh-CN"/>
        </w:rPr>
        <w:sectPr w:rsidR="00AE58DF" w:rsidSect="00192979">
          <w:pgSz w:w="11906" w:h="16838"/>
          <w:pgMar w:top="1440" w:right="1800" w:bottom="1440" w:left="1800" w:header="851" w:footer="992" w:gutter="0"/>
          <w:pgNumType w:fmt="numberInDash"/>
          <w:cols w:space="425"/>
          <w:docGrid w:type="lines" w:linePitch="312"/>
        </w:sectPr>
      </w:pPr>
      <w:bookmarkStart w:id="190" w:name="_第30号__挂牌公司关于申请股票首次公开发行并上市及其进展公告格式模板"/>
      <w:bookmarkStart w:id="191" w:name="_Toc13401892"/>
      <w:bookmarkEnd w:id="190"/>
    </w:p>
    <w:p w14:paraId="595C9F90" w14:textId="34363BCA" w:rsidR="00EA3040" w:rsidRPr="00E022B2" w:rsidRDefault="00542B29" w:rsidP="00FF25DC">
      <w:pPr>
        <w:pStyle w:val="10"/>
        <w:snapToGrid w:val="0"/>
        <w:spacing w:before="0" w:after="0" w:line="640" w:lineRule="exact"/>
        <w:jc w:val="center"/>
        <w:rPr>
          <w:rFonts w:eastAsia="方正大标宋简体"/>
          <w:b w:val="0"/>
          <w:lang w:eastAsia="zh-CN"/>
        </w:rPr>
      </w:pPr>
      <w:bookmarkStart w:id="192" w:name="_Toc53420137"/>
      <w:r w:rsidRPr="00E022B2">
        <w:rPr>
          <w:rFonts w:eastAsia="方正大标宋简体"/>
          <w:b w:val="0"/>
          <w:lang w:eastAsia="zh-CN"/>
        </w:rPr>
        <w:lastRenderedPageBreak/>
        <w:t>第</w:t>
      </w:r>
      <w:r w:rsidRPr="00E022B2">
        <w:rPr>
          <w:rFonts w:eastAsia="方正大标宋简体"/>
          <w:b w:val="0"/>
          <w:lang w:eastAsia="zh-CN"/>
        </w:rPr>
        <w:t>30</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挂牌公司关于申请股票首次公开发行并上市及其进展公告格式模板</w:t>
      </w:r>
      <w:bookmarkEnd w:id="191"/>
      <w:bookmarkEnd w:id="192"/>
    </w:p>
    <w:p w14:paraId="51623E30" w14:textId="77777777" w:rsidR="00EA3040" w:rsidRPr="00E022B2" w:rsidRDefault="00EA3040" w:rsidP="00914512">
      <w:pPr>
        <w:spacing w:line="560" w:lineRule="exact"/>
        <w:ind w:firstLineChars="50" w:firstLine="141"/>
        <w:jc w:val="center"/>
        <w:rPr>
          <w:rFonts w:ascii="Times New Roman" w:eastAsia="仿宋" w:hAnsi="Times New Roman" w:cs="Times New Roman"/>
          <w:b/>
          <w:sz w:val="28"/>
          <w:szCs w:val="28"/>
        </w:rPr>
      </w:pPr>
    </w:p>
    <w:p w14:paraId="40F8A056" w14:textId="77777777" w:rsidR="00EA3040" w:rsidRPr="00E022B2" w:rsidRDefault="00EA3040" w:rsidP="00914512">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t xml:space="preserve">  </w:t>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t xml:space="preserve">      </w:t>
      </w:r>
      <w:r w:rsidRPr="00E022B2">
        <w:rPr>
          <w:rFonts w:ascii="Times New Roman" w:eastAsia="仿宋" w:hAnsi="Times New Roman" w:cs="Times New Roman"/>
          <w:sz w:val="28"/>
          <w:szCs w:val="28"/>
        </w:rPr>
        <w:t>公告编号：</w:t>
      </w:r>
    </w:p>
    <w:p w14:paraId="1D2BE879" w14:textId="77777777" w:rsidR="00EA3040" w:rsidRPr="00E022B2" w:rsidRDefault="00EA3040" w:rsidP="00914512">
      <w:pPr>
        <w:snapToGrid w:val="0"/>
        <w:spacing w:line="560" w:lineRule="exact"/>
        <w:jc w:val="center"/>
        <w:rPr>
          <w:rFonts w:ascii="Times New Roman" w:eastAsia="仿宋" w:hAnsi="Times New Roman" w:cs="Times New Roman"/>
          <w:b/>
          <w:sz w:val="32"/>
          <w:szCs w:val="32"/>
        </w:rPr>
      </w:pPr>
    </w:p>
    <w:p w14:paraId="38822CA5" w14:textId="5CA34885" w:rsidR="00EA3040" w:rsidRPr="00E022B2" w:rsidRDefault="00EA3040" w:rsidP="00914512">
      <w:pPr>
        <w:snapToGrid w:val="0"/>
        <w:spacing w:line="56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t>XXXX</w:t>
      </w:r>
      <w:r w:rsidRPr="00E022B2">
        <w:rPr>
          <w:rFonts w:ascii="Times New Roman" w:eastAsia="方正大标宋简体" w:hAnsi="Times New Roman" w:cs="Times New Roman"/>
          <w:bCs/>
          <w:kern w:val="0"/>
          <w:sz w:val="44"/>
          <w:szCs w:val="44"/>
        </w:rPr>
        <w:t>公司关于申请股票首次</w:t>
      </w:r>
    </w:p>
    <w:p w14:paraId="74F782BD" w14:textId="77777777" w:rsidR="00EA3040" w:rsidRPr="00E022B2" w:rsidRDefault="00EA3040" w:rsidP="00914512">
      <w:pPr>
        <w:snapToGrid w:val="0"/>
        <w:spacing w:line="56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t>公开发行并上市及其进展公告</w:t>
      </w:r>
    </w:p>
    <w:p w14:paraId="565F93D4" w14:textId="77777777" w:rsidR="00EA3040" w:rsidRPr="00E022B2" w:rsidRDefault="00EA3040" w:rsidP="00914512">
      <w:pPr>
        <w:snapToGrid w:val="0"/>
        <w:spacing w:line="560" w:lineRule="exact"/>
        <w:jc w:val="center"/>
        <w:rPr>
          <w:rFonts w:ascii="Times New Roman" w:eastAsia="仿宋" w:hAnsi="Times New Roman" w:cs="Times New Roman"/>
          <w:b/>
          <w:sz w:val="32"/>
          <w:szCs w:val="32"/>
        </w:rPr>
      </w:pPr>
    </w:p>
    <w:p w14:paraId="2BB71FEE"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2B50C73A"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54F7C6C6"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p>
    <w:p w14:paraId="40917771" w14:textId="43AAF420"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公司（以下简称</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）拟首次公开发行股票并上市，</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日，公司向中国证券监督管理委员会</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监管局</w:t>
      </w:r>
      <w:r w:rsidR="00712258" w:rsidRPr="00E022B2">
        <w:rPr>
          <w:rFonts w:ascii="Times New Roman" w:eastAsia="仿宋" w:hAnsi="Times New Roman" w:cs="Times New Roman"/>
          <w:sz w:val="32"/>
          <w:szCs w:val="32"/>
        </w:rPr>
        <w:t>提交上市辅导备案材料并获受理</w:t>
      </w:r>
      <w:r w:rsidRPr="00E022B2">
        <w:rPr>
          <w:rFonts w:ascii="Times New Roman" w:eastAsia="仿宋" w:hAnsi="Times New Roman" w:cs="Times New Roman"/>
          <w:sz w:val="32"/>
          <w:szCs w:val="32"/>
        </w:rPr>
        <w:t>，辅导机构为</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w:t>
      </w:r>
    </w:p>
    <w:p w14:paraId="3EBB9F2D" w14:textId="1F80F1EF" w:rsidR="00AE08DF" w:rsidRPr="00E022B2" w:rsidRDefault="00AE08DF" w:rsidP="00AE08DF">
      <w:pPr>
        <w:spacing w:line="560" w:lineRule="exact"/>
        <w:ind w:firstLineChars="200" w:firstLine="640"/>
        <w:rPr>
          <w:rFonts w:ascii="Times New Roman" w:eastAsia="黑体"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公司在</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的辅导下，已通过证监会</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监管局的辅导验收。</w:t>
      </w:r>
    </w:p>
    <w:p w14:paraId="279FF7E7" w14:textId="09DF338D"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公司向中国证券监督管理委员会</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以下简称</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中国证监会</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报送了首次公开发行股票并在</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板上市的申请文件</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中国证监会出具了第</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号《中国证监会行政许可申请受理通知书》。经向全国中小企业股份转让系统有限责任公司申请，</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lastRenderedPageBreak/>
        <w:t>XX</w:t>
      </w:r>
      <w:r w:rsidRPr="00E022B2">
        <w:rPr>
          <w:rFonts w:ascii="Times New Roman" w:eastAsia="仿宋" w:hAnsi="Times New Roman" w:cs="Times New Roman"/>
          <w:sz w:val="32"/>
          <w:szCs w:val="32"/>
        </w:rPr>
        <w:t>日起</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公司股票在</w:t>
      </w:r>
      <w:r w:rsidR="00A11E91" w:rsidRPr="00E022B2">
        <w:rPr>
          <w:rFonts w:ascii="Times New Roman" w:eastAsia="仿宋" w:hAnsi="Times New Roman" w:cs="Times New Roman"/>
          <w:sz w:val="32"/>
          <w:szCs w:val="32"/>
        </w:rPr>
        <w:t>全国中小企业股份转让系统停牌</w:t>
      </w:r>
      <w:r w:rsidRPr="00E022B2">
        <w:rPr>
          <w:rFonts w:ascii="Times New Roman" w:eastAsia="仿宋" w:hAnsi="Times New Roman" w:cs="Times New Roman"/>
          <w:sz w:val="32"/>
          <w:szCs w:val="32"/>
        </w:rPr>
        <w:t>。</w:t>
      </w:r>
    </w:p>
    <w:p w14:paraId="3EF62831"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（中止审查适用）在审核期间</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公司因</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（请详细说明具体原因），向中国证监会提交了中止审查申请。</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中国证监会出具了第</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号《中国证监会行政许可申请中止审查通知书》</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同意了公司的中止审查申请。</w:t>
      </w:r>
    </w:p>
    <w:p w14:paraId="0470C063"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恢复审查适用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在中止审查期间，公司（详细说明申请原因的解决情况），并及时向中国证监会提交了恢复审查申请。</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中国证监会出具了第</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号《中国证监会行政许可申请恢复审查通知书》</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同意恢复公司首次公开发行股票并上市的审查。</w:t>
      </w:r>
    </w:p>
    <w:p w14:paraId="74914E9C"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（终止审查适用）</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日召开第</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届董事会第</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次会议审议通过了《关于</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的议案》。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日向中国证监会递交了《关于撒回首次公开发行股票</w:t>
      </w:r>
      <w:r w:rsidRPr="00E022B2">
        <w:rPr>
          <w:rFonts w:ascii="Times New Roman" w:eastAsia="仿宋" w:hAnsi="Times New Roman" w:cs="Times New Roman"/>
          <w:sz w:val="32"/>
          <w:szCs w:val="32"/>
        </w:rPr>
        <w:t>(A</w:t>
      </w:r>
      <w:r w:rsidRPr="00E022B2">
        <w:rPr>
          <w:rFonts w:ascii="Times New Roman" w:eastAsia="仿宋" w:hAnsi="Times New Roman" w:cs="Times New Roman"/>
          <w:sz w:val="32"/>
          <w:szCs w:val="32"/>
        </w:rPr>
        <w:t>股</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并上市申请文件》的申请</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日，收到了《中国证监会行政许可申请终止审查通知书》（</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号）</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公司首次公开发行股票并上市的申请终止。</w:t>
      </w:r>
    </w:p>
    <w:p w14:paraId="05819CCE" w14:textId="71CB4E13"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（审核通过</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未通过</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其他适用）根据中国证券监督管理委员会</w:t>
      </w: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发审委</w:t>
      </w: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 xml:space="preserve"> XX</w:t>
      </w:r>
      <w:r w:rsidRPr="00E022B2">
        <w:rPr>
          <w:rFonts w:ascii="Times New Roman" w:eastAsia="仿宋" w:hAnsi="Times New Roman" w:cs="Times New Roman"/>
          <w:sz w:val="32"/>
          <w:szCs w:val="32"/>
        </w:rPr>
        <w:t>日召开的</w:t>
      </w: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年第</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次会议审核结果，</w:t>
      </w:r>
      <w:r w:rsidRPr="00E022B2">
        <w:rPr>
          <w:rFonts w:ascii="Times New Roman" w:eastAsia="仿宋" w:hAnsi="Times New Roman" w:cs="Times New Roman"/>
          <w:sz w:val="32"/>
          <w:szCs w:val="32"/>
        </w:rPr>
        <w:t>XXXXX</w:t>
      </w:r>
      <w:r w:rsidRPr="00E022B2">
        <w:rPr>
          <w:rFonts w:ascii="Times New Roman" w:eastAsia="仿宋" w:hAnsi="Times New Roman" w:cs="Times New Roman"/>
          <w:sz w:val="32"/>
          <w:szCs w:val="32"/>
        </w:rPr>
        <w:t>公司首次公开发行上市申请获通过</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未获通过</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暂缓表决</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有条件通过等。</w:t>
      </w:r>
    </w:p>
    <w:p w14:paraId="58692E20"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公司首次公开发行上市申请具体发审委意见如下：</w:t>
      </w:r>
    </w:p>
    <w:p w14:paraId="561B70AB"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XXXXXX</w:t>
      </w:r>
    </w:p>
    <w:p w14:paraId="75BE314D"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（其他情形适用）请说明具体事件发生的时间、原因及公司拟采取的采取的应对措施等。</w:t>
      </w:r>
    </w:p>
    <w:p w14:paraId="1C76475E"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公司将根据相关事项进展情况严格按照法律法规的规定和要求</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及时履行信息披露义务</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p w14:paraId="009CA650"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特此公告。</w:t>
      </w:r>
    </w:p>
    <w:p w14:paraId="14A4F147" w14:textId="77777777" w:rsidR="00EA3040" w:rsidRPr="00E022B2" w:rsidRDefault="00EA3040" w:rsidP="00914512">
      <w:pPr>
        <w:spacing w:line="560" w:lineRule="exact"/>
        <w:rPr>
          <w:rFonts w:ascii="Times New Roman" w:eastAsia="仿宋" w:hAnsi="Times New Roman" w:cs="Times New Roman"/>
          <w:sz w:val="32"/>
          <w:szCs w:val="32"/>
        </w:rPr>
      </w:pPr>
    </w:p>
    <w:p w14:paraId="16C8FCB3"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备查文件目录</w:t>
      </w:r>
    </w:p>
    <w:p w14:paraId="37931E15" w14:textId="521347C2" w:rsidR="00EA3040" w:rsidRPr="00E022B2" w:rsidRDefault="00EA3040" w:rsidP="001660C1">
      <w:pPr>
        <w:pStyle w:val="a3"/>
        <w:numPr>
          <w:ilvl w:val="0"/>
          <w:numId w:val="29"/>
        </w:numPr>
        <w:spacing w:line="560" w:lineRule="exact"/>
        <w:ind w:left="0" w:firstLine="640"/>
        <w:rPr>
          <w:rFonts w:eastAsia="仿宋"/>
          <w:sz w:val="32"/>
          <w:szCs w:val="32"/>
        </w:rPr>
      </w:pPr>
      <w:r w:rsidRPr="00E022B2">
        <w:rPr>
          <w:rFonts w:eastAsia="仿宋"/>
          <w:sz w:val="32"/>
          <w:szCs w:val="32"/>
        </w:rPr>
        <w:t>中国证监会相</w:t>
      </w:r>
      <w:r w:rsidR="007D5EAE" w:rsidRPr="00E022B2">
        <w:rPr>
          <w:rFonts w:eastAsia="仿宋"/>
          <w:sz w:val="32"/>
          <w:szCs w:val="32"/>
        </w:rPr>
        <w:t>关文书，如行政许可受理通知书、中审查止通知书、恢复审查通知书等；</w:t>
      </w:r>
    </w:p>
    <w:p w14:paraId="3454AA57" w14:textId="4397EB95" w:rsidR="00FC586D" w:rsidRPr="00E022B2" w:rsidRDefault="006F5A74" w:rsidP="006F5A74">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w:t>
      </w:r>
      <w:r w:rsidR="00FC586D" w:rsidRPr="00E022B2">
        <w:rPr>
          <w:rFonts w:ascii="Times New Roman" w:eastAsia="仿宋" w:hAnsi="Times New Roman" w:cs="Times New Roman"/>
          <w:sz w:val="32"/>
          <w:szCs w:val="32"/>
        </w:rPr>
        <w:t>其他文件。</w:t>
      </w:r>
    </w:p>
    <w:p w14:paraId="21F5CC8E" w14:textId="77777777" w:rsidR="00EA3040" w:rsidRPr="00E022B2" w:rsidRDefault="00EA3040" w:rsidP="00914512">
      <w:pPr>
        <w:spacing w:line="560" w:lineRule="exact"/>
        <w:rPr>
          <w:rFonts w:ascii="Times New Roman" w:eastAsia="仿宋" w:hAnsi="Times New Roman" w:cs="Times New Roman"/>
          <w:sz w:val="32"/>
          <w:szCs w:val="32"/>
        </w:rPr>
      </w:pPr>
    </w:p>
    <w:p w14:paraId="6DB5394D" w14:textId="77777777" w:rsidR="00EA3040" w:rsidRPr="00E022B2" w:rsidRDefault="00EA3040" w:rsidP="00914512">
      <w:pPr>
        <w:spacing w:line="560" w:lineRule="exact"/>
        <w:rPr>
          <w:rFonts w:ascii="Times New Roman" w:eastAsia="仿宋" w:hAnsi="Times New Roman" w:cs="Times New Roman"/>
          <w:sz w:val="32"/>
          <w:szCs w:val="32"/>
        </w:rPr>
      </w:pPr>
    </w:p>
    <w:p w14:paraId="5C643762" w14:textId="1F7F1AA7" w:rsidR="00EA3040" w:rsidRPr="00E022B2" w:rsidRDefault="00EA3040" w:rsidP="00914512">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XXXXX</w:t>
      </w:r>
      <w:r w:rsidRPr="00E022B2">
        <w:rPr>
          <w:rFonts w:ascii="Times New Roman" w:eastAsia="仿宋" w:hAnsi="Times New Roman" w:cs="Times New Roman"/>
          <w:sz w:val="32"/>
          <w:szCs w:val="32"/>
        </w:rPr>
        <w:t>公司董事会</w:t>
      </w:r>
    </w:p>
    <w:p w14:paraId="69ABCF43" w14:textId="5897482C" w:rsidR="00EA3040" w:rsidRPr="00E022B2" w:rsidRDefault="00EA3040" w:rsidP="00914512">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7F3B26C3" w14:textId="77777777" w:rsidR="00EA3040" w:rsidRPr="00E022B2" w:rsidRDefault="00EA3040" w:rsidP="00914512">
      <w:pPr>
        <w:spacing w:line="560" w:lineRule="exact"/>
        <w:ind w:firstLineChars="200" w:firstLine="640"/>
        <w:jc w:val="right"/>
        <w:rPr>
          <w:rFonts w:ascii="Times New Roman" w:eastAsia="仿宋" w:hAnsi="Times New Roman" w:cs="Times New Roman"/>
          <w:sz w:val="32"/>
          <w:szCs w:val="32"/>
        </w:rPr>
      </w:pPr>
    </w:p>
    <w:p w14:paraId="1B4AF67C" w14:textId="77777777" w:rsidR="00EA3040" w:rsidRPr="00E022B2" w:rsidRDefault="00EA3040" w:rsidP="00914512">
      <w:pPr>
        <w:spacing w:line="560" w:lineRule="exact"/>
        <w:ind w:firstLineChars="200" w:firstLine="640"/>
        <w:jc w:val="right"/>
        <w:rPr>
          <w:rFonts w:ascii="Times New Roman" w:eastAsia="仿宋" w:hAnsi="Times New Roman" w:cs="Times New Roman"/>
          <w:sz w:val="32"/>
          <w:szCs w:val="32"/>
        </w:rPr>
      </w:pPr>
    </w:p>
    <w:p w14:paraId="25DEBF67" w14:textId="77777777" w:rsidR="00EA3040" w:rsidRPr="00E022B2" w:rsidRDefault="00EA3040" w:rsidP="00914512">
      <w:pPr>
        <w:spacing w:line="560" w:lineRule="exact"/>
        <w:ind w:firstLineChars="200" w:firstLine="640"/>
        <w:jc w:val="right"/>
        <w:rPr>
          <w:rFonts w:ascii="Times New Roman" w:eastAsia="仿宋" w:hAnsi="Times New Roman" w:cs="Times New Roman"/>
          <w:sz w:val="32"/>
          <w:szCs w:val="32"/>
        </w:rPr>
      </w:pPr>
    </w:p>
    <w:p w14:paraId="6D61896A" w14:textId="77777777" w:rsidR="00EA3040" w:rsidRPr="00E022B2" w:rsidRDefault="00EA3040" w:rsidP="00914512">
      <w:pPr>
        <w:spacing w:line="560" w:lineRule="exact"/>
        <w:ind w:firstLineChars="200" w:firstLine="640"/>
        <w:jc w:val="right"/>
        <w:rPr>
          <w:rFonts w:ascii="Times New Roman" w:eastAsia="仿宋" w:hAnsi="Times New Roman" w:cs="Times New Roman"/>
          <w:sz w:val="32"/>
          <w:szCs w:val="32"/>
        </w:rPr>
      </w:pPr>
    </w:p>
    <w:p w14:paraId="51E18DC9" w14:textId="77777777" w:rsidR="00EA3040" w:rsidRPr="00E022B2" w:rsidRDefault="00EA3040" w:rsidP="00914512">
      <w:pPr>
        <w:spacing w:line="560" w:lineRule="exact"/>
        <w:ind w:firstLineChars="200" w:firstLine="640"/>
        <w:jc w:val="right"/>
        <w:rPr>
          <w:rFonts w:ascii="Times New Roman" w:eastAsia="仿宋" w:hAnsi="Times New Roman" w:cs="Times New Roman"/>
          <w:sz w:val="32"/>
          <w:szCs w:val="32"/>
        </w:rPr>
      </w:pPr>
    </w:p>
    <w:p w14:paraId="55092F9C" w14:textId="77777777" w:rsidR="00EA3040" w:rsidRPr="00E022B2" w:rsidRDefault="00EA3040" w:rsidP="00914512">
      <w:pPr>
        <w:spacing w:line="560" w:lineRule="exact"/>
        <w:ind w:firstLineChars="200" w:firstLine="640"/>
        <w:jc w:val="right"/>
        <w:rPr>
          <w:rFonts w:ascii="Times New Roman" w:eastAsia="仿宋" w:hAnsi="Times New Roman" w:cs="Times New Roman"/>
          <w:sz w:val="32"/>
          <w:szCs w:val="32"/>
        </w:rPr>
      </w:pPr>
    </w:p>
    <w:p w14:paraId="5C745A79" w14:textId="77777777" w:rsidR="00EA3040" w:rsidRPr="00E022B2" w:rsidRDefault="00EA3040" w:rsidP="00914512">
      <w:pPr>
        <w:spacing w:line="560" w:lineRule="exact"/>
        <w:ind w:firstLineChars="200" w:firstLine="640"/>
        <w:jc w:val="right"/>
        <w:rPr>
          <w:rFonts w:ascii="Times New Roman" w:eastAsia="仿宋" w:hAnsi="Times New Roman" w:cs="Times New Roman"/>
          <w:sz w:val="32"/>
          <w:szCs w:val="32"/>
        </w:rPr>
      </w:pPr>
    </w:p>
    <w:p w14:paraId="1D669B43" w14:textId="045F0F5E" w:rsidR="00EA3040" w:rsidRPr="00E022B2" w:rsidRDefault="00DD0155" w:rsidP="00DD0155">
      <w:pPr>
        <w:widowControl/>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br w:type="page"/>
      </w:r>
    </w:p>
    <w:p w14:paraId="19A5F5E1" w14:textId="52579E26" w:rsidR="00EA3040" w:rsidRPr="00E022B2" w:rsidRDefault="00EA3040" w:rsidP="00914512">
      <w:pPr>
        <w:widowControl/>
        <w:spacing w:line="560" w:lineRule="exact"/>
        <w:jc w:val="left"/>
        <w:rPr>
          <w:rFonts w:ascii="Times New Roman" w:eastAsia="仿宋" w:hAnsi="Times New Roman" w:cs="Times New Roman"/>
          <w:sz w:val="28"/>
          <w:szCs w:val="28"/>
          <w:u w:val="single"/>
        </w:rPr>
      </w:pPr>
      <w:r w:rsidRPr="00E022B2">
        <w:rPr>
          <w:rFonts w:ascii="Times New Roman" w:hAnsi="Times New Roman" w:cs="Times New Roman"/>
          <w:color w:val="000000"/>
          <w:kern w:val="0"/>
          <w:sz w:val="28"/>
          <w:szCs w:val="28"/>
          <w:u w:val="single"/>
        </w:rPr>
        <w:lastRenderedPageBreak/>
        <w:t xml:space="preserve">                                        </w:t>
      </w:r>
      <w:r w:rsidRPr="00E022B2">
        <w:rPr>
          <w:rFonts w:ascii="Times New Roman" w:hAnsi="Times New Roman" w:cs="Times New Roman"/>
          <w:color w:val="000000"/>
          <w:kern w:val="0"/>
          <w:sz w:val="28"/>
          <w:szCs w:val="28"/>
          <w:u w:val="single"/>
        </w:rPr>
        <w:t>公告编号：</w:t>
      </w:r>
      <w:r w:rsidRPr="00E022B2">
        <w:rPr>
          <w:rFonts w:ascii="Times New Roman" w:hAnsi="Times New Roman" w:cs="Times New Roman"/>
          <w:color w:val="000000"/>
          <w:kern w:val="0"/>
          <w:sz w:val="28"/>
          <w:szCs w:val="28"/>
          <w:u w:val="single"/>
        </w:rPr>
        <w:t xml:space="preserve">             </w:t>
      </w:r>
    </w:p>
    <w:p w14:paraId="0ED6852B" w14:textId="77777777" w:rsidR="00EA3040" w:rsidRPr="00E022B2" w:rsidRDefault="00EA3040" w:rsidP="00914512">
      <w:pPr>
        <w:widowControl/>
        <w:spacing w:line="560" w:lineRule="exact"/>
        <w:jc w:val="left"/>
        <w:rPr>
          <w:rFonts w:ascii="Times New Roman" w:eastAsia="仿宋" w:hAnsi="Times New Roman" w:cs="Times New Roman"/>
          <w:sz w:val="28"/>
          <w:szCs w:val="28"/>
        </w:rPr>
      </w:pPr>
      <w:r w:rsidRPr="00E022B2">
        <w:rPr>
          <w:rFonts w:ascii="Times New Roman" w:hAnsi="Times New Roman" w:cs="Times New Roman"/>
          <w:color w:val="000000"/>
          <w:kern w:val="0"/>
          <w:sz w:val="28"/>
          <w:szCs w:val="28"/>
        </w:rPr>
        <w:t>证券代码：</w:t>
      </w:r>
      <w:r w:rsidRPr="00E022B2">
        <w:rPr>
          <w:rFonts w:ascii="Times New Roman" w:hAnsi="Times New Roman" w:cs="Times New Roman"/>
          <w:color w:val="000000"/>
          <w:kern w:val="0"/>
          <w:sz w:val="28"/>
          <w:szCs w:val="28"/>
        </w:rPr>
        <w:t xml:space="preserve">           </w:t>
      </w:r>
      <w:r w:rsidRPr="00E022B2">
        <w:rPr>
          <w:rFonts w:ascii="Times New Roman" w:hAnsi="Times New Roman" w:cs="Times New Roman"/>
          <w:color w:val="000000"/>
          <w:kern w:val="0"/>
          <w:sz w:val="28"/>
          <w:szCs w:val="28"/>
        </w:rPr>
        <w:t>证券简称</w:t>
      </w:r>
      <w:r w:rsidRPr="00E022B2">
        <w:rPr>
          <w:rFonts w:ascii="Times New Roman" w:hAnsi="Times New Roman" w:cs="Times New Roman"/>
          <w:color w:val="000000"/>
          <w:kern w:val="0"/>
          <w:sz w:val="28"/>
          <w:szCs w:val="28"/>
        </w:rPr>
        <w:t xml:space="preserve">:          </w:t>
      </w:r>
      <w:r w:rsidRPr="00E022B2">
        <w:rPr>
          <w:rFonts w:ascii="Times New Roman" w:hAnsi="Times New Roman" w:cs="Times New Roman"/>
          <w:color w:val="000000"/>
          <w:kern w:val="0"/>
          <w:sz w:val="28"/>
          <w:szCs w:val="28"/>
        </w:rPr>
        <w:t>主办券商：</w:t>
      </w:r>
    </w:p>
    <w:p w14:paraId="56BF8096" w14:textId="77777777" w:rsidR="00EA3040" w:rsidRPr="00E022B2" w:rsidRDefault="00EA3040" w:rsidP="00914512">
      <w:pPr>
        <w:widowControl/>
        <w:spacing w:line="560" w:lineRule="exact"/>
        <w:rPr>
          <w:rFonts w:ascii="Times New Roman" w:hAnsi="Times New Roman" w:cs="Times New Roman"/>
          <w:color w:val="000000"/>
          <w:kern w:val="0"/>
          <w:sz w:val="22"/>
        </w:rPr>
      </w:pPr>
    </w:p>
    <w:p w14:paraId="0BB4DCA7" w14:textId="6A2E33EF" w:rsidR="00EA3040" w:rsidRPr="00E022B2" w:rsidRDefault="00EA3040" w:rsidP="00914512">
      <w:pPr>
        <w:snapToGrid w:val="0"/>
        <w:spacing w:line="56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color w:val="FF0000"/>
          <w:kern w:val="0"/>
          <w:sz w:val="44"/>
          <w:szCs w:val="44"/>
        </w:rPr>
        <w:t>（）</w:t>
      </w:r>
      <w:r w:rsidRPr="00E022B2">
        <w:rPr>
          <w:rFonts w:ascii="Times New Roman" w:eastAsia="方正大标宋简体" w:hAnsi="Times New Roman" w:cs="Times New Roman"/>
          <w:bCs/>
          <w:kern w:val="0"/>
          <w:sz w:val="44"/>
          <w:szCs w:val="44"/>
        </w:rPr>
        <w:t>公司关于申请股票首次公开发行并上市</w:t>
      </w:r>
      <w:r w:rsidRPr="00E022B2">
        <w:rPr>
          <w:rFonts w:ascii="Times New Roman" w:eastAsia="方正大标宋简体" w:hAnsi="Times New Roman" w:cs="Times New Roman"/>
          <w:bCs/>
          <w:color w:val="FF0000"/>
          <w:kern w:val="0"/>
          <w:sz w:val="44"/>
          <w:szCs w:val="44"/>
        </w:rPr>
        <w:t>（进展）</w:t>
      </w:r>
      <w:r w:rsidRPr="00E022B2">
        <w:rPr>
          <w:rFonts w:ascii="Times New Roman" w:eastAsia="方正大标宋简体" w:hAnsi="Times New Roman" w:cs="Times New Roman"/>
          <w:bCs/>
          <w:kern w:val="0"/>
          <w:sz w:val="44"/>
          <w:szCs w:val="44"/>
        </w:rPr>
        <w:t>公告</w:t>
      </w:r>
    </w:p>
    <w:p w14:paraId="3481A432" w14:textId="77777777" w:rsidR="00EA3040" w:rsidRPr="00E022B2" w:rsidRDefault="00EA3040" w:rsidP="00914512">
      <w:pPr>
        <w:spacing w:line="56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D413D1F" w14:textId="77777777" w:rsidTr="00914512">
        <w:tc>
          <w:tcPr>
            <w:tcW w:w="8296" w:type="dxa"/>
            <w:shd w:val="clear" w:color="auto" w:fill="auto"/>
          </w:tcPr>
          <w:p w14:paraId="6C84EE79" w14:textId="77777777" w:rsidR="00EA3040" w:rsidRPr="00E022B2" w:rsidRDefault="00EA3040" w:rsidP="00914512">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2BD8FC4" w14:textId="77777777" w:rsidR="00EA3040" w:rsidRPr="00E022B2" w:rsidRDefault="00EA3040" w:rsidP="00914512">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4AD2D62E" w14:textId="77777777" w:rsidR="00EA3040" w:rsidRPr="00E022B2" w:rsidRDefault="00EA3040" w:rsidP="00914512">
      <w:pPr>
        <w:spacing w:line="560" w:lineRule="exact"/>
        <w:rPr>
          <w:rFonts w:ascii="Times New Roman" w:eastAsia="仿宋" w:hAnsi="Times New Roman" w:cs="Times New Roman"/>
          <w:sz w:val="32"/>
          <w:szCs w:val="32"/>
        </w:rPr>
      </w:pPr>
    </w:p>
    <w:p w14:paraId="156F8FBC" w14:textId="07A2B82F"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公司（以下简称</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）拟首次公开发行股票并上市，</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日，公司向中国证券监督管理委员会</w:t>
      </w:r>
      <w:r w:rsidR="0008291A" w:rsidRPr="00E022B2">
        <w:rPr>
          <w:rFonts w:ascii="Times New Roman" w:eastAsia="仿宋" w:hAnsi="Times New Roman" w:cs="Times New Roman"/>
          <w:sz w:val="32"/>
          <w:szCs w:val="32"/>
        </w:rPr>
        <w:t>（以下简称</w:t>
      </w:r>
      <w:r w:rsidR="0008291A" w:rsidRPr="00E022B2">
        <w:rPr>
          <w:rFonts w:ascii="Times New Roman" w:eastAsia="仿宋" w:hAnsi="Times New Roman" w:cs="Times New Roman"/>
          <w:sz w:val="32"/>
          <w:szCs w:val="32"/>
        </w:rPr>
        <w:t>“</w:t>
      </w:r>
      <w:r w:rsidR="0008291A" w:rsidRPr="00E022B2">
        <w:rPr>
          <w:rFonts w:ascii="Times New Roman" w:eastAsia="仿宋" w:hAnsi="Times New Roman" w:cs="Times New Roman"/>
          <w:sz w:val="32"/>
          <w:szCs w:val="32"/>
        </w:rPr>
        <w:t>证监会</w:t>
      </w:r>
      <w:r w:rsidR="0008291A" w:rsidRPr="00E022B2">
        <w:rPr>
          <w:rFonts w:ascii="Times New Roman" w:eastAsia="仿宋" w:hAnsi="Times New Roman" w:cs="Times New Roman"/>
          <w:sz w:val="32"/>
          <w:szCs w:val="32"/>
        </w:rPr>
        <w:t>”</w:t>
      </w:r>
      <w:r w:rsidR="0008291A" w:rsidRPr="00E022B2">
        <w:rPr>
          <w:rFonts w:ascii="Times New Roman" w:eastAsia="仿宋" w:hAnsi="Times New Roman" w:cs="Times New Roman"/>
          <w:sz w:val="32"/>
          <w:szCs w:val="32"/>
        </w:rPr>
        <w:t>）</w:t>
      </w:r>
      <w:r w:rsidR="006E76AC"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监管局提交上市辅导</w:t>
      </w:r>
      <w:r w:rsidR="00712258" w:rsidRPr="00E022B2">
        <w:rPr>
          <w:rFonts w:ascii="Times New Roman" w:eastAsia="仿宋" w:hAnsi="Times New Roman" w:cs="Times New Roman"/>
          <w:sz w:val="32"/>
          <w:szCs w:val="32"/>
        </w:rPr>
        <w:t>备案材料</w:t>
      </w:r>
      <w:r w:rsidRPr="00E022B2">
        <w:rPr>
          <w:rFonts w:ascii="Times New Roman" w:eastAsia="仿宋" w:hAnsi="Times New Roman" w:cs="Times New Roman"/>
          <w:sz w:val="32"/>
          <w:szCs w:val="32"/>
        </w:rPr>
        <w:t>并获受理，辅导机构为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p>
    <w:p w14:paraId="6A3E8B72" w14:textId="59B3E453" w:rsidR="00D56512" w:rsidRPr="00E022B2" w:rsidRDefault="00D56512" w:rsidP="00914512">
      <w:pPr>
        <w:spacing w:line="560" w:lineRule="exact"/>
        <w:ind w:firstLineChars="200" w:firstLine="640"/>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t>一、上市辅导验收情况</w:t>
      </w:r>
      <w:r w:rsidRPr="00E022B2">
        <w:rPr>
          <w:rFonts w:ascii="Times New Roman" w:eastAsia="黑体" w:hAnsi="Times New Roman" w:cs="Times New Roman"/>
          <w:color w:val="FF0000"/>
          <w:sz w:val="32"/>
          <w:szCs w:val="32"/>
        </w:rPr>
        <w:t>（如适用）</w:t>
      </w:r>
    </w:p>
    <w:p w14:paraId="654B3059" w14:textId="76446A8B" w:rsidR="00D56512" w:rsidRPr="00E022B2" w:rsidRDefault="006C157D" w:rsidP="006C157D">
      <w:pPr>
        <w:spacing w:line="560" w:lineRule="exact"/>
        <w:ind w:firstLineChars="200" w:firstLine="640"/>
        <w:rPr>
          <w:rFonts w:ascii="Times New Roman" w:eastAsia="黑体" w:hAnsi="Times New Roman" w:cs="Times New Roman"/>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日，公司在</w:t>
      </w:r>
      <w:r w:rsidRPr="00E022B2">
        <w:rPr>
          <w:rFonts w:ascii="Times New Roman" w:eastAsia="仿宋" w:hAnsi="Times New Roman" w:cs="Times New Roman"/>
          <w:color w:val="FF0000"/>
          <w:sz w:val="32"/>
          <w:szCs w:val="32"/>
        </w:rPr>
        <w:t>（辅导机构名称）</w:t>
      </w:r>
      <w:r w:rsidRPr="00E022B2">
        <w:rPr>
          <w:rFonts w:ascii="Times New Roman" w:eastAsia="仿宋" w:hAnsi="Times New Roman" w:cs="Times New Roman"/>
          <w:sz w:val="32"/>
          <w:szCs w:val="32"/>
        </w:rPr>
        <w:t>的辅导下，已通过</w:t>
      </w:r>
      <w:r w:rsidR="0008291A" w:rsidRPr="00E022B2">
        <w:rPr>
          <w:rFonts w:ascii="Times New Roman" w:eastAsia="仿宋" w:hAnsi="Times New Roman" w:cs="Times New Roman"/>
          <w:sz w:val="32"/>
          <w:szCs w:val="32"/>
        </w:rPr>
        <w:t>证监会</w:t>
      </w:r>
      <w:r w:rsidR="0008291A" w:rsidRPr="00E022B2">
        <w:rPr>
          <w:rFonts w:ascii="Times New Roman" w:eastAsia="仿宋" w:hAnsi="Times New Roman" w:cs="Times New Roman"/>
          <w:color w:val="FF0000"/>
          <w:sz w:val="32"/>
          <w:szCs w:val="32"/>
        </w:rPr>
        <w:t>（）</w:t>
      </w:r>
      <w:r w:rsidR="0008291A" w:rsidRPr="00E022B2">
        <w:rPr>
          <w:rFonts w:ascii="Times New Roman" w:eastAsia="仿宋" w:hAnsi="Times New Roman" w:cs="Times New Roman"/>
          <w:sz w:val="32"/>
          <w:szCs w:val="32"/>
        </w:rPr>
        <w:t>监管局</w:t>
      </w:r>
      <w:r w:rsidRPr="00E022B2">
        <w:rPr>
          <w:rFonts w:ascii="Times New Roman" w:eastAsia="仿宋" w:hAnsi="Times New Roman" w:cs="Times New Roman"/>
          <w:sz w:val="32"/>
          <w:szCs w:val="32"/>
        </w:rPr>
        <w:t>的辅导验收。</w:t>
      </w:r>
    </w:p>
    <w:p w14:paraId="73E9DDC9" w14:textId="6ADC45DD" w:rsidR="00EA3040" w:rsidRPr="00E022B2" w:rsidRDefault="00AE08DF"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w:t>
      </w:r>
      <w:r w:rsidR="00EA3040" w:rsidRPr="00E022B2">
        <w:rPr>
          <w:rFonts w:ascii="Times New Roman" w:eastAsia="黑体" w:hAnsi="Times New Roman" w:cs="Times New Roman"/>
          <w:sz w:val="32"/>
          <w:szCs w:val="32"/>
        </w:rPr>
        <w:t>、申请获中国证监会受理</w:t>
      </w:r>
      <w:r w:rsidR="00EA3040" w:rsidRPr="00E022B2">
        <w:rPr>
          <w:rFonts w:ascii="Times New Roman" w:eastAsia="黑体"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C6FF739" w14:textId="77777777" w:rsidTr="00914512">
        <w:trPr>
          <w:jc w:val="center"/>
        </w:trPr>
        <w:tc>
          <w:tcPr>
            <w:tcW w:w="8296" w:type="dxa"/>
            <w:shd w:val="clear" w:color="auto" w:fill="auto"/>
          </w:tcPr>
          <w:p w14:paraId="6DEE5497"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说明申请材料的报送日期及拟上市的证券市场板块情况，中国证监会受理日期及受理通知书文号等。</w:t>
            </w:r>
          </w:p>
          <w:p w14:paraId="6B300656"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说明公司招股说明书的披露日期和披露平台，并提供相关平台链接。</w:t>
            </w:r>
          </w:p>
        </w:tc>
      </w:tr>
    </w:tbl>
    <w:p w14:paraId="5E6C016C" w14:textId="6015AEBB" w:rsidR="00EA3040" w:rsidRPr="00E022B2" w:rsidRDefault="00EA3040" w:rsidP="00914512">
      <w:pPr>
        <w:spacing w:line="560" w:lineRule="exac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日起</w:t>
      </w:r>
      <w:r w:rsidR="006C157D" w:rsidRPr="00E022B2">
        <w:rPr>
          <w:rFonts w:ascii="Times New Roman" w:eastAsia="仿宋" w:hAnsi="Times New Roman" w:cs="Times New Roman"/>
          <w:sz w:val="32"/>
          <w:szCs w:val="32"/>
        </w:rPr>
        <w:t>，</w:t>
      </w:r>
      <w:r w:rsidR="00A11E91" w:rsidRPr="00E022B2">
        <w:rPr>
          <w:rFonts w:ascii="Times New Roman" w:eastAsia="仿宋" w:hAnsi="Times New Roman" w:cs="Times New Roman"/>
          <w:sz w:val="32"/>
          <w:szCs w:val="32"/>
        </w:rPr>
        <w:t>公司股票在全国中小企业股份</w:t>
      </w:r>
      <w:r w:rsidR="00A11E91" w:rsidRPr="00E022B2">
        <w:rPr>
          <w:rFonts w:ascii="Times New Roman" w:eastAsia="仿宋" w:hAnsi="Times New Roman" w:cs="Times New Roman"/>
          <w:sz w:val="32"/>
          <w:szCs w:val="32"/>
        </w:rPr>
        <w:lastRenderedPageBreak/>
        <w:t>转让系统停牌</w:t>
      </w:r>
      <w:r w:rsidRPr="00E022B2">
        <w:rPr>
          <w:rFonts w:ascii="Times New Roman" w:eastAsia="仿宋" w:hAnsi="Times New Roman" w:cs="Times New Roman"/>
          <w:sz w:val="32"/>
          <w:szCs w:val="32"/>
        </w:rPr>
        <w:t>。</w:t>
      </w:r>
    </w:p>
    <w:p w14:paraId="707F8385" w14:textId="53CD4504" w:rsidR="00EA3040" w:rsidRPr="00E022B2" w:rsidRDefault="00AE08DF"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w:t>
      </w:r>
      <w:r w:rsidR="00EA3040" w:rsidRPr="00E022B2">
        <w:rPr>
          <w:rFonts w:ascii="Times New Roman" w:eastAsia="黑体" w:hAnsi="Times New Roman" w:cs="Times New Roman"/>
          <w:sz w:val="32"/>
          <w:szCs w:val="32"/>
        </w:rPr>
        <w:t>、中止审查情况</w:t>
      </w:r>
      <w:r w:rsidR="00EA3040" w:rsidRPr="00E022B2">
        <w:rPr>
          <w:rFonts w:ascii="Times New Roman" w:eastAsia="黑体" w:hAnsi="Times New Roman" w:cs="Times New Roman"/>
          <w:color w:val="FF0000"/>
          <w:sz w:val="32"/>
          <w:szCs w:val="32"/>
        </w:rPr>
        <w:t>（如适用）</w:t>
      </w:r>
    </w:p>
    <w:p w14:paraId="66E565BF" w14:textId="77777777" w:rsidR="00EA3040" w:rsidRPr="00E022B2" w:rsidRDefault="00EA3040" w:rsidP="00914512">
      <w:pPr>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（一）申请中止审查</w:t>
      </w:r>
      <w:r w:rsidRPr="00E022B2">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63C1188" w14:textId="77777777" w:rsidTr="00914512">
        <w:trPr>
          <w:jc w:val="center"/>
        </w:trPr>
        <w:tc>
          <w:tcPr>
            <w:tcW w:w="8296" w:type="dxa"/>
            <w:shd w:val="clear" w:color="auto" w:fill="auto"/>
          </w:tcPr>
          <w:p w14:paraId="097D47E7"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说明中止审查事由发生的具体内容，向中国证监会申请中止审查的日期、收到《中国证监会行政许可申请中止审查通知书》的日期及对应文号等。</w:t>
            </w:r>
          </w:p>
        </w:tc>
      </w:tr>
    </w:tbl>
    <w:p w14:paraId="6979531D" w14:textId="77777777" w:rsidR="00EA3040" w:rsidRPr="00E022B2" w:rsidRDefault="00EA3040" w:rsidP="00914512">
      <w:pPr>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（二）恢复审查情况</w:t>
      </w:r>
      <w:r w:rsidRPr="00E022B2">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08E442C" w14:textId="77777777" w:rsidTr="00914512">
        <w:trPr>
          <w:jc w:val="center"/>
        </w:trPr>
        <w:tc>
          <w:tcPr>
            <w:tcW w:w="8296" w:type="dxa"/>
            <w:shd w:val="clear" w:color="auto" w:fill="auto"/>
          </w:tcPr>
          <w:p w14:paraId="6E766F07"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说明公司在中止审查期间对相关事由的解决情况，说明收到《中国证监会行政许可申请恢复审查通知书》的日期及文号，并说明恢复审查的日期。</w:t>
            </w:r>
          </w:p>
        </w:tc>
      </w:tr>
    </w:tbl>
    <w:p w14:paraId="7CDA23B9" w14:textId="43090D52" w:rsidR="00EA3040" w:rsidRPr="00E022B2" w:rsidRDefault="00AE08DF"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w:t>
      </w:r>
      <w:r w:rsidR="00EA3040" w:rsidRPr="00E022B2">
        <w:rPr>
          <w:rFonts w:ascii="Times New Roman" w:eastAsia="黑体" w:hAnsi="Times New Roman" w:cs="Times New Roman"/>
          <w:sz w:val="32"/>
          <w:szCs w:val="32"/>
        </w:rPr>
        <w:t>、审查结果</w:t>
      </w:r>
      <w:r w:rsidR="00EA3040" w:rsidRPr="00E022B2">
        <w:rPr>
          <w:rFonts w:ascii="Times New Roman" w:eastAsia="黑体" w:hAnsi="Times New Roman" w:cs="Times New Roman"/>
          <w:color w:val="FF0000"/>
          <w:sz w:val="32"/>
          <w:szCs w:val="32"/>
        </w:rPr>
        <w:t>（如适用）</w:t>
      </w:r>
    </w:p>
    <w:p w14:paraId="579964F2" w14:textId="77777777" w:rsidR="00EA3040" w:rsidRPr="00E022B2" w:rsidRDefault="00EA3040" w:rsidP="00914512">
      <w:pPr>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（一）终止审查</w:t>
      </w:r>
      <w:r w:rsidRPr="00E022B2">
        <w:rPr>
          <w:rFonts w:ascii="Times New Roman" w:eastAsia="仿宋"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892CAC8" w14:textId="77777777" w:rsidTr="00914512">
        <w:trPr>
          <w:jc w:val="center"/>
        </w:trPr>
        <w:tc>
          <w:tcPr>
            <w:tcW w:w="8296" w:type="dxa"/>
            <w:shd w:val="clear" w:color="auto" w:fill="auto"/>
          </w:tcPr>
          <w:p w14:paraId="32C271C1"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说明公司就拟申请终止审查事项的公司审议情况，收到《中国证监会行政许可申请终止审查通知书》的日期和相关文号，并说明终止审查的生效日期等。</w:t>
            </w:r>
          </w:p>
        </w:tc>
      </w:tr>
    </w:tbl>
    <w:p w14:paraId="627A5A68" w14:textId="77777777" w:rsidR="00EA3040" w:rsidRPr="00E022B2" w:rsidRDefault="00EA3040" w:rsidP="00914512">
      <w:pPr>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（二）</w:t>
      </w:r>
      <w:r w:rsidRPr="00E022B2">
        <w:rPr>
          <w:rFonts w:ascii="Times New Roman" w:eastAsia="仿宋" w:hAnsi="Times New Roman" w:cs="Times New Roman"/>
          <w:color w:val="FF0000"/>
          <w:sz w:val="32"/>
          <w:szCs w:val="32"/>
        </w:rPr>
        <w:t>审查通过</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未获通过</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暂缓表决</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有条件通过（如适用）</w:t>
      </w:r>
    </w:p>
    <w:p w14:paraId="0AEB3C60" w14:textId="77777777" w:rsidR="00EA3040" w:rsidRPr="00E022B2" w:rsidRDefault="00EA3040" w:rsidP="00914512">
      <w:pPr>
        <w:spacing w:line="560" w:lineRule="exact"/>
        <w:ind w:firstLineChars="250" w:firstLine="800"/>
        <w:rPr>
          <w:rFonts w:ascii="Times New Roman" w:eastAsia="仿宋" w:hAnsi="Times New Roman" w:cs="Times New Roman"/>
          <w:sz w:val="32"/>
          <w:szCs w:val="32"/>
        </w:rPr>
      </w:pPr>
      <w:r w:rsidRPr="00E022B2">
        <w:rPr>
          <w:rFonts w:ascii="Times New Roman" w:eastAsia="仿宋" w:hAnsi="Times New Roman" w:cs="Times New Roman"/>
          <w:sz w:val="32"/>
          <w:szCs w:val="32"/>
        </w:rPr>
        <w:t>根据中国证券监督管理委员会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发审委</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日召开的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年第</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次会议审核结果，公司首次公开发行上市申请的审查结果为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，发审委具体审查意见为：</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91700AD" w14:textId="77777777" w:rsidTr="00914512">
        <w:trPr>
          <w:jc w:val="center"/>
        </w:trPr>
        <w:tc>
          <w:tcPr>
            <w:tcW w:w="8296" w:type="dxa"/>
            <w:shd w:val="clear" w:color="auto" w:fill="auto"/>
          </w:tcPr>
          <w:p w14:paraId="7D77D443"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请说明发审委的具体审查意见。</w:t>
            </w:r>
          </w:p>
        </w:tc>
      </w:tr>
    </w:tbl>
    <w:p w14:paraId="0281F43F" w14:textId="3274BAEE" w:rsidR="00EA3040" w:rsidRPr="00E022B2" w:rsidRDefault="00AE08DF"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五</w:t>
      </w:r>
      <w:r w:rsidR="00EA3040" w:rsidRPr="00E022B2">
        <w:rPr>
          <w:rFonts w:ascii="Times New Roman" w:eastAsia="黑体" w:hAnsi="Times New Roman" w:cs="Times New Roman"/>
          <w:sz w:val="32"/>
          <w:szCs w:val="32"/>
        </w:rPr>
        <w:t>、其他情形</w:t>
      </w:r>
      <w:r w:rsidR="00EA3040" w:rsidRPr="00E022B2">
        <w:rPr>
          <w:rFonts w:ascii="Times New Roman" w:eastAsia="黑体"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1F7DA75" w14:textId="77777777" w:rsidTr="00914512">
        <w:trPr>
          <w:jc w:val="center"/>
        </w:trPr>
        <w:tc>
          <w:tcPr>
            <w:tcW w:w="8296" w:type="dxa"/>
            <w:shd w:val="clear" w:color="auto" w:fill="auto"/>
          </w:tcPr>
          <w:p w14:paraId="4E83D10E"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若出现发审委取消审查、更换中介机构等事由时，请说明具体事件发生的时间、原因及公司拟采取的采取的应</w:t>
            </w:r>
            <w:r w:rsidRPr="00E022B2">
              <w:rPr>
                <w:rFonts w:ascii="Times New Roman" w:eastAsia="仿宋" w:hAnsi="Times New Roman" w:cs="Times New Roman"/>
                <w:color w:val="FF0000"/>
                <w:sz w:val="32"/>
                <w:szCs w:val="32"/>
              </w:rPr>
              <w:lastRenderedPageBreak/>
              <w:t>对措施等。</w:t>
            </w:r>
          </w:p>
        </w:tc>
      </w:tr>
    </w:tbl>
    <w:p w14:paraId="0C849937" w14:textId="77777777" w:rsidR="00EA3040" w:rsidRPr="00E022B2" w:rsidRDefault="00EA3040" w:rsidP="00914512">
      <w:pPr>
        <w:spacing w:line="560" w:lineRule="exact"/>
        <w:ind w:firstLineChars="250" w:firstLine="80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公司将根据相关事项进展情况严格按照法律法规的规定和要求</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及时履行信息披露义务</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p w14:paraId="55F69D3C" w14:textId="77777777" w:rsidR="00EA3040" w:rsidRPr="00E022B2" w:rsidRDefault="00EA3040" w:rsidP="00914512">
      <w:pPr>
        <w:spacing w:line="560" w:lineRule="exact"/>
        <w:ind w:firstLineChars="250" w:firstLine="800"/>
        <w:rPr>
          <w:rFonts w:ascii="Times New Roman" w:eastAsia="仿宋" w:hAnsi="Times New Roman" w:cs="Times New Roman"/>
          <w:sz w:val="32"/>
          <w:szCs w:val="32"/>
        </w:rPr>
      </w:pPr>
    </w:p>
    <w:p w14:paraId="70FAE0DC" w14:textId="77777777" w:rsidR="00EA3040" w:rsidRPr="00E022B2" w:rsidRDefault="00EA3040" w:rsidP="00914512">
      <w:pPr>
        <w:spacing w:line="560" w:lineRule="exact"/>
        <w:ind w:firstLineChars="250" w:firstLine="800"/>
        <w:rPr>
          <w:rFonts w:ascii="Times New Roman" w:eastAsia="仿宋" w:hAnsi="Times New Roman" w:cs="Times New Roman"/>
          <w:sz w:val="32"/>
          <w:szCs w:val="32"/>
        </w:rPr>
      </w:pPr>
      <w:r w:rsidRPr="00E022B2">
        <w:rPr>
          <w:rFonts w:ascii="Times New Roman" w:eastAsia="仿宋" w:hAnsi="Times New Roman" w:cs="Times New Roman"/>
          <w:sz w:val="32"/>
          <w:szCs w:val="32"/>
        </w:rPr>
        <w:t>特此公告。</w:t>
      </w:r>
    </w:p>
    <w:p w14:paraId="3191D501" w14:textId="77777777" w:rsidR="00542B29" w:rsidRPr="00E022B2" w:rsidRDefault="00542B29" w:rsidP="00914512">
      <w:pPr>
        <w:spacing w:line="560" w:lineRule="exact"/>
        <w:ind w:firstLineChars="200" w:firstLine="640"/>
        <w:rPr>
          <w:rFonts w:ascii="Times New Roman" w:eastAsia="黑体" w:hAnsi="Times New Roman" w:cs="Times New Roman"/>
          <w:sz w:val="32"/>
          <w:szCs w:val="32"/>
        </w:rPr>
      </w:pPr>
    </w:p>
    <w:p w14:paraId="42A56805" w14:textId="77777777" w:rsidR="00542B29" w:rsidRPr="00E022B2" w:rsidRDefault="00542B29" w:rsidP="00914512">
      <w:pPr>
        <w:spacing w:line="560" w:lineRule="exact"/>
        <w:ind w:firstLineChars="200" w:firstLine="640"/>
        <w:rPr>
          <w:rFonts w:ascii="Times New Roman" w:eastAsia="黑体" w:hAnsi="Times New Roman" w:cs="Times New Roman"/>
          <w:sz w:val="32"/>
          <w:szCs w:val="32"/>
        </w:rPr>
      </w:pPr>
    </w:p>
    <w:p w14:paraId="63913E7F" w14:textId="3C4627D0" w:rsidR="00EA3040" w:rsidRPr="00E022B2" w:rsidRDefault="00AE08DF"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六</w:t>
      </w:r>
      <w:r w:rsidR="00EA3040" w:rsidRPr="00E022B2">
        <w:rPr>
          <w:rFonts w:ascii="Times New Roman" w:eastAsia="黑体" w:hAnsi="Times New Roman" w:cs="Times New Roman"/>
          <w:sz w:val="32"/>
          <w:szCs w:val="32"/>
        </w:rPr>
        <w:t>、备查文件目录</w:t>
      </w:r>
    </w:p>
    <w:p w14:paraId="5617819A" w14:textId="376A3A64" w:rsidR="00EA3040" w:rsidRPr="00E022B2" w:rsidRDefault="00FC586D"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w:t>
      </w:r>
      <w:r w:rsidR="00EA3040" w:rsidRPr="00E022B2">
        <w:rPr>
          <w:rFonts w:ascii="Times New Roman" w:eastAsia="仿宋" w:hAnsi="Times New Roman" w:cs="Times New Roman"/>
          <w:sz w:val="32"/>
          <w:szCs w:val="32"/>
        </w:rPr>
        <w:t>中国证监会相</w:t>
      </w:r>
      <w:r w:rsidRPr="00E022B2">
        <w:rPr>
          <w:rFonts w:ascii="Times New Roman" w:eastAsia="仿宋" w:hAnsi="Times New Roman" w:cs="Times New Roman"/>
          <w:sz w:val="32"/>
          <w:szCs w:val="32"/>
        </w:rPr>
        <w:t>关文书，如行政许可受理通知书、中审查止通知书、恢复审查通知书等；</w:t>
      </w:r>
    </w:p>
    <w:p w14:paraId="711E82E7" w14:textId="014EE8EC" w:rsidR="00FC586D" w:rsidRPr="00E022B2" w:rsidRDefault="00FC586D"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（二）其他文件</w:t>
      </w:r>
      <w:r w:rsidRPr="00E022B2">
        <w:rPr>
          <w:rFonts w:ascii="Times New Roman" w:eastAsia="仿宋" w:hAnsi="Times New Roman" w:cs="Times New Roman"/>
          <w:color w:val="FF0000"/>
          <w:sz w:val="32"/>
          <w:szCs w:val="32"/>
        </w:rPr>
        <w:t>（如有）。</w:t>
      </w:r>
    </w:p>
    <w:p w14:paraId="5ED3C743" w14:textId="77777777" w:rsidR="00EA3040" w:rsidRPr="00E022B2" w:rsidRDefault="00EA3040" w:rsidP="00914512">
      <w:pPr>
        <w:spacing w:line="560" w:lineRule="exact"/>
        <w:rPr>
          <w:rFonts w:ascii="Times New Roman" w:eastAsia="仿宋" w:hAnsi="Times New Roman" w:cs="Times New Roman"/>
          <w:sz w:val="32"/>
          <w:szCs w:val="32"/>
        </w:rPr>
      </w:pPr>
    </w:p>
    <w:p w14:paraId="7D9038C4" w14:textId="3FE28B8E" w:rsidR="00EA3040" w:rsidRPr="00E022B2" w:rsidRDefault="00EA3040" w:rsidP="00914512">
      <w:pPr>
        <w:spacing w:line="560" w:lineRule="exact"/>
        <w:ind w:firstLineChars="2850" w:firstLine="9120"/>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20DEB8D5" w14:textId="77777777" w:rsidR="00EA3040" w:rsidRPr="00E022B2" w:rsidRDefault="00EA3040" w:rsidP="00914512">
      <w:pPr>
        <w:spacing w:line="560" w:lineRule="exact"/>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1B658026" w14:textId="77777777" w:rsidR="00EA3040" w:rsidRPr="00E022B2" w:rsidRDefault="00EA3040" w:rsidP="00914512">
      <w:pPr>
        <w:spacing w:line="560" w:lineRule="exact"/>
        <w:rPr>
          <w:rFonts w:ascii="Times New Roman" w:eastAsia="仿宋" w:hAnsi="Times New Roman" w:cs="Times New Roman"/>
          <w:sz w:val="32"/>
          <w:szCs w:val="32"/>
        </w:rPr>
      </w:pPr>
    </w:p>
    <w:p w14:paraId="7F44E6C0" w14:textId="77777777" w:rsidR="00542B29" w:rsidRPr="00E022B2" w:rsidRDefault="00542B29">
      <w:pPr>
        <w:widowControl/>
        <w:jc w:val="left"/>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br w:type="page"/>
      </w:r>
    </w:p>
    <w:p w14:paraId="14C18498" w14:textId="77777777" w:rsidR="00AE58DF" w:rsidRDefault="00AE58DF" w:rsidP="00FF25DC">
      <w:pPr>
        <w:pStyle w:val="10"/>
        <w:snapToGrid w:val="0"/>
        <w:spacing w:before="0" w:after="0" w:line="640" w:lineRule="exact"/>
        <w:jc w:val="center"/>
        <w:rPr>
          <w:rFonts w:eastAsia="方正大标宋简体"/>
          <w:b w:val="0"/>
          <w:lang w:eastAsia="zh-CN"/>
        </w:rPr>
        <w:sectPr w:rsidR="00AE58DF" w:rsidSect="00192979">
          <w:pgSz w:w="11906" w:h="16838"/>
          <w:pgMar w:top="1440" w:right="1800" w:bottom="1440" w:left="1800" w:header="851" w:footer="992" w:gutter="0"/>
          <w:pgNumType w:fmt="numberInDash"/>
          <w:cols w:space="425"/>
          <w:docGrid w:type="lines" w:linePitch="312"/>
        </w:sectPr>
      </w:pPr>
      <w:bookmarkStart w:id="193" w:name="_第31号__权益变动报告书公告格式模板"/>
      <w:bookmarkStart w:id="194" w:name="_Toc13401893"/>
      <w:bookmarkEnd w:id="193"/>
    </w:p>
    <w:p w14:paraId="1FF1F132" w14:textId="27AC36DD" w:rsidR="00EA3040" w:rsidRPr="00E022B2" w:rsidRDefault="00542B29" w:rsidP="00FF25DC">
      <w:pPr>
        <w:pStyle w:val="10"/>
        <w:snapToGrid w:val="0"/>
        <w:spacing w:before="0" w:after="0" w:line="640" w:lineRule="exact"/>
        <w:jc w:val="center"/>
        <w:rPr>
          <w:rFonts w:eastAsia="方正大标宋简体"/>
          <w:b w:val="0"/>
          <w:lang w:eastAsia="zh-CN"/>
        </w:rPr>
      </w:pPr>
      <w:bookmarkStart w:id="195" w:name="_Toc53420138"/>
      <w:r w:rsidRPr="00E022B2">
        <w:rPr>
          <w:rFonts w:eastAsia="方正大标宋简体"/>
          <w:b w:val="0"/>
          <w:lang w:eastAsia="zh-CN"/>
        </w:rPr>
        <w:lastRenderedPageBreak/>
        <w:t>第</w:t>
      </w:r>
      <w:r w:rsidRPr="00E022B2">
        <w:rPr>
          <w:rFonts w:eastAsia="方正大标宋简体"/>
          <w:b w:val="0"/>
          <w:lang w:eastAsia="zh-CN"/>
        </w:rPr>
        <w:t>31</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权益变动报告书公告格式模板</w:t>
      </w:r>
      <w:bookmarkEnd w:id="194"/>
      <w:bookmarkEnd w:id="195"/>
    </w:p>
    <w:p w14:paraId="1FBED844" w14:textId="77777777" w:rsidR="00EA3040" w:rsidRPr="00E022B2" w:rsidRDefault="00EA3040" w:rsidP="00914512">
      <w:pPr>
        <w:spacing w:line="560" w:lineRule="exact"/>
        <w:rPr>
          <w:rFonts w:ascii="Times New Roman" w:hAnsi="Times New Roman" w:cs="Times New Roman"/>
          <w:b/>
          <w:bCs/>
          <w:kern w:val="0"/>
          <w:sz w:val="36"/>
          <w:szCs w:val="36"/>
        </w:rPr>
      </w:pPr>
    </w:p>
    <w:p w14:paraId="777B7F04" w14:textId="77777777" w:rsidR="00EA3040" w:rsidRPr="00E022B2" w:rsidRDefault="00EA3040" w:rsidP="00914512">
      <w:pPr>
        <w:spacing w:line="560" w:lineRule="exact"/>
        <w:jc w:val="center"/>
        <w:rPr>
          <w:rFonts w:ascii="Times New Roman" w:eastAsia="仿宋" w:hAnsi="Times New Roman" w:cs="Times New Roman"/>
          <w:color w:val="000000"/>
          <w:kern w:val="0"/>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kern w:val="0"/>
          <w:sz w:val="28"/>
          <w:szCs w:val="28"/>
        </w:rPr>
        <w:t xml:space="preserve">    </w:t>
      </w:r>
      <w:r w:rsidRPr="00E022B2">
        <w:rPr>
          <w:rFonts w:ascii="Times New Roman" w:eastAsia="仿宋" w:hAnsi="Times New Roman" w:cs="Times New Roman"/>
          <w:color w:val="000000"/>
          <w:kern w:val="0"/>
          <w:sz w:val="28"/>
          <w:szCs w:val="28"/>
        </w:rPr>
        <w:t>公告编号：</w:t>
      </w:r>
    </w:p>
    <w:p w14:paraId="57C4C63F" w14:textId="77777777" w:rsidR="00EA3040" w:rsidRPr="00E022B2" w:rsidRDefault="00EA3040" w:rsidP="00914512">
      <w:pPr>
        <w:spacing w:line="560" w:lineRule="exact"/>
        <w:rPr>
          <w:rFonts w:ascii="Times New Roman" w:eastAsia="仿宋" w:hAnsi="Times New Roman" w:cs="Times New Roman"/>
          <w:b/>
          <w:color w:val="FF0000"/>
          <w:kern w:val="0"/>
          <w:sz w:val="36"/>
          <w:szCs w:val="36"/>
        </w:rPr>
      </w:pPr>
      <w:r w:rsidRPr="00E022B2">
        <w:rPr>
          <w:rFonts w:ascii="Times New Roman" w:eastAsia="仿宋" w:hAnsi="Times New Roman" w:cs="Times New Roman"/>
          <w:b/>
          <w:kern w:val="0"/>
          <w:sz w:val="32"/>
          <w:szCs w:val="32"/>
        </w:rPr>
        <w:t xml:space="preserve">     </w:t>
      </w:r>
    </w:p>
    <w:p w14:paraId="2B2486A8" w14:textId="2440BA48" w:rsidR="00EA3040" w:rsidRPr="00E022B2" w:rsidRDefault="00EA3040" w:rsidP="00914512">
      <w:pPr>
        <w:adjustRightInd w:val="0"/>
        <w:snapToGrid w:val="0"/>
        <w:spacing w:line="560" w:lineRule="exact"/>
        <w:ind w:left="357"/>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公司权益变动报告书</w:t>
      </w:r>
    </w:p>
    <w:p w14:paraId="334EAEBA" w14:textId="77777777" w:rsidR="00EA3040" w:rsidRPr="00E022B2" w:rsidRDefault="00EA3040" w:rsidP="00914512">
      <w:pPr>
        <w:spacing w:line="560" w:lineRule="exact"/>
        <w:rPr>
          <w:rFonts w:ascii="Times New Roman" w:hAnsi="Times New Roman" w:cs="Times New Roman"/>
        </w:rPr>
      </w:pPr>
      <w:r w:rsidRPr="00E022B2">
        <w:rPr>
          <w:rFonts w:ascii="Times New Roman" w:eastAsia="仿宋" w:hAnsi="Times New Roman" w:cs="Times New Roman"/>
          <w:noProof/>
          <w:sz w:val="32"/>
          <w:szCs w:val="32"/>
        </w:rPr>
        <mc:AlternateContent>
          <mc:Choice Requires="wps">
            <w:drawing>
              <wp:anchor distT="45720" distB="45720" distL="114300" distR="114300" simplePos="0" relativeHeight="251661312" behindDoc="0" locked="0" layoutInCell="1" allowOverlap="1" wp14:anchorId="7D8A6EAD" wp14:editId="42C4E48C">
                <wp:simplePos x="0" y="0"/>
                <wp:positionH relativeFrom="margin">
                  <wp:posOffset>0</wp:posOffset>
                </wp:positionH>
                <wp:positionV relativeFrom="paragraph">
                  <wp:posOffset>244475</wp:posOffset>
                </wp:positionV>
                <wp:extent cx="5257800" cy="1404620"/>
                <wp:effectExtent l="0" t="0" r="19050" b="21590"/>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404620"/>
                        </a:xfrm>
                        <a:prstGeom prst="rect">
                          <a:avLst/>
                        </a:prstGeom>
                        <a:solidFill>
                          <a:srgbClr val="FFFFFF"/>
                        </a:solidFill>
                        <a:ln w="9525">
                          <a:solidFill>
                            <a:srgbClr val="000000"/>
                          </a:solidFill>
                          <a:miter lim="800000"/>
                          <a:headEnd/>
                          <a:tailEnd/>
                        </a:ln>
                      </wps:spPr>
                      <wps:txbx>
                        <w:txbxContent>
                          <w:p w14:paraId="3FAC405B" w14:textId="77777777" w:rsidR="00B20CD5" w:rsidRPr="00917F89" w:rsidRDefault="00B20CD5" w:rsidP="00914512">
                            <w:pPr>
                              <w:spacing w:line="560" w:lineRule="exact"/>
                              <w:rPr>
                                <w:rFonts w:ascii="仿宋" w:eastAsia="仿宋" w:hAnsi="仿宋"/>
                                <w:sz w:val="24"/>
                              </w:rPr>
                            </w:pPr>
                            <w:r w:rsidRPr="00917F89">
                              <w:rPr>
                                <w:rFonts w:ascii="仿宋" w:eastAsia="仿宋" w:hAnsi="仿宋" w:hint="eastAsia"/>
                                <w:sz w:val="24"/>
                              </w:rPr>
                              <w:t>【法人或其他经济组织适用】</w:t>
                            </w:r>
                          </w:p>
                          <w:p w14:paraId="4E2DB2DB" w14:textId="77777777" w:rsidR="00B20CD5" w:rsidRPr="00917F89" w:rsidRDefault="00B20CD5" w:rsidP="00914512">
                            <w:pPr>
                              <w:spacing w:line="560" w:lineRule="exact"/>
                              <w:ind w:firstLineChars="200" w:firstLine="480"/>
                              <w:rPr>
                                <w:rFonts w:ascii="仿宋" w:eastAsia="仿宋" w:hAnsi="仿宋"/>
                                <w:sz w:val="24"/>
                              </w:rPr>
                            </w:pPr>
                            <w:r w:rsidRPr="00917F89">
                              <w:rPr>
                                <w:rFonts w:ascii="仿宋" w:eastAsia="仿宋" w:hAnsi="仿宋" w:hint="eastAsia"/>
                                <w:sz w:val="24"/>
                              </w:rPr>
                              <w:t>信息披露义务人的董事会及其董事或主要负责人，保证本权益变动报告书内容的真实、准确和完整，其中不存在虚假记载、误导性陈述或者重大遗漏，并对其内容的真实性、准确性和完整性承担个别及连带法律责任。</w:t>
                            </w:r>
                          </w:p>
                          <w:p w14:paraId="4A33668E" w14:textId="35907E4F" w:rsidR="00B20CD5" w:rsidRPr="00917F89" w:rsidRDefault="00B20CD5" w:rsidP="00914512">
                            <w:pPr>
                              <w:spacing w:line="560" w:lineRule="exact"/>
                              <w:ind w:firstLineChars="200" w:firstLine="480"/>
                              <w:rPr>
                                <w:rFonts w:ascii="仿宋" w:eastAsia="仿宋" w:hAnsi="仿宋"/>
                                <w:sz w:val="24"/>
                              </w:rPr>
                            </w:pPr>
                            <w:r w:rsidRPr="00917F89">
                              <w:rPr>
                                <w:rFonts w:ascii="仿宋" w:eastAsia="仿宋" w:hAnsi="仿宋" w:hint="eastAsia"/>
                                <w:sz w:val="24"/>
                              </w:rPr>
                              <w:t>信息披露义务人的董事会/董事（）/主要负责人（ ）因（ ）不能保证本权益变动报告书内容的真实、准确和完整（如有）。</w:t>
                            </w:r>
                          </w:p>
                          <w:p w14:paraId="30F23E1D" w14:textId="77777777" w:rsidR="00B20CD5" w:rsidRPr="00917F89" w:rsidRDefault="00B20CD5" w:rsidP="00914512">
                            <w:pPr>
                              <w:spacing w:line="560" w:lineRule="exact"/>
                              <w:rPr>
                                <w:rFonts w:ascii="仿宋" w:eastAsia="仿宋" w:hAnsi="仿宋"/>
                                <w:sz w:val="24"/>
                              </w:rPr>
                            </w:pPr>
                            <w:r w:rsidRPr="00917F89">
                              <w:rPr>
                                <w:rFonts w:ascii="仿宋" w:eastAsia="仿宋" w:hAnsi="仿宋" w:hint="eastAsia"/>
                                <w:sz w:val="24"/>
                              </w:rPr>
                              <w:t>【自然人适用】</w:t>
                            </w:r>
                            <w:r w:rsidRPr="00917F89">
                              <w:rPr>
                                <w:rFonts w:ascii="仿宋" w:eastAsia="仿宋" w:hAnsi="仿宋" w:hint="eastAsia"/>
                                <w:sz w:val="24"/>
                              </w:rPr>
                              <w:tab/>
                            </w:r>
                          </w:p>
                          <w:p w14:paraId="5845A0EC" w14:textId="77777777" w:rsidR="00B20CD5" w:rsidRPr="00053111" w:rsidRDefault="00B20CD5" w:rsidP="00914512">
                            <w:pPr>
                              <w:spacing w:line="560" w:lineRule="exact"/>
                              <w:ind w:firstLineChars="200" w:firstLine="480"/>
                              <w:rPr>
                                <w:rFonts w:ascii="仿宋" w:eastAsia="仿宋" w:hAnsi="仿宋"/>
                                <w:sz w:val="24"/>
                              </w:rPr>
                            </w:pPr>
                            <w:r w:rsidRPr="00917F89">
                              <w:rPr>
                                <w:rFonts w:ascii="仿宋" w:eastAsia="仿宋" w:hAnsi="仿宋" w:hint="eastAsia"/>
                                <w:sz w:val="24"/>
                              </w:rPr>
                              <w:t>本人保证本权益</w:t>
                            </w:r>
                            <w:r w:rsidRPr="00085790">
                              <w:rPr>
                                <w:rFonts w:ascii="仿宋" w:eastAsia="仿宋" w:hAnsi="仿宋" w:hint="eastAsia"/>
                                <w:sz w:val="24"/>
                              </w:rPr>
                              <w:t>变动报告书内容的真实、准确和完整，其中不存在虚假记载、误导性陈述或者重大遗漏，并对其内容的真实性、准确性和完整性承担个别及连带法律责任。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8A6EAD" id="_x0000_s1027" type="#_x0000_t202" style="position:absolute;left:0;text-align:left;margin-left:0;margin-top:19.25pt;width:414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">
                <v:textbox style="mso-fit-shape-to-text:t">
                  <w:txbxContent>
                    <w:p w14:paraId="3FAC405B" w14:textId="77777777" w:rsidR="00B20CD5" w:rsidRPr="00917F89" w:rsidRDefault="00B20CD5" w:rsidP="00914512">
                      <w:pPr>
                        <w:spacing w:line="560" w:lineRule="exact"/>
                        <w:rPr>
                          <w:rFonts w:ascii="仿宋" w:eastAsia="仿宋" w:hAnsi="仿宋"/>
                          <w:sz w:val="24"/>
                        </w:rPr>
                      </w:pPr>
                      <w:r w:rsidRPr="00917F89">
                        <w:rPr>
                          <w:rFonts w:ascii="仿宋" w:eastAsia="仿宋" w:hAnsi="仿宋" w:hint="eastAsia"/>
                          <w:sz w:val="24"/>
                        </w:rPr>
                        <w:t>【法人或其他经济组织适用】</w:t>
                      </w:r>
                    </w:p>
                    <w:p w14:paraId="4E2DB2DB" w14:textId="77777777" w:rsidR="00B20CD5" w:rsidRPr="00917F89" w:rsidRDefault="00B20CD5" w:rsidP="00914512">
                      <w:pPr>
                        <w:spacing w:line="560" w:lineRule="exact"/>
                        <w:ind w:firstLineChars="200" w:firstLine="480"/>
                        <w:rPr>
                          <w:rFonts w:ascii="仿宋" w:eastAsia="仿宋" w:hAnsi="仿宋"/>
                          <w:sz w:val="24"/>
                        </w:rPr>
                      </w:pPr>
                      <w:r w:rsidRPr="00917F89">
                        <w:rPr>
                          <w:rFonts w:ascii="仿宋" w:eastAsia="仿宋" w:hAnsi="仿宋" w:hint="eastAsia"/>
                          <w:sz w:val="24"/>
                        </w:rPr>
                        <w:t>信息披露义务人的董事会及其董事或主要负责人，保证本权益变动报告书内容的真实、准确和完整，其中不存在虚假记载、误导性陈述或者重大遗漏，并对其内容的真实性、准确性和完整性承担个别及连带法律责任。</w:t>
                      </w:r>
                    </w:p>
                    <w:p w14:paraId="4A33668E" w14:textId="35907E4F" w:rsidR="00B20CD5" w:rsidRPr="00917F89" w:rsidRDefault="00B20CD5" w:rsidP="00914512">
                      <w:pPr>
                        <w:spacing w:line="560" w:lineRule="exact"/>
                        <w:ind w:firstLineChars="200" w:firstLine="480"/>
                        <w:rPr>
                          <w:rFonts w:ascii="仿宋" w:eastAsia="仿宋" w:hAnsi="仿宋"/>
                          <w:sz w:val="24"/>
                        </w:rPr>
                      </w:pPr>
                      <w:r w:rsidRPr="00917F89">
                        <w:rPr>
                          <w:rFonts w:ascii="仿宋" w:eastAsia="仿宋" w:hAnsi="仿宋" w:hint="eastAsia"/>
                          <w:sz w:val="24"/>
                        </w:rPr>
                        <w:t>信息披露义务人的董事会/董事（）/主要负责人（ ）因（ ）不能保证本权益变动报告书内容的真实、准确和完整（如有）。</w:t>
                      </w:r>
                    </w:p>
                    <w:p w14:paraId="30F23E1D" w14:textId="77777777" w:rsidR="00B20CD5" w:rsidRPr="00917F89" w:rsidRDefault="00B20CD5" w:rsidP="00914512">
                      <w:pPr>
                        <w:spacing w:line="560" w:lineRule="exact"/>
                        <w:rPr>
                          <w:rFonts w:ascii="仿宋" w:eastAsia="仿宋" w:hAnsi="仿宋"/>
                          <w:sz w:val="24"/>
                        </w:rPr>
                      </w:pPr>
                      <w:r w:rsidRPr="00917F89">
                        <w:rPr>
                          <w:rFonts w:ascii="仿宋" w:eastAsia="仿宋" w:hAnsi="仿宋" w:hint="eastAsia"/>
                          <w:sz w:val="24"/>
                        </w:rPr>
                        <w:t>【自然人适用】</w:t>
                      </w:r>
                      <w:r w:rsidRPr="00917F89">
                        <w:rPr>
                          <w:rFonts w:ascii="仿宋" w:eastAsia="仿宋" w:hAnsi="仿宋" w:hint="eastAsia"/>
                          <w:sz w:val="24"/>
                        </w:rPr>
                        <w:tab/>
                      </w:r>
                    </w:p>
                    <w:p w14:paraId="5845A0EC" w14:textId="77777777" w:rsidR="00B20CD5" w:rsidRPr="00053111" w:rsidRDefault="00B20CD5" w:rsidP="00914512">
                      <w:pPr>
                        <w:spacing w:line="560" w:lineRule="exact"/>
                        <w:ind w:firstLineChars="200" w:firstLine="480"/>
                        <w:rPr>
                          <w:rFonts w:ascii="仿宋" w:eastAsia="仿宋" w:hAnsi="仿宋"/>
                          <w:sz w:val="24"/>
                        </w:rPr>
                      </w:pPr>
                      <w:r w:rsidRPr="00917F89">
                        <w:rPr>
                          <w:rFonts w:ascii="仿宋" w:eastAsia="仿宋" w:hAnsi="仿宋" w:hint="eastAsia"/>
                          <w:sz w:val="24"/>
                        </w:rPr>
                        <w:t>本人保证本权益</w:t>
                      </w:r>
                      <w:r w:rsidRPr="00085790">
                        <w:rPr>
                          <w:rFonts w:ascii="仿宋" w:eastAsia="仿宋" w:hAnsi="仿宋" w:hint="eastAsia"/>
                          <w:sz w:val="24"/>
                        </w:rPr>
                        <w:t>变动报告书内容的真实、准确和完整，其中不存在虚假记载、误导性陈述或者重大遗漏，并对其内容的真实性、准确性和完整性承担个别及连带法律责任。</w:t>
                      </w:r>
                    </w:p>
                  </w:txbxContent>
                </v:textbox>
                <w10:wrap type="square" anchorx="margin"/>
              </v:shape>
            </w:pict>
          </mc:Fallback>
        </mc:AlternateContent>
      </w:r>
    </w:p>
    <w:p w14:paraId="6C91EB49" w14:textId="77777777" w:rsidR="00EA3040" w:rsidRPr="00E022B2" w:rsidRDefault="00EA3040" w:rsidP="00D92D3E">
      <w:pPr>
        <w:pStyle w:val="a3"/>
        <w:numPr>
          <w:ilvl w:val="0"/>
          <w:numId w:val="14"/>
        </w:numPr>
        <w:spacing w:line="560" w:lineRule="exact"/>
        <w:ind w:firstLineChars="0"/>
        <w:rPr>
          <w:rFonts w:eastAsia="黑体"/>
          <w:sz w:val="32"/>
          <w:szCs w:val="32"/>
        </w:rPr>
      </w:pPr>
      <w:bookmarkStart w:id="196" w:name="_Toc515555752"/>
      <w:r w:rsidRPr="00E022B2">
        <w:rPr>
          <w:rFonts w:eastAsia="黑体"/>
          <w:sz w:val="32"/>
          <w:szCs w:val="32"/>
        </w:rPr>
        <w:t>信息披露义务人介绍</w:t>
      </w:r>
      <w:bookmarkEnd w:id="196"/>
    </w:p>
    <w:p w14:paraId="34FC47EE"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（一）基本情况</w:t>
      </w:r>
    </w:p>
    <w:p w14:paraId="4D604B67"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、信息披露义务人应当按照如下要求披露其基本情况：</w:t>
      </w:r>
    </w:p>
    <w:p w14:paraId="02399560"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）信息披露义务人为法人或者其他经济组织的，应当披露公司（合伙企业等）名称、法定代表人、实际控制人、设立日期、注册资本（实缴资本）、住所、邮编、所属行业、主要业务、统一社会信用代码等；</w:t>
      </w:r>
    </w:p>
    <w:p w14:paraId="76242703"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w:t>
      </w: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）信息披露义务人为自然人的，应当披露姓名、国籍、是否拥有永久境外居留权、最近五年内的工作单位、职务、所任职单位主要业务及注册地、以及是否与所任职单位存在产权关系等。</w:t>
      </w:r>
    </w:p>
    <w:p w14:paraId="63F9A590"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、信息披露义务人为多人的，应分别披露各信息披露义务人的基本情况，此外，还应当披露</w:t>
      </w:r>
      <w:r w:rsidRPr="00E022B2">
        <w:rPr>
          <w:rFonts w:ascii="Times New Roman" w:eastAsia="仿宋" w:hAnsi="Times New Roman" w:cs="Times New Roman"/>
          <w:sz w:val="32"/>
          <w:szCs w:val="32"/>
        </w:rPr>
        <w:t>:</w:t>
      </w:r>
    </w:p>
    <w:p w14:paraId="7B515F73"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）各信息披露义务人之间在股权、资产、业务、高级管理人员等方面的关系，可以以方框图的形式加以说明；</w:t>
      </w:r>
    </w:p>
    <w:p w14:paraId="7BC7AC52"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）信息披露义务人为一致行动人的，应当说明一致行动的目的、达成一致行动协议或者意向的方式、时间、一致行动协议或者意向的内容。</w:t>
      </w:r>
    </w:p>
    <w:p w14:paraId="362AB535"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（二）注意事项</w:t>
      </w:r>
    </w:p>
    <w:p w14:paraId="1F768FFE"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、信息披露义务人在披露之日前</w:t>
      </w:r>
      <w:r w:rsidRPr="00E022B2">
        <w:rPr>
          <w:rFonts w:ascii="Times New Roman" w:eastAsia="仿宋" w:hAnsi="Times New Roman" w:cs="Times New Roman"/>
          <w:sz w:val="32"/>
          <w:szCs w:val="32"/>
        </w:rPr>
        <w:t>6</w:t>
      </w:r>
      <w:r w:rsidRPr="00E022B2">
        <w:rPr>
          <w:rFonts w:ascii="Times New Roman" w:eastAsia="仿宋" w:hAnsi="Times New Roman" w:cs="Times New Roman"/>
          <w:sz w:val="32"/>
          <w:szCs w:val="32"/>
        </w:rPr>
        <w:t>个月内，因拥有权益的股份变动已经披露过权益变动报告书的，可以仅就与前次报告书不同的部分作出披露。自前次披露之日起超过</w:t>
      </w:r>
      <w:r w:rsidRPr="00E022B2">
        <w:rPr>
          <w:rFonts w:ascii="Times New Roman" w:eastAsia="仿宋" w:hAnsi="Times New Roman" w:cs="Times New Roman"/>
          <w:sz w:val="32"/>
          <w:szCs w:val="32"/>
        </w:rPr>
        <w:t>6</w:t>
      </w:r>
      <w:r w:rsidRPr="00E022B2">
        <w:rPr>
          <w:rFonts w:ascii="Times New Roman" w:eastAsia="仿宋" w:hAnsi="Times New Roman" w:cs="Times New Roman"/>
          <w:sz w:val="32"/>
          <w:szCs w:val="32"/>
        </w:rPr>
        <w:t>个月的，信息披露义务人应当按照《非上市公众公司收购管理办法》及相关规定编制并披露权益变动报告书。</w:t>
      </w:r>
    </w:p>
    <w:p w14:paraId="227EBFAB"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、各信息披露义务人应当对信息披露文件中涉及其自身的信息承担责任；对信息披露文件中涉及的与多个信息披露义务人相关的信息，各信息披露义务人对相关部分承担连带责任。</w:t>
      </w:r>
    </w:p>
    <w:p w14:paraId="738BC607" w14:textId="77777777" w:rsidR="00EA3040" w:rsidRPr="00E022B2" w:rsidRDefault="00EA3040" w:rsidP="00D92D3E">
      <w:pPr>
        <w:pStyle w:val="a3"/>
        <w:numPr>
          <w:ilvl w:val="0"/>
          <w:numId w:val="14"/>
        </w:numPr>
        <w:spacing w:line="560" w:lineRule="exact"/>
        <w:ind w:firstLineChars="0"/>
        <w:rPr>
          <w:rFonts w:eastAsia="黑体"/>
          <w:sz w:val="32"/>
          <w:szCs w:val="32"/>
        </w:rPr>
      </w:pPr>
      <w:bookmarkStart w:id="197" w:name="_Toc515555753"/>
      <w:r w:rsidRPr="00E022B2">
        <w:rPr>
          <w:rFonts w:eastAsia="黑体"/>
          <w:sz w:val="32"/>
          <w:szCs w:val="32"/>
        </w:rPr>
        <w:t>拥有权益及变动情况</w:t>
      </w:r>
      <w:bookmarkEnd w:id="197"/>
    </w:p>
    <w:p w14:paraId="5439029D"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（一）基本情况</w:t>
      </w:r>
    </w:p>
    <w:p w14:paraId="2A26157B" w14:textId="5C4E193A"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信息披露义务人应当按照《非上市公众公司收购管理办</w:t>
      </w:r>
      <w:r w:rsidRPr="00E022B2">
        <w:rPr>
          <w:rFonts w:eastAsia="仿宋"/>
          <w:sz w:val="32"/>
          <w:szCs w:val="32"/>
        </w:rPr>
        <w:lastRenderedPageBreak/>
        <w:t>法》及相关规定计算并披露其持有、控制公众公司股份的详细名称、种类、数量、占公众公司已发行股份的比例、所持股份性质及性质变动情况，股东持股</w:t>
      </w:r>
      <w:r w:rsidR="00E107B6" w:rsidRPr="00E022B2">
        <w:rPr>
          <w:rFonts w:eastAsia="仿宋"/>
          <w:sz w:val="32"/>
          <w:szCs w:val="32"/>
        </w:rPr>
        <w:t>（拟）</w:t>
      </w:r>
      <w:r w:rsidRPr="00E022B2">
        <w:rPr>
          <w:rFonts w:eastAsia="仿宋"/>
          <w:sz w:val="32"/>
          <w:szCs w:val="32"/>
        </w:rPr>
        <w:t>变动达到规定比例的日期及权益变动方式。</w:t>
      </w:r>
    </w:p>
    <w:p w14:paraId="1212DE5D"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（二）注意事项</w:t>
      </w:r>
    </w:p>
    <w:p w14:paraId="78E93E9E"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1</w:t>
      </w:r>
      <w:r w:rsidRPr="00E022B2">
        <w:rPr>
          <w:rFonts w:eastAsia="仿宋"/>
          <w:sz w:val="32"/>
          <w:szCs w:val="32"/>
        </w:rPr>
        <w:t>、根据《非上市公众公司收购管理办法》及相关规定，投资者在公众公司中拥有的权益，包括登记在其名下的股份和虽未登记在其名下但该投资者可以实际支配表决权的股份。投资者及其一致行动人在公众公司中拥有的权益应当合并计算。</w:t>
      </w:r>
    </w:p>
    <w:p w14:paraId="27143361"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2</w:t>
      </w:r>
      <w:r w:rsidRPr="00E022B2">
        <w:rPr>
          <w:rFonts w:eastAsia="仿宋"/>
          <w:sz w:val="32"/>
          <w:szCs w:val="32"/>
        </w:rPr>
        <w:t>、信息披露义务人为多人的，还应当分别披露各信息披露义务人在公众公司中拥有权益的股份详细名称、种类、数量、占公众公司已发行股份的比例。</w:t>
      </w:r>
    </w:p>
    <w:p w14:paraId="4D03CD01"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3</w:t>
      </w:r>
      <w:r w:rsidRPr="00E022B2">
        <w:rPr>
          <w:rFonts w:eastAsia="仿宋"/>
          <w:sz w:val="32"/>
          <w:szCs w:val="32"/>
        </w:rPr>
        <w:t>、信息披露义务人持有表决权未恢复的优先股的，还应当披露持有数量和比例。</w:t>
      </w:r>
    </w:p>
    <w:p w14:paraId="25DC851E" w14:textId="77777777" w:rsidR="00EA3040" w:rsidRPr="00E022B2" w:rsidRDefault="00EA3040" w:rsidP="00914512">
      <w:pPr>
        <w:pStyle w:val="a3"/>
        <w:spacing w:line="560" w:lineRule="exact"/>
        <w:ind w:firstLine="640"/>
        <w:rPr>
          <w:rFonts w:eastAsia="仿宋"/>
          <w:sz w:val="32"/>
          <w:szCs w:val="32"/>
        </w:rPr>
      </w:pPr>
      <w:r w:rsidRPr="00E022B2">
        <w:rPr>
          <w:rFonts w:eastAsia="仿宋"/>
          <w:sz w:val="32"/>
          <w:szCs w:val="32"/>
        </w:rPr>
        <w:t>4</w:t>
      </w:r>
      <w:r w:rsidRPr="00E022B2">
        <w:rPr>
          <w:rFonts w:eastAsia="仿宋"/>
          <w:sz w:val="32"/>
          <w:szCs w:val="32"/>
        </w:rPr>
        <w:t>、信息披露义务人为法人或者其他组织的，还应当披露其做出本次收购决定所履行的相关程序及具体时间。</w:t>
      </w:r>
    </w:p>
    <w:p w14:paraId="17EB9D01" w14:textId="77777777" w:rsidR="00EA3040" w:rsidRPr="00E022B2" w:rsidRDefault="00EA3040" w:rsidP="00D92D3E">
      <w:pPr>
        <w:pStyle w:val="a3"/>
        <w:numPr>
          <w:ilvl w:val="0"/>
          <w:numId w:val="14"/>
        </w:numPr>
        <w:spacing w:line="560" w:lineRule="exact"/>
        <w:ind w:firstLineChars="0"/>
        <w:rPr>
          <w:rFonts w:eastAsia="黑体"/>
          <w:sz w:val="32"/>
          <w:szCs w:val="32"/>
        </w:rPr>
      </w:pPr>
      <w:bookmarkStart w:id="198" w:name="_Toc515555754"/>
      <w:r w:rsidRPr="00E022B2">
        <w:rPr>
          <w:rFonts w:eastAsia="黑体"/>
          <w:sz w:val="32"/>
          <w:szCs w:val="32"/>
        </w:rPr>
        <w:t>权益变动具体方式及目的</w:t>
      </w:r>
      <w:bookmarkEnd w:id="198"/>
    </w:p>
    <w:p w14:paraId="44F2DF51" w14:textId="2D5299E6"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各信息披露义务人应逐一说明本次权益</w:t>
      </w:r>
      <w:r w:rsidR="00725712" w:rsidRPr="00E022B2">
        <w:rPr>
          <w:rFonts w:ascii="Times New Roman" w:eastAsia="仿宋" w:hAnsi="Times New Roman" w:cs="Times New Roman"/>
          <w:sz w:val="32"/>
          <w:szCs w:val="32"/>
        </w:rPr>
        <w:t>（拟）</w:t>
      </w:r>
      <w:r w:rsidRPr="00E022B2">
        <w:rPr>
          <w:rFonts w:ascii="Times New Roman" w:eastAsia="仿宋" w:hAnsi="Times New Roman" w:cs="Times New Roman"/>
          <w:sz w:val="32"/>
          <w:szCs w:val="32"/>
        </w:rPr>
        <w:t>变动的具体方式、目的及后续交易计划。</w:t>
      </w:r>
    </w:p>
    <w:p w14:paraId="346E09DB" w14:textId="77777777" w:rsidR="00EA3040" w:rsidRPr="00E022B2" w:rsidRDefault="00EA3040" w:rsidP="00D92D3E">
      <w:pPr>
        <w:pStyle w:val="a3"/>
        <w:numPr>
          <w:ilvl w:val="0"/>
          <w:numId w:val="14"/>
        </w:numPr>
        <w:spacing w:line="560" w:lineRule="exact"/>
        <w:ind w:firstLineChars="0"/>
        <w:rPr>
          <w:rFonts w:eastAsia="黑体"/>
          <w:sz w:val="32"/>
          <w:szCs w:val="32"/>
        </w:rPr>
      </w:pPr>
      <w:bookmarkStart w:id="199" w:name="_Toc515555755"/>
      <w:r w:rsidRPr="00E022B2">
        <w:rPr>
          <w:rFonts w:eastAsia="黑体"/>
          <w:sz w:val="32"/>
          <w:szCs w:val="32"/>
        </w:rPr>
        <w:t>国家相关部门批准情况</w:t>
      </w:r>
      <w:bookmarkEnd w:id="199"/>
    </w:p>
    <w:p w14:paraId="7C7CF1D1"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挂牌公司相关股份权益变动活动需要取得国家相关部门批准的，各信息披露义务人均应当披露须履行的批准程序及相关批准程序进展情况。</w:t>
      </w:r>
    </w:p>
    <w:p w14:paraId="6055E845" w14:textId="77777777" w:rsidR="00EA3040" w:rsidRPr="00E022B2" w:rsidRDefault="00EA3040" w:rsidP="00D92D3E">
      <w:pPr>
        <w:pStyle w:val="a3"/>
        <w:numPr>
          <w:ilvl w:val="0"/>
          <w:numId w:val="14"/>
        </w:numPr>
        <w:spacing w:line="560" w:lineRule="exact"/>
        <w:ind w:firstLineChars="0"/>
        <w:rPr>
          <w:rFonts w:eastAsia="黑体"/>
          <w:sz w:val="32"/>
          <w:szCs w:val="32"/>
        </w:rPr>
      </w:pPr>
      <w:bookmarkStart w:id="200" w:name="_Toc515555756"/>
      <w:r w:rsidRPr="00E022B2">
        <w:rPr>
          <w:rFonts w:eastAsia="黑体"/>
          <w:sz w:val="32"/>
          <w:szCs w:val="32"/>
        </w:rPr>
        <w:lastRenderedPageBreak/>
        <w:t>所涉协议的主要内容</w:t>
      </w:r>
      <w:bookmarkEnd w:id="200"/>
    </w:p>
    <w:p w14:paraId="5ABC76F5" w14:textId="5512CCA1"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信息披露义务人应披露权益</w:t>
      </w:r>
      <w:r w:rsidR="006A6A05" w:rsidRPr="00E022B2">
        <w:rPr>
          <w:rFonts w:ascii="Times New Roman" w:eastAsia="仿宋" w:hAnsi="Times New Roman" w:cs="Times New Roman"/>
          <w:sz w:val="32"/>
          <w:szCs w:val="32"/>
        </w:rPr>
        <w:t>（拟）</w:t>
      </w:r>
      <w:r w:rsidRPr="00E022B2">
        <w:rPr>
          <w:rFonts w:ascii="Times New Roman" w:eastAsia="仿宋" w:hAnsi="Times New Roman" w:cs="Times New Roman"/>
          <w:sz w:val="32"/>
          <w:szCs w:val="32"/>
        </w:rPr>
        <w:t>变动涉及的相关协议、行政划转或变更、</w:t>
      </w:r>
      <w:r w:rsidR="005B1D0F" w:rsidRPr="00E022B2">
        <w:rPr>
          <w:rFonts w:ascii="Times New Roman" w:eastAsia="仿宋" w:hAnsi="Times New Roman" w:cs="Times New Roman"/>
          <w:sz w:val="32"/>
          <w:szCs w:val="32"/>
        </w:rPr>
        <w:t>法院裁定等文件的主要内容，通过全国中小企业股份转让系统以竞价交易</w:t>
      </w:r>
      <w:r w:rsidRPr="00E022B2">
        <w:rPr>
          <w:rFonts w:ascii="Times New Roman" w:eastAsia="仿宋" w:hAnsi="Times New Roman" w:cs="Times New Roman"/>
          <w:sz w:val="32"/>
          <w:szCs w:val="32"/>
        </w:rPr>
        <w:t>/</w:t>
      </w:r>
      <w:r w:rsidR="005B1D0F" w:rsidRPr="00E022B2">
        <w:rPr>
          <w:rFonts w:ascii="Times New Roman" w:eastAsia="仿宋" w:hAnsi="Times New Roman" w:cs="Times New Roman"/>
          <w:sz w:val="32"/>
          <w:szCs w:val="32"/>
        </w:rPr>
        <w:t>做市交易</w:t>
      </w:r>
      <w:r w:rsidRPr="00E022B2">
        <w:rPr>
          <w:rFonts w:ascii="Times New Roman" w:eastAsia="仿宋" w:hAnsi="Times New Roman" w:cs="Times New Roman"/>
          <w:sz w:val="32"/>
          <w:szCs w:val="32"/>
        </w:rPr>
        <w:t>/</w:t>
      </w:r>
      <w:r w:rsidR="005B1D0F" w:rsidRPr="00E022B2">
        <w:rPr>
          <w:rFonts w:ascii="Times New Roman" w:eastAsia="仿宋" w:hAnsi="Times New Roman" w:cs="Times New Roman"/>
          <w:sz w:val="32"/>
          <w:szCs w:val="32"/>
        </w:rPr>
        <w:t>其他交易</w:t>
      </w:r>
      <w:r w:rsidRPr="00E022B2">
        <w:rPr>
          <w:rFonts w:ascii="Times New Roman" w:eastAsia="仿宋" w:hAnsi="Times New Roman" w:cs="Times New Roman"/>
          <w:sz w:val="32"/>
          <w:szCs w:val="32"/>
        </w:rPr>
        <w:t>方式导致权益变动的，可填写无协议。</w:t>
      </w:r>
    </w:p>
    <w:p w14:paraId="0B2C7152" w14:textId="77777777" w:rsidR="00EA3040" w:rsidRPr="00E022B2" w:rsidRDefault="00EA3040" w:rsidP="00D92D3E">
      <w:pPr>
        <w:pStyle w:val="a3"/>
        <w:numPr>
          <w:ilvl w:val="0"/>
          <w:numId w:val="14"/>
        </w:numPr>
        <w:spacing w:line="560" w:lineRule="exact"/>
        <w:ind w:firstLineChars="0"/>
        <w:rPr>
          <w:rFonts w:eastAsia="黑体"/>
          <w:sz w:val="32"/>
          <w:szCs w:val="32"/>
        </w:rPr>
      </w:pPr>
      <w:bookmarkStart w:id="201" w:name="_Toc515555757"/>
      <w:r w:rsidRPr="00E022B2">
        <w:rPr>
          <w:rFonts w:eastAsia="黑体"/>
          <w:sz w:val="32"/>
          <w:szCs w:val="32"/>
        </w:rPr>
        <w:t>其他重大事项</w:t>
      </w:r>
      <w:bookmarkEnd w:id="201"/>
    </w:p>
    <w:p w14:paraId="430401DF"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（一）控股股东</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实际控制人减持情况</w:t>
      </w:r>
    </w:p>
    <w:p w14:paraId="0BC8B2DD"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、公众公司控股股东向收购人协议转让其所持有的公司股份，导致其丧失控股股东地位的，应当在其权益变动报告书中披露对收购人的主体资格、诚信情况及收购意图的调查情况。</w:t>
      </w:r>
    </w:p>
    <w:p w14:paraId="2D827C83"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公众公司的控股股东、实际控制人及其关联方未清偿其对公司的负债，未解除公司为其负债提供的担保，或者存在损害公司利益的其他情形的，公众公司的控股股东、实际控制人应当披露前述情形及消除损害的情况；未能消除损害的，应当披露其出让相关股份所得收入用于消除全部损害的安排。</w:t>
      </w:r>
    </w:p>
    <w:p w14:paraId="01EF7839"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（二）注意事项</w:t>
      </w:r>
    </w:p>
    <w:p w14:paraId="5AE3D2E2"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无其他重大事项，亦应写明：截至本报告书签署之日，本报告书已按照有关规定对本次权益变动的相关信息进行了如实披露，不存在根据法律以及相关规定信息披露人应当披露而未披露的其他重大信息。</w:t>
      </w:r>
    </w:p>
    <w:p w14:paraId="711E2070" w14:textId="77777777" w:rsidR="00EA3040" w:rsidRPr="00E022B2" w:rsidRDefault="00EA3040" w:rsidP="00D92D3E">
      <w:pPr>
        <w:pStyle w:val="a3"/>
        <w:numPr>
          <w:ilvl w:val="0"/>
          <w:numId w:val="14"/>
        </w:numPr>
        <w:spacing w:line="560" w:lineRule="exact"/>
        <w:ind w:firstLineChars="0"/>
        <w:rPr>
          <w:rFonts w:eastAsia="黑体"/>
          <w:sz w:val="32"/>
          <w:szCs w:val="32"/>
        </w:rPr>
      </w:pPr>
      <w:bookmarkStart w:id="202" w:name="_Toc515555758"/>
      <w:r w:rsidRPr="00E022B2">
        <w:rPr>
          <w:rFonts w:eastAsia="黑体"/>
          <w:sz w:val="32"/>
          <w:szCs w:val="32"/>
        </w:rPr>
        <w:t>备查文件目录</w:t>
      </w:r>
      <w:bookmarkEnd w:id="202"/>
    </w:p>
    <w:p w14:paraId="2BCF4E97"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（一）信息披露义务人为法人或其他组织的，提供营业</w:t>
      </w:r>
      <w:r w:rsidRPr="00E022B2">
        <w:rPr>
          <w:rFonts w:ascii="Times New Roman" w:eastAsia="仿宋" w:hAnsi="Times New Roman" w:cs="Times New Roman"/>
          <w:sz w:val="32"/>
          <w:szCs w:val="32"/>
        </w:rPr>
        <w:lastRenderedPageBreak/>
        <w:t>执照等相关文件；信息披露义务人为自然人的，提供身份证明文件等相关文件；</w:t>
      </w:r>
    </w:p>
    <w:p w14:paraId="5FAF0C44" w14:textId="738031A9"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00251001" w:rsidRPr="00E022B2">
        <w:rPr>
          <w:rFonts w:ascii="Times New Roman" w:eastAsia="仿宋" w:hAnsi="Times New Roman" w:cs="Times New Roman"/>
          <w:sz w:val="32"/>
          <w:szCs w:val="32"/>
        </w:rPr>
        <w:t>二</w:t>
      </w:r>
      <w:r w:rsidRPr="00E022B2">
        <w:rPr>
          <w:rFonts w:ascii="Times New Roman" w:eastAsia="仿宋" w:hAnsi="Times New Roman" w:cs="Times New Roman"/>
          <w:sz w:val="32"/>
          <w:szCs w:val="32"/>
        </w:rPr>
        <w:t>）信息披露义务人就收购作出的相关决定；</w:t>
      </w:r>
    </w:p>
    <w:p w14:paraId="597670E2" w14:textId="571CDAF8" w:rsidR="00EA3040" w:rsidRPr="00E022B2" w:rsidRDefault="00251001"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w:t>
      </w:r>
      <w:r w:rsidR="00EA3040" w:rsidRPr="00E022B2">
        <w:rPr>
          <w:rFonts w:ascii="Times New Roman" w:eastAsia="仿宋" w:hAnsi="Times New Roman" w:cs="Times New Roman"/>
          <w:sz w:val="32"/>
          <w:szCs w:val="32"/>
        </w:rPr>
        <w:t>）涉及收购资金来源的协议（如适用）；</w:t>
      </w:r>
    </w:p>
    <w:p w14:paraId="2FD56253" w14:textId="565919AF" w:rsidR="00EA3040" w:rsidRPr="00E022B2" w:rsidRDefault="00251001"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w:t>
      </w:r>
      <w:r w:rsidR="00EA3040" w:rsidRPr="00E022B2">
        <w:rPr>
          <w:rFonts w:ascii="Times New Roman" w:eastAsia="仿宋" w:hAnsi="Times New Roman" w:cs="Times New Roman"/>
          <w:sz w:val="32"/>
          <w:szCs w:val="32"/>
        </w:rPr>
        <w:t>）任何与本次收购及相关股份权益活动有关的合同、协议和其他安排的文件；</w:t>
      </w:r>
    </w:p>
    <w:p w14:paraId="2829C3ED" w14:textId="305332D6" w:rsidR="00EA3040" w:rsidRPr="00E022B2" w:rsidRDefault="00251001"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（五</w:t>
      </w:r>
      <w:r w:rsidR="00EA3040" w:rsidRPr="00E022B2">
        <w:rPr>
          <w:rFonts w:ascii="Times New Roman" w:eastAsia="仿宋" w:hAnsi="Times New Roman" w:cs="Times New Roman"/>
          <w:sz w:val="32"/>
          <w:szCs w:val="32"/>
        </w:rPr>
        <w:t>）合伙协议（如有）；</w:t>
      </w:r>
    </w:p>
    <w:p w14:paraId="654E104B" w14:textId="0CDDAE7B" w:rsidR="00EA3040" w:rsidRPr="00E022B2" w:rsidRDefault="00251001"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（六</w:t>
      </w:r>
      <w:r w:rsidR="00EA3040" w:rsidRPr="00E022B2">
        <w:rPr>
          <w:rFonts w:ascii="Times New Roman" w:eastAsia="仿宋" w:hAnsi="Times New Roman" w:cs="Times New Roman"/>
          <w:sz w:val="32"/>
          <w:szCs w:val="32"/>
        </w:rPr>
        <w:t>）其他备查文件。</w:t>
      </w:r>
    </w:p>
    <w:p w14:paraId="7ED40C19"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p>
    <w:p w14:paraId="27E108C7"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p>
    <w:p w14:paraId="7F1A9122" w14:textId="77777777" w:rsidR="00EA3040" w:rsidRPr="00E022B2" w:rsidRDefault="00EA3040" w:rsidP="00914512">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信息披露义务人</w:t>
      </w: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w:t>
      </w:r>
    </w:p>
    <w:p w14:paraId="393EB332" w14:textId="77777777" w:rsidR="00EA3040" w:rsidRPr="00E022B2" w:rsidRDefault="00EA3040" w:rsidP="00914512">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信息披露义务人</w:t>
      </w: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w:t>
      </w:r>
    </w:p>
    <w:p w14:paraId="356D6A18" w14:textId="77777777" w:rsidR="00EA3040" w:rsidRPr="00E022B2" w:rsidRDefault="00EA3040" w:rsidP="00914512">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（多个信息披露义务人分别签署）</w:t>
      </w:r>
    </w:p>
    <w:p w14:paraId="418BE7E5" w14:textId="77777777" w:rsidR="00EA3040" w:rsidRPr="00E022B2" w:rsidRDefault="00EA3040" w:rsidP="00914512">
      <w:pPr>
        <w:widowControl/>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2F4C197A" w14:textId="77777777" w:rsidR="00EA3040" w:rsidRPr="00E022B2" w:rsidRDefault="00EA3040">
      <w:pPr>
        <w:widowControl/>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br w:type="page"/>
      </w:r>
    </w:p>
    <w:p w14:paraId="157A3CA2" w14:textId="77777777" w:rsidR="00EA3040" w:rsidRPr="00E022B2"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rPr>
        <w:lastRenderedPageBreak/>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0D74C821" w14:textId="77777777" w:rsidR="00EA3040" w:rsidRPr="00E022B2" w:rsidRDefault="00EA3040" w:rsidP="00914512">
      <w:pPr>
        <w:widowControl/>
        <w:spacing w:line="560" w:lineRule="exact"/>
        <w:rPr>
          <w:rFonts w:ascii="Times New Roman" w:eastAsia="仿宋" w:hAnsi="Times New Roman" w:cs="Times New Roman"/>
          <w:color w:val="000000"/>
          <w:kern w:val="0"/>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p>
    <w:p w14:paraId="542E5315" w14:textId="77777777" w:rsidR="00EA3040" w:rsidRPr="00E022B2" w:rsidRDefault="00EA3040" w:rsidP="00914512">
      <w:pPr>
        <w:widowControl/>
        <w:spacing w:line="560" w:lineRule="exact"/>
        <w:rPr>
          <w:rFonts w:ascii="Times New Roman" w:hAnsi="Times New Roman" w:cs="Times New Roman"/>
          <w:color w:val="000000"/>
          <w:kern w:val="0"/>
          <w:sz w:val="22"/>
        </w:rPr>
      </w:pPr>
    </w:p>
    <w:p w14:paraId="10363635" w14:textId="62372D9A" w:rsidR="00EA3040" w:rsidRPr="00E022B2" w:rsidRDefault="00EA3040" w:rsidP="00914512">
      <w:pPr>
        <w:adjustRightInd w:val="0"/>
        <w:snapToGrid w:val="0"/>
        <w:spacing w:line="560" w:lineRule="exact"/>
        <w:ind w:left="357"/>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公司权益变动报告书</w:t>
      </w:r>
    </w:p>
    <w:p w14:paraId="0ACA401C" w14:textId="77777777" w:rsidR="00EA3040" w:rsidRPr="00E022B2" w:rsidRDefault="00EA3040" w:rsidP="00914512">
      <w:pPr>
        <w:spacing w:line="560" w:lineRule="exact"/>
        <w:rPr>
          <w:rFonts w:ascii="Times New Roman" w:eastAsia="仿宋"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962A0FE" w14:textId="77777777" w:rsidTr="00914512">
        <w:tc>
          <w:tcPr>
            <w:tcW w:w="8296" w:type="dxa"/>
            <w:shd w:val="clear" w:color="auto" w:fill="auto"/>
          </w:tcPr>
          <w:p w14:paraId="0C0A3623" w14:textId="77777777" w:rsidR="00EA3040" w:rsidRPr="00E022B2" w:rsidRDefault="00EA3040" w:rsidP="00914512">
            <w:pPr>
              <w:spacing w:line="560" w:lineRule="exact"/>
              <w:rPr>
                <w:rFonts w:ascii="Times New Roman" w:eastAsia="仿宋" w:hAnsi="Times New Roman" w:cs="Times New Roman"/>
                <w:color w:val="FF0000"/>
                <w:sz w:val="24"/>
                <w:szCs w:val="24"/>
              </w:rPr>
            </w:pP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b/>
                <w:color w:val="FF0000"/>
                <w:sz w:val="24"/>
                <w:szCs w:val="24"/>
              </w:rPr>
              <w:t>法人或其他经济组织适用</w:t>
            </w:r>
            <w:r w:rsidRPr="00E022B2">
              <w:rPr>
                <w:rFonts w:ascii="Times New Roman" w:eastAsia="仿宋" w:hAnsi="Times New Roman" w:cs="Times New Roman"/>
                <w:color w:val="FF0000"/>
                <w:sz w:val="24"/>
                <w:szCs w:val="24"/>
              </w:rPr>
              <w:t>】</w:t>
            </w:r>
          </w:p>
          <w:p w14:paraId="7ECB8685" w14:textId="77777777" w:rsidR="00EA3040" w:rsidRPr="00E022B2" w:rsidRDefault="00EA3040" w:rsidP="00914512">
            <w:pPr>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color w:val="FF0000"/>
                <w:sz w:val="24"/>
                <w:szCs w:val="24"/>
              </w:rPr>
              <w:t>（信息披露义务人名称）</w:t>
            </w:r>
            <w:r w:rsidRPr="00E022B2">
              <w:rPr>
                <w:rFonts w:ascii="Times New Roman" w:eastAsia="仿宋" w:hAnsi="Times New Roman" w:cs="Times New Roman"/>
                <w:sz w:val="24"/>
                <w:szCs w:val="24"/>
              </w:rPr>
              <w:t>的董事会及其董事或主要负责人，保证本权益变动报告书内容的真实、准确和完整，其中不存在虚假记载、误导性陈述或者重大遗漏，并对其内容的真实性、准确性和完整性承担个别及连带法律责任。</w:t>
            </w:r>
          </w:p>
          <w:p w14:paraId="60F4AA27" w14:textId="77777777" w:rsidR="00EA3040" w:rsidRPr="00E022B2" w:rsidRDefault="00EA3040" w:rsidP="00914512">
            <w:pPr>
              <w:spacing w:line="560" w:lineRule="exact"/>
              <w:ind w:firstLineChars="200" w:firstLine="480"/>
              <w:rPr>
                <w:rFonts w:ascii="Times New Roman" w:eastAsia="仿宋" w:hAnsi="Times New Roman" w:cs="Times New Roman"/>
                <w:color w:val="FF0000"/>
                <w:sz w:val="24"/>
                <w:szCs w:val="24"/>
              </w:rPr>
            </w:pPr>
            <w:r w:rsidRPr="00E022B2">
              <w:rPr>
                <w:rFonts w:ascii="Times New Roman" w:eastAsia="仿宋" w:hAnsi="Times New Roman" w:cs="Times New Roman"/>
                <w:color w:val="FF0000"/>
                <w:sz w:val="24"/>
                <w:szCs w:val="24"/>
              </w:rPr>
              <w:t>（信息披露义务人名称）的董事会</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sz w:val="24"/>
                <w:szCs w:val="24"/>
              </w:rPr>
              <w:t>董事（）</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sz w:val="24"/>
                <w:szCs w:val="24"/>
              </w:rPr>
              <w:t>主要负责人（）因（）不能保证本权益变动报告书内容的真实、准确和完整（如有）。</w:t>
            </w:r>
          </w:p>
          <w:p w14:paraId="25309487" w14:textId="77777777" w:rsidR="00EA3040" w:rsidRPr="00E022B2" w:rsidRDefault="00EA3040" w:rsidP="00914512">
            <w:pPr>
              <w:tabs>
                <w:tab w:val="left" w:pos="3432"/>
              </w:tabs>
              <w:spacing w:line="560" w:lineRule="exact"/>
              <w:rPr>
                <w:rFonts w:ascii="Times New Roman" w:eastAsia="仿宋" w:hAnsi="Times New Roman" w:cs="Times New Roman"/>
                <w:sz w:val="24"/>
                <w:szCs w:val="24"/>
              </w:rPr>
            </w:pP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b/>
                <w:color w:val="FF0000"/>
                <w:sz w:val="24"/>
                <w:szCs w:val="24"/>
              </w:rPr>
              <w:t>自然人适用</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sz w:val="24"/>
                <w:szCs w:val="24"/>
              </w:rPr>
              <w:tab/>
            </w:r>
          </w:p>
          <w:p w14:paraId="53BECA45" w14:textId="77777777" w:rsidR="00EA3040" w:rsidRPr="00E022B2" w:rsidRDefault="00EA3040" w:rsidP="00914512">
            <w:pPr>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sz w:val="24"/>
                <w:szCs w:val="24"/>
              </w:rPr>
              <w:t>本人保证本权益变动报告书内容的真实、准确和完整，其中不存在虚假记载、误导性陈述或者重大遗漏，并对其内容的真实性、准确性和完整性承担个别及连带法律责任。</w:t>
            </w:r>
          </w:p>
        </w:tc>
      </w:tr>
    </w:tbl>
    <w:p w14:paraId="37C707A4" w14:textId="77777777" w:rsidR="00EA3040" w:rsidRPr="00E022B2" w:rsidRDefault="00EA3040" w:rsidP="001660C1">
      <w:pPr>
        <w:pStyle w:val="a3"/>
        <w:numPr>
          <w:ilvl w:val="0"/>
          <w:numId w:val="37"/>
        </w:numPr>
        <w:spacing w:line="560" w:lineRule="exact"/>
        <w:ind w:firstLineChars="0"/>
        <w:rPr>
          <w:rFonts w:eastAsia="黑体"/>
          <w:sz w:val="32"/>
          <w:szCs w:val="32"/>
        </w:rPr>
      </w:pPr>
      <w:r w:rsidRPr="00E022B2">
        <w:rPr>
          <w:rFonts w:eastAsia="黑体"/>
          <w:sz w:val="32"/>
          <w:szCs w:val="32"/>
        </w:rPr>
        <w:t>信息披露义务人基本情况</w:t>
      </w:r>
    </w:p>
    <w:p w14:paraId="697CF079" w14:textId="77777777" w:rsidR="00EA3040" w:rsidRPr="00E022B2" w:rsidRDefault="00EA3040" w:rsidP="00AC2148">
      <w:pPr>
        <w:pStyle w:val="a3"/>
        <w:numPr>
          <w:ilvl w:val="0"/>
          <w:numId w:val="15"/>
        </w:numPr>
        <w:spacing w:line="560" w:lineRule="exact"/>
        <w:ind w:firstLineChars="0"/>
        <w:rPr>
          <w:rFonts w:eastAsia="仿宋"/>
          <w:sz w:val="32"/>
          <w:szCs w:val="32"/>
        </w:rPr>
      </w:pPr>
      <w:r w:rsidRPr="00E022B2">
        <w:rPr>
          <w:rFonts w:eastAsia="仿宋"/>
          <w:sz w:val="32"/>
          <w:szCs w:val="32"/>
        </w:rPr>
        <w:t>法人填写</w:t>
      </w:r>
    </w:p>
    <w:tbl>
      <w:tblPr>
        <w:tblStyle w:val="a4"/>
        <w:tblW w:w="9828" w:type="dxa"/>
        <w:jc w:val="center"/>
        <w:tblLook w:val="04A0" w:firstRow="1" w:lastRow="0" w:firstColumn="1" w:lastColumn="0" w:noHBand="0" w:noVBand="1"/>
      </w:tblPr>
      <w:tblGrid>
        <w:gridCol w:w="5204"/>
        <w:gridCol w:w="1298"/>
        <w:gridCol w:w="3326"/>
      </w:tblGrid>
      <w:tr w:rsidR="00EA3040" w:rsidRPr="00E022B2" w14:paraId="6E497845" w14:textId="77777777" w:rsidTr="00914512">
        <w:trPr>
          <w:trHeight w:val="268"/>
          <w:jc w:val="center"/>
        </w:trPr>
        <w:tc>
          <w:tcPr>
            <w:tcW w:w="5204" w:type="dxa"/>
            <w:vAlign w:val="center"/>
          </w:tcPr>
          <w:p w14:paraId="79224040"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公司名称</w:t>
            </w:r>
          </w:p>
        </w:tc>
        <w:tc>
          <w:tcPr>
            <w:tcW w:w="4624" w:type="dxa"/>
            <w:gridSpan w:val="2"/>
            <w:vAlign w:val="center"/>
          </w:tcPr>
          <w:p w14:paraId="3207BF7A"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（多个信息披露义务人分别填写）</w:t>
            </w:r>
          </w:p>
        </w:tc>
      </w:tr>
      <w:tr w:rsidR="00EA3040" w:rsidRPr="00E022B2" w14:paraId="632FBA44" w14:textId="77777777" w:rsidTr="00914512">
        <w:trPr>
          <w:trHeight w:val="268"/>
          <w:jc w:val="center"/>
        </w:trPr>
        <w:tc>
          <w:tcPr>
            <w:tcW w:w="5204" w:type="dxa"/>
            <w:vAlign w:val="center"/>
          </w:tcPr>
          <w:p w14:paraId="1397DDD0"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法定代表人</w:t>
            </w:r>
          </w:p>
        </w:tc>
        <w:tc>
          <w:tcPr>
            <w:tcW w:w="4624" w:type="dxa"/>
            <w:gridSpan w:val="2"/>
            <w:vAlign w:val="center"/>
          </w:tcPr>
          <w:p w14:paraId="44253A05"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62CFED6B" w14:textId="77777777" w:rsidTr="00914512">
        <w:trPr>
          <w:trHeight w:val="275"/>
          <w:jc w:val="center"/>
        </w:trPr>
        <w:tc>
          <w:tcPr>
            <w:tcW w:w="5204" w:type="dxa"/>
            <w:vAlign w:val="center"/>
          </w:tcPr>
          <w:p w14:paraId="3909A47C"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设立日期</w:t>
            </w:r>
          </w:p>
        </w:tc>
        <w:tc>
          <w:tcPr>
            <w:tcW w:w="4624" w:type="dxa"/>
            <w:gridSpan w:val="2"/>
            <w:vAlign w:val="center"/>
          </w:tcPr>
          <w:p w14:paraId="41F80476"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6609A9C5" w14:textId="77777777" w:rsidTr="00914512">
        <w:trPr>
          <w:trHeight w:val="268"/>
          <w:jc w:val="center"/>
        </w:trPr>
        <w:tc>
          <w:tcPr>
            <w:tcW w:w="5204" w:type="dxa"/>
            <w:vAlign w:val="center"/>
          </w:tcPr>
          <w:p w14:paraId="5DD417CF"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注册资本</w:t>
            </w:r>
          </w:p>
        </w:tc>
        <w:tc>
          <w:tcPr>
            <w:tcW w:w="4624" w:type="dxa"/>
            <w:gridSpan w:val="2"/>
            <w:vAlign w:val="center"/>
          </w:tcPr>
          <w:p w14:paraId="2CA2364B"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40F5A66A" w14:textId="77777777" w:rsidTr="00914512">
        <w:trPr>
          <w:trHeight w:val="268"/>
          <w:jc w:val="center"/>
        </w:trPr>
        <w:tc>
          <w:tcPr>
            <w:tcW w:w="5204" w:type="dxa"/>
            <w:vAlign w:val="center"/>
          </w:tcPr>
          <w:p w14:paraId="1BC2D232"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住所</w:t>
            </w:r>
          </w:p>
        </w:tc>
        <w:tc>
          <w:tcPr>
            <w:tcW w:w="4624" w:type="dxa"/>
            <w:gridSpan w:val="2"/>
            <w:vAlign w:val="center"/>
          </w:tcPr>
          <w:p w14:paraId="1C0683A9"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09184013" w14:textId="77777777" w:rsidTr="00914512">
        <w:trPr>
          <w:trHeight w:val="268"/>
          <w:jc w:val="center"/>
        </w:trPr>
        <w:tc>
          <w:tcPr>
            <w:tcW w:w="5204" w:type="dxa"/>
            <w:vAlign w:val="center"/>
          </w:tcPr>
          <w:p w14:paraId="2AFDF6F1"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邮编</w:t>
            </w:r>
          </w:p>
        </w:tc>
        <w:tc>
          <w:tcPr>
            <w:tcW w:w="4624" w:type="dxa"/>
            <w:gridSpan w:val="2"/>
            <w:vAlign w:val="center"/>
          </w:tcPr>
          <w:p w14:paraId="6BF74B7F"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78BA0869" w14:textId="77777777" w:rsidTr="00914512">
        <w:trPr>
          <w:trHeight w:val="275"/>
          <w:jc w:val="center"/>
        </w:trPr>
        <w:tc>
          <w:tcPr>
            <w:tcW w:w="5204" w:type="dxa"/>
            <w:vAlign w:val="center"/>
          </w:tcPr>
          <w:p w14:paraId="025ED2FA"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所属行业</w:t>
            </w:r>
          </w:p>
        </w:tc>
        <w:tc>
          <w:tcPr>
            <w:tcW w:w="4624" w:type="dxa"/>
            <w:gridSpan w:val="2"/>
            <w:vAlign w:val="center"/>
          </w:tcPr>
          <w:p w14:paraId="0AD06B88"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4BF561B0" w14:textId="77777777" w:rsidTr="00914512">
        <w:trPr>
          <w:trHeight w:val="268"/>
          <w:jc w:val="center"/>
        </w:trPr>
        <w:tc>
          <w:tcPr>
            <w:tcW w:w="5204" w:type="dxa"/>
            <w:vAlign w:val="center"/>
          </w:tcPr>
          <w:p w14:paraId="13E1AA56"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lastRenderedPageBreak/>
              <w:t>主要业务</w:t>
            </w:r>
          </w:p>
        </w:tc>
        <w:tc>
          <w:tcPr>
            <w:tcW w:w="4624" w:type="dxa"/>
            <w:gridSpan w:val="2"/>
            <w:vAlign w:val="center"/>
          </w:tcPr>
          <w:p w14:paraId="535055B8"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227D1E29" w14:textId="77777777" w:rsidTr="00914512">
        <w:trPr>
          <w:trHeight w:val="268"/>
          <w:jc w:val="center"/>
        </w:trPr>
        <w:tc>
          <w:tcPr>
            <w:tcW w:w="5204" w:type="dxa"/>
            <w:vAlign w:val="center"/>
          </w:tcPr>
          <w:p w14:paraId="1FB181B8"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统一社会信用代码</w:t>
            </w:r>
          </w:p>
        </w:tc>
        <w:tc>
          <w:tcPr>
            <w:tcW w:w="4624" w:type="dxa"/>
            <w:gridSpan w:val="2"/>
            <w:vAlign w:val="center"/>
          </w:tcPr>
          <w:p w14:paraId="77CA2F15"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02BBA178" w14:textId="77777777" w:rsidTr="00914512">
        <w:trPr>
          <w:trHeight w:val="268"/>
          <w:jc w:val="center"/>
        </w:trPr>
        <w:tc>
          <w:tcPr>
            <w:tcW w:w="5204" w:type="dxa"/>
            <w:vAlign w:val="center"/>
          </w:tcPr>
          <w:p w14:paraId="34FAC32B"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权益变动前是否为挂牌公司第一大股东</w:t>
            </w:r>
          </w:p>
        </w:tc>
        <w:tc>
          <w:tcPr>
            <w:tcW w:w="4624" w:type="dxa"/>
            <w:gridSpan w:val="2"/>
            <w:vAlign w:val="center"/>
          </w:tcPr>
          <w:p w14:paraId="131E0BE9"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否（实际发生权益变动时，下同）</w:t>
            </w:r>
          </w:p>
        </w:tc>
      </w:tr>
      <w:tr w:rsidR="00EA3040" w:rsidRPr="00E022B2" w14:paraId="2A6EC7F8" w14:textId="77777777" w:rsidTr="00914512">
        <w:trPr>
          <w:trHeight w:val="268"/>
          <w:jc w:val="center"/>
        </w:trPr>
        <w:tc>
          <w:tcPr>
            <w:tcW w:w="5204" w:type="dxa"/>
            <w:vAlign w:val="center"/>
          </w:tcPr>
          <w:p w14:paraId="732E386E"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权益变动后是否为挂牌公司第一大股东</w:t>
            </w:r>
          </w:p>
        </w:tc>
        <w:tc>
          <w:tcPr>
            <w:tcW w:w="4624" w:type="dxa"/>
            <w:gridSpan w:val="2"/>
            <w:vAlign w:val="center"/>
          </w:tcPr>
          <w:p w14:paraId="4F37CAE0"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0C21478F" w14:textId="77777777" w:rsidTr="00914512">
        <w:trPr>
          <w:trHeight w:val="268"/>
          <w:jc w:val="center"/>
        </w:trPr>
        <w:tc>
          <w:tcPr>
            <w:tcW w:w="5204" w:type="dxa"/>
            <w:vAlign w:val="center"/>
          </w:tcPr>
          <w:p w14:paraId="76FA51B4"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权益变动前是否为挂牌公司控股股东</w:t>
            </w:r>
          </w:p>
        </w:tc>
        <w:tc>
          <w:tcPr>
            <w:tcW w:w="4624" w:type="dxa"/>
            <w:gridSpan w:val="2"/>
            <w:vAlign w:val="center"/>
          </w:tcPr>
          <w:p w14:paraId="7C1D53B5"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12DAF20D" w14:textId="77777777" w:rsidTr="00914512">
        <w:trPr>
          <w:trHeight w:val="268"/>
          <w:jc w:val="center"/>
        </w:trPr>
        <w:tc>
          <w:tcPr>
            <w:tcW w:w="5204" w:type="dxa"/>
            <w:vAlign w:val="center"/>
          </w:tcPr>
          <w:p w14:paraId="73C2F5B7"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权益变动后是否为挂牌公司控股股东</w:t>
            </w:r>
          </w:p>
        </w:tc>
        <w:tc>
          <w:tcPr>
            <w:tcW w:w="4624" w:type="dxa"/>
            <w:gridSpan w:val="2"/>
            <w:vAlign w:val="center"/>
          </w:tcPr>
          <w:p w14:paraId="1959533C"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25A7EACC" w14:textId="77777777" w:rsidTr="00914512">
        <w:trPr>
          <w:trHeight w:val="268"/>
          <w:jc w:val="center"/>
        </w:trPr>
        <w:tc>
          <w:tcPr>
            <w:tcW w:w="5204" w:type="dxa"/>
            <w:vAlign w:val="center"/>
          </w:tcPr>
          <w:p w14:paraId="74849A9C"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权益变动前是否为挂牌公司实际控制人</w:t>
            </w:r>
          </w:p>
        </w:tc>
        <w:tc>
          <w:tcPr>
            <w:tcW w:w="4624" w:type="dxa"/>
            <w:gridSpan w:val="2"/>
            <w:vAlign w:val="center"/>
          </w:tcPr>
          <w:p w14:paraId="1E2C543A"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5E778C6A" w14:textId="77777777" w:rsidTr="00914512">
        <w:trPr>
          <w:trHeight w:val="268"/>
          <w:jc w:val="center"/>
        </w:trPr>
        <w:tc>
          <w:tcPr>
            <w:tcW w:w="5204" w:type="dxa"/>
            <w:vAlign w:val="center"/>
          </w:tcPr>
          <w:p w14:paraId="35E750A7"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权益变动后是否为挂牌公司实际控制人</w:t>
            </w:r>
          </w:p>
        </w:tc>
        <w:tc>
          <w:tcPr>
            <w:tcW w:w="4624" w:type="dxa"/>
            <w:gridSpan w:val="2"/>
            <w:vAlign w:val="center"/>
          </w:tcPr>
          <w:p w14:paraId="060DE785"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1355028E" w14:textId="77777777" w:rsidTr="00914512">
        <w:trPr>
          <w:trHeight w:val="268"/>
          <w:jc w:val="center"/>
        </w:trPr>
        <w:tc>
          <w:tcPr>
            <w:tcW w:w="5204" w:type="dxa"/>
            <w:vAlign w:val="center"/>
          </w:tcPr>
          <w:p w14:paraId="2B52BA11"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信息披露义务人控股股东情况</w:t>
            </w:r>
          </w:p>
        </w:tc>
        <w:tc>
          <w:tcPr>
            <w:tcW w:w="4624" w:type="dxa"/>
            <w:gridSpan w:val="2"/>
            <w:vAlign w:val="center"/>
          </w:tcPr>
          <w:p w14:paraId="1FB8E5CF"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09F3F74D" w14:textId="77777777" w:rsidTr="00914512">
        <w:trPr>
          <w:trHeight w:val="268"/>
          <w:jc w:val="center"/>
        </w:trPr>
        <w:tc>
          <w:tcPr>
            <w:tcW w:w="5204" w:type="dxa"/>
            <w:vAlign w:val="center"/>
          </w:tcPr>
          <w:p w14:paraId="3F4FB895"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信息披露义务人实际控制人情况</w:t>
            </w:r>
          </w:p>
        </w:tc>
        <w:tc>
          <w:tcPr>
            <w:tcW w:w="4624" w:type="dxa"/>
            <w:gridSpan w:val="2"/>
            <w:vAlign w:val="center"/>
          </w:tcPr>
          <w:p w14:paraId="70691267"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07DDBDD0" w14:textId="77777777" w:rsidTr="00914512">
        <w:trPr>
          <w:trHeight w:val="268"/>
          <w:jc w:val="center"/>
        </w:trPr>
        <w:tc>
          <w:tcPr>
            <w:tcW w:w="5204" w:type="dxa"/>
            <w:vAlign w:val="center"/>
          </w:tcPr>
          <w:p w14:paraId="6F62FE71"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是否需要履行内部相关程序</w:t>
            </w:r>
          </w:p>
        </w:tc>
        <w:tc>
          <w:tcPr>
            <w:tcW w:w="1298" w:type="dxa"/>
            <w:vAlign w:val="center"/>
          </w:tcPr>
          <w:p w14:paraId="43C81B1A"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c>
          <w:tcPr>
            <w:tcW w:w="3325" w:type="dxa"/>
            <w:vAlign w:val="center"/>
          </w:tcPr>
          <w:p w14:paraId="6EC49D91"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如是，应写明所履行的相关程序及具体时间。</w:t>
            </w:r>
          </w:p>
        </w:tc>
      </w:tr>
    </w:tbl>
    <w:p w14:paraId="60C78B09" w14:textId="77777777" w:rsidR="00EA3040" w:rsidRPr="00E022B2" w:rsidRDefault="00EA3040" w:rsidP="00AC2148">
      <w:pPr>
        <w:pStyle w:val="a3"/>
        <w:numPr>
          <w:ilvl w:val="0"/>
          <w:numId w:val="15"/>
        </w:numPr>
        <w:spacing w:line="560" w:lineRule="exact"/>
        <w:ind w:firstLineChars="0"/>
        <w:rPr>
          <w:rFonts w:eastAsia="仿宋"/>
          <w:sz w:val="32"/>
          <w:szCs w:val="32"/>
        </w:rPr>
      </w:pPr>
      <w:r w:rsidRPr="00E022B2">
        <w:rPr>
          <w:rFonts w:eastAsia="仿宋"/>
          <w:sz w:val="32"/>
          <w:szCs w:val="32"/>
        </w:rPr>
        <w:t>合伙企业填写</w:t>
      </w:r>
    </w:p>
    <w:tbl>
      <w:tblPr>
        <w:tblStyle w:val="a4"/>
        <w:tblW w:w="9903" w:type="dxa"/>
        <w:jc w:val="center"/>
        <w:tblLook w:val="04A0" w:firstRow="1" w:lastRow="0" w:firstColumn="1" w:lastColumn="0" w:noHBand="0" w:noVBand="1"/>
      </w:tblPr>
      <w:tblGrid>
        <w:gridCol w:w="4425"/>
        <w:gridCol w:w="1099"/>
        <w:gridCol w:w="4379"/>
      </w:tblGrid>
      <w:tr w:rsidR="00EA3040" w:rsidRPr="00E022B2" w14:paraId="38853BE8" w14:textId="77777777" w:rsidTr="00914512">
        <w:trPr>
          <w:trHeight w:val="368"/>
          <w:jc w:val="center"/>
        </w:trPr>
        <w:tc>
          <w:tcPr>
            <w:tcW w:w="4425" w:type="dxa"/>
            <w:vAlign w:val="center"/>
          </w:tcPr>
          <w:p w14:paraId="622DB421"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企业名称</w:t>
            </w:r>
          </w:p>
        </w:tc>
        <w:tc>
          <w:tcPr>
            <w:tcW w:w="5478" w:type="dxa"/>
            <w:gridSpan w:val="2"/>
            <w:vAlign w:val="center"/>
          </w:tcPr>
          <w:p w14:paraId="0E644A5B"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（多个主体分别填写）</w:t>
            </w:r>
          </w:p>
        </w:tc>
      </w:tr>
      <w:tr w:rsidR="00EA3040" w:rsidRPr="00E022B2" w14:paraId="1E477767" w14:textId="77777777" w:rsidTr="00914512">
        <w:trPr>
          <w:trHeight w:val="368"/>
          <w:jc w:val="center"/>
        </w:trPr>
        <w:tc>
          <w:tcPr>
            <w:tcW w:w="4425" w:type="dxa"/>
            <w:vAlign w:val="center"/>
          </w:tcPr>
          <w:p w14:paraId="6A580B9F"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合伙类型</w:t>
            </w:r>
          </w:p>
        </w:tc>
        <w:tc>
          <w:tcPr>
            <w:tcW w:w="5478" w:type="dxa"/>
            <w:gridSpan w:val="2"/>
            <w:vAlign w:val="center"/>
          </w:tcPr>
          <w:p w14:paraId="4EC2B285"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有限合伙</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普通合伙</w:t>
            </w:r>
          </w:p>
        </w:tc>
      </w:tr>
      <w:tr w:rsidR="00EA3040" w:rsidRPr="00E022B2" w14:paraId="1C97A494" w14:textId="77777777" w:rsidTr="00914512">
        <w:trPr>
          <w:trHeight w:val="368"/>
          <w:jc w:val="center"/>
        </w:trPr>
        <w:tc>
          <w:tcPr>
            <w:tcW w:w="4425" w:type="dxa"/>
            <w:vAlign w:val="center"/>
          </w:tcPr>
          <w:p w14:paraId="36BC7127"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实际控制人名称</w:t>
            </w:r>
          </w:p>
        </w:tc>
        <w:tc>
          <w:tcPr>
            <w:tcW w:w="5478" w:type="dxa"/>
            <w:gridSpan w:val="2"/>
            <w:vAlign w:val="center"/>
          </w:tcPr>
          <w:p w14:paraId="764DAAA0"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608F0CBF" w14:textId="77777777" w:rsidTr="00914512">
        <w:trPr>
          <w:trHeight w:val="368"/>
          <w:jc w:val="center"/>
        </w:trPr>
        <w:tc>
          <w:tcPr>
            <w:tcW w:w="4425" w:type="dxa"/>
            <w:vAlign w:val="center"/>
          </w:tcPr>
          <w:p w14:paraId="00917D56"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实际控制人是否属于失信联合惩戒对象</w:t>
            </w:r>
          </w:p>
        </w:tc>
        <w:tc>
          <w:tcPr>
            <w:tcW w:w="5478" w:type="dxa"/>
            <w:gridSpan w:val="2"/>
            <w:vAlign w:val="center"/>
          </w:tcPr>
          <w:p w14:paraId="68820F3A"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177C8A93" w14:textId="77777777" w:rsidTr="00914512">
        <w:trPr>
          <w:trHeight w:val="378"/>
          <w:jc w:val="center"/>
        </w:trPr>
        <w:tc>
          <w:tcPr>
            <w:tcW w:w="4425" w:type="dxa"/>
            <w:vAlign w:val="center"/>
          </w:tcPr>
          <w:p w14:paraId="6AE8D72C"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设立日期</w:t>
            </w:r>
          </w:p>
        </w:tc>
        <w:tc>
          <w:tcPr>
            <w:tcW w:w="5478" w:type="dxa"/>
            <w:gridSpan w:val="2"/>
            <w:vAlign w:val="center"/>
          </w:tcPr>
          <w:p w14:paraId="0193A062"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5707FB6A" w14:textId="77777777" w:rsidTr="00914512">
        <w:trPr>
          <w:trHeight w:val="368"/>
          <w:jc w:val="center"/>
        </w:trPr>
        <w:tc>
          <w:tcPr>
            <w:tcW w:w="4425" w:type="dxa"/>
            <w:vAlign w:val="center"/>
          </w:tcPr>
          <w:p w14:paraId="1FDCDB02"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实缴出资</w:t>
            </w:r>
          </w:p>
        </w:tc>
        <w:tc>
          <w:tcPr>
            <w:tcW w:w="5478" w:type="dxa"/>
            <w:gridSpan w:val="2"/>
            <w:vAlign w:val="center"/>
          </w:tcPr>
          <w:p w14:paraId="76CAA424"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6F8F7CBA" w14:textId="77777777" w:rsidTr="00914512">
        <w:trPr>
          <w:trHeight w:val="368"/>
          <w:jc w:val="center"/>
        </w:trPr>
        <w:tc>
          <w:tcPr>
            <w:tcW w:w="4425" w:type="dxa"/>
            <w:vAlign w:val="center"/>
          </w:tcPr>
          <w:p w14:paraId="6844FD2D"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住所</w:t>
            </w:r>
          </w:p>
        </w:tc>
        <w:tc>
          <w:tcPr>
            <w:tcW w:w="5478" w:type="dxa"/>
            <w:gridSpan w:val="2"/>
            <w:vAlign w:val="center"/>
          </w:tcPr>
          <w:p w14:paraId="39B1A83A"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609525F2" w14:textId="77777777" w:rsidTr="00914512">
        <w:trPr>
          <w:trHeight w:val="368"/>
          <w:jc w:val="center"/>
        </w:trPr>
        <w:tc>
          <w:tcPr>
            <w:tcW w:w="4425" w:type="dxa"/>
            <w:vAlign w:val="center"/>
          </w:tcPr>
          <w:p w14:paraId="6EB0EC98"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邮编</w:t>
            </w:r>
          </w:p>
        </w:tc>
        <w:tc>
          <w:tcPr>
            <w:tcW w:w="5478" w:type="dxa"/>
            <w:gridSpan w:val="2"/>
            <w:vAlign w:val="center"/>
          </w:tcPr>
          <w:p w14:paraId="14717B55"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77D28238" w14:textId="77777777" w:rsidTr="00914512">
        <w:trPr>
          <w:trHeight w:val="378"/>
          <w:jc w:val="center"/>
        </w:trPr>
        <w:tc>
          <w:tcPr>
            <w:tcW w:w="4425" w:type="dxa"/>
            <w:vAlign w:val="center"/>
          </w:tcPr>
          <w:p w14:paraId="54DDAC59"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所属行业</w:t>
            </w:r>
          </w:p>
        </w:tc>
        <w:tc>
          <w:tcPr>
            <w:tcW w:w="5478" w:type="dxa"/>
            <w:gridSpan w:val="2"/>
            <w:vAlign w:val="center"/>
          </w:tcPr>
          <w:p w14:paraId="5729C0B3"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6148F598" w14:textId="77777777" w:rsidTr="00914512">
        <w:trPr>
          <w:trHeight w:val="368"/>
          <w:jc w:val="center"/>
        </w:trPr>
        <w:tc>
          <w:tcPr>
            <w:tcW w:w="4425" w:type="dxa"/>
            <w:vAlign w:val="center"/>
          </w:tcPr>
          <w:p w14:paraId="61DA8D76"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主要业务</w:t>
            </w:r>
          </w:p>
        </w:tc>
        <w:tc>
          <w:tcPr>
            <w:tcW w:w="5478" w:type="dxa"/>
            <w:gridSpan w:val="2"/>
            <w:vAlign w:val="center"/>
          </w:tcPr>
          <w:p w14:paraId="1871D018"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5BE4CD50" w14:textId="77777777" w:rsidTr="00914512">
        <w:trPr>
          <w:trHeight w:val="368"/>
          <w:jc w:val="center"/>
        </w:trPr>
        <w:tc>
          <w:tcPr>
            <w:tcW w:w="4425" w:type="dxa"/>
            <w:vAlign w:val="center"/>
          </w:tcPr>
          <w:p w14:paraId="4702AFFF"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统一社会信用代码</w:t>
            </w:r>
          </w:p>
        </w:tc>
        <w:tc>
          <w:tcPr>
            <w:tcW w:w="5478" w:type="dxa"/>
            <w:gridSpan w:val="2"/>
            <w:vAlign w:val="center"/>
          </w:tcPr>
          <w:p w14:paraId="4D269311"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194D9D91" w14:textId="77777777" w:rsidTr="00914512">
        <w:trPr>
          <w:trHeight w:val="368"/>
          <w:jc w:val="center"/>
        </w:trPr>
        <w:tc>
          <w:tcPr>
            <w:tcW w:w="4425" w:type="dxa"/>
            <w:vAlign w:val="center"/>
          </w:tcPr>
          <w:p w14:paraId="73A5639B"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lastRenderedPageBreak/>
              <w:t>是否属于失信联合惩戒对象</w:t>
            </w:r>
          </w:p>
        </w:tc>
        <w:tc>
          <w:tcPr>
            <w:tcW w:w="5478" w:type="dxa"/>
            <w:gridSpan w:val="2"/>
            <w:vAlign w:val="center"/>
          </w:tcPr>
          <w:p w14:paraId="2AEB2094"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57D8C5CB" w14:textId="77777777" w:rsidTr="00914512">
        <w:trPr>
          <w:trHeight w:val="368"/>
          <w:jc w:val="center"/>
        </w:trPr>
        <w:tc>
          <w:tcPr>
            <w:tcW w:w="4425" w:type="dxa"/>
            <w:vAlign w:val="center"/>
          </w:tcPr>
          <w:p w14:paraId="51A2884F"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是否需要国家相关部门批准</w:t>
            </w:r>
          </w:p>
        </w:tc>
        <w:tc>
          <w:tcPr>
            <w:tcW w:w="1099" w:type="dxa"/>
            <w:vAlign w:val="center"/>
          </w:tcPr>
          <w:p w14:paraId="63542739"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c>
          <w:tcPr>
            <w:tcW w:w="4379" w:type="dxa"/>
            <w:vAlign w:val="center"/>
          </w:tcPr>
          <w:p w14:paraId="2E719E75"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如是，应写明批准部门、须履行的批准程序及相关程序进展情况。</w:t>
            </w:r>
          </w:p>
        </w:tc>
      </w:tr>
      <w:tr w:rsidR="00EA3040" w:rsidRPr="00E022B2" w14:paraId="268EABFF" w14:textId="77777777" w:rsidTr="00914512">
        <w:trPr>
          <w:trHeight w:val="368"/>
          <w:jc w:val="center"/>
        </w:trPr>
        <w:tc>
          <w:tcPr>
            <w:tcW w:w="4425" w:type="dxa"/>
            <w:vAlign w:val="center"/>
          </w:tcPr>
          <w:p w14:paraId="3228EE0A"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是否需要履行内部相关程序</w:t>
            </w:r>
          </w:p>
        </w:tc>
        <w:tc>
          <w:tcPr>
            <w:tcW w:w="1099" w:type="dxa"/>
            <w:vAlign w:val="center"/>
          </w:tcPr>
          <w:p w14:paraId="6740C1AF"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c>
          <w:tcPr>
            <w:tcW w:w="4379" w:type="dxa"/>
            <w:vAlign w:val="center"/>
          </w:tcPr>
          <w:p w14:paraId="3A533E6D"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如是，应写明所履行的相关程序及具体时间。</w:t>
            </w:r>
          </w:p>
        </w:tc>
      </w:tr>
    </w:tbl>
    <w:p w14:paraId="4A692BA7" w14:textId="77777777" w:rsidR="00EA3040" w:rsidRPr="00E022B2" w:rsidRDefault="00EA3040" w:rsidP="00AC2148">
      <w:pPr>
        <w:pStyle w:val="a3"/>
        <w:numPr>
          <w:ilvl w:val="0"/>
          <w:numId w:val="15"/>
        </w:numPr>
        <w:spacing w:line="560" w:lineRule="exact"/>
        <w:ind w:firstLineChars="0"/>
        <w:rPr>
          <w:rFonts w:eastAsia="仿宋"/>
          <w:sz w:val="32"/>
          <w:szCs w:val="32"/>
        </w:rPr>
      </w:pPr>
      <w:r w:rsidRPr="00E022B2">
        <w:rPr>
          <w:rFonts w:eastAsia="仿宋"/>
          <w:sz w:val="32"/>
          <w:szCs w:val="32"/>
        </w:rPr>
        <w:t>其他主体填写</w:t>
      </w:r>
    </w:p>
    <w:tbl>
      <w:tblPr>
        <w:tblStyle w:val="a4"/>
        <w:tblW w:w="9903" w:type="dxa"/>
        <w:jc w:val="center"/>
        <w:tblLook w:val="04A0" w:firstRow="1" w:lastRow="0" w:firstColumn="1" w:lastColumn="0" w:noHBand="0" w:noVBand="1"/>
      </w:tblPr>
      <w:tblGrid>
        <w:gridCol w:w="4425"/>
        <w:gridCol w:w="5478"/>
      </w:tblGrid>
      <w:tr w:rsidR="00EA3040" w:rsidRPr="00E022B2" w14:paraId="28AC7EA5" w14:textId="77777777" w:rsidTr="00914512">
        <w:trPr>
          <w:trHeight w:val="368"/>
          <w:jc w:val="center"/>
        </w:trPr>
        <w:tc>
          <w:tcPr>
            <w:tcW w:w="4425" w:type="dxa"/>
            <w:vAlign w:val="center"/>
          </w:tcPr>
          <w:p w14:paraId="3FBC9397"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名称</w:t>
            </w:r>
          </w:p>
        </w:tc>
        <w:tc>
          <w:tcPr>
            <w:tcW w:w="5478" w:type="dxa"/>
            <w:vAlign w:val="center"/>
          </w:tcPr>
          <w:p w14:paraId="4076CD3D"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（多个主体分别填写）</w:t>
            </w:r>
          </w:p>
        </w:tc>
      </w:tr>
      <w:tr w:rsidR="00EA3040" w:rsidRPr="00E022B2" w14:paraId="43EB835B" w14:textId="77777777" w:rsidTr="00914512">
        <w:trPr>
          <w:trHeight w:val="368"/>
          <w:jc w:val="center"/>
        </w:trPr>
        <w:tc>
          <w:tcPr>
            <w:tcW w:w="4425" w:type="dxa"/>
            <w:vAlign w:val="center"/>
          </w:tcPr>
          <w:p w14:paraId="7C833F7A"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类型</w:t>
            </w:r>
          </w:p>
        </w:tc>
        <w:tc>
          <w:tcPr>
            <w:tcW w:w="5478" w:type="dxa"/>
            <w:vAlign w:val="center"/>
          </w:tcPr>
          <w:p w14:paraId="52272CB8"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如资产管理计划</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信托计划等</w:t>
            </w:r>
          </w:p>
        </w:tc>
      </w:tr>
      <w:tr w:rsidR="00EA3040" w:rsidRPr="00E022B2" w14:paraId="25EB8734" w14:textId="77777777" w:rsidTr="00914512">
        <w:trPr>
          <w:trHeight w:val="368"/>
          <w:jc w:val="center"/>
        </w:trPr>
        <w:tc>
          <w:tcPr>
            <w:tcW w:w="4425" w:type="dxa"/>
            <w:vAlign w:val="center"/>
          </w:tcPr>
          <w:p w14:paraId="3D1B2535"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实际控制人名称</w:t>
            </w:r>
          </w:p>
        </w:tc>
        <w:tc>
          <w:tcPr>
            <w:tcW w:w="5478" w:type="dxa"/>
            <w:vAlign w:val="center"/>
          </w:tcPr>
          <w:p w14:paraId="556F325A"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12A4A853" w14:textId="77777777" w:rsidTr="00914512">
        <w:trPr>
          <w:trHeight w:val="368"/>
          <w:jc w:val="center"/>
        </w:trPr>
        <w:tc>
          <w:tcPr>
            <w:tcW w:w="4425" w:type="dxa"/>
            <w:vAlign w:val="center"/>
          </w:tcPr>
          <w:p w14:paraId="57AEADEE"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实际控制人的认定依据</w:t>
            </w:r>
          </w:p>
        </w:tc>
        <w:tc>
          <w:tcPr>
            <w:tcW w:w="5478" w:type="dxa"/>
            <w:vAlign w:val="center"/>
          </w:tcPr>
          <w:p w14:paraId="63536DB5" w14:textId="77777777" w:rsidR="00EA3040" w:rsidRPr="00E022B2" w:rsidDel="00BE5BC8"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如产品管理人情况等</w:t>
            </w:r>
          </w:p>
        </w:tc>
      </w:tr>
      <w:tr w:rsidR="00EA3040" w:rsidRPr="00E022B2" w14:paraId="75A5B35E" w14:textId="77777777" w:rsidTr="00914512">
        <w:trPr>
          <w:trHeight w:val="368"/>
          <w:jc w:val="center"/>
        </w:trPr>
        <w:tc>
          <w:tcPr>
            <w:tcW w:w="4425" w:type="dxa"/>
            <w:vAlign w:val="center"/>
          </w:tcPr>
          <w:p w14:paraId="51DA3D63"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实际控制人是否属于失信联合惩戒对象</w:t>
            </w:r>
          </w:p>
        </w:tc>
        <w:tc>
          <w:tcPr>
            <w:tcW w:w="5478" w:type="dxa"/>
            <w:vAlign w:val="center"/>
          </w:tcPr>
          <w:p w14:paraId="3C71D283"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6B7D65D3" w14:textId="77777777" w:rsidTr="00914512">
        <w:trPr>
          <w:trHeight w:val="368"/>
          <w:jc w:val="center"/>
        </w:trPr>
        <w:tc>
          <w:tcPr>
            <w:tcW w:w="4425" w:type="dxa"/>
            <w:vAlign w:val="center"/>
          </w:tcPr>
          <w:p w14:paraId="70DF1DCC"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其他相关情况</w:t>
            </w:r>
          </w:p>
        </w:tc>
        <w:tc>
          <w:tcPr>
            <w:tcW w:w="5478" w:type="dxa"/>
            <w:vAlign w:val="center"/>
          </w:tcPr>
          <w:p w14:paraId="3A8716AB"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bl>
    <w:p w14:paraId="44B84956" w14:textId="77777777" w:rsidR="00EA3040" w:rsidRPr="00E022B2" w:rsidRDefault="00EA3040" w:rsidP="00AC2148">
      <w:pPr>
        <w:pStyle w:val="a3"/>
        <w:numPr>
          <w:ilvl w:val="0"/>
          <w:numId w:val="15"/>
        </w:numPr>
        <w:spacing w:line="560" w:lineRule="exact"/>
        <w:ind w:firstLineChars="0"/>
        <w:rPr>
          <w:rFonts w:eastAsia="仿宋"/>
          <w:sz w:val="32"/>
          <w:szCs w:val="32"/>
        </w:rPr>
      </w:pPr>
      <w:r w:rsidRPr="00E022B2">
        <w:rPr>
          <w:rFonts w:eastAsia="仿宋"/>
          <w:sz w:val="32"/>
          <w:szCs w:val="32"/>
        </w:rPr>
        <w:t>自然人填写</w:t>
      </w:r>
    </w:p>
    <w:tbl>
      <w:tblPr>
        <w:tblStyle w:val="a4"/>
        <w:tblW w:w="9924" w:type="dxa"/>
        <w:jc w:val="center"/>
        <w:tblLook w:val="04A0" w:firstRow="1" w:lastRow="0" w:firstColumn="1" w:lastColumn="0" w:noHBand="0" w:noVBand="1"/>
      </w:tblPr>
      <w:tblGrid>
        <w:gridCol w:w="4531"/>
        <w:gridCol w:w="993"/>
        <w:gridCol w:w="4400"/>
      </w:tblGrid>
      <w:tr w:rsidR="00EA3040" w:rsidRPr="00E022B2" w14:paraId="22BBA164" w14:textId="77777777" w:rsidTr="00914512">
        <w:trPr>
          <w:trHeight w:val="70"/>
          <w:jc w:val="center"/>
        </w:trPr>
        <w:tc>
          <w:tcPr>
            <w:tcW w:w="4531" w:type="dxa"/>
            <w:vAlign w:val="center"/>
          </w:tcPr>
          <w:p w14:paraId="6CE2417B"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姓名</w:t>
            </w:r>
          </w:p>
        </w:tc>
        <w:tc>
          <w:tcPr>
            <w:tcW w:w="5393" w:type="dxa"/>
            <w:gridSpan w:val="2"/>
            <w:vAlign w:val="center"/>
          </w:tcPr>
          <w:p w14:paraId="3EF6F256"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（多个信息披露义务人分别填写）</w:t>
            </w:r>
          </w:p>
        </w:tc>
      </w:tr>
      <w:tr w:rsidR="00EA3040" w:rsidRPr="00E022B2" w14:paraId="56071799" w14:textId="77777777" w:rsidTr="00914512">
        <w:trPr>
          <w:trHeight w:val="58"/>
          <w:jc w:val="center"/>
        </w:trPr>
        <w:tc>
          <w:tcPr>
            <w:tcW w:w="4531" w:type="dxa"/>
            <w:vAlign w:val="center"/>
          </w:tcPr>
          <w:p w14:paraId="132B2C22"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国籍</w:t>
            </w:r>
          </w:p>
        </w:tc>
        <w:tc>
          <w:tcPr>
            <w:tcW w:w="5393" w:type="dxa"/>
            <w:gridSpan w:val="2"/>
            <w:vAlign w:val="center"/>
          </w:tcPr>
          <w:p w14:paraId="7A48CDAB"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3ABD06F9" w14:textId="77777777" w:rsidTr="00914512">
        <w:trPr>
          <w:trHeight w:val="136"/>
          <w:jc w:val="center"/>
        </w:trPr>
        <w:tc>
          <w:tcPr>
            <w:tcW w:w="4531" w:type="dxa"/>
            <w:vAlign w:val="center"/>
          </w:tcPr>
          <w:p w14:paraId="692139CC"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是否拥有永久境外居留权</w:t>
            </w:r>
          </w:p>
        </w:tc>
        <w:tc>
          <w:tcPr>
            <w:tcW w:w="993" w:type="dxa"/>
            <w:vAlign w:val="center"/>
          </w:tcPr>
          <w:p w14:paraId="3AB3328F"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c>
          <w:tcPr>
            <w:tcW w:w="4400" w:type="dxa"/>
            <w:vAlign w:val="center"/>
          </w:tcPr>
          <w:p w14:paraId="07A75D90"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如是，应写明具体情况</w:t>
            </w:r>
          </w:p>
        </w:tc>
      </w:tr>
      <w:tr w:rsidR="00EA3040" w:rsidRPr="00E022B2" w14:paraId="4F6D54FC" w14:textId="77777777" w:rsidTr="00914512">
        <w:trPr>
          <w:trHeight w:val="111"/>
          <w:jc w:val="center"/>
        </w:trPr>
        <w:tc>
          <w:tcPr>
            <w:tcW w:w="4531" w:type="dxa"/>
            <w:vAlign w:val="center"/>
          </w:tcPr>
          <w:p w14:paraId="00C15800"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最近五年内的工作单位及职务</w:t>
            </w:r>
          </w:p>
        </w:tc>
        <w:tc>
          <w:tcPr>
            <w:tcW w:w="5393" w:type="dxa"/>
            <w:gridSpan w:val="2"/>
            <w:vAlign w:val="center"/>
          </w:tcPr>
          <w:p w14:paraId="1459ADCD"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按照时间逐个列明</w:t>
            </w:r>
          </w:p>
        </w:tc>
      </w:tr>
      <w:tr w:rsidR="00EA3040" w:rsidRPr="00E022B2" w14:paraId="5A788605" w14:textId="77777777" w:rsidTr="00914512">
        <w:trPr>
          <w:trHeight w:val="73"/>
          <w:jc w:val="center"/>
        </w:trPr>
        <w:tc>
          <w:tcPr>
            <w:tcW w:w="4531" w:type="dxa"/>
            <w:vAlign w:val="center"/>
          </w:tcPr>
          <w:p w14:paraId="30621FC7"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现任职单位主要业务</w:t>
            </w:r>
          </w:p>
        </w:tc>
        <w:tc>
          <w:tcPr>
            <w:tcW w:w="5393" w:type="dxa"/>
            <w:gridSpan w:val="2"/>
            <w:vAlign w:val="center"/>
          </w:tcPr>
          <w:p w14:paraId="3F69D761"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751C877B" w14:textId="77777777" w:rsidTr="00914512">
        <w:trPr>
          <w:trHeight w:val="58"/>
          <w:jc w:val="center"/>
        </w:trPr>
        <w:tc>
          <w:tcPr>
            <w:tcW w:w="4531" w:type="dxa"/>
            <w:vAlign w:val="center"/>
          </w:tcPr>
          <w:p w14:paraId="5CBA493A"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现任职单位注册地</w:t>
            </w:r>
          </w:p>
        </w:tc>
        <w:tc>
          <w:tcPr>
            <w:tcW w:w="5393" w:type="dxa"/>
            <w:gridSpan w:val="2"/>
            <w:vAlign w:val="center"/>
          </w:tcPr>
          <w:p w14:paraId="719826FC"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3C175531" w14:textId="77777777" w:rsidTr="00914512">
        <w:trPr>
          <w:trHeight w:val="125"/>
          <w:jc w:val="center"/>
        </w:trPr>
        <w:tc>
          <w:tcPr>
            <w:tcW w:w="4531" w:type="dxa"/>
            <w:vAlign w:val="center"/>
          </w:tcPr>
          <w:p w14:paraId="6286764A"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与现任职单位存在产权关系情况</w:t>
            </w:r>
          </w:p>
        </w:tc>
        <w:tc>
          <w:tcPr>
            <w:tcW w:w="993" w:type="dxa"/>
            <w:vAlign w:val="center"/>
          </w:tcPr>
          <w:p w14:paraId="5B74D16B"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有</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无</w:t>
            </w:r>
            <w:r w:rsidRPr="00E022B2">
              <w:rPr>
                <w:rFonts w:ascii="Times New Roman" w:eastAsia="仿宋" w:hAnsi="Times New Roman" w:cs="Times New Roman"/>
                <w:color w:val="FF0000"/>
                <w:kern w:val="0"/>
                <w:sz w:val="24"/>
                <w:szCs w:val="24"/>
              </w:rPr>
              <w:t xml:space="preserve"> </w:t>
            </w:r>
          </w:p>
        </w:tc>
        <w:tc>
          <w:tcPr>
            <w:tcW w:w="4400" w:type="dxa"/>
            <w:vAlign w:val="center"/>
          </w:tcPr>
          <w:p w14:paraId="2B92DC3A"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如有（如是否持有任职单位股权等），应写明具体情况。</w:t>
            </w:r>
          </w:p>
        </w:tc>
      </w:tr>
      <w:tr w:rsidR="00EA3040" w:rsidRPr="00E022B2" w14:paraId="796E9AE7" w14:textId="77777777" w:rsidTr="00914512">
        <w:trPr>
          <w:trHeight w:val="58"/>
          <w:jc w:val="center"/>
        </w:trPr>
        <w:tc>
          <w:tcPr>
            <w:tcW w:w="4531" w:type="dxa"/>
            <w:vAlign w:val="center"/>
          </w:tcPr>
          <w:p w14:paraId="662C1483"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权益变动前是否为挂牌公司第一大股东</w:t>
            </w:r>
          </w:p>
        </w:tc>
        <w:tc>
          <w:tcPr>
            <w:tcW w:w="5393" w:type="dxa"/>
            <w:gridSpan w:val="2"/>
            <w:vAlign w:val="center"/>
          </w:tcPr>
          <w:p w14:paraId="441BCC04"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33510F5E" w14:textId="77777777" w:rsidTr="00914512">
        <w:trPr>
          <w:trHeight w:val="58"/>
          <w:jc w:val="center"/>
        </w:trPr>
        <w:tc>
          <w:tcPr>
            <w:tcW w:w="4531" w:type="dxa"/>
            <w:vAlign w:val="center"/>
          </w:tcPr>
          <w:p w14:paraId="23398DE0"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权益变动后是否为挂牌公司第一大股东</w:t>
            </w:r>
          </w:p>
        </w:tc>
        <w:tc>
          <w:tcPr>
            <w:tcW w:w="5393" w:type="dxa"/>
            <w:gridSpan w:val="2"/>
            <w:vAlign w:val="center"/>
          </w:tcPr>
          <w:p w14:paraId="72048AE3"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1E3425E2" w14:textId="77777777" w:rsidTr="00914512">
        <w:trPr>
          <w:trHeight w:val="58"/>
          <w:jc w:val="center"/>
        </w:trPr>
        <w:tc>
          <w:tcPr>
            <w:tcW w:w="4531" w:type="dxa"/>
            <w:vAlign w:val="center"/>
          </w:tcPr>
          <w:p w14:paraId="47C74803"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权益变动前是否为挂牌公司控股股东</w:t>
            </w:r>
          </w:p>
        </w:tc>
        <w:tc>
          <w:tcPr>
            <w:tcW w:w="5393" w:type="dxa"/>
            <w:gridSpan w:val="2"/>
            <w:vAlign w:val="center"/>
          </w:tcPr>
          <w:p w14:paraId="43228424"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72CC4EE8" w14:textId="77777777" w:rsidTr="00914512">
        <w:trPr>
          <w:trHeight w:val="116"/>
          <w:jc w:val="center"/>
        </w:trPr>
        <w:tc>
          <w:tcPr>
            <w:tcW w:w="4531" w:type="dxa"/>
            <w:vAlign w:val="center"/>
          </w:tcPr>
          <w:p w14:paraId="519E098B"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lastRenderedPageBreak/>
              <w:t>权益变动后是否为挂牌公司控股股东</w:t>
            </w:r>
          </w:p>
        </w:tc>
        <w:tc>
          <w:tcPr>
            <w:tcW w:w="5393" w:type="dxa"/>
            <w:gridSpan w:val="2"/>
            <w:vAlign w:val="center"/>
          </w:tcPr>
          <w:p w14:paraId="36E10D69"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184A3631" w14:textId="77777777" w:rsidTr="00914512">
        <w:trPr>
          <w:trHeight w:val="58"/>
          <w:jc w:val="center"/>
        </w:trPr>
        <w:tc>
          <w:tcPr>
            <w:tcW w:w="4531" w:type="dxa"/>
            <w:vAlign w:val="center"/>
          </w:tcPr>
          <w:p w14:paraId="22FC0B5A"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权益变动前是否为挂牌公司实际控制人</w:t>
            </w:r>
          </w:p>
        </w:tc>
        <w:tc>
          <w:tcPr>
            <w:tcW w:w="5393" w:type="dxa"/>
            <w:gridSpan w:val="2"/>
            <w:vAlign w:val="center"/>
          </w:tcPr>
          <w:p w14:paraId="3A4C32EB"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466B9638" w14:textId="77777777" w:rsidTr="00914512">
        <w:trPr>
          <w:trHeight w:val="58"/>
          <w:jc w:val="center"/>
        </w:trPr>
        <w:tc>
          <w:tcPr>
            <w:tcW w:w="4531" w:type="dxa"/>
            <w:vAlign w:val="center"/>
          </w:tcPr>
          <w:p w14:paraId="720DC0F3"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权益变动后是否为挂牌公司实际控制人</w:t>
            </w:r>
          </w:p>
        </w:tc>
        <w:tc>
          <w:tcPr>
            <w:tcW w:w="5393" w:type="dxa"/>
            <w:gridSpan w:val="2"/>
            <w:vAlign w:val="center"/>
          </w:tcPr>
          <w:p w14:paraId="14B0319A"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76670693" w14:textId="77777777" w:rsidTr="00914512">
        <w:trPr>
          <w:trHeight w:val="143"/>
          <w:jc w:val="center"/>
        </w:trPr>
        <w:tc>
          <w:tcPr>
            <w:tcW w:w="4531" w:type="dxa"/>
            <w:vAlign w:val="center"/>
          </w:tcPr>
          <w:p w14:paraId="286EC1CE"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是否为挂牌公司董事、监事、高级管理人员</w:t>
            </w:r>
          </w:p>
        </w:tc>
        <w:tc>
          <w:tcPr>
            <w:tcW w:w="5393" w:type="dxa"/>
            <w:gridSpan w:val="2"/>
            <w:vAlign w:val="center"/>
          </w:tcPr>
          <w:p w14:paraId="3C0DBF0C"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bl>
    <w:p w14:paraId="69741FB9" w14:textId="77777777" w:rsidR="00EA3040" w:rsidRPr="00E022B2" w:rsidRDefault="00EA3040" w:rsidP="00AC2148">
      <w:pPr>
        <w:pStyle w:val="a3"/>
        <w:numPr>
          <w:ilvl w:val="0"/>
          <w:numId w:val="15"/>
        </w:numPr>
        <w:spacing w:line="560" w:lineRule="exact"/>
        <w:ind w:firstLineChars="0"/>
        <w:rPr>
          <w:rFonts w:eastAsia="仿宋"/>
          <w:sz w:val="32"/>
          <w:szCs w:val="32"/>
        </w:rPr>
      </w:pPr>
      <w:r w:rsidRPr="00E022B2">
        <w:rPr>
          <w:rFonts w:eastAsia="仿宋"/>
          <w:sz w:val="32"/>
          <w:szCs w:val="32"/>
        </w:rPr>
        <w:t>信息披露义务人为多人情形的还应填写</w:t>
      </w:r>
    </w:p>
    <w:tbl>
      <w:tblPr>
        <w:tblStyle w:val="a4"/>
        <w:tblW w:w="9825" w:type="dxa"/>
        <w:jc w:val="center"/>
        <w:tblLook w:val="04A0" w:firstRow="1" w:lastRow="0" w:firstColumn="1" w:lastColumn="0" w:noHBand="0" w:noVBand="1"/>
      </w:tblPr>
      <w:tblGrid>
        <w:gridCol w:w="4531"/>
        <w:gridCol w:w="993"/>
        <w:gridCol w:w="4301"/>
      </w:tblGrid>
      <w:tr w:rsidR="00EA3040" w:rsidRPr="00E022B2" w14:paraId="2AFD2A5F" w14:textId="77777777" w:rsidTr="00914512">
        <w:trPr>
          <w:trHeight w:val="187"/>
          <w:jc w:val="center"/>
        </w:trPr>
        <w:tc>
          <w:tcPr>
            <w:tcW w:w="9825" w:type="dxa"/>
            <w:gridSpan w:val="3"/>
            <w:vAlign w:val="center"/>
          </w:tcPr>
          <w:p w14:paraId="26F1F2D2"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各信息披露义务人之间的相互关系</w:t>
            </w:r>
          </w:p>
        </w:tc>
      </w:tr>
      <w:tr w:rsidR="00EA3040" w:rsidRPr="00E022B2" w14:paraId="25FC4A44" w14:textId="77777777" w:rsidTr="00914512">
        <w:trPr>
          <w:trHeight w:val="270"/>
          <w:jc w:val="center"/>
        </w:trPr>
        <w:tc>
          <w:tcPr>
            <w:tcW w:w="4531" w:type="dxa"/>
            <w:vAlign w:val="center"/>
          </w:tcPr>
          <w:p w14:paraId="4D4F4E4F"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股权关系</w:t>
            </w:r>
          </w:p>
        </w:tc>
        <w:tc>
          <w:tcPr>
            <w:tcW w:w="993" w:type="dxa"/>
          </w:tcPr>
          <w:p w14:paraId="767C17B2" w14:textId="77777777" w:rsidR="00EA3040" w:rsidRPr="00E022B2" w:rsidRDefault="00EA3040" w:rsidP="00914512">
            <w:pPr>
              <w:tabs>
                <w:tab w:val="left" w:pos="1044"/>
                <w:tab w:val="center" w:pos="2539"/>
              </w:tabs>
              <w:spacing w:line="560" w:lineRule="exact"/>
              <w:jc w:val="center"/>
              <w:rPr>
                <w:rFonts w:ascii="Times New Roman" w:eastAsia="仿宋" w:hAnsi="Times New Roman" w:cs="Times New Roman"/>
                <w:sz w:val="24"/>
                <w:szCs w:val="24"/>
              </w:rPr>
            </w:pPr>
            <w:r w:rsidRPr="00E022B2">
              <w:rPr>
                <w:rFonts w:ascii="Times New Roman" w:eastAsia="仿宋" w:hAnsi="Times New Roman" w:cs="Times New Roman"/>
                <w:color w:val="FF0000"/>
                <w:kern w:val="0"/>
                <w:sz w:val="24"/>
                <w:szCs w:val="24"/>
              </w:rPr>
              <w:t>有</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无</w:t>
            </w:r>
          </w:p>
        </w:tc>
        <w:tc>
          <w:tcPr>
            <w:tcW w:w="4301" w:type="dxa"/>
          </w:tcPr>
          <w:p w14:paraId="11A5F031"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如有，应写明具体情况</w:t>
            </w:r>
          </w:p>
        </w:tc>
      </w:tr>
      <w:tr w:rsidR="00EA3040" w:rsidRPr="00E022B2" w14:paraId="01228677" w14:textId="77777777" w:rsidTr="00914512">
        <w:trPr>
          <w:trHeight w:val="270"/>
          <w:jc w:val="center"/>
        </w:trPr>
        <w:tc>
          <w:tcPr>
            <w:tcW w:w="4531" w:type="dxa"/>
            <w:vAlign w:val="center"/>
          </w:tcPr>
          <w:p w14:paraId="5AB9CA99"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资产关系</w:t>
            </w:r>
          </w:p>
        </w:tc>
        <w:tc>
          <w:tcPr>
            <w:tcW w:w="993" w:type="dxa"/>
          </w:tcPr>
          <w:p w14:paraId="249E3CC1" w14:textId="77777777" w:rsidR="00EA3040" w:rsidRPr="00E022B2" w:rsidRDefault="00EA3040" w:rsidP="00914512">
            <w:pPr>
              <w:tabs>
                <w:tab w:val="left" w:pos="1044"/>
                <w:tab w:val="center" w:pos="2539"/>
              </w:tabs>
              <w:spacing w:line="560" w:lineRule="exact"/>
              <w:jc w:val="center"/>
              <w:rPr>
                <w:rFonts w:ascii="Times New Roman" w:eastAsia="仿宋" w:hAnsi="Times New Roman" w:cs="Times New Roman"/>
                <w:sz w:val="24"/>
                <w:szCs w:val="24"/>
              </w:rPr>
            </w:pPr>
            <w:r w:rsidRPr="00E022B2">
              <w:rPr>
                <w:rFonts w:ascii="Times New Roman" w:eastAsia="仿宋" w:hAnsi="Times New Roman" w:cs="Times New Roman"/>
                <w:color w:val="FF0000"/>
                <w:kern w:val="0"/>
                <w:sz w:val="24"/>
                <w:szCs w:val="24"/>
              </w:rPr>
              <w:t>有</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无</w:t>
            </w:r>
          </w:p>
        </w:tc>
        <w:tc>
          <w:tcPr>
            <w:tcW w:w="4301" w:type="dxa"/>
          </w:tcPr>
          <w:p w14:paraId="658D848A"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如有，应写明具体情况</w:t>
            </w:r>
          </w:p>
        </w:tc>
      </w:tr>
      <w:tr w:rsidR="00EA3040" w:rsidRPr="00E022B2" w14:paraId="62ABB7C0" w14:textId="77777777" w:rsidTr="00914512">
        <w:trPr>
          <w:trHeight w:val="270"/>
          <w:jc w:val="center"/>
        </w:trPr>
        <w:tc>
          <w:tcPr>
            <w:tcW w:w="4531" w:type="dxa"/>
            <w:vAlign w:val="center"/>
          </w:tcPr>
          <w:p w14:paraId="248D3F06"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业务关系</w:t>
            </w:r>
          </w:p>
        </w:tc>
        <w:tc>
          <w:tcPr>
            <w:tcW w:w="993" w:type="dxa"/>
          </w:tcPr>
          <w:p w14:paraId="59B7A112" w14:textId="77777777" w:rsidR="00EA3040" w:rsidRPr="00E022B2" w:rsidRDefault="00EA3040" w:rsidP="00914512">
            <w:pPr>
              <w:tabs>
                <w:tab w:val="left" w:pos="1044"/>
                <w:tab w:val="center" w:pos="2539"/>
              </w:tabs>
              <w:spacing w:line="560" w:lineRule="exact"/>
              <w:jc w:val="center"/>
              <w:rPr>
                <w:rFonts w:ascii="Times New Roman" w:eastAsia="仿宋" w:hAnsi="Times New Roman" w:cs="Times New Roman"/>
                <w:sz w:val="24"/>
                <w:szCs w:val="24"/>
              </w:rPr>
            </w:pPr>
            <w:r w:rsidRPr="00E022B2">
              <w:rPr>
                <w:rFonts w:ascii="Times New Roman" w:eastAsia="仿宋" w:hAnsi="Times New Roman" w:cs="Times New Roman"/>
                <w:color w:val="FF0000"/>
                <w:kern w:val="0"/>
                <w:sz w:val="24"/>
                <w:szCs w:val="24"/>
              </w:rPr>
              <w:t>有</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无</w:t>
            </w:r>
          </w:p>
        </w:tc>
        <w:tc>
          <w:tcPr>
            <w:tcW w:w="4301" w:type="dxa"/>
          </w:tcPr>
          <w:p w14:paraId="74AB1759"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如有，应写明具体情况</w:t>
            </w:r>
          </w:p>
        </w:tc>
      </w:tr>
      <w:tr w:rsidR="00EA3040" w:rsidRPr="00E022B2" w14:paraId="3D529265" w14:textId="77777777" w:rsidTr="00914512">
        <w:trPr>
          <w:trHeight w:val="276"/>
          <w:jc w:val="center"/>
        </w:trPr>
        <w:tc>
          <w:tcPr>
            <w:tcW w:w="4531" w:type="dxa"/>
            <w:vAlign w:val="center"/>
          </w:tcPr>
          <w:p w14:paraId="70B53BDB"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高级管理人员关系</w:t>
            </w:r>
          </w:p>
        </w:tc>
        <w:tc>
          <w:tcPr>
            <w:tcW w:w="993" w:type="dxa"/>
          </w:tcPr>
          <w:p w14:paraId="73C62B1B" w14:textId="77777777" w:rsidR="00EA3040" w:rsidRPr="00E022B2" w:rsidRDefault="00EA3040" w:rsidP="00914512">
            <w:pPr>
              <w:tabs>
                <w:tab w:val="left" w:pos="1044"/>
                <w:tab w:val="center" w:pos="2539"/>
              </w:tabs>
              <w:spacing w:line="560" w:lineRule="exact"/>
              <w:jc w:val="center"/>
              <w:rPr>
                <w:rFonts w:ascii="Times New Roman" w:eastAsia="仿宋" w:hAnsi="Times New Roman" w:cs="Times New Roman"/>
                <w:sz w:val="24"/>
                <w:szCs w:val="24"/>
              </w:rPr>
            </w:pPr>
            <w:r w:rsidRPr="00E022B2">
              <w:rPr>
                <w:rFonts w:ascii="Times New Roman" w:eastAsia="仿宋" w:hAnsi="Times New Roman" w:cs="Times New Roman"/>
                <w:color w:val="FF0000"/>
                <w:kern w:val="0"/>
                <w:sz w:val="24"/>
                <w:szCs w:val="24"/>
              </w:rPr>
              <w:t>有</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无</w:t>
            </w:r>
          </w:p>
        </w:tc>
        <w:tc>
          <w:tcPr>
            <w:tcW w:w="4301" w:type="dxa"/>
          </w:tcPr>
          <w:p w14:paraId="1470900A"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如有，应写明具体情况</w:t>
            </w:r>
          </w:p>
        </w:tc>
      </w:tr>
    </w:tbl>
    <w:p w14:paraId="3ED12602" w14:textId="3585A39A" w:rsidR="004400B3" w:rsidRPr="00E022B2" w:rsidRDefault="004400B3" w:rsidP="00AC2148">
      <w:pPr>
        <w:pStyle w:val="a3"/>
        <w:numPr>
          <w:ilvl w:val="0"/>
          <w:numId w:val="15"/>
        </w:numPr>
        <w:spacing w:line="560" w:lineRule="exact"/>
        <w:ind w:firstLineChars="0"/>
        <w:rPr>
          <w:rFonts w:eastAsia="仿宋"/>
          <w:sz w:val="32"/>
          <w:szCs w:val="32"/>
        </w:rPr>
      </w:pPr>
      <w:r w:rsidRPr="00E022B2">
        <w:rPr>
          <w:rFonts w:eastAsia="仿宋"/>
          <w:sz w:val="32"/>
          <w:szCs w:val="32"/>
        </w:rPr>
        <w:t>信息披露义务人存在一致行动关系的还应填写</w:t>
      </w:r>
    </w:p>
    <w:p w14:paraId="66C68E89" w14:textId="3DC3F382" w:rsidR="004400B3" w:rsidRPr="00E022B2" w:rsidRDefault="004400B3" w:rsidP="004400B3">
      <w:pPr>
        <w:spacing w:line="560" w:lineRule="exact"/>
        <w:ind w:left="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、一致行动</w:t>
      </w:r>
      <w:r w:rsidR="00733FE2" w:rsidRPr="00E022B2">
        <w:rPr>
          <w:rFonts w:ascii="Times New Roman" w:eastAsia="仿宋" w:hAnsi="Times New Roman" w:cs="Times New Roman"/>
          <w:sz w:val="32"/>
          <w:szCs w:val="32"/>
        </w:rPr>
        <w:t>主体</w:t>
      </w:r>
      <w:r w:rsidRPr="00E022B2">
        <w:rPr>
          <w:rFonts w:ascii="Times New Roman" w:eastAsia="仿宋" w:hAnsi="Times New Roman" w:cs="Times New Roman"/>
          <w:sz w:val="32"/>
          <w:szCs w:val="32"/>
        </w:rPr>
        <w:t>包括：</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p>
    <w:p w14:paraId="6A5717C0" w14:textId="77777777" w:rsidR="004400B3" w:rsidRPr="00E022B2" w:rsidRDefault="004400B3" w:rsidP="004400B3">
      <w:pPr>
        <w:spacing w:line="560" w:lineRule="exact"/>
        <w:ind w:left="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、一致行动人关系构成的认定依据：</w:t>
      </w:r>
    </w:p>
    <w:p w14:paraId="2A3715DD" w14:textId="00832166" w:rsidR="004400B3" w:rsidRPr="00E022B2" w:rsidRDefault="004400B3" w:rsidP="004400B3">
      <w:pPr>
        <w:pStyle w:val="a3"/>
        <w:spacing w:line="560" w:lineRule="exact"/>
        <w:ind w:firstLine="640"/>
        <w:jc w:val="left"/>
        <w:rPr>
          <w:rFonts w:eastAsia="仿宋"/>
          <w:sz w:val="32"/>
          <w:szCs w:val="32"/>
        </w:rPr>
      </w:pPr>
      <w:r w:rsidRPr="00E022B2">
        <w:rPr>
          <w:rFonts w:ascii="Segoe UI Symbol" w:eastAsia="仿宋" w:hAnsi="Segoe UI Symbol" w:cs="Segoe UI Symbol"/>
          <w:sz w:val="32"/>
          <w:szCs w:val="32"/>
        </w:rPr>
        <w:t>☐</w:t>
      </w:r>
      <w:r w:rsidRPr="00E022B2">
        <w:rPr>
          <w:rFonts w:eastAsia="仿宋"/>
          <w:sz w:val="32"/>
          <w:szCs w:val="32"/>
        </w:rPr>
        <w:t>签订协议</w:t>
      </w:r>
      <w:r w:rsidRPr="00E022B2">
        <w:rPr>
          <w:rFonts w:eastAsia="仿宋"/>
          <w:sz w:val="32"/>
          <w:szCs w:val="32"/>
        </w:rPr>
        <w:t xml:space="preserve">  </w:t>
      </w:r>
      <w:r w:rsidRPr="00E022B2">
        <w:rPr>
          <w:rFonts w:ascii="Segoe UI Symbol" w:eastAsia="仿宋" w:hAnsi="Segoe UI Symbol" w:cs="Segoe UI Symbol"/>
          <w:sz w:val="32"/>
          <w:szCs w:val="32"/>
        </w:rPr>
        <w:t>☐</w:t>
      </w:r>
      <w:r w:rsidRPr="00E022B2">
        <w:rPr>
          <w:rFonts w:eastAsia="仿宋"/>
          <w:sz w:val="32"/>
          <w:szCs w:val="32"/>
        </w:rPr>
        <w:t>亲属关系</w:t>
      </w:r>
      <w:r w:rsidRPr="00E022B2">
        <w:rPr>
          <w:rFonts w:eastAsia="仿宋"/>
          <w:sz w:val="32"/>
          <w:szCs w:val="32"/>
        </w:rPr>
        <w:t xml:space="preserve">  </w:t>
      </w:r>
      <w:r w:rsidRPr="00E022B2">
        <w:rPr>
          <w:rFonts w:ascii="Segoe UI Symbol" w:eastAsia="仿宋" w:hAnsi="Segoe UI Symbol" w:cs="Segoe UI Symbol"/>
          <w:sz w:val="32"/>
          <w:szCs w:val="32"/>
        </w:rPr>
        <w:t>☐</w:t>
      </w:r>
      <w:r w:rsidRPr="00E022B2">
        <w:rPr>
          <w:rFonts w:eastAsia="仿宋"/>
          <w:sz w:val="32"/>
          <w:szCs w:val="32"/>
        </w:rPr>
        <w:t>其他</w:t>
      </w:r>
    </w:p>
    <w:p w14:paraId="6B0CBF32" w14:textId="77777777" w:rsidR="007D78B8" w:rsidRPr="00E022B2" w:rsidRDefault="004400B3" w:rsidP="007D78B8">
      <w:pPr>
        <w:spacing w:line="560" w:lineRule="exact"/>
        <w:ind w:left="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3</w:t>
      </w:r>
      <w:r w:rsidRPr="00E022B2">
        <w:rPr>
          <w:rFonts w:ascii="Times New Roman" w:eastAsia="仿宋" w:hAnsi="Times New Roman" w:cs="Times New Roman"/>
          <w:sz w:val="32"/>
          <w:szCs w:val="32"/>
        </w:rPr>
        <w:t>、一致行动人关系的时间期限</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（长期</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p>
    <w:p w14:paraId="1E4E9574" w14:textId="630FC7D0" w:rsidR="004400B3" w:rsidRPr="00E022B2" w:rsidRDefault="004400B3" w:rsidP="007D78B8">
      <w:pPr>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自</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t>至</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t>；</w:t>
      </w:r>
    </w:p>
    <w:p w14:paraId="47C858A2" w14:textId="77777777" w:rsidR="004400B3" w:rsidRPr="00E022B2" w:rsidRDefault="004400B3" w:rsidP="007D78B8">
      <w:pPr>
        <w:spacing w:line="560" w:lineRule="exact"/>
        <w:ind w:left="640"/>
        <w:rPr>
          <w:rFonts w:ascii="Times New Roman" w:eastAsia="仿宋" w:hAnsi="Times New Roman" w:cs="Times New Roman"/>
          <w:sz w:val="32"/>
          <w:szCs w:val="32"/>
        </w:rPr>
      </w:pPr>
      <w:r w:rsidRPr="00E022B2">
        <w:rPr>
          <w:rFonts w:ascii="Times New Roman" w:eastAsia="仿宋" w:hAnsi="Times New Roman" w:cs="Times New Roman"/>
          <w:sz w:val="32"/>
          <w:szCs w:val="32"/>
        </w:rPr>
        <w:t>4</w:t>
      </w:r>
      <w:r w:rsidRPr="00E022B2">
        <w:rPr>
          <w:rFonts w:ascii="Times New Roman" w:eastAsia="仿宋" w:hAnsi="Times New Roman" w:cs="Times New Roman"/>
          <w:sz w:val="32"/>
          <w:szCs w:val="32"/>
        </w:rPr>
        <w:t>、其他应披露的事项</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p>
    <w:p w14:paraId="6BFD225B" w14:textId="77777777" w:rsidR="004400B3" w:rsidRPr="00E022B2" w:rsidRDefault="004400B3" w:rsidP="004400B3">
      <w:pPr>
        <w:rPr>
          <w:rFonts w:ascii="Times New Roman" w:hAnsi="Times New Roman" w:cs="Times New Roman"/>
        </w:rPr>
      </w:pPr>
    </w:p>
    <w:p w14:paraId="144E3FAF" w14:textId="77777777" w:rsidR="00D42A5F" w:rsidRPr="00E022B2" w:rsidRDefault="00D42A5F" w:rsidP="00D42A5F">
      <w:pPr>
        <w:spacing w:line="560" w:lineRule="exact"/>
        <w:rPr>
          <w:rFonts w:ascii="Times New Roman" w:eastAsia="黑体" w:hAnsi="Times New Roman" w:cs="Times New Roman"/>
          <w:sz w:val="32"/>
          <w:szCs w:val="32"/>
        </w:rPr>
      </w:pPr>
    </w:p>
    <w:p w14:paraId="34D04630" w14:textId="79DD57CA" w:rsidR="00EA3040" w:rsidRPr="00E022B2" w:rsidRDefault="00EA3040" w:rsidP="00AC2148">
      <w:pPr>
        <w:pStyle w:val="a3"/>
        <w:numPr>
          <w:ilvl w:val="0"/>
          <w:numId w:val="16"/>
        </w:numPr>
        <w:spacing w:line="560" w:lineRule="exact"/>
        <w:ind w:firstLineChars="0"/>
        <w:rPr>
          <w:rFonts w:eastAsia="黑体"/>
          <w:sz w:val="32"/>
          <w:szCs w:val="32"/>
        </w:rPr>
      </w:pPr>
      <w:r w:rsidRPr="00E022B2">
        <w:rPr>
          <w:rFonts w:eastAsia="黑体"/>
          <w:sz w:val="32"/>
          <w:szCs w:val="32"/>
        </w:rPr>
        <w:t>拥有权益及变动情况</w:t>
      </w:r>
    </w:p>
    <w:tbl>
      <w:tblPr>
        <w:tblStyle w:val="a4"/>
        <w:tblW w:w="9967" w:type="dxa"/>
        <w:jc w:val="center"/>
        <w:tblLook w:val="04A0" w:firstRow="1" w:lastRow="0" w:firstColumn="1" w:lastColumn="0" w:noHBand="0" w:noVBand="1"/>
      </w:tblPr>
      <w:tblGrid>
        <w:gridCol w:w="2830"/>
        <w:gridCol w:w="1276"/>
        <w:gridCol w:w="714"/>
        <w:gridCol w:w="5147"/>
      </w:tblGrid>
      <w:tr w:rsidR="00EA3040" w:rsidRPr="00E022B2" w14:paraId="681B196B" w14:textId="77777777" w:rsidTr="00914512">
        <w:trPr>
          <w:trHeight w:val="328"/>
          <w:jc w:val="center"/>
        </w:trPr>
        <w:tc>
          <w:tcPr>
            <w:tcW w:w="2830" w:type="dxa"/>
            <w:vAlign w:val="center"/>
          </w:tcPr>
          <w:p w14:paraId="352162CD"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信息披露义务人</w:t>
            </w:r>
          </w:p>
        </w:tc>
        <w:tc>
          <w:tcPr>
            <w:tcW w:w="7137" w:type="dxa"/>
            <w:gridSpan w:val="3"/>
            <w:vAlign w:val="center"/>
          </w:tcPr>
          <w:p w14:paraId="5CD81143"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（多个信息披露义务人分别填写）</w:t>
            </w:r>
          </w:p>
        </w:tc>
      </w:tr>
      <w:tr w:rsidR="00EA3040" w:rsidRPr="00E022B2" w14:paraId="3FD4F7E1" w14:textId="77777777" w:rsidTr="00914512">
        <w:trPr>
          <w:trHeight w:val="328"/>
          <w:jc w:val="center"/>
        </w:trPr>
        <w:tc>
          <w:tcPr>
            <w:tcW w:w="2830" w:type="dxa"/>
            <w:vAlign w:val="center"/>
          </w:tcPr>
          <w:p w14:paraId="72AB1527"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股份名称</w:t>
            </w:r>
          </w:p>
        </w:tc>
        <w:tc>
          <w:tcPr>
            <w:tcW w:w="7137" w:type="dxa"/>
            <w:gridSpan w:val="3"/>
            <w:vAlign w:val="center"/>
          </w:tcPr>
          <w:p w14:paraId="28577FF7"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挂牌公司全称</w:t>
            </w:r>
          </w:p>
        </w:tc>
      </w:tr>
      <w:tr w:rsidR="00EA3040" w:rsidRPr="00E022B2" w14:paraId="4F89F6EE" w14:textId="77777777" w:rsidTr="00914512">
        <w:trPr>
          <w:trHeight w:val="335"/>
          <w:jc w:val="center"/>
        </w:trPr>
        <w:tc>
          <w:tcPr>
            <w:tcW w:w="2830" w:type="dxa"/>
            <w:vAlign w:val="center"/>
          </w:tcPr>
          <w:p w14:paraId="683641B6"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股份种类</w:t>
            </w:r>
          </w:p>
        </w:tc>
        <w:tc>
          <w:tcPr>
            <w:tcW w:w="7137" w:type="dxa"/>
            <w:gridSpan w:val="3"/>
            <w:vAlign w:val="center"/>
          </w:tcPr>
          <w:p w14:paraId="0483CE32"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人民币普通股</w:t>
            </w:r>
          </w:p>
        </w:tc>
      </w:tr>
      <w:tr w:rsidR="00EA3040" w:rsidRPr="00E022B2" w14:paraId="5689A4BC" w14:textId="77777777" w:rsidTr="00914512">
        <w:trPr>
          <w:trHeight w:val="335"/>
          <w:jc w:val="center"/>
        </w:trPr>
        <w:tc>
          <w:tcPr>
            <w:tcW w:w="2830" w:type="dxa"/>
            <w:vAlign w:val="center"/>
          </w:tcPr>
          <w:p w14:paraId="7AD2ED16"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权益变动方向</w:t>
            </w:r>
          </w:p>
        </w:tc>
        <w:tc>
          <w:tcPr>
            <w:tcW w:w="7137" w:type="dxa"/>
            <w:gridSpan w:val="3"/>
            <w:vAlign w:val="center"/>
          </w:tcPr>
          <w:p w14:paraId="08DE6306"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增持</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减持</w:t>
            </w:r>
          </w:p>
        </w:tc>
      </w:tr>
      <w:tr w:rsidR="00826419" w:rsidRPr="00E022B2" w14:paraId="17D67271" w14:textId="77777777" w:rsidTr="00914512">
        <w:trPr>
          <w:trHeight w:val="335"/>
          <w:jc w:val="center"/>
        </w:trPr>
        <w:tc>
          <w:tcPr>
            <w:tcW w:w="2830" w:type="dxa"/>
            <w:vAlign w:val="center"/>
          </w:tcPr>
          <w:p w14:paraId="5AE47061" w14:textId="33FC127B" w:rsidR="00826419" w:rsidRPr="00E022B2" w:rsidRDefault="00826419"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lastRenderedPageBreak/>
              <w:t>权益</w:t>
            </w:r>
            <w:r w:rsidRPr="00E022B2">
              <w:rPr>
                <w:rFonts w:ascii="Times New Roman" w:eastAsia="仿宋" w:hAnsi="Times New Roman" w:cs="Times New Roman"/>
                <w:b/>
                <w:color w:val="FF0000"/>
                <w:kern w:val="0"/>
                <w:sz w:val="24"/>
                <w:szCs w:val="24"/>
              </w:rPr>
              <w:t>变动</w:t>
            </w:r>
            <w:r w:rsidR="00D31241" w:rsidRPr="00E022B2">
              <w:rPr>
                <w:rFonts w:ascii="Times New Roman" w:eastAsia="仿宋" w:hAnsi="Times New Roman" w:cs="Times New Roman"/>
                <w:b/>
                <w:color w:val="FF0000"/>
                <w:kern w:val="0"/>
                <w:sz w:val="24"/>
                <w:szCs w:val="24"/>
              </w:rPr>
              <w:t>/</w:t>
            </w:r>
            <w:r w:rsidR="00D31241" w:rsidRPr="00E022B2">
              <w:rPr>
                <w:rFonts w:ascii="Times New Roman" w:eastAsia="仿宋" w:hAnsi="Times New Roman" w:cs="Times New Roman"/>
                <w:b/>
                <w:color w:val="FF0000"/>
                <w:kern w:val="0"/>
                <w:sz w:val="24"/>
                <w:szCs w:val="24"/>
              </w:rPr>
              <w:t>拟变动</w:t>
            </w:r>
            <w:r w:rsidRPr="00E022B2">
              <w:rPr>
                <w:rFonts w:ascii="Times New Roman" w:eastAsia="仿宋" w:hAnsi="Times New Roman" w:cs="Times New Roman"/>
                <w:b/>
                <w:kern w:val="0"/>
                <w:sz w:val="24"/>
                <w:szCs w:val="24"/>
              </w:rPr>
              <w:t>时间</w:t>
            </w:r>
          </w:p>
        </w:tc>
        <w:tc>
          <w:tcPr>
            <w:tcW w:w="7137" w:type="dxa"/>
            <w:gridSpan w:val="3"/>
            <w:vAlign w:val="center"/>
          </w:tcPr>
          <w:p w14:paraId="39701D8C" w14:textId="77777777" w:rsidR="00456963" w:rsidRPr="00E022B2" w:rsidRDefault="00826419"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（年</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月</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日）</w:t>
            </w:r>
            <w:r w:rsidR="00D31241" w:rsidRPr="00E022B2">
              <w:rPr>
                <w:rFonts w:ascii="Times New Roman" w:eastAsia="仿宋" w:hAnsi="Times New Roman" w:cs="Times New Roman"/>
                <w:color w:val="FF0000"/>
                <w:kern w:val="0"/>
                <w:sz w:val="24"/>
                <w:szCs w:val="24"/>
              </w:rPr>
              <w:t>/</w:t>
            </w:r>
            <w:r w:rsidR="00D31241" w:rsidRPr="00E022B2">
              <w:rPr>
                <w:rFonts w:ascii="Times New Roman" w:eastAsia="仿宋" w:hAnsi="Times New Roman" w:cs="Times New Roman"/>
                <w:color w:val="FF0000"/>
                <w:kern w:val="0"/>
                <w:sz w:val="24"/>
                <w:szCs w:val="24"/>
              </w:rPr>
              <w:t>尚需全国股转公司审批通过</w:t>
            </w:r>
            <w:r w:rsidR="00456963" w:rsidRPr="00E022B2">
              <w:rPr>
                <w:rFonts w:ascii="Times New Roman" w:eastAsia="仿宋" w:hAnsi="Times New Roman" w:cs="Times New Roman"/>
                <w:color w:val="FF0000"/>
                <w:kern w:val="0"/>
                <w:sz w:val="24"/>
                <w:szCs w:val="24"/>
              </w:rPr>
              <w:t>（适用于特定</w:t>
            </w:r>
          </w:p>
          <w:p w14:paraId="08B80CF9" w14:textId="1D2A578F" w:rsidR="00826419" w:rsidRPr="00E022B2" w:rsidRDefault="00456963"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事项协议转让）</w:t>
            </w:r>
            <w:r w:rsidR="00D31241" w:rsidRPr="00E022B2">
              <w:rPr>
                <w:rFonts w:ascii="Times New Roman" w:eastAsia="仿宋" w:hAnsi="Times New Roman" w:cs="Times New Roman"/>
                <w:color w:val="FF0000"/>
                <w:kern w:val="0"/>
                <w:sz w:val="24"/>
                <w:szCs w:val="24"/>
              </w:rPr>
              <w:t>/</w:t>
            </w:r>
            <w:r w:rsidR="00D31241" w:rsidRPr="00E022B2">
              <w:rPr>
                <w:rFonts w:ascii="Times New Roman" w:eastAsia="仿宋" w:hAnsi="Times New Roman" w:cs="Times New Roman"/>
                <w:color w:val="FF0000"/>
                <w:kern w:val="0"/>
                <w:sz w:val="24"/>
                <w:szCs w:val="24"/>
              </w:rPr>
              <w:t>其他</w:t>
            </w:r>
          </w:p>
        </w:tc>
      </w:tr>
      <w:tr w:rsidR="00EA3040" w:rsidRPr="00E022B2" w14:paraId="375E8C24" w14:textId="77777777" w:rsidTr="00914512">
        <w:trPr>
          <w:trHeight w:val="345"/>
          <w:jc w:val="center"/>
        </w:trPr>
        <w:tc>
          <w:tcPr>
            <w:tcW w:w="2830" w:type="dxa"/>
            <w:vMerge w:val="restart"/>
            <w:vAlign w:val="center"/>
          </w:tcPr>
          <w:p w14:paraId="7981AC0A"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拥有权益的股份数量及比例</w:t>
            </w:r>
          </w:p>
          <w:p w14:paraId="7EB20379"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（权益变动前）</w:t>
            </w:r>
          </w:p>
        </w:tc>
        <w:tc>
          <w:tcPr>
            <w:tcW w:w="1990" w:type="dxa"/>
            <w:gridSpan w:val="2"/>
            <w:vMerge w:val="restart"/>
            <w:vAlign w:val="center"/>
          </w:tcPr>
          <w:p w14:paraId="0E3C454D"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合计拥有权益（）股，占比（）</w:t>
            </w:r>
          </w:p>
          <w:p w14:paraId="393B56B1" w14:textId="77777777" w:rsidR="00EA3040" w:rsidRPr="00E022B2" w:rsidRDefault="00EA3040" w:rsidP="00914512">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34799539"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直接持股（）股，占比（）</w:t>
            </w:r>
          </w:p>
        </w:tc>
      </w:tr>
      <w:tr w:rsidR="00EA3040" w:rsidRPr="00E022B2" w14:paraId="3B04B278" w14:textId="77777777" w:rsidTr="00914512">
        <w:trPr>
          <w:trHeight w:val="344"/>
          <w:jc w:val="center"/>
        </w:trPr>
        <w:tc>
          <w:tcPr>
            <w:tcW w:w="2830" w:type="dxa"/>
            <w:vMerge/>
            <w:vAlign w:val="center"/>
          </w:tcPr>
          <w:p w14:paraId="41331227"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5F4C2A2C" w14:textId="77777777" w:rsidR="00EA3040" w:rsidRPr="00E022B2" w:rsidRDefault="00EA3040" w:rsidP="00914512">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07FAC92F"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间接持股（）股，占比（）</w:t>
            </w:r>
          </w:p>
        </w:tc>
      </w:tr>
      <w:tr w:rsidR="00EA3040" w:rsidRPr="00E022B2" w14:paraId="42C5DFAE" w14:textId="77777777" w:rsidTr="00914512">
        <w:trPr>
          <w:trHeight w:val="344"/>
          <w:jc w:val="center"/>
        </w:trPr>
        <w:tc>
          <w:tcPr>
            <w:tcW w:w="2830" w:type="dxa"/>
            <w:vMerge/>
            <w:vAlign w:val="center"/>
          </w:tcPr>
          <w:p w14:paraId="3E3F6762"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216DE083" w14:textId="77777777" w:rsidR="00EA3040" w:rsidRPr="00E022B2" w:rsidRDefault="00EA3040" w:rsidP="00914512">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0F4AC720"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一致行动或其他方式拥有权益（）股，占比（）</w:t>
            </w:r>
          </w:p>
        </w:tc>
      </w:tr>
      <w:tr w:rsidR="00EA3040" w:rsidRPr="00E022B2" w14:paraId="599A6C21" w14:textId="77777777" w:rsidTr="00914512">
        <w:trPr>
          <w:trHeight w:val="345"/>
          <w:jc w:val="center"/>
        </w:trPr>
        <w:tc>
          <w:tcPr>
            <w:tcW w:w="2830" w:type="dxa"/>
            <w:vMerge w:val="restart"/>
            <w:vAlign w:val="center"/>
          </w:tcPr>
          <w:p w14:paraId="3C22F3DF"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所持股份性质</w:t>
            </w:r>
          </w:p>
          <w:p w14:paraId="23F28DCD"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（权益变动前）</w:t>
            </w:r>
          </w:p>
        </w:tc>
        <w:tc>
          <w:tcPr>
            <w:tcW w:w="1990" w:type="dxa"/>
            <w:gridSpan w:val="2"/>
            <w:vMerge/>
            <w:vAlign w:val="center"/>
          </w:tcPr>
          <w:p w14:paraId="2B36B882"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6D510E31"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无限售条件流通股（）股，占比（）</w:t>
            </w:r>
          </w:p>
        </w:tc>
      </w:tr>
      <w:tr w:rsidR="00EA3040" w:rsidRPr="00E022B2" w14:paraId="232E1CB2" w14:textId="77777777" w:rsidTr="00914512">
        <w:trPr>
          <w:trHeight w:val="344"/>
          <w:jc w:val="center"/>
        </w:trPr>
        <w:tc>
          <w:tcPr>
            <w:tcW w:w="2830" w:type="dxa"/>
            <w:vMerge/>
            <w:vAlign w:val="center"/>
          </w:tcPr>
          <w:p w14:paraId="1433116C"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06301123" w14:textId="77777777" w:rsidR="00EA3040" w:rsidRPr="00E022B2" w:rsidRDefault="00EA3040" w:rsidP="00914512">
            <w:pPr>
              <w:adjustRightInd w:val="0"/>
              <w:snapToGrid w:val="0"/>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7D0E2854"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有限售条件流通股（）股，占比（）</w:t>
            </w:r>
          </w:p>
        </w:tc>
      </w:tr>
      <w:tr w:rsidR="00EA3040" w:rsidRPr="00E022B2" w14:paraId="2EB1440C" w14:textId="77777777" w:rsidTr="00914512">
        <w:trPr>
          <w:trHeight w:val="70"/>
          <w:jc w:val="center"/>
        </w:trPr>
        <w:tc>
          <w:tcPr>
            <w:tcW w:w="2830" w:type="dxa"/>
            <w:vMerge w:val="restart"/>
            <w:vAlign w:val="center"/>
          </w:tcPr>
          <w:p w14:paraId="3B0FAE02"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拥有权益的股份数量及比例</w:t>
            </w:r>
          </w:p>
          <w:p w14:paraId="6393584B"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（权益变动后）</w:t>
            </w:r>
          </w:p>
        </w:tc>
        <w:tc>
          <w:tcPr>
            <w:tcW w:w="1990" w:type="dxa"/>
            <w:gridSpan w:val="2"/>
            <w:vMerge w:val="restart"/>
            <w:vAlign w:val="center"/>
          </w:tcPr>
          <w:p w14:paraId="26AF1FB9"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合计拥有权益（）股，占比（）</w:t>
            </w:r>
          </w:p>
          <w:p w14:paraId="2760B3F5" w14:textId="77777777" w:rsidR="00EA3040" w:rsidRPr="00E022B2" w:rsidRDefault="00EA3040" w:rsidP="00914512">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43E476E0"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直接持股（）股，占比（）</w:t>
            </w:r>
          </w:p>
        </w:tc>
      </w:tr>
      <w:tr w:rsidR="00EA3040" w:rsidRPr="00E022B2" w14:paraId="348C2924" w14:textId="77777777" w:rsidTr="00914512">
        <w:trPr>
          <w:trHeight w:val="344"/>
          <w:jc w:val="center"/>
        </w:trPr>
        <w:tc>
          <w:tcPr>
            <w:tcW w:w="2830" w:type="dxa"/>
            <w:vMerge/>
            <w:vAlign w:val="center"/>
          </w:tcPr>
          <w:p w14:paraId="618C3D93"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5C23199A" w14:textId="77777777" w:rsidR="00EA3040" w:rsidRPr="00E022B2" w:rsidRDefault="00EA3040" w:rsidP="00914512">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499A03AF"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间接持股（）股，占比（）</w:t>
            </w:r>
          </w:p>
        </w:tc>
      </w:tr>
      <w:tr w:rsidR="00EA3040" w:rsidRPr="00E022B2" w14:paraId="6D6555AC" w14:textId="77777777" w:rsidTr="00914512">
        <w:trPr>
          <w:trHeight w:val="344"/>
          <w:jc w:val="center"/>
        </w:trPr>
        <w:tc>
          <w:tcPr>
            <w:tcW w:w="2830" w:type="dxa"/>
            <w:vMerge/>
            <w:vAlign w:val="center"/>
          </w:tcPr>
          <w:p w14:paraId="00131862"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779B13F5" w14:textId="77777777" w:rsidR="00EA3040" w:rsidRPr="00E022B2" w:rsidRDefault="00EA3040" w:rsidP="00914512">
            <w:pPr>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13598C3A"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一致行动或其他方式拥有权益（）股，占比（）</w:t>
            </w:r>
          </w:p>
        </w:tc>
      </w:tr>
      <w:tr w:rsidR="00EA3040" w:rsidRPr="00E022B2" w14:paraId="2B4D3A4F" w14:textId="77777777" w:rsidTr="00914512">
        <w:trPr>
          <w:trHeight w:val="345"/>
          <w:jc w:val="center"/>
        </w:trPr>
        <w:tc>
          <w:tcPr>
            <w:tcW w:w="2830" w:type="dxa"/>
            <w:vMerge w:val="restart"/>
            <w:vAlign w:val="center"/>
          </w:tcPr>
          <w:p w14:paraId="6394A80F"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所持股份性质</w:t>
            </w:r>
          </w:p>
          <w:p w14:paraId="59003BF6"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（权益变动后）</w:t>
            </w:r>
          </w:p>
        </w:tc>
        <w:tc>
          <w:tcPr>
            <w:tcW w:w="1990" w:type="dxa"/>
            <w:gridSpan w:val="2"/>
            <w:vMerge/>
            <w:vAlign w:val="center"/>
          </w:tcPr>
          <w:p w14:paraId="79093783"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71A3930C"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无限售条件流通股（）股，占比（）</w:t>
            </w:r>
          </w:p>
        </w:tc>
      </w:tr>
      <w:tr w:rsidR="00EA3040" w:rsidRPr="00E022B2" w14:paraId="1BF25EAD" w14:textId="77777777" w:rsidTr="00914512">
        <w:trPr>
          <w:trHeight w:val="344"/>
          <w:jc w:val="center"/>
        </w:trPr>
        <w:tc>
          <w:tcPr>
            <w:tcW w:w="2830" w:type="dxa"/>
            <w:vMerge/>
            <w:vAlign w:val="center"/>
          </w:tcPr>
          <w:p w14:paraId="4CC2A16B"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p>
        </w:tc>
        <w:tc>
          <w:tcPr>
            <w:tcW w:w="1990" w:type="dxa"/>
            <w:gridSpan w:val="2"/>
            <w:vMerge/>
            <w:vAlign w:val="center"/>
          </w:tcPr>
          <w:p w14:paraId="61B772F7"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c>
          <w:tcPr>
            <w:tcW w:w="5147" w:type="dxa"/>
            <w:vAlign w:val="center"/>
          </w:tcPr>
          <w:p w14:paraId="55C2598D"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有限售条件流通股（）股，占比（）</w:t>
            </w:r>
          </w:p>
        </w:tc>
      </w:tr>
      <w:tr w:rsidR="00EA3040" w:rsidRPr="00E022B2" w14:paraId="5040CAB9" w14:textId="77777777" w:rsidTr="00914512">
        <w:trPr>
          <w:trHeight w:val="604"/>
          <w:jc w:val="center"/>
        </w:trPr>
        <w:tc>
          <w:tcPr>
            <w:tcW w:w="2830" w:type="dxa"/>
            <w:vAlign w:val="center"/>
          </w:tcPr>
          <w:p w14:paraId="3C26CE44"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本次权益变动所履行的相关程序及具体时间</w:t>
            </w:r>
          </w:p>
          <w:p w14:paraId="37C3E21E"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color w:val="FF0000"/>
                <w:kern w:val="0"/>
                <w:sz w:val="24"/>
                <w:szCs w:val="24"/>
              </w:rPr>
              <w:t>（法人或其他经济组织填写）</w:t>
            </w:r>
          </w:p>
        </w:tc>
        <w:tc>
          <w:tcPr>
            <w:tcW w:w="1276" w:type="dxa"/>
            <w:vAlign w:val="center"/>
          </w:tcPr>
          <w:p w14:paraId="70C66373"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有</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无</w:t>
            </w:r>
          </w:p>
        </w:tc>
        <w:tc>
          <w:tcPr>
            <w:tcW w:w="5861" w:type="dxa"/>
            <w:gridSpan w:val="2"/>
            <w:vAlign w:val="center"/>
          </w:tcPr>
          <w:p w14:paraId="05E228B8"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如有，应写明具体内容</w:t>
            </w:r>
          </w:p>
        </w:tc>
      </w:tr>
    </w:tbl>
    <w:p w14:paraId="60ADF7AB" w14:textId="77777777" w:rsidR="00EA3040" w:rsidRPr="00E022B2" w:rsidRDefault="00EA3040" w:rsidP="00AC2148">
      <w:pPr>
        <w:pStyle w:val="a3"/>
        <w:numPr>
          <w:ilvl w:val="0"/>
          <w:numId w:val="16"/>
        </w:numPr>
        <w:spacing w:line="560" w:lineRule="exact"/>
        <w:ind w:firstLineChars="0"/>
        <w:rPr>
          <w:rFonts w:eastAsia="黑体"/>
          <w:sz w:val="32"/>
          <w:szCs w:val="32"/>
        </w:rPr>
      </w:pPr>
      <w:r w:rsidRPr="00E022B2">
        <w:rPr>
          <w:rFonts w:eastAsia="黑体"/>
          <w:sz w:val="32"/>
          <w:szCs w:val="32"/>
        </w:rPr>
        <w:t>权益变动具体方式及目的</w:t>
      </w:r>
      <w:r w:rsidRPr="00E022B2">
        <w:rPr>
          <w:rFonts w:eastAsia="黑体"/>
          <w:sz w:val="32"/>
          <w:szCs w:val="32"/>
        </w:rPr>
        <w:tab/>
      </w:r>
    </w:p>
    <w:p w14:paraId="0D033A82" w14:textId="3C33FACD" w:rsidR="00EA3040" w:rsidRPr="00E022B2" w:rsidRDefault="00EA3040" w:rsidP="00AC2148">
      <w:pPr>
        <w:pStyle w:val="a3"/>
        <w:numPr>
          <w:ilvl w:val="0"/>
          <w:numId w:val="17"/>
        </w:numPr>
        <w:spacing w:line="560" w:lineRule="exact"/>
        <w:ind w:firstLineChars="0"/>
        <w:rPr>
          <w:rFonts w:eastAsia="仿宋"/>
          <w:sz w:val="32"/>
          <w:szCs w:val="32"/>
        </w:rPr>
      </w:pPr>
      <w:r w:rsidRPr="00E022B2">
        <w:rPr>
          <w:rFonts w:eastAsia="仿宋"/>
          <w:sz w:val="32"/>
          <w:szCs w:val="32"/>
        </w:rPr>
        <w:t>权益变动具体方式</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3"/>
        <w:gridCol w:w="7553"/>
      </w:tblGrid>
      <w:tr w:rsidR="00037EDC" w:rsidRPr="00E022B2" w14:paraId="384EA738" w14:textId="77777777" w:rsidTr="00D31241">
        <w:trPr>
          <w:trHeight w:val="773"/>
          <w:jc w:val="center"/>
        </w:trPr>
        <w:tc>
          <w:tcPr>
            <w:tcW w:w="2393" w:type="dxa"/>
            <w:vMerge w:val="restart"/>
            <w:vAlign w:val="center"/>
          </w:tcPr>
          <w:p w14:paraId="60197CD2" w14:textId="77777777" w:rsidR="00037EDC" w:rsidRPr="00E022B2" w:rsidRDefault="00037EDC" w:rsidP="00D31241">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权益（拟）变动方式</w:t>
            </w:r>
          </w:p>
          <w:p w14:paraId="4CD6664B" w14:textId="77777777" w:rsidR="00037EDC" w:rsidRPr="00E022B2" w:rsidRDefault="00037EDC" w:rsidP="00D31241">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（可多选）</w:t>
            </w:r>
          </w:p>
          <w:p w14:paraId="581F3B90" w14:textId="77777777" w:rsidR="00037EDC" w:rsidRPr="00E022B2" w:rsidRDefault="00037EDC" w:rsidP="00D31241">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color w:val="FF0000"/>
                <w:kern w:val="0"/>
                <w:sz w:val="24"/>
                <w:szCs w:val="24"/>
              </w:rPr>
              <w:t>多个信息披露义务人分别填写</w:t>
            </w:r>
          </w:p>
        </w:tc>
        <w:tc>
          <w:tcPr>
            <w:tcW w:w="7553" w:type="dxa"/>
            <w:vAlign w:val="center"/>
          </w:tcPr>
          <w:p w14:paraId="413CE7DE" w14:textId="3E2660EE" w:rsidR="00037EDC" w:rsidRPr="00E022B2" w:rsidRDefault="00841E3B" w:rsidP="00D31241">
            <w:pPr>
              <w:widowControl/>
              <w:spacing w:line="560" w:lineRule="exact"/>
              <w:rPr>
                <w:rFonts w:ascii="Times New Roman" w:eastAsia="仿宋" w:hAnsi="Times New Roman" w:cs="Times New Roman"/>
                <w:kern w:val="0"/>
                <w:sz w:val="24"/>
                <w:szCs w:val="24"/>
              </w:rPr>
            </w:pPr>
            <w:sdt>
              <w:sdtPr>
                <w:rPr>
                  <w:rFonts w:ascii="Times New Roman" w:eastAsia="仿宋" w:hAnsi="Times New Roman" w:cs="Times New Roman"/>
                  <w:kern w:val="0"/>
                  <w:sz w:val="24"/>
                  <w:szCs w:val="24"/>
                </w:rPr>
                <w:id w:val="1331958014"/>
                <w14:checkbox>
                  <w14:checked w14:val="0"/>
                  <w14:checkedState w14:val="2612" w14:font="MS Gothic"/>
                  <w14:uncheckedState w14:val="2610" w14:font="MS Gothic"/>
                </w14:checkbox>
              </w:sdtPr>
              <w:sdtEndPr/>
              <w:sdtContent>
                <w:r w:rsidR="00037EDC" w:rsidRPr="00E022B2">
                  <w:rPr>
                    <w:rFonts w:ascii="Segoe UI Symbol" w:eastAsia="仿宋" w:hAnsi="Segoe UI Symbol" w:cs="Segoe UI Symbol"/>
                    <w:kern w:val="0"/>
                    <w:sz w:val="24"/>
                    <w:szCs w:val="24"/>
                  </w:rPr>
                  <w:t>☐</w:t>
                </w:r>
              </w:sdtContent>
            </w:sdt>
            <w:r w:rsidR="00037EDC" w:rsidRPr="00E022B2">
              <w:rPr>
                <w:rFonts w:ascii="Times New Roman" w:eastAsia="仿宋" w:hAnsi="Times New Roman" w:cs="Times New Roman"/>
                <w:kern w:val="0"/>
                <w:sz w:val="24"/>
                <w:szCs w:val="24"/>
              </w:rPr>
              <w:t>通过竞价交易</w:t>
            </w:r>
            <w:r w:rsidR="00037EDC" w:rsidRPr="00E022B2">
              <w:rPr>
                <w:rFonts w:ascii="Times New Roman" w:eastAsia="仿宋" w:hAnsi="Times New Roman" w:cs="Times New Roman"/>
                <w:kern w:val="0"/>
                <w:sz w:val="24"/>
                <w:szCs w:val="24"/>
              </w:rPr>
              <w:t xml:space="preserve">                 </w:t>
            </w:r>
            <w:sdt>
              <w:sdtPr>
                <w:rPr>
                  <w:rFonts w:ascii="Times New Roman" w:eastAsia="仿宋" w:hAnsi="Times New Roman" w:cs="Times New Roman"/>
                  <w:kern w:val="0"/>
                  <w:sz w:val="24"/>
                  <w:szCs w:val="24"/>
                </w:rPr>
                <w:id w:val="-1028710645"/>
                <w14:checkbox>
                  <w14:checked w14:val="0"/>
                  <w14:checkedState w14:val="2612" w14:font="MS Gothic"/>
                  <w14:uncheckedState w14:val="2610" w14:font="MS Gothic"/>
                </w14:checkbox>
              </w:sdtPr>
              <w:sdtEndPr/>
              <w:sdtContent>
                <w:r w:rsidR="00037EDC" w:rsidRPr="00E022B2">
                  <w:rPr>
                    <w:rFonts w:ascii="Segoe UI Symbol" w:eastAsia="仿宋" w:hAnsi="Segoe UI Symbol" w:cs="Segoe UI Symbol"/>
                    <w:kern w:val="0"/>
                    <w:sz w:val="24"/>
                    <w:szCs w:val="24"/>
                  </w:rPr>
                  <w:t>☐</w:t>
                </w:r>
              </w:sdtContent>
            </w:sdt>
            <w:r w:rsidR="005B1D0F" w:rsidRPr="00E022B2">
              <w:rPr>
                <w:rFonts w:ascii="Times New Roman" w:eastAsia="仿宋" w:hAnsi="Times New Roman" w:cs="Times New Roman"/>
                <w:kern w:val="0"/>
                <w:sz w:val="24"/>
                <w:szCs w:val="24"/>
              </w:rPr>
              <w:t>通过做市交易</w:t>
            </w:r>
          </w:p>
          <w:p w14:paraId="58980058" w14:textId="6761019D" w:rsidR="00037EDC" w:rsidRPr="00E022B2" w:rsidRDefault="00841E3B" w:rsidP="00D31241">
            <w:pPr>
              <w:widowControl/>
              <w:spacing w:line="560" w:lineRule="exact"/>
              <w:rPr>
                <w:rFonts w:ascii="Times New Roman" w:eastAsia="仿宋" w:hAnsi="Times New Roman" w:cs="Times New Roman"/>
                <w:kern w:val="0"/>
                <w:sz w:val="24"/>
                <w:szCs w:val="24"/>
              </w:rPr>
            </w:pPr>
            <w:sdt>
              <w:sdtPr>
                <w:rPr>
                  <w:rFonts w:ascii="Times New Roman" w:eastAsia="仿宋" w:hAnsi="Times New Roman" w:cs="Times New Roman"/>
                  <w:kern w:val="0"/>
                  <w:sz w:val="24"/>
                  <w:szCs w:val="24"/>
                </w:rPr>
                <w:id w:val="322250380"/>
                <w14:checkbox>
                  <w14:checked w14:val="0"/>
                  <w14:checkedState w14:val="2612" w14:font="MS Gothic"/>
                  <w14:uncheckedState w14:val="2610" w14:font="MS Gothic"/>
                </w14:checkbox>
              </w:sdtPr>
              <w:sdtEndPr/>
              <w:sdtContent>
                <w:r w:rsidR="00037EDC" w:rsidRPr="00E022B2">
                  <w:rPr>
                    <w:rFonts w:ascii="Segoe UI Symbol" w:eastAsia="仿宋" w:hAnsi="Segoe UI Symbol" w:cs="Segoe UI Symbol"/>
                    <w:kern w:val="0"/>
                    <w:sz w:val="24"/>
                    <w:szCs w:val="24"/>
                  </w:rPr>
                  <w:t>☐</w:t>
                </w:r>
              </w:sdtContent>
            </w:sdt>
            <w:r w:rsidR="00037EDC" w:rsidRPr="00E022B2">
              <w:rPr>
                <w:rFonts w:ascii="Times New Roman" w:eastAsia="仿宋" w:hAnsi="Times New Roman" w:cs="Times New Roman"/>
                <w:kern w:val="0"/>
                <w:sz w:val="24"/>
                <w:szCs w:val="24"/>
              </w:rPr>
              <w:t>通</w:t>
            </w:r>
            <w:r w:rsidR="003D3AAD" w:rsidRPr="00E022B2">
              <w:rPr>
                <w:rFonts w:ascii="Times New Roman" w:eastAsia="仿宋" w:hAnsi="Times New Roman" w:cs="Times New Roman"/>
                <w:kern w:val="0"/>
                <w:sz w:val="24"/>
                <w:szCs w:val="24"/>
              </w:rPr>
              <w:t>过大宗交易</w:t>
            </w:r>
            <w:r w:rsidR="00037EDC" w:rsidRPr="00E022B2">
              <w:rPr>
                <w:rFonts w:ascii="Times New Roman" w:eastAsia="仿宋" w:hAnsi="Times New Roman" w:cs="Times New Roman"/>
                <w:kern w:val="0"/>
                <w:sz w:val="24"/>
                <w:szCs w:val="24"/>
              </w:rPr>
              <w:t xml:space="preserve">           </w:t>
            </w:r>
            <w:r w:rsidR="003D3AAD" w:rsidRPr="00E022B2">
              <w:rPr>
                <w:rFonts w:ascii="Times New Roman" w:eastAsia="仿宋" w:hAnsi="Times New Roman" w:cs="Times New Roman"/>
                <w:kern w:val="0"/>
                <w:sz w:val="24"/>
                <w:szCs w:val="24"/>
              </w:rPr>
              <w:t xml:space="preserve">    </w:t>
            </w:r>
            <w:r w:rsidR="00037EDC" w:rsidRPr="00E022B2">
              <w:rPr>
                <w:rFonts w:ascii="Times New Roman" w:eastAsia="仿宋" w:hAnsi="Times New Roman" w:cs="Times New Roman"/>
                <w:kern w:val="0"/>
                <w:sz w:val="24"/>
                <w:szCs w:val="24"/>
              </w:rPr>
              <w:t xml:space="preserve">  </w:t>
            </w:r>
            <w:sdt>
              <w:sdtPr>
                <w:rPr>
                  <w:rFonts w:ascii="Times New Roman" w:eastAsia="仿宋" w:hAnsi="Times New Roman" w:cs="Times New Roman"/>
                  <w:kern w:val="0"/>
                  <w:sz w:val="24"/>
                  <w:szCs w:val="24"/>
                </w:rPr>
                <w:id w:val="715244810"/>
                <w14:checkbox>
                  <w14:checked w14:val="0"/>
                  <w14:checkedState w14:val="2612" w14:font="MS Gothic"/>
                  <w14:uncheckedState w14:val="2610" w14:font="MS Gothic"/>
                </w14:checkbox>
              </w:sdtPr>
              <w:sdtEndPr/>
              <w:sdtContent>
                <w:r w:rsidR="00037EDC" w:rsidRPr="00E022B2">
                  <w:rPr>
                    <w:rFonts w:ascii="Segoe UI Symbol" w:eastAsia="仿宋" w:hAnsi="Segoe UI Symbol" w:cs="Segoe UI Symbol"/>
                    <w:kern w:val="0"/>
                    <w:sz w:val="24"/>
                    <w:szCs w:val="24"/>
                  </w:rPr>
                  <w:t>☐</w:t>
                </w:r>
              </w:sdtContent>
            </w:sdt>
            <w:r w:rsidR="00037EDC" w:rsidRPr="00E022B2">
              <w:rPr>
                <w:rFonts w:ascii="Times New Roman" w:eastAsia="仿宋" w:hAnsi="Times New Roman" w:cs="Times New Roman"/>
                <w:kern w:val="0"/>
                <w:sz w:val="24"/>
                <w:szCs w:val="24"/>
              </w:rPr>
              <w:t>通过特定事项协议转让</w:t>
            </w:r>
          </w:p>
          <w:p w14:paraId="5A5221DC" w14:textId="77777777" w:rsidR="00037EDC" w:rsidRPr="00E022B2" w:rsidRDefault="00841E3B" w:rsidP="00D31241">
            <w:pPr>
              <w:widowControl/>
              <w:spacing w:line="560" w:lineRule="exact"/>
              <w:rPr>
                <w:rFonts w:ascii="Times New Roman" w:eastAsia="仿宋" w:hAnsi="Times New Roman" w:cs="Times New Roman"/>
                <w:kern w:val="0"/>
                <w:sz w:val="24"/>
                <w:szCs w:val="24"/>
              </w:rPr>
            </w:pPr>
            <w:sdt>
              <w:sdtPr>
                <w:rPr>
                  <w:rFonts w:ascii="Times New Roman" w:eastAsia="仿宋" w:hAnsi="Times New Roman" w:cs="Times New Roman"/>
                  <w:kern w:val="0"/>
                  <w:sz w:val="24"/>
                  <w:szCs w:val="24"/>
                </w:rPr>
                <w:id w:val="300045757"/>
                <w14:checkbox>
                  <w14:checked w14:val="0"/>
                  <w14:checkedState w14:val="2612" w14:font="MS Gothic"/>
                  <w14:uncheckedState w14:val="2610" w14:font="MS Gothic"/>
                </w14:checkbox>
              </w:sdtPr>
              <w:sdtEndPr/>
              <w:sdtContent>
                <w:r w:rsidR="00037EDC" w:rsidRPr="00E022B2">
                  <w:rPr>
                    <w:rFonts w:ascii="Segoe UI Symbol" w:eastAsia="仿宋" w:hAnsi="Segoe UI Symbol" w:cs="Segoe UI Symbol"/>
                    <w:kern w:val="0"/>
                    <w:sz w:val="24"/>
                    <w:szCs w:val="24"/>
                  </w:rPr>
                  <w:t>☐</w:t>
                </w:r>
              </w:sdtContent>
            </w:sdt>
            <w:r w:rsidR="00037EDC" w:rsidRPr="00E022B2">
              <w:rPr>
                <w:rFonts w:ascii="Times New Roman" w:eastAsia="仿宋" w:hAnsi="Times New Roman" w:cs="Times New Roman"/>
                <w:kern w:val="0"/>
                <w:sz w:val="24"/>
                <w:szCs w:val="24"/>
              </w:rPr>
              <w:t>取得挂牌公司发行的新股</w:t>
            </w:r>
            <w:r w:rsidR="00037EDC" w:rsidRPr="00E022B2">
              <w:rPr>
                <w:rFonts w:ascii="Times New Roman" w:eastAsia="仿宋" w:hAnsi="Times New Roman" w:cs="Times New Roman"/>
                <w:kern w:val="0"/>
                <w:sz w:val="24"/>
                <w:szCs w:val="24"/>
              </w:rPr>
              <w:t xml:space="preserve">       </w:t>
            </w:r>
            <w:sdt>
              <w:sdtPr>
                <w:rPr>
                  <w:rFonts w:ascii="Times New Roman" w:eastAsia="仿宋" w:hAnsi="Times New Roman" w:cs="Times New Roman"/>
                  <w:kern w:val="0"/>
                  <w:sz w:val="24"/>
                  <w:szCs w:val="24"/>
                </w:rPr>
                <w:id w:val="2047565977"/>
                <w14:checkbox>
                  <w14:checked w14:val="0"/>
                  <w14:checkedState w14:val="2612" w14:font="MS Gothic"/>
                  <w14:uncheckedState w14:val="2610" w14:font="MS Gothic"/>
                </w14:checkbox>
              </w:sdtPr>
              <w:sdtEndPr/>
              <w:sdtContent>
                <w:r w:rsidR="00037EDC" w:rsidRPr="00E022B2">
                  <w:rPr>
                    <w:rFonts w:ascii="Segoe UI Symbol" w:eastAsia="仿宋" w:hAnsi="Segoe UI Symbol" w:cs="Segoe UI Symbol"/>
                    <w:kern w:val="0"/>
                    <w:sz w:val="24"/>
                    <w:szCs w:val="24"/>
                  </w:rPr>
                  <w:t>☐</w:t>
                </w:r>
              </w:sdtContent>
            </w:sdt>
            <w:r w:rsidR="00037EDC" w:rsidRPr="00E022B2">
              <w:rPr>
                <w:rFonts w:ascii="Times New Roman" w:eastAsia="仿宋" w:hAnsi="Times New Roman" w:cs="Times New Roman"/>
                <w:kern w:val="0"/>
                <w:sz w:val="24"/>
                <w:szCs w:val="24"/>
              </w:rPr>
              <w:t>国有股行政划转或变更</w:t>
            </w:r>
            <w:r w:rsidR="00037EDC" w:rsidRPr="00E022B2">
              <w:rPr>
                <w:rFonts w:ascii="Times New Roman" w:eastAsia="仿宋" w:hAnsi="Times New Roman" w:cs="Times New Roman"/>
                <w:kern w:val="0"/>
                <w:sz w:val="24"/>
                <w:szCs w:val="24"/>
              </w:rPr>
              <w:t xml:space="preserve">     </w:t>
            </w:r>
          </w:p>
          <w:p w14:paraId="1BE9D25C" w14:textId="77777777" w:rsidR="00037EDC" w:rsidRPr="00E022B2" w:rsidRDefault="00841E3B" w:rsidP="00D31241">
            <w:pPr>
              <w:widowControl/>
              <w:spacing w:line="560" w:lineRule="exact"/>
              <w:rPr>
                <w:rFonts w:ascii="Times New Roman" w:eastAsia="仿宋" w:hAnsi="Times New Roman" w:cs="Times New Roman"/>
                <w:kern w:val="0"/>
                <w:sz w:val="24"/>
                <w:szCs w:val="24"/>
              </w:rPr>
            </w:pPr>
            <w:sdt>
              <w:sdtPr>
                <w:rPr>
                  <w:rFonts w:ascii="Times New Roman" w:eastAsia="仿宋" w:hAnsi="Times New Roman" w:cs="Times New Roman"/>
                  <w:kern w:val="0"/>
                  <w:sz w:val="24"/>
                  <w:szCs w:val="24"/>
                </w:rPr>
                <w:id w:val="382994381"/>
                <w14:checkbox>
                  <w14:checked w14:val="0"/>
                  <w14:checkedState w14:val="2612" w14:font="MS Gothic"/>
                  <w14:uncheckedState w14:val="2610" w14:font="MS Gothic"/>
                </w14:checkbox>
              </w:sdtPr>
              <w:sdtEndPr/>
              <w:sdtContent>
                <w:r w:rsidR="00037EDC" w:rsidRPr="00E022B2">
                  <w:rPr>
                    <w:rFonts w:ascii="Segoe UI Symbol" w:eastAsia="仿宋" w:hAnsi="Segoe UI Symbol" w:cs="Segoe UI Symbol"/>
                    <w:kern w:val="0"/>
                    <w:sz w:val="24"/>
                    <w:szCs w:val="24"/>
                  </w:rPr>
                  <w:t>☐</w:t>
                </w:r>
              </w:sdtContent>
            </w:sdt>
            <w:r w:rsidR="00037EDC" w:rsidRPr="00E022B2">
              <w:rPr>
                <w:rFonts w:ascii="Times New Roman" w:eastAsia="仿宋" w:hAnsi="Times New Roman" w:cs="Times New Roman"/>
                <w:kern w:val="0"/>
                <w:sz w:val="24"/>
                <w:szCs w:val="24"/>
              </w:rPr>
              <w:t>执行法院裁定</w:t>
            </w:r>
            <w:r w:rsidR="00037EDC" w:rsidRPr="00E022B2">
              <w:rPr>
                <w:rFonts w:ascii="Times New Roman" w:eastAsia="仿宋" w:hAnsi="Times New Roman" w:cs="Times New Roman"/>
                <w:kern w:val="0"/>
                <w:sz w:val="24"/>
                <w:szCs w:val="24"/>
              </w:rPr>
              <w:t xml:space="preserve">                 </w:t>
            </w:r>
            <w:sdt>
              <w:sdtPr>
                <w:rPr>
                  <w:rFonts w:ascii="Times New Roman" w:eastAsia="仿宋" w:hAnsi="Times New Roman" w:cs="Times New Roman"/>
                  <w:kern w:val="0"/>
                  <w:sz w:val="24"/>
                  <w:szCs w:val="24"/>
                </w:rPr>
                <w:id w:val="547874444"/>
                <w14:checkbox>
                  <w14:checked w14:val="0"/>
                  <w14:checkedState w14:val="2612" w14:font="MS Gothic"/>
                  <w14:uncheckedState w14:val="2610" w14:font="MS Gothic"/>
                </w14:checkbox>
              </w:sdtPr>
              <w:sdtEndPr/>
              <w:sdtContent>
                <w:r w:rsidR="00037EDC" w:rsidRPr="00E022B2">
                  <w:rPr>
                    <w:rFonts w:ascii="Segoe UI Symbol" w:eastAsia="仿宋" w:hAnsi="Segoe UI Symbol" w:cs="Segoe UI Symbol"/>
                    <w:kern w:val="0"/>
                    <w:sz w:val="24"/>
                    <w:szCs w:val="24"/>
                  </w:rPr>
                  <w:t>☐</w:t>
                </w:r>
              </w:sdtContent>
            </w:sdt>
            <w:r w:rsidR="00037EDC" w:rsidRPr="00E022B2">
              <w:rPr>
                <w:rFonts w:ascii="Times New Roman" w:eastAsia="仿宋" w:hAnsi="Times New Roman" w:cs="Times New Roman"/>
                <w:kern w:val="0"/>
                <w:sz w:val="24"/>
                <w:szCs w:val="24"/>
              </w:rPr>
              <w:t>继承</w:t>
            </w:r>
            <w:r w:rsidR="00037EDC" w:rsidRPr="00E022B2">
              <w:rPr>
                <w:rFonts w:ascii="Times New Roman" w:eastAsia="仿宋" w:hAnsi="Times New Roman" w:cs="Times New Roman"/>
                <w:kern w:val="0"/>
                <w:sz w:val="24"/>
                <w:szCs w:val="24"/>
              </w:rPr>
              <w:t xml:space="preserve">       </w:t>
            </w:r>
          </w:p>
          <w:p w14:paraId="7437DA4D" w14:textId="0223B93D" w:rsidR="00037EDC" w:rsidRPr="00E022B2" w:rsidRDefault="00841E3B" w:rsidP="00D31241">
            <w:pPr>
              <w:widowControl/>
              <w:spacing w:line="560" w:lineRule="exact"/>
              <w:rPr>
                <w:rFonts w:ascii="Times New Roman" w:eastAsia="仿宋" w:hAnsi="Times New Roman" w:cs="Times New Roman"/>
                <w:kern w:val="0"/>
                <w:sz w:val="24"/>
                <w:szCs w:val="24"/>
              </w:rPr>
            </w:pPr>
            <w:sdt>
              <w:sdtPr>
                <w:rPr>
                  <w:rFonts w:ascii="Times New Roman" w:eastAsia="仿宋" w:hAnsi="Times New Roman" w:cs="Times New Roman"/>
                  <w:kern w:val="0"/>
                  <w:sz w:val="24"/>
                  <w:szCs w:val="24"/>
                </w:rPr>
                <w:id w:val="2135827544"/>
                <w14:checkbox>
                  <w14:checked w14:val="0"/>
                  <w14:checkedState w14:val="2612" w14:font="MS Gothic"/>
                  <w14:uncheckedState w14:val="2610" w14:font="MS Gothic"/>
                </w14:checkbox>
              </w:sdtPr>
              <w:sdtEndPr/>
              <w:sdtContent>
                <w:r w:rsidR="00037EDC" w:rsidRPr="00E022B2">
                  <w:rPr>
                    <w:rFonts w:ascii="Segoe UI Symbol" w:eastAsia="仿宋" w:hAnsi="Segoe UI Symbol" w:cs="Segoe UI Symbol"/>
                    <w:kern w:val="0"/>
                    <w:sz w:val="24"/>
                    <w:szCs w:val="24"/>
                  </w:rPr>
                  <w:t>☐</w:t>
                </w:r>
              </w:sdtContent>
            </w:sdt>
            <w:r w:rsidR="00037EDC" w:rsidRPr="00E022B2">
              <w:rPr>
                <w:rFonts w:ascii="Times New Roman" w:eastAsia="仿宋" w:hAnsi="Times New Roman" w:cs="Times New Roman"/>
                <w:kern w:val="0"/>
                <w:sz w:val="24"/>
                <w:szCs w:val="24"/>
              </w:rPr>
              <w:t>赠与</w:t>
            </w:r>
            <w:r w:rsidR="00037EDC" w:rsidRPr="00E022B2">
              <w:rPr>
                <w:rFonts w:ascii="Times New Roman" w:eastAsia="仿宋" w:hAnsi="Times New Roman" w:cs="Times New Roman"/>
                <w:kern w:val="0"/>
                <w:sz w:val="24"/>
                <w:szCs w:val="24"/>
              </w:rPr>
              <w:t xml:space="preserve">                     </w:t>
            </w:r>
            <w:r w:rsidR="001D6127" w:rsidRPr="00E022B2">
              <w:rPr>
                <w:rFonts w:ascii="Times New Roman" w:eastAsia="仿宋" w:hAnsi="Times New Roman" w:cs="Times New Roman"/>
                <w:kern w:val="0"/>
                <w:sz w:val="24"/>
                <w:szCs w:val="24"/>
              </w:rPr>
              <w:t xml:space="preserve">  </w:t>
            </w:r>
            <w:r w:rsidR="00037EDC" w:rsidRPr="00E022B2">
              <w:rPr>
                <w:rFonts w:ascii="Times New Roman" w:eastAsia="仿宋" w:hAnsi="Times New Roman" w:cs="Times New Roman"/>
                <w:kern w:val="0"/>
                <w:sz w:val="24"/>
                <w:szCs w:val="24"/>
              </w:rPr>
              <w:t xml:space="preserve">   </w:t>
            </w:r>
            <w:sdt>
              <w:sdtPr>
                <w:rPr>
                  <w:rFonts w:ascii="Times New Roman" w:eastAsia="仿宋" w:hAnsi="Times New Roman" w:cs="Times New Roman"/>
                  <w:kern w:val="0"/>
                  <w:sz w:val="24"/>
                  <w:szCs w:val="24"/>
                </w:rPr>
                <w:id w:val="-412550755"/>
                <w14:checkbox>
                  <w14:checked w14:val="0"/>
                  <w14:checkedState w14:val="2612" w14:font="MS Gothic"/>
                  <w14:uncheckedState w14:val="2610" w14:font="MS Gothic"/>
                </w14:checkbox>
              </w:sdtPr>
              <w:sdtEndPr/>
              <w:sdtContent>
                <w:r w:rsidR="00037EDC" w:rsidRPr="00E022B2">
                  <w:rPr>
                    <w:rFonts w:ascii="Segoe UI Symbol" w:eastAsia="仿宋" w:hAnsi="Segoe UI Symbol" w:cs="Segoe UI Symbol"/>
                    <w:kern w:val="0"/>
                    <w:sz w:val="24"/>
                    <w:szCs w:val="24"/>
                  </w:rPr>
                  <w:t>☐</w:t>
                </w:r>
              </w:sdtContent>
            </w:sdt>
            <w:r w:rsidR="00037EDC" w:rsidRPr="00E022B2">
              <w:rPr>
                <w:rFonts w:ascii="Times New Roman" w:eastAsia="仿宋" w:hAnsi="Times New Roman" w:cs="Times New Roman"/>
                <w:kern w:val="0"/>
                <w:sz w:val="24"/>
                <w:szCs w:val="24"/>
              </w:rPr>
              <w:t>投资关系、协议方式</w:t>
            </w:r>
            <w:r w:rsidR="00037EDC" w:rsidRPr="00E022B2">
              <w:rPr>
                <w:rFonts w:ascii="Times New Roman" w:eastAsia="仿宋" w:hAnsi="Times New Roman" w:cs="Times New Roman"/>
                <w:kern w:val="0"/>
                <w:sz w:val="24"/>
                <w:szCs w:val="24"/>
              </w:rPr>
              <w:t xml:space="preserve">       </w:t>
            </w:r>
          </w:p>
          <w:p w14:paraId="1DBEB5BC" w14:textId="77777777" w:rsidR="00037EDC" w:rsidRPr="00E022B2" w:rsidRDefault="00841E3B" w:rsidP="00D31241">
            <w:pPr>
              <w:widowControl/>
              <w:spacing w:line="560" w:lineRule="exact"/>
              <w:rPr>
                <w:rFonts w:ascii="Times New Roman" w:eastAsia="仿宋" w:hAnsi="Times New Roman" w:cs="Times New Roman"/>
                <w:b/>
                <w:kern w:val="0"/>
                <w:sz w:val="24"/>
                <w:szCs w:val="24"/>
              </w:rPr>
            </w:pPr>
            <w:sdt>
              <w:sdtPr>
                <w:rPr>
                  <w:rFonts w:ascii="Times New Roman" w:eastAsia="仿宋" w:hAnsi="Times New Roman" w:cs="Times New Roman"/>
                  <w:kern w:val="0"/>
                  <w:sz w:val="24"/>
                  <w:szCs w:val="24"/>
                </w:rPr>
                <w:id w:val="-1616283701"/>
                <w14:checkbox>
                  <w14:checked w14:val="0"/>
                  <w14:checkedState w14:val="2612" w14:font="MS Gothic"/>
                  <w14:uncheckedState w14:val="2610" w14:font="MS Gothic"/>
                </w14:checkbox>
              </w:sdtPr>
              <w:sdtEndPr/>
              <w:sdtContent>
                <w:r w:rsidR="00037EDC" w:rsidRPr="00E022B2">
                  <w:rPr>
                    <w:rFonts w:ascii="Segoe UI Symbol" w:eastAsia="仿宋" w:hAnsi="Segoe UI Symbol" w:cs="Segoe UI Symbol"/>
                    <w:kern w:val="0"/>
                    <w:sz w:val="24"/>
                    <w:szCs w:val="24"/>
                  </w:rPr>
                  <w:t>☐</w:t>
                </w:r>
              </w:sdtContent>
            </w:sdt>
            <w:r w:rsidR="00037EDC" w:rsidRPr="00E022B2">
              <w:rPr>
                <w:rFonts w:ascii="Times New Roman" w:eastAsia="仿宋" w:hAnsi="Times New Roman" w:cs="Times New Roman"/>
                <w:kern w:val="0"/>
                <w:sz w:val="24"/>
                <w:szCs w:val="24"/>
              </w:rPr>
              <w:t>其他</w:t>
            </w:r>
            <w:r w:rsidR="00037EDC" w:rsidRPr="00E022B2">
              <w:rPr>
                <w:rFonts w:ascii="Times New Roman" w:eastAsia="仿宋" w:hAnsi="Times New Roman" w:cs="Times New Roman"/>
                <w:kern w:val="0"/>
                <w:sz w:val="24"/>
                <w:szCs w:val="24"/>
              </w:rPr>
              <w:t xml:space="preserve">                   </w:t>
            </w:r>
          </w:p>
        </w:tc>
      </w:tr>
      <w:tr w:rsidR="00037EDC" w:rsidRPr="00E022B2" w14:paraId="442600E8" w14:textId="77777777" w:rsidTr="00D31241">
        <w:trPr>
          <w:trHeight w:val="825"/>
          <w:jc w:val="center"/>
        </w:trPr>
        <w:tc>
          <w:tcPr>
            <w:tcW w:w="2393" w:type="dxa"/>
            <w:vMerge/>
            <w:vAlign w:val="center"/>
          </w:tcPr>
          <w:p w14:paraId="3C71D27B" w14:textId="77777777" w:rsidR="00037EDC" w:rsidRPr="00E022B2" w:rsidRDefault="00037EDC" w:rsidP="00D31241">
            <w:pPr>
              <w:widowControl/>
              <w:spacing w:line="560" w:lineRule="exact"/>
              <w:jc w:val="center"/>
              <w:rPr>
                <w:rFonts w:ascii="Times New Roman" w:eastAsia="仿宋" w:hAnsi="Times New Roman" w:cs="Times New Roman"/>
                <w:b/>
                <w:kern w:val="0"/>
                <w:sz w:val="24"/>
                <w:szCs w:val="24"/>
              </w:rPr>
            </w:pPr>
          </w:p>
        </w:tc>
        <w:tc>
          <w:tcPr>
            <w:tcW w:w="7553" w:type="dxa"/>
            <w:vAlign w:val="center"/>
          </w:tcPr>
          <w:p w14:paraId="75A488EE" w14:textId="20146C73" w:rsidR="00037EDC" w:rsidRPr="00E022B2" w:rsidRDefault="00037EDC" w:rsidP="00D31241">
            <w:pPr>
              <w:widowControl/>
              <w:spacing w:line="560" w:lineRule="exact"/>
              <w:ind w:firstLineChars="200" w:firstLine="480"/>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w:t>
            </w:r>
            <w:r w:rsidR="00560C18" w:rsidRPr="00E022B2">
              <w:rPr>
                <w:rFonts w:ascii="Times New Roman" w:eastAsia="仿宋" w:hAnsi="Times New Roman" w:cs="Times New Roman"/>
                <w:color w:val="FF0000"/>
                <w:kern w:val="0"/>
                <w:sz w:val="24"/>
                <w:szCs w:val="24"/>
              </w:rPr>
              <w:t>年（）月（）日，（挂牌公司全称）股票在全国股转系统挂牌并公开交易</w:t>
            </w:r>
            <w:r w:rsidRPr="00E022B2">
              <w:rPr>
                <w:rFonts w:ascii="Times New Roman" w:eastAsia="仿宋" w:hAnsi="Times New Roman" w:cs="Times New Roman"/>
                <w:color w:val="FF0000"/>
                <w:kern w:val="0"/>
                <w:sz w:val="24"/>
                <w:szCs w:val="24"/>
              </w:rPr>
              <w:t>，权益变动发生日为竞价</w:t>
            </w:r>
            <w:r w:rsidRPr="00E022B2">
              <w:rPr>
                <w:rFonts w:ascii="Times New Roman" w:eastAsia="仿宋" w:hAnsi="Times New Roman" w:cs="Times New Roman"/>
                <w:color w:val="FF0000"/>
                <w:kern w:val="0"/>
                <w:sz w:val="24"/>
                <w:szCs w:val="24"/>
              </w:rPr>
              <w:t>/</w:t>
            </w:r>
            <w:r w:rsidR="00560C18" w:rsidRPr="00E022B2">
              <w:rPr>
                <w:rFonts w:ascii="Times New Roman" w:eastAsia="仿宋" w:hAnsi="Times New Roman" w:cs="Times New Roman"/>
                <w:color w:val="FF0000"/>
                <w:kern w:val="0"/>
                <w:sz w:val="24"/>
                <w:szCs w:val="24"/>
              </w:rPr>
              <w:t>做市交易</w:t>
            </w:r>
            <w:r w:rsidRPr="00E022B2">
              <w:rPr>
                <w:rFonts w:ascii="Times New Roman" w:eastAsia="仿宋" w:hAnsi="Times New Roman" w:cs="Times New Roman"/>
                <w:color w:val="FF0000"/>
                <w:kern w:val="0"/>
                <w:sz w:val="24"/>
                <w:szCs w:val="24"/>
              </w:rPr>
              <w:t>方式。（）年（）月（）日，信息披露义务人通过竞价交易</w:t>
            </w:r>
            <w:r w:rsidRPr="00E022B2">
              <w:rPr>
                <w:rFonts w:ascii="Times New Roman" w:eastAsia="仿宋" w:hAnsi="Times New Roman" w:cs="Times New Roman"/>
                <w:color w:val="FF0000"/>
                <w:kern w:val="0"/>
                <w:sz w:val="24"/>
                <w:szCs w:val="24"/>
              </w:rPr>
              <w:t>/</w:t>
            </w:r>
            <w:r w:rsidR="00560C18" w:rsidRPr="00E022B2">
              <w:rPr>
                <w:rFonts w:ascii="Times New Roman" w:eastAsia="仿宋" w:hAnsi="Times New Roman" w:cs="Times New Roman"/>
                <w:color w:val="FF0000"/>
                <w:kern w:val="0"/>
                <w:sz w:val="24"/>
                <w:szCs w:val="24"/>
              </w:rPr>
              <w:t>做市交易</w:t>
            </w:r>
            <w:r w:rsidRPr="00E022B2">
              <w:rPr>
                <w:rFonts w:ascii="Times New Roman" w:eastAsia="仿宋" w:hAnsi="Times New Roman" w:cs="Times New Roman"/>
                <w:color w:val="FF0000"/>
                <w:kern w:val="0"/>
                <w:sz w:val="24"/>
                <w:szCs w:val="24"/>
              </w:rPr>
              <w:t>/</w:t>
            </w:r>
            <w:r w:rsidR="000749E2" w:rsidRPr="00E022B2">
              <w:rPr>
                <w:rFonts w:ascii="Times New Roman" w:eastAsia="仿宋" w:hAnsi="Times New Roman" w:cs="Times New Roman"/>
                <w:color w:val="FF0000"/>
                <w:kern w:val="0"/>
                <w:sz w:val="24"/>
                <w:szCs w:val="24"/>
              </w:rPr>
              <w:t>大宗交易</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特定事项协议转让</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取得挂牌公司发行的新股</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国有股行政划转或变更</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执行法院裁定</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继承</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赠与</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投资关系、协议方式</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其他变动方式，增持</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减持挂牌公司</w:t>
            </w:r>
            <w:r w:rsidRPr="00E022B2">
              <w:rPr>
                <w:rFonts w:ascii="Times New Roman" w:eastAsia="仿宋" w:hAnsi="Times New Roman" w:cs="Times New Roman"/>
                <w:color w:val="FF0000"/>
                <w:kern w:val="0"/>
                <w:sz w:val="24"/>
                <w:szCs w:val="24"/>
              </w:rPr>
              <w:t>XXX</w:t>
            </w:r>
            <w:r w:rsidRPr="00E022B2">
              <w:rPr>
                <w:rFonts w:ascii="Times New Roman" w:eastAsia="仿宋" w:hAnsi="Times New Roman" w:cs="Times New Roman"/>
                <w:color w:val="FF0000"/>
                <w:kern w:val="0"/>
                <w:sz w:val="24"/>
                <w:szCs w:val="24"/>
              </w:rPr>
              <w:t>股，拥有权益比例从</w:t>
            </w:r>
            <w:r w:rsidRPr="00E022B2">
              <w:rPr>
                <w:rFonts w:ascii="Times New Roman" w:eastAsia="仿宋" w:hAnsi="Times New Roman" w:cs="Times New Roman"/>
                <w:color w:val="FF0000"/>
                <w:kern w:val="0"/>
                <w:sz w:val="24"/>
                <w:szCs w:val="24"/>
              </w:rPr>
              <w:t>XX%</w:t>
            </w:r>
            <w:r w:rsidRPr="00E022B2">
              <w:rPr>
                <w:rFonts w:ascii="Times New Roman" w:eastAsia="仿宋" w:hAnsi="Times New Roman" w:cs="Times New Roman"/>
                <w:color w:val="FF0000"/>
                <w:kern w:val="0"/>
                <w:sz w:val="24"/>
                <w:szCs w:val="24"/>
              </w:rPr>
              <w:t>（拟）变为</w:t>
            </w:r>
            <w:r w:rsidRPr="00E022B2">
              <w:rPr>
                <w:rFonts w:ascii="Times New Roman" w:eastAsia="仿宋" w:hAnsi="Times New Roman" w:cs="Times New Roman"/>
                <w:color w:val="FF0000"/>
                <w:kern w:val="0"/>
                <w:sz w:val="24"/>
                <w:szCs w:val="24"/>
              </w:rPr>
              <w:t>XX%</w:t>
            </w:r>
            <w:r w:rsidRPr="00E022B2">
              <w:rPr>
                <w:rFonts w:ascii="Times New Roman" w:eastAsia="仿宋" w:hAnsi="Times New Roman" w:cs="Times New Roman"/>
                <w:color w:val="FF0000"/>
                <w:kern w:val="0"/>
                <w:sz w:val="24"/>
                <w:szCs w:val="24"/>
              </w:rPr>
              <w:t>。如为其他方式，应具体说明。</w:t>
            </w:r>
          </w:p>
        </w:tc>
      </w:tr>
    </w:tbl>
    <w:p w14:paraId="423552AD" w14:textId="77777777" w:rsidR="00EA3040" w:rsidRPr="00E022B2" w:rsidRDefault="00EA3040" w:rsidP="00AC2148">
      <w:pPr>
        <w:pStyle w:val="a3"/>
        <w:numPr>
          <w:ilvl w:val="0"/>
          <w:numId w:val="17"/>
        </w:numPr>
        <w:spacing w:line="560" w:lineRule="exact"/>
        <w:ind w:firstLineChars="0"/>
        <w:rPr>
          <w:rFonts w:eastAsia="仿宋"/>
          <w:sz w:val="32"/>
          <w:szCs w:val="32"/>
        </w:rPr>
      </w:pPr>
      <w:r w:rsidRPr="00E022B2">
        <w:rPr>
          <w:rFonts w:eastAsia="仿宋"/>
          <w:sz w:val="32"/>
          <w:szCs w:val="32"/>
        </w:rPr>
        <w:t>权益变动目的</w:t>
      </w:r>
    </w:p>
    <w:tbl>
      <w:tblPr>
        <w:tblpPr w:leftFromText="180" w:rightFromText="180" w:vertAnchor="text" w:horzAnchor="margin" w:tblpXSpec="center" w:tblpY="11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A3040" w:rsidRPr="00E022B2" w14:paraId="3DE685B1" w14:textId="77777777" w:rsidTr="00914512">
        <w:trPr>
          <w:trHeight w:val="261"/>
        </w:trPr>
        <w:tc>
          <w:tcPr>
            <w:tcW w:w="9918" w:type="dxa"/>
            <w:shd w:val="clear" w:color="auto" w:fill="auto"/>
          </w:tcPr>
          <w:p w14:paraId="12B17BC9" w14:textId="77777777" w:rsidR="00EA3040" w:rsidRPr="00E022B2" w:rsidRDefault="00EA3040" w:rsidP="00914512">
            <w:pPr>
              <w:tabs>
                <w:tab w:val="left" w:pos="6720"/>
              </w:tabs>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各信息披露义务人应逐一说明本次权益变动的目的及后续交易计划。</w:t>
            </w:r>
            <w:r w:rsidRPr="00E022B2">
              <w:rPr>
                <w:rFonts w:ascii="Times New Roman" w:eastAsia="仿宋" w:hAnsi="Times New Roman" w:cs="Times New Roman"/>
                <w:color w:val="FF0000"/>
                <w:sz w:val="32"/>
                <w:szCs w:val="32"/>
              </w:rPr>
              <w:tab/>
            </w:r>
          </w:p>
        </w:tc>
      </w:tr>
    </w:tbl>
    <w:p w14:paraId="4FA3AF91" w14:textId="77777777" w:rsidR="00EA3040" w:rsidRPr="00E022B2" w:rsidRDefault="00EA3040" w:rsidP="00AC2148">
      <w:pPr>
        <w:pStyle w:val="a3"/>
        <w:numPr>
          <w:ilvl w:val="0"/>
          <w:numId w:val="16"/>
        </w:numPr>
        <w:spacing w:line="560" w:lineRule="exact"/>
        <w:ind w:firstLineChars="0"/>
        <w:rPr>
          <w:rFonts w:eastAsia="黑体"/>
          <w:sz w:val="32"/>
          <w:szCs w:val="32"/>
        </w:rPr>
      </w:pPr>
      <w:r w:rsidRPr="00E022B2">
        <w:rPr>
          <w:rFonts w:eastAsia="黑体"/>
          <w:sz w:val="32"/>
          <w:szCs w:val="32"/>
        </w:rPr>
        <w:t>国家相关部门批准情况</w:t>
      </w:r>
    </w:p>
    <w:tbl>
      <w:tblPr>
        <w:tblStyle w:val="a4"/>
        <w:tblW w:w="9640" w:type="dxa"/>
        <w:jc w:val="center"/>
        <w:tblLook w:val="04A0" w:firstRow="1" w:lastRow="0" w:firstColumn="1" w:lastColumn="0" w:noHBand="0" w:noVBand="1"/>
      </w:tblPr>
      <w:tblGrid>
        <w:gridCol w:w="5101"/>
        <w:gridCol w:w="4539"/>
      </w:tblGrid>
      <w:tr w:rsidR="00EA3040" w:rsidRPr="00E022B2" w14:paraId="322D3D0C" w14:textId="77777777" w:rsidTr="00914512">
        <w:trPr>
          <w:trHeight w:val="169"/>
          <w:jc w:val="center"/>
        </w:trPr>
        <w:tc>
          <w:tcPr>
            <w:tcW w:w="5101" w:type="dxa"/>
            <w:vAlign w:val="center"/>
          </w:tcPr>
          <w:p w14:paraId="55932677"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信息披露义务人</w:t>
            </w:r>
          </w:p>
        </w:tc>
        <w:tc>
          <w:tcPr>
            <w:tcW w:w="4539" w:type="dxa"/>
            <w:vAlign w:val="center"/>
          </w:tcPr>
          <w:p w14:paraId="09378670"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（多个信息披露义务人分别填写）</w:t>
            </w:r>
          </w:p>
        </w:tc>
      </w:tr>
      <w:tr w:rsidR="00EA3040" w:rsidRPr="00E022B2" w14:paraId="11BCD185" w14:textId="77777777" w:rsidTr="00914512">
        <w:trPr>
          <w:trHeight w:val="131"/>
          <w:jc w:val="center"/>
        </w:trPr>
        <w:tc>
          <w:tcPr>
            <w:tcW w:w="5101" w:type="dxa"/>
            <w:vAlign w:val="center"/>
          </w:tcPr>
          <w:p w14:paraId="0C8BBE58"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是否需国家相关部门批准</w:t>
            </w:r>
          </w:p>
        </w:tc>
        <w:tc>
          <w:tcPr>
            <w:tcW w:w="4539" w:type="dxa"/>
            <w:vAlign w:val="center"/>
          </w:tcPr>
          <w:p w14:paraId="6811E64C"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4CBD6D45" w14:textId="77777777" w:rsidTr="00914512">
        <w:trPr>
          <w:trHeight w:val="414"/>
          <w:jc w:val="center"/>
        </w:trPr>
        <w:tc>
          <w:tcPr>
            <w:tcW w:w="5101" w:type="dxa"/>
            <w:vAlign w:val="center"/>
          </w:tcPr>
          <w:p w14:paraId="13BEA1FA"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批准部门</w:t>
            </w:r>
          </w:p>
        </w:tc>
        <w:tc>
          <w:tcPr>
            <w:tcW w:w="4539" w:type="dxa"/>
            <w:vAlign w:val="center"/>
          </w:tcPr>
          <w:p w14:paraId="1358B250"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如有，应写明具体情况</w:t>
            </w:r>
          </w:p>
        </w:tc>
      </w:tr>
      <w:tr w:rsidR="00EA3040" w:rsidRPr="00E022B2" w14:paraId="14E022FD" w14:textId="77777777" w:rsidTr="00914512">
        <w:trPr>
          <w:trHeight w:val="58"/>
          <w:jc w:val="center"/>
        </w:trPr>
        <w:tc>
          <w:tcPr>
            <w:tcW w:w="5101" w:type="dxa"/>
            <w:vAlign w:val="center"/>
          </w:tcPr>
          <w:p w14:paraId="1A15D17A"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批准程序</w:t>
            </w:r>
          </w:p>
        </w:tc>
        <w:tc>
          <w:tcPr>
            <w:tcW w:w="4539" w:type="dxa"/>
            <w:vAlign w:val="center"/>
          </w:tcPr>
          <w:p w14:paraId="5211EDE4"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如有，应写明具体情况</w:t>
            </w:r>
          </w:p>
        </w:tc>
      </w:tr>
      <w:tr w:rsidR="00EA3040" w:rsidRPr="00E022B2" w14:paraId="37D6A656" w14:textId="77777777" w:rsidTr="00914512">
        <w:trPr>
          <w:trHeight w:val="58"/>
          <w:jc w:val="center"/>
        </w:trPr>
        <w:tc>
          <w:tcPr>
            <w:tcW w:w="5101" w:type="dxa"/>
            <w:vAlign w:val="center"/>
          </w:tcPr>
          <w:p w14:paraId="75AB119C"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批准程序进展</w:t>
            </w:r>
          </w:p>
        </w:tc>
        <w:tc>
          <w:tcPr>
            <w:tcW w:w="4539" w:type="dxa"/>
            <w:vAlign w:val="center"/>
          </w:tcPr>
          <w:p w14:paraId="3ECF755F"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如有，应写明具体情况</w:t>
            </w:r>
          </w:p>
        </w:tc>
      </w:tr>
    </w:tbl>
    <w:p w14:paraId="40B80F81" w14:textId="77777777" w:rsidR="00EA3040" w:rsidRPr="00E022B2" w:rsidRDefault="00EA3040" w:rsidP="00AC2148">
      <w:pPr>
        <w:pStyle w:val="a3"/>
        <w:numPr>
          <w:ilvl w:val="0"/>
          <w:numId w:val="16"/>
        </w:numPr>
        <w:spacing w:line="560" w:lineRule="exact"/>
        <w:ind w:firstLineChars="0"/>
        <w:rPr>
          <w:rFonts w:eastAsia="黑体"/>
          <w:sz w:val="32"/>
          <w:szCs w:val="32"/>
        </w:rPr>
      </w:pPr>
      <w:r w:rsidRPr="00E022B2">
        <w:rPr>
          <w:rFonts w:eastAsia="黑体"/>
          <w:sz w:val="32"/>
          <w:szCs w:val="32"/>
        </w:rPr>
        <w:t>所涉协议的主要内容</w:t>
      </w:r>
    </w:p>
    <w:tbl>
      <w:tblPr>
        <w:tblpPr w:leftFromText="180" w:rightFromText="180" w:vertAnchor="text" w:horzAnchor="margin" w:tblpXSpec="center" w:tblpY="114"/>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EA3040" w:rsidRPr="00E022B2" w14:paraId="1E6928EA" w14:textId="77777777" w:rsidTr="00914512">
        <w:trPr>
          <w:trHeight w:val="279"/>
        </w:trPr>
        <w:tc>
          <w:tcPr>
            <w:tcW w:w="9645" w:type="dxa"/>
            <w:shd w:val="clear" w:color="auto" w:fill="auto"/>
          </w:tcPr>
          <w:p w14:paraId="70378EAB" w14:textId="041E5F78"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信息披露义务人应披露权益</w:t>
            </w:r>
            <w:r w:rsidR="0049604F" w:rsidRPr="00E022B2">
              <w:rPr>
                <w:rFonts w:ascii="Times New Roman" w:eastAsia="仿宋" w:hAnsi="Times New Roman" w:cs="Times New Roman"/>
                <w:color w:val="FF0000"/>
                <w:sz w:val="32"/>
                <w:szCs w:val="32"/>
              </w:rPr>
              <w:t>（拟）</w:t>
            </w:r>
            <w:r w:rsidRPr="00E022B2">
              <w:rPr>
                <w:rFonts w:ascii="Times New Roman" w:eastAsia="仿宋" w:hAnsi="Times New Roman" w:cs="Times New Roman"/>
                <w:color w:val="FF0000"/>
                <w:sz w:val="32"/>
                <w:szCs w:val="32"/>
              </w:rPr>
              <w:t>变动涉及的相关协议、行政</w:t>
            </w:r>
            <w:r w:rsidR="00560C18" w:rsidRPr="00E022B2">
              <w:rPr>
                <w:rFonts w:ascii="Times New Roman" w:eastAsia="仿宋" w:hAnsi="Times New Roman" w:cs="Times New Roman"/>
                <w:color w:val="FF0000"/>
                <w:sz w:val="32"/>
                <w:szCs w:val="32"/>
              </w:rPr>
              <w:t>划转或变更、法院裁定等文件的主要内容。如无，或通过系统以竞价交易</w:t>
            </w:r>
            <w:r w:rsidRPr="00E022B2">
              <w:rPr>
                <w:rFonts w:ascii="Times New Roman" w:eastAsia="仿宋" w:hAnsi="Times New Roman" w:cs="Times New Roman"/>
                <w:color w:val="FF0000"/>
                <w:sz w:val="32"/>
                <w:szCs w:val="32"/>
              </w:rPr>
              <w:t>/</w:t>
            </w:r>
            <w:r w:rsidR="00560C18" w:rsidRPr="00E022B2">
              <w:rPr>
                <w:rFonts w:ascii="Times New Roman" w:eastAsia="仿宋" w:hAnsi="Times New Roman" w:cs="Times New Roman"/>
                <w:color w:val="FF0000"/>
                <w:sz w:val="32"/>
                <w:szCs w:val="32"/>
              </w:rPr>
              <w:t>做市交易</w:t>
            </w:r>
            <w:r w:rsidRPr="00E022B2">
              <w:rPr>
                <w:rFonts w:ascii="Times New Roman" w:eastAsia="仿宋" w:hAnsi="Times New Roman" w:cs="Times New Roman"/>
                <w:color w:val="FF0000"/>
                <w:sz w:val="32"/>
                <w:szCs w:val="32"/>
              </w:rPr>
              <w:t>/</w:t>
            </w:r>
            <w:r w:rsidR="00560C18" w:rsidRPr="00E022B2">
              <w:rPr>
                <w:rFonts w:ascii="Times New Roman" w:eastAsia="仿宋" w:hAnsi="Times New Roman" w:cs="Times New Roman"/>
                <w:color w:val="FF0000"/>
                <w:sz w:val="32"/>
                <w:szCs w:val="32"/>
              </w:rPr>
              <w:t>其他交易</w:t>
            </w:r>
            <w:r w:rsidRPr="00E022B2">
              <w:rPr>
                <w:rFonts w:ascii="Times New Roman" w:eastAsia="仿宋" w:hAnsi="Times New Roman" w:cs="Times New Roman"/>
                <w:color w:val="FF0000"/>
                <w:sz w:val="32"/>
                <w:szCs w:val="32"/>
              </w:rPr>
              <w:t>方式导致权益变动的，亦应写明：本次权益变动无涉及的相关协议、行政划转或变更、法院裁定等文件。</w:t>
            </w:r>
          </w:p>
        </w:tc>
      </w:tr>
    </w:tbl>
    <w:p w14:paraId="435356F9" w14:textId="77777777" w:rsidR="00EA3040" w:rsidRPr="00E022B2" w:rsidRDefault="00EA3040" w:rsidP="00AC2148">
      <w:pPr>
        <w:pStyle w:val="a3"/>
        <w:numPr>
          <w:ilvl w:val="0"/>
          <w:numId w:val="16"/>
        </w:numPr>
        <w:spacing w:line="560" w:lineRule="exact"/>
        <w:ind w:firstLineChars="0"/>
        <w:rPr>
          <w:rFonts w:eastAsia="黑体"/>
          <w:sz w:val="32"/>
          <w:szCs w:val="32"/>
        </w:rPr>
      </w:pPr>
      <w:r w:rsidRPr="00E022B2">
        <w:rPr>
          <w:rFonts w:eastAsia="黑体"/>
          <w:sz w:val="32"/>
          <w:szCs w:val="32"/>
        </w:rPr>
        <w:t>其他重大事项</w:t>
      </w:r>
    </w:p>
    <w:p w14:paraId="6F3C709C" w14:textId="77777777" w:rsidR="00EA3040" w:rsidRPr="00E022B2" w:rsidRDefault="00EA3040" w:rsidP="00AC2148">
      <w:pPr>
        <w:pStyle w:val="a3"/>
        <w:numPr>
          <w:ilvl w:val="0"/>
          <w:numId w:val="18"/>
        </w:numPr>
        <w:spacing w:line="560" w:lineRule="exact"/>
        <w:ind w:firstLineChars="0"/>
        <w:rPr>
          <w:rFonts w:eastAsia="仿宋"/>
          <w:sz w:val="32"/>
          <w:szCs w:val="32"/>
        </w:rPr>
      </w:pPr>
      <w:r w:rsidRPr="00E022B2">
        <w:rPr>
          <w:rFonts w:eastAsia="仿宋"/>
          <w:sz w:val="32"/>
          <w:szCs w:val="32"/>
        </w:rPr>
        <w:lastRenderedPageBreak/>
        <w:t>挂牌公司控股股东减持股份，导致其丧失控股股</w:t>
      </w:r>
    </w:p>
    <w:p w14:paraId="7CB90EEC" w14:textId="77777777" w:rsidR="00EA3040" w:rsidRPr="00E022B2" w:rsidRDefault="00EA3040" w:rsidP="00914512">
      <w:pPr>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东地位的情形</w:t>
      </w:r>
      <w:r w:rsidRPr="00E022B2">
        <w:rPr>
          <w:rFonts w:ascii="Times New Roman" w:eastAsia="仿宋" w:hAnsi="Times New Roman" w:cs="Times New Roman"/>
          <w:color w:val="FF0000"/>
          <w:sz w:val="32"/>
          <w:szCs w:val="32"/>
        </w:rPr>
        <w:t>（如适用）</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1"/>
        <w:gridCol w:w="786"/>
        <w:gridCol w:w="3853"/>
      </w:tblGrid>
      <w:tr w:rsidR="00EA3040" w:rsidRPr="00E022B2" w14:paraId="5C22B477" w14:textId="77777777" w:rsidTr="00914512">
        <w:trPr>
          <w:trHeight w:val="374"/>
          <w:jc w:val="center"/>
        </w:trPr>
        <w:tc>
          <w:tcPr>
            <w:tcW w:w="5021" w:type="dxa"/>
            <w:vAlign w:val="center"/>
          </w:tcPr>
          <w:p w14:paraId="627E767C"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原控股股东对收购人的主体资格、诚信情况及收购意图的调查情况</w:t>
            </w:r>
          </w:p>
        </w:tc>
        <w:tc>
          <w:tcPr>
            <w:tcW w:w="4639" w:type="dxa"/>
            <w:gridSpan w:val="2"/>
            <w:vAlign w:val="center"/>
          </w:tcPr>
          <w:p w14:paraId="28944B8A"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应写明挂牌公司原控股股东对收购人是否符合《非上市公众公司收购管理办法》第六条的规定、是否具备收购主体资格、诚信情况及收购意图的调查情况</w:t>
            </w:r>
          </w:p>
        </w:tc>
      </w:tr>
      <w:tr w:rsidR="00EA3040" w:rsidRPr="00E022B2" w14:paraId="253722D8" w14:textId="77777777" w:rsidTr="00914512">
        <w:trPr>
          <w:trHeight w:val="323"/>
          <w:jc w:val="center"/>
        </w:trPr>
        <w:tc>
          <w:tcPr>
            <w:tcW w:w="5021" w:type="dxa"/>
            <w:vAlign w:val="center"/>
          </w:tcPr>
          <w:p w14:paraId="3A721013"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原控股股东或实际控制人是否存在未清偿其对公司的负债，未解除公司为其负债提供的担保，或者损害公司利益的其他情形</w:t>
            </w:r>
          </w:p>
        </w:tc>
        <w:tc>
          <w:tcPr>
            <w:tcW w:w="786" w:type="dxa"/>
            <w:vAlign w:val="center"/>
          </w:tcPr>
          <w:p w14:paraId="44DF7062"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c>
          <w:tcPr>
            <w:tcW w:w="3853" w:type="dxa"/>
            <w:vAlign w:val="center"/>
          </w:tcPr>
          <w:p w14:paraId="4AE74461"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如是，应写明该情形的具体情况及消除情况；未能消除损害的，应写明其出让相关股份所得收入用于消除全部损害的安排。</w:t>
            </w:r>
          </w:p>
        </w:tc>
      </w:tr>
    </w:tbl>
    <w:p w14:paraId="4F4077A2" w14:textId="77777777" w:rsidR="00EA3040" w:rsidRPr="00E022B2" w:rsidRDefault="00EA3040" w:rsidP="00AC2148">
      <w:pPr>
        <w:pStyle w:val="a3"/>
        <w:numPr>
          <w:ilvl w:val="0"/>
          <w:numId w:val="18"/>
        </w:numPr>
        <w:spacing w:line="560" w:lineRule="exact"/>
        <w:ind w:firstLineChars="0"/>
        <w:rPr>
          <w:rFonts w:eastAsia="仿宋"/>
          <w:sz w:val="32"/>
          <w:szCs w:val="32"/>
        </w:rPr>
      </w:pPr>
      <w:r w:rsidRPr="00E022B2">
        <w:rPr>
          <w:rFonts w:eastAsia="仿宋"/>
          <w:sz w:val="32"/>
          <w:szCs w:val="32"/>
        </w:rPr>
        <w:t>其他重大事项</w:t>
      </w:r>
    </w:p>
    <w:tbl>
      <w:tblPr>
        <w:tblpPr w:leftFromText="180" w:rightFromText="180" w:vertAnchor="text" w:horzAnchor="margin" w:tblpXSpec="center" w:tblpY="114"/>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7"/>
      </w:tblGrid>
      <w:tr w:rsidR="00EA3040" w:rsidRPr="00E022B2" w14:paraId="15917ED4" w14:textId="77777777" w:rsidTr="00914512">
        <w:trPr>
          <w:trHeight w:val="253"/>
        </w:trPr>
        <w:tc>
          <w:tcPr>
            <w:tcW w:w="9597" w:type="dxa"/>
            <w:shd w:val="clear" w:color="auto" w:fill="auto"/>
          </w:tcPr>
          <w:p w14:paraId="773A6068" w14:textId="6E41AD39"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除本报告书要求内容外，信息披露义务人应披露权益</w:t>
            </w:r>
            <w:r w:rsidR="00AF6B74" w:rsidRPr="00E022B2">
              <w:rPr>
                <w:rFonts w:ascii="Times New Roman" w:eastAsia="仿宋" w:hAnsi="Times New Roman" w:cs="Times New Roman"/>
                <w:color w:val="FF0000"/>
                <w:sz w:val="32"/>
                <w:szCs w:val="32"/>
              </w:rPr>
              <w:t>（拟）</w:t>
            </w:r>
            <w:r w:rsidRPr="00E022B2">
              <w:rPr>
                <w:rFonts w:ascii="Times New Roman" w:eastAsia="仿宋" w:hAnsi="Times New Roman" w:cs="Times New Roman"/>
                <w:color w:val="FF0000"/>
                <w:sz w:val="32"/>
                <w:szCs w:val="32"/>
              </w:rPr>
              <w:t>变动事项相关的对投资者做出投资决策有重大影响的信息。如无，亦应写明：截至本报告书签署之日，本报告书已按照有关规定对本次权益变动的相关信息进行了如实披露，不存在根据法律以及相关规定信息披露人应当披露而未披露的其他重大信息。</w:t>
            </w:r>
          </w:p>
        </w:tc>
      </w:tr>
    </w:tbl>
    <w:p w14:paraId="09BB4709" w14:textId="77777777" w:rsidR="00EA3040" w:rsidRPr="00E022B2" w:rsidRDefault="00EA3040" w:rsidP="00AC2148">
      <w:pPr>
        <w:pStyle w:val="a3"/>
        <w:numPr>
          <w:ilvl w:val="0"/>
          <w:numId w:val="16"/>
        </w:numPr>
        <w:spacing w:line="560" w:lineRule="exact"/>
        <w:ind w:firstLineChars="0"/>
        <w:rPr>
          <w:rFonts w:eastAsia="黑体"/>
          <w:sz w:val="32"/>
          <w:szCs w:val="32"/>
        </w:rPr>
      </w:pPr>
      <w:r w:rsidRPr="00E022B2">
        <w:rPr>
          <w:rFonts w:eastAsia="黑体"/>
          <w:sz w:val="32"/>
          <w:szCs w:val="32"/>
        </w:rPr>
        <w:t>备查文件目录</w:t>
      </w:r>
    </w:p>
    <w:p w14:paraId="70A0EAB3"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仿宋" w:hAnsi="Times New Roman" w:cs="Times New Roman"/>
          <w:sz w:val="32"/>
          <w:szCs w:val="32"/>
        </w:rPr>
        <w:t>（一）信息披露义务人为法人或其他组织的，提供营业执照等相关材料；信息披露义务人为自然人的，提供身份证明文件等相关材料；</w:t>
      </w:r>
    </w:p>
    <w:p w14:paraId="6858CB56"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（二）信息披露义务人就收购作出的相关决定</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317D9B41"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（三）涉及收购资金来源的协议</w:t>
      </w:r>
      <w:r w:rsidRPr="00E022B2">
        <w:rPr>
          <w:rFonts w:ascii="Times New Roman" w:eastAsia="仿宋" w:hAnsi="Times New Roman" w:cs="Times New Roman"/>
          <w:color w:val="FF0000"/>
          <w:sz w:val="32"/>
          <w:szCs w:val="32"/>
        </w:rPr>
        <w:t>（如适用）</w:t>
      </w:r>
      <w:r w:rsidRPr="00E022B2">
        <w:rPr>
          <w:rFonts w:ascii="Times New Roman" w:eastAsia="仿宋" w:hAnsi="Times New Roman" w:cs="Times New Roman"/>
          <w:sz w:val="32"/>
          <w:szCs w:val="32"/>
        </w:rPr>
        <w:t>；</w:t>
      </w:r>
    </w:p>
    <w:p w14:paraId="3AB9CD80"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（四）任何与本次收购及相关股份权益活动有关的合同、协议和其他安排的文件</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050D8CE2"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（五）合伙协议</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73E2645C" w14:textId="41E822A8" w:rsidR="00EA3040" w:rsidRPr="00E022B2" w:rsidRDefault="004D5512"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（六）</w:t>
      </w:r>
      <w:r w:rsidR="00EA3040" w:rsidRPr="00E022B2">
        <w:rPr>
          <w:rFonts w:ascii="Times New Roman" w:eastAsia="仿宋" w:hAnsi="Times New Roman" w:cs="Times New Roman"/>
          <w:sz w:val="32"/>
          <w:szCs w:val="32"/>
        </w:rPr>
        <w:t>其他备查文件</w:t>
      </w:r>
      <w:r w:rsidRPr="00E022B2">
        <w:rPr>
          <w:rFonts w:ascii="Times New Roman" w:eastAsia="仿宋" w:hAnsi="Times New Roman" w:cs="Times New Roman"/>
          <w:color w:val="FF0000"/>
          <w:sz w:val="32"/>
          <w:szCs w:val="32"/>
        </w:rPr>
        <w:t>（如有）</w:t>
      </w:r>
      <w:r w:rsidR="00EA3040" w:rsidRPr="00E022B2">
        <w:rPr>
          <w:rFonts w:ascii="Times New Roman" w:eastAsia="仿宋" w:hAnsi="Times New Roman" w:cs="Times New Roman"/>
          <w:sz w:val="32"/>
          <w:szCs w:val="32"/>
        </w:rPr>
        <w:t>。</w:t>
      </w:r>
    </w:p>
    <w:p w14:paraId="4F310858" w14:textId="77777777" w:rsidR="00EA3040" w:rsidRPr="00E022B2" w:rsidRDefault="00EA3040" w:rsidP="00914512">
      <w:pPr>
        <w:spacing w:line="560" w:lineRule="exact"/>
        <w:ind w:firstLineChars="250" w:firstLine="600"/>
        <w:rPr>
          <w:rFonts w:ascii="Times New Roman" w:eastAsia="仿宋" w:hAnsi="Times New Roman" w:cs="Times New Roman"/>
          <w:sz w:val="24"/>
          <w:szCs w:val="24"/>
        </w:rPr>
      </w:pPr>
    </w:p>
    <w:p w14:paraId="2719F99A" w14:textId="77777777" w:rsidR="00EA3040" w:rsidRPr="00E022B2" w:rsidRDefault="00EA3040" w:rsidP="00914512">
      <w:pPr>
        <w:spacing w:line="560" w:lineRule="exact"/>
        <w:ind w:right="100"/>
        <w:jc w:val="righ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信息披露义务人：</w:t>
      </w:r>
      <w:r w:rsidRPr="00E022B2">
        <w:rPr>
          <w:rFonts w:ascii="Times New Roman" w:eastAsia="仿宋" w:hAnsi="Times New Roman" w:cs="Times New Roman"/>
          <w:color w:val="FF0000"/>
          <w:sz w:val="32"/>
          <w:szCs w:val="32"/>
        </w:rPr>
        <w:t>（多个信息披露义务人分别签署）</w:t>
      </w:r>
    </w:p>
    <w:p w14:paraId="2A89566C" w14:textId="77777777" w:rsidR="00EA3040" w:rsidRPr="00E022B2" w:rsidRDefault="00EA3040" w:rsidP="00914512">
      <w:pPr>
        <w:spacing w:line="560" w:lineRule="exact"/>
        <w:jc w:val="right"/>
        <w:rPr>
          <w:rFonts w:ascii="Times New Roman" w:eastAsia="仿宋" w:hAnsi="Times New Roman" w:cs="Times New Roman"/>
          <w:b/>
          <w:color w:val="000000" w:themeColor="text1"/>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7A844F9C" w14:textId="77777777" w:rsidR="00917F89" w:rsidRPr="00E022B2" w:rsidRDefault="00917F89">
      <w:pPr>
        <w:widowControl/>
        <w:jc w:val="left"/>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br w:type="page"/>
      </w:r>
    </w:p>
    <w:p w14:paraId="2C27B64F" w14:textId="77777777" w:rsidR="00AE58DF" w:rsidRDefault="00AE58DF" w:rsidP="00FF25DC">
      <w:pPr>
        <w:pStyle w:val="10"/>
        <w:snapToGrid w:val="0"/>
        <w:spacing w:before="0" w:after="0" w:line="640" w:lineRule="exact"/>
        <w:jc w:val="center"/>
        <w:rPr>
          <w:rFonts w:eastAsia="方正大标宋简体"/>
          <w:b w:val="0"/>
          <w:lang w:eastAsia="zh-CN"/>
        </w:rPr>
        <w:sectPr w:rsidR="00AE58DF" w:rsidSect="00192979">
          <w:pgSz w:w="11906" w:h="16838"/>
          <w:pgMar w:top="1440" w:right="1800" w:bottom="1440" w:left="1800" w:header="851" w:footer="992" w:gutter="0"/>
          <w:pgNumType w:fmt="numberInDash"/>
          <w:cols w:space="425"/>
          <w:docGrid w:type="lines" w:linePitch="312"/>
        </w:sectPr>
      </w:pPr>
      <w:bookmarkStart w:id="203" w:name="_第32号__挂牌公司第一大股东、控股股东、实际控制人及其一致行动人变更"/>
      <w:bookmarkStart w:id="204" w:name="_Toc13401894"/>
      <w:bookmarkEnd w:id="203"/>
    </w:p>
    <w:p w14:paraId="71C54007" w14:textId="26447ACC" w:rsidR="00EA3040" w:rsidRPr="00E022B2" w:rsidRDefault="00917F89" w:rsidP="00FF25DC">
      <w:pPr>
        <w:pStyle w:val="10"/>
        <w:snapToGrid w:val="0"/>
        <w:spacing w:before="0" w:after="0" w:line="640" w:lineRule="exact"/>
        <w:jc w:val="center"/>
        <w:rPr>
          <w:rFonts w:eastAsia="方正大标宋简体"/>
          <w:b w:val="0"/>
          <w:lang w:eastAsia="zh-CN"/>
        </w:rPr>
      </w:pPr>
      <w:bookmarkStart w:id="205" w:name="_Toc53420139"/>
      <w:r w:rsidRPr="00E022B2">
        <w:rPr>
          <w:rFonts w:eastAsia="方正大标宋简体"/>
          <w:b w:val="0"/>
          <w:lang w:eastAsia="zh-CN"/>
        </w:rPr>
        <w:lastRenderedPageBreak/>
        <w:t>第</w:t>
      </w:r>
      <w:r w:rsidRPr="00E022B2">
        <w:rPr>
          <w:rFonts w:eastAsia="方正大标宋简体"/>
          <w:b w:val="0"/>
          <w:lang w:eastAsia="zh-CN"/>
        </w:rPr>
        <w:t>32</w:t>
      </w:r>
      <w:r w:rsidRPr="00E022B2">
        <w:rPr>
          <w:rFonts w:eastAsia="方正大标宋简体"/>
          <w:b w:val="0"/>
          <w:lang w:eastAsia="zh-CN"/>
        </w:rPr>
        <w:t>号</w:t>
      </w:r>
      <w:r w:rsidRPr="00E022B2">
        <w:rPr>
          <w:rFonts w:eastAsia="方正大标宋简体"/>
          <w:b w:val="0"/>
          <w:lang w:eastAsia="zh-CN"/>
        </w:rPr>
        <w:t xml:space="preserve">  </w:t>
      </w:r>
      <w:r w:rsidR="00EA3040" w:rsidRPr="00E022B2">
        <w:rPr>
          <w:rFonts w:eastAsia="方正大标宋简体"/>
          <w:b w:val="0"/>
          <w:lang w:eastAsia="zh-CN"/>
        </w:rPr>
        <w:t>挂牌公司第一大股东、控股股东、实际控制人及其一致行动人变更公告</w:t>
      </w:r>
      <w:r w:rsidR="00DE0237" w:rsidRPr="00E022B2">
        <w:rPr>
          <w:rFonts w:eastAsia="方正大标宋简体"/>
          <w:b w:val="0"/>
          <w:lang w:eastAsia="zh-CN"/>
        </w:rPr>
        <w:t>格式</w:t>
      </w:r>
      <w:r w:rsidR="00EA3040" w:rsidRPr="00E022B2">
        <w:rPr>
          <w:rFonts w:eastAsia="方正大标宋简体"/>
          <w:b w:val="0"/>
          <w:lang w:eastAsia="zh-CN"/>
        </w:rPr>
        <w:t>模板</w:t>
      </w:r>
      <w:bookmarkEnd w:id="204"/>
      <w:bookmarkEnd w:id="205"/>
    </w:p>
    <w:p w14:paraId="373641BB" w14:textId="77777777" w:rsidR="00EA3040" w:rsidRPr="00E022B2" w:rsidRDefault="00EA3040" w:rsidP="00914512">
      <w:pPr>
        <w:autoSpaceDE w:val="0"/>
        <w:autoSpaceDN w:val="0"/>
        <w:adjustRightInd w:val="0"/>
        <w:spacing w:line="560" w:lineRule="exact"/>
        <w:ind w:firstLineChars="247" w:firstLine="793"/>
        <w:jc w:val="center"/>
        <w:rPr>
          <w:rFonts w:ascii="Times New Roman" w:eastAsia="仿宋" w:hAnsi="Times New Roman" w:cs="Times New Roman"/>
          <w:b/>
          <w:bCs/>
          <w:kern w:val="0"/>
          <w:sz w:val="32"/>
          <w:szCs w:val="32"/>
        </w:rPr>
      </w:pPr>
    </w:p>
    <w:p w14:paraId="37848012" w14:textId="77777777" w:rsidR="00EA3040" w:rsidRPr="00E022B2" w:rsidRDefault="00EA3040" w:rsidP="00914512">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713203E9" w14:textId="77777777" w:rsidR="00EA3040" w:rsidRPr="00E022B2" w:rsidRDefault="00EA3040" w:rsidP="00914512">
      <w:pPr>
        <w:autoSpaceDE w:val="0"/>
        <w:autoSpaceDN w:val="0"/>
        <w:spacing w:line="560" w:lineRule="exact"/>
        <w:rPr>
          <w:rFonts w:ascii="Times New Roman" w:eastAsia="仿宋" w:hAnsi="Times New Roman" w:cs="Times New Roman"/>
          <w:sz w:val="32"/>
          <w:szCs w:val="32"/>
        </w:rPr>
      </w:pPr>
    </w:p>
    <w:p w14:paraId="1D8E2477" w14:textId="23558926" w:rsidR="00EA3040" w:rsidRPr="00E022B2" w:rsidRDefault="00EA3040" w:rsidP="00914512">
      <w:pPr>
        <w:spacing w:line="560" w:lineRule="exact"/>
        <w:ind w:firstLine="510"/>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t>XXXX</w:t>
      </w:r>
      <w:r w:rsidRPr="00E022B2">
        <w:rPr>
          <w:rFonts w:ascii="Times New Roman" w:eastAsia="方正大标宋简体" w:hAnsi="Times New Roman" w:cs="Times New Roman"/>
          <w:bCs/>
          <w:kern w:val="0"/>
          <w:sz w:val="44"/>
          <w:szCs w:val="44"/>
        </w:rPr>
        <w:t>公司第一大股东、控股股东、实际控制人及其一致行动人变更公告</w:t>
      </w:r>
    </w:p>
    <w:p w14:paraId="7119BA73" w14:textId="77777777" w:rsidR="00EA3040" w:rsidRPr="00E022B2" w:rsidRDefault="00EA3040" w:rsidP="00914512">
      <w:pPr>
        <w:spacing w:line="560" w:lineRule="exact"/>
        <w:ind w:firstLine="510"/>
        <w:jc w:val="center"/>
        <w:rPr>
          <w:rFonts w:ascii="Times New Roman" w:eastAsia="仿宋" w:hAnsi="Times New Roman" w:cs="Times New Roman"/>
          <w:b/>
          <w:bCs/>
          <w:sz w:val="32"/>
          <w:szCs w:val="32"/>
        </w:rPr>
      </w:pPr>
    </w:p>
    <w:p w14:paraId="0312CA16"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2DF6EA9" w14:textId="77777777" w:rsidR="00EA3040" w:rsidRPr="00E022B2" w:rsidRDefault="00EA3040" w:rsidP="0091451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董事（）因（具体和明确的理由）不能保证公告内容真实、准确、完整。</w:t>
      </w:r>
    </w:p>
    <w:p w14:paraId="50A4F382" w14:textId="77777777" w:rsidR="00EA3040" w:rsidRPr="00E022B2" w:rsidRDefault="00EA3040" w:rsidP="00914512">
      <w:pPr>
        <w:spacing w:line="560" w:lineRule="exact"/>
        <w:rPr>
          <w:rFonts w:ascii="Times New Roman" w:eastAsia="仿宋" w:hAnsi="Times New Roman" w:cs="Times New Roman"/>
          <w:b/>
          <w:sz w:val="30"/>
          <w:szCs w:val="30"/>
        </w:rPr>
      </w:pPr>
    </w:p>
    <w:p w14:paraId="631E8FD9" w14:textId="77777777" w:rsidR="00EA3040" w:rsidRPr="00E022B2" w:rsidRDefault="00EA3040" w:rsidP="001660C1">
      <w:pPr>
        <w:pStyle w:val="a3"/>
        <w:numPr>
          <w:ilvl w:val="0"/>
          <w:numId w:val="19"/>
        </w:numPr>
        <w:spacing w:line="560" w:lineRule="exact"/>
        <w:ind w:left="0" w:firstLineChars="0" w:firstLine="567"/>
        <w:rPr>
          <w:rFonts w:eastAsia="黑体"/>
          <w:sz w:val="32"/>
          <w:szCs w:val="32"/>
        </w:rPr>
      </w:pPr>
      <w:bookmarkStart w:id="206" w:name="_Toc515555759"/>
      <w:r w:rsidRPr="00E022B2">
        <w:rPr>
          <w:rFonts w:eastAsia="黑体"/>
          <w:sz w:val="32"/>
          <w:szCs w:val="32"/>
        </w:rPr>
        <w:t>变更基本情况</w:t>
      </w:r>
      <w:bookmarkEnd w:id="206"/>
    </w:p>
    <w:p w14:paraId="268150EC" w14:textId="7A54EF7A"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简要介绍第一大股东、控股股东、实际控制人及其一致行动人变更基本情况，包括变更前后的情况和变更方式</w:t>
      </w:r>
      <w:r w:rsidR="003630F6" w:rsidRPr="00E022B2">
        <w:rPr>
          <w:rFonts w:ascii="Times New Roman" w:eastAsia="仿宋" w:hAnsi="Times New Roman" w:cs="Times New Roman"/>
          <w:sz w:val="32"/>
          <w:szCs w:val="32"/>
        </w:rPr>
        <w:t>等</w:t>
      </w:r>
      <w:r w:rsidRPr="00E022B2">
        <w:rPr>
          <w:rFonts w:ascii="Times New Roman" w:eastAsia="仿宋" w:hAnsi="Times New Roman" w:cs="Times New Roman"/>
          <w:sz w:val="32"/>
          <w:szCs w:val="32"/>
        </w:rPr>
        <w:t>。</w:t>
      </w:r>
    </w:p>
    <w:p w14:paraId="4A0A4673" w14:textId="18E7A143" w:rsidR="00EA3040" w:rsidRPr="00E022B2" w:rsidRDefault="00EA3040" w:rsidP="001660C1">
      <w:pPr>
        <w:pStyle w:val="a3"/>
        <w:numPr>
          <w:ilvl w:val="0"/>
          <w:numId w:val="19"/>
        </w:numPr>
        <w:spacing w:line="560" w:lineRule="exact"/>
        <w:ind w:left="0" w:firstLineChars="0" w:firstLine="567"/>
        <w:rPr>
          <w:rFonts w:eastAsia="黑体"/>
          <w:sz w:val="32"/>
          <w:szCs w:val="32"/>
        </w:rPr>
      </w:pPr>
      <w:bookmarkStart w:id="207" w:name="_Toc515555760"/>
      <w:r w:rsidRPr="00E022B2">
        <w:rPr>
          <w:rFonts w:eastAsia="黑体"/>
          <w:sz w:val="32"/>
          <w:szCs w:val="32"/>
        </w:rPr>
        <w:t>变更后第一大股东</w:t>
      </w:r>
      <w:r w:rsidRPr="00E022B2">
        <w:rPr>
          <w:rFonts w:eastAsia="黑体"/>
          <w:sz w:val="32"/>
          <w:szCs w:val="32"/>
        </w:rPr>
        <w:t>/</w:t>
      </w:r>
      <w:r w:rsidRPr="00E022B2">
        <w:rPr>
          <w:rFonts w:eastAsia="黑体"/>
          <w:sz w:val="32"/>
          <w:szCs w:val="32"/>
        </w:rPr>
        <w:t>控股股东</w:t>
      </w:r>
      <w:r w:rsidRPr="00E022B2">
        <w:rPr>
          <w:rFonts w:eastAsia="黑体"/>
          <w:sz w:val="32"/>
          <w:szCs w:val="32"/>
        </w:rPr>
        <w:t>/</w:t>
      </w:r>
      <w:r w:rsidRPr="00E022B2">
        <w:rPr>
          <w:rFonts w:eastAsia="黑体"/>
          <w:sz w:val="32"/>
          <w:szCs w:val="32"/>
        </w:rPr>
        <w:t>实际控制人</w:t>
      </w:r>
      <w:r w:rsidRPr="00E022B2">
        <w:rPr>
          <w:rFonts w:eastAsia="黑体"/>
          <w:sz w:val="32"/>
          <w:szCs w:val="32"/>
        </w:rPr>
        <w:t>/</w:t>
      </w:r>
      <w:r w:rsidRPr="00E022B2">
        <w:rPr>
          <w:rFonts w:eastAsia="黑体"/>
          <w:sz w:val="32"/>
          <w:szCs w:val="32"/>
        </w:rPr>
        <w:t>及其</w:t>
      </w:r>
      <w:bookmarkEnd w:id="207"/>
      <w:r w:rsidR="00154F9C" w:rsidRPr="00E022B2">
        <w:rPr>
          <w:rFonts w:eastAsia="黑体"/>
          <w:sz w:val="32"/>
          <w:szCs w:val="32"/>
        </w:rPr>
        <w:t>一致行动人基本情况</w:t>
      </w:r>
    </w:p>
    <w:p w14:paraId="5E4B11EE"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（一）相关主体应当按照如下要求披露其基本情况：</w:t>
      </w:r>
    </w:p>
    <w:p w14:paraId="00FBC66F"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相关主体为法人或者其他经济组织的，应当披露公司（企业或单位）名称、法定代表人、实际控制人、设立日期、注册资本（实缴资本）、住所、邮编、所属行业、主要业务、统一社会信用代码、失信联合惩戒情况、国家相关部门批准情况、内部程序履行情况等；</w:t>
      </w:r>
    </w:p>
    <w:p w14:paraId="55F8442C"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2</w:t>
      </w:r>
      <w:r w:rsidRPr="00E022B2">
        <w:rPr>
          <w:rFonts w:ascii="Times New Roman" w:eastAsia="仿宋" w:hAnsi="Times New Roman" w:cs="Times New Roman"/>
          <w:sz w:val="32"/>
          <w:szCs w:val="32"/>
        </w:rPr>
        <w:t>、相关主体为自然人的，应当披露姓名、国籍、是否拥有永久境外居留权、最近五年内的工作单位、职务、所任职单位主要业务及注册地、以及是否与所任职单位存在产权关系等。</w:t>
      </w:r>
    </w:p>
    <w:p w14:paraId="305C4080"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（二）相关主体为多人的，应分别说明基本情况。</w:t>
      </w:r>
    </w:p>
    <w:p w14:paraId="5E233EBF" w14:textId="2AFA8BF1" w:rsidR="00EA3040" w:rsidRPr="00E022B2" w:rsidRDefault="00EA3040" w:rsidP="001660C1">
      <w:pPr>
        <w:pStyle w:val="a3"/>
        <w:numPr>
          <w:ilvl w:val="0"/>
          <w:numId w:val="19"/>
        </w:numPr>
        <w:spacing w:line="560" w:lineRule="exact"/>
        <w:ind w:left="0" w:firstLineChars="0" w:firstLine="567"/>
        <w:rPr>
          <w:rFonts w:eastAsia="黑体"/>
          <w:sz w:val="32"/>
          <w:szCs w:val="32"/>
        </w:rPr>
      </w:pPr>
      <w:bookmarkStart w:id="208" w:name="_Toc515555762"/>
      <w:r w:rsidRPr="00E022B2">
        <w:rPr>
          <w:rFonts w:eastAsia="黑体"/>
          <w:sz w:val="32"/>
          <w:szCs w:val="32"/>
        </w:rPr>
        <w:t>第一大股东、控股股东、实际控制人及其一致</w:t>
      </w:r>
      <w:bookmarkEnd w:id="208"/>
      <w:r w:rsidR="00154F9C" w:rsidRPr="00E022B2">
        <w:rPr>
          <w:rFonts w:eastAsia="黑体"/>
          <w:sz w:val="32"/>
          <w:szCs w:val="32"/>
        </w:rPr>
        <w:t>行动人变更的原因及对挂牌公司的影响</w:t>
      </w:r>
    </w:p>
    <w:p w14:paraId="54A4A22D"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简要介绍第一大股东、控股股东、实际控制人及其一致行动人变更的原因对挂牌公司的影响。</w:t>
      </w:r>
    </w:p>
    <w:p w14:paraId="4AEE8358" w14:textId="77777777" w:rsidR="00EA3040" w:rsidRPr="00E022B2" w:rsidRDefault="00EA3040" w:rsidP="001660C1">
      <w:pPr>
        <w:pStyle w:val="a3"/>
        <w:numPr>
          <w:ilvl w:val="0"/>
          <w:numId w:val="19"/>
        </w:numPr>
        <w:spacing w:line="560" w:lineRule="exact"/>
        <w:ind w:left="0" w:firstLineChars="0" w:firstLine="567"/>
        <w:rPr>
          <w:rFonts w:eastAsia="黑体"/>
          <w:sz w:val="32"/>
          <w:szCs w:val="32"/>
        </w:rPr>
      </w:pPr>
      <w:bookmarkStart w:id="209" w:name="_Toc515555764"/>
      <w:r w:rsidRPr="00E022B2">
        <w:rPr>
          <w:rFonts w:eastAsia="黑体"/>
          <w:sz w:val="32"/>
          <w:szCs w:val="32"/>
        </w:rPr>
        <w:t>其他事项</w:t>
      </w:r>
      <w:bookmarkEnd w:id="209"/>
    </w:p>
    <w:p w14:paraId="3B31AF7F"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（一）信息披露事项</w:t>
      </w:r>
    </w:p>
    <w:p w14:paraId="7C265D85"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本次变更事项是否构成收购、是否涉及权益变动及是否已披露相关文件。</w:t>
      </w:r>
    </w:p>
    <w:p w14:paraId="66DEB4F8"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（二）国家相关部门批准情况</w:t>
      </w:r>
    </w:p>
    <w:p w14:paraId="08D17F77"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本次变更事项是否需国家相关部门批准，如需，应写明须批准部门、批准程序及相关程序进展情况。</w:t>
      </w:r>
    </w:p>
    <w:p w14:paraId="6813A4E3"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（三）限售情况</w:t>
      </w:r>
    </w:p>
    <w:p w14:paraId="54A97C32"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按照《非上市公众公司收购管理办法》的相关规定进行收购后，收购人成为第一大股东或者实际控制人的，收购人持有的被收购公司股份，在收购完成后</w:t>
      </w:r>
      <w:r w:rsidRPr="00E022B2">
        <w:rPr>
          <w:rFonts w:ascii="Times New Roman" w:eastAsia="仿宋" w:hAnsi="Times New Roman" w:cs="Times New Roman"/>
          <w:sz w:val="32"/>
          <w:szCs w:val="32"/>
        </w:rPr>
        <w:t>12</w:t>
      </w:r>
      <w:r w:rsidRPr="00E022B2">
        <w:rPr>
          <w:rFonts w:ascii="Times New Roman" w:eastAsia="仿宋" w:hAnsi="Times New Roman" w:cs="Times New Roman"/>
          <w:sz w:val="32"/>
          <w:szCs w:val="32"/>
        </w:rPr>
        <w:t>个月内不得转让。本次变更完成后，上述主体所持股份是否应及时办理限售，如需要，需说明具体的办理安排及限售期间。</w:t>
      </w:r>
    </w:p>
    <w:p w14:paraId="050E5AF1"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（四）其他</w:t>
      </w:r>
    </w:p>
    <w:p w14:paraId="12C37BB0" w14:textId="77777777" w:rsidR="00EA3040" w:rsidRPr="00E022B2" w:rsidRDefault="00EA3040" w:rsidP="0091451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除本公告要求内容外，还应披露本次变更事项相关的对</w:t>
      </w:r>
      <w:r w:rsidRPr="00E022B2">
        <w:rPr>
          <w:rFonts w:ascii="Times New Roman" w:eastAsia="仿宋" w:hAnsi="Times New Roman" w:cs="Times New Roman"/>
          <w:sz w:val="32"/>
          <w:szCs w:val="32"/>
        </w:rPr>
        <w:lastRenderedPageBreak/>
        <w:t>投资者做出投资决策有重大影响的信息。如无，亦应写明：截至本公告披露之日，本公告已按照有关规定对本次变更事项的相关信息进行了如实披露，不存在根据法律以及相关规定应当披露而未披露的其他重大信息。</w:t>
      </w:r>
    </w:p>
    <w:p w14:paraId="706CC1E3" w14:textId="77777777" w:rsidR="00EA3040" w:rsidRPr="00E022B2" w:rsidRDefault="00EA3040" w:rsidP="001660C1">
      <w:pPr>
        <w:pStyle w:val="a3"/>
        <w:numPr>
          <w:ilvl w:val="0"/>
          <w:numId w:val="19"/>
        </w:numPr>
        <w:spacing w:line="560" w:lineRule="exact"/>
        <w:ind w:left="0" w:firstLineChars="0" w:firstLine="567"/>
        <w:rPr>
          <w:rFonts w:eastAsia="黑体"/>
          <w:sz w:val="32"/>
          <w:szCs w:val="32"/>
        </w:rPr>
      </w:pPr>
      <w:bookmarkStart w:id="210" w:name="_Toc515555765"/>
      <w:r w:rsidRPr="00E022B2">
        <w:rPr>
          <w:rFonts w:eastAsia="黑体"/>
          <w:sz w:val="32"/>
          <w:szCs w:val="32"/>
        </w:rPr>
        <w:t>备查文件目录</w:t>
      </w:r>
      <w:bookmarkEnd w:id="210"/>
    </w:p>
    <w:p w14:paraId="17570F16" w14:textId="77777777"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（一）相关主体为法人或其他组织的，提供营业执照等相关材料；相关主体为自然人的，提供身份证明文件等相关材料；</w:t>
      </w:r>
    </w:p>
    <w:p w14:paraId="01EA8EF2" w14:textId="77777777"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（二）相关主体就本次变更事项作出的相关决定（如有）；</w:t>
      </w:r>
    </w:p>
    <w:p w14:paraId="1E7A8620" w14:textId="77777777"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（三）任何与本次变更事项有关的合同、协议和其他安排的文件（如有）；</w:t>
      </w:r>
    </w:p>
    <w:p w14:paraId="5D78338C" w14:textId="77777777"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（四）合伙协议（如有）；</w:t>
      </w:r>
    </w:p>
    <w:p w14:paraId="675E5BFF" w14:textId="61B2255F" w:rsidR="00EA3040" w:rsidRPr="00E022B2" w:rsidRDefault="00EA3040" w:rsidP="00914512">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（五）其他备查文件。</w:t>
      </w:r>
    </w:p>
    <w:p w14:paraId="29FC332F" w14:textId="77777777" w:rsidR="00EA3040" w:rsidRPr="00E022B2" w:rsidRDefault="00EA3040" w:rsidP="00914512">
      <w:pPr>
        <w:snapToGrid w:val="0"/>
        <w:spacing w:line="560" w:lineRule="exact"/>
        <w:ind w:firstLineChars="200" w:firstLine="640"/>
        <w:rPr>
          <w:rFonts w:ascii="Times New Roman" w:eastAsia="仿宋" w:hAnsi="Times New Roman" w:cs="Times New Roman"/>
          <w:bCs/>
          <w:sz w:val="32"/>
          <w:szCs w:val="32"/>
        </w:rPr>
      </w:pPr>
    </w:p>
    <w:p w14:paraId="4B445AFB" w14:textId="237B4A0D" w:rsidR="00EA3040" w:rsidRPr="00E022B2" w:rsidRDefault="00EA3040" w:rsidP="00914512">
      <w:pPr>
        <w:snapToGrid w:val="0"/>
        <w:spacing w:line="560" w:lineRule="exact"/>
        <w:ind w:firstLineChars="200" w:firstLine="640"/>
        <w:jc w:val="right"/>
        <w:rPr>
          <w:rFonts w:ascii="Times New Roman" w:eastAsia="仿宋" w:hAnsi="Times New Roman" w:cs="Times New Roman"/>
          <w:bCs/>
          <w:sz w:val="32"/>
          <w:szCs w:val="32"/>
        </w:rPr>
      </w:pPr>
      <w:r w:rsidRPr="00E022B2">
        <w:rPr>
          <w:rFonts w:ascii="Times New Roman" w:eastAsia="仿宋" w:hAnsi="Times New Roman" w:cs="Times New Roman"/>
          <w:bCs/>
          <w:sz w:val="32"/>
          <w:szCs w:val="32"/>
        </w:rPr>
        <w:t>XXX</w:t>
      </w:r>
      <w:r w:rsidRPr="00E022B2">
        <w:rPr>
          <w:rFonts w:ascii="Times New Roman" w:eastAsia="仿宋" w:hAnsi="Times New Roman" w:cs="Times New Roman"/>
          <w:sz w:val="32"/>
          <w:szCs w:val="32"/>
        </w:rPr>
        <w:t>X</w:t>
      </w:r>
      <w:r w:rsidRPr="00E022B2">
        <w:rPr>
          <w:rFonts w:ascii="Times New Roman" w:eastAsia="仿宋" w:hAnsi="Times New Roman" w:cs="Times New Roman"/>
          <w:bCs/>
          <w:sz w:val="32"/>
          <w:szCs w:val="32"/>
        </w:rPr>
        <w:t>公司董事会</w:t>
      </w:r>
    </w:p>
    <w:p w14:paraId="18631EE9" w14:textId="5CE6E76B" w:rsidR="00EA3040" w:rsidRPr="00E022B2" w:rsidRDefault="0066412B" w:rsidP="00BB14C9">
      <w:pPr>
        <w:snapToGrid w:val="0"/>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00EA3040" w:rsidRPr="00E022B2">
        <w:rPr>
          <w:rFonts w:ascii="Times New Roman" w:eastAsia="仿宋" w:hAnsi="Times New Roman" w:cs="Times New Roman"/>
          <w:sz w:val="32"/>
          <w:szCs w:val="32"/>
        </w:rPr>
        <w:t>XXXX</w:t>
      </w:r>
      <w:r w:rsidR="00EA3040" w:rsidRPr="00E022B2">
        <w:rPr>
          <w:rFonts w:ascii="Times New Roman" w:eastAsia="仿宋" w:hAnsi="Times New Roman" w:cs="Times New Roman"/>
          <w:sz w:val="32"/>
          <w:szCs w:val="32"/>
        </w:rPr>
        <w:t>年</w:t>
      </w:r>
      <w:r w:rsidR="00EA3040" w:rsidRPr="00E022B2">
        <w:rPr>
          <w:rFonts w:ascii="Times New Roman" w:eastAsia="仿宋" w:hAnsi="Times New Roman" w:cs="Times New Roman"/>
          <w:sz w:val="32"/>
          <w:szCs w:val="32"/>
        </w:rPr>
        <w:t>XX</w:t>
      </w:r>
      <w:r w:rsidR="00EA3040" w:rsidRPr="00E022B2">
        <w:rPr>
          <w:rFonts w:ascii="Times New Roman" w:eastAsia="仿宋" w:hAnsi="Times New Roman" w:cs="Times New Roman"/>
          <w:sz w:val="32"/>
          <w:szCs w:val="32"/>
        </w:rPr>
        <w:t>月</w:t>
      </w:r>
      <w:r w:rsidR="00EA3040" w:rsidRPr="00E022B2">
        <w:rPr>
          <w:rFonts w:ascii="Times New Roman" w:eastAsia="仿宋" w:hAnsi="Times New Roman" w:cs="Times New Roman"/>
          <w:sz w:val="32"/>
          <w:szCs w:val="32"/>
        </w:rPr>
        <w:t>XX</w:t>
      </w:r>
      <w:r w:rsidR="00EA3040" w:rsidRPr="00E022B2">
        <w:rPr>
          <w:rFonts w:ascii="Times New Roman" w:eastAsia="仿宋" w:hAnsi="Times New Roman" w:cs="Times New Roman"/>
          <w:sz w:val="32"/>
          <w:szCs w:val="32"/>
        </w:rPr>
        <w:t>日</w:t>
      </w:r>
    </w:p>
    <w:p w14:paraId="2DA58E50" w14:textId="77777777" w:rsidR="00EA3040" w:rsidRPr="00E022B2" w:rsidRDefault="00EA3040" w:rsidP="00914512">
      <w:pPr>
        <w:snapToGrid w:val="0"/>
        <w:spacing w:line="560" w:lineRule="exact"/>
        <w:ind w:right="480"/>
        <w:jc w:val="right"/>
        <w:rPr>
          <w:rFonts w:ascii="Times New Roman" w:eastAsia="仿宋" w:hAnsi="Times New Roman" w:cs="Times New Roman"/>
          <w:sz w:val="32"/>
          <w:szCs w:val="32"/>
        </w:rPr>
      </w:pPr>
    </w:p>
    <w:p w14:paraId="43515958" w14:textId="77777777" w:rsidR="00EA3040" w:rsidRPr="00E022B2" w:rsidRDefault="00EA3040" w:rsidP="00914512">
      <w:pPr>
        <w:snapToGrid w:val="0"/>
        <w:spacing w:line="560" w:lineRule="exact"/>
        <w:ind w:right="480"/>
        <w:jc w:val="right"/>
        <w:rPr>
          <w:rFonts w:ascii="Times New Roman" w:eastAsia="仿宋" w:hAnsi="Times New Roman" w:cs="Times New Roman"/>
          <w:sz w:val="32"/>
          <w:szCs w:val="32"/>
        </w:rPr>
      </w:pPr>
    </w:p>
    <w:p w14:paraId="22DD6D59" w14:textId="77777777" w:rsidR="00EA3040" w:rsidRPr="00E022B2" w:rsidRDefault="00EA3040" w:rsidP="00914512">
      <w:pPr>
        <w:widowControl/>
        <w:spacing w:line="560" w:lineRule="exact"/>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br w:type="page"/>
      </w:r>
    </w:p>
    <w:p w14:paraId="23B8A3C9" w14:textId="77777777" w:rsidR="00EA3040" w:rsidRPr="00E022B2"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rPr>
        <w:lastRenderedPageBreak/>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7D700F30" w14:textId="77777777" w:rsidR="00EA3040" w:rsidRPr="00E022B2" w:rsidRDefault="00EA3040" w:rsidP="00914512">
      <w:pPr>
        <w:widowControl/>
        <w:spacing w:line="560" w:lineRule="exact"/>
        <w:rPr>
          <w:rFonts w:ascii="Times New Roman" w:hAnsi="Times New Roman" w:cs="Times New Roman"/>
          <w:color w:val="000000"/>
          <w:kern w:val="0"/>
          <w:sz w:val="2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p>
    <w:p w14:paraId="4F0394FB" w14:textId="77777777" w:rsidR="00EA3040" w:rsidRPr="00E022B2" w:rsidRDefault="00EA3040" w:rsidP="00914512">
      <w:pPr>
        <w:widowControl/>
        <w:spacing w:line="560" w:lineRule="exact"/>
        <w:jc w:val="center"/>
        <w:rPr>
          <w:rFonts w:ascii="Times New Roman" w:eastAsia="方正大标宋简体" w:hAnsi="Times New Roman" w:cs="Times New Roman"/>
          <w:bCs/>
          <w:kern w:val="0"/>
          <w:sz w:val="44"/>
          <w:szCs w:val="44"/>
        </w:rPr>
      </w:pPr>
    </w:p>
    <w:p w14:paraId="5777346E" w14:textId="4BD4A6FE" w:rsidR="00EA3040" w:rsidRPr="00E022B2" w:rsidRDefault="00EA3040" w:rsidP="00914512">
      <w:pPr>
        <w:widowControl/>
        <w:spacing w:line="56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color w:val="FF0000"/>
          <w:kern w:val="0"/>
          <w:sz w:val="44"/>
          <w:szCs w:val="44"/>
        </w:rPr>
        <w:t>（）</w:t>
      </w:r>
      <w:r w:rsidRPr="00E022B2">
        <w:rPr>
          <w:rFonts w:ascii="Times New Roman" w:eastAsia="方正大标宋简体" w:hAnsi="Times New Roman" w:cs="Times New Roman"/>
          <w:bCs/>
          <w:kern w:val="0"/>
          <w:sz w:val="44"/>
          <w:szCs w:val="44"/>
        </w:rPr>
        <w:t>公司</w:t>
      </w:r>
      <w:r w:rsidRPr="00E022B2">
        <w:rPr>
          <w:rFonts w:ascii="Times New Roman" w:eastAsia="方正大标宋简体" w:hAnsi="Times New Roman" w:cs="Times New Roman"/>
          <w:bCs/>
          <w:color w:val="FF0000"/>
          <w:kern w:val="0"/>
          <w:sz w:val="44"/>
          <w:szCs w:val="44"/>
        </w:rPr>
        <w:t>第一大股东</w:t>
      </w:r>
      <w:r w:rsidRPr="00E022B2">
        <w:rPr>
          <w:rFonts w:ascii="Times New Roman" w:eastAsia="方正大标宋简体" w:hAnsi="Times New Roman" w:cs="Times New Roman"/>
          <w:bCs/>
          <w:color w:val="FF0000"/>
          <w:kern w:val="0"/>
          <w:sz w:val="44"/>
          <w:szCs w:val="44"/>
        </w:rPr>
        <w:t>/</w:t>
      </w:r>
      <w:r w:rsidRPr="00E022B2">
        <w:rPr>
          <w:rFonts w:ascii="Times New Roman" w:eastAsia="方正大标宋简体" w:hAnsi="Times New Roman" w:cs="Times New Roman"/>
          <w:bCs/>
          <w:color w:val="FF0000"/>
          <w:kern w:val="0"/>
          <w:sz w:val="44"/>
          <w:szCs w:val="44"/>
        </w:rPr>
        <w:t>控股股东</w:t>
      </w:r>
      <w:r w:rsidRPr="00E022B2">
        <w:rPr>
          <w:rFonts w:ascii="Times New Roman" w:eastAsia="方正大标宋简体" w:hAnsi="Times New Roman" w:cs="Times New Roman"/>
          <w:bCs/>
          <w:color w:val="FF0000"/>
          <w:kern w:val="0"/>
          <w:sz w:val="44"/>
          <w:szCs w:val="44"/>
        </w:rPr>
        <w:t>/</w:t>
      </w:r>
      <w:r w:rsidRPr="00E022B2">
        <w:rPr>
          <w:rFonts w:ascii="Times New Roman" w:eastAsia="方正大标宋简体" w:hAnsi="Times New Roman" w:cs="Times New Roman"/>
          <w:bCs/>
          <w:color w:val="FF0000"/>
          <w:kern w:val="0"/>
          <w:sz w:val="44"/>
          <w:szCs w:val="44"/>
        </w:rPr>
        <w:t>实际控制人</w:t>
      </w:r>
      <w:r w:rsidRPr="00E022B2">
        <w:rPr>
          <w:rFonts w:ascii="Times New Roman" w:eastAsia="方正大标宋简体" w:hAnsi="Times New Roman" w:cs="Times New Roman"/>
          <w:bCs/>
          <w:color w:val="FF0000"/>
          <w:kern w:val="0"/>
          <w:sz w:val="44"/>
          <w:szCs w:val="44"/>
        </w:rPr>
        <w:t>/</w:t>
      </w:r>
      <w:r w:rsidRPr="00E022B2">
        <w:rPr>
          <w:rFonts w:ascii="Times New Roman" w:eastAsia="方正大标宋简体" w:hAnsi="Times New Roman" w:cs="Times New Roman"/>
          <w:bCs/>
          <w:color w:val="FF0000"/>
          <w:kern w:val="0"/>
          <w:sz w:val="44"/>
          <w:szCs w:val="44"/>
        </w:rPr>
        <w:t>及其一致行动人</w:t>
      </w:r>
      <w:r w:rsidRPr="00E022B2">
        <w:rPr>
          <w:rFonts w:ascii="Times New Roman" w:eastAsia="方正大标宋简体" w:hAnsi="Times New Roman" w:cs="Times New Roman"/>
          <w:bCs/>
          <w:kern w:val="0"/>
          <w:sz w:val="44"/>
          <w:szCs w:val="44"/>
        </w:rPr>
        <w:t>变更公告</w:t>
      </w:r>
    </w:p>
    <w:p w14:paraId="1323323C" w14:textId="77777777" w:rsidR="00EA3040" w:rsidRPr="00E022B2" w:rsidRDefault="00EA3040" w:rsidP="00914512">
      <w:pPr>
        <w:widowControl/>
        <w:spacing w:line="560" w:lineRule="exact"/>
        <w:jc w:val="center"/>
        <w:rPr>
          <w:rFonts w:ascii="Times New Roman" w:hAnsi="Times New Roman"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DE0E020" w14:textId="77777777" w:rsidTr="00914512">
        <w:tc>
          <w:tcPr>
            <w:tcW w:w="8302" w:type="dxa"/>
            <w:shd w:val="clear" w:color="auto" w:fill="auto"/>
          </w:tcPr>
          <w:p w14:paraId="484AEC35" w14:textId="77777777" w:rsidR="00EA3040" w:rsidRPr="00E022B2" w:rsidRDefault="00EA3040" w:rsidP="00914512">
            <w:pPr>
              <w:spacing w:line="560" w:lineRule="exact"/>
              <w:ind w:firstLineChars="200" w:firstLine="480"/>
              <w:jc w:val="left"/>
              <w:rPr>
                <w:rFonts w:ascii="Times New Roman" w:eastAsia="仿宋" w:hAnsi="Times New Roman" w:cs="Times New Roman"/>
                <w:sz w:val="24"/>
                <w:szCs w:val="24"/>
              </w:rPr>
            </w:pPr>
            <w:r w:rsidRPr="00E022B2">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7D5480DF" w14:textId="77777777" w:rsidR="00EA3040" w:rsidRPr="00E022B2" w:rsidRDefault="00EA3040" w:rsidP="00914512">
            <w:pPr>
              <w:spacing w:line="560" w:lineRule="exact"/>
              <w:ind w:firstLineChars="200" w:firstLine="480"/>
              <w:jc w:val="left"/>
              <w:rPr>
                <w:rFonts w:ascii="Times New Roman" w:hAnsi="Times New Roman" w:cs="Times New Roman"/>
                <w:b/>
                <w:szCs w:val="21"/>
              </w:rPr>
            </w:pPr>
            <w:r w:rsidRPr="00E022B2">
              <w:rPr>
                <w:rFonts w:ascii="Times New Roman" w:eastAsia="仿宋" w:hAnsi="Times New Roman" w:cs="Times New Roman"/>
                <w:color w:val="FF0000"/>
                <w:sz w:val="24"/>
                <w:szCs w:val="24"/>
              </w:rPr>
              <w:t>董事（</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）因（</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）不能保证公告内容真实、准确、完整。（如适用）</w:t>
            </w:r>
          </w:p>
        </w:tc>
      </w:tr>
    </w:tbl>
    <w:p w14:paraId="270301DF" w14:textId="77777777" w:rsidR="00EA3040" w:rsidRPr="00E022B2" w:rsidRDefault="00EA3040" w:rsidP="00914512">
      <w:pPr>
        <w:pStyle w:val="a3"/>
        <w:spacing w:line="560" w:lineRule="exact"/>
        <w:ind w:left="567" w:firstLineChars="0" w:firstLine="0"/>
        <w:rPr>
          <w:rFonts w:eastAsia="黑体"/>
          <w:sz w:val="32"/>
          <w:szCs w:val="32"/>
        </w:rPr>
      </w:pPr>
    </w:p>
    <w:p w14:paraId="396B7E1C" w14:textId="77777777" w:rsidR="00EA3040" w:rsidRPr="00E022B2" w:rsidRDefault="00EA3040" w:rsidP="001660C1">
      <w:pPr>
        <w:pStyle w:val="a3"/>
        <w:numPr>
          <w:ilvl w:val="0"/>
          <w:numId w:val="36"/>
        </w:numPr>
        <w:spacing w:line="560" w:lineRule="exact"/>
        <w:ind w:firstLineChars="0"/>
        <w:rPr>
          <w:b/>
        </w:rPr>
      </w:pPr>
      <w:r w:rsidRPr="00E022B2">
        <w:rPr>
          <w:rFonts w:eastAsia="黑体"/>
          <w:sz w:val="32"/>
          <w:szCs w:val="32"/>
        </w:rPr>
        <w:t>变更基本情况</w:t>
      </w:r>
    </w:p>
    <w:p w14:paraId="47D0FBEA" w14:textId="6DEA973D" w:rsidR="006B0A26" w:rsidRPr="00E022B2" w:rsidRDefault="007475CF" w:rsidP="001660C1">
      <w:pPr>
        <w:pStyle w:val="a3"/>
        <w:numPr>
          <w:ilvl w:val="0"/>
          <w:numId w:val="26"/>
        </w:numPr>
        <w:spacing w:line="560" w:lineRule="exact"/>
        <w:ind w:firstLineChars="0"/>
        <w:rPr>
          <w:rFonts w:eastAsia="仿宋"/>
          <w:sz w:val="32"/>
          <w:szCs w:val="32"/>
        </w:rPr>
      </w:pPr>
      <w:r w:rsidRPr="00E022B2">
        <w:rPr>
          <w:rFonts w:eastAsia="仿宋"/>
          <w:sz w:val="32"/>
          <w:szCs w:val="32"/>
        </w:rPr>
        <w:t>变更主体</w:t>
      </w:r>
    </w:p>
    <w:p w14:paraId="716EA870" w14:textId="7759B711" w:rsidR="007475CF" w:rsidRPr="00E022B2" w:rsidRDefault="00841E3B" w:rsidP="006B0A26">
      <w:pPr>
        <w:widowControl/>
        <w:spacing w:line="560" w:lineRule="exact"/>
        <w:ind w:firstLineChars="200" w:firstLine="640"/>
        <w:rPr>
          <w:rFonts w:ascii="Times New Roman" w:eastAsia="仿宋" w:hAnsi="Times New Roman" w:cs="Times New Roman"/>
          <w:kern w:val="0"/>
          <w:sz w:val="32"/>
          <w:szCs w:val="32"/>
        </w:rPr>
      </w:pPr>
      <w:sdt>
        <w:sdtPr>
          <w:rPr>
            <w:rFonts w:ascii="Times New Roman" w:eastAsia="仿宋" w:hAnsi="Times New Roman" w:cs="Times New Roman"/>
            <w:kern w:val="0"/>
            <w:sz w:val="32"/>
            <w:szCs w:val="32"/>
          </w:rPr>
          <w:id w:val="1380436850"/>
          <w14:checkbox>
            <w14:checked w14:val="0"/>
            <w14:checkedState w14:val="2612" w14:font="MS Gothic"/>
            <w14:uncheckedState w14:val="2610" w14:font="MS Gothic"/>
          </w14:checkbox>
        </w:sdtPr>
        <w:sdtEndPr/>
        <w:sdtContent>
          <w:r w:rsidR="006B0A26" w:rsidRPr="00E022B2">
            <w:rPr>
              <w:rFonts w:ascii="Segoe UI Symbol" w:eastAsia="仿宋" w:hAnsi="Segoe UI Symbol" w:cs="Segoe UI Symbol"/>
              <w:kern w:val="0"/>
              <w:sz w:val="32"/>
              <w:szCs w:val="32"/>
            </w:rPr>
            <w:t>☐</w:t>
          </w:r>
        </w:sdtContent>
      </w:sdt>
      <w:r w:rsidR="007475CF" w:rsidRPr="00E022B2">
        <w:rPr>
          <w:rFonts w:ascii="Times New Roman" w:eastAsia="仿宋" w:hAnsi="Times New Roman" w:cs="Times New Roman"/>
          <w:kern w:val="0"/>
          <w:sz w:val="32"/>
          <w:szCs w:val="32"/>
        </w:rPr>
        <w:t>第一大股东变更</w:t>
      </w:r>
      <w:r w:rsidR="007475CF" w:rsidRPr="00E022B2">
        <w:rPr>
          <w:rFonts w:ascii="Times New Roman" w:eastAsia="仿宋" w:hAnsi="Times New Roman" w:cs="Times New Roman"/>
          <w:kern w:val="0"/>
          <w:sz w:val="32"/>
          <w:szCs w:val="32"/>
        </w:rPr>
        <w:t xml:space="preserve">      </w:t>
      </w:r>
      <w:sdt>
        <w:sdtPr>
          <w:rPr>
            <w:rFonts w:ascii="Times New Roman" w:eastAsia="仿宋" w:hAnsi="Times New Roman" w:cs="Times New Roman"/>
            <w:kern w:val="0"/>
            <w:sz w:val="32"/>
            <w:szCs w:val="32"/>
          </w:rPr>
          <w:id w:val="754551579"/>
          <w14:checkbox>
            <w14:checked w14:val="0"/>
            <w14:checkedState w14:val="2612" w14:font="MS Gothic"/>
            <w14:uncheckedState w14:val="2610" w14:font="MS Gothic"/>
          </w14:checkbox>
        </w:sdtPr>
        <w:sdtEndPr/>
        <w:sdtContent>
          <w:r w:rsidR="007475CF" w:rsidRPr="00E022B2">
            <w:rPr>
              <w:rFonts w:ascii="Segoe UI Symbol" w:eastAsia="仿宋" w:hAnsi="Segoe UI Symbol" w:cs="Segoe UI Symbol"/>
              <w:kern w:val="0"/>
              <w:sz w:val="32"/>
              <w:szCs w:val="32"/>
            </w:rPr>
            <w:t>☐</w:t>
          </w:r>
        </w:sdtContent>
      </w:sdt>
      <w:r w:rsidR="007475CF" w:rsidRPr="00E022B2">
        <w:rPr>
          <w:rFonts w:ascii="Times New Roman" w:eastAsia="仿宋" w:hAnsi="Times New Roman" w:cs="Times New Roman"/>
          <w:kern w:val="0"/>
          <w:sz w:val="32"/>
          <w:szCs w:val="32"/>
        </w:rPr>
        <w:t>控股股东变更</w:t>
      </w:r>
      <w:r w:rsidR="007475CF" w:rsidRPr="00E022B2">
        <w:rPr>
          <w:rFonts w:ascii="Times New Roman" w:eastAsia="仿宋" w:hAnsi="Times New Roman" w:cs="Times New Roman"/>
          <w:kern w:val="0"/>
          <w:sz w:val="32"/>
          <w:szCs w:val="32"/>
        </w:rPr>
        <w:t xml:space="preserve"> </w:t>
      </w:r>
    </w:p>
    <w:p w14:paraId="5EEF4DB1" w14:textId="30E27844" w:rsidR="007475CF" w:rsidRPr="00E022B2" w:rsidRDefault="00841E3B" w:rsidP="006B0A26">
      <w:pPr>
        <w:spacing w:line="560" w:lineRule="exact"/>
        <w:ind w:firstLineChars="200" w:firstLine="640"/>
        <w:rPr>
          <w:rFonts w:ascii="Times New Roman" w:eastAsia="仿宋" w:hAnsi="Times New Roman" w:cs="Times New Roman"/>
          <w:b/>
          <w:sz w:val="32"/>
          <w:szCs w:val="32"/>
        </w:rPr>
      </w:pPr>
      <w:sdt>
        <w:sdtPr>
          <w:rPr>
            <w:rFonts w:ascii="Times New Roman" w:eastAsia="仿宋" w:hAnsi="Times New Roman" w:cs="Times New Roman"/>
            <w:kern w:val="0"/>
            <w:sz w:val="32"/>
            <w:szCs w:val="32"/>
          </w:rPr>
          <w:id w:val="-198402101"/>
          <w14:checkbox>
            <w14:checked w14:val="0"/>
            <w14:checkedState w14:val="2612" w14:font="MS Gothic"/>
            <w14:uncheckedState w14:val="2610" w14:font="MS Gothic"/>
          </w14:checkbox>
        </w:sdtPr>
        <w:sdtEndPr/>
        <w:sdtContent>
          <w:r w:rsidR="007475CF" w:rsidRPr="00E022B2">
            <w:rPr>
              <w:rFonts w:ascii="Segoe UI Symbol" w:eastAsia="仿宋" w:hAnsi="Segoe UI Symbol" w:cs="Segoe UI Symbol"/>
              <w:kern w:val="0"/>
              <w:sz w:val="32"/>
              <w:szCs w:val="32"/>
            </w:rPr>
            <w:t>☐</w:t>
          </w:r>
        </w:sdtContent>
      </w:sdt>
      <w:r w:rsidR="007475CF" w:rsidRPr="00E022B2">
        <w:rPr>
          <w:rFonts w:ascii="Times New Roman" w:eastAsia="仿宋" w:hAnsi="Times New Roman" w:cs="Times New Roman"/>
          <w:kern w:val="0"/>
          <w:sz w:val="32"/>
          <w:szCs w:val="32"/>
        </w:rPr>
        <w:t>实际控制人变更</w:t>
      </w:r>
      <w:r w:rsidR="007475CF" w:rsidRPr="00E022B2">
        <w:rPr>
          <w:rFonts w:ascii="Times New Roman" w:eastAsia="仿宋" w:hAnsi="Times New Roman" w:cs="Times New Roman"/>
          <w:kern w:val="0"/>
          <w:sz w:val="32"/>
          <w:szCs w:val="32"/>
        </w:rPr>
        <w:t xml:space="preserve">      </w:t>
      </w:r>
      <w:sdt>
        <w:sdtPr>
          <w:rPr>
            <w:rFonts w:ascii="Times New Roman" w:eastAsia="仿宋" w:hAnsi="Times New Roman" w:cs="Times New Roman"/>
            <w:kern w:val="0"/>
            <w:sz w:val="32"/>
            <w:szCs w:val="32"/>
          </w:rPr>
          <w:id w:val="-2002731410"/>
          <w14:checkbox>
            <w14:checked w14:val="0"/>
            <w14:checkedState w14:val="2612" w14:font="MS Gothic"/>
            <w14:uncheckedState w14:val="2610" w14:font="MS Gothic"/>
          </w14:checkbox>
        </w:sdtPr>
        <w:sdtEndPr/>
        <w:sdtContent>
          <w:r w:rsidR="007475CF" w:rsidRPr="00E022B2">
            <w:rPr>
              <w:rFonts w:ascii="Segoe UI Symbol" w:eastAsia="仿宋" w:hAnsi="Segoe UI Symbol" w:cs="Segoe UI Symbol"/>
              <w:kern w:val="0"/>
              <w:sz w:val="32"/>
              <w:szCs w:val="32"/>
            </w:rPr>
            <w:t>☐</w:t>
          </w:r>
        </w:sdtContent>
      </w:sdt>
      <w:r w:rsidR="007475CF" w:rsidRPr="00E022B2">
        <w:rPr>
          <w:rFonts w:ascii="Times New Roman" w:eastAsia="仿宋" w:hAnsi="Times New Roman" w:cs="Times New Roman"/>
          <w:kern w:val="0"/>
          <w:sz w:val="32"/>
          <w:szCs w:val="32"/>
        </w:rPr>
        <w:t>一致行动人变更</w:t>
      </w:r>
    </w:p>
    <w:p w14:paraId="407B2A6A" w14:textId="1C0D761A" w:rsidR="007475CF" w:rsidRPr="00E022B2" w:rsidRDefault="007475CF" w:rsidP="007475CF">
      <w:pPr>
        <w:pStyle w:val="a3"/>
        <w:spacing w:line="560" w:lineRule="exact"/>
        <w:ind w:left="450" w:firstLineChars="0" w:firstLine="0"/>
        <w:rPr>
          <w:rFonts w:eastAsia="黑体"/>
          <w:sz w:val="32"/>
          <w:szCs w:val="32"/>
        </w:rPr>
      </w:pPr>
      <w:r w:rsidRPr="00E022B2">
        <w:rPr>
          <w:rFonts w:eastAsia="仿宋"/>
          <w:sz w:val="32"/>
          <w:szCs w:val="32"/>
        </w:rPr>
        <w:t>（二）变更方式</w:t>
      </w:r>
    </w:p>
    <w:p w14:paraId="768738B4" w14:textId="4E6C3CC3" w:rsidR="00177B38" w:rsidRPr="00E022B2" w:rsidRDefault="007475CF" w:rsidP="00B92208">
      <w:pPr>
        <w:pStyle w:val="a3"/>
        <w:spacing w:line="560" w:lineRule="exact"/>
        <w:ind w:firstLine="640"/>
        <w:rPr>
          <w:rFonts w:eastAsia="仿宋"/>
          <w:sz w:val="32"/>
          <w:szCs w:val="32"/>
        </w:rPr>
      </w:pPr>
      <w:r w:rsidRPr="00E022B2">
        <w:rPr>
          <w:rFonts w:eastAsia="仿宋"/>
          <w:color w:val="FF0000"/>
          <w:sz w:val="32"/>
          <w:szCs w:val="32"/>
        </w:rPr>
        <w:t>（相关主体）</w:t>
      </w:r>
      <w:r w:rsidRPr="00E022B2">
        <w:rPr>
          <w:rFonts w:eastAsia="仿宋"/>
          <w:sz w:val="32"/>
          <w:szCs w:val="32"/>
        </w:rPr>
        <w:t>通过</w:t>
      </w:r>
      <w:r w:rsidRPr="00E022B2">
        <w:rPr>
          <w:rFonts w:eastAsia="仿宋"/>
          <w:color w:val="FF0000"/>
          <w:sz w:val="32"/>
          <w:szCs w:val="32"/>
        </w:rPr>
        <w:t>竞价交易</w:t>
      </w:r>
      <w:r w:rsidRPr="00E022B2">
        <w:rPr>
          <w:rFonts w:eastAsia="仿宋"/>
          <w:color w:val="FF0000"/>
          <w:sz w:val="32"/>
          <w:szCs w:val="32"/>
        </w:rPr>
        <w:t>/</w:t>
      </w:r>
      <w:r w:rsidR="00560C18" w:rsidRPr="00E022B2">
        <w:rPr>
          <w:rFonts w:eastAsia="仿宋"/>
          <w:color w:val="FF0000"/>
          <w:sz w:val="32"/>
          <w:szCs w:val="32"/>
        </w:rPr>
        <w:t>做市交易</w:t>
      </w:r>
      <w:r w:rsidRPr="00E022B2">
        <w:rPr>
          <w:rFonts w:eastAsia="仿宋"/>
          <w:color w:val="FF0000"/>
          <w:sz w:val="32"/>
          <w:szCs w:val="32"/>
        </w:rPr>
        <w:t>/</w:t>
      </w:r>
      <w:r w:rsidR="00B92208" w:rsidRPr="00E022B2">
        <w:rPr>
          <w:rFonts w:eastAsia="仿宋"/>
          <w:color w:val="FF0000"/>
          <w:sz w:val="32"/>
          <w:szCs w:val="32"/>
        </w:rPr>
        <w:t>大宗交易</w:t>
      </w:r>
      <w:r w:rsidR="00B92208" w:rsidRPr="00E022B2">
        <w:rPr>
          <w:rFonts w:eastAsia="仿宋"/>
          <w:color w:val="FF0000"/>
          <w:sz w:val="32"/>
          <w:szCs w:val="32"/>
        </w:rPr>
        <w:t>/</w:t>
      </w:r>
      <w:r w:rsidRPr="00E022B2">
        <w:rPr>
          <w:rFonts w:eastAsia="仿宋"/>
          <w:color w:val="FF0000"/>
          <w:sz w:val="32"/>
          <w:szCs w:val="32"/>
        </w:rPr>
        <w:t>特定事项协议转让</w:t>
      </w:r>
      <w:r w:rsidRPr="00E022B2">
        <w:rPr>
          <w:rFonts w:eastAsia="仿宋"/>
          <w:color w:val="FF0000"/>
          <w:sz w:val="32"/>
          <w:szCs w:val="32"/>
        </w:rPr>
        <w:t>/</w:t>
      </w:r>
      <w:r w:rsidRPr="00E022B2">
        <w:rPr>
          <w:rFonts w:eastAsia="仿宋"/>
          <w:color w:val="FF0000"/>
          <w:sz w:val="32"/>
          <w:szCs w:val="32"/>
        </w:rPr>
        <w:t>取得挂牌公司发行的新股</w:t>
      </w:r>
      <w:r w:rsidRPr="00E022B2">
        <w:rPr>
          <w:rFonts w:eastAsia="仿宋"/>
          <w:color w:val="FF0000"/>
          <w:sz w:val="32"/>
          <w:szCs w:val="32"/>
        </w:rPr>
        <w:t>/</w:t>
      </w:r>
      <w:r w:rsidRPr="00E022B2">
        <w:rPr>
          <w:rFonts w:eastAsia="仿宋"/>
          <w:color w:val="FF0000"/>
          <w:sz w:val="32"/>
          <w:szCs w:val="32"/>
        </w:rPr>
        <w:t>国有股行政划转或变更</w:t>
      </w:r>
      <w:r w:rsidRPr="00E022B2">
        <w:rPr>
          <w:rFonts w:eastAsia="仿宋"/>
          <w:color w:val="FF0000"/>
          <w:sz w:val="32"/>
          <w:szCs w:val="32"/>
        </w:rPr>
        <w:t>/</w:t>
      </w:r>
      <w:r w:rsidRPr="00E022B2">
        <w:rPr>
          <w:rFonts w:eastAsia="仿宋"/>
          <w:color w:val="FF0000"/>
          <w:sz w:val="32"/>
          <w:szCs w:val="32"/>
        </w:rPr>
        <w:t>执行法院裁定</w:t>
      </w:r>
      <w:r w:rsidRPr="00E022B2">
        <w:rPr>
          <w:rFonts w:eastAsia="仿宋"/>
          <w:color w:val="FF0000"/>
          <w:sz w:val="32"/>
          <w:szCs w:val="32"/>
        </w:rPr>
        <w:t>/</w:t>
      </w:r>
      <w:r w:rsidRPr="00E022B2">
        <w:rPr>
          <w:rFonts w:eastAsia="仿宋"/>
          <w:color w:val="FF0000"/>
          <w:sz w:val="32"/>
          <w:szCs w:val="32"/>
        </w:rPr>
        <w:t>继承</w:t>
      </w:r>
      <w:r w:rsidRPr="00E022B2">
        <w:rPr>
          <w:rFonts w:eastAsia="仿宋"/>
          <w:color w:val="FF0000"/>
          <w:sz w:val="32"/>
          <w:szCs w:val="32"/>
        </w:rPr>
        <w:t>/</w:t>
      </w:r>
      <w:r w:rsidRPr="00E022B2">
        <w:rPr>
          <w:rFonts w:eastAsia="仿宋"/>
          <w:color w:val="FF0000"/>
          <w:sz w:val="32"/>
          <w:szCs w:val="32"/>
        </w:rPr>
        <w:t>赠与</w:t>
      </w:r>
      <w:r w:rsidRPr="00E022B2">
        <w:rPr>
          <w:rFonts w:eastAsia="仿宋"/>
          <w:color w:val="FF0000"/>
          <w:sz w:val="32"/>
          <w:szCs w:val="32"/>
        </w:rPr>
        <w:t>/</w:t>
      </w:r>
      <w:r w:rsidRPr="00E022B2">
        <w:rPr>
          <w:rFonts w:eastAsia="仿宋"/>
          <w:color w:val="FF0000"/>
          <w:sz w:val="32"/>
          <w:szCs w:val="32"/>
        </w:rPr>
        <w:t>投资关系</w:t>
      </w:r>
      <w:r w:rsidR="00177B38" w:rsidRPr="00E022B2">
        <w:rPr>
          <w:rFonts w:eastAsia="仿宋"/>
          <w:color w:val="FF0000"/>
          <w:sz w:val="32"/>
          <w:szCs w:val="32"/>
        </w:rPr>
        <w:t>/</w:t>
      </w:r>
      <w:r w:rsidRPr="00E022B2">
        <w:rPr>
          <w:rFonts w:eastAsia="仿宋"/>
          <w:color w:val="FF0000"/>
          <w:sz w:val="32"/>
          <w:szCs w:val="32"/>
        </w:rPr>
        <w:t>协议方式</w:t>
      </w:r>
      <w:r w:rsidRPr="00E022B2">
        <w:rPr>
          <w:rFonts w:eastAsia="仿宋"/>
          <w:color w:val="FF0000"/>
          <w:sz w:val="32"/>
          <w:szCs w:val="32"/>
        </w:rPr>
        <w:t>/</w:t>
      </w:r>
      <w:r w:rsidRPr="00E022B2">
        <w:rPr>
          <w:rFonts w:eastAsia="仿宋"/>
          <w:color w:val="FF0000"/>
          <w:sz w:val="32"/>
          <w:szCs w:val="32"/>
        </w:rPr>
        <w:t>其他方式</w:t>
      </w:r>
      <w:r w:rsidRPr="00E022B2">
        <w:rPr>
          <w:rFonts w:eastAsia="仿宋"/>
          <w:sz w:val="32"/>
          <w:szCs w:val="32"/>
        </w:rPr>
        <w:t>，使得挂牌公司</w:t>
      </w:r>
      <w:r w:rsidRPr="00E022B2">
        <w:rPr>
          <w:rFonts w:eastAsia="仿宋"/>
          <w:color w:val="FF0000"/>
          <w:sz w:val="32"/>
          <w:szCs w:val="32"/>
        </w:rPr>
        <w:t>第一大股东</w:t>
      </w:r>
      <w:r w:rsidRPr="00E022B2">
        <w:rPr>
          <w:rFonts w:eastAsia="仿宋"/>
          <w:color w:val="FF0000"/>
          <w:sz w:val="32"/>
          <w:szCs w:val="32"/>
        </w:rPr>
        <w:t>/</w:t>
      </w:r>
      <w:r w:rsidRPr="00E022B2">
        <w:rPr>
          <w:rFonts w:eastAsia="仿宋"/>
          <w:color w:val="FF0000"/>
          <w:sz w:val="32"/>
          <w:szCs w:val="32"/>
        </w:rPr>
        <w:t>控股股东</w:t>
      </w:r>
      <w:r w:rsidRPr="00E022B2">
        <w:rPr>
          <w:rFonts w:eastAsia="仿宋"/>
          <w:color w:val="FF0000"/>
          <w:sz w:val="32"/>
          <w:szCs w:val="32"/>
        </w:rPr>
        <w:t>/</w:t>
      </w:r>
      <w:r w:rsidRPr="00E022B2">
        <w:rPr>
          <w:rFonts w:eastAsia="仿宋"/>
          <w:color w:val="FF0000"/>
          <w:sz w:val="32"/>
          <w:szCs w:val="32"/>
        </w:rPr>
        <w:t>实际控制人</w:t>
      </w:r>
      <w:r w:rsidRPr="00E022B2">
        <w:rPr>
          <w:rFonts w:eastAsia="仿宋"/>
          <w:color w:val="FF0000"/>
          <w:sz w:val="32"/>
          <w:szCs w:val="32"/>
        </w:rPr>
        <w:t>/</w:t>
      </w:r>
      <w:r w:rsidRPr="00E022B2">
        <w:rPr>
          <w:rFonts w:eastAsia="仿宋"/>
          <w:color w:val="FF0000"/>
          <w:sz w:val="32"/>
          <w:szCs w:val="32"/>
        </w:rPr>
        <w:t>及其一致行动人</w:t>
      </w:r>
      <w:r w:rsidRPr="00E022B2">
        <w:rPr>
          <w:rFonts w:eastAsia="仿宋"/>
          <w:sz w:val="32"/>
          <w:szCs w:val="32"/>
        </w:rPr>
        <w:t>发生变更，由</w:t>
      </w:r>
      <w:r w:rsidRPr="00E022B2">
        <w:rPr>
          <w:rFonts w:eastAsia="仿宋"/>
          <w:color w:val="FF0000"/>
          <w:sz w:val="32"/>
          <w:szCs w:val="32"/>
        </w:rPr>
        <w:t>（）</w:t>
      </w:r>
      <w:r w:rsidR="00CD7260" w:rsidRPr="00E022B2">
        <w:rPr>
          <w:rFonts w:eastAsia="仿宋"/>
          <w:color w:val="FF0000"/>
          <w:sz w:val="32"/>
          <w:szCs w:val="32"/>
        </w:rPr>
        <w:t>变更</w:t>
      </w:r>
      <w:r w:rsidRPr="00E022B2">
        <w:rPr>
          <w:rFonts w:eastAsia="仿宋"/>
          <w:sz w:val="32"/>
          <w:szCs w:val="32"/>
        </w:rPr>
        <w:t>为</w:t>
      </w:r>
      <w:r w:rsidRPr="00E022B2">
        <w:rPr>
          <w:rFonts w:eastAsia="仿宋"/>
          <w:color w:val="FF0000"/>
          <w:sz w:val="32"/>
          <w:szCs w:val="32"/>
        </w:rPr>
        <w:t>（）</w:t>
      </w:r>
      <w:r w:rsidR="00CD7260" w:rsidRPr="00E022B2">
        <w:rPr>
          <w:rFonts w:eastAsia="仿宋"/>
          <w:sz w:val="32"/>
          <w:szCs w:val="32"/>
        </w:rPr>
        <w:t>，</w:t>
      </w:r>
      <w:r w:rsidR="00CD7260" w:rsidRPr="00E022B2">
        <w:rPr>
          <w:rFonts w:eastAsia="仿宋"/>
          <w:color w:val="FF0000"/>
          <w:sz w:val="32"/>
          <w:szCs w:val="32"/>
        </w:rPr>
        <w:t>存在</w:t>
      </w:r>
      <w:r w:rsidR="00CD7260" w:rsidRPr="00E022B2">
        <w:rPr>
          <w:rFonts w:eastAsia="仿宋"/>
          <w:color w:val="FF0000"/>
          <w:sz w:val="32"/>
          <w:szCs w:val="32"/>
        </w:rPr>
        <w:t>/</w:t>
      </w:r>
      <w:r w:rsidR="00CD7260" w:rsidRPr="00E022B2">
        <w:rPr>
          <w:rFonts w:eastAsia="仿宋"/>
          <w:color w:val="FF0000"/>
          <w:sz w:val="32"/>
          <w:szCs w:val="32"/>
        </w:rPr>
        <w:t>不存在</w:t>
      </w:r>
      <w:r w:rsidR="00CD7260" w:rsidRPr="00E022B2">
        <w:rPr>
          <w:rFonts w:eastAsia="仿宋"/>
          <w:sz w:val="32"/>
          <w:szCs w:val="32"/>
        </w:rPr>
        <w:t>新增的一致行动人。</w:t>
      </w:r>
    </w:p>
    <w:p w14:paraId="41F48A13" w14:textId="24790ADB" w:rsidR="00177B38" w:rsidRPr="00E022B2" w:rsidRDefault="00177B38" w:rsidP="007E191D">
      <w:pPr>
        <w:pStyle w:val="a3"/>
        <w:spacing w:line="560" w:lineRule="exact"/>
        <w:ind w:firstLine="640"/>
        <w:jc w:val="left"/>
        <w:rPr>
          <w:rFonts w:eastAsia="仿宋"/>
          <w:color w:val="FF0000"/>
          <w:sz w:val="32"/>
          <w:szCs w:val="32"/>
        </w:rPr>
      </w:pPr>
      <w:r w:rsidRPr="00E022B2">
        <w:rPr>
          <w:rFonts w:eastAsia="仿宋"/>
          <w:color w:val="FF0000"/>
          <w:sz w:val="32"/>
          <w:szCs w:val="32"/>
        </w:rPr>
        <w:t>一致行动人</w:t>
      </w:r>
      <w:r w:rsidR="008171B5" w:rsidRPr="00E022B2">
        <w:rPr>
          <w:rFonts w:eastAsia="仿宋"/>
          <w:color w:val="FF0000"/>
          <w:sz w:val="32"/>
          <w:szCs w:val="32"/>
        </w:rPr>
        <w:t>增加</w:t>
      </w:r>
      <w:r w:rsidRPr="00E022B2">
        <w:rPr>
          <w:rFonts w:eastAsia="仿宋"/>
          <w:color w:val="FF0000"/>
          <w:sz w:val="32"/>
          <w:szCs w:val="32"/>
        </w:rPr>
        <w:t>的还需披露</w:t>
      </w:r>
      <w:r w:rsidR="005C3906" w:rsidRPr="00E022B2">
        <w:rPr>
          <w:rFonts w:eastAsia="仿宋"/>
          <w:color w:val="FF0000"/>
          <w:sz w:val="32"/>
          <w:szCs w:val="32"/>
        </w:rPr>
        <w:t>：</w:t>
      </w:r>
    </w:p>
    <w:p w14:paraId="0FBCD743" w14:textId="54F5D032" w:rsidR="00177B38" w:rsidRPr="00E022B2" w:rsidRDefault="007E191D" w:rsidP="007E191D">
      <w:pPr>
        <w:spacing w:line="560" w:lineRule="exact"/>
        <w:ind w:left="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00E76588" w:rsidRPr="00E022B2">
        <w:rPr>
          <w:rFonts w:ascii="Times New Roman" w:eastAsia="仿宋" w:hAnsi="Times New Roman" w:cs="Times New Roman"/>
          <w:sz w:val="32"/>
          <w:szCs w:val="32"/>
        </w:rPr>
        <w:t>、</w:t>
      </w:r>
      <w:r w:rsidR="00CD2FC5" w:rsidRPr="00E022B2">
        <w:rPr>
          <w:rFonts w:ascii="Times New Roman" w:eastAsia="仿宋" w:hAnsi="Times New Roman" w:cs="Times New Roman"/>
          <w:sz w:val="32"/>
          <w:szCs w:val="32"/>
        </w:rPr>
        <w:t>增加</w:t>
      </w:r>
      <w:r w:rsidR="00177B38" w:rsidRPr="00E022B2">
        <w:rPr>
          <w:rFonts w:ascii="Times New Roman" w:eastAsia="仿宋" w:hAnsi="Times New Roman" w:cs="Times New Roman"/>
          <w:sz w:val="32"/>
          <w:szCs w:val="32"/>
        </w:rPr>
        <w:t>后的一致行动人包括：</w:t>
      </w:r>
      <w:r w:rsidR="00177B38" w:rsidRPr="00E022B2">
        <w:rPr>
          <w:rFonts w:ascii="Times New Roman" w:eastAsia="仿宋" w:hAnsi="Times New Roman" w:cs="Times New Roman"/>
          <w:color w:val="FF0000"/>
          <w:sz w:val="32"/>
          <w:szCs w:val="32"/>
        </w:rPr>
        <w:t>（）</w:t>
      </w:r>
      <w:r w:rsidR="00177B38" w:rsidRPr="00E022B2">
        <w:rPr>
          <w:rFonts w:ascii="Times New Roman" w:eastAsia="仿宋" w:hAnsi="Times New Roman" w:cs="Times New Roman"/>
          <w:sz w:val="32"/>
          <w:szCs w:val="32"/>
        </w:rPr>
        <w:t>；</w:t>
      </w:r>
    </w:p>
    <w:p w14:paraId="7E103351" w14:textId="55CC4323" w:rsidR="00177B38" w:rsidRPr="00E022B2" w:rsidRDefault="00101631" w:rsidP="007E191D">
      <w:pPr>
        <w:spacing w:line="560" w:lineRule="exact"/>
        <w:ind w:left="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2</w:t>
      </w:r>
      <w:r w:rsidR="007E191D" w:rsidRPr="00E022B2">
        <w:rPr>
          <w:rFonts w:ascii="Times New Roman" w:eastAsia="仿宋" w:hAnsi="Times New Roman" w:cs="Times New Roman"/>
          <w:sz w:val="32"/>
          <w:szCs w:val="32"/>
        </w:rPr>
        <w:t>、</w:t>
      </w:r>
      <w:r w:rsidR="00177B38" w:rsidRPr="00E022B2">
        <w:rPr>
          <w:rFonts w:ascii="Times New Roman" w:eastAsia="仿宋" w:hAnsi="Times New Roman" w:cs="Times New Roman"/>
          <w:sz w:val="32"/>
          <w:szCs w:val="32"/>
        </w:rPr>
        <w:t>一致行动人关系构成的认定依据：</w:t>
      </w:r>
    </w:p>
    <w:p w14:paraId="5CFE0C31" w14:textId="745FB1BD" w:rsidR="00177B38" w:rsidRPr="00E022B2" w:rsidRDefault="00177B38" w:rsidP="007E191D">
      <w:pPr>
        <w:pStyle w:val="a3"/>
        <w:spacing w:line="560" w:lineRule="exact"/>
        <w:ind w:firstLine="640"/>
        <w:jc w:val="left"/>
        <w:rPr>
          <w:rFonts w:eastAsia="仿宋"/>
          <w:sz w:val="32"/>
          <w:szCs w:val="32"/>
        </w:rPr>
      </w:pPr>
      <w:r w:rsidRPr="00E022B2">
        <w:rPr>
          <w:rFonts w:ascii="Segoe UI Symbol" w:eastAsia="仿宋" w:hAnsi="Segoe UI Symbol" w:cs="Segoe UI Symbol"/>
          <w:sz w:val="32"/>
          <w:szCs w:val="32"/>
        </w:rPr>
        <w:t>☐</w:t>
      </w:r>
      <w:r w:rsidRPr="00E022B2">
        <w:rPr>
          <w:rFonts w:eastAsia="仿宋"/>
          <w:sz w:val="32"/>
          <w:szCs w:val="32"/>
        </w:rPr>
        <w:t>签订协议</w:t>
      </w:r>
      <w:r w:rsidRPr="00E022B2">
        <w:rPr>
          <w:rFonts w:eastAsia="仿宋"/>
          <w:sz w:val="32"/>
          <w:szCs w:val="32"/>
        </w:rPr>
        <w:t xml:space="preserve">  </w:t>
      </w:r>
      <w:r w:rsidRPr="00E022B2">
        <w:rPr>
          <w:rFonts w:ascii="Segoe UI Symbol" w:eastAsia="仿宋" w:hAnsi="Segoe UI Symbol" w:cs="Segoe UI Symbol"/>
          <w:sz w:val="32"/>
          <w:szCs w:val="32"/>
        </w:rPr>
        <w:t>☐</w:t>
      </w:r>
      <w:r w:rsidRPr="00E022B2">
        <w:rPr>
          <w:rFonts w:eastAsia="仿宋"/>
          <w:sz w:val="32"/>
          <w:szCs w:val="32"/>
        </w:rPr>
        <w:t>亲属关系</w:t>
      </w:r>
      <w:r w:rsidRPr="00E022B2">
        <w:rPr>
          <w:rFonts w:eastAsia="仿宋"/>
          <w:sz w:val="32"/>
          <w:szCs w:val="32"/>
        </w:rPr>
        <w:t xml:space="preserve">  </w:t>
      </w:r>
      <w:r w:rsidRPr="00E022B2">
        <w:rPr>
          <w:rFonts w:ascii="Segoe UI Symbol" w:eastAsia="仿宋" w:hAnsi="Segoe UI Symbol" w:cs="Segoe UI Symbol"/>
          <w:sz w:val="32"/>
          <w:szCs w:val="32"/>
        </w:rPr>
        <w:t>☐</w:t>
      </w:r>
      <w:r w:rsidRPr="00E022B2">
        <w:rPr>
          <w:rFonts w:eastAsia="仿宋"/>
          <w:sz w:val="32"/>
          <w:szCs w:val="32"/>
        </w:rPr>
        <w:t>其他</w:t>
      </w:r>
    </w:p>
    <w:p w14:paraId="4D77A42C" w14:textId="4B63C67F" w:rsidR="00FB5871" w:rsidRPr="00E022B2" w:rsidRDefault="00101631" w:rsidP="00FB5871">
      <w:pPr>
        <w:spacing w:line="560" w:lineRule="exact"/>
        <w:ind w:left="640"/>
        <w:rPr>
          <w:rFonts w:ascii="Times New Roman" w:eastAsia="仿宋" w:hAnsi="Times New Roman" w:cs="Times New Roman"/>
          <w:sz w:val="32"/>
          <w:szCs w:val="32"/>
        </w:rPr>
      </w:pPr>
      <w:r w:rsidRPr="00E022B2">
        <w:rPr>
          <w:rFonts w:ascii="Times New Roman" w:eastAsia="仿宋" w:hAnsi="Times New Roman" w:cs="Times New Roman"/>
          <w:sz w:val="32"/>
          <w:szCs w:val="32"/>
        </w:rPr>
        <w:t>3</w:t>
      </w:r>
      <w:r w:rsidR="007E191D" w:rsidRPr="00E022B2">
        <w:rPr>
          <w:rFonts w:ascii="Times New Roman" w:eastAsia="仿宋" w:hAnsi="Times New Roman" w:cs="Times New Roman"/>
          <w:sz w:val="32"/>
          <w:szCs w:val="32"/>
        </w:rPr>
        <w:t>、</w:t>
      </w:r>
      <w:r w:rsidR="00177B38" w:rsidRPr="00E022B2">
        <w:rPr>
          <w:rFonts w:ascii="Times New Roman" w:eastAsia="仿宋" w:hAnsi="Times New Roman" w:cs="Times New Roman"/>
          <w:sz w:val="32"/>
          <w:szCs w:val="32"/>
        </w:rPr>
        <w:t>一致行动人关系的时间期限</w:t>
      </w:r>
      <w:r w:rsidR="00177B38" w:rsidRPr="00E022B2">
        <w:rPr>
          <w:rFonts w:ascii="Times New Roman" w:eastAsia="仿宋" w:hAnsi="Times New Roman" w:cs="Times New Roman"/>
          <w:color w:val="FF0000"/>
          <w:sz w:val="32"/>
          <w:szCs w:val="32"/>
        </w:rPr>
        <w:t>（如有）</w:t>
      </w:r>
      <w:r w:rsidR="00177B38" w:rsidRPr="00E022B2">
        <w:rPr>
          <w:rFonts w:ascii="Times New Roman" w:eastAsia="仿宋" w:hAnsi="Times New Roman" w:cs="Times New Roman"/>
          <w:sz w:val="32"/>
          <w:szCs w:val="32"/>
        </w:rPr>
        <w:t>：</w:t>
      </w:r>
      <w:r w:rsidR="00177B38" w:rsidRPr="00E022B2">
        <w:rPr>
          <w:rFonts w:ascii="Times New Roman" w:eastAsia="仿宋" w:hAnsi="Times New Roman" w:cs="Times New Roman"/>
          <w:color w:val="FF0000"/>
          <w:sz w:val="32"/>
          <w:szCs w:val="32"/>
        </w:rPr>
        <w:t>（长期</w:t>
      </w:r>
      <w:r w:rsidR="00177B38" w:rsidRPr="00E022B2">
        <w:rPr>
          <w:rFonts w:ascii="Times New Roman" w:eastAsia="仿宋" w:hAnsi="Times New Roman" w:cs="Times New Roman"/>
          <w:color w:val="FF0000"/>
          <w:sz w:val="32"/>
          <w:szCs w:val="32"/>
        </w:rPr>
        <w:t>/</w:t>
      </w:r>
      <w:r w:rsidR="00177B38" w:rsidRPr="00E022B2">
        <w:rPr>
          <w:rFonts w:ascii="Times New Roman" w:eastAsia="仿宋" w:hAnsi="Times New Roman" w:cs="Times New Roman"/>
          <w:color w:val="FF0000"/>
          <w:sz w:val="32"/>
          <w:szCs w:val="32"/>
        </w:rPr>
        <w:t>年</w:t>
      </w:r>
      <w:r w:rsidR="00177B38" w:rsidRPr="00E022B2">
        <w:rPr>
          <w:rFonts w:ascii="Times New Roman" w:eastAsia="仿宋" w:hAnsi="Times New Roman" w:cs="Times New Roman"/>
          <w:color w:val="FF0000"/>
          <w:sz w:val="32"/>
          <w:szCs w:val="32"/>
        </w:rPr>
        <w:t>/</w:t>
      </w:r>
      <w:r w:rsidR="00177B38" w:rsidRPr="00E022B2">
        <w:rPr>
          <w:rFonts w:ascii="Times New Roman" w:eastAsia="仿宋" w:hAnsi="Times New Roman" w:cs="Times New Roman"/>
          <w:color w:val="FF0000"/>
          <w:sz w:val="32"/>
          <w:szCs w:val="32"/>
        </w:rPr>
        <w:t>月）</w:t>
      </w:r>
      <w:r w:rsidR="00FB5871" w:rsidRPr="00E022B2">
        <w:rPr>
          <w:rFonts w:ascii="Times New Roman" w:eastAsia="仿宋" w:hAnsi="Times New Roman" w:cs="Times New Roman"/>
          <w:color w:val="FF0000"/>
          <w:sz w:val="32"/>
          <w:szCs w:val="32"/>
        </w:rPr>
        <w:t>，</w:t>
      </w:r>
    </w:p>
    <w:p w14:paraId="66012C76" w14:textId="77777777" w:rsidR="00597C4B" w:rsidRPr="00E022B2" w:rsidRDefault="00177B38" w:rsidP="00597C4B">
      <w:pPr>
        <w:spacing w:line="560" w:lineRule="exac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w:t>
      </w:r>
      <w:r w:rsidR="005C3906" w:rsidRPr="00E022B2">
        <w:rPr>
          <w:rFonts w:ascii="Times New Roman" w:eastAsia="仿宋" w:hAnsi="Times New Roman" w:cs="Times New Roman"/>
          <w:color w:val="FF0000"/>
          <w:sz w:val="32"/>
          <w:szCs w:val="32"/>
        </w:rPr>
        <w:t>年</w:t>
      </w:r>
      <w:r w:rsidR="005C3906" w:rsidRPr="00E022B2">
        <w:rPr>
          <w:rFonts w:ascii="Times New Roman" w:eastAsia="仿宋" w:hAnsi="Times New Roman" w:cs="Times New Roman"/>
          <w:color w:val="FF0000"/>
          <w:sz w:val="32"/>
          <w:szCs w:val="32"/>
        </w:rPr>
        <w:t>/</w:t>
      </w:r>
      <w:r w:rsidR="005C3906" w:rsidRPr="00E022B2">
        <w:rPr>
          <w:rFonts w:ascii="Times New Roman" w:eastAsia="仿宋" w:hAnsi="Times New Roman" w:cs="Times New Roman"/>
          <w:color w:val="FF0000"/>
          <w:sz w:val="32"/>
          <w:szCs w:val="32"/>
        </w:rPr>
        <w:t>月</w:t>
      </w:r>
      <w:r w:rsidR="005C3906" w:rsidRPr="00E022B2">
        <w:rPr>
          <w:rFonts w:ascii="Times New Roman" w:eastAsia="仿宋" w:hAnsi="Times New Roman" w:cs="Times New Roman"/>
          <w:color w:val="FF0000"/>
          <w:sz w:val="32"/>
          <w:szCs w:val="32"/>
        </w:rPr>
        <w:t>/</w:t>
      </w:r>
      <w:r w:rsidR="005C3906"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至</w:t>
      </w:r>
      <w:r w:rsidRPr="00E022B2">
        <w:rPr>
          <w:rFonts w:ascii="Times New Roman" w:eastAsia="仿宋" w:hAnsi="Times New Roman" w:cs="Times New Roman"/>
          <w:color w:val="FF0000"/>
          <w:sz w:val="32"/>
          <w:szCs w:val="32"/>
        </w:rPr>
        <w:t>（</w:t>
      </w:r>
      <w:r w:rsidR="005C3906" w:rsidRPr="00E022B2">
        <w:rPr>
          <w:rFonts w:ascii="Times New Roman" w:eastAsia="仿宋" w:hAnsi="Times New Roman" w:cs="Times New Roman"/>
          <w:color w:val="FF0000"/>
          <w:sz w:val="32"/>
          <w:szCs w:val="32"/>
        </w:rPr>
        <w:t>年</w:t>
      </w:r>
      <w:r w:rsidR="005C3906" w:rsidRPr="00E022B2">
        <w:rPr>
          <w:rFonts w:ascii="Times New Roman" w:eastAsia="仿宋" w:hAnsi="Times New Roman" w:cs="Times New Roman"/>
          <w:color w:val="FF0000"/>
          <w:sz w:val="32"/>
          <w:szCs w:val="32"/>
        </w:rPr>
        <w:t>/</w:t>
      </w:r>
      <w:r w:rsidR="005C3906" w:rsidRPr="00E022B2">
        <w:rPr>
          <w:rFonts w:ascii="Times New Roman" w:eastAsia="仿宋" w:hAnsi="Times New Roman" w:cs="Times New Roman"/>
          <w:color w:val="FF0000"/>
          <w:sz w:val="32"/>
          <w:szCs w:val="32"/>
        </w:rPr>
        <w:t>月</w:t>
      </w:r>
      <w:r w:rsidR="005C3906" w:rsidRPr="00E022B2">
        <w:rPr>
          <w:rFonts w:ascii="Times New Roman" w:eastAsia="仿宋" w:hAnsi="Times New Roman" w:cs="Times New Roman"/>
          <w:color w:val="FF0000"/>
          <w:sz w:val="32"/>
          <w:szCs w:val="32"/>
        </w:rPr>
        <w:t>/</w:t>
      </w:r>
      <w:r w:rsidR="005C3906"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p>
    <w:p w14:paraId="723ABD70" w14:textId="4383D495" w:rsidR="00E70D11" w:rsidRPr="00E022B2" w:rsidRDefault="00101631" w:rsidP="00B92208">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4</w:t>
      </w:r>
      <w:r w:rsidR="007E191D" w:rsidRPr="00E022B2">
        <w:rPr>
          <w:rFonts w:ascii="Times New Roman" w:eastAsia="仿宋" w:hAnsi="Times New Roman" w:cs="Times New Roman"/>
          <w:sz w:val="32"/>
          <w:szCs w:val="32"/>
        </w:rPr>
        <w:t>、</w:t>
      </w:r>
      <w:r w:rsidR="00200D75" w:rsidRPr="00E022B2">
        <w:rPr>
          <w:rFonts w:ascii="Times New Roman" w:eastAsia="仿宋" w:hAnsi="Times New Roman" w:cs="Times New Roman"/>
          <w:sz w:val="32"/>
          <w:szCs w:val="32"/>
        </w:rPr>
        <w:t>是否存在其他应当认定而未认定为一致行动的主体</w:t>
      </w:r>
      <w:r w:rsidR="008A1CA4" w:rsidRPr="00E022B2">
        <w:rPr>
          <w:rFonts w:ascii="Times New Roman" w:eastAsia="仿宋" w:hAnsi="Times New Roman" w:cs="Times New Roman"/>
          <w:color w:val="FF0000"/>
          <w:sz w:val="32"/>
          <w:szCs w:val="32"/>
        </w:rPr>
        <w:t>（</w:t>
      </w:r>
      <w:r w:rsidR="00200D75" w:rsidRPr="00E022B2">
        <w:rPr>
          <w:rFonts w:ascii="Times New Roman" w:eastAsia="仿宋" w:hAnsi="Times New Roman" w:cs="Times New Roman"/>
          <w:color w:val="FF0000"/>
          <w:sz w:val="32"/>
          <w:szCs w:val="32"/>
        </w:rPr>
        <w:t>如有，应说明不认定的原因</w:t>
      </w:r>
      <w:r w:rsidR="008A1CA4" w:rsidRPr="00E022B2">
        <w:rPr>
          <w:rFonts w:ascii="Times New Roman" w:eastAsia="仿宋" w:hAnsi="Times New Roman" w:cs="Times New Roman"/>
          <w:color w:val="FF0000"/>
          <w:sz w:val="32"/>
          <w:szCs w:val="32"/>
        </w:rPr>
        <w:t>）</w:t>
      </w:r>
      <w:r w:rsidR="00200D75" w:rsidRPr="00E022B2">
        <w:rPr>
          <w:rFonts w:ascii="Times New Roman" w:eastAsia="仿宋" w:hAnsi="Times New Roman" w:cs="Times New Roman"/>
          <w:color w:val="FF0000"/>
          <w:sz w:val="32"/>
          <w:szCs w:val="32"/>
        </w:rPr>
        <w:t>：（）</w:t>
      </w:r>
      <w:r w:rsidR="00200D75" w:rsidRPr="00E022B2">
        <w:rPr>
          <w:rFonts w:ascii="Times New Roman" w:eastAsia="仿宋" w:hAnsi="Times New Roman" w:cs="Times New Roman"/>
          <w:sz w:val="32"/>
          <w:szCs w:val="32"/>
        </w:rPr>
        <w:t>。</w:t>
      </w:r>
    </w:p>
    <w:p w14:paraId="1499B018" w14:textId="30AFD426" w:rsidR="00177B38" w:rsidRPr="00E022B2" w:rsidRDefault="00101631" w:rsidP="00B92208">
      <w:pPr>
        <w:spacing w:line="560" w:lineRule="exact"/>
        <w:ind w:left="640"/>
        <w:rPr>
          <w:rFonts w:ascii="Times New Roman" w:eastAsia="仿宋" w:hAnsi="Times New Roman" w:cs="Times New Roman"/>
          <w:sz w:val="32"/>
          <w:szCs w:val="32"/>
        </w:rPr>
      </w:pPr>
      <w:r w:rsidRPr="00E022B2">
        <w:rPr>
          <w:rFonts w:ascii="Times New Roman" w:eastAsia="仿宋" w:hAnsi="Times New Roman" w:cs="Times New Roman"/>
          <w:sz w:val="32"/>
          <w:szCs w:val="32"/>
        </w:rPr>
        <w:t>5</w:t>
      </w:r>
      <w:r w:rsidR="00200D75" w:rsidRPr="00E022B2">
        <w:rPr>
          <w:rFonts w:ascii="Times New Roman" w:eastAsia="仿宋" w:hAnsi="Times New Roman" w:cs="Times New Roman"/>
          <w:sz w:val="32"/>
          <w:szCs w:val="32"/>
        </w:rPr>
        <w:t>、</w:t>
      </w:r>
      <w:r w:rsidR="00177B38" w:rsidRPr="00E022B2">
        <w:rPr>
          <w:rFonts w:ascii="Times New Roman" w:eastAsia="仿宋" w:hAnsi="Times New Roman" w:cs="Times New Roman"/>
          <w:sz w:val="32"/>
          <w:szCs w:val="32"/>
        </w:rPr>
        <w:t>其他应披露的事项</w:t>
      </w:r>
      <w:r w:rsidR="00177B38" w:rsidRPr="00E022B2">
        <w:rPr>
          <w:rFonts w:ascii="Times New Roman" w:eastAsia="仿宋" w:hAnsi="Times New Roman" w:cs="Times New Roman"/>
          <w:color w:val="FF0000"/>
          <w:sz w:val="32"/>
          <w:szCs w:val="32"/>
        </w:rPr>
        <w:t>（如有）</w:t>
      </w:r>
      <w:r w:rsidR="00177B38" w:rsidRPr="00E022B2">
        <w:rPr>
          <w:rFonts w:ascii="Times New Roman" w:eastAsia="仿宋" w:hAnsi="Times New Roman" w:cs="Times New Roman"/>
          <w:sz w:val="32"/>
          <w:szCs w:val="32"/>
        </w:rPr>
        <w:t>：</w:t>
      </w:r>
      <w:r w:rsidR="00177B38" w:rsidRPr="00E022B2">
        <w:rPr>
          <w:rFonts w:ascii="Times New Roman" w:eastAsia="仿宋" w:hAnsi="Times New Roman" w:cs="Times New Roman"/>
          <w:color w:val="FF0000"/>
          <w:sz w:val="32"/>
          <w:szCs w:val="32"/>
        </w:rPr>
        <w:t>（）</w:t>
      </w:r>
      <w:r w:rsidR="00177B38" w:rsidRPr="00E022B2">
        <w:rPr>
          <w:rFonts w:ascii="Times New Roman" w:eastAsia="仿宋" w:hAnsi="Times New Roman" w:cs="Times New Roman"/>
          <w:sz w:val="32"/>
          <w:szCs w:val="32"/>
        </w:rPr>
        <w:t>。</w:t>
      </w:r>
    </w:p>
    <w:p w14:paraId="797E1041" w14:textId="77777777" w:rsidR="00EA3040" w:rsidRPr="00E022B2" w:rsidRDefault="00EA3040" w:rsidP="001660C1">
      <w:pPr>
        <w:pStyle w:val="a3"/>
        <w:numPr>
          <w:ilvl w:val="0"/>
          <w:numId w:val="36"/>
        </w:numPr>
        <w:spacing w:line="560" w:lineRule="exact"/>
        <w:ind w:left="0" w:firstLineChars="0" w:firstLine="567"/>
        <w:rPr>
          <w:rFonts w:eastAsia="黑体"/>
          <w:sz w:val="32"/>
          <w:szCs w:val="32"/>
        </w:rPr>
      </w:pPr>
      <w:r w:rsidRPr="00E022B2">
        <w:rPr>
          <w:rFonts w:eastAsia="黑体"/>
          <w:sz w:val="32"/>
          <w:szCs w:val="32"/>
        </w:rPr>
        <w:t>变更后</w:t>
      </w:r>
      <w:r w:rsidRPr="00E022B2">
        <w:rPr>
          <w:rFonts w:eastAsia="黑体"/>
          <w:color w:val="FF0000"/>
          <w:sz w:val="32"/>
          <w:szCs w:val="32"/>
        </w:rPr>
        <w:t>第一大股东</w:t>
      </w:r>
      <w:r w:rsidRPr="00E022B2">
        <w:rPr>
          <w:rFonts w:eastAsia="黑体"/>
          <w:color w:val="FF0000"/>
          <w:sz w:val="32"/>
          <w:szCs w:val="32"/>
        </w:rPr>
        <w:t>/</w:t>
      </w:r>
      <w:r w:rsidRPr="00E022B2">
        <w:rPr>
          <w:rFonts w:eastAsia="黑体"/>
          <w:color w:val="FF0000"/>
          <w:sz w:val="32"/>
          <w:szCs w:val="32"/>
        </w:rPr>
        <w:t>控股股东</w:t>
      </w:r>
      <w:r w:rsidRPr="00E022B2">
        <w:rPr>
          <w:rFonts w:eastAsia="黑体"/>
          <w:color w:val="FF0000"/>
          <w:sz w:val="32"/>
          <w:szCs w:val="32"/>
        </w:rPr>
        <w:t>/</w:t>
      </w:r>
      <w:r w:rsidRPr="00E022B2">
        <w:rPr>
          <w:rFonts w:eastAsia="黑体"/>
          <w:color w:val="FF0000"/>
          <w:sz w:val="32"/>
          <w:szCs w:val="32"/>
        </w:rPr>
        <w:t>实际控制人</w:t>
      </w:r>
      <w:r w:rsidRPr="00E022B2">
        <w:rPr>
          <w:rFonts w:eastAsia="黑体"/>
          <w:color w:val="FF0000"/>
          <w:sz w:val="32"/>
          <w:szCs w:val="32"/>
        </w:rPr>
        <w:t>/</w:t>
      </w:r>
      <w:r w:rsidRPr="00E022B2">
        <w:rPr>
          <w:rFonts w:eastAsia="黑体"/>
          <w:color w:val="FF0000"/>
          <w:sz w:val="32"/>
          <w:szCs w:val="32"/>
        </w:rPr>
        <w:t>及其一致行动人</w:t>
      </w:r>
      <w:r w:rsidRPr="00E022B2">
        <w:rPr>
          <w:rFonts w:eastAsia="黑体"/>
          <w:sz w:val="32"/>
          <w:szCs w:val="32"/>
        </w:rPr>
        <w:t>基本情况</w:t>
      </w:r>
    </w:p>
    <w:p w14:paraId="74428379"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仿宋" w:hAnsi="Times New Roman" w:cs="Times New Roman"/>
          <w:sz w:val="32"/>
          <w:szCs w:val="32"/>
        </w:rPr>
        <w:t>（一）法人填写</w:t>
      </w:r>
    </w:p>
    <w:tbl>
      <w:tblPr>
        <w:tblStyle w:val="a4"/>
        <w:tblW w:w="9903" w:type="dxa"/>
        <w:jc w:val="center"/>
        <w:tblLook w:val="04A0" w:firstRow="1" w:lastRow="0" w:firstColumn="1" w:lastColumn="0" w:noHBand="0" w:noVBand="1"/>
      </w:tblPr>
      <w:tblGrid>
        <w:gridCol w:w="4425"/>
        <w:gridCol w:w="1099"/>
        <w:gridCol w:w="4379"/>
      </w:tblGrid>
      <w:tr w:rsidR="00EA3040" w:rsidRPr="00E022B2" w14:paraId="70AE5676" w14:textId="77777777" w:rsidTr="00914512">
        <w:trPr>
          <w:trHeight w:val="368"/>
          <w:jc w:val="center"/>
        </w:trPr>
        <w:tc>
          <w:tcPr>
            <w:tcW w:w="4425" w:type="dxa"/>
            <w:vAlign w:val="center"/>
          </w:tcPr>
          <w:p w14:paraId="36BAAE85"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公司名称</w:t>
            </w:r>
          </w:p>
        </w:tc>
        <w:tc>
          <w:tcPr>
            <w:tcW w:w="5478" w:type="dxa"/>
            <w:gridSpan w:val="2"/>
            <w:vAlign w:val="center"/>
          </w:tcPr>
          <w:p w14:paraId="32C5FE02"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（多个主体分别填写）</w:t>
            </w:r>
          </w:p>
        </w:tc>
      </w:tr>
      <w:tr w:rsidR="00EA3040" w:rsidRPr="00E022B2" w14:paraId="48FC1690" w14:textId="77777777" w:rsidTr="00914512">
        <w:trPr>
          <w:trHeight w:val="368"/>
          <w:jc w:val="center"/>
        </w:trPr>
        <w:tc>
          <w:tcPr>
            <w:tcW w:w="4425" w:type="dxa"/>
            <w:vAlign w:val="center"/>
          </w:tcPr>
          <w:p w14:paraId="6B37CE7F"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法定代表人</w:t>
            </w:r>
          </w:p>
        </w:tc>
        <w:tc>
          <w:tcPr>
            <w:tcW w:w="5478" w:type="dxa"/>
            <w:gridSpan w:val="2"/>
            <w:vAlign w:val="center"/>
          </w:tcPr>
          <w:p w14:paraId="56F9D20D"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0D6A2C6B" w14:textId="77777777" w:rsidTr="00914512">
        <w:trPr>
          <w:trHeight w:val="368"/>
          <w:jc w:val="center"/>
        </w:trPr>
        <w:tc>
          <w:tcPr>
            <w:tcW w:w="4425" w:type="dxa"/>
            <w:vAlign w:val="center"/>
          </w:tcPr>
          <w:p w14:paraId="09FA63FD"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法定代表人是否属于失信联合惩戒对象</w:t>
            </w:r>
          </w:p>
        </w:tc>
        <w:tc>
          <w:tcPr>
            <w:tcW w:w="5478" w:type="dxa"/>
            <w:gridSpan w:val="2"/>
            <w:vAlign w:val="center"/>
          </w:tcPr>
          <w:p w14:paraId="65DA93EF"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17963C50" w14:textId="77777777" w:rsidTr="00914512">
        <w:trPr>
          <w:trHeight w:val="378"/>
          <w:jc w:val="center"/>
        </w:trPr>
        <w:tc>
          <w:tcPr>
            <w:tcW w:w="4425" w:type="dxa"/>
            <w:vAlign w:val="center"/>
          </w:tcPr>
          <w:p w14:paraId="3D36AA43"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设立日期</w:t>
            </w:r>
          </w:p>
        </w:tc>
        <w:tc>
          <w:tcPr>
            <w:tcW w:w="5478" w:type="dxa"/>
            <w:gridSpan w:val="2"/>
            <w:vAlign w:val="center"/>
          </w:tcPr>
          <w:p w14:paraId="752E9850"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611142E1" w14:textId="77777777" w:rsidTr="00914512">
        <w:trPr>
          <w:trHeight w:val="368"/>
          <w:jc w:val="center"/>
        </w:trPr>
        <w:tc>
          <w:tcPr>
            <w:tcW w:w="4425" w:type="dxa"/>
            <w:vAlign w:val="center"/>
          </w:tcPr>
          <w:p w14:paraId="7994774A"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注册资本</w:t>
            </w:r>
          </w:p>
        </w:tc>
        <w:tc>
          <w:tcPr>
            <w:tcW w:w="5478" w:type="dxa"/>
            <w:gridSpan w:val="2"/>
            <w:vAlign w:val="center"/>
          </w:tcPr>
          <w:p w14:paraId="4FB154DB"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5B1E4D63" w14:textId="77777777" w:rsidTr="00914512">
        <w:trPr>
          <w:trHeight w:val="368"/>
          <w:jc w:val="center"/>
        </w:trPr>
        <w:tc>
          <w:tcPr>
            <w:tcW w:w="4425" w:type="dxa"/>
            <w:vAlign w:val="center"/>
          </w:tcPr>
          <w:p w14:paraId="6E3F8C19"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住所</w:t>
            </w:r>
          </w:p>
        </w:tc>
        <w:tc>
          <w:tcPr>
            <w:tcW w:w="5478" w:type="dxa"/>
            <w:gridSpan w:val="2"/>
            <w:vAlign w:val="center"/>
          </w:tcPr>
          <w:p w14:paraId="16EE9D89"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09610192" w14:textId="77777777" w:rsidTr="00914512">
        <w:trPr>
          <w:trHeight w:val="368"/>
          <w:jc w:val="center"/>
        </w:trPr>
        <w:tc>
          <w:tcPr>
            <w:tcW w:w="4425" w:type="dxa"/>
            <w:vAlign w:val="center"/>
          </w:tcPr>
          <w:p w14:paraId="348BA6C8"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邮编</w:t>
            </w:r>
          </w:p>
        </w:tc>
        <w:tc>
          <w:tcPr>
            <w:tcW w:w="5478" w:type="dxa"/>
            <w:gridSpan w:val="2"/>
            <w:vAlign w:val="center"/>
          </w:tcPr>
          <w:p w14:paraId="6C8A1BFF"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56664906" w14:textId="77777777" w:rsidTr="00914512">
        <w:trPr>
          <w:trHeight w:val="378"/>
          <w:jc w:val="center"/>
        </w:trPr>
        <w:tc>
          <w:tcPr>
            <w:tcW w:w="4425" w:type="dxa"/>
            <w:vAlign w:val="center"/>
          </w:tcPr>
          <w:p w14:paraId="6986024C"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所属行业</w:t>
            </w:r>
          </w:p>
        </w:tc>
        <w:tc>
          <w:tcPr>
            <w:tcW w:w="5478" w:type="dxa"/>
            <w:gridSpan w:val="2"/>
            <w:vAlign w:val="center"/>
          </w:tcPr>
          <w:p w14:paraId="551309A8"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70EC073F" w14:textId="77777777" w:rsidTr="00914512">
        <w:trPr>
          <w:trHeight w:val="368"/>
          <w:jc w:val="center"/>
        </w:trPr>
        <w:tc>
          <w:tcPr>
            <w:tcW w:w="4425" w:type="dxa"/>
            <w:vAlign w:val="center"/>
          </w:tcPr>
          <w:p w14:paraId="2D0C4099"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主要业务</w:t>
            </w:r>
          </w:p>
        </w:tc>
        <w:tc>
          <w:tcPr>
            <w:tcW w:w="5478" w:type="dxa"/>
            <w:gridSpan w:val="2"/>
            <w:vAlign w:val="center"/>
          </w:tcPr>
          <w:p w14:paraId="4A170A1E"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133EFB07" w14:textId="77777777" w:rsidTr="00914512">
        <w:trPr>
          <w:trHeight w:val="368"/>
          <w:jc w:val="center"/>
        </w:trPr>
        <w:tc>
          <w:tcPr>
            <w:tcW w:w="4425" w:type="dxa"/>
            <w:vAlign w:val="center"/>
          </w:tcPr>
          <w:p w14:paraId="29DF00BC"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统一社会信用代码</w:t>
            </w:r>
          </w:p>
        </w:tc>
        <w:tc>
          <w:tcPr>
            <w:tcW w:w="5478" w:type="dxa"/>
            <w:gridSpan w:val="2"/>
            <w:vAlign w:val="center"/>
          </w:tcPr>
          <w:p w14:paraId="6B2C0815"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52D1E2B7" w14:textId="77777777" w:rsidTr="00914512">
        <w:trPr>
          <w:trHeight w:val="368"/>
          <w:jc w:val="center"/>
        </w:trPr>
        <w:tc>
          <w:tcPr>
            <w:tcW w:w="4425" w:type="dxa"/>
            <w:vAlign w:val="center"/>
          </w:tcPr>
          <w:p w14:paraId="7230F682"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是否属于失信联合惩戒对象</w:t>
            </w:r>
          </w:p>
        </w:tc>
        <w:tc>
          <w:tcPr>
            <w:tcW w:w="5478" w:type="dxa"/>
            <w:gridSpan w:val="2"/>
            <w:vAlign w:val="center"/>
          </w:tcPr>
          <w:p w14:paraId="5B6DD78E"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p w14:paraId="1FF34605"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5FC42DEA" w14:textId="77777777" w:rsidTr="00914512">
        <w:trPr>
          <w:trHeight w:val="368"/>
          <w:jc w:val="center"/>
        </w:trPr>
        <w:tc>
          <w:tcPr>
            <w:tcW w:w="4425" w:type="dxa"/>
            <w:vAlign w:val="center"/>
          </w:tcPr>
          <w:p w14:paraId="58F36976"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控股股东情况</w:t>
            </w:r>
          </w:p>
        </w:tc>
        <w:tc>
          <w:tcPr>
            <w:tcW w:w="5478" w:type="dxa"/>
            <w:gridSpan w:val="2"/>
            <w:vAlign w:val="center"/>
          </w:tcPr>
          <w:p w14:paraId="0D21ABB0"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3BE03B81" w14:textId="77777777" w:rsidTr="00914512">
        <w:trPr>
          <w:trHeight w:val="368"/>
          <w:jc w:val="center"/>
        </w:trPr>
        <w:tc>
          <w:tcPr>
            <w:tcW w:w="4425" w:type="dxa"/>
            <w:vAlign w:val="center"/>
          </w:tcPr>
          <w:p w14:paraId="042265F1"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实际控制人情况</w:t>
            </w:r>
          </w:p>
        </w:tc>
        <w:tc>
          <w:tcPr>
            <w:tcW w:w="5478" w:type="dxa"/>
            <w:gridSpan w:val="2"/>
            <w:vAlign w:val="center"/>
          </w:tcPr>
          <w:p w14:paraId="36AD92A9"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3F270B54" w14:textId="77777777" w:rsidTr="00914512">
        <w:trPr>
          <w:trHeight w:val="368"/>
          <w:jc w:val="center"/>
        </w:trPr>
        <w:tc>
          <w:tcPr>
            <w:tcW w:w="4425" w:type="dxa"/>
            <w:vAlign w:val="center"/>
          </w:tcPr>
          <w:p w14:paraId="2457A319"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lastRenderedPageBreak/>
              <w:t>实际控制人是否属于失信联合惩戒对象</w:t>
            </w:r>
          </w:p>
        </w:tc>
        <w:tc>
          <w:tcPr>
            <w:tcW w:w="5478" w:type="dxa"/>
            <w:gridSpan w:val="2"/>
            <w:vAlign w:val="center"/>
          </w:tcPr>
          <w:p w14:paraId="5118CAC0"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64DDB9F1" w14:textId="77777777" w:rsidTr="00914512">
        <w:trPr>
          <w:trHeight w:val="368"/>
          <w:jc w:val="center"/>
        </w:trPr>
        <w:tc>
          <w:tcPr>
            <w:tcW w:w="4425" w:type="dxa"/>
            <w:vAlign w:val="center"/>
          </w:tcPr>
          <w:p w14:paraId="57EA7EB7"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现任董事、监事、高级管理人员是否属于</w:t>
            </w:r>
          </w:p>
          <w:p w14:paraId="5A0C0D38"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失信联合惩戒对象</w:t>
            </w:r>
          </w:p>
        </w:tc>
        <w:tc>
          <w:tcPr>
            <w:tcW w:w="5478" w:type="dxa"/>
            <w:gridSpan w:val="2"/>
            <w:vAlign w:val="center"/>
          </w:tcPr>
          <w:p w14:paraId="1B63F5E9"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4495DE1B" w14:textId="77777777" w:rsidTr="00914512">
        <w:trPr>
          <w:trHeight w:val="368"/>
          <w:jc w:val="center"/>
        </w:trPr>
        <w:tc>
          <w:tcPr>
            <w:tcW w:w="4425" w:type="dxa"/>
            <w:vAlign w:val="center"/>
          </w:tcPr>
          <w:p w14:paraId="29334BA3"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是否需要国家相关部门批准</w:t>
            </w:r>
          </w:p>
        </w:tc>
        <w:tc>
          <w:tcPr>
            <w:tcW w:w="1099" w:type="dxa"/>
            <w:vAlign w:val="center"/>
          </w:tcPr>
          <w:p w14:paraId="2FE97413"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c>
          <w:tcPr>
            <w:tcW w:w="4379" w:type="dxa"/>
            <w:vAlign w:val="center"/>
          </w:tcPr>
          <w:p w14:paraId="2A16B7CC"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如是，应写明批准部门、须履行的批准程序及相关程序进展情况。</w:t>
            </w:r>
          </w:p>
        </w:tc>
      </w:tr>
      <w:tr w:rsidR="00EA3040" w:rsidRPr="00E022B2" w14:paraId="005E5A8C" w14:textId="77777777" w:rsidTr="00914512">
        <w:trPr>
          <w:trHeight w:val="368"/>
          <w:jc w:val="center"/>
        </w:trPr>
        <w:tc>
          <w:tcPr>
            <w:tcW w:w="4425" w:type="dxa"/>
            <w:vAlign w:val="center"/>
          </w:tcPr>
          <w:p w14:paraId="44769936"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是否需要履行内部相关程序</w:t>
            </w:r>
          </w:p>
        </w:tc>
        <w:tc>
          <w:tcPr>
            <w:tcW w:w="1099" w:type="dxa"/>
            <w:vAlign w:val="center"/>
          </w:tcPr>
          <w:p w14:paraId="14E07992"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c>
          <w:tcPr>
            <w:tcW w:w="4379" w:type="dxa"/>
            <w:vAlign w:val="center"/>
          </w:tcPr>
          <w:p w14:paraId="02A49E6D"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如是，应写明所履行的相关程序及具体时间。</w:t>
            </w:r>
          </w:p>
        </w:tc>
      </w:tr>
    </w:tbl>
    <w:p w14:paraId="3EC46103"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（二）合伙企业填写</w:t>
      </w:r>
    </w:p>
    <w:tbl>
      <w:tblPr>
        <w:tblStyle w:val="a4"/>
        <w:tblW w:w="9903" w:type="dxa"/>
        <w:jc w:val="center"/>
        <w:tblLook w:val="04A0" w:firstRow="1" w:lastRow="0" w:firstColumn="1" w:lastColumn="0" w:noHBand="0" w:noVBand="1"/>
      </w:tblPr>
      <w:tblGrid>
        <w:gridCol w:w="4425"/>
        <w:gridCol w:w="815"/>
        <w:gridCol w:w="4663"/>
      </w:tblGrid>
      <w:tr w:rsidR="00EA3040" w:rsidRPr="00E022B2" w14:paraId="3E1899D1" w14:textId="77777777" w:rsidTr="00914512">
        <w:trPr>
          <w:trHeight w:val="368"/>
          <w:jc w:val="center"/>
        </w:trPr>
        <w:tc>
          <w:tcPr>
            <w:tcW w:w="4425" w:type="dxa"/>
            <w:vAlign w:val="center"/>
          </w:tcPr>
          <w:p w14:paraId="0ECA8AC0"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企业名称</w:t>
            </w:r>
          </w:p>
        </w:tc>
        <w:tc>
          <w:tcPr>
            <w:tcW w:w="5478" w:type="dxa"/>
            <w:gridSpan w:val="2"/>
            <w:vAlign w:val="center"/>
          </w:tcPr>
          <w:p w14:paraId="0B39A917"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（多个主体分别填写）</w:t>
            </w:r>
          </w:p>
        </w:tc>
      </w:tr>
      <w:tr w:rsidR="00EA3040" w:rsidRPr="00E022B2" w14:paraId="364C0251" w14:textId="77777777" w:rsidTr="00914512">
        <w:trPr>
          <w:trHeight w:val="368"/>
          <w:jc w:val="center"/>
        </w:trPr>
        <w:tc>
          <w:tcPr>
            <w:tcW w:w="4425" w:type="dxa"/>
            <w:vAlign w:val="center"/>
          </w:tcPr>
          <w:p w14:paraId="50D1C52F"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合伙类型</w:t>
            </w:r>
          </w:p>
        </w:tc>
        <w:tc>
          <w:tcPr>
            <w:tcW w:w="5478" w:type="dxa"/>
            <w:gridSpan w:val="2"/>
            <w:vAlign w:val="center"/>
          </w:tcPr>
          <w:p w14:paraId="1A86893F"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有限合伙</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普通合伙</w:t>
            </w:r>
          </w:p>
        </w:tc>
      </w:tr>
      <w:tr w:rsidR="00EA3040" w:rsidRPr="00E022B2" w14:paraId="31E4C5F0" w14:textId="77777777" w:rsidTr="00914512">
        <w:trPr>
          <w:trHeight w:val="368"/>
          <w:jc w:val="center"/>
        </w:trPr>
        <w:tc>
          <w:tcPr>
            <w:tcW w:w="4425" w:type="dxa"/>
            <w:vAlign w:val="center"/>
          </w:tcPr>
          <w:p w14:paraId="1D019B65"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实际控制人名称</w:t>
            </w:r>
          </w:p>
        </w:tc>
        <w:tc>
          <w:tcPr>
            <w:tcW w:w="5478" w:type="dxa"/>
            <w:gridSpan w:val="2"/>
            <w:vAlign w:val="center"/>
          </w:tcPr>
          <w:p w14:paraId="61B32D7C"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1A2755C4" w14:textId="77777777" w:rsidTr="00914512">
        <w:trPr>
          <w:trHeight w:val="368"/>
          <w:jc w:val="center"/>
        </w:trPr>
        <w:tc>
          <w:tcPr>
            <w:tcW w:w="4425" w:type="dxa"/>
            <w:vAlign w:val="center"/>
          </w:tcPr>
          <w:p w14:paraId="308A6480"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实际控制人的认定依据</w:t>
            </w:r>
          </w:p>
        </w:tc>
        <w:tc>
          <w:tcPr>
            <w:tcW w:w="5478" w:type="dxa"/>
            <w:gridSpan w:val="2"/>
            <w:vAlign w:val="center"/>
          </w:tcPr>
          <w:p w14:paraId="483E53F2"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如相关规定或合伙协议约定</w:t>
            </w:r>
          </w:p>
        </w:tc>
      </w:tr>
      <w:tr w:rsidR="00EA3040" w:rsidRPr="00E022B2" w14:paraId="2A667966" w14:textId="77777777" w:rsidTr="00914512">
        <w:trPr>
          <w:trHeight w:val="368"/>
          <w:jc w:val="center"/>
        </w:trPr>
        <w:tc>
          <w:tcPr>
            <w:tcW w:w="4425" w:type="dxa"/>
            <w:vAlign w:val="center"/>
          </w:tcPr>
          <w:p w14:paraId="7211F46D"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实际控制人是否属于失信联合惩戒对象</w:t>
            </w:r>
          </w:p>
        </w:tc>
        <w:tc>
          <w:tcPr>
            <w:tcW w:w="5478" w:type="dxa"/>
            <w:gridSpan w:val="2"/>
            <w:vAlign w:val="center"/>
          </w:tcPr>
          <w:p w14:paraId="35DAEA97"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4930F228" w14:textId="77777777" w:rsidTr="00914512">
        <w:trPr>
          <w:trHeight w:val="378"/>
          <w:jc w:val="center"/>
        </w:trPr>
        <w:tc>
          <w:tcPr>
            <w:tcW w:w="4425" w:type="dxa"/>
            <w:vAlign w:val="center"/>
          </w:tcPr>
          <w:p w14:paraId="384C1007"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设立日期</w:t>
            </w:r>
          </w:p>
        </w:tc>
        <w:tc>
          <w:tcPr>
            <w:tcW w:w="5478" w:type="dxa"/>
            <w:gridSpan w:val="2"/>
            <w:vAlign w:val="center"/>
          </w:tcPr>
          <w:p w14:paraId="590FAB71"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0E0ECEFC" w14:textId="77777777" w:rsidTr="00914512">
        <w:trPr>
          <w:trHeight w:val="368"/>
          <w:jc w:val="center"/>
        </w:trPr>
        <w:tc>
          <w:tcPr>
            <w:tcW w:w="4425" w:type="dxa"/>
            <w:vAlign w:val="center"/>
          </w:tcPr>
          <w:p w14:paraId="75C6B5C8"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实缴出资</w:t>
            </w:r>
          </w:p>
        </w:tc>
        <w:tc>
          <w:tcPr>
            <w:tcW w:w="5478" w:type="dxa"/>
            <w:gridSpan w:val="2"/>
            <w:vAlign w:val="center"/>
          </w:tcPr>
          <w:p w14:paraId="63389DE9"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1C2A6314" w14:textId="77777777" w:rsidTr="00914512">
        <w:trPr>
          <w:trHeight w:val="368"/>
          <w:jc w:val="center"/>
        </w:trPr>
        <w:tc>
          <w:tcPr>
            <w:tcW w:w="4425" w:type="dxa"/>
            <w:vAlign w:val="center"/>
          </w:tcPr>
          <w:p w14:paraId="69275D21"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住所</w:t>
            </w:r>
          </w:p>
        </w:tc>
        <w:tc>
          <w:tcPr>
            <w:tcW w:w="5478" w:type="dxa"/>
            <w:gridSpan w:val="2"/>
            <w:vAlign w:val="center"/>
          </w:tcPr>
          <w:p w14:paraId="262CB50C"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4144DC72" w14:textId="77777777" w:rsidTr="00914512">
        <w:trPr>
          <w:trHeight w:val="368"/>
          <w:jc w:val="center"/>
        </w:trPr>
        <w:tc>
          <w:tcPr>
            <w:tcW w:w="4425" w:type="dxa"/>
            <w:vAlign w:val="center"/>
          </w:tcPr>
          <w:p w14:paraId="2127C850"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邮编</w:t>
            </w:r>
          </w:p>
        </w:tc>
        <w:tc>
          <w:tcPr>
            <w:tcW w:w="5478" w:type="dxa"/>
            <w:gridSpan w:val="2"/>
            <w:vAlign w:val="center"/>
          </w:tcPr>
          <w:p w14:paraId="0E3C7AEF"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2FDA43BB" w14:textId="77777777" w:rsidTr="00914512">
        <w:trPr>
          <w:trHeight w:val="378"/>
          <w:jc w:val="center"/>
        </w:trPr>
        <w:tc>
          <w:tcPr>
            <w:tcW w:w="4425" w:type="dxa"/>
            <w:vAlign w:val="center"/>
          </w:tcPr>
          <w:p w14:paraId="09C9CF0B"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所属行业</w:t>
            </w:r>
          </w:p>
        </w:tc>
        <w:tc>
          <w:tcPr>
            <w:tcW w:w="5478" w:type="dxa"/>
            <w:gridSpan w:val="2"/>
            <w:vAlign w:val="center"/>
          </w:tcPr>
          <w:p w14:paraId="1E18935E"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1851126F" w14:textId="77777777" w:rsidTr="00914512">
        <w:trPr>
          <w:trHeight w:val="368"/>
          <w:jc w:val="center"/>
        </w:trPr>
        <w:tc>
          <w:tcPr>
            <w:tcW w:w="4425" w:type="dxa"/>
            <w:vAlign w:val="center"/>
          </w:tcPr>
          <w:p w14:paraId="63653AD1"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主要业务</w:t>
            </w:r>
          </w:p>
        </w:tc>
        <w:tc>
          <w:tcPr>
            <w:tcW w:w="5478" w:type="dxa"/>
            <w:gridSpan w:val="2"/>
            <w:vAlign w:val="center"/>
          </w:tcPr>
          <w:p w14:paraId="3D8E549E"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7C6F2F54" w14:textId="77777777" w:rsidTr="00914512">
        <w:trPr>
          <w:trHeight w:val="368"/>
          <w:jc w:val="center"/>
        </w:trPr>
        <w:tc>
          <w:tcPr>
            <w:tcW w:w="4425" w:type="dxa"/>
            <w:vAlign w:val="center"/>
          </w:tcPr>
          <w:p w14:paraId="793CE86A"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统一社会信用代码</w:t>
            </w:r>
          </w:p>
        </w:tc>
        <w:tc>
          <w:tcPr>
            <w:tcW w:w="5478" w:type="dxa"/>
            <w:gridSpan w:val="2"/>
            <w:vAlign w:val="center"/>
          </w:tcPr>
          <w:p w14:paraId="30AD1E46"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02A4103D" w14:textId="77777777" w:rsidTr="00914512">
        <w:trPr>
          <w:trHeight w:val="368"/>
          <w:jc w:val="center"/>
        </w:trPr>
        <w:tc>
          <w:tcPr>
            <w:tcW w:w="4425" w:type="dxa"/>
            <w:vAlign w:val="center"/>
          </w:tcPr>
          <w:p w14:paraId="5077A9CB"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是否属于失信联合惩戒对象</w:t>
            </w:r>
          </w:p>
        </w:tc>
        <w:tc>
          <w:tcPr>
            <w:tcW w:w="5478" w:type="dxa"/>
            <w:gridSpan w:val="2"/>
            <w:vAlign w:val="center"/>
          </w:tcPr>
          <w:p w14:paraId="19B9A964"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0C8A338A" w14:textId="77777777" w:rsidTr="00914512">
        <w:trPr>
          <w:trHeight w:val="368"/>
          <w:jc w:val="center"/>
        </w:trPr>
        <w:tc>
          <w:tcPr>
            <w:tcW w:w="4425" w:type="dxa"/>
            <w:vAlign w:val="center"/>
          </w:tcPr>
          <w:p w14:paraId="6B0F9C65"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是否需要国家相关部门批准</w:t>
            </w:r>
          </w:p>
        </w:tc>
        <w:tc>
          <w:tcPr>
            <w:tcW w:w="815" w:type="dxa"/>
            <w:vAlign w:val="center"/>
          </w:tcPr>
          <w:p w14:paraId="50EFBD4A"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c>
          <w:tcPr>
            <w:tcW w:w="4663" w:type="dxa"/>
            <w:vAlign w:val="center"/>
          </w:tcPr>
          <w:p w14:paraId="183D8E56"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如是，应写明批准部门、须履行的批准程序及相关程序进展情况。</w:t>
            </w:r>
          </w:p>
        </w:tc>
      </w:tr>
      <w:tr w:rsidR="00EA3040" w:rsidRPr="00E022B2" w14:paraId="034D6780" w14:textId="77777777" w:rsidTr="00914512">
        <w:trPr>
          <w:trHeight w:val="368"/>
          <w:jc w:val="center"/>
        </w:trPr>
        <w:tc>
          <w:tcPr>
            <w:tcW w:w="4425" w:type="dxa"/>
            <w:vAlign w:val="center"/>
          </w:tcPr>
          <w:p w14:paraId="2CE7F4C0"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lastRenderedPageBreak/>
              <w:t>是否需要履行内部相关程序</w:t>
            </w:r>
          </w:p>
        </w:tc>
        <w:tc>
          <w:tcPr>
            <w:tcW w:w="815" w:type="dxa"/>
            <w:vAlign w:val="center"/>
          </w:tcPr>
          <w:p w14:paraId="59A52564"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c>
          <w:tcPr>
            <w:tcW w:w="4663" w:type="dxa"/>
            <w:vAlign w:val="center"/>
          </w:tcPr>
          <w:p w14:paraId="2F985DA6"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如是，应写明所履行的相关程序及具体时间。</w:t>
            </w:r>
          </w:p>
        </w:tc>
      </w:tr>
    </w:tbl>
    <w:p w14:paraId="4B8843D6"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（三）其他主体填写</w:t>
      </w:r>
    </w:p>
    <w:tbl>
      <w:tblPr>
        <w:tblStyle w:val="a4"/>
        <w:tblW w:w="9903" w:type="dxa"/>
        <w:jc w:val="center"/>
        <w:tblLook w:val="04A0" w:firstRow="1" w:lastRow="0" w:firstColumn="1" w:lastColumn="0" w:noHBand="0" w:noVBand="1"/>
      </w:tblPr>
      <w:tblGrid>
        <w:gridCol w:w="4425"/>
        <w:gridCol w:w="5478"/>
      </w:tblGrid>
      <w:tr w:rsidR="00EA3040" w:rsidRPr="00E022B2" w14:paraId="671C4C0A" w14:textId="77777777" w:rsidTr="00914512">
        <w:trPr>
          <w:trHeight w:val="368"/>
          <w:jc w:val="center"/>
        </w:trPr>
        <w:tc>
          <w:tcPr>
            <w:tcW w:w="4425" w:type="dxa"/>
            <w:vAlign w:val="center"/>
          </w:tcPr>
          <w:p w14:paraId="459F3446"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名称</w:t>
            </w:r>
          </w:p>
        </w:tc>
        <w:tc>
          <w:tcPr>
            <w:tcW w:w="5478" w:type="dxa"/>
            <w:vAlign w:val="center"/>
          </w:tcPr>
          <w:p w14:paraId="07A52F82"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（多个主体分别填写）</w:t>
            </w:r>
          </w:p>
        </w:tc>
      </w:tr>
      <w:tr w:rsidR="00EA3040" w:rsidRPr="00E022B2" w14:paraId="4B8E6019" w14:textId="77777777" w:rsidTr="00914512">
        <w:trPr>
          <w:trHeight w:val="368"/>
          <w:jc w:val="center"/>
        </w:trPr>
        <w:tc>
          <w:tcPr>
            <w:tcW w:w="4425" w:type="dxa"/>
            <w:vAlign w:val="center"/>
          </w:tcPr>
          <w:p w14:paraId="439E1637"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类型</w:t>
            </w:r>
          </w:p>
        </w:tc>
        <w:tc>
          <w:tcPr>
            <w:tcW w:w="5478" w:type="dxa"/>
            <w:vAlign w:val="center"/>
          </w:tcPr>
          <w:p w14:paraId="22C71C1E"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如资产管理计划</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信托计划等</w:t>
            </w:r>
          </w:p>
        </w:tc>
      </w:tr>
      <w:tr w:rsidR="00EA3040" w:rsidRPr="00E022B2" w14:paraId="1EAB4824" w14:textId="77777777" w:rsidTr="00914512">
        <w:trPr>
          <w:trHeight w:val="368"/>
          <w:jc w:val="center"/>
        </w:trPr>
        <w:tc>
          <w:tcPr>
            <w:tcW w:w="4425" w:type="dxa"/>
            <w:vAlign w:val="center"/>
          </w:tcPr>
          <w:p w14:paraId="30097793"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实际控制人名称</w:t>
            </w:r>
          </w:p>
        </w:tc>
        <w:tc>
          <w:tcPr>
            <w:tcW w:w="5478" w:type="dxa"/>
            <w:vAlign w:val="center"/>
          </w:tcPr>
          <w:p w14:paraId="763D09BB"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3E6BED10" w14:textId="77777777" w:rsidTr="00914512">
        <w:trPr>
          <w:trHeight w:val="368"/>
          <w:jc w:val="center"/>
        </w:trPr>
        <w:tc>
          <w:tcPr>
            <w:tcW w:w="4425" w:type="dxa"/>
            <w:vAlign w:val="center"/>
          </w:tcPr>
          <w:p w14:paraId="2BFB54A3"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实际控制人的认定依据</w:t>
            </w:r>
          </w:p>
        </w:tc>
        <w:tc>
          <w:tcPr>
            <w:tcW w:w="5478" w:type="dxa"/>
            <w:vAlign w:val="center"/>
          </w:tcPr>
          <w:p w14:paraId="63EAB699" w14:textId="77777777" w:rsidR="00EA3040" w:rsidRPr="00E022B2" w:rsidDel="00BE5BC8"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如产品管理人情况等</w:t>
            </w:r>
          </w:p>
        </w:tc>
      </w:tr>
      <w:tr w:rsidR="00EA3040" w:rsidRPr="00E022B2" w14:paraId="51F10B64" w14:textId="77777777" w:rsidTr="00914512">
        <w:trPr>
          <w:trHeight w:val="368"/>
          <w:jc w:val="center"/>
        </w:trPr>
        <w:tc>
          <w:tcPr>
            <w:tcW w:w="4425" w:type="dxa"/>
            <w:vAlign w:val="center"/>
          </w:tcPr>
          <w:p w14:paraId="4D7264B7"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实际控制人是否属于失信联合惩戒对象</w:t>
            </w:r>
          </w:p>
        </w:tc>
        <w:tc>
          <w:tcPr>
            <w:tcW w:w="5478" w:type="dxa"/>
            <w:vAlign w:val="center"/>
          </w:tcPr>
          <w:p w14:paraId="388E9B85"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3A24BF8C" w14:textId="77777777" w:rsidTr="00914512">
        <w:trPr>
          <w:trHeight w:val="368"/>
          <w:jc w:val="center"/>
        </w:trPr>
        <w:tc>
          <w:tcPr>
            <w:tcW w:w="4425" w:type="dxa"/>
            <w:vAlign w:val="center"/>
          </w:tcPr>
          <w:p w14:paraId="274EDF82"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其他相关情况</w:t>
            </w:r>
          </w:p>
        </w:tc>
        <w:tc>
          <w:tcPr>
            <w:tcW w:w="5478" w:type="dxa"/>
            <w:vAlign w:val="center"/>
          </w:tcPr>
          <w:p w14:paraId="17E15273"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bl>
    <w:p w14:paraId="2ED5396C"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（四）自然人填写</w:t>
      </w:r>
    </w:p>
    <w:tbl>
      <w:tblPr>
        <w:tblStyle w:val="a4"/>
        <w:tblW w:w="9924" w:type="dxa"/>
        <w:jc w:val="center"/>
        <w:tblLook w:val="04A0" w:firstRow="1" w:lastRow="0" w:firstColumn="1" w:lastColumn="0" w:noHBand="0" w:noVBand="1"/>
      </w:tblPr>
      <w:tblGrid>
        <w:gridCol w:w="4390"/>
        <w:gridCol w:w="850"/>
        <w:gridCol w:w="4684"/>
      </w:tblGrid>
      <w:tr w:rsidR="00EA3040" w:rsidRPr="00E022B2" w14:paraId="6C3F5EC2" w14:textId="77777777" w:rsidTr="00914512">
        <w:trPr>
          <w:trHeight w:val="70"/>
          <w:jc w:val="center"/>
        </w:trPr>
        <w:tc>
          <w:tcPr>
            <w:tcW w:w="4390" w:type="dxa"/>
            <w:vAlign w:val="center"/>
          </w:tcPr>
          <w:p w14:paraId="4508BCBA"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姓名</w:t>
            </w:r>
          </w:p>
        </w:tc>
        <w:tc>
          <w:tcPr>
            <w:tcW w:w="5534" w:type="dxa"/>
            <w:gridSpan w:val="2"/>
            <w:vAlign w:val="center"/>
          </w:tcPr>
          <w:p w14:paraId="7B3CF2E6"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（多个主体分别填写）</w:t>
            </w:r>
          </w:p>
        </w:tc>
      </w:tr>
      <w:tr w:rsidR="00EA3040" w:rsidRPr="00E022B2" w14:paraId="0D0C760B" w14:textId="77777777" w:rsidTr="00914512">
        <w:trPr>
          <w:trHeight w:val="58"/>
          <w:jc w:val="center"/>
        </w:trPr>
        <w:tc>
          <w:tcPr>
            <w:tcW w:w="4390" w:type="dxa"/>
            <w:vAlign w:val="center"/>
          </w:tcPr>
          <w:p w14:paraId="56232665"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国籍</w:t>
            </w:r>
          </w:p>
        </w:tc>
        <w:tc>
          <w:tcPr>
            <w:tcW w:w="5534" w:type="dxa"/>
            <w:gridSpan w:val="2"/>
            <w:vAlign w:val="center"/>
          </w:tcPr>
          <w:p w14:paraId="1D84DC84"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46560E75" w14:textId="77777777" w:rsidTr="00914512">
        <w:trPr>
          <w:trHeight w:val="136"/>
          <w:jc w:val="center"/>
        </w:trPr>
        <w:tc>
          <w:tcPr>
            <w:tcW w:w="4390" w:type="dxa"/>
            <w:vAlign w:val="center"/>
          </w:tcPr>
          <w:p w14:paraId="32193F6A"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是否拥有永久境外居留权</w:t>
            </w:r>
          </w:p>
        </w:tc>
        <w:tc>
          <w:tcPr>
            <w:tcW w:w="850" w:type="dxa"/>
            <w:vAlign w:val="center"/>
          </w:tcPr>
          <w:p w14:paraId="0DA2A0EC"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c>
          <w:tcPr>
            <w:tcW w:w="4684" w:type="dxa"/>
            <w:vAlign w:val="center"/>
          </w:tcPr>
          <w:p w14:paraId="3304484A"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如是，应写明具体情况</w:t>
            </w:r>
          </w:p>
        </w:tc>
      </w:tr>
      <w:tr w:rsidR="00EA3040" w:rsidRPr="00E022B2" w14:paraId="41D0536F" w14:textId="77777777" w:rsidTr="00914512">
        <w:trPr>
          <w:trHeight w:val="111"/>
          <w:jc w:val="center"/>
        </w:trPr>
        <w:tc>
          <w:tcPr>
            <w:tcW w:w="4390" w:type="dxa"/>
            <w:vAlign w:val="center"/>
          </w:tcPr>
          <w:p w14:paraId="6E757498"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最近五年内的工作单位及职务</w:t>
            </w:r>
          </w:p>
        </w:tc>
        <w:tc>
          <w:tcPr>
            <w:tcW w:w="5534" w:type="dxa"/>
            <w:gridSpan w:val="2"/>
            <w:vAlign w:val="center"/>
          </w:tcPr>
          <w:p w14:paraId="2B06E01C"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按照时间逐个列明</w:t>
            </w:r>
          </w:p>
        </w:tc>
      </w:tr>
      <w:tr w:rsidR="00EA3040" w:rsidRPr="00E022B2" w14:paraId="6453ED39" w14:textId="77777777" w:rsidTr="00914512">
        <w:trPr>
          <w:trHeight w:val="73"/>
          <w:jc w:val="center"/>
        </w:trPr>
        <w:tc>
          <w:tcPr>
            <w:tcW w:w="4390" w:type="dxa"/>
            <w:vAlign w:val="center"/>
          </w:tcPr>
          <w:p w14:paraId="701DAB2E"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现任职单位主要业务</w:t>
            </w:r>
          </w:p>
        </w:tc>
        <w:tc>
          <w:tcPr>
            <w:tcW w:w="5534" w:type="dxa"/>
            <w:gridSpan w:val="2"/>
            <w:vAlign w:val="center"/>
          </w:tcPr>
          <w:p w14:paraId="3D3CE618"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43352215" w14:textId="77777777" w:rsidTr="00914512">
        <w:trPr>
          <w:trHeight w:val="58"/>
          <w:jc w:val="center"/>
        </w:trPr>
        <w:tc>
          <w:tcPr>
            <w:tcW w:w="4390" w:type="dxa"/>
            <w:vAlign w:val="center"/>
          </w:tcPr>
          <w:p w14:paraId="02C0A0FE"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现任职单位注册地</w:t>
            </w:r>
          </w:p>
        </w:tc>
        <w:tc>
          <w:tcPr>
            <w:tcW w:w="5534" w:type="dxa"/>
            <w:gridSpan w:val="2"/>
            <w:vAlign w:val="center"/>
          </w:tcPr>
          <w:p w14:paraId="32ECD85C"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p>
        </w:tc>
      </w:tr>
      <w:tr w:rsidR="00EA3040" w:rsidRPr="00E022B2" w14:paraId="7E384239" w14:textId="77777777" w:rsidTr="00914512">
        <w:trPr>
          <w:trHeight w:val="125"/>
          <w:jc w:val="center"/>
        </w:trPr>
        <w:tc>
          <w:tcPr>
            <w:tcW w:w="4390" w:type="dxa"/>
            <w:vAlign w:val="center"/>
          </w:tcPr>
          <w:p w14:paraId="6869563E"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与现任职单位存在产权关系情况</w:t>
            </w:r>
          </w:p>
        </w:tc>
        <w:tc>
          <w:tcPr>
            <w:tcW w:w="850" w:type="dxa"/>
            <w:vAlign w:val="center"/>
          </w:tcPr>
          <w:p w14:paraId="2C1E87D4"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有</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无</w:t>
            </w:r>
            <w:r w:rsidRPr="00E022B2">
              <w:rPr>
                <w:rFonts w:ascii="Times New Roman" w:eastAsia="仿宋" w:hAnsi="Times New Roman" w:cs="Times New Roman"/>
                <w:color w:val="FF0000"/>
                <w:kern w:val="0"/>
                <w:sz w:val="24"/>
                <w:szCs w:val="24"/>
              </w:rPr>
              <w:t xml:space="preserve"> </w:t>
            </w:r>
          </w:p>
        </w:tc>
        <w:tc>
          <w:tcPr>
            <w:tcW w:w="4684" w:type="dxa"/>
            <w:vAlign w:val="center"/>
          </w:tcPr>
          <w:p w14:paraId="2A4D9ACC"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如有（如是否持有任职单位股权等），应写明具体情况。</w:t>
            </w:r>
          </w:p>
        </w:tc>
      </w:tr>
      <w:tr w:rsidR="00EA3040" w:rsidRPr="00E022B2" w14:paraId="65A9FE52" w14:textId="77777777" w:rsidTr="00914512">
        <w:trPr>
          <w:trHeight w:val="143"/>
          <w:jc w:val="center"/>
        </w:trPr>
        <w:tc>
          <w:tcPr>
            <w:tcW w:w="4390" w:type="dxa"/>
            <w:vAlign w:val="center"/>
          </w:tcPr>
          <w:p w14:paraId="4F5174CD"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是否为挂牌公司董事、监事、高级管理人员</w:t>
            </w:r>
          </w:p>
        </w:tc>
        <w:tc>
          <w:tcPr>
            <w:tcW w:w="5534" w:type="dxa"/>
            <w:gridSpan w:val="2"/>
            <w:vAlign w:val="center"/>
          </w:tcPr>
          <w:p w14:paraId="02FAAC20"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3FD6EE3A" w14:textId="77777777" w:rsidTr="00914512">
        <w:trPr>
          <w:trHeight w:val="143"/>
          <w:jc w:val="center"/>
        </w:trPr>
        <w:tc>
          <w:tcPr>
            <w:tcW w:w="4390" w:type="dxa"/>
            <w:vAlign w:val="center"/>
          </w:tcPr>
          <w:p w14:paraId="458E808F"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是否属于失信联合惩戒对象</w:t>
            </w:r>
          </w:p>
        </w:tc>
        <w:tc>
          <w:tcPr>
            <w:tcW w:w="850" w:type="dxa"/>
            <w:vAlign w:val="center"/>
          </w:tcPr>
          <w:p w14:paraId="06E6C698"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c>
          <w:tcPr>
            <w:tcW w:w="4684" w:type="dxa"/>
            <w:vAlign w:val="center"/>
          </w:tcPr>
          <w:p w14:paraId="5E5D641F"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如是，应写明相应主体被纳入失信联合惩戒对象名单的原因、解决进展和后续处理计划。同时，还应写明其被纳入失信联合</w:t>
            </w:r>
            <w:r w:rsidRPr="00E022B2">
              <w:rPr>
                <w:rFonts w:ascii="Times New Roman" w:eastAsia="仿宋" w:hAnsi="Times New Roman" w:cs="Times New Roman"/>
                <w:color w:val="FF0000"/>
                <w:kern w:val="0"/>
                <w:sz w:val="24"/>
                <w:szCs w:val="24"/>
              </w:rPr>
              <w:lastRenderedPageBreak/>
              <w:t>惩戒对象名单对公司持续经营能力和股东权益保护的影响。</w:t>
            </w:r>
          </w:p>
        </w:tc>
      </w:tr>
    </w:tbl>
    <w:p w14:paraId="337DEF4D" w14:textId="77777777" w:rsidR="00EA3040" w:rsidRPr="00E022B2" w:rsidRDefault="00EA3040" w:rsidP="001660C1">
      <w:pPr>
        <w:pStyle w:val="a3"/>
        <w:numPr>
          <w:ilvl w:val="0"/>
          <w:numId w:val="36"/>
        </w:numPr>
        <w:spacing w:line="560" w:lineRule="exact"/>
        <w:ind w:left="0" w:firstLineChars="0" w:firstLine="567"/>
        <w:rPr>
          <w:rFonts w:eastAsia="黑体"/>
          <w:sz w:val="32"/>
          <w:szCs w:val="32"/>
        </w:rPr>
      </w:pPr>
      <w:r w:rsidRPr="00E022B2">
        <w:rPr>
          <w:rFonts w:eastAsia="黑体"/>
          <w:color w:val="FF0000"/>
          <w:sz w:val="32"/>
          <w:szCs w:val="32"/>
        </w:rPr>
        <w:lastRenderedPageBreak/>
        <w:t>第一大股东</w:t>
      </w:r>
      <w:r w:rsidRPr="00E022B2">
        <w:rPr>
          <w:rFonts w:eastAsia="黑体"/>
          <w:color w:val="FF0000"/>
          <w:sz w:val="32"/>
          <w:szCs w:val="32"/>
        </w:rPr>
        <w:t>/</w:t>
      </w:r>
      <w:r w:rsidRPr="00E022B2">
        <w:rPr>
          <w:rFonts w:eastAsia="黑体"/>
          <w:color w:val="FF0000"/>
          <w:sz w:val="32"/>
          <w:szCs w:val="32"/>
        </w:rPr>
        <w:t>控股股东</w:t>
      </w:r>
      <w:r w:rsidRPr="00E022B2">
        <w:rPr>
          <w:rFonts w:eastAsia="黑体"/>
          <w:color w:val="FF0000"/>
          <w:sz w:val="32"/>
          <w:szCs w:val="32"/>
        </w:rPr>
        <w:t>/</w:t>
      </w:r>
      <w:r w:rsidRPr="00E022B2">
        <w:rPr>
          <w:rFonts w:eastAsia="黑体"/>
          <w:color w:val="FF0000"/>
          <w:sz w:val="32"/>
          <w:szCs w:val="32"/>
        </w:rPr>
        <w:t>实际控制人</w:t>
      </w:r>
      <w:r w:rsidRPr="00E022B2">
        <w:rPr>
          <w:rFonts w:eastAsia="黑体"/>
          <w:color w:val="FF0000"/>
          <w:sz w:val="32"/>
          <w:szCs w:val="32"/>
        </w:rPr>
        <w:t>/</w:t>
      </w:r>
      <w:r w:rsidRPr="00E022B2">
        <w:rPr>
          <w:rFonts w:eastAsia="黑体"/>
          <w:color w:val="FF0000"/>
          <w:sz w:val="32"/>
          <w:szCs w:val="32"/>
        </w:rPr>
        <w:t>及其一致行动人</w:t>
      </w:r>
      <w:r w:rsidRPr="00E022B2">
        <w:rPr>
          <w:rFonts w:eastAsia="黑体"/>
          <w:sz w:val="32"/>
          <w:szCs w:val="32"/>
        </w:rPr>
        <w:t>变更的原因及对挂牌公司的影响</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5"/>
      </w:tblGrid>
      <w:tr w:rsidR="00EA3040" w:rsidRPr="00E022B2" w14:paraId="4AA31482" w14:textId="77777777" w:rsidTr="00914512">
        <w:trPr>
          <w:trHeight w:val="385"/>
          <w:jc w:val="center"/>
        </w:trPr>
        <w:tc>
          <w:tcPr>
            <w:tcW w:w="9875" w:type="dxa"/>
            <w:shd w:val="clear" w:color="auto" w:fill="auto"/>
          </w:tcPr>
          <w:p w14:paraId="01523AB6" w14:textId="77777777" w:rsidR="00EA3040" w:rsidRPr="00E022B2" w:rsidRDefault="00EA3040" w:rsidP="00914512">
            <w:pPr>
              <w:widowControl/>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kern w:val="0"/>
                <w:sz w:val="32"/>
                <w:szCs w:val="32"/>
              </w:rPr>
              <w:t>简要介绍第一大股东</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FF0000"/>
                <w:kern w:val="0"/>
                <w:sz w:val="32"/>
                <w:szCs w:val="32"/>
              </w:rPr>
              <w:t>控股股东</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FF0000"/>
                <w:kern w:val="0"/>
                <w:sz w:val="32"/>
                <w:szCs w:val="32"/>
              </w:rPr>
              <w:t>实际控制人</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FF0000"/>
                <w:kern w:val="0"/>
                <w:sz w:val="32"/>
                <w:szCs w:val="32"/>
              </w:rPr>
              <w:t>及其一致行动人变更的原因及对挂牌公司的影响。</w:t>
            </w:r>
          </w:p>
        </w:tc>
      </w:tr>
    </w:tbl>
    <w:p w14:paraId="6D56A880" w14:textId="77777777" w:rsidR="00EA3040" w:rsidRPr="00E022B2" w:rsidRDefault="00EA3040" w:rsidP="001660C1">
      <w:pPr>
        <w:pStyle w:val="a3"/>
        <w:numPr>
          <w:ilvl w:val="0"/>
          <w:numId w:val="36"/>
        </w:numPr>
        <w:spacing w:line="560" w:lineRule="exact"/>
        <w:ind w:left="0" w:firstLineChars="0" w:firstLine="567"/>
        <w:rPr>
          <w:rFonts w:eastAsia="黑体"/>
          <w:sz w:val="32"/>
          <w:szCs w:val="32"/>
        </w:rPr>
      </w:pPr>
      <w:r w:rsidRPr="00E022B2">
        <w:rPr>
          <w:rFonts w:eastAsia="黑体"/>
          <w:sz w:val="32"/>
          <w:szCs w:val="32"/>
        </w:rPr>
        <w:t>其他事项</w:t>
      </w:r>
    </w:p>
    <w:p w14:paraId="308B23AC"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（一）信息披露事项</w:t>
      </w:r>
    </w:p>
    <w:tbl>
      <w:tblPr>
        <w:tblStyle w:val="a4"/>
        <w:tblW w:w="9878" w:type="dxa"/>
        <w:jc w:val="center"/>
        <w:tblLook w:val="04A0" w:firstRow="1" w:lastRow="0" w:firstColumn="1" w:lastColumn="0" w:noHBand="0" w:noVBand="1"/>
      </w:tblPr>
      <w:tblGrid>
        <w:gridCol w:w="4062"/>
        <w:gridCol w:w="1745"/>
        <w:gridCol w:w="4071"/>
      </w:tblGrid>
      <w:tr w:rsidR="00EA3040" w:rsidRPr="00E022B2" w14:paraId="3A8CC381" w14:textId="77777777" w:rsidTr="00914512">
        <w:trPr>
          <w:trHeight w:val="130"/>
          <w:jc w:val="center"/>
        </w:trPr>
        <w:tc>
          <w:tcPr>
            <w:tcW w:w="4062" w:type="dxa"/>
            <w:vAlign w:val="center"/>
          </w:tcPr>
          <w:p w14:paraId="64E449FC"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本次变更是否构成收购</w:t>
            </w:r>
          </w:p>
        </w:tc>
        <w:tc>
          <w:tcPr>
            <w:tcW w:w="5816" w:type="dxa"/>
            <w:gridSpan w:val="2"/>
            <w:vAlign w:val="center"/>
          </w:tcPr>
          <w:p w14:paraId="24F733D9"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7AC463DB" w14:textId="77777777" w:rsidTr="00914512">
        <w:trPr>
          <w:trHeight w:val="143"/>
          <w:jc w:val="center"/>
        </w:trPr>
        <w:tc>
          <w:tcPr>
            <w:tcW w:w="4062" w:type="dxa"/>
            <w:vAlign w:val="center"/>
          </w:tcPr>
          <w:p w14:paraId="45350421"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若构成，是否已披露相关文件</w:t>
            </w:r>
          </w:p>
        </w:tc>
        <w:tc>
          <w:tcPr>
            <w:tcW w:w="1745" w:type="dxa"/>
            <w:vAlign w:val="center"/>
          </w:tcPr>
          <w:p w14:paraId="1DEC3EC8"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不适用</w:t>
            </w:r>
          </w:p>
        </w:tc>
        <w:tc>
          <w:tcPr>
            <w:tcW w:w="4071" w:type="dxa"/>
            <w:vAlign w:val="center"/>
          </w:tcPr>
          <w:p w14:paraId="0B313B80"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如未披露，应写明具体原因</w:t>
            </w:r>
          </w:p>
        </w:tc>
      </w:tr>
      <w:tr w:rsidR="00EA3040" w:rsidRPr="00E022B2" w14:paraId="5078D352" w14:textId="77777777" w:rsidTr="00914512">
        <w:trPr>
          <w:trHeight w:val="130"/>
          <w:jc w:val="center"/>
        </w:trPr>
        <w:tc>
          <w:tcPr>
            <w:tcW w:w="4062" w:type="dxa"/>
            <w:vAlign w:val="center"/>
          </w:tcPr>
          <w:p w14:paraId="5B37B7E7"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本次变更是否触发权益变动</w:t>
            </w:r>
          </w:p>
        </w:tc>
        <w:tc>
          <w:tcPr>
            <w:tcW w:w="5816" w:type="dxa"/>
            <w:gridSpan w:val="2"/>
            <w:vAlign w:val="center"/>
          </w:tcPr>
          <w:p w14:paraId="0396EFC4"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7C42B66C" w14:textId="77777777" w:rsidTr="00914512">
        <w:trPr>
          <w:trHeight w:val="100"/>
          <w:jc w:val="center"/>
        </w:trPr>
        <w:tc>
          <w:tcPr>
            <w:tcW w:w="4062" w:type="dxa"/>
            <w:vAlign w:val="center"/>
          </w:tcPr>
          <w:p w14:paraId="464FD591"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若触发，是否已披露相关文件</w:t>
            </w:r>
          </w:p>
        </w:tc>
        <w:tc>
          <w:tcPr>
            <w:tcW w:w="1745" w:type="dxa"/>
            <w:vAlign w:val="center"/>
          </w:tcPr>
          <w:p w14:paraId="7FC10146"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不适用</w:t>
            </w:r>
          </w:p>
        </w:tc>
        <w:tc>
          <w:tcPr>
            <w:tcW w:w="4071" w:type="dxa"/>
            <w:vAlign w:val="center"/>
          </w:tcPr>
          <w:p w14:paraId="2A5AE653"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如未披露，应写明具体原因</w:t>
            </w:r>
          </w:p>
        </w:tc>
      </w:tr>
    </w:tbl>
    <w:p w14:paraId="265D36E3"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（二）国家相关部门批准情况</w:t>
      </w:r>
    </w:p>
    <w:tbl>
      <w:tblPr>
        <w:tblStyle w:val="a4"/>
        <w:tblW w:w="9835" w:type="dxa"/>
        <w:jc w:val="center"/>
        <w:tblLook w:val="04A0" w:firstRow="1" w:lastRow="0" w:firstColumn="1" w:lastColumn="0" w:noHBand="0" w:noVBand="1"/>
      </w:tblPr>
      <w:tblGrid>
        <w:gridCol w:w="4044"/>
        <w:gridCol w:w="5791"/>
      </w:tblGrid>
      <w:tr w:rsidR="00EA3040" w:rsidRPr="00E022B2" w14:paraId="09A1C58A" w14:textId="77777777" w:rsidTr="00914512">
        <w:trPr>
          <w:trHeight w:val="300"/>
          <w:jc w:val="center"/>
        </w:trPr>
        <w:tc>
          <w:tcPr>
            <w:tcW w:w="4044" w:type="dxa"/>
            <w:vAlign w:val="center"/>
          </w:tcPr>
          <w:p w14:paraId="610F5A6F"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本次变更是否需国家相关部门批准</w:t>
            </w:r>
          </w:p>
        </w:tc>
        <w:tc>
          <w:tcPr>
            <w:tcW w:w="5791" w:type="dxa"/>
            <w:vAlign w:val="center"/>
          </w:tcPr>
          <w:p w14:paraId="250D4877"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是</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否</w:t>
            </w:r>
          </w:p>
        </w:tc>
      </w:tr>
      <w:tr w:rsidR="00EA3040" w:rsidRPr="00E022B2" w14:paraId="0E712F82" w14:textId="77777777" w:rsidTr="00914512">
        <w:trPr>
          <w:trHeight w:val="132"/>
          <w:jc w:val="center"/>
        </w:trPr>
        <w:tc>
          <w:tcPr>
            <w:tcW w:w="4044" w:type="dxa"/>
            <w:vAlign w:val="center"/>
          </w:tcPr>
          <w:p w14:paraId="1E23FD7A"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批准部门</w:t>
            </w:r>
          </w:p>
        </w:tc>
        <w:tc>
          <w:tcPr>
            <w:tcW w:w="5791" w:type="dxa"/>
            <w:vAlign w:val="center"/>
          </w:tcPr>
          <w:p w14:paraId="65BFE997"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如有，应写明具体情况</w:t>
            </w:r>
          </w:p>
        </w:tc>
      </w:tr>
      <w:tr w:rsidR="00EA3040" w:rsidRPr="00E022B2" w14:paraId="2EC204DD" w14:textId="77777777" w:rsidTr="00914512">
        <w:trPr>
          <w:trHeight w:val="132"/>
          <w:jc w:val="center"/>
        </w:trPr>
        <w:tc>
          <w:tcPr>
            <w:tcW w:w="4044" w:type="dxa"/>
            <w:vAlign w:val="center"/>
          </w:tcPr>
          <w:p w14:paraId="2738460D"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批准程序</w:t>
            </w:r>
          </w:p>
        </w:tc>
        <w:tc>
          <w:tcPr>
            <w:tcW w:w="5791" w:type="dxa"/>
            <w:vAlign w:val="center"/>
          </w:tcPr>
          <w:p w14:paraId="34E42090"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如有，应写明具体情况</w:t>
            </w:r>
          </w:p>
        </w:tc>
      </w:tr>
      <w:tr w:rsidR="00EA3040" w:rsidRPr="00E022B2" w14:paraId="40342138" w14:textId="77777777" w:rsidTr="00914512">
        <w:trPr>
          <w:trHeight w:val="132"/>
          <w:jc w:val="center"/>
        </w:trPr>
        <w:tc>
          <w:tcPr>
            <w:tcW w:w="4044" w:type="dxa"/>
            <w:vAlign w:val="center"/>
          </w:tcPr>
          <w:p w14:paraId="64414FE0"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批准程序进展</w:t>
            </w:r>
          </w:p>
        </w:tc>
        <w:tc>
          <w:tcPr>
            <w:tcW w:w="5791" w:type="dxa"/>
            <w:vAlign w:val="center"/>
          </w:tcPr>
          <w:p w14:paraId="38A22A0E" w14:textId="77777777" w:rsidR="00EA3040" w:rsidRPr="00E022B2" w:rsidRDefault="00EA3040" w:rsidP="00914512">
            <w:pPr>
              <w:widowControl/>
              <w:spacing w:line="560" w:lineRule="exact"/>
              <w:jc w:val="center"/>
              <w:rPr>
                <w:rFonts w:ascii="Times New Roman" w:eastAsia="仿宋" w:hAnsi="Times New Roman" w:cs="Times New Roman"/>
                <w:color w:val="FF0000"/>
                <w:kern w:val="0"/>
                <w:sz w:val="24"/>
                <w:szCs w:val="24"/>
              </w:rPr>
            </w:pPr>
            <w:r w:rsidRPr="00E022B2">
              <w:rPr>
                <w:rFonts w:ascii="Times New Roman" w:eastAsia="仿宋" w:hAnsi="Times New Roman" w:cs="Times New Roman"/>
                <w:color w:val="FF0000"/>
                <w:kern w:val="0"/>
                <w:sz w:val="24"/>
                <w:szCs w:val="24"/>
              </w:rPr>
              <w:t>如有，应写明具体情况</w:t>
            </w:r>
          </w:p>
        </w:tc>
      </w:tr>
    </w:tbl>
    <w:p w14:paraId="2AEB3BC9" w14:textId="77777777" w:rsidR="00EA3040" w:rsidRPr="00E022B2" w:rsidRDefault="00EA3040" w:rsidP="00914512">
      <w:pPr>
        <w:spacing w:line="560" w:lineRule="exact"/>
        <w:ind w:firstLineChars="200" w:firstLine="640"/>
        <w:rPr>
          <w:rFonts w:ascii="Times New Roman" w:hAnsi="Times New Roman" w:cs="Times New Roman"/>
          <w:b/>
        </w:rPr>
      </w:pPr>
      <w:r w:rsidRPr="00E022B2">
        <w:rPr>
          <w:rFonts w:ascii="Times New Roman" w:eastAsia="仿宋" w:hAnsi="Times New Roman" w:cs="Times New Roman"/>
          <w:sz w:val="32"/>
          <w:szCs w:val="32"/>
        </w:rPr>
        <w:t>（三）限售情况</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5"/>
      </w:tblGrid>
      <w:tr w:rsidR="00EA3040" w:rsidRPr="00E022B2" w14:paraId="387C06E7" w14:textId="77777777" w:rsidTr="00914512">
        <w:trPr>
          <w:trHeight w:val="385"/>
          <w:jc w:val="center"/>
        </w:trPr>
        <w:tc>
          <w:tcPr>
            <w:tcW w:w="9875" w:type="dxa"/>
            <w:shd w:val="clear" w:color="auto" w:fill="auto"/>
          </w:tcPr>
          <w:p w14:paraId="1D614AB7" w14:textId="77777777" w:rsidR="00EA3040" w:rsidRPr="00E022B2" w:rsidRDefault="00EA3040" w:rsidP="00914512">
            <w:pPr>
              <w:widowControl/>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按照《非上市公众公司收购管理办法》的相关规定进行收购后，收购人成为第一大股东或者实际控制人的，收购人持有的被收购公司股份，在收购完成后</w:t>
            </w:r>
            <w:r w:rsidRPr="00E022B2">
              <w:rPr>
                <w:rFonts w:ascii="Times New Roman" w:eastAsia="仿宋" w:hAnsi="Times New Roman" w:cs="Times New Roman"/>
                <w:color w:val="FF0000"/>
                <w:sz w:val="32"/>
                <w:szCs w:val="32"/>
              </w:rPr>
              <w:t>12</w:t>
            </w:r>
            <w:r w:rsidRPr="00E022B2">
              <w:rPr>
                <w:rFonts w:ascii="Times New Roman" w:eastAsia="仿宋" w:hAnsi="Times New Roman" w:cs="Times New Roman"/>
                <w:color w:val="FF0000"/>
                <w:sz w:val="32"/>
                <w:szCs w:val="32"/>
              </w:rPr>
              <w:t>个月内不得转让。本次变更完成后，上述主体所持股份是否应及时办理限售，如需要，需说明具体的办理安排及限售期间。</w:t>
            </w:r>
          </w:p>
        </w:tc>
      </w:tr>
    </w:tbl>
    <w:p w14:paraId="09219D25"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（四）其他</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5"/>
      </w:tblGrid>
      <w:tr w:rsidR="00EA3040" w:rsidRPr="00E022B2" w14:paraId="44BC5AC5" w14:textId="77777777" w:rsidTr="00914512">
        <w:trPr>
          <w:trHeight w:val="385"/>
          <w:jc w:val="center"/>
        </w:trPr>
        <w:tc>
          <w:tcPr>
            <w:tcW w:w="9875" w:type="dxa"/>
            <w:shd w:val="clear" w:color="auto" w:fill="auto"/>
          </w:tcPr>
          <w:p w14:paraId="69964405" w14:textId="77777777" w:rsidR="00EA3040" w:rsidRPr="00E022B2" w:rsidRDefault="00EA3040" w:rsidP="00914512">
            <w:pPr>
              <w:widowControl/>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kern w:val="0"/>
                <w:sz w:val="32"/>
                <w:szCs w:val="32"/>
              </w:rPr>
              <w:lastRenderedPageBreak/>
              <w:t>除本公告要求内容外，还应披露本次变更事项相关的对投资者做出投资决策有重大影响的信息。如无，亦应写明：截至本公告披露之日，本公告已按照有关规定对本次变更事项的相关信息进行了如实披露，不存在根据法律以及相关规定应当披露而未披露的其他重大信息。</w:t>
            </w:r>
          </w:p>
        </w:tc>
      </w:tr>
    </w:tbl>
    <w:p w14:paraId="08F30113" w14:textId="77777777" w:rsidR="00EA3040" w:rsidRPr="00E022B2" w:rsidRDefault="00EA3040" w:rsidP="001660C1">
      <w:pPr>
        <w:pStyle w:val="a3"/>
        <w:numPr>
          <w:ilvl w:val="0"/>
          <w:numId w:val="36"/>
        </w:numPr>
        <w:spacing w:line="560" w:lineRule="exact"/>
        <w:ind w:left="0" w:firstLineChars="0" w:firstLine="567"/>
        <w:rPr>
          <w:rFonts w:eastAsia="黑体"/>
          <w:sz w:val="32"/>
          <w:szCs w:val="32"/>
        </w:rPr>
      </w:pPr>
      <w:r w:rsidRPr="00E022B2">
        <w:rPr>
          <w:rFonts w:eastAsia="黑体"/>
          <w:sz w:val="32"/>
          <w:szCs w:val="32"/>
        </w:rPr>
        <w:t>备查文件目录</w:t>
      </w:r>
    </w:p>
    <w:p w14:paraId="6D7CF0A5" w14:textId="77777777" w:rsidR="00EA3040" w:rsidRPr="00E022B2" w:rsidRDefault="00EA3040" w:rsidP="001660C1">
      <w:pPr>
        <w:pStyle w:val="a3"/>
        <w:numPr>
          <w:ilvl w:val="0"/>
          <w:numId w:val="20"/>
        </w:numPr>
        <w:spacing w:line="560" w:lineRule="exact"/>
        <w:ind w:left="0" w:firstLine="640"/>
        <w:rPr>
          <w:rFonts w:eastAsia="仿宋"/>
          <w:sz w:val="32"/>
          <w:szCs w:val="32"/>
        </w:rPr>
      </w:pPr>
      <w:r w:rsidRPr="00E022B2">
        <w:rPr>
          <w:rFonts w:eastAsia="仿宋"/>
          <w:sz w:val="32"/>
          <w:szCs w:val="32"/>
        </w:rPr>
        <w:t>相关主体为法人或其他组织的，提供营业执照等相关材料；相关主体为自然人的，提供身份证明文件等相关材料；</w:t>
      </w:r>
    </w:p>
    <w:p w14:paraId="6D28D35D" w14:textId="77777777" w:rsidR="00EA3040" w:rsidRPr="00E022B2" w:rsidRDefault="00EA3040" w:rsidP="001660C1">
      <w:pPr>
        <w:pStyle w:val="a3"/>
        <w:numPr>
          <w:ilvl w:val="0"/>
          <w:numId w:val="20"/>
        </w:numPr>
        <w:spacing w:line="560" w:lineRule="exact"/>
        <w:ind w:left="0" w:firstLine="640"/>
        <w:rPr>
          <w:rFonts w:eastAsia="仿宋"/>
          <w:sz w:val="32"/>
          <w:szCs w:val="32"/>
        </w:rPr>
      </w:pPr>
      <w:r w:rsidRPr="00E022B2">
        <w:rPr>
          <w:rFonts w:eastAsia="仿宋"/>
          <w:sz w:val="32"/>
          <w:szCs w:val="32"/>
        </w:rPr>
        <w:t>相关主体就本次变更事项作出的相关决定</w:t>
      </w:r>
      <w:r w:rsidRPr="00E022B2">
        <w:rPr>
          <w:rFonts w:eastAsia="仿宋"/>
          <w:color w:val="FF0000"/>
          <w:sz w:val="32"/>
          <w:szCs w:val="32"/>
        </w:rPr>
        <w:t>（如有）</w:t>
      </w:r>
      <w:r w:rsidRPr="00E022B2">
        <w:rPr>
          <w:rFonts w:eastAsia="仿宋"/>
          <w:sz w:val="32"/>
          <w:szCs w:val="32"/>
        </w:rPr>
        <w:t>；</w:t>
      </w:r>
    </w:p>
    <w:p w14:paraId="52418681" w14:textId="77777777" w:rsidR="00EA3040" w:rsidRPr="00E022B2" w:rsidRDefault="00EA3040" w:rsidP="001660C1">
      <w:pPr>
        <w:pStyle w:val="a3"/>
        <w:numPr>
          <w:ilvl w:val="0"/>
          <w:numId w:val="20"/>
        </w:numPr>
        <w:spacing w:line="560" w:lineRule="exact"/>
        <w:ind w:left="0" w:firstLine="640"/>
        <w:rPr>
          <w:rFonts w:eastAsia="仿宋"/>
          <w:sz w:val="32"/>
          <w:szCs w:val="32"/>
        </w:rPr>
      </w:pPr>
      <w:r w:rsidRPr="00E022B2">
        <w:rPr>
          <w:rFonts w:eastAsia="仿宋"/>
          <w:sz w:val="32"/>
          <w:szCs w:val="32"/>
        </w:rPr>
        <w:t>任何与本次变更事项有关的合同、协议和其他安排的文件</w:t>
      </w:r>
      <w:r w:rsidRPr="00E022B2">
        <w:rPr>
          <w:rFonts w:eastAsia="仿宋"/>
          <w:color w:val="FF0000"/>
          <w:sz w:val="32"/>
          <w:szCs w:val="32"/>
        </w:rPr>
        <w:t>（如有）</w:t>
      </w:r>
      <w:r w:rsidRPr="00E022B2">
        <w:rPr>
          <w:rFonts w:eastAsia="仿宋"/>
          <w:sz w:val="32"/>
          <w:szCs w:val="32"/>
        </w:rPr>
        <w:t>；</w:t>
      </w:r>
    </w:p>
    <w:p w14:paraId="36D1D61C" w14:textId="77777777" w:rsidR="00EA3040" w:rsidRPr="00E022B2" w:rsidRDefault="00EA3040" w:rsidP="001660C1">
      <w:pPr>
        <w:pStyle w:val="a3"/>
        <w:numPr>
          <w:ilvl w:val="0"/>
          <w:numId w:val="20"/>
        </w:numPr>
        <w:spacing w:line="560" w:lineRule="exact"/>
        <w:ind w:left="0" w:firstLine="640"/>
        <w:rPr>
          <w:rFonts w:eastAsia="仿宋"/>
          <w:sz w:val="32"/>
          <w:szCs w:val="32"/>
        </w:rPr>
      </w:pPr>
      <w:r w:rsidRPr="00E022B2">
        <w:rPr>
          <w:rFonts w:eastAsia="仿宋"/>
          <w:sz w:val="32"/>
          <w:szCs w:val="32"/>
        </w:rPr>
        <w:t>合伙协议</w:t>
      </w:r>
      <w:r w:rsidRPr="00E022B2">
        <w:rPr>
          <w:rFonts w:eastAsia="仿宋"/>
          <w:color w:val="FF0000"/>
          <w:sz w:val="32"/>
          <w:szCs w:val="32"/>
        </w:rPr>
        <w:t>（如有）</w:t>
      </w:r>
      <w:r w:rsidRPr="00E022B2">
        <w:rPr>
          <w:rFonts w:eastAsia="仿宋"/>
          <w:sz w:val="32"/>
          <w:szCs w:val="32"/>
        </w:rPr>
        <w:t>；</w:t>
      </w:r>
    </w:p>
    <w:p w14:paraId="2B0FC272" w14:textId="662C7AE6" w:rsidR="00EA3040" w:rsidRPr="00E022B2" w:rsidRDefault="00EA3040" w:rsidP="001660C1">
      <w:pPr>
        <w:pStyle w:val="a3"/>
        <w:numPr>
          <w:ilvl w:val="0"/>
          <w:numId w:val="20"/>
        </w:numPr>
        <w:spacing w:line="560" w:lineRule="exact"/>
        <w:ind w:left="0" w:firstLine="640"/>
        <w:rPr>
          <w:rFonts w:eastAsia="仿宋"/>
          <w:sz w:val="32"/>
          <w:szCs w:val="32"/>
        </w:rPr>
      </w:pPr>
      <w:r w:rsidRPr="00E022B2">
        <w:rPr>
          <w:rFonts w:eastAsia="仿宋"/>
          <w:sz w:val="32"/>
          <w:szCs w:val="32"/>
        </w:rPr>
        <w:t>其他备查文件</w:t>
      </w:r>
      <w:r w:rsidR="00B6664D" w:rsidRPr="00E022B2">
        <w:rPr>
          <w:rFonts w:eastAsia="仿宋"/>
          <w:color w:val="FF0000"/>
          <w:sz w:val="32"/>
          <w:szCs w:val="32"/>
        </w:rPr>
        <w:t>（如有）</w:t>
      </w:r>
      <w:r w:rsidRPr="00E022B2">
        <w:rPr>
          <w:rFonts w:eastAsia="仿宋"/>
          <w:sz w:val="32"/>
          <w:szCs w:val="32"/>
        </w:rPr>
        <w:t>。</w:t>
      </w:r>
    </w:p>
    <w:p w14:paraId="16A353D4" w14:textId="77777777" w:rsidR="00EA3040" w:rsidRPr="00E022B2" w:rsidRDefault="00EA3040" w:rsidP="00914512">
      <w:pPr>
        <w:spacing w:line="560" w:lineRule="exact"/>
        <w:rPr>
          <w:rFonts w:ascii="Times New Roman" w:eastAsia="仿宋" w:hAnsi="Times New Roman" w:cs="Times New Roman"/>
          <w:sz w:val="32"/>
          <w:szCs w:val="32"/>
        </w:rPr>
      </w:pPr>
    </w:p>
    <w:p w14:paraId="12D39947" w14:textId="77777777" w:rsidR="00EA3040" w:rsidRPr="00E022B2" w:rsidRDefault="00EA3040" w:rsidP="00914512">
      <w:pPr>
        <w:spacing w:line="560" w:lineRule="exact"/>
        <w:rPr>
          <w:rFonts w:ascii="Times New Roman" w:eastAsia="仿宋" w:hAnsi="Times New Roman" w:cs="Times New Roman"/>
          <w:b/>
          <w:sz w:val="32"/>
          <w:szCs w:val="32"/>
        </w:rPr>
      </w:pPr>
    </w:p>
    <w:p w14:paraId="0EEA77E2" w14:textId="77777777" w:rsidR="00EA3040" w:rsidRPr="00E022B2" w:rsidRDefault="00EA3040" w:rsidP="00914512">
      <w:pPr>
        <w:spacing w:line="560" w:lineRule="exact"/>
        <w:rPr>
          <w:rFonts w:ascii="Times New Roman" w:eastAsia="仿宋" w:hAnsi="Times New Roman" w:cs="Times New Roman"/>
          <w:color w:val="FF0000"/>
          <w:sz w:val="32"/>
          <w:szCs w:val="32"/>
        </w:rPr>
      </w:pPr>
    </w:p>
    <w:p w14:paraId="5405C83B" w14:textId="77777777" w:rsidR="00EA3040" w:rsidRPr="00E022B2" w:rsidRDefault="00EA3040" w:rsidP="00914512">
      <w:pPr>
        <w:spacing w:line="560" w:lineRule="exact"/>
        <w:rPr>
          <w:rFonts w:ascii="Times New Roman" w:eastAsia="仿宋" w:hAnsi="Times New Roman" w:cs="Times New Roman"/>
          <w:sz w:val="32"/>
          <w:szCs w:val="32"/>
        </w:rPr>
      </w:pPr>
    </w:p>
    <w:p w14:paraId="7CDF62EF" w14:textId="5C7756C7" w:rsidR="00EA3040" w:rsidRPr="00E022B2" w:rsidRDefault="00EA3040" w:rsidP="00914512">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 xml:space="preserve"> </w:t>
      </w:r>
      <w:r w:rsidR="00B3637B"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公司董事会</w:t>
      </w:r>
    </w:p>
    <w:p w14:paraId="10AA4B57" w14:textId="6948E4CF" w:rsidR="00EA3040" w:rsidRPr="00E022B2" w:rsidRDefault="00EA3040" w:rsidP="00BB14C9">
      <w:pPr>
        <w:wordWrap w:val="0"/>
        <w:spacing w:line="560" w:lineRule="exact"/>
        <w:ind w:right="315"/>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0066412B"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 xml:space="preserve">  </w:t>
      </w:r>
      <w:r w:rsidR="0066412B" w:rsidRPr="00E022B2">
        <w:rPr>
          <w:rFonts w:ascii="Times New Roman" w:eastAsia="仿宋" w:hAnsi="Times New Roman" w:cs="Times New Roman"/>
          <w:sz w:val="32"/>
          <w:szCs w:val="32"/>
        </w:rPr>
        <w:t xml:space="preserve"> </w:t>
      </w:r>
      <w:r w:rsidR="00A84CCB" w:rsidRPr="00E022B2">
        <w:rPr>
          <w:rFonts w:ascii="Times New Roman" w:eastAsia="仿宋" w:hAnsi="Times New Roman" w:cs="Times New Roman"/>
          <w:sz w:val="32"/>
          <w:szCs w:val="32"/>
        </w:rPr>
        <w:t xml:space="preserve">  </w:t>
      </w:r>
      <w:r w:rsidR="00A84CCB" w:rsidRPr="00E022B2">
        <w:rPr>
          <w:rFonts w:ascii="Times New Roman" w:eastAsia="仿宋" w:hAnsi="Times New Roman" w:cs="Times New Roman"/>
          <w:color w:val="FF0000"/>
          <w:sz w:val="32"/>
          <w:szCs w:val="32"/>
        </w:rPr>
        <w:t>（年</w:t>
      </w:r>
      <w:r w:rsidR="00A84CCB" w:rsidRPr="00E022B2">
        <w:rPr>
          <w:rFonts w:ascii="Times New Roman" w:eastAsia="仿宋" w:hAnsi="Times New Roman" w:cs="Times New Roman"/>
          <w:color w:val="FF0000"/>
          <w:sz w:val="32"/>
          <w:szCs w:val="32"/>
        </w:rPr>
        <w:t>/</w:t>
      </w:r>
      <w:r w:rsidR="00A84CCB" w:rsidRPr="00E022B2">
        <w:rPr>
          <w:rFonts w:ascii="Times New Roman" w:eastAsia="仿宋" w:hAnsi="Times New Roman" w:cs="Times New Roman"/>
          <w:color w:val="FF0000"/>
          <w:sz w:val="32"/>
          <w:szCs w:val="32"/>
        </w:rPr>
        <w:t>月</w:t>
      </w:r>
      <w:r w:rsidR="00A84CCB" w:rsidRPr="00E022B2">
        <w:rPr>
          <w:rFonts w:ascii="Times New Roman" w:eastAsia="仿宋" w:hAnsi="Times New Roman" w:cs="Times New Roman"/>
          <w:color w:val="FF0000"/>
          <w:sz w:val="32"/>
          <w:szCs w:val="32"/>
        </w:rPr>
        <w:t>/</w:t>
      </w:r>
      <w:r w:rsidR="00A84CCB" w:rsidRPr="00E022B2">
        <w:rPr>
          <w:rFonts w:ascii="Times New Roman" w:eastAsia="仿宋" w:hAnsi="Times New Roman" w:cs="Times New Roman"/>
          <w:color w:val="FF0000"/>
          <w:sz w:val="32"/>
          <w:szCs w:val="32"/>
        </w:rPr>
        <w:t>日）</w:t>
      </w:r>
    </w:p>
    <w:p w14:paraId="4EBB8620" w14:textId="77777777" w:rsidR="00FA450D" w:rsidRPr="00E022B2" w:rsidRDefault="00FA450D">
      <w:pPr>
        <w:widowControl/>
        <w:jc w:val="left"/>
        <w:rPr>
          <w:rFonts w:ascii="Times New Roman" w:eastAsia="方正大标宋简体" w:hAnsi="Times New Roman" w:cs="Times New Roman"/>
          <w:bCs/>
          <w:kern w:val="0"/>
          <w:sz w:val="44"/>
          <w:szCs w:val="44"/>
        </w:rPr>
      </w:pPr>
      <w:bookmarkStart w:id="211" w:name="_Toc515555766"/>
      <w:r w:rsidRPr="00E022B2">
        <w:rPr>
          <w:rFonts w:ascii="Times New Roman" w:eastAsia="方正大标宋简体" w:hAnsi="Times New Roman" w:cs="Times New Roman"/>
          <w:b/>
          <w:kern w:val="0"/>
        </w:rPr>
        <w:br w:type="page"/>
      </w:r>
    </w:p>
    <w:p w14:paraId="5F83E6D1" w14:textId="77777777" w:rsidR="00AE58DF" w:rsidRDefault="00AE58DF" w:rsidP="00914512">
      <w:pPr>
        <w:pStyle w:val="10"/>
        <w:snapToGrid w:val="0"/>
        <w:spacing w:line="560" w:lineRule="exact"/>
        <w:jc w:val="center"/>
        <w:rPr>
          <w:rFonts w:eastAsia="方正大标宋简体"/>
          <w:b w:val="0"/>
          <w:kern w:val="0"/>
          <w:lang w:val="en-US" w:eastAsia="zh-CN"/>
        </w:rPr>
        <w:sectPr w:rsidR="00AE58DF" w:rsidSect="00192979">
          <w:pgSz w:w="11906" w:h="16838"/>
          <w:pgMar w:top="1440" w:right="1800" w:bottom="1440" w:left="1800" w:header="851" w:footer="992" w:gutter="0"/>
          <w:pgNumType w:fmt="numberInDash"/>
          <w:cols w:space="425"/>
          <w:docGrid w:type="lines" w:linePitch="312"/>
        </w:sectPr>
      </w:pPr>
      <w:bookmarkStart w:id="212" w:name="_第33号__挂牌公司及其关联方被纳入失信联合惩戒对象的公告格式模板"/>
      <w:bookmarkStart w:id="213" w:name="_Toc13401895"/>
      <w:bookmarkEnd w:id="212"/>
    </w:p>
    <w:p w14:paraId="701909F1" w14:textId="0A89B225" w:rsidR="00EA3040" w:rsidRPr="00E022B2" w:rsidRDefault="00FA450D" w:rsidP="00914512">
      <w:pPr>
        <w:pStyle w:val="10"/>
        <w:snapToGrid w:val="0"/>
        <w:spacing w:line="560" w:lineRule="exact"/>
        <w:jc w:val="center"/>
        <w:rPr>
          <w:rFonts w:eastAsia="方正大标宋简体"/>
          <w:b w:val="0"/>
          <w:kern w:val="0"/>
          <w:lang w:val="en-US" w:eastAsia="zh-CN"/>
        </w:rPr>
      </w:pPr>
      <w:bookmarkStart w:id="214" w:name="_Toc53420140"/>
      <w:r w:rsidRPr="00E022B2">
        <w:rPr>
          <w:rFonts w:eastAsia="方正大标宋简体"/>
          <w:b w:val="0"/>
          <w:kern w:val="0"/>
          <w:lang w:val="en-US" w:eastAsia="zh-CN"/>
        </w:rPr>
        <w:lastRenderedPageBreak/>
        <w:t>第</w:t>
      </w:r>
      <w:r w:rsidRPr="00E022B2">
        <w:rPr>
          <w:rFonts w:eastAsia="方正大标宋简体"/>
          <w:b w:val="0"/>
          <w:kern w:val="0"/>
          <w:lang w:val="en-US" w:eastAsia="zh-CN"/>
        </w:rPr>
        <w:t>33</w:t>
      </w:r>
      <w:r w:rsidRPr="00E022B2">
        <w:rPr>
          <w:rFonts w:eastAsia="方正大标宋简体"/>
          <w:b w:val="0"/>
          <w:kern w:val="0"/>
          <w:lang w:val="en-US" w:eastAsia="zh-CN"/>
        </w:rPr>
        <w:t>号</w:t>
      </w:r>
      <w:r w:rsidRPr="00E022B2">
        <w:rPr>
          <w:rFonts w:eastAsia="方正大标宋简体"/>
          <w:b w:val="0"/>
          <w:kern w:val="0"/>
          <w:lang w:val="en-US" w:eastAsia="zh-CN"/>
        </w:rPr>
        <w:t xml:space="preserve">  </w:t>
      </w:r>
      <w:r w:rsidR="00EA3040" w:rsidRPr="00E022B2">
        <w:rPr>
          <w:rFonts w:eastAsia="方正大标宋简体"/>
          <w:b w:val="0"/>
          <w:kern w:val="0"/>
          <w:lang w:val="en-US" w:eastAsia="zh-CN"/>
        </w:rPr>
        <w:t>挂牌公司及其关联方被纳入失信联合惩戒对象的公告格式模板</w:t>
      </w:r>
      <w:bookmarkEnd w:id="211"/>
      <w:bookmarkEnd w:id="213"/>
      <w:bookmarkEnd w:id="214"/>
    </w:p>
    <w:p w14:paraId="0B9F4B61" w14:textId="77777777" w:rsidR="00EA3040" w:rsidRPr="00E022B2" w:rsidRDefault="00EA3040" w:rsidP="00914512">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791B8035" w14:textId="77777777" w:rsidR="00EA3040" w:rsidRPr="00E022B2" w:rsidRDefault="00EA3040" w:rsidP="00914512">
      <w:pPr>
        <w:autoSpaceDE w:val="0"/>
        <w:autoSpaceDN w:val="0"/>
        <w:adjustRightInd w:val="0"/>
        <w:spacing w:line="560" w:lineRule="exact"/>
        <w:jc w:val="center"/>
        <w:rPr>
          <w:rFonts w:ascii="Times New Roman" w:hAnsi="Times New Roman" w:cs="Times New Roman"/>
          <w:sz w:val="24"/>
        </w:rPr>
      </w:pPr>
    </w:p>
    <w:p w14:paraId="6FC89C25" w14:textId="6EA6D74E" w:rsidR="00EA3040" w:rsidRPr="00E022B2" w:rsidRDefault="00EA3040" w:rsidP="00914512">
      <w:pPr>
        <w:adjustRightInd w:val="0"/>
        <w:snapToGrid w:val="0"/>
        <w:spacing w:line="560" w:lineRule="exact"/>
        <w:ind w:left="360"/>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t>XXXX</w:t>
      </w:r>
      <w:r w:rsidRPr="00E022B2">
        <w:rPr>
          <w:rFonts w:ascii="Times New Roman" w:eastAsia="方正大标宋简体" w:hAnsi="Times New Roman" w:cs="Times New Roman"/>
          <w:bCs/>
          <w:kern w:val="0"/>
          <w:sz w:val="44"/>
          <w:szCs w:val="44"/>
        </w:rPr>
        <w:t>公司关于公司及其关联方被纳入失信联合惩戒对象的公告</w:t>
      </w:r>
    </w:p>
    <w:p w14:paraId="7E1B2A14" w14:textId="77777777" w:rsidR="00EA3040" w:rsidRPr="00E022B2" w:rsidRDefault="00EA3040" w:rsidP="00914512">
      <w:pPr>
        <w:autoSpaceDE w:val="0"/>
        <w:autoSpaceDN w:val="0"/>
        <w:adjustRightInd w:val="0"/>
        <w:spacing w:line="560" w:lineRule="exact"/>
        <w:ind w:right="360"/>
        <w:jc w:val="center"/>
        <w:rPr>
          <w:rFonts w:ascii="Times New Roman" w:hAnsi="Times New Roman"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A3040" w:rsidRPr="00E022B2" w14:paraId="30C838DA" w14:textId="77777777" w:rsidTr="00914512">
        <w:trPr>
          <w:trHeight w:val="1086"/>
          <w:jc w:val="center"/>
        </w:trPr>
        <w:tc>
          <w:tcPr>
            <w:tcW w:w="9076" w:type="dxa"/>
            <w:tcBorders>
              <w:top w:val="single" w:sz="4" w:space="0" w:color="auto"/>
              <w:left w:val="single" w:sz="4" w:space="0" w:color="auto"/>
              <w:bottom w:val="single" w:sz="4" w:space="0" w:color="auto"/>
              <w:right w:val="single" w:sz="4" w:space="0" w:color="auto"/>
            </w:tcBorders>
          </w:tcPr>
          <w:p w14:paraId="732A3E2B" w14:textId="77777777" w:rsidR="00EA3040" w:rsidRPr="00E022B2" w:rsidRDefault="00EA3040" w:rsidP="00914512">
            <w:pPr>
              <w:adjustRightInd w:val="0"/>
              <w:snapToGrid w:val="0"/>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sz w:val="24"/>
                <w:szCs w:val="24"/>
              </w:rPr>
              <w:t>本公司及董事会全体成员（或除董事</w:t>
            </w:r>
            <w:r w:rsidRPr="00E022B2">
              <w:rPr>
                <w:rFonts w:ascii="Times New Roman" w:eastAsia="仿宋" w:hAnsi="Times New Roman" w:cs="Times New Roman"/>
                <w:sz w:val="24"/>
                <w:szCs w:val="24"/>
              </w:rPr>
              <w:t>XXX</w:t>
            </w:r>
            <w:r w:rsidRPr="00E022B2">
              <w:rPr>
                <w:rFonts w:ascii="Times New Roman" w:eastAsia="仿宋" w:hAnsi="Times New Roman" w:cs="Times New Roman"/>
                <w:sz w:val="24"/>
                <w:szCs w:val="24"/>
              </w:rPr>
              <w:t>、</w:t>
            </w:r>
            <w:r w:rsidRPr="00E022B2">
              <w:rPr>
                <w:rFonts w:ascii="Times New Roman" w:eastAsia="仿宋" w:hAnsi="Times New Roman" w:cs="Times New Roman"/>
                <w:sz w:val="24"/>
                <w:szCs w:val="24"/>
              </w:rPr>
              <w:t>XXX</w:t>
            </w:r>
            <w:r w:rsidRPr="00E022B2">
              <w:rPr>
                <w:rFonts w:ascii="Times New Roman" w:eastAsia="仿宋" w:hAnsi="Times New Roman" w:cs="Times New Roman"/>
                <w:sz w:val="24"/>
                <w:szCs w:val="24"/>
              </w:rPr>
              <w:t>外的董事会全体成员）保证信息披露内容的真实、准确和完整，没有虚假记载、误导性陈述或重大遗漏。</w:t>
            </w:r>
          </w:p>
          <w:p w14:paraId="369FF008" w14:textId="77777777" w:rsidR="00EA3040" w:rsidRPr="00E022B2" w:rsidRDefault="00EA3040" w:rsidP="00914512">
            <w:pPr>
              <w:spacing w:line="560" w:lineRule="exact"/>
              <w:rPr>
                <w:rFonts w:ascii="Times New Roman" w:eastAsia="仿宋" w:hAnsi="Times New Roman" w:cs="Times New Roman"/>
                <w:sz w:val="24"/>
                <w:szCs w:val="24"/>
              </w:rPr>
            </w:pPr>
            <w:r w:rsidRPr="00E022B2">
              <w:rPr>
                <w:rFonts w:ascii="Times New Roman" w:eastAsia="仿宋" w:hAnsi="Times New Roman" w:cs="Times New Roman"/>
                <w:sz w:val="24"/>
                <w:szCs w:val="24"/>
              </w:rPr>
              <w:t>董事</w:t>
            </w:r>
            <w:r w:rsidRPr="00E022B2">
              <w:rPr>
                <w:rFonts w:ascii="Times New Roman" w:eastAsia="仿宋" w:hAnsi="Times New Roman" w:cs="Times New Roman"/>
                <w:sz w:val="24"/>
                <w:szCs w:val="24"/>
              </w:rPr>
              <w:t>XXX</w:t>
            </w:r>
            <w:r w:rsidRPr="00E022B2">
              <w:rPr>
                <w:rFonts w:ascii="Times New Roman" w:eastAsia="仿宋" w:hAnsi="Times New Roman" w:cs="Times New Roman"/>
                <w:sz w:val="24"/>
                <w:szCs w:val="24"/>
              </w:rPr>
              <w:t>、</w:t>
            </w:r>
            <w:r w:rsidRPr="00E022B2">
              <w:rPr>
                <w:rFonts w:ascii="Times New Roman" w:eastAsia="仿宋" w:hAnsi="Times New Roman" w:cs="Times New Roman"/>
                <w:sz w:val="24"/>
                <w:szCs w:val="24"/>
              </w:rPr>
              <w:t>XXX</w:t>
            </w:r>
            <w:r w:rsidRPr="00E022B2">
              <w:rPr>
                <w:rFonts w:ascii="Times New Roman" w:eastAsia="仿宋" w:hAnsi="Times New Roman" w:cs="Times New Roman"/>
                <w:sz w:val="24"/>
                <w:szCs w:val="24"/>
              </w:rPr>
              <w:t>因（具体和明确的理由）不能保证公告内容真实、准确、完整。（如有）</w:t>
            </w:r>
          </w:p>
        </w:tc>
      </w:tr>
    </w:tbl>
    <w:p w14:paraId="0C39C3C9" w14:textId="77777777" w:rsidR="00EA3040" w:rsidRPr="00E022B2" w:rsidRDefault="00EA3040" w:rsidP="00914512">
      <w:pPr>
        <w:adjustRightInd w:val="0"/>
        <w:spacing w:line="560" w:lineRule="exact"/>
        <w:ind w:firstLine="570"/>
        <w:rPr>
          <w:rFonts w:ascii="Times New Roman" w:hAnsi="Times New Roman" w:cs="Times New Roman"/>
          <w:b/>
          <w:sz w:val="24"/>
        </w:rPr>
      </w:pPr>
    </w:p>
    <w:p w14:paraId="1F18BF87" w14:textId="77777777" w:rsidR="00EA3040" w:rsidRPr="00E022B2" w:rsidRDefault="00EA3040" w:rsidP="00914512">
      <w:pPr>
        <w:adjustRightInd w:val="0"/>
        <w:snapToGrid w:val="0"/>
        <w:spacing w:before="240" w:line="560" w:lineRule="exact"/>
        <w:ind w:firstLine="567"/>
        <w:rPr>
          <w:rFonts w:ascii="Times New Roman" w:eastAsia="黑体" w:hAnsi="Times New Roman" w:cs="Times New Roman"/>
          <w:sz w:val="32"/>
          <w:szCs w:val="32"/>
        </w:rPr>
      </w:pPr>
      <w:r w:rsidRPr="00E022B2">
        <w:rPr>
          <w:rFonts w:ascii="Times New Roman" w:eastAsia="黑体" w:hAnsi="Times New Roman" w:cs="Times New Roman"/>
          <w:sz w:val="32"/>
          <w:szCs w:val="32"/>
        </w:rPr>
        <w:t>一、纳入失信联合惩戒对象的情况</w:t>
      </w:r>
    </w:p>
    <w:p w14:paraId="137858CA" w14:textId="77777777" w:rsidR="00EA3040" w:rsidRPr="00E022B2" w:rsidRDefault="00EA3040" w:rsidP="00914512">
      <w:pPr>
        <w:adjustRightInd w:val="0"/>
        <w:snapToGrid w:val="0"/>
        <w:spacing w:line="560" w:lineRule="exact"/>
        <w:ind w:firstLine="567"/>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或其控股股东、实际控制人、控股子公司、董事、监事、高级管理人员被纳入失信联合惩戒对象的基本情况，包括被纳入失信联合惩戒对象的名称、原因、与公司的具体关联关系、作出决定的单位及依据、信息发布日期、信息查询来源等情况。</w:t>
      </w:r>
    </w:p>
    <w:p w14:paraId="0AF30072" w14:textId="77777777" w:rsidR="00EA3040" w:rsidRPr="00E022B2" w:rsidRDefault="00EA3040" w:rsidP="00914512">
      <w:pPr>
        <w:adjustRightInd w:val="0"/>
        <w:snapToGrid w:val="0"/>
        <w:spacing w:line="560" w:lineRule="exact"/>
        <w:ind w:firstLine="567"/>
        <w:rPr>
          <w:rFonts w:ascii="Times New Roman" w:eastAsia="黑体" w:hAnsi="Times New Roman" w:cs="Times New Roman"/>
          <w:sz w:val="32"/>
          <w:szCs w:val="32"/>
        </w:rPr>
      </w:pPr>
      <w:r w:rsidRPr="00E022B2">
        <w:rPr>
          <w:rFonts w:ascii="Times New Roman" w:eastAsia="黑体" w:hAnsi="Times New Roman" w:cs="Times New Roman"/>
          <w:sz w:val="32"/>
          <w:szCs w:val="32"/>
        </w:rPr>
        <w:t>二、对公司的影响</w:t>
      </w:r>
    </w:p>
    <w:p w14:paraId="2764DEB2" w14:textId="77777777" w:rsidR="00EA3040" w:rsidRPr="00E022B2" w:rsidRDefault="00EA3040" w:rsidP="00914512">
      <w:pPr>
        <w:adjustRightInd w:val="0"/>
        <w:snapToGrid w:val="0"/>
        <w:spacing w:line="560" w:lineRule="exact"/>
        <w:ind w:firstLine="567"/>
        <w:rPr>
          <w:rFonts w:ascii="Times New Roman" w:eastAsia="仿宋" w:hAnsi="Times New Roman" w:cs="Times New Roman"/>
          <w:sz w:val="32"/>
          <w:szCs w:val="32"/>
        </w:rPr>
      </w:pPr>
      <w:r w:rsidRPr="00E022B2">
        <w:rPr>
          <w:rFonts w:ascii="Times New Roman" w:eastAsia="仿宋" w:hAnsi="Times New Roman" w:cs="Times New Roman"/>
          <w:sz w:val="32"/>
          <w:szCs w:val="32"/>
        </w:rPr>
        <w:t>说明挂牌公司或其控股股东、实际控制人、控股子公司、董事、监事、高级管理人员被纳入失信联合惩戒对象对公司经营及财务方面的影响，以及对公司持续经营能力和股东权</w:t>
      </w:r>
      <w:r w:rsidRPr="00E022B2">
        <w:rPr>
          <w:rFonts w:ascii="Times New Roman" w:eastAsia="仿宋" w:hAnsi="Times New Roman" w:cs="Times New Roman"/>
          <w:sz w:val="32"/>
          <w:szCs w:val="32"/>
        </w:rPr>
        <w:lastRenderedPageBreak/>
        <w:t>益保护的影响是否会影响到公司的持续经营能力。挂牌公司现任董监高被纳入失信联合惩戒对象的，应说明公司是否有改选或另聘计划，是否符合我司《关于对失信主体实施联合惩戒措施的监管问答》的有关规定。</w:t>
      </w:r>
    </w:p>
    <w:p w14:paraId="63C01EDD" w14:textId="77777777" w:rsidR="00EA3040" w:rsidRPr="00E022B2" w:rsidRDefault="00EA3040" w:rsidP="00914512">
      <w:pPr>
        <w:adjustRightInd w:val="0"/>
        <w:snapToGrid w:val="0"/>
        <w:spacing w:line="560" w:lineRule="exact"/>
        <w:ind w:firstLine="567"/>
        <w:rPr>
          <w:rFonts w:ascii="Times New Roman" w:eastAsia="仿宋" w:hAnsi="Times New Roman" w:cs="Times New Roman"/>
          <w:b/>
          <w:sz w:val="32"/>
          <w:szCs w:val="32"/>
        </w:rPr>
      </w:pPr>
      <w:r w:rsidRPr="00E022B2">
        <w:rPr>
          <w:rFonts w:ascii="Times New Roman" w:eastAsia="黑体" w:hAnsi="Times New Roman" w:cs="Times New Roman"/>
          <w:sz w:val="32"/>
          <w:szCs w:val="32"/>
        </w:rPr>
        <w:t>三、解决进展及后续处理计划</w:t>
      </w:r>
    </w:p>
    <w:p w14:paraId="5C6CFA12" w14:textId="77777777" w:rsidR="00EA3040" w:rsidRPr="00E022B2" w:rsidRDefault="00EA3040" w:rsidP="00914512">
      <w:pPr>
        <w:adjustRightInd w:val="0"/>
        <w:snapToGrid w:val="0"/>
        <w:spacing w:line="560" w:lineRule="exact"/>
        <w:ind w:firstLine="567"/>
        <w:rPr>
          <w:rFonts w:ascii="Times New Roman" w:eastAsia="仿宋" w:hAnsi="Times New Roman" w:cs="Times New Roman"/>
          <w:sz w:val="32"/>
          <w:szCs w:val="32"/>
        </w:rPr>
      </w:pPr>
      <w:r w:rsidRPr="00E022B2">
        <w:rPr>
          <w:rFonts w:ascii="Times New Roman" w:eastAsia="仿宋" w:hAnsi="Times New Roman" w:cs="Times New Roman"/>
          <w:sz w:val="32"/>
          <w:szCs w:val="32"/>
        </w:rPr>
        <w:t>说明相关事项的进展以及公司后续拟采取的措施。</w:t>
      </w:r>
    </w:p>
    <w:p w14:paraId="5BC2730F" w14:textId="77777777" w:rsidR="00EA3040" w:rsidRPr="00E022B2" w:rsidRDefault="00EA3040" w:rsidP="00914512">
      <w:pPr>
        <w:adjustRightInd w:val="0"/>
        <w:snapToGrid w:val="0"/>
        <w:spacing w:line="560" w:lineRule="exact"/>
        <w:ind w:firstLine="567"/>
        <w:rPr>
          <w:rFonts w:ascii="Times New Roman" w:eastAsia="黑体" w:hAnsi="Times New Roman" w:cs="Times New Roman"/>
          <w:sz w:val="32"/>
          <w:szCs w:val="32"/>
        </w:rPr>
      </w:pPr>
      <w:r w:rsidRPr="00E022B2">
        <w:rPr>
          <w:rFonts w:ascii="Times New Roman" w:eastAsia="黑体" w:hAnsi="Times New Roman" w:cs="Times New Roman"/>
          <w:sz w:val="32"/>
          <w:szCs w:val="32"/>
        </w:rPr>
        <w:t>四、其他说明</w:t>
      </w:r>
    </w:p>
    <w:p w14:paraId="4DC4DD37" w14:textId="77777777" w:rsidR="00EA3040" w:rsidRPr="00E022B2" w:rsidRDefault="00EA3040" w:rsidP="00914512">
      <w:pPr>
        <w:adjustRightInd w:val="0"/>
        <w:snapToGrid w:val="0"/>
        <w:spacing w:line="560" w:lineRule="exact"/>
        <w:ind w:firstLine="567"/>
        <w:rPr>
          <w:rFonts w:ascii="Times New Roman" w:eastAsia="仿宋" w:hAnsi="Times New Roman" w:cs="Times New Roman"/>
          <w:sz w:val="32"/>
          <w:szCs w:val="32"/>
        </w:rPr>
      </w:pPr>
      <w:r w:rsidRPr="00E022B2">
        <w:rPr>
          <w:rFonts w:ascii="Times New Roman" w:eastAsia="仿宋" w:hAnsi="Times New Roman" w:cs="Times New Roman"/>
          <w:sz w:val="32"/>
          <w:szCs w:val="32"/>
        </w:rPr>
        <w:t>公司董事会认为需要补充的其他内容。</w:t>
      </w:r>
    </w:p>
    <w:p w14:paraId="14676DDC" w14:textId="77777777" w:rsidR="00EA3040" w:rsidRPr="00E022B2" w:rsidRDefault="00EA3040" w:rsidP="00914512">
      <w:pPr>
        <w:adjustRightInd w:val="0"/>
        <w:snapToGrid w:val="0"/>
        <w:spacing w:line="560" w:lineRule="exact"/>
        <w:ind w:firstLine="567"/>
        <w:rPr>
          <w:rFonts w:ascii="Times New Roman" w:eastAsia="黑体" w:hAnsi="Times New Roman" w:cs="Times New Roman"/>
          <w:sz w:val="32"/>
          <w:szCs w:val="32"/>
        </w:rPr>
      </w:pPr>
      <w:r w:rsidRPr="00E022B2">
        <w:rPr>
          <w:rFonts w:ascii="Times New Roman" w:eastAsia="黑体" w:hAnsi="Times New Roman" w:cs="Times New Roman"/>
          <w:sz w:val="32"/>
          <w:szCs w:val="32"/>
        </w:rPr>
        <w:t>五、备查文件</w:t>
      </w:r>
    </w:p>
    <w:p w14:paraId="5EEE5375" w14:textId="7DBBF5C7" w:rsidR="00EA3040" w:rsidRPr="00E022B2" w:rsidRDefault="004C06FD" w:rsidP="00914512">
      <w:pPr>
        <w:adjustRightInd w:val="0"/>
        <w:snapToGrid w:val="0"/>
        <w:spacing w:line="560" w:lineRule="exact"/>
        <w:ind w:firstLine="567"/>
        <w:rPr>
          <w:rFonts w:ascii="Times New Roman" w:eastAsia="仿宋" w:hAnsi="Times New Roman" w:cs="Times New Roman"/>
          <w:sz w:val="32"/>
          <w:szCs w:val="32"/>
        </w:rPr>
      </w:pPr>
      <w:r w:rsidRPr="00E022B2">
        <w:rPr>
          <w:rFonts w:ascii="Times New Roman" w:eastAsia="仿宋" w:hAnsi="Times New Roman" w:cs="Times New Roman"/>
          <w:sz w:val="32"/>
          <w:szCs w:val="32"/>
        </w:rPr>
        <w:t>（一）</w:t>
      </w:r>
      <w:r w:rsidR="007D5EAE" w:rsidRPr="00E022B2">
        <w:rPr>
          <w:rFonts w:ascii="Times New Roman" w:eastAsia="仿宋" w:hAnsi="Times New Roman" w:cs="Times New Roman"/>
          <w:sz w:val="32"/>
          <w:szCs w:val="32"/>
        </w:rPr>
        <w:t>其他文件。</w:t>
      </w:r>
    </w:p>
    <w:p w14:paraId="780494BB" w14:textId="77777777" w:rsidR="00EA3040" w:rsidRPr="00E022B2" w:rsidRDefault="00EA3040" w:rsidP="00914512">
      <w:pPr>
        <w:adjustRightInd w:val="0"/>
        <w:snapToGrid w:val="0"/>
        <w:spacing w:line="560" w:lineRule="exact"/>
        <w:ind w:firstLine="567"/>
        <w:rPr>
          <w:rFonts w:ascii="Times New Roman" w:eastAsia="仿宋" w:hAnsi="Times New Roman" w:cs="Times New Roman"/>
          <w:sz w:val="32"/>
          <w:szCs w:val="32"/>
        </w:rPr>
      </w:pPr>
    </w:p>
    <w:p w14:paraId="62CAB2FB" w14:textId="77777777" w:rsidR="00EA3040" w:rsidRPr="00E022B2" w:rsidRDefault="00EA3040" w:rsidP="00914512">
      <w:pPr>
        <w:adjustRightInd w:val="0"/>
        <w:snapToGrid w:val="0"/>
        <w:spacing w:line="560" w:lineRule="exact"/>
        <w:ind w:firstLine="567"/>
        <w:rPr>
          <w:rFonts w:ascii="Times New Roman" w:eastAsia="仿宋" w:hAnsi="Times New Roman" w:cs="Times New Roman"/>
          <w:sz w:val="32"/>
          <w:szCs w:val="32"/>
        </w:rPr>
      </w:pPr>
    </w:p>
    <w:p w14:paraId="15413A80" w14:textId="119EBF07" w:rsidR="00EA3040" w:rsidRPr="00E022B2" w:rsidRDefault="00AE3E58" w:rsidP="00914512">
      <w:pPr>
        <w:adjustRightInd w:val="0"/>
        <w:snapToGrid w:val="0"/>
        <w:spacing w:line="560" w:lineRule="exact"/>
        <w:ind w:firstLine="567"/>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00EA3040" w:rsidRPr="00E022B2">
        <w:rPr>
          <w:rFonts w:ascii="Times New Roman" w:eastAsia="仿宋" w:hAnsi="Times New Roman" w:cs="Times New Roman"/>
          <w:sz w:val="32"/>
          <w:szCs w:val="32"/>
        </w:rPr>
        <w:t>公司董事会</w:t>
      </w:r>
    </w:p>
    <w:p w14:paraId="026E08E3" w14:textId="77777777" w:rsidR="00EA3040" w:rsidRPr="00E022B2" w:rsidRDefault="00EA3040" w:rsidP="00BB14C9">
      <w:pPr>
        <w:adjustRightInd w:val="0"/>
        <w:snapToGrid w:val="0"/>
        <w:spacing w:line="560" w:lineRule="exact"/>
        <w:ind w:firstLine="567"/>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52578B69" w14:textId="77777777" w:rsidR="00EA3040" w:rsidRPr="00E022B2" w:rsidRDefault="00EA3040" w:rsidP="00914512">
      <w:pPr>
        <w:spacing w:line="560" w:lineRule="exact"/>
        <w:rPr>
          <w:rFonts w:ascii="Times New Roman" w:hAnsi="Times New Roman" w:cs="Times New Roman"/>
        </w:rPr>
      </w:pPr>
    </w:p>
    <w:p w14:paraId="038C15AA" w14:textId="77777777" w:rsidR="00EA3040" w:rsidRPr="00E022B2" w:rsidRDefault="00EA3040" w:rsidP="00914512">
      <w:pPr>
        <w:spacing w:line="560" w:lineRule="exact"/>
        <w:rPr>
          <w:rFonts w:ascii="Times New Roman" w:hAnsi="Times New Roman" w:cs="Times New Roman"/>
        </w:rPr>
      </w:pPr>
    </w:p>
    <w:p w14:paraId="3027CF0F" w14:textId="77777777" w:rsidR="00EA3040" w:rsidRPr="00E022B2" w:rsidRDefault="00EA3040" w:rsidP="00914512">
      <w:pPr>
        <w:spacing w:line="560" w:lineRule="exact"/>
        <w:rPr>
          <w:rFonts w:ascii="Times New Roman" w:hAnsi="Times New Roman" w:cs="Times New Roman"/>
        </w:rPr>
      </w:pPr>
    </w:p>
    <w:p w14:paraId="023F440D" w14:textId="77777777" w:rsidR="00EA3040" w:rsidRPr="00E022B2" w:rsidRDefault="00EA3040" w:rsidP="00914512">
      <w:pPr>
        <w:spacing w:line="560" w:lineRule="exact"/>
        <w:rPr>
          <w:rFonts w:ascii="Times New Roman" w:hAnsi="Times New Roman" w:cs="Times New Roman"/>
        </w:rPr>
      </w:pPr>
    </w:p>
    <w:p w14:paraId="502252C8" w14:textId="77777777" w:rsidR="00EA3040" w:rsidRPr="00E022B2" w:rsidRDefault="00EA3040" w:rsidP="00914512">
      <w:pPr>
        <w:spacing w:line="560" w:lineRule="exact"/>
        <w:rPr>
          <w:rFonts w:ascii="Times New Roman" w:hAnsi="Times New Roman" w:cs="Times New Roman"/>
        </w:rPr>
      </w:pPr>
    </w:p>
    <w:p w14:paraId="4FCE9501" w14:textId="77777777" w:rsidR="00EA3040" w:rsidRPr="00E022B2" w:rsidRDefault="00EA3040" w:rsidP="00914512">
      <w:pPr>
        <w:spacing w:line="560" w:lineRule="exact"/>
        <w:rPr>
          <w:rFonts w:ascii="Times New Roman" w:hAnsi="Times New Roman" w:cs="Times New Roman"/>
        </w:rPr>
      </w:pPr>
      <w:r w:rsidRPr="00E022B2">
        <w:rPr>
          <w:rFonts w:ascii="Times New Roman" w:hAnsi="Times New Roman" w:cs="Times New Roman"/>
        </w:rPr>
        <w:br w:type="page"/>
      </w:r>
    </w:p>
    <w:p w14:paraId="433729BF" w14:textId="77777777" w:rsidR="00EA3040" w:rsidRPr="00E022B2" w:rsidRDefault="00EA3040" w:rsidP="00914512">
      <w:pPr>
        <w:spacing w:line="560" w:lineRule="exact"/>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rPr>
        <w:t xml:space="preserve">             </w:t>
      </w:r>
    </w:p>
    <w:p w14:paraId="36494AD2" w14:textId="77777777" w:rsidR="00EA3040" w:rsidRPr="00E022B2" w:rsidRDefault="00EA3040" w:rsidP="00914512">
      <w:pPr>
        <w:tabs>
          <w:tab w:val="left" w:pos="900"/>
        </w:tabs>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32"/>
          <w:szCs w:val="32"/>
        </w:rPr>
        <w:t xml:space="preserve">     </w:t>
      </w:r>
    </w:p>
    <w:p w14:paraId="34C82A3D" w14:textId="77777777" w:rsidR="00EA3040" w:rsidRPr="00E022B2" w:rsidRDefault="00EA3040" w:rsidP="00914512">
      <w:pPr>
        <w:widowControl/>
        <w:tabs>
          <w:tab w:val="left" w:pos="2175"/>
        </w:tabs>
        <w:spacing w:line="560" w:lineRule="exact"/>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ab/>
      </w:r>
    </w:p>
    <w:p w14:paraId="7E0938BA" w14:textId="12133468" w:rsidR="00EA3040" w:rsidRPr="00E022B2" w:rsidRDefault="00EA3040" w:rsidP="00914512">
      <w:pPr>
        <w:adjustRightInd w:val="0"/>
        <w:snapToGrid w:val="0"/>
        <w:spacing w:line="560" w:lineRule="exact"/>
        <w:ind w:left="360"/>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000000"/>
          <w:kern w:val="0"/>
          <w:sz w:val="44"/>
          <w:szCs w:val="44"/>
        </w:rPr>
        <w:t>公司</w:t>
      </w:r>
      <w:r w:rsidRPr="00E022B2">
        <w:rPr>
          <w:rFonts w:ascii="Times New Roman" w:eastAsia="方正大标宋简体" w:hAnsi="Times New Roman" w:cs="Times New Roman"/>
          <w:color w:val="FF0000"/>
          <w:kern w:val="0"/>
          <w:sz w:val="44"/>
          <w:szCs w:val="44"/>
        </w:rPr>
        <w:t>（或控股股东、实际控制人、控股子公司、董事、监事、高级管理人员）</w:t>
      </w:r>
      <w:r w:rsidRPr="00E022B2">
        <w:rPr>
          <w:rFonts w:ascii="Times New Roman" w:eastAsia="方正大标宋简体" w:hAnsi="Times New Roman" w:cs="Times New Roman"/>
          <w:kern w:val="0"/>
          <w:sz w:val="44"/>
          <w:szCs w:val="44"/>
        </w:rPr>
        <w:t>被纳入失信被执行人的公告</w:t>
      </w:r>
    </w:p>
    <w:p w14:paraId="42D23E37" w14:textId="77777777" w:rsidR="00EA3040" w:rsidRPr="00E022B2" w:rsidRDefault="00EA3040" w:rsidP="00914512">
      <w:pPr>
        <w:widowControl/>
        <w:spacing w:line="560" w:lineRule="exact"/>
        <w:jc w:val="center"/>
        <w:rPr>
          <w:rFonts w:ascii="Times New Roman" w:eastAsia="仿宋" w:hAnsi="Times New Roman" w:cs="Times New Roman"/>
          <w:b/>
          <w:color w:val="000000"/>
          <w:kern w:val="0"/>
          <w:sz w:val="32"/>
          <w:szCs w:val="32"/>
        </w:rPr>
      </w:pPr>
    </w:p>
    <w:p w14:paraId="16A9AD8F" w14:textId="77777777" w:rsidR="00EA3040" w:rsidRPr="00E022B2" w:rsidRDefault="00EA3040" w:rsidP="00914512">
      <w:pPr>
        <w:spacing w:line="560" w:lineRule="exac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（适用于被纳入失信被执行人的情形）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B792B48" w14:textId="77777777" w:rsidTr="00914512">
        <w:tc>
          <w:tcPr>
            <w:tcW w:w="8296" w:type="dxa"/>
            <w:shd w:val="clear" w:color="auto" w:fill="auto"/>
          </w:tcPr>
          <w:p w14:paraId="0673F7CE" w14:textId="77777777" w:rsidR="00EA3040" w:rsidRPr="00E022B2" w:rsidRDefault="00EA3040" w:rsidP="00914512">
            <w:pPr>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29F65DCC" w14:textId="77777777" w:rsidR="00EA3040" w:rsidRPr="00E022B2" w:rsidRDefault="00EA3040" w:rsidP="00914512">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szCs w:val="24"/>
              </w:rPr>
              <w:t>董事（</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）因（</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）不能保证公告内容真实、准确、完整（如适用）。</w:t>
            </w:r>
          </w:p>
        </w:tc>
      </w:tr>
    </w:tbl>
    <w:p w14:paraId="62E82AD8"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一、纳入失信被执行人名单的情况</w:t>
      </w:r>
    </w:p>
    <w:p w14:paraId="7FC0920E" w14:textId="77777777" w:rsidR="00EA3040" w:rsidRPr="00E022B2" w:rsidRDefault="00EA3040" w:rsidP="001660C1">
      <w:pPr>
        <w:pStyle w:val="a3"/>
        <w:numPr>
          <w:ilvl w:val="0"/>
          <w:numId w:val="21"/>
        </w:numPr>
        <w:spacing w:line="560" w:lineRule="exact"/>
        <w:ind w:firstLineChars="0"/>
        <w:rPr>
          <w:rFonts w:eastAsia="仿宋"/>
          <w:sz w:val="32"/>
          <w:szCs w:val="32"/>
        </w:rPr>
      </w:pPr>
      <w:r w:rsidRPr="00E022B2">
        <w:rPr>
          <w:rFonts w:eastAsia="仿宋"/>
          <w:sz w:val="32"/>
          <w:szCs w:val="32"/>
        </w:rPr>
        <w:t>基本情况</w:t>
      </w:r>
    </w:p>
    <w:p w14:paraId="19B03161" w14:textId="77777777" w:rsidR="00EA3040" w:rsidRPr="00E022B2" w:rsidRDefault="00EA3040" w:rsidP="00914512">
      <w:pPr>
        <w:spacing w:line="560" w:lineRule="exact"/>
        <w:ind w:left="420" w:firstLineChars="50" w:firstLine="160"/>
        <w:rPr>
          <w:rFonts w:ascii="Times New Roman" w:eastAsia="仿宋" w:hAnsi="Times New Roman" w:cs="Times New Roman"/>
          <w:sz w:val="32"/>
          <w:szCs w:val="32"/>
        </w:rPr>
      </w:pPr>
      <w:r w:rsidRPr="00E022B2">
        <w:rPr>
          <w:rFonts w:ascii="Times New Roman" w:eastAsia="仿宋" w:hAnsi="Times New Roman" w:cs="Times New Roman"/>
          <w:sz w:val="32"/>
          <w:szCs w:val="32"/>
        </w:rPr>
        <w:t>失信被执行人（姓名</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名称）：</w:t>
      </w:r>
      <w:r w:rsidRPr="00E022B2">
        <w:rPr>
          <w:rFonts w:ascii="Times New Roman" w:eastAsia="仿宋" w:hAnsi="Times New Roman" w:cs="Times New Roman"/>
          <w:color w:val="FF0000"/>
          <w:sz w:val="32"/>
          <w:szCs w:val="32"/>
        </w:rPr>
        <w:t>（）</w:t>
      </w:r>
    </w:p>
    <w:p w14:paraId="17630752" w14:textId="77777777" w:rsidR="00EA3040" w:rsidRPr="00E022B2" w:rsidRDefault="00EA3040" w:rsidP="00914512">
      <w:pPr>
        <w:spacing w:line="560" w:lineRule="exact"/>
        <w:ind w:left="420" w:firstLineChars="50" w:firstLine="160"/>
        <w:rPr>
          <w:rFonts w:ascii="Times New Roman" w:eastAsia="仿宋" w:hAnsi="Times New Roman" w:cs="Times New Roman"/>
          <w:sz w:val="32"/>
          <w:szCs w:val="32"/>
        </w:rPr>
      </w:pPr>
      <w:r w:rsidRPr="00E022B2">
        <w:rPr>
          <w:rFonts w:ascii="Times New Roman" w:eastAsia="仿宋" w:hAnsi="Times New Roman" w:cs="Times New Roman"/>
          <w:sz w:val="32"/>
          <w:szCs w:val="32"/>
        </w:rPr>
        <w:t>是否为控股股东或实际控制人：</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否）</w:t>
      </w:r>
    </w:p>
    <w:p w14:paraId="4D1C874A" w14:textId="297C78CA"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公司任职：</w:t>
      </w:r>
      <w:r w:rsidRPr="00E022B2">
        <w:rPr>
          <w:rFonts w:ascii="Times New Roman" w:eastAsia="仿宋" w:hAnsi="Times New Roman" w:cs="Times New Roman"/>
          <w:color w:val="FF0000"/>
          <w:sz w:val="32"/>
          <w:szCs w:val="32"/>
        </w:rPr>
        <w:t>（</w:t>
      </w:r>
      <w:r w:rsidR="00A67DA1" w:rsidRPr="00E022B2">
        <w:rPr>
          <w:rFonts w:ascii="Times New Roman" w:eastAsia="仿宋" w:hAnsi="Times New Roman" w:cs="Times New Roman"/>
          <w:color w:val="FF0000"/>
          <w:sz w:val="32"/>
          <w:szCs w:val="32"/>
        </w:rPr>
        <w:t>董事</w:t>
      </w:r>
      <w:r w:rsidR="00A67DA1" w:rsidRPr="00E022B2">
        <w:rPr>
          <w:rFonts w:ascii="Times New Roman" w:eastAsia="仿宋" w:hAnsi="Times New Roman" w:cs="Times New Roman"/>
          <w:color w:val="FF0000"/>
          <w:sz w:val="32"/>
          <w:szCs w:val="32"/>
        </w:rPr>
        <w:t>/</w:t>
      </w:r>
      <w:r w:rsidR="00A67DA1" w:rsidRPr="00E022B2">
        <w:rPr>
          <w:rFonts w:ascii="Times New Roman" w:eastAsia="仿宋" w:hAnsi="Times New Roman" w:cs="Times New Roman"/>
          <w:color w:val="FF0000"/>
          <w:sz w:val="32"/>
          <w:szCs w:val="32"/>
        </w:rPr>
        <w:t>监事</w:t>
      </w:r>
      <w:r w:rsidR="00A67DA1" w:rsidRPr="00E022B2">
        <w:rPr>
          <w:rFonts w:ascii="Times New Roman" w:eastAsia="仿宋" w:hAnsi="Times New Roman" w:cs="Times New Roman"/>
          <w:color w:val="FF0000"/>
          <w:sz w:val="32"/>
          <w:szCs w:val="32"/>
        </w:rPr>
        <w:t>/</w:t>
      </w:r>
      <w:r w:rsidR="00A67DA1" w:rsidRPr="00E022B2">
        <w:rPr>
          <w:rFonts w:ascii="Times New Roman" w:eastAsia="仿宋" w:hAnsi="Times New Roman" w:cs="Times New Roman"/>
          <w:color w:val="FF0000"/>
          <w:sz w:val="32"/>
          <w:szCs w:val="32"/>
        </w:rPr>
        <w:t>高级管理人员</w:t>
      </w:r>
      <w:r w:rsidR="00A67DA1" w:rsidRPr="00E022B2">
        <w:rPr>
          <w:rFonts w:ascii="Times New Roman" w:eastAsia="仿宋" w:hAnsi="Times New Roman" w:cs="Times New Roman"/>
          <w:color w:val="FF0000"/>
          <w:sz w:val="32"/>
          <w:szCs w:val="32"/>
        </w:rPr>
        <w:t>/</w:t>
      </w:r>
      <w:r w:rsidR="00A67DA1" w:rsidRPr="00E022B2">
        <w:rPr>
          <w:rFonts w:ascii="Times New Roman" w:eastAsia="仿宋" w:hAnsi="Times New Roman" w:cs="Times New Roman"/>
          <w:color w:val="FF0000"/>
          <w:sz w:val="32"/>
          <w:szCs w:val="32"/>
        </w:rPr>
        <w:t>其他</w:t>
      </w:r>
      <w:r w:rsidRPr="00E022B2">
        <w:rPr>
          <w:rFonts w:ascii="Times New Roman" w:eastAsia="仿宋" w:hAnsi="Times New Roman" w:cs="Times New Roman"/>
          <w:color w:val="FF0000"/>
          <w:sz w:val="32"/>
          <w:szCs w:val="32"/>
        </w:rPr>
        <w:t>）</w:t>
      </w:r>
    </w:p>
    <w:p w14:paraId="5A7F0C0E"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执行法院：</w:t>
      </w:r>
      <w:r w:rsidRPr="00E022B2">
        <w:rPr>
          <w:rFonts w:ascii="Times New Roman" w:eastAsia="仿宋" w:hAnsi="Times New Roman" w:cs="Times New Roman"/>
          <w:color w:val="FF0000"/>
          <w:sz w:val="32"/>
          <w:szCs w:val="32"/>
        </w:rPr>
        <w:t>（）</w:t>
      </w:r>
    </w:p>
    <w:p w14:paraId="56FE5DAF"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执行依据文号：</w:t>
      </w:r>
      <w:r w:rsidRPr="00E022B2">
        <w:rPr>
          <w:rFonts w:ascii="Times New Roman" w:eastAsia="仿宋" w:hAnsi="Times New Roman" w:cs="Times New Roman"/>
          <w:color w:val="FF0000"/>
          <w:sz w:val="32"/>
          <w:szCs w:val="32"/>
        </w:rPr>
        <w:t>（）</w:t>
      </w:r>
    </w:p>
    <w:p w14:paraId="775CF24A"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立案时间：</w:t>
      </w:r>
      <w:r w:rsidRPr="00E022B2">
        <w:rPr>
          <w:rFonts w:ascii="Times New Roman" w:eastAsia="仿宋" w:hAnsi="Times New Roman" w:cs="Times New Roman"/>
          <w:color w:val="FF0000"/>
          <w:sz w:val="32"/>
          <w:szCs w:val="32"/>
        </w:rPr>
        <w:t>（）</w:t>
      </w:r>
    </w:p>
    <w:p w14:paraId="43C7FA6B"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案号：</w:t>
      </w:r>
      <w:r w:rsidRPr="00E022B2">
        <w:rPr>
          <w:rFonts w:ascii="Times New Roman" w:eastAsia="仿宋" w:hAnsi="Times New Roman" w:cs="Times New Roman"/>
          <w:color w:val="FF0000"/>
          <w:sz w:val="32"/>
          <w:szCs w:val="32"/>
        </w:rPr>
        <w:t>（）</w:t>
      </w:r>
    </w:p>
    <w:p w14:paraId="69DEA652"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做出执行依据单位：</w:t>
      </w:r>
      <w:r w:rsidRPr="00E022B2">
        <w:rPr>
          <w:rFonts w:ascii="Times New Roman" w:eastAsia="仿宋" w:hAnsi="Times New Roman" w:cs="Times New Roman"/>
          <w:color w:val="FF0000"/>
          <w:sz w:val="32"/>
          <w:szCs w:val="32"/>
        </w:rPr>
        <w:t>（）</w:t>
      </w:r>
    </w:p>
    <w:p w14:paraId="1D9F949F"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失信被执行人行为具体情形：</w:t>
      </w:r>
      <w:r w:rsidRPr="00E022B2">
        <w:rPr>
          <w:rFonts w:ascii="Times New Roman" w:eastAsia="仿宋" w:hAnsi="Times New Roman" w:cs="Times New Roman"/>
          <w:color w:val="FF0000"/>
          <w:sz w:val="32"/>
          <w:szCs w:val="32"/>
        </w:rPr>
        <w:t>（）</w:t>
      </w:r>
    </w:p>
    <w:p w14:paraId="0E1562C5" w14:textId="77777777" w:rsidR="00EA3040" w:rsidRPr="00E022B2" w:rsidRDefault="00EA3040" w:rsidP="00914512">
      <w:pPr>
        <w:pStyle w:val="a3"/>
        <w:spacing w:line="560" w:lineRule="exact"/>
        <w:ind w:left="420" w:firstLineChars="50" w:firstLine="160"/>
        <w:rPr>
          <w:rFonts w:eastAsia="仿宋"/>
          <w:sz w:val="32"/>
          <w:szCs w:val="32"/>
        </w:rPr>
      </w:pPr>
      <w:r w:rsidRPr="00E022B2">
        <w:rPr>
          <w:rFonts w:eastAsia="仿宋"/>
          <w:sz w:val="32"/>
          <w:szCs w:val="32"/>
        </w:rPr>
        <w:t>信息来源：</w:t>
      </w:r>
      <w:r w:rsidRPr="00E022B2">
        <w:rPr>
          <w:rFonts w:eastAsia="仿宋"/>
          <w:color w:val="FF0000"/>
          <w:sz w:val="32"/>
          <w:szCs w:val="32"/>
        </w:rPr>
        <w:t>（）</w:t>
      </w:r>
    </w:p>
    <w:p w14:paraId="657ACC39" w14:textId="77777777" w:rsidR="00EA3040" w:rsidRPr="00E022B2" w:rsidRDefault="00EA3040" w:rsidP="001660C1">
      <w:pPr>
        <w:pStyle w:val="a3"/>
        <w:numPr>
          <w:ilvl w:val="0"/>
          <w:numId w:val="21"/>
        </w:numPr>
        <w:spacing w:line="560" w:lineRule="exact"/>
        <w:ind w:firstLineChars="0"/>
        <w:rPr>
          <w:rFonts w:eastAsia="仿宋"/>
          <w:sz w:val="32"/>
          <w:szCs w:val="32"/>
        </w:rPr>
      </w:pPr>
      <w:r w:rsidRPr="00E022B2">
        <w:rPr>
          <w:rFonts w:eastAsia="仿宋"/>
          <w:sz w:val="32"/>
          <w:szCs w:val="32"/>
        </w:rPr>
        <w:lastRenderedPageBreak/>
        <w:t>生效法律文书确定的义务</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2A40BB76" w14:textId="77777777" w:rsidTr="00914512">
        <w:trPr>
          <w:trHeight w:val="274"/>
        </w:trPr>
        <w:tc>
          <w:tcPr>
            <w:tcW w:w="8221" w:type="dxa"/>
            <w:shd w:val="clear" w:color="auto" w:fill="auto"/>
          </w:tcPr>
          <w:p w14:paraId="32F98A70" w14:textId="77777777" w:rsidR="00EA3040" w:rsidRPr="00E022B2" w:rsidRDefault="00EA3040" w:rsidP="00914512">
            <w:pPr>
              <w:spacing w:line="560" w:lineRule="exact"/>
              <w:rPr>
                <w:rFonts w:ascii="Times New Roman" w:eastAsia="仿宋" w:hAnsi="Times New Roman" w:cs="Times New Roman"/>
                <w:bCs/>
                <w:sz w:val="32"/>
                <w:szCs w:val="32"/>
              </w:rPr>
            </w:pPr>
          </w:p>
        </w:tc>
      </w:tr>
    </w:tbl>
    <w:p w14:paraId="1064705E" w14:textId="77777777" w:rsidR="00EA3040" w:rsidRPr="00E022B2" w:rsidRDefault="00EA3040" w:rsidP="001660C1">
      <w:pPr>
        <w:pStyle w:val="a3"/>
        <w:numPr>
          <w:ilvl w:val="0"/>
          <w:numId w:val="21"/>
        </w:numPr>
        <w:spacing w:line="560" w:lineRule="exact"/>
        <w:ind w:firstLineChars="0"/>
        <w:rPr>
          <w:rFonts w:eastAsia="仿宋"/>
          <w:sz w:val="32"/>
          <w:szCs w:val="32"/>
        </w:rPr>
      </w:pPr>
      <w:r w:rsidRPr="00E022B2">
        <w:rPr>
          <w:rFonts w:eastAsia="仿宋"/>
          <w:sz w:val="32"/>
          <w:szCs w:val="32"/>
        </w:rPr>
        <w:t>被执行人履行情况</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032DA1B5" w14:textId="77777777" w:rsidTr="00914512">
        <w:trPr>
          <w:trHeight w:val="274"/>
        </w:trPr>
        <w:tc>
          <w:tcPr>
            <w:tcW w:w="8221" w:type="dxa"/>
            <w:shd w:val="clear" w:color="auto" w:fill="auto"/>
          </w:tcPr>
          <w:p w14:paraId="78377919" w14:textId="77777777" w:rsidR="00EA3040" w:rsidRPr="00E022B2" w:rsidRDefault="00EA3040" w:rsidP="00914512">
            <w:pPr>
              <w:spacing w:line="560" w:lineRule="exact"/>
              <w:ind w:firstLineChars="200" w:firstLine="640"/>
              <w:rPr>
                <w:rFonts w:ascii="Times New Roman" w:eastAsia="仿宋" w:hAnsi="Times New Roman" w:cs="Times New Roman"/>
                <w:bCs/>
                <w:sz w:val="32"/>
                <w:szCs w:val="32"/>
              </w:rPr>
            </w:pPr>
            <w:r w:rsidRPr="00E022B2">
              <w:rPr>
                <w:rFonts w:ascii="Times New Roman" w:eastAsia="仿宋" w:hAnsi="Times New Roman" w:cs="Times New Roman"/>
                <w:color w:val="FF0000"/>
                <w:sz w:val="32"/>
                <w:szCs w:val="32"/>
              </w:rPr>
              <w:t>若被执行人部分履行的，请说明部分履行及未履行的情况。</w:t>
            </w:r>
          </w:p>
        </w:tc>
      </w:tr>
    </w:tbl>
    <w:p w14:paraId="08A14658"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二、对公司影响</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5B6E979F" w14:textId="77777777" w:rsidTr="00914512">
        <w:trPr>
          <w:trHeight w:val="274"/>
        </w:trPr>
        <w:tc>
          <w:tcPr>
            <w:tcW w:w="8221" w:type="dxa"/>
            <w:shd w:val="clear" w:color="auto" w:fill="auto"/>
          </w:tcPr>
          <w:p w14:paraId="2E144A2E" w14:textId="77777777" w:rsidR="00EA3040" w:rsidRPr="00E022B2" w:rsidRDefault="00EA3040" w:rsidP="00914512">
            <w:pPr>
              <w:spacing w:line="560" w:lineRule="exact"/>
              <w:ind w:firstLineChars="200" w:firstLine="640"/>
              <w:rPr>
                <w:rFonts w:ascii="Times New Roman" w:eastAsia="仿宋" w:hAnsi="Times New Roman" w:cs="Times New Roman"/>
                <w:bCs/>
                <w:color w:val="FF0000"/>
                <w:sz w:val="32"/>
                <w:szCs w:val="32"/>
              </w:rPr>
            </w:pPr>
            <w:r w:rsidRPr="00E022B2">
              <w:rPr>
                <w:rFonts w:ascii="Times New Roman" w:eastAsia="仿宋" w:hAnsi="Times New Roman" w:cs="Times New Roman"/>
                <w:bCs/>
                <w:color w:val="FF0000"/>
                <w:sz w:val="32"/>
                <w:szCs w:val="32"/>
              </w:rPr>
              <w:t>说明挂牌公司或其控股股东、实际控制人、控股子公司、董事、监事、高级管理人员被纳入失信被执行人对公司经营及财务方面的影响，以及对公司持续经营能力和股东权益保护的影响。挂牌公司现任董监高被纳入失信联合惩戒对象的，应说明公司是否有改选或另聘计划，是否符合我司《关于对失信主体实施联合惩戒措施的监管问答》的有关规定。</w:t>
            </w:r>
          </w:p>
        </w:tc>
      </w:tr>
    </w:tbl>
    <w:p w14:paraId="3CBBA64F"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三、解决进展及后续处理计划</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31E01180" w14:textId="77777777" w:rsidTr="00914512">
        <w:trPr>
          <w:trHeight w:val="274"/>
        </w:trPr>
        <w:tc>
          <w:tcPr>
            <w:tcW w:w="8221" w:type="dxa"/>
            <w:shd w:val="clear" w:color="auto" w:fill="auto"/>
          </w:tcPr>
          <w:p w14:paraId="05E80A4E" w14:textId="77777777" w:rsidR="00EA3040" w:rsidRPr="00E022B2" w:rsidRDefault="00EA3040" w:rsidP="00914512">
            <w:pPr>
              <w:spacing w:line="560" w:lineRule="exact"/>
              <w:rPr>
                <w:rFonts w:ascii="Times New Roman" w:eastAsia="仿宋" w:hAnsi="Times New Roman" w:cs="Times New Roman"/>
                <w:bCs/>
                <w:sz w:val="32"/>
                <w:szCs w:val="32"/>
              </w:rPr>
            </w:pPr>
          </w:p>
        </w:tc>
      </w:tr>
    </w:tbl>
    <w:p w14:paraId="7C0C3A0E"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四、其他说明（如有）</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6108B85E" w14:textId="77777777" w:rsidTr="00914512">
        <w:trPr>
          <w:trHeight w:val="274"/>
        </w:trPr>
        <w:tc>
          <w:tcPr>
            <w:tcW w:w="8221" w:type="dxa"/>
            <w:shd w:val="clear" w:color="auto" w:fill="auto"/>
          </w:tcPr>
          <w:p w14:paraId="7C1C3420" w14:textId="77777777" w:rsidR="00EA3040" w:rsidRPr="00E022B2" w:rsidRDefault="00EA3040" w:rsidP="00914512">
            <w:pPr>
              <w:spacing w:line="560" w:lineRule="exact"/>
              <w:rPr>
                <w:rFonts w:ascii="Times New Roman" w:eastAsia="仿宋" w:hAnsi="Times New Roman" w:cs="Times New Roman"/>
                <w:bCs/>
                <w:sz w:val="32"/>
                <w:szCs w:val="32"/>
              </w:rPr>
            </w:pPr>
          </w:p>
        </w:tc>
      </w:tr>
    </w:tbl>
    <w:p w14:paraId="2695DB05"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五、备查文件</w:t>
      </w:r>
    </w:p>
    <w:p w14:paraId="46B46BBF" w14:textId="796B8F5B" w:rsidR="00EA3040" w:rsidRPr="00E022B2" w:rsidRDefault="00EA3040" w:rsidP="00AE3E58">
      <w:pPr>
        <w:spacing w:line="560" w:lineRule="exact"/>
        <w:ind w:left="420"/>
        <w:rPr>
          <w:rFonts w:ascii="Times New Roman" w:eastAsia="仿宋" w:hAnsi="Times New Roman" w:cs="Times New Roman"/>
          <w:color w:val="000000"/>
          <w:sz w:val="32"/>
          <w:szCs w:val="32"/>
        </w:rPr>
      </w:pPr>
      <w:r w:rsidRPr="00E022B2">
        <w:rPr>
          <w:rFonts w:ascii="Times New Roman" w:eastAsia="仿宋" w:hAnsi="Times New Roman" w:cs="Times New Roman"/>
          <w:sz w:val="32"/>
          <w:szCs w:val="32"/>
        </w:rPr>
        <w:t>（一）</w:t>
      </w:r>
      <w:r w:rsidRPr="00E022B2">
        <w:rPr>
          <w:rFonts w:ascii="Times New Roman" w:eastAsia="仿宋" w:hAnsi="Times New Roman" w:cs="Times New Roman"/>
          <w:color w:val="FF0000"/>
          <w:sz w:val="32"/>
          <w:szCs w:val="32"/>
        </w:rPr>
        <w:t>其他文件（如有）。</w:t>
      </w:r>
      <w:r w:rsidRPr="00E022B2">
        <w:rPr>
          <w:rFonts w:ascii="Times New Roman" w:eastAsia="仿宋" w:hAnsi="Times New Roman" w:cs="Times New Roman"/>
          <w:color w:val="000000"/>
          <w:sz w:val="32"/>
          <w:szCs w:val="32"/>
        </w:rPr>
        <w:t xml:space="preserve"> </w:t>
      </w:r>
    </w:p>
    <w:p w14:paraId="12965F0C" w14:textId="05CE2A7D" w:rsidR="00EA3040" w:rsidRPr="00E022B2" w:rsidRDefault="00EA3040" w:rsidP="00AE3E58">
      <w:pPr>
        <w:spacing w:line="560" w:lineRule="exact"/>
        <w:ind w:right="640" w:firstLineChars="50" w:firstLine="160"/>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2DC90EFA" w14:textId="77777777" w:rsidR="00EA3040" w:rsidRPr="00E022B2" w:rsidRDefault="00EA3040" w:rsidP="00D84399">
      <w:pPr>
        <w:spacing w:line="560" w:lineRule="exact"/>
        <w:ind w:right="640"/>
        <w:jc w:val="righ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sz w:val="32"/>
          <w:szCs w:val="32"/>
        </w:rPr>
        <w:br w:type="page"/>
      </w:r>
    </w:p>
    <w:p w14:paraId="15504877" w14:textId="77777777" w:rsidR="00EA3040" w:rsidRPr="00E022B2" w:rsidRDefault="00EA3040" w:rsidP="00914512">
      <w:pPr>
        <w:spacing w:line="560" w:lineRule="exact"/>
        <w:rPr>
          <w:rFonts w:ascii="Times New Roman" w:eastAsia="仿宋" w:hAnsi="Times New Roman" w:cs="Times New Roman"/>
          <w:color w:val="000000"/>
          <w:kern w:val="0"/>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43F8C72F" w14:textId="77777777" w:rsidR="00EA3040" w:rsidRPr="00E022B2" w:rsidRDefault="00EA3040" w:rsidP="00914512">
      <w:pPr>
        <w:spacing w:line="560" w:lineRule="exact"/>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32"/>
          <w:szCs w:val="32"/>
        </w:rPr>
        <w:t xml:space="preserve">     </w:t>
      </w:r>
    </w:p>
    <w:p w14:paraId="39FE3AA1" w14:textId="77777777" w:rsidR="00EA3040" w:rsidRPr="00E022B2" w:rsidRDefault="00EA3040" w:rsidP="00914512">
      <w:pPr>
        <w:widowControl/>
        <w:tabs>
          <w:tab w:val="left" w:pos="2175"/>
        </w:tabs>
        <w:spacing w:line="560" w:lineRule="exact"/>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ab/>
      </w:r>
    </w:p>
    <w:p w14:paraId="72B313F6" w14:textId="5140B36F" w:rsidR="00EA3040" w:rsidRPr="00E022B2" w:rsidRDefault="00EA3040" w:rsidP="00914512">
      <w:pPr>
        <w:adjustRightInd w:val="0"/>
        <w:snapToGrid w:val="0"/>
        <w:spacing w:line="560" w:lineRule="exact"/>
        <w:ind w:left="360"/>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000000"/>
          <w:kern w:val="0"/>
          <w:sz w:val="44"/>
          <w:szCs w:val="44"/>
        </w:rPr>
        <w:t>公司</w:t>
      </w:r>
      <w:r w:rsidRPr="00E022B2">
        <w:rPr>
          <w:rFonts w:ascii="Times New Roman" w:eastAsia="方正大标宋简体" w:hAnsi="Times New Roman" w:cs="Times New Roman"/>
          <w:color w:val="FF0000"/>
          <w:kern w:val="0"/>
          <w:sz w:val="44"/>
          <w:szCs w:val="44"/>
        </w:rPr>
        <w:t>（或其控股股东、实际控制人、控股子公司、董事、监事、高级管理人员）</w:t>
      </w:r>
      <w:r w:rsidRPr="00E022B2">
        <w:rPr>
          <w:rFonts w:ascii="Times New Roman" w:eastAsia="方正大标宋简体" w:hAnsi="Times New Roman" w:cs="Times New Roman"/>
          <w:kern w:val="0"/>
          <w:sz w:val="44"/>
          <w:szCs w:val="44"/>
        </w:rPr>
        <w:t>被纳入失信联合惩戒对象的公告</w:t>
      </w:r>
    </w:p>
    <w:p w14:paraId="5B11C82A" w14:textId="77777777" w:rsidR="00EA3040" w:rsidRPr="00E022B2" w:rsidRDefault="00EA3040" w:rsidP="00914512">
      <w:pPr>
        <w:widowControl/>
        <w:spacing w:line="560" w:lineRule="exact"/>
        <w:jc w:val="center"/>
        <w:rPr>
          <w:rFonts w:ascii="Times New Roman" w:eastAsia="仿宋" w:hAnsi="Times New Roman" w:cs="Times New Roman"/>
          <w:b/>
          <w:color w:val="000000"/>
          <w:kern w:val="0"/>
          <w:sz w:val="32"/>
          <w:szCs w:val="32"/>
        </w:rPr>
      </w:pPr>
    </w:p>
    <w:p w14:paraId="5438E094" w14:textId="77777777" w:rsidR="00EA3040" w:rsidRPr="00E022B2" w:rsidRDefault="00EA3040" w:rsidP="00914512">
      <w:pPr>
        <w:spacing w:line="560" w:lineRule="exac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（适用于其他情形）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CA139CE" w14:textId="77777777" w:rsidTr="00914512">
        <w:tc>
          <w:tcPr>
            <w:tcW w:w="8296" w:type="dxa"/>
            <w:shd w:val="clear" w:color="auto" w:fill="auto"/>
          </w:tcPr>
          <w:p w14:paraId="250C6822" w14:textId="77777777" w:rsidR="00EA3040" w:rsidRPr="00E022B2" w:rsidRDefault="00EA3040" w:rsidP="00914512">
            <w:pPr>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68039613" w14:textId="77777777" w:rsidR="00EA3040" w:rsidRPr="00E022B2" w:rsidRDefault="00EA3040" w:rsidP="00914512">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szCs w:val="24"/>
              </w:rPr>
              <w:t>董事（</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）因（</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）不能保证公告内容真实、准确、完整（如适用）。</w:t>
            </w:r>
          </w:p>
        </w:tc>
      </w:tr>
    </w:tbl>
    <w:p w14:paraId="00338B0D" w14:textId="77777777" w:rsidR="00EA3040" w:rsidRPr="00E022B2" w:rsidRDefault="00EA3040" w:rsidP="00914512">
      <w:pPr>
        <w:spacing w:line="560" w:lineRule="exact"/>
        <w:rPr>
          <w:rFonts w:ascii="Times New Roman" w:eastAsia="仿宋" w:hAnsi="Times New Roman" w:cs="Times New Roman"/>
          <w:sz w:val="32"/>
          <w:szCs w:val="32"/>
        </w:rPr>
      </w:pPr>
    </w:p>
    <w:p w14:paraId="546A24E6"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一、纳入失信联合惩戒对象的情况</w:t>
      </w:r>
    </w:p>
    <w:p w14:paraId="071667B9" w14:textId="77777777" w:rsidR="00EA3040" w:rsidRPr="00E022B2" w:rsidRDefault="00EA3040" w:rsidP="0091451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（一）基本情况</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6B4F73F4" w14:textId="77777777" w:rsidTr="00914512">
        <w:trPr>
          <w:trHeight w:val="357"/>
        </w:trPr>
        <w:tc>
          <w:tcPr>
            <w:tcW w:w="8221" w:type="dxa"/>
            <w:shd w:val="clear" w:color="auto" w:fill="auto"/>
          </w:tcPr>
          <w:p w14:paraId="0195CFBF" w14:textId="77777777" w:rsidR="00EA3040" w:rsidRPr="00E022B2" w:rsidRDefault="00EA3040" w:rsidP="00914512">
            <w:pPr>
              <w:spacing w:line="560" w:lineRule="exact"/>
              <w:ind w:firstLineChars="200" w:firstLine="640"/>
              <w:rPr>
                <w:rFonts w:ascii="Times New Roman" w:eastAsia="仿宋" w:hAnsi="Times New Roman" w:cs="Times New Roman"/>
                <w:bCs/>
                <w:color w:val="FF0000"/>
                <w:sz w:val="32"/>
                <w:szCs w:val="32"/>
              </w:rPr>
            </w:pPr>
            <w:r w:rsidRPr="00E022B2">
              <w:rPr>
                <w:rFonts w:ascii="Times New Roman" w:eastAsia="仿宋" w:hAnsi="Times New Roman" w:cs="Times New Roman"/>
                <w:bCs/>
                <w:color w:val="FF0000"/>
                <w:sz w:val="32"/>
                <w:szCs w:val="32"/>
              </w:rPr>
              <w:t>挂牌公司或其控股股东、实际控制人、控股子公司、董事、监事、高级管理人员被纳入失信联合惩戒对象的基本情况，包括被纳入失信联合惩戒对象的名称、与公司的具体关联关系、作出决定的单位及依据、信息发布日期、信息查询来源等情况。</w:t>
            </w:r>
          </w:p>
        </w:tc>
      </w:tr>
    </w:tbl>
    <w:p w14:paraId="62203FDE" w14:textId="77777777" w:rsidR="00EA3040" w:rsidRPr="00E022B2" w:rsidRDefault="00EA3040" w:rsidP="00914512">
      <w:pPr>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（二）纳入失信联合惩戒对象的原因</w:t>
      </w:r>
      <w:r w:rsidRPr="00E022B2">
        <w:rPr>
          <w:rFonts w:ascii="Times New Roman" w:eastAsia="仿宋" w:hAnsi="Times New Roman" w:cs="Times New Roman"/>
          <w:sz w:val="32"/>
          <w:szCs w:val="32"/>
        </w:rPr>
        <w:t xml:space="preserve">   </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2DF52C69" w14:textId="77777777" w:rsidTr="00914512">
        <w:trPr>
          <w:trHeight w:val="357"/>
        </w:trPr>
        <w:tc>
          <w:tcPr>
            <w:tcW w:w="8221" w:type="dxa"/>
            <w:shd w:val="clear" w:color="auto" w:fill="auto"/>
          </w:tcPr>
          <w:p w14:paraId="0A3F0024" w14:textId="77777777" w:rsidR="00EA3040" w:rsidRPr="00E022B2" w:rsidRDefault="00EA3040" w:rsidP="00914512">
            <w:pPr>
              <w:spacing w:line="560" w:lineRule="exact"/>
              <w:ind w:firstLineChars="200" w:firstLine="640"/>
              <w:rPr>
                <w:rFonts w:ascii="Times New Roman" w:eastAsia="仿宋" w:hAnsi="Times New Roman" w:cs="Times New Roman"/>
                <w:bCs/>
                <w:color w:val="FF0000"/>
                <w:sz w:val="32"/>
                <w:szCs w:val="32"/>
              </w:rPr>
            </w:pPr>
            <w:r w:rsidRPr="00E022B2">
              <w:rPr>
                <w:rFonts w:ascii="Times New Roman" w:eastAsia="仿宋" w:hAnsi="Times New Roman" w:cs="Times New Roman"/>
                <w:bCs/>
                <w:color w:val="FF0000"/>
                <w:sz w:val="32"/>
                <w:szCs w:val="32"/>
              </w:rPr>
              <w:t>挂牌公司或其控股股东、实际控制人、控股子公司、董事、监事、高级管理人员被纳入失信联合惩戒对象的具体事项及原因。</w:t>
            </w:r>
          </w:p>
        </w:tc>
      </w:tr>
    </w:tbl>
    <w:p w14:paraId="31B58EFD" w14:textId="77777777" w:rsidR="00EA3040" w:rsidRPr="00E022B2" w:rsidRDefault="00EA3040" w:rsidP="00914512">
      <w:pPr>
        <w:spacing w:line="560" w:lineRule="exact"/>
        <w:ind w:firstLineChars="250" w:firstLine="800"/>
        <w:rPr>
          <w:rFonts w:ascii="Times New Roman" w:eastAsia="黑体" w:hAnsi="Times New Roman" w:cs="Times New Roman"/>
          <w:sz w:val="32"/>
          <w:szCs w:val="32"/>
        </w:rPr>
      </w:pPr>
      <w:r w:rsidRPr="00E022B2">
        <w:rPr>
          <w:rFonts w:ascii="Times New Roman" w:eastAsia="黑体" w:hAnsi="Times New Roman" w:cs="Times New Roman"/>
          <w:sz w:val="32"/>
          <w:szCs w:val="32"/>
        </w:rPr>
        <w:lastRenderedPageBreak/>
        <w:t>二、对公司影响</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062EAC1C" w14:textId="77777777" w:rsidTr="00914512">
        <w:trPr>
          <w:trHeight w:val="357"/>
        </w:trPr>
        <w:tc>
          <w:tcPr>
            <w:tcW w:w="8221" w:type="dxa"/>
            <w:shd w:val="clear" w:color="auto" w:fill="auto"/>
          </w:tcPr>
          <w:p w14:paraId="1D3B4765" w14:textId="77777777" w:rsidR="00EA3040" w:rsidRPr="00E022B2" w:rsidRDefault="00EA3040" w:rsidP="00914512">
            <w:pPr>
              <w:spacing w:line="560" w:lineRule="exact"/>
              <w:ind w:firstLineChars="200" w:firstLine="640"/>
              <w:rPr>
                <w:rFonts w:ascii="Times New Roman" w:eastAsia="仿宋" w:hAnsi="Times New Roman" w:cs="Times New Roman"/>
                <w:bCs/>
                <w:color w:val="FF0000"/>
                <w:sz w:val="32"/>
                <w:szCs w:val="32"/>
              </w:rPr>
            </w:pPr>
            <w:r w:rsidRPr="00E022B2">
              <w:rPr>
                <w:rFonts w:ascii="Times New Roman" w:eastAsia="仿宋" w:hAnsi="Times New Roman" w:cs="Times New Roman"/>
                <w:bCs/>
                <w:color w:val="FF0000"/>
                <w:sz w:val="32"/>
                <w:szCs w:val="32"/>
              </w:rPr>
              <w:t>说明挂牌公司或其控股股东、实际控制人、控股子公司、董事、监事、高级管理人员被纳入失信联合惩戒对象对公司经营及财务方面的影响。以及对公司持续经营能力和股东权益保护的影响。挂牌公司现任董监高被纳入失信联合惩戒对象的，应说明公司是否有改选或另聘计划，是否符合我司《关于对失信主体实施联合惩戒措施的监管问答》的有关规定。</w:t>
            </w:r>
          </w:p>
        </w:tc>
      </w:tr>
    </w:tbl>
    <w:p w14:paraId="478D6D69" w14:textId="77777777" w:rsidR="00EA3040" w:rsidRPr="00E022B2" w:rsidRDefault="00EA3040" w:rsidP="00914512">
      <w:pPr>
        <w:spacing w:line="560" w:lineRule="exact"/>
        <w:ind w:firstLineChars="250" w:firstLine="800"/>
        <w:rPr>
          <w:rFonts w:ascii="Times New Roman" w:eastAsia="黑体" w:hAnsi="Times New Roman" w:cs="Times New Roman"/>
          <w:sz w:val="32"/>
          <w:szCs w:val="32"/>
        </w:rPr>
      </w:pPr>
      <w:r w:rsidRPr="00E022B2">
        <w:rPr>
          <w:rFonts w:ascii="Times New Roman" w:eastAsia="黑体" w:hAnsi="Times New Roman" w:cs="Times New Roman"/>
          <w:sz w:val="32"/>
          <w:szCs w:val="32"/>
        </w:rPr>
        <w:t>三、解决进展及后续处理计划</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1EF6B70C" w14:textId="77777777" w:rsidTr="00914512">
        <w:trPr>
          <w:trHeight w:val="274"/>
        </w:trPr>
        <w:tc>
          <w:tcPr>
            <w:tcW w:w="8221" w:type="dxa"/>
            <w:shd w:val="clear" w:color="auto" w:fill="auto"/>
          </w:tcPr>
          <w:p w14:paraId="17AB3AAD" w14:textId="77777777" w:rsidR="00EA3040" w:rsidRPr="00E022B2" w:rsidRDefault="00EA3040" w:rsidP="00914512">
            <w:pPr>
              <w:spacing w:line="560" w:lineRule="exact"/>
              <w:rPr>
                <w:rFonts w:ascii="Times New Roman" w:eastAsia="仿宋" w:hAnsi="Times New Roman" w:cs="Times New Roman"/>
                <w:bCs/>
                <w:sz w:val="32"/>
                <w:szCs w:val="32"/>
              </w:rPr>
            </w:pPr>
          </w:p>
        </w:tc>
      </w:tr>
    </w:tbl>
    <w:p w14:paraId="79D903AC" w14:textId="77777777" w:rsidR="00EA3040" w:rsidRPr="00E022B2" w:rsidRDefault="00EA3040" w:rsidP="00914512">
      <w:pPr>
        <w:spacing w:line="560" w:lineRule="exact"/>
        <w:ind w:firstLineChars="250" w:firstLine="800"/>
        <w:rPr>
          <w:rFonts w:ascii="Times New Roman" w:eastAsia="黑体" w:hAnsi="Times New Roman" w:cs="Times New Roman"/>
          <w:sz w:val="32"/>
          <w:szCs w:val="32"/>
        </w:rPr>
      </w:pPr>
      <w:r w:rsidRPr="00E022B2">
        <w:rPr>
          <w:rFonts w:ascii="Times New Roman" w:eastAsia="黑体" w:hAnsi="Times New Roman" w:cs="Times New Roman"/>
          <w:sz w:val="32"/>
          <w:szCs w:val="32"/>
        </w:rPr>
        <w:t>四、其他说明</w:t>
      </w:r>
      <w:r w:rsidRPr="00E022B2">
        <w:rPr>
          <w:rFonts w:ascii="Times New Roman" w:eastAsia="黑体" w:hAnsi="Times New Roman" w:cs="Times New Roman"/>
          <w:color w:val="FF0000"/>
          <w:sz w:val="32"/>
          <w:szCs w:val="32"/>
        </w:rPr>
        <w:t>（如有）</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EA3040" w:rsidRPr="00E022B2" w14:paraId="5A804BFF" w14:textId="77777777" w:rsidTr="00914512">
        <w:trPr>
          <w:trHeight w:val="357"/>
        </w:trPr>
        <w:tc>
          <w:tcPr>
            <w:tcW w:w="8221" w:type="dxa"/>
            <w:shd w:val="clear" w:color="auto" w:fill="auto"/>
          </w:tcPr>
          <w:p w14:paraId="156EE628" w14:textId="77777777" w:rsidR="00EA3040" w:rsidRPr="00E022B2" w:rsidRDefault="00EA3040" w:rsidP="00914512">
            <w:pPr>
              <w:spacing w:line="560" w:lineRule="exact"/>
              <w:rPr>
                <w:rFonts w:ascii="Times New Roman" w:eastAsia="仿宋" w:hAnsi="Times New Roman" w:cs="Times New Roman"/>
                <w:bCs/>
                <w:sz w:val="32"/>
                <w:szCs w:val="32"/>
              </w:rPr>
            </w:pPr>
          </w:p>
        </w:tc>
      </w:tr>
    </w:tbl>
    <w:p w14:paraId="06F049B6" w14:textId="77777777" w:rsidR="00EA3040" w:rsidRPr="00E022B2" w:rsidRDefault="00EA3040" w:rsidP="00914512">
      <w:pPr>
        <w:spacing w:line="560" w:lineRule="exact"/>
        <w:ind w:firstLineChars="250" w:firstLine="800"/>
        <w:rPr>
          <w:rFonts w:ascii="Times New Roman" w:eastAsia="黑体" w:hAnsi="Times New Roman" w:cs="Times New Roman"/>
          <w:sz w:val="32"/>
          <w:szCs w:val="32"/>
        </w:rPr>
      </w:pPr>
      <w:r w:rsidRPr="00E022B2">
        <w:rPr>
          <w:rFonts w:ascii="Times New Roman" w:eastAsia="黑体" w:hAnsi="Times New Roman" w:cs="Times New Roman"/>
          <w:sz w:val="32"/>
          <w:szCs w:val="32"/>
        </w:rPr>
        <w:t>五、备查文件</w:t>
      </w:r>
    </w:p>
    <w:p w14:paraId="4B4876F3" w14:textId="1B40F276" w:rsidR="00EA3040" w:rsidRPr="00E022B2" w:rsidRDefault="00EA3040" w:rsidP="00914512">
      <w:pPr>
        <w:spacing w:line="560" w:lineRule="exact"/>
        <w:ind w:firstLineChars="200" w:firstLine="640"/>
        <w:rPr>
          <w:rFonts w:ascii="Times New Roman" w:eastAsia="仿宋" w:hAnsi="Times New Roman" w:cs="Times New Roman"/>
          <w:b/>
          <w:sz w:val="32"/>
          <w:szCs w:val="32"/>
        </w:rPr>
      </w:pPr>
      <w:r w:rsidRPr="00E022B2">
        <w:rPr>
          <w:rFonts w:ascii="Times New Roman" w:eastAsia="仿宋" w:hAnsi="Times New Roman" w:cs="Times New Roman"/>
          <w:sz w:val="32"/>
          <w:szCs w:val="32"/>
        </w:rPr>
        <w:t>（一）</w:t>
      </w:r>
      <w:r w:rsidRPr="00E022B2">
        <w:rPr>
          <w:rFonts w:ascii="Times New Roman" w:eastAsia="仿宋" w:hAnsi="Times New Roman" w:cs="Times New Roman"/>
          <w:color w:val="FF0000"/>
          <w:sz w:val="32"/>
          <w:szCs w:val="32"/>
        </w:rPr>
        <w:t>其他文件（如有）</w:t>
      </w:r>
      <w:r w:rsidR="00B6664D" w:rsidRPr="00E022B2">
        <w:rPr>
          <w:rFonts w:ascii="Times New Roman" w:eastAsia="仿宋" w:hAnsi="Times New Roman" w:cs="Times New Roman"/>
          <w:color w:val="FF0000"/>
          <w:sz w:val="32"/>
          <w:szCs w:val="32"/>
        </w:rPr>
        <w:t>。</w:t>
      </w:r>
    </w:p>
    <w:p w14:paraId="36082C15" w14:textId="77777777" w:rsidR="00EA3040" w:rsidRPr="00E022B2" w:rsidRDefault="00EA3040" w:rsidP="00914512">
      <w:pPr>
        <w:spacing w:line="560" w:lineRule="exact"/>
        <w:rPr>
          <w:rFonts w:ascii="Times New Roman" w:eastAsia="仿宋" w:hAnsi="Times New Roman" w:cs="Times New Roman"/>
          <w:color w:val="000000"/>
          <w:sz w:val="32"/>
          <w:szCs w:val="32"/>
        </w:rPr>
      </w:pPr>
    </w:p>
    <w:p w14:paraId="728FF95E" w14:textId="3A3081BE" w:rsidR="00EA3040" w:rsidRPr="00E022B2" w:rsidRDefault="00EA3040" w:rsidP="00914512">
      <w:pPr>
        <w:spacing w:line="560" w:lineRule="exact"/>
        <w:ind w:firstLineChars="2700" w:firstLine="8640"/>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 xml:space="preserve"> </w:t>
      </w:r>
      <w:r w:rsidR="00B3637B"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185E7FE4" w14:textId="77777777" w:rsidR="00EA3040" w:rsidRPr="00E022B2" w:rsidRDefault="00EA3040" w:rsidP="00914512">
      <w:pPr>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7C5D014D" w14:textId="77777777" w:rsidR="00EA3040" w:rsidRPr="00E022B2" w:rsidRDefault="00EA3040" w:rsidP="00914512">
      <w:pPr>
        <w:widowControl/>
        <w:spacing w:line="560" w:lineRule="exact"/>
        <w:jc w:val="left"/>
        <w:rPr>
          <w:rFonts w:ascii="Times New Roman" w:eastAsia="仿宋" w:hAnsi="Times New Roman" w:cs="Times New Roman"/>
          <w:sz w:val="32"/>
          <w:szCs w:val="32"/>
        </w:rPr>
      </w:pPr>
    </w:p>
    <w:p w14:paraId="30C31DE6" w14:textId="77777777" w:rsidR="00B6419D" w:rsidRPr="00E022B2" w:rsidRDefault="00B6419D">
      <w:pPr>
        <w:widowControl/>
        <w:jc w:val="left"/>
        <w:rPr>
          <w:rFonts w:ascii="Times New Roman" w:eastAsia="方正大标宋简体" w:hAnsi="Times New Roman" w:cs="Times New Roman"/>
          <w:bCs/>
          <w:kern w:val="0"/>
          <w:sz w:val="44"/>
          <w:szCs w:val="44"/>
        </w:rPr>
      </w:pPr>
      <w:bookmarkStart w:id="215" w:name="_Toc515555767"/>
      <w:r w:rsidRPr="00E022B2">
        <w:rPr>
          <w:rFonts w:ascii="Times New Roman" w:eastAsia="方正大标宋简体" w:hAnsi="Times New Roman" w:cs="Times New Roman"/>
          <w:b/>
          <w:kern w:val="0"/>
        </w:rPr>
        <w:br w:type="page"/>
      </w:r>
    </w:p>
    <w:p w14:paraId="05FD5773" w14:textId="77777777" w:rsidR="00AE58DF" w:rsidRDefault="00AE58DF" w:rsidP="00914512">
      <w:pPr>
        <w:pStyle w:val="10"/>
        <w:snapToGrid w:val="0"/>
        <w:spacing w:before="0" w:after="0" w:line="560" w:lineRule="exact"/>
        <w:jc w:val="center"/>
        <w:rPr>
          <w:rFonts w:eastAsia="方正大标宋简体"/>
          <w:b w:val="0"/>
          <w:kern w:val="0"/>
          <w:lang w:val="en-US" w:eastAsia="zh-CN"/>
        </w:rPr>
        <w:sectPr w:rsidR="00AE58DF" w:rsidSect="00192979">
          <w:pgSz w:w="11906" w:h="16838"/>
          <w:pgMar w:top="1440" w:right="1800" w:bottom="1440" w:left="1800" w:header="851" w:footer="992" w:gutter="0"/>
          <w:pgNumType w:fmt="numberInDash"/>
          <w:cols w:space="425"/>
          <w:docGrid w:type="lines" w:linePitch="312"/>
        </w:sectPr>
      </w:pPr>
      <w:bookmarkStart w:id="216" w:name="_第34号__关于承诺事项新增情形及其履行"/>
      <w:bookmarkStart w:id="217" w:name="_Toc13401896"/>
      <w:bookmarkEnd w:id="216"/>
    </w:p>
    <w:p w14:paraId="1707DF03" w14:textId="623AD4AA" w:rsidR="00EA3040" w:rsidRPr="00E022B2" w:rsidRDefault="00B6419D" w:rsidP="00914512">
      <w:pPr>
        <w:pStyle w:val="10"/>
        <w:snapToGrid w:val="0"/>
        <w:spacing w:before="0" w:after="0" w:line="560" w:lineRule="exact"/>
        <w:jc w:val="center"/>
        <w:rPr>
          <w:rFonts w:eastAsia="方正大标宋简体"/>
          <w:b w:val="0"/>
          <w:kern w:val="0"/>
          <w:lang w:val="en-US" w:eastAsia="zh-CN"/>
        </w:rPr>
      </w:pPr>
      <w:bookmarkStart w:id="218" w:name="_Toc53420141"/>
      <w:r w:rsidRPr="00E022B2">
        <w:rPr>
          <w:rFonts w:eastAsia="方正大标宋简体"/>
          <w:b w:val="0"/>
          <w:kern w:val="0"/>
          <w:lang w:val="en-US" w:eastAsia="zh-CN"/>
        </w:rPr>
        <w:lastRenderedPageBreak/>
        <w:t>第</w:t>
      </w:r>
      <w:r w:rsidRPr="00E022B2">
        <w:rPr>
          <w:rFonts w:eastAsia="方正大标宋简体"/>
          <w:b w:val="0"/>
          <w:kern w:val="0"/>
          <w:lang w:val="en-US" w:eastAsia="zh-CN"/>
        </w:rPr>
        <w:t>34</w:t>
      </w:r>
      <w:r w:rsidRPr="00E022B2">
        <w:rPr>
          <w:rFonts w:eastAsia="方正大标宋简体"/>
          <w:b w:val="0"/>
          <w:kern w:val="0"/>
          <w:lang w:val="en-US" w:eastAsia="zh-CN"/>
        </w:rPr>
        <w:t>号</w:t>
      </w:r>
      <w:r w:rsidRPr="00E022B2">
        <w:rPr>
          <w:rFonts w:eastAsia="方正大标宋简体"/>
          <w:b w:val="0"/>
          <w:kern w:val="0"/>
          <w:lang w:val="en-US" w:eastAsia="zh-CN"/>
        </w:rPr>
        <w:t xml:space="preserve">  </w:t>
      </w:r>
      <w:r w:rsidR="00EA3040" w:rsidRPr="00E022B2">
        <w:rPr>
          <w:rFonts w:eastAsia="方正大标宋简体"/>
          <w:b w:val="0"/>
          <w:kern w:val="0"/>
          <w:lang w:val="en-US" w:eastAsia="zh-CN"/>
        </w:rPr>
        <w:t>关于承诺事项新增情形及其履行</w:t>
      </w:r>
      <w:bookmarkStart w:id="219" w:name="_Toc13401897"/>
      <w:bookmarkEnd w:id="217"/>
      <w:r w:rsidR="00EA3040" w:rsidRPr="00E022B2">
        <w:rPr>
          <w:rFonts w:eastAsia="方正大标宋简体"/>
          <w:b w:val="0"/>
          <w:kern w:val="0"/>
          <w:lang w:val="en-US" w:eastAsia="zh-CN"/>
        </w:rPr>
        <w:t>进展的公告格式模板</w:t>
      </w:r>
      <w:bookmarkEnd w:id="215"/>
      <w:bookmarkEnd w:id="218"/>
      <w:bookmarkEnd w:id="219"/>
    </w:p>
    <w:p w14:paraId="24032945" w14:textId="77777777" w:rsidR="00EA3040" w:rsidRPr="00E022B2" w:rsidRDefault="00EA3040" w:rsidP="00914512">
      <w:pPr>
        <w:rPr>
          <w:rFonts w:ascii="Times New Roman" w:hAnsi="Times New Roman" w:cs="Times New Roman"/>
        </w:rPr>
      </w:pPr>
    </w:p>
    <w:p w14:paraId="2852F1DE" w14:textId="77777777" w:rsidR="00EA3040" w:rsidRPr="00E022B2" w:rsidRDefault="00EA3040" w:rsidP="00914512">
      <w:pPr>
        <w:adjustRightInd w:val="0"/>
        <w:snapToGrid w:val="0"/>
        <w:spacing w:line="560" w:lineRule="exact"/>
        <w:ind w:left="360"/>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11159529" w14:textId="77777777" w:rsidR="00EA3040" w:rsidRPr="00E022B2" w:rsidRDefault="00EA3040" w:rsidP="00914512">
      <w:pPr>
        <w:adjustRightInd w:val="0"/>
        <w:snapToGrid w:val="0"/>
        <w:spacing w:line="560" w:lineRule="exact"/>
        <w:ind w:left="360"/>
        <w:rPr>
          <w:rFonts w:ascii="Times New Roman" w:eastAsia="仿宋" w:hAnsi="Times New Roman" w:cs="Times New Roman"/>
          <w:sz w:val="28"/>
          <w:szCs w:val="28"/>
        </w:rPr>
      </w:pPr>
    </w:p>
    <w:p w14:paraId="040812A0" w14:textId="77777777" w:rsidR="00EA3040" w:rsidRPr="00E022B2" w:rsidRDefault="00EA3040" w:rsidP="00914512">
      <w:pPr>
        <w:adjustRightInd w:val="0"/>
        <w:snapToGrid w:val="0"/>
        <w:spacing w:line="560" w:lineRule="exact"/>
        <w:ind w:left="360"/>
        <w:jc w:val="center"/>
        <w:rPr>
          <w:rFonts w:ascii="Times New Roman" w:eastAsia="仿宋" w:hAnsi="Times New Roman" w:cs="Times New Roman"/>
          <w:b/>
          <w:sz w:val="32"/>
          <w:szCs w:val="32"/>
        </w:rPr>
      </w:pPr>
      <w:r w:rsidRPr="00E022B2">
        <w:rPr>
          <w:rFonts w:ascii="Times New Roman" w:hAnsi="Times New Roman" w:cs="Times New Roman"/>
          <w:sz w:val="24"/>
        </w:rPr>
        <w:softHyphen/>
      </w:r>
      <w:r w:rsidRPr="00E022B2">
        <w:rPr>
          <w:rFonts w:ascii="Times New Roman" w:eastAsia="方正大标宋简体" w:hAnsi="Times New Roman" w:cs="Times New Roman"/>
          <w:bCs/>
          <w:kern w:val="0"/>
          <w:sz w:val="44"/>
          <w:szCs w:val="44"/>
        </w:rPr>
        <w:t>关于新增承诺事项情形</w:t>
      </w:r>
      <w:r w:rsidRPr="00E022B2">
        <w:rPr>
          <w:rFonts w:ascii="Times New Roman" w:eastAsia="方正大标宋简体" w:hAnsi="Times New Roman" w:cs="Times New Roman"/>
          <w:bCs/>
          <w:kern w:val="0"/>
          <w:sz w:val="44"/>
          <w:szCs w:val="44"/>
        </w:rPr>
        <w:t>/</w:t>
      </w:r>
      <w:r w:rsidRPr="00E022B2">
        <w:rPr>
          <w:rFonts w:ascii="Times New Roman" w:eastAsia="方正大标宋简体" w:hAnsi="Times New Roman" w:cs="Times New Roman"/>
          <w:bCs/>
          <w:kern w:val="0"/>
          <w:sz w:val="44"/>
          <w:szCs w:val="44"/>
        </w:rPr>
        <w:t>承诺事项履行进展</w:t>
      </w:r>
      <w:r w:rsidRPr="00E022B2">
        <w:rPr>
          <w:rFonts w:ascii="Times New Roman" w:eastAsia="方正大标宋简体" w:hAnsi="Times New Roman" w:cs="Times New Roman"/>
          <w:bCs/>
          <w:kern w:val="0"/>
          <w:sz w:val="44"/>
          <w:szCs w:val="44"/>
        </w:rPr>
        <w:t>/</w:t>
      </w:r>
      <w:r w:rsidRPr="00E022B2">
        <w:rPr>
          <w:rFonts w:ascii="Times New Roman" w:eastAsia="方正大标宋简体" w:hAnsi="Times New Roman" w:cs="Times New Roman"/>
          <w:bCs/>
          <w:kern w:val="0"/>
          <w:sz w:val="44"/>
          <w:szCs w:val="44"/>
        </w:rPr>
        <w:t>履行完毕的公告</w:t>
      </w:r>
    </w:p>
    <w:p w14:paraId="44BF379A" w14:textId="77777777" w:rsidR="00EA3040" w:rsidRPr="00E022B2" w:rsidRDefault="00EA3040" w:rsidP="00914512">
      <w:pPr>
        <w:autoSpaceDE w:val="0"/>
        <w:autoSpaceDN w:val="0"/>
        <w:adjustRightInd w:val="0"/>
        <w:spacing w:line="560" w:lineRule="exact"/>
        <w:ind w:right="360"/>
        <w:jc w:val="center"/>
        <w:rPr>
          <w:rFonts w:ascii="Times New Roman" w:hAnsi="Times New Roman"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A3040" w:rsidRPr="00E022B2" w14:paraId="1D47A1AF" w14:textId="77777777" w:rsidTr="00914512">
        <w:trPr>
          <w:trHeight w:val="1086"/>
          <w:jc w:val="center"/>
        </w:trPr>
        <w:tc>
          <w:tcPr>
            <w:tcW w:w="9076" w:type="dxa"/>
            <w:tcBorders>
              <w:top w:val="single" w:sz="4" w:space="0" w:color="auto"/>
              <w:left w:val="single" w:sz="4" w:space="0" w:color="auto"/>
              <w:bottom w:val="single" w:sz="4" w:space="0" w:color="auto"/>
              <w:right w:val="single" w:sz="4" w:space="0" w:color="auto"/>
            </w:tcBorders>
          </w:tcPr>
          <w:p w14:paraId="76C4E09D" w14:textId="77777777" w:rsidR="00EA3040" w:rsidRPr="00E022B2" w:rsidRDefault="00EA3040" w:rsidP="00914512">
            <w:pPr>
              <w:adjustRightInd w:val="0"/>
              <w:snapToGrid w:val="0"/>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sz w:val="24"/>
                <w:szCs w:val="24"/>
              </w:rPr>
              <w:t>本公司及董事会全体成员（或除董事</w:t>
            </w:r>
            <w:r w:rsidRPr="00E022B2">
              <w:rPr>
                <w:rFonts w:ascii="Times New Roman" w:eastAsia="仿宋" w:hAnsi="Times New Roman" w:cs="Times New Roman"/>
                <w:sz w:val="24"/>
                <w:szCs w:val="24"/>
              </w:rPr>
              <w:t>XXX</w:t>
            </w:r>
            <w:r w:rsidRPr="00E022B2">
              <w:rPr>
                <w:rFonts w:ascii="Times New Roman" w:eastAsia="仿宋" w:hAnsi="Times New Roman" w:cs="Times New Roman"/>
                <w:sz w:val="24"/>
                <w:szCs w:val="24"/>
              </w:rPr>
              <w:t>、</w:t>
            </w:r>
            <w:r w:rsidRPr="00E022B2">
              <w:rPr>
                <w:rFonts w:ascii="Times New Roman" w:eastAsia="仿宋" w:hAnsi="Times New Roman" w:cs="Times New Roman"/>
                <w:sz w:val="24"/>
                <w:szCs w:val="24"/>
              </w:rPr>
              <w:t>XXX</w:t>
            </w:r>
            <w:r w:rsidRPr="00E022B2">
              <w:rPr>
                <w:rFonts w:ascii="Times New Roman" w:eastAsia="仿宋" w:hAnsi="Times New Roman" w:cs="Times New Roman"/>
                <w:sz w:val="24"/>
                <w:szCs w:val="24"/>
              </w:rPr>
              <w:t>外的董事会全体成员）保证公告内容的真实、准确和完整，没有虚假记载、误导性陈述或重大遗漏，并对其内容的真实性、准确性和完整性承担个别及连带法律责任。</w:t>
            </w:r>
          </w:p>
          <w:p w14:paraId="79E9E6C9" w14:textId="77777777" w:rsidR="00EA3040" w:rsidRPr="00E022B2" w:rsidRDefault="00EA3040" w:rsidP="00914512">
            <w:pPr>
              <w:adjustRightInd w:val="0"/>
              <w:snapToGrid w:val="0"/>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sz w:val="24"/>
                <w:szCs w:val="24"/>
              </w:rPr>
              <w:t>董事</w:t>
            </w:r>
            <w:r w:rsidRPr="00E022B2">
              <w:rPr>
                <w:rFonts w:ascii="Times New Roman" w:eastAsia="仿宋" w:hAnsi="Times New Roman" w:cs="Times New Roman"/>
                <w:sz w:val="24"/>
                <w:szCs w:val="24"/>
              </w:rPr>
              <w:t>XXX</w:t>
            </w:r>
            <w:r w:rsidRPr="00E022B2">
              <w:rPr>
                <w:rFonts w:ascii="Times New Roman" w:eastAsia="仿宋" w:hAnsi="Times New Roman" w:cs="Times New Roman"/>
                <w:sz w:val="24"/>
                <w:szCs w:val="24"/>
              </w:rPr>
              <w:t>、</w:t>
            </w:r>
            <w:r w:rsidRPr="00E022B2">
              <w:rPr>
                <w:rFonts w:ascii="Times New Roman" w:eastAsia="仿宋" w:hAnsi="Times New Roman" w:cs="Times New Roman"/>
                <w:sz w:val="24"/>
                <w:szCs w:val="24"/>
              </w:rPr>
              <w:t>XXX</w:t>
            </w:r>
            <w:r w:rsidRPr="00E022B2">
              <w:rPr>
                <w:rFonts w:ascii="Times New Roman" w:eastAsia="仿宋" w:hAnsi="Times New Roman" w:cs="Times New Roman"/>
                <w:sz w:val="24"/>
                <w:szCs w:val="24"/>
              </w:rPr>
              <w:t>因</w:t>
            </w:r>
            <w:r w:rsidRPr="00E022B2">
              <w:rPr>
                <w:rFonts w:ascii="Times New Roman" w:eastAsia="仿宋" w:hAnsi="Times New Roman" w:cs="Times New Roman"/>
                <w:sz w:val="24"/>
                <w:szCs w:val="24"/>
              </w:rPr>
              <w:t xml:space="preserve">  </w:t>
            </w:r>
            <w:r w:rsidRPr="00E022B2">
              <w:rPr>
                <w:rFonts w:ascii="Times New Roman" w:eastAsia="仿宋" w:hAnsi="Times New Roman" w:cs="Times New Roman"/>
                <w:sz w:val="24"/>
                <w:szCs w:val="24"/>
              </w:rPr>
              <w:t>（具体和明确的理由）不能保证公告内容真实、准确、完整。（如有）</w:t>
            </w:r>
          </w:p>
        </w:tc>
      </w:tr>
    </w:tbl>
    <w:p w14:paraId="6012895E" w14:textId="77777777" w:rsidR="00EA3040" w:rsidRPr="00E022B2" w:rsidRDefault="00EA3040" w:rsidP="00914512">
      <w:pPr>
        <w:adjustRightInd w:val="0"/>
        <w:spacing w:line="560" w:lineRule="exact"/>
        <w:ind w:firstLine="570"/>
        <w:rPr>
          <w:rFonts w:ascii="Times New Roman" w:hAnsi="Times New Roman" w:cs="Times New Roman"/>
          <w:b/>
          <w:sz w:val="24"/>
        </w:rPr>
      </w:pPr>
    </w:p>
    <w:p w14:paraId="422CD056" w14:textId="77777777" w:rsidR="00EA3040" w:rsidRPr="00E022B2" w:rsidRDefault="00EA3040" w:rsidP="00914512">
      <w:pPr>
        <w:adjustRightInd w:val="0"/>
        <w:snapToGrid w:val="0"/>
        <w:spacing w:line="560" w:lineRule="exact"/>
        <w:ind w:firstLine="567"/>
        <w:rPr>
          <w:rFonts w:ascii="Times New Roman" w:eastAsia="黑体" w:hAnsi="Times New Roman" w:cs="Times New Roman"/>
          <w:sz w:val="32"/>
          <w:szCs w:val="32"/>
        </w:rPr>
      </w:pPr>
      <w:r w:rsidRPr="00E022B2">
        <w:rPr>
          <w:rFonts w:ascii="Times New Roman" w:eastAsia="黑体" w:hAnsi="Times New Roman" w:cs="Times New Roman"/>
          <w:sz w:val="32"/>
          <w:szCs w:val="32"/>
        </w:rPr>
        <w:t>一、关于新增承诺事项的情形</w:t>
      </w:r>
    </w:p>
    <w:p w14:paraId="4C415061" w14:textId="77777777" w:rsidR="00EA3040" w:rsidRPr="00E022B2" w:rsidRDefault="00EA3040" w:rsidP="00914512">
      <w:pPr>
        <w:adjustRightInd w:val="0"/>
        <w:snapToGrid w:val="0"/>
        <w:spacing w:line="560" w:lineRule="exact"/>
        <w:ind w:firstLine="567"/>
        <w:rPr>
          <w:rFonts w:ascii="Times New Roman" w:eastAsia="仿宋" w:hAnsi="Times New Roman" w:cs="Times New Roman"/>
          <w:sz w:val="32"/>
          <w:szCs w:val="32"/>
        </w:rPr>
      </w:pPr>
      <w:r w:rsidRPr="00E022B2">
        <w:rPr>
          <w:rFonts w:ascii="Times New Roman" w:eastAsia="仿宋" w:hAnsi="Times New Roman" w:cs="Times New Roman"/>
          <w:sz w:val="32"/>
          <w:szCs w:val="32"/>
        </w:rPr>
        <w:t>说明新增承诺事项的基本情况。包括但不限于：承诺主体（及其与挂牌公司关系）、承诺事项、做出承诺的时间，承诺完成期限等相关情况。</w:t>
      </w:r>
    </w:p>
    <w:p w14:paraId="00B56A9D" w14:textId="77777777" w:rsidR="00EA3040" w:rsidRPr="00E022B2" w:rsidRDefault="00EA3040" w:rsidP="00914512">
      <w:pPr>
        <w:adjustRightInd w:val="0"/>
        <w:snapToGrid w:val="0"/>
        <w:spacing w:line="560" w:lineRule="exact"/>
        <w:ind w:firstLine="567"/>
        <w:rPr>
          <w:rFonts w:ascii="Times New Roman" w:eastAsia="黑体" w:hAnsi="Times New Roman" w:cs="Times New Roman"/>
          <w:sz w:val="32"/>
          <w:szCs w:val="32"/>
        </w:rPr>
      </w:pPr>
      <w:r w:rsidRPr="00E022B2">
        <w:rPr>
          <w:rFonts w:ascii="Times New Roman" w:eastAsia="黑体" w:hAnsi="Times New Roman" w:cs="Times New Roman"/>
          <w:sz w:val="32"/>
          <w:szCs w:val="32"/>
        </w:rPr>
        <w:t>二、关于承诺事项履行进展的情形</w:t>
      </w:r>
    </w:p>
    <w:p w14:paraId="4AC7C68D" w14:textId="77777777" w:rsidR="00EA3040" w:rsidRPr="00E022B2" w:rsidRDefault="00EA3040" w:rsidP="00914512">
      <w:pPr>
        <w:adjustRightInd w:val="0"/>
        <w:snapToGrid w:val="0"/>
        <w:spacing w:line="560" w:lineRule="exact"/>
        <w:ind w:firstLine="567"/>
        <w:rPr>
          <w:rFonts w:ascii="Times New Roman" w:eastAsia="仿宋" w:hAnsi="Times New Roman" w:cs="Times New Roman"/>
          <w:sz w:val="32"/>
          <w:szCs w:val="32"/>
        </w:rPr>
      </w:pPr>
      <w:r w:rsidRPr="00E022B2">
        <w:rPr>
          <w:rFonts w:ascii="Times New Roman" w:eastAsia="仿宋" w:hAnsi="Times New Roman" w:cs="Times New Roman"/>
          <w:sz w:val="32"/>
          <w:szCs w:val="32"/>
        </w:rPr>
        <w:t>说明挂牌公司（或相关信息披露义务人）承诺事项的履行进展情况，是否正常履行。如涉及未正常履行承诺的，还需说明未正常履行的具体原因，已履行部分的情况，原承诺事项变更或豁免情况（如有），承诺未正常履行的影响，可能存在的风险，相关当事人可能承担的法律责任，董事会拟采取的措施承诺事项、做出承诺的时间，承诺完成期限等相关</w:t>
      </w:r>
      <w:r w:rsidRPr="00E022B2">
        <w:rPr>
          <w:rFonts w:ascii="Times New Roman" w:eastAsia="仿宋" w:hAnsi="Times New Roman" w:cs="Times New Roman"/>
          <w:sz w:val="32"/>
          <w:szCs w:val="32"/>
        </w:rPr>
        <w:lastRenderedPageBreak/>
        <w:t>情况。</w:t>
      </w:r>
    </w:p>
    <w:p w14:paraId="6D18EDEE" w14:textId="77777777" w:rsidR="00EA3040" w:rsidRPr="00E022B2" w:rsidRDefault="00EA3040" w:rsidP="00914512">
      <w:pPr>
        <w:adjustRightInd w:val="0"/>
        <w:snapToGrid w:val="0"/>
        <w:spacing w:line="560" w:lineRule="exact"/>
        <w:ind w:firstLine="567"/>
        <w:rPr>
          <w:rFonts w:ascii="Times New Roman" w:eastAsia="黑体" w:hAnsi="Times New Roman" w:cs="Times New Roman"/>
          <w:sz w:val="32"/>
          <w:szCs w:val="32"/>
        </w:rPr>
      </w:pPr>
      <w:r w:rsidRPr="00E022B2">
        <w:rPr>
          <w:rFonts w:ascii="Times New Roman" w:eastAsia="黑体" w:hAnsi="Times New Roman" w:cs="Times New Roman"/>
          <w:sz w:val="32"/>
          <w:szCs w:val="32"/>
        </w:rPr>
        <w:t>三、关于承诺事项履行完毕的情形</w:t>
      </w:r>
      <w:r w:rsidRPr="00E022B2">
        <w:rPr>
          <w:rFonts w:ascii="Times New Roman" w:eastAsia="黑体" w:hAnsi="Times New Roman" w:cs="Times New Roman"/>
          <w:sz w:val="32"/>
          <w:szCs w:val="32"/>
        </w:rPr>
        <w:t xml:space="preserve"> </w:t>
      </w:r>
    </w:p>
    <w:p w14:paraId="706CBF8A" w14:textId="77777777" w:rsidR="00EA3040" w:rsidRPr="00E022B2" w:rsidRDefault="00EA3040" w:rsidP="00914512">
      <w:pPr>
        <w:adjustRightInd w:val="0"/>
        <w:snapToGrid w:val="0"/>
        <w:spacing w:line="560" w:lineRule="exact"/>
        <w:ind w:firstLine="567"/>
        <w:rPr>
          <w:rFonts w:ascii="Times New Roman" w:eastAsia="仿宋" w:hAnsi="Times New Roman" w:cs="Times New Roman"/>
          <w:sz w:val="32"/>
          <w:szCs w:val="32"/>
        </w:rPr>
      </w:pPr>
      <w:r w:rsidRPr="00E022B2">
        <w:rPr>
          <w:rFonts w:ascii="Times New Roman" w:eastAsia="仿宋" w:hAnsi="Times New Roman" w:cs="Times New Roman"/>
          <w:sz w:val="32"/>
          <w:szCs w:val="32"/>
        </w:rPr>
        <w:t>说明挂牌公司（或相关信息披露义务人）承诺事项履行完毕的情况。包括但不限于：承诺主体（及其与挂牌公司关系）、承诺事项、做出承诺的时间，承诺完成期限及履行完毕的情况。</w:t>
      </w:r>
    </w:p>
    <w:p w14:paraId="16FD098C" w14:textId="77777777" w:rsidR="00EA3040" w:rsidRPr="00E022B2" w:rsidRDefault="00EA3040" w:rsidP="00914512">
      <w:pPr>
        <w:adjustRightInd w:val="0"/>
        <w:snapToGrid w:val="0"/>
        <w:spacing w:line="560" w:lineRule="exact"/>
        <w:ind w:firstLine="567"/>
        <w:rPr>
          <w:rFonts w:ascii="Times New Roman" w:eastAsia="黑体" w:hAnsi="Times New Roman" w:cs="Times New Roman"/>
          <w:sz w:val="32"/>
          <w:szCs w:val="32"/>
        </w:rPr>
      </w:pPr>
      <w:r w:rsidRPr="00E022B2">
        <w:rPr>
          <w:rFonts w:ascii="Times New Roman" w:eastAsia="黑体" w:hAnsi="Times New Roman" w:cs="Times New Roman"/>
          <w:sz w:val="32"/>
          <w:szCs w:val="32"/>
        </w:rPr>
        <w:t>四、其他说明</w:t>
      </w:r>
    </w:p>
    <w:p w14:paraId="0463EF71" w14:textId="77777777" w:rsidR="00EA3040" w:rsidRPr="00E022B2" w:rsidRDefault="00EA3040" w:rsidP="00914512">
      <w:pPr>
        <w:adjustRightInd w:val="0"/>
        <w:snapToGrid w:val="0"/>
        <w:spacing w:line="560" w:lineRule="exact"/>
        <w:ind w:firstLine="567"/>
        <w:rPr>
          <w:rFonts w:ascii="Times New Roman" w:eastAsia="仿宋" w:hAnsi="Times New Roman" w:cs="Times New Roman"/>
          <w:sz w:val="32"/>
          <w:szCs w:val="32"/>
        </w:rPr>
      </w:pPr>
      <w:r w:rsidRPr="00E022B2">
        <w:rPr>
          <w:rFonts w:ascii="Times New Roman" w:eastAsia="仿宋" w:hAnsi="Times New Roman" w:cs="Times New Roman"/>
          <w:sz w:val="32"/>
          <w:szCs w:val="32"/>
        </w:rPr>
        <w:t>公司董事会认为有助于说明事件实质的其他内容。</w:t>
      </w:r>
    </w:p>
    <w:p w14:paraId="08E582A5" w14:textId="77777777" w:rsidR="00EA3040" w:rsidRPr="00E022B2" w:rsidRDefault="00EA3040" w:rsidP="00914512">
      <w:pPr>
        <w:adjustRightInd w:val="0"/>
        <w:snapToGrid w:val="0"/>
        <w:spacing w:line="560" w:lineRule="exact"/>
        <w:ind w:firstLine="567"/>
        <w:rPr>
          <w:rFonts w:ascii="Times New Roman" w:eastAsia="黑体" w:hAnsi="Times New Roman" w:cs="Times New Roman"/>
          <w:sz w:val="32"/>
          <w:szCs w:val="32"/>
        </w:rPr>
      </w:pPr>
      <w:r w:rsidRPr="00E022B2">
        <w:rPr>
          <w:rFonts w:ascii="Times New Roman" w:eastAsia="黑体" w:hAnsi="Times New Roman" w:cs="Times New Roman"/>
          <w:sz w:val="32"/>
          <w:szCs w:val="32"/>
        </w:rPr>
        <w:t>五、备查文件</w:t>
      </w:r>
    </w:p>
    <w:p w14:paraId="67D19715" w14:textId="77777777" w:rsidR="00EA3040" w:rsidRPr="00E022B2" w:rsidRDefault="00EA3040" w:rsidP="00914512">
      <w:pPr>
        <w:adjustRightInd w:val="0"/>
        <w:snapToGrid w:val="0"/>
        <w:spacing w:line="560" w:lineRule="exact"/>
        <w:ind w:firstLine="567"/>
        <w:rPr>
          <w:rFonts w:ascii="Times New Roman" w:eastAsia="仿宋" w:hAnsi="Times New Roman" w:cs="Times New Roman"/>
          <w:sz w:val="32"/>
          <w:szCs w:val="32"/>
        </w:rPr>
      </w:pPr>
      <w:r w:rsidRPr="00E022B2">
        <w:rPr>
          <w:rFonts w:ascii="Times New Roman" w:eastAsia="仿宋" w:hAnsi="Times New Roman" w:cs="Times New Roman"/>
          <w:sz w:val="32"/>
          <w:szCs w:val="32"/>
        </w:rPr>
        <w:t>（一）承诺书（如有）；</w:t>
      </w:r>
    </w:p>
    <w:p w14:paraId="6E9DE1BC" w14:textId="77777777" w:rsidR="00EA3040" w:rsidRPr="00E022B2" w:rsidRDefault="00EA3040" w:rsidP="00914512">
      <w:pPr>
        <w:adjustRightInd w:val="0"/>
        <w:snapToGrid w:val="0"/>
        <w:spacing w:line="560" w:lineRule="exact"/>
        <w:ind w:firstLine="567"/>
        <w:rPr>
          <w:rFonts w:ascii="Times New Roman" w:eastAsia="仿宋" w:hAnsi="Times New Roman" w:cs="Times New Roman"/>
          <w:sz w:val="32"/>
          <w:szCs w:val="32"/>
        </w:rPr>
      </w:pPr>
      <w:r w:rsidRPr="00E022B2">
        <w:rPr>
          <w:rFonts w:ascii="Times New Roman" w:eastAsia="仿宋" w:hAnsi="Times New Roman" w:cs="Times New Roman"/>
          <w:sz w:val="32"/>
          <w:szCs w:val="32"/>
        </w:rPr>
        <w:t>（二）其他文件（如有）；</w:t>
      </w:r>
    </w:p>
    <w:p w14:paraId="39E9D2B9" w14:textId="77777777" w:rsidR="00EA3040" w:rsidRPr="00E022B2" w:rsidRDefault="00EA3040" w:rsidP="00914512">
      <w:pPr>
        <w:adjustRightInd w:val="0"/>
        <w:snapToGrid w:val="0"/>
        <w:spacing w:line="560" w:lineRule="exact"/>
        <w:ind w:firstLine="567"/>
        <w:rPr>
          <w:rFonts w:ascii="Times New Roman" w:eastAsia="仿宋" w:hAnsi="Times New Roman" w:cs="Times New Roman"/>
          <w:sz w:val="32"/>
          <w:szCs w:val="32"/>
        </w:rPr>
      </w:pPr>
    </w:p>
    <w:p w14:paraId="5A45CC90" w14:textId="77777777" w:rsidR="00EA3040" w:rsidRPr="00E022B2" w:rsidRDefault="00EA3040" w:rsidP="00914512">
      <w:pPr>
        <w:adjustRightInd w:val="0"/>
        <w:snapToGrid w:val="0"/>
        <w:spacing w:line="560" w:lineRule="exact"/>
        <w:ind w:firstLine="567"/>
        <w:rPr>
          <w:rFonts w:ascii="Times New Roman" w:eastAsia="仿宋" w:hAnsi="Times New Roman" w:cs="Times New Roman"/>
          <w:sz w:val="32"/>
          <w:szCs w:val="32"/>
        </w:rPr>
      </w:pPr>
    </w:p>
    <w:p w14:paraId="42C5837C" w14:textId="71EE1662" w:rsidR="00EA3040" w:rsidRPr="00E022B2" w:rsidRDefault="00B6419D" w:rsidP="00914512">
      <w:pPr>
        <w:adjustRightInd w:val="0"/>
        <w:snapToGrid w:val="0"/>
        <w:spacing w:line="560" w:lineRule="exact"/>
        <w:ind w:firstLine="567"/>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00EA3040" w:rsidRPr="00E022B2">
        <w:rPr>
          <w:rFonts w:ascii="Times New Roman" w:eastAsia="仿宋" w:hAnsi="Times New Roman" w:cs="Times New Roman"/>
          <w:sz w:val="32"/>
          <w:szCs w:val="32"/>
        </w:rPr>
        <w:t>公司董事会</w:t>
      </w:r>
    </w:p>
    <w:p w14:paraId="2E51F75A" w14:textId="77777777" w:rsidR="00EA3040" w:rsidRPr="00E022B2" w:rsidRDefault="00EA3040" w:rsidP="00914512">
      <w:pPr>
        <w:spacing w:line="560" w:lineRule="exact"/>
        <w:jc w:val="right"/>
        <w:rPr>
          <w:rFonts w:ascii="Times New Roman" w:hAnsi="Times New Roman" w:cs="Times New Roman"/>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198B003B" w14:textId="77777777" w:rsidR="00EA3040" w:rsidRPr="00E022B2" w:rsidRDefault="00EA3040" w:rsidP="00914512">
      <w:pPr>
        <w:spacing w:line="560" w:lineRule="exact"/>
        <w:rPr>
          <w:rFonts w:ascii="Times New Roman" w:hAnsi="Times New Roman" w:cs="Times New Roman"/>
        </w:rPr>
      </w:pPr>
    </w:p>
    <w:p w14:paraId="04948452" w14:textId="77777777" w:rsidR="00EA3040" w:rsidRPr="00E022B2" w:rsidRDefault="00EA3040" w:rsidP="00914512">
      <w:pPr>
        <w:spacing w:line="560" w:lineRule="exact"/>
        <w:rPr>
          <w:rFonts w:ascii="Times New Roman" w:hAnsi="Times New Roman" w:cs="Times New Roman"/>
        </w:rPr>
      </w:pPr>
    </w:p>
    <w:p w14:paraId="50A4E9B2" w14:textId="77777777" w:rsidR="00EA3040" w:rsidRPr="00E022B2" w:rsidRDefault="00EA3040" w:rsidP="00914512">
      <w:pPr>
        <w:spacing w:line="560" w:lineRule="exact"/>
        <w:rPr>
          <w:rFonts w:ascii="Times New Roman" w:hAnsi="Times New Roman" w:cs="Times New Roman"/>
        </w:rPr>
      </w:pPr>
    </w:p>
    <w:p w14:paraId="61A63C6F" w14:textId="77777777" w:rsidR="00EA3040" w:rsidRPr="00E022B2" w:rsidRDefault="00EA3040" w:rsidP="00914512">
      <w:pPr>
        <w:spacing w:line="560" w:lineRule="exact"/>
        <w:rPr>
          <w:rFonts w:ascii="Times New Roman" w:hAnsi="Times New Roman" w:cs="Times New Roman"/>
        </w:rPr>
      </w:pPr>
    </w:p>
    <w:p w14:paraId="4169684F" w14:textId="77777777" w:rsidR="00EA3040" w:rsidRPr="00E022B2" w:rsidRDefault="00EA3040" w:rsidP="00914512">
      <w:pPr>
        <w:spacing w:line="560" w:lineRule="exact"/>
        <w:rPr>
          <w:rFonts w:ascii="Times New Roman" w:hAnsi="Times New Roman" w:cs="Times New Roman"/>
        </w:rPr>
      </w:pPr>
      <w:r w:rsidRPr="00E022B2">
        <w:rPr>
          <w:rFonts w:ascii="Times New Roman" w:hAnsi="Times New Roman" w:cs="Times New Roman"/>
        </w:rPr>
        <w:br w:type="page"/>
      </w:r>
    </w:p>
    <w:p w14:paraId="03D36D74" w14:textId="77777777" w:rsidR="00EA3040" w:rsidRPr="00E022B2"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rPr>
        <w:lastRenderedPageBreak/>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611AAAF1" w14:textId="77777777" w:rsidR="00EA3040" w:rsidRPr="00E022B2" w:rsidRDefault="00EA3040" w:rsidP="00914512">
      <w:pPr>
        <w:tabs>
          <w:tab w:val="left" w:pos="900"/>
        </w:tabs>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32"/>
          <w:szCs w:val="32"/>
        </w:rPr>
        <w:t xml:space="preserve">  </w:t>
      </w:r>
      <w:r w:rsidRPr="00E022B2">
        <w:rPr>
          <w:rFonts w:ascii="Times New Roman" w:hAnsi="Times New Roman" w:cs="Times New Roman"/>
          <w:color w:val="000000"/>
          <w:kern w:val="0"/>
          <w:sz w:val="22"/>
        </w:rPr>
        <w:t xml:space="preserve">  </w:t>
      </w:r>
    </w:p>
    <w:p w14:paraId="571CDB68" w14:textId="77777777" w:rsidR="00EA3040" w:rsidRPr="00E022B2" w:rsidRDefault="00EA3040" w:rsidP="00914512">
      <w:pPr>
        <w:widowControl/>
        <w:tabs>
          <w:tab w:val="left" w:pos="2175"/>
        </w:tabs>
        <w:spacing w:line="560" w:lineRule="exact"/>
        <w:rPr>
          <w:rFonts w:ascii="Times New Roman" w:hAnsi="Times New Roman" w:cs="Times New Roman"/>
          <w:color w:val="000000"/>
          <w:kern w:val="0"/>
          <w:sz w:val="22"/>
        </w:rPr>
      </w:pPr>
      <w:r w:rsidRPr="00E022B2">
        <w:rPr>
          <w:rFonts w:ascii="Times New Roman" w:hAnsi="Times New Roman" w:cs="Times New Roman"/>
          <w:color w:val="000000"/>
          <w:kern w:val="0"/>
          <w:sz w:val="22"/>
        </w:rPr>
        <w:tab/>
      </w:r>
    </w:p>
    <w:p w14:paraId="091A084A" w14:textId="77777777" w:rsidR="00EA3040" w:rsidRPr="00E022B2" w:rsidRDefault="00EA3040" w:rsidP="00914512">
      <w:pPr>
        <w:widowControl/>
        <w:spacing w:line="56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t>关于新增承诺事项情形的公告</w:t>
      </w:r>
    </w:p>
    <w:p w14:paraId="46BCBAC0" w14:textId="77777777" w:rsidR="00EA3040" w:rsidRPr="00E022B2" w:rsidRDefault="00EA3040" w:rsidP="00914512">
      <w:pPr>
        <w:widowControl/>
        <w:spacing w:line="560" w:lineRule="exact"/>
        <w:rPr>
          <w:rFonts w:ascii="Times New Roman" w:hAnsi="Times New Roman" w:cs="Times New Roman"/>
          <w:b/>
          <w:color w:val="000000"/>
          <w:kern w:val="0"/>
          <w:szCs w:val="21"/>
        </w:rPr>
      </w:pPr>
    </w:p>
    <w:p w14:paraId="5155369C" w14:textId="77777777" w:rsidR="00EA3040" w:rsidRPr="00E022B2" w:rsidRDefault="00EA3040" w:rsidP="00914512">
      <w:pPr>
        <w:spacing w:line="560" w:lineRule="exac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新增承诺事项的情况下适用本模板）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C032922" w14:textId="77777777" w:rsidTr="00914512">
        <w:tc>
          <w:tcPr>
            <w:tcW w:w="8296" w:type="dxa"/>
            <w:shd w:val="clear" w:color="auto" w:fill="auto"/>
          </w:tcPr>
          <w:p w14:paraId="4D1CD6DD" w14:textId="77777777" w:rsidR="00EA3040" w:rsidRPr="00E022B2" w:rsidRDefault="00EA3040" w:rsidP="00914512">
            <w:pPr>
              <w:spacing w:line="560" w:lineRule="exact"/>
              <w:ind w:firstLineChars="100" w:firstLine="240"/>
              <w:rPr>
                <w:rFonts w:ascii="Times New Roman" w:eastAsia="仿宋" w:hAnsi="Times New Roman" w:cs="Times New Roman"/>
                <w:sz w:val="24"/>
                <w:szCs w:val="24"/>
              </w:rPr>
            </w:pPr>
            <w:r w:rsidRPr="00E022B2">
              <w:rPr>
                <w:rFonts w:ascii="Times New Roman" w:eastAsia="仿宋" w:hAnsi="Times New Roman" w:cs="Times New Roman"/>
                <w:sz w:val="24"/>
                <w:szCs w:val="24"/>
              </w:rPr>
              <w:t xml:space="preserve">  </w:t>
            </w:r>
            <w:r w:rsidRPr="00E022B2">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666BAE1B" w14:textId="77777777" w:rsidR="00EA3040" w:rsidRPr="00E022B2" w:rsidRDefault="00EA3040" w:rsidP="00914512">
            <w:pPr>
              <w:spacing w:line="560" w:lineRule="exact"/>
              <w:ind w:firstLineChars="100" w:firstLine="240"/>
              <w:rPr>
                <w:rFonts w:ascii="Times New Roman" w:eastAsia="仿宋" w:hAnsi="Times New Roman" w:cs="Times New Roman"/>
                <w:sz w:val="24"/>
                <w:szCs w:val="24"/>
              </w:rPr>
            </w:pP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董事（</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）因（</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）不能保证公告内容真实、准确、完整（如适用）。</w:t>
            </w:r>
          </w:p>
        </w:tc>
      </w:tr>
    </w:tbl>
    <w:p w14:paraId="304DE9B3" w14:textId="77777777" w:rsidR="00EA3040" w:rsidRPr="00E022B2" w:rsidRDefault="00EA3040" w:rsidP="00914512">
      <w:pPr>
        <w:spacing w:line="560" w:lineRule="exact"/>
        <w:rPr>
          <w:rFonts w:ascii="Times New Roman" w:hAnsi="Times New Roman" w:cs="Times New Roman"/>
        </w:rPr>
      </w:pPr>
    </w:p>
    <w:p w14:paraId="380B4488" w14:textId="77777777" w:rsidR="00EA3040" w:rsidRPr="00E022B2" w:rsidRDefault="00EA3040" w:rsidP="001660C1">
      <w:pPr>
        <w:pStyle w:val="a3"/>
        <w:numPr>
          <w:ilvl w:val="0"/>
          <w:numId w:val="22"/>
        </w:numPr>
        <w:spacing w:line="560" w:lineRule="exact"/>
        <w:ind w:firstLineChars="0"/>
        <w:rPr>
          <w:rFonts w:eastAsia="黑体"/>
          <w:sz w:val="32"/>
          <w:szCs w:val="32"/>
        </w:rPr>
      </w:pPr>
      <w:r w:rsidRPr="00E022B2">
        <w:rPr>
          <w:rFonts w:eastAsia="黑体"/>
          <w:sz w:val="32"/>
          <w:szCs w:val="32"/>
        </w:rPr>
        <w:t>承诺事项基本情况</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5812"/>
      </w:tblGrid>
      <w:tr w:rsidR="00EA3040" w:rsidRPr="00E022B2" w14:paraId="5D4580D8" w14:textId="77777777" w:rsidTr="00914512">
        <w:trPr>
          <w:trHeight w:val="330"/>
        </w:trPr>
        <w:tc>
          <w:tcPr>
            <w:tcW w:w="2518" w:type="dxa"/>
            <w:vAlign w:val="center"/>
          </w:tcPr>
          <w:p w14:paraId="2350DA58"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挂牌公司全称</w:t>
            </w:r>
          </w:p>
        </w:tc>
        <w:tc>
          <w:tcPr>
            <w:tcW w:w="5812" w:type="dxa"/>
            <w:vAlign w:val="center"/>
          </w:tcPr>
          <w:p w14:paraId="6FD519A3" w14:textId="77777777" w:rsidR="00EA3040" w:rsidRPr="00E022B2" w:rsidRDefault="00EA3040" w:rsidP="00914512">
            <w:pPr>
              <w:widowControl/>
              <w:spacing w:line="560" w:lineRule="exact"/>
              <w:rPr>
                <w:rFonts w:ascii="Times New Roman" w:eastAsia="仿宋" w:hAnsi="Times New Roman" w:cs="Times New Roman"/>
                <w:b/>
                <w:kern w:val="0"/>
                <w:sz w:val="24"/>
                <w:szCs w:val="24"/>
              </w:rPr>
            </w:pP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kern w:val="0"/>
                <w:sz w:val="24"/>
                <w:szCs w:val="24"/>
              </w:rPr>
              <w:t xml:space="preserve"> </w:t>
            </w:r>
          </w:p>
        </w:tc>
      </w:tr>
      <w:tr w:rsidR="00EA3040" w:rsidRPr="00E022B2" w14:paraId="0FE79F37" w14:textId="77777777" w:rsidTr="00914512">
        <w:trPr>
          <w:trHeight w:val="281"/>
        </w:trPr>
        <w:tc>
          <w:tcPr>
            <w:tcW w:w="2518" w:type="dxa"/>
            <w:vAlign w:val="center"/>
          </w:tcPr>
          <w:p w14:paraId="4E6CB768"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统一社会信用代码</w:t>
            </w:r>
          </w:p>
        </w:tc>
        <w:tc>
          <w:tcPr>
            <w:tcW w:w="5812" w:type="dxa"/>
            <w:vAlign w:val="center"/>
          </w:tcPr>
          <w:p w14:paraId="3BC501EC" w14:textId="77777777" w:rsidR="00EA3040" w:rsidRPr="00E022B2" w:rsidRDefault="00EA3040" w:rsidP="00914512">
            <w:pPr>
              <w:widowControl/>
              <w:spacing w:line="560" w:lineRule="exact"/>
              <w:rPr>
                <w:rFonts w:ascii="Times New Roman" w:eastAsia="仿宋" w:hAnsi="Times New Roman" w:cs="Times New Roman"/>
                <w:color w:val="FF0000"/>
                <w:sz w:val="24"/>
                <w:szCs w:val="24"/>
              </w:rPr>
            </w:pPr>
            <w:r w:rsidRPr="00E022B2">
              <w:rPr>
                <w:rFonts w:ascii="Times New Roman" w:eastAsia="仿宋" w:hAnsi="Times New Roman" w:cs="Times New Roman"/>
                <w:color w:val="FF0000"/>
                <w:sz w:val="24"/>
                <w:szCs w:val="24"/>
              </w:rPr>
              <w:t>（）</w:t>
            </w:r>
          </w:p>
        </w:tc>
      </w:tr>
      <w:tr w:rsidR="00EA3040" w:rsidRPr="00E022B2" w14:paraId="3F437744" w14:textId="77777777" w:rsidTr="00914512">
        <w:trPr>
          <w:trHeight w:val="371"/>
        </w:trPr>
        <w:tc>
          <w:tcPr>
            <w:tcW w:w="2518" w:type="dxa"/>
            <w:vAlign w:val="center"/>
          </w:tcPr>
          <w:p w14:paraId="43D3CAB6"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承诺主体名称</w:t>
            </w:r>
          </w:p>
        </w:tc>
        <w:tc>
          <w:tcPr>
            <w:tcW w:w="5812" w:type="dxa"/>
            <w:vAlign w:val="center"/>
          </w:tcPr>
          <w:p w14:paraId="2F1477C4" w14:textId="77777777" w:rsidR="00EA3040" w:rsidRPr="00E022B2" w:rsidRDefault="00EA3040" w:rsidP="00914512">
            <w:pPr>
              <w:widowControl/>
              <w:spacing w:line="560" w:lineRule="exact"/>
              <w:rPr>
                <w:rFonts w:ascii="Times New Roman" w:eastAsia="仿宋" w:hAnsi="Times New Roman" w:cs="Times New Roman"/>
                <w:color w:val="FF0000"/>
                <w:sz w:val="24"/>
                <w:szCs w:val="24"/>
              </w:rPr>
            </w:pP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kern w:val="0"/>
                <w:sz w:val="24"/>
                <w:szCs w:val="24"/>
              </w:rPr>
              <w:t>多个承诺主体请分别填写</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kern w:val="0"/>
                <w:sz w:val="24"/>
                <w:szCs w:val="24"/>
              </w:rPr>
              <w:t xml:space="preserve"> </w:t>
            </w:r>
          </w:p>
        </w:tc>
      </w:tr>
      <w:tr w:rsidR="00EA3040" w:rsidRPr="00E022B2" w14:paraId="4BADB451" w14:textId="77777777" w:rsidTr="00914512">
        <w:trPr>
          <w:trHeight w:val="909"/>
        </w:trPr>
        <w:tc>
          <w:tcPr>
            <w:tcW w:w="2518" w:type="dxa"/>
            <w:vAlign w:val="center"/>
          </w:tcPr>
          <w:p w14:paraId="1A43361C"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承诺主体类型</w:t>
            </w:r>
          </w:p>
        </w:tc>
        <w:tc>
          <w:tcPr>
            <w:tcW w:w="5812" w:type="dxa"/>
            <w:vAlign w:val="center"/>
          </w:tcPr>
          <w:p w14:paraId="1F7F91D0"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挂牌公司</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实际控制人、控股股东</w:t>
            </w:r>
          </w:p>
          <w:p w14:paraId="7C099088"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其他股东</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董监高</w:t>
            </w:r>
          </w:p>
          <w:p w14:paraId="15FAA58C"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收购人</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其他</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color w:val="FF0000"/>
                <w:kern w:val="0"/>
                <w:sz w:val="24"/>
                <w:szCs w:val="24"/>
              </w:rPr>
              <w:t xml:space="preserve"> </w:t>
            </w:r>
            <w:r w:rsidRPr="00E022B2">
              <w:rPr>
                <w:rFonts w:ascii="Times New Roman" w:eastAsia="仿宋" w:hAnsi="Times New Roman" w:cs="Times New Roman"/>
                <w:kern w:val="0"/>
                <w:sz w:val="24"/>
                <w:szCs w:val="24"/>
              </w:rPr>
              <w:t xml:space="preserve">                </w:t>
            </w:r>
          </w:p>
        </w:tc>
      </w:tr>
      <w:tr w:rsidR="00EA3040" w:rsidRPr="00E022B2" w14:paraId="29DA8D3B" w14:textId="77777777" w:rsidTr="00914512">
        <w:trPr>
          <w:trHeight w:val="645"/>
        </w:trPr>
        <w:tc>
          <w:tcPr>
            <w:tcW w:w="2518" w:type="dxa"/>
            <w:vAlign w:val="center"/>
          </w:tcPr>
          <w:p w14:paraId="61EB53B3" w14:textId="77777777" w:rsidR="00EA3040" w:rsidRPr="00E022B2" w:rsidRDefault="00EA3040" w:rsidP="00914512">
            <w:pPr>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承诺来源</w:t>
            </w:r>
          </w:p>
        </w:tc>
        <w:tc>
          <w:tcPr>
            <w:tcW w:w="5812" w:type="dxa"/>
            <w:vAlign w:val="center"/>
          </w:tcPr>
          <w:p w14:paraId="1BF6F6C9"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权益变动</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收购</w:t>
            </w:r>
            <w:r w:rsidRPr="00E022B2">
              <w:rPr>
                <w:rFonts w:ascii="Times New Roman" w:eastAsia="仿宋" w:hAnsi="Times New Roman" w:cs="Times New Roman"/>
                <w:kern w:val="0"/>
                <w:sz w:val="24"/>
                <w:szCs w:val="24"/>
              </w:rPr>
              <w:t xml:space="preserve"> </w:t>
            </w:r>
          </w:p>
          <w:p w14:paraId="6C66410D"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整改</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日常及其他</w:t>
            </w:r>
            <w:r w:rsidRPr="00E022B2">
              <w:rPr>
                <w:rFonts w:ascii="Times New Roman" w:eastAsia="仿宋" w:hAnsi="Times New Roman" w:cs="Times New Roman"/>
                <w:color w:val="FF0000"/>
                <w:kern w:val="0"/>
                <w:sz w:val="24"/>
                <w:szCs w:val="24"/>
              </w:rPr>
              <w:t>（）</w:t>
            </w:r>
          </w:p>
        </w:tc>
      </w:tr>
      <w:tr w:rsidR="00EA3040" w:rsidRPr="00E022B2" w14:paraId="4844120C" w14:textId="77777777" w:rsidTr="00914512">
        <w:trPr>
          <w:trHeight w:val="699"/>
        </w:trPr>
        <w:tc>
          <w:tcPr>
            <w:tcW w:w="2518" w:type="dxa"/>
          </w:tcPr>
          <w:p w14:paraId="4068CD80" w14:textId="77777777" w:rsidR="00EA3040" w:rsidRPr="00E022B2" w:rsidRDefault="00EA3040" w:rsidP="00914512">
            <w:pPr>
              <w:spacing w:line="560" w:lineRule="exact"/>
              <w:ind w:firstLineChars="300" w:firstLine="723"/>
              <w:rPr>
                <w:rFonts w:ascii="Times New Roman" w:eastAsia="仿宋" w:hAnsi="Times New Roman" w:cs="Times New Roman"/>
                <w:b/>
                <w:sz w:val="24"/>
                <w:szCs w:val="24"/>
              </w:rPr>
            </w:pPr>
          </w:p>
          <w:p w14:paraId="0FA082C4" w14:textId="77777777" w:rsidR="00EA3040" w:rsidRPr="00E022B2" w:rsidRDefault="00EA3040" w:rsidP="00914512">
            <w:pPr>
              <w:spacing w:line="560" w:lineRule="exact"/>
              <w:ind w:firstLineChars="300" w:firstLine="723"/>
              <w:rPr>
                <w:rFonts w:ascii="Times New Roman" w:eastAsia="仿宋" w:hAnsi="Times New Roman" w:cs="Times New Roman"/>
                <w:b/>
                <w:sz w:val="24"/>
                <w:szCs w:val="24"/>
              </w:rPr>
            </w:pPr>
          </w:p>
          <w:p w14:paraId="1BC555D3" w14:textId="77777777" w:rsidR="00EA3040" w:rsidRPr="00E022B2" w:rsidRDefault="00EA3040" w:rsidP="00914512">
            <w:pPr>
              <w:spacing w:line="560" w:lineRule="exact"/>
              <w:ind w:firstLineChars="300" w:firstLine="723"/>
              <w:rPr>
                <w:rFonts w:ascii="Times New Roman" w:eastAsia="仿宋" w:hAnsi="Times New Roman" w:cs="Times New Roman"/>
                <w:b/>
                <w:sz w:val="24"/>
                <w:szCs w:val="24"/>
              </w:rPr>
            </w:pPr>
            <w:r w:rsidRPr="00E022B2">
              <w:rPr>
                <w:rFonts w:ascii="Times New Roman" w:eastAsia="仿宋" w:hAnsi="Times New Roman" w:cs="Times New Roman"/>
                <w:b/>
                <w:sz w:val="24"/>
                <w:szCs w:val="24"/>
              </w:rPr>
              <w:t>承诺类别</w:t>
            </w:r>
          </w:p>
        </w:tc>
        <w:tc>
          <w:tcPr>
            <w:tcW w:w="5812" w:type="dxa"/>
          </w:tcPr>
          <w:p w14:paraId="7C7A311A" w14:textId="69095A8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同业竞争的承诺</w:t>
            </w:r>
            <w:r w:rsidRPr="00E022B2">
              <w:rPr>
                <w:rFonts w:ascii="Times New Roman" w:eastAsia="仿宋" w:hAnsi="Times New Roman" w:cs="Times New Roman"/>
                <w:kern w:val="0"/>
                <w:sz w:val="24"/>
                <w:szCs w:val="24"/>
              </w:rPr>
              <w:t xml:space="preserve">     </w:t>
            </w:r>
            <w:r w:rsidR="004D228D" w:rsidRPr="00E022B2">
              <w:rPr>
                <w:rFonts w:ascii="Times New Roman" w:eastAsia="仿宋" w:hAnsi="Times New Roman" w:cs="Times New Roman"/>
                <w:kern w:val="0"/>
                <w:sz w:val="24"/>
                <w:szCs w:val="24"/>
              </w:rPr>
              <w:t xml:space="preserve">    </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关联交易的承诺</w:t>
            </w:r>
          </w:p>
          <w:p w14:paraId="72B7E3CF" w14:textId="546DD8FA"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资金占用的承诺</w:t>
            </w:r>
            <w:r w:rsidRPr="00E022B2">
              <w:rPr>
                <w:rFonts w:ascii="Times New Roman" w:eastAsia="仿宋" w:hAnsi="Times New Roman" w:cs="Times New Roman"/>
                <w:kern w:val="0"/>
                <w:sz w:val="24"/>
                <w:szCs w:val="24"/>
              </w:rPr>
              <w:t xml:space="preserve">       </w:t>
            </w:r>
            <w:r w:rsidR="004D228D" w:rsidRPr="00E022B2">
              <w:rPr>
                <w:rFonts w:ascii="Times New Roman" w:eastAsia="仿宋" w:hAnsi="Times New Roman" w:cs="Times New Roman"/>
                <w:kern w:val="0"/>
                <w:sz w:val="24"/>
                <w:szCs w:val="24"/>
              </w:rPr>
              <w:t xml:space="preserve"> </w:t>
            </w:r>
            <w:r w:rsidRPr="00E022B2">
              <w:rPr>
                <w:rFonts w:ascii="Times New Roman" w:eastAsia="仿宋" w:hAnsi="Times New Roman" w:cs="Times New Roman"/>
                <w:kern w:val="0"/>
                <w:sz w:val="24"/>
                <w:szCs w:val="24"/>
              </w:rPr>
              <w:t xml:space="preserve">  </w:t>
            </w:r>
            <w:r w:rsidR="004D228D" w:rsidRPr="00E022B2">
              <w:rPr>
                <w:rFonts w:ascii="Segoe UI Symbol" w:eastAsia="仿宋" w:hAnsi="Segoe UI Symbol" w:cs="Segoe UI Symbol"/>
                <w:kern w:val="0"/>
                <w:sz w:val="24"/>
                <w:szCs w:val="24"/>
              </w:rPr>
              <w:t>☐</w:t>
            </w:r>
            <w:r w:rsidR="004D228D" w:rsidRPr="00E022B2">
              <w:rPr>
                <w:rFonts w:ascii="Times New Roman" w:eastAsia="仿宋" w:hAnsi="Times New Roman" w:cs="Times New Roman"/>
                <w:kern w:val="0"/>
                <w:sz w:val="24"/>
                <w:szCs w:val="24"/>
              </w:rPr>
              <w:t>业绩承诺及补偿安排</w:t>
            </w:r>
            <w:r w:rsidRPr="00E022B2">
              <w:rPr>
                <w:rFonts w:ascii="Times New Roman" w:eastAsia="仿宋" w:hAnsi="Times New Roman" w:cs="Times New Roman"/>
                <w:kern w:val="0"/>
                <w:sz w:val="24"/>
                <w:szCs w:val="24"/>
              </w:rPr>
              <w:t xml:space="preserve">  </w:t>
            </w:r>
          </w:p>
          <w:p w14:paraId="329CE684" w14:textId="20389777" w:rsidR="00EA3040" w:rsidRPr="00E022B2" w:rsidRDefault="00EA3040" w:rsidP="004D228D">
            <w:pPr>
              <w:widowControl/>
              <w:spacing w:line="560" w:lineRule="exact"/>
              <w:jc w:val="left"/>
              <w:rPr>
                <w:rFonts w:ascii="Times New Roman" w:eastAsia="仿宋" w:hAnsi="Times New Roman" w:cs="Times New Roman"/>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股份增</w:t>
            </w:r>
            <w:r w:rsidR="004D228D" w:rsidRPr="00E022B2">
              <w:rPr>
                <w:rFonts w:ascii="Times New Roman" w:eastAsia="仿宋" w:hAnsi="Times New Roman" w:cs="Times New Roman"/>
                <w:kern w:val="0"/>
                <w:sz w:val="24"/>
                <w:szCs w:val="24"/>
              </w:rPr>
              <w:t>减</w:t>
            </w:r>
            <w:r w:rsidRPr="00E022B2">
              <w:rPr>
                <w:rFonts w:ascii="Times New Roman" w:eastAsia="仿宋" w:hAnsi="Times New Roman" w:cs="Times New Roman"/>
                <w:kern w:val="0"/>
                <w:sz w:val="24"/>
                <w:szCs w:val="24"/>
              </w:rPr>
              <w:t>持承诺</w:t>
            </w:r>
            <w:r w:rsidR="004D228D" w:rsidRPr="00E022B2">
              <w:rPr>
                <w:rFonts w:ascii="Times New Roman" w:eastAsia="仿宋" w:hAnsi="Times New Roman" w:cs="Times New Roman"/>
                <w:kern w:val="0"/>
                <w:sz w:val="24"/>
                <w:szCs w:val="24"/>
              </w:rPr>
              <w:t xml:space="preserve">        </w:t>
            </w:r>
            <w:r w:rsidR="00DE69F4"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其他承诺</w:t>
            </w:r>
            <w:r w:rsidRPr="00E022B2">
              <w:rPr>
                <w:rFonts w:ascii="Times New Roman" w:eastAsia="仿宋" w:hAnsi="Times New Roman" w:cs="Times New Roman"/>
                <w:color w:val="FF0000"/>
                <w:kern w:val="0"/>
                <w:sz w:val="24"/>
                <w:szCs w:val="24"/>
              </w:rPr>
              <w:t>（）</w:t>
            </w:r>
          </w:p>
        </w:tc>
      </w:tr>
      <w:tr w:rsidR="00EA3040" w:rsidRPr="00E022B2" w14:paraId="4FD16211" w14:textId="77777777" w:rsidTr="00914512">
        <w:trPr>
          <w:trHeight w:val="327"/>
        </w:trPr>
        <w:tc>
          <w:tcPr>
            <w:tcW w:w="2518" w:type="dxa"/>
          </w:tcPr>
          <w:p w14:paraId="767523C2" w14:textId="77777777" w:rsidR="00EA3040" w:rsidRPr="00E022B2" w:rsidRDefault="00EA3040" w:rsidP="00914512">
            <w:pPr>
              <w:spacing w:line="560" w:lineRule="exact"/>
              <w:jc w:val="center"/>
              <w:rPr>
                <w:rFonts w:ascii="Times New Roman" w:eastAsia="仿宋" w:hAnsi="Times New Roman" w:cs="Times New Roman"/>
                <w:b/>
                <w:sz w:val="24"/>
                <w:szCs w:val="24"/>
              </w:rPr>
            </w:pPr>
            <w:r w:rsidRPr="00E022B2">
              <w:rPr>
                <w:rFonts w:ascii="Times New Roman" w:eastAsia="仿宋" w:hAnsi="Times New Roman" w:cs="Times New Roman"/>
                <w:b/>
                <w:sz w:val="24"/>
                <w:szCs w:val="24"/>
              </w:rPr>
              <w:t>承诺开始日期</w:t>
            </w:r>
          </w:p>
        </w:tc>
        <w:tc>
          <w:tcPr>
            <w:tcW w:w="5812" w:type="dxa"/>
          </w:tcPr>
          <w:p w14:paraId="06E9BBAC" w14:textId="0A4A3C7B" w:rsidR="00EA3040" w:rsidRPr="00E022B2" w:rsidRDefault="00EA3040" w:rsidP="00914512">
            <w:pPr>
              <w:spacing w:line="560" w:lineRule="exact"/>
              <w:rPr>
                <w:rFonts w:ascii="Times New Roman" w:eastAsia="仿宋" w:hAnsi="Times New Roman" w:cs="Times New Roman"/>
                <w:sz w:val="24"/>
                <w:szCs w:val="24"/>
              </w:rPr>
            </w:pPr>
            <w:r w:rsidRPr="00E022B2">
              <w:rPr>
                <w:rFonts w:ascii="Times New Roman" w:eastAsia="仿宋" w:hAnsi="Times New Roman" w:cs="Times New Roman"/>
                <w:color w:val="FF0000"/>
                <w:sz w:val="24"/>
                <w:szCs w:val="24"/>
              </w:rPr>
              <w:t>（年</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sz w:val="24"/>
                <w:szCs w:val="24"/>
              </w:rPr>
              <w:t>月</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sz w:val="24"/>
                <w:szCs w:val="24"/>
              </w:rPr>
              <w:t>日</w:t>
            </w:r>
            <w:r w:rsidR="005D129A" w:rsidRPr="00E022B2">
              <w:rPr>
                <w:rFonts w:ascii="Times New Roman" w:eastAsia="仿宋" w:hAnsi="Times New Roman" w:cs="Times New Roman"/>
                <w:color w:val="FF0000"/>
                <w:sz w:val="24"/>
                <w:szCs w:val="24"/>
              </w:rPr>
              <w:t>，或其他</w:t>
            </w:r>
            <w:r w:rsidRPr="00E022B2">
              <w:rPr>
                <w:rFonts w:ascii="Times New Roman" w:eastAsia="仿宋" w:hAnsi="Times New Roman" w:cs="Times New Roman"/>
                <w:color w:val="FF0000"/>
                <w:sz w:val="24"/>
                <w:szCs w:val="24"/>
              </w:rPr>
              <w:t>）</w:t>
            </w:r>
          </w:p>
        </w:tc>
      </w:tr>
      <w:tr w:rsidR="00D1492C" w:rsidRPr="00E022B2" w14:paraId="07284930" w14:textId="77777777" w:rsidTr="00914512">
        <w:trPr>
          <w:trHeight w:val="212"/>
        </w:trPr>
        <w:tc>
          <w:tcPr>
            <w:tcW w:w="2518" w:type="dxa"/>
          </w:tcPr>
          <w:p w14:paraId="2AF97516" w14:textId="4737B15A" w:rsidR="00D1492C" w:rsidRPr="00E022B2" w:rsidRDefault="00D1492C" w:rsidP="00914512">
            <w:pPr>
              <w:spacing w:line="560" w:lineRule="exact"/>
              <w:jc w:val="center"/>
              <w:rPr>
                <w:rFonts w:ascii="Times New Roman" w:eastAsia="仿宋" w:hAnsi="Times New Roman" w:cs="Times New Roman"/>
                <w:b/>
                <w:sz w:val="24"/>
                <w:szCs w:val="24"/>
              </w:rPr>
            </w:pPr>
            <w:r w:rsidRPr="00E022B2">
              <w:rPr>
                <w:rFonts w:ascii="Times New Roman" w:eastAsia="仿宋" w:hAnsi="Times New Roman" w:cs="Times New Roman"/>
                <w:b/>
                <w:sz w:val="24"/>
                <w:szCs w:val="24"/>
              </w:rPr>
              <w:lastRenderedPageBreak/>
              <w:t>承诺有效期</w:t>
            </w:r>
          </w:p>
        </w:tc>
        <w:tc>
          <w:tcPr>
            <w:tcW w:w="5812" w:type="dxa"/>
          </w:tcPr>
          <w:p w14:paraId="3F0D9560" w14:textId="09F62E87" w:rsidR="00D1492C" w:rsidRPr="00E022B2" w:rsidRDefault="00D1492C" w:rsidP="00914512">
            <w:pPr>
              <w:spacing w:line="560" w:lineRule="exact"/>
              <w:rPr>
                <w:rFonts w:ascii="Times New Roman" w:eastAsia="仿宋" w:hAnsi="Times New Roman" w:cs="Times New Roman"/>
                <w:color w:val="FF0000"/>
                <w:sz w:val="24"/>
                <w:szCs w:val="24"/>
              </w:rPr>
            </w:pPr>
            <w:r w:rsidRPr="00E022B2">
              <w:rPr>
                <w:rFonts w:ascii="Times New Roman" w:eastAsia="仿宋" w:hAnsi="Times New Roman" w:cs="Times New Roman"/>
                <w:color w:val="FF0000"/>
                <w:sz w:val="24"/>
                <w:szCs w:val="24"/>
              </w:rPr>
              <w:t>（长期，或年</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sz w:val="24"/>
                <w:szCs w:val="24"/>
              </w:rPr>
              <w:t>月，或其他）</w:t>
            </w:r>
          </w:p>
        </w:tc>
      </w:tr>
      <w:tr w:rsidR="00EA3040" w:rsidRPr="00E022B2" w14:paraId="5A99A5C0" w14:textId="77777777" w:rsidTr="00914512">
        <w:trPr>
          <w:trHeight w:val="212"/>
        </w:trPr>
        <w:tc>
          <w:tcPr>
            <w:tcW w:w="2518" w:type="dxa"/>
          </w:tcPr>
          <w:p w14:paraId="2EAC02F0" w14:textId="77777777" w:rsidR="00EA3040" w:rsidRPr="00E022B2" w:rsidRDefault="00EA3040" w:rsidP="00914512">
            <w:pPr>
              <w:spacing w:line="560" w:lineRule="exact"/>
              <w:jc w:val="center"/>
              <w:rPr>
                <w:rFonts w:ascii="Times New Roman" w:eastAsia="仿宋" w:hAnsi="Times New Roman" w:cs="Times New Roman"/>
                <w:b/>
                <w:sz w:val="24"/>
                <w:szCs w:val="24"/>
              </w:rPr>
            </w:pPr>
            <w:r w:rsidRPr="00E022B2">
              <w:rPr>
                <w:rFonts w:ascii="Times New Roman" w:eastAsia="仿宋" w:hAnsi="Times New Roman" w:cs="Times New Roman"/>
                <w:b/>
                <w:sz w:val="24"/>
                <w:szCs w:val="24"/>
              </w:rPr>
              <w:t>承诺履行期限</w:t>
            </w:r>
          </w:p>
        </w:tc>
        <w:tc>
          <w:tcPr>
            <w:tcW w:w="5812" w:type="dxa"/>
          </w:tcPr>
          <w:p w14:paraId="17F98616" w14:textId="406048B7" w:rsidR="00EA3040" w:rsidRPr="00E022B2" w:rsidRDefault="00EA3040" w:rsidP="00914512">
            <w:pPr>
              <w:spacing w:line="560" w:lineRule="exact"/>
              <w:rPr>
                <w:rFonts w:ascii="Times New Roman" w:eastAsia="仿宋" w:hAnsi="Times New Roman" w:cs="Times New Roman"/>
                <w:sz w:val="24"/>
                <w:szCs w:val="24"/>
              </w:rPr>
            </w:pPr>
            <w:r w:rsidRPr="00E022B2">
              <w:rPr>
                <w:rFonts w:ascii="Times New Roman" w:eastAsia="仿宋" w:hAnsi="Times New Roman" w:cs="Times New Roman"/>
                <w:color w:val="FF0000"/>
                <w:sz w:val="24"/>
                <w:szCs w:val="24"/>
              </w:rPr>
              <w:t>（长期，或年</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sz w:val="24"/>
                <w:szCs w:val="24"/>
              </w:rPr>
              <w:t>月</w:t>
            </w:r>
            <w:r w:rsidR="006A47E8" w:rsidRPr="00E022B2">
              <w:rPr>
                <w:rFonts w:ascii="Times New Roman" w:eastAsia="仿宋" w:hAnsi="Times New Roman" w:cs="Times New Roman"/>
                <w:color w:val="FF0000"/>
                <w:sz w:val="24"/>
                <w:szCs w:val="24"/>
              </w:rPr>
              <w:t>，或其他</w:t>
            </w:r>
            <w:r w:rsidRPr="00E022B2">
              <w:rPr>
                <w:rFonts w:ascii="Times New Roman" w:eastAsia="仿宋" w:hAnsi="Times New Roman" w:cs="Times New Roman"/>
                <w:color w:val="FF0000"/>
                <w:sz w:val="24"/>
                <w:szCs w:val="24"/>
              </w:rPr>
              <w:t>）</w:t>
            </w:r>
          </w:p>
        </w:tc>
      </w:tr>
      <w:tr w:rsidR="00EA3040" w:rsidRPr="00E022B2" w14:paraId="70E71A0E" w14:textId="77777777" w:rsidTr="00914512">
        <w:trPr>
          <w:trHeight w:val="288"/>
        </w:trPr>
        <w:tc>
          <w:tcPr>
            <w:tcW w:w="2518" w:type="dxa"/>
          </w:tcPr>
          <w:p w14:paraId="53789396" w14:textId="77777777" w:rsidR="00EA3040" w:rsidRPr="00E022B2" w:rsidDel="00790BEF" w:rsidRDefault="00EA3040" w:rsidP="00914512">
            <w:pPr>
              <w:spacing w:line="560" w:lineRule="exact"/>
              <w:jc w:val="center"/>
              <w:rPr>
                <w:rFonts w:ascii="Times New Roman" w:eastAsia="仿宋" w:hAnsi="Times New Roman" w:cs="Times New Roman"/>
                <w:b/>
                <w:sz w:val="24"/>
                <w:szCs w:val="24"/>
              </w:rPr>
            </w:pPr>
            <w:r w:rsidRPr="00E022B2">
              <w:rPr>
                <w:rFonts w:ascii="Times New Roman" w:eastAsia="仿宋" w:hAnsi="Times New Roman" w:cs="Times New Roman"/>
                <w:b/>
                <w:sz w:val="24"/>
                <w:szCs w:val="24"/>
              </w:rPr>
              <w:t>承诺结束日期</w:t>
            </w:r>
          </w:p>
        </w:tc>
        <w:tc>
          <w:tcPr>
            <w:tcW w:w="5812" w:type="dxa"/>
          </w:tcPr>
          <w:p w14:paraId="53C2BD5A" w14:textId="22F0231A" w:rsidR="00EA3040" w:rsidRPr="00E022B2" w:rsidRDefault="00EA3040" w:rsidP="00914512">
            <w:pPr>
              <w:spacing w:line="560" w:lineRule="exact"/>
              <w:rPr>
                <w:rFonts w:ascii="Times New Roman" w:eastAsia="仿宋" w:hAnsi="Times New Roman" w:cs="Times New Roman"/>
                <w:sz w:val="24"/>
                <w:szCs w:val="24"/>
              </w:rPr>
            </w:pPr>
            <w:r w:rsidRPr="00E022B2">
              <w:rPr>
                <w:rFonts w:ascii="Times New Roman" w:eastAsia="仿宋" w:hAnsi="Times New Roman" w:cs="Times New Roman"/>
                <w:color w:val="FF0000"/>
                <w:sz w:val="24"/>
                <w:szCs w:val="24"/>
              </w:rPr>
              <w:t>（无，或年</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sz w:val="24"/>
                <w:szCs w:val="24"/>
              </w:rPr>
              <w:t>月</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sz w:val="24"/>
                <w:szCs w:val="24"/>
              </w:rPr>
              <w:t>日</w:t>
            </w:r>
            <w:r w:rsidR="001F5AFC" w:rsidRPr="00E022B2">
              <w:rPr>
                <w:rFonts w:ascii="Times New Roman" w:eastAsia="仿宋" w:hAnsi="Times New Roman" w:cs="Times New Roman"/>
                <w:color w:val="FF0000"/>
                <w:sz w:val="24"/>
                <w:szCs w:val="24"/>
              </w:rPr>
              <w:t>，或其他</w:t>
            </w:r>
            <w:r w:rsidRPr="00E022B2">
              <w:rPr>
                <w:rFonts w:ascii="Times New Roman" w:eastAsia="仿宋" w:hAnsi="Times New Roman" w:cs="Times New Roman"/>
                <w:color w:val="FF0000"/>
                <w:sz w:val="24"/>
                <w:szCs w:val="24"/>
              </w:rPr>
              <w:t>）</w:t>
            </w:r>
          </w:p>
        </w:tc>
      </w:tr>
    </w:tbl>
    <w:p w14:paraId="6CDF8EA8" w14:textId="77777777" w:rsidR="00EA3040" w:rsidRPr="00E022B2" w:rsidRDefault="00EA3040" w:rsidP="001660C1">
      <w:pPr>
        <w:pStyle w:val="a3"/>
        <w:numPr>
          <w:ilvl w:val="0"/>
          <w:numId w:val="22"/>
        </w:numPr>
        <w:spacing w:line="560" w:lineRule="exact"/>
        <w:ind w:firstLineChars="0"/>
        <w:rPr>
          <w:rFonts w:eastAsia="黑体"/>
          <w:sz w:val="32"/>
          <w:szCs w:val="32"/>
        </w:rPr>
      </w:pPr>
      <w:r w:rsidRPr="00E022B2">
        <w:rPr>
          <w:rFonts w:eastAsia="黑体"/>
          <w:sz w:val="32"/>
          <w:szCs w:val="32"/>
        </w:rPr>
        <w:t>承诺事项概况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BC52922" w14:textId="77777777" w:rsidTr="00914512">
        <w:tc>
          <w:tcPr>
            <w:tcW w:w="8296" w:type="dxa"/>
            <w:shd w:val="clear" w:color="auto" w:fill="auto"/>
          </w:tcPr>
          <w:p w14:paraId="5770C1BC" w14:textId="77777777" w:rsidR="00EA3040" w:rsidRPr="00E022B2" w:rsidRDefault="00EA3040" w:rsidP="00914512">
            <w:pPr>
              <w:spacing w:line="560" w:lineRule="exac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说明承诺事项的概况。包括但不限于：承诺主体（及其与挂牌公司关系）、承诺事项内容等。</w:t>
            </w:r>
          </w:p>
        </w:tc>
      </w:tr>
    </w:tbl>
    <w:p w14:paraId="75C7BD0A" w14:textId="77777777" w:rsidR="00EA3040" w:rsidRPr="00E022B2" w:rsidRDefault="00EA3040" w:rsidP="001660C1">
      <w:pPr>
        <w:pStyle w:val="a3"/>
        <w:numPr>
          <w:ilvl w:val="0"/>
          <w:numId w:val="22"/>
        </w:numPr>
        <w:spacing w:line="560" w:lineRule="exact"/>
        <w:ind w:firstLineChars="0"/>
        <w:rPr>
          <w:rFonts w:eastAsia="黑体"/>
          <w:sz w:val="32"/>
          <w:szCs w:val="32"/>
        </w:rPr>
      </w:pPr>
      <w:r w:rsidRPr="00E022B2">
        <w:rPr>
          <w:rFonts w:eastAsia="黑体"/>
          <w:sz w:val="32"/>
          <w:szCs w:val="32"/>
        </w:rPr>
        <w:t>新增承诺事项的原因</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062C5395" w14:textId="77777777" w:rsidTr="00914512">
        <w:trPr>
          <w:trHeight w:val="557"/>
        </w:trPr>
        <w:tc>
          <w:tcPr>
            <w:tcW w:w="8296" w:type="dxa"/>
            <w:shd w:val="clear" w:color="auto" w:fill="auto"/>
          </w:tcPr>
          <w:p w14:paraId="0AAC119C" w14:textId="77777777" w:rsidR="00EA3040" w:rsidRPr="00E022B2" w:rsidRDefault="00EA3040" w:rsidP="00914512">
            <w:pPr>
              <w:spacing w:line="560" w:lineRule="exac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说明挂牌公司（或相关信息披露义务人）新增承诺事项的原因。</w:t>
            </w:r>
          </w:p>
        </w:tc>
      </w:tr>
    </w:tbl>
    <w:p w14:paraId="6D8F40A9" w14:textId="77777777" w:rsidR="00EA3040" w:rsidRPr="00E022B2" w:rsidRDefault="00EA3040" w:rsidP="001660C1">
      <w:pPr>
        <w:pStyle w:val="a3"/>
        <w:numPr>
          <w:ilvl w:val="0"/>
          <w:numId w:val="22"/>
        </w:numPr>
        <w:spacing w:line="560" w:lineRule="exact"/>
        <w:ind w:firstLineChars="0"/>
        <w:rPr>
          <w:rFonts w:eastAsia="黑体"/>
          <w:sz w:val="32"/>
          <w:szCs w:val="32"/>
        </w:rPr>
      </w:pPr>
      <w:r w:rsidRPr="00E022B2">
        <w:rPr>
          <w:rFonts w:eastAsia="黑体"/>
          <w:sz w:val="32"/>
          <w:szCs w:val="32"/>
        </w:rPr>
        <w:t>其他说明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2D97434D" w14:textId="77777777" w:rsidTr="00914512">
        <w:trPr>
          <w:trHeight w:val="557"/>
        </w:trPr>
        <w:tc>
          <w:tcPr>
            <w:tcW w:w="8296" w:type="dxa"/>
            <w:shd w:val="clear" w:color="auto" w:fill="auto"/>
          </w:tcPr>
          <w:p w14:paraId="2BB082D1" w14:textId="77777777" w:rsidR="00EA3040" w:rsidRPr="00E022B2" w:rsidRDefault="00EA3040" w:rsidP="00914512">
            <w:pPr>
              <w:spacing w:line="560" w:lineRule="exac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公司董事会认为有助于说明事件实质的其他内容。</w:t>
            </w:r>
          </w:p>
        </w:tc>
      </w:tr>
    </w:tbl>
    <w:p w14:paraId="1EFD9D5E" w14:textId="77777777" w:rsidR="00EA3040" w:rsidRPr="00E022B2" w:rsidRDefault="00EA3040" w:rsidP="001660C1">
      <w:pPr>
        <w:pStyle w:val="a3"/>
        <w:numPr>
          <w:ilvl w:val="0"/>
          <w:numId w:val="22"/>
        </w:numPr>
        <w:spacing w:line="560" w:lineRule="exact"/>
        <w:ind w:firstLineChars="0"/>
        <w:rPr>
          <w:rFonts w:eastAsia="黑体"/>
          <w:sz w:val="32"/>
          <w:szCs w:val="32"/>
        </w:rPr>
      </w:pPr>
      <w:r w:rsidRPr="00E022B2">
        <w:rPr>
          <w:rFonts w:eastAsia="黑体"/>
          <w:sz w:val="32"/>
          <w:szCs w:val="32"/>
        </w:rPr>
        <w:t>备查文件</w:t>
      </w:r>
    </w:p>
    <w:p w14:paraId="028AE210" w14:textId="77777777" w:rsidR="00EA3040" w:rsidRPr="00E022B2" w:rsidRDefault="00EA3040" w:rsidP="001660C1">
      <w:pPr>
        <w:pStyle w:val="a3"/>
        <w:numPr>
          <w:ilvl w:val="0"/>
          <w:numId w:val="23"/>
        </w:numPr>
        <w:adjustRightInd w:val="0"/>
        <w:snapToGrid w:val="0"/>
        <w:spacing w:line="560" w:lineRule="exact"/>
        <w:ind w:firstLineChars="0"/>
        <w:rPr>
          <w:rFonts w:eastAsia="仿宋"/>
          <w:sz w:val="32"/>
          <w:szCs w:val="32"/>
        </w:rPr>
      </w:pPr>
      <w:r w:rsidRPr="00E022B2">
        <w:rPr>
          <w:rFonts w:eastAsia="仿宋"/>
          <w:sz w:val="32"/>
          <w:szCs w:val="32"/>
        </w:rPr>
        <w:t>承诺书</w:t>
      </w:r>
      <w:r w:rsidRPr="00E022B2">
        <w:rPr>
          <w:rFonts w:eastAsia="仿宋"/>
          <w:color w:val="FF0000"/>
          <w:sz w:val="32"/>
          <w:szCs w:val="32"/>
        </w:rPr>
        <w:t>（如有）</w:t>
      </w:r>
      <w:r w:rsidRPr="00E022B2">
        <w:rPr>
          <w:rFonts w:eastAsia="仿宋"/>
          <w:sz w:val="32"/>
          <w:szCs w:val="32"/>
        </w:rPr>
        <w:t>；</w:t>
      </w:r>
    </w:p>
    <w:p w14:paraId="250F3B28" w14:textId="77777777" w:rsidR="00EA3040" w:rsidRPr="00E022B2" w:rsidRDefault="00EA3040" w:rsidP="00914512">
      <w:pPr>
        <w:adjustRightInd w:val="0"/>
        <w:snapToGrid w:val="0"/>
        <w:spacing w:line="560" w:lineRule="exact"/>
        <w:ind w:left="640"/>
        <w:rPr>
          <w:rFonts w:ascii="Times New Roman" w:eastAsia="仿宋" w:hAnsi="Times New Roman" w:cs="Times New Roman"/>
          <w:sz w:val="32"/>
          <w:szCs w:val="32"/>
        </w:rPr>
      </w:pPr>
      <w:r w:rsidRPr="00E022B2">
        <w:rPr>
          <w:rFonts w:ascii="Times New Roman" w:eastAsia="仿宋" w:hAnsi="Times New Roman" w:cs="Times New Roman"/>
          <w:sz w:val="32"/>
          <w:szCs w:val="32"/>
        </w:rPr>
        <w:t>（二）其他文件</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545D41FA" w14:textId="77777777" w:rsidR="00EA3040" w:rsidRPr="00E022B2" w:rsidRDefault="00EA3040" w:rsidP="00914512">
      <w:pPr>
        <w:adjustRightInd w:val="0"/>
        <w:snapToGrid w:val="0"/>
        <w:spacing w:line="560" w:lineRule="exact"/>
        <w:ind w:firstLine="567"/>
        <w:rPr>
          <w:rFonts w:ascii="Times New Roman" w:eastAsia="仿宋" w:hAnsi="Times New Roman" w:cs="Times New Roman"/>
          <w:sz w:val="32"/>
          <w:szCs w:val="32"/>
        </w:rPr>
      </w:pPr>
    </w:p>
    <w:p w14:paraId="18B8F980" w14:textId="55DDAEED" w:rsidR="00EA3040" w:rsidRPr="00E022B2" w:rsidRDefault="00EA3040" w:rsidP="00914512">
      <w:pPr>
        <w:wordWrap w:val="0"/>
        <w:spacing w:line="560" w:lineRule="exact"/>
        <w:ind w:firstLineChars="2700" w:firstLine="8640"/>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0B4869A3" w14:textId="77777777" w:rsidR="00EA3040" w:rsidRPr="00E022B2" w:rsidRDefault="00EA3040" w:rsidP="00914512">
      <w:pPr>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7409464A" w14:textId="77777777" w:rsidR="00EA3040" w:rsidRPr="00E022B2" w:rsidRDefault="00EA3040" w:rsidP="00914512">
      <w:pPr>
        <w:widowControl/>
        <w:spacing w:line="560" w:lineRule="exact"/>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br w:type="page"/>
      </w:r>
    </w:p>
    <w:p w14:paraId="22DA67F1" w14:textId="77777777" w:rsidR="00EA3040" w:rsidRPr="00E022B2"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rPr>
        <w:lastRenderedPageBreak/>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2FD2411F" w14:textId="77777777" w:rsidR="00EA3040" w:rsidRPr="00E022B2" w:rsidRDefault="00EA3040" w:rsidP="00914512">
      <w:pPr>
        <w:widowControl/>
        <w:tabs>
          <w:tab w:val="left" w:pos="2175"/>
        </w:tabs>
        <w:spacing w:line="560" w:lineRule="exact"/>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32"/>
          <w:szCs w:val="32"/>
        </w:rPr>
        <w:t xml:space="preserve">  </w:t>
      </w:r>
    </w:p>
    <w:p w14:paraId="3019216C" w14:textId="77777777" w:rsidR="00EA3040" w:rsidRPr="00E022B2" w:rsidRDefault="00EA3040" w:rsidP="00914512">
      <w:pPr>
        <w:widowControl/>
        <w:tabs>
          <w:tab w:val="left" w:pos="2175"/>
        </w:tabs>
        <w:spacing w:line="560" w:lineRule="exact"/>
        <w:rPr>
          <w:rFonts w:ascii="Times New Roman" w:hAnsi="Times New Roman" w:cs="Times New Roman"/>
          <w:color w:val="000000"/>
          <w:kern w:val="0"/>
          <w:sz w:val="22"/>
        </w:rPr>
      </w:pPr>
      <w:r w:rsidRPr="00E022B2">
        <w:rPr>
          <w:rFonts w:ascii="Times New Roman" w:hAnsi="Times New Roman" w:cs="Times New Roman"/>
          <w:color w:val="000000"/>
          <w:kern w:val="0"/>
          <w:sz w:val="22"/>
        </w:rPr>
        <w:tab/>
      </w:r>
    </w:p>
    <w:p w14:paraId="4F23F9EF" w14:textId="77777777" w:rsidR="00EA3040" w:rsidRPr="00E022B2" w:rsidRDefault="00EA3040" w:rsidP="00914512">
      <w:pPr>
        <w:widowControl/>
        <w:spacing w:line="56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t>关于承诺事项履行进展的公告</w:t>
      </w:r>
    </w:p>
    <w:p w14:paraId="32382D87" w14:textId="77777777" w:rsidR="00EA3040" w:rsidRPr="00E022B2" w:rsidRDefault="00EA3040" w:rsidP="00914512">
      <w:pPr>
        <w:widowControl/>
        <w:spacing w:line="560" w:lineRule="exact"/>
        <w:rPr>
          <w:rFonts w:ascii="Times New Roman" w:eastAsia="仿宋" w:hAnsi="Times New Roman" w:cs="Times New Roman"/>
          <w:b/>
          <w:color w:val="000000"/>
          <w:kern w:val="0"/>
          <w:sz w:val="24"/>
          <w:szCs w:val="24"/>
        </w:rPr>
      </w:pPr>
    </w:p>
    <w:p w14:paraId="30375681" w14:textId="77777777" w:rsidR="00EA3040" w:rsidRPr="00E022B2" w:rsidRDefault="00EA3040" w:rsidP="00914512">
      <w:pPr>
        <w:spacing w:line="560" w:lineRule="exac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（披露承诺事项正常或非正常履行进展的情况下适用本模板）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395F31C0" w14:textId="77777777" w:rsidTr="00914512">
        <w:tc>
          <w:tcPr>
            <w:tcW w:w="8296" w:type="dxa"/>
            <w:shd w:val="clear" w:color="auto" w:fill="auto"/>
          </w:tcPr>
          <w:p w14:paraId="55FE711F" w14:textId="77777777" w:rsidR="00EA3040" w:rsidRPr="00E022B2" w:rsidRDefault="00EA3040" w:rsidP="00914512">
            <w:pPr>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r w:rsidRPr="00E022B2">
              <w:rPr>
                <w:rFonts w:ascii="Times New Roman" w:eastAsia="仿宋" w:hAnsi="Times New Roman" w:cs="Times New Roman"/>
                <w:sz w:val="24"/>
                <w:szCs w:val="24"/>
              </w:rPr>
              <w:t xml:space="preserve">       </w:t>
            </w:r>
          </w:p>
          <w:p w14:paraId="1D469F6F" w14:textId="77777777" w:rsidR="00EA3040" w:rsidRPr="00E022B2" w:rsidRDefault="00EA3040" w:rsidP="00914512">
            <w:pPr>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color w:val="FF0000"/>
                <w:sz w:val="24"/>
                <w:szCs w:val="24"/>
              </w:rPr>
              <w:t>董事（</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）因（</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）不能保证公告内容真实、准确、完整（如适用）。</w:t>
            </w:r>
          </w:p>
        </w:tc>
      </w:tr>
    </w:tbl>
    <w:p w14:paraId="14047715" w14:textId="77777777" w:rsidR="00EA3040" w:rsidRPr="00E022B2" w:rsidRDefault="00EA3040" w:rsidP="00914512">
      <w:pPr>
        <w:pStyle w:val="a3"/>
        <w:spacing w:line="560" w:lineRule="exact"/>
        <w:ind w:left="420" w:firstLineChars="0" w:firstLine="0"/>
        <w:rPr>
          <w:b/>
        </w:rPr>
      </w:pPr>
    </w:p>
    <w:p w14:paraId="0A591C6D" w14:textId="77777777" w:rsidR="00EA3040" w:rsidRPr="00E022B2" w:rsidRDefault="00EA3040" w:rsidP="00914512">
      <w:pPr>
        <w:spacing w:line="560" w:lineRule="exact"/>
        <w:ind w:firstLineChars="200" w:firstLine="640"/>
        <w:rPr>
          <w:rFonts w:ascii="Times New Roman" w:eastAsia="黑体" w:hAnsi="Times New Roman" w:cs="Times New Roman"/>
          <w:sz w:val="32"/>
        </w:rPr>
      </w:pPr>
      <w:r w:rsidRPr="00E022B2">
        <w:rPr>
          <w:rFonts w:ascii="Times New Roman" w:eastAsia="黑体" w:hAnsi="Times New Roman" w:cs="Times New Roman"/>
          <w:sz w:val="32"/>
        </w:rPr>
        <w:t>一、承诺事项基本情况</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954"/>
      </w:tblGrid>
      <w:tr w:rsidR="00EA3040" w:rsidRPr="00E022B2" w14:paraId="65F77EA2" w14:textId="77777777" w:rsidTr="00914512">
        <w:trPr>
          <w:trHeight w:val="330"/>
        </w:trPr>
        <w:tc>
          <w:tcPr>
            <w:tcW w:w="2376" w:type="dxa"/>
            <w:vAlign w:val="center"/>
          </w:tcPr>
          <w:p w14:paraId="17A43321"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挂牌公司全称</w:t>
            </w:r>
          </w:p>
        </w:tc>
        <w:tc>
          <w:tcPr>
            <w:tcW w:w="5954" w:type="dxa"/>
            <w:vAlign w:val="center"/>
          </w:tcPr>
          <w:p w14:paraId="114A2EF1" w14:textId="77777777" w:rsidR="00EA3040" w:rsidRPr="00E022B2" w:rsidRDefault="00EA3040" w:rsidP="00914512">
            <w:pPr>
              <w:widowControl/>
              <w:spacing w:line="560" w:lineRule="exact"/>
              <w:rPr>
                <w:rFonts w:ascii="Times New Roman" w:eastAsia="仿宋" w:hAnsi="Times New Roman" w:cs="Times New Roman"/>
                <w:b/>
                <w:kern w:val="0"/>
                <w:sz w:val="24"/>
                <w:szCs w:val="24"/>
              </w:rPr>
            </w:pP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kern w:val="0"/>
                <w:sz w:val="24"/>
                <w:szCs w:val="24"/>
              </w:rPr>
              <w:t xml:space="preserve"> </w:t>
            </w:r>
          </w:p>
        </w:tc>
      </w:tr>
      <w:tr w:rsidR="00EA3040" w:rsidRPr="00E022B2" w14:paraId="62E24006" w14:textId="77777777" w:rsidTr="00914512">
        <w:trPr>
          <w:trHeight w:val="330"/>
        </w:trPr>
        <w:tc>
          <w:tcPr>
            <w:tcW w:w="2376" w:type="dxa"/>
            <w:vAlign w:val="center"/>
          </w:tcPr>
          <w:p w14:paraId="62C1F7B3"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统一社会信用代码</w:t>
            </w:r>
          </w:p>
        </w:tc>
        <w:tc>
          <w:tcPr>
            <w:tcW w:w="5954" w:type="dxa"/>
            <w:vAlign w:val="center"/>
          </w:tcPr>
          <w:p w14:paraId="4648689E" w14:textId="77777777" w:rsidR="00EA3040" w:rsidRPr="00E022B2" w:rsidRDefault="00EA3040" w:rsidP="00914512">
            <w:pPr>
              <w:widowControl/>
              <w:spacing w:line="560" w:lineRule="exact"/>
              <w:rPr>
                <w:rFonts w:ascii="Times New Roman" w:eastAsia="仿宋" w:hAnsi="Times New Roman" w:cs="Times New Roman"/>
                <w:color w:val="FF0000"/>
                <w:sz w:val="24"/>
                <w:szCs w:val="24"/>
              </w:rPr>
            </w:pPr>
            <w:r w:rsidRPr="00E022B2">
              <w:rPr>
                <w:rFonts w:ascii="Times New Roman" w:eastAsia="仿宋" w:hAnsi="Times New Roman" w:cs="Times New Roman"/>
                <w:color w:val="FF0000"/>
                <w:sz w:val="24"/>
                <w:szCs w:val="24"/>
              </w:rPr>
              <w:t>（）</w:t>
            </w:r>
          </w:p>
        </w:tc>
      </w:tr>
      <w:tr w:rsidR="00EA3040" w:rsidRPr="00E022B2" w14:paraId="2043D6A2" w14:textId="77777777" w:rsidTr="00914512">
        <w:trPr>
          <w:trHeight w:val="357"/>
        </w:trPr>
        <w:tc>
          <w:tcPr>
            <w:tcW w:w="2376" w:type="dxa"/>
            <w:vAlign w:val="center"/>
          </w:tcPr>
          <w:p w14:paraId="1CBF2316"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承诺主体名称</w:t>
            </w:r>
          </w:p>
        </w:tc>
        <w:tc>
          <w:tcPr>
            <w:tcW w:w="5954" w:type="dxa"/>
            <w:vAlign w:val="center"/>
          </w:tcPr>
          <w:p w14:paraId="6BB1D4F6" w14:textId="77777777" w:rsidR="00EA3040" w:rsidRPr="00E022B2" w:rsidRDefault="00EA3040" w:rsidP="00914512">
            <w:pPr>
              <w:widowControl/>
              <w:spacing w:line="560" w:lineRule="exact"/>
              <w:rPr>
                <w:rFonts w:ascii="Times New Roman" w:eastAsia="仿宋" w:hAnsi="Times New Roman" w:cs="Times New Roman"/>
                <w:color w:val="FF0000"/>
                <w:sz w:val="24"/>
                <w:szCs w:val="24"/>
              </w:rPr>
            </w:pP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kern w:val="0"/>
                <w:sz w:val="24"/>
                <w:szCs w:val="24"/>
              </w:rPr>
              <w:t>多个承诺主体分别填写</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kern w:val="0"/>
                <w:sz w:val="24"/>
                <w:szCs w:val="24"/>
              </w:rPr>
              <w:t xml:space="preserve"> </w:t>
            </w:r>
          </w:p>
        </w:tc>
      </w:tr>
      <w:tr w:rsidR="00EA3040" w:rsidRPr="00E022B2" w14:paraId="4941DDC3" w14:textId="77777777" w:rsidTr="00914512">
        <w:trPr>
          <w:trHeight w:val="909"/>
        </w:trPr>
        <w:tc>
          <w:tcPr>
            <w:tcW w:w="2376" w:type="dxa"/>
            <w:vAlign w:val="center"/>
          </w:tcPr>
          <w:p w14:paraId="658DC2AA"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承诺主体类型</w:t>
            </w:r>
          </w:p>
          <w:p w14:paraId="0A71EE58"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p>
        </w:tc>
        <w:tc>
          <w:tcPr>
            <w:tcW w:w="5954" w:type="dxa"/>
            <w:vAlign w:val="center"/>
          </w:tcPr>
          <w:p w14:paraId="4FD15FBD"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挂牌公司</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实际控制人、控股股东</w:t>
            </w:r>
          </w:p>
          <w:p w14:paraId="2E52B139"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其他股东</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董监高</w:t>
            </w:r>
          </w:p>
          <w:p w14:paraId="3565B033"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收购人</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重大资产重组交易方</w:t>
            </w:r>
            <w:r w:rsidRPr="00E022B2">
              <w:rPr>
                <w:rFonts w:ascii="Times New Roman" w:eastAsia="仿宋" w:hAnsi="Times New Roman" w:cs="Times New Roman"/>
                <w:kern w:val="0"/>
                <w:sz w:val="24"/>
                <w:szCs w:val="24"/>
              </w:rPr>
              <w:t xml:space="preserve">  </w:t>
            </w:r>
          </w:p>
          <w:p w14:paraId="19255BDD" w14:textId="77777777" w:rsidR="00EA3040" w:rsidRPr="00E022B2" w:rsidRDefault="00EA3040" w:rsidP="00914512">
            <w:pPr>
              <w:widowControl/>
              <w:spacing w:line="560" w:lineRule="exact"/>
              <w:rPr>
                <w:rFonts w:ascii="Times New Roman" w:eastAsia="仿宋" w:hAnsi="Times New Roman" w:cs="Times New Roman"/>
                <w:color w:val="FF0000"/>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其他</w:t>
            </w:r>
            <w:r w:rsidRPr="00E022B2">
              <w:rPr>
                <w:rFonts w:ascii="Times New Roman" w:eastAsia="仿宋" w:hAnsi="Times New Roman" w:cs="Times New Roman"/>
                <w:color w:val="FF0000"/>
                <w:kern w:val="0"/>
                <w:sz w:val="24"/>
                <w:szCs w:val="24"/>
              </w:rPr>
              <w:t>（）</w:t>
            </w:r>
          </w:p>
        </w:tc>
      </w:tr>
      <w:tr w:rsidR="00EA3040" w:rsidRPr="00E022B2" w14:paraId="4B3DB550" w14:textId="77777777" w:rsidTr="00914512">
        <w:trPr>
          <w:trHeight w:val="645"/>
        </w:trPr>
        <w:tc>
          <w:tcPr>
            <w:tcW w:w="2376" w:type="dxa"/>
            <w:vAlign w:val="center"/>
          </w:tcPr>
          <w:p w14:paraId="7EE56FAE" w14:textId="77777777" w:rsidR="00EA3040" w:rsidRPr="00E022B2" w:rsidRDefault="00EA3040" w:rsidP="00914512">
            <w:pPr>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承诺来源</w:t>
            </w:r>
          </w:p>
        </w:tc>
        <w:tc>
          <w:tcPr>
            <w:tcW w:w="5954" w:type="dxa"/>
            <w:vAlign w:val="center"/>
          </w:tcPr>
          <w:p w14:paraId="42FA715A"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申请挂牌</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股票发行或其他融资</w:t>
            </w:r>
          </w:p>
          <w:p w14:paraId="1CDB6F60"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重大资产重组</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权益变动</w:t>
            </w:r>
          </w:p>
          <w:p w14:paraId="294C7C02"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收购</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整改</w:t>
            </w:r>
            <w:r w:rsidRPr="00E022B2">
              <w:rPr>
                <w:rFonts w:ascii="Times New Roman" w:eastAsia="仿宋" w:hAnsi="Times New Roman" w:cs="Times New Roman"/>
                <w:kern w:val="0"/>
                <w:sz w:val="24"/>
                <w:szCs w:val="24"/>
              </w:rPr>
              <w:t xml:space="preserve">   </w:t>
            </w:r>
          </w:p>
          <w:p w14:paraId="763E3329" w14:textId="77777777" w:rsidR="00EA3040" w:rsidRPr="00E022B2" w:rsidRDefault="00EA3040" w:rsidP="00914512">
            <w:pPr>
              <w:widowControl/>
              <w:spacing w:line="560" w:lineRule="exact"/>
              <w:jc w:val="left"/>
              <w:rPr>
                <w:rFonts w:ascii="Times New Roman" w:eastAsia="仿宋" w:hAnsi="Times New Roman" w:cs="Times New Roman"/>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日常及其他</w:t>
            </w:r>
            <w:r w:rsidRPr="00E022B2">
              <w:rPr>
                <w:rFonts w:ascii="Times New Roman" w:eastAsia="仿宋" w:hAnsi="Times New Roman" w:cs="Times New Roman"/>
                <w:color w:val="FF0000"/>
                <w:kern w:val="0"/>
                <w:sz w:val="24"/>
                <w:szCs w:val="24"/>
              </w:rPr>
              <w:t>（）</w:t>
            </w:r>
          </w:p>
        </w:tc>
      </w:tr>
      <w:tr w:rsidR="00EA3040" w:rsidRPr="00E022B2" w14:paraId="6F24F90B" w14:textId="77777777" w:rsidTr="00914512">
        <w:trPr>
          <w:trHeight w:val="1253"/>
        </w:trPr>
        <w:tc>
          <w:tcPr>
            <w:tcW w:w="2376" w:type="dxa"/>
          </w:tcPr>
          <w:p w14:paraId="19619D00" w14:textId="77777777" w:rsidR="00EA3040" w:rsidRPr="00E022B2" w:rsidRDefault="00EA3040" w:rsidP="00914512">
            <w:pPr>
              <w:spacing w:line="560" w:lineRule="exact"/>
              <w:ind w:firstLineChars="300" w:firstLine="723"/>
              <w:rPr>
                <w:rFonts w:ascii="Times New Roman" w:eastAsia="仿宋" w:hAnsi="Times New Roman" w:cs="Times New Roman"/>
                <w:b/>
                <w:sz w:val="24"/>
                <w:szCs w:val="24"/>
              </w:rPr>
            </w:pPr>
          </w:p>
          <w:p w14:paraId="50D0C1CC" w14:textId="77777777" w:rsidR="00EA3040" w:rsidRPr="00E022B2" w:rsidRDefault="00EA3040" w:rsidP="00914512">
            <w:pPr>
              <w:spacing w:line="560" w:lineRule="exact"/>
              <w:ind w:firstLineChars="300" w:firstLine="723"/>
              <w:rPr>
                <w:rFonts w:ascii="Times New Roman" w:eastAsia="仿宋" w:hAnsi="Times New Roman" w:cs="Times New Roman"/>
                <w:b/>
                <w:sz w:val="24"/>
                <w:szCs w:val="24"/>
              </w:rPr>
            </w:pPr>
          </w:p>
          <w:p w14:paraId="73A77CCF" w14:textId="77777777" w:rsidR="00EA3040" w:rsidRPr="00E022B2" w:rsidRDefault="00EA3040" w:rsidP="00914512">
            <w:pPr>
              <w:spacing w:line="560" w:lineRule="exact"/>
              <w:ind w:firstLineChars="300" w:firstLine="723"/>
              <w:rPr>
                <w:rFonts w:ascii="Times New Roman" w:eastAsia="仿宋" w:hAnsi="Times New Roman" w:cs="Times New Roman"/>
                <w:b/>
                <w:sz w:val="24"/>
                <w:szCs w:val="24"/>
              </w:rPr>
            </w:pPr>
            <w:r w:rsidRPr="00E022B2">
              <w:rPr>
                <w:rFonts w:ascii="Times New Roman" w:eastAsia="仿宋" w:hAnsi="Times New Roman" w:cs="Times New Roman"/>
                <w:b/>
                <w:sz w:val="24"/>
                <w:szCs w:val="24"/>
              </w:rPr>
              <w:t>承诺类别</w:t>
            </w:r>
          </w:p>
        </w:tc>
        <w:tc>
          <w:tcPr>
            <w:tcW w:w="5954" w:type="dxa"/>
          </w:tcPr>
          <w:p w14:paraId="48ED6F01" w14:textId="77777777" w:rsidR="004D228D" w:rsidRPr="00E022B2" w:rsidRDefault="004D228D" w:rsidP="004D228D">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同业竞争的承诺</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关联交易的承诺</w:t>
            </w:r>
          </w:p>
          <w:p w14:paraId="57C85A2B" w14:textId="77777777" w:rsidR="004D228D" w:rsidRPr="00E022B2" w:rsidRDefault="004D228D" w:rsidP="004D228D">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资金占用的承诺</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业绩承诺及补偿安排</w:t>
            </w:r>
            <w:r w:rsidRPr="00E022B2">
              <w:rPr>
                <w:rFonts w:ascii="Times New Roman" w:eastAsia="仿宋" w:hAnsi="Times New Roman" w:cs="Times New Roman"/>
                <w:kern w:val="0"/>
                <w:sz w:val="24"/>
                <w:szCs w:val="24"/>
              </w:rPr>
              <w:t xml:space="preserve">  </w:t>
            </w:r>
          </w:p>
          <w:p w14:paraId="5DC524E3" w14:textId="3C381789" w:rsidR="00EA3040" w:rsidRPr="00E022B2" w:rsidRDefault="004D228D" w:rsidP="004D228D">
            <w:pPr>
              <w:widowControl/>
              <w:spacing w:line="560" w:lineRule="exact"/>
              <w:jc w:val="left"/>
              <w:rPr>
                <w:rFonts w:ascii="Times New Roman" w:eastAsia="仿宋" w:hAnsi="Times New Roman" w:cs="Times New Roman"/>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股份增减持承诺</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其他承诺</w:t>
            </w:r>
            <w:r w:rsidRPr="00E022B2">
              <w:rPr>
                <w:rFonts w:ascii="Times New Roman" w:eastAsia="仿宋" w:hAnsi="Times New Roman" w:cs="Times New Roman"/>
                <w:color w:val="FF0000"/>
                <w:kern w:val="0"/>
                <w:sz w:val="24"/>
                <w:szCs w:val="24"/>
              </w:rPr>
              <w:t>（）</w:t>
            </w:r>
          </w:p>
        </w:tc>
      </w:tr>
      <w:tr w:rsidR="00EA3040" w:rsidRPr="00E022B2" w14:paraId="504A1988" w14:textId="77777777" w:rsidTr="00914512">
        <w:trPr>
          <w:trHeight w:val="518"/>
        </w:trPr>
        <w:tc>
          <w:tcPr>
            <w:tcW w:w="2376" w:type="dxa"/>
          </w:tcPr>
          <w:p w14:paraId="7873205E" w14:textId="77777777" w:rsidR="00EA3040" w:rsidRPr="00E022B2" w:rsidRDefault="00EA3040" w:rsidP="00914512">
            <w:pPr>
              <w:spacing w:line="560" w:lineRule="exact"/>
              <w:jc w:val="center"/>
              <w:rPr>
                <w:rFonts w:ascii="Times New Roman" w:eastAsia="仿宋" w:hAnsi="Times New Roman" w:cs="Times New Roman"/>
                <w:b/>
                <w:sz w:val="24"/>
                <w:szCs w:val="24"/>
              </w:rPr>
            </w:pPr>
            <w:r w:rsidRPr="00E022B2">
              <w:rPr>
                <w:rFonts w:ascii="Times New Roman" w:eastAsia="仿宋" w:hAnsi="Times New Roman" w:cs="Times New Roman"/>
                <w:b/>
                <w:sz w:val="24"/>
                <w:szCs w:val="24"/>
              </w:rPr>
              <w:t>履行情况</w:t>
            </w:r>
          </w:p>
          <w:p w14:paraId="73AD9C46" w14:textId="77777777" w:rsidR="00EA3040" w:rsidRPr="00E022B2" w:rsidRDefault="00EA3040" w:rsidP="00914512">
            <w:pPr>
              <w:spacing w:line="560" w:lineRule="exact"/>
              <w:ind w:firstLineChars="300" w:firstLine="720"/>
              <w:rPr>
                <w:rFonts w:ascii="Times New Roman" w:eastAsia="仿宋" w:hAnsi="Times New Roman" w:cs="Times New Roman"/>
                <w:sz w:val="24"/>
                <w:szCs w:val="24"/>
              </w:rPr>
            </w:pPr>
          </w:p>
        </w:tc>
        <w:tc>
          <w:tcPr>
            <w:tcW w:w="5954" w:type="dxa"/>
          </w:tcPr>
          <w:p w14:paraId="554F1CBC" w14:textId="77777777" w:rsidR="004D228D" w:rsidRPr="00E022B2" w:rsidRDefault="00EA3040" w:rsidP="004D228D">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正常履行</w:t>
            </w:r>
            <w:r w:rsidR="004D228D" w:rsidRPr="00E022B2">
              <w:rPr>
                <w:rFonts w:ascii="Times New Roman" w:eastAsia="仿宋" w:hAnsi="Times New Roman" w:cs="Times New Roman"/>
                <w:kern w:val="0"/>
                <w:sz w:val="24"/>
                <w:szCs w:val="24"/>
              </w:rPr>
              <w:t xml:space="preserve">               </w:t>
            </w:r>
            <w:r w:rsidRPr="00E022B2">
              <w:rPr>
                <w:rFonts w:ascii="Times New Roman" w:eastAsia="仿宋" w:hAnsi="Times New Roman" w:cs="Times New Roman"/>
                <w:kern w:val="0"/>
                <w:sz w:val="24"/>
                <w:szCs w:val="24"/>
              </w:rPr>
              <w:t xml:space="preserve"> </w:t>
            </w:r>
            <w:r w:rsidR="004D228D" w:rsidRPr="00E022B2">
              <w:rPr>
                <w:rFonts w:ascii="Segoe UI Symbol" w:eastAsia="仿宋" w:hAnsi="Segoe UI Symbol" w:cs="Segoe UI Symbol"/>
                <w:kern w:val="0"/>
                <w:sz w:val="24"/>
                <w:szCs w:val="24"/>
              </w:rPr>
              <w:t>☐</w:t>
            </w:r>
            <w:r w:rsidR="004D228D" w:rsidRPr="00E022B2">
              <w:rPr>
                <w:rFonts w:ascii="Times New Roman" w:eastAsia="仿宋" w:hAnsi="Times New Roman" w:cs="Times New Roman"/>
                <w:kern w:val="0"/>
                <w:sz w:val="24"/>
                <w:szCs w:val="24"/>
              </w:rPr>
              <w:t>未履行</w:t>
            </w:r>
          </w:p>
          <w:p w14:paraId="66511972" w14:textId="570E405F" w:rsidR="00EA3040" w:rsidRPr="00E022B2" w:rsidRDefault="00EA3040" w:rsidP="004D228D">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未如期履行（原期限内部分履行）</w:t>
            </w:r>
            <w:r w:rsidRPr="00E022B2">
              <w:rPr>
                <w:rFonts w:ascii="Times New Roman" w:eastAsia="仿宋" w:hAnsi="Times New Roman" w:cs="Times New Roman"/>
                <w:kern w:val="0"/>
                <w:sz w:val="24"/>
                <w:szCs w:val="24"/>
              </w:rPr>
              <w:t xml:space="preserve">                </w:t>
            </w:r>
          </w:p>
        </w:tc>
      </w:tr>
      <w:tr w:rsidR="00EA3040" w:rsidRPr="00E022B2" w14:paraId="712E1274" w14:textId="77777777" w:rsidTr="00914512">
        <w:trPr>
          <w:trHeight w:val="327"/>
        </w:trPr>
        <w:tc>
          <w:tcPr>
            <w:tcW w:w="2376" w:type="dxa"/>
          </w:tcPr>
          <w:p w14:paraId="45C25E8E" w14:textId="77777777" w:rsidR="00EA3040" w:rsidRPr="00E022B2" w:rsidRDefault="00EA3040" w:rsidP="00914512">
            <w:pPr>
              <w:spacing w:line="560" w:lineRule="exact"/>
              <w:jc w:val="center"/>
              <w:rPr>
                <w:rFonts w:ascii="Times New Roman" w:eastAsia="仿宋" w:hAnsi="Times New Roman" w:cs="Times New Roman"/>
                <w:b/>
                <w:sz w:val="24"/>
                <w:szCs w:val="24"/>
              </w:rPr>
            </w:pPr>
            <w:r w:rsidRPr="00E022B2">
              <w:rPr>
                <w:rFonts w:ascii="Times New Roman" w:eastAsia="仿宋" w:hAnsi="Times New Roman" w:cs="Times New Roman"/>
                <w:b/>
                <w:sz w:val="24"/>
                <w:szCs w:val="24"/>
              </w:rPr>
              <w:t>承诺开始日期</w:t>
            </w:r>
          </w:p>
        </w:tc>
        <w:tc>
          <w:tcPr>
            <w:tcW w:w="5954" w:type="dxa"/>
          </w:tcPr>
          <w:p w14:paraId="4CB259DB" w14:textId="77777777" w:rsidR="00EA3040" w:rsidRPr="00E022B2" w:rsidRDefault="00EA3040" w:rsidP="00914512">
            <w:pPr>
              <w:spacing w:line="560" w:lineRule="exact"/>
              <w:rPr>
                <w:rFonts w:ascii="Times New Roman" w:eastAsia="仿宋" w:hAnsi="Times New Roman" w:cs="Times New Roman"/>
                <w:color w:val="FF0000"/>
                <w:sz w:val="24"/>
                <w:szCs w:val="24"/>
              </w:rPr>
            </w:pPr>
            <w:r w:rsidRPr="00E022B2">
              <w:rPr>
                <w:rFonts w:ascii="Times New Roman" w:eastAsia="仿宋" w:hAnsi="Times New Roman" w:cs="Times New Roman"/>
                <w:color w:val="FF0000"/>
                <w:sz w:val="24"/>
                <w:szCs w:val="24"/>
              </w:rPr>
              <w:t>（年</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sz w:val="24"/>
                <w:szCs w:val="24"/>
              </w:rPr>
              <w:t>月</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sz w:val="24"/>
                <w:szCs w:val="24"/>
              </w:rPr>
              <w:t>日）</w:t>
            </w:r>
          </w:p>
        </w:tc>
      </w:tr>
      <w:tr w:rsidR="00D17B8D" w:rsidRPr="00E022B2" w14:paraId="0F3ED3D4" w14:textId="77777777" w:rsidTr="00914512">
        <w:trPr>
          <w:trHeight w:val="345"/>
        </w:trPr>
        <w:tc>
          <w:tcPr>
            <w:tcW w:w="2376" w:type="dxa"/>
          </w:tcPr>
          <w:p w14:paraId="0C796157" w14:textId="5B10E7EE" w:rsidR="00D17B8D" w:rsidRPr="00E022B2" w:rsidRDefault="00D17B8D" w:rsidP="00914512">
            <w:pPr>
              <w:spacing w:line="560" w:lineRule="exact"/>
              <w:jc w:val="center"/>
              <w:rPr>
                <w:rFonts w:ascii="Times New Roman" w:eastAsia="仿宋" w:hAnsi="Times New Roman" w:cs="Times New Roman"/>
                <w:b/>
                <w:sz w:val="24"/>
                <w:szCs w:val="24"/>
              </w:rPr>
            </w:pPr>
            <w:r w:rsidRPr="00E022B2">
              <w:rPr>
                <w:rFonts w:ascii="Times New Roman" w:eastAsia="仿宋" w:hAnsi="Times New Roman" w:cs="Times New Roman"/>
                <w:b/>
                <w:sz w:val="24"/>
                <w:szCs w:val="24"/>
              </w:rPr>
              <w:t>承诺有效期</w:t>
            </w:r>
          </w:p>
        </w:tc>
        <w:tc>
          <w:tcPr>
            <w:tcW w:w="5954" w:type="dxa"/>
          </w:tcPr>
          <w:p w14:paraId="27980D31" w14:textId="0FD1175C" w:rsidR="00D17B8D" w:rsidRPr="00E022B2" w:rsidRDefault="00C96709" w:rsidP="00914512">
            <w:pPr>
              <w:spacing w:line="560" w:lineRule="exact"/>
              <w:rPr>
                <w:rFonts w:ascii="Times New Roman" w:eastAsia="仿宋" w:hAnsi="Times New Roman" w:cs="Times New Roman"/>
                <w:color w:val="FF0000"/>
                <w:sz w:val="24"/>
                <w:szCs w:val="24"/>
              </w:rPr>
            </w:pPr>
            <w:r w:rsidRPr="00E022B2">
              <w:rPr>
                <w:rFonts w:ascii="Times New Roman" w:eastAsia="仿宋" w:hAnsi="Times New Roman" w:cs="Times New Roman"/>
                <w:color w:val="FF0000"/>
                <w:sz w:val="24"/>
                <w:szCs w:val="24"/>
              </w:rPr>
              <w:t>（长期，或年</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sz w:val="24"/>
                <w:szCs w:val="24"/>
              </w:rPr>
              <w:t>月，或其他</w:t>
            </w:r>
            <w:r w:rsidR="004A5E80" w:rsidRPr="00E022B2">
              <w:rPr>
                <w:rFonts w:ascii="Times New Roman" w:eastAsia="仿宋" w:hAnsi="Times New Roman" w:cs="Times New Roman"/>
                <w:color w:val="FF0000"/>
                <w:sz w:val="24"/>
                <w:szCs w:val="24"/>
              </w:rPr>
              <w:t>，如有变更，请披露变更后的承诺有效期</w:t>
            </w:r>
            <w:r w:rsidRPr="00E022B2">
              <w:rPr>
                <w:rFonts w:ascii="Times New Roman" w:eastAsia="仿宋" w:hAnsi="Times New Roman" w:cs="Times New Roman"/>
                <w:color w:val="FF0000"/>
                <w:sz w:val="24"/>
                <w:szCs w:val="24"/>
              </w:rPr>
              <w:t>）</w:t>
            </w:r>
          </w:p>
        </w:tc>
      </w:tr>
      <w:tr w:rsidR="00EA3040" w:rsidRPr="00E022B2" w14:paraId="334F4E55" w14:textId="77777777" w:rsidTr="00914512">
        <w:trPr>
          <w:trHeight w:val="345"/>
        </w:trPr>
        <w:tc>
          <w:tcPr>
            <w:tcW w:w="2376" w:type="dxa"/>
          </w:tcPr>
          <w:p w14:paraId="0F86DB90" w14:textId="77777777" w:rsidR="00EA3040" w:rsidRPr="00E022B2" w:rsidRDefault="00EA3040" w:rsidP="00914512">
            <w:pPr>
              <w:spacing w:line="560" w:lineRule="exact"/>
              <w:jc w:val="center"/>
              <w:rPr>
                <w:rFonts w:ascii="Times New Roman" w:eastAsia="仿宋" w:hAnsi="Times New Roman" w:cs="Times New Roman"/>
                <w:color w:val="FF0000"/>
                <w:sz w:val="24"/>
                <w:szCs w:val="24"/>
              </w:rPr>
            </w:pPr>
            <w:r w:rsidRPr="00E022B2">
              <w:rPr>
                <w:rFonts w:ascii="Times New Roman" w:eastAsia="仿宋" w:hAnsi="Times New Roman" w:cs="Times New Roman"/>
                <w:b/>
                <w:sz w:val="24"/>
                <w:szCs w:val="24"/>
              </w:rPr>
              <w:t>承诺履行期限</w:t>
            </w:r>
          </w:p>
        </w:tc>
        <w:tc>
          <w:tcPr>
            <w:tcW w:w="5954" w:type="dxa"/>
          </w:tcPr>
          <w:p w14:paraId="43A1DAAF" w14:textId="6379D5A6" w:rsidR="00EA3040" w:rsidRPr="00E022B2" w:rsidRDefault="00EA3040" w:rsidP="00914512">
            <w:pPr>
              <w:spacing w:line="560" w:lineRule="exact"/>
              <w:rPr>
                <w:rFonts w:ascii="Times New Roman" w:eastAsia="仿宋" w:hAnsi="Times New Roman" w:cs="Times New Roman"/>
                <w:sz w:val="24"/>
                <w:szCs w:val="24"/>
              </w:rPr>
            </w:pPr>
            <w:r w:rsidRPr="00E022B2">
              <w:rPr>
                <w:rFonts w:ascii="Times New Roman" w:eastAsia="仿宋" w:hAnsi="Times New Roman" w:cs="Times New Roman"/>
                <w:color w:val="FF0000"/>
                <w:sz w:val="24"/>
                <w:szCs w:val="24"/>
              </w:rPr>
              <w:t>（长期，或年</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sz w:val="24"/>
                <w:szCs w:val="24"/>
              </w:rPr>
              <w:t>月，</w:t>
            </w:r>
            <w:r w:rsidR="00C96709" w:rsidRPr="00E022B2">
              <w:rPr>
                <w:rFonts w:ascii="Times New Roman" w:eastAsia="仿宋" w:hAnsi="Times New Roman" w:cs="Times New Roman"/>
                <w:color w:val="FF0000"/>
                <w:sz w:val="24"/>
                <w:szCs w:val="24"/>
              </w:rPr>
              <w:t>或其他，如有变更</w:t>
            </w:r>
            <w:r w:rsidRPr="00E022B2">
              <w:rPr>
                <w:rFonts w:ascii="Times New Roman" w:eastAsia="仿宋" w:hAnsi="Times New Roman" w:cs="Times New Roman"/>
                <w:color w:val="FF0000"/>
                <w:sz w:val="24"/>
                <w:szCs w:val="24"/>
              </w:rPr>
              <w:t>，请披露变更后的承诺</w:t>
            </w:r>
            <w:r w:rsidR="004A5E80" w:rsidRPr="00E022B2">
              <w:rPr>
                <w:rFonts w:ascii="Times New Roman" w:eastAsia="仿宋" w:hAnsi="Times New Roman" w:cs="Times New Roman"/>
                <w:color w:val="FF0000"/>
                <w:sz w:val="24"/>
                <w:szCs w:val="24"/>
              </w:rPr>
              <w:t>履行</w:t>
            </w:r>
            <w:r w:rsidRPr="00E022B2">
              <w:rPr>
                <w:rFonts w:ascii="Times New Roman" w:eastAsia="仿宋" w:hAnsi="Times New Roman" w:cs="Times New Roman"/>
                <w:color w:val="FF0000"/>
                <w:sz w:val="24"/>
                <w:szCs w:val="24"/>
              </w:rPr>
              <w:t>期限）</w:t>
            </w:r>
          </w:p>
        </w:tc>
      </w:tr>
      <w:tr w:rsidR="00EA3040" w:rsidRPr="00E022B2" w14:paraId="7BCBAECC" w14:textId="77777777" w:rsidTr="00914512">
        <w:trPr>
          <w:trHeight w:val="293"/>
        </w:trPr>
        <w:tc>
          <w:tcPr>
            <w:tcW w:w="2376" w:type="dxa"/>
          </w:tcPr>
          <w:p w14:paraId="047CD5CB" w14:textId="77777777" w:rsidR="00EA3040" w:rsidRPr="00E022B2" w:rsidDel="00790BEF" w:rsidRDefault="00EA3040" w:rsidP="00914512">
            <w:pPr>
              <w:spacing w:line="560" w:lineRule="exact"/>
              <w:jc w:val="center"/>
              <w:rPr>
                <w:rFonts w:ascii="Times New Roman" w:eastAsia="仿宋" w:hAnsi="Times New Roman" w:cs="Times New Roman"/>
                <w:color w:val="FF0000"/>
                <w:sz w:val="24"/>
                <w:szCs w:val="24"/>
              </w:rPr>
            </w:pPr>
            <w:r w:rsidRPr="00E022B2">
              <w:rPr>
                <w:rFonts w:ascii="Times New Roman" w:eastAsia="仿宋" w:hAnsi="Times New Roman" w:cs="Times New Roman"/>
                <w:b/>
                <w:sz w:val="24"/>
                <w:szCs w:val="24"/>
              </w:rPr>
              <w:t>承诺结束日期</w:t>
            </w:r>
          </w:p>
        </w:tc>
        <w:tc>
          <w:tcPr>
            <w:tcW w:w="5954" w:type="dxa"/>
          </w:tcPr>
          <w:p w14:paraId="44228817" w14:textId="02D6F8C7" w:rsidR="00EA3040" w:rsidRPr="00E022B2" w:rsidRDefault="00EA3040" w:rsidP="00914512">
            <w:pPr>
              <w:spacing w:line="560" w:lineRule="exact"/>
              <w:rPr>
                <w:rFonts w:ascii="Times New Roman" w:eastAsia="仿宋" w:hAnsi="Times New Roman" w:cs="Times New Roman"/>
                <w:sz w:val="24"/>
                <w:szCs w:val="24"/>
              </w:rPr>
            </w:pPr>
            <w:r w:rsidRPr="00E022B2">
              <w:rPr>
                <w:rFonts w:ascii="Times New Roman" w:eastAsia="仿宋" w:hAnsi="Times New Roman" w:cs="Times New Roman"/>
                <w:color w:val="FF0000"/>
                <w:sz w:val="24"/>
                <w:szCs w:val="24"/>
              </w:rPr>
              <w:t>（无，或年</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sz w:val="24"/>
                <w:szCs w:val="24"/>
              </w:rPr>
              <w:t>月</w:t>
            </w:r>
            <w:r w:rsidRPr="00E022B2">
              <w:rPr>
                <w:rFonts w:ascii="Times New Roman" w:eastAsia="仿宋" w:hAnsi="Times New Roman" w:cs="Times New Roman"/>
                <w:color w:val="FF0000"/>
                <w:sz w:val="24"/>
                <w:szCs w:val="24"/>
              </w:rPr>
              <w:t>/</w:t>
            </w:r>
            <w:r w:rsidR="00C96709" w:rsidRPr="00E022B2">
              <w:rPr>
                <w:rFonts w:ascii="Times New Roman" w:eastAsia="仿宋" w:hAnsi="Times New Roman" w:cs="Times New Roman"/>
                <w:color w:val="FF0000"/>
                <w:sz w:val="24"/>
                <w:szCs w:val="24"/>
              </w:rPr>
              <w:t>日，或其他，如有变更</w:t>
            </w:r>
            <w:r w:rsidRPr="00E022B2">
              <w:rPr>
                <w:rFonts w:ascii="Times New Roman" w:eastAsia="仿宋" w:hAnsi="Times New Roman" w:cs="Times New Roman"/>
                <w:color w:val="FF0000"/>
                <w:sz w:val="24"/>
                <w:szCs w:val="24"/>
              </w:rPr>
              <w:t>，请披露变更后的承诺日期）</w:t>
            </w:r>
          </w:p>
        </w:tc>
      </w:tr>
    </w:tbl>
    <w:p w14:paraId="4FFDBD26"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二、承诺事项概况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5B401B8" w14:textId="77777777" w:rsidTr="00914512">
        <w:tc>
          <w:tcPr>
            <w:tcW w:w="8296" w:type="dxa"/>
            <w:shd w:val="clear" w:color="auto" w:fill="auto"/>
          </w:tcPr>
          <w:p w14:paraId="544E2A27"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说明承诺事项的概况。包括但不限于：承诺主体（及其与挂牌公司关系）、承诺事项内容等。</w:t>
            </w:r>
          </w:p>
        </w:tc>
      </w:tr>
    </w:tbl>
    <w:p w14:paraId="75B2CABB"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三、关于承诺履行情况的说明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DA546DB" w14:textId="77777777" w:rsidTr="00914512">
        <w:tc>
          <w:tcPr>
            <w:tcW w:w="8296" w:type="dxa"/>
            <w:shd w:val="clear" w:color="auto" w:fill="auto"/>
          </w:tcPr>
          <w:p w14:paraId="67184E6F"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说明挂牌公司（或相关信息披露义务人）正常履行承诺的进度情况。包括但不限于：已履行承诺的进度情况，预计未来是否能继续正常履行承诺，后续履行承诺的安排等。</w:t>
            </w:r>
          </w:p>
          <w:p w14:paraId="2A85E4BF"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说明挂牌公司（或相关信息披露义务人）未正常履行承诺的情况。包括但不限于：未正常履行的具体原因，已履行部分的情况，原承诺事项变更或豁免情况（如有）。</w:t>
            </w:r>
          </w:p>
        </w:tc>
      </w:tr>
    </w:tbl>
    <w:p w14:paraId="789C26BB" w14:textId="77777777" w:rsidR="00EA3040" w:rsidRPr="00E022B2" w:rsidRDefault="00EA3040" w:rsidP="00914512">
      <w:pPr>
        <w:spacing w:line="560" w:lineRule="exact"/>
        <w:ind w:firstLineChars="200" w:firstLine="640"/>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t>四、承诺未正常履行可能存在的风险</w:t>
      </w:r>
      <w:r w:rsidRPr="00E022B2">
        <w:rPr>
          <w:rFonts w:ascii="Times New Roman" w:eastAsia="黑体" w:hAnsi="Times New Roman" w:cs="Times New Roman"/>
          <w:color w:val="FF0000"/>
          <w:sz w:val="32"/>
          <w:szCs w:val="32"/>
        </w:rPr>
        <w:t>（未正常履行承</w:t>
      </w:r>
    </w:p>
    <w:p w14:paraId="1986D8C9" w14:textId="77777777" w:rsidR="00EA3040" w:rsidRPr="00E022B2" w:rsidRDefault="00EA3040" w:rsidP="00914512">
      <w:pPr>
        <w:spacing w:line="560" w:lineRule="exact"/>
        <w:rPr>
          <w:rFonts w:ascii="Times New Roman" w:eastAsia="黑体" w:hAnsi="Times New Roman" w:cs="Times New Roman"/>
          <w:color w:val="FF0000"/>
          <w:sz w:val="32"/>
          <w:szCs w:val="32"/>
        </w:rPr>
      </w:pPr>
      <w:r w:rsidRPr="00E022B2">
        <w:rPr>
          <w:rFonts w:ascii="Times New Roman" w:eastAsia="黑体" w:hAnsi="Times New Roman" w:cs="Times New Roman"/>
          <w:color w:val="FF0000"/>
          <w:sz w:val="32"/>
          <w:szCs w:val="32"/>
        </w:rPr>
        <w:t>诺时需披露此项）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157C7873" w14:textId="77777777" w:rsidTr="00914512">
        <w:tc>
          <w:tcPr>
            <w:tcW w:w="8296" w:type="dxa"/>
            <w:shd w:val="clear" w:color="auto" w:fill="auto"/>
          </w:tcPr>
          <w:p w14:paraId="65374C71"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lastRenderedPageBreak/>
              <w:t>说明挂牌公司或相关信息披露义务人未正常履行承诺的影响，可能存在的风险，及相关当事人可能承担的法律责任。</w:t>
            </w:r>
          </w:p>
        </w:tc>
      </w:tr>
    </w:tbl>
    <w:p w14:paraId="63258EBE" w14:textId="77777777" w:rsidR="00EA3040" w:rsidRPr="00E022B2" w:rsidRDefault="00EA3040" w:rsidP="00914512">
      <w:pPr>
        <w:spacing w:line="560" w:lineRule="exact"/>
        <w:ind w:firstLineChars="200" w:firstLine="640"/>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lastRenderedPageBreak/>
        <w:t>五、拟进一步采取的措施</w:t>
      </w:r>
      <w:r w:rsidRPr="00E022B2">
        <w:rPr>
          <w:rFonts w:ascii="Times New Roman" w:eastAsia="黑体" w:hAnsi="Times New Roman" w:cs="Times New Roman"/>
          <w:color w:val="FF0000"/>
          <w:sz w:val="32"/>
          <w:szCs w:val="32"/>
        </w:rPr>
        <w:t>（未正常履行承诺时需披露</w:t>
      </w:r>
    </w:p>
    <w:p w14:paraId="32E20D5B" w14:textId="77777777" w:rsidR="00EA3040" w:rsidRPr="00E022B2" w:rsidRDefault="00EA3040" w:rsidP="00914512">
      <w:pPr>
        <w:spacing w:line="560" w:lineRule="exact"/>
        <w:rPr>
          <w:rFonts w:ascii="Times New Roman" w:eastAsia="黑体" w:hAnsi="Times New Roman" w:cs="Times New Roman"/>
          <w:color w:val="FF0000"/>
          <w:sz w:val="32"/>
          <w:szCs w:val="32"/>
        </w:rPr>
      </w:pPr>
      <w:r w:rsidRPr="00E022B2">
        <w:rPr>
          <w:rFonts w:ascii="Times New Roman" w:eastAsia="黑体" w:hAnsi="Times New Roman" w:cs="Times New Roman"/>
          <w:color w:val="FF0000"/>
          <w:sz w:val="32"/>
          <w:szCs w:val="32"/>
        </w:rPr>
        <w:t>此项）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67F5FC25" w14:textId="77777777" w:rsidTr="00914512">
        <w:trPr>
          <w:trHeight w:val="416"/>
        </w:trPr>
        <w:tc>
          <w:tcPr>
            <w:tcW w:w="8296" w:type="dxa"/>
            <w:shd w:val="clear" w:color="auto" w:fill="auto"/>
          </w:tcPr>
          <w:p w14:paraId="252718FA"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对于未正常履行承诺情况，公司或董事会拟采取的措施，新的承诺内容，拟延长的承诺期限等。</w:t>
            </w:r>
          </w:p>
        </w:tc>
      </w:tr>
    </w:tbl>
    <w:p w14:paraId="62D702A9"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六、其他说明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D421D09" w14:textId="77777777" w:rsidTr="00914512">
        <w:trPr>
          <w:trHeight w:val="416"/>
        </w:trPr>
        <w:tc>
          <w:tcPr>
            <w:tcW w:w="8296" w:type="dxa"/>
            <w:shd w:val="clear" w:color="auto" w:fill="auto"/>
          </w:tcPr>
          <w:p w14:paraId="6D8E0AD2"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公司董事会认为有助于说明事件实质的其他内容。</w:t>
            </w:r>
          </w:p>
        </w:tc>
      </w:tr>
    </w:tbl>
    <w:p w14:paraId="6C60E11F"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七、备查文件</w:t>
      </w:r>
    </w:p>
    <w:p w14:paraId="5BA95008" w14:textId="77777777" w:rsidR="00EA3040" w:rsidRPr="00E022B2" w:rsidRDefault="00EA3040" w:rsidP="001660C1">
      <w:pPr>
        <w:pStyle w:val="a3"/>
        <w:numPr>
          <w:ilvl w:val="0"/>
          <w:numId w:val="24"/>
        </w:numPr>
        <w:adjustRightInd w:val="0"/>
        <w:snapToGrid w:val="0"/>
        <w:spacing w:line="560" w:lineRule="exact"/>
        <w:ind w:firstLineChars="0"/>
        <w:rPr>
          <w:rFonts w:eastAsia="仿宋"/>
          <w:sz w:val="32"/>
          <w:szCs w:val="32"/>
        </w:rPr>
      </w:pPr>
      <w:r w:rsidRPr="00E022B2">
        <w:rPr>
          <w:rFonts w:eastAsia="仿宋"/>
          <w:sz w:val="32"/>
          <w:szCs w:val="32"/>
        </w:rPr>
        <w:t>承诺书</w:t>
      </w:r>
      <w:r w:rsidRPr="00E022B2">
        <w:rPr>
          <w:rFonts w:eastAsia="仿宋"/>
          <w:color w:val="FF0000"/>
          <w:sz w:val="32"/>
          <w:szCs w:val="32"/>
        </w:rPr>
        <w:t>（如有）</w:t>
      </w:r>
      <w:r w:rsidRPr="00E022B2">
        <w:rPr>
          <w:rFonts w:eastAsia="仿宋"/>
          <w:sz w:val="32"/>
          <w:szCs w:val="32"/>
        </w:rPr>
        <w:t>；</w:t>
      </w:r>
    </w:p>
    <w:p w14:paraId="097020CC" w14:textId="77777777" w:rsidR="00EA3040" w:rsidRPr="00E022B2" w:rsidRDefault="00EA3040" w:rsidP="00914512">
      <w:pPr>
        <w:adjustRightInd w:val="0"/>
        <w:snapToGrid w:val="0"/>
        <w:spacing w:line="560" w:lineRule="exact"/>
        <w:ind w:left="640"/>
        <w:rPr>
          <w:rFonts w:ascii="Times New Roman" w:eastAsia="仿宋" w:hAnsi="Times New Roman" w:cs="Times New Roman"/>
          <w:sz w:val="32"/>
          <w:szCs w:val="32"/>
        </w:rPr>
      </w:pPr>
      <w:r w:rsidRPr="00E022B2">
        <w:rPr>
          <w:rFonts w:ascii="Times New Roman" w:eastAsia="仿宋" w:hAnsi="Times New Roman" w:cs="Times New Roman"/>
          <w:sz w:val="32"/>
          <w:szCs w:val="32"/>
        </w:rPr>
        <w:t>（二）其他文件</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2DA6D614" w14:textId="77777777" w:rsidR="00EA3040" w:rsidRPr="00E022B2" w:rsidRDefault="00EA3040" w:rsidP="00914512">
      <w:pPr>
        <w:spacing w:line="560" w:lineRule="exact"/>
        <w:rPr>
          <w:rFonts w:ascii="Times New Roman" w:eastAsia="仿宋" w:hAnsi="Times New Roman" w:cs="Times New Roman"/>
          <w:color w:val="000000"/>
          <w:sz w:val="32"/>
          <w:szCs w:val="32"/>
        </w:rPr>
      </w:pPr>
    </w:p>
    <w:p w14:paraId="746F77EE" w14:textId="348CA7B8" w:rsidR="00EA3040" w:rsidRPr="00E022B2" w:rsidRDefault="00EA3040" w:rsidP="00914512">
      <w:pPr>
        <w:spacing w:line="560" w:lineRule="exact"/>
        <w:ind w:firstLineChars="2700" w:firstLine="8640"/>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7358EE47" w14:textId="77777777" w:rsidR="00EA3040" w:rsidRPr="00E022B2" w:rsidRDefault="00EA3040" w:rsidP="00914512">
      <w:pPr>
        <w:widowControl/>
        <w:spacing w:line="560" w:lineRule="exact"/>
        <w:jc w:val="right"/>
        <w:rPr>
          <w:rFonts w:ascii="Times New Roman" w:hAnsi="Times New Roman" w:cs="Times New Roman"/>
          <w:color w:val="FF0000"/>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hAnsi="Times New Roman" w:cs="Times New Roman"/>
          <w:color w:val="FF0000"/>
        </w:rPr>
        <w:br w:type="page"/>
      </w:r>
    </w:p>
    <w:p w14:paraId="35BA0DB5" w14:textId="77777777" w:rsidR="00EA3040" w:rsidRPr="00E022B2" w:rsidRDefault="00EA3040" w:rsidP="00914512">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rPr>
        <w:lastRenderedPageBreak/>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3DACB298" w14:textId="77777777" w:rsidR="00EA3040" w:rsidRPr="00E022B2" w:rsidRDefault="00EA3040" w:rsidP="00914512">
      <w:pPr>
        <w:widowControl/>
        <w:tabs>
          <w:tab w:val="left" w:pos="2175"/>
        </w:tabs>
        <w:spacing w:line="560" w:lineRule="exact"/>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32"/>
          <w:szCs w:val="32"/>
        </w:rPr>
        <w:t xml:space="preserve">  </w:t>
      </w:r>
    </w:p>
    <w:p w14:paraId="254C42E4" w14:textId="77777777" w:rsidR="00EA3040" w:rsidRPr="00E022B2" w:rsidRDefault="00EA3040" w:rsidP="00914512">
      <w:pPr>
        <w:widowControl/>
        <w:tabs>
          <w:tab w:val="left" w:pos="2175"/>
        </w:tabs>
        <w:spacing w:line="560" w:lineRule="exact"/>
        <w:rPr>
          <w:rFonts w:ascii="Times New Roman" w:hAnsi="Times New Roman" w:cs="Times New Roman"/>
          <w:color w:val="000000"/>
          <w:kern w:val="0"/>
          <w:sz w:val="22"/>
        </w:rPr>
      </w:pPr>
      <w:r w:rsidRPr="00E022B2">
        <w:rPr>
          <w:rFonts w:ascii="Times New Roman" w:hAnsi="Times New Roman" w:cs="Times New Roman"/>
          <w:color w:val="000000"/>
          <w:kern w:val="0"/>
          <w:sz w:val="22"/>
        </w:rPr>
        <w:tab/>
      </w:r>
    </w:p>
    <w:p w14:paraId="79AEFE37" w14:textId="77777777" w:rsidR="00EA3040" w:rsidRPr="00E022B2" w:rsidRDefault="00EA3040" w:rsidP="00914512">
      <w:pPr>
        <w:widowControl/>
        <w:spacing w:line="56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t>关于承诺事项履行完毕的公告</w:t>
      </w:r>
    </w:p>
    <w:p w14:paraId="495B7892" w14:textId="77777777" w:rsidR="00EA3040" w:rsidRPr="00E022B2" w:rsidRDefault="00EA3040" w:rsidP="00914512">
      <w:pPr>
        <w:widowControl/>
        <w:spacing w:line="560" w:lineRule="exact"/>
        <w:rPr>
          <w:rFonts w:ascii="Times New Roman" w:hAnsi="Times New Roman" w:cs="Times New Roman"/>
          <w:b/>
          <w:color w:val="000000"/>
          <w:kern w:val="0"/>
          <w:szCs w:val="21"/>
        </w:rPr>
      </w:pPr>
    </w:p>
    <w:p w14:paraId="552D44CA" w14:textId="77777777" w:rsidR="00EA3040" w:rsidRPr="00E022B2" w:rsidRDefault="00EA3040" w:rsidP="00914512">
      <w:pPr>
        <w:spacing w:line="560" w:lineRule="exac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（承诺事项履行完毕的情况下适用本模板）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5837BBE0" w14:textId="77777777" w:rsidTr="00914512">
        <w:trPr>
          <w:trHeight w:val="2320"/>
        </w:trPr>
        <w:tc>
          <w:tcPr>
            <w:tcW w:w="8296" w:type="dxa"/>
            <w:shd w:val="clear" w:color="auto" w:fill="auto"/>
          </w:tcPr>
          <w:p w14:paraId="44B4EBB9" w14:textId="77777777" w:rsidR="00EA3040" w:rsidRPr="00E022B2" w:rsidRDefault="00EA3040" w:rsidP="00914512">
            <w:pPr>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6BC3F916" w14:textId="77777777" w:rsidR="00EA3040" w:rsidRPr="00E022B2" w:rsidRDefault="00EA3040" w:rsidP="00914512">
            <w:pPr>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color w:val="FF0000"/>
                <w:sz w:val="24"/>
                <w:szCs w:val="24"/>
              </w:rPr>
              <w:t>董事（</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）因（</w:t>
            </w:r>
            <w:r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）不能保证公告内容真实、准确、完整（如适用）。</w:t>
            </w:r>
          </w:p>
        </w:tc>
      </w:tr>
    </w:tbl>
    <w:p w14:paraId="6D2F5604" w14:textId="77777777" w:rsidR="00EA3040" w:rsidRPr="00E022B2" w:rsidRDefault="00EA3040" w:rsidP="00914512">
      <w:pPr>
        <w:spacing w:line="560" w:lineRule="exact"/>
        <w:rPr>
          <w:rFonts w:ascii="Times New Roman" w:hAnsi="Times New Roman" w:cs="Times New Roman"/>
        </w:rPr>
      </w:pPr>
    </w:p>
    <w:p w14:paraId="4C03C8E5"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一、承诺事项基本情况</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954"/>
      </w:tblGrid>
      <w:tr w:rsidR="00EA3040" w:rsidRPr="00E022B2" w14:paraId="4506CDB8" w14:textId="77777777" w:rsidTr="00914512">
        <w:trPr>
          <w:trHeight w:val="330"/>
        </w:trPr>
        <w:tc>
          <w:tcPr>
            <w:tcW w:w="2376" w:type="dxa"/>
            <w:vAlign w:val="center"/>
          </w:tcPr>
          <w:p w14:paraId="483ED354"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挂牌公司全称</w:t>
            </w:r>
          </w:p>
        </w:tc>
        <w:tc>
          <w:tcPr>
            <w:tcW w:w="5954" w:type="dxa"/>
            <w:vAlign w:val="center"/>
          </w:tcPr>
          <w:p w14:paraId="2D3E2B10" w14:textId="77777777" w:rsidR="00EA3040" w:rsidRPr="00E022B2" w:rsidRDefault="00EA3040" w:rsidP="00914512">
            <w:pPr>
              <w:widowControl/>
              <w:spacing w:line="560" w:lineRule="exact"/>
              <w:rPr>
                <w:rFonts w:ascii="Times New Roman" w:eastAsia="仿宋" w:hAnsi="Times New Roman" w:cs="Times New Roman"/>
                <w:b/>
                <w:kern w:val="0"/>
                <w:sz w:val="24"/>
                <w:szCs w:val="24"/>
              </w:rPr>
            </w:pP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kern w:val="0"/>
                <w:sz w:val="24"/>
                <w:szCs w:val="24"/>
              </w:rPr>
              <w:t xml:space="preserve"> </w:t>
            </w:r>
          </w:p>
        </w:tc>
      </w:tr>
      <w:tr w:rsidR="00EA3040" w:rsidRPr="00E022B2" w14:paraId="7B883F09" w14:textId="77777777" w:rsidTr="00914512">
        <w:trPr>
          <w:trHeight w:val="330"/>
        </w:trPr>
        <w:tc>
          <w:tcPr>
            <w:tcW w:w="2376" w:type="dxa"/>
            <w:vAlign w:val="center"/>
          </w:tcPr>
          <w:p w14:paraId="310EDB92"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统一社会信用代码</w:t>
            </w:r>
          </w:p>
        </w:tc>
        <w:tc>
          <w:tcPr>
            <w:tcW w:w="5954" w:type="dxa"/>
            <w:vAlign w:val="center"/>
          </w:tcPr>
          <w:p w14:paraId="220A2DB5" w14:textId="77777777" w:rsidR="00EA3040" w:rsidRPr="00E022B2" w:rsidRDefault="00EA3040" w:rsidP="00914512">
            <w:pPr>
              <w:widowControl/>
              <w:spacing w:line="560" w:lineRule="exact"/>
              <w:rPr>
                <w:rFonts w:ascii="Times New Roman" w:eastAsia="仿宋" w:hAnsi="Times New Roman" w:cs="Times New Roman"/>
                <w:color w:val="FF0000"/>
                <w:sz w:val="24"/>
                <w:szCs w:val="24"/>
              </w:rPr>
            </w:pPr>
            <w:r w:rsidRPr="00E022B2">
              <w:rPr>
                <w:rFonts w:ascii="Times New Roman" w:eastAsia="仿宋" w:hAnsi="Times New Roman" w:cs="Times New Roman"/>
                <w:color w:val="FF0000"/>
                <w:sz w:val="24"/>
                <w:szCs w:val="24"/>
              </w:rPr>
              <w:t>（）</w:t>
            </w:r>
          </w:p>
        </w:tc>
      </w:tr>
      <w:tr w:rsidR="00EA3040" w:rsidRPr="00E022B2" w14:paraId="16DAB385" w14:textId="77777777" w:rsidTr="00914512">
        <w:trPr>
          <w:trHeight w:val="357"/>
        </w:trPr>
        <w:tc>
          <w:tcPr>
            <w:tcW w:w="2376" w:type="dxa"/>
            <w:vAlign w:val="center"/>
          </w:tcPr>
          <w:p w14:paraId="34E724A5"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承诺主体名称</w:t>
            </w:r>
          </w:p>
        </w:tc>
        <w:tc>
          <w:tcPr>
            <w:tcW w:w="5954" w:type="dxa"/>
            <w:vAlign w:val="center"/>
          </w:tcPr>
          <w:p w14:paraId="2275A8D5" w14:textId="77777777" w:rsidR="00EA3040" w:rsidRPr="00E022B2" w:rsidRDefault="00EA3040" w:rsidP="00914512">
            <w:pPr>
              <w:widowControl/>
              <w:spacing w:line="560" w:lineRule="exact"/>
              <w:rPr>
                <w:rFonts w:ascii="Times New Roman" w:eastAsia="仿宋" w:hAnsi="Times New Roman" w:cs="Times New Roman"/>
                <w:color w:val="FF0000"/>
                <w:sz w:val="24"/>
                <w:szCs w:val="24"/>
              </w:rPr>
            </w:pP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kern w:val="0"/>
                <w:sz w:val="24"/>
                <w:szCs w:val="24"/>
              </w:rPr>
              <w:t>多个承诺主体分别填写</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kern w:val="0"/>
                <w:sz w:val="24"/>
                <w:szCs w:val="24"/>
              </w:rPr>
              <w:t xml:space="preserve"> </w:t>
            </w:r>
          </w:p>
        </w:tc>
      </w:tr>
      <w:tr w:rsidR="00EA3040" w:rsidRPr="00E022B2" w14:paraId="03391DD1" w14:textId="77777777" w:rsidTr="00914512">
        <w:trPr>
          <w:trHeight w:val="909"/>
        </w:trPr>
        <w:tc>
          <w:tcPr>
            <w:tcW w:w="2376" w:type="dxa"/>
            <w:vAlign w:val="center"/>
          </w:tcPr>
          <w:p w14:paraId="5F25BB5F" w14:textId="77777777" w:rsidR="00EA3040" w:rsidRPr="00E022B2" w:rsidRDefault="00EA3040" w:rsidP="00914512">
            <w:pPr>
              <w:widowControl/>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承诺主体类型</w:t>
            </w:r>
          </w:p>
        </w:tc>
        <w:tc>
          <w:tcPr>
            <w:tcW w:w="5954" w:type="dxa"/>
            <w:vAlign w:val="center"/>
          </w:tcPr>
          <w:p w14:paraId="45922558"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挂牌公司</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实际控制人、控股股东</w:t>
            </w:r>
          </w:p>
          <w:p w14:paraId="12AF8826"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其他股东</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董监高</w:t>
            </w:r>
          </w:p>
          <w:p w14:paraId="7306D1D9"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收购人</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重大资产重组交易方</w:t>
            </w:r>
          </w:p>
          <w:p w14:paraId="67AD6CF0" w14:textId="77777777" w:rsidR="00EA3040" w:rsidRPr="00E022B2" w:rsidRDefault="00EA3040" w:rsidP="00914512">
            <w:pPr>
              <w:widowControl/>
              <w:spacing w:line="560" w:lineRule="exact"/>
              <w:rPr>
                <w:rFonts w:ascii="Times New Roman" w:eastAsia="仿宋" w:hAnsi="Times New Roman" w:cs="Times New Roman"/>
                <w:color w:val="FF0000"/>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其他</w:t>
            </w:r>
            <w:r w:rsidRPr="00E022B2">
              <w:rPr>
                <w:rFonts w:ascii="Times New Roman" w:eastAsia="仿宋" w:hAnsi="Times New Roman" w:cs="Times New Roman"/>
                <w:color w:val="FF0000"/>
                <w:kern w:val="0"/>
                <w:sz w:val="24"/>
                <w:szCs w:val="24"/>
              </w:rPr>
              <w:t>（）</w:t>
            </w:r>
            <w:r w:rsidRPr="00E022B2">
              <w:rPr>
                <w:rFonts w:ascii="Times New Roman" w:eastAsia="仿宋" w:hAnsi="Times New Roman" w:cs="Times New Roman"/>
                <w:kern w:val="0"/>
                <w:sz w:val="24"/>
                <w:szCs w:val="24"/>
              </w:rPr>
              <w:t xml:space="preserve">                          </w:t>
            </w:r>
          </w:p>
        </w:tc>
      </w:tr>
      <w:tr w:rsidR="00EA3040" w:rsidRPr="00E022B2" w14:paraId="56500E84" w14:textId="77777777" w:rsidTr="00914512">
        <w:trPr>
          <w:trHeight w:val="645"/>
        </w:trPr>
        <w:tc>
          <w:tcPr>
            <w:tcW w:w="2376" w:type="dxa"/>
            <w:vAlign w:val="center"/>
          </w:tcPr>
          <w:p w14:paraId="41397A3F" w14:textId="77777777" w:rsidR="00EA3040" w:rsidRPr="00E022B2" w:rsidRDefault="00EA3040" w:rsidP="00914512">
            <w:pPr>
              <w:spacing w:line="560" w:lineRule="exact"/>
              <w:jc w:val="center"/>
              <w:rPr>
                <w:rFonts w:ascii="Times New Roman" w:eastAsia="仿宋" w:hAnsi="Times New Roman" w:cs="Times New Roman"/>
                <w:b/>
                <w:kern w:val="0"/>
                <w:sz w:val="24"/>
                <w:szCs w:val="24"/>
              </w:rPr>
            </w:pPr>
            <w:r w:rsidRPr="00E022B2">
              <w:rPr>
                <w:rFonts w:ascii="Times New Roman" w:eastAsia="仿宋" w:hAnsi="Times New Roman" w:cs="Times New Roman"/>
                <w:b/>
                <w:kern w:val="0"/>
                <w:sz w:val="24"/>
                <w:szCs w:val="24"/>
              </w:rPr>
              <w:t>承诺来源</w:t>
            </w:r>
          </w:p>
        </w:tc>
        <w:tc>
          <w:tcPr>
            <w:tcW w:w="5954" w:type="dxa"/>
            <w:vAlign w:val="center"/>
          </w:tcPr>
          <w:p w14:paraId="551399E1"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申请挂牌</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股票发行或其他融资</w:t>
            </w:r>
          </w:p>
          <w:p w14:paraId="6C033928"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重大资产重组</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权益变动</w:t>
            </w:r>
          </w:p>
          <w:p w14:paraId="52B4AD5D" w14:textId="77777777" w:rsidR="00EA3040" w:rsidRPr="00E022B2" w:rsidRDefault="00EA3040" w:rsidP="00914512">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收购</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整改</w:t>
            </w:r>
          </w:p>
          <w:p w14:paraId="786BB01C" w14:textId="77777777" w:rsidR="00EA3040" w:rsidRPr="00E022B2" w:rsidRDefault="00EA3040" w:rsidP="00914512">
            <w:pPr>
              <w:widowControl/>
              <w:spacing w:line="560" w:lineRule="exact"/>
              <w:jc w:val="left"/>
              <w:rPr>
                <w:rFonts w:ascii="Times New Roman" w:eastAsia="仿宋" w:hAnsi="Times New Roman" w:cs="Times New Roman"/>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日常及其他</w:t>
            </w:r>
            <w:r w:rsidRPr="00E022B2">
              <w:rPr>
                <w:rFonts w:ascii="Times New Roman" w:eastAsia="仿宋" w:hAnsi="Times New Roman" w:cs="Times New Roman"/>
                <w:color w:val="FF0000"/>
                <w:kern w:val="0"/>
                <w:sz w:val="24"/>
                <w:szCs w:val="24"/>
              </w:rPr>
              <w:t>（）</w:t>
            </w:r>
          </w:p>
        </w:tc>
      </w:tr>
      <w:tr w:rsidR="00EA3040" w:rsidRPr="00E022B2" w14:paraId="0D8DF969" w14:textId="77777777" w:rsidTr="00914512">
        <w:trPr>
          <w:trHeight w:val="1253"/>
        </w:trPr>
        <w:tc>
          <w:tcPr>
            <w:tcW w:w="2376" w:type="dxa"/>
          </w:tcPr>
          <w:p w14:paraId="5849D0F8" w14:textId="77777777" w:rsidR="00EA3040" w:rsidRPr="00E022B2" w:rsidRDefault="00EA3040" w:rsidP="00914512">
            <w:pPr>
              <w:spacing w:line="560" w:lineRule="exact"/>
              <w:ind w:firstLineChars="300" w:firstLine="723"/>
              <w:rPr>
                <w:rFonts w:ascii="Times New Roman" w:eastAsia="仿宋" w:hAnsi="Times New Roman" w:cs="Times New Roman"/>
                <w:b/>
                <w:sz w:val="24"/>
                <w:szCs w:val="24"/>
              </w:rPr>
            </w:pPr>
          </w:p>
          <w:p w14:paraId="22E28CF7" w14:textId="77777777" w:rsidR="00EA3040" w:rsidRPr="00E022B2" w:rsidRDefault="00EA3040" w:rsidP="00914512">
            <w:pPr>
              <w:spacing w:line="560" w:lineRule="exact"/>
              <w:ind w:firstLineChars="300" w:firstLine="723"/>
              <w:rPr>
                <w:rFonts w:ascii="Times New Roman" w:eastAsia="仿宋" w:hAnsi="Times New Roman" w:cs="Times New Roman"/>
                <w:b/>
                <w:sz w:val="24"/>
                <w:szCs w:val="24"/>
              </w:rPr>
            </w:pPr>
          </w:p>
          <w:p w14:paraId="6846B585" w14:textId="77777777" w:rsidR="00EA3040" w:rsidRPr="00E022B2" w:rsidRDefault="00EA3040" w:rsidP="00914512">
            <w:pPr>
              <w:spacing w:line="560" w:lineRule="exact"/>
              <w:ind w:firstLineChars="300" w:firstLine="723"/>
              <w:rPr>
                <w:rFonts w:ascii="Times New Roman" w:eastAsia="仿宋" w:hAnsi="Times New Roman" w:cs="Times New Roman"/>
                <w:b/>
                <w:sz w:val="24"/>
                <w:szCs w:val="24"/>
              </w:rPr>
            </w:pPr>
            <w:r w:rsidRPr="00E022B2">
              <w:rPr>
                <w:rFonts w:ascii="Times New Roman" w:eastAsia="仿宋" w:hAnsi="Times New Roman" w:cs="Times New Roman"/>
                <w:b/>
                <w:sz w:val="24"/>
                <w:szCs w:val="24"/>
              </w:rPr>
              <w:t>承诺类别</w:t>
            </w:r>
          </w:p>
        </w:tc>
        <w:tc>
          <w:tcPr>
            <w:tcW w:w="5954" w:type="dxa"/>
          </w:tcPr>
          <w:p w14:paraId="0D5B5AC4" w14:textId="77777777" w:rsidR="0004337D" w:rsidRPr="00E022B2" w:rsidRDefault="0004337D" w:rsidP="0004337D">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同业竞争的承诺</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关联交易的承诺</w:t>
            </w:r>
          </w:p>
          <w:p w14:paraId="04B5D41E" w14:textId="77777777" w:rsidR="0004337D" w:rsidRPr="00E022B2" w:rsidRDefault="0004337D" w:rsidP="0004337D">
            <w:pPr>
              <w:widowControl/>
              <w:spacing w:line="560" w:lineRule="exact"/>
              <w:rPr>
                <w:rFonts w:ascii="Times New Roman" w:eastAsia="仿宋" w:hAnsi="Times New Roman" w:cs="Times New Roman"/>
                <w:kern w:val="0"/>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资金占用的承诺</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业绩承诺及补偿安排</w:t>
            </w:r>
            <w:r w:rsidRPr="00E022B2">
              <w:rPr>
                <w:rFonts w:ascii="Times New Roman" w:eastAsia="仿宋" w:hAnsi="Times New Roman" w:cs="Times New Roman"/>
                <w:kern w:val="0"/>
                <w:sz w:val="24"/>
                <w:szCs w:val="24"/>
              </w:rPr>
              <w:t xml:space="preserve">  </w:t>
            </w:r>
          </w:p>
          <w:p w14:paraId="331025FC" w14:textId="4E973E3E" w:rsidR="00EA3040" w:rsidRPr="00E022B2" w:rsidRDefault="0004337D" w:rsidP="0004337D">
            <w:pPr>
              <w:widowControl/>
              <w:spacing w:line="560" w:lineRule="exact"/>
              <w:jc w:val="left"/>
              <w:rPr>
                <w:rFonts w:ascii="Times New Roman" w:eastAsia="仿宋" w:hAnsi="Times New Roman" w:cs="Times New Roman"/>
                <w:sz w:val="24"/>
                <w:szCs w:val="24"/>
              </w:rPr>
            </w:pP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股份增减持承诺</w:t>
            </w:r>
            <w:r w:rsidRPr="00E022B2">
              <w:rPr>
                <w:rFonts w:ascii="Times New Roman" w:eastAsia="仿宋" w:hAnsi="Times New Roman" w:cs="Times New Roman"/>
                <w:kern w:val="0"/>
                <w:sz w:val="24"/>
                <w:szCs w:val="24"/>
              </w:rPr>
              <w:t xml:space="preserve">          </w:t>
            </w:r>
            <w:r w:rsidRPr="00E022B2">
              <w:rPr>
                <w:rFonts w:ascii="Segoe UI Symbol" w:eastAsia="仿宋" w:hAnsi="Segoe UI Symbol" w:cs="Segoe UI Symbol"/>
                <w:kern w:val="0"/>
                <w:sz w:val="24"/>
                <w:szCs w:val="24"/>
              </w:rPr>
              <w:t>☐</w:t>
            </w:r>
            <w:r w:rsidRPr="00E022B2">
              <w:rPr>
                <w:rFonts w:ascii="Times New Roman" w:eastAsia="仿宋" w:hAnsi="Times New Roman" w:cs="Times New Roman"/>
                <w:kern w:val="0"/>
                <w:sz w:val="24"/>
                <w:szCs w:val="24"/>
              </w:rPr>
              <w:t>其他承诺</w:t>
            </w:r>
            <w:r w:rsidRPr="00E022B2">
              <w:rPr>
                <w:rFonts w:ascii="Times New Roman" w:eastAsia="仿宋" w:hAnsi="Times New Roman" w:cs="Times New Roman"/>
                <w:color w:val="FF0000"/>
                <w:kern w:val="0"/>
                <w:sz w:val="24"/>
                <w:szCs w:val="24"/>
              </w:rPr>
              <w:t>（）</w:t>
            </w:r>
          </w:p>
        </w:tc>
      </w:tr>
      <w:tr w:rsidR="00EA3040" w:rsidRPr="00E022B2" w14:paraId="795222C2" w14:textId="77777777" w:rsidTr="00914512">
        <w:trPr>
          <w:trHeight w:val="212"/>
        </w:trPr>
        <w:tc>
          <w:tcPr>
            <w:tcW w:w="2376" w:type="dxa"/>
          </w:tcPr>
          <w:p w14:paraId="1AA5E1DA" w14:textId="77777777" w:rsidR="00EA3040" w:rsidRPr="00E022B2" w:rsidRDefault="00EA3040" w:rsidP="00914512">
            <w:pPr>
              <w:spacing w:line="560" w:lineRule="exact"/>
              <w:jc w:val="center"/>
              <w:rPr>
                <w:rFonts w:ascii="Times New Roman" w:eastAsia="仿宋" w:hAnsi="Times New Roman" w:cs="Times New Roman"/>
                <w:b/>
                <w:sz w:val="24"/>
                <w:szCs w:val="24"/>
              </w:rPr>
            </w:pPr>
            <w:r w:rsidRPr="00E022B2">
              <w:rPr>
                <w:rFonts w:ascii="Times New Roman" w:eastAsia="仿宋" w:hAnsi="Times New Roman" w:cs="Times New Roman"/>
                <w:b/>
                <w:sz w:val="24"/>
                <w:szCs w:val="24"/>
              </w:rPr>
              <w:t>承诺开始日期</w:t>
            </w:r>
          </w:p>
        </w:tc>
        <w:tc>
          <w:tcPr>
            <w:tcW w:w="5954" w:type="dxa"/>
          </w:tcPr>
          <w:p w14:paraId="68D61E37" w14:textId="77777777" w:rsidR="00EA3040" w:rsidRPr="00E022B2" w:rsidRDefault="00EA3040" w:rsidP="00914512">
            <w:pPr>
              <w:spacing w:line="560" w:lineRule="exact"/>
              <w:rPr>
                <w:rFonts w:ascii="Times New Roman" w:eastAsia="仿宋" w:hAnsi="Times New Roman" w:cs="Times New Roman"/>
                <w:color w:val="FF0000"/>
                <w:sz w:val="24"/>
                <w:szCs w:val="24"/>
              </w:rPr>
            </w:pPr>
            <w:r w:rsidRPr="00E022B2">
              <w:rPr>
                <w:rFonts w:ascii="Times New Roman" w:eastAsia="仿宋" w:hAnsi="Times New Roman" w:cs="Times New Roman"/>
                <w:color w:val="FF0000"/>
                <w:sz w:val="24"/>
                <w:szCs w:val="24"/>
              </w:rPr>
              <w:t>（年</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sz w:val="24"/>
                <w:szCs w:val="24"/>
              </w:rPr>
              <w:t>月</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sz w:val="24"/>
                <w:szCs w:val="24"/>
              </w:rPr>
              <w:t>日）</w:t>
            </w:r>
          </w:p>
        </w:tc>
      </w:tr>
      <w:tr w:rsidR="002C3944" w:rsidRPr="00E022B2" w14:paraId="4215BA88" w14:textId="77777777" w:rsidTr="00914512">
        <w:trPr>
          <w:trHeight w:val="212"/>
        </w:trPr>
        <w:tc>
          <w:tcPr>
            <w:tcW w:w="2376" w:type="dxa"/>
          </w:tcPr>
          <w:p w14:paraId="403C1AFF" w14:textId="184BBB90" w:rsidR="002C3944" w:rsidRPr="00E022B2" w:rsidRDefault="002C3944" w:rsidP="00914512">
            <w:pPr>
              <w:spacing w:line="560" w:lineRule="exact"/>
              <w:jc w:val="center"/>
              <w:rPr>
                <w:rFonts w:ascii="Times New Roman" w:eastAsia="仿宋" w:hAnsi="Times New Roman" w:cs="Times New Roman"/>
                <w:b/>
                <w:sz w:val="24"/>
                <w:szCs w:val="24"/>
              </w:rPr>
            </w:pPr>
            <w:r w:rsidRPr="00E022B2">
              <w:rPr>
                <w:rFonts w:ascii="Times New Roman" w:eastAsia="仿宋" w:hAnsi="Times New Roman" w:cs="Times New Roman"/>
                <w:b/>
                <w:sz w:val="24"/>
                <w:szCs w:val="24"/>
              </w:rPr>
              <w:t>承诺有效期</w:t>
            </w:r>
          </w:p>
        </w:tc>
        <w:tc>
          <w:tcPr>
            <w:tcW w:w="5954" w:type="dxa"/>
          </w:tcPr>
          <w:p w14:paraId="5CE46C25" w14:textId="57BB29DF" w:rsidR="002C3944" w:rsidRPr="00E022B2" w:rsidRDefault="002C3944" w:rsidP="00914512">
            <w:pPr>
              <w:spacing w:line="560" w:lineRule="exact"/>
              <w:rPr>
                <w:rFonts w:ascii="Times New Roman" w:eastAsia="仿宋" w:hAnsi="Times New Roman" w:cs="Times New Roman"/>
                <w:color w:val="FF0000"/>
                <w:sz w:val="24"/>
                <w:szCs w:val="24"/>
              </w:rPr>
            </w:pPr>
            <w:r w:rsidRPr="00E022B2">
              <w:rPr>
                <w:rFonts w:ascii="Times New Roman" w:eastAsia="仿宋" w:hAnsi="Times New Roman" w:cs="Times New Roman"/>
                <w:color w:val="FF0000"/>
                <w:sz w:val="24"/>
                <w:szCs w:val="24"/>
              </w:rPr>
              <w:t>（</w:t>
            </w:r>
            <w:r w:rsidR="00330F03" w:rsidRPr="00E022B2">
              <w:rPr>
                <w:rFonts w:ascii="Times New Roman" w:eastAsia="仿宋" w:hAnsi="Times New Roman" w:cs="Times New Roman"/>
                <w:color w:val="FF0000"/>
                <w:sz w:val="24"/>
                <w:szCs w:val="24"/>
              </w:rPr>
              <w:t>年</w:t>
            </w:r>
            <w:r w:rsidR="00330F03" w:rsidRPr="00E022B2">
              <w:rPr>
                <w:rFonts w:ascii="Times New Roman" w:eastAsia="仿宋" w:hAnsi="Times New Roman" w:cs="Times New Roman"/>
                <w:color w:val="FF0000"/>
                <w:sz w:val="24"/>
                <w:szCs w:val="24"/>
              </w:rPr>
              <w:t>/</w:t>
            </w:r>
            <w:r w:rsidR="00330F03" w:rsidRPr="00E022B2">
              <w:rPr>
                <w:rFonts w:ascii="Times New Roman" w:eastAsia="仿宋" w:hAnsi="Times New Roman" w:cs="Times New Roman"/>
                <w:color w:val="FF0000"/>
                <w:sz w:val="24"/>
                <w:szCs w:val="24"/>
              </w:rPr>
              <w:t>月</w:t>
            </w:r>
            <w:r w:rsidRPr="00E022B2">
              <w:rPr>
                <w:rFonts w:ascii="Times New Roman" w:eastAsia="仿宋" w:hAnsi="Times New Roman" w:cs="Times New Roman"/>
                <w:color w:val="FF0000"/>
                <w:sz w:val="24"/>
                <w:szCs w:val="24"/>
              </w:rPr>
              <w:t>）</w:t>
            </w:r>
          </w:p>
        </w:tc>
      </w:tr>
      <w:tr w:rsidR="00EA3040" w:rsidRPr="00E022B2" w14:paraId="2922948A" w14:textId="77777777" w:rsidTr="00914512">
        <w:trPr>
          <w:trHeight w:val="212"/>
        </w:trPr>
        <w:tc>
          <w:tcPr>
            <w:tcW w:w="2376" w:type="dxa"/>
          </w:tcPr>
          <w:p w14:paraId="5F0C5334" w14:textId="77777777" w:rsidR="00EA3040" w:rsidRPr="00E022B2" w:rsidRDefault="00EA3040" w:rsidP="00914512">
            <w:pPr>
              <w:spacing w:line="560" w:lineRule="exact"/>
              <w:jc w:val="center"/>
              <w:rPr>
                <w:rFonts w:ascii="Times New Roman" w:eastAsia="仿宋" w:hAnsi="Times New Roman" w:cs="Times New Roman"/>
                <w:b/>
                <w:sz w:val="24"/>
                <w:szCs w:val="24"/>
              </w:rPr>
            </w:pPr>
            <w:r w:rsidRPr="00E022B2">
              <w:rPr>
                <w:rFonts w:ascii="Times New Roman" w:eastAsia="仿宋" w:hAnsi="Times New Roman" w:cs="Times New Roman"/>
                <w:b/>
                <w:sz w:val="24"/>
                <w:szCs w:val="24"/>
              </w:rPr>
              <w:t>承诺履行期限</w:t>
            </w:r>
          </w:p>
        </w:tc>
        <w:tc>
          <w:tcPr>
            <w:tcW w:w="5954" w:type="dxa"/>
          </w:tcPr>
          <w:p w14:paraId="76E0CCED" w14:textId="77777777" w:rsidR="00EA3040" w:rsidRPr="00E022B2" w:rsidRDefault="00EA3040" w:rsidP="00914512">
            <w:pPr>
              <w:spacing w:line="560" w:lineRule="exact"/>
              <w:rPr>
                <w:rFonts w:ascii="Times New Roman" w:eastAsia="仿宋" w:hAnsi="Times New Roman" w:cs="Times New Roman"/>
                <w:sz w:val="24"/>
                <w:szCs w:val="24"/>
              </w:rPr>
            </w:pPr>
            <w:r w:rsidRPr="00E022B2">
              <w:rPr>
                <w:rFonts w:ascii="Times New Roman" w:eastAsia="仿宋" w:hAnsi="Times New Roman" w:cs="Times New Roman"/>
                <w:color w:val="FF0000"/>
                <w:sz w:val="24"/>
                <w:szCs w:val="24"/>
              </w:rPr>
              <w:t>（年</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FF0000"/>
                <w:sz w:val="24"/>
                <w:szCs w:val="24"/>
              </w:rPr>
              <w:t>月）</w:t>
            </w:r>
          </w:p>
        </w:tc>
      </w:tr>
      <w:tr w:rsidR="00EA3040" w:rsidRPr="00E022B2" w14:paraId="434D290D" w14:textId="77777777" w:rsidTr="00914512">
        <w:trPr>
          <w:trHeight w:val="288"/>
        </w:trPr>
        <w:tc>
          <w:tcPr>
            <w:tcW w:w="2376" w:type="dxa"/>
          </w:tcPr>
          <w:p w14:paraId="2EA9301A" w14:textId="77777777" w:rsidR="00EA3040" w:rsidRPr="00E022B2" w:rsidDel="00790BEF" w:rsidRDefault="00EA3040" w:rsidP="00914512">
            <w:pPr>
              <w:spacing w:line="560" w:lineRule="exact"/>
              <w:jc w:val="center"/>
              <w:rPr>
                <w:rFonts w:ascii="Times New Roman" w:eastAsia="仿宋" w:hAnsi="Times New Roman" w:cs="Times New Roman"/>
                <w:b/>
                <w:sz w:val="24"/>
                <w:szCs w:val="24"/>
              </w:rPr>
            </w:pPr>
            <w:r w:rsidRPr="00E022B2">
              <w:rPr>
                <w:rFonts w:ascii="Times New Roman" w:eastAsia="仿宋" w:hAnsi="Times New Roman" w:cs="Times New Roman"/>
                <w:b/>
                <w:sz w:val="24"/>
                <w:szCs w:val="24"/>
              </w:rPr>
              <w:t>承诺结束日期</w:t>
            </w:r>
          </w:p>
        </w:tc>
        <w:tc>
          <w:tcPr>
            <w:tcW w:w="5954" w:type="dxa"/>
          </w:tcPr>
          <w:p w14:paraId="2BA7113D" w14:textId="47410C21" w:rsidR="00EA3040" w:rsidRPr="00E022B2" w:rsidRDefault="00DB3ADB" w:rsidP="00914512">
            <w:pPr>
              <w:spacing w:line="560" w:lineRule="exact"/>
              <w:rPr>
                <w:rFonts w:ascii="Times New Roman" w:eastAsia="仿宋" w:hAnsi="Times New Roman" w:cs="Times New Roman"/>
                <w:sz w:val="24"/>
                <w:szCs w:val="24"/>
              </w:rPr>
            </w:pPr>
            <w:r w:rsidRPr="00E022B2">
              <w:rPr>
                <w:rFonts w:ascii="Times New Roman" w:eastAsia="仿宋" w:hAnsi="Times New Roman" w:cs="Times New Roman"/>
                <w:color w:val="FF0000"/>
                <w:sz w:val="24"/>
                <w:szCs w:val="24"/>
              </w:rPr>
              <w:t>（</w:t>
            </w:r>
            <w:r w:rsidR="00EA3040" w:rsidRPr="00E022B2">
              <w:rPr>
                <w:rFonts w:ascii="Times New Roman" w:eastAsia="仿宋" w:hAnsi="Times New Roman" w:cs="Times New Roman"/>
                <w:color w:val="FF0000"/>
                <w:sz w:val="24"/>
                <w:szCs w:val="24"/>
              </w:rPr>
              <w:t>年</w:t>
            </w:r>
            <w:r w:rsidR="00EA3040" w:rsidRPr="00E022B2">
              <w:rPr>
                <w:rFonts w:ascii="Times New Roman" w:eastAsia="仿宋" w:hAnsi="Times New Roman" w:cs="Times New Roman"/>
                <w:color w:val="FF0000"/>
                <w:sz w:val="24"/>
                <w:szCs w:val="24"/>
              </w:rPr>
              <w:t>/</w:t>
            </w:r>
            <w:r w:rsidR="00EA3040" w:rsidRPr="00E022B2">
              <w:rPr>
                <w:rFonts w:ascii="Times New Roman" w:eastAsia="仿宋" w:hAnsi="Times New Roman" w:cs="Times New Roman"/>
                <w:color w:val="FF0000"/>
                <w:sz w:val="24"/>
                <w:szCs w:val="24"/>
              </w:rPr>
              <w:t>月</w:t>
            </w:r>
            <w:r w:rsidR="00EA3040" w:rsidRPr="00E022B2">
              <w:rPr>
                <w:rFonts w:ascii="Times New Roman" w:eastAsia="仿宋" w:hAnsi="Times New Roman" w:cs="Times New Roman"/>
                <w:color w:val="FF0000"/>
                <w:sz w:val="24"/>
                <w:szCs w:val="24"/>
              </w:rPr>
              <w:t>/</w:t>
            </w:r>
            <w:r w:rsidR="00EA3040" w:rsidRPr="00E022B2">
              <w:rPr>
                <w:rFonts w:ascii="Times New Roman" w:eastAsia="仿宋" w:hAnsi="Times New Roman" w:cs="Times New Roman"/>
                <w:color w:val="FF0000"/>
                <w:sz w:val="24"/>
                <w:szCs w:val="24"/>
              </w:rPr>
              <w:t>日）</w:t>
            </w:r>
          </w:p>
        </w:tc>
      </w:tr>
    </w:tbl>
    <w:p w14:paraId="022CB40A"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二、承诺事项概况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0B86ED56" w14:textId="77777777" w:rsidTr="00914512">
        <w:tc>
          <w:tcPr>
            <w:tcW w:w="8296" w:type="dxa"/>
            <w:shd w:val="clear" w:color="auto" w:fill="auto"/>
          </w:tcPr>
          <w:p w14:paraId="08038EB8"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说明承诺事项的概况。包括但不限于：承诺主体（及其与挂牌公司关系）、承诺事项内容等。</w:t>
            </w:r>
          </w:p>
        </w:tc>
      </w:tr>
    </w:tbl>
    <w:p w14:paraId="524BA119"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三、关于承诺事项履行完毕的说明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78D8E66F" w14:textId="77777777" w:rsidTr="00914512">
        <w:tc>
          <w:tcPr>
            <w:tcW w:w="8296" w:type="dxa"/>
            <w:shd w:val="clear" w:color="auto" w:fill="auto"/>
          </w:tcPr>
          <w:p w14:paraId="3A7014C0"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说明承诺事项履行完毕的相关情况。包括但不限于：承诺事项履行过程，履行完毕的时间、方式等情况。</w:t>
            </w:r>
          </w:p>
        </w:tc>
      </w:tr>
    </w:tbl>
    <w:p w14:paraId="340D249D"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四、其他说明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A3040" w:rsidRPr="00E022B2" w14:paraId="4B008D41" w14:textId="77777777" w:rsidTr="00914512">
        <w:trPr>
          <w:trHeight w:val="274"/>
        </w:trPr>
        <w:tc>
          <w:tcPr>
            <w:tcW w:w="8296" w:type="dxa"/>
            <w:shd w:val="clear" w:color="auto" w:fill="auto"/>
          </w:tcPr>
          <w:p w14:paraId="77427146" w14:textId="77777777" w:rsidR="00EA3040" w:rsidRPr="00E022B2" w:rsidRDefault="00EA3040" w:rsidP="0091451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公司董事会认为有助于说明事件实质的其他内容。</w:t>
            </w:r>
          </w:p>
        </w:tc>
      </w:tr>
    </w:tbl>
    <w:p w14:paraId="6F37D625" w14:textId="77777777" w:rsidR="00EA3040" w:rsidRPr="00E022B2" w:rsidRDefault="00EA3040" w:rsidP="0091451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五、备查文件</w:t>
      </w:r>
    </w:p>
    <w:p w14:paraId="4C1F39FC" w14:textId="77777777" w:rsidR="00EA3040" w:rsidRPr="00E022B2" w:rsidRDefault="00EA3040" w:rsidP="001660C1">
      <w:pPr>
        <w:pStyle w:val="a3"/>
        <w:numPr>
          <w:ilvl w:val="0"/>
          <w:numId w:val="25"/>
        </w:numPr>
        <w:adjustRightInd w:val="0"/>
        <w:snapToGrid w:val="0"/>
        <w:spacing w:line="560" w:lineRule="exact"/>
        <w:ind w:firstLineChars="0"/>
        <w:rPr>
          <w:rFonts w:eastAsia="仿宋"/>
          <w:sz w:val="32"/>
          <w:szCs w:val="32"/>
        </w:rPr>
      </w:pPr>
      <w:r w:rsidRPr="00E022B2">
        <w:rPr>
          <w:rFonts w:eastAsia="仿宋"/>
          <w:sz w:val="32"/>
          <w:szCs w:val="32"/>
        </w:rPr>
        <w:t>承诺书</w:t>
      </w:r>
      <w:r w:rsidRPr="00E022B2">
        <w:rPr>
          <w:rFonts w:eastAsia="仿宋"/>
          <w:color w:val="FF0000"/>
          <w:sz w:val="32"/>
          <w:szCs w:val="32"/>
        </w:rPr>
        <w:t>（如有）</w:t>
      </w:r>
      <w:r w:rsidRPr="00E022B2">
        <w:rPr>
          <w:rFonts w:eastAsia="仿宋"/>
          <w:sz w:val="32"/>
          <w:szCs w:val="32"/>
        </w:rPr>
        <w:t>；</w:t>
      </w:r>
    </w:p>
    <w:p w14:paraId="65004BCA" w14:textId="09061290" w:rsidR="00EA3040" w:rsidRPr="00E022B2" w:rsidRDefault="00EA3040" w:rsidP="00914512">
      <w:pPr>
        <w:adjustRightInd w:val="0"/>
        <w:snapToGrid w:val="0"/>
        <w:spacing w:line="560" w:lineRule="exact"/>
        <w:ind w:left="640"/>
        <w:rPr>
          <w:rFonts w:ascii="Times New Roman" w:eastAsia="仿宋" w:hAnsi="Times New Roman" w:cs="Times New Roman"/>
          <w:sz w:val="32"/>
          <w:szCs w:val="32"/>
        </w:rPr>
      </w:pPr>
      <w:r w:rsidRPr="00E022B2">
        <w:rPr>
          <w:rFonts w:ascii="Times New Roman" w:eastAsia="仿宋" w:hAnsi="Times New Roman" w:cs="Times New Roman"/>
          <w:sz w:val="32"/>
          <w:szCs w:val="32"/>
        </w:rPr>
        <w:t>（二）其他文件</w:t>
      </w:r>
      <w:r w:rsidRPr="00E022B2">
        <w:rPr>
          <w:rFonts w:ascii="Times New Roman" w:eastAsia="仿宋" w:hAnsi="Times New Roman" w:cs="Times New Roman"/>
          <w:color w:val="FF0000"/>
          <w:sz w:val="32"/>
          <w:szCs w:val="32"/>
        </w:rPr>
        <w:t>（如有）</w:t>
      </w:r>
      <w:r w:rsidR="00E477EB" w:rsidRPr="00E022B2">
        <w:rPr>
          <w:rFonts w:ascii="Times New Roman" w:eastAsia="仿宋" w:hAnsi="Times New Roman" w:cs="Times New Roman"/>
          <w:sz w:val="32"/>
          <w:szCs w:val="32"/>
        </w:rPr>
        <w:t>。</w:t>
      </w:r>
    </w:p>
    <w:p w14:paraId="78E99DB0" w14:textId="130B0DB8" w:rsidR="00EA3040" w:rsidRPr="00E022B2" w:rsidRDefault="00EA3040" w:rsidP="00914512">
      <w:pPr>
        <w:spacing w:line="560" w:lineRule="exact"/>
        <w:ind w:firstLineChars="2700" w:firstLine="8640"/>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35535E0D" w14:textId="22724448" w:rsidR="0078148C" w:rsidRPr="00E022B2" w:rsidRDefault="00EA3040" w:rsidP="00914512">
      <w:pPr>
        <w:spacing w:line="560" w:lineRule="exact"/>
        <w:jc w:val="righ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14B2336F" w14:textId="77777777" w:rsidR="0078148C" w:rsidRPr="00E022B2" w:rsidRDefault="0078148C">
      <w:pPr>
        <w:widowControl/>
        <w:jc w:val="lef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br w:type="page"/>
      </w:r>
    </w:p>
    <w:p w14:paraId="0F04753A" w14:textId="77777777" w:rsidR="00AE58DF" w:rsidRDefault="00AE58DF" w:rsidP="00EF3836">
      <w:pPr>
        <w:pStyle w:val="10"/>
        <w:snapToGrid w:val="0"/>
        <w:spacing w:line="560" w:lineRule="exact"/>
        <w:jc w:val="center"/>
        <w:rPr>
          <w:rFonts w:eastAsia="方正大标宋简体"/>
          <w:b w:val="0"/>
          <w:kern w:val="0"/>
          <w:lang w:val="en-US" w:eastAsia="zh-CN"/>
        </w:rPr>
        <w:sectPr w:rsidR="00AE58DF" w:rsidSect="00192979">
          <w:pgSz w:w="11906" w:h="16838"/>
          <w:pgMar w:top="1440" w:right="1800" w:bottom="1440" w:left="1800" w:header="851" w:footer="992" w:gutter="0"/>
          <w:pgNumType w:fmt="numberInDash"/>
          <w:cols w:space="425"/>
          <w:docGrid w:type="lines" w:linePitch="312"/>
        </w:sectPr>
      </w:pPr>
      <w:bookmarkStart w:id="220" w:name="_Toc13401898"/>
    </w:p>
    <w:p w14:paraId="0E6824E0" w14:textId="63109A83" w:rsidR="00F26B6B" w:rsidRPr="00E022B2" w:rsidRDefault="00F854E4" w:rsidP="00EF3836">
      <w:pPr>
        <w:pStyle w:val="10"/>
        <w:snapToGrid w:val="0"/>
        <w:spacing w:line="560" w:lineRule="exact"/>
        <w:jc w:val="center"/>
        <w:rPr>
          <w:rFonts w:eastAsia="方正大标宋简体"/>
          <w:b w:val="0"/>
          <w:kern w:val="0"/>
          <w:lang w:val="en-US" w:eastAsia="zh-CN"/>
        </w:rPr>
      </w:pPr>
      <w:bookmarkStart w:id="221" w:name="_Toc53420142"/>
      <w:r w:rsidRPr="00E022B2">
        <w:rPr>
          <w:rFonts w:eastAsia="方正大标宋简体"/>
          <w:b w:val="0"/>
          <w:kern w:val="0"/>
          <w:lang w:val="en-US" w:eastAsia="zh-CN"/>
        </w:rPr>
        <w:lastRenderedPageBreak/>
        <w:t>第</w:t>
      </w:r>
      <w:r w:rsidRPr="00E022B2">
        <w:rPr>
          <w:rFonts w:eastAsia="方正大标宋简体"/>
          <w:b w:val="0"/>
          <w:kern w:val="0"/>
          <w:lang w:val="en-US" w:eastAsia="zh-CN"/>
        </w:rPr>
        <w:t>35</w:t>
      </w:r>
      <w:r w:rsidRPr="00E022B2">
        <w:rPr>
          <w:rFonts w:eastAsia="方正大标宋简体"/>
          <w:b w:val="0"/>
          <w:kern w:val="0"/>
          <w:lang w:val="en-US" w:eastAsia="zh-CN"/>
        </w:rPr>
        <w:t>号</w:t>
      </w:r>
      <w:r w:rsidRPr="00E022B2">
        <w:rPr>
          <w:rFonts w:eastAsia="方正大标宋简体"/>
          <w:b w:val="0"/>
          <w:kern w:val="0"/>
          <w:lang w:val="en-US" w:eastAsia="zh-CN"/>
        </w:rPr>
        <w:t xml:space="preserve">  </w:t>
      </w:r>
      <w:r w:rsidR="00F26B6B" w:rsidRPr="00E022B2">
        <w:rPr>
          <w:rFonts w:eastAsia="方正大标宋简体"/>
          <w:b w:val="0"/>
          <w:kern w:val="0"/>
          <w:lang w:val="en-US" w:eastAsia="zh-CN"/>
        </w:rPr>
        <w:t>挂牌公司</w:t>
      </w:r>
      <w:r w:rsidR="00AC52FC" w:rsidRPr="00E022B2">
        <w:rPr>
          <w:rFonts w:eastAsia="方正大标宋简体"/>
          <w:b w:val="0"/>
          <w:kern w:val="0"/>
          <w:lang w:val="en-US" w:eastAsia="zh-CN"/>
        </w:rPr>
        <w:t>股票交易</w:t>
      </w:r>
      <w:r w:rsidR="00F26B6B" w:rsidRPr="00E022B2">
        <w:rPr>
          <w:rFonts w:eastAsia="方正大标宋简体"/>
          <w:b w:val="0"/>
          <w:kern w:val="0"/>
          <w:lang w:val="en-US" w:eastAsia="zh-CN"/>
        </w:rPr>
        <w:t>被实行风险警示公告格式模板</w:t>
      </w:r>
      <w:bookmarkEnd w:id="220"/>
      <w:bookmarkEnd w:id="221"/>
    </w:p>
    <w:p w14:paraId="4C5B6E21" w14:textId="77777777" w:rsidR="00F26B6B" w:rsidRPr="00E022B2" w:rsidRDefault="00F26B6B" w:rsidP="00F26B6B">
      <w:pPr>
        <w:snapToGrid w:val="0"/>
        <w:spacing w:line="560" w:lineRule="exact"/>
        <w:rPr>
          <w:rFonts w:ascii="Times New Roman" w:eastAsia="仿宋" w:hAnsi="Times New Roman" w:cs="Times New Roman"/>
          <w:sz w:val="32"/>
          <w:szCs w:val="32"/>
        </w:rPr>
      </w:pPr>
    </w:p>
    <w:p w14:paraId="6A9CD023" w14:textId="77777777" w:rsidR="00F26B6B" w:rsidRPr="00E022B2" w:rsidRDefault="00F26B6B" w:rsidP="00F26B6B">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1CE9BAFD" w14:textId="77777777" w:rsidR="00F26B6B" w:rsidRPr="00E022B2" w:rsidRDefault="00F26B6B" w:rsidP="00F26B6B">
      <w:pPr>
        <w:snapToGrid w:val="0"/>
        <w:spacing w:line="560" w:lineRule="exact"/>
        <w:rPr>
          <w:rFonts w:ascii="Times New Roman" w:eastAsia="仿宋" w:hAnsi="Times New Roman" w:cs="Times New Roman"/>
          <w:sz w:val="32"/>
          <w:szCs w:val="32"/>
        </w:rPr>
      </w:pPr>
    </w:p>
    <w:p w14:paraId="4DB74171" w14:textId="28A330BB" w:rsidR="00F26B6B" w:rsidRPr="00E022B2" w:rsidRDefault="00F26B6B" w:rsidP="00F26B6B">
      <w:pPr>
        <w:autoSpaceDE w:val="0"/>
        <w:autoSpaceDN w:val="0"/>
        <w:adjustRightInd w:val="0"/>
        <w:spacing w:line="640" w:lineRule="exact"/>
        <w:jc w:val="center"/>
        <w:textAlignment w:val="center"/>
        <w:rPr>
          <w:rFonts w:ascii="Times New Roman" w:eastAsia="方正大标宋简体" w:hAnsi="Times New Roman" w:cs="Times New Roman"/>
          <w:bCs/>
          <w:color w:val="000000"/>
          <w:kern w:val="0"/>
          <w:sz w:val="44"/>
          <w:szCs w:val="44"/>
          <w:lang w:val="x-none"/>
        </w:rPr>
      </w:pPr>
      <w:r w:rsidRPr="00E022B2">
        <w:rPr>
          <w:rFonts w:ascii="Times New Roman" w:eastAsia="方正大标宋简体" w:hAnsi="Times New Roman" w:cs="Times New Roman"/>
          <w:color w:val="000000"/>
          <w:kern w:val="0"/>
          <w:sz w:val="44"/>
          <w:szCs w:val="44"/>
          <w:lang w:val="zh-CN"/>
        </w:rPr>
        <w:t>XXXX</w:t>
      </w:r>
      <w:r w:rsidRPr="00E022B2">
        <w:rPr>
          <w:rFonts w:ascii="Times New Roman" w:eastAsia="方正大标宋简体" w:hAnsi="Times New Roman" w:cs="Times New Roman"/>
          <w:color w:val="000000"/>
          <w:kern w:val="0"/>
          <w:sz w:val="44"/>
          <w:szCs w:val="44"/>
          <w:lang w:val="zh-CN"/>
        </w:rPr>
        <w:t>公司关于</w:t>
      </w:r>
      <w:r w:rsidR="00AC52FC" w:rsidRPr="00E022B2">
        <w:rPr>
          <w:rFonts w:ascii="Times New Roman" w:eastAsia="方正大标宋简体" w:hAnsi="Times New Roman" w:cs="Times New Roman"/>
          <w:bCs/>
          <w:color w:val="000000"/>
          <w:kern w:val="0"/>
          <w:sz w:val="44"/>
          <w:szCs w:val="44"/>
          <w:lang w:val="x-none"/>
        </w:rPr>
        <w:t>股票交易</w:t>
      </w:r>
      <w:r w:rsidRPr="00E022B2">
        <w:rPr>
          <w:rFonts w:ascii="Times New Roman" w:eastAsia="方正大标宋简体" w:hAnsi="Times New Roman" w:cs="Times New Roman"/>
          <w:bCs/>
          <w:color w:val="000000"/>
          <w:kern w:val="0"/>
          <w:sz w:val="44"/>
          <w:szCs w:val="44"/>
          <w:lang w:val="x-none"/>
        </w:rPr>
        <w:t>被实行风险警示的提示性</w:t>
      </w:r>
      <w:r w:rsidRPr="00E022B2">
        <w:rPr>
          <w:rFonts w:ascii="Times New Roman" w:eastAsia="方正大标宋简体" w:hAnsi="Times New Roman" w:cs="Times New Roman"/>
          <w:color w:val="000000"/>
          <w:kern w:val="0"/>
          <w:sz w:val="44"/>
          <w:szCs w:val="44"/>
          <w:lang w:val="zh-CN"/>
        </w:rPr>
        <w:t>公告</w:t>
      </w:r>
    </w:p>
    <w:p w14:paraId="0A567B79" w14:textId="77777777" w:rsidR="00F26B6B" w:rsidRPr="00E022B2" w:rsidRDefault="00F26B6B" w:rsidP="00F26B6B">
      <w:pPr>
        <w:rPr>
          <w:rFonts w:ascii="Times New Roman" w:hAnsi="Times New Roman" w:cs="Times New Roman"/>
        </w:rPr>
      </w:pPr>
      <w:r w:rsidRPr="00E022B2">
        <w:rPr>
          <w:rFonts w:ascii="Times New Roman" w:eastAsia="方正大标宋简体" w:hAnsi="Times New Roman" w:cs="Times New Roman"/>
          <w:noProof/>
          <w:color w:val="000000"/>
          <w:kern w:val="0"/>
          <w:sz w:val="44"/>
          <w:szCs w:val="44"/>
        </w:rPr>
        <mc:AlternateContent>
          <mc:Choice Requires="wps">
            <w:drawing>
              <wp:anchor distT="45720" distB="45720" distL="114300" distR="114300" simplePos="0" relativeHeight="251663360" behindDoc="0" locked="0" layoutInCell="1" allowOverlap="1" wp14:anchorId="4A4B48BC" wp14:editId="45323062">
                <wp:simplePos x="0" y="0"/>
                <wp:positionH relativeFrom="margin">
                  <wp:posOffset>0</wp:posOffset>
                </wp:positionH>
                <wp:positionV relativeFrom="paragraph">
                  <wp:posOffset>382270</wp:posOffset>
                </wp:positionV>
                <wp:extent cx="5581650" cy="1571625"/>
                <wp:effectExtent l="0" t="0" r="19050" b="28575"/>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71625"/>
                        </a:xfrm>
                        <a:prstGeom prst="rect">
                          <a:avLst/>
                        </a:prstGeom>
                        <a:solidFill>
                          <a:srgbClr val="FFFFFF"/>
                        </a:solidFill>
                        <a:ln w="9525">
                          <a:solidFill>
                            <a:srgbClr val="000000"/>
                          </a:solidFill>
                          <a:miter lim="800000"/>
                          <a:headEnd/>
                          <a:tailEnd/>
                        </a:ln>
                      </wps:spPr>
                      <wps:txbx>
                        <w:txbxContent>
                          <w:p w14:paraId="4E81744B" w14:textId="77777777" w:rsidR="00B20CD5" w:rsidRPr="00E84AD5" w:rsidRDefault="00B20CD5" w:rsidP="00F26B6B">
                            <w:pPr>
                              <w:autoSpaceDE w:val="0"/>
                              <w:autoSpaceDN w:val="0"/>
                              <w:adjustRightInd w:val="0"/>
                              <w:spacing w:line="560" w:lineRule="exact"/>
                              <w:ind w:firstLineChars="200" w:firstLine="480"/>
                              <w:jc w:val="left"/>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575741AD" w14:textId="77777777" w:rsidR="00B20CD5" w:rsidRPr="00E84AD5" w:rsidRDefault="00B20CD5" w:rsidP="00F26B6B">
                            <w:pPr>
                              <w:spacing w:line="560" w:lineRule="exact"/>
                              <w:ind w:firstLineChars="200" w:firstLine="480"/>
                              <w:jc w:val="left"/>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B48BC" id="_x0000_s1028" type="#_x0000_t202" style="position:absolute;left:0;text-align:left;margin-left:0;margin-top:30.1pt;width:439.5pt;height:123.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">
                <v:textbox>
                  <w:txbxContent>
                    <w:p w14:paraId="4E81744B" w14:textId="77777777" w:rsidR="00B20CD5" w:rsidRPr="00E84AD5" w:rsidRDefault="00B20CD5" w:rsidP="00F26B6B">
                      <w:pPr>
                        <w:autoSpaceDE w:val="0"/>
                        <w:autoSpaceDN w:val="0"/>
                        <w:adjustRightInd w:val="0"/>
                        <w:spacing w:line="560" w:lineRule="exact"/>
                        <w:ind w:firstLineChars="200" w:firstLine="480"/>
                        <w:jc w:val="left"/>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575741AD" w14:textId="77777777" w:rsidR="00B20CD5" w:rsidRPr="00E84AD5" w:rsidRDefault="00B20CD5" w:rsidP="00F26B6B">
                      <w:pPr>
                        <w:spacing w:line="560" w:lineRule="exact"/>
                        <w:ind w:firstLineChars="200" w:firstLine="480"/>
                        <w:jc w:val="left"/>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v:textbox>
                <w10:wrap type="square" anchorx="margin"/>
              </v:shape>
            </w:pict>
          </mc:Fallback>
        </mc:AlternateContent>
      </w:r>
    </w:p>
    <w:p w14:paraId="32CB8841" w14:textId="77777777" w:rsidR="00F26B6B" w:rsidRPr="00E022B2" w:rsidRDefault="00F26B6B" w:rsidP="00F26B6B">
      <w:pPr>
        <w:rPr>
          <w:rFonts w:ascii="Times New Roman" w:hAnsi="Times New Roman" w:cs="Times New Roman"/>
        </w:rPr>
      </w:pPr>
    </w:p>
    <w:p w14:paraId="45370167" w14:textId="77777777" w:rsidR="00F26B6B" w:rsidRPr="00E022B2" w:rsidRDefault="00F26B6B" w:rsidP="00F26B6B">
      <w:pPr>
        <w:ind w:firstLineChars="200" w:firstLine="643"/>
        <w:rPr>
          <w:rFonts w:ascii="Times New Roman" w:eastAsia="仿宋" w:hAnsi="Times New Roman" w:cs="Times New Roman"/>
          <w:b/>
          <w:color w:val="000000"/>
          <w:kern w:val="0"/>
          <w:sz w:val="32"/>
          <w:szCs w:val="32"/>
        </w:rPr>
      </w:pPr>
      <w:r w:rsidRPr="00E022B2">
        <w:rPr>
          <w:rFonts w:ascii="Times New Roman" w:eastAsia="仿宋" w:hAnsi="Times New Roman" w:cs="Times New Roman"/>
          <w:b/>
          <w:color w:val="000000"/>
          <w:kern w:val="0"/>
          <w:sz w:val="32"/>
          <w:szCs w:val="32"/>
        </w:rPr>
        <w:t>一、证券简称、证券代码以及实施风险警示的起始日</w:t>
      </w:r>
    </w:p>
    <w:p w14:paraId="6A3D9373" w14:textId="77777777" w:rsidR="00F26B6B" w:rsidRPr="00E022B2" w:rsidRDefault="00F26B6B" w:rsidP="00F26B6B">
      <w:pPr>
        <w:ind w:firstLineChars="200" w:firstLine="640"/>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1</w:t>
      </w:r>
      <w:r w:rsidRPr="00E022B2">
        <w:rPr>
          <w:rFonts w:ascii="Times New Roman" w:eastAsia="仿宋" w:hAnsi="Times New Roman" w:cs="Times New Roman"/>
          <w:color w:val="000000"/>
          <w:kern w:val="0"/>
          <w:sz w:val="32"/>
          <w:szCs w:val="32"/>
        </w:rPr>
        <w:t>、证券简称由</w:t>
      </w:r>
      <w:r w:rsidRPr="00E022B2">
        <w:rPr>
          <w:rFonts w:ascii="Times New Roman" w:eastAsia="仿宋" w:hAnsi="Times New Roman" w:cs="Times New Roman"/>
          <w:color w:val="000000"/>
          <w:kern w:val="0"/>
          <w:sz w:val="32"/>
          <w:szCs w:val="32"/>
        </w:rPr>
        <w:t>“XX”</w:t>
      </w:r>
      <w:r w:rsidRPr="00E022B2">
        <w:rPr>
          <w:rFonts w:ascii="Times New Roman" w:eastAsia="仿宋" w:hAnsi="Times New Roman" w:cs="Times New Roman"/>
          <w:color w:val="000000"/>
          <w:kern w:val="0"/>
          <w:sz w:val="32"/>
          <w:szCs w:val="32"/>
        </w:rPr>
        <w:t>变更为</w:t>
      </w:r>
      <w:r w:rsidRPr="00E022B2">
        <w:rPr>
          <w:rFonts w:ascii="Times New Roman" w:eastAsia="仿宋" w:hAnsi="Times New Roman" w:cs="Times New Roman"/>
          <w:color w:val="000000"/>
          <w:kern w:val="0"/>
          <w:sz w:val="32"/>
          <w:szCs w:val="32"/>
        </w:rPr>
        <w:t>“XX”</w:t>
      </w:r>
      <w:r w:rsidRPr="00E022B2">
        <w:rPr>
          <w:rFonts w:ascii="Times New Roman" w:eastAsia="仿宋" w:hAnsi="Times New Roman" w:cs="Times New Roman"/>
          <w:color w:val="000000"/>
          <w:kern w:val="0"/>
          <w:sz w:val="32"/>
          <w:szCs w:val="32"/>
        </w:rPr>
        <w:t>；</w:t>
      </w:r>
    </w:p>
    <w:p w14:paraId="574E841C" w14:textId="77777777" w:rsidR="00F26B6B" w:rsidRPr="00E022B2" w:rsidRDefault="00F26B6B" w:rsidP="00F26B6B">
      <w:pPr>
        <w:ind w:firstLineChars="200" w:firstLine="640"/>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2</w:t>
      </w:r>
      <w:r w:rsidRPr="00E022B2">
        <w:rPr>
          <w:rFonts w:ascii="Times New Roman" w:eastAsia="仿宋" w:hAnsi="Times New Roman" w:cs="Times New Roman"/>
          <w:color w:val="000000"/>
          <w:kern w:val="0"/>
          <w:sz w:val="32"/>
          <w:szCs w:val="32"/>
        </w:rPr>
        <w:t>、证券代码仍为：</w:t>
      </w:r>
      <w:r w:rsidRPr="00E022B2">
        <w:rPr>
          <w:rFonts w:ascii="Times New Roman" w:eastAsia="仿宋" w:hAnsi="Times New Roman" w:cs="Times New Roman"/>
          <w:color w:val="000000"/>
          <w:kern w:val="0"/>
          <w:sz w:val="32"/>
          <w:szCs w:val="32"/>
        </w:rPr>
        <w:t>XX</w:t>
      </w:r>
      <w:r w:rsidRPr="00E022B2">
        <w:rPr>
          <w:rFonts w:ascii="Times New Roman" w:eastAsia="仿宋" w:hAnsi="Times New Roman" w:cs="Times New Roman"/>
          <w:color w:val="000000"/>
          <w:kern w:val="0"/>
          <w:sz w:val="32"/>
          <w:szCs w:val="32"/>
        </w:rPr>
        <w:t>；</w:t>
      </w:r>
    </w:p>
    <w:p w14:paraId="7A2EFE22" w14:textId="77777777" w:rsidR="00F26B6B" w:rsidRPr="00E022B2" w:rsidRDefault="00F26B6B" w:rsidP="00F26B6B">
      <w:pPr>
        <w:ind w:firstLineChars="200" w:firstLine="640"/>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3</w:t>
      </w:r>
      <w:r w:rsidRPr="00E022B2">
        <w:rPr>
          <w:rFonts w:ascii="Times New Roman" w:eastAsia="仿宋" w:hAnsi="Times New Roman" w:cs="Times New Roman"/>
          <w:color w:val="000000"/>
          <w:kern w:val="0"/>
          <w:sz w:val="32"/>
          <w:szCs w:val="32"/>
        </w:rPr>
        <w:t>、实施风险警示的起始日：</w:t>
      </w:r>
      <w:r w:rsidRPr="00E022B2">
        <w:rPr>
          <w:rFonts w:ascii="Times New Roman" w:eastAsia="仿宋" w:hAnsi="Times New Roman" w:cs="Times New Roman"/>
          <w:color w:val="000000"/>
          <w:kern w:val="0"/>
          <w:sz w:val="32"/>
          <w:szCs w:val="32"/>
        </w:rPr>
        <w:t xml:space="preserve">XX </w:t>
      </w:r>
      <w:r w:rsidRPr="00E022B2">
        <w:rPr>
          <w:rFonts w:ascii="Times New Roman" w:eastAsia="仿宋" w:hAnsi="Times New Roman" w:cs="Times New Roman"/>
          <w:color w:val="000000"/>
          <w:kern w:val="0"/>
          <w:sz w:val="32"/>
          <w:szCs w:val="32"/>
        </w:rPr>
        <w:t>年</w:t>
      </w:r>
      <w:r w:rsidRPr="00E022B2">
        <w:rPr>
          <w:rFonts w:ascii="Times New Roman" w:eastAsia="仿宋" w:hAnsi="Times New Roman" w:cs="Times New Roman"/>
          <w:color w:val="000000"/>
          <w:kern w:val="0"/>
          <w:sz w:val="32"/>
          <w:szCs w:val="32"/>
        </w:rPr>
        <w:t xml:space="preserve">XX </w:t>
      </w:r>
      <w:r w:rsidRPr="00E022B2">
        <w:rPr>
          <w:rFonts w:ascii="Times New Roman" w:eastAsia="仿宋" w:hAnsi="Times New Roman" w:cs="Times New Roman"/>
          <w:color w:val="000000"/>
          <w:kern w:val="0"/>
          <w:sz w:val="32"/>
          <w:szCs w:val="32"/>
        </w:rPr>
        <w:t>月</w:t>
      </w:r>
      <w:r w:rsidRPr="00E022B2">
        <w:rPr>
          <w:rFonts w:ascii="Times New Roman" w:eastAsia="仿宋" w:hAnsi="Times New Roman" w:cs="Times New Roman"/>
          <w:color w:val="000000"/>
          <w:kern w:val="0"/>
          <w:sz w:val="32"/>
          <w:szCs w:val="32"/>
        </w:rPr>
        <w:t xml:space="preserve"> XX</w:t>
      </w:r>
      <w:r w:rsidRPr="00E022B2">
        <w:rPr>
          <w:rFonts w:ascii="Times New Roman" w:eastAsia="仿宋" w:hAnsi="Times New Roman" w:cs="Times New Roman"/>
          <w:color w:val="000000"/>
          <w:kern w:val="0"/>
          <w:sz w:val="32"/>
          <w:szCs w:val="32"/>
        </w:rPr>
        <w:t>日。</w:t>
      </w:r>
    </w:p>
    <w:p w14:paraId="77D867FE" w14:textId="77777777" w:rsidR="00F26B6B" w:rsidRPr="00E022B2" w:rsidRDefault="00F26B6B" w:rsidP="00F26B6B">
      <w:pPr>
        <w:ind w:firstLineChars="200" w:firstLine="643"/>
        <w:rPr>
          <w:rFonts w:ascii="Times New Roman" w:eastAsia="仿宋" w:hAnsi="Times New Roman" w:cs="Times New Roman"/>
          <w:b/>
          <w:color w:val="000000"/>
          <w:kern w:val="0"/>
          <w:sz w:val="32"/>
          <w:szCs w:val="32"/>
        </w:rPr>
      </w:pPr>
      <w:r w:rsidRPr="00E022B2">
        <w:rPr>
          <w:rFonts w:ascii="Times New Roman" w:eastAsia="仿宋" w:hAnsi="Times New Roman" w:cs="Times New Roman"/>
          <w:b/>
          <w:color w:val="000000"/>
          <w:kern w:val="0"/>
          <w:sz w:val="32"/>
          <w:szCs w:val="32"/>
        </w:rPr>
        <w:t>二、实施风险警示的适用情形及投资风险提示</w:t>
      </w:r>
    </w:p>
    <w:p w14:paraId="441A6F0A" w14:textId="77777777" w:rsidR="00F26B6B" w:rsidRPr="00E022B2" w:rsidRDefault="00F26B6B" w:rsidP="00F26B6B">
      <w:pPr>
        <w:ind w:firstLineChars="200" w:firstLine="640"/>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XX</w:t>
      </w:r>
      <w:r w:rsidRPr="00E022B2">
        <w:rPr>
          <w:rFonts w:ascii="Times New Roman" w:eastAsia="仿宋" w:hAnsi="Times New Roman" w:cs="Times New Roman"/>
          <w:color w:val="000000"/>
          <w:kern w:val="0"/>
          <w:sz w:val="32"/>
          <w:szCs w:val="32"/>
        </w:rPr>
        <w:t>公司于</w:t>
      </w:r>
      <w:r w:rsidRPr="00E022B2">
        <w:rPr>
          <w:rFonts w:ascii="Times New Roman" w:eastAsia="仿宋" w:hAnsi="Times New Roman" w:cs="Times New Roman"/>
          <w:color w:val="000000"/>
          <w:kern w:val="0"/>
          <w:sz w:val="32"/>
          <w:szCs w:val="32"/>
        </w:rPr>
        <w:t xml:space="preserve"> XX </w:t>
      </w:r>
      <w:r w:rsidRPr="00E022B2">
        <w:rPr>
          <w:rFonts w:ascii="Times New Roman" w:eastAsia="仿宋" w:hAnsi="Times New Roman" w:cs="Times New Roman"/>
          <w:color w:val="000000"/>
          <w:kern w:val="0"/>
          <w:sz w:val="32"/>
          <w:szCs w:val="32"/>
        </w:rPr>
        <w:t>年</w:t>
      </w:r>
      <w:r w:rsidRPr="00E022B2">
        <w:rPr>
          <w:rFonts w:ascii="Times New Roman" w:eastAsia="仿宋" w:hAnsi="Times New Roman" w:cs="Times New Roman"/>
          <w:color w:val="000000"/>
          <w:kern w:val="0"/>
          <w:sz w:val="32"/>
          <w:szCs w:val="32"/>
        </w:rPr>
        <w:t xml:space="preserve"> XX </w:t>
      </w:r>
      <w:r w:rsidRPr="00E022B2">
        <w:rPr>
          <w:rFonts w:ascii="Times New Roman" w:eastAsia="仿宋" w:hAnsi="Times New Roman" w:cs="Times New Roman"/>
          <w:color w:val="000000"/>
          <w:kern w:val="0"/>
          <w:sz w:val="32"/>
          <w:szCs w:val="32"/>
        </w:rPr>
        <w:t>月</w:t>
      </w:r>
      <w:r w:rsidRPr="00E022B2">
        <w:rPr>
          <w:rFonts w:ascii="Times New Roman" w:eastAsia="仿宋" w:hAnsi="Times New Roman" w:cs="Times New Roman"/>
          <w:color w:val="000000"/>
          <w:kern w:val="0"/>
          <w:sz w:val="32"/>
          <w:szCs w:val="32"/>
        </w:rPr>
        <w:t xml:space="preserve"> XX </w:t>
      </w:r>
      <w:r w:rsidRPr="00E022B2">
        <w:rPr>
          <w:rFonts w:ascii="Times New Roman" w:eastAsia="仿宋" w:hAnsi="Times New Roman" w:cs="Times New Roman"/>
          <w:color w:val="000000"/>
          <w:kern w:val="0"/>
          <w:sz w:val="32"/>
          <w:szCs w:val="32"/>
        </w:rPr>
        <w:t>日披露</w:t>
      </w:r>
      <w:r w:rsidRPr="00E022B2">
        <w:rPr>
          <w:rFonts w:ascii="Times New Roman" w:eastAsia="仿宋" w:hAnsi="Times New Roman" w:cs="Times New Roman"/>
          <w:color w:val="000000"/>
          <w:kern w:val="0"/>
          <w:sz w:val="32"/>
          <w:szCs w:val="32"/>
        </w:rPr>
        <w:t xml:space="preserve"> XX </w:t>
      </w:r>
      <w:r w:rsidRPr="00E022B2">
        <w:rPr>
          <w:rFonts w:ascii="Times New Roman" w:eastAsia="仿宋" w:hAnsi="Times New Roman" w:cs="Times New Roman"/>
          <w:color w:val="000000"/>
          <w:kern w:val="0"/>
          <w:sz w:val="32"/>
          <w:szCs w:val="32"/>
        </w:rPr>
        <w:t>年年度报告，公司由</w:t>
      </w:r>
      <w:r w:rsidRPr="00E022B2">
        <w:rPr>
          <w:rFonts w:ascii="Times New Roman" w:eastAsia="仿宋" w:hAnsi="Times New Roman" w:cs="Times New Roman"/>
          <w:color w:val="000000"/>
          <w:kern w:val="0"/>
          <w:sz w:val="32"/>
          <w:szCs w:val="32"/>
        </w:rPr>
        <w:t>XX</w:t>
      </w:r>
      <w:r w:rsidRPr="00E022B2">
        <w:rPr>
          <w:rFonts w:ascii="Times New Roman" w:eastAsia="仿宋" w:hAnsi="Times New Roman" w:cs="Times New Roman"/>
          <w:color w:val="000000"/>
          <w:kern w:val="0"/>
          <w:sz w:val="32"/>
          <w:szCs w:val="32"/>
        </w:rPr>
        <w:t>会计师事务所出具了（审计意见类型）的审计报告。报告显示，截至</w:t>
      </w:r>
      <w:r w:rsidRPr="00E022B2">
        <w:rPr>
          <w:rFonts w:ascii="Times New Roman" w:eastAsia="仿宋" w:hAnsi="Times New Roman" w:cs="Times New Roman"/>
          <w:color w:val="000000"/>
          <w:kern w:val="0"/>
          <w:sz w:val="32"/>
          <w:szCs w:val="32"/>
        </w:rPr>
        <w:t xml:space="preserve"> XX</w:t>
      </w:r>
      <w:r w:rsidRPr="00E022B2">
        <w:rPr>
          <w:rFonts w:ascii="Times New Roman" w:eastAsia="仿宋" w:hAnsi="Times New Roman" w:cs="Times New Roman"/>
          <w:color w:val="000000"/>
          <w:kern w:val="0"/>
          <w:sz w:val="32"/>
          <w:szCs w:val="32"/>
        </w:rPr>
        <w:t>年</w:t>
      </w:r>
      <w:r w:rsidRPr="00E022B2">
        <w:rPr>
          <w:rFonts w:ascii="Times New Roman" w:eastAsia="仿宋" w:hAnsi="Times New Roman" w:cs="Times New Roman"/>
          <w:color w:val="000000"/>
          <w:kern w:val="0"/>
          <w:sz w:val="32"/>
          <w:szCs w:val="32"/>
        </w:rPr>
        <w:t xml:space="preserve"> XX </w:t>
      </w:r>
      <w:r w:rsidRPr="00E022B2">
        <w:rPr>
          <w:rFonts w:ascii="Times New Roman" w:eastAsia="仿宋" w:hAnsi="Times New Roman" w:cs="Times New Roman"/>
          <w:color w:val="000000"/>
          <w:kern w:val="0"/>
          <w:sz w:val="32"/>
          <w:szCs w:val="32"/>
        </w:rPr>
        <w:t>月</w:t>
      </w:r>
      <w:r w:rsidRPr="00E022B2">
        <w:rPr>
          <w:rFonts w:ascii="Times New Roman" w:eastAsia="仿宋" w:hAnsi="Times New Roman" w:cs="Times New Roman"/>
          <w:color w:val="000000"/>
          <w:kern w:val="0"/>
          <w:sz w:val="32"/>
          <w:szCs w:val="32"/>
        </w:rPr>
        <w:t xml:space="preserve"> XX </w:t>
      </w:r>
      <w:r w:rsidRPr="00E022B2">
        <w:rPr>
          <w:rFonts w:ascii="Times New Roman" w:eastAsia="仿宋" w:hAnsi="Times New Roman" w:cs="Times New Roman"/>
          <w:color w:val="000000"/>
          <w:kern w:val="0"/>
          <w:sz w:val="32"/>
          <w:szCs w:val="32"/>
        </w:rPr>
        <w:t>日，经审计的归属于挂牌公司普通股股东的净资产为</w:t>
      </w:r>
      <w:r w:rsidRPr="00E022B2">
        <w:rPr>
          <w:rFonts w:ascii="Times New Roman" w:eastAsia="仿宋" w:hAnsi="Times New Roman" w:cs="Times New Roman"/>
          <w:color w:val="000000"/>
          <w:kern w:val="0"/>
          <w:sz w:val="32"/>
          <w:szCs w:val="32"/>
        </w:rPr>
        <w:t>XX</w:t>
      </w:r>
      <w:r w:rsidRPr="00E022B2">
        <w:rPr>
          <w:rFonts w:ascii="Times New Roman" w:eastAsia="仿宋" w:hAnsi="Times New Roman" w:cs="Times New Roman"/>
          <w:color w:val="000000"/>
          <w:kern w:val="0"/>
          <w:sz w:val="32"/>
          <w:szCs w:val="32"/>
        </w:rPr>
        <w:t>元，合并净资产</w:t>
      </w:r>
      <w:r w:rsidRPr="00E022B2">
        <w:rPr>
          <w:rFonts w:ascii="Times New Roman" w:eastAsia="仿宋" w:hAnsi="Times New Roman" w:cs="Times New Roman"/>
          <w:color w:val="000000"/>
          <w:kern w:val="0"/>
          <w:sz w:val="32"/>
          <w:szCs w:val="32"/>
        </w:rPr>
        <w:lastRenderedPageBreak/>
        <w:t>为</w:t>
      </w:r>
      <w:r w:rsidRPr="00E022B2">
        <w:rPr>
          <w:rFonts w:ascii="Times New Roman" w:eastAsia="仿宋" w:hAnsi="Times New Roman" w:cs="Times New Roman"/>
          <w:color w:val="000000"/>
          <w:kern w:val="0"/>
          <w:sz w:val="32"/>
          <w:szCs w:val="32"/>
        </w:rPr>
        <w:t>XX</w:t>
      </w:r>
      <w:r w:rsidRPr="00E022B2">
        <w:rPr>
          <w:rFonts w:ascii="Times New Roman" w:eastAsia="仿宋" w:hAnsi="Times New Roman" w:cs="Times New Roman"/>
          <w:color w:val="000000"/>
          <w:kern w:val="0"/>
          <w:sz w:val="32"/>
          <w:szCs w:val="32"/>
        </w:rPr>
        <w:t>元。</w:t>
      </w:r>
    </w:p>
    <w:p w14:paraId="45229E89" w14:textId="7B9876ED" w:rsidR="00F26B6B" w:rsidRPr="00E022B2" w:rsidRDefault="00F26B6B" w:rsidP="00F26B6B">
      <w:pPr>
        <w:ind w:firstLineChars="200" w:firstLine="640"/>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根据《全国中小企业股份转让系统业务规则（试行）》第</w:t>
      </w:r>
      <w:r w:rsidRPr="00E022B2">
        <w:rPr>
          <w:rFonts w:ascii="Times New Roman" w:eastAsia="仿宋" w:hAnsi="Times New Roman" w:cs="Times New Roman"/>
          <w:color w:val="000000"/>
          <w:kern w:val="0"/>
          <w:sz w:val="32"/>
          <w:szCs w:val="32"/>
        </w:rPr>
        <w:t xml:space="preserve"> 4.2.8 </w:t>
      </w:r>
      <w:r w:rsidRPr="00E022B2">
        <w:rPr>
          <w:rFonts w:ascii="Times New Roman" w:eastAsia="仿宋" w:hAnsi="Times New Roman" w:cs="Times New Roman"/>
          <w:color w:val="000000"/>
          <w:kern w:val="0"/>
          <w:sz w:val="32"/>
          <w:szCs w:val="32"/>
        </w:rPr>
        <w:t>条规定，全国中小企业股份转让系统有限责任公司对最近一个会计年度（财务会计报告被出具否定意见的审计报告</w:t>
      </w:r>
      <w:r w:rsidRPr="00E022B2">
        <w:rPr>
          <w:rFonts w:ascii="Times New Roman" w:eastAsia="仿宋" w:hAnsi="Times New Roman" w:cs="Times New Roman"/>
          <w:color w:val="000000"/>
          <w:kern w:val="0"/>
          <w:sz w:val="32"/>
          <w:szCs w:val="32"/>
        </w:rPr>
        <w:t>/</w:t>
      </w:r>
      <w:r w:rsidRPr="00E022B2">
        <w:rPr>
          <w:rFonts w:ascii="Times New Roman" w:eastAsia="仿宋" w:hAnsi="Times New Roman" w:cs="Times New Roman"/>
          <w:color w:val="000000"/>
          <w:kern w:val="0"/>
          <w:sz w:val="32"/>
          <w:szCs w:val="32"/>
        </w:rPr>
        <w:t>财务会计报告被出具无法表示意见的审计报告</w:t>
      </w:r>
      <w:r w:rsidRPr="00E022B2">
        <w:rPr>
          <w:rFonts w:ascii="Times New Roman" w:eastAsia="仿宋" w:hAnsi="Times New Roman" w:cs="Times New Roman"/>
          <w:color w:val="000000"/>
          <w:kern w:val="0"/>
          <w:sz w:val="32"/>
          <w:szCs w:val="32"/>
        </w:rPr>
        <w:t>/</w:t>
      </w:r>
      <w:r w:rsidRPr="00E022B2">
        <w:rPr>
          <w:rFonts w:ascii="Times New Roman" w:eastAsia="仿宋" w:hAnsi="Times New Roman" w:cs="Times New Roman"/>
          <w:color w:val="000000"/>
          <w:kern w:val="0"/>
          <w:sz w:val="32"/>
          <w:szCs w:val="32"/>
        </w:rPr>
        <w:t>经审计的期末净资产为负值）</w:t>
      </w:r>
      <w:r w:rsidR="00AC52FC" w:rsidRPr="00E022B2">
        <w:rPr>
          <w:rFonts w:ascii="Times New Roman" w:eastAsia="仿宋" w:hAnsi="Times New Roman" w:cs="Times New Roman"/>
          <w:color w:val="000000"/>
          <w:kern w:val="0"/>
          <w:sz w:val="32"/>
          <w:szCs w:val="32"/>
        </w:rPr>
        <w:t>的股票交易</w:t>
      </w:r>
      <w:r w:rsidRPr="00E022B2">
        <w:rPr>
          <w:rFonts w:ascii="Times New Roman" w:eastAsia="仿宋" w:hAnsi="Times New Roman" w:cs="Times New Roman"/>
          <w:color w:val="000000"/>
          <w:kern w:val="0"/>
          <w:sz w:val="32"/>
          <w:szCs w:val="32"/>
        </w:rPr>
        <w:t>实行风险警示，在公司证券简称前加注标注并公告。</w:t>
      </w:r>
      <w:r w:rsidRPr="00E022B2">
        <w:rPr>
          <w:rFonts w:ascii="Times New Roman" w:eastAsia="仿宋" w:hAnsi="Times New Roman" w:cs="Times New Roman"/>
          <w:color w:val="000000"/>
          <w:kern w:val="0"/>
          <w:sz w:val="32"/>
          <w:szCs w:val="32"/>
        </w:rPr>
        <w:t xml:space="preserve"> </w:t>
      </w:r>
    </w:p>
    <w:p w14:paraId="5C28C7AF" w14:textId="77777777" w:rsidR="00F26B6B" w:rsidRPr="00E022B2" w:rsidRDefault="00F26B6B" w:rsidP="00F26B6B">
      <w:pPr>
        <w:ind w:firstLineChars="200" w:firstLine="640"/>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敬请广大投资者注意投资风险。</w:t>
      </w:r>
    </w:p>
    <w:p w14:paraId="23815D37" w14:textId="77777777" w:rsidR="00F26B6B" w:rsidRPr="00E022B2" w:rsidRDefault="00F26B6B" w:rsidP="00F26B6B">
      <w:pPr>
        <w:ind w:firstLineChars="200" w:firstLine="640"/>
        <w:rPr>
          <w:rFonts w:ascii="Times New Roman" w:eastAsia="仿宋" w:hAnsi="Times New Roman" w:cs="Times New Roman"/>
          <w:color w:val="000000"/>
          <w:kern w:val="0"/>
          <w:sz w:val="32"/>
          <w:szCs w:val="32"/>
        </w:rPr>
      </w:pPr>
    </w:p>
    <w:p w14:paraId="34E1DC40" w14:textId="77777777" w:rsidR="00F26B6B" w:rsidRPr="00E022B2" w:rsidRDefault="00F26B6B" w:rsidP="00F26B6B">
      <w:pPr>
        <w:ind w:firstLineChars="200" w:firstLine="640"/>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特此公告。</w:t>
      </w:r>
    </w:p>
    <w:p w14:paraId="57CB51D9" w14:textId="77777777" w:rsidR="00F26B6B" w:rsidRPr="00E022B2" w:rsidRDefault="00F26B6B" w:rsidP="00F26B6B">
      <w:pPr>
        <w:rPr>
          <w:rFonts w:ascii="Times New Roman" w:hAnsi="Times New Roman" w:cs="Times New Roman"/>
        </w:rPr>
      </w:pPr>
    </w:p>
    <w:p w14:paraId="2E0FE06D" w14:textId="77777777" w:rsidR="00F26B6B" w:rsidRPr="00E022B2" w:rsidRDefault="00F26B6B" w:rsidP="00F26B6B">
      <w:pPr>
        <w:rPr>
          <w:rFonts w:ascii="Times New Roman" w:hAnsi="Times New Roman" w:cs="Times New Roman"/>
        </w:rPr>
      </w:pPr>
    </w:p>
    <w:p w14:paraId="32219356" w14:textId="77777777" w:rsidR="00F26B6B" w:rsidRPr="00E022B2" w:rsidRDefault="00F26B6B" w:rsidP="00F26B6B">
      <w:pPr>
        <w:rPr>
          <w:rFonts w:ascii="Times New Roman" w:hAnsi="Times New Roman" w:cs="Times New Roman"/>
        </w:rPr>
      </w:pPr>
    </w:p>
    <w:p w14:paraId="4D1E06A2" w14:textId="77777777" w:rsidR="00F26B6B" w:rsidRPr="00E022B2" w:rsidRDefault="00F26B6B" w:rsidP="00F26B6B">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XXXX</w:t>
      </w:r>
      <w:r w:rsidRPr="00E022B2">
        <w:rPr>
          <w:rFonts w:ascii="Times New Roman" w:eastAsia="仿宋" w:hAnsi="Times New Roman" w:cs="Times New Roman"/>
          <w:color w:val="000000"/>
          <w:kern w:val="0"/>
          <w:sz w:val="32"/>
          <w:szCs w:val="32"/>
          <w:lang w:val="zh-CN"/>
        </w:rPr>
        <w:t>公司董事会</w:t>
      </w:r>
    </w:p>
    <w:p w14:paraId="5AF333E1" w14:textId="47295BA3" w:rsidR="00B26B66" w:rsidRPr="00E022B2" w:rsidRDefault="00F26B6B" w:rsidP="00F26B6B">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XXXX</w:t>
      </w:r>
      <w:r w:rsidRPr="00E022B2">
        <w:rPr>
          <w:rFonts w:ascii="Times New Roman" w:eastAsia="仿宋" w:hAnsi="Times New Roman" w:cs="Times New Roman"/>
          <w:color w:val="000000"/>
          <w:kern w:val="0"/>
          <w:sz w:val="32"/>
          <w:szCs w:val="32"/>
          <w:lang w:val="zh-CN"/>
        </w:rPr>
        <w:t>年</w:t>
      </w:r>
      <w:r w:rsidRPr="00E022B2">
        <w:rPr>
          <w:rFonts w:ascii="Times New Roman" w:eastAsia="仿宋" w:hAnsi="Times New Roman" w:cs="Times New Roman"/>
          <w:color w:val="000000"/>
          <w:kern w:val="0"/>
          <w:sz w:val="32"/>
          <w:szCs w:val="32"/>
          <w:lang w:val="zh-CN"/>
        </w:rPr>
        <w:t>XX</w:t>
      </w:r>
      <w:r w:rsidRPr="00E022B2">
        <w:rPr>
          <w:rFonts w:ascii="Times New Roman" w:eastAsia="仿宋" w:hAnsi="Times New Roman" w:cs="Times New Roman"/>
          <w:color w:val="000000"/>
          <w:kern w:val="0"/>
          <w:sz w:val="32"/>
          <w:szCs w:val="32"/>
          <w:lang w:val="zh-CN"/>
        </w:rPr>
        <w:t>月</w:t>
      </w:r>
      <w:r w:rsidRPr="00E022B2">
        <w:rPr>
          <w:rFonts w:ascii="Times New Roman" w:eastAsia="仿宋" w:hAnsi="Times New Roman" w:cs="Times New Roman"/>
          <w:color w:val="000000"/>
          <w:kern w:val="0"/>
          <w:sz w:val="32"/>
          <w:szCs w:val="32"/>
          <w:lang w:val="zh-CN"/>
        </w:rPr>
        <w:t>XX</w:t>
      </w:r>
      <w:r w:rsidRPr="00E022B2">
        <w:rPr>
          <w:rFonts w:ascii="Times New Roman" w:eastAsia="仿宋" w:hAnsi="Times New Roman" w:cs="Times New Roman"/>
          <w:color w:val="000000"/>
          <w:kern w:val="0"/>
          <w:sz w:val="32"/>
          <w:szCs w:val="32"/>
          <w:lang w:val="zh-CN"/>
        </w:rPr>
        <w:t>日</w:t>
      </w:r>
    </w:p>
    <w:p w14:paraId="18AD6950" w14:textId="77777777" w:rsidR="00B26B66" w:rsidRPr="00E022B2" w:rsidRDefault="00B26B66">
      <w:pPr>
        <w:widowControl/>
        <w:jc w:val="left"/>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br w:type="page"/>
      </w:r>
    </w:p>
    <w:p w14:paraId="4FADE785" w14:textId="77777777" w:rsidR="00B26B66" w:rsidRPr="00E022B2" w:rsidRDefault="00B26B66" w:rsidP="00B26B66">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hAnsi="Times New Roman" w:cs="Times New Roman"/>
          <w:color w:val="000000"/>
          <w:kern w:val="0"/>
          <w:sz w:val="22"/>
          <w:u w:val="single"/>
        </w:rPr>
        <w:lastRenderedPageBreak/>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5D97C1C4" w14:textId="77777777" w:rsidR="00B26B66" w:rsidRPr="00E022B2" w:rsidRDefault="00B26B66" w:rsidP="00B26B66">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21F15DFD" w14:textId="77777777" w:rsidR="00B26B66" w:rsidRPr="00E022B2" w:rsidRDefault="00B26B66" w:rsidP="00B26B66">
      <w:pPr>
        <w:widowControl/>
        <w:rPr>
          <w:rFonts w:ascii="Times New Roman" w:hAnsi="Times New Roman" w:cs="Times New Roman"/>
          <w:color w:val="000000"/>
          <w:kern w:val="0"/>
          <w:szCs w:val="21"/>
        </w:rPr>
      </w:pPr>
    </w:p>
    <w:p w14:paraId="43AF67F6" w14:textId="1CDBB6FF" w:rsidR="00B26B66" w:rsidRPr="00E022B2" w:rsidRDefault="00B26B66" w:rsidP="00B26B66">
      <w:pPr>
        <w:autoSpaceDE w:val="0"/>
        <w:autoSpaceDN w:val="0"/>
        <w:adjustRightInd w:val="0"/>
        <w:spacing w:line="640" w:lineRule="exact"/>
        <w:jc w:val="center"/>
        <w:textAlignment w:val="center"/>
        <w:rPr>
          <w:rFonts w:ascii="Times New Roman" w:eastAsia="方正大标宋简体" w:hAnsi="Times New Roman" w:cs="Times New Roman"/>
          <w:bCs/>
          <w:color w:val="000000"/>
          <w:kern w:val="0"/>
          <w:sz w:val="44"/>
          <w:szCs w:val="44"/>
          <w:lang w:val="x-none"/>
        </w:rPr>
      </w:pP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000000"/>
          <w:kern w:val="0"/>
          <w:sz w:val="44"/>
          <w:szCs w:val="44"/>
        </w:rPr>
        <w:t>公司</w:t>
      </w:r>
      <w:r w:rsidRPr="00E022B2">
        <w:rPr>
          <w:rFonts w:ascii="Times New Roman" w:eastAsia="方正大标宋简体" w:hAnsi="Times New Roman" w:cs="Times New Roman"/>
          <w:color w:val="000000"/>
          <w:kern w:val="0"/>
          <w:sz w:val="44"/>
          <w:szCs w:val="44"/>
          <w:lang w:val="zh-CN"/>
        </w:rPr>
        <w:t>关于</w:t>
      </w:r>
      <w:r w:rsidR="00AC52FC" w:rsidRPr="00E022B2">
        <w:rPr>
          <w:rFonts w:ascii="Times New Roman" w:eastAsia="方正大标宋简体" w:hAnsi="Times New Roman" w:cs="Times New Roman"/>
          <w:bCs/>
          <w:color w:val="000000"/>
          <w:kern w:val="0"/>
          <w:sz w:val="44"/>
          <w:szCs w:val="44"/>
          <w:lang w:val="x-none"/>
        </w:rPr>
        <w:t>股票交易</w:t>
      </w:r>
      <w:r w:rsidRPr="00E022B2">
        <w:rPr>
          <w:rFonts w:ascii="Times New Roman" w:eastAsia="方正大标宋简体" w:hAnsi="Times New Roman" w:cs="Times New Roman"/>
          <w:bCs/>
          <w:color w:val="000000"/>
          <w:kern w:val="0"/>
          <w:sz w:val="44"/>
          <w:szCs w:val="44"/>
          <w:lang w:val="x-none"/>
        </w:rPr>
        <w:t>被实行</w:t>
      </w:r>
    </w:p>
    <w:p w14:paraId="3B3412EC" w14:textId="77777777" w:rsidR="00B26B66" w:rsidRPr="00E022B2" w:rsidRDefault="00B26B66" w:rsidP="00B26B66">
      <w:pPr>
        <w:autoSpaceDE w:val="0"/>
        <w:autoSpaceDN w:val="0"/>
        <w:adjustRightInd w:val="0"/>
        <w:spacing w:line="640" w:lineRule="exact"/>
        <w:jc w:val="center"/>
        <w:textAlignment w:val="center"/>
        <w:rPr>
          <w:rFonts w:ascii="Times New Roman" w:eastAsia="方正大标宋简体" w:hAnsi="Times New Roman" w:cs="Times New Roman"/>
          <w:bCs/>
          <w:color w:val="000000"/>
          <w:kern w:val="0"/>
          <w:sz w:val="44"/>
          <w:szCs w:val="44"/>
          <w:lang w:val="x-none"/>
        </w:rPr>
      </w:pPr>
      <w:r w:rsidRPr="00E022B2">
        <w:rPr>
          <w:rFonts w:ascii="Times New Roman" w:eastAsia="方正大标宋简体" w:hAnsi="Times New Roman" w:cs="Times New Roman"/>
          <w:bCs/>
          <w:color w:val="000000"/>
          <w:kern w:val="0"/>
          <w:sz w:val="44"/>
          <w:szCs w:val="44"/>
          <w:lang w:val="x-none"/>
        </w:rPr>
        <w:t>风险警示的提示性</w:t>
      </w:r>
      <w:r w:rsidRPr="00E022B2">
        <w:rPr>
          <w:rFonts w:ascii="Times New Roman" w:eastAsia="方正大标宋简体" w:hAnsi="Times New Roman" w:cs="Times New Roman"/>
          <w:color w:val="000000"/>
          <w:kern w:val="0"/>
          <w:sz w:val="44"/>
          <w:szCs w:val="44"/>
          <w:lang w:val="zh-CN"/>
        </w:rPr>
        <w:t>公告</w:t>
      </w:r>
    </w:p>
    <w:p w14:paraId="57C6B74F" w14:textId="77777777" w:rsidR="00B26B66" w:rsidRPr="00E022B2" w:rsidRDefault="00B26B66" w:rsidP="00B26B66">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26B66" w:rsidRPr="00E022B2" w14:paraId="009BEFB2" w14:textId="77777777" w:rsidTr="00E32691">
        <w:tc>
          <w:tcPr>
            <w:tcW w:w="8296" w:type="dxa"/>
            <w:shd w:val="clear" w:color="auto" w:fill="auto"/>
          </w:tcPr>
          <w:p w14:paraId="7D7327CA" w14:textId="77777777" w:rsidR="00B26B66" w:rsidRPr="00E022B2" w:rsidRDefault="00B26B66" w:rsidP="00E32691">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5CA6545" w14:textId="77777777" w:rsidR="00B26B66" w:rsidRPr="00E022B2" w:rsidRDefault="00B26B66" w:rsidP="00E32691">
            <w:pPr>
              <w:spacing w:line="560" w:lineRule="exact"/>
              <w:ind w:firstLineChars="200" w:firstLine="480"/>
              <w:rPr>
                <w:rFonts w:ascii="Times New Roman" w:hAnsi="Times New Roman" w:cs="Times New Roman"/>
              </w:rPr>
            </w:pPr>
            <w:r w:rsidRPr="00E022B2">
              <w:rPr>
                <w:rFonts w:ascii="Times New Roman" w:eastAsia="仿宋" w:hAnsi="Times New Roman" w:cs="Times New Roman"/>
                <w:color w:val="FF0000"/>
                <w:sz w:val="24"/>
              </w:rPr>
              <w:t>董事（）因（）不能保证公告内容真实、准确、完整</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（如适用）。</w:t>
            </w:r>
          </w:p>
        </w:tc>
      </w:tr>
    </w:tbl>
    <w:p w14:paraId="79473B27" w14:textId="77777777" w:rsidR="00B26B66" w:rsidRPr="00E022B2" w:rsidRDefault="00B26B66" w:rsidP="00B26B66">
      <w:pPr>
        <w:ind w:firstLineChars="200" w:firstLine="643"/>
        <w:rPr>
          <w:rFonts w:ascii="Times New Roman" w:eastAsia="仿宋" w:hAnsi="Times New Roman" w:cs="Times New Roman"/>
          <w:b/>
          <w:color w:val="000000"/>
          <w:kern w:val="0"/>
          <w:sz w:val="32"/>
          <w:szCs w:val="32"/>
        </w:rPr>
      </w:pPr>
      <w:r w:rsidRPr="00E022B2">
        <w:rPr>
          <w:rFonts w:ascii="Times New Roman" w:eastAsia="仿宋" w:hAnsi="Times New Roman" w:cs="Times New Roman"/>
          <w:b/>
          <w:color w:val="000000"/>
          <w:kern w:val="0"/>
          <w:sz w:val="32"/>
          <w:szCs w:val="32"/>
        </w:rPr>
        <w:t>一、证券简称、证券代码以及实施风险警示的起始日</w:t>
      </w:r>
    </w:p>
    <w:p w14:paraId="3CB54FEA" w14:textId="77777777" w:rsidR="00B26B66" w:rsidRPr="00E022B2" w:rsidRDefault="00B26B66" w:rsidP="00B26B66">
      <w:pPr>
        <w:ind w:firstLineChars="200" w:firstLine="640"/>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1</w:t>
      </w:r>
      <w:r w:rsidRPr="00E022B2">
        <w:rPr>
          <w:rFonts w:ascii="Times New Roman" w:eastAsia="仿宋" w:hAnsi="Times New Roman" w:cs="Times New Roman"/>
          <w:color w:val="000000"/>
          <w:kern w:val="0"/>
          <w:sz w:val="32"/>
          <w:szCs w:val="32"/>
        </w:rPr>
        <w:t>、证券简称由</w:t>
      </w:r>
      <w:r w:rsidRPr="00E022B2">
        <w:rPr>
          <w:rFonts w:ascii="Times New Roman" w:eastAsia="仿宋" w:hAnsi="Times New Roman" w:cs="Times New Roman"/>
          <w:color w:val="000000"/>
          <w:kern w:val="0"/>
          <w:sz w:val="32"/>
          <w:szCs w:val="32"/>
        </w:rPr>
        <w:t>“</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000000"/>
          <w:kern w:val="0"/>
          <w:sz w:val="32"/>
          <w:szCs w:val="32"/>
        </w:rPr>
        <w:t>”</w:t>
      </w:r>
      <w:r w:rsidRPr="00E022B2">
        <w:rPr>
          <w:rFonts w:ascii="Times New Roman" w:eastAsia="仿宋" w:hAnsi="Times New Roman" w:cs="Times New Roman"/>
          <w:color w:val="000000"/>
          <w:kern w:val="0"/>
          <w:sz w:val="32"/>
          <w:szCs w:val="32"/>
        </w:rPr>
        <w:t>变更为</w:t>
      </w:r>
      <w:r w:rsidRPr="00E022B2">
        <w:rPr>
          <w:rFonts w:ascii="Times New Roman" w:eastAsia="仿宋" w:hAnsi="Times New Roman" w:cs="Times New Roman"/>
          <w:color w:val="000000"/>
          <w:kern w:val="0"/>
          <w:sz w:val="32"/>
          <w:szCs w:val="32"/>
        </w:rPr>
        <w:t>“</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000000"/>
          <w:kern w:val="0"/>
          <w:sz w:val="32"/>
          <w:szCs w:val="32"/>
        </w:rPr>
        <w:t>”</w:t>
      </w:r>
      <w:r w:rsidRPr="00E022B2">
        <w:rPr>
          <w:rFonts w:ascii="Times New Roman" w:eastAsia="仿宋" w:hAnsi="Times New Roman" w:cs="Times New Roman"/>
          <w:color w:val="000000"/>
          <w:kern w:val="0"/>
          <w:sz w:val="32"/>
          <w:szCs w:val="32"/>
        </w:rPr>
        <w:t>；</w:t>
      </w:r>
    </w:p>
    <w:p w14:paraId="12C7960F" w14:textId="77777777" w:rsidR="00B26B66" w:rsidRPr="00E022B2" w:rsidRDefault="00B26B66" w:rsidP="00B26B66">
      <w:pPr>
        <w:ind w:firstLineChars="200" w:firstLine="640"/>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2</w:t>
      </w:r>
      <w:r w:rsidRPr="00E022B2">
        <w:rPr>
          <w:rFonts w:ascii="Times New Roman" w:eastAsia="仿宋" w:hAnsi="Times New Roman" w:cs="Times New Roman"/>
          <w:color w:val="000000"/>
          <w:kern w:val="0"/>
          <w:sz w:val="32"/>
          <w:szCs w:val="32"/>
        </w:rPr>
        <w:t>、证券代码仍为：</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000000"/>
          <w:kern w:val="0"/>
          <w:sz w:val="32"/>
          <w:szCs w:val="32"/>
        </w:rPr>
        <w:t>；</w:t>
      </w:r>
    </w:p>
    <w:p w14:paraId="0DD46CF5" w14:textId="77777777" w:rsidR="00B26B66" w:rsidRPr="00E022B2" w:rsidRDefault="00B26B66" w:rsidP="00B26B66">
      <w:pPr>
        <w:ind w:firstLineChars="200" w:firstLine="640"/>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3</w:t>
      </w:r>
      <w:r w:rsidRPr="00E022B2">
        <w:rPr>
          <w:rFonts w:ascii="Times New Roman" w:eastAsia="仿宋" w:hAnsi="Times New Roman" w:cs="Times New Roman"/>
          <w:color w:val="000000"/>
          <w:kern w:val="0"/>
          <w:sz w:val="32"/>
          <w:szCs w:val="32"/>
        </w:rPr>
        <w:t>、实施风险警示的起始日：</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000000"/>
          <w:kern w:val="0"/>
          <w:sz w:val="32"/>
          <w:szCs w:val="32"/>
        </w:rPr>
        <w:t>年</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000000"/>
          <w:kern w:val="0"/>
          <w:sz w:val="32"/>
          <w:szCs w:val="32"/>
        </w:rPr>
        <w:t>月</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000000"/>
          <w:kern w:val="0"/>
          <w:sz w:val="32"/>
          <w:szCs w:val="32"/>
        </w:rPr>
        <w:t>日。</w:t>
      </w:r>
    </w:p>
    <w:p w14:paraId="2964ACA0" w14:textId="77777777" w:rsidR="00B26B66" w:rsidRPr="00E022B2" w:rsidRDefault="00B26B66" w:rsidP="00B26B66">
      <w:pPr>
        <w:ind w:firstLineChars="200" w:firstLine="643"/>
        <w:rPr>
          <w:rFonts w:ascii="Times New Roman" w:eastAsia="仿宋" w:hAnsi="Times New Roman" w:cs="Times New Roman"/>
          <w:b/>
          <w:color w:val="000000"/>
          <w:kern w:val="0"/>
          <w:sz w:val="32"/>
          <w:szCs w:val="32"/>
        </w:rPr>
      </w:pPr>
      <w:r w:rsidRPr="00E022B2">
        <w:rPr>
          <w:rFonts w:ascii="Times New Roman" w:eastAsia="仿宋" w:hAnsi="Times New Roman" w:cs="Times New Roman"/>
          <w:b/>
          <w:color w:val="000000"/>
          <w:kern w:val="0"/>
          <w:sz w:val="32"/>
          <w:szCs w:val="32"/>
        </w:rPr>
        <w:t>二、实施风险警示的适用情形及投资风险提示</w:t>
      </w:r>
    </w:p>
    <w:p w14:paraId="163F43C1" w14:textId="77777777" w:rsidR="00B26B66" w:rsidRPr="00E022B2" w:rsidRDefault="00B26B66" w:rsidP="00B26B66">
      <w:pPr>
        <w:ind w:firstLineChars="200" w:firstLine="640"/>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000000"/>
          <w:kern w:val="0"/>
          <w:sz w:val="32"/>
          <w:szCs w:val="32"/>
        </w:rPr>
        <w:t>公司于</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000000"/>
          <w:kern w:val="0"/>
          <w:sz w:val="32"/>
          <w:szCs w:val="32"/>
        </w:rPr>
        <w:t>年</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000000"/>
          <w:kern w:val="0"/>
          <w:sz w:val="32"/>
          <w:szCs w:val="32"/>
        </w:rPr>
        <w:t>月</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000000"/>
          <w:kern w:val="0"/>
          <w:sz w:val="32"/>
          <w:szCs w:val="32"/>
        </w:rPr>
        <w:t>日披露</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000000"/>
          <w:kern w:val="0"/>
          <w:sz w:val="32"/>
          <w:szCs w:val="32"/>
        </w:rPr>
        <w:t>年年度报告，公司由</w:t>
      </w:r>
      <w:r w:rsidRPr="00E022B2">
        <w:rPr>
          <w:rFonts w:ascii="Times New Roman" w:eastAsia="仿宋" w:hAnsi="Times New Roman" w:cs="Times New Roman"/>
          <w:color w:val="FF0000"/>
          <w:kern w:val="0"/>
          <w:sz w:val="32"/>
          <w:szCs w:val="32"/>
        </w:rPr>
        <w:t>（会计师事务所名称）</w:t>
      </w:r>
      <w:r w:rsidRPr="00E022B2">
        <w:rPr>
          <w:rFonts w:ascii="Times New Roman" w:eastAsia="仿宋" w:hAnsi="Times New Roman" w:cs="Times New Roman"/>
          <w:color w:val="000000"/>
          <w:kern w:val="0"/>
          <w:sz w:val="32"/>
          <w:szCs w:val="32"/>
        </w:rPr>
        <w:t>出具了</w:t>
      </w:r>
      <w:r w:rsidRPr="00E022B2">
        <w:rPr>
          <w:rFonts w:ascii="Times New Roman" w:eastAsia="仿宋" w:hAnsi="Times New Roman" w:cs="Times New Roman"/>
          <w:color w:val="FF0000"/>
          <w:kern w:val="0"/>
          <w:sz w:val="32"/>
          <w:szCs w:val="32"/>
        </w:rPr>
        <w:t>（否定意见</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FF0000"/>
          <w:kern w:val="0"/>
          <w:sz w:val="32"/>
          <w:szCs w:val="32"/>
        </w:rPr>
        <w:t>无法表示意见）</w:t>
      </w:r>
      <w:r w:rsidRPr="00E022B2">
        <w:rPr>
          <w:rFonts w:ascii="Times New Roman" w:eastAsia="仿宋" w:hAnsi="Times New Roman" w:cs="Times New Roman"/>
          <w:color w:val="000000"/>
          <w:kern w:val="0"/>
          <w:sz w:val="32"/>
          <w:szCs w:val="32"/>
        </w:rPr>
        <w:t>的审计报告。报告显示，截至</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000000"/>
          <w:kern w:val="0"/>
          <w:sz w:val="32"/>
          <w:szCs w:val="32"/>
        </w:rPr>
        <w:t>年</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000000"/>
          <w:kern w:val="0"/>
          <w:sz w:val="32"/>
          <w:szCs w:val="32"/>
        </w:rPr>
        <w:t>月</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000000"/>
          <w:kern w:val="0"/>
          <w:sz w:val="32"/>
          <w:szCs w:val="32"/>
        </w:rPr>
        <w:t>日，经审计的归属于挂牌公司普通股股东的净资产为</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kern w:val="0"/>
          <w:sz w:val="32"/>
          <w:szCs w:val="32"/>
        </w:rPr>
        <w:t>元</w:t>
      </w:r>
      <w:r w:rsidRPr="00E022B2">
        <w:rPr>
          <w:rFonts w:ascii="Times New Roman" w:eastAsia="仿宋" w:hAnsi="Times New Roman" w:cs="Times New Roman"/>
          <w:color w:val="000000"/>
          <w:kern w:val="0"/>
          <w:sz w:val="32"/>
          <w:szCs w:val="32"/>
        </w:rPr>
        <w:t>，合并净资产为（）元。</w:t>
      </w:r>
    </w:p>
    <w:p w14:paraId="1416FD7C" w14:textId="36D06E3D" w:rsidR="00B26B66" w:rsidRPr="00E022B2" w:rsidRDefault="00B26B66" w:rsidP="00B26B66">
      <w:pPr>
        <w:ind w:firstLineChars="200" w:firstLine="640"/>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根据《全国中小企业股份转让系统业务规则（试行）》第</w:t>
      </w:r>
      <w:r w:rsidRPr="00E022B2">
        <w:rPr>
          <w:rFonts w:ascii="Times New Roman" w:eastAsia="仿宋" w:hAnsi="Times New Roman" w:cs="Times New Roman"/>
          <w:color w:val="000000"/>
          <w:kern w:val="0"/>
          <w:sz w:val="32"/>
          <w:szCs w:val="32"/>
        </w:rPr>
        <w:t xml:space="preserve"> 4.2.8 </w:t>
      </w:r>
      <w:r w:rsidRPr="00E022B2">
        <w:rPr>
          <w:rFonts w:ascii="Times New Roman" w:eastAsia="仿宋" w:hAnsi="Times New Roman" w:cs="Times New Roman"/>
          <w:color w:val="000000"/>
          <w:kern w:val="0"/>
          <w:sz w:val="32"/>
          <w:szCs w:val="32"/>
        </w:rPr>
        <w:t>条规定，全国中小企业股份转让系统有限责任公司对最近一个会计年度</w:t>
      </w:r>
      <w:r w:rsidRPr="00E022B2">
        <w:rPr>
          <w:rFonts w:ascii="Times New Roman" w:eastAsia="仿宋" w:hAnsi="Times New Roman" w:cs="Times New Roman"/>
          <w:color w:val="FF0000"/>
          <w:kern w:val="0"/>
          <w:sz w:val="32"/>
          <w:szCs w:val="32"/>
        </w:rPr>
        <w:t>（财务会计报告被出具否定意见的审计</w:t>
      </w:r>
      <w:r w:rsidRPr="00E022B2">
        <w:rPr>
          <w:rFonts w:ascii="Times New Roman" w:eastAsia="仿宋" w:hAnsi="Times New Roman" w:cs="Times New Roman"/>
          <w:color w:val="FF0000"/>
          <w:kern w:val="0"/>
          <w:sz w:val="32"/>
          <w:szCs w:val="32"/>
        </w:rPr>
        <w:lastRenderedPageBreak/>
        <w:t>报告</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FF0000"/>
          <w:kern w:val="0"/>
          <w:sz w:val="32"/>
          <w:szCs w:val="32"/>
        </w:rPr>
        <w:t>财务会计报告被出具无法表示意见的审计报告</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FF0000"/>
          <w:kern w:val="0"/>
          <w:sz w:val="32"/>
          <w:szCs w:val="32"/>
        </w:rPr>
        <w:t>经审计的期末净资产为负值）</w:t>
      </w:r>
      <w:r w:rsidR="00AC52FC" w:rsidRPr="00E022B2">
        <w:rPr>
          <w:rFonts w:ascii="Times New Roman" w:eastAsia="仿宋" w:hAnsi="Times New Roman" w:cs="Times New Roman"/>
          <w:color w:val="000000"/>
          <w:kern w:val="0"/>
          <w:sz w:val="32"/>
          <w:szCs w:val="32"/>
        </w:rPr>
        <w:t>的股票交易</w:t>
      </w:r>
      <w:r w:rsidRPr="00E022B2">
        <w:rPr>
          <w:rFonts w:ascii="Times New Roman" w:eastAsia="仿宋" w:hAnsi="Times New Roman" w:cs="Times New Roman"/>
          <w:color w:val="000000"/>
          <w:kern w:val="0"/>
          <w:sz w:val="32"/>
          <w:szCs w:val="32"/>
        </w:rPr>
        <w:t>实行风险警示，在公司证券简称前加注标注并公告。</w:t>
      </w:r>
      <w:r w:rsidRPr="00E022B2">
        <w:rPr>
          <w:rFonts w:ascii="Times New Roman" w:eastAsia="仿宋" w:hAnsi="Times New Roman" w:cs="Times New Roman"/>
          <w:color w:val="000000"/>
          <w:kern w:val="0"/>
          <w:sz w:val="32"/>
          <w:szCs w:val="32"/>
        </w:rPr>
        <w:t xml:space="preserve"> </w:t>
      </w:r>
    </w:p>
    <w:p w14:paraId="510744A1" w14:textId="77777777" w:rsidR="00B26B66" w:rsidRPr="00E022B2" w:rsidRDefault="00B26B66" w:rsidP="00B26B66">
      <w:pPr>
        <w:ind w:firstLineChars="200" w:firstLine="640"/>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敬请广大投资者注意投资风险。</w:t>
      </w:r>
    </w:p>
    <w:p w14:paraId="1EE0B260" w14:textId="77777777" w:rsidR="00B26B66" w:rsidRPr="00E022B2" w:rsidRDefault="00B26B66" w:rsidP="00B26B66">
      <w:pPr>
        <w:ind w:firstLineChars="200" w:firstLine="640"/>
        <w:rPr>
          <w:rFonts w:ascii="Times New Roman" w:eastAsia="仿宋" w:hAnsi="Times New Roman" w:cs="Times New Roman"/>
          <w:color w:val="000000"/>
          <w:kern w:val="0"/>
          <w:sz w:val="32"/>
          <w:szCs w:val="32"/>
        </w:rPr>
      </w:pPr>
    </w:p>
    <w:p w14:paraId="2D27D735" w14:textId="77777777" w:rsidR="00B26B66" w:rsidRPr="00E022B2" w:rsidRDefault="00B26B66" w:rsidP="00B26B66">
      <w:pPr>
        <w:ind w:firstLineChars="200" w:firstLine="640"/>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特此公告。</w:t>
      </w:r>
    </w:p>
    <w:p w14:paraId="6C77C6EC" w14:textId="77777777" w:rsidR="00B26B66" w:rsidRPr="00E022B2" w:rsidRDefault="00B26B66" w:rsidP="00B26B66">
      <w:pPr>
        <w:rPr>
          <w:rFonts w:ascii="Times New Roman" w:hAnsi="Times New Roman" w:cs="Times New Roman"/>
        </w:rPr>
      </w:pPr>
    </w:p>
    <w:p w14:paraId="4A172E31" w14:textId="77777777" w:rsidR="00B26B66" w:rsidRPr="00E022B2" w:rsidRDefault="00B26B66" w:rsidP="00B26B66">
      <w:pPr>
        <w:rPr>
          <w:rFonts w:ascii="Times New Roman" w:hAnsi="Times New Roman" w:cs="Times New Roman"/>
        </w:rPr>
      </w:pPr>
    </w:p>
    <w:p w14:paraId="7653DB59" w14:textId="77777777" w:rsidR="00B26B66" w:rsidRPr="00E022B2" w:rsidRDefault="00B26B66" w:rsidP="00B26B66">
      <w:pPr>
        <w:rPr>
          <w:rFonts w:ascii="Times New Roman" w:hAnsi="Times New Roman" w:cs="Times New Roman"/>
        </w:rPr>
      </w:pPr>
    </w:p>
    <w:p w14:paraId="0A12E577" w14:textId="77777777" w:rsidR="00B26B66" w:rsidRPr="00E022B2" w:rsidRDefault="00B26B66" w:rsidP="00B26B66">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lang w:val="zh-CN"/>
        </w:rPr>
        <w:t>公司董事会</w:t>
      </w:r>
    </w:p>
    <w:p w14:paraId="3217404B" w14:textId="410A42DB" w:rsidR="00B26B66" w:rsidRPr="00E022B2" w:rsidRDefault="00B26B66" w:rsidP="00B26B66">
      <w:pPr>
        <w:spacing w:line="560" w:lineRule="exact"/>
        <w:jc w:val="righ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color w:val="FF0000"/>
          <w:sz w:val="32"/>
          <w:szCs w:val="32"/>
        </w:rPr>
        <w:br w:type="page"/>
      </w:r>
    </w:p>
    <w:p w14:paraId="7CC5B2DE" w14:textId="77777777" w:rsidR="00AE58DF" w:rsidRDefault="00AE58DF" w:rsidP="00F26B6B">
      <w:pPr>
        <w:keepNext/>
        <w:keepLines/>
        <w:snapToGrid w:val="0"/>
        <w:spacing w:line="640" w:lineRule="exact"/>
        <w:jc w:val="center"/>
        <w:outlineLvl w:val="0"/>
        <w:rPr>
          <w:rFonts w:ascii="Times New Roman" w:eastAsia="方正大标宋简体" w:hAnsi="Times New Roman" w:cs="Times New Roman"/>
          <w:bCs/>
          <w:kern w:val="44"/>
          <w:sz w:val="44"/>
          <w:szCs w:val="44"/>
          <w:lang w:val="x-none"/>
        </w:rPr>
        <w:sectPr w:rsidR="00AE58DF" w:rsidSect="00192979">
          <w:pgSz w:w="11906" w:h="16838"/>
          <w:pgMar w:top="1440" w:right="1800" w:bottom="1440" w:left="1800" w:header="851" w:footer="992" w:gutter="0"/>
          <w:pgNumType w:fmt="numberInDash"/>
          <w:cols w:space="425"/>
          <w:docGrid w:type="lines" w:linePitch="312"/>
        </w:sectPr>
      </w:pPr>
      <w:bookmarkStart w:id="222" w:name="_Toc13401899"/>
    </w:p>
    <w:p w14:paraId="709AD954" w14:textId="3911D92F" w:rsidR="00F26B6B" w:rsidRPr="00E022B2" w:rsidRDefault="00311B9D" w:rsidP="00F26B6B">
      <w:pPr>
        <w:keepNext/>
        <w:keepLines/>
        <w:snapToGrid w:val="0"/>
        <w:spacing w:line="640" w:lineRule="exact"/>
        <w:jc w:val="center"/>
        <w:outlineLvl w:val="0"/>
        <w:rPr>
          <w:rFonts w:ascii="Times New Roman" w:eastAsia="方正大标宋简体" w:hAnsi="Times New Roman" w:cs="Times New Roman"/>
          <w:bCs/>
          <w:kern w:val="44"/>
          <w:sz w:val="44"/>
          <w:szCs w:val="44"/>
          <w:lang w:val="x-none"/>
        </w:rPr>
      </w:pPr>
      <w:bookmarkStart w:id="223" w:name="_Toc53420143"/>
      <w:r w:rsidRPr="00E022B2">
        <w:rPr>
          <w:rFonts w:ascii="Times New Roman" w:eastAsia="方正大标宋简体" w:hAnsi="Times New Roman" w:cs="Times New Roman"/>
          <w:bCs/>
          <w:kern w:val="44"/>
          <w:sz w:val="44"/>
          <w:szCs w:val="44"/>
          <w:lang w:val="x-none"/>
        </w:rPr>
        <w:lastRenderedPageBreak/>
        <w:t>第</w:t>
      </w:r>
      <w:r w:rsidRPr="00E022B2">
        <w:rPr>
          <w:rFonts w:ascii="Times New Roman" w:eastAsia="方正大标宋简体" w:hAnsi="Times New Roman" w:cs="Times New Roman"/>
          <w:bCs/>
          <w:kern w:val="44"/>
          <w:sz w:val="44"/>
          <w:szCs w:val="44"/>
          <w:lang w:val="x-none"/>
        </w:rPr>
        <w:t>36</w:t>
      </w:r>
      <w:r w:rsidRPr="00E022B2">
        <w:rPr>
          <w:rFonts w:ascii="Times New Roman" w:eastAsia="方正大标宋简体" w:hAnsi="Times New Roman" w:cs="Times New Roman"/>
          <w:bCs/>
          <w:kern w:val="44"/>
          <w:sz w:val="44"/>
          <w:szCs w:val="44"/>
          <w:lang w:val="x-none"/>
        </w:rPr>
        <w:t>号</w:t>
      </w:r>
      <w:r w:rsidRPr="00E022B2">
        <w:rPr>
          <w:rFonts w:ascii="Times New Roman" w:eastAsia="方正大标宋简体" w:hAnsi="Times New Roman" w:cs="Times New Roman"/>
          <w:bCs/>
          <w:kern w:val="44"/>
          <w:sz w:val="44"/>
          <w:szCs w:val="44"/>
          <w:lang w:val="x-none"/>
        </w:rPr>
        <w:t xml:space="preserve">  </w:t>
      </w:r>
      <w:r w:rsidR="00F26B6B" w:rsidRPr="00E022B2">
        <w:rPr>
          <w:rFonts w:ascii="Times New Roman" w:eastAsia="方正大标宋简体" w:hAnsi="Times New Roman" w:cs="Times New Roman"/>
          <w:bCs/>
          <w:kern w:val="44"/>
          <w:sz w:val="44"/>
          <w:szCs w:val="44"/>
          <w:lang w:val="x-none"/>
        </w:rPr>
        <w:t>挂牌公司</w:t>
      </w:r>
      <w:r w:rsidR="00AC52FC" w:rsidRPr="00E022B2">
        <w:rPr>
          <w:rFonts w:ascii="Times New Roman" w:eastAsia="方正大标宋简体" w:hAnsi="Times New Roman" w:cs="Times New Roman"/>
          <w:bCs/>
          <w:kern w:val="44"/>
          <w:sz w:val="44"/>
          <w:szCs w:val="44"/>
          <w:lang w:val="x-none"/>
        </w:rPr>
        <w:t>股票交易</w:t>
      </w:r>
      <w:r w:rsidR="00F26B6B" w:rsidRPr="00E022B2">
        <w:rPr>
          <w:rFonts w:ascii="Times New Roman" w:eastAsia="方正大标宋简体" w:hAnsi="Times New Roman" w:cs="Times New Roman"/>
          <w:bCs/>
          <w:kern w:val="44"/>
          <w:sz w:val="44"/>
          <w:szCs w:val="44"/>
          <w:lang w:val="x-none"/>
        </w:rPr>
        <w:t>撤销风险警示公告格式模板</w:t>
      </w:r>
      <w:bookmarkEnd w:id="222"/>
      <w:bookmarkEnd w:id="223"/>
    </w:p>
    <w:p w14:paraId="7F904C52" w14:textId="77777777" w:rsidR="00F26B6B" w:rsidRPr="00E022B2" w:rsidRDefault="00F26B6B" w:rsidP="00F26B6B">
      <w:pPr>
        <w:snapToGrid w:val="0"/>
        <w:spacing w:line="560" w:lineRule="exact"/>
        <w:rPr>
          <w:rFonts w:ascii="Times New Roman" w:eastAsia="仿宋" w:hAnsi="Times New Roman" w:cs="Times New Roman"/>
          <w:sz w:val="32"/>
          <w:szCs w:val="32"/>
        </w:rPr>
      </w:pPr>
    </w:p>
    <w:p w14:paraId="5DCCD9B4" w14:textId="77777777" w:rsidR="00F26B6B" w:rsidRPr="00E022B2" w:rsidRDefault="00F26B6B" w:rsidP="00F26B6B">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16C8A83C" w14:textId="77777777" w:rsidR="00F26B6B" w:rsidRPr="00E022B2" w:rsidRDefault="00F26B6B" w:rsidP="00F26B6B">
      <w:pPr>
        <w:snapToGrid w:val="0"/>
        <w:spacing w:line="560" w:lineRule="exact"/>
        <w:rPr>
          <w:rFonts w:ascii="Times New Roman" w:eastAsia="仿宋" w:hAnsi="Times New Roman" w:cs="Times New Roman"/>
          <w:sz w:val="32"/>
          <w:szCs w:val="32"/>
        </w:rPr>
      </w:pPr>
    </w:p>
    <w:p w14:paraId="2AEAB11B" w14:textId="5E4D666B" w:rsidR="00F26B6B" w:rsidRPr="00E022B2" w:rsidRDefault="00F26B6B" w:rsidP="00F26B6B">
      <w:pPr>
        <w:autoSpaceDE w:val="0"/>
        <w:autoSpaceDN w:val="0"/>
        <w:adjustRightInd w:val="0"/>
        <w:spacing w:line="640" w:lineRule="exact"/>
        <w:jc w:val="center"/>
        <w:textAlignment w:val="center"/>
        <w:rPr>
          <w:rFonts w:ascii="Times New Roman" w:eastAsia="方正大标宋简体" w:hAnsi="Times New Roman" w:cs="Times New Roman"/>
          <w:bCs/>
          <w:color w:val="000000"/>
          <w:kern w:val="0"/>
          <w:sz w:val="44"/>
          <w:szCs w:val="44"/>
          <w:lang w:val="x-none"/>
        </w:rPr>
      </w:pPr>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公司关于</w:t>
      </w:r>
      <w:r w:rsidR="00AC52FC" w:rsidRPr="00E022B2">
        <w:rPr>
          <w:rFonts w:ascii="Times New Roman" w:eastAsia="方正大标宋简体" w:hAnsi="Times New Roman" w:cs="Times New Roman"/>
          <w:bCs/>
          <w:color w:val="000000"/>
          <w:kern w:val="0"/>
          <w:sz w:val="44"/>
          <w:szCs w:val="44"/>
          <w:lang w:val="x-none"/>
        </w:rPr>
        <w:t>股票交易</w:t>
      </w:r>
      <w:r w:rsidRPr="00E022B2">
        <w:rPr>
          <w:rFonts w:ascii="Times New Roman" w:eastAsia="方正大标宋简体" w:hAnsi="Times New Roman" w:cs="Times New Roman"/>
          <w:bCs/>
          <w:color w:val="000000"/>
          <w:kern w:val="0"/>
          <w:sz w:val="44"/>
          <w:szCs w:val="44"/>
          <w:lang w:val="x-none"/>
        </w:rPr>
        <w:t>撤销风险警示</w:t>
      </w:r>
    </w:p>
    <w:p w14:paraId="08993234" w14:textId="77777777" w:rsidR="00F26B6B" w:rsidRPr="00E022B2" w:rsidRDefault="00F26B6B" w:rsidP="00F26B6B">
      <w:pPr>
        <w:autoSpaceDE w:val="0"/>
        <w:autoSpaceDN w:val="0"/>
        <w:adjustRightInd w:val="0"/>
        <w:spacing w:line="640" w:lineRule="exact"/>
        <w:jc w:val="center"/>
        <w:textAlignment w:val="center"/>
        <w:rPr>
          <w:rFonts w:ascii="Times New Roman" w:eastAsia="方正大标宋简体" w:hAnsi="Times New Roman" w:cs="Times New Roman"/>
          <w:bCs/>
          <w:color w:val="000000"/>
          <w:kern w:val="0"/>
          <w:sz w:val="44"/>
          <w:szCs w:val="44"/>
          <w:lang w:val="x-none"/>
        </w:rPr>
      </w:pPr>
      <w:r w:rsidRPr="00E022B2">
        <w:rPr>
          <w:rFonts w:ascii="Times New Roman" w:eastAsia="方正大标宋简体" w:hAnsi="Times New Roman" w:cs="Times New Roman"/>
          <w:bCs/>
          <w:color w:val="000000"/>
          <w:kern w:val="0"/>
          <w:sz w:val="44"/>
          <w:szCs w:val="44"/>
          <w:lang w:val="x-none"/>
        </w:rPr>
        <w:t>的</w:t>
      </w:r>
      <w:r w:rsidRPr="00E022B2">
        <w:rPr>
          <w:rFonts w:ascii="Times New Roman" w:eastAsia="方正大标宋简体" w:hAnsi="Times New Roman" w:cs="Times New Roman"/>
          <w:color w:val="000000"/>
          <w:kern w:val="0"/>
          <w:sz w:val="44"/>
          <w:szCs w:val="44"/>
          <w:lang w:val="zh-CN"/>
        </w:rPr>
        <w:t>公告</w:t>
      </w:r>
    </w:p>
    <w:p w14:paraId="78279CC0" w14:textId="77777777" w:rsidR="00F26B6B" w:rsidRPr="00E022B2" w:rsidRDefault="00F26B6B" w:rsidP="00F26B6B">
      <w:pPr>
        <w:rPr>
          <w:rFonts w:ascii="Times New Roman" w:hAnsi="Times New Roman" w:cs="Times New Roman"/>
        </w:rPr>
      </w:pPr>
      <w:r w:rsidRPr="00E022B2">
        <w:rPr>
          <w:rFonts w:ascii="Times New Roman" w:eastAsia="方正大标宋简体" w:hAnsi="Times New Roman" w:cs="Times New Roman"/>
          <w:noProof/>
          <w:color w:val="000000"/>
          <w:kern w:val="0"/>
          <w:sz w:val="44"/>
          <w:szCs w:val="44"/>
        </w:rPr>
        <mc:AlternateContent>
          <mc:Choice Requires="wps">
            <w:drawing>
              <wp:anchor distT="45720" distB="45720" distL="114300" distR="114300" simplePos="0" relativeHeight="251665408" behindDoc="0" locked="0" layoutInCell="1" allowOverlap="1" wp14:anchorId="1A8EB931" wp14:editId="70634D50">
                <wp:simplePos x="0" y="0"/>
                <wp:positionH relativeFrom="margin">
                  <wp:posOffset>0</wp:posOffset>
                </wp:positionH>
                <wp:positionV relativeFrom="paragraph">
                  <wp:posOffset>382270</wp:posOffset>
                </wp:positionV>
                <wp:extent cx="5581650" cy="1571625"/>
                <wp:effectExtent l="0" t="0" r="19050" b="28575"/>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71625"/>
                        </a:xfrm>
                        <a:prstGeom prst="rect">
                          <a:avLst/>
                        </a:prstGeom>
                        <a:solidFill>
                          <a:srgbClr val="FFFFFF"/>
                        </a:solidFill>
                        <a:ln w="9525">
                          <a:solidFill>
                            <a:srgbClr val="000000"/>
                          </a:solidFill>
                          <a:miter lim="800000"/>
                          <a:headEnd/>
                          <a:tailEnd/>
                        </a:ln>
                      </wps:spPr>
                      <wps:txbx>
                        <w:txbxContent>
                          <w:p w14:paraId="43CD46E6" w14:textId="77777777" w:rsidR="00B20CD5" w:rsidRPr="00E84AD5" w:rsidRDefault="00B20CD5" w:rsidP="00F26B6B">
                            <w:pPr>
                              <w:autoSpaceDE w:val="0"/>
                              <w:autoSpaceDN w:val="0"/>
                              <w:adjustRightInd w:val="0"/>
                              <w:spacing w:line="56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3525CE75" w14:textId="77777777" w:rsidR="00B20CD5" w:rsidRPr="00E84AD5" w:rsidRDefault="00B20CD5" w:rsidP="00F26B6B">
                            <w:pPr>
                              <w:spacing w:line="56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8EB931" id="_x0000_s1029" type="#_x0000_t202" style="position:absolute;left:0;text-align:left;margin-left:0;margin-top:30.1pt;width:439.5pt;height:123.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">
                <v:textbox>
                  <w:txbxContent>
                    <w:p w14:paraId="43CD46E6" w14:textId="77777777" w:rsidR="00B20CD5" w:rsidRPr="00E84AD5" w:rsidRDefault="00B20CD5" w:rsidP="00F26B6B">
                      <w:pPr>
                        <w:autoSpaceDE w:val="0"/>
                        <w:autoSpaceDN w:val="0"/>
                        <w:adjustRightInd w:val="0"/>
                        <w:spacing w:line="56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3525CE75" w14:textId="77777777" w:rsidR="00B20CD5" w:rsidRPr="00E84AD5" w:rsidRDefault="00B20CD5" w:rsidP="00F26B6B">
                      <w:pPr>
                        <w:spacing w:line="56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v:textbox>
                <w10:wrap type="square" anchorx="margin"/>
              </v:shape>
            </w:pict>
          </mc:Fallback>
        </mc:AlternateContent>
      </w:r>
    </w:p>
    <w:p w14:paraId="22B563DE" w14:textId="77777777" w:rsidR="00F26B6B" w:rsidRPr="00E022B2" w:rsidRDefault="00F26B6B" w:rsidP="00F26B6B">
      <w:pPr>
        <w:rPr>
          <w:rFonts w:ascii="Times New Roman" w:hAnsi="Times New Roman" w:cs="Times New Roman"/>
        </w:rPr>
      </w:pPr>
    </w:p>
    <w:p w14:paraId="23C507B4" w14:textId="450593AD" w:rsidR="00F26B6B" w:rsidRPr="00E022B2" w:rsidRDefault="00F26B6B" w:rsidP="00F26B6B">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公司于</w:t>
      </w:r>
      <w:r w:rsidRPr="00E022B2">
        <w:rPr>
          <w:rFonts w:ascii="Times New Roman" w:eastAsia="仿宋" w:hAnsi="Times New Roman" w:cs="Times New Roman"/>
          <w:sz w:val="32"/>
          <w:szCs w:val="32"/>
        </w:rPr>
        <w:softHyphen/>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日披露</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年年度报告，其</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年度财务会计报告被出具否定意见的审计报告</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被出具无法表示意见的审计报告</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经审计的期末净资产为负值。根据《全国中小企业股份转让系统业务规则（试行）》第</w:t>
      </w:r>
      <w:r w:rsidRPr="00E022B2">
        <w:rPr>
          <w:rFonts w:ascii="Times New Roman" w:eastAsia="仿宋" w:hAnsi="Times New Roman" w:cs="Times New Roman"/>
          <w:sz w:val="32"/>
          <w:szCs w:val="32"/>
        </w:rPr>
        <w:t>4.2.8</w:t>
      </w:r>
      <w:r w:rsidR="00AC52FC" w:rsidRPr="00E022B2">
        <w:rPr>
          <w:rFonts w:ascii="Times New Roman" w:eastAsia="仿宋" w:hAnsi="Times New Roman" w:cs="Times New Roman"/>
          <w:sz w:val="32"/>
          <w:szCs w:val="32"/>
        </w:rPr>
        <w:t>条的规定，公司股票交易</w:t>
      </w:r>
      <w:r w:rsidRPr="00E022B2">
        <w:rPr>
          <w:rFonts w:ascii="Times New Roman" w:eastAsia="仿宋" w:hAnsi="Times New Roman" w:cs="Times New Roman"/>
          <w:sz w:val="32"/>
          <w:szCs w:val="32"/>
        </w:rPr>
        <w:t>从</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日起被实行风险警示，公司证券简称由</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变更为</w:t>
      </w:r>
      <w:r w:rsidRPr="00E022B2">
        <w:rPr>
          <w:rFonts w:ascii="Times New Roman" w:eastAsia="仿宋" w:hAnsi="Times New Roman" w:cs="Times New Roman"/>
          <w:sz w:val="32"/>
          <w:szCs w:val="32"/>
        </w:rPr>
        <w:t>“XX”</w:t>
      </w:r>
      <w:r w:rsidR="00981DA9" w:rsidRPr="00E022B2">
        <w:rPr>
          <w:rFonts w:ascii="Times New Roman" w:eastAsia="仿宋" w:hAnsi="Times New Roman" w:cs="Times New Roman"/>
          <w:sz w:val="32"/>
          <w:szCs w:val="32"/>
        </w:rPr>
        <w:t>。</w:t>
      </w:r>
    </w:p>
    <w:p w14:paraId="58C545E0" w14:textId="32F83A3D" w:rsidR="00F26B6B" w:rsidRPr="00E022B2" w:rsidRDefault="00F26B6B" w:rsidP="00F26B6B">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公司于</w:t>
      </w:r>
      <w:r w:rsidRPr="00E022B2">
        <w:rPr>
          <w:rFonts w:ascii="Times New Roman" w:eastAsia="仿宋" w:hAnsi="Times New Roman" w:cs="Times New Roman"/>
          <w:sz w:val="32"/>
          <w:szCs w:val="32"/>
        </w:rPr>
        <w:softHyphen/>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日披露</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年年度报告，其</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年度财务会计报告的审计意见类型为</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，且</w:t>
      </w:r>
      <w:r w:rsidRPr="00E022B2">
        <w:rPr>
          <w:rFonts w:ascii="Times New Roman" w:eastAsia="仿宋" w:hAnsi="Times New Roman" w:cs="Times New Roman"/>
          <w:color w:val="000000"/>
          <w:kern w:val="0"/>
          <w:sz w:val="32"/>
          <w:szCs w:val="32"/>
        </w:rPr>
        <w:t>经审计的归属于挂牌公司普通股股东的净资产为</w:t>
      </w:r>
      <w:r w:rsidRPr="00E022B2">
        <w:rPr>
          <w:rFonts w:ascii="Times New Roman" w:eastAsia="仿宋" w:hAnsi="Times New Roman" w:cs="Times New Roman"/>
          <w:kern w:val="0"/>
          <w:sz w:val="32"/>
          <w:szCs w:val="32"/>
        </w:rPr>
        <w:t>XX</w:t>
      </w:r>
      <w:r w:rsidRPr="00E022B2">
        <w:rPr>
          <w:rFonts w:ascii="Times New Roman" w:eastAsia="仿宋" w:hAnsi="Times New Roman" w:cs="Times New Roman"/>
          <w:kern w:val="0"/>
          <w:sz w:val="32"/>
          <w:szCs w:val="32"/>
        </w:rPr>
        <w:t>元</w:t>
      </w:r>
      <w:r w:rsidRPr="00E022B2">
        <w:rPr>
          <w:rFonts w:ascii="Times New Roman" w:eastAsia="仿宋" w:hAnsi="Times New Roman" w:cs="Times New Roman"/>
          <w:color w:val="000000"/>
          <w:kern w:val="0"/>
          <w:sz w:val="32"/>
          <w:szCs w:val="32"/>
        </w:rPr>
        <w:t>，合并净资产为</w:t>
      </w:r>
      <w:r w:rsidRPr="00E022B2">
        <w:rPr>
          <w:rFonts w:ascii="Times New Roman" w:eastAsia="仿宋" w:hAnsi="Times New Roman" w:cs="Times New Roman"/>
          <w:color w:val="000000"/>
          <w:kern w:val="0"/>
          <w:sz w:val="32"/>
          <w:szCs w:val="32"/>
        </w:rPr>
        <w:t>XX</w:t>
      </w:r>
      <w:r w:rsidRPr="00E022B2">
        <w:rPr>
          <w:rFonts w:ascii="Times New Roman" w:eastAsia="仿宋" w:hAnsi="Times New Roman" w:cs="Times New Roman"/>
          <w:color w:val="000000"/>
          <w:kern w:val="0"/>
          <w:sz w:val="32"/>
          <w:szCs w:val="32"/>
        </w:rPr>
        <w:t>元</w:t>
      </w:r>
      <w:r w:rsidRPr="00E022B2">
        <w:rPr>
          <w:rFonts w:ascii="Times New Roman" w:eastAsia="仿宋" w:hAnsi="Times New Roman" w:cs="Times New Roman"/>
          <w:sz w:val="32"/>
          <w:szCs w:val="32"/>
        </w:rPr>
        <w:t>。因此，公司申请从</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r w:rsidR="00AC52FC" w:rsidRPr="00E022B2">
        <w:rPr>
          <w:rFonts w:ascii="Times New Roman" w:eastAsia="仿宋" w:hAnsi="Times New Roman" w:cs="Times New Roman"/>
          <w:sz w:val="32"/>
          <w:szCs w:val="32"/>
        </w:rPr>
        <w:t>起撤销</w:t>
      </w:r>
      <w:r w:rsidR="00AC52FC" w:rsidRPr="00E022B2">
        <w:rPr>
          <w:rFonts w:ascii="Times New Roman" w:eastAsia="仿宋" w:hAnsi="Times New Roman" w:cs="Times New Roman"/>
          <w:sz w:val="32"/>
          <w:szCs w:val="32"/>
        </w:rPr>
        <w:lastRenderedPageBreak/>
        <w:t>股票交易</w:t>
      </w:r>
      <w:r w:rsidRPr="00E022B2">
        <w:rPr>
          <w:rFonts w:ascii="Times New Roman" w:eastAsia="仿宋" w:hAnsi="Times New Roman" w:cs="Times New Roman"/>
          <w:sz w:val="32"/>
          <w:szCs w:val="32"/>
        </w:rPr>
        <w:t>风险警示，公司</w:t>
      </w:r>
      <w:r w:rsidR="00AC52FC" w:rsidRPr="00E022B2">
        <w:rPr>
          <w:rFonts w:ascii="Times New Roman" w:eastAsia="仿宋" w:hAnsi="Times New Roman" w:cs="Times New Roman"/>
          <w:sz w:val="32"/>
          <w:szCs w:val="32"/>
        </w:rPr>
        <w:t>股票交易</w:t>
      </w:r>
      <w:r w:rsidRPr="00E022B2">
        <w:rPr>
          <w:rFonts w:ascii="Times New Roman" w:eastAsia="仿宋" w:hAnsi="Times New Roman" w:cs="Times New Roman"/>
          <w:sz w:val="32"/>
          <w:szCs w:val="32"/>
        </w:rPr>
        <w:t>将撤销风险警示，证券简称由</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恢复为</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，代码保持不变。</w:t>
      </w:r>
    </w:p>
    <w:p w14:paraId="23169923" w14:textId="77777777" w:rsidR="00F26B6B" w:rsidRPr="00E022B2" w:rsidRDefault="00F26B6B" w:rsidP="00F26B6B">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特此公告。</w:t>
      </w:r>
    </w:p>
    <w:p w14:paraId="34FDA9BC" w14:textId="77777777" w:rsidR="00F26B6B" w:rsidRPr="00E022B2" w:rsidRDefault="00F26B6B" w:rsidP="00F26B6B">
      <w:pPr>
        <w:ind w:firstLineChars="200" w:firstLine="640"/>
        <w:rPr>
          <w:rFonts w:ascii="Times New Roman" w:eastAsia="仿宋" w:hAnsi="Times New Roman" w:cs="Times New Roman"/>
          <w:sz w:val="32"/>
          <w:szCs w:val="32"/>
        </w:rPr>
      </w:pPr>
    </w:p>
    <w:p w14:paraId="026558DC" w14:textId="77777777" w:rsidR="00F26B6B" w:rsidRPr="00E022B2" w:rsidRDefault="00F26B6B" w:rsidP="00F26B6B">
      <w:pPr>
        <w:ind w:firstLineChars="200" w:firstLine="640"/>
        <w:rPr>
          <w:rFonts w:ascii="Times New Roman" w:eastAsia="仿宋" w:hAnsi="Times New Roman" w:cs="Times New Roman"/>
          <w:sz w:val="32"/>
          <w:szCs w:val="32"/>
        </w:rPr>
      </w:pPr>
    </w:p>
    <w:p w14:paraId="050E8EF2" w14:textId="77777777" w:rsidR="00F26B6B" w:rsidRPr="00E022B2" w:rsidRDefault="00F26B6B" w:rsidP="00F26B6B">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XXXX</w:t>
      </w:r>
      <w:r w:rsidRPr="00E022B2">
        <w:rPr>
          <w:rFonts w:ascii="Times New Roman" w:eastAsia="仿宋" w:hAnsi="Times New Roman" w:cs="Times New Roman"/>
          <w:color w:val="000000"/>
          <w:kern w:val="0"/>
          <w:sz w:val="32"/>
          <w:szCs w:val="32"/>
          <w:lang w:val="zh-CN"/>
        </w:rPr>
        <w:t>公司董事会</w:t>
      </w:r>
    </w:p>
    <w:p w14:paraId="1A8E950A" w14:textId="77777777" w:rsidR="00F26B6B" w:rsidRPr="00E022B2" w:rsidRDefault="00F26B6B" w:rsidP="00F26B6B">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XXXX</w:t>
      </w:r>
      <w:r w:rsidRPr="00E022B2">
        <w:rPr>
          <w:rFonts w:ascii="Times New Roman" w:eastAsia="仿宋" w:hAnsi="Times New Roman" w:cs="Times New Roman"/>
          <w:color w:val="000000"/>
          <w:kern w:val="0"/>
          <w:sz w:val="32"/>
          <w:szCs w:val="32"/>
          <w:lang w:val="zh-CN"/>
        </w:rPr>
        <w:t>年</w:t>
      </w:r>
      <w:r w:rsidRPr="00E022B2">
        <w:rPr>
          <w:rFonts w:ascii="Times New Roman" w:eastAsia="仿宋" w:hAnsi="Times New Roman" w:cs="Times New Roman"/>
          <w:color w:val="000000"/>
          <w:kern w:val="0"/>
          <w:sz w:val="32"/>
          <w:szCs w:val="32"/>
          <w:lang w:val="zh-CN"/>
        </w:rPr>
        <w:t>XX</w:t>
      </w:r>
      <w:r w:rsidRPr="00E022B2">
        <w:rPr>
          <w:rFonts w:ascii="Times New Roman" w:eastAsia="仿宋" w:hAnsi="Times New Roman" w:cs="Times New Roman"/>
          <w:color w:val="000000"/>
          <w:kern w:val="0"/>
          <w:sz w:val="32"/>
          <w:szCs w:val="32"/>
          <w:lang w:val="zh-CN"/>
        </w:rPr>
        <w:t>月</w:t>
      </w:r>
      <w:r w:rsidRPr="00E022B2">
        <w:rPr>
          <w:rFonts w:ascii="Times New Roman" w:eastAsia="仿宋" w:hAnsi="Times New Roman" w:cs="Times New Roman"/>
          <w:color w:val="000000"/>
          <w:kern w:val="0"/>
          <w:sz w:val="32"/>
          <w:szCs w:val="32"/>
          <w:lang w:val="zh-CN"/>
        </w:rPr>
        <w:t>XX</w:t>
      </w:r>
      <w:r w:rsidRPr="00E022B2">
        <w:rPr>
          <w:rFonts w:ascii="Times New Roman" w:eastAsia="仿宋" w:hAnsi="Times New Roman" w:cs="Times New Roman"/>
          <w:color w:val="000000"/>
          <w:kern w:val="0"/>
          <w:sz w:val="32"/>
          <w:szCs w:val="32"/>
          <w:lang w:val="zh-CN"/>
        </w:rPr>
        <w:t>日</w:t>
      </w:r>
    </w:p>
    <w:p w14:paraId="6AF850CD" w14:textId="77777777" w:rsidR="00F26B6B" w:rsidRPr="00E022B2" w:rsidRDefault="00F26B6B" w:rsidP="00F26B6B">
      <w:pPr>
        <w:widowControl/>
        <w:jc w:val="left"/>
        <w:rPr>
          <w:rFonts w:ascii="Times New Roman" w:hAnsi="Times New Roman" w:cs="Times New Roman"/>
        </w:rPr>
      </w:pPr>
      <w:r w:rsidRPr="00E022B2">
        <w:rPr>
          <w:rFonts w:ascii="Times New Roman" w:hAnsi="Times New Roman" w:cs="Times New Roman"/>
        </w:rPr>
        <w:br w:type="page"/>
      </w:r>
    </w:p>
    <w:p w14:paraId="5340B18F" w14:textId="77777777" w:rsidR="00F26B6B" w:rsidRPr="00E022B2" w:rsidRDefault="00F26B6B" w:rsidP="00F26B6B">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hAnsi="Times New Roman" w:cs="Times New Roman"/>
          <w:color w:val="000000"/>
          <w:kern w:val="0"/>
          <w:sz w:val="22"/>
          <w:u w:val="single"/>
        </w:rPr>
        <w:lastRenderedPageBreak/>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73E89E87" w14:textId="77777777" w:rsidR="00F26B6B" w:rsidRPr="00E022B2" w:rsidRDefault="00F26B6B" w:rsidP="00F26B6B">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3E168A3E" w14:textId="77777777" w:rsidR="00F26B6B" w:rsidRPr="00E022B2" w:rsidRDefault="00F26B6B" w:rsidP="00F26B6B">
      <w:pPr>
        <w:widowControl/>
        <w:rPr>
          <w:rFonts w:ascii="Times New Roman" w:hAnsi="Times New Roman" w:cs="Times New Roman"/>
          <w:color w:val="000000"/>
          <w:kern w:val="0"/>
          <w:szCs w:val="21"/>
        </w:rPr>
      </w:pPr>
    </w:p>
    <w:p w14:paraId="01C24744" w14:textId="4A7754F3" w:rsidR="00F26B6B" w:rsidRPr="00E022B2" w:rsidRDefault="00F26B6B" w:rsidP="00F26B6B">
      <w:pPr>
        <w:autoSpaceDE w:val="0"/>
        <w:autoSpaceDN w:val="0"/>
        <w:adjustRightInd w:val="0"/>
        <w:spacing w:line="640" w:lineRule="exact"/>
        <w:jc w:val="center"/>
        <w:textAlignment w:val="center"/>
        <w:rPr>
          <w:rFonts w:ascii="Times New Roman" w:eastAsia="方正大标宋简体" w:hAnsi="Times New Roman" w:cs="Times New Roman"/>
          <w:bCs/>
          <w:color w:val="000000"/>
          <w:kern w:val="0"/>
          <w:sz w:val="44"/>
          <w:szCs w:val="44"/>
          <w:lang w:val="x-none"/>
        </w:rPr>
      </w:pP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000000"/>
          <w:kern w:val="0"/>
          <w:sz w:val="44"/>
          <w:szCs w:val="44"/>
        </w:rPr>
        <w:t>公司</w:t>
      </w:r>
      <w:r w:rsidRPr="00E022B2">
        <w:rPr>
          <w:rFonts w:ascii="Times New Roman" w:eastAsia="方正大标宋简体" w:hAnsi="Times New Roman" w:cs="Times New Roman"/>
          <w:sz w:val="44"/>
          <w:szCs w:val="44"/>
        </w:rPr>
        <w:t>关于</w:t>
      </w:r>
      <w:r w:rsidR="00AC52FC" w:rsidRPr="00E022B2">
        <w:rPr>
          <w:rFonts w:ascii="Times New Roman" w:eastAsia="方正大标宋简体" w:hAnsi="Times New Roman" w:cs="Times New Roman"/>
          <w:bCs/>
          <w:color w:val="000000"/>
          <w:kern w:val="0"/>
          <w:sz w:val="44"/>
          <w:szCs w:val="44"/>
          <w:lang w:val="x-none"/>
        </w:rPr>
        <w:t>股票交易</w:t>
      </w:r>
      <w:r w:rsidRPr="00E022B2">
        <w:rPr>
          <w:rFonts w:ascii="Times New Roman" w:eastAsia="方正大标宋简体" w:hAnsi="Times New Roman" w:cs="Times New Roman"/>
          <w:bCs/>
          <w:color w:val="000000"/>
          <w:kern w:val="0"/>
          <w:sz w:val="44"/>
          <w:szCs w:val="44"/>
          <w:lang w:val="x-none"/>
        </w:rPr>
        <w:t>撤销风险警示的</w:t>
      </w:r>
      <w:r w:rsidRPr="00E022B2">
        <w:rPr>
          <w:rFonts w:ascii="Times New Roman" w:eastAsia="方正大标宋简体" w:hAnsi="Times New Roman" w:cs="Times New Roman"/>
          <w:color w:val="000000"/>
          <w:kern w:val="0"/>
          <w:sz w:val="44"/>
          <w:szCs w:val="44"/>
          <w:lang w:val="zh-CN"/>
        </w:rPr>
        <w:t>公告</w:t>
      </w:r>
    </w:p>
    <w:p w14:paraId="1534ADE8" w14:textId="77777777" w:rsidR="00F26B6B" w:rsidRPr="00E022B2" w:rsidRDefault="00F26B6B" w:rsidP="00F26B6B">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26B6B" w:rsidRPr="00E022B2" w14:paraId="3F5BBC59" w14:textId="77777777" w:rsidTr="00F26B6B">
        <w:tc>
          <w:tcPr>
            <w:tcW w:w="8296" w:type="dxa"/>
            <w:shd w:val="clear" w:color="auto" w:fill="auto"/>
          </w:tcPr>
          <w:p w14:paraId="21006B96" w14:textId="77777777" w:rsidR="00F26B6B" w:rsidRPr="00E022B2" w:rsidRDefault="00F26B6B" w:rsidP="00F26B6B">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82C1CDB" w14:textId="77777777" w:rsidR="00F26B6B" w:rsidRPr="00E022B2" w:rsidRDefault="00F26B6B" w:rsidP="00F26B6B">
            <w:pPr>
              <w:spacing w:line="560" w:lineRule="exact"/>
              <w:ind w:firstLineChars="200" w:firstLine="480"/>
              <w:rPr>
                <w:rFonts w:ascii="Times New Roman" w:hAnsi="Times New Roman" w:cs="Times New Roman"/>
              </w:rPr>
            </w:pPr>
            <w:r w:rsidRPr="00E022B2">
              <w:rPr>
                <w:rFonts w:ascii="Times New Roman" w:eastAsia="仿宋" w:hAnsi="Times New Roman" w:cs="Times New Roman"/>
                <w:color w:val="FF0000"/>
                <w:sz w:val="24"/>
              </w:rPr>
              <w:t>董事（）因（）不能保证公告内容真实、准确、完整</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（如适用）。</w:t>
            </w:r>
          </w:p>
        </w:tc>
      </w:tr>
    </w:tbl>
    <w:p w14:paraId="3D55846A" w14:textId="789214BA" w:rsidR="00F26B6B" w:rsidRPr="00E022B2" w:rsidRDefault="00F26B6B" w:rsidP="009369D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公司于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日披露</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年年度报告，其</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年度财务会计报告</w:t>
      </w:r>
      <w:r w:rsidRPr="00E022B2">
        <w:rPr>
          <w:rFonts w:ascii="Times New Roman" w:eastAsia="仿宋" w:hAnsi="Times New Roman" w:cs="Times New Roman"/>
          <w:color w:val="FF0000"/>
          <w:sz w:val="32"/>
          <w:szCs w:val="32"/>
        </w:rPr>
        <w:t>被出具否定意见的审计报告</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被出具无法表示意见的审计报告</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经审计的期末净资产为负值</w:t>
      </w:r>
      <w:r w:rsidRPr="00E022B2">
        <w:rPr>
          <w:rFonts w:ascii="Times New Roman" w:eastAsia="仿宋" w:hAnsi="Times New Roman" w:cs="Times New Roman"/>
          <w:sz w:val="32"/>
          <w:szCs w:val="32"/>
        </w:rPr>
        <w:t>。根据《全国中小企业股份转让系统业务规则（试行）》第</w:t>
      </w:r>
      <w:r w:rsidRPr="00E022B2">
        <w:rPr>
          <w:rFonts w:ascii="Times New Roman" w:eastAsia="仿宋" w:hAnsi="Times New Roman" w:cs="Times New Roman"/>
          <w:sz w:val="32"/>
          <w:szCs w:val="32"/>
        </w:rPr>
        <w:t>4.2.8</w:t>
      </w:r>
      <w:r w:rsidR="00AC52FC" w:rsidRPr="00E022B2">
        <w:rPr>
          <w:rFonts w:ascii="Times New Roman" w:eastAsia="仿宋" w:hAnsi="Times New Roman" w:cs="Times New Roman"/>
          <w:sz w:val="32"/>
          <w:szCs w:val="32"/>
        </w:rPr>
        <w:t>条的规定，公司股票交易</w:t>
      </w:r>
      <w:r w:rsidRPr="00E022B2">
        <w:rPr>
          <w:rFonts w:ascii="Times New Roman" w:eastAsia="仿宋" w:hAnsi="Times New Roman" w:cs="Times New Roman"/>
          <w:sz w:val="32"/>
          <w:szCs w:val="32"/>
        </w:rPr>
        <w:t>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日起被实行风险警示，公司证券简称由</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变更为</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p>
    <w:p w14:paraId="14C5A76F" w14:textId="4E13A6F5" w:rsidR="00F26B6B" w:rsidRPr="00E022B2" w:rsidRDefault="00F26B6B" w:rsidP="009369D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公司于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日披露</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年年度报告，其</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年度财务会计报告的审计意见类型为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color w:val="000000"/>
          <w:kern w:val="0"/>
          <w:sz w:val="32"/>
          <w:szCs w:val="32"/>
        </w:rPr>
        <w:t>经审计的归属于挂牌公司普通股股东的净资产为</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kern w:val="0"/>
          <w:sz w:val="32"/>
          <w:szCs w:val="32"/>
        </w:rPr>
        <w:t>元</w:t>
      </w:r>
      <w:r w:rsidRPr="00E022B2">
        <w:rPr>
          <w:rFonts w:ascii="Times New Roman" w:eastAsia="仿宋" w:hAnsi="Times New Roman" w:cs="Times New Roman"/>
          <w:color w:val="000000"/>
          <w:kern w:val="0"/>
          <w:sz w:val="32"/>
          <w:szCs w:val="32"/>
        </w:rPr>
        <w:t>，合并净资产为（）元</w:t>
      </w:r>
      <w:r w:rsidRPr="00E022B2">
        <w:rPr>
          <w:rFonts w:ascii="Times New Roman" w:eastAsia="仿宋" w:hAnsi="Times New Roman" w:cs="Times New Roman"/>
          <w:sz w:val="32"/>
          <w:szCs w:val="32"/>
        </w:rPr>
        <w:t>。因此，公司申请从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w:t>
      </w:r>
      <w:r w:rsidR="00AC52FC" w:rsidRPr="00E022B2">
        <w:rPr>
          <w:rFonts w:ascii="Times New Roman" w:eastAsia="仿宋" w:hAnsi="Times New Roman" w:cs="Times New Roman"/>
          <w:sz w:val="32"/>
          <w:szCs w:val="32"/>
        </w:rPr>
        <w:t>起撤销股票交易</w:t>
      </w:r>
      <w:r w:rsidRPr="00E022B2">
        <w:rPr>
          <w:rFonts w:ascii="Times New Roman" w:eastAsia="仿宋" w:hAnsi="Times New Roman" w:cs="Times New Roman"/>
          <w:sz w:val="32"/>
          <w:szCs w:val="32"/>
        </w:rPr>
        <w:t>风险警示，公司</w:t>
      </w:r>
      <w:r w:rsidR="00AC52FC" w:rsidRPr="00E022B2">
        <w:rPr>
          <w:rFonts w:ascii="Times New Roman" w:eastAsia="仿宋" w:hAnsi="Times New Roman" w:cs="Times New Roman"/>
          <w:sz w:val="32"/>
          <w:szCs w:val="32"/>
        </w:rPr>
        <w:t>股票交易</w:t>
      </w:r>
      <w:r w:rsidRPr="00E022B2">
        <w:rPr>
          <w:rFonts w:ascii="Times New Roman" w:eastAsia="仿宋" w:hAnsi="Times New Roman" w:cs="Times New Roman"/>
          <w:sz w:val="32"/>
          <w:szCs w:val="32"/>
        </w:rPr>
        <w:t>将撤销风险警示，证券简称由</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恢复为</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，代码保持不变。</w:t>
      </w:r>
    </w:p>
    <w:p w14:paraId="7DB50764" w14:textId="77777777" w:rsidR="00F26B6B" w:rsidRPr="00E022B2" w:rsidRDefault="00F26B6B" w:rsidP="009369D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特此公告。</w:t>
      </w:r>
    </w:p>
    <w:p w14:paraId="24E97EC4" w14:textId="77777777" w:rsidR="00F26B6B" w:rsidRPr="00E022B2" w:rsidRDefault="00F26B6B" w:rsidP="00F26B6B">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lang w:val="zh-CN"/>
        </w:rPr>
        <w:t>公司董事会</w:t>
      </w:r>
    </w:p>
    <w:p w14:paraId="2DB4D355" w14:textId="1FEC04A5" w:rsidR="00F26B6B" w:rsidRPr="00E022B2" w:rsidRDefault="00F26B6B" w:rsidP="009369DE">
      <w:pPr>
        <w:ind w:firstLineChars="200" w:firstLine="640"/>
        <w:jc w:val="right"/>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color w:val="000000"/>
          <w:kern w:val="0"/>
          <w:sz w:val="32"/>
          <w:szCs w:val="32"/>
          <w:lang w:val="zh-CN"/>
        </w:rPr>
        <w:br w:type="page"/>
      </w:r>
    </w:p>
    <w:p w14:paraId="111065E2" w14:textId="77777777" w:rsidR="00AE58DF" w:rsidRDefault="00AE58DF" w:rsidP="0099260B">
      <w:pPr>
        <w:keepNext/>
        <w:keepLines/>
        <w:snapToGrid w:val="0"/>
        <w:spacing w:line="640" w:lineRule="exact"/>
        <w:jc w:val="center"/>
        <w:outlineLvl w:val="0"/>
        <w:rPr>
          <w:rFonts w:ascii="Times New Roman" w:eastAsia="方正大标宋简体" w:hAnsi="Times New Roman" w:cs="Times New Roman"/>
          <w:bCs/>
          <w:kern w:val="44"/>
          <w:sz w:val="44"/>
          <w:szCs w:val="44"/>
          <w:lang w:val="x-none"/>
        </w:rPr>
        <w:sectPr w:rsidR="00AE58DF" w:rsidSect="00897AC1">
          <w:pgSz w:w="11906" w:h="16838"/>
          <w:pgMar w:top="1440" w:right="1800" w:bottom="1440" w:left="1800" w:header="851" w:footer="992" w:gutter="0"/>
          <w:pgNumType w:fmt="numberInDash"/>
          <w:cols w:space="425"/>
          <w:docGrid w:type="lines" w:linePitch="312"/>
        </w:sectPr>
      </w:pPr>
      <w:bookmarkStart w:id="224" w:name="_Toc13401900"/>
    </w:p>
    <w:p w14:paraId="66C7B01C" w14:textId="476BE3D6" w:rsidR="0099260B" w:rsidRPr="00E022B2" w:rsidRDefault="00311B9D" w:rsidP="0099260B">
      <w:pPr>
        <w:keepNext/>
        <w:keepLines/>
        <w:snapToGrid w:val="0"/>
        <w:spacing w:line="640" w:lineRule="exact"/>
        <w:jc w:val="center"/>
        <w:outlineLvl w:val="0"/>
        <w:rPr>
          <w:rFonts w:ascii="Times New Roman" w:eastAsia="方正大标宋简体" w:hAnsi="Times New Roman" w:cs="Times New Roman"/>
          <w:bCs/>
          <w:kern w:val="44"/>
          <w:sz w:val="44"/>
          <w:szCs w:val="44"/>
          <w:lang w:val="x-none"/>
        </w:rPr>
      </w:pPr>
      <w:bookmarkStart w:id="225" w:name="_Toc53420144"/>
      <w:r w:rsidRPr="00E022B2">
        <w:rPr>
          <w:rFonts w:ascii="Times New Roman" w:eastAsia="方正大标宋简体" w:hAnsi="Times New Roman" w:cs="Times New Roman"/>
          <w:bCs/>
          <w:kern w:val="44"/>
          <w:sz w:val="44"/>
          <w:szCs w:val="44"/>
          <w:lang w:val="x-none"/>
        </w:rPr>
        <w:lastRenderedPageBreak/>
        <w:t>第</w:t>
      </w:r>
      <w:r w:rsidRPr="00E022B2">
        <w:rPr>
          <w:rFonts w:ascii="Times New Roman" w:eastAsia="方正大标宋简体" w:hAnsi="Times New Roman" w:cs="Times New Roman"/>
          <w:bCs/>
          <w:kern w:val="44"/>
          <w:sz w:val="44"/>
          <w:szCs w:val="44"/>
          <w:lang w:val="x-none"/>
        </w:rPr>
        <w:t>37</w:t>
      </w:r>
      <w:r w:rsidRPr="00E022B2">
        <w:rPr>
          <w:rFonts w:ascii="Times New Roman" w:eastAsia="方正大标宋简体" w:hAnsi="Times New Roman" w:cs="Times New Roman"/>
          <w:bCs/>
          <w:kern w:val="44"/>
          <w:sz w:val="44"/>
          <w:szCs w:val="44"/>
          <w:lang w:val="x-none"/>
        </w:rPr>
        <w:t>号</w:t>
      </w:r>
      <w:r w:rsidRPr="00E022B2">
        <w:rPr>
          <w:rFonts w:ascii="Times New Roman" w:eastAsia="方正大标宋简体" w:hAnsi="Times New Roman" w:cs="Times New Roman"/>
          <w:bCs/>
          <w:kern w:val="44"/>
          <w:sz w:val="44"/>
          <w:szCs w:val="44"/>
          <w:lang w:val="x-none"/>
        </w:rPr>
        <w:t xml:space="preserve">  </w:t>
      </w:r>
      <w:r w:rsidR="0099260B" w:rsidRPr="00E022B2">
        <w:rPr>
          <w:rFonts w:ascii="Times New Roman" w:eastAsia="方正大标宋简体" w:hAnsi="Times New Roman" w:cs="Times New Roman"/>
          <w:bCs/>
          <w:kern w:val="44"/>
          <w:sz w:val="44"/>
          <w:szCs w:val="44"/>
          <w:lang w:val="x-none"/>
        </w:rPr>
        <w:t>挂牌公司全称变更公告格式模板</w:t>
      </w:r>
      <w:bookmarkEnd w:id="224"/>
      <w:bookmarkEnd w:id="225"/>
    </w:p>
    <w:p w14:paraId="15BC1A49" w14:textId="77777777" w:rsidR="0099260B" w:rsidRPr="00E022B2" w:rsidRDefault="0099260B" w:rsidP="0099260B">
      <w:pPr>
        <w:snapToGrid w:val="0"/>
        <w:spacing w:line="560" w:lineRule="exact"/>
        <w:rPr>
          <w:rFonts w:ascii="Times New Roman" w:eastAsia="仿宋" w:hAnsi="Times New Roman" w:cs="Times New Roman"/>
          <w:sz w:val="32"/>
          <w:szCs w:val="32"/>
        </w:rPr>
      </w:pPr>
    </w:p>
    <w:p w14:paraId="6C491C83" w14:textId="77777777" w:rsidR="0099260B" w:rsidRPr="00E022B2" w:rsidRDefault="0099260B" w:rsidP="0099260B">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4BD7BE0F" w14:textId="77777777" w:rsidR="0099260B" w:rsidRPr="00E022B2" w:rsidRDefault="0099260B" w:rsidP="0099260B">
      <w:pPr>
        <w:snapToGrid w:val="0"/>
        <w:spacing w:line="560" w:lineRule="exact"/>
        <w:rPr>
          <w:rFonts w:ascii="Times New Roman" w:eastAsia="仿宋" w:hAnsi="Times New Roman" w:cs="Times New Roman"/>
          <w:sz w:val="32"/>
          <w:szCs w:val="32"/>
        </w:rPr>
      </w:pPr>
    </w:p>
    <w:p w14:paraId="2EA311A7" w14:textId="77777777" w:rsidR="0099260B" w:rsidRPr="00E022B2" w:rsidRDefault="0099260B" w:rsidP="0099260B">
      <w:pPr>
        <w:autoSpaceDE w:val="0"/>
        <w:autoSpaceDN w:val="0"/>
        <w:adjustRightInd w:val="0"/>
        <w:spacing w:line="640" w:lineRule="exact"/>
        <w:jc w:val="center"/>
        <w:textAlignment w:val="center"/>
        <w:rPr>
          <w:rFonts w:ascii="Times New Roman" w:eastAsia="方正大标宋简体" w:hAnsi="Times New Roman" w:cs="Times New Roman"/>
          <w:color w:val="000000"/>
          <w:kern w:val="0"/>
          <w:sz w:val="44"/>
          <w:szCs w:val="44"/>
          <w:lang w:val="zh-CN"/>
        </w:rPr>
      </w:pPr>
      <w:r w:rsidRPr="00E022B2">
        <w:rPr>
          <w:rFonts w:ascii="Times New Roman" w:eastAsia="方正大标宋简体" w:hAnsi="Times New Roman" w:cs="Times New Roman"/>
          <w:noProof/>
          <w:color w:val="000000"/>
          <w:kern w:val="0"/>
          <w:sz w:val="44"/>
          <w:szCs w:val="44"/>
        </w:rPr>
        <mc:AlternateContent>
          <mc:Choice Requires="wps">
            <w:drawing>
              <wp:anchor distT="45720" distB="45720" distL="114300" distR="114300" simplePos="0" relativeHeight="251667456" behindDoc="0" locked="0" layoutInCell="1" allowOverlap="1" wp14:anchorId="6D6803A4" wp14:editId="4A608F22">
                <wp:simplePos x="0" y="0"/>
                <wp:positionH relativeFrom="margin">
                  <wp:align>left</wp:align>
                </wp:positionH>
                <wp:positionV relativeFrom="paragraph">
                  <wp:posOffset>718185</wp:posOffset>
                </wp:positionV>
                <wp:extent cx="5686425" cy="1419225"/>
                <wp:effectExtent l="0" t="0" r="28575" b="28575"/>
                <wp:wrapSquare wrapText="bothSides"/>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19225"/>
                        </a:xfrm>
                        <a:prstGeom prst="rect">
                          <a:avLst/>
                        </a:prstGeom>
                        <a:solidFill>
                          <a:srgbClr val="FFFFFF"/>
                        </a:solidFill>
                        <a:ln w="9525">
                          <a:solidFill>
                            <a:srgbClr val="000000"/>
                          </a:solidFill>
                          <a:miter lim="800000"/>
                          <a:headEnd/>
                          <a:tailEnd/>
                        </a:ln>
                      </wps:spPr>
                      <wps:txbx>
                        <w:txbxContent>
                          <w:p w14:paraId="20E0DC8A" w14:textId="77777777" w:rsidR="00B20CD5" w:rsidRPr="00E84AD5" w:rsidRDefault="00B20CD5" w:rsidP="0099260B">
                            <w:pPr>
                              <w:autoSpaceDE w:val="0"/>
                              <w:autoSpaceDN w:val="0"/>
                              <w:adjustRightInd w:val="0"/>
                              <w:spacing w:line="52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6D796FEC" w14:textId="6FA34FAF" w:rsidR="00B20CD5" w:rsidRPr="00E84AD5" w:rsidRDefault="00B20CD5" w:rsidP="0099260B">
                            <w:pPr>
                              <w:spacing w:line="52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803A4" id="_x0000_s1030" type="#_x0000_t202" style="position:absolute;left:0;text-align:left;margin-left:0;margin-top:56.55pt;width:447.75pt;height:111.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">
                <v:textbox>
                  <w:txbxContent>
                    <w:p w14:paraId="20E0DC8A" w14:textId="77777777" w:rsidR="00B20CD5" w:rsidRPr="00E84AD5" w:rsidRDefault="00B20CD5" w:rsidP="0099260B">
                      <w:pPr>
                        <w:autoSpaceDE w:val="0"/>
                        <w:autoSpaceDN w:val="0"/>
                        <w:adjustRightInd w:val="0"/>
                        <w:spacing w:line="52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6D796FEC" w14:textId="6FA34FAF" w:rsidR="00B20CD5" w:rsidRPr="00E84AD5" w:rsidRDefault="00B20CD5" w:rsidP="0099260B">
                      <w:pPr>
                        <w:spacing w:line="52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v:textbox>
                <w10:wrap type="square" anchorx="margin"/>
              </v:shape>
            </w:pict>
          </mc:Fallback>
        </mc:AlternateContent>
      </w:r>
      <w:r w:rsidRPr="00E022B2">
        <w:rPr>
          <w:rFonts w:ascii="Times New Roman" w:eastAsia="方正大标宋简体" w:hAnsi="Times New Roman" w:cs="Times New Roman"/>
          <w:color w:val="000000"/>
          <w:kern w:val="0"/>
          <w:sz w:val="44"/>
          <w:szCs w:val="44"/>
          <w:lang w:val="zh-CN"/>
        </w:rPr>
        <w:t>XXXX</w:t>
      </w:r>
      <w:r w:rsidRPr="00E022B2">
        <w:rPr>
          <w:rFonts w:ascii="Times New Roman" w:eastAsia="方正大标宋简体" w:hAnsi="Times New Roman" w:cs="Times New Roman"/>
          <w:color w:val="000000"/>
          <w:kern w:val="0"/>
          <w:sz w:val="44"/>
          <w:szCs w:val="44"/>
          <w:lang w:val="zh-CN"/>
        </w:rPr>
        <w:t>公司全称变更公告</w:t>
      </w:r>
    </w:p>
    <w:p w14:paraId="40E90318" w14:textId="77777777" w:rsidR="0099260B" w:rsidRPr="00E022B2" w:rsidRDefault="0099260B" w:rsidP="0099260B">
      <w:pPr>
        <w:autoSpaceDE w:val="0"/>
        <w:autoSpaceDN w:val="0"/>
        <w:adjustRightInd w:val="0"/>
        <w:spacing w:line="52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一、变更原因</w:t>
      </w:r>
    </w:p>
    <w:p w14:paraId="462877E0" w14:textId="77777777" w:rsidR="0099260B" w:rsidRPr="00E022B2" w:rsidRDefault="0099260B" w:rsidP="0099260B">
      <w:pPr>
        <w:autoSpaceDE w:val="0"/>
        <w:autoSpaceDN w:val="0"/>
        <w:adjustRightInd w:val="0"/>
        <w:spacing w:line="52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详细说明公司发生全称变更的原因。</w:t>
      </w:r>
    </w:p>
    <w:p w14:paraId="198BA325" w14:textId="77777777" w:rsidR="0099260B" w:rsidRPr="00E022B2" w:rsidRDefault="0099260B" w:rsidP="0099260B">
      <w:pPr>
        <w:autoSpaceDE w:val="0"/>
        <w:autoSpaceDN w:val="0"/>
        <w:adjustRightInd w:val="0"/>
        <w:spacing w:line="52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二、审议和表决情况</w:t>
      </w:r>
    </w:p>
    <w:p w14:paraId="1CFE82F5" w14:textId="77777777" w:rsidR="0099260B" w:rsidRPr="00E022B2" w:rsidRDefault="0099260B" w:rsidP="0099260B">
      <w:pPr>
        <w:autoSpaceDE w:val="0"/>
        <w:autoSpaceDN w:val="0"/>
        <w:adjustRightInd w:val="0"/>
        <w:spacing w:line="520" w:lineRule="exact"/>
        <w:ind w:firstLineChars="200" w:firstLine="640"/>
        <w:textAlignment w:val="center"/>
        <w:rPr>
          <w:rFonts w:ascii="Times New Roman" w:eastAsia="仿宋" w:hAnsi="Times New Roman" w:cs="Times New Roman"/>
          <w:kern w:val="0"/>
          <w:sz w:val="32"/>
          <w:szCs w:val="32"/>
          <w:lang w:val="zh-CN"/>
        </w:rPr>
      </w:pPr>
      <w:r w:rsidRPr="00E022B2">
        <w:rPr>
          <w:rFonts w:ascii="Times New Roman" w:eastAsia="仿宋" w:hAnsi="Times New Roman" w:cs="Times New Roman"/>
          <w:kern w:val="0"/>
          <w:sz w:val="32"/>
          <w:szCs w:val="32"/>
          <w:lang w:val="zh-CN"/>
        </w:rPr>
        <w:t>说明董事会及股东大会审议表决情况。</w:t>
      </w:r>
    </w:p>
    <w:p w14:paraId="6AF2B38A" w14:textId="77777777" w:rsidR="0099260B" w:rsidRPr="00E022B2" w:rsidRDefault="0099260B" w:rsidP="0099260B">
      <w:pPr>
        <w:autoSpaceDE w:val="0"/>
        <w:autoSpaceDN w:val="0"/>
        <w:adjustRightInd w:val="0"/>
        <w:spacing w:line="52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三、全称变更概述</w:t>
      </w:r>
    </w:p>
    <w:p w14:paraId="7BDE9A5C" w14:textId="77777777" w:rsidR="0099260B" w:rsidRPr="00E022B2" w:rsidRDefault="0099260B" w:rsidP="0099260B">
      <w:pPr>
        <w:autoSpaceDE w:val="0"/>
        <w:autoSpaceDN w:val="0"/>
        <w:adjustRightInd w:val="0"/>
        <w:spacing w:line="520" w:lineRule="exact"/>
        <w:ind w:firstLineChars="200" w:firstLine="640"/>
        <w:textAlignment w:val="center"/>
        <w:rPr>
          <w:rFonts w:ascii="Times New Roman" w:eastAsia="仿宋" w:hAnsi="Times New Roman" w:cs="Times New Roman"/>
          <w:kern w:val="0"/>
          <w:sz w:val="32"/>
          <w:szCs w:val="32"/>
          <w:lang w:val="zh-CN"/>
        </w:rPr>
      </w:pPr>
      <w:r w:rsidRPr="00E022B2">
        <w:rPr>
          <w:rFonts w:ascii="Times New Roman" w:eastAsia="仿宋" w:hAnsi="Times New Roman" w:cs="Times New Roman"/>
          <w:color w:val="000000"/>
          <w:kern w:val="0"/>
          <w:sz w:val="32"/>
          <w:szCs w:val="32"/>
        </w:rPr>
        <w:t>说明公司变更后的《企业法人营业执照》取得情况，全称变更时间、变更前后的公司全称</w:t>
      </w:r>
      <w:r w:rsidRPr="00E022B2">
        <w:rPr>
          <w:rFonts w:ascii="Times New Roman" w:eastAsia="仿宋" w:hAnsi="Times New Roman" w:cs="Times New Roman"/>
          <w:kern w:val="0"/>
          <w:sz w:val="32"/>
          <w:szCs w:val="32"/>
          <w:lang w:val="zh-CN"/>
        </w:rPr>
        <w:t>。</w:t>
      </w:r>
    </w:p>
    <w:p w14:paraId="25D4A48C" w14:textId="77777777" w:rsidR="0099260B" w:rsidRPr="00E022B2" w:rsidRDefault="0099260B" w:rsidP="0099260B">
      <w:pPr>
        <w:autoSpaceDE w:val="0"/>
        <w:autoSpaceDN w:val="0"/>
        <w:adjustRightInd w:val="0"/>
        <w:spacing w:line="52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四、备查文件目录</w:t>
      </w:r>
    </w:p>
    <w:p w14:paraId="69B962B4" w14:textId="77777777" w:rsidR="0099260B" w:rsidRPr="00E022B2" w:rsidRDefault="0099260B" w:rsidP="0099260B">
      <w:pPr>
        <w:autoSpaceDE w:val="0"/>
        <w:autoSpaceDN w:val="0"/>
        <w:adjustRightInd w:val="0"/>
        <w:spacing w:line="52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（一）董事会决议；</w:t>
      </w:r>
    </w:p>
    <w:p w14:paraId="080C770D" w14:textId="77777777" w:rsidR="0099260B" w:rsidRPr="00E022B2" w:rsidRDefault="0099260B" w:rsidP="0099260B">
      <w:pPr>
        <w:autoSpaceDE w:val="0"/>
        <w:autoSpaceDN w:val="0"/>
        <w:adjustRightInd w:val="0"/>
        <w:spacing w:line="52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（二）股东大会决议；</w:t>
      </w:r>
    </w:p>
    <w:p w14:paraId="613FD129" w14:textId="77777777" w:rsidR="0099260B" w:rsidRPr="00E022B2" w:rsidRDefault="0099260B" w:rsidP="0099260B">
      <w:pPr>
        <w:autoSpaceDE w:val="0"/>
        <w:autoSpaceDN w:val="0"/>
        <w:adjustRightInd w:val="0"/>
        <w:spacing w:line="52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（三）变更后的《企业法人营业执照》；</w:t>
      </w:r>
    </w:p>
    <w:p w14:paraId="68480EDF" w14:textId="77777777" w:rsidR="0099260B" w:rsidRPr="00E022B2" w:rsidRDefault="0099260B" w:rsidP="0099260B">
      <w:pPr>
        <w:autoSpaceDE w:val="0"/>
        <w:autoSpaceDN w:val="0"/>
        <w:adjustRightInd w:val="0"/>
        <w:spacing w:line="52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（四）其他文件。</w:t>
      </w:r>
    </w:p>
    <w:p w14:paraId="2F6F8051" w14:textId="77777777" w:rsidR="0099260B" w:rsidRPr="00E022B2"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639A6E34" w14:textId="77777777" w:rsidR="0099260B" w:rsidRPr="00E022B2" w:rsidRDefault="0099260B" w:rsidP="0099260B">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XXXX</w:t>
      </w:r>
      <w:r w:rsidRPr="00E022B2">
        <w:rPr>
          <w:rFonts w:ascii="Times New Roman" w:eastAsia="仿宋" w:hAnsi="Times New Roman" w:cs="Times New Roman"/>
          <w:color w:val="000000"/>
          <w:kern w:val="0"/>
          <w:sz w:val="32"/>
          <w:szCs w:val="32"/>
          <w:lang w:val="zh-CN"/>
        </w:rPr>
        <w:t>公司董事会</w:t>
      </w:r>
    </w:p>
    <w:p w14:paraId="09B12671" w14:textId="2F41274B" w:rsidR="0099260B" w:rsidRPr="00E022B2" w:rsidRDefault="0099260B" w:rsidP="00B26B66">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XXXX</w:t>
      </w:r>
      <w:r w:rsidRPr="00E022B2">
        <w:rPr>
          <w:rFonts w:ascii="Times New Roman" w:eastAsia="仿宋" w:hAnsi="Times New Roman" w:cs="Times New Roman"/>
          <w:color w:val="000000"/>
          <w:kern w:val="0"/>
          <w:sz w:val="32"/>
          <w:szCs w:val="32"/>
          <w:lang w:val="zh-CN"/>
        </w:rPr>
        <w:t>年</w:t>
      </w:r>
      <w:r w:rsidRPr="00E022B2">
        <w:rPr>
          <w:rFonts w:ascii="Times New Roman" w:eastAsia="仿宋" w:hAnsi="Times New Roman" w:cs="Times New Roman"/>
          <w:color w:val="000000"/>
          <w:kern w:val="0"/>
          <w:sz w:val="32"/>
          <w:szCs w:val="32"/>
          <w:lang w:val="zh-CN"/>
        </w:rPr>
        <w:t>XX</w:t>
      </w:r>
      <w:r w:rsidRPr="00E022B2">
        <w:rPr>
          <w:rFonts w:ascii="Times New Roman" w:eastAsia="仿宋" w:hAnsi="Times New Roman" w:cs="Times New Roman"/>
          <w:color w:val="000000"/>
          <w:kern w:val="0"/>
          <w:sz w:val="32"/>
          <w:szCs w:val="32"/>
          <w:lang w:val="zh-CN"/>
        </w:rPr>
        <w:t>月</w:t>
      </w:r>
      <w:r w:rsidRPr="00E022B2">
        <w:rPr>
          <w:rFonts w:ascii="Times New Roman" w:eastAsia="仿宋" w:hAnsi="Times New Roman" w:cs="Times New Roman"/>
          <w:color w:val="000000"/>
          <w:kern w:val="0"/>
          <w:sz w:val="32"/>
          <w:szCs w:val="32"/>
          <w:lang w:val="zh-CN"/>
        </w:rPr>
        <w:t>XX</w:t>
      </w:r>
      <w:r w:rsidRPr="00E022B2">
        <w:rPr>
          <w:rFonts w:ascii="Times New Roman" w:eastAsia="仿宋" w:hAnsi="Times New Roman" w:cs="Times New Roman"/>
          <w:color w:val="000000"/>
          <w:kern w:val="0"/>
          <w:sz w:val="32"/>
          <w:szCs w:val="32"/>
          <w:lang w:val="zh-CN"/>
        </w:rPr>
        <w:t>日</w:t>
      </w:r>
      <w:r w:rsidRPr="00E022B2">
        <w:rPr>
          <w:rFonts w:ascii="Times New Roman" w:eastAsia="仿宋" w:hAnsi="Times New Roman" w:cs="Times New Roman"/>
          <w:color w:val="000000"/>
          <w:kern w:val="0"/>
          <w:sz w:val="32"/>
          <w:szCs w:val="32"/>
          <w:lang w:val="zh-CN"/>
        </w:rPr>
        <w:br w:type="page"/>
      </w:r>
    </w:p>
    <w:p w14:paraId="4D0EF73E" w14:textId="77777777" w:rsidR="0099260B" w:rsidRPr="00E022B2" w:rsidRDefault="0099260B" w:rsidP="0099260B">
      <w:pPr>
        <w:tabs>
          <w:tab w:val="left" w:pos="900"/>
        </w:tabs>
        <w:snapToGrid w:val="0"/>
        <w:spacing w:line="360" w:lineRule="auto"/>
        <w:rPr>
          <w:rFonts w:ascii="Times New Roman" w:eastAsia="仿宋" w:hAnsi="Times New Roman" w:cs="Times New Roman"/>
          <w:color w:val="000000"/>
          <w:kern w:val="0"/>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522FD52C" w14:textId="77777777" w:rsidR="0099260B" w:rsidRPr="00E022B2" w:rsidRDefault="0099260B" w:rsidP="0099260B">
      <w:pPr>
        <w:tabs>
          <w:tab w:val="left" w:pos="900"/>
        </w:tabs>
        <w:snapToGrid w:val="0"/>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1011D60C" w14:textId="77777777" w:rsidR="0099260B" w:rsidRPr="00E022B2" w:rsidRDefault="0099260B" w:rsidP="0099260B">
      <w:pPr>
        <w:widowControl/>
        <w:rPr>
          <w:rFonts w:ascii="Times New Roman" w:eastAsia="仿宋" w:hAnsi="Times New Roman" w:cs="Times New Roman"/>
          <w:color w:val="000000"/>
          <w:kern w:val="0"/>
          <w:sz w:val="32"/>
          <w:szCs w:val="32"/>
        </w:rPr>
      </w:pPr>
    </w:p>
    <w:p w14:paraId="174D54C4" w14:textId="77777777" w:rsidR="0099260B" w:rsidRPr="00E022B2" w:rsidRDefault="0099260B" w:rsidP="0099260B">
      <w:pPr>
        <w:widowControl/>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sz w:val="44"/>
          <w:szCs w:val="44"/>
        </w:rPr>
        <w:t>公司全称变更公告</w:t>
      </w:r>
    </w:p>
    <w:p w14:paraId="0CB9A4D8" w14:textId="77777777" w:rsidR="0099260B" w:rsidRPr="00E022B2" w:rsidRDefault="0099260B" w:rsidP="0099260B">
      <w:pPr>
        <w:widowControl/>
        <w:spacing w:line="560" w:lineRule="exact"/>
        <w:jc w:val="center"/>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9260B" w:rsidRPr="00E022B2" w14:paraId="5C465352" w14:textId="77777777" w:rsidTr="00EF3836">
        <w:tc>
          <w:tcPr>
            <w:tcW w:w="8302" w:type="dxa"/>
            <w:shd w:val="clear" w:color="auto" w:fill="auto"/>
          </w:tcPr>
          <w:p w14:paraId="48F5AA71" w14:textId="77777777" w:rsidR="0099260B" w:rsidRPr="00E022B2" w:rsidRDefault="0099260B" w:rsidP="00EF3836">
            <w:pPr>
              <w:spacing w:line="560" w:lineRule="exact"/>
              <w:ind w:firstLineChars="200" w:firstLine="480"/>
              <w:jc w:val="left"/>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3987ED4" w14:textId="7421A366" w:rsidR="0099260B" w:rsidRPr="00E022B2" w:rsidRDefault="0099260B" w:rsidP="00EF3836">
            <w:pPr>
              <w:spacing w:line="560" w:lineRule="exact"/>
              <w:ind w:firstLineChars="200" w:firstLine="480"/>
              <w:jc w:val="left"/>
              <w:rPr>
                <w:rFonts w:ascii="Times New Roman" w:eastAsia="仿宋" w:hAnsi="Times New Roman" w:cs="Times New Roman"/>
                <w:b/>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00001136" w:rsidRPr="00E022B2">
              <w:rPr>
                <w:rFonts w:ascii="Times New Roman" w:eastAsia="仿宋" w:hAnsi="Times New Roman" w:cs="Times New Roman"/>
                <w:color w:val="FF0000"/>
                <w:sz w:val="24"/>
              </w:rPr>
              <w:t>）不能保证公告内容真实、准确、完整</w:t>
            </w:r>
            <w:r w:rsidRPr="00E022B2">
              <w:rPr>
                <w:rFonts w:ascii="Times New Roman" w:eastAsia="仿宋" w:hAnsi="Times New Roman" w:cs="Times New Roman"/>
                <w:color w:val="FF0000"/>
                <w:sz w:val="24"/>
              </w:rPr>
              <w:t>（如适用）。</w:t>
            </w:r>
          </w:p>
        </w:tc>
      </w:tr>
    </w:tbl>
    <w:p w14:paraId="10F7557F" w14:textId="77777777" w:rsidR="0099260B" w:rsidRPr="00E022B2" w:rsidRDefault="0099260B" w:rsidP="001660C1">
      <w:pPr>
        <w:pStyle w:val="a3"/>
        <w:numPr>
          <w:ilvl w:val="0"/>
          <w:numId w:val="30"/>
        </w:numPr>
        <w:tabs>
          <w:tab w:val="left" w:pos="4172"/>
        </w:tabs>
        <w:autoSpaceDE w:val="0"/>
        <w:autoSpaceDN w:val="0"/>
        <w:adjustRightInd w:val="0"/>
        <w:spacing w:line="560" w:lineRule="exact"/>
        <w:ind w:firstLineChars="0"/>
        <w:textAlignment w:val="center"/>
        <w:rPr>
          <w:rFonts w:eastAsia="黑体"/>
          <w:color w:val="000000"/>
          <w:kern w:val="0"/>
          <w:sz w:val="32"/>
          <w:szCs w:val="32"/>
          <w:lang w:val="zh-CN"/>
        </w:rPr>
      </w:pPr>
      <w:r w:rsidRPr="00E022B2">
        <w:rPr>
          <w:rFonts w:eastAsia="黑体"/>
          <w:color w:val="000000"/>
          <w:kern w:val="0"/>
          <w:sz w:val="32"/>
          <w:szCs w:val="32"/>
          <w:lang w:val="zh-CN"/>
        </w:rPr>
        <w:t>变更原因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99260B" w:rsidRPr="00E022B2" w14:paraId="0317FC6F" w14:textId="77777777" w:rsidTr="00EF3836">
        <w:tc>
          <w:tcPr>
            <w:tcW w:w="8296" w:type="dxa"/>
            <w:shd w:val="clear" w:color="auto" w:fill="auto"/>
          </w:tcPr>
          <w:p w14:paraId="7B97A168" w14:textId="77777777" w:rsidR="0099260B" w:rsidRPr="00E022B2" w:rsidRDefault="0099260B" w:rsidP="00EF3836">
            <w:pPr>
              <w:autoSpaceDE w:val="0"/>
              <w:autoSpaceDN w:val="0"/>
              <w:adjustRightInd w:val="0"/>
              <w:spacing w:line="560" w:lineRule="exact"/>
              <w:ind w:leftChars="200" w:left="42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FF0000"/>
                <w:kern w:val="0"/>
                <w:sz w:val="32"/>
                <w:szCs w:val="32"/>
                <w:lang w:val="zh-CN"/>
              </w:rPr>
              <w:t>详细说明公司发生全称变更的原因。</w:t>
            </w:r>
          </w:p>
        </w:tc>
      </w:tr>
    </w:tbl>
    <w:p w14:paraId="4A3BE64C" w14:textId="77777777" w:rsidR="0099260B" w:rsidRPr="00E022B2" w:rsidRDefault="0099260B" w:rsidP="001660C1">
      <w:pPr>
        <w:pStyle w:val="a3"/>
        <w:numPr>
          <w:ilvl w:val="0"/>
          <w:numId w:val="30"/>
        </w:numPr>
        <w:autoSpaceDE w:val="0"/>
        <w:autoSpaceDN w:val="0"/>
        <w:adjustRightInd w:val="0"/>
        <w:spacing w:line="560" w:lineRule="exact"/>
        <w:ind w:firstLineChars="0"/>
        <w:textAlignment w:val="center"/>
        <w:rPr>
          <w:rFonts w:eastAsia="黑体"/>
          <w:color w:val="000000"/>
          <w:kern w:val="0"/>
          <w:sz w:val="32"/>
          <w:szCs w:val="32"/>
          <w:lang w:val="zh-CN"/>
        </w:rPr>
      </w:pPr>
      <w:r w:rsidRPr="00E022B2">
        <w:rPr>
          <w:rFonts w:eastAsia="黑体"/>
          <w:color w:val="000000"/>
          <w:kern w:val="0"/>
          <w:sz w:val="32"/>
          <w:szCs w:val="32"/>
          <w:lang w:val="zh-CN"/>
        </w:rPr>
        <w:t>审议和表决情况</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99260B" w:rsidRPr="00E022B2" w14:paraId="26011847" w14:textId="77777777" w:rsidTr="00EF3836">
        <w:tc>
          <w:tcPr>
            <w:tcW w:w="8296" w:type="dxa"/>
            <w:shd w:val="clear" w:color="auto" w:fill="auto"/>
          </w:tcPr>
          <w:p w14:paraId="76FEBF62" w14:textId="77777777" w:rsidR="0099260B" w:rsidRPr="00E022B2" w:rsidRDefault="0099260B" w:rsidP="00EF3836">
            <w:pPr>
              <w:autoSpaceDE w:val="0"/>
              <w:autoSpaceDN w:val="0"/>
              <w:adjustRightInd w:val="0"/>
              <w:spacing w:line="560" w:lineRule="exact"/>
              <w:ind w:leftChars="200" w:left="42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FF0000"/>
                <w:kern w:val="0"/>
                <w:sz w:val="32"/>
                <w:szCs w:val="32"/>
                <w:lang w:val="zh-CN"/>
              </w:rPr>
              <w:t>说明董事会和股东大会审议表决情况。</w:t>
            </w:r>
          </w:p>
        </w:tc>
      </w:tr>
    </w:tbl>
    <w:p w14:paraId="130D1112" w14:textId="77777777" w:rsidR="0099260B" w:rsidRPr="00E022B2" w:rsidRDefault="0099260B" w:rsidP="0099260B">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三、全称变更概述</w:t>
      </w:r>
    </w:p>
    <w:p w14:paraId="775498A2" w14:textId="7AF0B2F7" w:rsidR="0099260B" w:rsidRPr="00E022B2"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rPr>
      </w:pPr>
      <w:r w:rsidRPr="00E022B2">
        <w:rPr>
          <w:rFonts w:ascii="Times New Roman" w:eastAsia="仿宋" w:hAnsi="Times New Roman" w:cs="Times New Roman"/>
          <w:color w:val="000000"/>
          <w:kern w:val="0"/>
          <w:sz w:val="32"/>
          <w:szCs w:val="32"/>
        </w:rPr>
        <w:t>公司已于近日完成变更公司名称的工商变更登记，并取得</w:t>
      </w:r>
      <w:r w:rsidRPr="00E022B2">
        <w:rPr>
          <w:rFonts w:ascii="Times New Roman" w:eastAsia="仿宋" w:hAnsi="Times New Roman" w:cs="Times New Roman"/>
          <w:color w:val="FF0000"/>
          <w:kern w:val="0"/>
          <w:sz w:val="32"/>
          <w:szCs w:val="32"/>
        </w:rPr>
        <w:t>（）</w:t>
      </w:r>
      <w:r w:rsidRPr="00E022B2">
        <w:rPr>
          <w:rFonts w:ascii="Times New Roman" w:eastAsia="仿宋" w:hAnsi="Times New Roman" w:cs="Times New Roman"/>
          <w:color w:val="000000"/>
          <w:kern w:val="0"/>
          <w:sz w:val="32"/>
          <w:szCs w:val="32"/>
        </w:rPr>
        <w:t>核发的《营业执照》。自</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rPr>
        <w:t>年</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rPr>
        <w:t>月</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rPr>
        <w:t>日起，公司正式在全国中小企业股份转让系统进行名称变更，</w:t>
      </w:r>
      <w:r w:rsidRPr="00E022B2">
        <w:rPr>
          <w:rFonts w:ascii="Times New Roman" w:eastAsia="仿宋" w:hAnsi="Times New Roman" w:cs="Times New Roman"/>
          <w:color w:val="000000"/>
          <w:kern w:val="0"/>
          <w:sz w:val="32"/>
          <w:szCs w:val="32"/>
          <w:lang w:val="zh-CN"/>
        </w:rPr>
        <w:t>变更前本公司全称为</w:t>
      </w:r>
      <w:r w:rsidRPr="00E022B2">
        <w:rPr>
          <w:rFonts w:ascii="Times New Roman" w:eastAsia="仿宋" w:hAnsi="Times New Roman" w:cs="Times New Roman"/>
          <w:color w:val="000000"/>
          <w:kern w:val="0"/>
          <w:sz w:val="32"/>
          <w:szCs w:val="32"/>
          <w:lang w:val="zh-CN"/>
        </w:rPr>
        <w:t>“</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lang w:val="zh-CN"/>
        </w:rPr>
        <w:t>”</w:t>
      </w:r>
      <w:r w:rsidRPr="00E022B2">
        <w:rPr>
          <w:rFonts w:ascii="Times New Roman" w:eastAsia="仿宋" w:hAnsi="Times New Roman" w:cs="Times New Roman"/>
          <w:kern w:val="0"/>
          <w:sz w:val="32"/>
          <w:szCs w:val="32"/>
          <w:lang w:val="zh-CN"/>
        </w:rPr>
        <w:t>，变更后全称为</w:t>
      </w:r>
      <w:r w:rsidRPr="00E022B2">
        <w:rPr>
          <w:rFonts w:ascii="Times New Roman" w:eastAsia="仿宋" w:hAnsi="Times New Roman" w:cs="Times New Roman"/>
          <w:color w:val="000000"/>
          <w:kern w:val="0"/>
          <w:sz w:val="32"/>
          <w:szCs w:val="32"/>
          <w:lang w:val="zh-CN"/>
        </w:rPr>
        <w:t>“</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lang w:val="zh-CN"/>
        </w:rPr>
        <w:t>”</w:t>
      </w:r>
      <w:r w:rsidRPr="00E022B2">
        <w:rPr>
          <w:rFonts w:ascii="Times New Roman" w:eastAsia="仿宋" w:hAnsi="Times New Roman" w:cs="Times New Roman"/>
          <w:kern w:val="0"/>
          <w:sz w:val="32"/>
          <w:szCs w:val="32"/>
          <w:lang w:val="zh-CN"/>
        </w:rPr>
        <w:t>，证券代码保持不变。</w:t>
      </w:r>
    </w:p>
    <w:p w14:paraId="0370686E" w14:textId="77777777" w:rsidR="0099260B" w:rsidRPr="00E022B2" w:rsidRDefault="0099260B" w:rsidP="0099260B">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四、备查文件目录</w:t>
      </w:r>
    </w:p>
    <w:p w14:paraId="0A62F4E5" w14:textId="77777777" w:rsidR="0099260B" w:rsidRPr="00E022B2"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（一）董事会决议；</w:t>
      </w:r>
    </w:p>
    <w:p w14:paraId="115999C2" w14:textId="77777777" w:rsidR="0099260B" w:rsidRPr="00E022B2"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（二）股东大会决议；</w:t>
      </w:r>
    </w:p>
    <w:p w14:paraId="356C7388" w14:textId="77777777" w:rsidR="0099260B" w:rsidRPr="00E022B2"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（三）变更后的《企业法人营业执照》；</w:t>
      </w:r>
    </w:p>
    <w:p w14:paraId="1C98E9E5" w14:textId="77777777" w:rsidR="0099260B" w:rsidRPr="00E022B2"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3151C697" w14:textId="77777777" w:rsidR="0099260B" w:rsidRPr="00E022B2"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lastRenderedPageBreak/>
        <w:t>（四）其他文件</w:t>
      </w:r>
      <w:r w:rsidRPr="00E022B2">
        <w:rPr>
          <w:rFonts w:ascii="Times New Roman" w:eastAsia="仿宋" w:hAnsi="Times New Roman" w:cs="Times New Roman"/>
          <w:color w:val="FF0000"/>
          <w:kern w:val="0"/>
          <w:sz w:val="32"/>
          <w:szCs w:val="32"/>
          <w:lang w:val="zh-CN"/>
        </w:rPr>
        <w:t>（如有）</w:t>
      </w:r>
      <w:r w:rsidRPr="00E022B2">
        <w:rPr>
          <w:rFonts w:ascii="Times New Roman" w:eastAsia="仿宋" w:hAnsi="Times New Roman" w:cs="Times New Roman"/>
          <w:color w:val="000000"/>
          <w:kern w:val="0"/>
          <w:sz w:val="32"/>
          <w:szCs w:val="32"/>
          <w:lang w:val="zh-CN"/>
        </w:rPr>
        <w:t>。</w:t>
      </w:r>
    </w:p>
    <w:p w14:paraId="293C64E0" w14:textId="77777777" w:rsidR="0099260B" w:rsidRPr="00E022B2"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0CF6ACEF" w14:textId="77777777" w:rsidR="0099260B" w:rsidRPr="00E022B2"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6E551235" w14:textId="77777777" w:rsidR="0099260B" w:rsidRPr="00E022B2" w:rsidRDefault="0099260B" w:rsidP="0099260B">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50A85CBC" w14:textId="77777777" w:rsidR="0099260B" w:rsidRPr="00E022B2" w:rsidRDefault="0099260B" w:rsidP="0099260B">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lang w:val="zh-CN"/>
        </w:rPr>
        <w:t>公司董事会</w:t>
      </w:r>
    </w:p>
    <w:p w14:paraId="65FA7E46" w14:textId="77777777" w:rsidR="0099260B" w:rsidRPr="00E022B2" w:rsidRDefault="0099260B" w:rsidP="0099260B">
      <w:pPr>
        <w:spacing w:line="560" w:lineRule="exact"/>
        <w:ind w:firstLineChars="200" w:firstLine="640"/>
        <w:jc w:val="right"/>
        <w:rPr>
          <w:rFonts w:ascii="Times New Roman" w:hAnsi="Times New Roman" w:cs="Times New Roman"/>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55CB256F" w14:textId="77777777" w:rsidR="0099260B" w:rsidRPr="00E022B2" w:rsidRDefault="0099260B" w:rsidP="0099260B">
      <w:pPr>
        <w:ind w:firstLineChars="200" w:firstLine="420"/>
        <w:rPr>
          <w:rFonts w:ascii="Times New Roman" w:hAnsi="Times New Roman" w:cs="Times New Roman"/>
        </w:rPr>
      </w:pPr>
    </w:p>
    <w:p w14:paraId="39361475" w14:textId="77777777" w:rsidR="00F26B6B" w:rsidRPr="00E022B2" w:rsidRDefault="00F26B6B" w:rsidP="0099260B">
      <w:pPr>
        <w:spacing w:line="560" w:lineRule="exact"/>
        <w:jc w:val="right"/>
        <w:rPr>
          <w:rFonts w:ascii="Times New Roman" w:hAnsi="Times New Roman" w:cs="Times New Roman"/>
        </w:rPr>
      </w:pPr>
    </w:p>
    <w:p w14:paraId="6A86A3EA" w14:textId="77777777" w:rsidR="00F26B6B" w:rsidRPr="00E022B2" w:rsidRDefault="00F26B6B" w:rsidP="00F26B6B">
      <w:pPr>
        <w:autoSpaceDE w:val="0"/>
        <w:autoSpaceDN w:val="0"/>
        <w:adjustRightInd w:val="0"/>
        <w:spacing w:line="560" w:lineRule="exact"/>
        <w:ind w:right="160"/>
        <w:jc w:val="right"/>
        <w:textAlignment w:val="center"/>
        <w:rPr>
          <w:rFonts w:ascii="Times New Roman" w:eastAsia="仿宋" w:hAnsi="Times New Roman" w:cs="Times New Roman"/>
          <w:color w:val="000000"/>
          <w:kern w:val="0"/>
          <w:sz w:val="32"/>
          <w:szCs w:val="32"/>
        </w:rPr>
      </w:pPr>
    </w:p>
    <w:p w14:paraId="73B5D9D2" w14:textId="2D7B5BBE" w:rsidR="00AD1A0C" w:rsidRPr="00E022B2" w:rsidRDefault="00AD1A0C">
      <w:pPr>
        <w:widowControl/>
        <w:jc w:val="left"/>
        <w:rPr>
          <w:rFonts w:ascii="Times New Roman" w:hAnsi="Times New Roman" w:cs="Times New Roman"/>
        </w:rPr>
      </w:pPr>
      <w:r w:rsidRPr="00E022B2">
        <w:rPr>
          <w:rFonts w:ascii="Times New Roman" w:hAnsi="Times New Roman" w:cs="Times New Roman"/>
        </w:rPr>
        <w:br w:type="page"/>
      </w:r>
    </w:p>
    <w:p w14:paraId="3EBF280D" w14:textId="77777777" w:rsidR="00AE58DF" w:rsidRDefault="00AE58DF" w:rsidP="00AD1A0C">
      <w:pPr>
        <w:keepNext/>
        <w:keepLines/>
        <w:snapToGrid w:val="0"/>
        <w:spacing w:line="560" w:lineRule="exact"/>
        <w:jc w:val="center"/>
        <w:outlineLvl w:val="0"/>
        <w:rPr>
          <w:rFonts w:ascii="Times New Roman" w:eastAsia="方正大标宋简体" w:hAnsi="Times New Roman" w:cs="Times New Roman"/>
          <w:bCs/>
          <w:kern w:val="44"/>
          <w:sz w:val="44"/>
          <w:szCs w:val="44"/>
          <w:lang w:val="x-none"/>
        </w:rPr>
        <w:sectPr w:rsidR="00AE58DF" w:rsidSect="00897AC1">
          <w:pgSz w:w="11906" w:h="16838"/>
          <w:pgMar w:top="1440" w:right="1800" w:bottom="1440" w:left="1800" w:header="851" w:footer="992" w:gutter="0"/>
          <w:pgNumType w:fmt="numberInDash"/>
          <w:cols w:space="425"/>
          <w:docGrid w:type="lines" w:linePitch="312"/>
        </w:sectPr>
      </w:pPr>
      <w:bookmarkStart w:id="226" w:name="_Toc13401901"/>
    </w:p>
    <w:p w14:paraId="7BFFEA86" w14:textId="3D213A1C" w:rsidR="00AD1A0C" w:rsidRPr="00E022B2" w:rsidRDefault="00CA6370" w:rsidP="00AD1A0C">
      <w:pPr>
        <w:keepNext/>
        <w:keepLines/>
        <w:snapToGrid w:val="0"/>
        <w:spacing w:line="560" w:lineRule="exact"/>
        <w:jc w:val="center"/>
        <w:outlineLvl w:val="0"/>
        <w:rPr>
          <w:rFonts w:ascii="Times New Roman" w:eastAsia="方正大标宋简体" w:hAnsi="Times New Roman" w:cs="Times New Roman"/>
          <w:bCs/>
          <w:kern w:val="44"/>
          <w:sz w:val="44"/>
          <w:szCs w:val="44"/>
          <w:lang w:val="x-none"/>
        </w:rPr>
      </w:pPr>
      <w:bookmarkStart w:id="227" w:name="_Toc53420145"/>
      <w:r w:rsidRPr="00E022B2">
        <w:rPr>
          <w:rFonts w:ascii="Times New Roman" w:eastAsia="方正大标宋简体" w:hAnsi="Times New Roman" w:cs="Times New Roman"/>
          <w:bCs/>
          <w:kern w:val="44"/>
          <w:sz w:val="44"/>
          <w:szCs w:val="44"/>
          <w:lang w:val="x-none"/>
        </w:rPr>
        <w:lastRenderedPageBreak/>
        <w:t>第</w:t>
      </w:r>
      <w:r w:rsidRPr="00E022B2">
        <w:rPr>
          <w:rFonts w:ascii="Times New Roman" w:eastAsia="方正大标宋简体" w:hAnsi="Times New Roman" w:cs="Times New Roman"/>
          <w:bCs/>
          <w:kern w:val="44"/>
          <w:sz w:val="44"/>
          <w:szCs w:val="44"/>
          <w:lang w:val="x-none"/>
        </w:rPr>
        <w:t>38</w:t>
      </w:r>
      <w:r w:rsidRPr="00E022B2">
        <w:rPr>
          <w:rFonts w:ascii="Times New Roman" w:eastAsia="方正大标宋简体" w:hAnsi="Times New Roman" w:cs="Times New Roman"/>
          <w:bCs/>
          <w:kern w:val="44"/>
          <w:sz w:val="44"/>
          <w:szCs w:val="44"/>
          <w:lang w:val="x-none"/>
        </w:rPr>
        <w:t>号</w:t>
      </w:r>
      <w:r w:rsidRPr="00E022B2">
        <w:rPr>
          <w:rFonts w:ascii="Times New Roman" w:eastAsia="方正大标宋简体" w:hAnsi="Times New Roman" w:cs="Times New Roman"/>
          <w:bCs/>
          <w:kern w:val="44"/>
          <w:sz w:val="44"/>
          <w:szCs w:val="44"/>
          <w:lang w:val="x-none"/>
        </w:rPr>
        <w:t xml:space="preserve">  </w:t>
      </w:r>
      <w:r w:rsidR="00AD1A0C" w:rsidRPr="00E022B2">
        <w:rPr>
          <w:rFonts w:ascii="Times New Roman" w:eastAsia="方正大标宋简体" w:hAnsi="Times New Roman" w:cs="Times New Roman"/>
          <w:bCs/>
          <w:kern w:val="44"/>
          <w:sz w:val="44"/>
          <w:szCs w:val="44"/>
          <w:lang w:val="x-none"/>
        </w:rPr>
        <w:t>挂牌公司证券简称变更公告格式模板</w:t>
      </w:r>
      <w:bookmarkEnd w:id="226"/>
      <w:bookmarkEnd w:id="227"/>
    </w:p>
    <w:p w14:paraId="23D5032E" w14:textId="77777777" w:rsidR="00AD1A0C" w:rsidRPr="00E022B2" w:rsidRDefault="00AD1A0C" w:rsidP="00AD1A0C">
      <w:pPr>
        <w:snapToGrid w:val="0"/>
        <w:spacing w:line="560" w:lineRule="exact"/>
        <w:rPr>
          <w:rFonts w:ascii="Times New Roman" w:eastAsia="仿宋" w:hAnsi="Times New Roman" w:cs="Times New Roman"/>
          <w:sz w:val="32"/>
          <w:szCs w:val="32"/>
        </w:rPr>
      </w:pPr>
    </w:p>
    <w:p w14:paraId="3DE7AFC9" w14:textId="77777777" w:rsidR="00AD1A0C" w:rsidRPr="00E022B2" w:rsidRDefault="00AD1A0C" w:rsidP="00AD1A0C">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7C4F9512" w14:textId="77777777" w:rsidR="00AD1A0C" w:rsidRPr="00E022B2" w:rsidRDefault="00AD1A0C" w:rsidP="00AD1A0C">
      <w:pPr>
        <w:snapToGrid w:val="0"/>
        <w:spacing w:line="560" w:lineRule="exact"/>
        <w:rPr>
          <w:rFonts w:ascii="Times New Roman" w:eastAsia="仿宋" w:hAnsi="Times New Roman" w:cs="Times New Roman"/>
          <w:sz w:val="32"/>
          <w:szCs w:val="32"/>
        </w:rPr>
      </w:pPr>
    </w:p>
    <w:p w14:paraId="1416D8B1" w14:textId="77777777" w:rsidR="00AD1A0C" w:rsidRPr="00E022B2" w:rsidRDefault="00AD1A0C" w:rsidP="00AD1A0C">
      <w:pPr>
        <w:autoSpaceDE w:val="0"/>
        <w:autoSpaceDN w:val="0"/>
        <w:adjustRightInd w:val="0"/>
        <w:spacing w:line="560" w:lineRule="exact"/>
        <w:jc w:val="center"/>
        <w:textAlignment w:val="center"/>
        <w:rPr>
          <w:rFonts w:ascii="Times New Roman" w:eastAsia="方正大标宋简体" w:hAnsi="Times New Roman" w:cs="Times New Roman"/>
          <w:color w:val="000000"/>
          <w:kern w:val="0"/>
          <w:sz w:val="44"/>
          <w:szCs w:val="44"/>
          <w:lang w:val="zh-CN"/>
        </w:rPr>
      </w:pPr>
      <w:r w:rsidRPr="00E022B2">
        <w:rPr>
          <w:rFonts w:ascii="Times New Roman" w:eastAsia="方正大标宋简体" w:hAnsi="Times New Roman" w:cs="Times New Roman"/>
          <w:color w:val="000000"/>
          <w:kern w:val="0"/>
          <w:sz w:val="44"/>
          <w:szCs w:val="44"/>
          <w:lang w:val="zh-CN"/>
        </w:rPr>
        <w:t>XXXX</w:t>
      </w:r>
      <w:r w:rsidRPr="00E022B2">
        <w:rPr>
          <w:rFonts w:ascii="Times New Roman" w:eastAsia="方正大标宋简体" w:hAnsi="Times New Roman" w:cs="Times New Roman"/>
          <w:color w:val="000000"/>
          <w:kern w:val="0"/>
          <w:sz w:val="44"/>
          <w:szCs w:val="44"/>
          <w:lang w:val="zh-CN"/>
        </w:rPr>
        <w:t>公司</w:t>
      </w:r>
      <w:r w:rsidRPr="00E022B2">
        <w:rPr>
          <w:rFonts w:ascii="Times New Roman" w:eastAsia="方正大标宋简体" w:hAnsi="Times New Roman" w:cs="Times New Roman"/>
          <w:noProof/>
          <w:color w:val="000000"/>
          <w:kern w:val="0"/>
          <w:sz w:val="44"/>
          <w:szCs w:val="44"/>
        </w:rPr>
        <mc:AlternateContent>
          <mc:Choice Requires="wps">
            <w:drawing>
              <wp:anchor distT="45720" distB="45720" distL="114300" distR="114300" simplePos="0" relativeHeight="251669504" behindDoc="0" locked="0" layoutInCell="1" allowOverlap="1" wp14:anchorId="14A2A049" wp14:editId="3DEBC2A6">
                <wp:simplePos x="0" y="0"/>
                <wp:positionH relativeFrom="margin">
                  <wp:align>left</wp:align>
                </wp:positionH>
                <wp:positionV relativeFrom="paragraph">
                  <wp:posOffset>718185</wp:posOffset>
                </wp:positionV>
                <wp:extent cx="5581650" cy="1571625"/>
                <wp:effectExtent l="0" t="0" r="19050" b="28575"/>
                <wp:wrapSquare wrapText="bothSides"/>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571625"/>
                        </a:xfrm>
                        <a:prstGeom prst="rect">
                          <a:avLst/>
                        </a:prstGeom>
                        <a:solidFill>
                          <a:srgbClr val="FFFFFF"/>
                        </a:solidFill>
                        <a:ln w="9525">
                          <a:solidFill>
                            <a:srgbClr val="000000"/>
                          </a:solidFill>
                          <a:miter lim="800000"/>
                          <a:headEnd/>
                          <a:tailEnd/>
                        </a:ln>
                      </wps:spPr>
                      <wps:txbx>
                        <w:txbxContent>
                          <w:p w14:paraId="490CE575" w14:textId="77777777" w:rsidR="00B20CD5" w:rsidRPr="00E84AD5" w:rsidRDefault="00B20CD5" w:rsidP="00AD1A0C">
                            <w:pPr>
                              <w:autoSpaceDE w:val="0"/>
                              <w:autoSpaceDN w:val="0"/>
                              <w:adjustRightInd w:val="0"/>
                              <w:spacing w:line="60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0ECB8A0E" w14:textId="77777777" w:rsidR="00B20CD5" w:rsidRPr="00E84AD5" w:rsidRDefault="00B20CD5" w:rsidP="00AD1A0C">
                            <w:pPr>
                              <w:spacing w:line="60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2A049" id="_x0000_s1031" type="#_x0000_t202" style="position:absolute;left:0;text-align:left;margin-left:0;margin-top:56.55pt;width:439.5pt;height:123.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">
                <v:textbox>
                  <w:txbxContent>
                    <w:p w14:paraId="490CE575" w14:textId="77777777" w:rsidR="00B20CD5" w:rsidRPr="00E84AD5" w:rsidRDefault="00B20CD5" w:rsidP="00AD1A0C">
                      <w:pPr>
                        <w:autoSpaceDE w:val="0"/>
                        <w:autoSpaceDN w:val="0"/>
                        <w:adjustRightInd w:val="0"/>
                        <w:spacing w:line="600" w:lineRule="exact"/>
                        <w:ind w:firstLineChars="200" w:firstLine="480"/>
                        <w:textAlignment w:val="center"/>
                        <w:rPr>
                          <w:rFonts w:ascii="仿宋" w:eastAsia="仿宋" w:hAnsi="仿宋" w:cs="方正楷体简体"/>
                          <w:color w:val="000000"/>
                          <w:kern w:val="0"/>
                          <w:sz w:val="24"/>
                          <w:szCs w:val="24"/>
                          <w:lang w:val="zh-CN"/>
                        </w:rPr>
                      </w:pPr>
                      <w:r w:rsidRPr="00E84AD5">
                        <w:rPr>
                          <w:rFonts w:ascii="仿宋" w:eastAsia="仿宋" w:hAnsi="仿宋" w:cs="方正楷体简体" w:hint="eastAsia"/>
                          <w:color w:val="000000"/>
                          <w:kern w:val="0"/>
                          <w:sz w:val="24"/>
                          <w:szCs w:val="24"/>
                          <w:lang w:val="zh-CN"/>
                        </w:rPr>
                        <w:t>本公司及董事会全体成员保证公告内容不存在虚假记载、误导性陈述或者重大遗漏，并对其内容的真实、准确和完整承担个别及连带责任。</w:t>
                      </w:r>
                    </w:p>
                    <w:p w14:paraId="0ECB8A0E" w14:textId="77777777" w:rsidR="00B20CD5" w:rsidRPr="00E84AD5" w:rsidRDefault="00B20CD5" w:rsidP="00AD1A0C">
                      <w:pPr>
                        <w:spacing w:line="600" w:lineRule="exact"/>
                        <w:ind w:firstLineChars="200" w:firstLine="480"/>
                        <w:rPr>
                          <w:sz w:val="24"/>
                          <w:szCs w:val="24"/>
                        </w:rPr>
                      </w:pPr>
                      <w:r w:rsidRPr="00E84AD5">
                        <w:rPr>
                          <w:rFonts w:ascii="仿宋" w:eastAsia="仿宋" w:hAnsi="仿宋" w:cs="方正楷体简体" w:hint="eastAsia"/>
                          <w:color w:val="000000"/>
                          <w:kern w:val="0"/>
                          <w:sz w:val="24"/>
                          <w:szCs w:val="24"/>
                          <w:lang w:val="zh-CN"/>
                        </w:rPr>
                        <w:t>董事</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w:t>
                      </w:r>
                      <w:r w:rsidRPr="00E84AD5">
                        <w:rPr>
                          <w:rFonts w:ascii="仿宋" w:eastAsia="仿宋" w:hAnsi="仿宋" w:cs="方正楷体简体"/>
                          <w:color w:val="000000"/>
                          <w:kern w:val="0"/>
                          <w:sz w:val="24"/>
                          <w:szCs w:val="24"/>
                          <w:lang w:val="zh-CN"/>
                        </w:rPr>
                        <w:t>XXX</w:t>
                      </w:r>
                      <w:r w:rsidRPr="00E84AD5">
                        <w:rPr>
                          <w:rFonts w:ascii="仿宋" w:eastAsia="仿宋" w:hAnsi="仿宋" w:cs="方正楷体简体" w:hint="eastAsia"/>
                          <w:color w:val="000000"/>
                          <w:kern w:val="0"/>
                          <w:sz w:val="24"/>
                          <w:szCs w:val="24"/>
                          <w:lang w:val="zh-CN"/>
                        </w:rPr>
                        <w:t>因</w:t>
                      </w:r>
                      <w:r w:rsidRPr="00E84AD5">
                        <w:rPr>
                          <w:rFonts w:ascii="仿宋" w:eastAsia="仿宋" w:hAnsi="仿宋" w:cs="方正楷体简体"/>
                          <w:color w:val="000000"/>
                          <w:kern w:val="0"/>
                          <w:sz w:val="24"/>
                          <w:szCs w:val="24"/>
                          <w:lang w:val="zh-CN"/>
                        </w:rPr>
                        <w:t xml:space="preserve">         </w:t>
                      </w:r>
                      <w:r w:rsidRPr="00E84AD5">
                        <w:rPr>
                          <w:rFonts w:ascii="仿宋" w:eastAsia="仿宋" w:hAnsi="仿宋" w:cs="方正楷体简体" w:hint="eastAsia"/>
                          <w:color w:val="000000"/>
                          <w:kern w:val="0"/>
                          <w:sz w:val="24"/>
                          <w:szCs w:val="24"/>
                          <w:lang w:val="zh-CN"/>
                        </w:rPr>
                        <w:t>（具体和明确的理由）不能保证公告内容真实、准确、完整。</w:t>
                      </w:r>
                    </w:p>
                  </w:txbxContent>
                </v:textbox>
                <w10:wrap type="square" anchorx="margin"/>
              </v:shape>
            </w:pict>
          </mc:Fallback>
        </mc:AlternateContent>
      </w:r>
      <w:r w:rsidRPr="00E022B2">
        <w:rPr>
          <w:rFonts w:ascii="Times New Roman" w:eastAsia="方正大标宋简体" w:hAnsi="Times New Roman" w:cs="Times New Roman"/>
          <w:color w:val="000000"/>
          <w:kern w:val="0"/>
          <w:sz w:val="44"/>
          <w:szCs w:val="44"/>
          <w:lang w:val="zh-CN"/>
        </w:rPr>
        <w:t>证券简称变更公告</w:t>
      </w:r>
    </w:p>
    <w:p w14:paraId="4B83A93C"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一、变更原因</w:t>
      </w:r>
    </w:p>
    <w:p w14:paraId="15003FB6"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详细说明公司发生证券简称变更的原因。</w:t>
      </w:r>
    </w:p>
    <w:p w14:paraId="4598E596"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二、审议和表决情况</w:t>
      </w:r>
    </w:p>
    <w:p w14:paraId="15AC7560"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E022B2">
        <w:rPr>
          <w:rFonts w:ascii="Times New Roman" w:eastAsia="仿宋" w:hAnsi="Times New Roman" w:cs="Times New Roman"/>
          <w:kern w:val="0"/>
          <w:sz w:val="32"/>
          <w:szCs w:val="32"/>
          <w:lang w:val="zh-CN"/>
        </w:rPr>
        <w:t>说明董事会等审议表决情况。</w:t>
      </w:r>
    </w:p>
    <w:p w14:paraId="141F9B1A"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三、证券简称变更概述</w:t>
      </w:r>
    </w:p>
    <w:p w14:paraId="1B8DE2E7"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rPr>
      </w:pPr>
      <w:r w:rsidRPr="00E022B2">
        <w:rPr>
          <w:rFonts w:ascii="Times New Roman" w:eastAsia="仿宋" w:hAnsi="Times New Roman" w:cs="Times New Roman"/>
          <w:color w:val="000000"/>
          <w:kern w:val="0"/>
          <w:sz w:val="32"/>
          <w:szCs w:val="32"/>
        </w:rPr>
        <w:t>说明公司证券简称变更时间以及变更前后的证券简称</w:t>
      </w:r>
      <w:r w:rsidRPr="00E022B2">
        <w:rPr>
          <w:rFonts w:ascii="Times New Roman" w:eastAsia="仿宋" w:hAnsi="Times New Roman" w:cs="Times New Roman"/>
          <w:kern w:val="0"/>
          <w:sz w:val="32"/>
          <w:szCs w:val="32"/>
          <w:lang w:val="zh-CN"/>
        </w:rPr>
        <w:t>。</w:t>
      </w:r>
    </w:p>
    <w:p w14:paraId="2D468313"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四、备查文件目录</w:t>
      </w:r>
    </w:p>
    <w:p w14:paraId="051F2A80"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（一）董事会决议；</w:t>
      </w:r>
    </w:p>
    <w:p w14:paraId="17AE25A0"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（二）其他文件。</w:t>
      </w:r>
    </w:p>
    <w:p w14:paraId="0EE63CA6"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31B177C2" w14:textId="77777777" w:rsidR="00AD1A0C" w:rsidRPr="00E022B2" w:rsidRDefault="00AD1A0C" w:rsidP="00AD1A0C">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XXXX</w:t>
      </w:r>
      <w:r w:rsidRPr="00E022B2">
        <w:rPr>
          <w:rFonts w:ascii="Times New Roman" w:eastAsia="仿宋" w:hAnsi="Times New Roman" w:cs="Times New Roman"/>
          <w:color w:val="000000"/>
          <w:kern w:val="0"/>
          <w:sz w:val="32"/>
          <w:szCs w:val="32"/>
          <w:lang w:val="zh-CN"/>
        </w:rPr>
        <w:t>公司董事会</w:t>
      </w:r>
    </w:p>
    <w:p w14:paraId="040BC5EC" w14:textId="0E78FA91" w:rsidR="00AD1A0C" w:rsidRPr="00E022B2" w:rsidRDefault="00AD1A0C" w:rsidP="0023777D">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XXXX</w:t>
      </w:r>
      <w:r w:rsidRPr="00E022B2">
        <w:rPr>
          <w:rFonts w:ascii="Times New Roman" w:eastAsia="仿宋" w:hAnsi="Times New Roman" w:cs="Times New Roman"/>
          <w:color w:val="000000"/>
          <w:kern w:val="0"/>
          <w:sz w:val="32"/>
          <w:szCs w:val="32"/>
          <w:lang w:val="zh-CN"/>
        </w:rPr>
        <w:t>年</w:t>
      </w:r>
      <w:r w:rsidRPr="00E022B2">
        <w:rPr>
          <w:rFonts w:ascii="Times New Roman" w:eastAsia="仿宋" w:hAnsi="Times New Roman" w:cs="Times New Roman"/>
          <w:color w:val="000000"/>
          <w:kern w:val="0"/>
          <w:sz w:val="32"/>
          <w:szCs w:val="32"/>
          <w:lang w:val="zh-CN"/>
        </w:rPr>
        <w:t>XX</w:t>
      </w:r>
      <w:r w:rsidRPr="00E022B2">
        <w:rPr>
          <w:rFonts w:ascii="Times New Roman" w:eastAsia="仿宋" w:hAnsi="Times New Roman" w:cs="Times New Roman"/>
          <w:color w:val="000000"/>
          <w:kern w:val="0"/>
          <w:sz w:val="32"/>
          <w:szCs w:val="32"/>
          <w:lang w:val="zh-CN"/>
        </w:rPr>
        <w:t>月</w:t>
      </w:r>
      <w:r w:rsidRPr="00E022B2">
        <w:rPr>
          <w:rFonts w:ascii="Times New Roman" w:eastAsia="仿宋" w:hAnsi="Times New Roman" w:cs="Times New Roman"/>
          <w:color w:val="000000"/>
          <w:kern w:val="0"/>
          <w:sz w:val="32"/>
          <w:szCs w:val="32"/>
          <w:lang w:val="zh-CN"/>
        </w:rPr>
        <w:t>XX</w:t>
      </w:r>
      <w:r w:rsidRPr="00E022B2">
        <w:rPr>
          <w:rFonts w:ascii="Times New Roman" w:eastAsia="仿宋" w:hAnsi="Times New Roman" w:cs="Times New Roman"/>
          <w:color w:val="000000"/>
          <w:kern w:val="0"/>
          <w:sz w:val="32"/>
          <w:szCs w:val="32"/>
          <w:lang w:val="zh-CN"/>
        </w:rPr>
        <w:t>日</w:t>
      </w:r>
      <w:r w:rsidRPr="00E022B2">
        <w:rPr>
          <w:rFonts w:ascii="Times New Roman" w:eastAsia="仿宋" w:hAnsi="Times New Roman" w:cs="Times New Roman"/>
          <w:color w:val="000000"/>
          <w:kern w:val="0"/>
          <w:sz w:val="32"/>
          <w:szCs w:val="32"/>
          <w:lang w:val="zh-CN"/>
        </w:rPr>
        <w:br w:type="page"/>
      </w:r>
    </w:p>
    <w:p w14:paraId="52B49B64" w14:textId="77777777" w:rsidR="00AD1A0C" w:rsidRPr="00E022B2" w:rsidRDefault="00AD1A0C" w:rsidP="00AD1A0C">
      <w:pPr>
        <w:tabs>
          <w:tab w:val="left" w:pos="900"/>
        </w:tabs>
        <w:snapToGrid w:val="0"/>
        <w:spacing w:line="360" w:lineRule="auto"/>
        <w:rPr>
          <w:rFonts w:ascii="Times New Roman" w:eastAsia="仿宋" w:hAnsi="Times New Roman" w:cs="Times New Roman"/>
          <w:color w:val="000000"/>
          <w:kern w:val="0"/>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75BA3D6D" w14:textId="77777777" w:rsidR="00AD1A0C" w:rsidRPr="00E022B2" w:rsidRDefault="00AD1A0C" w:rsidP="00AD1A0C">
      <w:pPr>
        <w:tabs>
          <w:tab w:val="left" w:pos="900"/>
        </w:tabs>
        <w:snapToGrid w:val="0"/>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04D38074" w14:textId="77777777" w:rsidR="00AD1A0C" w:rsidRPr="00E022B2" w:rsidRDefault="00AD1A0C" w:rsidP="00AD1A0C">
      <w:pPr>
        <w:widowControl/>
        <w:rPr>
          <w:rFonts w:ascii="Times New Roman" w:eastAsia="仿宋" w:hAnsi="Times New Roman" w:cs="Times New Roman"/>
          <w:color w:val="000000"/>
          <w:kern w:val="0"/>
          <w:sz w:val="32"/>
          <w:szCs w:val="32"/>
        </w:rPr>
      </w:pPr>
    </w:p>
    <w:p w14:paraId="40F38D60" w14:textId="77777777" w:rsidR="00AD1A0C" w:rsidRPr="00E022B2" w:rsidRDefault="00AD1A0C" w:rsidP="00AD1A0C">
      <w:pPr>
        <w:widowControl/>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sz w:val="44"/>
          <w:szCs w:val="44"/>
        </w:rPr>
        <w:t>公司证券简称变更公告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D1A0C" w:rsidRPr="00E022B2" w14:paraId="36422162" w14:textId="77777777" w:rsidTr="00EF3836">
        <w:tc>
          <w:tcPr>
            <w:tcW w:w="8302" w:type="dxa"/>
            <w:shd w:val="clear" w:color="auto" w:fill="auto"/>
          </w:tcPr>
          <w:p w14:paraId="5A836E4B" w14:textId="77777777" w:rsidR="00AD1A0C" w:rsidRPr="00E022B2" w:rsidRDefault="00AD1A0C" w:rsidP="00EF3836">
            <w:pPr>
              <w:spacing w:line="560" w:lineRule="exact"/>
              <w:ind w:firstLineChars="200" w:firstLine="480"/>
              <w:jc w:val="left"/>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F2B2BF4" w14:textId="0F1657AC" w:rsidR="00AD1A0C" w:rsidRPr="00E022B2" w:rsidRDefault="00AD1A0C" w:rsidP="00EF3836">
            <w:pPr>
              <w:spacing w:line="560" w:lineRule="exact"/>
              <w:ind w:firstLineChars="200" w:firstLine="480"/>
              <w:jc w:val="left"/>
              <w:rPr>
                <w:rFonts w:ascii="Times New Roman" w:eastAsia="仿宋" w:hAnsi="Times New Roman" w:cs="Times New Roman"/>
                <w:b/>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005960EF" w:rsidRPr="00E022B2">
              <w:rPr>
                <w:rFonts w:ascii="Times New Roman" w:eastAsia="仿宋" w:hAnsi="Times New Roman" w:cs="Times New Roman"/>
                <w:color w:val="FF0000"/>
                <w:sz w:val="24"/>
              </w:rPr>
              <w:t>）不能保证公告内容真实、准确、完整</w:t>
            </w:r>
            <w:r w:rsidRPr="00E022B2">
              <w:rPr>
                <w:rFonts w:ascii="Times New Roman" w:eastAsia="仿宋" w:hAnsi="Times New Roman" w:cs="Times New Roman"/>
                <w:color w:val="FF0000"/>
                <w:sz w:val="24"/>
              </w:rPr>
              <w:t>（如适用）。</w:t>
            </w:r>
          </w:p>
        </w:tc>
      </w:tr>
    </w:tbl>
    <w:p w14:paraId="22077C41"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一、变更原因</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AD1A0C" w:rsidRPr="00E022B2" w14:paraId="09E54778" w14:textId="77777777" w:rsidTr="00EF3836">
        <w:tc>
          <w:tcPr>
            <w:tcW w:w="8296" w:type="dxa"/>
            <w:shd w:val="clear" w:color="auto" w:fill="auto"/>
          </w:tcPr>
          <w:p w14:paraId="14368050" w14:textId="77777777" w:rsidR="00AD1A0C" w:rsidRPr="00E022B2" w:rsidRDefault="00AD1A0C" w:rsidP="00EF3836">
            <w:pPr>
              <w:autoSpaceDE w:val="0"/>
              <w:autoSpaceDN w:val="0"/>
              <w:adjustRightInd w:val="0"/>
              <w:spacing w:line="560" w:lineRule="exact"/>
              <w:ind w:leftChars="200" w:left="420" w:firstLineChars="50" w:firstLine="16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FF0000"/>
                <w:kern w:val="0"/>
                <w:sz w:val="32"/>
                <w:szCs w:val="32"/>
                <w:lang w:val="zh-CN"/>
              </w:rPr>
              <w:t>详细说明公司发生简称变更的原因。</w:t>
            </w:r>
          </w:p>
        </w:tc>
      </w:tr>
    </w:tbl>
    <w:p w14:paraId="3BF3883B"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二、审议和表决情况</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AD1A0C" w:rsidRPr="00E022B2" w14:paraId="0088DC59" w14:textId="77777777" w:rsidTr="00EF3836">
        <w:tc>
          <w:tcPr>
            <w:tcW w:w="8296" w:type="dxa"/>
            <w:shd w:val="clear" w:color="auto" w:fill="auto"/>
          </w:tcPr>
          <w:p w14:paraId="08BE1DC6" w14:textId="77777777" w:rsidR="00AD1A0C" w:rsidRPr="00E022B2" w:rsidRDefault="00AD1A0C" w:rsidP="00EF3836">
            <w:pPr>
              <w:autoSpaceDE w:val="0"/>
              <w:autoSpaceDN w:val="0"/>
              <w:adjustRightInd w:val="0"/>
              <w:spacing w:line="560" w:lineRule="exact"/>
              <w:ind w:firstLineChars="200" w:firstLine="640"/>
              <w:textAlignment w:val="center"/>
              <w:rPr>
                <w:rFonts w:ascii="Times New Roman" w:eastAsia="仿宋" w:hAnsi="Times New Roman" w:cs="Times New Roman"/>
                <w:kern w:val="0"/>
                <w:sz w:val="32"/>
                <w:szCs w:val="32"/>
                <w:lang w:val="zh-CN"/>
              </w:rPr>
            </w:pPr>
            <w:r w:rsidRPr="00E022B2">
              <w:rPr>
                <w:rFonts w:ascii="Times New Roman" w:eastAsia="仿宋" w:hAnsi="Times New Roman" w:cs="Times New Roman"/>
                <w:color w:val="FF0000"/>
                <w:kern w:val="0"/>
                <w:sz w:val="32"/>
                <w:szCs w:val="32"/>
                <w:lang w:val="zh-CN"/>
              </w:rPr>
              <w:t>说明董事会等审议表决情况。</w:t>
            </w:r>
            <w:r w:rsidRPr="00E022B2">
              <w:rPr>
                <w:rFonts w:ascii="Times New Roman" w:eastAsia="仿宋" w:hAnsi="Times New Roman" w:cs="Times New Roman"/>
                <w:kern w:val="0"/>
                <w:sz w:val="32"/>
                <w:szCs w:val="32"/>
                <w:lang w:val="zh-CN"/>
              </w:rPr>
              <w:t xml:space="preserve"> </w:t>
            </w:r>
          </w:p>
        </w:tc>
      </w:tr>
    </w:tbl>
    <w:p w14:paraId="1D79E447"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三、证券简称变更概述</w:t>
      </w:r>
    </w:p>
    <w:p w14:paraId="68373622"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rPr>
        <w:t>自</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rPr>
        <w:t>年</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rPr>
        <w:t>月</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rPr>
        <w:t>日起，公司正式在全国中小企业股份转让系统进行证券简称变更，</w:t>
      </w:r>
      <w:r w:rsidRPr="00E022B2">
        <w:rPr>
          <w:rFonts w:ascii="Times New Roman" w:eastAsia="仿宋" w:hAnsi="Times New Roman" w:cs="Times New Roman"/>
          <w:color w:val="000000"/>
          <w:kern w:val="0"/>
          <w:sz w:val="32"/>
          <w:szCs w:val="32"/>
          <w:lang w:val="zh-CN"/>
        </w:rPr>
        <w:t>变更前本公司证券简称</w:t>
      </w:r>
      <w:r w:rsidRPr="00E022B2">
        <w:rPr>
          <w:rFonts w:ascii="Times New Roman" w:eastAsia="仿宋" w:hAnsi="Times New Roman" w:cs="Times New Roman"/>
          <w:kern w:val="0"/>
          <w:sz w:val="32"/>
          <w:szCs w:val="32"/>
          <w:lang w:val="zh-CN"/>
        </w:rPr>
        <w:t>为</w:t>
      </w:r>
      <w:r w:rsidRPr="00E022B2">
        <w:rPr>
          <w:rFonts w:ascii="Times New Roman" w:eastAsia="仿宋" w:hAnsi="Times New Roman" w:cs="Times New Roman"/>
          <w:kern w:val="0"/>
          <w:sz w:val="32"/>
          <w:szCs w:val="32"/>
          <w:lang w:val="zh-CN"/>
        </w:rPr>
        <w:t>“</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kern w:val="0"/>
          <w:sz w:val="32"/>
          <w:szCs w:val="32"/>
          <w:lang w:val="zh-CN"/>
        </w:rPr>
        <w:t>”</w:t>
      </w:r>
      <w:r w:rsidRPr="00E022B2">
        <w:rPr>
          <w:rFonts w:ascii="Times New Roman" w:eastAsia="仿宋" w:hAnsi="Times New Roman" w:cs="Times New Roman"/>
          <w:kern w:val="0"/>
          <w:sz w:val="32"/>
          <w:szCs w:val="32"/>
          <w:lang w:val="zh-CN"/>
        </w:rPr>
        <w:t>，变更后证券简称为</w:t>
      </w:r>
      <w:r w:rsidRPr="00E022B2">
        <w:rPr>
          <w:rFonts w:ascii="Times New Roman" w:eastAsia="仿宋" w:hAnsi="Times New Roman" w:cs="Times New Roman"/>
          <w:kern w:val="0"/>
          <w:sz w:val="32"/>
          <w:szCs w:val="32"/>
          <w:lang w:val="zh-CN"/>
        </w:rPr>
        <w:t>“</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kern w:val="0"/>
          <w:sz w:val="32"/>
          <w:szCs w:val="32"/>
          <w:lang w:val="zh-CN"/>
        </w:rPr>
        <w:t>”</w:t>
      </w:r>
      <w:r w:rsidRPr="00E022B2">
        <w:rPr>
          <w:rFonts w:ascii="Times New Roman" w:eastAsia="仿宋" w:hAnsi="Times New Roman" w:cs="Times New Roman"/>
          <w:kern w:val="0"/>
          <w:sz w:val="32"/>
          <w:szCs w:val="32"/>
          <w:lang w:val="zh-CN"/>
        </w:rPr>
        <w:t>，证券代码保持不变</w:t>
      </w:r>
      <w:r w:rsidRPr="00E022B2">
        <w:rPr>
          <w:rFonts w:ascii="Times New Roman" w:eastAsia="仿宋" w:hAnsi="Times New Roman" w:cs="Times New Roman"/>
          <w:color w:val="000000"/>
          <w:kern w:val="0"/>
          <w:sz w:val="32"/>
          <w:szCs w:val="32"/>
          <w:lang w:val="zh-CN"/>
        </w:rPr>
        <w:t>。</w:t>
      </w:r>
    </w:p>
    <w:p w14:paraId="2924A07D"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黑体" w:hAnsi="Times New Roman" w:cs="Times New Roman"/>
          <w:color w:val="000000"/>
          <w:kern w:val="0"/>
          <w:sz w:val="32"/>
          <w:szCs w:val="32"/>
          <w:lang w:val="zh-CN"/>
        </w:rPr>
      </w:pPr>
      <w:r w:rsidRPr="00E022B2">
        <w:rPr>
          <w:rFonts w:ascii="Times New Roman" w:eastAsia="黑体" w:hAnsi="Times New Roman" w:cs="Times New Roman"/>
          <w:color w:val="000000"/>
          <w:kern w:val="0"/>
          <w:sz w:val="32"/>
          <w:szCs w:val="32"/>
          <w:lang w:val="zh-CN"/>
        </w:rPr>
        <w:t>四、备查文件目录</w:t>
      </w:r>
    </w:p>
    <w:p w14:paraId="7D2DAD61"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（一）董事会决议；</w:t>
      </w:r>
    </w:p>
    <w:p w14:paraId="5C615780"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000000"/>
          <w:kern w:val="0"/>
          <w:sz w:val="32"/>
          <w:szCs w:val="32"/>
          <w:lang w:val="zh-CN"/>
        </w:rPr>
        <w:t>（二）其他文件</w:t>
      </w:r>
      <w:r w:rsidRPr="00E022B2">
        <w:rPr>
          <w:rFonts w:ascii="Times New Roman" w:eastAsia="仿宋" w:hAnsi="Times New Roman" w:cs="Times New Roman"/>
          <w:color w:val="FF0000"/>
          <w:kern w:val="0"/>
          <w:sz w:val="32"/>
          <w:szCs w:val="32"/>
          <w:lang w:val="zh-CN"/>
        </w:rPr>
        <w:t>（如有）</w:t>
      </w:r>
      <w:r w:rsidRPr="00E022B2">
        <w:rPr>
          <w:rFonts w:ascii="Times New Roman" w:eastAsia="仿宋" w:hAnsi="Times New Roman" w:cs="Times New Roman"/>
          <w:color w:val="000000"/>
          <w:kern w:val="0"/>
          <w:sz w:val="32"/>
          <w:szCs w:val="32"/>
          <w:lang w:val="zh-CN"/>
        </w:rPr>
        <w:t>。</w:t>
      </w:r>
    </w:p>
    <w:p w14:paraId="1D66ADAE" w14:textId="77777777" w:rsidR="00AD1A0C" w:rsidRPr="00E022B2" w:rsidRDefault="00AD1A0C" w:rsidP="00AD1A0C">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p>
    <w:p w14:paraId="0721C06F" w14:textId="426C0071" w:rsidR="00AD1A0C" w:rsidRPr="00E022B2" w:rsidRDefault="009369DE" w:rsidP="00AD1A0C">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FF0000"/>
          <w:kern w:val="0"/>
          <w:sz w:val="32"/>
          <w:szCs w:val="32"/>
          <w:lang w:val="zh-CN"/>
        </w:rPr>
        <w:t>（）</w:t>
      </w:r>
      <w:r w:rsidR="00AD1A0C" w:rsidRPr="00E022B2">
        <w:rPr>
          <w:rFonts w:ascii="Times New Roman" w:eastAsia="仿宋" w:hAnsi="Times New Roman" w:cs="Times New Roman"/>
          <w:color w:val="000000"/>
          <w:kern w:val="0"/>
          <w:sz w:val="32"/>
          <w:szCs w:val="32"/>
          <w:lang w:val="zh-CN"/>
        </w:rPr>
        <w:t>公司董事会</w:t>
      </w:r>
    </w:p>
    <w:p w14:paraId="707B6635" w14:textId="5B1E705D" w:rsidR="00AD1A0C" w:rsidRPr="00E022B2" w:rsidRDefault="00AD1A0C" w:rsidP="00AD1A0C">
      <w:pPr>
        <w:spacing w:line="560" w:lineRule="exact"/>
        <w:ind w:firstLineChars="200" w:firstLine="640"/>
        <w:jc w:val="righ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39C981DE" w14:textId="77777777" w:rsidR="00AD1A0C" w:rsidRPr="00E022B2" w:rsidRDefault="00AD1A0C">
      <w:pPr>
        <w:widowControl/>
        <w:jc w:val="lef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br w:type="page"/>
      </w:r>
    </w:p>
    <w:p w14:paraId="5F23C194" w14:textId="77777777" w:rsidR="00AE58DF" w:rsidRDefault="00AE58DF" w:rsidP="00AD1A0C">
      <w:pPr>
        <w:pStyle w:val="10"/>
        <w:snapToGrid w:val="0"/>
        <w:spacing w:before="0" w:after="0" w:line="640" w:lineRule="exact"/>
        <w:jc w:val="center"/>
        <w:rPr>
          <w:rFonts w:eastAsia="方正大标宋简体"/>
          <w:b w:val="0"/>
          <w:lang w:eastAsia="zh-CN"/>
        </w:rPr>
        <w:sectPr w:rsidR="00AE58DF" w:rsidSect="00897AC1">
          <w:pgSz w:w="11906" w:h="16838"/>
          <w:pgMar w:top="1440" w:right="1800" w:bottom="1440" w:left="1800" w:header="851" w:footer="992" w:gutter="0"/>
          <w:pgNumType w:fmt="numberInDash"/>
          <w:cols w:space="425"/>
          <w:docGrid w:type="lines" w:linePitch="312"/>
        </w:sectPr>
      </w:pPr>
      <w:bookmarkStart w:id="228" w:name="_Toc13401903"/>
    </w:p>
    <w:p w14:paraId="744A2F32" w14:textId="17493BBC" w:rsidR="00AD1A0C" w:rsidRPr="00E022B2" w:rsidRDefault="00AD1A0C" w:rsidP="00AD1A0C">
      <w:pPr>
        <w:pStyle w:val="10"/>
        <w:snapToGrid w:val="0"/>
        <w:spacing w:before="0" w:after="0" w:line="640" w:lineRule="exact"/>
        <w:jc w:val="center"/>
        <w:rPr>
          <w:rFonts w:eastAsia="方正大标宋简体"/>
          <w:b w:val="0"/>
          <w:lang w:eastAsia="zh-CN"/>
        </w:rPr>
      </w:pPr>
      <w:bookmarkStart w:id="229" w:name="_Toc53420146"/>
      <w:r w:rsidRPr="00E022B2">
        <w:rPr>
          <w:rFonts w:eastAsia="方正大标宋简体"/>
          <w:b w:val="0"/>
          <w:lang w:eastAsia="zh-CN"/>
        </w:rPr>
        <w:lastRenderedPageBreak/>
        <w:t>第</w:t>
      </w:r>
      <w:r w:rsidR="00D27742" w:rsidRPr="00E022B2">
        <w:rPr>
          <w:rFonts w:eastAsia="方正大标宋简体"/>
          <w:b w:val="0"/>
          <w:lang w:eastAsia="zh-CN"/>
        </w:rPr>
        <w:t>39</w:t>
      </w:r>
      <w:r w:rsidRPr="00E022B2">
        <w:rPr>
          <w:rFonts w:eastAsia="方正大标宋简体"/>
          <w:b w:val="0"/>
          <w:lang w:eastAsia="zh-CN"/>
        </w:rPr>
        <w:t>号</w:t>
      </w:r>
      <w:r w:rsidRPr="00E022B2">
        <w:rPr>
          <w:rFonts w:eastAsia="方正大标宋简体"/>
          <w:b w:val="0"/>
          <w:lang w:eastAsia="zh-CN"/>
        </w:rPr>
        <w:t xml:space="preserve">  </w:t>
      </w:r>
      <w:r w:rsidR="00FC5E23" w:rsidRPr="00E022B2">
        <w:rPr>
          <w:rFonts w:eastAsia="方正大标宋简体"/>
          <w:b w:val="0"/>
          <w:lang w:eastAsia="zh-CN"/>
        </w:rPr>
        <w:t>挂牌公司</w:t>
      </w:r>
      <w:r w:rsidRPr="00E022B2">
        <w:rPr>
          <w:rFonts w:eastAsia="方正大标宋简体"/>
          <w:b w:val="0"/>
          <w:lang w:eastAsia="zh-CN"/>
        </w:rPr>
        <w:t>优先股</w:t>
      </w:r>
      <w:r w:rsidR="00E135FE">
        <w:rPr>
          <w:rFonts w:eastAsia="方正大标宋简体"/>
          <w:b w:val="0"/>
          <w:lang w:eastAsia="zh-CN"/>
        </w:rPr>
        <w:t>股份在全国股份转让系统挂牌</w:t>
      </w:r>
      <w:r w:rsidR="00140A13">
        <w:rPr>
          <w:rFonts w:eastAsia="方正大标宋简体" w:hint="eastAsia"/>
          <w:b w:val="0"/>
          <w:lang w:eastAsia="zh-CN"/>
        </w:rPr>
        <w:t>转让</w:t>
      </w:r>
      <w:r w:rsidRPr="00E022B2">
        <w:rPr>
          <w:rFonts w:eastAsia="方正大标宋简体"/>
          <w:b w:val="0"/>
          <w:lang w:eastAsia="zh-CN"/>
        </w:rPr>
        <w:t>的公告格式模板</w:t>
      </w:r>
      <w:bookmarkEnd w:id="228"/>
      <w:bookmarkEnd w:id="229"/>
    </w:p>
    <w:p w14:paraId="5D0187D9" w14:textId="77777777" w:rsidR="00AD1A0C" w:rsidRPr="00E022B2" w:rsidRDefault="00AD1A0C" w:rsidP="00AD1A0C">
      <w:pPr>
        <w:pStyle w:val="20"/>
        <w:spacing w:line="560" w:lineRule="exact"/>
        <w:ind w:firstLine="220"/>
        <w:rPr>
          <w:rFonts w:ascii="Times New Roman" w:hAnsi="Times New Roman"/>
        </w:rPr>
      </w:pPr>
    </w:p>
    <w:p w14:paraId="1EC5853F" w14:textId="77777777" w:rsidR="00AD1A0C" w:rsidRPr="00E022B2" w:rsidRDefault="00AD1A0C" w:rsidP="00AD1A0C">
      <w:pPr>
        <w:snapToGrid w:val="0"/>
        <w:spacing w:line="560" w:lineRule="exact"/>
        <w:jc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证券代码：</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证券简称：</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公告编号：</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主办券商：</w:t>
      </w:r>
    </w:p>
    <w:p w14:paraId="1A958D91" w14:textId="77777777" w:rsidR="00AD1A0C" w:rsidRPr="00E022B2" w:rsidRDefault="00AD1A0C" w:rsidP="00AD1A0C">
      <w:pPr>
        <w:spacing w:line="640" w:lineRule="exact"/>
        <w:jc w:val="center"/>
        <w:rPr>
          <w:rFonts w:ascii="Times New Roman" w:eastAsia="仿宋" w:hAnsi="Times New Roman" w:cs="Times New Roman"/>
          <w:b/>
          <w:sz w:val="32"/>
          <w:szCs w:val="32"/>
        </w:rPr>
      </w:pPr>
    </w:p>
    <w:p w14:paraId="7664B8AF" w14:textId="6F856360" w:rsidR="00AD1A0C" w:rsidRPr="00E022B2" w:rsidRDefault="00AD1A0C" w:rsidP="00AD1A0C">
      <w:pPr>
        <w:pStyle w:val="20"/>
        <w:spacing w:line="640" w:lineRule="exact"/>
        <w:ind w:firstLine="220"/>
        <w:rPr>
          <w:rFonts w:ascii="Times New Roman" w:hAnsi="Times New Roman"/>
        </w:rPr>
      </w:pPr>
      <w:r w:rsidRPr="00E022B2">
        <w:rPr>
          <w:rFonts w:ascii="Times New Roman" w:hAnsi="Times New Roman"/>
        </w:rPr>
        <w:t>XXXX</w:t>
      </w:r>
      <w:r w:rsidRPr="00E022B2">
        <w:rPr>
          <w:rFonts w:ascii="Times New Roman" w:hAnsi="Times New Roman"/>
        </w:rPr>
        <w:t>公司</w:t>
      </w:r>
      <w:r w:rsidRPr="00E022B2">
        <w:rPr>
          <w:rFonts w:ascii="Times New Roman" w:hAnsi="Times New Roman"/>
          <w:szCs w:val="44"/>
        </w:rPr>
        <w:t>关于发行优先股股份在全国股转系统挂牌</w:t>
      </w:r>
      <w:r w:rsidR="00140A13">
        <w:rPr>
          <w:rFonts w:ascii="Times New Roman" w:hAnsi="Times New Roman" w:hint="eastAsia"/>
        </w:rPr>
        <w:t>转让</w:t>
      </w:r>
      <w:r w:rsidRPr="00E022B2">
        <w:rPr>
          <w:rFonts w:ascii="Times New Roman" w:hAnsi="Times New Roman"/>
        </w:rPr>
        <w:t>的公告</w:t>
      </w:r>
    </w:p>
    <w:p w14:paraId="110DF695" w14:textId="77777777" w:rsidR="00AD1A0C" w:rsidRPr="00E022B2" w:rsidRDefault="00AD1A0C" w:rsidP="00AD1A0C">
      <w:pPr>
        <w:spacing w:line="640" w:lineRule="exact"/>
        <w:jc w:val="center"/>
        <w:rPr>
          <w:rFonts w:ascii="Times New Roman" w:eastAsia="仿宋" w:hAnsi="Times New Roman" w:cs="Times New Roman"/>
          <w:b/>
          <w:sz w:val="30"/>
          <w:szCs w:val="30"/>
        </w:rPr>
      </w:pPr>
    </w:p>
    <w:p w14:paraId="5FB95FE9" w14:textId="77777777" w:rsidR="00AD1A0C" w:rsidRPr="00E022B2" w:rsidRDefault="00AD1A0C" w:rsidP="00AD1A0C">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65A146CF" w14:textId="77777777" w:rsidR="00AD1A0C" w:rsidRPr="00E022B2" w:rsidRDefault="00AD1A0C" w:rsidP="00AD1A0C">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772652E1" w14:textId="6A055457" w:rsidR="00AD1A0C" w:rsidRPr="00E022B2" w:rsidRDefault="00AD1A0C" w:rsidP="00AD1A0C">
      <w:pPr>
        <w:pStyle w:val="aa"/>
        <w:spacing w:line="560" w:lineRule="exact"/>
        <w:ind w:left="210" w:right="210" w:firstLine="640"/>
        <w:jc w:val="both"/>
        <w:rPr>
          <w:rFonts w:ascii="Times New Roman" w:hAnsi="Times New Roman"/>
        </w:rPr>
      </w:pPr>
      <w:r w:rsidRPr="00E022B2">
        <w:rPr>
          <w:rFonts w:ascii="Times New Roman" w:hAnsi="Times New Roman"/>
        </w:rPr>
        <w:t>一、本次发行优先股股份数量、有限售条件流通股及无限售条件流通股数量、证券简称、证券代码及</w:t>
      </w:r>
      <w:r w:rsidR="00560C18" w:rsidRPr="00E022B2">
        <w:rPr>
          <w:rFonts w:ascii="Times New Roman" w:hAnsi="Times New Roman"/>
        </w:rPr>
        <w:t>挂牌</w:t>
      </w:r>
      <w:r w:rsidR="00E135FE">
        <w:rPr>
          <w:rFonts w:ascii="Times New Roman" w:hAnsi="Times New Roman" w:hint="eastAsia"/>
        </w:rPr>
        <w:t>转让</w:t>
      </w:r>
      <w:r w:rsidRPr="00E022B2">
        <w:rPr>
          <w:rFonts w:ascii="Times New Roman" w:hAnsi="Times New Roman"/>
        </w:rPr>
        <w:t>日期。</w:t>
      </w:r>
    </w:p>
    <w:p w14:paraId="14468038" w14:textId="77777777" w:rsidR="00AD1A0C" w:rsidRPr="00E022B2" w:rsidRDefault="00AD1A0C" w:rsidP="00AD1A0C">
      <w:pPr>
        <w:pStyle w:val="aa"/>
        <w:spacing w:line="560" w:lineRule="exact"/>
        <w:ind w:left="210" w:right="210" w:firstLine="640"/>
        <w:jc w:val="both"/>
        <w:rPr>
          <w:rFonts w:ascii="Times New Roman" w:hAnsi="Times New Roman"/>
        </w:rPr>
      </w:pPr>
      <w:r w:rsidRPr="00E022B2">
        <w:rPr>
          <w:rFonts w:ascii="Times New Roman" w:hAnsi="Times New Roman"/>
        </w:rPr>
        <w:t>二、发行优先股说明书、发行情况报告书、主办券商推荐工作报告和法律意见书等文件披露情况。</w:t>
      </w:r>
    </w:p>
    <w:p w14:paraId="6FB1AF32" w14:textId="77777777" w:rsidR="00AD1A0C" w:rsidRPr="00E022B2" w:rsidRDefault="00AD1A0C" w:rsidP="00AD1A0C">
      <w:pPr>
        <w:pStyle w:val="aa"/>
        <w:spacing w:line="560" w:lineRule="exact"/>
        <w:ind w:left="210" w:right="210" w:firstLine="640"/>
        <w:rPr>
          <w:rFonts w:ascii="Times New Roman" w:hAnsi="Times New Roman"/>
        </w:rPr>
      </w:pPr>
    </w:p>
    <w:p w14:paraId="0E9AFC9D" w14:textId="77777777" w:rsidR="00AD1A0C" w:rsidRPr="00E022B2" w:rsidRDefault="00AD1A0C" w:rsidP="00AD1A0C">
      <w:pPr>
        <w:pStyle w:val="aa"/>
        <w:spacing w:line="560" w:lineRule="exact"/>
        <w:ind w:left="210" w:right="210" w:firstLine="640"/>
        <w:rPr>
          <w:rFonts w:ascii="Times New Roman" w:hAnsi="Times New Roman"/>
        </w:rPr>
      </w:pPr>
      <w:r w:rsidRPr="00E022B2">
        <w:rPr>
          <w:rFonts w:ascii="Times New Roman" w:hAnsi="Times New Roman"/>
        </w:rPr>
        <w:t xml:space="preserve">                          XXXX</w:t>
      </w:r>
      <w:r w:rsidRPr="00E022B2">
        <w:rPr>
          <w:rFonts w:ascii="Times New Roman" w:hAnsi="Times New Roman"/>
        </w:rPr>
        <w:t>公司董事会</w:t>
      </w:r>
    </w:p>
    <w:p w14:paraId="6AD9D8CB" w14:textId="77777777" w:rsidR="00AD1A0C" w:rsidRPr="00E022B2" w:rsidRDefault="00AD1A0C" w:rsidP="00AD1A0C">
      <w:pPr>
        <w:pStyle w:val="aa"/>
        <w:spacing w:line="560" w:lineRule="exact"/>
        <w:ind w:left="210" w:right="210" w:firstLine="640"/>
        <w:rPr>
          <w:rFonts w:ascii="Times New Roman" w:hAnsi="Times New Roman"/>
        </w:rPr>
      </w:pPr>
      <w:r w:rsidRPr="00E022B2">
        <w:rPr>
          <w:rFonts w:ascii="Times New Roman" w:hAnsi="Times New Roman"/>
        </w:rPr>
        <w:t xml:space="preserve">                         XXXX</w:t>
      </w:r>
      <w:r w:rsidRPr="00E022B2">
        <w:rPr>
          <w:rFonts w:ascii="Times New Roman" w:hAnsi="Times New Roman"/>
        </w:rPr>
        <w:t>年</w:t>
      </w:r>
      <w:r w:rsidRPr="00E022B2">
        <w:rPr>
          <w:rFonts w:ascii="Times New Roman" w:hAnsi="Times New Roman"/>
        </w:rPr>
        <w:t>XX</w:t>
      </w:r>
      <w:r w:rsidRPr="00E022B2">
        <w:rPr>
          <w:rFonts w:ascii="Times New Roman" w:hAnsi="Times New Roman"/>
        </w:rPr>
        <w:t>月</w:t>
      </w:r>
      <w:r w:rsidRPr="00E022B2">
        <w:rPr>
          <w:rFonts w:ascii="Times New Roman" w:hAnsi="Times New Roman"/>
        </w:rPr>
        <w:t>XX</w:t>
      </w:r>
      <w:r w:rsidRPr="00E022B2">
        <w:rPr>
          <w:rFonts w:ascii="Times New Roman" w:hAnsi="Times New Roman"/>
        </w:rPr>
        <w:t>日</w:t>
      </w:r>
      <w:r w:rsidRPr="00E022B2">
        <w:rPr>
          <w:rFonts w:ascii="Times New Roman" w:hAnsi="Times New Roman"/>
        </w:rPr>
        <w:br w:type="page"/>
      </w:r>
    </w:p>
    <w:p w14:paraId="425EC1B5" w14:textId="77777777" w:rsidR="00AD1A0C" w:rsidRPr="00E022B2" w:rsidRDefault="00AD1A0C" w:rsidP="00AD1A0C">
      <w:pPr>
        <w:adjustRightInd w:val="0"/>
        <w:snapToGrid w:val="0"/>
        <w:spacing w:line="560" w:lineRule="exact"/>
        <w:jc w:val="left"/>
        <w:rPr>
          <w:rFonts w:ascii="Times New Roman" w:eastAsia="仿宋" w:hAnsi="Times New Roman" w:cs="Times New Roman"/>
          <w:sz w:val="28"/>
          <w:szCs w:val="24"/>
          <w:u w:val="single"/>
        </w:rPr>
      </w:pPr>
      <w:r w:rsidRPr="00E022B2">
        <w:rPr>
          <w:rFonts w:ascii="Times New Roman" w:eastAsia="仿宋" w:hAnsi="Times New Roman" w:cs="Times New Roman"/>
          <w:color w:val="000000"/>
          <w:kern w:val="0"/>
          <w:sz w:val="28"/>
          <w:szCs w:val="24"/>
          <w:u w:val="single"/>
        </w:rPr>
        <w:lastRenderedPageBreak/>
        <w:t xml:space="preserve">     </w:t>
      </w:r>
      <w:r w:rsidRPr="00E022B2">
        <w:rPr>
          <w:rFonts w:ascii="Times New Roman" w:eastAsia="仿宋" w:hAnsi="Times New Roman" w:cs="Times New Roman"/>
          <w:color w:val="000000"/>
          <w:kern w:val="0"/>
          <w:sz w:val="28"/>
          <w:u w:val="single"/>
        </w:rPr>
        <w:t xml:space="preserve">  </w:t>
      </w:r>
      <w:r w:rsidRPr="00E022B2">
        <w:rPr>
          <w:rFonts w:ascii="Times New Roman" w:eastAsia="仿宋" w:hAnsi="Times New Roman" w:cs="Times New Roman"/>
          <w:color w:val="000000"/>
          <w:kern w:val="0"/>
          <w:sz w:val="28"/>
          <w:szCs w:val="24"/>
          <w:u w:val="single"/>
        </w:rPr>
        <w:t xml:space="preserve">                                  </w:t>
      </w:r>
      <w:r w:rsidRPr="00E022B2">
        <w:rPr>
          <w:rFonts w:ascii="Times New Roman" w:eastAsia="仿宋" w:hAnsi="Times New Roman" w:cs="Times New Roman"/>
          <w:color w:val="000000"/>
          <w:kern w:val="0"/>
          <w:sz w:val="28"/>
          <w:szCs w:val="24"/>
          <w:u w:val="single"/>
        </w:rPr>
        <w:t>公告编号：</w:t>
      </w:r>
      <w:r w:rsidRPr="00E022B2">
        <w:rPr>
          <w:rFonts w:ascii="Times New Roman" w:eastAsia="仿宋" w:hAnsi="Times New Roman" w:cs="Times New Roman"/>
          <w:color w:val="000000"/>
          <w:kern w:val="0"/>
          <w:sz w:val="28"/>
          <w:szCs w:val="24"/>
          <w:u w:val="single"/>
        </w:rPr>
        <w:t xml:space="preserve">          </w:t>
      </w:r>
    </w:p>
    <w:p w14:paraId="483A0E33" w14:textId="77777777" w:rsidR="00AD1A0C" w:rsidRPr="00E022B2" w:rsidRDefault="00AD1A0C" w:rsidP="00AD1A0C">
      <w:pPr>
        <w:snapToGrid w:val="0"/>
        <w:spacing w:line="560" w:lineRule="exact"/>
        <w:jc w:val="left"/>
        <w:rPr>
          <w:rFonts w:ascii="Times New Roman" w:eastAsia="仿宋" w:hAnsi="Times New Roman" w:cs="Times New Roman"/>
          <w:sz w:val="28"/>
          <w:szCs w:val="32"/>
        </w:rPr>
      </w:pPr>
      <w:r w:rsidRPr="00E022B2">
        <w:rPr>
          <w:rFonts w:ascii="Times New Roman" w:eastAsia="仿宋" w:hAnsi="Times New Roman" w:cs="Times New Roman"/>
          <w:sz w:val="28"/>
          <w:szCs w:val="32"/>
        </w:rPr>
        <w:t>证券代码：</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证券简称</w:t>
      </w:r>
      <w:r w:rsidRPr="00E022B2">
        <w:rPr>
          <w:rFonts w:ascii="Times New Roman" w:eastAsia="仿宋" w:hAnsi="Times New Roman" w:cs="Times New Roman"/>
          <w:sz w:val="28"/>
          <w:szCs w:val="32"/>
        </w:rPr>
        <w:t xml:space="preserve">:            </w:t>
      </w:r>
      <w:r w:rsidRPr="00E022B2">
        <w:rPr>
          <w:rFonts w:ascii="Times New Roman" w:eastAsia="仿宋" w:hAnsi="Times New Roman" w:cs="Times New Roman"/>
          <w:sz w:val="28"/>
          <w:szCs w:val="32"/>
        </w:rPr>
        <w:t>主办券商：</w:t>
      </w:r>
    </w:p>
    <w:p w14:paraId="763FA55F" w14:textId="77777777" w:rsidR="00AD1A0C" w:rsidRPr="00E022B2" w:rsidRDefault="00AD1A0C" w:rsidP="00AD1A0C">
      <w:pPr>
        <w:pStyle w:val="20"/>
        <w:spacing w:line="640" w:lineRule="exact"/>
        <w:ind w:firstLine="220"/>
        <w:rPr>
          <w:rFonts w:ascii="Times New Roman" w:hAnsi="Times New Roman"/>
          <w:color w:val="000000"/>
          <w:kern w:val="0"/>
          <w:szCs w:val="44"/>
        </w:rPr>
      </w:pPr>
    </w:p>
    <w:p w14:paraId="02B82E78" w14:textId="27ABEC95" w:rsidR="00AD1A0C" w:rsidRPr="00E022B2" w:rsidRDefault="00AD1A0C" w:rsidP="00AD1A0C">
      <w:pPr>
        <w:pStyle w:val="20"/>
        <w:spacing w:line="640" w:lineRule="exact"/>
        <w:ind w:firstLine="220"/>
        <w:rPr>
          <w:rFonts w:ascii="Times New Roman" w:hAnsi="Times New Roman"/>
          <w:szCs w:val="44"/>
        </w:rPr>
      </w:pPr>
      <w:r w:rsidRPr="00E022B2">
        <w:rPr>
          <w:rFonts w:ascii="Times New Roman" w:hAnsi="Times New Roman"/>
          <w:color w:val="FF0000"/>
          <w:szCs w:val="44"/>
        </w:rPr>
        <w:t>（）</w:t>
      </w:r>
      <w:r w:rsidRPr="00E022B2">
        <w:rPr>
          <w:rFonts w:ascii="Times New Roman" w:hAnsi="Times New Roman"/>
          <w:szCs w:val="44"/>
        </w:rPr>
        <w:t>公司关于发行优先股股份在全国股转</w:t>
      </w:r>
      <w:r w:rsidR="00E135FE">
        <w:rPr>
          <w:rFonts w:ascii="Times New Roman" w:hAnsi="Times New Roman"/>
          <w:szCs w:val="44"/>
        </w:rPr>
        <w:t>系统挂牌</w:t>
      </w:r>
      <w:r w:rsidR="00140A13">
        <w:rPr>
          <w:rFonts w:ascii="Times New Roman" w:hAnsi="Times New Roman" w:hint="eastAsia"/>
          <w:szCs w:val="44"/>
        </w:rPr>
        <w:t>转让</w:t>
      </w:r>
      <w:r w:rsidRPr="00E022B2">
        <w:rPr>
          <w:rFonts w:ascii="Times New Roman" w:hAnsi="Times New Roman"/>
          <w:szCs w:val="44"/>
        </w:rPr>
        <w:t>的公告</w:t>
      </w:r>
    </w:p>
    <w:p w14:paraId="6EDB55EE" w14:textId="77777777" w:rsidR="00AD1A0C" w:rsidRPr="00E022B2" w:rsidRDefault="00AD1A0C" w:rsidP="00AD1A0C">
      <w:pPr>
        <w:pStyle w:val="20"/>
        <w:spacing w:line="640" w:lineRule="exact"/>
        <w:ind w:firstLine="220"/>
        <w:rPr>
          <w:rFonts w:ascii="Times New Roman" w:hAnsi="Times New Roman"/>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D1A0C" w:rsidRPr="00E022B2" w14:paraId="7680543C" w14:textId="77777777" w:rsidTr="00EF3836">
        <w:tc>
          <w:tcPr>
            <w:tcW w:w="8302" w:type="dxa"/>
            <w:shd w:val="clear" w:color="auto" w:fill="auto"/>
          </w:tcPr>
          <w:p w14:paraId="6F7C8F56" w14:textId="77777777" w:rsidR="00AD1A0C" w:rsidRPr="00E022B2" w:rsidRDefault="00AD1A0C" w:rsidP="00EF3836">
            <w:pPr>
              <w:spacing w:line="560" w:lineRule="exact"/>
              <w:ind w:firstLineChars="200" w:firstLine="480"/>
              <w:jc w:val="left"/>
              <w:rPr>
                <w:rFonts w:ascii="Times New Roman" w:eastAsia="仿宋" w:hAnsi="Times New Roman" w:cs="Times New Roman"/>
                <w:sz w:val="24"/>
                <w:szCs w:val="21"/>
              </w:rPr>
            </w:pPr>
            <w:r w:rsidRPr="00E022B2">
              <w:rPr>
                <w:rFonts w:ascii="Times New Roman" w:eastAsia="仿宋" w:hAnsi="Times New Roman" w:cs="Times New Roman"/>
                <w:sz w:val="24"/>
                <w:szCs w:val="21"/>
              </w:rPr>
              <w:t>本公司及董事会全体成员保证公告内容的真实、准确和完整，没有虚假记载、误导性陈述或者重大遗漏，并对其内容的真实性、准确性和完整性承担个别及连带法律责任。</w:t>
            </w:r>
          </w:p>
          <w:p w14:paraId="1893BB2C" w14:textId="6DE6F309" w:rsidR="00AD1A0C" w:rsidRPr="00E022B2" w:rsidRDefault="00AD1A0C" w:rsidP="00EF3836">
            <w:pPr>
              <w:spacing w:line="560" w:lineRule="exact"/>
              <w:ind w:firstLineChars="200" w:firstLine="480"/>
              <w:jc w:val="left"/>
              <w:rPr>
                <w:rFonts w:ascii="Times New Roman" w:hAnsi="Times New Roman" w:cs="Times New Roman"/>
                <w:b/>
                <w:szCs w:val="21"/>
              </w:rPr>
            </w:pPr>
            <w:r w:rsidRPr="00E022B2">
              <w:rPr>
                <w:rFonts w:ascii="Times New Roman" w:eastAsia="仿宋" w:hAnsi="Times New Roman" w:cs="Times New Roman"/>
                <w:color w:val="FF0000"/>
                <w:sz w:val="24"/>
                <w:szCs w:val="21"/>
              </w:rPr>
              <w:t>董事（</w:t>
            </w:r>
            <w:r w:rsidRPr="00E022B2">
              <w:rPr>
                <w:rFonts w:ascii="Times New Roman" w:eastAsia="仿宋" w:hAnsi="Times New Roman" w:cs="Times New Roman"/>
                <w:color w:val="FF0000"/>
                <w:sz w:val="24"/>
                <w:szCs w:val="21"/>
              </w:rPr>
              <w:t xml:space="preserve"> </w:t>
            </w:r>
            <w:r w:rsidRPr="00E022B2">
              <w:rPr>
                <w:rFonts w:ascii="Times New Roman" w:eastAsia="仿宋" w:hAnsi="Times New Roman" w:cs="Times New Roman"/>
                <w:color w:val="FF0000"/>
                <w:sz w:val="24"/>
                <w:szCs w:val="21"/>
              </w:rPr>
              <w:t>）因（</w:t>
            </w:r>
            <w:r w:rsidRPr="00E022B2">
              <w:rPr>
                <w:rFonts w:ascii="Times New Roman" w:eastAsia="仿宋" w:hAnsi="Times New Roman" w:cs="Times New Roman"/>
                <w:color w:val="FF0000"/>
                <w:sz w:val="24"/>
                <w:szCs w:val="21"/>
              </w:rPr>
              <w:t xml:space="preserve"> </w:t>
            </w:r>
            <w:r w:rsidR="005960EF" w:rsidRPr="00E022B2">
              <w:rPr>
                <w:rFonts w:ascii="Times New Roman" w:eastAsia="仿宋" w:hAnsi="Times New Roman" w:cs="Times New Roman"/>
                <w:color w:val="FF0000"/>
                <w:sz w:val="24"/>
                <w:szCs w:val="21"/>
              </w:rPr>
              <w:t>）不能保证公告内容真实、准确、完整</w:t>
            </w:r>
            <w:r w:rsidRPr="00E022B2">
              <w:rPr>
                <w:rFonts w:ascii="Times New Roman" w:eastAsia="仿宋" w:hAnsi="Times New Roman" w:cs="Times New Roman"/>
                <w:color w:val="FF0000"/>
                <w:sz w:val="24"/>
                <w:szCs w:val="21"/>
              </w:rPr>
              <w:t>（如适用）</w:t>
            </w:r>
          </w:p>
        </w:tc>
      </w:tr>
    </w:tbl>
    <w:p w14:paraId="342C660D" w14:textId="55EE2BA1" w:rsidR="00AD1A0C" w:rsidRPr="00E022B2" w:rsidRDefault="00AD1A0C" w:rsidP="00AD1A0C">
      <w:pPr>
        <w:pStyle w:val="aa"/>
        <w:spacing w:line="640" w:lineRule="exact"/>
        <w:ind w:left="210" w:right="210" w:firstLine="640"/>
        <w:jc w:val="both"/>
        <w:rPr>
          <w:rFonts w:ascii="Times New Roman" w:hAnsi="Times New Roman"/>
        </w:rPr>
      </w:pPr>
      <w:r w:rsidRPr="00E022B2">
        <w:rPr>
          <w:rFonts w:ascii="Times New Roman" w:hAnsi="Times New Roman"/>
          <w:color w:val="FF0000"/>
        </w:rPr>
        <w:t>（）</w:t>
      </w:r>
      <w:r w:rsidRPr="00E022B2">
        <w:rPr>
          <w:rFonts w:ascii="Times New Roman" w:hAnsi="Times New Roman"/>
        </w:rPr>
        <w:t>公司（以下简称</w:t>
      </w:r>
      <w:r w:rsidRPr="00E022B2">
        <w:rPr>
          <w:rFonts w:ascii="Times New Roman" w:hAnsi="Times New Roman"/>
        </w:rPr>
        <w:t>“</w:t>
      </w:r>
      <w:r w:rsidRPr="00E022B2">
        <w:rPr>
          <w:rFonts w:ascii="Times New Roman" w:hAnsi="Times New Roman"/>
        </w:rPr>
        <w:t>公司</w:t>
      </w:r>
      <w:r w:rsidRPr="00E022B2">
        <w:rPr>
          <w:rFonts w:ascii="Times New Roman" w:hAnsi="Times New Roman"/>
        </w:rPr>
        <w:t>”</w:t>
      </w:r>
      <w:r w:rsidRPr="00E022B2">
        <w:rPr>
          <w:rFonts w:ascii="Times New Roman" w:hAnsi="Times New Roman"/>
        </w:rPr>
        <w:t>）本次发行优先股股份总额为</w:t>
      </w:r>
      <w:r w:rsidRPr="00E022B2">
        <w:rPr>
          <w:rFonts w:ascii="Times New Roman" w:hAnsi="Times New Roman"/>
          <w:color w:val="FF0000"/>
        </w:rPr>
        <w:t>（）</w:t>
      </w:r>
      <w:r w:rsidRPr="00E022B2">
        <w:rPr>
          <w:rFonts w:ascii="Times New Roman" w:hAnsi="Times New Roman"/>
        </w:rPr>
        <w:t>股，其中有限售条件流通股</w:t>
      </w:r>
      <w:r w:rsidRPr="00E022B2">
        <w:rPr>
          <w:rFonts w:ascii="Times New Roman" w:hAnsi="Times New Roman"/>
          <w:color w:val="FF0000"/>
        </w:rPr>
        <w:t>（）</w:t>
      </w:r>
      <w:r w:rsidRPr="00E022B2">
        <w:rPr>
          <w:rFonts w:ascii="Times New Roman" w:hAnsi="Times New Roman"/>
        </w:rPr>
        <w:t>股，无限售条件流通股</w:t>
      </w:r>
      <w:r w:rsidRPr="00E022B2">
        <w:rPr>
          <w:rFonts w:ascii="Times New Roman" w:hAnsi="Times New Roman"/>
          <w:color w:val="FF0000"/>
        </w:rPr>
        <w:t>（）</w:t>
      </w:r>
      <w:r w:rsidRPr="00E022B2">
        <w:rPr>
          <w:rFonts w:ascii="Times New Roman" w:hAnsi="Times New Roman"/>
        </w:rPr>
        <w:t>股。本次优先股的证券简称为：</w:t>
      </w:r>
      <w:r w:rsidRPr="00E022B2">
        <w:rPr>
          <w:rFonts w:ascii="Times New Roman" w:hAnsi="Times New Roman"/>
          <w:color w:val="FF0000"/>
        </w:rPr>
        <w:t>（）</w:t>
      </w:r>
      <w:r w:rsidRPr="00E022B2">
        <w:rPr>
          <w:rFonts w:ascii="Times New Roman" w:hAnsi="Times New Roman"/>
        </w:rPr>
        <w:t>，证券代码为：</w:t>
      </w:r>
      <w:r w:rsidRPr="00E022B2">
        <w:rPr>
          <w:rFonts w:ascii="Times New Roman" w:hAnsi="Times New Roman"/>
          <w:color w:val="FF0000"/>
        </w:rPr>
        <w:t>（）。</w:t>
      </w:r>
      <w:r w:rsidRPr="00E022B2">
        <w:rPr>
          <w:rFonts w:ascii="Times New Roman" w:hAnsi="Times New Roman"/>
        </w:rPr>
        <w:t>本次发行优先股新增股份将于</w:t>
      </w:r>
      <w:r w:rsidRPr="00E022B2">
        <w:rPr>
          <w:rFonts w:ascii="Times New Roman" w:hAnsi="Times New Roman"/>
          <w:color w:val="FF0000"/>
        </w:rPr>
        <w:t>（）</w:t>
      </w:r>
      <w:r w:rsidRPr="00E022B2">
        <w:rPr>
          <w:rFonts w:ascii="Times New Roman" w:hAnsi="Times New Roman"/>
        </w:rPr>
        <w:t>年</w:t>
      </w:r>
      <w:r w:rsidRPr="00E022B2">
        <w:rPr>
          <w:rFonts w:ascii="Times New Roman" w:hAnsi="Times New Roman"/>
          <w:color w:val="FF0000"/>
        </w:rPr>
        <w:t>（）</w:t>
      </w:r>
      <w:r w:rsidRPr="00E022B2">
        <w:rPr>
          <w:rFonts w:ascii="Times New Roman" w:hAnsi="Times New Roman"/>
        </w:rPr>
        <w:t>月</w:t>
      </w:r>
      <w:r w:rsidRPr="00E022B2">
        <w:rPr>
          <w:rFonts w:ascii="Times New Roman" w:hAnsi="Times New Roman"/>
          <w:color w:val="FF0000"/>
        </w:rPr>
        <w:t>（）</w:t>
      </w:r>
      <w:r w:rsidR="00E135FE">
        <w:rPr>
          <w:rFonts w:ascii="Times New Roman" w:hAnsi="Times New Roman"/>
        </w:rPr>
        <w:t>日起在全国中小企业股份转让系统挂牌</w:t>
      </w:r>
      <w:r w:rsidR="00140A13">
        <w:rPr>
          <w:rFonts w:ascii="Times New Roman" w:hAnsi="Times New Roman" w:hint="eastAsia"/>
        </w:rPr>
        <w:t>转让</w:t>
      </w:r>
      <w:r w:rsidRPr="00E022B2">
        <w:rPr>
          <w:rFonts w:ascii="Times New Roman" w:hAnsi="Times New Roman"/>
        </w:rPr>
        <w:t>。</w:t>
      </w:r>
    </w:p>
    <w:p w14:paraId="2653DC10" w14:textId="07105317" w:rsidR="00AD1A0C" w:rsidRPr="00E022B2" w:rsidRDefault="00AD1A0C" w:rsidP="00AD1A0C">
      <w:pPr>
        <w:pStyle w:val="aa"/>
        <w:spacing w:line="640" w:lineRule="exact"/>
        <w:ind w:left="210" w:right="210" w:firstLine="640"/>
        <w:jc w:val="both"/>
        <w:rPr>
          <w:rFonts w:ascii="Times New Roman" w:hAnsi="Times New Roman"/>
        </w:rPr>
      </w:pPr>
      <w:r w:rsidRPr="00E022B2">
        <w:rPr>
          <w:rFonts w:ascii="Times New Roman" w:hAnsi="Times New Roman"/>
          <w:color w:val="FF0000"/>
        </w:rPr>
        <w:t>（）</w:t>
      </w:r>
      <w:r w:rsidRPr="00E022B2">
        <w:rPr>
          <w:rFonts w:ascii="Times New Roman" w:hAnsi="Times New Roman"/>
        </w:rPr>
        <w:t>等相关文件已披露于全国中小企业股份转让系统</w:t>
      </w:r>
      <w:r w:rsidR="00A57C4B" w:rsidRPr="00E022B2">
        <w:rPr>
          <w:rFonts w:ascii="Times New Roman" w:hAnsi="Times New Roman"/>
        </w:rPr>
        <w:t>官网</w:t>
      </w:r>
      <w:r w:rsidRPr="00E022B2">
        <w:rPr>
          <w:rFonts w:ascii="Times New Roman" w:hAnsi="Times New Roman"/>
        </w:rPr>
        <w:t>（</w:t>
      </w:r>
      <w:r w:rsidRPr="00E022B2">
        <w:rPr>
          <w:rFonts w:ascii="Times New Roman" w:hAnsi="Times New Roman"/>
        </w:rPr>
        <w:t>http://www.neeq.com.cn</w:t>
      </w:r>
      <w:r w:rsidRPr="00E022B2">
        <w:rPr>
          <w:rFonts w:ascii="Times New Roman" w:hAnsi="Times New Roman"/>
        </w:rPr>
        <w:t>），供投资者查阅。</w:t>
      </w:r>
    </w:p>
    <w:p w14:paraId="7A2E1565" w14:textId="77777777" w:rsidR="00AD1A0C" w:rsidRPr="00E022B2" w:rsidRDefault="00AD1A0C" w:rsidP="00AD1A0C">
      <w:pPr>
        <w:pStyle w:val="aa"/>
        <w:spacing w:line="560" w:lineRule="exact"/>
        <w:ind w:left="210" w:right="210" w:firstLine="480"/>
        <w:jc w:val="both"/>
        <w:rPr>
          <w:rFonts w:ascii="Times New Roman" w:hAnsi="Times New Roman"/>
          <w:sz w:val="24"/>
        </w:rPr>
      </w:pPr>
    </w:p>
    <w:p w14:paraId="54F7BDC0" w14:textId="77777777" w:rsidR="00AD1A0C" w:rsidRPr="00E022B2" w:rsidRDefault="00AD1A0C" w:rsidP="00AD1A0C">
      <w:pPr>
        <w:pStyle w:val="aa"/>
        <w:spacing w:line="560" w:lineRule="exact"/>
        <w:ind w:left="210" w:right="210" w:firstLine="640"/>
        <w:jc w:val="right"/>
        <w:rPr>
          <w:rFonts w:ascii="Times New Roman" w:hAnsi="Times New Roman"/>
        </w:rPr>
      </w:pPr>
      <w:r w:rsidRPr="00E022B2">
        <w:rPr>
          <w:rFonts w:ascii="Times New Roman" w:hAnsi="Times New Roman"/>
        </w:rPr>
        <w:t xml:space="preserve">                    </w:t>
      </w:r>
      <w:r w:rsidRPr="00E022B2">
        <w:rPr>
          <w:rFonts w:ascii="Times New Roman" w:hAnsi="Times New Roman"/>
          <w:color w:val="FF0000"/>
        </w:rPr>
        <w:t>（）</w:t>
      </w:r>
      <w:r w:rsidRPr="00E022B2">
        <w:rPr>
          <w:rFonts w:ascii="Times New Roman" w:hAnsi="Times New Roman"/>
        </w:rPr>
        <w:t>公司董事会</w:t>
      </w:r>
    </w:p>
    <w:p w14:paraId="3F37448B" w14:textId="5FBDDB6B" w:rsidR="00D27742" w:rsidRPr="00E022B2" w:rsidRDefault="00AD1A0C" w:rsidP="00AD1A0C">
      <w:pPr>
        <w:pStyle w:val="aa"/>
        <w:spacing w:line="560" w:lineRule="exact"/>
        <w:ind w:left="210" w:right="210" w:firstLine="640"/>
        <w:jc w:val="right"/>
        <w:rPr>
          <w:rFonts w:ascii="Times New Roman" w:hAnsi="Times New Roman"/>
        </w:rPr>
      </w:pPr>
      <w:r w:rsidRPr="00E022B2">
        <w:rPr>
          <w:rFonts w:ascii="Times New Roman" w:hAnsi="Times New Roman"/>
        </w:rPr>
        <w:t xml:space="preserve">                        </w:t>
      </w:r>
      <w:r w:rsidRPr="00E022B2">
        <w:rPr>
          <w:rFonts w:ascii="Times New Roman" w:hAnsi="Times New Roman"/>
          <w:color w:val="FF0000"/>
        </w:rPr>
        <w:t xml:space="preserve"> </w:t>
      </w:r>
      <w:r w:rsidRPr="00E022B2">
        <w:rPr>
          <w:rFonts w:ascii="Times New Roman" w:hAnsi="Times New Roman"/>
          <w:color w:val="FF0000"/>
        </w:rPr>
        <w:t>（年</w:t>
      </w:r>
      <w:r w:rsidRPr="00E022B2">
        <w:rPr>
          <w:rFonts w:ascii="Times New Roman" w:hAnsi="Times New Roman"/>
          <w:color w:val="FF0000"/>
        </w:rPr>
        <w:t>/</w:t>
      </w:r>
      <w:r w:rsidRPr="00E022B2">
        <w:rPr>
          <w:rFonts w:ascii="Times New Roman" w:hAnsi="Times New Roman"/>
          <w:color w:val="FF0000"/>
        </w:rPr>
        <w:t>月</w:t>
      </w:r>
      <w:r w:rsidRPr="00E022B2">
        <w:rPr>
          <w:rFonts w:ascii="Times New Roman" w:hAnsi="Times New Roman"/>
          <w:color w:val="FF0000"/>
        </w:rPr>
        <w:t>/</w:t>
      </w:r>
      <w:r w:rsidRPr="00E022B2">
        <w:rPr>
          <w:rFonts w:ascii="Times New Roman" w:hAnsi="Times New Roman"/>
          <w:color w:val="FF0000"/>
        </w:rPr>
        <w:t>日）</w:t>
      </w:r>
      <w:r w:rsidRPr="00E022B2">
        <w:rPr>
          <w:rFonts w:ascii="Times New Roman" w:hAnsi="Times New Roman"/>
          <w:color w:val="FF0000"/>
        </w:rPr>
        <w:t xml:space="preserve">  </w:t>
      </w:r>
      <w:r w:rsidRPr="00E022B2">
        <w:rPr>
          <w:rFonts w:ascii="Times New Roman" w:hAnsi="Times New Roman"/>
        </w:rPr>
        <w:t xml:space="preserve">  </w:t>
      </w:r>
    </w:p>
    <w:p w14:paraId="11978FD6" w14:textId="77777777" w:rsidR="00D27742" w:rsidRPr="00E022B2" w:rsidRDefault="00D27742">
      <w:pPr>
        <w:widowControl/>
        <w:jc w:val="left"/>
        <w:rPr>
          <w:rFonts w:ascii="Times New Roman" w:eastAsia="仿宋" w:hAnsi="Times New Roman" w:cs="Times New Roman"/>
          <w:sz w:val="32"/>
          <w:szCs w:val="36"/>
        </w:rPr>
      </w:pPr>
      <w:r w:rsidRPr="00E022B2">
        <w:rPr>
          <w:rFonts w:ascii="Times New Roman" w:hAnsi="Times New Roman" w:cs="Times New Roman"/>
        </w:rPr>
        <w:br w:type="page"/>
      </w:r>
    </w:p>
    <w:p w14:paraId="417FBF98" w14:textId="77777777" w:rsidR="00AE58DF" w:rsidRDefault="00AE58DF" w:rsidP="00D27742">
      <w:pPr>
        <w:keepNext/>
        <w:keepLines/>
        <w:snapToGrid w:val="0"/>
        <w:spacing w:line="640" w:lineRule="exact"/>
        <w:jc w:val="center"/>
        <w:outlineLvl w:val="0"/>
        <w:rPr>
          <w:rFonts w:ascii="Times New Roman" w:eastAsia="方正大标宋简体" w:hAnsi="Times New Roman" w:cs="Times New Roman"/>
          <w:bCs/>
          <w:kern w:val="44"/>
          <w:sz w:val="44"/>
          <w:szCs w:val="44"/>
          <w:lang w:val="x-none"/>
        </w:rPr>
        <w:sectPr w:rsidR="00AE58DF" w:rsidSect="00897AC1">
          <w:pgSz w:w="11906" w:h="16838"/>
          <w:pgMar w:top="1440" w:right="1800" w:bottom="1440" w:left="1800" w:header="851" w:footer="992" w:gutter="0"/>
          <w:pgNumType w:fmt="numberInDash"/>
          <w:cols w:space="425"/>
          <w:docGrid w:type="lines" w:linePitch="312"/>
        </w:sectPr>
      </w:pPr>
    </w:p>
    <w:p w14:paraId="7E75B0CC" w14:textId="79C624D4" w:rsidR="00D27742" w:rsidRPr="00E022B2" w:rsidRDefault="00D27742" w:rsidP="00D27742">
      <w:pPr>
        <w:keepNext/>
        <w:keepLines/>
        <w:snapToGrid w:val="0"/>
        <w:spacing w:line="640" w:lineRule="exact"/>
        <w:jc w:val="center"/>
        <w:outlineLvl w:val="0"/>
        <w:rPr>
          <w:rFonts w:ascii="Times New Roman" w:eastAsia="方正大标宋简体" w:hAnsi="Times New Roman" w:cs="Times New Roman"/>
          <w:color w:val="000000"/>
          <w:kern w:val="0"/>
          <w:sz w:val="44"/>
          <w:szCs w:val="44"/>
          <w:lang w:val="zh-CN"/>
        </w:rPr>
      </w:pPr>
      <w:bookmarkStart w:id="230" w:name="_Toc53420147"/>
      <w:r w:rsidRPr="00E022B2">
        <w:rPr>
          <w:rFonts w:ascii="Times New Roman" w:eastAsia="方正大标宋简体" w:hAnsi="Times New Roman" w:cs="Times New Roman"/>
          <w:bCs/>
          <w:kern w:val="44"/>
          <w:sz w:val="44"/>
          <w:szCs w:val="44"/>
          <w:lang w:val="x-none"/>
        </w:rPr>
        <w:lastRenderedPageBreak/>
        <w:t>第</w:t>
      </w:r>
      <w:r w:rsidRPr="00E022B2">
        <w:rPr>
          <w:rFonts w:ascii="Times New Roman" w:eastAsia="方正大标宋简体" w:hAnsi="Times New Roman" w:cs="Times New Roman"/>
          <w:bCs/>
          <w:kern w:val="44"/>
          <w:sz w:val="44"/>
          <w:szCs w:val="44"/>
          <w:lang w:val="x-none"/>
        </w:rPr>
        <w:t>40</w:t>
      </w:r>
      <w:r w:rsidRPr="00E022B2">
        <w:rPr>
          <w:rFonts w:ascii="Times New Roman" w:eastAsia="方正大标宋简体" w:hAnsi="Times New Roman" w:cs="Times New Roman"/>
          <w:bCs/>
          <w:kern w:val="44"/>
          <w:sz w:val="44"/>
          <w:szCs w:val="44"/>
          <w:lang w:val="x-none"/>
        </w:rPr>
        <w:t>号</w:t>
      </w:r>
      <w:r w:rsidRPr="00E022B2">
        <w:rPr>
          <w:rFonts w:ascii="Times New Roman" w:eastAsia="方正大标宋简体" w:hAnsi="Times New Roman" w:cs="Times New Roman"/>
          <w:bCs/>
          <w:kern w:val="44"/>
          <w:sz w:val="44"/>
          <w:szCs w:val="44"/>
          <w:lang w:val="x-none"/>
        </w:rPr>
        <w:t xml:space="preserve">  </w:t>
      </w:r>
      <w:r w:rsidRPr="00E022B2">
        <w:rPr>
          <w:rFonts w:ascii="Times New Roman" w:eastAsia="方正大标宋简体" w:hAnsi="Times New Roman" w:cs="Times New Roman"/>
          <w:bCs/>
          <w:kern w:val="44"/>
          <w:sz w:val="44"/>
          <w:szCs w:val="44"/>
          <w:lang w:val="x-none"/>
        </w:rPr>
        <w:t>挂牌公司优先股股息派发实施公告</w:t>
      </w:r>
      <w:r w:rsidRPr="00E022B2">
        <w:rPr>
          <w:rFonts w:ascii="Times New Roman" w:eastAsia="方正大标宋简体" w:hAnsi="Times New Roman" w:cs="Times New Roman"/>
          <w:color w:val="000000"/>
          <w:kern w:val="0"/>
          <w:sz w:val="44"/>
          <w:szCs w:val="44"/>
          <w:lang w:val="zh-CN"/>
        </w:rPr>
        <w:t>格式模板</w:t>
      </w:r>
      <w:bookmarkEnd w:id="230"/>
    </w:p>
    <w:p w14:paraId="040C7AD3" w14:textId="77777777" w:rsidR="00D27742" w:rsidRPr="00E022B2" w:rsidRDefault="00D27742" w:rsidP="00D27742">
      <w:pPr>
        <w:snapToGrid w:val="0"/>
        <w:spacing w:line="560" w:lineRule="exact"/>
        <w:jc w:val="center"/>
        <w:rPr>
          <w:rFonts w:ascii="Times New Roman" w:eastAsia="仿宋" w:hAnsi="Times New Roman" w:cs="Times New Roman"/>
          <w:sz w:val="32"/>
          <w:szCs w:val="32"/>
        </w:rPr>
      </w:pPr>
    </w:p>
    <w:p w14:paraId="6DD095BD" w14:textId="77777777" w:rsidR="00D27742" w:rsidRPr="00E022B2" w:rsidRDefault="00D27742" w:rsidP="00D27742">
      <w:pPr>
        <w:snapToGrid w:val="0"/>
        <w:spacing w:line="560" w:lineRule="exact"/>
        <w:jc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证券代码：</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证券简称：</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公告编号：</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主办券商：</w:t>
      </w:r>
    </w:p>
    <w:p w14:paraId="760D707D" w14:textId="77777777" w:rsidR="00D27742" w:rsidRPr="00E022B2" w:rsidRDefault="00D27742" w:rsidP="00D27742">
      <w:pPr>
        <w:spacing w:line="640" w:lineRule="exact"/>
        <w:jc w:val="center"/>
        <w:rPr>
          <w:rFonts w:ascii="Times New Roman" w:eastAsia="仿宋" w:hAnsi="Times New Roman" w:cs="Times New Roman"/>
          <w:b/>
          <w:sz w:val="32"/>
          <w:szCs w:val="32"/>
        </w:rPr>
      </w:pPr>
    </w:p>
    <w:p w14:paraId="7CA15CEC" w14:textId="77777777" w:rsidR="00D27742" w:rsidRPr="00E022B2" w:rsidRDefault="00D27742" w:rsidP="00D27742">
      <w:pPr>
        <w:pStyle w:val="20"/>
        <w:spacing w:line="640" w:lineRule="exact"/>
        <w:ind w:firstLine="220"/>
        <w:rPr>
          <w:rFonts w:ascii="Times New Roman" w:hAnsi="Times New Roman"/>
        </w:rPr>
      </w:pPr>
      <w:r w:rsidRPr="00E022B2">
        <w:rPr>
          <w:rFonts w:ascii="Times New Roman" w:hAnsi="Times New Roman"/>
        </w:rPr>
        <w:t>XXXX</w:t>
      </w:r>
      <w:r w:rsidRPr="00E022B2">
        <w:rPr>
          <w:rFonts w:ascii="Times New Roman" w:hAnsi="Times New Roman"/>
        </w:rPr>
        <w:t>公司</w:t>
      </w:r>
      <w:r w:rsidRPr="00E022B2">
        <w:rPr>
          <w:rFonts w:ascii="Times New Roman" w:hAnsi="Times New Roman"/>
        </w:rPr>
        <w:t>X</w:t>
      </w:r>
      <w:r w:rsidRPr="00E022B2">
        <w:rPr>
          <w:rFonts w:ascii="Times New Roman" w:hAnsi="Times New Roman"/>
        </w:rPr>
        <w:t>年（年度</w:t>
      </w:r>
      <w:r w:rsidRPr="00E022B2">
        <w:rPr>
          <w:rFonts w:ascii="Times New Roman" w:hAnsi="Times New Roman"/>
        </w:rPr>
        <w:t>/</w:t>
      </w:r>
      <w:r w:rsidRPr="00E022B2">
        <w:rPr>
          <w:rFonts w:ascii="Times New Roman" w:hAnsi="Times New Roman"/>
        </w:rPr>
        <w:t>半年度</w:t>
      </w:r>
      <w:r w:rsidRPr="00E022B2">
        <w:rPr>
          <w:rFonts w:ascii="Times New Roman" w:hAnsi="Times New Roman"/>
        </w:rPr>
        <w:t>/</w:t>
      </w:r>
      <w:r w:rsidRPr="00E022B2">
        <w:rPr>
          <w:rFonts w:ascii="Times New Roman" w:hAnsi="Times New Roman"/>
        </w:rPr>
        <w:t>第</w:t>
      </w:r>
      <w:r w:rsidRPr="00E022B2">
        <w:rPr>
          <w:rFonts w:ascii="Times New Roman" w:hAnsi="Times New Roman"/>
        </w:rPr>
        <w:t>X</w:t>
      </w:r>
      <w:r w:rsidRPr="00E022B2">
        <w:rPr>
          <w:rFonts w:ascii="Times New Roman" w:hAnsi="Times New Roman"/>
        </w:rPr>
        <w:t>季度）优先股股息派发实施公告</w:t>
      </w:r>
    </w:p>
    <w:p w14:paraId="5576D121" w14:textId="77777777" w:rsidR="00D27742" w:rsidRPr="00E022B2" w:rsidRDefault="00D27742" w:rsidP="00D27742">
      <w:pPr>
        <w:spacing w:line="640" w:lineRule="exact"/>
        <w:jc w:val="center"/>
        <w:rPr>
          <w:rFonts w:ascii="Times New Roman" w:eastAsia="仿宋" w:hAnsi="Times New Roman" w:cs="Times New Roman"/>
          <w:b/>
          <w:sz w:val="30"/>
          <w:szCs w:val="30"/>
        </w:rPr>
      </w:pPr>
    </w:p>
    <w:p w14:paraId="4A41C185" w14:textId="77777777" w:rsidR="00D27742" w:rsidRPr="00E022B2" w:rsidRDefault="00D27742" w:rsidP="00D2774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57A9DFAF" w14:textId="77777777" w:rsidR="00D27742" w:rsidRPr="00E022B2" w:rsidRDefault="00D27742" w:rsidP="00D27742">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2AF72AA5" w14:textId="77777777" w:rsidR="00D27742" w:rsidRPr="00E022B2" w:rsidRDefault="00D27742" w:rsidP="00D27742">
      <w:pPr>
        <w:pStyle w:val="aa"/>
        <w:spacing w:line="560" w:lineRule="exact"/>
        <w:ind w:leftChars="0" w:left="0" w:rightChars="0" w:right="0" w:firstLine="640"/>
        <w:rPr>
          <w:rFonts w:ascii="Times New Roman" w:hAnsi="Times New Roman"/>
        </w:rPr>
      </w:pPr>
      <w:r w:rsidRPr="00E022B2">
        <w:rPr>
          <w:rFonts w:ascii="Times New Roman" w:hAnsi="Times New Roman"/>
        </w:rPr>
        <w:t>重要内容提示：</w:t>
      </w:r>
    </w:p>
    <w:p w14:paraId="672BCF42" w14:textId="77777777" w:rsidR="00D27742" w:rsidRPr="00E022B2" w:rsidRDefault="00D27742" w:rsidP="00D27742">
      <w:pPr>
        <w:pStyle w:val="aa"/>
        <w:spacing w:line="560" w:lineRule="exact"/>
        <w:ind w:leftChars="0" w:left="0" w:rightChars="0" w:right="0" w:firstLine="640"/>
        <w:rPr>
          <w:rFonts w:ascii="Times New Roman" w:hAnsi="Times New Roman"/>
        </w:rPr>
      </w:pPr>
      <w:r w:rsidRPr="00E022B2">
        <w:rPr>
          <w:rFonts w:ascii="Times New Roman" w:hAnsi="Times New Roman"/>
        </w:rPr>
        <w:t>优先股代码：</w:t>
      </w:r>
      <w:r w:rsidRPr="00E022B2">
        <w:rPr>
          <w:rFonts w:ascii="Times New Roman" w:hAnsi="Times New Roman"/>
        </w:rPr>
        <w:t>XX</w:t>
      </w:r>
      <w:r w:rsidRPr="00E022B2">
        <w:rPr>
          <w:rFonts w:ascii="Times New Roman" w:hAnsi="Times New Roman"/>
        </w:rPr>
        <w:t>；</w:t>
      </w:r>
    </w:p>
    <w:p w14:paraId="16BB1695" w14:textId="77777777" w:rsidR="00D27742" w:rsidRPr="00E022B2" w:rsidRDefault="00D27742" w:rsidP="00D27742">
      <w:pPr>
        <w:pStyle w:val="aa"/>
        <w:spacing w:line="560" w:lineRule="exact"/>
        <w:ind w:leftChars="0" w:left="0" w:rightChars="0" w:right="0" w:firstLine="640"/>
        <w:rPr>
          <w:rFonts w:ascii="Times New Roman" w:hAnsi="Times New Roman"/>
        </w:rPr>
      </w:pPr>
      <w:r w:rsidRPr="00E022B2">
        <w:rPr>
          <w:rFonts w:ascii="Times New Roman" w:hAnsi="Times New Roman"/>
        </w:rPr>
        <w:t>优先股简称：</w:t>
      </w:r>
      <w:r w:rsidRPr="00E022B2">
        <w:rPr>
          <w:rFonts w:ascii="Times New Roman" w:hAnsi="Times New Roman"/>
        </w:rPr>
        <w:t>XX</w:t>
      </w:r>
      <w:r w:rsidRPr="00E022B2">
        <w:rPr>
          <w:rFonts w:ascii="Times New Roman" w:hAnsi="Times New Roman"/>
        </w:rPr>
        <w:t>；</w:t>
      </w:r>
    </w:p>
    <w:p w14:paraId="225E126B" w14:textId="77777777" w:rsidR="00D27742" w:rsidRPr="00E022B2" w:rsidRDefault="00D27742" w:rsidP="00D27742">
      <w:pPr>
        <w:pStyle w:val="aa"/>
        <w:spacing w:line="560" w:lineRule="exact"/>
        <w:ind w:leftChars="0" w:left="0" w:rightChars="0" w:right="0" w:firstLine="640"/>
        <w:rPr>
          <w:rFonts w:ascii="Times New Roman" w:hAnsi="Times New Roman"/>
        </w:rPr>
      </w:pPr>
      <w:r w:rsidRPr="00E022B2">
        <w:rPr>
          <w:rFonts w:ascii="Times New Roman" w:hAnsi="Times New Roman"/>
        </w:rPr>
        <w:t>每股优先股派发股息人民币</w:t>
      </w:r>
      <w:r w:rsidRPr="00E022B2">
        <w:rPr>
          <w:rFonts w:ascii="Times New Roman" w:hAnsi="Times New Roman"/>
        </w:rPr>
        <w:t>X</w:t>
      </w:r>
      <w:r w:rsidRPr="00E022B2">
        <w:rPr>
          <w:rFonts w:ascii="Times New Roman" w:hAnsi="Times New Roman"/>
        </w:rPr>
        <w:t>元（税前）；</w:t>
      </w:r>
    </w:p>
    <w:p w14:paraId="0DF566DE" w14:textId="77777777" w:rsidR="00D27742" w:rsidRPr="00E022B2" w:rsidRDefault="00D27742" w:rsidP="00D27742">
      <w:pPr>
        <w:pStyle w:val="aa"/>
        <w:spacing w:line="560" w:lineRule="exact"/>
        <w:ind w:leftChars="0" w:left="0" w:rightChars="0" w:right="0" w:firstLine="640"/>
        <w:rPr>
          <w:rFonts w:ascii="Times New Roman" w:hAnsi="Times New Roman"/>
        </w:rPr>
      </w:pPr>
      <w:r w:rsidRPr="00E022B2">
        <w:rPr>
          <w:rFonts w:ascii="Times New Roman" w:hAnsi="Times New Roman"/>
        </w:rPr>
        <w:t>股权登记日：</w:t>
      </w:r>
      <w:r w:rsidRPr="00E022B2">
        <w:rPr>
          <w:rFonts w:ascii="Times New Roman" w:hAnsi="Times New Roman"/>
        </w:rPr>
        <w:t>X</w:t>
      </w:r>
      <w:r w:rsidRPr="00E022B2">
        <w:rPr>
          <w:rFonts w:ascii="Times New Roman" w:hAnsi="Times New Roman"/>
        </w:rPr>
        <w:t>年</w:t>
      </w:r>
      <w:r w:rsidRPr="00E022B2">
        <w:rPr>
          <w:rFonts w:ascii="Times New Roman" w:hAnsi="Times New Roman"/>
        </w:rPr>
        <w:t>X</w:t>
      </w:r>
      <w:r w:rsidRPr="00E022B2">
        <w:rPr>
          <w:rFonts w:ascii="Times New Roman" w:hAnsi="Times New Roman"/>
        </w:rPr>
        <w:t>月</w:t>
      </w:r>
      <w:r w:rsidRPr="00E022B2">
        <w:rPr>
          <w:rFonts w:ascii="Times New Roman" w:hAnsi="Times New Roman"/>
        </w:rPr>
        <w:t>X</w:t>
      </w:r>
      <w:r w:rsidRPr="00E022B2">
        <w:rPr>
          <w:rFonts w:ascii="Times New Roman" w:hAnsi="Times New Roman"/>
        </w:rPr>
        <w:t>日；</w:t>
      </w:r>
    </w:p>
    <w:p w14:paraId="1A781DE1" w14:textId="77777777" w:rsidR="00D27742" w:rsidRPr="00E022B2" w:rsidRDefault="00D27742" w:rsidP="00D27742">
      <w:pPr>
        <w:pStyle w:val="aa"/>
        <w:spacing w:line="560" w:lineRule="exact"/>
        <w:ind w:leftChars="0" w:rightChars="0" w:right="0" w:firstLine="640"/>
        <w:rPr>
          <w:rFonts w:ascii="Times New Roman" w:hAnsi="Times New Roman"/>
        </w:rPr>
      </w:pPr>
      <w:r w:rsidRPr="00E022B2">
        <w:rPr>
          <w:rFonts w:ascii="Times New Roman" w:hAnsi="Times New Roman"/>
        </w:rPr>
        <w:t>除息日：</w:t>
      </w:r>
      <w:r w:rsidRPr="00E022B2">
        <w:rPr>
          <w:rFonts w:ascii="Times New Roman" w:hAnsi="Times New Roman"/>
        </w:rPr>
        <w:t>X</w:t>
      </w:r>
      <w:r w:rsidRPr="00E022B2">
        <w:rPr>
          <w:rFonts w:ascii="Times New Roman" w:hAnsi="Times New Roman"/>
        </w:rPr>
        <w:t>年</w:t>
      </w:r>
      <w:r w:rsidRPr="00E022B2">
        <w:rPr>
          <w:rFonts w:ascii="Times New Roman" w:hAnsi="Times New Roman"/>
        </w:rPr>
        <w:t>X</w:t>
      </w:r>
      <w:r w:rsidRPr="00E022B2">
        <w:rPr>
          <w:rFonts w:ascii="Times New Roman" w:hAnsi="Times New Roman"/>
        </w:rPr>
        <w:t>月</w:t>
      </w:r>
      <w:r w:rsidRPr="00E022B2">
        <w:rPr>
          <w:rFonts w:ascii="Times New Roman" w:hAnsi="Times New Roman"/>
        </w:rPr>
        <w:t>X</w:t>
      </w:r>
      <w:r w:rsidRPr="00E022B2">
        <w:rPr>
          <w:rFonts w:ascii="Times New Roman" w:hAnsi="Times New Roman"/>
        </w:rPr>
        <w:t>日；</w:t>
      </w:r>
    </w:p>
    <w:p w14:paraId="0D1F024E" w14:textId="77777777" w:rsidR="00D27742" w:rsidRPr="00E022B2" w:rsidRDefault="00D27742" w:rsidP="00D27742">
      <w:pPr>
        <w:pStyle w:val="aa"/>
        <w:spacing w:line="560" w:lineRule="exact"/>
        <w:ind w:leftChars="0" w:left="0" w:rightChars="0" w:right="0" w:firstLine="640"/>
        <w:rPr>
          <w:rFonts w:ascii="Times New Roman" w:hAnsi="Times New Roman"/>
        </w:rPr>
      </w:pPr>
      <w:r w:rsidRPr="00E022B2">
        <w:rPr>
          <w:rFonts w:ascii="Times New Roman" w:hAnsi="Times New Roman"/>
        </w:rPr>
        <w:t>股息发放日：</w:t>
      </w:r>
      <w:r w:rsidRPr="00E022B2">
        <w:rPr>
          <w:rFonts w:ascii="Times New Roman" w:hAnsi="Times New Roman"/>
        </w:rPr>
        <w:t>X</w:t>
      </w:r>
      <w:r w:rsidRPr="00E022B2">
        <w:rPr>
          <w:rFonts w:ascii="Times New Roman" w:hAnsi="Times New Roman"/>
        </w:rPr>
        <w:t>年</w:t>
      </w:r>
      <w:r w:rsidRPr="00E022B2">
        <w:rPr>
          <w:rFonts w:ascii="Times New Roman" w:hAnsi="Times New Roman"/>
        </w:rPr>
        <w:t>X</w:t>
      </w:r>
      <w:r w:rsidRPr="00E022B2">
        <w:rPr>
          <w:rFonts w:ascii="Times New Roman" w:hAnsi="Times New Roman"/>
        </w:rPr>
        <w:t>月</w:t>
      </w:r>
      <w:r w:rsidRPr="00E022B2">
        <w:rPr>
          <w:rFonts w:ascii="Times New Roman" w:hAnsi="Times New Roman"/>
        </w:rPr>
        <w:t>X</w:t>
      </w:r>
      <w:r w:rsidRPr="00E022B2">
        <w:rPr>
          <w:rFonts w:ascii="Times New Roman" w:hAnsi="Times New Roman"/>
        </w:rPr>
        <w:t>日。</w:t>
      </w:r>
    </w:p>
    <w:p w14:paraId="79A81B56" w14:textId="77777777" w:rsidR="00D27742" w:rsidRPr="00E022B2" w:rsidRDefault="00D27742" w:rsidP="00D27742">
      <w:pPr>
        <w:pStyle w:val="aa"/>
        <w:spacing w:line="560" w:lineRule="exact"/>
        <w:ind w:left="210" w:right="210" w:firstLine="640"/>
        <w:rPr>
          <w:rFonts w:ascii="Times New Roman" w:hAnsi="Times New Roman"/>
        </w:rPr>
      </w:pPr>
    </w:p>
    <w:p w14:paraId="412DAA81" w14:textId="77777777" w:rsidR="00D27742" w:rsidRPr="00E022B2" w:rsidRDefault="00D27742" w:rsidP="00D27742">
      <w:pPr>
        <w:pStyle w:val="aa"/>
        <w:spacing w:line="560" w:lineRule="exact"/>
        <w:ind w:left="210" w:right="210" w:firstLine="643"/>
        <w:rPr>
          <w:rFonts w:ascii="Times New Roman" w:hAnsi="Times New Roman"/>
          <w:b/>
        </w:rPr>
      </w:pPr>
      <w:r w:rsidRPr="00E022B2">
        <w:rPr>
          <w:rFonts w:ascii="Times New Roman" w:hAnsi="Times New Roman"/>
          <w:b/>
        </w:rPr>
        <w:t>一、优先股股息派发方案审议情况</w:t>
      </w:r>
    </w:p>
    <w:p w14:paraId="0FF2DEDF" w14:textId="77777777" w:rsidR="00D27742" w:rsidRPr="00E022B2" w:rsidRDefault="00D27742" w:rsidP="00D27742">
      <w:pPr>
        <w:pStyle w:val="aa"/>
        <w:spacing w:line="560" w:lineRule="exact"/>
        <w:ind w:left="210" w:right="210" w:firstLine="640"/>
        <w:rPr>
          <w:rFonts w:ascii="Times New Roman" w:hAnsi="Times New Roman"/>
          <w:szCs w:val="32"/>
        </w:rPr>
      </w:pPr>
      <w:r w:rsidRPr="00E022B2">
        <w:rPr>
          <w:rFonts w:ascii="Times New Roman" w:hAnsi="Times New Roman"/>
          <w:szCs w:val="32"/>
        </w:rPr>
        <w:t>说明审议本次优先股股息派发方案的董事会和股东大会（如有）召开的日期、届次及审议表决情况，本次</w:t>
      </w:r>
      <w:r w:rsidRPr="00E022B2">
        <w:rPr>
          <w:rFonts w:ascii="Times New Roman" w:hAnsi="Times New Roman"/>
          <w:szCs w:val="32"/>
        </w:rPr>
        <w:lastRenderedPageBreak/>
        <w:t>股息派发方案是否与优先股发行方案一致。</w:t>
      </w:r>
    </w:p>
    <w:p w14:paraId="735CD9D7" w14:textId="77777777" w:rsidR="00D27742" w:rsidRPr="00E022B2" w:rsidRDefault="00D27742" w:rsidP="00D27742">
      <w:pPr>
        <w:pStyle w:val="aa"/>
        <w:spacing w:line="560" w:lineRule="exact"/>
        <w:ind w:left="210" w:right="210" w:firstLine="643"/>
        <w:rPr>
          <w:rFonts w:ascii="Times New Roman" w:hAnsi="Times New Roman"/>
          <w:b/>
        </w:rPr>
      </w:pPr>
      <w:r w:rsidRPr="00E022B2">
        <w:rPr>
          <w:rFonts w:ascii="Times New Roman" w:hAnsi="Times New Roman"/>
          <w:b/>
        </w:rPr>
        <w:t>二、优先股股息派发方案</w:t>
      </w:r>
    </w:p>
    <w:p w14:paraId="4C1DFC39" w14:textId="77777777" w:rsidR="00D27742" w:rsidRPr="00E022B2" w:rsidRDefault="00D27742" w:rsidP="00D27742">
      <w:pPr>
        <w:pStyle w:val="aa"/>
        <w:spacing w:line="560" w:lineRule="exact"/>
        <w:ind w:left="210" w:right="210" w:firstLine="640"/>
        <w:jc w:val="both"/>
        <w:rPr>
          <w:rFonts w:ascii="Times New Roman" w:hAnsi="Times New Roman"/>
        </w:rPr>
      </w:pPr>
      <w:r w:rsidRPr="00E022B2">
        <w:rPr>
          <w:rFonts w:ascii="Times New Roman" w:hAnsi="Times New Roman"/>
        </w:rPr>
        <w:t>介绍本次优先股股息发放金额、发放对象及缴税情况。其中，发放对象为截止股权登记日下午全国中小企业股份转让系统收市后，在中国证券登记结算有限责任公司北京分公司登记在册的全体</w:t>
      </w:r>
      <w:r w:rsidRPr="00E022B2">
        <w:rPr>
          <w:rFonts w:ascii="Times New Roman" w:hAnsi="Times New Roman"/>
        </w:rPr>
        <w:t>X X</w:t>
      </w:r>
      <w:r w:rsidRPr="00E022B2">
        <w:rPr>
          <w:rFonts w:ascii="Times New Roman" w:hAnsi="Times New Roman"/>
        </w:rPr>
        <w:t>（优先股简称）股东。</w:t>
      </w:r>
    </w:p>
    <w:p w14:paraId="3561FEEF" w14:textId="77777777" w:rsidR="00D27742" w:rsidRPr="00E022B2" w:rsidRDefault="00D27742" w:rsidP="00D27742">
      <w:pPr>
        <w:pStyle w:val="aa"/>
        <w:spacing w:line="560" w:lineRule="exact"/>
        <w:ind w:left="210" w:right="210" w:firstLine="643"/>
        <w:rPr>
          <w:rFonts w:ascii="Times New Roman" w:hAnsi="Times New Roman"/>
          <w:b/>
        </w:rPr>
      </w:pPr>
      <w:r w:rsidRPr="00E022B2">
        <w:rPr>
          <w:rFonts w:ascii="Times New Roman" w:hAnsi="Times New Roman"/>
          <w:b/>
        </w:rPr>
        <w:t>三、优先股股息派发实施日期</w:t>
      </w:r>
    </w:p>
    <w:p w14:paraId="0B7DE3B4" w14:textId="77777777" w:rsidR="00D27742" w:rsidRPr="00E022B2" w:rsidRDefault="00D27742" w:rsidP="00D27742">
      <w:pPr>
        <w:pStyle w:val="aa"/>
        <w:spacing w:line="560" w:lineRule="exact"/>
        <w:ind w:left="210" w:right="210" w:firstLine="640"/>
        <w:rPr>
          <w:rFonts w:ascii="Times New Roman" w:hAnsi="Times New Roman"/>
        </w:rPr>
      </w:pPr>
      <w:r w:rsidRPr="00E022B2">
        <w:rPr>
          <w:rFonts w:ascii="Times New Roman" w:hAnsi="Times New Roman"/>
        </w:rPr>
        <w:t>说明股权登记日、除息日及股息发放日。</w:t>
      </w:r>
    </w:p>
    <w:p w14:paraId="779531CD" w14:textId="77777777" w:rsidR="00D27742" w:rsidRPr="00E022B2" w:rsidRDefault="00D27742" w:rsidP="00D27742">
      <w:pPr>
        <w:pStyle w:val="aa"/>
        <w:spacing w:line="560" w:lineRule="exact"/>
        <w:ind w:left="210" w:right="210" w:firstLine="643"/>
        <w:rPr>
          <w:rFonts w:ascii="Times New Roman" w:hAnsi="Times New Roman"/>
          <w:b/>
        </w:rPr>
      </w:pPr>
      <w:r w:rsidRPr="00E022B2">
        <w:rPr>
          <w:rFonts w:ascii="Times New Roman" w:hAnsi="Times New Roman"/>
          <w:b/>
        </w:rPr>
        <w:t>四、优先股股息派发实施方式</w:t>
      </w:r>
    </w:p>
    <w:p w14:paraId="31A47544" w14:textId="77777777" w:rsidR="00D27742" w:rsidRPr="00E022B2" w:rsidRDefault="00D27742" w:rsidP="00D27742">
      <w:pPr>
        <w:pStyle w:val="aa"/>
        <w:spacing w:line="560" w:lineRule="exact"/>
        <w:ind w:left="210" w:right="210" w:firstLine="640"/>
        <w:rPr>
          <w:rFonts w:ascii="Times New Roman" w:hAnsi="Times New Roman"/>
        </w:rPr>
      </w:pPr>
      <w:r w:rsidRPr="00E022B2">
        <w:rPr>
          <w:rFonts w:ascii="Times New Roman" w:hAnsi="Times New Roman"/>
        </w:rPr>
        <w:t>由本公司自行发放。</w:t>
      </w:r>
    </w:p>
    <w:p w14:paraId="0D338BD8" w14:textId="77777777" w:rsidR="00D27742" w:rsidRPr="00E022B2" w:rsidRDefault="00D27742" w:rsidP="00D27742">
      <w:pPr>
        <w:pStyle w:val="aa"/>
        <w:spacing w:line="560" w:lineRule="exact"/>
        <w:ind w:left="210" w:right="210" w:firstLine="643"/>
        <w:rPr>
          <w:rFonts w:ascii="Times New Roman" w:hAnsi="Times New Roman"/>
          <w:b/>
        </w:rPr>
      </w:pPr>
      <w:r w:rsidRPr="00E022B2">
        <w:rPr>
          <w:rFonts w:ascii="Times New Roman" w:hAnsi="Times New Roman"/>
          <w:b/>
        </w:rPr>
        <w:t>五、联系方式</w:t>
      </w:r>
    </w:p>
    <w:p w14:paraId="0D88A4A7" w14:textId="77777777" w:rsidR="00D27742" w:rsidRPr="00E022B2" w:rsidRDefault="00D27742" w:rsidP="00D27742">
      <w:pPr>
        <w:pStyle w:val="aa"/>
        <w:spacing w:line="560" w:lineRule="exact"/>
        <w:ind w:left="210" w:right="210" w:firstLine="640"/>
        <w:rPr>
          <w:rFonts w:ascii="Times New Roman" w:hAnsi="Times New Roman"/>
        </w:rPr>
      </w:pPr>
      <w:r w:rsidRPr="00E022B2">
        <w:rPr>
          <w:rFonts w:ascii="Times New Roman" w:hAnsi="Times New Roman"/>
        </w:rPr>
        <w:t>说明咨询机构、地址、电话、传真等联系方式。</w:t>
      </w:r>
    </w:p>
    <w:p w14:paraId="4E216393" w14:textId="77777777" w:rsidR="00D27742" w:rsidRPr="00E022B2" w:rsidRDefault="00D27742" w:rsidP="00D27742">
      <w:pPr>
        <w:pStyle w:val="aa"/>
        <w:spacing w:line="560" w:lineRule="exact"/>
        <w:ind w:left="210" w:right="210" w:firstLine="643"/>
        <w:rPr>
          <w:rFonts w:ascii="Times New Roman" w:hAnsi="Times New Roman"/>
          <w:b/>
        </w:rPr>
      </w:pPr>
      <w:r w:rsidRPr="00E022B2">
        <w:rPr>
          <w:rFonts w:ascii="Times New Roman" w:hAnsi="Times New Roman"/>
          <w:b/>
        </w:rPr>
        <w:t>六、备查文件</w:t>
      </w:r>
    </w:p>
    <w:p w14:paraId="71F5CE20" w14:textId="77777777" w:rsidR="00D27742" w:rsidRPr="00E022B2" w:rsidRDefault="00D27742" w:rsidP="00D27742">
      <w:pPr>
        <w:pStyle w:val="aa"/>
        <w:spacing w:line="560" w:lineRule="exact"/>
        <w:ind w:left="210" w:right="210" w:firstLine="640"/>
        <w:rPr>
          <w:rFonts w:ascii="Times New Roman" w:hAnsi="Times New Roman"/>
        </w:rPr>
      </w:pPr>
      <w:r w:rsidRPr="00E022B2">
        <w:rPr>
          <w:rFonts w:ascii="Times New Roman" w:hAnsi="Times New Roman"/>
        </w:rPr>
        <w:t>（一）股东大会决议；</w:t>
      </w:r>
    </w:p>
    <w:p w14:paraId="7DF185A7" w14:textId="77777777" w:rsidR="00D27742" w:rsidRPr="00E022B2" w:rsidRDefault="00D27742" w:rsidP="00D27742">
      <w:pPr>
        <w:pStyle w:val="aa"/>
        <w:spacing w:line="560" w:lineRule="exact"/>
        <w:ind w:left="210" w:right="210" w:firstLine="640"/>
        <w:rPr>
          <w:rFonts w:ascii="Times New Roman" w:hAnsi="Times New Roman"/>
        </w:rPr>
      </w:pPr>
      <w:r w:rsidRPr="00E022B2">
        <w:rPr>
          <w:rFonts w:ascii="Times New Roman" w:hAnsi="Times New Roman"/>
        </w:rPr>
        <w:t>（二）董事会决议。</w:t>
      </w:r>
    </w:p>
    <w:p w14:paraId="35A14464" w14:textId="77777777" w:rsidR="00D27742" w:rsidRPr="00E022B2" w:rsidRDefault="00D27742" w:rsidP="00D27742">
      <w:pPr>
        <w:pStyle w:val="aa"/>
        <w:spacing w:line="560" w:lineRule="exact"/>
        <w:ind w:left="210" w:right="210" w:firstLine="640"/>
        <w:rPr>
          <w:rFonts w:ascii="Times New Roman" w:hAnsi="Times New Roman"/>
        </w:rPr>
      </w:pPr>
    </w:p>
    <w:p w14:paraId="06C97963" w14:textId="77777777" w:rsidR="00D27742" w:rsidRPr="00E022B2" w:rsidRDefault="00D27742" w:rsidP="00D27742">
      <w:pPr>
        <w:pStyle w:val="aa"/>
        <w:spacing w:line="560" w:lineRule="exact"/>
        <w:ind w:left="210" w:right="210" w:firstLine="640"/>
        <w:rPr>
          <w:rFonts w:ascii="Times New Roman" w:hAnsi="Times New Roman"/>
        </w:rPr>
      </w:pPr>
      <w:r w:rsidRPr="00E022B2">
        <w:rPr>
          <w:rFonts w:ascii="Times New Roman" w:hAnsi="Times New Roman"/>
        </w:rPr>
        <w:t xml:space="preserve">                          XXXX</w:t>
      </w:r>
      <w:r w:rsidRPr="00E022B2">
        <w:rPr>
          <w:rFonts w:ascii="Times New Roman" w:hAnsi="Times New Roman"/>
        </w:rPr>
        <w:t>公司董事会</w:t>
      </w:r>
    </w:p>
    <w:p w14:paraId="7A428242" w14:textId="77777777" w:rsidR="00D27742" w:rsidRPr="00E022B2" w:rsidRDefault="00D27742" w:rsidP="00D27742">
      <w:pPr>
        <w:pStyle w:val="aa"/>
        <w:spacing w:line="560" w:lineRule="exact"/>
        <w:ind w:leftChars="47" w:left="99" w:right="210" w:firstLineChars="50" w:firstLine="160"/>
        <w:jc w:val="both"/>
        <w:rPr>
          <w:rFonts w:ascii="Times New Roman" w:hAnsi="Times New Roman"/>
        </w:rPr>
      </w:pPr>
      <w:r w:rsidRPr="00E022B2">
        <w:rPr>
          <w:rFonts w:ascii="Times New Roman" w:hAnsi="Times New Roman"/>
        </w:rPr>
        <w:t xml:space="preserve">                            XXXX</w:t>
      </w:r>
      <w:r w:rsidRPr="00E022B2">
        <w:rPr>
          <w:rFonts w:ascii="Times New Roman" w:hAnsi="Times New Roman"/>
        </w:rPr>
        <w:t>年</w:t>
      </w:r>
      <w:r w:rsidRPr="00E022B2">
        <w:rPr>
          <w:rFonts w:ascii="Times New Roman" w:hAnsi="Times New Roman"/>
        </w:rPr>
        <w:t>XX</w:t>
      </w:r>
      <w:r w:rsidRPr="00E022B2">
        <w:rPr>
          <w:rFonts w:ascii="Times New Roman" w:hAnsi="Times New Roman"/>
        </w:rPr>
        <w:t>月</w:t>
      </w:r>
      <w:r w:rsidRPr="00E022B2">
        <w:rPr>
          <w:rFonts w:ascii="Times New Roman" w:hAnsi="Times New Roman"/>
        </w:rPr>
        <w:t>XX</w:t>
      </w:r>
      <w:r w:rsidRPr="00E022B2">
        <w:rPr>
          <w:rFonts w:ascii="Times New Roman" w:hAnsi="Times New Roman"/>
        </w:rPr>
        <w:t>日</w:t>
      </w:r>
    </w:p>
    <w:p w14:paraId="648C2020" w14:textId="77777777" w:rsidR="00D27742" w:rsidRPr="00E022B2" w:rsidRDefault="00D27742" w:rsidP="00D27742">
      <w:pPr>
        <w:widowControl/>
        <w:jc w:val="left"/>
        <w:rPr>
          <w:rFonts w:ascii="Times New Roman" w:eastAsia="仿宋" w:hAnsi="Times New Roman" w:cs="Times New Roman"/>
          <w:sz w:val="32"/>
          <w:szCs w:val="36"/>
        </w:rPr>
      </w:pPr>
      <w:r w:rsidRPr="00E022B2">
        <w:rPr>
          <w:rFonts w:ascii="Times New Roman" w:hAnsi="Times New Roman" w:cs="Times New Roman"/>
        </w:rPr>
        <w:br w:type="page"/>
      </w:r>
    </w:p>
    <w:p w14:paraId="6EB95918" w14:textId="77777777" w:rsidR="00D27742" w:rsidRPr="00E022B2" w:rsidRDefault="00D27742" w:rsidP="00D27742">
      <w:pPr>
        <w:widowControl/>
        <w:jc w:val="left"/>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579BD605" w14:textId="77777777" w:rsidR="00D27742" w:rsidRPr="00E022B2" w:rsidRDefault="00D27742" w:rsidP="00D27742">
      <w:pPr>
        <w:tabs>
          <w:tab w:val="left" w:pos="900"/>
        </w:tabs>
        <w:snapToGrid w:val="0"/>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hAnsi="Times New Roman" w:cs="Times New Roman"/>
          <w:color w:val="000000"/>
          <w:kern w:val="0"/>
          <w:sz w:val="22"/>
        </w:rPr>
        <w:t xml:space="preserve">   </w:t>
      </w:r>
    </w:p>
    <w:p w14:paraId="106E51AA" w14:textId="77777777" w:rsidR="00D27742" w:rsidRPr="00E022B2" w:rsidRDefault="00D27742" w:rsidP="00D27742">
      <w:pPr>
        <w:widowControl/>
        <w:spacing w:line="560" w:lineRule="exact"/>
        <w:rPr>
          <w:rFonts w:ascii="Times New Roman" w:hAnsi="Times New Roman" w:cs="Times New Roman"/>
          <w:color w:val="000000"/>
          <w:kern w:val="0"/>
          <w:sz w:val="22"/>
        </w:rPr>
      </w:pPr>
    </w:p>
    <w:p w14:paraId="733FA40C" w14:textId="77777777" w:rsidR="00D27742" w:rsidRPr="00E022B2" w:rsidRDefault="00D27742" w:rsidP="00D27742">
      <w:pPr>
        <w:snapToGrid w:val="0"/>
        <w:spacing w:line="560" w:lineRule="exact"/>
        <w:jc w:val="center"/>
        <w:rPr>
          <w:rFonts w:ascii="Times New Roman" w:hAnsi="Times New Roman" w:cs="Times New Roman"/>
          <w:b/>
          <w:color w:val="000000"/>
          <w:kern w:val="0"/>
          <w:sz w:val="28"/>
          <w:szCs w:val="28"/>
        </w:rPr>
      </w:pP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公司</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年</w:t>
      </w:r>
      <w:r w:rsidRPr="00E022B2">
        <w:rPr>
          <w:rFonts w:ascii="Times New Roman" w:eastAsia="方正大标宋简体" w:hAnsi="Times New Roman" w:cs="Times New Roman"/>
          <w:color w:val="FF0000"/>
          <w:sz w:val="44"/>
          <w:szCs w:val="44"/>
        </w:rPr>
        <w:t>（年度</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color w:val="FF0000"/>
          <w:sz w:val="44"/>
          <w:szCs w:val="44"/>
        </w:rPr>
        <w:t>半年度</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color w:val="FF0000"/>
          <w:sz w:val="44"/>
          <w:szCs w:val="44"/>
        </w:rPr>
        <w:t>第（）季度）</w:t>
      </w:r>
      <w:r w:rsidRPr="00E022B2">
        <w:rPr>
          <w:rFonts w:ascii="Times New Roman" w:eastAsia="方正大标宋简体" w:hAnsi="Times New Roman" w:cs="Times New Roman"/>
          <w:sz w:val="44"/>
          <w:szCs w:val="44"/>
        </w:rPr>
        <w:t>优先股股息派发实施公告</w:t>
      </w:r>
    </w:p>
    <w:p w14:paraId="6B855086" w14:textId="77777777" w:rsidR="00D27742" w:rsidRPr="00E022B2" w:rsidRDefault="00D27742" w:rsidP="00D27742">
      <w:pPr>
        <w:spacing w:line="56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D27742" w:rsidRPr="00E022B2" w14:paraId="2666DCDC" w14:textId="77777777" w:rsidTr="00981DA9">
        <w:tc>
          <w:tcPr>
            <w:tcW w:w="8296" w:type="dxa"/>
            <w:shd w:val="clear" w:color="auto" w:fill="auto"/>
          </w:tcPr>
          <w:p w14:paraId="746F21BB" w14:textId="77777777" w:rsidR="00D27742" w:rsidRPr="00E022B2" w:rsidRDefault="00D27742" w:rsidP="00981DA9">
            <w:pPr>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666E0947" w14:textId="77777777" w:rsidR="00D27742" w:rsidRPr="00E022B2" w:rsidRDefault="00D27742" w:rsidP="00981DA9">
            <w:pPr>
              <w:spacing w:line="560" w:lineRule="exact"/>
              <w:ind w:firstLineChars="200" w:firstLine="480"/>
              <w:rPr>
                <w:rFonts w:ascii="Times New Roman" w:hAnsi="Times New Roman" w:cs="Times New Roman"/>
              </w:rPr>
            </w:pPr>
            <w:r w:rsidRPr="00E022B2">
              <w:rPr>
                <w:rFonts w:ascii="Times New Roman" w:eastAsia="仿宋" w:hAnsi="Times New Roman" w:cs="Times New Roman"/>
                <w:color w:val="FF0000"/>
                <w:sz w:val="24"/>
                <w:szCs w:val="24"/>
              </w:rPr>
              <w:t>董事（）因（）不能保证公告内容真实、准确、完整（如适用）。</w:t>
            </w:r>
          </w:p>
        </w:tc>
      </w:tr>
    </w:tbl>
    <w:p w14:paraId="5333A542" w14:textId="77777777" w:rsidR="00D27742" w:rsidRPr="00E022B2" w:rsidRDefault="00D27742" w:rsidP="00D27742">
      <w:pPr>
        <w:ind w:firstLineChars="200" w:firstLine="640"/>
        <w:rPr>
          <w:rFonts w:ascii="Times New Roman" w:eastAsia="仿宋" w:hAnsi="Times New Roman" w:cs="Times New Roman"/>
          <w:color w:val="FF0000"/>
          <w:sz w:val="32"/>
          <w:szCs w:val="32"/>
        </w:rPr>
      </w:pPr>
    </w:p>
    <w:p w14:paraId="7F57BDCC" w14:textId="77777777" w:rsidR="00D27742" w:rsidRPr="00E022B2" w:rsidRDefault="00D27742" w:rsidP="00D27742">
      <w:pPr>
        <w:pStyle w:val="aa"/>
        <w:spacing w:line="560" w:lineRule="exact"/>
        <w:ind w:leftChars="0" w:left="0" w:rightChars="0" w:right="0" w:firstLine="643"/>
        <w:rPr>
          <w:rFonts w:ascii="Times New Roman" w:hAnsi="Times New Roman"/>
          <w:b/>
        </w:rPr>
      </w:pPr>
      <w:r w:rsidRPr="00E022B2">
        <w:rPr>
          <w:rFonts w:ascii="Times New Roman" w:hAnsi="Times New Roman"/>
          <w:b/>
        </w:rPr>
        <w:t>重要内容提示：</w:t>
      </w:r>
    </w:p>
    <w:p w14:paraId="64193FBB" w14:textId="77777777" w:rsidR="00D27742" w:rsidRPr="00E022B2" w:rsidRDefault="00D27742" w:rsidP="00D27742">
      <w:pPr>
        <w:pStyle w:val="aa"/>
        <w:spacing w:line="560" w:lineRule="exact"/>
        <w:ind w:leftChars="0" w:left="0" w:rightChars="0" w:right="0" w:firstLine="640"/>
        <w:rPr>
          <w:rFonts w:ascii="Times New Roman" w:hAnsi="Times New Roman"/>
        </w:rPr>
      </w:pPr>
      <w:r w:rsidRPr="00E022B2">
        <w:rPr>
          <w:rFonts w:ascii="Times New Roman" w:hAnsi="Times New Roman"/>
        </w:rPr>
        <w:t>优先股代码：</w:t>
      </w:r>
      <w:r w:rsidRPr="00E022B2">
        <w:rPr>
          <w:rFonts w:ascii="Times New Roman" w:hAnsi="Times New Roman"/>
          <w:color w:val="FF0000"/>
          <w:spacing w:val="-7"/>
          <w:kern w:val="0"/>
          <w:szCs w:val="32"/>
          <w:lang w:val="zh-CN"/>
        </w:rPr>
        <w:t>（）</w:t>
      </w:r>
      <w:r w:rsidRPr="00E022B2">
        <w:rPr>
          <w:rFonts w:ascii="Times New Roman" w:hAnsi="Times New Roman"/>
          <w:spacing w:val="-7"/>
          <w:kern w:val="0"/>
          <w:szCs w:val="32"/>
          <w:lang w:val="zh-CN"/>
        </w:rPr>
        <w:t>；</w:t>
      </w:r>
    </w:p>
    <w:p w14:paraId="37AED641" w14:textId="77777777" w:rsidR="00D27742" w:rsidRPr="00E022B2" w:rsidRDefault="00D27742" w:rsidP="00D27742">
      <w:pPr>
        <w:pStyle w:val="aa"/>
        <w:spacing w:line="560" w:lineRule="exact"/>
        <w:ind w:leftChars="0" w:left="0" w:rightChars="0" w:right="0" w:firstLine="640"/>
        <w:rPr>
          <w:rFonts w:ascii="Times New Roman" w:hAnsi="Times New Roman"/>
        </w:rPr>
      </w:pPr>
      <w:r w:rsidRPr="00E022B2">
        <w:rPr>
          <w:rFonts w:ascii="Times New Roman" w:hAnsi="Times New Roman"/>
        </w:rPr>
        <w:t>优先股简称：</w:t>
      </w:r>
      <w:r w:rsidRPr="00E022B2">
        <w:rPr>
          <w:rFonts w:ascii="Times New Roman" w:hAnsi="Times New Roman"/>
          <w:color w:val="FF0000"/>
          <w:spacing w:val="-7"/>
          <w:kern w:val="0"/>
          <w:szCs w:val="32"/>
          <w:lang w:val="zh-CN"/>
        </w:rPr>
        <w:t>（）</w:t>
      </w:r>
      <w:r w:rsidRPr="00E022B2">
        <w:rPr>
          <w:rFonts w:ascii="Times New Roman" w:hAnsi="Times New Roman"/>
          <w:spacing w:val="-7"/>
          <w:kern w:val="0"/>
          <w:szCs w:val="32"/>
          <w:lang w:val="zh-CN"/>
        </w:rPr>
        <w:t>；</w:t>
      </w:r>
    </w:p>
    <w:p w14:paraId="495E55FA" w14:textId="77777777" w:rsidR="00D27742" w:rsidRPr="00E022B2" w:rsidRDefault="00D27742" w:rsidP="00D27742">
      <w:pPr>
        <w:pStyle w:val="aa"/>
        <w:spacing w:line="560" w:lineRule="exact"/>
        <w:ind w:leftChars="0" w:left="0" w:rightChars="0" w:right="0" w:firstLine="640"/>
        <w:rPr>
          <w:rFonts w:ascii="Times New Roman" w:hAnsi="Times New Roman"/>
        </w:rPr>
      </w:pPr>
      <w:r w:rsidRPr="00E022B2">
        <w:rPr>
          <w:rFonts w:ascii="Times New Roman" w:hAnsi="Times New Roman"/>
        </w:rPr>
        <w:t>每股优先股派发股息人民币</w:t>
      </w:r>
      <w:r w:rsidRPr="00E022B2">
        <w:rPr>
          <w:rFonts w:ascii="Times New Roman" w:hAnsi="Times New Roman"/>
          <w:color w:val="FF0000"/>
          <w:spacing w:val="-7"/>
          <w:kern w:val="0"/>
          <w:szCs w:val="32"/>
          <w:lang w:val="zh-CN"/>
        </w:rPr>
        <w:t>（）</w:t>
      </w:r>
      <w:r w:rsidRPr="00E022B2">
        <w:rPr>
          <w:rFonts w:ascii="Times New Roman" w:hAnsi="Times New Roman"/>
        </w:rPr>
        <w:t>元（税前）</w:t>
      </w:r>
      <w:r w:rsidRPr="00E022B2">
        <w:rPr>
          <w:rFonts w:ascii="Times New Roman" w:hAnsi="Times New Roman"/>
          <w:spacing w:val="-7"/>
          <w:kern w:val="0"/>
          <w:szCs w:val="32"/>
          <w:lang w:val="zh-CN"/>
        </w:rPr>
        <w:t>；</w:t>
      </w:r>
    </w:p>
    <w:p w14:paraId="431533E8" w14:textId="77777777" w:rsidR="00D27742" w:rsidRPr="00E022B2" w:rsidRDefault="00D27742" w:rsidP="00D27742">
      <w:pPr>
        <w:pStyle w:val="aa"/>
        <w:spacing w:line="560" w:lineRule="exact"/>
        <w:ind w:leftChars="0" w:left="0" w:rightChars="0" w:right="0" w:firstLine="640"/>
        <w:rPr>
          <w:rFonts w:ascii="Times New Roman" w:hAnsi="Times New Roman"/>
        </w:rPr>
      </w:pPr>
      <w:r w:rsidRPr="00E022B2">
        <w:rPr>
          <w:rFonts w:ascii="Times New Roman" w:hAnsi="Times New Roman"/>
        </w:rPr>
        <w:t>股权登记日：</w:t>
      </w:r>
      <w:r w:rsidRPr="00E022B2">
        <w:rPr>
          <w:rFonts w:ascii="Times New Roman" w:hAnsi="Times New Roman"/>
          <w:color w:val="FF0000"/>
          <w:spacing w:val="-7"/>
          <w:kern w:val="0"/>
          <w:szCs w:val="32"/>
          <w:lang w:val="zh-CN"/>
        </w:rPr>
        <w:t>（）</w:t>
      </w:r>
      <w:r w:rsidRPr="00E022B2">
        <w:rPr>
          <w:rFonts w:ascii="Times New Roman" w:hAnsi="Times New Roman"/>
        </w:rPr>
        <w:t>年</w:t>
      </w:r>
      <w:r w:rsidRPr="00E022B2">
        <w:rPr>
          <w:rFonts w:ascii="Times New Roman" w:hAnsi="Times New Roman"/>
          <w:color w:val="FF0000"/>
          <w:spacing w:val="-7"/>
          <w:kern w:val="0"/>
          <w:szCs w:val="32"/>
          <w:lang w:val="zh-CN"/>
        </w:rPr>
        <w:t>（）</w:t>
      </w:r>
      <w:r w:rsidRPr="00E022B2">
        <w:rPr>
          <w:rFonts w:ascii="Times New Roman" w:hAnsi="Times New Roman"/>
        </w:rPr>
        <w:t>月</w:t>
      </w:r>
      <w:r w:rsidRPr="00E022B2">
        <w:rPr>
          <w:rFonts w:ascii="Times New Roman" w:hAnsi="Times New Roman"/>
          <w:color w:val="FF0000"/>
          <w:spacing w:val="-7"/>
          <w:kern w:val="0"/>
          <w:szCs w:val="32"/>
          <w:lang w:val="zh-CN"/>
        </w:rPr>
        <w:t>（）</w:t>
      </w:r>
      <w:r w:rsidRPr="00E022B2">
        <w:rPr>
          <w:rFonts w:ascii="Times New Roman" w:hAnsi="Times New Roman"/>
        </w:rPr>
        <w:t>日</w:t>
      </w:r>
      <w:r w:rsidRPr="00E022B2">
        <w:rPr>
          <w:rFonts w:ascii="Times New Roman" w:hAnsi="Times New Roman"/>
          <w:spacing w:val="-7"/>
          <w:kern w:val="0"/>
          <w:szCs w:val="32"/>
          <w:lang w:val="zh-CN"/>
        </w:rPr>
        <w:t>；</w:t>
      </w:r>
    </w:p>
    <w:p w14:paraId="1F752E30" w14:textId="77777777" w:rsidR="00D27742" w:rsidRPr="00E022B2" w:rsidRDefault="00D27742" w:rsidP="00D27742">
      <w:pPr>
        <w:pStyle w:val="aa"/>
        <w:spacing w:line="560" w:lineRule="exact"/>
        <w:ind w:leftChars="0" w:left="0" w:rightChars="0" w:right="0" w:firstLine="640"/>
        <w:rPr>
          <w:rFonts w:ascii="Times New Roman" w:hAnsi="Times New Roman"/>
        </w:rPr>
      </w:pPr>
      <w:r w:rsidRPr="00E022B2">
        <w:rPr>
          <w:rFonts w:ascii="Times New Roman" w:hAnsi="Times New Roman"/>
        </w:rPr>
        <w:t>除息日：</w:t>
      </w:r>
      <w:r w:rsidRPr="00E022B2">
        <w:rPr>
          <w:rFonts w:ascii="Times New Roman" w:hAnsi="Times New Roman"/>
          <w:color w:val="FF0000"/>
          <w:spacing w:val="-7"/>
          <w:kern w:val="0"/>
          <w:szCs w:val="32"/>
        </w:rPr>
        <w:t>（）</w:t>
      </w:r>
      <w:r w:rsidRPr="00E022B2">
        <w:rPr>
          <w:rFonts w:ascii="Times New Roman" w:hAnsi="Times New Roman"/>
        </w:rPr>
        <w:t>年</w:t>
      </w:r>
      <w:r w:rsidRPr="00E022B2">
        <w:rPr>
          <w:rFonts w:ascii="Times New Roman" w:hAnsi="Times New Roman"/>
          <w:color w:val="FF0000"/>
          <w:spacing w:val="-7"/>
          <w:kern w:val="0"/>
          <w:szCs w:val="32"/>
        </w:rPr>
        <w:t>（）</w:t>
      </w:r>
      <w:r w:rsidRPr="00E022B2">
        <w:rPr>
          <w:rFonts w:ascii="Times New Roman" w:hAnsi="Times New Roman"/>
        </w:rPr>
        <w:t>月</w:t>
      </w:r>
      <w:r w:rsidRPr="00E022B2">
        <w:rPr>
          <w:rFonts w:ascii="Times New Roman" w:hAnsi="Times New Roman"/>
          <w:color w:val="FF0000"/>
          <w:spacing w:val="-7"/>
          <w:kern w:val="0"/>
          <w:szCs w:val="32"/>
        </w:rPr>
        <w:t>（）</w:t>
      </w:r>
      <w:r w:rsidRPr="00E022B2">
        <w:rPr>
          <w:rFonts w:ascii="Times New Roman" w:hAnsi="Times New Roman"/>
        </w:rPr>
        <w:t>日</w:t>
      </w:r>
      <w:r w:rsidRPr="00E022B2">
        <w:rPr>
          <w:rFonts w:ascii="Times New Roman" w:hAnsi="Times New Roman"/>
          <w:spacing w:val="-7"/>
          <w:kern w:val="0"/>
          <w:szCs w:val="32"/>
        </w:rPr>
        <w:t>；</w:t>
      </w:r>
    </w:p>
    <w:p w14:paraId="6D79B848" w14:textId="77777777" w:rsidR="00D27742" w:rsidRPr="00E022B2" w:rsidRDefault="00D27742" w:rsidP="00D27742">
      <w:pPr>
        <w:pStyle w:val="aa"/>
        <w:spacing w:line="560" w:lineRule="exact"/>
        <w:ind w:leftChars="0" w:left="0" w:rightChars="0" w:right="0" w:firstLine="640"/>
        <w:rPr>
          <w:rFonts w:ascii="Times New Roman" w:hAnsi="Times New Roman"/>
        </w:rPr>
      </w:pPr>
      <w:r w:rsidRPr="00E022B2">
        <w:rPr>
          <w:rFonts w:ascii="Times New Roman" w:hAnsi="Times New Roman"/>
        </w:rPr>
        <w:t>股息发放日：</w:t>
      </w:r>
      <w:r w:rsidRPr="00E022B2">
        <w:rPr>
          <w:rFonts w:ascii="Times New Roman" w:hAnsi="Times New Roman"/>
          <w:color w:val="FF0000"/>
          <w:spacing w:val="-7"/>
          <w:kern w:val="0"/>
          <w:szCs w:val="32"/>
          <w:lang w:val="zh-CN"/>
        </w:rPr>
        <w:t>（）</w:t>
      </w:r>
      <w:r w:rsidRPr="00E022B2">
        <w:rPr>
          <w:rFonts w:ascii="Times New Roman" w:hAnsi="Times New Roman"/>
        </w:rPr>
        <w:t>年</w:t>
      </w:r>
      <w:r w:rsidRPr="00E022B2">
        <w:rPr>
          <w:rFonts w:ascii="Times New Roman" w:hAnsi="Times New Roman"/>
          <w:color w:val="FF0000"/>
          <w:spacing w:val="-7"/>
          <w:kern w:val="0"/>
          <w:szCs w:val="32"/>
          <w:lang w:val="zh-CN"/>
        </w:rPr>
        <w:t>（）</w:t>
      </w:r>
      <w:r w:rsidRPr="00E022B2">
        <w:rPr>
          <w:rFonts w:ascii="Times New Roman" w:hAnsi="Times New Roman"/>
        </w:rPr>
        <w:t>月</w:t>
      </w:r>
      <w:r w:rsidRPr="00E022B2">
        <w:rPr>
          <w:rFonts w:ascii="Times New Roman" w:hAnsi="Times New Roman"/>
          <w:color w:val="FF0000"/>
          <w:spacing w:val="-7"/>
          <w:kern w:val="0"/>
          <w:szCs w:val="32"/>
          <w:lang w:val="zh-CN"/>
        </w:rPr>
        <w:t>（）</w:t>
      </w:r>
      <w:r w:rsidRPr="00E022B2">
        <w:rPr>
          <w:rFonts w:ascii="Times New Roman" w:hAnsi="Times New Roman"/>
        </w:rPr>
        <w:t>日</w:t>
      </w:r>
      <w:r w:rsidRPr="00E022B2">
        <w:rPr>
          <w:rFonts w:ascii="Times New Roman" w:hAnsi="Times New Roman"/>
          <w:spacing w:val="-7"/>
          <w:kern w:val="0"/>
          <w:szCs w:val="32"/>
          <w:lang w:val="zh-CN"/>
        </w:rPr>
        <w:t>。</w:t>
      </w:r>
    </w:p>
    <w:p w14:paraId="719FA1FB" w14:textId="77777777" w:rsidR="00D27742" w:rsidRPr="00E022B2" w:rsidRDefault="00D27742" w:rsidP="00D27742">
      <w:pPr>
        <w:pStyle w:val="aa"/>
        <w:spacing w:line="560" w:lineRule="exact"/>
        <w:ind w:left="210" w:right="210" w:firstLine="640"/>
        <w:rPr>
          <w:rFonts w:ascii="Times New Roman" w:hAnsi="Times New Roman"/>
        </w:rPr>
      </w:pPr>
    </w:p>
    <w:p w14:paraId="141615E5" w14:textId="77777777" w:rsidR="00D27742" w:rsidRPr="00E022B2" w:rsidRDefault="00D27742" w:rsidP="00D27742">
      <w:pPr>
        <w:pStyle w:val="aa"/>
        <w:spacing w:line="560" w:lineRule="exact"/>
        <w:ind w:left="210" w:right="210" w:firstLine="643"/>
        <w:rPr>
          <w:rFonts w:ascii="Times New Roman" w:hAnsi="Times New Roman"/>
        </w:rPr>
      </w:pPr>
      <w:r w:rsidRPr="00E022B2">
        <w:rPr>
          <w:rFonts w:ascii="Times New Roman" w:hAnsi="Times New Roman"/>
          <w:b/>
        </w:rPr>
        <w:t>一、优先股股息派发方案审议情况</w:t>
      </w:r>
    </w:p>
    <w:tbl>
      <w:tblPr>
        <w:tblStyle w:val="a4"/>
        <w:tblW w:w="0" w:type="auto"/>
        <w:jc w:val="center"/>
        <w:tblLook w:val="04A0" w:firstRow="1" w:lastRow="0" w:firstColumn="1" w:lastColumn="0" w:noHBand="0" w:noVBand="1"/>
      </w:tblPr>
      <w:tblGrid>
        <w:gridCol w:w="8296"/>
      </w:tblGrid>
      <w:tr w:rsidR="00D27742" w:rsidRPr="00E022B2" w14:paraId="33096A09" w14:textId="77777777" w:rsidTr="00981DA9">
        <w:trPr>
          <w:jc w:val="center"/>
        </w:trPr>
        <w:tc>
          <w:tcPr>
            <w:tcW w:w="8522" w:type="dxa"/>
          </w:tcPr>
          <w:p w14:paraId="2E52A179" w14:textId="77777777" w:rsidR="00D27742" w:rsidRPr="00E022B2" w:rsidRDefault="00D27742" w:rsidP="00981DA9">
            <w:pPr>
              <w:pStyle w:val="ac"/>
              <w:adjustRightInd w:val="0"/>
              <w:snapToGrid w:val="0"/>
              <w:spacing w:line="560" w:lineRule="exact"/>
              <w:ind w:leftChars="0" w:left="0" w:rightChars="0" w:right="0"/>
              <w:jc w:val="both"/>
              <w:rPr>
                <w:rFonts w:ascii="Times New Roman" w:hAnsi="Times New Roman"/>
                <w:sz w:val="32"/>
                <w:szCs w:val="32"/>
              </w:rPr>
            </w:pPr>
            <w:r w:rsidRPr="00E022B2">
              <w:rPr>
                <w:rFonts w:ascii="Times New Roman" w:hAnsi="Times New Roman"/>
                <w:color w:val="FF0000"/>
                <w:sz w:val="32"/>
                <w:szCs w:val="32"/>
              </w:rPr>
              <w:t>说明审议本次优先股股息派发方案的董事会和股东大会（如有）召开的日期、届次及审议表决情况，本次股息派发方案是否与优先股发行方案一致。</w:t>
            </w:r>
          </w:p>
        </w:tc>
      </w:tr>
    </w:tbl>
    <w:p w14:paraId="0B35B543" w14:textId="77777777" w:rsidR="00D27742" w:rsidRPr="00E022B2" w:rsidRDefault="00D27742" w:rsidP="00D27742">
      <w:pPr>
        <w:pStyle w:val="aa"/>
        <w:spacing w:line="560" w:lineRule="exact"/>
        <w:ind w:left="210" w:right="210" w:firstLine="643"/>
        <w:rPr>
          <w:rFonts w:ascii="Times New Roman" w:hAnsi="Times New Roman"/>
          <w:b/>
        </w:rPr>
      </w:pPr>
      <w:r w:rsidRPr="00E022B2">
        <w:rPr>
          <w:rFonts w:ascii="Times New Roman" w:hAnsi="Times New Roman"/>
          <w:b/>
        </w:rPr>
        <w:t>二、优先股股息派发方案</w:t>
      </w:r>
    </w:p>
    <w:p w14:paraId="26778496" w14:textId="77777777" w:rsidR="00D27742" w:rsidRPr="00E022B2" w:rsidRDefault="00D27742" w:rsidP="00D27742">
      <w:pPr>
        <w:pStyle w:val="aa"/>
        <w:spacing w:line="560" w:lineRule="exact"/>
        <w:ind w:left="210" w:right="210" w:firstLine="640"/>
        <w:jc w:val="both"/>
        <w:rPr>
          <w:rFonts w:ascii="Times New Roman" w:hAnsi="Times New Roman"/>
        </w:rPr>
      </w:pPr>
      <w:r w:rsidRPr="00E022B2">
        <w:rPr>
          <w:rFonts w:ascii="Times New Roman" w:hAnsi="Times New Roman"/>
        </w:rPr>
        <w:lastRenderedPageBreak/>
        <w:t>（一）发放金额</w:t>
      </w:r>
    </w:p>
    <w:p w14:paraId="52263FA4" w14:textId="77777777" w:rsidR="00D27742" w:rsidRPr="00E022B2" w:rsidRDefault="00D27742" w:rsidP="00D27742">
      <w:pPr>
        <w:pStyle w:val="aa"/>
        <w:spacing w:line="560" w:lineRule="exact"/>
        <w:ind w:left="210" w:right="210" w:firstLine="640"/>
        <w:jc w:val="both"/>
        <w:rPr>
          <w:rFonts w:ascii="Times New Roman" w:hAnsi="Times New Roman"/>
        </w:rPr>
      </w:pPr>
      <w:r w:rsidRPr="00E022B2">
        <w:rPr>
          <w:rFonts w:ascii="Times New Roman" w:hAnsi="Times New Roman"/>
        </w:rPr>
        <w:t>按照</w:t>
      </w:r>
      <w:r w:rsidRPr="00E022B2">
        <w:rPr>
          <w:rFonts w:ascii="Times New Roman" w:hAnsi="Times New Roman"/>
          <w:color w:val="FF0000"/>
          <w:spacing w:val="-7"/>
          <w:kern w:val="0"/>
          <w:szCs w:val="32"/>
          <w:lang w:val="zh-CN"/>
        </w:rPr>
        <w:t>（优先股简称）</w:t>
      </w:r>
      <w:r w:rsidRPr="00E022B2">
        <w:rPr>
          <w:rFonts w:ascii="Times New Roman" w:hAnsi="Times New Roman"/>
        </w:rPr>
        <w:t>票面股息率</w:t>
      </w:r>
      <w:r w:rsidRPr="00E022B2">
        <w:rPr>
          <w:rFonts w:ascii="Times New Roman" w:hAnsi="Times New Roman"/>
          <w:color w:val="FF0000"/>
          <w:spacing w:val="-7"/>
          <w:kern w:val="0"/>
          <w:szCs w:val="32"/>
          <w:lang w:val="zh-CN"/>
        </w:rPr>
        <w:t>（）</w:t>
      </w:r>
      <w:r w:rsidRPr="00E022B2">
        <w:rPr>
          <w:rFonts w:ascii="Times New Roman" w:hAnsi="Times New Roman"/>
        </w:rPr>
        <w:t>计算，每股派发现金股息人民币</w:t>
      </w:r>
      <w:r w:rsidRPr="00E022B2">
        <w:rPr>
          <w:rFonts w:ascii="Times New Roman" w:hAnsi="Times New Roman"/>
          <w:color w:val="FF0000"/>
          <w:spacing w:val="-7"/>
          <w:kern w:val="0"/>
          <w:szCs w:val="32"/>
          <w:lang w:val="zh-CN"/>
        </w:rPr>
        <w:t>（）</w:t>
      </w:r>
      <w:r w:rsidRPr="00E022B2">
        <w:rPr>
          <w:rFonts w:ascii="Times New Roman" w:hAnsi="Times New Roman"/>
        </w:rPr>
        <w:t>元（含税），合计派发人民币</w:t>
      </w:r>
      <w:r w:rsidRPr="00E022B2">
        <w:rPr>
          <w:rFonts w:ascii="Times New Roman" w:hAnsi="Times New Roman"/>
          <w:color w:val="FF0000"/>
          <w:spacing w:val="-7"/>
          <w:kern w:val="0"/>
          <w:szCs w:val="32"/>
          <w:lang w:val="zh-CN"/>
        </w:rPr>
        <w:t>（）</w:t>
      </w:r>
      <w:r w:rsidRPr="00E022B2">
        <w:rPr>
          <w:rFonts w:ascii="Times New Roman" w:hAnsi="Times New Roman"/>
        </w:rPr>
        <w:t>元（含税）。</w:t>
      </w:r>
    </w:p>
    <w:p w14:paraId="2064458E" w14:textId="77777777" w:rsidR="00D27742" w:rsidRPr="00E022B2" w:rsidRDefault="00D27742" w:rsidP="00D27742">
      <w:pPr>
        <w:pStyle w:val="aa"/>
        <w:spacing w:line="560" w:lineRule="exact"/>
        <w:ind w:left="210" w:right="210" w:firstLine="640"/>
        <w:jc w:val="both"/>
        <w:rPr>
          <w:rFonts w:ascii="Times New Roman" w:hAnsi="Times New Roman"/>
        </w:rPr>
      </w:pPr>
      <w:r w:rsidRPr="00E022B2">
        <w:rPr>
          <w:rFonts w:ascii="Times New Roman" w:hAnsi="Times New Roman"/>
        </w:rPr>
        <w:t>（二）发放对象</w:t>
      </w:r>
    </w:p>
    <w:p w14:paraId="41CD1D4C" w14:textId="77777777" w:rsidR="00D27742" w:rsidRPr="00E022B2" w:rsidRDefault="00D27742" w:rsidP="00D27742">
      <w:pPr>
        <w:pStyle w:val="aa"/>
        <w:spacing w:line="560" w:lineRule="exact"/>
        <w:ind w:left="210" w:right="210" w:firstLine="640"/>
        <w:jc w:val="both"/>
        <w:rPr>
          <w:rFonts w:ascii="Times New Roman" w:hAnsi="Times New Roman"/>
        </w:rPr>
      </w:pPr>
      <w:r w:rsidRPr="00E022B2">
        <w:rPr>
          <w:rFonts w:ascii="Times New Roman" w:hAnsi="Times New Roman"/>
        </w:rPr>
        <w:t>截至</w:t>
      </w:r>
      <w:r w:rsidRPr="00E022B2">
        <w:rPr>
          <w:rFonts w:ascii="Times New Roman" w:hAnsi="Times New Roman"/>
          <w:color w:val="FF0000"/>
          <w:spacing w:val="-7"/>
          <w:kern w:val="0"/>
          <w:szCs w:val="32"/>
          <w:lang w:val="zh-CN"/>
        </w:rPr>
        <w:t>（）</w:t>
      </w:r>
      <w:r w:rsidRPr="00E022B2">
        <w:rPr>
          <w:rFonts w:ascii="Times New Roman" w:hAnsi="Times New Roman"/>
        </w:rPr>
        <w:t>年</w:t>
      </w:r>
      <w:r w:rsidRPr="00E022B2">
        <w:rPr>
          <w:rFonts w:ascii="Times New Roman" w:hAnsi="Times New Roman"/>
          <w:color w:val="FF0000"/>
          <w:spacing w:val="-7"/>
          <w:kern w:val="0"/>
          <w:szCs w:val="32"/>
          <w:lang w:val="zh-CN"/>
        </w:rPr>
        <w:t>（）</w:t>
      </w:r>
      <w:r w:rsidRPr="00E022B2">
        <w:rPr>
          <w:rFonts w:ascii="Times New Roman" w:hAnsi="Times New Roman"/>
        </w:rPr>
        <w:t>月</w:t>
      </w:r>
      <w:r w:rsidRPr="00E022B2">
        <w:rPr>
          <w:rFonts w:ascii="Times New Roman" w:hAnsi="Times New Roman"/>
          <w:color w:val="FF0000"/>
          <w:spacing w:val="-7"/>
          <w:kern w:val="0"/>
          <w:szCs w:val="32"/>
          <w:lang w:val="zh-CN"/>
        </w:rPr>
        <w:t>（）</w:t>
      </w:r>
      <w:r w:rsidRPr="00E022B2">
        <w:rPr>
          <w:rFonts w:ascii="Times New Roman" w:hAnsi="Times New Roman"/>
        </w:rPr>
        <w:t>日收市后，在中国证券登记结算有限责任公司北京分公司登记在册的本公司全体</w:t>
      </w:r>
      <w:r w:rsidRPr="00E022B2">
        <w:rPr>
          <w:rFonts w:ascii="Times New Roman" w:hAnsi="Times New Roman"/>
          <w:color w:val="FF0000"/>
          <w:spacing w:val="-7"/>
          <w:kern w:val="0"/>
          <w:szCs w:val="32"/>
          <w:lang w:val="zh-CN"/>
        </w:rPr>
        <w:t>（优先股简称）</w:t>
      </w:r>
      <w:r w:rsidRPr="00E022B2">
        <w:rPr>
          <w:rFonts w:ascii="Times New Roman" w:hAnsi="Times New Roman"/>
        </w:rPr>
        <w:t>股东。</w:t>
      </w:r>
    </w:p>
    <w:p w14:paraId="74E9B5BD" w14:textId="77777777" w:rsidR="00D27742" w:rsidRPr="00E022B2" w:rsidRDefault="00D27742" w:rsidP="00D27742">
      <w:pPr>
        <w:pStyle w:val="aa"/>
        <w:spacing w:line="560" w:lineRule="exact"/>
        <w:ind w:left="210" w:right="210" w:firstLine="640"/>
        <w:jc w:val="both"/>
        <w:rPr>
          <w:rFonts w:ascii="Times New Roman" w:hAnsi="Times New Roman"/>
        </w:rPr>
      </w:pPr>
      <w:r w:rsidRPr="00E022B2">
        <w:rPr>
          <w:rFonts w:ascii="Times New Roman" w:hAnsi="Times New Roman"/>
        </w:rPr>
        <w:t>（三）扣税情况</w:t>
      </w:r>
    </w:p>
    <w:tbl>
      <w:tblPr>
        <w:tblStyle w:val="a4"/>
        <w:tblW w:w="0" w:type="auto"/>
        <w:jc w:val="center"/>
        <w:tblLook w:val="04A0" w:firstRow="1" w:lastRow="0" w:firstColumn="1" w:lastColumn="0" w:noHBand="0" w:noVBand="1"/>
      </w:tblPr>
      <w:tblGrid>
        <w:gridCol w:w="8296"/>
      </w:tblGrid>
      <w:tr w:rsidR="00D27742" w:rsidRPr="00E022B2" w14:paraId="785B069F" w14:textId="77777777" w:rsidTr="00981DA9">
        <w:trPr>
          <w:jc w:val="center"/>
        </w:trPr>
        <w:tc>
          <w:tcPr>
            <w:tcW w:w="8296" w:type="dxa"/>
          </w:tcPr>
          <w:p w14:paraId="44EDF84A" w14:textId="77777777" w:rsidR="00D27742" w:rsidRPr="00E022B2" w:rsidRDefault="00D27742" w:rsidP="00981DA9">
            <w:pPr>
              <w:pStyle w:val="aa"/>
              <w:spacing w:line="560" w:lineRule="exact"/>
              <w:ind w:left="210" w:right="210" w:firstLine="640"/>
              <w:jc w:val="both"/>
              <w:rPr>
                <w:rFonts w:ascii="Times New Roman" w:hAnsi="Times New Roman"/>
              </w:rPr>
            </w:pPr>
            <w:r w:rsidRPr="00E022B2">
              <w:rPr>
                <w:rFonts w:ascii="Times New Roman" w:hAnsi="Times New Roman"/>
                <w:color w:val="FF0000"/>
                <w:szCs w:val="32"/>
              </w:rPr>
              <w:t>说明优先股股息扣税情况，如：</w:t>
            </w:r>
            <w:r w:rsidRPr="00E022B2">
              <w:rPr>
                <w:rFonts w:ascii="Times New Roman" w:hAnsi="Times New Roman"/>
                <w:color w:val="FF0000"/>
              </w:rPr>
              <w:t>根据国家税法相关规定，属于《中华人民共和国企业所得税法》规定的居民企业股东（含机构投资者），其现金股息所得税由其自行缴纳；其他股东现金股息所得税的缴纳，根据相关规定执行。</w:t>
            </w:r>
          </w:p>
        </w:tc>
      </w:tr>
    </w:tbl>
    <w:p w14:paraId="5719F680" w14:textId="77777777" w:rsidR="00D27742" w:rsidRPr="00E022B2" w:rsidRDefault="00D27742" w:rsidP="00D27742">
      <w:pPr>
        <w:pStyle w:val="aa"/>
        <w:spacing w:line="560" w:lineRule="exact"/>
        <w:ind w:left="210" w:right="210" w:firstLine="643"/>
        <w:rPr>
          <w:rFonts w:ascii="Times New Roman" w:hAnsi="Times New Roman"/>
          <w:b/>
        </w:rPr>
      </w:pPr>
      <w:r w:rsidRPr="00E022B2">
        <w:rPr>
          <w:rFonts w:ascii="Times New Roman" w:hAnsi="Times New Roman"/>
          <w:b/>
        </w:rPr>
        <w:t>三、优先股股息派发实施日期</w:t>
      </w:r>
    </w:p>
    <w:p w14:paraId="1A126657" w14:textId="77777777" w:rsidR="00D27742" w:rsidRPr="00E022B2" w:rsidRDefault="00D27742" w:rsidP="00D27742">
      <w:pPr>
        <w:pStyle w:val="aa"/>
        <w:spacing w:line="560" w:lineRule="exact"/>
        <w:ind w:left="210" w:right="210" w:firstLine="640"/>
        <w:rPr>
          <w:rFonts w:ascii="Times New Roman" w:hAnsi="Times New Roman"/>
        </w:rPr>
      </w:pPr>
      <w:r w:rsidRPr="00E022B2">
        <w:rPr>
          <w:rFonts w:ascii="Times New Roman" w:hAnsi="Times New Roman"/>
        </w:rPr>
        <w:t>（一）股权登记日：</w:t>
      </w:r>
      <w:r w:rsidRPr="00E022B2">
        <w:rPr>
          <w:rFonts w:ascii="Times New Roman" w:hAnsi="Times New Roman"/>
          <w:color w:val="FF0000"/>
          <w:spacing w:val="-7"/>
          <w:kern w:val="0"/>
          <w:szCs w:val="32"/>
          <w:lang w:val="zh-CN"/>
        </w:rPr>
        <w:t>（）</w:t>
      </w:r>
      <w:r w:rsidRPr="00E022B2">
        <w:rPr>
          <w:rFonts w:ascii="Times New Roman" w:hAnsi="Times New Roman"/>
        </w:rPr>
        <w:t>年</w:t>
      </w:r>
      <w:r w:rsidRPr="00E022B2">
        <w:rPr>
          <w:rFonts w:ascii="Times New Roman" w:hAnsi="Times New Roman"/>
          <w:color w:val="FF0000"/>
          <w:spacing w:val="-7"/>
          <w:kern w:val="0"/>
          <w:szCs w:val="32"/>
          <w:lang w:val="zh-CN"/>
        </w:rPr>
        <w:t>（）</w:t>
      </w:r>
      <w:r w:rsidRPr="00E022B2">
        <w:rPr>
          <w:rFonts w:ascii="Times New Roman" w:hAnsi="Times New Roman"/>
        </w:rPr>
        <w:t>月</w:t>
      </w:r>
      <w:r w:rsidRPr="00E022B2">
        <w:rPr>
          <w:rFonts w:ascii="Times New Roman" w:hAnsi="Times New Roman"/>
          <w:color w:val="FF0000"/>
          <w:spacing w:val="-7"/>
          <w:kern w:val="0"/>
          <w:szCs w:val="32"/>
          <w:lang w:val="zh-CN"/>
        </w:rPr>
        <w:t>（）</w:t>
      </w:r>
      <w:r w:rsidRPr="00E022B2">
        <w:rPr>
          <w:rFonts w:ascii="Times New Roman" w:hAnsi="Times New Roman"/>
        </w:rPr>
        <w:t>日</w:t>
      </w:r>
    </w:p>
    <w:p w14:paraId="4EECE947" w14:textId="77777777" w:rsidR="00D27742" w:rsidRPr="00E022B2" w:rsidRDefault="00D27742" w:rsidP="00D27742">
      <w:pPr>
        <w:pStyle w:val="aa"/>
        <w:spacing w:line="560" w:lineRule="exact"/>
        <w:ind w:left="210" w:right="210" w:firstLine="640"/>
        <w:rPr>
          <w:rFonts w:ascii="Times New Roman" w:hAnsi="Times New Roman"/>
        </w:rPr>
      </w:pPr>
      <w:r w:rsidRPr="00E022B2">
        <w:rPr>
          <w:rFonts w:ascii="Times New Roman" w:hAnsi="Times New Roman"/>
        </w:rPr>
        <w:t>（二）除息日：</w:t>
      </w:r>
      <w:r w:rsidRPr="00E022B2">
        <w:rPr>
          <w:rFonts w:ascii="Times New Roman" w:hAnsi="Times New Roman"/>
          <w:color w:val="FF0000"/>
          <w:spacing w:val="-7"/>
          <w:kern w:val="0"/>
          <w:szCs w:val="32"/>
        </w:rPr>
        <w:t>（）</w:t>
      </w:r>
      <w:r w:rsidRPr="00E022B2">
        <w:rPr>
          <w:rFonts w:ascii="Times New Roman" w:hAnsi="Times New Roman"/>
        </w:rPr>
        <w:t>年</w:t>
      </w:r>
      <w:r w:rsidRPr="00E022B2">
        <w:rPr>
          <w:rFonts w:ascii="Times New Roman" w:hAnsi="Times New Roman"/>
        </w:rPr>
        <w:t xml:space="preserve"> </w:t>
      </w:r>
      <w:r w:rsidRPr="00E022B2">
        <w:rPr>
          <w:rFonts w:ascii="Times New Roman" w:hAnsi="Times New Roman"/>
          <w:color w:val="FF0000"/>
          <w:spacing w:val="-7"/>
          <w:kern w:val="0"/>
          <w:szCs w:val="32"/>
        </w:rPr>
        <w:t>（）</w:t>
      </w:r>
      <w:r w:rsidRPr="00E022B2">
        <w:rPr>
          <w:rFonts w:ascii="Times New Roman" w:hAnsi="Times New Roman"/>
        </w:rPr>
        <w:t>月</w:t>
      </w:r>
      <w:r w:rsidRPr="00E022B2">
        <w:rPr>
          <w:rFonts w:ascii="Times New Roman" w:hAnsi="Times New Roman"/>
          <w:color w:val="FF0000"/>
          <w:spacing w:val="-7"/>
          <w:kern w:val="0"/>
          <w:szCs w:val="32"/>
        </w:rPr>
        <w:t>（）</w:t>
      </w:r>
      <w:r w:rsidRPr="00E022B2">
        <w:rPr>
          <w:rFonts w:ascii="Times New Roman" w:hAnsi="Times New Roman"/>
        </w:rPr>
        <w:t>日</w:t>
      </w:r>
    </w:p>
    <w:p w14:paraId="71BE222E" w14:textId="77777777" w:rsidR="00D27742" w:rsidRPr="00E022B2" w:rsidRDefault="00D27742" w:rsidP="00D27742">
      <w:pPr>
        <w:pStyle w:val="aa"/>
        <w:spacing w:line="560" w:lineRule="exact"/>
        <w:ind w:left="210" w:right="210" w:firstLine="640"/>
        <w:rPr>
          <w:rFonts w:ascii="Times New Roman" w:hAnsi="Times New Roman"/>
        </w:rPr>
      </w:pPr>
      <w:r w:rsidRPr="00E022B2">
        <w:rPr>
          <w:rFonts w:ascii="Times New Roman" w:hAnsi="Times New Roman"/>
        </w:rPr>
        <w:t>（三）股息发放日：</w:t>
      </w:r>
      <w:r w:rsidRPr="00E022B2">
        <w:rPr>
          <w:rFonts w:ascii="Times New Roman" w:hAnsi="Times New Roman"/>
          <w:color w:val="FF0000"/>
          <w:spacing w:val="-7"/>
          <w:kern w:val="0"/>
          <w:szCs w:val="32"/>
          <w:lang w:val="zh-CN"/>
        </w:rPr>
        <w:t>（）</w:t>
      </w:r>
      <w:r w:rsidRPr="00E022B2">
        <w:rPr>
          <w:rFonts w:ascii="Times New Roman" w:hAnsi="Times New Roman"/>
        </w:rPr>
        <w:t>年</w:t>
      </w:r>
      <w:r w:rsidRPr="00E022B2">
        <w:rPr>
          <w:rFonts w:ascii="Times New Roman" w:hAnsi="Times New Roman"/>
          <w:color w:val="FF0000"/>
          <w:spacing w:val="-7"/>
          <w:kern w:val="0"/>
          <w:szCs w:val="32"/>
          <w:lang w:val="zh-CN"/>
        </w:rPr>
        <w:t>（）</w:t>
      </w:r>
      <w:r w:rsidRPr="00E022B2">
        <w:rPr>
          <w:rFonts w:ascii="Times New Roman" w:hAnsi="Times New Roman"/>
        </w:rPr>
        <w:t>月</w:t>
      </w:r>
      <w:r w:rsidRPr="00E022B2">
        <w:rPr>
          <w:rFonts w:ascii="Times New Roman" w:hAnsi="Times New Roman"/>
          <w:color w:val="FF0000"/>
          <w:spacing w:val="-7"/>
          <w:kern w:val="0"/>
          <w:szCs w:val="32"/>
          <w:lang w:val="zh-CN"/>
        </w:rPr>
        <w:t>（）</w:t>
      </w:r>
      <w:r w:rsidRPr="00E022B2">
        <w:rPr>
          <w:rFonts w:ascii="Times New Roman" w:hAnsi="Times New Roman"/>
        </w:rPr>
        <w:t>日</w:t>
      </w:r>
    </w:p>
    <w:p w14:paraId="2632334D" w14:textId="77777777" w:rsidR="00D27742" w:rsidRPr="00E022B2" w:rsidRDefault="00D27742" w:rsidP="00D27742">
      <w:pPr>
        <w:pStyle w:val="aa"/>
        <w:spacing w:line="560" w:lineRule="exact"/>
        <w:ind w:left="210" w:right="210" w:firstLine="643"/>
        <w:rPr>
          <w:rFonts w:ascii="Times New Roman" w:hAnsi="Times New Roman"/>
          <w:b/>
        </w:rPr>
      </w:pPr>
      <w:r w:rsidRPr="00E022B2">
        <w:rPr>
          <w:rFonts w:ascii="Times New Roman" w:hAnsi="Times New Roman"/>
          <w:b/>
        </w:rPr>
        <w:t>四、优先股股息派发实施方式</w:t>
      </w:r>
    </w:p>
    <w:p w14:paraId="6EE6DCB9" w14:textId="77777777" w:rsidR="00D27742" w:rsidRPr="00E022B2" w:rsidRDefault="00D27742" w:rsidP="00D27742">
      <w:pPr>
        <w:pStyle w:val="aa"/>
        <w:spacing w:line="560" w:lineRule="exact"/>
        <w:ind w:left="210" w:right="210" w:firstLine="640"/>
        <w:rPr>
          <w:rFonts w:ascii="Times New Roman" w:hAnsi="Times New Roman"/>
        </w:rPr>
      </w:pPr>
      <w:r w:rsidRPr="00E022B2">
        <w:rPr>
          <w:rFonts w:ascii="Times New Roman" w:hAnsi="Times New Roman"/>
        </w:rPr>
        <w:t>本次股息由本公司自行发放。</w:t>
      </w:r>
    </w:p>
    <w:p w14:paraId="29AE978D" w14:textId="77777777" w:rsidR="00D27742" w:rsidRPr="00E022B2" w:rsidRDefault="00D27742" w:rsidP="00D27742">
      <w:pPr>
        <w:pStyle w:val="aa"/>
        <w:spacing w:line="560" w:lineRule="exact"/>
        <w:ind w:left="210" w:right="210" w:firstLine="643"/>
        <w:rPr>
          <w:rFonts w:ascii="Times New Roman" w:hAnsi="Times New Roman"/>
          <w:b/>
        </w:rPr>
      </w:pPr>
      <w:r w:rsidRPr="00E022B2">
        <w:rPr>
          <w:rFonts w:ascii="Times New Roman" w:hAnsi="Times New Roman"/>
          <w:b/>
        </w:rPr>
        <w:t>五、联系方式</w:t>
      </w:r>
    </w:p>
    <w:p w14:paraId="29F8B6E5" w14:textId="77777777" w:rsidR="00D27742" w:rsidRPr="00E022B2" w:rsidRDefault="00D27742" w:rsidP="00D27742">
      <w:pPr>
        <w:pStyle w:val="aa"/>
        <w:spacing w:line="560" w:lineRule="exact"/>
        <w:ind w:left="210" w:right="210" w:firstLine="640"/>
        <w:rPr>
          <w:rFonts w:ascii="Times New Roman" w:hAnsi="Times New Roman"/>
        </w:rPr>
      </w:pPr>
      <w:r w:rsidRPr="00E022B2">
        <w:rPr>
          <w:rFonts w:ascii="Times New Roman" w:hAnsi="Times New Roman"/>
        </w:rPr>
        <w:t>（一）咨询机构：</w:t>
      </w:r>
      <w:r w:rsidRPr="00E022B2">
        <w:rPr>
          <w:rFonts w:ascii="Times New Roman" w:hAnsi="Times New Roman"/>
          <w:color w:val="FF0000"/>
          <w:spacing w:val="-7"/>
          <w:kern w:val="0"/>
          <w:szCs w:val="32"/>
          <w:lang w:val="zh-CN"/>
        </w:rPr>
        <w:t>（）</w:t>
      </w:r>
      <w:r w:rsidRPr="00E022B2">
        <w:rPr>
          <w:rFonts w:ascii="Times New Roman" w:hAnsi="Times New Roman"/>
        </w:rPr>
        <w:t>公司董事会办公室</w:t>
      </w:r>
    </w:p>
    <w:p w14:paraId="458D2B49" w14:textId="77777777" w:rsidR="00D27742" w:rsidRPr="00E022B2" w:rsidRDefault="00D27742" w:rsidP="00D27742">
      <w:pPr>
        <w:pStyle w:val="aa"/>
        <w:spacing w:line="560" w:lineRule="exact"/>
        <w:ind w:left="210" w:right="210" w:firstLine="640"/>
        <w:rPr>
          <w:rFonts w:ascii="Times New Roman" w:hAnsi="Times New Roman"/>
        </w:rPr>
      </w:pPr>
      <w:r w:rsidRPr="00E022B2">
        <w:rPr>
          <w:rFonts w:ascii="Times New Roman" w:hAnsi="Times New Roman"/>
        </w:rPr>
        <w:t>（二）地址：</w:t>
      </w:r>
      <w:r w:rsidRPr="00E022B2">
        <w:rPr>
          <w:rFonts w:ascii="Times New Roman" w:hAnsi="Times New Roman"/>
          <w:color w:val="FF0000"/>
          <w:spacing w:val="-7"/>
          <w:kern w:val="0"/>
          <w:szCs w:val="32"/>
          <w:lang w:val="zh-CN"/>
        </w:rPr>
        <w:t>（）</w:t>
      </w:r>
    </w:p>
    <w:p w14:paraId="53C25CEB" w14:textId="77777777" w:rsidR="00D27742" w:rsidRPr="00E022B2" w:rsidRDefault="00D27742" w:rsidP="00D27742">
      <w:pPr>
        <w:pStyle w:val="aa"/>
        <w:spacing w:line="560" w:lineRule="exact"/>
        <w:ind w:left="210" w:right="210" w:firstLine="640"/>
        <w:rPr>
          <w:rFonts w:ascii="Times New Roman" w:hAnsi="Times New Roman"/>
        </w:rPr>
      </w:pPr>
      <w:r w:rsidRPr="00E022B2">
        <w:rPr>
          <w:rFonts w:ascii="Times New Roman" w:hAnsi="Times New Roman"/>
        </w:rPr>
        <w:t>（三）电话：</w:t>
      </w:r>
      <w:r w:rsidRPr="00E022B2">
        <w:rPr>
          <w:rFonts w:ascii="Times New Roman" w:hAnsi="Times New Roman"/>
          <w:color w:val="FF0000"/>
          <w:spacing w:val="-7"/>
          <w:kern w:val="0"/>
          <w:szCs w:val="32"/>
          <w:lang w:val="zh-CN"/>
        </w:rPr>
        <w:t>（）</w:t>
      </w:r>
    </w:p>
    <w:p w14:paraId="6273958F" w14:textId="77777777" w:rsidR="00D27742" w:rsidRPr="00E022B2" w:rsidRDefault="00D27742" w:rsidP="00D27742">
      <w:pPr>
        <w:pStyle w:val="aa"/>
        <w:spacing w:line="560" w:lineRule="exact"/>
        <w:ind w:left="210" w:right="210" w:firstLine="640"/>
        <w:rPr>
          <w:rFonts w:ascii="Times New Roman" w:hAnsi="Times New Roman"/>
        </w:rPr>
      </w:pPr>
      <w:r w:rsidRPr="00E022B2">
        <w:rPr>
          <w:rFonts w:ascii="Times New Roman" w:hAnsi="Times New Roman"/>
        </w:rPr>
        <w:lastRenderedPageBreak/>
        <w:t>（四）传真：</w:t>
      </w:r>
      <w:r w:rsidRPr="00E022B2">
        <w:rPr>
          <w:rFonts w:ascii="Times New Roman" w:hAnsi="Times New Roman"/>
          <w:color w:val="FF0000"/>
          <w:spacing w:val="-7"/>
          <w:kern w:val="0"/>
          <w:szCs w:val="32"/>
          <w:lang w:val="zh-CN"/>
        </w:rPr>
        <w:t>（）</w:t>
      </w:r>
    </w:p>
    <w:p w14:paraId="073D8843" w14:textId="77777777" w:rsidR="00D27742" w:rsidRPr="00E022B2" w:rsidRDefault="00D27742" w:rsidP="00D27742">
      <w:pPr>
        <w:pStyle w:val="aa"/>
        <w:spacing w:line="560" w:lineRule="exact"/>
        <w:ind w:left="210" w:right="210" w:firstLine="643"/>
        <w:rPr>
          <w:rFonts w:ascii="Times New Roman" w:hAnsi="Times New Roman"/>
          <w:b/>
        </w:rPr>
      </w:pPr>
      <w:r w:rsidRPr="00E022B2">
        <w:rPr>
          <w:rFonts w:ascii="Times New Roman" w:hAnsi="Times New Roman"/>
          <w:b/>
        </w:rPr>
        <w:t>六、备查文件</w:t>
      </w:r>
    </w:p>
    <w:p w14:paraId="5EA128BC" w14:textId="77777777" w:rsidR="00D27742" w:rsidRPr="00E022B2" w:rsidRDefault="00D27742" w:rsidP="00D27742">
      <w:pPr>
        <w:pStyle w:val="aa"/>
        <w:spacing w:line="560" w:lineRule="exact"/>
        <w:ind w:left="210" w:right="210" w:firstLine="640"/>
        <w:rPr>
          <w:rFonts w:ascii="Times New Roman" w:hAnsi="Times New Roman"/>
        </w:rPr>
      </w:pPr>
      <w:r w:rsidRPr="00E022B2">
        <w:rPr>
          <w:rFonts w:ascii="Times New Roman" w:hAnsi="Times New Roman"/>
        </w:rPr>
        <w:t>（一）股东大会决议；</w:t>
      </w:r>
    </w:p>
    <w:p w14:paraId="67A4AF8D" w14:textId="77777777" w:rsidR="00D27742" w:rsidRPr="00E022B2" w:rsidRDefault="00D27742" w:rsidP="00D27742">
      <w:pPr>
        <w:pStyle w:val="aa"/>
        <w:spacing w:line="560" w:lineRule="exact"/>
        <w:ind w:left="210" w:right="210" w:firstLine="640"/>
        <w:rPr>
          <w:rFonts w:ascii="Times New Roman" w:hAnsi="Times New Roman"/>
        </w:rPr>
      </w:pPr>
      <w:r w:rsidRPr="00E022B2">
        <w:rPr>
          <w:rFonts w:ascii="Times New Roman" w:hAnsi="Times New Roman"/>
        </w:rPr>
        <w:t>（二）董事会决议。</w:t>
      </w:r>
    </w:p>
    <w:p w14:paraId="33EFACB5" w14:textId="77777777" w:rsidR="00D27742" w:rsidRPr="00E022B2" w:rsidRDefault="00D27742" w:rsidP="00D27742">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rPr>
      </w:pPr>
    </w:p>
    <w:p w14:paraId="0CC17898" w14:textId="77777777" w:rsidR="00D27742" w:rsidRPr="00E022B2" w:rsidRDefault="00D27742" w:rsidP="00D27742">
      <w:pPr>
        <w:spacing w:line="560" w:lineRule="exact"/>
        <w:rPr>
          <w:rFonts w:ascii="Times New Roman" w:eastAsia="仿宋" w:hAnsi="Times New Roman" w:cs="Times New Roman"/>
          <w:sz w:val="32"/>
          <w:szCs w:val="32"/>
        </w:rPr>
      </w:pPr>
    </w:p>
    <w:p w14:paraId="753C14B7" w14:textId="77777777" w:rsidR="00D27742" w:rsidRPr="00E022B2" w:rsidRDefault="00D27742" w:rsidP="00D27742">
      <w:pPr>
        <w:spacing w:line="560" w:lineRule="exact"/>
        <w:ind w:firstLineChars="2800" w:firstLine="8960"/>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1CF3A4D9" w14:textId="77777777" w:rsidR="00D27742" w:rsidRPr="00E022B2" w:rsidRDefault="00D27742" w:rsidP="00D27742">
      <w:pPr>
        <w:spacing w:line="560" w:lineRule="exact"/>
        <w:jc w:val="righ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4A07CFC1" w14:textId="77777777" w:rsidR="00D27742" w:rsidRPr="00E022B2" w:rsidRDefault="00D27742" w:rsidP="00D27742">
      <w:pPr>
        <w:widowControl/>
        <w:jc w:val="lef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br w:type="page"/>
      </w:r>
    </w:p>
    <w:p w14:paraId="7D4DDB1A" w14:textId="77777777" w:rsidR="00AE58DF" w:rsidRDefault="00AE58DF" w:rsidP="00AD1A0C">
      <w:pPr>
        <w:keepNext/>
        <w:keepLines/>
        <w:snapToGrid w:val="0"/>
        <w:spacing w:line="640" w:lineRule="exact"/>
        <w:jc w:val="center"/>
        <w:outlineLvl w:val="0"/>
        <w:rPr>
          <w:rFonts w:ascii="Times New Roman" w:eastAsia="方正大标宋简体" w:hAnsi="Times New Roman" w:cs="Times New Roman"/>
          <w:bCs/>
          <w:kern w:val="44"/>
          <w:sz w:val="44"/>
          <w:szCs w:val="44"/>
          <w:lang w:val="x-none"/>
        </w:rPr>
        <w:sectPr w:rsidR="00AE58DF" w:rsidSect="00897AC1">
          <w:pgSz w:w="11906" w:h="16838"/>
          <w:pgMar w:top="1440" w:right="1800" w:bottom="1440" w:left="1800" w:header="851" w:footer="992" w:gutter="0"/>
          <w:pgNumType w:fmt="numberInDash"/>
          <w:cols w:space="425"/>
          <w:docGrid w:type="lines" w:linePitch="312"/>
        </w:sectPr>
      </w:pPr>
      <w:bookmarkStart w:id="231" w:name="_Toc13401904"/>
    </w:p>
    <w:p w14:paraId="37FE3141" w14:textId="5CE5F752" w:rsidR="00AD1A0C" w:rsidRPr="00E022B2" w:rsidRDefault="00AD2CF3" w:rsidP="00AD1A0C">
      <w:pPr>
        <w:keepNext/>
        <w:keepLines/>
        <w:snapToGrid w:val="0"/>
        <w:spacing w:line="640" w:lineRule="exact"/>
        <w:jc w:val="center"/>
        <w:outlineLvl w:val="0"/>
        <w:rPr>
          <w:rFonts w:ascii="Times New Roman" w:eastAsia="方正大标宋简体" w:hAnsi="Times New Roman" w:cs="Times New Roman"/>
          <w:color w:val="000000"/>
          <w:kern w:val="0"/>
          <w:sz w:val="44"/>
          <w:szCs w:val="44"/>
          <w:lang w:val="zh-CN"/>
        </w:rPr>
      </w:pPr>
      <w:bookmarkStart w:id="232" w:name="_Toc53420148"/>
      <w:r w:rsidRPr="00E022B2">
        <w:rPr>
          <w:rFonts w:ascii="Times New Roman" w:eastAsia="方正大标宋简体" w:hAnsi="Times New Roman" w:cs="Times New Roman"/>
          <w:bCs/>
          <w:kern w:val="44"/>
          <w:sz w:val="44"/>
          <w:szCs w:val="44"/>
          <w:lang w:val="x-none"/>
        </w:rPr>
        <w:lastRenderedPageBreak/>
        <w:t>第</w:t>
      </w:r>
      <w:r w:rsidR="003D4AEB" w:rsidRPr="00E022B2">
        <w:rPr>
          <w:rFonts w:ascii="Times New Roman" w:eastAsia="方正大标宋简体" w:hAnsi="Times New Roman" w:cs="Times New Roman"/>
          <w:bCs/>
          <w:kern w:val="44"/>
          <w:sz w:val="44"/>
          <w:szCs w:val="44"/>
          <w:lang w:val="x-none"/>
        </w:rPr>
        <w:t>41</w:t>
      </w:r>
      <w:r w:rsidRPr="00E022B2">
        <w:rPr>
          <w:rFonts w:ascii="Times New Roman" w:eastAsia="方正大标宋简体" w:hAnsi="Times New Roman" w:cs="Times New Roman"/>
          <w:bCs/>
          <w:kern w:val="44"/>
          <w:sz w:val="44"/>
          <w:szCs w:val="44"/>
          <w:lang w:val="x-none"/>
        </w:rPr>
        <w:t>号</w:t>
      </w:r>
      <w:r w:rsidRPr="00E022B2">
        <w:rPr>
          <w:rFonts w:ascii="Times New Roman" w:eastAsia="方正大标宋简体" w:hAnsi="Times New Roman" w:cs="Times New Roman"/>
          <w:bCs/>
          <w:kern w:val="44"/>
          <w:sz w:val="44"/>
          <w:szCs w:val="44"/>
          <w:lang w:val="x-none"/>
        </w:rPr>
        <w:t xml:space="preserve">  </w:t>
      </w:r>
      <w:r w:rsidR="00AD1A0C" w:rsidRPr="00E022B2">
        <w:rPr>
          <w:rFonts w:ascii="Times New Roman" w:eastAsia="方正大标宋简体" w:hAnsi="Times New Roman" w:cs="Times New Roman"/>
          <w:bCs/>
          <w:kern w:val="44"/>
          <w:sz w:val="44"/>
          <w:szCs w:val="44"/>
          <w:lang w:val="x-none"/>
        </w:rPr>
        <w:t>挂牌公司优先股股息派发结果公告</w:t>
      </w:r>
      <w:r w:rsidR="00AD1A0C" w:rsidRPr="00E022B2">
        <w:rPr>
          <w:rFonts w:ascii="Times New Roman" w:eastAsia="方正大标宋简体" w:hAnsi="Times New Roman" w:cs="Times New Roman"/>
          <w:color w:val="000000"/>
          <w:kern w:val="0"/>
          <w:sz w:val="44"/>
          <w:szCs w:val="44"/>
          <w:lang w:val="zh-CN"/>
        </w:rPr>
        <w:t>格式模板</w:t>
      </w:r>
      <w:bookmarkEnd w:id="231"/>
      <w:bookmarkEnd w:id="232"/>
    </w:p>
    <w:p w14:paraId="2DB4692D" w14:textId="77777777" w:rsidR="00AD1A0C" w:rsidRPr="00E022B2" w:rsidRDefault="00AD1A0C" w:rsidP="00AD1A0C">
      <w:pPr>
        <w:snapToGrid w:val="0"/>
        <w:spacing w:line="560" w:lineRule="exact"/>
        <w:jc w:val="center"/>
        <w:rPr>
          <w:rFonts w:ascii="Times New Roman" w:eastAsia="仿宋" w:hAnsi="Times New Roman" w:cs="Times New Roman"/>
          <w:sz w:val="32"/>
          <w:szCs w:val="32"/>
        </w:rPr>
      </w:pPr>
    </w:p>
    <w:p w14:paraId="7D339FA9" w14:textId="77777777" w:rsidR="00AD1A0C" w:rsidRPr="00E022B2" w:rsidRDefault="00AD1A0C" w:rsidP="00AD1A0C">
      <w:pPr>
        <w:snapToGrid w:val="0"/>
        <w:spacing w:line="560" w:lineRule="exact"/>
        <w:jc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证券代码：</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证券简称：</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公告编号：</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主办券商：</w:t>
      </w:r>
    </w:p>
    <w:p w14:paraId="40811F10" w14:textId="77777777" w:rsidR="00AD1A0C" w:rsidRPr="00E022B2" w:rsidRDefault="00AD1A0C" w:rsidP="00AD1A0C">
      <w:pPr>
        <w:spacing w:line="640" w:lineRule="exact"/>
        <w:jc w:val="center"/>
        <w:rPr>
          <w:rFonts w:ascii="Times New Roman" w:eastAsia="仿宋" w:hAnsi="Times New Roman" w:cs="Times New Roman"/>
          <w:b/>
          <w:sz w:val="32"/>
          <w:szCs w:val="32"/>
        </w:rPr>
      </w:pPr>
    </w:p>
    <w:p w14:paraId="34918EA4" w14:textId="77777777" w:rsidR="00AD1A0C" w:rsidRPr="00E022B2" w:rsidRDefault="00AD1A0C" w:rsidP="00AD1A0C">
      <w:pPr>
        <w:pStyle w:val="20"/>
        <w:spacing w:line="640" w:lineRule="exact"/>
        <w:ind w:firstLine="220"/>
        <w:rPr>
          <w:rFonts w:ascii="Times New Roman" w:hAnsi="Times New Roman"/>
        </w:rPr>
      </w:pPr>
      <w:r w:rsidRPr="00E022B2">
        <w:rPr>
          <w:rFonts w:ascii="Times New Roman" w:hAnsi="Times New Roman"/>
        </w:rPr>
        <w:t>XXXX</w:t>
      </w:r>
      <w:r w:rsidRPr="00E022B2">
        <w:rPr>
          <w:rFonts w:ascii="Times New Roman" w:hAnsi="Times New Roman"/>
        </w:rPr>
        <w:t>公司</w:t>
      </w:r>
      <w:r w:rsidRPr="00E022B2">
        <w:rPr>
          <w:rFonts w:ascii="Times New Roman" w:hAnsi="Times New Roman"/>
        </w:rPr>
        <w:t>X</w:t>
      </w:r>
      <w:r w:rsidRPr="00E022B2">
        <w:rPr>
          <w:rFonts w:ascii="Times New Roman" w:hAnsi="Times New Roman"/>
        </w:rPr>
        <w:t>年（年度</w:t>
      </w:r>
      <w:r w:rsidRPr="00E022B2">
        <w:rPr>
          <w:rFonts w:ascii="Times New Roman" w:hAnsi="Times New Roman"/>
        </w:rPr>
        <w:t>/</w:t>
      </w:r>
      <w:r w:rsidRPr="00E022B2">
        <w:rPr>
          <w:rFonts w:ascii="Times New Roman" w:hAnsi="Times New Roman"/>
        </w:rPr>
        <w:t>半年度</w:t>
      </w:r>
      <w:r w:rsidRPr="00E022B2">
        <w:rPr>
          <w:rFonts w:ascii="Times New Roman" w:hAnsi="Times New Roman"/>
        </w:rPr>
        <w:t>/</w:t>
      </w:r>
      <w:r w:rsidRPr="00E022B2">
        <w:rPr>
          <w:rFonts w:ascii="Times New Roman" w:hAnsi="Times New Roman"/>
        </w:rPr>
        <w:t>第</w:t>
      </w:r>
      <w:r w:rsidRPr="00E022B2">
        <w:rPr>
          <w:rFonts w:ascii="Times New Roman" w:hAnsi="Times New Roman"/>
        </w:rPr>
        <w:t>X</w:t>
      </w:r>
      <w:r w:rsidRPr="00E022B2">
        <w:rPr>
          <w:rFonts w:ascii="Times New Roman" w:hAnsi="Times New Roman"/>
        </w:rPr>
        <w:t>季度）优先股股息派发结果公告</w:t>
      </w:r>
    </w:p>
    <w:p w14:paraId="4F19FDA6" w14:textId="77777777" w:rsidR="00AD1A0C" w:rsidRPr="00E022B2" w:rsidRDefault="00AD1A0C" w:rsidP="00AD1A0C">
      <w:pPr>
        <w:spacing w:line="640" w:lineRule="exact"/>
        <w:jc w:val="center"/>
        <w:rPr>
          <w:rFonts w:ascii="Times New Roman" w:eastAsia="仿宋" w:hAnsi="Times New Roman" w:cs="Times New Roman"/>
          <w:b/>
          <w:sz w:val="30"/>
          <w:szCs w:val="30"/>
        </w:rPr>
      </w:pPr>
    </w:p>
    <w:p w14:paraId="33249B81" w14:textId="77777777" w:rsidR="00AD1A0C" w:rsidRPr="00E022B2" w:rsidRDefault="00AD1A0C" w:rsidP="00AD1A0C">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E6E614F" w14:textId="77777777" w:rsidR="00AD1A0C" w:rsidRPr="00E022B2" w:rsidRDefault="00AD1A0C" w:rsidP="00AD1A0C">
      <w:pPr>
        <w:pBdr>
          <w:top w:val="single" w:sz="4" w:space="1" w:color="auto"/>
          <w:left w:val="single" w:sz="4" w:space="4" w:color="auto"/>
          <w:bottom w:val="single" w:sz="4" w:space="1" w:color="auto"/>
          <w:right w:val="single" w:sz="4" w:space="4" w:color="auto"/>
        </w:pBdr>
        <w:adjustRightInd w:val="0"/>
        <w:snapToGrid w:val="0"/>
        <w:spacing w:line="560" w:lineRule="exact"/>
        <w:ind w:left="357"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0B97C515" w14:textId="77777777" w:rsidR="00AD1A0C" w:rsidRPr="00E022B2" w:rsidRDefault="00AD1A0C" w:rsidP="00AD1A0C">
      <w:pPr>
        <w:pStyle w:val="aa"/>
        <w:spacing w:line="560" w:lineRule="exact"/>
        <w:ind w:left="210" w:right="210" w:firstLine="640"/>
        <w:jc w:val="both"/>
        <w:rPr>
          <w:rFonts w:ascii="Times New Roman" w:hAnsi="Times New Roman"/>
        </w:rPr>
      </w:pPr>
    </w:p>
    <w:p w14:paraId="58705EA4" w14:textId="77777777" w:rsidR="00AD1A0C" w:rsidRPr="00E022B2" w:rsidRDefault="00AD1A0C" w:rsidP="00AD1A0C">
      <w:pPr>
        <w:pStyle w:val="aa"/>
        <w:spacing w:line="560" w:lineRule="exact"/>
        <w:ind w:left="210" w:right="210" w:firstLine="640"/>
        <w:jc w:val="both"/>
        <w:rPr>
          <w:rFonts w:ascii="Times New Roman" w:hAnsi="Times New Roman"/>
          <w:szCs w:val="32"/>
        </w:rPr>
      </w:pPr>
      <w:r w:rsidRPr="00E022B2">
        <w:rPr>
          <w:rFonts w:ascii="Times New Roman" w:hAnsi="Times New Roman"/>
        </w:rPr>
        <w:t>说明本次优先股股息发放日期、</w:t>
      </w:r>
      <w:r w:rsidRPr="00E022B2">
        <w:rPr>
          <w:rFonts w:ascii="Times New Roman" w:hAnsi="Times New Roman"/>
          <w:szCs w:val="32"/>
        </w:rPr>
        <w:t>本次股息派发结果是否与股息派发实施公告一致。</w:t>
      </w:r>
    </w:p>
    <w:p w14:paraId="69EB9344" w14:textId="77777777" w:rsidR="00AD1A0C" w:rsidRPr="00E022B2" w:rsidRDefault="00AD1A0C" w:rsidP="00AD1A0C">
      <w:pPr>
        <w:pStyle w:val="aa"/>
        <w:spacing w:line="560" w:lineRule="exact"/>
        <w:ind w:left="210" w:right="210" w:firstLine="640"/>
        <w:jc w:val="both"/>
        <w:rPr>
          <w:rFonts w:ascii="Times New Roman" w:hAnsi="Times New Roman"/>
        </w:rPr>
      </w:pPr>
      <w:r w:rsidRPr="00E022B2">
        <w:rPr>
          <w:rFonts w:ascii="Times New Roman" w:hAnsi="Times New Roman"/>
          <w:szCs w:val="32"/>
        </w:rPr>
        <w:t>以表格形式列明股息</w:t>
      </w:r>
      <w:r w:rsidRPr="00E022B2">
        <w:rPr>
          <w:rFonts w:ascii="Times New Roman" w:hAnsi="Times New Roman"/>
        </w:rPr>
        <w:t>发放对象、股息发放金额。</w:t>
      </w:r>
    </w:p>
    <w:p w14:paraId="0D7D81CE" w14:textId="77777777" w:rsidR="00AD1A0C" w:rsidRPr="00E022B2" w:rsidRDefault="00AD1A0C" w:rsidP="00AD1A0C">
      <w:pPr>
        <w:pStyle w:val="aa"/>
        <w:spacing w:line="560" w:lineRule="exact"/>
        <w:ind w:left="210" w:right="210" w:firstLine="640"/>
        <w:rPr>
          <w:rFonts w:ascii="Times New Roman" w:hAnsi="Times New Roman"/>
        </w:rPr>
      </w:pPr>
    </w:p>
    <w:p w14:paraId="22E9771B" w14:textId="77777777" w:rsidR="00AD1A0C" w:rsidRPr="00E022B2" w:rsidRDefault="00AD1A0C" w:rsidP="00AD1A0C">
      <w:pPr>
        <w:pStyle w:val="aa"/>
        <w:spacing w:line="560" w:lineRule="exact"/>
        <w:ind w:left="210" w:right="210" w:firstLine="640"/>
        <w:rPr>
          <w:rFonts w:ascii="Times New Roman" w:hAnsi="Times New Roman"/>
        </w:rPr>
      </w:pPr>
    </w:p>
    <w:p w14:paraId="718B1448" w14:textId="77777777" w:rsidR="00AD1A0C" w:rsidRPr="00E022B2" w:rsidRDefault="00AD1A0C" w:rsidP="00AD1A0C">
      <w:pPr>
        <w:pStyle w:val="aa"/>
        <w:spacing w:line="560" w:lineRule="exact"/>
        <w:ind w:left="210" w:right="210" w:firstLine="640"/>
        <w:rPr>
          <w:rFonts w:ascii="Times New Roman" w:hAnsi="Times New Roman"/>
        </w:rPr>
      </w:pPr>
      <w:r w:rsidRPr="00E022B2">
        <w:rPr>
          <w:rFonts w:ascii="Times New Roman" w:hAnsi="Times New Roman"/>
        </w:rPr>
        <w:t xml:space="preserve">                          XXXX</w:t>
      </w:r>
      <w:r w:rsidRPr="00E022B2">
        <w:rPr>
          <w:rFonts w:ascii="Times New Roman" w:hAnsi="Times New Roman"/>
        </w:rPr>
        <w:t>公司董事会</w:t>
      </w:r>
    </w:p>
    <w:p w14:paraId="7F960750" w14:textId="77777777" w:rsidR="00AD1A0C" w:rsidRPr="00E022B2" w:rsidRDefault="00AD1A0C" w:rsidP="00AD1A0C">
      <w:pPr>
        <w:pStyle w:val="aa"/>
        <w:spacing w:line="560" w:lineRule="exact"/>
        <w:ind w:leftChars="47" w:left="99" w:right="210" w:firstLineChars="50" w:firstLine="160"/>
        <w:jc w:val="both"/>
        <w:rPr>
          <w:rFonts w:ascii="Times New Roman" w:hAnsi="Times New Roman"/>
        </w:rPr>
      </w:pPr>
      <w:r w:rsidRPr="00E022B2">
        <w:rPr>
          <w:rFonts w:ascii="Times New Roman" w:hAnsi="Times New Roman"/>
        </w:rPr>
        <w:t xml:space="preserve">                            XXXX</w:t>
      </w:r>
      <w:r w:rsidRPr="00E022B2">
        <w:rPr>
          <w:rFonts w:ascii="Times New Roman" w:hAnsi="Times New Roman"/>
        </w:rPr>
        <w:t>年</w:t>
      </w:r>
      <w:r w:rsidRPr="00E022B2">
        <w:rPr>
          <w:rFonts w:ascii="Times New Roman" w:hAnsi="Times New Roman"/>
        </w:rPr>
        <w:t>XX</w:t>
      </w:r>
      <w:r w:rsidRPr="00E022B2">
        <w:rPr>
          <w:rFonts w:ascii="Times New Roman" w:hAnsi="Times New Roman"/>
        </w:rPr>
        <w:t>月</w:t>
      </w:r>
      <w:r w:rsidRPr="00E022B2">
        <w:rPr>
          <w:rFonts w:ascii="Times New Roman" w:hAnsi="Times New Roman"/>
        </w:rPr>
        <w:t>XX</w:t>
      </w:r>
      <w:r w:rsidRPr="00E022B2">
        <w:rPr>
          <w:rFonts w:ascii="Times New Roman" w:hAnsi="Times New Roman"/>
        </w:rPr>
        <w:t>日</w:t>
      </w:r>
    </w:p>
    <w:p w14:paraId="39A37D53" w14:textId="77777777" w:rsidR="00AD1A0C" w:rsidRPr="00E022B2" w:rsidRDefault="00AD1A0C" w:rsidP="00AD1A0C">
      <w:pPr>
        <w:widowControl/>
        <w:jc w:val="left"/>
        <w:rPr>
          <w:rFonts w:ascii="Times New Roman" w:eastAsia="仿宋" w:hAnsi="Times New Roman" w:cs="Times New Roman"/>
          <w:sz w:val="32"/>
          <w:szCs w:val="36"/>
        </w:rPr>
      </w:pPr>
      <w:r w:rsidRPr="00E022B2">
        <w:rPr>
          <w:rFonts w:ascii="Times New Roman" w:hAnsi="Times New Roman" w:cs="Times New Roman"/>
        </w:rPr>
        <w:br w:type="page"/>
      </w:r>
    </w:p>
    <w:p w14:paraId="500BBD55" w14:textId="77777777" w:rsidR="00AD1A0C" w:rsidRPr="00E022B2" w:rsidRDefault="00AD1A0C" w:rsidP="00AD1A0C">
      <w:pPr>
        <w:widowControl/>
        <w:jc w:val="left"/>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6D6B3A19" w14:textId="77777777" w:rsidR="00AD1A0C" w:rsidRPr="00E022B2" w:rsidRDefault="00AD1A0C" w:rsidP="00AD1A0C">
      <w:pPr>
        <w:tabs>
          <w:tab w:val="left" w:pos="900"/>
        </w:tabs>
        <w:snapToGrid w:val="0"/>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hAnsi="Times New Roman" w:cs="Times New Roman"/>
          <w:color w:val="000000"/>
          <w:kern w:val="0"/>
          <w:sz w:val="22"/>
        </w:rPr>
        <w:t xml:space="preserve">   </w:t>
      </w:r>
    </w:p>
    <w:p w14:paraId="45A0B137" w14:textId="77777777" w:rsidR="00AD1A0C" w:rsidRPr="00E022B2" w:rsidRDefault="00AD1A0C" w:rsidP="00AD1A0C">
      <w:pPr>
        <w:widowControl/>
        <w:spacing w:line="560" w:lineRule="exact"/>
        <w:rPr>
          <w:rFonts w:ascii="Times New Roman" w:hAnsi="Times New Roman" w:cs="Times New Roman"/>
          <w:color w:val="000000"/>
          <w:kern w:val="0"/>
          <w:sz w:val="22"/>
        </w:rPr>
      </w:pPr>
    </w:p>
    <w:p w14:paraId="40BB669E" w14:textId="77777777" w:rsidR="00AD1A0C" w:rsidRPr="00E022B2" w:rsidRDefault="00AD1A0C" w:rsidP="00AD1A0C">
      <w:pPr>
        <w:snapToGrid w:val="0"/>
        <w:spacing w:line="560" w:lineRule="exact"/>
        <w:jc w:val="center"/>
        <w:rPr>
          <w:rFonts w:ascii="Times New Roman" w:hAnsi="Times New Roman" w:cs="Times New Roman"/>
          <w:b/>
          <w:color w:val="000000"/>
          <w:kern w:val="0"/>
          <w:sz w:val="28"/>
          <w:szCs w:val="28"/>
        </w:rPr>
      </w:pP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公司</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年</w:t>
      </w:r>
      <w:r w:rsidRPr="00E022B2">
        <w:rPr>
          <w:rFonts w:ascii="Times New Roman" w:eastAsia="方正大标宋简体" w:hAnsi="Times New Roman" w:cs="Times New Roman"/>
          <w:color w:val="FF0000"/>
          <w:sz w:val="44"/>
          <w:szCs w:val="44"/>
        </w:rPr>
        <w:t>（年度</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color w:val="FF0000"/>
          <w:sz w:val="44"/>
          <w:szCs w:val="44"/>
        </w:rPr>
        <w:t>半年度</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color w:val="FF0000"/>
          <w:sz w:val="44"/>
          <w:szCs w:val="44"/>
        </w:rPr>
        <w:t>第（）季度）</w:t>
      </w:r>
      <w:r w:rsidRPr="00E022B2">
        <w:rPr>
          <w:rFonts w:ascii="Times New Roman" w:eastAsia="方正大标宋简体" w:hAnsi="Times New Roman" w:cs="Times New Roman"/>
          <w:sz w:val="44"/>
          <w:szCs w:val="44"/>
        </w:rPr>
        <w:t>优先股股息派发结果公告</w:t>
      </w:r>
    </w:p>
    <w:p w14:paraId="705C9ADB" w14:textId="77777777" w:rsidR="00AD1A0C" w:rsidRPr="00E022B2" w:rsidRDefault="00AD1A0C" w:rsidP="00AD1A0C">
      <w:pPr>
        <w:spacing w:line="56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D1A0C" w:rsidRPr="00E022B2" w14:paraId="31392CDF" w14:textId="77777777" w:rsidTr="00EF3836">
        <w:tc>
          <w:tcPr>
            <w:tcW w:w="8296" w:type="dxa"/>
            <w:shd w:val="clear" w:color="auto" w:fill="auto"/>
          </w:tcPr>
          <w:p w14:paraId="2BADAD22" w14:textId="77777777" w:rsidR="00AD1A0C" w:rsidRPr="00E022B2" w:rsidRDefault="00AD1A0C" w:rsidP="00EF3836">
            <w:pPr>
              <w:spacing w:line="560" w:lineRule="exact"/>
              <w:ind w:firstLineChars="200" w:firstLine="480"/>
              <w:rPr>
                <w:rFonts w:ascii="Times New Roman" w:eastAsia="仿宋" w:hAnsi="Times New Roman" w:cs="Times New Roman"/>
                <w:sz w:val="24"/>
                <w:szCs w:val="24"/>
              </w:rPr>
            </w:pPr>
            <w:r w:rsidRPr="00E022B2">
              <w:rPr>
                <w:rFonts w:ascii="Times New Roman" w:eastAsia="仿宋" w:hAnsi="Times New Roman" w:cs="Times New Roman"/>
                <w:sz w:val="24"/>
                <w:szCs w:val="24"/>
              </w:rPr>
              <w:t>本公司及董事会全体成员保证公告内容的真实、准确和完整，没有虚假记载、误导性陈述或者重大遗漏，并对其内容的真实性、准确性和完整性承担个别及连带法律责任。</w:t>
            </w:r>
          </w:p>
          <w:p w14:paraId="40D7C8A5" w14:textId="77777777" w:rsidR="00AD1A0C" w:rsidRPr="00E022B2" w:rsidRDefault="00AD1A0C" w:rsidP="00EF3836">
            <w:pPr>
              <w:spacing w:line="560" w:lineRule="exact"/>
              <w:ind w:firstLineChars="200" w:firstLine="480"/>
              <w:rPr>
                <w:rFonts w:ascii="Times New Roman" w:hAnsi="Times New Roman" w:cs="Times New Roman"/>
              </w:rPr>
            </w:pPr>
            <w:r w:rsidRPr="00E022B2">
              <w:rPr>
                <w:rFonts w:ascii="Times New Roman" w:eastAsia="仿宋" w:hAnsi="Times New Roman" w:cs="Times New Roman"/>
                <w:color w:val="FF0000"/>
                <w:sz w:val="24"/>
                <w:szCs w:val="24"/>
              </w:rPr>
              <w:t>董事（）因（）不能保证公告内容真实、准确、完整（如适用）。</w:t>
            </w:r>
          </w:p>
        </w:tc>
      </w:tr>
    </w:tbl>
    <w:p w14:paraId="797B3310" w14:textId="77777777" w:rsidR="00AD1A0C" w:rsidRPr="00E022B2" w:rsidRDefault="00AD1A0C" w:rsidP="00AD1A0C">
      <w:pPr>
        <w:ind w:firstLineChars="200" w:firstLine="640"/>
        <w:rPr>
          <w:rFonts w:ascii="Times New Roman" w:eastAsia="仿宋" w:hAnsi="Times New Roman" w:cs="Times New Roman"/>
          <w:color w:val="FF0000"/>
          <w:sz w:val="32"/>
          <w:szCs w:val="32"/>
        </w:rPr>
      </w:pPr>
    </w:p>
    <w:p w14:paraId="0662D4AB" w14:textId="14ACA331" w:rsidR="00AD1A0C" w:rsidRPr="00E022B2" w:rsidRDefault="00AD1A0C" w:rsidP="00AD1A0C">
      <w:pPr>
        <w:pStyle w:val="aa"/>
        <w:spacing w:line="560" w:lineRule="exact"/>
        <w:ind w:left="210" w:right="210" w:firstLine="600"/>
        <w:jc w:val="both"/>
        <w:rPr>
          <w:rFonts w:ascii="Times New Roman" w:hAnsi="Times New Roman"/>
          <w:sz w:val="30"/>
          <w:szCs w:val="30"/>
        </w:rPr>
      </w:pPr>
      <w:r w:rsidRPr="00E022B2">
        <w:rPr>
          <w:rFonts w:ascii="Times New Roman" w:hAnsi="Times New Roman"/>
          <w:color w:val="FF0000"/>
          <w:sz w:val="30"/>
          <w:szCs w:val="30"/>
        </w:rPr>
        <w:t>（）</w:t>
      </w:r>
      <w:r w:rsidRPr="00E022B2">
        <w:rPr>
          <w:rFonts w:ascii="Times New Roman" w:hAnsi="Times New Roman"/>
          <w:sz w:val="30"/>
          <w:szCs w:val="30"/>
        </w:rPr>
        <w:t>公司优先股（证券</w:t>
      </w:r>
      <w:r w:rsidRPr="00E022B2">
        <w:rPr>
          <w:rFonts w:ascii="Times New Roman" w:hAnsi="Times New Roman"/>
          <w:spacing w:val="-7"/>
          <w:kern w:val="0"/>
          <w:sz w:val="30"/>
          <w:szCs w:val="30"/>
          <w:lang w:val="zh-CN"/>
        </w:rPr>
        <w:t>代码：</w:t>
      </w:r>
      <w:r w:rsidRPr="00E022B2">
        <w:rPr>
          <w:rFonts w:ascii="Times New Roman" w:hAnsi="Times New Roman"/>
          <w:color w:val="FF0000"/>
          <w:spacing w:val="-7"/>
          <w:kern w:val="0"/>
          <w:sz w:val="30"/>
          <w:szCs w:val="30"/>
          <w:lang w:val="zh-CN"/>
        </w:rPr>
        <w:t>（）</w:t>
      </w:r>
      <w:r w:rsidRPr="00E022B2">
        <w:rPr>
          <w:rFonts w:ascii="Times New Roman" w:hAnsi="Times New Roman"/>
          <w:spacing w:val="-7"/>
          <w:kern w:val="0"/>
          <w:sz w:val="30"/>
          <w:szCs w:val="30"/>
          <w:lang w:val="zh-CN"/>
        </w:rPr>
        <w:t>；证券简称</w:t>
      </w:r>
      <w:r w:rsidRPr="00E022B2">
        <w:rPr>
          <w:rFonts w:ascii="Times New Roman" w:hAnsi="Times New Roman"/>
          <w:sz w:val="30"/>
          <w:szCs w:val="30"/>
        </w:rPr>
        <w:t>：</w:t>
      </w:r>
      <w:r w:rsidRPr="00E022B2">
        <w:rPr>
          <w:rFonts w:ascii="Times New Roman" w:hAnsi="Times New Roman"/>
          <w:color w:val="FF0000"/>
          <w:sz w:val="30"/>
          <w:szCs w:val="30"/>
        </w:rPr>
        <w:t>（）</w:t>
      </w:r>
      <w:r w:rsidRPr="00E022B2">
        <w:rPr>
          <w:rFonts w:ascii="Times New Roman" w:hAnsi="Times New Roman"/>
          <w:sz w:val="30"/>
          <w:szCs w:val="30"/>
        </w:rPr>
        <w:t>）股息派发工作已于</w:t>
      </w:r>
      <w:r w:rsidRPr="00E022B2">
        <w:rPr>
          <w:rFonts w:ascii="Times New Roman" w:hAnsi="Times New Roman"/>
          <w:color w:val="FF0000"/>
          <w:sz w:val="30"/>
          <w:szCs w:val="30"/>
        </w:rPr>
        <w:t>（）</w:t>
      </w:r>
      <w:r w:rsidRPr="00E022B2">
        <w:rPr>
          <w:rFonts w:ascii="Times New Roman" w:hAnsi="Times New Roman"/>
          <w:sz w:val="30"/>
          <w:szCs w:val="30"/>
        </w:rPr>
        <w:t>年</w:t>
      </w:r>
      <w:r w:rsidRPr="00E022B2">
        <w:rPr>
          <w:rFonts w:ascii="Times New Roman" w:hAnsi="Times New Roman"/>
          <w:color w:val="FF0000"/>
          <w:sz w:val="30"/>
          <w:szCs w:val="30"/>
        </w:rPr>
        <w:t>（）</w:t>
      </w:r>
      <w:r w:rsidRPr="00E022B2">
        <w:rPr>
          <w:rFonts w:ascii="Times New Roman" w:hAnsi="Times New Roman"/>
          <w:sz w:val="30"/>
          <w:szCs w:val="30"/>
        </w:rPr>
        <w:t>月</w:t>
      </w:r>
      <w:r w:rsidRPr="00E022B2">
        <w:rPr>
          <w:rFonts w:ascii="Times New Roman" w:hAnsi="Times New Roman"/>
          <w:color w:val="FF0000"/>
          <w:sz w:val="30"/>
          <w:szCs w:val="30"/>
        </w:rPr>
        <w:t>（）</w:t>
      </w:r>
      <w:r w:rsidRPr="00E022B2">
        <w:rPr>
          <w:rFonts w:ascii="Times New Roman" w:hAnsi="Times New Roman"/>
          <w:sz w:val="30"/>
          <w:szCs w:val="30"/>
        </w:rPr>
        <w:t>日实施完毕。股息派发结果与</w:t>
      </w:r>
      <w:r w:rsidR="00632A2D" w:rsidRPr="00E022B2">
        <w:rPr>
          <w:rFonts w:ascii="Times New Roman" w:hAnsi="Times New Roman"/>
          <w:color w:val="FF0000"/>
          <w:sz w:val="30"/>
          <w:szCs w:val="30"/>
        </w:rPr>
        <w:t>（）</w:t>
      </w:r>
      <w:r w:rsidRPr="00E022B2">
        <w:rPr>
          <w:rFonts w:ascii="Times New Roman" w:hAnsi="Times New Roman"/>
          <w:sz w:val="30"/>
          <w:szCs w:val="30"/>
        </w:rPr>
        <w:t>年</w:t>
      </w:r>
      <w:r w:rsidR="00632A2D" w:rsidRPr="00E022B2">
        <w:rPr>
          <w:rFonts w:ascii="Times New Roman" w:hAnsi="Times New Roman"/>
          <w:color w:val="FF0000"/>
          <w:sz w:val="30"/>
          <w:szCs w:val="30"/>
        </w:rPr>
        <w:t>（）</w:t>
      </w:r>
      <w:r w:rsidRPr="00E022B2">
        <w:rPr>
          <w:rFonts w:ascii="Times New Roman" w:hAnsi="Times New Roman"/>
          <w:sz w:val="30"/>
          <w:szCs w:val="30"/>
        </w:rPr>
        <w:t>月</w:t>
      </w:r>
      <w:r w:rsidR="00632A2D" w:rsidRPr="00E022B2">
        <w:rPr>
          <w:rFonts w:ascii="Times New Roman" w:hAnsi="Times New Roman"/>
          <w:color w:val="FF0000"/>
          <w:sz w:val="30"/>
          <w:szCs w:val="30"/>
        </w:rPr>
        <w:t>（）</w:t>
      </w:r>
      <w:r w:rsidRPr="00E022B2">
        <w:rPr>
          <w:rFonts w:ascii="Times New Roman" w:hAnsi="Times New Roman"/>
          <w:sz w:val="30"/>
          <w:szCs w:val="30"/>
        </w:rPr>
        <w:t>日披露的优先股股息派发实施公告内容一致。</w:t>
      </w:r>
    </w:p>
    <w:p w14:paraId="18854E4F" w14:textId="77777777" w:rsidR="00AD1A0C" w:rsidRPr="00E022B2" w:rsidRDefault="00AD1A0C" w:rsidP="00AD1A0C">
      <w:pPr>
        <w:pStyle w:val="aa"/>
        <w:spacing w:line="560" w:lineRule="exact"/>
        <w:ind w:left="210" w:right="210" w:firstLine="600"/>
        <w:jc w:val="both"/>
        <w:rPr>
          <w:rFonts w:ascii="Times New Roman" w:hAnsi="Times New Roman"/>
          <w:sz w:val="30"/>
          <w:szCs w:val="30"/>
        </w:rPr>
      </w:pPr>
      <w:r w:rsidRPr="00E022B2">
        <w:rPr>
          <w:rFonts w:ascii="Times New Roman" w:hAnsi="Times New Roman"/>
          <w:sz w:val="30"/>
          <w:szCs w:val="30"/>
        </w:rPr>
        <w:t>现将优先股股息派发具体情况公告如下：</w:t>
      </w:r>
    </w:p>
    <w:tbl>
      <w:tblPr>
        <w:tblStyle w:val="a4"/>
        <w:tblW w:w="8409" w:type="dxa"/>
        <w:jc w:val="center"/>
        <w:tblLook w:val="04A0" w:firstRow="1" w:lastRow="0" w:firstColumn="1" w:lastColumn="0" w:noHBand="0" w:noVBand="1"/>
      </w:tblPr>
      <w:tblGrid>
        <w:gridCol w:w="1696"/>
        <w:gridCol w:w="2653"/>
        <w:gridCol w:w="1855"/>
        <w:gridCol w:w="2205"/>
      </w:tblGrid>
      <w:tr w:rsidR="00AD1A0C" w:rsidRPr="00E022B2" w14:paraId="3874D309" w14:textId="77777777" w:rsidTr="00EF3836">
        <w:trPr>
          <w:jc w:val="center"/>
        </w:trPr>
        <w:tc>
          <w:tcPr>
            <w:tcW w:w="1696" w:type="dxa"/>
            <w:vAlign w:val="center"/>
          </w:tcPr>
          <w:p w14:paraId="4D19EA4A" w14:textId="77777777" w:rsidR="00AD1A0C" w:rsidRPr="00E022B2" w:rsidRDefault="00AD1A0C" w:rsidP="00EF3836">
            <w:pPr>
              <w:pStyle w:val="aa"/>
              <w:spacing w:line="560" w:lineRule="exact"/>
              <w:ind w:leftChars="0" w:left="0" w:right="210" w:firstLineChars="0" w:firstLine="0"/>
              <w:jc w:val="center"/>
              <w:rPr>
                <w:rFonts w:ascii="Times New Roman" w:hAnsi="Times New Roman"/>
                <w:b/>
                <w:sz w:val="30"/>
                <w:szCs w:val="30"/>
              </w:rPr>
            </w:pPr>
            <w:r w:rsidRPr="00E022B2">
              <w:rPr>
                <w:rFonts w:ascii="Times New Roman" w:hAnsi="Times New Roman"/>
                <w:b/>
                <w:sz w:val="30"/>
                <w:szCs w:val="30"/>
              </w:rPr>
              <w:t>证券代码</w:t>
            </w:r>
          </w:p>
        </w:tc>
        <w:tc>
          <w:tcPr>
            <w:tcW w:w="2653" w:type="dxa"/>
            <w:vAlign w:val="center"/>
          </w:tcPr>
          <w:p w14:paraId="763DFE8F" w14:textId="77777777" w:rsidR="00AD1A0C" w:rsidRPr="00E022B2" w:rsidRDefault="00AD1A0C" w:rsidP="00EF3836">
            <w:pPr>
              <w:pStyle w:val="aa"/>
              <w:spacing w:line="560" w:lineRule="exact"/>
              <w:ind w:leftChars="0" w:left="0" w:right="210" w:firstLineChars="0" w:firstLine="0"/>
              <w:jc w:val="center"/>
              <w:rPr>
                <w:rFonts w:ascii="Times New Roman" w:hAnsi="Times New Roman"/>
                <w:b/>
                <w:sz w:val="30"/>
                <w:szCs w:val="30"/>
              </w:rPr>
            </w:pPr>
            <w:r w:rsidRPr="00E022B2">
              <w:rPr>
                <w:rFonts w:ascii="Times New Roman" w:hAnsi="Times New Roman"/>
                <w:b/>
                <w:sz w:val="30"/>
                <w:szCs w:val="30"/>
              </w:rPr>
              <w:t>优先股股东</w:t>
            </w:r>
          </w:p>
          <w:p w14:paraId="435BA072" w14:textId="77777777" w:rsidR="00AD1A0C" w:rsidRPr="00E022B2" w:rsidRDefault="00AD1A0C" w:rsidP="00EF3836">
            <w:pPr>
              <w:pStyle w:val="aa"/>
              <w:spacing w:line="560" w:lineRule="exact"/>
              <w:ind w:leftChars="0" w:left="0" w:right="210" w:firstLineChars="0" w:firstLine="0"/>
              <w:jc w:val="center"/>
              <w:rPr>
                <w:rFonts w:ascii="Times New Roman" w:hAnsi="Times New Roman"/>
                <w:b/>
                <w:sz w:val="30"/>
                <w:szCs w:val="30"/>
              </w:rPr>
            </w:pPr>
            <w:r w:rsidRPr="00E022B2">
              <w:rPr>
                <w:rFonts w:ascii="Times New Roman" w:hAnsi="Times New Roman"/>
                <w:b/>
                <w:sz w:val="30"/>
                <w:szCs w:val="30"/>
              </w:rPr>
              <w:t>（投资者名称）</w:t>
            </w:r>
          </w:p>
        </w:tc>
        <w:tc>
          <w:tcPr>
            <w:tcW w:w="1855" w:type="dxa"/>
            <w:vAlign w:val="center"/>
          </w:tcPr>
          <w:p w14:paraId="2D270FDB" w14:textId="77777777" w:rsidR="00AD1A0C" w:rsidRPr="00E022B2" w:rsidRDefault="00AD1A0C" w:rsidP="00EF3836">
            <w:pPr>
              <w:pStyle w:val="aa"/>
              <w:spacing w:line="560" w:lineRule="exact"/>
              <w:ind w:leftChars="0" w:left="0" w:right="210" w:firstLineChars="0" w:firstLine="0"/>
              <w:jc w:val="center"/>
              <w:rPr>
                <w:rFonts w:ascii="Times New Roman" w:hAnsi="Times New Roman"/>
                <w:b/>
                <w:sz w:val="30"/>
                <w:szCs w:val="30"/>
              </w:rPr>
            </w:pPr>
            <w:r w:rsidRPr="00E022B2">
              <w:rPr>
                <w:rFonts w:ascii="Times New Roman" w:hAnsi="Times New Roman"/>
                <w:b/>
                <w:sz w:val="30"/>
                <w:szCs w:val="30"/>
              </w:rPr>
              <w:t>持股数（股）</w:t>
            </w:r>
          </w:p>
        </w:tc>
        <w:tc>
          <w:tcPr>
            <w:tcW w:w="2205" w:type="dxa"/>
            <w:vAlign w:val="center"/>
          </w:tcPr>
          <w:p w14:paraId="4E980140" w14:textId="77777777" w:rsidR="00AD1A0C" w:rsidRPr="00E022B2" w:rsidRDefault="00AD1A0C" w:rsidP="00EF3836">
            <w:pPr>
              <w:pStyle w:val="aa"/>
              <w:spacing w:line="560" w:lineRule="exact"/>
              <w:ind w:leftChars="0" w:left="0" w:right="210" w:firstLineChars="0" w:firstLine="0"/>
              <w:jc w:val="center"/>
              <w:rPr>
                <w:rFonts w:ascii="Times New Roman" w:hAnsi="Times New Roman"/>
                <w:b/>
                <w:sz w:val="30"/>
                <w:szCs w:val="30"/>
              </w:rPr>
            </w:pPr>
            <w:r w:rsidRPr="00E022B2">
              <w:rPr>
                <w:rFonts w:ascii="Times New Roman" w:hAnsi="Times New Roman"/>
                <w:b/>
                <w:sz w:val="30"/>
                <w:szCs w:val="30"/>
              </w:rPr>
              <w:t>已付股息（元）</w:t>
            </w:r>
          </w:p>
        </w:tc>
      </w:tr>
      <w:tr w:rsidR="00AD1A0C" w:rsidRPr="00E022B2" w14:paraId="6C1D4E29" w14:textId="77777777" w:rsidTr="00EF3836">
        <w:trPr>
          <w:jc w:val="center"/>
        </w:trPr>
        <w:tc>
          <w:tcPr>
            <w:tcW w:w="1696" w:type="dxa"/>
            <w:vAlign w:val="center"/>
          </w:tcPr>
          <w:p w14:paraId="74D0D17D" w14:textId="77777777" w:rsidR="00AD1A0C" w:rsidRPr="00E022B2" w:rsidRDefault="00AD1A0C" w:rsidP="00EF3836">
            <w:pPr>
              <w:pStyle w:val="aa"/>
              <w:spacing w:line="560" w:lineRule="exact"/>
              <w:ind w:leftChars="0" w:left="0" w:right="210" w:firstLineChars="0" w:firstLine="0"/>
              <w:jc w:val="center"/>
              <w:rPr>
                <w:rFonts w:ascii="Times New Roman" w:hAnsi="Times New Roman"/>
                <w:color w:val="FF0000"/>
                <w:sz w:val="30"/>
                <w:szCs w:val="30"/>
              </w:rPr>
            </w:pPr>
            <w:r w:rsidRPr="00E022B2">
              <w:rPr>
                <w:rFonts w:ascii="Times New Roman" w:hAnsi="Times New Roman"/>
                <w:color w:val="FF0000"/>
                <w:sz w:val="30"/>
                <w:szCs w:val="30"/>
              </w:rPr>
              <w:t>（）</w:t>
            </w:r>
          </w:p>
        </w:tc>
        <w:tc>
          <w:tcPr>
            <w:tcW w:w="2653" w:type="dxa"/>
            <w:vAlign w:val="center"/>
          </w:tcPr>
          <w:p w14:paraId="0A01A4B8" w14:textId="77777777" w:rsidR="00AD1A0C" w:rsidRPr="00E022B2" w:rsidRDefault="00AD1A0C" w:rsidP="00EF3836">
            <w:pPr>
              <w:pStyle w:val="aa"/>
              <w:spacing w:line="560" w:lineRule="exact"/>
              <w:ind w:leftChars="0" w:left="0" w:right="210" w:firstLineChars="0" w:firstLine="0"/>
              <w:jc w:val="center"/>
              <w:rPr>
                <w:rFonts w:ascii="Times New Roman" w:hAnsi="Times New Roman"/>
                <w:color w:val="FF0000"/>
                <w:sz w:val="30"/>
                <w:szCs w:val="30"/>
              </w:rPr>
            </w:pPr>
            <w:r w:rsidRPr="00E022B2">
              <w:rPr>
                <w:rFonts w:ascii="Times New Roman" w:hAnsi="Times New Roman"/>
                <w:color w:val="FF0000"/>
                <w:sz w:val="30"/>
                <w:szCs w:val="30"/>
              </w:rPr>
              <w:t>（）</w:t>
            </w:r>
          </w:p>
        </w:tc>
        <w:tc>
          <w:tcPr>
            <w:tcW w:w="1855" w:type="dxa"/>
            <w:vAlign w:val="center"/>
          </w:tcPr>
          <w:p w14:paraId="7C18E781" w14:textId="77777777" w:rsidR="00AD1A0C" w:rsidRPr="00E022B2" w:rsidRDefault="00AD1A0C" w:rsidP="00EF3836">
            <w:pPr>
              <w:pStyle w:val="aa"/>
              <w:spacing w:line="560" w:lineRule="exact"/>
              <w:ind w:leftChars="0" w:left="0" w:right="210" w:firstLineChars="0" w:firstLine="0"/>
              <w:jc w:val="center"/>
              <w:rPr>
                <w:rFonts w:ascii="Times New Roman" w:hAnsi="Times New Roman"/>
                <w:color w:val="FF0000"/>
                <w:sz w:val="30"/>
                <w:szCs w:val="30"/>
              </w:rPr>
            </w:pPr>
            <w:r w:rsidRPr="00E022B2">
              <w:rPr>
                <w:rFonts w:ascii="Times New Roman" w:hAnsi="Times New Roman"/>
                <w:color w:val="FF0000"/>
                <w:sz w:val="30"/>
                <w:szCs w:val="30"/>
              </w:rPr>
              <w:t>（）</w:t>
            </w:r>
          </w:p>
        </w:tc>
        <w:tc>
          <w:tcPr>
            <w:tcW w:w="2205" w:type="dxa"/>
            <w:vAlign w:val="center"/>
          </w:tcPr>
          <w:p w14:paraId="627636B3" w14:textId="77777777" w:rsidR="00AD1A0C" w:rsidRPr="00E022B2" w:rsidRDefault="00AD1A0C" w:rsidP="00EF3836">
            <w:pPr>
              <w:pStyle w:val="aa"/>
              <w:spacing w:line="560" w:lineRule="exact"/>
              <w:ind w:leftChars="0" w:left="0" w:right="210" w:firstLineChars="0" w:firstLine="0"/>
              <w:jc w:val="center"/>
              <w:rPr>
                <w:rFonts w:ascii="Times New Roman" w:hAnsi="Times New Roman"/>
                <w:color w:val="FF0000"/>
                <w:sz w:val="30"/>
                <w:szCs w:val="30"/>
              </w:rPr>
            </w:pPr>
            <w:r w:rsidRPr="00E022B2">
              <w:rPr>
                <w:rFonts w:ascii="Times New Roman" w:hAnsi="Times New Roman"/>
                <w:color w:val="FF0000"/>
                <w:sz w:val="30"/>
                <w:szCs w:val="30"/>
              </w:rPr>
              <w:t>（）</w:t>
            </w:r>
          </w:p>
        </w:tc>
      </w:tr>
      <w:tr w:rsidR="00AD1A0C" w:rsidRPr="00E022B2" w14:paraId="484F981B" w14:textId="77777777" w:rsidTr="00EF3836">
        <w:trPr>
          <w:jc w:val="center"/>
        </w:trPr>
        <w:tc>
          <w:tcPr>
            <w:tcW w:w="4349" w:type="dxa"/>
            <w:gridSpan w:val="2"/>
            <w:vAlign w:val="center"/>
          </w:tcPr>
          <w:p w14:paraId="3B4C72A1" w14:textId="77777777" w:rsidR="00AD1A0C" w:rsidRPr="00E022B2" w:rsidRDefault="00AD1A0C" w:rsidP="00EF3836">
            <w:pPr>
              <w:pStyle w:val="aa"/>
              <w:spacing w:line="560" w:lineRule="exact"/>
              <w:ind w:leftChars="0" w:left="0" w:right="210" w:firstLineChars="0" w:firstLine="0"/>
              <w:jc w:val="center"/>
              <w:rPr>
                <w:rFonts w:ascii="Times New Roman" w:hAnsi="Times New Roman"/>
                <w:b/>
                <w:sz w:val="30"/>
                <w:szCs w:val="30"/>
              </w:rPr>
            </w:pPr>
            <w:r w:rsidRPr="00E022B2">
              <w:rPr>
                <w:rFonts w:ascii="Times New Roman" w:hAnsi="Times New Roman"/>
                <w:b/>
                <w:sz w:val="30"/>
                <w:szCs w:val="30"/>
              </w:rPr>
              <w:t>合计</w:t>
            </w:r>
          </w:p>
        </w:tc>
        <w:tc>
          <w:tcPr>
            <w:tcW w:w="1855" w:type="dxa"/>
            <w:vAlign w:val="center"/>
          </w:tcPr>
          <w:p w14:paraId="7ED66E84" w14:textId="77777777" w:rsidR="00AD1A0C" w:rsidRPr="00E022B2" w:rsidRDefault="00AD1A0C" w:rsidP="00EF3836">
            <w:pPr>
              <w:pStyle w:val="aa"/>
              <w:spacing w:line="560" w:lineRule="exact"/>
              <w:ind w:leftChars="0" w:left="0" w:right="210" w:firstLineChars="0" w:firstLine="0"/>
              <w:jc w:val="center"/>
              <w:rPr>
                <w:rFonts w:ascii="Times New Roman" w:hAnsi="Times New Roman"/>
                <w:color w:val="FF0000"/>
                <w:sz w:val="30"/>
                <w:szCs w:val="30"/>
              </w:rPr>
            </w:pPr>
            <w:r w:rsidRPr="00E022B2">
              <w:rPr>
                <w:rFonts w:ascii="Times New Roman" w:hAnsi="Times New Roman"/>
                <w:color w:val="FF0000"/>
                <w:sz w:val="30"/>
                <w:szCs w:val="30"/>
              </w:rPr>
              <w:t>（）</w:t>
            </w:r>
          </w:p>
        </w:tc>
        <w:tc>
          <w:tcPr>
            <w:tcW w:w="2205" w:type="dxa"/>
            <w:vAlign w:val="center"/>
          </w:tcPr>
          <w:p w14:paraId="035AAA9A" w14:textId="77777777" w:rsidR="00AD1A0C" w:rsidRPr="00E022B2" w:rsidRDefault="00AD1A0C" w:rsidP="00EF3836">
            <w:pPr>
              <w:pStyle w:val="aa"/>
              <w:spacing w:line="560" w:lineRule="exact"/>
              <w:ind w:leftChars="0" w:left="0" w:right="210" w:firstLineChars="0" w:firstLine="0"/>
              <w:jc w:val="center"/>
              <w:rPr>
                <w:rFonts w:ascii="Times New Roman" w:hAnsi="Times New Roman"/>
                <w:color w:val="FF0000"/>
                <w:sz w:val="30"/>
                <w:szCs w:val="30"/>
              </w:rPr>
            </w:pPr>
            <w:r w:rsidRPr="00E022B2">
              <w:rPr>
                <w:rFonts w:ascii="Times New Roman" w:hAnsi="Times New Roman"/>
                <w:color w:val="FF0000"/>
                <w:sz w:val="30"/>
                <w:szCs w:val="30"/>
              </w:rPr>
              <w:t>（）</w:t>
            </w:r>
          </w:p>
        </w:tc>
      </w:tr>
    </w:tbl>
    <w:p w14:paraId="308B2C8F" w14:textId="77777777" w:rsidR="00AD1A0C" w:rsidRPr="00E022B2" w:rsidRDefault="00AD1A0C" w:rsidP="00AD1A0C">
      <w:pPr>
        <w:spacing w:line="560" w:lineRule="exact"/>
        <w:rPr>
          <w:rFonts w:ascii="Times New Roman" w:eastAsia="仿宋" w:hAnsi="Times New Roman" w:cs="Times New Roman"/>
          <w:sz w:val="32"/>
          <w:szCs w:val="32"/>
        </w:rPr>
      </w:pPr>
    </w:p>
    <w:p w14:paraId="6639413D" w14:textId="77777777" w:rsidR="00AD1A0C" w:rsidRPr="00E022B2" w:rsidRDefault="00AD1A0C" w:rsidP="00AD1A0C">
      <w:pPr>
        <w:spacing w:line="560" w:lineRule="exact"/>
        <w:ind w:firstLineChars="2800" w:firstLine="8960"/>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526DD8AE" w14:textId="6B91B234" w:rsidR="00AD1A0C" w:rsidRPr="00E022B2" w:rsidRDefault="00AD1A0C" w:rsidP="00AD1A0C">
      <w:pPr>
        <w:tabs>
          <w:tab w:val="center" w:pos="4153"/>
          <w:tab w:val="right" w:pos="8306"/>
        </w:tabs>
        <w:spacing w:line="560" w:lineRule="exact"/>
        <w:jc w:val="right"/>
        <w:rPr>
          <w:rFonts w:ascii="Times New Roman" w:eastAsia="仿宋" w:hAnsi="Times New Roman" w:cs="Times New Roman"/>
          <w:sz w:val="30"/>
          <w:szCs w:val="30"/>
        </w:rPr>
      </w:pPr>
      <w:r w:rsidRPr="00E022B2">
        <w:rPr>
          <w:rFonts w:ascii="Times New Roman" w:eastAsia="仿宋" w:hAnsi="Times New Roman" w:cs="Times New Roman"/>
          <w:color w:val="FF0000"/>
          <w:sz w:val="30"/>
          <w:szCs w:val="30"/>
        </w:rPr>
        <w:tab/>
      </w:r>
      <w:r w:rsidRPr="00E022B2">
        <w:rPr>
          <w:rFonts w:ascii="Times New Roman" w:eastAsia="仿宋" w:hAnsi="Times New Roman" w:cs="Times New Roman"/>
          <w:color w:val="FF0000"/>
          <w:sz w:val="30"/>
          <w:szCs w:val="30"/>
        </w:rPr>
        <w:tab/>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053A3A88" w14:textId="6C635C49" w:rsidR="00AD1A0C" w:rsidRPr="00E022B2" w:rsidRDefault="00AD1A0C" w:rsidP="00AD1A0C">
      <w:pPr>
        <w:pStyle w:val="10"/>
        <w:spacing w:before="0" w:after="0" w:line="640" w:lineRule="exact"/>
        <w:jc w:val="center"/>
        <w:rPr>
          <w:rFonts w:eastAsia="方正大标宋简体"/>
          <w:b w:val="0"/>
          <w:lang w:eastAsia="zh-CN"/>
        </w:rPr>
      </w:pPr>
      <w:r w:rsidRPr="00E022B2">
        <w:rPr>
          <w:rFonts w:eastAsia="仿宋"/>
          <w:sz w:val="30"/>
          <w:szCs w:val="30"/>
        </w:rPr>
        <w:br w:type="page"/>
      </w:r>
      <w:bookmarkStart w:id="233" w:name="_Toc13401905"/>
      <w:bookmarkStart w:id="234" w:name="_Toc53420149"/>
      <w:r w:rsidRPr="00E022B2">
        <w:rPr>
          <w:rFonts w:eastAsia="方正大标宋简体"/>
          <w:b w:val="0"/>
        </w:rPr>
        <w:lastRenderedPageBreak/>
        <w:t>第</w:t>
      </w:r>
      <w:r w:rsidR="003D4AEB" w:rsidRPr="00E022B2">
        <w:rPr>
          <w:rFonts w:eastAsia="方正大标宋简体"/>
          <w:b w:val="0"/>
        </w:rPr>
        <w:t>42</w:t>
      </w:r>
      <w:r w:rsidRPr="00E022B2">
        <w:rPr>
          <w:rFonts w:eastAsia="方正大标宋简体"/>
          <w:b w:val="0"/>
        </w:rPr>
        <w:t>号</w:t>
      </w:r>
      <w:r w:rsidRPr="00E022B2">
        <w:rPr>
          <w:rFonts w:eastAsia="方正大标宋简体"/>
          <w:b w:val="0"/>
        </w:rPr>
        <w:t xml:space="preserve">  </w:t>
      </w:r>
      <w:r w:rsidRPr="00E022B2">
        <w:rPr>
          <w:rFonts w:eastAsia="方正大标宋简体"/>
          <w:b w:val="0"/>
          <w:lang w:eastAsia="zh-CN"/>
        </w:rPr>
        <w:t>两网及退市</w:t>
      </w:r>
      <w:r w:rsidRPr="00E022B2">
        <w:rPr>
          <w:rFonts w:eastAsia="方正大标宋简体"/>
          <w:b w:val="0"/>
        </w:rPr>
        <w:t>公司</w:t>
      </w:r>
      <w:r w:rsidRPr="00E022B2">
        <w:rPr>
          <w:rFonts w:eastAsia="方正大标宋简体"/>
          <w:b w:val="0"/>
          <w:lang w:eastAsia="zh-CN"/>
        </w:rPr>
        <w:t>股票转让方式变更公告</w:t>
      </w:r>
      <w:r w:rsidRPr="00E022B2">
        <w:rPr>
          <w:rFonts w:eastAsia="方正大标宋简体"/>
          <w:b w:val="0"/>
        </w:rPr>
        <w:t>格式模板</w:t>
      </w:r>
      <w:bookmarkEnd w:id="233"/>
      <w:bookmarkEnd w:id="234"/>
    </w:p>
    <w:p w14:paraId="25E41F64" w14:textId="77777777" w:rsidR="00AD1A0C" w:rsidRPr="00E022B2" w:rsidRDefault="00AD1A0C" w:rsidP="00AD1A0C">
      <w:pPr>
        <w:snapToGrid w:val="0"/>
        <w:jc w:val="center"/>
        <w:rPr>
          <w:rFonts w:ascii="Times New Roman" w:eastAsia="仿宋" w:hAnsi="Times New Roman" w:cs="Times New Roman"/>
          <w:sz w:val="28"/>
          <w:szCs w:val="28"/>
          <w:lang w:val="x-none"/>
        </w:rPr>
      </w:pPr>
    </w:p>
    <w:p w14:paraId="3B950AB5" w14:textId="77777777" w:rsidR="00AD1A0C" w:rsidRPr="00E022B2" w:rsidRDefault="00AD1A0C" w:rsidP="00AD1A0C">
      <w:pPr>
        <w:snapToGrid w:val="0"/>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5FC89140" w14:textId="77777777" w:rsidR="00AD1A0C" w:rsidRPr="00E022B2" w:rsidRDefault="00AD1A0C" w:rsidP="00AD1A0C">
      <w:pPr>
        <w:widowControl/>
        <w:spacing w:line="560" w:lineRule="exact"/>
        <w:rPr>
          <w:rFonts w:ascii="Times New Roman" w:eastAsia="仿宋" w:hAnsi="Times New Roman" w:cs="Times New Roman"/>
          <w:color w:val="000000"/>
          <w:kern w:val="0"/>
          <w:sz w:val="32"/>
          <w:szCs w:val="32"/>
        </w:rPr>
      </w:pPr>
    </w:p>
    <w:p w14:paraId="2C7939BD" w14:textId="77777777" w:rsidR="00AD1A0C" w:rsidRPr="00E022B2" w:rsidRDefault="00AD1A0C" w:rsidP="00AD1A0C">
      <w:pPr>
        <w:autoSpaceDE w:val="0"/>
        <w:autoSpaceDN w:val="0"/>
        <w:adjustRightInd w:val="0"/>
        <w:spacing w:line="600" w:lineRule="exact"/>
        <w:jc w:val="center"/>
        <w:textAlignment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公司</w:t>
      </w:r>
      <w:r w:rsidRPr="00E022B2">
        <w:rPr>
          <w:rFonts w:ascii="Times New Roman" w:eastAsia="方正大标宋简体" w:hAnsi="Times New Roman" w:cs="Times New Roman"/>
          <w:bCs/>
          <w:kern w:val="0"/>
          <w:sz w:val="44"/>
          <w:szCs w:val="44"/>
        </w:rPr>
        <w:t>关于股票转让方式变更的公告</w:t>
      </w:r>
    </w:p>
    <w:p w14:paraId="79B0B6DD" w14:textId="77777777" w:rsidR="002D5B44" w:rsidRPr="00E022B2" w:rsidRDefault="002D5B44" w:rsidP="00AD1A0C">
      <w:pPr>
        <w:autoSpaceDE w:val="0"/>
        <w:autoSpaceDN w:val="0"/>
        <w:adjustRightInd w:val="0"/>
        <w:spacing w:line="600" w:lineRule="exact"/>
        <w:jc w:val="center"/>
        <w:textAlignment w:val="center"/>
        <w:rPr>
          <w:rFonts w:ascii="Times New Roman" w:eastAsia="方正大标宋简体" w:hAnsi="Times New Roman" w:cs="Times New Roman"/>
          <w:bCs/>
          <w:kern w:val="0"/>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D1A0C" w:rsidRPr="00E022B2" w14:paraId="760164DE" w14:textId="77777777" w:rsidTr="00EF3836">
        <w:tc>
          <w:tcPr>
            <w:tcW w:w="8296" w:type="dxa"/>
            <w:shd w:val="clear" w:color="auto" w:fill="auto"/>
          </w:tcPr>
          <w:p w14:paraId="41A8DA4E" w14:textId="77777777" w:rsidR="00AD1A0C" w:rsidRPr="00E022B2" w:rsidRDefault="00AD1A0C" w:rsidP="00EF3836">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05CBC997" w14:textId="77777777" w:rsidR="00AD1A0C" w:rsidRPr="00E022B2" w:rsidRDefault="00AD1A0C" w:rsidP="00EF3836">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tc>
      </w:tr>
    </w:tbl>
    <w:p w14:paraId="2E878FA3" w14:textId="77777777" w:rsidR="00AD1A0C" w:rsidRPr="00E022B2" w:rsidRDefault="00AD1A0C" w:rsidP="00AD1A0C">
      <w:pPr>
        <w:jc w:val="center"/>
        <w:rPr>
          <w:rFonts w:ascii="Times New Roman" w:eastAsia="方正大标宋简体" w:hAnsi="Times New Roman" w:cs="Times New Roman"/>
          <w:bCs/>
          <w:kern w:val="0"/>
          <w:sz w:val="44"/>
          <w:szCs w:val="44"/>
        </w:rPr>
      </w:pPr>
    </w:p>
    <w:p w14:paraId="219E24C7" w14:textId="77777777" w:rsidR="00AD1A0C" w:rsidRPr="00E022B2" w:rsidRDefault="00AD1A0C" w:rsidP="001660C1">
      <w:pPr>
        <w:pStyle w:val="a3"/>
        <w:numPr>
          <w:ilvl w:val="0"/>
          <w:numId w:val="31"/>
        </w:numPr>
        <w:autoSpaceDE w:val="0"/>
        <w:autoSpaceDN w:val="0"/>
        <w:adjustRightInd w:val="0"/>
        <w:snapToGrid w:val="0"/>
        <w:spacing w:line="560" w:lineRule="exact"/>
        <w:ind w:firstLineChars="0"/>
        <w:rPr>
          <w:rFonts w:eastAsia="黑体"/>
          <w:sz w:val="32"/>
          <w:szCs w:val="32"/>
        </w:rPr>
      </w:pPr>
      <w:r w:rsidRPr="00E022B2">
        <w:rPr>
          <w:rFonts w:eastAsia="黑体"/>
          <w:sz w:val="32"/>
          <w:szCs w:val="32"/>
        </w:rPr>
        <w:t>股票转让方式变更原因说明</w:t>
      </w:r>
    </w:p>
    <w:p w14:paraId="4AF5A17C" w14:textId="77777777" w:rsidR="00AD1A0C" w:rsidRPr="00E022B2" w:rsidRDefault="00AD1A0C" w:rsidP="00AD1A0C">
      <w:pPr>
        <w:pStyle w:val="a3"/>
        <w:spacing w:line="560" w:lineRule="exact"/>
        <w:ind w:firstLine="640"/>
        <w:rPr>
          <w:rFonts w:eastAsia="仿宋"/>
          <w:sz w:val="32"/>
          <w:szCs w:val="32"/>
        </w:rPr>
      </w:pPr>
      <w:r w:rsidRPr="00E022B2">
        <w:rPr>
          <w:rFonts w:eastAsia="仿宋"/>
          <w:sz w:val="32"/>
          <w:szCs w:val="32"/>
        </w:rPr>
        <w:t>情形一：截止</w:t>
      </w:r>
      <w:r w:rsidRPr="00E022B2">
        <w:rPr>
          <w:rFonts w:eastAsia="仿宋"/>
          <w:sz w:val="32"/>
          <w:szCs w:val="32"/>
        </w:rPr>
        <w:t>XX</w:t>
      </w:r>
      <w:r w:rsidRPr="00E022B2">
        <w:rPr>
          <w:rFonts w:eastAsia="仿宋"/>
          <w:sz w:val="32"/>
          <w:szCs w:val="32"/>
        </w:rPr>
        <w:t>年</w:t>
      </w:r>
      <w:r w:rsidRPr="00E022B2">
        <w:rPr>
          <w:rFonts w:eastAsia="仿宋"/>
          <w:sz w:val="32"/>
          <w:szCs w:val="32"/>
        </w:rPr>
        <w:t xml:space="preserve"> XX</w:t>
      </w:r>
      <w:r w:rsidRPr="00E022B2">
        <w:rPr>
          <w:rFonts w:eastAsia="仿宋"/>
          <w:sz w:val="32"/>
          <w:szCs w:val="32"/>
        </w:rPr>
        <w:t>月</w:t>
      </w:r>
      <w:r w:rsidRPr="00E022B2">
        <w:rPr>
          <w:rFonts w:eastAsia="仿宋"/>
          <w:sz w:val="32"/>
          <w:szCs w:val="32"/>
        </w:rPr>
        <w:t>XX</w:t>
      </w:r>
      <w:r w:rsidRPr="00E022B2">
        <w:rPr>
          <w:rFonts w:eastAsia="仿宋"/>
          <w:sz w:val="32"/>
          <w:szCs w:val="32"/>
        </w:rPr>
        <w:t>日，</w:t>
      </w:r>
      <w:r w:rsidRPr="00E022B2">
        <w:rPr>
          <w:rFonts w:eastAsia="仿宋"/>
          <w:sz w:val="32"/>
          <w:szCs w:val="32"/>
        </w:rPr>
        <w:t>XX</w:t>
      </w:r>
      <w:r w:rsidRPr="00E022B2">
        <w:rPr>
          <w:rFonts w:eastAsia="仿宋"/>
          <w:sz w:val="32"/>
          <w:szCs w:val="32"/>
        </w:rPr>
        <w:t>公司（以下简称</w:t>
      </w:r>
      <w:r w:rsidRPr="00E022B2">
        <w:rPr>
          <w:rFonts w:eastAsia="仿宋"/>
          <w:sz w:val="32"/>
          <w:szCs w:val="32"/>
        </w:rPr>
        <w:t>“</w:t>
      </w:r>
      <w:r w:rsidRPr="00E022B2">
        <w:rPr>
          <w:rFonts w:eastAsia="仿宋"/>
          <w:sz w:val="32"/>
          <w:szCs w:val="32"/>
        </w:rPr>
        <w:t>公司</w:t>
      </w:r>
      <w:r w:rsidRPr="00E022B2">
        <w:rPr>
          <w:rFonts w:eastAsia="仿宋"/>
          <w:sz w:val="32"/>
          <w:szCs w:val="32"/>
        </w:rPr>
        <w:t>”</w:t>
      </w:r>
      <w:r w:rsidRPr="00E022B2">
        <w:rPr>
          <w:rFonts w:eastAsia="仿宋"/>
          <w:sz w:val="32"/>
          <w:szCs w:val="32"/>
        </w:rPr>
        <w:t>）未在全国中小企业股份转让系统平台上披露</w:t>
      </w:r>
      <w:r w:rsidRPr="00E022B2">
        <w:rPr>
          <w:rFonts w:eastAsia="仿宋"/>
          <w:sz w:val="32"/>
          <w:szCs w:val="32"/>
        </w:rPr>
        <w:t>XX</w:t>
      </w:r>
      <w:r w:rsidRPr="00E022B2">
        <w:rPr>
          <w:rFonts w:eastAsia="仿宋"/>
          <w:sz w:val="32"/>
          <w:szCs w:val="32"/>
        </w:rPr>
        <w:t>年年度报告</w:t>
      </w:r>
      <w:r w:rsidRPr="00E022B2">
        <w:rPr>
          <w:rFonts w:eastAsia="仿宋"/>
          <w:sz w:val="32"/>
          <w:szCs w:val="32"/>
        </w:rPr>
        <w:t>,</w:t>
      </w:r>
      <w:r w:rsidRPr="00E022B2">
        <w:rPr>
          <w:rFonts w:eastAsia="仿宋"/>
          <w:sz w:val="32"/>
          <w:szCs w:val="32"/>
        </w:rPr>
        <w:t>未履行基本信息披露义务，公司股票转让方式由</w:t>
      </w:r>
      <w:r w:rsidRPr="00E022B2">
        <w:rPr>
          <w:rFonts w:eastAsia="仿宋"/>
          <w:sz w:val="32"/>
          <w:szCs w:val="32"/>
        </w:rPr>
        <w:t>“</w:t>
      </w:r>
      <w:r w:rsidRPr="00E022B2">
        <w:rPr>
          <w:rFonts w:eastAsia="仿宋"/>
          <w:sz w:val="32"/>
          <w:szCs w:val="32"/>
        </w:rPr>
        <w:t>周转让</w:t>
      </w:r>
      <w:r w:rsidRPr="00E022B2">
        <w:rPr>
          <w:rFonts w:eastAsia="仿宋"/>
          <w:sz w:val="32"/>
          <w:szCs w:val="32"/>
        </w:rPr>
        <w:t>X</w:t>
      </w:r>
      <w:r w:rsidRPr="00E022B2">
        <w:rPr>
          <w:rFonts w:eastAsia="仿宋"/>
          <w:sz w:val="32"/>
          <w:szCs w:val="32"/>
        </w:rPr>
        <w:t>次</w:t>
      </w:r>
      <w:r w:rsidRPr="00E022B2">
        <w:rPr>
          <w:rFonts w:eastAsia="仿宋"/>
          <w:sz w:val="32"/>
          <w:szCs w:val="32"/>
        </w:rPr>
        <w:t>”</w:t>
      </w:r>
      <w:r w:rsidRPr="00E022B2">
        <w:rPr>
          <w:rFonts w:eastAsia="仿宋"/>
          <w:sz w:val="32"/>
          <w:szCs w:val="32"/>
        </w:rPr>
        <w:t>变更为</w:t>
      </w:r>
      <w:r w:rsidRPr="00E022B2">
        <w:rPr>
          <w:rFonts w:eastAsia="仿宋"/>
          <w:sz w:val="32"/>
          <w:szCs w:val="32"/>
        </w:rPr>
        <w:t>“</w:t>
      </w:r>
      <w:r w:rsidRPr="00E022B2">
        <w:rPr>
          <w:rFonts w:eastAsia="仿宋"/>
          <w:sz w:val="32"/>
          <w:szCs w:val="32"/>
        </w:rPr>
        <w:t>周转让</w:t>
      </w:r>
      <w:r w:rsidRPr="00E022B2">
        <w:rPr>
          <w:rFonts w:eastAsia="仿宋"/>
          <w:sz w:val="32"/>
          <w:szCs w:val="32"/>
        </w:rPr>
        <w:t>X</w:t>
      </w:r>
      <w:r w:rsidRPr="00E022B2">
        <w:rPr>
          <w:rFonts w:eastAsia="仿宋"/>
          <w:sz w:val="32"/>
          <w:szCs w:val="32"/>
        </w:rPr>
        <w:t>次</w:t>
      </w:r>
      <w:r w:rsidRPr="00E022B2">
        <w:rPr>
          <w:rFonts w:eastAsia="仿宋"/>
          <w:sz w:val="32"/>
          <w:szCs w:val="32"/>
        </w:rPr>
        <w:t>”</w:t>
      </w:r>
      <w:r w:rsidRPr="00E022B2">
        <w:rPr>
          <w:rFonts w:eastAsia="仿宋"/>
          <w:sz w:val="32"/>
          <w:szCs w:val="32"/>
        </w:rPr>
        <w:t>。</w:t>
      </w:r>
    </w:p>
    <w:p w14:paraId="4C40FEEB" w14:textId="77777777" w:rsidR="00AD1A0C" w:rsidRPr="00E022B2" w:rsidRDefault="00AD1A0C" w:rsidP="00AD1A0C">
      <w:pPr>
        <w:pStyle w:val="a3"/>
        <w:spacing w:line="560" w:lineRule="exact"/>
        <w:ind w:firstLine="640"/>
        <w:rPr>
          <w:rFonts w:eastAsia="仿宋"/>
          <w:sz w:val="32"/>
          <w:szCs w:val="32"/>
        </w:rPr>
      </w:pPr>
      <w:r w:rsidRPr="00E022B2">
        <w:rPr>
          <w:rFonts w:eastAsia="仿宋"/>
          <w:sz w:val="32"/>
          <w:szCs w:val="32"/>
        </w:rPr>
        <w:t>情形二：</w:t>
      </w:r>
      <w:r w:rsidRPr="00E022B2">
        <w:rPr>
          <w:rFonts w:eastAsia="仿宋"/>
          <w:sz w:val="32"/>
          <w:szCs w:val="32"/>
        </w:rPr>
        <w:t>XX</w:t>
      </w:r>
      <w:r w:rsidRPr="00E022B2">
        <w:rPr>
          <w:rFonts w:eastAsia="仿宋"/>
          <w:sz w:val="32"/>
          <w:szCs w:val="32"/>
        </w:rPr>
        <w:t>公司（以下简称</w:t>
      </w:r>
      <w:r w:rsidRPr="00E022B2">
        <w:rPr>
          <w:rFonts w:eastAsia="仿宋"/>
          <w:sz w:val="32"/>
          <w:szCs w:val="32"/>
        </w:rPr>
        <w:t>“</w:t>
      </w:r>
      <w:r w:rsidRPr="00E022B2">
        <w:rPr>
          <w:rFonts w:eastAsia="仿宋"/>
          <w:sz w:val="32"/>
          <w:szCs w:val="32"/>
        </w:rPr>
        <w:t>公司</w:t>
      </w:r>
      <w:r w:rsidRPr="00E022B2">
        <w:rPr>
          <w:rFonts w:eastAsia="仿宋"/>
          <w:sz w:val="32"/>
          <w:szCs w:val="32"/>
        </w:rPr>
        <w:t>”</w:t>
      </w:r>
      <w:r w:rsidRPr="00E022B2">
        <w:rPr>
          <w:rFonts w:eastAsia="仿宋"/>
          <w:sz w:val="32"/>
          <w:szCs w:val="32"/>
        </w:rPr>
        <w:t>）于</w:t>
      </w:r>
      <w:r w:rsidRPr="00E022B2">
        <w:rPr>
          <w:rFonts w:eastAsia="仿宋"/>
          <w:sz w:val="32"/>
          <w:szCs w:val="32"/>
        </w:rPr>
        <w:t xml:space="preserve"> XX</w:t>
      </w:r>
      <w:r w:rsidRPr="00E022B2">
        <w:rPr>
          <w:rFonts w:eastAsia="仿宋"/>
          <w:sz w:val="32"/>
          <w:szCs w:val="32"/>
        </w:rPr>
        <w:t>年</w:t>
      </w:r>
      <w:r w:rsidRPr="00E022B2">
        <w:rPr>
          <w:rFonts w:eastAsia="仿宋"/>
          <w:sz w:val="32"/>
          <w:szCs w:val="32"/>
        </w:rPr>
        <w:t xml:space="preserve"> XX </w:t>
      </w:r>
      <w:r w:rsidRPr="00E022B2">
        <w:rPr>
          <w:rFonts w:eastAsia="仿宋"/>
          <w:sz w:val="32"/>
          <w:szCs w:val="32"/>
        </w:rPr>
        <w:t>月</w:t>
      </w:r>
      <w:r w:rsidRPr="00E022B2">
        <w:rPr>
          <w:rFonts w:eastAsia="仿宋"/>
          <w:sz w:val="32"/>
          <w:szCs w:val="32"/>
        </w:rPr>
        <w:t>XX</w:t>
      </w:r>
      <w:r w:rsidRPr="00E022B2">
        <w:rPr>
          <w:rFonts w:eastAsia="仿宋"/>
          <w:sz w:val="32"/>
          <w:szCs w:val="32"/>
        </w:rPr>
        <w:t>日在全国中小企业股份转让系统平台上披露了</w:t>
      </w:r>
      <w:r w:rsidRPr="00E022B2">
        <w:rPr>
          <w:rFonts w:eastAsia="仿宋"/>
          <w:sz w:val="32"/>
          <w:szCs w:val="32"/>
        </w:rPr>
        <w:t>XX</w:t>
      </w:r>
      <w:r w:rsidRPr="00E022B2">
        <w:rPr>
          <w:rFonts w:eastAsia="仿宋"/>
          <w:sz w:val="32"/>
          <w:szCs w:val="32"/>
        </w:rPr>
        <w:t>年年度报告及摘要。根据</w:t>
      </w:r>
      <w:r w:rsidRPr="00E022B2">
        <w:rPr>
          <w:rFonts w:eastAsia="仿宋"/>
          <w:sz w:val="32"/>
          <w:szCs w:val="32"/>
        </w:rPr>
        <w:t>XX</w:t>
      </w:r>
      <w:r w:rsidRPr="00E022B2">
        <w:rPr>
          <w:rFonts w:eastAsia="仿宋"/>
          <w:sz w:val="32"/>
          <w:szCs w:val="32"/>
        </w:rPr>
        <w:t>年年度报告，公司股东权益为</w:t>
      </w:r>
      <w:r w:rsidRPr="00E022B2">
        <w:rPr>
          <w:rFonts w:eastAsia="仿宋"/>
          <w:sz w:val="32"/>
          <w:szCs w:val="32"/>
        </w:rPr>
        <w:t>XX</w:t>
      </w:r>
      <w:r w:rsidRPr="00E022B2">
        <w:rPr>
          <w:rFonts w:eastAsia="仿宋"/>
          <w:sz w:val="32"/>
          <w:szCs w:val="32"/>
        </w:rPr>
        <w:t>，扣除非经常性损益后的净利润为</w:t>
      </w:r>
      <w:r w:rsidRPr="00E022B2">
        <w:rPr>
          <w:rFonts w:eastAsia="仿宋"/>
          <w:sz w:val="32"/>
          <w:szCs w:val="32"/>
        </w:rPr>
        <w:t>XX</w:t>
      </w:r>
      <w:r w:rsidRPr="00E022B2">
        <w:rPr>
          <w:rFonts w:eastAsia="仿宋"/>
          <w:sz w:val="32"/>
          <w:szCs w:val="32"/>
        </w:rPr>
        <w:t>，注册会计师出具的审计意见为</w:t>
      </w:r>
      <w:r w:rsidRPr="00E022B2">
        <w:rPr>
          <w:rFonts w:eastAsia="仿宋"/>
          <w:sz w:val="32"/>
          <w:szCs w:val="32"/>
        </w:rPr>
        <w:t>XX</w:t>
      </w:r>
      <w:r w:rsidRPr="00E022B2">
        <w:rPr>
          <w:rFonts w:eastAsia="仿宋"/>
          <w:sz w:val="32"/>
          <w:szCs w:val="32"/>
        </w:rPr>
        <w:t>，公司股票转让方式由</w:t>
      </w:r>
      <w:r w:rsidRPr="00E022B2">
        <w:rPr>
          <w:rFonts w:eastAsia="仿宋"/>
          <w:sz w:val="32"/>
          <w:szCs w:val="32"/>
        </w:rPr>
        <w:t>“</w:t>
      </w:r>
      <w:r w:rsidRPr="00E022B2">
        <w:rPr>
          <w:rFonts w:eastAsia="仿宋"/>
          <w:sz w:val="32"/>
          <w:szCs w:val="32"/>
        </w:rPr>
        <w:t>周转让</w:t>
      </w:r>
      <w:r w:rsidRPr="00E022B2">
        <w:rPr>
          <w:rFonts w:eastAsia="仿宋"/>
          <w:sz w:val="32"/>
          <w:szCs w:val="32"/>
        </w:rPr>
        <w:t>X</w:t>
      </w:r>
      <w:r w:rsidRPr="00E022B2">
        <w:rPr>
          <w:rFonts w:eastAsia="仿宋"/>
          <w:sz w:val="32"/>
          <w:szCs w:val="32"/>
        </w:rPr>
        <w:t>次</w:t>
      </w:r>
      <w:r w:rsidRPr="00E022B2">
        <w:rPr>
          <w:rFonts w:eastAsia="仿宋"/>
          <w:sz w:val="32"/>
          <w:szCs w:val="32"/>
        </w:rPr>
        <w:t>”</w:t>
      </w:r>
      <w:r w:rsidRPr="00E022B2">
        <w:rPr>
          <w:rFonts w:eastAsia="仿宋"/>
          <w:sz w:val="32"/>
          <w:szCs w:val="32"/>
        </w:rPr>
        <w:t>变更为</w:t>
      </w:r>
      <w:r w:rsidRPr="00E022B2">
        <w:rPr>
          <w:rFonts w:eastAsia="仿宋"/>
          <w:sz w:val="32"/>
          <w:szCs w:val="32"/>
        </w:rPr>
        <w:t>“</w:t>
      </w:r>
      <w:r w:rsidRPr="00E022B2">
        <w:rPr>
          <w:rFonts w:eastAsia="仿宋"/>
          <w:sz w:val="32"/>
          <w:szCs w:val="32"/>
        </w:rPr>
        <w:t>周转让</w:t>
      </w:r>
      <w:r w:rsidRPr="00E022B2">
        <w:rPr>
          <w:rFonts w:eastAsia="仿宋"/>
          <w:sz w:val="32"/>
          <w:szCs w:val="32"/>
        </w:rPr>
        <w:t>X</w:t>
      </w:r>
      <w:r w:rsidRPr="00E022B2">
        <w:rPr>
          <w:rFonts w:eastAsia="仿宋"/>
          <w:sz w:val="32"/>
          <w:szCs w:val="32"/>
        </w:rPr>
        <w:t>次</w:t>
      </w:r>
      <w:r w:rsidRPr="00E022B2">
        <w:rPr>
          <w:rFonts w:eastAsia="仿宋"/>
          <w:sz w:val="32"/>
          <w:szCs w:val="32"/>
        </w:rPr>
        <w:t>”</w:t>
      </w:r>
      <w:r w:rsidRPr="00E022B2">
        <w:rPr>
          <w:rFonts w:eastAsia="仿宋"/>
          <w:sz w:val="32"/>
          <w:szCs w:val="32"/>
        </w:rPr>
        <w:t>。</w:t>
      </w:r>
      <w:r w:rsidRPr="00E022B2">
        <w:rPr>
          <w:rFonts w:eastAsia="仿宋"/>
          <w:sz w:val="32"/>
          <w:szCs w:val="32"/>
        </w:rPr>
        <w:t xml:space="preserve"> </w:t>
      </w:r>
    </w:p>
    <w:p w14:paraId="74805449" w14:textId="77777777" w:rsidR="00AD1A0C" w:rsidRPr="00E022B2" w:rsidRDefault="00AD1A0C" w:rsidP="00AD1A0C">
      <w:pPr>
        <w:pStyle w:val="a3"/>
        <w:spacing w:line="560" w:lineRule="exact"/>
        <w:ind w:firstLine="640"/>
        <w:rPr>
          <w:rFonts w:eastAsia="仿宋"/>
          <w:sz w:val="32"/>
          <w:szCs w:val="32"/>
        </w:rPr>
      </w:pPr>
      <w:r w:rsidRPr="00E022B2">
        <w:rPr>
          <w:rFonts w:eastAsia="仿宋"/>
          <w:sz w:val="32"/>
          <w:szCs w:val="32"/>
        </w:rPr>
        <w:t>情形三：</w:t>
      </w:r>
      <w:r w:rsidRPr="00E022B2">
        <w:rPr>
          <w:rFonts w:eastAsia="仿宋"/>
          <w:sz w:val="32"/>
          <w:szCs w:val="32"/>
        </w:rPr>
        <w:t>XX</w:t>
      </w:r>
      <w:r w:rsidRPr="00E022B2">
        <w:rPr>
          <w:rFonts w:eastAsia="仿宋"/>
          <w:sz w:val="32"/>
          <w:szCs w:val="32"/>
        </w:rPr>
        <w:t>公司（以下简称</w:t>
      </w:r>
      <w:r w:rsidRPr="00E022B2">
        <w:rPr>
          <w:rFonts w:eastAsia="仿宋"/>
          <w:sz w:val="32"/>
          <w:szCs w:val="32"/>
        </w:rPr>
        <w:t>“</w:t>
      </w:r>
      <w:r w:rsidRPr="00E022B2">
        <w:rPr>
          <w:rFonts w:eastAsia="仿宋"/>
          <w:sz w:val="32"/>
          <w:szCs w:val="32"/>
        </w:rPr>
        <w:t>公司</w:t>
      </w:r>
      <w:r w:rsidRPr="00E022B2">
        <w:rPr>
          <w:rFonts w:eastAsia="仿宋"/>
          <w:sz w:val="32"/>
          <w:szCs w:val="32"/>
        </w:rPr>
        <w:t>”</w:t>
      </w:r>
      <w:r w:rsidRPr="00E022B2">
        <w:rPr>
          <w:rFonts w:eastAsia="仿宋"/>
          <w:sz w:val="32"/>
          <w:szCs w:val="32"/>
        </w:rPr>
        <w:t>）因</w:t>
      </w:r>
      <w:r w:rsidRPr="00E022B2">
        <w:rPr>
          <w:rFonts w:eastAsia="仿宋"/>
          <w:sz w:val="32"/>
          <w:szCs w:val="32"/>
        </w:rPr>
        <w:t>XX</w:t>
      </w:r>
      <w:r w:rsidRPr="00E022B2">
        <w:rPr>
          <w:rFonts w:eastAsia="仿宋"/>
          <w:sz w:val="32"/>
          <w:szCs w:val="32"/>
        </w:rPr>
        <w:t>，公司股票转让方式由</w:t>
      </w:r>
      <w:r w:rsidRPr="00E022B2">
        <w:rPr>
          <w:rFonts w:eastAsia="仿宋"/>
          <w:sz w:val="32"/>
          <w:szCs w:val="32"/>
        </w:rPr>
        <w:t>“</w:t>
      </w:r>
      <w:r w:rsidRPr="00E022B2">
        <w:rPr>
          <w:rFonts w:eastAsia="仿宋"/>
          <w:sz w:val="32"/>
          <w:szCs w:val="32"/>
        </w:rPr>
        <w:t>周转让</w:t>
      </w:r>
      <w:r w:rsidRPr="00E022B2">
        <w:rPr>
          <w:rFonts w:eastAsia="仿宋"/>
          <w:sz w:val="32"/>
          <w:szCs w:val="32"/>
        </w:rPr>
        <w:t>X</w:t>
      </w:r>
      <w:r w:rsidRPr="00E022B2">
        <w:rPr>
          <w:rFonts w:eastAsia="仿宋"/>
          <w:sz w:val="32"/>
          <w:szCs w:val="32"/>
        </w:rPr>
        <w:t>次</w:t>
      </w:r>
      <w:r w:rsidRPr="00E022B2">
        <w:rPr>
          <w:rFonts w:eastAsia="仿宋"/>
          <w:sz w:val="32"/>
          <w:szCs w:val="32"/>
        </w:rPr>
        <w:t>”</w:t>
      </w:r>
      <w:r w:rsidRPr="00E022B2">
        <w:rPr>
          <w:rFonts w:eastAsia="仿宋"/>
          <w:sz w:val="32"/>
          <w:szCs w:val="32"/>
        </w:rPr>
        <w:t>变更为</w:t>
      </w:r>
      <w:r w:rsidRPr="00E022B2">
        <w:rPr>
          <w:rFonts w:eastAsia="仿宋"/>
          <w:sz w:val="32"/>
          <w:szCs w:val="32"/>
        </w:rPr>
        <w:t>“</w:t>
      </w:r>
      <w:r w:rsidRPr="00E022B2">
        <w:rPr>
          <w:rFonts w:eastAsia="仿宋"/>
          <w:sz w:val="32"/>
          <w:szCs w:val="32"/>
        </w:rPr>
        <w:t>周转让</w:t>
      </w:r>
      <w:r w:rsidRPr="00E022B2">
        <w:rPr>
          <w:rFonts w:eastAsia="仿宋"/>
          <w:sz w:val="32"/>
          <w:szCs w:val="32"/>
        </w:rPr>
        <w:t>X</w:t>
      </w:r>
      <w:r w:rsidRPr="00E022B2">
        <w:rPr>
          <w:rFonts w:eastAsia="仿宋"/>
          <w:sz w:val="32"/>
          <w:szCs w:val="32"/>
        </w:rPr>
        <w:t>次</w:t>
      </w:r>
      <w:r w:rsidRPr="00E022B2">
        <w:rPr>
          <w:rFonts w:eastAsia="仿宋"/>
          <w:sz w:val="32"/>
          <w:szCs w:val="32"/>
        </w:rPr>
        <w:t>”</w:t>
      </w:r>
      <w:r w:rsidRPr="00E022B2">
        <w:rPr>
          <w:rFonts w:eastAsia="仿宋"/>
          <w:sz w:val="32"/>
          <w:szCs w:val="32"/>
        </w:rPr>
        <w:t>。</w:t>
      </w:r>
    </w:p>
    <w:p w14:paraId="7A2E6954" w14:textId="77777777" w:rsidR="00AD1A0C" w:rsidRPr="00E022B2" w:rsidRDefault="00AD1A0C" w:rsidP="00AD1A0C">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lastRenderedPageBreak/>
        <w:t>二、股票转让方式变更基本情况</w:t>
      </w:r>
    </w:p>
    <w:p w14:paraId="618BC29C" w14:textId="77777777" w:rsidR="00AD1A0C" w:rsidRPr="00E022B2" w:rsidRDefault="00AD1A0C" w:rsidP="00AD1A0C">
      <w:pPr>
        <w:pStyle w:val="a3"/>
        <w:spacing w:line="560" w:lineRule="exact"/>
        <w:ind w:firstLine="640"/>
        <w:rPr>
          <w:rFonts w:eastAsia="仿宋"/>
          <w:sz w:val="32"/>
          <w:szCs w:val="32"/>
        </w:rPr>
      </w:pPr>
      <w:r w:rsidRPr="00E022B2">
        <w:rPr>
          <w:rFonts w:eastAsia="仿宋"/>
          <w:sz w:val="32"/>
          <w:szCs w:val="32"/>
        </w:rPr>
        <w:t>根据《全国中小企业股份转让系统两网公司及退市公司股票转让暂行办法》第十八条，公司股票的转让方式自</w:t>
      </w:r>
      <w:r w:rsidRPr="00E022B2">
        <w:rPr>
          <w:rFonts w:eastAsia="仿宋"/>
          <w:sz w:val="32"/>
          <w:szCs w:val="32"/>
        </w:rPr>
        <w:t xml:space="preserve"> XX</w:t>
      </w:r>
      <w:r w:rsidRPr="00E022B2">
        <w:rPr>
          <w:rFonts w:eastAsia="仿宋"/>
          <w:sz w:val="32"/>
          <w:szCs w:val="32"/>
        </w:rPr>
        <w:t>年</w:t>
      </w:r>
      <w:r w:rsidRPr="00E022B2">
        <w:rPr>
          <w:rFonts w:eastAsia="仿宋"/>
          <w:sz w:val="32"/>
          <w:szCs w:val="32"/>
        </w:rPr>
        <w:t xml:space="preserve"> XX</w:t>
      </w:r>
      <w:r w:rsidRPr="00E022B2">
        <w:rPr>
          <w:rFonts w:eastAsia="仿宋"/>
          <w:sz w:val="32"/>
          <w:szCs w:val="32"/>
        </w:rPr>
        <w:t>月</w:t>
      </w:r>
      <w:r w:rsidRPr="00E022B2">
        <w:rPr>
          <w:rFonts w:eastAsia="仿宋"/>
          <w:sz w:val="32"/>
          <w:szCs w:val="32"/>
        </w:rPr>
        <w:t xml:space="preserve"> XX</w:t>
      </w:r>
      <w:r w:rsidRPr="00E022B2">
        <w:rPr>
          <w:rFonts w:eastAsia="仿宋"/>
          <w:sz w:val="32"/>
          <w:szCs w:val="32"/>
        </w:rPr>
        <w:t>日起，由</w:t>
      </w:r>
      <w:r w:rsidRPr="00E022B2">
        <w:rPr>
          <w:rFonts w:eastAsia="仿宋"/>
          <w:sz w:val="32"/>
          <w:szCs w:val="32"/>
        </w:rPr>
        <w:t>“</w:t>
      </w:r>
      <w:r w:rsidRPr="00E022B2">
        <w:rPr>
          <w:rFonts w:eastAsia="仿宋"/>
          <w:sz w:val="32"/>
          <w:szCs w:val="32"/>
        </w:rPr>
        <w:t>周转让</w:t>
      </w:r>
      <w:r w:rsidRPr="00E022B2">
        <w:rPr>
          <w:rFonts w:eastAsia="仿宋"/>
          <w:sz w:val="32"/>
          <w:szCs w:val="32"/>
        </w:rPr>
        <w:t>X</w:t>
      </w:r>
      <w:r w:rsidRPr="00E022B2">
        <w:rPr>
          <w:rFonts w:eastAsia="仿宋"/>
          <w:sz w:val="32"/>
          <w:szCs w:val="32"/>
        </w:rPr>
        <w:t>次</w:t>
      </w:r>
      <w:r w:rsidRPr="00E022B2">
        <w:rPr>
          <w:rFonts w:eastAsia="仿宋"/>
          <w:sz w:val="32"/>
          <w:szCs w:val="32"/>
        </w:rPr>
        <w:t>”</w:t>
      </w:r>
      <w:r w:rsidRPr="00E022B2">
        <w:rPr>
          <w:rFonts w:eastAsia="仿宋"/>
          <w:sz w:val="32"/>
          <w:szCs w:val="32"/>
        </w:rPr>
        <w:t>变更为</w:t>
      </w:r>
      <w:r w:rsidRPr="00E022B2">
        <w:rPr>
          <w:rFonts w:eastAsia="仿宋"/>
          <w:sz w:val="32"/>
          <w:szCs w:val="32"/>
        </w:rPr>
        <w:t xml:space="preserve"> “</w:t>
      </w:r>
      <w:r w:rsidRPr="00E022B2">
        <w:rPr>
          <w:rFonts w:eastAsia="仿宋"/>
          <w:sz w:val="32"/>
          <w:szCs w:val="32"/>
        </w:rPr>
        <w:t>周转让</w:t>
      </w:r>
      <w:r w:rsidRPr="00E022B2">
        <w:rPr>
          <w:rFonts w:eastAsia="仿宋"/>
          <w:sz w:val="32"/>
          <w:szCs w:val="32"/>
        </w:rPr>
        <w:t>X</w:t>
      </w:r>
      <w:r w:rsidRPr="00E022B2">
        <w:rPr>
          <w:rFonts w:eastAsia="仿宋"/>
          <w:sz w:val="32"/>
          <w:szCs w:val="32"/>
        </w:rPr>
        <w:t>次</w:t>
      </w:r>
      <w:r w:rsidRPr="00E022B2">
        <w:rPr>
          <w:rFonts w:eastAsia="仿宋"/>
          <w:sz w:val="32"/>
          <w:szCs w:val="32"/>
        </w:rPr>
        <w:t>”</w:t>
      </w:r>
      <w:r w:rsidRPr="00E022B2">
        <w:rPr>
          <w:rFonts w:eastAsia="仿宋"/>
          <w:sz w:val="32"/>
          <w:szCs w:val="32"/>
        </w:rPr>
        <w:t>，证券简称由</w:t>
      </w:r>
      <w:r w:rsidRPr="00E022B2">
        <w:rPr>
          <w:rFonts w:eastAsia="仿宋"/>
          <w:sz w:val="32"/>
          <w:szCs w:val="32"/>
        </w:rPr>
        <w:t>“X”</w:t>
      </w:r>
      <w:r w:rsidRPr="00E022B2">
        <w:rPr>
          <w:rFonts w:eastAsia="仿宋"/>
          <w:sz w:val="32"/>
          <w:szCs w:val="32"/>
        </w:rPr>
        <w:t>变更为</w:t>
      </w:r>
      <w:r w:rsidRPr="00E022B2">
        <w:rPr>
          <w:rFonts w:eastAsia="仿宋"/>
          <w:sz w:val="32"/>
          <w:szCs w:val="32"/>
        </w:rPr>
        <w:t>“X”</w:t>
      </w:r>
      <w:r w:rsidRPr="00E022B2">
        <w:rPr>
          <w:rFonts w:eastAsia="仿宋"/>
          <w:sz w:val="32"/>
          <w:szCs w:val="32"/>
        </w:rPr>
        <w:t>，证券代码保持不变。</w:t>
      </w:r>
      <w:r w:rsidRPr="00E022B2">
        <w:rPr>
          <w:rFonts w:eastAsia="仿宋"/>
          <w:sz w:val="32"/>
          <w:szCs w:val="32"/>
        </w:rPr>
        <w:t xml:space="preserve"> </w:t>
      </w:r>
    </w:p>
    <w:p w14:paraId="49B5C7B1" w14:textId="77777777" w:rsidR="00AD1A0C" w:rsidRPr="00E022B2" w:rsidRDefault="00AD1A0C" w:rsidP="00AD1A0C">
      <w:pPr>
        <w:spacing w:line="560" w:lineRule="exact"/>
        <w:ind w:right="1280" w:firstLine="645"/>
        <w:rPr>
          <w:rFonts w:ascii="Times New Roman" w:eastAsia="仿宋" w:hAnsi="Times New Roman" w:cs="Times New Roman"/>
          <w:sz w:val="32"/>
          <w:szCs w:val="32"/>
        </w:rPr>
      </w:pPr>
      <w:r w:rsidRPr="00E022B2">
        <w:rPr>
          <w:rFonts w:ascii="Times New Roman" w:eastAsia="仿宋" w:hAnsi="Times New Roman" w:cs="Times New Roman"/>
          <w:sz w:val="32"/>
          <w:szCs w:val="32"/>
        </w:rPr>
        <w:t>特此公告。</w:t>
      </w:r>
      <w:r w:rsidRPr="00E022B2">
        <w:rPr>
          <w:rFonts w:ascii="Times New Roman" w:eastAsia="仿宋" w:hAnsi="Times New Roman" w:cs="Times New Roman"/>
          <w:sz w:val="32"/>
          <w:szCs w:val="32"/>
        </w:rPr>
        <w:t xml:space="preserve">  </w:t>
      </w:r>
    </w:p>
    <w:p w14:paraId="0B64391F" w14:textId="77777777" w:rsidR="002D5B44" w:rsidRPr="00E022B2" w:rsidRDefault="002D5B44" w:rsidP="00AD1A0C">
      <w:pPr>
        <w:spacing w:line="560" w:lineRule="exact"/>
        <w:ind w:right="1280" w:firstLine="645"/>
        <w:rPr>
          <w:rFonts w:ascii="Times New Roman" w:eastAsia="仿宋" w:hAnsi="Times New Roman" w:cs="Times New Roman"/>
          <w:sz w:val="32"/>
          <w:szCs w:val="32"/>
        </w:rPr>
      </w:pPr>
    </w:p>
    <w:p w14:paraId="1EEFFF0E" w14:textId="77777777" w:rsidR="002D5B44" w:rsidRPr="00E022B2" w:rsidRDefault="002D5B44" w:rsidP="00AD1A0C">
      <w:pPr>
        <w:spacing w:line="560" w:lineRule="exact"/>
        <w:ind w:right="1280" w:firstLine="645"/>
        <w:rPr>
          <w:rFonts w:ascii="Times New Roman" w:eastAsia="仿宋" w:hAnsi="Times New Roman" w:cs="Times New Roman"/>
          <w:sz w:val="32"/>
          <w:szCs w:val="32"/>
        </w:rPr>
      </w:pPr>
    </w:p>
    <w:p w14:paraId="5DBAB627" w14:textId="77777777" w:rsidR="00AD1A0C" w:rsidRPr="00E022B2" w:rsidRDefault="00AD1A0C" w:rsidP="00AD1A0C">
      <w:pPr>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Pr="00E022B2">
        <w:rPr>
          <w:rFonts w:ascii="Times New Roman" w:eastAsia="仿宋" w:hAnsi="Times New Roman" w:cs="Times New Roman"/>
          <w:sz w:val="32"/>
          <w:szCs w:val="32"/>
        </w:rPr>
        <w:t>公司董事会</w:t>
      </w:r>
    </w:p>
    <w:p w14:paraId="5EEAE2BD" w14:textId="77777777" w:rsidR="00AD1A0C" w:rsidRPr="00E022B2" w:rsidRDefault="00AD1A0C" w:rsidP="00AD1A0C">
      <w:pPr>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74094E10" w14:textId="77777777" w:rsidR="00AD1A0C" w:rsidRPr="00E022B2" w:rsidRDefault="00AD1A0C" w:rsidP="00AD1A0C">
      <w:pPr>
        <w:ind w:firstLineChars="200" w:firstLine="420"/>
        <w:rPr>
          <w:rFonts w:ascii="Times New Roman" w:hAnsi="Times New Roman" w:cs="Times New Roman"/>
        </w:rPr>
      </w:pPr>
    </w:p>
    <w:p w14:paraId="2404C11D" w14:textId="77777777" w:rsidR="00AD1A0C" w:rsidRPr="00E022B2" w:rsidRDefault="00AD1A0C" w:rsidP="00AD1A0C">
      <w:pPr>
        <w:ind w:leftChars="2700" w:left="5670"/>
        <w:rPr>
          <w:rFonts w:ascii="Times New Roman" w:hAnsi="Times New Roman" w:cs="Times New Roman"/>
        </w:rPr>
      </w:pPr>
    </w:p>
    <w:p w14:paraId="65712E67" w14:textId="77777777" w:rsidR="00AD1A0C" w:rsidRPr="00E022B2" w:rsidRDefault="00AD1A0C" w:rsidP="00AD1A0C">
      <w:pPr>
        <w:ind w:leftChars="2700" w:left="5670"/>
        <w:rPr>
          <w:rFonts w:ascii="Times New Roman" w:hAnsi="Times New Roman" w:cs="Times New Roman"/>
        </w:rPr>
      </w:pPr>
    </w:p>
    <w:p w14:paraId="420E2073" w14:textId="77777777" w:rsidR="00AD1A0C" w:rsidRPr="00E022B2" w:rsidRDefault="00AD1A0C" w:rsidP="00AD1A0C">
      <w:pPr>
        <w:ind w:leftChars="2700" w:left="5670"/>
        <w:rPr>
          <w:rFonts w:ascii="Times New Roman" w:hAnsi="Times New Roman" w:cs="Times New Roman"/>
        </w:rPr>
      </w:pPr>
    </w:p>
    <w:p w14:paraId="32FFBF5C" w14:textId="77777777" w:rsidR="00AD1A0C" w:rsidRPr="00E022B2" w:rsidRDefault="00AD1A0C" w:rsidP="00AD1A0C">
      <w:pPr>
        <w:ind w:firstLineChars="900" w:firstLine="1890"/>
        <w:rPr>
          <w:rFonts w:ascii="Times New Roman" w:hAnsi="Times New Roman" w:cs="Times New Roman"/>
        </w:rPr>
      </w:pPr>
    </w:p>
    <w:p w14:paraId="185CEF43" w14:textId="77777777" w:rsidR="00AD1A0C" w:rsidRPr="00E022B2" w:rsidRDefault="00AD1A0C" w:rsidP="00AD1A0C">
      <w:pPr>
        <w:ind w:firstLineChars="900" w:firstLine="1890"/>
        <w:rPr>
          <w:rFonts w:ascii="Times New Roman" w:hAnsi="Times New Roman" w:cs="Times New Roman"/>
        </w:rPr>
      </w:pPr>
    </w:p>
    <w:p w14:paraId="405391B7" w14:textId="77777777" w:rsidR="00AD1A0C" w:rsidRPr="00E022B2" w:rsidRDefault="00AD1A0C" w:rsidP="00AD1A0C">
      <w:pPr>
        <w:ind w:firstLineChars="900" w:firstLine="1890"/>
        <w:rPr>
          <w:rFonts w:ascii="Times New Roman" w:hAnsi="Times New Roman" w:cs="Times New Roman"/>
        </w:rPr>
      </w:pPr>
    </w:p>
    <w:p w14:paraId="6109F20B" w14:textId="77777777" w:rsidR="00AD1A0C" w:rsidRPr="00E022B2" w:rsidRDefault="00AD1A0C" w:rsidP="00AD1A0C">
      <w:pPr>
        <w:ind w:firstLineChars="900" w:firstLine="1890"/>
        <w:rPr>
          <w:rFonts w:ascii="Times New Roman" w:hAnsi="Times New Roman" w:cs="Times New Roman"/>
        </w:rPr>
      </w:pPr>
    </w:p>
    <w:p w14:paraId="559784A9" w14:textId="77777777" w:rsidR="00AD1A0C" w:rsidRPr="00E022B2" w:rsidRDefault="00AD1A0C" w:rsidP="00AD1A0C">
      <w:pPr>
        <w:ind w:firstLineChars="900" w:firstLine="1890"/>
        <w:rPr>
          <w:rFonts w:ascii="Times New Roman" w:hAnsi="Times New Roman" w:cs="Times New Roman"/>
        </w:rPr>
      </w:pPr>
    </w:p>
    <w:p w14:paraId="30C91A1E" w14:textId="77777777" w:rsidR="00AD1A0C" w:rsidRPr="00E022B2" w:rsidRDefault="00AD1A0C" w:rsidP="00AD1A0C">
      <w:pPr>
        <w:ind w:firstLineChars="900" w:firstLine="1890"/>
        <w:rPr>
          <w:rFonts w:ascii="Times New Roman" w:hAnsi="Times New Roman" w:cs="Times New Roman"/>
        </w:rPr>
      </w:pPr>
    </w:p>
    <w:p w14:paraId="2DFBB8C2" w14:textId="77777777" w:rsidR="00AD1A0C" w:rsidRPr="00E022B2" w:rsidRDefault="00AD1A0C" w:rsidP="00AD1A0C">
      <w:pPr>
        <w:ind w:firstLineChars="900" w:firstLine="1890"/>
        <w:rPr>
          <w:rFonts w:ascii="Times New Roman" w:hAnsi="Times New Roman" w:cs="Times New Roman"/>
        </w:rPr>
      </w:pPr>
    </w:p>
    <w:p w14:paraId="2CEBA55F" w14:textId="77777777" w:rsidR="00AD1A0C" w:rsidRPr="00E022B2" w:rsidRDefault="00AD1A0C" w:rsidP="00AD1A0C">
      <w:pPr>
        <w:ind w:firstLineChars="900" w:firstLine="1890"/>
        <w:rPr>
          <w:rFonts w:ascii="Times New Roman" w:hAnsi="Times New Roman" w:cs="Times New Roman"/>
        </w:rPr>
      </w:pPr>
    </w:p>
    <w:p w14:paraId="6733FE82" w14:textId="77777777" w:rsidR="00AD1A0C" w:rsidRPr="00E022B2" w:rsidRDefault="00AD1A0C" w:rsidP="00AD1A0C">
      <w:pPr>
        <w:ind w:firstLineChars="900" w:firstLine="1890"/>
        <w:rPr>
          <w:rFonts w:ascii="Times New Roman" w:hAnsi="Times New Roman" w:cs="Times New Roman"/>
        </w:rPr>
      </w:pPr>
    </w:p>
    <w:p w14:paraId="50B7A8A0" w14:textId="77777777" w:rsidR="00AD1A0C" w:rsidRPr="00E022B2" w:rsidRDefault="00AD1A0C" w:rsidP="00AD1A0C">
      <w:pPr>
        <w:ind w:firstLineChars="900" w:firstLine="1890"/>
        <w:rPr>
          <w:rFonts w:ascii="Times New Roman" w:hAnsi="Times New Roman" w:cs="Times New Roman"/>
        </w:rPr>
      </w:pPr>
    </w:p>
    <w:p w14:paraId="30CCF571" w14:textId="77777777" w:rsidR="00AD1A0C" w:rsidRPr="00E022B2" w:rsidRDefault="00AD1A0C" w:rsidP="00AD1A0C">
      <w:pPr>
        <w:ind w:firstLineChars="900" w:firstLine="1890"/>
        <w:rPr>
          <w:rFonts w:ascii="Times New Roman" w:hAnsi="Times New Roman" w:cs="Times New Roman"/>
        </w:rPr>
      </w:pPr>
    </w:p>
    <w:p w14:paraId="41F0B86F" w14:textId="0C2539D5" w:rsidR="00AD1A0C" w:rsidRPr="00E022B2" w:rsidRDefault="00AD1A0C">
      <w:pPr>
        <w:widowControl/>
        <w:jc w:val="left"/>
        <w:rPr>
          <w:rFonts w:ascii="Times New Roman" w:hAnsi="Times New Roman" w:cs="Times New Roman"/>
        </w:rPr>
      </w:pPr>
      <w:r w:rsidRPr="00E022B2">
        <w:rPr>
          <w:rFonts w:ascii="Times New Roman" w:hAnsi="Times New Roman" w:cs="Times New Roman"/>
        </w:rPr>
        <w:br w:type="page"/>
      </w:r>
    </w:p>
    <w:p w14:paraId="4AE03FA2" w14:textId="77777777" w:rsidR="00AD1A0C" w:rsidRPr="00E022B2" w:rsidRDefault="00AD1A0C" w:rsidP="00AD1A0C">
      <w:pPr>
        <w:widowControl/>
        <w:jc w:val="left"/>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17F6045E" w14:textId="77777777" w:rsidR="00AD1A0C" w:rsidRPr="00E022B2" w:rsidRDefault="00AD1A0C" w:rsidP="00AD1A0C">
      <w:pPr>
        <w:tabs>
          <w:tab w:val="left" w:pos="900"/>
        </w:tabs>
        <w:snapToGrid w:val="0"/>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hAnsi="Times New Roman" w:cs="Times New Roman"/>
          <w:color w:val="000000"/>
          <w:kern w:val="0"/>
          <w:sz w:val="22"/>
        </w:rPr>
        <w:t xml:space="preserve">   </w:t>
      </w:r>
    </w:p>
    <w:p w14:paraId="54124DCF" w14:textId="77777777" w:rsidR="00AD1A0C" w:rsidRPr="00E022B2" w:rsidRDefault="00AD1A0C" w:rsidP="00AD1A0C">
      <w:pPr>
        <w:autoSpaceDE w:val="0"/>
        <w:autoSpaceDN w:val="0"/>
        <w:adjustRightInd w:val="0"/>
        <w:spacing w:beforeLines="100" w:before="312" w:afterLines="100" w:after="312" w:line="600" w:lineRule="exact"/>
        <w:jc w:val="center"/>
        <w:textAlignment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公司</w:t>
      </w:r>
      <w:r w:rsidRPr="00E022B2">
        <w:rPr>
          <w:rFonts w:ascii="Times New Roman" w:eastAsia="方正大标宋简体" w:hAnsi="Times New Roman" w:cs="Times New Roman"/>
          <w:bCs/>
          <w:kern w:val="0"/>
          <w:sz w:val="44"/>
          <w:szCs w:val="44"/>
        </w:rPr>
        <w:t>关于股票转让方式变更的公告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D1A0C" w:rsidRPr="00E022B2" w14:paraId="4DF11B86" w14:textId="77777777" w:rsidTr="00EF3836">
        <w:tc>
          <w:tcPr>
            <w:tcW w:w="8296" w:type="dxa"/>
            <w:shd w:val="clear" w:color="auto" w:fill="auto"/>
          </w:tcPr>
          <w:p w14:paraId="5D3FD8DC" w14:textId="77777777" w:rsidR="00AD1A0C" w:rsidRPr="00E022B2" w:rsidRDefault="00AD1A0C" w:rsidP="00EF3836">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56F67E1" w14:textId="77777777" w:rsidR="00AD1A0C" w:rsidRPr="00E022B2" w:rsidRDefault="00AD1A0C" w:rsidP="00EF3836">
            <w:pPr>
              <w:spacing w:line="560" w:lineRule="exact"/>
              <w:ind w:firstLineChars="200" w:firstLine="480"/>
              <w:rPr>
                <w:rFonts w:ascii="Times New Roman" w:hAnsi="Times New Roman" w:cs="Times New Roman"/>
              </w:rPr>
            </w:pPr>
            <w:r w:rsidRPr="00E022B2">
              <w:rPr>
                <w:rFonts w:ascii="Times New Roman" w:eastAsia="仿宋" w:hAnsi="Times New Roman" w:cs="Times New Roman"/>
                <w:color w:val="FF0000"/>
                <w:sz w:val="24"/>
              </w:rPr>
              <w:t>董事（）因（）不能保证公告内容真实、准确、完整</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（如适用）。</w:t>
            </w:r>
          </w:p>
        </w:tc>
      </w:tr>
    </w:tbl>
    <w:p w14:paraId="35B9B607" w14:textId="77777777" w:rsidR="00AD1A0C" w:rsidRPr="00E022B2" w:rsidRDefault="00AD1A0C" w:rsidP="00AD1A0C">
      <w:pPr>
        <w:pStyle w:val="a3"/>
        <w:autoSpaceDE w:val="0"/>
        <w:autoSpaceDN w:val="0"/>
        <w:adjustRightInd w:val="0"/>
        <w:snapToGrid w:val="0"/>
        <w:spacing w:line="560" w:lineRule="exact"/>
        <w:ind w:left="1360" w:firstLineChars="0" w:firstLine="0"/>
        <w:rPr>
          <w:rFonts w:eastAsia="黑体"/>
          <w:sz w:val="32"/>
          <w:szCs w:val="32"/>
        </w:rPr>
      </w:pPr>
    </w:p>
    <w:p w14:paraId="3088F5EC" w14:textId="77777777" w:rsidR="00AD1A0C" w:rsidRPr="00E022B2" w:rsidRDefault="00AD1A0C" w:rsidP="001660C1">
      <w:pPr>
        <w:pStyle w:val="a3"/>
        <w:numPr>
          <w:ilvl w:val="0"/>
          <w:numId w:val="32"/>
        </w:numPr>
        <w:autoSpaceDE w:val="0"/>
        <w:autoSpaceDN w:val="0"/>
        <w:adjustRightInd w:val="0"/>
        <w:snapToGrid w:val="0"/>
        <w:spacing w:line="560" w:lineRule="exact"/>
        <w:ind w:firstLineChars="0"/>
        <w:rPr>
          <w:rFonts w:eastAsia="黑体"/>
          <w:sz w:val="32"/>
          <w:szCs w:val="32"/>
        </w:rPr>
      </w:pPr>
      <w:r w:rsidRPr="00E022B2">
        <w:rPr>
          <w:rFonts w:eastAsia="黑体"/>
          <w:sz w:val="32"/>
          <w:szCs w:val="32"/>
        </w:rPr>
        <w:t>股票转让方式变更原因说明</w:t>
      </w:r>
    </w:p>
    <w:p w14:paraId="114F2E3D" w14:textId="77777777" w:rsidR="00AD1A0C" w:rsidRPr="00E022B2" w:rsidRDefault="00AD1A0C" w:rsidP="00AD1A0C">
      <w:pPr>
        <w:pStyle w:val="a3"/>
        <w:spacing w:line="560" w:lineRule="exact"/>
        <w:ind w:firstLine="640"/>
        <w:rPr>
          <w:rFonts w:eastAsia="仿宋"/>
          <w:color w:val="FF0000"/>
          <w:sz w:val="32"/>
          <w:szCs w:val="32"/>
        </w:rPr>
      </w:pPr>
      <w:r w:rsidRPr="00E022B2">
        <w:rPr>
          <w:rFonts w:eastAsia="仿宋"/>
          <w:sz w:val="32"/>
          <w:szCs w:val="32"/>
        </w:rPr>
        <w:t>情形一：截止</w:t>
      </w:r>
      <w:r w:rsidRPr="00E022B2">
        <w:rPr>
          <w:rFonts w:eastAsia="仿宋"/>
          <w:color w:val="FF0000"/>
          <w:sz w:val="32"/>
          <w:szCs w:val="32"/>
        </w:rPr>
        <w:t>（）</w:t>
      </w:r>
      <w:r w:rsidRPr="00E022B2">
        <w:rPr>
          <w:rFonts w:eastAsia="仿宋"/>
          <w:sz w:val="32"/>
          <w:szCs w:val="32"/>
        </w:rPr>
        <w:t>年</w:t>
      </w:r>
      <w:r w:rsidRPr="00E022B2">
        <w:rPr>
          <w:rFonts w:eastAsia="仿宋"/>
          <w:color w:val="FF0000"/>
          <w:sz w:val="32"/>
          <w:szCs w:val="32"/>
        </w:rPr>
        <w:t>（）</w:t>
      </w:r>
      <w:r w:rsidRPr="00E022B2">
        <w:rPr>
          <w:rFonts w:eastAsia="仿宋"/>
          <w:sz w:val="32"/>
          <w:szCs w:val="32"/>
        </w:rPr>
        <w:t>月</w:t>
      </w:r>
      <w:r w:rsidRPr="00E022B2">
        <w:rPr>
          <w:rFonts w:eastAsia="仿宋"/>
          <w:color w:val="FF0000"/>
          <w:sz w:val="32"/>
          <w:szCs w:val="32"/>
        </w:rPr>
        <w:t>（）</w:t>
      </w:r>
      <w:r w:rsidRPr="00E022B2">
        <w:rPr>
          <w:rFonts w:eastAsia="仿宋"/>
          <w:sz w:val="32"/>
          <w:szCs w:val="32"/>
        </w:rPr>
        <w:t>日，</w:t>
      </w:r>
      <w:r w:rsidRPr="00E022B2">
        <w:rPr>
          <w:rFonts w:eastAsia="仿宋"/>
          <w:color w:val="FF0000"/>
          <w:sz w:val="32"/>
          <w:szCs w:val="32"/>
        </w:rPr>
        <w:t>（）</w:t>
      </w:r>
      <w:r w:rsidRPr="00E022B2">
        <w:rPr>
          <w:rFonts w:eastAsia="仿宋"/>
          <w:sz w:val="32"/>
          <w:szCs w:val="32"/>
        </w:rPr>
        <w:t>公司（以下简称</w:t>
      </w:r>
      <w:r w:rsidRPr="00E022B2">
        <w:rPr>
          <w:rFonts w:eastAsia="仿宋"/>
          <w:sz w:val="32"/>
          <w:szCs w:val="32"/>
        </w:rPr>
        <w:t>“</w:t>
      </w:r>
      <w:r w:rsidRPr="00E022B2">
        <w:rPr>
          <w:rFonts w:eastAsia="仿宋"/>
          <w:sz w:val="32"/>
          <w:szCs w:val="32"/>
        </w:rPr>
        <w:t>公司</w:t>
      </w:r>
      <w:r w:rsidRPr="00E022B2">
        <w:rPr>
          <w:rFonts w:eastAsia="仿宋"/>
          <w:sz w:val="32"/>
          <w:szCs w:val="32"/>
        </w:rPr>
        <w:t>”</w:t>
      </w:r>
      <w:r w:rsidRPr="00E022B2">
        <w:rPr>
          <w:rFonts w:eastAsia="仿宋"/>
          <w:sz w:val="32"/>
          <w:szCs w:val="32"/>
        </w:rPr>
        <w:t>）未在全国中小企业股份转让系统平台上披露</w:t>
      </w:r>
      <w:r w:rsidRPr="00E022B2">
        <w:rPr>
          <w:rFonts w:eastAsia="仿宋"/>
          <w:color w:val="FF0000"/>
          <w:sz w:val="32"/>
          <w:szCs w:val="32"/>
        </w:rPr>
        <w:t>（）</w:t>
      </w:r>
      <w:r w:rsidRPr="00E022B2">
        <w:rPr>
          <w:rFonts w:eastAsia="仿宋"/>
          <w:sz w:val="32"/>
          <w:szCs w:val="32"/>
        </w:rPr>
        <w:t>年年度报告，未履行基本信息披露义务，公司股票转让方式由</w:t>
      </w:r>
      <w:r w:rsidRPr="00E022B2">
        <w:rPr>
          <w:rFonts w:eastAsia="仿宋"/>
          <w:sz w:val="32"/>
          <w:szCs w:val="32"/>
        </w:rPr>
        <w:t>“</w:t>
      </w:r>
      <w:r w:rsidRPr="00E022B2">
        <w:rPr>
          <w:rFonts w:eastAsia="仿宋"/>
          <w:sz w:val="32"/>
          <w:szCs w:val="32"/>
        </w:rPr>
        <w:t>周转让</w:t>
      </w:r>
      <w:r w:rsidRPr="00E022B2">
        <w:rPr>
          <w:rFonts w:eastAsia="仿宋"/>
          <w:color w:val="FF0000"/>
          <w:sz w:val="32"/>
          <w:szCs w:val="32"/>
        </w:rPr>
        <w:t>（）</w:t>
      </w:r>
      <w:r w:rsidRPr="00E022B2">
        <w:rPr>
          <w:rFonts w:eastAsia="仿宋"/>
          <w:sz w:val="32"/>
          <w:szCs w:val="32"/>
        </w:rPr>
        <w:t>次</w:t>
      </w:r>
      <w:r w:rsidRPr="00E022B2">
        <w:rPr>
          <w:rFonts w:eastAsia="仿宋"/>
          <w:sz w:val="32"/>
          <w:szCs w:val="32"/>
        </w:rPr>
        <w:t>”</w:t>
      </w:r>
      <w:r w:rsidRPr="00E022B2">
        <w:rPr>
          <w:rFonts w:eastAsia="仿宋"/>
          <w:sz w:val="32"/>
          <w:szCs w:val="32"/>
        </w:rPr>
        <w:t>变更为</w:t>
      </w:r>
      <w:r w:rsidRPr="00E022B2">
        <w:rPr>
          <w:rFonts w:eastAsia="仿宋"/>
          <w:sz w:val="32"/>
          <w:szCs w:val="32"/>
        </w:rPr>
        <w:t>“</w:t>
      </w:r>
      <w:r w:rsidRPr="00E022B2">
        <w:rPr>
          <w:rFonts w:eastAsia="仿宋"/>
          <w:sz w:val="32"/>
          <w:szCs w:val="32"/>
        </w:rPr>
        <w:t>周转让</w:t>
      </w:r>
      <w:r w:rsidRPr="00E022B2">
        <w:rPr>
          <w:rFonts w:eastAsia="仿宋"/>
          <w:color w:val="FF0000"/>
          <w:sz w:val="32"/>
          <w:szCs w:val="32"/>
        </w:rPr>
        <w:t>（）</w:t>
      </w:r>
      <w:r w:rsidRPr="00E022B2">
        <w:rPr>
          <w:rFonts w:eastAsia="仿宋"/>
          <w:sz w:val="32"/>
          <w:szCs w:val="32"/>
        </w:rPr>
        <w:t>次</w:t>
      </w:r>
      <w:r w:rsidRPr="00E022B2">
        <w:rPr>
          <w:rFonts w:eastAsia="仿宋"/>
          <w:sz w:val="32"/>
          <w:szCs w:val="32"/>
        </w:rPr>
        <w:t>”</w:t>
      </w:r>
      <w:r w:rsidRPr="00E022B2">
        <w:rPr>
          <w:rFonts w:eastAsia="仿宋"/>
          <w:sz w:val="32"/>
          <w:szCs w:val="32"/>
        </w:rPr>
        <w:t>。</w:t>
      </w:r>
      <w:r w:rsidRPr="00E022B2">
        <w:rPr>
          <w:rFonts w:eastAsia="仿宋"/>
          <w:color w:val="FF0000"/>
          <w:sz w:val="32"/>
          <w:szCs w:val="32"/>
        </w:rPr>
        <w:t>（如适用）</w:t>
      </w:r>
    </w:p>
    <w:p w14:paraId="25AD82EC" w14:textId="77777777" w:rsidR="00AD1A0C" w:rsidRPr="00E022B2" w:rsidRDefault="00AD1A0C" w:rsidP="00AD1A0C">
      <w:pPr>
        <w:pStyle w:val="a3"/>
        <w:spacing w:line="560" w:lineRule="exact"/>
        <w:ind w:firstLine="640"/>
        <w:rPr>
          <w:rFonts w:eastAsia="仿宋"/>
          <w:color w:val="FF0000"/>
          <w:sz w:val="32"/>
          <w:szCs w:val="32"/>
        </w:rPr>
      </w:pPr>
      <w:r w:rsidRPr="00E022B2">
        <w:rPr>
          <w:rFonts w:eastAsia="仿宋"/>
          <w:sz w:val="32"/>
          <w:szCs w:val="32"/>
        </w:rPr>
        <w:t>情形二：</w:t>
      </w:r>
      <w:r w:rsidRPr="00E022B2">
        <w:rPr>
          <w:rFonts w:eastAsia="仿宋"/>
          <w:color w:val="FF0000"/>
          <w:sz w:val="32"/>
          <w:szCs w:val="32"/>
        </w:rPr>
        <w:t>（）</w:t>
      </w:r>
      <w:r w:rsidRPr="00E022B2">
        <w:rPr>
          <w:rFonts w:eastAsia="仿宋"/>
          <w:sz w:val="32"/>
          <w:szCs w:val="32"/>
        </w:rPr>
        <w:t>公司（以下简称</w:t>
      </w:r>
      <w:r w:rsidRPr="00E022B2">
        <w:rPr>
          <w:rFonts w:eastAsia="仿宋"/>
          <w:sz w:val="32"/>
          <w:szCs w:val="32"/>
        </w:rPr>
        <w:t>“</w:t>
      </w:r>
      <w:r w:rsidRPr="00E022B2">
        <w:rPr>
          <w:rFonts w:eastAsia="仿宋"/>
          <w:sz w:val="32"/>
          <w:szCs w:val="32"/>
        </w:rPr>
        <w:t>公司</w:t>
      </w:r>
      <w:r w:rsidRPr="00E022B2">
        <w:rPr>
          <w:rFonts w:eastAsia="仿宋"/>
          <w:sz w:val="32"/>
          <w:szCs w:val="32"/>
        </w:rPr>
        <w:t>”</w:t>
      </w:r>
      <w:r w:rsidRPr="00E022B2">
        <w:rPr>
          <w:rFonts w:eastAsia="仿宋"/>
          <w:sz w:val="32"/>
          <w:szCs w:val="32"/>
        </w:rPr>
        <w:t>）于</w:t>
      </w:r>
      <w:r w:rsidRPr="00E022B2">
        <w:rPr>
          <w:rFonts w:eastAsia="仿宋"/>
          <w:color w:val="FF0000"/>
          <w:sz w:val="32"/>
          <w:szCs w:val="32"/>
        </w:rPr>
        <w:t>（）</w:t>
      </w:r>
      <w:r w:rsidRPr="00E022B2">
        <w:rPr>
          <w:rFonts w:eastAsia="仿宋"/>
          <w:sz w:val="32"/>
          <w:szCs w:val="32"/>
        </w:rPr>
        <w:t>年</w:t>
      </w:r>
      <w:r w:rsidRPr="00E022B2">
        <w:rPr>
          <w:rFonts w:eastAsia="仿宋"/>
          <w:color w:val="FF0000"/>
          <w:sz w:val="32"/>
          <w:szCs w:val="32"/>
        </w:rPr>
        <w:t>（）</w:t>
      </w:r>
      <w:r w:rsidRPr="00E022B2">
        <w:rPr>
          <w:rFonts w:eastAsia="仿宋"/>
          <w:sz w:val="32"/>
          <w:szCs w:val="32"/>
        </w:rPr>
        <w:t>月</w:t>
      </w:r>
      <w:r w:rsidRPr="00E022B2">
        <w:rPr>
          <w:rFonts w:eastAsia="仿宋"/>
          <w:color w:val="FF0000"/>
          <w:sz w:val="32"/>
          <w:szCs w:val="32"/>
        </w:rPr>
        <w:t>（）</w:t>
      </w:r>
      <w:r w:rsidRPr="00E022B2">
        <w:rPr>
          <w:rFonts w:eastAsia="仿宋"/>
          <w:sz w:val="32"/>
          <w:szCs w:val="32"/>
        </w:rPr>
        <w:t>日在全国中小企业股份转让系统平台上披露了</w:t>
      </w:r>
      <w:r w:rsidRPr="00E022B2">
        <w:rPr>
          <w:rFonts w:eastAsia="仿宋"/>
          <w:color w:val="FF0000"/>
          <w:sz w:val="32"/>
          <w:szCs w:val="32"/>
        </w:rPr>
        <w:t>（）</w:t>
      </w:r>
      <w:r w:rsidRPr="00E022B2">
        <w:rPr>
          <w:rFonts w:eastAsia="仿宋"/>
          <w:sz w:val="32"/>
          <w:szCs w:val="32"/>
        </w:rPr>
        <w:t>年年度报告及摘要。根据</w:t>
      </w:r>
      <w:r w:rsidRPr="00E022B2">
        <w:rPr>
          <w:rFonts w:eastAsia="仿宋"/>
          <w:color w:val="FF0000"/>
          <w:sz w:val="32"/>
          <w:szCs w:val="32"/>
        </w:rPr>
        <w:t>（）</w:t>
      </w:r>
      <w:r w:rsidRPr="00E022B2">
        <w:rPr>
          <w:rFonts w:eastAsia="仿宋"/>
          <w:sz w:val="32"/>
          <w:szCs w:val="32"/>
        </w:rPr>
        <w:t>年年度报告，公司股东权益为</w:t>
      </w:r>
      <w:r w:rsidRPr="00E022B2">
        <w:rPr>
          <w:rFonts w:eastAsia="仿宋"/>
          <w:color w:val="FF0000"/>
          <w:sz w:val="32"/>
          <w:szCs w:val="32"/>
        </w:rPr>
        <w:t>（）</w:t>
      </w:r>
      <w:r w:rsidRPr="00E022B2">
        <w:rPr>
          <w:rFonts w:eastAsia="仿宋"/>
          <w:sz w:val="32"/>
          <w:szCs w:val="32"/>
        </w:rPr>
        <w:t>，扣除非经常性损益后的净利润为</w:t>
      </w:r>
      <w:r w:rsidRPr="00E022B2">
        <w:rPr>
          <w:rFonts w:eastAsia="仿宋"/>
          <w:color w:val="FF0000"/>
          <w:sz w:val="32"/>
          <w:szCs w:val="32"/>
        </w:rPr>
        <w:t>（）</w:t>
      </w:r>
      <w:r w:rsidRPr="00E022B2">
        <w:rPr>
          <w:rFonts w:eastAsia="仿宋"/>
          <w:sz w:val="32"/>
          <w:szCs w:val="32"/>
        </w:rPr>
        <w:t>，注册会计师出具的审计意见为</w:t>
      </w:r>
      <w:r w:rsidRPr="00E022B2">
        <w:rPr>
          <w:rFonts w:eastAsia="仿宋"/>
          <w:color w:val="FF0000"/>
          <w:sz w:val="32"/>
          <w:szCs w:val="32"/>
        </w:rPr>
        <w:t>（）</w:t>
      </w:r>
      <w:r w:rsidRPr="00E022B2">
        <w:rPr>
          <w:rFonts w:eastAsia="仿宋"/>
          <w:sz w:val="32"/>
          <w:szCs w:val="32"/>
        </w:rPr>
        <w:t>，公司股票转让方式由</w:t>
      </w:r>
      <w:r w:rsidRPr="00E022B2">
        <w:rPr>
          <w:rFonts w:eastAsia="仿宋"/>
          <w:sz w:val="32"/>
          <w:szCs w:val="32"/>
        </w:rPr>
        <w:t>“</w:t>
      </w:r>
      <w:r w:rsidRPr="00E022B2">
        <w:rPr>
          <w:rFonts w:eastAsia="仿宋"/>
          <w:sz w:val="32"/>
          <w:szCs w:val="32"/>
        </w:rPr>
        <w:t>周转让</w:t>
      </w:r>
      <w:r w:rsidRPr="00E022B2">
        <w:rPr>
          <w:rFonts w:eastAsia="仿宋"/>
          <w:color w:val="FF0000"/>
          <w:sz w:val="32"/>
          <w:szCs w:val="32"/>
        </w:rPr>
        <w:t>（）</w:t>
      </w:r>
      <w:r w:rsidRPr="00E022B2">
        <w:rPr>
          <w:rFonts w:eastAsia="仿宋"/>
          <w:sz w:val="32"/>
          <w:szCs w:val="32"/>
        </w:rPr>
        <w:t>次</w:t>
      </w:r>
      <w:r w:rsidRPr="00E022B2">
        <w:rPr>
          <w:rFonts w:eastAsia="仿宋"/>
          <w:sz w:val="32"/>
          <w:szCs w:val="32"/>
        </w:rPr>
        <w:t>”</w:t>
      </w:r>
      <w:r w:rsidRPr="00E022B2">
        <w:rPr>
          <w:rFonts w:eastAsia="仿宋"/>
          <w:sz w:val="32"/>
          <w:szCs w:val="32"/>
        </w:rPr>
        <w:t>变更为</w:t>
      </w:r>
      <w:r w:rsidRPr="00E022B2">
        <w:rPr>
          <w:rFonts w:eastAsia="仿宋"/>
          <w:sz w:val="32"/>
          <w:szCs w:val="32"/>
        </w:rPr>
        <w:t>“</w:t>
      </w:r>
      <w:r w:rsidRPr="00E022B2">
        <w:rPr>
          <w:rFonts w:eastAsia="仿宋"/>
          <w:sz w:val="32"/>
          <w:szCs w:val="32"/>
        </w:rPr>
        <w:t>周转让</w:t>
      </w:r>
      <w:r w:rsidRPr="00E022B2">
        <w:rPr>
          <w:rFonts w:eastAsia="仿宋"/>
          <w:color w:val="FF0000"/>
          <w:sz w:val="32"/>
          <w:szCs w:val="32"/>
        </w:rPr>
        <w:t>（）</w:t>
      </w:r>
      <w:r w:rsidRPr="00E022B2">
        <w:rPr>
          <w:rFonts w:eastAsia="仿宋"/>
          <w:sz w:val="32"/>
          <w:szCs w:val="32"/>
        </w:rPr>
        <w:t>次</w:t>
      </w:r>
      <w:r w:rsidRPr="00E022B2">
        <w:rPr>
          <w:rFonts w:eastAsia="仿宋"/>
          <w:sz w:val="32"/>
          <w:szCs w:val="32"/>
        </w:rPr>
        <w:t>”</w:t>
      </w:r>
      <w:r w:rsidRPr="00E022B2">
        <w:rPr>
          <w:rFonts w:eastAsia="仿宋"/>
          <w:sz w:val="32"/>
          <w:szCs w:val="32"/>
        </w:rPr>
        <w:t>。</w:t>
      </w:r>
      <w:r w:rsidRPr="00E022B2">
        <w:rPr>
          <w:rFonts w:eastAsia="仿宋"/>
          <w:color w:val="FF0000"/>
          <w:sz w:val="32"/>
          <w:szCs w:val="32"/>
        </w:rPr>
        <w:t>（如适用）</w:t>
      </w:r>
      <w:r w:rsidRPr="00E022B2">
        <w:rPr>
          <w:rFonts w:eastAsia="仿宋"/>
          <w:sz w:val="32"/>
          <w:szCs w:val="32"/>
        </w:rPr>
        <w:t xml:space="preserve"> </w:t>
      </w:r>
    </w:p>
    <w:p w14:paraId="0C846A62" w14:textId="77777777" w:rsidR="00AD1A0C" w:rsidRPr="00E022B2" w:rsidRDefault="00AD1A0C" w:rsidP="00AD1A0C">
      <w:pPr>
        <w:pStyle w:val="a3"/>
        <w:spacing w:line="560" w:lineRule="exact"/>
        <w:ind w:firstLine="640"/>
        <w:rPr>
          <w:rFonts w:eastAsia="仿宋"/>
          <w:color w:val="FF0000"/>
          <w:sz w:val="32"/>
          <w:szCs w:val="32"/>
        </w:rPr>
      </w:pPr>
      <w:r w:rsidRPr="00E022B2">
        <w:rPr>
          <w:rFonts w:eastAsia="仿宋"/>
          <w:sz w:val="32"/>
          <w:szCs w:val="32"/>
        </w:rPr>
        <w:t>情形三：</w:t>
      </w:r>
      <w:r w:rsidRPr="00E022B2">
        <w:rPr>
          <w:rFonts w:eastAsia="仿宋"/>
          <w:color w:val="FF0000"/>
          <w:sz w:val="32"/>
          <w:szCs w:val="32"/>
        </w:rPr>
        <w:t>（）</w:t>
      </w:r>
      <w:r w:rsidRPr="00E022B2">
        <w:rPr>
          <w:rFonts w:eastAsia="仿宋"/>
          <w:sz w:val="32"/>
          <w:szCs w:val="32"/>
        </w:rPr>
        <w:t>公司（以下简称</w:t>
      </w:r>
      <w:r w:rsidRPr="00E022B2">
        <w:rPr>
          <w:rFonts w:eastAsia="仿宋"/>
          <w:sz w:val="32"/>
          <w:szCs w:val="32"/>
        </w:rPr>
        <w:t>“</w:t>
      </w:r>
      <w:r w:rsidRPr="00E022B2">
        <w:rPr>
          <w:rFonts w:eastAsia="仿宋"/>
          <w:sz w:val="32"/>
          <w:szCs w:val="32"/>
        </w:rPr>
        <w:t>公司</w:t>
      </w:r>
      <w:r w:rsidRPr="00E022B2">
        <w:rPr>
          <w:rFonts w:eastAsia="仿宋"/>
          <w:sz w:val="32"/>
          <w:szCs w:val="32"/>
        </w:rPr>
        <w:t>”</w:t>
      </w:r>
      <w:r w:rsidRPr="00E022B2">
        <w:rPr>
          <w:rFonts w:eastAsia="仿宋"/>
          <w:sz w:val="32"/>
          <w:szCs w:val="32"/>
        </w:rPr>
        <w:t>）因</w:t>
      </w:r>
      <w:r w:rsidRPr="00E022B2">
        <w:rPr>
          <w:rFonts w:eastAsia="仿宋"/>
          <w:color w:val="FF0000"/>
          <w:sz w:val="32"/>
          <w:szCs w:val="32"/>
        </w:rPr>
        <w:t>（）</w:t>
      </w:r>
      <w:r w:rsidRPr="00E022B2">
        <w:rPr>
          <w:rFonts w:eastAsia="仿宋"/>
          <w:sz w:val="32"/>
          <w:szCs w:val="32"/>
        </w:rPr>
        <w:t>，公司股票转让方式由</w:t>
      </w:r>
      <w:r w:rsidRPr="00E022B2">
        <w:rPr>
          <w:rFonts w:eastAsia="仿宋"/>
          <w:sz w:val="32"/>
          <w:szCs w:val="32"/>
        </w:rPr>
        <w:t>“</w:t>
      </w:r>
      <w:r w:rsidRPr="00E022B2">
        <w:rPr>
          <w:rFonts w:eastAsia="仿宋"/>
          <w:sz w:val="32"/>
          <w:szCs w:val="32"/>
        </w:rPr>
        <w:t>周转让</w:t>
      </w:r>
      <w:r w:rsidRPr="00E022B2">
        <w:rPr>
          <w:rFonts w:eastAsia="仿宋"/>
          <w:color w:val="FF0000"/>
          <w:sz w:val="32"/>
          <w:szCs w:val="32"/>
        </w:rPr>
        <w:t>（）</w:t>
      </w:r>
      <w:r w:rsidRPr="00E022B2">
        <w:rPr>
          <w:rFonts w:eastAsia="仿宋"/>
          <w:sz w:val="32"/>
          <w:szCs w:val="32"/>
        </w:rPr>
        <w:t>次</w:t>
      </w:r>
      <w:r w:rsidRPr="00E022B2">
        <w:rPr>
          <w:rFonts w:eastAsia="仿宋"/>
          <w:sz w:val="32"/>
          <w:szCs w:val="32"/>
        </w:rPr>
        <w:t>”</w:t>
      </w:r>
      <w:r w:rsidRPr="00E022B2">
        <w:rPr>
          <w:rFonts w:eastAsia="仿宋"/>
          <w:sz w:val="32"/>
          <w:szCs w:val="32"/>
        </w:rPr>
        <w:t>变更为</w:t>
      </w:r>
      <w:r w:rsidRPr="00E022B2">
        <w:rPr>
          <w:rFonts w:eastAsia="仿宋"/>
          <w:sz w:val="32"/>
          <w:szCs w:val="32"/>
        </w:rPr>
        <w:t>“</w:t>
      </w:r>
      <w:r w:rsidRPr="00E022B2">
        <w:rPr>
          <w:rFonts w:eastAsia="仿宋"/>
          <w:sz w:val="32"/>
          <w:szCs w:val="32"/>
        </w:rPr>
        <w:t>周转让</w:t>
      </w:r>
      <w:r w:rsidRPr="00E022B2">
        <w:rPr>
          <w:rFonts w:eastAsia="仿宋"/>
          <w:color w:val="FF0000"/>
          <w:sz w:val="32"/>
          <w:szCs w:val="32"/>
        </w:rPr>
        <w:t>（）</w:t>
      </w:r>
      <w:r w:rsidRPr="00E022B2">
        <w:rPr>
          <w:rFonts w:eastAsia="仿宋"/>
          <w:sz w:val="32"/>
          <w:szCs w:val="32"/>
        </w:rPr>
        <w:t>次</w:t>
      </w:r>
      <w:r w:rsidRPr="00E022B2">
        <w:rPr>
          <w:rFonts w:eastAsia="仿宋"/>
          <w:sz w:val="32"/>
          <w:szCs w:val="32"/>
        </w:rPr>
        <w:t>”</w:t>
      </w:r>
      <w:r w:rsidRPr="00E022B2">
        <w:rPr>
          <w:rFonts w:eastAsia="仿宋"/>
          <w:sz w:val="32"/>
          <w:szCs w:val="32"/>
        </w:rPr>
        <w:t>。</w:t>
      </w:r>
      <w:r w:rsidRPr="00E022B2">
        <w:rPr>
          <w:rFonts w:eastAsia="仿宋"/>
          <w:color w:val="FF0000"/>
          <w:sz w:val="32"/>
          <w:szCs w:val="32"/>
        </w:rPr>
        <w:t xml:space="preserve"> </w:t>
      </w:r>
      <w:r w:rsidRPr="00E022B2">
        <w:rPr>
          <w:rFonts w:eastAsia="仿宋"/>
          <w:color w:val="FF0000"/>
          <w:sz w:val="32"/>
          <w:szCs w:val="32"/>
        </w:rPr>
        <w:t>（如适用）</w:t>
      </w:r>
    </w:p>
    <w:p w14:paraId="4EF1F27D" w14:textId="77777777" w:rsidR="00AD1A0C" w:rsidRPr="00E022B2" w:rsidRDefault="00AD1A0C" w:rsidP="00AD1A0C">
      <w:pPr>
        <w:pStyle w:val="a3"/>
        <w:spacing w:line="560" w:lineRule="exact"/>
        <w:ind w:firstLine="640"/>
        <w:rPr>
          <w:rFonts w:eastAsia="仿宋"/>
          <w:sz w:val="32"/>
          <w:szCs w:val="32"/>
        </w:rPr>
      </w:pPr>
    </w:p>
    <w:p w14:paraId="32F08ACA" w14:textId="77777777" w:rsidR="00AD1A0C" w:rsidRPr="00E022B2" w:rsidRDefault="00AD1A0C" w:rsidP="00AD1A0C">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lastRenderedPageBreak/>
        <w:t>二、股票转让方式变更基本情况</w:t>
      </w:r>
    </w:p>
    <w:p w14:paraId="51093801" w14:textId="77777777" w:rsidR="00AD1A0C" w:rsidRPr="00E022B2" w:rsidRDefault="00AD1A0C" w:rsidP="00AD1A0C">
      <w:pPr>
        <w:pStyle w:val="a3"/>
        <w:spacing w:line="560" w:lineRule="exact"/>
        <w:ind w:firstLine="640"/>
        <w:rPr>
          <w:rFonts w:eastAsia="仿宋"/>
          <w:sz w:val="32"/>
          <w:szCs w:val="32"/>
        </w:rPr>
      </w:pPr>
      <w:r w:rsidRPr="00E022B2">
        <w:rPr>
          <w:rFonts w:eastAsia="仿宋"/>
          <w:sz w:val="32"/>
          <w:szCs w:val="32"/>
        </w:rPr>
        <w:t>根据《全国中小企业股份转让系统两网公司及退市公司股票转让暂行办法》第十八条，公司股票的转让方式自</w:t>
      </w:r>
      <w:r w:rsidRPr="00E022B2">
        <w:rPr>
          <w:rFonts w:eastAsia="仿宋"/>
          <w:color w:val="FF0000"/>
          <w:sz w:val="32"/>
          <w:szCs w:val="32"/>
        </w:rPr>
        <w:t>（）</w:t>
      </w:r>
      <w:r w:rsidRPr="00E022B2">
        <w:rPr>
          <w:rFonts w:eastAsia="仿宋"/>
          <w:sz w:val="32"/>
          <w:szCs w:val="32"/>
        </w:rPr>
        <w:t>年</w:t>
      </w:r>
      <w:r w:rsidRPr="00E022B2">
        <w:rPr>
          <w:rFonts w:eastAsia="仿宋"/>
          <w:color w:val="FF0000"/>
          <w:sz w:val="32"/>
          <w:szCs w:val="32"/>
        </w:rPr>
        <w:t>（）</w:t>
      </w:r>
      <w:r w:rsidRPr="00E022B2">
        <w:rPr>
          <w:rFonts w:eastAsia="仿宋"/>
          <w:sz w:val="32"/>
          <w:szCs w:val="32"/>
        </w:rPr>
        <w:t>月</w:t>
      </w:r>
      <w:r w:rsidRPr="00E022B2">
        <w:rPr>
          <w:rFonts w:eastAsia="仿宋"/>
          <w:color w:val="FF0000"/>
          <w:sz w:val="32"/>
          <w:szCs w:val="32"/>
        </w:rPr>
        <w:t>（）</w:t>
      </w:r>
      <w:r w:rsidRPr="00E022B2">
        <w:rPr>
          <w:rFonts w:eastAsia="仿宋"/>
          <w:sz w:val="32"/>
          <w:szCs w:val="32"/>
        </w:rPr>
        <w:t>日起，由</w:t>
      </w:r>
      <w:r w:rsidRPr="00E022B2">
        <w:rPr>
          <w:rFonts w:eastAsia="仿宋"/>
          <w:sz w:val="32"/>
          <w:szCs w:val="32"/>
        </w:rPr>
        <w:t>“</w:t>
      </w:r>
      <w:r w:rsidRPr="00E022B2">
        <w:rPr>
          <w:rFonts w:eastAsia="仿宋"/>
          <w:sz w:val="32"/>
          <w:szCs w:val="32"/>
        </w:rPr>
        <w:t>周转让</w:t>
      </w:r>
      <w:r w:rsidRPr="00E022B2">
        <w:rPr>
          <w:rFonts w:eastAsia="仿宋"/>
          <w:color w:val="FF0000"/>
          <w:sz w:val="32"/>
          <w:szCs w:val="32"/>
        </w:rPr>
        <w:t>（）</w:t>
      </w:r>
      <w:r w:rsidRPr="00E022B2">
        <w:rPr>
          <w:rFonts w:eastAsia="仿宋"/>
          <w:sz w:val="32"/>
          <w:szCs w:val="32"/>
        </w:rPr>
        <w:t>次</w:t>
      </w:r>
      <w:r w:rsidRPr="00E022B2">
        <w:rPr>
          <w:rFonts w:eastAsia="仿宋"/>
          <w:sz w:val="32"/>
          <w:szCs w:val="32"/>
        </w:rPr>
        <w:t>”</w:t>
      </w:r>
      <w:r w:rsidRPr="00E022B2">
        <w:rPr>
          <w:rFonts w:eastAsia="仿宋"/>
          <w:sz w:val="32"/>
          <w:szCs w:val="32"/>
        </w:rPr>
        <w:t>变更为</w:t>
      </w:r>
      <w:r w:rsidRPr="00E022B2">
        <w:rPr>
          <w:rFonts w:eastAsia="仿宋"/>
          <w:sz w:val="32"/>
          <w:szCs w:val="32"/>
        </w:rPr>
        <w:t xml:space="preserve"> “</w:t>
      </w:r>
      <w:r w:rsidRPr="00E022B2">
        <w:rPr>
          <w:rFonts w:eastAsia="仿宋"/>
          <w:sz w:val="32"/>
          <w:szCs w:val="32"/>
        </w:rPr>
        <w:t>周转让</w:t>
      </w:r>
      <w:r w:rsidRPr="00E022B2">
        <w:rPr>
          <w:rFonts w:eastAsia="仿宋"/>
          <w:color w:val="FF0000"/>
          <w:sz w:val="32"/>
          <w:szCs w:val="32"/>
        </w:rPr>
        <w:t>（）</w:t>
      </w:r>
      <w:r w:rsidRPr="00E022B2">
        <w:rPr>
          <w:rFonts w:eastAsia="仿宋"/>
          <w:sz w:val="32"/>
          <w:szCs w:val="32"/>
        </w:rPr>
        <w:t>次</w:t>
      </w:r>
      <w:r w:rsidRPr="00E022B2">
        <w:rPr>
          <w:rFonts w:eastAsia="仿宋"/>
          <w:sz w:val="32"/>
          <w:szCs w:val="32"/>
        </w:rPr>
        <w:t>”</w:t>
      </w:r>
      <w:r w:rsidRPr="00E022B2">
        <w:rPr>
          <w:rFonts w:eastAsia="仿宋"/>
          <w:sz w:val="32"/>
          <w:szCs w:val="32"/>
        </w:rPr>
        <w:t>，证券简称由</w:t>
      </w:r>
      <w:r w:rsidRPr="00E022B2">
        <w:rPr>
          <w:rFonts w:eastAsia="仿宋"/>
          <w:sz w:val="32"/>
          <w:szCs w:val="32"/>
        </w:rPr>
        <w:t>“</w:t>
      </w:r>
      <w:r w:rsidRPr="00E022B2">
        <w:rPr>
          <w:rFonts w:eastAsia="仿宋"/>
          <w:color w:val="FF0000"/>
          <w:sz w:val="32"/>
          <w:szCs w:val="32"/>
        </w:rPr>
        <w:t>（）</w:t>
      </w:r>
      <w:r w:rsidRPr="00E022B2">
        <w:rPr>
          <w:rFonts w:eastAsia="仿宋"/>
          <w:sz w:val="32"/>
          <w:szCs w:val="32"/>
        </w:rPr>
        <w:t>”</w:t>
      </w:r>
      <w:r w:rsidRPr="00E022B2">
        <w:rPr>
          <w:rFonts w:eastAsia="仿宋"/>
          <w:sz w:val="32"/>
          <w:szCs w:val="32"/>
        </w:rPr>
        <w:t>变更为</w:t>
      </w:r>
      <w:r w:rsidRPr="00E022B2">
        <w:rPr>
          <w:rFonts w:eastAsia="仿宋"/>
          <w:sz w:val="32"/>
          <w:szCs w:val="32"/>
        </w:rPr>
        <w:t>“</w:t>
      </w:r>
      <w:r w:rsidRPr="00E022B2">
        <w:rPr>
          <w:rFonts w:eastAsia="仿宋"/>
          <w:color w:val="FF0000"/>
          <w:sz w:val="32"/>
          <w:szCs w:val="32"/>
        </w:rPr>
        <w:t>（）</w:t>
      </w:r>
      <w:r w:rsidRPr="00E022B2">
        <w:rPr>
          <w:rFonts w:eastAsia="仿宋"/>
          <w:sz w:val="32"/>
          <w:szCs w:val="32"/>
        </w:rPr>
        <w:t>”</w:t>
      </w:r>
      <w:r w:rsidRPr="00E022B2">
        <w:rPr>
          <w:rFonts w:eastAsia="仿宋"/>
          <w:sz w:val="32"/>
          <w:szCs w:val="32"/>
        </w:rPr>
        <w:t>，证券代码保持不变。</w:t>
      </w:r>
      <w:r w:rsidRPr="00E022B2">
        <w:rPr>
          <w:rFonts w:eastAsia="仿宋"/>
          <w:sz w:val="32"/>
          <w:szCs w:val="32"/>
        </w:rPr>
        <w:t xml:space="preserve"> </w:t>
      </w:r>
    </w:p>
    <w:p w14:paraId="69B66949" w14:textId="77777777" w:rsidR="00AD1A0C" w:rsidRPr="00E022B2" w:rsidRDefault="00AD1A0C" w:rsidP="00AD1A0C">
      <w:pPr>
        <w:spacing w:line="560" w:lineRule="exact"/>
        <w:ind w:right="1280" w:firstLine="645"/>
        <w:rPr>
          <w:rFonts w:ascii="Times New Roman" w:eastAsia="仿宋" w:hAnsi="Times New Roman" w:cs="Times New Roman"/>
          <w:sz w:val="32"/>
          <w:szCs w:val="32"/>
        </w:rPr>
      </w:pPr>
      <w:r w:rsidRPr="00E022B2">
        <w:rPr>
          <w:rFonts w:ascii="Times New Roman" w:eastAsia="仿宋" w:hAnsi="Times New Roman" w:cs="Times New Roman"/>
          <w:sz w:val="32"/>
          <w:szCs w:val="32"/>
        </w:rPr>
        <w:t>特此公告。</w:t>
      </w:r>
      <w:r w:rsidRPr="00E022B2">
        <w:rPr>
          <w:rFonts w:ascii="Times New Roman" w:eastAsia="仿宋" w:hAnsi="Times New Roman" w:cs="Times New Roman"/>
          <w:sz w:val="32"/>
          <w:szCs w:val="32"/>
        </w:rPr>
        <w:t xml:space="preserve">  </w:t>
      </w:r>
    </w:p>
    <w:p w14:paraId="15F1F714" w14:textId="77777777" w:rsidR="00AD1A0C" w:rsidRPr="00E022B2" w:rsidRDefault="00AD1A0C" w:rsidP="00AD1A0C">
      <w:pPr>
        <w:spacing w:line="560" w:lineRule="exact"/>
        <w:ind w:right="1280" w:firstLine="645"/>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p>
    <w:p w14:paraId="7EA080C5" w14:textId="77777777" w:rsidR="00AD1A0C" w:rsidRPr="00E022B2" w:rsidRDefault="00AD1A0C" w:rsidP="00785300">
      <w:pPr>
        <w:spacing w:line="560" w:lineRule="exact"/>
        <w:ind w:right="320" w:firstLineChars="1300" w:firstLine="4160"/>
        <w:jc w:val="righ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公司董事会</w:t>
      </w:r>
    </w:p>
    <w:p w14:paraId="05B22198" w14:textId="6501C32C" w:rsidR="00AD1A0C" w:rsidRPr="00E022B2" w:rsidRDefault="00AD1A0C" w:rsidP="00785300">
      <w:pPr>
        <w:spacing w:line="560" w:lineRule="exact"/>
        <w:ind w:right="480"/>
        <w:jc w:val="right"/>
        <w:rPr>
          <w:rFonts w:ascii="Times New Roman" w:eastAsia="仿宋" w:hAnsi="Times New Roman" w:cs="Times New Roman"/>
          <w:sz w:val="30"/>
          <w:szCs w:val="30"/>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0C3E5212" w14:textId="66EE4B18" w:rsidR="00517792" w:rsidRPr="00E022B2" w:rsidRDefault="00517792">
      <w:pPr>
        <w:widowControl/>
        <w:jc w:val="left"/>
        <w:rPr>
          <w:rFonts w:ascii="Times New Roman" w:hAnsi="Times New Roman" w:cs="Times New Roman"/>
        </w:rPr>
      </w:pPr>
      <w:r w:rsidRPr="00E022B2">
        <w:rPr>
          <w:rFonts w:ascii="Times New Roman" w:hAnsi="Times New Roman" w:cs="Times New Roman"/>
        </w:rPr>
        <w:br w:type="page"/>
      </w:r>
    </w:p>
    <w:p w14:paraId="3586C580" w14:textId="77777777" w:rsidR="00AE58DF" w:rsidRDefault="00AE58DF" w:rsidP="00B50D28">
      <w:pPr>
        <w:snapToGrid w:val="0"/>
        <w:jc w:val="center"/>
        <w:outlineLvl w:val="0"/>
        <w:rPr>
          <w:rFonts w:ascii="Times New Roman" w:eastAsia="方正大标宋简体" w:hAnsi="Times New Roman" w:cs="Times New Roman"/>
          <w:color w:val="000000"/>
          <w:kern w:val="0"/>
          <w:sz w:val="44"/>
          <w:szCs w:val="42"/>
        </w:rPr>
        <w:sectPr w:rsidR="00AE58DF" w:rsidSect="00897AC1">
          <w:pgSz w:w="11906" w:h="16838"/>
          <w:pgMar w:top="1440" w:right="1800" w:bottom="1440" w:left="1800" w:header="851" w:footer="992" w:gutter="0"/>
          <w:pgNumType w:fmt="numberInDash"/>
          <w:cols w:space="425"/>
          <w:docGrid w:type="lines" w:linePitch="312"/>
        </w:sectPr>
      </w:pPr>
    </w:p>
    <w:p w14:paraId="4A1215F5" w14:textId="2EDB7E3D" w:rsidR="00B50D28" w:rsidRPr="00E022B2" w:rsidRDefault="00B50D28" w:rsidP="00B50D28">
      <w:pPr>
        <w:snapToGrid w:val="0"/>
        <w:jc w:val="center"/>
        <w:outlineLvl w:val="0"/>
        <w:rPr>
          <w:rFonts w:ascii="Times New Roman" w:eastAsia="方正大标宋简体" w:hAnsi="Times New Roman" w:cs="Times New Roman"/>
          <w:color w:val="000000"/>
          <w:kern w:val="0"/>
          <w:sz w:val="44"/>
          <w:szCs w:val="42"/>
        </w:rPr>
      </w:pPr>
      <w:bookmarkStart w:id="235" w:name="_Toc53420150"/>
      <w:r w:rsidRPr="00E022B2">
        <w:rPr>
          <w:rFonts w:ascii="Times New Roman" w:eastAsia="方正大标宋简体" w:hAnsi="Times New Roman" w:cs="Times New Roman"/>
          <w:color w:val="000000"/>
          <w:kern w:val="0"/>
          <w:sz w:val="44"/>
          <w:szCs w:val="42"/>
        </w:rPr>
        <w:lastRenderedPageBreak/>
        <w:t>第</w:t>
      </w:r>
      <w:r w:rsidRPr="00E022B2">
        <w:rPr>
          <w:rFonts w:ascii="Times New Roman" w:eastAsia="方正大标宋简体" w:hAnsi="Times New Roman" w:cs="Times New Roman"/>
          <w:color w:val="000000"/>
          <w:kern w:val="0"/>
          <w:sz w:val="44"/>
          <w:szCs w:val="42"/>
        </w:rPr>
        <w:t>43</w:t>
      </w:r>
      <w:r w:rsidRPr="00E022B2">
        <w:rPr>
          <w:rFonts w:ascii="Times New Roman" w:eastAsia="方正大标宋简体" w:hAnsi="Times New Roman" w:cs="Times New Roman"/>
          <w:color w:val="000000"/>
          <w:kern w:val="0"/>
          <w:sz w:val="44"/>
          <w:szCs w:val="42"/>
        </w:rPr>
        <w:t>号</w:t>
      </w:r>
      <w:r w:rsidRPr="00E022B2">
        <w:rPr>
          <w:rFonts w:ascii="Times New Roman" w:eastAsia="方正大标宋简体" w:hAnsi="Times New Roman" w:cs="Times New Roman"/>
          <w:color w:val="000000"/>
          <w:kern w:val="0"/>
          <w:sz w:val="44"/>
          <w:szCs w:val="42"/>
        </w:rPr>
        <w:t xml:space="preserve"> </w:t>
      </w:r>
      <w:r w:rsidRPr="00E022B2">
        <w:rPr>
          <w:rFonts w:ascii="Times New Roman" w:eastAsia="方正大标宋简体" w:hAnsi="Times New Roman" w:cs="Times New Roman"/>
          <w:color w:val="000000"/>
          <w:kern w:val="0"/>
          <w:sz w:val="44"/>
          <w:szCs w:val="42"/>
        </w:rPr>
        <w:t>挂牌公司关于股东所持公司股份自愿限售公告格式模板</w:t>
      </w:r>
      <w:bookmarkEnd w:id="235"/>
    </w:p>
    <w:p w14:paraId="32E13DFC" w14:textId="77777777" w:rsidR="00B50D28" w:rsidRPr="00E022B2" w:rsidRDefault="00B50D28" w:rsidP="00B50D28">
      <w:pPr>
        <w:autoSpaceDE w:val="0"/>
        <w:autoSpaceDN w:val="0"/>
        <w:adjustRightInd w:val="0"/>
        <w:ind w:firstLineChars="247" w:firstLine="744"/>
        <w:jc w:val="center"/>
        <w:rPr>
          <w:rFonts w:ascii="Times New Roman" w:eastAsia="仿宋" w:hAnsi="Times New Roman" w:cs="Times New Roman"/>
          <w:b/>
          <w:bCs/>
          <w:kern w:val="0"/>
          <w:sz w:val="30"/>
          <w:szCs w:val="30"/>
        </w:rPr>
      </w:pPr>
    </w:p>
    <w:p w14:paraId="0613A832" w14:textId="77777777" w:rsidR="00B50D28" w:rsidRPr="00E022B2" w:rsidRDefault="00B50D28" w:rsidP="00B50D28">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3B2829C1" w14:textId="77777777" w:rsidR="00B50D28" w:rsidRPr="00E022B2" w:rsidRDefault="00B50D28" w:rsidP="00B50D28">
      <w:pPr>
        <w:snapToGrid w:val="0"/>
        <w:spacing w:line="640" w:lineRule="exact"/>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 xml:space="preserve"> </w:t>
      </w:r>
    </w:p>
    <w:p w14:paraId="0ED6B5AC" w14:textId="77777777" w:rsidR="00B50D28" w:rsidRPr="00E022B2" w:rsidRDefault="00B50D28" w:rsidP="00B50D28">
      <w:pPr>
        <w:snapToGrid w:val="0"/>
        <w:jc w:val="center"/>
        <w:rPr>
          <w:rFonts w:ascii="Times New Roman" w:eastAsia="方正大标宋简体" w:hAnsi="Times New Roman" w:cs="Times New Roman"/>
          <w:color w:val="000000"/>
          <w:kern w:val="0"/>
          <w:sz w:val="44"/>
          <w:szCs w:val="42"/>
        </w:rPr>
      </w:pPr>
      <w:r w:rsidRPr="00E022B2">
        <w:rPr>
          <w:rFonts w:ascii="Times New Roman" w:eastAsia="方正大标宋简体" w:hAnsi="Times New Roman" w:cs="Times New Roman"/>
          <w:color w:val="000000"/>
          <w:kern w:val="0"/>
          <w:sz w:val="44"/>
          <w:szCs w:val="42"/>
        </w:rPr>
        <w:t>XXXX</w:t>
      </w:r>
      <w:r w:rsidRPr="00E022B2">
        <w:rPr>
          <w:rFonts w:ascii="Times New Roman" w:eastAsia="方正大标宋简体" w:hAnsi="Times New Roman" w:cs="Times New Roman"/>
          <w:color w:val="000000"/>
          <w:kern w:val="0"/>
          <w:sz w:val="44"/>
          <w:szCs w:val="42"/>
        </w:rPr>
        <w:t>公司关于股东所持公司股票自愿</w:t>
      </w:r>
    </w:p>
    <w:p w14:paraId="5E0431D1" w14:textId="77777777" w:rsidR="00B50D28" w:rsidRPr="00E022B2" w:rsidRDefault="00B50D28" w:rsidP="00B50D28">
      <w:pPr>
        <w:snapToGrid w:val="0"/>
        <w:jc w:val="center"/>
        <w:rPr>
          <w:rFonts w:ascii="Times New Roman" w:eastAsia="仿宋" w:hAnsi="Times New Roman" w:cs="Times New Roman"/>
          <w:b/>
          <w:sz w:val="30"/>
          <w:szCs w:val="30"/>
        </w:rPr>
      </w:pPr>
      <w:r w:rsidRPr="00E022B2">
        <w:rPr>
          <w:rFonts w:ascii="Times New Roman" w:eastAsia="方正大标宋简体" w:hAnsi="Times New Roman" w:cs="Times New Roman"/>
          <w:color w:val="000000"/>
          <w:kern w:val="0"/>
          <w:sz w:val="44"/>
          <w:szCs w:val="42"/>
        </w:rPr>
        <w:t>限售的公告</w:t>
      </w:r>
    </w:p>
    <w:p w14:paraId="61F810D1" w14:textId="77777777" w:rsidR="00B50D28" w:rsidRPr="00E022B2" w:rsidRDefault="00B50D28" w:rsidP="00B50D28">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4A9FF5E" w14:textId="77777777" w:rsidR="00B50D28" w:rsidRPr="00E022B2" w:rsidRDefault="00B50D28" w:rsidP="00B50D28">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08B659AC" w14:textId="77777777" w:rsidR="00B50D28" w:rsidRPr="00E022B2" w:rsidRDefault="00B50D28" w:rsidP="00B50D28">
      <w:pPr>
        <w:pStyle w:val="11"/>
        <w:snapToGrid w:val="0"/>
        <w:spacing w:line="560" w:lineRule="exact"/>
        <w:ind w:firstLineChars="0"/>
        <w:rPr>
          <w:rFonts w:eastAsia="黑体"/>
          <w:sz w:val="32"/>
          <w:szCs w:val="32"/>
        </w:rPr>
        <w:sectPr w:rsidR="00B50D28" w:rsidRPr="00E022B2" w:rsidSect="00897AC1">
          <w:pgSz w:w="11906" w:h="16838"/>
          <w:pgMar w:top="1440" w:right="1800" w:bottom="1440" w:left="1800" w:header="851" w:footer="992" w:gutter="0"/>
          <w:pgNumType w:fmt="numberInDash"/>
          <w:cols w:space="425"/>
          <w:docGrid w:type="lines" w:linePitch="312"/>
        </w:sectPr>
      </w:pPr>
      <w:r w:rsidRPr="00E022B2">
        <w:rPr>
          <w:rFonts w:eastAsia="黑体"/>
          <w:sz w:val="32"/>
          <w:szCs w:val="32"/>
        </w:rPr>
        <w:t>一、本批次股票自愿限售数量总额及占公司总股本的比例、自愿限售股东户数。</w:t>
      </w:r>
    </w:p>
    <w:p w14:paraId="569AC884" w14:textId="77777777" w:rsidR="00B50D28" w:rsidRPr="00E022B2" w:rsidRDefault="00B50D28" w:rsidP="00B50D28">
      <w:pPr>
        <w:ind w:firstLineChars="150" w:firstLine="480"/>
        <w:rPr>
          <w:rFonts w:ascii="Times New Roman" w:eastAsia="黑体" w:hAnsi="Times New Roman" w:cs="Times New Roman"/>
          <w:sz w:val="32"/>
          <w:szCs w:val="32"/>
        </w:rPr>
      </w:pPr>
      <w:r w:rsidRPr="00E022B2">
        <w:rPr>
          <w:rFonts w:ascii="Times New Roman" w:eastAsia="黑体" w:hAnsi="Times New Roman" w:cs="Times New Roman"/>
          <w:color w:val="000000" w:themeColor="text1"/>
          <w:sz w:val="32"/>
          <w:szCs w:val="32"/>
        </w:rPr>
        <w:lastRenderedPageBreak/>
        <w:t>二、本次股票自愿限售的明细情况</w:t>
      </w:r>
    </w:p>
    <w:p w14:paraId="0B0B502A" w14:textId="77777777" w:rsidR="00B50D28" w:rsidRPr="00E022B2" w:rsidRDefault="00B50D28" w:rsidP="00B50D28">
      <w:pPr>
        <w:ind w:right="1200" w:firstLineChars="150" w:firstLine="361"/>
        <w:jc w:val="right"/>
        <w:rPr>
          <w:rFonts w:ascii="Times New Roman" w:eastAsia="黑体" w:hAnsi="Times New Roman" w:cs="Times New Roman"/>
          <w:sz w:val="32"/>
          <w:szCs w:val="32"/>
        </w:rPr>
      </w:pPr>
      <w:r w:rsidRPr="00E022B2">
        <w:rPr>
          <w:rFonts w:ascii="Times New Roman" w:eastAsia="仿宋" w:hAnsi="Times New Roman" w:cs="Times New Roman"/>
          <w:b/>
          <w:color w:val="000000" w:themeColor="text1"/>
          <w:sz w:val="24"/>
          <w:szCs w:val="24"/>
        </w:rPr>
        <w:t>单位：股</w:t>
      </w:r>
    </w:p>
    <w:tbl>
      <w:tblPr>
        <w:tblW w:w="124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gridCol w:w="960"/>
        <w:gridCol w:w="960"/>
        <w:gridCol w:w="960"/>
      </w:tblGrid>
      <w:tr w:rsidR="00B50D28" w:rsidRPr="00E022B2" w14:paraId="5253701F" w14:textId="77777777" w:rsidTr="00682085">
        <w:trPr>
          <w:trHeight w:val="3360"/>
        </w:trPr>
        <w:tc>
          <w:tcPr>
            <w:tcW w:w="960" w:type="dxa"/>
            <w:shd w:val="clear" w:color="auto" w:fill="auto"/>
            <w:vAlign w:val="center"/>
            <w:hideMark/>
          </w:tcPr>
          <w:p w14:paraId="4C0F176D"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序号</w:t>
            </w:r>
          </w:p>
        </w:tc>
        <w:tc>
          <w:tcPr>
            <w:tcW w:w="960" w:type="dxa"/>
            <w:shd w:val="clear" w:color="auto" w:fill="auto"/>
            <w:vAlign w:val="center"/>
            <w:hideMark/>
          </w:tcPr>
          <w:p w14:paraId="7A0284F7"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股东姓名或名称</w:t>
            </w:r>
          </w:p>
        </w:tc>
        <w:tc>
          <w:tcPr>
            <w:tcW w:w="960" w:type="dxa"/>
            <w:shd w:val="clear" w:color="auto" w:fill="auto"/>
            <w:vAlign w:val="center"/>
            <w:hideMark/>
          </w:tcPr>
          <w:p w14:paraId="4DB3E5CD"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是否为控股股东、实际控制人或其一致行动人</w:t>
            </w:r>
          </w:p>
        </w:tc>
        <w:tc>
          <w:tcPr>
            <w:tcW w:w="960" w:type="dxa"/>
            <w:shd w:val="clear" w:color="auto" w:fill="auto"/>
            <w:vAlign w:val="center"/>
            <w:hideMark/>
          </w:tcPr>
          <w:p w14:paraId="0983BCDF"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是否为控股股东、实际控制人的亲属，如是，说明亲属关系</w:t>
            </w:r>
            <w:r w:rsidRPr="00E022B2">
              <w:rPr>
                <w:rFonts w:ascii="Times New Roman" w:eastAsia="仿宋" w:hAnsi="Times New Roman" w:cs="Times New Roman"/>
                <w:b/>
                <w:color w:val="000000"/>
                <w:kern w:val="0"/>
                <w:sz w:val="22"/>
              </w:rPr>
              <w:t>*</w:t>
            </w:r>
          </w:p>
        </w:tc>
        <w:tc>
          <w:tcPr>
            <w:tcW w:w="960" w:type="dxa"/>
            <w:shd w:val="clear" w:color="auto" w:fill="auto"/>
            <w:vAlign w:val="center"/>
            <w:hideMark/>
          </w:tcPr>
          <w:p w14:paraId="1DF170DC"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是否为公开发行前直接持有</w:t>
            </w:r>
            <w:r w:rsidRPr="00E022B2">
              <w:rPr>
                <w:rFonts w:ascii="Times New Roman" w:eastAsia="仿宋" w:hAnsi="Times New Roman" w:cs="Times New Roman"/>
                <w:b/>
                <w:color w:val="000000"/>
                <w:kern w:val="0"/>
                <w:sz w:val="22"/>
              </w:rPr>
              <w:t>10%</w:t>
            </w:r>
            <w:r w:rsidRPr="00E022B2">
              <w:rPr>
                <w:rFonts w:ascii="Times New Roman" w:eastAsia="仿宋" w:hAnsi="Times New Roman" w:cs="Times New Roman"/>
                <w:b/>
                <w:color w:val="000000"/>
                <w:kern w:val="0"/>
                <w:sz w:val="22"/>
              </w:rPr>
              <w:t>以上股份的股东</w:t>
            </w:r>
            <w:r w:rsidRPr="00E022B2">
              <w:rPr>
                <w:rFonts w:ascii="Times New Roman" w:eastAsia="仿宋" w:hAnsi="Times New Roman" w:cs="Times New Roman"/>
                <w:b/>
                <w:color w:val="000000"/>
                <w:kern w:val="0"/>
                <w:sz w:val="22"/>
              </w:rPr>
              <w:t>*</w:t>
            </w:r>
          </w:p>
        </w:tc>
        <w:tc>
          <w:tcPr>
            <w:tcW w:w="960" w:type="dxa"/>
          </w:tcPr>
          <w:p w14:paraId="52836417"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是否为公开发行前未直接持有但可实际支配</w:t>
            </w:r>
            <w:r w:rsidRPr="00E022B2">
              <w:rPr>
                <w:rFonts w:ascii="Times New Roman" w:eastAsia="仿宋" w:hAnsi="Times New Roman" w:cs="Times New Roman"/>
                <w:b/>
                <w:color w:val="000000"/>
                <w:kern w:val="0"/>
                <w:sz w:val="22"/>
              </w:rPr>
              <w:t>10%</w:t>
            </w:r>
            <w:r w:rsidRPr="00E022B2">
              <w:rPr>
                <w:rFonts w:ascii="Times New Roman" w:eastAsia="仿宋" w:hAnsi="Times New Roman" w:cs="Times New Roman"/>
                <w:b/>
                <w:color w:val="000000"/>
                <w:kern w:val="0"/>
                <w:sz w:val="22"/>
              </w:rPr>
              <w:t>以上股份表决权的相关主体</w:t>
            </w:r>
            <w:r w:rsidRPr="00E022B2">
              <w:rPr>
                <w:rFonts w:ascii="Times New Roman" w:eastAsia="仿宋" w:hAnsi="Times New Roman" w:cs="Times New Roman"/>
                <w:b/>
                <w:color w:val="000000"/>
                <w:kern w:val="0"/>
                <w:sz w:val="22"/>
              </w:rPr>
              <w:t>*</w:t>
            </w:r>
          </w:p>
        </w:tc>
        <w:tc>
          <w:tcPr>
            <w:tcW w:w="960" w:type="dxa"/>
            <w:shd w:val="clear" w:color="auto" w:fill="auto"/>
            <w:vAlign w:val="center"/>
            <w:hideMark/>
          </w:tcPr>
          <w:p w14:paraId="15A39ABA"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董事、监事、高级管理人员任职情况</w:t>
            </w:r>
          </w:p>
        </w:tc>
        <w:tc>
          <w:tcPr>
            <w:tcW w:w="960" w:type="dxa"/>
            <w:shd w:val="clear" w:color="auto" w:fill="auto"/>
            <w:vAlign w:val="center"/>
            <w:hideMark/>
          </w:tcPr>
          <w:p w14:paraId="40739947"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截止</w:t>
            </w:r>
            <w:r w:rsidRPr="00E022B2">
              <w:rPr>
                <w:rFonts w:ascii="Times New Roman" w:eastAsia="仿宋" w:hAnsi="Times New Roman" w:cs="Times New Roman"/>
                <w:b/>
                <w:color w:val="000000"/>
                <w:kern w:val="0"/>
                <w:sz w:val="22"/>
              </w:rPr>
              <w:t>X</w:t>
            </w:r>
            <w:r w:rsidRPr="00E022B2">
              <w:rPr>
                <w:rFonts w:ascii="Times New Roman" w:eastAsia="仿宋" w:hAnsi="Times New Roman" w:cs="Times New Roman"/>
                <w:b/>
                <w:color w:val="000000"/>
                <w:kern w:val="0"/>
                <w:sz w:val="22"/>
              </w:rPr>
              <w:t>年</w:t>
            </w:r>
            <w:r w:rsidRPr="00E022B2">
              <w:rPr>
                <w:rFonts w:ascii="Times New Roman" w:eastAsia="仿宋" w:hAnsi="Times New Roman" w:cs="Times New Roman"/>
                <w:b/>
                <w:color w:val="000000"/>
                <w:kern w:val="0"/>
                <w:sz w:val="22"/>
              </w:rPr>
              <w:t>X</w:t>
            </w:r>
            <w:r w:rsidRPr="00E022B2">
              <w:rPr>
                <w:rFonts w:ascii="Times New Roman" w:eastAsia="仿宋" w:hAnsi="Times New Roman" w:cs="Times New Roman"/>
                <w:b/>
                <w:color w:val="000000"/>
                <w:kern w:val="0"/>
                <w:sz w:val="22"/>
              </w:rPr>
              <w:t>月</w:t>
            </w:r>
            <w:r w:rsidRPr="00E022B2">
              <w:rPr>
                <w:rFonts w:ascii="Times New Roman" w:eastAsia="仿宋" w:hAnsi="Times New Roman" w:cs="Times New Roman"/>
                <w:b/>
                <w:color w:val="000000"/>
                <w:kern w:val="0"/>
                <w:sz w:val="22"/>
              </w:rPr>
              <w:t>X</w:t>
            </w:r>
            <w:r w:rsidRPr="00E022B2">
              <w:rPr>
                <w:rFonts w:ascii="Times New Roman" w:eastAsia="仿宋" w:hAnsi="Times New Roman" w:cs="Times New Roman"/>
                <w:b/>
                <w:color w:val="000000"/>
                <w:kern w:val="0"/>
                <w:sz w:val="22"/>
              </w:rPr>
              <w:t>日持股数量</w:t>
            </w:r>
          </w:p>
        </w:tc>
        <w:tc>
          <w:tcPr>
            <w:tcW w:w="960" w:type="dxa"/>
            <w:shd w:val="clear" w:color="auto" w:fill="auto"/>
            <w:vAlign w:val="center"/>
            <w:hideMark/>
          </w:tcPr>
          <w:p w14:paraId="2DCC0C1D"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本次自愿限售前已处于限售登记状态的股票</w:t>
            </w:r>
          </w:p>
        </w:tc>
        <w:tc>
          <w:tcPr>
            <w:tcW w:w="960" w:type="dxa"/>
            <w:shd w:val="clear" w:color="auto" w:fill="auto"/>
            <w:vAlign w:val="center"/>
            <w:hideMark/>
          </w:tcPr>
          <w:p w14:paraId="07F98DC7"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本次自愿限售登记股票数量</w:t>
            </w:r>
          </w:p>
        </w:tc>
        <w:tc>
          <w:tcPr>
            <w:tcW w:w="960" w:type="dxa"/>
            <w:shd w:val="clear" w:color="auto" w:fill="auto"/>
            <w:vAlign w:val="center"/>
            <w:hideMark/>
          </w:tcPr>
          <w:p w14:paraId="0BC0CB96"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本次限售股数占公司总股本比例</w:t>
            </w:r>
          </w:p>
        </w:tc>
        <w:tc>
          <w:tcPr>
            <w:tcW w:w="960" w:type="dxa"/>
            <w:shd w:val="clear" w:color="auto" w:fill="auto"/>
            <w:vAlign w:val="center"/>
            <w:hideMark/>
          </w:tcPr>
          <w:p w14:paraId="7E4EE71F"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自愿限售期间</w:t>
            </w:r>
          </w:p>
        </w:tc>
        <w:tc>
          <w:tcPr>
            <w:tcW w:w="960" w:type="dxa"/>
            <w:shd w:val="clear" w:color="auto" w:fill="auto"/>
            <w:vAlign w:val="center"/>
            <w:hideMark/>
          </w:tcPr>
          <w:p w14:paraId="340581DB"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本次限售后该股东所持的无限售条件股份数量</w:t>
            </w:r>
          </w:p>
        </w:tc>
      </w:tr>
      <w:tr w:rsidR="00B50D28" w:rsidRPr="00E022B2" w14:paraId="30F8EC9C" w14:textId="77777777" w:rsidTr="00682085">
        <w:trPr>
          <w:trHeight w:val="280"/>
        </w:trPr>
        <w:tc>
          <w:tcPr>
            <w:tcW w:w="960" w:type="dxa"/>
            <w:shd w:val="clear" w:color="auto" w:fill="auto"/>
            <w:noWrap/>
            <w:vAlign w:val="center"/>
            <w:hideMark/>
          </w:tcPr>
          <w:p w14:paraId="66012CA0" w14:textId="77777777" w:rsidR="00B50D28" w:rsidRPr="00E022B2" w:rsidRDefault="00B50D28" w:rsidP="00682085">
            <w:pPr>
              <w:widowControl/>
              <w:jc w:val="right"/>
              <w:rPr>
                <w:rFonts w:ascii="Times New Roman" w:eastAsia="仿宋" w:hAnsi="Times New Roman" w:cs="Times New Roman"/>
                <w:color w:val="000000"/>
                <w:kern w:val="0"/>
                <w:sz w:val="22"/>
              </w:rPr>
            </w:pPr>
            <w:r w:rsidRPr="00E022B2">
              <w:rPr>
                <w:rFonts w:ascii="Times New Roman" w:eastAsia="仿宋" w:hAnsi="Times New Roman" w:cs="Times New Roman"/>
                <w:color w:val="000000"/>
                <w:kern w:val="0"/>
                <w:sz w:val="22"/>
              </w:rPr>
              <w:t>1</w:t>
            </w:r>
          </w:p>
        </w:tc>
        <w:tc>
          <w:tcPr>
            <w:tcW w:w="960" w:type="dxa"/>
            <w:shd w:val="clear" w:color="auto" w:fill="auto"/>
            <w:noWrap/>
            <w:vAlign w:val="center"/>
            <w:hideMark/>
          </w:tcPr>
          <w:p w14:paraId="5619EE62" w14:textId="77777777" w:rsidR="00B50D28" w:rsidRPr="00E022B2" w:rsidRDefault="00B50D28" w:rsidP="00682085">
            <w:pPr>
              <w:widowControl/>
              <w:jc w:val="right"/>
              <w:rPr>
                <w:rFonts w:ascii="Times New Roman" w:eastAsia="仿宋" w:hAnsi="Times New Roman" w:cs="Times New Roman"/>
                <w:color w:val="000000"/>
                <w:kern w:val="0"/>
                <w:sz w:val="22"/>
              </w:rPr>
            </w:pPr>
          </w:p>
        </w:tc>
        <w:tc>
          <w:tcPr>
            <w:tcW w:w="960" w:type="dxa"/>
            <w:shd w:val="clear" w:color="auto" w:fill="auto"/>
            <w:noWrap/>
            <w:vAlign w:val="center"/>
            <w:hideMark/>
          </w:tcPr>
          <w:p w14:paraId="3BDB13E6"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5E97206A"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6C375BF"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tcPr>
          <w:p w14:paraId="73890829"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B0AFCAF"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1F8CC614"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7697B485"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34F5488E"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40ED3B57"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80A4495"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CF5E902" w14:textId="77777777" w:rsidR="00B50D28" w:rsidRPr="00E022B2" w:rsidRDefault="00B50D28" w:rsidP="00682085">
            <w:pPr>
              <w:widowControl/>
              <w:jc w:val="left"/>
              <w:rPr>
                <w:rFonts w:ascii="Times New Roman" w:eastAsia="仿宋" w:hAnsi="Times New Roman" w:cs="Times New Roman"/>
                <w:kern w:val="0"/>
                <w:sz w:val="20"/>
                <w:szCs w:val="20"/>
              </w:rPr>
            </w:pPr>
          </w:p>
        </w:tc>
      </w:tr>
      <w:tr w:rsidR="00B50D28" w:rsidRPr="00E022B2" w14:paraId="16EDD318" w14:textId="77777777" w:rsidTr="00682085">
        <w:trPr>
          <w:trHeight w:val="280"/>
        </w:trPr>
        <w:tc>
          <w:tcPr>
            <w:tcW w:w="960" w:type="dxa"/>
            <w:shd w:val="clear" w:color="auto" w:fill="auto"/>
            <w:noWrap/>
            <w:vAlign w:val="center"/>
            <w:hideMark/>
          </w:tcPr>
          <w:p w14:paraId="5899F250" w14:textId="77777777" w:rsidR="00B50D28" w:rsidRPr="00E022B2" w:rsidRDefault="00B50D28" w:rsidP="00682085">
            <w:pPr>
              <w:widowControl/>
              <w:jc w:val="right"/>
              <w:rPr>
                <w:rFonts w:ascii="Times New Roman" w:eastAsia="仿宋" w:hAnsi="Times New Roman" w:cs="Times New Roman"/>
                <w:color w:val="000000"/>
                <w:kern w:val="0"/>
                <w:sz w:val="22"/>
              </w:rPr>
            </w:pPr>
            <w:r w:rsidRPr="00E022B2">
              <w:rPr>
                <w:rFonts w:ascii="Times New Roman" w:eastAsia="仿宋" w:hAnsi="Times New Roman" w:cs="Times New Roman"/>
                <w:color w:val="000000"/>
                <w:kern w:val="0"/>
                <w:sz w:val="22"/>
              </w:rPr>
              <w:t>2</w:t>
            </w:r>
          </w:p>
        </w:tc>
        <w:tc>
          <w:tcPr>
            <w:tcW w:w="960" w:type="dxa"/>
            <w:shd w:val="clear" w:color="auto" w:fill="auto"/>
            <w:noWrap/>
            <w:vAlign w:val="center"/>
            <w:hideMark/>
          </w:tcPr>
          <w:p w14:paraId="24F1D882" w14:textId="77777777" w:rsidR="00B50D28" w:rsidRPr="00E022B2" w:rsidRDefault="00B50D28" w:rsidP="00682085">
            <w:pPr>
              <w:widowControl/>
              <w:jc w:val="right"/>
              <w:rPr>
                <w:rFonts w:ascii="Times New Roman" w:eastAsia="仿宋" w:hAnsi="Times New Roman" w:cs="Times New Roman"/>
                <w:color w:val="000000"/>
                <w:kern w:val="0"/>
                <w:sz w:val="22"/>
              </w:rPr>
            </w:pPr>
          </w:p>
        </w:tc>
        <w:tc>
          <w:tcPr>
            <w:tcW w:w="960" w:type="dxa"/>
            <w:shd w:val="clear" w:color="auto" w:fill="auto"/>
            <w:noWrap/>
            <w:vAlign w:val="center"/>
            <w:hideMark/>
          </w:tcPr>
          <w:p w14:paraId="6D0BA6DA"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730CD8CD"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4EE627FC"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tcPr>
          <w:p w14:paraId="6E98BD98"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74AE6242"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0FC697F"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4E682027"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0BA64B0B"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0599946E"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FDFF29C"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7D6B42C7" w14:textId="77777777" w:rsidR="00B50D28" w:rsidRPr="00E022B2" w:rsidRDefault="00B50D28" w:rsidP="00682085">
            <w:pPr>
              <w:widowControl/>
              <w:jc w:val="left"/>
              <w:rPr>
                <w:rFonts w:ascii="Times New Roman" w:eastAsia="仿宋" w:hAnsi="Times New Roman" w:cs="Times New Roman"/>
                <w:kern w:val="0"/>
                <w:sz w:val="20"/>
                <w:szCs w:val="20"/>
              </w:rPr>
            </w:pPr>
          </w:p>
        </w:tc>
      </w:tr>
      <w:tr w:rsidR="00B50D28" w:rsidRPr="00E022B2" w14:paraId="613AE301" w14:textId="77777777" w:rsidTr="00682085">
        <w:trPr>
          <w:trHeight w:val="280"/>
        </w:trPr>
        <w:tc>
          <w:tcPr>
            <w:tcW w:w="960" w:type="dxa"/>
            <w:shd w:val="clear" w:color="auto" w:fill="auto"/>
            <w:noWrap/>
            <w:vAlign w:val="center"/>
            <w:hideMark/>
          </w:tcPr>
          <w:p w14:paraId="3CC7EA81" w14:textId="77777777" w:rsidR="00B50D28" w:rsidRPr="00E022B2" w:rsidRDefault="00B50D28" w:rsidP="00682085">
            <w:pPr>
              <w:widowControl/>
              <w:jc w:val="right"/>
              <w:rPr>
                <w:rFonts w:ascii="Times New Roman" w:eastAsia="仿宋" w:hAnsi="Times New Roman" w:cs="Times New Roman"/>
                <w:color w:val="000000"/>
                <w:kern w:val="0"/>
                <w:sz w:val="22"/>
              </w:rPr>
            </w:pPr>
            <w:r w:rsidRPr="00E022B2">
              <w:rPr>
                <w:rFonts w:ascii="Times New Roman" w:eastAsia="仿宋" w:hAnsi="Times New Roman" w:cs="Times New Roman"/>
                <w:color w:val="000000"/>
                <w:kern w:val="0"/>
                <w:sz w:val="22"/>
              </w:rPr>
              <w:t>3</w:t>
            </w:r>
          </w:p>
        </w:tc>
        <w:tc>
          <w:tcPr>
            <w:tcW w:w="960" w:type="dxa"/>
            <w:shd w:val="clear" w:color="auto" w:fill="auto"/>
            <w:noWrap/>
            <w:vAlign w:val="center"/>
            <w:hideMark/>
          </w:tcPr>
          <w:p w14:paraId="5C7C25D6" w14:textId="77777777" w:rsidR="00B50D28" w:rsidRPr="00E022B2" w:rsidRDefault="00B50D28" w:rsidP="00682085">
            <w:pPr>
              <w:widowControl/>
              <w:jc w:val="right"/>
              <w:rPr>
                <w:rFonts w:ascii="Times New Roman" w:eastAsia="仿宋" w:hAnsi="Times New Roman" w:cs="Times New Roman"/>
                <w:color w:val="000000"/>
                <w:kern w:val="0"/>
                <w:sz w:val="22"/>
              </w:rPr>
            </w:pPr>
          </w:p>
        </w:tc>
        <w:tc>
          <w:tcPr>
            <w:tcW w:w="960" w:type="dxa"/>
            <w:shd w:val="clear" w:color="auto" w:fill="auto"/>
            <w:noWrap/>
            <w:vAlign w:val="center"/>
            <w:hideMark/>
          </w:tcPr>
          <w:p w14:paraId="21C46DD1"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07B5B40F"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0C961B7"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tcPr>
          <w:p w14:paraId="28B68126"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7C855635"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2249336E"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D46C652"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4F331CF1"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76EA2BC7"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109E7685"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2A357E4C" w14:textId="77777777" w:rsidR="00B50D28" w:rsidRPr="00E022B2" w:rsidRDefault="00B50D28" w:rsidP="00682085">
            <w:pPr>
              <w:widowControl/>
              <w:jc w:val="left"/>
              <w:rPr>
                <w:rFonts w:ascii="Times New Roman" w:eastAsia="仿宋" w:hAnsi="Times New Roman" w:cs="Times New Roman"/>
                <w:kern w:val="0"/>
                <w:sz w:val="20"/>
                <w:szCs w:val="20"/>
              </w:rPr>
            </w:pPr>
          </w:p>
        </w:tc>
      </w:tr>
    </w:tbl>
    <w:p w14:paraId="2B237C73" w14:textId="77777777" w:rsidR="00B50D28" w:rsidRPr="00E022B2" w:rsidRDefault="00B50D28" w:rsidP="00B50D28">
      <w:pPr>
        <w:snapToGrid w:val="0"/>
        <w:spacing w:line="560" w:lineRule="exact"/>
        <w:ind w:firstLineChars="200" w:firstLine="480"/>
        <w:jc w:val="left"/>
        <w:rPr>
          <w:rFonts w:ascii="Times New Roman" w:eastAsia="仿宋" w:hAnsi="Times New Roman" w:cs="Times New Roman"/>
          <w:color w:val="000000" w:themeColor="text1"/>
          <w:sz w:val="24"/>
          <w:szCs w:val="24"/>
        </w:rPr>
      </w:pPr>
      <w:r w:rsidRPr="00E022B2">
        <w:rPr>
          <w:rFonts w:ascii="Times New Roman" w:eastAsia="仿宋" w:hAnsi="Times New Roman" w:cs="Times New Roman"/>
          <w:color w:val="000000" w:themeColor="text1"/>
          <w:sz w:val="24"/>
          <w:szCs w:val="24"/>
        </w:rPr>
        <w:t>注：（</w:t>
      </w:r>
      <w:r w:rsidRPr="00E022B2">
        <w:rPr>
          <w:rFonts w:ascii="Times New Roman" w:eastAsia="仿宋" w:hAnsi="Times New Roman" w:cs="Times New Roman"/>
          <w:color w:val="000000" w:themeColor="text1"/>
          <w:sz w:val="24"/>
          <w:szCs w:val="24"/>
        </w:rPr>
        <w:t>1</w:t>
      </w: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截止</w:t>
      </w:r>
      <w:r w:rsidRPr="00E022B2">
        <w:rPr>
          <w:rFonts w:ascii="Times New Roman" w:eastAsia="仿宋" w:hAnsi="Times New Roman" w:cs="Times New Roman"/>
          <w:color w:val="000000" w:themeColor="text1"/>
          <w:sz w:val="24"/>
          <w:szCs w:val="24"/>
        </w:rPr>
        <w:t>X</w:t>
      </w:r>
      <w:r w:rsidRPr="00E022B2">
        <w:rPr>
          <w:rFonts w:ascii="Times New Roman" w:eastAsia="仿宋" w:hAnsi="Times New Roman" w:cs="Times New Roman"/>
          <w:color w:val="000000" w:themeColor="text1"/>
          <w:sz w:val="24"/>
          <w:szCs w:val="24"/>
        </w:rPr>
        <w:t>年</w:t>
      </w:r>
      <w:r w:rsidRPr="00E022B2">
        <w:rPr>
          <w:rFonts w:ascii="Times New Roman" w:eastAsia="仿宋" w:hAnsi="Times New Roman" w:cs="Times New Roman"/>
          <w:color w:val="000000" w:themeColor="text1"/>
          <w:sz w:val="24"/>
          <w:szCs w:val="24"/>
        </w:rPr>
        <w:t>X</w:t>
      </w:r>
      <w:r w:rsidRPr="00E022B2">
        <w:rPr>
          <w:rFonts w:ascii="Times New Roman" w:eastAsia="仿宋" w:hAnsi="Times New Roman" w:cs="Times New Roman"/>
          <w:color w:val="000000" w:themeColor="text1"/>
          <w:sz w:val="24"/>
          <w:szCs w:val="24"/>
        </w:rPr>
        <w:t>月</w:t>
      </w:r>
      <w:r w:rsidRPr="00E022B2">
        <w:rPr>
          <w:rFonts w:ascii="Times New Roman" w:eastAsia="仿宋" w:hAnsi="Times New Roman" w:cs="Times New Roman"/>
          <w:color w:val="000000" w:themeColor="text1"/>
          <w:sz w:val="24"/>
          <w:szCs w:val="24"/>
        </w:rPr>
        <w:t>X</w:t>
      </w:r>
      <w:r w:rsidRPr="00E022B2">
        <w:rPr>
          <w:rFonts w:ascii="Times New Roman" w:eastAsia="仿宋" w:hAnsi="Times New Roman" w:cs="Times New Roman"/>
          <w:color w:val="000000" w:themeColor="text1"/>
          <w:sz w:val="24"/>
          <w:szCs w:val="24"/>
        </w:rPr>
        <w:t>日持股数量</w:t>
      </w: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中日期应填列为办理自愿限售申请时提交的全体股东名册日期。</w:t>
      </w:r>
    </w:p>
    <w:p w14:paraId="0B6A0E83" w14:textId="77777777" w:rsidR="00B50D28" w:rsidRPr="00E022B2" w:rsidRDefault="00B50D28" w:rsidP="00B50D28">
      <w:pPr>
        <w:snapToGrid w:val="0"/>
        <w:spacing w:line="560" w:lineRule="exact"/>
        <w:ind w:firstLineChars="350" w:firstLine="840"/>
        <w:jc w:val="left"/>
        <w:rPr>
          <w:rFonts w:ascii="Times New Roman" w:eastAsia="仿宋" w:hAnsi="Times New Roman" w:cs="Times New Roman"/>
          <w:color w:val="000000" w:themeColor="text1"/>
          <w:sz w:val="24"/>
          <w:szCs w:val="24"/>
        </w:rPr>
      </w:pP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2</w:t>
      </w: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）列适用于申请股票公开发行并在精选层挂牌的公司，不涉及公开发行的，请填写</w:t>
      </w: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不适用</w:t>
      </w: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 xml:space="preserve"> </w:t>
      </w:r>
    </w:p>
    <w:p w14:paraId="7EBB7D0B" w14:textId="77777777" w:rsidR="00B50D28" w:rsidRPr="00E022B2" w:rsidRDefault="00B50D28" w:rsidP="00B50D28">
      <w:pPr>
        <w:snapToGrid w:val="0"/>
        <w:spacing w:line="560" w:lineRule="exact"/>
        <w:ind w:firstLineChars="200" w:firstLine="640"/>
        <w:jc w:val="left"/>
        <w:rPr>
          <w:rFonts w:ascii="Times New Roman" w:eastAsia="仿宋" w:hAnsi="Times New Roman" w:cs="Times New Roman"/>
          <w:color w:val="000000" w:themeColor="text1"/>
          <w:sz w:val="32"/>
          <w:szCs w:val="32"/>
        </w:rPr>
        <w:sectPr w:rsidR="00B50D28" w:rsidRPr="00E022B2" w:rsidSect="00897AC1">
          <w:pgSz w:w="16838" w:h="11906" w:orient="landscape"/>
          <w:pgMar w:top="1800" w:right="1440" w:bottom="1800" w:left="1440" w:header="851" w:footer="992" w:gutter="0"/>
          <w:pgNumType w:fmt="numberInDash"/>
          <w:cols w:space="425"/>
          <w:docGrid w:type="lines" w:linePitch="312"/>
        </w:sectPr>
      </w:pPr>
      <w:r w:rsidRPr="00E022B2">
        <w:rPr>
          <w:rFonts w:ascii="Times New Roman" w:eastAsia="仿宋" w:hAnsi="Times New Roman" w:cs="Times New Roman"/>
          <w:color w:val="000000" w:themeColor="text1"/>
          <w:sz w:val="32"/>
          <w:szCs w:val="32"/>
        </w:rPr>
        <w:t>列明挂牌公司对上述自愿限售股票申请限售的具体时间。</w:t>
      </w:r>
    </w:p>
    <w:p w14:paraId="79B91DCE" w14:textId="77777777" w:rsidR="00B50D28" w:rsidRPr="00E022B2" w:rsidRDefault="00B50D28" w:rsidP="00B50D28">
      <w:pPr>
        <w:snapToGrid w:val="0"/>
        <w:spacing w:line="560" w:lineRule="exact"/>
        <w:ind w:firstLineChars="200" w:firstLine="640"/>
        <w:jc w:val="left"/>
        <w:rPr>
          <w:rFonts w:ascii="Times New Roman" w:eastAsia="黑体" w:hAnsi="Times New Roman" w:cs="Times New Roman"/>
          <w:color w:val="000000" w:themeColor="text1"/>
          <w:sz w:val="32"/>
          <w:szCs w:val="32"/>
        </w:rPr>
      </w:pPr>
    </w:p>
    <w:p w14:paraId="4DB97021" w14:textId="77777777" w:rsidR="00B50D28" w:rsidRPr="00E022B2" w:rsidRDefault="00B50D28" w:rsidP="00B50D28">
      <w:pPr>
        <w:snapToGrid w:val="0"/>
        <w:spacing w:line="560" w:lineRule="exact"/>
        <w:ind w:firstLineChars="200" w:firstLine="640"/>
        <w:jc w:val="left"/>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三、本次股票自愿限售的依据及解除条件</w:t>
      </w:r>
    </w:p>
    <w:p w14:paraId="5E0F8B69" w14:textId="77777777" w:rsidR="00B50D28" w:rsidRPr="00E022B2" w:rsidRDefault="00B50D28" w:rsidP="00B50D28">
      <w:pPr>
        <w:snapToGrid w:val="0"/>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公司应说明股东自愿限售的具体原因及解除限售的条件。如有多个股东存在自愿限售情形的，应逐个对股东自愿限售的依据进行说明；如有多个股东因同一原因自愿限售的，可以合并说明。</w:t>
      </w:r>
    </w:p>
    <w:p w14:paraId="15642ACA" w14:textId="77777777" w:rsidR="00B50D28" w:rsidRPr="00E022B2" w:rsidRDefault="00B50D28" w:rsidP="00B50D28">
      <w:pPr>
        <w:snapToGrid w:val="0"/>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因挂牌公司申请股票公开发行并进入精选层办理自愿限售的，相关主体应对照</w:t>
      </w:r>
      <w:r w:rsidRPr="00E022B2">
        <w:rPr>
          <w:rFonts w:ascii="Times New Roman" w:eastAsia="仿宋" w:hAnsi="Times New Roman" w:cs="Times New Roman"/>
          <w:sz w:val="32"/>
          <w:szCs w:val="32"/>
        </w:rPr>
        <w:t>《全国中小企业股份转让系统股票向不特定合格投资者公开发行并在精选层挂牌规则（试行）》（以下简称《公开发行规则》）</w:t>
      </w:r>
      <w:r w:rsidRPr="00E022B2">
        <w:rPr>
          <w:rFonts w:ascii="Times New Roman" w:eastAsia="仿宋" w:hAnsi="Times New Roman" w:cs="Times New Roman"/>
          <w:color w:val="000000" w:themeColor="text1"/>
          <w:sz w:val="32"/>
          <w:szCs w:val="32"/>
        </w:rPr>
        <w:t>第十七条、</w:t>
      </w:r>
      <w:r w:rsidRPr="00E022B2">
        <w:rPr>
          <w:rFonts w:ascii="Times New Roman" w:eastAsia="仿宋" w:hAnsi="Times New Roman" w:cs="Times New Roman"/>
          <w:sz w:val="32"/>
          <w:szCs w:val="32"/>
        </w:rPr>
        <w:t>《股票向不特定合格投资者公开发行并在精选层挂牌业务指南</w:t>
      </w: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号</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申报与审查》（以下简称《申报与审查指南》）</w:t>
      </w:r>
      <w:r w:rsidRPr="00E022B2">
        <w:rPr>
          <w:rFonts w:ascii="Times New Roman" w:eastAsia="仿宋" w:hAnsi="Times New Roman" w:cs="Times New Roman"/>
          <w:color w:val="000000" w:themeColor="text1"/>
          <w:sz w:val="32"/>
          <w:szCs w:val="32"/>
        </w:rPr>
        <w:t>第十二条的规定，逐个对本次自愿限售股东的身份进行说明。同时，结合不同情形写明解除本次自愿限售的具体条件，如股票公开发行并在精选层挂牌事项终止的，相关股东可以申请解除自愿限售；如完成股票公开发行并进入精选层的，相关股东所持股份应当按照《公开发行规则》第十七条的规定自在精选层挂牌之日起进行法定限售，该部分不再作为自愿限售执行。</w:t>
      </w:r>
    </w:p>
    <w:p w14:paraId="3ECA5396" w14:textId="77777777" w:rsidR="00B50D28" w:rsidRPr="00E022B2" w:rsidRDefault="00B50D28" w:rsidP="00B50D28">
      <w:pPr>
        <w:snapToGrid w:val="0"/>
        <w:spacing w:line="560" w:lineRule="exact"/>
        <w:ind w:firstLineChars="200" w:firstLine="640"/>
        <w:jc w:val="left"/>
        <w:rPr>
          <w:rFonts w:ascii="Times New Roman" w:eastAsia="黑体" w:hAnsi="Times New Roman" w:cs="Times New Roman"/>
          <w:b/>
          <w:color w:val="000000" w:themeColor="text1"/>
          <w:sz w:val="32"/>
          <w:szCs w:val="32"/>
        </w:rPr>
      </w:pPr>
      <w:r w:rsidRPr="00E022B2">
        <w:rPr>
          <w:rFonts w:ascii="Times New Roman" w:eastAsia="黑体" w:hAnsi="Times New Roman" w:cs="Times New Roman"/>
          <w:color w:val="000000" w:themeColor="text1"/>
          <w:sz w:val="32"/>
          <w:szCs w:val="32"/>
        </w:rPr>
        <w:t>四、本次股票自愿限售后公司股本情况</w:t>
      </w:r>
    </w:p>
    <w:tbl>
      <w:tblPr>
        <w:tblW w:w="5000" w:type="pct"/>
        <w:jc w:val="center"/>
        <w:tblLook w:val="04A0" w:firstRow="1" w:lastRow="0" w:firstColumn="1" w:lastColumn="0" w:noHBand="0" w:noVBand="1"/>
      </w:tblPr>
      <w:tblGrid>
        <w:gridCol w:w="1692"/>
        <w:gridCol w:w="2711"/>
        <w:gridCol w:w="1960"/>
        <w:gridCol w:w="1933"/>
      </w:tblGrid>
      <w:tr w:rsidR="00B50D28" w:rsidRPr="00E022B2" w14:paraId="35F55FF3" w14:textId="77777777" w:rsidTr="00682085">
        <w:trPr>
          <w:trHeight w:val="285"/>
          <w:jc w:val="center"/>
        </w:trPr>
        <w:tc>
          <w:tcPr>
            <w:tcW w:w="2654" w:type="pct"/>
            <w:gridSpan w:val="2"/>
            <w:tcBorders>
              <w:top w:val="single" w:sz="4" w:space="0" w:color="auto"/>
              <w:left w:val="single" w:sz="4" w:space="0" w:color="auto"/>
              <w:bottom w:val="single" w:sz="4" w:space="0" w:color="auto"/>
              <w:right w:val="single" w:sz="4" w:space="0" w:color="auto"/>
            </w:tcBorders>
            <w:vAlign w:val="center"/>
            <w:hideMark/>
          </w:tcPr>
          <w:p w14:paraId="72F570EA" w14:textId="77777777" w:rsidR="00B50D28" w:rsidRPr="00E022B2" w:rsidRDefault="00B50D28" w:rsidP="00682085">
            <w:pPr>
              <w:widowControl/>
              <w:spacing w:line="560" w:lineRule="exact"/>
              <w:jc w:val="center"/>
              <w:rPr>
                <w:rFonts w:ascii="Times New Roman" w:eastAsia="仿宋" w:hAnsi="Times New Roman" w:cs="Times New Roman"/>
                <w:b/>
                <w:bCs/>
                <w:color w:val="000000" w:themeColor="text1"/>
                <w:kern w:val="0"/>
                <w:sz w:val="24"/>
              </w:rPr>
            </w:pPr>
            <w:r w:rsidRPr="00E022B2">
              <w:rPr>
                <w:rFonts w:ascii="Times New Roman" w:eastAsia="仿宋" w:hAnsi="Times New Roman" w:cs="Times New Roman"/>
                <w:b/>
                <w:bCs/>
                <w:color w:val="000000" w:themeColor="text1"/>
                <w:kern w:val="0"/>
                <w:sz w:val="24"/>
              </w:rPr>
              <w:t>股份性质</w:t>
            </w:r>
          </w:p>
        </w:tc>
        <w:tc>
          <w:tcPr>
            <w:tcW w:w="1181" w:type="pct"/>
            <w:tcBorders>
              <w:top w:val="single" w:sz="4" w:space="0" w:color="auto"/>
              <w:left w:val="single" w:sz="4" w:space="0" w:color="auto"/>
              <w:bottom w:val="single" w:sz="4" w:space="0" w:color="auto"/>
              <w:right w:val="single" w:sz="4" w:space="0" w:color="auto"/>
            </w:tcBorders>
            <w:vAlign w:val="center"/>
            <w:hideMark/>
          </w:tcPr>
          <w:p w14:paraId="4CF9AF87" w14:textId="77777777" w:rsidR="00B50D28" w:rsidRPr="00E022B2" w:rsidRDefault="00B50D28" w:rsidP="00682085">
            <w:pPr>
              <w:widowControl/>
              <w:spacing w:line="560" w:lineRule="exact"/>
              <w:jc w:val="center"/>
              <w:rPr>
                <w:rFonts w:ascii="Times New Roman" w:eastAsia="仿宋" w:hAnsi="Times New Roman" w:cs="Times New Roman"/>
                <w:b/>
                <w:bCs/>
                <w:color w:val="000000" w:themeColor="text1"/>
                <w:kern w:val="0"/>
                <w:sz w:val="24"/>
              </w:rPr>
            </w:pPr>
            <w:r w:rsidRPr="00E022B2">
              <w:rPr>
                <w:rFonts w:ascii="Times New Roman" w:eastAsia="仿宋" w:hAnsi="Times New Roman" w:cs="Times New Roman"/>
                <w:b/>
                <w:bCs/>
                <w:color w:val="000000" w:themeColor="text1"/>
                <w:kern w:val="0"/>
                <w:sz w:val="24"/>
              </w:rPr>
              <w:t>数量</w:t>
            </w:r>
          </w:p>
        </w:tc>
        <w:tc>
          <w:tcPr>
            <w:tcW w:w="1166" w:type="pct"/>
            <w:tcBorders>
              <w:top w:val="single" w:sz="4" w:space="0" w:color="auto"/>
              <w:left w:val="single" w:sz="4" w:space="0" w:color="auto"/>
              <w:bottom w:val="single" w:sz="4" w:space="0" w:color="auto"/>
              <w:right w:val="single" w:sz="4" w:space="0" w:color="auto"/>
            </w:tcBorders>
            <w:vAlign w:val="center"/>
            <w:hideMark/>
          </w:tcPr>
          <w:p w14:paraId="21CFA4E3" w14:textId="77777777" w:rsidR="00B50D28" w:rsidRPr="00E022B2" w:rsidRDefault="00B50D28" w:rsidP="00682085">
            <w:pPr>
              <w:widowControl/>
              <w:spacing w:line="560" w:lineRule="exact"/>
              <w:jc w:val="center"/>
              <w:rPr>
                <w:rFonts w:ascii="Times New Roman" w:eastAsia="仿宋" w:hAnsi="Times New Roman" w:cs="Times New Roman"/>
                <w:b/>
                <w:bCs/>
                <w:color w:val="000000" w:themeColor="text1"/>
                <w:kern w:val="0"/>
                <w:sz w:val="24"/>
              </w:rPr>
            </w:pPr>
            <w:r w:rsidRPr="00E022B2">
              <w:rPr>
                <w:rFonts w:ascii="Times New Roman" w:eastAsia="仿宋" w:hAnsi="Times New Roman" w:cs="Times New Roman"/>
                <w:b/>
                <w:bCs/>
                <w:color w:val="000000" w:themeColor="text1"/>
                <w:kern w:val="0"/>
                <w:sz w:val="24"/>
              </w:rPr>
              <w:t>百分比</w:t>
            </w:r>
          </w:p>
        </w:tc>
      </w:tr>
      <w:tr w:rsidR="00B50D28" w:rsidRPr="00E022B2" w14:paraId="5785E4F9" w14:textId="77777777" w:rsidTr="00682085">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hideMark/>
          </w:tcPr>
          <w:p w14:paraId="216EABB2" w14:textId="77777777" w:rsidR="00B50D28" w:rsidRPr="00E022B2" w:rsidRDefault="00B50D28" w:rsidP="00682085">
            <w:pPr>
              <w:widowControl/>
              <w:spacing w:line="560" w:lineRule="exact"/>
              <w:jc w:val="center"/>
              <w:rPr>
                <w:rFonts w:ascii="Times New Roman" w:eastAsia="仿宋" w:hAnsi="Times New Roman" w:cs="Times New Roman"/>
                <w:b/>
                <w:bCs/>
                <w:color w:val="000000" w:themeColor="text1"/>
                <w:kern w:val="0"/>
                <w:sz w:val="24"/>
              </w:rPr>
            </w:pPr>
            <w:r w:rsidRPr="00E022B2">
              <w:rPr>
                <w:rFonts w:ascii="Times New Roman" w:eastAsia="仿宋" w:hAnsi="Times New Roman" w:cs="Times New Roman"/>
                <w:b/>
                <w:bCs/>
                <w:color w:val="000000" w:themeColor="text1"/>
                <w:kern w:val="0"/>
                <w:sz w:val="24"/>
              </w:rPr>
              <w:t>无限售条件的股份</w:t>
            </w:r>
          </w:p>
        </w:tc>
        <w:tc>
          <w:tcPr>
            <w:tcW w:w="1181" w:type="pct"/>
            <w:tcBorders>
              <w:top w:val="single" w:sz="4" w:space="0" w:color="auto"/>
              <w:left w:val="nil"/>
              <w:bottom w:val="single" w:sz="4" w:space="0" w:color="auto"/>
              <w:right w:val="single" w:sz="4" w:space="0" w:color="auto"/>
            </w:tcBorders>
            <w:vAlign w:val="center"/>
            <w:hideMark/>
          </w:tcPr>
          <w:p w14:paraId="2DBD8AE8" w14:textId="77777777" w:rsidR="00B50D28" w:rsidRPr="00E022B2" w:rsidRDefault="00B50D28" w:rsidP="00682085">
            <w:pPr>
              <w:widowControl/>
              <w:spacing w:line="560" w:lineRule="exact"/>
              <w:jc w:val="center"/>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5B86A572" w14:textId="77777777" w:rsidR="00B50D28" w:rsidRPr="00E022B2" w:rsidRDefault="00B50D28" w:rsidP="00682085">
            <w:pPr>
              <w:widowControl/>
              <w:spacing w:line="560" w:lineRule="exact"/>
              <w:jc w:val="left"/>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r>
      <w:tr w:rsidR="00B50D28" w:rsidRPr="00E022B2" w14:paraId="7354C449" w14:textId="77777777" w:rsidTr="00682085">
        <w:trPr>
          <w:trHeight w:val="270"/>
          <w:jc w:val="center"/>
        </w:trPr>
        <w:tc>
          <w:tcPr>
            <w:tcW w:w="1020" w:type="pct"/>
            <w:vMerge w:val="restart"/>
            <w:tcBorders>
              <w:top w:val="single" w:sz="4" w:space="0" w:color="auto"/>
              <w:left w:val="single" w:sz="4" w:space="0" w:color="auto"/>
              <w:bottom w:val="single" w:sz="4" w:space="0" w:color="auto"/>
              <w:right w:val="single" w:sz="4" w:space="0" w:color="auto"/>
            </w:tcBorders>
            <w:vAlign w:val="center"/>
            <w:hideMark/>
          </w:tcPr>
          <w:p w14:paraId="46AE0723" w14:textId="77777777" w:rsidR="00B50D28" w:rsidRPr="00E022B2" w:rsidRDefault="00B50D28" w:rsidP="00682085">
            <w:pPr>
              <w:widowControl/>
              <w:spacing w:line="560" w:lineRule="exact"/>
              <w:jc w:val="center"/>
              <w:rPr>
                <w:rFonts w:ascii="Times New Roman" w:eastAsia="仿宋" w:hAnsi="Times New Roman" w:cs="Times New Roman"/>
                <w:b/>
                <w:bCs/>
                <w:color w:val="000000" w:themeColor="text1"/>
                <w:kern w:val="0"/>
                <w:sz w:val="24"/>
              </w:rPr>
            </w:pPr>
            <w:r w:rsidRPr="00E022B2">
              <w:rPr>
                <w:rFonts w:ascii="Times New Roman" w:eastAsia="仿宋" w:hAnsi="Times New Roman" w:cs="Times New Roman"/>
                <w:b/>
                <w:bCs/>
                <w:color w:val="000000" w:themeColor="text1"/>
                <w:kern w:val="0"/>
                <w:sz w:val="24"/>
              </w:rPr>
              <w:t>有限售条件的股份</w:t>
            </w:r>
          </w:p>
        </w:tc>
        <w:tc>
          <w:tcPr>
            <w:tcW w:w="1634" w:type="pct"/>
            <w:tcBorders>
              <w:top w:val="single" w:sz="4" w:space="0" w:color="auto"/>
              <w:left w:val="nil"/>
              <w:bottom w:val="single" w:sz="4" w:space="0" w:color="auto"/>
              <w:right w:val="single" w:sz="4" w:space="0" w:color="auto"/>
            </w:tcBorders>
            <w:vAlign w:val="center"/>
            <w:hideMark/>
          </w:tcPr>
          <w:p w14:paraId="1D54AC06" w14:textId="77777777" w:rsidR="00B50D28" w:rsidRPr="00E022B2" w:rsidRDefault="00B50D28" w:rsidP="00682085">
            <w:pPr>
              <w:widowControl/>
              <w:spacing w:line="560" w:lineRule="exact"/>
              <w:jc w:val="left"/>
              <w:rPr>
                <w:rFonts w:ascii="Times New Roman" w:eastAsia="仿宋" w:hAnsi="Times New Roman" w:cs="Times New Roman"/>
                <w:bCs/>
                <w:color w:val="000000" w:themeColor="text1"/>
                <w:kern w:val="0"/>
                <w:sz w:val="24"/>
              </w:rPr>
            </w:pPr>
            <w:r w:rsidRPr="00E022B2">
              <w:rPr>
                <w:rFonts w:ascii="Times New Roman" w:eastAsia="仿宋" w:hAnsi="Times New Roman" w:cs="Times New Roman"/>
                <w:bCs/>
                <w:color w:val="000000" w:themeColor="text1"/>
                <w:kern w:val="0"/>
                <w:sz w:val="24"/>
              </w:rPr>
              <w:t>1</w:t>
            </w:r>
            <w:r w:rsidRPr="00E022B2">
              <w:rPr>
                <w:rFonts w:ascii="Times New Roman" w:eastAsia="仿宋" w:hAnsi="Times New Roman" w:cs="Times New Roman"/>
                <w:bCs/>
                <w:color w:val="000000" w:themeColor="text1"/>
                <w:kern w:val="0"/>
                <w:sz w:val="24"/>
              </w:rPr>
              <w:t>、高管股份</w:t>
            </w:r>
          </w:p>
        </w:tc>
        <w:tc>
          <w:tcPr>
            <w:tcW w:w="1181" w:type="pct"/>
            <w:tcBorders>
              <w:top w:val="single" w:sz="4" w:space="0" w:color="auto"/>
              <w:left w:val="nil"/>
              <w:bottom w:val="single" w:sz="4" w:space="0" w:color="auto"/>
              <w:right w:val="single" w:sz="4" w:space="0" w:color="auto"/>
            </w:tcBorders>
            <w:vAlign w:val="center"/>
            <w:hideMark/>
          </w:tcPr>
          <w:p w14:paraId="545821A5" w14:textId="77777777" w:rsidR="00B50D28" w:rsidRPr="00E022B2" w:rsidRDefault="00B50D28" w:rsidP="00682085">
            <w:pPr>
              <w:widowControl/>
              <w:spacing w:line="560" w:lineRule="exact"/>
              <w:jc w:val="center"/>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540F8B03" w14:textId="77777777" w:rsidR="00B50D28" w:rsidRPr="00E022B2" w:rsidRDefault="00B50D28" w:rsidP="00682085">
            <w:pPr>
              <w:widowControl/>
              <w:spacing w:line="560" w:lineRule="exact"/>
              <w:jc w:val="left"/>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r>
      <w:tr w:rsidR="00B50D28" w:rsidRPr="00E022B2" w14:paraId="19A4DFE3" w14:textId="77777777" w:rsidTr="00682085">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B0854" w14:textId="77777777" w:rsidR="00B50D28" w:rsidRPr="00E022B2" w:rsidRDefault="00B50D28" w:rsidP="00682085">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14:paraId="5A7B2FE4" w14:textId="77777777" w:rsidR="00B50D28" w:rsidRPr="00E022B2" w:rsidRDefault="00B50D28" w:rsidP="00682085">
            <w:pPr>
              <w:widowControl/>
              <w:spacing w:line="560" w:lineRule="exact"/>
              <w:jc w:val="left"/>
              <w:rPr>
                <w:rFonts w:ascii="Times New Roman" w:eastAsia="仿宋" w:hAnsi="Times New Roman" w:cs="Times New Roman"/>
                <w:bCs/>
                <w:color w:val="000000" w:themeColor="text1"/>
                <w:kern w:val="0"/>
                <w:sz w:val="24"/>
              </w:rPr>
            </w:pPr>
            <w:r w:rsidRPr="00E022B2">
              <w:rPr>
                <w:rFonts w:ascii="Times New Roman" w:eastAsia="仿宋" w:hAnsi="Times New Roman" w:cs="Times New Roman"/>
                <w:bCs/>
                <w:color w:val="000000" w:themeColor="text1"/>
                <w:kern w:val="0"/>
                <w:sz w:val="24"/>
              </w:rPr>
              <w:t>2</w:t>
            </w:r>
            <w:r w:rsidRPr="00E022B2">
              <w:rPr>
                <w:rFonts w:ascii="Times New Roman" w:eastAsia="仿宋" w:hAnsi="Times New Roman" w:cs="Times New Roman"/>
                <w:bCs/>
                <w:color w:val="000000" w:themeColor="text1"/>
                <w:kern w:val="0"/>
                <w:sz w:val="24"/>
              </w:rPr>
              <w:t>、个人或基金</w:t>
            </w:r>
          </w:p>
        </w:tc>
        <w:tc>
          <w:tcPr>
            <w:tcW w:w="1181" w:type="pct"/>
            <w:tcBorders>
              <w:top w:val="single" w:sz="4" w:space="0" w:color="auto"/>
              <w:left w:val="nil"/>
              <w:bottom w:val="single" w:sz="4" w:space="0" w:color="auto"/>
              <w:right w:val="single" w:sz="4" w:space="0" w:color="auto"/>
            </w:tcBorders>
            <w:vAlign w:val="center"/>
            <w:hideMark/>
          </w:tcPr>
          <w:p w14:paraId="42E93291" w14:textId="77777777" w:rsidR="00B50D28" w:rsidRPr="00E022B2" w:rsidRDefault="00B50D28" w:rsidP="00682085">
            <w:pPr>
              <w:widowControl/>
              <w:spacing w:line="560" w:lineRule="exact"/>
              <w:jc w:val="center"/>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0745BE5E" w14:textId="77777777" w:rsidR="00B50D28" w:rsidRPr="00E022B2" w:rsidRDefault="00B50D28" w:rsidP="00682085">
            <w:pPr>
              <w:widowControl/>
              <w:spacing w:line="560" w:lineRule="exact"/>
              <w:jc w:val="left"/>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r>
      <w:tr w:rsidR="00B50D28" w:rsidRPr="00E022B2" w14:paraId="40D862D4" w14:textId="77777777" w:rsidTr="00682085">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2DC2BB" w14:textId="77777777" w:rsidR="00B50D28" w:rsidRPr="00E022B2" w:rsidRDefault="00B50D28" w:rsidP="00682085">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14:paraId="279473C6" w14:textId="77777777" w:rsidR="00B50D28" w:rsidRPr="00E022B2" w:rsidRDefault="00B50D28" w:rsidP="00682085">
            <w:pPr>
              <w:widowControl/>
              <w:spacing w:line="560" w:lineRule="exact"/>
              <w:jc w:val="left"/>
              <w:rPr>
                <w:rFonts w:ascii="Times New Roman" w:eastAsia="仿宋" w:hAnsi="Times New Roman" w:cs="Times New Roman"/>
                <w:bCs/>
                <w:color w:val="000000" w:themeColor="text1"/>
                <w:kern w:val="0"/>
                <w:sz w:val="24"/>
              </w:rPr>
            </w:pPr>
            <w:r w:rsidRPr="00E022B2">
              <w:rPr>
                <w:rFonts w:ascii="Times New Roman" w:eastAsia="仿宋" w:hAnsi="Times New Roman" w:cs="Times New Roman"/>
                <w:bCs/>
                <w:color w:val="000000" w:themeColor="text1"/>
                <w:kern w:val="0"/>
                <w:sz w:val="24"/>
              </w:rPr>
              <w:t>3</w:t>
            </w:r>
            <w:r w:rsidRPr="00E022B2">
              <w:rPr>
                <w:rFonts w:ascii="Times New Roman" w:eastAsia="仿宋" w:hAnsi="Times New Roman" w:cs="Times New Roman"/>
                <w:bCs/>
                <w:color w:val="000000" w:themeColor="text1"/>
                <w:kern w:val="0"/>
                <w:sz w:val="24"/>
              </w:rPr>
              <w:t>、其他法人</w:t>
            </w:r>
          </w:p>
        </w:tc>
        <w:tc>
          <w:tcPr>
            <w:tcW w:w="1181" w:type="pct"/>
            <w:tcBorders>
              <w:top w:val="single" w:sz="4" w:space="0" w:color="auto"/>
              <w:left w:val="nil"/>
              <w:bottom w:val="single" w:sz="4" w:space="0" w:color="auto"/>
              <w:right w:val="single" w:sz="4" w:space="0" w:color="auto"/>
            </w:tcBorders>
            <w:vAlign w:val="center"/>
            <w:hideMark/>
          </w:tcPr>
          <w:p w14:paraId="052A45BB" w14:textId="77777777" w:rsidR="00B50D28" w:rsidRPr="00E022B2" w:rsidRDefault="00B50D28" w:rsidP="00682085">
            <w:pPr>
              <w:widowControl/>
              <w:spacing w:line="560" w:lineRule="exact"/>
              <w:jc w:val="center"/>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41C1BF65" w14:textId="77777777" w:rsidR="00B50D28" w:rsidRPr="00E022B2" w:rsidRDefault="00B50D28" w:rsidP="00682085">
            <w:pPr>
              <w:widowControl/>
              <w:spacing w:line="560" w:lineRule="exact"/>
              <w:jc w:val="left"/>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r>
      <w:tr w:rsidR="00B50D28" w:rsidRPr="00E022B2" w14:paraId="33D7C5CC" w14:textId="77777777" w:rsidTr="00682085">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43063" w14:textId="77777777" w:rsidR="00B50D28" w:rsidRPr="00E022B2" w:rsidRDefault="00B50D28" w:rsidP="00682085">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14:paraId="60D129D8" w14:textId="77777777" w:rsidR="00B50D28" w:rsidRPr="00E022B2" w:rsidRDefault="00B50D28" w:rsidP="00682085">
            <w:pPr>
              <w:widowControl/>
              <w:spacing w:line="560" w:lineRule="exact"/>
              <w:jc w:val="left"/>
              <w:rPr>
                <w:rFonts w:ascii="Times New Roman" w:eastAsia="仿宋" w:hAnsi="Times New Roman" w:cs="Times New Roman"/>
                <w:bCs/>
                <w:color w:val="000000" w:themeColor="text1"/>
                <w:kern w:val="0"/>
                <w:sz w:val="24"/>
              </w:rPr>
            </w:pPr>
            <w:r w:rsidRPr="00E022B2">
              <w:rPr>
                <w:rFonts w:ascii="Times New Roman" w:eastAsia="仿宋" w:hAnsi="Times New Roman" w:cs="Times New Roman"/>
                <w:bCs/>
                <w:color w:val="000000" w:themeColor="text1"/>
                <w:kern w:val="0"/>
                <w:sz w:val="24"/>
              </w:rPr>
              <w:t>4</w:t>
            </w:r>
            <w:r w:rsidRPr="00E022B2">
              <w:rPr>
                <w:rFonts w:ascii="Times New Roman" w:eastAsia="仿宋" w:hAnsi="Times New Roman" w:cs="Times New Roman"/>
                <w:bCs/>
                <w:color w:val="000000" w:themeColor="text1"/>
                <w:kern w:val="0"/>
                <w:sz w:val="24"/>
              </w:rPr>
              <w:t>、其他</w:t>
            </w:r>
          </w:p>
        </w:tc>
        <w:tc>
          <w:tcPr>
            <w:tcW w:w="1181" w:type="pct"/>
            <w:tcBorders>
              <w:top w:val="single" w:sz="4" w:space="0" w:color="auto"/>
              <w:left w:val="nil"/>
              <w:bottom w:val="single" w:sz="4" w:space="0" w:color="auto"/>
              <w:right w:val="single" w:sz="4" w:space="0" w:color="auto"/>
            </w:tcBorders>
            <w:vAlign w:val="center"/>
            <w:hideMark/>
          </w:tcPr>
          <w:p w14:paraId="533F222D" w14:textId="77777777" w:rsidR="00B50D28" w:rsidRPr="00E022B2" w:rsidRDefault="00B50D28" w:rsidP="00682085">
            <w:pPr>
              <w:widowControl/>
              <w:spacing w:line="560" w:lineRule="exact"/>
              <w:jc w:val="center"/>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380F08F7" w14:textId="77777777" w:rsidR="00B50D28" w:rsidRPr="00E022B2" w:rsidRDefault="00B50D28" w:rsidP="00682085">
            <w:pPr>
              <w:widowControl/>
              <w:spacing w:line="560" w:lineRule="exact"/>
              <w:jc w:val="left"/>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r>
      <w:tr w:rsidR="00B50D28" w:rsidRPr="00E022B2" w14:paraId="05A3DDE4" w14:textId="77777777" w:rsidTr="00682085">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CBE352" w14:textId="77777777" w:rsidR="00B50D28" w:rsidRPr="00E022B2" w:rsidRDefault="00B50D28" w:rsidP="00682085">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14:paraId="63DCB42D" w14:textId="77777777" w:rsidR="00B50D28" w:rsidRPr="00E022B2" w:rsidRDefault="00B50D28" w:rsidP="00682085">
            <w:pPr>
              <w:widowControl/>
              <w:spacing w:line="560" w:lineRule="exact"/>
              <w:jc w:val="center"/>
              <w:rPr>
                <w:rFonts w:ascii="Times New Roman" w:eastAsia="仿宋" w:hAnsi="Times New Roman" w:cs="Times New Roman"/>
                <w:b/>
                <w:bCs/>
                <w:color w:val="000000" w:themeColor="text1"/>
                <w:kern w:val="0"/>
                <w:sz w:val="24"/>
              </w:rPr>
            </w:pPr>
            <w:r w:rsidRPr="00E022B2">
              <w:rPr>
                <w:rFonts w:ascii="Times New Roman" w:eastAsia="仿宋" w:hAnsi="Times New Roman" w:cs="Times New Roman"/>
                <w:b/>
                <w:bCs/>
                <w:color w:val="000000" w:themeColor="text1"/>
                <w:kern w:val="0"/>
                <w:sz w:val="24"/>
              </w:rPr>
              <w:t>有限售条件股份合计</w:t>
            </w:r>
          </w:p>
        </w:tc>
        <w:tc>
          <w:tcPr>
            <w:tcW w:w="1181" w:type="pct"/>
            <w:tcBorders>
              <w:top w:val="single" w:sz="4" w:space="0" w:color="auto"/>
              <w:left w:val="nil"/>
              <w:bottom w:val="single" w:sz="4" w:space="0" w:color="auto"/>
              <w:right w:val="single" w:sz="4" w:space="0" w:color="auto"/>
            </w:tcBorders>
            <w:vAlign w:val="center"/>
            <w:hideMark/>
          </w:tcPr>
          <w:p w14:paraId="24F91810" w14:textId="77777777" w:rsidR="00B50D28" w:rsidRPr="00E022B2" w:rsidRDefault="00B50D28" w:rsidP="00682085">
            <w:pPr>
              <w:widowControl/>
              <w:spacing w:line="560" w:lineRule="exact"/>
              <w:jc w:val="center"/>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031CDF01" w14:textId="77777777" w:rsidR="00B50D28" w:rsidRPr="00E022B2" w:rsidRDefault="00B50D28" w:rsidP="00682085">
            <w:pPr>
              <w:widowControl/>
              <w:spacing w:line="560" w:lineRule="exact"/>
              <w:jc w:val="left"/>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r>
      <w:tr w:rsidR="00B50D28" w:rsidRPr="00E022B2" w14:paraId="64CEBD60" w14:textId="77777777" w:rsidTr="00682085">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hideMark/>
          </w:tcPr>
          <w:p w14:paraId="7A8433F7" w14:textId="77777777" w:rsidR="00B50D28" w:rsidRPr="00E022B2" w:rsidRDefault="00B50D28" w:rsidP="00682085">
            <w:pPr>
              <w:widowControl/>
              <w:spacing w:line="560" w:lineRule="exact"/>
              <w:jc w:val="center"/>
              <w:rPr>
                <w:rFonts w:ascii="Times New Roman" w:eastAsia="仿宋" w:hAnsi="Times New Roman" w:cs="Times New Roman"/>
                <w:b/>
                <w:bCs/>
                <w:color w:val="000000" w:themeColor="text1"/>
                <w:kern w:val="0"/>
                <w:sz w:val="24"/>
              </w:rPr>
            </w:pPr>
            <w:r w:rsidRPr="00E022B2">
              <w:rPr>
                <w:rFonts w:ascii="Times New Roman" w:eastAsia="仿宋" w:hAnsi="Times New Roman" w:cs="Times New Roman"/>
                <w:b/>
                <w:bCs/>
                <w:color w:val="000000" w:themeColor="text1"/>
                <w:kern w:val="0"/>
                <w:sz w:val="24"/>
              </w:rPr>
              <w:t>总股本</w:t>
            </w:r>
          </w:p>
        </w:tc>
        <w:tc>
          <w:tcPr>
            <w:tcW w:w="1181" w:type="pct"/>
            <w:tcBorders>
              <w:top w:val="single" w:sz="4" w:space="0" w:color="auto"/>
              <w:left w:val="nil"/>
              <w:bottom w:val="single" w:sz="4" w:space="0" w:color="auto"/>
              <w:right w:val="single" w:sz="4" w:space="0" w:color="auto"/>
            </w:tcBorders>
            <w:vAlign w:val="center"/>
            <w:hideMark/>
          </w:tcPr>
          <w:p w14:paraId="3CCA8E25" w14:textId="77777777" w:rsidR="00B50D28" w:rsidRPr="00E022B2" w:rsidRDefault="00B50D28" w:rsidP="00682085">
            <w:pPr>
              <w:widowControl/>
              <w:spacing w:line="560" w:lineRule="exact"/>
              <w:jc w:val="center"/>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41BC0313" w14:textId="77777777" w:rsidR="00B50D28" w:rsidRPr="00E022B2" w:rsidRDefault="00B50D28" w:rsidP="00682085">
            <w:pPr>
              <w:widowControl/>
              <w:spacing w:line="560" w:lineRule="exact"/>
              <w:jc w:val="left"/>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r>
    </w:tbl>
    <w:p w14:paraId="6A440508" w14:textId="77777777" w:rsidR="00B50D28" w:rsidRPr="00E022B2" w:rsidRDefault="00B50D28" w:rsidP="00B50D28">
      <w:pPr>
        <w:snapToGrid w:val="0"/>
        <w:spacing w:line="560" w:lineRule="exact"/>
        <w:ind w:firstLineChars="200" w:firstLine="480"/>
        <w:jc w:val="left"/>
        <w:rPr>
          <w:rFonts w:ascii="Times New Roman" w:eastAsia="仿宋" w:hAnsi="Times New Roman" w:cs="Times New Roman"/>
          <w:color w:val="000000" w:themeColor="text1"/>
          <w:sz w:val="24"/>
          <w:szCs w:val="24"/>
        </w:rPr>
      </w:pPr>
      <w:r w:rsidRPr="00E022B2">
        <w:rPr>
          <w:rFonts w:ascii="Times New Roman" w:eastAsia="仿宋" w:hAnsi="Times New Roman" w:cs="Times New Roman"/>
          <w:color w:val="000000" w:themeColor="text1"/>
          <w:sz w:val="24"/>
          <w:szCs w:val="24"/>
        </w:rPr>
        <w:t>注：如公司近期办理过新增股份登记的，公司总股本以新增股份登记后的总股本为准。</w:t>
      </w:r>
    </w:p>
    <w:p w14:paraId="4E81F918" w14:textId="77777777" w:rsidR="00B50D28" w:rsidRPr="00E022B2" w:rsidRDefault="00B50D28" w:rsidP="00B50D28">
      <w:pPr>
        <w:snapToGrid w:val="0"/>
        <w:spacing w:line="560" w:lineRule="exact"/>
        <w:ind w:firstLineChars="200" w:firstLine="640"/>
        <w:jc w:val="left"/>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五、其它情况</w:t>
      </w:r>
    </w:p>
    <w:p w14:paraId="6B3DEADA" w14:textId="77777777" w:rsidR="00B50D28" w:rsidRPr="00E022B2" w:rsidRDefault="00B50D28" w:rsidP="00B50D28">
      <w:pPr>
        <w:snapToGrid w:val="0"/>
        <w:spacing w:line="560" w:lineRule="exact"/>
        <w:ind w:firstLineChars="200" w:firstLine="640"/>
        <w:jc w:val="left"/>
        <w:rPr>
          <w:rFonts w:ascii="Times New Roman" w:eastAsia="黑体"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公司应说明将及时在中国结算办理完成自愿限售登记，以及董事会认为有助于说明本次股份自愿限售的其他内容。</w:t>
      </w:r>
    </w:p>
    <w:p w14:paraId="4167A4EE" w14:textId="77777777" w:rsidR="00B50D28" w:rsidRPr="00E022B2" w:rsidRDefault="00B50D28" w:rsidP="00B50D28">
      <w:pPr>
        <w:spacing w:line="560" w:lineRule="exact"/>
        <w:rPr>
          <w:rFonts w:ascii="Times New Roman" w:eastAsia="仿宋" w:hAnsi="Times New Roman" w:cs="Times New Roman"/>
          <w:color w:val="000000" w:themeColor="text1"/>
          <w:sz w:val="32"/>
          <w:szCs w:val="32"/>
        </w:rPr>
      </w:pPr>
    </w:p>
    <w:p w14:paraId="402F227E" w14:textId="77777777" w:rsidR="00B50D28" w:rsidRPr="00E022B2" w:rsidRDefault="00B50D28" w:rsidP="00B50D28">
      <w:pPr>
        <w:spacing w:line="560" w:lineRule="exact"/>
        <w:ind w:firstLineChars="200" w:firstLine="640"/>
        <w:jc w:val="right"/>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 xml:space="preserve">                   XXXX</w:t>
      </w:r>
      <w:r w:rsidRPr="00E022B2">
        <w:rPr>
          <w:rFonts w:ascii="Times New Roman" w:eastAsia="仿宋" w:hAnsi="Times New Roman" w:cs="Times New Roman"/>
          <w:color w:val="000000" w:themeColor="text1"/>
          <w:sz w:val="32"/>
          <w:szCs w:val="32"/>
        </w:rPr>
        <w:t>公司董事会</w:t>
      </w:r>
    </w:p>
    <w:p w14:paraId="6B4B020E" w14:textId="77777777" w:rsidR="00B50D28" w:rsidRPr="00E022B2" w:rsidRDefault="00B50D28" w:rsidP="00B50D28">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color w:val="000000" w:themeColor="text1"/>
          <w:sz w:val="32"/>
          <w:szCs w:val="32"/>
        </w:rPr>
        <w:t xml:space="preserve">                          </w:t>
      </w: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379ABB76" w14:textId="77777777" w:rsidR="00B50D28" w:rsidRPr="00E022B2" w:rsidRDefault="00B50D28" w:rsidP="00B50D28">
      <w:pPr>
        <w:tabs>
          <w:tab w:val="left" w:pos="900"/>
        </w:tabs>
        <w:snapToGrid w:val="0"/>
        <w:spacing w:line="360" w:lineRule="auto"/>
        <w:rPr>
          <w:rFonts w:ascii="Times New Roman" w:eastAsia="仿宋" w:hAnsi="Times New Roman" w:cs="Times New Roman"/>
          <w:color w:val="000000"/>
          <w:kern w:val="0"/>
          <w:sz w:val="28"/>
          <w:szCs w:val="28"/>
          <w:u w:val="single"/>
        </w:rPr>
      </w:pPr>
      <w:r w:rsidRPr="00E022B2">
        <w:rPr>
          <w:rFonts w:ascii="Times New Roman" w:eastAsia="仿宋" w:hAnsi="Times New Roman" w:cs="Times New Roman"/>
          <w:color w:val="000000" w:themeColor="text1"/>
          <w:sz w:val="32"/>
          <w:szCs w:val="32"/>
        </w:rPr>
        <w:br w:type="page"/>
      </w: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461678C1" w14:textId="77777777" w:rsidR="00B50D28" w:rsidRPr="00E022B2" w:rsidRDefault="00B50D28" w:rsidP="00B50D28">
      <w:pPr>
        <w:tabs>
          <w:tab w:val="left" w:pos="900"/>
        </w:tabs>
        <w:snapToGrid w:val="0"/>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67236A9D" w14:textId="77777777" w:rsidR="00B50D28" w:rsidRPr="00E022B2" w:rsidRDefault="00B50D28" w:rsidP="00B50D28">
      <w:pPr>
        <w:widowControl/>
        <w:rPr>
          <w:rFonts w:ascii="Times New Roman" w:eastAsia="仿宋" w:hAnsi="Times New Roman" w:cs="Times New Roman"/>
          <w:color w:val="000000"/>
          <w:kern w:val="0"/>
          <w:sz w:val="32"/>
          <w:szCs w:val="32"/>
        </w:rPr>
      </w:pPr>
    </w:p>
    <w:p w14:paraId="54BDF575" w14:textId="77777777" w:rsidR="00B50D28" w:rsidRPr="00E022B2" w:rsidRDefault="00B50D28" w:rsidP="00B50D28">
      <w:pPr>
        <w:widowControl/>
        <w:spacing w:line="600" w:lineRule="exact"/>
        <w:jc w:val="center"/>
        <w:rPr>
          <w:rFonts w:ascii="Times New Roman" w:eastAsia="方正大标宋简体" w:hAnsi="Times New Roman" w:cs="Times New Roman"/>
          <w:color w:val="000000"/>
          <w:kern w:val="0"/>
          <w:sz w:val="44"/>
          <w:szCs w:val="42"/>
        </w:rPr>
      </w:pPr>
      <w:r w:rsidRPr="00E022B2">
        <w:rPr>
          <w:rFonts w:ascii="Times New Roman" w:eastAsia="方正大标宋简体" w:hAnsi="Times New Roman" w:cs="Times New Roman"/>
          <w:color w:val="FF0000"/>
          <w:kern w:val="0"/>
          <w:sz w:val="44"/>
          <w:szCs w:val="42"/>
        </w:rPr>
        <w:t>（）</w:t>
      </w:r>
      <w:r w:rsidRPr="00E022B2">
        <w:rPr>
          <w:rFonts w:ascii="Times New Roman" w:eastAsia="方正大标宋简体" w:hAnsi="Times New Roman" w:cs="Times New Roman"/>
          <w:color w:val="000000"/>
          <w:kern w:val="0"/>
          <w:sz w:val="44"/>
          <w:szCs w:val="42"/>
        </w:rPr>
        <w:t>公司关于股东所持公司股票自愿限售的公告</w:t>
      </w:r>
    </w:p>
    <w:p w14:paraId="167E5CFA" w14:textId="77777777" w:rsidR="00B50D28" w:rsidRPr="00E022B2" w:rsidRDefault="00B50D28" w:rsidP="00B50D28">
      <w:pPr>
        <w:widowControl/>
        <w:spacing w:line="640" w:lineRule="exact"/>
        <w:jc w:val="center"/>
        <w:rPr>
          <w:rFonts w:ascii="Times New Roman" w:eastAsia="方正大标宋简体" w:hAnsi="Times New Roman" w:cs="Times New Roman"/>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50D28" w:rsidRPr="00E022B2" w14:paraId="6D734B15" w14:textId="77777777" w:rsidTr="00682085">
        <w:tc>
          <w:tcPr>
            <w:tcW w:w="8302" w:type="dxa"/>
            <w:tcBorders>
              <w:top w:val="single" w:sz="4" w:space="0" w:color="auto"/>
              <w:left w:val="single" w:sz="4" w:space="0" w:color="auto"/>
              <w:bottom w:val="single" w:sz="4" w:space="0" w:color="auto"/>
              <w:right w:val="single" w:sz="4" w:space="0" w:color="auto"/>
            </w:tcBorders>
            <w:hideMark/>
          </w:tcPr>
          <w:p w14:paraId="08C1A3A3" w14:textId="77777777" w:rsidR="00B50D28" w:rsidRPr="00E022B2" w:rsidRDefault="00B50D28" w:rsidP="00682085">
            <w:pPr>
              <w:spacing w:line="560" w:lineRule="exact"/>
              <w:ind w:firstLineChars="200" w:firstLine="480"/>
              <w:jc w:val="left"/>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7AF5C44" w14:textId="77777777" w:rsidR="00B50D28" w:rsidRPr="00E022B2" w:rsidRDefault="00B50D28" w:rsidP="00682085">
            <w:pPr>
              <w:spacing w:line="560" w:lineRule="exact"/>
              <w:ind w:firstLineChars="200" w:firstLine="480"/>
              <w:jc w:val="left"/>
              <w:rPr>
                <w:rFonts w:ascii="Times New Roman" w:eastAsia="仿宋" w:hAnsi="Times New Roman" w:cs="Times New Roman"/>
                <w:b/>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7B144F2C" w14:textId="77777777" w:rsidR="00B50D28" w:rsidRPr="00E022B2" w:rsidRDefault="00B50D28" w:rsidP="00B50D28">
      <w:pPr>
        <w:snapToGrid w:val="0"/>
        <w:spacing w:line="560" w:lineRule="exact"/>
        <w:jc w:val="center"/>
        <w:rPr>
          <w:rFonts w:ascii="Times New Roman" w:eastAsia="仿宋" w:hAnsi="Times New Roman" w:cs="Times New Roman"/>
          <w:b/>
          <w:color w:val="000000" w:themeColor="text1"/>
          <w:sz w:val="32"/>
          <w:szCs w:val="32"/>
        </w:rPr>
      </w:pPr>
    </w:p>
    <w:p w14:paraId="552E5693" w14:textId="77777777" w:rsidR="00B50D28" w:rsidRPr="00E022B2" w:rsidRDefault="00B50D28" w:rsidP="00B50D28">
      <w:pPr>
        <w:snapToGrid w:val="0"/>
        <w:spacing w:line="560" w:lineRule="exact"/>
        <w:ind w:firstLineChars="200" w:firstLine="640"/>
        <w:jc w:val="left"/>
        <w:rPr>
          <w:rFonts w:ascii="Times New Roman" w:eastAsia="黑体" w:hAnsi="Times New Roman" w:cs="Times New Roman"/>
          <w:color w:val="000000" w:themeColor="text1"/>
          <w:sz w:val="32"/>
          <w:szCs w:val="32"/>
        </w:rPr>
        <w:sectPr w:rsidR="00B50D28" w:rsidRPr="00E022B2" w:rsidSect="00897AC1">
          <w:pgSz w:w="11906" w:h="16838"/>
          <w:pgMar w:top="1440" w:right="1800" w:bottom="1440" w:left="1800" w:header="851" w:footer="992" w:gutter="0"/>
          <w:pgNumType w:fmt="numberInDash"/>
          <w:cols w:space="425"/>
          <w:docGrid w:type="lines" w:linePitch="312"/>
        </w:sectPr>
      </w:pPr>
      <w:r w:rsidRPr="00E022B2">
        <w:rPr>
          <w:rFonts w:ascii="Times New Roman" w:eastAsia="黑体" w:hAnsi="Times New Roman" w:cs="Times New Roman"/>
          <w:color w:val="000000" w:themeColor="text1"/>
          <w:sz w:val="32"/>
          <w:szCs w:val="32"/>
        </w:rPr>
        <w:t>一、本次股票自愿限售数量共计</w:t>
      </w:r>
      <w:r w:rsidRPr="00E022B2">
        <w:rPr>
          <w:rFonts w:ascii="Times New Roman" w:eastAsia="黑体" w:hAnsi="Times New Roman" w:cs="Times New Roman"/>
          <w:color w:val="FF0000"/>
          <w:sz w:val="32"/>
          <w:szCs w:val="32"/>
        </w:rPr>
        <w:t>（）</w:t>
      </w:r>
      <w:r w:rsidRPr="00E022B2">
        <w:rPr>
          <w:rFonts w:ascii="Times New Roman" w:eastAsia="黑体" w:hAnsi="Times New Roman" w:cs="Times New Roman"/>
          <w:color w:val="000000" w:themeColor="text1"/>
          <w:sz w:val="32"/>
          <w:szCs w:val="32"/>
        </w:rPr>
        <w:t>股，占公司总股本</w:t>
      </w:r>
      <w:r w:rsidRPr="00E022B2">
        <w:rPr>
          <w:rFonts w:ascii="Times New Roman" w:eastAsia="黑体" w:hAnsi="Times New Roman" w:cs="Times New Roman"/>
          <w:color w:val="FF0000"/>
          <w:sz w:val="32"/>
          <w:szCs w:val="32"/>
        </w:rPr>
        <w:t>（）</w:t>
      </w:r>
      <w:r w:rsidRPr="00E022B2">
        <w:rPr>
          <w:rFonts w:ascii="Times New Roman" w:eastAsia="黑体" w:hAnsi="Times New Roman" w:cs="Times New Roman"/>
          <w:color w:val="000000" w:themeColor="text1"/>
          <w:sz w:val="32"/>
          <w:szCs w:val="32"/>
        </w:rPr>
        <w:t>，涉及自愿限售股东</w:t>
      </w:r>
      <w:r w:rsidRPr="00E022B2">
        <w:rPr>
          <w:rFonts w:ascii="Times New Roman" w:eastAsia="黑体" w:hAnsi="Times New Roman" w:cs="Times New Roman"/>
          <w:color w:val="FF0000"/>
          <w:sz w:val="32"/>
          <w:szCs w:val="32"/>
        </w:rPr>
        <w:t>（）</w:t>
      </w:r>
      <w:r w:rsidRPr="00E022B2">
        <w:rPr>
          <w:rFonts w:ascii="Times New Roman" w:eastAsia="黑体" w:hAnsi="Times New Roman" w:cs="Times New Roman"/>
          <w:color w:val="000000" w:themeColor="text1"/>
          <w:sz w:val="32"/>
          <w:szCs w:val="32"/>
        </w:rPr>
        <w:t>名。</w:t>
      </w:r>
    </w:p>
    <w:p w14:paraId="6DBC2E86" w14:textId="77777777" w:rsidR="00B50D28" w:rsidRPr="00E022B2" w:rsidRDefault="00B50D28" w:rsidP="00B50D28">
      <w:pPr>
        <w:snapToGrid w:val="0"/>
        <w:spacing w:line="560" w:lineRule="exact"/>
        <w:ind w:firstLineChars="200" w:firstLine="640"/>
        <w:jc w:val="left"/>
        <w:rPr>
          <w:rFonts w:ascii="Times New Roman" w:eastAsia="仿宋" w:hAnsi="Times New Roman" w:cs="Times New Roman"/>
          <w:b/>
          <w:color w:val="000000" w:themeColor="text1"/>
          <w:sz w:val="32"/>
          <w:szCs w:val="32"/>
        </w:rPr>
      </w:pPr>
      <w:r w:rsidRPr="00E022B2">
        <w:rPr>
          <w:rFonts w:ascii="Times New Roman" w:eastAsia="黑体" w:hAnsi="Times New Roman" w:cs="Times New Roman"/>
          <w:color w:val="000000" w:themeColor="text1"/>
          <w:sz w:val="32"/>
          <w:szCs w:val="32"/>
        </w:rPr>
        <w:lastRenderedPageBreak/>
        <w:t>二、本次股票自愿限售的明细情况</w:t>
      </w:r>
    </w:p>
    <w:p w14:paraId="6751C4D0" w14:textId="77777777" w:rsidR="00B50D28" w:rsidRPr="00E022B2" w:rsidRDefault="00B50D28" w:rsidP="00B50D28">
      <w:pPr>
        <w:snapToGrid w:val="0"/>
        <w:spacing w:line="560" w:lineRule="exact"/>
        <w:ind w:left="1004" w:right="1320"/>
        <w:jc w:val="right"/>
        <w:rPr>
          <w:rFonts w:ascii="Times New Roman" w:eastAsia="仿宋" w:hAnsi="Times New Roman" w:cs="Times New Roman"/>
          <w:b/>
          <w:color w:val="000000" w:themeColor="text1"/>
          <w:sz w:val="24"/>
          <w:szCs w:val="24"/>
        </w:rPr>
      </w:pPr>
      <w:r w:rsidRPr="00E022B2">
        <w:rPr>
          <w:rFonts w:ascii="Times New Roman" w:eastAsia="仿宋" w:hAnsi="Times New Roman" w:cs="Times New Roman"/>
          <w:b/>
          <w:color w:val="000000" w:themeColor="text1"/>
          <w:sz w:val="24"/>
          <w:szCs w:val="24"/>
        </w:rPr>
        <w:t>单位：股</w:t>
      </w:r>
    </w:p>
    <w:tbl>
      <w:tblPr>
        <w:tblW w:w="124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gridCol w:w="960"/>
        <w:gridCol w:w="960"/>
        <w:gridCol w:w="960"/>
      </w:tblGrid>
      <w:tr w:rsidR="00B50D28" w:rsidRPr="00E022B2" w14:paraId="43BF09A9" w14:textId="77777777" w:rsidTr="00682085">
        <w:trPr>
          <w:trHeight w:val="3360"/>
        </w:trPr>
        <w:tc>
          <w:tcPr>
            <w:tcW w:w="960" w:type="dxa"/>
            <w:shd w:val="clear" w:color="auto" w:fill="auto"/>
            <w:vAlign w:val="center"/>
            <w:hideMark/>
          </w:tcPr>
          <w:p w14:paraId="46F83C66"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序号</w:t>
            </w:r>
          </w:p>
        </w:tc>
        <w:tc>
          <w:tcPr>
            <w:tcW w:w="960" w:type="dxa"/>
            <w:shd w:val="clear" w:color="auto" w:fill="auto"/>
            <w:vAlign w:val="center"/>
            <w:hideMark/>
          </w:tcPr>
          <w:p w14:paraId="3C31F0EB"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股东姓名或名称</w:t>
            </w:r>
          </w:p>
        </w:tc>
        <w:tc>
          <w:tcPr>
            <w:tcW w:w="960" w:type="dxa"/>
            <w:shd w:val="clear" w:color="auto" w:fill="auto"/>
            <w:vAlign w:val="center"/>
            <w:hideMark/>
          </w:tcPr>
          <w:p w14:paraId="62F4355F"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是否为控股股东、实际控制人或其一致行动人</w:t>
            </w:r>
          </w:p>
        </w:tc>
        <w:tc>
          <w:tcPr>
            <w:tcW w:w="960" w:type="dxa"/>
            <w:shd w:val="clear" w:color="auto" w:fill="auto"/>
            <w:vAlign w:val="center"/>
            <w:hideMark/>
          </w:tcPr>
          <w:p w14:paraId="4DB05AB9"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是否为控股股东、实际控制人的亲属，如是，说明亲属关系</w:t>
            </w:r>
            <w:r w:rsidRPr="00E022B2">
              <w:rPr>
                <w:rFonts w:ascii="Times New Roman" w:eastAsia="仿宋" w:hAnsi="Times New Roman" w:cs="Times New Roman"/>
                <w:b/>
                <w:color w:val="000000"/>
                <w:kern w:val="0"/>
                <w:sz w:val="22"/>
              </w:rPr>
              <w:t>*</w:t>
            </w:r>
          </w:p>
        </w:tc>
        <w:tc>
          <w:tcPr>
            <w:tcW w:w="960" w:type="dxa"/>
            <w:shd w:val="clear" w:color="auto" w:fill="auto"/>
            <w:vAlign w:val="center"/>
            <w:hideMark/>
          </w:tcPr>
          <w:p w14:paraId="0195438D"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是否为公开发行前直接持有</w:t>
            </w:r>
            <w:r w:rsidRPr="00E022B2">
              <w:rPr>
                <w:rFonts w:ascii="Times New Roman" w:eastAsia="仿宋" w:hAnsi="Times New Roman" w:cs="Times New Roman"/>
                <w:b/>
                <w:color w:val="000000"/>
                <w:kern w:val="0"/>
                <w:sz w:val="22"/>
              </w:rPr>
              <w:t>10%</w:t>
            </w:r>
            <w:r w:rsidRPr="00E022B2">
              <w:rPr>
                <w:rFonts w:ascii="Times New Roman" w:eastAsia="仿宋" w:hAnsi="Times New Roman" w:cs="Times New Roman"/>
                <w:b/>
                <w:color w:val="000000"/>
                <w:kern w:val="0"/>
                <w:sz w:val="22"/>
              </w:rPr>
              <w:t>以上股份的股东</w:t>
            </w:r>
            <w:r w:rsidRPr="00E022B2">
              <w:rPr>
                <w:rFonts w:ascii="Times New Roman" w:eastAsia="仿宋" w:hAnsi="Times New Roman" w:cs="Times New Roman"/>
                <w:b/>
                <w:color w:val="000000"/>
                <w:kern w:val="0"/>
                <w:sz w:val="22"/>
              </w:rPr>
              <w:t>*</w:t>
            </w:r>
          </w:p>
        </w:tc>
        <w:tc>
          <w:tcPr>
            <w:tcW w:w="960" w:type="dxa"/>
          </w:tcPr>
          <w:p w14:paraId="564D319E"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是否为公开发行前未直接持有但可实际支配</w:t>
            </w:r>
            <w:r w:rsidRPr="00E022B2">
              <w:rPr>
                <w:rFonts w:ascii="Times New Roman" w:eastAsia="仿宋" w:hAnsi="Times New Roman" w:cs="Times New Roman"/>
                <w:b/>
                <w:color w:val="000000"/>
                <w:kern w:val="0"/>
                <w:sz w:val="22"/>
              </w:rPr>
              <w:t>10%</w:t>
            </w:r>
            <w:r w:rsidRPr="00E022B2">
              <w:rPr>
                <w:rFonts w:ascii="Times New Roman" w:eastAsia="仿宋" w:hAnsi="Times New Roman" w:cs="Times New Roman"/>
                <w:b/>
                <w:color w:val="000000"/>
                <w:kern w:val="0"/>
                <w:sz w:val="22"/>
              </w:rPr>
              <w:t>以上股份表决权的相关主体</w:t>
            </w:r>
            <w:r w:rsidRPr="00E022B2">
              <w:rPr>
                <w:rFonts w:ascii="Times New Roman" w:eastAsia="仿宋" w:hAnsi="Times New Roman" w:cs="Times New Roman"/>
                <w:b/>
                <w:color w:val="000000"/>
                <w:kern w:val="0"/>
                <w:sz w:val="22"/>
              </w:rPr>
              <w:t>*</w:t>
            </w:r>
          </w:p>
        </w:tc>
        <w:tc>
          <w:tcPr>
            <w:tcW w:w="960" w:type="dxa"/>
            <w:shd w:val="clear" w:color="auto" w:fill="auto"/>
            <w:vAlign w:val="center"/>
            <w:hideMark/>
          </w:tcPr>
          <w:p w14:paraId="6A75597B"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董事、监事、高级管理人员任职情况</w:t>
            </w:r>
          </w:p>
        </w:tc>
        <w:tc>
          <w:tcPr>
            <w:tcW w:w="960" w:type="dxa"/>
            <w:shd w:val="clear" w:color="auto" w:fill="auto"/>
            <w:vAlign w:val="center"/>
            <w:hideMark/>
          </w:tcPr>
          <w:p w14:paraId="32F6BC3F"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截止</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b/>
                <w:color w:val="000000"/>
                <w:kern w:val="0"/>
                <w:sz w:val="22"/>
              </w:rPr>
              <w:t>年</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b/>
                <w:color w:val="000000"/>
                <w:kern w:val="0"/>
                <w:sz w:val="22"/>
              </w:rPr>
              <w:t>月</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b/>
                <w:color w:val="000000"/>
                <w:kern w:val="0"/>
                <w:sz w:val="22"/>
              </w:rPr>
              <w:t>日持股数量</w:t>
            </w:r>
          </w:p>
        </w:tc>
        <w:tc>
          <w:tcPr>
            <w:tcW w:w="960" w:type="dxa"/>
            <w:shd w:val="clear" w:color="auto" w:fill="auto"/>
            <w:vAlign w:val="center"/>
            <w:hideMark/>
          </w:tcPr>
          <w:p w14:paraId="3EA07A54"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本次自愿限售前已处于限售登记状态的股票</w:t>
            </w:r>
          </w:p>
        </w:tc>
        <w:tc>
          <w:tcPr>
            <w:tcW w:w="960" w:type="dxa"/>
            <w:shd w:val="clear" w:color="auto" w:fill="auto"/>
            <w:vAlign w:val="center"/>
            <w:hideMark/>
          </w:tcPr>
          <w:p w14:paraId="2D81C042"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本次自愿限售登记股票数量</w:t>
            </w:r>
          </w:p>
        </w:tc>
        <w:tc>
          <w:tcPr>
            <w:tcW w:w="960" w:type="dxa"/>
            <w:shd w:val="clear" w:color="auto" w:fill="auto"/>
            <w:vAlign w:val="center"/>
            <w:hideMark/>
          </w:tcPr>
          <w:p w14:paraId="65B97259"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本次限售股数占公司总股本比例</w:t>
            </w:r>
          </w:p>
        </w:tc>
        <w:tc>
          <w:tcPr>
            <w:tcW w:w="960" w:type="dxa"/>
            <w:shd w:val="clear" w:color="auto" w:fill="auto"/>
            <w:vAlign w:val="center"/>
            <w:hideMark/>
          </w:tcPr>
          <w:p w14:paraId="1664C063"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自愿限售期间</w:t>
            </w:r>
          </w:p>
        </w:tc>
        <w:tc>
          <w:tcPr>
            <w:tcW w:w="960" w:type="dxa"/>
            <w:shd w:val="clear" w:color="auto" w:fill="auto"/>
            <w:vAlign w:val="center"/>
            <w:hideMark/>
          </w:tcPr>
          <w:p w14:paraId="323559B4" w14:textId="77777777" w:rsidR="00B50D28" w:rsidRPr="00E022B2" w:rsidRDefault="00B50D28" w:rsidP="00682085">
            <w:pPr>
              <w:widowControl/>
              <w:jc w:val="left"/>
              <w:rPr>
                <w:rFonts w:ascii="Times New Roman" w:eastAsia="仿宋" w:hAnsi="Times New Roman" w:cs="Times New Roman"/>
                <w:b/>
                <w:color w:val="000000"/>
                <w:kern w:val="0"/>
                <w:sz w:val="22"/>
              </w:rPr>
            </w:pPr>
            <w:r w:rsidRPr="00E022B2">
              <w:rPr>
                <w:rFonts w:ascii="Times New Roman" w:eastAsia="仿宋" w:hAnsi="Times New Roman" w:cs="Times New Roman"/>
                <w:b/>
                <w:color w:val="000000"/>
                <w:kern w:val="0"/>
                <w:sz w:val="22"/>
              </w:rPr>
              <w:t>本次限售后该股东所持的无限售条件股份数量</w:t>
            </w:r>
          </w:p>
        </w:tc>
      </w:tr>
      <w:tr w:rsidR="00B50D28" w:rsidRPr="00E022B2" w14:paraId="46B195C1" w14:textId="77777777" w:rsidTr="00682085">
        <w:trPr>
          <w:trHeight w:val="280"/>
        </w:trPr>
        <w:tc>
          <w:tcPr>
            <w:tcW w:w="960" w:type="dxa"/>
            <w:shd w:val="clear" w:color="auto" w:fill="auto"/>
            <w:noWrap/>
            <w:vAlign w:val="center"/>
            <w:hideMark/>
          </w:tcPr>
          <w:p w14:paraId="12E265E0" w14:textId="77777777" w:rsidR="00B50D28" w:rsidRPr="00E022B2" w:rsidRDefault="00B50D28" w:rsidP="00682085">
            <w:pPr>
              <w:widowControl/>
              <w:jc w:val="right"/>
              <w:rPr>
                <w:rFonts w:ascii="Times New Roman" w:eastAsia="仿宋" w:hAnsi="Times New Roman" w:cs="Times New Roman"/>
                <w:color w:val="000000"/>
                <w:kern w:val="0"/>
                <w:sz w:val="22"/>
              </w:rPr>
            </w:pPr>
            <w:r w:rsidRPr="00E022B2">
              <w:rPr>
                <w:rFonts w:ascii="Times New Roman" w:eastAsia="仿宋" w:hAnsi="Times New Roman" w:cs="Times New Roman"/>
                <w:color w:val="000000"/>
                <w:kern w:val="0"/>
                <w:sz w:val="22"/>
              </w:rPr>
              <w:t>1</w:t>
            </w:r>
          </w:p>
        </w:tc>
        <w:tc>
          <w:tcPr>
            <w:tcW w:w="960" w:type="dxa"/>
            <w:shd w:val="clear" w:color="auto" w:fill="auto"/>
            <w:noWrap/>
            <w:vAlign w:val="center"/>
            <w:hideMark/>
          </w:tcPr>
          <w:p w14:paraId="126AEED0" w14:textId="77777777" w:rsidR="00B50D28" w:rsidRPr="00E022B2" w:rsidRDefault="00B50D28" w:rsidP="00682085">
            <w:pPr>
              <w:widowControl/>
              <w:jc w:val="right"/>
              <w:rPr>
                <w:rFonts w:ascii="Times New Roman" w:eastAsia="仿宋" w:hAnsi="Times New Roman" w:cs="Times New Roman"/>
                <w:color w:val="000000"/>
                <w:kern w:val="0"/>
                <w:sz w:val="22"/>
              </w:rPr>
            </w:pPr>
          </w:p>
        </w:tc>
        <w:tc>
          <w:tcPr>
            <w:tcW w:w="960" w:type="dxa"/>
            <w:shd w:val="clear" w:color="auto" w:fill="auto"/>
            <w:noWrap/>
            <w:vAlign w:val="center"/>
            <w:hideMark/>
          </w:tcPr>
          <w:p w14:paraId="2B584A06"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751CA550"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6FEE5CC"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tcPr>
          <w:p w14:paraId="5BC2A723"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5592D65C"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7D366FCB"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2C6BBFED"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3CAEA045"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12474140"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529EE0FB"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3429E7E2" w14:textId="77777777" w:rsidR="00B50D28" w:rsidRPr="00E022B2" w:rsidRDefault="00B50D28" w:rsidP="00682085">
            <w:pPr>
              <w:widowControl/>
              <w:jc w:val="left"/>
              <w:rPr>
                <w:rFonts w:ascii="Times New Roman" w:eastAsia="仿宋" w:hAnsi="Times New Roman" w:cs="Times New Roman"/>
                <w:kern w:val="0"/>
                <w:sz w:val="20"/>
                <w:szCs w:val="20"/>
              </w:rPr>
            </w:pPr>
          </w:p>
        </w:tc>
      </w:tr>
      <w:tr w:rsidR="00B50D28" w:rsidRPr="00E022B2" w14:paraId="03FEC037" w14:textId="77777777" w:rsidTr="00682085">
        <w:trPr>
          <w:trHeight w:val="280"/>
        </w:trPr>
        <w:tc>
          <w:tcPr>
            <w:tcW w:w="960" w:type="dxa"/>
            <w:shd w:val="clear" w:color="auto" w:fill="auto"/>
            <w:noWrap/>
            <w:vAlign w:val="center"/>
            <w:hideMark/>
          </w:tcPr>
          <w:p w14:paraId="25CADFFC" w14:textId="77777777" w:rsidR="00B50D28" w:rsidRPr="00E022B2" w:rsidRDefault="00B50D28" w:rsidP="00682085">
            <w:pPr>
              <w:widowControl/>
              <w:jc w:val="right"/>
              <w:rPr>
                <w:rFonts w:ascii="Times New Roman" w:eastAsia="仿宋" w:hAnsi="Times New Roman" w:cs="Times New Roman"/>
                <w:color w:val="000000"/>
                <w:kern w:val="0"/>
                <w:sz w:val="22"/>
              </w:rPr>
            </w:pPr>
            <w:r w:rsidRPr="00E022B2">
              <w:rPr>
                <w:rFonts w:ascii="Times New Roman" w:eastAsia="仿宋" w:hAnsi="Times New Roman" w:cs="Times New Roman"/>
                <w:color w:val="000000"/>
                <w:kern w:val="0"/>
                <w:sz w:val="22"/>
              </w:rPr>
              <w:t>2</w:t>
            </w:r>
          </w:p>
        </w:tc>
        <w:tc>
          <w:tcPr>
            <w:tcW w:w="960" w:type="dxa"/>
            <w:shd w:val="clear" w:color="auto" w:fill="auto"/>
            <w:noWrap/>
            <w:vAlign w:val="center"/>
            <w:hideMark/>
          </w:tcPr>
          <w:p w14:paraId="72FF9C56" w14:textId="77777777" w:rsidR="00B50D28" w:rsidRPr="00E022B2" w:rsidRDefault="00B50D28" w:rsidP="00682085">
            <w:pPr>
              <w:widowControl/>
              <w:jc w:val="right"/>
              <w:rPr>
                <w:rFonts w:ascii="Times New Roman" w:eastAsia="仿宋" w:hAnsi="Times New Roman" w:cs="Times New Roman"/>
                <w:color w:val="000000"/>
                <w:kern w:val="0"/>
                <w:sz w:val="22"/>
              </w:rPr>
            </w:pPr>
          </w:p>
        </w:tc>
        <w:tc>
          <w:tcPr>
            <w:tcW w:w="960" w:type="dxa"/>
            <w:shd w:val="clear" w:color="auto" w:fill="auto"/>
            <w:noWrap/>
            <w:vAlign w:val="center"/>
            <w:hideMark/>
          </w:tcPr>
          <w:p w14:paraId="531D8E9F"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2FF53B83"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DF8CA95"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tcPr>
          <w:p w14:paraId="7C80A698"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E8407C8"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5A2B7984"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50E1B284"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7D8A4B90"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3D81DCCE"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3A00B0AA"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47863DD4" w14:textId="77777777" w:rsidR="00B50D28" w:rsidRPr="00E022B2" w:rsidRDefault="00B50D28" w:rsidP="00682085">
            <w:pPr>
              <w:widowControl/>
              <w:jc w:val="left"/>
              <w:rPr>
                <w:rFonts w:ascii="Times New Roman" w:eastAsia="仿宋" w:hAnsi="Times New Roman" w:cs="Times New Roman"/>
                <w:kern w:val="0"/>
                <w:sz w:val="20"/>
                <w:szCs w:val="20"/>
              </w:rPr>
            </w:pPr>
          </w:p>
        </w:tc>
      </w:tr>
      <w:tr w:rsidR="00B50D28" w:rsidRPr="00E022B2" w14:paraId="406D9604" w14:textId="77777777" w:rsidTr="00682085">
        <w:trPr>
          <w:trHeight w:val="280"/>
        </w:trPr>
        <w:tc>
          <w:tcPr>
            <w:tcW w:w="960" w:type="dxa"/>
            <w:shd w:val="clear" w:color="auto" w:fill="auto"/>
            <w:noWrap/>
            <w:vAlign w:val="center"/>
            <w:hideMark/>
          </w:tcPr>
          <w:p w14:paraId="5F20BB6C" w14:textId="77777777" w:rsidR="00B50D28" w:rsidRPr="00E022B2" w:rsidRDefault="00B50D28" w:rsidP="00682085">
            <w:pPr>
              <w:widowControl/>
              <w:jc w:val="right"/>
              <w:rPr>
                <w:rFonts w:ascii="Times New Roman" w:eastAsia="仿宋" w:hAnsi="Times New Roman" w:cs="Times New Roman"/>
                <w:color w:val="000000"/>
                <w:kern w:val="0"/>
                <w:sz w:val="22"/>
              </w:rPr>
            </w:pPr>
            <w:r w:rsidRPr="00E022B2">
              <w:rPr>
                <w:rFonts w:ascii="Times New Roman" w:eastAsia="仿宋" w:hAnsi="Times New Roman" w:cs="Times New Roman"/>
                <w:color w:val="000000"/>
                <w:kern w:val="0"/>
                <w:sz w:val="22"/>
              </w:rPr>
              <w:t>3</w:t>
            </w:r>
          </w:p>
        </w:tc>
        <w:tc>
          <w:tcPr>
            <w:tcW w:w="960" w:type="dxa"/>
            <w:shd w:val="clear" w:color="auto" w:fill="auto"/>
            <w:noWrap/>
            <w:vAlign w:val="center"/>
            <w:hideMark/>
          </w:tcPr>
          <w:p w14:paraId="05C2F5FB" w14:textId="77777777" w:rsidR="00B50D28" w:rsidRPr="00E022B2" w:rsidRDefault="00B50D28" w:rsidP="00682085">
            <w:pPr>
              <w:widowControl/>
              <w:jc w:val="right"/>
              <w:rPr>
                <w:rFonts w:ascii="Times New Roman" w:eastAsia="仿宋" w:hAnsi="Times New Roman" w:cs="Times New Roman"/>
                <w:color w:val="000000"/>
                <w:kern w:val="0"/>
                <w:sz w:val="22"/>
              </w:rPr>
            </w:pPr>
          </w:p>
        </w:tc>
        <w:tc>
          <w:tcPr>
            <w:tcW w:w="960" w:type="dxa"/>
            <w:shd w:val="clear" w:color="auto" w:fill="auto"/>
            <w:noWrap/>
            <w:vAlign w:val="center"/>
            <w:hideMark/>
          </w:tcPr>
          <w:p w14:paraId="23634633"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3288C5DB"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441B264B"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tcPr>
          <w:p w14:paraId="6098ECE0"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5C44136"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3506ADC7"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5C457A1E"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706AAE08"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47A360A4"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61BF579B" w14:textId="77777777" w:rsidR="00B50D28" w:rsidRPr="00E022B2" w:rsidRDefault="00B50D28" w:rsidP="00682085">
            <w:pPr>
              <w:widowControl/>
              <w:jc w:val="left"/>
              <w:rPr>
                <w:rFonts w:ascii="Times New Roman" w:eastAsia="仿宋" w:hAnsi="Times New Roman" w:cs="Times New Roman"/>
                <w:kern w:val="0"/>
                <w:sz w:val="20"/>
                <w:szCs w:val="20"/>
              </w:rPr>
            </w:pPr>
          </w:p>
        </w:tc>
        <w:tc>
          <w:tcPr>
            <w:tcW w:w="960" w:type="dxa"/>
            <w:shd w:val="clear" w:color="auto" w:fill="auto"/>
            <w:noWrap/>
            <w:vAlign w:val="center"/>
            <w:hideMark/>
          </w:tcPr>
          <w:p w14:paraId="0490C1F5" w14:textId="77777777" w:rsidR="00B50D28" w:rsidRPr="00E022B2" w:rsidRDefault="00B50D28" w:rsidP="00682085">
            <w:pPr>
              <w:widowControl/>
              <w:jc w:val="left"/>
              <w:rPr>
                <w:rFonts w:ascii="Times New Roman" w:eastAsia="仿宋" w:hAnsi="Times New Roman" w:cs="Times New Roman"/>
                <w:kern w:val="0"/>
                <w:sz w:val="20"/>
                <w:szCs w:val="20"/>
              </w:rPr>
            </w:pPr>
          </w:p>
        </w:tc>
      </w:tr>
    </w:tbl>
    <w:p w14:paraId="4720F244" w14:textId="77777777" w:rsidR="00B50D28" w:rsidRPr="00E022B2" w:rsidRDefault="00B50D28" w:rsidP="00B50D28">
      <w:pPr>
        <w:snapToGrid w:val="0"/>
        <w:spacing w:line="560" w:lineRule="exact"/>
        <w:ind w:firstLineChars="200" w:firstLine="480"/>
        <w:jc w:val="left"/>
        <w:rPr>
          <w:rFonts w:ascii="Times New Roman" w:eastAsia="仿宋" w:hAnsi="Times New Roman" w:cs="Times New Roman"/>
          <w:color w:val="000000" w:themeColor="text1"/>
          <w:sz w:val="24"/>
          <w:szCs w:val="24"/>
        </w:rPr>
      </w:pPr>
      <w:r w:rsidRPr="00E022B2">
        <w:rPr>
          <w:rFonts w:ascii="Times New Roman" w:eastAsia="仿宋" w:hAnsi="Times New Roman" w:cs="Times New Roman"/>
          <w:color w:val="000000" w:themeColor="text1"/>
          <w:sz w:val="24"/>
          <w:szCs w:val="24"/>
        </w:rPr>
        <w:t>注：（</w:t>
      </w:r>
      <w:r w:rsidRPr="00E022B2">
        <w:rPr>
          <w:rFonts w:ascii="Times New Roman" w:eastAsia="仿宋" w:hAnsi="Times New Roman" w:cs="Times New Roman"/>
          <w:color w:val="000000" w:themeColor="text1"/>
          <w:sz w:val="24"/>
          <w:szCs w:val="24"/>
        </w:rPr>
        <w:t>1</w:t>
      </w: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截止</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000000" w:themeColor="text1"/>
          <w:sz w:val="24"/>
          <w:szCs w:val="24"/>
        </w:rPr>
        <w:t>年</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000000" w:themeColor="text1"/>
          <w:sz w:val="24"/>
          <w:szCs w:val="24"/>
        </w:rPr>
        <w:t>月</w:t>
      </w:r>
      <w:r w:rsidRPr="00E022B2">
        <w:rPr>
          <w:rFonts w:ascii="Times New Roman" w:eastAsia="仿宋" w:hAnsi="Times New Roman" w:cs="Times New Roman"/>
          <w:color w:val="FF0000"/>
          <w:sz w:val="24"/>
          <w:szCs w:val="24"/>
        </w:rPr>
        <w:t>（）</w:t>
      </w:r>
      <w:r w:rsidRPr="00E022B2">
        <w:rPr>
          <w:rFonts w:ascii="Times New Roman" w:eastAsia="仿宋" w:hAnsi="Times New Roman" w:cs="Times New Roman"/>
          <w:color w:val="000000" w:themeColor="text1"/>
          <w:sz w:val="24"/>
          <w:szCs w:val="24"/>
        </w:rPr>
        <w:t>日持股数量</w:t>
      </w: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中日期应填列为办理自愿限售申请时提交的全体股东名册日期。</w:t>
      </w:r>
    </w:p>
    <w:p w14:paraId="55FAFA3C" w14:textId="77777777" w:rsidR="00B50D28" w:rsidRPr="00E022B2" w:rsidRDefault="00B50D28" w:rsidP="00B50D28">
      <w:pPr>
        <w:snapToGrid w:val="0"/>
        <w:spacing w:line="560" w:lineRule="exact"/>
        <w:ind w:firstLineChars="350" w:firstLine="840"/>
        <w:jc w:val="left"/>
        <w:rPr>
          <w:rFonts w:ascii="Times New Roman" w:eastAsia="仿宋" w:hAnsi="Times New Roman" w:cs="Times New Roman"/>
          <w:color w:val="000000" w:themeColor="text1"/>
          <w:sz w:val="24"/>
          <w:szCs w:val="24"/>
        </w:rPr>
      </w:pP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2</w:t>
      </w: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）列适用于申请股票公开发行并在精选层挂牌的公司，不涉及公开发行的，请填写</w:t>
      </w: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不适用</w:t>
      </w: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w:t>
      </w:r>
      <w:r w:rsidRPr="00E022B2">
        <w:rPr>
          <w:rFonts w:ascii="Times New Roman" w:eastAsia="仿宋" w:hAnsi="Times New Roman" w:cs="Times New Roman"/>
          <w:color w:val="000000" w:themeColor="text1"/>
          <w:sz w:val="24"/>
          <w:szCs w:val="24"/>
        </w:rPr>
        <w:t xml:space="preserve"> </w:t>
      </w:r>
    </w:p>
    <w:p w14:paraId="185EC058" w14:textId="77777777" w:rsidR="00B50D28" w:rsidRPr="00E022B2" w:rsidRDefault="00B50D28" w:rsidP="00B50D28">
      <w:pPr>
        <w:snapToGrid w:val="0"/>
        <w:spacing w:line="560" w:lineRule="exact"/>
        <w:ind w:firstLineChars="200" w:firstLine="640"/>
        <w:jc w:val="left"/>
        <w:rPr>
          <w:rFonts w:ascii="Times New Roman" w:eastAsia="黑体"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挂牌公司已于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日对上述股票申请限售。</w:t>
      </w:r>
    </w:p>
    <w:p w14:paraId="06059CB4" w14:textId="77777777" w:rsidR="00B50D28" w:rsidRPr="00E022B2" w:rsidRDefault="00B50D28" w:rsidP="00B50D28">
      <w:pPr>
        <w:snapToGrid w:val="0"/>
        <w:spacing w:line="560" w:lineRule="exact"/>
        <w:ind w:firstLineChars="200" w:firstLine="640"/>
        <w:jc w:val="left"/>
        <w:rPr>
          <w:rFonts w:ascii="Times New Roman" w:eastAsia="黑体" w:hAnsi="Times New Roman" w:cs="Times New Roman"/>
          <w:color w:val="000000" w:themeColor="text1"/>
          <w:sz w:val="32"/>
          <w:szCs w:val="32"/>
        </w:rPr>
        <w:sectPr w:rsidR="00B50D28" w:rsidRPr="00E022B2" w:rsidSect="00897AC1">
          <w:pgSz w:w="16838" w:h="11906" w:orient="landscape"/>
          <w:pgMar w:top="1800" w:right="1440" w:bottom="1800" w:left="1440" w:header="851" w:footer="992" w:gutter="0"/>
          <w:pgNumType w:fmt="numberInDash"/>
          <w:cols w:space="425"/>
          <w:docGrid w:type="lines" w:linePitch="312"/>
        </w:sectPr>
      </w:pPr>
    </w:p>
    <w:p w14:paraId="205969BA" w14:textId="77777777" w:rsidR="00B50D28" w:rsidRPr="00E022B2" w:rsidRDefault="00B50D28" w:rsidP="00B50D28">
      <w:pPr>
        <w:snapToGrid w:val="0"/>
        <w:spacing w:line="560" w:lineRule="exact"/>
        <w:ind w:firstLineChars="200" w:firstLine="640"/>
        <w:jc w:val="left"/>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lastRenderedPageBreak/>
        <w:t>三、本次股票自愿限售的依据及解除条件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50D28" w:rsidRPr="00E022B2" w14:paraId="2A2477F7" w14:textId="77777777" w:rsidTr="00682085">
        <w:tc>
          <w:tcPr>
            <w:tcW w:w="8296" w:type="dxa"/>
            <w:tcBorders>
              <w:top w:val="single" w:sz="4" w:space="0" w:color="auto"/>
              <w:left w:val="single" w:sz="4" w:space="0" w:color="auto"/>
              <w:bottom w:val="single" w:sz="4" w:space="0" w:color="auto"/>
              <w:right w:val="single" w:sz="4" w:space="0" w:color="auto"/>
            </w:tcBorders>
            <w:hideMark/>
          </w:tcPr>
          <w:p w14:paraId="2139D139" w14:textId="77777777" w:rsidR="00B50D28" w:rsidRPr="00E022B2" w:rsidRDefault="00B50D28" w:rsidP="00682085">
            <w:pPr>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公司应说明股东自愿限售的具体原因及解除限售的条件。</w:t>
            </w:r>
          </w:p>
          <w:p w14:paraId="421C4A94" w14:textId="77777777" w:rsidR="00B50D28" w:rsidRPr="00E022B2" w:rsidRDefault="00B50D28" w:rsidP="00682085">
            <w:pPr>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如有多个股东存在自愿限售情形的，应逐个对股东自愿限售的依据进行说明；如有多个股东因同一原因自愿限售的，可以合并说明。</w:t>
            </w:r>
          </w:p>
          <w:p w14:paraId="5265E58F" w14:textId="77777777" w:rsidR="00B50D28" w:rsidRPr="00E022B2" w:rsidRDefault="00B50D28" w:rsidP="00682085">
            <w:pPr>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FF0000"/>
                <w:sz w:val="32"/>
                <w:szCs w:val="32"/>
              </w:rPr>
              <w:t>因挂牌公司申请股票公开发行并进入精选层办理自愿限售的，相关主体应对照《公开发行规则》第十七条、《申报与审查指南》第十二条的规定，逐个对本次自愿限售股东的身份进行说明。同时，结合不同情形写明解除本次自愿限售的具体条件，如股票公开发行并在精选层挂牌事项终止的，相关股东可以申请解除自愿限售；如完成股票公开发行并进入精选层的，相关股东所持股份应当按照《公开发行规则》第十七条的规定自在精选层挂牌之日起进行法定限售，该部分不再作为自愿限售执行。</w:t>
            </w:r>
          </w:p>
        </w:tc>
      </w:tr>
    </w:tbl>
    <w:p w14:paraId="541B107A" w14:textId="77777777" w:rsidR="00B50D28" w:rsidRPr="00E022B2" w:rsidRDefault="00B50D28" w:rsidP="00B50D28">
      <w:pPr>
        <w:snapToGrid w:val="0"/>
        <w:spacing w:line="560" w:lineRule="exact"/>
        <w:ind w:firstLineChars="200" w:firstLine="640"/>
        <w:jc w:val="left"/>
        <w:rPr>
          <w:rFonts w:ascii="Times New Roman" w:eastAsia="黑体" w:hAnsi="Times New Roman" w:cs="Times New Roman"/>
          <w:b/>
          <w:color w:val="000000" w:themeColor="text1"/>
          <w:sz w:val="32"/>
          <w:szCs w:val="32"/>
        </w:rPr>
      </w:pPr>
      <w:r w:rsidRPr="00E022B2">
        <w:rPr>
          <w:rFonts w:ascii="Times New Roman" w:eastAsia="黑体" w:hAnsi="Times New Roman" w:cs="Times New Roman"/>
          <w:color w:val="000000" w:themeColor="text1"/>
          <w:sz w:val="32"/>
          <w:szCs w:val="32"/>
        </w:rPr>
        <w:t>四、本次股票自愿限售后公司股本情况</w:t>
      </w:r>
    </w:p>
    <w:tbl>
      <w:tblPr>
        <w:tblW w:w="5000" w:type="pct"/>
        <w:jc w:val="center"/>
        <w:tblLook w:val="04A0" w:firstRow="1" w:lastRow="0" w:firstColumn="1" w:lastColumn="0" w:noHBand="0" w:noVBand="1"/>
      </w:tblPr>
      <w:tblGrid>
        <w:gridCol w:w="1778"/>
        <w:gridCol w:w="2850"/>
        <w:gridCol w:w="2060"/>
        <w:gridCol w:w="2032"/>
      </w:tblGrid>
      <w:tr w:rsidR="00B50D28" w:rsidRPr="00E022B2" w14:paraId="70BB400A" w14:textId="77777777" w:rsidTr="00682085">
        <w:trPr>
          <w:trHeight w:val="285"/>
          <w:jc w:val="center"/>
        </w:trPr>
        <w:tc>
          <w:tcPr>
            <w:tcW w:w="2654" w:type="pct"/>
            <w:gridSpan w:val="2"/>
            <w:tcBorders>
              <w:top w:val="single" w:sz="4" w:space="0" w:color="auto"/>
              <w:left w:val="single" w:sz="4" w:space="0" w:color="auto"/>
              <w:bottom w:val="single" w:sz="4" w:space="0" w:color="auto"/>
              <w:right w:val="single" w:sz="4" w:space="0" w:color="auto"/>
            </w:tcBorders>
            <w:vAlign w:val="center"/>
            <w:hideMark/>
          </w:tcPr>
          <w:p w14:paraId="2D53F8AE" w14:textId="77777777" w:rsidR="00B50D28" w:rsidRPr="00E022B2" w:rsidRDefault="00B50D28" w:rsidP="00682085">
            <w:pPr>
              <w:widowControl/>
              <w:spacing w:line="560" w:lineRule="exact"/>
              <w:jc w:val="center"/>
              <w:rPr>
                <w:rFonts w:ascii="Times New Roman" w:eastAsia="仿宋" w:hAnsi="Times New Roman" w:cs="Times New Roman"/>
                <w:b/>
                <w:bCs/>
                <w:color w:val="000000" w:themeColor="text1"/>
                <w:kern w:val="0"/>
                <w:sz w:val="24"/>
              </w:rPr>
            </w:pPr>
            <w:r w:rsidRPr="00E022B2">
              <w:rPr>
                <w:rFonts w:ascii="Times New Roman" w:eastAsia="仿宋" w:hAnsi="Times New Roman" w:cs="Times New Roman"/>
                <w:b/>
                <w:bCs/>
                <w:color w:val="000000" w:themeColor="text1"/>
                <w:kern w:val="0"/>
                <w:sz w:val="24"/>
              </w:rPr>
              <w:t>股份性质</w:t>
            </w:r>
          </w:p>
        </w:tc>
        <w:tc>
          <w:tcPr>
            <w:tcW w:w="1181" w:type="pct"/>
            <w:tcBorders>
              <w:top w:val="single" w:sz="4" w:space="0" w:color="auto"/>
              <w:left w:val="single" w:sz="4" w:space="0" w:color="auto"/>
              <w:bottom w:val="single" w:sz="4" w:space="0" w:color="auto"/>
              <w:right w:val="single" w:sz="4" w:space="0" w:color="auto"/>
            </w:tcBorders>
            <w:vAlign w:val="center"/>
            <w:hideMark/>
          </w:tcPr>
          <w:p w14:paraId="0977F552" w14:textId="77777777" w:rsidR="00B50D28" w:rsidRPr="00E022B2" w:rsidRDefault="00B50D28" w:rsidP="00682085">
            <w:pPr>
              <w:widowControl/>
              <w:spacing w:line="560" w:lineRule="exact"/>
              <w:jc w:val="center"/>
              <w:rPr>
                <w:rFonts w:ascii="Times New Roman" w:eastAsia="仿宋" w:hAnsi="Times New Roman" w:cs="Times New Roman"/>
                <w:b/>
                <w:bCs/>
                <w:color w:val="000000" w:themeColor="text1"/>
                <w:kern w:val="0"/>
                <w:sz w:val="24"/>
              </w:rPr>
            </w:pPr>
            <w:r w:rsidRPr="00E022B2">
              <w:rPr>
                <w:rFonts w:ascii="Times New Roman" w:eastAsia="仿宋" w:hAnsi="Times New Roman" w:cs="Times New Roman"/>
                <w:b/>
                <w:bCs/>
                <w:color w:val="000000" w:themeColor="text1"/>
                <w:kern w:val="0"/>
                <w:sz w:val="24"/>
              </w:rPr>
              <w:t>数量</w:t>
            </w:r>
          </w:p>
        </w:tc>
        <w:tc>
          <w:tcPr>
            <w:tcW w:w="1166" w:type="pct"/>
            <w:tcBorders>
              <w:top w:val="single" w:sz="4" w:space="0" w:color="auto"/>
              <w:left w:val="single" w:sz="4" w:space="0" w:color="auto"/>
              <w:bottom w:val="single" w:sz="4" w:space="0" w:color="auto"/>
              <w:right w:val="single" w:sz="4" w:space="0" w:color="auto"/>
            </w:tcBorders>
            <w:vAlign w:val="center"/>
            <w:hideMark/>
          </w:tcPr>
          <w:p w14:paraId="5A0AF08D" w14:textId="77777777" w:rsidR="00B50D28" w:rsidRPr="00E022B2" w:rsidRDefault="00B50D28" w:rsidP="00682085">
            <w:pPr>
              <w:widowControl/>
              <w:spacing w:line="560" w:lineRule="exact"/>
              <w:jc w:val="center"/>
              <w:rPr>
                <w:rFonts w:ascii="Times New Roman" w:eastAsia="仿宋" w:hAnsi="Times New Roman" w:cs="Times New Roman"/>
                <w:b/>
                <w:bCs/>
                <w:color w:val="000000" w:themeColor="text1"/>
                <w:kern w:val="0"/>
                <w:sz w:val="24"/>
              </w:rPr>
            </w:pPr>
            <w:r w:rsidRPr="00E022B2">
              <w:rPr>
                <w:rFonts w:ascii="Times New Roman" w:eastAsia="仿宋" w:hAnsi="Times New Roman" w:cs="Times New Roman"/>
                <w:b/>
                <w:bCs/>
                <w:color w:val="000000" w:themeColor="text1"/>
                <w:kern w:val="0"/>
                <w:sz w:val="24"/>
              </w:rPr>
              <w:t>百分比</w:t>
            </w:r>
          </w:p>
        </w:tc>
      </w:tr>
      <w:tr w:rsidR="00B50D28" w:rsidRPr="00E022B2" w14:paraId="7DEE49DB" w14:textId="77777777" w:rsidTr="00682085">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hideMark/>
          </w:tcPr>
          <w:p w14:paraId="5A94B246" w14:textId="77777777" w:rsidR="00B50D28" w:rsidRPr="00E022B2" w:rsidRDefault="00B50D28" w:rsidP="00682085">
            <w:pPr>
              <w:widowControl/>
              <w:spacing w:line="560" w:lineRule="exact"/>
              <w:jc w:val="center"/>
              <w:rPr>
                <w:rFonts w:ascii="Times New Roman" w:eastAsia="仿宋" w:hAnsi="Times New Roman" w:cs="Times New Roman"/>
                <w:b/>
                <w:bCs/>
                <w:color w:val="000000" w:themeColor="text1"/>
                <w:kern w:val="0"/>
                <w:sz w:val="24"/>
              </w:rPr>
            </w:pPr>
            <w:r w:rsidRPr="00E022B2">
              <w:rPr>
                <w:rFonts w:ascii="Times New Roman" w:eastAsia="仿宋" w:hAnsi="Times New Roman" w:cs="Times New Roman"/>
                <w:b/>
                <w:bCs/>
                <w:color w:val="000000" w:themeColor="text1"/>
                <w:kern w:val="0"/>
                <w:sz w:val="24"/>
              </w:rPr>
              <w:t>无限售条件的股份</w:t>
            </w:r>
          </w:p>
        </w:tc>
        <w:tc>
          <w:tcPr>
            <w:tcW w:w="1181" w:type="pct"/>
            <w:tcBorders>
              <w:top w:val="single" w:sz="4" w:space="0" w:color="auto"/>
              <w:left w:val="nil"/>
              <w:bottom w:val="single" w:sz="4" w:space="0" w:color="auto"/>
              <w:right w:val="single" w:sz="4" w:space="0" w:color="auto"/>
            </w:tcBorders>
            <w:vAlign w:val="center"/>
            <w:hideMark/>
          </w:tcPr>
          <w:p w14:paraId="1587FDFA" w14:textId="77777777" w:rsidR="00B50D28" w:rsidRPr="00E022B2" w:rsidRDefault="00B50D28" w:rsidP="00682085">
            <w:pPr>
              <w:widowControl/>
              <w:spacing w:line="560" w:lineRule="exact"/>
              <w:jc w:val="center"/>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1D270B6E" w14:textId="77777777" w:rsidR="00B50D28" w:rsidRPr="00E022B2" w:rsidRDefault="00B50D28" w:rsidP="00682085">
            <w:pPr>
              <w:widowControl/>
              <w:spacing w:line="560" w:lineRule="exact"/>
              <w:jc w:val="left"/>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r>
      <w:tr w:rsidR="00B50D28" w:rsidRPr="00E022B2" w14:paraId="5F4ADA73" w14:textId="77777777" w:rsidTr="00682085">
        <w:trPr>
          <w:trHeight w:val="270"/>
          <w:jc w:val="center"/>
        </w:trPr>
        <w:tc>
          <w:tcPr>
            <w:tcW w:w="1020" w:type="pct"/>
            <w:vMerge w:val="restart"/>
            <w:tcBorders>
              <w:top w:val="single" w:sz="4" w:space="0" w:color="auto"/>
              <w:left w:val="single" w:sz="4" w:space="0" w:color="auto"/>
              <w:bottom w:val="single" w:sz="4" w:space="0" w:color="auto"/>
              <w:right w:val="single" w:sz="4" w:space="0" w:color="auto"/>
            </w:tcBorders>
            <w:vAlign w:val="center"/>
            <w:hideMark/>
          </w:tcPr>
          <w:p w14:paraId="39946107" w14:textId="77777777" w:rsidR="00B50D28" w:rsidRPr="00E022B2" w:rsidRDefault="00B50D28" w:rsidP="00682085">
            <w:pPr>
              <w:widowControl/>
              <w:spacing w:line="560" w:lineRule="exact"/>
              <w:jc w:val="center"/>
              <w:rPr>
                <w:rFonts w:ascii="Times New Roman" w:eastAsia="仿宋" w:hAnsi="Times New Roman" w:cs="Times New Roman"/>
                <w:b/>
                <w:bCs/>
                <w:color w:val="000000" w:themeColor="text1"/>
                <w:kern w:val="0"/>
                <w:sz w:val="24"/>
              </w:rPr>
            </w:pPr>
            <w:r w:rsidRPr="00E022B2">
              <w:rPr>
                <w:rFonts w:ascii="Times New Roman" w:eastAsia="仿宋" w:hAnsi="Times New Roman" w:cs="Times New Roman"/>
                <w:b/>
                <w:bCs/>
                <w:color w:val="000000" w:themeColor="text1"/>
                <w:kern w:val="0"/>
                <w:sz w:val="24"/>
              </w:rPr>
              <w:t>有限售条件的股份</w:t>
            </w:r>
          </w:p>
        </w:tc>
        <w:tc>
          <w:tcPr>
            <w:tcW w:w="1634" w:type="pct"/>
            <w:tcBorders>
              <w:top w:val="single" w:sz="4" w:space="0" w:color="auto"/>
              <w:left w:val="nil"/>
              <w:bottom w:val="single" w:sz="4" w:space="0" w:color="auto"/>
              <w:right w:val="single" w:sz="4" w:space="0" w:color="auto"/>
            </w:tcBorders>
            <w:vAlign w:val="center"/>
            <w:hideMark/>
          </w:tcPr>
          <w:p w14:paraId="0C5B16CC" w14:textId="77777777" w:rsidR="00B50D28" w:rsidRPr="00E022B2" w:rsidRDefault="00B50D28" w:rsidP="00682085">
            <w:pPr>
              <w:widowControl/>
              <w:spacing w:line="560" w:lineRule="exact"/>
              <w:jc w:val="left"/>
              <w:rPr>
                <w:rFonts w:ascii="Times New Roman" w:eastAsia="仿宋" w:hAnsi="Times New Roman" w:cs="Times New Roman"/>
                <w:bCs/>
                <w:color w:val="000000" w:themeColor="text1"/>
                <w:kern w:val="0"/>
                <w:sz w:val="24"/>
              </w:rPr>
            </w:pPr>
            <w:r w:rsidRPr="00E022B2">
              <w:rPr>
                <w:rFonts w:ascii="Times New Roman" w:eastAsia="仿宋" w:hAnsi="Times New Roman" w:cs="Times New Roman"/>
                <w:bCs/>
                <w:color w:val="000000" w:themeColor="text1"/>
                <w:kern w:val="0"/>
                <w:sz w:val="24"/>
              </w:rPr>
              <w:t>1</w:t>
            </w:r>
            <w:r w:rsidRPr="00E022B2">
              <w:rPr>
                <w:rFonts w:ascii="Times New Roman" w:eastAsia="仿宋" w:hAnsi="Times New Roman" w:cs="Times New Roman"/>
                <w:bCs/>
                <w:color w:val="000000" w:themeColor="text1"/>
                <w:kern w:val="0"/>
                <w:sz w:val="24"/>
              </w:rPr>
              <w:t>、高管股份</w:t>
            </w:r>
          </w:p>
        </w:tc>
        <w:tc>
          <w:tcPr>
            <w:tcW w:w="1181" w:type="pct"/>
            <w:tcBorders>
              <w:top w:val="single" w:sz="4" w:space="0" w:color="auto"/>
              <w:left w:val="nil"/>
              <w:bottom w:val="single" w:sz="4" w:space="0" w:color="auto"/>
              <w:right w:val="single" w:sz="4" w:space="0" w:color="auto"/>
            </w:tcBorders>
            <w:vAlign w:val="center"/>
            <w:hideMark/>
          </w:tcPr>
          <w:p w14:paraId="1D864E01" w14:textId="77777777" w:rsidR="00B50D28" w:rsidRPr="00E022B2" w:rsidRDefault="00B50D28" w:rsidP="00682085">
            <w:pPr>
              <w:widowControl/>
              <w:spacing w:line="560" w:lineRule="exact"/>
              <w:jc w:val="center"/>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446B3130" w14:textId="77777777" w:rsidR="00B50D28" w:rsidRPr="00E022B2" w:rsidRDefault="00B50D28" w:rsidP="00682085">
            <w:pPr>
              <w:widowControl/>
              <w:spacing w:line="560" w:lineRule="exact"/>
              <w:jc w:val="left"/>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r>
      <w:tr w:rsidR="00B50D28" w:rsidRPr="00E022B2" w14:paraId="4751E706" w14:textId="77777777" w:rsidTr="00682085">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B49B7" w14:textId="77777777" w:rsidR="00B50D28" w:rsidRPr="00E022B2" w:rsidRDefault="00B50D28" w:rsidP="00682085">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14:paraId="2737C673" w14:textId="77777777" w:rsidR="00B50D28" w:rsidRPr="00E022B2" w:rsidRDefault="00B50D28" w:rsidP="00682085">
            <w:pPr>
              <w:widowControl/>
              <w:spacing w:line="560" w:lineRule="exact"/>
              <w:jc w:val="left"/>
              <w:rPr>
                <w:rFonts w:ascii="Times New Roman" w:eastAsia="仿宋" w:hAnsi="Times New Roman" w:cs="Times New Roman"/>
                <w:bCs/>
                <w:color w:val="000000" w:themeColor="text1"/>
                <w:kern w:val="0"/>
                <w:sz w:val="24"/>
              </w:rPr>
            </w:pPr>
            <w:r w:rsidRPr="00E022B2">
              <w:rPr>
                <w:rFonts w:ascii="Times New Roman" w:eastAsia="仿宋" w:hAnsi="Times New Roman" w:cs="Times New Roman"/>
                <w:bCs/>
                <w:color w:val="000000" w:themeColor="text1"/>
                <w:kern w:val="0"/>
                <w:sz w:val="24"/>
              </w:rPr>
              <w:t>2</w:t>
            </w:r>
            <w:r w:rsidRPr="00E022B2">
              <w:rPr>
                <w:rFonts w:ascii="Times New Roman" w:eastAsia="仿宋" w:hAnsi="Times New Roman" w:cs="Times New Roman"/>
                <w:bCs/>
                <w:color w:val="000000" w:themeColor="text1"/>
                <w:kern w:val="0"/>
                <w:sz w:val="24"/>
              </w:rPr>
              <w:t>、个人或基金</w:t>
            </w:r>
          </w:p>
        </w:tc>
        <w:tc>
          <w:tcPr>
            <w:tcW w:w="1181" w:type="pct"/>
            <w:tcBorders>
              <w:top w:val="single" w:sz="4" w:space="0" w:color="auto"/>
              <w:left w:val="nil"/>
              <w:bottom w:val="single" w:sz="4" w:space="0" w:color="auto"/>
              <w:right w:val="single" w:sz="4" w:space="0" w:color="auto"/>
            </w:tcBorders>
            <w:vAlign w:val="center"/>
            <w:hideMark/>
          </w:tcPr>
          <w:p w14:paraId="21C502DF" w14:textId="77777777" w:rsidR="00B50D28" w:rsidRPr="00E022B2" w:rsidRDefault="00B50D28" w:rsidP="00682085">
            <w:pPr>
              <w:widowControl/>
              <w:spacing w:line="560" w:lineRule="exact"/>
              <w:jc w:val="center"/>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1E0BD75E" w14:textId="77777777" w:rsidR="00B50D28" w:rsidRPr="00E022B2" w:rsidRDefault="00B50D28" w:rsidP="00682085">
            <w:pPr>
              <w:widowControl/>
              <w:spacing w:line="560" w:lineRule="exact"/>
              <w:jc w:val="left"/>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r>
      <w:tr w:rsidR="00B50D28" w:rsidRPr="00E022B2" w14:paraId="199A7A23" w14:textId="77777777" w:rsidTr="00682085">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189BA9" w14:textId="77777777" w:rsidR="00B50D28" w:rsidRPr="00E022B2" w:rsidRDefault="00B50D28" w:rsidP="00682085">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14:paraId="47186B00" w14:textId="77777777" w:rsidR="00B50D28" w:rsidRPr="00E022B2" w:rsidRDefault="00B50D28" w:rsidP="00682085">
            <w:pPr>
              <w:widowControl/>
              <w:spacing w:line="560" w:lineRule="exact"/>
              <w:jc w:val="left"/>
              <w:rPr>
                <w:rFonts w:ascii="Times New Roman" w:eastAsia="仿宋" w:hAnsi="Times New Roman" w:cs="Times New Roman"/>
                <w:bCs/>
                <w:color w:val="000000" w:themeColor="text1"/>
                <w:kern w:val="0"/>
                <w:sz w:val="24"/>
              </w:rPr>
            </w:pPr>
            <w:r w:rsidRPr="00E022B2">
              <w:rPr>
                <w:rFonts w:ascii="Times New Roman" w:eastAsia="仿宋" w:hAnsi="Times New Roman" w:cs="Times New Roman"/>
                <w:bCs/>
                <w:color w:val="000000" w:themeColor="text1"/>
                <w:kern w:val="0"/>
                <w:sz w:val="24"/>
              </w:rPr>
              <w:t>3</w:t>
            </w:r>
            <w:r w:rsidRPr="00E022B2">
              <w:rPr>
                <w:rFonts w:ascii="Times New Roman" w:eastAsia="仿宋" w:hAnsi="Times New Roman" w:cs="Times New Roman"/>
                <w:bCs/>
                <w:color w:val="000000" w:themeColor="text1"/>
                <w:kern w:val="0"/>
                <w:sz w:val="24"/>
              </w:rPr>
              <w:t>、其他法人</w:t>
            </w:r>
          </w:p>
        </w:tc>
        <w:tc>
          <w:tcPr>
            <w:tcW w:w="1181" w:type="pct"/>
            <w:tcBorders>
              <w:top w:val="single" w:sz="4" w:space="0" w:color="auto"/>
              <w:left w:val="nil"/>
              <w:bottom w:val="single" w:sz="4" w:space="0" w:color="auto"/>
              <w:right w:val="single" w:sz="4" w:space="0" w:color="auto"/>
            </w:tcBorders>
            <w:vAlign w:val="center"/>
            <w:hideMark/>
          </w:tcPr>
          <w:p w14:paraId="0ECDB938" w14:textId="77777777" w:rsidR="00B50D28" w:rsidRPr="00E022B2" w:rsidRDefault="00B50D28" w:rsidP="00682085">
            <w:pPr>
              <w:widowControl/>
              <w:spacing w:line="560" w:lineRule="exact"/>
              <w:jc w:val="center"/>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05474122" w14:textId="77777777" w:rsidR="00B50D28" w:rsidRPr="00E022B2" w:rsidRDefault="00B50D28" w:rsidP="00682085">
            <w:pPr>
              <w:widowControl/>
              <w:spacing w:line="560" w:lineRule="exact"/>
              <w:jc w:val="left"/>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r>
      <w:tr w:rsidR="00B50D28" w:rsidRPr="00E022B2" w14:paraId="5EA910A8" w14:textId="77777777" w:rsidTr="00682085">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C60D0" w14:textId="77777777" w:rsidR="00B50D28" w:rsidRPr="00E022B2" w:rsidRDefault="00B50D28" w:rsidP="00682085">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14:paraId="4B2AEC12" w14:textId="77777777" w:rsidR="00B50D28" w:rsidRPr="00E022B2" w:rsidRDefault="00B50D28" w:rsidP="00682085">
            <w:pPr>
              <w:widowControl/>
              <w:spacing w:line="560" w:lineRule="exact"/>
              <w:jc w:val="left"/>
              <w:rPr>
                <w:rFonts w:ascii="Times New Roman" w:eastAsia="仿宋" w:hAnsi="Times New Roman" w:cs="Times New Roman"/>
                <w:bCs/>
                <w:color w:val="000000" w:themeColor="text1"/>
                <w:kern w:val="0"/>
                <w:sz w:val="24"/>
              </w:rPr>
            </w:pPr>
            <w:r w:rsidRPr="00E022B2">
              <w:rPr>
                <w:rFonts w:ascii="Times New Roman" w:eastAsia="仿宋" w:hAnsi="Times New Roman" w:cs="Times New Roman"/>
                <w:bCs/>
                <w:color w:val="000000" w:themeColor="text1"/>
                <w:kern w:val="0"/>
                <w:sz w:val="24"/>
              </w:rPr>
              <w:t>4</w:t>
            </w:r>
            <w:r w:rsidRPr="00E022B2">
              <w:rPr>
                <w:rFonts w:ascii="Times New Roman" w:eastAsia="仿宋" w:hAnsi="Times New Roman" w:cs="Times New Roman"/>
                <w:bCs/>
                <w:color w:val="000000" w:themeColor="text1"/>
                <w:kern w:val="0"/>
                <w:sz w:val="24"/>
              </w:rPr>
              <w:t>、其他</w:t>
            </w:r>
          </w:p>
        </w:tc>
        <w:tc>
          <w:tcPr>
            <w:tcW w:w="1181" w:type="pct"/>
            <w:tcBorders>
              <w:top w:val="single" w:sz="4" w:space="0" w:color="auto"/>
              <w:left w:val="nil"/>
              <w:bottom w:val="single" w:sz="4" w:space="0" w:color="auto"/>
              <w:right w:val="single" w:sz="4" w:space="0" w:color="auto"/>
            </w:tcBorders>
            <w:vAlign w:val="center"/>
            <w:hideMark/>
          </w:tcPr>
          <w:p w14:paraId="48AF4694" w14:textId="77777777" w:rsidR="00B50D28" w:rsidRPr="00E022B2" w:rsidRDefault="00B50D28" w:rsidP="00682085">
            <w:pPr>
              <w:widowControl/>
              <w:spacing w:line="560" w:lineRule="exact"/>
              <w:jc w:val="center"/>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07338605" w14:textId="77777777" w:rsidR="00B50D28" w:rsidRPr="00E022B2" w:rsidRDefault="00B50D28" w:rsidP="00682085">
            <w:pPr>
              <w:widowControl/>
              <w:spacing w:line="560" w:lineRule="exact"/>
              <w:jc w:val="left"/>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r>
      <w:tr w:rsidR="00B50D28" w:rsidRPr="00E022B2" w14:paraId="17AED636" w14:textId="77777777" w:rsidTr="00682085">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F0E8A2" w14:textId="77777777" w:rsidR="00B50D28" w:rsidRPr="00E022B2" w:rsidRDefault="00B50D28" w:rsidP="00682085">
            <w:pPr>
              <w:widowControl/>
              <w:jc w:val="left"/>
              <w:rPr>
                <w:rFonts w:ascii="Times New Roman" w:eastAsia="仿宋" w:hAnsi="Times New Roman" w:cs="Times New Roman"/>
                <w:b/>
                <w:bCs/>
                <w:color w:val="000000" w:themeColor="text1"/>
                <w:kern w:val="0"/>
                <w:sz w:val="24"/>
              </w:rPr>
            </w:pPr>
          </w:p>
        </w:tc>
        <w:tc>
          <w:tcPr>
            <w:tcW w:w="1634" w:type="pct"/>
            <w:tcBorders>
              <w:top w:val="single" w:sz="4" w:space="0" w:color="auto"/>
              <w:left w:val="nil"/>
              <w:bottom w:val="single" w:sz="4" w:space="0" w:color="auto"/>
              <w:right w:val="single" w:sz="4" w:space="0" w:color="auto"/>
            </w:tcBorders>
            <w:vAlign w:val="center"/>
            <w:hideMark/>
          </w:tcPr>
          <w:p w14:paraId="33193C09" w14:textId="77777777" w:rsidR="00B50D28" w:rsidRPr="00E022B2" w:rsidRDefault="00B50D28" w:rsidP="00682085">
            <w:pPr>
              <w:widowControl/>
              <w:spacing w:line="560" w:lineRule="exact"/>
              <w:jc w:val="center"/>
              <w:rPr>
                <w:rFonts w:ascii="Times New Roman" w:eastAsia="仿宋" w:hAnsi="Times New Roman" w:cs="Times New Roman"/>
                <w:b/>
                <w:bCs/>
                <w:color w:val="000000" w:themeColor="text1"/>
                <w:kern w:val="0"/>
                <w:sz w:val="24"/>
              </w:rPr>
            </w:pPr>
            <w:r w:rsidRPr="00E022B2">
              <w:rPr>
                <w:rFonts w:ascii="Times New Roman" w:eastAsia="仿宋" w:hAnsi="Times New Roman" w:cs="Times New Roman"/>
                <w:b/>
                <w:bCs/>
                <w:color w:val="000000" w:themeColor="text1"/>
                <w:kern w:val="0"/>
                <w:sz w:val="24"/>
              </w:rPr>
              <w:t>有限售条件股份合计</w:t>
            </w:r>
          </w:p>
        </w:tc>
        <w:tc>
          <w:tcPr>
            <w:tcW w:w="1181" w:type="pct"/>
            <w:tcBorders>
              <w:top w:val="single" w:sz="4" w:space="0" w:color="auto"/>
              <w:left w:val="nil"/>
              <w:bottom w:val="single" w:sz="4" w:space="0" w:color="auto"/>
              <w:right w:val="single" w:sz="4" w:space="0" w:color="auto"/>
            </w:tcBorders>
            <w:vAlign w:val="center"/>
            <w:hideMark/>
          </w:tcPr>
          <w:p w14:paraId="6A20ED0C" w14:textId="77777777" w:rsidR="00B50D28" w:rsidRPr="00E022B2" w:rsidRDefault="00B50D28" w:rsidP="00682085">
            <w:pPr>
              <w:widowControl/>
              <w:spacing w:line="560" w:lineRule="exact"/>
              <w:jc w:val="center"/>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0C32E604" w14:textId="77777777" w:rsidR="00B50D28" w:rsidRPr="00E022B2" w:rsidRDefault="00B50D28" w:rsidP="00682085">
            <w:pPr>
              <w:widowControl/>
              <w:spacing w:line="560" w:lineRule="exact"/>
              <w:jc w:val="left"/>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r>
      <w:tr w:rsidR="00B50D28" w:rsidRPr="00E022B2" w14:paraId="5355CCC1" w14:textId="77777777" w:rsidTr="00682085">
        <w:trPr>
          <w:trHeight w:val="270"/>
          <w:jc w:val="center"/>
        </w:trPr>
        <w:tc>
          <w:tcPr>
            <w:tcW w:w="2654" w:type="pct"/>
            <w:gridSpan w:val="2"/>
            <w:tcBorders>
              <w:top w:val="single" w:sz="4" w:space="0" w:color="auto"/>
              <w:left w:val="single" w:sz="4" w:space="0" w:color="auto"/>
              <w:bottom w:val="single" w:sz="4" w:space="0" w:color="auto"/>
              <w:right w:val="single" w:sz="4" w:space="0" w:color="auto"/>
            </w:tcBorders>
            <w:vAlign w:val="center"/>
            <w:hideMark/>
          </w:tcPr>
          <w:p w14:paraId="295C9648" w14:textId="77777777" w:rsidR="00B50D28" w:rsidRPr="00E022B2" w:rsidRDefault="00B50D28" w:rsidP="00682085">
            <w:pPr>
              <w:widowControl/>
              <w:spacing w:line="560" w:lineRule="exact"/>
              <w:jc w:val="center"/>
              <w:rPr>
                <w:rFonts w:ascii="Times New Roman" w:eastAsia="仿宋" w:hAnsi="Times New Roman" w:cs="Times New Roman"/>
                <w:b/>
                <w:bCs/>
                <w:color w:val="000000" w:themeColor="text1"/>
                <w:kern w:val="0"/>
                <w:sz w:val="24"/>
              </w:rPr>
            </w:pPr>
            <w:r w:rsidRPr="00E022B2">
              <w:rPr>
                <w:rFonts w:ascii="Times New Roman" w:eastAsia="仿宋" w:hAnsi="Times New Roman" w:cs="Times New Roman"/>
                <w:b/>
                <w:bCs/>
                <w:color w:val="000000" w:themeColor="text1"/>
                <w:kern w:val="0"/>
                <w:sz w:val="24"/>
              </w:rPr>
              <w:t>总股本</w:t>
            </w:r>
          </w:p>
        </w:tc>
        <w:tc>
          <w:tcPr>
            <w:tcW w:w="1181" w:type="pct"/>
            <w:tcBorders>
              <w:top w:val="single" w:sz="4" w:space="0" w:color="auto"/>
              <w:left w:val="nil"/>
              <w:bottom w:val="single" w:sz="4" w:space="0" w:color="auto"/>
              <w:right w:val="single" w:sz="4" w:space="0" w:color="auto"/>
            </w:tcBorders>
            <w:vAlign w:val="center"/>
            <w:hideMark/>
          </w:tcPr>
          <w:p w14:paraId="5FFE18A1" w14:textId="77777777" w:rsidR="00B50D28" w:rsidRPr="00E022B2" w:rsidRDefault="00B50D28" w:rsidP="00682085">
            <w:pPr>
              <w:widowControl/>
              <w:spacing w:line="560" w:lineRule="exact"/>
              <w:jc w:val="center"/>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c>
          <w:tcPr>
            <w:tcW w:w="1166" w:type="pct"/>
            <w:tcBorders>
              <w:top w:val="single" w:sz="4" w:space="0" w:color="auto"/>
              <w:left w:val="nil"/>
              <w:bottom w:val="single" w:sz="4" w:space="0" w:color="auto"/>
              <w:right w:val="single" w:sz="4" w:space="0" w:color="auto"/>
            </w:tcBorders>
            <w:vAlign w:val="center"/>
            <w:hideMark/>
          </w:tcPr>
          <w:p w14:paraId="3203B57A" w14:textId="77777777" w:rsidR="00B50D28" w:rsidRPr="00E022B2" w:rsidRDefault="00B50D28" w:rsidP="00682085">
            <w:pPr>
              <w:widowControl/>
              <w:spacing w:line="560" w:lineRule="exact"/>
              <w:jc w:val="left"/>
              <w:rPr>
                <w:rFonts w:ascii="Times New Roman" w:eastAsia="仿宋" w:hAnsi="Times New Roman" w:cs="Times New Roman"/>
                <w:color w:val="000000" w:themeColor="text1"/>
                <w:kern w:val="0"/>
                <w:sz w:val="24"/>
              </w:rPr>
            </w:pPr>
            <w:r w:rsidRPr="00E022B2">
              <w:rPr>
                <w:rFonts w:ascii="Times New Roman" w:eastAsia="仿宋" w:hAnsi="Times New Roman" w:cs="Times New Roman"/>
                <w:color w:val="000000" w:themeColor="text1"/>
                <w:kern w:val="0"/>
                <w:sz w:val="24"/>
              </w:rPr>
              <w:t xml:space="preserve">　</w:t>
            </w:r>
          </w:p>
        </w:tc>
      </w:tr>
    </w:tbl>
    <w:p w14:paraId="1D9CF43D" w14:textId="77777777" w:rsidR="00B50D28" w:rsidRPr="00E022B2" w:rsidRDefault="00B50D28" w:rsidP="00B50D28">
      <w:pPr>
        <w:snapToGrid w:val="0"/>
        <w:spacing w:line="560" w:lineRule="exact"/>
        <w:ind w:firstLineChars="200" w:firstLine="640"/>
        <w:jc w:val="left"/>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五、其它情况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50D28" w:rsidRPr="00E022B2" w14:paraId="4B9CB6D7" w14:textId="77777777" w:rsidTr="00682085">
        <w:trPr>
          <w:trHeight w:val="557"/>
        </w:trPr>
        <w:tc>
          <w:tcPr>
            <w:tcW w:w="8296" w:type="dxa"/>
            <w:tcBorders>
              <w:top w:val="single" w:sz="4" w:space="0" w:color="auto"/>
              <w:left w:val="single" w:sz="4" w:space="0" w:color="auto"/>
              <w:bottom w:val="single" w:sz="4" w:space="0" w:color="auto"/>
              <w:right w:val="single" w:sz="4" w:space="0" w:color="auto"/>
            </w:tcBorders>
            <w:hideMark/>
          </w:tcPr>
          <w:p w14:paraId="29527FC2" w14:textId="77777777" w:rsidR="00B50D28" w:rsidRPr="00E022B2" w:rsidRDefault="00B50D28" w:rsidP="00682085">
            <w:pPr>
              <w:snapToGrid w:val="0"/>
              <w:spacing w:line="560" w:lineRule="exact"/>
              <w:ind w:firstLineChars="200" w:firstLine="640"/>
              <w:jc w:val="left"/>
              <w:rPr>
                <w:rFonts w:ascii="Times New Roman" w:eastAsia="黑体"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公司应说明将及时在中国结算办理完成自愿限售登记，以及董事会认为有助于说明本次股份自愿限售的其他内容。</w:t>
            </w:r>
          </w:p>
          <w:p w14:paraId="5CFC06C6" w14:textId="77777777" w:rsidR="00B50D28" w:rsidRPr="00E022B2" w:rsidRDefault="00B50D28" w:rsidP="00682085">
            <w:pPr>
              <w:spacing w:line="560" w:lineRule="exact"/>
              <w:ind w:firstLine="648"/>
              <w:rPr>
                <w:rFonts w:ascii="Times New Roman" w:eastAsia="仿宋" w:hAnsi="Times New Roman" w:cs="Times New Roman"/>
                <w:color w:val="FF0000"/>
                <w:sz w:val="32"/>
                <w:szCs w:val="32"/>
              </w:rPr>
            </w:pPr>
          </w:p>
        </w:tc>
      </w:tr>
    </w:tbl>
    <w:p w14:paraId="561F38EF" w14:textId="77777777" w:rsidR="00B50D28" w:rsidRPr="00E022B2" w:rsidRDefault="00B50D28" w:rsidP="00B50D28">
      <w:pPr>
        <w:spacing w:line="560" w:lineRule="exact"/>
        <w:rPr>
          <w:rFonts w:ascii="Times New Roman" w:eastAsia="仿宋" w:hAnsi="Times New Roman" w:cs="Times New Roman"/>
          <w:color w:val="000000" w:themeColor="text1"/>
          <w:sz w:val="32"/>
          <w:szCs w:val="32"/>
        </w:rPr>
      </w:pPr>
    </w:p>
    <w:p w14:paraId="06D81912" w14:textId="77777777" w:rsidR="00B50D28" w:rsidRPr="00E022B2" w:rsidRDefault="00B50D28" w:rsidP="00B50D28">
      <w:pPr>
        <w:spacing w:line="560" w:lineRule="exact"/>
        <w:ind w:firstLineChars="200" w:firstLine="640"/>
        <w:jc w:val="right"/>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公司董事会</w:t>
      </w:r>
    </w:p>
    <w:p w14:paraId="2B467EC3" w14:textId="77777777" w:rsidR="00B50D28" w:rsidRPr="00E022B2" w:rsidRDefault="00B50D28" w:rsidP="00B50D28">
      <w:pPr>
        <w:spacing w:line="560" w:lineRule="exact"/>
        <w:ind w:firstLineChars="200" w:firstLine="640"/>
        <w:jc w:val="right"/>
        <w:rPr>
          <w:rFonts w:ascii="Times New Roman" w:eastAsia="仿宋" w:hAnsi="Times New Roman" w:cs="Times New Roman"/>
          <w:color w:val="FF0000"/>
          <w:sz w:val="32"/>
          <w:szCs w:val="32"/>
        </w:rPr>
      </w:pPr>
      <w:r w:rsidRPr="00E022B2">
        <w:rPr>
          <w:rFonts w:ascii="Times New Roman" w:eastAsia="仿宋" w:hAnsi="Times New Roman" w:cs="Times New Roman"/>
          <w:color w:val="000000" w:themeColor="text1"/>
          <w:sz w:val="32"/>
          <w:szCs w:val="32"/>
        </w:rPr>
        <w:t xml:space="preserve">                         </w:t>
      </w: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4A79D3A9" w14:textId="77777777" w:rsidR="00B50D28" w:rsidRPr="00E022B2" w:rsidRDefault="00B50D28" w:rsidP="00B50D28">
      <w:pPr>
        <w:rPr>
          <w:rFonts w:ascii="Times New Roman" w:hAnsi="Times New Roman" w:cs="Times New Roman"/>
        </w:rPr>
      </w:pPr>
    </w:p>
    <w:p w14:paraId="58F188C5" w14:textId="77777777" w:rsidR="00B50D28" w:rsidRPr="00E022B2" w:rsidRDefault="00B50D28" w:rsidP="00517792">
      <w:pPr>
        <w:pStyle w:val="10"/>
        <w:spacing w:before="0" w:after="0" w:line="640" w:lineRule="exact"/>
        <w:jc w:val="center"/>
        <w:rPr>
          <w:rFonts w:eastAsia="方正大标宋简体"/>
          <w:b w:val="0"/>
        </w:rPr>
        <w:sectPr w:rsidR="00B50D28" w:rsidRPr="00E022B2" w:rsidSect="00454EB9">
          <w:pgSz w:w="11906" w:h="16838"/>
          <w:pgMar w:top="1758" w:right="1588" w:bottom="1758" w:left="1588" w:header="851" w:footer="992" w:gutter="0"/>
          <w:pgNumType w:fmt="numberInDash"/>
          <w:cols w:space="425"/>
          <w:docGrid w:type="lines" w:linePitch="312"/>
        </w:sectPr>
      </w:pPr>
      <w:bookmarkStart w:id="236" w:name="_Toc13401906"/>
    </w:p>
    <w:p w14:paraId="36E1F4A9" w14:textId="77D246C2" w:rsidR="00517792" w:rsidRPr="00E022B2" w:rsidRDefault="00517792" w:rsidP="00517792">
      <w:pPr>
        <w:pStyle w:val="10"/>
        <w:spacing w:before="0" w:after="0" w:line="640" w:lineRule="exact"/>
        <w:jc w:val="center"/>
        <w:rPr>
          <w:rFonts w:eastAsia="方正大标宋简体"/>
          <w:b w:val="0"/>
        </w:rPr>
      </w:pPr>
      <w:bookmarkStart w:id="237" w:name="_Toc53420151"/>
      <w:r w:rsidRPr="00E022B2">
        <w:rPr>
          <w:rFonts w:eastAsia="方正大标宋简体"/>
          <w:b w:val="0"/>
        </w:rPr>
        <w:lastRenderedPageBreak/>
        <w:t>第</w:t>
      </w:r>
      <w:r w:rsidR="003D4AEB" w:rsidRPr="00E022B2">
        <w:rPr>
          <w:rFonts w:eastAsia="方正大标宋简体"/>
          <w:b w:val="0"/>
        </w:rPr>
        <w:t>44</w:t>
      </w:r>
      <w:r w:rsidRPr="00E022B2">
        <w:rPr>
          <w:rFonts w:eastAsia="方正大标宋简体"/>
          <w:b w:val="0"/>
        </w:rPr>
        <w:t>号</w:t>
      </w:r>
      <w:r w:rsidRPr="00E022B2">
        <w:rPr>
          <w:rFonts w:eastAsia="方正大标宋简体"/>
          <w:b w:val="0"/>
        </w:rPr>
        <w:t xml:space="preserve"> </w:t>
      </w:r>
      <w:r w:rsidR="00FC5E23" w:rsidRPr="00E022B2">
        <w:rPr>
          <w:rFonts w:eastAsia="方正大标宋简体"/>
          <w:b w:val="0"/>
        </w:rPr>
        <w:t xml:space="preserve"> </w:t>
      </w:r>
      <w:r w:rsidRPr="00E022B2">
        <w:rPr>
          <w:rFonts w:eastAsia="方正大标宋简体"/>
          <w:b w:val="0"/>
        </w:rPr>
        <w:t>挂牌公司股东大会</w:t>
      </w:r>
      <w:r w:rsidRPr="00E022B2">
        <w:rPr>
          <w:rFonts w:eastAsia="方正大标宋简体"/>
          <w:b w:val="0"/>
          <w:lang w:eastAsia="zh-CN"/>
        </w:rPr>
        <w:t>延期</w:t>
      </w:r>
      <w:r w:rsidRPr="00E022B2">
        <w:rPr>
          <w:rFonts w:eastAsia="方正大标宋简体"/>
          <w:b w:val="0"/>
        </w:rPr>
        <w:t>公告格式</w:t>
      </w:r>
      <w:bookmarkStart w:id="238" w:name="_Toc13401907"/>
      <w:bookmarkEnd w:id="236"/>
      <w:r w:rsidRPr="00E022B2">
        <w:rPr>
          <w:rFonts w:eastAsia="方正大标宋简体"/>
          <w:b w:val="0"/>
        </w:rPr>
        <w:t>模板</w:t>
      </w:r>
      <w:bookmarkEnd w:id="237"/>
      <w:bookmarkEnd w:id="238"/>
    </w:p>
    <w:p w14:paraId="1573CCE4" w14:textId="77777777" w:rsidR="00517792" w:rsidRPr="00E022B2" w:rsidRDefault="00517792" w:rsidP="00517792">
      <w:pPr>
        <w:autoSpaceDE w:val="0"/>
        <w:autoSpaceDN w:val="0"/>
        <w:adjustRightInd w:val="0"/>
        <w:spacing w:line="560" w:lineRule="exact"/>
        <w:jc w:val="center"/>
        <w:rPr>
          <w:rFonts w:ascii="Times New Roman" w:eastAsia="仿宋" w:hAnsi="Times New Roman" w:cs="Times New Roman"/>
          <w:b/>
          <w:bCs/>
          <w:kern w:val="0"/>
          <w:sz w:val="30"/>
          <w:szCs w:val="30"/>
        </w:rPr>
      </w:pPr>
    </w:p>
    <w:p w14:paraId="168803F9" w14:textId="77777777" w:rsidR="00517792" w:rsidRPr="00E022B2" w:rsidRDefault="00517792" w:rsidP="00517792">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7B0D2352" w14:textId="77777777" w:rsidR="00517792" w:rsidRPr="00E022B2" w:rsidRDefault="00517792" w:rsidP="00517792">
      <w:pPr>
        <w:snapToGrid w:val="0"/>
        <w:rPr>
          <w:rFonts w:ascii="Times New Roman" w:eastAsia="仿宋" w:hAnsi="Times New Roman" w:cs="Times New Roman"/>
          <w:b/>
          <w:sz w:val="32"/>
          <w:szCs w:val="32"/>
        </w:rPr>
      </w:pPr>
    </w:p>
    <w:p w14:paraId="42110603" w14:textId="77777777" w:rsidR="00517792" w:rsidRPr="00E022B2" w:rsidRDefault="00517792" w:rsidP="00517792">
      <w:pPr>
        <w:autoSpaceDE w:val="0"/>
        <w:autoSpaceDN w:val="0"/>
        <w:adjustRightInd w:val="0"/>
        <w:spacing w:line="640" w:lineRule="exact"/>
        <w:jc w:val="center"/>
        <w:rPr>
          <w:rFonts w:ascii="Times New Roman" w:eastAsia="方正大标宋简体" w:hAnsi="Times New Roman" w:cs="Times New Roman"/>
          <w:kern w:val="0"/>
          <w:sz w:val="44"/>
          <w:szCs w:val="44"/>
        </w:rPr>
      </w:pPr>
      <w:r w:rsidRPr="00E022B2">
        <w:rPr>
          <w:rFonts w:ascii="Times New Roman" w:eastAsia="方正大标宋简体" w:hAnsi="Times New Roman" w:cs="Times New Roman"/>
          <w:kern w:val="0"/>
          <w:sz w:val="44"/>
          <w:szCs w:val="44"/>
        </w:rPr>
        <w:t>XXXX</w:t>
      </w:r>
      <w:r w:rsidRPr="00E022B2">
        <w:rPr>
          <w:rFonts w:ascii="Times New Roman" w:eastAsia="方正大标宋简体" w:hAnsi="Times New Roman" w:cs="Times New Roman"/>
          <w:kern w:val="0"/>
          <w:sz w:val="44"/>
          <w:szCs w:val="44"/>
        </w:rPr>
        <w:t>公司关于</w:t>
      </w:r>
      <w:r w:rsidRPr="00E022B2">
        <w:rPr>
          <w:rFonts w:ascii="Times New Roman" w:eastAsia="方正大标宋简体" w:hAnsi="Times New Roman" w:cs="Times New Roman"/>
          <w:kern w:val="0"/>
          <w:sz w:val="44"/>
          <w:szCs w:val="44"/>
        </w:rPr>
        <w:t>X</w:t>
      </w:r>
      <w:r w:rsidRPr="00E022B2">
        <w:rPr>
          <w:rFonts w:ascii="Times New Roman" w:eastAsia="方正大标宋简体" w:hAnsi="Times New Roman" w:cs="Times New Roman"/>
          <w:kern w:val="0"/>
          <w:sz w:val="44"/>
          <w:szCs w:val="44"/>
        </w:rPr>
        <w:t>年第</w:t>
      </w:r>
      <w:r w:rsidRPr="00E022B2">
        <w:rPr>
          <w:rFonts w:ascii="Times New Roman" w:eastAsia="方正大标宋简体" w:hAnsi="Times New Roman" w:cs="Times New Roman"/>
          <w:kern w:val="0"/>
          <w:sz w:val="44"/>
          <w:szCs w:val="44"/>
        </w:rPr>
        <w:t>X</w:t>
      </w:r>
      <w:r w:rsidRPr="00E022B2">
        <w:rPr>
          <w:rFonts w:ascii="Times New Roman" w:eastAsia="方正大标宋简体" w:hAnsi="Times New Roman" w:cs="Times New Roman"/>
          <w:kern w:val="0"/>
          <w:sz w:val="44"/>
          <w:szCs w:val="44"/>
        </w:rPr>
        <w:t>次临时</w:t>
      </w:r>
      <w:r w:rsidRPr="00E022B2">
        <w:rPr>
          <w:rFonts w:ascii="Times New Roman" w:eastAsia="方正大标宋简体" w:hAnsi="Times New Roman" w:cs="Times New Roman"/>
          <w:kern w:val="0"/>
          <w:sz w:val="44"/>
          <w:szCs w:val="44"/>
        </w:rPr>
        <w:t>/</w:t>
      </w:r>
      <w:r w:rsidRPr="00E022B2">
        <w:rPr>
          <w:rFonts w:ascii="Times New Roman" w:eastAsia="方正大标宋简体" w:hAnsi="Times New Roman" w:cs="Times New Roman"/>
          <w:kern w:val="0"/>
          <w:sz w:val="44"/>
          <w:szCs w:val="44"/>
        </w:rPr>
        <w:t>年度</w:t>
      </w:r>
    </w:p>
    <w:p w14:paraId="2220796F" w14:textId="77777777" w:rsidR="00517792" w:rsidRPr="00E022B2" w:rsidRDefault="00517792" w:rsidP="00517792">
      <w:pPr>
        <w:autoSpaceDE w:val="0"/>
        <w:autoSpaceDN w:val="0"/>
        <w:adjustRightInd w:val="0"/>
        <w:spacing w:line="640" w:lineRule="exact"/>
        <w:jc w:val="center"/>
        <w:rPr>
          <w:rFonts w:ascii="Times New Roman" w:eastAsia="仿宋" w:hAnsi="Times New Roman" w:cs="Times New Roman"/>
          <w:b/>
          <w:kern w:val="0"/>
          <w:sz w:val="32"/>
          <w:szCs w:val="32"/>
        </w:rPr>
      </w:pPr>
      <w:r w:rsidRPr="00E022B2">
        <w:rPr>
          <w:rFonts w:ascii="Times New Roman" w:eastAsia="方正大标宋简体" w:hAnsi="Times New Roman" w:cs="Times New Roman"/>
          <w:kern w:val="0"/>
          <w:sz w:val="44"/>
          <w:szCs w:val="44"/>
        </w:rPr>
        <w:t>股东大会延期公告</w:t>
      </w:r>
    </w:p>
    <w:p w14:paraId="52DF50B8" w14:textId="77777777" w:rsidR="00517792" w:rsidRPr="00E022B2" w:rsidRDefault="00517792" w:rsidP="00517792">
      <w:pPr>
        <w:autoSpaceDE w:val="0"/>
        <w:autoSpaceDN w:val="0"/>
        <w:adjustRightInd w:val="0"/>
        <w:spacing w:line="560" w:lineRule="exact"/>
        <w:jc w:val="center"/>
        <w:rPr>
          <w:rFonts w:ascii="Times New Roman" w:eastAsia="仿宋" w:hAnsi="Times New Roman" w:cs="Times New Roman"/>
          <w:b/>
          <w:kern w:val="0"/>
          <w:sz w:val="30"/>
          <w:szCs w:val="30"/>
        </w:rPr>
      </w:pPr>
    </w:p>
    <w:p w14:paraId="5C2881ED" w14:textId="77777777" w:rsidR="00517792" w:rsidRPr="00E022B2" w:rsidRDefault="00517792" w:rsidP="0051779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90D4E32" w14:textId="77777777" w:rsidR="00517792" w:rsidRPr="00E022B2" w:rsidRDefault="00517792" w:rsidP="00517792">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2E7D99A0" w14:textId="77777777" w:rsidR="00517792" w:rsidRPr="00E022B2" w:rsidRDefault="00517792" w:rsidP="00517792">
      <w:pPr>
        <w:autoSpaceDE w:val="0"/>
        <w:autoSpaceDN w:val="0"/>
        <w:adjustRightInd w:val="0"/>
        <w:spacing w:line="560" w:lineRule="exact"/>
        <w:ind w:firstLineChars="200" w:firstLine="643"/>
        <w:jc w:val="left"/>
        <w:rPr>
          <w:rFonts w:ascii="Times New Roman" w:eastAsia="仿宋" w:hAnsi="Times New Roman" w:cs="Times New Roman"/>
          <w:b/>
          <w:bCs/>
          <w:kern w:val="0"/>
          <w:sz w:val="32"/>
          <w:szCs w:val="32"/>
        </w:rPr>
      </w:pPr>
    </w:p>
    <w:p w14:paraId="237B5137" w14:textId="77777777" w:rsidR="00517792" w:rsidRPr="00E022B2" w:rsidRDefault="00517792" w:rsidP="00517792">
      <w:pPr>
        <w:autoSpaceDE w:val="0"/>
        <w:autoSpaceDN w:val="0"/>
        <w:adjustRightIn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一、原股东大会基本情况</w:t>
      </w:r>
    </w:p>
    <w:p w14:paraId="4CE76666" w14:textId="77777777" w:rsidR="00517792" w:rsidRPr="00E022B2" w:rsidRDefault="00517792" w:rsidP="0051779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（一）原股东大会届次。</w:t>
      </w:r>
    </w:p>
    <w:p w14:paraId="64503277" w14:textId="77777777" w:rsidR="00517792" w:rsidRPr="00E022B2" w:rsidRDefault="00517792" w:rsidP="0051779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说明原股东大会是年度股东大会或临时股东大会。召开临时股东大会的，还应说明股东大会为年度内第几次临时股东大会。</w:t>
      </w:r>
    </w:p>
    <w:p w14:paraId="73ACF025" w14:textId="77777777" w:rsidR="00517792" w:rsidRPr="00E022B2" w:rsidRDefault="00517792" w:rsidP="0051779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（二）原股东大会召开日期和时间。</w:t>
      </w:r>
    </w:p>
    <w:p w14:paraId="4C85B161" w14:textId="77777777" w:rsidR="00517792" w:rsidRPr="00E022B2" w:rsidRDefault="00517792" w:rsidP="0051779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说明原股东大会现场会议、网络投票及其他方式投票的日期和时间。</w:t>
      </w:r>
    </w:p>
    <w:p w14:paraId="3FF2AC7B" w14:textId="77777777" w:rsidR="00517792" w:rsidRPr="00E022B2" w:rsidRDefault="00517792" w:rsidP="0051779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（三）原股东大会股权登记日。</w:t>
      </w:r>
    </w:p>
    <w:p w14:paraId="5BCFC725" w14:textId="77777777" w:rsidR="00517792" w:rsidRPr="00E022B2" w:rsidRDefault="00517792" w:rsidP="00517792">
      <w:pPr>
        <w:autoSpaceDE w:val="0"/>
        <w:autoSpaceDN w:val="0"/>
        <w:adjustRightInd w:val="0"/>
        <w:spacing w:line="560" w:lineRule="exact"/>
        <w:ind w:firstLineChars="200" w:firstLine="640"/>
        <w:jc w:val="left"/>
        <w:rPr>
          <w:rFonts w:ascii="Times New Roman" w:eastAsia="仿宋" w:hAnsi="Times New Roman" w:cs="Times New Roman"/>
          <w:b/>
          <w:kern w:val="0"/>
          <w:sz w:val="32"/>
          <w:szCs w:val="32"/>
        </w:rPr>
      </w:pPr>
      <w:r w:rsidRPr="00E022B2">
        <w:rPr>
          <w:rFonts w:ascii="Times New Roman" w:eastAsia="黑体" w:hAnsi="Times New Roman" w:cs="Times New Roman"/>
          <w:bCs/>
          <w:kern w:val="0"/>
          <w:sz w:val="32"/>
          <w:szCs w:val="32"/>
        </w:rPr>
        <w:t>二、延期召开股东大会的原因</w:t>
      </w:r>
    </w:p>
    <w:p w14:paraId="4D17B5D3" w14:textId="77777777" w:rsidR="00517792" w:rsidRPr="00E022B2" w:rsidRDefault="00517792" w:rsidP="0051779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说明延期召开股东大会的原因，以及此次延期召开是否符合相关法律法规的要求。</w:t>
      </w:r>
    </w:p>
    <w:p w14:paraId="21A74243" w14:textId="77777777" w:rsidR="00517792" w:rsidRPr="00E022B2" w:rsidRDefault="00517792" w:rsidP="00517792">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E022B2">
        <w:rPr>
          <w:rFonts w:ascii="Times New Roman" w:eastAsia="黑体" w:hAnsi="Times New Roman" w:cs="Times New Roman"/>
          <w:bCs/>
          <w:kern w:val="0"/>
          <w:sz w:val="32"/>
          <w:szCs w:val="32"/>
        </w:rPr>
        <w:t>三、延期后股东大会基本情况</w:t>
      </w:r>
    </w:p>
    <w:p w14:paraId="28A5B951" w14:textId="77777777" w:rsidR="00517792" w:rsidRPr="00E022B2" w:rsidRDefault="00517792" w:rsidP="0051779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（一）股东大会召开日期和时间。列明现场会议召开日期和时间。涉及网络投票的，应详细说明可使用的网络投票系统及投票起止日期和时间，涉及其他方式投票的，也应详细说明投票的具体时间。</w:t>
      </w:r>
    </w:p>
    <w:p w14:paraId="3ED9E771" w14:textId="77777777" w:rsidR="00F47AE6" w:rsidRPr="00E022B2" w:rsidRDefault="00517792" w:rsidP="00F47AE6">
      <w:pPr>
        <w:ind w:firstLineChars="200" w:firstLine="640"/>
        <w:rPr>
          <w:rFonts w:ascii="Times New Roman" w:eastAsia="仿宋" w:hAnsi="Times New Roman" w:cs="Times New Roman"/>
          <w:kern w:val="0"/>
          <w:sz w:val="32"/>
          <w:szCs w:val="32"/>
        </w:rPr>
      </w:pPr>
      <w:r w:rsidRPr="00E022B2">
        <w:rPr>
          <w:rFonts w:ascii="Times New Roman" w:eastAsia="仿宋" w:hAnsi="Times New Roman" w:cs="Times New Roman"/>
          <w:sz w:val="32"/>
          <w:szCs w:val="32"/>
        </w:rPr>
        <w:t>（二）延期召开的股东大会的股权登记日。</w:t>
      </w:r>
      <w:r w:rsidR="00F47AE6" w:rsidRPr="00E022B2">
        <w:rPr>
          <w:rFonts w:ascii="Times New Roman" w:eastAsia="仿宋" w:hAnsi="Times New Roman" w:cs="Times New Roman"/>
          <w:kern w:val="0"/>
          <w:sz w:val="32"/>
          <w:szCs w:val="32"/>
        </w:rPr>
        <w:t>股权登记日与会议日期之间的间隔不得多于</w:t>
      </w:r>
      <w:r w:rsidR="00F47AE6" w:rsidRPr="00E022B2">
        <w:rPr>
          <w:rFonts w:ascii="Times New Roman" w:eastAsia="仿宋" w:hAnsi="Times New Roman" w:cs="Times New Roman"/>
          <w:kern w:val="0"/>
          <w:sz w:val="32"/>
          <w:szCs w:val="32"/>
        </w:rPr>
        <w:t>7</w:t>
      </w:r>
      <w:r w:rsidR="00F47AE6" w:rsidRPr="00E022B2">
        <w:rPr>
          <w:rFonts w:ascii="Times New Roman" w:eastAsia="仿宋" w:hAnsi="Times New Roman" w:cs="Times New Roman"/>
          <w:kern w:val="0"/>
          <w:sz w:val="32"/>
          <w:szCs w:val="32"/>
        </w:rPr>
        <w:t>个交易日，且应当晚于公告的披露时间。股权登记日一旦确定，不得变更。</w:t>
      </w:r>
    </w:p>
    <w:p w14:paraId="701672C8" w14:textId="77777777" w:rsidR="00517792" w:rsidRPr="00E022B2" w:rsidRDefault="00517792" w:rsidP="00517792">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其他相关事项参照公司</w:t>
      </w:r>
      <w:r w:rsidRPr="00E022B2">
        <w:rPr>
          <w:rFonts w:ascii="Times New Roman" w:eastAsia="仿宋" w:hAnsi="Times New Roman" w:cs="Times New Roman"/>
          <w:sz w:val="32"/>
          <w:szCs w:val="32"/>
        </w:rPr>
        <w:t>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w:t>
      </w:r>
      <w:r w:rsidRPr="00E022B2">
        <w:rPr>
          <w:rFonts w:ascii="Times New Roman" w:eastAsia="仿宋" w:hAnsi="Times New Roman" w:cs="Times New Roman"/>
          <w:sz w:val="32"/>
          <w:szCs w:val="32"/>
        </w:rPr>
        <w:t>日刊登的公告（公告编号</w:t>
      </w:r>
      <w:r w:rsidRPr="00E022B2">
        <w:rPr>
          <w:rFonts w:ascii="Times New Roman" w:eastAsia="仿宋" w:hAnsi="Times New Roman" w:cs="Times New Roman"/>
          <w:sz w:val="32"/>
          <w:szCs w:val="32"/>
        </w:rPr>
        <w:t>:X</w:t>
      </w:r>
      <w:r w:rsidRPr="00E022B2">
        <w:rPr>
          <w:rFonts w:ascii="Times New Roman" w:eastAsia="仿宋" w:hAnsi="Times New Roman" w:cs="Times New Roman"/>
          <w:sz w:val="32"/>
          <w:szCs w:val="32"/>
        </w:rPr>
        <w:t>）。</w:t>
      </w:r>
    </w:p>
    <w:p w14:paraId="283E5ED0" w14:textId="77777777" w:rsidR="00517792" w:rsidRPr="00E022B2" w:rsidRDefault="00517792" w:rsidP="00517792">
      <w:pPr>
        <w:autoSpaceDE w:val="0"/>
        <w:autoSpaceDN w:val="0"/>
        <w:adjustRightInd w:val="0"/>
        <w:spacing w:line="560" w:lineRule="exact"/>
        <w:ind w:firstLineChars="200" w:firstLine="640"/>
        <w:jc w:val="left"/>
        <w:rPr>
          <w:rFonts w:ascii="Times New Roman" w:eastAsia="仿宋" w:hAnsi="Times New Roman" w:cs="Times New Roman"/>
          <w:b/>
          <w:bCs/>
          <w:kern w:val="0"/>
          <w:sz w:val="32"/>
          <w:szCs w:val="32"/>
        </w:rPr>
      </w:pPr>
      <w:r w:rsidRPr="00E022B2">
        <w:rPr>
          <w:rFonts w:ascii="Times New Roman" w:eastAsia="黑体" w:hAnsi="Times New Roman" w:cs="Times New Roman"/>
          <w:bCs/>
          <w:kern w:val="0"/>
          <w:sz w:val="32"/>
          <w:szCs w:val="32"/>
        </w:rPr>
        <w:t>四、其他</w:t>
      </w:r>
    </w:p>
    <w:p w14:paraId="7BC82AA6" w14:textId="77777777" w:rsidR="00517792" w:rsidRPr="00E022B2" w:rsidRDefault="00517792" w:rsidP="00517792">
      <w:pPr>
        <w:spacing w:line="560" w:lineRule="exact"/>
        <w:ind w:firstLineChars="200" w:firstLine="640"/>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说明会议联系方式等情况。</w:t>
      </w:r>
    </w:p>
    <w:p w14:paraId="49192162" w14:textId="77777777" w:rsidR="00517792" w:rsidRPr="00E022B2" w:rsidRDefault="00517792" w:rsidP="00517792">
      <w:pPr>
        <w:spacing w:line="560" w:lineRule="exact"/>
        <w:ind w:firstLineChars="200" w:firstLine="640"/>
        <w:rPr>
          <w:rFonts w:ascii="Times New Roman" w:eastAsia="仿宋" w:hAnsi="Times New Roman" w:cs="Times New Roman"/>
          <w:kern w:val="0"/>
          <w:sz w:val="32"/>
          <w:szCs w:val="32"/>
        </w:rPr>
      </w:pPr>
    </w:p>
    <w:p w14:paraId="642288D6" w14:textId="77777777" w:rsidR="00517792" w:rsidRPr="00E022B2" w:rsidRDefault="00517792" w:rsidP="00517792">
      <w:pPr>
        <w:spacing w:line="560" w:lineRule="exact"/>
        <w:ind w:firstLineChars="200" w:firstLine="640"/>
        <w:rPr>
          <w:rFonts w:ascii="Times New Roman" w:eastAsia="仿宋" w:hAnsi="Times New Roman" w:cs="Times New Roman"/>
          <w:kern w:val="0"/>
          <w:sz w:val="32"/>
          <w:szCs w:val="32"/>
        </w:rPr>
      </w:pPr>
    </w:p>
    <w:p w14:paraId="1BE86A96" w14:textId="77777777" w:rsidR="00517792" w:rsidRPr="00E022B2" w:rsidRDefault="00517792" w:rsidP="00517792">
      <w:pPr>
        <w:autoSpaceDE w:val="0"/>
        <w:autoSpaceDN w:val="0"/>
        <w:adjustRightInd w:val="0"/>
        <w:spacing w:line="560" w:lineRule="exact"/>
        <w:ind w:firstLineChars="500" w:firstLine="1600"/>
        <w:jc w:val="right"/>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XXXX</w:t>
      </w:r>
      <w:r w:rsidRPr="00E022B2">
        <w:rPr>
          <w:rFonts w:ascii="Times New Roman" w:eastAsia="仿宋" w:hAnsi="Times New Roman" w:cs="Times New Roman"/>
          <w:kern w:val="0"/>
          <w:sz w:val="32"/>
          <w:szCs w:val="32"/>
        </w:rPr>
        <w:t>公司董事会</w:t>
      </w:r>
    </w:p>
    <w:p w14:paraId="3E4DC519" w14:textId="77777777" w:rsidR="00517792" w:rsidRPr="00E022B2" w:rsidRDefault="00517792" w:rsidP="00517792">
      <w:pPr>
        <w:autoSpaceDE w:val="0"/>
        <w:autoSpaceDN w:val="0"/>
        <w:adjustRightInd w:val="0"/>
        <w:spacing w:line="560" w:lineRule="exact"/>
        <w:jc w:val="right"/>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 xml:space="preserve"> XXXX</w:t>
      </w:r>
      <w:r w:rsidRPr="00E022B2">
        <w:rPr>
          <w:rFonts w:ascii="Times New Roman" w:eastAsia="仿宋" w:hAnsi="Times New Roman" w:cs="Times New Roman"/>
          <w:kern w:val="0"/>
          <w:sz w:val="32"/>
          <w:szCs w:val="32"/>
        </w:rPr>
        <w:t>年</w:t>
      </w:r>
      <w:r w:rsidRPr="00E022B2">
        <w:rPr>
          <w:rFonts w:ascii="Times New Roman" w:eastAsia="仿宋" w:hAnsi="Times New Roman" w:cs="Times New Roman"/>
          <w:kern w:val="0"/>
          <w:sz w:val="32"/>
          <w:szCs w:val="32"/>
        </w:rPr>
        <w:t>XX</w:t>
      </w:r>
      <w:r w:rsidRPr="00E022B2">
        <w:rPr>
          <w:rFonts w:ascii="Times New Roman" w:eastAsia="仿宋" w:hAnsi="Times New Roman" w:cs="Times New Roman"/>
          <w:kern w:val="0"/>
          <w:sz w:val="32"/>
          <w:szCs w:val="32"/>
        </w:rPr>
        <w:t>月</w:t>
      </w:r>
      <w:r w:rsidRPr="00E022B2">
        <w:rPr>
          <w:rFonts w:ascii="Times New Roman" w:eastAsia="仿宋" w:hAnsi="Times New Roman" w:cs="Times New Roman"/>
          <w:kern w:val="0"/>
          <w:sz w:val="32"/>
          <w:szCs w:val="32"/>
        </w:rPr>
        <w:t>XX</w:t>
      </w:r>
      <w:r w:rsidRPr="00E022B2">
        <w:rPr>
          <w:rFonts w:ascii="Times New Roman" w:eastAsia="仿宋" w:hAnsi="Times New Roman" w:cs="Times New Roman"/>
          <w:kern w:val="0"/>
          <w:sz w:val="32"/>
          <w:szCs w:val="32"/>
        </w:rPr>
        <w:t>日</w:t>
      </w:r>
    </w:p>
    <w:p w14:paraId="488F2A4C" w14:textId="77777777" w:rsidR="00517792" w:rsidRPr="00E022B2" w:rsidRDefault="00517792" w:rsidP="00517792">
      <w:pPr>
        <w:autoSpaceDE w:val="0"/>
        <w:autoSpaceDN w:val="0"/>
        <w:adjustRightInd w:val="0"/>
        <w:spacing w:line="560" w:lineRule="exact"/>
        <w:ind w:firstLineChars="200" w:firstLine="640"/>
        <w:jc w:val="left"/>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br w:type="page"/>
      </w:r>
    </w:p>
    <w:p w14:paraId="375673C3" w14:textId="77777777" w:rsidR="00517792" w:rsidRPr="00E022B2" w:rsidRDefault="00517792" w:rsidP="00517792">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hAnsi="Times New Roman" w:cs="Times New Roman"/>
          <w:color w:val="000000"/>
          <w:kern w:val="0"/>
          <w:sz w:val="22"/>
          <w:u w:val="single"/>
        </w:rPr>
        <w:lastRenderedPageBreak/>
        <w:t xml:space="preserve">        </w:t>
      </w:r>
      <w:r w:rsidRPr="00E022B2">
        <w:rPr>
          <w:rFonts w:ascii="Times New Roman"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0AA3C4A1" w14:textId="77777777" w:rsidR="00517792" w:rsidRPr="00E022B2" w:rsidRDefault="00517792" w:rsidP="00517792">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47BAFE39" w14:textId="77777777" w:rsidR="00517792" w:rsidRPr="00E022B2" w:rsidRDefault="00517792" w:rsidP="00517792">
      <w:pPr>
        <w:widowControl/>
        <w:spacing w:line="640" w:lineRule="exact"/>
        <w:rPr>
          <w:rFonts w:ascii="Times New Roman" w:eastAsia="仿宋" w:hAnsi="Times New Roman" w:cs="Times New Roman"/>
          <w:color w:val="000000"/>
          <w:kern w:val="0"/>
          <w:sz w:val="28"/>
          <w:szCs w:val="28"/>
        </w:rPr>
      </w:pPr>
    </w:p>
    <w:p w14:paraId="6BB7B136" w14:textId="77777777" w:rsidR="00517792" w:rsidRPr="00E022B2" w:rsidRDefault="00517792" w:rsidP="00517792">
      <w:pPr>
        <w:widowControl/>
        <w:spacing w:line="640" w:lineRule="exact"/>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000000"/>
          <w:kern w:val="0"/>
          <w:sz w:val="44"/>
          <w:szCs w:val="44"/>
        </w:rPr>
        <w:t>公司关于</w:t>
      </w: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kern w:val="0"/>
          <w:sz w:val="44"/>
          <w:szCs w:val="44"/>
        </w:rPr>
        <w:t>年</w:t>
      </w:r>
      <w:r w:rsidRPr="00E022B2">
        <w:rPr>
          <w:rFonts w:ascii="Times New Roman" w:eastAsia="方正大标宋简体" w:hAnsi="Times New Roman" w:cs="Times New Roman"/>
          <w:color w:val="FF0000"/>
          <w:kern w:val="0"/>
          <w:sz w:val="44"/>
          <w:szCs w:val="44"/>
        </w:rPr>
        <w:t>第（）次临时</w:t>
      </w: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FF0000"/>
          <w:kern w:val="0"/>
          <w:sz w:val="44"/>
          <w:szCs w:val="44"/>
        </w:rPr>
        <w:t>年度</w:t>
      </w:r>
      <w:r w:rsidRPr="00E022B2">
        <w:rPr>
          <w:rFonts w:ascii="Times New Roman" w:eastAsia="方正大标宋简体" w:hAnsi="Times New Roman" w:cs="Times New Roman"/>
          <w:color w:val="000000"/>
          <w:kern w:val="0"/>
          <w:sz w:val="44"/>
          <w:szCs w:val="44"/>
        </w:rPr>
        <w:t>股东大会延期公告</w:t>
      </w:r>
    </w:p>
    <w:p w14:paraId="01166306" w14:textId="77777777" w:rsidR="00517792" w:rsidRPr="00E022B2" w:rsidRDefault="00517792" w:rsidP="00517792">
      <w:pPr>
        <w:spacing w:line="640" w:lineRule="exact"/>
        <w:rPr>
          <w:rFonts w:ascii="Times New Roman" w:eastAsia="方正大标宋简体" w:hAnsi="Times New Roman" w:cs="Times New Roman"/>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17792" w:rsidRPr="00E022B2" w14:paraId="6A963430" w14:textId="77777777" w:rsidTr="00EF3836">
        <w:tc>
          <w:tcPr>
            <w:tcW w:w="8296" w:type="dxa"/>
            <w:shd w:val="clear" w:color="auto" w:fill="auto"/>
          </w:tcPr>
          <w:p w14:paraId="52E1A124" w14:textId="77777777" w:rsidR="00517792" w:rsidRPr="00E022B2" w:rsidRDefault="00517792" w:rsidP="00EF3836">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4EFB241" w14:textId="77777777" w:rsidR="00517792" w:rsidRPr="00E022B2" w:rsidRDefault="00517792" w:rsidP="00EF3836">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董事（）因（）不能保证公告内容真实、准确、完整（如适用）。</w:t>
            </w:r>
          </w:p>
        </w:tc>
      </w:tr>
    </w:tbl>
    <w:p w14:paraId="1F5D07B5" w14:textId="77777777" w:rsidR="00517792" w:rsidRPr="00E022B2" w:rsidRDefault="00517792" w:rsidP="0051779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一、会议召开基本情况</w:t>
      </w:r>
    </w:p>
    <w:p w14:paraId="4EFD5E4E" w14:textId="77777777" w:rsidR="00517792" w:rsidRPr="00E022B2" w:rsidRDefault="00517792" w:rsidP="0051779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（一）股东大会届次</w:t>
      </w:r>
    </w:p>
    <w:p w14:paraId="6917AEF9" w14:textId="77777777" w:rsidR="00517792" w:rsidRPr="00E022B2" w:rsidRDefault="00517792" w:rsidP="00517792">
      <w:pPr>
        <w:spacing w:line="560" w:lineRule="exact"/>
        <w:ind w:firstLineChars="250" w:firstLine="80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本次会议为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第（）次临时</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年度</w:t>
      </w:r>
      <w:r w:rsidRPr="00E022B2">
        <w:rPr>
          <w:rFonts w:ascii="Times New Roman" w:eastAsia="仿宋" w:hAnsi="Times New Roman" w:cs="Times New Roman"/>
          <w:sz w:val="32"/>
          <w:szCs w:val="32"/>
        </w:rPr>
        <w:t>股东大会。</w:t>
      </w:r>
    </w:p>
    <w:p w14:paraId="4CA08217" w14:textId="77777777" w:rsidR="00517792" w:rsidRPr="00E022B2" w:rsidRDefault="00517792" w:rsidP="0051779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（二）原股东大会召开日期和时间</w:t>
      </w:r>
    </w:p>
    <w:p w14:paraId="44AB7AF5" w14:textId="2888FFB0" w:rsidR="00517792" w:rsidRPr="00E022B2" w:rsidRDefault="00517792" w:rsidP="0051779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1</w:t>
      </w:r>
      <w:r w:rsidRPr="00E022B2">
        <w:rPr>
          <w:rFonts w:ascii="Times New Roman" w:eastAsia="仿宋" w:hAnsi="Times New Roman" w:cs="Times New Roman"/>
          <w:color w:val="000000"/>
          <w:sz w:val="32"/>
          <w:szCs w:val="32"/>
        </w:rPr>
        <w:t>、现场会议召开时间：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日（</w:t>
      </w:r>
      <w:r w:rsidRPr="00E022B2">
        <w:rPr>
          <w:rFonts w:ascii="Times New Roman" w:eastAsia="仿宋" w:hAnsi="Times New Roman" w:cs="Times New Roman"/>
          <w:color w:val="FF0000"/>
          <w:sz w:val="32"/>
          <w:szCs w:val="32"/>
        </w:rPr>
        <w:t>具体到时分</w:t>
      </w:r>
      <w:r w:rsidRPr="00E022B2">
        <w:rPr>
          <w:rFonts w:ascii="Times New Roman" w:eastAsia="仿宋" w:hAnsi="Times New Roman" w:cs="Times New Roman"/>
          <w:color w:val="000000"/>
          <w:sz w:val="32"/>
          <w:szCs w:val="32"/>
        </w:rPr>
        <w:t>）。</w:t>
      </w:r>
    </w:p>
    <w:p w14:paraId="0198D13D" w14:textId="6079BEA6" w:rsidR="00517792" w:rsidRPr="00E022B2" w:rsidRDefault="00517792" w:rsidP="0051779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2</w:t>
      </w:r>
      <w:r w:rsidRPr="00E022B2">
        <w:rPr>
          <w:rFonts w:ascii="Times New Roman" w:eastAsia="仿宋" w:hAnsi="Times New Roman" w:cs="Times New Roman"/>
          <w:color w:val="000000"/>
          <w:sz w:val="32"/>
          <w:szCs w:val="32"/>
        </w:rPr>
        <w:t>、网络投票起止时间</w:t>
      </w:r>
      <w:r w:rsidRPr="00E022B2">
        <w:rPr>
          <w:rFonts w:ascii="Times New Roman" w:eastAsia="仿宋" w:hAnsi="Times New Roman" w:cs="Times New Roman"/>
          <w:color w:val="FF0000"/>
          <w:sz w:val="32"/>
          <w:szCs w:val="32"/>
        </w:rPr>
        <w:t>（如适用）：（）</w:t>
      </w:r>
      <w:r w:rsidRPr="00E022B2">
        <w:rPr>
          <w:rFonts w:ascii="Times New Roman" w:eastAsia="仿宋" w:hAnsi="Times New Roman" w:cs="Times New Roman"/>
          <w:color w:val="00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日</w:t>
      </w:r>
      <w:r w:rsidR="00E135FE">
        <w:rPr>
          <w:rFonts w:ascii="Times New Roman" w:eastAsia="仿宋" w:hAnsi="Times New Roman" w:cs="Times New Roman" w:hint="eastAsia"/>
          <w:color w:val="000000"/>
          <w:sz w:val="32"/>
          <w:szCs w:val="32"/>
        </w:rPr>
        <w:t>15:00</w:t>
      </w:r>
      <w:r w:rsidRPr="00E022B2">
        <w:rPr>
          <w:rFonts w:ascii="Times New Roman" w:eastAsia="仿宋" w:hAnsi="Times New Roman" w:cs="Times New Roman"/>
          <w:color w:val="00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日</w:t>
      </w:r>
      <w:r w:rsidR="00E135FE">
        <w:rPr>
          <w:rFonts w:ascii="Times New Roman" w:eastAsia="仿宋" w:hAnsi="Times New Roman" w:cs="Times New Roman" w:hint="eastAsia"/>
          <w:color w:val="000000"/>
          <w:sz w:val="32"/>
          <w:szCs w:val="32"/>
        </w:rPr>
        <w:t>15:00</w:t>
      </w:r>
      <w:r w:rsidRPr="00E022B2">
        <w:rPr>
          <w:rFonts w:ascii="Times New Roman" w:eastAsia="仿宋" w:hAnsi="Times New Roman" w:cs="Times New Roman"/>
          <w:color w:val="000000"/>
          <w:sz w:val="32"/>
          <w:szCs w:val="32"/>
        </w:rPr>
        <w:t>。</w:t>
      </w:r>
      <w:r w:rsidRPr="00E022B2">
        <w:rPr>
          <w:rFonts w:ascii="Times New Roman" w:eastAsia="仿宋" w:hAnsi="Times New Roman" w:cs="Times New Roman"/>
          <w:color w:val="000000"/>
          <w:sz w:val="32"/>
          <w:szCs w:val="32"/>
        </w:rPr>
        <w:t xml:space="preserve"> </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517792" w:rsidRPr="00E022B2" w14:paraId="647C818A" w14:textId="77777777" w:rsidTr="00EF3836">
        <w:trPr>
          <w:trHeight w:val="2324"/>
        </w:trPr>
        <w:tc>
          <w:tcPr>
            <w:tcW w:w="8431" w:type="dxa"/>
            <w:shd w:val="clear" w:color="auto" w:fill="auto"/>
          </w:tcPr>
          <w:p w14:paraId="5E9FC888" w14:textId="77777777" w:rsidR="00517792" w:rsidRPr="00E022B2" w:rsidRDefault="00517792"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详细说明网络投票系统及投票具体时间（如适用）。</w:t>
            </w:r>
          </w:p>
          <w:p w14:paraId="32DCEC2A" w14:textId="77777777" w:rsidR="00517792" w:rsidRPr="00E022B2" w:rsidRDefault="00517792"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如涉及以其他方式投票的，也应详细说明其他方式投票的具体时间（如适用）。</w:t>
            </w:r>
          </w:p>
          <w:p w14:paraId="605CD5A2" w14:textId="77777777" w:rsidR="00517792" w:rsidRPr="00E022B2" w:rsidRDefault="00517792"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股东大会会议现场结束时间不得早于网络或其他方式。</w:t>
            </w:r>
          </w:p>
        </w:tc>
      </w:tr>
    </w:tbl>
    <w:p w14:paraId="1782753C" w14:textId="77777777" w:rsidR="00517792" w:rsidRPr="00E022B2" w:rsidRDefault="00517792" w:rsidP="0051779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（三）原股东大会股权登记日：</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日</w:t>
      </w:r>
    </w:p>
    <w:p w14:paraId="02D83A12" w14:textId="77777777" w:rsidR="00517792" w:rsidRPr="00E022B2" w:rsidRDefault="00517792" w:rsidP="0051779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黑体" w:hAnsi="Times New Roman" w:cs="Times New Roman"/>
          <w:sz w:val="32"/>
          <w:szCs w:val="32"/>
        </w:rPr>
        <w:lastRenderedPageBreak/>
        <w:t>二、延期召开股东大会原因</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17792" w:rsidRPr="00E022B2" w14:paraId="5B86B877" w14:textId="77777777" w:rsidTr="00EF3836">
        <w:tc>
          <w:tcPr>
            <w:tcW w:w="8296" w:type="dxa"/>
            <w:shd w:val="clear" w:color="auto" w:fill="auto"/>
          </w:tcPr>
          <w:p w14:paraId="3C386BA7" w14:textId="77777777" w:rsidR="00517792" w:rsidRPr="00E022B2" w:rsidRDefault="00517792"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说明延期召开股东大会的原因，以及此次延期召开是否符合相关法律法规的要求。</w:t>
            </w:r>
          </w:p>
        </w:tc>
      </w:tr>
    </w:tbl>
    <w:p w14:paraId="5A5F930F" w14:textId="77777777" w:rsidR="00517792" w:rsidRPr="00E022B2" w:rsidRDefault="00517792" w:rsidP="00517792">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w:t>
      </w:r>
      <w:r w:rsidRPr="00E022B2">
        <w:rPr>
          <w:rFonts w:ascii="Times New Roman" w:eastAsia="黑体" w:hAnsi="Times New Roman" w:cs="Times New Roman"/>
          <w:bCs/>
          <w:kern w:val="0"/>
          <w:sz w:val="32"/>
          <w:szCs w:val="32"/>
        </w:rPr>
        <w:t>延期后股东大会基本情况</w:t>
      </w:r>
    </w:p>
    <w:p w14:paraId="1F997A85" w14:textId="77777777" w:rsidR="00517792" w:rsidRPr="00E022B2" w:rsidRDefault="00517792" w:rsidP="0051779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（一）股东大会召开日期和时间</w:t>
      </w:r>
    </w:p>
    <w:p w14:paraId="5DFE1283" w14:textId="6DE75F4E" w:rsidR="00517792" w:rsidRPr="00E022B2" w:rsidRDefault="00517792" w:rsidP="0051779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1</w:t>
      </w:r>
      <w:r w:rsidRPr="00E022B2">
        <w:rPr>
          <w:rFonts w:ascii="Times New Roman" w:eastAsia="仿宋" w:hAnsi="Times New Roman" w:cs="Times New Roman"/>
          <w:color w:val="000000"/>
          <w:sz w:val="32"/>
          <w:szCs w:val="32"/>
        </w:rPr>
        <w:t>、现场会议召开时间：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日（</w:t>
      </w:r>
      <w:r w:rsidRPr="00E022B2">
        <w:rPr>
          <w:rFonts w:ascii="Times New Roman" w:eastAsia="仿宋" w:hAnsi="Times New Roman" w:cs="Times New Roman"/>
          <w:color w:val="FF0000"/>
          <w:sz w:val="32"/>
          <w:szCs w:val="32"/>
        </w:rPr>
        <w:t>具体到时分</w:t>
      </w:r>
      <w:r w:rsidRPr="00E022B2">
        <w:rPr>
          <w:rFonts w:ascii="Times New Roman" w:eastAsia="仿宋" w:hAnsi="Times New Roman" w:cs="Times New Roman"/>
          <w:color w:val="000000"/>
          <w:sz w:val="32"/>
          <w:szCs w:val="32"/>
        </w:rPr>
        <w:t>）。</w:t>
      </w:r>
    </w:p>
    <w:p w14:paraId="77190F64" w14:textId="77CE261C" w:rsidR="00517792" w:rsidRPr="00E022B2" w:rsidRDefault="00517792" w:rsidP="0051779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2</w:t>
      </w:r>
      <w:r w:rsidRPr="00E022B2">
        <w:rPr>
          <w:rFonts w:ascii="Times New Roman" w:eastAsia="仿宋" w:hAnsi="Times New Roman" w:cs="Times New Roman"/>
          <w:color w:val="000000"/>
          <w:sz w:val="32"/>
          <w:szCs w:val="32"/>
        </w:rPr>
        <w:t>、网络投票起止时间</w:t>
      </w:r>
      <w:r w:rsidRPr="00E022B2">
        <w:rPr>
          <w:rFonts w:ascii="Times New Roman" w:eastAsia="仿宋" w:hAnsi="Times New Roman" w:cs="Times New Roman"/>
          <w:color w:val="FF0000"/>
          <w:sz w:val="32"/>
          <w:szCs w:val="32"/>
        </w:rPr>
        <w:t>（如适用）：（）</w:t>
      </w:r>
      <w:r w:rsidRPr="00E022B2">
        <w:rPr>
          <w:rFonts w:ascii="Times New Roman" w:eastAsia="仿宋" w:hAnsi="Times New Roman" w:cs="Times New Roman"/>
          <w:color w:val="00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日</w:t>
      </w:r>
      <w:r w:rsidR="00E135FE">
        <w:rPr>
          <w:rFonts w:ascii="Times New Roman" w:eastAsia="仿宋" w:hAnsi="Times New Roman" w:cs="Times New Roman" w:hint="eastAsia"/>
          <w:color w:val="000000"/>
          <w:sz w:val="32"/>
          <w:szCs w:val="32"/>
        </w:rPr>
        <w:t>15:00</w:t>
      </w:r>
      <w:r w:rsidRPr="00E022B2">
        <w:rPr>
          <w:rFonts w:ascii="Times New Roman" w:eastAsia="仿宋" w:hAnsi="Times New Roman" w:cs="Times New Roman"/>
          <w:color w:val="000000"/>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日</w:t>
      </w:r>
      <w:r w:rsidR="00E135FE">
        <w:rPr>
          <w:rFonts w:ascii="Times New Roman" w:eastAsia="仿宋" w:hAnsi="Times New Roman" w:cs="Times New Roman" w:hint="eastAsia"/>
          <w:color w:val="000000"/>
          <w:sz w:val="32"/>
          <w:szCs w:val="32"/>
        </w:rPr>
        <w:t>15:00</w:t>
      </w:r>
      <w:r w:rsidRPr="00E022B2">
        <w:rPr>
          <w:rFonts w:ascii="Times New Roman" w:eastAsia="仿宋" w:hAnsi="Times New Roman" w:cs="Times New Roman"/>
          <w:color w:val="000000"/>
          <w:sz w:val="32"/>
          <w:szCs w:val="32"/>
        </w:rPr>
        <w:t>。</w:t>
      </w:r>
      <w:r w:rsidRPr="00E022B2">
        <w:rPr>
          <w:rFonts w:ascii="Times New Roman" w:eastAsia="仿宋" w:hAnsi="Times New Roman" w:cs="Times New Roman"/>
          <w:color w:val="000000"/>
          <w:sz w:val="32"/>
          <w:szCs w:val="32"/>
        </w:rPr>
        <w:t xml:space="preserve"> </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517792" w:rsidRPr="00E022B2" w14:paraId="01874D79" w14:textId="77777777" w:rsidTr="00EF3836">
        <w:trPr>
          <w:trHeight w:val="2324"/>
        </w:trPr>
        <w:tc>
          <w:tcPr>
            <w:tcW w:w="8431" w:type="dxa"/>
            <w:shd w:val="clear" w:color="auto" w:fill="auto"/>
          </w:tcPr>
          <w:p w14:paraId="17706D6F" w14:textId="77777777" w:rsidR="00517792" w:rsidRPr="00E022B2" w:rsidRDefault="00517792"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详细说明网络投票系统及投票具体时间（如适用）。</w:t>
            </w:r>
          </w:p>
          <w:p w14:paraId="4F2309C6" w14:textId="77777777" w:rsidR="00517792" w:rsidRPr="00E022B2" w:rsidRDefault="00517792"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如涉及以其他方式投票的，也应详细说明其他方式投票的具体时间（如适用）。</w:t>
            </w:r>
          </w:p>
          <w:p w14:paraId="0E3AD197" w14:textId="77777777" w:rsidR="00517792" w:rsidRPr="00E022B2" w:rsidRDefault="00517792"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股东大会会议现场结束时间不得早于网络或其他方式。</w:t>
            </w:r>
          </w:p>
        </w:tc>
      </w:tr>
    </w:tbl>
    <w:p w14:paraId="3EB3D69A" w14:textId="77777777" w:rsidR="00517792" w:rsidRPr="00E022B2" w:rsidRDefault="00517792" w:rsidP="0051779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（三）股东大会股权登记日</w:t>
      </w:r>
    </w:p>
    <w:p w14:paraId="143C9BE7" w14:textId="77777777" w:rsidR="00517792" w:rsidRPr="00E022B2" w:rsidRDefault="00517792" w:rsidP="00517792">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延期召开的股东大会的股权登记日为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日。</w:t>
      </w:r>
    </w:p>
    <w:p w14:paraId="7435B692" w14:textId="77777777" w:rsidR="00517792" w:rsidRPr="00E022B2" w:rsidRDefault="00517792" w:rsidP="00517792">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sz w:val="32"/>
          <w:szCs w:val="32"/>
        </w:rPr>
        <w:t>其他相关事项参照公司</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日</w:t>
      </w:r>
      <w:r w:rsidRPr="00E022B2">
        <w:rPr>
          <w:rFonts w:ascii="Times New Roman" w:eastAsia="仿宋" w:hAnsi="Times New Roman" w:cs="Times New Roman"/>
          <w:sz w:val="32"/>
          <w:szCs w:val="32"/>
        </w:rPr>
        <w:t>披露的公告，公告编号：</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w:t>
      </w:r>
    </w:p>
    <w:p w14:paraId="4BA9EE15" w14:textId="77777777" w:rsidR="00517792" w:rsidRPr="00E022B2" w:rsidRDefault="00517792" w:rsidP="0051779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黑体" w:hAnsi="Times New Roman" w:cs="Times New Roman"/>
          <w:sz w:val="32"/>
          <w:szCs w:val="32"/>
        </w:rPr>
        <w:t>四、其他</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17792" w:rsidRPr="00E022B2" w14:paraId="4009C155" w14:textId="77777777" w:rsidTr="00EF3836">
        <w:tc>
          <w:tcPr>
            <w:tcW w:w="8296" w:type="dxa"/>
            <w:shd w:val="clear" w:color="auto" w:fill="auto"/>
          </w:tcPr>
          <w:p w14:paraId="511F7CF6" w14:textId="77777777" w:rsidR="00517792" w:rsidRPr="00E022B2" w:rsidRDefault="00517792"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kern w:val="0"/>
                <w:sz w:val="32"/>
                <w:szCs w:val="32"/>
              </w:rPr>
              <w:t>说明会议联系方式等情况。</w:t>
            </w:r>
          </w:p>
        </w:tc>
      </w:tr>
    </w:tbl>
    <w:p w14:paraId="514ABD28" w14:textId="77777777" w:rsidR="00517792" w:rsidRPr="00E022B2" w:rsidRDefault="00517792" w:rsidP="00517792">
      <w:pPr>
        <w:spacing w:line="560" w:lineRule="exact"/>
        <w:rPr>
          <w:rFonts w:ascii="Times New Roman" w:eastAsia="仿宋" w:hAnsi="Times New Roman" w:cs="Times New Roman"/>
          <w:color w:val="000000"/>
          <w:sz w:val="32"/>
          <w:szCs w:val="32"/>
        </w:rPr>
      </w:pPr>
    </w:p>
    <w:p w14:paraId="0700EE48" w14:textId="373D821C" w:rsidR="00E31E0E" w:rsidRPr="00E022B2" w:rsidRDefault="00517792" w:rsidP="001D595E">
      <w:pPr>
        <w:spacing w:line="560" w:lineRule="exact"/>
        <w:ind w:right="160"/>
        <w:jc w:val="right"/>
        <w:rPr>
          <w:rFonts w:ascii="Times New Roman" w:eastAsia="仿宋" w:hAnsi="Times New Roman" w:cs="Times New Roman"/>
          <w:color w:val="FF0000"/>
          <w:sz w:val="32"/>
          <w:szCs w:val="32"/>
        </w:rPr>
      </w:pPr>
      <w:r w:rsidRPr="00E022B2">
        <w:rPr>
          <w:rFonts w:ascii="Times New Roman" w:eastAsia="仿宋" w:hAnsi="Times New Roman" w:cs="Times New Roman"/>
          <w:color w:val="00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r w:rsidRPr="00E022B2">
        <w:rPr>
          <w:rFonts w:ascii="Times New Roman" w:eastAsia="仿宋" w:hAnsi="Times New Roman" w:cs="Times New Roman"/>
          <w:color w:val="000000"/>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color w:val="FF0000"/>
          <w:sz w:val="32"/>
          <w:szCs w:val="32"/>
        </w:rPr>
        <w:t xml:space="preserve"> </w:t>
      </w:r>
      <w:r w:rsidR="00E31E0E" w:rsidRPr="00E022B2">
        <w:rPr>
          <w:rFonts w:ascii="Times New Roman" w:eastAsia="仿宋" w:hAnsi="Times New Roman" w:cs="Times New Roman"/>
          <w:color w:val="FF0000"/>
          <w:sz w:val="32"/>
          <w:szCs w:val="32"/>
        </w:rPr>
        <w:br w:type="page"/>
      </w:r>
    </w:p>
    <w:p w14:paraId="7F9E528F" w14:textId="77777777" w:rsidR="00B50D28" w:rsidRPr="00E022B2" w:rsidRDefault="00B50D28" w:rsidP="00E31E0E">
      <w:pPr>
        <w:pStyle w:val="10"/>
        <w:spacing w:before="0" w:after="0" w:line="640" w:lineRule="exact"/>
        <w:jc w:val="center"/>
        <w:rPr>
          <w:rFonts w:eastAsia="方正大标宋简体"/>
          <w:b w:val="0"/>
        </w:rPr>
        <w:sectPr w:rsidR="00B50D28" w:rsidRPr="00E022B2" w:rsidSect="00454EB9">
          <w:pgSz w:w="11906" w:h="16838"/>
          <w:pgMar w:top="1758" w:right="1588" w:bottom="1758" w:left="1588" w:header="851" w:footer="992" w:gutter="0"/>
          <w:pgNumType w:fmt="numberInDash"/>
          <w:cols w:space="425"/>
          <w:docGrid w:type="lines" w:linePitch="312"/>
        </w:sectPr>
      </w:pPr>
      <w:bookmarkStart w:id="239" w:name="_Toc13401908"/>
    </w:p>
    <w:p w14:paraId="49C1E698" w14:textId="2BD759D7" w:rsidR="00E31E0E" w:rsidRPr="00E022B2" w:rsidRDefault="00E31E0E" w:rsidP="00E31E0E">
      <w:pPr>
        <w:pStyle w:val="10"/>
        <w:spacing w:before="0" w:after="0" w:line="640" w:lineRule="exact"/>
        <w:jc w:val="center"/>
        <w:rPr>
          <w:rFonts w:eastAsia="方正大标宋简体"/>
          <w:b w:val="0"/>
          <w:lang w:eastAsia="zh-CN"/>
        </w:rPr>
      </w:pPr>
      <w:bookmarkStart w:id="240" w:name="_Toc53420152"/>
      <w:r w:rsidRPr="00E022B2">
        <w:rPr>
          <w:rFonts w:eastAsia="方正大标宋简体"/>
          <w:b w:val="0"/>
        </w:rPr>
        <w:lastRenderedPageBreak/>
        <w:t>第</w:t>
      </w:r>
      <w:r w:rsidR="003D4AEB" w:rsidRPr="00E022B2">
        <w:rPr>
          <w:rFonts w:eastAsia="方正大标宋简体"/>
          <w:b w:val="0"/>
          <w:lang w:eastAsia="zh-CN"/>
        </w:rPr>
        <w:t>45</w:t>
      </w:r>
      <w:r w:rsidRPr="00E022B2">
        <w:rPr>
          <w:rFonts w:eastAsia="方正大标宋简体"/>
          <w:b w:val="0"/>
        </w:rPr>
        <w:t>号</w:t>
      </w:r>
      <w:r w:rsidRPr="00E022B2">
        <w:rPr>
          <w:rFonts w:eastAsia="方正大标宋简体"/>
          <w:b w:val="0"/>
        </w:rPr>
        <w:t xml:space="preserve"> </w:t>
      </w:r>
      <w:r w:rsidR="00FC5E23" w:rsidRPr="00E022B2">
        <w:rPr>
          <w:rFonts w:eastAsia="方正大标宋简体"/>
          <w:b w:val="0"/>
        </w:rPr>
        <w:t xml:space="preserve"> </w:t>
      </w:r>
      <w:r w:rsidRPr="00E022B2">
        <w:rPr>
          <w:rFonts w:eastAsia="方正大标宋简体"/>
          <w:b w:val="0"/>
        </w:rPr>
        <w:t>挂牌公司股东大会</w:t>
      </w:r>
      <w:r w:rsidRPr="00E022B2">
        <w:rPr>
          <w:rFonts w:eastAsia="方正大标宋简体"/>
          <w:b w:val="0"/>
          <w:lang w:eastAsia="zh-CN"/>
        </w:rPr>
        <w:t>增加临时提案的</w:t>
      </w:r>
      <w:r w:rsidRPr="00E022B2">
        <w:rPr>
          <w:rFonts w:eastAsia="方正大标宋简体"/>
          <w:b w:val="0"/>
        </w:rPr>
        <w:t>公告格式模板</w:t>
      </w:r>
      <w:bookmarkEnd w:id="239"/>
      <w:bookmarkEnd w:id="240"/>
    </w:p>
    <w:p w14:paraId="2EB83607" w14:textId="77777777" w:rsidR="00E31E0E" w:rsidRPr="00E022B2" w:rsidRDefault="00E31E0E" w:rsidP="00E31E0E">
      <w:pPr>
        <w:autoSpaceDE w:val="0"/>
        <w:autoSpaceDN w:val="0"/>
        <w:adjustRightInd w:val="0"/>
        <w:spacing w:line="560" w:lineRule="exact"/>
        <w:jc w:val="center"/>
        <w:rPr>
          <w:rFonts w:ascii="Times New Roman" w:eastAsia="仿宋" w:hAnsi="Times New Roman" w:cs="Times New Roman"/>
          <w:b/>
          <w:bCs/>
          <w:kern w:val="0"/>
          <w:sz w:val="30"/>
          <w:szCs w:val="30"/>
        </w:rPr>
      </w:pPr>
    </w:p>
    <w:p w14:paraId="6BFD7817" w14:textId="77777777" w:rsidR="00E31E0E" w:rsidRPr="00E022B2" w:rsidRDefault="00E31E0E" w:rsidP="00E31E0E">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75F50A7B" w14:textId="77777777" w:rsidR="00E31E0E" w:rsidRPr="00E022B2" w:rsidRDefault="00E31E0E" w:rsidP="00E31E0E">
      <w:pPr>
        <w:snapToGrid w:val="0"/>
        <w:rPr>
          <w:rFonts w:ascii="Times New Roman" w:eastAsia="仿宋" w:hAnsi="Times New Roman" w:cs="Times New Roman"/>
          <w:b/>
          <w:sz w:val="32"/>
          <w:szCs w:val="32"/>
        </w:rPr>
      </w:pPr>
    </w:p>
    <w:p w14:paraId="54A001E6" w14:textId="77777777" w:rsidR="00E31E0E" w:rsidRPr="00E022B2" w:rsidRDefault="00E31E0E" w:rsidP="00E31E0E">
      <w:pPr>
        <w:autoSpaceDE w:val="0"/>
        <w:autoSpaceDN w:val="0"/>
        <w:adjustRightInd w:val="0"/>
        <w:spacing w:line="640" w:lineRule="exact"/>
        <w:jc w:val="center"/>
        <w:rPr>
          <w:rFonts w:ascii="Times New Roman" w:eastAsia="方正大标宋简体" w:hAnsi="Times New Roman" w:cs="Times New Roman"/>
          <w:kern w:val="0"/>
          <w:sz w:val="44"/>
          <w:szCs w:val="44"/>
        </w:rPr>
      </w:pPr>
      <w:r w:rsidRPr="00E022B2">
        <w:rPr>
          <w:rFonts w:ascii="Times New Roman" w:eastAsia="方正大标宋简体" w:hAnsi="Times New Roman" w:cs="Times New Roman"/>
          <w:kern w:val="0"/>
          <w:sz w:val="44"/>
          <w:szCs w:val="44"/>
        </w:rPr>
        <w:t>XXXX</w:t>
      </w:r>
      <w:r w:rsidRPr="00E022B2">
        <w:rPr>
          <w:rFonts w:ascii="Times New Roman" w:eastAsia="方正大标宋简体" w:hAnsi="Times New Roman" w:cs="Times New Roman"/>
          <w:kern w:val="0"/>
          <w:sz w:val="44"/>
          <w:szCs w:val="44"/>
        </w:rPr>
        <w:t>公司关于</w:t>
      </w:r>
      <w:r w:rsidRPr="00E022B2">
        <w:rPr>
          <w:rFonts w:ascii="Times New Roman" w:eastAsia="方正大标宋简体" w:hAnsi="Times New Roman" w:cs="Times New Roman"/>
          <w:kern w:val="0"/>
          <w:sz w:val="44"/>
          <w:szCs w:val="44"/>
        </w:rPr>
        <w:t>X</w:t>
      </w:r>
      <w:r w:rsidRPr="00E022B2">
        <w:rPr>
          <w:rFonts w:ascii="Times New Roman" w:eastAsia="方正大标宋简体" w:hAnsi="Times New Roman" w:cs="Times New Roman"/>
          <w:kern w:val="0"/>
          <w:sz w:val="44"/>
          <w:szCs w:val="44"/>
        </w:rPr>
        <w:t>年第</w:t>
      </w:r>
      <w:r w:rsidRPr="00E022B2">
        <w:rPr>
          <w:rFonts w:ascii="Times New Roman" w:eastAsia="方正大标宋简体" w:hAnsi="Times New Roman" w:cs="Times New Roman"/>
          <w:kern w:val="0"/>
          <w:sz w:val="44"/>
          <w:szCs w:val="44"/>
        </w:rPr>
        <w:t>X</w:t>
      </w:r>
      <w:r w:rsidRPr="00E022B2">
        <w:rPr>
          <w:rFonts w:ascii="Times New Roman" w:eastAsia="方正大标宋简体" w:hAnsi="Times New Roman" w:cs="Times New Roman"/>
          <w:kern w:val="0"/>
          <w:sz w:val="44"/>
          <w:szCs w:val="44"/>
        </w:rPr>
        <w:t>次临时</w:t>
      </w:r>
      <w:r w:rsidRPr="00E022B2">
        <w:rPr>
          <w:rFonts w:ascii="Times New Roman" w:eastAsia="方正大标宋简体" w:hAnsi="Times New Roman" w:cs="Times New Roman"/>
          <w:kern w:val="0"/>
          <w:sz w:val="44"/>
          <w:szCs w:val="44"/>
        </w:rPr>
        <w:t>/</w:t>
      </w:r>
      <w:r w:rsidRPr="00E022B2">
        <w:rPr>
          <w:rFonts w:ascii="Times New Roman" w:eastAsia="方正大标宋简体" w:hAnsi="Times New Roman" w:cs="Times New Roman"/>
          <w:kern w:val="0"/>
          <w:sz w:val="44"/>
          <w:szCs w:val="44"/>
        </w:rPr>
        <w:t>年度股东大会增加临时提案的公告</w:t>
      </w:r>
    </w:p>
    <w:p w14:paraId="1975C014" w14:textId="77777777" w:rsidR="00E31E0E" w:rsidRPr="00E022B2" w:rsidRDefault="00E31E0E" w:rsidP="00E31E0E">
      <w:pPr>
        <w:snapToGrid w:val="0"/>
        <w:spacing w:line="560" w:lineRule="exact"/>
        <w:jc w:val="center"/>
        <w:rPr>
          <w:rFonts w:ascii="Times New Roman" w:eastAsia="仿宋" w:hAnsi="Times New Roman" w:cs="Times New Roman"/>
          <w:b/>
          <w:sz w:val="32"/>
          <w:szCs w:val="32"/>
        </w:rPr>
      </w:pPr>
    </w:p>
    <w:p w14:paraId="55568BD7" w14:textId="77777777" w:rsidR="00E31E0E" w:rsidRPr="00E022B2" w:rsidRDefault="00E31E0E" w:rsidP="00E31E0E">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743FA95E" w14:textId="77777777" w:rsidR="00E31E0E" w:rsidRPr="00E022B2" w:rsidRDefault="00E31E0E" w:rsidP="00E31E0E">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49517B6D" w14:textId="77777777" w:rsidR="00E31E0E" w:rsidRPr="00E022B2" w:rsidRDefault="00E31E0E" w:rsidP="00E31E0E">
      <w:pPr>
        <w:autoSpaceDE w:val="0"/>
        <w:autoSpaceDN w:val="0"/>
        <w:adjustRightInd w:val="0"/>
        <w:spacing w:line="560" w:lineRule="exact"/>
        <w:ind w:firstLineChars="200" w:firstLine="643"/>
        <w:jc w:val="left"/>
        <w:rPr>
          <w:rFonts w:ascii="Times New Roman" w:eastAsia="仿宋" w:hAnsi="Times New Roman" w:cs="Times New Roman"/>
          <w:b/>
          <w:bCs/>
          <w:kern w:val="0"/>
          <w:sz w:val="32"/>
          <w:szCs w:val="32"/>
        </w:rPr>
      </w:pPr>
    </w:p>
    <w:p w14:paraId="55F8DD3D" w14:textId="77777777" w:rsidR="00E31E0E" w:rsidRPr="00E022B2" w:rsidRDefault="00E31E0E" w:rsidP="00E31E0E">
      <w:pPr>
        <w:autoSpaceDE w:val="0"/>
        <w:autoSpaceDN w:val="0"/>
        <w:adjustRightInd w:val="0"/>
        <w:spacing w:line="560" w:lineRule="exact"/>
        <w:ind w:firstLineChars="200" w:firstLine="640"/>
        <w:jc w:val="left"/>
        <w:rPr>
          <w:rFonts w:ascii="Times New Roman" w:eastAsia="黑体" w:hAnsi="Times New Roman" w:cs="Times New Roman"/>
          <w:bCs/>
          <w:color w:val="000000" w:themeColor="text1"/>
          <w:kern w:val="0"/>
          <w:sz w:val="32"/>
          <w:szCs w:val="32"/>
        </w:rPr>
      </w:pPr>
      <w:r w:rsidRPr="00E022B2">
        <w:rPr>
          <w:rFonts w:ascii="Times New Roman" w:eastAsia="黑体" w:hAnsi="Times New Roman" w:cs="Times New Roman"/>
          <w:bCs/>
          <w:color w:val="000000" w:themeColor="text1"/>
          <w:kern w:val="0"/>
          <w:sz w:val="32"/>
          <w:szCs w:val="32"/>
        </w:rPr>
        <w:t>一、召开会议基本情况</w:t>
      </w:r>
    </w:p>
    <w:p w14:paraId="474C426E" w14:textId="77777777" w:rsidR="00E31E0E" w:rsidRPr="00E022B2" w:rsidRDefault="00E31E0E" w:rsidP="00E31E0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000000" w:themeColor="text1"/>
          <w:sz w:val="32"/>
          <w:szCs w:val="32"/>
        </w:rPr>
        <w:t>说明本次股东大会召开的基本情况，包括日期、届次、股权登记日，有关会议事项内容已经</w:t>
      </w:r>
      <w:r w:rsidRPr="00E022B2">
        <w:rPr>
          <w:rFonts w:ascii="Times New Roman" w:eastAsia="仿宋" w:hAnsi="Times New Roman" w:cs="Times New Roman"/>
          <w:sz w:val="32"/>
          <w:szCs w:val="32"/>
        </w:rPr>
        <w:t>披露的，应说明披露时间、公告名称等信息。</w:t>
      </w:r>
    </w:p>
    <w:p w14:paraId="539D448F" w14:textId="77777777" w:rsidR="00E31E0E" w:rsidRPr="00E022B2" w:rsidRDefault="00E31E0E" w:rsidP="00E31E0E">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二、增加临时提案的情况说明</w:t>
      </w:r>
    </w:p>
    <w:p w14:paraId="535C108B" w14:textId="77777777" w:rsidR="00E31E0E" w:rsidRPr="00E022B2" w:rsidRDefault="00E31E0E" w:rsidP="00E31E0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6"/>
        </w:rPr>
        <w:t>（一）</w:t>
      </w:r>
      <w:r w:rsidRPr="00E022B2">
        <w:rPr>
          <w:rFonts w:ascii="Times New Roman" w:eastAsia="仿宋" w:hAnsi="Times New Roman" w:cs="Times New Roman"/>
          <w:sz w:val="32"/>
          <w:szCs w:val="32"/>
        </w:rPr>
        <w:t>提案程序。应当披露提案时间、提案人名称及持股比例等基本情况。</w:t>
      </w:r>
    </w:p>
    <w:p w14:paraId="0DF3823C" w14:textId="77777777" w:rsidR="00E31E0E" w:rsidRPr="00E022B2" w:rsidRDefault="00E31E0E" w:rsidP="00E31E0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（二）介绍临时提案的具体内容。</w:t>
      </w:r>
      <w:r w:rsidRPr="00E022B2">
        <w:rPr>
          <w:rFonts w:ascii="Times New Roman" w:eastAsia="仿宋" w:hAnsi="Times New Roman" w:cs="Times New Roman"/>
          <w:color w:val="000000" w:themeColor="text1"/>
          <w:sz w:val="32"/>
          <w:szCs w:val="32"/>
        </w:rPr>
        <w:t>应当充分、完整地披露临时提案的具体内容、议案类型、是否属于特别决议、是否需要累积投票等。</w:t>
      </w:r>
    </w:p>
    <w:p w14:paraId="51D7F430" w14:textId="77777777" w:rsidR="00E31E0E" w:rsidRPr="00E022B2" w:rsidRDefault="00E31E0E" w:rsidP="00E31E0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（三）审查意见说明</w:t>
      </w:r>
    </w:p>
    <w:p w14:paraId="64BFBEB6" w14:textId="77777777" w:rsidR="00E31E0E" w:rsidRPr="00E022B2" w:rsidRDefault="00E31E0E" w:rsidP="00E31E0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公司应说明董事会对于本次临时提案的意见，包括但不限于提案人主体资格、提案时间及程序是否符合</w:t>
      </w:r>
      <w:r w:rsidRPr="00E022B2">
        <w:rPr>
          <w:rFonts w:ascii="Times New Roman" w:eastAsia="仿宋" w:hAnsi="Times New Roman" w:cs="Times New Roman"/>
          <w:color w:val="000000" w:themeColor="text1"/>
          <w:sz w:val="32"/>
          <w:szCs w:val="32"/>
        </w:rPr>
        <w:t>法律、行政法规和公司章程的有关规定，提案内容是否属于股东大会职权范围，有无明确的议题和具体决议事项。</w:t>
      </w:r>
    </w:p>
    <w:p w14:paraId="2B042DD3" w14:textId="77777777" w:rsidR="00E31E0E" w:rsidRPr="00E022B2" w:rsidRDefault="00E31E0E" w:rsidP="00E31E0E">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三、除了上述增加临时提案外，原股东大会通知事项不变。</w:t>
      </w:r>
    </w:p>
    <w:p w14:paraId="5A5ECC18" w14:textId="77777777" w:rsidR="00E31E0E" w:rsidRPr="00E022B2" w:rsidRDefault="00E31E0E" w:rsidP="00E31E0E">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四、调整后股东大会审议事项</w:t>
      </w:r>
    </w:p>
    <w:p w14:paraId="01C8A9C3" w14:textId="77777777" w:rsidR="00E31E0E" w:rsidRPr="00E022B2" w:rsidRDefault="00E31E0E" w:rsidP="00E31E0E">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逐一列明需提交股东大会审议的议案，涉及特别议案的，应当注明。</w:t>
      </w:r>
    </w:p>
    <w:p w14:paraId="0A2546AE" w14:textId="77777777" w:rsidR="00E31E0E" w:rsidRPr="00E022B2" w:rsidRDefault="00E31E0E" w:rsidP="00E31E0E">
      <w:pPr>
        <w:spacing w:line="560" w:lineRule="exact"/>
        <w:ind w:firstLineChars="200" w:firstLine="640"/>
        <w:rPr>
          <w:rFonts w:ascii="Times New Roman" w:eastAsia="黑体" w:hAnsi="Times New Roman" w:cs="Times New Roman"/>
          <w:bCs/>
          <w:kern w:val="0"/>
          <w:sz w:val="32"/>
          <w:szCs w:val="32"/>
        </w:rPr>
      </w:pPr>
      <w:r w:rsidRPr="00E022B2">
        <w:rPr>
          <w:rFonts w:ascii="Times New Roman" w:eastAsia="黑体" w:hAnsi="Times New Roman" w:cs="Times New Roman"/>
          <w:sz w:val="32"/>
          <w:szCs w:val="32"/>
        </w:rPr>
        <w:t>五、</w:t>
      </w:r>
      <w:r w:rsidRPr="00E022B2">
        <w:rPr>
          <w:rFonts w:ascii="Times New Roman" w:eastAsia="黑体" w:hAnsi="Times New Roman" w:cs="Times New Roman"/>
          <w:bCs/>
          <w:kern w:val="0"/>
          <w:sz w:val="32"/>
          <w:szCs w:val="32"/>
        </w:rPr>
        <w:t>备查文件目录</w:t>
      </w:r>
    </w:p>
    <w:p w14:paraId="53153477" w14:textId="77777777" w:rsidR="00E31E0E" w:rsidRPr="00E022B2" w:rsidRDefault="00E31E0E" w:rsidP="00E31E0E">
      <w:pPr>
        <w:spacing w:line="560" w:lineRule="exact"/>
        <w:ind w:firstLineChars="200" w:firstLine="640"/>
        <w:rPr>
          <w:rFonts w:ascii="Times New Roman" w:hAnsi="Times New Roman" w:cs="Times New Roman"/>
          <w:sz w:val="24"/>
          <w:szCs w:val="24"/>
        </w:rPr>
      </w:pPr>
      <w:r w:rsidRPr="00E022B2">
        <w:rPr>
          <w:rFonts w:ascii="Times New Roman" w:eastAsia="仿宋" w:hAnsi="Times New Roman" w:cs="Times New Roman"/>
          <w:sz w:val="32"/>
          <w:szCs w:val="32"/>
        </w:rPr>
        <w:t>（一）</w:t>
      </w:r>
      <w:r w:rsidRPr="00E022B2">
        <w:rPr>
          <w:rFonts w:ascii="Times New Roman" w:eastAsia="仿宋" w:hAnsi="Times New Roman" w:cs="Times New Roman"/>
          <w:color w:val="000000"/>
          <w:sz w:val="32"/>
          <w:szCs w:val="32"/>
        </w:rPr>
        <w:t>股东提交增加临时提案的书面函件及提案内容；</w:t>
      </w:r>
    </w:p>
    <w:p w14:paraId="6F8A8CFD" w14:textId="77777777" w:rsidR="00E31E0E" w:rsidRPr="00E022B2" w:rsidRDefault="00E31E0E" w:rsidP="00E31E0E">
      <w:pPr>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sz w:val="32"/>
          <w:szCs w:val="32"/>
        </w:rPr>
        <w:t>（二）其他文件</w:t>
      </w:r>
      <w:r w:rsidRPr="00E022B2">
        <w:rPr>
          <w:rFonts w:ascii="Times New Roman" w:eastAsia="仿宋" w:hAnsi="Times New Roman" w:cs="Times New Roman"/>
          <w:color w:val="000000" w:themeColor="text1"/>
          <w:sz w:val="32"/>
          <w:szCs w:val="32"/>
        </w:rPr>
        <w:t>（如有）。</w:t>
      </w:r>
    </w:p>
    <w:p w14:paraId="314FB9AD" w14:textId="77777777" w:rsidR="00E31E0E" w:rsidRPr="00E022B2" w:rsidRDefault="00E31E0E" w:rsidP="00E31E0E">
      <w:pPr>
        <w:spacing w:line="560" w:lineRule="exact"/>
        <w:ind w:firstLineChars="200" w:firstLine="640"/>
        <w:rPr>
          <w:rFonts w:ascii="Times New Roman" w:eastAsia="仿宋" w:hAnsi="Times New Roman" w:cs="Times New Roman"/>
          <w:color w:val="000000" w:themeColor="text1"/>
          <w:sz w:val="32"/>
          <w:szCs w:val="32"/>
        </w:rPr>
      </w:pPr>
    </w:p>
    <w:p w14:paraId="5A92EDC0" w14:textId="77777777" w:rsidR="00E31E0E" w:rsidRPr="00E022B2" w:rsidRDefault="00E31E0E" w:rsidP="00E31E0E">
      <w:pPr>
        <w:spacing w:line="560" w:lineRule="exact"/>
        <w:ind w:firstLineChars="200" w:firstLine="480"/>
        <w:rPr>
          <w:rFonts w:ascii="Times New Roman" w:hAnsi="Times New Roman" w:cs="Times New Roman"/>
          <w:color w:val="000000" w:themeColor="text1"/>
          <w:sz w:val="24"/>
          <w:szCs w:val="24"/>
        </w:rPr>
      </w:pPr>
    </w:p>
    <w:p w14:paraId="51B7B8AA" w14:textId="77777777" w:rsidR="00E31E0E" w:rsidRPr="00E022B2" w:rsidRDefault="00E31E0E" w:rsidP="00E31E0E">
      <w:pPr>
        <w:autoSpaceDE w:val="0"/>
        <w:autoSpaceDN w:val="0"/>
        <w:adjustRightInd w:val="0"/>
        <w:spacing w:line="560" w:lineRule="exact"/>
        <w:ind w:firstLineChars="500" w:firstLine="1600"/>
        <w:jc w:val="right"/>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XXXX</w:t>
      </w:r>
      <w:r w:rsidRPr="00E022B2">
        <w:rPr>
          <w:rFonts w:ascii="Times New Roman" w:eastAsia="仿宋" w:hAnsi="Times New Roman" w:cs="Times New Roman"/>
          <w:kern w:val="0"/>
          <w:sz w:val="32"/>
          <w:szCs w:val="32"/>
        </w:rPr>
        <w:t>公司董事会</w:t>
      </w:r>
    </w:p>
    <w:p w14:paraId="10342A67" w14:textId="77777777" w:rsidR="00E31E0E" w:rsidRPr="00E022B2" w:rsidRDefault="00E31E0E" w:rsidP="00E31E0E">
      <w:pPr>
        <w:autoSpaceDE w:val="0"/>
        <w:autoSpaceDN w:val="0"/>
        <w:adjustRightInd w:val="0"/>
        <w:spacing w:line="560" w:lineRule="exact"/>
        <w:jc w:val="right"/>
        <w:rPr>
          <w:rFonts w:ascii="Times New Roman" w:eastAsia="仿宋" w:hAnsi="Times New Roman" w:cs="Times New Roman"/>
          <w:kern w:val="0"/>
          <w:sz w:val="32"/>
          <w:szCs w:val="32"/>
        </w:rPr>
      </w:pPr>
      <w:r w:rsidRPr="00E022B2">
        <w:rPr>
          <w:rFonts w:ascii="Times New Roman" w:eastAsia="仿宋" w:hAnsi="Times New Roman" w:cs="Times New Roman"/>
          <w:kern w:val="0"/>
          <w:sz w:val="32"/>
          <w:szCs w:val="32"/>
        </w:rPr>
        <w:t>XXXX</w:t>
      </w:r>
      <w:r w:rsidRPr="00E022B2">
        <w:rPr>
          <w:rFonts w:ascii="Times New Roman" w:eastAsia="仿宋" w:hAnsi="Times New Roman" w:cs="Times New Roman"/>
          <w:kern w:val="0"/>
          <w:sz w:val="32"/>
          <w:szCs w:val="32"/>
        </w:rPr>
        <w:t>年</w:t>
      </w:r>
      <w:r w:rsidRPr="00E022B2">
        <w:rPr>
          <w:rFonts w:ascii="Times New Roman" w:eastAsia="仿宋" w:hAnsi="Times New Roman" w:cs="Times New Roman"/>
          <w:kern w:val="0"/>
          <w:sz w:val="32"/>
          <w:szCs w:val="32"/>
        </w:rPr>
        <w:t>XX</w:t>
      </w:r>
      <w:r w:rsidRPr="00E022B2">
        <w:rPr>
          <w:rFonts w:ascii="Times New Roman" w:eastAsia="仿宋" w:hAnsi="Times New Roman" w:cs="Times New Roman"/>
          <w:kern w:val="0"/>
          <w:sz w:val="32"/>
          <w:szCs w:val="32"/>
        </w:rPr>
        <w:t>月</w:t>
      </w:r>
      <w:r w:rsidRPr="00E022B2">
        <w:rPr>
          <w:rFonts w:ascii="Times New Roman" w:eastAsia="仿宋" w:hAnsi="Times New Roman" w:cs="Times New Roman"/>
          <w:kern w:val="0"/>
          <w:sz w:val="32"/>
          <w:szCs w:val="32"/>
        </w:rPr>
        <w:t>XX</w:t>
      </w:r>
      <w:r w:rsidRPr="00E022B2">
        <w:rPr>
          <w:rFonts w:ascii="Times New Roman" w:eastAsia="仿宋" w:hAnsi="Times New Roman" w:cs="Times New Roman"/>
          <w:kern w:val="0"/>
          <w:sz w:val="32"/>
          <w:szCs w:val="32"/>
        </w:rPr>
        <w:t>日</w:t>
      </w:r>
    </w:p>
    <w:p w14:paraId="3C4B6053" w14:textId="77777777" w:rsidR="00E31E0E" w:rsidRPr="00E022B2" w:rsidRDefault="00E31E0E" w:rsidP="00E31E0E">
      <w:pPr>
        <w:widowControl/>
        <w:jc w:val="left"/>
        <w:rPr>
          <w:rFonts w:ascii="Times New Roman" w:hAnsi="Times New Roman" w:cs="Times New Roman"/>
        </w:rPr>
      </w:pPr>
      <w:r w:rsidRPr="00E022B2">
        <w:rPr>
          <w:rFonts w:ascii="Times New Roman" w:hAnsi="Times New Roman" w:cs="Times New Roman"/>
        </w:rPr>
        <w:br w:type="page"/>
      </w:r>
    </w:p>
    <w:p w14:paraId="32BB1EC1" w14:textId="77777777" w:rsidR="00E31E0E" w:rsidRPr="00E022B2" w:rsidRDefault="00E31E0E" w:rsidP="00E31E0E">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hAnsi="Times New Roman" w:cs="Times New Roman"/>
          <w:color w:val="000000"/>
          <w:kern w:val="0"/>
          <w:sz w:val="22"/>
          <w:u w:val="single"/>
        </w:rPr>
        <w:lastRenderedPageBreak/>
        <w:t xml:space="preserve">       </w:t>
      </w:r>
      <w:r w:rsidRPr="00E022B2">
        <w:rPr>
          <w:rFonts w:ascii="Times New Roman"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4F979A58" w14:textId="77777777" w:rsidR="00E31E0E" w:rsidRPr="00E022B2" w:rsidRDefault="00E31E0E" w:rsidP="00E31E0E">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0608FFB5" w14:textId="77777777" w:rsidR="00E31E0E" w:rsidRPr="00E022B2" w:rsidRDefault="00E31E0E" w:rsidP="00E31E0E">
      <w:pPr>
        <w:rPr>
          <w:rFonts w:ascii="Times New Roman" w:hAnsi="Times New Roman" w:cs="Times New Roman"/>
          <w:sz w:val="24"/>
          <w:szCs w:val="24"/>
          <w:lang w:val="x-none"/>
        </w:rPr>
      </w:pPr>
      <w:r w:rsidRPr="00E022B2">
        <w:rPr>
          <w:rFonts w:ascii="Times New Roman" w:hAnsi="Times New Roman" w:cs="Times New Roman"/>
          <w:sz w:val="24"/>
          <w:szCs w:val="24"/>
        </w:rPr>
        <w:t xml:space="preserve"> </w:t>
      </w:r>
    </w:p>
    <w:p w14:paraId="22467F26" w14:textId="77777777" w:rsidR="00E31E0E" w:rsidRPr="00E022B2" w:rsidRDefault="00E31E0E" w:rsidP="00E31E0E">
      <w:pPr>
        <w:widowControl/>
        <w:spacing w:line="640" w:lineRule="exact"/>
        <w:jc w:val="center"/>
        <w:rPr>
          <w:rFonts w:ascii="Times New Roman" w:eastAsia="方正大标宋简体" w:hAnsi="Times New Roman" w:cs="Times New Roman"/>
          <w:color w:val="000000"/>
          <w:kern w:val="0"/>
          <w:sz w:val="44"/>
          <w:szCs w:val="44"/>
        </w:rPr>
      </w:pPr>
      <w:bookmarkStart w:id="241" w:name="_Toc408933481"/>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000000"/>
          <w:kern w:val="0"/>
          <w:sz w:val="44"/>
          <w:szCs w:val="44"/>
        </w:rPr>
        <w:t>公司关于</w:t>
      </w: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kern w:val="0"/>
          <w:sz w:val="44"/>
          <w:szCs w:val="44"/>
        </w:rPr>
        <w:t>年</w:t>
      </w:r>
      <w:r w:rsidRPr="00E022B2">
        <w:rPr>
          <w:rFonts w:ascii="Times New Roman" w:eastAsia="方正大标宋简体" w:hAnsi="Times New Roman" w:cs="Times New Roman"/>
          <w:color w:val="FF0000"/>
          <w:kern w:val="0"/>
          <w:sz w:val="44"/>
          <w:szCs w:val="44"/>
        </w:rPr>
        <w:t>第（）次临时</w:t>
      </w: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FF0000"/>
          <w:kern w:val="0"/>
          <w:sz w:val="44"/>
          <w:szCs w:val="44"/>
        </w:rPr>
        <w:t>年度</w:t>
      </w:r>
      <w:r w:rsidRPr="00E022B2">
        <w:rPr>
          <w:rFonts w:ascii="Times New Roman" w:eastAsia="方正大标宋简体" w:hAnsi="Times New Roman" w:cs="Times New Roman"/>
          <w:color w:val="000000"/>
          <w:kern w:val="0"/>
          <w:sz w:val="44"/>
          <w:szCs w:val="44"/>
        </w:rPr>
        <w:t>股东大会</w:t>
      </w: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000000"/>
          <w:kern w:val="0"/>
          <w:sz w:val="44"/>
          <w:szCs w:val="44"/>
        </w:rPr>
        <w:t>增加</w:t>
      </w: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000000"/>
          <w:kern w:val="0"/>
          <w:sz w:val="44"/>
          <w:szCs w:val="44"/>
        </w:rPr>
        <w:t>临时提案的公告</w:t>
      </w:r>
      <w:bookmarkEnd w:id="241"/>
    </w:p>
    <w:p w14:paraId="058897B8" w14:textId="77777777" w:rsidR="00E31E0E" w:rsidRPr="00E022B2" w:rsidRDefault="00E31E0E" w:rsidP="00E31E0E">
      <w:pPr>
        <w:widowControl/>
        <w:spacing w:line="560" w:lineRule="exact"/>
        <w:rPr>
          <w:rFonts w:ascii="Times New Roman" w:eastAsia="仿宋" w:hAnsi="Times New Roman" w:cs="Times New Roman"/>
          <w:b/>
          <w:color w:val="000000"/>
          <w:kern w:val="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31E0E" w:rsidRPr="00E022B2" w14:paraId="7710AEC6" w14:textId="77777777" w:rsidTr="00EF3836">
        <w:trPr>
          <w:jc w:val="center"/>
        </w:trPr>
        <w:tc>
          <w:tcPr>
            <w:tcW w:w="8296" w:type="dxa"/>
            <w:shd w:val="clear" w:color="auto" w:fill="auto"/>
          </w:tcPr>
          <w:p w14:paraId="6431292F" w14:textId="77777777" w:rsidR="00E31E0E" w:rsidRPr="00E022B2" w:rsidRDefault="00E31E0E" w:rsidP="00EF3836">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D05EAE2" w14:textId="77777777" w:rsidR="00E31E0E" w:rsidRPr="00E022B2" w:rsidRDefault="00E31E0E" w:rsidP="00EF3836">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560DD77E" w14:textId="77777777" w:rsidR="00E31E0E" w:rsidRPr="00E022B2" w:rsidRDefault="00E31E0E" w:rsidP="00E31E0E">
      <w:pPr>
        <w:spacing w:line="560" w:lineRule="exact"/>
        <w:rPr>
          <w:rFonts w:ascii="Times New Roman" w:eastAsia="黑体" w:hAnsi="Times New Roman" w:cs="Times New Roman"/>
          <w:bCs/>
          <w:color w:val="000000" w:themeColor="text1"/>
          <w:kern w:val="0"/>
          <w:sz w:val="32"/>
          <w:szCs w:val="32"/>
        </w:rPr>
      </w:pPr>
      <w:r w:rsidRPr="00E022B2">
        <w:rPr>
          <w:rFonts w:ascii="Times New Roman" w:hAnsi="Times New Roman" w:cs="Times New Roman"/>
          <w:kern w:val="0"/>
          <w:sz w:val="24"/>
          <w:szCs w:val="24"/>
        </w:rPr>
        <w:t> </w:t>
      </w:r>
      <w:r w:rsidRPr="00E022B2">
        <w:rPr>
          <w:rFonts w:ascii="Times New Roman" w:hAnsi="Times New Roman" w:cs="Times New Roman"/>
          <w:sz w:val="24"/>
          <w:szCs w:val="24"/>
        </w:rPr>
        <w:t xml:space="preserve">     </w:t>
      </w:r>
      <w:r w:rsidRPr="00E022B2">
        <w:rPr>
          <w:rFonts w:ascii="Times New Roman" w:eastAsia="黑体" w:hAnsi="Times New Roman" w:cs="Times New Roman"/>
          <w:bCs/>
          <w:color w:val="000000" w:themeColor="text1"/>
          <w:kern w:val="0"/>
          <w:sz w:val="32"/>
          <w:szCs w:val="32"/>
        </w:rPr>
        <w:t>一、召开会议基本情况</w:t>
      </w:r>
    </w:p>
    <w:p w14:paraId="6C10D676" w14:textId="31DFAFDE" w:rsidR="00E31E0E" w:rsidRPr="00E022B2" w:rsidRDefault="00E31E0E" w:rsidP="00E31E0E">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公司定于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日召开</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第（）次临时</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年度</w:t>
      </w:r>
      <w:r w:rsidRPr="00E022B2">
        <w:rPr>
          <w:rFonts w:ascii="Times New Roman" w:eastAsia="仿宋" w:hAnsi="Times New Roman" w:cs="Times New Roman"/>
          <w:sz w:val="32"/>
          <w:szCs w:val="32"/>
        </w:rPr>
        <w:t>股东大会，股权登记日为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日，</w:t>
      </w:r>
      <w:r w:rsidRPr="00E022B2">
        <w:rPr>
          <w:rFonts w:ascii="Times New Roman" w:eastAsia="仿宋" w:hAnsi="Times New Roman" w:cs="Times New Roman"/>
          <w:sz w:val="32"/>
          <w:szCs w:val="32"/>
        </w:rPr>
        <w:t>有关会议事项详见公司于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日在全国中小企业股份转让系统</w:t>
      </w:r>
      <w:r w:rsidR="003F457B" w:rsidRPr="00E022B2">
        <w:rPr>
          <w:rFonts w:ascii="Times New Roman" w:eastAsia="仿宋" w:hAnsi="Times New Roman" w:cs="Times New Roman"/>
          <w:color w:val="000000" w:themeColor="text1"/>
          <w:sz w:val="32"/>
          <w:szCs w:val="32"/>
        </w:rPr>
        <w:t>官网</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www.neeq.com.cn</w:t>
      </w:r>
      <w:r w:rsidRPr="00E022B2">
        <w:rPr>
          <w:rFonts w:ascii="Times New Roman" w:eastAsia="仿宋" w:hAnsi="Times New Roman" w:cs="Times New Roman"/>
          <w:color w:val="000000" w:themeColor="text1"/>
          <w:sz w:val="32"/>
          <w:szCs w:val="32"/>
        </w:rPr>
        <w:t>）披露的</w:t>
      </w:r>
      <w:r w:rsidRPr="00E022B2">
        <w:rPr>
          <w:rFonts w:ascii="Times New Roman" w:eastAsia="仿宋" w:hAnsi="Times New Roman" w:cs="Times New Roman"/>
          <w:color w:val="FF0000"/>
          <w:sz w:val="32"/>
          <w:szCs w:val="32"/>
        </w:rPr>
        <w:t>《公告名称》</w:t>
      </w:r>
      <w:r w:rsidRPr="00E022B2">
        <w:rPr>
          <w:rFonts w:ascii="Times New Roman" w:eastAsia="仿宋" w:hAnsi="Times New Roman" w:cs="Times New Roman"/>
          <w:sz w:val="32"/>
          <w:szCs w:val="32"/>
        </w:rPr>
        <w:t>，公告编号：</w:t>
      </w:r>
      <w:r w:rsidRPr="00E022B2">
        <w:rPr>
          <w:rFonts w:ascii="Times New Roman" w:eastAsia="仿宋" w:hAnsi="Times New Roman" w:cs="Times New Roman"/>
          <w:color w:val="FF0000"/>
          <w:sz w:val="32"/>
          <w:szCs w:val="32"/>
        </w:rPr>
        <w:t>（）。</w:t>
      </w:r>
    </w:p>
    <w:p w14:paraId="5D0056F7" w14:textId="77777777" w:rsidR="00E31E0E" w:rsidRPr="00E022B2" w:rsidRDefault="00E31E0E" w:rsidP="00E31E0E">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二、增加临时提案的情况说明</w:t>
      </w:r>
    </w:p>
    <w:p w14:paraId="7115235C" w14:textId="77777777" w:rsidR="00E31E0E" w:rsidRPr="00E022B2" w:rsidRDefault="00E31E0E" w:rsidP="00E31E0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6"/>
        </w:rPr>
        <w:t>（一）</w:t>
      </w:r>
      <w:r w:rsidRPr="00E022B2">
        <w:rPr>
          <w:rFonts w:ascii="Times New Roman" w:eastAsia="仿宋" w:hAnsi="Times New Roman" w:cs="Times New Roman"/>
          <w:sz w:val="32"/>
          <w:szCs w:val="32"/>
        </w:rPr>
        <w:t>提案程序</w:t>
      </w:r>
    </w:p>
    <w:p w14:paraId="52FA7443" w14:textId="77777777" w:rsidR="00E31E0E" w:rsidRPr="00E022B2" w:rsidRDefault="00E31E0E" w:rsidP="00E31E0E">
      <w:pPr>
        <w:spacing w:line="560" w:lineRule="exact"/>
        <w:ind w:firstLineChars="200" w:firstLine="640"/>
        <w:rPr>
          <w:rFonts w:ascii="Times New Roman" w:eastAsia="仿宋" w:hAnsi="Times New Roman" w:cs="Times New Roman"/>
          <w:sz w:val="24"/>
          <w:szCs w:val="24"/>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日，公司董事会收到</w:t>
      </w:r>
      <w:r w:rsidRPr="00E022B2">
        <w:rPr>
          <w:rFonts w:ascii="Times New Roman" w:eastAsia="仿宋" w:hAnsi="Times New Roman" w:cs="Times New Roman"/>
          <w:color w:val="FF0000"/>
          <w:sz w:val="32"/>
          <w:szCs w:val="32"/>
        </w:rPr>
        <w:t>（单独</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合计）</w:t>
      </w:r>
      <w:r w:rsidRPr="00E022B2">
        <w:rPr>
          <w:rFonts w:ascii="Times New Roman" w:eastAsia="仿宋" w:hAnsi="Times New Roman" w:cs="Times New Roman"/>
          <w:sz w:val="32"/>
          <w:szCs w:val="32"/>
        </w:rPr>
        <w:t>持有</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股份的股东</w:t>
      </w:r>
      <w:r w:rsidRPr="00E022B2">
        <w:rPr>
          <w:rFonts w:ascii="Times New Roman" w:eastAsia="仿宋" w:hAnsi="Times New Roman" w:cs="Times New Roman"/>
          <w:color w:val="FF0000"/>
          <w:sz w:val="32"/>
          <w:szCs w:val="32"/>
        </w:rPr>
        <w:t>（名称）</w:t>
      </w:r>
      <w:r w:rsidRPr="00E022B2">
        <w:rPr>
          <w:rFonts w:ascii="Times New Roman" w:eastAsia="仿宋" w:hAnsi="Times New Roman" w:cs="Times New Roman"/>
          <w:sz w:val="32"/>
          <w:szCs w:val="32"/>
        </w:rPr>
        <w:t>书面提交的（</w:t>
      </w:r>
      <w:r w:rsidRPr="00E022B2">
        <w:rPr>
          <w:rFonts w:ascii="Times New Roman" w:eastAsia="仿宋" w:hAnsi="Times New Roman" w:cs="Times New Roman"/>
          <w:color w:val="FF0000"/>
          <w:sz w:val="32"/>
          <w:szCs w:val="32"/>
        </w:rPr>
        <w:t>提案名称</w:t>
      </w:r>
      <w:r w:rsidRPr="00E022B2">
        <w:rPr>
          <w:rFonts w:ascii="Times New Roman" w:eastAsia="仿宋" w:hAnsi="Times New Roman" w:cs="Times New Roman"/>
          <w:sz w:val="32"/>
          <w:szCs w:val="32"/>
        </w:rPr>
        <w:t>），提请在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日召开的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第（）次临时</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年度</w:t>
      </w:r>
      <w:r w:rsidRPr="00E022B2">
        <w:rPr>
          <w:rFonts w:ascii="Times New Roman" w:eastAsia="仿宋" w:hAnsi="Times New Roman" w:cs="Times New Roman"/>
          <w:sz w:val="32"/>
          <w:szCs w:val="32"/>
        </w:rPr>
        <w:t>股东大会中增加临时提案。</w:t>
      </w:r>
    </w:p>
    <w:p w14:paraId="6D4B0148" w14:textId="77777777" w:rsidR="00E31E0E" w:rsidRPr="00E022B2" w:rsidRDefault="00E31E0E" w:rsidP="00E31E0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（二）临时提案的具体内容</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31E0E" w:rsidRPr="00E022B2" w14:paraId="69CBE133" w14:textId="77777777" w:rsidTr="003F457B">
        <w:tc>
          <w:tcPr>
            <w:tcW w:w="8296" w:type="dxa"/>
            <w:shd w:val="clear" w:color="auto" w:fill="auto"/>
          </w:tcPr>
          <w:p w14:paraId="717D2A47" w14:textId="77777777" w:rsidR="00E31E0E" w:rsidRPr="00E022B2" w:rsidRDefault="00E31E0E"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应当充分、完整地披露临时提案（涉及特别议案应注</w:t>
            </w:r>
            <w:r w:rsidRPr="00E022B2">
              <w:rPr>
                <w:rFonts w:ascii="Times New Roman" w:eastAsia="仿宋" w:hAnsi="Times New Roman" w:cs="Times New Roman"/>
                <w:color w:val="FF0000"/>
                <w:sz w:val="32"/>
                <w:szCs w:val="32"/>
              </w:rPr>
              <w:lastRenderedPageBreak/>
              <w:t>明）的具体内容。临时提案具体内容的披露，应以有助于股东作出合理判断为目的充分披露相关的资料，例如：独立董事意见、中介机构的意见或报告（如有）等。</w:t>
            </w:r>
          </w:p>
        </w:tc>
      </w:tr>
    </w:tbl>
    <w:p w14:paraId="4D8B41A9" w14:textId="77777777" w:rsidR="00E31E0E" w:rsidRPr="00E022B2" w:rsidRDefault="00E31E0E" w:rsidP="00E31E0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（三）审查意见说明</w:t>
      </w:r>
    </w:p>
    <w:p w14:paraId="7262CBF4" w14:textId="77777777" w:rsidR="00E31E0E" w:rsidRPr="00E022B2" w:rsidRDefault="00E31E0E" w:rsidP="00E31E0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经审核，董事会认为股东</w:t>
      </w:r>
      <w:r w:rsidRPr="00E022B2">
        <w:rPr>
          <w:rFonts w:ascii="Times New Roman" w:eastAsia="仿宋" w:hAnsi="Times New Roman" w:cs="Times New Roman"/>
          <w:color w:val="FF0000"/>
          <w:sz w:val="32"/>
          <w:szCs w:val="32"/>
        </w:rPr>
        <w:t>（）（符合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不符合）</w:t>
      </w:r>
      <w:r w:rsidRPr="00E022B2">
        <w:rPr>
          <w:rFonts w:ascii="Times New Roman" w:eastAsia="仿宋" w:hAnsi="Times New Roman" w:cs="Times New Roman"/>
          <w:sz w:val="32"/>
          <w:szCs w:val="32"/>
        </w:rPr>
        <w:t>提案人资格，提案时间及程序</w:t>
      </w:r>
      <w:r w:rsidRPr="00E022B2">
        <w:rPr>
          <w:rFonts w:ascii="Times New Roman" w:eastAsia="仿宋" w:hAnsi="Times New Roman" w:cs="Times New Roman"/>
          <w:color w:val="FF0000"/>
          <w:sz w:val="32"/>
          <w:szCs w:val="32"/>
        </w:rPr>
        <w:t>（符合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不符合）</w:t>
      </w:r>
      <w:r w:rsidRPr="00E022B2">
        <w:rPr>
          <w:rFonts w:ascii="Times New Roman" w:eastAsia="仿宋" w:hAnsi="Times New Roman" w:cs="Times New Roman"/>
          <w:sz w:val="32"/>
          <w:szCs w:val="32"/>
        </w:rPr>
        <w:t>《公司法》和《公司章程》的相关规定，临时提案的内容</w:t>
      </w:r>
      <w:r w:rsidRPr="00E022B2">
        <w:rPr>
          <w:rFonts w:ascii="Times New Roman" w:eastAsia="仿宋" w:hAnsi="Times New Roman" w:cs="Times New Roman"/>
          <w:color w:val="FF0000"/>
          <w:sz w:val="32"/>
          <w:szCs w:val="32"/>
        </w:rPr>
        <w:t>（属于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不属于）</w:t>
      </w:r>
      <w:r w:rsidRPr="00E022B2">
        <w:rPr>
          <w:rFonts w:ascii="Times New Roman" w:eastAsia="仿宋" w:hAnsi="Times New Roman" w:cs="Times New Roman"/>
          <w:sz w:val="32"/>
          <w:szCs w:val="32"/>
        </w:rPr>
        <w:t>股东大会职权范围，</w:t>
      </w:r>
      <w:r w:rsidRPr="00E022B2">
        <w:rPr>
          <w:rFonts w:ascii="Times New Roman" w:eastAsia="仿宋" w:hAnsi="Times New Roman" w:cs="Times New Roman"/>
          <w:color w:val="FF0000"/>
          <w:sz w:val="32"/>
          <w:szCs w:val="32"/>
        </w:rPr>
        <w:t>（有</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无）</w:t>
      </w:r>
      <w:r w:rsidRPr="00E022B2">
        <w:rPr>
          <w:rFonts w:ascii="Times New Roman" w:eastAsia="仿宋" w:hAnsi="Times New Roman" w:cs="Times New Roman"/>
          <w:sz w:val="32"/>
          <w:szCs w:val="32"/>
        </w:rPr>
        <w:t>明确的议题和具体决议事项，公司董事会</w:t>
      </w:r>
      <w:r w:rsidRPr="00E022B2">
        <w:rPr>
          <w:rFonts w:ascii="Times New Roman" w:eastAsia="仿宋" w:hAnsi="Times New Roman" w:cs="Times New Roman"/>
          <w:color w:val="FF0000"/>
          <w:sz w:val="32"/>
          <w:szCs w:val="32"/>
        </w:rPr>
        <w:t>（同意</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反对）</w:t>
      </w:r>
      <w:r w:rsidRPr="00E022B2">
        <w:rPr>
          <w:rFonts w:ascii="Times New Roman" w:eastAsia="仿宋" w:hAnsi="Times New Roman" w:cs="Times New Roman"/>
          <w:sz w:val="32"/>
          <w:szCs w:val="32"/>
        </w:rPr>
        <w:t>将股东</w:t>
      </w:r>
      <w:r w:rsidRPr="00E022B2">
        <w:rPr>
          <w:rFonts w:ascii="Times New Roman" w:eastAsia="仿宋" w:hAnsi="Times New Roman" w:cs="Times New Roman"/>
          <w:color w:val="FF0000"/>
          <w:sz w:val="32"/>
          <w:szCs w:val="32"/>
        </w:rPr>
        <w:t>（名称）</w:t>
      </w:r>
      <w:r w:rsidRPr="00E022B2">
        <w:rPr>
          <w:rFonts w:ascii="Times New Roman" w:eastAsia="仿宋" w:hAnsi="Times New Roman" w:cs="Times New Roman"/>
          <w:sz w:val="32"/>
          <w:szCs w:val="32"/>
        </w:rPr>
        <w:t>提出的临时提案提交公司</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第（）次临时</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年度</w:t>
      </w:r>
      <w:r w:rsidRPr="00E022B2">
        <w:rPr>
          <w:rFonts w:ascii="Times New Roman" w:eastAsia="仿宋" w:hAnsi="Times New Roman" w:cs="Times New Roman"/>
          <w:sz w:val="32"/>
          <w:szCs w:val="32"/>
        </w:rPr>
        <w:t>股东大会审议。</w:t>
      </w:r>
    </w:p>
    <w:p w14:paraId="53374E7E" w14:textId="77777777" w:rsidR="00E31E0E" w:rsidRPr="00E022B2" w:rsidRDefault="00E31E0E" w:rsidP="00E31E0E">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三、除了上述增加临时提案外，于</w:t>
      </w:r>
      <w:r w:rsidRPr="00E022B2">
        <w:rPr>
          <w:rFonts w:ascii="Times New Roman" w:eastAsia="仿宋" w:hAnsi="Times New Roman" w:cs="Times New Roman"/>
          <w:color w:val="FF0000"/>
          <w:sz w:val="32"/>
          <w:szCs w:val="32"/>
        </w:rPr>
        <w:t>（）</w:t>
      </w:r>
      <w:r w:rsidRPr="00E022B2">
        <w:rPr>
          <w:rFonts w:ascii="Times New Roman" w:eastAsia="黑体"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黑体"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黑体" w:hAnsi="Times New Roman" w:cs="Times New Roman"/>
          <w:sz w:val="32"/>
          <w:szCs w:val="32"/>
        </w:rPr>
        <w:t>日公告的原股东大会通知事项不变。</w:t>
      </w:r>
    </w:p>
    <w:p w14:paraId="0BCB258C" w14:textId="77777777" w:rsidR="00E31E0E" w:rsidRPr="00E022B2" w:rsidRDefault="00E31E0E" w:rsidP="00E31E0E">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四、调整后的公司</w:t>
      </w:r>
      <w:r w:rsidRPr="00E022B2">
        <w:rPr>
          <w:rFonts w:ascii="Times New Roman" w:eastAsia="仿宋" w:hAnsi="Times New Roman" w:cs="Times New Roman"/>
          <w:color w:val="FF0000"/>
          <w:sz w:val="32"/>
          <w:szCs w:val="32"/>
        </w:rPr>
        <w:t>（）</w:t>
      </w:r>
      <w:r w:rsidRPr="00E022B2">
        <w:rPr>
          <w:rFonts w:ascii="Times New Roman" w:eastAsia="黑体" w:hAnsi="Times New Roman" w:cs="Times New Roman"/>
          <w:color w:val="FF0000"/>
          <w:sz w:val="32"/>
          <w:szCs w:val="32"/>
        </w:rPr>
        <w:t>年第</w:t>
      </w:r>
      <w:r w:rsidRPr="00E022B2">
        <w:rPr>
          <w:rFonts w:ascii="Times New Roman" w:eastAsia="仿宋" w:hAnsi="Times New Roman" w:cs="Times New Roman"/>
          <w:color w:val="FF0000"/>
          <w:sz w:val="32"/>
          <w:szCs w:val="32"/>
        </w:rPr>
        <w:t>（）</w:t>
      </w:r>
      <w:r w:rsidRPr="00E022B2">
        <w:rPr>
          <w:rFonts w:ascii="Times New Roman" w:eastAsia="黑体" w:hAnsi="Times New Roman" w:cs="Times New Roman"/>
          <w:color w:val="FF0000"/>
          <w:sz w:val="32"/>
          <w:szCs w:val="32"/>
        </w:rPr>
        <w:t>次临时</w:t>
      </w:r>
      <w:r w:rsidRPr="00E022B2">
        <w:rPr>
          <w:rFonts w:ascii="Times New Roman" w:eastAsia="黑体" w:hAnsi="Times New Roman" w:cs="Times New Roman"/>
          <w:color w:val="FF0000"/>
          <w:sz w:val="32"/>
          <w:szCs w:val="32"/>
        </w:rPr>
        <w:t>/</w:t>
      </w:r>
      <w:r w:rsidRPr="00E022B2">
        <w:rPr>
          <w:rFonts w:ascii="Times New Roman" w:eastAsia="黑体" w:hAnsi="Times New Roman" w:cs="Times New Roman"/>
          <w:color w:val="FF0000"/>
          <w:sz w:val="32"/>
          <w:szCs w:val="32"/>
        </w:rPr>
        <w:t>年度</w:t>
      </w:r>
      <w:r w:rsidRPr="00E022B2">
        <w:rPr>
          <w:rFonts w:ascii="Times New Roman" w:eastAsia="黑体" w:hAnsi="Times New Roman" w:cs="Times New Roman"/>
          <w:sz w:val="32"/>
          <w:szCs w:val="32"/>
        </w:rPr>
        <w:t>股东大会审议事项</w:t>
      </w:r>
    </w:p>
    <w:p w14:paraId="0B6C234F" w14:textId="77777777" w:rsidR="00E31E0E" w:rsidRPr="00E022B2" w:rsidRDefault="00E31E0E" w:rsidP="00E31E0E">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（一）审议</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议案</w:t>
      </w:r>
    </w:p>
    <w:p w14:paraId="4E93510F" w14:textId="77777777" w:rsidR="00E31E0E" w:rsidRPr="00E022B2" w:rsidRDefault="00E31E0E" w:rsidP="00E31E0E">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（二）审议</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议案</w:t>
      </w:r>
    </w:p>
    <w:p w14:paraId="0499919B" w14:textId="77777777" w:rsidR="00E31E0E" w:rsidRPr="00E022B2" w:rsidRDefault="00E31E0E" w:rsidP="00E31E0E">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w:t>
      </w:r>
    </w:p>
    <w:p w14:paraId="1273A308" w14:textId="77777777" w:rsidR="00E31E0E" w:rsidRPr="00E022B2" w:rsidRDefault="00E31E0E" w:rsidP="00E31E0E">
      <w:pPr>
        <w:spacing w:line="560" w:lineRule="exact"/>
        <w:ind w:firstLineChars="200" w:firstLine="640"/>
        <w:rPr>
          <w:rFonts w:ascii="Times New Roman" w:eastAsia="黑体" w:hAnsi="Times New Roman" w:cs="Times New Roman"/>
          <w:bCs/>
          <w:kern w:val="0"/>
          <w:sz w:val="32"/>
          <w:szCs w:val="32"/>
        </w:rPr>
      </w:pPr>
      <w:r w:rsidRPr="00E022B2">
        <w:rPr>
          <w:rFonts w:ascii="Times New Roman" w:eastAsia="黑体" w:hAnsi="Times New Roman" w:cs="Times New Roman"/>
          <w:sz w:val="32"/>
          <w:szCs w:val="32"/>
        </w:rPr>
        <w:t>五、</w:t>
      </w:r>
      <w:r w:rsidRPr="00E022B2">
        <w:rPr>
          <w:rFonts w:ascii="Times New Roman" w:eastAsia="黑体" w:hAnsi="Times New Roman" w:cs="Times New Roman"/>
          <w:bCs/>
          <w:kern w:val="0"/>
          <w:sz w:val="32"/>
          <w:szCs w:val="32"/>
        </w:rPr>
        <w:t>备查文件目录</w:t>
      </w:r>
    </w:p>
    <w:p w14:paraId="79421476" w14:textId="77777777" w:rsidR="00E31E0E" w:rsidRPr="00E022B2" w:rsidRDefault="00E31E0E" w:rsidP="00E31E0E">
      <w:pPr>
        <w:spacing w:line="560" w:lineRule="exact"/>
        <w:ind w:firstLineChars="200" w:firstLine="640"/>
        <w:rPr>
          <w:rFonts w:ascii="Times New Roman" w:hAnsi="Times New Roman" w:cs="Times New Roman"/>
          <w:sz w:val="24"/>
          <w:szCs w:val="24"/>
        </w:rPr>
      </w:pPr>
      <w:r w:rsidRPr="00E022B2">
        <w:rPr>
          <w:rFonts w:ascii="Times New Roman" w:eastAsia="仿宋" w:hAnsi="Times New Roman" w:cs="Times New Roman"/>
          <w:sz w:val="32"/>
          <w:szCs w:val="32"/>
        </w:rPr>
        <w:t>（一）</w:t>
      </w:r>
      <w:r w:rsidRPr="00E022B2">
        <w:rPr>
          <w:rFonts w:ascii="Times New Roman" w:eastAsia="仿宋" w:hAnsi="Times New Roman" w:cs="Times New Roman"/>
          <w:color w:val="000000"/>
          <w:sz w:val="32"/>
          <w:szCs w:val="32"/>
        </w:rPr>
        <w:t>股东提交增加临时提案的书面函件及提案内容；</w:t>
      </w:r>
    </w:p>
    <w:p w14:paraId="7717F9A9" w14:textId="77777777" w:rsidR="00E31E0E" w:rsidRPr="00E022B2" w:rsidRDefault="00E31E0E" w:rsidP="00E31E0E">
      <w:pPr>
        <w:spacing w:line="560" w:lineRule="exact"/>
        <w:ind w:firstLineChars="200" w:firstLine="640"/>
        <w:rPr>
          <w:rFonts w:ascii="Times New Roman" w:hAnsi="Times New Roman" w:cs="Times New Roman"/>
          <w:sz w:val="24"/>
          <w:szCs w:val="24"/>
        </w:rPr>
      </w:pPr>
      <w:r w:rsidRPr="00E022B2">
        <w:rPr>
          <w:rFonts w:ascii="Times New Roman" w:eastAsia="仿宋" w:hAnsi="Times New Roman" w:cs="Times New Roman"/>
          <w:sz w:val="32"/>
          <w:szCs w:val="32"/>
        </w:rPr>
        <w:t>（二）其他文件</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color w:val="000000"/>
          <w:sz w:val="32"/>
          <w:szCs w:val="32"/>
        </w:rPr>
        <w:t>。</w:t>
      </w:r>
    </w:p>
    <w:p w14:paraId="6DD1BFE7" w14:textId="77777777" w:rsidR="00E31E0E" w:rsidRPr="00E022B2" w:rsidRDefault="00E31E0E" w:rsidP="00E31E0E">
      <w:pPr>
        <w:rPr>
          <w:rFonts w:ascii="Times New Roman" w:hAnsi="Times New Roman" w:cs="Times New Roman"/>
          <w:sz w:val="24"/>
          <w:szCs w:val="24"/>
        </w:rPr>
      </w:pPr>
    </w:p>
    <w:p w14:paraId="22BBF655" w14:textId="77777777" w:rsidR="00E31E0E" w:rsidRPr="00E022B2" w:rsidRDefault="00E31E0E" w:rsidP="00E31E0E">
      <w:pPr>
        <w:autoSpaceDE w:val="0"/>
        <w:autoSpaceDN w:val="0"/>
        <w:adjustRightInd w:val="0"/>
        <w:spacing w:line="560" w:lineRule="exact"/>
        <w:ind w:firstLineChars="500" w:firstLine="1600"/>
        <w:jc w:val="right"/>
        <w:rPr>
          <w:rFonts w:ascii="Times New Roman" w:eastAsia="仿宋" w:hAnsi="Times New Roman" w:cs="Times New Roman"/>
          <w:kern w:val="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kern w:val="0"/>
          <w:sz w:val="32"/>
          <w:szCs w:val="32"/>
        </w:rPr>
        <w:t>公司董事会</w:t>
      </w:r>
    </w:p>
    <w:p w14:paraId="5EC3D79F" w14:textId="46833156" w:rsidR="00E31E0E" w:rsidRPr="00E022B2" w:rsidRDefault="00E31E0E" w:rsidP="00E31E0E">
      <w:pPr>
        <w:jc w:val="right"/>
        <w:rPr>
          <w:rFonts w:ascii="Times New Roman" w:hAnsi="Times New Roman" w:cs="Times New Roman"/>
          <w:sz w:val="24"/>
          <w:szCs w:val="24"/>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hAnsi="Times New Roman" w:cs="Times New Roman"/>
          <w:sz w:val="24"/>
          <w:szCs w:val="24"/>
        </w:rPr>
        <w:t xml:space="preserve"> </w:t>
      </w:r>
    </w:p>
    <w:p w14:paraId="7E9817D6" w14:textId="77777777" w:rsidR="00B50D28" w:rsidRPr="00E022B2" w:rsidRDefault="00E31E0E" w:rsidP="00090B0F">
      <w:pPr>
        <w:pStyle w:val="10"/>
        <w:snapToGrid w:val="0"/>
        <w:spacing w:before="0" w:after="0" w:line="640" w:lineRule="exact"/>
        <w:jc w:val="center"/>
        <w:rPr>
          <w:sz w:val="24"/>
          <w:szCs w:val="24"/>
        </w:rPr>
        <w:sectPr w:rsidR="00B50D28" w:rsidRPr="00E022B2" w:rsidSect="00454EB9">
          <w:pgSz w:w="11906" w:h="16838"/>
          <w:pgMar w:top="1758" w:right="1588" w:bottom="1758" w:left="1588" w:header="851" w:footer="992" w:gutter="0"/>
          <w:pgNumType w:fmt="numberInDash"/>
          <w:cols w:space="425"/>
          <w:docGrid w:type="lines" w:linePitch="312"/>
        </w:sectPr>
      </w:pPr>
      <w:r w:rsidRPr="00E022B2">
        <w:rPr>
          <w:sz w:val="24"/>
          <w:szCs w:val="24"/>
        </w:rPr>
        <w:lastRenderedPageBreak/>
        <w:br w:type="page"/>
      </w:r>
      <w:bookmarkStart w:id="242" w:name="_Toc13401909"/>
    </w:p>
    <w:p w14:paraId="5504343B" w14:textId="68DCEDB5" w:rsidR="00090B0F" w:rsidRPr="00E022B2" w:rsidRDefault="00090B0F" w:rsidP="00090B0F">
      <w:pPr>
        <w:pStyle w:val="10"/>
        <w:snapToGrid w:val="0"/>
        <w:spacing w:before="0" w:after="0" w:line="640" w:lineRule="exact"/>
        <w:jc w:val="center"/>
        <w:rPr>
          <w:rFonts w:eastAsia="方正大标宋简体"/>
          <w:b w:val="0"/>
          <w:lang w:eastAsia="zh-CN"/>
        </w:rPr>
      </w:pPr>
      <w:bookmarkStart w:id="243" w:name="_Toc53420153"/>
      <w:r w:rsidRPr="00E022B2">
        <w:rPr>
          <w:rFonts w:eastAsia="方正大标宋简体"/>
          <w:b w:val="0"/>
          <w:lang w:eastAsia="zh-CN"/>
        </w:rPr>
        <w:lastRenderedPageBreak/>
        <w:t>第</w:t>
      </w:r>
      <w:r w:rsidR="00A25D9D" w:rsidRPr="00E022B2">
        <w:rPr>
          <w:rFonts w:eastAsia="方正大标宋简体"/>
          <w:b w:val="0"/>
          <w:lang w:eastAsia="zh-CN"/>
        </w:rPr>
        <w:t>4</w:t>
      </w:r>
      <w:r w:rsidR="003D4AEB" w:rsidRPr="00E022B2">
        <w:rPr>
          <w:rFonts w:eastAsia="方正大标宋简体"/>
          <w:b w:val="0"/>
          <w:lang w:eastAsia="zh-CN"/>
        </w:rPr>
        <w:t>6</w:t>
      </w:r>
      <w:r w:rsidRPr="00E022B2">
        <w:rPr>
          <w:rFonts w:eastAsia="方正大标宋简体"/>
          <w:b w:val="0"/>
          <w:lang w:eastAsia="zh-CN"/>
        </w:rPr>
        <w:t>号</w:t>
      </w:r>
      <w:r w:rsidRPr="00E022B2">
        <w:rPr>
          <w:rFonts w:eastAsia="方正大标宋简体"/>
          <w:b w:val="0"/>
          <w:lang w:eastAsia="zh-CN"/>
        </w:rPr>
        <w:t xml:space="preserve">  </w:t>
      </w:r>
      <w:r w:rsidRPr="00E022B2">
        <w:rPr>
          <w:rFonts w:eastAsia="方正大标宋简体"/>
          <w:b w:val="0"/>
          <w:lang w:eastAsia="zh-CN"/>
        </w:rPr>
        <w:t>挂牌公司关于公司定期报告预计无法按期披露的提示性公告格式模板</w:t>
      </w:r>
      <w:bookmarkEnd w:id="242"/>
      <w:bookmarkEnd w:id="243"/>
    </w:p>
    <w:p w14:paraId="1D5493C7" w14:textId="77777777" w:rsidR="00090B0F" w:rsidRPr="00E022B2" w:rsidRDefault="00090B0F" w:rsidP="00090B0F">
      <w:pPr>
        <w:widowControl/>
        <w:snapToGrid w:val="0"/>
        <w:spacing w:line="640" w:lineRule="exact"/>
        <w:jc w:val="center"/>
        <w:rPr>
          <w:rFonts w:ascii="Times New Roman" w:eastAsia="方正大标宋简体" w:hAnsi="Times New Roman" w:cs="Times New Roman"/>
          <w:bCs/>
          <w:kern w:val="0"/>
          <w:sz w:val="44"/>
          <w:szCs w:val="44"/>
        </w:rPr>
      </w:pPr>
    </w:p>
    <w:p w14:paraId="50B5F2B0" w14:textId="77777777" w:rsidR="00090B0F" w:rsidRPr="00E022B2" w:rsidRDefault="00090B0F" w:rsidP="00090B0F">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6F2C2905" w14:textId="77777777" w:rsidR="00090B0F" w:rsidRPr="00E022B2" w:rsidRDefault="00090B0F" w:rsidP="00090B0F">
      <w:pPr>
        <w:adjustRightInd w:val="0"/>
        <w:snapToGrid w:val="0"/>
        <w:spacing w:line="520" w:lineRule="exact"/>
        <w:jc w:val="center"/>
        <w:rPr>
          <w:rFonts w:ascii="Times New Roman" w:eastAsia="仿宋" w:hAnsi="Times New Roman" w:cs="Times New Roman"/>
          <w:b/>
          <w:sz w:val="32"/>
          <w:szCs w:val="32"/>
        </w:rPr>
      </w:pPr>
    </w:p>
    <w:p w14:paraId="0C2E91EA" w14:textId="77777777" w:rsidR="00090B0F" w:rsidRPr="00E022B2" w:rsidRDefault="00090B0F" w:rsidP="00090B0F">
      <w:pPr>
        <w:adjustRightInd w:val="0"/>
        <w:snapToGrid w:val="0"/>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公司关于</w:t>
      </w:r>
      <w:r w:rsidRPr="00E022B2">
        <w:rPr>
          <w:rFonts w:ascii="Times New Roman" w:eastAsia="方正大标宋简体" w:hAnsi="Times New Roman" w:cs="Times New Roman"/>
          <w:sz w:val="44"/>
          <w:szCs w:val="44"/>
        </w:rPr>
        <w:t>X</w:t>
      </w:r>
      <w:r w:rsidRPr="00E022B2">
        <w:rPr>
          <w:rFonts w:ascii="Times New Roman" w:eastAsia="方正大标宋简体" w:hAnsi="Times New Roman" w:cs="Times New Roman"/>
          <w:sz w:val="44"/>
          <w:szCs w:val="44"/>
        </w:rPr>
        <w:t>年年度报告</w:t>
      </w:r>
      <w:r w:rsidRPr="00E022B2">
        <w:rPr>
          <w:rFonts w:ascii="Times New Roman" w:eastAsia="方正大标宋简体" w:hAnsi="Times New Roman" w:cs="Times New Roman"/>
          <w:sz w:val="44"/>
          <w:szCs w:val="44"/>
        </w:rPr>
        <w:t>/</w:t>
      </w:r>
      <w:r w:rsidRPr="00E022B2">
        <w:rPr>
          <w:rFonts w:ascii="Times New Roman" w:eastAsia="方正大标宋简体" w:hAnsi="Times New Roman" w:cs="Times New Roman"/>
          <w:sz w:val="44"/>
          <w:szCs w:val="44"/>
        </w:rPr>
        <w:t>半年度报告</w:t>
      </w:r>
      <w:r w:rsidRPr="00E022B2">
        <w:rPr>
          <w:rFonts w:ascii="Times New Roman" w:eastAsia="方正大标宋简体" w:hAnsi="Times New Roman" w:cs="Times New Roman"/>
          <w:sz w:val="44"/>
          <w:szCs w:val="44"/>
        </w:rPr>
        <w:t>/</w:t>
      </w:r>
      <w:r w:rsidRPr="00E022B2">
        <w:rPr>
          <w:rFonts w:ascii="Times New Roman" w:eastAsia="方正大标宋简体" w:hAnsi="Times New Roman" w:cs="Times New Roman"/>
          <w:sz w:val="44"/>
          <w:szCs w:val="44"/>
        </w:rPr>
        <w:t>第</w:t>
      </w:r>
      <w:r w:rsidRPr="00E022B2">
        <w:rPr>
          <w:rFonts w:ascii="Times New Roman" w:eastAsia="方正大标宋简体" w:hAnsi="Times New Roman" w:cs="Times New Roman"/>
          <w:sz w:val="44"/>
          <w:szCs w:val="44"/>
        </w:rPr>
        <w:t>X</w:t>
      </w:r>
      <w:r w:rsidRPr="00E022B2">
        <w:rPr>
          <w:rFonts w:ascii="Times New Roman" w:eastAsia="方正大标宋简体" w:hAnsi="Times New Roman" w:cs="Times New Roman"/>
          <w:sz w:val="44"/>
          <w:szCs w:val="44"/>
        </w:rPr>
        <w:t>季度报告预计无法按期披露的提示性公告</w:t>
      </w:r>
    </w:p>
    <w:p w14:paraId="71A08377" w14:textId="77777777" w:rsidR="00090B0F" w:rsidRPr="00E022B2" w:rsidRDefault="00090B0F" w:rsidP="00090B0F">
      <w:pPr>
        <w:adjustRightInd w:val="0"/>
        <w:snapToGrid w:val="0"/>
        <w:spacing w:line="560" w:lineRule="exact"/>
        <w:ind w:right="357"/>
        <w:jc w:val="center"/>
        <w:rPr>
          <w:rFonts w:ascii="Times New Roman" w:eastAsia="仿宋" w:hAnsi="Times New Roman" w:cs="Times New Roman"/>
          <w:b/>
          <w:sz w:val="32"/>
          <w:szCs w:val="32"/>
        </w:rPr>
      </w:pPr>
    </w:p>
    <w:p w14:paraId="35E054AE"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7A1D7924"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57BD436D" w14:textId="77777777" w:rsidR="00090B0F" w:rsidRPr="00E022B2" w:rsidRDefault="00090B0F" w:rsidP="00090B0F">
      <w:pPr>
        <w:tabs>
          <w:tab w:val="left" w:pos="1500"/>
        </w:tabs>
        <w:snapToGrid w:val="0"/>
        <w:spacing w:line="560" w:lineRule="exact"/>
        <w:rPr>
          <w:rFonts w:ascii="Times New Roman" w:eastAsia="仿宋" w:hAnsi="Times New Roman" w:cs="Times New Roman"/>
          <w:sz w:val="30"/>
          <w:szCs w:val="30"/>
        </w:rPr>
      </w:pPr>
      <w:r w:rsidRPr="00E022B2">
        <w:rPr>
          <w:rFonts w:ascii="Times New Roman" w:eastAsia="仿宋" w:hAnsi="Times New Roman" w:cs="Times New Roman"/>
          <w:sz w:val="30"/>
          <w:szCs w:val="30"/>
        </w:rPr>
        <w:t xml:space="preserve">    </w:t>
      </w:r>
    </w:p>
    <w:p w14:paraId="12D0956D"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一、基本情况</w:t>
      </w:r>
    </w:p>
    <w:p w14:paraId="67012E7E" w14:textId="77777777" w:rsidR="00090B0F" w:rsidRPr="00E022B2" w:rsidRDefault="00090B0F" w:rsidP="00090B0F">
      <w:pPr>
        <w:tabs>
          <w:tab w:val="left" w:pos="1500"/>
        </w:tabs>
        <w:snapToGrid w:val="0"/>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说明公司定期报告预计无法按期披露的具体原因、预计披露的日期、会计师事务所聘任情况、及公司目前</w:t>
      </w:r>
      <w:r w:rsidRPr="00E022B2">
        <w:rPr>
          <w:rFonts w:ascii="Times New Roman" w:eastAsia="仿宋" w:hAnsi="Times New Roman" w:cs="Times New Roman"/>
          <w:sz w:val="32"/>
          <w:szCs w:val="32"/>
        </w:rPr>
        <w:t>已采取和拟采取的应对措施等。</w:t>
      </w:r>
      <w:r w:rsidRPr="00E022B2">
        <w:rPr>
          <w:rFonts w:ascii="Times New Roman" w:eastAsia="仿宋" w:hAnsi="Times New Roman" w:cs="Times New Roman"/>
          <w:color w:val="000000" w:themeColor="text1"/>
          <w:sz w:val="32"/>
          <w:szCs w:val="32"/>
        </w:rPr>
        <w:t>公司还应说明是否拟主动申请摘牌，如拟主动申请摘牌的，应说明摘牌进度、是否已经过董事会审议，尚未召开董事会的请说明目前进展及摘牌具体安排。</w:t>
      </w:r>
    </w:p>
    <w:p w14:paraId="336184F2"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二、其他事项</w:t>
      </w:r>
    </w:p>
    <w:p w14:paraId="3F360457" w14:textId="77777777" w:rsidR="00090B0F" w:rsidRPr="00E022B2" w:rsidRDefault="00090B0F" w:rsidP="00090B0F">
      <w:pPr>
        <w:tabs>
          <w:tab w:val="left" w:pos="1500"/>
        </w:tabs>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公司如存在其他与定期报告相关的重大事项的，也应一并</w:t>
      </w:r>
      <w:r w:rsidRPr="00E022B2">
        <w:rPr>
          <w:rFonts w:ascii="Times New Roman" w:eastAsia="仿宋" w:hAnsi="Times New Roman" w:cs="Times New Roman"/>
          <w:sz w:val="32"/>
          <w:szCs w:val="32"/>
        </w:rPr>
        <w:lastRenderedPageBreak/>
        <w:t>说明。</w:t>
      </w:r>
    </w:p>
    <w:p w14:paraId="165161F0"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三、风险提示</w:t>
      </w:r>
    </w:p>
    <w:p w14:paraId="4B26EFFB" w14:textId="05F47A89" w:rsidR="00090B0F" w:rsidRPr="00E022B2" w:rsidRDefault="00090B0F" w:rsidP="00090B0F">
      <w:pPr>
        <w:tabs>
          <w:tab w:val="left" w:pos="1500"/>
        </w:tabs>
        <w:snapToGrid w:val="0"/>
        <w:spacing w:line="560" w:lineRule="exact"/>
        <w:ind w:firstLine="555"/>
        <w:rPr>
          <w:rFonts w:ascii="Times New Roman" w:eastAsia="仿宋" w:hAnsi="Times New Roman" w:cs="Times New Roman"/>
          <w:sz w:val="32"/>
          <w:szCs w:val="32"/>
        </w:rPr>
      </w:pPr>
      <w:r w:rsidRPr="00E022B2">
        <w:rPr>
          <w:rFonts w:ascii="Times New Roman" w:eastAsia="仿宋" w:hAnsi="Times New Roman" w:cs="Times New Roman"/>
          <w:sz w:val="32"/>
          <w:szCs w:val="32"/>
        </w:rPr>
        <w:t>公司应提示投资者关注</w:t>
      </w:r>
      <w:r w:rsidRPr="00E022B2">
        <w:rPr>
          <w:rFonts w:ascii="Times New Roman" w:eastAsia="仿宋" w:hAnsi="Times New Roman" w:cs="Times New Roman"/>
          <w:color w:val="000000" w:themeColor="text1"/>
          <w:sz w:val="32"/>
          <w:szCs w:val="32"/>
        </w:rPr>
        <w:t>定期报告预计无法按期披露的风险，如：公司</w:t>
      </w:r>
      <w:r w:rsidR="00124742" w:rsidRPr="00E022B2">
        <w:rPr>
          <w:rFonts w:ascii="Times New Roman" w:eastAsia="仿宋" w:hAnsi="Times New Roman" w:cs="Times New Roman"/>
          <w:color w:val="000000" w:themeColor="text1"/>
          <w:sz w:val="32"/>
          <w:szCs w:val="32"/>
        </w:rPr>
        <w:t>股票被停牌</w:t>
      </w:r>
      <w:r w:rsidRPr="00E022B2">
        <w:rPr>
          <w:rFonts w:ascii="Times New Roman" w:eastAsia="仿宋" w:hAnsi="Times New Roman" w:cs="Times New Roman"/>
          <w:color w:val="000000" w:themeColor="text1"/>
          <w:sz w:val="32"/>
          <w:szCs w:val="32"/>
        </w:rPr>
        <w:t>、被终止挂牌等</w:t>
      </w:r>
      <w:r w:rsidRPr="00E022B2">
        <w:rPr>
          <w:rFonts w:ascii="Times New Roman" w:eastAsia="仿宋" w:hAnsi="Times New Roman" w:cs="Times New Roman"/>
          <w:sz w:val="32"/>
          <w:szCs w:val="32"/>
        </w:rPr>
        <w:t>。</w:t>
      </w:r>
    </w:p>
    <w:p w14:paraId="2FD14813"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四、咨询方式</w:t>
      </w:r>
    </w:p>
    <w:p w14:paraId="0AC6DD38" w14:textId="77777777" w:rsidR="00090B0F" w:rsidRPr="00E022B2" w:rsidRDefault="00090B0F" w:rsidP="00090B0F">
      <w:pPr>
        <w:tabs>
          <w:tab w:val="left" w:pos="1500"/>
        </w:tabs>
        <w:snapToGrid w:val="0"/>
        <w:spacing w:line="560" w:lineRule="exact"/>
        <w:ind w:firstLineChars="200" w:firstLine="640"/>
        <w:rPr>
          <w:rFonts w:ascii="Times New Roman" w:eastAsia="仿宋" w:hAnsi="Times New Roman" w:cs="Times New Roman"/>
          <w:b/>
          <w:sz w:val="32"/>
          <w:szCs w:val="32"/>
        </w:rPr>
      </w:pPr>
      <w:r w:rsidRPr="00E022B2">
        <w:rPr>
          <w:rFonts w:ascii="Times New Roman" w:eastAsia="仿宋" w:hAnsi="Times New Roman" w:cs="Times New Roman"/>
          <w:sz w:val="32"/>
          <w:szCs w:val="32"/>
        </w:rPr>
        <w:t>说明公司接受投资者咨询的联系人、联系电话、联系邮箱等信息。</w:t>
      </w:r>
    </w:p>
    <w:p w14:paraId="0A21586E" w14:textId="77777777" w:rsidR="00090B0F" w:rsidRPr="00E022B2" w:rsidRDefault="00090B0F" w:rsidP="00090B0F">
      <w:pPr>
        <w:snapToGrid w:val="0"/>
        <w:spacing w:line="560" w:lineRule="exact"/>
        <w:ind w:leftChars="2024" w:left="4250" w:firstLineChars="200" w:firstLine="640"/>
        <w:rPr>
          <w:rFonts w:ascii="Times New Roman" w:eastAsia="仿宋" w:hAnsi="Times New Roman" w:cs="Times New Roman"/>
          <w:sz w:val="32"/>
          <w:szCs w:val="32"/>
        </w:rPr>
      </w:pPr>
    </w:p>
    <w:p w14:paraId="3C4A3872" w14:textId="77777777" w:rsidR="00090B0F" w:rsidRPr="00E022B2" w:rsidRDefault="00090B0F" w:rsidP="00090B0F">
      <w:pPr>
        <w:snapToGrid w:val="0"/>
        <w:spacing w:line="560" w:lineRule="exact"/>
        <w:ind w:leftChars="2024" w:left="425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公司董事会</w:t>
      </w:r>
    </w:p>
    <w:p w14:paraId="06644802" w14:textId="77777777" w:rsidR="00090B0F" w:rsidRPr="00E022B2" w:rsidRDefault="00090B0F" w:rsidP="001426C2">
      <w:pPr>
        <w:snapToGrid w:val="0"/>
        <w:spacing w:line="560" w:lineRule="exact"/>
        <w:ind w:leftChars="1900" w:left="8470" w:hangingChars="1400" w:hanging="448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502B18FE" w14:textId="77777777" w:rsidR="00090B0F" w:rsidRPr="00E022B2" w:rsidRDefault="00090B0F" w:rsidP="00090B0F">
      <w:pPr>
        <w:tabs>
          <w:tab w:val="left" w:pos="900"/>
        </w:tabs>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br w:type="page"/>
      </w:r>
    </w:p>
    <w:p w14:paraId="206A9ED1" w14:textId="77777777" w:rsidR="00090B0F" w:rsidRPr="00E022B2" w:rsidRDefault="00090B0F" w:rsidP="00090B0F">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hAnsi="Times New Roman" w:cs="Times New Roman"/>
          <w:color w:val="000000"/>
          <w:kern w:val="0"/>
          <w:sz w:val="22"/>
          <w:u w:val="single"/>
        </w:rPr>
        <w:lastRenderedPageBreak/>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355B89E6" w14:textId="77777777" w:rsidR="00090B0F" w:rsidRPr="00E022B2" w:rsidRDefault="00090B0F" w:rsidP="00090B0F">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13C60B75" w14:textId="77777777" w:rsidR="00090B0F" w:rsidRPr="00E022B2" w:rsidRDefault="00090B0F" w:rsidP="00090B0F">
      <w:pPr>
        <w:widowControl/>
        <w:rPr>
          <w:rFonts w:ascii="Times New Roman" w:hAnsi="Times New Roman" w:cs="Times New Roman"/>
          <w:color w:val="000000"/>
          <w:kern w:val="0"/>
          <w:sz w:val="22"/>
        </w:rPr>
      </w:pPr>
    </w:p>
    <w:p w14:paraId="2FB2453F" w14:textId="77777777" w:rsidR="00090B0F" w:rsidRPr="00E022B2" w:rsidRDefault="00090B0F" w:rsidP="00090B0F">
      <w:pPr>
        <w:adjustRightInd w:val="0"/>
        <w:snapToGrid w:val="0"/>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公司</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年</w:t>
      </w:r>
      <w:r w:rsidRPr="00E022B2">
        <w:rPr>
          <w:rFonts w:ascii="Times New Roman" w:eastAsia="方正大标宋简体" w:hAnsi="Times New Roman" w:cs="Times New Roman"/>
          <w:color w:val="FF0000"/>
          <w:sz w:val="44"/>
          <w:szCs w:val="44"/>
        </w:rPr>
        <w:t>年度报告</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color w:val="FF0000"/>
          <w:sz w:val="44"/>
          <w:szCs w:val="44"/>
        </w:rPr>
        <w:t>半年度报告</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color w:val="FF0000"/>
          <w:sz w:val="44"/>
          <w:szCs w:val="44"/>
        </w:rPr>
        <w:t>第（）季度报告</w:t>
      </w:r>
      <w:r w:rsidRPr="00E022B2">
        <w:rPr>
          <w:rFonts w:ascii="Times New Roman" w:eastAsia="方正大标宋简体" w:hAnsi="Times New Roman" w:cs="Times New Roman"/>
          <w:sz w:val="44"/>
          <w:szCs w:val="44"/>
        </w:rPr>
        <w:t>预计无法按期披露的提示性公告</w:t>
      </w:r>
    </w:p>
    <w:p w14:paraId="65174F23" w14:textId="77777777" w:rsidR="00090B0F" w:rsidRPr="00E022B2" w:rsidRDefault="00090B0F" w:rsidP="00090B0F">
      <w:pPr>
        <w:spacing w:line="560" w:lineRule="exact"/>
        <w:rPr>
          <w:rFonts w:ascii="Times New Roman" w:eastAsia="仿宋" w:hAnsi="Times New Roman" w:cs="Times New Roman"/>
          <w:color w:val="FF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3784B42B" w14:textId="77777777" w:rsidTr="00EF3836">
        <w:tc>
          <w:tcPr>
            <w:tcW w:w="8296" w:type="dxa"/>
            <w:shd w:val="clear" w:color="auto" w:fill="auto"/>
          </w:tcPr>
          <w:p w14:paraId="4A43D5F8" w14:textId="77777777" w:rsidR="00090B0F" w:rsidRPr="00E022B2" w:rsidRDefault="00090B0F" w:rsidP="00EF3836">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7746649" w14:textId="77777777" w:rsidR="00090B0F" w:rsidRPr="00E022B2" w:rsidRDefault="00090B0F" w:rsidP="00EF3836">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7900B18E" w14:textId="77777777" w:rsidR="00090B0F" w:rsidRPr="00E022B2" w:rsidRDefault="00090B0F" w:rsidP="00090B0F">
      <w:pPr>
        <w:spacing w:line="560" w:lineRule="exact"/>
        <w:rPr>
          <w:rFonts w:ascii="Times New Roman" w:eastAsia="仿宋" w:hAnsi="Times New Roman" w:cs="Times New Roman"/>
          <w:sz w:val="32"/>
          <w:szCs w:val="32"/>
        </w:rPr>
      </w:pPr>
    </w:p>
    <w:p w14:paraId="2AA88FEB"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一、预计无法按期披露定期报告的基本情况</w:t>
      </w:r>
    </w:p>
    <w:p w14:paraId="1FA6039D"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（一）会计师事务所聘请情况</w:t>
      </w:r>
    </w:p>
    <w:p w14:paraId="3EE55E53" w14:textId="77777777" w:rsidR="00090B0F" w:rsidRPr="00E022B2" w:rsidRDefault="00090B0F" w:rsidP="00090B0F">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公司是否已聘请会计师事务所：</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是</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否</w:t>
      </w:r>
    </w:p>
    <w:p w14:paraId="00606A27" w14:textId="77777777" w:rsidR="00090B0F" w:rsidRPr="00E022B2" w:rsidRDefault="00090B0F" w:rsidP="00090B0F">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如是，会计师事务所是否已出具审计报告：</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是</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否</w:t>
      </w:r>
      <w:r w:rsidRPr="00E022B2">
        <w:rPr>
          <w:rFonts w:ascii="Times New Roman" w:eastAsia="仿宋" w:hAnsi="Times New Roman" w:cs="Times New Roman"/>
          <w:sz w:val="32"/>
          <w:szCs w:val="32"/>
        </w:rPr>
        <w:t xml:space="preserve"> </w:t>
      </w:r>
    </w:p>
    <w:p w14:paraId="0DD4FF09"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highlight w:val="yellow"/>
        </w:rPr>
      </w:pPr>
      <w:r w:rsidRPr="00E022B2">
        <w:rPr>
          <w:rFonts w:ascii="Times New Roman" w:eastAsia="黑体" w:hAnsi="Times New Roman" w:cs="Times New Roman"/>
          <w:sz w:val="32"/>
          <w:szCs w:val="32"/>
        </w:rPr>
        <w:t>（二）预计无法在按期披露定期报告的原因：</w:t>
      </w:r>
    </w:p>
    <w:p w14:paraId="3F48BDD5" w14:textId="77777777" w:rsidR="00090B0F" w:rsidRPr="00E022B2" w:rsidRDefault="00090B0F" w:rsidP="00090B0F">
      <w:pPr>
        <w:adjustRightInd w:val="0"/>
        <w:snapToGrid w:val="0"/>
        <w:spacing w:line="560" w:lineRule="exact"/>
        <w:ind w:firstLineChars="250" w:firstLine="80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主要原因类别：</w:t>
      </w:r>
      <w:r w:rsidRPr="00E022B2">
        <w:rPr>
          <w:rFonts w:ascii="Times New Roman" w:eastAsia="仿宋" w:hAnsi="Times New Roman" w:cs="Times New Roman"/>
          <w:color w:val="FF0000"/>
          <w:sz w:val="32"/>
          <w:szCs w:val="32"/>
        </w:rPr>
        <w:t>（持续经营能力存疑</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破产重整或破产清算</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存在重大诉讼</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实际控制人失联或被采取强制措施</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审计机构尚未取得充分审计证据</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临时更换审计机构</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会计师进场较晚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公司与审计机构存在意见分歧</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缺乏必要的财务人员配合审计工作</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其他）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08047F82" w14:textId="77777777" w:rsidTr="00EF3836">
        <w:trPr>
          <w:jc w:val="center"/>
        </w:trPr>
        <w:tc>
          <w:tcPr>
            <w:tcW w:w="8296" w:type="dxa"/>
            <w:shd w:val="clear" w:color="auto" w:fill="auto"/>
          </w:tcPr>
          <w:p w14:paraId="64A77A1C" w14:textId="77777777" w:rsidR="00090B0F" w:rsidRPr="00E022B2" w:rsidRDefault="00090B0F" w:rsidP="00EF3836">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说明公司无法按期披露定期报告的具体原因。</w:t>
            </w:r>
          </w:p>
        </w:tc>
      </w:tr>
    </w:tbl>
    <w:p w14:paraId="2F9C50F4"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t>（三）申请主动终止挂牌意向及进展</w:t>
      </w:r>
    </w:p>
    <w:p w14:paraId="1ADA795C" w14:textId="77777777" w:rsidR="00090B0F" w:rsidRPr="00E022B2" w:rsidRDefault="00090B0F" w:rsidP="00090B0F">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公司是否拟申请主动摘牌：</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是</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0A705217" w14:textId="77777777" w:rsidTr="00EF3836">
        <w:trPr>
          <w:jc w:val="center"/>
        </w:trPr>
        <w:tc>
          <w:tcPr>
            <w:tcW w:w="8296" w:type="dxa"/>
            <w:shd w:val="clear" w:color="auto" w:fill="auto"/>
          </w:tcPr>
          <w:p w14:paraId="4A6E744C" w14:textId="77777777" w:rsidR="00090B0F" w:rsidRPr="00E022B2" w:rsidRDefault="00090B0F" w:rsidP="00EF3836">
            <w:pPr>
              <w:adjustRightInd w:val="0"/>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如拟申请主动摘牌，请说明摘牌的进度及具体安排。</w:t>
            </w:r>
          </w:p>
        </w:tc>
      </w:tr>
    </w:tbl>
    <w:p w14:paraId="120A04F7"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t>（四）定期报告预计披露日期：</w:t>
      </w:r>
      <w:r w:rsidRPr="00E022B2">
        <w:rPr>
          <w:rFonts w:ascii="Times New Roman" w:eastAsia="黑体" w:hAnsi="Times New Roman" w:cs="Times New Roman"/>
          <w:color w:val="FF0000"/>
          <w:sz w:val="32"/>
          <w:szCs w:val="32"/>
        </w:rPr>
        <w:t>（</w:t>
      </w:r>
      <w:r w:rsidRPr="00E022B2">
        <w:rPr>
          <w:rFonts w:ascii="Times New Roman" w:hAnsi="Times New Roman" w:cs="Times New Roman"/>
          <w:color w:val="FF0000"/>
          <w:sz w:val="32"/>
          <w:szCs w:val="32"/>
        </w:rPr>
        <w:t>年月日</w:t>
      </w:r>
      <w:r w:rsidRPr="00E022B2">
        <w:rPr>
          <w:rFonts w:ascii="Times New Roman" w:hAnsi="Times New Roman" w:cs="Times New Roman"/>
          <w:color w:val="FF0000"/>
          <w:sz w:val="32"/>
          <w:szCs w:val="32"/>
        </w:rPr>
        <w:t>/</w:t>
      </w:r>
      <w:r w:rsidRPr="00E022B2">
        <w:rPr>
          <w:rFonts w:ascii="Times New Roman" w:hAnsi="Times New Roman" w:cs="Times New Roman"/>
          <w:color w:val="FF0000"/>
          <w:sz w:val="32"/>
          <w:szCs w:val="32"/>
        </w:rPr>
        <w:t>预计无法披露</w:t>
      </w:r>
      <w:r w:rsidRPr="00E022B2">
        <w:rPr>
          <w:rFonts w:ascii="Times New Roman" w:eastAsia="黑体" w:hAnsi="Times New Roman" w:cs="Times New Roman"/>
          <w:color w:val="FF0000"/>
          <w:sz w:val="32"/>
          <w:szCs w:val="32"/>
        </w:rPr>
        <w:t>）</w:t>
      </w:r>
    </w:p>
    <w:p w14:paraId="256D2B95"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t>（五）应对措施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3E5CABF1" w14:textId="77777777" w:rsidTr="00EF3836">
        <w:tc>
          <w:tcPr>
            <w:tcW w:w="8296" w:type="dxa"/>
            <w:shd w:val="clear" w:color="auto" w:fill="auto"/>
          </w:tcPr>
          <w:p w14:paraId="682DC147" w14:textId="77777777" w:rsidR="00090B0F" w:rsidRPr="00E022B2" w:rsidRDefault="00090B0F" w:rsidP="00EF3836">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说明公司已采取和拟采取的应对措施。</w:t>
            </w:r>
          </w:p>
        </w:tc>
      </w:tr>
    </w:tbl>
    <w:p w14:paraId="043D0CA7" w14:textId="77777777" w:rsidR="00090B0F" w:rsidRPr="00E022B2" w:rsidRDefault="00090B0F" w:rsidP="00090B0F">
      <w:pPr>
        <w:adjustRightInd w:val="0"/>
        <w:snapToGrid w:val="0"/>
        <w:spacing w:line="560" w:lineRule="exact"/>
        <w:ind w:firstLineChars="200" w:firstLine="640"/>
        <w:rPr>
          <w:rFonts w:ascii="Times New Roman" w:hAnsi="Times New Roman" w:cs="Times New Roman"/>
          <w:b/>
          <w:szCs w:val="21"/>
        </w:rPr>
      </w:pPr>
      <w:r w:rsidRPr="00E022B2">
        <w:rPr>
          <w:rFonts w:ascii="Times New Roman" w:eastAsia="黑体" w:hAnsi="Times New Roman" w:cs="Times New Roman"/>
          <w:sz w:val="32"/>
          <w:szCs w:val="32"/>
        </w:rPr>
        <w:t>二、其他事项</w:t>
      </w:r>
      <w:r w:rsidRPr="00E022B2">
        <w:rPr>
          <w:rFonts w:ascii="Times New Roman" w:eastAsia="黑体" w:hAnsi="Times New Roman" w:cs="Times New Roman"/>
          <w:color w:val="FF0000"/>
          <w:sz w:val="32"/>
          <w:szCs w:val="32"/>
        </w:rPr>
        <w:t>（如适用）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6C2D2F9A" w14:textId="77777777" w:rsidTr="00EF3836">
        <w:trPr>
          <w:jc w:val="center"/>
        </w:trPr>
        <w:tc>
          <w:tcPr>
            <w:tcW w:w="8296" w:type="dxa"/>
            <w:shd w:val="clear" w:color="auto" w:fill="auto"/>
          </w:tcPr>
          <w:p w14:paraId="351B1CD0" w14:textId="77777777" w:rsidR="00090B0F" w:rsidRPr="00E022B2" w:rsidRDefault="00090B0F" w:rsidP="00EF3836">
            <w:pPr>
              <w:adjustRightInd w:val="0"/>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公司如存在其他相关的重大事项的，也应一并说明。</w:t>
            </w:r>
          </w:p>
        </w:tc>
      </w:tr>
    </w:tbl>
    <w:p w14:paraId="1C881132" w14:textId="77777777" w:rsidR="00090B0F" w:rsidRPr="00E022B2" w:rsidRDefault="00090B0F" w:rsidP="00090B0F">
      <w:pPr>
        <w:adjustRightInd w:val="0"/>
        <w:snapToGrid w:val="0"/>
        <w:spacing w:line="560" w:lineRule="exact"/>
        <w:ind w:firstLineChars="200" w:firstLine="640"/>
        <w:rPr>
          <w:rFonts w:ascii="Times New Roman" w:hAnsi="Times New Roman" w:cs="Times New Roman"/>
          <w:b/>
          <w:szCs w:val="21"/>
        </w:rPr>
      </w:pPr>
      <w:r w:rsidRPr="00E022B2">
        <w:rPr>
          <w:rFonts w:ascii="Times New Roman" w:eastAsia="黑体" w:hAnsi="Times New Roman" w:cs="Times New Roman"/>
          <w:sz w:val="32"/>
          <w:szCs w:val="32"/>
        </w:rPr>
        <w:t>三、风险提示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7E6AE57C" w14:textId="77777777" w:rsidTr="00EF3836">
        <w:tc>
          <w:tcPr>
            <w:tcW w:w="8296" w:type="dxa"/>
            <w:shd w:val="clear" w:color="auto" w:fill="auto"/>
          </w:tcPr>
          <w:p w14:paraId="2B087485" w14:textId="461E4DA9" w:rsidR="00090B0F" w:rsidRPr="00E022B2" w:rsidRDefault="00090B0F" w:rsidP="00EF3836">
            <w:pPr>
              <w:tabs>
                <w:tab w:val="left" w:pos="1500"/>
              </w:tabs>
              <w:snapToGrid w:val="0"/>
              <w:spacing w:line="560" w:lineRule="exact"/>
              <w:ind w:firstLine="555"/>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公司应提示投资者关注定期报告预计无法按期披露的风险，如：公司</w:t>
            </w:r>
            <w:r w:rsidR="00124742" w:rsidRPr="00E022B2">
              <w:rPr>
                <w:rFonts w:ascii="Times New Roman" w:eastAsia="仿宋" w:hAnsi="Times New Roman" w:cs="Times New Roman"/>
                <w:color w:val="FF0000"/>
                <w:sz w:val="32"/>
                <w:szCs w:val="32"/>
              </w:rPr>
              <w:t>股票被停牌</w:t>
            </w:r>
            <w:r w:rsidRPr="00E022B2">
              <w:rPr>
                <w:rFonts w:ascii="Times New Roman" w:eastAsia="仿宋" w:hAnsi="Times New Roman" w:cs="Times New Roman"/>
                <w:color w:val="FF0000"/>
                <w:sz w:val="32"/>
                <w:szCs w:val="32"/>
              </w:rPr>
              <w:t>、被终止挂牌等。</w:t>
            </w:r>
          </w:p>
        </w:tc>
      </w:tr>
    </w:tbl>
    <w:p w14:paraId="65F2B7B6"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四、咨询信息</w:t>
      </w:r>
    </w:p>
    <w:p w14:paraId="2B7EB016" w14:textId="77777777" w:rsidR="00090B0F" w:rsidRPr="00E022B2" w:rsidRDefault="00090B0F" w:rsidP="00090B0F">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敬请广大投资者注意投资风险，公司接受投资者咨询的联系人及联系方式如下：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53FEBD67" w14:textId="77777777" w:rsidTr="00EF3836">
        <w:trPr>
          <w:jc w:val="center"/>
        </w:trPr>
        <w:tc>
          <w:tcPr>
            <w:tcW w:w="8296" w:type="dxa"/>
            <w:shd w:val="clear" w:color="auto" w:fill="auto"/>
          </w:tcPr>
          <w:p w14:paraId="36361635" w14:textId="77777777" w:rsidR="00090B0F" w:rsidRPr="00E022B2" w:rsidRDefault="00090B0F" w:rsidP="00EF3836">
            <w:pPr>
              <w:tabs>
                <w:tab w:val="left" w:pos="1500"/>
              </w:tabs>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说明联系人姓名、电话、邮箱等信息。</w:t>
            </w:r>
          </w:p>
        </w:tc>
      </w:tr>
    </w:tbl>
    <w:p w14:paraId="6EB50390" w14:textId="77777777" w:rsidR="00090B0F" w:rsidRPr="00E022B2" w:rsidRDefault="00090B0F" w:rsidP="00090B0F">
      <w:pPr>
        <w:pStyle w:val="zhengwen"/>
        <w:snapToGrid w:val="0"/>
        <w:spacing w:line="560" w:lineRule="exact"/>
        <w:ind w:left="425"/>
        <w:rPr>
          <w:rFonts w:ascii="Times New Roman" w:eastAsia="仿宋" w:hAnsi="Times New Roman"/>
          <w:color w:val="auto"/>
          <w:sz w:val="32"/>
          <w:szCs w:val="32"/>
        </w:rPr>
      </w:pPr>
    </w:p>
    <w:p w14:paraId="3156A1C6" w14:textId="77777777" w:rsidR="00090B0F" w:rsidRPr="00E022B2" w:rsidRDefault="00090B0F" w:rsidP="00090B0F">
      <w:pPr>
        <w:pStyle w:val="zhengwen"/>
        <w:snapToGrid w:val="0"/>
        <w:spacing w:line="560" w:lineRule="exact"/>
        <w:ind w:left="425"/>
        <w:rPr>
          <w:rFonts w:ascii="Times New Roman" w:hAnsi="Times New Roman"/>
          <w:color w:val="auto"/>
        </w:rPr>
      </w:pPr>
    </w:p>
    <w:p w14:paraId="63890983" w14:textId="77777777" w:rsidR="00090B0F" w:rsidRPr="00E022B2" w:rsidRDefault="00090B0F" w:rsidP="00090B0F">
      <w:pPr>
        <w:pStyle w:val="zhengwen"/>
        <w:snapToGrid w:val="0"/>
        <w:spacing w:line="560" w:lineRule="exact"/>
        <w:ind w:left="425"/>
        <w:rPr>
          <w:rFonts w:ascii="Times New Roman" w:eastAsia="仿宋" w:hAnsi="Times New Roman"/>
          <w:color w:val="auto"/>
          <w:sz w:val="32"/>
          <w:szCs w:val="32"/>
        </w:rPr>
      </w:pPr>
    </w:p>
    <w:p w14:paraId="1B3EC59A" w14:textId="77777777" w:rsidR="00090B0F" w:rsidRPr="00E022B2" w:rsidRDefault="00090B0F" w:rsidP="00090B0F">
      <w:pPr>
        <w:snapToGrid w:val="0"/>
        <w:spacing w:line="560" w:lineRule="exact"/>
        <w:ind w:leftChars="2024" w:left="4250"/>
        <w:jc w:val="righ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公司董事会</w:t>
      </w:r>
    </w:p>
    <w:p w14:paraId="522F64B5" w14:textId="77777777" w:rsidR="00090B0F" w:rsidRPr="00E022B2" w:rsidRDefault="00090B0F" w:rsidP="00090B0F">
      <w:pPr>
        <w:snapToGrid w:val="0"/>
        <w:spacing w:line="560" w:lineRule="exact"/>
        <w:ind w:leftChars="1900" w:left="8470" w:hangingChars="1400" w:hanging="4480"/>
        <w:jc w:val="right"/>
        <w:rPr>
          <w:rFonts w:ascii="Times New Roman" w:hAnsi="Times New Roman" w:cs="Times New Roman"/>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32089087" w14:textId="7F3763B1" w:rsidR="00090B0F" w:rsidRPr="00E022B2" w:rsidRDefault="00090B0F">
      <w:pPr>
        <w:widowControl/>
        <w:jc w:val="left"/>
        <w:rPr>
          <w:rFonts w:ascii="Times New Roman" w:hAnsi="Times New Roman" w:cs="Times New Roman"/>
          <w:sz w:val="24"/>
          <w:szCs w:val="24"/>
        </w:rPr>
      </w:pPr>
      <w:r w:rsidRPr="00E022B2">
        <w:rPr>
          <w:rFonts w:ascii="Times New Roman" w:hAnsi="Times New Roman" w:cs="Times New Roman"/>
          <w:sz w:val="24"/>
          <w:szCs w:val="24"/>
        </w:rPr>
        <w:br w:type="page"/>
      </w:r>
    </w:p>
    <w:p w14:paraId="1FBB2090" w14:textId="77777777" w:rsidR="00B50D28" w:rsidRPr="00E022B2" w:rsidRDefault="00B50D28" w:rsidP="00A25D9D">
      <w:pPr>
        <w:pStyle w:val="10"/>
        <w:snapToGrid w:val="0"/>
        <w:spacing w:before="0" w:after="0" w:line="640" w:lineRule="exact"/>
        <w:jc w:val="center"/>
        <w:rPr>
          <w:rFonts w:eastAsia="方正大标宋简体"/>
          <w:b w:val="0"/>
          <w:lang w:eastAsia="zh-CN"/>
        </w:rPr>
        <w:sectPr w:rsidR="00B50D28" w:rsidRPr="00E022B2" w:rsidSect="00454EB9">
          <w:pgSz w:w="11906" w:h="16838"/>
          <w:pgMar w:top="1758" w:right="1588" w:bottom="1758" w:left="1588" w:header="851" w:footer="992" w:gutter="0"/>
          <w:pgNumType w:fmt="numberInDash"/>
          <w:cols w:space="425"/>
          <w:docGrid w:type="lines" w:linePitch="312"/>
        </w:sectPr>
      </w:pPr>
      <w:bookmarkStart w:id="244" w:name="_Toc13401910"/>
    </w:p>
    <w:p w14:paraId="573B224A" w14:textId="105B7599" w:rsidR="00090B0F" w:rsidRPr="00E022B2" w:rsidRDefault="001655F7" w:rsidP="00A25D9D">
      <w:pPr>
        <w:pStyle w:val="10"/>
        <w:snapToGrid w:val="0"/>
        <w:spacing w:before="0" w:after="0" w:line="640" w:lineRule="exact"/>
        <w:jc w:val="center"/>
        <w:rPr>
          <w:rFonts w:eastAsia="方正大标宋简体"/>
          <w:b w:val="0"/>
          <w:lang w:eastAsia="zh-CN"/>
        </w:rPr>
      </w:pPr>
      <w:bookmarkStart w:id="245" w:name="_Toc53420154"/>
      <w:r w:rsidRPr="00E022B2">
        <w:rPr>
          <w:rFonts w:eastAsia="方正大标宋简体"/>
          <w:b w:val="0"/>
          <w:lang w:eastAsia="zh-CN"/>
        </w:rPr>
        <w:lastRenderedPageBreak/>
        <w:t>第</w:t>
      </w:r>
      <w:r w:rsidR="003D4AEB" w:rsidRPr="00E022B2">
        <w:rPr>
          <w:rFonts w:eastAsia="方正大标宋简体"/>
          <w:b w:val="0"/>
          <w:lang w:eastAsia="zh-CN"/>
        </w:rPr>
        <w:t>47</w:t>
      </w:r>
      <w:r w:rsidRPr="00E022B2">
        <w:rPr>
          <w:rFonts w:eastAsia="方正大标宋简体"/>
          <w:b w:val="0"/>
          <w:lang w:eastAsia="zh-CN"/>
        </w:rPr>
        <w:t>号</w:t>
      </w:r>
      <w:r w:rsidRPr="00E022B2">
        <w:rPr>
          <w:rFonts w:eastAsia="方正大标宋简体"/>
          <w:b w:val="0"/>
          <w:lang w:eastAsia="zh-CN"/>
        </w:rPr>
        <w:t xml:space="preserve">  </w:t>
      </w:r>
      <w:r w:rsidR="00090B0F" w:rsidRPr="00E022B2">
        <w:rPr>
          <w:rFonts w:eastAsia="方正大标宋简体"/>
          <w:b w:val="0"/>
          <w:lang w:eastAsia="zh-CN"/>
        </w:rPr>
        <w:t>挂牌公司关于预计日常性关联交易公告格式模板</w:t>
      </w:r>
      <w:bookmarkEnd w:id="244"/>
      <w:bookmarkEnd w:id="245"/>
    </w:p>
    <w:p w14:paraId="15D3C00C" w14:textId="77777777" w:rsidR="007D674F" w:rsidRPr="00E022B2" w:rsidRDefault="007D674F" w:rsidP="007D674F">
      <w:pPr>
        <w:rPr>
          <w:rFonts w:ascii="Times New Roman" w:hAnsi="Times New Roman" w:cs="Times New Roman"/>
          <w:lang w:val="x-none"/>
        </w:rPr>
      </w:pPr>
    </w:p>
    <w:p w14:paraId="129F42DC" w14:textId="77777777" w:rsidR="00090B0F" w:rsidRPr="00E022B2" w:rsidRDefault="00090B0F" w:rsidP="005F5E5B">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公告编号：</w:t>
      </w:r>
    </w:p>
    <w:p w14:paraId="02D49A76" w14:textId="77777777" w:rsidR="00090B0F" w:rsidRPr="00E022B2" w:rsidRDefault="00090B0F" w:rsidP="00090B0F">
      <w:pPr>
        <w:adjustRightInd w:val="0"/>
        <w:snapToGrid w:val="0"/>
        <w:spacing w:line="520" w:lineRule="exact"/>
        <w:ind w:left="360"/>
        <w:rPr>
          <w:rFonts w:ascii="Times New Roman" w:eastAsia="仿宋" w:hAnsi="Times New Roman" w:cs="Times New Roman"/>
          <w:b/>
          <w:sz w:val="32"/>
          <w:szCs w:val="32"/>
        </w:rPr>
      </w:pPr>
    </w:p>
    <w:p w14:paraId="31365E9C" w14:textId="77777777" w:rsidR="00090B0F" w:rsidRPr="00E022B2" w:rsidRDefault="00090B0F" w:rsidP="00090B0F">
      <w:pPr>
        <w:adjustRightInd w:val="0"/>
        <w:snapToGrid w:val="0"/>
        <w:spacing w:line="520" w:lineRule="exact"/>
        <w:ind w:left="360"/>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公司关于预计日常性关联交易公告</w:t>
      </w:r>
    </w:p>
    <w:p w14:paraId="0DD853EE" w14:textId="77777777" w:rsidR="00090B0F" w:rsidRPr="00E022B2" w:rsidRDefault="00090B0F" w:rsidP="00090B0F">
      <w:pPr>
        <w:adjustRightInd w:val="0"/>
        <w:snapToGrid w:val="0"/>
        <w:spacing w:line="520" w:lineRule="exact"/>
        <w:ind w:left="360"/>
        <w:jc w:val="center"/>
        <w:rPr>
          <w:rFonts w:ascii="Times New Roman" w:eastAsia="仿宋" w:hAnsi="Times New Roman" w:cs="Times New Roman"/>
          <w:b/>
          <w:sz w:val="30"/>
          <w:szCs w:val="30"/>
        </w:rPr>
      </w:pPr>
    </w:p>
    <w:p w14:paraId="3F187FFE"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20" w:lineRule="exact"/>
        <w:ind w:left="36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29F30566"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20" w:lineRule="exact"/>
        <w:ind w:left="36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6B22D086" w14:textId="77777777" w:rsidR="00090B0F" w:rsidRPr="00E022B2" w:rsidRDefault="00090B0F" w:rsidP="00090B0F">
      <w:pPr>
        <w:adjustRightInd w:val="0"/>
        <w:snapToGrid w:val="0"/>
        <w:spacing w:line="520" w:lineRule="exact"/>
        <w:rPr>
          <w:rFonts w:ascii="Times New Roman" w:eastAsia="仿宋" w:hAnsi="Times New Roman" w:cs="Times New Roman"/>
          <w:sz w:val="30"/>
          <w:szCs w:val="30"/>
        </w:rPr>
      </w:pPr>
    </w:p>
    <w:p w14:paraId="31A6A6E8" w14:textId="77777777" w:rsidR="00090B0F" w:rsidRPr="00E022B2" w:rsidRDefault="00090B0F" w:rsidP="00090B0F">
      <w:pPr>
        <w:adjustRightInd w:val="0"/>
        <w:snapToGrid w:val="0"/>
        <w:spacing w:line="360" w:lineRule="auto"/>
        <w:rPr>
          <w:rFonts w:ascii="Times New Roman" w:eastAsia="仿宋" w:hAnsi="Times New Roman" w:cs="Times New Roman"/>
          <w:b/>
          <w:sz w:val="32"/>
          <w:szCs w:val="32"/>
        </w:rPr>
      </w:pPr>
      <w:r w:rsidRPr="00E022B2">
        <w:rPr>
          <w:rFonts w:ascii="Times New Roman" w:eastAsia="仿宋" w:hAnsi="Times New Roman" w:cs="Times New Roman"/>
          <w:b/>
          <w:sz w:val="32"/>
          <w:szCs w:val="32"/>
        </w:rPr>
        <w:t xml:space="preserve">    </w:t>
      </w:r>
      <w:r w:rsidRPr="00E022B2">
        <w:rPr>
          <w:rFonts w:ascii="Times New Roman" w:eastAsia="仿宋" w:hAnsi="Times New Roman" w:cs="Times New Roman"/>
          <w:b/>
          <w:sz w:val="32"/>
          <w:szCs w:val="32"/>
        </w:rPr>
        <w:t>一、日常性关联交易预计情况</w:t>
      </w:r>
    </w:p>
    <w:p w14:paraId="615DE06E" w14:textId="77777777" w:rsidR="00090B0F" w:rsidRPr="00E022B2" w:rsidRDefault="00090B0F" w:rsidP="00090B0F">
      <w:pPr>
        <w:adjustRightInd w:val="0"/>
        <w:snapToGrid w:val="0"/>
        <w:spacing w:line="360" w:lineRule="auto"/>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（一）挂牌公司应合理预计当年发生的日常性关联交易的总金额。</w:t>
      </w:r>
    </w:p>
    <w:p w14:paraId="6977C71B" w14:textId="77777777" w:rsidR="00090B0F" w:rsidRPr="00E022B2" w:rsidRDefault="00090B0F" w:rsidP="00090B0F">
      <w:pPr>
        <w:adjustRightInd w:val="0"/>
        <w:snapToGrid w:val="0"/>
        <w:spacing w:line="360" w:lineRule="auto"/>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挂牌公司应简要说明预计的日常性关联交易情况，内容包括但不限于：关联方基本情况，如姓名或名称、住所、实际控制人、主营业务、与公司的具体关联关系、关联方履约能力等，及交易内容、交易金额等。</w:t>
      </w:r>
    </w:p>
    <w:p w14:paraId="1E156249" w14:textId="77777777" w:rsidR="00034518" w:rsidRPr="00E022B2" w:rsidRDefault="00034518" w:rsidP="00034518">
      <w:pPr>
        <w:adjustRightInd w:val="0"/>
        <w:snapToGrid w:val="0"/>
        <w:spacing w:line="360" w:lineRule="auto"/>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（三）实际执行超出预计金额的，公司应当就超出金额所涉及事项履行相应审议程序并披露。</w:t>
      </w:r>
    </w:p>
    <w:p w14:paraId="331E4D45" w14:textId="77777777" w:rsidR="00090B0F" w:rsidRPr="00E022B2" w:rsidRDefault="00090B0F" w:rsidP="00090B0F">
      <w:pPr>
        <w:adjustRightInd w:val="0"/>
        <w:snapToGrid w:val="0"/>
        <w:spacing w:line="360" w:lineRule="auto"/>
        <w:rPr>
          <w:rFonts w:ascii="Times New Roman" w:eastAsia="仿宋" w:hAnsi="Times New Roman" w:cs="Times New Roman"/>
          <w:b/>
          <w:sz w:val="32"/>
          <w:szCs w:val="32"/>
        </w:rPr>
      </w:pPr>
      <w:r w:rsidRPr="00E022B2">
        <w:rPr>
          <w:rFonts w:ascii="Times New Roman" w:eastAsia="仿宋" w:hAnsi="Times New Roman" w:cs="Times New Roman"/>
          <w:b/>
          <w:sz w:val="32"/>
          <w:szCs w:val="32"/>
        </w:rPr>
        <w:t xml:space="preserve">    </w:t>
      </w:r>
      <w:r w:rsidRPr="00E022B2">
        <w:rPr>
          <w:rFonts w:ascii="Times New Roman" w:eastAsia="仿宋" w:hAnsi="Times New Roman" w:cs="Times New Roman"/>
          <w:b/>
          <w:sz w:val="32"/>
          <w:szCs w:val="32"/>
        </w:rPr>
        <w:t>二、审议情况</w:t>
      </w:r>
    </w:p>
    <w:p w14:paraId="7280AD88" w14:textId="64F7F19C" w:rsidR="00034518" w:rsidRPr="00E022B2" w:rsidRDefault="00090B0F" w:rsidP="00034518">
      <w:pPr>
        <w:adjustRightInd w:val="0"/>
        <w:snapToGrid w:val="0"/>
        <w:spacing w:line="360" w:lineRule="auto"/>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一</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公司应当披露董事会审议关联交易的表决情况，关联董</w:t>
      </w:r>
      <w:r w:rsidRPr="00E022B2">
        <w:rPr>
          <w:rFonts w:ascii="Times New Roman" w:eastAsia="仿宋" w:hAnsi="Times New Roman" w:cs="Times New Roman"/>
          <w:sz w:val="32"/>
          <w:szCs w:val="32"/>
        </w:rPr>
        <w:lastRenderedPageBreak/>
        <w:t>事回避表决的情况</w:t>
      </w:r>
      <w:r w:rsidR="00034518" w:rsidRPr="00E022B2">
        <w:rPr>
          <w:rFonts w:ascii="Times New Roman" w:eastAsia="仿宋" w:hAnsi="Times New Roman" w:cs="Times New Roman"/>
          <w:sz w:val="32"/>
          <w:szCs w:val="32"/>
        </w:rPr>
        <w:t>，独立董事的意见（如适用），</w:t>
      </w:r>
      <w:r w:rsidR="00034518" w:rsidRPr="00E022B2">
        <w:rPr>
          <w:rFonts w:ascii="Times New Roman" w:eastAsia="仿宋_GB2312" w:hAnsi="Times New Roman" w:cs="Times New Roman"/>
          <w:sz w:val="32"/>
          <w:szCs w:val="32"/>
        </w:rPr>
        <w:t>挂牌公司董事会审计委员会对关联交易事项发表了书面意见的，应披露该书面意见的主要内容</w:t>
      </w:r>
      <w:r w:rsidR="00034518" w:rsidRPr="00E022B2">
        <w:rPr>
          <w:rFonts w:ascii="Times New Roman" w:eastAsia="仿宋" w:hAnsi="Times New Roman" w:cs="Times New Roman"/>
          <w:sz w:val="32"/>
          <w:szCs w:val="32"/>
        </w:rPr>
        <w:t>（如适用）</w:t>
      </w:r>
      <w:r w:rsidRPr="00E022B2">
        <w:rPr>
          <w:rFonts w:ascii="Times New Roman" w:eastAsia="仿宋" w:hAnsi="Times New Roman" w:cs="Times New Roman"/>
          <w:sz w:val="32"/>
          <w:szCs w:val="32"/>
        </w:rPr>
        <w:t>。</w:t>
      </w:r>
      <w:r w:rsidR="007037D2" w:rsidRPr="00E022B2">
        <w:rPr>
          <w:rFonts w:ascii="Times New Roman" w:eastAsia="仿宋" w:hAnsi="Times New Roman" w:cs="Times New Roman"/>
          <w:sz w:val="32"/>
          <w:szCs w:val="32"/>
        </w:rPr>
        <w:t>结合</w:t>
      </w:r>
      <w:r w:rsidR="00D26ABA" w:rsidRPr="00E022B2">
        <w:rPr>
          <w:rFonts w:ascii="Times New Roman" w:eastAsia="仿宋" w:hAnsi="Times New Roman" w:cs="Times New Roman"/>
          <w:sz w:val="32"/>
          <w:szCs w:val="32"/>
        </w:rPr>
        <w:t>公司治理相关规则的规定、</w:t>
      </w:r>
      <w:r w:rsidR="007037D2" w:rsidRPr="00E022B2">
        <w:rPr>
          <w:rFonts w:ascii="Times New Roman" w:eastAsia="仿宋" w:hAnsi="Times New Roman" w:cs="Times New Roman"/>
          <w:sz w:val="32"/>
          <w:szCs w:val="32"/>
        </w:rPr>
        <w:t>公司章程情况和本次预计的日常性关联交易情况说明</w:t>
      </w:r>
      <w:r w:rsidR="00034518" w:rsidRPr="00E022B2">
        <w:rPr>
          <w:rFonts w:ascii="Times New Roman" w:eastAsia="仿宋" w:hAnsi="Times New Roman" w:cs="Times New Roman"/>
          <w:sz w:val="32"/>
          <w:szCs w:val="32"/>
        </w:rPr>
        <w:t>是否需提交股东大会批准，</w:t>
      </w:r>
      <w:r w:rsidR="007037D2" w:rsidRPr="00E022B2">
        <w:rPr>
          <w:rFonts w:ascii="Times New Roman" w:eastAsia="仿宋" w:hAnsi="Times New Roman" w:cs="Times New Roman"/>
          <w:sz w:val="32"/>
          <w:szCs w:val="32"/>
        </w:rPr>
        <w:t>并</w:t>
      </w:r>
      <w:r w:rsidR="00034518" w:rsidRPr="00E022B2">
        <w:rPr>
          <w:rFonts w:ascii="Times New Roman" w:eastAsia="仿宋" w:hAnsi="Times New Roman" w:cs="Times New Roman"/>
          <w:sz w:val="32"/>
          <w:szCs w:val="32"/>
        </w:rPr>
        <w:t>列明</w:t>
      </w:r>
      <w:r w:rsidR="007037D2" w:rsidRPr="00E022B2">
        <w:rPr>
          <w:rFonts w:ascii="Times New Roman" w:eastAsia="仿宋" w:hAnsi="Times New Roman" w:cs="Times New Roman"/>
          <w:sz w:val="32"/>
          <w:szCs w:val="32"/>
        </w:rPr>
        <w:t>具体</w:t>
      </w:r>
      <w:r w:rsidR="00034518" w:rsidRPr="00E022B2">
        <w:rPr>
          <w:rFonts w:ascii="Times New Roman" w:eastAsia="仿宋" w:hAnsi="Times New Roman" w:cs="Times New Roman"/>
          <w:sz w:val="32"/>
          <w:szCs w:val="32"/>
        </w:rPr>
        <w:t>计算过程及判断依据。</w:t>
      </w:r>
    </w:p>
    <w:p w14:paraId="595F4F71" w14:textId="77777777" w:rsidR="00090B0F" w:rsidRPr="00E022B2" w:rsidRDefault="00090B0F" w:rsidP="00090B0F">
      <w:pPr>
        <w:adjustRightInd w:val="0"/>
        <w:snapToGrid w:val="0"/>
        <w:spacing w:line="360" w:lineRule="auto"/>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二</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公司还应明确说明本次关联交易是否需要经过有关部门批准。</w:t>
      </w:r>
    </w:p>
    <w:p w14:paraId="38778C4D" w14:textId="77777777" w:rsidR="00090B0F" w:rsidRPr="00E022B2" w:rsidRDefault="00090B0F" w:rsidP="00090B0F">
      <w:pPr>
        <w:adjustRightInd w:val="0"/>
        <w:snapToGrid w:val="0"/>
        <w:spacing w:line="360" w:lineRule="auto"/>
        <w:ind w:firstLineChars="200" w:firstLine="643"/>
        <w:rPr>
          <w:rFonts w:ascii="Times New Roman" w:eastAsia="仿宋" w:hAnsi="Times New Roman" w:cs="Times New Roman"/>
          <w:b/>
          <w:sz w:val="32"/>
          <w:szCs w:val="32"/>
        </w:rPr>
      </w:pPr>
      <w:r w:rsidRPr="00E022B2">
        <w:rPr>
          <w:rFonts w:ascii="Times New Roman" w:eastAsia="仿宋" w:hAnsi="Times New Roman" w:cs="Times New Roman"/>
          <w:b/>
          <w:sz w:val="32"/>
          <w:szCs w:val="32"/>
        </w:rPr>
        <w:t>三、日常性关联交易的定价依据及公允性</w:t>
      </w:r>
    </w:p>
    <w:p w14:paraId="5D4E2F2D" w14:textId="48FF1163" w:rsidR="00090B0F" w:rsidRPr="00E022B2" w:rsidRDefault="00090B0F" w:rsidP="00090B0F">
      <w:pPr>
        <w:adjustRightInd w:val="0"/>
        <w:snapToGrid w:val="0"/>
        <w:spacing w:line="360" w:lineRule="auto"/>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挂牌公司应披露定价依据、定价</w:t>
      </w:r>
      <w:r w:rsidR="007037D2" w:rsidRPr="00E022B2">
        <w:rPr>
          <w:rFonts w:ascii="Times New Roman" w:eastAsia="仿宋" w:hAnsi="Times New Roman" w:cs="Times New Roman"/>
          <w:sz w:val="32"/>
          <w:szCs w:val="32"/>
        </w:rPr>
        <w:t>政策、</w:t>
      </w:r>
      <w:r w:rsidRPr="00E022B2">
        <w:rPr>
          <w:rFonts w:ascii="Times New Roman" w:eastAsia="仿宋" w:hAnsi="Times New Roman" w:cs="Times New Roman"/>
          <w:sz w:val="32"/>
          <w:szCs w:val="32"/>
        </w:rPr>
        <w:t>支付方式、支付期限，以及其他影响本次交易定价的特殊事项，</w:t>
      </w:r>
      <w:r w:rsidR="007037D2" w:rsidRPr="00E022B2">
        <w:rPr>
          <w:rFonts w:ascii="Times New Roman" w:eastAsia="仿宋" w:hAnsi="Times New Roman" w:cs="Times New Roman"/>
          <w:sz w:val="32"/>
          <w:szCs w:val="32"/>
        </w:rPr>
        <w:t>并</w:t>
      </w:r>
      <w:r w:rsidRPr="00E022B2">
        <w:rPr>
          <w:rFonts w:ascii="Times New Roman" w:eastAsia="仿宋" w:hAnsi="Times New Roman" w:cs="Times New Roman"/>
          <w:sz w:val="32"/>
          <w:szCs w:val="32"/>
        </w:rPr>
        <w:t>说明交易定价的公允性；若成交价格与市场价格差异较大的，应说明原因及合理性。</w:t>
      </w:r>
    </w:p>
    <w:p w14:paraId="1B74BCF2" w14:textId="77777777" w:rsidR="00090B0F" w:rsidRPr="00E022B2" w:rsidRDefault="00090B0F" w:rsidP="00090B0F">
      <w:pPr>
        <w:adjustRightInd w:val="0"/>
        <w:snapToGrid w:val="0"/>
        <w:spacing w:line="360" w:lineRule="auto"/>
        <w:rPr>
          <w:rFonts w:ascii="Times New Roman" w:eastAsia="仿宋" w:hAnsi="Times New Roman" w:cs="Times New Roman"/>
          <w:b/>
          <w:sz w:val="32"/>
          <w:szCs w:val="32"/>
        </w:rPr>
      </w:pPr>
      <w:r w:rsidRPr="00E022B2">
        <w:rPr>
          <w:rFonts w:ascii="Times New Roman" w:eastAsia="仿宋" w:hAnsi="Times New Roman" w:cs="Times New Roman"/>
          <w:b/>
          <w:sz w:val="32"/>
          <w:szCs w:val="32"/>
        </w:rPr>
        <w:t xml:space="preserve">    </w:t>
      </w:r>
      <w:r w:rsidRPr="00E022B2">
        <w:rPr>
          <w:rFonts w:ascii="Times New Roman" w:eastAsia="仿宋" w:hAnsi="Times New Roman" w:cs="Times New Roman"/>
          <w:b/>
          <w:sz w:val="32"/>
          <w:szCs w:val="32"/>
        </w:rPr>
        <w:t>四、交易协议的签署情况及主要内容</w:t>
      </w:r>
    </w:p>
    <w:p w14:paraId="68816375" w14:textId="77777777" w:rsidR="00090B0F" w:rsidRPr="00E022B2" w:rsidRDefault="00090B0F" w:rsidP="00090B0F">
      <w:pPr>
        <w:adjustRightInd w:val="0"/>
        <w:snapToGrid w:val="0"/>
        <w:spacing w:line="360" w:lineRule="auto"/>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披露日常关联交易协议的签署情况，如已签署了交易协议，说明协议的签署日期、生效时间以及有效期限；交易协议生效存在附条件或期限等，应当予以特别说明。</w:t>
      </w:r>
    </w:p>
    <w:p w14:paraId="46D16DA6" w14:textId="77777777" w:rsidR="00090B0F" w:rsidRPr="00E022B2" w:rsidRDefault="00090B0F" w:rsidP="00090B0F">
      <w:pPr>
        <w:adjustRightInd w:val="0"/>
        <w:snapToGrid w:val="0"/>
        <w:spacing w:line="360" w:lineRule="auto"/>
        <w:rPr>
          <w:rFonts w:ascii="Times New Roman" w:eastAsia="仿宋" w:hAnsi="Times New Roman" w:cs="Times New Roman"/>
          <w:b/>
          <w:sz w:val="32"/>
          <w:szCs w:val="32"/>
        </w:rPr>
      </w:pPr>
      <w:r w:rsidRPr="00E022B2">
        <w:rPr>
          <w:rFonts w:ascii="Times New Roman" w:eastAsia="仿宋" w:hAnsi="Times New Roman" w:cs="Times New Roman"/>
          <w:b/>
          <w:sz w:val="32"/>
          <w:szCs w:val="32"/>
        </w:rPr>
        <w:t xml:space="preserve">    </w:t>
      </w:r>
      <w:r w:rsidRPr="00E022B2">
        <w:rPr>
          <w:rFonts w:ascii="Times New Roman" w:eastAsia="仿宋" w:hAnsi="Times New Roman" w:cs="Times New Roman"/>
          <w:b/>
          <w:sz w:val="32"/>
          <w:szCs w:val="32"/>
        </w:rPr>
        <w:t>五、关联交易的目的以及对挂牌公司的影响</w:t>
      </w:r>
    </w:p>
    <w:p w14:paraId="6B685397" w14:textId="5F95560A" w:rsidR="00090B0F" w:rsidRPr="00E022B2" w:rsidRDefault="007037D2" w:rsidP="00090B0F">
      <w:pPr>
        <w:adjustRightInd w:val="0"/>
        <w:snapToGrid w:val="0"/>
        <w:spacing w:line="360" w:lineRule="auto"/>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说明所</w:t>
      </w:r>
      <w:r w:rsidR="00090B0F" w:rsidRPr="00E022B2">
        <w:rPr>
          <w:rFonts w:ascii="Times New Roman" w:eastAsia="仿宋" w:hAnsi="Times New Roman" w:cs="Times New Roman"/>
          <w:sz w:val="32"/>
          <w:szCs w:val="32"/>
        </w:rPr>
        <w:t>预计日常性关联交易的目的和必要性；尽可能量化阐述日常性关联交易对挂牌公司财务状况和经营成果所产生的影响。</w:t>
      </w:r>
    </w:p>
    <w:p w14:paraId="1C5BC357" w14:textId="77777777" w:rsidR="00090B0F" w:rsidRPr="00E022B2" w:rsidRDefault="00090B0F" w:rsidP="00090B0F">
      <w:pPr>
        <w:adjustRightInd w:val="0"/>
        <w:snapToGrid w:val="0"/>
        <w:spacing w:line="360" w:lineRule="auto"/>
        <w:rPr>
          <w:rFonts w:ascii="Times New Roman" w:eastAsia="仿宋" w:hAnsi="Times New Roman" w:cs="Times New Roman"/>
          <w:b/>
          <w:sz w:val="32"/>
          <w:szCs w:val="32"/>
        </w:rPr>
      </w:pPr>
      <w:r w:rsidRPr="00E022B2">
        <w:rPr>
          <w:rFonts w:ascii="Times New Roman" w:eastAsia="仿宋" w:hAnsi="Times New Roman" w:cs="Times New Roman"/>
          <w:b/>
          <w:sz w:val="32"/>
          <w:szCs w:val="32"/>
        </w:rPr>
        <w:t xml:space="preserve">    </w:t>
      </w:r>
      <w:r w:rsidRPr="00E022B2">
        <w:rPr>
          <w:rFonts w:ascii="Times New Roman" w:eastAsia="仿宋" w:hAnsi="Times New Roman" w:cs="Times New Roman"/>
          <w:b/>
          <w:sz w:val="32"/>
          <w:szCs w:val="32"/>
        </w:rPr>
        <w:t>六、备查文件目录</w:t>
      </w:r>
    </w:p>
    <w:p w14:paraId="0761A146" w14:textId="77777777" w:rsidR="00090B0F" w:rsidRPr="00E022B2" w:rsidRDefault="00090B0F" w:rsidP="00090B0F">
      <w:pPr>
        <w:numPr>
          <w:ilvl w:val="0"/>
          <w:numId w:val="2"/>
        </w:numPr>
        <w:adjustRightInd w:val="0"/>
        <w:snapToGrid w:val="0"/>
        <w:spacing w:line="360" w:lineRule="auto"/>
        <w:ind w:left="846" w:hanging="279"/>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董事会决议；</w:t>
      </w:r>
    </w:p>
    <w:p w14:paraId="4774A48A" w14:textId="77777777" w:rsidR="00090B0F" w:rsidRPr="00E022B2" w:rsidRDefault="00090B0F" w:rsidP="00090B0F">
      <w:pPr>
        <w:numPr>
          <w:ilvl w:val="0"/>
          <w:numId w:val="2"/>
        </w:numPr>
        <w:adjustRightInd w:val="0"/>
        <w:snapToGrid w:val="0"/>
        <w:spacing w:line="360" w:lineRule="auto"/>
        <w:ind w:left="846" w:hanging="279"/>
        <w:rPr>
          <w:rFonts w:ascii="Times New Roman" w:eastAsia="仿宋" w:hAnsi="Times New Roman" w:cs="Times New Roman"/>
          <w:sz w:val="32"/>
          <w:szCs w:val="32"/>
        </w:rPr>
      </w:pPr>
      <w:r w:rsidRPr="00E022B2">
        <w:rPr>
          <w:rFonts w:ascii="Times New Roman" w:eastAsia="仿宋" w:hAnsi="Times New Roman" w:cs="Times New Roman"/>
          <w:sz w:val="32"/>
          <w:szCs w:val="32"/>
        </w:rPr>
        <w:t>意向书、协议或合同（如有）；</w:t>
      </w:r>
    </w:p>
    <w:p w14:paraId="60D91F1E" w14:textId="77777777" w:rsidR="00090B0F" w:rsidRPr="00E022B2" w:rsidRDefault="00090B0F" w:rsidP="00090B0F">
      <w:pPr>
        <w:numPr>
          <w:ilvl w:val="0"/>
          <w:numId w:val="2"/>
        </w:numPr>
        <w:adjustRightInd w:val="0"/>
        <w:snapToGrid w:val="0"/>
        <w:spacing w:line="360" w:lineRule="auto"/>
        <w:ind w:left="846" w:hanging="279"/>
        <w:rPr>
          <w:rFonts w:ascii="Times New Roman" w:eastAsia="仿宋" w:hAnsi="Times New Roman" w:cs="Times New Roman"/>
          <w:sz w:val="32"/>
          <w:szCs w:val="32"/>
        </w:rPr>
      </w:pPr>
      <w:r w:rsidRPr="00E022B2">
        <w:rPr>
          <w:rFonts w:ascii="Times New Roman" w:eastAsia="仿宋" w:hAnsi="Times New Roman" w:cs="Times New Roman"/>
          <w:sz w:val="32"/>
          <w:szCs w:val="32"/>
        </w:rPr>
        <w:t>其他所需文件。</w:t>
      </w:r>
    </w:p>
    <w:p w14:paraId="048BABB3" w14:textId="77777777" w:rsidR="00090B0F" w:rsidRPr="00E022B2" w:rsidRDefault="00090B0F" w:rsidP="00090B0F">
      <w:pPr>
        <w:adjustRightInd w:val="0"/>
        <w:snapToGrid w:val="0"/>
        <w:spacing w:line="360" w:lineRule="auto"/>
        <w:ind w:left="360"/>
        <w:jc w:val="right"/>
        <w:rPr>
          <w:rFonts w:ascii="Times New Roman" w:eastAsia="仿宋" w:hAnsi="Times New Roman" w:cs="Times New Roman"/>
          <w:sz w:val="32"/>
          <w:szCs w:val="32"/>
        </w:rPr>
      </w:pPr>
    </w:p>
    <w:p w14:paraId="7D46B7C8" w14:textId="77777777" w:rsidR="00090B0F" w:rsidRPr="00E022B2" w:rsidRDefault="00090B0F" w:rsidP="00090B0F">
      <w:pPr>
        <w:adjustRightInd w:val="0"/>
        <w:snapToGrid w:val="0"/>
        <w:spacing w:line="360" w:lineRule="auto"/>
        <w:ind w:left="36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公司董事会</w:t>
      </w:r>
    </w:p>
    <w:p w14:paraId="1D0577FB" w14:textId="77777777" w:rsidR="00090B0F" w:rsidRPr="00E022B2" w:rsidRDefault="00090B0F" w:rsidP="00090B0F">
      <w:pPr>
        <w:snapToGrid w:val="0"/>
        <w:spacing w:line="360" w:lineRule="auto"/>
        <w:ind w:firstLineChars="1500" w:firstLine="480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 xml:space="preserve">XX </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75D8A9A1" w14:textId="77777777" w:rsidR="00090B0F" w:rsidRPr="00E022B2" w:rsidRDefault="00090B0F" w:rsidP="00090B0F">
      <w:pPr>
        <w:snapToGrid w:val="0"/>
        <w:spacing w:line="360" w:lineRule="auto"/>
        <w:rPr>
          <w:rFonts w:ascii="Times New Roman" w:eastAsia="仿宋" w:hAnsi="Times New Roman" w:cs="Times New Roman"/>
          <w:sz w:val="30"/>
          <w:szCs w:val="30"/>
        </w:rPr>
      </w:pPr>
    </w:p>
    <w:p w14:paraId="13F07057" w14:textId="77777777" w:rsidR="00090B0F" w:rsidRPr="00E022B2" w:rsidRDefault="00090B0F" w:rsidP="00090B0F">
      <w:pPr>
        <w:tabs>
          <w:tab w:val="left" w:pos="900"/>
        </w:tabs>
        <w:snapToGrid w:val="0"/>
        <w:spacing w:line="360" w:lineRule="auto"/>
        <w:rPr>
          <w:rFonts w:ascii="Times New Roman" w:eastAsia="仿宋" w:hAnsi="Times New Roman" w:cs="Times New Roman"/>
          <w:sz w:val="30"/>
          <w:szCs w:val="30"/>
        </w:rPr>
      </w:pPr>
      <w:r w:rsidRPr="00E022B2">
        <w:rPr>
          <w:rFonts w:ascii="Times New Roman" w:eastAsia="仿宋" w:hAnsi="Times New Roman" w:cs="Times New Roman"/>
          <w:sz w:val="30"/>
          <w:szCs w:val="30"/>
        </w:rPr>
        <w:t>备注：</w:t>
      </w:r>
    </w:p>
    <w:p w14:paraId="682A53DD" w14:textId="472154BC" w:rsidR="007037D2" w:rsidRPr="00E022B2" w:rsidRDefault="00604F9A" w:rsidP="007037D2">
      <w:pPr>
        <w:tabs>
          <w:tab w:val="left" w:pos="900"/>
        </w:tabs>
        <w:snapToGrid w:val="0"/>
        <w:spacing w:line="360" w:lineRule="auto"/>
        <w:ind w:left="567"/>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w:t>
      </w:r>
      <w:r w:rsidR="007037D2" w:rsidRPr="00E022B2">
        <w:rPr>
          <w:rFonts w:ascii="Times New Roman" w:eastAsia="仿宋" w:hAnsi="Times New Roman" w:cs="Times New Roman"/>
          <w:sz w:val="32"/>
          <w:szCs w:val="32"/>
        </w:rPr>
        <w:t>挂牌公司与关联人进行《信息披露规则》规定的日常</w:t>
      </w:r>
    </w:p>
    <w:p w14:paraId="3AE042F1" w14:textId="77777777" w:rsidR="007037D2" w:rsidRPr="00E022B2" w:rsidRDefault="007037D2" w:rsidP="007037D2">
      <w:pPr>
        <w:tabs>
          <w:tab w:val="left" w:pos="900"/>
        </w:tabs>
        <w:snapToGrid w:val="0"/>
        <w:spacing w:line="360" w:lineRule="auto"/>
        <w:rPr>
          <w:rFonts w:ascii="Times New Roman" w:eastAsia="仿宋" w:hAnsi="Times New Roman" w:cs="Times New Roman"/>
          <w:sz w:val="32"/>
          <w:szCs w:val="32"/>
        </w:rPr>
      </w:pPr>
      <w:r w:rsidRPr="00E022B2">
        <w:rPr>
          <w:rFonts w:ascii="Times New Roman" w:eastAsia="仿宋" w:hAnsi="Times New Roman" w:cs="Times New Roman"/>
          <w:sz w:val="32"/>
          <w:szCs w:val="32"/>
        </w:rPr>
        <w:t>关联交易（含首次预计及新增预计情形），适用本公告。</w:t>
      </w:r>
    </w:p>
    <w:p w14:paraId="496E51D9" w14:textId="3225BA34" w:rsidR="00604F9A" w:rsidRPr="00E022B2" w:rsidRDefault="007037D2" w:rsidP="00604F9A">
      <w:pPr>
        <w:tabs>
          <w:tab w:val="left" w:pos="900"/>
        </w:tabs>
        <w:snapToGrid w:val="0"/>
        <w:spacing w:line="360" w:lineRule="auto"/>
        <w:ind w:left="567"/>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w:t>
      </w:r>
      <w:r w:rsidR="00090B0F" w:rsidRPr="00E022B2">
        <w:rPr>
          <w:rFonts w:ascii="Times New Roman" w:eastAsia="仿宋" w:hAnsi="Times New Roman" w:cs="Times New Roman"/>
          <w:sz w:val="32"/>
          <w:szCs w:val="32"/>
        </w:rPr>
        <w:t>挂牌公司应尽量在当年会计年度结束前预计下一会计</w:t>
      </w:r>
    </w:p>
    <w:p w14:paraId="0A126DFC" w14:textId="2846CD8C" w:rsidR="00090B0F" w:rsidRPr="00E022B2" w:rsidRDefault="00090B0F" w:rsidP="00604F9A">
      <w:pPr>
        <w:tabs>
          <w:tab w:val="left" w:pos="900"/>
        </w:tabs>
        <w:snapToGrid w:val="0"/>
        <w:spacing w:line="360" w:lineRule="auto"/>
        <w:rPr>
          <w:rFonts w:ascii="Times New Roman" w:eastAsia="仿宋" w:hAnsi="Times New Roman" w:cs="Times New Roman"/>
          <w:sz w:val="32"/>
          <w:szCs w:val="32"/>
        </w:rPr>
      </w:pPr>
      <w:r w:rsidRPr="00E022B2">
        <w:rPr>
          <w:rFonts w:ascii="Times New Roman" w:eastAsia="仿宋" w:hAnsi="Times New Roman" w:cs="Times New Roman"/>
          <w:sz w:val="32"/>
          <w:szCs w:val="32"/>
        </w:rPr>
        <w:t>年度的日常关联交易情况，并履行必要的审议程序和披露义务。</w:t>
      </w:r>
    </w:p>
    <w:p w14:paraId="3ED94AC9" w14:textId="77777777" w:rsidR="007037D2" w:rsidRPr="00E022B2" w:rsidRDefault="00604F9A" w:rsidP="007037D2">
      <w:pPr>
        <w:tabs>
          <w:tab w:val="left" w:pos="900"/>
        </w:tabs>
        <w:snapToGrid w:val="0"/>
        <w:spacing w:line="360" w:lineRule="auto"/>
        <w:ind w:left="567"/>
        <w:rPr>
          <w:rFonts w:ascii="Times New Roman" w:eastAsia="仿宋" w:hAnsi="Times New Roman" w:cs="Times New Roman"/>
          <w:sz w:val="32"/>
          <w:szCs w:val="32"/>
        </w:rPr>
      </w:pPr>
      <w:r w:rsidRPr="00E022B2">
        <w:rPr>
          <w:rFonts w:ascii="Times New Roman" w:eastAsia="仿宋" w:hAnsi="Times New Roman" w:cs="Times New Roman"/>
          <w:sz w:val="32"/>
          <w:szCs w:val="32"/>
        </w:rPr>
        <w:t>3</w:t>
      </w:r>
      <w:r w:rsidRPr="00E022B2">
        <w:rPr>
          <w:rFonts w:ascii="Times New Roman" w:eastAsia="仿宋" w:hAnsi="Times New Roman" w:cs="Times New Roman"/>
          <w:sz w:val="32"/>
          <w:szCs w:val="32"/>
        </w:rPr>
        <w:t>、</w:t>
      </w:r>
      <w:r w:rsidR="007037D2" w:rsidRPr="00E022B2">
        <w:rPr>
          <w:rFonts w:ascii="Times New Roman" w:eastAsia="仿宋" w:hAnsi="Times New Roman" w:cs="Times New Roman"/>
          <w:sz w:val="32"/>
          <w:szCs w:val="32"/>
        </w:rPr>
        <w:t>挂牌公司与同一关联方进行的交易、与不同关联方进行</w:t>
      </w:r>
    </w:p>
    <w:p w14:paraId="79A48771" w14:textId="3116C7F1" w:rsidR="00090B0F" w:rsidRPr="00E022B2" w:rsidRDefault="007037D2" w:rsidP="007037D2">
      <w:pPr>
        <w:tabs>
          <w:tab w:val="left" w:pos="900"/>
        </w:tabs>
        <w:snapToGrid w:val="0"/>
        <w:spacing w:line="360" w:lineRule="auto"/>
        <w:rPr>
          <w:rFonts w:ascii="Times New Roman" w:eastAsia="仿宋" w:hAnsi="Times New Roman" w:cs="Times New Roman"/>
          <w:sz w:val="32"/>
          <w:szCs w:val="32"/>
        </w:rPr>
      </w:pPr>
      <w:r w:rsidRPr="00E022B2">
        <w:rPr>
          <w:rFonts w:ascii="Times New Roman" w:eastAsia="仿宋" w:hAnsi="Times New Roman" w:cs="Times New Roman"/>
          <w:sz w:val="32"/>
          <w:szCs w:val="32"/>
        </w:rPr>
        <w:t>交易标的类别相关的交易，应根据相关规则的规定按照连续十二个月内累计计算的原则进行审议和披露。</w:t>
      </w:r>
    </w:p>
    <w:p w14:paraId="37ECF5E8" w14:textId="77777777" w:rsidR="00090B0F" w:rsidRPr="00E022B2" w:rsidRDefault="00090B0F" w:rsidP="00090B0F">
      <w:pPr>
        <w:tabs>
          <w:tab w:val="left" w:pos="900"/>
        </w:tabs>
        <w:snapToGrid w:val="0"/>
        <w:spacing w:line="360" w:lineRule="auto"/>
        <w:rPr>
          <w:rFonts w:ascii="Times New Roman" w:eastAsia="仿宋" w:hAnsi="Times New Roman" w:cs="Times New Roman"/>
          <w:sz w:val="32"/>
          <w:szCs w:val="32"/>
        </w:rPr>
      </w:pPr>
    </w:p>
    <w:p w14:paraId="18A2A8DD" w14:textId="77777777" w:rsidR="00090B0F" w:rsidRPr="00E022B2" w:rsidRDefault="00090B0F" w:rsidP="00090B0F">
      <w:pPr>
        <w:tabs>
          <w:tab w:val="left" w:pos="900"/>
        </w:tabs>
        <w:snapToGrid w:val="0"/>
        <w:spacing w:line="360" w:lineRule="auto"/>
        <w:rPr>
          <w:rFonts w:ascii="Times New Roman" w:eastAsia="仿宋" w:hAnsi="Times New Roman" w:cs="Times New Roman"/>
          <w:sz w:val="32"/>
          <w:szCs w:val="32"/>
        </w:rPr>
      </w:pPr>
      <w:r w:rsidRPr="00E022B2">
        <w:rPr>
          <w:rFonts w:ascii="Times New Roman" w:eastAsia="仿宋" w:hAnsi="Times New Roman" w:cs="Times New Roman"/>
          <w:sz w:val="32"/>
          <w:szCs w:val="32"/>
        </w:rPr>
        <w:br w:type="page"/>
      </w:r>
    </w:p>
    <w:p w14:paraId="3334E91F" w14:textId="77777777" w:rsidR="00090B0F" w:rsidRPr="00E022B2" w:rsidRDefault="00090B0F" w:rsidP="00090B0F">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hAnsi="Times New Roman" w:cs="Times New Roman"/>
          <w:color w:val="000000"/>
          <w:kern w:val="0"/>
          <w:sz w:val="22"/>
          <w:u w:val="single"/>
        </w:rPr>
        <w:lastRenderedPageBreak/>
        <w:t xml:space="preserve">       </w:t>
      </w:r>
      <w:r w:rsidRPr="00E022B2">
        <w:rPr>
          <w:rFonts w:ascii="Times New Roman"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0FE02501" w14:textId="77777777" w:rsidR="00090B0F" w:rsidRPr="00E022B2" w:rsidRDefault="00090B0F" w:rsidP="00090B0F">
      <w:pPr>
        <w:tabs>
          <w:tab w:val="left" w:pos="900"/>
        </w:tabs>
        <w:snapToGrid w:val="0"/>
        <w:spacing w:line="360" w:lineRule="auto"/>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24F84991" w14:textId="77777777" w:rsidR="00090B0F" w:rsidRPr="00E022B2" w:rsidRDefault="00090B0F" w:rsidP="00090B0F">
      <w:pPr>
        <w:widowControl/>
        <w:rPr>
          <w:rFonts w:ascii="Times New Roman" w:hAnsi="Times New Roman" w:cs="Times New Roman"/>
          <w:color w:val="000000"/>
          <w:kern w:val="0"/>
          <w:szCs w:val="21"/>
        </w:rPr>
      </w:pPr>
    </w:p>
    <w:p w14:paraId="642B0DF9" w14:textId="120CCE27" w:rsidR="00090B0F" w:rsidRPr="00E022B2" w:rsidRDefault="00090B0F" w:rsidP="00090B0F">
      <w:pPr>
        <w:tabs>
          <w:tab w:val="left" w:pos="900"/>
        </w:tabs>
        <w:snapToGrid w:val="0"/>
        <w:spacing w:line="640" w:lineRule="exact"/>
        <w:jc w:val="center"/>
        <w:rPr>
          <w:rFonts w:ascii="Times New Roman" w:eastAsia="方正大标宋简体" w:hAnsi="Times New Roman" w:cs="Times New Roman"/>
          <w:color w:val="FF0000"/>
          <w:kern w:val="0"/>
          <w:sz w:val="44"/>
          <w:szCs w:val="44"/>
        </w:rPr>
      </w:pP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000000" w:themeColor="text1"/>
          <w:kern w:val="0"/>
          <w:sz w:val="44"/>
          <w:szCs w:val="44"/>
        </w:rPr>
        <w:t>公司关于</w:t>
      </w:r>
      <w:r w:rsidR="007037D2" w:rsidRPr="00E022B2">
        <w:rPr>
          <w:rFonts w:ascii="Times New Roman" w:eastAsia="方正大标宋简体" w:hAnsi="Times New Roman" w:cs="Times New Roman"/>
          <w:color w:val="FF0000"/>
          <w:kern w:val="0"/>
          <w:sz w:val="44"/>
          <w:szCs w:val="44"/>
        </w:rPr>
        <w:t>（新增）</w:t>
      </w:r>
      <w:r w:rsidRPr="00E022B2">
        <w:rPr>
          <w:rFonts w:ascii="Times New Roman" w:eastAsia="方正大标宋简体" w:hAnsi="Times New Roman" w:cs="Times New Roman"/>
          <w:color w:val="000000" w:themeColor="text1"/>
          <w:kern w:val="0"/>
          <w:sz w:val="44"/>
          <w:szCs w:val="44"/>
        </w:rPr>
        <w:t>预计</w:t>
      </w: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000000" w:themeColor="text1"/>
          <w:kern w:val="0"/>
          <w:sz w:val="44"/>
          <w:szCs w:val="44"/>
        </w:rPr>
        <w:t>年日常性关联交易的公告</w:t>
      </w:r>
    </w:p>
    <w:p w14:paraId="62C4028A" w14:textId="77777777" w:rsidR="00090B0F" w:rsidRPr="00E022B2" w:rsidRDefault="00090B0F" w:rsidP="00090B0F">
      <w:pPr>
        <w:tabs>
          <w:tab w:val="left" w:pos="900"/>
        </w:tabs>
        <w:snapToGrid w:val="0"/>
        <w:spacing w:line="360" w:lineRule="auto"/>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1486B0A4" w14:textId="77777777" w:rsidTr="00EF3836">
        <w:tc>
          <w:tcPr>
            <w:tcW w:w="8296" w:type="dxa"/>
            <w:shd w:val="clear" w:color="auto" w:fill="auto"/>
          </w:tcPr>
          <w:p w14:paraId="14A2565B" w14:textId="77777777" w:rsidR="00090B0F" w:rsidRPr="00E022B2" w:rsidRDefault="00090B0F" w:rsidP="00EF3836">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2D79BF4" w14:textId="77777777" w:rsidR="00090B0F" w:rsidRPr="00E022B2" w:rsidRDefault="00090B0F" w:rsidP="00EF3836">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（如适用）。</w:t>
            </w:r>
          </w:p>
        </w:tc>
      </w:tr>
    </w:tbl>
    <w:p w14:paraId="0E33449F" w14:textId="77777777" w:rsidR="00090B0F" w:rsidRPr="00E022B2" w:rsidRDefault="00090B0F" w:rsidP="00090B0F">
      <w:pPr>
        <w:rPr>
          <w:rFonts w:ascii="Times New Roman" w:hAnsi="Times New Roman" w:cs="Times New Roman"/>
        </w:rPr>
      </w:pPr>
    </w:p>
    <w:p w14:paraId="5FDC2E59" w14:textId="77777777" w:rsidR="00090B0F" w:rsidRPr="00E022B2" w:rsidRDefault="00090B0F" w:rsidP="00090B0F">
      <w:pPr>
        <w:rPr>
          <w:rFonts w:ascii="Times New Roman" w:hAnsi="Times New Roman" w:cs="Times New Roman"/>
        </w:rPr>
      </w:pPr>
    </w:p>
    <w:p w14:paraId="1CEAFB14" w14:textId="77777777" w:rsidR="00090B0F" w:rsidRPr="00E022B2" w:rsidRDefault="00090B0F"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一、日常性关联交易预计情况</w:t>
      </w:r>
    </w:p>
    <w:p w14:paraId="7DAEF392" w14:textId="0F2A7F43" w:rsidR="00090B0F" w:rsidRPr="00E022B2" w:rsidRDefault="00090B0F" w:rsidP="00090B0F">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（一）预计情况</w:t>
      </w:r>
      <w:r w:rsidR="007037D2" w:rsidRPr="00E022B2">
        <w:rPr>
          <w:rFonts w:ascii="Times New Roman" w:eastAsia="仿宋" w:hAnsi="Times New Roman" w:cs="Times New Roman"/>
          <w:color w:val="FF0000"/>
          <w:sz w:val="32"/>
          <w:szCs w:val="32"/>
        </w:rPr>
        <w:t>（适用首次预计）</w:t>
      </w:r>
    </w:p>
    <w:p w14:paraId="66827A97" w14:textId="2076E704" w:rsidR="00C360CA" w:rsidRPr="00E022B2" w:rsidRDefault="00C360CA" w:rsidP="00C360CA">
      <w:pPr>
        <w:ind w:firstLineChars="200" w:firstLine="480"/>
        <w:jc w:val="right"/>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单位：元</w:t>
      </w:r>
    </w:p>
    <w:tbl>
      <w:tblPr>
        <w:tblW w:w="9454" w:type="dxa"/>
        <w:jc w:val="center"/>
        <w:tblLook w:val="0000" w:firstRow="0" w:lastRow="0" w:firstColumn="0" w:lastColumn="0" w:noHBand="0" w:noVBand="0"/>
      </w:tblPr>
      <w:tblGrid>
        <w:gridCol w:w="1938"/>
        <w:gridCol w:w="1357"/>
        <w:gridCol w:w="1433"/>
        <w:gridCol w:w="2005"/>
        <w:gridCol w:w="2721"/>
      </w:tblGrid>
      <w:tr w:rsidR="00090B0F" w:rsidRPr="00E022B2" w14:paraId="2654F86F" w14:textId="77777777" w:rsidTr="00A37486">
        <w:trPr>
          <w:trHeight w:val="300"/>
          <w:jc w:val="center"/>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14:paraId="3BC328EB" w14:textId="77777777" w:rsidR="00090B0F" w:rsidRPr="00E022B2" w:rsidRDefault="00090B0F" w:rsidP="00EF3836">
            <w:pPr>
              <w:widowControl/>
              <w:rPr>
                <w:rFonts w:ascii="Times New Roman" w:eastAsia="仿宋" w:hAnsi="Times New Roman" w:cs="Times New Roman"/>
                <w:b/>
                <w:color w:val="000000"/>
                <w:kern w:val="0"/>
                <w:sz w:val="24"/>
              </w:rPr>
            </w:pPr>
            <w:r w:rsidRPr="00E022B2">
              <w:rPr>
                <w:rFonts w:ascii="Times New Roman" w:eastAsia="仿宋" w:hAnsi="Times New Roman" w:cs="Times New Roman"/>
                <w:b/>
                <w:color w:val="000000"/>
                <w:kern w:val="0"/>
                <w:sz w:val="24"/>
              </w:rPr>
              <w:t>关联交易类别</w:t>
            </w:r>
          </w:p>
        </w:tc>
        <w:tc>
          <w:tcPr>
            <w:tcW w:w="1357" w:type="dxa"/>
            <w:tcBorders>
              <w:top w:val="single" w:sz="4" w:space="0" w:color="auto"/>
              <w:left w:val="nil"/>
              <w:bottom w:val="single" w:sz="4" w:space="0" w:color="auto"/>
              <w:right w:val="single" w:sz="4" w:space="0" w:color="auto"/>
            </w:tcBorders>
            <w:shd w:val="clear" w:color="auto" w:fill="auto"/>
            <w:vAlign w:val="center"/>
          </w:tcPr>
          <w:p w14:paraId="49058308" w14:textId="77777777" w:rsidR="00090B0F" w:rsidRPr="00E022B2" w:rsidRDefault="00090B0F" w:rsidP="00EF3836">
            <w:pPr>
              <w:widowControl/>
              <w:jc w:val="center"/>
              <w:rPr>
                <w:rFonts w:ascii="Times New Roman" w:eastAsia="仿宋" w:hAnsi="Times New Roman" w:cs="Times New Roman"/>
                <w:b/>
                <w:color w:val="000000"/>
                <w:kern w:val="0"/>
                <w:sz w:val="24"/>
              </w:rPr>
            </w:pPr>
            <w:r w:rsidRPr="00E022B2">
              <w:rPr>
                <w:rFonts w:ascii="Times New Roman" w:eastAsia="仿宋" w:hAnsi="Times New Roman" w:cs="Times New Roman"/>
                <w:b/>
                <w:color w:val="000000"/>
                <w:kern w:val="0"/>
                <w:sz w:val="24"/>
              </w:rPr>
              <w:t>主要交易内容</w:t>
            </w:r>
          </w:p>
        </w:tc>
        <w:tc>
          <w:tcPr>
            <w:tcW w:w="1433" w:type="dxa"/>
            <w:tcBorders>
              <w:top w:val="single" w:sz="4" w:space="0" w:color="auto"/>
              <w:left w:val="nil"/>
              <w:bottom w:val="single" w:sz="4" w:space="0" w:color="auto"/>
              <w:right w:val="single" w:sz="4" w:space="0" w:color="auto"/>
            </w:tcBorders>
            <w:shd w:val="clear" w:color="auto" w:fill="auto"/>
            <w:vAlign w:val="center"/>
          </w:tcPr>
          <w:p w14:paraId="7380A491" w14:textId="77777777" w:rsidR="00090B0F" w:rsidRPr="00E022B2" w:rsidRDefault="00090B0F" w:rsidP="00EF3836">
            <w:pPr>
              <w:widowControl/>
              <w:jc w:val="center"/>
              <w:rPr>
                <w:rFonts w:ascii="Times New Roman" w:eastAsia="仿宋" w:hAnsi="Times New Roman" w:cs="Times New Roman"/>
                <w:b/>
                <w:color w:val="000000"/>
                <w:kern w:val="0"/>
                <w:sz w:val="24"/>
              </w:rPr>
            </w:pPr>
            <w:r w:rsidRPr="00E022B2">
              <w:rPr>
                <w:rFonts w:ascii="Times New Roman" w:eastAsia="仿宋" w:hAnsi="Times New Roman" w:cs="Times New Roman"/>
                <w:b/>
                <w:color w:val="000000"/>
                <w:kern w:val="0"/>
                <w:sz w:val="24"/>
              </w:rPr>
              <w:t>预计</w:t>
            </w:r>
            <w:r w:rsidRPr="00E022B2">
              <w:rPr>
                <w:rFonts w:ascii="Times New Roman" w:eastAsia="仿宋" w:hAnsi="Times New Roman" w:cs="Times New Roman"/>
                <w:b/>
                <w:color w:val="FF0000"/>
                <w:kern w:val="0"/>
                <w:sz w:val="24"/>
              </w:rPr>
              <w:t>（）</w:t>
            </w:r>
            <w:r w:rsidRPr="00E022B2">
              <w:rPr>
                <w:rFonts w:ascii="Times New Roman" w:eastAsia="仿宋" w:hAnsi="Times New Roman" w:cs="Times New Roman"/>
                <w:b/>
                <w:color w:val="000000"/>
                <w:kern w:val="0"/>
                <w:sz w:val="24"/>
              </w:rPr>
              <w:t>年发生金额</w:t>
            </w:r>
          </w:p>
        </w:tc>
        <w:tc>
          <w:tcPr>
            <w:tcW w:w="2005" w:type="dxa"/>
            <w:tcBorders>
              <w:top w:val="single" w:sz="4" w:space="0" w:color="auto"/>
              <w:left w:val="nil"/>
              <w:bottom w:val="single" w:sz="4" w:space="0" w:color="auto"/>
              <w:right w:val="single" w:sz="4" w:space="0" w:color="auto"/>
            </w:tcBorders>
            <w:shd w:val="clear" w:color="auto" w:fill="auto"/>
            <w:noWrap/>
            <w:vAlign w:val="center"/>
          </w:tcPr>
          <w:p w14:paraId="293646A3" w14:textId="77777777" w:rsidR="00090B0F" w:rsidRPr="00E022B2" w:rsidRDefault="00090B0F" w:rsidP="00EF3836">
            <w:pPr>
              <w:widowControl/>
              <w:jc w:val="left"/>
              <w:rPr>
                <w:rFonts w:ascii="Times New Roman" w:eastAsia="仿宋" w:hAnsi="Times New Roman" w:cs="Times New Roman"/>
                <w:b/>
                <w:kern w:val="0"/>
                <w:sz w:val="24"/>
              </w:rPr>
            </w:pPr>
            <w:r w:rsidRPr="00E022B2">
              <w:rPr>
                <w:rFonts w:ascii="Times New Roman" w:eastAsia="仿宋" w:hAnsi="Times New Roman" w:cs="Times New Roman"/>
                <w:b/>
                <w:color w:val="FF0000"/>
                <w:kern w:val="0"/>
                <w:sz w:val="24"/>
              </w:rPr>
              <w:t>（）</w:t>
            </w:r>
            <w:r w:rsidRPr="00E022B2">
              <w:rPr>
                <w:rFonts w:ascii="Times New Roman" w:eastAsia="仿宋" w:hAnsi="Times New Roman" w:cs="Times New Roman"/>
                <w:b/>
                <w:kern w:val="0"/>
                <w:sz w:val="24"/>
              </w:rPr>
              <w:t>年年初至披露日</w:t>
            </w:r>
            <w:r w:rsidRPr="00E022B2">
              <w:rPr>
                <w:rFonts w:ascii="Times New Roman" w:eastAsia="仿宋" w:hAnsi="Times New Roman" w:cs="Times New Roman"/>
                <w:b/>
                <w:kern w:val="0"/>
                <w:sz w:val="24"/>
              </w:rPr>
              <w:t>/</w:t>
            </w:r>
            <w:r w:rsidRPr="00E022B2">
              <w:rPr>
                <w:rFonts w:ascii="Times New Roman" w:eastAsia="仿宋" w:hAnsi="Times New Roman" w:cs="Times New Roman"/>
                <w:b/>
                <w:color w:val="FF0000"/>
                <w:kern w:val="0"/>
                <w:sz w:val="24"/>
              </w:rPr>
              <w:t>（）</w:t>
            </w:r>
            <w:r w:rsidRPr="00E022B2">
              <w:rPr>
                <w:rFonts w:ascii="Times New Roman" w:eastAsia="仿宋" w:hAnsi="Times New Roman" w:cs="Times New Roman"/>
                <w:b/>
                <w:kern w:val="0"/>
                <w:sz w:val="24"/>
              </w:rPr>
              <w:t>年与关联方实际发生金额</w:t>
            </w:r>
          </w:p>
        </w:tc>
        <w:tc>
          <w:tcPr>
            <w:tcW w:w="2721" w:type="dxa"/>
            <w:tcBorders>
              <w:top w:val="single" w:sz="4" w:space="0" w:color="auto"/>
              <w:left w:val="nil"/>
              <w:bottom w:val="single" w:sz="4" w:space="0" w:color="auto"/>
              <w:right w:val="single" w:sz="4" w:space="0" w:color="auto"/>
            </w:tcBorders>
          </w:tcPr>
          <w:p w14:paraId="2240ADB7" w14:textId="77777777" w:rsidR="00090B0F" w:rsidRPr="00E022B2" w:rsidRDefault="00090B0F" w:rsidP="00EF3836">
            <w:pPr>
              <w:widowControl/>
              <w:jc w:val="left"/>
              <w:rPr>
                <w:rFonts w:ascii="Times New Roman" w:eastAsia="仿宋" w:hAnsi="Times New Roman" w:cs="Times New Roman"/>
                <w:b/>
                <w:kern w:val="0"/>
                <w:sz w:val="24"/>
              </w:rPr>
            </w:pPr>
            <w:r w:rsidRPr="00E022B2">
              <w:rPr>
                <w:rFonts w:ascii="Times New Roman" w:eastAsia="仿宋" w:hAnsi="Times New Roman" w:cs="Times New Roman"/>
                <w:b/>
                <w:bCs/>
                <w:kern w:val="0"/>
                <w:sz w:val="24"/>
              </w:rPr>
              <w:t>预计金额与上年实际发生金额差异较大的原因（如有）</w:t>
            </w:r>
          </w:p>
        </w:tc>
      </w:tr>
      <w:tr w:rsidR="00090B0F" w:rsidRPr="00E022B2" w14:paraId="2A1E272B" w14:textId="77777777" w:rsidTr="00A37486">
        <w:trPr>
          <w:trHeight w:val="73"/>
          <w:jc w:val="center"/>
        </w:trPr>
        <w:tc>
          <w:tcPr>
            <w:tcW w:w="1938" w:type="dxa"/>
            <w:tcBorders>
              <w:top w:val="nil"/>
              <w:left w:val="single" w:sz="4" w:space="0" w:color="auto"/>
              <w:bottom w:val="single" w:sz="4" w:space="0" w:color="auto"/>
              <w:right w:val="single" w:sz="4" w:space="0" w:color="auto"/>
            </w:tcBorders>
            <w:shd w:val="clear" w:color="auto" w:fill="auto"/>
            <w:vAlign w:val="center"/>
          </w:tcPr>
          <w:p w14:paraId="24CB8195" w14:textId="0FA19BB9" w:rsidR="00090B0F" w:rsidRPr="00E022B2" w:rsidRDefault="00090B0F" w:rsidP="00EF3836">
            <w:pPr>
              <w:widowControl/>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购买原材料、燃料和动力</w:t>
            </w:r>
            <w:r w:rsidR="007037D2" w:rsidRPr="00E022B2">
              <w:rPr>
                <w:rFonts w:ascii="Times New Roman" w:eastAsia="仿宋" w:hAnsi="Times New Roman" w:cs="Times New Roman"/>
                <w:color w:val="000000"/>
                <w:kern w:val="0"/>
                <w:sz w:val="24"/>
              </w:rPr>
              <w:t>、接受劳务</w:t>
            </w:r>
          </w:p>
        </w:tc>
        <w:tc>
          <w:tcPr>
            <w:tcW w:w="1357" w:type="dxa"/>
            <w:tcBorders>
              <w:top w:val="nil"/>
              <w:left w:val="nil"/>
              <w:bottom w:val="single" w:sz="4" w:space="0" w:color="auto"/>
              <w:right w:val="single" w:sz="4" w:space="0" w:color="auto"/>
            </w:tcBorders>
            <w:shd w:val="clear" w:color="auto" w:fill="auto"/>
            <w:vAlign w:val="center"/>
          </w:tcPr>
          <w:p w14:paraId="2E370101" w14:textId="77777777" w:rsidR="00090B0F" w:rsidRPr="00E022B2" w:rsidRDefault="00090B0F" w:rsidP="00EF3836">
            <w:pPr>
              <w:widowControl/>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 xml:space="preserve">　</w:t>
            </w:r>
          </w:p>
        </w:tc>
        <w:tc>
          <w:tcPr>
            <w:tcW w:w="1433" w:type="dxa"/>
            <w:tcBorders>
              <w:top w:val="nil"/>
              <w:left w:val="nil"/>
              <w:bottom w:val="single" w:sz="4" w:space="0" w:color="auto"/>
              <w:right w:val="single" w:sz="4" w:space="0" w:color="auto"/>
            </w:tcBorders>
            <w:shd w:val="clear" w:color="auto" w:fill="auto"/>
            <w:vAlign w:val="center"/>
          </w:tcPr>
          <w:p w14:paraId="0F2E4EF8" w14:textId="77777777" w:rsidR="00090B0F" w:rsidRPr="00E022B2" w:rsidRDefault="00090B0F" w:rsidP="00EF3836">
            <w:pPr>
              <w:widowControl/>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 xml:space="preserve">　</w:t>
            </w:r>
          </w:p>
        </w:tc>
        <w:tc>
          <w:tcPr>
            <w:tcW w:w="2005" w:type="dxa"/>
            <w:tcBorders>
              <w:top w:val="nil"/>
              <w:left w:val="nil"/>
              <w:bottom w:val="single" w:sz="4" w:space="0" w:color="auto"/>
              <w:right w:val="single" w:sz="4" w:space="0" w:color="auto"/>
            </w:tcBorders>
            <w:shd w:val="clear" w:color="auto" w:fill="auto"/>
            <w:noWrap/>
            <w:vAlign w:val="center"/>
          </w:tcPr>
          <w:p w14:paraId="7E983E22" w14:textId="77777777" w:rsidR="00090B0F" w:rsidRPr="00E022B2" w:rsidRDefault="00090B0F" w:rsidP="00EF3836">
            <w:pPr>
              <w:widowControl/>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2721" w:type="dxa"/>
            <w:tcBorders>
              <w:top w:val="nil"/>
              <w:left w:val="nil"/>
              <w:bottom w:val="single" w:sz="4" w:space="0" w:color="auto"/>
              <w:right w:val="single" w:sz="4" w:space="0" w:color="auto"/>
            </w:tcBorders>
          </w:tcPr>
          <w:p w14:paraId="3194877A" w14:textId="77777777" w:rsidR="00090B0F" w:rsidRPr="00E022B2" w:rsidRDefault="00090B0F" w:rsidP="00EF3836">
            <w:pPr>
              <w:widowControl/>
              <w:jc w:val="left"/>
              <w:rPr>
                <w:rFonts w:ascii="Times New Roman" w:eastAsia="仿宋" w:hAnsi="Times New Roman" w:cs="Times New Roman"/>
                <w:kern w:val="0"/>
                <w:sz w:val="24"/>
              </w:rPr>
            </w:pPr>
          </w:p>
        </w:tc>
      </w:tr>
      <w:tr w:rsidR="00090B0F" w:rsidRPr="00E022B2" w14:paraId="7947B4E4" w14:textId="77777777" w:rsidTr="00A37486">
        <w:trPr>
          <w:trHeight w:val="300"/>
          <w:jc w:val="center"/>
        </w:trPr>
        <w:tc>
          <w:tcPr>
            <w:tcW w:w="1938" w:type="dxa"/>
            <w:tcBorders>
              <w:top w:val="nil"/>
              <w:left w:val="single" w:sz="4" w:space="0" w:color="auto"/>
              <w:bottom w:val="single" w:sz="4" w:space="0" w:color="auto"/>
              <w:right w:val="single" w:sz="4" w:space="0" w:color="auto"/>
            </w:tcBorders>
            <w:shd w:val="clear" w:color="auto" w:fill="auto"/>
            <w:vAlign w:val="center"/>
          </w:tcPr>
          <w:p w14:paraId="61D159E9" w14:textId="0386F026" w:rsidR="00090B0F" w:rsidRPr="00E022B2" w:rsidRDefault="00090B0F" w:rsidP="007037D2">
            <w:pPr>
              <w:widowControl/>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销售产品、商品、提供劳务</w:t>
            </w:r>
          </w:p>
        </w:tc>
        <w:tc>
          <w:tcPr>
            <w:tcW w:w="1357" w:type="dxa"/>
            <w:tcBorders>
              <w:top w:val="nil"/>
              <w:left w:val="nil"/>
              <w:bottom w:val="single" w:sz="4" w:space="0" w:color="auto"/>
              <w:right w:val="single" w:sz="4" w:space="0" w:color="auto"/>
            </w:tcBorders>
            <w:shd w:val="clear" w:color="auto" w:fill="auto"/>
            <w:vAlign w:val="center"/>
          </w:tcPr>
          <w:p w14:paraId="37732FD0" w14:textId="77777777" w:rsidR="00090B0F" w:rsidRPr="00E022B2" w:rsidRDefault="00090B0F" w:rsidP="00EF3836">
            <w:pPr>
              <w:widowControl/>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 xml:space="preserve">　</w:t>
            </w:r>
          </w:p>
        </w:tc>
        <w:tc>
          <w:tcPr>
            <w:tcW w:w="1433" w:type="dxa"/>
            <w:tcBorders>
              <w:top w:val="nil"/>
              <w:left w:val="nil"/>
              <w:bottom w:val="single" w:sz="4" w:space="0" w:color="auto"/>
              <w:right w:val="single" w:sz="4" w:space="0" w:color="auto"/>
            </w:tcBorders>
            <w:shd w:val="clear" w:color="auto" w:fill="auto"/>
            <w:vAlign w:val="center"/>
          </w:tcPr>
          <w:p w14:paraId="58FE152E" w14:textId="77777777" w:rsidR="00090B0F" w:rsidRPr="00E022B2" w:rsidRDefault="00090B0F" w:rsidP="00EF3836">
            <w:pPr>
              <w:widowControl/>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 xml:space="preserve">　</w:t>
            </w:r>
          </w:p>
        </w:tc>
        <w:tc>
          <w:tcPr>
            <w:tcW w:w="2005" w:type="dxa"/>
            <w:tcBorders>
              <w:top w:val="nil"/>
              <w:left w:val="nil"/>
              <w:bottom w:val="single" w:sz="4" w:space="0" w:color="auto"/>
              <w:right w:val="single" w:sz="4" w:space="0" w:color="auto"/>
            </w:tcBorders>
            <w:shd w:val="clear" w:color="auto" w:fill="auto"/>
            <w:noWrap/>
            <w:vAlign w:val="center"/>
          </w:tcPr>
          <w:p w14:paraId="267F5EA7" w14:textId="77777777" w:rsidR="00090B0F" w:rsidRPr="00E022B2" w:rsidRDefault="00090B0F" w:rsidP="00EF3836">
            <w:pPr>
              <w:widowControl/>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2721" w:type="dxa"/>
            <w:tcBorders>
              <w:top w:val="nil"/>
              <w:left w:val="nil"/>
              <w:bottom w:val="single" w:sz="4" w:space="0" w:color="auto"/>
              <w:right w:val="single" w:sz="4" w:space="0" w:color="auto"/>
            </w:tcBorders>
          </w:tcPr>
          <w:p w14:paraId="7F5EF771" w14:textId="77777777" w:rsidR="00090B0F" w:rsidRPr="00E022B2" w:rsidRDefault="00090B0F" w:rsidP="00EF3836">
            <w:pPr>
              <w:widowControl/>
              <w:jc w:val="left"/>
              <w:rPr>
                <w:rFonts w:ascii="Times New Roman" w:eastAsia="仿宋" w:hAnsi="Times New Roman" w:cs="Times New Roman"/>
                <w:kern w:val="0"/>
                <w:sz w:val="24"/>
              </w:rPr>
            </w:pPr>
          </w:p>
        </w:tc>
      </w:tr>
      <w:tr w:rsidR="00090B0F" w:rsidRPr="00E022B2" w14:paraId="127628CE" w14:textId="77777777" w:rsidTr="00A37486">
        <w:trPr>
          <w:trHeight w:val="300"/>
          <w:jc w:val="center"/>
        </w:trPr>
        <w:tc>
          <w:tcPr>
            <w:tcW w:w="1938" w:type="dxa"/>
            <w:tcBorders>
              <w:top w:val="nil"/>
              <w:left w:val="single" w:sz="4" w:space="0" w:color="auto"/>
              <w:bottom w:val="single" w:sz="4" w:space="0" w:color="auto"/>
              <w:right w:val="single" w:sz="4" w:space="0" w:color="auto"/>
            </w:tcBorders>
            <w:shd w:val="clear" w:color="auto" w:fill="auto"/>
            <w:vAlign w:val="center"/>
          </w:tcPr>
          <w:p w14:paraId="4EF37EFF" w14:textId="5C586D55" w:rsidR="00090B0F" w:rsidRPr="00E022B2" w:rsidRDefault="007037D2" w:rsidP="007037D2">
            <w:pPr>
              <w:widowControl/>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委托关联方销售产品、商品</w:t>
            </w:r>
          </w:p>
        </w:tc>
        <w:tc>
          <w:tcPr>
            <w:tcW w:w="1357" w:type="dxa"/>
            <w:tcBorders>
              <w:top w:val="nil"/>
              <w:left w:val="nil"/>
              <w:bottom w:val="single" w:sz="4" w:space="0" w:color="auto"/>
              <w:right w:val="single" w:sz="4" w:space="0" w:color="auto"/>
            </w:tcBorders>
            <w:shd w:val="clear" w:color="auto" w:fill="auto"/>
            <w:vAlign w:val="center"/>
          </w:tcPr>
          <w:p w14:paraId="6E5BD354" w14:textId="77777777" w:rsidR="00090B0F" w:rsidRPr="00E022B2" w:rsidRDefault="00090B0F" w:rsidP="00EF3836">
            <w:pPr>
              <w:widowControl/>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 xml:space="preserve">　</w:t>
            </w:r>
          </w:p>
        </w:tc>
        <w:tc>
          <w:tcPr>
            <w:tcW w:w="1433" w:type="dxa"/>
            <w:tcBorders>
              <w:top w:val="nil"/>
              <w:left w:val="nil"/>
              <w:bottom w:val="single" w:sz="4" w:space="0" w:color="auto"/>
              <w:right w:val="single" w:sz="4" w:space="0" w:color="auto"/>
            </w:tcBorders>
            <w:shd w:val="clear" w:color="auto" w:fill="auto"/>
            <w:vAlign w:val="center"/>
          </w:tcPr>
          <w:p w14:paraId="53C71D6C" w14:textId="77777777" w:rsidR="00090B0F" w:rsidRPr="00E022B2" w:rsidRDefault="00090B0F" w:rsidP="00EF3836">
            <w:pPr>
              <w:widowControl/>
              <w:jc w:val="center"/>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 xml:space="preserve">　</w:t>
            </w:r>
          </w:p>
        </w:tc>
        <w:tc>
          <w:tcPr>
            <w:tcW w:w="2005" w:type="dxa"/>
            <w:tcBorders>
              <w:top w:val="nil"/>
              <w:left w:val="nil"/>
              <w:bottom w:val="single" w:sz="4" w:space="0" w:color="auto"/>
              <w:right w:val="single" w:sz="4" w:space="0" w:color="auto"/>
            </w:tcBorders>
            <w:shd w:val="clear" w:color="auto" w:fill="auto"/>
            <w:noWrap/>
            <w:vAlign w:val="center"/>
          </w:tcPr>
          <w:p w14:paraId="18C0A542" w14:textId="77777777" w:rsidR="00090B0F" w:rsidRPr="00E022B2" w:rsidRDefault="00090B0F" w:rsidP="00EF3836">
            <w:pPr>
              <w:widowControl/>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2721" w:type="dxa"/>
            <w:tcBorders>
              <w:top w:val="nil"/>
              <w:left w:val="nil"/>
              <w:bottom w:val="single" w:sz="4" w:space="0" w:color="auto"/>
              <w:right w:val="single" w:sz="4" w:space="0" w:color="auto"/>
            </w:tcBorders>
          </w:tcPr>
          <w:p w14:paraId="31909378" w14:textId="77777777" w:rsidR="00090B0F" w:rsidRPr="00E022B2" w:rsidRDefault="00090B0F" w:rsidP="00EF3836">
            <w:pPr>
              <w:widowControl/>
              <w:jc w:val="left"/>
              <w:rPr>
                <w:rFonts w:ascii="Times New Roman" w:eastAsia="仿宋" w:hAnsi="Times New Roman" w:cs="Times New Roman"/>
                <w:kern w:val="0"/>
                <w:sz w:val="24"/>
              </w:rPr>
            </w:pPr>
          </w:p>
        </w:tc>
      </w:tr>
      <w:tr w:rsidR="00090B0F" w:rsidRPr="00E022B2" w14:paraId="6CE7769E" w14:textId="77777777" w:rsidTr="00A37486">
        <w:trPr>
          <w:trHeight w:val="300"/>
          <w:jc w:val="center"/>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14:paraId="5A0821E1" w14:textId="5CFA25BF" w:rsidR="00090B0F" w:rsidRPr="00E022B2" w:rsidRDefault="007037D2" w:rsidP="007037D2">
            <w:pPr>
              <w:widowControl/>
              <w:jc w:val="left"/>
              <w:rPr>
                <w:rFonts w:ascii="Times New Roman" w:eastAsia="仿宋" w:hAnsi="Times New Roman" w:cs="Times New Roman"/>
                <w:kern w:val="0"/>
                <w:sz w:val="24"/>
              </w:rPr>
            </w:pPr>
            <w:r w:rsidRPr="00E022B2">
              <w:rPr>
                <w:rFonts w:ascii="Times New Roman" w:eastAsia="仿宋" w:hAnsi="Times New Roman" w:cs="Times New Roman"/>
                <w:color w:val="000000"/>
                <w:kern w:val="0"/>
                <w:sz w:val="24"/>
              </w:rPr>
              <w:t>接受关联方委托代为销售其产品、商品</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050893AD" w14:textId="77777777" w:rsidR="00090B0F" w:rsidRPr="00E022B2" w:rsidRDefault="00090B0F" w:rsidP="00EF3836">
            <w:pPr>
              <w:widowControl/>
              <w:jc w:val="left"/>
              <w:rPr>
                <w:rFonts w:ascii="Times New Roman" w:eastAsia="仿宋" w:hAnsi="Times New Roman" w:cs="Times New Roman"/>
                <w:kern w:val="0"/>
                <w:sz w:val="24"/>
              </w:rPr>
            </w:pPr>
          </w:p>
        </w:tc>
        <w:tc>
          <w:tcPr>
            <w:tcW w:w="1433" w:type="dxa"/>
            <w:tcBorders>
              <w:top w:val="single" w:sz="4" w:space="0" w:color="auto"/>
              <w:left w:val="nil"/>
              <w:bottom w:val="single" w:sz="4" w:space="0" w:color="auto"/>
              <w:right w:val="single" w:sz="4" w:space="0" w:color="auto"/>
            </w:tcBorders>
            <w:shd w:val="clear" w:color="auto" w:fill="auto"/>
            <w:noWrap/>
            <w:vAlign w:val="center"/>
          </w:tcPr>
          <w:p w14:paraId="35160CA5" w14:textId="77777777" w:rsidR="00090B0F" w:rsidRPr="00E022B2" w:rsidRDefault="00090B0F" w:rsidP="00EF3836">
            <w:pPr>
              <w:widowControl/>
              <w:jc w:val="left"/>
              <w:rPr>
                <w:rFonts w:ascii="Times New Roman" w:eastAsia="仿宋" w:hAnsi="Times New Roman" w:cs="Times New Roman"/>
                <w:kern w:val="0"/>
                <w:sz w:val="24"/>
              </w:rPr>
            </w:pPr>
          </w:p>
        </w:tc>
        <w:tc>
          <w:tcPr>
            <w:tcW w:w="2005" w:type="dxa"/>
            <w:tcBorders>
              <w:top w:val="single" w:sz="4" w:space="0" w:color="auto"/>
              <w:left w:val="nil"/>
              <w:bottom w:val="single" w:sz="4" w:space="0" w:color="auto"/>
              <w:right w:val="single" w:sz="4" w:space="0" w:color="auto"/>
            </w:tcBorders>
            <w:shd w:val="clear" w:color="auto" w:fill="auto"/>
            <w:noWrap/>
            <w:vAlign w:val="center"/>
          </w:tcPr>
          <w:p w14:paraId="29EFE3A5" w14:textId="77777777" w:rsidR="00090B0F" w:rsidRPr="00E022B2" w:rsidRDefault="00090B0F" w:rsidP="00EF3836">
            <w:pPr>
              <w:widowControl/>
              <w:jc w:val="left"/>
              <w:rPr>
                <w:rFonts w:ascii="Times New Roman" w:eastAsia="仿宋" w:hAnsi="Times New Roman" w:cs="Times New Roman"/>
                <w:kern w:val="0"/>
                <w:sz w:val="24"/>
              </w:rPr>
            </w:pPr>
          </w:p>
        </w:tc>
        <w:tc>
          <w:tcPr>
            <w:tcW w:w="2721" w:type="dxa"/>
            <w:tcBorders>
              <w:top w:val="single" w:sz="4" w:space="0" w:color="auto"/>
              <w:left w:val="nil"/>
              <w:bottom w:val="single" w:sz="4" w:space="0" w:color="auto"/>
              <w:right w:val="single" w:sz="4" w:space="0" w:color="auto"/>
            </w:tcBorders>
          </w:tcPr>
          <w:p w14:paraId="72FCF247" w14:textId="77777777" w:rsidR="00090B0F" w:rsidRPr="00E022B2" w:rsidRDefault="00090B0F" w:rsidP="00EF3836">
            <w:pPr>
              <w:widowControl/>
              <w:jc w:val="left"/>
              <w:rPr>
                <w:rFonts w:ascii="Times New Roman" w:eastAsia="仿宋" w:hAnsi="Times New Roman" w:cs="Times New Roman"/>
                <w:kern w:val="0"/>
                <w:sz w:val="24"/>
              </w:rPr>
            </w:pPr>
          </w:p>
        </w:tc>
      </w:tr>
      <w:tr w:rsidR="00090B0F" w:rsidRPr="00E022B2" w14:paraId="3907003C" w14:textId="77777777" w:rsidTr="00A37486">
        <w:trPr>
          <w:trHeight w:val="300"/>
          <w:jc w:val="center"/>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14:paraId="06BE69BD" w14:textId="20AFF3C7" w:rsidR="00090B0F" w:rsidRPr="00E022B2" w:rsidRDefault="00832CAA" w:rsidP="007037D2">
            <w:pPr>
              <w:widowControl/>
              <w:jc w:val="left"/>
              <w:rPr>
                <w:rFonts w:ascii="Times New Roman" w:eastAsia="仿宋" w:hAnsi="Times New Roman" w:cs="Times New Roman"/>
                <w:kern w:val="0"/>
                <w:sz w:val="24"/>
              </w:rPr>
            </w:pPr>
            <w:r w:rsidRPr="00E022B2">
              <w:rPr>
                <w:rFonts w:ascii="Times New Roman" w:eastAsia="仿宋" w:hAnsi="Times New Roman" w:cs="Times New Roman"/>
                <w:color w:val="000000"/>
                <w:kern w:val="0"/>
                <w:sz w:val="24"/>
              </w:rPr>
              <w:t>其他</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51EB1F26" w14:textId="77777777" w:rsidR="00090B0F" w:rsidRPr="00E022B2" w:rsidRDefault="00090B0F" w:rsidP="00EF3836">
            <w:pPr>
              <w:widowControl/>
              <w:jc w:val="left"/>
              <w:rPr>
                <w:rFonts w:ascii="Times New Roman" w:eastAsia="仿宋" w:hAnsi="Times New Roman" w:cs="Times New Roman"/>
                <w:b/>
                <w:kern w:val="0"/>
                <w:sz w:val="24"/>
              </w:rPr>
            </w:pPr>
          </w:p>
        </w:tc>
        <w:tc>
          <w:tcPr>
            <w:tcW w:w="1433" w:type="dxa"/>
            <w:tcBorders>
              <w:top w:val="single" w:sz="4" w:space="0" w:color="auto"/>
              <w:left w:val="nil"/>
              <w:bottom w:val="single" w:sz="4" w:space="0" w:color="auto"/>
              <w:right w:val="single" w:sz="4" w:space="0" w:color="auto"/>
            </w:tcBorders>
            <w:shd w:val="clear" w:color="auto" w:fill="auto"/>
            <w:noWrap/>
            <w:vAlign w:val="center"/>
          </w:tcPr>
          <w:p w14:paraId="4416C414" w14:textId="77777777" w:rsidR="00090B0F" w:rsidRPr="00E022B2" w:rsidRDefault="00090B0F" w:rsidP="00EF3836">
            <w:pPr>
              <w:widowControl/>
              <w:jc w:val="left"/>
              <w:rPr>
                <w:rFonts w:ascii="Times New Roman" w:eastAsia="仿宋" w:hAnsi="Times New Roman" w:cs="Times New Roman"/>
                <w:b/>
                <w:kern w:val="0"/>
                <w:sz w:val="24"/>
              </w:rPr>
            </w:pPr>
          </w:p>
        </w:tc>
        <w:tc>
          <w:tcPr>
            <w:tcW w:w="2005" w:type="dxa"/>
            <w:tcBorders>
              <w:top w:val="single" w:sz="4" w:space="0" w:color="auto"/>
              <w:left w:val="nil"/>
              <w:bottom w:val="single" w:sz="4" w:space="0" w:color="auto"/>
              <w:right w:val="single" w:sz="4" w:space="0" w:color="auto"/>
            </w:tcBorders>
            <w:shd w:val="clear" w:color="auto" w:fill="auto"/>
            <w:noWrap/>
            <w:vAlign w:val="center"/>
          </w:tcPr>
          <w:p w14:paraId="386D13D9" w14:textId="77777777" w:rsidR="00090B0F" w:rsidRPr="00E022B2" w:rsidRDefault="00090B0F" w:rsidP="00EF3836">
            <w:pPr>
              <w:widowControl/>
              <w:jc w:val="left"/>
              <w:rPr>
                <w:rFonts w:ascii="Times New Roman" w:eastAsia="仿宋" w:hAnsi="Times New Roman" w:cs="Times New Roman"/>
                <w:b/>
                <w:kern w:val="0"/>
                <w:sz w:val="24"/>
              </w:rPr>
            </w:pPr>
          </w:p>
        </w:tc>
        <w:tc>
          <w:tcPr>
            <w:tcW w:w="2721" w:type="dxa"/>
            <w:tcBorders>
              <w:top w:val="single" w:sz="4" w:space="0" w:color="auto"/>
              <w:left w:val="nil"/>
              <w:bottom w:val="single" w:sz="4" w:space="0" w:color="auto"/>
              <w:right w:val="single" w:sz="4" w:space="0" w:color="auto"/>
            </w:tcBorders>
          </w:tcPr>
          <w:p w14:paraId="4B9F4AD7" w14:textId="77777777" w:rsidR="00090B0F" w:rsidRPr="00E022B2" w:rsidRDefault="00090B0F" w:rsidP="00EF3836">
            <w:pPr>
              <w:widowControl/>
              <w:jc w:val="left"/>
              <w:rPr>
                <w:rFonts w:ascii="Times New Roman" w:eastAsia="仿宋" w:hAnsi="Times New Roman" w:cs="Times New Roman"/>
                <w:b/>
                <w:kern w:val="0"/>
                <w:sz w:val="24"/>
              </w:rPr>
            </w:pPr>
          </w:p>
        </w:tc>
      </w:tr>
      <w:tr w:rsidR="00090B0F" w:rsidRPr="00E022B2" w14:paraId="7218C901" w14:textId="77777777" w:rsidTr="00A37486">
        <w:trPr>
          <w:trHeight w:val="300"/>
          <w:jc w:val="center"/>
        </w:trPr>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D4A5A5" w14:textId="77777777" w:rsidR="00090B0F" w:rsidRPr="00E022B2" w:rsidRDefault="00090B0F" w:rsidP="00EF3836">
            <w:pPr>
              <w:widowControl/>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合计</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61E39676" w14:textId="77777777" w:rsidR="00090B0F" w:rsidRPr="00E022B2" w:rsidRDefault="00090B0F" w:rsidP="00EF3836">
            <w:pPr>
              <w:widowControl/>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1433" w:type="dxa"/>
            <w:tcBorders>
              <w:top w:val="single" w:sz="4" w:space="0" w:color="auto"/>
              <w:left w:val="nil"/>
              <w:bottom w:val="single" w:sz="4" w:space="0" w:color="auto"/>
              <w:right w:val="single" w:sz="4" w:space="0" w:color="auto"/>
            </w:tcBorders>
            <w:shd w:val="clear" w:color="auto" w:fill="auto"/>
            <w:noWrap/>
            <w:vAlign w:val="center"/>
          </w:tcPr>
          <w:p w14:paraId="73101FE1" w14:textId="77777777" w:rsidR="00090B0F" w:rsidRPr="00E022B2" w:rsidRDefault="00090B0F" w:rsidP="00EF3836">
            <w:pPr>
              <w:widowControl/>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2005" w:type="dxa"/>
            <w:tcBorders>
              <w:top w:val="single" w:sz="4" w:space="0" w:color="auto"/>
              <w:left w:val="nil"/>
              <w:bottom w:val="single" w:sz="4" w:space="0" w:color="auto"/>
              <w:right w:val="single" w:sz="4" w:space="0" w:color="auto"/>
            </w:tcBorders>
            <w:shd w:val="clear" w:color="auto" w:fill="auto"/>
            <w:noWrap/>
            <w:vAlign w:val="center"/>
          </w:tcPr>
          <w:p w14:paraId="4CA3F3F9" w14:textId="77777777" w:rsidR="00090B0F" w:rsidRPr="00E022B2" w:rsidRDefault="00090B0F" w:rsidP="00EF3836">
            <w:pPr>
              <w:widowControl/>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 xml:space="preserve">　</w:t>
            </w:r>
          </w:p>
        </w:tc>
        <w:tc>
          <w:tcPr>
            <w:tcW w:w="2721" w:type="dxa"/>
            <w:tcBorders>
              <w:top w:val="single" w:sz="4" w:space="0" w:color="auto"/>
              <w:left w:val="nil"/>
              <w:bottom w:val="single" w:sz="4" w:space="0" w:color="auto"/>
              <w:right w:val="single" w:sz="4" w:space="0" w:color="auto"/>
            </w:tcBorders>
          </w:tcPr>
          <w:p w14:paraId="48D36D66" w14:textId="77777777" w:rsidR="00090B0F" w:rsidRPr="00E022B2" w:rsidRDefault="00090B0F" w:rsidP="00EF3836">
            <w:pPr>
              <w:widowControl/>
              <w:jc w:val="left"/>
              <w:rPr>
                <w:rFonts w:ascii="Times New Roman" w:eastAsia="仿宋" w:hAnsi="Times New Roman" w:cs="Times New Roman"/>
                <w:kern w:val="0"/>
                <w:sz w:val="24"/>
              </w:rPr>
            </w:pPr>
          </w:p>
        </w:tc>
      </w:tr>
    </w:tbl>
    <w:p w14:paraId="0AC37E9C" w14:textId="77777777" w:rsidR="00145099" w:rsidRPr="00E022B2" w:rsidRDefault="00145099" w:rsidP="00145099">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（二）预计情况</w:t>
      </w:r>
      <w:r w:rsidRPr="00E022B2">
        <w:rPr>
          <w:rFonts w:ascii="Times New Roman" w:eastAsia="仿宋" w:hAnsi="Times New Roman" w:cs="Times New Roman"/>
          <w:color w:val="FF0000"/>
          <w:sz w:val="32"/>
          <w:szCs w:val="32"/>
        </w:rPr>
        <w:t>（适用新增预计情形）</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6"/>
      </w:tblGrid>
      <w:tr w:rsidR="00145099" w:rsidRPr="00E022B2" w14:paraId="1E80F4C2" w14:textId="77777777" w:rsidTr="00F76413">
        <w:trPr>
          <w:trHeight w:val="1288"/>
          <w:jc w:val="center"/>
        </w:trPr>
        <w:tc>
          <w:tcPr>
            <w:tcW w:w="8866" w:type="dxa"/>
            <w:shd w:val="clear" w:color="auto" w:fill="auto"/>
          </w:tcPr>
          <w:p w14:paraId="08DCED1C" w14:textId="77777777" w:rsidR="00145099" w:rsidRPr="00E022B2" w:rsidRDefault="00145099" w:rsidP="00F76413">
            <w:pPr>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lastRenderedPageBreak/>
              <w:t>挂牌公司应简要说明已预计日常性关联交易的审议情况、公告披露情况。</w:t>
            </w:r>
          </w:p>
        </w:tc>
      </w:tr>
    </w:tbl>
    <w:p w14:paraId="202B2552" w14:textId="77777777" w:rsidR="00145099" w:rsidRPr="00E022B2" w:rsidRDefault="00145099" w:rsidP="00145099">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因</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，本次需新增预计日常关联交易，具体情况如下：</w:t>
      </w:r>
    </w:p>
    <w:p w14:paraId="32436FFD" w14:textId="77777777" w:rsidR="00145099" w:rsidRPr="00E022B2" w:rsidRDefault="00145099" w:rsidP="00145099">
      <w:pPr>
        <w:ind w:firstLineChars="200" w:firstLine="480"/>
        <w:jc w:val="right"/>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单位：元</w:t>
      </w:r>
    </w:p>
    <w:tbl>
      <w:tblPr>
        <w:tblW w:w="8888" w:type="dxa"/>
        <w:jc w:val="center"/>
        <w:tblLook w:val="0000" w:firstRow="0" w:lastRow="0" w:firstColumn="0" w:lastColumn="0" w:noHBand="0" w:noVBand="0"/>
      </w:tblPr>
      <w:tblGrid>
        <w:gridCol w:w="1252"/>
        <w:gridCol w:w="877"/>
        <w:gridCol w:w="926"/>
        <w:gridCol w:w="926"/>
        <w:gridCol w:w="926"/>
        <w:gridCol w:w="926"/>
        <w:gridCol w:w="1296"/>
        <w:gridCol w:w="1759"/>
      </w:tblGrid>
      <w:tr w:rsidR="00145099" w:rsidRPr="00E022B2" w14:paraId="0F2EEAD1" w14:textId="77777777" w:rsidTr="00F76413">
        <w:trPr>
          <w:trHeight w:val="349"/>
          <w:jc w:val="center"/>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602C1566" w14:textId="77777777" w:rsidR="00145099" w:rsidRPr="00E022B2" w:rsidRDefault="00145099" w:rsidP="00F76413">
            <w:pPr>
              <w:widowControl/>
              <w:rPr>
                <w:rFonts w:ascii="Times New Roman" w:eastAsia="仿宋" w:hAnsi="Times New Roman" w:cs="Times New Roman"/>
                <w:b/>
                <w:color w:val="000000"/>
                <w:kern w:val="0"/>
                <w:sz w:val="24"/>
              </w:rPr>
            </w:pPr>
            <w:r w:rsidRPr="00E022B2">
              <w:rPr>
                <w:rFonts w:ascii="Times New Roman" w:eastAsia="仿宋" w:hAnsi="Times New Roman" w:cs="Times New Roman"/>
                <w:b/>
                <w:color w:val="000000"/>
                <w:kern w:val="0"/>
                <w:sz w:val="24"/>
              </w:rPr>
              <w:t>关联交易类别</w:t>
            </w:r>
          </w:p>
        </w:tc>
        <w:tc>
          <w:tcPr>
            <w:tcW w:w="877" w:type="dxa"/>
            <w:tcBorders>
              <w:top w:val="single" w:sz="4" w:space="0" w:color="auto"/>
              <w:left w:val="nil"/>
              <w:bottom w:val="single" w:sz="4" w:space="0" w:color="auto"/>
              <w:right w:val="single" w:sz="4" w:space="0" w:color="auto"/>
            </w:tcBorders>
            <w:shd w:val="clear" w:color="auto" w:fill="auto"/>
            <w:vAlign w:val="center"/>
          </w:tcPr>
          <w:p w14:paraId="163DD7C1" w14:textId="77777777" w:rsidR="00145099" w:rsidRPr="00E022B2" w:rsidRDefault="00145099" w:rsidP="00F76413">
            <w:pPr>
              <w:widowControl/>
              <w:jc w:val="center"/>
              <w:rPr>
                <w:rFonts w:ascii="Times New Roman" w:eastAsia="仿宋" w:hAnsi="Times New Roman" w:cs="Times New Roman"/>
                <w:b/>
                <w:color w:val="000000"/>
                <w:kern w:val="0"/>
                <w:sz w:val="24"/>
              </w:rPr>
            </w:pPr>
            <w:r w:rsidRPr="00E022B2">
              <w:rPr>
                <w:rFonts w:ascii="Times New Roman" w:eastAsia="仿宋" w:hAnsi="Times New Roman" w:cs="Times New Roman"/>
                <w:b/>
                <w:color w:val="000000"/>
                <w:kern w:val="0"/>
                <w:sz w:val="24"/>
              </w:rPr>
              <w:t>主要交易内容</w:t>
            </w:r>
          </w:p>
        </w:tc>
        <w:tc>
          <w:tcPr>
            <w:tcW w:w="926" w:type="dxa"/>
            <w:tcBorders>
              <w:top w:val="single" w:sz="4" w:space="0" w:color="auto"/>
              <w:left w:val="nil"/>
              <w:bottom w:val="single" w:sz="4" w:space="0" w:color="auto"/>
              <w:right w:val="single" w:sz="4" w:space="0" w:color="auto"/>
            </w:tcBorders>
            <w:vAlign w:val="center"/>
          </w:tcPr>
          <w:p w14:paraId="5D8AB797" w14:textId="77777777" w:rsidR="00145099" w:rsidRPr="00E022B2" w:rsidRDefault="00145099" w:rsidP="00F76413">
            <w:pPr>
              <w:widowControl/>
              <w:jc w:val="center"/>
              <w:rPr>
                <w:rFonts w:ascii="Times New Roman" w:eastAsia="仿宋" w:hAnsi="Times New Roman" w:cs="Times New Roman"/>
                <w:b/>
                <w:color w:val="000000"/>
                <w:kern w:val="0"/>
                <w:sz w:val="24"/>
              </w:rPr>
            </w:pPr>
            <w:r w:rsidRPr="00E022B2">
              <w:rPr>
                <w:rFonts w:ascii="Times New Roman" w:eastAsia="仿宋" w:hAnsi="Times New Roman" w:cs="Times New Roman"/>
                <w:b/>
                <w:color w:val="000000"/>
                <w:kern w:val="0"/>
                <w:sz w:val="24"/>
              </w:rPr>
              <w:t>原预计金额</w:t>
            </w:r>
          </w:p>
        </w:tc>
        <w:tc>
          <w:tcPr>
            <w:tcW w:w="926" w:type="dxa"/>
            <w:tcBorders>
              <w:top w:val="single" w:sz="4" w:space="0" w:color="auto"/>
              <w:left w:val="single" w:sz="4" w:space="0" w:color="auto"/>
              <w:bottom w:val="single" w:sz="4" w:space="0" w:color="auto"/>
              <w:right w:val="single" w:sz="4" w:space="0" w:color="auto"/>
            </w:tcBorders>
          </w:tcPr>
          <w:p w14:paraId="2DB209B4" w14:textId="77777777" w:rsidR="00145099" w:rsidRPr="00E022B2" w:rsidRDefault="00145099" w:rsidP="00F76413">
            <w:pPr>
              <w:widowControl/>
              <w:jc w:val="center"/>
              <w:rPr>
                <w:rFonts w:ascii="Times New Roman" w:eastAsia="仿宋" w:hAnsi="Times New Roman" w:cs="Times New Roman"/>
                <w:b/>
                <w:color w:val="000000"/>
                <w:kern w:val="0"/>
                <w:sz w:val="24"/>
              </w:rPr>
            </w:pPr>
            <w:r w:rsidRPr="00E022B2">
              <w:rPr>
                <w:rFonts w:ascii="Times New Roman" w:eastAsia="仿宋" w:hAnsi="Times New Roman" w:cs="Times New Roman"/>
                <w:b/>
                <w:color w:val="000000"/>
                <w:kern w:val="0"/>
                <w:sz w:val="24"/>
              </w:rPr>
              <w:t>累计已发生金额</w:t>
            </w:r>
          </w:p>
        </w:tc>
        <w:tc>
          <w:tcPr>
            <w:tcW w:w="926" w:type="dxa"/>
            <w:tcBorders>
              <w:top w:val="single" w:sz="4" w:space="0" w:color="auto"/>
              <w:left w:val="single" w:sz="4" w:space="0" w:color="auto"/>
              <w:bottom w:val="single" w:sz="4" w:space="0" w:color="auto"/>
              <w:right w:val="single" w:sz="4" w:space="0" w:color="auto"/>
            </w:tcBorders>
          </w:tcPr>
          <w:p w14:paraId="222AFCCF" w14:textId="77777777" w:rsidR="00145099" w:rsidRPr="00E022B2" w:rsidRDefault="00145099" w:rsidP="00F76413">
            <w:pPr>
              <w:widowControl/>
              <w:jc w:val="center"/>
              <w:rPr>
                <w:rFonts w:ascii="Times New Roman" w:eastAsia="仿宋" w:hAnsi="Times New Roman" w:cs="Times New Roman"/>
                <w:b/>
                <w:color w:val="000000"/>
                <w:kern w:val="0"/>
                <w:sz w:val="24"/>
              </w:rPr>
            </w:pPr>
            <w:r w:rsidRPr="00E022B2">
              <w:rPr>
                <w:rFonts w:ascii="Times New Roman" w:eastAsia="仿宋" w:hAnsi="Times New Roman" w:cs="Times New Roman"/>
                <w:b/>
                <w:color w:val="000000"/>
                <w:kern w:val="0"/>
                <w:sz w:val="24"/>
              </w:rPr>
              <w:t>新增预计发生金额</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6315070" w14:textId="77777777" w:rsidR="00145099" w:rsidRPr="00E022B2" w:rsidRDefault="00145099" w:rsidP="00F76413">
            <w:pPr>
              <w:widowControl/>
              <w:jc w:val="center"/>
              <w:rPr>
                <w:rFonts w:ascii="Times New Roman" w:eastAsia="仿宋" w:hAnsi="Times New Roman" w:cs="Times New Roman"/>
                <w:b/>
                <w:color w:val="000000"/>
                <w:kern w:val="0"/>
                <w:sz w:val="24"/>
              </w:rPr>
            </w:pPr>
            <w:r w:rsidRPr="00E022B2">
              <w:rPr>
                <w:rFonts w:ascii="Times New Roman" w:eastAsia="仿宋" w:hAnsi="Times New Roman" w:cs="Times New Roman"/>
                <w:b/>
                <w:color w:val="000000"/>
                <w:kern w:val="0"/>
                <w:sz w:val="24"/>
              </w:rPr>
              <w:t>调整后预计发生金额</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CE7BE38" w14:textId="77777777" w:rsidR="00145099" w:rsidRPr="00E022B2" w:rsidRDefault="00145099" w:rsidP="00F76413">
            <w:pPr>
              <w:widowControl/>
              <w:jc w:val="left"/>
              <w:rPr>
                <w:rFonts w:ascii="Times New Roman" w:eastAsia="仿宋" w:hAnsi="Times New Roman" w:cs="Times New Roman"/>
                <w:b/>
                <w:kern w:val="0"/>
                <w:sz w:val="24"/>
              </w:rPr>
            </w:pPr>
            <w:r w:rsidRPr="00E022B2">
              <w:rPr>
                <w:rFonts w:ascii="Times New Roman" w:eastAsia="仿宋" w:hAnsi="Times New Roman" w:cs="Times New Roman"/>
                <w:b/>
                <w:kern w:val="0"/>
                <w:sz w:val="24"/>
              </w:rPr>
              <w:t>上年实际发生金额</w:t>
            </w:r>
          </w:p>
        </w:tc>
        <w:tc>
          <w:tcPr>
            <w:tcW w:w="1759" w:type="dxa"/>
            <w:tcBorders>
              <w:top w:val="single" w:sz="4" w:space="0" w:color="auto"/>
              <w:left w:val="nil"/>
              <w:bottom w:val="single" w:sz="4" w:space="0" w:color="auto"/>
              <w:right w:val="single" w:sz="4" w:space="0" w:color="auto"/>
            </w:tcBorders>
            <w:vAlign w:val="center"/>
          </w:tcPr>
          <w:p w14:paraId="3179228B" w14:textId="77777777" w:rsidR="00145099" w:rsidRPr="00E022B2" w:rsidRDefault="00145099" w:rsidP="00F76413">
            <w:pPr>
              <w:widowControl/>
              <w:jc w:val="left"/>
              <w:rPr>
                <w:rFonts w:ascii="Times New Roman" w:eastAsia="仿宋" w:hAnsi="Times New Roman" w:cs="Times New Roman"/>
                <w:b/>
                <w:kern w:val="0"/>
                <w:sz w:val="24"/>
              </w:rPr>
            </w:pPr>
            <w:r w:rsidRPr="00E022B2">
              <w:rPr>
                <w:rFonts w:ascii="Times New Roman" w:eastAsia="仿宋" w:hAnsi="Times New Roman" w:cs="Times New Roman"/>
                <w:b/>
                <w:bCs/>
                <w:kern w:val="0"/>
                <w:sz w:val="24"/>
              </w:rPr>
              <w:t>调整后预计金额与上年实际发生金额差异较大的原因（如有）</w:t>
            </w:r>
          </w:p>
        </w:tc>
      </w:tr>
      <w:tr w:rsidR="00145099" w:rsidRPr="00E022B2" w14:paraId="16F1C35C" w14:textId="77777777" w:rsidTr="00145099">
        <w:trPr>
          <w:trHeight w:val="84"/>
          <w:jc w:val="center"/>
        </w:trPr>
        <w:tc>
          <w:tcPr>
            <w:tcW w:w="1252" w:type="dxa"/>
            <w:tcBorders>
              <w:top w:val="nil"/>
              <w:left w:val="single" w:sz="4" w:space="0" w:color="auto"/>
              <w:bottom w:val="single" w:sz="4" w:space="0" w:color="auto"/>
              <w:right w:val="single" w:sz="4" w:space="0" w:color="auto"/>
            </w:tcBorders>
            <w:shd w:val="clear" w:color="auto" w:fill="auto"/>
            <w:vAlign w:val="center"/>
          </w:tcPr>
          <w:p w14:paraId="15F30FDF" w14:textId="77777777" w:rsidR="00145099" w:rsidRPr="00E022B2" w:rsidRDefault="00145099" w:rsidP="00F76413">
            <w:pPr>
              <w:widowControl/>
              <w:rPr>
                <w:rFonts w:ascii="Times New Roman" w:hAnsi="Times New Roman" w:cs="Times New Roman"/>
                <w:color w:val="000000"/>
                <w:kern w:val="0"/>
                <w:sz w:val="24"/>
              </w:rPr>
            </w:pPr>
            <w:r w:rsidRPr="00E022B2">
              <w:rPr>
                <w:rFonts w:ascii="Times New Roman" w:eastAsia="仿宋" w:hAnsi="Times New Roman" w:cs="Times New Roman"/>
                <w:color w:val="000000"/>
                <w:kern w:val="0"/>
                <w:sz w:val="24"/>
              </w:rPr>
              <w:t>购买原材料、燃料和动力、接受劳务</w:t>
            </w:r>
          </w:p>
        </w:tc>
        <w:tc>
          <w:tcPr>
            <w:tcW w:w="877" w:type="dxa"/>
            <w:tcBorders>
              <w:top w:val="nil"/>
              <w:left w:val="nil"/>
              <w:bottom w:val="single" w:sz="4" w:space="0" w:color="auto"/>
              <w:right w:val="single" w:sz="4" w:space="0" w:color="auto"/>
            </w:tcBorders>
            <w:shd w:val="clear" w:color="auto" w:fill="auto"/>
            <w:vAlign w:val="center"/>
          </w:tcPr>
          <w:p w14:paraId="28B49D7A" w14:textId="77777777" w:rsidR="00145099" w:rsidRPr="00E022B2" w:rsidRDefault="00145099" w:rsidP="00145099">
            <w:pPr>
              <w:widowControl/>
              <w:jc w:val="center"/>
              <w:rPr>
                <w:rFonts w:ascii="Times New Roman" w:eastAsia="仿宋" w:hAnsi="Times New Roman" w:cs="Times New Roman"/>
                <w:color w:val="000000"/>
                <w:kern w:val="0"/>
                <w:sz w:val="24"/>
              </w:rPr>
            </w:pPr>
          </w:p>
        </w:tc>
        <w:tc>
          <w:tcPr>
            <w:tcW w:w="926" w:type="dxa"/>
            <w:tcBorders>
              <w:top w:val="single" w:sz="4" w:space="0" w:color="auto"/>
              <w:left w:val="nil"/>
              <w:bottom w:val="single" w:sz="4" w:space="0" w:color="auto"/>
              <w:right w:val="single" w:sz="4" w:space="0" w:color="auto"/>
            </w:tcBorders>
            <w:vAlign w:val="center"/>
          </w:tcPr>
          <w:p w14:paraId="340A2564" w14:textId="77777777" w:rsidR="00145099" w:rsidRPr="00E022B2" w:rsidRDefault="00145099" w:rsidP="00145099">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04493F87" w14:textId="77777777" w:rsidR="00145099" w:rsidRPr="00E022B2" w:rsidRDefault="00145099" w:rsidP="00145099">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0916DB7D" w14:textId="77777777" w:rsidR="00145099" w:rsidRPr="00E022B2" w:rsidRDefault="00145099" w:rsidP="00145099">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CEEFBCA" w14:textId="77777777" w:rsidR="00145099" w:rsidRPr="00E022B2" w:rsidRDefault="00145099" w:rsidP="00145099">
            <w:pPr>
              <w:widowControl/>
              <w:jc w:val="center"/>
              <w:rPr>
                <w:rFonts w:ascii="Times New Roman" w:eastAsia="仿宋" w:hAnsi="Times New Roman" w:cs="Times New Roman"/>
                <w:color w:val="000000"/>
                <w:kern w:val="0"/>
                <w:sz w:val="24"/>
              </w:rPr>
            </w:pPr>
          </w:p>
        </w:tc>
        <w:tc>
          <w:tcPr>
            <w:tcW w:w="1296" w:type="dxa"/>
            <w:tcBorders>
              <w:top w:val="nil"/>
              <w:left w:val="nil"/>
              <w:bottom w:val="single" w:sz="4" w:space="0" w:color="auto"/>
              <w:right w:val="single" w:sz="4" w:space="0" w:color="auto"/>
            </w:tcBorders>
            <w:shd w:val="clear" w:color="auto" w:fill="auto"/>
            <w:noWrap/>
            <w:vAlign w:val="center"/>
          </w:tcPr>
          <w:p w14:paraId="073E42C3" w14:textId="77777777" w:rsidR="00145099" w:rsidRPr="00E022B2" w:rsidRDefault="00145099" w:rsidP="00145099">
            <w:pPr>
              <w:widowControl/>
              <w:jc w:val="center"/>
              <w:rPr>
                <w:rFonts w:ascii="Times New Roman" w:eastAsia="仿宋" w:hAnsi="Times New Roman" w:cs="Times New Roman"/>
                <w:kern w:val="0"/>
                <w:sz w:val="24"/>
              </w:rPr>
            </w:pPr>
          </w:p>
        </w:tc>
        <w:tc>
          <w:tcPr>
            <w:tcW w:w="1759" w:type="dxa"/>
            <w:tcBorders>
              <w:top w:val="nil"/>
              <w:left w:val="nil"/>
              <w:bottom w:val="single" w:sz="4" w:space="0" w:color="auto"/>
              <w:right w:val="single" w:sz="4" w:space="0" w:color="auto"/>
            </w:tcBorders>
            <w:vAlign w:val="center"/>
          </w:tcPr>
          <w:p w14:paraId="7A93E62A" w14:textId="77777777" w:rsidR="00145099" w:rsidRPr="00E022B2" w:rsidRDefault="00145099" w:rsidP="00145099">
            <w:pPr>
              <w:widowControl/>
              <w:jc w:val="center"/>
              <w:rPr>
                <w:rFonts w:ascii="Times New Roman" w:eastAsia="仿宋" w:hAnsi="Times New Roman" w:cs="Times New Roman"/>
                <w:kern w:val="0"/>
                <w:sz w:val="24"/>
              </w:rPr>
            </w:pPr>
          </w:p>
        </w:tc>
      </w:tr>
      <w:tr w:rsidR="00145099" w:rsidRPr="00E022B2" w14:paraId="5D68747B" w14:textId="77777777" w:rsidTr="00145099">
        <w:trPr>
          <w:trHeight w:val="349"/>
          <w:jc w:val="center"/>
        </w:trPr>
        <w:tc>
          <w:tcPr>
            <w:tcW w:w="1252" w:type="dxa"/>
            <w:tcBorders>
              <w:top w:val="nil"/>
              <w:left w:val="single" w:sz="4" w:space="0" w:color="auto"/>
              <w:bottom w:val="single" w:sz="4" w:space="0" w:color="auto"/>
              <w:right w:val="single" w:sz="4" w:space="0" w:color="auto"/>
            </w:tcBorders>
            <w:shd w:val="clear" w:color="auto" w:fill="auto"/>
            <w:vAlign w:val="center"/>
          </w:tcPr>
          <w:p w14:paraId="612A62C6" w14:textId="361D3418" w:rsidR="00145099" w:rsidRPr="00E022B2" w:rsidRDefault="00145099" w:rsidP="00F76413">
            <w:pPr>
              <w:widowControl/>
              <w:rPr>
                <w:rFonts w:ascii="Times New Roman" w:eastAsia="仿宋" w:hAnsi="Times New Roman" w:cs="Times New Roman"/>
                <w:color w:val="000000"/>
                <w:kern w:val="0"/>
                <w:sz w:val="24"/>
              </w:rPr>
            </w:pPr>
            <w:r w:rsidRPr="00E022B2">
              <w:rPr>
                <w:rFonts w:ascii="Times New Roman" w:eastAsia="仿宋" w:hAnsi="Times New Roman" w:cs="Times New Roman"/>
                <w:color w:val="000000"/>
                <w:kern w:val="0"/>
                <w:sz w:val="24"/>
              </w:rPr>
              <w:t>出售产品、商品提供劳务</w:t>
            </w:r>
          </w:p>
        </w:tc>
        <w:tc>
          <w:tcPr>
            <w:tcW w:w="877" w:type="dxa"/>
            <w:tcBorders>
              <w:top w:val="nil"/>
              <w:left w:val="nil"/>
              <w:bottom w:val="single" w:sz="4" w:space="0" w:color="auto"/>
              <w:right w:val="single" w:sz="4" w:space="0" w:color="auto"/>
            </w:tcBorders>
            <w:shd w:val="clear" w:color="auto" w:fill="auto"/>
            <w:vAlign w:val="center"/>
          </w:tcPr>
          <w:p w14:paraId="321C3F17" w14:textId="77777777" w:rsidR="00145099" w:rsidRPr="00E022B2" w:rsidRDefault="00145099" w:rsidP="00145099">
            <w:pPr>
              <w:widowControl/>
              <w:jc w:val="center"/>
              <w:rPr>
                <w:rFonts w:ascii="Times New Roman" w:eastAsia="仿宋" w:hAnsi="Times New Roman" w:cs="Times New Roman"/>
                <w:color w:val="000000"/>
                <w:kern w:val="0"/>
                <w:sz w:val="24"/>
              </w:rPr>
            </w:pPr>
          </w:p>
        </w:tc>
        <w:tc>
          <w:tcPr>
            <w:tcW w:w="926" w:type="dxa"/>
            <w:tcBorders>
              <w:top w:val="single" w:sz="4" w:space="0" w:color="auto"/>
              <w:left w:val="nil"/>
              <w:bottom w:val="single" w:sz="4" w:space="0" w:color="auto"/>
              <w:right w:val="single" w:sz="4" w:space="0" w:color="auto"/>
            </w:tcBorders>
            <w:vAlign w:val="center"/>
          </w:tcPr>
          <w:p w14:paraId="00AD242F" w14:textId="77777777" w:rsidR="00145099" w:rsidRPr="00E022B2" w:rsidRDefault="00145099" w:rsidP="00145099">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0D51D5DA" w14:textId="77777777" w:rsidR="00145099" w:rsidRPr="00E022B2" w:rsidRDefault="00145099" w:rsidP="00145099">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1785B735" w14:textId="77777777" w:rsidR="00145099" w:rsidRPr="00E022B2" w:rsidRDefault="00145099" w:rsidP="00145099">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FD23545" w14:textId="77777777" w:rsidR="00145099" w:rsidRPr="00E022B2" w:rsidRDefault="00145099" w:rsidP="00145099">
            <w:pPr>
              <w:widowControl/>
              <w:jc w:val="center"/>
              <w:rPr>
                <w:rFonts w:ascii="Times New Roman" w:eastAsia="仿宋" w:hAnsi="Times New Roman" w:cs="Times New Roman"/>
                <w:color w:val="000000"/>
                <w:kern w:val="0"/>
                <w:sz w:val="24"/>
              </w:rPr>
            </w:pPr>
          </w:p>
        </w:tc>
        <w:tc>
          <w:tcPr>
            <w:tcW w:w="1296" w:type="dxa"/>
            <w:tcBorders>
              <w:top w:val="nil"/>
              <w:left w:val="nil"/>
              <w:bottom w:val="single" w:sz="4" w:space="0" w:color="auto"/>
              <w:right w:val="single" w:sz="4" w:space="0" w:color="auto"/>
            </w:tcBorders>
            <w:shd w:val="clear" w:color="auto" w:fill="auto"/>
            <w:noWrap/>
            <w:vAlign w:val="center"/>
          </w:tcPr>
          <w:p w14:paraId="3E52856D" w14:textId="77777777" w:rsidR="00145099" w:rsidRPr="00E022B2" w:rsidRDefault="00145099" w:rsidP="00145099">
            <w:pPr>
              <w:widowControl/>
              <w:jc w:val="center"/>
              <w:rPr>
                <w:rFonts w:ascii="Times New Roman" w:eastAsia="仿宋" w:hAnsi="Times New Roman" w:cs="Times New Roman"/>
                <w:kern w:val="0"/>
                <w:sz w:val="24"/>
              </w:rPr>
            </w:pPr>
          </w:p>
        </w:tc>
        <w:tc>
          <w:tcPr>
            <w:tcW w:w="1759" w:type="dxa"/>
            <w:tcBorders>
              <w:top w:val="nil"/>
              <w:left w:val="nil"/>
              <w:bottom w:val="single" w:sz="4" w:space="0" w:color="auto"/>
              <w:right w:val="single" w:sz="4" w:space="0" w:color="auto"/>
            </w:tcBorders>
            <w:vAlign w:val="center"/>
          </w:tcPr>
          <w:p w14:paraId="7ED5714C" w14:textId="77777777" w:rsidR="00145099" w:rsidRPr="00E022B2" w:rsidRDefault="00145099" w:rsidP="00145099">
            <w:pPr>
              <w:widowControl/>
              <w:jc w:val="center"/>
              <w:rPr>
                <w:rFonts w:ascii="Times New Roman" w:eastAsia="仿宋" w:hAnsi="Times New Roman" w:cs="Times New Roman"/>
                <w:kern w:val="0"/>
                <w:sz w:val="24"/>
              </w:rPr>
            </w:pPr>
          </w:p>
        </w:tc>
      </w:tr>
      <w:tr w:rsidR="00145099" w:rsidRPr="00E022B2" w14:paraId="6F1B0D88" w14:textId="77777777" w:rsidTr="00145099">
        <w:trPr>
          <w:trHeight w:val="349"/>
          <w:jc w:val="center"/>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0B4986E7" w14:textId="77777777" w:rsidR="00145099" w:rsidRPr="00E022B2" w:rsidRDefault="00145099" w:rsidP="00F76413">
            <w:pPr>
              <w:widowControl/>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委托关联人销售产品、商品</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1EC8F4D5" w14:textId="77777777" w:rsidR="00145099" w:rsidRPr="00E022B2" w:rsidDel="00192458"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nil"/>
              <w:bottom w:val="single" w:sz="4" w:space="0" w:color="auto"/>
              <w:right w:val="single" w:sz="4" w:space="0" w:color="auto"/>
            </w:tcBorders>
            <w:vAlign w:val="center"/>
          </w:tcPr>
          <w:p w14:paraId="1E65499A" w14:textId="77777777" w:rsidR="00145099" w:rsidRPr="00E022B2" w:rsidDel="00192458"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2EC55198" w14:textId="77777777" w:rsidR="00145099" w:rsidRPr="00E022B2" w:rsidDel="00192458"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62D7F3FB" w14:textId="77777777" w:rsidR="00145099" w:rsidRPr="00E022B2" w:rsidDel="00192458"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7D421" w14:textId="77777777" w:rsidR="00145099" w:rsidRPr="00E022B2" w:rsidDel="00192458" w:rsidRDefault="00145099" w:rsidP="00145099">
            <w:pPr>
              <w:widowControl/>
              <w:jc w:val="center"/>
              <w:rPr>
                <w:rFonts w:ascii="Times New Roman" w:eastAsia="仿宋" w:hAnsi="Times New Roman" w:cs="Times New Roman"/>
                <w:kern w:val="0"/>
                <w:sz w:val="24"/>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5451B7B3" w14:textId="77777777" w:rsidR="00145099" w:rsidRPr="00E022B2" w:rsidDel="00192458" w:rsidRDefault="00145099" w:rsidP="00145099">
            <w:pPr>
              <w:widowControl/>
              <w:jc w:val="center"/>
              <w:rPr>
                <w:rFonts w:ascii="Times New Roman" w:eastAsia="仿宋" w:hAnsi="Times New Roman" w:cs="Times New Roman"/>
                <w:kern w:val="0"/>
                <w:sz w:val="24"/>
              </w:rPr>
            </w:pPr>
          </w:p>
        </w:tc>
        <w:tc>
          <w:tcPr>
            <w:tcW w:w="1759" w:type="dxa"/>
            <w:tcBorders>
              <w:top w:val="single" w:sz="4" w:space="0" w:color="auto"/>
              <w:left w:val="nil"/>
              <w:bottom w:val="single" w:sz="4" w:space="0" w:color="auto"/>
              <w:right w:val="single" w:sz="4" w:space="0" w:color="auto"/>
            </w:tcBorders>
            <w:vAlign w:val="center"/>
          </w:tcPr>
          <w:p w14:paraId="5E013354" w14:textId="77777777" w:rsidR="00145099" w:rsidRPr="00E022B2" w:rsidRDefault="00145099" w:rsidP="00145099">
            <w:pPr>
              <w:widowControl/>
              <w:jc w:val="center"/>
              <w:rPr>
                <w:rFonts w:ascii="Times New Roman" w:eastAsia="仿宋" w:hAnsi="Times New Roman" w:cs="Times New Roman"/>
                <w:kern w:val="0"/>
                <w:sz w:val="24"/>
              </w:rPr>
            </w:pPr>
          </w:p>
        </w:tc>
      </w:tr>
      <w:tr w:rsidR="00145099" w:rsidRPr="00E022B2" w14:paraId="60A8AAFB" w14:textId="77777777" w:rsidTr="00145099">
        <w:trPr>
          <w:trHeight w:val="349"/>
          <w:jc w:val="center"/>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7BE30972" w14:textId="77777777" w:rsidR="00145099" w:rsidRPr="00E022B2" w:rsidRDefault="00145099" w:rsidP="00F76413">
            <w:pPr>
              <w:widowControl/>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接受关联人委托代为销售其产品、商品</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4FEE621C" w14:textId="77777777" w:rsidR="00145099" w:rsidRPr="00E022B2" w:rsidDel="00192458"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nil"/>
              <w:bottom w:val="single" w:sz="4" w:space="0" w:color="auto"/>
              <w:right w:val="single" w:sz="4" w:space="0" w:color="auto"/>
            </w:tcBorders>
            <w:vAlign w:val="center"/>
          </w:tcPr>
          <w:p w14:paraId="0736A437" w14:textId="77777777" w:rsidR="00145099" w:rsidRPr="00E022B2" w:rsidDel="00192458"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564695DD" w14:textId="77777777" w:rsidR="00145099" w:rsidRPr="00E022B2" w:rsidDel="00192458"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6CF02EDA" w14:textId="77777777" w:rsidR="00145099" w:rsidRPr="00E022B2" w:rsidDel="00192458"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24CCB" w14:textId="77777777" w:rsidR="00145099" w:rsidRPr="00E022B2" w:rsidDel="00192458" w:rsidRDefault="00145099" w:rsidP="00145099">
            <w:pPr>
              <w:widowControl/>
              <w:jc w:val="center"/>
              <w:rPr>
                <w:rFonts w:ascii="Times New Roman" w:eastAsia="仿宋" w:hAnsi="Times New Roman" w:cs="Times New Roman"/>
                <w:kern w:val="0"/>
                <w:sz w:val="24"/>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6B88DB4A" w14:textId="77777777" w:rsidR="00145099" w:rsidRPr="00E022B2" w:rsidDel="00192458" w:rsidRDefault="00145099" w:rsidP="00145099">
            <w:pPr>
              <w:widowControl/>
              <w:jc w:val="center"/>
              <w:rPr>
                <w:rFonts w:ascii="Times New Roman" w:eastAsia="仿宋" w:hAnsi="Times New Roman" w:cs="Times New Roman"/>
                <w:kern w:val="0"/>
                <w:sz w:val="24"/>
              </w:rPr>
            </w:pPr>
          </w:p>
        </w:tc>
        <w:tc>
          <w:tcPr>
            <w:tcW w:w="1759" w:type="dxa"/>
            <w:tcBorders>
              <w:top w:val="single" w:sz="4" w:space="0" w:color="auto"/>
              <w:left w:val="nil"/>
              <w:bottom w:val="single" w:sz="4" w:space="0" w:color="auto"/>
              <w:right w:val="single" w:sz="4" w:space="0" w:color="auto"/>
            </w:tcBorders>
            <w:vAlign w:val="center"/>
          </w:tcPr>
          <w:p w14:paraId="7C519406" w14:textId="77777777" w:rsidR="00145099" w:rsidRPr="00E022B2" w:rsidRDefault="00145099" w:rsidP="00145099">
            <w:pPr>
              <w:widowControl/>
              <w:jc w:val="center"/>
              <w:rPr>
                <w:rFonts w:ascii="Times New Roman" w:eastAsia="仿宋" w:hAnsi="Times New Roman" w:cs="Times New Roman"/>
                <w:kern w:val="0"/>
                <w:sz w:val="24"/>
              </w:rPr>
            </w:pPr>
          </w:p>
        </w:tc>
      </w:tr>
      <w:tr w:rsidR="00145099" w:rsidRPr="00E022B2" w14:paraId="2A950021" w14:textId="77777777" w:rsidTr="00145099">
        <w:trPr>
          <w:trHeight w:val="349"/>
          <w:jc w:val="center"/>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41B44250" w14:textId="77777777" w:rsidR="00145099" w:rsidRPr="00E022B2" w:rsidRDefault="00145099" w:rsidP="00F76413">
            <w:pPr>
              <w:widowControl/>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其他</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3B60DCD1" w14:textId="77777777" w:rsidR="00145099" w:rsidRPr="00E022B2"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nil"/>
              <w:bottom w:val="single" w:sz="4" w:space="0" w:color="auto"/>
              <w:right w:val="single" w:sz="4" w:space="0" w:color="auto"/>
            </w:tcBorders>
            <w:vAlign w:val="center"/>
          </w:tcPr>
          <w:p w14:paraId="0E040B08" w14:textId="77777777" w:rsidR="00145099" w:rsidRPr="00E022B2"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4C27E1DC" w14:textId="77777777" w:rsidR="00145099" w:rsidRPr="00E022B2"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3110985A" w14:textId="77777777" w:rsidR="00145099" w:rsidRPr="00E022B2"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18FF5" w14:textId="77777777" w:rsidR="00145099" w:rsidRPr="00E022B2" w:rsidRDefault="00145099" w:rsidP="00145099">
            <w:pPr>
              <w:widowControl/>
              <w:jc w:val="center"/>
              <w:rPr>
                <w:rFonts w:ascii="Times New Roman" w:eastAsia="仿宋" w:hAnsi="Times New Roman" w:cs="Times New Roman"/>
                <w:kern w:val="0"/>
                <w:sz w:val="24"/>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AEC8CFD" w14:textId="77777777" w:rsidR="00145099" w:rsidRPr="00E022B2" w:rsidRDefault="00145099" w:rsidP="00145099">
            <w:pPr>
              <w:widowControl/>
              <w:jc w:val="center"/>
              <w:rPr>
                <w:rFonts w:ascii="Times New Roman" w:eastAsia="仿宋" w:hAnsi="Times New Roman" w:cs="Times New Roman"/>
                <w:kern w:val="0"/>
                <w:sz w:val="24"/>
              </w:rPr>
            </w:pPr>
          </w:p>
        </w:tc>
        <w:tc>
          <w:tcPr>
            <w:tcW w:w="1759" w:type="dxa"/>
            <w:tcBorders>
              <w:top w:val="single" w:sz="4" w:space="0" w:color="auto"/>
              <w:left w:val="nil"/>
              <w:bottom w:val="single" w:sz="4" w:space="0" w:color="auto"/>
              <w:right w:val="single" w:sz="4" w:space="0" w:color="auto"/>
            </w:tcBorders>
            <w:vAlign w:val="center"/>
          </w:tcPr>
          <w:p w14:paraId="2FE9775D" w14:textId="77777777" w:rsidR="00145099" w:rsidRPr="00E022B2" w:rsidRDefault="00145099" w:rsidP="00145099">
            <w:pPr>
              <w:widowControl/>
              <w:jc w:val="center"/>
              <w:rPr>
                <w:rFonts w:ascii="Times New Roman" w:eastAsia="仿宋" w:hAnsi="Times New Roman" w:cs="Times New Roman"/>
                <w:kern w:val="0"/>
                <w:sz w:val="24"/>
              </w:rPr>
            </w:pPr>
          </w:p>
        </w:tc>
      </w:tr>
      <w:tr w:rsidR="00145099" w:rsidRPr="00E022B2" w14:paraId="56FCAA46" w14:textId="77777777" w:rsidTr="00145099">
        <w:trPr>
          <w:trHeight w:val="349"/>
          <w:jc w:val="center"/>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2C78F" w14:textId="77777777" w:rsidR="00145099" w:rsidRPr="00E022B2" w:rsidRDefault="00145099" w:rsidP="00F76413">
            <w:pPr>
              <w:widowControl/>
              <w:jc w:val="left"/>
              <w:rPr>
                <w:rFonts w:ascii="Times New Roman" w:eastAsia="仿宋" w:hAnsi="Times New Roman" w:cs="Times New Roman"/>
                <w:kern w:val="0"/>
                <w:sz w:val="24"/>
              </w:rPr>
            </w:pPr>
            <w:r w:rsidRPr="00E022B2">
              <w:rPr>
                <w:rFonts w:ascii="Times New Roman" w:eastAsia="仿宋" w:hAnsi="Times New Roman" w:cs="Times New Roman"/>
                <w:kern w:val="0"/>
                <w:sz w:val="24"/>
              </w:rPr>
              <w:t>合计</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041E7D10" w14:textId="19644F71" w:rsidR="00145099" w:rsidRPr="00E022B2"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nil"/>
              <w:bottom w:val="single" w:sz="4" w:space="0" w:color="auto"/>
              <w:right w:val="single" w:sz="4" w:space="0" w:color="auto"/>
            </w:tcBorders>
            <w:vAlign w:val="center"/>
          </w:tcPr>
          <w:p w14:paraId="20B08690" w14:textId="77777777" w:rsidR="00145099" w:rsidRPr="00E022B2"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2F26FB2F" w14:textId="77777777" w:rsidR="00145099" w:rsidRPr="00E022B2"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057F0EBF" w14:textId="77777777" w:rsidR="00145099" w:rsidRPr="00E022B2" w:rsidRDefault="00145099" w:rsidP="00145099">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5729A" w14:textId="384869E8" w:rsidR="00145099" w:rsidRPr="00E022B2" w:rsidRDefault="00145099" w:rsidP="00145099">
            <w:pPr>
              <w:widowControl/>
              <w:jc w:val="center"/>
              <w:rPr>
                <w:rFonts w:ascii="Times New Roman" w:eastAsia="仿宋" w:hAnsi="Times New Roman" w:cs="Times New Roman"/>
                <w:kern w:val="0"/>
                <w:sz w:val="24"/>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2CEA6725" w14:textId="4D13CA8A" w:rsidR="00145099" w:rsidRPr="00E022B2" w:rsidRDefault="00145099" w:rsidP="00145099">
            <w:pPr>
              <w:widowControl/>
              <w:jc w:val="center"/>
              <w:rPr>
                <w:rFonts w:ascii="Times New Roman" w:eastAsia="仿宋" w:hAnsi="Times New Roman" w:cs="Times New Roman"/>
                <w:kern w:val="0"/>
                <w:sz w:val="24"/>
              </w:rPr>
            </w:pPr>
          </w:p>
        </w:tc>
        <w:tc>
          <w:tcPr>
            <w:tcW w:w="1759" w:type="dxa"/>
            <w:tcBorders>
              <w:top w:val="single" w:sz="4" w:space="0" w:color="auto"/>
              <w:left w:val="nil"/>
              <w:bottom w:val="single" w:sz="4" w:space="0" w:color="auto"/>
              <w:right w:val="single" w:sz="4" w:space="0" w:color="auto"/>
            </w:tcBorders>
            <w:vAlign w:val="center"/>
          </w:tcPr>
          <w:p w14:paraId="3783D12E" w14:textId="77777777" w:rsidR="00145099" w:rsidRPr="00E022B2" w:rsidRDefault="00145099" w:rsidP="00145099">
            <w:pPr>
              <w:widowControl/>
              <w:jc w:val="center"/>
              <w:rPr>
                <w:rFonts w:ascii="Times New Roman" w:eastAsia="仿宋" w:hAnsi="Times New Roman" w:cs="Times New Roman"/>
                <w:kern w:val="0"/>
                <w:sz w:val="24"/>
              </w:rPr>
            </w:pPr>
          </w:p>
        </w:tc>
      </w:tr>
    </w:tbl>
    <w:p w14:paraId="3BE41B3B" w14:textId="7A400A4E" w:rsidR="00090B0F" w:rsidRPr="00E022B2" w:rsidRDefault="007037D2" w:rsidP="00090B0F">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w:t>
      </w:r>
      <w:r w:rsidR="00090B0F" w:rsidRPr="00E022B2">
        <w:rPr>
          <w:rFonts w:ascii="Times New Roman" w:eastAsia="仿宋" w:hAnsi="Times New Roman" w:cs="Times New Roman"/>
          <w:sz w:val="32"/>
          <w:szCs w:val="32"/>
        </w:rPr>
        <w:t>）基本情况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3E60826E" w14:textId="77777777" w:rsidTr="00EF3836">
        <w:tc>
          <w:tcPr>
            <w:tcW w:w="8296" w:type="dxa"/>
            <w:shd w:val="clear" w:color="auto" w:fill="auto"/>
          </w:tcPr>
          <w:p w14:paraId="38F5879E" w14:textId="05D8541E" w:rsidR="00090B0F" w:rsidRPr="00E022B2" w:rsidRDefault="00090B0F" w:rsidP="00EF3836">
            <w:pPr>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挂牌公司应简要说明</w:t>
            </w:r>
            <w:r w:rsidR="007037D2" w:rsidRPr="00E022B2">
              <w:rPr>
                <w:rFonts w:ascii="Times New Roman" w:eastAsia="仿宋" w:hAnsi="Times New Roman" w:cs="Times New Roman"/>
                <w:color w:val="FF0000"/>
                <w:sz w:val="32"/>
                <w:szCs w:val="32"/>
              </w:rPr>
              <w:t>本次</w:t>
            </w:r>
            <w:r w:rsidRPr="00E022B2">
              <w:rPr>
                <w:rFonts w:ascii="Times New Roman" w:eastAsia="仿宋" w:hAnsi="Times New Roman" w:cs="Times New Roman"/>
                <w:color w:val="FF0000"/>
                <w:sz w:val="32"/>
                <w:szCs w:val="32"/>
              </w:rPr>
              <w:t>预计的日常性关联交易情况，内容包括但不限于：关联方基本情况，如姓名或名称、住所、实际控制人、主营业务、与公司的具体关联关系、关联方履约能力等，及交易内容、交易金额等。</w:t>
            </w:r>
          </w:p>
        </w:tc>
      </w:tr>
    </w:tbl>
    <w:p w14:paraId="17787B1F" w14:textId="77777777" w:rsidR="00090B0F" w:rsidRPr="00E022B2" w:rsidRDefault="00090B0F"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二、审议情况</w:t>
      </w:r>
    </w:p>
    <w:p w14:paraId="041820D8" w14:textId="77777777" w:rsidR="00090B0F" w:rsidRPr="00E022B2" w:rsidRDefault="00090B0F" w:rsidP="00090B0F">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（一）表决和审议情况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0F90BAA5" w14:textId="77777777" w:rsidTr="00EF3836">
        <w:tc>
          <w:tcPr>
            <w:tcW w:w="8296" w:type="dxa"/>
            <w:shd w:val="clear" w:color="auto" w:fill="auto"/>
          </w:tcPr>
          <w:p w14:paraId="2BD7E317" w14:textId="77777777" w:rsidR="00090B0F" w:rsidRPr="00E022B2" w:rsidRDefault="00090B0F" w:rsidP="007037D2">
            <w:pPr>
              <w:ind w:firstLineChars="200" w:firstLine="640"/>
              <w:jc w:val="left"/>
              <w:rPr>
                <w:rFonts w:ascii="Times New Roman" w:eastAsia="仿宋_GB2312" w:hAnsi="Times New Roman" w:cs="Times New Roman"/>
                <w:color w:val="FF0000"/>
                <w:sz w:val="32"/>
                <w:szCs w:val="32"/>
              </w:rPr>
            </w:pPr>
            <w:r w:rsidRPr="00E022B2">
              <w:rPr>
                <w:rFonts w:ascii="Times New Roman" w:eastAsia="仿宋" w:hAnsi="Times New Roman" w:cs="Times New Roman"/>
                <w:color w:val="FF0000"/>
                <w:sz w:val="32"/>
                <w:szCs w:val="32"/>
              </w:rPr>
              <w:t>董事会审议关联交易的表决情况，关联董事回避表决的情况</w:t>
            </w:r>
            <w:r w:rsidR="007037D2" w:rsidRPr="00E022B2">
              <w:rPr>
                <w:rFonts w:ascii="Times New Roman" w:eastAsia="仿宋" w:hAnsi="Times New Roman" w:cs="Times New Roman"/>
                <w:color w:val="FF0000"/>
                <w:sz w:val="32"/>
                <w:szCs w:val="32"/>
              </w:rPr>
              <w:t>，独立董事的意见（如适用）</w:t>
            </w:r>
            <w:r w:rsidRPr="00E022B2">
              <w:rPr>
                <w:rFonts w:ascii="Times New Roman" w:eastAsia="仿宋" w:hAnsi="Times New Roman" w:cs="Times New Roman"/>
                <w:color w:val="FF0000"/>
                <w:sz w:val="32"/>
                <w:szCs w:val="32"/>
              </w:rPr>
              <w:t>；</w:t>
            </w:r>
            <w:r w:rsidR="007037D2" w:rsidRPr="00E022B2">
              <w:rPr>
                <w:rFonts w:ascii="Times New Roman" w:eastAsia="仿宋_GB2312" w:hAnsi="Times New Roman" w:cs="Times New Roman"/>
                <w:color w:val="FF0000"/>
                <w:sz w:val="32"/>
                <w:szCs w:val="32"/>
              </w:rPr>
              <w:t>挂牌公司董事会审计委员会书面意见的主要内容（如适用）。</w:t>
            </w:r>
          </w:p>
          <w:p w14:paraId="2CB0A402" w14:textId="4B9B0C94" w:rsidR="007037D2" w:rsidRPr="00E022B2" w:rsidRDefault="00D26ABA" w:rsidP="007037D2">
            <w:pPr>
              <w:ind w:firstLineChars="200" w:firstLine="640"/>
              <w:jc w:val="left"/>
              <w:rPr>
                <w:rFonts w:ascii="Times New Roman" w:eastAsia="仿宋" w:hAnsi="Times New Roman" w:cs="Times New Roman"/>
                <w:sz w:val="32"/>
                <w:szCs w:val="32"/>
              </w:rPr>
            </w:pPr>
            <w:r w:rsidRPr="00E022B2">
              <w:rPr>
                <w:rFonts w:ascii="Times New Roman" w:eastAsia="仿宋_GB2312" w:hAnsi="Times New Roman" w:cs="Times New Roman"/>
                <w:color w:val="FF0000"/>
                <w:sz w:val="32"/>
                <w:szCs w:val="32"/>
              </w:rPr>
              <w:t>结合公司治理相关规则的规定、公司章程以及本次预计的交易情况</w:t>
            </w:r>
            <w:r w:rsidR="007037D2" w:rsidRPr="00E022B2">
              <w:rPr>
                <w:rFonts w:ascii="Times New Roman" w:eastAsia="仿宋_GB2312" w:hAnsi="Times New Roman" w:cs="Times New Roman"/>
                <w:color w:val="FF0000"/>
                <w:sz w:val="32"/>
                <w:szCs w:val="32"/>
              </w:rPr>
              <w:t>说明</w:t>
            </w:r>
            <w:r w:rsidR="007037D2" w:rsidRPr="00E022B2">
              <w:rPr>
                <w:rFonts w:ascii="Times New Roman" w:eastAsia="仿宋" w:hAnsi="Times New Roman" w:cs="Times New Roman"/>
                <w:color w:val="FF0000"/>
                <w:sz w:val="32"/>
                <w:szCs w:val="32"/>
              </w:rPr>
              <w:t>是否需提交股东大会批准，</w:t>
            </w:r>
            <w:r w:rsidR="0007360E" w:rsidRPr="00E022B2">
              <w:rPr>
                <w:rFonts w:ascii="Times New Roman" w:eastAsia="仿宋" w:hAnsi="Times New Roman" w:cs="Times New Roman"/>
                <w:color w:val="FF0000"/>
                <w:sz w:val="32"/>
                <w:szCs w:val="32"/>
              </w:rPr>
              <w:t>并</w:t>
            </w:r>
            <w:r w:rsidR="007037D2" w:rsidRPr="00E022B2">
              <w:rPr>
                <w:rFonts w:ascii="Times New Roman" w:eastAsia="仿宋" w:hAnsi="Times New Roman" w:cs="Times New Roman"/>
                <w:color w:val="FF0000"/>
                <w:sz w:val="32"/>
                <w:szCs w:val="32"/>
              </w:rPr>
              <w:t>列明</w:t>
            </w:r>
            <w:r w:rsidR="0007360E" w:rsidRPr="00E022B2">
              <w:rPr>
                <w:rFonts w:ascii="Times New Roman" w:eastAsia="仿宋" w:hAnsi="Times New Roman" w:cs="Times New Roman"/>
                <w:color w:val="FF0000"/>
                <w:sz w:val="32"/>
                <w:szCs w:val="32"/>
              </w:rPr>
              <w:t>具体</w:t>
            </w:r>
            <w:r w:rsidR="007037D2" w:rsidRPr="00E022B2">
              <w:rPr>
                <w:rFonts w:ascii="Times New Roman" w:eastAsia="仿宋" w:hAnsi="Times New Roman" w:cs="Times New Roman"/>
                <w:color w:val="FF0000"/>
                <w:sz w:val="32"/>
                <w:szCs w:val="32"/>
              </w:rPr>
              <w:t>计算过程及判断依据。</w:t>
            </w:r>
          </w:p>
        </w:tc>
      </w:tr>
    </w:tbl>
    <w:p w14:paraId="3E54FE38" w14:textId="77777777" w:rsidR="00090B0F" w:rsidRPr="00E022B2" w:rsidRDefault="00090B0F" w:rsidP="00090B0F">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（二）本次关联交易</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sz w:val="32"/>
          <w:szCs w:val="32"/>
        </w:rPr>
        <w:t>需经有关部门批准的情况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4A9178A2" w14:textId="77777777" w:rsidTr="00EF3836">
        <w:tc>
          <w:tcPr>
            <w:tcW w:w="8296" w:type="dxa"/>
            <w:shd w:val="clear" w:color="auto" w:fill="auto"/>
          </w:tcPr>
          <w:p w14:paraId="5DA97F9C" w14:textId="77777777" w:rsidR="00090B0F" w:rsidRPr="00E022B2" w:rsidRDefault="00090B0F" w:rsidP="00EF3836">
            <w:pPr>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如存在，还需说明涉及的部门、所需批准的内容、进展等情况。</w:t>
            </w:r>
          </w:p>
        </w:tc>
      </w:tr>
    </w:tbl>
    <w:p w14:paraId="49CDCD72" w14:textId="77777777" w:rsidR="00090B0F" w:rsidRPr="00E022B2" w:rsidRDefault="00090B0F"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三、定价依据及公允性</w:t>
      </w:r>
    </w:p>
    <w:p w14:paraId="774F6C25" w14:textId="77777777" w:rsidR="00090B0F" w:rsidRPr="00E022B2" w:rsidRDefault="00090B0F" w:rsidP="00090B0F">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（一）定价政策和定价依据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16F1E760" w14:textId="77777777" w:rsidTr="00EF3836">
        <w:tc>
          <w:tcPr>
            <w:tcW w:w="8296" w:type="dxa"/>
            <w:shd w:val="clear" w:color="auto" w:fill="auto"/>
          </w:tcPr>
          <w:p w14:paraId="3CF4D090" w14:textId="3000BAEE" w:rsidR="00090B0F" w:rsidRPr="00E022B2" w:rsidRDefault="00090B0F" w:rsidP="00145099">
            <w:pPr>
              <w:spacing w:line="240" w:lineRule="atLeas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日常性关联交易价格的定价依据、定价政策</w:t>
            </w:r>
            <w:r w:rsidR="00145099"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支付方式、支付期限，以及其他影响本次交易定价的特殊事项，</w:t>
            </w:r>
            <w:r w:rsidR="00145099" w:rsidRPr="00E022B2">
              <w:rPr>
                <w:rFonts w:ascii="Times New Roman" w:eastAsia="仿宋" w:hAnsi="Times New Roman" w:cs="Times New Roman"/>
                <w:color w:val="FF0000"/>
                <w:sz w:val="32"/>
                <w:szCs w:val="32"/>
              </w:rPr>
              <w:t>并</w:t>
            </w:r>
            <w:r w:rsidRPr="00E022B2">
              <w:rPr>
                <w:rFonts w:ascii="Times New Roman" w:eastAsia="仿宋" w:hAnsi="Times New Roman" w:cs="Times New Roman"/>
                <w:color w:val="FF0000"/>
                <w:sz w:val="32"/>
                <w:szCs w:val="32"/>
              </w:rPr>
              <w:t>说明交易定价的公允性</w:t>
            </w:r>
            <w:r w:rsidR="00704D83" w:rsidRPr="00E022B2">
              <w:rPr>
                <w:rFonts w:ascii="Times New Roman" w:eastAsia="仿宋" w:hAnsi="Times New Roman" w:cs="Times New Roman"/>
                <w:color w:val="FF0000"/>
                <w:sz w:val="32"/>
                <w:szCs w:val="32"/>
              </w:rPr>
              <w:t>。</w:t>
            </w:r>
          </w:p>
        </w:tc>
      </w:tr>
    </w:tbl>
    <w:p w14:paraId="59461727" w14:textId="77777777" w:rsidR="00090B0F" w:rsidRPr="00E022B2" w:rsidRDefault="00090B0F" w:rsidP="00090B0F">
      <w:pPr>
        <w:pStyle w:val="a3"/>
        <w:ind w:left="420" w:firstLineChars="0" w:firstLine="0"/>
        <w:rPr>
          <w:rFonts w:eastAsia="仿宋"/>
          <w:color w:val="000000" w:themeColor="text1"/>
          <w:sz w:val="32"/>
          <w:szCs w:val="32"/>
        </w:rPr>
      </w:pPr>
      <w:r w:rsidRPr="00E022B2">
        <w:rPr>
          <w:rFonts w:eastAsia="仿宋"/>
          <w:color w:val="000000" w:themeColor="text1"/>
          <w:sz w:val="32"/>
          <w:szCs w:val="32"/>
        </w:rPr>
        <w:t>（二）成交价格与市场价格差异较大的原因</w:t>
      </w:r>
      <w:r w:rsidRPr="00E022B2">
        <w:rPr>
          <w:rFonts w:eastAsia="仿宋"/>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3AFB6CB9" w14:textId="77777777" w:rsidTr="00EF3836">
        <w:tc>
          <w:tcPr>
            <w:tcW w:w="8296" w:type="dxa"/>
            <w:shd w:val="clear" w:color="auto" w:fill="auto"/>
          </w:tcPr>
          <w:p w14:paraId="70F325BB" w14:textId="77777777" w:rsidR="00090B0F" w:rsidRPr="00E022B2" w:rsidRDefault="00090B0F" w:rsidP="00EF3836">
            <w:pPr>
              <w:spacing w:line="240" w:lineRule="atLeas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若成交价格与市场价格差异较大的，应说明原因及合理性。</w:t>
            </w:r>
          </w:p>
        </w:tc>
      </w:tr>
    </w:tbl>
    <w:p w14:paraId="5A86BD5D" w14:textId="77777777" w:rsidR="00090B0F" w:rsidRPr="00E022B2" w:rsidRDefault="00090B0F"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四、交易协议的签署情况及主要内容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7D935B19" w14:textId="77777777" w:rsidTr="00EF3836">
        <w:tc>
          <w:tcPr>
            <w:tcW w:w="8296" w:type="dxa"/>
            <w:shd w:val="clear" w:color="auto" w:fill="auto"/>
          </w:tcPr>
          <w:p w14:paraId="7E1B6F8C" w14:textId="77777777" w:rsidR="00090B0F" w:rsidRPr="00E022B2" w:rsidRDefault="00090B0F" w:rsidP="00EF3836">
            <w:pPr>
              <w:spacing w:line="240" w:lineRule="atLeast"/>
              <w:ind w:firstLineChars="15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日常关联交易协议的签署情况，如已签署了交易协议，</w:t>
            </w:r>
            <w:r w:rsidRPr="00E022B2">
              <w:rPr>
                <w:rFonts w:ascii="Times New Roman" w:eastAsia="仿宋" w:hAnsi="Times New Roman" w:cs="Times New Roman"/>
                <w:color w:val="FF0000"/>
                <w:sz w:val="32"/>
                <w:szCs w:val="32"/>
              </w:rPr>
              <w:lastRenderedPageBreak/>
              <w:t>说明协议的签署日期、生效时间以及有效期限；交易协议生效存在附条件或期限等，应当予以特别说明。</w:t>
            </w:r>
          </w:p>
        </w:tc>
      </w:tr>
    </w:tbl>
    <w:p w14:paraId="191AB70F" w14:textId="77777777" w:rsidR="00090B0F" w:rsidRPr="00E022B2" w:rsidRDefault="00090B0F"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lastRenderedPageBreak/>
        <w:t>五、关联交易的必要性及对公司的影响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22620EF5" w14:textId="77777777" w:rsidTr="00EF3836">
        <w:tc>
          <w:tcPr>
            <w:tcW w:w="8296" w:type="dxa"/>
            <w:shd w:val="clear" w:color="auto" w:fill="auto"/>
          </w:tcPr>
          <w:p w14:paraId="30ED805C" w14:textId="77777777" w:rsidR="00090B0F" w:rsidRPr="00E022B2" w:rsidRDefault="00090B0F" w:rsidP="00EF3836">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预计日常性关联交易的目的和必要性；尽可能量化阐述日常性关联交易对挂牌公司财务状况和经营成果所产生的影响。</w:t>
            </w:r>
          </w:p>
        </w:tc>
      </w:tr>
    </w:tbl>
    <w:p w14:paraId="26E49610" w14:textId="77777777" w:rsidR="00090B0F" w:rsidRPr="00E022B2" w:rsidRDefault="00090B0F"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六、其他事项</w:t>
      </w:r>
      <w:r w:rsidRPr="00E022B2">
        <w:rPr>
          <w:rFonts w:ascii="Times New Roman" w:eastAsia="黑体" w:hAnsi="Times New Roman" w:cs="Times New Roman"/>
          <w:sz w:val="32"/>
          <w:szCs w:val="32"/>
        </w:rPr>
        <w:t>(</w:t>
      </w:r>
      <w:r w:rsidRPr="00E022B2">
        <w:rPr>
          <w:rFonts w:ascii="Times New Roman" w:eastAsia="黑体" w:hAnsi="Times New Roman" w:cs="Times New Roman"/>
          <w:sz w:val="32"/>
          <w:szCs w:val="32"/>
        </w:rPr>
        <w:t>如有</w:t>
      </w:r>
      <w:r w:rsidRPr="00E022B2">
        <w:rPr>
          <w:rFonts w:ascii="Times New Roman" w:eastAsia="黑体" w:hAnsi="Times New Roman" w:cs="Times New Roman"/>
          <w:sz w:val="32"/>
          <w:szCs w:val="32"/>
        </w:rPr>
        <w:t>)</w:t>
      </w:r>
    </w:p>
    <w:tbl>
      <w:tblPr>
        <w:tblStyle w:val="a4"/>
        <w:tblW w:w="0" w:type="auto"/>
        <w:tblLook w:val="04A0" w:firstRow="1" w:lastRow="0" w:firstColumn="1" w:lastColumn="0" w:noHBand="0" w:noVBand="1"/>
      </w:tblPr>
      <w:tblGrid>
        <w:gridCol w:w="8296"/>
      </w:tblGrid>
      <w:tr w:rsidR="00090B0F" w:rsidRPr="00E022B2" w14:paraId="64145CF5" w14:textId="77777777" w:rsidTr="00EF3836">
        <w:trPr>
          <w:trHeight w:val="337"/>
        </w:trPr>
        <w:tc>
          <w:tcPr>
            <w:tcW w:w="8296" w:type="dxa"/>
          </w:tcPr>
          <w:p w14:paraId="2A5D9B1C" w14:textId="77777777" w:rsidR="00090B0F" w:rsidRPr="00E022B2" w:rsidRDefault="00090B0F"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公司自愿说明或全国股份转让系统公司规定的其他事项。</w:t>
            </w:r>
          </w:p>
        </w:tc>
      </w:tr>
    </w:tbl>
    <w:p w14:paraId="7C3F1065" w14:textId="77777777" w:rsidR="00090B0F" w:rsidRPr="00E022B2" w:rsidRDefault="00090B0F"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七、备查文件目录</w:t>
      </w:r>
    </w:p>
    <w:p w14:paraId="1A64FA64" w14:textId="77777777" w:rsidR="00090B0F" w:rsidRPr="00E022B2" w:rsidRDefault="00090B0F" w:rsidP="00090B0F">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（一）董事会决议；</w:t>
      </w:r>
    </w:p>
    <w:p w14:paraId="2EE68002" w14:textId="2BF14EED" w:rsidR="00090B0F" w:rsidRPr="00E022B2" w:rsidRDefault="00090B0F" w:rsidP="00090B0F">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（二）意向书、协议或合同</w:t>
      </w:r>
      <w:r w:rsidRPr="00E022B2">
        <w:rPr>
          <w:rFonts w:ascii="Times New Roman" w:eastAsia="仿宋" w:hAnsi="Times New Roman" w:cs="Times New Roman"/>
          <w:color w:val="FF0000"/>
          <w:sz w:val="32"/>
          <w:szCs w:val="32"/>
        </w:rPr>
        <w:t>（如有）</w:t>
      </w:r>
      <w:r w:rsidR="00704D83" w:rsidRPr="00E022B2">
        <w:rPr>
          <w:rFonts w:ascii="Times New Roman" w:eastAsia="仿宋" w:hAnsi="Times New Roman" w:cs="Times New Roman"/>
          <w:sz w:val="32"/>
          <w:szCs w:val="32"/>
        </w:rPr>
        <w:t>；</w:t>
      </w:r>
    </w:p>
    <w:p w14:paraId="5BC9909C" w14:textId="77777777" w:rsidR="00090B0F" w:rsidRPr="00E022B2" w:rsidRDefault="00090B0F" w:rsidP="00090B0F">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（三）其他所需文件</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sz w:val="32"/>
          <w:szCs w:val="32"/>
        </w:rPr>
        <w:t>。</w:t>
      </w:r>
    </w:p>
    <w:p w14:paraId="5EBDA03D" w14:textId="77777777" w:rsidR="00090B0F" w:rsidRPr="00E022B2" w:rsidRDefault="00090B0F" w:rsidP="00090B0F">
      <w:pPr>
        <w:spacing w:line="560" w:lineRule="exact"/>
        <w:rPr>
          <w:rFonts w:ascii="Times New Roman" w:eastAsia="仿宋" w:hAnsi="Times New Roman" w:cs="Times New Roman"/>
          <w:color w:val="FF0000"/>
          <w:sz w:val="32"/>
          <w:szCs w:val="32"/>
        </w:rPr>
      </w:pPr>
    </w:p>
    <w:p w14:paraId="2BB92FC2" w14:textId="77777777" w:rsidR="00090B0F" w:rsidRPr="00E022B2" w:rsidRDefault="00090B0F" w:rsidP="00090B0F">
      <w:pPr>
        <w:spacing w:line="560" w:lineRule="exact"/>
        <w:ind w:left="6240" w:hangingChars="1950" w:hanging="6240"/>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r w:rsidRPr="00E022B2">
        <w:rPr>
          <w:rFonts w:ascii="Times New Roman" w:eastAsia="仿宋" w:hAnsi="Times New Roman" w:cs="Times New Roman"/>
          <w:color w:val="000000"/>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0AF88BBE" w14:textId="07759169" w:rsidR="00090B0F" w:rsidRPr="00E022B2" w:rsidRDefault="00090B0F">
      <w:pPr>
        <w:widowControl/>
        <w:jc w:val="left"/>
        <w:rPr>
          <w:rFonts w:ascii="Times New Roman" w:hAnsi="Times New Roman" w:cs="Times New Roman"/>
          <w:sz w:val="24"/>
          <w:szCs w:val="24"/>
        </w:rPr>
      </w:pPr>
      <w:r w:rsidRPr="00E022B2">
        <w:rPr>
          <w:rFonts w:ascii="Times New Roman" w:hAnsi="Times New Roman" w:cs="Times New Roman"/>
          <w:sz w:val="24"/>
          <w:szCs w:val="24"/>
        </w:rPr>
        <w:br w:type="page"/>
      </w:r>
    </w:p>
    <w:p w14:paraId="51E66FCA" w14:textId="77777777" w:rsidR="00B50D28" w:rsidRPr="00E022B2" w:rsidRDefault="00B50D28" w:rsidP="00090B0F">
      <w:pPr>
        <w:pStyle w:val="10"/>
        <w:snapToGrid w:val="0"/>
        <w:spacing w:before="0" w:after="0" w:line="640" w:lineRule="exact"/>
        <w:jc w:val="center"/>
        <w:rPr>
          <w:rFonts w:eastAsia="方正大标宋简体"/>
          <w:b w:val="0"/>
          <w:lang w:eastAsia="zh-CN"/>
        </w:rPr>
        <w:sectPr w:rsidR="00B50D28" w:rsidRPr="00E022B2" w:rsidSect="00454EB9">
          <w:pgSz w:w="11906" w:h="16838"/>
          <w:pgMar w:top="1758" w:right="1588" w:bottom="1758" w:left="1588" w:header="851" w:footer="992" w:gutter="0"/>
          <w:pgNumType w:fmt="numberInDash"/>
          <w:cols w:space="425"/>
          <w:docGrid w:type="lines" w:linePitch="312"/>
        </w:sectPr>
      </w:pPr>
      <w:bookmarkStart w:id="246" w:name="_Toc13401911"/>
    </w:p>
    <w:p w14:paraId="062EB054" w14:textId="0F7D3853" w:rsidR="00090B0F" w:rsidRPr="00E022B2" w:rsidRDefault="00122D91" w:rsidP="00090B0F">
      <w:pPr>
        <w:pStyle w:val="10"/>
        <w:snapToGrid w:val="0"/>
        <w:spacing w:before="0" w:after="0" w:line="640" w:lineRule="exact"/>
        <w:jc w:val="center"/>
        <w:rPr>
          <w:rFonts w:eastAsia="方正大标宋简体"/>
          <w:b w:val="0"/>
          <w:lang w:eastAsia="zh-CN"/>
        </w:rPr>
      </w:pPr>
      <w:bookmarkStart w:id="247" w:name="_Toc53420155"/>
      <w:r w:rsidRPr="00E022B2">
        <w:rPr>
          <w:rFonts w:eastAsia="方正大标宋简体"/>
          <w:b w:val="0"/>
          <w:lang w:eastAsia="zh-CN"/>
        </w:rPr>
        <w:lastRenderedPageBreak/>
        <w:t>第</w:t>
      </w:r>
      <w:r w:rsidR="003D4AEB" w:rsidRPr="00E022B2">
        <w:rPr>
          <w:rFonts w:eastAsia="方正大标宋简体"/>
          <w:b w:val="0"/>
          <w:lang w:eastAsia="zh-CN"/>
        </w:rPr>
        <w:t>48</w:t>
      </w:r>
      <w:r w:rsidRPr="00E022B2">
        <w:rPr>
          <w:rFonts w:eastAsia="方正大标宋简体"/>
          <w:b w:val="0"/>
          <w:lang w:eastAsia="zh-CN"/>
        </w:rPr>
        <w:t>号</w:t>
      </w:r>
      <w:r w:rsidRPr="00E022B2">
        <w:rPr>
          <w:rFonts w:eastAsia="方正大标宋简体"/>
          <w:b w:val="0"/>
          <w:lang w:eastAsia="zh-CN"/>
        </w:rPr>
        <w:t xml:space="preserve">  </w:t>
      </w:r>
      <w:r w:rsidR="00090B0F" w:rsidRPr="00E022B2">
        <w:rPr>
          <w:rFonts w:eastAsia="方正大标宋简体"/>
          <w:b w:val="0"/>
          <w:lang w:eastAsia="zh-CN"/>
        </w:rPr>
        <w:t>挂牌公司关于申请首次公开发行境外上市外资股并上市及其进展公告格式模板</w:t>
      </w:r>
      <w:bookmarkEnd w:id="246"/>
      <w:bookmarkEnd w:id="247"/>
    </w:p>
    <w:p w14:paraId="482F4CB9" w14:textId="77777777" w:rsidR="00090B0F" w:rsidRPr="00E022B2" w:rsidRDefault="00090B0F" w:rsidP="00090B0F">
      <w:pPr>
        <w:spacing w:line="560" w:lineRule="exact"/>
        <w:ind w:firstLineChars="50" w:firstLine="141"/>
        <w:jc w:val="center"/>
        <w:rPr>
          <w:rFonts w:ascii="Times New Roman" w:eastAsia="仿宋" w:hAnsi="Times New Roman" w:cs="Times New Roman"/>
          <w:b/>
          <w:sz w:val="28"/>
          <w:szCs w:val="28"/>
        </w:rPr>
      </w:pPr>
    </w:p>
    <w:p w14:paraId="599F369D" w14:textId="77777777" w:rsidR="00090B0F" w:rsidRPr="00E022B2" w:rsidRDefault="00090B0F" w:rsidP="00090B0F">
      <w:pPr>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t xml:space="preserve">  </w:t>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t xml:space="preserve">      </w:t>
      </w:r>
      <w:r w:rsidRPr="00E022B2">
        <w:rPr>
          <w:rFonts w:ascii="Times New Roman" w:eastAsia="仿宋" w:hAnsi="Times New Roman" w:cs="Times New Roman"/>
          <w:sz w:val="28"/>
          <w:szCs w:val="28"/>
        </w:rPr>
        <w:t>公告编号：</w:t>
      </w:r>
    </w:p>
    <w:p w14:paraId="4BFF03F8" w14:textId="77777777" w:rsidR="00090B0F" w:rsidRPr="00E022B2" w:rsidRDefault="00090B0F" w:rsidP="00090B0F">
      <w:pPr>
        <w:snapToGrid w:val="0"/>
        <w:spacing w:line="560" w:lineRule="exact"/>
        <w:jc w:val="center"/>
        <w:rPr>
          <w:rFonts w:ascii="Times New Roman" w:eastAsia="仿宋" w:hAnsi="Times New Roman" w:cs="Times New Roman"/>
          <w:b/>
          <w:sz w:val="32"/>
          <w:szCs w:val="32"/>
        </w:rPr>
      </w:pPr>
    </w:p>
    <w:p w14:paraId="11482041" w14:textId="77777777" w:rsidR="00090B0F" w:rsidRPr="00E022B2" w:rsidRDefault="00090B0F" w:rsidP="00090B0F">
      <w:pPr>
        <w:snapToGrid w:val="0"/>
        <w:spacing w:line="56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t>XXXX</w:t>
      </w:r>
      <w:r w:rsidRPr="00E022B2">
        <w:rPr>
          <w:rFonts w:ascii="Times New Roman" w:eastAsia="方正大标宋简体" w:hAnsi="Times New Roman" w:cs="Times New Roman"/>
          <w:bCs/>
          <w:kern w:val="0"/>
          <w:sz w:val="44"/>
          <w:szCs w:val="44"/>
        </w:rPr>
        <w:t>公司关于申请首次公开发行境外上市外资股并上市及其进展公告</w:t>
      </w:r>
    </w:p>
    <w:p w14:paraId="10CF503D" w14:textId="77777777" w:rsidR="00D85820" w:rsidRPr="00E022B2" w:rsidRDefault="00D85820" w:rsidP="00090B0F">
      <w:pPr>
        <w:snapToGrid w:val="0"/>
        <w:spacing w:line="560" w:lineRule="exact"/>
        <w:jc w:val="center"/>
        <w:rPr>
          <w:rFonts w:ascii="Times New Roman" w:eastAsia="方正大标宋简体" w:hAnsi="Times New Roman" w:cs="Times New Roman"/>
          <w:bCs/>
          <w:kern w:val="0"/>
          <w:sz w:val="44"/>
          <w:szCs w:val="44"/>
        </w:rPr>
      </w:pPr>
    </w:p>
    <w:p w14:paraId="170A2B51"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7C2C83C3"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012C052D" w14:textId="77777777" w:rsidR="00D85820" w:rsidRPr="00E022B2" w:rsidRDefault="00D85820" w:rsidP="00090B0F">
      <w:pPr>
        <w:spacing w:line="560" w:lineRule="exact"/>
        <w:ind w:firstLineChars="200" w:firstLine="643"/>
        <w:rPr>
          <w:rFonts w:ascii="Times New Roman" w:eastAsia="仿宋" w:hAnsi="Times New Roman" w:cs="Times New Roman"/>
          <w:b/>
          <w:sz w:val="32"/>
          <w:szCs w:val="32"/>
        </w:rPr>
      </w:pPr>
    </w:p>
    <w:p w14:paraId="52C7B8AA" w14:textId="77777777" w:rsidR="00090B0F" w:rsidRPr="00E022B2" w:rsidRDefault="00090B0F" w:rsidP="00AB3513">
      <w:pPr>
        <w:spacing w:line="540" w:lineRule="exact"/>
        <w:ind w:firstLineChars="200" w:firstLine="643"/>
        <w:rPr>
          <w:rFonts w:ascii="Times New Roman" w:eastAsia="仿宋" w:hAnsi="Times New Roman" w:cs="Times New Roman"/>
          <w:sz w:val="32"/>
          <w:szCs w:val="32"/>
        </w:rPr>
      </w:pPr>
      <w:r w:rsidRPr="00E022B2">
        <w:rPr>
          <w:rFonts w:ascii="Times New Roman" w:eastAsia="仿宋" w:hAnsi="Times New Roman" w:cs="Times New Roman"/>
          <w:b/>
          <w:sz w:val="32"/>
          <w:szCs w:val="32"/>
        </w:rPr>
        <w:t>（董事会审议情况）</w:t>
      </w:r>
      <w:r w:rsidRPr="00E022B2">
        <w:rPr>
          <w:rFonts w:ascii="Times New Roman" w:eastAsia="仿宋" w:hAnsi="Times New Roman" w:cs="Times New Roman"/>
          <w:sz w:val="32"/>
          <w:szCs w:val="32"/>
        </w:rPr>
        <w:t>公司于</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日董事会审议通过了拟发行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股的议案。</w:t>
      </w:r>
      <w:r w:rsidRPr="00E022B2">
        <w:rPr>
          <w:rFonts w:ascii="Times New Roman" w:eastAsia="仿宋" w:hAnsi="Times New Roman" w:cs="Times New Roman"/>
          <w:sz w:val="32"/>
          <w:szCs w:val="32"/>
        </w:rPr>
        <w:t xml:space="preserve"> </w:t>
      </w:r>
    </w:p>
    <w:p w14:paraId="53043017"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股尚需取得股东大会审议通过，中国证监会、香港证监会、香港联合交易所等相关政府机构、监管机构批准或核准。公司能否成功发行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股存在不确定性。公司将根据股东大会的审议情况，相关政府机构、监管机构对该事项的审核进展情况，及时履行相关信息披露义务，敬请广大投资者关注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p w14:paraId="62B5D67E" w14:textId="77777777" w:rsidR="00090B0F" w:rsidRPr="00E022B2" w:rsidRDefault="00090B0F" w:rsidP="00AB3513">
      <w:pPr>
        <w:spacing w:line="540" w:lineRule="exact"/>
        <w:ind w:firstLineChars="200" w:firstLine="643"/>
        <w:rPr>
          <w:rFonts w:ascii="Times New Roman" w:eastAsia="仿宋" w:hAnsi="Times New Roman" w:cs="Times New Roman"/>
          <w:sz w:val="32"/>
          <w:szCs w:val="32"/>
        </w:rPr>
      </w:pPr>
      <w:r w:rsidRPr="00E022B2">
        <w:rPr>
          <w:rFonts w:ascii="Times New Roman" w:eastAsia="仿宋" w:hAnsi="Times New Roman" w:cs="Times New Roman"/>
          <w:b/>
          <w:sz w:val="32"/>
          <w:szCs w:val="32"/>
        </w:rPr>
        <w:t>（股东大会审议情况）</w:t>
      </w:r>
      <w:r w:rsidRPr="00E022B2">
        <w:rPr>
          <w:rFonts w:ascii="Times New Roman" w:eastAsia="仿宋" w:hAnsi="Times New Roman" w:cs="Times New Roman"/>
          <w:sz w:val="32"/>
          <w:szCs w:val="32"/>
        </w:rPr>
        <w:t>公司于</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日股东大会审议通过了拟发行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股的议案。</w:t>
      </w:r>
    </w:p>
    <w:p w14:paraId="74F28E71"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本次发行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股尚需取得中国证监会、香港证监会、香港联合交易所等相关政府机构、监管机构批准或核准。公司能否成功发行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p w14:paraId="184F69C2" w14:textId="77777777" w:rsidR="00090B0F" w:rsidRPr="00E022B2" w:rsidRDefault="00090B0F" w:rsidP="00AB3513">
      <w:pPr>
        <w:spacing w:line="540" w:lineRule="exact"/>
        <w:ind w:firstLineChars="200" w:firstLine="643"/>
        <w:rPr>
          <w:rFonts w:ascii="Times New Roman" w:eastAsia="仿宋" w:hAnsi="Times New Roman" w:cs="Times New Roman"/>
          <w:sz w:val="32"/>
          <w:szCs w:val="32"/>
        </w:rPr>
      </w:pPr>
      <w:r w:rsidRPr="00E022B2">
        <w:rPr>
          <w:rFonts w:ascii="Times New Roman" w:eastAsia="仿宋" w:hAnsi="Times New Roman" w:cs="Times New Roman"/>
          <w:b/>
          <w:sz w:val="32"/>
          <w:szCs w:val="32"/>
        </w:rPr>
        <w:t>（中国证监会受理情况）</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公司向中国证监会报送了申请首次公开发行境外上市外资股并上市的申请文件</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中国证监会出具了第</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号《中国证监会行政许可申请受理通知书》。</w:t>
      </w:r>
    </w:p>
    <w:p w14:paraId="3998EFC0"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中国证监会依法对公司提交的</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股份有限公司境外首次公开发行股份（包括普通股、优先股等各类股票及股票的派生形式）审批</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行政许可申请材料进行了审查，认为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所有材料齐全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，决定对该行政许可申请予以受理。</w:t>
      </w:r>
      <w:r w:rsidRPr="00E022B2">
        <w:rPr>
          <w:rFonts w:ascii="Times New Roman" w:eastAsia="仿宋" w:hAnsi="Times New Roman" w:cs="Times New Roman"/>
          <w:sz w:val="32"/>
          <w:szCs w:val="32"/>
        </w:rPr>
        <w:t xml:space="preserve"> </w:t>
      </w:r>
    </w:p>
    <w:p w14:paraId="3B325C09"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股尚需取得中国证监会、香港证监会、香港联合交易所等相关政府机构、监管机构批准或核准。公司能否成功发行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r w:rsidRPr="00E022B2">
        <w:rPr>
          <w:rFonts w:ascii="Times New Roman" w:eastAsia="仿宋" w:hAnsi="Times New Roman" w:cs="Times New Roman"/>
          <w:sz w:val="32"/>
          <w:szCs w:val="32"/>
        </w:rPr>
        <w:t xml:space="preserve"> </w:t>
      </w:r>
    </w:p>
    <w:p w14:paraId="1601A375" w14:textId="77777777" w:rsidR="00090B0F" w:rsidRPr="00E022B2" w:rsidRDefault="00090B0F" w:rsidP="00AB3513">
      <w:pPr>
        <w:spacing w:line="540" w:lineRule="exact"/>
        <w:ind w:firstLineChars="200" w:firstLine="643"/>
        <w:rPr>
          <w:rFonts w:ascii="Times New Roman" w:eastAsia="仿宋" w:hAnsi="Times New Roman" w:cs="Times New Roman"/>
          <w:sz w:val="32"/>
          <w:szCs w:val="32"/>
        </w:rPr>
      </w:pPr>
      <w:r w:rsidRPr="00E022B2">
        <w:rPr>
          <w:rFonts w:ascii="Times New Roman" w:eastAsia="仿宋" w:hAnsi="Times New Roman" w:cs="Times New Roman"/>
          <w:b/>
          <w:sz w:val="32"/>
          <w:szCs w:val="32"/>
        </w:rPr>
        <w:t>（中国证监会中止审查情况）</w:t>
      </w:r>
      <w:r w:rsidRPr="00E022B2">
        <w:rPr>
          <w:rFonts w:ascii="Times New Roman" w:eastAsia="仿宋" w:hAnsi="Times New Roman" w:cs="Times New Roman"/>
          <w:sz w:val="32"/>
          <w:szCs w:val="32"/>
        </w:rPr>
        <w:t>在审核期间</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公司因</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（请详细说明具体原因），向中国证监会提交了中止审查申请。</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中国证监会出具了第</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号《中国证监会行政许可申请中止审查通知书》</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同意了公司的中止审查申请。</w:t>
      </w:r>
    </w:p>
    <w:p w14:paraId="57E87F57" w14:textId="77777777" w:rsidR="00090B0F" w:rsidRPr="00E022B2" w:rsidRDefault="00090B0F" w:rsidP="00AB3513">
      <w:pPr>
        <w:spacing w:line="540" w:lineRule="exact"/>
        <w:ind w:firstLineChars="200" w:firstLine="643"/>
        <w:rPr>
          <w:rFonts w:ascii="Times New Roman" w:eastAsia="仿宋" w:hAnsi="Times New Roman" w:cs="Times New Roman"/>
          <w:sz w:val="32"/>
          <w:szCs w:val="32"/>
        </w:rPr>
      </w:pPr>
      <w:r w:rsidRPr="00E022B2">
        <w:rPr>
          <w:rFonts w:ascii="Times New Roman" w:eastAsia="仿宋" w:hAnsi="Times New Roman" w:cs="Times New Roman"/>
          <w:b/>
          <w:sz w:val="32"/>
          <w:szCs w:val="32"/>
        </w:rPr>
        <w:t>(</w:t>
      </w:r>
      <w:r w:rsidRPr="00E022B2">
        <w:rPr>
          <w:rFonts w:ascii="Times New Roman" w:eastAsia="仿宋" w:hAnsi="Times New Roman" w:cs="Times New Roman"/>
          <w:b/>
          <w:sz w:val="32"/>
          <w:szCs w:val="32"/>
        </w:rPr>
        <w:t>中国证监会恢复审查情况</w:t>
      </w:r>
      <w:r w:rsidRPr="00E022B2">
        <w:rPr>
          <w:rFonts w:ascii="Times New Roman" w:eastAsia="仿宋" w:hAnsi="Times New Roman" w:cs="Times New Roman"/>
          <w:b/>
          <w:sz w:val="32"/>
          <w:szCs w:val="32"/>
        </w:rPr>
        <w:t>)</w:t>
      </w:r>
      <w:r w:rsidRPr="00E022B2">
        <w:rPr>
          <w:rFonts w:ascii="Times New Roman" w:hAnsi="Times New Roman" w:cs="Times New Roman"/>
        </w:rPr>
        <w:t xml:space="preserve"> </w:t>
      </w:r>
      <w:r w:rsidRPr="00E022B2">
        <w:rPr>
          <w:rFonts w:ascii="Times New Roman" w:eastAsia="仿宋" w:hAnsi="Times New Roman" w:cs="Times New Roman"/>
          <w:sz w:val="32"/>
          <w:szCs w:val="32"/>
        </w:rPr>
        <w:t>在中止审查期间，公司（详细说明申请原因的解决情况），并及时向中国证监会提交了恢复审</w:t>
      </w:r>
      <w:r w:rsidRPr="00E022B2">
        <w:rPr>
          <w:rFonts w:ascii="Times New Roman" w:eastAsia="仿宋" w:hAnsi="Times New Roman" w:cs="Times New Roman"/>
          <w:sz w:val="32"/>
          <w:szCs w:val="32"/>
        </w:rPr>
        <w:lastRenderedPageBreak/>
        <w:t>查申请。</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中国证监会出具了第</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号《中国证监会行政许可申请恢复审查通知书》</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同意恢复公司首次公开发行境外上市外资股并上市的审查。</w:t>
      </w:r>
    </w:p>
    <w:p w14:paraId="0D6A2385" w14:textId="77777777" w:rsidR="00090B0F" w:rsidRPr="00E022B2" w:rsidRDefault="00090B0F" w:rsidP="00AB3513">
      <w:pPr>
        <w:spacing w:line="540" w:lineRule="exact"/>
        <w:ind w:firstLineChars="200" w:firstLine="643"/>
        <w:rPr>
          <w:rFonts w:ascii="Times New Roman" w:eastAsia="仿宋" w:hAnsi="Times New Roman" w:cs="Times New Roman"/>
          <w:sz w:val="32"/>
          <w:szCs w:val="32"/>
        </w:rPr>
      </w:pPr>
      <w:r w:rsidRPr="00E022B2">
        <w:rPr>
          <w:rFonts w:ascii="Times New Roman" w:eastAsia="仿宋" w:hAnsi="Times New Roman" w:cs="Times New Roman"/>
          <w:b/>
          <w:sz w:val="32"/>
          <w:szCs w:val="32"/>
        </w:rPr>
        <w:t>（中国证监会终止审查情况）</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日，公司召开第</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届董事会第</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次会议审议通过了《关于</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的议案》。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日向中国证监会递交了撤回申请首次公开发行境外上市外资股并上市的申请文件的申请</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日，收到了《中国证监会行政许可申请终止审查通知书》（</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号）</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公司首次公开发行境外上市外资股并上市的申请终止。</w:t>
      </w:r>
    </w:p>
    <w:p w14:paraId="3BE162E8" w14:textId="77777777" w:rsidR="00090B0F" w:rsidRPr="00E022B2" w:rsidRDefault="00090B0F" w:rsidP="00AB3513">
      <w:pPr>
        <w:spacing w:line="540" w:lineRule="exact"/>
        <w:ind w:firstLineChars="200" w:firstLine="643"/>
        <w:rPr>
          <w:rFonts w:ascii="Times New Roman" w:eastAsia="仿宋" w:hAnsi="Times New Roman" w:cs="Times New Roman"/>
          <w:sz w:val="32"/>
          <w:szCs w:val="32"/>
        </w:rPr>
      </w:pPr>
      <w:r w:rsidRPr="00E022B2">
        <w:rPr>
          <w:rFonts w:ascii="Times New Roman" w:eastAsia="仿宋" w:hAnsi="Times New Roman" w:cs="Times New Roman"/>
          <w:b/>
          <w:sz w:val="32"/>
          <w:szCs w:val="32"/>
        </w:rPr>
        <w:t>（向香港联合交易所递交申请情况）</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日，公司向香港联合交易所递交了境外上市外资股（</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股）并申请在香港联合交易所</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（具体上市板块）上市的申请，并于</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日在香港联合交易所网站刊登了本次发行上市的申请资料。该申请版本为公司按照香港证监会及香港联合交易所的要求刊发，为草拟版本。</w:t>
      </w:r>
    </w:p>
    <w:p w14:paraId="509C43F5"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股尚需取得中国证监会、香港证监会、香港联合交易所等相关政府机构、监管机构批准或核准。公司能否成功发行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p w14:paraId="15E7FA81"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（申请文件原文或链接）</w:t>
      </w:r>
    </w:p>
    <w:p w14:paraId="7F81DAEF" w14:textId="77777777" w:rsidR="00090B0F" w:rsidRPr="00E022B2" w:rsidRDefault="00090B0F" w:rsidP="00AB3513">
      <w:pPr>
        <w:spacing w:line="540" w:lineRule="exact"/>
        <w:ind w:firstLineChars="200" w:firstLine="643"/>
        <w:rPr>
          <w:rFonts w:ascii="Times New Roman" w:eastAsia="仿宋" w:hAnsi="Times New Roman" w:cs="Times New Roman"/>
          <w:sz w:val="32"/>
          <w:szCs w:val="32"/>
        </w:rPr>
      </w:pPr>
      <w:r w:rsidRPr="00E022B2">
        <w:rPr>
          <w:rFonts w:ascii="Times New Roman" w:eastAsia="仿宋" w:hAnsi="Times New Roman" w:cs="Times New Roman"/>
          <w:b/>
          <w:sz w:val="32"/>
          <w:szCs w:val="32"/>
        </w:rPr>
        <w:t>（中国证监会核准通过情况）</w:t>
      </w:r>
      <w:r w:rsidRPr="00E022B2">
        <w:rPr>
          <w:rFonts w:ascii="Times New Roman" w:eastAsia="仿宋" w:hAnsi="Times New Roman" w:cs="Times New Roman"/>
          <w:sz w:val="32"/>
          <w:szCs w:val="32"/>
        </w:rPr>
        <w:t>公司于</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日收到中国证监会出具的《关于核准</w:t>
      </w: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发行境外上市外资股的批复》（第</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号）。</w:t>
      </w:r>
    </w:p>
    <w:p w14:paraId="33B90C3E"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根据该批复，中国证监会核准</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（请详细说明核准的具体内容）</w:t>
      </w:r>
    </w:p>
    <w:p w14:paraId="5D178575"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股尚需取得香港证监会、香港联合交易所等相关政府机构、监管机构批准或核准。公司能否成功发行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p w14:paraId="6A67B8A9" w14:textId="77777777" w:rsidR="00090B0F" w:rsidRPr="00E022B2" w:rsidRDefault="00090B0F" w:rsidP="00AB3513">
      <w:pPr>
        <w:spacing w:line="540" w:lineRule="exact"/>
        <w:ind w:firstLineChars="200" w:firstLine="643"/>
        <w:rPr>
          <w:rFonts w:ascii="Times New Roman" w:eastAsia="仿宋" w:hAnsi="Times New Roman" w:cs="Times New Roman"/>
          <w:sz w:val="32"/>
          <w:szCs w:val="32"/>
        </w:rPr>
      </w:pPr>
      <w:r w:rsidRPr="00E022B2">
        <w:rPr>
          <w:rFonts w:ascii="Times New Roman" w:eastAsia="仿宋" w:hAnsi="Times New Roman" w:cs="Times New Roman"/>
          <w:b/>
          <w:sz w:val="32"/>
          <w:szCs w:val="32"/>
        </w:rPr>
        <w:t>（香港联合交易所聆讯情况）</w:t>
      </w:r>
      <w:r w:rsidRPr="00E022B2">
        <w:rPr>
          <w:rFonts w:ascii="Times New Roman" w:eastAsia="仿宋" w:hAnsi="Times New Roman" w:cs="Times New Roman"/>
          <w:sz w:val="32"/>
          <w:szCs w:val="32"/>
        </w:rPr>
        <w:t>香港联合交易所上市委员会于</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日举行上市聆讯，审议</w:t>
      </w: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股份有限公司发行境外上市外资股并在相关联交所</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（具体上市板块）上市的申请。</w:t>
      </w:r>
    </w:p>
    <w:p w14:paraId="28241F76"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（审议具体情况）</w:t>
      </w:r>
    </w:p>
    <w:p w14:paraId="0CD7B335"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股尚需取得香港联合交易所的最终批准。公司能否成功发行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p w14:paraId="4A02BAB7" w14:textId="77777777" w:rsidR="00090B0F" w:rsidRPr="00E022B2" w:rsidRDefault="00090B0F" w:rsidP="00AB3513">
      <w:pPr>
        <w:spacing w:line="540" w:lineRule="exact"/>
        <w:ind w:firstLineChars="200" w:firstLine="643"/>
        <w:rPr>
          <w:rFonts w:ascii="Times New Roman" w:eastAsia="仿宋" w:hAnsi="Times New Roman" w:cs="Times New Roman"/>
          <w:sz w:val="32"/>
          <w:szCs w:val="32"/>
        </w:rPr>
      </w:pPr>
      <w:r w:rsidRPr="00E022B2">
        <w:rPr>
          <w:rFonts w:ascii="Times New Roman" w:eastAsia="仿宋" w:hAnsi="Times New Roman" w:cs="Times New Roman"/>
          <w:b/>
          <w:sz w:val="32"/>
          <w:szCs w:val="32"/>
        </w:rPr>
        <w:t>（刊发招股说明书情况）</w:t>
      </w:r>
      <w:r w:rsidRPr="00E022B2">
        <w:rPr>
          <w:rFonts w:ascii="Times New Roman" w:eastAsia="仿宋" w:hAnsi="Times New Roman" w:cs="Times New Roman"/>
          <w:sz w:val="32"/>
          <w:szCs w:val="32"/>
        </w:rPr>
        <w:t>公司于</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日在香港刊登并派发</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股招股说明书。该招股说明书可在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进行查询。</w:t>
      </w:r>
    </w:p>
    <w:p w14:paraId="65C1DCBD"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（招股说明书网址链接或全文）</w:t>
      </w:r>
    </w:p>
    <w:p w14:paraId="593E2BD4"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（有关招股说明书的关键内容，包括但不限于</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股的发行股本数、发行价格区间、公开发行时间及在香港联合交易所挂牌并上市的时间）</w:t>
      </w:r>
    </w:p>
    <w:p w14:paraId="412456CE" w14:textId="77777777" w:rsidR="00090B0F" w:rsidRPr="00E022B2" w:rsidRDefault="00090B0F" w:rsidP="00AB3513">
      <w:pPr>
        <w:spacing w:line="540" w:lineRule="exact"/>
        <w:ind w:firstLineChars="200" w:firstLine="643"/>
        <w:rPr>
          <w:rFonts w:ascii="Times New Roman" w:eastAsia="仿宋" w:hAnsi="Times New Roman" w:cs="Times New Roman"/>
          <w:sz w:val="32"/>
          <w:szCs w:val="32"/>
        </w:rPr>
      </w:pPr>
      <w:r w:rsidRPr="00E022B2">
        <w:rPr>
          <w:rFonts w:ascii="Times New Roman" w:eastAsia="仿宋" w:hAnsi="Times New Roman" w:cs="Times New Roman"/>
          <w:b/>
          <w:sz w:val="32"/>
          <w:szCs w:val="32"/>
        </w:rPr>
        <w:t>（在香港联合交易所挂牌并上市情况）</w:t>
      </w:r>
      <w:r w:rsidRPr="00E022B2">
        <w:rPr>
          <w:rFonts w:ascii="Times New Roman" w:eastAsia="仿宋" w:hAnsi="Times New Roman" w:cs="Times New Roman"/>
          <w:sz w:val="32"/>
          <w:szCs w:val="32"/>
        </w:rPr>
        <w:t>经香港联合交易所</w:t>
      </w:r>
      <w:r w:rsidRPr="00E022B2">
        <w:rPr>
          <w:rFonts w:ascii="Times New Roman" w:eastAsia="仿宋" w:hAnsi="Times New Roman" w:cs="Times New Roman"/>
          <w:sz w:val="32"/>
          <w:szCs w:val="32"/>
        </w:rPr>
        <w:lastRenderedPageBreak/>
        <w:t>批准，公司本次发行的（股数）股境外上市外资股（</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股）于</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日在香港联合交易所（）板挂牌并上市交易。</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股股票中文简称为（），英文简称为（），股票代码为（）。</w:t>
      </w:r>
    </w:p>
    <w:p w14:paraId="2A23012B"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股发行上市完成后（如实施超额配售选择权的应说明是在行使之前还是之后），公司的股份变动情况如下：</w:t>
      </w:r>
    </w:p>
    <w:p w14:paraId="1BF08A6B"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p>
    <w:p w14:paraId="75FADC65"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股发行上市完成后（如实施超额配售选择权的应说明是在行使之前还是之后），公司持股</w:t>
      </w:r>
      <w:r w:rsidRPr="00E022B2">
        <w:rPr>
          <w:rFonts w:ascii="Times New Roman" w:eastAsia="仿宋" w:hAnsi="Times New Roman" w:cs="Times New Roman"/>
          <w:sz w:val="32"/>
          <w:szCs w:val="32"/>
        </w:rPr>
        <w:t>5%</w:t>
      </w:r>
      <w:r w:rsidRPr="00E022B2">
        <w:rPr>
          <w:rFonts w:ascii="Times New Roman" w:eastAsia="仿宋" w:hAnsi="Times New Roman" w:cs="Times New Roman"/>
          <w:sz w:val="32"/>
          <w:szCs w:val="32"/>
        </w:rPr>
        <w:t>以上的股份持股变动情况如下：</w:t>
      </w:r>
    </w:p>
    <w:p w14:paraId="33E6115E"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p>
    <w:p w14:paraId="1C351499"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b/>
          <w:sz w:val="32"/>
          <w:szCs w:val="32"/>
        </w:rPr>
        <w:t>其他情形适用</w:t>
      </w:r>
      <w:r w:rsidRPr="00E022B2">
        <w:rPr>
          <w:rFonts w:ascii="Times New Roman" w:eastAsia="仿宋" w:hAnsi="Times New Roman" w:cs="Times New Roman"/>
          <w:sz w:val="32"/>
          <w:szCs w:val="32"/>
        </w:rPr>
        <w:t>）请说明具体事件发生的时间、原因及公司拟采取的应对措施等。</w:t>
      </w:r>
    </w:p>
    <w:p w14:paraId="3B63F611"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公司将根据相关事项进展情况严格按照法律法规的规定和要求</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及时履行信息披露义务</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p w14:paraId="04E3C4C5"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特此公告。</w:t>
      </w:r>
    </w:p>
    <w:p w14:paraId="31005DD5" w14:textId="77777777" w:rsidR="00090B0F" w:rsidRPr="00E022B2" w:rsidRDefault="00090B0F" w:rsidP="00AB3513">
      <w:pPr>
        <w:spacing w:line="540" w:lineRule="exact"/>
        <w:rPr>
          <w:rFonts w:ascii="Times New Roman" w:eastAsia="仿宋" w:hAnsi="Times New Roman" w:cs="Times New Roman"/>
          <w:sz w:val="32"/>
          <w:szCs w:val="32"/>
        </w:rPr>
      </w:pPr>
    </w:p>
    <w:p w14:paraId="761C8AEB" w14:textId="77777777" w:rsidR="00090B0F" w:rsidRPr="00E022B2" w:rsidRDefault="00090B0F" w:rsidP="00AB3513">
      <w:pPr>
        <w:spacing w:line="54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备查文件目录</w:t>
      </w:r>
    </w:p>
    <w:p w14:paraId="400A51B5" w14:textId="77777777" w:rsidR="00090B0F" w:rsidRPr="00E022B2" w:rsidRDefault="00090B0F" w:rsidP="001660C1">
      <w:pPr>
        <w:pStyle w:val="a3"/>
        <w:numPr>
          <w:ilvl w:val="0"/>
          <w:numId w:val="29"/>
        </w:numPr>
        <w:spacing w:line="540" w:lineRule="exact"/>
        <w:ind w:left="0" w:firstLine="640"/>
        <w:rPr>
          <w:rFonts w:eastAsia="仿宋"/>
          <w:sz w:val="32"/>
          <w:szCs w:val="32"/>
        </w:rPr>
      </w:pPr>
      <w:r w:rsidRPr="00E022B2">
        <w:rPr>
          <w:rFonts w:eastAsia="仿宋"/>
          <w:sz w:val="32"/>
          <w:szCs w:val="32"/>
        </w:rPr>
        <w:t>中国证监会相关文书，如行政许可受理通知书、中审查止通知书、恢复审查通知书等。</w:t>
      </w:r>
    </w:p>
    <w:p w14:paraId="66ED5BCD" w14:textId="77777777" w:rsidR="00090B0F" w:rsidRPr="00E022B2" w:rsidRDefault="00090B0F" w:rsidP="00AB3513">
      <w:pPr>
        <w:spacing w:line="54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（二）其他文件。</w:t>
      </w:r>
    </w:p>
    <w:p w14:paraId="3AE7B984" w14:textId="77777777" w:rsidR="00090B0F" w:rsidRPr="00E022B2" w:rsidRDefault="00090B0F" w:rsidP="00090B0F">
      <w:pPr>
        <w:spacing w:line="560" w:lineRule="exact"/>
        <w:rPr>
          <w:rFonts w:ascii="Times New Roman" w:eastAsia="仿宋" w:hAnsi="Times New Roman" w:cs="Times New Roman"/>
          <w:sz w:val="32"/>
          <w:szCs w:val="32"/>
        </w:rPr>
      </w:pPr>
    </w:p>
    <w:p w14:paraId="66C4C1F6" w14:textId="77777777" w:rsidR="00090B0F" w:rsidRPr="00E022B2" w:rsidRDefault="00090B0F" w:rsidP="00090B0F">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XXXXX</w:t>
      </w:r>
      <w:r w:rsidRPr="00E022B2">
        <w:rPr>
          <w:rFonts w:ascii="Times New Roman" w:eastAsia="仿宋" w:hAnsi="Times New Roman" w:cs="Times New Roman"/>
          <w:sz w:val="32"/>
          <w:szCs w:val="32"/>
        </w:rPr>
        <w:t>公司董事会</w:t>
      </w:r>
    </w:p>
    <w:p w14:paraId="0AFD472A" w14:textId="53F7A52F" w:rsidR="00D85820" w:rsidRPr="00E022B2" w:rsidRDefault="00090B0F" w:rsidP="00A00AC5">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r w:rsidR="00D85820" w:rsidRPr="00E022B2">
        <w:rPr>
          <w:rFonts w:ascii="Times New Roman" w:eastAsia="仿宋" w:hAnsi="Times New Roman" w:cs="Times New Roman"/>
          <w:sz w:val="32"/>
          <w:szCs w:val="32"/>
        </w:rPr>
        <w:br w:type="page"/>
      </w:r>
    </w:p>
    <w:p w14:paraId="50F313A8" w14:textId="77777777" w:rsidR="00090B0F" w:rsidRPr="00E022B2" w:rsidRDefault="00090B0F" w:rsidP="00090B0F">
      <w:pPr>
        <w:widowControl/>
        <w:spacing w:line="560" w:lineRule="exact"/>
        <w:jc w:val="left"/>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1845ED33" w14:textId="77777777" w:rsidR="00090B0F" w:rsidRPr="00E022B2" w:rsidRDefault="00090B0F" w:rsidP="00090B0F">
      <w:pPr>
        <w:widowControl/>
        <w:spacing w:line="560" w:lineRule="exact"/>
        <w:jc w:val="left"/>
        <w:rPr>
          <w:rFonts w:ascii="Times New Roman" w:eastAsia="仿宋" w:hAnsi="Times New Roman" w:cs="Times New Roman"/>
          <w:sz w:val="28"/>
          <w:szCs w:val="28"/>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p>
    <w:p w14:paraId="4DA976D9" w14:textId="77777777" w:rsidR="00090B0F" w:rsidRPr="00E022B2" w:rsidRDefault="00090B0F" w:rsidP="00090B0F">
      <w:pPr>
        <w:widowControl/>
        <w:spacing w:line="560" w:lineRule="exact"/>
        <w:rPr>
          <w:rFonts w:ascii="Times New Roman" w:hAnsi="Times New Roman" w:cs="Times New Roman"/>
          <w:color w:val="000000"/>
          <w:kern w:val="0"/>
          <w:sz w:val="22"/>
        </w:rPr>
      </w:pPr>
    </w:p>
    <w:p w14:paraId="79413AF2" w14:textId="77777777" w:rsidR="00090B0F" w:rsidRPr="00E022B2" w:rsidRDefault="00090B0F" w:rsidP="00090B0F">
      <w:pPr>
        <w:snapToGrid w:val="0"/>
        <w:spacing w:line="56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color w:val="FF0000"/>
          <w:kern w:val="0"/>
          <w:sz w:val="44"/>
          <w:szCs w:val="44"/>
        </w:rPr>
        <w:t>（）</w:t>
      </w:r>
      <w:r w:rsidRPr="00E022B2">
        <w:rPr>
          <w:rFonts w:ascii="Times New Roman" w:eastAsia="方正大标宋简体" w:hAnsi="Times New Roman" w:cs="Times New Roman"/>
          <w:bCs/>
          <w:kern w:val="0"/>
          <w:sz w:val="44"/>
          <w:szCs w:val="44"/>
        </w:rPr>
        <w:t>公司关于申请首次公开发行境外上市外资股并上市及其</w:t>
      </w:r>
      <w:r w:rsidRPr="00E022B2">
        <w:rPr>
          <w:rFonts w:ascii="Times New Roman" w:eastAsia="方正大标宋简体" w:hAnsi="Times New Roman" w:cs="Times New Roman"/>
          <w:bCs/>
          <w:color w:val="FF0000"/>
          <w:kern w:val="0"/>
          <w:sz w:val="44"/>
          <w:szCs w:val="44"/>
        </w:rPr>
        <w:t>（进展）</w:t>
      </w:r>
      <w:r w:rsidRPr="00E022B2">
        <w:rPr>
          <w:rFonts w:ascii="Times New Roman" w:eastAsia="方正大标宋简体" w:hAnsi="Times New Roman" w:cs="Times New Roman"/>
          <w:bCs/>
          <w:kern w:val="0"/>
          <w:sz w:val="44"/>
          <w:szCs w:val="44"/>
        </w:rPr>
        <w:t>公告</w:t>
      </w:r>
    </w:p>
    <w:p w14:paraId="567F4721" w14:textId="77777777" w:rsidR="00090B0F" w:rsidRPr="00E022B2" w:rsidRDefault="00090B0F" w:rsidP="00090B0F">
      <w:pPr>
        <w:spacing w:line="56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3F531BAC" w14:textId="77777777" w:rsidTr="00EF3836">
        <w:tc>
          <w:tcPr>
            <w:tcW w:w="8296" w:type="dxa"/>
            <w:shd w:val="clear" w:color="auto" w:fill="auto"/>
          </w:tcPr>
          <w:p w14:paraId="6BD8A882" w14:textId="77777777" w:rsidR="00090B0F" w:rsidRPr="00E022B2" w:rsidRDefault="00090B0F" w:rsidP="00EF3836">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1C5762A" w14:textId="77777777" w:rsidR="00090B0F" w:rsidRPr="00E022B2" w:rsidRDefault="00090B0F" w:rsidP="00EF3836">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72597D68" w14:textId="77777777" w:rsidR="00090B0F" w:rsidRPr="00E022B2" w:rsidRDefault="00090B0F" w:rsidP="00090B0F">
      <w:pPr>
        <w:spacing w:line="560" w:lineRule="exact"/>
        <w:rPr>
          <w:rFonts w:ascii="Times New Roman" w:eastAsia="仿宋" w:hAnsi="Times New Roman" w:cs="Times New Roman"/>
          <w:sz w:val="32"/>
          <w:szCs w:val="32"/>
        </w:rPr>
      </w:pPr>
    </w:p>
    <w:p w14:paraId="6E2CFC82" w14:textId="77777777" w:rsidR="00090B0F" w:rsidRPr="00E022B2" w:rsidRDefault="00090B0F"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一、董事会审议情况</w:t>
      </w:r>
      <w:r w:rsidRPr="00E022B2">
        <w:rPr>
          <w:rFonts w:ascii="Times New Roman" w:eastAsia="黑体" w:hAnsi="Times New Roman" w:cs="Times New Roman"/>
          <w:color w:val="FF0000"/>
          <w:sz w:val="32"/>
          <w:szCs w:val="32"/>
        </w:rPr>
        <w:t>（如适用）</w:t>
      </w:r>
    </w:p>
    <w:p w14:paraId="4EDFFFA3"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公司于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日董事会审议通过了拟发行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股的议案。</w:t>
      </w:r>
      <w:r w:rsidRPr="00E022B2">
        <w:rPr>
          <w:rFonts w:ascii="Times New Roman" w:eastAsia="仿宋" w:hAnsi="Times New Roman" w:cs="Times New Roman"/>
          <w:sz w:val="32"/>
          <w:szCs w:val="32"/>
        </w:rPr>
        <w:t xml:space="preserve"> </w:t>
      </w:r>
    </w:p>
    <w:p w14:paraId="025EE629" w14:textId="77777777" w:rsidR="00090B0F" w:rsidRPr="00E022B2" w:rsidRDefault="00090B0F" w:rsidP="00090B0F">
      <w:pPr>
        <w:spacing w:line="560" w:lineRule="exact"/>
        <w:ind w:firstLineChars="250" w:firstLine="800"/>
        <w:rPr>
          <w:rFonts w:ascii="Times New Roman" w:eastAsia="仿宋" w:hAnsi="Times New Roman" w:cs="Times New Roman"/>
          <w:sz w:val="32"/>
          <w:szCs w:val="32"/>
        </w:rPr>
      </w:pPr>
      <w:r w:rsidRPr="00E022B2">
        <w:rPr>
          <w:rFonts w:ascii="Times New Roman" w:eastAsia="仿宋" w:hAnsi="Times New Roman" w:cs="Times New Roman"/>
          <w:sz w:val="32"/>
          <w:szCs w:val="32"/>
        </w:rPr>
        <w:t>本次发行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股尚需取得股东大会审议通过，中国证监会、香港证监会、香港联合交易所等相关政府机构、监管机构批准或核准。公司能否成功发行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股存在不确定性。公司将根据股东大会的审议情况，相关政府机构、监管机构对该事项的审核进展情况，及时履行相关信息披露义务，敬请广大投资者关注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p w14:paraId="0DB0737C" w14:textId="77777777" w:rsidR="00090B0F" w:rsidRPr="00E022B2" w:rsidRDefault="00090B0F"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二、股东大会审议情况</w:t>
      </w:r>
      <w:r w:rsidRPr="00E022B2">
        <w:rPr>
          <w:rFonts w:ascii="Times New Roman" w:eastAsia="黑体" w:hAnsi="Times New Roman" w:cs="Times New Roman"/>
          <w:color w:val="FF0000"/>
          <w:sz w:val="32"/>
          <w:szCs w:val="32"/>
        </w:rPr>
        <w:t>（如适用）</w:t>
      </w:r>
    </w:p>
    <w:p w14:paraId="454B258E" w14:textId="77777777" w:rsidR="00090B0F" w:rsidRPr="00E022B2" w:rsidRDefault="00090B0F" w:rsidP="00090B0F">
      <w:pPr>
        <w:spacing w:line="560" w:lineRule="exact"/>
        <w:ind w:firstLineChars="250" w:firstLine="800"/>
        <w:rPr>
          <w:rFonts w:ascii="Times New Roman" w:eastAsia="仿宋" w:hAnsi="Times New Roman" w:cs="Times New Roman"/>
          <w:sz w:val="32"/>
          <w:szCs w:val="32"/>
        </w:rPr>
      </w:pPr>
      <w:r w:rsidRPr="00E022B2">
        <w:rPr>
          <w:rFonts w:ascii="Times New Roman" w:eastAsia="仿宋" w:hAnsi="Times New Roman" w:cs="Times New Roman"/>
          <w:sz w:val="32"/>
          <w:szCs w:val="32"/>
        </w:rPr>
        <w:t>公司于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日股东大会审议通过了拟发行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股的议案。</w:t>
      </w:r>
    </w:p>
    <w:p w14:paraId="6EEC8A55" w14:textId="77777777" w:rsidR="00090B0F" w:rsidRPr="00E022B2" w:rsidRDefault="00090B0F" w:rsidP="00090B0F">
      <w:pPr>
        <w:spacing w:line="560" w:lineRule="exact"/>
        <w:ind w:firstLineChars="250" w:firstLine="80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本次发行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股尚需取得中国证监会、香港证监会、香港联合交易所等相关政府机构、监管机构批准或核准。公司能否成功发行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p w14:paraId="0383BF3E" w14:textId="77777777" w:rsidR="00090B0F" w:rsidRPr="00E022B2" w:rsidRDefault="00090B0F"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三、中国证监会受理情况</w:t>
      </w:r>
      <w:r w:rsidRPr="00E022B2">
        <w:rPr>
          <w:rFonts w:ascii="Times New Roman" w:eastAsia="黑体" w:hAnsi="Times New Roman" w:cs="Times New Roman"/>
          <w:color w:val="FF0000"/>
          <w:sz w:val="32"/>
          <w:szCs w:val="32"/>
        </w:rPr>
        <w:t>（如适用）</w:t>
      </w:r>
    </w:p>
    <w:p w14:paraId="704C5169"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公司向中国证监会报送了申请首次公开发行境外上市外资股并上市的申请文件</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中国证监会出具了第</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号《中国证监会行政许可申请受理通知书》。</w:t>
      </w:r>
    </w:p>
    <w:p w14:paraId="3ADC2993"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中国证监会依法对公司提交的</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股份有限公司境外首次公开发行股份（包括普通股、优先股等各类股票及股票的派生形式）审批</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行政许可申请材料进行了审查，认为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所有材料齐全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，决定对该行政许可申请予以受理。</w:t>
      </w:r>
      <w:r w:rsidRPr="00E022B2">
        <w:rPr>
          <w:rFonts w:ascii="Times New Roman" w:eastAsia="仿宋" w:hAnsi="Times New Roman" w:cs="Times New Roman"/>
          <w:sz w:val="32"/>
          <w:szCs w:val="32"/>
        </w:rPr>
        <w:t xml:space="preserve"> </w:t>
      </w:r>
    </w:p>
    <w:p w14:paraId="2B33ACC4"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股尚需取得中国证监会、香港证监会、香港联合交易所等相关政府机构、监管机构批准或核准。公司能否成功发行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p w14:paraId="7877B62A" w14:textId="77777777" w:rsidR="00090B0F" w:rsidRPr="00E022B2" w:rsidRDefault="00090B0F"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四、中国证监会中止审查情况</w:t>
      </w:r>
      <w:r w:rsidRPr="00E022B2">
        <w:rPr>
          <w:rFonts w:ascii="Times New Roman" w:eastAsia="黑体" w:hAnsi="Times New Roman" w:cs="Times New Roman"/>
          <w:color w:val="FF0000"/>
          <w:sz w:val="32"/>
          <w:szCs w:val="32"/>
        </w:rPr>
        <w:t>（如适用）</w:t>
      </w:r>
    </w:p>
    <w:p w14:paraId="239456BB"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在审核期间</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公司因</w:t>
      </w:r>
      <w:r w:rsidRPr="00E022B2">
        <w:rPr>
          <w:rFonts w:ascii="Times New Roman" w:eastAsia="仿宋" w:hAnsi="Times New Roman" w:cs="Times New Roman"/>
          <w:color w:val="FF0000"/>
          <w:sz w:val="32"/>
          <w:szCs w:val="32"/>
        </w:rPr>
        <w:t>（请详细说明具体原因）</w:t>
      </w:r>
      <w:r w:rsidRPr="00E022B2">
        <w:rPr>
          <w:rFonts w:ascii="Times New Roman" w:eastAsia="仿宋" w:hAnsi="Times New Roman" w:cs="Times New Roman"/>
          <w:sz w:val="32"/>
          <w:szCs w:val="32"/>
        </w:rPr>
        <w:t>，向中国证监会提交了中止审查申请。</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中国证监会出具了第</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号《中国证监会行政许可申请中止审查通知书》</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同意了</w:t>
      </w:r>
      <w:r w:rsidRPr="00E022B2">
        <w:rPr>
          <w:rFonts w:ascii="Times New Roman" w:eastAsia="仿宋" w:hAnsi="Times New Roman" w:cs="Times New Roman"/>
          <w:sz w:val="32"/>
          <w:szCs w:val="32"/>
        </w:rPr>
        <w:lastRenderedPageBreak/>
        <w:t>公司的中止审查申请。</w:t>
      </w:r>
    </w:p>
    <w:p w14:paraId="0CD005F3" w14:textId="77777777" w:rsidR="00090B0F" w:rsidRPr="00E022B2" w:rsidRDefault="00090B0F"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五、中国证监会恢复审查情况</w:t>
      </w:r>
      <w:r w:rsidRPr="00E022B2">
        <w:rPr>
          <w:rFonts w:ascii="Times New Roman" w:eastAsia="黑体" w:hAnsi="Times New Roman" w:cs="Times New Roman"/>
          <w:color w:val="FF0000"/>
          <w:sz w:val="32"/>
          <w:szCs w:val="32"/>
        </w:rPr>
        <w:t>（如适用）</w:t>
      </w:r>
    </w:p>
    <w:p w14:paraId="2380EFBB"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在中止审查期间，公司</w:t>
      </w:r>
      <w:r w:rsidRPr="00E022B2">
        <w:rPr>
          <w:rFonts w:ascii="Times New Roman" w:eastAsia="仿宋" w:hAnsi="Times New Roman" w:cs="Times New Roman"/>
          <w:color w:val="FF0000"/>
          <w:sz w:val="32"/>
          <w:szCs w:val="32"/>
        </w:rPr>
        <w:t>（请详细说明具体原因）</w:t>
      </w:r>
      <w:r w:rsidRPr="00E022B2">
        <w:rPr>
          <w:rFonts w:ascii="Times New Roman" w:eastAsia="仿宋" w:hAnsi="Times New Roman" w:cs="Times New Roman"/>
          <w:sz w:val="32"/>
          <w:szCs w:val="32"/>
        </w:rPr>
        <w:t>，并及时向中国证监会提交了恢复审查申请。</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中国证监会出具了第</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号《中国证监会行政许可申请恢复审查通知书》</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同意恢复公司首次公开发行境外上市外资股并上市的审查。</w:t>
      </w:r>
    </w:p>
    <w:p w14:paraId="2479921B" w14:textId="360D6FD3" w:rsidR="00090B0F" w:rsidRPr="00E022B2" w:rsidRDefault="00B25D9A"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六</w:t>
      </w:r>
      <w:r w:rsidR="00090B0F" w:rsidRPr="00E022B2">
        <w:rPr>
          <w:rFonts w:ascii="Times New Roman" w:eastAsia="黑体" w:hAnsi="Times New Roman" w:cs="Times New Roman"/>
          <w:sz w:val="32"/>
          <w:szCs w:val="32"/>
        </w:rPr>
        <w:t>、中国证监会终止审查情况</w:t>
      </w:r>
      <w:r w:rsidR="00090B0F" w:rsidRPr="00E022B2">
        <w:rPr>
          <w:rFonts w:ascii="Times New Roman" w:eastAsia="黑体" w:hAnsi="Times New Roman" w:cs="Times New Roman"/>
          <w:color w:val="FF0000"/>
          <w:sz w:val="32"/>
          <w:szCs w:val="32"/>
        </w:rPr>
        <w:t>（如适用）</w:t>
      </w:r>
    </w:p>
    <w:p w14:paraId="66E6DFFC"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日召开第</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届董事会第</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次会议审议通过了《</w:t>
      </w:r>
      <w:r w:rsidRPr="00E022B2">
        <w:rPr>
          <w:rFonts w:ascii="Times New Roman" w:eastAsia="仿宋" w:hAnsi="Times New Roman" w:cs="Times New Roman"/>
          <w:color w:val="FF0000"/>
          <w:sz w:val="32"/>
          <w:szCs w:val="32"/>
        </w:rPr>
        <w:t>议案名称</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日向中国证监会递交了撤回申请首次公开发行境外上市外资股并上市的申请文件的申请</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日，收到了第</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号</w:t>
      </w:r>
      <w:r w:rsidRPr="00E022B2">
        <w:rPr>
          <w:rFonts w:ascii="Times New Roman" w:eastAsia="仿宋" w:hAnsi="Times New Roman" w:cs="Times New Roman"/>
          <w:sz w:val="32"/>
          <w:szCs w:val="32"/>
        </w:rPr>
        <w:t>《中国证监会行政许可申请终止审查通知书》</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公司首次公开发行境外上市外资股并上市的申请终止。</w:t>
      </w:r>
    </w:p>
    <w:p w14:paraId="422BC001" w14:textId="3F0CA42A" w:rsidR="00090B0F" w:rsidRPr="00E022B2" w:rsidRDefault="00B25D9A"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七</w:t>
      </w:r>
      <w:r w:rsidR="00090B0F" w:rsidRPr="00E022B2">
        <w:rPr>
          <w:rFonts w:ascii="Times New Roman" w:eastAsia="黑体" w:hAnsi="Times New Roman" w:cs="Times New Roman"/>
          <w:sz w:val="32"/>
          <w:szCs w:val="32"/>
        </w:rPr>
        <w:t>、向香港联合交易所提交申请材料</w:t>
      </w:r>
      <w:r w:rsidR="00090B0F" w:rsidRPr="00E022B2">
        <w:rPr>
          <w:rFonts w:ascii="Times New Roman" w:eastAsia="黑体" w:hAnsi="Times New Roman" w:cs="Times New Roman"/>
          <w:color w:val="FF0000"/>
          <w:sz w:val="32"/>
          <w:szCs w:val="32"/>
        </w:rPr>
        <w:t>（如适用）</w:t>
      </w:r>
    </w:p>
    <w:p w14:paraId="2371D110"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日，公司向香港联合交易所递交了境外上市外资股（</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股）并申请在香港联合交易所</w:t>
      </w:r>
      <w:r w:rsidRPr="00E022B2">
        <w:rPr>
          <w:rFonts w:ascii="Times New Roman" w:eastAsia="仿宋" w:hAnsi="Times New Roman" w:cs="Times New Roman"/>
          <w:color w:val="FF0000"/>
          <w:sz w:val="32"/>
          <w:szCs w:val="32"/>
        </w:rPr>
        <w:t>（具体上市板块）</w:t>
      </w:r>
      <w:r w:rsidRPr="00E022B2">
        <w:rPr>
          <w:rFonts w:ascii="Times New Roman" w:eastAsia="仿宋" w:hAnsi="Times New Roman" w:cs="Times New Roman"/>
          <w:sz w:val="32"/>
          <w:szCs w:val="32"/>
        </w:rPr>
        <w:t>板上市的申请，并于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日在香港联合交易所网站刊登了本次发行上市的申请资料。该申请版本为公司按照香港证监会及香港联合交易所的要求刊发，为草拟版本。</w:t>
      </w:r>
    </w:p>
    <w:p w14:paraId="606E1F76"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股尚需取得中国证监会、香港证监会、香港联合交易所等相关政府机构、监管机构批准或核准。公司能否成功发行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股存在不确定性。公司将根据相关政府机构、监管机构对该事项的审核进展情况，及时履行相关信息披露义务，敬</w:t>
      </w:r>
      <w:r w:rsidRPr="00E022B2">
        <w:rPr>
          <w:rFonts w:ascii="Times New Roman" w:eastAsia="仿宋" w:hAnsi="Times New Roman" w:cs="Times New Roman"/>
          <w:sz w:val="32"/>
          <w:szCs w:val="32"/>
        </w:rPr>
        <w:lastRenderedPageBreak/>
        <w:t>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267D1A3D" w14:textId="77777777" w:rsidTr="00EF3836">
        <w:trPr>
          <w:jc w:val="center"/>
        </w:trPr>
        <w:tc>
          <w:tcPr>
            <w:tcW w:w="8296" w:type="dxa"/>
            <w:shd w:val="clear" w:color="auto" w:fill="auto"/>
          </w:tcPr>
          <w:p w14:paraId="7BB9EB19" w14:textId="77777777" w:rsidR="00090B0F" w:rsidRPr="00E022B2" w:rsidRDefault="00090B0F" w:rsidP="00EF3836">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申请文件原文或链接</w:t>
            </w:r>
          </w:p>
        </w:tc>
      </w:tr>
    </w:tbl>
    <w:p w14:paraId="28646F40" w14:textId="78D1B947" w:rsidR="00090B0F" w:rsidRPr="00E022B2" w:rsidRDefault="00B25D9A"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八</w:t>
      </w:r>
      <w:r w:rsidR="00090B0F" w:rsidRPr="00E022B2">
        <w:rPr>
          <w:rFonts w:ascii="Times New Roman" w:eastAsia="黑体" w:hAnsi="Times New Roman" w:cs="Times New Roman"/>
          <w:sz w:val="32"/>
          <w:szCs w:val="32"/>
        </w:rPr>
        <w:t>、中国证监会核准通过情况</w:t>
      </w:r>
      <w:r w:rsidR="00090B0F" w:rsidRPr="00E022B2">
        <w:rPr>
          <w:rFonts w:ascii="Times New Roman" w:eastAsia="黑体" w:hAnsi="Times New Roman" w:cs="Times New Roman"/>
          <w:color w:val="FF0000"/>
          <w:sz w:val="32"/>
          <w:szCs w:val="32"/>
        </w:rPr>
        <w:t>（如适用）</w:t>
      </w:r>
    </w:p>
    <w:p w14:paraId="300CC2F7"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公司于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日收到中国证监会出具的第</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号《关于核准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发行境外上市外资股的批复》。</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46A84993" w14:textId="77777777" w:rsidTr="00EF3836">
        <w:trPr>
          <w:jc w:val="center"/>
        </w:trPr>
        <w:tc>
          <w:tcPr>
            <w:tcW w:w="8296" w:type="dxa"/>
            <w:shd w:val="clear" w:color="auto" w:fill="auto"/>
          </w:tcPr>
          <w:p w14:paraId="74A059F7" w14:textId="77777777" w:rsidR="00090B0F" w:rsidRPr="00E022B2" w:rsidRDefault="00090B0F" w:rsidP="00EF3836">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根据该批复，中国证监会核准</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（请详细说明核准的具体内容）</w:t>
            </w:r>
          </w:p>
        </w:tc>
      </w:tr>
    </w:tbl>
    <w:p w14:paraId="411B5528"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股尚需取得香港证监会、香港联合交易所等相关政府机构、监管机构批准或核准。公司能否成功发行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p w14:paraId="509EC7AE" w14:textId="2F6E129F" w:rsidR="00090B0F" w:rsidRPr="00E022B2" w:rsidRDefault="00B25D9A"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九</w:t>
      </w:r>
      <w:r w:rsidR="00090B0F" w:rsidRPr="00E022B2">
        <w:rPr>
          <w:rFonts w:ascii="Times New Roman" w:eastAsia="黑体" w:hAnsi="Times New Roman" w:cs="Times New Roman"/>
          <w:sz w:val="32"/>
          <w:szCs w:val="32"/>
        </w:rPr>
        <w:t>、香港联合交易所聆讯情况</w:t>
      </w:r>
      <w:r w:rsidR="00090B0F" w:rsidRPr="00E022B2">
        <w:rPr>
          <w:rFonts w:ascii="Times New Roman" w:eastAsia="黑体" w:hAnsi="Times New Roman" w:cs="Times New Roman"/>
          <w:color w:val="FF0000"/>
          <w:sz w:val="32"/>
          <w:szCs w:val="32"/>
        </w:rPr>
        <w:t>（如适用）</w:t>
      </w:r>
    </w:p>
    <w:p w14:paraId="765F4A7B"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香港联合交易所上市委员会于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日举行上市聆讯，审议</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股份有限公司发行境外上市外资股并在相关联交所</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板上市的申请。</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1D55E930" w14:textId="77777777" w:rsidTr="00EF3836">
        <w:trPr>
          <w:jc w:val="center"/>
        </w:trPr>
        <w:tc>
          <w:tcPr>
            <w:tcW w:w="8296" w:type="dxa"/>
            <w:shd w:val="clear" w:color="auto" w:fill="auto"/>
          </w:tcPr>
          <w:p w14:paraId="40B93C95" w14:textId="585F9CBE" w:rsidR="00090B0F" w:rsidRPr="00E022B2" w:rsidRDefault="00090B0F" w:rsidP="00EF3836">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说明香港联合交易所审议具体情况</w:t>
            </w:r>
            <w:r w:rsidR="003A48E9" w:rsidRPr="00E022B2">
              <w:rPr>
                <w:rFonts w:ascii="Times New Roman" w:eastAsia="仿宋" w:hAnsi="Times New Roman" w:cs="Times New Roman"/>
                <w:color w:val="FF0000"/>
                <w:sz w:val="32"/>
                <w:szCs w:val="32"/>
              </w:rPr>
              <w:t>。</w:t>
            </w:r>
          </w:p>
        </w:tc>
      </w:tr>
    </w:tbl>
    <w:p w14:paraId="03DF8DBD"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股尚需取得香港联合交易所的最终批准。公司能否成功发行</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股存在不确定性。公司将根据相关政府机构、监管机构对该事项的审核进展情况，及时履行相关信息披露义务，敬请广大投资者关注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p w14:paraId="324D4116" w14:textId="57090A0F" w:rsidR="00090B0F" w:rsidRPr="00E022B2" w:rsidRDefault="00B25D9A"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十</w:t>
      </w:r>
      <w:r w:rsidR="00090B0F" w:rsidRPr="00E022B2">
        <w:rPr>
          <w:rFonts w:ascii="Times New Roman" w:eastAsia="黑体" w:hAnsi="Times New Roman" w:cs="Times New Roman"/>
          <w:sz w:val="32"/>
          <w:szCs w:val="32"/>
        </w:rPr>
        <w:t>、刊发招股说明书情况</w:t>
      </w:r>
      <w:r w:rsidR="00090B0F" w:rsidRPr="00E022B2">
        <w:rPr>
          <w:rFonts w:ascii="Times New Roman" w:eastAsia="黑体"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595BB783" w14:textId="77777777" w:rsidTr="00EF3836">
        <w:trPr>
          <w:jc w:val="center"/>
        </w:trPr>
        <w:tc>
          <w:tcPr>
            <w:tcW w:w="8296" w:type="dxa"/>
            <w:shd w:val="clear" w:color="auto" w:fill="auto"/>
          </w:tcPr>
          <w:p w14:paraId="58C6B006" w14:textId="77777777" w:rsidR="00090B0F" w:rsidRPr="00E022B2" w:rsidRDefault="00090B0F" w:rsidP="00EF3836">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说明公司申请发行</w:t>
            </w:r>
            <w:r w:rsidRPr="00E022B2">
              <w:rPr>
                <w:rFonts w:ascii="Times New Roman" w:eastAsia="仿宋" w:hAnsi="Times New Roman" w:cs="Times New Roman"/>
                <w:color w:val="FF0000"/>
                <w:sz w:val="32"/>
                <w:szCs w:val="32"/>
              </w:rPr>
              <w:t>H</w:t>
            </w:r>
            <w:r w:rsidRPr="00E022B2">
              <w:rPr>
                <w:rFonts w:ascii="Times New Roman" w:eastAsia="仿宋" w:hAnsi="Times New Roman" w:cs="Times New Roman"/>
                <w:color w:val="FF0000"/>
                <w:sz w:val="32"/>
                <w:szCs w:val="32"/>
              </w:rPr>
              <w:t>股的历史状况。说明本次发行存</w:t>
            </w:r>
            <w:r w:rsidRPr="00E022B2">
              <w:rPr>
                <w:rFonts w:ascii="Times New Roman" w:eastAsia="仿宋" w:hAnsi="Times New Roman" w:cs="Times New Roman"/>
                <w:color w:val="FF0000"/>
                <w:sz w:val="32"/>
                <w:szCs w:val="32"/>
              </w:rPr>
              <w:lastRenderedPageBreak/>
              <w:t>在不能成功发行的风险（如有）。</w:t>
            </w:r>
          </w:p>
        </w:tc>
      </w:tr>
    </w:tbl>
    <w:p w14:paraId="2E9BF48F"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公司于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日在香港刊登并派发</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股招股说明书。该招股说明书可在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进行查询。</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09F526AF" w14:textId="77777777" w:rsidTr="00EF3836">
        <w:trPr>
          <w:jc w:val="center"/>
        </w:trPr>
        <w:tc>
          <w:tcPr>
            <w:tcW w:w="8296" w:type="dxa"/>
            <w:shd w:val="clear" w:color="auto" w:fill="auto"/>
          </w:tcPr>
          <w:p w14:paraId="3001CEDE" w14:textId="77777777" w:rsidR="00090B0F" w:rsidRPr="00E022B2" w:rsidRDefault="00090B0F" w:rsidP="00EF3836">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披露公司招股说明书网址链接或全文。</w:t>
            </w:r>
          </w:p>
          <w:p w14:paraId="5069E7F9" w14:textId="77777777" w:rsidR="00090B0F" w:rsidRPr="00E022B2" w:rsidRDefault="00090B0F" w:rsidP="00EF3836">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说明公司有关招股说明书的关键内容，包括但不限于</w:t>
            </w:r>
            <w:r w:rsidRPr="00E022B2">
              <w:rPr>
                <w:rFonts w:ascii="Times New Roman" w:eastAsia="仿宋" w:hAnsi="Times New Roman" w:cs="Times New Roman"/>
                <w:color w:val="FF0000"/>
                <w:sz w:val="32"/>
                <w:szCs w:val="32"/>
              </w:rPr>
              <w:t>H</w:t>
            </w:r>
            <w:r w:rsidRPr="00E022B2">
              <w:rPr>
                <w:rFonts w:ascii="Times New Roman" w:eastAsia="仿宋" w:hAnsi="Times New Roman" w:cs="Times New Roman"/>
                <w:color w:val="FF0000"/>
                <w:sz w:val="32"/>
                <w:szCs w:val="32"/>
              </w:rPr>
              <w:t>股的发行股本数、发行价格区间、公开发行时间及在香港联合交易所挂牌并上市的时间。</w:t>
            </w:r>
          </w:p>
        </w:tc>
      </w:tr>
    </w:tbl>
    <w:p w14:paraId="1CD9B848" w14:textId="10D3B4C6" w:rsidR="00090B0F" w:rsidRPr="00E022B2" w:rsidRDefault="00090B0F"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十</w:t>
      </w:r>
      <w:r w:rsidR="00B25D9A" w:rsidRPr="00E022B2">
        <w:rPr>
          <w:rFonts w:ascii="Times New Roman" w:eastAsia="黑体" w:hAnsi="Times New Roman" w:cs="Times New Roman"/>
          <w:sz w:val="32"/>
          <w:szCs w:val="32"/>
        </w:rPr>
        <w:t>一</w:t>
      </w:r>
      <w:r w:rsidRPr="00E022B2">
        <w:rPr>
          <w:rFonts w:ascii="Times New Roman" w:eastAsia="黑体" w:hAnsi="Times New Roman" w:cs="Times New Roman"/>
          <w:sz w:val="32"/>
          <w:szCs w:val="32"/>
        </w:rPr>
        <w:t>、在香港联合交易所挂牌并上市情况</w:t>
      </w:r>
      <w:r w:rsidRPr="00E022B2">
        <w:rPr>
          <w:rFonts w:ascii="Times New Roman" w:eastAsia="黑体" w:hAnsi="Times New Roman" w:cs="Times New Roman"/>
          <w:color w:val="FF0000"/>
          <w:sz w:val="32"/>
          <w:szCs w:val="32"/>
        </w:rPr>
        <w:t>（如适用）</w:t>
      </w:r>
    </w:p>
    <w:p w14:paraId="677F582D"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经香港联合交易所批准，公司本次发行的</w:t>
      </w:r>
      <w:r w:rsidRPr="00E022B2">
        <w:rPr>
          <w:rFonts w:ascii="Times New Roman" w:eastAsia="仿宋" w:hAnsi="Times New Roman" w:cs="Times New Roman"/>
          <w:color w:val="FF0000"/>
          <w:sz w:val="32"/>
          <w:szCs w:val="32"/>
        </w:rPr>
        <w:t>（股数）</w:t>
      </w:r>
      <w:r w:rsidRPr="00E022B2">
        <w:rPr>
          <w:rFonts w:ascii="Times New Roman" w:eastAsia="仿宋" w:hAnsi="Times New Roman" w:cs="Times New Roman"/>
          <w:sz w:val="32"/>
          <w:szCs w:val="32"/>
        </w:rPr>
        <w:t>股境外上市外资股（</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日在香港联合交易所</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板挂牌并上市交易。</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股股票中文简称为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，英文简称为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，股票代码为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p>
    <w:p w14:paraId="1B66B521"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股发行上市完成后</w:t>
      </w:r>
      <w:r w:rsidRPr="00E022B2">
        <w:rPr>
          <w:rFonts w:ascii="Times New Roman" w:eastAsia="仿宋" w:hAnsi="Times New Roman" w:cs="Times New Roman"/>
          <w:color w:val="FF0000"/>
          <w:sz w:val="32"/>
          <w:szCs w:val="32"/>
        </w:rPr>
        <w:t>（如实施超额配售选择权的应说明是在行使之前还是之后）</w:t>
      </w:r>
      <w:r w:rsidRPr="00E022B2">
        <w:rPr>
          <w:rFonts w:ascii="Times New Roman" w:eastAsia="仿宋" w:hAnsi="Times New Roman" w:cs="Times New Roman"/>
          <w:sz w:val="32"/>
          <w:szCs w:val="32"/>
        </w:rPr>
        <w:t>，公司的股份变动情况如下：</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73391EA8" w14:textId="77777777" w:rsidTr="00EF3836">
        <w:trPr>
          <w:jc w:val="center"/>
        </w:trPr>
        <w:tc>
          <w:tcPr>
            <w:tcW w:w="8296" w:type="dxa"/>
            <w:shd w:val="clear" w:color="auto" w:fill="auto"/>
          </w:tcPr>
          <w:p w14:paraId="4E3F735A" w14:textId="33EDD19A" w:rsidR="00090B0F" w:rsidRPr="00E022B2" w:rsidRDefault="00090B0F" w:rsidP="00EF3836">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列表说明公司股份变动情况</w:t>
            </w:r>
            <w:r w:rsidR="00052957" w:rsidRPr="00E022B2">
              <w:rPr>
                <w:rFonts w:ascii="Times New Roman" w:eastAsia="仿宋" w:hAnsi="Times New Roman" w:cs="Times New Roman"/>
                <w:color w:val="FF0000"/>
                <w:sz w:val="32"/>
                <w:szCs w:val="32"/>
              </w:rPr>
              <w:t>。</w:t>
            </w:r>
          </w:p>
        </w:tc>
      </w:tr>
    </w:tbl>
    <w:p w14:paraId="715A0080"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w:t>
      </w:r>
      <w:r w:rsidRPr="00E022B2">
        <w:rPr>
          <w:rFonts w:ascii="Times New Roman" w:eastAsia="仿宋" w:hAnsi="Times New Roman" w:cs="Times New Roman"/>
          <w:sz w:val="32"/>
          <w:szCs w:val="32"/>
        </w:rPr>
        <w:t>H</w:t>
      </w:r>
      <w:r w:rsidRPr="00E022B2">
        <w:rPr>
          <w:rFonts w:ascii="Times New Roman" w:eastAsia="仿宋" w:hAnsi="Times New Roman" w:cs="Times New Roman"/>
          <w:sz w:val="32"/>
          <w:szCs w:val="32"/>
        </w:rPr>
        <w:t>股发行上市完成后</w:t>
      </w:r>
      <w:r w:rsidRPr="00E022B2">
        <w:rPr>
          <w:rFonts w:ascii="Times New Roman" w:eastAsia="仿宋" w:hAnsi="Times New Roman" w:cs="Times New Roman"/>
          <w:color w:val="FF0000"/>
          <w:sz w:val="32"/>
          <w:szCs w:val="32"/>
        </w:rPr>
        <w:t>（如实施超额配售选择权的应说明是在行使之前还是之后）</w:t>
      </w:r>
      <w:r w:rsidRPr="00E022B2">
        <w:rPr>
          <w:rFonts w:ascii="Times New Roman" w:eastAsia="仿宋" w:hAnsi="Times New Roman" w:cs="Times New Roman"/>
          <w:sz w:val="32"/>
          <w:szCs w:val="32"/>
        </w:rPr>
        <w:t>，公司持股</w:t>
      </w:r>
      <w:r w:rsidRPr="00E022B2">
        <w:rPr>
          <w:rFonts w:ascii="Times New Roman" w:eastAsia="仿宋" w:hAnsi="Times New Roman" w:cs="Times New Roman"/>
          <w:sz w:val="32"/>
          <w:szCs w:val="32"/>
        </w:rPr>
        <w:t>5%</w:t>
      </w:r>
      <w:r w:rsidRPr="00E022B2">
        <w:rPr>
          <w:rFonts w:ascii="Times New Roman" w:eastAsia="仿宋" w:hAnsi="Times New Roman" w:cs="Times New Roman"/>
          <w:sz w:val="32"/>
          <w:szCs w:val="32"/>
        </w:rPr>
        <w:t>以上的股份持股变动情况如下：</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2AC46A44" w14:textId="77777777" w:rsidTr="00EF3836">
        <w:trPr>
          <w:jc w:val="center"/>
        </w:trPr>
        <w:tc>
          <w:tcPr>
            <w:tcW w:w="8296" w:type="dxa"/>
            <w:shd w:val="clear" w:color="auto" w:fill="auto"/>
          </w:tcPr>
          <w:p w14:paraId="24D216E1" w14:textId="0115D5B3" w:rsidR="00090B0F" w:rsidRPr="00E022B2" w:rsidRDefault="00090B0F" w:rsidP="00EF3836">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列表说明公司</w:t>
            </w:r>
            <w:r w:rsidRPr="00E022B2">
              <w:rPr>
                <w:rFonts w:ascii="Times New Roman" w:eastAsia="仿宋" w:hAnsi="Times New Roman" w:cs="Times New Roman"/>
                <w:color w:val="FF0000"/>
                <w:sz w:val="32"/>
                <w:szCs w:val="32"/>
              </w:rPr>
              <w:t>5%</w:t>
            </w:r>
            <w:r w:rsidRPr="00E022B2">
              <w:rPr>
                <w:rFonts w:ascii="Times New Roman" w:eastAsia="仿宋" w:hAnsi="Times New Roman" w:cs="Times New Roman"/>
                <w:color w:val="FF0000"/>
                <w:sz w:val="32"/>
                <w:szCs w:val="32"/>
              </w:rPr>
              <w:t>以上股份变动情况</w:t>
            </w:r>
            <w:r w:rsidR="00B05A6A" w:rsidRPr="00E022B2">
              <w:rPr>
                <w:rFonts w:ascii="Times New Roman" w:eastAsia="仿宋" w:hAnsi="Times New Roman" w:cs="Times New Roman"/>
                <w:color w:val="FF0000"/>
                <w:sz w:val="32"/>
                <w:szCs w:val="32"/>
              </w:rPr>
              <w:t>。</w:t>
            </w:r>
          </w:p>
        </w:tc>
      </w:tr>
    </w:tbl>
    <w:p w14:paraId="4C2D72D7" w14:textId="4BB07268" w:rsidR="00090B0F" w:rsidRPr="00E022B2" w:rsidRDefault="00B25D9A"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十二</w:t>
      </w:r>
      <w:r w:rsidR="00090B0F" w:rsidRPr="00E022B2">
        <w:rPr>
          <w:rFonts w:ascii="Times New Roman" w:eastAsia="黑体" w:hAnsi="Times New Roman" w:cs="Times New Roman"/>
          <w:sz w:val="32"/>
          <w:szCs w:val="32"/>
        </w:rPr>
        <w:t>、其他情形</w:t>
      </w:r>
      <w:r w:rsidR="00090B0F" w:rsidRPr="00E022B2">
        <w:rPr>
          <w:rFonts w:ascii="Times New Roman" w:eastAsia="黑体" w:hAnsi="Times New Roman" w:cs="Times New Roman"/>
          <w:color w:val="FF0000"/>
          <w:sz w:val="32"/>
          <w:szCs w:val="32"/>
        </w:rPr>
        <w:t>（如适用）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18B7A484" w14:textId="77777777" w:rsidTr="00EF3836">
        <w:trPr>
          <w:jc w:val="center"/>
        </w:trPr>
        <w:tc>
          <w:tcPr>
            <w:tcW w:w="8296" w:type="dxa"/>
            <w:shd w:val="clear" w:color="auto" w:fill="auto"/>
          </w:tcPr>
          <w:p w14:paraId="069B8E88" w14:textId="77777777" w:rsidR="00090B0F" w:rsidRPr="00E022B2" w:rsidRDefault="00090B0F" w:rsidP="00EF3836">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若出现中国证监会取消审查、更换中介机构等事由时，请说明具体事件发生的时间、原因及公司拟采取的应对措施等。</w:t>
            </w:r>
          </w:p>
        </w:tc>
      </w:tr>
    </w:tbl>
    <w:p w14:paraId="582F1CC4" w14:textId="77777777" w:rsidR="00090B0F" w:rsidRPr="00E022B2" w:rsidRDefault="00090B0F" w:rsidP="00090B0F">
      <w:pPr>
        <w:spacing w:line="560" w:lineRule="exact"/>
        <w:ind w:firstLineChars="250" w:firstLine="80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公司将根据相关事项进展情况严格按照法律法规的规定和要求</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及时履行信息披露义务</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p w14:paraId="226F699D" w14:textId="77777777" w:rsidR="00090B0F" w:rsidRPr="00E022B2" w:rsidRDefault="00090B0F" w:rsidP="00090B0F">
      <w:pPr>
        <w:spacing w:line="560" w:lineRule="exact"/>
        <w:ind w:firstLineChars="250" w:firstLine="800"/>
        <w:rPr>
          <w:rFonts w:ascii="Times New Roman" w:eastAsia="仿宋" w:hAnsi="Times New Roman" w:cs="Times New Roman"/>
          <w:sz w:val="32"/>
          <w:szCs w:val="32"/>
        </w:rPr>
      </w:pPr>
    </w:p>
    <w:p w14:paraId="273380C8" w14:textId="77777777" w:rsidR="00090B0F" w:rsidRPr="00E022B2" w:rsidRDefault="00090B0F" w:rsidP="00090B0F">
      <w:pPr>
        <w:spacing w:line="560" w:lineRule="exact"/>
        <w:ind w:firstLineChars="250" w:firstLine="800"/>
        <w:rPr>
          <w:rFonts w:ascii="Times New Roman" w:eastAsia="仿宋" w:hAnsi="Times New Roman" w:cs="Times New Roman"/>
          <w:sz w:val="32"/>
          <w:szCs w:val="32"/>
        </w:rPr>
      </w:pPr>
      <w:r w:rsidRPr="00E022B2">
        <w:rPr>
          <w:rFonts w:ascii="Times New Roman" w:eastAsia="仿宋" w:hAnsi="Times New Roman" w:cs="Times New Roman"/>
          <w:sz w:val="32"/>
          <w:szCs w:val="32"/>
        </w:rPr>
        <w:t>特此公告。</w:t>
      </w:r>
    </w:p>
    <w:p w14:paraId="7DE03CD6" w14:textId="77777777" w:rsidR="00090B0F" w:rsidRPr="00E022B2" w:rsidRDefault="00090B0F" w:rsidP="00090B0F">
      <w:pPr>
        <w:spacing w:line="560" w:lineRule="exact"/>
        <w:ind w:firstLineChars="200" w:firstLine="640"/>
        <w:rPr>
          <w:rFonts w:ascii="Times New Roman" w:eastAsia="黑体" w:hAnsi="Times New Roman" w:cs="Times New Roman"/>
          <w:sz w:val="32"/>
          <w:szCs w:val="32"/>
        </w:rPr>
      </w:pPr>
    </w:p>
    <w:p w14:paraId="1E8AE930" w14:textId="77777777" w:rsidR="00090B0F" w:rsidRPr="00E022B2" w:rsidRDefault="00090B0F" w:rsidP="00090B0F">
      <w:pPr>
        <w:spacing w:line="560" w:lineRule="exact"/>
        <w:ind w:firstLineChars="200" w:firstLine="640"/>
        <w:rPr>
          <w:rFonts w:ascii="Times New Roman" w:eastAsia="黑体" w:hAnsi="Times New Roman" w:cs="Times New Roman"/>
          <w:sz w:val="32"/>
          <w:szCs w:val="32"/>
        </w:rPr>
      </w:pPr>
    </w:p>
    <w:p w14:paraId="52208B43" w14:textId="6A75F3A6" w:rsidR="00090B0F" w:rsidRPr="00E022B2" w:rsidRDefault="00B25D9A" w:rsidP="00090B0F">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十三</w:t>
      </w:r>
      <w:r w:rsidR="00090B0F" w:rsidRPr="00E022B2">
        <w:rPr>
          <w:rFonts w:ascii="Times New Roman" w:eastAsia="黑体" w:hAnsi="Times New Roman" w:cs="Times New Roman"/>
          <w:sz w:val="32"/>
          <w:szCs w:val="32"/>
        </w:rPr>
        <w:t>、备查文件目录</w:t>
      </w:r>
    </w:p>
    <w:p w14:paraId="458B655A"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（一）中国证监会相关文书，如行政许可受理通知书、中审查止通知书、恢复审查通知书等；</w:t>
      </w:r>
    </w:p>
    <w:p w14:paraId="0FBC09A3" w14:textId="77777777" w:rsidR="00090B0F" w:rsidRPr="00E022B2" w:rsidRDefault="00090B0F" w:rsidP="00090B0F">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（二）其他文件</w:t>
      </w:r>
      <w:r w:rsidRPr="00E022B2">
        <w:rPr>
          <w:rFonts w:ascii="Times New Roman" w:eastAsia="仿宋" w:hAnsi="Times New Roman" w:cs="Times New Roman"/>
          <w:color w:val="FF0000"/>
          <w:sz w:val="32"/>
          <w:szCs w:val="32"/>
        </w:rPr>
        <w:t>（如有）。</w:t>
      </w:r>
    </w:p>
    <w:p w14:paraId="3BCA60D2" w14:textId="77777777" w:rsidR="00090B0F" w:rsidRPr="00E022B2" w:rsidRDefault="00090B0F" w:rsidP="00090B0F">
      <w:pPr>
        <w:spacing w:line="560" w:lineRule="exact"/>
        <w:rPr>
          <w:rFonts w:ascii="Times New Roman" w:eastAsia="仿宋" w:hAnsi="Times New Roman" w:cs="Times New Roman"/>
          <w:sz w:val="32"/>
          <w:szCs w:val="32"/>
        </w:rPr>
      </w:pPr>
    </w:p>
    <w:p w14:paraId="5DF13161" w14:textId="77777777" w:rsidR="00090B0F" w:rsidRPr="00E022B2" w:rsidRDefault="00090B0F" w:rsidP="00090B0F">
      <w:pPr>
        <w:spacing w:line="560" w:lineRule="exact"/>
        <w:ind w:firstLineChars="2850" w:firstLine="9120"/>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09002EF5" w14:textId="77777777" w:rsidR="00090B0F" w:rsidRPr="00E022B2" w:rsidRDefault="00090B0F" w:rsidP="00090B0F">
      <w:pPr>
        <w:spacing w:line="560" w:lineRule="exact"/>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671622E0" w14:textId="77777777" w:rsidR="00090B0F" w:rsidRPr="00E022B2" w:rsidRDefault="00090B0F" w:rsidP="00090B0F">
      <w:pPr>
        <w:rPr>
          <w:rFonts w:ascii="Times New Roman" w:hAnsi="Times New Roman" w:cs="Times New Roman"/>
        </w:rPr>
      </w:pPr>
    </w:p>
    <w:p w14:paraId="5744DC37" w14:textId="77777777" w:rsidR="00090B0F" w:rsidRPr="00E022B2" w:rsidRDefault="00090B0F" w:rsidP="00090B0F">
      <w:pPr>
        <w:rPr>
          <w:rFonts w:ascii="Times New Roman" w:hAnsi="Times New Roman" w:cs="Times New Roman"/>
        </w:rPr>
      </w:pPr>
    </w:p>
    <w:p w14:paraId="07C118F4" w14:textId="77777777" w:rsidR="00090B0F" w:rsidRPr="00E022B2" w:rsidRDefault="00090B0F" w:rsidP="00090B0F">
      <w:pPr>
        <w:snapToGrid w:val="0"/>
        <w:spacing w:line="560" w:lineRule="exact"/>
        <w:jc w:val="center"/>
        <w:rPr>
          <w:rFonts w:ascii="Times New Roman" w:hAnsi="Times New Roman" w:cs="Times New Roman"/>
        </w:rPr>
      </w:pPr>
    </w:p>
    <w:p w14:paraId="44582FCD" w14:textId="77777777" w:rsidR="00E31E0E" w:rsidRPr="00E022B2" w:rsidRDefault="00E31E0E">
      <w:pPr>
        <w:widowControl/>
        <w:jc w:val="left"/>
        <w:rPr>
          <w:rFonts w:ascii="Times New Roman" w:hAnsi="Times New Roman" w:cs="Times New Roman"/>
          <w:sz w:val="24"/>
          <w:szCs w:val="24"/>
        </w:rPr>
      </w:pPr>
    </w:p>
    <w:p w14:paraId="7B31F4A4" w14:textId="784C7F60" w:rsidR="00090B0F" w:rsidRPr="00E022B2" w:rsidRDefault="00090B0F">
      <w:pPr>
        <w:widowControl/>
        <w:jc w:val="left"/>
        <w:rPr>
          <w:rFonts w:ascii="Times New Roman" w:hAnsi="Times New Roman" w:cs="Times New Roman"/>
        </w:rPr>
      </w:pPr>
      <w:r w:rsidRPr="00E022B2">
        <w:rPr>
          <w:rFonts w:ascii="Times New Roman" w:hAnsi="Times New Roman" w:cs="Times New Roman"/>
        </w:rPr>
        <w:br w:type="page"/>
      </w:r>
    </w:p>
    <w:p w14:paraId="7E048C09" w14:textId="77777777" w:rsidR="00B50D28" w:rsidRPr="00E022B2" w:rsidRDefault="00B50D28" w:rsidP="00090B0F">
      <w:pPr>
        <w:pStyle w:val="10"/>
        <w:snapToGrid w:val="0"/>
        <w:spacing w:before="0" w:after="0" w:line="640" w:lineRule="exact"/>
        <w:jc w:val="center"/>
        <w:rPr>
          <w:rFonts w:eastAsia="方正大标宋简体"/>
          <w:b w:val="0"/>
          <w:lang w:eastAsia="zh-CN"/>
        </w:rPr>
        <w:sectPr w:rsidR="00B50D28" w:rsidRPr="00E022B2" w:rsidSect="00454EB9">
          <w:pgSz w:w="11906" w:h="16838"/>
          <w:pgMar w:top="1758" w:right="1588" w:bottom="1758" w:left="1588" w:header="851" w:footer="992" w:gutter="0"/>
          <w:pgNumType w:fmt="numberInDash"/>
          <w:cols w:space="425"/>
          <w:docGrid w:type="lines" w:linePitch="312"/>
        </w:sectPr>
      </w:pPr>
      <w:bookmarkStart w:id="248" w:name="_Toc13401912"/>
    </w:p>
    <w:p w14:paraId="315CB80C" w14:textId="64CBEB08" w:rsidR="00090B0F" w:rsidRPr="00E022B2" w:rsidRDefault="00090B0F" w:rsidP="00090B0F">
      <w:pPr>
        <w:pStyle w:val="10"/>
        <w:snapToGrid w:val="0"/>
        <w:spacing w:before="0" w:after="0" w:line="640" w:lineRule="exact"/>
        <w:jc w:val="center"/>
        <w:rPr>
          <w:rFonts w:eastAsiaTheme="minorEastAsia"/>
          <w:b w:val="0"/>
          <w:lang w:val="en-US" w:eastAsia="zh-CN"/>
        </w:rPr>
      </w:pPr>
      <w:bookmarkStart w:id="249" w:name="_Toc53420156"/>
      <w:r w:rsidRPr="00E022B2">
        <w:rPr>
          <w:rFonts w:eastAsia="方正大标宋简体"/>
          <w:b w:val="0"/>
          <w:lang w:eastAsia="zh-CN"/>
        </w:rPr>
        <w:lastRenderedPageBreak/>
        <w:t>第</w:t>
      </w:r>
      <w:r w:rsidR="003D4AEB" w:rsidRPr="00E022B2">
        <w:rPr>
          <w:rFonts w:eastAsia="方正大标宋简体"/>
          <w:b w:val="0"/>
          <w:lang w:eastAsia="zh-CN"/>
        </w:rPr>
        <w:t>49</w:t>
      </w:r>
      <w:r w:rsidRPr="00E022B2">
        <w:rPr>
          <w:rFonts w:eastAsia="方正大标宋简体"/>
          <w:b w:val="0"/>
          <w:lang w:eastAsia="zh-CN"/>
        </w:rPr>
        <w:t>号</w:t>
      </w:r>
      <w:r w:rsidRPr="00E022B2">
        <w:rPr>
          <w:rFonts w:eastAsia="方正大标宋简体"/>
          <w:b w:val="0"/>
          <w:lang w:eastAsia="zh-CN"/>
        </w:rPr>
        <w:t xml:space="preserve">  </w:t>
      </w:r>
      <w:r w:rsidRPr="00E022B2">
        <w:rPr>
          <w:rFonts w:eastAsia="方正大标宋简体"/>
          <w:b w:val="0"/>
          <w:lang w:eastAsia="zh-CN"/>
        </w:rPr>
        <w:t>做市商关于做市股票回售或转售约定的公告格式模板</w:t>
      </w:r>
      <w:bookmarkEnd w:id="248"/>
      <w:bookmarkEnd w:id="249"/>
      <w:r w:rsidRPr="00E022B2">
        <w:rPr>
          <w:rFonts w:eastAsia="方正大标宋简体"/>
          <w:b w:val="0"/>
          <w:lang w:eastAsia="zh-CN"/>
        </w:rPr>
        <w:t xml:space="preserve"> </w:t>
      </w:r>
    </w:p>
    <w:p w14:paraId="78791336" w14:textId="77777777" w:rsidR="00090B0F" w:rsidRPr="00E022B2" w:rsidRDefault="00090B0F" w:rsidP="00090B0F">
      <w:pPr>
        <w:widowControl/>
        <w:spacing w:line="560" w:lineRule="exact"/>
        <w:rPr>
          <w:rFonts w:ascii="Times New Roman" w:eastAsia="仿宋" w:hAnsi="Times New Roman" w:cs="Times New Roman"/>
          <w:color w:val="000000"/>
          <w:kern w:val="0"/>
          <w:sz w:val="32"/>
          <w:szCs w:val="32"/>
        </w:rPr>
      </w:pPr>
    </w:p>
    <w:p w14:paraId="57E30350" w14:textId="77777777" w:rsidR="00090B0F" w:rsidRPr="00E022B2" w:rsidRDefault="00090B0F" w:rsidP="00090B0F">
      <w:pPr>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做市商关于做市股票</w:t>
      </w:r>
      <w:r w:rsidRPr="00E022B2">
        <w:rPr>
          <w:rFonts w:ascii="Times New Roman" w:eastAsia="方正大标宋简体" w:hAnsi="Times New Roman" w:cs="Times New Roman"/>
          <w:sz w:val="44"/>
          <w:szCs w:val="44"/>
        </w:rPr>
        <w:t>XXXX</w:t>
      </w:r>
    </w:p>
    <w:p w14:paraId="3B030847" w14:textId="77777777" w:rsidR="00090B0F" w:rsidRPr="00E022B2" w:rsidRDefault="00090B0F" w:rsidP="00090B0F">
      <w:pPr>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sz w:val="44"/>
          <w:szCs w:val="44"/>
        </w:rPr>
        <w:t>回售</w:t>
      </w:r>
      <w:r w:rsidRPr="00E022B2">
        <w:rPr>
          <w:rFonts w:ascii="Times New Roman" w:eastAsia="方正大标宋简体" w:hAnsi="Times New Roman" w:cs="Times New Roman"/>
          <w:sz w:val="44"/>
          <w:szCs w:val="44"/>
        </w:rPr>
        <w:t>/</w:t>
      </w:r>
      <w:r w:rsidRPr="00E022B2">
        <w:rPr>
          <w:rFonts w:ascii="Times New Roman" w:eastAsia="方正大标宋简体" w:hAnsi="Times New Roman" w:cs="Times New Roman"/>
          <w:sz w:val="44"/>
          <w:szCs w:val="44"/>
        </w:rPr>
        <w:t>转售约定的公告</w:t>
      </w:r>
    </w:p>
    <w:p w14:paraId="7E615B10" w14:textId="77777777" w:rsidR="00090B0F" w:rsidRPr="00E022B2" w:rsidRDefault="00090B0F" w:rsidP="00090B0F">
      <w:pPr>
        <w:jc w:val="center"/>
        <w:rPr>
          <w:rFonts w:ascii="Times New Roman" w:eastAsia="方正大标宋简体" w:hAnsi="Times New Roman" w:cs="Times New Roman"/>
          <w:bCs/>
          <w:kern w:val="0"/>
          <w:sz w:val="44"/>
          <w:szCs w:val="44"/>
        </w:rPr>
      </w:pPr>
    </w:p>
    <w:p w14:paraId="77EF7BC1"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做市商：</w:t>
      </w:r>
      <w:r w:rsidRPr="00E022B2">
        <w:rPr>
          <w:rFonts w:eastAsia="仿宋"/>
          <w:sz w:val="32"/>
          <w:szCs w:val="32"/>
        </w:rPr>
        <w:t>XXXX</w:t>
      </w:r>
      <w:r w:rsidRPr="00E022B2">
        <w:rPr>
          <w:rFonts w:eastAsia="仿宋"/>
          <w:sz w:val="32"/>
          <w:szCs w:val="32"/>
        </w:rPr>
        <w:t>（做市商名称）</w:t>
      </w:r>
    </w:p>
    <w:p w14:paraId="396BA090"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做市股票：</w:t>
      </w:r>
      <w:r w:rsidRPr="00E022B2">
        <w:rPr>
          <w:rFonts w:eastAsia="仿宋"/>
          <w:sz w:val="32"/>
          <w:szCs w:val="32"/>
        </w:rPr>
        <w:t>XX</w:t>
      </w:r>
      <w:r w:rsidRPr="00E022B2">
        <w:rPr>
          <w:rFonts w:eastAsia="仿宋"/>
          <w:sz w:val="32"/>
          <w:szCs w:val="32"/>
        </w:rPr>
        <w:t>，证券代码：</w:t>
      </w:r>
      <w:r w:rsidRPr="00E022B2">
        <w:rPr>
          <w:rFonts w:eastAsia="仿宋"/>
          <w:sz w:val="32"/>
          <w:szCs w:val="32"/>
        </w:rPr>
        <w:t>XX</w:t>
      </w:r>
    </w:p>
    <w:p w14:paraId="70FB7B1E"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涉及情形：回售约定／转售约定</w:t>
      </w:r>
    </w:p>
    <w:p w14:paraId="7AAF20AF"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一、股票受让</w:t>
      </w:r>
      <w:r w:rsidRPr="00E022B2">
        <w:rPr>
          <w:rFonts w:eastAsia="仿宋"/>
          <w:sz w:val="32"/>
          <w:szCs w:val="32"/>
        </w:rPr>
        <w:t>/</w:t>
      </w:r>
      <w:r w:rsidRPr="00E022B2">
        <w:rPr>
          <w:rFonts w:eastAsia="仿宋"/>
          <w:sz w:val="32"/>
          <w:szCs w:val="32"/>
        </w:rPr>
        <w:t>认购情况</w:t>
      </w:r>
    </w:p>
    <w:p w14:paraId="2B85E445"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XXXX</w:t>
      </w:r>
      <w:r w:rsidRPr="00E022B2">
        <w:rPr>
          <w:rFonts w:eastAsia="仿宋"/>
          <w:sz w:val="32"/>
          <w:szCs w:val="32"/>
        </w:rPr>
        <w:t>（做市商名称）于</w:t>
      </w:r>
      <w:r w:rsidRPr="00E022B2">
        <w:rPr>
          <w:rFonts w:eastAsia="仿宋"/>
          <w:sz w:val="32"/>
          <w:szCs w:val="32"/>
        </w:rPr>
        <w:t>X</w:t>
      </w:r>
      <w:r w:rsidRPr="00E022B2">
        <w:rPr>
          <w:rFonts w:eastAsia="仿宋"/>
          <w:sz w:val="32"/>
          <w:szCs w:val="32"/>
        </w:rPr>
        <w:t>年</w:t>
      </w:r>
      <w:r w:rsidRPr="00E022B2">
        <w:rPr>
          <w:rFonts w:eastAsia="仿宋"/>
          <w:sz w:val="32"/>
          <w:szCs w:val="32"/>
        </w:rPr>
        <w:t>X</w:t>
      </w:r>
      <w:r w:rsidRPr="00E022B2">
        <w:rPr>
          <w:rFonts w:eastAsia="仿宋"/>
          <w:sz w:val="32"/>
          <w:szCs w:val="32"/>
        </w:rPr>
        <w:t>月</w:t>
      </w:r>
      <w:r w:rsidRPr="00E022B2">
        <w:rPr>
          <w:rFonts w:eastAsia="仿宋"/>
          <w:sz w:val="32"/>
          <w:szCs w:val="32"/>
        </w:rPr>
        <w:t>X</w:t>
      </w:r>
      <w:r w:rsidRPr="00E022B2">
        <w:rPr>
          <w:rFonts w:eastAsia="仿宋"/>
          <w:sz w:val="32"/>
          <w:szCs w:val="32"/>
        </w:rPr>
        <w:t>日与</w:t>
      </w:r>
      <w:r w:rsidRPr="00E022B2">
        <w:rPr>
          <w:rFonts w:eastAsia="仿宋"/>
          <w:sz w:val="32"/>
          <w:szCs w:val="32"/>
        </w:rPr>
        <w:t>XXX</w:t>
      </w:r>
      <w:r w:rsidRPr="00E022B2">
        <w:rPr>
          <w:rFonts w:eastAsia="仿宋"/>
          <w:sz w:val="32"/>
          <w:szCs w:val="32"/>
        </w:rPr>
        <w:t>（公司名称</w:t>
      </w:r>
      <w:r w:rsidRPr="00E022B2">
        <w:rPr>
          <w:rFonts w:eastAsia="仿宋"/>
          <w:sz w:val="32"/>
          <w:szCs w:val="32"/>
        </w:rPr>
        <w:t>/</w:t>
      </w:r>
      <w:r w:rsidRPr="00E022B2">
        <w:rPr>
          <w:rFonts w:eastAsia="仿宋"/>
          <w:sz w:val="32"/>
          <w:szCs w:val="32"/>
        </w:rPr>
        <w:t>股东姓名或名称）签订协议，从</w:t>
      </w:r>
      <w:r w:rsidRPr="00E022B2">
        <w:rPr>
          <w:rFonts w:eastAsia="仿宋"/>
          <w:sz w:val="32"/>
          <w:szCs w:val="32"/>
        </w:rPr>
        <w:t>XXX</w:t>
      </w:r>
      <w:r w:rsidRPr="00E022B2">
        <w:rPr>
          <w:rFonts w:eastAsia="仿宋"/>
          <w:sz w:val="32"/>
          <w:szCs w:val="32"/>
        </w:rPr>
        <w:t>（公司名称</w:t>
      </w:r>
      <w:r w:rsidRPr="00E022B2">
        <w:rPr>
          <w:rFonts w:eastAsia="仿宋"/>
          <w:sz w:val="32"/>
          <w:szCs w:val="32"/>
        </w:rPr>
        <w:t>/</w:t>
      </w:r>
      <w:r w:rsidRPr="00E022B2">
        <w:rPr>
          <w:rFonts w:eastAsia="仿宋"/>
          <w:sz w:val="32"/>
          <w:szCs w:val="32"/>
        </w:rPr>
        <w:t>股东姓名或名称）处认购／受让股票</w:t>
      </w:r>
      <w:r w:rsidRPr="00E022B2">
        <w:rPr>
          <w:rFonts w:eastAsia="仿宋"/>
          <w:sz w:val="32"/>
          <w:szCs w:val="32"/>
        </w:rPr>
        <w:t>XXXX</w:t>
      </w:r>
      <w:r w:rsidRPr="00E022B2">
        <w:rPr>
          <w:rFonts w:eastAsia="仿宋"/>
          <w:sz w:val="32"/>
          <w:szCs w:val="32"/>
        </w:rPr>
        <w:t>（证券代码：</w:t>
      </w:r>
      <w:r w:rsidRPr="00E022B2">
        <w:rPr>
          <w:rFonts w:eastAsia="仿宋"/>
          <w:sz w:val="32"/>
          <w:szCs w:val="32"/>
        </w:rPr>
        <w:t>XXXXXX</w:t>
      </w:r>
      <w:r w:rsidRPr="00E022B2">
        <w:rPr>
          <w:rFonts w:eastAsia="仿宋"/>
          <w:sz w:val="32"/>
          <w:szCs w:val="32"/>
        </w:rPr>
        <w:t>）</w:t>
      </w:r>
      <w:r w:rsidRPr="00E022B2">
        <w:rPr>
          <w:rFonts w:eastAsia="仿宋"/>
          <w:sz w:val="32"/>
          <w:szCs w:val="32"/>
        </w:rPr>
        <w:t>XX</w:t>
      </w:r>
      <w:r w:rsidRPr="00E022B2">
        <w:rPr>
          <w:rFonts w:eastAsia="仿宋"/>
          <w:sz w:val="32"/>
          <w:szCs w:val="32"/>
        </w:rPr>
        <w:t>股。</w:t>
      </w:r>
    </w:p>
    <w:p w14:paraId="4A92E6EF"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二、回售</w:t>
      </w:r>
      <w:r w:rsidRPr="00E022B2">
        <w:rPr>
          <w:rFonts w:eastAsia="仿宋"/>
          <w:sz w:val="32"/>
          <w:szCs w:val="32"/>
        </w:rPr>
        <w:t>/</w:t>
      </w:r>
      <w:r w:rsidRPr="00E022B2">
        <w:rPr>
          <w:rFonts w:eastAsia="仿宋"/>
          <w:sz w:val="32"/>
          <w:szCs w:val="32"/>
        </w:rPr>
        <w:t>转售约定情况</w:t>
      </w:r>
    </w:p>
    <w:p w14:paraId="00B23DB0"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XXX</w:t>
      </w:r>
      <w:r w:rsidRPr="00E022B2">
        <w:rPr>
          <w:rFonts w:eastAsia="仿宋"/>
          <w:sz w:val="32"/>
          <w:szCs w:val="32"/>
        </w:rPr>
        <w:t>（做市商名称）于</w:t>
      </w:r>
      <w:r w:rsidRPr="00E022B2">
        <w:rPr>
          <w:rFonts w:eastAsia="仿宋"/>
          <w:sz w:val="32"/>
          <w:szCs w:val="32"/>
        </w:rPr>
        <w:t>X</w:t>
      </w:r>
      <w:r w:rsidRPr="00E022B2">
        <w:rPr>
          <w:rFonts w:eastAsia="仿宋"/>
          <w:sz w:val="32"/>
          <w:szCs w:val="32"/>
        </w:rPr>
        <w:t>年</w:t>
      </w:r>
      <w:r w:rsidRPr="00E022B2">
        <w:rPr>
          <w:rFonts w:eastAsia="仿宋"/>
          <w:sz w:val="32"/>
          <w:szCs w:val="32"/>
        </w:rPr>
        <w:t>X</w:t>
      </w:r>
      <w:r w:rsidRPr="00E022B2">
        <w:rPr>
          <w:rFonts w:eastAsia="仿宋"/>
          <w:sz w:val="32"/>
          <w:szCs w:val="32"/>
        </w:rPr>
        <w:t>月</w:t>
      </w:r>
      <w:r w:rsidRPr="00E022B2">
        <w:rPr>
          <w:rFonts w:eastAsia="仿宋"/>
          <w:sz w:val="32"/>
          <w:szCs w:val="32"/>
        </w:rPr>
        <w:t>X</w:t>
      </w:r>
      <w:r w:rsidRPr="00E022B2">
        <w:rPr>
          <w:rFonts w:eastAsia="仿宋"/>
          <w:sz w:val="32"/>
          <w:szCs w:val="32"/>
        </w:rPr>
        <w:t>日与</w:t>
      </w:r>
      <w:r w:rsidRPr="00E022B2">
        <w:rPr>
          <w:rFonts w:eastAsia="仿宋"/>
          <w:sz w:val="32"/>
          <w:szCs w:val="32"/>
        </w:rPr>
        <w:t>XXX</w:t>
      </w:r>
      <w:r w:rsidRPr="00E022B2">
        <w:rPr>
          <w:rFonts w:eastAsia="仿宋"/>
          <w:sz w:val="32"/>
          <w:szCs w:val="32"/>
        </w:rPr>
        <w:t>（股东姓名／名称）约定</w:t>
      </w:r>
      <w:r w:rsidRPr="00E022B2">
        <w:rPr>
          <w:rFonts w:eastAsia="仿宋"/>
          <w:sz w:val="32"/>
          <w:szCs w:val="32"/>
        </w:rPr>
        <w:t>…</w:t>
      </w:r>
      <w:r w:rsidRPr="00E022B2">
        <w:rPr>
          <w:rFonts w:eastAsia="仿宋"/>
          <w:sz w:val="32"/>
          <w:szCs w:val="32"/>
        </w:rPr>
        <w:t>（回售</w:t>
      </w:r>
      <w:r w:rsidRPr="00E022B2">
        <w:rPr>
          <w:rFonts w:eastAsia="仿宋"/>
          <w:sz w:val="32"/>
          <w:szCs w:val="32"/>
        </w:rPr>
        <w:t>/</w:t>
      </w:r>
      <w:r w:rsidRPr="00E022B2">
        <w:rPr>
          <w:rFonts w:eastAsia="仿宋"/>
          <w:sz w:val="32"/>
          <w:szCs w:val="32"/>
        </w:rPr>
        <w:t>转售触发条件、回购价格、回购数量等约定内容）。</w:t>
      </w:r>
    </w:p>
    <w:p w14:paraId="50F53AC4" w14:textId="23A58B4E"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说明做市商对上述股份进行回售／转售约定是否符合《全国中小企业股份转让系统做市商做市业务管理</w:t>
      </w:r>
      <w:r w:rsidR="00727DC2" w:rsidRPr="00E022B2">
        <w:rPr>
          <w:rFonts w:eastAsia="仿宋"/>
          <w:sz w:val="32"/>
          <w:szCs w:val="32"/>
        </w:rPr>
        <w:t>细则</w:t>
      </w:r>
      <w:r w:rsidRPr="00E022B2">
        <w:rPr>
          <w:rFonts w:eastAsia="仿宋"/>
          <w:sz w:val="32"/>
          <w:szCs w:val="32"/>
        </w:rPr>
        <w:t>》第十五条的规定。</w:t>
      </w:r>
    </w:p>
    <w:p w14:paraId="6ADC4306" w14:textId="77777777" w:rsidR="00090B0F" w:rsidRPr="00E022B2" w:rsidRDefault="00090B0F" w:rsidP="00090B0F">
      <w:pPr>
        <w:spacing w:line="560" w:lineRule="exact"/>
        <w:ind w:right="1280" w:firstLine="645"/>
        <w:rPr>
          <w:rFonts w:ascii="Times New Roman" w:eastAsia="仿宋" w:hAnsi="Times New Roman" w:cs="Times New Roman"/>
          <w:sz w:val="32"/>
          <w:szCs w:val="32"/>
        </w:rPr>
      </w:pPr>
      <w:r w:rsidRPr="00E022B2">
        <w:rPr>
          <w:rFonts w:ascii="Times New Roman" w:eastAsia="仿宋" w:hAnsi="Times New Roman" w:cs="Times New Roman"/>
          <w:sz w:val="32"/>
          <w:szCs w:val="32"/>
        </w:rPr>
        <w:t>特此公告。</w:t>
      </w:r>
    </w:p>
    <w:p w14:paraId="1F042FF9" w14:textId="77777777" w:rsidR="00090B0F" w:rsidRPr="00E022B2" w:rsidRDefault="00090B0F" w:rsidP="00090B0F">
      <w:pPr>
        <w:spacing w:line="560" w:lineRule="exact"/>
        <w:ind w:right="1280"/>
        <w:rPr>
          <w:rFonts w:ascii="Times New Roman" w:eastAsia="仿宋" w:hAnsi="Times New Roman" w:cs="Times New Roman"/>
          <w:sz w:val="32"/>
          <w:szCs w:val="32"/>
        </w:rPr>
      </w:pPr>
    </w:p>
    <w:p w14:paraId="7EB1216B" w14:textId="77777777" w:rsidR="00090B0F" w:rsidRPr="00E022B2" w:rsidRDefault="00090B0F" w:rsidP="00090B0F">
      <w:pPr>
        <w:spacing w:line="560" w:lineRule="exact"/>
        <w:ind w:right="1280" w:firstLine="645"/>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附件：附有回售／转售约定的协议</w:t>
      </w:r>
    </w:p>
    <w:p w14:paraId="6C5C0E63" w14:textId="77777777" w:rsidR="00090B0F" w:rsidRPr="00E022B2" w:rsidRDefault="00090B0F" w:rsidP="00090B0F">
      <w:pPr>
        <w:ind w:firstLineChars="200" w:firstLine="640"/>
        <w:jc w:val="right"/>
        <w:rPr>
          <w:rFonts w:ascii="Times New Roman" w:eastAsia="仿宋" w:hAnsi="Times New Roman" w:cs="Times New Roman"/>
          <w:sz w:val="32"/>
          <w:szCs w:val="32"/>
        </w:rPr>
      </w:pPr>
    </w:p>
    <w:p w14:paraId="22A0EA5F" w14:textId="77777777" w:rsidR="00090B0F" w:rsidRPr="00E022B2" w:rsidRDefault="00090B0F" w:rsidP="00090B0F">
      <w:pPr>
        <w:ind w:firstLineChars="200" w:firstLine="640"/>
        <w:jc w:val="right"/>
        <w:rPr>
          <w:rFonts w:ascii="Times New Roman" w:eastAsia="仿宋" w:hAnsi="Times New Roman" w:cs="Times New Roman"/>
          <w:sz w:val="32"/>
          <w:szCs w:val="32"/>
        </w:rPr>
      </w:pPr>
    </w:p>
    <w:p w14:paraId="124C027A" w14:textId="77777777" w:rsidR="00090B0F" w:rsidRPr="00E022B2" w:rsidRDefault="00090B0F" w:rsidP="00090B0F">
      <w:pPr>
        <w:ind w:firstLineChars="200" w:firstLine="640"/>
        <w:jc w:val="right"/>
        <w:rPr>
          <w:rFonts w:ascii="Times New Roman" w:eastAsia="仿宋" w:hAnsi="Times New Roman" w:cs="Times New Roman"/>
          <w:sz w:val="32"/>
          <w:szCs w:val="32"/>
        </w:rPr>
      </w:pPr>
    </w:p>
    <w:p w14:paraId="0907AC22" w14:textId="77777777" w:rsidR="00090B0F" w:rsidRPr="00E022B2" w:rsidRDefault="00090B0F" w:rsidP="00090B0F">
      <w:pPr>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Pr="00E022B2">
        <w:rPr>
          <w:rFonts w:ascii="Times New Roman" w:eastAsia="仿宋" w:hAnsi="Times New Roman" w:cs="Times New Roman"/>
          <w:sz w:val="32"/>
          <w:szCs w:val="32"/>
        </w:rPr>
        <w:t>（做市商名称）</w:t>
      </w:r>
    </w:p>
    <w:p w14:paraId="06635578" w14:textId="77777777" w:rsidR="00090B0F" w:rsidRPr="00E022B2" w:rsidRDefault="00090B0F" w:rsidP="00090B0F">
      <w:pPr>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2BD28A27" w14:textId="77777777" w:rsidR="00090B0F" w:rsidRPr="00E022B2" w:rsidRDefault="00090B0F" w:rsidP="00090B0F">
      <w:pPr>
        <w:ind w:firstLineChars="200" w:firstLine="420"/>
        <w:rPr>
          <w:rFonts w:ascii="Times New Roman" w:hAnsi="Times New Roman" w:cs="Times New Roman"/>
        </w:rPr>
      </w:pPr>
    </w:p>
    <w:p w14:paraId="470ABE6D" w14:textId="77777777" w:rsidR="00090B0F" w:rsidRPr="00E022B2" w:rsidRDefault="00090B0F" w:rsidP="00090B0F">
      <w:pPr>
        <w:ind w:leftChars="2700" w:left="5670"/>
        <w:rPr>
          <w:rFonts w:ascii="Times New Roman" w:hAnsi="Times New Roman" w:cs="Times New Roman"/>
        </w:rPr>
      </w:pPr>
    </w:p>
    <w:p w14:paraId="023847A6" w14:textId="77777777" w:rsidR="00090B0F" w:rsidRPr="00E022B2" w:rsidRDefault="00090B0F" w:rsidP="00090B0F">
      <w:pPr>
        <w:ind w:leftChars="2700" w:left="5670"/>
        <w:rPr>
          <w:rFonts w:ascii="Times New Roman" w:hAnsi="Times New Roman" w:cs="Times New Roman"/>
        </w:rPr>
      </w:pPr>
    </w:p>
    <w:p w14:paraId="44215BEF" w14:textId="77777777" w:rsidR="00090B0F" w:rsidRPr="00E022B2" w:rsidRDefault="00090B0F" w:rsidP="00090B0F">
      <w:pPr>
        <w:ind w:leftChars="2700" w:left="5670"/>
        <w:rPr>
          <w:rFonts w:ascii="Times New Roman" w:hAnsi="Times New Roman" w:cs="Times New Roman"/>
        </w:rPr>
      </w:pPr>
    </w:p>
    <w:p w14:paraId="4ED0B53F" w14:textId="77777777" w:rsidR="00090B0F" w:rsidRPr="00E022B2" w:rsidRDefault="00090B0F" w:rsidP="00090B0F">
      <w:pPr>
        <w:ind w:firstLineChars="900" w:firstLine="1890"/>
        <w:rPr>
          <w:rFonts w:ascii="Times New Roman" w:hAnsi="Times New Roman" w:cs="Times New Roman"/>
        </w:rPr>
      </w:pPr>
    </w:p>
    <w:p w14:paraId="37C5FF10" w14:textId="77777777" w:rsidR="00090B0F" w:rsidRPr="00E022B2" w:rsidRDefault="00090B0F" w:rsidP="00090B0F">
      <w:pPr>
        <w:widowControl/>
        <w:jc w:val="left"/>
        <w:rPr>
          <w:rFonts w:ascii="Times New Roman" w:hAnsi="Times New Roman" w:cs="Times New Roman"/>
        </w:rPr>
      </w:pPr>
      <w:r w:rsidRPr="00E022B2">
        <w:rPr>
          <w:rFonts w:ascii="Times New Roman" w:hAnsi="Times New Roman" w:cs="Times New Roman"/>
        </w:rPr>
        <w:br w:type="page"/>
      </w:r>
    </w:p>
    <w:p w14:paraId="5B21D3F7" w14:textId="77777777" w:rsidR="00090B0F" w:rsidRPr="00E022B2" w:rsidRDefault="00090B0F" w:rsidP="00090B0F">
      <w:pPr>
        <w:spacing w:beforeLines="50" w:before="156"/>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color w:val="FF0000"/>
          <w:sz w:val="44"/>
          <w:szCs w:val="44"/>
        </w:rPr>
        <w:lastRenderedPageBreak/>
        <w:t>（做市商名称）</w:t>
      </w:r>
      <w:r w:rsidRPr="00E022B2">
        <w:rPr>
          <w:rFonts w:ascii="Times New Roman" w:eastAsia="方正大标宋简体" w:hAnsi="Times New Roman" w:cs="Times New Roman"/>
          <w:sz w:val="44"/>
          <w:szCs w:val="44"/>
        </w:rPr>
        <w:t>关于做市股票</w:t>
      </w:r>
      <w:r w:rsidRPr="00E022B2">
        <w:rPr>
          <w:rFonts w:ascii="Times New Roman" w:eastAsia="方正大标宋简体" w:hAnsi="Times New Roman" w:cs="Times New Roman"/>
          <w:color w:val="FF0000"/>
          <w:sz w:val="44"/>
          <w:szCs w:val="44"/>
        </w:rPr>
        <w:t>（股票名称）回售</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color w:val="FF0000"/>
          <w:sz w:val="44"/>
          <w:szCs w:val="44"/>
        </w:rPr>
        <w:t>转售</w:t>
      </w:r>
      <w:r w:rsidRPr="00E022B2">
        <w:rPr>
          <w:rFonts w:ascii="Times New Roman" w:eastAsia="方正大标宋简体" w:hAnsi="Times New Roman" w:cs="Times New Roman"/>
          <w:sz w:val="44"/>
          <w:szCs w:val="44"/>
        </w:rPr>
        <w:t>约定的公告</w:t>
      </w:r>
    </w:p>
    <w:p w14:paraId="3BCD8A44" w14:textId="77777777" w:rsidR="00090B0F" w:rsidRPr="00E022B2" w:rsidRDefault="00090B0F" w:rsidP="00090B0F">
      <w:pPr>
        <w:jc w:val="center"/>
        <w:rPr>
          <w:rFonts w:ascii="Times New Roman" w:eastAsia="方正大标宋简体" w:hAnsi="Times New Roman" w:cs="Times New Roman"/>
          <w:bCs/>
          <w:kern w:val="0"/>
          <w:sz w:val="44"/>
          <w:szCs w:val="44"/>
        </w:rPr>
      </w:pPr>
    </w:p>
    <w:p w14:paraId="573E1CE2"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做市商：</w:t>
      </w:r>
      <w:r w:rsidRPr="00E022B2">
        <w:rPr>
          <w:rFonts w:eastAsia="仿宋"/>
          <w:color w:val="FF0000"/>
          <w:sz w:val="32"/>
          <w:szCs w:val="32"/>
        </w:rPr>
        <w:t>（）</w:t>
      </w:r>
    </w:p>
    <w:p w14:paraId="04E6DD33"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做市股票：</w:t>
      </w:r>
      <w:r w:rsidRPr="00E022B2">
        <w:rPr>
          <w:rFonts w:eastAsia="仿宋"/>
          <w:color w:val="FF0000"/>
          <w:sz w:val="32"/>
          <w:szCs w:val="32"/>
        </w:rPr>
        <w:t>（）</w:t>
      </w:r>
      <w:r w:rsidRPr="00E022B2">
        <w:rPr>
          <w:rFonts w:eastAsia="仿宋"/>
          <w:sz w:val="32"/>
          <w:szCs w:val="32"/>
        </w:rPr>
        <w:t>，证券代码：</w:t>
      </w:r>
      <w:r w:rsidRPr="00E022B2">
        <w:rPr>
          <w:rFonts w:eastAsia="仿宋"/>
          <w:color w:val="FF0000"/>
          <w:sz w:val="32"/>
          <w:szCs w:val="32"/>
        </w:rPr>
        <w:t>（）</w:t>
      </w:r>
    </w:p>
    <w:p w14:paraId="27C0B1DD" w14:textId="77777777" w:rsidR="00090B0F" w:rsidRPr="00E022B2" w:rsidRDefault="00090B0F" w:rsidP="00090B0F">
      <w:pPr>
        <w:pStyle w:val="a3"/>
        <w:spacing w:line="560" w:lineRule="exact"/>
        <w:ind w:firstLine="640"/>
        <w:rPr>
          <w:rFonts w:eastAsia="仿宋"/>
          <w:color w:val="FF0000"/>
          <w:sz w:val="32"/>
          <w:szCs w:val="32"/>
        </w:rPr>
      </w:pPr>
      <w:r w:rsidRPr="00E022B2">
        <w:rPr>
          <w:rFonts w:eastAsia="仿宋"/>
          <w:sz w:val="32"/>
          <w:szCs w:val="32"/>
        </w:rPr>
        <w:t>涉及情形：</w:t>
      </w:r>
      <w:r w:rsidRPr="00E022B2">
        <w:rPr>
          <w:rFonts w:eastAsia="仿宋"/>
          <w:color w:val="FF0000"/>
          <w:sz w:val="32"/>
          <w:szCs w:val="32"/>
        </w:rPr>
        <w:t>回售约定／转售约定</w:t>
      </w:r>
    </w:p>
    <w:p w14:paraId="267437F0" w14:textId="77777777" w:rsidR="00090B0F" w:rsidRPr="00E022B2" w:rsidRDefault="00090B0F" w:rsidP="00090B0F">
      <w:pPr>
        <w:pStyle w:val="a3"/>
        <w:spacing w:line="560" w:lineRule="exact"/>
        <w:ind w:firstLine="643"/>
        <w:rPr>
          <w:rFonts w:eastAsia="仿宋"/>
          <w:b/>
          <w:sz w:val="32"/>
          <w:szCs w:val="32"/>
          <w:u w:val="single"/>
        </w:rPr>
      </w:pPr>
      <w:r w:rsidRPr="00E022B2">
        <w:rPr>
          <w:rFonts w:eastAsia="仿宋"/>
          <w:b/>
          <w:sz w:val="32"/>
          <w:szCs w:val="32"/>
        </w:rPr>
        <w:t>一、股票</w:t>
      </w:r>
      <w:r w:rsidRPr="00E022B2">
        <w:rPr>
          <w:rFonts w:eastAsia="仿宋"/>
          <w:b/>
          <w:color w:val="FF0000"/>
          <w:sz w:val="32"/>
          <w:szCs w:val="32"/>
        </w:rPr>
        <w:t>受让</w:t>
      </w:r>
      <w:r w:rsidRPr="00E022B2">
        <w:rPr>
          <w:rFonts w:eastAsia="仿宋"/>
          <w:b/>
          <w:color w:val="FF0000"/>
          <w:sz w:val="32"/>
          <w:szCs w:val="32"/>
        </w:rPr>
        <w:t>/</w:t>
      </w:r>
      <w:r w:rsidRPr="00E022B2">
        <w:rPr>
          <w:rFonts w:eastAsia="仿宋"/>
          <w:b/>
          <w:color w:val="FF0000"/>
          <w:sz w:val="32"/>
          <w:szCs w:val="32"/>
        </w:rPr>
        <w:t>认购</w:t>
      </w:r>
      <w:r w:rsidRPr="00E022B2">
        <w:rPr>
          <w:rFonts w:eastAsia="仿宋"/>
          <w:b/>
          <w:sz w:val="32"/>
          <w:szCs w:val="32"/>
        </w:rPr>
        <w:t>情况</w:t>
      </w:r>
    </w:p>
    <w:p w14:paraId="5392C50F" w14:textId="77777777" w:rsidR="00090B0F" w:rsidRPr="00E022B2" w:rsidRDefault="00090B0F" w:rsidP="00090B0F">
      <w:pPr>
        <w:pStyle w:val="a3"/>
        <w:spacing w:line="560" w:lineRule="exact"/>
        <w:ind w:firstLine="640"/>
        <w:rPr>
          <w:rFonts w:eastAsia="仿宋"/>
          <w:sz w:val="32"/>
          <w:szCs w:val="32"/>
        </w:rPr>
      </w:pPr>
      <w:r w:rsidRPr="00E022B2">
        <w:rPr>
          <w:rFonts w:eastAsia="仿宋"/>
          <w:color w:val="FF0000"/>
          <w:sz w:val="32"/>
          <w:szCs w:val="32"/>
        </w:rPr>
        <w:t>（做市商名称）</w:t>
      </w:r>
      <w:r w:rsidRPr="00E022B2">
        <w:rPr>
          <w:rFonts w:eastAsia="仿宋"/>
          <w:sz w:val="32"/>
          <w:szCs w:val="32"/>
        </w:rPr>
        <w:t>于</w:t>
      </w:r>
      <w:r w:rsidRPr="00E022B2">
        <w:rPr>
          <w:rFonts w:eastAsia="仿宋"/>
          <w:color w:val="FF0000"/>
          <w:sz w:val="32"/>
          <w:szCs w:val="32"/>
        </w:rPr>
        <w:t>（）</w:t>
      </w:r>
      <w:r w:rsidRPr="00E022B2">
        <w:rPr>
          <w:rFonts w:eastAsia="仿宋"/>
          <w:sz w:val="32"/>
          <w:szCs w:val="32"/>
        </w:rPr>
        <w:t>年</w:t>
      </w:r>
      <w:r w:rsidRPr="00E022B2">
        <w:rPr>
          <w:rFonts w:eastAsia="仿宋"/>
          <w:color w:val="FF0000"/>
          <w:sz w:val="32"/>
          <w:szCs w:val="32"/>
        </w:rPr>
        <w:t>（）</w:t>
      </w:r>
      <w:r w:rsidRPr="00E022B2">
        <w:rPr>
          <w:rFonts w:eastAsia="仿宋"/>
          <w:sz w:val="32"/>
          <w:szCs w:val="32"/>
        </w:rPr>
        <w:t>月</w:t>
      </w:r>
      <w:r w:rsidRPr="00E022B2">
        <w:rPr>
          <w:rFonts w:eastAsia="仿宋"/>
          <w:color w:val="FF0000"/>
          <w:sz w:val="32"/>
          <w:szCs w:val="32"/>
        </w:rPr>
        <w:t>（）</w:t>
      </w:r>
      <w:r w:rsidRPr="00E022B2">
        <w:rPr>
          <w:rFonts w:eastAsia="仿宋"/>
          <w:sz w:val="32"/>
          <w:szCs w:val="32"/>
        </w:rPr>
        <w:t>日与</w:t>
      </w:r>
      <w:r w:rsidRPr="00E022B2">
        <w:rPr>
          <w:rFonts w:eastAsia="仿宋"/>
          <w:color w:val="FF0000"/>
          <w:sz w:val="32"/>
          <w:szCs w:val="32"/>
        </w:rPr>
        <w:t>（公司名称</w:t>
      </w:r>
      <w:r w:rsidRPr="00E022B2">
        <w:rPr>
          <w:rFonts w:eastAsia="仿宋"/>
          <w:color w:val="FF0000"/>
          <w:sz w:val="32"/>
          <w:szCs w:val="32"/>
        </w:rPr>
        <w:t>/</w:t>
      </w:r>
      <w:r w:rsidRPr="00E022B2">
        <w:rPr>
          <w:rFonts w:eastAsia="仿宋"/>
          <w:color w:val="FF0000"/>
          <w:sz w:val="32"/>
          <w:szCs w:val="32"/>
        </w:rPr>
        <w:t>股东姓名或名称）</w:t>
      </w:r>
      <w:r w:rsidRPr="00E022B2">
        <w:rPr>
          <w:rFonts w:eastAsia="仿宋"/>
          <w:sz w:val="32"/>
          <w:szCs w:val="32"/>
        </w:rPr>
        <w:t>签订协议，从</w:t>
      </w:r>
      <w:r w:rsidRPr="00E022B2">
        <w:rPr>
          <w:rFonts w:eastAsia="仿宋"/>
          <w:color w:val="FF0000"/>
          <w:sz w:val="32"/>
          <w:szCs w:val="32"/>
        </w:rPr>
        <w:t>（公司名称</w:t>
      </w:r>
      <w:r w:rsidRPr="00E022B2">
        <w:rPr>
          <w:rFonts w:eastAsia="仿宋"/>
          <w:color w:val="FF0000"/>
          <w:sz w:val="32"/>
          <w:szCs w:val="32"/>
        </w:rPr>
        <w:t>/</w:t>
      </w:r>
      <w:r w:rsidRPr="00E022B2">
        <w:rPr>
          <w:rFonts w:eastAsia="仿宋"/>
          <w:color w:val="FF0000"/>
          <w:sz w:val="32"/>
          <w:szCs w:val="32"/>
        </w:rPr>
        <w:t>股东姓名或名称）</w:t>
      </w:r>
      <w:r w:rsidRPr="00E022B2">
        <w:rPr>
          <w:rFonts w:eastAsia="仿宋"/>
          <w:sz w:val="32"/>
          <w:szCs w:val="32"/>
        </w:rPr>
        <w:t>处</w:t>
      </w:r>
      <w:r w:rsidRPr="00E022B2">
        <w:rPr>
          <w:rFonts w:eastAsia="仿宋"/>
          <w:color w:val="FF0000"/>
          <w:sz w:val="32"/>
          <w:szCs w:val="32"/>
        </w:rPr>
        <w:t>认购</w:t>
      </w:r>
      <w:r w:rsidRPr="00E022B2">
        <w:rPr>
          <w:rFonts w:eastAsia="仿宋"/>
          <w:color w:val="FF0000"/>
          <w:sz w:val="32"/>
          <w:szCs w:val="32"/>
        </w:rPr>
        <w:t>/</w:t>
      </w:r>
      <w:r w:rsidRPr="00E022B2">
        <w:rPr>
          <w:rFonts w:eastAsia="仿宋"/>
          <w:color w:val="FF0000"/>
          <w:sz w:val="32"/>
          <w:szCs w:val="32"/>
        </w:rPr>
        <w:t>受让</w:t>
      </w:r>
      <w:r w:rsidRPr="00E022B2">
        <w:rPr>
          <w:rFonts w:eastAsia="仿宋"/>
          <w:sz w:val="32"/>
          <w:szCs w:val="32"/>
        </w:rPr>
        <w:t>股票</w:t>
      </w:r>
      <w:r w:rsidRPr="00E022B2">
        <w:rPr>
          <w:rFonts w:eastAsia="仿宋"/>
          <w:color w:val="FF0000"/>
          <w:sz w:val="32"/>
          <w:szCs w:val="32"/>
        </w:rPr>
        <w:t>（）</w:t>
      </w:r>
      <w:r w:rsidRPr="00E022B2">
        <w:rPr>
          <w:rFonts w:eastAsia="仿宋"/>
          <w:sz w:val="32"/>
          <w:szCs w:val="32"/>
        </w:rPr>
        <w:t>（证券代码：</w:t>
      </w:r>
      <w:r w:rsidRPr="00E022B2">
        <w:rPr>
          <w:rFonts w:eastAsia="仿宋"/>
          <w:color w:val="FF0000"/>
          <w:sz w:val="32"/>
          <w:szCs w:val="32"/>
        </w:rPr>
        <w:t>（）</w:t>
      </w:r>
      <w:r w:rsidRPr="00E022B2">
        <w:rPr>
          <w:rFonts w:eastAsia="仿宋"/>
          <w:sz w:val="32"/>
          <w:szCs w:val="32"/>
        </w:rPr>
        <w:t>）</w:t>
      </w:r>
      <w:r w:rsidRPr="00E022B2">
        <w:rPr>
          <w:rFonts w:eastAsia="仿宋"/>
          <w:color w:val="FF0000"/>
          <w:sz w:val="32"/>
          <w:szCs w:val="32"/>
        </w:rPr>
        <w:t>（）</w:t>
      </w:r>
      <w:r w:rsidRPr="00E022B2">
        <w:rPr>
          <w:rFonts w:eastAsia="仿宋"/>
          <w:sz w:val="32"/>
          <w:szCs w:val="32"/>
        </w:rPr>
        <w:t>股。</w:t>
      </w:r>
    </w:p>
    <w:p w14:paraId="409EA63E" w14:textId="77777777" w:rsidR="00090B0F" w:rsidRPr="00E022B2" w:rsidRDefault="00090B0F" w:rsidP="00090B0F">
      <w:pPr>
        <w:pStyle w:val="a3"/>
        <w:spacing w:line="560" w:lineRule="exact"/>
        <w:ind w:firstLine="643"/>
        <w:rPr>
          <w:rFonts w:eastAsia="仿宋"/>
          <w:b/>
          <w:sz w:val="32"/>
          <w:szCs w:val="32"/>
        </w:rPr>
      </w:pPr>
      <w:r w:rsidRPr="00E022B2">
        <w:rPr>
          <w:rFonts w:eastAsia="仿宋"/>
          <w:b/>
          <w:sz w:val="32"/>
          <w:szCs w:val="32"/>
        </w:rPr>
        <w:t>二、</w:t>
      </w:r>
      <w:r w:rsidRPr="00E022B2">
        <w:rPr>
          <w:rFonts w:eastAsia="仿宋"/>
          <w:b/>
          <w:color w:val="FF0000"/>
          <w:sz w:val="32"/>
          <w:szCs w:val="32"/>
        </w:rPr>
        <w:t>回售</w:t>
      </w:r>
      <w:r w:rsidRPr="00E022B2">
        <w:rPr>
          <w:rFonts w:eastAsia="仿宋"/>
          <w:b/>
          <w:color w:val="FF0000"/>
          <w:sz w:val="32"/>
          <w:szCs w:val="32"/>
        </w:rPr>
        <w:t>/</w:t>
      </w:r>
      <w:r w:rsidRPr="00E022B2">
        <w:rPr>
          <w:rFonts w:eastAsia="仿宋"/>
          <w:b/>
          <w:color w:val="FF0000"/>
          <w:sz w:val="32"/>
          <w:szCs w:val="32"/>
        </w:rPr>
        <w:t>转售</w:t>
      </w:r>
      <w:r w:rsidRPr="00E022B2">
        <w:rPr>
          <w:rFonts w:eastAsia="仿宋"/>
          <w:b/>
          <w:sz w:val="32"/>
          <w:szCs w:val="32"/>
        </w:rPr>
        <w:t>约定情况</w:t>
      </w:r>
    </w:p>
    <w:p w14:paraId="215C718A" w14:textId="77777777" w:rsidR="00090B0F" w:rsidRPr="00E022B2" w:rsidRDefault="00090B0F" w:rsidP="00090B0F">
      <w:pPr>
        <w:pStyle w:val="a3"/>
        <w:spacing w:line="560" w:lineRule="exact"/>
        <w:ind w:firstLine="640"/>
        <w:rPr>
          <w:rFonts w:eastAsia="仿宋"/>
          <w:sz w:val="32"/>
          <w:szCs w:val="32"/>
        </w:rPr>
      </w:pPr>
      <w:r w:rsidRPr="00E022B2">
        <w:rPr>
          <w:rFonts w:eastAsia="仿宋"/>
          <w:color w:val="FF0000"/>
          <w:sz w:val="32"/>
          <w:szCs w:val="32"/>
        </w:rPr>
        <w:t>（做市商名称）</w:t>
      </w:r>
      <w:r w:rsidRPr="00E022B2">
        <w:rPr>
          <w:rFonts w:eastAsia="仿宋"/>
          <w:sz w:val="32"/>
          <w:szCs w:val="32"/>
        </w:rPr>
        <w:t>于</w:t>
      </w:r>
      <w:r w:rsidRPr="00E022B2">
        <w:rPr>
          <w:rFonts w:eastAsia="仿宋"/>
          <w:color w:val="FF0000"/>
          <w:sz w:val="32"/>
          <w:szCs w:val="32"/>
        </w:rPr>
        <w:t>（）</w:t>
      </w:r>
      <w:r w:rsidRPr="00E022B2">
        <w:rPr>
          <w:rFonts w:eastAsia="仿宋"/>
          <w:sz w:val="32"/>
          <w:szCs w:val="32"/>
        </w:rPr>
        <w:t>年</w:t>
      </w:r>
      <w:r w:rsidRPr="00E022B2">
        <w:rPr>
          <w:rFonts w:eastAsia="仿宋"/>
          <w:color w:val="FF0000"/>
          <w:sz w:val="32"/>
          <w:szCs w:val="32"/>
        </w:rPr>
        <w:t>（）</w:t>
      </w:r>
      <w:r w:rsidRPr="00E022B2">
        <w:rPr>
          <w:rFonts w:eastAsia="仿宋"/>
          <w:sz w:val="32"/>
          <w:szCs w:val="32"/>
        </w:rPr>
        <w:t>月</w:t>
      </w:r>
      <w:r w:rsidRPr="00E022B2">
        <w:rPr>
          <w:rFonts w:eastAsia="仿宋"/>
          <w:color w:val="FF0000"/>
          <w:sz w:val="32"/>
          <w:szCs w:val="32"/>
        </w:rPr>
        <w:t>（）</w:t>
      </w:r>
      <w:r w:rsidRPr="00E022B2">
        <w:rPr>
          <w:rFonts w:eastAsia="仿宋"/>
          <w:sz w:val="32"/>
          <w:szCs w:val="32"/>
        </w:rPr>
        <w:t>日与</w:t>
      </w:r>
      <w:r w:rsidRPr="00E022B2">
        <w:rPr>
          <w:rFonts w:eastAsia="仿宋"/>
          <w:color w:val="FF0000"/>
          <w:sz w:val="32"/>
          <w:szCs w:val="32"/>
        </w:rPr>
        <w:t>（股东姓名／名称）</w:t>
      </w:r>
      <w:r w:rsidRPr="00E022B2">
        <w:rPr>
          <w:rFonts w:eastAsia="仿宋"/>
          <w:sz w:val="32"/>
          <w:szCs w:val="32"/>
        </w:rPr>
        <w:t>对股票</w:t>
      </w:r>
      <w:r w:rsidRPr="00E022B2">
        <w:rPr>
          <w:rFonts w:eastAsia="仿宋"/>
          <w:color w:val="FF0000"/>
          <w:sz w:val="32"/>
          <w:szCs w:val="32"/>
        </w:rPr>
        <w:t>回售</w:t>
      </w:r>
      <w:r w:rsidRPr="00E022B2">
        <w:rPr>
          <w:rFonts w:eastAsia="仿宋"/>
          <w:color w:val="FF0000"/>
          <w:sz w:val="32"/>
          <w:szCs w:val="32"/>
        </w:rPr>
        <w:t>/</w:t>
      </w:r>
      <w:r w:rsidRPr="00E022B2">
        <w:rPr>
          <w:rFonts w:eastAsia="仿宋"/>
          <w:color w:val="FF0000"/>
          <w:sz w:val="32"/>
          <w:szCs w:val="32"/>
        </w:rPr>
        <w:t>转售</w:t>
      </w:r>
      <w:r w:rsidRPr="00E022B2">
        <w:rPr>
          <w:rFonts w:eastAsia="仿宋"/>
          <w:sz w:val="32"/>
          <w:szCs w:val="32"/>
        </w:rPr>
        <w:t>作如下约定：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2F357419" w14:textId="77777777" w:rsidTr="00EF3836">
        <w:trPr>
          <w:jc w:val="center"/>
        </w:trPr>
        <w:tc>
          <w:tcPr>
            <w:tcW w:w="8296" w:type="dxa"/>
            <w:shd w:val="clear" w:color="auto" w:fill="auto"/>
          </w:tcPr>
          <w:p w14:paraId="727C8CE0" w14:textId="77777777" w:rsidR="00090B0F" w:rsidRPr="00E022B2" w:rsidRDefault="00090B0F"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说明回售</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转售触发条件、回购价格、回购数量等约定内容。</w:t>
            </w:r>
          </w:p>
        </w:tc>
      </w:tr>
    </w:tbl>
    <w:p w14:paraId="30B3AD56" w14:textId="6B599DA6"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做市商单次约定的</w:t>
      </w:r>
      <w:r w:rsidRPr="00E022B2">
        <w:rPr>
          <w:rFonts w:eastAsia="仿宋"/>
          <w:color w:val="FF0000"/>
          <w:sz w:val="32"/>
          <w:szCs w:val="32"/>
        </w:rPr>
        <w:t>回售</w:t>
      </w:r>
      <w:r w:rsidRPr="00E022B2">
        <w:rPr>
          <w:rFonts w:eastAsia="仿宋"/>
          <w:color w:val="FF0000"/>
          <w:sz w:val="32"/>
          <w:szCs w:val="32"/>
        </w:rPr>
        <w:t>/</w:t>
      </w:r>
      <w:r w:rsidRPr="00E022B2">
        <w:rPr>
          <w:rFonts w:eastAsia="仿宋"/>
          <w:color w:val="FF0000"/>
          <w:sz w:val="32"/>
          <w:szCs w:val="32"/>
        </w:rPr>
        <w:t>转售</w:t>
      </w:r>
      <w:r w:rsidRPr="00E022B2">
        <w:rPr>
          <w:rFonts w:eastAsia="仿宋"/>
          <w:sz w:val="32"/>
          <w:szCs w:val="32"/>
        </w:rPr>
        <w:t>数量</w:t>
      </w:r>
      <w:r w:rsidRPr="00E022B2">
        <w:rPr>
          <w:rFonts w:eastAsia="仿宋"/>
          <w:color w:val="FF0000"/>
          <w:sz w:val="32"/>
          <w:szCs w:val="32"/>
        </w:rPr>
        <w:t>超过</w:t>
      </w:r>
      <w:r w:rsidRPr="00E022B2">
        <w:rPr>
          <w:rFonts w:eastAsia="仿宋"/>
          <w:color w:val="FF0000"/>
          <w:sz w:val="32"/>
          <w:szCs w:val="32"/>
        </w:rPr>
        <w:t>/</w:t>
      </w:r>
      <w:r w:rsidRPr="00E022B2">
        <w:rPr>
          <w:rFonts w:eastAsia="仿宋"/>
          <w:color w:val="FF0000"/>
          <w:sz w:val="32"/>
          <w:szCs w:val="32"/>
        </w:rPr>
        <w:t>不超过</w:t>
      </w:r>
      <w:r w:rsidRPr="00E022B2">
        <w:rPr>
          <w:rFonts w:eastAsia="仿宋"/>
          <w:sz w:val="32"/>
          <w:szCs w:val="32"/>
        </w:rPr>
        <w:t>本次</w:t>
      </w:r>
      <w:r w:rsidRPr="00E022B2">
        <w:rPr>
          <w:rFonts w:eastAsia="仿宋"/>
          <w:color w:val="FF0000"/>
          <w:sz w:val="32"/>
          <w:szCs w:val="32"/>
        </w:rPr>
        <w:t>受让</w:t>
      </w:r>
      <w:r w:rsidRPr="00E022B2">
        <w:rPr>
          <w:rFonts w:eastAsia="仿宋"/>
          <w:color w:val="FF0000"/>
          <w:sz w:val="32"/>
          <w:szCs w:val="32"/>
        </w:rPr>
        <w:t>/</w:t>
      </w:r>
      <w:r w:rsidRPr="00E022B2">
        <w:rPr>
          <w:rFonts w:eastAsia="仿宋"/>
          <w:color w:val="FF0000"/>
          <w:sz w:val="32"/>
          <w:szCs w:val="32"/>
        </w:rPr>
        <w:t>认购</w:t>
      </w:r>
      <w:r w:rsidRPr="00E022B2">
        <w:rPr>
          <w:rFonts w:eastAsia="仿宋"/>
          <w:sz w:val="32"/>
          <w:szCs w:val="32"/>
        </w:rPr>
        <w:t>的股份数量。做市商</w:t>
      </w:r>
      <w:r w:rsidRPr="00E022B2">
        <w:rPr>
          <w:rFonts w:eastAsia="仿宋"/>
          <w:color w:val="FF0000"/>
          <w:sz w:val="32"/>
          <w:szCs w:val="32"/>
        </w:rPr>
        <w:t>存在</w:t>
      </w:r>
      <w:r w:rsidRPr="00E022B2">
        <w:rPr>
          <w:rFonts w:eastAsia="仿宋"/>
          <w:color w:val="FF0000"/>
          <w:sz w:val="32"/>
          <w:szCs w:val="32"/>
        </w:rPr>
        <w:t>/</w:t>
      </w:r>
      <w:r w:rsidRPr="00E022B2">
        <w:rPr>
          <w:rFonts w:eastAsia="仿宋"/>
          <w:color w:val="FF0000"/>
          <w:sz w:val="32"/>
          <w:szCs w:val="32"/>
        </w:rPr>
        <w:t>不存在</w:t>
      </w:r>
      <w:r w:rsidRPr="00E022B2">
        <w:rPr>
          <w:rFonts w:eastAsia="仿宋"/>
          <w:sz w:val="32"/>
          <w:szCs w:val="32"/>
        </w:rPr>
        <w:t>对做市申报或成交价格、数量、金额进行承诺等可能影响做市报价的情形。做市商与挂牌公司股东作出</w:t>
      </w:r>
      <w:r w:rsidRPr="00E022B2">
        <w:rPr>
          <w:rFonts w:eastAsia="仿宋"/>
          <w:color w:val="FF0000"/>
          <w:sz w:val="32"/>
          <w:szCs w:val="32"/>
        </w:rPr>
        <w:t>回售</w:t>
      </w:r>
      <w:r w:rsidRPr="00E022B2">
        <w:rPr>
          <w:rFonts w:eastAsia="仿宋"/>
          <w:color w:val="FF0000"/>
          <w:sz w:val="32"/>
          <w:szCs w:val="32"/>
        </w:rPr>
        <w:t>/</w:t>
      </w:r>
      <w:r w:rsidRPr="00E022B2">
        <w:rPr>
          <w:rFonts w:eastAsia="仿宋"/>
          <w:color w:val="FF0000"/>
          <w:sz w:val="32"/>
          <w:szCs w:val="32"/>
        </w:rPr>
        <w:t>转售</w:t>
      </w:r>
      <w:r w:rsidRPr="00E022B2">
        <w:rPr>
          <w:rFonts w:eastAsia="仿宋"/>
          <w:sz w:val="32"/>
          <w:szCs w:val="32"/>
        </w:rPr>
        <w:t>的约定</w:t>
      </w:r>
      <w:r w:rsidRPr="00E022B2">
        <w:rPr>
          <w:rFonts w:eastAsia="仿宋"/>
          <w:color w:val="FF0000"/>
          <w:sz w:val="32"/>
          <w:szCs w:val="32"/>
        </w:rPr>
        <w:t>符合</w:t>
      </w:r>
      <w:r w:rsidRPr="00E022B2">
        <w:rPr>
          <w:rFonts w:eastAsia="仿宋"/>
          <w:color w:val="FF0000"/>
          <w:sz w:val="32"/>
          <w:szCs w:val="32"/>
        </w:rPr>
        <w:t>/</w:t>
      </w:r>
      <w:r w:rsidRPr="00E022B2">
        <w:rPr>
          <w:rFonts w:eastAsia="仿宋"/>
          <w:color w:val="FF0000"/>
          <w:sz w:val="32"/>
          <w:szCs w:val="32"/>
        </w:rPr>
        <w:t>不符合</w:t>
      </w:r>
      <w:r w:rsidRPr="00E022B2">
        <w:rPr>
          <w:rFonts w:eastAsia="仿宋"/>
          <w:sz w:val="32"/>
          <w:szCs w:val="32"/>
        </w:rPr>
        <w:t>《全国中小企业股份转让系统做市商做市业务管理</w:t>
      </w:r>
      <w:r w:rsidR="00727DC2" w:rsidRPr="00E022B2">
        <w:rPr>
          <w:rFonts w:eastAsia="仿宋"/>
          <w:sz w:val="32"/>
          <w:szCs w:val="32"/>
        </w:rPr>
        <w:t>细则</w:t>
      </w:r>
      <w:r w:rsidRPr="00E022B2">
        <w:rPr>
          <w:rFonts w:eastAsia="仿宋"/>
          <w:sz w:val="32"/>
          <w:szCs w:val="32"/>
        </w:rPr>
        <w:t>》第十五条的规定。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3C4C14EA" w14:textId="77777777" w:rsidTr="00EF3836">
        <w:trPr>
          <w:jc w:val="center"/>
        </w:trPr>
        <w:tc>
          <w:tcPr>
            <w:tcW w:w="8296" w:type="dxa"/>
            <w:shd w:val="clear" w:color="auto" w:fill="auto"/>
          </w:tcPr>
          <w:p w14:paraId="780D964E" w14:textId="2C3FB3C9" w:rsidR="00090B0F" w:rsidRPr="00E022B2" w:rsidRDefault="00090B0F" w:rsidP="00727DC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如回售</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转售约定存在不符合《做市商做市业务管理</w:t>
            </w:r>
            <w:r w:rsidR="00727DC2" w:rsidRPr="00E022B2">
              <w:rPr>
                <w:rFonts w:ascii="Times New Roman" w:eastAsia="仿宋" w:hAnsi="Times New Roman" w:cs="Times New Roman"/>
                <w:color w:val="FF0000"/>
                <w:sz w:val="32"/>
                <w:szCs w:val="32"/>
              </w:rPr>
              <w:t>细则</w:t>
            </w:r>
            <w:r w:rsidRPr="00E022B2">
              <w:rPr>
                <w:rFonts w:ascii="Times New Roman" w:eastAsia="仿宋" w:hAnsi="Times New Roman" w:cs="Times New Roman"/>
                <w:color w:val="FF0000"/>
                <w:sz w:val="32"/>
                <w:szCs w:val="32"/>
              </w:rPr>
              <w:t>》第十五条情形的，请说明原因。</w:t>
            </w:r>
          </w:p>
        </w:tc>
      </w:tr>
    </w:tbl>
    <w:p w14:paraId="4DCB221C" w14:textId="77777777" w:rsidR="00090B0F" w:rsidRPr="00E022B2" w:rsidRDefault="00090B0F" w:rsidP="00090B0F">
      <w:pPr>
        <w:pStyle w:val="a3"/>
        <w:spacing w:line="560" w:lineRule="exact"/>
        <w:ind w:firstLine="640"/>
        <w:rPr>
          <w:rFonts w:eastAsia="仿宋"/>
          <w:sz w:val="32"/>
          <w:szCs w:val="32"/>
        </w:rPr>
      </w:pPr>
    </w:p>
    <w:p w14:paraId="04E8627E" w14:textId="77777777" w:rsidR="00090B0F" w:rsidRPr="00E022B2" w:rsidRDefault="00090B0F" w:rsidP="00090B0F">
      <w:pPr>
        <w:spacing w:line="560" w:lineRule="exact"/>
        <w:ind w:right="1280" w:firstLine="645"/>
        <w:rPr>
          <w:rFonts w:ascii="Times New Roman" w:eastAsia="仿宋" w:hAnsi="Times New Roman" w:cs="Times New Roman"/>
          <w:sz w:val="32"/>
          <w:szCs w:val="32"/>
        </w:rPr>
      </w:pPr>
      <w:r w:rsidRPr="00E022B2">
        <w:rPr>
          <w:rFonts w:ascii="Times New Roman" w:eastAsia="仿宋" w:hAnsi="Times New Roman" w:cs="Times New Roman"/>
          <w:sz w:val="32"/>
          <w:szCs w:val="32"/>
        </w:rPr>
        <w:t>特此公告。</w:t>
      </w:r>
      <w:r w:rsidRPr="00E022B2">
        <w:rPr>
          <w:rFonts w:ascii="Times New Roman" w:eastAsia="仿宋" w:hAnsi="Times New Roman" w:cs="Times New Roman"/>
          <w:sz w:val="32"/>
          <w:szCs w:val="32"/>
        </w:rPr>
        <w:t xml:space="preserve">  </w:t>
      </w:r>
    </w:p>
    <w:p w14:paraId="621738D7" w14:textId="77777777" w:rsidR="00090B0F" w:rsidRPr="00E022B2" w:rsidRDefault="00090B0F" w:rsidP="00090B0F">
      <w:pPr>
        <w:spacing w:line="560" w:lineRule="exact"/>
        <w:ind w:right="1280"/>
        <w:rPr>
          <w:rFonts w:ascii="Times New Roman" w:eastAsia="仿宋" w:hAnsi="Times New Roman" w:cs="Times New Roman"/>
          <w:sz w:val="32"/>
          <w:szCs w:val="32"/>
        </w:rPr>
      </w:pPr>
    </w:p>
    <w:p w14:paraId="2FEC6B5F" w14:textId="77777777" w:rsidR="00090B0F" w:rsidRPr="00E022B2" w:rsidRDefault="00090B0F" w:rsidP="00090B0F">
      <w:pPr>
        <w:spacing w:line="560" w:lineRule="exact"/>
        <w:ind w:right="1280" w:firstLine="645"/>
        <w:rPr>
          <w:rFonts w:ascii="Times New Roman" w:eastAsia="仿宋" w:hAnsi="Times New Roman" w:cs="Times New Roman"/>
          <w:sz w:val="32"/>
          <w:szCs w:val="32"/>
        </w:rPr>
      </w:pPr>
      <w:r w:rsidRPr="00E022B2">
        <w:rPr>
          <w:rFonts w:ascii="Times New Roman" w:eastAsia="仿宋" w:hAnsi="Times New Roman" w:cs="Times New Roman"/>
          <w:sz w:val="32"/>
          <w:szCs w:val="32"/>
        </w:rPr>
        <w:t>附件：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757341CD" w14:textId="77777777" w:rsidTr="00EF3836">
        <w:trPr>
          <w:trHeight w:val="573"/>
          <w:jc w:val="center"/>
        </w:trPr>
        <w:tc>
          <w:tcPr>
            <w:tcW w:w="8296" w:type="dxa"/>
            <w:shd w:val="clear" w:color="auto" w:fill="auto"/>
          </w:tcPr>
          <w:p w14:paraId="1BDFD822" w14:textId="77777777" w:rsidR="00090B0F" w:rsidRPr="00E022B2" w:rsidRDefault="00090B0F" w:rsidP="00EF3836">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回售／转售约定的协议。</w:t>
            </w:r>
          </w:p>
        </w:tc>
      </w:tr>
    </w:tbl>
    <w:p w14:paraId="61B0512D" w14:textId="77777777" w:rsidR="00090B0F" w:rsidRPr="00E022B2" w:rsidRDefault="00090B0F" w:rsidP="00090B0F">
      <w:pPr>
        <w:ind w:firstLineChars="200" w:firstLine="640"/>
        <w:jc w:val="right"/>
        <w:rPr>
          <w:rFonts w:ascii="Times New Roman" w:eastAsia="仿宋" w:hAnsi="Times New Roman" w:cs="Times New Roman"/>
          <w:sz w:val="32"/>
          <w:szCs w:val="32"/>
        </w:rPr>
      </w:pPr>
    </w:p>
    <w:p w14:paraId="4427275B" w14:textId="77777777" w:rsidR="00090B0F" w:rsidRPr="00E022B2" w:rsidRDefault="00090B0F" w:rsidP="00090B0F">
      <w:pPr>
        <w:ind w:firstLineChars="200" w:firstLine="640"/>
        <w:jc w:val="righ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（做市商名称）</w:t>
      </w:r>
    </w:p>
    <w:p w14:paraId="2D1D9923" w14:textId="77777777" w:rsidR="00090B0F" w:rsidRPr="00E022B2" w:rsidRDefault="00090B0F" w:rsidP="00090B0F">
      <w:pPr>
        <w:ind w:firstLineChars="200" w:firstLine="640"/>
        <w:jc w:val="right"/>
        <w:rPr>
          <w:rFonts w:ascii="Times New Roman" w:hAnsi="Times New Roman" w:cs="Times New Roman"/>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29BF779E" w14:textId="66F5EA3C" w:rsidR="00090B0F" w:rsidRPr="00E022B2" w:rsidRDefault="00090B0F">
      <w:pPr>
        <w:widowControl/>
        <w:jc w:val="left"/>
        <w:rPr>
          <w:rFonts w:ascii="Times New Roman" w:hAnsi="Times New Roman" w:cs="Times New Roman"/>
        </w:rPr>
      </w:pPr>
      <w:r w:rsidRPr="00E022B2">
        <w:rPr>
          <w:rFonts w:ascii="Times New Roman" w:hAnsi="Times New Roman" w:cs="Times New Roman"/>
        </w:rPr>
        <w:br w:type="page"/>
      </w:r>
    </w:p>
    <w:p w14:paraId="313BF8FE" w14:textId="77777777" w:rsidR="00B50D28" w:rsidRPr="00E022B2" w:rsidRDefault="00B50D28" w:rsidP="00090B0F">
      <w:pPr>
        <w:pStyle w:val="10"/>
        <w:snapToGrid w:val="0"/>
        <w:spacing w:before="0" w:after="0" w:line="640" w:lineRule="exact"/>
        <w:jc w:val="center"/>
        <w:rPr>
          <w:rFonts w:eastAsia="方正大标宋简体"/>
          <w:b w:val="0"/>
          <w:lang w:eastAsia="zh-CN"/>
        </w:rPr>
        <w:sectPr w:rsidR="00B50D28" w:rsidRPr="00E022B2" w:rsidSect="00454EB9">
          <w:pgSz w:w="11906" w:h="16838"/>
          <w:pgMar w:top="1758" w:right="1588" w:bottom="1758" w:left="1588" w:header="851" w:footer="992" w:gutter="0"/>
          <w:pgNumType w:fmt="numberInDash"/>
          <w:cols w:space="425"/>
          <w:docGrid w:type="lines" w:linePitch="312"/>
        </w:sectPr>
      </w:pPr>
      <w:bookmarkStart w:id="250" w:name="_Toc13401913"/>
    </w:p>
    <w:p w14:paraId="2E6FCA60" w14:textId="19AA318F" w:rsidR="00090B0F" w:rsidRPr="00E022B2" w:rsidRDefault="00090B0F" w:rsidP="00090B0F">
      <w:pPr>
        <w:pStyle w:val="10"/>
        <w:snapToGrid w:val="0"/>
        <w:spacing w:before="0" w:after="0" w:line="640" w:lineRule="exact"/>
        <w:jc w:val="center"/>
        <w:rPr>
          <w:rFonts w:eastAsiaTheme="minorEastAsia"/>
          <w:b w:val="0"/>
          <w:lang w:val="en-US" w:eastAsia="zh-CN"/>
        </w:rPr>
      </w:pPr>
      <w:bookmarkStart w:id="251" w:name="_Toc53420157"/>
      <w:r w:rsidRPr="00E022B2">
        <w:rPr>
          <w:rFonts w:eastAsia="方正大标宋简体"/>
          <w:b w:val="0"/>
          <w:lang w:eastAsia="zh-CN"/>
        </w:rPr>
        <w:lastRenderedPageBreak/>
        <w:t>第</w:t>
      </w:r>
      <w:r w:rsidR="003D4AEB" w:rsidRPr="00E022B2">
        <w:rPr>
          <w:rFonts w:eastAsia="方正大标宋简体"/>
          <w:b w:val="0"/>
          <w:lang w:eastAsia="zh-CN"/>
        </w:rPr>
        <w:t>50</w:t>
      </w:r>
      <w:r w:rsidRPr="00E022B2">
        <w:rPr>
          <w:rFonts w:eastAsia="方正大标宋简体"/>
          <w:b w:val="0"/>
          <w:lang w:eastAsia="zh-CN"/>
        </w:rPr>
        <w:t>号</w:t>
      </w:r>
      <w:r w:rsidRPr="00E022B2">
        <w:rPr>
          <w:rFonts w:eastAsia="方正大标宋简体"/>
          <w:b w:val="0"/>
          <w:lang w:eastAsia="zh-CN"/>
        </w:rPr>
        <w:t xml:space="preserve">  </w:t>
      </w:r>
      <w:r w:rsidRPr="00E022B2">
        <w:rPr>
          <w:rFonts w:eastAsia="方正大标宋简体"/>
          <w:b w:val="0"/>
          <w:lang w:eastAsia="zh-CN"/>
        </w:rPr>
        <w:t>做市商关于做市股票回售或转售约定变更的公告格式模板</w:t>
      </w:r>
      <w:bookmarkEnd w:id="250"/>
      <w:bookmarkEnd w:id="251"/>
      <w:r w:rsidRPr="00E022B2">
        <w:rPr>
          <w:rFonts w:eastAsia="方正大标宋简体"/>
          <w:b w:val="0"/>
          <w:lang w:eastAsia="zh-CN"/>
        </w:rPr>
        <w:t xml:space="preserve"> </w:t>
      </w:r>
    </w:p>
    <w:p w14:paraId="5D6E1784" w14:textId="77777777" w:rsidR="00090B0F" w:rsidRPr="00E022B2" w:rsidRDefault="00090B0F" w:rsidP="00090B0F">
      <w:pPr>
        <w:widowControl/>
        <w:spacing w:line="560" w:lineRule="exact"/>
        <w:rPr>
          <w:rFonts w:ascii="Times New Roman" w:eastAsia="仿宋" w:hAnsi="Times New Roman" w:cs="Times New Roman"/>
          <w:color w:val="000000"/>
          <w:kern w:val="0"/>
          <w:sz w:val="32"/>
          <w:szCs w:val="32"/>
        </w:rPr>
      </w:pPr>
    </w:p>
    <w:p w14:paraId="6389064E" w14:textId="77777777" w:rsidR="00090B0F" w:rsidRPr="00E022B2" w:rsidRDefault="00090B0F" w:rsidP="00090B0F">
      <w:pPr>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做市商关于做市股票</w:t>
      </w:r>
      <w:r w:rsidRPr="00E022B2">
        <w:rPr>
          <w:rFonts w:ascii="Times New Roman" w:eastAsia="方正大标宋简体" w:hAnsi="Times New Roman" w:cs="Times New Roman"/>
          <w:sz w:val="44"/>
          <w:szCs w:val="44"/>
        </w:rPr>
        <w:t>XXXX</w:t>
      </w:r>
    </w:p>
    <w:p w14:paraId="1AC3D8FF" w14:textId="77777777" w:rsidR="00090B0F" w:rsidRPr="00E022B2" w:rsidRDefault="00090B0F" w:rsidP="00090B0F">
      <w:pPr>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回售</w:t>
      </w:r>
      <w:r w:rsidRPr="00E022B2">
        <w:rPr>
          <w:rFonts w:ascii="Times New Roman" w:eastAsia="方正大标宋简体" w:hAnsi="Times New Roman" w:cs="Times New Roman"/>
          <w:sz w:val="44"/>
          <w:szCs w:val="44"/>
        </w:rPr>
        <w:t>/</w:t>
      </w:r>
      <w:r w:rsidRPr="00E022B2">
        <w:rPr>
          <w:rFonts w:ascii="Times New Roman" w:eastAsia="方正大标宋简体" w:hAnsi="Times New Roman" w:cs="Times New Roman"/>
          <w:sz w:val="44"/>
          <w:szCs w:val="44"/>
        </w:rPr>
        <w:t>转售约定变更的公告</w:t>
      </w:r>
    </w:p>
    <w:p w14:paraId="66686F5F" w14:textId="77777777" w:rsidR="00090B0F" w:rsidRPr="00E022B2" w:rsidRDefault="00090B0F" w:rsidP="00090B0F">
      <w:pPr>
        <w:jc w:val="center"/>
        <w:rPr>
          <w:rFonts w:ascii="Times New Roman" w:eastAsia="方正大标宋简体" w:hAnsi="Times New Roman" w:cs="Times New Roman"/>
          <w:bCs/>
          <w:kern w:val="0"/>
          <w:sz w:val="44"/>
          <w:szCs w:val="44"/>
        </w:rPr>
      </w:pPr>
    </w:p>
    <w:p w14:paraId="4F858D51"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做市商：</w:t>
      </w:r>
      <w:r w:rsidRPr="00E022B2">
        <w:rPr>
          <w:rFonts w:eastAsia="仿宋"/>
          <w:sz w:val="32"/>
          <w:szCs w:val="32"/>
        </w:rPr>
        <w:t>XXXX</w:t>
      </w:r>
      <w:r w:rsidRPr="00E022B2">
        <w:rPr>
          <w:rFonts w:eastAsia="仿宋"/>
          <w:sz w:val="32"/>
          <w:szCs w:val="32"/>
        </w:rPr>
        <w:t>（做市商名称）</w:t>
      </w:r>
    </w:p>
    <w:p w14:paraId="518B354A"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做市股票：</w:t>
      </w:r>
      <w:r w:rsidRPr="00E022B2">
        <w:rPr>
          <w:rFonts w:eastAsia="仿宋"/>
          <w:sz w:val="32"/>
          <w:szCs w:val="32"/>
        </w:rPr>
        <w:t>XX</w:t>
      </w:r>
      <w:r w:rsidRPr="00E022B2">
        <w:rPr>
          <w:rFonts w:eastAsia="仿宋"/>
          <w:sz w:val="32"/>
          <w:szCs w:val="32"/>
        </w:rPr>
        <w:t>，证券代码：</w:t>
      </w:r>
      <w:r w:rsidRPr="00E022B2">
        <w:rPr>
          <w:rFonts w:eastAsia="仿宋"/>
          <w:sz w:val="32"/>
          <w:szCs w:val="32"/>
        </w:rPr>
        <w:t>XX</w:t>
      </w:r>
    </w:p>
    <w:p w14:paraId="6488420E" w14:textId="77777777" w:rsidR="00090B0F" w:rsidRPr="00E022B2" w:rsidRDefault="00090B0F" w:rsidP="00090B0F">
      <w:pPr>
        <w:pStyle w:val="a3"/>
        <w:spacing w:line="560" w:lineRule="exact"/>
        <w:ind w:firstLine="640"/>
        <w:rPr>
          <w:rFonts w:eastAsia="仿宋"/>
          <w:sz w:val="32"/>
          <w:szCs w:val="32"/>
          <w:u w:val="single"/>
        </w:rPr>
      </w:pPr>
      <w:r w:rsidRPr="00E022B2">
        <w:rPr>
          <w:rFonts w:eastAsia="仿宋"/>
          <w:sz w:val="32"/>
          <w:szCs w:val="32"/>
        </w:rPr>
        <w:t>涉及情形：回售约定变更／转售约定变更</w:t>
      </w:r>
    </w:p>
    <w:p w14:paraId="5A5AFBAF"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一、股票受让</w:t>
      </w:r>
      <w:r w:rsidRPr="00E022B2">
        <w:rPr>
          <w:rFonts w:eastAsia="仿宋"/>
          <w:sz w:val="32"/>
          <w:szCs w:val="32"/>
        </w:rPr>
        <w:t>/</w:t>
      </w:r>
      <w:r w:rsidRPr="00E022B2">
        <w:rPr>
          <w:rFonts w:eastAsia="仿宋"/>
          <w:sz w:val="32"/>
          <w:szCs w:val="32"/>
        </w:rPr>
        <w:t>认购情况</w:t>
      </w:r>
    </w:p>
    <w:p w14:paraId="6F76584A"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XXXX</w:t>
      </w:r>
      <w:r w:rsidRPr="00E022B2">
        <w:rPr>
          <w:rFonts w:eastAsia="仿宋"/>
          <w:sz w:val="32"/>
          <w:szCs w:val="32"/>
        </w:rPr>
        <w:t>（做市商名称）于</w:t>
      </w:r>
      <w:r w:rsidRPr="00E022B2">
        <w:rPr>
          <w:rFonts w:eastAsia="仿宋"/>
          <w:sz w:val="32"/>
          <w:szCs w:val="32"/>
        </w:rPr>
        <w:t>X</w:t>
      </w:r>
      <w:r w:rsidRPr="00E022B2">
        <w:rPr>
          <w:rFonts w:eastAsia="仿宋"/>
          <w:sz w:val="32"/>
          <w:szCs w:val="32"/>
        </w:rPr>
        <w:t>年</w:t>
      </w:r>
      <w:r w:rsidRPr="00E022B2">
        <w:rPr>
          <w:rFonts w:eastAsia="仿宋"/>
          <w:sz w:val="32"/>
          <w:szCs w:val="32"/>
        </w:rPr>
        <w:t>X</w:t>
      </w:r>
      <w:r w:rsidRPr="00E022B2">
        <w:rPr>
          <w:rFonts w:eastAsia="仿宋"/>
          <w:sz w:val="32"/>
          <w:szCs w:val="32"/>
        </w:rPr>
        <w:t>月</w:t>
      </w:r>
      <w:r w:rsidRPr="00E022B2">
        <w:rPr>
          <w:rFonts w:eastAsia="仿宋"/>
          <w:sz w:val="32"/>
          <w:szCs w:val="32"/>
        </w:rPr>
        <w:t>X</w:t>
      </w:r>
      <w:r w:rsidRPr="00E022B2">
        <w:rPr>
          <w:rFonts w:eastAsia="仿宋"/>
          <w:sz w:val="32"/>
          <w:szCs w:val="32"/>
        </w:rPr>
        <w:t>日与</w:t>
      </w:r>
      <w:r w:rsidRPr="00E022B2">
        <w:rPr>
          <w:rFonts w:eastAsia="仿宋"/>
          <w:sz w:val="32"/>
          <w:szCs w:val="32"/>
        </w:rPr>
        <w:t>XXX</w:t>
      </w:r>
      <w:r w:rsidRPr="00E022B2">
        <w:rPr>
          <w:rFonts w:eastAsia="仿宋"/>
          <w:sz w:val="32"/>
          <w:szCs w:val="32"/>
        </w:rPr>
        <w:t>（公司名称</w:t>
      </w:r>
      <w:r w:rsidRPr="00E022B2">
        <w:rPr>
          <w:rFonts w:eastAsia="仿宋"/>
          <w:sz w:val="32"/>
          <w:szCs w:val="32"/>
        </w:rPr>
        <w:t>/</w:t>
      </w:r>
      <w:r w:rsidRPr="00E022B2">
        <w:rPr>
          <w:rFonts w:eastAsia="仿宋"/>
          <w:sz w:val="32"/>
          <w:szCs w:val="32"/>
        </w:rPr>
        <w:t>股东姓名或名称）签订协议，从</w:t>
      </w:r>
      <w:r w:rsidRPr="00E022B2">
        <w:rPr>
          <w:rFonts w:eastAsia="仿宋"/>
          <w:sz w:val="32"/>
          <w:szCs w:val="32"/>
        </w:rPr>
        <w:t>XXX</w:t>
      </w:r>
      <w:r w:rsidRPr="00E022B2">
        <w:rPr>
          <w:rFonts w:eastAsia="仿宋"/>
          <w:sz w:val="32"/>
          <w:szCs w:val="32"/>
        </w:rPr>
        <w:t>（公司名称</w:t>
      </w:r>
      <w:r w:rsidRPr="00E022B2">
        <w:rPr>
          <w:rFonts w:eastAsia="仿宋"/>
          <w:sz w:val="32"/>
          <w:szCs w:val="32"/>
        </w:rPr>
        <w:t>/</w:t>
      </w:r>
      <w:r w:rsidRPr="00E022B2">
        <w:rPr>
          <w:rFonts w:eastAsia="仿宋"/>
          <w:sz w:val="32"/>
          <w:szCs w:val="32"/>
        </w:rPr>
        <w:t>股东姓名或名称）处认购／受让股票</w:t>
      </w:r>
      <w:r w:rsidRPr="00E022B2">
        <w:rPr>
          <w:rFonts w:eastAsia="仿宋"/>
          <w:sz w:val="32"/>
          <w:szCs w:val="32"/>
        </w:rPr>
        <w:t>XXXX</w:t>
      </w:r>
      <w:r w:rsidRPr="00E022B2">
        <w:rPr>
          <w:rFonts w:eastAsia="仿宋"/>
          <w:sz w:val="32"/>
          <w:szCs w:val="32"/>
        </w:rPr>
        <w:t>（证券代码：</w:t>
      </w:r>
      <w:r w:rsidRPr="00E022B2">
        <w:rPr>
          <w:rFonts w:eastAsia="仿宋"/>
          <w:sz w:val="32"/>
          <w:szCs w:val="32"/>
        </w:rPr>
        <w:t>XXXXXX</w:t>
      </w:r>
      <w:r w:rsidRPr="00E022B2">
        <w:rPr>
          <w:rFonts w:eastAsia="仿宋"/>
          <w:sz w:val="32"/>
          <w:szCs w:val="32"/>
        </w:rPr>
        <w:t>）</w:t>
      </w:r>
      <w:r w:rsidRPr="00E022B2">
        <w:rPr>
          <w:rFonts w:eastAsia="仿宋"/>
          <w:sz w:val="32"/>
          <w:szCs w:val="32"/>
        </w:rPr>
        <w:t>XX</w:t>
      </w:r>
      <w:r w:rsidRPr="00E022B2">
        <w:rPr>
          <w:rFonts w:eastAsia="仿宋"/>
          <w:sz w:val="32"/>
          <w:szCs w:val="32"/>
        </w:rPr>
        <w:t>股。</w:t>
      </w:r>
    </w:p>
    <w:p w14:paraId="2A26086B"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二、原回售</w:t>
      </w:r>
      <w:r w:rsidRPr="00E022B2">
        <w:rPr>
          <w:rFonts w:eastAsia="仿宋"/>
          <w:sz w:val="32"/>
          <w:szCs w:val="32"/>
        </w:rPr>
        <w:t>/</w:t>
      </w:r>
      <w:r w:rsidRPr="00E022B2">
        <w:rPr>
          <w:rFonts w:eastAsia="仿宋"/>
          <w:sz w:val="32"/>
          <w:szCs w:val="32"/>
        </w:rPr>
        <w:t>转售约定情况</w:t>
      </w:r>
    </w:p>
    <w:p w14:paraId="101DBC54"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XXX</w:t>
      </w:r>
      <w:r w:rsidRPr="00E022B2">
        <w:rPr>
          <w:rFonts w:eastAsia="仿宋"/>
          <w:sz w:val="32"/>
          <w:szCs w:val="32"/>
        </w:rPr>
        <w:t>（做市商名称）于</w:t>
      </w:r>
      <w:r w:rsidRPr="00E022B2">
        <w:rPr>
          <w:rFonts w:eastAsia="仿宋"/>
          <w:sz w:val="32"/>
          <w:szCs w:val="32"/>
        </w:rPr>
        <w:t>X</w:t>
      </w:r>
      <w:r w:rsidRPr="00E022B2">
        <w:rPr>
          <w:rFonts w:eastAsia="仿宋"/>
          <w:sz w:val="32"/>
          <w:szCs w:val="32"/>
        </w:rPr>
        <w:t>年</w:t>
      </w:r>
      <w:r w:rsidRPr="00E022B2">
        <w:rPr>
          <w:rFonts w:eastAsia="仿宋"/>
          <w:sz w:val="32"/>
          <w:szCs w:val="32"/>
        </w:rPr>
        <w:t>X</w:t>
      </w:r>
      <w:r w:rsidRPr="00E022B2">
        <w:rPr>
          <w:rFonts w:eastAsia="仿宋"/>
          <w:sz w:val="32"/>
          <w:szCs w:val="32"/>
        </w:rPr>
        <w:t>月</w:t>
      </w:r>
      <w:r w:rsidRPr="00E022B2">
        <w:rPr>
          <w:rFonts w:eastAsia="仿宋"/>
          <w:sz w:val="32"/>
          <w:szCs w:val="32"/>
        </w:rPr>
        <w:t>X</w:t>
      </w:r>
      <w:r w:rsidRPr="00E022B2">
        <w:rPr>
          <w:rFonts w:eastAsia="仿宋"/>
          <w:sz w:val="32"/>
          <w:szCs w:val="32"/>
        </w:rPr>
        <w:t>日与</w:t>
      </w:r>
      <w:r w:rsidRPr="00E022B2">
        <w:rPr>
          <w:rFonts w:eastAsia="仿宋"/>
          <w:sz w:val="32"/>
          <w:szCs w:val="32"/>
        </w:rPr>
        <w:t>XXX</w:t>
      </w:r>
      <w:r w:rsidRPr="00E022B2">
        <w:rPr>
          <w:rFonts w:eastAsia="仿宋"/>
          <w:sz w:val="32"/>
          <w:szCs w:val="32"/>
        </w:rPr>
        <w:t>（股东姓名／名称）约定</w:t>
      </w:r>
      <w:r w:rsidRPr="00E022B2">
        <w:rPr>
          <w:rFonts w:eastAsia="仿宋"/>
          <w:sz w:val="32"/>
          <w:szCs w:val="32"/>
        </w:rPr>
        <w:t>…</w:t>
      </w:r>
      <w:r w:rsidRPr="00E022B2">
        <w:rPr>
          <w:rFonts w:eastAsia="仿宋"/>
          <w:sz w:val="32"/>
          <w:szCs w:val="32"/>
        </w:rPr>
        <w:t>（回售</w:t>
      </w:r>
      <w:r w:rsidRPr="00E022B2">
        <w:rPr>
          <w:rFonts w:eastAsia="仿宋"/>
          <w:sz w:val="32"/>
          <w:szCs w:val="32"/>
        </w:rPr>
        <w:t>/</w:t>
      </w:r>
      <w:r w:rsidRPr="00E022B2">
        <w:rPr>
          <w:rFonts w:eastAsia="仿宋"/>
          <w:sz w:val="32"/>
          <w:szCs w:val="32"/>
        </w:rPr>
        <w:t>转售触发条件、回购价格、回购数量等约定内容）。</w:t>
      </w:r>
    </w:p>
    <w:p w14:paraId="5FCE929E"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三、回售</w:t>
      </w:r>
      <w:r w:rsidRPr="00E022B2">
        <w:rPr>
          <w:rFonts w:eastAsia="仿宋"/>
          <w:sz w:val="32"/>
          <w:szCs w:val="32"/>
        </w:rPr>
        <w:t>/</w:t>
      </w:r>
      <w:r w:rsidRPr="00E022B2">
        <w:rPr>
          <w:rFonts w:eastAsia="仿宋"/>
          <w:sz w:val="32"/>
          <w:szCs w:val="32"/>
        </w:rPr>
        <w:t>转售履约情况（如适用）</w:t>
      </w:r>
    </w:p>
    <w:p w14:paraId="12DBA8C5"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说明已履约的回售</w:t>
      </w:r>
      <w:r w:rsidRPr="00E022B2">
        <w:rPr>
          <w:rFonts w:eastAsia="仿宋"/>
          <w:sz w:val="32"/>
          <w:szCs w:val="32"/>
        </w:rPr>
        <w:t>/</w:t>
      </w:r>
      <w:r w:rsidRPr="00E022B2">
        <w:rPr>
          <w:rFonts w:eastAsia="仿宋"/>
          <w:sz w:val="32"/>
          <w:szCs w:val="32"/>
        </w:rPr>
        <w:t>转售情况，包括回售</w:t>
      </w:r>
      <w:r w:rsidRPr="00E022B2">
        <w:rPr>
          <w:rFonts w:eastAsia="仿宋"/>
          <w:sz w:val="32"/>
          <w:szCs w:val="32"/>
        </w:rPr>
        <w:t>/</w:t>
      </w:r>
      <w:r w:rsidRPr="00E022B2">
        <w:rPr>
          <w:rFonts w:eastAsia="仿宋"/>
          <w:sz w:val="32"/>
          <w:szCs w:val="32"/>
        </w:rPr>
        <w:t>转售时间、价格、数量等。</w:t>
      </w:r>
    </w:p>
    <w:p w14:paraId="0FE63A3A"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四、回售转售约定变更情况</w:t>
      </w:r>
    </w:p>
    <w:p w14:paraId="0E548071"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X</w:t>
      </w:r>
      <w:r w:rsidRPr="00E022B2">
        <w:rPr>
          <w:rFonts w:eastAsia="仿宋"/>
          <w:sz w:val="32"/>
          <w:szCs w:val="32"/>
        </w:rPr>
        <w:t>年</w:t>
      </w:r>
      <w:r w:rsidRPr="00E022B2">
        <w:rPr>
          <w:rFonts w:eastAsia="仿宋"/>
          <w:sz w:val="32"/>
          <w:szCs w:val="32"/>
        </w:rPr>
        <w:t>X</w:t>
      </w:r>
      <w:r w:rsidRPr="00E022B2">
        <w:rPr>
          <w:rFonts w:eastAsia="仿宋"/>
          <w:sz w:val="32"/>
          <w:szCs w:val="32"/>
        </w:rPr>
        <w:t>月</w:t>
      </w:r>
      <w:r w:rsidRPr="00E022B2">
        <w:rPr>
          <w:rFonts w:eastAsia="仿宋"/>
          <w:sz w:val="32"/>
          <w:szCs w:val="32"/>
        </w:rPr>
        <w:t>X</w:t>
      </w:r>
      <w:r w:rsidRPr="00E022B2">
        <w:rPr>
          <w:rFonts w:eastAsia="仿宋"/>
          <w:sz w:val="32"/>
          <w:szCs w:val="32"/>
        </w:rPr>
        <w:t>日（约定变更日期），由于</w:t>
      </w:r>
      <w:r w:rsidRPr="00E022B2">
        <w:rPr>
          <w:rFonts w:eastAsia="仿宋"/>
          <w:sz w:val="32"/>
          <w:szCs w:val="32"/>
        </w:rPr>
        <w:t>……</w:t>
      </w:r>
      <w:r w:rsidRPr="00E022B2">
        <w:rPr>
          <w:rFonts w:eastAsia="仿宋"/>
          <w:sz w:val="32"/>
          <w:szCs w:val="32"/>
        </w:rPr>
        <w:t>（变更原因），</w:t>
      </w:r>
      <w:r w:rsidRPr="00E022B2">
        <w:rPr>
          <w:rFonts w:eastAsia="仿宋"/>
          <w:sz w:val="32"/>
          <w:szCs w:val="32"/>
        </w:rPr>
        <w:lastRenderedPageBreak/>
        <w:t>XXXX</w:t>
      </w:r>
      <w:r w:rsidRPr="00E022B2">
        <w:rPr>
          <w:rFonts w:eastAsia="仿宋"/>
          <w:sz w:val="32"/>
          <w:szCs w:val="32"/>
        </w:rPr>
        <w:t>（做市商名称）与</w:t>
      </w:r>
      <w:r w:rsidRPr="00E022B2">
        <w:rPr>
          <w:rFonts w:eastAsia="仿宋"/>
          <w:sz w:val="32"/>
          <w:szCs w:val="32"/>
        </w:rPr>
        <w:t>XXX</w:t>
      </w:r>
      <w:r w:rsidRPr="00E022B2">
        <w:rPr>
          <w:rFonts w:eastAsia="仿宋"/>
          <w:sz w:val="32"/>
          <w:szCs w:val="32"/>
        </w:rPr>
        <w:t>（股东姓名／名称）协商一致，对上述约定做出如下变更：</w:t>
      </w:r>
      <w:r w:rsidRPr="00E022B2">
        <w:rPr>
          <w:rFonts w:eastAsia="仿宋"/>
          <w:sz w:val="32"/>
          <w:szCs w:val="32"/>
        </w:rPr>
        <w:t>……</w:t>
      </w:r>
      <w:r w:rsidRPr="00E022B2">
        <w:rPr>
          <w:rFonts w:eastAsia="仿宋"/>
          <w:sz w:val="32"/>
          <w:szCs w:val="32"/>
        </w:rPr>
        <w:t>变更内容。</w:t>
      </w:r>
    </w:p>
    <w:p w14:paraId="5AD01975" w14:textId="2AE46231"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说明做市商对上述股份变更后的回售／转售约定是否符合《全国中小企业股份转让系统做市商做市业务管理</w:t>
      </w:r>
      <w:r w:rsidR="00727DC2" w:rsidRPr="00E022B2">
        <w:rPr>
          <w:rFonts w:eastAsia="仿宋"/>
          <w:sz w:val="32"/>
          <w:szCs w:val="32"/>
        </w:rPr>
        <w:t>细则</w:t>
      </w:r>
      <w:r w:rsidRPr="00E022B2">
        <w:rPr>
          <w:rFonts w:eastAsia="仿宋"/>
          <w:sz w:val="32"/>
          <w:szCs w:val="32"/>
        </w:rPr>
        <w:t>》第十五条的规定。</w:t>
      </w:r>
    </w:p>
    <w:p w14:paraId="7C6D965C" w14:textId="77777777" w:rsidR="00090B0F" w:rsidRPr="00E022B2" w:rsidRDefault="00090B0F" w:rsidP="00090B0F">
      <w:pPr>
        <w:pStyle w:val="a3"/>
        <w:spacing w:line="560" w:lineRule="exact"/>
        <w:ind w:firstLine="640"/>
        <w:rPr>
          <w:rFonts w:eastAsia="仿宋"/>
          <w:sz w:val="32"/>
          <w:szCs w:val="32"/>
        </w:rPr>
      </w:pPr>
    </w:p>
    <w:p w14:paraId="132E471A"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特此公告。</w:t>
      </w:r>
      <w:r w:rsidRPr="00E022B2">
        <w:rPr>
          <w:rFonts w:eastAsia="仿宋"/>
          <w:sz w:val="32"/>
          <w:szCs w:val="32"/>
        </w:rPr>
        <w:t xml:space="preserve">  </w:t>
      </w:r>
    </w:p>
    <w:p w14:paraId="716A77B3" w14:textId="77777777" w:rsidR="00090B0F" w:rsidRPr="00E022B2" w:rsidRDefault="00090B0F" w:rsidP="00090B0F">
      <w:pPr>
        <w:spacing w:line="560" w:lineRule="exact"/>
        <w:ind w:right="1280"/>
        <w:rPr>
          <w:rFonts w:ascii="Times New Roman" w:eastAsia="仿宋" w:hAnsi="Times New Roman" w:cs="Times New Roman"/>
          <w:sz w:val="32"/>
          <w:szCs w:val="32"/>
        </w:rPr>
      </w:pPr>
    </w:p>
    <w:p w14:paraId="1C7F0444" w14:textId="77777777" w:rsidR="00090B0F" w:rsidRPr="00E022B2" w:rsidRDefault="00090B0F" w:rsidP="00090B0F">
      <w:pPr>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Pr="00E022B2">
        <w:rPr>
          <w:rFonts w:ascii="Times New Roman" w:eastAsia="仿宋" w:hAnsi="Times New Roman" w:cs="Times New Roman"/>
          <w:sz w:val="32"/>
          <w:szCs w:val="32"/>
        </w:rPr>
        <w:t>（做市商名称）</w:t>
      </w:r>
    </w:p>
    <w:p w14:paraId="4FD37074" w14:textId="77777777" w:rsidR="00090B0F" w:rsidRPr="00E022B2" w:rsidRDefault="00090B0F" w:rsidP="00090B0F">
      <w:pPr>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r w:rsidRPr="00E022B2">
        <w:rPr>
          <w:rFonts w:ascii="Times New Roman" w:hAnsi="Times New Roman" w:cs="Times New Roman"/>
        </w:rPr>
        <w:br w:type="page"/>
      </w:r>
    </w:p>
    <w:p w14:paraId="04B16646" w14:textId="77777777" w:rsidR="00090B0F" w:rsidRPr="00E022B2" w:rsidRDefault="00090B0F" w:rsidP="00090B0F">
      <w:pPr>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color w:val="FF0000"/>
          <w:sz w:val="44"/>
          <w:szCs w:val="44"/>
        </w:rPr>
        <w:lastRenderedPageBreak/>
        <w:t>（做市商名称）</w:t>
      </w:r>
      <w:r w:rsidRPr="00E022B2">
        <w:rPr>
          <w:rFonts w:ascii="Times New Roman" w:eastAsia="方正大标宋简体" w:hAnsi="Times New Roman" w:cs="Times New Roman"/>
          <w:sz w:val="44"/>
          <w:szCs w:val="44"/>
        </w:rPr>
        <w:t>关于做市股票（</w:t>
      </w:r>
      <w:r w:rsidRPr="00E022B2">
        <w:rPr>
          <w:rFonts w:ascii="Times New Roman" w:eastAsia="方正大标宋简体" w:hAnsi="Times New Roman" w:cs="Times New Roman"/>
          <w:color w:val="FF0000"/>
          <w:sz w:val="44"/>
          <w:szCs w:val="44"/>
        </w:rPr>
        <w:t>股票名称</w:t>
      </w:r>
      <w:r w:rsidRPr="00E022B2">
        <w:rPr>
          <w:rFonts w:ascii="Times New Roman" w:eastAsia="方正大标宋简体" w:hAnsi="Times New Roman" w:cs="Times New Roman"/>
          <w:sz w:val="44"/>
          <w:szCs w:val="44"/>
        </w:rPr>
        <w:t>）</w:t>
      </w:r>
      <w:r w:rsidRPr="00E022B2">
        <w:rPr>
          <w:rFonts w:ascii="Times New Roman" w:eastAsia="方正大标宋简体" w:hAnsi="Times New Roman" w:cs="Times New Roman"/>
          <w:color w:val="FF0000"/>
          <w:sz w:val="44"/>
          <w:szCs w:val="44"/>
        </w:rPr>
        <w:t>回售</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color w:val="FF0000"/>
          <w:sz w:val="44"/>
          <w:szCs w:val="44"/>
        </w:rPr>
        <w:t>转售</w:t>
      </w:r>
      <w:r w:rsidRPr="00E022B2">
        <w:rPr>
          <w:rFonts w:ascii="Times New Roman" w:eastAsia="方正大标宋简体" w:hAnsi="Times New Roman" w:cs="Times New Roman"/>
          <w:sz w:val="44"/>
          <w:szCs w:val="44"/>
        </w:rPr>
        <w:t>约定变更的公告</w:t>
      </w:r>
    </w:p>
    <w:p w14:paraId="24AD41AE" w14:textId="77777777" w:rsidR="00090B0F" w:rsidRPr="00E022B2" w:rsidRDefault="00090B0F" w:rsidP="00090B0F">
      <w:pPr>
        <w:jc w:val="center"/>
        <w:rPr>
          <w:rFonts w:ascii="Times New Roman" w:eastAsia="方正大标宋简体" w:hAnsi="Times New Roman" w:cs="Times New Roman"/>
          <w:bCs/>
          <w:kern w:val="0"/>
          <w:sz w:val="44"/>
          <w:szCs w:val="44"/>
        </w:rPr>
      </w:pPr>
    </w:p>
    <w:p w14:paraId="25BD772C"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做市商：</w:t>
      </w:r>
      <w:r w:rsidRPr="00E022B2">
        <w:rPr>
          <w:rFonts w:eastAsia="仿宋"/>
          <w:color w:val="FF0000"/>
          <w:sz w:val="32"/>
          <w:szCs w:val="32"/>
        </w:rPr>
        <w:t>（）</w:t>
      </w:r>
    </w:p>
    <w:p w14:paraId="709186FB"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做市股票：</w:t>
      </w:r>
      <w:r w:rsidRPr="00E022B2">
        <w:rPr>
          <w:rFonts w:eastAsia="仿宋"/>
          <w:color w:val="FF0000"/>
          <w:sz w:val="32"/>
          <w:szCs w:val="32"/>
        </w:rPr>
        <w:t>（）</w:t>
      </w:r>
      <w:r w:rsidRPr="00E022B2">
        <w:rPr>
          <w:rFonts w:eastAsia="仿宋"/>
          <w:sz w:val="32"/>
          <w:szCs w:val="32"/>
        </w:rPr>
        <w:t>，证券代码：</w:t>
      </w:r>
      <w:r w:rsidRPr="00E022B2">
        <w:rPr>
          <w:rFonts w:eastAsia="仿宋"/>
          <w:color w:val="FF0000"/>
          <w:sz w:val="32"/>
          <w:szCs w:val="32"/>
        </w:rPr>
        <w:t>（）</w:t>
      </w:r>
    </w:p>
    <w:p w14:paraId="19F44DA3" w14:textId="77777777" w:rsidR="00090B0F" w:rsidRPr="00E022B2" w:rsidRDefault="00090B0F" w:rsidP="00090B0F">
      <w:pPr>
        <w:pStyle w:val="a3"/>
        <w:spacing w:line="560" w:lineRule="exact"/>
        <w:ind w:firstLine="640"/>
        <w:rPr>
          <w:rFonts w:eastAsia="仿宋"/>
          <w:color w:val="FF0000"/>
          <w:sz w:val="32"/>
          <w:szCs w:val="32"/>
          <w:u w:val="single"/>
        </w:rPr>
      </w:pPr>
      <w:r w:rsidRPr="00E022B2">
        <w:rPr>
          <w:rFonts w:eastAsia="仿宋"/>
          <w:sz w:val="32"/>
          <w:szCs w:val="32"/>
        </w:rPr>
        <w:t>涉及情形：</w:t>
      </w:r>
      <w:r w:rsidRPr="00E022B2">
        <w:rPr>
          <w:rFonts w:eastAsia="仿宋"/>
          <w:color w:val="FF0000"/>
          <w:sz w:val="32"/>
          <w:szCs w:val="32"/>
        </w:rPr>
        <w:t>回售约定变更／转售约定变更</w:t>
      </w:r>
    </w:p>
    <w:p w14:paraId="4C5322D5" w14:textId="77777777" w:rsidR="00090B0F" w:rsidRPr="00E022B2" w:rsidRDefault="00090B0F" w:rsidP="00090B0F">
      <w:pPr>
        <w:pStyle w:val="a3"/>
        <w:spacing w:line="560" w:lineRule="exact"/>
        <w:ind w:firstLine="640"/>
        <w:rPr>
          <w:rFonts w:eastAsia="仿宋"/>
          <w:b/>
          <w:color w:val="FF0000"/>
          <w:sz w:val="32"/>
          <w:szCs w:val="32"/>
          <w:u w:val="single"/>
        </w:rPr>
      </w:pPr>
      <w:r w:rsidRPr="00E022B2">
        <w:rPr>
          <w:rFonts w:eastAsia="仿宋"/>
          <w:sz w:val="32"/>
          <w:szCs w:val="32"/>
        </w:rPr>
        <w:t>一、</w:t>
      </w:r>
      <w:r w:rsidRPr="00E022B2">
        <w:rPr>
          <w:rFonts w:eastAsia="仿宋"/>
          <w:b/>
          <w:sz w:val="32"/>
          <w:szCs w:val="32"/>
        </w:rPr>
        <w:t>股票</w:t>
      </w:r>
      <w:r w:rsidRPr="00E022B2">
        <w:rPr>
          <w:rFonts w:eastAsia="仿宋"/>
          <w:b/>
          <w:color w:val="FF0000"/>
          <w:sz w:val="32"/>
          <w:szCs w:val="32"/>
        </w:rPr>
        <w:t>受让</w:t>
      </w:r>
      <w:r w:rsidRPr="00E022B2">
        <w:rPr>
          <w:rFonts w:eastAsia="仿宋"/>
          <w:b/>
          <w:color w:val="FF0000"/>
          <w:sz w:val="32"/>
          <w:szCs w:val="32"/>
        </w:rPr>
        <w:t>/</w:t>
      </w:r>
      <w:r w:rsidRPr="00E022B2">
        <w:rPr>
          <w:rFonts w:eastAsia="仿宋"/>
          <w:b/>
          <w:color w:val="FF0000"/>
          <w:sz w:val="32"/>
          <w:szCs w:val="32"/>
        </w:rPr>
        <w:t>认购</w:t>
      </w:r>
      <w:r w:rsidRPr="00E022B2">
        <w:rPr>
          <w:rFonts w:eastAsia="仿宋"/>
          <w:b/>
          <w:sz w:val="32"/>
          <w:szCs w:val="32"/>
        </w:rPr>
        <w:t>情况</w:t>
      </w:r>
    </w:p>
    <w:p w14:paraId="2C6C1D32" w14:textId="77777777" w:rsidR="00090B0F" w:rsidRPr="00E022B2" w:rsidRDefault="00090B0F" w:rsidP="00090B0F">
      <w:pPr>
        <w:pStyle w:val="a3"/>
        <w:spacing w:line="560" w:lineRule="exact"/>
        <w:ind w:firstLine="640"/>
        <w:rPr>
          <w:rFonts w:eastAsia="仿宋"/>
          <w:sz w:val="32"/>
          <w:szCs w:val="32"/>
        </w:rPr>
      </w:pPr>
      <w:r w:rsidRPr="00E022B2">
        <w:rPr>
          <w:rFonts w:eastAsia="仿宋"/>
          <w:color w:val="FF0000"/>
          <w:sz w:val="32"/>
          <w:szCs w:val="32"/>
        </w:rPr>
        <w:t>（做市商名称）</w:t>
      </w:r>
      <w:r w:rsidRPr="00E022B2">
        <w:rPr>
          <w:rFonts w:eastAsia="仿宋"/>
          <w:sz w:val="32"/>
          <w:szCs w:val="32"/>
        </w:rPr>
        <w:t>于</w:t>
      </w:r>
      <w:r w:rsidRPr="00E022B2">
        <w:rPr>
          <w:rFonts w:eastAsia="仿宋"/>
          <w:color w:val="FF0000"/>
          <w:sz w:val="32"/>
          <w:szCs w:val="32"/>
        </w:rPr>
        <w:t>（）</w:t>
      </w:r>
      <w:r w:rsidRPr="00E022B2">
        <w:rPr>
          <w:rFonts w:eastAsia="仿宋"/>
          <w:sz w:val="32"/>
          <w:szCs w:val="32"/>
        </w:rPr>
        <w:t>年</w:t>
      </w:r>
      <w:r w:rsidRPr="00E022B2">
        <w:rPr>
          <w:rFonts w:eastAsia="仿宋"/>
          <w:color w:val="FF0000"/>
          <w:sz w:val="32"/>
          <w:szCs w:val="32"/>
        </w:rPr>
        <w:t>（）</w:t>
      </w:r>
      <w:r w:rsidRPr="00E022B2">
        <w:rPr>
          <w:rFonts w:eastAsia="仿宋"/>
          <w:sz w:val="32"/>
          <w:szCs w:val="32"/>
        </w:rPr>
        <w:t>月</w:t>
      </w:r>
      <w:r w:rsidRPr="00E022B2">
        <w:rPr>
          <w:rFonts w:eastAsia="仿宋"/>
          <w:color w:val="FF0000"/>
          <w:sz w:val="32"/>
          <w:szCs w:val="32"/>
        </w:rPr>
        <w:t>（）</w:t>
      </w:r>
      <w:r w:rsidRPr="00E022B2">
        <w:rPr>
          <w:rFonts w:eastAsia="仿宋"/>
          <w:sz w:val="32"/>
          <w:szCs w:val="32"/>
        </w:rPr>
        <w:t>日与</w:t>
      </w:r>
      <w:r w:rsidRPr="00E022B2">
        <w:rPr>
          <w:rFonts w:eastAsia="仿宋"/>
          <w:color w:val="FF0000"/>
          <w:sz w:val="32"/>
          <w:szCs w:val="32"/>
        </w:rPr>
        <w:t>（公司名称</w:t>
      </w:r>
      <w:r w:rsidRPr="00E022B2">
        <w:rPr>
          <w:rFonts w:eastAsia="仿宋"/>
          <w:color w:val="FF0000"/>
          <w:sz w:val="32"/>
          <w:szCs w:val="32"/>
        </w:rPr>
        <w:t>/</w:t>
      </w:r>
      <w:r w:rsidRPr="00E022B2">
        <w:rPr>
          <w:rFonts w:eastAsia="仿宋"/>
          <w:color w:val="FF0000"/>
          <w:sz w:val="32"/>
          <w:szCs w:val="32"/>
        </w:rPr>
        <w:t>股东姓名或名称）</w:t>
      </w:r>
      <w:r w:rsidRPr="00E022B2">
        <w:rPr>
          <w:rFonts w:eastAsia="仿宋"/>
          <w:sz w:val="32"/>
          <w:szCs w:val="32"/>
        </w:rPr>
        <w:t>签订协议，从</w:t>
      </w:r>
      <w:r w:rsidRPr="00E022B2">
        <w:rPr>
          <w:rFonts w:eastAsia="仿宋"/>
          <w:color w:val="FF0000"/>
          <w:sz w:val="32"/>
          <w:szCs w:val="32"/>
        </w:rPr>
        <w:t>（公司名称</w:t>
      </w:r>
      <w:r w:rsidRPr="00E022B2">
        <w:rPr>
          <w:rFonts w:eastAsia="仿宋"/>
          <w:color w:val="FF0000"/>
          <w:sz w:val="32"/>
          <w:szCs w:val="32"/>
        </w:rPr>
        <w:t>/</w:t>
      </w:r>
      <w:r w:rsidRPr="00E022B2">
        <w:rPr>
          <w:rFonts w:eastAsia="仿宋"/>
          <w:color w:val="FF0000"/>
          <w:sz w:val="32"/>
          <w:szCs w:val="32"/>
        </w:rPr>
        <w:t>股东姓名或名称）</w:t>
      </w:r>
      <w:r w:rsidRPr="00E022B2">
        <w:rPr>
          <w:rFonts w:eastAsia="仿宋"/>
          <w:sz w:val="32"/>
          <w:szCs w:val="32"/>
        </w:rPr>
        <w:t>处</w:t>
      </w:r>
      <w:r w:rsidRPr="00E022B2">
        <w:rPr>
          <w:rFonts w:eastAsia="仿宋"/>
          <w:color w:val="FF0000"/>
          <w:sz w:val="32"/>
          <w:szCs w:val="32"/>
        </w:rPr>
        <w:t>认购</w:t>
      </w:r>
      <w:r w:rsidRPr="00E022B2">
        <w:rPr>
          <w:rFonts w:eastAsia="仿宋"/>
          <w:color w:val="FF0000"/>
          <w:sz w:val="32"/>
          <w:szCs w:val="32"/>
        </w:rPr>
        <w:t>/</w:t>
      </w:r>
      <w:r w:rsidRPr="00E022B2">
        <w:rPr>
          <w:rFonts w:eastAsia="仿宋"/>
          <w:color w:val="FF0000"/>
          <w:sz w:val="32"/>
          <w:szCs w:val="32"/>
        </w:rPr>
        <w:t>受让</w:t>
      </w:r>
      <w:r w:rsidRPr="00E022B2">
        <w:rPr>
          <w:rFonts w:eastAsia="仿宋"/>
          <w:sz w:val="32"/>
          <w:szCs w:val="32"/>
        </w:rPr>
        <w:t>股票</w:t>
      </w:r>
      <w:r w:rsidRPr="00E022B2">
        <w:rPr>
          <w:rFonts w:eastAsia="仿宋"/>
          <w:color w:val="FF0000"/>
          <w:sz w:val="32"/>
          <w:szCs w:val="32"/>
        </w:rPr>
        <w:t>（）</w:t>
      </w:r>
      <w:r w:rsidRPr="00E022B2">
        <w:rPr>
          <w:rFonts w:eastAsia="仿宋"/>
          <w:sz w:val="32"/>
          <w:szCs w:val="32"/>
        </w:rPr>
        <w:t>（证券代码：</w:t>
      </w:r>
      <w:r w:rsidRPr="00E022B2">
        <w:rPr>
          <w:rFonts w:eastAsia="仿宋"/>
          <w:color w:val="FF0000"/>
          <w:sz w:val="32"/>
          <w:szCs w:val="32"/>
        </w:rPr>
        <w:t>（）</w:t>
      </w:r>
      <w:r w:rsidRPr="00E022B2">
        <w:rPr>
          <w:rFonts w:eastAsia="仿宋"/>
          <w:sz w:val="32"/>
          <w:szCs w:val="32"/>
        </w:rPr>
        <w:t>）</w:t>
      </w:r>
      <w:r w:rsidRPr="00E022B2">
        <w:rPr>
          <w:rFonts w:eastAsia="仿宋"/>
          <w:color w:val="FF0000"/>
          <w:sz w:val="32"/>
          <w:szCs w:val="32"/>
        </w:rPr>
        <w:t>（）</w:t>
      </w:r>
      <w:r w:rsidRPr="00E022B2">
        <w:rPr>
          <w:rFonts w:eastAsia="仿宋"/>
          <w:sz w:val="32"/>
          <w:szCs w:val="32"/>
        </w:rPr>
        <w:t>股。</w:t>
      </w:r>
    </w:p>
    <w:p w14:paraId="4AA8DC82" w14:textId="77777777" w:rsidR="00090B0F" w:rsidRPr="00E022B2" w:rsidRDefault="00090B0F" w:rsidP="00090B0F">
      <w:pPr>
        <w:pStyle w:val="a3"/>
        <w:spacing w:line="560" w:lineRule="exact"/>
        <w:ind w:firstLine="643"/>
        <w:rPr>
          <w:rFonts w:eastAsia="仿宋"/>
          <w:b/>
          <w:sz w:val="32"/>
          <w:szCs w:val="32"/>
        </w:rPr>
      </w:pPr>
      <w:r w:rsidRPr="00E022B2">
        <w:rPr>
          <w:rFonts w:eastAsia="仿宋"/>
          <w:b/>
          <w:sz w:val="32"/>
          <w:szCs w:val="32"/>
        </w:rPr>
        <w:t>二、原</w:t>
      </w:r>
      <w:r w:rsidRPr="00E022B2">
        <w:rPr>
          <w:rFonts w:eastAsia="仿宋"/>
          <w:b/>
          <w:color w:val="FF0000"/>
          <w:sz w:val="32"/>
          <w:szCs w:val="32"/>
        </w:rPr>
        <w:t>回售</w:t>
      </w:r>
      <w:r w:rsidRPr="00E022B2">
        <w:rPr>
          <w:rFonts w:eastAsia="仿宋"/>
          <w:b/>
          <w:color w:val="FF0000"/>
          <w:sz w:val="32"/>
          <w:szCs w:val="32"/>
        </w:rPr>
        <w:t>/</w:t>
      </w:r>
      <w:r w:rsidRPr="00E022B2">
        <w:rPr>
          <w:rFonts w:eastAsia="仿宋"/>
          <w:b/>
          <w:color w:val="FF0000"/>
          <w:sz w:val="32"/>
          <w:szCs w:val="32"/>
        </w:rPr>
        <w:t>转售</w:t>
      </w:r>
      <w:r w:rsidRPr="00E022B2">
        <w:rPr>
          <w:rFonts w:eastAsia="仿宋"/>
          <w:b/>
          <w:sz w:val="32"/>
          <w:szCs w:val="32"/>
        </w:rPr>
        <w:t>约定情况</w:t>
      </w:r>
    </w:p>
    <w:p w14:paraId="4B203CCB" w14:textId="77777777" w:rsidR="00090B0F" w:rsidRPr="00E022B2" w:rsidRDefault="00090B0F" w:rsidP="00090B0F">
      <w:pPr>
        <w:pStyle w:val="a3"/>
        <w:spacing w:line="560" w:lineRule="exact"/>
        <w:ind w:firstLine="640"/>
        <w:rPr>
          <w:rFonts w:eastAsia="仿宋"/>
          <w:sz w:val="32"/>
          <w:szCs w:val="32"/>
        </w:rPr>
      </w:pPr>
      <w:r w:rsidRPr="00E022B2">
        <w:rPr>
          <w:rFonts w:eastAsia="仿宋"/>
          <w:color w:val="FF0000"/>
          <w:sz w:val="32"/>
          <w:szCs w:val="32"/>
        </w:rPr>
        <w:t>（做市商名称）</w:t>
      </w:r>
      <w:r w:rsidRPr="00E022B2">
        <w:rPr>
          <w:rFonts w:eastAsia="仿宋"/>
          <w:sz w:val="32"/>
          <w:szCs w:val="32"/>
        </w:rPr>
        <w:t>于</w:t>
      </w:r>
      <w:r w:rsidRPr="00E022B2">
        <w:rPr>
          <w:rFonts w:eastAsia="仿宋"/>
          <w:color w:val="FF0000"/>
          <w:sz w:val="32"/>
          <w:szCs w:val="32"/>
        </w:rPr>
        <w:t>（）</w:t>
      </w:r>
      <w:r w:rsidRPr="00E022B2">
        <w:rPr>
          <w:rFonts w:eastAsia="仿宋"/>
          <w:sz w:val="32"/>
          <w:szCs w:val="32"/>
        </w:rPr>
        <w:t>年</w:t>
      </w:r>
      <w:r w:rsidRPr="00E022B2">
        <w:rPr>
          <w:rFonts w:eastAsia="仿宋"/>
          <w:color w:val="FF0000"/>
          <w:sz w:val="32"/>
          <w:szCs w:val="32"/>
        </w:rPr>
        <w:t>（）</w:t>
      </w:r>
      <w:r w:rsidRPr="00E022B2">
        <w:rPr>
          <w:rFonts w:eastAsia="仿宋"/>
          <w:sz w:val="32"/>
          <w:szCs w:val="32"/>
        </w:rPr>
        <w:t>月</w:t>
      </w:r>
      <w:r w:rsidRPr="00E022B2">
        <w:rPr>
          <w:rFonts w:eastAsia="仿宋"/>
          <w:color w:val="FF0000"/>
          <w:sz w:val="32"/>
          <w:szCs w:val="32"/>
        </w:rPr>
        <w:t>（）</w:t>
      </w:r>
      <w:r w:rsidRPr="00E022B2">
        <w:rPr>
          <w:rFonts w:eastAsia="仿宋"/>
          <w:sz w:val="32"/>
          <w:szCs w:val="32"/>
        </w:rPr>
        <w:t>日与</w:t>
      </w:r>
      <w:r w:rsidRPr="00E022B2">
        <w:rPr>
          <w:rFonts w:eastAsia="仿宋"/>
          <w:color w:val="FF0000"/>
          <w:sz w:val="32"/>
          <w:szCs w:val="32"/>
        </w:rPr>
        <w:t>（股东姓名／名称）</w:t>
      </w:r>
      <w:r w:rsidRPr="00E022B2">
        <w:rPr>
          <w:rFonts w:eastAsia="仿宋"/>
          <w:sz w:val="32"/>
          <w:szCs w:val="32"/>
        </w:rPr>
        <w:t>对股票</w:t>
      </w:r>
      <w:r w:rsidRPr="00E022B2">
        <w:rPr>
          <w:rFonts w:eastAsia="仿宋"/>
          <w:color w:val="FF0000"/>
          <w:sz w:val="32"/>
          <w:szCs w:val="32"/>
        </w:rPr>
        <w:t>回售</w:t>
      </w:r>
      <w:r w:rsidRPr="00E022B2">
        <w:rPr>
          <w:rFonts w:eastAsia="仿宋"/>
          <w:color w:val="FF0000"/>
          <w:sz w:val="32"/>
          <w:szCs w:val="32"/>
        </w:rPr>
        <w:t>/</w:t>
      </w:r>
      <w:r w:rsidRPr="00E022B2">
        <w:rPr>
          <w:rFonts w:eastAsia="仿宋"/>
          <w:color w:val="FF0000"/>
          <w:sz w:val="32"/>
          <w:szCs w:val="32"/>
        </w:rPr>
        <w:t>转售</w:t>
      </w:r>
      <w:r w:rsidRPr="00E022B2">
        <w:rPr>
          <w:rFonts w:eastAsia="仿宋"/>
          <w:sz w:val="32"/>
          <w:szCs w:val="32"/>
        </w:rPr>
        <w:t>作如下约定：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75329C73" w14:textId="77777777" w:rsidTr="00EF3836">
        <w:trPr>
          <w:jc w:val="center"/>
        </w:trPr>
        <w:tc>
          <w:tcPr>
            <w:tcW w:w="8296" w:type="dxa"/>
            <w:shd w:val="clear" w:color="auto" w:fill="auto"/>
          </w:tcPr>
          <w:p w14:paraId="2EC92238" w14:textId="77777777" w:rsidR="00090B0F" w:rsidRPr="00E022B2" w:rsidRDefault="00090B0F"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说明回售</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转售触发条件、回购价格、回购数量等约定内容。</w:t>
            </w:r>
          </w:p>
        </w:tc>
      </w:tr>
    </w:tbl>
    <w:p w14:paraId="31A8ED60" w14:textId="77777777" w:rsidR="00090B0F" w:rsidRPr="00E022B2" w:rsidRDefault="00090B0F" w:rsidP="00090B0F">
      <w:pPr>
        <w:pStyle w:val="a3"/>
        <w:spacing w:line="560" w:lineRule="exact"/>
        <w:ind w:firstLine="643"/>
        <w:rPr>
          <w:rFonts w:eastAsia="仿宋"/>
          <w:b/>
          <w:color w:val="FF0000"/>
          <w:sz w:val="32"/>
          <w:szCs w:val="32"/>
        </w:rPr>
      </w:pPr>
      <w:r w:rsidRPr="00E022B2">
        <w:rPr>
          <w:rFonts w:eastAsia="仿宋"/>
          <w:b/>
          <w:sz w:val="32"/>
          <w:szCs w:val="32"/>
        </w:rPr>
        <w:t>三、</w:t>
      </w:r>
      <w:r w:rsidRPr="00E022B2">
        <w:rPr>
          <w:rFonts w:eastAsia="仿宋"/>
          <w:b/>
          <w:color w:val="FF0000"/>
          <w:sz w:val="32"/>
          <w:szCs w:val="32"/>
        </w:rPr>
        <w:t>回售</w:t>
      </w:r>
      <w:r w:rsidRPr="00E022B2">
        <w:rPr>
          <w:rFonts w:eastAsia="仿宋"/>
          <w:b/>
          <w:color w:val="FF0000"/>
          <w:sz w:val="32"/>
          <w:szCs w:val="32"/>
        </w:rPr>
        <w:t>/</w:t>
      </w:r>
      <w:r w:rsidRPr="00E022B2">
        <w:rPr>
          <w:rFonts w:eastAsia="仿宋"/>
          <w:b/>
          <w:color w:val="FF0000"/>
          <w:sz w:val="32"/>
          <w:szCs w:val="32"/>
        </w:rPr>
        <w:t>转售</w:t>
      </w:r>
      <w:r w:rsidRPr="00E022B2">
        <w:rPr>
          <w:rFonts w:eastAsia="仿宋"/>
          <w:b/>
          <w:sz w:val="32"/>
          <w:szCs w:val="32"/>
        </w:rPr>
        <w:t>履约情况</w:t>
      </w:r>
      <w:r w:rsidRPr="00E022B2">
        <w:rPr>
          <w:rFonts w:eastAsia="仿宋"/>
          <w:b/>
          <w:color w:val="FF0000"/>
          <w:sz w:val="32"/>
          <w:szCs w:val="32"/>
        </w:rPr>
        <w:t>（如适用）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05CCA7F3" w14:textId="77777777" w:rsidTr="00EF3836">
        <w:trPr>
          <w:jc w:val="center"/>
        </w:trPr>
        <w:tc>
          <w:tcPr>
            <w:tcW w:w="8296" w:type="dxa"/>
            <w:shd w:val="clear" w:color="auto" w:fill="auto"/>
          </w:tcPr>
          <w:p w14:paraId="38A7509F" w14:textId="77777777" w:rsidR="00090B0F" w:rsidRPr="00E022B2" w:rsidRDefault="00090B0F"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说明已履约的回售</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转售情况，包括回售</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转售时间、价格、数量等。</w:t>
            </w:r>
          </w:p>
        </w:tc>
      </w:tr>
    </w:tbl>
    <w:p w14:paraId="1753D3FF" w14:textId="77777777" w:rsidR="00090B0F" w:rsidRPr="00E022B2" w:rsidRDefault="00090B0F" w:rsidP="00090B0F">
      <w:pPr>
        <w:pStyle w:val="a3"/>
        <w:spacing w:line="560" w:lineRule="exact"/>
        <w:ind w:firstLine="643"/>
        <w:rPr>
          <w:rFonts w:eastAsia="仿宋"/>
          <w:b/>
          <w:color w:val="FF0000"/>
          <w:sz w:val="32"/>
          <w:szCs w:val="32"/>
        </w:rPr>
      </w:pPr>
      <w:r w:rsidRPr="00E022B2">
        <w:rPr>
          <w:rFonts w:eastAsia="仿宋"/>
          <w:b/>
          <w:sz w:val="32"/>
          <w:szCs w:val="32"/>
        </w:rPr>
        <w:t>四、</w:t>
      </w:r>
      <w:r w:rsidRPr="00E022B2">
        <w:rPr>
          <w:rFonts w:eastAsia="仿宋"/>
          <w:b/>
          <w:color w:val="FF0000"/>
          <w:sz w:val="32"/>
          <w:szCs w:val="32"/>
        </w:rPr>
        <w:t>回售</w:t>
      </w:r>
      <w:r w:rsidRPr="00E022B2">
        <w:rPr>
          <w:rFonts w:eastAsia="仿宋"/>
          <w:b/>
          <w:color w:val="FF0000"/>
          <w:sz w:val="32"/>
          <w:szCs w:val="32"/>
        </w:rPr>
        <w:t>/</w:t>
      </w:r>
      <w:r w:rsidRPr="00E022B2">
        <w:rPr>
          <w:rFonts w:eastAsia="仿宋"/>
          <w:b/>
          <w:color w:val="FF0000"/>
          <w:sz w:val="32"/>
          <w:szCs w:val="32"/>
        </w:rPr>
        <w:t>转售</w:t>
      </w:r>
      <w:r w:rsidRPr="00E022B2">
        <w:rPr>
          <w:rFonts w:eastAsia="仿宋"/>
          <w:b/>
          <w:sz w:val="32"/>
          <w:szCs w:val="32"/>
        </w:rPr>
        <w:t>约定变更情况</w:t>
      </w:r>
    </w:p>
    <w:p w14:paraId="05F89264" w14:textId="77777777" w:rsidR="00090B0F" w:rsidRPr="00E022B2" w:rsidRDefault="00090B0F" w:rsidP="00090B0F">
      <w:pPr>
        <w:pStyle w:val="a3"/>
        <w:spacing w:line="560" w:lineRule="exact"/>
        <w:ind w:firstLine="640"/>
        <w:rPr>
          <w:rFonts w:eastAsia="仿宋"/>
          <w:sz w:val="32"/>
          <w:szCs w:val="32"/>
        </w:rPr>
      </w:pPr>
      <w:r w:rsidRPr="00E022B2">
        <w:rPr>
          <w:rFonts w:eastAsia="仿宋"/>
          <w:color w:val="FF0000"/>
          <w:sz w:val="32"/>
          <w:szCs w:val="32"/>
        </w:rPr>
        <w:t>（）</w:t>
      </w:r>
      <w:r w:rsidRPr="00E022B2">
        <w:rPr>
          <w:rFonts w:eastAsia="仿宋"/>
          <w:sz w:val="32"/>
          <w:szCs w:val="32"/>
        </w:rPr>
        <w:t>年</w:t>
      </w:r>
      <w:r w:rsidRPr="00E022B2">
        <w:rPr>
          <w:rFonts w:eastAsia="仿宋"/>
          <w:color w:val="FF0000"/>
          <w:sz w:val="32"/>
          <w:szCs w:val="32"/>
        </w:rPr>
        <w:t>（）</w:t>
      </w:r>
      <w:r w:rsidRPr="00E022B2">
        <w:rPr>
          <w:rFonts w:eastAsia="仿宋"/>
          <w:sz w:val="32"/>
          <w:szCs w:val="32"/>
        </w:rPr>
        <w:t>月</w:t>
      </w:r>
      <w:r w:rsidRPr="00E022B2">
        <w:rPr>
          <w:rFonts w:eastAsia="仿宋"/>
          <w:color w:val="FF0000"/>
          <w:sz w:val="32"/>
          <w:szCs w:val="32"/>
        </w:rPr>
        <w:t>（）</w:t>
      </w:r>
      <w:r w:rsidRPr="00E022B2">
        <w:rPr>
          <w:rFonts w:eastAsia="仿宋"/>
          <w:sz w:val="32"/>
          <w:szCs w:val="32"/>
        </w:rPr>
        <w:t>日，由于</w:t>
      </w:r>
      <w:r w:rsidRPr="00E022B2">
        <w:rPr>
          <w:rFonts w:eastAsia="仿宋"/>
          <w:color w:val="FF0000"/>
          <w:sz w:val="32"/>
          <w:szCs w:val="32"/>
        </w:rPr>
        <w:t>（变更原因）</w:t>
      </w:r>
      <w:r w:rsidRPr="00E022B2">
        <w:rPr>
          <w:rFonts w:eastAsia="仿宋"/>
          <w:sz w:val="32"/>
          <w:szCs w:val="32"/>
        </w:rPr>
        <w:t>，</w:t>
      </w:r>
      <w:r w:rsidRPr="00E022B2">
        <w:rPr>
          <w:rFonts w:eastAsia="仿宋"/>
          <w:color w:val="FF0000"/>
          <w:sz w:val="32"/>
          <w:szCs w:val="32"/>
        </w:rPr>
        <w:t>（做市商名称）</w:t>
      </w:r>
      <w:r w:rsidRPr="00E022B2">
        <w:rPr>
          <w:rFonts w:eastAsia="仿宋"/>
          <w:sz w:val="32"/>
          <w:szCs w:val="32"/>
        </w:rPr>
        <w:t>与</w:t>
      </w:r>
      <w:r w:rsidRPr="00E022B2">
        <w:rPr>
          <w:rFonts w:eastAsia="仿宋"/>
          <w:color w:val="FF0000"/>
          <w:sz w:val="32"/>
          <w:szCs w:val="32"/>
        </w:rPr>
        <w:t>（股东姓名／名称）</w:t>
      </w:r>
      <w:r w:rsidRPr="00E022B2">
        <w:rPr>
          <w:rFonts w:eastAsia="仿宋"/>
          <w:sz w:val="32"/>
          <w:szCs w:val="32"/>
        </w:rPr>
        <w:t>协商一致，对上述约定做出如下变更：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3170EDC9" w14:textId="77777777" w:rsidTr="00EF3836">
        <w:trPr>
          <w:jc w:val="center"/>
        </w:trPr>
        <w:tc>
          <w:tcPr>
            <w:tcW w:w="8296" w:type="dxa"/>
            <w:shd w:val="clear" w:color="auto" w:fill="auto"/>
          </w:tcPr>
          <w:p w14:paraId="2C14B503" w14:textId="77777777" w:rsidR="00090B0F" w:rsidRPr="00E022B2" w:rsidRDefault="00090B0F" w:rsidP="00EF3836">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请说明具体变更内容。</w:t>
            </w:r>
          </w:p>
        </w:tc>
      </w:tr>
    </w:tbl>
    <w:p w14:paraId="545F0C9D" w14:textId="5801C909" w:rsidR="00090B0F" w:rsidRPr="00E022B2" w:rsidRDefault="00090B0F" w:rsidP="00090B0F">
      <w:pPr>
        <w:pStyle w:val="a3"/>
        <w:spacing w:line="560" w:lineRule="exact"/>
        <w:ind w:firstLineChars="300" w:firstLine="960"/>
        <w:rPr>
          <w:rFonts w:eastAsia="仿宋"/>
          <w:sz w:val="32"/>
          <w:szCs w:val="32"/>
        </w:rPr>
      </w:pPr>
      <w:r w:rsidRPr="00E022B2">
        <w:rPr>
          <w:rFonts w:eastAsia="仿宋"/>
          <w:sz w:val="32"/>
          <w:szCs w:val="32"/>
        </w:rPr>
        <w:lastRenderedPageBreak/>
        <w:t>变更后做市商单次约定的</w:t>
      </w:r>
      <w:r w:rsidRPr="00E022B2">
        <w:rPr>
          <w:rFonts w:eastAsia="仿宋"/>
          <w:color w:val="FF0000"/>
          <w:sz w:val="32"/>
          <w:szCs w:val="32"/>
        </w:rPr>
        <w:t>回售</w:t>
      </w:r>
      <w:r w:rsidRPr="00E022B2">
        <w:rPr>
          <w:rFonts w:eastAsia="仿宋"/>
          <w:color w:val="FF0000"/>
          <w:sz w:val="32"/>
          <w:szCs w:val="32"/>
        </w:rPr>
        <w:t>/</w:t>
      </w:r>
      <w:r w:rsidRPr="00E022B2">
        <w:rPr>
          <w:rFonts w:eastAsia="仿宋"/>
          <w:color w:val="FF0000"/>
          <w:sz w:val="32"/>
          <w:szCs w:val="32"/>
        </w:rPr>
        <w:t>转售</w:t>
      </w:r>
      <w:r w:rsidRPr="00E022B2">
        <w:rPr>
          <w:rFonts w:eastAsia="仿宋"/>
          <w:sz w:val="32"/>
          <w:szCs w:val="32"/>
        </w:rPr>
        <w:t>数量</w:t>
      </w:r>
      <w:r w:rsidRPr="00E022B2">
        <w:rPr>
          <w:rFonts w:eastAsia="仿宋"/>
          <w:color w:val="FF0000"/>
          <w:sz w:val="32"/>
          <w:szCs w:val="32"/>
        </w:rPr>
        <w:t>超过</w:t>
      </w:r>
      <w:r w:rsidRPr="00E022B2">
        <w:rPr>
          <w:rFonts w:eastAsia="仿宋"/>
          <w:color w:val="FF0000"/>
          <w:sz w:val="32"/>
          <w:szCs w:val="32"/>
        </w:rPr>
        <w:t>/</w:t>
      </w:r>
      <w:r w:rsidRPr="00E022B2">
        <w:rPr>
          <w:rFonts w:eastAsia="仿宋"/>
          <w:color w:val="FF0000"/>
          <w:sz w:val="32"/>
          <w:szCs w:val="32"/>
        </w:rPr>
        <w:t>不超过</w:t>
      </w:r>
      <w:r w:rsidRPr="00E022B2">
        <w:rPr>
          <w:rFonts w:eastAsia="仿宋"/>
          <w:sz w:val="32"/>
          <w:szCs w:val="32"/>
        </w:rPr>
        <w:t>本次受让或认购的股份数量。做市商</w:t>
      </w:r>
      <w:r w:rsidRPr="00E022B2">
        <w:rPr>
          <w:rFonts w:eastAsia="仿宋"/>
          <w:color w:val="FF0000"/>
          <w:sz w:val="32"/>
          <w:szCs w:val="32"/>
        </w:rPr>
        <w:t>存在</w:t>
      </w:r>
      <w:r w:rsidRPr="00E022B2">
        <w:rPr>
          <w:rFonts w:eastAsia="仿宋"/>
          <w:color w:val="FF0000"/>
          <w:sz w:val="32"/>
          <w:szCs w:val="32"/>
        </w:rPr>
        <w:t>/</w:t>
      </w:r>
      <w:r w:rsidRPr="00E022B2">
        <w:rPr>
          <w:rFonts w:eastAsia="仿宋"/>
          <w:color w:val="FF0000"/>
          <w:sz w:val="32"/>
          <w:szCs w:val="32"/>
        </w:rPr>
        <w:t>不存在</w:t>
      </w:r>
      <w:r w:rsidRPr="00E022B2">
        <w:rPr>
          <w:rFonts w:eastAsia="仿宋"/>
          <w:sz w:val="32"/>
          <w:szCs w:val="32"/>
        </w:rPr>
        <w:t>对做市申报或成交价格、数量、金额进行承诺等可能影响做市报价的情形。做市商与挂牌公司股东作出</w:t>
      </w:r>
      <w:r w:rsidRPr="00E022B2">
        <w:rPr>
          <w:rFonts w:eastAsia="仿宋"/>
          <w:color w:val="FF0000"/>
          <w:sz w:val="32"/>
          <w:szCs w:val="32"/>
        </w:rPr>
        <w:t>回售</w:t>
      </w:r>
      <w:r w:rsidRPr="00E022B2">
        <w:rPr>
          <w:rFonts w:eastAsia="仿宋"/>
          <w:color w:val="FF0000"/>
          <w:sz w:val="32"/>
          <w:szCs w:val="32"/>
        </w:rPr>
        <w:t>/</w:t>
      </w:r>
      <w:r w:rsidRPr="00E022B2">
        <w:rPr>
          <w:rFonts w:eastAsia="仿宋"/>
          <w:color w:val="FF0000"/>
          <w:sz w:val="32"/>
          <w:szCs w:val="32"/>
        </w:rPr>
        <w:t>转售</w:t>
      </w:r>
      <w:r w:rsidRPr="00E022B2">
        <w:rPr>
          <w:rFonts w:eastAsia="仿宋"/>
          <w:sz w:val="32"/>
          <w:szCs w:val="32"/>
        </w:rPr>
        <w:t>的约定</w:t>
      </w:r>
      <w:r w:rsidRPr="00E022B2">
        <w:rPr>
          <w:rFonts w:eastAsia="仿宋"/>
          <w:color w:val="FF0000"/>
          <w:sz w:val="32"/>
          <w:szCs w:val="32"/>
        </w:rPr>
        <w:t>符合</w:t>
      </w:r>
      <w:r w:rsidRPr="00E022B2">
        <w:rPr>
          <w:rFonts w:eastAsia="仿宋"/>
          <w:color w:val="FF0000"/>
          <w:sz w:val="32"/>
          <w:szCs w:val="32"/>
        </w:rPr>
        <w:t>/</w:t>
      </w:r>
      <w:r w:rsidRPr="00E022B2">
        <w:rPr>
          <w:rFonts w:eastAsia="仿宋"/>
          <w:color w:val="FF0000"/>
          <w:sz w:val="32"/>
          <w:szCs w:val="32"/>
        </w:rPr>
        <w:t>不符合</w:t>
      </w:r>
      <w:r w:rsidRPr="00E022B2">
        <w:rPr>
          <w:rFonts w:eastAsia="仿宋"/>
          <w:sz w:val="32"/>
          <w:szCs w:val="32"/>
        </w:rPr>
        <w:t>《全国中小企业股份转让系统做市商做市业务管理</w:t>
      </w:r>
      <w:r w:rsidR="00727DC2" w:rsidRPr="00E022B2">
        <w:rPr>
          <w:rFonts w:eastAsia="仿宋"/>
          <w:sz w:val="32"/>
          <w:szCs w:val="32"/>
        </w:rPr>
        <w:t>细则</w:t>
      </w:r>
      <w:r w:rsidRPr="00E022B2">
        <w:rPr>
          <w:rFonts w:eastAsia="仿宋"/>
          <w:sz w:val="32"/>
          <w:szCs w:val="32"/>
        </w:rPr>
        <w:t>》第十五条的规定。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3C8C0A43" w14:textId="77777777" w:rsidTr="00EF3836">
        <w:trPr>
          <w:jc w:val="center"/>
        </w:trPr>
        <w:tc>
          <w:tcPr>
            <w:tcW w:w="8296" w:type="dxa"/>
            <w:shd w:val="clear" w:color="auto" w:fill="auto"/>
          </w:tcPr>
          <w:p w14:paraId="5D73BFA5" w14:textId="6C60BE4C" w:rsidR="00090B0F" w:rsidRPr="00E022B2" w:rsidRDefault="00090B0F" w:rsidP="00727DC2">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如变更后回售</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转售约定存在不符合《做市商做市业务管理</w:t>
            </w:r>
            <w:r w:rsidR="00727DC2" w:rsidRPr="00E022B2">
              <w:rPr>
                <w:rFonts w:ascii="Times New Roman" w:eastAsia="仿宋" w:hAnsi="Times New Roman" w:cs="Times New Roman"/>
                <w:color w:val="FF0000"/>
                <w:sz w:val="32"/>
                <w:szCs w:val="32"/>
              </w:rPr>
              <w:t>细则</w:t>
            </w:r>
            <w:r w:rsidRPr="00E022B2">
              <w:rPr>
                <w:rFonts w:ascii="Times New Roman" w:eastAsia="仿宋" w:hAnsi="Times New Roman" w:cs="Times New Roman"/>
                <w:color w:val="FF0000"/>
                <w:sz w:val="32"/>
                <w:szCs w:val="32"/>
              </w:rPr>
              <w:t>》第十五条情形的，请说明原因。</w:t>
            </w:r>
          </w:p>
        </w:tc>
      </w:tr>
    </w:tbl>
    <w:p w14:paraId="637286B4" w14:textId="77777777" w:rsidR="00090B0F" w:rsidRPr="00E022B2" w:rsidRDefault="00090B0F" w:rsidP="00090B0F">
      <w:pPr>
        <w:pStyle w:val="a3"/>
        <w:spacing w:line="560" w:lineRule="exact"/>
        <w:ind w:firstLine="640"/>
        <w:rPr>
          <w:rFonts w:eastAsia="仿宋"/>
          <w:sz w:val="32"/>
          <w:szCs w:val="32"/>
        </w:rPr>
      </w:pPr>
    </w:p>
    <w:p w14:paraId="3BA6837A"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特此公告。</w:t>
      </w:r>
      <w:r w:rsidRPr="00E022B2">
        <w:rPr>
          <w:rFonts w:eastAsia="仿宋"/>
          <w:sz w:val="32"/>
          <w:szCs w:val="32"/>
        </w:rPr>
        <w:t xml:space="preserve">  </w:t>
      </w:r>
    </w:p>
    <w:p w14:paraId="7E0EC239" w14:textId="77777777" w:rsidR="00090B0F" w:rsidRPr="00E022B2" w:rsidRDefault="00090B0F" w:rsidP="00090B0F">
      <w:pPr>
        <w:spacing w:line="560" w:lineRule="exact"/>
        <w:ind w:right="1280"/>
        <w:rPr>
          <w:rFonts w:ascii="Times New Roman" w:eastAsia="仿宋" w:hAnsi="Times New Roman" w:cs="Times New Roman"/>
          <w:sz w:val="32"/>
          <w:szCs w:val="32"/>
        </w:rPr>
      </w:pPr>
    </w:p>
    <w:p w14:paraId="173DFBEC" w14:textId="77777777" w:rsidR="00090B0F" w:rsidRPr="00E022B2" w:rsidRDefault="00090B0F" w:rsidP="00090B0F">
      <w:pPr>
        <w:ind w:firstLineChars="200" w:firstLine="640"/>
        <w:jc w:val="righ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（做市商名称）</w:t>
      </w:r>
    </w:p>
    <w:p w14:paraId="3FF63FE9" w14:textId="24980360" w:rsidR="00090B0F" w:rsidRPr="00E022B2" w:rsidRDefault="00090B0F" w:rsidP="00090B0F">
      <w:pPr>
        <w:ind w:firstLineChars="200" w:firstLine="640"/>
        <w:jc w:val="righ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76C62CE6" w14:textId="77777777" w:rsidR="00090B0F" w:rsidRPr="00E022B2" w:rsidRDefault="00090B0F">
      <w:pPr>
        <w:widowControl/>
        <w:jc w:val="lef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br w:type="page"/>
      </w:r>
    </w:p>
    <w:p w14:paraId="451A3684" w14:textId="77777777" w:rsidR="00B50D28" w:rsidRPr="00E022B2" w:rsidRDefault="00B50D28" w:rsidP="00090B0F">
      <w:pPr>
        <w:pStyle w:val="10"/>
        <w:snapToGrid w:val="0"/>
        <w:spacing w:before="0" w:after="0" w:line="640" w:lineRule="exact"/>
        <w:jc w:val="center"/>
        <w:rPr>
          <w:rFonts w:eastAsia="方正大标宋简体"/>
          <w:b w:val="0"/>
          <w:lang w:eastAsia="zh-CN"/>
        </w:rPr>
        <w:sectPr w:rsidR="00B50D28" w:rsidRPr="00E022B2" w:rsidSect="00454EB9">
          <w:pgSz w:w="11906" w:h="16838"/>
          <w:pgMar w:top="1758" w:right="1588" w:bottom="1758" w:left="1588" w:header="851" w:footer="992" w:gutter="0"/>
          <w:pgNumType w:fmt="numberInDash"/>
          <w:cols w:space="425"/>
          <w:docGrid w:type="lines" w:linePitch="312"/>
        </w:sectPr>
      </w:pPr>
      <w:bookmarkStart w:id="252" w:name="_Toc13401914"/>
    </w:p>
    <w:p w14:paraId="052E4FD4" w14:textId="3292CEF4" w:rsidR="00090B0F" w:rsidRPr="00E022B2" w:rsidRDefault="00090B0F" w:rsidP="00090B0F">
      <w:pPr>
        <w:pStyle w:val="10"/>
        <w:snapToGrid w:val="0"/>
        <w:spacing w:before="0" w:after="0" w:line="640" w:lineRule="exact"/>
        <w:jc w:val="center"/>
        <w:rPr>
          <w:rFonts w:eastAsiaTheme="minorEastAsia"/>
          <w:b w:val="0"/>
          <w:lang w:val="en-US" w:eastAsia="zh-CN"/>
        </w:rPr>
      </w:pPr>
      <w:bookmarkStart w:id="253" w:name="_Toc53420158"/>
      <w:r w:rsidRPr="00E022B2">
        <w:rPr>
          <w:rFonts w:eastAsia="方正大标宋简体"/>
          <w:b w:val="0"/>
          <w:lang w:eastAsia="zh-CN"/>
        </w:rPr>
        <w:lastRenderedPageBreak/>
        <w:t>第</w:t>
      </w:r>
      <w:r w:rsidR="003D4AEB" w:rsidRPr="00E022B2">
        <w:rPr>
          <w:rFonts w:eastAsia="方正大标宋简体"/>
          <w:b w:val="0"/>
          <w:lang w:eastAsia="zh-CN"/>
        </w:rPr>
        <w:t>51</w:t>
      </w:r>
      <w:r w:rsidRPr="00E022B2">
        <w:rPr>
          <w:rFonts w:eastAsia="方正大标宋简体"/>
          <w:b w:val="0"/>
          <w:lang w:eastAsia="zh-CN"/>
        </w:rPr>
        <w:t>号</w:t>
      </w:r>
      <w:r w:rsidRPr="00E022B2">
        <w:rPr>
          <w:rFonts w:eastAsia="方正大标宋简体"/>
          <w:b w:val="0"/>
          <w:lang w:eastAsia="zh-CN"/>
        </w:rPr>
        <w:t xml:space="preserve">  </w:t>
      </w:r>
      <w:r w:rsidRPr="00E022B2">
        <w:rPr>
          <w:rFonts w:eastAsia="方正大标宋简体"/>
          <w:b w:val="0"/>
          <w:lang w:eastAsia="zh-CN"/>
        </w:rPr>
        <w:t>做市商关于做市股票回售或转售履约的公告格式模板</w:t>
      </w:r>
      <w:bookmarkEnd w:id="252"/>
      <w:bookmarkEnd w:id="253"/>
      <w:r w:rsidRPr="00E022B2">
        <w:rPr>
          <w:rFonts w:eastAsia="方正大标宋简体"/>
          <w:b w:val="0"/>
          <w:lang w:eastAsia="zh-CN"/>
        </w:rPr>
        <w:t xml:space="preserve"> </w:t>
      </w:r>
    </w:p>
    <w:p w14:paraId="393DB41F" w14:textId="77777777" w:rsidR="00090B0F" w:rsidRPr="00E022B2" w:rsidRDefault="00090B0F" w:rsidP="00090B0F">
      <w:pPr>
        <w:widowControl/>
        <w:spacing w:line="560" w:lineRule="exact"/>
        <w:rPr>
          <w:rFonts w:ascii="Times New Roman" w:eastAsia="仿宋" w:hAnsi="Times New Roman" w:cs="Times New Roman"/>
          <w:color w:val="000000"/>
          <w:kern w:val="0"/>
          <w:sz w:val="32"/>
          <w:szCs w:val="32"/>
        </w:rPr>
      </w:pPr>
    </w:p>
    <w:p w14:paraId="0F33DC96" w14:textId="77777777" w:rsidR="00090B0F" w:rsidRPr="00E022B2" w:rsidRDefault="00090B0F" w:rsidP="00090B0F">
      <w:pPr>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做市商关于做市股票</w:t>
      </w:r>
      <w:r w:rsidRPr="00E022B2">
        <w:rPr>
          <w:rFonts w:ascii="Times New Roman" w:eastAsia="方正大标宋简体" w:hAnsi="Times New Roman" w:cs="Times New Roman"/>
          <w:sz w:val="44"/>
          <w:szCs w:val="44"/>
        </w:rPr>
        <w:t>XXXX</w:t>
      </w:r>
    </w:p>
    <w:p w14:paraId="53A2195E" w14:textId="77777777" w:rsidR="00090B0F" w:rsidRPr="00E022B2" w:rsidRDefault="00090B0F" w:rsidP="00090B0F">
      <w:pPr>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回售</w:t>
      </w:r>
      <w:r w:rsidRPr="00E022B2">
        <w:rPr>
          <w:rFonts w:ascii="Times New Roman" w:eastAsia="方正大标宋简体" w:hAnsi="Times New Roman" w:cs="Times New Roman"/>
          <w:sz w:val="44"/>
          <w:szCs w:val="44"/>
        </w:rPr>
        <w:t>/</w:t>
      </w:r>
      <w:r w:rsidRPr="00E022B2">
        <w:rPr>
          <w:rFonts w:ascii="Times New Roman" w:eastAsia="方正大标宋简体" w:hAnsi="Times New Roman" w:cs="Times New Roman"/>
          <w:sz w:val="44"/>
          <w:szCs w:val="44"/>
        </w:rPr>
        <w:t>转售履约的公告</w:t>
      </w:r>
    </w:p>
    <w:p w14:paraId="0CB411CE" w14:textId="77777777" w:rsidR="00090B0F" w:rsidRPr="00E022B2" w:rsidRDefault="00090B0F" w:rsidP="00090B0F">
      <w:pPr>
        <w:jc w:val="center"/>
        <w:rPr>
          <w:rFonts w:ascii="Times New Roman" w:eastAsia="方正大标宋简体" w:hAnsi="Times New Roman" w:cs="Times New Roman"/>
          <w:bCs/>
          <w:kern w:val="0"/>
          <w:sz w:val="44"/>
          <w:szCs w:val="44"/>
        </w:rPr>
      </w:pPr>
    </w:p>
    <w:p w14:paraId="731BB977"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做市商：</w:t>
      </w:r>
      <w:r w:rsidRPr="00E022B2">
        <w:rPr>
          <w:rFonts w:eastAsia="仿宋"/>
          <w:sz w:val="32"/>
          <w:szCs w:val="32"/>
        </w:rPr>
        <w:t>XXXX</w:t>
      </w:r>
      <w:r w:rsidRPr="00E022B2">
        <w:rPr>
          <w:rFonts w:eastAsia="仿宋"/>
          <w:sz w:val="32"/>
          <w:szCs w:val="32"/>
        </w:rPr>
        <w:t>（做市商名称）</w:t>
      </w:r>
    </w:p>
    <w:p w14:paraId="09A6FBD3"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做市股票：</w:t>
      </w:r>
      <w:r w:rsidRPr="00E022B2">
        <w:rPr>
          <w:rFonts w:eastAsia="仿宋"/>
          <w:sz w:val="32"/>
          <w:szCs w:val="32"/>
        </w:rPr>
        <w:t>XX</w:t>
      </w:r>
      <w:r w:rsidRPr="00E022B2">
        <w:rPr>
          <w:rFonts w:eastAsia="仿宋"/>
          <w:sz w:val="32"/>
          <w:szCs w:val="32"/>
        </w:rPr>
        <w:t>，证券代码：</w:t>
      </w:r>
      <w:r w:rsidRPr="00E022B2">
        <w:rPr>
          <w:rFonts w:eastAsia="仿宋"/>
          <w:sz w:val="32"/>
          <w:szCs w:val="32"/>
        </w:rPr>
        <w:t>XX</w:t>
      </w:r>
    </w:p>
    <w:p w14:paraId="66178F36" w14:textId="77777777" w:rsidR="00090B0F" w:rsidRPr="00E022B2" w:rsidRDefault="00090B0F" w:rsidP="00090B0F">
      <w:pPr>
        <w:pStyle w:val="a3"/>
        <w:spacing w:line="560" w:lineRule="exact"/>
        <w:ind w:firstLine="640"/>
        <w:rPr>
          <w:rFonts w:eastAsia="仿宋"/>
          <w:sz w:val="32"/>
          <w:szCs w:val="32"/>
          <w:u w:val="single"/>
        </w:rPr>
      </w:pPr>
      <w:r w:rsidRPr="00E022B2">
        <w:rPr>
          <w:rFonts w:eastAsia="仿宋"/>
          <w:sz w:val="32"/>
          <w:szCs w:val="32"/>
        </w:rPr>
        <w:t>涉及情形：回售履约／转售履约</w:t>
      </w:r>
    </w:p>
    <w:p w14:paraId="30DE0859"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一、股票受让</w:t>
      </w:r>
      <w:r w:rsidRPr="00E022B2">
        <w:rPr>
          <w:rFonts w:eastAsia="仿宋"/>
          <w:sz w:val="32"/>
          <w:szCs w:val="32"/>
        </w:rPr>
        <w:t>/</w:t>
      </w:r>
      <w:r w:rsidRPr="00E022B2">
        <w:rPr>
          <w:rFonts w:eastAsia="仿宋"/>
          <w:sz w:val="32"/>
          <w:szCs w:val="32"/>
        </w:rPr>
        <w:t>认购情况</w:t>
      </w:r>
    </w:p>
    <w:p w14:paraId="50F3103A"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XXXX</w:t>
      </w:r>
      <w:r w:rsidRPr="00E022B2">
        <w:rPr>
          <w:rFonts w:eastAsia="仿宋"/>
          <w:sz w:val="32"/>
          <w:szCs w:val="32"/>
        </w:rPr>
        <w:t>（做市商名称）于</w:t>
      </w:r>
      <w:r w:rsidRPr="00E022B2">
        <w:rPr>
          <w:rFonts w:eastAsia="仿宋"/>
          <w:sz w:val="32"/>
          <w:szCs w:val="32"/>
        </w:rPr>
        <w:t>X</w:t>
      </w:r>
      <w:r w:rsidRPr="00E022B2">
        <w:rPr>
          <w:rFonts w:eastAsia="仿宋"/>
          <w:sz w:val="32"/>
          <w:szCs w:val="32"/>
        </w:rPr>
        <w:t>年</w:t>
      </w:r>
      <w:r w:rsidRPr="00E022B2">
        <w:rPr>
          <w:rFonts w:eastAsia="仿宋"/>
          <w:sz w:val="32"/>
          <w:szCs w:val="32"/>
        </w:rPr>
        <w:t>X</w:t>
      </w:r>
      <w:r w:rsidRPr="00E022B2">
        <w:rPr>
          <w:rFonts w:eastAsia="仿宋"/>
          <w:sz w:val="32"/>
          <w:szCs w:val="32"/>
        </w:rPr>
        <w:t>月</w:t>
      </w:r>
      <w:r w:rsidRPr="00E022B2">
        <w:rPr>
          <w:rFonts w:eastAsia="仿宋"/>
          <w:sz w:val="32"/>
          <w:szCs w:val="32"/>
        </w:rPr>
        <w:t>X</w:t>
      </w:r>
      <w:r w:rsidRPr="00E022B2">
        <w:rPr>
          <w:rFonts w:eastAsia="仿宋"/>
          <w:sz w:val="32"/>
          <w:szCs w:val="32"/>
        </w:rPr>
        <w:t>日与</w:t>
      </w:r>
      <w:r w:rsidRPr="00E022B2">
        <w:rPr>
          <w:rFonts w:eastAsia="仿宋"/>
          <w:sz w:val="32"/>
          <w:szCs w:val="32"/>
        </w:rPr>
        <w:t>XXX</w:t>
      </w:r>
      <w:r w:rsidRPr="00E022B2">
        <w:rPr>
          <w:rFonts w:eastAsia="仿宋"/>
          <w:sz w:val="32"/>
          <w:szCs w:val="32"/>
        </w:rPr>
        <w:t>（公司名称</w:t>
      </w:r>
      <w:r w:rsidRPr="00E022B2">
        <w:rPr>
          <w:rFonts w:eastAsia="仿宋"/>
          <w:sz w:val="32"/>
          <w:szCs w:val="32"/>
        </w:rPr>
        <w:t>/</w:t>
      </w:r>
      <w:r w:rsidRPr="00E022B2">
        <w:rPr>
          <w:rFonts w:eastAsia="仿宋"/>
          <w:sz w:val="32"/>
          <w:szCs w:val="32"/>
        </w:rPr>
        <w:t>股东姓名或名称）签订协议，从</w:t>
      </w:r>
      <w:r w:rsidRPr="00E022B2">
        <w:rPr>
          <w:rFonts w:eastAsia="仿宋"/>
          <w:sz w:val="32"/>
          <w:szCs w:val="32"/>
        </w:rPr>
        <w:t>XXX</w:t>
      </w:r>
      <w:r w:rsidRPr="00E022B2">
        <w:rPr>
          <w:rFonts w:eastAsia="仿宋"/>
          <w:sz w:val="32"/>
          <w:szCs w:val="32"/>
        </w:rPr>
        <w:t>（公司名称</w:t>
      </w:r>
      <w:r w:rsidRPr="00E022B2">
        <w:rPr>
          <w:rFonts w:eastAsia="仿宋"/>
          <w:sz w:val="32"/>
          <w:szCs w:val="32"/>
        </w:rPr>
        <w:t>/</w:t>
      </w:r>
      <w:r w:rsidRPr="00E022B2">
        <w:rPr>
          <w:rFonts w:eastAsia="仿宋"/>
          <w:sz w:val="32"/>
          <w:szCs w:val="32"/>
        </w:rPr>
        <w:t>股东姓名或名称）处认购／受让股票</w:t>
      </w:r>
      <w:r w:rsidRPr="00E022B2">
        <w:rPr>
          <w:rFonts w:eastAsia="仿宋"/>
          <w:sz w:val="32"/>
          <w:szCs w:val="32"/>
        </w:rPr>
        <w:t>XXXX</w:t>
      </w:r>
      <w:r w:rsidRPr="00E022B2">
        <w:rPr>
          <w:rFonts w:eastAsia="仿宋"/>
          <w:sz w:val="32"/>
          <w:szCs w:val="32"/>
        </w:rPr>
        <w:t>（证券代码：</w:t>
      </w:r>
      <w:r w:rsidRPr="00E022B2">
        <w:rPr>
          <w:rFonts w:eastAsia="仿宋"/>
          <w:sz w:val="32"/>
          <w:szCs w:val="32"/>
        </w:rPr>
        <w:t>XXXXXX</w:t>
      </w:r>
      <w:r w:rsidRPr="00E022B2">
        <w:rPr>
          <w:rFonts w:eastAsia="仿宋"/>
          <w:sz w:val="32"/>
          <w:szCs w:val="32"/>
        </w:rPr>
        <w:t>）</w:t>
      </w:r>
      <w:r w:rsidRPr="00E022B2">
        <w:rPr>
          <w:rFonts w:eastAsia="仿宋"/>
          <w:sz w:val="32"/>
          <w:szCs w:val="32"/>
        </w:rPr>
        <w:t>XX</w:t>
      </w:r>
      <w:r w:rsidRPr="00E022B2">
        <w:rPr>
          <w:rFonts w:eastAsia="仿宋"/>
          <w:sz w:val="32"/>
          <w:szCs w:val="32"/>
        </w:rPr>
        <w:t>股。</w:t>
      </w:r>
    </w:p>
    <w:p w14:paraId="17C26F5E"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二、回售</w:t>
      </w:r>
      <w:r w:rsidRPr="00E022B2">
        <w:rPr>
          <w:rFonts w:eastAsia="仿宋"/>
          <w:sz w:val="32"/>
          <w:szCs w:val="32"/>
        </w:rPr>
        <w:t>/</w:t>
      </w:r>
      <w:r w:rsidRPr="00E022B2">
        <w:rPr>
          <w:rFonts w:eastAsia="仿宋"/>
          <w:sz w:val="32"/>
          <w:szCs w:val="32"/>
        </w:rPr>
        <w:t>转售约定情况</w:t>
      </w:r>
    </w:p>
    <w:p w14:paraId="19372B03"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XXX</w:t>
      </w:r>
      <w:r w:rsidRPr="00E022B2">
        <w:rPr>
          <w:rFonts w:eastAsia="仿宋"/>
          <w:sz w:val="32"/>
          <w:szCs w:val="32"/>
        </w:rPr>
        <w:t>（做市商名称）于</w:t>
      </w:r>
      <w:r w:rsidRPr="00E022B2">
        <w:rPr>
          <w:rFonts w:eastAsia="仿宋"/>
          <w:sz w:val="32"/>
          <w:szCs w:val="32"/>
        </w:rPr>
        <w:t>X</w:t>
      </w:r>
      <w:r w:rsidRPr="00E022B2">
        <w:rPr>
          <w:rFonts w:eastAsia="仿宋"/>
          <w:sz w:val="32"/>
          <w:szCs w:val="32"/>
        </w:rPr>
        <w:t>年</w:t>
      </w:r>
      <w:r w:rsidRPr="00E022B2">
        <w:rPr>
          <w:rFonts w:eastAsia="仿宋"/>
          <w:sz w:val="32"/>
          <w:szCs w:val="32"/>
        </w:rPr>
        <w:t>X</w:t>
      </w:r>
      <w:r w:rsidRPr="00E022B2">
        <w:rPr>
          <w:rFonts w:eastAsia="仿宋"/>
          <w:sz w:val="32"/>
          <w:szCs w:val="32"/>
        </w:rPr>
        <w:t>月</w:t>
      </w:r>
      <w:r w:rsidRPr="00E022B2">
        <w:rPr>
          <w:rFonts w:eastAsia="仿宋"/>
          <w:sz w:val="32"/>
          <w:szCs w:val="32"/>
        </w:rPr>
        <w:t>X</w:t>
      </w:r>
      <w:r w:rsidRPr="00E022B2">
        <w:rPr>
          <w:rFonts w:eastAsia="仿宋"/>
          <w:sz w:val="32"/>
          <w:szCs w:val="32"/>
        </w:rPr>
        <w:t>日与</w:t>
      </w:r>
      <w:r w:rsidRPr="00E022B2">
        <w:rPr>
          <w:rFonts w:eastAsia="仿宋"/>
          <w:sz w:val="32"/>
          <w:szCs w:val="32"/>
        </w:rPr>
        <w:t>XXX</w:t>
      </w:r>
      <w:r w:rsidRPr="00E022B2">
        <w:rPr>
          <w:rFonts w:eastAsia="仿宋"/>
          <w:sz w:val="32"/>
          <w:szCs w:val="32"/>
        </w:rPr>
        <w:t>（股东姓名／名称）约定</w:t>
      </w:r>
      <w:r w:rsidRPr="00E022B2">
        <w:rPr>
          <w:rFonts w:eastAsia="仿宋"/>
          <w:sz w:val="32"/>
          <w:szCs w:val="32"/>
        </w:rPr>
        <w:t>…</w:t>
      </w:r>
      <w:r w:rsidRPr="00E022B2">
        <w:rPr>
          <w:rFonts w:eastAsia="仿宋"/>
          <w:sz w:val="32"/>
          <w:szCs w:val="32"/>
        </w:rPr>
        <w:t>（回售</w:t>
      </w:r>
      <w:r w:rsidRPr="00E022B2">
        <w:rPr>
          <w:rFonts w:eastAsia="仿宋"/>
          <w:sz w:val="32"/>
          <w:szCs w:val="32"/>
        </w:rPr>
        <w:t>/</w:t>
      </w:r>
      <w:r w:rsidRPr="00E022B2">
        <w:rPr>
          <w:rFonts w:eastAsia="仿宋"/>
          <w:sz w:val="32"/>
          <w:szCs w:val="32"/>
        </w:rPr>
        <w:t>转售触发条件、回购价格、回购数量等约定内容）。约定内容变更的也应说明变更日期、原因及变更内容。</w:t>
      </w:r>
    </w:p>
    <w:p w14:paraId="7479DEF7"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三、回售</w:t>
      </w:r>
      <w:r w:rsidRPr="00E022B2">
        <w:rPr>
          <w:rFonts w:eastAsia="仿宋"/>
          <w:sz w:val="32"/>
          <w:szCs w:val="32"/>
        </w:rPr>
        <w:t>/</w:t>
      </w:r>
      <w:r w:rsidRPr="00E022B2">
        <w:rPr>
          <w:rFonts w:eastAsia="仿宋"/>
          <w:sz w:val="32"/>
          <w:szCs w:val="32"/>
        </w:rPr>
        <w:t>转售履约情况</w:t>
      </w:r>
    </w:p>
    <w:p w14:paraId="026B9183"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X</w:t>
      </w:r>
      <w:r w:rsidRPr="00E022B2">
        <w:rPr>
          <w:rFonts w:eastAsia="仿宋"/>
          <w:sz w:val="32"/>
          <w:szCs w:val="32"/>
        </w:rPr>
        <w:t>年</w:t>
      </w:r>
      <w:r w:rsidRPr="00E022B2">
        <w:rPr>
          <w:rFonts w:eastAsia="仿宋"/>
          <w:sz w:val="32"/>
          <w:szCs w:val="32"/>
        </w:rPr>
        <w:t>X</w:t>
      </w:r>
      <w:r w:rsidRPr="00E022B2">
        <w:rPr>
          <w:rFonts w:eastAsia="仿宋"/>
          <w:sz w:val="32"/>
          <w:szCs w:val="32"/>
        </w:rPr>
        <w:t>月</w:t>
      </w:r>
      <w:r w:rsidRPr="00E022B2">
        <w:rPr>
          <w:rFonts w:eastAsia="仿宋"/>
          <w:sz w:val="32"/>
          <w:szCs w:val="32"/>
        </w:rPr>
        <w:t>X</w:t>
      </w:r>
      <w:r w:rsidRPr="00E022B2">
        <w:rPr>
          <w:rFonts w:eastAsia="仿宋"/>
          <w:sz w:val="32"/>
          <w:szCs w:val="32"/>
        </w:rPr>
        <w:t>日（实际回售</w:t>
      </w:r>
      <w:r w:rsidRPr="00E022B2">
        <w:rPr>
          <w:rFonts w:eastAsia="仿宋"/>
          <w:sz w:val="32"/>
          <w:szCs w:val="32"/>
        </w:rPr>
        <w:t>/</w:t>
      </w:r>
      <w:r w:rsidRPr="00E022B2">
        <w:rPr>
          <w:rFonts w:eastAsia="仿宋"/>
          <w:sz w:val="32"/>
          <w:szCs w:val="32"/>
        </w:rPr>
        <w:t>转售日期），</w:t>
      </w:r>
      <w:r w:rsidRPr="00E022B2">
        <w:rPr>
          <w:rFonts w:eastAsia="仿宋"/>
          <w:sz w:val="32"/>
          <w:szCs w:val="32"/>
        </w:rPr>
        <w:t>XXXX</w:t>
      </w:r>
      <w:r w:rsidRPr="00E022B2">
        <w:rPr>
          <w:rFonts w:eastAsia="仿宋"/>
          <w:sz w:val="32"/>
          <w:szCs w:val="32"/>
        </w:rPr>
        <w:t>（做市商名称）已按照相关约定进行回售</w:t>
      </w:r>
      <w:r w:rsidRPr="00E022B2">
        <w:rPr>
          <w:rFonts w:eastAsia="仿宋"/>
          <w:sz w:val="32"/>
          <w:szCs w:val="32"/>
        </w:rPr>
        <w:t>/</w:t>
      </w:r>
      <w:r w:rsidRPr="00E022B2">
        <w:rPr>
          <w:rFonts w:eastAsia="仿宋"/>
          <w:sz w:val="32"/>
          <w:szCs w:val="32"/>
        </w:rPr>
        <w:t>转售，回售</w:t>
      </w:r>
      <w:r w:rsidRPr="00E022B2">
        <w:rPr>
          <w:rFonts w:eastAsia="仿宋"/>
          <w:sz w:val="32"/>
          <w:szCs w:val="32"/>
        </w:rPr>
        <w:t>/</w:t>
      </w:r>
      <w:r w:rsidRPr="00E022B2">
        <w:rPr>
          <w:rFonts w:eastAsia="仿宋"/>
          <w:sz w:val="32"/>
          <w:szCs w:val="32"/>
        </w:rPr>
        <w:t>转售价格</w:t>
      </w:r>
      <w:r w:rsidRPr="00E022B2">
        <w:rPr>
          <w:rFonts w:eastAsia="仿宋"/>
          <w:sz w:val="32"/>
          <w:szCs w:val="32"/>
        </w:rPr>
        <w:t>XX</w:t>
      </w:r>
      <w:r w:rsidRPr="00E022B2">
        <w:rPr>
          <w:rFonts w:eastAsia="仿宋"/>
          <w:sz w:val="32"/>
          <w:szCs w:val="32"/>
        </w:rPr>
        <w:t>元</w:t>
      </w:r>
      <w:r w:rsidRPr="00E022B2">
        <w:rPr>
          <w:rFonts w:eastAsia="仿宋"/>
          <w:sz w:val="32"/>
          <w:szCs w:val="32"/>
        </w:rPr>
        <w:t>/</w:t>
      </w:r>
      <w:r w:rsidRPr="00E022B2">
        <w:rPr>
          <w:rFonts w:eastAsia="仿宋"/>
          <w:sz w:val="32"/>
          <w:szCs w:val="32"/>
        </w:rPr>
        <w:t>股，回售</w:t>
      </w:r>
      <w:r w:rsidRPr="00E022B2">
        <w:rPr>
          <w:rFonts w:eastAsia="仿宋"/>
          <w:sz w:val="32"/>
          <w:szCs w:val="32"/>
        </w:rPr>
        <w:t>/</w:t>
      </w:r>
      <w:r w:rsidRPr="00E022B2">
        <w:rPr>
          <w:rFonts w:eastAsia="仿宋"/>
          <w:sz w:val="32"/>
          <w:szCs w:val="32"/>
        </w:rPr>
        <w:t>转售数量</w:t>
      </w:r>
      <w:r w:rsidRPr="00E022B2">
        <w:rPr>
          <w:rFonts w:eastAsia="仿宋"/>
          <w:sz w:val="32"/>
          <w:szCs w:val="32"/>
        </w:rPr>
        <w:t>XX</w:t>
      </w:r>
      <w:r w:rsidRPr="00E022B2">
        <w:rPr>
          <w:rFonts w:eastAsia="仿宋"/>
          <w:sz w:val="32"/>
          <w:szCs w:val="32"/>
        </w:rPr>
        <w:t>股，剩余待回售</w:t>
      </w:r>
      <w:r w:rsidRPr="00E022B2">
        <w:rPr>
          <w:rFonts w:eastAsia="仿宋"/>
          <w:sz w:val="32"/>
          <w:szCs w:val="32"/>
        </w:rPr>
        <w:t>/</w:t>
      </w:r>
      <w:r w:rsidRPr="00E022B2">
        <w:rPr>
          <w:rFonts w:eastAsia="仿宋"/>
          <w:sz w:val="32"/>
          <w:szCs w:val="32"/>
        </w:rPr>
        <w:t>转售数量</w:t>
      </w:r>
      <w:r w:rsidRPr="00E022B2">
        <w:rPr>
          <w:rFonts w:eastAsia="仿宋"/>
          <w:sz w:val="32"/>
          <w:szCs w:val="32"/>
        </w:rPr>
        <w:t>XX</w:t>
      </w:r>
      <w:r w:rsidRPr="00E022B2">
        <w:rPr>
          <w:rFonts w:eastAsia="仿宋"/>
          <w:sz w:val="32"/>
          <w:szCs w:val="32"/>
        </w:rPr>
        <w:t>股。</w:t>
      </w:r>
    </w:p>
    <w:p w14:paraId="73B9F1BA"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lastRenderedPageBreak/>
        <w:t>特此公告。</w:t>
      </w:r>
    </w:p>
    <w:p w14:paraId="3F7B740B" w14:textId="77777777" w:rsidR="00090B0F" w:rsidRPr="00E022B2" w:rsidRDefault="00090B0F" w:rsidP="00090B0F">
      <w:pPr>
        <w:spacing w:line="560" w:lineRule="exact"/>
        <w:ind w:right="1280"/>
        <w:rPr>
          <w:rFonts w:ascii="Times New Roman" w:eastAsia="仿宋" w:hAnsi="Times New Roman" w:cs="Times New Roman"/>
          <w:sz w:val="32"/>
          <w:szCs w:val="32"/>
        </w:rPr>
      </w:pPr>
    </w:p>
    <w:p w14:paraId="7E1FA422" w14:textId="77777777" w:rsidR="00090B0F" w:rsidRPr="00E022B2" w:rsidRDefault="00090B0F" w:rsidP="00090B0F">
      <w:pPr>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Pr="00E022B2">
        <w:rPr>
          <w:rFonts w:ascii="Times New Roman" w:eastAsia="仿宋" w:hAnsi="Times New Roman" w:cs="Times New Roman"/>
          <w:sz w:val="32"/>
          <w:szCs w:val="32"/>
        </w:rPr>
        <w:t>（做市商名称）</w:t>
      </w:r>
    </w:p>
    <w:p w14:paraId="1EE899E6" w14:textId="77777777" w:rsidR="00090B0F" w:rsidRPr="00E022B2" w:rsidRDefault="00090B0F" w:rsidP="00090B0F">
      <w:pPr>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23639F56" w14:textId="1E2C800C" w:rsidR="00090B0F" w:rsidRPr="00E022B2" w:rsidRDefault="00090B0F" w:rsidP="00AE11B4">
      <w:pPr>
        <w:tabs>
          <w:tab w:val="left" w:pos="900"/>
        </w:tabs>
        <w:snapToGrid w:val="0"/>
        <w:spacing w:line="360" w:lineRule="auto"/>
        <w:rPr>
          <w:rFonts w:ascii="Times New Roman" w:eastAsia="方正大标宋简体" w:hAnsi="Times New Roman" w:cs="Times New Roman"/>
          <w:color w:val="FF0000"/>
          <w:sz w:val="44"/>
          <w:szCs w:val="44"/>
        </w:rPr>
      </w:pPr>
      <w:r w:rsidRPr="00E022B2">
        <w:rPr>
          <w:rFonts w:ascii="Times New Roman" w:hAnsi="Times New Roman" w:cs="Times New Roman"/>
        </w:rPr>
        <w:br w:type="page"/>
      </w:r>
    </w:p>
    <w:p w14:paraId="3FE45BAB" w14:textId="77777777" w:rsidR="00090B0F" w:rsidRPr="00E022B2" w:rsidRDefault="00090B0F" w:rsidP="00090B0F">
      <w:pPr>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color w:val="FF0000"/>
          <w:sz w:val="44"/>
          <w:szCs w:val="44"/>
        </w:rPr>
        <w:lastRenderedPageBreak/>
        <w:t>（做市商名称）</w:t>
      </w:r>
      <w:r w:rsidRPr="00E022B2">
        <w:rPr>
          <w:rFonts w:ascii="Times New Roman" w:eastAsia="方正大标宋简体" w:hAnsi="Times New Roman" w:cs="Times New Roman"/>
          <w:sz w:val="44"/>
          <w:szCs w:val="44"/>
        </w:rPr>
        <w:t>关于做市股票（</w:t>
      </w:r>
      <w:r w:rsidRPr="00E022B2">
        <w:rPr>
          <w:rFonts w:ascii="Times New Roman" w:eastAsia="方正大标宋简体" w:hAnsi="Times New Roman" w:cs="Times New Roman"/>
          <w:color w:val="FF0000"/>
          <w:sz w:val="44"/>
          <w:szCs w:val="44"/>
        </w:rPr>
        <w:t>股票名称</w:t>
      </w:r>
      <w:r w:rsidRPr="00E022B2">
        <w:rPr>
          <w:rFonts w:ascii="Times New Roman" w:eastAsia="方正大标宋简体" w:hAnsi="Times New Roman" w:cs="Times New Roman"/>
          <w:sz w:val="44"/>
          <w:szCs w:val="44"/>
        </w:rPr>
        <w:t>）</w:t>
      </w:r>
      <w:r w:rsidRPr="00E022B2">
        <w:rPr>
          <w:rFonts w:ascii="Times New Roman" w:eastAsia="方正大标宋简体" w:hAnsi="Times New Roman" w:cs="Times New Roman"/>
          <w:color w:val="FF0000"/>
          <w:sz w:val="44"/>
          <w:szCs w:val="44"/>
        </w:rPr>
        <w:t>回售</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color w:val="FF0000"/>
          <w:sz w:val="44"/>
          <w:szCs w:val="44"/>
        </w:rPr>
        <w:t>转售</w:t>
      </w:r>
      <w:r w:rsidRPr="00E022B2">
        <w:rPr>
          <w:rFonts w:ascii="Times New Roman" w:eastAsia="方正大标宋简体" w:hAnsi="Times New Roman" w:cs="Times New Roman"/>
          <w:sz w:val="44"/>
          <w:szCs w:val="44"/>
        </w:rPr>
        <w:t>履约的公告</w:t>
      </w:r>
    </w:p>
    <w:p w14:paraId="369D7627" w14:textId="77777777" w:rsidR="00090B0F" w:rsidRPr="00E022B2" w:rsidRDefault="00090B0F" w:rsidP="00090B0F">
      <w:pPr>
        <w:rPr>
          <w:rFonts w:ascii="Times New Roman" w:hAnsi="Times New Roman" w:cs="Times New Roman"/>
        </w:rPr>
      </w:pPr>
    </w:p>
    <w:p w14:paraId="51CA9780" w14:textId="77777777" w:rsidR="00090B0F" w:rsidRPr="00E022B2" w:rsidRDefault="00090B0F" w:rsidP="00A00AC5">
      <w:pPr>
        <w:pStyle w:val="a3"/>
        <w:spacing w:line="520" w:lineRule="exact"/>
        <w:ind w:firstLine="640"/>
        <w:rPr>
          <w:rFonts w:eastAsia="仿宋"/>
          <w:sz w:val="32"/>
          <w:szCs w:val="32"/>
        </w:rPr>
      </w:pPr>
      <w:r w:rsidRPr="00E022B2">
        <w:rPr>
          <w:rFonts w:eastAsia="仿宋"/>
          <w:sz w:val="32"/>
          <w:szCs w:val="32"/>
        </w:rPr>
        <w:t>做市商：</w:t>
      </w:r>
      <w:r w:rsidRPr="00E022B2">
        <w:rPr>
          <w:rFonts w:eastAsia="仿宋"/>
          <w:color w:val="FF0000"/>
          <w:sz w:val="32"/>
          <w:szCs w:val="32"/>
        </w:rPr>
        <w:t>（）</w:t>
      </w:r>
    </w:p>
    <w:p w14:paraId="6422E177" w14:textId="77777777" w:rsidR="00090B0F" w:rsidRPr="00E022B2" w:rsidRDefault="00090B0F" w:rsidP="00A00AC5">
      <w:pPr>
        <w:pStyle w:val="a3"/>
        <w:spacing w:line="520" w:lineRule="exact"/>
        <w:ind w:firstLine="640"/>
        <w:rPr>
          <w:rFonts w:eastAsia="仿宋"/>
          <w:sz w:val="32"/>
          <w:szCs w:val="32"/>
        </w:rPr>
      </w:pPr>
      <w:r w:rsidRPr="00E022B2">
        <w:rPr>
          <w:rFonts w:eastAsia="仿宋"/>
          <w:sz w:val="32"/>
          <w:szCs w:val="32"/>
        </w:rPr>
        <w:t>做市股票：</w:t>
      </w:r>
      <w:r w:rsidRPr="00E022B2">
        <w:rPr>
          <w:rFonts w:eastAsia="仿宋"/>
          <w:color w:val="FF0000"/>
          <w:sz w:val="32"/>
          <w:szCs w:val="32"/>
        </w:rPr>
        <w:t>（）</w:t>
      </w:r>
      <w:r w:rsidRPr="00E022B2">
        <w:rPr>
          <w:rFonts w:eastAsia="仿宋"/>
          <w:sz w:val="32"/>
          <w:szCs w:val="32"/>
        </w:rPr>
        <w:t>，证券代码：</w:t>
      </w:r>
      <w:r w:rsidRPr="00E022B2">
        <w:rPr>
          <w:rFonts w:eastAsia="仿宋"/>
          <w:color w:val="FF0000"/>
          <w:sz w:val="32"/>
          <w:szCs w:val="32"/>
        </w:rPr>
        <w:t>（）</w:t>
      </w:r>
    </w:p>
    <w:p w14:paraId="29307583" w14:textId="77777777" w:rsidR="00090B0F" w:rsidRPr="00E022B2" w:rsidRDefault="00090B0F" w:rsidP="00A00AC5">
      <w:pPr>
        <w:pStyle w:val="a3"/>
        <w:spacing w:line="520" w:lineRule="exact"/>
        <w:ind w:firstLine="640"/>
        <w:rPr>
          <w:rFonts w:eastAsia="仿宋"/>
          <w:sz w:val="32"/>
          <w:szCs w:val="32"/>
          <w:u w:val="single"/>
        </w:rPr>
      </w:pPr>
      <w:r w:rsidRPr="00E022B2">
        <w:rPr>
          <w:rFonts w:eastAsia="仿宋"/>
          <w:sz w:val="32"/>
          <w:szCs w:val="32"/>
        </w:rPr>
        <w:t>涉及情形：</w:t>
      </w:r>
      <w:r w:rsidRPr="00E022B2">
        <w:rPr>
          <w:rFonts w:eastAsia="仿宋"/>
          <w:color w:val="FF0000"/>
          <w:sz w:val="32"/>
          <w:szCs w:val="32"/>
        </w:rPr>
        <w:t>回售履约／转售履约</w:t>
      </w:r>
    </w:p>
    <w:p w14:paraId="4318EFEA" w14:textId="77777777" w:rsidR="00090B0F" w:rsidRPr="00E022B2" w:rsidRDefault="00090B0F" w:rsidP="00A00AC5">
      <w:pPr>
        <w:pStyle w:val="a3"/>
        <w:spacing w:line="520" w:lineRule="exact"/>
        <w:ind w:firstLine="640"/>
        <w:rPr>
          <w:rFonts w:eastAsia="仿宋"/>
          <w:b/>
          <w:sz w:val="32"/>
          <w:szCs w:val="32"/>
          <w:u w:val="single"/>
        </w:rPr>
      </w:pPr>
      <w:r w:rsidRPr="00E022B2">
        <w:rPr>
          <w:rFonts w:eastAsia="仿宋"/>
          <w:sz w:val="32"/>
          <w:szCs w:val="32"/>
        </w:rPr>
        <w:t>一、</w:t>
      </w:r>
      <w:r w:rsidRPr="00E022B2">
        <w:rPr>
          <w:rFonts w:eastAsia="仿宋"/>
          <w:b/>
          <w:sz w:val="32"/>
          <w:szCs w:val="32"/>
        </w:rPr>
        <w:t>股票</w:t>
      </w:r>
      <w:r w:rsidRPr="00E022B2">
        <w:rPr>
          <w:rFonts w:eastAsia="仿宋"/>
          <w:b/>
          <w:color w:val="FF0000"/>
          <w:sz w:val="32"/>
          <w:szCs w:val="32"/>
        </w:rPr>
        <w:t>受让</w:t>
      </w:r>
      <w:r w:rsidRPr="00E022B2">
        <w:rPr>
          <w:rFonts w:eastAsia="仿宋"/>
          <w:b/>
          <w:color w:val="FF0000"/>
          <w:sz w:val="32"/>
          <w:szCs w:val="32"/>
        </w:rPr>
        <w:t>/</w:t>
      </w:r>
      <w:r w:rsidRPr="00E022B2">
        <w:rPr>
          <w:rFonts w:eastAsia="仿宋"/>
          <w:b/>
          <w:color w:val="FF0000"/>
          <w:sz w:val="32"/>
          <w:szCs w:val="32"/>
        </w:rPr>
        <w:t>认购</w:t>
      </w:r>
      <w:r w:rsidRPr="00E022B2">
        <w:rPr>
          <w:rFonts w:eastAsia="仿宋"/>
          <w:b/>
          <w:sz w:val="32"/>
          <w:szCs w:val="32"/>
        </w:rPr>
        <w:t>情况</w:t>
      </w:r>
    </w:p>
    <w:p w14:paraId="2EB8CF3B" w14:textId="77777777" w:rsidR="00090B0F" w:rsidRPr="00E022B2" w:rsidRDefault="00090B0F" w:rsidP="00A00AC5">
      <w:pPr>
        <w:pStyle w:val="a3"/>
        <w:spacing w:line="520" w:lineRule="exact"/>
        <w:ind w:firstLine="640"/>
        <w:rPr>
          <w:rFonts w:eastAsia="仿宋"/>
          <w:sz w:val="32"/>
          <w:szCs w:val="32"/>
        </w:rPr>
      </w:pPr>
      <w:r w:rsidRPr="00E022B2">
        <w:rPr>
          <w:rFonts w:eastAsia="仿宋"/>
          <w:color w:val="FF0000"/>
          <w:sz w:val="32"/>
          <w:szCs w:val="32"/>
        </w:rPr>
        <w:t>（做市商名称）</w:t>
      </w:r>
      <w:r w:rsidRPr="00E022B2">
        <w:rPr>
          <w:rFonts w:eastAsia="仿宋"/>
          <w:sz w:val="32"/>
          <w:szCs w:val="32"/>
        </w:rPr>
        <w:t>于</w:t>
      </w:r>
      <w:r w:rsidRPr="00E022B2">
        <w:rPr>
          <w:rFonts w:eastAsia="仿宋"/>
          <w:color w:val="FF0000"/>
          <w:sz w:val="32"/>
          <w:szCs w:val="32"/>
        </w:rPr>
        <w:t>（）</w:t>
      </w:r>
      <w:r w:rsidRPr="00E022B2">
        <w:rPr>
          <w:rFonts w:eastAsia="仿宋"/>
          <w:sz w:val="32"/>
          <w:szCs w:val="32"/>
        </w:rPr>
        <w:t>年</w:t>
      </w:r>
      <w:r w:rsidRPr="00E022B2">
        <w:rPr>
          <w:rFonts w:eastAsia="仿宋"/>
          <w:color w:val="FF0000"/>
          <w:sz w:val="32"/>
          <w:szCs w:val="32"/>
        </w:rPr>
        <w:t>（）</w:t>
      </w:r>
      <w:r w:rsidRPr="00E022B2">
        <w:rPr>
          <w:rFonts w:eastAsia="仿宋"/>
          <w:sz w:val="32"/>
          <w:szCs w:val="32"/>
        </w:rPr>
        <w:t>月</w:t>
      </w:r>
      <w:r w:rsidRPr="00E022B2">
        <w:rPr>
          <w:rFonts w:eastAsia="仿宋"/>
          <w:color w:val="FF0000"/>
          <w:sz w:val="32"/>
          <w:szCs w:val="32"/>
        </w:rPr>
        <w:t>（）</w:t>
      </w:r>
      <w:r w:rsidRPr="00E022B2">
        <w:rPr>
          <w:rFonts w:eastAsia="仿宋"/>
          <w:sz w:val="32"/>
          <w:szCs w:val="32"/>
        </w:rPr>
        <w:t>日与</w:t>
      </w:r>
      <w:r w:rsidRPr="00E022B2">
        <w:rPr>
          <w:rFonts w:eastAsia="仿宋"/>
          <w:color w:val="FF0000"/>
          <w:sz w:val="32"/>
          <w:szCs w:val="32"/>
        </w:rPr>
        <w:t>（公司名称</w:t>
      </w:r>
      <w:r w:rsidRPr="00E022B2">
        <w:rPr>
          <w:rFonts w:eastAsia="仿宋"/>
          <w:color w:val="FF0000"/>
          <w:sz w:val="32"/>
          <w:szCs w:val="32"/>
        </w:rPr>
        <w:t>/</w:t>
      </w:r>
      <w:r w:rsidRPr="00E022B2">
        <w:rPr>
          <w:rFonts w:eastAsia="仿宋"/>
          <w:color w:val="FF0000"/>
          <w:sz w:val="32"/>
          <w:szCs w:val="32"/>
        </w:rPr>
        <w:t>股东姓名或名称）</w:t>
      </w:r>
      <w:r w:rsidRPr="00E022B2">
        <w:rPr>
          <w:rFonts w:eastAsia="仿宋"/>
          <w:sz w:val="32"/>
          <w:szCs w:val="32"/>
        </w:rPr>
        <w:t>签订协议，从</w:t>
      </w:r>
      <w:r w:rsidRPr="00E022B2">
        <w:rPr>
          <w:rFonts w:eastAsia="仿宋"/>
          <w:color w:val="FF0000"/>
          <w:sz w:val="32"/>
          <w:szCs w:val="32"/>
        </w:rPr>
        <w:t>（公司名称</w:t>
      </w:r>
      <w:r w:rsidRPr="00E022B2">
        <w:rPr>
          <w:rFonts w:eastAsia="仿宋"/>
          <w:color w:val="FF0000"/>
          <w:sz w:val="32"/>
          <w:szCs w:val="32"/>
        </w:rPr>
        <w:t>/</w:t>
      </w:r>
      <w:r w:rsidRPr="00E022B2">
        <w:rPr>
          <w:rFonts w:eastAsia="仿宋"/>
          <w:color w:val="FF0000"/>
          <w:sz w:val="32"/>
          <w:szCs w:val="32"/>
        </w:rPr>
        <w:t>股东姓名或名称）</w:t>
      </w:r>
      <w:r w:rsidRPr="00E022B2">
        <w:rPr>
          <w:rFonts w:eastAsia="仿宋"/>
          <w:sz w:val="32"/>
          <w:szCs w:val="32"/>
        </w:rPr>
        <w:t>处</w:t>
      </w:r>
      <w:r w:rsidRPr="00E022B2">
        <w:rPr>
          <w:rFonts w:eastAsia="仿宋"/>
          <w:color w:val="FF0000"/>
          <w:sz w:val="32"/>
          <w:szCs w:val="32"/>
        </w:rPr>
        <w:t>认购</w:t>
      </w:r>
      <w:r w:rsidRPr="00E022B2">
        <w:rPr>
          <w:rFonts w:eastAsia="仿宋"/>
          <w:color w:val="FF0000"/>
          <w:sz w:val="32"/>
          <w:szCs w:val="32"/>
        </w:rPr>
        <w:t>/</w:t>
      </w:r>
      <w:r w:rsidRPr="00E022B2">
        <w:rPr>
          <w:rFonts w:eastAsia="仿宋"/>
          <w:color w:val="FF0000"/>
          <w:sz w:val="32"/>
          <w:szCs w:val="32"/>
        </w:rPr>
        <w:t>受让</w:t>
      </w:r>
      <w:r w:rsidRPr="00E022B2">
        <w:rPr>
          <w:rFonts w:eastAsia="仿宋"/>
          <w:sz w:val="32"/>
          <w:szCs w:val="32"/>
        </w:rPr>
        <w:t>股票</w:t>
      </w:r>
      <w:r w:rsidRPr="00E022B2">
        <w:rPr>
          <w:rFonts w:eastAsia="仿宋"/>
          <w:color w:val="FF0000"/>
          <w:sz w:val="32"/>
          <w:szCs w:val="32"/>
        </w:rPr>
        <w:t>（）</w:t>
      </w:r>
      <w:r w:rsidRPr="00E022B2">
        <w:rPr>
          <w:rFonts w:eastAsia="仿宋"/>
          <w:sz w:val="32"/>
          <w:szCs w:val="32"/>
        </w:rPr>
        <w:t>（证券代码：</w:t>
      </w:r>
      <w:r w:rsidRPr="00E022B2">
        <w:rPr>
          <w:rFonts w:eastAsia="仿宋"/>
          <w:color w:val="FF0000"/>
          <w:sz w:val="32"/>
          <w:szCs w:val="32"/>
        </w:rPr>
        <w:t>（）</w:t>
      </w:r>
      <w:r w:rsidRPr="00E022B2">
        <w:rPr>
          <w:rFonts w:eastAsia="仿宋"/>
          <w:sz w:val="32"/>
          <w:szCs w:val="32"/>
        </w:rPr>
        <w:t>）</w:t>
      </w:r>
      <w:r w:rsidRPr="00E022B2">
        <w:rPr>
          <w:rFonts w:eastAsia="仿宋"/>
          <w:color w:val="FF0000"/>
          <w:sz w:val="32"/>
          <w:szCs w:val="32"/>
        </w:rPr>
        <w:t>（）</w:t>
      </w:r>
      <w:r w:rsidRPr="00E022B2">
        <w:rPr>
          <w:rFonts w:eastAsia="仿宋"/>
          <w:sz w:val="32"/>
          <w:szCs w:val="32"/>
        </w:rPr>
        <w:t>股。</w:t>
      </w:r>
    </w:p>
    <w:p w14:paraId="02F2E181" w14:textId="77777777" w:rsidR="00090B0F" w:rsidRPr="00E022B2" w:rsidRDefault="00090B0F" w:rsidP="00A00AC5">
      <w:pPr>
        <w:pStyle w:val="a3"/>
        <w:spacing w:line="520" w:lineRule="exact"/>
        <w:ind w:firstLine="643"/>
        <w:rPr>
          <w:rFonts w:eastAsia="仿宋"/>
          <w:b/>
          <w:sz w:val="32"/>
          <w:szCs w:val="32"/>
        </w:rPr>
      </w:pPr>
      <w:r w:rsidRPr="00E022B2">
        <w:rPr>
          <w:rFonts w:eastAsia="仿宋"/>
          <w:b/>
          <w:sz w:val="32"/>
          <w:szCs w:val="32"/>
        </w:rPr>
        <w:t>二、</w:t>
      </w:r>
      <w:r w:rsidRPr="00E022B2">
        <w:rPr>
          <w:rFonts w:eastAsia="仿宋"/>
          <w:b/>
          <w:color w:val="FF0000"/>
          <w:sz w:val="32"/>
          <w:szCs w:val="32"/>
        </w:rPr>
        <w:t>回售</w:t>
      </w:r>
      <w:r w:rsidRPr="00E022B2">
        <w:rPr>
          <w:rFonts w:eastAsia="仿宋"/>
          <w:b/>
          <w:color w:val="FF0000"/>
          <w:sz w:val="32"/>
          <w:szCs w:val="32"/>
        </w:rPr>
        <w:t>/</w:t>
      </w:r>
      <w:r w:rsidRPr="00E022B2">
        <w:rPr>
          <w:rFonts w:eastAsia="仿宋"/>
          <w:b/>
          <w:color w:val="FF0000"/>
          <w:sz w:val="32"/>
          <w:szCs w:val="32"/>
        </w:rPr>
        <w:t>转售</w:t>
      </w:r>
      <w:r w:rsidRPr="00E022B2">
        <w:rPr>
          <w:rFonts w:eastAsia="仿宋"/>
          <w:b/>
          <w:sz w:val="32"/>
          <w:szCs w:val="32"/>
        </w:rPr>
        <w:t>约定情况</w:t>
      </w:r>
    </w:p>
    <w:p w14:paraId="3AC1C7E3" w14:textId="77777777" w:rsidR="00090B0F" w:rsidRPr="00E022B2" w:rsidRDefault="00090B0F" w:rsidP="00A00AC5">
      <w:pPr>
        <w:pStyle w:val="a3"/>
        <w:spacing w:line="520" w:lineRule="exact"/>
        <w:ind w:firstLine="640"/>
        <w:rPr>
          <w:rFonts w:eastAsia="仿宋"/>
          <w:sz w:val="32"/>
          <w:szCs w:val="32"/>
        </w:rPr>
      </w:pPr>
      <w:r w:rsidRPr="00E022B2">
        <w:rPr>
          <w:rFonts w:eastAsia="仿宋"/>
          <w:color w:val="FF0000"/>
          <w:sz w:val="32"/>
          <w:szCs w:val="32"/>
        </w:rPr>
        <w:t>（做市商名称）</w:t>
      </w:r>
      <w:r w:rsidRPr="00E022B2">
        <w:rPr>
          <w:rFonts w:eastAsia="仿宋"/>
          <w:sz w:val="32"/>
          <w:szCs w:val="32"/>
        </w:rPr>
        <w:t>于</w:t>
      </w:r>
      <w:r w:rsidRPr="00E022B2">
        <w:rPr>
          <w:rFonts w:eastAsia="仿宋"/>
          <w:color w:val="FF0000"/>
          <w:sz w:val="32"/>
          <w:szCs w:val="32"/>
        </w:rPr>
        <w:t>（）</w:t>
      </w:r>
      <w:r w:rsidRPr="00E022B2">
        <w:rPr>
          <w:rFonts w:eastAsia="仿宋"/>
          <w:sz w:val="32"/>
          <w:szCs w:val="32"/>
        </w:rPr>
        <w:t>年</w:t>
      </w:r>
      <w:r w:rsidRPr="00E022B2">
        <w:rPr>
          <w:rFonts w:eastAsia="仿宋"/>
          <w:color w:val="FF0000"/>
          <w:sz w:val="32"/>
          <w:szCs w:val="32"/>
        </w:rPr>
        <w:t>（）</w:t>
      </w:r>
      <w:r w:rsidRPr="00E022B2">
        <w:rPr>
          <w:rFonts w:eastAsia="仿宋"/>
          <w:sz w:val="32"/>
          <w:szCs w:val="32"/>
        </w:rPr>
        <w:t>月</w:t>
      </w:r>
      <w:r w:rsidRPr="00E022B2">
        <w:rPr>
          <w:rFonts w:eastAsia="仿宋"/>
          <w:color w:val="FF0000"/>
          <w:sz w:val="32"/>
          <w:szCs w:val="32"/>
        </w:rPr>
        <w:t>（）</w:t>
      </w:r>
      <w:r w:rsidRPr="00E022B2">
        <w:rPr>
          <w:rFonts w:eastAsia="仿宋"/>
          <w:sz w:val="32"/>
          <w:szCs w:val="32"/>
        </w:rPr>
        <w:t>日与</w:t>
      </w:r>
      <w:r w:rsidRPr="00E022B2">
        <w:rPr>
          <w:rFonts w:eastAsia="仿宋"/>
          <w:color w:val="FF0000"/>
          <w:sz w:val="32"/>
          <w:szCs w:val="32"/>
        </w:rPr>
        <w:t>（股东姓名／名称）</w:t>
      </w:r>
      <w:r w:rsidRPr="00E022B2">
        <w:rPr>
          <w:rFonts w:eastAsia="仿宋"/>
          <w:sz w:val="32"/>
          <w:szCs w:val="32"/>
        </w:rPr>
        <w:t>对股票</w:t>
      </w:r>
      <w:r w:rsidRPr="00E022B2">
        <w:rPr>
          <w:rFonts w:eastAsia="仿宋"/>
          <w:color w:val="FF0000"/>
          <w:sz w:val="32"/>
          <w:szCs w:val="32"/>
        </w:rPr>
        <w:t>回售</w:t>
      </w:r>
      <w:r w:rsidRPr="00E022B2">
        <w:rPr>
          <w:rFonts w:eastAsia="仿宋"/>
          <w:color w:val="FF0000"/>
          <w:sz w:val="32"/>
          <w:szCs w:val="32"/>
        </w:rPr>
        <w:t>/</w:t>
      </w:r>
      <w:r w:rsidRPr="00E022B2">
        <w:rPr>
          <w:rFonts w:eastAsia="仿宋"/>
          <w:color w:val="FF0000"/>
          <w:sz w:val="32"/>
          <w:szCs w:val="32"/>
        </w:rPr>
        <w:t>转售</w:t>
      </w:r>
      <w:r w:rsidRPr="00E022B2">
        <w:rPr>
          <w:rFonts w:eastAsia="仿宋"/>
          <w:sz w:val="32"/>
          <w:szCs w:val="32"/>
        </w:rPr>
        <w:t>作如下约定：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1AECE078" w14:textId="77777777" w:rsidTr="00EF3836">
        <w:trPr>
          <w:jc w:val="center"/>
        </w:trPr>
        <w:tc>
          <w:tcPr>
            <w:tcW w:w="8296" w:type="dxa"/>
            <w:shd w:val="clear" w:color="auto" w:fill="auto"/>
          </w:tcPr>
          <w:p w14:paraId="371E27E2" w14:textId="647C7AE6" w:rsidR="00090B0F" w:rsidRPr="00E022B2" w:rsidRDefault="00090B0F" w:rsidP="00A00AC5">
            <w:pPr>
              <w:spacing w:line="52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说明回售</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转售触发条件、回购价格</w:t>
            </w:r>
            <w:r w:rsidR="00AE11B4"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数量等约定内容。</w:t>
            </w:r>
            <w:r w:rsidRPr="00E022B2">
              <w:rPr>
                <w:rFonts w:ascii="Times New Roman" w:eastAsia="仿宋" w:hAnsi="Times New Roman" w:cs="Times New Roman"/>
                <w:color w:val="FF0000"/>
                <w:kern w:val="0"/>
                <w:sz w:val="32"/>
                <w:szCs w:val="32"/>
              </w:rPr>
              <w:t>约定内容变更的也应说明变更日期、原因及变更内容。</w:t>
            </w:r>
          </w:p>
        </w:tc>
      </w:tr>
    </w:tbl>
    <w:p w14:paraId="0C6C2D7E" w14:textId="77777777" w:rsidR="00090B0F" w:rsidRPr="00E022B2" w:rsidRDefault="00090B0F" w:rsidP="00A00AC5">
      <w:pPr>
        <w:pStyle w:val="a3"/>
        <w:spacing w:line="520" w:lineRule="exact"/>
        <w:ind w:firstLine="640"/>
        <w:rPr>
          <w:rFonts w:eastAsia="仿宋"/>
          <w:b/>
          <w:sz w:val="32"/>
          <w:szCs w:val="32"/>
        </w:rPr>
      </w:pPr>
      <w:r w:rsidRPr="00E022B2">
        <w:rPr>
          <w:rFonts w:eastAsia="仿宋"/>
          <w:color w:val="FF0000"/>
          <w:kern w:val="0"/>
          <w:sz w:val="32"/>
          <w:szCs w:val="32"/>
        </w:rPr>
        <w:t>三、</w:t>
      </w:r>
      <w:r w:rsidRPr="00E022B2">
        <w:rPr>
          <w:rFonts w:eastAsia="仿宋"/>
          <w:b/>
          <w:color w:val="FF0000"/>
          <w:sz w:val="32"/>
          <w:szCs w:val="32"/>
        </w:rPr>
        <w:t>回售</w:t>
      </w:r>
      <w:r w:rsidRPr="00E022B2">
        <w:rPr>
          <w:rFonts w:eastAsia="仿宋"/>
          <w:b/>
          <w:color w:val="FF0000"/>
          <w:sz w:val="32"/>
          <w:szCs w:val="32"/>
        </w:rPr>
        <w:t>/</w:t>
      </w:r>
      <w:r w:rsidRPr="00E022B2">
        <w:rPr>
          <w:rFonts w:eastAsia="仿宋"/>
          <w:b/>
          <w:color w:val="FF0000"/>
          <w:sz w:val="32"/>
          <w:szCs w:val="32"/>
        </w:rPr>
        <w:t>转售</w:t>
      </w:r>
      <w:r w:rsidRPr="00E022B2">
        <w:rPr>
          <w:rFonts w:eastAsia="仿宋"/>
          <w:b/>
          <w:sz w:val="32"/>
          <w:szCs w:val="32"/>
        </w:rPr>
        <w:t>履约情况</w:t>
      </w:r>
    </w:p>
    <w:p w14:paraId="2D1A02B5" w14:textId="38758AFF" w:rsidR="00090B0F" w:rsidRPr="00E022B2" w:rsidRDefault="00090B0F" w:rsidP="00A00AC5">
      <w:pPr>
        <w:pStyle w:val="a3"/>
        <w:spacing w:line="520" w:lineRule="exact"/>
        <w:ind w:firstLine="640"/>
        <w:rPr>
          <w:rFonts w:eastAsia="仿宋"/>
          <w:sz w:val="32"/>
          <w:szCs w:val="32"/>
        </w:rPr>
      </w:pPr>
      <w:r w:rsidRPr="00E022B2">
        <w:rPr>
          <w:rFonts w:eastAsia="仿宋"/>
          <w:color w:val="FF0000"/>
          <w:kern w:val="0"/>
          <w:sz w:val="32"/>
          <w:szCs w:val="32"/>
        </w:rPr>
        <w:t>（）</w:t>
      </w:r>
      <w:r w:rsidRPr="00E022B2">
        <w:rPr>
          <w:rFonts w:eastAsia="仿宋"/>
          <w:kern w:val="0"/>
          <w:sz w:val="32"/>
          <w:szCs w:val="32"/>
        </w:rPr>
        <w:t>年</w:t>
      </w:r>
      <w:r w:rsidRPr="00E022B2">
        <w:rPr>
          <w:rFonts w:eastAsia="仿宋"/>
          <w:color w:val="FF0000"/>
          <w:kern w:val="0"/>
          <w:sz w:val="32"/>
          <w:szCs w:val="32"/>
        </w:rPr>
        <w:t>（）</w:t>
      </w:r>
      <w:r w:rsidRPr="00E022B2">
        <w:rPr>
          <w:rFonts w:eastAsia="仿宋"/>
          <w:kern w:val="0"/>
          <w:sz w:val="32"/>
          <w:szCs w:val="32"/>
        </w:rPr>
        <w:t>月</w:t>
      </w:r>
      <w:r w:rsidRPr="00E022B2">
        <w:rPr>
          <w:rFonts w:eastAsia="仿宋"/>
          <w:color w:val="FF0000"/>
          <w:kern w:val="0"/>
          <w:sz w:val="32"/>
          <w:szCs w:val="32"/>
        </w:rPr>
        <w:t>（）</w:t>
      </w:r>
      <w:r w:rsidRPr="00E022B2">
        <w:rPr>
          <w:rFonts w:eastAsia="仿宋"/>
          <w:kern w:val="0"/>
          <w:sz w:val="32"/>
          <w:szCs w:val="32"/>
        </w:rPr>
        <w:t>日</w:t>
      </w:r>
      <w:r w:rsidRPr="00E022B2">
        <w:rPr>
          <w:rFonts w:eastAsia="仿宋"/>
          <w:sz w:val="32"/>
          <w:szCs w:val="32"/>
        </w:rPr>
        <w:t>，</w:t>
      </w:r>
      <w:r w:rsidRPr="00E022B2">
        <w:rPr>
          <w:rFonts w:eastAsia="仿宋"/>
          <w:color w:val="FF0000"/>
          <w:sz w:val="32"/>
          <w:szCs w:val="32"/>
        </w:rPr>
        <w:t>（做市商名称）</w:t>
      </w:r>
      <w:r w:rsidRPr="00E022B2">
        <w:rPr>
          <w:rFonts w:eastAsia="仿宋"/>
          <w:sz w:val="32"/>
          <w:szCs w:val="32"/>
        </w:rPr>
        <w:t>已按照相关约定进行</w:t>
      </w:r>
      <w:r w:rsidRPr="00E022B2">
        <w:rPr>
          <w:rFonts w:eastAsia="仿宋"/>
          <w:color w:val="FF0000"/>
          <w:sz w:val="32"/>
          <w:szCs w:val="32"/>
        </w:rPr>
        <w:t>回售</w:t>
      </w:r>
      <w:r w:rsidRPr="00E022B2">
        <w:rPr>
          <w:rFonts w:eastAsia="仿宋"/>
          <w:color w:val="FF0000"/>
          <w:sz w:val="32"/>
          <w:szCs w:val="32"/>
        </w:rPr>
        <w:t>/</w:t>
      </w:r>
      <w:r w:rsidRPr="00E022B2">
        <w:rPr>
          <w:rFonts w:eastAsia="仿宋"/>
          <w:color w:val="FF0000"/>
          <w:sz w:val="32"/>
          <w:szCs w:val="32"/>
        </w:rPr>
        <w:t>转售</w:t>
      </w:r>
      <w:r w:rsidRPr="00E022B2">
        <w:rPr>
          <w:rFonts w:eastAsia="仿宋"/>
          <w:sz w:val="32"/>
          <w:szCs w:val="32"/>
        </w:rPr>
        <w:t>，</w:t>
      </w:r>
      <w:r w:rsidRPr="00E022B2">
        <w:rPr>
          <w:rFonts w:eastAsia="仿宋"/>
          <w:color w:val="FF0000"/>
          <w:sz w:val="32"/>
          <w:szCs w:val="32"/>
        </w:rPr>
        <w:t>回售</w:t>
      </w:r>
      <w:r w:rsidRPr="00E022B2">
        <w:rPr>
          <w:rFonts w:eastAsia="仿宋"/>
          <w:color w:val="FF0000"/>
          <w:sz w:val="32"/>
          <w:szCs w:val="32"/>
        </w:rPr>
        <w:t>/</w:t>
      </w:r>
      <w:r w:rsidRPr="00E022B2">
        <w:rPr>
          <w:rFonts w:eastAsia="仿宋"/>
          <w:color w:val="FF0000"/>
          <w:sz w:val="32"/>
          <w:szCs w:val="32"/>
        </w:rPr>
        <w:t>转售</w:t>
      </w:r>
      <w:r w:rsidRPr="00E022B2">
        <w:rPr>
          <w:rFonts w:eastAsia="仿宋"/>
          <w:sz w:val="32"/>
          <w:szCs w:val="32"/>
        </w:rPr>
        <w:t>价格为</w:t>
      </w:r>
      <w:r w:rsidRPr="00E022B2">
        <w:rPr>
          <w:rFonts w:eastAsia="仿宋"/>
          <w:color w:val="FF0000"/>
          <w:kern w:val="0"/>
          <w:sz w:val="32"/>
          <w:szCs w:val="32"/>
        </w:rPr>
        <w:t>（）</w:t>
      </w:r>
      <w:r w:rsidR="00650764" w:rsidRPr="00E022B2">
        <w:rPr>
          <w:rFonts w:eastAsia="仿宋"/>
          <w:kern w:val="0"/>
          <w:sz w:val="32"/>
          <w:szCs w:val="32"/>
        </w:rPr>
        <w:t>元</w:t>
      </w:r>
      <w:r w:rsidR="00650764" w:rsidRPr="00E022B2">
        <w:rPr>
          <w:rFonts w:eastAsia="仿宋"/>
          <w:kern w:val="0"/>
          <w:sz w:val="32"/>
          <w:szCs w:val="32"/>
        </w:rPr>
        <w:t>/</w:t>
      </w:r>
      <w:r w:rsidR="00650764" w:rsidRPr="00E022B2">
        <w:rPr>
          <w:rFonts w:eastAsia="仿宋"/>
          <w:kern w:val="0"/>
          <w:sz w:val="32"/>
          <w:szCs w:val="32"/>
        </w:rPr>
        <w:t>股</w:t>
      </w:r>
      <w:r w:rsidRPr="00E022B2">
        <w:rPr>
          <w:rFonts w:eastAsia="仿宋"/>
          <w:sz w:val="32"/>
          <w:szCs w:val="32"/>
        </w:rPr>
        <w:t>，</w:t>
      </w:r>
      <w:r w:rsidRPr="00E022B2">
        <w:rPr>
          <w:rFonts w:eastAsia="仿宋"/>
          <w:color w:val="FF0000"/>
          <w:sz w:val="32"/>
          <w:szCs w:val="32"/>
        </w:rPr>
        <w:t>回售</w:t>
      </w:r>
      <w:r w:rsidRPr="00E022B2">
        <w:rPr>
          <w:rFonts w:eastAsia="仿宋"/>
          <w:color w:val="FF0000"/>
          <w:sz w:val="32"/>
          <w:szCs w:val="32"/>
        </w:rPr>
        <w:t>/</w:t>
      </w:r>
      <w:r w:rsidRPr="00E022B2">
        <w:rPr>
          <w:rFonts w:eastAsia="仿宋"/>
          <w:color w:val="FF0000"/>
          <w:sz w:val="32"/>
          <w:szCs w:val="32"/>
        </w:rPr>
        <w:t>转售</w:t>
      </w:r>
      <w:r w:rsidRPr="00E022B2">
        <w:rPr>
          <w:rFonts w:eastAsia="仿宋"/>
          <w:sz w:val="32"/>
          <w:szCs w:val="32"/>
        </w:rPr>
        <w:t>数量为</w:t>
      </w:r>
      <w:r w:rsidRPr="00E022B2">
        <w:rPr>
          <w:rFonts w:eastAsia="仿宋"/>
          <w:color w:val="FF0000"/>
          <w:kern w:val="0"/>
          <w:sz w:val="32"/>
          <w:szCs w:val="32"/>
        </w:rPr>
        <w:t>（）</w:t>
      </w:r>
      <w:r w:rsidRPr="00E022B2">
        <w:rPr>
          <w:rFonts w:eastAsia="仿宋"/>
          <w:sz w:val="32"/>
          <w:szCs w:val="32"/>
        </w:rPr>
        <w:t>股。</w:t>
      </w:r>
    </w:p>
    <w:p w14:paraId="59E69B9D" w14:textId="77777777" w:rsidR="00090B0F" w:rsidRPr="00E022B2" w:rsidRDefault="00090B0F" w:rsidP="00A00AC5">
      <w:pPr>
        <w:pStyle w:val="a3"/>
        <w:spacing w:line="520" w:lineRule="exact"/>
        <w:ind w:firstLine="640"/>
        <w:rPr>
          <w:rFonts w:eastAsia="仿宋"/>
          <w:sz w:val="32"/>
          <w:szCs w:val="32"/>
        </w:rPr>
      </w:pPr>
      <w:r w:rsidRPr="00E022B2">
        <w:rPr>
          <w:rFonts w:eastAsia="仿宋"/>
          <w:sz w:val="32"/>
          <w:szCs w:val="32"/>
        </w:rPr>
        <w:t>剩余待</w:t>
      </w:r>
      <w:r w:rsidRPr="00E022B2">
        <w:rPr>
          <w:rFonts w:eastAsia="仿宋"/>
          <w:color w:val="FF0000"/>
          <w:sz w:val="32"/>
          <w:szCs w:val="32"/>
        </w:rPr>
        <w:t>回售</w:t>
      </w:r>
      <w:r w:rsidRPr="00E022B2">
        <w:rPr>
          <w:rFonts w:eastAsia="仿宋"/>
          <w:color w:val="FF0000"/>
          <w:sz w:val="32"/>
          <w:szCs w:val="32"/>
        </w:rPr>
        <w:t>/</w:t>
      </w:r>
      <w:r w:rsidRPr="00E022B2">
        <w:rPr>
          <w:rFonts w:eastAsia="仿宋"/>
          <w:color w:val="FF0000"/>
          <w:sz w:val="32"/>
          <w:szCs w:val="32"/>
        </w:rPr>
        <w:t>转售</w:t>
      </w:r>
      <w:r w:rsidRPr="00E022B2">
        <w:rPr>
          <w:rFonts w:eastAsia="仿宋"/>
          <w:sz w:val="32"/>
          <w:szCs w:val="32"/>
        </w:rPr>
        <w:t>数量为</w:t>
      </w:r>
      <w:r w:rsidRPr="00E022B2">
        <w:rPr>
          <w:rFonts w:eastAsia="仿宋"/>
          <w:color w:val="FF0000"/>
          <w:kern w:val="0"/>
          <w:sz w:val="32"/>
          <w:szCs w:val="32"/>
        </w:rPr>
        <w:t>（）</w:t>
      </w:r>
      <w:r w:rsidRPr="00E022B2">
        <w:rPr>
          <w:rFonts w:eastAsia="仿宋"/>
          <w:sz w:val="32"/>
          <w:szCs w:val="32"/>
        </w:rPr>
        <w:t>。</w:t>
      </w:r>
    </w:p>
    <w:p w14:paraId="7EECC945" w14:textId="77777777" w:rsidR="00090B0F" w:rsidRPr="00E022B2" w:rsidRDefault="00090B0F" w:rsidP="00A00AC5">
      <w:pPr>
        <w:pStyle w:val="a3"/>
        <w:spacing w:line="520" w:lineRule="exact"/>
        <w:ind w:firstLine="640"/>
        <w:rPr>
          <w:rFonts w:eastAsia="仿宋"/>
          <w:sz w:val="32"/>
          <w:szCs w:val="32"/>
        </w:rPr>
      </w:pPr>
      <w:r w:rsidRPr="00E022B2">
        <w:rPr>
          <w:rFonts w:eastAsia="仿宋"/>
          <w:sz w:val="32"/>
          <w:szCs w:val="32"/>
        </w:rPr>
        <w:t>特此公告。</w:t>
      </w:r>
    </w:p>
    <w:p w14:paraId="5CF26A34" w14:textId="77777777" w:rsidR="00090B0F" w:rsidRPr="00E022B2" w:rsidRDefault="00090B0F" w:rsidP="00090B0F">
      <w:pPr>
        <w:spacing w:line="560" w:lineRule="exact"/>
        <w:ind w:right="1280"/>
        <w:rPr>
          <w:rFonts w:ascii="Times New Roman" w:eastAsia="仿宋" w:hAnsi="Times New Roman" w:cs="Times New Roman"/>
          <w:sz w:val="32"/>
          <w:szCs w:val="32"/>
        </w:rPr>
      </w:pPr>
    </w:p>
    <w:p w14:paraId="5AE13CC2" w14:textId="77777777" w:rsidR="00090B0F" w:rsidRPr="00E022B2" w:rsidRDefault="00090B0F" w:rsidP="00090B0F">
      <w:pPr>
        <w:ind w:firstLineChars="200" w:firstLine="640"/>
        <w:jc w:val="righ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（做市商名称）</w:t>
      </w:r>
    </w:p>
    <w:p w14:paraId="3C231107" w14:textId="1683C304" w:rsidR="00090B0F" w:rsidRPr="00E022B2" w:rsidRDefault="00090B0F" w:rsidP="00AE11B4">
      <w:pPr>
        <w:ind w:firstLineChars="200" w:firstLine="640"/>
        <w:jc w:val="righ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color w:val="FF0000"/>
          <w:sz w:val="32"/>
          <w:szCs w:val="32"/>
        </w:rPr>
        <w:br w:type="page"/>
      </w:r>
    </w:p>
    <w:p w14:paraId="315C075A" w14:textId="77777777" w:rsidR="00B50D28" w:rsidRPr="00E022B2" w:rsidRDefault="00B50D28" w:rsidP="00090B0F">
      <w:pPr>
        <w:pStyle w:val="10"/>
        <w:snapToGrid w:val="0"/>
        <w:spacing w:before="0" w:after="0" w:line="640" w:lineRule="exact"/>
        <w:jc w:val="center"/>
        <w:rPr>
          <w:rFonts w:eastAsia="方正大标宋简体"/>
          <w:b w:val="0"/>
          <w:lang w:eastAsia="zh-CN"/>
        </w:rPr>
        <w:sectPr w:rsidR="00B50D28" w:rsidRPr="00E022B2" w:rsidSect="00454EB9">
          <w:pgSz w:w="11906" w:h="16838"/>
          <w:pgMar w:top="1758" w:right="1588" w:bottom="1758" w:left="1588" w:header="851" w:footer="992" w:gutter="0"/>
          <w:pgNumType w:fmt="numberInDash"/>
          <w:cols w:space="425"/>
          <w:docGrid w:type="lines" w:linePitch="312"/>
        </w:sectPr>
      </w:pPr>
      <w:bookmarkStart w:id="254" w:name="_Toc13401915"/>
    </w:p>
    <w:p w14:paraId="60721270" w14:textId="156DD39E" w:rsidR="00090B0F" w:rsidRPr="00E022B2" w:rsidRDefault="00950928" w:rsidP="00090B0F">
      <w:pPr>
        <w:pStyle w:val="10"/>
        <w:snapToGrid w:val="0"/>
        <w:spacing w:before="0" w:after="0" w:line="640" w:lineRule="exact"/>
        <w:jc w:val="center"/>
        <w:rPr>
          <w:rFonts w:eastAsiaTheme="minorEastAsia"/>
          <w:b w:val="0"/>
          <w:lang w:val="en-US" w:eastAsia="zh-CN"/>
        </w:rPr>
      </w:pPr>
      <w:bookmarkStart w:id="255" w:name="_Toc53420159"/>
      <w:r w:rsidRPr="00E022B2">
        <w:rPr>
          <w:rFonts w:eastAsia="方正大标宋简体"/>
          <w:b w:val="0"/>
          <w:lang w:eastAsia="zh-CN"/>
        </w:rPr>
        <w:lastRenderedPageBreak/>
        <w:t>第</w:t>
      </w:r>
      <w:r w:rsidRPr="00E022B2">
        <w:rPr>
          <w:rFonts w:eastAsia="方正大标宋简体"/>
          <w:b w:val="0"/>
          <w:lang w:eastAsia="zh-CN"/>
        </w:rPr>
        <w:t>52</w:t>
      </w:r>
      <w:r w:rsidRPr="00E022B2">
        <w:rPr>
          <w:rFonts w:eastAsia="方正大标宋简体"/>
          <w:b w:val="0"/>
          <w:lang w:eastAsia="zh-CN"/>
        </w:rPr>
        <w:t>号</w:t>
      </w:r>
      <w:r w:rsidR="00090B0F" w:rsidRPr="00E022B2">
        <w:rPr>
          <w:rFonts w:eastAsia="方正大标宋简体"/>
          <w:b w:val="0"/>
          <w:lang w:eastAsia="zh-CN"/>
        </w:rPr>
        <w:t xml:space="preserve">  </w:t>
      </w:r>
      <w:r w:rsidR="00090B0F" w:rsidRPr="00E022B2">
        <w:rPr>
          <w:rFonts w:eastAsia="方正大标宋简体"/>
          <w:b w:val="0"/>
          <w:lang w:eastAsia="zh-CN"/>
        </w:rPr>
        <w:t>做市商关于做市股票回售或转售约定终止的公告格式模板</w:t>
      </w:r>
      <w:bookmarkEnd w:id="254"/>
      <w:bookmarkEnd w:id="255"/>
      <w:r w:rsidR="00090B0F" w:rsidRPr="00E022B2">
        <w:rPr>
          <w:rFonts w:eastAsia="方正大标宋简体"/>
          <w:b w:val="0"/>
          <w:lang w:eastAsia="zh-CN"/>
        </w:rPr>
        <w:t xml:space="preserve"> </w:t>
      </w:r>
    </w:p>
    <w:p w14:paraId="425265A2" w14:textId="77777777" w:rsidR="00090B0F" w:rsidRPr="00E022B2" w:rsidRDefault="00090B0F" w:rsidP="00090B0F">
      <w:pPr>
        <w:widowControl/>
        <w:spacing w:line="560" w:lineRule="exact"/>
        <w:rPr>
          <w:rFonts w:ascii="Times New Roman" w:eastAsia="仿宋" w:hAnsi="Times New Roman" w:cs="Times New Roman"/>
          <w:color w:val="000000"/>
          <w:kern w:val="0"/>
          <w:sz w:val="32"/>
          <w:szCs w:val="32"/>
        </w:rPr>
      </w:pPr>
    </w:p>
    <w:p w14:paraId="6E11DCDA" w14:textId="77777777" w:rsidR="00090B0F" w:rsidRPr="00E022B2" w:rsidRDefault="00090B0F" w:rsidP="00090B0F">
      <w:pPr>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做市商关于做市股票</w:t>
      </w:r>
      <w:r w:rsidRPr="00E022B2">
        <w:rPr>
          <w:rFonts w:ascii="Times New Roman" w:eastAsia="方正大标宋简体" w:hAnsi="Times New Roman" w:cs="Times New Roman"/>
          <w:sz w:val="44"/>
          <w:szCs w:val="44"/>
        </w:rPr>
        <w:t>XXXX</w:t>
      </w:r>
    </w:p>
    <w:p w14:paraId="3E5291B4" w14:textId="77777777" w:rsidR="00090B0F" w:rsidRPr="00E022B2" w:rsidRDefault="00090B0F" w:rsidP="00090B0F">
      <w:pPr>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回售</w:t>
      </w:r>
      <w:r w:rsidRPr="00E022B2">
        <w:rPr>
          <w:rFonts w:ascii="Times New Roman" w:eastAsia="方正大标宋简体" w:hAnsi="Times New Roman" w:cs="Times New Roman"/>
          <w:sz w:val="44"/>
          <w:szCs w:val="44"/>
        </w:rPr>
        <w:t>/</w:t>
      </w:r>
      <w:r w:rsidRPr="00E022B2">
        <w:rPr>
          <w:rFonts w:ascii="Times New Roman" w:eastAsia="方正大标宋简体" w:hAnsi="Times New Roman" w:cs="Times New Roman"/>
          <w:sz w:val="44"/>
          <w:szCs w:val="44"/>
        </w:rPr>
        <w:t>转售约定终止的公告</w:t>
      </w:r>
    </w:p>
    <w:p w14:paraId="00AC7FA2" w14:textId="77777777" w:rsidR="00090B0F" w:rsidRPr="00E022B2" w:rsidRDefault="00090B0F" w:rsidP="00090B0F">
      <w:pPr>
        <w:jc w:val="center"/>
        <w:rPr>
          <w:rFonts w:ascii="Times New Roman" w:eastAsia="方正大标宋简体" w:hAnsi="Times New Roman" w:cs="Times New Roman"/>
          <w:bCs/>
          <w:kern w:val="0"/>
          <w:sz w:val="44"/>
          <w:szCs w:val="44"/>
        </w:rPr>
      </w:pPr>
    </w:p>
    <w:p w14:paraId="74A92A23"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做市商：</w:t>
      </w:r>
      <w:r w:rsidRPr="00E022B2">
        <w:rPr>
          <w:rFonts w:eastAsia="仿宋"/>
          <w:sz w:val="32"/>
          <w:szCs w:val="32"/>
        </w:rPr>
        <w:t>XXXX</w:t>
      </w:r>
      <w:r w:rsidRPr="00E022B2">
        <w:rPr>
          <w:rFonts w:eastAsia="仿宋"/>
          <w:sz w:val="32"/>
          <w:szCs w:val="32"/>
        </w:rPr>
        <w:t>（做市商名称）</w:t>
      </w:r>
    </w:p>
    <w:p w14:paraId="18C27B14"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做市股票：</w:t>
      </w:r>
      <w:r w:rsidRPr="00E022B2">
        <w:rPr>
          <w:rFonts w:eastAsia="仿宋"/>
          <w:sz w:val="32"/>
          <w:szCs w:val="32"/>
        </w:rPr>
        <w:t>XX</w:t>
      </w:r>
      <w:r w:rsidRPr="00E022B2">
        <w:rPr>
          <w:rFonts w:eastAsia="仿宋"/>
          <w:sz w:val="32"/>
          <w:szCs w:val="32"/>
        </w:rPr>
        <w:t>，证券代码：</w:t>
      </w:r>
      <w:r w:rsidRPr="00E022B2">
        <w:rPr>
          <w:rFonts w:eastAsia="仿宋"/>
          <w:sz w:val="32"/>
          <w:szCs w:val="32"/>
        </w:rPr>
        <w:t>XX</w:t>
      </w:r>
    </w:p>
    <w:p w14:paraId="77F85EBE"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涉及情形：回售权利灭失／转售权利灭失</w:t>
      </w:r>
    </w:p>
    <w:p w14:paraId="0E578CDF"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一、股票受让</w:t>
      </w:r>
      <w:r w:rsidRPr="00E022B2">
        <w:rPr>
          <w:rFonts w:eastAsia="仿宋"/>
          <w:sz w:val="32"/>
          <w:szCs w:val="32"/>
        </w:rPr>
        <w:t>/</w:t>
      </w:r>
      <w:r w:rsidRPr="00E022B2">
        <w:rPr>
          <w:rFonts w:eastAsia="仿宋"/>
          <w:sz w:val="32"/>
          <w:szCs w:val="32"/>
        </w:rPr>
        <w:t>认购情况</w:t>
      </w:r>
    </w:p>
    <w:p w14:paraId="4FC40594"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XXXX</w:t>
      </w:r>
      <w:r w:rsidRPr="00E022B2">
        <w:rPr>
          <w:rFonts w:eastAsia="仿宋"/>
          <w:sz w:val="32"/>
          <w:szCs w:val="32"/>
        </w:rPr>
        <w:t>（做市商名称）于</w:t>
      </w:r>
      <w:r w:rsidRPr="00E022B2">
        <w:rPr>
          <w:rFonts w:eastAsia="仿宋"/>
          <w:sz w:val="32"/>
          <w:szCs w:val="32"/>
        </w:rPr>
        <w:t>X</w:t>
      </w:r>
      <w:r w:rsidRPr="00E022B2">
        <w:rPr>
          <w:rFonts w:eastAsia="仿宋"/>
          <w:sz w:val="32"/>
          <w:szCs w:val="32"/>
        </w:rPr>
        <w:t>年</w:t>
      </w:r>
      <w:r w:rsidRPr="00E022B2">
        <w:rPr>
          <w:rFonts w:eastAsia="仿宋"/>
          <w:sz w:val="32"/>
          <w:szCs w:val="32"/>
        </w:rPr>
        <w:t>X</w:t>
      </w:r>
      <w:r w:rsidRPr="00E022B2">
        <w:rPr>
          <w:rFonts w:eastAsia="仿宋"/>
          <w:sz w:val="32"/>
          <w:szCs w:val="32"/>
        </w:rPr>
        <w:t>月</w:t>
      </w:r>
      <w:r w:rsidRPr="00E022B2">
        <w:rPr>
          <w:rFonts w:eastAsia="仿宋"/>
          <w:sz w:val="32"/>
          <w:szCs w:val="32"/>
        </w:rPr>
        <w:t>X</w:t>
      </w:r>
      <w:r w:rsidRPr="00E022B2">
        <w:rPr>
          <w:rFonts w:eastAsia="仿宋"/>
          <w:sz w:val="32"/>
          <w:szCs w:val="32"/>
        </w:rPr>
        <w:t>日与</w:t>
      </w:r>
      <w:r w:rsidRPr="00E022B2">
        <w:rPr>
          <w:rFonts w:eastAsia="仿宋"/>
          <w:sz w:val="32"/>
          <w:szCs w:val="32"/>
        </w:rPr>
        <w:t>XXX</w:t>
      </w:r>
      <w:r w:rsidRPr="00E022B2">
        <w:rPr>
          <w:rFonts w:eastAsia="仿宋"/>
          <w:sz w:val="32"/>
          <w:szCs w:val="32"/>
        </w:rPr>
        <w:t>（公司名称</w:t>
      </w:r>
      <w:r w:rsidRPr="00E022B2">
        <w:rPr>
          <w:rFonts w:eastAsia="仿宋"/>
          <w:sz w:val="32"/>
          <w:szCs w:val="32"/>
        </w:rPr>
        <w:t>/</w:t>
      </w:r>
      <w:r w:rsidRPr="00E022B2">
        <w:rPr>
          <w:rFonts w:eastAsia="仿宋"/>
          <w:sz w:val="32"/>
          <w:szCs w:val="32"/>
        </w:rPr>
        <w:t>股东姓名或名称）签订协议，从</w:t>
      </w:r>
      <w:r w:rsidRPr="00E022B2">
        <w:rPr>
          <w:rFonts w:eastAsia="仿宋"/>
          <w:sz w:val="32"/>
          <w:szCs w:val="32"/>
        </w:rPr>
        <w:t>XXX</w:t>
      </w:r>
      <w:r w:rsidRPr="00E022B2">
        <w:rPr>
          <w:rFonts w:eastAsia="仿宋"/>
          <w:sz w:val="32"/>
          <w:szCs w:val="32"/>
        </w:rPr>
        <w:t>（公司名称</w:t>
      </w:r>
      <w:r w:rsidRPr="00E022B2">
        <w:rPr>
          <w:rFonts w:eastAsia="仿宋"/>
          <w:sz w:val="32"/>
          <w:szCs w:val="32"/>
        </w:rPr>
        <w:t>/</w:t>
      </w:r>
      <w:r w:rsidRPr="00E022B2">
        <w:rPr>
          <w:rFonts w:eastAsia="仿宋"/>
          <w:sz w:val="32"/>
          <w:szCs w:val="32"/>
        </w:rPr>
        <w:t>股东姓名或名称）处认购／受让股票</w:t>
      </w:r>
      <w:r w:rsidRPr="00E022B2">
        <w:rPr>
          <w:rFonts w:eastAsia="仿宋"/>
          <w:sz w:val="32"/>
          <w:szCs w:val="32"/>
        </w:rPr>
        <w:t>XXXX</w:t>
      </w:r>
      <w:r w:rsidRPr="00E022B2">
        <w:rPr>
          <w:rFonts w:eastAsia="仿宋"/>
          <w:sz w:val="32"/>
          <w:szCs w:val="32"/>
        </w:rPr>
        <w:t>（证券代码：</w:t>
      </w:r>
      <w:r w:rsidRPr="00E022B2">
        <w:rPr>
          <w:rFonts w:eastAsia="仿宋"/>
          <w:sz w:val="32"/>
          <w:szCs w:val="32"/>
        </w:rPr>
        <w:t>XXXXXX</w:t>
      </w:r>
      <w:r w:rsidRPr="00E022B2">
        <w:rPr>
          <w:rFonts w:eastAsia="仿宋"/>
          <w:sz w:val="32"/>
          <w:szCs w:val="32"/>
        </w:rPr>
        <w:t>）</w:t>
      </w:r>
      <w:r w:rsidRPr="00E022B2">
        <w:rPr>
          <w:rFonts w:eastAsia="仿宋"/>
          <w:sz w:val="32"/>
          <w:szCs w:val="32"/>
        </w:rPr>
        <w:t>XX</w:t>
      </w:r>
      <w:r w:rsidRPr="00E022B2">
        <w:rPr>
          <w:rFonts w:eastAsia="仿宋"/>
          <w:sz w:val="32"/>
          <w:szCs w:val="32"/>
        </w:rPr>
        <w:t>股。</w:t>
      </w:r>
    </w:p>
    <w:p w14:paraId="2E16CBF1"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二、回售</w:t>
      </w:r>
      <w:r w:rsidRPr="00E022B2">
        <w:rPr>
          <w:rFonts w:eastAsia="仿宋"/>
          <w:sz w:val="32"/>
          <w:szCs w:val="32"/>
        </w:rPr>
        <w:t>/</w:t>
      </w:r>
      <w:r w:rsidRPr="00E022B2">
        <w:rPr>
          <w:rFonts w:eastAsia="仿宋"/>
          <w:sz w:val="32"/>
          <w:szCs w:val="32"/>
        </w:rPr>
        <w:t>转售约定情况</w:t>
      </w:r>
    </w:p>
    <w:p w14:paraId="3B9AB9D6"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XXX</w:t>
      </w:r>
      <w:r w:rsidRPr="00E022B2">
        <w:rPr>
          <w:rFonts w:eastAsia="仿宋"/>
          <w:sz w:val="32"/>
          <w:szCs w:val="32"/>
        </w:rPr>
        <w:t>（做市商名称）于</w:t>
      </w:r>
      <w:r w:rsidRPr="00E022B2">
        <w:rPr>
          <w:rFonts w:eastAsia="仿宋"/>
          <w:sz w:val="32"/>
          <w:szCs w:val="32"/>
        </w:rPr>
        <w:t>X</w:t>
      </w:r>
      <w:r w:rsidRPr="00E022B2">
        <w:rPr>
          <w:rFonts w:eastAsia="仿宋"/>
          <w:sz w:val="32"/>
          <w:szCs w:val="32"/>
        </w:rPr>
        <w:t>年</w:t>
      </w:r>
      <w:r w:rsidRPr="00E022B2">
        <w:rPr>
          <w:rFonts w:eastAsia="仿宋"/>
          <w:sz w:val="32"/>
          <w:szCs w:val="32"/>
        </w:rPr>
        <w:t>X</w:t>
      </w:r>
      <w:r w:rsidRPr="00E022B2">
        <w:rPr>
          <w:rFonts w:eastAsia="仿宋"/>
          <w:sz w:val="32"/>
          <w:szCs w:val="32"/>
        </w:rPr>
        <w:t>月</w:t>
      </w:r>
      <w:r w:rsidRPr="00E022B2">
        <w:rPr>
          <w:rFonts w:eastAsia="仿宋"/>
          <w:sz w:val="32"/>
          <w:szCs w:val="32"/>
        </w:rPr>
        <w:t>X</w:t>
      </w:r>
      <w:r w:rsidRPr="00E022B2">
        <w:rPr>
          <w:rFonts w:eastAsia="仿宋"/>
          <w:sz w:val="32"/>
          <w:szCs w:val="32"/>
        </w:rPr>
        <w:t>日与</w:t>
      </w:r>
      <w:r w:rsidRPr="00E022B2">
        <w:rPr>
          <w:rFonts w:eastAsia="仿宋"/>
          <w:sz w:val="32"/>
          <w:szCs w:val="32"/>
        </w:rPr>
        <w:t>XXX</w:t>
      </w:r>
      <w:r w:rsidRPr="00E022B2">
        <w:rPr>
          <w:rFonts w:eastAsia="仿宋"/>
          <w:sz w:val="32"/>
          <w:szCs w:val="32"/>
        </w:rPr>
        <w:t>（股东姓名／名称）约定</w:t>
      </w:r>
      <w:r w:rsidRPr="00E022B2">
        <w:rPr>
          <w:rFonts w:eastAsia="仿宋"/>
          <w:sz w:val="32"/>
          <w:szCs w:val="32"/>
        </w:rPr>
        <w:t>…</w:t>
      </w:r>
      <w:r w:rsidRPr="00E022B2">
        <w:rPr>
          <w:rFonts w:eastAsia="仿宋"/>
          <w:sz w:val="32"/>
          <w:szCs w:val="32"/>
        </w:rPr>
        <w:t>（回售</w:t>
      </w:r>
      <w:r w:rsidRPr="00E022B2">
        <w:rPr>
          <w:rFonts w:eastAsia="仿宋"/>
          <w:sz w:val="32"/>
          <w:szCs w:val="32"/>
        </w:rPr>
        <w:t>/</w:t>
      </w:r>
      <w:r w:rsidRPr="00E022B2">
        <w:rPr>
          <w:rFonts w:eastAsia="仿宋"/>
          <w:sz w:val="32"/>
          <w:szCs w:val="32"/>
        </w:rPr>
        <w:t>转售触发条件、回购价格、回购数量等约定内容）。约定内容变更的也应说明变更日期、原因及变更内容。</w:t>
      </w:r>
    </w:p>
    <w:p w14:paraId="39D8260D"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三、回售</w:t>
      </w:r>
      <w:r w:rsidRPr="00E022B2">
        <w:rPr>
          <w:rFonts w:eastAsia="仿宋"/>
          <w:sz w:val="32"/>
          <w:szCs w:val="32"/>
        </w:rPr>
        <w:t>/</w:t>
      </w:r>
      <w:r w:rsidRPr="00E022B2">
        <w:rPr>
          <w:rFonts w:eastAsia="仿宋"/>
          <w:sz w:val="32"/>
          <w:szCs w:val="32"/>
        </w:rPr>
        <w:t>转售履约情况（如适用）</w:t>
      </w:r>
    </w:p>
    <w:p w14:paraId="34389C5C"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说明已履约的回售</w:t>
      </w:r>
      <w:r w:rsidRPr="00E022B2">
        <w:rPr>
          <w:rFonts w:eastAsia="仿宋"/>
          <w:sz w:val="32"/>
          <w:szCs w:val="32"/>
        </w:rPr>
        <w:t>/</w:t>
      </w:r>
      <w:r w:rsidRPr="00E022B2">
        <w:rPr>
          <w:rFonts w:eastAsia="仿宋"/>
          <w:sz w:val="32"/>
          <w:szCs w:val="32"/>
        </w:rPr>
        <w:t>转售情况，包括回售</w:t>
      </w:r>
      <w:r w:rsidRPr="00E022B2">
        <w:rPr>
          <w:rFonts w:eastAsia="仿宋"/>
          <w:sz w:val="32"/>
          <w:szCs w:val="32"/>
        </w:rPr>
        <w:t>/</w:t>
      </w:r>
      <w:r w:rsidRPr="00E022B2">
        <w:rPr>
          <w:rFonts w:eastAsia="仿宋"/>
          <w:sz w:val="32"/>
          <w:szCs w:val="32"/>
        </w:rPr>
        <w:t>转售时间、价格、数量等。</w:t>
      </w:r>
    </w:p>
    <w:p w14:paraId="7AD354E1"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四、回售</w:t>
      </w:r>
      <w:r w:rsidRPr="00E022B2">
        <w:rPr>
          <w:rFonts w:eastAsia="仿宋"/>
          <w:sz w:val="32"/>
          <w:szCs w:val="32"/>
        </w:rPr>
        <w:t>/</w:t>
      </w:r>
      <w:r w:rsidRPr="00E022B2">
        <w:rPr>
          <w:rFonts w:eastAsia="仿宋"/>
          <w:sz w:val="32"/>
          <w:szCs w:val="32"/>
        </w:rPr>
        <w:t>转售约定终止情况</w:t>
      </w:r>
    </w:p>
    <w:p w14:paraId="186C2551"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lastRenderedPageBreak/>
        <w:t>X</w:t>
      </w:r>
      <w:r w:rsidRPr="00E022B2">
        <w:rPr>
          <w:rFonts w:eastAsia="仿宋"/>
          <w:sz w:val="32"/>
          <w:szCs w:val="32"/>
        </w:rPr>
        <w:t>年</w:t>
      </w:r>
      <w:r w:rsidRPr="00E022B2">
        <w:rPr>
          <w:rFonts w:eastAsia="仿宋"/>
          <w:sz w:val="32"/>
          <w:szCs w:val="32"/>
        </w:rPr>
        <w:t>X</w:t>
      </w:r>
      <w:r w:rsidRPr="00E022B2">
        <w:rPr>
          <w:rFonts w:eastAsia="仿宋"/>
          <w:sz w:val="32"/>
          <w:szCs w:val="32"/>
        </w:rPr>
        <w:t>月</w:t>
      </w:r>
      <w:r w:rsidRPr="00E022B2">
        <w:rPr>
          <w:rFonts w:eastAsia="仿宋"/>
          <w:sz w:val="32"/>
          <w:szCs w:val="32"/>
        </w:rPr>
        <w:t>X</w:t>
      </w:r>
      <w:r w:rsidRPr="00E022B2">
        <w:rPr>
          <w:rFonts w:eastAsia="仿宋"/>
          <w:sz w:val="32"/>
          <w:szCs w:val="32"/>
        </w:rPr>
        <w:t>日（权利灭失日期），</w:t>
      </w:r>
      <w:r w:rsidRPr="00E022B2">
        <w:rPr>
          <w:rFonts w:eastAsia="仿宋"/>
          <w:sz w:val="32"/>
          <w:szCs w:val="32"/>
        </w:rPr>
        <w:t>XXXX</w:t>
      </w:r>
      <w:r w:rsidRPr="00E022B2">
        <w:rPr>
          <w:rFonts w:eastAsia="仿宋"/>
          <w:sz w:val="32"/>
          <w:szCs w:val="32"/>
        </w:rPr>
        <w:t>（做市商名称）自愿放弃／因</w:t>
      </w:r>
      <w:r w:rsidRPr="00E022B2">
        <w:rPr>
          <w:rFonts w:eastAsia="仿宋"/>
          <w:sz w:val="32"/>
          <w:szCs w:val="32"/>
        </w:rPr>
        <w:t>……</w:t>
      </w:r>
      <w:r w:rsidRPr="00E022B2">
        <w:rPr>
          <w:rFonts w:eastAsia="仿宋"/>
          <w:sz w:val="32"/>
          <w:szCs w:val="32"/>
        </w:rPr>
        <w:t>（非做市商原因），</w:t>
      </w:r>
      <w:r w:rsidRPr="00E022B2">
        <w:rPr>
          <w:rFonts w:eastAsia="仿宋"/>
          <w:sz w:val="32"/>
          <w:szCs w:val="32"/>
        </w:rPr>
        <w:t>XX</w:t>
      </w:r>
      <w:r w:rsidRPr="00E022B2">
        <w:rPr>
          <w:rFonts w:eastAsia="仿宋"/>
          <w:sz w:val="32"/>
          <w:szCs w:val="32"/>
        </w:rPr>
        <w:t>约定终止。对约定终止有其他安排的，可一并说明。</w:t>
      </w:r>
    </w:p>
    <w:p w14:paraId="07E0455C"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特此公告。</w:t>
      </w:r>
      <w:r w:rsidRPr="00E022B2">
        <w:rPr>
          <w:rFonts w:eastAsia="仿宋"/>
          <w:sz w:val="32"/>
          <w:szCs w:val="32"/>
        </w:rPr>
        <w:t xml:space="preserve"> </w:t>
      </w:r>
    </w:p>
    <w:p w14:paraId="41D17EFD" w14:textId="77777777" w:rsidR="00090B0F" w:rsidRPr="00E022B2" w:rsidRDefault="00090B0F" w:rsidP="00090B0F">
      <w:pPr>
        <w:spacing w:line="560" w:lineRule="exact"/>
        <w:ind w:right="1280"/>
        <w:rPr>
          <w:rFonts w:ascii="Times New Roman" w:eastAsia="仿宋" w:hAnsi="Times New Roman" w:cs="Times New Roman"/>
          <w:sz w:val="32"/>
          <w:szCs w:val="32"/>
        </w:rPr>
      </w:pPr>
    </w:p>
    <w:p w14:paraId="1D017BF7" w14:textId="77777777" w:rsidR="00090B0F" w:rsidRPr="00E022B2" w:rsidRDefault="00090B0F" w:rsidP="00090B0F">
      <w:pPr>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Pr="00E022B2">
        <w:rPr>
          <w:rFonts w:ascii="Times New Roman" w:eastAsia="仿宋" w:hAnsi="Times New Roman" w:cs="Times New Roman"/>
          <w:sz w:val="32"/>
          <w:szCs w:val="32"/>
        </w:rPr>
        <w:t>（做市商名称）</w:t>
      </w:r>
    </w:p>
    <w:p w14:paraId="5CFD7437" w14:textId="77777777" w:rsidR="00090B0F" w:rsidRPr="00E022B2" w:rsidRDefault="00090B0F" w:rsidP="00090B0F">
      <w:pPr>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026058BF" w14:textId="77777777" w:rsidR="00090B0F" w:rsidRPr="00E022B2" w:rsidRDefault="00090B0F" w:rsidP="00090B0F">
      <w:pPr>
        <w:rPr>
          <w:rFonts w:ascii="Times New Roman" w:hAnsi="Times New Roman" w:cs="Times New Roman"/>
        </w:rPr>
      </w:pPr>
      <w:r w:rsidRPr="00E022B2">
        <w:rPr>
          <w:rFonts w:ascii="Times New Roman" w:hAnsi="Times New Roman" w:cs="Times New Roman"/>
        </w:rPr>
        <w:br w:type="page"/>
      </w:r>
    </w:p>
    <w:p w14:paraId="2FF17BF9" w14:textId="77777777" w:rsidR="00090B0F" w:rsidRPr="00E022B2" w:rsidRDefault="00090B0F" w:rsidP="00090B0F">
      <w:pPr>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color w:val="FF0000"/>
          <w:sz w:val="44"/>
          <w:szCs w:val="44"/>
        </w:rPr>
        <w:lastRenderedPageBreak/>
        <w:t>（做市商名称）</w:t>
      </w:r>
      <w:r w:rsidRPr="00E022B2">
        <w:rPr>
          <w:rFonts w:ascii="Times New Roman" w:eastAsia="方正大标宋简体" w:hAnsi="Times New Roman" w:cs="Times New Roman"/>
          <w:sz w:val="44"/>
          <w:szCs w:val="44"/>
        </w:rPr>
        <w:t>关于做市股票（</w:t>
      </w:r>
      <w:r w:rsidRPr="00E022B2">
        <w:rPr>
          <w:rFonts w:ascii="Times New Roman" w:eastAsia="方正大标宋简体" w:hAnsi="Times New Roman" w:cs="Times New Roman"/>
          <w:color w:val="FF0000"/>
          <w:sz w:val="44"/>
          <w:szCs w:val="44"/>
        </w:rPr>
        <w:t>股票名称</w:t>
      </w:r>
      <w:r w:rsidRPr="00E022B2">
        <w:rPr>
          <w:rFonts w:ascii="Times New Roman" w:eastAsia="方正大标宋简体" w:hAnsi="Times New Roman" w:cs="Times New Roman"/>
          <w:sz w:val="44"/>
          <w:szCs w:val="44"/>
        </w:rPr>
        <w:t>）</w:t>
      </w:r>
      <w:r w:rsidRPr="00E022B2">
        <w:rPr>
          <w:rFonts w:ascii="Times New Roman" w:eastAsia="方正大标宋简体" w:hAnsi="Times New Roman" w:cs="Times New Roman"/>
          <w:color w:val="FF0000"/>
          <w:sz w:val="44"/>
          <w:szCs w:val="44"/>
        </w:rPr>
        <w:t>回售</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color w:val="FF0000"/>
          <w:sz w:val="44"/>
          <w:szCs w:val="44"/>
        </w:rPr>
        <w:t>转售</w:t>
      </w:r>
      <w:r w:rsidRPr="00E022B2">
        <w:rPr>
          <w:rFonts w:ascii="Times New Roman" w:eastAsia="方正大标宋简体" w:hAnsi="Times New Roman" w:cs="Times New Roman"/>
          <w:sz w:val="44"/>
          <w:szCs w:val="44"/>
        </w:rPr>
        <w:t>约定终止的公告</w:t>
      </w:r>
    </w:p>
    <w:p w14:paraId="5E2DD7DF" w14:textId="77777777" w:rsidR="00090B0F" w:rsidRPr="00E022B2" w:rsidRDefault="00090B0F" w:rsidP="00090B0F">
      <w:pPr>
        <w:rPr>
          <w:rFonts w:ascii="Times New Roman" w:hAnsi="Times New Roman" w:cs="Times New Roman"/>
        </w:rPr>
      </w:pPr>
    </w:p>
    <w:p w14:paraId="1FBF6CBE"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做市商：</w:t>
      </w:r>
      <w:r w:rsidRPr="00E022B2">
        <w:rPr>
          <w:rFonts w:eastAsia="仿宋"/>
          <w:color w:val="FF0000"/>
          <w:sz w:val="32"/>
          <w:szCs w:val="32"/>
        </w:rPr>
        <w:t>（）</w:t>
      </w:r>
    </w:p>
    <w:p w14:paraId="0DBB69A0"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做市股票：</w:t>
      </w:r>
      <w:r w:rsidRPr="00E022B2">
        <w:rPr>
          <w:rFonts w:eastAsia="仿宋"/>
          <w:color w:val="FF0000"/>
          <w:sz w:val="32"/>
          <w:szCs w:val="32"/>
        </w:rPr>
        <w:t>（）</w:t>
      </w:r>
      <w:r w:rsidRPr="00E022B2">
        <w:rPr>
          <w:rFonts w:eastAsia="仿宋"/>
          <w:sz w:val="32"/>
          <w:szCs w:val="32"/>
        </w:rPr>
        <w:t>，证券代码：</w:t>
      </w:r>
      <w:r w:rsidRPr="00E022B2">
        <w:rPr>
          <w:rFonts w:eastAsia="仿宋"/>
          <w:color w:val="FF0000"/>
          <w:sz w:val="32"/>
          <w:szCs w:val="32"/>
        </w:rPr>
        <w:t>（）</w:t>
      </w:r>
    </w:p>
    <w:p w14:paraId="69CFE63B" w14:textId="77777777" w:rsidR="00090B0F" w:rsidRPr="00E022B2" w:rsidRDefault="00090B0F" w:rsidP="00090B0F">
      <w:pPr>
        <w:pStyle w:val="a3"/>
        <w:spacing w:line="560" w:lineRule="exact"/>
        <w:ind w:firstLine="640"/>
        <w:rPr>
          <w:rFonts w:eastAsia="仿宋"/>
          <w:color w:val="FF0000"/>
          <w:sz w:val="32"/>
          <w:szCs w:val="32"/>
        </w:rPr>
      </w:pPr>
      <w:r w:rsidRPr="00E022B2">
        <w:rPr>
          <w:rFonts w:eastAsia="仿宋"/>
          <w:sz w:val="32"/>
          <w:szCs w:val="32"/>
        </w:rPr>
        <w:t>涉及情形：</w:t>
      </w:r>
      <w:r w:rsidRPr="00E022B2">
        <w:rPr>
          <w:rFonts w:eastAsia="仿宋"/>
          <w:color w:val="FF0000"/>
          <w:sz w:val="32"/>
          <w:szCs w:val="32"/>
        </w:rPr>
        <w:t>回售权利灭失／转售权利灭失</w:t>
      </w:r>
    </w:p>
    <w:p w14:paraId="67C04DBB" w14:textId="77777777" w:rsidR="00090B0F" w:rsidRPr="00E022B2" w:rsidRDefault="00090B0F" w:rsidP="00090B0F">
      <w:pPr>
        <w:pStyle w:val="a3"/>
        <w:spacing w:line="560" w:lineRule="exact"/>
        <w:ind w:firstLine="640"/>
        <w:rPr>
          <w:rFonts w:eastAsia="仿宋"/>
          <w:b/>
          <w:sz w:val="32"/>
          <w:szCs w:val="32"/>
          <w:u w:val="single"/>
        </w:rPr>
      </w:pPr>
      <w:r w:rsidRPr="00E022B2">
        <w:rPr>
          <w:rFonts w:eastAsia="仿宋"/>
          <w:sz w:val="32"/>
          <w:szCs w:val="32"/>
        </w:rPr>
        <w:t>一、</w:t>
      </w:r>
      <w:r w:rsidRPr="00E022B2">
        <w:rPr>
          <w:rFonts w:eastAsia="仿宋"/>
          <w:b/>
          <w:sz w:val="32"/>
          <w:szCs w:val="32"/>
        </w:rPr>
        <w:t>股票</w:t>
      </w:r>
      <w:r w:rsidRPr="00E022B2">
        <w:rPr>
          <w:rFonts w:eastAsia="仿宋"/>
          <w:b/>
          <w:color w:val="FF0000"/>
          <w:sz w:val="32"/>
          <w:szCs w:val="32"/>
        </w:rPr>
        <w:t>受让</w:t>
      </w:r>
      <w:r w:rsidRPr="00E022B2">
        <w:rPr>
          <w:rFonts w:eastAsia="仿宋"/>
          <w:b/>
          <w:color w:val="FF0000"/>
          <w:sz w:val="32"/>
          <w:szCs w:val="32"/>
        </w:rPr>
        <w:t>/</w:t>
      </w:r>
      <w:r w:rsidRPr="00E022B2">
        <w:rPr>
          <w:rFonts w:eastAsia="仿宋"/>
          <w:b/>
          <w:color w:val="FF0000"/>
          <w:sz w:val="32"/>
          <w:szCs w:val="32"/>
        </w:rPr>
        <w:t>认购</w:t>
      </w:r>
      <w:r w:rsidRPr="00E022B2">
        <w:rPr>
          <w:rFonts w:eastAsia="仿宋"/>
          <w:b/>
          <w:sz w:val="32"/>
          <w:szCs w:val="32"/>
        </w:rPr>
        <w:t>情况</w:t>
      </w:r>
    </w:p>
    <w:p w14:paraId="5772F924" w14:textId="77777777" w:rsidR="00090B0F" w:rsidRPr="00E022B2" w:rsidRDefault="00090B0F" w:rsidP="00090B0F">
      <w:pPr>
        <w:pStyle w:val="a3"/>
        <w:spacing w:line="560" w:lineRule="exact"/>
        <w:ind w:firstLine="640"/>
        <w:rPr>
          <w:rFonts w:eastAsia="仿宋"/>
          <w:sz w:val="32"/>
          <w:szCs w:val="32"/>
        </w:rPr>
      </w:pPr>
      <w:r w:rsidRPr="00E022B2">
        <w:rPr>
          <w:rFonts w:eastAsia="仿宋"/>
          <w:color w:val="FF0000"/>
          <w:sz w:val="32"/>
          <w:szCs w:val="32"/>
        </w:rPr>
        <w:t>（做市商名称）</w:t>
      </w:r>
      <w:r w:rsidRPr="00E022B2">
        <w:rPr>
          <w:rFonts w:eastAsia="仿宋"/>
          <w:sz w:val="32"/>
          <w:szCs w:val="32"/>
        </w:rPr>
        <w:t>于</w:t>
      </w:r>
      <w:r w:rsidRPr="00E022B2">
        <w:rPr>
          <w:rFonts w:eastAsia="仿宋"/>
          <w:color w:val="FF0000"/>
          <w:sz w:val="32"/>
          <w:szCs w:val="32"/>
        </w:rPr>
        <w:t>（）</w:t>
      </w:r>
      <w:r w:rsidRPr="00E022B2">
        <w:rPr>
          <w:rFonts w:eastAsia="仿宋"/>
          <w:sz w:val="32"/>
          <w:szCs w:val="32"/>
        </w:rPr>
        <w:t>年</w:t>
      </w:r>
      <w:r w:rsidRPr="00E022B2">
        <w:rPr>
          <w:rFonts w:eastAsia="仿宋"/>
          <w:color w:val="FF0000"/>
          <w:sz w:val="32"/>
          <w:szCs w:val="32"/>
        </w:rPr>
        <w:t>（）</w:t>
      </w:r>
      <w:r w:rsidRPr="00E022B2">
        <w:rPr>
          <w:rFonts w:eastAsia="仿宋"/>
          <w:sz w:val="32"/>
          <w:szCs w:val="32"/>
        </w:rPr>
        <w:t>月</w:t>
      </w:r>
      <w:r w:rsidRPr="00E022B2">
        <w:rPr>
          <w:rFonts w:eastAsia="仿宋"/>
          <w:color w:val="FF0000"/>
          <w:sz w:val="32"/>
          <w:szCs w:val="32"/>
        </w:rPr>
        <w:t>（）</w:t>
      </w:r>
      <w:r w:rsidRPr="00E022B2">
        <w:rPr>
          <w:rFonts w:eastAsia="仿宋"/>
          <w:sz w:val="32"/>
          <w:szCs w:val="32"/>
        </w:rPr>
        <w:t>日与</w:t>
      </w:r>
      <w:r w:rsidRPr="00E022B2">
        <w:rPr>
          <w:rFonts w:eastAsia="仿宋"/>
          <w:color w:val="FF0000"/>
          <w:sz w:val="32"/>
          <w:szCs w:val="32"/>
        </w:rPr>
        <w:t>（公司名称</w:t>
      </w:r>
      <w:r w:rsidRPr="00E022B2">
        <w:rPr>
          <w:rFonts w:eastAsia="仿宋"/>
          <w:color w:val="FF0000"/>
          <w:sz w:val="32"/>
          <w:szCs w:val="32"/>
        </w:rPr>
        <w:t>/</w:t>
      </w:r>
      <w:r w:rsidRPr="00E022B2">
        <w:rPr>
          <w:rFonts w:eastAsia="仿宋"/>
          <w:color w:val="FF0000"/>
          <w:sz w:val="32"/>
          <w:szCs w:val="32"/>
        </w:rPr>
        <w:t>股东姓名或名称）</w:t>
      </w:r>
      <w:r w:rsidRPr="00E022B2">
        <w:rPr>
          <w:rFonts w:eastAsia="仿宋"/>
          <w:sz w:val="32"/>
          <w:szCs w:val="32"/>
        </w:rPr>
        <w:t>签订协议，从</w:t>
      </w:r>
      <w:r w:rsidRPr="00E022B2">
        <w:rPr>
          <w:rFonts w:eastAsia="仿宋"/>
          <w:color w:val="FF0000"/>
          <w:sz w:val="32"/>
          <w:szCs w:val="32"/>
        </w:rPr>
        <w:t>（公司名称</w:t>
      </w:r>
      <w:r w:rsidRPr="00E022B2">
        <w:rPr>
          <w:rFonts w:eastAsia="仿宋"/>
          <w:color w:val="FF0000"/>
          <w:sz w:val="32"/>
          <w:szCs w:val="32"/>
        </w:rPr>
        <w:t>/</w:t>
      </w:r>
      <w:r w:rsidRPr="00E022B2">
        <w:rPr>
          <w:rFonts w:eastAsia="仿宋"/>
          <w:color w:val="FF0000"/>
          <w:sz w:val="32"/>
          <w:szCs w:val="32"/>
        </w:rPr>
        <w:t>股东姓名或名称）</w:t>
      </w:r>
      <w:r w:rsidRPr="00E022B2">
        <w:rPr>
          <w:rFonts w:eastAsia="仿宋"/>
          <w:sz w:val="32"/>
          <w:szCs w:val="32"/>
        </w:rPr>
        <w:t>处</w:t>
      </w:r>
      <w:r w:rsidRPr="00E022B2">
        <w:rPr>
          <w:rFonts w:eastAsia="仿宋"/>
          <w:color w:val="FF0000"/>
          <w:sz w:val="32"/>
          <w:szCs w:val="32"/>
        </w:rPr>
        <w:t>认购</w:t>
      </w:r>
      <w:r w:rsidRPr="00E022B2">
        <w:rPr>
          <w:rFonts w:eastAsia="仿宋"/>
          <w:color w:val="FF0000"/>
          <w:sz w:val="32"/>
          <w:szCs w:val="32"/>
        </w:rPr>
        <w:t>/</w:t>
      </w:r>
      <w:r w:rsidRPr="00E022B2">
        <w:rPr>
          <w:rFonts w:eastAsia="仿宋"/>
          <w:color w:val="FF0000"/>
          <w:sz w:val="32"/>
          <w:szCs w:val="32"/>
        </w:rPr>
        <w:t>受让</w:t>
      </w:r>
      <w:r w:rsidRPr="00E022B2">
        <w:rPr>
          <w:rFonts w:eastAsia="仿宋"/>
          <w:sz w:val="32"/>
          <w:szCs w:val="32"/>
        </w:rPr>
        <w:t>股票</w:t>
      </w:r>
      <w:r w:rsidRPr="00E022B2">
        <w:rPr>
          <w:rFonts w:eastAsia="仿宋"/>
          <w:color w:val="FF0000"/>
          <w:sz w:val="32"/>
          <w:szCs w:val="32"/>
        </w:rPr>
        <w:t>（）</w:t>
      </w:r>
      <w:r w:rsidRPr="00E022B2">
        <w:rPr>
          <w:rFonts w:eastAsia="仿宋"/>
          <w:sz w:val="32"/>
          <w:szCs w:val="32"/>
        </w:rPr>
        <w:t>（证券代码：</w:t>
      </w:r>
      <w:r w:rsidRPr="00E022B2">
        <w:rPr>
          <w:rFonts w:eastAsia="仿宋"/>
          <w:color w:val="FF0000"/>
          <w:sz w:val="32"/>
          <w:szCs w:val="32"/>
        </w:rPr>
        <w:t>（）</w:t>
      </w:r>
      <w:r w:rsidRPr="00E022B2">
        <w:rPr>
          <w:rFonts w:eastAsia="仿宋"/>
          <w:sz w:val="32"/>
          <w:szCs w:val="32"/>
        </w:rPr>
        <w:t>）</w:t>
      </w:r>
      <w:r w:rsidRPr="00E022B2">
        <w:rPr>
          <w:rFonts w:eastAsia="仿宋"/>
          <w:color w:val="FF0000"/>
          <w:sz w:val="32"/>
          <w:szCs w:val="32"/>
        </w:rPr>
        <w:t>（）</w:t>
      </w:r>
      <w:r w:rsidRPr="00E022B2">
        <w:rPr>
          <w:rFonts w:eastAsia="仿宋"/>
          <w:sz w:val="32"/>
          <w:szCs w:val="32"/>
        </w:rPr>
        <w:t>股。</w:t>
      </w:r>
    </w:p>
    <w:p w14:paraId="70CCBDBB" w14:textId="77777777" w:rsidR="00090B0F" w:rsidRPr="00E022B2" w:rsidRDefault="00090B0F" w:rsidP="00090B0F">
      <w:pPr>
        <w:pStyle w:val="a3"/>
        <w:spacing w:line="560" w:lineRule="exact"/>
        <w:ind w:firstLine="643"/>
        <w:rPr>
          <w:rFonts w:eastAsia="仿宋"/>
          <w:b/>
          <w:sz w:val="32"/>
          <w:szCs w:val="32"/>
        </w:rPr>
      </w:pPr>
      <w:r w:rsidRPr="00E022B2">
        <w:rPr>
          <w:rFonts w:eastAsia="仿宋"/>
          <w:b/>
          <w:sz w:val="32"/>
          <w:szCs w:val="32"/>
        </w:rPr>
        <w:t>二、</w:t>
      </w:r>
      <w:r w:rsidRPr="00E022B2">
        <w:rPr>
          <w:rFonts w:eastAsia="仿宋"/>
          <w:b/>
          <w:color w:val="FF0000"/>
          <w:sz w:val="32"/>
          <w:szCs w:val="32"/>
        </w:rPr>
        <w:t>回售</w:t>
      </w:r>
      <w:r w:rsidRPr="00E022B2">
        <w:rPr>
          <w:rFonts w:eastAsia="仿宋"/>
          <w:b/>
          <w:color w:val="FF0000"/>
          <w:sz w:val="32"/>
          <w:szCs w:val="32"/>
        </w:rPr>
        <w:t>/</w:t>
      </w:r>
      <w:r w:rsidRPr="00E022B2">
        <w:rPr>
          <w:rFonts w:eastAsia="仿宋"/>
          <w:b/>
          <w:color w:val="FF0000"/>
          <w:sz w:val="32"/>
          <w:szCs w:val="32"/>
        </w:rPr>
        <w:t>转售</w:t>
      </w:r>
      <w:r w:rsidRPr="00E022B2">
        <w:rPr>
          <w:rFonts w:eastAsia="仿宋"/>
          <w:b/>
          <w:sz w:val="32"/>
          <w:szCs w:val="32"/>
        </w:rPr>
        <w:t>约定情况</w:t>
      </w:r>
    </w:p>
    <w:p w14:paraId="79979F19" w14:textId="77777777" w:rsidR="00090B0F" w:rsidRPr="00E022B2" w:rsidRDefault="00090B0F" w:rsidP="00090B0F">
      <w:pPr>
        <w:pStyle w:val="a3"/>
        <w:spacing w:line="560" w:lineRule="exact"/>
        <w:ind w:firstLine="640"/>
        <w:rPr>
          <w:rFonts w:eastAsia="仿宋"/>
          <w:sz w:val="32"/>
          <w:szCs w:val="32"/>
        </w:rPr>
      </w:pPr>
      <w:r w:rsidRPr="00E022B2">
        <w:rPr>
          <w:rFonts w:eastAsia="仿宋"/>
          <w:color w:val="FF0000"/>
          <w:sz w:val="32"/>
          <w:szCs w:val="32"/>
        </w:rPr>
        <w:t>（做市商名称）</w:t>
      </w:r>
      <w:r w:rsidRPr="00E022B2">
        <w:rPr>
          <w:rFonts w:eastAsia="仿宋"/>
          <w:sz w:val="32"/>
          <w:szCs w:val="32"/>
        </w:rPr>
        <w:t>于</w:t>
      </w:r>
      <w:r w:rsidRPr="00E022B2">
        <w:rPr>
          <w:rFonts w:eastAsia="仿宋"/>
          <w:color w:val="FF0000"/>
          <w:sz w:val="32"/>
          <w:szCs w:val="32"/>
        </w:rPr>
        <w:t>（）</w:t>
      </w:r>
      <w:r w:rsidRPr="00E022B2">
        <w:rPr>
          <w:rFonts w:eastAsia="仿宋"/>
          <w:sz w:val="32"/>
          <w:szCs w:val="32"/>
        </w:rPr>
        <w:t>年</w:t>
      </w:r>
      <w:r w:rsidRPr="00E022B2">
        <w:rPr>
          <w:rFonts w:eastAsia="仿宋"/>
          <w:color w:val="FF0000"/>
          <w:sz w:val="32"/>
          <w:szCs w:val="32"/>
        </w:rPr>
        <w:t>（）</w:t>
      </w:r>
      <w:r w:rsidRPr="00E022B2">
        <w:rPr>
          <w:rFonts w:eastAsia="仿宋"/>
          <w:sz w:val="32"/>
          <w:szCs w:val="32"/>
        </w:rPr>
        <w:t>月</w:t>
      </w:r>
      <w:r w:rsidRPr="00E022B2">
        <w:rPr>
          <w:rFonts w:eastAsia="仿宋"/>
          <w:color w:val="FF0000"/>
          <w:sz w:val="32"/>
          <w:szCs w:val="32"/>
        </w:rPr>
        <w:t>（）</w:t>
      </w:r>
      <w:r w:rsidRPr="00E022B2">
        <w:rPr>
          <w:rFonts w:eastAsia="仿宋"/>
          <w:sz w:val="32"/>
          <w:szCs w:val="32"/>
        </w:rPr>
        <w:t>日与</w:t>
      </w:r>
      <w:r w:rsidRPr="00E022B2">
        <w:rPr>
          <w:rFonts w:eastAsia="仿宋"/>
          <w:color w:val="FF0000"/>
          <w:sz w:val="32"/>
          <w:szCs w:val="32"/>
        </w:rPr>
        <w:t>（股东姓名／名称）</w:t>
      </w:r>
      <w:r w:rsidRPr="00E022B2">
        <w:rPr>
          <w:rFonts w:eastAsia="仿宋"/>
          <w:sz w:val="32"/>
          <w:szCs w:val="32"/>
        </w:rPr>
        <w:t>对股票</w:t>
      </w:r>
      <w:r w:rsidRPr="00E022B2">
        <w:rPr>
          <w:rFonts w:eastAsia="仿宋"/>
          <w:color w:val="FF0000"/>
          <w:sz w:val="32"/>
          <w:szCs w:val="32"/>
        </w:rPr>
        <w:t>回售</w:t>
      </w:r>
      <w:r w:rsidRPr="00E022B2">
        <w:rPr>
          <w:rFonts w:eastAsia="仿宋"/>
          <w:color w:val="FF0000"/>
          <w:sz w:val="32"/>
          <w:szCs w:val="32"/>
        </w:rPr>
        <w:t>/</w:t>
      </w:r>
      <w:r w:rsidRPr="00E022B2">
        <w:rPr>
          <w:rFonts w:eastAsia="仿宋"/>
          <w:color w:val="FF0000"/>
          <w:sz w:val="32"/>
          <w:szCs w:val="32"/>
        </w:rPr>
        <w:t>转售</w:t>
      </w:r>
      <w:r w:rsidRPr="00E022B2">
        <w:rPr>
          <w:rFonts w:eastAsia="仿宋"/>
          <w:sz w:val="32"/>
          <w:szCs w:val="32"/>
        </w:rPr>
        <w:t>作如下约定：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757D41B2" w14:textId="77777777" w:rsidTr="00EF3836">
        <w:trPr>
          <w:jc w:val="center"/>
        </w:trPr>
        <w:tc>
          <w:tcPr>
            <w:tcW w:w="8296" w:type="dxa"/>
            <w:shd w:val="clear" w:color="auto" w:fill="auto"/>
          </w:tcPr>
          <w:p w14:paraId="48BF7F23" w14:textId="77777777" w:rsidR="00090B0F" w:rsidRPr="00E022B2" w:rsidRDefault="00090B0F"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说明回售</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转售触发条件、回购价格、回购数量等约定内容。</w:t>
            </w:r>
            <w:r w:rsidRPr="00E022B2">
              <w:rPr>
                <w:rFonts w:ascii="Times New Roman" w:eastAsia="仿宋" w:hAnsi="Times New Roman" w:cs="Times New Roman"/>
                <w:color w:val="FF0000"/>
                <w:kern w:val="0"/>
                <w:sz w:val="32"/>
                <w:szCs w:val="32"/>
              </w:rPr>
              <w:t>约定内容变更的也应说明变更日期、原因及变更内容。</w:t>
            </w:r>
          </w:p>
        </w:tc>
      </w:tr>
    </w:tbl>
    <w:p w14:paraId="614E3DA7" w14:textId="77777777" w:rsidR="00090B0F" w:rsidRPr="00E022B2" w:rsidRDefault="00090B0F" w:rsidP="00090B0F">
      <w:pPr>
        <w:pStyle w:val="a3"/>
        <w:spacing w:line="560" w:lineRule="exact"/>
        <w:ind w:firstLine="643"/>
        <w:rPr>
          <w:rFonts w:eastAsia="仿宋"/>
          <w:b/>
          <w:color w:val="FF0000"/>
          <w:sz w:val="32"/>
          <w:szCs w:val="32"/>
        </w:rPr>
      </w:pPr>
      <w:r w:rsidRPr="00E022B2">
        <w:rPr>
          <w:rFonts w:eastAsia="仿宋"/>
          <w:b/>
          <w:sz w:val="32"/>
          <w:szCs w:val="32"/>
        </w:rPr>
        <w:t>三、</w:t>
      </w:r>
      <w:r w:rsidRPr="00E022B2">
        <w:rPr>
          <w:rFonts w:eastAsia="仿宋"/>
          <w:b/>
          <w:color w:val="FF0000"/>
          <w:sz w:val="32"/>
          <w:szCs w:val="32"/>
        </w:rPr>
        <w:t>回售</w:t>
      </w:r>
      <w:r w:rsidRPr="00E022B2">
        <w:rPr>
          <w:rFonts w:eastAsia="仿宋"/>
          <w:b/>
          <w:color w:val="FF0000"/>
          <w:sz w:val="32"/>
          <w:szCs w:val="32"/>
        </w:rPr>
        <w:t>/</w:t>
      </w:r>
      <w:r w:rsidRPr="00E022B2">
        <w:rPr>
          <w:rFonts w:eastAsia="仿宋"/>
          <w:b/>
          <w:color w:val="FF0000"/>
          <w:sz w:val="32"/>
          <w:szCs w:val="32"/>
        </w:rPr>
        <w:t>转售</w:t>
      </w:r>
      <w:r w:rsidRPr="00E022B2">
        <w:rPr>
          <w:rFonts w:eastAsia="仿宋"/>
          <w:b/>
          <w:sz w:val="32"/>
          <w:szCs w:val="32"/>
        </w:rPr>
        <w:t>履约情况</w:t>
      </w:r>
      <w:r w:rsidRPr="00E022B2">
        <w:rPr>
          <w:rFonts w:eastAsia="仿宋"/>
          <w:b/>
          <w:color w:val="FF0000"/>
          <w:sz w:val="32"/>
          <w:szCs w:val="32"/>
        </w:rPr>
        <w:t>（如适用）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44A20600" w14:textId="77777777" w:rsidTr="00EF3836">
        <w:trPr>
          <w:jc w:val="center"/>
        </w:trPr>
        <w:tc>
          <w:tcPr>
            <w:tcW w:w="8296" w:type="dxa"/>
            <w:shd w:val="clear" w:color="auto" w:fill="auto"/>
          </w:tcPr>
          <w:p w14:paraId="11A01067" w14:textId="77777777" w:rsidR="00090B0F" w:rsidRPr="00E022B2" w:rsidRDefault="00090B0F"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说明已履约的回售</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转售情况，包括回售</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转售时间、价格、数量等。</w:t>
            </w:r>
          </w:p>
        </w:tc>
      </w:tr>
    </w:tbl>
    <w:p w14:paraId="16CD0BE3" w14:textId="77777777" w:rsidR="00090B0F" w:rsidRPr="00E022B2" w:rsidRDefault="00090B0F" w:rsidP="00090B0F">
      <w:pPr>
        <w:pStyle w:val="a3"/>
        <w:spacing w:line="560" w:lineRule="exact"/>
        <w:ind w:firstLineChars="250" w:firstLine="803"/>
        <w:rPr>
          <w:rFonts w:eastAsia="仿宋"/>
          <w:color w:val="FF0000"/>
          <w:kern w:val="0"/>
          <w:sz w:val="32"/>
          <w:szCs w:val="32"/>
        </w:rPr>
      </w:pPr>
      <w:r w:rsidRPr="00E022B2">
        <w:rPr>
          <w:rFonts w:eastAsia="仿宋"/>
          <w:b/>
          <w:kern w:val="0"/>
          <w:sz w:val="32"/>
          <w:szCs w:val="32"/>
        </w:rPr>
        <w:t>四、</w:t>
      </w:r>
      <w:r w:rsidRPr="00E022B2">
        <w:rPr>
          <w:rFonts w:eastAsia="仿宋"/>
          <w:b/>
          <w:color w:val="FF0000"/>
          <w:sz w:val="32"/>
          <w:szCs w:val="32"/>
        </w:rPr>
        <w:t>回售</w:t>
      </w:r>
      <w:r w:rsidRPr="00E022B2">
        <w:rPr>
          <w:rFonts w:eastAsia="仿宋"/>
          <w:b/>
          <w:color w:val="FF0000"/>
          <w:sz w:val="32"/>
          <w:szCs w:val="32"/>
        </w:rPr>
        <w:t>/</w:t>
      </w:r>
      <w:r w:rsidRPr="00E022B2">
        <w:rPr>
          <w:rFonts w:eastAsia="仿宋"/>
          <w:b/>
          <w:color w:val="FF0000"/>
          <w:sz w:val="32"/>
          <w:szCs w:val="32"/>
        </w:rPr>
        <w:t>转售</w:t>
      </w:r>
      <w:r w:rsidRPr="00E022B2">
        <w:rPr>
          <w:rFonts w:eastAsia="仿宋"/>
          <w:b/>
          <w:sz w:val="32"/>
          <w:szCs w:val="32"/>
        </w:rPr>
        <w:t>约定终止情况</w:t>
      </w:r>
    </w:p>
    <w:p w14:paraId="534DCDCB" w14:textId="77777777" w:rsidR="00090B0F" w:rsidRPr="00E022B2" w:rsidRDefault="00090B0F" w:rsidP="00090B0F">
      <w:pPr>
        <w:pStyle w:val="a3"/>
        <w:spacing w:line="560" w:lineRule="exact"/>
        <w:ind w:firstLineChars="250" w:firstLine="800"/>
        <w:rPr>
          <w:rFonts w:eastAsia="仿宋"/>
          <w:color w:val="FF0000"/>
          <w:sz w:val="32"/>
          <w:szCs w:val="32"/>
        </w:rPr>
      </w:pPr>
      <w:r w:rsidRPr="00E022B2">
        <w:rPr>
          <w:rFonts w:eastAsia="仿宋"/>
          <w:color w:val="FF0000"/>
          <w:kern w:val="0"/>
          <w:sz w:val="32"/>
          <w:szCs w:val="32"/>
        </w:rPr>
        <w:t>（）</w:t>
      </w:r>
      <w:r w:rsidRPr="00E022B2">
        <w:rPr>
          <w:rFonts w:eastAsia="仿宋"/>
          <w:kern w:val="0"/>
          <w:sz w:val="32"/>
          <w:szCs w:val="32"/>
        </w:rPr>
        <w:t>年</w:t>
      </w:r>
      <w:r w:rsidRPr="00E022B2">
        <w:rPr>
          <w:rFonts w:eastAsia="仿宋"/>
          <w:color w:val="FF0000"/>
          <w:kern w:val="0"/>
          <w:sz w:val="32"/>
          <w:szCs w:val="32"/>
        </w:rPr>
        <w:t>（）</w:t>
      </w:r>
      <w:r w:rsidRPr="00E022B2">
        <w:rPr>
          <w:rFonts w:eastAsia="仿宋"/>
          <w:kern w:val="0"/>
          <w:sz w:val="32"/>
          <w:szCs w:val="32"/>
        </w:rPr>
        <w:t>月</w:t>
      </w:r>
      <w:r w:rsidRPr="00E022B2">
        <w:rPr>
          <w:rFonts w:eastAsia="仿宋"/>
          <w:color w:val="FF0000"/>
          <w:kern w:val="0"/>
          <w:sz w:val="32"/>
          <w:szCs w:val="32"/>
        </w:rPr>
        <w:t>（）</w:t>
      </w:r>
      <w:r w:rsidRPr="00E022B2">
        <w:rPr>
          <w:rFonts w:eastAsia="仿宋"/>
          <w:kern w:val="0"/>
          <w:sz w:val="32"/>
          <w:szCs w:val="32"/>
        </w:rPr>
        <w:t>日，</w:t>
      </w:r>
      <w:r w:rsidRPr="00E022B2">
        <w:rPr>
          <w:rFonts w:eastAsia="仿宋"/>
          <w:color w:val="FF0000"/>
          <w:sz w:val="32"/>
          <w:szCs w:val="32"/>
        </w:rPr>
        <w:t>（做市商名称）自愿放弃／因（非做市商原因）</w:t>
      </w:r>
      <w:r w:rsidRPr="00E022B2">
        <w:rPr>
          <w:rFonts w:eastAsia="仿宋"/>
          <w:sz w:val="32"/>
          <w:szCs w:val="32"/>
        </w:rPr>
        <w:t>，上述约定终止。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329C45C0" w14:textId="77777777" w:rsidTr="00EF3836">
        <w:trPr>
          <w:jc w:val="center"/>
        </w:trPr>
        <w:tc>
          <w:tcPr>
            <w:tcW w:w="8296" w:type="dxa"/>
            <w:tcBorders>
              <w:top w:val="single" w:sz="4" w:space="0" w:color="auto"/>
              <w:left w:val="single" w:sz="4" w:space="0" w:color="auto"/>
              <w:bottom w:val="single" w:sz="4" w:space="0" w:color="auto"/>
              <w:right w:val="single" w:sz="4" w:space="0" w:color="auto"/>
            </w:tcBorders>
            <w:hideMark/>
          </w:tcPr>
          <w:p w14:paraId="6ADCC5C7" w14:textId="77777777" w:rsidR="00090B0F" w:rsidRPr="00E022B2" w:rsidRDefault="00090B0F" w:rsidP="00EF3836">
            <w:pPr>
              <w:spacing w:line="560" w:lineRule="exact"/>
              <w:ind w:firstLineChars="200" w:firstLine="640"/>
              <w:rPr>
                <w:rFonts w:ascii="Times New Roman" w:eastAsia="仿宋" w:hAnsi="Times New Roman" w:cs="Times New Roman"/>
                <w:color w:val="FF0000"/>
                <w:kern w:val="0"/>
                <w:sz w:val="32"/>
                <w:szCs w:val="32"/>
              </w:rPr>
            </w:pPr>
            <w:r w:rsidRPr="00E022B2">
              <w:rPr>
                <w:rFonts w:ascii="Times New Roman" w:eastAsia="仿宋" w:hAnsi="Times New Roman" w:cs="Times New Roman"/>
                <w:color w:val="FF0000"/>
                <w:kern w:val="0"/>
                <w:sz w:val="32"/>
                <w:szCs w:val="32"/>
              </w:rPr>
              <w:lastRenderedPageBreak/>
              <w:t>对约定终止有其他安排的，可一并说明。</w:t>
            </w:r>
          </w:p>
        </w:tc>
      </w:tr>
    </w:tbl>
    <w:p w14:paraId="302CA44D" w14:textId="77777777" w:rsidR="00090B0F" w:rsidRPr="00E022B2" w:rsidRDefault="00090B0F" w:rsidP="00090B0F">
      <w:pPr>
        <w:pStyle w:val="a3"/>
        <w:spacing w:line="560" w:lineRule="exact"/>
        <w:ind w:firstLine="640"/>
        <w:rPr>
          <w:rFonts w:eastAsia="仿宋"/>
          <w:color w:val="FF0000"/>
          <w:sz w:val="32"/>
          <w:szCs w:val="32"/>
        </w:rPr>
      </w:pPr>
    </w:p>
    <w:p w14:paraId="3BA7F7BD"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特此公告。</w:t>
      </w:r>
    </w:p>
    <w:p w14:paraId="35D7D85D" w14:textId="77777777" w:rsidR="00090B0F" w:rsidRPr="00E022B2" w:rsidRDefault="00090B0F" w:rsidP="00090B0F">
      <w:pPr>
        <w:spacing w:line="560" w:lineRule="exact"/>
        <w:ind w:right="1280"/>
        <w:rPr>
          <w:rFonts w:ascii="Times New Roman" w:eastAsia="仿宋" w:hAnsi="Times New Roman" w:cs="Times New Roman"/>
          <w:sz w:val="32"/>
          <w:szCs w:val="32"/>
        </w:rPr>
      </w:pPr>
    </w:p>
    <w:p w14:paraId="3494454C" w14:textId="77777777" w:rsidR="00090B0F" w:rsidRPr="00E022B2" w:rsidRDefault="00090B0F" w:rsidP="00090B0F">
      <w:pPr>
        <w:ind w:firstLineChars="200" w:firstLine="640"/>
        <w:jc w:val="righ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（做市商名称）</w:t>
      </w:r>
    </w:p>
    <w:p w14:paraId="4BC8FAB2" w14:textId="46EBCDEA" w:rsidR="00090B0F" w:rsidRPr="00E022B2" w:rsidRDefault="00090B0F" w:rsidP="00090B0F">
      <w:pPr>
        <w:ind w:firstLineChars="200" w:firstLine="640"/>
        <w:jc w:val="righ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5F475E60" w14:textId="77777777" w:rsidR="00090B0F" w:rsidRPr="00E022B2" w:rsidRDefault="00090B0F">
      <w:pPr>
        <w:widowControl/>
        <w:jc w:val="lef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br w:type="page"/>
      </w:r>
    </w:p>
    <w:p w14:paraId="122AF7B7" w14:textId="77777777" w:rsidR="00B50D28" w:rsidRPr="00E022B2" w:rsidRDefault="00B50D28" w:rsidP="00090B0F">
      <w:pPr>
        <w:pStyle w:val="10"/>
        <w:snapToGrid w:val="0"/>
        <w:spacing w:before="0" w:after="0" w:line="640" w:lineRule="exact"/>
        <w:jc w:val="center"/>
        <w:rPr>
          <w:rFonts w:eastAsia="方正大标宋简体"/>
          <w:b w:val="0"/>
          <w:lang w:eastAsia="zh-CN"/>
        </w:rPr>
        <w:sectPr w:rsidR="00B50D28" w:rsidRPr="00E022B2" w:rsidSect="00454EB9">
          <w:pgSz w:w="11906" w:h="16838"/>
          <w:pgMar w:top="1758" w:right="1588" w:bottom="1758" w:left="1588" w:header="851" w:footer="992" w:gutter="0"/>
          <w:pgNumType w:fmt="numberInDash"/>
          <w:cols w:space="425"/>
          <w:docGrid w:type="lines" w:linePitch="312"/>
        </w:sectPr>
      </w:pPr>
      <w:bookmarkStart w:id="256" w:name="_Toc13401916"/>
    </w:p>
    <w:p w14:paraId="4FFC76F2" w14:textId="106873B1" w:rsidR="00090B0F" w:rsidRPr="00E022B2" w:rsidRDefault="00090B0F" w:rsidP="00090B0F">
      <w:pPr>
        <w:pStyle w:val="10"/>
        <w:snapToGrid w:val="0"/>
        <w:spacing w:before="0" w:after="0" w:line="640" w:lineRule="exact"/>
        <w:jc w:val="center"/>
        <w:rPr>
          <w:rFonts w:eastAsia="方正大标宋简体"/>
          <w:b w:val="0"/>
          <w:lang w:eastAsia="zh-CN"/>
        </w:rPr>
      </w:pPr>
      <w:bookmarkStart w:id="257" w:name="_Toc53420160"/>
      <w:r w:rsidRPr="00E022B2">
        <w:rPr>
          <w:rFonts w:eastAsia="方正大标宋简体"/>
          <w:b w:val="0"/>
          <w:lang w:eastAsia="zh-CN"/>
        </w:rPr>
        <w:lastRenderedPageBreak/>
        <w:t>第</w:t>
      </w:r>
      <w:r w:rsidR="003D4AEB" w:rsidRPr="00E022B2">
        <w:rPr>
          <w:rFonts w:eastAsia="方正大标宋简体"/>
          <w:b w:val="0"/>
          <w:lang w:eastAsia="zh-CN"/>
        </w:rPr>
        <w:t>53</w:t>
      </w:r>
      <w:r w:rsidRPr="00E022B2">
        <w:rPr>
          <w:rFonts w:eastAsia="方正大标宋简体"/>
          <w:b w:val="0"/>
          <w:lang w:eastAsia="zh-CN"/>
        </w:rPr>
        <w:t>号</w:t>
      </w:r>
      <w:r w:rsidRPr="00E022B2">
        <w:rPr>
          <w:rFonts w:eastAsia="方正大标宋简体"/>
          <w:b w:val="0"/>
          <w:lang w:eastAsia="zh-CN"/>
        </w:rPr>
        <w:t xml:space="preserve"> </w:t>
      </w:r>
      <w:r w:rsidR="00FC5E23" w:rsidRPr="00E022B2">
        <w:rPr>
          <w:rFonts w:eastAsia="方正大标宋简体"/>
          <w:b w:val="0"/>
          <w:lang w:eastAsia="zh-CN"/>
        </w:rPr>
        <w:t xml:space="preserve"> </w:t>
      </w:r>
      <w:r w:rsidRPr="00E022B2">
        <w:rPr>
          <w:rFonts w:eastAsia="方正大标宋简体"/>
          <w:b w:val="0"/>
          <w:lang w:eastAsia="zh-CN"/>
        </w:rPr>
        <w:t>挂牌公司债券发行结果公告格式模板</w:t>
      </w:r>
      <w:bookmarkEnd w:id="256"/>
      <w:bookmarkEnd w:id="257"/>
    </w:p>
    <w:p w14:paraId="236BF53D" w14:textId="77777777" w:rsidR="00090B0F" w:rsidRPr="00E022B2" w:rsidRDefault="00090B0F" w:rsidP="00090B0F">
      <w:pPr>
        <w:autoSpaceDE w:val="0"/>
        <w:autoSpaceDN w:val="0"/>
        <w:adjustRightInd w:val="0"/>
        <w:spacing w:line="600" w:lineRule="exact"/>
        <w:ind w:firstLineChars="247" w:firstLine="793"/>
        <w:jc w:val="center"/>
        <w:rPr>
          <w:rFonts w:ascii="Times New Roman" w:eastAsia="仿宋" w:hAnsi="Times New Roman" w:cs="Times New Roman"/>
          <w:b/>
          <w:bCs/>
          <w:kern w:val="0"/>
          <w:sz w:val="32"/>
          <w:szCs w:val="32"/>
        </w:rPr>
      </w:pPr>
    </w:p>
    <w:p w14:paraId="7FABD808" w14:textId="77777777" w:rsidR="00090B0F" w:rsidRPr="00E022B2" w:rsidRDefault="00090B0F" w:rsidP="00090B0F">
      <w:pPr>
        <w:adjustRightInd w:val="0"/>
        <w:snapToGrid w:val="0"/>
        <w:spacing w:line="60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公告编号：</w:t>
      </w:r>
    </w:p>
    <w:p w14:paraId="7E8BB7EB" w14:textId="77777777" w:rsidR="00090B0F" w:rsidRPr="00E022B2" w:rsidRDefault="00090B0F" w:rsidP="00090B0F">
      <w:pPr>
        <w:snapToGrid w:val="0"/>
        <w:spacing w:line="600" w:lineRule="exact"/>
        <w:jc w:val="center"/>
        <w:rPr>
          <w:rFonts w:ascii="Times New Roman" w:eastAsia="仿宋" w:hAnsi="Times New Roman" w:cs="Times New Roman"/>
          <w:b/>
          <w:sz w:val="32"/>
          <w:szCs w:val="32"/>
        </w:rPr>
      </w:pPr>
    </w:p>
    <w:p w14:paraId="511BACE1" w14:textId="77777777" w:rsidR="00090B0F" w:rsidRPr="00E022B2" w:rsidRDefault="00090B0F" w:rsidP="00090B0F">
      <w:pPr>
        <w:widowControl/>
        <w:spacing w:line="64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t>XXXX</w:t>
      </w:r>
      <w:r w:rsidRPr="00E022B2">
        <w:rPr>
          <w:rFonts w:ascii="Times New Roman" w:eastAsia="方正大标宋简体" w:hAnsi="Times New Roman" w:cs="Times New Roman"/>
          <w:bCs/>
          <w:kern w:val="0"/>
          <w:sz w:val="44"/>
          <w:szCs w:val="44"/>
        </w:rPr>
        <w:t>公司债券发行结果的公告</w:t>
      </w:r>
    </w:p>
    <w:p w14:paraId="2DC40CFB" w14:textId="77777777" w:rsidR="00090B0F" w:rsidRPr="00E022B2" w:rsidRDefault="00090B0F" w:rsidP="00090B0F">
      <w:pPr>
        <w:snapToGrid w:val="0"/>
        <w:spacing w:line="600" w:lineRule="exact"/>
        <w:jc w:val="center"/>
        <w:rPr>
          <w:rFonts w:ascii="Times New Roman" w:eastAsia="仿宋" w:hAnsi="Times New Roman" w:cs="Times New Roman"/>
          <w:b/>
          <w:sz w:val="32"/>
          <w:szCs w:val="32"/>
        </w:rPr>
      </w:pPr>
    </w:p>
    <w:p w14:paraId="5532B979"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16022AF4"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6C369DDE" w14:textId="77777777" w:rsidR="00090B0F" w:rsidRPr="00E022B2" w:rsidRDefault="00090B0F" w:rsidP="00090B0F">
      <w:pPr>
        <w:autoSpaceDE w:val="0"/>
        <w:autoSpaceDN w:val="0"/>
        <w:adjustRightInd w:val="0"/>
        <w:spacing w:line="560" w:lineRule="exact"/>
        <w:jc w:val="left"/>
        <w:rPr>
          <w:rFonts w:ascii="Times New Roman" w:eastAsia="仿宋" w:hAnsi="Times New Roman" w:cs="Times New Roman"/>
          <w:b/>
          <w:bCs/>
          <w:kern w:val="0"/>
          <w:sz w:val="32"/>
          <w:szCs w:val="32"/>
        </w:rPr>
      </w:pPr>
      <w:r w:rsidRPr="00E022B2">
        <w:rPr>
          <w:rFonts w:ascii="Times New Roman" w:eastAsia="仿宋" w:hAnsi="Times New Roman" w:cs="Times New Roman"/>
          <w:b/>
          <w:bCs/>
          <w:kern w:val="0"/>
          <w:sz w:val="32"/>
          <w:szCs w:val="32"/>
        </w:rPr>
        <w:t xml:space="preserve">   </w:t>
      </w:r>
    </w:p>
    <w:p w14:paraId="06533594" w14:textId="77777777" w:rsidR="00090B0F" w:rsidRPr="00E022B2" w:rsidRDefault="00090B0F" w:rsidP="00090B0F">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一、债券情况概述</w:t>
      </w:r>
    </w:p>
    <w:p w14:paraId="413B1FD8" w14:textId="2A417094" w:rsidR="00090B0F" w:rsidRPr="00E022B2" w:rsidRDefault="00090B0F" w:rsidP="00090B0F">
      <w:pPr>
        <w:snapToGrid w:val="0"/>
        <w:spacing w:line="560" w:lineRule="exact"/>
        <w:ind w:firstLine="641"/>
        <w:rPr>
          <w:rFonts w:ascii="Times New Roman" w:eastAsia="仿宋" w:hAnsi="Times New Roman" w:cs="Times New Roman"/>
          <w:sz w:val="32"/>
          <w:szCs w:val="32"/>
        </w:rPr>
      </w:pPr>
      <w:r w:rsidRPr="00E022B2">
        <w:rPr>
          <w:rFonts w:ascii="Times New Roman" w:eastAsia="仿宋" w:hAnsi="Times New Roman" w:cs="Times New Roman"/>
          <w:sz w:val="32"/>
          <w:szCs w:val="32"/>
        </w:rPr>
        <w:t>简要介绍债券的基本情况，包括债券名称、债券代码、债券类型、发行交易场所、票面金额、发行价格、发行方式（公开发行</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非公开发行）、发行规模、发行日期、到期日期、债券类型（公司债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企业债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可转债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双创可转债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双创公司债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银行间市场债务融资工具</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资产支持证券</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商业银行债券</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证券公司债券</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其他）、利率、付息方式、付息频率等。</w:t>
      </w:r>
    </w:p>
    <w:p w14:paraId="14417A56" w14:textId="77777777" w:rsidR="00090B0F" w:rsidRPr="00E022B2" w:rsidRDefault="00090B0F" w:rsidP="00090B0F">
      <w:pPr>
        <w:snapToGrid w:val="0"/>
        <w:spacing w:line="560" w:lineRule="exact"/>
        <w:ind w:firstLine="641"/>
        <w:rPr>
          <w:rFonts w:ascii="Times New Roman" w:eastAsia="仿宋" w:hAnsi="Times New Roman" w:cs="Times New Roman"/>
          <w:sz w:val="32"/>
          <w:szCs w:val="32"/>
        </w:rPr>
      </w:pPr>
      <w:r w:rsidRPr="00E022B2">
        <w:rPr>
          <w:rFonts w:ascii="Times New Roman" w:eastAsia="仿宋" w:hAnsi="Times New Roman" w:cs="Times New Roman"/>
          <w:sz w:val="32"/>
          <w:szCs w:val="32"/>
        </w:rPr>
        <w:t>简要说明债券发行的程序，如董事会、股东大会审议债券发行的表决情况、政府有关部门批准等。</w:t>
      </w:r>
      <w:r w:rsidRPr="00E022B2">
        <w:rPr>
          <w:rFonts w:ascii="Times New Roman" w:eastAsia="仿宋" w:hAnsi="Times New Roman" w:cs="Times New Roman"/>
          <w:sz w:val="32"/>
          <w:szCs w:val="32"/>
        </w:rPr>
        <w:t xml:space="preserve">               </w:t>
      </w:r>
    </w:p>
    <w:p w14:paraId="2EFEF90E" w14:textId="77777777" w:rsidR="00090B0F" w:rsidRPr="00E022B2" w:rsidRDefault="00090B0F" w:rsidP="00090B0F">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二、公司基本情况</w:t>
      </w:r>
    </w:p>
    <w:p w14:paraId="06A55054" w14:textId="77777777" w:rsidR="00090B0F" w:rsidRPr="00E022B2" w:rsidRDefault="00090B0F" w:rsidP="00090B0F">
      <w:pPr>
        <w:snapToGrid w:val="0"/>
        <w:spacing w:line="560" w:lineRule="exact"/>
        <w:ind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主要介绍公司的最近两年财务报表的：资产总额、负债总额（其中包括银行贷款总额、一年内到期的负债总额）、净资产、营业收入、利润总额、净利润、流动比率、速动比率、资产负债率等主要财务指标等。</w:t>
      </w:r>
    </w:p>
    <w:p w14:paraId="0F074983" w14:textId="77777777" w:rsidR="00090B0F" w:rsidRPr="00E022B2" w:rsidRDefault="00090B0F" w:rsidP="00090B0F">
      <w:pPr>
        <w:snapToGrid w:val="0"/>
        <w:spacing w:line="560" w:lineRule="exact"/>
        <w:ind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其他重要事项涉及的对公司财务状况、经营成果、声誉、业务活动、未来前景等可能产生较大影响的担保、抵押、诉讼与仲裁事项。</w:t>
      </w:r>
    </w:p>
    <w:p w14:paraId="259BD366" w14:textId="77777777" w:rsidR="00090B0F" w:rsidRPr="00E022B2" w:rsidRDefault="00090B0F" w:rsidP="00090B0F">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三、债券的主要条款</w:t>
      </w:r>
    </w:p>
    <w:p w14:paraId="6609BB5B" w14:textId="77777777" w:rsidR="00090B0F" w:rsidRPr="00E022B2" w:rsidRDefault="00090B0F" w:rsidP="00090B0F">
      <w:pPr>
        <w:snapToGrid w:val="0"/>
        <w:spacing w:line="560" w:lineRule="exact"/>
        <w:ind w:firstLine="641"/>
        <w:rPr>
          <w:rFonts w:ascii="Times New Roman" w:eastAsia="仿宋" w:hAnsi="Times New Roman" w:cs="Times New Roman"/>
          <w:sz w:val="32"/>
          <w:szCs w:val="32"/>
        </w:rPr>
      </w:pPr>
      <w:r w:rsidRPr="00E022B2">
        <w:rPr>
          <w:rFonts w:ascii="Times New Roman" w:eastAsia="仿宋" w:hAnsi="Times New Roman" w:cs="Times New Roman"/>
          <w:bCs/>
          <w:kern w:val="0"/>
          <w:sz w:val="32"/>
          <w:szCs w:val="32"/>
        </w:rPr>
        <w:t>简要说明债券的主要条款，</w:t>
      </w:r>
      <w:r w:rsidRPr="00E022B2">
        <w:rPr>
          <w:rFonts w:ascii="Times New Roman" w:eastAsia="仿宋" w:hAnsi="Times New Roman" w:cs="Times New Roman"/>
          <w:sz w:val="32"/>
          <w:szCs w:val="32"/>
        </w:rPr>
        <w:t>债券存在担保情况、赎回或回售条款的，应介绍担保、赎回或回售条款的具体内容。</w:t>
      </w:r>
    </w:p>
    <w:p w14:paraId="1E6580F4" w14:textId="77777777" w:rsidR="00090B0F" w:rsidRPr="00E022B2" w:rsidRDefault="00090B0F" w:rsidP="00090B0F">
      <w:pPr>
        <w:autoSpaceDE w:val="0"/>
        <w:autoSpaceDN w:val="0"/>
        <w:adjustRightInd w:val="0"/>
        <w:snapToGrid w:val="0"/>
        <w:spacing w:line="560" w:lineRule="exact"/>
        <w:ind w:firstLineChars="200" w:firstLine="640"/>
        <w:jc w:val="left"/>
        <w:rPr>
          <w:rFonts w:ascii="Times New Roman" w:eastAsia="仿宋" w:hAnsi="Times New Roman" w:cs="Times New Roman"/>
          <w:bCs/>
          <w:kern w:val="0"/>
          <w:sz w:val="32"/>
          <w:szCs w:val="32"/>
        </w:rPr>
      </w:pPr>
      <w:r w:rsidRPr="00E022B2">
        <w:rPr>
          <w:rFonts w:ascii="Times New Roman" w:eastAsia="黑体" w:hAnsi="Times New Roman" w:cs="Times New Roman"/>
          <w:bCs/>
          <w:kern w:val="0"/>
          <w:sz w:val="32"/>
          <w:szCs w:val="32"/>
        </w:rPr>
        <w:t>四、债券发行累计金额及本年内即将到期兑付债券的累计金额</w:t>
      </w:r>
    </w:p>
    <w:p w14:paraId="3710E3E3" w14:textId="77777777" w:rsidR="00090B0F" w:rsidRPr="00E022B2" w:rsidRDefault="00090B0F" w:rsidP="00090B0F">
      <w:pPr>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说明挂牌公司及其控股子公司发行债券的累计金额及占公司最近一期经审计净资产的比例、本年内即将到期兑付债券累计金额，以及本年内债</w:t>
      </w:r>
      <w:r w:rsidRPr="00E022B2">
        <w:rPr>
          <w:rFonts w:ascii="Times New Roman" w:eastAsia="仿宋" w:hAnsi="Times New Roman" w:cs="Times New Roman"/>
          <w:color w:val="000000" w:themeColor="text1"/>
          <w:sz w:val="32"/>
          <w:szCs w:val="32"/>
        </w:rPr>
        <w:t>券是否存在</w:t>
      </w:r>
      <w:r w:rsidRPr="00E022B2">
        <w:rPr>
          <w:rFonts w:ascii="Times New Roman" w:eastAsia="仿宋" w:hAnsi="Times New Roman" w:cs="Times New Roman"/>
          <w:sz w:val="32"/>
          <w:szCs w:val="32"/>
        </w:rPr>
        <w:t>到期兑付的违约风险及应对措施。</w:t>
      </w:r>
    </w:p>
    <w:p w14:paraId="1E034DBD" w14:textId="77777777" w:rsidR="00090B0F" w:rsidRPr="00E022B2" w:rsidRDefault="00090B0F" w:rsidP="00090B0F">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五、备查文件目录</w:t>
      </w:r>
    </w:p>
    <w:p w14:paraId="7FCA1011" w14:textId="77777777" w:rsidR="00090B0F" w:rsidRPr="00E022B2" w:rsidRDefault="00090B0F" w:rsidP="00090B0F">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（一）债券协议；</w:t>
      </w:r>
    </w:p>
    <w:p w14:paraId="05D7562A" w14:textId="77777777" w:rsidR="00090B0F" w:rsidRPr="00E022B2" w:rsidRDefault="00090B0F" w:rsidP="00090B0F">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（二）董事会决议；</w:t>
      </w:r>
    </w:p>
    <w:p w14:paraId="311131A5" w14:textId="77777777" w:rsidR="00090B0F" w:rsidRPr="00E022B2" w:rsidRDefault="00090B0F" w:rsidP="00090B0F">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（三）股东大会决议；</w:t>
      </w:r>
    </w:p>
    <w:p w14:paraId="7BAA5D1B" w14:textId="77777777" w:rsidR="00090B0F" w:rsidRPr="00E022B2" w:rsidRDefault="00090B0F" w:rsidP="00090B0F">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（四）其他文件。</w:t>
      </w:r>
      <w:r w:rsidRPr="00E022B2">
        <w:rPr>
          <w:rFonts w:ascii="Times New Roman" w:eastAsia="仿宋" w:hAnsi="Times New Roman" w:cs="Times New Roman"/>
          <w:sz w:val="32"/>
          <w:szCs w:val="32"/>
        </w:rPr>
        <w:t xml:space="preserve">          </w:t>
      </w:r>
    </w:p>
    <w:p w14:paraId="51C2D0AA" w14:textId="77777777" w:rsidR="00090B0F" w:rsidRPr="00E022B2" w:rsidRDefault="00090B0F" w:rsidP="00090B0F">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p>
    <w:p w14:paraId="39CBED57" w14:textId="77777777" w:rsidR="00090B0F" w:rsidRPr="00E022B2" w:rsidRDefault="00090B0F" w:rsidP="00090B0F">
      <w:pPr>
        <w:autoSpaceDE w:val="0"/>
        <w:autoSpaceDN w:val="0"/>
        <w:adjustRightInd w:val="0"/>
        <w:snapToGrid w:val="0"/>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Pr="00E022B2">
        <w:rPr>
          <w:rFonts w:ascii="Times New Roman" w:eastAsia="仿宋" w:hAnsi="Times New Roman" w:cs="Times New Roman"/>
          <w:sz w:val="32"/>
          <w:szCs w:val="32"/>
        </w:rPr>
        <w:t>公司董事会</w:t>
      </w:r>
    </w:p>
    <w:p w14:paraId="5F5CE571" w14:textId="77777777" w:rsidR="00090B0F" w:rsidRPr="00E022B2" w:rsidRDefault="00090B0F" w:rsidP="00090B0F">
      <w:pPr>
        <w:snapToGrid w:val="0"/>
        <w:spacing w:line="56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 xml:space="preserve">   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09DAFACB" w14:textId="77777777" w:rsidR="00090B0F" w:rsidRPr="00E022B2" w:rsidRDefault="00090B0F" w:rsidP="00090B0F">
      <w:pPr>
        <w:snapToGrid w:val="0"/>
        <w:spacing w:line="560" w:lineRule="exact"/>
        <w:ind w:right="640"/>
        <w:jc w:val="left"/>
        <w:rPr>
          <w:rFonts w:ascii="Times New Roman" w:eastAsia="仿宋" w:hAnsi="Times New Roman" w:cs="Times New Roman"/>
          <w:sz w:val="32"/>
          <w:szCs w:val="32"/>
        </w:rPr>
      </w:pPr>
    </w:p>
    <w:p w14:paraId="30D3EFF3" w14:textId="77777777" w:rsidR="00090B0F" w:rsidRPr="00E022B2" w:rsidRDefault="00090B0F" w:rsidP="00090B0F">
      <w:pPr>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（挂牌公司及其控股子公司完成在证券交易所、银行间市场、区域性股权市场等场所公开或非公开发行债券后，适用本公告）</w:t>
      </w:r>
    </w:p>
    <w:p w14:paraId="4DA90B94" w14:textId="77777777" w:rsidR="00090B0F" w:rsidRPr="00E022B2" w:rsidRDefault="00090B0F" w:rsidP="00090B0F">
      <w:pPr>
        <w:snapToGrid w:val="0"/>
        <w:spacing w:line="560" w:lineRule="exact"/>
        <w:ind w:right="640"/>
        <w:jc w:val="right"/>
        <w:rPr>
          <w:rFonts w:ascii="Times New Roman" w:eastAsia="仿宋" w:hAnsi="Times New Roman" w:cs="Times New Roman"/>
          <w:sz w:val="32"/>
          <w:szCs w:val="32"/>
        </w:rPr>
      </w:pPr>
    </w:p>
    <w:p w14:paraId="692DFF7C" w14:textId="77777777" w:rsidR="00090B0F" w:rsidRPr="00E022B2" w:rsidRDefault="00090B0F" w:rsidP="00090B0F">
      <w:pPr>
        <w:snapToGrid w:val="0"/>
        <w:spacing w:line="560" w:lineRule="exact"/>
        <w:ind w:right="640"/>
        <w:jc w:val="right"/>
        <w:rPr>
          <w:rFonts w:ascii="Times New Roman" w:eastAsia="仿宋" w:hAnsi="Times New Roman" w:cs="Times New Roman"/>
          <w:sz w:val="32"/>
          <w:szCs w:val="32"/>
        </w:rPr>
        <w:sectPr w:rsidR="00090B0F" w:rsidRPr="00E022B2" w:rsidSect="00454EB9">
          <w:pgSz w:w="11906" w:h="16838"/>
          <w:pgMar w:top="1758" w:right="1588" w:bottom="1758" w:left="1588" w:header="851" w:footer="992" w:gutter="0"/>
          <w:pgNumType w:fmt="numberInDash"/>
          <w:cols w:space="425"/>
          <w:docGrid w:type="lines" w:linePitch="312"/>
        </w:sectPr>
      </w:pPr>
    </w:p>
    <w:p w14:paraId="24AF2645" w14:textId="77777777" w:rsidR="00090B0F" w:rsidRPr="00E022B2" w:rsidRDefault="00090B0F" w:rsidP="00090B0F">
      <w:pPr>
        <w:tabs>
          <w:tab w:val="left" w:pos="900"/>
        </w:tabs>
        <w:snapToGrid w:val="0"/>
        <w:spacing w:line="560" w:lineRule="exact"/>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u w:val="single"/>
        </w:rPr>
        <w:lastRenderedPageBreak/>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6E5BDFF5" w14:textId="77777777" w:rsidR="00090B0F" w:rsidRPr="00E022B2" w:rsidRDefault="00090B0F" w:rsidP="00090B0F">
      <w:pPr>
        <w:tabs>
          <w:tab w:val="left" w:pos="900"/>
        </w:tabs>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32"/>
          <w:szCs w:val="32"/>
        </w:rPr>
        <w:t xml:space="preserve">      </w:t>
      </w:r>
    </w:p>
    <w:p w14:paraId="55ABB15D" w14:textId="77777777" w:rsidR="00090B0F" w:rsidRPr="00E022B2" w:rsidRDefault="00090B0F" w:rsidP="00090B0F">
      <w:pPr>
        <w:widowControl/>
        <w:spacing w:line="560" w:lineRule="exact"/>
        <w:rPr>
          <w:rFonts w:ascii="Times New Roman" w:eastAsia="仿宋" w:hAnsi="Times New Roman" w:cs="Times New Roman"/>
          <w:color w:val="000000"/>
          <w:kern w:val="0"/>
          <w:sz w:val="32"/>
          <w:szCs w:val="32"/>
        </w:rPr>
      </w:pPr>
    </w:p>
    <w:p w14:paraId="36C02443" w14:textId="77777777" w:rsidR="00090B0F" w:rsidRPr="00E022B2" w:rsidRDefault="00090B0F" w:rsidP="00090B0F">
      <w:pPr>
        <w:widowControl/>
        <w:spacing w:line="640" w:lineRule="exact"/>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000000"/>
          <w:kern w:val="0"/>
          <w:sz w:val="44"/>
          <w:szCs w:val="44"/>
        </w:rPr>
        <w:t>公司债券发行结果的公告</w:t>
      </w:r>
    </w:p>
    <w:p w14:paraId="043BF243" w14:textId="77777777" w:rsidR="00090B0F" w:rsidRPr="00E022B2" w:rsidRDefault="00090B0F" w:rsidP="00090B0F">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769A447A" w14:textId="77777777" w:rsidTr="00EF3836">
        <w:tc>
          <w:tcPr>
            <w:tcW w:w="8296" w:type="dxa"/>
            <w:shd w:val="clear" w:color="auto" w:fill="auto"/>
          </w:tcPr>
          <w:p w14:paraId="0AC9B89A" w14:textId="77777777" w:rsidR="00090B0F" w:rsidRPr="00E022B2" w:rsidRDefault="00090B0F" w:rsidP="00EF3836">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7BBB1A0" w14:textId="77777777" w:rsidR="00090B0F" w:rsidRPr="00E022B2" w:rsidRDefault="00090B0F" w:rsidP="00EF3836">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1741F82E" w14:textId="77777777" w:rsidR="00090B0F" w:rsidRPr="00E022B2" w:rsidRDefault="00090B0F" w:rsidP="00090B0F">
      <w:pPr>
        <w:spacing w:line="560" w:lineRule="exact"/>
        <w:rPr>
          <w:rFonts w:ascii="Times New Roman" w:eastAsia="仿宋" w:hAnsi="Times New Roman" w:cs="Times New Roman"/>
          <w:sz w:val="32"/>
          <w:szCs w:val="32"/>
        </w:rPr>
      </w:pPr>
    </w:p>
    <w:p w14:paraId="58DAB9ED" w14:textId="77777777" w:rsidR="00090B0F" w:rsidRPr="00E022B2" w:rsidRDefault="00090B0F" w:rsidP="00090B0F">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一、债券情况概述</w:t>
      </w:r>
    </w:p>
    <w:p w14:paraId="5A1BA24C"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（一）债券基本情况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1068E6E7" w14:textId="77777777" w:rsidTr="00EF3836">
        <w:trPr>
          <w:trHeight w:val="1305"/>
        </w:trPr>
        <w:tc>
          <w:tcPr>
            <w:tcW w:w="8296" w:type="dxa"/>
            <w:shd w:val="clear" w:color="auto" w:fill="auto"/>
          </w:tcPr>
          <w:p w14:paraId="712E1858" w14:textId="2B889FC8" w:rsidR="00090B0F" w:rsidRPr="00E022B2" w:rsidRDefault="00090B0F"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简要介绍债券的基本情况，包括债券名称、债券代码、债券类型、发行交易场所、票面金额、发行价格、发行方式（公开发行</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非公开发行）、发行规模、发行日期、到期日期、债券类型（公司债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企业债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可转债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双创可转债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双创公司债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银行间市场债务融资工具</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资产支持证券</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商业银行债券</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证券公司债券</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其他）、利率、付息方式、付息频率等。</w:t>
            </w:r>
          </w:p>
        </w:tc>
      </w:tr>
    </w:tbl>
    <w:p w14:paraId="236ED402" w14:textId="77777777" w:rsidR="00090B0F" w:rsidRPr="00E022B2" w:rsidRDefault="00090B0F" w:rsidP="00090B0F">
      <w:pPr>
        <w:pStyle w:val="a3"/>
        <w:spacing w:line="560" w:lineRule="exact"/>
        <w:ind w:firstLine="640"/>
        <w:rPr>
          <w:rFonts w:eastAsia="仿宋"/>
          <w:sz w:val="32"/>
          <w:szCs w:val="32"/>
        </w:rPr>
      </w:pPr>
      <w:r w:rsidRPr="00E022B2">
        <w:rPr>
          <w:rFonts w:eastAsia="仿宋"/>
          <w:sz w:val="32"/>
          <w:szCs w:val="32"/>
        </w:rPr>
        <w:t>（二）审议和表决情况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2E5BA4CC" w14:textId="77777777" w:rsidTr="00EF3836">
        <w:tc>
          <w:tcPr>
            <w:tcW w:w="8296" w:type="dxa"/>
            <w:shd w:val="clear" w:color="auto" w:fill="auto"/>
          </w:tcPr>
          <w:p w14:paraId="6DC80B05" w14:textId="77777777" w:rsidR="00090B0F" w:rsidRPr="00E022B2" w:rsidRDefault="00090B0F" w:rsidP="00EF3836">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董事会及股东大会审议债券发行的表决情况。</w:t>
            </w:r>
            <w:r w:rsidRPr="00E022B2" w:rsidDel="008C71F1">
              <w:rPr>
                <w:rFonts w:ascii="Times New Roman" w:eastAsia="仿宋" w:hAnsi="Times New Roman" w:cs="Times New Roman"/>
                <w:color w:val="FF0000"/>
                <w:sz w:val="32"/>
                <w:szCs w:val="32"/>
              </w:rPr>
              <w:t xml:space="preserve"> </w:t>
            </w:r>
          </w:p>
        </w:tc>
      </w:tr>
    </w:tbl>
    <w:p w14:paraId="0CCDE1D5" w14:textId="77777777" w:rsidR="00090B0F" w:rsidRPr="00E022B2" w:rsidRDefault="00090B0F" w:rsidP="00090B0F">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（三）部门审批情况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0443A1A0" w14:textId="77777777" w:rsidTr="00EF3836">
        <w:tc>
          <w:tcPr>
            <w:tcW w:w="8296" w:type="dxa"/>
            <w:shd w:val="clear" w:color="auto" w:fill="auto"/>
          </w:tcPr>
          <w:p w14:paraId="515D52F0" w14:textId="77777777" w:rsidR="00090B0F" w:rsidRPr="00E022B2" w:rsidRDefault="00090B0F" w:rsidP="00EF3836">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相关部门或者机关等批准或审批情况。</w:t>
            </w:r>
          </w:p>
        </w:tc>
      </w:tr>
    </w:tbl>
    <w:p w14:paraId="319C21D6" w14:textId="77777777" w:rsidR="00090B0F" w:rsidRPr="00E022B2" w:rsidRDefault="00090B0F" w:rsidP="00090B0F">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二、公司基本情况</w:t>
      </w:r>
    </w:p>
    <w:p w14:paraId="4DCAD6BF" w14:textId="77777777" w:rsidR="00090B0F" w:rsidRPr="00E022B2" w:rsidRDefault="00090B0F" w:rsidP="00090B0F">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lastRenderedPageBreak/>
        <w:t>挂牌公司信用等级</w:t>
      </w:r>
      <w:r w:rsidRPr="00E022B2">
        <w:rPr>
          <w:rFonts w:ascii="Times New Roman" w:eastAsia="仿宋" w:hAnsi="Times New Roman" w:cs="Times New Roman"/>
          <w:color w:val="FF0000"/>
          <w:sz w:val="32"/>
          <w:szCs w:val="32"/>
        </w:rPr>
        <w:t>：（如适用）</w:t>
      </w:r>
    </w:p>
    <w:p w14:paraId="799D4C94" w14:textId="7C45B916" w:rsidR="00090B0F" w:rsidRPr="00E022B2" w:rsidRDefault="00090B0F" w:rsidP="00090B0F">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日资产总额：</w:t>
      </w:r>
      <w:r w:rsidRPr="00E022B2">
        <w:rPr>
          <w:rFonts w:ascii="Times New Roman" w:eastAsia="仿宋" w:hAnsi="Times New Roman" w:cs="Times New Roman"/>
          <w:color w:val="FF0000"/>
          <w:sz w:val="32"/>
          <w:szCs w:val="32"/>
        </w:rPr>
        <w:t>（最近一期财务报表）</w:t>
      </w:r>
      <w:r w:rsidR="00AB18C9" w:rsidRPr="00E022B2">
        <w:rPr>
          <w:rFonts w:ascii="Times New Roman" w:eastAsia="仿宋" w:hAnsi="Times New Roman" w:cs="Times New Roman"/>
          <w:sz w:val="32"/>
          <w:szCs w:val="32"/>
        </w:rPr>
        <w:t>元</w:t>
      </w:r>
    </w:p>
    <w:p w14:paraId="228FB8E3" w14:textId="6B3713F7" w:rsidR="00090B0F" w:rsidRPr="00E022B2" w:rsidRDefault="00090B0F" w:rsidP="00090B0F">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日流动负债总额：</w:t>
      </w:r>
      <w:r w:rsidRPr="00E022B2">
        <w:rPr>
          <w:rFonts w:ascii="Times New Roman" w:eastAsia="仿宋" w:hAnsi="Times New Roman" w:cs="Times New Roman"/>
          <w:color w:val="FF0000"/>
          <w:sz w:val="32"/>
          <w:szCs w:val="32"/>
        </w:rPr>
        <w:t>（）</w:t>
      </w:r>
      <w:r w:rsidR="00AB18C9" w:rsidRPr="00E022B2">
        <w:rPr>
          <w:rFonts w:ascii="Times New Roman" w:eastAsia="仿宋" w:hAnsi="Times New Roman" w:cs="Times New Roman"/>
          <w:sz w:val="32"/>
          <w:szCs w:val="32"/>
        </w:rPr>
        <w:t>元</w:t>
      </w:r>
    </w:p>
    <w:p w14:paraId="7EB49E53" w14:textId="3B05DC06" w:rsidR="00090B0F" w:rsidRPr="00E022B2" w:rsidRDefault="00090B0F" w:rsidP="00090B0F">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日净资产：</w:t>
      </w:r>
      <w:r w:rsidRPr="00E022B2">
        <w:rPr>
          <w:rFonts w:ascii="Times New Roman" w:eastAsia="仿宋" w:hAnsi="Times New Roman" w:cs="Times New Roman"/>
          <w:color w:val="FF0000"/>
          <w:sz w:val="32"/>
          <w:szCs w:val="32"/>
        </w:rPr>
        <w:t>（）</w:t>
      </w:r>
      <w:r w:rsidR="00AB18C9" w:rsidRPr="00E022B2">
        <w:rPr>
          <w:rFonts w:ascii="Times New Roman" w:eastAsia="仿宋" w:hAnsi="Times New Roman" w:cs="Times New Roman"/>
          <w:sz w:val="32"/>
          <w:szCs w:val="32"/>
        </w:rPr>
        <w:t>元</w:t>
      </w:r>
    </w:p>
    <w:p w14:paraId="722AC964" w14:textId="6AD69E3B" w:rsidR="00090B0F" w:rsidRPr="00E022B2" w:rsidRDefault="00090B0F" w:rsidP="00090B0F">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具体报告期</w:t>
      </w:r>
      <w:r w:rsidRPr="00E022B2">
        <w:rPr>
          <w:rFonts w:ascii="Times New Roman" w:eastAsia="仿宋" w:hAnsi="Times New Roman" w:cs="Times New Roman"/>
          <w:sz w:val="32"/>
          <w:szCs w:val="32"/>
        </w:rPr>
        <w:t>）营业收入：</w:t>
      </w:r>
      <w:r w:rsidRPr="00E022B2">
        <w:rPr>
          <w:rFonts w:ascii="Times New Roman" w:eastAsia="仿宋" w:hAnsi="Times New Roman" w:cs="Times New Roman"/>
          <w:color w:val="FF0000"/>
          <w:sz w:val="32"/>
          <w:szCs w:val="32"/>
        </w:rPr>
        <w:t>（）</w:t>
      </w:r>
      <w:r w:rsidR="00AB18C9" w:rsidRPr="00E022B2">
        <w:rPr>
          <w:rFonts w:ascii="Times New Roman" w:eastAsia="仿宋" w:hAnsi="Times New Roman" w:cs="Times New Roman"/>
          <w:sz w:val="32"/>
          <w:szCs w:val="32"/>
        </w:rPr>
        <w:t>元</w:t>
      </w:r>
    </w:p>
    <w:p w14:paraId="6E7CE940" w14:textId="46812549" w:rsidR="00090B0F" w:rsidRPr="00E022B2" w:rsidRDefault="00090B0F" w:rsidP="00090B0F">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具体报告期</w:t>
      </w:r>
      <w:r w:rsidRPr="00E022B2">
        <w:rPr>
          <w:rFonts w:ascii="Times New Roman" w:eastAsia="仿宋" w:hAnsi="Times New Roman" w:cs="Times New Roman"/>
          <w:sz w:val="32"/>
          <w:szCs w:val="32"/>
        </w:rPr>
        <w:t>）税前利润：</w:t>
      </w:r>
      <w:r w:rsidRPr="00E022B2">
        <w:rPr>
          <w:rFonts w:ascii="Times New Roman" w:eastAsia="仿宋" w:hAnsi="Times New Roman" w:cs="Times New Roman"/>
          <w:color w:val="FF0000"/>
          <w:sz w:val="32"/>
          <w:szCs w:val="32"/>
        </w:rPr>
        <w:t>（）</w:t>
      </w:r>
      <w:r w:rsidR="00AB18C9" w:rsidRPr="00E022B2">
        <w:rPr>
          <w:rFonts w:ascii="Times New Roman" w:eastAsia="仿宋" w:hAnsi="Times New Roman" w:cs="Times New Roman"/>
          <w:sz w:val="32"/>
          <w:szCs w:val="32"/>
        </w:rPr>
        <w:t>元</w:t>
      </w:r>
    </w:p>
    <w:p w14:paraId="490D3A0E" w14:textId="63803211" w:rsidR="00090B0F" w:rsidRPr="00E022B2" w:rsidRDefault="00090B0F" w:rsidP="00090B0F">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具体报告期</w:t>
      </w:r>
      <w:r w:rsidRPr="00E022B2">
        <w:rPr>
          <w:rFonts w:ascii="Times New Roman" w:eastAsia="仿宋" w:hAnsi="Times New Roman" w:cs="Times New Roman"/>
          <w:sz w:val="32"/>
          <w:szCs w:val="32"/>
        </w:rPr>
        <w:t>）净利润：</w:t>
      </w:r>
      <w:r w:rsidRPr="00E022B2">
        <w:rPr>
          <w:rFonts w:ascii="Times New Roman" w:eastAsia="仿宋" w:hAnsi="Times New Roman" w:cs="Times New Roman"/>
          <w:color w:val="FF0000"/>
          <w:sz w:val="32"/>
          <w:szCs w:val="32"/>
        </w:rPr>
        <w:t>（）</w:t>
      </w:r>
      <w:r w:rsidR="00AB18C9" w:rsidRPr="00E022B2">
        <w:rPr>
          <w:rFonts w:ascii="Times New Roman" w:eastAsia="仿宋" w:hAnsi="Times New Roman" w:cs="Times New Roman"/>
          <w:sz w:val="32"/>
          <w:szCs w:val="32"/>
        </w:rPr>
        <w:t>元</w:t>
      </w:r>
    </w:p>
    <w:p w14:paraId="1B790407" w14:textId="77777777" w:rsidR="00090B0F" w:rsidRPr="00E022B2" w:rsidRDefault="00090B0F" w:rsidP="00090B0F">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具体报告期</w:t>
      </w:r>
      <w:r w:rsidRPr="00E022B2">
        <w:rPr>
          <w:rFonts w:ascii="Times New Roman" w:eastAsia="仿宋" w:hAnsi="Times New Roman" w:cs="Times New Roman"/>
          <w:sz w:val="32"/>
          <w:szCs w:val="32"/>
        </w:rPr>
        <w:t>）流动比率：</w:t>
      </w:r>
      <w:r w:rsidRPr="00E022B2">
        <w:rPr>
          <w:rFonts w:ascii="Times New Roman" w:eastAsia="仿宋" w:hAnsi="Times New Roman" w:cs="Times New Roman"/>
          <w:color w:val="FF0000"/>
          <w:sz w:val="32"/>
          <w:szCs w:val="32"/>
        </w:rPr>
        <w:t>（）</w:t>
      </w:r>
    </w:p>
    <w:p w14:paraId="0C9C4B53" w14:textId="77777777" w:rsidR="00090B0F" w:rsidRPr="00E022B2" w:rsidRDefault="00090B0F" w:rsidP="00090B0F">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具体报告期</w:t>
      </w:r>
      <w:r w:rsidRPr="00E022B2">
        <w:rPr>
          <w:rFonts w:ascii="Times New Roman" w:eastAsia="仿宋" w:hAnsi="Times New Roman" w:cs="Times New Roman"/>
          <w:sz w:val="32"/>
          <w:szCs w:val="32"/>
        </w:rPr>
        <w:t>）速动比率：</w:t>
      </w:r>
      <w:r w:rsidRPr="00E022B2">
        <w:rPr>
          <w:rFonts w:ascii="Times New Roman" w:eastAsia="仿宋" w:hAnsi="Times New Roman" w:cs="Times New Roman"/>
          <w:color w:val="FF0000"/>
          <w:sz w:val="32"/>
          <w:szCs w:val="32"/>
        </w:rPr>
        <w:t>（）</w:t>
      </w:r>
    </w:p>
    <w:p w14:paraId="63026D44" w14:textId="77777777" w:rsidR="00090B0F" w:rsidRPr="00E022B2" w:rsidRDefault="00090B0F" w:rsidP="00090B0F">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具体报告期</w:t>
      </w:r>
      <w:r w:rsidRPr="00E022B2">
        <w:rPr>
          <w:rFonts w:ascii="Times New Roman" w:eastAsia="仿宋" w:hAnsi="Times New Roman" w:cs="Times New Roman"/>
          <w:sz w:val="32"/>
          <w:szCs w:val="32"/>
        </w:rPr>
        <w:t>）资产负债率：</w:t>
      </w:r>
      <w:r w:rsidRPr="00E022B2">
        <w:rPr>
          <w:rFonts w:ascii="Times New Roman" w:eastAsia="仿宋" w:hAnsi="Times New Roman" w:cs="Times New Roman"/>
          <w:color w:val="FF0000"/>
          <w:sz w:val="32"/>
          <w:szCs w:val="32"/>
        </w:rPr>
        <w:t>（）</w:t>
      </w:r>
    </w:p>
    <w:p w14:paraId="6F26B9CB" w14:textId="77777777" w:rsidR="00090B0F" w:rsidRPr="00E022B2" w:rsidRDefault="00090B0F" w:rsidP="00090B0F">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其它情况：</w:t>
      </w:r>
      <w:r w:rsidRPr="00E022B2">
        <w:rPr>
          <w:rFonts w:ascii="Times New Roman" w:eastAsia="仿宋" w:hAnsi="Times New Roman" w:cs="Times New Roman"/>
          <w:color w:val="FF0000"/>
          <w:sz w:val="32"/>
          <w:szCs w:val="32"/>
        </w:rPr>
        <w:t>（对公司财务状况、经营成果、声誉、业务活动、未来前景等可能产生较大影响的担保、抵押、诉讼与仲裁事项）</w:t>
      </w:r>
    </w:p>
    <w:p w14:paraId="3BB296C2" w14:textId="77777777" w:rsidR="00090B0F" w:rsidRPr="00E022B2" w:rsidRDefault="00090B0F" w:rsidP="00090B0F">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三、债券的主要条款</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tblGrid>
      <w:tr w:rsidR="00090B0F" w:rsidRPr="00E022B2" w14:paraId="54CFF168" w14:textId="77777777" w:rsidTr="00EF3836">
        <w:trPr>
          <w:trHeight w:val="654"/>
        </w:trPr>
        <w:tc>
          <w:tcPr>
            <w:tcW w:w="8356" w:type="dxa"/>
            <w:shd w:val="clear" w:color="auto" w:fill="auto"/>
          </w:tcPr>
          <w:p w14:paraId="4D4E6D9D" w14:textId="77777777" w:rsidR="00090B0F" w:rsidRPr="00E022B2" w:rsidRDefault="00090B0F"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简要说明债券的主要条款，债券存在担保情况、赎回或回售条款的，应介绍担保、赎回或回售条款的具体内容。</w:t>
            </w:r>
          </w:p>
        </w:tc>
      </w:tr>
    </w:tbl>
    <w:p w14:paraId="486D06A9" w14:textId="77777777" w:rsidR="00090B0F" w:rsidRPr="00E022B2" w:rsidRDefault="00090B0F" w:rsidP="00090B0F">
      <w:pPr>
        <w:autoSpaceDE w:val="0"/>
        <w:autoSpaceDN w:val="0"/>
        <w:adjustRightInd w:val="0"/>
        <w:snapToGrid w:val="0"/>
        <w:spacing w:line="560" w:lineRule="exact"/>
        <w:ind w:firstLineChars="200" w:firstLine="640"/>
        <w:rPr>
          <w:rFonts w:ascii="Times New Roman" w:hAnsi="Times New Roman" w:cs="Times New Roman"/>
        </w:rPr>
      </w:pPr>
      <w:r w:rsidRPr="00E022B2">
        <w:rPr>
          <w:rFonts w:ascii="Times New Roman" w:eastAsia="黑体" w:hAnsi="Times New Roman" w:cs="Times New Roman"/>
          <w:bCs/>
          <w:kern w:val="0"/>
          <w:sz w:val="32"/>
          <w:szCs w:val="32"/>
        </w:rPr>
        <w:t>四、债券发行累计金额及本年内即将到期兑付债券的累计金额</w:t>
      </w:r>
    </w:p>
    <w:tbl>
      <w:tblPr>
        <w:tblW w:w="0" w:type="auto"/>
        <w:jc w:val="center"/>
        <w:tblLayout w:type="fixed"/>
        <w:tblLook w:val="0000" w:firstRow="0" w:lastRow="0" w:firstColumn="0" w:lastColumn="0" w:noHBand="0" w:noVBand="0"/>
      </w:tblPr>
      <w:tblGrid>
        <w:gridCol w:w="421"/>
        <w:gridCol w:w="5386"/>
        <w:gridCol w:w="1276"/>
        <w:gridCol w:w="803"/>
      </w:tblGrid>
      <w:tr w:rsidR="00090B0F" w:rsidRPr="00E022B2" w14:paraId="5E83411A" w14:textId="77777777" w:rsidTr="00EF3836">
        <w:trPr>
          <w:trHeight w:val="285"/>
          <w:jc w:val="center"/>
        </w:trPr>
        <w:tc>
          <w:tcPr>
            <w:tcW w:w="5807" w:type="dxa"/>
            <w:gridSpan w:val="2"/>
            <w:tcBorders>
              <w:top w:val="single" w:sz="4" w:space="0" w:color="auto"/>
              <w:left w:val="single" w:sz="4" w:space="0" w:color="auto"/>
              <w:bottom w:val="single" w:sz="4" w:space="0" w:color="auto"/>
              <w:right w:val="single" w:sz="4" w:space="0" w:color="000000"/>
            </w:tcBorders>
            <w:vAlign w:val="center"/>
          </w:tcPr>
          <w:p w14:paraId="19A5601B" w14:textId="77777777" w:rsidR="00090B0F" w:rsidRPr="00E022B2" w:rsidRDefault="00090B0F" w:rsidP="00EF3836">
            <w:pPr>
              <w:spacing w:line="560" w:lineRule="exact"/>
              <w:jc w:val="center"/>
              <w:rPr>
                <w:rFonts w:ascii="Times New Roman" w:eastAsia="仿宋" w:hAnsi="Times New Roman" w:cs="Times New Roman"/>
                <w:bCs/>
                <w:sz w:val="24"/>
              </w:rPr>
            </w:pPr>
            <w:r w:rsidRPr="00E022B2">
              <w:rPr>
                <w:rFonts w:ascii="Times New Roman" w:eastAsia="仿宋" w:hAnsi="Times New Roman" w:cs="Times New Roman"/>
                <w:bCs/>
                <w:sz w:val="24"/>
              </w:rPr>
              <w:t>项目</w:t>
            </w:r>
          </w:p>
        </w:tc>
        <w:tc>
          <w:tcPr>
            <w:tcW w:w="1276" w:type="dxa"/>
            <w:tcBorders>
              <w:top w:val="single" w:sz="4" w:space="0" w:color="auto"/>
              <w:left w:val="nil"/>
              <w:bottom w:val="single" w:sz="4" w:space="0" w:color="auto"/>
              <w:right w:val="single" w:sz="4" w:space="0" w:color="auto"/>
            </w:tcBorders>
            <w:vAlign w:val="center"/>
          </w:tcPr>
          <w:p w14:paraId="7864B60F" w14:textId="77777777" w:rsidR="00090B0F" w:rsidRPr="00E022B2" w:rsidRDefault="00090B0F" w:rsidP="00EF3836">
            <w:pPr>
              <w:spacing w:line="560" w:lineRule="exact"/>
              <w:rPr>
                <w:rFonts w:ascii="Times New Roman" w:eastAsia="仿宋" w:hAnsi="Times New Roman" w:cs="Times New Roman"/>
                <w:bCs/>
                <w:sz w:val="24"/>
              </w:rPr>
            </w:pPr>
            <w:r w:rsidRPr="00E022B2">
              <w:rPr>
                <w:rFonts w:ascii="Times New Roman" w:eastAsia="仿宋" w:hAnsi="Times New Roman" w:cs="Times New Roman"/>
                <w:bCs/>
                <w:sz w:val="24"/>
              </w:rPr>
              <w:t>金额</w:t>
            </w:r>
            <w:r w:rsidRPr="00E022B2">
              <w:rPr>
                <w:rFonts w:ascii="Times New Roman" w:eastAsia="仿宋" w:hAnsi="Times New Roman" w:cs="Times New Roman"/>
                <w:bCs/>
                <w:sz w:val="24"/>
              </w:rPr>
              <w:t>/</w:t>
            </w:r>
            <w:r w:rsidRPr="00E022B2">
              <w:rPr>
                <w:rFonts w:ascii="Times New Roman" w:eastAsia="仿宋" w:hAnsi="Times New Roman" w:cs="Times New Roman"/>
                <w:bCs/>
                <w:sz w:val="24"/>
              </w:rPr>
              <w:t>万元</w:t>
            </w:r>
          </w:p>
        </w:tc>
        <w:tc>
          <w:tcPr>
            <w:tcW w:w="803" w:type="dxa"/>
            <w:tcBorders>
              <w:top w:val="single" w:sz="4" w:space="0" w:color="auto"/>
              <w:left w:val="nil"/>
              <w:bottom w:val="single" w:sz="4" w:space="0" w:color="auto"/>
              <w:right w:val="single" w:sz="4" w:space="0" w:color="auto"/>
            </w:tcBorders>
            <w:vAlign w:val="center"/>
          </w:tcPr>
          <w:p w14:paraId="4AA95DE0" w14:textId="77777777" w:rsidR="00090B0F" w:rsidRPr="00E022B2" w:rsidRDefault="00090B0F" w:rsidP="00EF3836">
            <w:pPr>
              <w:spacing w:line="560" w:lineRule="exact"/>
              <w:rPr>
                <w:rFonts w:ascii="Times New Roman" w:eastAsia="仿宋" w:hAnsi="Times New Roman" w:cs="Times New Roman"/>
                <w:bCs/>
                <w:sz w:val="24"/>
              </w:rPr>
            </w:pPr>
            <w:r w:rsidRPr="00E022B2">
              <w:rPr>
                <w:rFonts w:ascii="Times New Roman" w:eastAsia="仿宋" w:hAnsi="Times New Roman" w:cs="Times New Roman"/>
                <w:bCs/>
                <w:sz w:val="24"/>
              </w:rPr>
              <w:t>比例</w:t>
            </w:r>
          </w:p>
        </w:tc>
      </w:tr>
      <w:tr w:rsidR="00090B0F" w:rsidRPr="00E022B2" w14:paraId="51E7A3F0" w14:textId="77777777" w:rsidTr="00EF3836">
        <w:trPr>
          <w:trHeight w:val="285"/>
          <w:jc w:val="center"/>
        </w:trPr>
        <w:tc>
          <w:tcPr>
            <w:tcW w:w="5807" w:type="dxa"/>
            <w:gridSpan w:val="2"/>
            <w:tcBorders>
              <w:top w:val="single" w:sz="4" w:space="0" w:color="auto"/>
              <w:left w:val="single" w:sz="4" w:space="0" w:color="auto"/>
              <w:bottom w:val="single" w:sz="4" w:space="0" w:color="auto"/>
              <w:right w:val="single" w:sz="4" w:space="0" w:color="000000"/>
            </w:tcBorders>
            <w:vAlign w:val="center"/>
          </w:tcPr>
          <w:p w14:paraId="6C655D68" w14:textId="77777777" w:rsidR="00090B0F" w:rsidRPr="00E022B2" w:rsidRDefault="00090B0F" w:rsidP="00EF3836">
            <w:pPr>
              <w:spacing w:line="560" w:lineRule="exact"/>
              <w:jc w:val="left"/>
              <w:rPr>
                <w:rFonts w:ascii="Times New Roman" w:eastAsia="仿宋" w:hAnsi="Times New Roman" w:cs="Times New Roman"/>
                <w:bCs/>
                <w:sz w:val="24"/>
              </w:rPr>
            </w:pPr>
            <w:r w:rsidRPr="00E022B2">
              <w:rPr>
                <w:rFonts w:ascii="Times New Roman" w:eastAsia="仿宋" w:hAnsi="Times New Roman" w:cs="Times New Roman"/>
                <w:bCs/>
                <w:sz w:val="24"/>
              </w:rPr>
              <w:t>债券发行累计金额</w:t>
            </w:r>
          </w:p>
        </w:tc>
        <w:tc>
          <w:tcPr>
            <w:tcW w:w="1276" w:type="dxa"/>
            <w:tcBorders>
              <w:top w:val="single" w:sz="4" w:space="0" w:color="auto"/>
              <w:left w:val="nil"/>
              <w:bottom w:val="single" w:sz="4" w:space="0" w:color="auto"/>
              <w:right w:val="single" w:sz="4" w:space="0" w:color="auto"/>
            </w:tcBorders>
            <w:vAlign w:val="center"/>
          </w:tcPr>
          <w:p w14:paraId="07BD4C41" w14:textId="77777777" w:rsidR="00090B0F" w:rsidRPr="00E022B2" w:rsidRDefault="00090B0F" w:rsidP="00EF3836">
            <w:pPr>
              <w:spacing w:line="560" w:lineRule="exact"/>
              <w:rPr>
                <w:rFonts w:ascii="Times New Roman" w:eastAsia="仿宋" w:hAnsi="Times New Roman" w:cs="Times New Roman"/>
                <w:bCs/>
                <w:sz w:val="24"/>
              </w:rPr>
            </w:pPr>
          </w:p>
        </w:tc>
        <w:tc>
          <w:tcPr>
            <w:tcW w:w="803" w:type="dxa"/>
            <w:tcBorders>
              <w:top w:val="single" w:sz="4" w:space="0" w:color="auto"/>
              <w:left w:val="nil"/>
              <w:bottom w:val="single" w:sz="4" w:space="0" w:color="auto"/>
              <w:right w:val="single" w:sz="4" w:space="0" w:color="auto"/>
            </w:tcBorders>
            <w:vAlign w:val="center"/>
          </w:tcPr>
          <w:p w14:paraId="04231BA1" w14:textId="77777777" w:rsidR="00090B0F" w:rsidRPr="00E022B2" w:rsidRDefault="00090B0F" w:rsidP="00EF3836">
            <w:pPr>
              <w:spacing w:line="560" w:lineRule="exact"/>
              <w:rPr>
                <w:rFonts w:ascii="Times New Roman" w:eastAsia="仿宋" w:hAnsi="Times New Roman" w:cs="Times New Roman"/>
                <w:bCs/>
                <w:sz w:val="24"/>
              </w:rPr>
            </w:pPr>
            <w:r w:rsidRPr="00E022B2">
              <w:rPr>
                <w:rFonts w:ascii="Times New Roman" w:eastAsia="仿宋" w:hAnsi="Times New Roman" w:cs="Times New Roman"/>
                <w:bCs/>
                <w:sz w:val="24"/>
              </w:rPr>
              <w:t>100%</w:t>
            </w:r>
          </w:p>
        </w:tc>
      </w:tr>
      <w:tr w:rsidR="00090B0F" w:rsidRPr="00E022B2" w14:paraId="748E9D74" w14:textId="77777777" w:rsidTr="00EF3836">
        <w:trPr>
          <w:trHeight w:val="285"/>
          <w:jc w:val="center"/>
        </w:trPr>
        <w:tc>
          <w:tcPr>
            <w:tcW w:w="421" w:type="dxa"/>
            <w:vMerge w:val="restart"/>
            <w:tcBorders>
              <w:top w:val="nil"/>
              <w:left w:val="single" w:sz="4" w:space="0" w:color="auto"/>
              <w:bottom w:val="single" w:sz="4" w:space="0" w:color="auto"/>
              <w:right w:val="single" w:sz="4" w:space="0" w:color="auto"/>
            </w:tcBorders>
            <w:vAlign w:val="center"/>
          </w:tcPr>
          <w:p w14:paraId="3E890DB9" w14:textId="77777777" w:rsidR="00090B0F" w:rsidRPr="00E022B2" w:rsidRDefault="00090B0F" w:rsidP="00EF3836">
            <w:pPr>
              <w:spacing w:line="560" w:lineRule="exact"/>
              <w:rPr>
                <w:rFonts w:ascii="Times New Roman" w:eastAsia="仿宋" w:hAnsi="Times New Roman" w:cs="Times New Roman"/>
                <w:bCs/>
                <w:sz w:val="24"/>
              </w:rPr>
            </w:pPr>
            <w:r w:rsidRPr="00E022B2">
              <w:rPr>
                <w:rFonts w:ascii="Times New Roman" w:eastAsia="仿宋" w:hAnsi="Times New Roman" w:cs="Times New Roman"/>
                <w:bCs/>
                <w:sz w:val="24"/>
              </w:rPr>
              <w:t>其中</w:t>
            </w:r>
          </w:p>
        </w:tc>
        <w:tc>
          <w:tcPr>
            <w:tcW w:w="5386" w:type="dxa"/>
            <w:tcBorders>
              <w:top w:val="nil"/>
              <w:left w:val="nil"/>
              <w:bottom w:val="single" w:sz="4" w:space="0" w:color="auto"/>
              <w:right w:val="single" w:sz="4" w:space="0" w:color="auto"/>
            </w:tcBorders>
            <w:vAlign w:val="center"/>
          </w:tcPr>
          <w:p w14:paraId="2AE03C63" w14:textId="77777777" w:rsidR="00090B0F" w:rsidRPr="00E022B2" w:rsidRDefault="00090B0F" w:rsidP="00EF3836">
            <w:pPr>
              <w:spacing w:line="560" w:lineRule="exact"/>
              <w:rPr>
                <w:rFonts w:ascii="Times New Roman" w:eastAsia="仿宋" w:hAnsi="Times New Roman" w:cs="Times New Roman"/>
                <w:bCs/>
                <w:sz w:val="24"/>
              </w:rPr>
            </w:pPr>
            <w:r w:rsidRPr="00E022B2">
              <w:rPr>
                <w:rFonts w:ascii="Times New Roman" w:eastAsia="仿宋" w:hAnsi="Times New Roman" w:cs="Times New Roman"/>
                <w:bCs/>
                <w:sz w:val="24"/>
              </w:rPr>
              <w:t>本年内即将到期兑付债券的累计金额</w:t>
            </w:r>
          </w:p>
        </w:tc>
        <w:tc>
          <w:tcPr>
            <w:tcW w:w="1276" w:type="dxa"/>
            <w:tcBorders>
              <w:top w:val="nil"/>
              <w:left w:val="nil"/>
              <w:bottom w:val="single" w:sz="4" w:space="0" w:color="auto"/>
              <w:right w:val="single" w:sz="4" w:space="0" w:color="auto"/>
            </w:tcBorders>
            <w:vAlign w:val="center"/>
          </w:tcPr>
          <w:p w14:paraId="7779750F" w14:textId="77777777" w:rsidR="00090B0F" w:rsidRPr="00E022B2" w:rsidRDefault="00090B0F" w:rsidP="00EF3836">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098CAB27" w14:textId="77777777" w:rsidR="00090B0F" w:rsidRPr="00E022B2" w:rsidRDefault="00090B0F" w:rsidP="00EF3836">
            <w:pPr>
              <w:spacing w:line="560" w:lineRule="exact"/>
              <w:rPr>
                <w:rFonts w:ascii="Times New Roman" w:eastAsia="仿宋" w:hAnsi="Times New Roman" w:cs="Times New Roman"/>
                <w:sz w:val="24"/>
              </w:rPr>
            </w:pPr>
          </w:p>
        </w:tc>
      </w:tr>
      <w:tr w:rsidR="00090B0F" w:rsidRPr="00E022B2" w14:paraId="2C31BCA2" w14:textId="77777777" w:rsidTr="00EF3836">
        <w:trPr>
          <w:trHeight w:val="285"/>
          <w:jc w:val="center"/>
        </w:trPr>
        <w:tc>
          <w:tcPr>
            <w:tcW w:w="421" w:type="dxa"/>
            <w:vMerge/>
            <w:tcBorders>
              <w:top w:val="nil"/>
              <w:left w:val="single" w:sz="4" w:space="0" w:color="auto"/>
              <w:bottom w:val="single" w:sz="4" w:space="0" w:color="auto"/>
              <w:right w:val="single" w:sz="4" w:space="0" w:color="auto"/>
            </w:tcBorders>
            <w:vAlign w:val="center"/>
          </w:tcPr>
          <w:p w14:paraId="1E3B6461" w14:textId="77777777" w:rsidR="00090B0F" w:rsidRPr="00E022B2" w:rsidRDefault="00090B0F" w:rsidP="00EF3836">
            <w:pPr>
              <w:spacing w:line="560" w:lineRule="exact"/>
              <w:rPr>
                <w:rFonts w:ascii="Times New Roman" w:eastAsia="仿宋" w:hAnsi="Times New Roman" w:cs="Times New Roman"/>
                <w:bCs/>
                <w:sz w:val="24"/>
              </w:rPr>
            </w:pPr>
          </w:p>
        </w:tc>
        <w:tc>
          <w:tcPr>
            <w:tcW w:w="5386" w:type="dxa"/>
            <w:tcBorders>
              <w:top w:val="nil"/>
              <w:left w:val="nil"/>
              <w:bottom w:val="single" w:sz="4" w:space="0" w:color="auto"/>
              <w:right w:val="single" w:sz="4" w:space="0" w:color="auto"/>
            </w:tcBorders>
            <w:vAlign w:val="center"/>
          </w:tcPr>
          <w:p w14:paraId="67868CD1" w14:textId="77777777" w:rsidR="00090B0F" w:rsidRPr="00E022B2" w:rsidRDefault="00090B0F" w:rsidP="00EF3836">
            <w:pPr>
              <w:spacing w:line="560" w:lineRule="exact"/>
              <w:rPr>
                <w:rFonts w:ascii="Times New Roman" w:eastAsia="仿宋" w:hAnsi="Times New Roman" w:cs="Times New Roman"/>
                <w:bCs/>
                <w:sz w:val="24"/>
              </w:rPr>
            </w:pPr>
          </w:p>
        </w:tc>
        <w:tc>
          <w:tcPr>
            <w:tcW w:w="1276" w:type="dxa"/>
            <w:tcBorders>
              <w:top w:val="nil"/>
              <w:left w:val="nil"/>
              <w:bottom w:val="single" w:sz="4" w:space="0" w:color="auto"/>
              <w:right w:val="single" w:sz="4" w:space="0" w:color="auto"/>
            </w:tcBorders>
            <w:vAlign w:val="center"/>
          </w:tcPr>
          <w:p w14:paraId="2FD514E1" w14:textId="77777777" w:rsidR="00090B0F" w:rsidRPr="00E022B2" w:rsidRDefault="00090B0F" w:rsidP="00EF3836">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1C8EC53F" w14:textId="77777777" w:rsidR="00090B0F" w:rsidRPr="00E022B2" w:rsidRDefault="00090B0F" w:rsidP="00EF3836">
            <w:pPr>
              <w:spacing w:line="560" w:lineRule="exact"/>
              <w:rPr>
                <w:rFonts w:ascii="Times New Roman" w:eastAsia="仿宋" w:hAnsi="Times New Roman" w:cs="Times New Roman"/>
                <w:sz w:val="24"/>
              </w:rPr>
            </w:pPr>
          </w:p>
        </w:tc>
      </w:tr>
      <w:tr w:rsidR="00090B0F" w:rsidRPr="00E022B2" w14:paraId="19868208" w14:textId="77777777" w:rsidTr="00EF3836">
        <w:trPr>
          <w:trHeight w:val="270"/>
          <w:jc w:val="center"/>
        </w:trPr>
        <w:tc>
          <w:tcPr>
            <w:tcW w:w="421" w:type="dxa"/>
            <w:vMerge/>
            <w:tcBorders>
              <w:top w:val="nil"/>
              <w:left w:val="single" w:sz="4" w:space="0" w:color="auto"/>
              <w:bottom w:val="single" w:sz="4" w:space="0" w:color="auto"/>
              <w:right w:val="single" w:sz="4" w:space="0" w:color="auto"/>
            </w:tcBorders>
            <w:vAlign w:val="center"/>
          </w:tcPr>
          <w:p w14:paraId="0B1E55EA" w14:textId="77777777" w:rsidR="00090B0F" w:rsidRPr="00E022B2" w:rsidRDefault="00090B0F" w:rsidP="00EF3836">
            <w:pPr>
              <w:spacing w:line="560" w:lineRule="exact"/>
              <w:rPr>
                <w:rFonts w:ascii="Times New Roman" w:eastAsia="仿宋" w:hAnsi="Times New Roman" w:cs="Times New Roman"/>
                <w:bCs/>
                <w:sz w:val="24"/>
              </w:rPr>
            </w:pPr>
          </w:p>
        </w:tc>
        <w:tc>
          <w:tcPr>
            <w:tcW w:w="5386" w:type="dxa"/>
            <w:tcBorders>
              <w:top w:val="nil"/>
              <w:left w:val="nil"/>
              <w:bottom w:val="single" w:sz="4" w:space="0" w:color="auto"/>
              <w:right w:val="single" w:sz="4" w:space="0" w:color="auto"/>
            </w:tcBorders>
            <w:vAlign w:val="center"/>
          </w:tcPr>
          <w:p w14:paraId="25D2BB4A" w14:textId="77777777" w:rsidR="00090B0F" w:rsidRPr="00E022B2" w:rsidRDefault="00090B0F" w:rsidP="00EF3836">
            <w:pPr>
              <w:spacing w:line="560" w:lineRule="exact"/>
              <w:rPr>
                <w:rFonts w:ascii="Times New Roman" w:eastAsia="仿宋" w:hAnsi="Times New Roman" w:cs="Times New Roman"/>
                <w:bCs/>
                <w:sz w:val="24"/>
              </w:rPr>
            </w:pPr>
          </w:p>
        </w:tc>
        <w:tc>
          <w:tcPr>
            <w:tcW w:w="1276" w:type="dxa"/>
            <w:tcBorders>
              <w:top w:val="nil"/>
              <w:left w:val="nil"/>
              <w:bottom w:val="single" w:sz="4" w:space="0" w:color="auto"/>
              <w:right w:val="single" w:sz="4" w:space="0" w:color="auto"/>
            </w:tcBorders>
            <w:vAlign w:val="center"/>
          </w:tcPr>
          <w:p w14:paraId="2067D216" w14:textId="77777777" w:rsidR="00090B0F" w:rsidRPr="00E022B2" w:rsidRDefault="00090B0F" w:rsidP="00EF3836">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49F3656A" w14:textId="77777777" w:rsidR="00090B0F" w:rsidRPr="00E022B2" w:rsidRDefault="00090B0F" w:rsidP="00EF3836">
            <w:pPr>
              <w:spacing w:line="560" w:lineRule="exact"/>
              <w:rPr>
                <w:rFonts w:ascii="Times New Roman" w:eastAsia="仿宋" w:hAnsi="Times New Roman" w:cs="Times New Roman"/>
                <w:sz w:val="24"/>
              </w:rPr>
            </w:pPr>
          </w:p>
        </w:tc>
      </w:tr>
    </w:tbl>
    <w:p w14:paraId="58371D4F"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其中，发行债券累计金额占公司最近一期审计净资产的比</w:t>
      </w:r>
      <w:r w:rsidRPr="00E022B2">
        <w:rPr>
          <w:rFonts w:ascii="Times New Roman" w:eastAsia="仿宋" w:hAnsi="Times New Roman" w:cs="Times New Roman"/>
          <w:sz w:val="32"/>
          <w:szCs w:val="32"/>
        </w:rPr>
        <w:lastRenderedPageBreak/>
        <w:t>例为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p>
    <w:p w14:paraId="556C4693" w14:textId="77777777" w:rsidR="00090B0F" w:rsidRPr="00E022B2" w:rsidRDefault="00090B0F" w:rsidP="00090B0F">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本年内</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sz w:val="32"/>
          <w:szCs w:val="32"/>
        </w:rPr>
        <w:t>即将到期兑付债券，即将到期兑付债券</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sz w:val="32"/>
          <w:szCs w:val="32"/>
        </w:rPr>
        <w:t>违约风险。</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tblGrid>
      <w:tr w:rsidR="00090B0F" w:rsidRPr="00E022B2" w14:paraId="621A9533" w14:textId="77777777" w:rsidTr="00EF3836">
        <w:trPr>
          <w:trHeight w:val="654"/>
        </w:trPr>
        <w:tc>
          <w:tcPr>
            <w:tcW w:w="8356" w:type="dxa"/>
            <w:shd w:val="clear" w:color="auto" w:fill="auto"/>
          </w:tcPr>
          <w:p w14:paraId="35DC5E4E" w14:textId="77777777" w:rsidR="00090B0F" w:rsidRPr="00E022B2" w:rsidRDefault="00090B0F" w:rsidP="00EF3836">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如本年即将到期兑付债券存在违约风险的，请说明情况及具体应对措施。</w:t>
            </w:r>
          </w:p>
        </w:tc>
      </w:tr>
    </w:tbl>
    <w:p w14:paraId="30DAAE94" w14:textId="77777777" w:rsidR="00090B0F" w:rsidRPr="00E022B2" w:rsidRDefault="00090B0F" w:rsidP="00090B0F">
      <w:pPr>
        <w:spacing w:line="56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五、备查文件目录</w:t>
      </w:r>
    </w:p>
    <w:p w14:paraId="50683091" w14:textId="77777777" w:rsidR="00090B0F" w:rsidRPr="00E022B2" w:rsidRDefault="00090B0F" w:rsidP="00090B0F">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（一）债券协议；</w:t>
      </w:r>
    </w:p>
    <w:p w14:paraId="481C0B7C" w14:textId="77777777" w:rsidR="00090B0F" w:rsidRPr="00E022B2" w:rsidRDefault="00090B0F" w:rsidP="00090B0F">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（二）董事会决议；</w:t>
      </w:r>
    </w:p>
    <w:p w14:paraId="76F16198" w14:textId="2C4F7FC6" w:rsidR="00090B0F" w:rsidRPr="00E022B2" w:rsidRDefault="00090B0F" w:rsidP="00090B0F">
      <w:pPr>
        <w:spacing w:line="560" w:lineRule="exact"/>
        <w:ind w:firstLineChars="200" w:firstLine="640"/>
        <w:jc w:val="left"/>
        <w:rPr>
          <w:rFonts w:ascii="Times New Roman" w:eastAsia="仿宋" w:hAnsi="Times New Roman" w:cs="Times New Roman"/>
          <w:sz w:val="32"/>
          <w:szCs w:val="32"/>
        </w:rPr>
      </w:pPr>
      <w:r w:rsidRPr="00E022B2">
        <w:rPr>
          <w:rFonts w:ascii="Times New Roman" w:eastAsia="仿宋" w:hAnsi="Times New Roman" w:cs="Times New Roman"/>
          <w:sz w:val="32"/>
          <w:szCs w:val="32"/>
        </w:rPr>
        <w:t>（三）股东大会决议</w:t>
      </w:r>
      <w:r w:rsidR="00013AF3" w:rsidRPr="00E022B2">
        <w:rPr>
          <w:rFonts w:ascii="Times New Roman" w:eastAsia="仿宋" w:hAnsi="Times New Roman" w:cs="Times New Roman"/>
          <w:sz w:val="32"/>
          <w:szCs w:val="32"/>
        </w:rPr>
        <w:t>；</w:t>
      </w:r>
    </w:p>
    <w:p w14:paraId="253A0459" w14:textId="77777777" w:rsidR="00090B0F" w:rsidRPr="00E022B2" w:rsidRDefault="00090B0F" w:rsidP="00090B0F">
      <w:pPr>
        <w:spacing w:line="560" w:lineRule="exact"/>
        <w:ind w:firstLineChars="200" w:firstLine="640"/>
        <w:jc w:val="lef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（四）其他文件</w:t>
      </w:r>
      <w:r w:rsidRPr="00E022B2">
        <w:rPr>
          <w:rFonts w:ascii="Times New Roman" w:eastAsia="仿宋" w:hAnsi="Times New Roman" w:cs="Times New Roman"/>
          <w:color w:val="FF0000"/>
          <w:sz w:val="32"/>
          <w:szCs w:val="32"/>
        </w:rPr>
        <w:t>（如有）。</w:t>
      </w:r>
    </w:p>
    <w:p w14:paraId="3DC59530" w14:textId="77777777" w:rsidR="00090B0F" w:rsidRPr="00E022B2" w:rsidRDefault="00090B0F" w:rsidP="00090B0F">
      <w:pPr>
        <w:spacing w:line="560" w:lineRule="exact"/>
        <w:ind w:firstLineChars="200" w:firstLine="640"/>
        <w:jc w:val="left"/>
        <w:rPr>
          <w:rFonts w:ascii="Times New Roman" w:eastAsia="仿宋" w:hAnsi="Times New Roman" w:cs="Times New Roman"/>
          <w:color w:val="FF0000"/>
          <w:sz w:val="32"/>
          <w:szCs w:val="32"/>
        </w:rPr>
      </w:pPr>
    </w:p>
    <w:p w14:paraId="5FF91785" w14:textId="77777777" w:rsidR="00090B0F" w:rsidRPr="00E022B2" w:rsidRDefault="00090B0F" w:rsidP="00090B0F">
      <w:pPr>
        <w:spacing w:line="560" w:lineRule="exact"/>
        <w:ind w:firstLineChars="200" w:firstLine="640"/>
        <w:jc w:val="left"/>
        <w:rPr>
          <w:rFonts w:ascii="Times New Roman" w:eastAsia="仿宋" w:hAnsi="Times New Roman" w:cs="Times New Roman"/>
          <w:color w:val="FF0000"/>
          <w:sz w:val="32"/>
          <w:szCs w:val="32"/>
        </w:rPr>
      </w:pPr>
    </w:p>
    <w:p w14:paraId="72083549" w14:textId="77777777" w:rsidR="00090B0F" w:rsidRPr="00E022B2" w:rsidRDefault="00090B0F" w:rsidP="00090B0F">
      <w:pPr>
        <w:spacing w:line="560" w:lineRule="exact"/>
        <w:jc w:val="righ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14ACDECB" w14:textId="2845DF14" w:rsidR="00090B0F" w:rsidRPr="00E022B2" w:rsidRDefault="00090B0F" w:rsidP="00090B0F">
      <w:pPr>
        <w:spacing w:line="560" w:lineRule="exact"/>
        <w:jc w:val="righ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1B8BDBA8" w14:textId="77777777" w:rsidR="00090B0F" w:rsidRPr="00E022B2" w:rsidRDefault="00090B0F">
      <w:pPr>
        <w:widowControl/>
        <w:jc w:val="lef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br w:type="page"/>
      </w:r>
    </w:p>
    <w:p w14:paraId="513C4679" w14:textId="77777777" w:rsidR="00B50D28" w:rsidRPr="00E022B2" w:rsidRDefault="00B50D28" w:rsidP="00090B0F">
      <w:pPr>
        <w:pStyle w:val="10"/>
        <w:snapToGrid w:val="0"/>
        <w:spacing w:before="0" w:after="0" w:line="640" w:lineRule="exact"/>
        <w:jc w:val="center"/>
        <w:rPr>
          <w:rFonts w:eastAsia="方正大标宋简体"/>
          <w:b w:val="0"/>
          <w:lang w:eastAsia="zh-CN"/>
        </w:rPr>
        <w:sectPr w:rsidR="00B50D28" w:rsidRPr="00E022B2" w:rsidSect="00C2700E">
          <w:pgSz w:w="11906" w:h="16838"/>
          <w:pgMar w:top="1758" w:right="1588" w:bottom="1758" w:left="1588" w:header="851" w:footer="992" w:gutter="0"/>
          <w:pgNumType w:fmt="numberInDash"/>
          <w:cols w:space="425"/>
          <w:docGrid w:type="lines" w:linePitch="312"/>
        </w:sectPr>
      </w:pPr>
      <w:bookmarkStart w:id="258" w:name="_Toc13401917"/>
    </w:p>
    <w:p w14:paraId="61E040AC" w14:textId="6708A203" w:rsidR="00090B0F" w:rsidRPr="00E022B2" w:rsidRDefault="00090B0F" w:rsidP="00090B0F">
      <w:pPr>
        <w:pStyle w:val="10"/>
        <w:snapToGrid w:val="0"/>
        <w:spacing w:before="0" w:after="0" w:line="640" w:lineRule="exact"/>
        <w:jc w:val="center"/>
        <w:rPr>
          <w:rFonts w:eastAsia="方正大标宋简体"/>
          <w:b w:val="0"/>
          <w:lang w:eastAsia="zh-CN"/>
        </w:rPr>
      </w:pPr>
      <w:bookmarkStart w:id="259" w:name="_Toc53420161"/>
      <w:r w:rsidRPr="00E022B2">
        <w:rPr>
          <w:rFonts w:eastAsia="方正大标宋简体"/>
          <w:b w:val="0"/>
          <w:lang w:eastAsia="zh-CN"/>
        </w:rPr>
        <w:lastRenderedPageBreak/>
        <w:t>第</w:t>
      </w:r>
      <w:r w:rsidR="003D4AEB" w:rsidRPr="00E022B2">
        <w:rPr>
          <w:rFonts w:eastAsia="方正大标宋简体"/>
          <w:b w:val="0"/>
          <w:lang w:eastAsia="zh-CN"/>
        </w:rPr>
        <w:t>54</w:t>
      </w:r>
      <w:r w:rsidRPr="00E022B2">
        <w:rPr>
          <w:rFonts w:eastAsia="方正大标宋简体"/>
          <w:b w:val="0"/>
          <w:lang w:eastAsia="zh-CN"/>
        </w:rPr>
        <w:t>号</w:t>
      </w:r>
      <w:r w:rsidRPr="00E022B2">
        <w:rPr>
          <w:rFonts w:eastAsia="方正大标宋简体"/>
          <w:b w:val="0"/>
          <w:lang w:eastAsia="zh-CN"/>
        </w:rPr>
        <w:t xml:space="preserve">  </w:t>
      </w:r>
      <w:r w:rsidRPr="00E022B2">
        <w:rPr>
          <w:rFonts w:eastAsia="方正大标宋简体"/>
          <w:b w:val="0"/>
          <w:lang w:eastAsia="zh-CN"/>
        </w:rPr>
        <w:t>主办券商关于挂牌公司风险事项</w:t>
      </w:r>
      <w:bookmarkStart w:id="260" w:name="_Toc13401918"/>
      <w:bookmarkEnd w:id="258"/>
      <w:r w:rsidRPr="00E022B2">
        <w:rPr>
          <w:rFonts w:eastAsia="方正大标宋简体"/>
          <w:b w:val="0"/>
          <w:lang w:eastAsia="zh-CN"/>
        </w:rPr>
        <w:t>提示性公告格式模板</w:t>
      </w:r>
      <w:bookmarkEnd w:id="259"/>
      <w:bookmarkEnd w:id="260"/>
    </w:p>
    <w:p w14:paraId="613E47C1" w14:textId="77777777" w:rsidR="00090B0F" w:rsidRPr="00E022B2" w:rsidRDefault="00090B0F" w:rsidP="004E65AD">
      <w:pPr>
        <w:adjustRightInd w:val="0"/>
        <w:snapToGrid w:val="0"/>
        <w:spacing w:line="520" w:lineRule="exact"/>
        <w:rPr>
          <w:rFonts w:ascii="Times New Roman" w:eastAsia="仿宋" w:hAnsi="Times New Roman" w:cs="Times New Roman"/>
          <w:b/>
          <w:sz w:val="32"/>
          <w:szCs w:val="32"/>
        </w:rPr>
      </w:pPr>
    </w:p>
    <w:p w14:paraId="2D53AE07" w14:textId="77777777" w:rsidR="00090B0F" w:rsidRPr="00E022B2" w:rsidRDefault="00090B0F" w:rsidP="00090B0F">
      <w:pPr>
        <w:adjustRightInd w:val="0"/>
        <w:snapToGrid w:val="0"/>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公司关于</w:t>
      </w:r>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公司</w:t>
      </w:r>
      <w:r w:rsidRPr="00E022B2">
        <w:rPr>
          <w:rFonts w:ascii="Times New Roman" w:eastAsia="方正大标宋简体" w:hAnsi="Times New Roman" w:cs="Times New Roman"/>
          <w:sz w:val="44"/>
          <w:szCs w:val="44"/>
        </w:rPr>
        <w:t>XX</w:t>
      </w:r>
      <w:r w:rsidRPr="00E022B2">
        <w:rPr>
          <w:rFonts w:ascii="Times New Roman" w:eastAsia="方正大标宋简体" w:hAnsi="Times New Roman" w:cs="Times New Roman"/>
          <w:sz w:val="44"/>
          <w:szCs w:val="44"/>
        </w:rPr>
        <w:t>事项</w:t>
      </w:r>
    </w:p>
    <w:p w14:paraId="7E480021" w14:textId="77777777" w:rsidR="00090B0F" w:rsidRPr="00E022B2" w:rsidRDefault="00090B0F" w:rsidP="00090B0F">
      <w:pPr>
        <w:adjustRightInd w:val="0"/>
        <w:snapToGrid w:val="0"/>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的风险提示性公告</w:t>
      </w:r>
    </w:p>
    <w:p w14:paraId="2B39FE08" w14:textId="77777777" w:rsidR="00090B0F" w:rsidRPr="00E022B2" w:rsidRDefault="00090B0F" w:rsidP="00090B0F">
      <w:pPr>
        <w:adjustRightInd w:val="0"/>
        <w:snapToGrid w:val="0"/>
        <w:spacing w:line="560" w:lineRule="exact"/>
        <w:ind w:right="357"/>
        <w:jc w:val="center"/>
        <w:rPr>
          <w:rFonts w:ascii="Times New Roman" w:eastAsia="仿宋" w:hAnsi="Times New Roman" w:cs="Times New Roman"/>
          <w:b/>
          <w:sz w:val="32"/>
          <w:szCs w:val="32"/>
        </w:rPr>
      </w:pPr>
    </w:p>
    <w:p w14:paraId="6AD33F1D"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一、风险事项基本情况</w:t>
      </w:r>
    </w:p>
    <w:p w14:paraId="45291CF1" w14:textId="77777777" w:rsidR="00090B0F" w:rsidRPr="00E022B2" w:rsidRDefault="00090B0F" w:rsidP="00090B0F">
      <w:pPr>
        <w:tabs>
          <w:tab w:val="left" w:pos="1500"/>
        </w:tabs>
        <w:snapToGrid w:val="0"/>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说明相关风险事项的基本情况，包括发生时间、发生原因、事项类别、事项内容等。</w:t>
      </w:r>
    </w:p>
    <w:p w14:paraId="5548287C"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二、风险事项进展情况</w:t>
      </w:r>
    </w:p>
    <w:p w14:paraId="4C45FC35" w14:textId="77777777" w:rsidR="00090B0F" w:rsidRPr="00E022B2" w:rsidRDefault="00090B0F" w:rsidP="00090B0F">
      <w:pPr>
        <w:tabs>
          <w:tab w:val="left" w:pos="1500"/>
        </w:tabs>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已进行风险提示的事项出现新进展的，请说明前次风险提示公告的披露时间，并说明相关事项后续进展情况。</w:t>
      </w:r>
    </w:p>
    <w:p w14:paraId="33E94AF5"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三、对公司的影响</w:t>
      </w:r>
    </w:p>
    <w:p w14:paraId="17ED5A58" w14:textId="77777777" w:rsidR="00090B0F" w:rsidRPr="00E022B2" w:rsidRDefault="00090B0F" w:rsidP="00090B0F">
      <w:pPr>
        <w:tabs>
          <w:tab w:val="left" w:pos="1500"/>
        </w:tabs>
        <w:snapToGrid w:val="0"/>
        <w:spacing w:line="560" w:lineRule="exact"/>
        <w:ind w:firstLine="555"/>
        <w:rPr>
          <w:rFonts w:ascii="Times New Roman" w:eastAsia="仿宋" w:hAnsi="Times New Roman" w:cs="Times New Roman"/>
          <w:sz w:val="32"/>
          <w:szCs w:val="32"/>
        </w:rPr>
      </w:pPr>
      <w:r w:rsidRPr="00E022B2">
        <w:rPr>
          <w:rFonts w:ascii="Times New Roman" w:eastAsia="仿宋" w:hAnsi="Times New Roman" w:cs="Times New Roman"/>
          <w:sz w:val="32"/>
          <w:szCs w:val="32"/>
        </w:rPr>
        <w:t>说明风险事项对公司的影响，以及公司已采取和拟采取的应对措施。</w:t>
      </w:r>
    </w:p>
    <w:p w14:paraId="07AFA46F"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四、主办券商提示</w:t>
      </w:r>
    </w:p>
    <w:p w14:paraId="7843EE38" w14:textId="77777777" w:rsidR="00090B0F" w:rsidRPr="00E022B2" w:rsidRDefault="00090B0F" w:rsidP="00090B0F">
      <w:pPr>
        <w:tabs>
          <w:tab w:val="left" w:pos="1500"/>
        </w:tabs>
        <w:snapToGrid w:val="0"/>
        <w:spacing w:line="560" w:lineRule="exact"/>
        <w:ind w:firstLineChars="200" w:firstLine="640"/>
        <w:rPr>
          <w:rFonts w:ascii="Times New Roman" w:eastAsia="仿宋" w:hAnsi="Times New Roman" w:cs="Times New Roman"/>
          <w:b/>
          <w:sz w:val="32"/>
          <w:szCs w:val="32"/>
        </w:rPr>
      </w:pPr>
      <w:r w:rsidRPr="00E022B2">
        <w:rPr>
          <w:rFonts w:ascii="Times New Roman" w:eastAsia="仿宋" w:hAnsi="Times New Roman" w:cs="Times New Roman"/>
          <w:sz w:val="32"/>
          <w:szCs w:val="32"/>
        </w:rPr>
        <w:t>说明主办券商已采取和拟采取的措施，并提示投资者注意投资风险及其他风险。</w:t>
      </w:r>
    </w:p>
    <w:p w14:paraId="6116C783"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五、备查文件目录</w:t>
      </w:r>
    </w:p>
    <w:p w14:paraId="41F0DF75" w14:textId="77777777" w:rsidR="00090B0F" w:rsidRPr="00E022B2" w:rsidRDefault="00090B0F" w:rsidP="00090B0F">
      <w:pPr>
        <w:pStyle w:val="zhengwen"/>
        <w:snapToGrid w:val="0"/>
        <w:spacing w:line="560" w:lineRule="exact"/>
        <w:ind w:left="567"/>
        <w:rPr>
          <w:rFonts w:ascii="Times New Roman" w:eastAsia="仿宋" w:hAnsi="Times New Roman"/>
          <w:color w:val="auto"/>
          <w:sz w:val="32"/>
          <w:szCs w:val="32"/>
        </w:rPr>
      </w:pPr>
      <w:r w:rsidRPr="00E022B2">
        <w:rPr>
          <w:rFonts w:ascii="Times New Roman" w:eastAsia="仿宋" w:hAnsi="Times New Roman"/>
          <w:color w:val="auto"/>
          <w:sz w:val="32"/>
          <w:szCs w:val="32"/>
        </w:rPr>
        <w:t>（一）其他文件。</w:t>
      </w:r>
    </w:p>
    <w:p w14:paraId="50B95070" w14:textId="77777777" w:rsidR="00090B0F" w:rsidRPr="00E022B2" w:rsidRDefault="00090B0F" w:rsidP="00090B0F">
      <w:pPr>
        <w:snapToGrid w:val="0"/>
        <w:spacing w:line="560" w:lineRule="exact"/>
        <w:ind w:leftChars="2024" w:left="4250" w:firstLineChars="200" w:firstLine="640"/>
        <w:rPr>
          <w:rFonts w:ascii="Times New Roman" w:eastAsia="仿宋" w:hAnsi="Times New Roman" w:cs="Times New Roman"/>
          <w:sz w:val="32"/>
          <w:szCs w:val="32"/>
        </w:rPr>
      </w:pPr>
    </w:p>
    <w:p w14:paraId="704FB6B8" w14:textId="77777777" w:rsidR="00090B0F" w:rsidRPr="00E022B2" w:rsidRDefault="00090B0F" w:rsidP="00090B0F">
      <w:pPr>
        <w:snapToGrid w:val="0"/>
        <w:spacing w:line="560" w:lineRule="exact"/>
        <w:ind w:leftChars="2024" w:left="425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公司</w:t>
      </w:r>
    </w:p>
    <w:p w14:paraId="3D21AF79" w14:textId="77777777" w:rsidR="00090B0F" w:rsidRPr="00E022B2" w:rsidRDefault="00090B0F" w:rsidP="00C706CC">
      <w:pPr>
        <w:snapToGrid w:val="0"/>
        <w:spacing w:line="560" w:lineRule="exact"/>
        <w:ind w:leftChars="1900" w:left="8470" w:hangingChars="1400" w:hanging="448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r w:rsidRPr="00E022B2">
        <w:rPr>
          <w:rFonts w:ascii="Times New Roman" w:eastAsia="仿宋" w:hAnsi="Times New Roman" w:cs="Times New Roman"/>
          <w:sz w:val="32"/>
          <w:szCs w:val="32"/>
        </w:rPr>
        <w:br w:type="page"/>
      </w:r>
    </w:p>
    <w:p w14:paraId="50558DE5" w14:textId="77777777" w:rsidR="00090B0F" w:rsidRPr="00E022B2" w:rsidRDefault="00090B0F" w:rsidP="00090B0F">
      <w:pPr>
        <w:widowControl/>
        <w:rPr>
          <w:rFonts w:ascii="Times New Roman" w:hAnsi="Times New Roman" w:cs="Times New Roman"/>
          <w:color w:val="000000"/>
          <w:kern w:val="0"/>
          <w:sz w:val="22"/>
        </w:rPr>
      </w:pPr>
    </w:p>
    <w:p w14:paraId="7D317B54" w14:textId="352C9A6A" w:rsidR="00090B0F" w:rsidRPr="00E022B2" w:rsidRDefault="00090B0F" w:rsidP="00090B0F">
      <w:pPr>
        <w:adjustRightInd w:val="0"/>
        <w:snapToGrid w:val="0"/>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color w:val="FF0000"/>
          <w:sz w:val="44"/>
          <w:szCs w:val="44"/>
        </w:rPr>
        <w:t>（券商名称）</w:t>
      </w:r>
      <w:r w:rsidRPr="00E022B2">
        <w:rPr>
          <w:rFonts w:ascii="Times New Roman" w:eastAsia="方正大标宋简体" w:hAnsi="Times New Roman" w:cs="Times New Roman"/>
          <w:sz w:val="44"/>
          <w:szCs w:val="44"/>
        </w:rPr>
        <w:t>公司关于</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公司的风险提示性公告</w:t>
      </w:r>
    </w:p>
    <w:p w14:paraId="6E55505B" w14:textId="77777777" w:rsidR="00090B0F" w:rsidRPr="00E022B2" w:rsidRDefault="00090B0F" w:rsidP="00090B0F">
      <w:pPr>
        <w:spacing w:line="560" w:lineRule="exact"/>
        <w:rPr>
          <w:rFonts w:ascii="Times New Roman" w:eastAsia="仿宋" w:hAnsi="Times New Roman" w:cs="Times New Roman"/>
          <w:sz w:val="32"/>
          <w:szCs w:val="32"/>
        </w:rPr>
      </w:pPr>
    </w:p>
    <w:p w14:paraId="59F8A33A"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（券商名称）</w:t>
      </w:r>
      <w:r w:rsidRPr="00E022B2">
        <w:rPr>
          <w:rFonts w:ascii="Times New Roman" w:eastAsia="仿宋" w:hAnsi="Times New Roman" w:cs="Times New Roman"/>
          <w:sz w:val="32"/>
          <w:szCs w:val="32"/>
        </w:rPr>
        <w:t>公司作为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公司的持续督导主办券商，通过</w:t>
      </w:r>
      <w:r w:rsidRPr="00E022B2">
        <w:rPr>
          <w:rFonts w:ascii="Times New Roman" w:eastAsia="仿宋" w:hAnsi="Times New Roman" w:cs="Times New Roman"/>
          <w:color w:val="FF0000"/>
          <w:sz w:val="32"/>
          <w:szCs w:val="32"/>
        </w:rPr>
        <w:t>（持续督导</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定期报告事前审核</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现场检查等）</w:t>
      </w:r>
      <w:r w:rsidRPr="00E022B2">
        <w:rPr>
          <w:rFonts w:ascii="Times New Roman" w:eastAsia="仿宋" w:hAnsi="Times New Roman" w:cs="Times New Roman"/>
          <w:sz w:val="32"/>
          <w:szCs w:val="32"/>
        </w:rPr>
        <w:t>，发现公司存在以下情况：</w:t>
      </w:r>
    </w:p>
    <w:p w14:paraId="329ABEC3"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一、风险事项基本情况</w:t>
      </w:r>
    </w:p>
    <w:p w14:paraId="75951EBF"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（一）风险事项类别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6F36E4B5" w14:textId="77777777" w:rsidTr="00EF3836">
        <w:trPr>
          <w:jc w:val="center"/>
        </w:trPr>
        <w:tc>
          <w:tcPr>
            <w:tcW w:w="8296" w:type="dxa"/>
            <w:shd w:val="clear" w:color="auto" w:fill="auto"/>
          </w:tcPr>
          <w:p w14:paraId="74C97268" w14:textId="4D789558" w:rsidR="00090B0F" w:rsidRPr="00E022B2" w:rsidRDefault="00090B0F" w:rsidP="007549D1">
            <w:pPr>
              <w:adjustRightInd w:val="0"/>
              <w:snapToGrid w:val="0"/>
              <w:spacing w:line="560" w:lineRule="exact"/>
              <w:rPr>
                <w:rFonts w:ascii="Times New Roman" w:eastAsia="仿宋" w:hAnsi="Times New Roman" w:cs="Times New Roman"/>
                <w:sz w:val="32"/>
                <w:szCs w:val="32"/>
              </w:rPr>
            </w:pPr>
            <w:r w:rsidRPr="00E022B2">
              <w:rPr>
                <w:rFonts w:ascii="Segoe UI Symbol" w:eastAsia="仿宋" w:hAnsi="Segoe UI Symbol" w:cs="Segoe UI Symbol"/>
                <w:color w:val="FF0000"/>
                <w:kern w:val="0"/>
                <w:sz w:val="24"/>
                <w:szCs w:val="24"/>
              </w:rPr>
              <w:t>☐</w:t>
            </w:r>
            <w:r w:rsidRPr="00E022B2">
              <w:rPr>
                <w:rFonts w:ascii="Times New Roman" w:eastAsia="仿宋" w:hAnsi="Times New Roman" w:cs="Times New Roman"/>
                <w:color w:val="FF0000"/>
                <w:sz w:val="24"/>
                <w:szCs w:val="24"/>
              </w:rPr>
              <w:t>涉及</w:t>
            </w:r>
            <w:r w:rsidR="00C706CC" w:rsidRPr="00E022B2">
              <w:rPr>
                <w:rFonts w:ascii="Times New Roman" w:eastAsia="仿宋" w:hAnsi="Times New Roman" w:cs="Times New Roman"/>
                <w:color w:val="FF0000"/>
                <w:sz w:val="24"/>
                <w:szCs w:val="24"/>
              </w:rPr>
              <w:t>重大未决</w:t>
            </w:r>
            <w:r w:rsidRPr="00E022B2">
              <w:rPr>
                <w:rFonts w:ascii="Times New Roman" w:eastAsia="仿宋" w:hAnsi="Times New Roman" w:cs="Times New Roman"/>
                <w:color w:val="FF0000"/>
                <w:sz w:val="24"/>
                <w:szCs w:val="24"/>
              </w:rPr>
              <w:t>诉讼仲裁</w:t>
            </w:r>
            <w:r w:rsidRPr="00E022B2">
              <w:rPr>
                <w:rFonts w:ascii="Times New Roman" w:eastAsia="仿宋" w:hAnsi="Times New Roman" w:cs="Times New Roman"/>
                <w:color w:val="FF0000"/>
                <w:sz w:val="24"/>
                <w:szCs w:val="24"/>
              </w:rPr>
              <w:t xml:space="preserve">  </w:t>
            </w:r>
            <w:r w:rsidR="007549D1"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 xml:space="preserve">  </w:t>
            </w:r>
            <w:r w:rsidRPr="00E022B2">
              <w:rPr>
                <w:rFonts w:ascii="Segoe UI Symbol" w:eastAsia="仿宋" w:hAnsi="Segoe UI Symbol" w:cs="Segoe UI Symbol"/>
                <w:color w:val="FF0000"/>
                <w:kern w:val="0"/>
                <w:sz w:val="24"/>
                <w:szCs w:val="24"/>
              </w:rPr>
              <w:t>☐</w:t>
            </w:r>
            <w:r w:rsidRPr="00E022B2">
              <w:rPr>
                <w:rFonts w:ascii="Times New Roman" w:eastAsia="仿宋" w:hAnsi="Times New Roman" w:cs="Times New Roman"/>
                <w:color w:val="FF0000"/>
                <w:sz w:val="24"/>
                <w:szCs w:val="24"/>
              </w:rPr>
              <w:t>停产、破产清算等经营风险</w:t>
            </w:r>
            <w:r w:rsidRPr="00E022B2">
              <w:rPr>
                <w:rFonts w:ascii="Times New Roman" w:eastAsia="仿宋" w:hAnsi="Times New Roman" w:cs="Times New Roman"/>
                <w:color w:val="FF0000"/>
                <w:sz w:val="24"/>
                <w:szCs w:val="24"/>
              </w:rPr>
              <w:t xml:space="preserve">   </w:t>
            </w:r>
            <w:r w:rsidR="007549D1" w:rsidRPr="00E022B2">
              <w:rPr>
                <w:rFonts w:ascii="Times New Roman" w:eastAsia="仿宋" w:hAnsi="Times New Roman" w:cs="Times New Roman"/>
                <w:color w:val="FF0000"/>
                <w:sz w:val="24"/>
                <w:szCs w:val="24"/>
              </w:rPr>
              <w:t xml:space="preserve">  </w:t>
            </w:r>
            <w:r w:rsidRPr="00E022B2">
              <w:rPr>
                <w:rFonts w:ascii="Segoe UI Symbol" w:eastAsia="仿宋" w:hAnsi="Segoe UI Symbol" w:cs="Segoe UI Symbol"/>
                <w:color w:val="FF0000"/>
                <w:kern w:val="0"/>
                <w:sz w:val="24"/>
                <w:szCs w:val="24"/>
              </w:rPr>
              <w:t>☐</w:t>
            </w:r>
            <w:r w:rsidR="00C706CC" w:rsidRPr="00E022B2">
              <w:rPr>
                <w:rFonts w:ascii="Times New Roman" w:eastAsia="仿宋" w:hAnsi="Times New Roman" w:cs="Times New Roman"/>
                <w:color w:val="FF0000"/>
                <w:kern w:val="0"/>
                <w:sz w:val="24"/>
                <w:szCs w:val="24"/>
              </w:rPr>
              <w:t>重大</w:t>
            </w:r>
            <w:r w:rsidRPr="00E022B2">
              <w:rPr>
                <w:rFonts w:ascii="Times New Roman" w:eastAsia="仿宋" w:hAnsi="Times New Roman" w:cs="Times New Roman"/>
                <w:color w:val="FF0000"/>
                <w:sz w:val="24"/>
                <w:szCs w:val="24"/>
              </w:rPr>
              <w:t>债务违约等财务风险</w:t>
            </w:r>
            <w:r w:rsidR="00C706CC" w:rsidRPr="00E022B2">
              <w:rPr>
                <w:rFonts w:ascii="Times New Roman" w:eastAsia="仿宋" w:hAnsi="Times New Roman" w:cs="Times New Roman"/>
                <w:color w:val="FF0000"/>
                <w:sz w:val="24"/>
                <w:szCs w:val="24"/>
              </w:rPr>
              <w:t xml:space="preserve"> </w:t>
            </w:r>
            <w:r w:rsidR="007549D1" w:rsidRPr="00E022B2">
              <w:rPr>
                <w:rFonts w:ascii="Times New Roman" w:eastAsia="仿宋" w:hAnsi="Times New Roman" w:cs="Times New Roman"/>
                <w:color w:val="FF0000"/>
                <w:sz w:val="24"/>
                <w:szCs w:val="24"/>
              </w:rPr>
              <w:t xml:space="preserve">  </w:t>
            </w:r>
            <w:r w:rsidR="00C706CC" w:rsidRPr="00E022B2">
              <w:rPr>
                <w:rFonts w:ascii="Times New Roman" w:eastAsia="仿宋" w:hAnsi="Times New Roman" w:cs="Times New Roman"/>
                <w:color w:val="FF0000"/>
                <w:sz w:val="24"/>
                <w:szCs w:val="24"/>
              </w:rPr>
              <w:t xml:space="preserve"> </w:t>
            </w:r>
            <w:r w:rsidRPr="00E022B2">
              <w:rPr>
                <w:rFonts w:ascii="Segoe UI Symbol" w:eastAsia="仿宋" w:hAnsi="Segoe UI Symbol" w:cs="Segoe UI Symbol"/>
                <w:color w:val="FF0000"/>
                <w:kern w:val="0"/>
                <w:sz w:val="24"/>
                <w:szCs w:val="24"/>
              </w:rPr>
              <w:t>☐</w:t>
            </w:r>
            <w:r w:rsidRPr="00E022B2">
              <w:rPr>
                <w:rFonts w:ascii="Times New Roman" w:eastAsia="仿宋" w:hAnsi="Times New Roman" w:cs="Times New Roman"/>
                <w:color w:val="FF0000"/>
                <w:sz w:val="24"/>
                <w:szCs w:val="24"/>
              </w:rPr>
              <w:t>重大亏损、损失或承担重大赔偿责任</w:t>
            </w:r>
            <w:r w:rsidR="007549D1"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 xml:space="preserve">  </w:t>
            </w:r>
            <w:r w:rsidRPr="00E022B2">
              <w:rPr>
                <w:rFonts w:ascii="Segoe UI Symbol" w:eastAsia="仿宋" w:hAnsi="Segoe UI Symbol" w:cs="Segoe UI Symbol"/>
                <w:color w:val="FF0000"/>
                <w:kern w:val="0"/>
                <w:sz w:val="24"/>
                <w:szCs w:val="24"/>
              </w:rPr>
              <w:t>☐</w:t>
            </w:r>
            <w:r w:rsidRPr="00E022B2">
              <w:rPr>
                <w:rFonts w:ascii="Times New Roman" w:eastAsia="仿宋" w:hAnsi="Times New Roman" w:cs="Times New Roman"/>
                <w:color w:val="FF0000"/>
                <w:sz w:val="24"/>
                <w:szCs w:val="24"/>
              </w:rPr>
              <w:t>主要资产被查封、扣押、冻结</w:t>
            </w:r>
            <w:r w:rsidRPr="00E022B2">
              <w:rPr>
                <w:rFonts w:ascii="Times New Roman" w:eastAsia="仿宋" w:hAnsi="Times New Roman" w:cs="Times New Roman"/>
                <w:color w:val="FF0000"/>
                <w:sz w:val="24"/>
                <w:szCs w:val="24"/>
              </w:rPr>
              <w:t xml:space="preserve">  </w:t>
            </w:r>
            <w:r w:rsidR="007549D1"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 xml:space="preserve">  </w:t>
            </w:r>
            <w:r w:rsidRPr="00E022B2">
              <w:rPr>
                <w:rFonts w:ascii="Segoe UI Symbol" w:eastAsia="仿宋" w:hAnsi="Segoe UI Symbol" w:cs="Segoe UI Symbol"/>
                <w:color w:val="FF0000"/>
                <w:kern w:val="0"/>
                <w:sz w:val="24"/>
                <w:szCs w:val="24"/>
              </w:rPr>
              <w:t>☐</w:t>
            </w:r>
            <w:r w:rsidR="00C706CC" w:rsidRPr="00E022B2">
              <w:rPr>
                <w:rFonts w:ascii="Times New Roman" w:eastAsia="仿宋" w:hAnsi="Times New Roman" w:cs="Times New Roman"/>
                <w:color w:val="FF0000"/>
                <w:sz w:val="24"/>
                <w:szCs w:val="24"/>
              </w:rPr>
              <w:t>公司及关联方涉嫌违法违规</w:t>
            </w:r>
            <w:r w:rsidRPr="00E022B2">
              <w:rPr>
                <w:rFonts w:ascii="Times New Roman" w:eastAsia="仿宋" w:hAnsi="Times New Roman" w:cs="Times New Roman"/>
                <w:color w:val="FF0000"/>
                <w:sz w:val="24"/>
                <w:szCs w:val="24"/>
              </w:rPr>
              <w:t xml:space="preserve"> </w:t>
            </w:r>
            <w:r w:rsidR="007549D1"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 xml:space="preserve">  </w:t>
            </w:r>
            <w:r w:rsidR="00C706CC" w:rsidRPr="00E022B2">
              <w:rPr>
                <w:rFonts w:ascii="Segoe UI Symbol" w:eastAsia="仿宋" w:hAnsi="Segoe UI Symbol" w:cs="Segoe UI Symbol"/>
                <w:color w:val="FF0000"/>
                <w:kern w:val="0"/>
                <w:sz w:val="24"/>
                <w:szCs w:val="24"/>
              </w:rPr>
              <w:t>☐</w:t>
            </w:r>
            <w:r w:rsidR="00C706CC" w:rsidRPr="00E022B2">
              <w:rPr>
                <w:rFonts w:ascii="Times New Roman" w:eastAsia="仿宋" w:hAnsi="Times New Roman" w:cs="Times New Roman"/>
                <w:color w:val="FF0000"/>
                <w:sz w:val="24"/>
                <w:szCs w:val="24"/>
              </w:rPr>
              <w:t>公司及关联方涉嫌违法违规被立案调查或处罚</w:t>
            </w:r>
            <w:r w:rsidR="00C706CC" w:rsidRPr="00E022B2">
              <w:rPr>
                <w:rFonts w:ascii="Times New Roman" w:eastAsia="仿宋" w:hAnsi="Times New Roman" w:cs="Times New Roman"/>
                <w:color w:val="FF0000"/>
                <w:sz w:val="24"/>
                <w:szCs w:val="24"/>
              </w:rPr>
              <w:t xml:space="preserve">   </w:t>
            </w:r>
            <w:r w:rsidR="007549D1" w:rsidRPr="00E022B2">
              <w:rPr>
                <w:rFonts w:ascii="Times New Roman" w:eastAsia="仿宋" w:hAnsi="Times New Roman" w:cs="Times New Roman"/>
                <w:color w:val="FF0000"/>
                <w:sz w:val="24"/>
                <w:szCs w:val="24"/>
              </w:rPr>
              <w:t xml:space="preserve">  </w:t>
            </w:r>
            <w:r w:rsidRPr="00E022B2">
              <w:rPr>
                <w:rFonts w:ascii="Segoe UI Symbol" w:eastAsia="仿宋" w:hAnsi="Segoe UI Symbol" w:cs="Segoe UI Symbol"/>
                <w:color w:val="FF0000"/>
                <w:kern w:val="0"/>
                <w:sz w:val="24"/>
                <w:szCs w:val="24"/>
              </w:rPr>
              <w:t>☐</w:t>
            </w:r>
            <w:r w:rsidRPr="00E022B2">
              <w:rPr>
                <w:rFonts w:ascii="Times New Roman" w:eastAsia="仿宋" w:hAnsi="Times New Roman" w:cs="Times New Roman"/>
                <w:color w:val="FF0000"/>
                <w:sz w:val="24"/>
                <w:szCs w:val="24"/>
              </w:rPr>
              <w:t>董事会无法正常召开会议等公司治理类风险</w:t>
            </w:r>
            <w:r w:rsidRPr="00E022B2">
              <w:rPr>
                <w:rFonts w:ascii="Times New Roman" w:eastAsia="仿宋" w:hAnsi="Times New Roman" w:cs="Times New Roman"/>
                <w:color w:val="FF0000"/>
                <w:sz w:val="24"/>
                <w:szCs w:val="24"/>
              </w:rPr>
              <w:t xml:space="preserve">  </w:t>
            </w:r>
            <w:r w:rsidR="007549D1"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 xml:space="preserve"> </w:t>
            </w:r>
            <w:r w:rsidRPr="00E022B2">
              <w:rPr>
                <w:rFonts w:ascii="Segoe UI Symbol" w:eastAsia="仿宋" w:hAnsi="Segoe UI Symbol" w:cs="Segoe UI Symbol"/>
                <w:color w:val="FF0000"/>
                <w:kern w:val="0"/>
                <w:sz w:val="24"/>
                <w:szCs w:val="24"/>
              </w:rPr>
              <w:t>☐</w:t>
            </w:r>
            <w:r w:rsidRPr="00E022B2">
              <w:rPr>
                <w:rFonts w:ascii="Times New Roman" w:eastAsia="仿宋" w:hAnsi="Times New Roman" w:cs="Times New Roman"/>
                <w:color w:val="FF0000"/>
                <w:sz w:val="24"/>
                <w:szCs w:val="24"/>
              </w:rPr>
              <w:t>董事长、实际控制人等无法履职或取得联系</w:t>
            </w:r>
            <w:r w:rsidRPr="00E022B2">
              <w:rPr>
                <w:rFonts w:ascii="Times New Roman" w:eastAsia="仿宋" w:hAnsi="Times New Roman" w:cs="Times New Roman"/>
                <w:color w:val="FF0000"/>
                <w:sz w:val="24"/>
                <w:szCs w:val="24"/>
              </w:rPr>
              <w:t xml:space="preserve"> </w:t>
            </w:r>
            <w:r w:rsidR="007549D1" w:rsidRPr="00E022B2">
              <w:rPr>
                <w:rFonts w:ascii="Times New Roman" w:eastAsia="仿宋" w:hAnsi="Times New Roman" w:cs="Times New Roman"/>
                <w:color w:val="FF0000"/>
                <w:sz w:val="24"/>
                <w:szCs w:val="24"/>
              </w:rPr>
              <w:t xml:space="preserve">  </w:t>
            </w:r>
            <w:r w:rsidRPr="00E022B2">
              <w:rPr>
                <w:rFonts w:ascii="Times New Roman" w:eastAsia="仿宋" w:hAnsi="Times New Roman" w:cs="Times New Roman"/>
                <w:color w:val="FF0000"/>
                <w:sz w:val="24"/>
                <w:szCs w:val="24"/>
              </w:rPr>
              <w:t xml:space="preserve"> </w:t>
            </w:r>
            <w:r w:rsidRPr="00E022B2">
              <w:rPr>
                <w:rFonts w:ascii="Segoe UI Symbol" w:eastAsia="仿宋" w:hAnsi="Segoe UI Symbol" w:cs="Segoe UI Symbol"/>
                <w:color w:val="FF0000"/>
                <w:kern w:val="0"/>
                <w:sz w:val="24"/>
                <w:szCs w:val="24"/>
              </w:rPr>
              <w:t>☐</w:t>
            </w:r>
            <w:r w:rsidR="00C706CC" w:rsidRPr="00E022B2">
              <w:rPr>
                <w:rFonts w:ascii="Times New Roman" w:eastAsia="仿宋" w:hAnsi="Times New Roman" w:cs="Times New Roman"/>
                <w:color w:val="FF0000"/>
                <w:sz w:val="24"/>
                <w:szCs w:val="24"/>
              </w:rPr>
              <w:t>公司未能规范履行信息披露义务</w:t>
            </w:r>
            <w:r w:rsidR="007549D1" w:rsidRPr="00E022B2">
              <w:rPr>
                <w:rFonts w:ascii="Times New Roman" w:eastAsia="仿宋" w:hAnsi="Times New Roman" w:cs="Times New Roman"/>
                <w:color w:val="FF0000"/>
                <w:sz w:val="24"/>
                <w:szCs w:val="24"/>
              </w:rPr>
              <w:t xml:space="preserve">     </w:t>
            </w:r>
            <w:r w:rsidR="007549D1" w:rsidRPr="00E022B2">
              <w:rPr>
                <w:rFonts w:ascii="Segoe UI Symbol" w:eastAsia="仿宋" w:hAnsi="Segoe UI Symbol" w:cs="Segoe UI Symbol"/>
                <w:color w:val="FF0000"/>
                <w:kern w:val="0"/>
                <w:sz w:val="24"/>
                <w:szCs w:val="24"/>
              </w:rPr>
              <w:t>☐</w:t>
            </w:r>
            <w:r w:rsidR="007549D1" w:rsidRPr="00E022B2">
              <w:rPr>
                <w:rFonts w:ascii="Times New Roman" w:eastAsia="仿宋" w:hAnsi="Times New Roman" w:cs="Times New Roman"/>
                <w:color w:val="FF0000"/>
                <w:sz w:val="24"/>
                <w:szCs w:val="24"/>
              </w:rPr>
              <w:t xml:space="preserve"> </w:t>
            </w:r>
            <w:r w:rsidR="007549D1" w:rsidRPr="00E022B2">
              <w:rPr>
                <w:rFonts w:ascii="Times New Roman" w:eastAsia="仿宋" w:hAnsi="Times New Roman" w:cs="Times New Roman"/>
                <w:color w:val="FF0000"/>
                <w:sz w:val="24"/>
                <w:szCs w:val="24"/>
              </w:rPr>
              <w:t>其他</w:t>
            </w:r>
          </w:p>
        </w:tc>
      </w:tr>
    </w:tbl>
    <w:p w14:paraId="27F0E75F"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（二）风险事项情况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04B85B7B" w14:textId="77777777" w:rsidTr="00EF3836">
        <w:trPr>
          <w:jc w:val="center"/>
        </w:trPr>
        <w:tc>
          <w:tcPr>
            <w:tcW w:w="8296" w:type="dxa"/>
            <w:shd w:val="clear" w:color="auto" w:fill="auto"/>
          </w:tcPr>
          <w:p w14:paraId="5FE8E57A" w14:textId="77777777" w:rsidR="00090B0F" w:rsidRPr="00E022B2" w:rsidRDefault="00090B0F" w:rsidP="00EF3836">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逐项列示相关风险事项的基本情况，包括发生时间、发生原因、事项内容等。</w:t>
            </w:r>
          </w:p>
        </w:tc>
      </w:tr>
    </w:tbl>
    <w:p w14:paraId="2F9A2F36" w14:textId="77777777" w:rsidR="00090B0F" w:rsidRPr="00E022B2" w:rsidRDefault="00090B0F" w:rsidP="00090B0F">
      <w:pPr>
        <w:adjustRightInd w:val="0"/>
        <w:snapToGrid w:val="0"/>
        <w:spacing w:line="560" w:lineRule="exact"/>
        <w:ind w:firstLineChars="200" w:firstLine="640"/>
        <w:rPr>
          <w:rFonts w:ascii="Times New Roman" w:hAnsi="Times New Roman" w:cs="Times New Roman"/>
          <w:b/>
          <w:szCs w:val="21"/>
        </w:rPr>
      </w:pPr>
      <w:r w:rsidRPr="00E022B2">
        <w:rPr>
          <w:rFonts w:ascii="Times New Roman" w:eastAsia="黑体" w:hAnsi="Times New Roman" w:cs="Times New Roman"/>
          <w:sz w:val="32"/>
          <w:szCs w:val="32"/>
        </w:rPr>
        <w:t>二、风险事项进展情况</w:t>
      </w:r>
      <w:r w:rsidRPr="00E022B2">
        <w:rPr>
          <w:rFonts w:ascii="Times New Roman" w:eastAsia="黑体" w:hAnsi="Times New Roman" w:cs="Times New Roman"/>
          <w:color w:val="FF0000"/>
          <w:sz w:val="32"/>
          <w:szCs w:val="32"/>
        </w:rPr>
        <w:t>（如适用）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53A0A9E8" w14:textId="77777777" w:rsidTr="00EF3836">
        <w:trPr>
          <w:jc w:val="center"/>
        </w:trPr>
        <w:tc>
          <w:tcPr>
            <w:tcW w:w="8296" w:type="dxa"/>
            <w:shd w:val="clear" w:color="auto" w:fill="auto"/>
          </w:tcPr>
          <w:p w14:paraId="491206EE" w14:textId="77777777" w:rsidR="00090B0F" w:rsidRPr="00E022B2" w:rsidRDefault="00090B0F" w:rsidP="00EF3836">
            <w:pPr>
              <w:adjustRightInd w:val="0"/>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已进行风险提示的事项出现新进展的，请说明前次风险提示公告的披露时间，并说明相关事项后续进展情况。</w:t>
            </w:r>
          </w:p>
        </w:tc>
      </w:tr>
    </w:tbl>
    <w:p w14:paraId="55A31421" w14:textId="77777777" w:rsidR="00090B0F" w:rsidRPr="00E022B2" w:rsidRDefault="00090B0F" w:rsidP="00090B0F">
      <w:pPr>
        <w:adjustRightInd w:val="0"/>
        <w:snapToGrid w:val="0"/>
        <w:spacing w:line="560" w:lineRule="exact"/>
        <w:ind w:firstLineChars="200" w:firstLine="640"/>
        <w:rPr>
          <w:rFonts w:ascii="Times New Roman" w:hAnsi="Times New Roman" w:cs="Times New Roman"/>
          <w:b/>
          <w:szCs w:val="21"/>
        </w:rPr>
      </w:pPr>
      <w:r w:rsidRPr="00E022B2">
        <w:rPr>
          <w:rFonts w:ascii="Times New Roman" w:eastAsia="黑体" w:hAnsi="Times New Roman" w:cs="Times New Roman"/>
          <w:sz w:val="32"/>
          <w:szCs w:val="32"/>
        </w:rPr>
        <w:t>三、对公司的影响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23B0C865" w14:textId="77777777" w:rsidTr="00EF3836">
        <w:tc>
          <w:tcPr>
            <w:tcW w:w="8296" w:type="dxa"/>
            <w:shd w:val="clear" w:color="auto" w:fill="auto"/>
          </w:tcPr>
          <w:p w14:paraId="6C481093" w14:textId="77777777" w:rsidR="00090B0F" w:rsidRPr="00E022B2" w:rsidRDefault="00090B0F" w:rsidP="00EF3836">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说明风险事项对公司的影响，以及公司已采取和拟采</w:t>
            </w:r>
            <w:r w:rsidRPr="00E022B2">
              <w:rPr>
                <w:rFonts w:ascii="Times New Roman" w:eastAsia="仿宋" w:hAnsi="Times New Roman" w:cs="Times New Roman"/>
                <w:color w:val="FF0000"/>
                <w:sz w:val="32"/>
                <w:szCs w:val="32"/>
              </w:rPr>
              <w:lastRenderedPageBreak/>
              <w:t>取的应对措施。</w:t>
            </w:r>
          </w:p>
        </w:tc>
      </w:tr>
    </w:tbl>
    <w:p w14:paraId="5004A13C" w14:textId="77777777" w:rsidR="00090B0F" w:rsidRPr="00E022B2" w:rsidRDefault="00090B0F" w:rsidP="00090B0F">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lastRenderedPageBreak/>
        <w:t>四、主办券商提示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0C4FF078" w14:textId="77777777" w:rsidTr="00EF3836">
        <w:tc>
          <w:tcPr>
            <w:tcW w:w="8296" w:type="dxa"/>
            <w:shd w:val="clear" w:color="auto" w:fill="auto"/>
          </w:tcPr>
          <w:p w14:paraId="5CAA4CC4" w14:textId="77777777" w:rsidR="00090B0F" w:rsidRPr="00E022B2" w:rsidRDefault="00090B0F" w:rsidP="00EF3836">
            <w:pPr>
              <w:tabs>
                <w:tab w:val="left" w:pos="1500"/>
              </w:tabs>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说明主办券商已采取和拟采取的措施。</w:t>
            </w:r>
          </w:p>
        </w:tc>
      </w:tr>
    </w:tbl>
    <w:p w14:paraId="71C8E955" w14:textId="77777777" w:rsidR="00090B0F" w:rsidRPr="00E022B2" w:rsidRDefault="00090B0F" w:rsidP="00090B0F">
      <w:pPr>
        <w:adjustRightInd w:val="0"/>
        <w:snapToGrid w:val="0"/>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主办券商提醒广大投资者：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4558A71A" w14:textId="77777777" w:rsidTr="00EF3836">
        <w:tc>
          <w:tcPr>
            <w:tcW w:w="8296" w:type="dxa"/>
            <w:shd w:val="clear" w:color="auto" w:fill="auto"/>
          </w:tcPr>
          <w:p w14:paraId="43AC557E" w14:textId="77777777" w:rsidR="00090B0F" w:rsidRPr="00E022B2" w:rsidRDefault="00090B0F" w:rsidP="00EF3836">
            <w:pPr>
              <w:tabs>
                <w:tab w:val="left" w:pos="1500"/>
              </w:tabs>
              <w:snapToGrid w:val="0"/>
              <w:spacing w:line="560" w:lineRule="exact"/>
              <w:ind w:firstLineChars="200" w:firstLine="640"/>
              <w:rPr>
                <w:rFonts w:ascii="Times New Roman" w:eastAsia="仿宋" w:hAnsi="Times New Roman" w:cs="Times New Roman"/>
                <w:sz w:val="32"/>
                <w:szCs w:val="32"/>
              </w:rPr>
            </w:pPr>
          </w:p>
        </w:tc>
      </w:tr>
    </w:tbl>
    <w:p w14:paraId="750F7299" w14:textId="77777777" w:rsidR="00090B0F" w:rsidRPr="00E022B2" w:rsidRDefault="00090B0F" w:rsidP="00090B0F">
      <w:pPr>
        <w:adjustRightInd w:val="0"/>
        <w:snapToGrid w:val="0"/>
        <w:spacing w:line="560" w:lineRule="exact"/>
        <w:ind w:firstLineChars="200" w:firstLine="640"/>
        <w:rPr>
          <w:rFonts w:ascii="Times New Roman" w:hAnsi="Times New Roman" w:cs="Times New Roman"/>
          <w:b/>
          <w:szCs w:val="21"/>
        </w:rPr>
      </w:pPr>
      <w:r w:rsidRPr="00E022B2">
        <w:rPr>
          <w:rFonts w:ascii="Times New Roman" w:eastAsia="黑体" w:hAnsi="Times New Roman" w:cs="Times New Roman"/>
          <w:sz w:val="32"/>
          <w:szCs w:val="32"/>
        </w:rPr>
        <w:t>五、备查文件目录</w:t>
      </w:r>
    </w:p>
    <w:p w14:paraId="6CAC55D5" w14:textId="77777777" w:rsidR="00090B0F" w:rsidRPr="00E022B2" w:rsidRDefault="00090B0F" w:rsidP="00090B0F">
      <w:pPr>
        <w:pStyle w:val="zhengwen"/>
        <w:snapToGrid w:val="0"/>
        <w:spacing w:line="560" w:lineRule="exact"/>
        <w:ind w:firstLineChars="200" w:firstLine="640"/>
        <w:rPr>
          <w:rFonts w:ascii="Times New Roman" w:eastAsia="仿宋" w:hAnsi="Times New Roman"/>
          <w:color w:val="auto"/>
          <w:sz w:val="32"/>
          <w:szCs w:val="32"/>
        </w:rPr>
      </w:pPr>
      <w:r w:rsidRPr="00E022B2">
        <w:rPr>
          <w:rFonts w:ascii="Times New Roman" w:eastAsia="仿宋" w:hAnsi="Times New Roman"/>
          <w:color w:val="auto"/>
          <w:sz w:val="32"/>
          <w:szCs w:val="32"/>
        </w:rPr>
        <w:t>（一）其他材料</w:t>
      </w:r>
      <w:r w:rsidRPr="00E022B2">
        <w:rPr>
          <w:rFonts w:ascii="Times New Roman" w:eastAsia="仿宋" w:hAnsi="Times New Roman"/>
          <w:color w:val="FF0000"/>
          <w:sz w:val="32"/>
          <w:szCs w:val="32"/>
        </w:rPr>
        <w:t>（如有）</w:t>
      </w:r>
      <w:r w:rsidRPr="00E022B2">
        <w:rPr>
          <w:rFonts w:ascii="Times New Roman" w:eastAsia="仿宋" w:hAnsi="Times New Roman"/>
          <w:color w:val="auto"/>
          <w:sz w:val="32"/>
          <w:szCs w:val="32"/>
        </w:rPr>
        <w:t>。</w:t>
      </w:r>
    </w:p>
    <w:p w14:paraId="2A65CF21" w14:textId="77777777" w:rsidR="00090B0F" w:rsidRPr="00E022B2" w:rsidRDefault="00090B0F" w:rsidP="00090B0F">
      <w:pPr>
        <w:pStyle w:val="zhengwen"/>
        <w:snapToGrid w:val="0"/>
        <w:spacing w:line="560" w:lineRule="exact"/>
        <w:ind w:left="425"/>
        <w:rPr>
          <w:rFonts w:ascii="Times New Roman" w:eastAsia="仿宋" w:hAnsi="Times New Roman"/>
          <w:color w:val="auto"/>
          <w:sz w:val="32"/>
          <w:szCs w:val="32"/>
        </w:rPr>
      </w:pPr>
    </w:p>
    <w:p w14:paraId="1EC7FD7B" w14:textId="77777777" w:rsidR="00090B0F" w:rsidRPr="00E022B2" w:rsidRDefault="00090B0F" w:rsidP="00090B0F">
      <w:pPr>
        <w:pStyle w:val="zhengwen"/>
        <w:snapToGrid w:val="0"/>
        <w:spacing w:line="560" w:lineRule="exact"/>
        <w:ind w:left="425"/>
        <w:rPr>
          <w:rFonts w:ascii="Times New Roman" w:hAnsi="Times New Roman"/>
          <w:color w:val="auto"/>
        </w:rPr>
      </w:pPr>
    </w:p>
    <w:p w14:paraId="79541F03" w14:textId="77777777" w:rsidR="00090B0F" w:rsidRPr="00E022B2" w:rsidRDefault="00090B0F" w:rsidP="00090B0F">
      <w:pPr>
        <w:pStyle w:val="zhengwen"/>
        <w:snapToGrid w:val="0"/>
        <w:spacing w:line="560" w:lineRule="exact"/>
        <w:ind w:left="425"/>
        <w:rPr>
          <w:rFonts w:ascii="Times New Roman" w:eastAsia="仿宋" w:hAnsi="Times New Roman"/>
          <w:color w:val="auto"/>
          <w:sz w:val="32"/>
          <w:szCs w:val="32"/>
        </w:rPr>
      </w:pPr>
    </w:p>
    <w:p w14:paraId="2B36B34C" w14:textId="77777777" w:rsidR="00090B0F" w:rsidRPr="00E022B2" w:rsidRDefault="00090B0F" w:rsidP="00090B0F">
      <w:pPr>
        <w:snapToGrid w:val="0"/>
        <w:spacing w:line="560" w:lineRule="exact"/>
        <w:ind w:leftChars="2024" w:left="4250"/>
        <w:jc w:val="right"/>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公司</w:t>
      </w:r>
    </w:p>
    <w:p w14:paraId="6C89322A" w14:textId="62773700" w:rsidR="00090B0F" w:rsidRPr="00E022B2" w:rsidRDefault="00090B0F" w:rsidP="00090B0F">
      <w:pPr>
        <w:snapToGrid w:val="0"/>
        <w:spacing w:line="560" w:lineRule="exact"/>
        <w:ind w:leftChars="1900" w:left="8470" w:hangingChars="1400" w:hanging="4480"/>
        <w:jc w:val="right"/>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1285E075" w14:textId="77777777" w:rsidR="00090B0F" w:rsidRPr="00E022B2" w:rsidRDefault="00090B0F">
      <w:pPr>
        <w:widowControl/>
        <w:jc w:val="lef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br w:type="page"/>
      </w:r>
    </w:p>
    <w:p w14:paraId="13455CDF" w14:textId="77777777" w:rsidR="00B50D28" w:rsidRPr="00E022B2" w:rsidRDefault="00B50D28" w:rsidP="00090B0F">
      <w:pPr>
        <w:pStyle w:val="10"/>
        <w:spacing w:before="0" w:after="0" w:line="640" w:lineRule="exact"/>
        <w:jc w:val="center"/>
        <w:rPr>
          <w:rFonts w:eastAsia="方正大标宋简体"/>
          <w:b w:val="0"/>
        </w:rPr>
        <w:sectPr w:rsidR="00B50D28" w:rsidRPr="00E022B2" w:rsidSect="00C2700E">
          <w:pgSz w:w="11906" w:h="16838"/>
          <w:pgMar w:top="1758" w:right="1588" w:bottom="1758" w:left="1588" w:header="851" w:footer="992" w:gutter="0"/>
          <w:pgNumType w:fmt="numberInDash"/>
          <w:cols w:space="425"/>
          <w:docGrid w:type="lines" w:linePitch="312"/>
        </w:sectPr>
      </w:pPr>
      <w:bookmarkStart w:id="261" w:name="_Toc13401919"/>
      <w:bookmarkStart w:id="262" w:name="_Toc530688932"/>
    </w:p>
    <w:p w14:paraId="731681BB" w14:textId="5FA68B93" w:rsidR="00090B0F" w:rsidRPr="00E022B2" w:rsidRDefault="004E65AD" w:rsidP="00090B0F">
      <w:pPr>
        <w:pStyle w:val="10"/>
        <w:spacing w:before="0" w:after="0" w:line="640" w:lineRule="exact"/>
        <w:jc w:val="center"/>
        <w:rPr>
          <w:rFonts w:eastAsia="方正大标宋简体"/>
          <w:b w:val="0"/>
        </w:rPr>
      </w:pPr>
      <w:bookmarkStart w:id="263" w:name="_Toc53420162"/>
      <w:r w:rsidRPr="00E022B2">
        <w:rPr>
          <w:rFonts w:eastAsia="方正大标宋简体"/>
          <w:b w:val="0"/>
        </w:rPr>
        <w:lastRenderedPageBreak/>
        <w:t>第</w:t>
      </w:r>
      <w:r w:rsidR="003D4AEB" w:rsidRPr="00E022B2">
        <w:rPr>
          <w:rFonts w:eastAsia="方正大标宋简体"/>
          <w:b w:val="0"/>
        </w:rPr>
        <w:t>55</w:t>
      </w:r>
      <w:r w:rsidR="00090B0F" w:rsidRPr="00E022B2">
        <w:rPr>
          <w:rFonts w:eastAsia="方正大标宋简体"/>
          <w:b w:val="0"/>
        </w:rPr>
        <w:t>号</w:t>
      </w:r>
      <w:r w:rsidRPr="00E022B2">
        <w:rPr>
          <w:rFonts w:eastAsia="方正大标宋简体"/>
          <w:b w:val="0"/>
          <w:lang w:eastAsia="zh-CN"/>
        </w:rPr>
        <w:t xml:space="preserve">  </w:t>
      </w:r>
      <w:r w:rsidR="00090B0F" w:rsidRPr="00E022B2">
        <w:rPr>
          <w:rFonts w:eastAsia="方正大标宋简体"/>
          <w:b w:val="0"/>
        </w:rPr>
        <w:t>挂牌公司回购股份方案</w:t>
      </w:r>
      <w:bookmarkStart w:id="264" w:name="_Toc13401920"/>
      <w:bookmarkEnd w:id="261"/>
      <w:r w:rsidR="00090B0F" w:rsidRPr="00E022B2">
        <w:rPr>
          <w:rFonts w:eastAsia="方正大标宋简体"/>
          <w:b w:val="0"/>
        </w:rPr>
        <w:t>公告格式模板</w:t>
      </w:r>
      <w:bookmarkEnd w:id="263"/>
      <w:bookmarkEnd w:id="264"/>
    </w:p>
    <w:p w14:paraId="417BEB3A" w14:textId="77777777" w:rsidR="00090B0F" w:rsidRPr="00E022B2" w:rsidRDefault="00090B0F" w:rsidP="00090B0F">
      <w:pPr>
        <w:adjustRightInd w:val="0"/>
        <w:snapToGrid w:val="0"/>
        <w:spacing w:line="560" w:lineRule="exact"/>
        <w:ind w:left="360"/>
        <w:rPr>
          <w:rFonts w:ascii="Times New Roman" w:eastAsia="仿宋" w:hAnsi="Times New Roman" w:cs="Times New Roman"/>
          <w:sz w:val="28"/>
          <w:szCs w:val="28"/>
        </w:rPr>
      </w:pPr>
    </w:p>
    <w:p w14:paraId="49FBF97E" w14:textId="77777777" w:rsidR="00090B0F" w:rsidRPr="00E022B2" w:rsidRDefault="00090B0F" w:rsidP="00090B0F">
      <w:pPr>
        <w:adjustRightInd w:val="0"/>
        <w:snapToGrid w:val="0"/>
        <w:spacing w:line="560" w:lineRule="exact"/>
        <w:ind w:left="360"/>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公告编号：</w:t>
      </w:r>
    </w:p>
    <w:p w14:paraId="629F466A" w14:textId="77777777" w:rsidR="00090B0F" w:rsidRPr="00E022B2" w:rsidRDefault="00090B0F" w:rsidP="00090B0F">
      <w:pPr>
        <w:adjustRightInd w:val="0"/>
        <w:snapToGrid w:val="0"/>
        <w:spacing w:line="560" w:lineRule="exact"/>
        <w:ind w:left="360"/>
        <w:rPr>
          <w:rFonts w:ascii="Times New Roman" w:eastAsia="仿宋" w:hAnsi="Times New Roman" w:cs="Times New Roman"/>
          <w:b/>
          <w:sz w:val="32"/>
          <w:szCs w:val="32"/>
        </w:rPr>
      </w:pPr>
    </w:p>
    <w:p w14:paraId="135D4314" w14:textId="77777777" w:rsidR="00090B0F" w:rsidRPr="00E022B2" w:rsidRDefault="00090B0F" w:rsidP="007B545A">
      <w:pPr>
        <w:adjustRightInd w:val="0"/>
        <w:snapToGrid w:val="0"/>
        <w:spacing w:line="640" w:lineRule="exact"/>
        <w:jc w:val="center"/>
        <w:rPr>
          <w:rFonts w:ascii="Times New Roman" w:eastAsia="方正大标宋简体" w:hAnsi="Times New Roman" w:cs="Times New Roman"/>
          <w:sz w:val="44"/>
          <w:szCs w:val="44"/>
        </w:rPr>
      </w:pPr>
      <w:bookmarkStart w:id="265" w:name="_Toc13401921"/>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公司回购股份方案公告</w:t>
      </w:r>
      <w:bookmarkEnd w:id="265"/>
    </w:p>
    <w:p w14:paraId="7BE2FF53" w14:textId="77777777" w:rsidR="00090B0F" w:rsidRPr="00E022B2" w:rsidRDefault="00090B0F" w:rsidP="007B545A">
      <w:pPr>
        <w:adjustRightInd w:val="0"/>
        <w:snapToGrid w:val="0"/>
        <w:spacing w:line="640" w:lineRule="exact"/>
        <w:jc w:val="center"/>
        <w:rPr>
          <w:rFonts w:ascii="Times New Roman" w:eastAsia="方正大标宋简体" w:hAnsi="Times New Roman" w:cs="Times New Roman"/>
          <w:b/>
          <w:color w:val="000000" w:themeColor="text1"/>
        </w:rPr>
      </w:pPr>
    </w:p>
    <w:p w14:paraId="4E6A01AC"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000000" w:themeColor="text1"/>
          <w:sz w:val="24"/>
        </w:rPr>
      </w:pPr>
      <w:r w:rsidRPr="00E022B2">
        <w:rPr>
          <w:rFonts w:ascii="Times New Roman" w:eastAsia="仿宋" w:hAnsi="Times New Roman" w:cs="Times New Roman"/>
          <w:color w:val="000000" w:themeColor="text1"/>
          <w:sz w:val="24"/>
        </w:rPr>
        <w:t>本公司及董事会全体成员保证公告内容不存在虚假记载、误导性陈述或者重大遗漏，并对其内容的真实、准确和完整承担个别及连带责任。</w:t>
      </w:r>
    </w:p>
    <w:p w14:paraId="53CEFA53"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000000" w:themeColor="text1"/>
          <w:sz w:val="24"/>
        </w:rPr>
      </w:pPr>
      <w:r w:rsidRPr="00E022B2">
        <w:rPr>
          <w:rFonts w:ascii="Times New Roman" w:eastAsia="仿宋" w:hAnsi="Times New Roman" w:cs="Times New Roman"/>
          <w:color w:val="000000" w:themeColor="text1"/>
          <w:sz w:val="24"/>
        </w:rPr>
        <w:t>董事</w:t>
      </w:r>
      <w:r w:rsidRPr="00E022B2">
        <w:rPr>
          <w:rFonts w:ascii="Times New Roman" w:eastAsia="仿宋" w:hAnsi="Times New Roman" w:cs="Times New Roman"/>
          <w:color w:val="000000" w:themeColor="text1"/>
          <w:sz w:val="24"/>
        </w:rPr>
        <w:t>XXX</w:t>
      </w:r>
      <w:r w:rsidRPr="00E022B2">
        <w:rPr>
          <w:rFonts w:ascii="Times New Roman" w:eastAsia="仿宋" w:hAnsi="Times New Roman" w:cs="Times New Roman"/>
          <w:color w:val="000000" w:themeColor="text1"/>
          <w:sz w:val="24"/>
        </w:rPr>
        <w:t>、</w:t>
      </w:r>
      <w:r w:rsidRPr="00E022B2">
        <w:rPr>
          <w:rFonts w:ascii="Times New Roman" w:eastAsia="仿宋" w:hAnsi="Times New Roman" w:cs="Times New Roman"/>
          <w:color w:val="000000" w:themeColor="text1"/>
          <w:sz w:val="24"/>
        </w:rPr>
        <w:t>XXX</w:t>
      </w:r>
      <w:r w:rsidRPr="00E022B2">
        <w:rPr>
          <w:rFonts w:ascii="Times New Roman" w:eastAsia="仿宋" w:hAnsi="Times New Roman" w:cs="Times New Roman"/>
          <w:color w:val="000000" w:themeColor="text1"/>
          <w:sz w:val="24"/>
        </w:rPr>
        <w:t>因（具体和明确的理由）不能保证公告内容真实、准确、完整。</w:t>
      </w:r>
    </w:p>
    <w:p w14:paraId="46662FFF"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p>
    <w:p w14:paraId="594C2E6A"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一、审议及表决情况</w:t>
      </w:r>
    </w:p>
    <w:p w14:paraId="5A9D7E1C"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sidDel="00D41E53">
        <w:rPr>
          <w:rFonts w:ascii="Times New Roman" w:eastAsia="仿宋" w:hAnsi="Times New Roman" w:cs="Times New Roman"/>
          <w:color w:val="000000" w:themeColor="text1"/>
          <w:sz w:val="32"/>
          <w:szCs w:val="32"/>
        </w:rPr>
        <w:t>说明本次回购方案已履行的审议程序及相关股东大会安排等。</w:t>
      </w:r>
    </w:p>
    <w:p w14:paraId="66FBDDB3"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二、回购用途及目的</w:t>
      </w:r>
    </w:p>
    <w:p w14:paraId="6774FA96"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结合公司实际经营情况、未来发展趋势及股价变化等，说明本次回购股份的主要用途及目的，包括实施股权激励、员工持股计划、减少注册资本等。</w:t>
      </w:r>
    </w:p>
    <w:p w14:paraId="0DBE2F2D"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三、回购方式</w:t>
      </w:r>
    </w:p>
    <w:p w14:paraId="54248D4A" w14:textId="58E661E2"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说明本次</w:t>
      </w:r>
      <w:r w:rsidR="003C5277" w:rsidRPr="00E022B2">
        <w:rPr>
          <w:rFonts w:ascii="Times New Roman" w:eastAsia="仿宋" w:hAnsi="Times New Roman" w:cs="Times New Roman"/>
          <w:color w:val="000000" w:themeColor="text1"/>
          <w:sz w:val="32"/>
          <w:szCs w:val="32"/>
        </w:rPr>
        <w:t>回购方式，包括竞价方式回购、做市方式回购。如回购期间涉及股票交易</w:t>
      </w:r>
      <w:r w:rsidRPr="00E022B2">
        <w:rPr>
          <w:rFonts w:ascii="Times New Roman" w:eastAsia="仿宋" w:hAnsi="Times New Roman" w:cs="Times New Roman"/>
          <w:color w:val="000000" w:themeColor="text1"/>
          <w:sz w:val="32"/>
          <w:szCs w:val="32"/>
        </w:rPr>
        <w:t>方式变更，应当及时调整回购方式并按</w:t>
      </w:r>
      <w:r w:rsidRPr="00E022B2">
        <w:rPr>
          <w:rFonts w:ascii="Times New Roman" w:eastAsia="仿宋" w:hAnsi="Times New Roman" w:cs="Times New Roman"/>
          <w:color w:val="000000" w:themeColor="text1"/>
          <w:sz w:val="32"/>
          <w:szCs w:val="32"/>
        </w:rPr>
        <w:lastRenderedPageBreak/>
        <w:t>相关规定履行后续义务。</w:t>
      </w:r>
    </w:p>
    <w:p w14:paraId="194D35B7" w14:textId="77777777" w:rsidR="00090B0F" w:rsidRPr="00E022B2" w:rsidRDefault="00090B0F" w:rsidP="00090B0F">
      <w:pPr>
        <w:autoSpaceDE w:val="0"/>
        <w:autoSpaceDN w:val="0"/>
        <w:adjustRightInd w:val="0"/>
        <w:ind w:firstLineChars="200" w:firstLine="640"/>
        <w:textAlignment w:val="center"/>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四、回购价格、定价原则及合理性</w:t>
      </w:r>
    </w:p>
    <w:p w14:paraId="42125B30" w14:textId="1AD59907" w:rsidR="00090B0F" w:rsidRPr="00E022B2" w:rsidRDefault="00090B0F" w:rsidP="00090B0F">
      <w:pPr>
        <w:spacing w:line="600" w:lineRule="exact"/>
        <w:ind w:firstLine="636"/>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说明本次回购价格或价格区间。回购价格应当结合公司目前的财务状况、经营状况及近期股价确定，回购价格上限原则上不应超过董事会审议通过回购股份方案前</w:t>
      </w:r>
      <w:r w:rsidRPr="00E022B2">
        <w:rPr>
          <w:rFonts w:ascii="Times New Roman" w:eastAsia="仿宋" w:hAnsi="Times New Roman" w:cs="Times New Roman"/>
          <w:color w:val="000000" w:themeColor="text1"/>
          <w:sz w:val="32"/>
          <w:szCs w:val="32"/>
        </w:rPr>
        <w:t>60</w:t>
      </w:r>
      <w:r w:rsidR="003C5277" w:rsidRPr="00E022B2">
        <w:rPr>
          <w:rFonts w:ascii="Times New Roman" w:eastAsia="仿宋" w:hAnsi="Times New Roman" w:cs="Times New Roman"/>
          <w:color w:val="000000" w:themeColor="text1"/>
          <w:sz w:val="32"/>
          <w:szCs w:val="32"/>
        </w:rPr>
        <w:t>个交易</w:t>
      </w:r>
      <w:r w:rsidRPr="00E022B2">
        <w:rPr>
          <w:rFonts w:ascii="Times New Roman" w:eastAsia="仿宋" w:hAnsi="Times New Roman" w:cs="Times New Roman"/>
          <w:color w:val="000000" w:themeColor="text1"/>
          <w:sz w:val="32"/>
          <w:szCs w:val="32"/>
        </w:rPr>
        <w:t>日平均收盘价的</w:t>
      </w:r>
      <w:r w:rsidRPr="00E022B2">
        <w:rPr>
          <w:rFonts w:ascii="Times New Roman" w:eastAsia="仿宋" w:hAnsi="Times New Roman" w:cs="Times New Roman"/>
          <w:color w:val="000000" w:themeColor="text1"/>
          <w:sz w:val="32"/>
          <w:szCs w:val="32"/>
        </w:rPr>
        <w:t>200%</w:t>
      </w:r>
      <w:r w:rsidRPr="00E022B2">
        <w:rPr>
          <w:rFonts w:ascii="Times New Roman" w:eastAsia="仿宋" w:hAnsi="Times New Roman" w:cs="Times New Roman"/>
          <w:color w:val="000000" w:themeColor="text1"/>
          <w:sz w:val="32"/>
          <w:szCs w:val="32"/>
        </w:rPr>
        <w:t>；确有必要超过这一上限的，应当充分说明定价合理性。</w:t>
      </w:r>
    </w:p>
    <w:p w14:paraId="554112A2" w14:textId="62871F5D" w:rsidR="00090B0F" w:rsidRPr="00E022B2" w:rsidRDefault="00090B0F" w:rsidP="00090B0F">
      <w:pPr>
        <w:spacing w:line="600" w:lineRule="exact"/>
        <w:ind w:firstLine="636"/>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对于回购价格上限低于董事会通过回购决议前</w:t>
      </w:r>
      <w:r w:rsidRPr="00E022B2">
        <w:rPr>
          <w:rFonts w:ascii="Times New Roman" w:eastAsia="仿宋" w:hAnsi="Times New Roman" w:cs="Times New Roman"/>
          <w:color w:val="000000" w:themeColor="text1"/>
          <w:sz w:val="32"/>
          <w:szCs w:val="32"/>
        </w:rPr>
        <w:t>60</w:t>
      </w:r>
      <w:r w:rsidR="003C5277" w:rsidRPr="00E022B2">
        <w:rPr>
          <w:rFonts w:ascii="Times New Roman" w:eastAsia="仿宋" w:hAnsi="Times New Roman" w:cs="Times New Roman"/>
          <w:color w:val="000000" w:themeColor="text1"/>
          <w:sz w:val="32"/>
          <w:szCs w:val="32"/>
        </w:rPr>
        <w:t>个交易</w:t>
      </w:r>
      <w:r w:rsidRPr="00E022B2">
        <w:rPr>
          <w:rFonts w:ascii="Times New Roman" w:eastAsia="仿宋" w:hAnsi="Times New Roman" w:cs="Times New Roman"/>
          <w:color w:val="000000" w:themeColor="text1"/>
          <w:sz w:val="32"/>
          <w:szCs w:val="32"/>
        </w:rPr>
        <w:t>日平均收盘价的情形，应当结合回购目的说明回购价格的合理性；基于公司股东人数、股权结构、取得股票的成本等因素，详细说明是否存在通过</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低价</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回购排除相关股东参与回购机会的情形。</w:t>
      </w:r>
    </w:p>
    <w:p w14:paraId="3C74B4A8" w14:textId="77777777" w:rsidR="00090B0F" w:rsidRPr="00E022B2" w:rsidRDefault="00090B0F" w:rsidP="00090B0F">
      <w:pPr>
        <w:spacing w:line="600" w:lineRule="exact"/>
        <w:ind w:firstLine="636"/>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对于长期无收盘价，仅在董事会审议回购事项前出现单笔或少量成交的情形，应当说明是否存在挂牌公司或控股股东、实际控制人安排相关投资者约定成交，人为</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制造</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收盘价的情形。</w:t>
      </w:r>
    </w:p>
    <w:p w14:paraId="644368C5"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说明自董事会决议至回购完成期间，如公司存在权益分派等事项，将自权益分派实施之日起，及时调整回购价格。</w:t>
      </w:r>
    </w:p>
    <w:p w14:paraId="0917424F" w14:textId="77777777" w:rsidR="00090B0F" w:rsidRPr="00E022B2" w:rsidRDefault="00090B0F" w:rsidP="00090B0F">
      <w:pPr>
        <w:autoSpaceDE w:val="0"/>
        <w:autoSpaceDN w:val="0"/>
        <w:adjustRightInd w:val="0"/>
        <w:ind w:firstLineChars="200" w:firstLine="640"/>
        <w:textAlignment w:val="center"/>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五、拟回购数量、资金总额及资金来源</w:t>
      </w:r>
    </w:p>
    <w:p w14:paraId="5C578406"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说明本次拟回购股份数量的上下限及占公司目前总股本的比例，同时根据拟回购数量及拟回购价格上限测算预计回购资金总额区间，同时说明资金来源。</w:t>
      </w:r>
    </w:p>
    <w:p w14:paraId="2470C448"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如回购股份拟用于多种用途，应当说明回购完成后，相关股</w:t>
      </w:r>
      <w:r w:rsidRPr="00E022B2">
        <w:rPr>
          <w:rFonts w:ascii="Times New Roman" w:eastAsia="仿宋" w:hAnsi="Times New Roman" w:cs="Times New Roman"/>
          <w:color w:val="000000" w:themeColor="text1"/>
          <w:sz w:val="32"/>
          <w:szCs w:val="32"/>
        </w:rPr>
        <w:lastRenderedPageBreak/>
        <w:t>份在各种用途之间的分配情况。</w:t>
      </w:r>
    </w:p>
    <w:p w14:paraId="1526B96D"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说明自董事会决议至回购完成期间，如公司存在权益分派等事项，将自权益分派实施之日起，及时调整剩余应回购股份数量。</w:t>
      </w:r>
    </w:p>
    <w:p w14:paraId="09A45814" w14:textId="77777777" w:rsidR="00090B0F" w:rsidRPr="00E022B2" w:rsidRDefault="00090B0F" w:rsidP="00090B0F">
      <w:pPr>
        <w:autoSpaceDE w:val="0"/>
        <w:autoSpaceDN w:val="0"/>
        <w:adjustRightInd w:val="0"/>
        <w:ind w:firstLineChars="200" w:firstLine="640"/>
        <w:textAlignment w:val="center"/>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六、回购实施期限</w:t>
      </w:r>
    </w:p>
    <w:p w14:paraId="00D3A3B4"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说明本次回购股份的实施期限，自董事会或股东大会（如须）通过回购股份决议之日起不得超过</w:t>
      </w:r>
      <w:r w:rsidRPr="00E022B2">
        <w:rPr>
          <w:rFonts w:ascii="Times New Roman" w:eastAsia="仿宋" w:hAnsi="Times New Roman" w:cs="Times New Roman"/>
          <w:color w:val="000000" w:themeColor="text1"/>
          <w:sz w:val="32"/>
          <w:szCs w:val="32"/>
        </w:rPr>
        <w:t>12</w:t>
      </w:r>
      <w:r w:rsidRPr="00E022B2">
        <w:rPr>
          <w:rFonts w:ascii="Times New Roman" w:eastAsia="仿宋" w:hAnsi="Times New Roman" w:cs="Times New Roman"/>
          <w:color w:val="000000" w:themeColor="text1"/>
          <w:sz w:val="32"/>
          <w:szCs w:val="32"/>
        </w:rPr>
        <w:t>个月，同时说明不得实施回购的期间。</w:t>
      </w:r>
    </w:p>
    <w:p w14:paraId="523BD8DA"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说明在竞价方式回购的情况下，公司将按照相关规定披露回购实施预告，公告拟实施回购的时间区间，提示投资者关注回购机会。</w:t>
      </w:r>
    </w:p>
    <w:p w14:paraId="5CFB0055"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说明回购实施期限内，公司将加强对回购交易指令的管理，做好保密工作，严格控制知情人范围，合理发出回购交易指令，坚决避免发生</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约定交易</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变相定向回购</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等违规情形。</w:t>
      </w:r>
    </w:p>
    <w:p w14:paraId="244899B8" w14:textId="77777777" w:rsidR="00090B0F" w:rsidRPr="00E022B2" w:rsidRDefault="00090B0F" w:rsidP="00090B0F">
      <w:pPr>
        <w:autoSpaceDE w:val="0"/>
        <w:autoSpaceDN w:val="0"/>
        <w:adjustRightInd w:val="0"/>
        <w:ind w:firstLineChars="200" w:firstLine="640"/>
        <w:textAlignment w:val="center"/>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七、预计回购完成后公司股本及股权结构的变动情况</w:t>
      </w:r>
    </w:p>
    <w:p w14:paraId="103DDD59"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24"/>
          <w:szCs w:val="32"/>
        </w:rPr>
      </w:pPr>
      <w:r w:rsidRPr="00E022B2">
        <w:rPr>
          <w:rFonts w:ascii="Times New Roman" w:eastAsia="仿宋" w:hAnsi="Times New Roman" w:cs="Times New Roman"/>
          <w:color w:val="000000" w:themeColor="text1"/>
          <w:sz w:val="32"/>
          <w:szCs w:val="32"/>
        </w:rPr>
        <w:t>根据拟回购股份数量的区间及用途，列表说明本次回购完成后，公司股权结构的变动情况。</w:t>
      </w:r>
    </w:p>
    <w:p w14:paraId="306146F8"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八、管理层关于本次回购股份对公司财务状况、债务履行能力和持续经营能力影响的分析</w:t>
      </w:r>
    </w:p>
    <w:p w14:paraId="1EEC754F"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结合拟回购资金总额、资金来源，最近一期财务报表载明的总资产、净资产、货币资金余额、未分配利润、资产负债率、每</w:t>
      </w:r>
      <w:r w:rsidRPr="00E022B2">
        <w:rPr>
          <w:rFonts w:ascii="Times New Roman" w:eastAsia="仿宋" w:hAnsi="Times New Roman" w:cs="Times New Roman"/>
          <w:color w:val="000000" w:themeColor="text1"/>
          <w:sz w:val="32"/>
          <w:szCs w:val="32"/>
        </w:rPr>
        <w:lastRenderedPageBreak/>
        <w:t>股净资产等数据，以及公司未来发展规划等，说明本次回购对公司财务状况、债务履行能力和持续经营能力的影响。</w:t>
      </w:r>
    </w:p>
    <w:p w14:paraId="705D09AC"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九、回购股份的后续处理</w:t>
      </w:r>
    </w:p>
    <w:p w14:paraId="3C49119B"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说明本次回购完成后，回购股份的后续处理，如及时披露回购结果并按相关规定办理股份注销或划转手续等。</w:t>
      </w:r>
    </w:p>
    <w:p w14:paraId="5A35468B"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对于拟实施股权激励或员工持股计划的情形，还应说明如股份回购完成后</w:t>
      </w:r>
      <w:r w:rsidRPr="00E022B2">
        <w:rPr>
          <w:rFonts w:ascii="Times New Roman" w:eastAsia="仿宋" w:hAnsi="Times New Roman" w:cs="Times New Roman"/>
          <w:color w:val="000000" w:themeColor="text1"/>
          <w:sz w:val="32"/>
          <w:szCs w:val="32"/>
        </w:rPr>
        <w:t>36</w:t>
      </w:r>
      <w:r w:rsidRPr="00E022B2">
        <w:rPr>
          <w:rFonts w:ascii="Times New Roman" w:eastAsia="仿宋" w:hAnsi="Times New Roman" w:cs="Times New Roman"/>
          <w:color w:val="000000" w:themeColor="text1"/>
          <w:sz w:val="32"/>
          <w:szCs w:val="32"/>
        </w:rPr>
        <w:t>个月内无法完成股份划转，将于上述期限届满前依法注销。</w:t>
      </w:r>
    </w:p>
    <w:p w14:paraId="48E0172A"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十、防范侵害债权人利益的相关安排（如适用）</w:t>
      </w:r>
    </w:p>
    <w:p w14:paraId="57E589D6"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对于拟注销并减少注册资本的情形，说明通知债权人的相关安排。</w:t>
      </w:r>
    </w:p>
    <w:p w14:paraId="1BE5BFF2" w14:textId="77777777" w:rsidR="00090B0F" w:rsidRPr="00E022B2" w:rsidRDefault="00090B0F" w:rsidP="00090B0F">
      <w:pPr>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十一、公司最近</w:t>
      </w:r>
      <w:r w:rsidRPr="00E022B2">
        <w:rPr>
          <w:rFonts w:ascii="Times New Roman" w:eastAsia="黑体" w:hAnsi="Times New Roman" w:cs="Times New Roman"/>
          <w:color w:val="000000" w:themeColor="text1"/>
          <w:sz w:val="32"/>
          <w:szCs w:val="32"/>
        </w:rPr>
        <w:t>12</w:t>
      </w:r>
      <w:r w:rsidRPr="00E022B2">
        <w:rPr>
          <w:rFonts w:ascii="Times New Roman" w:eastAsia="黑体" w:hAnsi="Times New Roman" w:cs="Times New Roman"/>
          <w:color w:val="000000" w:themeColor="text1"/>
          <w:sz w:val="32"/>
          <w:szCs w:val="32"/>
        </w:rPr>
        <w:t>个月是否存在受到中国证监会及其派出机构行政处罚或刑事处罚情形的说明</w:t>
      </w:r>
    </w:p>
    <w:p w14:paraId="58015B4A" w14:textId="77777777" w:rsidR="00090B0F" w:rsidRPr="00E022B2" w:rsidRDefault="00090B0F" w:rsidP="00090B0F">
      <w:pPr>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是否存在上述情形。如存在，应当说明具体情况以及本次回购对债务履行能力和持续经营能力的影响。律师事务所应当就相关违法违规情形是否已消除、是否影响公司债务履行能力和持续经营能力出具法律意见并披露。</w:t>
      </w:r>
    </w:p>
    <w:p w14:paraId="4717FE73" w14:textId="77777777" w:rsidR="00090B0F" w:rsidRPr="00E022B2" w:rsidRDefault="00090B0F" w:rsidP="00090B0F">
      <w:pPr>
        <w:spacing w:line="600" w:lineRule="exact"/>
        <w:ind w:firstLine="636"/>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十二、公司控股股东、实际控制人最近</w:t>
      </w:r>
      <w:r w:rsidRPr="00E022B2">
        <w:rPr>
          <w:rFonts w:ascii="Times New Roman" w:eastAsia="黑体" w:hAnsi="Times New Roman" w:cs="Times New Roman"/>
          <w:color w:val="000000" w:themeColor="text1"/>
          <w:sz w:val="32"/>
          <w:szCs w:val="32"/>
        </w:rPr>
        <w:t>12</w:t>
      </w:r>
      <w:r w:rsidRPr="00E022B2">
        <w:rPr>
          <w:rFonts w:ascii="Times New Roman" w:eastAsia="黑体" w:hAnsi="Times New Roman" w:cs="Times New Roman"/>
          <w:color w:val="000000" w:themeColor="text1"/>
          <w:sz w:val="32"/>
          <w:szCs w:val="32"/>
        </w:rPr>
        <w:t>个月内是否存在因交易违规受到全国股转公司限制证券账户交易的自律监管措施或纪律处分，因内幕交易或操纵市场受到中国证监会及其派出机构行政处罚或刑事处罚情形的说明</w:t>
      </w:r>
    </w:p>
    <w:p w14:paraId="7E895013" w14:textId="77777777" w:rsidR="00090B0F" w:rsidRPr="00E022B2" w:rsidRDefault="00090B0F" w:rsidP="00090B0F">
      <w:pPr>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说明是否存在上述情形。如存在，应当说明具体情况，同时</w:t>
      </w:r>
      <w:r w:rsidRPr="00E022B2">
        <w:rPr>
          <w:rFonts w:ascii="Times New Roman" w:eastAsia="仿宋" w:hAnsi="Times New Roman" w:cs="Times New Roman"/>
          <w:color w:val="000000" w:themeColor="text1"/>
          <w:sz w:val="32"/>
          <w:szCs w:val="32"/>
        </w:rPr>
        <w:lastRenderedPageBreak/>
        <w:t>控股股东、实际控制人应当出具不利用挂牌公司回购股份从事内幕交易、操纵市场和利益输送等违法违规活动的公开承诺并披露。律师事务所应当就相关违法违规情形是否已消除、是否影响公司债务履行能力和持续经营能力出具法律意见并披露。</w:t>
      </w:r>
    </w:p>
    <w:p w14:paraId="74D1E1FC" w14:textId="77777777" w:rsidR="00090B0F" w:rsidRPr="00E022B2" w:rsidRDefault="00090B0F" w:rsidP="00090B0F">
      <w:pPr>
        <w:spacing w:line="600" w:lineRule="exact"/>
        <w:ind w:firstLine="636"/>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十三、股东大会对董事会办理本次回购股份事宜的具体授权（如适用）</w:t>
      </w:r>
    </w:p>
    <w:p w14:paraId="32D76EC4" w14:textId="77777777" w:rsidR="00090B0F" w:rsidRPr="00E022B2" w:rsidRDefault="00090B0F" w:rsidP="00090B0F">
      <w:pPr>
        <w:spacing w:line="600" w:lineRule="exact"/>
        <w:ind w:firstLine="636"/>
        <w:rPr>
          <w:rFonts w:ascii="Times New Roman" w:eastAsia="仿宋_GB2312" w:hAnsi="Times New Roman" w:cs="Times New Roman"/>
          <w:color w:val="000000" w:themeColor="text1"/>
          <w:kern w:val="0"/>
          <w:sz w:val="30"/>
          <w:szCs w:val="30"/>
        </w:rPr>
      </w:pPr>
      <w:r w:rsidRPr="00E022B2">
        <w:rPr>
          <w:rFonts w:ascii="Times New Roman" w:eastAsia="仿宋_GB2312" w:hAnsi="Times New Roman" w:cs="Times New Roman"/>
          <w:color w:val="000000" w:themeColor="text1"/>
          <w:kern w:val="0"/>
          <w:sz w:val="30"/>
          <w:szCs w:val="30"/>
        </w:rPr>
        <w:t>说明本次股东大会对董事会办理本次回购股份事宜的具体授权事项。</w:t>
      </w:r>
    </w:p>
    <w:p w14:paraId="0DC1368A"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十四、回购方案的不确定性风险</w:t>
      </w:r>
    </w:p>
    <w:p w14:paraId="4855FDBC" w14:textId="77777777" w:rsidR="00090B0F" w:rsidRPr="00E022B2" w:rsidRDefault="00090B0F" w:rsidP="00090B0F">
      <w:pPr>
        <w:adjustRightInd w:val="0"/>
        <w:snapToGrid w:val="0"/>
        <w:spacing w:line="600" w:lineRule="exact"/>
        <w:ind w:firstLineChars="200" w:firstLine="600"/>
        <w:rPr>
          <w:rFonts w:ascii="Times New Roman" w:eastAsia="仿宋_GB2312" w:hAnsi="Times New Roman" w:cs="Times New Roman"/>
          <w:color w:val="000000" w:themeColor="text1"/>
          <w:kern w:val="0"/>
          <w:sz w:val="30"/>
          <w:szCs w:val="30"/>
        </w:rPr>
      </w:pPr>
      <w:r w:rsidRPr="00E022B2">
        <w:rPr>
          <w:rFonts w:ascii="Times New Roman" w:eastAsia="仿宋_GB2312" w:hAnsi="Times New Roman" w:cs="Times New Roman"/>
          <w:color w:val="000000" w:themeColor="text1"/>
          <w:kern w:val="0"/>
          <w:sz w:val="30"/>
          <w:szCs w:val="30"/>
        </w:rPr>
        <w:t>说明本次回购方案尚存在的不确定性事项导致无法实施的风险，如股东大会未审议通过回购股份方案、公司股票交易活跃度不足、股票价格持续超出回购方案披露的价格或价格区间、因外部客观情况发生重大变化导致回购方案变更或终止等。回购期内如发生上述事项，应当及时披露并说明拟采取的应对措施。</w:t>
      </w:r>
    </w:p>
    <w:p w14:paraId="25F3F894"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十五、备查文件</w:t>
      </w:r>
    </w:p>
    <w:p w14:paraId="1B941318" w14:textId="77777777" w:rsidR="00090B0F" w:rsidRPr="00E022B2" w:rsidRDefault="00090B0F" w:rsidP="00090B0F">
      <w:pPr>
        <w:autoSpaceDE w:val="0"/>
        <w:autoSpaceDN w:val="0"/>
        <w:adjustRightInd w:val="0"/>
        <w:ind w:firstLineChars="200" w:firstLine="600"/>
        <w:textAlignment w:val="center"/>
        <w:rPr>
          <w:rFonts w:ascii="Times New Roman" w:eastAsia="仿宋_GB2312" w:hAnsi="Times New Roman" w:cs="Times New Roman"/>
          <w:color w:val="000000" w:themeColor="text1"/>
          <w:kern w:val="0"/>
          <w:sz w:val="30"/>
          <w:szCs w:val="30"/>
        </w:rPr>
      </w:pPr>
      <w:r w:rsidRPr="00E022B2">
        <w:rPr>
          <w:rFonts w:ascii="Times New Roman" w:eastAsia="仿宋_GB2312" w:hAnsi="Times New Roman" w:cs="Times New Roman"/>
          <w:color w:val="000000" w:themeColor="text1"/>
          <w:kern w:val="0"/>
          <w:sz w:val="30"/>
          <w:szCs w:val="30"/>
        </w:rPr>
        <w:t>（一）董事会决议；</w:t>
      </w:r>
    </w:p>
    <w:p w14:paraId="1AAD4495" w14:textId="77777777" w:rsidR="00090B0F" w:rsidRPr="00E022B2" w:rsidRDefault="00090B0F" w:rsidP="00090B0F">
      <w:pPr>
        <w:autoSpaceDE w:val="0"/>
        <w:autoSpaceDN w:val="0"/>
        <w:adjustRightInd w:val="0"/>
        <w:ind w:firstLineChars="200" w:firstLine="600"/>
        <w:textAlignment w:val="center"/>
        <w:rPr>
          <w:rFonts w:ascii="Times New Roman" w:eastAsia="仿宋_GB2312" w:hAnsi="Times New Roman" w:cs="Times New Roman"/>
          <w:color w:val="000000" w:themeColor="text1"/>
          <w:kern w:val="0"/>
          <w:sz w:val="30"/>
          <w:szCs w:val="30"/>
        </w:rPr>
      </w:pPr>
      <w:r w:rsidRPr="00E022B2">
        <w:rPr>
          <w:rFonts w:ascii="Times New Roman" w:eastAsia="仿宋_GB2312" w:hAnsi="Times New Roman" w:cs="Times New Roman"/>
          <w:color w:val="000000" w:themeColor="text1"/>
          <w:kern w:val="0"/>
          <w:sz w:val="30"/>
          <w:szCs w:val="30"/>
        </w:rPr>
        <w:t>（二）法律意见书（如有）；</w:t>
      </w:r>
    </w:p>
    <w:p w14:paraId="042CB8D6" w14:textId="77777777" w:rsidR="00090B0F" w:rsidRPr="00E022B2" w:rsidRDefault="00090B0F" w:rsidP="00090B0F">
      <w:pPr>
        <w:autoSpaceDE w:val="0"/>
        <w:autoSpaceDN w:val="0"/>
        <w:adjustRightInd w:val="0"/>
        <w:ind w:firstLineChars="200" w:firstLine="600"/>
        <w:textAlignment w:val="center"/>
        <w:rPr>
          <w:rFonts w:ascii="Times New Roman" w:eastAsia="仿宋_GB2312" w:hAnsi="Times New Roman" w:cs="Times New Roman"/>
          <w:color w:val="000000" w:themeColor="text1"/>
          <w:kern w:val="0"/>
          <w:sz w:val="30"/>
          <w:szCs w:val="30"/>
        </w:rPr>
      </w:pPr>
      <w:r w:rsidRPr="00E022B2">
        <w:rPr>
          <w:rFonts w:ascii="Times New Roman" w:eastAsia="仿宋_GB2312" w:hAnsi="Times New Roman" w:cs="Times New Roman"/>
          <w:color w:val="000000" w:themeColor="text1"/>
          <w:kern w:val="0"/>
          <w:sz w:val="30"/>
          <w:szCs w:val="30"/>
        </w:rPr>
        <w:t>（三）控股股东、实际控制人的公开承诺（如有）；</w:t>
      </w:r>
    </w:p>
    <w:p w14:paraId="42BB9FC4" w14:textId="77777777" w:rsidR="00090B0F" w:rsidRPr="00E022B2" w:rsidRDefault="00090B0F" w:rsidP="00090B0F">
      <w:pPr>
        <w:autoSpaceDE w:val="0"/>
        <w:autoSpaceDN w:val="0"/>
        <w:adjustRightInd w:val="0"/>
        <w:ind w:firstLineChars="200" w:firstLine="600"/>
        <w:textAlignment w:val="center"/>
        <w:rPr>
          <w:rFonts w:ascii="Times New Roman" w:eastAsia="仿宋_GB2312" w:hAnsi="Times New Roman" w:cs="Times New Roman"/>
          <w:color w:val="000000" w:themeColor="text1"/>
          <w:kern w:val="0"/>
          <w:sz w:val="30"/>
          <w:szCs w:val="30"/>
        </w:rPr>
      </w:pPr>
      <w:r w:rsidRPr="00E022B2">
        <w:rPr>
          <w:rFonts w:ascii="Times New Roman" w:eastAsia="仿宋_GB2312" w:hAnsi="Times New Roman" w:cs="Times New Roman"/>
          <w:color w:val="000000" w:themeColor="text1"/>
          <w:kern w:val="0"/>
          <w:sz w:val="30"/>
          <w:szCs w:val="30"/>
        </w:rPr>
        <w:t>（四）其他所需文件。</w:t>
      </w:r>
    </w:p>
    <w:p w14:paraId="32ECFA9F" w14:textId="77777777" w:rsidR="00090B0F" w:rsidRPr="00E022B2" w:rsidRDefault="00090B0F" w:rsidP="0044733A">
      <w:pPr>
        <w:wordWrap w:val="0"/>
        <w:autoSpaceDE w:val="0"/>
        <w:autoSpaceDN w:val="0"/>
        <w:adjustRightInd w:val="0"/>
        <w:ind w:firstLine="491"/>
        <w:jc w:val="right"/>
        <w:textAlignment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公司董事会</w:t>
      </w:r>
    </w:p>
    <w:p w14:paraId="1703598F" w14:textId="768F7A2B" w:rsidR="0044733A" w:rsidRPr="00E022B2" w:rsidRDefault="0044733A" w:rsidP="0044733A">
      <w:pPr>
        <w:wordWrap w:val="0"/>
        <w:autoSpaceDE w:val="0"/>
        <w:autoSpaceDN w:val="0"/>
        <w:adjustRightInd w:val="0"/>
        <w:ind w:firstLine="491"/>
        <w:jc w:val="right"/>
        <w:textAlignment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7C1DCBF6" w14:textId="77777777" w:rsidR="00090B0F" w:rsidRPr="00E022B2" w:rsidRDefault="00090B0F" w:rsidP="00090B0F">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1E2684AB" w14:textId="77777777" w:rsidR="00090B0F" w:rsidRPr="00E022B2" w:rsidRDefault="00090B0F" w:rsidP="00090B0F">
      <w:pPr>
        <w:tabs>
          <w:tab w:val="left" w:pos="900"/>
        </w:tabs>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lastRenderedPageBreak/>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32"/>
          <w:szCs w:val="32"/>
        </w:rPr>
        <w:t xml:space="preserve">  </w:t>
      </w:r>
      <w:r w:rsidRPr="00E022B2">
        <w:rPr>
          <w:rFonts w:ascii="Times New Roman" w:hAnsi="Times New Roman" w:cs="Times New Roman"/>
          <w:color w:val="000000"/>
          <w:kern w:val="0"/>
          <w:sz w:val="22"/>
        </w:rPr>
        <w:t xml:space="preserve">  </w:t>
      </w:r>
    </w:p>
    <w:p w14:paraId="46BC67F7" w14:textId="77777777" w:rsidR="00090B0F" w:rsidRPr="00E022B2" w:rsidRDefault="00090B0F" w:rsidP="00090B0F">
      <w:pPr>
        <w:widowControl/>
        <w:spacing w:line="560" w:lineRule="exact"/>
        <w:rPr>
          <w:rFonts w:ascii="Times New Roman" w:eastAsia="仿宋" w:hAnsi="Times New Roman" w:cs="Times New Roman"/>
          <w:color w:val="000000"/>
          <w:kern w:val="0"/>
          <w:sz w:val="32"/>
          <w:szCs w:val="32"/>
        </w:rPr>
      </w:pPr>
    </w:p>
    <w:p w14:paraId="44ED5263" w14:textId="77777777" w:rsidR="00090B0F" w:rsidRPr="00E022B2" w:rsidRDefault="00090B0F" w:rsidP="007B545A">
      <w:pPr>
        <w:adjustRightInd w:val="0"/>
        <w:snapToGrid w:val="0"/>
        <w:spacing w:line="640" w:lineRule="exact"/>
        <w:jc w:val="center"/>
        <w:rPr>
          <w:rFonts w:ascii="Times New Roman" w:eastAsia="方正大标宋简体" w:hAnsi="Times New Roman" w:cs="Times New Roman"/>
          <w:sz w:val="44"/>
          <w:szCs w:val="44"/>
        </w:rPr>
      </w:pPr>
      <w:bookmarkStart w:id="266" w:name="_Toc13401922"/>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公司回购股份方案公告</w:t>
      </w:r>
      <w:bookmarkEnd w:id="266"/>
    </w:p>
    <w:p w14:paraId="5F7E69C5" w14:textId="77777777" w:rsidR="00090B0F" w:rsidRPr="00E022B2" w:rsidRDefault="00090B0F" w:rsidP="007B545A">
      <w:pPr>
        <w:adjustRightInd w:val="0"/>
        <w:snapToGrid w:val="0"/>
        <w:spacing w:line="640" w:lineRule="exact"/>
        <w:jc w:val="center"/>
        <w:rPr>
          <w:rFonts w:ascii="Times New Roman" w:eastAsia="方正大标宋简体" w:hAnsi="Times New Roman" w:cs="Times New Roman"/>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4DCD813B" w14:textId="77777777" w:rsidTr="00EF3836">
        <w:tc>
          <w:tcPr>
            <w:tcW w:w="8296" w:type="dxa"/>
            <w:tcBorders>
              <w:top w:val="single" w:sz="4" w:space="0" w:color="auto"/>
              <w:left w:val="single" w:sz="4" w:space="0" w:color="auto"/>
              <w:bottom w:val="single" w:sz="4" w:space="0" w:color="auto"/>
              <w:right w:val="single" w:sz="4" w:space="0" w:color="auto"/>
            </w:tcBorders>
            <w:hideMark/>
          </w:tcPr>
          <w:p w14:paraId="0FAC8130" w14:textId="77777777" w:rsidR="00090B0F" w:rsidRPr="00E022B2" w:rsidRDefault="00090B0F" w:rsidP="00EF3836">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67E4C103" w14:textId="77777777" w:rsidR="00090B0F" w:rsidRPr="00E022B2" w:rsidRDefault="00090B0F" w:rsidP="00EF3836">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董事（）因（）不能保证公告内容真实、准确、完整（如适用）。</w:t>
            </w:r>
          </w:p>
        </w:tc>
      </w:tr>
    </w:tbl>
    <w:p w14:paraId="5FE398E9"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p>
    <w:p w14:paraId="396E12BD"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一、审议及表决情况</w:t>
      </w:r>
    </w:p>
    <w:p w14:paraId="4ED1AC4F" w14:textId="77777777" w:rsidR="00090B0F" w:rsidRPr="00E022B2" w:rsidDel="00D41E53"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sidDel="00D41E53">
        <w:rPr>
          <w:rFonts w:ascii="Times New Roman" w:eastAsia="仿宋" w:hAnsi="Times New Roman" w:cs="Times New Roman"/>
          <w:color w:val="FF0000"/>
          <w:sz w:val="32"/>
          <w:szCs w:val="32"/>
        </w:rPr>
        <w:t>说明本次回购已履行的审议程序及表决情况、是否须提交股东大会审议等。如无需提交股东大会审议，说明股东大会或公司章程具体授权情况。</w:t>
      </w:r>
    </w:p>
    <w:p w14:paraId="5CCC2FC2"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二、回购用途及目的</w:t>
      </w:r>
    </w:p>
    <w:p w14:paraId="2051163F"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本次回购股份主要用于</w:t>
      </w:r>
      <w:r w:rsidRPr="00E022B2">
        <w:rPr>
          <w:rFonts w:ascii="Times New Roman" w:eastAsia="仿宋" w:hAnsi="Times New Roman" w:cs="Times New Roman"/>
          <w:color w:val="FF0000"/>
          <w:sz w:val="32"/>
          <w:szCs w:val="32"/>
        </w:rPr>
        <w:t>实施股权激励（如有）、实施员工持股计划（如有）、注销并减少注册资本（如有）</w:t>
      </w:r>
      <w:r w:rsidRPr="00E022B2">
        <w:rPr>
          <w:rFonts w:ascii="Times New Roman" w:eastAsia="仿宋" w:hAnsi="Times New Roman" w:cs="Times New Roman"/>
          <w:color w:val="000000" w:themeColor="text1"/>
          <w:sz w:val="32"/>
          <w:szCs w:val="32"/>
        </w:rPr>
        <w:t>。</w:t>
      </w:r>
    </w:p>
    <w:p w14:paraId="61CF3086"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结合公司实际经营、未来发展趋势及股价变化等情况，简要说明回购股份的目的及用途。</w:t>
      </w:r>
    </w:p>
    <w:p w14:paraId="64856303"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三、回购方式</w:t>
      </w:r>
    </w:p>
    <w:p w14:paraId="6C345E3A"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本次回购方式为</w:t>
      </w:r>
      <w:r w:rsidRPr="00E022B2">
        <w:rPr>
          <w:rFonts w:ascii="Times New Roman" w:eastAsia="仿宋" w:hAnsi="Times New Roman" w:cs="Times New Roman"/>
          <w:color w:val="FF0000"/>
          <w:sz w:val="32"/>
          <w:szCs w:val="32"/>
        </w:rPr>
        <w:t>（竞价</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做市）</w:t>
      </w:r>
      <w:r w:rsidRPr="00E022B2">
        <w:rPr>
          <w:rFonts w:ascii="Times New Roman" w:eastAsia="仿宋" w:hAnsi="Times New Roman" w:cs="Times New Roman"/>
          <w:color w:val="000000" w:themeColor="text1"/>
          <w:sz w:val="32"/>
          <w:szCs w:val="32"/>
        </w:rPr>
        <w:t>方式回购。</w:t>
      </w:r>
    </w:p>
    <w:p w14:paraId="300FC5BE" w14:textId="2DD61C59" w:rsidR="00090B0F" w:rsidRPr="00E022B2" w:rsidRDefault="003C5277"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如回购期间涉及股票交易</w:t>
      </w:r>
      <w:r w:rsidR="00090B0F" w:rsidRPr="00E022B2">
        <w:rPr>
          <w:rFonts w:ascii="Times New Roman" w:eastAsia="仿宋" w:hAnsi="Times New Roman" w:cs="Times New Roman"/>
          <w:color w:val="000000" w:themeColor="text1"/>
          <w:sz w:val="32"/>
          <w:szCs w:val="32"/>
        </w:rPr>
        <w:t>方式变更，将及时调整回购方式并按相关规定履行后续义务。</w:t>
      </w:r>
    </w:p>
    <w:p w14:paraId="6821C870" w14:textId="77777777" w:rsidR="00090B0F" w:rsidRPr="00E022B2" w:rsidRDefault="00090B0F" w:rsidP="00090B0F">
      <w:pPr>
        <w:autoSpaceDE w:val="0"/>
        <w:autoSpaceDN w:val="0"/>
        <w:adjustRightInd w:val="0"/>
        <w:ind w:firstLineChars="200" w:firstLine="640"/>
        <w:textAlignment w:val="center"/>
        <w:rPr>
          <w:rFonts w:ascii="Times New Roman" w:eastAsia="黑体" w:hAnsi="Times New Roman" w:cs="Times New Roman"/>
          <w:sz w:val="32"/>
          <w:szCs w:val="32"/>
        </w:rPr>
      </w:pPr>
      <w:r w:rsidRPr="00E022B2">
        <w:rPr>
          <w:rFonts w:ascii="Times New Roman" w:eastAsia="黑体" w:hAnsi="Times New Roman" w:cs="Times New Roman"/>
          <w:sz w:val="32"/>
          <w:szCs w:val="32"/>
        </w:rPr>
        <w:lastRenderedPageBreak/>
        <w:t>四、回购价格、定价原则及合理性</w:t>
      </w:r>
    </w:p>
    <w:p w14:paraId="7313564A"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为保护投资者利益，结合公司目前的财务状况、经营状况及近期公司股价，确定本次回购价格不超过</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元</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股，具体回购价格由公司股东大会授权董事会在回购实施期间，综合公司二级市场股票价格、公司财务状况和经营状况确定。</w:t>
      </w:r>
    </w:p>
    <w:p w14:paraId="47E23A69" w14:textId="248ECF0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公司董事会审议通过回购股份方案前</w:t>
      </w:r>
      <w:r w:rsidRPr="00E022B2">
        <w:rPr>
          <w:rFonts w:ascii="Times New Roman" w:eastAsia="仿宋" w:hAnsi="Times New Roman" w:cs="Times New Roman"/>
          <w:color w:val="000000" w:themeColor="text1"/>
          <w:sz w:val="32"/>
          <w:szCs w:val="32"/>
        </w:rPr>
        <w:t>60</w:t>
      </w:r>
      <w:r w:rsidR="003C5277" w:rsidRPr="00E022B2">
        <w:rPr>
          <w:rFonts w:ascii="Times New Roman" w:eastAsia="仿宋" w:hAnsi="Times New Roman" w:cs="Times New Roman"/>
          <w:color w:val="000000" w:themeColor="text1"/>
          <w:sz w:val="32"/>
          <w:szCs w:val="32"/>
        </w:rPr>
        <w:t>个交易</w:t>
      </w:r>
      <w:r w:rsidRPr="00E022B2">
        <w:rPr>
          <w:rFonts w:ascii="Times New Roman" w:eastAsia="仿宋" w:hAnsi="Times New Roman" w:cs="Times New Roman"/>
          <w:color w:val="000000" w:themeColor="text1"/>
          <w:sz w:val="32"/>
          <w:szCs w:val="32"/>
        </w:rPr>
        <w:t>日平均收盘价为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元，拟回购价格上限</w:t>
      </w:r>
      <w:r w:rsidRPr="00E022B2">
        <w:rPr>
          <w:rFonts w:ascii="Times New Roman" w:eastAsia="仿宋" w:hAnsi="Times New Roman" w:cs="Times New Roman"/>
          <w:color w:val="FF0000"/>
          <w:sz w:val="32"/>
          <w:szCs w:val="32"/>
        </w:rPr>
        <w:t>（不低于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低于）</w:t>
      </w:r>
      <w:r w:rsidRPr="00E022B2">
        <w:rPr>
          <w:rFonts w:ascii="Times New Roman" w:eastAsia="仿宋" w:hAnsi="Times New Roman" w:cs="Times New Roman"/>
          <w:color w:val="000000" w:themeColor="text1"/>
          <w:sz w:val="32"/>
          <w:szCs w:val="32"/>
        </w:rPr>
        <w:t>上述价格，</w:t>
      </w:r>
      <w:r w:rsidRPr="00E022B2">
        <w:rPr>
          <w:rFonts w:ascii="Times New Roman" w:eastAsia="仿宋" w:hAnsi="Times New Roman" w:cs="Times New Roman"/>
          <w:color w:val="FF0000"/>
          <w:sz w:val="32"/>
          <w:szCs w:val="32"/>
        </w:rPr>
        <w:t>（不高于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高于）</w:t>
      </w:r>
      <w:r w:rsidRPr="00E022B2">
        <w:rPr>
          <w:rFonts w:ascii="Times New Roman" w:eastAsia="仿宋" w:hAnsi="Times New Roman" w:cs="Times New Roman"/>
          <w:color w:val="000000" w:themeColor="text1"/>
          <w:sz w:val="32"/>
          <w:szCs w:val="32"/>
        </w:rPr>
        <w:t>上述价格的</w:t>
      </w:r>
      <w:r w:rsidRPr="00E022B2">
        <w:rPr>
          <w:rFonts w:ascii="Times New Roman" w:eastAsia="仿宋" w:hAnsi="Times New Roman" w:cs="Times New Roman"/>
          <w:color w:val="000000" w:themeColor="text1"/>
          <w:sz w:val="32"/>
          <w:szCs w:val="32"/>
        </w:rPr>
        <w:t>200%</w:t>
      </w:r>
      <w:r w:rsidRPr="00E022B2">
        <w:rPr>
          <w:rFonts w:ascii="Times New Roman" w:eastAsia="仿宋" w:hAnsi="Times New Roman" w:cs="Times New Roman"/>
          <w:color w:val="000000" w:themeColor="text1"/>
          <w:sz w:val="32"/>
          <w:szCs w:val="32"/>
        </w:rPr>
        <w:t>。</w:t>
      </w:r>
    </w:p>
    <w:p w14:paraId="4CE7ACC7" w14:textId="0E3B85CE" w:rsidR="00090B0F" w:rsidRPr="00E022B2"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如拟回购价格上限低于董事会审议通过回购股份方案前</w:t>
      </w:r>
      <w:r w:rsidRPr="00E022B2">
        <w:rPr>
          <w:rFonts w:ascii="Times New Roman" w:eastAsia="仿宋" w:hAnsi="Times New Roman" w:cs="Times New Roman"/>
          <w:color w:val="FF0000"/>
          <w:sz w:val="32"/>
          <w:szCs w:val="32"/>
        </w:rPr>
        <w:t>60</w:t>
      </w:r>
      <w:r w:rsidR="003C5277" w:rsidRPr="00E022B2">
        <w:rPr>
          <w:rFonts w:ascii="Times New Roman" w:eastAsia="仿宋" w:hAnsi="Times New Roman" w:cs="Times New Roman"/>
          <w:color w:val="FF0000"/>
          <w:sz w:val="32"/>
          <w:szCs w:val="32"/>
        </w:rPr>
        <w:t>个交易</w:t>
      </w:r>
      <w:r w:rsidRPr="00E022B2">
        <w:rPr>
          <w:rFonts w:ascii="Times New Roman" w:eastAsia="仿宋" w:hAnsi="Times New Roman" w:cs="Times New Roman"/>
          <w:color w:val="FF0000"/>
          <w:sz w:val="32"/>
          <w:szCs w:val="32"/>
        </w:rPr>
        <w:t>日平均收盘价，或董事会审议通过回购股份方案前出现单笔、少量成交情形的，应当说明回购价格合理性，是否存在通过</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低价</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回购排除相关股东参与回购机会或人为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制造</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收盘价等情形。</w:t>
      </w:r>
    </w:p>
    <w:p w14:paraId="6EDC37F0" w14:textId="5735E2E5" w:rsidR="00090B0F" w:rsidRPr="00E022B2"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如回购价格上限高于董事会审议通过回购股份方案前</w:t>
      </w:r>
      <w:r w:rsidRPr="00E022B2">
        <w:rPr>
          <w:rFonts w:ascii="Times New Roman" w:eastAsia="仿宋" w:hAnsi="Times New Roman" w:cs="Times New Roman"/>
          <w:color w:val="FF0000"/>
          <w:sz w:val="32"/>
          <w:szCs w:val="32"/>
        </w:rPr>
        <w:t>60</w:t>
      </w:r>
      <w:r w:rsidR="003C5277" w:rsidRPr="00E022B2">
        <w:rPr>
          <w:rFonts w:ascii="Times New Roman" w:eastAsia="仿宋" w:hAnsi="Times New Roman" w:cs="Times New Roman"/>
          <w:color w:val="FF0000"/>
          <w:sz w:val="32"/>
          <w:szCs w:val="32"/>
        </w:rPr>
        <w:t>个交易</w:t>
      </w:r>
      <w:r w:rsidRPr="00E022B2">
        <w:rPr>
          <w:rFonts w:ascii="Times New Roman" w:eastAsia="仿宋" w:hAnsi="Times New Roman" w:cs="Times New Roman"/>
          <w:color w:val="FF0000"/>
          <w:sz w:val="32"/>
          <w:szCs w:val="32"/>
        </w:rPr>
        <w:t>日平均收盘价的</w:t>
      </w:r>
      <w:r w:rsidRPr="00E022B2">
        <w:rPr>
          <w:rFonts w:ascii="Times New Roman" w:eastAsia="仿宋" w:hAnsi="Times New Roman" w:cs="Times New Roman"/>
          <w:color w:val="FF0000"/>
          <w:sz w:val="32"/>
          <w:szCs w:val="32"/>
        </w:rPr>
        <w:t>200%</w:t>
      </w:r>
      <w:r w:rsidRPr="00E022B2">
        <w:rPr>
          <w:rFonts w:ascii="Times New Roman" w:eastAsia="仿宋" w:hAnsi="Times New Roman" w:cs="Times New Roman"/>
          <w:color w:val="FF0000"/>
          <w:sz w:val="32"/>
          <w:szCs w:val="32"/>
        </w:rPr>
        <w:t>，应当说明具体原因及定价合理性。</w:t>
      </w:r>
    </w:p>
    <w:p w14:paraId="115AF6BD"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自董事会决议至回购完成期间，如公司存在权益分派等事项，将自权益分派实施之日起，及时调整回购价格。</w:t>
      </w:r>
    </w:p>
    <w:p w14:paraId="69B87092"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调整公式为：</w:t>
      </w:r>
      <w:r w:rsidRPr="00E022B2">
        <w:rPr>
          <w:rFonts w:ascii="Times New Roman" w:eastAsia="仿宋" w:hAnsi="Times New Roman" w:cs="Times New Roman"/>
          <w:color w:val="000000" w:themeColor="text1"/>
          <w:sz w:val="32"/>
          <w:szCs w:val="32"/>
        </w:rPr>
        <w:t>P</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 xml:space="preserve">P0 </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 xml:space="preserve">V *Q/Q0 </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1+n</w:t>
      </w:r>
      <w:r w:rsidRPr="00E022B2">
        <w:rPr>
          <w:rFonts w:ascii="Times New Roman" w:eastAsia="仿宋" w:hAnsi="Times New Roman" w:cs="Times New Roman"/>
          <w:color w:val="000000" w:themeColor="text1"/>
          <w:sz w:val="32"/>
          <w:szCs w:val="32"/>
        </w:rPr>
        <w:t>）</w:t>
      </w:r>
    </w:p>
    <w:p w14:paraId="63C38EEB"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其中：</w:t>
      </w:r>
      <w:r w:rsidRPr="00E022B2">
        <w:rPr>
          <w:rFonts w:ascii="Times New Roman" w:eastAsia="仿宋" w:hAnsi="Times New Roman" w:cs="Times New Roman"/>
          <w:color w:val="000000" w:themeColor="text1"/>
          <w:sz w:val="32"/>
          <w:szCs w:val="32"/>
        </w:rPr>
        <w:t xml:space="preserve">P0 </w:t>
      </w:r>
      <w:r w:rsidRPr="00E022B2">
        <w:rPr>
          <w:rFonts w:ascii="Times New Roman" w:eastAsia="仿宋" w:hAnsi="Times New Roman" w:cs="Times New Roman"/>
          <w:color w:val="000000" w:themeColor="text1"/>
          <w:sz w:val="32"/>
          <w:szCs w:val="32"/>
        </w:rPr>
        <w:t>为调整前的回购每股股份的价格上限；</w:t>
      </w:r>
      <w:r w:rsidRPr="00E022B2">
        <w:rPr>
          <w:rFonts w:ascii="Times New Roman" w:eastAsia="仿宋" w:hAnsi="Times New Roman" w:cs="Times New Roman"/>
          <w:color w:val="000000" w:themeColor="text1"/>
          <w:sz w:val="32"/>
          <w:szCs w:val="32"/>
        </w:rPr>
        <w:t>V</w:t>
      </w:r>
      <w:r w:rsidRPr="00E022B2">
        <w:rPr>
          <w:rFonts w:ascii="Times New Roman" w:eastAsia="仿宋" w:hAnsi="Times New Roman" w:cs="Times New Roman"/>
          <w:color w:val="000000" w:themeColor="text1"/>
          <w:sz w:val="32"/>
          <w:szCs w:val="32"/>
        </w:rPr>
        <w:t>为每股的派息额；</w:t>
      </w:r>
      <w:r w:rsidRPr="00E022B2">
        <w:rPr>
          <w:rFonts w:ascii="Times New Roman" w:eastAsia="仿宋" w:hAnsi="Times New Roman" w:cs="Times New Roman"/>
          <w:color w:val="000000" w:themeColor="text1"/>
          <w:sz w:val="32"/>
          <w:szCs w:val="32"/>
        </w:rPr>
        <w:t>Q</w:t>
      </w:r>
      <w:r w:rsidRPr="00E022B2">
        <w:rPr>
          <w:rFonts w:ascii="Times New Roman" w:eastAsia="仿宋" w:hAnsi="Times New Roman" w:cs="Times New Roman"/>
          <w:color w:val="000000" w:themeColor="text1"/>
          <w:sz w:val="32"/>
          <w:szCs w:val="32"/>
        </w:rPr>
        <w:t>为扣除已回购股份数的公司股份总额；</w:t>
      </w:r>
      <w:r w:rsidRPr="00E022B2">
        <w:rPr>
          <w:rFonts w:ascii="Times New Roman" w:eastAsia="仿宋" w:hAnsi="Times New Roman" w:cs="Times New Roman"/>
          <w:color w:val="000000" w:themeColor="text1"/>
          <w:sz w:val="32"/>
          <w:szCs w:val="32"/>
        </w:rPr>
        <w:t>Q0</w:t>
      </w:r>
      <w:r w:rsidRPr="00E022B2">
        <w:rPr>
          <w:rFonts w:ascii="Times New Roman" w:eastAsia="仿宋" w:hAnsi="Times New Roman" w:cs="Times New Roman"/>
          <w:color w:val="000000" w:themeColor="text1"/>
          <w:sz w:val="32"/>
          <w:szCs w:val="32"/>
        </w:rPr>
        <w:t>为回购前公司原股份总额；</w:t>
      </w:r>
      <w:r w:rsidRPr="00E022B2">
        <w:rPr>
          <w:rFonts w:ascii="Times New Roman" w:eastAsia="仿宋" w:hAnsi="Times New Roman" w:cs="Times New Roman"/>
          <w:color w:val="000000" w:themeColor="text1"/>
          <w:sz w:val="32"/>
          <w:szCs w:val="32"/>
        </w:rPr>
        <w:t>n</w:t>
      </w:r>
      <w:r w:rsidRPr="00E022B2">
        <w:rPr>
          <w:rFonts w:ascii="Times New Roman" w:eastAsia="仿宋" w:hAnsi="Times New Roman" w:cs="Times New Roman"/>
          <w:color w:val="000000" w:themeColor="text1"/>
          <w:sz w:val="32"/>
          <w:szCs w:val="32"/>
        </w:rPr>
        <w:t>为每股公积金转增股本、派送股票红利、股</w:t>
      </w:r>
      <w:r w:rsidRPr="00E022B2">
        <w:rPr>
          <w:rFonts w:ascii="Times New Roman" w:eastAsia="仿宋" w:hAnsi="Times New Roman" w:cs="Times New Roman"/>
          <w:color w:val="000000" w:themeColor="text1"/>
          <w:sz w:val="32"/>
          <w:szCs w:val="32"/>
        </w:rPr>
        <w:lastRenderedPageBreak/>
        <w:t>票拆细的比率（即每股股票经转增、送股或股票拆细后增加的股票数量）；</w:t>
      </w:r>
      <w:r w:rsidRPr="00E022B2">
        <w:rPr>
          <w:rFonts w:ascii="Times New Roman" w:eastAsia="仿宋" w:hAnsi="Times New Roman" w:cs="Times New Roman"/>
          <w:color w:val="000000" w:themeColor="text1"/>
          <w:sz w:val="32"/>
          <w:szCs w:val="32"/>
        </w:rPr>
        <w:t>P</w:t>
      </w:r>
      <w:r w:rsidRPr="00E022B2">
        <w:rPr>
          <w:rFonts w:ascii="Times New Roman" w:eastAsia="仿宋" w:hAnsi="Times New Roman" w:cs="Times New Roman"/>
          <w:color w:val="000000" w:themeColor="text1"/>
          <w:sz w:val="32"/>
          <w:szCs w:val="32"/>
        </w:rPr>
        <w:t>为调整后的回购每股股份的价格上限。</w:t>
      </w:r>
    </w:p>
    <w:p w14:paraId="604EAD34" w14:textId="77777777" w:rsidR="00090B0F" w:rsidRPr="00E022B2" w:rsidRDefault="00090B0F" w:rsidP="00090B0F">
      <w:pPr>
        <w:autoSpaceDE w:val="0"/>
        <w:autoSpaceDN w:val="0"/>
        <w:adjustRightInd w:val="0"/>
        <w:ind w:firstLineChars="200" w:firstLine="640"/>
        <w:textAlignment w:val="center"/>
        <w:rPr>
          <w:rFonts w:ascii="Times New Roman" w:eastAsia="黑体" w:hAnsi="Times New Roman" w:cs="Times New Roman"/>
          <w:sz w:val="32"/>
          <w:szCs w:val="32"/>
        </w:rPr>
      </w:pPr>
      <w:r w:rsidRPr="00E022B2">
        <w:rPr>
          <w:rFonts w:ascii="Times New Roman" w:eastAsia="黑体" w:hAnsi="Times New Roman" w:cs="Times New Roman"/>
          <w:sz w:val="32"/>
          <w:szCs w:val="32"/>
        </w:rPr>
        <w:t>五</w:t>
      </w:r>
      <w:r w:rsidRPr="00E022B2">
        <w:rPr>
          <w:rFonts w:ascii="Times New Roman" w:eastAsia="黑体" w:hAnsi="Times New Roman" w:cs="Times New Roman"/>
          <w:sz w:val="32"/>
          <w:szCs w:val="32"/>
        </w:rPr>
        <w:t xml:space="preserve"> </w:t>
      </w:r>
      <w:r w:rsidRPr="00E022B2">
        <w:rPr>
          <w:rFonts w:ascii="Times New Roman" w:eastAsia="黑体" w:hAnsi="Times New Roman" w:cs="Times New Roman"/>
          <w:sz w:val="32"/>
          <w:szCs w:val="32"/>
        </w:rPr>
        <w:t>、拟回购数量、资金总额及资金来源</w:t>
      </w:r>
    </w:p>
    <w:p w14:paraId="455789F1"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本次拟回购股份数量不少于</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股，不超过</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股，占公司目前总股本的比例为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w:t>
      </w:r>
    </w:p>
    <w:p w14:paraId="4A53CB86"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根据本次拟回购股份数量及拟回购价格上限，预计回购资金总额不超过</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元，资金来源为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。具体回购股份使用资金总额以回购完成实际情况为准。</w:t>
      </w:r>
    </w:p>
    <w:p w14:paraId="0BB3BFE1" w14:textId="77777777" w:rsidR="00090B0F" w:rsidRPr="00E022B2"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如回购股份拟用于多种用途，应当说明股份回购完成后，相关股份在各种用途之间的分配情况（例如：</w:t>
      </w:r>
      <w:r w:rsidRPr="00E022B2">
        <w:rPr>
          <w:rFonts w:ascii="Times New Roman" w:eastAsia="仿宋" w:hAnsi="Times New Roman" w:cs="Times New Roman"/>
          <w:color w:val="FF0000"/>
          <w:sz w:val="32"/>
          <w:szCs w:val="32"/>
        </w:rPr>
        <w:t>500</w:t>
      </w:r>
      <w:r w:rsidRPr="00E022B2">
        <w:rPr>
          <w:rFonts w:ascii="Times New Roman" w:eastAsia="仿宋" w:hAnsi="Times New Roman" w:cs="Times New Roman"/>
          <w:color w:val="FF0000"/>
          <w:sz w:val="32"/>
          <w:szCs w:val="32"/>
        </w:rPr>
        <w:t>万股拟用于实施股权激励，剩余股份拟用于减少注册资本；或者</w:t>
      </w:r>
      <w:r w:rsidRPr="00E022B2">
        <w:rPr>
          <w:rFonts w:ascii="Times New Roman" w:eastAsia="仿宋" w:hAnsi="Times New Roman" w:cs="Times New Roman"/>
          <w:color w:val="FF0000"/>
          <w:sz w:val="32"/>
          <w:szCs w:val="32"/>
        </w:rPr>
        <w:t>50%</w:t>
      </w:r>
      <w:r w:rsidRPr="00E022B2">
        <w:rPr>
          <w:rFonts w:ascii="Times New Roman" w:eastAsia="仿宋" w:hAnsi="Times New Roman" w:cs="Times New Roman"/>
          <w:color w:val="FF0000"/>
          <w:sz w:val="32"/>
          <w:szCs w:val="32"/>
        </w:rPr>
        <w:t>拟用于实施股权激励，</w:t>
      </w:r>
      <w:r w:rsidRPr="00E022B2">
        <w:rPr>
          <w:rFonts w:ascii="Times New Roman" w:eastAsia="仿宋" w:hAnsi="Times New Roman" w:cs="Times New Roman"/>
          <w:color w:val="FF0000"/>
          <w:sz w:val="32"/>
          <w:szCs w:val="32"/>
        </w:rPr>
        <w:t>50%</w:t>
      </w:r>
      <w:r w:rsidRPr="00E022B2">
        <w:rPr>
          <w:rFonts w:ascii="Times New Roman" w:eastAsia="仿宋" w:hAnsi="Times New Roman" w:cs="Times New Roman"/>
          <w:color w:val="FF0000"/>
          <w:sz w:val="32"/>
          <w:szCs w:val="32"/>
        </w:rPr>
        <w:t>拟用于减少注册资本等）。</w:t>
      </w:r>
    </w:p>
    <w:p w14:paraId="09D4D94F"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自董事会决议至回购完成期间，如公司存在权益分派等事项，将自权益分派实施之日起，及时调整剩余应回购股份数量。</w:t>
      </w:r>
    </w:p>
    <w:p w14:paraId="45A15283" w14:textId="77777777" w:rsidR="00090B0F" w:rsidRPr="00E022B2" w:rsidRDefault="00090B0F" w:rsidP="00090B0F">
      <w:pPr>
        <w:autoSpaceDE w:val="0"/>
        <w:autoSpaceDN w:val="0"/>
        <w:adjustRightInd w:val="0"/>
        <w:ind w:firstLineChars="200" w:firstLine="640"/>
        <w:textAlignment w:val="center"/>
        <w:rPr>
          <w:rFonts w:ascii="Times New Roman" w:eastAsia="黑体" w:hAnsi="Times New Roman" w:cs="Times New Roman"/>
          <w:sz w:val="32"/>
          <w:szCs w:val="32"/>
        </w:rPr>
      </w:pPr>
      <w:r w:rsidRPr="00E022B2">
        <w:rPr>
          <w:rFonts w:ascii="Times New Roman" w:eastAsia="黑体" w:hAnsi="Times New Roman" w:cs="Times New Roman"/>
          <w:sz w:val="32"/>
          <w:szCs w:val="32"/>
        </w:rPr>
        <w:t>六、回购实施期限</w:t>
      </w:r>
    </w:p>
    <w:p w14:paraId="58E748E0"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（一）本次回购股份的实施期限为自</w:t>
      </w:r>
      <w:r w:rsidRPr="00E022B2">
        <w:rPr>
          <w:rFonts w:ascii="Times New Roman" w:eastAsia="仿宋" w:hAnsi="Times New Roman" w:cs="Times New Roman"/>
          <w:color w:val="FF0000"/>
          <w:sz w:val="32"/>
          <w:szCs w:val="32"/>
        </w:rPr>
        <w:t>（董事会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股东大会）</w:t>
      </w:r>
      <w:r w:rsidRPr="00E022B2">
        <w:rPr>
          <w:rFonts w:ascii="Times New Roman" w:eastAsia="仿宋" w:hAnsi="Times New Roman" w:cs="Times New Roman"/>
          <w:color w:val="000000" w:themeColor="text1"/>
          <w:sz w:val="32"/>
          <w:szCs w:val="32"/>
        </w:rPr>
        <w:t>审议通过本次股份回购方案之日起不超过</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个月。</w:t>
      </w:r>
    </w:p>
    <w:p w14:paraId="3BE398AF" w14:textId="77777777" w:rsidR="00090B0F" w:rsidRPr="00E022B2"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如涉及回购期限提前届满情形，应当予以说明。相关情形可能包括实际回购数量达到拟回购数量上限；公司董事会或股东大会审议通过终止实施回购事宜等。</w:t>
      </w:r>
    </w:p>
    <w:p w14:paraId="25654D37"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（二）公司在下列期间不得实施回购：</w:t>
      </w:r>
    </w:p>
    <w:p w14:paraId="3A4FF014" w14:textId="486AF748"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lastRenderedPageBreak/>
        <w:t xml:space="preserve">1. </w:t>
      </w:r>
      <w:r w:rsidRPr="00E022B2">
        <w:rPr>
          <w:rFonts w:ascii="Times New Roman" w:eastAsia="仿宋" w:hAnsi="Times New Roman" w:cs="Times New Roman"/>
          <w:color w:val="000000" w:themeColor="text1"/>
          <w:sz w:val="32"/>
          <w:szCs w:val="32"/>
        </w:rPr>
        <w:t>定期报告、业绩预告或者业绩快报披露前</w:t>
      </w:r>
      <w:r w:rsidRPr="00E022B2">
        <w:rPr>
          <w:rFonts w:ascii="Times New Roman" w:eastAsia="仿宋" w:hAnsi="Times New Roman" w:cs="Times New Roman"/>
          <w:color w:val="000000" w:themeColor="text1"/>
          <w:sz w:val="32"/>
          <w:szCs w:val="32"/>
        </w:rPr>
        <w:t>10</w:t>
      </w:r>
      <w:r w:rsidR="003C5277" w:rsidRPr="00E022B2">
        <w:rPr>
          <w:rFonts w:ascii="Times New Roman" w:eastAsia="仿宋" w:hAnsi="Times New Roman" w:cs="Times New Roman"/>
          <w:color w:val="000000" w:themeColor="text1"/>
          <w:sz w:val="32"/>
          <w:szCs w:val="32"/>
        </w:rPr>
        <w:t>个交易</w:t>
      </w:r>
      <w:r w:rsidRPr="00E022B2">
        <w:rPr>
          <w:rFonts w:ascii="Times New Roman" w:eastAsia="仿宋" w:hAnsi="Times New Roman" w:cs="Times New Roman"/>
          <w:color w:val="000000" w:themeColor="text1"/>
          <w:sz w:val="32"/>
          <w:szCs w:val="32"/>
        </w:rPr>
        <w:t>日内；</w:t>
      </w:r>
    </w:p>
    <w:p w14:paraId="27B9F27A" w14:textId="4D34FCB6"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 xml:space="preserve">2. </w:t>
      </w:r>
      <w:r w:rsidR="003C5277" w:rsidRPr="00E022B2">
        <w:rPr>
          <w:rFonts w:ascii="Times New Roman" w:eastAsia="仿宋" w:hAnsi="Times New Roman" w:cs="Times New Roman"/>
          <w:color w:val="000000" w:themeColor="text1"/>
          <w:sz w:val="32"/>
          <w:szCs w:val="32"/>
        </w:rPr>
        <w:t>自可能对本公司股票交易</w:t>
      </w:r>
      <w:r w:rsidRPr="00E022B2">
        <w:rPr>
          <w:rFonts w:ascii="Times New Roman" w:eastAsia="仿宋" w:hAnsi="Times New Roman" w:cs="Times New Roman"/>
          <w:color w:val="000000" w:themeColor="text1"/>
          <w:sz w:val="32"/>
          <w:szCs w:val="32"/>
        </w:rPr>
        <w:t>价格产生重大影响的重大事项发生之日或者在决策过程中，至依法披露后</w:t>
      </w:r>
      <w:r w:rsidRPr="00E022B2">
        <w:rPr>
          <w:rFonts w:ascii="Times New Roman" w:eastAsia="仿宋" w:hAnsi="Times New Roman" w:cs="Times New Roman"/>
          <w:color w:val="000000" w:themeColor="text1"/>
          <w:sz w:val="32"/>
          <w:szCs w:val="32"/>
        </w:rPr>
        <w:t>2</w:t>
      </w:r>
      <w:r w:rsidR="003C5277" w:rsidRPr="00E022B2">
        <w:rPr>
          <w:rFonts w:ascii="Times New Roman" w:eastAsia="仿宋" w:hAnsi="Times New Roman" w:cs="Times New Roman"/>
          <w:color w:val="000000" w:themeColor="text1"/>
          <w:sz w:val="32"/>
          <w:szCs w:val="32"/>
        </w:rPr>
        <w:t>个交易</w:t>
      </w:r>
      <w:r w:rsidRPr="00E022B2">
        <w:rPr>
          <w:rFonts w:ascii="Times New Roman" w:eastAsia="仿宋" w:hAnsi="Times New Roman" w:cs="Times New Roman"/>
          <w:color w:val="000000" w:themeColor="text1"/>
          <w:sz w:val="32"/>
          <w:szCs w:val="32"/>
        </w:rPr>
        <w:t>日内；</w:t>
      </w:r>
    </w:p>
    <w:p w14:paraId="2398098A"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 xml:space="preserve">3. </w:t>
      </w:r>
      <w:r w:rsidRPr="00E022B2">
        <w:rPr>
          <w:rFonts w:ascii="Times New Roman" w:eastAsia="仿宋" w:hAnsi="Times New Roman" w:cs="Times New Roman"/>
          <w:color w:val="000000" w:themeColor="text1"/>
          <w:sz w:val="32"/>
          <w:szCs w:val="32"/>
        </w:rPr>
        <w:t>全国股转公司规定的其他情形。</w:t>
      </w:r>
    </w:p>
    <w:p w14:paraId="1AB2B718"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（三）</w:t>
      </w:r>
      <w:r w:rsidRPr="00E022B2">
        <w:rPr>
          <w:rFonts w:ascii="Times New Roman" w:eastAsia="仿宋" w:hAnsi="Times New Roman" w:cs="Times New Roman"/>
          <w:color w:val="FF0000"/>
          <w:sz w:val="32"/>
          <w:szCs w:val="32"/>
        </w:rPr>
        <w:t>（在竞价方式回购情况下</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如回购方式变更为竞价方式回购）</w:t>
      </w:r>
      <w:r w:rsidRPr="00E022B2">
        <w:rPr>
          <w:rFonts w:ascii="Times New Roman" w:eastAsia="仿宋" w:hAnsi="Times New Roman" w:cs="Times New Roman"/>
          <w:color w:val="000000" w:themeColor="text1"/>
          <w:sz w:val="32"/>
          <w:szCs w:val="32"/>
        </w:rPr>
        <w:t>，公司将按照相关规定披露回购实施预告，公告拟实施回购的时间区间，</w:t>
      </w:r>
      <w:r w:rsidRPr="00E022B2">
        <w:rPr>
          <w:rFonts w:ascii="Times New Roman" w:eastAsia="仿宋" w:hAnsi="Times New Roman" w:cs="Times New Roman"/>
          <w:sz w:val="32"/>
          <w:szCs w:val="32"/>
        </w:rPr>
        <w:t>提示投资者关注回购机会</w:t>
      </w:r>
      <w:r w:rsidRPr="00E022B2">
        <w:rPr>
          <w:rFonts w:ascii="Times New Roman" w:eastAsia="仿宋" w:hAnsi="Times New Roman" w:cs="Times New Roman"/>
          <w:color w:val="000000" w:themeColor="text1"/>
          <w:sz w:val="32"/>
          <w:szCs w:val="32"/>
        </w:rPr>
        <w:t>。</w:t>
      </w:r>
    </w:p>
    <w:p w14:paraId="5526E3E4" w14:textId="7893508A"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（四）回购实施期限内，公司将加强对回购交易指令的管理，做好保密工作，严格控制知情人范围，合理发出回购交易指令，坚决避免发生</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约定交易</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变相定向回购</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等违规情形。</w:t>
      </w:r>
    </w:p>
    <w:p w14:paraId="5001894E" w14:textId="77777777" w:rsidR="00090B0F" w:rsidRPr="00E022B2" w:rsidRDefault="00090B0F" w:rsidP="00090B0F">
      <w:pPr>
        <w:autoSpaceDE w:val="0"/>
        <w:autoSpaceDN w:val="0"/>
        <w:adjustRightInd w:val="0"/>
        <w:ind w:firstLineChars="200" w:firstLine="640"/>
        <w:textAlignment w:val="center"/>
        <w:rPr>
          <w:rFonts w:ascii="Times New Roman" w:eastAsia="黑体" w:hAnsi="Times New Roman" w:cs="Times New Roman"/>
          <w:sz w:val="32"/>
          <w:szCs w:val="32"/>
        </w:rPr>
      </w:pPr>
      <w:r w:rsidRPr="00E022B2">
        <w:rPr>
          <w:rFonts w:ascii="Times New Roman" w:eastAsia="黑体" w:hAnsi="Times New Roman" w:cs="Times New Roman"/>
          <w:sz w:val="32"/>
          <w:szCs w:val="32"/>
        </w:rPr>
        <w:t>七、预计回购完成后公司股本及股权结构的变动情况</w:t>
      </w:r>
    </w:p>
    <w:p w14:paraId="65FD4941"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根据拟回购股份数量区间及用途，如本次回购达到数量上限，公司股权结构变动情况为：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1512"/>
        <w:gridCol w:w="1512"/>
        <w:gridCol w:w="1512"/>
        <w:gridCol w:w="1510"/>
      </w:tblGrid>
      <w:tr w:rsidR="00090B0F" w:rsidRPr="00E022B2" w14:paraId="777A9748" w14:textId="77777777" w:rsidTr="00EF3836">
        <w:trPr>
          <w:trHeight w:val="499"/>
          <w:jc w:val="center"/>
        </w:trPr>
        <w:tc>
          <w:tcPr>
            <w:tcW w:w="1533" w:type="pct"/>
            <w:vMerge w:val="restart"/>
            <w:tcBorders>
              <w:top w:val="single" w:sz="4" w:space="0" w:color="auto"/>
              <w:left w:val="single" w:sz="4" w:space="0" w:color="auto"/>
              <w:bottom w:val="single" w:sz="4" w:space="0" w:color="auto"/>
              <w:right w:val="single" w:sz="4" w:space="0" w:color="auto"/>
            </w:tcBorders>
            <w:vAlign w:val="center"/>
            <w:hideMark/>
          </w:tcPr>
          <w:p w14:paraId="40F02D3D"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类别</w:t>
            </w:r>
          </w:p>
        </w:tc>
        <w:tc>
          <w:tcPr>
            <w:tcW w:w="1733" w:type="pct"/>
            <w:gridSpan w:val="2"/>
            <w:tcBorders>
              <w:top w:val="single" w:sz="4" w:space="0" w:color="auto"/>
              <w:left w:val="single" w:sz="4" w:space="0" w:color="auto"/>
              <w:bottom w:val="single" w:sz="4" w:space="0" w:color="auto"/>
              <w:right w:val="single" w:sz="4" w:space="0" w:color="auto"/>
            </w:tcBorders>
            <w:vAlign w:val="center"/>
            <w:hideMark/>
          </w:tcPr>
          <w:p w14:paraId="590442D8"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回购实施前</w:t>
            </w:r>
          </w:p>
        </w:tc>
        <w:tc>
          <w:tcPr>
            <w:tcW w:w="1734" w:type="pct"/>
            <w:gridSpan w:val="2"/>
            <w:tcBorders>
              <w:top w:val="single" w:sz="4" w:space="0" w:color="auto"/>
              <w:left w:val="single" w:sz="4" w:space="0" w:color="auto"/>
              <w:bottom w:val="single" w:sz="4" w:space="0" w:color="auto"/>
              <w:right w:val="single" w:sz="4" w:space="0" w:color="auto"/>
            </w:tcBorders>
            <w:vAlign w:val="center"/>
            <w:hideMark/>
          </w:tcPr>
          <w:p w14:paraId="13852F77"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回购完成后</w:t>
            </w:r>
          </w:p>
        </w:tc>
      </w:tr>
      <w:tr w:rsidR="00090B0F" w:rsidRPr="00E022B2" w14:paraId="1BBDAEF6" w14:textId="77777777" w:rsidTr="00EF3836">
        <w:trPr>
          <w:trHeight w:val="499"/>
          <w:jc w:val="center"/>
        </w:trPr>
        <w:tc>
          <w:tcPr>
            <w:tcW w:w="1533" w:type="pct"/>
            <w:vMerge/>
            <w:tcBorders>
              <w:top w:val="single" w:sz="4" w:space="0" w:color="auto"/>
              <w:left w:val="single" w:sz="4" w:space="0" w:color="auto"/>
              <w:bottom w:val="single" w:sz="4" w:space="0" w:color="auto"/>
              <w:right w:val="single" w:sz="4" w:space="0" w:color="auto"/>
            </w:tcBorders>
            <w:vAlign w:val="center"/>
            <w:hideMark/>
          </w:tcPr>
          <w:p w14:paraId="350AA80F" w14:textId="77777777" w:rsidR="00090B0F" w:rsidRPr="00E022B2" w:rsidRDefault="00090B0F" w:rsidP="00EF3836">
            <w:pPr>
              <w:widowControl/>
              <w:jc w:val="left"/>
              <w:rPr>
                <w:rFonts w:ascii="Times New Roman" w:eastAsia="仿宋" w:hAnsi="Times New Roman" w:cs="Times New Roman"/>
                <w:b/>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hideMark/>
          </w:tcPr>
          <w:p w14:paraId="74DE0783"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数量（股）</w:t>
            </w:r>
          </w:p>
        </w:tc>
        <w:tc>
          <w:tcPr>
            <w:tcW w:w="867" w:type="pct"/>
            <w:tcBorders>
              <w:top w:val="single" w:sz="4" w:space="0" w:color="auto"/>
              <w:left w:val="single" w:sz="4" w:space="0" w:color="auto"/>
              <w:bottom w:val="single" w:sz="4" w:space="0" w:color="auto"/>
              <w:right w:val="single" w:sz="4" w:space="0" w:color="auto"/>
            </w:tcBorders>
            <w:vAlign w:val="center"/>
            <w:hideMark/>
          </w:tcPr>
          <w:p w14:paraId="04D3120C"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比例（</w:t>
            </w:r>
            <w:r w:rsidRPr="00E022B2">
              <w:rPr>
                <w:rFonts w:ascii="Times New Roman" w:eastAsia="仿宋" w:hAnsi="Times New Roman" w:cs="Times New Roman"/>
                <w:b/>
                <w:color w:val="000000"/>
                <w:kern w:val="0"/>
                <w:sz w:val="24"/>
                <w:szCs w:val="28"/>
              </w:rPr>
              <w:t>%</w:t>
            </w:r>
            <w:r w:rsidRPr="00E022B2">
              <w:rPr>
                <w:rFonts w:ascii="Times New Roman" w:eastAsia="仿宋" w:hAnsi="Times New Roman" w:cs="Times New Roman"/>
                <w:b/>
                <w:color w:val="000000"/>
                <w:kern w:val="0"/>
                <w:sz w:val="24"/>
                <w:szCs w:val="28"/>
              </w:rPr>
              <w:t>）</w:t>
            </w:r>
          </w:p>
        </w:tc>
        <w:tc>
          <w:tcPr>
            <w:tcW w:w="867" w:type="pct"/>
            <w:tcBorders>
              <w:top w:val="single" w:sz="4" w:space="0" w:color="auto"/>
              <w:left w:val="single" w:sz="4" w:space="0" w:color="auto"/>
              <w:bottom w:val="single" w:sz="4" w:space="0" w:color="auto"/>
              <w:right w:val="single" w:sz="4" w:space="0" w:color="auto"/>
            </w:tcBorders>
            <w:vAlign w:val="center"/>
            <w:hideMark/>
          </w:tcPr>
          <w:p w14:paraId="306807BD"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数量（股）</w:t>
            </w:r>
          </w:p>
        </w:tc>
        <w:tc>
          <w:tcPr>
            <w:tcW w:w="867" w:type="pct"/>
            <w:tcBorders>
              <w:top w:val="single" w:sz="4" w:space="0" w:color="auto"/>
              <w:left w:val="single" w:sz="4" w:space="0" w:color="auto"/>
              <w:bottom w:val="single" w:sz="4" w:space="0" w:color="auto"/>
              <w:right w:val="single" w:sz="4" w:space="0" w:color="auto"/>
            </w:tcBorders>
            <w:vAlign w:val="center"/>
            <w:hideMark/>
          </w:tcPr>
          <w:p w14:paraId="21FDAC0A"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比例（</w:t>
            </w:r>
            <w:r w:rsidRPr="00E022B2">
              <w:rPr>
                <w:rFonts w:ascii="Times New Roman" w:eastAsia="仿宋" w:hAnsi="Times New Roman" w:cs="Times New Roman"/>
                <w:b/>
                <w:color w:val="000000"/>
                <w:kern w:val="0"/>
                <w:sz w:val="24"/>
                <w:szCs w:val="28"/>
              </w:rPr>
              <w:t>%</w:t>
            </w:r>
            <w:r w:rsidRPr="00E022B2">
              <w:rPr>
                <w:rFonts w:ascii="Times New Roman" w:eastAsia="仿宋" w:hAnsi="Times New Roman" w:cs="Times New Roman"/>
                <w:b/>
                <w:color w:val="000000"/>
                <w:kern w:val="0"/>
                <w:sz w:val="24"/>
                <w:szCs w:val="28"/>
              </w:rPr>
              <w:t>）</w:t>
            </w:r>
          </w:p>
        </w:tc>
      </w:tr>
      <w:tr w:rsidR="00090B0F" w:rsidRPr="00E022B2" w14:paraId="2F8F3574" w14:textId="77777777" w:rsidTr="00EF3836">
        <w:trPr>
          <w:trHeight w:val="256"/>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6EDD71A" w14:textId="77777777" w:rsidR="00090B0F" w:rsidRPr="00E022B2" w:rsidRDefault="00090B0F" w:rsidP="00EF3836">
            <w:pPr>
              <w:autoSpaceDE w:val="0"/>
              <w:autoSpaceDN w:val="0"/>
              <w:adjustRightInd w:val="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1.</w:t>
            </w:r>
            <w:r w:rsidRPr="00E022B2">
              <w:rPr>
                <w:rFonts w:ascii="Times New Roman" w:eastAsia="仿宋" w:hAnsi="Times New Roman" w:cs="Times New Roman"/>
                <w:color w:val="000000"/>
                <w:kern w:val="0"/>
                <w:sz w:val="24"/>
                <w:szCs w:val="28"/>
              </w:rPr>
              <w:t>有限售条件股份</w:t>
            </w:r>
          </w:p>
        </w:tc>
        <w:tc>
          <w:tcPr>
            <w:tcW w:w="867" w:type="pct"/>
            <w:tcBorders>
              <w:top w:val="single" w:sz="4" w:space="0" w:color="auto"/>
              <w:left w:val="single" w:sz="4" w:space="0" w:color="auto"/>
              <w:bottom w:val="single" w:sz="4" w:space="0" w:color="auto"/>
              <w:right w:val="single" w:sz="4" w:space="0" w:color="auto"/>
            </w:tcBorders>
            <w:vAlign w:val="center"/>
          </w:tcPr>
          <w:p w14:paraId="7D61E213"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F2AE6BE"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1BE2D9F9"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8D0DBDA"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22AADCDA"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24027544" w14:textId="77777777" w:rsidR="00090B0F" w:rsidRPr="00E022B2" w:rsidRDefault="00090B0F" w:rsidP="00EF3836">
            <w:pPr>
              <w:autoSpaceDE w:val="0"/>
              <w:autoSpaceDN w:val="0"/>
              <w:adjustRightInd w:val="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2.</w:t>
            </w:r>
            <w:r w:rsidRPr="00E022B2">
              <w:rPr>
                <w:rFonts w:ascii="Times New Roman" w:eastAsia="仿宋" w:hAnsi="Times New Roman" w:cs="Times New Roman"/>
                <w:color w:val="000000"/>
                <w:kern w:val="0"/>
                <w:sz w:val="24"/>
                <w:szCs w:val="28"/>
              </w:rPr>
              <w:t>无限售条件股份</w:t>
            </w:r>
          </w:p>
          <w:p w14:paraId="0D59682E" w14:textId="77777777" w:rsidR="00090B0F" w:rsidRPr="00E022B2" w:rsidRDefault="00090B0F" w:rsidP="00EF3836">
            <w:pPr>
              <w:autoSpaceDE w:val="0"/>
              <w:autoSpaceDN w:val="0"/>
              <w:adjustRightInd w:val="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（不含回购专户股份）</w:t>
            </w:r>
          </w:p>
        </w:tc>
        <w:tc>
          <w:tcPr>
            <w:tcW w:w="867" w:type="pct"/>
            <w:tcBorders>
              <w:top w:val="single" w:sz="4" w:space="0" w:color="auto"/>
              <w:left w:val="single" w:sz="4" w:space="0" w:color="auto"/>
              <w:bottom w:val="single" w:sz="4" w:space="0" w:color="auto"/>
              <w:right w:val="single" w:sz="4" w:space="0" w:color="auto"/>
            </w:tcBorders>
            <w:vAlign w:val="center"/>
          </w:tcPr>
          <w:p w14:paraId="39FE6236"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F0A7F9D"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00CEAD9D"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13E71204"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4AAAC484"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tcPr>
          <w:p w14:paraId="0FE75B6C" w14:textId="77777777" w:rsidR="00090B0F" w:rsidRPr="00E022B2" w:rsidRDefault="00090B0F" w:rsidP="00EF3836">
            <w:pPr>
              <w:autoSpaceDE w:val="0"/>
              <w:autoSpaceDN w:val="0"/>
              <w:adjustRightInd w:val="0"/>
              <w:ind w:right="24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3.</w:t>
            </w:r>
            <w:r w:rsidRPr="00E022B2">
              <w:rPr>
                <w:rFonts w:ascii="Times New Roman" w:eastAsia="仿宋" w:hAnsi="Times New Roman" w:cs="Times New Roman"/>
                <w:color w:val="000000"/>
                <w:kern w:val="0"/>
                <w:sz w:val="24"/>
                <w:szCs w:val="28"/>
              </w:rPr>
              <w:t>回购专户股份</w:t>
            </w:r>
          </w:p>
        </w:tc>
        <w:tc>
          <w:tcPr>
            <w:tcW w:w="867" w:type="pct"/>
            <w:tcBorders>
              <w:top w:val="single" w:sz="4" w:space="0" w:color="auto"/>
              <w:left w:val="single" w:sz="4" w:space="0" w:color="auto"/>
              <w:bottom w:val="single" w:sz="4" w:space="0" w:color="auto"/>
              <w:right w:val="single" w:sz="4" w:space="0" w:color="auto"/>
            </w:tcBorders>
            <w:vAlign w:val="center"/>
          </w:tcPr>
          <w:p w14:paraId="39AAED41"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D5C9C7B"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14EC1651"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4020F02D"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6B1ECD5D"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tcPr>
          <w:p w14:paraId="1441D173" w14:textId="77777777" w:rsidR="00090B0F" w:rsidRPr="00E022B2" w:rsidRDefault="00090B0F" w:rsidP="00EF3836">
            <w:pPr>
              <w:autoSpaceDE w:val="0"/>
              <w:autoSpaceDN w:val="0"/>
              <w:adjustRightInd w:val="0"/>
              <w:ind w:right="24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w:t>
            </w:r>
            <w:r w:rsidRPr="00E022B2">
              <w:rPr>
                <w:rFonts w:ascii="Times New Roman" w:eastAsia="仿宋" w:hAnsi="Times New Roman" w:cs="Times New Roman"/>
                <w:color w:val="000000"/>
                <w:kern w:val="0"/>
                <w:sz w:val="24"/>
                <w:szCs w:val="28"/>
              </w:rPr>
              <w:t>用于股权激励或员工持股计划等</w:t>
            </w:r>
          </w:p>
        </w:tc>
        <w:tc>
          <w:tcPr>
            <w:tcW w:w="867" w:type="pct"/>
            <w:tcBorders>
              <w:top w:val="single" w:sz="4" w:space="0" w:color="auto"/>
              <w:left w:val="single" w:sz="4" w:space="0" w:color="auto"/>
              <w:bottom w:val="single" w:sz="4" w:space="0" w:color="auto"/>
              <w:right w:val="single" w:sz="4" w:space="0" w:color="auto"/>
            </w:tcBorders>
            <w:vAlign w:val="center"/>
          </w:tcPr>
          <w:p w14:paraId="3C0CE5EB"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5DD4A9A"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583D4CE"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4D87BB07"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381405A9"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tcPr>
          <w:p w14:paraId="17B9501D" w14:textId="77777777" w:rsidR="00090B0F" w:rsidRPr="00E022B2" w:rsidRDefault="00090B0F" w:rsidP="00EF3836">
            <w:pPr>
              <w:autoSpaceDE w:val="0"/>
              <w:autoSpaceDN w:val="0"/>
              <w:adjustRightInd w:val="0"/>
              <w:ind w:right="24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w:t>
            </w:r>
            <w:r w:rsidRPr="00E022B2">
              <w:rPr>
                <w:rFonts w:ascii="Times New Roman" w:eastAsia="仿宋" w:hAnsi="Times New Roman" w:cs="Times New Roman"/>
                <w:color w:val="000000"/>
                <w:kern w:val="0"/>
                <w:sz w:val="24"/>
                <w:szCs w:val="28"/>
              </w:rPr>
              <w:t>用于减少注册资本</w:t>
            </w:r>
          </w:p>
        </w:tc>
        <w:tc>
          <w:tcPr>
            <w:tcW w:w="867" w:type="pct"/>
            <w:tcBorders>
              <w:top w:val="single" w:sz="4" w:space="0" w:color="auto"/>
              <w:left w:val="single" w:sz="4" w:space="0" w:color="auto"/>
              <w:bottom w:val="single" w:sz="4" w:space="0" w:color="auto"/>
              <w:right w:val="single" w:sz="4" w:space="0" w:color="auto"/>
            </w:tcBorders>
            <w:vAlign w:val="center"/>
          </w:tcPr>
          <w:p w14:paraId="3B432E98"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1B5F50B1"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32A7571D"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8C5D1F2"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22932ACC" w14:textId="77777777" w:rsidTr="00EF3836">
        <w:trPr>
          <w:trHeight w:val="8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7329E894"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总计</w:t>
            </w:r>
          </w:p>
        </w:tc>
        <w:tc>
          <w:tcPr>
            <w:tcW w:w="867" w:type="pct"/>
            <w:tcBorders>
              <w:top w:val="single" w:sz="4" w:space="0" w:color="auto"/>
              <w:left w:val="single" w:sz="4" w:space="0" w:color="auto"/>
              <w:bottom w:val="single" w:sz="4" w:space="0" w:color="auto"/>
              <w:right w:val="single" w:sz="4" w:space="0" w:color="auto"/>
            </w:tcBorders>
            <w:vAlign w:val="center"/>
          </w:tcPr>
          <w:p w14:paraId="29CC5AD8"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1FC5EBA9"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06EE680C"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031A49F0"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02DD86D8"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如按本次回购数量下限计算，公司股权结构变动情况为：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1512"/>
        <w:gridCol w:w="1512"/>
        <w:gridCol w:w="1512"/>
        <w:gridCol w:w="1510"/>
      </w:tblGrid>
      <w:tr w:rsidR="00090B0F" w:rsidRPr="00E022B2" w14:paraId="1C2B3B28" w14:textId="77777777" w:rsidTr="00EF3836">
        <w:trPr>
          <w:trHeight w:val="499"/>
          <w:jc w:val="center"/>
        </w:trPr>
        <w:tc>
          <w:tcPr>
            <w:tcW w:w="1533" w:type="pct"/>
            <w:vMerge w:val="restart"/>
            <w:tcBorders>
              <w:top w:val="single" w:sz="4" w:space="0" w:color="auto"/>
              <w:left w:val="single" w:sz="4" w:space="0" w:color="auto"/>
              <w:bottom w:val="single" w:sz="4" w:space="0" w:color="auto"/>
              <w:right w:val="single" w:sz="4" w:space="0" w:color="auto"/>
            </w:tcBorders>
            <w:vAlign w:val="center"/>
            <w:hideMark/>
          </w:tcPr>
          <w:p w14:paraId="078AAF77"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类别</w:t>
            </w:r>
          </w:p>
        </w:tc>
        <w:tc>
          <w:tcPr>
            <w:tcW w:w="1733" w:type="pct"/>
            <w:gridSpan w:val="2"/>
            <w:tcBorders>
              <w:top w:val="single" w:sz="4" w:space="0" w:color="auto"/>
              <w:left w:val="single" w:sz="4" w:space="0" w:color="auto"/>
              <w:bottom w:val="single" w:sz="4" w:space="0" w:color="auto"/>
              <w:right w:val="single" w:sz="4" w:space="0" w:color="auto"/>
            </w:tcBorders>
            <w:vAlign w:val="center"/>
            <w:hideMark/>
          </w:tcPr>
          <w:p w14:paraId="6E7A150A"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回购实施前</w:t>
            </w:r>
          </w:p>
        </w:tc>
        <w:tc>
          <w:tcPr>
            <w:tcW w:w="1734" w:type="pct"/>
            <w:gridSpan w:val="2"/>
            <w:tcBorders>
              <w:top w:val="single" w:sz="4" w:space="0" w:color="auto"/>
              <w:left w:val="single" w:sz="4" w:space="0" w:color="auto"/>
              <w:bottom w:val="single" w:sz="4" w:space="0" w:color="auto"/>
              <w:right w:val="single" w:sz="4" w:space="0" w:color="auto"/>
            </w:tcBorders>
            <w:vAlign w:val="center"/>
            <w:hideMark/>
          </w:tcPr>
          <w:p w14:paraId="5C8602EE"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回购完成后</w:t>
            </w:r>
          </w:p>
        </w:tc>
      </w:tr>
      <w:tr w:rsidR="00090B0F" w:rsidRPr="00E022B2" w14:paraId="17442748" w14:textId="77777777" w:rsidTr="00EF3836">
        <w:trPr>
          <w:trHeight w:val="499"/>
          <w:jc w:val="center"/>
        </w:trPr>
        <w:tc>
          <w:tcPr>
            <w:tcW w:w="1533" w:type="pct"/>
            <w:vMerge/>
            <w:tcBorders>
              <w:top w:val="single" w:sz="4" w:space="0" w:color="auto"/>
              <w:left w:val="single" w:sz="4" w:space="0" w:color="auto"/>
              <w:bottom w:val="single" w:sz="4" w:space="0" w:color="auto"/>
              <w:right w:val="single" w:sz="4" w:space="0" w:color="auto"/>
            </w:tcBorders>
            <w:vAlign w:val="center"/>
            <w:hideMark/>
          </w:tcPr>
          <w:p w14:paraId="41892714" w14:textId="77777777" w:rsidR="00090B0F" w:rsidRPr="00E022B2" w:rsidRDefault="00090B0F" w:rsidP="00EF3836">
            <w:pPr>
              <w:widowControl/>
              <w:jc w:val="left"/>
              <w:rPr>
                <w:rFonts w:ascii="Times New Roman" w:eastAsia="仿宋" w:hAnsi="Times New Roman" w:cs="Times New Roman"/>
                <w:b/>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hideMark/>
          </w:tcPr>
          <w:p w14:paraId="45ACF0EC"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数量（股）</w:t>
            </w:r>
          </w:p>
        </w:tc>
        <w:tc>
          <w:tcPr>
            <w:tcW w:w="867" w:type="pct"/>
            <w:tcBorders>
              <w:top w:val="single" w:sz="4" w:space="0" w:color="auto"/>
              <w:left w:val="single" w:sz="4" w:space="0" w:color="auto"/>
              <w:bottom w:val="single" w:sz="4" w:space="0" w:color="auto"/>
              <w:right w:val="single" w:sz="4" w:space="0" w:color="auto"/>
            </w:tcBorders>
            <w:vAlign w:val="center"/>
            <w:hideMark/>
          </w:tcPr>
          <w:p w14:paraId="16A37297"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比例（</w:t>
            </w:r>
            <w:r w:rsidRPr="00E022B2">
              <w:rPr>
                <w:rFonts w:ascii="Times New Roman" w:eastAsia="仿宋" w:hAnsi="Times New Roman" w:cs="Times New Roman"/>
                <w:b/>
                <w:color w:val="000000"/>
                <w:kern w:val="0"/>
                <w:sz w:val="24"/>
                <w:szCs w:val="28"/>
              </w:rPr>
              <w:t>%</w:t>
            </w:r>
            <w:r w:rsidRPr="00E022B2">
              <w:rPr>
                <w:rFonts w:ascii="Times New Roman" w:eastAsia="仿宋" w:hAnsi="Times New Roman" w:cs="Times New Roman"/>
                <w:b/>
                <w:color w:val="000000"/>
                <w:kern w:val="0"/>
                <w:sz w:val="24"/>
                <w:szCs w:val="28"/>
              </w:rPr>
              <w:t>）</w:t>
            </w:r>
          </w:p>
        </w:tc>
        <w:tc>
          <w:tcPr>
            <w:tcW w:w="867" w:type="pct"/>
            <w:tcBorders>
              <w:top w:val="single" w:sz="4" w:space="0" w:color="auto"/>
              <w:left w:val="single" w:sz="4" w:space="0" w:color="auto"/>
              <w:bottom w:val="single" w:sz="4" w:space="0" w:color="auto"/>
              <w:right w:val="single" w:sz="4" w:space="0" w:color="auto"/>
            </w:tcBorders>
            <w:vAlign w:val="center"/>
            <w:hideMark/>
          </w:tcPr>
          <w:p w14:paraId="176FD111"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数量（股）</w:t>
            </w:r>
          </w:p>
        </w:tc>
        <w:tc>
          <w:tcPr>
            <w:tcW w:w="867" w:type="pct"/>
            <w:tcBorders>
              <w:top w:val="single" w:sz="4" w:space="0" w:color="auto"/>
              <w:left w:val="single" w:sz="4" w:space="0" w:color="auto"/>
              <w:bottom w:val="single" w:sz="4" w:space="0" w:color="auto"/>
              <w:right w:val="single" w:sz="4" w:space="0" w:color="auto"/>
            </w:tcBorders>
            <w:vAlign w:val="center"/>
            <w:hideMark/>
          </w:tcPr>
          <w:p w14:paraId="37B43438"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比例（</w:t>
            </w:r>
            <w:r w:rsidRPr="00E022B2">
              <w:rPr>
                <w:rFonts w:ascii="Times New Roman" w:eastAsia="仿宋" w:hAnsi="Times New Roman" w:cs="Times New Roman"/>
                <w:b/>
                <w:color w:val="000000"/>
                <w:kern w:val="0"/>
                <w:sz w:val="24"/>
                <w:szCs w:val="28"/>
              </w:rPr>
              <w:t>%</w:t>
            </w:r>
            <w:r w:rsidRPr="00E022B2">
              <w:rPr>
                <w:rFonts w:ascii="Times New Roman" w:eastAsia="仿宋" w:hAnsi="Times New Roman" w:cs="Times New Roman"/>
                <w:b/>
                <w:color w:val="000000"/>
                <w:kern w:val="0"/>
                <w:sz w:val="24"/>
                <w:szCs w:val="28"/>
              </w:rPr>
              <w:t>）</w:t>
            </w:r>
          </w:p>
        </w:tc>
      </w:tr>
      <w:tr w:rsidR="00090B0F" w:rsidRPr="00E022B2" w14:paraId="352E9957" w14:textId="77777777" w:rsidTr="00EF3836">
        <w:trPr>
          <w:trHeight w:val="256"/>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2CA3ADF4" w14:textId="77777777" w:rsidR="00090B0F" w:rsidRPr="00E022B2" w:rsidRDefault="00090B0F" w:rsidP="00EF3836">
            <w:pPr>
              <w:autoSpaceDE w:val="0"/>
              <w:autoSpaceDN w:val="0"/>
              <w:adjustRightInd w:val="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1.</w:t>
            </w:r>
            <w:r w:rsidRPr="00E022B2">
              <w:rPr>
                <w:rFonts w:ascii="Times New Roman" w:eastAsia="仿宋" w:hAnsi="Times New Roman" w:cs="Times New Roman"/>
                <w:color w:val="000000"/>
                <w:kern w:val="0"/>
                <w:sz w:val="24"/>
                <w:szCs w:val="28"/>
              </w:rPr>
              <w:t>有限售条件股份</w:t>
            </w:r>
          </w:p>
        </w:tc>
        <w:tc>
          <w:tcPr>
            <w:tcW w:w="867" w:type="pct"/>
            <w:tcBorders>
              <w:top w:val="single" w:sz="4" w:space="0" w:color="auto"/>
              <w:left w:val="single" w:sz="4" w:space="0" w:color="auto"/>
              <w:bottom w:val="single" w:sz="4" w:space="0" w:color="auto"/>
              <w:right w:val="single" w:sz="4" w:space="0" w:color="auto"/>
            </w:tcBorders>
            <w:vAlign w:val="center"/>
          </w:tcPr>
          <w:p w14:paraId="1E553758"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4638EC4E"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10CE552A"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6A5E427"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0AE80FBC"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7BD6B08" w14:textId="77777777" w:rsidR="00090B0F" w:rsidRPr="00E022B2" w:rsidRDefault="00090B0F" w:rsidP="00EF3836">
            <w:pPr>
              <w:autoSpaceDE w:val="0"/>
              <w:autoSpaceDN w:val="0"/>
              <w:adjustRightInd w:val="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2.</w:t>
            </w:r>
            <w:r w:rsidRPr="00E022B2">
              <w:rPr>
                <w:rFonts w:ascii="Times New Roman" w:eastAsia="仿宋" w:hAnsi="Times New Roman" w:cs="Times New Roman"/>
                <w:color w:val="000000"/>
                <w:kern w:val="0"/>
                <w:sz w:val="24"/>
                <w:szCs w:val="28"/>
              </w:rPr>
              <w:t>无限售条件股份</w:t>
            </w:r>
          </w:p>
          <w:p w14:paraId="18BFF63D" w14:textId="77777777" w:rsidR="00090B0F" w:rsidRPr="00E022B2" w:rsidRDefault="00090B0F" w:rsidP="00EF3836">
            <w:pPr>
              <w:autoSpaceDE w:val="0"/>
              <w:autoSpaceDN w:val="0"/>
              <w:adjustRightInd w:val="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（不含回购专户股份）</w:t>
            </w:r>
          </w:p>
        </w:tc>
        <w:tc>
          <w:tcPr>
            <w:tcW w:w="867" w:type="pct"/>
            <w:tcBorders>
              <w:top w:val="single" w:sz="4" w:space="0" w:color="auto"/>
              <w:left w:val="single" w:sz="4" w:space="0" w:color="auto"/>
              <w:bottom w:val="single" w:sz="4" w:space="0" w:color="auto"/>
              <w:right w:val="single" w:sz="4" w:space="0" w:color="auto"/>
            </w:tcBorders>
            <w:vAlign w:val="center"/>
          </w:tcPr>
          <w:p w14:paraId="17563DF5"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2939188"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242EAB8"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C33664A"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31C12130"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tcPr>
          <w:p w14:paraId="03B053AD" w14:textId="77777777" w:rsidR="00090B0F" w:rsidRPr="00E022B2" w:rsidRDefault="00090B0F" w:rsidP="00EF3836">
            <w:pPr>
              <w:autoSpaceDE w:val="0"/>
              <w:autoSpaceDN w:val="0"/>
              <w:adjustRightInd w:val="0"/>
              <w:ind w:right="24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3.</w:t>
            </w:r>
            <w:r w:rsidRPr="00E022B2">
              <w:rPr>
                <w:rFonts w:ascii="Times New Roman" w:eastAsia="仿宋" w:hAnsi="Times New Roman" w:cs="Times New Roman"/>
                <w:color w:val="000000"/>
                <w:kern w:val="0"/>
                <w:sz w:val="24"/>
                <w:szCs w:val="28"/>
              </w:rPr>
              <w:t>回购专户股份</w:t>
            </w:r>
          </w:p>
        </w:tc>
        <w:tc>
          <w:tcPr>
            <w:tcW w:w="867" w:type="pct"/>
            <w:tcBorders>
              <w:top w:val="single" w:sz="4" w:space="0" w:color="auto"/>
              <w:left w:val="single" w:sz="4" w:space="0" w:color="auto"/>
              <w:bottom w:val="single" w:sz="4" w:space="0" w:color="auto"/>
              <w:right w:val="single" w:sz="4" w:space="0" w:color="auto"/>
            </w:tcBorders>
            <w:vAlign w:val="center"/>
          </w:tcPr>
          <w:p w14:paraId="1E86C60D"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3368AF06"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20F4BE6"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FDFA4C7"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6503AB84"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tcPr>
          <w:p w14:paraId="5922FF6F" w14:textId="77777777" w:rsidR="00090B0F" w:rsidRPr="00E022B2" w:rsidRDefault="00090B0F" w:rsidP="00EF3836">
            <w:pPr>
              <w:autoSpaceDE w:val="0"/>
              <w:autoSpaceDN w:val="0"/>
              <w:adjustRightInd w:val="0"/>
              <w:ind w:right="24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w:t>
            </w:r>
            <w:r w:rsidRPr="00E022B2">
              <w:rPr>
                <w:rFonts w:ascii="Times New Roman" w:eastAsia="仿宋" w:hAnsi="Times New Roman" w:cs="Times New Roman"/>
                <w:color w:val="000000"/>
                <w:kern w:val="0"/>
                <w:sz w:val="24"/>
                <w:szCs w:val="28"/>
              </w:rPr>
              <w:t>用于股权激励或员工持股计划等</w:t>
            </w:r>
          </w:p>
        </w:tc>
        <w:tc>
          <w:tcPr>
            <w:tcW w:w="867" w:type="pct"/>
            <w:tcBorders>
              <w:top w:val="single" w:sz="4" w:space="0" w:color="auto"/>
              <w:left w:val="single" w:sz="4" w:space="0" w:color="auto"/>
              <w:bottom w:val="single" w:sz="4" w:space="0" w:color="auto"/>
              <w:right w:val="single" w:sz="4" w:space="0" w:color="auto"/>
            </w:tcBorders>
            <w:vAlign w:val="center"/>
          </w:tcPr>
          <w:p w14:paraId="2EAE2CBA"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AF6A885"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13ABE510"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447F5C45"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1E003906"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tcPr>
          <w:p w14:paraId="58D7C8BC" w14:textId="77777777" w:rsidR="00090B0F" w:rsidRPr="00E022B2" w:rsidRDefault="00090B0F" w:rsidP="00EF3836">
            <w:pPr>
              <w:autoSpaceDE w:val="0"/>
              <w:autoSpaceDN w:val="0"/>
              <w:adjustRightInd w:val="0"/>
              <w:ind w:right="24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w:t>
            </w:r>
            <w:r w:rsidRPr="00E022B2">
              <w:rPr>
                <w:rFonts w:ascii="Times New Roman" w:eastAsia="仿宋" w:hAnsi="Times New Roman" w:cs="Times New Roman"/>
                <w:color w:val="000000"/>
                <w:kern w:val="0"/>
                <w:sz w:val="24"/>
                <w:szCs w:val="28"/>
              </w:rPr>
              <w:t>用于减少注册资本</w:t>
            </w:r>
          </w:p>
        </w:tc>
        <w:tc>
          <w:tcPr>
            <w:tcW w:w="867" w:type="pct"/>
            <w:tcBorders>
              <w:top w:val="single" w:sz="4" w:space="0" w:color="auto"/>
              <w:left w:val="single" w:sz="4" w:space="0" w:color="auto"/>
              <w:bottom w:val="single" w:sz="4" w:space="0" w:color="auto"/>
              <w:right w:val="single" w:sz="4" w:space="0" w:color="auto"/>
            </w:tcBorders>
            <w:vAlign w:val="center"/>
          </w:tcPr>
          <w:p w14:paraId="693CAFB5"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82DA3AB"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9ECCD0E"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3C838E8B"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40D03D52" w14:textId="77777777" w:rsidTr="00EF3836">
        <w:trPr>
          <w:trHeight w:val="8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9985C72"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总计</w:t>
            </w:r>
          </w:p>
        </w:tc>
        <w:tc>
          <w:tcPr>
            <w:tcW w:w="867" w:type="pct"/>
            <w:tcBorders>
              <w:top w:val="single" w:sz="4" w:space="0" w:color="auto"/>
              <w:left w:val="single" w:sz="4" w:space="0" w:color="auto"/>
              <w:bottom w:val="single" w:sz="4" w:space="0" w:color="auto"/>
              <w:right w:val="single" w:sz="4" w:space="0" w:color="auto"/>
            </w:tcBorders>
            <w:vAlign w:val="center"/>
          </w:tcPr>
          <w:p w14:paraId="351F3CE8"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0A7072AA"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16EBAA31"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9ECE9BF"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0FCD5313" w14:textId="77777777" w:rsidR="00090B0F" w:rsidRPr="00E022B2" w:rsidRDefault="00090B0F" w:rsidP="00090B0F">
      <w:pPr>
        <w:adjustRightInd w:val="0"/>
        <w:snapToGrid w:val="0"/>
        <w:spacing w:line="600" w:lineRule="exact"/>
        <w:ind w:firstLineChars="200" w:firstLine="480"/>
        <w:rPr>
          <w:rFonts w:ascii="Times New Roman" w:eastAsia="仿宋" w:hAnsi="Times New Roman" w:cs="Times New Roman"/>
          <w:color w:val="000000" w:themeColor="text1"/>
          <w:sz w:val="24"/>
          <w:szCs w:val="32"/>
        </w:rPr>
      </w:pPr>
      <w:r w:rsidRPr="00E022B2">
        <w:rPr>
          <w:rFonts w:ascii="Times New Roman" w:eastAsia="仿宋" w:hAnsi="Times New Roman" w:cs="Times New Roman"/>
          <w:color w:val="000000" w:themeColor="text1"/>
          <w:sz w:val="24"/>
          <w:szCs w:val="32"/>
        </w:rPr>
        <w:t>注：上述回购实施前所持股份情况以</w:t>
      </w:r>
      <w:r w:rsidRPr="00E022B2">
        <w:rPr>
          <w:rFonts w:ascii="Times New Roman" w:eastAsia="仿宋" w:hAnsi="Times New Roman" w:cs="Times New Roman"/>
          <w:color w:val="FF0000"/>
          <w:sz w:val="24"/>
          <w:szCs w:val="32"/>
        </w:rPr>
        <w:t>（）</w:t>
      </w:r>
      <w:r w:rsidRPr="00E022B2">
        <w:rPr>
          <w:rFonts w:ascii="Times New Roman" w:eastAsia="仿宋" w:hAnsi="Times New Roman" w:cs="Times New Roman"/>
          <w:color w:val="000000" w:themeColor="text1"/>
          <w:sz w:val="24"/>
          <w:szCs w:val="32"/>
        </w:rPr>
        <w:t>年</w:t>
      </w:r>
      <w:r w:rsidRPr="00E022B2">
        <w:rPr>
          <w:rFonts w:ascii="Times New Roman" w:eastAsia="仿宋" w:hAnsi="Times New Roman" w:cs="Times New Roman"/>
          <w:color w:val="FF0000"/>
          <w:sz w:val="24"/>
          <w:szCs w:val="32"/>
        </w:rPr>
        <w:t>（）</w:t>
      </w:r>
      <w:r w:rsidRPr="00E022B2">
        <w:rPr>
          <w:rFonts w:ascii="Times New Roman" w:eastAsia="仿宋" w:hAnsi="Times New Roman" w:cs="Times New Roman"/>
          <w:color w:val="000000" w:themeColor="text1"/>
          <w:sz w:val="24"/>
          <w:szCs w:val="32"/>
        </w:rPr>
        <w:t>月</w:t>
      </w:r>
      <w:r w:rsidRPr="00E022B2">
        <w:rPr>
          <w:rFonts w:ascii="Times New Roman" w:eastAsia="仿宋" w:hAnsi="Times New Roman" w:cs="Times New Roman"/>
          <w:color w:val="FF0000"/>
          <w:sz w:val="24"/>
          <w:szCs w:val="32"/>
        </w:rPr>
        <w:t>（）</w:t>
      </w:r>
      <w:r w:rsidRPr="00E022B2">
        <w:rPr>
          <w:rFonts w:ascii="Times New Roman" w:eastAsia="仿宋" w:hAnsi="Times New Roman" w:cs="Times New Roman"/>
          <w:color w:val="000000" w:themeColor="text1"/>
          <w:sz w:val="24"/>
          <w:szCs w:val="32"/>
        </w:rPr>
        <w:t>日在中国证券登记结算有限责任公司登记数据为准。</w:t>
      </w:r>
    </w:p>
    <w:p w14:paraId="52F8C30A"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八、管理层关于本次回购股份对公司财务状况、债务履行能力和持续经营能力影响的分析</w:t>
      </w:r>
    </w:p>
    <w:p w14:paraId="2C5F26E2"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结合拟回购资金总额、资金来源，最近一期财务报表载明的总资产、净资产、货币资金余额、未分配利润、资产负债率、每股净资产等数据，以及公司未来发展规划等，说明本次回购对公司财务状况、债务履行能力和持续经营能力的影响。</w:t>
      </w:r>
    </w:p>
    <w:p w14:paraId="5963742E"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九、回购股份的后续处理</w:t>
      </w:r>
    </w:p>
    <w:p w14:paraId="576CFEDF"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股份回购完成后的相关安排。对于拟减少注册资本情形，包括及时披露回购结果，并按规定办理回购股份注销手续、履行后续信息披露义务、办理工商变更登记等；对于拟实施股权激励或员工持股计划情形，包括及时披露回购结果，并按规定申请办理相关业务等，同时说明如股份回购完成后</w:t>
      </w:r>
      <w:r w:rsidRPr="00E022B2">
        <w:rPr>
          <w:rFonts w:ascii="Times New Roman" w:eastAsia="仿宋" w:hAnsi="Times New Roman" w:cs="Times New Roman"/>
          <w:color w:val="FF0000"/>
          <w:sz w:val="32"/>
          <w:szCs w:val="32"/>
        </w:rPr>
        <w:t>36</w:t>
      </w:r>
      <w:r w:rsidRPr="00E022B2">
        <w:rPr>
          <w:rFonts w:ascii="Times New Roman" w:eastAsia="仿宋" w:hAnsi="Times New Roman" w:cs="Times New Roman"/>
          <w:color w:val="FF0000"/>
          <w:sz w:val="32"/>
          <w:szCs w:val="32"/>
        </w:rPr>
        <w:t>个月内无法完成股份划转，将于上述期限届满前依法注销。</w:t>
      </w:r>
    </w:p>
    <w:p w14:paraId="0B7A9C03"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黑体" w:hAnsi="Times New Roman" w:cs="Times New Roman"/>
          <w:sz w:val="32"/>
          <w:szCs w:val="32"/>
        </w:rPr>
        <w:t>十、防范侵害债权人利益的相关安排</w:t>
      </w:r>
      <w:r w:rsidRPr="00E022B2">
        <w:rPr>
          <w:rFonts w:ascii="Times New Roman" w:eastAsia="黑体" w:hAnsi="Times New Roman" w:cs="Times New Roman"/>
          <w:color w:val="FF0000"/>
          <w:sz w:val="32"/>
          <w:szCs w:val="32"/>
        </w:rPr>
        <w:t>（如适用）</w:t>
      </w:r>
    </w:p>
    <w:p w14:paraId="79BFE140"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lastRenderedPageBreak/>
        <w:t>根据《公司法》的相关规定，公司将在</w:t>
      </w:r>
      <w:r w:rsidRPr="00E022B2">
        <w:rPr>
          <w:rFonts w:ascii="Times New Roman" w:eastAsia="仿宋" w:hAnsi="Times New Roman" w:cs="Times New Roman"/>
          <w:color w:val="FF0000"/>
          <w:sz w:val="32"/>
          <w:szCs w:val="32"/>
        </w:rPr>
        <w:t>（董事会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股东大会）</w:t>
      </w:r>
      <w:r w:rsidRPr="00E022B2">
        <w:rPr>
          <w:rFonts w:ascii="Times New Roman" w:eastAsia="仿宋" w:hAnsi="Times New Roman" w:cs="Times New Roman"/>
          <w:color w:val="000000" w:themeColor="text1"/>
          <w:sz w:val="32"/>
          <w:szCs w:val="32"/>
        </w:rPr>
        <w:t>审议通过回购股份并减少注册资本方案之日起十日内通知债权人，并于三十日内在报纸上公告。债权人通知情况将按相关规定予以披露。</w:t>
      </w:r>
    </w:p>
    <w:p w14:paraId="51313D00" w14:textId="77777777" w:rsidR="00090B0F" w:rsidRPr="00E022B2" w:rsidRDefault="00090B0F" w:rsidP="00090B0F">
      <w:pPr>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十一、公司最近</w:t>
      </w:r>
      <w:r w:rsidRPr="00E022B2">
        <w:rPr>
          <w:rFonts w:ascii="Times New Roman" w:eastAsia="黑体" w:hAnsi="Times New Roman" w:cs="Times New Roman"/>
          <w:sz w:val="32"/>
          <w:szCs w:val="32"/>
        </w:rPr>
        <w:t>12</w:t>
      </w:r>
      <w:r w:rsidRPr="00E022B2">
        <w:rPr>
          <w:rFonts w:ascii="Times New Roman" w:eastAsia="黑体" w:hAnsi="Times New Roman" w:cs="Times New Roman"/>
          <w:sz w:val="32"/>
          <w:szCs w:val="32"/>
        </w:rPr>
        <w:t>个月是否存在受到中国证监会及其派出机构行政处罚或刑事处罚情形的说明</w:t>
      </w:r>
    </w:p>
    <w:p w14:paraId="68FE0070" w14:textId="77777777" w:rsidR="00090B0F" w:rsidRPr="00E022B2" w:rsidRDefault="00090B0F" w:rsidP="00090B0F">
      <w:pPr>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themeColor="text1"/>
          <w:sz w:val="32"/>
          <w:szCs w:val="32"/>
        </w:rPr>
        <w:t>公司最近</w:t>
      </w:r>
      <w:r w:rsidRPr="00E022B2">
        <w:rPr>
          <w:rFonts w:ascii="Times New Roman" w:eastAsia="仿宋" w:hAnsi="Times New Roman" w:cs="Times New Roman"/>
          <w:color w:val="000000" w:themeColor="text1"/>
          <w:sz w:val="32"/>
          <w:szCs w:val="32"/>
        </w:rPr>
        <w:t>12</w:t>
      </w:r>
      <w:r w:rsidRPr="00E022B2">
        <w:rPr>
          <w:rFonts w:ascii="Times New Roman" w:eastAsia="仿宋" w:hAnsi="Times New Roman" w:cs="Times New Roman"/>
          <w:color w:val="000000" w:themeColor="text1"/>
          <w:sz w:val="32"/>
          <w:szCs w:val="32"/>
        </w:rPr>
        <w:t>个月</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000000" w:themeColor="text1"/>
          <w:sz w:val="32"/>
          <w:szCs w:val="32"/>
        </w:rPr>
        <w:t>受到中国证监会及其派出机构行政处罚或刑事处罚的情形。</w:t>
      </w:r>
    </w:p>
    <w:p w14:paraId="7363C7EA" w14:textId="77777777" w:rsidR="00090B0F" w:rsidRPr="00E022B2" w:rsidRDefault="00090B0F" w:rsidP="00090B0F">
      <w:pPr>
        <w:pBdr>
          <w:top w:val="single" w:sz="4" w:space="1" w:color="auto"/>
          <w:left w:val="single" w:sz="4" w:space="4" w:color="auto"/>
          <w:bottom w:val="single" w:sz="4" w:space="1" w:color="auto"/>
          <w:right w:val="single" w:sz="4" w:space="4" w:color="auto"/>
        </w:pBdr>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若存在，应当说明具体情况以及本次回购对债务履行能力和持续经营能力的影响。律师事务所应当就相关违法违规情形是否已消除、是否影响公司债务履行能力和持续经营能力出具法律意见并披露。</w:t>
      </w:r>
    </w:p>
    <w:p w14:paraId="55F9462E" w14:textId="77777777" w:rsidR="00090B0F" w:rsidRPr="00E022B2" w:rsidRDefault="00090B0F" w:rsidP="00090B0F">
      <w:pPr>
        <w:spacing w:line="600" w:lineRule="exact"/>
        <w:ind w:firstLine="636"/>
        <w:rPr>
          <w:rFonts w:ascii="Times New Roman" w:eastAsia="黑体" w:hAnsi="Times New Roman" w:cs="Times New Roman"/>
          <w:sz w:val="32"/>
          <w:szCs w:val="32"/>
        </w:rPr>
      </w:pPr>
      <w:r w:rsidRPr="00E022B2">
        <w:rPr>
          <w:rFonts w:ascii="Times New Roman" w:eastAsia="黑体" w:hAnsi="Times New Roman" w:cs="Times New Roman"/>
          <w:sz w:val="32"/>
          <w:szCs w:val="32"/>
        </w:rPr>
        <w:t>十二、公司控股股东、实际控制人最近</w:t>
      </w:r>
      <w:r w:rsidRPr="00E022B2">
        <w:rPr>
          <w:rFonts w:ascii="Times New Roman" w:eastAsia="黑体" w:hAnsi="Times New Roman" w:cs="Times New Roman"/>
          <w:sz w:val="32"/>
          <w:szCs w:val="32"/>
        </w:rPr>
        <w:t>12</w:t>
      </w:r>
      <w:r w:rsidRPr="00E022B2">
        <w:rPr>
          <w:rFonts w:ascii="Times New Roman" w:eastAsia="黑体" w:hAnsi="Times New Roman" w:cs="Times New Roman"/>
          <w:sz w:val="32"/>
          <w:szCs w:val="32"/>
        </w:rPr>
        <w:t>个月内是否存在因交易违规受到全国股转公司限制证券账户交易的自律监管措施或纪律处分，因内幕交易或操纵市场受到中国证监会及其派出机构行政处罚或刑事处罚情形的说明</w:t>
      </w:r>
    </w:p>
    <w:p w14:paraId="57063B62" w14:textId="77777777" w:rsidR="00090B0F" w:rsidRPr="00E022B2" w:rsidRDefault="00090B0F" w:rsidP="00090B0F">
      <w:pPr>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themeColor="text1"/>
          <w:sz w:val="32"/>
          <w:szCs w:val="32"/>
        </w:rPr>
        <w:t>公司控股股东、实际控制人最近</w:t>
      </w:r>
      <w:r w:rsidRPr="00E022B2">
        <w:rPr>
          <w:rFonts w:ascii="Times New Roman" w:eastAsia="仿宋" w:hAnsi="Times New Roman" w:cs="Times New Roman"/>
          <w:color w:val="000000" w:themeColor="text1"/>
          <w:sz w:val="32"/>
          <w:szCs w:val="32"/>
        </w:rPr>
        <w:t>12</w:t>
      </w:r>
      <w:r w:rsidRPr="00E022B2">
        <w:rPr>
          <w:rFonts w:ascii="Times New Roman" w:eastAsia="仿宋" w:hAnsi="Times New Roman" w:cs="Times New Roman"/>
          <w:color w:val="000000" w:themeColor="text1"/>
          <w:sz w:val="32"/>
          <w:szCs w:val="32"/>
        </w:rPr>
        <w:t>个月内</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000000" w:themeColor="text1"/>
          <w:sz w:val="32"/>
          <w:szCs w:val="32"/>
        </w:rPr>
        <w:t>因交易违规受到全国股转公司限制证券账户交易的自律监管措施或纪律处分，因内幕交易或操纵市场受到中国证监会及其派出机构行政处罚或刑事处罚情形。</w:t>
      </w:r>
    </w:p>
    <w:p w14:paraId="2521154A" w14:textId="77777777" w:rsidR="00090B0F" w:rsidRPr="00E022B2" w:rsidRDefault="00090B0F" w:rsidP="00090B0F">
      <w:pPr>
        <w:pBdr>
          <w:top w:val="single" w:sz="4" w:space="1" w:color="auto"/>
          <w:left w:val="single" w:sz="4" w:space="4" w:color="auto"/>
          <w:bottom w:val="single" w:sz="4" w:space="1" w:color="auto"/>
          <w:right w:val="single" w:sz="4" w:space="4" w:color="auto"/>
        </w:pBdr>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若存在，应当说明具体情况。控股股东、实际控制人应当出具不利用挂牌公司回购股份从事内幕交易、操纵市场和利益输</w:t>
      </w:r>
      <w:r w:rsidRPr="00E022B2">
        <w:rPr>
          <w:rFonts w:ascii="Times New Roman" w:eastAsia="仿宋" w:hAnsi="Times New Roman" w:cs="Times New Roman"/>
          <w:color w:val="FF0000"/>
          <w:sz w:val="32"/>
          <w:szCs w:val="32"/>
        </w:rPr>
        <w:lastRenderedPageBreak/>
        <w:t>送等违法违规活动的公开承诺并披露。律师事务所应当就相关违法违规情形是否已消除、是否影响公司债务履行能力和持续经营能力出具法律意见并披露。</w:t>
      </w:r>
    </w:p>
    <w:p w14:paraId="013A86F0" w14:textId="77777777" w:rsidR="00090B0F" w:rsidRPr="00E022B2" w:rsidRDefault="00090B0F" w:rsidP="00090B0F">
      <w:pPr>
        <w:spacing w:line="600" w:lineRule="exact"/>
        <w:ind w:firstLine="636"/>
        <w:rPr>
          <w:rFonts w:ascii="Times New Roman" w:eastAsia="黑体" w:hAnsi="Times New Roman" w:cs="Times New Roman"/>
          <w:sz w:val="32"/>
          <w:szCs w:val="32"/>
        </w:rPr>
      </w:pPr>
      <w:r w:rsidRPr="00E022B2">
        <w:rPr>
          <w:rFonts w:ascii="Times New Roman" w:eastAsia="黑体" w:hAnsi="Times New Roman" w:cs="Times New Roman"/>
          <w:sz w:val="32"/>
          <w:szCs w:val="32"/>
        </w:rPr>
        <w:t>十三、股东大会对董事会办理本次回购股份事宜的具体授权</w:t>
      </w:r>
      <w:r w:rsidRPr="00E022B2">
        <w:rPr>
          <w:rFonts w:ascii="Times New Roman" w:eastAsia="黑体" w:hAnsi="Times New Roman" w:cs="Times New Roman"/>
          <w:color w:val="FF0000"/>
          <w:sz w:val="32"/>
          <w:szCs w:val="32"/>
        </w:rPr>
        <w:t>（如适用）</w:t>
      </w:r>
    </w:p>
    <w:p w14:paraId="3D574A81" w14:textId="77777777" w:rsidR="00090B0F" w:rsidRPr="00E022B2" w:rsidRDefault="00090B0F" w:rsidP="00090B0F">
      <w:pPr>
        <w:pBdr>
          <w:top w:val="single" w:sz="4" w:space="1" w:color="auto"/>
          <w:left w:val="single" w:sz="4" w:space="4" w:color="auto"/>
          <w:bottom w:val="single" w:sz="4" w:space="1" w:color="auto"/>
          <w:right w:val="single" w:sz="4" w:space="4" w:color="auto"/>
        </w:pBdr>
        <w:spacing w:line="600" w:lineRule="exact"/>
        <w:ind w:firstLine="636"/>
        <w:rPr>
          <w:rFonts w:ascii="Times New Roman" w:eastAsia="仿宋_GB2312" w:hAnsi="Times New Roman" w:cs="Times New Roman"/>
          <w:color w:val="FF0000"/>
          <w:kern w:val="0"/>
          <w:sz w:val="30"/>
          <w:szCs w:val="30"/>
        </w:rPr>
      </w:pPr>
      <w:r w:rsidRPr="00E022B2">
        <w:rPr>
          <w:rFonts w:ascii="Times New Roman" w:eastAsia="仿宋_GB2312" w:hAnsi="Times New Roman" w:cs="Times New Roman"/>
          <w:color w:val="FF0000"/>
          <w:kern w:val="0"/>
          <w:sz w:val="30"/>
          <w:szCs w:val="30"/>
        </w:rPr>
        <w:t>说明本次股东大会对董事会办理本次回购股份事宜的具体授权事项。</w:t>
      </w:r>
    </w:p>
    <w:p w14:paraId="58D1FBDF"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十四、回购方案的不确定性风险</w:t>
      </w:r>
    </w:p>
    <w:p w14:paraId="0AB88A7C"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00"/>
        <w:rPr>
          <w:rFonts w:ascii="Times New Roman" w:eastAsia="仿宋_GB2312" w:hAnsi="Times New Roman" w:cs="Times New Roman"/>
          <w:color w:val="FF0000"/>
          <w:kern w:val="0"/>
          <w:sz w:val="30"/>
          <w:szCs w:val="30"/>
        </w:rPr>
      </w:pPr>
      <w:r w:rsidRPr="00E022B2">
        <w:rPr>
          <w:rFonts w:ascii="Times New Roman" w:eastAsia="仿宋_GB2312" w:hAnsi="Times New Roman" w:cs="Times New Roman"/>
          <w:color w:val="FF0000"/>
          <w:kern w:val="0"/>
          <w:sz w:val="30"/>
          <w:szCs w:val="30"/>
        </w:rPr>
        <w:t>说明本次回购方案尚存在的不确定性事项导致无法实施的风险，如：公司股东大会未审议通过回购股份方案的风险；公司无法满足债权人要求清偿债务或提供相应担保，导致回购方案无法实施的风险；公司股票交易活跃度不足、股票价格持续超出回购方案披露的回购价格上限，导致回购方案无法实施或只能部分实施的风险；因公司生产经营、财务状况、外部客观情况发生重大变化等原因，根据相关规定变更或终止回购方案的风险等。</w:t>
      </w:r>
    </w:p>
    <w:p w14:paraId="64A55CCF" w14:textId="77777777" w:rsidR="00090B0F" w:rsidRPr="00E022B2" w:rsidRDefault="00090B0F" w:rsidP="00090B0F">
      <w:pPr>
        <w:pBdr>
          <w:top w:val="single" w:sz="4" w:space="1" w:color="auto"/>
          <w:left w:val="single" w:sz="4" w:space="4" w:color="auto"/>
          <w:bottom w:val="single" w:sz="4" w:space="1" w:color="auto"/>
          <w:right w:val="single" w:sz="4" w:space="4" w:color="auto"/>
        </w:pBdr>
        <w:spacing w:line="600" w:lineRule="exact"/>
        <w:ind w:firstLineChars="189" w:firstLine="567"/>
        <w:rPr>
          <w:rFonts w:ascii="Times New Roman" w:eastAsia="仿宋_GB2312" w:hAnsi="Times New Roman" w:cs="Times New Roman"/>
          <w:color w:val="FF0000"/>
          <w:kern w:val="0"/>
          <w:sz w:val="30"/>
          <w:szCs w:val="30"/>
        </w:rPr>
      </w:pPr>
      <w:r w:rsidRPr="00E022B2">
        <w:rPr>
          <w:rFonts w:ascii="Times New Roman" w:eastAsia="仿宋_GB2312" w:hAnsi="Times New Roman" w:cs="Times New Roman"/>
          <w:color w:val="FF0000"/>
          <w:kern w:val="0"/>
          <w:sz w:val="30"/>
          <w:szCs w:val="30"/>
        </w:rPr>
        <w:t>回购期内如发生上述事项，公司须及时披露并说明拟采取的应对措施。</w:t>
      </w:r>
    </w:p>
    <w:p w14:paraId="36E66005"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十五、备查文件</w:t>
      </w:r>
    </w:p>
    <w:p w14:paraId="3EFE6C18" w14:textId="77777777" w:rsidR="00090B0F" w:rsidRPr="00E022B2" w:rsidRDefault="00090B0F" w:rsidP="00090B0F">
      <w:pPr>
        <w:autoSpaceDE w:val="0"/>
        <w:autoSpaceDN w:val="0"/>
        <w:adjustRightInd w:val="0"/>
        <w:ind w:firstLineChars="200" w:firstLine="600"/>
        <w:textAlignment w:val="center"/>
        <w:rPr>
          <w:rFonts w:ascii="Times New Roman" w:eastAsia="仿宋_GB2312" w:hAnsi="Times New Roman" w:cs="Times New Roman"/>
          <w:color w:val="000000" w:themeColor="text1"/>
          <w:kern w:val="0"/>
          <w:sz w:val="30"/>
          <w:szCs w:val="30"/>
        </w:rPr>
      </w:pPr>
      <w:r w:rsidRPr="00E022B2">
        <w:rPr>
          <w:rFonts w:ascii="Times New Roman" w:eastAsia="仿宋_GB2312" w:hAnsi="Times New Roman" w:cs="Times New Roman"/>
          <w:color w:val="000000" w:themeColor="text1"/>
          <w:kern w:val="0"/>
          <w:sz w:val="30"/>
          <w:szCs w:val="30"/>
        </w:rPr>
        <w:t>（一）董事会决议；</w:t>
      </w:r>
    </w:p>
    <w:p w14:paraId="4185AB1C" w14:textId="77777777" w:rsidR="00090B0F" w:rsidRPr="00E022B2" w:rsidRDefault="00090B0F" w:rsidP="00090B0F">
      <w:pPr>
        <w:autoSpaceDE w:val="0"/>
        <w:autoSpaceDN w:val="0"/>
        <w:adjustRightInd w:val="0"/>
        <w:ind w:firstLineChars="200" w:firstLine="600"/>
        <w:textAlignment w:val="center"/>
        <w:rPr>
          <w:rFonts w:ascii="Times New Roman" w:eastAsia="仿宋_GB2312" w:hAnsi="Times New Roman" w:cs="Times New Roman"/>
          <w:color w:val="000000" w:themeColor="text1"/>
          <w:kern w:val="0"/>
          <w:sz w:val="30"/>
          <w:szCs w:val="30"/>
        </w:rPr>
      </w:pPr>
      <w:r w:rsidRPr="00E022B2">
        <w:rPr>
          <w:rFonts w:ascii="Times New Roman" w:eastAsia="仿宋_GB2312" w:hAnsi="Times New Roman" w:cs="Times New Roman"/>
          <w:color w:val="000000" w:themeColor="text1"/>
          <w:kern w:val="0"/>
          <w:sz w:val="30"/>
          <w:szCs w:val="30"/>
        </w:rPr>
        <w:t>（二）法律意见书（如有）；</w:t>
      </w:r>
    </w:p>
    <w:p w14:paraId="40023B92" w14:textId="77777777" w:rsidR="00090B0F" w:rsidRPr="00E022B2" w:rsidRDefault="00090B0F" w:rsidP="00090B0F">
      <w:pPr>
        <w:autoSpaceDE w:val="0"/>
        <w:autoSpaceDN w:val="0"/>
        <w:adjustRightInd w:val="0"/>
        <w:ind w:firstLineChars="200" w:firstLine="600"/>
        <w:textAlignment w:val="center"/>
        <w:rPr>
          <w:rFonts w:ascii="Times New Roman" w:eastAsia="仿宋_GB2312" w:hAnsi="Times New Roman" w:cs="Times New Roman"/>
          <w:color w:val="000000" w:themeColor="text1"/>
          <w:kern w:val="0"/>
          <w:sz w:val="30"/>
          <w:szCs w:val="30"/>
        </w:rPr>
      </w:pPr>
      <w:r w:rsidRPr="00E022B2">
        <w:rPr>
          <w:rFonts w:ascii="Times New Roman" w:eastAsia="仿宋_GB2312" w:hAnsi="Times New Roman" w:cs="Times New Roman"/>
          <w:color w:val="000000" w:themeColor="text1"/>
          <w:kern w:val="0"/>
          <w:sz w:val="30"/>
          <w:szCs w:val="30"/>
        </w:rPr>
        <w:t>（三）控股股东、实际控制人的公开承诺（如有）；</w:t>
      </w:r>
    </w:p>
    <w:p w14:paraId="30B4272F" w14:textId="77777777" w:rsidR="00090B0F" w:rsidRPr="00E022B2" w:rsidRDefault="00090B0F" w:rsidP="00090B0F">
      <w:pPr>
        <w:autoSpaceDE w:val="0"/>
        <w:autoSpaceDN w:val="0"/>
        <w:adjustRightInd w:val="0"/>
        <w:ind w:firstLineChars="200" w:firstLine="600"/>
        <w:textAlignment w:val="center"/>
        <w:rPr>
          <w:rFonts w:ascii="Times New Roman" w:eastAsia="仿宋_GB2312" w:hAnsi="Times New Roman" w:cs="Times New Roman"/>
          <w:color w:val="000000" w:themeColor="text1"/>
          <w:kern w:val="0"/>
          <w:sz w:val="30"/>
          <w:szCs w:val="30"/>
        </w:rPr>
      </w:pPr>
      <w:r w:rsidRPr="00E022B2">
        <w:rPr>
          <w:rFonts w:ascii="Times New Roman" w:eastAsia="仿宋_GB2312" w:hAnsi="Times New Roman" w:cs="Times New Roman"/>
          <w:color w:val="000000" w:themeColor="text1"/>
          <w:kern w:val="0"/>
          <w:sz w:val="30"/>
          <w:szCs w:val="30"/>
        </w:rPr>
        <w:lastRenderedPageBreak/>
        <w:t>（四）其他所需文件。</w:t>
      </w:r>
    </w:p>
    <w:p w14:paraId="0A4FF312" w14:textId="77777777" w:rsidR="00090B0F" w:rsidRPr="00E022B2" w:rsidRDefault="00090B0F" w:rsidP="00090B0F">
      <w:pPr>
        <w:autoSpaceDE w:val="0"/>
        <w:autoSpaceDN w:val="0"/>
        <w:adjustRightInd w:val="0"/>
        <w:spacing w:line="560" w:lineRule="exact"/>
        <w:jc w:val="right"/>
        <w:textAlignment w:val="center"/>
        <w:rPr>
          <w:rFonts w:ascii="Times New Roman" w:eastAsia="仿宋" w:hAnsi="Times New Roman" w:cs="Times New Roman"/>
          <w:sz w:val="32"/>
          <w:szCs w:val="32"/>
        </w:rPr>
      </w:pPr>
    </w:p>
    <w:p w14:paraId="382CA779" w14:textId="77777777" w:rsidR="00090B0F" w:rsidRPr="00E022B2" w:rsidRDefault="00090B0F" w:rsidP="00090B0F">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lang w:val="zh-CN"/>
        </w:rPr>
        <w:t>公司董事会</w:t>
      </w:r>
    </w:p>
    <w:p w14:paraId="24218DB2" w14:textId="77777777" w:rsidR="00090B0F" w:rsidRPr="00E022B2" w:rsidRDefault="00090B0F" w:rsidP="00090B0F">
      <w:pPr>
        <w:autoSpaceDE w:val="0"/>
        <w:autoSpaceDN w:val="0"/>
        <w:adjustRightInd w:val="0"/>
        <w:spacing w:line="560" w:lineRule="exact"/>
        <w:jc w:val="right"/>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kern w:val="0"/>
          <w:sz w:val="32"/>
          <w:szCs w:val="32"/>
          <w:lang w:val="zh-CN"/>
        </w:rPr>
        <w:t>（年</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FF0000"/>
          <w:kern w:val="0"/>
          <w:sz w:val="32"/>
          <w:szCs w:val="32"/>
          <w:lang w:val="zh-CN"/>
        </w:rPr>
        <w:t>月</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FF0000"/>
          <w:kern w:val="0"/>
          <w:sz w:val="32"/>
          <w:szCs w:val="32"/>
          <w:lang w:val="zh-CN"/>
        </w:rPr>
        <w:t>日）</w:t>
      </w:r>
    </w:p>
    <w:p w14:paraId="3645BD1B"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FF0000"/>
          <w:sz w:val="32"/>
          <w:szCs w:val="32"/>
        </w:rPr>
      </w:pPr>
    </w:p>
    <w:p w14:paraId="2C748DAD" w14:textId="77777777" w:rsidR="00090B0F" w:rsidRPr="00E022B2" w:rsidRDefault="00090B0F" w:rsidP="00090B0F">
      <w:pPr>
        <w:widowControl/>
        <w:jc w:val="left"/>
        <w:rPr>
          <w:rFonts w:ascii="Times New Roman" w:hAnsi="Times New Roman" w:cs="Times New Roman"/>
        </w:rPr>
      </w:pPr>
      <w:r w:rsidRPr="00E022B2">
        <w:rPr>
          <w:rFonts w:ascii="Times New Roman" w:hAnsi="Times New Roman" w:cs="Times New Roman"/>
          <w:kern w:val="0"/>
        </w:rPr>
        <w:br w:type="page"/>
      </w:r>
    </w:p>
    <w:p w14:paraId="4A3EA0AB" w14:textId="77777777" w:rsidR="00B50D28" w:rsidRPr="00E022B2" w:rsidRDefault="00B50D28" w:rsidP="00090B0F">
      <w:pPr>
        <w:pStyle w:val="10"/>
        <w:spacing w:before="0" w:after="0" w:line="640" w:lineRule="exact"/>
        <w:jc w:val="center"/>
        <w:rPr>
          <w:rFonts w:eastAsia="方正大标宋简体"/>
          <w:b w:val="0"/>
        </w:rPr>
        <w:sectPr w:rsidR="00B50D28" w:rsidRPr="00E022B2" w:rsidSect="00C2700E">
          <w:pgSz w:w="11906" w:h="16838"/>
          <w:pgMar w:top="1758" w:right="1588" w:bottom="1758" w:left="1588" w:header="851" w:footer="992" w:gutter="0"/>
          <w:pgNumType w:fmt="numberInDash"/>
          <w:cols w:space="425"/>
          <w:docGrid w:type="lines" w:linePitch="312"/>
        </w:sectPr>
      </w:pPr>
      <w:bookmarkStart w:id="267" w:name="_Toc13401923"/>
    </w:p>
    <w:p w14:paraId="5CEFBAA1" w14:textId="39032F69" w:rsidR="00090B0F" w:rsidRPr="00E022B2" w:rsidRDefault="006C0DFB" w:rsidP="00090B0F">
      <w:pPr>
        <w:pStyle w:val="10"/>
        <w:spacing w:before="0" w:after="0" w:line="640" w:lineRule="exact"/>
        <w:jc w:val="center"/>
        <w:rPr>
          <w:rFonts w:eastAsia="方正大标宋简体"/>
          <w:b w:val="0"/>
        </w:rPr>
      </w:pPr>
      <w:bookmarkStart w:id="268" w:name="_Toc53420163"/>
      <w:r w:rsidRPr="00E022B2">
        <w:rPr>
          <w:rFonts w:eastAsia="方正大标宋简体"/>
          <w:b w:val="0"/>
        </w:rPr>
        <w:lastRenderedPageBreak/>
        <w:t>第</w:t>
      </w:r>
      <w:r w:rsidR="00D93913" w:rsidRPr="00E022B2">
        <w:rPr>
          <w:rFonts w:eastAsia="方正大标宋简体"/>
          <w:b w:val="0"/>
        </w:rPr>
        <w:t>56</w:t>
      </w:r>
      <w:r w:rsidR="00090B0F" w:rsidRPr="00E022B2">
        <w:rPr>
          <w:rFonts w:eastAsia="方正大标宋简体"/>
          <w:b w:val="0"/>
        </w:rPr>
        <w:t>号</w:t>
      </w:r>
      <w:r w:rsidR="00090B0F" w:rsidRPr="00E022B2">
        <w:rPr>
          <w:rFonts w:eastAsia="方正大标宋简体"/>
          <w:b w:val="0"/>
        </w:rPr>
        <w:t xml:space="preserve">  </w:t>
      </w:r>
      <w:r w:rsidR="00090B0F" w:rsidRPr="00E022B2">
        <w:rPr>
          <w:rFonts w:eastAsia="方正大标宋简体"/>
          <w:b w:val="0"/>
        </w:rPr>
        <w:t>挂牌公司定向回购方案</w:t>
      </w:r>
      <w:bookmarkStart w:id="269" w:name="_Toc13401924"/>
      <w:bookmarkEnd w:id="267"/>
      <w:r w:rsidR="00090B0F" w:rsidRPr="00E022B2">
        <w:rPr>
          <w:rFonts w:eastAsia="方正大标宋简体"/>
          <w:b w:val="0"/>
        </w:rPr>
        <w:t>公告格式模板</w:t>
      </w:r>
      <w:bookmarkEnd w:id="268"/>
      <w:bookmarkEnd w:id="269"/>
    </w:p>
    <w:p w14:paraId="73D7A234" w14:textId="77777777" w:rsidR="00090B0F" w:rsidRPr="00E022B2" w:rsidRDefault="00090B0F" w:rsidP="00090B0F">
      <w:pPr>
        <w:adjustRightInd w:val="0"/>
        <w:snapToGrid w:val="0"/>
        <w:spacing w:line="560" w:lineRule="exact"/>
        <w:ind w:left="360"/>
        <w:rPr>
          <w:rFonts w:ascii="Times New Roman" w:eastAsia="仿宋" w:hAnsi="Times New Roman" w:cs="Times New Roman"/>
          <w:sz w:val="28"/>
          <w:szCs w:val="28"/>
        </w:rPr>
      </w:pPr>
    </w:p>
    <w:p w14:paraId="32769E6D" w14:textId="77777777" w:rsidR="00090B0F" w:rsidRPr="00E022B2" w:rsidRDefault="00090B0F" w:rsidP="00090B0F">
      <w:pPr>
        <w:adjustRightInd w:val="0"/>
        <w:snapToGrid w:val="0"/>
        <w:spacing w:line="560" w:lineRule="exact"/>
        <w:ind w:left="360"/>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公告编号：</w:t>
      </w:r>
    </w:p>
    <w:p w14:paraId="0BA8870E" w14:textId="77777777" w:rsidR="00090B0F" w:rsidRPr="00E022B2" w:rsidRDefault="00090B0F" w:rsidP="00090B0F">
      <w:pPr>
        <w:adjustRightInd w:val="0"/>
        <w:snapToGrid w:val="0"/>
        <w:spacing w:line="560" w:lineRule="exact"/>
        <w:ind w:left="360"/>
        <w:rPr>
          <w:rFonts w:ascii="Times New Roman" w:eastAsia="仿宋" w:hAnsi="Times New Roman" w:cs="Times New Roman"/>
          <w:b/>
          <w:sz w:val="32"/>
          <w:szCs w:val="32"/>
        </w:rPr>
      </w:pPr>
    </w:p>
    <w:p w14:paraId="5B51D430" w14:textId="5B5D9E36" w:rsidR="00090B0F" w:rsidRPr="00E022B2" w:rsidRDefault="00090B0F" w:rsidP="0021248C">
      <w:pPr>
        <w:adjustRightInd w:val="0"/>
        <w:snapToGrid w:val="0"/>
        <w:spacing w:line="640" w:lineRule="exact"/>
        <w:jc w:val="center"/>
        <w:rPr>
          <w:rFonts w:ascii="Times New Roman" w:eastAsia="方正大标宋简体" w:hAnsi="Times New Roman" w:cs="Times New Roman"/>
          <w:sz w:val="44"/>
          <w:szCs w:val="44"/>
        </w:rPr>
      </w:pPr>
      <w:bookmarkStart w:id="270" w:name="_Toc13401925"/>
      <w:r w:rsidRPr="00E022B2">
        <w:rPr>
          <w:rFonts w:ascii="Times New Roman" w:eastAsia="方正大标宋简体" w:hAnsi="Times New Roman" w:cs="Times New Roman"/>
          <w:sz w:val="44"/>
          <w:szCs w:val="44"/>
        </w:rPr>
        <w:t>XXXX</w:t>
      </w:r>
      <w:r w:rsidR="000E5D6C" w:rsidRPr="00E022B2">
        <w:rPr>
          <w:rFonts w:ascii="Times New Roman" w:eastAsia="方正大标宋简体" w:hAnsi="Times New Roman" w:cs="Times New Roman"/>
          <w:sz w:val="44"/>
          <w:szCs w:val="44"/>
        </w:rPr>
        <w:t>公司定向回购股份方案</w:t>
      </w:r>
      <w:r w:rsidRPr="00E022B2">
        <w:rPr>
          <w:rFonts w:ascii="Times New Roman" w:eastAsia="方正大标宋简体" w:hAnsi="Times New Roman" w:cs="Times New Roman"/>
          <w:sz w:val="44"/>
          <w:szCs w:val="44"/>
        </w:rPr>
        <w:t>公告</w:t>
      </w:r>
      <w:bookmarkEnd w:id="270"/>
    </w:p>
    <w:p w14:paraId="6D4626CD" w14:textId="77777777" w:rsidR="00090B0F" w:rsidRPr="00E022B2" w:rsidRDefault="00090B0F" w:rsidP="00916B04">
      <w:pPr>
        <w:adjustRightInd w:val="0"/>
        <w:snapToGrid w:val="0"/>
        <w:spacing w:line="640" w:lineRule="exact"/>
        <w:jc w:val="center"/>
        <w:rPr>
          <w:rFonts w:ascii="Times New Roman" w:eastAsia="方正大标宋简体" w:hAnsi="Times New Roman" w:cs="Times New Roman"/>
          <w:b/>
          <w:color w:val="000000" w:themeColor="text1"/>
        </w:rPr>
      </w:pPr>
    </w:p>
    <w:p w14:paraId="374B7FDB"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000000" w:themeColor="text1"/>
          <w:sz w:val="24"/>
        </w:rPr>
      </w:pPr>
      <w:r w:rsidRPr="00E022B2">
        <w:rPr>
          <w:rFonts w:ascii="Times New Roman" w:eastAsia="仿宋" w:hAnsi="Times New Roman" w:cs="Times New Roman"/>
          <w:color w:val="000000" w:themeColor="text1"/>
          <w:sz w:val="24"/>
        </w:rPr>
        <w:t>本公司及董事会全体成员保证公告内容不存在虚假记载、误导性陈述或者重大遗漏，并对其内容的真实、准确和完整承担个别及连带责任。</w:t>
      </w:r>
    </w:p>
    <w:p w14:paraId="6674D849"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000000" w:themeColor="text1"/>
          <w:sz w:val="24"/>
        </w:rPr>
      </w:pPr>
      <w:r w:rsidRPr="00E022B2">
        <w:rPr>
          <w:rFonts w:ascii="Times New Roman" w:eastAsia="仿宋" w:hAnsi="Times New Roman" w:cs="Times New Roman"/>
          <w:color w:val="000000" w:themeColor="text1"/>
          <w:sz w:val="24"/>
        </w:rPr>
        <w:t>董事</w:t>
      </w:r>
      <w:r w:rsidRPr="00E022B2">
        <w:rPr>
          <w:rFonts w:ascii="Times New Roman" w:eastAsia="仿宋" w:hAnsi="Times New Roman" w:cs="Times New Roman"/>
          <w:color w:val="000000" w:themeColor="text1"/>
          <w:sz w:val="24"/>
        </w:rPr>
        <w:t>XXX</w:t>
      </w:r>
      <w:r w:rsidRPr="00E022B2">
        <w:rPr>
          <w:rFonts w:ascii="Times New Roman" w:eastAsia="仿宋" w:hAnsi="Times New Roman" w:cs="Times New Roman"/>
          <w:color w:val="000000" w:themeColor="text1"/>
          <w:sz w:val="24"/>
        </w:rPr>
        <w:t>、</w:t>
      </w:r>
      <w:r w:rsidRPr="00E022B2">
        <w:rPr>
          <w:rFonts w:ascii="Times New Roman" w:eastAsia="仿宋" w:hAnsi="Times New Roman" w:cs="Times New Roman"/>
          <w:color w:val="000000" w:themeColor="text1"/>
          <w:sz w:val="24"/>
        </w:rPr>
        <w:t>XXX</w:t>
      </w:r>
      <w:r w:rsidRPr="00E022B2">
        <w:rPr>
          <w:rFonts w:ascii="Times New Roman" w:eastAsia="仿宋" w:hAnsi="Times New Roman" w:cs="Times New Roman"/>
          <w:color w:val="000000" w:themeColor="text1"/>
          <w:sz w:val="24"/>
        </w:rPr>
        <w:t>因（具体和明确的理由）不能保证公告内容真实、准确、完整。</w:t>
      </w:r>
    </w:p>
    <w:p w14:paraId="2B9A5FA8"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p>
    <w:p w14:paraId="5C548287"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一、审议及表决情况</w:t>
      </w:r>
    </w:p>
    <w:p w14:paraId="31204E5C"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说明本次回购方案已履行的审议程序及相关股东大会安排等。</w:t>
      </w:r>
    </w:p>
    <w:p w14:paraId="3F6AE6AE"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二、回购依据</w:t>
      </w:r>
    </w:p>
    <w:p w14:paraId="03207117"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说明本次定向回购的基本情形、回购条款披露情况以及触发回购的具体原因等。</w:t>
      </w:r>
    </w:p>
    <w:p w14:paraId="0E9F2499"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三、回购基本情况</w:t>
      </w:r>
    </w:p>
    <w:p w14:paraId="0A4BBFA1"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列明本次定向回购对象、价格、数量、占总股本的比例、回购资金金额及来源等。如因权益分派等事项需对回购价格、数量进行调整的，需列明股票发行方案、发行情况报告书、股权激</w:t>
      </w:r>
      <w:r w:rsidRPr="00E022B2">
        <w:rPr>
          <w:rFonts w:ascii="Times New Roman" w:eastAsia="仿宋" w:hAnsi="Times New Roman" w:cs="Times New Roman"/>
          <w:color w:val="000000" w:themeColor="text1"/>
          <w:sz w:val="32"/>
          <w:szCs w:val="32"/>
        </w:rPr>
        <w:lastRenderedPageBreak/>
        <w:t>励计划等文件中载明的调整公式，并按相关要求列明计算过程及结果。</w:t>
      </w:r>
    </w:p>
    <w:p w14:paraId="170336E4" w14:textId="77777777" w:rsidR="00090B0F" w:rsidRPr="00E022B2" w:rsidRDefault="00090B0F" w:rsidP="00090B0F">
      <w:pPr>
        <w:autoSpaceDE w:val="0"/>
        <w:autoSpaceDN w:val="0"/>
        <w:adjustRightInd w:val="0"/>
        <w:ind w:firstLineChars="200" w:firstLine="640"/>
        <w:textAlignment w:val="center"/>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四、预计回购完成后公司股本及股权结构的变动情况</w:t>
      </w:r>
    </w:p>
    <w:p w14:paraId="715D9387"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24"/>
          <w:szCs w:val="32"/>
        </w:rPr>
      </w:pPr>
      <w:r w:rsidRPr="00E022B2">
        <w:rPr>
          <w:rFonts w:ascii="Times New Roman" w:eastAsia="仿宋" w:hAnsi="Times New Roman" w:cs="Times New Roman"/>
          <w:color w:val="000000" w:themeColor="text1"/>
          <w:sz w:val="32"/>
          <w:szCs w:val="32"/>
        </w:rPr>
        <w:t>列表说明本次定向回购股份并注销完成后，公司股权结构的变动情况。</w:t>
      </w:r>
    </w:p>
    <w:p w14:paraId="2DF1A5EB"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五、管理层关于本次回购股份对公司财务状况、债务履行能力和持续经营能力影响的分析</w:t>
      </w:r>
    </w:p>
    <w:p w14:paraId="2A76F639"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结合拟回购资金总额、资金来源，最近一期财务报表载明的总资产、净资产、货币资金余额等，说明本次回购对公司财务状况、债务履行能力和持续经营能力的影响。</w:t>
      </w:r>
    </w:p>
    <w:p w14:paraId="30D0B7FB" w14:textId="77777777" w:rsidR="00090B0F" w:rsidRPr="00E022B2" w:rsidRDefault="00090B0F" w:rsidP="00090B0F">
      <w:pPr>
        <w:autoSpaceDE w:val="0"/>
        <w:autoSpaceDN w:val="0"/>
        <w:adjustRightInd w:val="0"/>
        <w:ind w:firstLineChars="200" w:firstLine="640"/>
        <w:textAlignment w:val="center"/>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六、防范侵害债权人利益的相关安排</w:t>
      </w:r>
    </w:p>
    <w:p w14:paraId="522EF8C4"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说明通知债权人的相关安排。</w:t>
      </w:r>
    </w:p>
    <w:p w14:paraId="6F0A5636" w14:textId="77777777" w:rsidR="00090B0F" w:rsidRPr="00E022B2" w:rsidRDefault="00090B0F" w:rsidP="00090B0F">
      <w:pPr>
        <w:autoSpaceDE w:val="0"/>
        <w:autoSpaceDN w:val="0"/>
        <w:adjustRightInd w:val="0"/>
        <w:ind w:firstLineChars="200" w:firstLine="640"/>
        <w:textAlignment w:val="center"/>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七、备查文件</w:t>
      </w:r>
    </w:p>
    <w:p w14:paraId="7A9A3BBE" w14:textId="77777777" w:rsidR="00090B0F" w:rsidRPr="00E022B2" w:rsidRDefault="00090B0F" w:rsidP="00090B0F">
      <w:pPr>
        <w:autoSpaceDE w:val="0"/>
        <w:autoSpaceDN w:val="0"/>
        <w:adjustRightInd w:val="0"/>
        <w:ind w:firstLineChars="200" w:firstLine="600"/>
        <w:textAlignment w:val="center"/>
        <w:rPr>
          <w:rFonts w:ascii="Times New Roman" w:eastAsia="仿宋_GB2312" w:hAnsi="Times New Roman" w:cs="Times New Roman"/>
          <w:color w:val="000000" w:themeColor="text1"/>
          <w:kern w:val="0"/>
          <w:sz w:val="30"/>
          <w:szCs w:val="30"/>
        </w:rPr>
      </w:pPr>
      <w:r w:rsidRPr="00E022B2">
        <w:rPr>
          <w:rFonts w:ascii="Times New Roman" w:eastAsia="仿宋_GB2312" w:hAnsi="Times New Roman" w:cs="Times New Roman"/>
          <w:color w:val="000000" w:themeColor="text1"/>
          <w:kern w:val="0"/>
          <w:sz w:val="30"/>
          <w:szCs w:val="30"/>
        </w:rPr>
        <w:t>（一）董事会决议；</w:t>
      </w:r>
    </w:p>
    <w:p w14:paraId="09F2D80B" w14:textId="77777777" w:rsidR="00090B0F" w:rsidRPr="00E022B2" w:rsidRDefault="00090B0F" w:rsidP="00090B0F">
      <w:pPr>
        <w:autoSpaceDE w:val="0"/>
        <w:autoSpaceDN w:val="0"/>
        <w:adjustRightInd w:val="0"/>
        <w:ind w:firstLineChars="200" w:firstLine="600"/>
        <w:textAlignment w:val="center"/>
        <w:rPr>
          <w:rFonts w:ascii="Times New Roman" w:eastAsia="仿宋_GB2312" w:hAnsi="Times New Roman" w:cs="Times New Roman"/>
          <w:color w:val="000000" w:themeColor="text1"/>
          <w:kern w:val="0"/>
          <w:sz w:val="30"/>
          <w:szCs w:val="30"/>
        </w:rPr>
      </w:pPr>
      <w:r w:rsidRPr="00E022B2">
        <w:rPr>
          <w:rFonts w:ascii="Times New Roman" w:eastAsia="仿宋_GB2312" w:hAnsi="Times New Roman" w:cs="Times New Roman"/>
          <w:color w:val="000000" w:themeColor="text1"/>
          <w:kern w:val="0"/>
          <w:sz w:val="30"/>
          <w:szCs w:val="30"/>
        </w:rPr>
        <w:t>（二）其他所需文件。</w:t>
      </w:r>
    </w:p>
    <w:p w14:paraId="4456E6C0" w14:textId="77777777" w:rsidR="00090B0F" w:rsidRPr="00E022B2" w:rsidRDefault="00090B0F" w:rsidP="00090B0F">
      <w:pPr>
        <w:wordWrap w:val="0"/>
        <w:adjustRightInd w:val="0"/>
        <w:snapToGrid w:val="0"/>
        <w:spacing w:line="600" w:lineRule="exact"/>
        <w:ind w:left="36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公司董事会</w:t>
      </w:r>
    </w:p>
    <w:p w14:paraId="54DF3BE6" w14:textId="77777777" w:rsidR="00090B0F" w:rsidRPr="00E022B2" w:rsidRDefault="00090B0F" w:rsidP="00090B0F">
      <w:pPr>
        <w:wordWrap w:val="0"/>
        <w:autoSpaceDE w:val="0"/>
        <w:autoSpaceDN w:val="0"/>
        <w:adjustRightInd w:val="0"/>
        <w:ind w:firstLine="491"/>
        <w:jc w:val="right"/>
        <w:textAlignment w:val="center"/>
        <w:rPr>
          <w:rFonts w:ascii="Times New Roman" w:eastAsia="仿宋" w:hAnsi="Times New Roman" w:cs="Times New Roman"/>
          <w:color w:val="000000"/>
          <w:kern w:val="0"/>
          <w:sz w:val="28"/>
          <w:szCs w:val="28"/>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1309D2D4" w14:textId="77777777" w:rsidR="00090B0F" w:rsidRPr="00E022B2" w:rsidRDefault="00090B0F" w:rsidP="00090B0F">
      <w:pPr>
        <w:widowControl/>
        <w:jc w:val="left"/>
        <w:rPr>
          <w:rFonts w:ascii="Times New Roman" w:eastAsia="方正大标宋简体" w:hAnsi="Times New Roman" w:cs="Times New Roman"/>
          <w:bCs/>
          <w:kern w:val="44"/>
          <w:sz w:val="44"/>
          <w:szCs w:val="44"/>
        </w:rPr>
      </w:pPr>
      <w:r w:rsidRPr="00E022B2">
        <w:rPr>
          <w:rFonts w:ascii="Times New Roman" w:eastAsia="方正大标宋简体" w:hAnsi="Times New Roman" w:cs="Times New Roman"/>
          <w:b/>
          <w:kern w:val="0"/>
        </w:rPr>
        <w:br w:type="page"/>
      </w:r>
    </w:p>
    <w:p w14:paraId="7AE9D48C" w14:textId="77777777" w:rsidR="00090B0F" w:rsidRPr="00E022B2" w:rsidRDefault="00090B0F" w:rsidP="00090B0F">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rPr>
        <w:lastRenderedPageBreak/>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778BEE46" w14:textId="77777777" w:rsidR="00090B0F" w:rsidRPr="00E022B2" w:rsidRDefault="00090B0F" w:rsidP="00090B0F">
      <w:pPr>
        <w:tabs>
          <w:tab w:val="left" w:pos="900"/>
        </w:tabs>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32"/>
          <w:szCs w:val="32"/>
        </w:rPr>
        <w:t xml:space="preserve">  </w:t>
      </w:r>
      <w:r w:rsidRPr="00E022B2">
        <w:rPr>
          <w:rFonts w:ascii="Times New Roman" w:hAnsi="Times New Roman" w:cs="Times New Roman"/>
          <w:color w:val="000000"/>
          <w:kern w:val="0"/>
          <w:sz w:val="22"/>
        </w:rPr>
        <w:t xml:space="preserve">  </w:t>
      </w:r>
    </w:p>
    <w:p w14:paraId="4E40F787" w14:textId="77777777" w:rsidR="00090B0F" w:rsidRPr="00E022B2" w:rsidRDefault="00090B0F" w:rsidP="00090B0F">
      <w:pPr>
        <w:widowControl/>
        <w:spacing w:line="560" w:lineRule="exact"/>
        <w:rPr>
          <w:rFonts w:ascii="Times New Roman" w:eastAsia="仿宋" w:hAnsi="Times New Roman" w:cs="Times New Roman"/>
          <w:color w:val="000000"/>
          <w:kern w:val="0"/>
          <w:sz w:val="32"/>
          <w:szCs w:val="32"/>
        </w:rPr>
      </w:pPr>
    </w:p>
    <w:p w14:paraId="2D64D8E0" w14:textId="77777777" w:rsidR="00090B0F" w:rsidRPr="00E022B2" w:rsidRDefault="00090B0F" w:rsidP="00916B04">
      <w:pPr>
        <w:adjustRightInd w:val="0"/>
        <w:snapToGrid w:val="0"/>
        <w:spacing w:line="640" w:lineRule="exact"/>
        <w:jc w:val="center"/>
        <w:rPr>
          <w:rFonts w:ascii="Times New Roman" w:eastAsia="方正大标宋简体" w:hAnsi="Times New Roman" w:cs="Times New Roman"/>
          <w:sz w:val="44"/>
          <w:szCs w:val="44"/>
        </w:rPr>
      </w:pPr>
      <w:bookmarkStart w:id="271" w:name="_Toc13401926"/>
      <w:r w:rsidRPr="00E022B2">
        <w:rPr>
          <w:rFonts w:ascii="Times New Roman" w:eastAsia="方正大标宋简体" w:hAnsi="Times New Roman" w:cs="Times New Roman"/>
          <w:sz w:val="44"/>
          <w:szCs w:val="44"/>
        </w:rPr>
        <w:t>（）公司定向回购股份方案</w:t>
      </w:r>
      <w:bookmarkEnd w:id="271"/>
    </w:p>
    <w:p w14:paraId="10E0D342" w14:textId="77777777" w:rsidR="00090B0F" w:rsidRPr="00E022B2" w:rsidRDefault="00090B0F" w:rsidP="00916B04">
      <w:pPr>
        <w:adjustRightInd w:val="0"/>
        <w:snapToGrid w:val="0"/>
        <w:spacing w:line="640" w:lineRule="exact"/>
        <w:jc w:val="center"/>
        <w:rPr>
          <w:rFonts w:ascii="Times New Roman" w:eastAsia="方正大标宋简体" w:hAnsi="Times New Roman" w:cs="Times New Roman"/>
          <w:color w:val="FF0000"/>
          <w:sz w:val="44"/>
          <w:szCs w:val="44"/>
        </w:rPr>
      </w:pPr>
      <w:bookmarkStart w:id="272" w:name="_Toc13401927"/>
      <w:r w:rsidRPr="00E022B2">
        <w:rPr>
          <w:rFonts w:ascii="Times New Roman" w:eastAsia="方正大标宋简体" w:hAnsi="Times New Roman" w:cs="Times New Roman"/>
          <w:sz w:val="44"/>
          <w:szCs w:val="44"/>
        </w:rPr>
        <w:t>公告</w:t>
      </w:r>
      <w:r w:rsidRPr="00E022B2">
        <w:rPr>
          <w:rFonts w:ascii="Times New Roman" w:eastAsia="方正大标宋简体" w:hAnsi="Times New Roman" w:cs="Times New Roman"/>
          <w:color w:val="FF0000"/>
          <w:sz w:val="44"/>
          <w:szCs w:val="44"/>
        </w:rPr>
        <w:t>（股权激励</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color w:val="FF0000"/>
          <w:sz w:val="44"/>
          <w:szCs w:val="44"/>
        </w:rPr>
        <w:t>员工持股计划</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color w:val="FF0000"/>
          <w:sz w:val="44"/>
          <w:szCs w:val="44"/>
        </w:rPr>
        <w:t>业绩承诺股份补偿</w:t>
      </w:r>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color w:val="FF0000"/>
          <w:sz w:val="44"/>
          <w:szCs w:val="44"/>
        </w:rPr>
        <w:t>其他情形）</w:t>
      </w:r>
      <w:bookmarkEnd w:id="272"/>
    </w:p>
    <w:p w14:paraId="1C154234" w14:textId="77777777" w:rsidR="00090B0F" w:rsidRPr="00E022B2" w:rsidRDefault="00090B0F" w:rsidP="00916B04">
      <w:pPr>
        <w:adjustRightInd w:val="0"/>
        <w:snapToGrid w:val="0"/>
        <w:spacing w:line="640" w:lineRule="exact"/>
        <w:jc w:val="center"/>
        <w:rPr>
          <w:rFonts w:ascii="Times New Roman" w:eastAsia="方正大标宋简体" w:hAnsi="Times New Roman" w:cs="Times New Roman"/>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09E5BE15" w14:textId="77777777" w:rsidTr="00EF3836">
        <w:tc>
          <w:tcPr>
            <w:tcW w:w="8296" w:type="dxa"/>
            <w:tcBorders>
              <w:top w:val="single" w:sz="4" w:space="0" w:color="auto"/>
              <w:left w:val="single" w:sz="4" w:space="0" w:color="auto"/>
              <w:bottom w:val="single" w:sz="4" w:space="0" w:color="auto"/>
              <w:right w:val="single" w:sz="4" w:space="0" w:color="auto"/>
            </w:tcBorders>
            <w:hideMark/>
          </w:tcPr>
          <w:p w14:paraId="76997358" w14:textId="77777777" w:rsidR="00090B0F" w:rsidRPr="00E022B2" w:rsidRDefault="00090B0F" w:rsidP="00EF3836">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7EAE87B" w14:textId="77777777" w:rsidR="00090B0F" w:rsidRPr="00E022B2" w:rsidRDefault="00090B0F" w:rsidP="00EF3836">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董事（）因（）不能保证公告内容真实、准确、完整（如适用）。</w:t>
            </w:r>
          </w:p>
        </w:tc>
      </w:tr>
    </w:tbl>
    <w:p w14:paraId="4DB9E7CC"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p>
    <w:p w14:paraId="6FFE517A"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一、审议及表决情况</w:t>
      </w:r>
    </w:p>
    <w:p w14:paraId="0A88A365" w14:textId="77777777" w:rsidR="00090B0F" w:rsidRPr="00E022B2"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说明本次定向回购已履行的审议程序及表决情况、是否须提交股东大会审议等。如无需提交股东大会审议，说明股东大会或公司章程具体授权情况。</w:t>
      </w:r>
    </w:p>
    <w:p w14:paraId="36F106B9"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二、定向回购类型及依据</w:t>
      </w:r>
    </w:p>
    <w:p w14:paraId="579BC76A"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000000" w:themeColor="text1"/>
          <w:sz w:val="32"/>
          <w:szCs w:val="32"/>
        </w:rPr>
        <w:t>定向回购类型：</w:t>
      </w:r>
      <w:r w:rsidRPr="00E022B2">
        <w:rPr>
          <w:rFonts w:ascii="Times New Roman" w:eastAsia="仿宋" w:hAnsi="Times New Roman" w:cs="Times New Roman"/>
          <w:color w:val="FF0000"/>
          <w:sz w:val="32"/>
          <w:szCs w:val="32"/>
        </w:rPr>
        <w:t>（股权激励计划限制性股票回购注销</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员工持股计划回购注销</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业绩承诺股份补偿回购注销</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其他）</w:t>
      </w:r>
    </w:p>
    <w:p w14:paraId="0E3E100B"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定向回购依据：</w:t>
      </w:r>
    </w:p>
    <w:p w14:paraId="7DFA2400"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说明本次定向回购的依据及相关回购条款披露情况、触发回购的具体情形等。</w:t>
      </w:r>
    </w:p>
    <w:p w14:paraId="00440213"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lastRenderedPageBreak/>
        <w:t>三、回购基本情况</w:t>
      </w:r>
    </w:p>
    <w:p w14:paraId="4C103FEF" w14:textId="77777777" w:rsidR="00090B0F" w:rsidRPr="00E022B2"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本次定向回购对象、价格、数量、占总股本的比例、回购资金金额及来源等，如为股权激励情形，应按下表列示。如因权益分派等事项需对回购价格、数量进行调整的，需列明股票发行方案、发行情况报告书、股权激励计划等文件中载明的调整公式，按相关要求列明计算过程及结果。</w:t>
      </w:r>
    </w:p>
    <w:p w14:paraId="26719409" w14:textId="77777777" w:rsidR="00090B0F" w:rsidRPr="00E022B2" w:rsidRDefault="00090B0F" w:rsidP="00090B0F">
      <w:pPr>
        <w:autoSpaceDE w:val="0"/>
        <w:autoSpaceDN w:val="0"/>
        <w:adjustRightInd w:val="0"/>
        <w:textAlignment w:val="center"/>
        <w:rPr>
          <w:rFonts w:ascii="Times New Roman" w:eastAsia="仿宋" w:hAnsi="Times New Roman" w:cs="Times New Roman"/>
          <w:color w:val="FF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746"/>
        <w:gridCol w:w="746"/>
        <w:gridCol w:w="1644"/>
        <w:gridCol w:w="2067"/>
        <w:gridCol w:w="2770"/>
      </w:tblGrid>
      <w:tr w:rsidR="00090B0F" w:rsidRPr="00E022B2" w14:paraId="674AC969" w14:textId="77777777" w:rsidTr="00EF3836">
        <w:trPr>
          <w:trHeight w:val="628"/>
          <w:jc w:val="center"/>
        </w:trPr>
        <w:tc>
          <w:tcPr>
            <w:tcW w:w="0" w:type="auto"/>
            <w:shd w:val="clear" w:color="auto" w:fill="auto"/>
            <w:vAlign w:val="center"/>
          </w:tcPr>
          <w:p w14:paraId="6E48E7D2"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sz w:val="24"/>
                <w:szCs w:val="32"/>
              </w:rPr>
            </w:pPr>
            <w:r w:rsidRPr="00E022B2">
              <w:rPr>
                <w:rFonts w:ascii="Times New Roman" w:eastAsia="仿宋" w:hAnsi="Times New Roman" w:cs="Times New Roman"/>
                <w:b/>
                <w:sz w:val="24"/>
                <w:szCs w:val="32"/>
              </w:rPr>
              <w:t>序号</w:t>
            </w:r>
          </w:p>
        </w:tc>
        <w:tc>
          <w:tcPr>
            <w:tcW w:w="0" w:type="auto"/>
            <w:shd w:val="clear" w:color="auto" w:fill="auto"/>
            <w:vAlign w:val="center"/>
          </w:tcPr>
          <w:p w14:paraId="7DF25939"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sz w:val="24"/>
                <w:szCs w:val="32"/>
              </w:rPr>
            </w:pPr>
            <w:r w:rsidRPr="00E022B2">
              <w:rPr>
                <w:rFonts w:ascii="Times New Roman" w:eastAsia="仿宋" w:hAnsi="Times New Roman" w:cs="Times New Roman"/>
                <w:b/>
                <w:sz w:val="24"/>
                <w:szCs w:val="32"/>
              </w:rPr>
              <w:t>姓名</w:t>
            </w:r>
          </w:p>
        </w:tc>
        <w:tc>
          <w:tcPr>
            <w:tcW w:w="0" w:type="auto"/>
            <w:shd w:val="clear" w:color="auto" w:fill="auto"/>
            <w:vAlign w:val="center"/>
          </w:tcPr>
          <w:p w14:paraId="5555DC50"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sz w:val="24"/>
                <w:szCs w:val="32"/>
              </w:rPr>
            </w:pPr>
            <w:r w:rsidRPr="00E022B2">
              <w:rPr>
                <w:rFonts w:ascii="Times New Roman" w:eastAsia="仿宋" w:hAnsi="Times New Roman" w:cs="Times New Roman"/>
                <w:b/>
                <w:sz w:val="24"/>
                <w:szCs w:val="32"/>
              </w:rPr>
              <w:t>职务</w:t>
            </w:r>
          </w:p>
        </w:tc>
        <w:tc>
          <w:tcPr>
            <w:tcW w:w="0" w:type="auto"/>
            <w:shd w:val="clear" w:color="auto" w:fill="auto"/>
            <w:vAlign w:val="center"/>
          </w:tcPr>
          <w:p w14:paraId="59F1C599"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sz w:val="24"/>
                <w:szCs w:val="32"/>
              </w:rPr>
            </w:pPr>
            <w:r w:rsidRPr="00E022B2">
              <w:rPr>
                <w:rFonts w:ascii="Times New Roman" w:eastAsia="仿宋" w:hAnsi="Times New Roman" w:cs="Times New Roman"/>
                <w:b/>
                <w:sz w:val="24"/>
                <w:szCs w:val="32"/>
              </w:rPr>
              <w:t>拟注销数量（股）</w:t>
            </w:r>
          </w:p>
        </w:tc>
        <w:tc>
          <w:tcPr>
            <w:tcW w:w="0" w:type="auto"/>
            <w:vAlign w:val="center"/>
          </w:tcPr>
          <w:p w14:paraId="2B3664F0"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sz w:val="24"/>
                <w:szCs w:val="32"/>
              </w:rPr>
            </w:pPr>
            <w:r w:rsidRPr="00E022B2">
              <w:rPr>
                <w:rFonts w:ascii="Times New Roman" w:eastAsia="仿宋" w:hAnsi="Times New Roman" w:cs="Times New Roman"/>
                <w:b/>
                <w:sz w:val="24"/>
                <w:szCs w:val="32"/>
              </w:rPr>
              <w:t>剩余获授股票数量（股）</w:t>
            </w:r>
          </w:p>
        </w:tc>
        <w:tc>
          <w:tcPr>
            <w:tcW w:w="0" w:type="auto"/>
            <w:shd w:val="clear" w:color="auto" w:fill="auto"/>
            <w:vAlign w:val="center"/>
          </w:tcPr>
          <w:p w14:paraId="60CB034F"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sz w:val="24"/>
                <w:szCs w:val="32"/>
              </w:rPr>
            </w:pPr>
            <w:r w:rsidRPr="00E022B2">
              <w:rPr>
                <w:rFonts w:ascii="Times New Roman" w:eastAsia="仿宋" w:hAnsi="Times New Roman" w:cs="Times New Roman"/>
                <w:b/>
                <w:sz w:val="24"/>
                <w:szCs w:val="32"/>
              </w:rPr>
              <w:t>拟注销数量占授予总量的比例（</w:t>
            </w:r>
            <w:r w:rsidRPr="00E022B2">
              <w:rPr>
                <w:rFonts w:ascii="Times New Roman" w:eastAsia="仿宋" w:hAnsi="Times New Roman" w:cs="Times New Roman"/>
                <w:b/>
                <w:sz w:val="24"/>
                <w:szCs w:val="32"/>
              </w:rPr>
              <w:t>%</w:t>
            </w:r>
            <w:r w:rsidRPr="00E022B2">
              <w:rPr>
                <w:rFonts w:ascii="Times New Roman" w:eastAsia="仿宋" w:hAnsi="Times New Roman" w:cs="Times New Roman"/>
                <w:b/>
                <w:sz w:val="24"/>
                <w:szCs w:val="32"/>
              </w:rPr>
              <w:t>）</w:t>
            </w:r>
          </w:p>
        </w:tc>
      </w:tr>
      <w:tr w:rsidR="00090B0F" w:rsidRPr="00E022B2" w14:paraId="7BB2717D" w14:textId="77777777" w:rsidTr="00EF3836">
        <w:trPr>
          <w:jc w:val="center"/>
        </w:trPr>
        <w:tc>
          <w:tcPr>
            <w:tcW w:w="0" w:type="auto"/>
            <w:gridSpan w:val="6"/>
          </w:tcPr>
          <w:p w14:paraId="3B1DA792" w14:textId="77777777" w:rsidR="00090B0F" w:rsidRPr="00E022B2" w:rsidRDefault="00090B0F" w:rsidP="00EF3836">
            <w:pPr>
              <w:autoSpaceDE w:val="0"/>
              <w:autoSpaceDN w:val="0"/>
              <w:adjustRightInd w:val="0"/>
              <w:jc w:val="left"/>
              <w:textAlignment w:val="center"/>
              <w:rPr>
                <w:rFonts w:ascii="Times New Roman" w:eastAsia="仿宋" w:hAnsi="Times New Roman" w:cs="Times New Roman"/>
                <w:sz w:val="24"/>
                <w:szCs w:val="32"/>
              </w:rPr>
            </w:pPr>
            <w:r w:rsidRPr="00E022B2">
              <w:rPr>
                <w:rFonts w:ascii="Times New Roman" w:eastAsia="仿宋" w:hAnsi="Times New Roman" w:cs="Times New Roman"/>
                <w:sz w:val="24"/>
                <w:szCs w:val="32"/>
              </w:rPr>
              <w:t>一、董事、高级管理人员</w:t>
            </w:r>
          </w:p>
        </w:tc>
      </w:tr>
      <w:tr w:rsidR="00090B0F" w:rsidRPr="00E022B2" w14:paraId="4166EDDA" w14:textId="77777777" w:rsidTr="00EF3836">
        <w:trPr>
          <w:jc w:val="center"/>
        </w:trPr>
        <w:tc>
          <w:tcPr>
            <w:tcW w:w="0" w:type="auto"/>
          </w:tcPr>
          <w:p w14:paraId="07B8C65E"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569EC4A9"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3EB704C"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A3FD27A"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D7A5502"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91BFA86"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r w:rsidR="00090B0F" w:rsidRPr="00E022B2" w14:paraId="6052ADCB" w14:textId="77777777" w:rsidTr="00EF3836">
        <w:trPr>
          <w:jc w:val="center"/>
        </w:trPr>
        <w:tc>
          <w:tcPr>
            <w:tcW w:w="0" w:type="auto"/>
          </w:tcPr>
          <w:p w14:paraId="24BF91C0"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64472626"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88F70E0"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1E9F885"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7EFFA88"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C6B02AE"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r w:rsidR="00090B0F" w:rsidRPr="00E022B2" w14:paraId="3C5F4F94" w14:textId="77777777" w:rsidTr="00EF3836">
        <w:trPr>
          <w:jc w:val="center"/>
        </w:trPr>
        <w:tc>
          <w:tcPr>
            <w:tcW w:w="0" w:type="auto"/>
          </w:tcPr>
          <w:p w14:paraId="5EE223D4"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2485691D"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D1E42FF"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CFCF2B8"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EF884FE"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F12B965"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r w:rsidR="00090B0F" w:rsidRPr="00E022B2" w14:paraId="447B7D65" w14:textId="77777777" w:rsidTr="00EF3836">
        <w:trPr>
          <w:jc w:val="center"/>
        </w:trPr>
        <w:tc>
          <w:tcPr>
            <w:tcW w:w="0" w:type="auto"/>
            <w:gridSpan w:val="3"/>
          </w:tcPr>
          <w:p w14:paraId="2F7CAC38"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sz w:val="24"/>
                <w:szCs w:val="32"/>
              </w:rPr>
            </w:pPr>
            <w:r w:rsidRPr="00E022B2">
              <w:rPr>
                <w:rFonts w:ascii="Times New Roman" w:eastAsia="仿宋" w:hAnsi="Times New Roman" w:cs="Times New Roman"/>
                <w:sz w:val="24"/>
                <w:szCs w:val="32"/>
              </w:rPr>
              <w:t>董事、高级管理人员小计</w:t>
            </w:r>
          </w:p>
        </w:tc>
        <w:tc>
          <w:tcPr>
            <w:tcW w:w="0" w:type="auto"/>
          </w:tcPr>
          <w:p w14:paraId="5CE7B6CF"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05D1491"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DEAD1B2"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r w:rsidR="00090B0F" w:rsidRPr="00E022B2" w14:paraId="4D9613BA" w14:textId="77777777" w:rsidTr="00EF3836">
        <w:trPr>
          <w:jc w:val="center"/>
        </w:trPr>
        <w:tc>
          <w:tcPr>
            <w:tcW w:w="0" w:type="auto"/>
            <w:gridSpan w:val="6"/>
          </w:tcPr>
          <w:p w14:paraId="50865C77" w14:textId="77777777" w:rsidR="00090B0F" w:rsidRPr="00E022B2" w:rsidRDefault="00090B0F" w:rsidP="00EF3836">
            <w:pPr>
              <w:autoSpaceDE w:val="0"/>
              <w:autoSpaceDN w:val="0"/>
              <w:adjustRightInd w:val="0"/>
              <w:jc w:val="left"/>
              <w:textAlignment w:val="center"/>
              <w:rPr>
                <w:rFonts w:ascii="Times New Roman" w:eastAsia="仿宋" w:hAnsi="Times New Roman" w:cs="Times New Roman"/>
                <w:sz w:val="24"/>
                <w:szCs w:val="32"/>
              </w:rPr>
            </w:pPr>
            <w:r w:rsidRPr="00E022B2">
              <w:rPr>
                <w:rFonts w:ascii="Times New Roman" w:eastAsia="仿宋" w:hAnsi="Times New Roman" w:cs="Times New Roman"/>
                <w:sz w:val="24"/>
                <w:szCs w:val="32"/>
              </w:rPr>
              <w:t>二、核心员工</w:t>
            </w:r>
          </w:p>
        </w:tc>
      </w:tr>
      <w:tr w:rsidR="00090B0F" w:rsidRPr="00E022B2" w14:paraId="389AC16B" w14:textId="77777777" w:rsidTr="00EF3836">
        <w:trPr>
          <w:jc w:val="center"/>
        </w:trPr>
        <w:tc>
          <w:tcPr>
            <w:tcW w:w="0" w:type="auto"/>
          </w:tcPr>
          <w:p w14:paraId="117F9FE3"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68258EB8"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03E11F16"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E72343B"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2E4A9FD7"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FE2BDDD"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r w:rsidR="00090B0F" w:rsidRPr="00E022B2" w14:paraId="2D7B812A" w14:textId="77777777" w:rsidTr="00EF3836">
        <w:trPr>
          <w:jc w:val="center"/>
        </w:trPr>
        <w:tc>
          <w:tcPr>
            <w:tcW w:w="0" w:type="auto"/>
          </w:tcPr>
          <w:p w14:paraId="23FB02B6"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6FA3B59D"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67B3C65"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0C8F256"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6805D2FD"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27C1697"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r w:rsidR="00090B0F" w:rsidRPr="00E022B2" w14:paraId="160CB8B6" w14:textId="77777777" w:rsidTr="00EF3836">
        <w:trPr>
          <w:jc w:val="center"/>
        </w:trPr>
        <w:tc>
          <w:tcPr>
            <w:tcW w:w="0" w:type="auto"/>
          </w:tcPr>
          <w:p w14:paraId="7616E7B8"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sz w:val="24"/>
                <w:szCs w:val="32"/>
              </w:rPr>
            </w:pPr>
          </w:p>
        </w:tc>
        <w:tc>
          <w:tcPr>
            <w:tcW w:w="0" w:type="auto"/>
          </w:tcPr>
          <w:p w14:paraId="67C47846"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7470E23"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7BF64674"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31F9C627"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633A34E"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r w:rsidR="00090B0F" w:rsidRPr="00E022B2" w14:paraId="6B321B73" w14:textId="77777777" w:rsidTr="00EF3836">
        <w:trPr>
          <w:trHeight w:val="70"/>
          <w:jc w:val="center"/>
        </w:trPr>
        <w:tc>
          <w:tcPr>
            <w:tcW w:w="0" w:type="auto"/>
            <w:gridSpan w:val="3"/>
          </w:tcPr>
          <w:p w14:paraId="0116DBA3"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sz w:val="24"/>
                <w:szCs w:val="32"/>
              </w:rPr>
            </w:pPr>
            <w:r w:rsidRPr="00E022B2">
              <w:rPr>
                <w:rFonts w:ascii="Times New Roman" w:eastAsia="仿宋" w:hAnsi="Times New Roman" w:cs="Times New Roman"/>
                <w:sz w:val="24"/>
                <w:szCs w:val="32"/>
              </w:rPr>
              <w:t>核心员工小计</w:t>
            </w:r>
          </w:p>
        </w:tc>
        <w:tc>
          <w:tcPr>
            <w:tcW w:w="0" w:type="auto"/>
          </w:tcPr>
          <w:p w14:paraId="64F4B48F"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ABFC292"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49981A34"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r w:rsidR="00090B0F" w:rsidRPr="00E022B2" w14:paraId="14438554" w14:textId="77777777" w:rsidTr="00EF3836">
        <w:trPr>
          <w:jc w:val="center"/>
        </w:trPr>
        <w:tc>
          <w:tcPr>
            <w:tcW w:w="0" w:type="auto"/>
            <w:gridSpan w:val="3"/>
          </w:tcPr>
          <w:p w14:paraId="7C53ED74"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sz w:val="24"/>
                <w:szCs w:val="32"/>
              </w:rPr>
            </w:pPr>
            <w:r w:rsidRPr="00E022B2">
              <w:rPr>
                <w:rFonts w:ascii="Times New Roman" w:eastAsia="仿宋" w:hAnsi="Times New Roman" w:cs="Times New Roman"/>
                <w:sz w:val="24"/>
                <w:szCs w:val="32"/>
              </w:rPr>
              <w:t>合计</w:t>
            </w:r>
          </w:p>
        </w:tc>
        <w:tc>
          <w:tcPr>
            <w:tcW w:w="0" w:type="auto"/>
          </w:tcPr>
          <w:p w14:paraId="3AC983E3"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5FD561F9"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c>
          <w:tcPr>
            <w:tcW w:w="0" w:type="auto"/>
          </w:tcPr>
          <w:p w14:paraId="181C6460" w14:textId="77777777" w:rsidR="00090B0F" w:rsidRPr="00E022B2" w:rsidRDefault="00090B0F" w:rsidP="00EF3836">
            <w:pPr>
              <w:autoSpaceDE w:val="0"/>
              <w:autoSpaceDN w:val="0"/>
              <w:adjustRightInd w:val="0"/>
              <w:ind w:firstLineChars="200" w:firstLine="480"/>
              <w:textAlignment w:val="center"/>
              <w:rPr>
                <w:rFonts w:ascii="Times New Roman" w:eastAsia="仿宋" w:hAnsi="Times New Roman" w:cs="Times New Roman"/>
                <w:sz w:val="24"/>
                <w:szCs w:val="32"/>
              </w:rPr>
            </w:pPr>
          </w:p>
        </w:tc>
      </w:tr>
    </w:tbl>
    <w:p w14:paraId="7D5EA1CE"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（股权激励情形适用）</w:t>
      </w:r>
    </w:p>
    <w:p w14:paraId="3272682E" w14:textId="77777777" w:rsidR="00090B0F" w:rsidRPr="00E022B2" w:rsidRDefault="00090B0F" w:rsidP="00090B0F">
      <w:pPr>
        <w:autoSpaceDE w:val="0"/>
        <w:autoSpaceDN w:val="0"/>
        <w:adjustRightInd w:val="0"/>
        <w:ind w:firstLineChars="200" w:firstLine="640"/>
        <w:textAlignment w:val="center"/>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四、预计回购注销后公司股本及股权结构的变动情况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1343"/>
        <w:gridCol w:w="1343"/>
        <w:gridCol w:w="1850"/>
        <w:gridCol w:w="1510"/>
      </w:tblGrid>
      <w:tr w:rsidR="00090B0F" w:rsidRPr="00E022B2" w14:paraId="7E0E12D7" w14:textId="77777777" w:rsidTr="00EF3836">
        <w:trPr>
          <w:trHeight w:val="499"/>
          <w:jc w:val="center"/>
        </w:trPr>
        <w:tc>
          <w:tcPr>
            <w:tcW w:w="1533" w:type="pct"/>
            <w:vMerge w:val="restart"/>
            <w:tcBorders>
              <w:top w:val="single" w:sz="4" w:space="0" w:color="auto"/>
              <w:left w:val="single" w:sz="4" w:space="0" w:color="auto"/>
              <w:bottom w:val="single" w:sz="4" w:space="0" w:color="auto"/>
              <w:right w:val="single" w:sz="4" w:space="0" w:color="auto"/>
            </w:tcBorders>
            <w:vAlign w:val="center"/>
            <w:hideMark/>
          </w:tcPr>
          <w:p w14:paraId="6A13686D"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类别</w:t>
            </w:r>
          </w:p>
        </w:tc>
        <w:tc>
          <w:tcPr>
            <w:tcW w:w="1540" w:type="pct"/>
            <w:gridSpan w:val="2"/>
            <w:tcBorders>
              <w:top w:val="single" w:sz="4" w:space="0" w:color="auto"/>
              <w:left w:val="single" w:sz="4" w:space="0" w:color="auto"/>
              <w:bottom w:val="single" w:sz="4" w:space="0" w:color="auto"/>
              <w:right w:val="single" w:sz="4" w:space="0" w:color="auto"/>
            </w:tcBorders>
            <w:vAlign w:val="center"/>
            <w:hideMark/>
          </w:tcPr>
          <w:p w14:paraId="059A14E3"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回购注销前</w:t>
            </w:r>
          </w:p>
        </w:tc>
        <w:tc>
          <w:tcPr>
            <w:tcW w:w="1927" w:type="pct"/>
            <w:gridSpan w:val="2"/>
            <w:tcBorders>
              <w:top w:val="single" w:sz="4" w:space="0" w:color="auto"/>
              <w:left w:val="single" w:sz="4" w:space="0" w:color="auto"/>
              <w:bottom w:val="single" w:sz="4" w:space="0" w:color="auto"/>
              <w:right w:val="single" w:sz="4" w:space="0" w:color="auto"/>
            </w:tcBorders>
            <w:vAlign w:val="center"/>
            <w:hideMark/>
          </w:tcPr>
          <w:p w14:paraId="0320028A"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回购注销后</w:t>
            </w:r>
          </w:p>
        </w:tc>
      </w:tr>
      <w:tr w:rsidR="00090B0F" w:rsidRPr="00E022B2" w14:paraId="3DA7A8C9" w14:textId="77777777" w:rsidTr="00EF3836">
        <w:trPr>
          <w:trHeight w:val="499"/>
          <w:jc w:val="center"/>
        </w:trPr>
        <w:tc>
          <w:tcPr>
            <w:tcW w:w="1533" w:type="pct"/>
            <w:vMerge/>
            <w:tcBorders>
              <w:top w:val="single" w:sz="4" w:space="0" w:color="auto"/>
              <w:left w:val="single" w:sz="4" w:space="0" w:color="auto"/>
              <w:bottom w:val="single" w:sz="4" w:space="0" w:color="auto"/>
              <w:right w:val="single" w:sz="4" w:space="0" w:color="auto"/>
            </w:tcBorders>
            <w:vAlign w:val="center"/>
            <w:hideMark/>
          </w:tcPr>
          <w:p w14:paraId="7CF5B079" w14:textId="77777777" w:rsidR="00090B0F" w:rsidRPr="00E022B2" w:rsidRDefault="00090B0F" w:rsidP="00EF3836">
            <w:pPr>
              <w:widowControl/>
              <w:jc w:val="left"/>
              <w:rPr>
                <w:rFonts w:ascii="Times New Roman" w:eastAsia="仿宋" w:hAnsi="Times New Roman" w:cs="Times New Roman"/>
                <w:b/>
                <w:color w:val="000000"/>
                <w:kern w:val="0"/>
                <w:sz w:val="24"/>
                <w:szCs w:val="28"/>
              </w:rPr>
            </w:pPr>
          </w:p>
        </w:tc>
        <w:tc>
          <w:tcPr>
            <w:tcW w:w="770" w:type="pct"/>
            <w:tcBorders>
              <w:top w:val="single" w:sz="4" w:space="0" w:color="auto"/>
              <w:left w:val="single" w:sz="4" w:space="0" w:color="auto"/>
              <w:bottom w:val="single" w:sz="4" w:space="0" w:color="auto"/>
              <w:right w:val="single" w:sz="4" w:space="0" w:color="auto"/>
            </w:tcBorders>
            <w:vAlign w:val="center"/>
            <w:hideMark/>
          </w:tcPr>
          <w:p w14:paraId="78801827"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数量（股）</w:t>
            </w:r>
          </w:p>
        </w:tc>
        <w:tc>
          <w:tcPr>
            <w:tcW w:w="770" w:type="pct"/>
            <w:tcBorders>
              <w:top w:val="single" w:sz="4" w:space="0" w:color="auto"/>
              <w:left w:val="single" w:sz="4" w:space="0" w:color="auto"/>
              <w:bottom w:val="single" w:sz="4" w:space="0" w:color="auto"/>
              <w:right w:val="single" w:sz="4" w:space="0" w:color="auto"/>
            </w:tcBorders>
            <w:vAlign w:val="center"/>
            <w:hideMark/>
          </w:tcPr>
          <w:p w14:paraId="652B764B"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比例（</w:t>
            </w:r>
            <w:r w:rsidRPr="00E022B2">
              <w:rPr>
                <w:rFonts w:ascii="Times New Roman" w:eastAsia="仿宋" w:hAnsi="Times New Roman" w:cs="Times New Roman"/>
                <w:b/>
                <w:color w:val="000000"/>
                <w:kern w:val="0"/>
                <w:sz w:val="24"/>
                <w:szCs w:val="28"/>
              </w:rPr>
              <w:t>%</w:t>
            </w:r>
            <w:r w:rsidRPr="00E022B2">
              <w:rPr>
                <w:rFonts w:ascii="Times New Roman" w:eastAsia="仿宋" w:hAnsi="Times New Roman" w:cs="Times New Roman"/>
                <w:b/>
                <w:color w:val="000000"/>
                <w:kern w:val="0"/>
                <w:sz w:val="24"/>
                <w:szCs w:val="28"/>
              </w:rPr>
              <w:t>）</w:t>
            </w:r>
          </w:p>
        </w:tc>
        <w:tc>
          <w:tcPr>
            <w:tcW w:w="1061" w:type="pct"/>
            <w:tcBorders>
              <w:top w:val="single" w:sz="4" w:space="0" w:color="auto"/>
              <w:left w:val="single" w:sz="4" w:space="0" w:color="auto"/>
              <w:bottom w:val="single" w:sz="4" w:space="0" w:color="auto"/>
              <w:right w:val="single" w:sz="4" w:space="0" w:color="auto"/>
            </w:tcBorders>
            <w:vAlign w:val="center"/>
            <w:hideMark/>
          </w:tcPr>
          <w:p w14:paraId="4F660B43"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数量（股）</w:t>
            </w:r>
          </w:p>
        </w:tc>
        <w:tc>
          <w:tcPr>
            <w:tcW w:w="866" w:type="pct"/>
            <w:tcBorders>
              <w:top w:val="single" w:sz="4" w:space="0" w:color="auto"/>
              <w:left w:val="single" w:sz="4" w:space="0" w:color="auto"/>
              <w:bottom w:val="single" w:sz="4" w:space="0" w:color="auto"/>
              <w:right w:val="single" w:sz="4" w:space="0" w:color="auto"/>
            </w:tcBorders>
            <w:vAlign w:val="center"/>
            <w:hideMark/>
          </w:tcPr>
          <w:p w14:paraId="18CAF863"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比例（</w:t>
            </w:r>
            <w:r w:rsidRPr="00E022B2">
              <w:rPr>
                <w:rFonts w:ascii="Times New Roman" w:eastAsia="仿宋" w:hAnsi="Times New Roman" w:cs="Times New Roman"/>
                <w:b/>
                <w:color w:val="000000"/>
                <w:kern w:val="0"/>
                <w:sz w:val="24"/>
                <w:szCs w:val="28"/>
              </w:rPr>
              <w:t>%</w:t>
            </w:r>
            <w:r w:rsidRPr="00E022B2">
              <w:rPr>
                <w:rFonts w:ascii="Times New Roman" w:eastAsia="仿宋" w:hAnsi="Times New Roman" w:cs="Times New Roman"/>
                <w:b/>
                <w:color w:val="000000"/>
                <w:kern w:val="0"/>
                <w:sz w:val="24"/>
                <w:szCs w:val="28"/>
              </w:rPr>
              <w:t>）</w:t>
            </w:r>
          </w:p>
        </w:tc>
      </w:tr>
      <w:tr w:rsidR="00090B0F" w:rsidRPr="00E022B2" w14:paraId="6E042B6A" w14:textId="77777777" w:rsidTr="00EF3836">
        <w:trPr>
          <w:trHeight w:val="256"/>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402F10C" w14:textId="77777777" w:rsidR="00090B0F" w:rsidRPr="00E022B2" w:rsidRDefault="00090B0F" w:rsidP="00EF3836">
            <w:pPr>
              <w:autoSpaceDE w:val="0"/>
              <w:autoSpaceDN w:val="0"/>
              <w:adjustRightInd w:val="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1.</w:t>
            </w:r>
            <w:r w:rsidRPr="00E022B2">
              <w:rPr>
                <w:rFonts w:ascii="Times New Roman" w:eastAsia="仿宋" w:hAnsi="Times New Roman" w:cs="Times New Roman"/>
                <w:color w:val="000000"/>
                <w:kern w:val="0"/>
                <w:sz w:val="24"/>
                <w:szCs w:val="28"/>
              </w:rPr>
              <w:t>有限售条件股份</w:t>
            </w:r>
          </w:p>
        </w:tc>
        <w:tc>
          <w:tcPr>
            <w:tcW w:w="770" w:type="pct"/>
            <w:tcBorders>
              <w:top w:val="single" w:sz="4" w:space="0" w:color="auto"/>
              <w:left w:val="single" w:sz="4" w:space="0" w:color="auto"/>
              <w:bottom w:val="single" w:sz="4" w:space="0" w:color="auto"/>
              <w:right w:val="single" w:sz="4" w:space="0" w:color="auto"/>
            </w:tcBorders>
            <w:vAlign w:val="center"/>
          </w:tcPr>
          <w:p w14:paraId="5FE644E1"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tcBorders>
              <w:top w:val="single" w:sz="4" w:space="0" w:color="auto"/>
              <w:left w:val="single" w:sz="4" w:space="0" w:color="auto"/>
              <w:bottom w:val="single" w:sz="4" w:space="0" w:color="auto"/>
              <w:right w:val="single" w:sz="4" w:space="0" w:color="auto"/>
            </w:tcBorders>
            <w:vAlign w:val="center"/>
          </w:tcPr>
          <w:p w14:paraId="1FED5EAE"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1061" w:type="pct"/>
            <w:tcBorders>
              <w:top w:val="single" w:sz="4" w:space="0" w:color="auto"/>
              <w:left w:val="single" w:sz="4" w:space="0" w:color="auto"/>
              <w:bottom w:val="single" w:sz="4" w:space="0" w:color="auto"/>
              <w:right w:val="single" w:sz="4" w:space="0" w:color="auto"/>
            </w:tcBorders>
            <w:vAlign w:val="center"/>
          </w:tcPr>
          <w:p w14:paraId="7056051C"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2F0F0373"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26DE4F69"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31027D24" w14:textId="77777777" w:rsidR="00090B0F" w:rsidRPr="00E022B2" w:rsidRDefault="00090B0F" w:rsidP="00EF3836">
            <w:pPr>
              <w:autoSpaceDE w:val="0"/>
              <w:autoSpaceDN w:val="0"/>
              <w:adjustRightInd w:val="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2.</w:t>
            </w:r>
            <w:r w:rsidRPr="00E022B2">
              <w:rPr>
                <w:rFonts w:ascii="Times New Roman" w:eastAsia="仿宋" w:hAnsi="Times New Roman" w:cs="Times New Roman"/>
                <w:color w:val="000000"/>
                <w:kern w:val="0"/>
                <w:sz w:val="24"/>
                <w:szCs w:val="28"/>
              </w:rPr>
              <w:t>无限售条件股份</w:t>
            </w:r>
          </w:p>
          <w:p w14:paraId="47879CD4" w14:textId="77777777" w:rsidR="00090B0F" w:rsidRPr="00E022B2" w:rsidRDefault="00090B0F" w:rsidP="00EF3836">
            <w:pPr>
              <w:autoSpaceDE w:val="0"/>
              <w:autoSpaceDN w:val="0"/>
              <w:adjustRightInd w:val="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（不含回购专户股份）</w:t>
            </w:r>
          </w:p>
        </w:tc>
        <w:tc>
          <w:tcPr>
            <w:tcW w:w="770" w:type="pct"/>
            <w:tcBorders>
              <w:top w:val="single" w:sz="4" w:space="0" w:color="auto"/>
              <w:left w:val="single" w:sz="4" w:space="0" w:color="auto"/>
              <w:bottom w:val="single" w:sz="4" w:space="0" w:color="auto"/>
              <w:right w:val="single" w:sz="4" w:space="0" w:color="auto"/>
            </w:tcBorders>
            <w:vAlign w:val="center"/>
          </w:tcPr>
          <w:p w14:paraId="3898472F"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tcBorders>
              <w:top w:val="single" w:sz="4" w:space="0" w:color="auto"/>
              <w:left w:val="single" w:sz="4" w:space="0" w:color="auto"/>
              <w:bottom w:val="single" w:sz="4" w:space="0" w:color="auto"/>
              <w:right w:val="single" w:sz="4" w:space="0" w:color="auto"/>
            </w:tcBorders>
            <w:vAlign w:val="center"/>
          </w:tcPr>
          <w:p w14:paraId="44EFAB91"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1061" w:type="pct"/>
            <w:tcBorders>
              <w:top w:val="single" w:sz="4" w:space="0" w:color="auto"/>
              <w:left w:val="single" w:sz="4" w:space="0" w:color="auto"/>
              <w:bottom w:val="single" w:sz="4" w:space="0" w:color="auto"/>
              <w:right w:val="single" w:sz="4" w:space="0" w:color="auto"/>
            </w:tcBorders>
            <w:vAlign w:val="center"/>
          </w:tcPr>
          <w:p w14:paraId="3995BD2E"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40876FF1"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205BD65D"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tcPr>
          <w:p w14:paraId="39994756" w14:textId="77777777" w:rsidR="00090B0F" w:rsidRPr="00E022B2" w:rsidRDefault="00090B0F" w:rsidP="00EF3836">
            <w:pPr>
              <w:autoSpaceDE w:val="0"/>
              <w:autoSpaceDN w:val="0"/>
              <w:adjustRightInd w:val="0"/>
              <w:ind w:right="24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3.</w:t>
            </w:r>
            <w:r w:rsidRPr="00E022B2">
              <w:rPr>
                <w:rFonts w:ascii="Times New Roman" w:eastAsia="仿宋" w:hAnsi="Times New Roman" w:cs="Times New Roman"/>
                <w:color w:val="000000"/>
                <w:kern w:val="0"/>
                <w:sz w:val="24"/>
                <w:szCs w:val="28"/>
              </w:rPr>
              <w:t>回购专户股份</w:t>
            </w:r>
          </w:p>
        </w:tc>
        <w:tc>
          <w:tcPr>
            <w:tcW w:w="770" w:type="pct"/>
            <w:tcBorders>
              <w:top w:val="single" w:sz="4" w:space="0" w:color="auto"/>
              <w:left w:val="single" w:sz="4" w:space="0" w:color="auto"/>
              <w:bottom w:val="single" w:sz="4" w:space="0" w:color="auto"/>
              <w:right w:val="single" w:sz="4" w:space="0" w:color="auto"/>
            </w:tcBorders>
            <w:vAlign w:val="center"/>
          </w:tcPr>
          <w:p w14:paraId="48528010"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tcBorders>
              <w:top w:val="single" w:sz="4" w:space="0" w:color="auto"/>
              <w:left w:val="single" w:sz="4" w:space="0" w:color="auto"/>
              <w:bottom w:val="single" w:sz="4" w:space="0" w:color="auto"/>
              <w:right w:val="single" w:sz="4" w:space="0" w:color="auto"/>
            </w:tcBorders>
            <w:vAlign w:val="center"/>
          </w:tcPr>
          <w:p w14:paraId="2007CD24"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1061" w:type="pct"/>
            <w:tcBorders>
              <w:top w:val="single" w:sz="4" w:space="0" w:color="auto"/>
              <w:left w:val="single" w:sz="4" w:space="0" w:color="auto"/>
              <w:bottom w:val="single" w:sz="4" w:space="0" w:color="auto"/>
              <w:right w:val="single" w:sz="4" w:space="0" w:color="auto"/>
            </w:tcBorders>
            <w:vAlign w:val="center"/>
          </w:tcPr>
          <w:p w14:paraId="6655A40F"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7E83C650"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51437733"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tcPr>
          <w:p w14:paraId="7E3B6574" w14:textId="77777777" w:rsidR="00090B0F" w:rsidRPr="00E022B2" w:rsidRDefault="00090B0F" w:rsidP="00EF3836">
            <w:pPr>
              <w:autoSpaceDE w:val="0"/>
              <w:autoSpaceDN w:val="0"/>
              <w:adjustRightInd w:val="0"/>
              <w:ind w:right="24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w:t>
            </w:r>
            <w:r w:rsidRPr="00E022B2">
              <w:rPr>
                <w:rFonts w:ascii="Times New Roman" w:eastAsia="仿宋" w:hAnsi="Times New Roman" w:cs="Times New Roman"/>
                <w:color w:val="000000"/>
                <w:kern w:val="0"/>
                <w:sz w:val="24"/>
                <w:szCs w:val="28"/>
              </w:rPr>
              <w:t>用于股权激励或员工持股计划等</w:t>
            </w:r>
          </w:p>
        </w:tc>
        <w:tc>
          <w:tcPr>
            <w:tcW w:w="770" w:type="pct"/>
            <w:tcBorders>
              <w:top w:val="single" w:sz="4" w:space="0" w:color="auto"/>
              <w:left w:val="single" w:sz="4" w:space="0" w:color="auto"/>
              <w:bottom w:val="single" w:sz="4" w:space="0" w:color="auto"/>
              <w:right w:val="single" w:sz="4" w:space="0" w:color="auto"/>
            </w:tcBorders>
            <w:vAlign w:val="center"/>
          </w:tcPr>
          <w:p w14:paraId="47B011C5"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tcBorders>
              <w:top w:val="single" w:sz="4" w:space="0" w:color="auto"/>
              <w:left w:val="single" w:sz="4" w:space="0" w:color="auto"/>
              <w:bottom w:val="single" w:sz="4" w:space="0" w:color="auto"/>
              <w:right w:val="single" w:sz="4" w:space="0" w:color="auto"/>
            </w:tcBorders>
            <w:vAlign w:val="center"/>
          </w:tcPr>
          <w:p w14:paraId="48A68B82"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1061" w:type="pct"/>
            <w:tcBorders>
              <w:top w:val="single" w:sz="4" w:space="0" w:color="auto"/>
              <w:left w:val="single" w:sz="4" w:space="0" w:color="auto"/>
              <w:bottom w:val="single" w:sz="4" w:space="0" w:color="auto"/>
              <w:right w:val="single" w:sz="4" w:space="0" w:color="auto"/>
            </w:tcBorders>
            <w:vAlign w:val="center"/>
          </w:tcPr>
          <w:p w14:paraId="3842C501"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748C9BD7"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5AF90DC0"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tcPr>
          <w:p w14:paraId="2440AF2E" w14:textId="77777777" w:rsidR="00090B0F" w:rsidRPr="00E022B2" w:rsidRDefault="00090B0F" w:rsidP="00EF3836">
            <w:pPr>
              <w:autoSpaceDE w:val="0"/>
              <w:autoSpaceDN w:val="0"/>
              <w:adjustRightInd w:val="0"/>
              <w:ind w:right="24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lastRenderedPageBreak/>
              <w:t>——</w:t>
            </w:r>
            <w:r w:rsidRPr="00E022B2">
              <w:rPr>
                <w:rFonts w:ascii="Times New Roman" w:eastAsia="仿宋" w:hAnsi="Times New Roman" w:cs="Times New Roman"/>
                <w:color w:val="000000"/>
                <w:kern w:val="0"/>
                <w:sz w:val="24"/>
                <w:szCs w:val="28"/>
              </w:rPr>
              <w:t>用于减少注册资本</w:t>
            </w:r>
          </w:p>
        </w:tc>
        <w:tc>
          <w:tcPr>
            <w:tcW w:w="770" w:type="pct"/>
            <w:tcBorders>
              <w:top w:val="single" w:sz="4" w:space="0" w:color="auto"/>
              <w:left w:val="single" w:sz="4" w:space="0" w:color="auto"/>
              <w:bottom w:val="single" w:sz="4" w:space="0" w:color="auto"/>
              <w:right w:val="single" w:sz="4" w:space="0" w:color="auto"/>
            </w:tcBorders>
            <w:vAlign w:val="center"/>
          </w:tcPr>
          <w:p w14:paraId="608D2E68"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tcBorders>
              <w:top w:val="single" w:sz="4" w:space="0" w:color="auto"/>
              <w:left w:val="single" w:sz="4" w:space="0" w:color="auto"/>
              <w:bottom w:val="single" w:sz="4" w:space="0" w:color="auto"/>
              <w:right w:val="single" w:sz="4" w:space="0" w:color="auto"/>
            </w:tcBorders>
            <w:vAlign w:val="center"/>
          </w:tcPr>
          <w:p w14:paraId="233A3C8D"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1061" w:type="pct"/>
            <w:tcBorders>
              <w:top w:val="single" w:sz="4" w:space="0" w:color="auto"/>
              <w:left w:val="single" w:sz="4" w:space="0" w:color="auto"/>
              <w:bottom w:val="single" w:sz="4" w:space="0" w:color="auto"/>
              <w:right w:val="single" w:sz="4" w:space="0" w:color="auto"/>
            </w:tcBorders>
            <w:vAlign w:val="center"/>
          </w:tcPr>
          <w:p w14:paraId="0C31AEDD"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690E0C41"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00A884CB" w14:textId="77777777" w:rsidTr="00EF3836">
        <w:trPr>
          <w:trHeight w:val="8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1F916D6C"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总计</w:t>
            </w:r>
          </w:p>
        </w:tc>
        <w:tc>
          <w:tcPr>
            <w:tcW w:w="770" w:type="pct"/>
            <w:tcBorders>
              <w:top w:val="single" w:sz="4" w:space="0" w:color="auto"/>
              <w:left w:val="single" w:sz="4" w:space="0" w:color="auto"/>
              <w:bottom w:val="single" w:sz="4" w:space="0" w:color="auto"/>
              <w:right w:val="single" w:sz="4" w:space="0" w:color="auto"/>
            </w:tcBorders>
            <w:vAlign w:val="center"/>
          </w:tcPr>
          <w:p w14:paraId="291F8694"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770" w:type="pct"/>
            <w:tcBorders>
              <w:top w:val="single" w:sz="4" w:space="0" w:color="auto"/>
              <w:left w:val="single" w:sz="4" w:space="0" w:color="auto"/>
              <w:bottom w:val="single" w:sz="4" w:space="0" w:color="auto"/>
              <w:right w:val="single" w:sz="4" w:space="0" w:color="auto"/>
            </w:tcBorders>
            <w:vAlign w:val="center"/>
          </w:tcPr>
          <w:p w14:paraId="397A940A"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1061" w:type="pct"/>
            <w:tcBorders>
              <w:top w:val="single" w:sz="4" w:space="0" w:color="auto"/>
              <w:left w:val="single" w:sz="4" w:space="0" w:color="auto"/>
              <w:bottom w:val="single" w:sz="4" w:space="0" w:color="auto"/>
              <w:right w:val="single" w:sz="4" w:space="0" w:color="auto"/>
            </w:tcBorders>
            <w:vAlign w:val="center"/>
          </w:tcPr>
          <w:p w14:paraId="2E8E06EB"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19AC438F"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5BFB09EE" w14:textId="77777777" w:rsidR="00090B0F" w:rsidRPr="00E022B2" w:rsidRDefault="00090B0F" w:rsidP="00090B0F">
      <w:pPr>
        <w:adjustRightInd w:val="0"/>
        <w:snapToGrid w:val="0"/>
        <w:spacing w:line="600" w:lineRule="exact"/>
        <w:ind w:firstLineChars="200" w:firstLine="480"/>
        <w:rPr>
          <w:rFonts w:ascii="Times New Roman" w:eastAsia="仿宋" w:hAnsi="Times New Roman" w:cs="Times New Roman"/>
          <w:color w:val="000000" w:themeColor="text1"/>
          <w:sz w:val="24"/>
          <w:szCs w:val="32"/>
        </w:rPr>
      </w:pPr>
      <w:r w:rsidRPr="00E022B2">
        <w:rPr>
          <w:rFonts w:ascii="Times New Roman" w:eastAsia="仿宋" w:hAnsi="Times New Roman" w:cs="Times New Roman"/>
          <w:color w:val="000000" w:themeColor="text1"/>
          <w:sz w:val="24"/>
          <w:szCs w:val="32"/>
        </w:rPr>
        <w:t>注：上述回购实施前所持股份情况以</w:t>
      </w:r>
      <w:r w:rsidRPr="00E022B2">
        <w:rPr>
          <w:rFonts w:ascii="Times New Roman" w:eastAsia="仿宋" w:hAnsi="Times New Roman" w:cs="Times New Roman"/>
          <w:color w:val="FF0000"/>
          <w:sz w:val="24"/>
          <w:szCs w:val="32"/>
        </w:rPr>
        <w:t>（）</w:t>
      </w:r>
      <w:r w:rsidRPr="00E022B2">
        <w:rPr>
          <w:rFonts w:ascii="Times New Roman" w:eastAsia="仿宋" w:hAnsi="Times New Roman" w:cs="Times New Roman"/>
          <w:color w:val="000000" w:themeColor="text1"/>
          <w:sz w:val="24"/>
          <w:szCs w:val="32"/>
        </w:rPr>
        <w:t>年</w:t>
      </w:r>
      <w:r w:rsidRPr="00E022B2">
        <w:rPr>
          <w:rFonts w:ascii="Times New Roman" w:eastAsia="仿宋" w:hAnsi="Times New Roman" w:cs="Times New Roman"/>
          <w:color w:val="FF0000"/>
          <w:sz w:val="24"/>
          <w:szCs w:val="32"/>
        </w:rPr>
        <w:t>（）</w:t>
      </w:r>
      <w:r w:rsidRPr="00E022B2">
        <w:rPr>
          <w:rFonts w:ascii="Times New Roman" w:eastAsia="仿宋" w:hAnsi="Times New Roman" w:cs="Times New Roman"/>
          <w:color w:val="000000" w:themeColor="text1"/>
          <w:sz w:val="24"/>
          <w:szCs w:val="32"/>
        </w:rPr>
        <w:t>月</w:t>
      </w:r>
      <w:r w:rsidRPr="00E022B2">
        <w:rPr>
          <w:rFonts w:ascii="Times New Roman" w:eastAsia="仿宋" w:hAnsi="Times New Roman" w:cs="Times New Roman"/>
          <w:color w:val="FF0000"/>
          <w:sz w:val="24"/>
          <w:szCs w:val="32"/>
        </w:rPr>
        <w:t>（）</w:t>
      </w:r>
      <w:r w:rsidRPr="00E022B2">
        <w:rPr>
          <w:rFonts w:ascii="Times New Roman" w:eastAsia="仿宋" w:hAnsi="Times New Roman" w:cs="Times New Roman"/>
          <w:color w:val="000000" w:themeColor="text1"/>
          <w:sz w:val="24"/>
          <w:szCs w:val="32"/>
        </w:rPr>
        <w:t>日在中国证券登记结算有限责任公司登记数据为准。</w:t>
      </w:r>
    </w:p>
    <w:p w14:paraId="48B8D36B"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五、管理层关于本次回购股份对公司财务状况、债务履行能力和持续经营能力影响的分析</w:t>
      </w:r>
    </w:p>
    <w:p w14:paraId="75937AA6"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结合拟回购资金总额、资金来源，最近一期财务报表载明的总资产、净资产、货币资金余额等，说明本次回购对公司财务状况、债务履行能力和持续经营能力的影响。</w:t>
      </w:r>
    </w:p>
    <w:p w14:paraId="35D516C9" w14:textId="77777777" w:rsidR="00090B0F" w:rsidRPr="00E022B2" w:rsidRDefault="00090B0F" w:rsidP="00090B0F">
      <w:pPr>
        <w:autoSpaceDE w:val="0"/>
        <w:autoSpaceDN w:val="0"/>
        <w:adjustRightInd w:val="0"/>
        <w:ind w:firstLineChars="200" w:firstLine="640"/>
        <w:textAlignment w:val="center"/>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六、防范侵害债权人利益的相关安排</w:t>
      </w:r>
    </w:p>
    <w:p w14:paraId="4AD7E6D3"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根据《公司法》规定，公司将在</w:t>
      </w:r>
      <w:r w:rsidRPr="00E022B2">
        <w:rPr>
          <w:rFonts w:ascii="Times New Roman" w:eastAsia="仿宋" w:hAnsi="Times New Roman" w:cs="Times New Roman"/>
          <w:color w:val="FF0000"/>
          <w:sz w:val="32"/>
          <w:szCs w:val="32"/>
        </w:rPr>
        <w:t>（董事会</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股东大会）</w:t>
      </w:r>
      <w:r w:rsidRPr="00E022B2">
        <w:rPr>
          <w:rFonts w:ascii="Times New Roman" w:eastAsia="仿宋" w:hAnsi="Times New Roman" w:cs="Times New Roman"/>
          <w:color w:val="000000" w:themeColor="text1"/>
          <w:sz w:val="32"/>
          <w:szCs w:val="32"/>
        </w:rPr>
        <w:t>审议通过回购股份并减少注册资本方案之日起十日内通知债权人，并于三十日内在报纸上公告。债权人通知情况将按相关规定予以披露。</w:t>
      </w:r>
    </w:p>
    <w:p w14:paraId="57BF0345" w14:textId="77777777" w:rsidR="00090B0F" w:rsidRPr="00E022B2" w:rsidRDefault="00090B0F" w:rsidP="00090B0F">
      <w:pPr>
        <w:autoSpaceDE w:val="0"/>
        <w:autoSpaceDN w:val="0"/>
        <w:adjustRightInd w:val="0"/>
        <w:ind w:firstLineChars="200" w:firstLine="640"/>
        <w:textAlignment w:val="center"/>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七、备查文件</w:t>
      </w:r>
    </w:p>
    <w:p w14:paraId="55ED4701" w14:textId="77777777" w:rsidR="00090B0F" w:rsidRPr="00E022B2" w:rsidRDefault="00090B0F" w:rsidP="00090B0F">
      <w:pPr>
        <w:autoSpaceDE w:val="0"/>
        <w:autoSpaceDN w:val="0"/>
        <w:adjustRightInd w:val="0"/>
        <w:ind w:firstLineChars="200" w:firstLine="600"/>
        <w:textAlignment w:val="center"/>
        <w:rPr>
          <w:rFonts w:ascii="Times New Roman" w:eastAsia="仿宋_GB2312" w:hAnsi="Times New Roman" w:cs="Times New Roman"/>
          <w:color w:val="000000" w:themeColor="text1"/>
          <w:kern w:val="0"/>
          <w:sz w:val="30"/>
          <w:szCs w:val="30"/>
        </w:rPr>
      </w:pPr>
      <w:r w:rsidRPr="00E022B2">
        <w:rPr>
          <w:rFonts w:ascii="Times New Roman" w:eastAsia="仿宋_GB2312" w:hAnsi="Times New Roman" w:cs="Times New Roman"/>
          <w:color w:val="000000" w:themeColor="text1"/>
          <w:kern w:val="0"/>
          <w:sz w:val="30"/>
          <w:szCs w:val="30"/>
        </w:rPr>
        <w:t>（一）董事会决议；</w:t>
      </w:r>
    </w:p>
    <w:p w14:paraId="0AC9E282" w14:textId="77777777" w:rsidR="00090B0F" w:rsidRPr="00E022B2" w:rsidRDefault="00090B0F" w:rsidP="00090B0F">
      <w:pPr>
        <w:autoSpaceDE w:val="0"/>
        <w:autoSpaceDN w:val="0"/>
        <w:adjustRightInd w:val="0"/>
        <w:ind w:firstLineChars="200" w:firstLine="600"/>
        <w:textAlignment w:val="center"/>
        <w:rPr>
          <w:rFonts w:ascii="Times New Roman" w:eastAsia="仿宋_GB2312" w:hAnsi="Times New Roman" w:cs="Times New Roman"/>
          <w:color w:val="000000" w:themeColor="text1"/>
          <w:kern w:val="0"/>
          <w:sz w:val="30"/>
          <w:szCs w:val="30"/>
        </w:rPr>
      </w:pPr>
      <w:r w:rsidRPr="00E022B2">
        <w:rPr>
          <w:rFonts w:ascii="Times New Roman" w:eastAsia="仿宋_GB2312" w:hAnsi="Times New Roman" w:cs="Times New Roman"/>
          <w:color w:val="000000" w:themeColor="text1"/>
          <w:kern w:val="0"/>
          <w:sz w:val="30"/>
          <w:szCs w:val="30"/>
        </w:rPr>
        <w:t>（二）其他所需文件。</w:t>
      </w:r>
    </w:p>
    <w:p w14:paraId="7E035357" w14:textId="77777777" w:rsidR="00090B0F" w:rsidRPr="00E022B2" w:rsidRDefault="00090B0F" w:rsidP="00090B0F">
      <w:pPr>
        <w:autoSpaceDE w:val="0"/>
        <w:autoSpaceDN w:val="0"/>
        <w:adjustRightInd w:val="0"/>
        <w:spacing w:line="560" w:lineRule="exact"/>
        <w:jc w:val="right"/>
        <w:textAlignment w:val="center"/>
        <w:rPr>
          <w:rFonts w:ascii="Times New Roman" w:eastAsia="仿宋" w:hAnsi="Times New Roman" w:cs="Times New Roman"/>
          <w:sz w:val="32"/>
          <w:szCs w:val="32"/>
        </w:rPr>
      </w:pPr>
    </w:p>
    <w:p w14:paraId="60A120B2" w14:textId="77777777" w:rsidR="00090B0F" w:rsidRPr="00E022B2" w:rsidRDefault="00090B0F" w:rsidP="00090B0F">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lang w:val="zh-CN"/>
        </w:rPr>
        <w:t>公司董事会</w:t>
      </w:r>
    </w:p>
    <w:p w14:paraId="207042AE" w14:textId="77777777" w:rsidR="00090B0F" w:rsidRPr="00E022B2" w:rsidRDefault="00090B0F" w:rsidP="00090B0F">
      <w:pPr>
        <w:autoSpaceDE w:val="0"/>
        <w:autoSpaceDN w:val="0"/>
        <w:adjustRightInd w:val="0"/>
        <w:spacing w:line="560" w:lineRule="exact"/>
        <w:jc w:val="right"/>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kern w:val="0"/>
          <w:sz w:val="32"/>
          <w:szCs w:val="32"/>
          <w:lang w:val="zh-CN"/>
        </w:rPr>
        <w:t>（年</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FF0000"/>
          <w:kern w:val="0"/>
          <w:sz w:val="32"/>
          <w:szCs w:val="32"/>
          <w:lang w:val="zh-CN"/>
        </w:rPr>
        <w:t>月</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FF0000"/>
          <w:kern w:val="0"/>
          <w:sz w:val="32"/>
          <w:szCs w:val="32"/>
          <w:lang w:val="zh-CN"/>
        </w:rPr>
        <w:t>日）</w:t>
      </w:r>
    </w:p>
    <w:p w14:paraId="0DBAC3E9"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FF0000"/>
          <w:sz w:val="32"/>
          <w:szCs w:val="32"/>
        </w:rPr>
      </w:pPr>
    </w:p>
    <w:p w14:paraId="50FA8C0C" w14:textId="77777777" w:rsidR="00090B0F" w:rsidRPr="00E022B2" w:rsidRDefault="00090B0F" w:rsidP="00090B0F">
      <w:pPr>
        <w:rPr>
          <w:rFonts w:ascii="Times New Roman" w:hAnsi="Times New Roman" w:cs="Times New Roman"/>
        </w:rPr>
      </w:pPr>
    </w:p>
    <w:p w14:paraId="203DF7C2" w14:textId="77777777" w:rsidR="00090B0F" w:rsidRPr="00E022B2" w:rsidRDefault="00090B0F" w:rsidP="00090B0F">
      <w:pPr>
        <w:widowControl/>
        <w:jc w:val="left"/>
        <w:rPr>
          <w:rFonts w:ascii="Times New Roman" w:eastAsia="方正大标宋简体" w:hAnsi="Times New Roman" w:cs="Times New Roman"/>
          <w:bCs/>
          <w:kern w:val="44"/>
          <w:sz w:val="44"/>
          <w:szCs w:val="44"/>
        </w:rPr>
      </w:pPr>
      <w:r w:rsidRPr="00E022B2">
        <w:rPr>
          <w:rFonts w:ascii="Times New Roman" w:eastAsia="方正大标宋简体" w:hAnsi="Times New Roman" w:cs="Times New Roman"/>
          <w:b/>
        </w:rPr>
        <w:br w:type="page"/>
      </w:r>
    </w:p>
    <w:p w14:paraId="199D0CDD" w14:textId="77777777" w:rsidR="00B50D28" w:rsidRPr="00E022B2" w:rsidRDefault="00B50D28" w:rsidP="00090B0F">
      <w:pPr>
        <w:pStyle w:val="10"/>
        <w:spacing w:before="0" w:after="0" w:line="640" w:lineRule="exact"/>
        <w:jc w:val="center"/>
        <w:rPr>
          <w:rFonts w:eastAsia="方正大标宋简体"/>
          <w:b w:val="0"/>
        </w:rPr>
        <w:sectPr w:rsidR="00B50D28" w:rsidRPr="00E022B2" w:rsidSect="00C2700E">
          <w:pgSz w:w="11906" w:h="16838"/>
          <w:pgMar w:top="1758" w:right="1588" w:bottom="1758" w:left="1588" w:header="851" w:footer="992" w:gutter="0"/>
          <w:pgNumType w:fmt="numberInDash"/>
          <w:cols w:space="425"/>
          <w:docGrid w:type="lines" w:linePitch="312"/>
        </w:sectPr>
      </w:pPr>
      <w:bookmarkStart w:id="273" w:name="_Toc13401928"/>
    </w:p>
    <w:p w14:paraId="098ED4EC" w14:textId="10E76F14" w:rsidR="00090B0F" w:rsidRPr="00E022B2" w:rsidRDefault="00090B0F" w:rsidP="00090B0F">
      <w:pPr>
        <w:pStyle w:val="10"/>
        <w:spacing w:before="0" w:after="0" w:line="640" w:lineRule="exact"/>
        <w:jc w:val="center"/>
        <w:rPr>
          <w:rFonts w:eastAsia="方正大标宋简体"/>
          <w:b w:val="0"/>
        </w:rPr>
      </w:pPr>
      <w:bookmarkStart w:id="274" w:name="_Toc53420164"/>
      <w:r w:rsidRPr="00E022B2">
        <w:rPr>
          <w:rFonts w:eastAsia="方正大标宋简体"/>
          <w:b w:val="0"/>
        </w:rPr>
        <w:lastRenderedPageBreak/>
        <w:t>第</w:t>
      </w:r>
      <w:r w:rsidR="00411C87" w:rsidRPr="00E022B2">
        <w:rPr>
          <w:rFonts w:eastAsia="方正大标宋简体"/>
          <w:b w:val="0"/>
        </w:rPr>
        <w:t>57</w:t>
      </w:r>
      <w:r w:rsidRPr="00E022B2">
        <w:rPr>
          <w:rFonts w:eastAsia="方正大标宋简体"/>
          <w:b w:val="0"/>
        </w:rPr>
        <w:t>号</w:t>
      </w:r>
      <w:r w:rsidR="006C0DFB" w:rsidRPr="00E022B2">
        <w:rPr>
          <w:rFonts w:eastAsia="方正大标宋简体"/>
          <w:b w:val="0"/>
          <w:lang w:eastAsia="zh-CN"/>
        </w:rPr>
        <w:t xml:space="preserve">  </w:t>
      </w:r>
      <w:r w:rsidRPr="00E022B2">
        <w:rPr>
          <w:rFonts w:eastAsia="方正大标宋简体"/>
          <w:b w:val="0"/>
        </w:rPr>
        <w:t>挂牌公司回购进展情况</w:t>
      </w:r>
      <w:bookmarkStart w:id="275" w:name="_Toc13401929"/>
      <w:bookmarkEnd w:id="273"/>
      <w:r w:rsidRPr="00E022B2">
        <w:rPr>
          <w:rFonts w:eastAsia="方正大标宋简体"/>
          <w:b w:val="0"/>
        </w:rPr>
        <w:t>公告格式模板</w:t>
      </w:r>
      <w:bookmarkEnd w:id="274"/>
      <w:bookmarkEnd w:id="275"/>
    </w:p>
    <w:p w14:paraId="478B2013" w14:textId="77777777" w:rsidR="00090B0F" w:rsidRPr="00E022B2" w:rsidRDefault="00090B0F" w:rsidP="00090B0F">
      <w:pPr>
        <w:adjustRightInd w:val="0"/>
        <w:snapToGrid w:val="0"/>
        <w:spacing w:line="560" w:lineRule="exact"/>
        <w:ind w:left="360"/>
        <w:rPr>
          <w:rFonts w:ascii="Times New Roman" w:eastAsia="仿宋" w:hAnsi="Times New Roman" w:cs="Times New Roman"/>
          <w:sz w:val="28"/>
          <w:szCs w:val="28"/>
        </w:rPr>
      </w:pPr>
    </w:p>
    <w:p w14:paraId="3F5A578A" w14:textId="77777777" w:rsidR="00090B0F" w:rsidRPr="00E022B2" w:rsidRDefault="00090B0F" w:rsidP="00090B0F">
      <w:pPr>
        <w:adjustRightInd w:val="0"/>
        <w:snapToGrid w:val="0"/>
        <w:spacing w:line="560" w:lineRule="exact"/>
        <w:ind w:left="360"/>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公告编号：</w:t>
      </w:r>
    </w:p>
    <w:p w14:paraId="07DD0C6C" w14:textId="77777777" w:rsidR="00090B0F" w:rsidRPr="00E022B2" w:rsidRDefault="00090B0F" w:rsidP="00090B0F">
      <w:pPr>
        <w:adjustRightInd w:val="0"/>
        <w:snapToGrid w:val="0"/>
        <w:spacing w:line="560" w:lineRule="exact"/>
        <w:ind w:left="360"/>
        <w:rPr>
          <w:rFonts w:ascii="Times New Roman" w:eastAsia="仿宋" w:hAnsi="Times New Roman" w:cs="Times New Roman"/>
          <w:b/>
          <w:sz w:val="32"/>
          <w:szCs w:val="32"/>
        </w:rPr>
      </w:pPr>
    </w:p>
    <w:p w14:paraId="4632430E" w14:textId="77777777" w:rsidR="00090B0F" w:rsidRPr="00E022B2" w:rsidRDefault="00090B0F" w:rsidP="005542F4">
      <w:pPr>
        <w:adjustRightInd w:val="0"/>
        <w:snapToGrid w:val="0"/>
        <w:spacing w:line="640" w:lineRule="exact"/>
        <w:jc w:val="center"/>
        <w:rPr>
          <w:rFonts w:ascii="Times New Roman" w:eastAsia="方正大标宋简体" w:hAnsi="Times New Roman" w:cs="Times New Roman"/>
          <w:sz w:val="44"/>
          <w:szCs w:val="44"/>
        </w:rPr>
      </w:pPr>
      <w:bookmarkStart w:id="276" w:name="_Toc13401930"/>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公司回购进展情况公告</w:t>
      </w:r>
      <w:bookmarkEnd w:id="276"/>
    </w:p>
    <w:p w14:paraId="1143564B" w14:textId="77777777" w:rsidR="00090B0F" w:rsidRPr="00E022B2" w:rsidRDefault="00090B0F" w:rsidP="005542F4">
      <w:pPr>
        <w:adjustRightInd w:val="0"/>
        <w:snapToGrid w:val="0"/>
        <w:spacing w:line="640" w:lineRule="exact"/>
        <w:jc w:val="center"/>
        <w:rPr>
          <w:rFonts w:ascii="Times New Roman" w:eastAsia="方正大标宋简体" w:hAnsi="Times New Roman" w:cs="Times New Roman"/>
          <w:b/>
        </w:rPr>
      </w:pPr>
    </w:p>
    <w:p w14:paraId="5F52256E"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6D72D0EA"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因（具体和明确的理由）不能保证公告内容真实、准确、完整。</w:t>
      </w:r>
    </w:p>
    <w:p w14:paraId="68C586AF"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p>
    <w:p w14:paraId="7CCCD424"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一、回购方案基本情况</w:t>
      </w:r>
    </w:p>
    <w:p w14:paraId="58F370D9" w14:textId="5E2843D9"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本次回购方案的审议情况及基本情况，包括回购目的、方式、价格、数量、资金总额、实施期限（以具体日期形式披露）等。如回购方案披露后存在权益分派等事项，应当说明回购价格、剩余应回购数量的调整情况。</w:t>
      </w:r>
      <w:r w:rsidR="003C5277" w:rsidRPr="00E022B2">
        <w:rPr>
          <w:rFonts w:ascii="Times New Roman" w:eastAsia="仿宋" w:hAnsi="Times New Roman" w:cs="Times New Roman"/>
          <w:color w:val="000000" w:themeColor="text1"/>
          <w:sz w:val="32"/>
          <w:szCs w:val="32"/>
        </w:rPr>
        <w:t>如回购期间涉及股票交易</w:t>
      </w:r>
      <w:r w:rsidRPr="00E022B2">
        <w:rPr>
          <w:rFonts w:ascii="Times New Roman" w:eastAsia="仿宋" w:hAnsi="Times New Roman" w:cs="Times New Roman"/>
          <w:color w:val="000000" w:themeColor="text1"/>
          <w:sz w:val="32"/>
          <w:szCs w:val="32"/>
        </w:rPr>
        <w:t>方式变更，应当说明回购方式调整情况。</w:t>
      </w:r>
    </w:p>
    <w:p w14:paraId="0E3D13C5"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二、回购方案实施进展情况</w:t>
      </w:r>
    </w:p>
    <w:p w14:paraId="582C255C"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说明触发本次回购进展公告的具体情形、已回购股份数量、占总股本及拟回购总量的比例、回购的最高价和最低价、已支付的总金额、回购实施进度（根据已回购股份数量测算）等。如</w:t>
      </w:r>
      <w:r w:rsidRPr="00E022B2">
        <w:rPr>
          <w:rFonts w:ascii="Times New Roman" w:eastAsia="仿宋" w:hAnsi="Times New Roman" w:cs="Times New Roman"/>
          <w:color w:val="000000" w:themeColor="text1"/>
          <w:sz w:val="32"/>
          <w:szCs w:val="32"/>
        </w:rPr>
        <w:lastRenderedPageBreak/>
        <w:t>回购期间涉及权益分派，应当分阶段列示回购情况，并说明回购实施进度。</w:t>
      </w:r>
    </w:p>
    <w:p w14:paraId="30A22E7D"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三、回购实施预告执行情况（如适用）</w:t>
      </w:r>
    </w:p>
    <w:p w14:paraId="58DE32BF" w14:textId="77777777" w:rsidR="00090B0F" w:rsidRPr="00E022B2" w:rsidRDefault="00090B0F" w:rsidP="00090B0F">
      <w:pPr>
        <w:spacing w:line="600" w:lineRule="exact"/>
        <w:ind w:firstLine="636"/>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竞价方式回购情形下，说明是否存在未经预告而实施回购或者在回购实施区间未实施回购的情形。如存在，应当说明具体情况及理由、是否存在虚假信息披露或市场操纵等情形。</w:t>
      </w:r>
    </w:p>
    <w:p w14:paraId="5F4DB236"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四、备查文件</w:t>
      </w:r>
    </w:p>
    <w:p w14:paraId="42BA9FE1" w14:textId="00E58E40"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中国证券登记结算有限责任公司北京分公司出具的确认文件</w:t>
      </w:r>
      <w:r w:rsidR="00013AF3" w:rsidRPr="00E022B2">
        <w:rPr>
          <w:rFonts w:ascii="Times New Roman" w:eastAsia="仿宋" w:hAnsi="Times New Roman" w:cs="Times New Roman"/>
          <w:color w:val="000000" w:themeColor="text1"/>
          <w:sz w:val="32"/>
          <w:szCs w:val="32"/>
        </w:rPr>
        <w:t>。</w:t>
      </w:r>
    </w:p>
    <w:p w14:paraId="0C94418D" w14:textId="77777777" w:rsidR="00090B0F" w:rsidRPr="00E022B2" w:rsidRDefault="00090B0F" w:rsidP="00090B0F">
      <w:pPr>
        <w:autoSpaceDE w:val="0"/>
        <w:autoSpaceDN w:val="0"/>
        <w:adjustRightInd w:val="0"/>
        <w:ind w:firstLineChars="200" w:firstLine="560"/>
        <w:textAlignment w:val="center"/>
        <w:rPr>
          <w:rFonts w:ascii="Times New Roman" w:eastAsia="仿宋" w:hAnsi="Times New Roman" w:cs="Times New Roman"/>
          <w:color w:val="000000"/>
          <w:kern w:val="0"/>
          <w:sz w:val="28"/>
          <w:szCs w:val="28"/>
        </w:rPr>
      </w:pPr>
    </w:p>
    <w:p w14:paraId="2EA3644A" w14:textId="77777777" w:rsidR="00090B0F" w:rsidRPr="00E022B2" w:rsidRDefault="00090B0F" w:rsidP="006C0DFB">
      <w:pPr>
        <w:wordWrap w:val="0"/>
        <w:autoSpaceDE w:val="0"/>
        <w:autoSpaceDN w:val="0"/>
        <w:adjustRightInd w:val="0"/>
        <w:ind w:firstLine="491"/>
        <w:jc w:val="right"/>
        <w:textAlignment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公司董事会</w:t>
      </w:r>
    </w:p>
    <w:p w14:paraId="4D4B28D9" w14:textId="235676D0" w:rsidR="00090B0F" w:rsidRPr="00E022B2" w:rsidRDefault="006C0DFB" w:rsidP="00090B0F">
      <w:pPr>
        <w:wordWrap w:val="0"/>
        <w:autoSpaceDE w:val="0"/>
        <w:autoSpaceDN w:val="0"/>
        <w:adjustRightInd w:val="0"/>
        <w:ind w:firstLine="491"/>
        <w:jc w:val="right"/>
        <w:textAlignment w:val="center"/>
        <w:rPr>
          <w:rFonts w:ascii="Times New Roman" w:eastAsia="仿宋" w:hAnsi="Times New Roman" w:cs="Times New Roman"/>
          <w:color w:val="000000"/>
          <w:kern w:val="0"/>
          <w:sz w:val="28"/>
          <w:szCs w:val="28"/>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576AEEFD" w14:textId="77777777" w:rsidR="00090B0F" w:rsidRPr="00E022B2" w:rsidRDefault="00090B0F" w:rsidP="00090B0F">
      <w:pPr>
        <w:widowControl/>
        <w:jc w:val="left"/>
        <w:rPr>
          <w:rFonts w:ascii="Times New Roman" w:eastAsia="方正大标宋简体" w:hAnsi="Times New Roman" w:cs="Times New Roman"/>
          <w:bCs/>
          <w:kern w:val="44"/>
          <w:sz w:val="44"/>
          <w:szCs w:val="44"/>
        </w:rPr>
      </w:pPr>
      <w:r w:rsidRPr="00E022B2">
        <w:rPr>
          <w:rFonts w:ascii="Times New Roman" w:eastAsia="方正大标宋简体" w:hAnsi="Times New Roman" w:cs="Times New Roman"/>
          <w:b/>
        </w:rPr>
        <w:br w:type="page"/>
      </w:r>
    </w:p>
    <w:p w14:paraId="3C5F37CD" w14:textId="77777777" w:rsidR="00090B0F" w:rsidRPr="00E022B2" w:rsidRDefault="00090B0F" w:rsidP="00090B0F">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rPr>
        <w:lastRenderedPageBreak/>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2BEC8FC9" w14:textId="77777777" w:rsidR="00090B0F" w:rsidRPr="00E022B2" w:rsidRDefault="00090B0F" w:rsidP="00090B0F">
      <w:pPr>
        <w:tabs>
          <w:tab w:val="left" w:pos="900"/>
        </w:tabs>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32"/>
          <w:szCs w:val="32"/>
        </w:rPr>
        <w:t xml:space="preserve">  </w:t>
      </w:r>
      <w:r w:rsidRPr="00E022B2">
        <w:rPr>
          <w:rFonts w:ascii="Times New Roman" w:hAnsi="Times New Roman" w:cs="Times New Roman"/>
          <w:color w:val="000000"/>
          <w:kern w:val="0"/>
          <w:sz w:val="22"/>
        </w:rPr>
        <w:t xml:space="preserve">  </w:t>
      </w:r>
    </w:p>
    <w:p w14:paraId="2D54E378" w14:textId="77777777" w:rsidR="00090B0F" w:rsidRPr="00E022B2" w:rsidRDefault="00090B0F" w:rsidP="00090B0F">
      <w:pPr>
        <w:widowControl/>
        <w:spacing w:line="560" w:lineRule="exact"/>
        <w:rPr>
          <w:rFonts w:ascii="Times New Roman" w:eastAsia="仿宋" w:hAnsi="Times New Roman" w:cs="Times New Roman"/>
          <w:color w:val="000000"/>
          <w:kern w:val="0"/>
          <w:sz w:val="32"/>
          <w:szCs w:val="32"/>
        </w:rPr>
      </w:pPr>
    </w:p>
    <w:p w14:paraId="2CA73714" w14:textId="77777777" w:rsidR="00090B0F" w:rsidRPr="00E022B2" w:rsidRDefault="00090B0F" w:rsidP="005542F4">
      <w:pPr>
        <w:adjustRightInd w:val="0"/>
        <w:snapToGrid w:val="0"/>
        <w:spacing w:line="640" w:lineRule="exact"/>
        <w:jc w:val="center"/>
        <w:rPr>
          <w:rFonts w:ascii="Times New Roman" w:eastAsia="方正大标宋简体" w:hAnsi="Times New Roman" w:cs="Times New Roman"/>
          <w:sz w:val="44"/>
          <w:szCs w:val="44"/>
        </w:rPr>
      </w:pPr>
      <w:bookmarkStart w:id="277" w:name="_Toc13401931"/>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公司回购进展情况公告</w:t>
      </w:r>
      <w:bookmarkEnd w:id="277"/>
    </w:p>
    <w:p w14:paraId="25F8D4DB" w14:textId="77777777" w:rsidR="00090B0F" w:rsidRPr="00E022B2" w:rsidRDefault="00090B0F" w:rsidP="005542F4">
      <w:pPr>
        <w:adjustRightInd w:val="0"/>
        <w:snapToGrid w:val="0"/>
        <w:spacing w:line="640" w:lineRule="exact"/>
        <w:jc w:val="center"/>
        <w:rPr>
          <w:rFonts w:ascii="Times New Roman" w:eastAsia="方正大标宋简体" w:hAnsi="Times New Roman" w:cs="Times New Roman"/>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30FA9A28" w14:textId="77777777" w:rsidTr="00EF3836">
        <w:tc>
          <w:tcPr>
            <w:tcW w:w="8296" w:type="dxa"/>
            <w:shd w:val="clear" w:color="auto" w:fill="auto"/>
          </w:tcPr>
          <w:p w14:paraId="560AA030" w14:textId="77777777" w:rsidR="00090B0F" w:rsidRPr="00E022B2" w:rsidRDefault="00090B0F" w:rsidP="00EF3836">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0B027FA" w14:textId="77777777" w:rsidR="00090B0F" w:rsidRPr="00E022B2" w:rsidRDefault="00090B0F" w:rsidP="00EF3836">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董事（）因（）不能保证公告内容真实、准确、完整（如适用）。</w:t>
            </w:r>
          </w:p>
        </w:tc>
      </w:tr>
    </w:tbl>
    <w:p w14:paraId="18F8BF95"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p>
    <w:p w14:paraId="19DA82CF"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一、回购方案基本情况</w:t>
      </w:r>
    </w:p>
    <w:p w14:paraId="6ED90435" w14:textId="2DCE2CEC" w:rsidR="00090B0F" w:rsidRPr="00E022B2"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说明本次回购方案的审议情况及基本情况，包括回购目的、方式、价格、数量、资金总额、实施期限（以具体日期形式披露）等。如回购方案披露后存在权益分派等事项，应</w:t>
      </w:r>
      <w:r w:rsidR="003C5277" w:rsidRPr="00E022B2">
        <w:rPr>
          <w:rFonts w:ascii="Times New Roman" w:eastAsia="仿宋" w:hAnsi="Times New Roman" w:cs="Times New Roman"/>
          <w:color w:val="FF0000"/>
          <w:sz w:val="32"/>
          <w:szCs w:val="32"/>
        </w:rPr>
        <w:t>当说明回购价格、剩余应回购数量的调整情况。如回购期间涉及股票交易</w:t>
      </w:r>
      <w:r w:rsidRPr="00E022B2">
        <w:rPr>
          <w:rFonts w:ascii="Times New Roman" w:eastAsia="仿宋" w:hAnsi="Times New Roman" w:cs="Times New Roman"/>
          <w:color w:val="FF0000"/>
          <w:sz w:val="32"/>
          <w:szCs w:val="32"/>
        </w:rPr>
        <w:t>方式变更，应当说明回购方式调整情况。</w:t>
      </w:r>
    </w:p>
    <w:p w14:paraId="16834A43"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二、回购方案实施进展情况</w:t>
      </w:r>
    </w:p>
    <w:p w14:paraId="45C49A1F"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进展公告类型：</w:t>
      </w:r>
      <w:r w:rsidRPr="00E022B2">
        <w:rPr>
          <w:rFonts w:ascii="Times New Roman" w:eastAsia="仿宋" w:hAnsi="Times New Roman" w:cs="Times New Roman"/>
          <w:color w:val="FF0000"/>
          <w:sz w:val="32"/>
          <w:szCs w:val="32"/>
        </w:rPr>
        <w:t>完成首次回购</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已回购股份占总股本的比例累计达到（）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截至上月末累计回购情况</w:t>
      </w:r>
    </w:p>
    <w:p w14:paraId="2259706E"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仿宋" w:hAnsi="Times New Roman" w:cs="Times New Roman"/>
          <w:color w:val="000000" w:themeColor="text1"/>
          <w:sz w:val="32"/>
          <w:szCs w:val="32"/>
        </w:rPr>
        <w:t>回购实施进度：截至</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r w:rsidRPr="00E022B2">
        <w:rPr>
          <w:rFonts w:ascii="Times New Roman" w:eastAsia="仿宋" w:hAnsi="Times New Roman" w:cs="Times New Roman"/>
          <w:color w:val="000000" w:themeColor="text1"/>
          <w:sz w:val="32"/>
          <w:szCs w:val="32"/>
        </w:rPr>
        <w:t>，已回</w:t>
      </w:r>
      <w:r w:rsidRPr="00E022B2">
        <w:rPr>
          <w:rFonts w:ascii="Times New Roman" w:eastAsia="仿宋" w:hAnsi="Times New Roman" w:cs="Times New Roman"/>
          <w:sz w:val="32"/>
          <w:szCs w:val="32"/>
        </w:rPr>
        <w:t>购数量</w:t>
      </w:r>
      <w:r w:rsidRPr="00E022B2">
        <w:rPr>
          <w:rFonts w:ascii="Times New Roman" w:eastAsia="仿宋" w:hAnsi="Times New Roman" w:cs="Times New Roman"/>
          <w:color w:val="000000" w:themeColor="text1"/>
          <w:sz w:val="32"/>
          <w:szCs w:val="32"/>
        </w:rPr>
        <w:t>占拟回</w:t>
      </w:r>
      <w:r w:rsidRPr="00E022B2">
        <w:rPr>
          <w:rFonts w:ascii="Times New Roman" w:eastAsia="仿宋" w:hAnsi="Times New Roman" w:cs="Times New Roman"/>
          <w:sz w:val="32"/>
          <w:szCs w:val="32"/>
        </w:rPr>
        <w:t>购数量上限</w:t>
      </w:r>
      <w:r w:rsidRPr="00E022B2">
        <w:rPr>
          <w:rFonts w:ascii="Times New Roman" w:eastAsia="仿宋" w:hAnsi="Times New Roman" w:cs="Times New Roman"/>
          <w:color w:val="000000" w:themeColor="text1"/>
          <w:sz w:val="32"/>
          <w:szCs w:val="32"/>
        </w:rPr>
        <w:t>的比例为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FF0000"/>
          <w:sz w:val="32"/>
          <w:szCs w:val="32"/>
        </w:rPr>
        <w:t>（对于存在权益分派等调整事项的，应当分阶段计算回购规模后加总列示）</w:t>
      </w:r>
      <w:r w:rsidRPr="00E022B2">
        <w:rPr>
          <w:rFonts w:ascii="Times New Roman" w:eastAsia="仿宋" w:hAnsi="Times New Roman" w:cs="Times New Roman"/>
          <w:color w:val="000000" w:themeColor="text1"/>
          <w:sz w:val="32"/>
          <w:szCs w:val="32"/>
        </w:rPr>
        <w:t>。</w:t>
      </w:r>
    </w:p>
    <w:p w14:paraId="5C3AE548" w14:textId="77777777" w:rsidR="00090B0F" w:rsidRPr="00E022B2" w:rsidRDefault="00090B0F" w:rsidP="00090B0F">
      <w:pPr>
        <w:pBdr>
          <w:top w:val="single" w:sz="4" w:space="1" w:color="auto"/>
          <w:left w:val="single" w:sz="4" w:space="1" w:color="auto"/>
          <w:bottom w:val="single" w:sz="4" w:space="1" w:color="auto"/>
          <w:right w:val="single" w:sz="4" w:space="1"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lastRenderedPageBreak/>
        <w:t>说明触发本次回购进展公告的具体情形、已回购股份数量、占总股本及拟回购总数量的比例、回购的最高价和最低价、已支付的总金额等。如回购期间涉及权益分派，应当分阶段列示回购情况，并说明回购实施进度。</w:t>
      </w:r>
    </w:p>
    <w:p w14:paraId="5A7AD345" w14:textId="1429753E"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sz w:val="32"/>
          <w:szCs w:val="32"/>
        </w:rPr>
        <w:t>截至目前，除权益分派及</w:t>
      </w:r>
      <w:r w:rsidR="003C5277" w:rsidRPr="00E022B2">
        <w:rPr>
          <w:rFonts w:ascii="Times New Roman" w:eastAsia="仿宋" w:hAnsi="Times New Roman" w:cs="Times New Roman"/>
          <w:sz w:val="32"/>
          <w:szCs w:val="32"/>
        </w:rPr>
        <w:t>股票交易</w:t>
      </w:r>
      <w:r w:rsidRPr="00E022B2">
        <w:rPr>
          <w:rFonts w:ascii="Times New Roman" w:eastAsia="仿宋" w:hAnsi="Times New Roman" w:cs="Times New Roman"/>
          <w:sz w:val="32"/>
          <w:szCs w:val="32"/>
        </w:rPr>
        <w:t>方式导致的调整情况外，本次回购实施情况与回购股份方案</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color w:val="000000" w:themeColor="text1"/>
          <w:sz w:val="32"/>
          <w:szCs w:val="32"/>
        </w:rPr>
        <w:t>差异。</w:t>
      </w:r>
    </w:p>
    <w:p w14:paraId="3507EF49" w14:textId="77777777" w:rsidR="00090B0F" w:rsidRPr="00E022B2"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如存在，应当说明差异情况及具体原因。</w:t>
      </w:r>
    </w:p>
    <w:p w14:paraId="0C73889B"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t>三、回购实施预告执行情况</w:t>
      </w:r>
      <w:r w:rsidRPr="00E022B2">
        <w:rPr>
          <w:rFonts w:ascii="Times New Roman" w:eastAsia="黑体" w:hAnsi="Times New Roman" w:cs="Times New Roman"/>
          <w:color w:val="FF0000"/>
          <w:sz w:val="32"/>
          <w:szCs w:val="32"/>
        </w:rPr>
        <w:t>（如适用）</w:t>
      </w:r>
    </w:p>
    <w:p w14:paraId="474C67EB"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sz w:val="32"/>
          <w:szCs w:val="32"/>
        </w:rPr>
        <w:t>截至目前，本次回购方案实施过程中，</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color w:val="000000" w:themeColor="text1"/>
          <w:sz w:val="32"/>
          <w:szCs w:val="32"/>
        </w:rPr>
        <w:t>未经预告而实施回购的情形，</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color w:val="000000" w:themeColor="text1"/>
          <w:sz w:val="32"/>
          <w:szCs w:val="32"/>
        </w:rPr>
        <w:t>在回购实施区间未实施回购的情形。</w:t>
      </w:r>
    </w:p>
    <w:p w14:paraId="593B7265" w14:textId="77777777" w:rsidR="00090B0F" w:rsidRPr="00E022B2"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如存在，应当分别说明已披露实施预告并按预告执行、未经预告而实施回购、在回购实施区间未实施回购的次数，并说明出现后两种情形的具体情况及理由、是否存在虚假信息披露或市场操纵等情形。</w:t>
      </w:r>
    </w:p>
    <w:p w14:paraId="58A0663B"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四、备查文件</w:t>
      </w:r>
    </w:p>
    <w:p w14:paraId="1C7EC199" w14:textId="018ECD06"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中国证券登记结算有限责任公司北京分公司出具的确认文件</w:t>
      </w:r>
      <w:r w:rsidR="00013AF3" w:rsidRPr="00E022B2">
        <w:rPr>
          <w:rFonts w:ascii="Times New Roman" w:eastAsia="仿宋" w:hAnsi="Times New Roman" w:cs="Times New Roman"/>
          <w:sz w:val="32"/>
          <w:szCs w:val="32"/>
        </w:rPr>
        <w:t>。</w:t>
      </w:r>
    </w:p>
    <w:p w14:paraId="45D5CE18" w14:textId="77777777" w:rsidR="00090B0F" w:rsidRPr="00E022B2" w:rsidRDefault="00090B0F" w:rsidP="00090B0F">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lang w:val="zh-CN"/>
        </w:rPr>
        <w:t>公司董事会</w:t>
      </w:r>
    </w:p>
    <w:p w14:paraId="3F055E41" w14:textId="4ED1559D" w:rsidR="00090B0F" w:rsidRPr="00E022B2" w:rsidRDefault="00090B0F" w:rsidP="009D3B26">
      <w:pPr>
        <w:autoSpaceDE w:val="0"/>
        <w:autoSpaceDN w:val="0"/>
        <w:adjustRightInd w:val="0"/>
        <w:spacing w:line="560" w:lineRule="exact"/>
        <w:jc w:val="right"/>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kern w:val="0"/>
          <w:sz w:val="32"/>
          <w:szCs w:val="32"/>
          <w:lang w:val="zh-CN"/>
        </w:rPr>
        <w:t>（年</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FF0000"/>
          <w:kern w:val="0"/>
          <w:sz w:val="32"/>
          <w:szCs w:val="32"/>
          <w:lang w:val="zh-CN"/>
        </w:rPr>
        <w:t>月</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FF0000"/>
          <w:kern w:val="0"/>
          <w:sz w:val="32"/>
          <w:szCs w:val="32"/>
          <w:lang w:val="zh-CN"/>
        </w:rPr>
        <w:t>日）</w:t>
      </w:r>
    </w:p>
    <w:p w14:paraId="4BFDB549" w14:textId="77777777" w:rsidR="00090B0F" w:rsidRPr="00E022B2" w:rsidRDefault="00090B0F" w:rsidP="00090B0F">
      <w:pPr>
        <w:widowControl/>
        <w:jc w:val="left"/>
        <w:rPr>
          <w:rFonts w:ascii="Times New Roman" w:eastAsia="仿宋" w:hAnsi="Times New Roman" w:cs="Times New Roman"/>
          <w:b/>
          <w:bCs/>
          <w:color w:val="000000"/>
          <w:kern w:val="0"/>
          <w:sz w:val="28"/>
          <w:szCs w:val="28"/>
        </w:rPr>
      </w:pPr>
      <w:r w:rsidRPr="00E022B2">
        <w:rPr>
          <w:rFonts w:ascii="Times New Roman" w:eastAsia="仿宋" w:hAnsi="Times New Roman" w:cs="Times New Roman"/>
          <w:color w:val="000000"/>
          <w:kern w:val="0"/>
          <w:sz w:val="28"/>
          <w:szCs w:val="28"/>
        </w:rPr>
        <w:br w:type="page"/>
      </w:r>
    </w:p>
    <w:p w14:paraId="202D9CDC" w14:textId="77777777" w:rsidR="00B50D28" w:rsidRPr="00E022B2" w:rsidRDefault="00B50D28" w:rsidP="00090B0F">
      <w:pPr>
        <w:pStyle w:val="10"/>
        <w:spacing w:before="0" w:after="0" w:line="640" w:lineRule="exact"/>
        <w:jc w:val="center"/>
        <w:rPr>
          <w:rFonts w:eastAsia="方正大标宋简体"/>
          <w:b w:val="0"/>
        </w:rPr>
        <w:sectPr w:rsidR="00B50D28" w:rsidRPr="00E022B2" w:rsidSect="00C2700E">
          <w:pgSz w:w="11906" w:h="16838"/>
          <w:pgMar w:top="1758" w:right="1588" w:bottom="1758" w:left="1588" w:header="851" w:footer="992" w:gutter="0"/>
          <w:pgNumType w:fmt="numberInDash"/>
          <w:cols w:space="425"/>
          <w:docGrid w:type="lines" w:linePitch="312"/>
        </w:sectPr>
      </w:pPr>
      <w:bookmarkStart w:id="278" w:name="_Toc13401932"/>
    </w:p>
    <w:p w14:paraId="7E7DDADE" w14:textId="7D8631B3" w:rsidR="00090B0F" w:rsidRPr="00E022B2" w:rsidRDefault="00090B0F" w:rsidP="00090B0F">
      <w:pPr>
        <w:pStyle w:val="10"/>
        <w:spacing w:before="0" w:after="0" w:line="640" w:lineRule="exact"/>
        <w:jc w:val="center"/>
        <w:rPr>
          <w:rFonts w:eastAsia="方正大标宋简体"/>
          <w:b w:val="0"/>
        </w:rPr>
      </w:pPr>
      <w:bookmarkStart w:id="279" w:name="_Toc53420165"/>
      <w:r w:rsidRPr="00E022B2">
        <w:rPr>
          <w:rFonts w:eastAsia="方正大标宋简体"/>
          <w:b w:val="0"/>
        </w:rPr>
        <w:lastRenderedPageBreak/>
        <w:t>第</w:t>
      </w:r>
      <w:r w:rsidR="00411C87" w:rsidRPr="00E022B2">
        <w:rPr>
          <w:rFonts w:eastAsia="方正大标宋简体"/>
          <w:b w:val="0"/>
        </w:rPr>
        <w:t>58</w:t>
      </w:r>
      <w:r w:rsidRPr="00E022B2">
        <w:rPr>
          <w:rFonts w:eastAsia="方正大标宋简体"/>
          <w:b w:val="0"/>
        </w:rPr>
        <w:t>号</w:t>
      </w:r>
      <w:r w:rsidRPr="00E022B2">
        <w:rPr>
          <w:rFonts w:eastAsia="方正大标宋简体"/>
          <w:b w:val="0"/>
        </w:rPr>
        <w:t xml:space="preserve">  </w:t>
      </w:r>
      <w:r w:rsidRPr="00E022B2">
        <w:rPr>
          <w:rFonts w:eastAsia="方正大标宋简体"/>
          <w:b w:val="0"/>
        </w:rPr>
        <w:t>挂牌公司回购股份结果</w:t>
      </w:r>
      <w:bookmarkStart w:id="280" w:name="_Toc13401933"/>
      <w:bookmarkEnd w:id="278"/>
      <w:r w:rsidRPr="00E022B2">
        <w:rPr>
          <w:rFonts w:eastAsia="方正大标宋简体"/>
          <w:b w:val="0"/>
        </w:rPr>
        <w:t>公告格式模板</w:t>
      </w:r>
      <w:bookmarkEnd w:id="279"/>
      <w:bookmarkEnd w:id="280"/>
    </w:p>
    <w:p w14:paraId="3D4268C4" w14:textId="77777777" w:rsidR="00090B0F" w:rsidRPr="00E022B2" w:rsidRDefault="00090B0F" w:rsidP="00090B0F">
      <w:pPr>
        <w:adjustRightInd w:val="0"/>
        <w:snapToGrid w:val="0"/>
        <w:spacing w:line="560" w:lineRule="exact"/>
        <w:ind w:left="360"/>
        <w:rPr>
          <w:rFonts w:ascii="Times New Roman" w:eastAsia="仿宋" w:hAnsi="Times New Roman" w:cs="Times New Roman"/>
          <w:sz w:val="28"/>
          <w:szCs w:val="28"/>
        </w:rPr>
      </w:pPr>
    </w:p>
    <w:p w14:paraId="37B9F342" w14:textId="77777777" w:rsidR="00090B0F" w:rsidRPr="00E022B2" w:rsidRDefault="00090B0F" w:rsidP="00090B0F">
      <w:pPr>
        <w:adjustRightInd w:val="0"/>
        <w:snapToGrid w:val="0"/>
        <w:spacing w:line="560" w:lineRule="exact"/>
        <w:ind w:left="360"/>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公告编号：</w:t>
      </w:r>
    </w:p>
    <w:p w14:paraId="73B5EC76" w14:textId="77777777" w:rsidR="00090B0F" w:rsidRPr="00E022B2" w:rsidRDefault="00090B0F" w:rsidP="00487C61">
      <w:pPr>
        <w:adjustRightInd w:val="0"/>
        <w:snapToGrid w:val="0"/>
        <w:spacing w:line="640" w:lineRule="exact"/>
        <w:jc w:val="center"/>
        <w:rPr>
          <w:rFonts w:ascii="Times New Roman" w:eastAsia="方正大标宋简体" w:hAnsi="Times New Roman" w:cs="Times New Roman"/>
          <w:color w:val="FF0000"/>
          <w:sz w:val="44"/>
          <w:szCs w:val="44"/>
        </w:rPr>
      </w:pPr>
    </w:p>
    <w:p w14:paraId="253D61A1" w14:textId="77777777" w:rsidR="00090B0F" w:rsidRPr="00E022B2" w:rsidRDefault="00090B0F" w:rsidP="00487C61">
      <w:pPr>
        <w:adjustRightInd w:val="0"/>
        <w:snapToGrid w:val="0"/>
        <w:spacing w:line="640" w:lineRule="exact"/>
        <w:jc w:val="center"/>
        <w:rPr>
          <w:rFonts w:ascii="Times New Roman" w:eastAsia="方正大标宋简体" w:hAnsi="Times New Roman" w:cs="Times New Roman"/>
          <w:sz w:val="44"/>
          <w:szCs w:val="44"/>
        </w:rPr>
      </w:pPr>
      <w:bookmarkStart w:id="281" w:name="_Toc13401934"/>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公司回购股份结果公告</w:t>
      </w:r>
      <w:bookmarkEnd w:id="281"/>
    </w:p>
    <w:p w14:paraId="3ED73395" w14:textId="77777777" w:rsidR="00090B0F" w:rsidRPr="00E022B2" w:rsidRDefault="00090B0F" w:rsidP="00487C61">
      <w:pPr>
        <w:adjustRightInd w:val="0"/>
        <w:snapToGrid w:val="0"/>
        <w:spacing w:line="640" w:lineRule="exact"/>
        <w:jc w:val="center"/>
        <w:rPr>
          <w:rFonts w:ascii="Times New Roman" w:eastAsia="黑体" w:hAnsi="Times New Roman" w:cs="Times New Roman"/>
          <w:sz w:val="32"/>
          <w:szCs w:val="32"/>
        </w:rPr>
      </w:pPr>
    </w:p>
    <w:p w14:paraId="60E2A9A7"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7293534B"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因（具体和明确的理由）不能保证公告内容真实、准确、完整。</w:t>
      </w:r>
    </w:p>
    <w:p w14:paraId="18EF461B"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p>
    <w:p w14:paraId="2E6135FA"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一、回购方案基本情况</w:t>
      </w:r>
    </w:p>
    <w:p w14:paraId="62608C30" w14:textId="0DB12599"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说明本次回购方案的审议情况及基本情况，包括回购目的、方式、价格、数量、资金总额、实施期限（以具体日期形式披露）等。如回购方案披露后存在权益分派等事项，应</w:t>
      </w:r>
      <w:r w:rsidR="003C5277" w:rsidRPr="00E022B2">
        <w:rPr>
          <w:rFonts w:ascii="Times New Roman" w:eastAsia="仿宋" w:hAnsi="Times New Roman" w:cs="Times New Roman"/>
          <w:color w:val="000000" w:themeColor="text1"/>
          <w:sz w:val="32"/>
          <w:szCs w:val="32"/>
        </w:rPr>
        <w:t>当说明回购价格、剩余应回购数量的调整情况。如回购期间涉及股票交易</w:t>
      </w:r>
      <w:r w:rsidRPr="00E022B2">
        <w:rPr>
          <w:rFonts w:ascii="Times New Roman" w:eastAsia="仿宋" w:hAnsi="Times New Roman" w:cs="Times New Roman"/>
          <w:color w:val="000000" w:themeColor="text1"/>
          <w:sz w:val="32"/>
          <w:szCs w:val="32"/>
        </w:rPr>
        <w:t>方式变更，应当说明回购方式调整情况。</w:t>
      </w:r>
    </w:p>
    <w:p w14:paraId="2CEEFB82"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二、回购方案实施结果</w:t>
      </w:r>
    </w:p>
    <w:p w14:paraId="67337D8B" w14:textId="77777777" w:rsidR="00090B0F" w:rsidRPr="00E022B2" w:rsidRDefault="00090B0F" w:rsidP="00090B0F">
      <w:pPr>
        <w:adjustRightInd w:val="0"/>
        <w:snapToGrid w:val="0"/>
        <w:spacing w:line="600" w:lineRule="exact"/>
        <w:ind w:firstLineChars="200" w:firstLine="640"/>
        <w:rPr>
          <w:rFonts w:ascii="Times New Roman" w:eastAsia="方正仿宋简体" w:hAnsi="Times New Roman" w:cs="Times New Roman"/>
          <w:sz w:val="32"/>
          <w:szCs w:val="32"/>
        </w:rPr>
      </w:pPr>
      <w:r w:rsidRPr="00E022B2">
        <w:rPr>
          <w:rFonts w:ascii="Times New Roman" w:eastAsia="仿宋" w:hAnsi="Times New Roman" w:cs="Times New Roman"/>
          <w:color w:val="000000" w:themeColor="text1"/>
          <w:sz w:val="32"/>
          <w:szCs w:val="32"/>
        </w:rPr>
        <w:t>说明本次实际回购股份的数量、占总股本及拟回购总数量的比例、实际回购最高价和最低价、使用资金总额等。如回购期</w:t>
      </w:r>
      <w:r w:rsidRPr="00E022B2">
        <w:rPr>
          <w:rFonts w:ascii="Times New Roman" w:eastAsia="仿宋" w:hAnsi="Times New Roman" w:cs="Times New Roman"/>
          <w:color w:val="000000" w:themeColor="text1"/>
          <w:sz w:val="32"/>
          <w:szCs w:val="32"/>
        </w:rPr>
        <w:lastRenderedPageBreak/>
        <w:t>间涉及权益分派，应当分阶段列示实际回购情况，说明回购方案完成情况。</w:t>
      </w:r>
    </w:p>
    <w:p w14:paraId="3D643D19"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对比说明回购实施结果与回购股份方案是否一致，如存在差异，应当说明具体原因。</w:t>
      </w:r>
    </w:p>
    <w:p w14:paraId="4988CEBC"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三、回购期间信息披露情况</w:t>
      </w:r>
    </w:p>
    <w:p w14:paraId="206FD64B"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简要说明本次回购期间，回购股份方案及相关决议、内幕信息知情人自查公告、通知债权人情况的公告（如有）、回购实施预告（如有）、回购实施进展公告、回购方式调整公告（如有）、回购价格调整公告（如有）等事项披露情况，并说明是否已及时履行信息披露义务。</w:t>
      </w:r>
    </w:p>
    <w:p w14:paraId="7D7CC678"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四、回购实施预告披露及执行情况（如适用）</w:t>
      </w:r>
    </w:p>
    <w:p w14:paraId="36D6F7E2" w14:textId="77777777" w:rsidR="00090B0F" w:rsidRPr="00E022B2" w:rsidRDefault="00090B0F" w:rsidP="00090B0F">
      <w:pPr>
        <w:spacing w:line="600" w:lineRule="exact"/>
        <w:ind w:firstLine="636"/>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竞价方式回购情形下，说明本次回购实施过程中是否存在未经预告而实施回购，或者在回购实施区间未实施回购的情形。如存在，应当说明具体情况及理由，以及是否存在虚假信息披露或市场操纵等情形。</w:t>
      </w:r>
    </w:p>
    <w:p w14:paraId="6FF0708A"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五、回购期间相关主体买卖股票情况</w:t>
      </w:r>
    </w:p>
    <w:p w14:paraId="761A5D5C"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（一）回购期间减持情况</w:t>
      </w:r>
    </w:p>
    <w:p w14:paraId="6C7C7CBE"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说明董监高、控股股东、实际控制人及其一致行动人是否存在于回购期间卖出所持公司股票的情形，说明具体情况及理由。</w:t>
      </w:r>
    </w:p>
    <w:p w14:paraId="7ECA7BA2"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（二）回购实施区间卖出情况（如适用）</w:t>
      </w:r>
    </w:p>
    <w:p w14:paraId="38F5E45F"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说明董监高、控股股东、实际控制人及其一致行动人是否存在于回购实施区间卖出所持公司股票的情形，说明具体情况及</w:t>
      </w:r>
      <w:r w:rsidRPr="00E022B2">
        <w:rPr>
          <w:rFonts w:ascii="Times New Roman" w:eastAsia="仿宋" w:hAnsi="Times New Roman" w:cs="Times New Roman"/>
          <w:color w:val="000000" w:themeColor="text1"/>
          <w:sz w:val="32"/>
          <w:szCs w:val="32"/>
        </w:rPr>
        <w:lastRenderedPageBreak/>
        <w:t>理由。</w:t>
      </w:r>
    </w:p>
    <w:p w14:paraId="4C46E75A"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六、本次回购对公司的影响</w:t>
      </w:r>
    </w:p>
    <w:p w14:paraId="5726558A"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说明本次回购股份对公司的影响。</w:t>
      </w:r>
    </w:p>
    <w:p w14:paraId="74AC73E9"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七、回购股份后续安排</w:t>
      </w:r>
    </w:p>
    <w:p w14:paraId="16E79740"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说明本次回购股份的目的、对应的股份数量及相关股份后续处理安排。</w:t>
      </w:r>
    </w:p>
    <w:p w14:paraId="4DA2316A"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八、备查文件</w:t>
      </w:r>
    </w:p>
    <w:p w14:paraId="624E8E11" w14:textId="0D29AF17" w:rsidR="00090B0F" w:rsidRPr="00E022B2" w:rsidRDefault="00090B0F" w:rsidP="00090B0F">
      <w:pPr>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中国证券登记结算有限责任公司北京分公司出具的确认文件</w:t>
      </w:r>
      <w:r w:rsidR="005B0D5B" w:rsidRPr="00E022B2">
        <w:rPr>
          <w:rFonts w:ascii="Times New Roman" w:eastAsia="仿宋" w:hAnsi="Times New Roman" w:cs="Times New Roman"/>
          <w:color w:val="000000" w:themeColor="text1"/>
          <w:sz w:val="32"/>
          <w:szCs w:val="32"/>
        </w:rPr>
        <w:t>。</w:t>
      </w:r>
    </w:p>
    <w:p w14:paraId="7AAD04DA" w14:textId="77777777" w:rsidR="00090B0F" w:rsidRPr="00E022B2" w:rsidRDefault="00090B0F" w:rsidP="00090B0F">
      <w:pPr>
        <w:autoSpaceDE w:val="0"/>
        <w:autoSpaceDN w:val="0"/>
        <w:adjustRightInd w:val="0"/>
        <w:ind w:firstLineChars="200" w:firstLine="560"/>
        <w:textAlignment w:val="center"/>
        <w:rPr>
          <w:rFonts w:ascii="Times New Roman" w:eastAsia="仿宋" w:hAnsi="Times New Roman" w:cs="Times New Roman"/>
          <w:color w:val="000000"/>
          <w:kern w:val="0"/>
          <w:sz w:val="28"/>
          <w:szCs w:val="28"/>
        </w:rPr>
      </w:pPr>
    </w:p>
    <w:p w14:paraId="5AA027DD" w14:textId="2DEA4FFD" w:rsidR="00090B0F" w:rsidRPr="00E022B2" w:rsidRDefault="009D3B26" w:rsidP="00090B0F">
      <w:pPr>
        <w:wordWrap w:val="0"/>
        <w:adjustRightInd w:val="0"/>
        <w:snapToGrid w:val="0"/>
        <w:spacing w:line="600" w:lineRule="exact"/>
        <w:ind w:left="36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00090B0F" w:rsidRPr="00E022B2">
        <w:rPr>
          <w:rFonts w:ascii="Times New Roman" w:eastAsia="仿宋" w:hAnsi="Times New Roman" w:cs="Times New Roman"/>
          <w:sz w:val="32"/>
          <w:szCs w:val="32"/>
        </w:rPr>
        <w:t>公司董事会</w:t>
      </w:r>
    </w:p>
    <w:p w14:paraId="4CEA3F9B" w14:textId="25D13E26" w:rsidR="00090B0F" w:rsidRPr="00E022B2" w:rsidRDefault="009D3B26" w:rsidP="009D3B26">
      <w:pPr>
        <w:widowControl/>
        <w:jc w:val="right"/>
        <w:rPr>
          <w:rFonts w:ascii="Times New Roman" w:eastAsia="方正大标宋简体" w:hAnsi="Times New Roman" w:cs="Times New Roman"/>
          <w:bCs/>
          <w:kern w:val="44"/>
          <w:sz w:val="44"/>
          <w:szCs w:val="44"/>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r w:rsidR="00090B0F" w:rsidRPr="00E022B2">
        <w:rPr>
          <w:rFonts w:ascii="Times New Roman" w:eastAsia="方正大标宋简体" w:hAnsi="Times New Roman" w:cs="Times New Roman"/>
          <w:b/>
        </w:rPr>
        <w:br w:type="page"/>
      </w:r>
    </w:p>
    <w:p w14:paraId="5196EF81" w14:textId="77777777" w:rsidR="00090B0F" w:rsidRPr="00E022B2" w:rsidRDefault="00090B0F" w:rsidP="00090B0F">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rPr>
        <w:lastRenderedPageBreak/>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266F0BAB" w14:textId="77777777" w:rsidR="00090B0F" w:rsidRPr="00E022B2" w:rsidRDefault="00090B0F" w:rsidP="00090B0F">
      <w:pPr>
        <w:tabs>
          <w:tab w:val="left" w:pos="900"/>
        </w:tabs>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32"/>
          <w:szCs w:val="32"/>
        </w:rPr>
        <w:t xml:space="preserve">  </w:t>
      </w:r>
      <w:r w:rsidRPr="00E022B2">
        <w:rPr>
          <w:rFonts w:ascii="Times New Roman" w:hAnsi="Times New Roman" w:cs="Times New Roman"/>
          <w:color w:val="000000"/>
          <w:kern w:val="0"/>
          <w:sz w:val="22"/>
        </w:rPr>
        <w:t xml:space="preserve">  </w:t>
      </w:r>
    </w:p>
    <w:p w14:paraId="0D1F76DE" w14:textId="77777777" w:rsidR="00090B0F" w:rsidRPr="00E022B2" w:rsidRDefault="00090B0F" w:rsidP="00090B0F">
      <w:pPr>
        <w:widowControl/>
        <w:spacing w:line="560" w:lineRule="exact"/>
        <w:rPr>
          <w:rFonts w:ascii="Times New Roman" w:eastAsia="仿宋" w:hAnsi="Times New Roman" w:cs="Times New Roman"/>
          <w:color w:val="000000"/>
          <w:kern w:val="0"/>
          <w:sz w:val="32"/>
          <w:szCs w:val="32"/>
        </w:rPr>
      </w:pPr>
    </w:p>
    <w:p w14:paraId="0B1FCAAA" w14:textId="77777777" w:rsidR="00090B0F" w:rsidRPr="00E022B2" w:rsidRDefault="00090B0F" w:rsidP="00DA3CB2">
      <w:pPr>
        <w:adjustRightInd w:val="0"/>
        <w:snapToGrid w:val="0"/>
        <w:spacing w:line="640" w:lineRule="exact"/>
        <w:jc w:val="center"/>
        <w:rPr>
          <w:rFonts w:ascii="Times New Roman" w:eastAsia="方正大标宋简体" w:hAnsi="Times New Roman" w:cs="Times New Roman"/>
          <w:sz w:val="44"/>
          <w:szCs w:val="44"/>
        </w:rPr>
      </w:pPr>
      <w:bookmarkStart w:id="282" w:name="_Toc13401935"/>
      <w:r w:rsidRPr="00E022B2">
        <w:rPr>
          <w:rFonts w:ascii="Times New Roman" w:eastAsia="方正大标宋简体" w:hAnsi="Times New Roman" w:cs="Times New Roman"/>
          <w:color w:val="FF0000"/>
          <w:sz w:val="44"/>
          <w:szCs w:val="44"/>
        </w:rPr>
        <w:t>（）</w:t>
      </w:r>
      <w:r w:rsidRPr="00E022B2">
        <w:rPr>
          <w:rFonts w:ascii="Times New Roman" w:eastAsia="方正大标宋简体" w:hAnsi="Times New Roman" w:cs="Times New Roman"/>
          <w:sz w:val="44"/>
          <w:szCs w:val="44"/>
        </w:rPr>
        <w:t>公司回购股份结果公告</w:t>
      </w:r>
      <w:bookmarkEnd w:id="282"/>
    </w:p>
    <w:p w14:paraId="5DAE8F15" w14:textId="77777777" w:rsidR="00090B0F" w:rsidRPr="00E022B2" w:rsidRDefault="00090B0F" w:rsidP="00DA3CB2">
      <w:pPr>
        <w:adjustRightInd w:val="0"/>
        <w:snapToGrid w:val="0"/>
        <w:spacing w:line="640" w:lineRule="exact"/>
        <w:jc w:val="center"/>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6258475D" w14:textId="77777777" w:rsidTr="00EF3836">
        <w:tc>
          <w:tcPr>
            <w:tcW w:w="8296" w:type="dxa"/>
            <w:shd w:val="clear" w:color="auto" w:fill="auto"/>
          </w:tcPr>
          <w:p w14:paraId="0CB402BB" w14:textId="77777777" w:rsidR="00090B0F" w:rsidRPr="00E022B2" w:rsidRDefault="00090B0F" w:rsidP="00EF3836">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0D97B33" w14:textId="77777777" w:rsidR="00090B0F" w:rsidRPr="00E022B2" w:rsidRDefault="00090B0F" w:rsidP="00EF3836">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董事（）因（）不能保证公告内容真实、准确、完整（如适用）。</w:t>
            </w:r>
          </w:p>
        </w:tc>
      </w:tr>
    </w:tbl>
    <w:p w14:paraId="6FB6B417"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一、回购方案基本情况</w:t>
      </w:r>
    </w:p>
    <w:p w14:paraId="4F27D97B" w14:textId="2F2F831A" w:rsidR="00090B0F" w:rsidRPr="00E022B2"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本次回购方案的审议情况及基本情况，包括回购目的、方式、价格、数量、资金总额、实施期限（以具体日期形式披露）等。如回购方案披露后存在权益分派等事项，应当说明回购价格、剩余应回购数量的调整情况。</w:t>
      </w:r>
      <w:r w:rsidR="003C5277" w:rsidRPr="00E022B2">
        <w:rPr>
          <w:rFonts w:ascii="Times New Roman" w:eastAsia="仿宋" w:hAnsi="Times New Roman" w:cs="Times New Roman"/>
          <w:color w:val="FF0000"/>
          <w:sz w:val="32"/>
          <w:szCs w:val="32"/>
        </w:rPr>
        <w:t>如回购期间涉及股票交易</w:t>
      </w:r>
      <w:r w:rsidRPr="00E022B2">
        <w:rPr>
          <w:rFonts w:ascii="Times New Roman" w:eastAsia="仿宋" w:hAnsi="Times New Roman" w:cs="Times New Roman"/>
          <w:color w:val="FF0000"/>
          <w:sz w:val="32"/>
          <w:szCs w:val="32"/>
        </w:rPr>
        <w:t>方式变更，应当说明回购方式调整情况。</w:t>
      </w:r>
    </w:p>
    <w:p w14:paraId="46CF18BA"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二、回购方案实施结果</w:t>
      </w:r>
    </w:p>
    <w:p w14:paraId="11F477A2"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本次股份回购期限自</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开始，至</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结束，实际回购</w:t>
      </w:r>
      <w:r w:rsidRPr="00E022B2">
        <w:rPr>
          <w:rFonts w:ascii="Times New Roman" w:eastAsia="仿宋" w:hAnsi="Times New Roman" w:cs="Times New Roman"/>
          <w:color w:val="000000" w:themeColor="text1"/>
          <w:sz w:val="32"/>
          <w:szCs w:val="32"/>
        </w:rPr>
        <w:t>数量</w:t>
      </w:r>
      <w:r w:rsidRPr="00E022B2">
        <w:rPr>
          <w:rFonts w:ascii="Times New Roman" w:eastAsia="仿宋" w:hAnsi="Times New Roman" w:cs="Times New Roman"/>
          <w:sz w:val="32"/>
          <w:szCs w:val="32"/>
        </w:rPr>
        <w:t>占拟回购</w:t>
      </w:r>
      <w:r w:rsidRPr="00E022B2">
        <w:rPr>
          <w:rFonts w:ascii="Times New Roman" w:eastAsia="仿宋" w:hAnsi="Times New Roman" w:cs="Times New Roman"/>
          <w:color w:val="000000" w:themeColor="text1"/>
          <w:sz w:val="32"/>
          <w:szCs w:val="32"/>
        </w:rPr>
        <w:t>数量</w:t>
      </w:r>
      <w:r w:rsidRPr="00E022B2">
        <w:rPr>
          <w:rFonts w:ascii="Times New Roman" w:eastAsia="仿宋" w:hAnsi="Times New Roman" w:cs="Times New Roman"/>
          <w:sz w:val="32"/>
          <w:szCs w:val="32"/>
        </w:rPr>
        <w:t>上限的比例为</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color w:val="FF0000"/>
          <w:sz w:val="32"/>
          <w:szCs w:val="32"/>
        </w:rPr>
        <w:t>（对于存在权益分派等调整事项的，应当分阶段计算后加总列示）</w:t>
      </w:r>
      <w:r w:rsidRPr="00E022B2">
        <w:rPr>
          <w:rFonts w:ascii="Times New Roman" w:eastAsia="仿宋" w:hAnsi="Times New Roman" w:cs="Times New Roman"/>
          <w:sz w:val="32"/>
          <w:szCs w:val="32"/>
        </w:rPr>
        <w:t>，具体情况如下：</w:t>
      </w:r>
    </w:p>
    <w:p w14:paraId="6A9E3014"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说明本次实际回购股份的数量、占总股本及拟回购总数量的比例、实际回购最高价和最低价、使用资金总额等，说明回购方案完成情况。如回购期间涉及权益分派，应当分阶段列示实</w:t>
      </w:r>
      <w:r w:rsidRPr="00E022B2">
        <w:rPr>
          <w:rFonts w:ascii="Times New Roman" w:eastAsia="仿宋" w:hAnsi="Times New Roman" w:cs="Times New Roman"/>
          <w:color w:val="FF0000"/>
          <w:sz w:val="32"/>
          <w:szCs w:val="32"/>
        </w:rPr>
        <w:lastRenderedPageBreak/>
        <w:t>际回购情况。</w:t>
      </w:r>
    </w:p>
    <w:p w14:paraId="51A7723D" w14:textId="3D246A19"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sz w:val="32"/>
          <w:szCs w:val="32"/>
        </w:rPr>
        <w:t>除权益分派及</w:t>
      </w:r>
      <w:r w:rsidR="00435B44" w:rsidRPr="00E022B2">
        <w:rPr>
          <w:rFonts w:ascii="Times New Roman" w:eastAsia="仿宋" w:hAnsi="Times New Roman" w:cs="Times New Roman"/>
          <w:sz w:val="32"/>
          <w:szCs w:val="32"/>
        </w:rPr>
        <w:t>股票交易</w:t>
      </w:r>
      <w:r w:rsidRPr="00E022B2">
        <w:rPr>
          <w:rFonts w:ascii="Times New Roman" w:eastAsia="仿宋" w:hAnsi="Times New Roman" w:cs="Times New Roman"/>
          <w:sz w:val="32"/>
          <w:szCs w:val="32"/>
        </w:rPr>
        <w:t>方式导致的调整情况外，本次回购实施结果与回购股份方案</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color w:val="000000" w:themeColor="text1"/>
          <w:sz w:val="32"/>
          <w:szCs w:val="32"/>
        </w:rPr>
        <w:t>差异。</w:t>
      </w:r>
    </w:p>
    <w:p w14:paraId="1FD67B7C"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如存在，应当说明差异情况及具体原因。</w:t>
      </w:r>
    </w:p>
    <w:p w14:paraId="024BF80D"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sz w:val="32"/>
          <w:szCs w:val="32"/>
        </w:rPr>
        <w:t>三、</w:t>
      </w:r>
      <w:r w:rsidRPr="00E022B2">
        <w:rPr>
          <w:rFonts w:ascii="Times New Roman" w:eastAsia="黑体" w:hAnsi="Times New Roman" w:cs="Times New Roman"/>
          <w:color w:val="000000" w:themeColor="text1"/>
          <w:sz w:val="32"/>
          <w:szCs w:val="32"/>
        </w:rPr>
        <w:t>回购期间信息披露情况</w:t>
      </w:r>
    </w:p>
    <w:p w14:paraId="3777C072"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简要说明本次回购期间，股份回购方案及相关决议、内幕信息知情人自查公告、通知债权人的情况公告（如有）、回购实施预告（如有）、回购实施进展公告、回购方式调整公告（如有）、回购价格调整公告（如有）等披露情况，并说明是否已及时履行信息披露义务。</w:t>
      </w:r>
    </w:p>
    <w:p w14:paraId="081EB853"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本次回购期间，</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sz w:val="32"/>
          <w:szCs w:val="32"/>
        </w:rPr>
        <w:t>未能规范履行信息披露义务的情形。</w:t>
      </w:r>
    </w:p>
    <w:p w14:paraId="1D9209A4"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如存在，应当说明具体情况及原因。</w:t>
      </w:r>
    </w:p>
    <w:p w14:paraId="0688A8FB"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t>四、回购实施预告披露及执行情况</w:t>
      </w:r>
      <w:r w:rsidRPr="00E022B2">
        <w:rPr>
          <w:rFonts w:ascii="Times New Roman" w:eastAsia="黑体" w:hAnsi="Times New Roman" w:cs="Times New Roman"/>
          <w:color w:val="FF0000"/>
          <w:sz w:val="32"/>
          <w:szCs w:val="32"/>
        </w:rPr>
        <w:t>（如适用）</w:t>
      </w:r>
    </w:p>
    <w:p w14:paraId="43C754D7"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sz w:val="32"/>
          <w:szCs w:val="32"/>
        </w:rPr>
        <w:t>本次回购方案实施过程中，</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color w:val="000000" w:themeColor="text1"/>
          <w:sz w:val="32"/>
          <w:szCs w:val="32"/>
        </w:rPr>
        <w:t>未经预告而实施回购的情形，</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color w:val="000000" w:themeColor="text1"/>
          <w:sz w:val="32"/>
          <w:szCs w:val="32"/>
        </w:rPr>
        <w:t>在回购实施区间未实施回购的情形。</w:t>
      </w:r>
    </w:p>
    <w:p w14:paraId="510E83A9" w14:textId="77777777" w:rsidR="00090B0F" w:rsidRPr="00E022B2"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如存在，应当分别说明已披露实施预告并按预告执行、未经预告而实施回购、在回购实施区间未实施回购的次数，并说明出现后两种情形的具体情况及理由、是否存在虚假信息披露或市场操纵等情形。</w:t>
      </w:r>
    </w:p>
    <w:p w14:paraId="34DDD624"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五、回购期间相关主体买卖股票情况</w:t>
      </w:r>
    </w:p>
    <w:p w14:paraId="3D6D048F"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（一）回购期间减持情况</w:t>
      </w:r>
    </w:p>
    <w:p w14:paraId="1A54C7DB"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sz w:val="32"/>
          <w:szCs w:val="32"/>
        </w:rPr>
        <w:t>本次回购方案实施过程中，</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color w:val="000000" w:themeColor="text1"/>
          <w:sz w:val="32"/>
          <w:szCs w:val="32"/>
        </w:rPr>
        <w:t>董监高、控股股东、实际控制人及其一致行动人在回购期间卖出所持公司股票的情形。</w:t>
      </w:r>
    </w:p>
    <w:p w14:paraId="4183D13C"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如存在，列明卖出股票相关主体的姓名、职务、卖出数量、占其所持股份比例、占公司总股本的比例及具体原因等。</w:t>
      </w:r>
    </w:p>
    <w:p w14:paraId="78FEB8DE"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（二）回购实施区间卖出情况</w:t>
      </w:r>
      <w:r w:rsidRPr="00E022B2">
        <w:rPr>
          <w:rFonts w:ascii="Times New Roman" w:eastAsia="仿宋" w:hAnsi="Times New Roman" w:cs="Times New Roman"/>
          <w:color w:val="FF0000"/>
          <w:sz w:val="32"/>
          <w:szCs w:val="32"/>
        </w:rPr>
        <w:t>（如适用）</w:t>
      </w:r>
    </w:p>
    <w:p w14:paraId="5F072730"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sz w:val="32"/>
          <w:szCs w:val="32"/>
        </w:rPr>
        <w:t>本次回购方案实施过程中，</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color w:val="000000" w:themeColor="text1"/>
          <w:sz w:val="32"/>
          <w:szCs w:val="32"/>
        </w:rPr>
        <w:t>董监高、控股股东、实际控制人及其一致行动人在回购实施区间卖出所持公司股票的情形。</w:t>
      </w:r>
    </w:p>
    <w:p w14:paraId="30775719"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如存在，列明卖出股票相关主体的姓名、职务、数量、占其所持股份比例、占公司总股本的比例及具体原因等。</w:t>
      </w:r>
    </w:p>
    <w:p w14:paraId="6D551AD1"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六、本次回购对公司的影响</w:t>
      </w:r>
    </w:p>
    <w:p w14:paraId="74F2C1BA"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说明本次回购股份对公司的影响。</w:t>
      </w:r>
    </w:p>
    <w:p w14:paraId="1FFEFBE0"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七、回购股份后续安排</w:t>
      </w:r>
    </w:p>
    <w:p w14:paraId="14118B3B"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60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说明本次回购股份的目的、对应的股份数量及相关股份后续处理安排。对于拟实施股权激励或员工持股计划的情形，还应说明如股份回购完成后</w:t>
      </w:r>
      <w:r w:rsidRPr="00E022B2">
        <w:rPr>
          <w:rFonts w:ascii="Times New Roman" w:eastAsia="仿宋" w:hAnsi="Times New Roman" w:cs="Times New Roman"/>
          <w:color w:val="FF0000"/>
          <w:sz w:val="32"/>
          <w:szCs w:val="32"/>
        </w:rPr>
        <w:t>36</w:t>
      </w:r>
      <w:r w:rsidRPr="00E022B2">
        <w:rPr>
          <w:rFonts w:ascii="Times New Roman" w:eastAsia="仿宋" w:hAnsi="Times New Roman" w:cs="Times New Roman"/>
          <w:color w:val="FF0000"/>
          <w:sz w:val="32"/>
          <w:szCs w:val="32"/>
        </w:rPr>
        <w:t>个月内无法完成股份划转，将于上述期限届满前依法注销。</w:t>
      </w:r>
    </w:p>
    <w:p w14:paraId="00171B86"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八、备查文件</w:t>
      </w:r>
    </w:p>
    <w:p w14:paraId="118782EE" w14:textId="57389665" w:rsidR="00090B0F" w:rsidRPr="00E022B2" w:rsidRDefault="00090B0F" w:rsidP="00090B0F">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中国证券登记结算有限责任公司北京分公司出具的确认文</w:t>
      </w:r>
      <w:r w:rsidRPr="00E022B2">
        <w:rPr>
          <w:rFonts w:ascii="Times New Roman" w:eastAsia="仿宋" w:hAnsi="Times New Roman" w:cs="Times New Roman"/>
          <w:sz w:val="32"/>
          <w:szCs w:val="32"/>
        </w:rPr>
        <w:lastRenderedPageBreak/>
        <w:t>件</w:t>
      </w:r>
      <w:r w:rsidR="00727135" w:rsidRPr="00E022B2">
        <w:rPr>
          <w:rFonts w:ascii="Times New Roman" w:eastAsia="仿宋" w:hAnsi="Times New Roman" w:cs="Times New Roman"/>
          <w:sz w:val="32"/>
          <w:szCs w:val="32"/>
        </w:rPr>
        <w:t>。</w:t>
      </w:r>
    </w:p>
    <w:p w14:paraId="16B68E20" w14:textId="77777777" w:rsidR="00090B0F" w:rsidRPr="00E022B2" w:rsidRDefault="00090B0F" w:rsidP="00090B0F">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000000"/>
          <w:kern w:val="0"/>
          <w:sz w:val="32"/>
          <w:szCs w:val="32"/>
          <w:lang w:val="zh-CN"/>
        </w:rPr>
        <w:t>公司董事会</w:t>
      </w:r>
    </w:p>
    <w:p w14:paraId="74772274" w14:textId="77777777" w:rsidR="00090B0F" w:rsidRPr="00E022B2" w:rsidRDefault="00090B0F" w:rsidP="00090B0F">
      <w:pPr>
        <w:autoSpaceDE w:val="0"/>
        <w:autoSpaceDN w:val="0"/>
        <w:adjustRightInd w:val="0"/>
        <w:spacing w:line="560" w:lineRule="exact"/>
        <w:jc w:val="right"/>
        <w:textAlignment w:val="center"/>
        <w:rPr>
          <w:rFonts w:ascii="Times New Roman" w:eastAsia="方正大标宋简体" w:hAnsi="Times New Roman" w:cs="Times New Roman"/>
          <w:bCs/>
          <w:kern w:val="44"/>
          <w:sz w:val="44"/>
          <w:szCs w:val="44"/>
        </w:rPr>
      </w:pPr>
      <w:r w:rsidRPr="00E022B2">
        <w:rPr>
          <w:rFonts w:ascii="Times New Roman" w:eastAsia="仿宋" w:hAnsi="Times New Roman" w:cs="Times New Roman"/>
          <w:color w:val="FF0000"/>
          <w:kern w:val="0"/>
          <w:sz w:val="32"/>
          <w:szCs w:val="32"/>
          <w:lang w:val="zh-CN"/>
        </w:rPr>
        <w:t>（年</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FF0000"/>
          <w:kern w:val="0"/>
          <w:sz w:val="32"/>
          <w:szCs w:val="32"/>
          <w:lang w:val="zh-CN"/>
        </w:rPr>
        <w:t>月</w:t>
      </w:r>
      <w:r w:rsidRPr="00E022B2">
        <w:rPr>
          <w:rFonts w:ascii="Times New Roman" w:eastAsia="仿宋" w:hAnsi="Times New Roman" w:cs="Times New Roman"/>
          <w:color w:val="FF0000"/>
          <w:kern w:val="0"/>
          <w:sz w:val="32"/>
          <w:szCs w:val="32"/>
          <w:lang w:val="zh-CN"/>
        </w:rPr>
        <w:t>/</w:t>
      </w:r>
      <w:r w:rsidRPr="00E022B2">
        <w:rPr>
          <w:rFonts w:ascii="Times New Roman" w:eastAsia="仿宋" w:hAnsi="Times New Roman" w:cs="Times New Roman"/>
          <w:color w:val="FF0000"/>
          <w:kern w:val="0"/>
          <w:sz w:val="32"/>
          <w:szCs w:val="32"/>
          <w:lang w:val="zh-CN"/>
        </w:rPr>
        <w:t>日）</w:t>
      </w:r>
      <w:r w:rsidRPr="00E022B2">
        <w:rPr>
          <w:rFonts w:ascii="Times New Roman" w:eastAsia="方正大标宋简体" w:hAnsi="Times New Roman" w:cs="Times New Roman"/>
          <w:b/>
        </w:rPr>
        <w:br w:type="page"/>
      </w:r>
    </w:p>
    <w:p w14:paraId="29B41B40" w14:textId="77777777" w:rsidR="00B50D28" w:rsidRPr="00E022B2" w:rsidRDefault="00B50D28" w:rsidP="00090B0F">
      <w:pPr>
        <w:pStyle w:val="10"/>
        <w:spacing w:before="0" w:after="0" w:line="640" w:lineRule="exact"/>
        <w:jc w:val="center"/>
        <w:rPr>
          <w:rFonts w:eastAsia="方正大标宋简体"/>
          <w:b w:val="0"/>
        </w:rPr>
        <w:sectPr w:rsidR="00B50D28" w:rsidRPr="00E022B2" w:rsidSect="00C2700E">
          <w:pgSz w:w="11906" w:h="16838"/>
          <w:pgMar w:top="1758" w:right="1588" w:bottom="1758" w:left="1588" w:header="851" w:footer="992" w:gutter="0"/>
          <w:pgNumType w:fmt="numberInDash"/>
          <w:cols w:space="425"/>
          <w:docGrid w:type="lines" w:linePitch="312"/>
        </w:sectPr>
      </w:pPr>
      <w:bookmarkStart w:id="283" w:name="_Toc13401936"/>
    </w:p>
    <w:p w14:paraId="3AD58B6E" w14:textId="0B392103" w:rsidR="00090B0F" w:rsidRPr="00E022B2" w:rsidRDefault="00090B0F" w:rsidP="00090B0F">
      <w:pPr>
        <w:pStyle w:val="10"/>
        <w:spacing w:before="0" w:after="0" w:line="640" w:lineRule="exact"/>
        <w:jc w:val="center"/>
        <w:rPr>
          <w:rFonts w:eastAsia="方正大标宋简体"/>
          <w:b w:val="0"/>
        </w:rPr>
      </w:pPr>
      <w:bookmarkStart w:id="284" w:name="_Toc53420166"/>
      <w:r w:rsidRPr="00E022B2">
        <w:rPr>
          <w:rFonts w:eastAsia="方正大标宋简体"/>
          <w:b w:val="0"/>
        </w:rPr>
        <w:lastRenderedPageBreak/>
        <w:t>第</w:t>
      </w:r>
      <w:r w:rsidR="00411C87" w:rsidRPr="00E022B2">
        <w:rPr>
          <w:rFonts w:eastAsia="方正大标宋简体"/>
          <w:b w:val="0"/>
        </w:rPr>
        <w:t>59</w:t>
      </w:r>
      <w:r w:rsidRPr="00E022B2">
        <w:rPr>
          <w:rFonts w:eastAsia="方正大标宋简体"/>
          <w:b w:val="0"/>
        </w:rPr>
        <w:t>号</w:t>
      </w:r>
      <w:r w:rsidR="00727135" w:rsidRPr="00E022B2">
        <w:rPr>
          <w:rFonts w:eastAsia="方正大标宋简体"/>
          <w:b w:val="0"/>
          <w:lang w:eastAsia="zh-CN"/>
        </w:rPr>
        <w:t xml:space="preserve">  </w:t>
      </w:r>
      <w:r w:rsidRPr="00E022B2">
        <w:rPr>
          <w:rFonts w:eastAsia="方正大标宋简体"/>
          <w:b w:val="0"/>
        </w:rPr>
        <w:t>挂牌公司</w:t>
      </w:r>
      <w:bookmarkEnd w:id="262"/>
      <w:r w:rsidRPr="00E022B2">
        <w:rPr>
          <w:rFonts w:eastAsia="方正大标宋简体"/>
          <w:b w:val="0"/>
        </w:rPr>
        <w:t>回购股份</w:t>
      </w:r>
      <w:bookmarkStart w:id="285" w:name="_Toc530688933"/>
      <w:r w:rsidRPr="00E022B2">
        <w:rPr>
          <w:rFonts w:eastAsia="方正大标宋简体"/>
          <w:b w:val="0"/>
        </w:rPr>
        <w:t>注销完成</w:t>
      </w:r>
      <w:bookmarkStart w:id="286" w:name="_Toc13401937"/>
      <w:bookmarkEnd w:id="283"/>
      <w:r w:rsidRPr="00E022B2">
        <w:rPr>
          <w:rFonts w:eastAsia="方正大标宋简体"/>
          <w:b w:val="0"/>
        </w:rPr>
        <w:t>暨股份变动公告格式模板</w:t>
      </w:r>
      <w:bookmarkEnd w:id="284"/>
      <w:bookmarkEnd w:id="285"/>
      <w:bookmarkEnd w:id="286"/>
    </w:p>
    <w:p w14:paraId="2D52D507" w14:textId="77777777" w:rsidR="00090B0F" w:rsidRPr="00E022B2" w:rsidRDefault="00090B0F" w:rsidP="00090B0F">
      <w:pPr>
        <w:adjustRightInd w:val="0"/>
        <w:snapToGrid w:val="0"/>
        <w:spacing w:line="560" w:lineRule="exact"/>
        <w:ind w:left="360"/>
        <w:rPr>
          <w:rFonts w:ascii="Times New Roman" w:eastAsia="仿宋" w:hAnsi="Times New Roman" w:cs="Times New Roman"/>
          <w:sz w:val="28"/>
          <w:szCs w:val="28"/>
        </w:rPr>
      </w:pPr>
    </w:p>
    <w:p w14:paraId="5DC32DC1" w14:textId="77777777" w:rsidR="00090B0F" w:rsidRPr="00E022B2" w:rsidRDefault="00090B0F" w:rsidP="00090B0F">
      <w:pPr>
        <w:adjustRightInd w:val="0"/>
        <w:snapToGrid w:val="0"/>
        <w:spacing w:line="560" w:lineRule="exact"/>
        <w:ind w:left="360"/>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ab/>
      </w:r>
      <w:r w:rsidRPr="00E022B2">
        <w:rPr>
          <w:rFonts w:ascii="Times New Roman" w:eastAsia="仿宋" w:hAnsi="Times New Roman" w:cs="Times New Roman"/>
          <w:sz w:val="28"/>
          <w:szCs w:val="28"/>
        </w:rPr>
        <w:t>公告编号：</w:t>
      </w:r>
    </w:p>
    <w:p w14:paraId="5B0665E7" w14:textId="77777777" w:rsidR="00BB60B5" w:rsidRPr="00E022B2" w:rsidRDefault="00BB60B5" w:rsidP="005B77C0">
      <w:pPr>
        <w:adjustRightInd w:val="0"/>
        <w:snapToGrid w:val="0"/>
        <w:spacing w:line="640" w:lineRule="exact"/>
        <w:jc w:val="center"/>
        <w:rPr>
          <w:rFonts w:ascii="Times New Roman" w:eastAsia="方正大标宋简体" w:hAnsi="Times New Roman" w:cs="Times New Roman"/>
          <w:b/>
        </w:rPr>
      </w:pPr>
      <w:bookmarkStart w:id="287" w:name="_Toc530688934"/>
      <w:bookmarkStart w:id="288" w:name="_Toc13401938"/>
    </w:p>
    <w:p w14:paraId="03F40D5C" w14:textId="7C11C378" w:rsidR="00BB60B5" w:rsidRPr="00E022B2" w:rsidRDefault="00BB60B5" w:rsidP="005B77C0">
      <w:pPr>
        <w:adjustRightInd w:val="0"/>
        <w:snapToGrid w:val="0"/>
        <w:spacing w:line="640" w:lineRule="exact"/>
        <w:jc w:val="center"/>
        <w:rPr>
          <w:rFonts w:ascii="Times New Roman" w:eastAsia="方正大标宋简体" w:hAnsi="Times New Roman" w:cs="Times New Roman"/>
          <w:sz w:val="44"/>
          <w:szCs w:val="44"/>
        </w:rPr>
      </w:pPr>
      <w:r w:rsidRPr="00E022B2">
        <w:rPr>
          <w:rFonts w:ascii="Times New Roman" w:eastAsia="方正大标宋简体" w:hAnsi="Times New Roman" w:cs="Times New Roman"/>
          <w:sz w:val="44"/>
          <w:szCs w:val="44"/>
        </w:rPr>
        <w:t>XXXX</w:t>
      </w:r>
      <w:r w:rsidRPr="00E022B2">
        <w:rPr>
          <w:rFonts w:ascii="Times New Roman" w:eastAsia="方正大标宋简体" w:hAnsi="Times New Roman" w:cs="Times New Roman"/>
          <w:sz w:val="44"/>
          <w:szCs w:val="44"/>
        </w:rPr>
        <w:t>公司</w:t>
      </w:r>
      <w:bookmarkEnd w:id="287"/>
      <w:r w:rsidRPr="00E022B2">
        <w:rPr>
          <w:rFonts w:ascii="Times New Roman" w:eastAsia="方正大标宋简体" w:hAnsi="Times New Roman" w:cs="Times New Roman"/>
          <w:sz w:val="44"/>
          <w:szCs w:val="44"/>
        </w:rPr>
        <w:t>回购股份注销完成</w:t>
      </w:r>
      <w:bookmarkEnd w:id="288"/>
    </w:p>
    <w:p w14:paraId="0588DB23" w14:textId="4637E927" w:rsidR="00BB60B5" w:rsidRPr="00E022B2" w:rsidRDefault="00BB60B5" w:rsidP="005B77C0">
      <w:pPr>
        <w:adjustRightInd w:val="0"/>
        <w:snapToGrid w:val="0"/>
        <w:spacing w:line="640" w:lineRule="exact"/>
        <w:jc w:val="center"/>
        <w:rPr>
          <w:rFonts w:ascii="Times New Roman" w:eastAsia="方正大标宋简体" w:hAnsi="Times New Roman" w:cs="Times New Roman"/>
          <w:sz w:val="44"/>
          <w:szCs w:val="44"/>
        </w:rPr>
      </w:pPr>
      <w:bookmarkStart w:id="289" w:name="_Toc13401939"/>
      <w:r w:rsidRPr="00E022B2">
        <w:rPr>
          <w:rFonts w:ascii="Times New Roman" w:eastAsia="方正大标宋简体" w:hAnsi="Times New Roman" w:cs="Times New Roman"/>
          <w:sz w:val="44"/>
          <w:szCs w:val="44"/>
        </w:rPr>
        <w:t>暨股份变动</w:t>
      </w:r>
      <w:bookmarkStart w:id="290" w:name="_Toc530688935"/>
      <w:r w:rsidRPr="00E022B2">
        <w:rPr>
          <w:rFonts w:ascii="Times New Roman" w:eastAsia="方正大标宋简体" w:hAnsi="Times New Roman" w:cs="Times New Roman"/>
          <w:sz w:val="44"/>
          <w:szCs w:val="44"/>
        </w:rPr>
        <w:t>公告</w:t>
      </w:r>
      <w:bookmarkEnd w:id="289"/>
      <w:bookmarkEnd w:id="290"/>
    </w:p>
    <w:p w14:paraId="1285EDB4" w14:textId="77777777" w:rsidR="00BB60B5" w:rsidRPr="00E022B2" w:rsidRDefault="00BB60B5" w:rsidP="00BB60B5">
      <w:pPr>
        <w:rPr>
          <w:rFonts w:ascii="Times New Roman" w:hAnsi="Times New Roman" w:cs="Times New Roman"/>
          <w:lang w:val="x-none" w:eastAsia="x-none"/>
        </w:rPr>
      </w:pPr>
    </w:p>
    <w:p w14:paraId="1AA2BFC7"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70A3E325" w14:textId="77777777" w:rsidR="00090B0F" w:rsidRPr="00E022B2" w:rsidRDefault="00090B0F" w:rsidP="00090B0F">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因（具体和明确的理由）不能保证公告内容真实、准确、完整。</w:t>
      </w:r>
    </w:p>
    <w:p w14:paraId="5A4E08F0"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p>
    <w:p w14:paraId="7EB9BAD2"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一、</w:t>
      </w:r>
      <w:r w:rsidRPr="00E022B2">
        <w:rPr>
          <w:rFonts w:ascii="Times New Roman" w:eastAsia="黑体" w:hAnsi="Times New Roman" w:cs="Times New Roman"/>
          <w:sz w:val="32"/>
          <w:szCs w:val="32"/>
        </w:rPr>
        <w:t>竞价或做市方式回购股份注销情况（如适用）</w:t>
      </w:r>
    </w:p>
    <w:p w14:paraId="3641101D"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简要说明本次回购结果、回购股份注销情况、剩余库存股数量及变动情况等。</w:t>
      </w:r>
    </w:p>
    <w:p w14:paraId="7913EBE4"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t>二、定向回购股份注销情况</w:t>
      </w:r>
      <w:r w:rsidRPr="00E022B2">
        <w:rPr>
          <w:rFonts w:ascii="Times New Roman" w:eastAsia="黑体" w:hAnsi="Times New Roman" w:cs="Times New Roman"/>
          <w:color w:val="000000" w:themeColor="text1"/>
          <w:sz w:val="32"/>
          <w:szCs w:val="32"/>
        </w:rPr>
        <w:t>（如适用）</w:t>
      </w:r>
    </w:p>
    <w:p w14:paraId="0C4D9559"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简要说明本次定向回购并注销股份的审议情况及基本情况，以及回购专户开立、股份划转、注销完成等情况。</w:t>
      </w:r>
    </w:p>
    <w:p w14:paraId="17673334"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sz w:val="32"/>
          <w:szCs w:val="32"/>
        </w:rPr>
        <w:t>三、库存股注销情况</w:t>
      </w:r>
      <w:r w:rsidRPr="00E022B2">
        <w:rPr>
          <w:rFonts w:ascii="Times New Roman" w:eastAsia="黑体" w:hAnsi="Times New Roman" w:cs="Times New Roman"/>
          <w:color w:val="000000" w:themeColor="text1"/>
          <w:sz w:val="32"/>
          <w:szCs w:val="32"/>
        </w:rPr>
        <w:t>（如适用）</w:t>
      </w:r>
    </w:p>
    <w:p w14:paraId="6D240A62"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说明本次库存股注销的审议情况、实际注销情况、剩余库存股数量变动以及本次注销是否符合注销期限相关规定等。</w:t>
      </w:r>
    </w:p>
    <w:p w14:paraId="1AAF5028"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lastRenderedPageBreak/>
        <w:t>四、股权结构变动情况</w:t>
      </w:r>
    </w:p>
    <w:p w14:paraId="52A2E06D" w14:textId="7777777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24"/>
          <w:szCs w:val="32"/>
        </w:rPr>
      </w:pPr>
      <w:r w:rsidRPr="00E022B2">
        <w:rPr>
          <w:rFonts w:ascii="Times New Roman" w:eastAsia="仿宋" w:hAnsi="Times New Roman" w:cs="Times New Roman"/>
          <w:color w:val="000000" w:themeColor="text1"/>
          <w:sz w:val="32"/>
          <w:szCs w:val="32"/>
        </w:rPr>
        <w:t>列表说明本次回购股份注销完成后，公司股权结构的变动情况。</w:t>
      </w:r>
    </w:p>
    <w:p w14:paraId="4D88A3E4"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五、后续安排</w:t>
      </w:r>
    </w:p>
    <w:p w14:paraId="0E044A0F" w14:textId="77777777" w:rsidR="00090B0F" w:rsidRPr="00E022B2" w:rsidRDefault="00090B0F" w:rsidP="00090B0F">
      <w:pPr>
        <w:adjustRightInd w:val="0"/>
        <w:snapToGrid w:val="0"/>
        <w:spacing w:line="60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说明公司将按照规定办理工商变更登记手续等相关安排。</w:t>
      </w:r>
    </w:p>
    <w:p w14:paraId="5599C7F6"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000000" w:themeColor="text1"/>
          <w:sz w:val="32"/>
          <w:szCs w:val="32"/>
        </w:rPr>
      </w:pPr>
      <w:r w:rsidRPr="00E022B2">
        <w:rPr>
          <w:rFonts w:ascii="Times New Roman" w:eastAsia="黑体" w:hAnsi="Times New Roman" w:cs="Times New Roman"/>
          <w:color w:val="000000" w:themeColor="text1"/>
          <w:sz w:val="32"/>
          <w:szCs w:val="32"/>
        </w:rPr>
        <w:t>六、备查文件</w:t>
      </w:r>
    </w:p>
    <w:p w14:paraId="07991026" w14:textId="132ED05D"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中国证券登记结算有限责任公司北京分公司出具的确认文件</w:t>
      </w:r>
      <w:r w:rsidR="005B0D5B" w:rsidRPr="00E022B2">
        <w:rPr>
          <w:rFonts w:ascii="Times New Roman" w:eastAsia="仿宋" w:hAnsi="Times New Roman" w:cs="Times New Roman"/>
          <w:color w:val="000000" w:themeColor="text1"/>
          <w:sz w:val="32"/>
          <w:szCs w:val="32"/>
        </w:rPr>
        <w:t>。</w:t>
      </w:r>
    </w:p>
    <w:p w14:paraId="160D24E0" w14:textId="77777777" w:rsidR="00090B0F" w:rsidRPr="00E022B2" w:rsidRDefault="00090B0F" w:rsidP="00090B0F">
      <w:pPr>
        <w:autoSpaceDE w:val="0"/>
        <w:autoSpaceDN w:val="0"/>
        <w:adjustRightInd w:val="0"/>
        <w:ind w:firstLineChars="200" w:firstLine="560"/>
        <w:textAlignment w:val="center"/>
        <w:rPr>
          <w:rFonts w:ascii="Times New Roman" w:eastAsia="仿宋" w:hAnsi="Times New Roman" w:cs="Times New Roman"/>
          <w:color w:val="000000"/>
          <w:kern w:val="0"/>
          <w:sz w:val="28"/>
          <w:szCs w:val="28"/>
        </w:rPr>
      </w:pPr>
    </w:p>
    <w:p w14:paraId="114C5927" w14:textId="1547746D" w:rsidR="00090B0F" w:rsidRPr="00E022B2" w:rsidRDefault="00D01366" w:rsidP="00090B0F">
      <w:pPr>
        <w:wordWrap w:val="0"/>
        <w:adjustRightInd w:val="0"/>
        <w:snapToGrid w:val="0"/>
        <w:spacing w:line="600" w:lineRule="exact"/>
        <w:ind w:left="36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00090B0F" w:rsidRPr="00E022B2">
        <w:rPr>
          <w:rFonts w:ascii="Times New Roman" w:eastAsia="仿宋" w:hAnsi="Times New Roman" w:cs="Times New Roman"/>
          <w:sz w:val="32"/>
          <w:szCs w:val="32"/>
        </w:rPr>
        <w:t>公司董事会</w:t>
      </w:r>
    </w:p>
    <w:p w14:paraId="3904F45A" w14:textId="7E065924" w:rsidR="00090B0F" w:rsidRPr="00E022B2" w:rsidRDefault="00D01366" w:rsidP="00090B0F">
      <w:pPr>
        <w:wordWrap w:val="0"/>
        <w:autoSpaceDE w:val="0"/>
        <w:autoSpaceDN w:val="0"/>
        <w:adjustRightInd w:val="0"/>
        <w:ind w:firstLine="491"/>
        <w:jc w:val="right"/>
        <w:textAlignment w:val="center"/>
        <w:rPr>
          <w:rFonts w:ascii="Times New Roman" w:eastAsia="仿宋" w:hAnsi="Times New Roman" w:cs="Times New Roman"/>
          <w:color w:val="000000"/>
          <w:kern w:val="0"/>
          <w:sz w:val="28"/>
          <w:szCs w:val="28"/>
        </w:rPr>
      </w:pPr>
      <w:r w:rsidRPr="00E022B2">
        <w:rPr>
          <w:rFonts w:ascii="Times New Roman" w:eastAsia="仿宋" w:hAnsi="Times New Roman" w:cs="Times New Roman"/>
          <w:sz w:val="32"/>
          <w:szCs w:val="32"/>
        </w:rPr>
        <w:t>XXXX</w:t>
      </w:r>
      <w:r w:rsidR="00090B0F"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00090B0F"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00090B0F" w:rsidRPr="00E022B2">
        <w:rPr>
          <w:rFonts w:ascii="Times New Roman" w:eastAsia="仿宋" w:hAnsi="Times New Roman" w:cs="Times New Roman"/>
          <w:sz w:val="32"/>
          <w:szCs w:val="32"/>
        </w:rPr>
        <w:t>日</w:t>
      </w:r>
    </w:p>
    <w:p w14:paraId="0E1EE99B" w14:textId="77777777" w:rsidR="00090B0F" w:rsidRPr="00E022B2" w:rsidRDefault="00090B0F" w:rsidP="00090B0F">
      <w:pPr>
        <w:widowControl/>
        <w:jc w:val="left"/>
        <w:rPr>
          <w:rFonts w:ascii="Times New Roman" w:hAnsi="Times New Roman" w:cs="Times New Roman"/>
        </w:rPr>
      </w:pPr>
      <w:r w:rsidRPr="00E022B2">
        <w:rPr>
          <w:rFonts w:ascii="Times New Roman" w:hAnsi="Times New Roman" w:cs="Times New Roman"/>
        </w:rPr>
        <w:br w:type="page"/>
      </w:r>
    </w:p>
    <w:p w14:paraId="52F488AB" w14:textId="77777777" w:rsidR="00090B0F" w:rsidRPr="00E022B2" w:rsidRDefault="00090B0F" w:rsidP="00090B0F">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eastAsia="仿宋" w:hAnsi="Times New Roman" w:cs="Times New Roman"/>
          <w:color w:val="000000"/>
          <w:kern w:val="0"/>
          <w:sz w:val="28"/>
          <w:szCs w:val="28"/>
        </w:rPr>
        <w:lastRenderedPageBreak/>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0A2BEC27" w14:textId="77777777" w:rsidR="00090B0F" w:rsidRPr="00E022B2" w:rsidRDefault="00090B0F" w:rsidP="00090B0F">
      <w:pPr>
        <w:tabs>
          <w:tab w:val="left" w:pos="900"/>
        </w:tabs>
        <w:snapToGrid w:val="0"/>
        <w:spacing w:line="560" w:lineRule="exact"/>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32"/>
          <w:szCs w:val="32"/>
        </w:rPr>
        <w:t xml:space="preserve">  </w:t>
      </w:r>
      <w:r w:rsidRPr="00E022B2">
        <w:rPr>
          <w:rFonts w:ascii="Times New Roman" w:hAnsi="Times New Roman" w:cs="Times New Roman"/>
          <w:color w:val="000000"/>
          <w:kern w:val="0"/>
          <w:sz w:val="22"/>
        </w:rPr>
        <w:t xml:space="preserve">  </w:t>
      </w:r>
    </w:p>
    <w:p w14:paraId="520F5A73" w14:textId="77777777" w:rsidR="00090B0F" w:rsidRPr="00E022B2" w:rsidRDefault="00090B0F" w:rsidP="006A7179">
      <w:pPr>
        <w:adjustRightInd w:val="0"/>
        <w:snapToGrid w:val="0"/>
        <w:spacing w:line="640" w:lineRule="exact"/>
        <w:jc w:val="center"/>
        <w:rPr>
          <w:rFonts w:ascii="Times New Roman" w:eastAsia="方正大标宋简体" w:hAnsi="Times New Roman" w:cs="Times New Roman"/>
          <w:b/>
        </w:rPr>
      </w:pPr>
    </w:p>
    <w:p w14:paraId="320DD627" w14:textId="77777777" w:rsidR="00090B0F" w:rsidRPr="00E022B2" w:rsidRDefault="00090B0F" w:rsidP="006A7179">
      <w:pPr>
        <w:adjustRightInd w:val="0"/>
        <w:snapToGrid w:val="0"/>
        <w:spacing w:line="640" w:lineRule="exact"/>
        <w:jc w:val="center"/>
        <w:rPr>
          <w:rFonts w:ascii="Times New Roman" w:eastAsia="方正大标宋简体" w:hAnsi="Times New Roman" w:cs="Times New Roman"/>
          <w:sz w:val="44"/>
          <w:szCs w:val="44"/>
        </w:rPr>
      </w:pPr>
      <w:bookmarkStart w:id="291" w:name="_Toc13401940"/>
      <w:r w:rsidRPr="00E022B2">
        <w:rPr>
          <w:rFonts w:ascii="Times New Roman" w:eastAsia="方正大标宋简体" w:hAnsi="Times New Roman" w:cs="Times New Roman"/>
          <w:color w:val="C00000"/>
          <w:sz w:val="44"/>
          <w:szCs w:val="44"/>
        </w:rPr>
        <w:t>（）</w:t>
      </w:r>
      <w:r w:rsidRPr="00E022B2">
        <w:rPr>
          <w:rFonts w:ascii="Times New Roman" w:eastAsia="方正大标宋简体" w:hAnsi="Times New Roman" w:cs="Times New Roman"/>
          <w:sz w:val="44"/>
          <w:szCs w:val="44"/>
        </w:rPr>
        <w:t>公司回购股份注销完成</w:t>
      </w:r>
      <w:bookmarkEnd w:id="291"/>
    </w:p>
    <w:p w14:paraId="57DD70FB" w14:textId="77777777" w:rsidR="00090B0F" w:rsidRPr="00E022B2" w:rsidRDefault="00090B0F" w:rsidP="006A7179">
      <w:pPr>
        <w:adjustRightInd w:val="0"/>
        <w:snapToGrid w:val="0"/>
        <w:spacing w:line="640" w:lineRule="exact"/>
        <w:jc w:val="center"/>
        <w:rPr>
          <w:rFonts w:ascii="Times New Roman" w:eastAsia="方正大标宋简体" w:hAnsi="Times New Roman" w:cs="Times New Roman"/>
          <w:sz w:val="44"/>
          <w:szCs w:val="44"/>
        </w:rPr>
      </w:pPr>
      <w:bookmarkStart w:id="292" w:name="_Toc13401941"/>
      <w:r w:rsidRPr="00E022B2">
        <w:rPr>
          <w:rFonts w:ascii="Times New Roman" w:eastAsia="方正大标宋简体" w:hAnsi="Times New Roman" w:cs="Times New Roman"/>
          <w:sz w:val="44"/>
          <w:szCs w:val="44"/>
        </w:rPr>
        <w:t>暨股份变动公告</w:t>
      </w:r>
      <w:bookmarkEnd w:id="292"/>
    </w:p>
    <w:p w14:paraId="65442CB7" w14:textId="77777777" w:rsidR="00090B0F" w:rsidRPr="00E022B2" w:rsidRDefault="00090B0F" w:rsidP="00090B0F">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90B0F" w:rsidRPr="00E022B2" w14:paraId="7B987E20" w14:textId="77777777" w:rsidTr="00EF3836">
        <w:tc>
          <w:tcPr>
            <w:tcW w:w="8296" w:type="dxa"/>
            <w:shd w:val="clear" w:color="auto" w:fill="auto"/>
          </w:tcPr>
          <w:p w14:paraId="03745907" w14:textId="77777777" w:rsidR="00090B0F" w:rsidRPr="00E022B2" w:rsidRDefault="00090B0F" w:rsidP="00EF3836">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1880E47" w14:textId="77777777" w:rsidR="00090B0F" w:rsidRPr="00E022B2" w:rsidRDefault="00090B0F" w:rsidP="00EF3836">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董事（）因（）不能保证公告内容真实、准确、完整（如适用）。</w:t>
            </w:r>
          </w:p>
        </w:tc>
      </w:tr>
    </w:tbl>
    <w:p w14:paraId="242B84A4" w14:textId="77777777" w:rsidR="00090B0F" w:rsidRPr="00E022B2" w:rsidRDefault="00090B0F" w:rsidP="00090B0F">
      <w:pPr>
        <w:spacing w:line="560" w:lineRule="exact"/>
        <w:ind w:firstLineChars="200" w:firstLine="640"/>
        <w:rPr>
          <w:rFonts w:ascii="Times New Roman" w:eastAsia="仿宋" w:hAnsi="Times New Roman" w:cs="Times New Roman"/>
          <w:sz w:val="32"/>
          <w:szCs w:val="32"/>
        </w:rPr>
      </w:pPr>
    </w:p>
    <w:p w14:paraId="348C5A86"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一、竞价或做市方式回购股份注销情况</w:t>
      </w:r>
      <w:r w:rsidRPr="00E022B2">
        <w:rPr>
          <w:rFonts w:ascii="Times New Roman" w:eastAsia="黑体" w:hAnsi="Times New Roman" w:cs="Times New Roman"/>
          <w:color w:val="FF0000"/>
          <w:sz w:val="32"/>
          <w:szCs w:val="32"/>
        </w:rPr>
        <w:t>（如适用）</w:t>
      </w:r>
    </w:p>
    <w:p w14:paraId="0779A372" w14:textId="77777777" w:rsidR="00090B0F" w:rsidRPr="00E022B2"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简要说明本次回购结果、回购股份注销情况、剩余库存股数量及变动情况等。</w:t>
      </w:r>
    </w:p>
    <w:p w14:paraId="607FFAF1"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t>二、定向回购股份注销情况</w:t>
      </w:r>
      <w:r w:rsidRPr="00E022B2">
        <w:rPr>
          <w:rFonts w:ascii="Times New Roman" w:eastAsia="黑体" w:hAnsi="Times New Roman" w:cs="Times New Roman"/>
          <w:color w:val="FF0000"/>
          <w:sz w:val="32"/>
          <w:szCs w:val="32"/>
        </w:rPr>
        <w:t>（如适用）</w:t>
      </w:r>
    </w:p>
    <w:p w14:paraId="28CAE80A" w14:textId="77777777" w:rsidR="00090B0F" w:rsidRPr="00E022B2"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简要说明本次定向回购并注销股份的审议情况及基本情况，以及回购专户开立、股份划转、注销完成等情况。</w:t>
      </w:r>
    </w:p>
    <w:p w14:paraId="0B347E1C"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t>三、库存股注销情况</w:t>
      </w:r>
      <w:r w:rsidRPr="00E022B2">
        <w:rPr>
          <w:rFonts w:ascii="Times New Roman" w:eastAsia="黑体" w:hAnsi="Times New Roman" w:cs="Times New Roman"/>
          <w:color w:val="FF0000"/>
          <w:sz w:val="32"/>
          <w:szCs w:val="32"/>
        </w:rPr>
        <w:t>（如适用）</w:t>
      </w:r>
    </w:p>
    <w:p w14:paraId="77D6ADAB" w14:textId="77777777" w:rsidR="00090B0F" w:rsidRPr="00E022B2"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简要说明本次库存股注销的审议情况、实际注销情况、剩余库存股数量变动以及本次注销是否符合注销期限相关规定等。</w:t>
      </w:r>
    </w:p>
    <w:p w14:paraId="01D16D7D"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四、股权结构变动情况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1512"/>
        <w:gridCol w:w="1512"/>
        <w:gridCol w:w="1512"/>
        <w:gridCol w:w="1510"/>
      </w:tblGrid>
      <w:tr w:rsidR="00090B0F" w:rsidRPr="00E022B2" w14:paraId="6F829CCE" w14:textId="77777777" w:rsidTr="00EF3836">
        <w:trPr>
          <w:trHeight w:val="499"/>
          <w:jc w:val="center"/>
        </w:trPr>
        <w:tc>
          <w:tcPr>
            <w:tcW w:w="1533" w:type="pct"/>
            <w:vMerge w:val="restart"/>
            <w:tcBorders>
              <w:top w:val="single" w:sz="4" w:space="0" w:color="auto"/>
              <w:left w:val="single" w:sz="4" w:space="0" w:color="auto"/>
              <w:bottom w:val="single" w:sz="4" w:space="0" w:color="auto"/>
              <w:right w:val="single" w:sz="4" w:space="0" w:color="auto"/>
            </w:tcBorders>
            <w:vAlign w:val="center"/>
            <w:hideMark/>
          </w:tcPr>
          <w:p w14:paraId="5A620B55"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类别</w:t>
            </w:r>
          </w:p>
        </w:tc>
        <w:tc>
          <w:tcPr>
            <w:tcW w:w="1734" w:type="pct"/>
            <w:gridSpan w:val="2"/>
            <w:tcBorders>
              <w:top w:val="single" w:sz="4" w:space="0" w:color="auto"/>
              <w:left w:val="single" w:sz="4" w:space="0" w:color="auto"/>
              <w:bottom w:val="single" w:sz="4" w:space="0" w:color="auto"/>
              <w:right w:val="single" w:sz="4" w:space="0" w:color="auto"/>
            </w:tcBorders>
            <w:vAlign w:val="center"/>
            <w:hideMark/>
          </w:tcPr>
          <w:p w14:paraId="7E599B30"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注销前</w:t>
            </w:r>
          </w:p>
        </w:tc>
        <w:tc>
          <w:tcPr>
            <w:tcW w:w="1733" w:type="pct"/>
            <w:gridSpan w:val="2"/>
            <w:tcBorders>
              <w:top w:val="single" w:sz="4" w:space="0" w:color="auto"/>
              <w:left w:val="single" w:sz="4" w:space="0" w:color="auto"/>
              <w:bottom w:val="single" w:sz="4" w:space="0" w:color="auto"/>
              <w:right w:val="single" w:sz="4" w:space="0" w:color="auto"/>
            </w:tcBorders>
            <w:vAlign w:val="center"/>
            <w:hideMark/>
          </w:tcPr>
          <w:p w14:paraId="4EA37314"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注销后</w:t>
            </w:r>
          </w:p>
        </w:tc>
      </w:tr>
      <w:tr w:rsidR="00090B0F" w:rsidRPr="00E022B2" w14:paraId="31778C19" w14:textId="77777777" w:rsidTr="00EF3836">
        <w:trPr>
          <w:trHeight w:val="499"/>
          <w:jc w:val="center"/>
        </w:trPr>
        <w:tc>
          <w:tcPr>
            <w:tcW w:w="1533" w:type="pct"/>
            <w:vMerge/>
            <w:tcBorders>
              <w:top w:val="single" w:sz="4" w:space="0" w:color="auto"/>
              <w:left w:val="single" w:sz="4" w:space="0" w:color="auto"/>
              <w:bottom w:val="single" w:sz="4" w:space="0" w:color="auto"/>
              <w:right w:val="single" w:sz="4" w:space="0" w:color="auto"/>
            </w:tcBorders>
            <w:vAlign w:val="center"/>
            <w:hideMark/>
          </w:tcPr>
          <w:p w14:paraId="00C6832D" w14:textId="77777777" w:rsidR="00090B0F" w:rsidRPr="00E022B2" w:rsidRDefault="00090B0F" w:rsidP="00EF3836">
            <w:pPr>
              <w:widowControl/>
              <w:jc w:val="left"/>
              <w:rPr>
                <w:rFonts w:ascii="Times New Roman" w:eastAsia="仿宋" w:hAnsi="Times New Roman" w:cs="Times New Roman"/>
                <w:b/>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hideMark/>
          </w:tcPr>
          <w:p w14:paraId="5AA2FE08"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数量（股）</w:t>
            </w:r>
          </w:p>
        </w:tc>
        <w:tc>
          <w:tcPr>
            <w:tcW w:w="867" w:type="pct"/>
            <w:tcBorders>
              <w:top w:val="single" w:sz="4" w:space="0" w:color="auto"/>
              <w:left w:val="single" w:sz="4" w:space="0" w:color="auto"/>
              <w:bottom w:val="single" w:sz="4" w:space="0" w:color="auto"/>
              <w:right w:val="single" w:sz="4" w:space="0" w:color="auto"/>
            </w:tcBorders>
            <w:vAlign w:val="center"/>
            <w:hideMark/>
          </w:tcPr>
          <w:p w14:paraId="39F86AF3"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比例（</w:t>
            </w:r>
            <w:r w:rsidRPr="00E022B2">
              <w:rPr>
                <w:rFonts w:ascii="Times New Roman" w:eastAsia="仿宋" w:hAnsi="Times New Roman" w:cs="Times New Roman"/>
                <w:b/>
                <w:color w:val="000000"/>
                <w:kern w:val="0"/>
                <w:sz w:val="24"/>
                <w:szCs w:val="28"/>
              </w:rPr>
              <w:t>%</w:t>
            </w:r>
            <w:r w:rsidRPr="00E022B2">
              <w:rPr>
                <w:rFonts w:ascii="Times New Roman" w:eastAsia="仿宋" w:hAnsi="Times New Roman" w:cs="Times New Roman"/>
                <w:b/>
                <w:color w:val="000000"/>
                <w:kern w:val="0"/>
                <w:sz w:val="24"/>
                <w:szCs w:val="28"/>
              </w:rPr>
              <w:t>）</w:t>
            </w:r>
          </w:p>
        </w:tc>
        <w:tc>
          <w:tcPr>
            <w:tcW w:w="867" w:type="pct"/>
            <w:tcBorders>
              <w:top w:val="single" w:sz="4" w:space="0" w:color="auto"/>
              <w:left w:val="single" w:sz="4" w:space="0" w:color="auto"/>
              <w:bottom w:val="single" w:sz="4" w:space="0" w:color="auto"/>
              <w:right w:val="single" w:sz="4" w:space="0" w:color="auto"/>
            </w:tcBorders>
            <w:vAlign w:val="center"/>
            <w:hideMark/>
          </w:tcPr>
          <w:p w14:paraId="0A2BBCC1"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数量（股）</w:t>
            </w:r>
          </w:p>
        </w:tc>
        <w:tc>
          <w:tcPr>
            <w:tcW w:w="866" w:type="pct"/>
            <w:tcBorders>
              <w:top w:val="single" w:sz="4" w:space="0" w:color="auto"/>
              <w:left w:val="single" w:sz="4" w:space="0" w:color="auto"/>
              <w:bottom w:val="single" w:sz="4" w:space="0" w:color="auto"/>
              <w:right w:val="single" w:sz="4" w:space="0" w:color="auto"/>
            </w:tcBorders>
            <w:vAlign w:val="center"/>
            <w:hideMark/>
          </w:tcPr>
          <w:p w14:paraId="4AF4EEBC"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b/>
                <w:color w:val="000000"/>
                <w:kern w:val="0"/>
                <w:sz w:val="24"/>
                <w:szCs w:val="28"/>
              </w:rPr>
            </w:pPr>
            <w:r w:rsidRPr="00E022B2">
              <w:rPr>
                <w:rFonts w:ascii="Times New Roman" w:eastAsia="仿宋" w:hAnsi="Times New Roman" w:cs="Times New Roman"/>
                <w:b/>
                <w:color w:val="000000"/>
                <w:kern w:val="0"/>
                <w:sz w:val="24"/>
                <w:szCs w:val="28"/>
              </w:rPr>
              <w:t>比例（</w:t>
            </w:r>
            <w:r w:rsidRPr="00E022B2">
              <w:rPr>
                <w:rFonts w:ascii="Times New Roman" w:eastAsia="仿宋" w:hAnsi="Times New Roman" w:cs="Times New Roman"/>
                <w:b/>
                <w:color w:val="000000"/>
                <w:kern w:val="0"/>
                <w:sz w:val="24"/>
                <w:szCs w:val="28"/>
              </w:rPr>
              <w:t>%</w:t>
            </w:r>
            <w:r w:rsidRPr="00E022B2">
              <w:rPr>
                <w:rFonts w:ascii="Times New Roman" w:eastAsia="仿宋" w:hAnsi="Times New Roman" w:cs="Times New Roman"/>
                <w:b/>
                <w:color w:val="000000"/>
                <w:kern w:val="0"/>
                <w:sz w:val="24"/>
                <w:szCs w:val="28"/>
              </w:rPr>
              <w:t>）</w:t>
            </w:r>
          </w:p>
        </w:tc>
      </w:tr>
      <w:tr w:rsidR="00090B0F" w:rsidRPr="00E022B2" w14:paraId="4E13E274" w14:textId="77777777" w:rsidTr="00EF3836">
        <w:trPr>
          <w:trHeight w:val="256"/>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24660D7" w14:textId="77777777" w:rsidR="00090B0F" w:rsidRPr="00E022B2" w:rsidRDefault="00090B0F" w:rsidP="00EF3836">
            <w:pPr>
              <w:autoSpaceDE w:val="0"/>
              <w:autoSpaceDN w:val="0"/>
              <w:adjustRightInd w:val="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1.</w:t>
            </w:r>
            <w:r w:rsidRPr="00E022B2">
              <w:rPr>
                <w:rFonts w:ascii="Times New Roman" w:eastAsia="仿宋" w:hAnsi="Times New Roman" w:cs="Times New Roman"/>
                <w:color w:val="000000"/>
                <w:kern w:val="0"/>
                <w:sz w:val="24"/>
                <w:szCs w:val="28"/>
              </w:rPr>
              <w:t>有限售条件股份</w:t>
            </w:r>
          </w:p>
        </w:tc>
        <w:tc>
          <w:tcPr>
            <w:tcW w:w="867" w:type="pct"/>
            <w:tcBorders>
              <w:top w:val="single" w:sz="4" w:space="0" w:color="auto"/>
              <w:left w:val="single" w:sz="4" w:space="0" w:color="auto"/>
              <w:bottom w:val="single" w:sz="4" w:space="0" w:color="auto"/>
              <w:right w:val="single" w:sz="4" w:space="0" w:color="auto"/>
            </w:tcBorders>
            <w:vAlign w:val="center"/>
          </w:tcPr>
          <w:p w14:paraId="70FDF610"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9D5BB79"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7785EDF1"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68062059"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125F7DA0"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BE35A19" w14:textId="77777777" w:rsidR="00090B0F" w:rsidRPr="00E022B2" w:rsidRDefault="00090B0F" w:rsidP="00EF3836">
            <w:pPr>
              <w:autoSpaceDE w:val="0"/>
              <w:autoSpaceDN w:val="0"/>
              <w:adjustRightInd w:val="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2.</w:t>
            </w:r>
            <w:r w:rsidRPr="00E022B2">
              <w:rPr>
                <w:rFonts w:ascii="Times New Roman" w:eastAsia="仿宋" w:hAnsi="Times New Roman" w:cs="Times New Roman"/>
                <w:color w:val="000000"/>
                <w:kern w:val="0"/>
                <w:sz w:val="24"/>
                <w:szCs w:val="28"/>
              </w:rPr>
              <w:t>无限售条件股份</w:t>
            </w:r>
          </w:p>
          <w:p w14:paraId="0C0468BF" w14:textId="77777777" w:rsidR="00090B0F" w:rsidRPr="00E022B2" w:rsidRDefault="00090B0F" w:rsidP="00EF3836">
            <w:pPr>
              <w:autoSpaceDE w:val="0"/>
              <w:autoSpaceDN w:val="0"/>
              <w:adjustRightInd w:val="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（不含回购专户股份）</w:t>
            </w:r>
          </w:p>
        </w:tc>
        <w:tc>
          <w:tcPr>
            <w:tcW w:w="867" w:type="pct"/>
            <w:tcBorders>
              <w:top w:val="single" w:sz="4" w:space="0" w:color="auto"/>
              <w:left w:val="single" w:sz="4" w:space="0" w:color="auto"/>
              <w:bottom w:val="single" w:sz="4" w:space="0" w:color="auto"/>
              <w:right w:val="single" w:sz="4" w:space="0" w:color="auto"/>
            </w:tcBorders>
            <w:vAlign w:val="center"/>
          </w:tcPr>
          <w:p w14:paraId="20331E03"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4131C86"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4C3A2CCD"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6ED5926E"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3923F3A5"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tcPr>
          <w:p w14:paraId="746319BF" w14:textId="77777777" w:rsidR="00090B0F" w:rsidRPr="00E022B2" w:rsidRDefault="00090B0F" w:rsidP="00EF3836">
            <w:pPr>
              <w:autoSpaceDE w:val="0"/>
              <w:autoSpaceDN w:val="0"/>
              <w:adjustRightInd w:val="0"/>
              <w:ind w:right="24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3.</w:t>
            </w:r>
            <w:r w:rsidRPr="00E022B2">
              <w:rPr>
                <w:rFonts w:ascii="Times New Roman" w:eastAsia="仿宋" w:hAnsi="Times New Roman" w:cs="Times New Roman"/>
                <w:color w:val="000000"/>
                <w:kern w:val="0"/>
                <w:sz w:val="24"/>
                <w:szCs w:val="28"/>
              </w:rPr>
              <w:t>回购专户股份</w:t>
            </w:r>
          </w:p>
        </w:tc>
        <w:tc>
          <w:tcPr>
            <w:tcW w:w="867" w:type="pct"/>
            <w:tcBorders>
              <w:top w:val="single" w:sz="4" w:space="0" w:color="auto"/>
              <w:left w:val="single" w:sz="4" w:space="0" w:color="auto"/>
              <w:bottom w:val="single" w:sz="4" w:space="0" w:color="auto"/>
              <w:right w:val="single" w:sz="4" w:space="0" w:color="auto"/>
            </w:tcBorders>
            <w:vAlign w:val="center"/>
          </w:tcPr>
          <w:p w14:paraId="18DF9E30"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5C45D32"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6938251F"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29F50DED"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4A7EBD02"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tcPr>
          <w:p w14:paraId="3346E3C6" w14:textId="77777777" w:rsidR="00090B0F" w:rsidRPr="00E022B2" w:rsidRDefault="00090B0F" w:rsidP="00EF3836">
            <w:pPr>
              <w:autoSpaceDE w:val="0"/>
              <w:autoSpaceDN w:val="0"/>
              <w:adjustRightInd w:val="0"/>
              <w:ind w:right="24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w:t>
            </w:r>
            <w:r w:rsidRPr="00E022B2">
              <w:rPr>
                <w:rFonts w:ascii="Times New Roman" w:eastAsia="仿宋" w:hAnsi="Times New Roman" w:cs="Times New Roman"/>
                <w:color w:val="000000"/>
                <w:kern w:val="0"/>
                <w:sz w:val="24"/>
                <w:szCs w:val="28"/>
              </w:rPr>
              <w:t>用于股权激励或员工持股计划</w:t>
            </w:r>
          </w:p>
        </w:tc>
        <w:tc>
          <w:tcPr>
            <w:tcW w:w="867" w:type="pct"/>
            <w:tcBorders>
              <w:top w:val="single" w:sz="4" w:space="0" w:color="auto"/>
              <w:left w:val="single" w:sz="4" w:space="0" w:color="auto"/>
              <w:bottom w:val="single" w:sz="4" w:space="0" w:color="auto"/>
              <w:right w:val="single" w:sz="4" w:space="0" w:color="auto"/>
            </w:tcBorders>
            <w:vAlign w:val="center"/>
          </w:tcPr>
          <w:p w14:paraId="419CECCF"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3C359EC9"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701959D6"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17985843"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00DC6295" w14:textId="77777777" w:rsidTr="00EF3836">
        <w:trPr>
          <w:trHeight w:val="253"/>
          <w:jc w:val="center"/>
        </w:trPr>
        <w:tc>
          <w:tcPr>
            <w:tcW w:w="1533" w:type="pct"/>
            <w:tcBorders>
              <w:top w:val="single" w:sz="4" w:space="0" w:color="auto"/>
              <w:left w:val="single" w:sz="4" w:space="0" w:color="auto"/>
              <w:bottom w:val="single" w:sz="4" w:space="0" w:color="auto"/>
              <w:right w:val="single" w:sz="4" w:space="0" w:color="auto"/>
            </w:tcBorders>
            <w:vAlign w:val="center"/>
          </w:tcPr>
          <w:p w14:paraId="7B25D82E" w14:textId="77777777" w:rsidR="00090B0F" w:rsidRPr="00E022B2" w:rsidRDefault="00090B0F" w:rsidP="00EF3836">
            <w:pPr>
              <w:autoSpaceDE w:val="0"/>
              <w:autoSpaceDN w:val="0"/>
              <w:adjustRightInd w:val="0"/>
              <w:ind w:right="240"/>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w:t>
            </w:r>
            <w:r w:rsidRPr="00E022B2">
              <w:rPr>
                <w:rFonts w:ascii="Times New Roman" w:eastAsia="仿宋" w:hAnsi="Times New Roman" w:cs="Times New Roman"/>
                <w:color w:val="000000"/>
                <w:kern w:val="0"/>
                <w:sz w:val="24"/>
                <w:szCs w:val="28"/>
              </w:rPr>
              <w:t>用于减少注册资本</w:t>
            </w:r>
          </w:p>
        </w:tc>
        <w:tc>
          <w:tcPr>
            <w:tcW w:w="867" w:type="pct"/>
            <w:tcBorders>
              <w:top w:val="single" w:sz="4" w:space="0" w:color="auto"/>
              <w:left w:val="single" w:sz="4" w:space="0" w:color="auto"/>
              <w:bottom w:val="single" w:sz="4" w:space="0" w:color="auto"/>
              <w:right w:val="single" w:sz="4" w:space="0" w:color="auto"/>
            </w:tcBorders>
            <w:vAlign w:val="center"/>
          </w:tcPr>
          <w:p w14:paraId="75E35079"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C932439"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3E178B3"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1BE02446"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r w:rsidR="00090B0F" w:rsidRPr="00E022B2" w14:paraId="04370721" w14:textId="77777777" w:rsidTr="00EF3836">
        <w:trPr>
          <w:trHeight w:val="83"/>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21BE96BE"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r w:rsidRPr="00E022B2">
              <w:rPr>
                <w:rFonts w:ascii="Times New Roman" w:eastAsia="仿宋" w:hAnsi="Times New Roman" w:cs="Times New Roman"/>
                <w:color w:val="000000"/>
                <w:kern w:val="0"/>
                <w:sz w:val="24"/>
                <w:szCs w:val="28"/>
              </w:rPr>
              <w:t>总计</w:t>
            </w:r>
          </w:p>
        </w:tc>
        <w:tc>
          <w:tcPr>
            <w:tcW w:w="867" w:type="pct"/>
            <w:tcBorders>
              <w:top w:val="single" w:sz="4" w:space="0" w:color="auto"/>
              <w:left w:val="single" w:sz="4" w:space="0" w:color="auto"/>
              <w:bottom w:val="single" w:sz="4" w:space="0" w:color="auto"/>
              <w:right w:val="single" w:sz="4" w:space="0" w:color="auto"/>
            </w:tcBorders>
            <w:vAlign w:val="center"/>
          </w:tcPr>
          <w:p w14:paraId="27A9BBBC"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3593EFEE"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07684A61"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c>
          <w:tcPr>
            <w:tcW w:w="866" w:type="pct"/>
            <w:tcBorders>
              <w:top w:val="single" w:sz="4" w:space="0" w:color="auto"/>
              <w:left w:val="single" w:sz="4" w:space="0" w:color="auto"/>
              <w:bottom w:val="single" w:sz="4" w:space="0" w:color="auto"/>
              <w:right w:val="single" w:sz="4" w:space="0" w:color="auto"/>
            </w:tcBorders>
            <w:vAlign w:val="center"/>
          </w:tcPr>
          <w:p w14:paraId="46FA1CFE" w14:textId="77777777" w:rsidR="00090B0F" w:rsidRPr="00E022B2" w:rsidRDefault="00090B0F" w:rsidP="00EF3836">
            <w:pPr>
              <w:autoSpaceDE w:val="0"/>
              <w:autoSpaceDN w:val="0"/>
              <w:adjustRightInd w:val="0"/>
              <w:jc w:val="center"/>
              <w:textAlignment w:val="center"/>
              <w:rPr>
                <w:rFonts w:ascii="Times New Roman" w:eastAsia="仿宋" w:hAnsi="Times New Roman" w:cs="Times New Roman"/>
                <w:color w:val="000000"/>
                <w:kern w:val="0"/>
                <w:sz w:val="24"/>
                <w:szCs w:val="28"/>
              </w:rPr>
            </w:pPr>
          </w:p>
        </w:tc>
      </w:tr>
    </w:tbl>
    <w:p w14:paraId="4E194212" w14:textId="77777777" w:rsidR="00090B0F" w:rsidRPr="00E022B2" w:rsidRDefault="00090B0F" w:rsidP="00090B0F">
      <w:pPr>
        <w:adjustRightInd w:val="0"/>
        <w:snapToGrid w:val="0"/>
        <w:spacing w:line="600" w:lineRule="exact"/>
        <w:ind w:firstLineChars="200" w:firstLine="480"/>
        <w:rPr>
          <w:rFonts w:ascii="Times New Roman" w:eastAsia="仿宋" w:hAnsi="Times New Roman" w:cs="Times New Roman"/>
          <w:color w:val="000000" w:themeColor="text1"/>
          <w:sz w:val="24"/>
          <w:szCs w:val="32"/>
        </w:rPr>
      </w:pPr>
      <w:r w:rsidRPr="00E022B2">
        <w:rPr>
          <w:rFonts w:ascii="Times New Roman" w:eastAsia="仿宋" w:hAnsi="Times New Roman" w:cs="Times New Roman"/>
          <w:color w:val="000000" w:themeColor="text1"/>
          <w:sz w:val="24"/>
          <w:szCs w:val="32"/>
        </w:rPr>
        <w:t>注：上述回购实施前所持股份情况以</w:t>
      </w:r>
      <w:r w:rsidRPr="00E022B2">
        <w:rPr>
          <w:rFonts w:ascii="Times New Roman" w:eastAsia="仿宋" w:hAnsi="Times New Roman" w:cs="Times New Roman"/>
          <w:color w:val="FF0000"/>
          <w:sz w:val="24"/>
          <w:szCs w:val="32"/>
        </w:rPr>
        <w:t>（）</w:t>
      </w:r>
      <w:r w:rsidRPr="00E022B2">
        <w:rPr>
          <w:rFonts w:ascii="Times New Roman" w:eastAsia="仿宋" w:hAnsi="Times New Roman" w:cs="Times New Roman"/>
          <w:color w:val="000000" w:themeColor="text1"/>
          <w:sz w:val="24"/>
          <w:szCs w:val="32"/>
        </w:rPr>
        <w:t>年</w:t>
      </w:r>
      <w:r w:rsidRPr="00E022B2">
        <w:rPr>
          <w:rFonts w:ascii="Times New Roman" w:eastAsia="仿宋" w:hAnsi="Times New Roman" w:cs="Times New Roman"/>
          <w:color w:val="FF0000"/>
          <w:sz w:val="24"/>
          <w:szCs w:val="32"/>
        </w:rPr>
        <w:t>（）</w:t>
      </w:r>
      <w:r w:rsidRPr="00E022B2">
        <w:rPr>
          <w:rFonts w:ascii="Times New Roman" w:eastAsia="仿宋" w:hAnsi="Times New Roman" w:cs="Times New Roman"/>
          <w:color w:val="000000" w:themeColor="text1"/>
          <w:sz w:val="24"/>
          <w:szCs w:val="32"/>
        </w:rPr>
        <w:t>月</w:t>
      </w:r>
      <w:r w:rsidRPr="00E022B2">
        <w:rPr>
          <w:rFonts w:ascii="Times New Roman" w:eastAsia="仿宋" w:hAnsi="Times New Roman" w:cs="Times New Roman"/>
          <w:color w:val="FF0000"/>
          <w:sz w:val="24"/>
          <w:szCs w:val="32"/>
        </w:rPr>
        <w:t>（）</w:t>
      </w:r>
      <w:r w:rsidRPr="00E022B2">
        <w:rPr>
          <w:rFonts w:ascii="Times New Roman" w:eastAsia="仿宋" w:hAnsi="Times New Roman" w:cs="Times New Roman"/>
          <w:color w:val="000000" w:themeColor="text1"/>
          <w:sz w:val="24"/>
          <w:szCs w:val="32"/>
        </w:rPr>
        <w:t>日在中国证券登记结算有限责任公司登记数据为准。</w:t>
      </w:r>
    </w:p>
    <w:p w14:paraId="3A089883"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五、后续安排</w:t>
      </w:r>
    </w:p>
    <w:p w14:paraId="76CFA99C" w14:textId="77777777" w:rsidR="00090B0F" w:rsidRPr="00E022B2" w:rsidRDefault="00090B0F" w:rsidP="00090B0F">
      <w:pPr>
        <w:pBdr>
          <w:top w:val="single" w:sz="4" w:space="1" w:color="auto"/>
          <w:left w:val="single" w:sz="4" w:space="4" w:color="auto"/>
          <w:bottom w:val="single" w:sz="4" w:space="1" w:color="auto"/>
          <w:right w:val="single" w:sz="4" w:space="4" w:color="auto"/>
        </w:pBdr>
        <w:autoSpaceDE w:val="0"/>
        <w:autoSpaceDN w:val="0"/>
        <w:adjustRightInd w:val="0"/>
        <w:ind w:firstLineChars="200" w:firstLine="640"/>
        <w:textAlignment w:val="center"/>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说明公司将按照规定办理工商变更登记手续等相关安排。</w:t>
      </w:r>
    </w:p>
    <w:p w14:paraId="17AAC594" w14:textId="77777777" w:rsidR="00090B0F" w:rsidRPr="00E022B2" w:rsidRDefault="00090B0F" w:rsidP="00090B0F">
      <w:pPr>
        <w:adjustRightInd w:val="0"/>
        <w:snapToGrid w:val="0"/>
        <w:spacing w:line="60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六、备查文件</w:t>
      </w:r>
    </w:p>
    <w:p w14:paraId="0D6A74A4" w14:textId="515E2847" w:rsidR="00090B0F" w:rsidRPr="00E022B2" w:rsidRDefault="00090B0F" w:rsidP="00090B0F">
      <w:pPr>
        <w:autoSpaceDE w:val="0"/>
        <w:autoSpaceDN w:val="0"/>
        <w:adjustRightInd w:val="0"/>
        <w:ind w:firstLineChars="200" w:firstLine="640"/>
        <w:textAlignment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中国证券登记结算有限责任公司北京分公司出具的确认文件</w:t>
      </w:r>
      <w:r w:rsidR="00FA16B8" w:rsidRPr="00E022B2">
        <w:rPr>
          <w:rFonts w:ascii="Times New Roman" w:eastAsia="仿宋" w:hAnsi="Times New Roman" w:cs="Times New Roman"/>
          <w:sz w:val="32"/>
          <w:szCs w:val="32"/>
        </w:rPr>
        <w:t>。</w:t>
      </w:r>
    </w:p>
    <w:p w14:paraId="4809820F" w14:textId="77777777" w:rsidR="00090B0F" w:rsidRPr="00E022B2" w:rsidRDefault="00090B0F" w:rsidP="00090B0F">
      <w:pPr>
        <w:autoSpaceDE w:val="0"/>
        <w:autoSpaceDN w:val="0"/>
        <w:adjustRightInd w:val="0"/>
        <w:ind w:firstLineChars="200" w:firstLine="560"/>
        <w:textAlignment w:val="center"/>
        <w:rPr>
          <w:rFonts w:ascii="Times New Roman" w:eastAsia="仿宋" w:hAnsi="Times New Roman" w:cs="Times New Roman"/>
          <w:color w:val="000000"/>
          <w:kern w:val="0"/>
          <w:sz w:val="28"/>
          <w:szCs w:val="28"/>
        </w:rPr>
      </w:pPr>
    </w:p>
    <w:p w14:paraId="2FCF420E" w14:textId="77777777" w:rsidR="00090B0F" w:rsidRPr="00E022B2" w:rsidRDefault="00090B0F" w:rsidP="00090B0F">
      <w:pPr>
        <w:spacing w:line="560" w:lineRule="exact"/>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3D25ED4D" w14:textId="2C2F5124" w:rsidR="00EC130A" w:rsidRPr="00E022B2" w:rsidRDefault="00090B0F" w:rsidP="00090B0F">
      <w:pPr>
        <w:jc w:val="righ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64DA77B5" w14:textId="045214EE" w:rsidR="00090B0F" w:rsidRPr="00314F09" w:rsidRDefault="00EC130A" w:rsidP="00314F09">
      <w:pPr>
        <w:widowControl/>
        <w:jc w:val="left"/>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br w:type="page"/>
      </w:r>
    </w:p>
    <w:p w14:paraId="4B475949" w14:textId="77777777" w:rsidR="00B50D28" w:rsidRPr="00E022B2" w:rsidRDefault="00B50D28" w:rsidP="00EC130A">
      <w:pPr>
        <w:pStyle w:val="10"/>
        <w:snapToGrid w:val="0"/>
        <w:spacing w:before="0" w:after="0" w:line="640" w:lineRule="exact"/>
        <w:jc w:val="center"/>
        <w:rPr>
          <w:rFonts w:eastAsia="方正大标宋简体"/>
          <w:b w:val="0"/>
          <w:lang w:eastAsia="zh-CN"/>
        </w:rPr>
        <w:sectPr w:rsidR="00B50D28" w:rsidRPr="00E022B2" w:rsidSect="00C2700E">
          <w:pgSz w:w="11906" w:h="16838"/>
          <w:pgMar w:top="1758" w:right="1588" w:bottom="1758" w:left="1588" w:header="851" w:footer="992" w:gutter="0"/>
          <w:pgNumType w:fmt="numberInDash"/>
          <w:cols w:space="425"/>
          <w:docGrid w:type="lines" w:linePitch="312"/>
        </w:sectPr>
      </w:pPr>
      <w:bookmarkStart w:id="293" w:name="第8节"/>
    </w:p>
    <w:p w14:paraId="33405F3C" w14:textId="1FA9AC65" w:rsidR="00EC130A" w:rsidRPr="00E022B2" w:rsidRDefault="00EC130A" w:rsidP="00EC130A">
      <w:pPr>
        <w:pStyle w:val="10"/>
        <w:snapToGrid w:val="0"/>
        <w:spacing w:before="0" w:after="0" w:line="640" w:lineRule="exact"/>
        <w:jc w:val="center"/>
        <w:rPr>
          <w:rFonts w:eastAsia="方正大标宋简体"/>
          <w:b w:val="0"/>
          <w:lang w:eastAsia="zh-CN"/>
        </w:rPr>
      </w:pPr>
      <w:bookmarkStart w:id="294" w:name="_Toc53420167"/>
      <w:r w:rsidRPr="00E022B2">
        <w:rPr>
          <w:rFonts w:eastAsia="方正大标宋简体"/>
          <w:b w:val="0"/>
          <w:lang w:eastAsia="zh-CN"/>
        </w:rPr>
        <w:lastRenderedPageBreak/>
        <w:t>第</w:t>
      </w:r>
      <w:r w:rsidRPr="00E022B2">
        <w:rPr>
          <w:rFonts w:eastAsia="方正大标宋简体"/>
          <w:b w:val="0"/>
          <w:lang w:eastAsia="zh-CN"/>
        </w:rPr>
        <w:t>60</w:t>
      </w:r>
      <w:r w:rsidRPr="00E022B2">
        <w:rPr>
          <w:rFonts w:eastAsia="方正大标宋简体"/>
          <w:b w:val="0"/>
          <w:lang w:eastAsia="zh-CN"/>
        </w:rPr>
        <w:t>号</w:t>
      </w:r>
      <w:r w:rsidRPr="00E022B2">
        <w:rPr>
          <w:rFonts w:eastAsia="方正大标宋简体"/>
          <w:b w:val="0"/>
          <w:lang w:eastAsia="zh-CN"/>
        </w:rPr>
        <w:t xml:space="preserve"> </w:t>
      </w:r>
      <w:r w:rsidR="0016108D" w:rsidRPr="00E022B2">
        <w:rPr>
          <w:rFonts w:eastAsia="方正大标宋简体"/>
          <w:b w:val="0"/>
          <w:lang w:eastAsia="zh-CN"/>
        </w:rPr>
        <w:t xml:space="preserve"> </w:t>
      </w:r>
      <w:r w:rsidR="00D30262" w:rsidRPr="00E022B2">
        <w:rPr>
          <w:rFonts w:eastAsia="方正大标宋简体"/>
          <w:b w:val="0"/>
          <w:lang w:eastAsia="zh-CN"/>
        </w:rPr>
        <w:t>挂牌公司</w:t>
      </w:r>
      <w:r w:rsidRPr="00E022B2">
        <w:rPr>
          <w:rFonts w:eastAsia="方正大标宋简体"/>
          <w:b w:val="0"/>
          <w:lang w:eastAsia="zh-CN"/>
        </w:rPr>
        <w:t>股票交易异常波动公告格式模板</w:t>
      </w:r>
      <w:bookmarkEnd w:id="293"/>
      <w:bookmarkEnd w:id="294"/>
    </w:p>
    <w:p w14:paraId="47924DF9" w14:textId="77777777" w:rsidR="00EC130A" w:rsidRPr="00E022B2" w:rsidRDefault="00EC130A" w:rsidP="00EC130A">
      <w:pPr>
        <w:autoSpaceDE w:val="0"/>
        <w:autoSpaceDN w:val="0"/>
        <w:adjustRightInd w:val="0"/>
        <w:ind w:firstLineChars="247" w:firstLine="744"/>
        <w:jc w:val="center"/>
        <w:rPr>
          <w:rFonts w:ascii="Times New Roman" w:eastAsia="仿宋" w:hAnsi="Times New Roman" w:cs="Times New Roman"/>
          <w:b/>
          <w:bCs/>
          <w:kern w:val="0"/>
          <w:sz w:val="30"/>
          <w:szCs w:val="30"/>
        </w:rPr>
      </w:pPr>
    </w:p>
    <w:p w14:paraId="52C626BE" w14:textId="77777777" w:rsidR="00EC130A" w:rsidRPr="00E022B2" w:rsidRDefault="00EC130A" w:rsidP="00EC130A">
      <w:pPr>
        <w:snapToGrid w:val="0"/>
        <w:spacing w:line="560" w:lineRule="exact"/>
        <w:jc w:val="center"/>
        <w:rPr>
          <w:rFonts w:ascii="Times New Roman" w:eastAsia="仿宋" w:hAnsi="Times New Roman" w:cs="Times New Roman"/>
          <w:sz w:val="32"/>
          <w:szCs w:val="32"/>
        </w:rPr>
      </w:pPr>
      <w:r w:rsidRPr="00E022B2">
        <w:rPr>
          <w:rFonts w:ascii="Times New Roman" w:eastAsia="仿宋" w:hAnsi="Times New Roman" w:cs="Times New Roman"/>
          <w:sz w:val="32"/>
          <w:szCs w:val="32"/>
        </w:rPr>
        <w:t>证券代码：</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证券简称：</w:t>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ab/>
      </w:r>
      <w:r w:rsidRPr="00E022B2">
        <w:rPr>
          <w:rFonts w:ascii="Times New Roman" w:eastAsia="仿宋" w:hAnsi="Times New Roman" w:cs="Times New Roman"/>
          <w:sz w:val="32"/>
          <w:szCs w:val="32"/>
        </w:rPr>
        <w:t>公告编号：</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主办券商：</w:t>
      </w:r>
    </w:p>
    <w:p w14:paraId="16C92656" w14:textId="77777777" w:rsidR="00EC130A" w:rsidRPr="00E022B2" w:rsidRDefault="00EC130A" w:rsidP="00EC130A">
      <w:pPr>
        <w:snapToGrid w:val="0"/>
        <w:rPr>
          <w:rFonts w:ascii="Times New Roman" w:eastAsia="仿宋" w:hAnsi="Times New Roman" w:cs="Times New Roman"/>
          <w:b/>
          <w:sz w:val="32"/>
          <w:szCs w:val="32"/>
        </w:rPr>
      </w:pPr>
    </w:p>
    <w:p w14:paraId="3DD06684" w14:textId="77777777" w:rsidR="00EC130A" w:rsidRPr="00E022B2" w:rsidRDefault="00EC130A" w:rsidP="00EC130A">
      <w:pPr>
        <w:spacing w:line="520" w:lineRule="exact"/>
        <w:ind w:firstLine="510"/>
        <w:jc w:val="center"/>
        <w:rPr>
          <w:rFonts w:ascii="Times New Roman" w:eastAsia="方正大标宋简体" w:hAnsi="Times New Roman" w:cs="Times New Roman"/>
          <w:sz w:val="44"/>
          <w:szCs w:val="36"/>
        </w:rPr>
      </w:pPr>
      <w:r w:rsidRPr="00E022B2">
        <w:rPr>
          <w:rFonts w:ascii="Times New Roman" w:eastAsia="方正大标宋简体" w:hAnsi="Times New Roman" w:cs="Times New Roman"/>
          <w:sz w:val="44"/>
          <w:szCs w:val="36"/>
        </w:rPr>
        <w:t>XXXX</w:t>
      </w:r>
      <w:r w:rsidRPr="00E022B2">
        <w:rPr>
          <w:rFonts w:ascii="Times New Roman" w:eastAsia="方正大标宋简体" w:hAnsi="Times New Roman" w:cs="Times New Roman"/>
          <w:sz w:val="44"/>
          <w:szCs w:val="36"/>
        </w:rPr>
        <w:t>公司股票交易异常波动公告</w:t>
      </w:r>
    </w:p>
    <w:p w14:paraId="7EF9B569" w14:textId="77777777" w:rsidR="00EC130A" w:rsidRPr="00E022B2" w:rsidRDefault="00EC130A" w:rsidP="00EC130A">
      <w:pPr>
        <w:pBdr>
          <w:top w:val="single" w:sz="4" w:space="1" w:color="auto"/>
          <w:left w:val="single" w:sz="4" w:space="4" w:color="auto"/>
          <w:bottom w:val="single" w:sz="4" w:space="1" w:color="auto"/>
          <w:right w:val="single" w:sz="4" w:space="4" w:color="auto"/>
        </w:pBdr>
        <w:adjustRightInd w:val="0"/>
        <w:snapToGrid w:val="0"/>
        <w:spacing w:line="52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4CB166B8" w14:textId="77777777" w:rsidR="00EC130A" w:rsidRPr="00E022B2" w:rsidRDefault="00EC130A" w:rsidP="00EC130A">
      <w:pPr>
        <w:pBdr>
          <w:top w:val="single" w:sz="4" w:space="1" w:color="auto"/>
          <w:left w:val="single" w:sz="4" w:space="4" w:color="auto"/>
          <w:bottom w:val="single" w:sz="4" w:space="1" w:color="auto"/>
          <w:right w:val="single" w:sz="4" w:space="4" w:color="auto"/>
        </w:pBdr>
        <w:adjustRightInd w:val="0"/>
        <w:snapToGrid w:val="0"/>
        <w:spacing w:line="52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4CBE7822" w14:textId="77777777" w:rsidR="00EC130A" w:rsidRPr="00E022B2" w:rsidRDefault="00EC130A" w:rsidP="00EC130A">
      <w:pPr>
        <w:spacing w:line="520" w:lineRule="exact"/>
        <w:ind w:firstLineChars="200" w:firstLine="600"/>
        <w:rPr>
          <w:rFonts w:ascii="Times New Roman" w:eastAsia="仿宋" w:hAnsi="Times New Roman" w:cs="Times New Roman"/>
          <w:sz w:val="30"/>
          <w:szCs w:val="30"/>
        </w:rPr>
      </w:pPr>
    </w:p>
    <w:p w14:paraId="4213A1A5" w14:textId="77777777" w:rsidR="00EC130A" w:rsidRPr="00E022B2" w:rsidRDefault="00EC130A" w:rsidP="00EC130A">
      <w:pPr>
        <w:autoSpaceDE w:val="0"/>
        <w:autoSpaceDN w:val="0"/>
        <w:adjustRightInd w:val="0"/>
        <w:spacing w:line="55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一、股票交易异常波动的具体情况</w:t>
      </w:r>
    </w:p>
    <w:p w14:paraId="062D02FF" w14:textId="77777777" w:rsidR="00EC130A" w:rsidRPr="00E022B2" w:rsidRDefault="00EC130A" w:rsidP="00EC130A">
      <w:pPr>
        <w:snapToGrid w:val="0"/>
        <w:spacing w:line="55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说明股票交易异常波动的具体情形及发生时间等。触及《全国中小企业股份转让系统股票异常交易监控细则（试行）》规定的异常波动标准的，基础层、创新层公司可表述为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公司股票最近</w:t>
      </w:r>
      <w:r w:rsidRPr="00E022B2">
        <w:rPr>
          <w:rFonts w:ascii="Times New Roman" w:eastAsia="仿宋" w:hAnsi="Times New Roman" w:cs="Times New Roman"/>
          <w:sz w:val="32"/>
          <w:szCs w:val="32"/>
        </w:rPr>
        <w:t>X</w:t>
      </w:r>
      <w:r w:rsidRPr="00E022B2">
        <w:rPr>
          <w:rFonts w:ascii="Times New Roman" w:eastAsia="仿宋" w:hAnsi="Times New Roman" w:cs="Times New Roman"/>
          <w:sz w:val="32"/>
          <w:szCs w:val="32"/>
        </w:rPr>
        <w:t>个有成交的交易日（具体交易日期）以内收盘价涨幅（跌幅）累计达到</w:t>
      </w:r>
      <w:r w:rsidRPr="00E022B2">
        <w:rPr>
          <w:rFonts w:ascii="Times New Roman" w:eastAsia="仿宋" w:hAnsi="Times New Roman" w:cs="Times New Roman"/>
          <w:sz w:val="32"/>
          <w:szCs w:val="32"/>
        </w:rPr>
        <w:t>X%”</w:t>
      </w:r>
      <w:r w:rsidRPr="00E022B2">
        <w:rPr>
          <w:rFonts w:ascii="Times New Roman" w:eastAsia="仿宋" w:hAnsi="Times New Roman" w:cs="Times New Roman"/>
          <w:sz w:val="32"/>
          <w:szCs w:val="32"/>
        </w:rPr>
        <w:t>，精选层公司可表述为</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公司股票最近</w:t>
      </w:r>
      <w:r w:rsidRPr="00E022B2">
        <w:rPr>
          <w:rFonts w:ascii="Times New Roman" w:eastAsia="仿宋" w:hAnsi="Times New Roman" w:cs="Times New Roman"/>
          <w:sz w:val="32"/>
          <w:szCs w:val="32"/>
        </w:rPr>
        <w:t>X</w:t>
      </w:r>
      <w:r w:rsidRPr="00E022B2">
        <w:rPr>
          <w:rFonts w:ascii="Times New Roman" w:eastAsia="仿宋" w:hAnsi="Times New Roman" w:cs="Times New Roman"/>
          <w:sz w:val="32"/>
          <w:szCs w:val="32"/>
        </w:rPr>
        <w:t>个有成交的交易日（具体交易日期）以内收盘价涨幅（跌幅）偏离值累计达到</w:t>
      </w:r>
      <w:r w:rsidRPr="00E022B2">
        <w:rPr>
          <w:rFonts w:ascii="Times New Roman" w:eastAsia="仿宋" w:hAnsi="Times New Roman" w:cs="Times New Roman"/>
          <w:sz w:val="32"/>
          <w:szCs w:val="32"/>
        </w:rPr>
        <w:t>X%”</w:t>
      </w:r>
      <w:r w:rsidRPr="00E022B2">
        <w:rPr>
          <w:rFonts w:ascii="Times New Roman" w:eastAsia="仿宋" w:hAnsi="Times New Roman" w:cs="Times New Roman"/>
          <w:sz w:val="32"/>
          <w:szCs w:val="32"/>
        </w:rPr>
        <w:t>。</w:t>
      </w:r>
    </w:p>
    <w:p w14:paraId="07D8B221" w14:textId="77777777" w:rsidR="00EC130A" w:rsidRPr="00E022B2" w:rsidRDefault="00EC130A" w:rsidP="001660C1">
      <w:pPr>
        <w:numPr>
          <w:ilvl w:val="0"/>
          <w:numId w:val="34"/>
        </w:numPr>
        <w:autoSpaceDE w:val="0"/>
        <w:autoSpaceDN w:val="0"/>
        <w:adjustRightInd w:val="0"/>
        <w:spacing w:line="550" w:lineRule="exact"/>
        <w:ind w:left="0"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公司关注并核实的相关情况</w:t>
      </w:r>
    </w:p>
    <w:p w14:paraId="0D72E580" w14:textId="77777777" w:rsidR="0091424E" w:rsidRPr="00E022B2" w:rsidRDefault="00EC130A" w:rsidP="0091424E">
      <w:pPr>
        <w:pStyle w:val="zhengwen"/>
        <w:snapToGrid w:val="0"/>
        <w:spacing w:line="550" w:lineRule="exact"/>
        <w:ind w:firstLineChars="150" w:firstLine="480"/>
        <w:rPr>
          <w:rFonts w:ascii="Times New Roman" w:eastAsia="仿宋" w:hAnsi="Times New Roman"/>
          <w:color w:val="auto"/>
          <w:sz w:val="32"/>
          <w:szCs w:val="32"/>
        </w:rPr>
      </w:pPr>
      <w:r w:rsidRPr="00E022B2">
        <w:rPr>
          <w:rFonts w:ascii="Times New Roman" w:eastAsia="仿宋" w:hAnsi="Times New Roman"/>
          <w:color w:val="auto"/>
          <w:sz w:val="32"/>
          <w:szCs w:val="32"/>
        </w:rPr>
        <w:t>（一）说明关注问题、核实对象、核实方式、核实结论。关注问题包括但不限于：前期公告的事项是否取得重大进展或变化，前期披露的公告是否需要更正、补充；是否存在可能或已经对本公司股票交易价格产生较大影响的媒体报道或市场传闻，</w:t>
      </w:r>
      <w:r w:rsidRPr="00E022B2">
        <w:rPr>
          <w:rFonts w:ascii="Times New Roman" w:eastAsia="仿宋" w:hAnsi="Times New Roman"/>
          <w:color w:val="auto"/>
          <w:sz w:val="32"/>
          <w:szCs w:val="32"/>
        </w:rPr>
        <w:lastRenderedPageBreak/>
        <w:t>是否涉及热点概念事项；近期公司经营情况及内外部经营环境是否或预计将要发生重大变化；公司、控股股东和实际控制人是否存在关于本公司的应披露而未披露的重大事项，或处于筹划阶段的重大事项；是否存在其他可能对股价产生较大影响的重大事件。</w:t>
      </w:r>
      <w:r w:rsidR="0091424E" w:rsidRPr="00E022B2">
        <w:rPr>
          <w:rFonts w:ascii="Times New Roman" w:eastAsia="仿宋" w:hAnsi="Times New Roman"/>
          <w:color w:val="auto"/>
          <w:sz w:val="32"/>
          <w:szCs w:val="32"/>
        </w:rPr>
        <w:t>挂牌公司、控股股东、实际控制人及相关方等未开始筹划相关重大事项的，不得在公告中表示预计、计划、可能或不排除未来一定期间内启动筹划前述重大事项。</w:t>
      </w:r>
    </w:p>
    <w:p w14:paraId="4644AE15" w14:textId="77777777" w:rsidR="00EC130A" w:rsidRPr="00E022B2" w:rsidRDefault="00EC130A" w:rsidP="00EC130A">
      <w:pPr>
        <w:pStyle w:val="zhengwen"/>
        <w:snapToGrid w:val="0"/>
        <w:spacing w:line="550" w:lineRule="exact"/>
        <w:ind w:firstLineChars="150" w:firstLine="480"/>
        <w:rPr>
          <w:rFonts w:ascii="Times New Roman" w:eastAsia="仿宋" w:hAnsi="Times New Roman"/>
          <w:color w:val="auto"/>
          <w:sz w:val="32"/>
          <w:szCs w:val="32"/>
        </w:rPr>
      </w:pPr>
      <w:r w:rsidRPr="00E022B2">
        <w:rPr>
          <w:rFonts w:ascii="Times New Roman" w:eastAsia="仿宋" w:hAnsi="Times New Roman"/>
          <w:color w:val="auto"/>
          <w:sz w:val="32"/>
          <w:szCs w:val="32"/>
        </w:rPr>
        <w:t>（二）说明公司对股票交易异常波动的合理解释。</w:t>
      </w:r>
    </w:p>
    <w:p w14:paraId="04DA1DBF" w14:textId="77777777" w:rsidR="00EC130A" w:rsidRPr="00E022B2" w:rsidRDefault="00EC130A" w:rsidP="00EC130A">
      <w:pPr>
        <w:autoSpaceDE w:val="0"/>
        <w:autoSpaceDN w:val="0"/>
        <w:adjustRightInd w:val="0"/>
        <w:spacing w:line="55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三、是否存在应披露而未披露的重大信息的声明</w:t>
      </w:r>
    </w:p>
    <w:p w14:paraId="3EB3E322" w14:textId="77777777" w:rsidR="00EC130A" w:rsidRPr="00E022B2" w:rsidRDefault="00EC130A" w:rsidP="00EC130A">
      <w:pPr>
        <w:snapToGrid w:val="0"/>
        <w:spacing w:line="55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挂牌公司董事会在核实并确认不存在相关问题后（见说明），方可做出如下声明：</w:t>
      </w:r>
    </w:p>
    <w:p w14:paraId="161D526A" w14:textId="77777777" w:rsidR="00EC130A" w:rsidRPr="00E022B2" w:rsidRDefault="00EC130A" w:rsidP="00EC130A">
      <w:pPr>
        <w:snapToGrid w:val="0"/>
        <w:spacing w:line="55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本公司董事会确认，（除前述第二部分涉及的披露事项外）本公司没有任何根据</w:t>
      </w:r>
      <w:r w:rsidRPr="00E022B2">
        <w:rPr>
          <w:rFonts w:ascii="Times New Roman" w:eastAsia="仿宋" w:hAnsi="Times New Roman" w:cs="Times New Roman"/>
          <w:bCs/>
          <w:sz w:val="32"/>
          <w:szCs w:val="32"/>
        </w:rPr>
        <w:t>《全国中小企业股份转让系统信息披露规则》</w:t>
      </w:r>
      <w:r w:rsidRPr="00E022B2">
        <w:rPr>
          <w:rFonts w:ascii="Times New Roman" w:eastAsia="仿宋" w:hAnsi="Times New Roman" w:cs="Times New Roman"/>
          <w:sz w:val="32"/>
          <w:szCs w:val="32"/>
        </w:rPr>
        <w:t>等有关规定应披露而未披露的事项或与该事项有关的筹划、商谈、意向、协议等，董事会也未获悉本公司有根据</w:t>
      </w:r>
      <w:r w:rsidRPr="00E022B2">
        <w:rPr>
          <w:rFonts w:ascii="Times New Roman" w:eastAsia="仿宋" w:hAnsi="Times New Roman" w:cs="Times New Roman"/>
          <w:bCs/>
          <w:sz w:val="32"/>
          <w:szCs w:val="32"/>
        </w:rPr>
        <w:t>《全国中小企业股份转让系统信息披露规则》</w:t>
      </w:r>
      <w:r w:rsidRPr="00E022B2">
        <w:rPr>
          <w:rFonts w:ascii="Times New Roman" w:eastAsia="仿宋" w:hAnsi="Times New Roman" w:cs="Times New Roman"/>
          <w:sz w:val="32"/>
          <w:szCs w:val="32"/>
        </w:rPr>
        <w:t>等有关规定应披露而未披露的、对本公司股票交易价格产生较大影响的信息。</w:t>
      </w:r>
      <w:r w:rsidRPr="00E022B2">
        <w:rPr>
          <w:rFonts w:ascii="Times New Roman" w:eastAsia="仿宋" w:hAnsi="Times New Roman" w:cs="Times New Roman"/>
          <w:sz w:val="32"/>
          <w:szCs w:val="32"/>
        </w:rPr>
        <w:t>”</w:t>
      </w:r>
    </w:p>
    <w:p w14:paraId="7DEF75C9" w14:textId="77777777" w:rsidR="00EC130A" w:rsidRPr="00E022B2" w:rsidRDefault="00EC130A" w:rsidP="00EC130A">
      <w:pPr>
        <w:autoSpaceDE w:val="0"/>
        <w:autoSpaceDN w:val="0"/>
        <w:adjustRightInd w:val="0"/>
        <w:spacing w:line="550" w:lineRule="exact"/>
        <w:ind w:firstLineChars="200" w:firstLine="640"/>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四、公司、控股股东、实际控制人及董监高在异常波动期间交易公司股票的情况（如适用）</w:t>
      </w:r>
    </w:p>
    <w:p w14:paraId="66869295" w14:textId="77777777" w:rsidR="00EC130A" w:rsidRPr="00E022B2" w:rsidRDefault="00EC130A" w:rsidP="00EC130A">
      <w:pPr>
        <w:autoSpaceDE w:val="0"/>
        <w:autoSpaceDN w:val="0"/>
        <w:adjustRightInd w:val="0"/>
        <w:spacing w:line="55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精选层挂牌公司董事会应核实并披露公司及控股股东、实际控制人、董监高在异常波动期间是否存在交易公司股票的情况，如存在，应说明交易时间、交易方式、交易数量和价格等具体情况。</w:t>
      </w:r>
    </w:p>
    <w:p w14:paraId="53B253FD" w14:textId="77777777" w:rsidR="00EC130A" w:rsidRPr="00E022B2" w:rsidRDefault="00EC130A" w:rsidP="00EC130A">
      <w:pPr>
        <w:autoSpaceDE w:val="0"/>
        <w:autoSpaceDN w:val="0"/>
        <w:adjustRightInd w:val="0"/>
        <w:spacing w:line="550" w:lineRule="exact"/>
        <w:ind w:firstLineChars="200" w:firstLine="640"/>
        <w:jc w:val="left"/>
        <w:rPr>
          <w:rFonts w:ascii="Times New Roman" w:eastAsia="黑体" w:hAnsi="Times New Roman" w:cs="Times New Roman"/>
          <w:bCs/>
          <w:kern w:val="0"/>
          <w:sz w:val="32"/>
          <w:szCs w:val="32"/>
        </w:rPr>
      </w:pPr>
      <w:r w:rsidRPr="00E022B2">
        <w:rPr>
          <w:rFonts w:ascii="Times New Roman" w:eastAsia="黑体" w:hAnsi="Times New Roman" w:cs="Times New Roman"/>
          <w:bCs/>
          <w:kern w:val="0"/>
          <w:sz w:val="32"/>
          <w:szCs w:val="32"/>
        </w:rPr>
        <w:t>五、风险提示</w:t>
      </w:r>
    </w:p>
    <w:p w14:paraId="7B4D0665" w14:textId="77777777" w:rsidR="00EC130A" w:rsidRPr="00E022B2" w:rsidRDefault="00EC130A" w:rsidP="00EC130A">
      <w:pPr>
        <w:spacing w:line="550" w:lineRule="exact"/>
        <w:ind w:firstLine="645"/>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（一）公司应向市场提示异常波动股票投资风险。</w:t>
      </w:r>
    </w:p>
    <w:p w14:paraId="54FB49B3" w14:textId="77777777" w:rsidR="00EC130A" w:rsidRPr="00E022B2" w:rsidRDefault="00EC130A" w:rsidP="00EC130A">
      <w:pPr>
        <w:spacing w:line="550" w:lineRule="exact"/>
        <w:ind w:firstLine="645"/>
        <w:rPr>
          <w:rFonts w:ascii="Times New Roman" w:eastAsia="仿宋" w:hAnsi="Times New Roman" w:cs="Times New Roman"/>
          <w:sz w:val="32"/>
          <w:szCs w:val="32"/>
        </w:rPr>
      </w:pPr>
      <w:r w:rsidRPr="00E022B2">
        <w:rPr>
          <w:rFonts w:ascii="Times New Roman" w:eastAsia="仿宋" w:hAnsi="Times New Roman" w:cs="Times New Roman"/>
          <w:sz w:val="32"/>
          <w:szCs w:val="32"/>
        </w:rPr>
        <w:t>（二）公司核实发现重大事项的，除按照前述要求披露实际情况外，还应当充分揭示相关的不确定性等风险因素。</w:t>
      </w:r>
    </w:p>
    <w:p w14:paraId="47473F5A" w14:textId="77777777" w:rsidR="00EC130A" w:rsidRPr="00E022B2" w:rsidRDefault="00EC130A" w:rsidP="00EC130A">
      <w:pPr>
        <w:snapToGrid w:val="0"/>
        <w:spacing w:line="550" w:lineRule="exact"/>
        <w:rPr>
          <w:rFonts w:ascii="Times New Roman" w:eastAsia="仿宋" w:hAnsi="Times New Roman" w:cs="Times New Roman"/>
          <w:b/>
          <w:sz w:val="32"/>
          <w:szCs w:val="32"/>
        </w:rPr>
      </w:pPr>
    </w:p>
    <w:p w14:paraId="13564C0B" w14:textId="77777777" w:rsidR="00EC130A" w:rsidRPr="00E022B2" w:rsidRDefault="00EC130A" w:rsidP="00EC130A">
      <w:pPr>
        <w:snapToGrid w:val="0"/>
        <w:spacing w:line="550" w:lineRule="exact"/>
        <w:rPr>
          <w:rFonts w:ascii="Times New Roman" w:eastAsia="仿宋" w:hAnsi="Times New Roman" w:cs="Times New Roman"/>
          <w:b/>
          <w:sz w:val="32"/>
          <w:szCs w:val="32"/>
        </w:rPr>
      </w:pPr>
    </w:p>
    <w:p w14:paraId="70B00E7F" w14:textId="77777777" w:rsidR="00EC130A" w:rsidRPr="00E022B2" w:rsidRDefault="00EC130A" w:rsidP="00EC130A">
      <w:pPr>
        <w:tabs>
          <w:tab w:val="left" w:pos="1080"/>
        </w:tabs>
        <w:snapToGrid w:val="0"/>
        <w:spacing w:line="550" w:lineRule="exact"/>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公司董事会</w:t>
      </w:r>
    </w:p>
    <w:p w14:paraId="2D29096F" w14:textId="1469F2FB" w:rsidR="00EC130A" w:rsidRPr="00E022B2" w:rsidRDefault="00EC130A" w:rsidP="00EC130A">
      <w:pPr>
        <w:snapToGrid w:val="0"/>
        <w:spacing w:line="55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00314F09">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1A5BC55D" w14:textId="77777777" w:rsidR="00EC130A" w:rsidRPr="00E022B2" w:rsidRDefault="00EC130A" w:rsidP="00EC130A">
      <w:pPr>
        <w:tabs>
          <w:tab w:val="left" w:pos="900"/>
        </w:tabs>
        <w:snapToGrid w:val="0"/>
        <w:spacing w:line="360" w:lineRule="auto"/>
        <w:rPr>
          <w:rFonts w:ascii="Times New Roman" w:eastAsia="仿宋" w:hAnsi="Times New Roman" w:cs="Times New Roman"/>
          <w:sz w:val="28"/>
          <w:szCs w:val="28"/>
          <w:u w:val="single"/>
        </w:rPr>
      </w:pPr>
      <w:r w:rsidRPr="00E022B2">
        <w:rPr>
          <w:rFonts w:ascii="Times New Roman" w:hAnsi="Times New Roman" w:cs="Times New Roman"/>
        </w:rPr>
        <w:br w:type="page"/>
      </w:r>
      <w:r w:rsidRPr="00E022B2">
        <w:rPr>
          <w:rFonts w:ascii="Times New Roman" w:hAnsi="Times New Roman" w:cs="Times New Roman"/>
          <w:color w:val="000000"/>
          <w:kern w:val="0"/>
          <w:sz w:val="22"/>
          <w:u w:val="single"/>
        </w:rPr>
        <w:lastRenderedPageBreak/>
        <w:t xml:space="preserve">        </w:t>
      </w:r>
      <w:r w:rsidRPr="00E022B2">
        <w:rPr>
          <w:rFonts w:ascii="Times New Roman"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 xml:space="preserve">                              </w:t>
      </w:r>
      <w:r w:rsidRPr="00E022B2">
        <w:rPr>
          <w:rFonts w:ascii="Times New Roman" w:eastAsia="仿宋" w:hAnsi="Times New Roman" w:cs="Times New Roman"/>
          <w:color w:val="000000"/>
          <w:kern w:val="0"/>
          <w:sz w:val="28"/>
          <w:szCs w:val="28"/>
          <w:u w:val="single"/>
        </w:rPr>
        <w:t>公告编号：</w:t>
      </w:r>
      <w:r w:rsidRPr="00E022B2">
        <w:rPr>
          <w:rFonts w:ascii="Times New Roman" w:eastAsia="仿宋" w:hAnsi="Times New Roman" w:cs="Times New Roman"/>
          <w:color w:val="000000"/>
          <w:kern w:val="0"/>
          <w:sz w:val="28"/>
          <w:szCs w:val="28"/>
          <w:u w:val="single"/>
        </w:rPr>
        <w:t xml:space="preserve">               </w:t>
      </w:r>
    </w:p>
    <w:p w14:paraId="4DAF32B0" w14:textId="77777777" w:rsidR="00EC130A" w:rsidRPr="00E022B2" w:rsidRDefault="00EC130A" w:rsidP="00EC130A">
      <w:pPr>
        <w:tabs>
          <w:tab w:val="left" w:pos="900"/>
        </w:tabs>
        <w:snapToGrid w:val="0"/>
        <w:spacing w:line="360" w:lineRule="auto"/>
        <w:rPr>
          <w:rFonts w:ascii="Times New Roman" w:eastAsia="仿宋" w:hAnsi="Times New Roman" w:cs="Times New Roman"/>
          <w:sz w:val="32"/>
          <w:szCs w:val="32"/>
        </w:rPr>
      </w:pPr>
      <w:r w:rsidRPr="00E022B2">
        <w:rPr>
          <w:rFonts w:ascii="Times New Roman" w:eastAsia="仿宋" w:hAnsi="Times New Roman" w:cs="Times New Roman"/>
          <w:color w:val="000000"/>
          <w:kern w:val="0"/>
          <w:sz w:val="28"/>
          <w:szCs w:val="28"/>
        </w:rPr>
        <w:t>证券代码：</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证券简称</w:t>
      </w:r>
      <w:r w:rsidRPr="00E022B2">
        <w:rPr>
          <w:rFonts w:ascii="Times New Roman" w:eastAsia="仿宋" w:hAnsi="Times New Roman" w:cs="Times New Roman"/>
          <w:color w:val="000000"/>
          <w:kern w:val="0"/>
          <w:sz w:val="28"/>
          <w:szCs w:val="28"/>
        </w:rPr>
        <w:t xml:space="preserve">:          </w:t>
      </w:r>
      <w:r w:rsidRPr="00E022B2">
        <w:rPr>
          <w:rFonts w:ascii="Times New Roman" w:eastAsia="仿宋" w:hAnsi="Times New Roman" w:cs="Times New Roman"/>
          <w:color w:val="000000"/>
          <w:kern w:val="0"/>
          <w:sz w:val="28"/>
          <w:szCs w:val="28"/>
        </w:rPr>
        <w:t>主办券商：</w:t>
      </w:r>
      <w:r w:rsidRPr="00E022B2">
        <w:rPr>
          <w:rFonts w:ascii="Times New Roman" w:eastAsia="仿宋" w:hAnsi="Times New Roman" w:cs="Times New Roman"/>
          <w:color w:val="000000"/>
          <w:kern w:val="0"/>
          <w:sz w:val="28"/>
          <w:szCs w:val="28"/>
        </w:rPr>
        <w:t xml:space="preserve">      </w:t>
      </w:r>
    </w:p>
    <w:p w14:paraId="553862BA" w14:textId="77777777" w:rsidR="00EC130A" w:rsidRPr="00E022B2" w:rsidRDefault="00EC130A" w:rsidP="00EC130A">
      <w:pPr>
        <w:widowControl/>
        <w:rPr>
          <w:rFonts w:ascii="Times New Roman" w:hAnsi="Times New Roman" w:cs="Times New Roman"/>
          <w:color w:val="000000"/>
          <w:kern w:val="0"/>
          <w:sz w:val="22"/>
        </w:rPr>
      </w:pPr>
    </w:p>
    <w:p w14:paraId="6F305CC6" w14:textId="77777777" w:rsidR="00EC130A" w:rsidRPr="00E022B2" w:rsidRDefault="00EC130A" w:rsidP="00EC130A">
      <w:pPr>
        <w:widowControl/>
        <w:jc w:val="center"/>
        <w:rPr>
          <w:rFonts w:ascii="Times New Roman" w:eastAsia="方正大标宋简体" w:hAnsi="Times New Roman" w:cs="Times New Roman"/>
          <w:color w:val="000000"/>
          <w:kern w:val="0"/>
          <w:sz w:val="44"/>
          <w:szCs w:val="44"/>
        </w:rPr>
      </w:pPr>
      <w:r w:rsidRPr="00E022B2">
        <w:rPr>
          <w:rFonts w:ascii="Times New Roman" w:eastAsia="方正大标宋简体" w:hAnsi="Times New Roman" w:cs="Times New Roman"/>
          <w:color w:val="FF0000"/>
          <w:kern w:val="0"/>
          <w:sz w:val="44"/>
          <w:szCs w:val="44"/>
        </w:rPr>
        <w:t>（）</w:t>
      </w:r>
      <w:r w:rsidRPr="00E022B2">
        <w:rPr>
          <w:rFonts w:ascii="Times New Roman" w:eastAsia="方正大标宋简体" w:hAnsi="Times New Roman" w:cs="Times New Roman"/>
          <w:color w:val="000000"/>
          <w:kern w:val="0"/>
          <w:sz w:val="44"/>
          <w:szCs w:val="44"/>
        </w:rPr>
        <w:t>公司股票交易异常波动公告</w:t>
      </w:r>
    </w:p>
    <w:p w14:paraId="2D6404A7" w14:textId="77777777" w:rsidR="00EC130A" w:rsidRPr="00E022B2" w:rsidRDefault="00EC130A" w:rsidP="00EC130A">
      <w:pPr>
        <w:rPr>
          <w:rFonts w:ascii="Times New Roman" w:hAnsi="Times New Roman" w:cs="Times New Roman"/>
        </w:rPr>
      </w:pPr>
    </w:p>
    <w:p w14:paraId="711343B8" w14:textId="77777777" w:rsidR="00EC130A" w:rsidRPr="00E022B2" w:rsidRDefault="00EC130A" w:rsidP="00EC130A">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C130A" w:rsidRPr="00E022B2" w14:paraId="01F90477" w14:textId="77777777" w:rsidTr="0016108D">
        <w:tc>
          <w:tcPr>
            <w:tcW w:w="8296" w:type="dxa"/>
            <w:shd w:val="clear" w:color="auto" w:fill="auto"/>
          </w:tcPr>
          <w:p w14:paraId="0B19EDDF" w14:textId="77777777" w:rsidR="00EC130A" w:rsidRPr="00E022B2" w:rsidRDefault="00EC130A" w:rsidP="0016108D">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CC73995" w14:textId="77777777" w:rsidR="00EC130A" w:rsidRPr="00E022B2" w:rsidRDefault="00EC130A" w:rsidP="0016108D">
            <w:pPr>
              <w:spacing w:line="560" w:lineRule="exact"/>
              <w:ind w:firstLineChars="200" w:firstLine="480"/>
              <w:rPr>
                <w:rFonts w:ascii="Times New Roman" w:hAnsi="Times New Roman" w:cs="Times New Roman"/>
              </w:rPr>
            </w:pPr>
            <w:r w:rsidRPr="00E022B2">
              <w:rPr>
                <w:rFonts w:ascii="Times New Roman" w:eastAsia="仿宋" w:hAnsi="Times New Roman" w:cs="Times New Roman"/>
                <w:color w:val="FF0000"/>
                <w:sz w:val="24"/>
              </w:rPr>
              <w:t>董事（）因（）不能保证公告内容真实、准确、完整（如适用）。</w:t>
            </w:r>
          </w:p>
        </w:tc>
      </w:tr>
    </w:tbl>
    <w:p w14:paraId="492CFC1B" w14:textId="77777777" w:rsidR="00EC130A" w:rsidRPr="00E022B2" w:rsidRDefault="00EC130A" w:rsidP="00EC130A">
      <w:pPr>
        <w:rPr>
          <w:rFonts w:ascii="Times New Roman" w:hAnsi="Times New Roman" w:cs="Times New Roman"/>
        </w:rPr>
      </w:pPr>
    </w:p>
    <w:p w14:paraId="5DD07E76" w14:textId="77777777" w:rsidR="00EC130A" w:rsidRPr="00E022B2" w:rsidRDefault="00EC130A" w:rsidP="00EC130A">
      <w:pPr>
        <w:rPr>
          <w:rFonts w:ascii="Times New Roman" w:hAnsi="Times New Roman" w:cs="Times New Roman"/>
        </w:rPr>
      </w:pPr>
    </w:p>
    <w:p w14:paraId="22905FDE" w14:textId="77777777" w:rsidR="00EC130A" w:rsidRPr="00E022B2" w:rsidRDefault="00EC130A" w:rsidP="001660C1">
      <w:pPr>
        <w:pStyle w:val="a3"/>
        <w:numPr>
          <w:ilvl w:val="0"/>
          <w:numId w:val="35"/>
        </w:numPr>
        <w:ind w:firstLineChars="0"/>
        <w:rPr>
          <w:rFonts w:eastAsia="黑体"/>
          <w:sz w:val="32"/>
          <w:szCs w:val="32"/>
        </w:rPr>
      </w:pPr>
      <w:r w:rsidRPr="00E022B2">
        <w:rPr>
          <w:rFonts w:eastAsia="黑体"/>
          <w:sz w:val="32"/>
          <w:szCs w:val="32"/>
        </w:rPr>
        <w:t>股票交易异常波动的具体情况</w:t>
      </w:r>
    </w:p>
    <w:p w14:paraId="17BA89D0" w14:textId="77777777" w:rsidR="00EC130A" w:rsidRPr="00E022B2" w:rsidRDefault="00EC130A" w:rsidP="00EC130A">
      <w:pPr>
        <w:ind w:left="71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公司股票最近</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个有成交的交易日</w:t>
      </w:r>
      <w:r w:rsidRPr="00E022B2">
        <w:rPr>
          <w:rFonts w:ascii="Times New Roman" w:eastAsia="仿宋" w:hAnsi="Times New Roman" w:cs="Times New Roman"/>
          <w:color w:val="FF0000"/>
          <w:sz w:val="32"/>
          <w:szCs w:val="32"/>
        </w:rPr>
        <w:t>（具体交易日期）</w:t>
      </w:r>
    </w:p>
    <w:p w14:paraId="6A45B2F2" w14:textId="77777777" w:rsidR="00EC130A" w:rsidRPr="00E022B2" w:rsidRDefault="00EC130A" w:rsidP="00EC130A">
      <w:pPr>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以内收盘价</w:t>
      </w:r>
      <w:r w:rsidRPr="00E022B2">
        <w:rPr>
          <w:rFonts w:ascii="Times New Roman" w:eastAsia="仿宋" w:hAnsi="Times New Roman" w:cs="Times New Roman"/>
          <w:color w:val="FF0000"/>
          <w:sz w:val="32"/>
          <w:szCs w:val="32"/>
        </w:rPr>
        <w:t>涨幅</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跌幅</w:t>
      </w:r>
      <w:r w:rsidRPr="00E022B2">
        <w:rPr>
          <w:rFonts w:ascii="Times New Roman" w:eastAsia="仿宋" w:hAnsi="Times New Roman" w:cs="Times New Roman"/>
          <w:sz w:val="32"/>
          <w:szCs w:val="32"/>
        </w:rPr>
        <w:t>累计达到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，根据《全国中小企业股份转让系统股票异常交易监控细则（试行）》的有关规定，属于股票异常交易波动情形。</w:t>
      </w:r>
      <w:r w:rsidRPr="00E022B2">
        <w:rPr>
          <w:rFonts w:ascii="Times New Roman" w:eastAsia="仿宋" w:hAnsi="Times New Roman" w:cs="Times New Roman"/>
          <w:color w:val="FF0000"/>
          <w:sz w:val="32"/>
          <w:szCs w:val="32"/>
        </w:rPr>
        <w:t>（基础层、创新层公司适用）</w:t>
      </w:r>
    </w:p>
    <w:p w14:paraId="0EEEEB92" w14:textId="77777777" w:rsidR="00EC130A" w:rsidRPr="00E022B2" w:rsidRDefault="00EC130A" w:rsidP="00EC130A">
      <w:pPr>
        <w:ind w:firstLineChars="200" w:firstLine="640"/>
        <w:rPr>
          <w:rFonts w:ascii="Times New Roman" w:eastAsia="黑体" w:hAnsi="Times New Roman" w:cs="Times New Roman"/>
          <w:color w:val="FF0000"/>
          <w:sz w:val="32"/>
          <w:szCs w:val="32"/>
        </w:rPr>
      </w:pPr>
      <w:r w:rsidRPr="00E022B2">
        <w:rPr>
          <w:rFonts w:ascii="Times New Roman" w:eastAsia="仿宋" w:hAnsi="Times New Roman" w:cs="Times New Roman"/>
          <w:sz w:val="32"/>
          <w:szCs w:val="32"/>
        </w:rPr>
        <w:t>公司股票最近</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个有成交的交易日</w:t>
      </w:r>
      <w:r w:rsidRPr="00E022B2">
        <w:rPr>
          <w:rFonts w:ascii="Times New Roman" w:eastAsia="仿宋" w:hAnsi="Times New Roman" w:cs="Times New Roman"/>
          <w:color w:val="FF0000"/>
          <w:sz w:val="32"/>
          <w:szCs w:val="32"/>
        </w:rPr>
        <w:t>（具体交易日期）</w:t>
      </w:r>
      <w:r w:rsidRPr="00E022B2">
        <w:rPr>
          <w:rFonts w:ascii="Times New Roman" w:eastAsia="仿宋" w:hAnsi="Times New Roman" w:cs="Times New Roman"/>
          <w:sz w:val="32"/>
          <w:szCs w:val="32"/>
        </w:rPr>
        <w:t>以内收盘价</w:t>
      </w:r>
      <w:r w:rsidRPr="00E022B2">
        <w:rPr>
          <w:rFonts w:ascii="Times New Roman" w:eastAsia="仿宋" w:hAnsi="Times New Roman" w:cs="Times New Roman"/>
          <w:color w:val="FF0000"/>
          <w:sz w:val="32"/>
          <w:szCs w:val="32"/>
        </w:rPr>
        <w:t>涨幅</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跌幅</w:t>
      </w:r>
      <w:r w:rsidRPr="00E022B2">
        <w:rPr>
          <w:rFonts w:ascii="Times New Roman" w:eastAsia="仿宋" w:hAnsi="Times New Roman" w:cs="Times New Roman"/>
          <w:sz w:val="32"/>
          <w:szCs w:val="32"/>
        </w:rPr>
        <w:t>偏离值累计达到</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，根据《全国中小企业股份转让系统股票异常交易监控细则（试行）》的有关规定，属于股票异常交易波动情形。</w:t>
      </w:r>
      <w:r w:rsidRPr="00E022B2">
        <w:rPr>
          <w:rFonts w:ascii="Times New Roman" w:eastAsia="仿宋" w:hAnsi="Times New Roman" w:cs="Times New Roman"/>
          <w:color w:val="FF0000"/>
          <w:sz w:val="32"/>
          <w:szCs w:val="32"/>
        </w:rPr>
        <w:t>（精选层公司适用）</w:t>
      </w:r>
    </w:p>
    <w:p w14:paraId="7ED00AF7" w14:textId="77777777" w:rsidR="00EC130A" w:rsidRPr="00E022B2" w:rsidRDefault="00EC130A" w:rsidP="001660C1">
      <w:pPr>
        <w:pStyle w:val="a3"/>
        <w:numPr>
          <w:ilvl w:val="0"/>
          <w:numId w:val="35"/>
        </w:numPr>
        <w:ind w:firstLineChars="0"/>
        <w:rPr>
          <w:rFonts w:eastAsia="黑体"/>
          <w:sz w:val="32"/>
          <w:szCs w:val="32"/>
        </w:rPr>
      </w:pPr>
      <w:r w:rsidRPr="00E022B2">
        <w:rPr>
          <w:rFonts w:eastAsia="黑体"/>
          <w:sz w:val="32"/>
          <w:szCs w:val="32"/>
        </w:rPr>
        <w:t>公司关注并核实的相关情况</w:t>
      </w:r>
    </w:p>
    <w:p w14:paraId="0E419826" w14:textId="77777777" w:rsidR="00EC130A" w:rsidRPr="00E022B2" w:rsidRDefault="00EC130A" w:rsidP="00EC130A">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（一）关注问题及结论</w:t>
      </w:r>
    </w:p>
    <w:p w14:paraId="0576AB5F" w14:textId="77777777" w:rsidR="00EC130A" w:rsidRPr="00E022B2" w:rsidRDefault="00EC130A" w:rsidP="00EC130A">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、关注问题：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C130A" w:rsidRPr="00E022B2" w14:paraId="6E81F5D9" w14:textId="77777777" w:rsidTr="0016108D">
        <w:tc>
          <w:tcPr>
            <w:tcW w:w="8522" w:type="dxa"/>
            <w:shd w:val="clear" w:color="auto" w:fill="auto"/>
          </w:tcPr>
          <w:p w14:paraId="34990C84" w14:textId="77777777" w:rsidR="00EC130A" w:rsidRPr="00E022B2" w:rsidRDefault="00EC130A" w:rsidP="0016108D">
            <w:pPr>
              <w:pStyle w:val="zhengwen"/>
              <w:snapToGrid w:val="0"/>
              <w:spacing w:line="560" w:lineRule="exact"/>
              <w:ind w:firstLineChars="200" w:firstLine="640"/>
              <w:rPr>
                <w:rFonts w:ascii="Times New Roman" w:eastAsia="仿宋" w:hAnsi="Times New Roman"/>
                <w:color w:val="auto"/>
                <w:sz w:val="32"/>
                <w:szCs w:val="32"/>
              </w:rPr>
            </w:pPr>
            <w:r w:rsidRPr="00E022B2">
              <w:rPr>
                <w:rFonts w:ascii="Times New Roman" w:eastAsia="仿宋" w:hAnsi="Times New Roman"/>
                <w:color w:val="FF0000"/>
                <w:sz w:val="32"/>
                <w:szCs w:val="32"/>
              </w:rPr>
              <w:lastRenderedPageBreak/>
              <w:t>包括但不限于：前期公告的事项是否取得重大进展或变化，前期披露的公告是否需要更正、补充；是否存在可能或已经对本公司股票交易价格产生较大影响的媒体报道或市场传闻，是否涉及热点概念事项；近期公司经营情况及内外部经营环境是否或预计将要发生重大变化；公司、控股股东和实际控制人是否存在关于本公司的应披露而未披露的重大事项，或处于筹划阶段的重大事项；是否存在其他可能对股价产生较大影响的重大事件。</w:t>
            </w:r>
          </w:p>
        </w:tc>
      </w:tr>
    </w:tbl>
    <w:p w14:paraId="0AC17421" w14:textId="77777777" w:rsidR="00EC130A" w:rsidRPr="00E022B2" w:rsidRDefault="00EC130A" w:rsidP="00EC130A">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、核实对象：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C130A" w:rsidRPr="00E022B2" w14:paraId="61B59312" w14:textId="77777777" w:rsidTr="0016108D">
        <w:tc>
          <w:tcPr>
            <w:tcW w:w="8522" w:type="dxa"/>
            <w:shd w:val="clear" w:color="auto" w:fill="auto"/>
          </w:tcPr>
          <w:p w14:paraId="3A90D7DA" w14:textId="77777777" w:rsidR="00EC130A" w:rsidRPr="00E022B2" w:rsidRDefault="00EC130A" w:rsidP="0016108D">
            <w:pPr>
              <w:rPr>
                <w:rFonts w:ascii="Times New Roman" w:eastAsia="仿宋" w:hAnsi="Times New Roman" w:cs="Times New Roman"/>
                <w:sz w:val="32"/>
                <w:szCs w:val="32"/>
              </w:rPr>
            </w:pPr>
          </w:p>
        </w:tc>
      </w:tr>
    </w:tbl>
    <w:p w14:paraId="0DD80151" w14:textId="77777777" w:rsidR="00EC130A" w:rsidRPr="00E022B2" w:rsidRDefault="00EC130A" w:rsidP="00EC130A">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3</w:t>
      </w:r>
      <w:r w:rsidRPr="00E022B2">
        <w:rPr>
          <w:rFonts w:ascii="Times New Roman" w:eastAsia="仿宋" w:hAnsi="Times New Roman" w:cs="Times New Roman"/>
          <w:sz w:val="32"/>
          <w:szCs w:val="32"/>
        </w:rPr>
        <w:t>、核实方式：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C130A" w:rsidRPr="00E022B2" w14:paraId="3C9930B3" w14:textId="77777777" w:rsidTr="0016108D">
        <w:tc>
          <w:tcPr>
            <w:tcW w:w="8522" w:type="dxa"/>
            <w:shd w:val="clear" w:color="auto" w:fill="auto"/>
          </w:tcPr>
          <w:p w14:paraId="32B749DB" w14:textId="77777777" w:rsidR="00EC130A" w:rsidRPr="00E022B2" w:rsidRDefault="00EC130A" w:rsidP="0016108D">
            <w:pPr>
              <w:rPr>
                <w:rFonts w:ascii="Times New Roman" w:eastAsia="仿宋" w:hAnsi="Times New Roman" w:cs="Times New Roman"/>
                <w:sz w:val="32"/>
                <w:szCs w:val="32"/>
              </w:rPr>
            </w:pPr>
          </w:p>
        </w:tc>
      </w:tr>
    </w:tbl>
    <w:p w14:paraId="5BEE0A35" w14:textId="77777777" w:rsidR="00EC130A" w:rsidRPr="00E022B2" w:rsidRDefault="00EC130A" w:rsidP="00EC130A">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4</w:t>
      </w:r>
      <w:r w:rsidRPr="00E022B2">
        <w:rPr>
          <w:rFonts w:ascii="Times New Roman" w:eastAsia="仿宋" w:hAnsi="Times New Roman" w:cs="Times New Roman"/>
          <w:sz w:val="32"/>
          <w:szCs w:val="32"/>
        </w:rPr>
        <w:t>、核实结论：</w:t>
      </w:r>
    </w:p>
    <w:p w14:paraId="560A8285" w14:textId="77777777" w:rsidR="00EC130A" w:rsidRPr="00E022B2" w:rsidRDefault="00EC130A" w:rsidP="00EC130A">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前期公告的事项</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sz w:val="32"/>
          <w:szCs w:val="32"/>
        </w:rPr>
        <w:t>需要更正、补充之处，或取得重大进展或变化；</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sz w:val="32"/>
          <w:szCs w:val="32"/>
        </w:rPr>
        <w:t>可能或已经对本公司股票交易价格产生较大影响的媒体报道或市场传闻，</w:t>
      </w:r>
      <w:r w:rsidRPr="00E022B2">
        <w:rPr>
          <w:rFonts w:ascii="Times New Roman" w:eastAsia="仿宋" w:hAnsi="Times New Roman" w:cs="Times New Roman"/>
          <w:color w:val="FF0000"/>
          <w:sz w:val="32"/>
          <w:szCs w:val="32"/>
        </w:rPr>
        <w:t>（涉及</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不涉及）</w:t>
      </w:r>
      <w:r w:rsidRPr="00E022B2">
        <w:rPr>
          <w:rFonts w:ascii="Times New Roman" w:eastAsia="仿宋" w:hAnsi="Times New Roman" w:cs="Times New Roman"/>
          <w:sz w:val="32"/>
          <w:szCs w:val="32"/>
        </w:rPr>
        <w:t>热点概念事项；近期公司经营情况及内外部经营环境</w:t>
      </w:r>
      <w:r w:rsidRPr="00E022B2">
        <w:rPr>
          <w:rFonts w:ascii="Times New Roman" w:eastAsia="仿宋" w:hAnsi="Times New Roman" w:cs="Times New Roman"/>
          <w:color w:val="FF0000"/>
          <w:sz w:val="32"/>
          <w:szCs w:val="32"/>
        </w:rPr>
        <w:t>（将发生</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已发生</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未发生）</w:t>
      </w:r>
      <w:r w:rsidRPr="00E022B2">
        <w:rPr>
          <w:rFonts w:ascii="Times New Roman" w:eastAsia="仿宋" w:hAnsi="Times New Roman" w:cs="Times New Roman"/>
          <w:sz w:val="32"/>
          <w:szCs w:val="32"/>
        </w:rPr>
        <w:t>重大变化；公司、控股股东和实际控制人</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sz w:val="32"/>
          <w:szCs w:val="32"/>
        </w:rPr>
        <w:t>关于本公司的应披露而未披露的重大事项，或处于筹划阶段的重大事项；</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sz w:val="32"/>
          <w:szCs w:val="32"/>
        </w:rPr>
        <w:t>其他可能对股价产生较大影响的重大事件。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C130A" w:rsidRPr="00E022B2" w14:paraId="26213973" w14:textId="77777777" w:rsidTr="0016108D">
        <w:tc>
          <w:tcPr>
            <w:tcW w:w="8522" w:type="dxa"/>
            <w:shd w:val="clear" w:color="auto" w:fill="auto"/>
          </w:tcPr>
          <w:p w14:paraId="6C3E1E67" w14:textId="77777777" w:rsidR="00EC130A" w:rsidRPr="00E022B2" w:rsidRDefault="00EC130A" w:rsidP="0016108D">
            <w:pPr>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存在上述事项的，请说明具体情况。挂牌公司、控股股</w:t>
            </w:r>
            <w:r w:rsidRPr="00E022B2">
              <w:rPr>
                <w:rFonts w:ascii="Times New Roman" w:eastAsia="仿宋" w:hAnsi="Times New Roman" w:cs="Times New Roman"/>
                <w:color w:val="FF0000"/>
                <w:sz w:val="32"/>
                <w:szCs w:val="32"/>
              </w:rPr>
              <w:lastRenderedPageBreak/>
              <w:t>东、实际控制人及相关方等未开始筹划相关重大事项的，不得在公告中表示预计、计划、可能或不排除未来一定期间内启动筹划前述重大事项。</w:t>
            </w:r>
          </w:p>
        </w:tc>
      </w:tr>
    </w:tbl>
    <w:p w14:paraId="63A5B722" w14:textId="77777777" w:rsidR="00EC130A" w:rsidRPr="00E022B2" w:rsidRDefault="00EC130A" w:rsidP="00EC130A">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（二）公司对股票交易异常波动的解释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C130A" w:rsidRPr="00E022B2" w14:paraId="3BF5BD5B" w14:textId="77777777" w:rsidTr="0016108D">
        <w:tc>
          <w:tcPr>
            <w:tcW w:w="8522" w:type="dxa"/>
            <w:shd w:val="clear" w:color="auto" w:fill="auto"/>
          </w:tcPr>
          <w:p w14:paraId="676F82B1" w14:textId="77777777" w:rsidR="00EC130A" w:rsidRPr="00E022B2" w:rsidRDefault="00EC130A" w:rsidP="0016108D">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说明公司对股票交易异常波动的解释。</w:t>
            </w:r>
          </w:p>
        </w:tc>
      </w:tr>
    </w:tbl>
    <w:p w14:paraId="5D6E2BF7" w14:textId="77777777" w:rsidR="00EC130A" w:rsidRPr="00E022B2" w:rsidRDefault="00EC130A" w:rsidP="00EC130A">
      <w:pPr>
        <w:rPr>
          <w:rFonts w:ascii="Times New Roman" w:hAnsi="Times New Roman" w:cs="Times New Roman"/>
          <w:color w:val="FF0000"/>
        </w:rPr>
      </w:pPr>
    </w:p>
    <w:p w14:paraId="66998FC0" w14:textId="77777777" w:rsidR="00EC130A" w:rsidRPr="00E022B2" w:rsidRDefault="00EC130A" w:rsidP="001660C1">
      <w:pPr>
        <w:pStyle w:val="a3"/>
        <w:numPr>
          <w:ilvl w:val="0"/>
          <w:numId w:val="35"/>
        </w:numPr>
        <w:ind w:firstLineChars="0"/>
        <w:rPr>
          <w:rFonts w:eastAsia="黑体"/>
          <w:sz w:val="32"/>
          <w:szCs w:val="32"/>
        </w:rPr>
      </w:pPr>
      <w:r w:rsidRPr="00E022B2">
        <w:rPr>
          <w:rFonts w:eastAsia="黑体"/>
          <w:sz w:val="32"/>
          <w:szCs w:val="32"/>
        </w:rPr>
        <w:t>是否存在应披露而未披露的重大信息的声明</w:t>
      </w:r>
    </w:p>
    <w:p w14:paraId="2C2C9D9B" w14:textId="77777777" w:rsidR="00EC130A" w:rsidRPr="00E022B2" w:rsidRDefault="00EC130A" w:rsidP="00EC130A">
      <w:pPr>
        <w:ind w:firstLineChars="250" w:firstLine="800"/>
        <w:rPr>
          <w:rFonts w:ascii="Times New Roman" w:eastAsia="仿宋" w:hAnsi="Times New Roman" w:cs="Times New Roman"/>
          <w:sz w:val="32"/>
          <w:szCs w:val="32"/>
        </w:rPr>
      </w:pPr>
      <w:r w:rsidRPr="00E022B2">
        <w:rPr>
          <w:rFonts w:ascii="Times New Roman" w:eastAsia="仿宋" w:hAnsi="Times New Roman" w:cs="Times New Roman"/>
          <w:sz w:val="32"/>
          <w:szCs w:val="32"/>
        </w:rPr>
        <w:t>本公司董事会确认，</w:t>
      </w:r>
      <w:r w:rsidRPr="00E022B2">
        <w:rPr>
          <w:rFonts w:ascii="Times New Roman" w:eastAsia="仿宋" w:hAnsi="Times New Roman" w:cs="Times New Roman"/>
          <w:color w:val="FF0000"/>
          <w:sz w:val="32"/>
          <w:szCs w:val="32"/>
        </w:rPr>
        <w:t>（除前述第二部分涉及的披露事项外）</w:t>
      </w:r>
      <w:r w:rsidRPr="00E022B2">
        <w:rPr>
          <w:rFonts w:ascii="Times New Roman" w:eastAsia="仿宋" w:hAnsi="Times New Roman" w:cs="Times New Roman"/>
          <w:sz w:val="32"/>
          <w:szCs w:val="32"/>
        </w:rPr>
        <w:t>本公司没有任何根据《全国中小企业股份转让系统信息披露规则》等有关规定应披露而未披露的事项或与该事项有关的筹划、商谈、意向、协议等，董事会也未获悉本公司有根据《全国中小企业股份转让系统信息披露规则》等有关规定应披露而未披露的、对本公司股票交易价格产生较大影响的信息。</w:t>
      </w:r>
    </w:p>
    <w:p w14:paraId="46A70984" w14:textId="77777777" w:rsidR="00EC130A" w:rsidRPr="00E022B2" w:rsidRDefault="00EC130A" w:rsidP="001660C1">
      <w:pPr>
        <w:pStyle w:val="a3"/>
        <w:numPr>
          <w:ilvl w:val="0"/>
          <w:numId w:val="35"/>
        </w:numPr>
        <w:ind w:firstLineChars="0"/>
        <w:rPr>
          <w:rFonts w:eastAsia="黑体"/>
          <w:sz w:val="32"/>
          <w:szCs w:val="32"/>
        </w:rPr>
      </w:pPr>
      <w:r w:rsidRPr="00E022B2">
        <w:rPr>
          <w:rFonts w:eastAsia="黑体"/>
          <w:sz w:val="32"/>
          <w:szCs w:val="32"/>
        </w:rPr>
        <w:t>公司及控股股东、实际控制人、董监高在异常波</w:t>
      </w:r>
    </w:p>
    <w:p w14:paraId="1124EE5D" w14:textId="77777777" w:rsidR="00EC130A" w:rsidRPr="00E022B2" w:rsidRDefault="00EC130A" w:rsidP="00EC130A">
      <w:pPr>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t>动期间交易公司股票的情况</w:t>
      </w:r>
      <w:r w:rsidRPr="00E022B2">
        <w:rPr>
          <w:rFonts w:ascii="Times New Roman" w:eastAsia="黑体" w:hAnsi="Times New Roman" w:cs="Times New Roman"/>
          <w:color w:val="FF0000"/>
          <w:sz w:val="32"/>
          <w:szCs w:val="32"/>
        </w:rPr>
        <w:t>（如适用）</w:t>
      </w:r>
    </w:p>
    <w:p w14:paraId="50D91E5B" w14:textId="77777777" w:rsidR="00EC130A" w:rsidRPr="00E022B2" w:rsidRDefault="00EC130A" w:rsidP="00EC130A">
      <w:pPr>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公司及控股股东、实际控制人、董监高在异常波动期间</w:t>
      </w:r>
      <w:r w:rsidRPr="00E022B2">
        <w:rPr>
          <w:rFonts w:ascii="Times New Roman" w:eastAsia="仿宋" w:hAnsi="Times New Roman" w:cs="Times New Roman"/>
          <w:color w:val="FF0000"/>
          <w:sz w:val="32"/>
          <w:szCs w:val="32"/>
        </w:rPr>
        <w:t>（存在</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不存在）</w:t>
      </w:r>
      <w:r w:rsidRPr="00E022B2">
        <w:rPr>
          <w:rFonts w:ascii="Times New Roman" w:eastAsia="仿宋" w:hAnsi="Times New Roman" w:cs="Times New Roman"/>
          <w:sz w:val="32"/>
          <w:szCs w:val="32"/>
        </w:rPr>
        <w:t>交易公司股票的情况。具体交易情况如下：</w:t>
      </w:r>
    </w:p>
    <w:p w14:paraId="346E6838" w14:textId="77777777" w:rsidR="00EC130A" w:rsidRPr="00E022B2" w:rsidRDefault="00EC130A" w:rsidP="00EC130A">
      <w:pPr>
        <w:ind w:firstLine="645"/>
        <w:rPr>
          <w:rFonts w:ascii="Times New Roman" w:eastAsia="仿宋" w:hAnsi="Times New Roman" w:cs="Times New Roman"/>
          <w:sz w:val="32"/>
          <w:szCs w:val="32"/>
        </w:rPr>
      </w:pPr>
      <w:r w:rsidRPr="00E022B2">
        <w:rPr>
          <w:rFonts w:ascii="Times New Roman" w:eastAsia="仿宋" w:hAnsi="Times New Roman" w:cs="Times New Roman"/>
          <w:sz w:val="32"/>
          <w:szCs w:val="32"/>
        </w:rPr>
        <w:t>（一）交易方情况</w:t>
      </w:r>
    </w:p>
    <w:p w14:paraId="0AA0FA0C" w14:textId="77777777" w:rsidR="00EC130A" w:rsidRPr="00E022B2" w:rsidRDefault="00EC130A" w:rsidP="00EC130A">
      <w:pPr>
        <w:ind w:firstLine="645"/>
        <w:rPr>
          <w:rFonts w:ascii="Times New Roman" w:eastAsia="仿宋" w:hAnsi="Times New Roman" w:cs="Times New Roman"/>
          <w:sz w:val="32"/>
          <w:szCs w:val="32"/>
        </w:rPr>
      </w:pPr>
      <w:r w:rsidRPr="00E022B2">
        <w:rPr>
          <w:rFonts w:ascii="Times New Roman" w:eastAsia="仿宋" w:hAnsi="Times New Roman" w:cs="Times New Roman"/>
          <w:sz w:val="32"/>
          <w:szCs w:val="32"/>
        </w:rPr>
        <w:t>名称</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姓名：</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w:t>
      </w:r>
    </w:p>
    <w:p w14:paraId="253FA478" w14:textId="35F6025B" w:rsidR="001606C3" w:rsidRPr="00E022B2" w:rsidRDefault="001606C3" w:rsidP="00EC130A">
      <w:pPr>
        <w:ind w:firstLine="645"/>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交易方是否为挂牌公司：</w:t>
      </w:r>
      <w:r w:rsidRPr="00E022B2">
        <w:rPr>
          <w:rFonts w:ascii="Times New Roman" w:eastAsia="仿宋" w:hAnsi="Times New Roman" w:cs="Times New Roman"/>
          <w:color w:val="FF0000"/>
          <w:sz w:val="32"/>
          <w:szCs w:val="32"/>
        </w:rPr>
        <w:t>（是</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否）</w:t>
      </w:r>
      <w:r w:rsidRPr="00E022B2">
        <w:rPr>
          <w:rFonts w:ascii="Times New Roman" w:eastAsia="仿宋" w:hAnsi="Times New Roman" w:cs="Times New Roman"/>
          <w:sz w:val="32"/>
          <w:szCs w:val="32"/>
        </w:rPr>
        <w:t>；</w:t>
      </w:r>
    </w:p>
    <w:p w14:paraId="5CA55FB2" w14:textId="4A3BC657" w:rsidR="00EC130A" w:rsidRPr="00E022B2" w:rsidRDefault="001606C3" w:rsidP="00EC130A">
      <w:pPr>
        <w:ind w:firstLine="645"/>
        <w:rPr>
          <w:rFonts w:ascii="Times New Roman" w:eastAsia="仿宋" w:hAnsi="Times New Roman" w:cs="Times New Roman"/>
          <w:sz w:val="32"/>
          <w:szCs w:val="32"/>
        </w:rPr>
      </w:pPr>
      <w:r w:rsidRPr="00E022B2">
        <w:rPr>
          <w:rFonts w:ascii="Times New Roman" w:eastAsia="仿宋" w:hAnsi="Times New Roman" w:cs="Times New Roman"/>
          <w:sz w:val="32"/>
          <w:szCs w:val="32"/>
        </w:rPr>
        <w:t>交易方</w:t>
      </w:r>
      <w:r w:rsidR="00EC130A" w:rsidRPr="00E022B2">
        <w:rPr>
          <w:rFonts w:ascii="Times New Roman" w:eastAsia="仿宋" w:hAnsi="Times New Roman" w:cs="Times New Roman"/>
          <w:sz w:val="32"/>
          <w:szCs w:val="32"/>
        </w:rPr>
        <w:t>是否控股股东：</w:t>
      </w:r>
      <w:r w:rsidR="00EC130A" w:rsidRPr="00E022B2">
        <w:rPr>
          <w:rFonts w:ascii="Times New Roman" w:eastAsia="仿宋" w:hAnsi="Times New Roman" w:cs="Times New Roman"/>
          <w:color w:val="FF0000"/>
          <w:sz w:val="32"/>
          <w:szCs w:val="32"/>
        </w:rPr>
        <w:t>（是</w:t>
      </w:r>
      <w:r w:rsidR="00EC130A" w:rsidRPr="00E022B2">
        <w:rPr>
          <w:rFonts w:ascii="Times New Roman" w:eastAsia="仿宋" w:hAnsi="Times New Roman" w:cs="Times New Roman"/>
          <w:color w:val="FF0000"/>
          <w:sz w:val="32"/>
          <w:szCs w:val="32"/>
        </w:rPr>
        <w:t>/</w:t>
      </w:r>
      <w:r w:rsidR="00EC130A" w:rsidRPr="00E022B2">
        <w:rPr>
          <w:rFonts w:ascii="Times New Roman" w:eastAsia="仿宋" w:hAnsi="Times New Roman" w:cs="Times New Roman"/>
          <w:color w:val="FF0000"/>
          <w:sz w:val="32"/>
          <w:szCs w:val="32"/>
        </w:rPr>
        <w:t>否）</w:t>
      </w:r>
      <w:r w:rsidR="00EC130A" w:rsidRPr="00E022B2">
        <w:rPr>
          <w:rFonts w:ascii="Times New Roman" w:eastAsia="仿宋" w:hAnsi="Times New Roman" w:cs="Times New Roman"/>
          <w:sz w:val="32"/>
          <w:szCs w:val="32"/>
        </w:rPr>
        <w:t>；</w:t>
      </w:r>
    </w:p>
    <w:p w14:paraId="4F55187D" w14:textId="7234CE4B" w:rsidR="00EC130A" w:rsidRPr="00E022B2" w:rsidRDefault="001606C3" w:rsidP="00EC130A">
      <w:pPr>
        <w:ind w:firstLine="645"/>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交易方</w:t>
      </w:r>
      <w:r w:rsidR="00EC130A" w:rsidRPr="00E022B2">
        <w:rPr>
          <w:rFonts w:ascii="Times New Roman" w:eastAsia="仿宋" w:hAnsi="Times New Roman" w:cs="Times New Roman"/>
          <w:sz w:val="32"/>
          <w:szCs w:val="32"/>
        </w:rPr>
        <w:t>是否实际控制人：</w:t>
      </w:r>
      <w:r w:rsidR="00EC130A" w:rsidRPr="00E022B2">
        <w:rPr>
          <w:rFonts w:ascii="Times New Roman" w:eastAsia="仿宋" w:hAnsi="Times New Roman" w:cs="Times New Roman"/>
          <w:color w:val="FF0000"/>
          <w:sz w:val="32"/>
          <w:szCs w:val="32"/>
        </w:rPr>
        <w:t>（是</w:t>
      </w:r>
      <w:r w:rsidR="00EC130A" w:rsidRPr="00E022B2">
        <w:rPr>
          <w:rFonts w:ascii="Times New Roman" w:eastAsia="仿宋" w:hAnsi="Times New Roman" w:cs="Times New Roman"/>
          <w:color w:val="FF0000"/>
          <w:sz w:val="32"/>
          <w:szCs w:val="32"/>
        </w:rPr>
        <w:t>/</w:t>
      </w:r>
      <w:r w:rsidR="00EC130A" w:rsidRPr="00E022B2">
        <w:rPr>
          <w:rFonts w:ascii="Times New Roman" w:eastAsia="仿宋" w:hAnsi="Times New Roman" w:cs="Times New Roman"/>
          <w:color w:val="FF0000"/>
          <w:sz w:val="32"/>
          <w:szCs w:val="32"/>
        </w:rPr>
        <w:t>否）</w:t>
      </w:r>
      <w:r w:rsidR="00EC130A" w:rsidRPr="00E022B2">
        <w:rPr>
          <w:rFonts w:ascii="Times New Roman" w:eastAsia="仿宋" w:hAnsi="Times New Roman" w:cs="Times New Roman"/>
          <w:sz w:val="32"/>
          <w:szCs w:val="32"/>
        </w:rPr>
        <w:t>；</w:t>
      </w:r>
    </w:p>
    <w:p w14:paraId="0E9951AC" w14:textId="6EDB1984" w:rsidR="00EC130A" w:rsidRPr="00E022B2" w:rsidRDefault="001606C3" w:rsidP="00EC130A">
      <w:pPr>
        <w:ind w:firstLine="645"/>
        <w:rPr>
          <w:rFonts w:ascii="Times New Roman" w:eastAsia="仿宋" w:hAnsi="Times New Roman" w:cs="Times New Roman"/>
          <w:sz w:val="32"/>
          <w:szCs w:val="32"/>
        </w:rPr>
      </w:pPr>
      <w:r w:rsidRPr="00E022B2">
        <w:rPr>
          <w:rFonts w:ascii="Times New Roman" w:eastAsia="仿宋" w:hAnsi="Times New Roman" w:cs="Times New Roman"/>
          <w:sz w:val="32"/>
          <w:szCs w:val="32"/>
        </w:rPr>
        <w:t>交易方</w:t>
      </w:r>
      <w:r w:rsidR="00EC130A" w:rsidRPr="00E022B2">
        <w:rPr>
          <w:rFonts w:ascii="Times New Roman" w:eastAsia="仿宋" w:hAnsi="Times New Roman" w:cs="Times New Roman"/>
          <w:sz w:val="32"/>
          <w:szCs w:val="32"/>
        </w:rPr>
        <w:t>职务：</w:t>
      </w:r>
      <w:r w:rsidR="00EC130A" w:rsidRPr="00E022B2">
        <w:rPr>
          <w:rFonts w:ascii="Times New Roman" w:eastAsia="仿宋" w:hAnsi="Times New Roman" w:cs="Times New Roman"/>
          <w:color w:val="FF0000"/>
          <w:sz w:val="32"/>
          <w:szCs w:val="32"/>
        </w:rPr>
        <w:t>（董事</w:t>
      </w:r>
      <w:r w:rsidR="00EC130A" w:rsidRPr="00E022B2">
        <w:rPr>
          <w:rFonts w:ascii="Times New Roman" w:eastAsia="仿宋" w:hAnsi="Times New Roman" w:cs="Times New Roman"/>
          <w:color w:val="FF0000"/>
          <w:sz w:val="32"/>
          <w:szCs w:val="32"/>
        </w:rPr>
        <w:t>/</w:t>
      </w:r>
      <w:r w:rsidR="00EC130A" w:rsidRPr="00E022B2">
        <w:rPr>
          <w:rFonts w:ascii="Times New Roman" w:eastAsia="仿宋" w:hAnsi="Times New Roman" w:cs="Times New Roman"/>
          <w:color w:val="FF0000"/>
          <w:sz w:val="32"/>
          <w:szCs w:val="32"/>
        </w:rPr>
        <w:t>监事</w:t>
      </w:r>
      <w:r w:rsidR="00EC130A" w:rsidRPr="00E022B2">
        <w:rPr>
          <w:rFonts w:ascii="Times New Roman" w:eastAsia="仿宋" w:hAnsi="Times New Roman" w:cs="Times New Roman"/>
          <w:color w:val="FF0000"/>
          <w:sz w:val="32"/>
          <w:szCs w:val="32"/>
        </w:rPr>
        <w:t>/</w:t>
      </w:r>
      <w:r w:rsidR="00EC130A" w:rsidRPr="00E022B2">
        <w:rPr>
          <w:rFonts w:ascii="Times New Roman" w:eastAsia="仿宋" w:hAnsi="Times New Roman" w:cs="Times New Roman"/>
          <w:color w:val="FF0000"/>
          <w:sz w:val="32"/>
          <w:szCs w:val="32"/>
        </w:rPr>
        <w:t>高级管理人员</w:t>
      </w:r>
      <w:r w:rsidR="00EC130A" w:rsidRPr="00E022B2">
        <w:rPr>
          <w:rFonts w:ascii="Times New Roman" w:eastAsia="仿宋" w:hAnsi="Times New Roman" w:cs="Times New Roman"/>
          <w:color w:val="FF0000"/>
          <w:sz w:val="32"/>
          <w:szCs w:val="32"/>
        </w:rPr>
        <w:t>/</w:t>
      </w:r>
      <w:r w:rsidR="00EC130A" w:rsidRPr="00E022B2">
        <w:rPr>
          <w:rFonts w:ascii="Times New Roman" w:eastAsia="仿宋" w:hAnsi="Times New Roman" w:cs="Times New Roman"/>
          <w:color w:val="FF0000"/>
          <w:sz w:val="32"/>
          <w:szCs w:val="32"/>
        </w:rPr>
        <w:t>无）</w:t>
      </w:r>
      <w:r w:rsidR="00EC130A" w:rsidRPr="00E022B2">
        <w:rPr>
          <w:rFonts w:ascii="Times New Roman" w:eastAsia="仿宋" w:hAnsi="Times New Roman" w:cs="Times New Roman"/>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C130A" w:rsidRPr="00E022B2" w14:paraId="4734DBAC" w14:textId="77777777" w:rsidTr="0016108D">
        <w:tc>
          <w:tcPr>
            <w:tcW w:w="8522" w:type="dxa"/>
            <w:shd w:val="clear" w:color="auto" w:fill="auto"/>
          </w:tcPr>
          <w:p w14:paraId="2ADEFA4B" w14:textId="77777777" w:rsidR="00EC130A" w:rsidRPr="00E022B2" w:rsidRDefault="00EC130A" w:rsidP="0016108D">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精选层挂牌公司董事会应披露公司及控股股东、实际控制人、董监高在异常波动期间交易公司股票的具体情况，包括：交易时间、交易方式、交易数量和价格等。</w:t>
            </w:r>
          </w:p>
        </w:tc>
      </w:tr>
    </w:tbl>
    <w:p w14:paraId="51DC39D0" w14:textId="77777777" w:rsidR="00EC130A" w:rsidRPr="00E022B2" w:rsidRDefault="00EC130A" w:rsidP="001660C1">
      <w:pPr>
        <w:pStyle w:val="a3"/>
        <w:numPr>
          <w:ilvl w:val="0"/>
          <w:numId w:val="35"/>
        </w:numPr>
        <w:ind w:firstLineChars="0"/>
        <w:rPr>
          <w:rFonts w:eastAsia="黑体"/>
          <w:sz w:val="32"/>
          <w:szCs w:val="32"/>
        </w:rPr>
      </w:pPr>
      <w:r w:rsidRPr="00E022B2">
        <w:rPr>
          <w:rFonts w:eastAsia="黑体"/>
          <w:sz w:val="32"/>
          <w:szCs w:val="32"/>
        </w:rPr>
        <w:t>风险提示</w:t>
      </w:r>
    </w:p>
    <w:p w14:paraId="25FE16D7" w14:textId="151AED3E" w:rsidR="002B76B0" w:rsidRPr="00E022B2" w:rsidRDefault="002B76B0" w:rsidP="002B76B0">
      <w:pPr>
        <w:spacing w:line="55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（一）公司应向市场提示异常波动股票投资风险；</w:t>
      </w:r>
    </w:p>
    <w:p w14:paraId="07F71E1F" w14:textId="1FBEED41" w:rsidR="00EC130A" w:rsidRPr="00E022B2" w:rsidRDefault="002B76B0" w:rsidP="002B76B0">
      <w:pPr>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（二）公司核实发现重大事项的，除按照前述要求披露实际情况外，还应当充分揭示相关的不确定性等风险因素。</w:t>
      </w:r>
    </w:p>
    <w:p w14:paraId="2E4B4FBF" w14:textId="77777777" w:rsidR="00EC130A" w:rsidRPr="00E022B2" w:rsidRDefault="00EC130A" w:rsidP="00EC130A">
      <w:pPr>
        <w:rPr>
          <w:rFonts w:ascii="Times New Roman" w:hAnsi="Times New Roman" w:cs="Times New Roman"/>
          <w:color w:val="000000"/>
        </w:rPr>
      </w:pPr>
    </w:p>
    <w:p w14:paraId="1A3F2CFA" w14:textId="77777777" w:rsidR="00EC130A" w:rsidRPr="00E022B2" w:rsidRDefault="00EC130A" w:rsidP="00EC130A">
      <w:pPr>
        <w:rPr>
          <w:rFonts w:ascii="Times New Roman" w:hAnsi="Times New Roman" w:cs="Times New Roman"/>
          <w:color w:val="000000"/>
        </w:rPr>
      </w:pPr>
    </w:p>
    <w:p w14:paraId="04AD3D74" w14:textId="77777777" w:rsidR="00EC130A" w:rsidRPr="00E022B2" w:rsidRDefault="00EC130A" w:rsidP="00EC130A">
      <w:pPr>
        <w:jc w:val="right"/>
        <w:rPr>
          <w:rFonts w:ascii="Times New Roman" w:hAnsi="Times New Roman" w:cs="Times New Roman"/>
          <w:color w:val="000000"/>
        </w:rPr>
      </w:pP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sz w:val="32"/>
          <w:szCs w:val="32"/>
        </w:rPr>
        <w:t>公司董事会</w:t>
      </w: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051B3B53" w14:textId="77777777" w:rsidR="00EC130A" w:rsidRPr="00E022B2" w:rsidRDefault="00EC130A" w:rsidP="00EC130A">
      <w:pPr>
        <w:rPr>
          <w:rFonts w:ascii="Times New Roman" w:eastAsia="仿宋" w:hAnsi="Times New Roman" w:cs="Times New Roman"/>
          <w:sz w:val="32"/>
          <w:szCs w:val="32"/>
        </w:rPr>
      </w:pPr>
    </w:p>
    <w:p w14:paraId="5CB01C7E" w14:textId="77777777" w:rsidR="00AF16A0" w:rsidRPr="00E022B2" w:rsidRDefault="00AF16A0" w:rsidP="00EC130A">
      <w:pPr>
        <w:rPr>
          <w:rFonts w:ascii="Times New Roman" w:hAnsi="Times New Roman" w:cs="Times New Roman"/>
        </w:rPr>
        <w:sectPr w:rsidR="00AF16A0" w:rsidRPr="00E022B2" w:rsidSect="00C2700E">
          <w:pgSz w:w="11906" w:h="16838"/>
          <w:pgMar w:top="1758" w:right="1588" w:bottom="1758" w:left="1588" w:header="851" w:footer="992" w:gutter="0"/>
          <w:pgNumType w:fmt="numberInDash"/>
          <w:cols w:space="425"/>
          <w:docGrid w:type="lines" w:linePitch="312"/>
        </w:sectPr>
      </w:pPr>
    </w:p>
    <w:p w14:paraId="40D55F8A" w14:textId="77777777" w:rsidR="00AF16A0" w:rsidRPr="00E022B2" w:rsidRDefault="00AF16A0" w:rsidP="00132A2E">
      <w:pPr>
        <w:keepNext/>
        <w:keepLines/>
        <w:snapToGrid w:val="0"/>
        <w:spacing w:line="640" w:lineRule="exact"/>
        <w:jc w:val="center"/>
        <w:outlineLvl w:val="0"/>
        <w:rPr>
          <w:rFonts w:ascii="Times New Roman" w:eastAsia="方正大标宋简体" w:hAnsi="Times New Roman" w:cs="Times New Roman"/>
          <w:bCs/>
          <w:kern w:val="44"/>
          <w:sz w:val="44"/>
          <w:szCs w:val="44"/>
          <w:lang w:val="x-none"/>
        </w:rPr>
      </w:pPr>
      <w:bookmarkStart w:id="295" w:name="_Toc53420168"/>
      <w:r w:rsidRPr="00E022B2">
        <w:rPr>
          <w:rFonts w:ascii="Times New Roman" w:eastAsia="方正大标宋简体" w:hAnsi="Times New Roman" w:cs="Times New Roman"/>
          <w:bCs/>
          <w:kern w:val="44"/>
          <w:sz w:val="44"/>
          <w:szCs w:val="44"/>
          <w:lang w:val="x-none"/>
        </w:rPr>
        <w:lastRenderedPageBreak/>
        <w:t>第</w:t>
      </w:r>
      <w:r w:rsidRPr="00E022B2">
        <w:rPr>
          <w:rFonts w:ascii="Times New Roman" w:eastAsia="方正大标宋简体" w:hAnsi="Times New Roman" w:cs="Times New Roman"/>
          <w:bCs/>
          <w:kern w:val="44"/>
          <w:sz w:val="44"/>
          <w:szCs w:val="44"/>
          <w:lang w:val="x-none"/>
        </w:rPr>
        <w:t>61</w:t>
      </w:r>
      <w:r w:rsidRPr="00E022B2">
        <w:rPr>
          <w:rFonts w:ascii="Times New Roman" w:eastAsia="方正大标宋简体" w:hAnsi="Times New Roman" w:cs="Times New Roman"/>
          <w:bCs/>
          <w:kern w:val="44"/>
          <w:sz w:val="44"/>
          <w:szCs w:val="44"/>
          <w:lang w:val="x-none"/>
        </w:rPr>
        <w:t>号</w:t>
      </w:r>
      <w:r w:rsidRPr="00E022B2">
        <w:rPr>
          <w:rFonts w:ascii="Times New Roman" w:eastAsia="方正大标宋简体" w:hAnsi="Times New Roman" w:cs="Times New Roman"/>
          <w:bCs/>
          <w:kern w:val="44"/>
          <w:sz w:val="44"/>
          <w:szCs w:val="44"/>
          <w:lang w:val="x-none"/>
        </w:rPr>
        <w:t xml:space="preserve">  </w:t>
      </w:r>
      <w:r w:rsidRPr="00E022B2">
        <w:rPr>
          <w:rFonts w:ascii="Times New Roman" w:eastAsia="方正大标宋简体" w:hAnsi="Times New Roman" w:cs="Times New Roman"/>
          <w:bCs/>
          <w:kern w:val="44"/>
          <w:sz w:val="44"/>
          <w:szCs w:val="44"/>
          <w:lang w:val="x-none"/>
        </w:rPr>
        <w:t>挂牌公司关于筹备股票公开发行并在精选层挂牌相关工作的提示性公告格式模板</w:t>
      </w:r>
      <w:bookmarkEnd w:id="295"/>
    </w:p>
    <w:p w14:paraId="54BEF77D" w14:textId="77777777" w:rsidR="00AF16A0" w:rsidRPr="00E022B2" w:rsidRDefault="00AF16A0" w:rsidP="00AF16A0">
      <w:pPr>
        <w:spacing w:line="560" w:lineRule="exact"/>
        <w:ind w:firstLineChars="50" w:firstLine="141"/>
        <w:jc w:val="center"/>
        <w:rPr>
          <w:rFonts w:ascii="Times New Roman" w:eastAsia="仿宋" w:hAnsi="Times New Roman" w:cs="Times New Roman"/>
          <w:b/>
          <w:sz w:val="28"/>
          <w:szCs w:val="28"/>
          <w:lang w:val="x-none"/>
        </w:rPr>
      </w:pPr>
    </w:p>
    <w:p w14:paraId="3D2965C1" w14:textId="77777777" w:rsidR="00AF16A0" w:rsidRPr="00E022B2" w:rsidRDefault="00AF16A0" w:rsidP="00AF16A0">
      <w:pPr>
        <w:adjustRightInd w:val="0"/>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783173CD" w14:textId="77777777" w:rsidR="00AF16A0" w:rsidRPr="00E022B2" w:rsidRDefault="00AF16A0" w:rsidP="00AF16A0">
      <w:pPr>
        <w:snapToGrid w:val="0"/>
        <w:spacing w:line="560" w:lineRule="exact"/>
        <w:jc w:val="center"/>
        <w:rPr>
          <w:rFonts w:ascii="Times New Roman" w:eastAsia="仿宋" w:hAnsi="Times New Roman" w:cs="Times New Roman"/>
          <w:b/>
          <w:sz w:val="32"/>
          <w:szCs w:val="32"/>
        </w:rPr>
      </w:pPr>
    </w:p>
    <w:p w14:paraId="1C3485BF" w14:textId="77777777" w:rsidR="00AF16A0" w:rsidRPr="00E022B2" w:rsidRDefault="00AF16A0" w:rsidP="00AF16A0">
      <w:pPr>
        <w:snapToGrid w:val="0"/>
        <w:spacing w:line="56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t>XXXX</w:t>
      </w:r>
      <w:r w:rsidRPr="00E022B2">
        <w:rPr>
          <w:rFonts w:ascii="Times New Roman" w:eastAsia="方正大标宋简体" w:hAnsi="Times New Roman" w:cs="Times New Roman"/>
          <w:bCs/>
          <w:kern w:val="0"/>
          <w:sz w:val="44"/>
          <w:szCs w:val="44"/>
        </w:rPr>
        <w:t>公司关于筹备股票公开发行并在精选层挂牌相关工作的提示性公告</w:t>
      </w:r>
    </w:p>
    <w:p w14:paraId="25FBB70C" w14:textId="77777777" w:rsidR="00AF16A0" w:rsidRPr="00E022B2" w:rsidRDefault="00AF16A0" w:rsidP="00AF16A0">
      <w:pPr>
        <w:adjustRightInd w:val="0"/>
        <w:snapToGrid w:val="0"/>
        <w:spacing w:line="560" w:lineRule="exact"/>
        <w:ind w:firstLineChars="200" w:firstLine="640"/>
        <w:rPr>
          <w:rFonts w:ascii="Times New Roman" w:eastAsia="黑体" w:hAnsi="Times New Roman" w:cs="Times New Roman"/>
          <w:sz w:val="32"/>
          <w:szCs w:val="32"/>
        </w:rPr>
      </w:pPr>
    </w:p>
    <w:p w14:paraId="44AA05DA" w14:textId="77777777" w:rsidR="00AF16A0" w:rsidRPr="00E022B2" w:rsidRDefault="00AF16A0" w:rsidP="00AF16A0">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49AF4267" w14:textId="77777777" w:rsidR="00AF16A0" w:rsidRPr="00E022B2" w:rsidRDefault="00AF16A0" w:rsidP="00AF16A0">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63934AD3" w14:textId="77777777" w:rsidR="00AF16A0" w:rsidRPr="00E022B2" w:rsidRDefault="00AF16A0" w:rsidP="00AF16A0">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 xml:space="preserve">   </w:t>
      </w:r>
    </w:p>
    <w:p w14:paraId="24AA5F97" w14:textId="77777777" w:rsidR="00AF16A0" w:rsidRPr="00E022B2" w:rsidRDefault="00AF16A0" w:rsidP="00AF16A0">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挂牌公司拟披露</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与证券公司签订框架协议（或合作协议）</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，或者</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拟启动（或开展、筹备）股票公开发行并在精选层挂牌相关工作</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等公告，按照本模板要求披露《挂牌公司关于筹备股票公开发行并在精选层挂牌相关工作的提示性公告》。</w:t>
      </w:r>
    </w:p>
    <w:p w14:paraId="3721DCA7" w14:textId="77777777" w:rsidR="00AF16A0" w:rsidRPr="00E022B2" w:rsidRDefault="00AF16A0" w:rsidP="00AF16A0">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一、基本情况</w:t>
      </w:r>
    </w:p>
    <w:p w14:paraId="291AC05F" w14:textId="77777777" w:rsidR="00AF16A0" w:rsidRPr="00E022B2" w:rsidRDefault="00AF16A0" w:rsidP="00AF16A0">
      <w:pPr>
        <w:spacing w:line="560" w:lineRule="exact"/>
        <w:ind w:firstLineChars="150" w:firstLine="480"/>
        <w:rPr>
          <w:rFonts w:ascii="Times New Roman" w:eastAsia="仿宋" w:hAnsi="Times New Roman" w:cs="Times New Roman"/>
          <w:sz w:val="32"/>
          <w:szCs w:val="32"/>
        </w:rPr>
      </w:pPr>
      <w:r w:rsidRPr="00E022B2">
        <w:rPr>
          <w:rFonts w:ascii="Times New Roman" w:eastAsia="仿宋" w:hAnsi="Times New Roman" w:cs="Times New Roman"/>
          <w:sz w:val="32"/>
          <w:szCs w:val="32"/>
        </w:rPr>
        <w:t>说明目前实际开展筹备工作的情况。已实际开展的，披露具体筹备情况，包括但不限于与证券公司签订保荐协议或辅导协议、董事会作出相关决议、申请辅导备案等事项的进展。尚未实际开展但已有明确计划安排的，应说明与证券公司签订保荐协</w:t>
      </w:r>
      <w:r w:rsidRPr="00E022B2">
        <w:rPr>
          <w:rFonts w:ascii="Times New Roman" w:eastAsia="仿宋" w:hAnsi="Times New Roman" w:cs="Times New Roman"/>
          <w:sz w:val="32"/>
          <w:szCs w:val="32"/>
        </w:rPr>
        <w:lastRenderedPageBreak/>
        <w:t>议或辅导协议、董事会作出相关决议、申请辅导备案等关键环节的具体计划安排。</w:t>
      </w:r>
    </w:p>
    <w:p w14:paraId="0252BDDA" w14:textId="77777777" w:rsidR="00AF16A0" w:rsidRPr="00E022B2" w:rsidRDefault="00AF16A0" w:rsidP="00AF16A0">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二、风险提示</w:t>
      </w:r>
    </w:p>
    <w:p w14:paraId="3B4A16A8" w14:textId="77777777" w:rsidR="00AF16A0" w:rsidRPr="00E022B2" w:rsidRDefault="00AF16A0" w:rsidP="00AF16A0">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挂牌公司披露筹备股票公开发行并在精选层挂牌相关公告的，应当在公告中向投资者充分揭示风险，包括但不限于：</w:t>
      </w:r>
    </w:p>
    <w:p w14:paraId="2454094C" w14:textId="77777777" w:rsidR="00AF16A0" w:rsidRPr="00E022B2" w:rsidRDefault="00AF16A0" w:rsidP="00AF16A0">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（一）公司披露筹备股票公开发行并在精选层挂牌相关公告的，公告中均应当载明：</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公司股票公开发行并在精选层挂牌的申请存在无法通过全国股转公司自律审查或中国证监会核准的风险</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公司存在因公开发行失败而无法进入精选层的风险</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p>
    <w:p w14:paraId="46F5600E" w14:textId="77777777" w:rsidR="00AF16A0" w:rsidRPr="00E022B2" w:rsidRDefault="00AF16A0" w:rsidP="00AF16A0">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（二）截至相关公告披露日，尚未披露最近</w:t>
      </w: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年年度报告的，应在公告内容中说明：</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公司尚未披露最近</w:t>
      </w: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年年度报告，最近</w:t>
      </w: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年的财务数据可能存在不满足股票公开发行并进入精选层条件的风险</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；最近</w:t>
      </w: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年年度报告披露后，应当公告说明是否符合进入精选层的财务条件。</w:t>
      </w:r>
    </w:p>
    <w:p w14:paraId="4E72E2CF" w14:textId="77777777" w:rsidR="00AF16A0" w:rsidRPr="00E022B2" w:rsidRDefault="00AF16A0" w:rsidP="00AF16A0">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（三）公司首次披露筹备股票公开发行并在精选层挂牌相关公告时，应结合公司已披露的最近</w:t>
      </w: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年财务数据，对照《全国中小企业股份转让系统分层管理办法》（以下简称《分层管理办法》）第十五条的规定，说明是否符合进入精选层的财务条件；不符合的，应当在公告中说明：</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已披露的财务数据尚不符合进入精选层的条件，请投资者关注风险</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p>
    <w:p w14:paraId="2874045B" w14:textId="77777777" w:rsidR="00AF16A0" w:rsidRPr="00E022B2" w:rsidRDefault="00AF16A0" w:rsidP="00AF16A0">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（四）公司首次披露筹备股票公开发行并在精选层挂牌相关公告时，所属市场层级为基础层，或者挂牌不满</w:t>
      </w:r>
      <w:r w:rsidRPr="00E022B2">
        <w:rPr>
          <w:rFonts w:ascii="Times New Roman" w:eastAsia="仿宋" w:hAnsi="Times New Roman" w:cs="Times New Roman"/>
          <w:sz w:val="32"/>
          <w:szCs w:val="32"/>
        </w:rPr>
        <w:t>12</w:t>
      </w:r>
      <w:r w:rsidRPr="00E022B2">
        <w:rPr>
          <w:rFonts w:ascii="Times New Roman" w:eastAsia="仿宋" w:hAnsi="Times New Roman" w:cs="Times New Roman"/>
          <w:sz w:val="32"/>
          <w:szCs w:val="32"/>
        </w:rPr>
        <w:t>个月的，应当在公告中说明：</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公司目前为基础层挂牌公司，须进入创新层</w:t>
      </w:r>
      <w:r w:rsidRPr="00E022B2">
        <w:rPr>
          <w:rFonts w:ascii="Times New Roman" w:eastAsia="仿宋" w:hAnsi="Times New Roman" w:cs="Times New Roman"/>
          <w:sz w:val="32"/>
          <w:szCs w:val="32"/>
        </w:rPr>
        <w:lastRenderedPageBreak/>
        <w:t>后方可申报公开发行并进入精选层；公司存在因未能进入创新层而无法申报的风险</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，或者</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公司须在挂牌满</w:t>
      </w:r>
      <w:r w:rsidRPr="00E022B2">
        <w:rPr>
          <w:rFonts w:ascii="Times New Roman" w:eastAsia="仿宋" w:hAnsi="Times New Roman" w:cs="Times New Roman"/>
          <w:sz w:val="32"/>
          <w:szCs w:val="32"/>
        </w:rPr>
        <w:t>12</w:t>
      </w:r>
      <w:r w:rsidRPr="00E022B2">
        <w:rPr>
          <w:rFonts w:ascii="Times New Roman" w:eastAsia="仿宋" w:hAnsi="Times New Roman" w:cs="Times New Roman"/>
          <w:sz w:val="32"/>
          <w:szCs w:val="32"/>
        </w:rPr>
        <w:t>个月后，方可申报公开发行并进入精选层</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p>
    <w:p w14:paraId="05D7D2C8" w14:textId="77777777" w:rsidR="00AF16A0" w:rsidRPr="00E022B2" w:rsidRDefault="00AF16A0" w:rsidP="00AF16A0">
      <w:pPr>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（五）挂牌公司若存在《分层管理办法》第十七条规定的不得进入精选层情形，且尚未消除的，公司应就相关情形对申报公开发行并进入精选层的影响进行专门说明，提示投资者注意风险。</w:t>
      </w:r>
    </w:p>
    <w:p w14:paraId="43BDED37" w14:textId="77777777" w:rsidR="00AF16A0" w:rsidRPr="00E022B2" w:rsidRDefault="00AF16A0" w:rsidP="00AF16A0">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三、备查文件目录</w:t>
      </w:r>
    </w:p>
    <w:p w14:paraId="68423769" w14:textId="77777777" w:rsidR="00AF16A0" w:rsidRPr="00E022B2" w:rsidRDefault="00AF16A0" w:rsidP="00AF16A0">
      <w:pPr>
        <w:spacing w:line="560" w:lineRule="exact"/>
        <w:ind w:firstLineChars="200" w:firstLine="640"/>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（一）涉及到的董事会决议；</w:t>
      </w:r>
    </w:p>
    <w:p w14:paraId="4F54AE94" w14:textId="77777777" w:rsidR="00AF16A0" w:rsidRPr="00E022B2" w:rsidRDefault="00AF16A0" w:rsidP="00AF16A0">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（二）其他文件</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color w:val="000000"/>
          <w:sz w:val="32"/>
          <w:szCs w:val="32"/>
        </w:rPr>
        <w:t>。</w:t>
      </w:r>
    </w:p>
    <w:p w14:paraId="7EBA5222" w14:textId="77777777" w:rsidR="00AF16A0" w:rsidRPr="00E022B2" w:rsidRDefault="00AF16A0" w:rsidP="00AF16A0">
      <w:pPr>
        <w:spacing w:line="560" w:lineRule="exact"/>
        <w:rPr>
          <w:rFonts w:ascii="Times New Roman" w:eastAsia="仿宋" w:hAnsi="Times New Roman" w:cs="Times New Roman"/>
          <w:sz w:val="32"/>
          <w:szCs w:val="32"/>
        </w:rPr>
      </w:pPr>
    </w:p>
    <w:p w14:paraId="4CEDD18B" w14:textId="77777777" w:rsidR="00AF16A0" w:rsidRPr="00E022B2" w:rsidRDefault="00AF16A0" w:rsidP="00AF16A0">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XXXXX</w:t>
      </w:r>
      <w:r w:rsidRPr="00E022B2">
        <w:rPr>
          <w:rFonts w:ascii="Times New Roman" w:eastAsia="仿宋" w:hAnsi="Times New Roman" w:cs="Times New Roman"/>
          <w:sz w:val="32"/>
          <w:szCs w:val="32"/>
        </w:rPr>
        <w:t>公司董事会</w:t>
      </w:r>
    </w:p>
    <w:p w14:paraId="5A8CB09D" w14:textId="77777777" w:rsidR="00AF16A0" w:rsidRPr="00E022B2" w:rsidRDefault="00AF16A0" w:rsidP="00AF16A0">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62605F2F" w14:textId="77777777" w:rsidR="00AF16A0" w:rsidRPr="00E022B2" w:rsidRDefault="00AF16A0" w:rsidP="00AF16A0">
      <w:pPr>
        <w:widowControl/>
        <w:jc w:val="left"/>
        <w:rPr>
          <w:rFonts w:ascii="Times New Roman" w:hAnsi="Times New Roman" w:cs="Times New Roman"/>
        </w:rPr>
      </w:pPr>
      <w:r w:rsidRPr="00E022B2">
        <w:rPr>
          <w:rFonts w:ascii="Times New Roman" w:hAnsi="Times New Roman" w:cs="Times New Roman"/>
        </w:rPr>
        <w:br w:type="page"/>
      </w:r>
    </w:p>
    <w:p w14:paraId="26307A59" w14:textId="77777777" w:rsidR="00AF16A0" w:rsidRPr="00E022B2" w:rsidRDefault="00AF16A0" w:rsidP="00AF16A0">
      <w:pPr>
        <w:widowControl/>
        <w:spacing w:line="560" w:lineRule="exact"/>
        <w:jc w:val="left"/>
        <w:rPr>
          <w:rFonts w:ascii="Times New Roman" w:hAnsi="Times New Roman" w:cs="Times New Roman"/>
          <w:color w:val="000000"/>
          <w:kern w:val="0"/>
          <w:sz w:val="28"/>
          <w:szCs w:val="28"/>
          <w:u w:val="single"/>
        </w:rPr>
      </w:pPr>
      <w:r w:rsidRPr="00E022B2">
        <w:rPr>
          <w:rFonts w:ascii="Times New Roman" w:hAnsi="Times New Roman" w:cs="Times New Roman"/>
          <w:color w:val="000000"/>
          <w:kern w:val="0"/>
          <w:sz w:val="28"/>
          <w:szCs w:val="28"/>
          <w:u w:val="single"/>
        </w:rPr>
        <w:lastRenderedPageBreak/>
        <w:t xml:space="preserve">                                           </w:t>
      </w:r>
      <w:r w:rsidRPr="00E022B2">
        <w:rPr>
          <w:rFonts w:ascii="Times New Roman" w:hAnsi="Times New Roman" w:cs="Times New Roman"/>
          <w:color w:val="000000"/>
          <w:kern w:val="0"/>
          <w:sz w:val="28"/>
          <w:szCs w:val="28"/>
          <w:u w:val="single"/>
        </w:rPr>
        <w:t>公告编号：</w:t>
      </w:r>
      <w:r w:rsidRPr="00E022B2">
        <w:rPr>
          <w:rFonts w:ascii="Times New Roman" w:hAnsi="Times New Roman" w:cs="Times New Roman"/>
          <w:color w:val="000000"/>
          <w:kern w:val="0"/>
          <w:sz w:val="28"/>
          <w:szCs w:val="28"/>
          <w:u w:val="single"/>
        </w:rPr>
        <w:t xml:space="preserve">      </w:t>
      </w:r>
    </w:p>
    <w:p w14:paraId="2CD26DDE" w14:textId="77777777" w:rsidR="00AF16A0" w:rsidRPr="00E022B2" w:rsidRDefault="00AF16A0" w:rsidP="00AF16A0">
      <w:pPr>
        <w:widowControl/>
        <w:spacing w:line="560" w:lineRule="exact"/>
        <w:jc w:val="left"/>
        <w:rPr>
          <w:rFonts w:ascii="Times New Roman" w:eastAsia="仿宋" w:hAnsi="Times New Roman" w:cs="Times New Roman"/>
          <w:sz w:val="28"/>
          <w:szCs w:val="28"/>
        </w:rPr>
      </w:pPr>
      <w:r w:rsidRPr="00E022B2">
        <w:rPr>
          <w:rFonts w:ascii="Times New Roman" w:hAnsi="Times New Roman" w:cs="Times New Roman"/>
          <w:color w:val="000000"/>
          <w:kern w:val="0"/>
          <w:sz w:val="28"/>
          <w:szCs w:val="28"/>
        </w:rPr>
        <w:t>证券代码：</w:t>
      </w:r>
      <w:r w:rsidRPr="00E022B2">
        <w:rPr>
          <w:rFonts w:ascii="Times New Roman" w:hAnsi="Times New Roman" w:cs="Times New Roman"/>
          <w:color w:val="000000"/>
          <w:kern w:val="0"/>
          <w:sz w:val="28"/>
          <w:szCs w:val="28"/>
        </w:rPr>
        <w:t xml:space="preserve">           </w:t>
      </w:r>
      <w:r w:rsidRPr="00E022B2">
        <w:rPr>
          <w:rFonts w:ascii="Times New Roman" w:hAnsi="Times New Roman" w:cs="Times New Roman"/>
          <w:color w:val="000000"/>
          <w:kern w:val="0"/>
          <w:sz w:val="28"/>
          <w:szCs w:val="28"/>
        </w:rPr>
        <w:t>证券简称</w:t>
      </w:r>
      <w:r w:rsidRPr="00E022B2">
        <w:rPr>
          <w:rFonts w:ascii="Times New Roman" w:hAnsi="Times New Roman" w:cs="Times New Roman"/>
          <w:color w:val="000000"/>
          <w:kern w:val="0"/>
          <w:sz w:val="28"/>
          <w:szCs w:val="28"/>
        </w:rPr>
        <w:t xml:space="preserve">:          </w:t>
      </w:r>
      <w:r w:rsidRPr="00E022B2">
        <w:rPr>
          <w:rFonts w:ascii="Times New Roman" w:hAnsi="Times New Roman" w:cs="Times New Roman"/>
          <w:color w:val="000000"/>
          <w:kern w:val="0"/>
          <w:sz w:val="28"/>
          <w:szCs w:val="28"/>
        </w:rPr>
        <w:t>主办券商：</w:t>
      </w:r>
    </w:p>
    <w:p w14:paraId="1FCDA6B5" w14:textId="77777777" w:rsidR="00AF16A0" w:rsidRPr="00E022B2" w:rsidRDefault="00AF16A0" w:rsidP="00AF16A0">
      <w:pPr>
        <w:widowControl/>
        <w:spacing w:line="560" w:lineRule="exact"/>
        <w:rPr>
          <w:rFonts w:ascii="Times New Roman" w:hAnsi="Times New Roman" w:cs="Times New Roman"/>
          <w:color w:val="000000"/>
          <w:kern w:val="0"/>
          <w:sz w:val="22"/>
        </w:rPr>
      </w:pPr>
    </w:p>
    <w:p w14:paraId="2F81250D" w14:textId="77777777" w:rsidR="00AF16A0" w:rsidRPr="00E022B2" w:rsidRDefault="00AF16A0" w:rsidP="00AF16A0">
      <w:pPr>
        <w:snapToGrid w:val="0"/>
        <w:spacing w:line="56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color w:val="FF0000"/>
          <w:kern w:val="0"/>
          <w:sz w:val="44"/>
          <w:szCs w:val="44"/>
        </w:rPr>
        <w:t>（）</w:t>
      </w:r>
      <w:r w:rsidRPr="00E022B2">
        <w:rPr>
          <w:rFonts w:ascii="Times New Roman" w:eastAsia="方正大标宋简体" w:hAnsi="Times New Roman" w:cs="Times New Roman"/>
          <w:bCs/>
          <w:kern w:val="0"/>
          <w:sz w:val="44"/>
          <w:szCs w:val="44"/>
        </w:rPr>
        <w:t>公司关于筹备股票公开发行并在精选层挂牌相关工作的提示性公告</w:t>
      </w:r>
    </w:p>
    <w:p w14:paraId="08773F83" w14:textId="77777777" w:rsidR="00AF16A0" w:rsidRPr="00E022B2" w:rsidRDefault="00AF16A0" w:rsidP="00AF16A0">
      <w:pPr>
        <w:spacing w:line="56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F16A0" w:rsidRPr="00E022B2" w14:paraId="7C0A14AE" w14:textId="77777777" w:rsidTr="00AF16A0">
        <w:tc>
          <w:tcPr>
            <w:tcW w:w="8296" w:type="dxa"/>
            <w:shd w:val="clear" w:color="auto" w:fill="auto"/>
          </w:tcPr>
          <w:p w14:paraId="61CC4B9F" w14:textId="77777777" w:rsidR="00AF16A0" w:rsidRPr="00E022B2" w:rsidRDefault="00AF16A0" w:rsidP="00AF16A0">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57DF417" w14:textId="77777777" w:rsidR="00AF16A0" w:rsidRPr="00E022B2" w:rsidRDefault="00AF16A0" w:rsidP="00AF16A0">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29C86101" w14:textId="77777777" w:rsidR="00AF16A0" w:rsidRPr="00E022B2" w:rsidRDefault="00AF16A0" w:rsidP="00AF16A0">
      <w:pPr>
        <w:spacing w:line="560" w:lineRule="exact"/>
        <w:rPr>
          <w:rFonts w:ascii="Times New Roman" w:eastAsia="仿宋" w:hAnsi="Times New Roman" w:cs="Times New Roman"/>
          <w:sz w:val="32"/>
          <w:szCs w:val="32"/>
        </w:rPr>
      </w:pPr>
    </w:p>
    <w:p w14:paraId="073E3EB4" w14:textId="77777777" w:rsidR="00AF16A0" w:rsidRPr="00E022B2" w:rsidRDefault="00AF16A0" w:rsidP="00AF16A0">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黑体" w:hAnsi="Times New Roman" w:cs="Times New Roman"/>
          <w:sz w:val="32"/>
          <w:szCs w:val="32"/>
        </w:rPr>
        <w:t>一、基本情况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F16A0" w:rsidRPr="00E022B2" w14:paraId="442E4484" w14:textId="77777777" w:rsidTr="00AF16A0">
        <w:tc>
          <w:tcPr>
            <w:tcW w:w="8296" w:type="dxa"/>
            <w:shd w:val="clear" w:color="auto" w:fill="auto"/>
          </w:tcPr>
          <w:p w14:paraId="79F842F9" w14:textId="77777777" w:rsidR="00AF16A0" w:rsidRPr="00E022B2" w:rsidRDefault="00AF16A0" w:rsidP="00AF16A0">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目前实际开展筹备工作的情况。已实际开展的，披露具体筹备情况，包括但不限于与证券公司签订保荐协议或辅导协议、董事会作出相关决议、申请辅导备案等事项的进展。尚未实际开展但已有明确计划安排的，应说明与证券公司签订保荐协议或辅导协议、董事会作出相关决议、申请辅导备案等关键环节的具体计划安排。</w:t>
            </w:r>
          </w:p>
        </w:tc>
      </w:tr>
    </w:tbl>
    <w:p w14:paraId="3E0751BF" w14:textId="77777777" w:rsidR="00AF16A0" w:rsidRPr="00E022B2" w:rsidRDefault="00AF16A0" w:rsidP="00AF16A0">
      <w:pPr>
        <w:spacing w:line="560" w:lineRule="exact"/>
        <w:rPr>
          <w:rFonts w:ascii="Times New Roman" w:eastAsia="黑体" w:hAnsi="Times New Roman" w:cs="Times New Roman"/>
          <w:color w:val="FF0000"/>
          <w:sz w:val="32"/>
          <w:szCs w:val="32"/>
        </w:rPr>
      </w:pPr>
      <w:r w:rsidRPr="00E022B2">
        <w:rPr>
          <w:rFonts w:ascii="Times New Roman" w:eastAsia="黑体" w:hAnsi="Times New Roman" w:cs="Times New Roman"/>
          <w:sz w:val="32"/>
          <w:szCs w:val="32"/>
        </w:rPr>
        <w:t xml:space="preserve">    </w:t>
      </w:r>
      <w:r w:rsidRPr="00E022B2">
        <w:rPr>
          <w:rFonts w:ascii="Times New Roman" w:eastAsia="黑体" w:hAnsi="Times New Roman" w:cs="Times New Roman"/>
          <w:sz w:val="32"/>
          <w:szCs w:val="32"/>
        </w:rPr>
        <w:t>二、风险提示</w:t>
      </w:r>
    </w:p>
    <w:p w14:paraId="39D7E567" w14:textId="77777777" w:rsidR="00AF16A0" w:rsidRPr="00E022B2" w:rsidRDefault="00AF16A0" w:rsidP="00AF16A0">
      <w:pPr>
        <w:spacing w:line="560" w:lineRule="exact"/>
        <w:ind w:firstLineChars="200" w:firstLine="643"/>
        <w:rPr>
          <w:rFonts w:ascii="Times New Roman" w:eastAsia="仿宋" w:hAnsi="Times New Roman" w:cs="Times New Roman"/>
          <w:sz w:val="32"/>
          <w:szCs w:val="32"/>
        </w:rPr>
      </w:pPr>
      <w:r w:rsidRPr="00E022B2">
        <w:rPr>
          <w:rFonts w:ascii="Times New Roman" w:eastAsia="仿宋" w:hAnsi="Times New Roman" w:cs="Times New Roman"/>
          <w:b/>
          <w:color w:val="000000" w:themeColor="text1"/>
          <w:sz w:val="32"/>
          <w:szCs w:val="32"/>
        </w:rPr>
        <w:t>发行申请未通过的风险：</w:t>
      </w:r>
      <w:r w:rsidRPr="00E022B2">
        <w:rPr>
          <w:rFonts w:ascii="Times New Roman" w:eastAsia="仿宋" w:hAnsi="Times New Roman" w:cs="Times New Roman"/>
          <w:sz w:val="32"/>
          <w:szCs w:val="32"/>
        </w:rPr>
        <w:t>公司股票公开发行并在精选层挂牌的申请存在无法通过全国股转公司自律审查或中国证监会核准的风险，公司存在因公开发行失败而无法进入精选层的风险。</w:t>
      </w:r>
    </w:p>
    <w:p w14:paraId="2A88722B" w14:textId="3A98ED3F" w:rsidR="00AF16A0" w:rsidRPr="00E022B2" w:rsidRDefault="00AF16A0" w:rsidP="00AF16A0">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不符合进入精选层的条件的风险：</w:t>
      </w:r>
      <w:r w:rsidRPr="00E022B2">
        <w:rPr>
          <w:rFonts w:ascii="Times New Roman" w:eastAsia="仿宋" w:hAnsi="Times New Roman" w:cs="Times New Roman"/>
          <w:kern w:val="0"/>
          <w:sz w:val="32"/>
          <w:szCs w:val="32"/>
        </w:rPr>
        <w:t>公司尚未披露最近</w:t>
      </w:r>
      <w:r w:rsidRPr="00E022B2">
        <w:rPr>
          <w:rFonts w:ascii="Times New Roman" w:eastAsia="仿宋" w:hAnsi="Times New Roman" w:cs="Times New Roman"/>
          <w:kern w:val="0"/>
          <w:sz w:val="32"/>
          <w:szCs w:val="32"/>
        </w:rPr>
        <w:t>1</w:t>
      </w:r>
      <w:r w:rsidRPr="00E022B2">
        <w:rPr>
          <w:rFonts w:ascii="Times New Roman" w:eastAsia="仿宋" w:hAnsi="Times New Roman" w:cs="Times New Roman"/>
          <w:kern w:val="0"/>
          <w:sz w:val="32"/>
          <w:szCs w:val="32"/>
        </w:rPr>
        <w:t>年</w:t>
      </w:r>
      <w:r w:rsidRPr="00E022B2">
        <w:rPr>
          <w:rFonts w:ascii="Times New Roman" w:eastAsia="仿宋" w:hAnsi="Times New Roman" w:cs="Times New Roman"/>
          <w:kern w:val="0"/>
          <w:sz w:val="32"/>
          <w:szCs w:val="32"/>
        </w:rPr>
        <w:lastRenderedPageBreak/>
        <w:t>年度报告，最近</w:t>
      </w:r>
      <w:r w:rsidRPr="00E022B2">
        <w:rPr>
          <w:rFonts w:ascii="Times New Roman" w:eastAsia="仿宋" w:hAnsi="Times New Roman" w:cs="Times New Roman"/>
          <w:kern w:val="0"/>
          <w:sz w:val="32"/>
          <w:szCs w:val="32"/>
        </w:rPr>
        <w:t>2</w:t>
      </w:r>
      <w:r w:rsidRPr="00E022B2">
        <w:rPr>
          <w:rFonts w:ascii="Times New Roman" w:eastAsia="仿宋" w:hAnsi="Times New Roman" w:cs="Times New Roman"/>
          <w:kern w:val="0"/>
          <w:sz w:val="32"/>
          <w:szCs w:val="32"/>
        </w:rPr>
        <w:t>年的财务数据可能存在不满足股票公开发行并进入精选层条件的风险。</w:t>
      </w:r>
      <w:r w:rsidRPr="00E022B2">
        <w:rPr>
          <w:rFonts w:ascii="Times New Roman" w:eastAsia="仿宋" w:hAnsi="Times New Roman" w:cs="Times New Roman"/>
          <w:color w:val="000000" w:themeColor="text1"/>
          <w:kern w:val="0"/>
          <w:sz w:val="32"/>
          <w:szCs w:val="32"/>
        </w:rPr>
        <w:t>（如适用）（</w:t>
      </w:r>
      <w:r w:rsidRPr="00E022B2">
        <w:rPr>
          <w:rFonts w:ascii="Times New Roman" w:eastAsia="仿宋" w:hAnsi="Times New Roman" w:cs="Times New Roman"/>
          <w:color w:val="FF0000"/>
          <w:kern w:val="0"/>
          <w:sz w:val="32"/>
          <w:szCs w:val="32"/>
        </w:rPr>
        <w:t>最近</w:t>
      </w: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年财务情况说明：公司首次披露筹备股票公开发行并在精选层挂牌相关公告时，应结合公司已披露的最近</w:t>
      </w: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年财务数据，对照《全国中小企业股份转让系统分层管理办法》（以下简称《分层管理办法》）第十五条的规定，说明是否符合进入精选层的财务条件。符合进入精选层的财务条件的，应当列示具体财务指标，如：公司</w:t>
      </w:r>
      <w:r w:rsidRPr="00E022B2">
        <w:rPr>
          <w:rFonts w:ascii="Times New Roman" w:eastAsia="仿宋" w:hAnsi="Times New Roman" w:cs="Times New Roman"/>
          <w:color w:val="FF0000"/>
          <w:sz w:val="32"/>
          <w:szCs w:val="32"/>
        </w:rPr>
        <w:t>20XX</w:t>
      </w:r>
      <w:r w:rsidRPr="00E022B2">
        <w:rPr>
          <w:rFonts w:ascii="Times New Roman" w:eastAsia="仿宋" w:hAnsi="Times New Roman" w:cs="Times New Roman"/>
          <w:color w:val="FF0000"/>
          <w:sz w:val="32"/>
          <w:szCs w:val="32"/>
        </w:rPr>
        <w:t>年度、</w:t>
      </w:r>
      <w:r w:rsidRPr="00E022B2">
        <w:rPr>
          <w:rFonts w:ascii="Times New Roman" w:eastAsia="仿宋" w:hAnsi="Times New Roman" w:cs="Times New Roman"/>
          <w:color w:val="FF0000"/>
          <w:sz w:val="32"/>
          <w:szCs w:val="32"/>
        </w:rPr>
        <w:t>20XX</w:t>
      </w:r>
      <w:r w:rsidRPr="00E022B2">
        <w:rPr>
          <w:rFonts w:ascii="Times New Roman" w:eastAsia="仿宋" w:hAnsi="Times New Roman" w:cs="Times New Roman"/>
          <w:color w:val="FF0000"/>
          <w:sz w:val="32"/>
          <w:szCs w:val="32"/>
        </w:rPr>
        <w:t>年度经审计的归属于挂牌公司股东的净利润分别为</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万元、</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万元，加权平均净资产收益率分别为</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；不符合进入精选层的财务条件的，可简要说明，如：根据公司已披露的最近</w:t>
      </w: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年财务数据</w:t>
      </w:r>
      <w:r w:rsidRPr="00E022B2">
        <w:rPr>
          <w:rFonts w:ascii="Times New Roman" w:eastAsia="仿宋" w:hAnsi="Times New Roman" w:cs="Times New Roman"/>
          <w:color w:val="000000" w:themeColor="text1"/>
          <w:sz w:val="32"/>
          <w:szCs w:val="32"/>
        </w:rPr>
        <w:t>），尚不符合《分层管理办法》第十五条第二款规定的进入精选层的条件，请投资者关注风险。</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符合《分层管理办法》第十五条第二款第</w:t>
      </w:r>
      <w:r w:rsidRPr="00E022B2">
        <w:rPr>
          <w:rFonts w:ascii="Times New Roman" w:eastAsia="仿宋" w:hAnsi="Times New Roman" w:cs="Times New Roman"/>
          <w:color w:val="000000" w:themeColor="text1"/>
          <w:sz w:val="32"/>
          <w:szCs w:val="32"/>
        </w:rPr>
        <w:t>X</w:t>
      </w:r>
      <w:r w:rsidRPr="00E022B2">
        <w:rPr>
          <w:rFonts w:ascii="Times New Roman" w:eastAsia="仿宋" w:hAnsi="Times New Roman" w:cs="Times New Roman"/>
          <w:color w:val="000000" w:themeColor="text1"/>
          <w:sz w:val="32"/>
          <w:szCs w:val="32"/>
        </w:rPr>
        <w:t>项规定的进入精选层的条件。</w:t>
      </w:r>
    </w:p>
    <w:p w14:paraId="4F90959D" w14:textId="77777777" w:rsidR="00AF16A0" w:rsidRPr="00E022B2" w:rsidRDefault="00AF16A0" w:rsidP="00AF16A0">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存在负面清单情形的风险：</w:t>
      </w:r>
      <w:r w:rsidRPr="00E022B2">
        <w:rPr>
          <w:rFonts w:ascii="Times New Roman" w:eastAsia="仿宋" w:hAnsi="Times New Roman" w:cs="Times New Roman"/>
          <w:color w:val="000000" w:themeColor="text1"/>
          <w:sz w:val="32"/>
          <w:szCs w:val="32"/>
        </w:rPr>
        <w:t>挂牌公司不存在《分层管理办法》第十七条规定的不得进入精选层情形。</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挂牌公司存在《分层管理办法》第十七条规定的不得进入精选层情形，且尚未消除，（</w:t>
      </w:r>
      <w:r w:rsidRPr="00E022B2">
        <w:rPr>
          <w:rFonts w:ascii="Times New Roman" w:eastAsia="仿宋" w:hAnsi="Times New Roman" w:cs="Times New Roman"/>
          <w:color w:val="FF0000"/>
          <w:sz w:val="32"/>
          <w:szCs w:val="32"/>
        </w:rPr>
        <w:t>公司应就相关情形对申报公开发行并进入精选层的影响进行专门说明</w:t>
      </w:r>
      <w:r w:rsidRPr="00E022B2">
        <w:rPr>
          <w:rFonts w:ascii="Times New Roman" w:eastAsia="仿宋" w:hAnsi="Times New Roman" w:cs="Times New Roman"/>
          <w:color w:val="000000" w:themeColor="text1"/>
          <w:sz w:val="32"/>
          <w:szCs w:val="32"/>
        </w:rPr>
        <w:t>）请投资者关注风险。</w:t>
      </w:r>
    </w:p>
    <w:p w14:paraId="78C89880" w14:textId="77777777" w:rsidR="00AF16A0" w:rsidRPr="00E022B2" w:rsidRDefault="00AF16A0" w:rsidP="00AF16A0">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不符合申报条件的风险：</w:t>
      </w:r>
      <w:r w:rsidRPr="00E022B2">
        <w:rPr>
          <w:rFonts w:ascii="Times New Roman" w:eastAsia="仿宋" w:hAnsi="Times New Roman" w:cs="Times New Roman"/>
          <w:color w:val="000000" w:themeColor="text1"/>
          <w:sz w:val="32"/>
          <w:szCs w:val="32"/>
        </w:rPr>
        <w:t>公司目前为基础层挂牌公司，须进入创新层后方可申报公开发行并进入精选层，公司存在因未能进入创新层而无法申报的风险。（如适用）公司目前挂牌尚不满</w:t>
      </w:r>
      <w:r w:rsidRPr="00E022B2">
        <w:rPr>
          <w:rFonts w:ascii="Times New Roman" w:eastAsia="仿宋" w:hAnsi="Times New Roman" w:cs="Times New Roman"/>
          <w:color w:val="000000" w:themeColor="text1"/>
          <w:sz w:val="32"/>
          <w:szCs w:val="32"/>
        </w:rPr>
        <w:t>12</w:t>
      </w:r>
      <w:r w:rsidRPr="00E022B2">
        <w:rPr>
          <w:rFonts w:ascii="Times New Roman" w:eastAsia="仿宋" w:hAnsi="Times New Roman" w:cs="Times New Roman"/>
          <w:color w:val="000000" w:themeColor="text1"/>
          <w:sz w:val="32"/>
          <w:szCs w:val="32"/>
        </w:rPr>
        <w:t>个月，公司须在挂牌满</w:t>
      </w:r>
      <w:r w:rsidRPr="00E022B2">
        <w:rPr>
          <w:rFonts w:ascii="Times New Roman" w:eastAsia="仿宋" w:hAnsi="Times New Roman" w:cs="Times New Roman"/>
          <w:color w:val="000000" w:themeColor="text1"/>
          <w:sz w:val="32"/>
          <w:szCs w:val="32"/>
        </w:rPr>
        <w:t>12</w:t>
      </w:r>
      <w:r w:rsidRPr="00E022B2">
        <w:rPr>
          <w:rFonts w:ascii="Times New Roman" w:eastAsia="仿宋" w:hAnsi="Times New Roman" w:cs="Times New Roman"/>
          <w:color w:val="000000" w:themeColor="text1"/>
          <w:sz w:val="32"/>
          <w:szCs w:val="32"/>
        </w:rPr>
        <w:t>个月后，方可申报公开发行并</w:t>
      </w:r>
      <w:r w:rsidRPr="00E022B2">
        <w:rPr>
          <w:rFonts w:ascii="Times New Roman" w:eastAsia="仿宋" w:hAnsi="Times New Roman" w:cs="Times New Roman"/>
          <w:color w:val="000000" w:themeColor="text1"/>
          <w:sz w:val="32"/>
          <w:szCs w:val="32"/>
        </w:rPr>
        <w:lastRenderedPageBreak/>
        <w:t>进入精选层，请投资者关注风险。（如适用）</w:t>
      </w:r>
      <w:r w:rsidRPr="00E022B2">
        <w:rPr>
          <w:rFonts w:ascii="Times New Roman" w:eastAsia="仿宋" w:hAnsi="Times New Roman" w:cs="Times New Roman"/>
          <w:color w:val="000000" w:themeColor="text1"/>
          <w:sz w:val="32"/>
          <w:szCs w:val="32"/>
        </w:rPr>
        <w:t xml:space="preserve"> </w:t>
      </w:r>
    </w:p>
    <w:p w14:paraId="428F58FE" w14:textId="77777777" w:rsidR="00AF16A0" w:rsidRPr="00E022B2" w:rsidRDefault="00AF16A0" w:rsidP="00AF16A0">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其他风险事项：</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FF0000"/>
          <w:sz w:val="32"/>
          <w:szCs w:val="32"/>
        </w:rPr>
        <w:t>其他风险事项说明</w:t>
      </w:r>
      <w:r w:rsidRPr="00E022B2">
        <w:rPr>
          <w:rFonts w:ascii="Times New Roman" w:eastAsia="仿宋" w:hAnsi="Times New Roman" w:cs="Times New Roman"/>
          <w:color w:val="000000" w:themeColor="text1"/>
          <w:sz w:val="32"/>
          <w:szCs w:val="32"/>
        </w:rPr>
        <w:t>）。（如适用）</w:t>
      </w:r>
    </w:p>
    <w:p w14:paraId="1055D0BB" w14:textId="77777777" w:rsidR="00AF16A0" w:rsidRPr="00E022B2" w:rsidRDefault="00AF16A0" w:rsidP="00AF16A0">
      <w:pPr>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公司将根据相关事项进展情况严格按照法律法规的规定和要求</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及时履行信息披露义务</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p w14:paraId="47356236" w14:textId="77777777" w:rsidR="00AF16A0" w:rsidRPr="00E022B2" w:rsidRDefault="00AF16A0" w:rsidP="00AF16A0">
      <w:pPr>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特此公告。</w:t>
      </w:r>
    </w:p>
    <w:p w14:paraId="66058802" w14:textId="77777777" w:rsidR="00AF16A0" w:rsidRPr="00E022B2" w:rsidRDefault="00AF16A0" w:rsidP="00AF16A0">
      <w:pPr>
        <w:spacing w:line="560" w:lineRule="exact"/>
        <w:rPr>
          <w:rFonts w:ascii="Times New Roman" w:eastAsia="黑体" w:hAnsi="Times New Roman" w:cs="Times New Roman"/>
          <w:sz w:val="32"/>
          <w:szCs w:val="32"/>
        </w:rPr>
      </w:pPr>
      <w:r w:rsidRPr="00E022B2">
        <w:rPr>
          <w:rFonts w:ascii="Times New Roman" w:eastAsia="黑体" w:hAnsi="Times New Roman" w:cs="Times New Roman"/>
          <w:sz w:val="32"/>
          <w:szCs w:val="32"/>
        </w:rPr>
        <w:t xml:space="preserve">    </w:t>
      </w:r>
      <w:r w:rsidRPr="00E022B2">
        <w:rPr>
          <w:rFonts w:ascii="Times New Roman" w:eastAsia="黑体" w:hAnsi="Times New Roman" w:cs="Times New Roman"/>
          <w:sz w:val="32"/>
          <w:szCs w:val="32"/>
        </w:rPr>
        <w:t>三、备查文件目录</w:t>
      </w:r>
    </w:p>
    <w:p w14:paraId="7D3F9F1F" w14:textId="77777777" w:rsidR="00AF16A0" w:rsidRPr="00E022B2" w:rsidRDefault="00AF16A0" w:rsidP="00AF16A0">
      <w:pPr>
        <w:spacing w:line="560" w:lineRule="exact"/>
        <w:ind w:firstLineChars="131" w:firstLine="419"/>
        <w:rPr>
          <w:rFonts w:ascii="Times New Roman" w:eastAsia="仿宋" w:hAnsi="Times New Roman" w:cs="Times New Roman"/>
          <w:color w:val="000000"/>
          <w:sz w:val="32"/>
          <w:szCs w:val="32"/>
        </w:rPr>
      </w:pPr>
      <w:r w:rsidRPr="00E022B2">
        <w:rPr>
          <w:rFonts w:ascii="Times New Roman" w:eastAsia="仿宋" w:hAnsi="Times New Roman" w:cs="Times New Roman"/>
          <w:color w:val="000000"/>
          <w:sz w:val="32"/>
          <w:szCs w:val="32"/>
        </w:rPr>
        <w:t>（一）涉及到的董事会决议；</w:t>
      </w:r>
    </w:p>
    <w:p w14:paraId="0CC865C5" w14:textId="77777777" w:rsidR="00AF16A0" w:rsidRPr="00E022B2" w:rsidRDefault="00AF16A0" w:rsidP="00AF16A0">
      <w:pPr>
        <w:spacing w:line="560" w:lineRule="exact"/>
        <w:rPr>
          <w:rFonts w:ascii="Times New Roman" w:eastAsia="仿宋" w:hAnsi="Times New Roman" w:cs="Times New Roman"/>
          <w:sz w:val="32"/>
          <w:szCs w:val="32"/>
        </w:rPr>
      </w:pPr>
      <w:r w:rsidRPr="00E022B2">
        <w:rPr>
          <w:rFonts w:ascii="Times New Roman" w:eastAsia="仿宋" w:hAnsi="Times New Roman" w:cs="Times New Roman"/>
          <w:sz w:val="32"/>
          <w:szCs w:val="32"/>
        </w:rPr>
        <w:t xml:space="preserve">   </w:t>
      </w:r>
      <w:r w:rsidRPr="00E022B2">
        <w:rPr>
          <w:rFonts w:ascii="Times New Roman" w:eastAsia="仿宋" w:hAnsi="Times New Roman" w:cs="Times New Roman"/>
          <w:sz w:val="32"/>
          <w:szCs w:val="32"/>
        </w:rPr>
        <w:t>（二）其他文件</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color w:val="000000"/>
          <w:sz w:val="32"/>
          <w:szCs w:val="32"/>
        </w:rPr>
        <w:t>。</w:t>
      </w:r>
    </w:p>
    <w:p w14:paraId="7EF4F3A1" w14:textId="77777777" w:rsidR="00AF16A0" w:rsidRPr="00E022B2" w:rsidRDefault="00AF16A0" w:rsidP="00AF16A0">
      <w:pPr>
        <w:spacing w:line="560" w:lineRule="exact"/>
        <w:rPr>
          <w:rFonts w:ascii="Times New Roman" w:eastAsia="仿宋" w:hAnsi="Times New Roman" w:cs="Times New Roman"/>
          <w:sz w:val="32"/>
          <w:szCs w:val="32"/>
        </w:rPr>
      </w:pPr>
    </w:p>
    <w:p w14:paraId="1633691E" w14:textId="77777777" w:rsidR="00AF16A0" w:rsidRPr="00E022B2" w:rsidRDefault="00AF16A0" w:rsidP="00AF16A0">
      <w:pPr>
        <w:spacing w:line="560" w:lineRule="exact"/>
        <w:ind w:firstLineChars="2850" w:firstLine="9120"/>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21C44EA7" w14:textId="77777777" w:rsidR="00C318FA" w:rsidRPr="00E022B2" w:rsidRDefault="00AF16A0" w:rsidP="00AF16A0">
      <w:pPr>
        <w:spacing w:line="560" w:lineRule="exact"/>
        <w:jc w:val="right"/>
        <w:rPr>
          <w:rFonts w:ascii="Times New Roman" w:eastAsia="仿宋" w:hAnsi="Times New Roman" w:cs="Times New Roman"/>
          <w:color w:val="FF0000"/>
          <w:sz w:val="32"/>
          <w:szCs w:val="32"/>
        </w:rPr>
        <w:sectPr w:rsidR="00C318FA" w:rsidRPr="00E022B2" w:rsidSect="00C2700E">
          <w:pgSz w:w="11906" w:h="16838"/>
          <w:pgMar w:top="1758" w:right="1588" w:bottom="1758" w:left="1588" w:header="851" w:footer="992" w:gutter="0"/>
          <w:pgNumType w:fmt="numberInDash"/>
          <w:cols w:space="425"/>
          <w:docGrid w:type="lines" w:linePitch="312"/>
        </w:sect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030A1970" w14:textId="77777777" w:rsidR="00C318FA" w:rsidRPr="00E022B2" w:rsidRDefault="00C318FA" w:rsidP="00C318FA">
      <w:pPr>
        <w:pStyle w:val="10"/>
        <w:snapToGrid w:val="0"/>
        <w:spacing w:before="0" w:after="0" w:line="640" w:lineRule="exact"/>
        <w:jc w:val="center"/>
        <w:rPr>
          <w:rFonts w:eastAsia="方正大标宋简体"/>
          <w:b w:val="0"/>
          <w:lang w:eastAsia="zh-CN"/>
        </w:rPr>
      </w:pPr>
      <w:bookmarkStart w:id="296" w:name="_Toc53420169"/>
      <w:r w:rsidRPr="00E022B2">
        <w:rPr>
          <w:rFonts w:eastAsia="方正大标宋简体"/>
          <w:b w:val="0"/>
          <w:lang w:eastAsia="zh-CN"/>
        </w:rPr>
        <w:lastRenderedPageBreak/>
        <w:t>第</w:t>
      </w:r>
      <w:r w:rsidRPr="00E022B2">
        <w:rPr>
          <w:rFonts w:eastAsia="方正大标宋简体"/>
          <w:b w:val="0"/>
          <w:lang w:eastAsia="zh-CN"/>
        </w:rPr>
        <w:t>62</w:t>
      </w:r>
      <w:r w:rsidRPr="00E022B2">
        <w:rPr>
          <w:rFonts w:eastAsia="方正大标宋简体"/>
          <w:b w:val="0"/>
          <w:lang w:eastAsia="zh-CN"/>
        </w:rPr>
        <w:t>号</w:t>
      </w:r>
      <w:r w:rsidRPr="00E022B2">
        <w:rPr>
          <w:rFonts w:eastAsia="方正大标宋简体"/>
          <w:b w:val="0"/>
          <w:lang w:eastAsia="zh-CN"/>
        </w:rPr>
        <w:t xml:space="preserve">  </w:t>
      </w:r>
      <w:r w:rsidRPr="00E022B2">
        <w:rPr>
          <w:rFonts w:eastAsia="方正大标宋简体"/>
          <w:b w:val="0"/>
          <w:lang w:eastAsia="zh-CN"/>
        </w:rPr>
        <w:t>挂牌公司关于申请股票公开发行并在精选层挂牌辅导备案及其进展公告格式模板</w:t>
      </w:r>
      <w:bookmarkEnd w:id="296"/>
    </w:p>
    <w:p w14:paraId="357E9D14" w14:textId="77777777" w:rsidR="00C318FA" w:rsidRPr="00E022B2" w:rsidRDefault="00C318FA" w:rsidP="00C318FA">
      <w:pPr>
        <w:spacing w:line="560" w:lineRule="exact"/>
        <w:ind w:firstLineChars="50" w:firstLine="141"/>
        <w:jc w:val="center"/>
        <w:rPr>
          <w:rFonts w:ascii="Times New Roman" w:eastAsia="仿宋" w:hAnsi="Times New Roman" w:cs="Times New Roman"/>
          <w:b/>
          <w:sz w:val="28"/>
          <w:szCs w:val="28"/>
        </w:rPr>
      </w:pPr>
    </w:p>
    <w:p w14:paraId="555CD55E" w14:textId="77777777" w:rsidR="00C318FA" w:rsidRPr="00E022B2" w:rsidRDefault="00C318FA" w:rsidP="00C318FA">
      <w:pPr>
        <w:adjustRightInd w:val="0"/>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65726478" w14:textId="77777777" w:rsidR="00C318FA" w:rsidRPr="00E022B2" w:rsidRDefault="00C318FA" w:rsidP="00C318FA">
      <w:pPr>
        <w:snapToGrid w:val="0"/>
        <w:spacing w:line="560" w:lineRule="exact"/>
        <w:jc w:val="center"/>
        <w:rPr>
          <w:rFonts w:ascii="Times New Roman" w:eastAsia="仿宋" w:hAnsi="Times New Roman" w:cs="Times New Roman"/>
          <w:b/>
          <w:sz w:val="32"/>
          <w:szCs w:val="32"/>
        </w:rPr>
      </w:pPr>
    </w:p>
    <w:p w14:paraId="708529F4" w14:textId="77777777" w:rsidR="00C318FA" w:rsidRPr="00E022B2" w:rsidRDefault="00C318FA" w:rsidP="00C318FA">
      <w:pPr>
        <w:snapToGrid w:val="0"/>
        <w:spacing w:line="56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t>XXXX</w:t>
      </w:r>
      <w:r w:rsidRPr="00E022B2">
        <w:rPr>
          <w:rFonts w:ascii="Times New Roman" w:eastAsia="方正大标宋简体" w:hAnsi="Times New Roman" w:cs="Times New Roman"/>
          <w:bCs/>
          <w:kern w:val="0"/>
          <w:sz w:val="44"/>
          <w:szCs w:val="44"/>
        </w:rPr>
        <w:t>公司申请股票公开发行并在精选层挂牌辅导备案及其进展公告</w:t>
      </w:r>
    </w:p>
    <w:p w14:paraId="3FA77817" w14:textId="77777777" w:rsidR="00C318FA" w:rsidRPr="00E022B2" w:rsidRDefault="00C318FA" w:rsidP="00C318FA">
      <w:pPr>
        <w:snapToGrid w:val="0"/>
        <w:spacing w:line="560" w:lineRule="exact"/>
        <w:jc w:val="center"/>
        <w:rPr>
          <w:rFonts w:ascii="Times New Roman" w:eastAsia="仿宋" w:hAnsi="Times New Roman" w:cs="Times New Roman"/>
          <w:b/>
          <w:sz w:val="32"/>
          <w:szCs w:val="32"/>
        </w:rPr>
      </w:pPr>
    </w:p>
    <w:p w14:paraId="16B6ED57" w14:textId="77777777" w:rsidR="00C318FA" w:rsidRPr="00E022B2" w:rsidRDefault="00C318FA" w:rsidP="00C318FA">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2BBD410" w14:textId="77777777" w:rsidR="00C318FA" w:rsidRPr="00E022B2" w:rsidRDefault="00C318FA" w:rsidP="00C318FA">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7AC318CA" w14:textId="77777777" w:rsidR="00C318FA" w:rsidRPr="00E022B2" w:rsidRDefault="00C318FA" w:rsidP="00C318FA">
      <w:pPr>
        <w:spacing w:line="560" w:lineRule="exact"/>
        <w:ind w:firstLineChars="200" w:firstLine="640"/>
        <w:rPr>
          <w:rFonts w:ascii="Times New Roman" w:eastAsia="黑体" w:hAnsi="Times New Roman" w:cs="Times New Roman"/>
          <w:sz w:val="32"/>
          <w:szCs w:val="32"/>
        </w:rPr>
      </w:pPr>
    </w:p>
    <w:p w14:paraId="299AF951" w14:textId="77777777" w:rsidR="00C318FA" w:rsidRPr="00E022B2" w:rsidRDefault="00C318FA" w:rsidP="00C318FA">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向中国证监会派出机构提交股票公开发行并在精选层挂牌辅导备案材料、收到中国证监会派出机构股票公开发行并在精选层挂牌辅导备案受理函（受理通知书等）、向中国证监会派出机构提交变更股票公开发行辅导备案的申请、完成（终止、撤回）股票公开发行并在精选层挂牌辅导验收的，应当按照本模板要求披露《挂牌公司申请股票公开发行并在精选层挂牌辅导备案及其进展公告》。</w:t>
      </w:r>
    </w:p>
    <w:p w14:paraId="395B739D" w14:textId="77777777" w:rsidR="00C318FA" w:rsidRPr="00E022B2" w:rsidRDefault="00C318FA" w:rsidP="00C318FA">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一、公司股票公开发行并在精选层挂牌辅导情况</w:t>
      </w:r>
    </w:p>
    <w:p w14:paraId="046F2A0D" w14:textId="5A71D483" w:rsidR="00C318FA" w:rsidRPr="00E022B2" w:rsidRDefault="00C318FA" w:rsidP="00C318FA">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、挂牌公司向中国证监会派出机构提交股票公开发行并在</w:t>
      </w:r>
      <w:r w:rsidRPr="00E022B2">
        <w:rPr>
          <w:rFonts w:ascii="Times New Roman" w:eastAsia="仿宋" w:hAnsi="Times New Roman" w:cs="Times New Roman"/>
          <w:sz w:val="32"/>
          <w:szCs w:val="32"/>
        </w:rPr>
        <w:lastRenderedPageBreak/>
        <w:t>精选层挂牌辅导备案材料，</w:t>
      </w:r>
      <w:r w:rsidR="00682085">
        <w:rPr>
          <w:rFonts w:ascii="Times New Roman" w:eastAsia="仿宋" w:hAnsi="Times New Roman" w:cs="Times New Roman" w:hint="eastAsia"/>
          <w:sz w:val="32"/>
          <w:szCs w:val="32"/>
        </w:rPr>
        <w:t>及后续</w:t>
      </w:r>
      <w:r w:rsidRPr="00E022B2">
        <w:rPr>
          <w:rFonts w:ascii="Times New Roman" w:eastAsia="仿宋" w:hAnsi="Times New Roman" w:cs="Times New Roman"/>
          <w:sz w:val="32"/>
          <w:szCs w:val="32"/>
        </w:rPr>
        <w:t>收到受理函（受理通知书等）的，应当披露辅导备案的证监局、辅导备案函（受理通知书等）的函号、辅导备案日期、辅导机构等信息。</w:t>
      </w:r>
    </w:p>
    <w:p w14:paraId="37ACEA4C" w14:textId="77777777" w:rsidR="00C318FA" w:rsidRPr="00E022B2" w:rsidRDefault="00C318FA" w:rsidP="00C318FA">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、挂牌公司向中国证监会派出机构提交变更股票公开发行辅导备案板块申请的，应当披露原辅导备案的板块、辅导备案的证监局、提交变更板块申请的时间、辅导机构等信息。</w:t>
      </w:r>
    </w:p>
    <w:p w14:paraId="7FA53A93" w14:textId="77777777" w:rsidR="00C318FA" w:rsidRPr="00E022B2" w:rsidRDefault="00C318FA" w:rsidP="00C318FA">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3</w:t>
      </w:r>
      <w:r w:rsidRPr="00E022B2">
        <w:rPr>
          <w:rFonts w:ascii="Times New Roman" w:eastAsia="仿宋" w:hAnsi="Times New Roman" w:cs="Times New Roman"/>
          <w:sz w:val="32"/>
          <w:szCs w:val="32"/>
        </w:rPr>
        <w:t>、完成股票公开发行并在精选层挂牌辅导验收的，应当披露辅导备案的证监局、完成辅导验收的情况、辅导机构等信息。如验收未通过的，应当披露验收未通过的情况。</w:t>
      </w:r>
    </w:p>
    <w:p w14:paraId="00C518DC" w14:textId="77777777" w:rsidR="00C318FA" w:rsidRPr="00E022B2" w:rsidRDefault="00C318FA" w:rsidP="00C318FA">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4</w:t>
      </w:r>
      <w:r w:rsidRPr="00E022B2">
        <w:rPr>
          <w:rFonts w:ascii="Times New Roman" w:eastAsia="仿宋" w:hAnsi="Times New Roman" w:cs="Times New Roman"/>
          <w:sz w:val="32"/>
          <w:szCs w:val="32"/>
        </w:rPr>
        <w:t>、终止、撤回股票公开发行并在精选层挂牌辅导验收的，应当说明终止、撤回辅导的原因、辅导备案的证监局、辅导机构等信息。</w:t>
      </w:r>
    </w:p>
    <w:p w14:paraId="2457625A" w14:textId="77777777" w:rsidR="00C318FA" w:rsidRPr="00E022B2" w:rsidRDefault="00C318FA" w:rsidP="00C318FA">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5</w:t>
      </w:r>
      <w:r w:rsidRPr="00E022B2">
        <w:rPr>
          <w:rFonts w:ascii="Times New Roman" w:eastAsia="仿宋" w:hAnsi="Times New Roman" w:cs="Times New Roman"/>
          <w:sz w:val="32"/>
          <w:szCs w:val="32"/>
        </w:rPr>
        <w:t>、其他情况说明。</w:t>
      </w:r>
    </w:p>
    <w:p w14:paraId="4764D38A" w14:textId="77777777" w:rsidR="00C318FA" w:rsidRPr="00E022B2" w:rsidRDefault="00C318FA" w:rsidP="00C318FA">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二、风险提示</w:t>
      </w:r>
    </w:p>
    <w:p w14:paraId="021426FF" w14:textId="77777777" w:rsidR="00C318FA" w:rsidRPr="00E022B2" w:rsidRDefault="00C318FA" w:rsidP="00C318FA">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挂牌公司披露筹备股票公开发行并在精选层挂牌相关公告的，应当在公告中向投资者充分揭示风险，包括但不限于：</w:t>
      </w:r>
    </w:p>
    <w:p w14:paraId="5A28B5F0" w14:textId="77777777" w:rsidR="00C318FA" w:rsidRPr="00E022B2" w:rsidRDefault="00C318FA" w:rsidP="00C318FA">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（一）公司披露筹备股票公开发行并在精选层挂牌相关公告的，公告中均应当载明：</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公司股票公开发行并在精选层挂牌的申请存在无法通过全国股转公司自律审查或中国证监会核准的风险</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公司存在因公开发行失败而无法进入精选层的风险</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p>
    <w:p w14:paraId="66D8A5F5" w14:textId="77777777" w:rsidR="00C318FA" w:rsidRPr="00E022B2" w:rsidRDefault="00C318FA" w:rsidP="00C318FA">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（二）截至相关公告披露日，尚未披露最近</w:t>
      </w: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年年度报告的，应在公告内容中说明：</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公司尚未披露最近</w:t>
      </w: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年年度报告，最近</w:t>
      </w: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年的财务数据可能存在不满足股票公开发行并进入精选</w:t>
      </w:r>
      <w:r w:rsidRPr="00E022B2">
        <w:rPr>
          <w:rFonts w:ascii="Times New Roman" w:eastAsia="仿宋" w:hAnsi="Times New Roman" w:cs="Times New Roman"/>
          <w:sz w:val="32"/>
          <w:szCs w:val="32"/>
        </w:rPr>
        <w:lastRenderedPageBreak/>
        <w:t>层条件的风险</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；最近</w:t>
      </w: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年年度报告披露后，应当公告说明是否符合进入精选层的财务条件。</w:t>
      </w:r>
    </w:p>
    <w:p w14:paraId="20639CD2" w14:textId="77777777" w:rsidR="00C318FA" w:rsidRPr="00E022B2" w:rsidRDefault="00C318FA" w:rsidP="00C318FA">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（三）公司首次披露筹备股票公开发行并在精选层挂牌相关公告时，应结合公司已披露的最近</w:t>
      </w: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年财务数据，对照《全国中小企业股份转让系统分层管理办法》（以下简称《分层管理办法》）第十五条的规定，说明是否符合进入精选层的财务条件；不符合的，应当在公告中说明：</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已披露的财务数据尚不符合进入精选层的条件，请投资者关注风险</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p>
    <w:p w14:paraId="2883DE96" w14:textId="77777777" w:rsidR="00C318FA" w:rsidRPr="00E022B2" w:rsidRDefault="00C318FA" w:rsidP="00C318FA">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（四）公司首次披露筹备股票公开发行并在精选层挂牌相关公告时，所属市场层级为基础层，或者挂牌不满</w:t>
      </w:r>
      <w:r w:rsidRPr="00E022B2">
        <w:rPr>
          <w:rFonts w:ascii="Times New Roman" w:eastAsia="仿宋" w:hAnsi="Times New Roman" w:cs="Times New Roman"/>
          <w:sz w:val="32"/>
          <w:szCs w:val="32"/>
        </w:rPr>
        <w:t>12</w:t>
      </w:r>
      <w:r w:rsidRPr="00E022B2">
        <w:rPr>
          <w:rFonts w:ascii="Times New Roman" w:eastAsia="仿宋" w:hAnsi="Times New Roman" w:cs="Times New Roman"/>
          <w:sz w:val="32"/>
          <w:szCs w:val="32"/>
        </w:rPr>
        <w:t>个月的，应当在公告中说明：</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公司目前为基础层挂牌公司，须进入创新层后方可申报公开发行并进入精选层；公司存在因未能进入创新层而无法申报的风险</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，或者</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公司须在挂牌满</w:t>
      </w:r>
      <w:r w:rsidRPr="00E022B2">
        <w:rPr>
          <w:rFonts w:ascii="Times New Roman" w:eastAsia="仿宋" w:hAnsi="Times New Roman" w:cs="Times New Roman"/>
          <w:sz w:val="32"/>
          <w:szCs w:val="32"/>
        </w:rPr>
        <w:t>12</w:t>
      </w:r>
      <w:r w:rsidRPr="00E022B2">
        <w:rPr>
          <w:rFonts w:ascii="Times New Roman" w:eastAsia="仿宋" w:hAnsi="Times New Roman" w:cs="Times New Roman"/>
          <w:sz w:val="32"/>
          <w:szCs w:val="32"/>
        </w:rPr>
        <w:t>个月后，方可申报公开发行并进入精选层</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p>
    <w:p w14:paraId="65FEE01B" w14:textId="77777777" w:rsidR="00C318FA" w:rsidRPr="00E022B2" w:rsidRDefault="00C318FA" w:rsidP="00C318FA">
      <w:pPr>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（五）挂牌公司若存在《分层管理办法》第十七条规定的不得进入精选层情形，且尚未消除的，公司应就相关情形对申报公开发行并进入精选层的影响进行专门说明，提示投资者注意风险。</w:t>
      </w:r>
    </w:p>
    <w:p w14:paraId="7DE84DD0" w14:textId="77777777" w:rsidR="00C318FA" w:rsidRPr="00E022B2" w:rsidRDefault="00C318FA" w:rsidP="00C318FA">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三、备查文件目录</w:t>
      </w:r>
    </w:p>
    <w:p w14:paraId="53FE14E1" w14:textId="77777777" w:rsidR="00C318FA" w:rsidRPr="00E022B2" w:rsidRDefault="00C318FA" w:rsidP="001660C1">
      <w:pPr>
        <w:pStyle w:val="a3"/>
        <w:numPr>
          <w:ilvl w:val="0"/>
          <w:numId w:val="29"/>
        </w:numPr>
        <w:spacing w:line="560" w:lineRule="exact"/>
        <w:ind w:left="0" w:firstLine="640"/>
        <w:rPr>
          <w:rFonts w:eastAsia="仿宋"/>
          <w:sz w:val="32"/>
          <w:szCs w:val="32"/>
        </w:rPr>
      </w:pPr>
      <w:r w:rsidRPr="00E022B2">
        <w:rPr>
          <w:rFonts w:eastAsia="仿宋"/>
          <w:sz w:val="32"/>
          <w:szCs w:val="32"/>
        </w:rPr>
        <w:t>中国证监会派出机构相关文书等；</w:t>
      </w:r>
    </w:p>
    <w:p w14:paraId="5573E05E" w14:textId="77777777" w:rsidR="00C318FA" w:rsidRPr="00E022B2" w:rsidRDefault="00C318FA" w:rsidP="00C318FA">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（二）其他文件。</w:t>
      </w:r>
    </w:p>
    <w:p w14:paraId="59734DD0" w14:textId="77777777" w:rsidR="00C318FA" w:rsidRPr="00E022B2" w:rsidRDefault="00C318FA" w:rsidP="00C318FA">
      <w:pPr>
        <w:spacing w:line="560" w:lineRule="exact"/>
        <w:rPr>
          <w:rFonts w:ascii="Times New Roman" w:eastAsia="仿宋" w:hAnsi="Times New Roman" w:cs="Times New Roman"/>
          <w:sz w:val="32"/>
          <w:szCs w:val="32"/>
        </w:rPr>
      </w:pPr>
    </w:p>
    <w:p w14:paraId="377D1255" w14:textId="77777777" w:rsidR="00C318FA" w:rsidRPr="00E022B2" w:rsidRDefault="00C318FA" w:rsidP="00C318FA">
      <w:pPr>
        <w:spacing w:line="560" w:lineRule="exact"/>
        <w:rPr>
          <w:rFonts w:ascii="Times New Roman" w:eastAsia="仿宋" w:hAnsi="Times New Roman" w:cs="Times New Roman"/>
          <w:sz w:val="32"/>
          <w:szCs w:val="32"/>
        </w:rPr>
      </w:pPr>
    </w:p>
    <w:p w14:paraId="543524B0" w14:textId="77777777" w:rsidR="00C318FA" w:rsidRPr="00E022B2" w:rsidRDefault="00C318FA" w:rsidP="00C318FA">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lastRenderedPageBreak/>
        <w:t>XXXXX</w:t>
      </w:r>
      <w:r w:rsidRPr="00E022B2">
        <w:rPr>
          <w:rFonts w:ascii="Times New Roman" w:eastAsia="仿宋" w:hAnsi="Times New Roman" w:cs="Times New Roman"/>
          <w:sz w:val="32"/>
          <w:szCs w:val="32"/>
        </w:rPr>
        <w:t>公司董事会</w:t>
      </w:r>
    </w:p>
    <w:p w14:paraId="15CD5DAA" w14:textId="77777777" w:rsidR="00C318FA" w:rsidRPr="00E022B2" w:rsidRDefault="00C318FA" w:rsidP="00C318FA">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028F018D" w14:textId="77777777" w:rsidR="00C318FA" w:rsidRPr="00E022B2" w:rsidRDefault="00C318FA" w:rsidP="00C318FA">
      <w:pPr>
        <w:widowControl/>
        <w:jc w:val="left"/>
        <w:rPr>
          <w:rFonts w:ascii="Times New Roman" w:hAnsi="Times New Roman" w:cs="Times New Roman"/>
        </w:rPr>
      </w:pPr>
      <w:r w:rsidRPr="00E022B2">
        <w:rPr>
          <w:rFonts w:ascii="Times New Roman" w:hAnsi="Times New Roman" w:cs="Times New Roman"/>
        </w:rPr>
        <w:br w:type="page"/>
      </w:r>
    </w:p>
    <w:p w14:paraId="433B39F1" w14:textId="77777777" w:rsidR="00C318FA" w:rsidRPr="00E022B2" w:rsidRDefault="00C318FA" w:rsidP="00C318FA">
      <w:pPr>
        <w:widowControl/>
        <w:spacing w:line="560" w:lineRule="exact"/>
        <w:jc w:val="left"/>
        <w:rPr>
          <w:rFonts w:ascii="Times New Roman" w:eastAsia="仿宋" w:hAnsi="Times New Roman" w:cs="Times New Roman"/>
          <w:sz w:val="28"/>
          <w:szCs w:val="28"/>
          <w:u w:val="single"/>
        </w:rPr>
      </w:pPr>
      <w:r w:rsidRPr="00E022B2">
        <w:rPr>
          <w:rFonts w:ascii="Times New Roman" w:hAnsi="Times New Roman" w:cs="Times New Roman"/>
          <w:color w:val="000000"/>
          <w:kern w:val="0"/>
          <w:sz w:val="28"/>
          <w:szCs w:val="28"/>
          <w:u w:val="single"/>
        </w:rPr>
        <w:lastRenderedPageBreak/>
        <w:t xml:space="preserve">                                   </w:t>
      </w:r>
      <w:r w:rsidRPr="00E022B2">
        <w:rPr>
          <w:rFonts w:ascii="Times New Roman" w:hAnsi="Times New Roman" w:cs="Times New Roman"/>
          <w:color w:val="000000"/>
          <w:kern w:val="0"/>
          <w:sz w:val="28"/>
          <w:szCs w:val="28"/>
          <w:u w:val="single"/>
        </w:rPr>
        <w:t>公告编号：</w:t>
      </w:r>
      <w:r w:rsidRPr="00E022B2">
        <w:rPr>
          <w:rFonts w:ascii="Times New Roman" w:hAnsi="Times New Roman" w:cs="Times New Roman"/>
          <w:color w:val="000000"/>
          <w:kern w:val="0"/>
          <w:sz w:val="28"/>
          <w:szCs w:val="28"/>
          <w:u w:val="single"/>
        </w:rPr>
        <w:t xml:space="preserve">             </w:t>
      </w:r>
    </w:p>
    <w:p w14:paraId="522AA37A" w14:textId="77777777" w:rsidR="00C318FA" w:rsidRPr="00E022B2" w:rsidRDefault="00C318FA" w:rsidP="00C318FA">
      <w:pPr>
        <w:widowControl/>
        <w:spacing w:line="560" w:lineRule="exact"/>
        <w:jc w:val="left"/>
        <w:rPr>
          <w:rFonts w:ascii="Times New Roman" w:eastAsia="仿宋" w:hAnsi="Times New Roman" w:cs="Times New Roman"/>
          <w:sz w:val="28"/>
          <w:szCs w:val="28"/>
        </w:rPr>
      </w:pPr>
      <w:r w:rsidRPr="00E022B2">
        <w:rPr>
          <w:rFonts w:ascii="Times New Roman" w:hAnsi="Times New Roman" w:cs="Times New Roman"/>
          <w:color w:val="000000"/>
          <w:kern w:val="0"/>
          <w:sz w:val="28"/>
          <w:szCs w:val="28"/>
        </w:rPr>
        <w:t>证券代码：</w:t>
      </w:r>
      <w:r w:rsidRPr="00E022B2">
        <w:rPr>
          <w:rFonts w:ascii="Times New Roman" w:hAnsi="Times New Roman" w:cs="Times New Roman"/>
          <w:color w:val="000000"/>
          <w:kern w:val="0"/>
          <w:sz w:val="28"/>
          <w:szCs w:val="28"/>
        </w:rPr>
        <w:t xml:space="preserve">           </w:t>
      </w:r>
      <w:r w:rsidRPr="00E022B2">
        <w:rPr>
          <w:rFonts w:ascii="Times New Roman" w:hAnsi="Times New Roman" w:cs="Times New Roman"/>
          <w:color w:val="000000"/>
          <w:kern w:val="0"/>
          <w:sz w:val="28"/>
          <w:szCs w:val="28"/>
        </w:rPr>
        <w:t>证券简称</w:t>
      </w:r>
      <w:r w:rsidRPr="00E022B2">
        <w:rPr>
          <w:rFonts w:ascii="Times New Roman" w:hAnsi="Times New Roman" w:cs="Times New Roman"/>
          <w:color w:val="000000"/>
          <w:kern w:val="0"/>
          <w:sz w:val="28"/>
          <w:szCs w:val="28"/>
        </w:rPr>
        <w:t xml:space="preserve">:          </w:t>
      </w:r>
      <w:r w:rsidRPr="00E022B2">
        <w:rPr>
          <w:rFonts w:ascii="Times New Roman" w:hAnsi="Times New Roman" w:cs="Times New Roman"/>
          <w:color w:val="000000"/>
          <w:kern w:val="0"/>
          <w:sz w:val="28"/>
          <w:szCs w:val="28"/>
        </w:rPr>
        <w:t>主办券商：</w:t>
      </w:r>
    </w:p>
    <w:p w14:paraId="48CE5064" w14:textId="77777777" w:rsidR="00C318FA" w:rsidRPr="00E022B2" w:rsidRDefault="00C318FA" w:rsidP="00C318FA">
      <w:pPr>
        <w:widowControl/>
        <w:spacing w:line="560" w:lineRule="exact"/>
        <w:rPr>
          <w:rFonts w:ascii="Times New Roman" w:hAnsi="Times New Roman" w:cs="Times New Roman"/>
          <w:color w:val="000000"/>
          <w:kern w:val="0"/>
          <w:sz w:val="22"/>
        </w:rPr>
      </w:pPr>
    </w:p>
    <w:p w14:paraId="2DEEFAB3" w14:textId="77777777" w:rsidR="00C318FA" w:rsidRPr="00E022B2" w:rsidRDefault="00C318FA" w:rsidP="00C318FA">
      <w:pPr>
        <w:snapToGrid w:val="0"/>
        <w:spacing w:line="56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color w:val="FF0000"/>
          <w:kern w:val="0"/>
          <w:sz w:val="44"/>
          <w:szCs w:val="44"/>
        </w:rPr>
        <w:t>（）</w:t>
      </w:r>
      <w:r w:rsidRPr="00E022B2">
        <w:rPr>
          <w:rFonts w:ascii="Times New Roman" w:eastAsia="方正大标宋简体" w:hAnsi="Times New Roman" w:cs="Times New Roman"/>
          <w:bCs/>
          <w:kern w:val="0"/>
          <w:sz w:val="44"/>
          <w:szCs w:val="44"/>
        </w:rPr>
        <w:t>公司申请股票公开发行并在精选层挂牌辅导备案</w:t>
      </w:r>
      <w:r w:rsidRPr="00E022B2">
        <w:rPr>
          <w:rFonts w:ascii="Times New Roman" w:eastAsia="方正大标宋简体" w:hAnsi="Times New Roman" w:cs="Times New Roman"/>
          <w:bCs/>
          <w:color w:val="FF0000"/>
          <w:kern w:val="0"/>
          <w:sz w:val="44"/>
          <w:szCs w:val="44"/>
        </w:rPr>
        <w:t>（进展）</w:t>
      </w:r>
      <w:r w:rsidRPr="00E022B2">
        <w:rPr>
          <w:rFonts w:ascii="Times New Roman" w:eastAsia="方正大标宋简体" w:hAnsi="Times New Roman" w:cs="Times New Roman"/>
          <w:bCs/>
          <w:kern w:val="0"/>
          <w:sz w:val="44"/>
          <w:szCs w:val="44"/>
        </w:rPr>
        <w:t>公告</w:t>
      </w:r>
    </w:p>
    <w:p w14:paraId="44146DDC" w14:textId="77777777" w:rsidR="00C318FA" w:rsidRPr="00E022B2" w:rsidRDefault="00C318FA" w:rsidP="00C318FA">
      <w:pPr>
        <w:spacing w:line="56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318FA" w:rsidRPr="00E022B2" w14:paraId="3A0007E9" w14:textId="77777777" w:rsidTr="00682085">
        <w:tc>
          <w:tcPr>
            <w:tcW w:w="8296" w:type="dxa"/>
            <w:shd w:val="clear" w:color="auto" w:fill="auto"/>
          </w:tcPr>
          <w:p w14:paraId="5EC759AD" w14:textId="77777777" w:rsidR="00C318FA" w:rsidRPr="00E022B2" w:rsidRDefault="00C318FA" w:rsidP="00682085">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0C82A00" w14:textId="77777777" w:rsidR="00C318FA" w:rsidRPr="00E022B2" w:rsidRDefault="00C318FA" w:rsidP="00682085">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2E3C3B2E" w14:textId="77777777" w:rsidR="00C318FA" w:rsidRPr="00E022B2" w:rsidRDefault="00C318FA" w:rsidP="00C318FA">
      <w:pPr>
        <w:spacing w:line="560" w:lineRule="exact"/>
        <w:rPr>
          <w:rFonts w:ascii="Times New Roman" w:eastAsia="仿宋" w:hAnsi="Times New Roman" w:cs="Times New Roman"/>
          <w:sz w:val="32"/>
          <w:szCs w:val="32"/>
        </w:rPr>
      </w:pPr>
    </w:p>
    <w:p w14:paraId="57B71CC4" w14:textId="77777777" w:rsidR="00C318FA" w:rsidRPr="00E022B2" w:rsidRDefault="00C318FA" w:rsidP="00C318FA">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黑体" w:hAnsi="Times New Roman" w:cs="Times New Roman"/>
          <w:sz w:val="32"/>
          <w:szCs w:val="32"/>
        </w:rPr>
        <w:t>一、公司股票公开发行并在精选层挂牌辅导情况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318FA" w:rsidRPr="00E022B2" w14:paraId="65D4C849" w14:textId="77777777" w:rsidTr="00682085">
        <w:tc>
          <w:tcPr>
            <w:tcW w:w="8296" w:type="dxa"/>
            <w:shd w:val="clear" w:color="auto" w:fill="auto"/>
          </w:tcPr>
          <w:p w14:paraId="26D768DE" w14:textId="325A363D" w:rsidR="00C318FA" w:rsidRPr="00E022B2" w:rsidRDefault="00C318FA" w:rsidP="00682085">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1</w:t>
            </w:r>
            <w:r w:rsidRPr="00E022B2">
              <w:rPr>
                <w:rFonts w:ascii="Times New Roman" w:eastAsia="仿宋" w:hAnsi="Times New Roman" w:cs="Times New Roman"/>
                <w:color w:val="FF0000"/>
                <w:sz w:val="32"/>
                <w:szCs w:val="32"/>
              </w:rPr>
              <w:t>、挂牌公司向中国证监会派出机构提交股票公开发行并在精选层挂牌辅导备案材料，</w:t>
            </w:r>
            <w:r w:rsidR="00682085">
              <w:rPr>
                <w:rFonts w:ascii="Times New Roman" w:eastAsia="仿宋" w:hAnsi="Times New Roman" w:cs="Times New Roman" w:hint="eastAsia"/>
                <w:color w:val="FF0000"/>
                <w:sz w:val="32"/>
                <w:szCs w:val="32"/>
              </w:rPr>
              <w:t>及</w:t>
            </w:r>
            <w:r w:rsidR="00682085">
              <w:rPr>
                <w:rFonts w:ascii="Times New Roman" w:eastAsia="仿宋" w:hAnsi="Times New Roman" w:cs="Times New Roman"/>
                <w:color w:val="FF0000"/>
                <w:sz w:val="32"/>
                <w:szCs w:val="32"/>
              </w:rPr>
              <w:t>后续收到</w:t>
            </w:r>
            <w:r w:rsidRPr="00E022B2">
              <w:rPr>
                <w:rFonts w:ascii="Times New Roman" w:eastAsia="仿宋" w:hAnsi="Times New Roman" w:cs="Times New Roman"/>
                <w:color w:val="FF0000"/>
                <w:sz w:val="32"/>
                <w:szCs w:val="32"/>
              </w:rPr>
              <w:t>受理函（受理通知书等）的，应当披露辅导备案的证监局、辅导备案函（受理通知书等）的函号、辅导备案日期、辅导机构等信息。</w:t>
            </w:r>
          </w:p>
          <w:p w14:paraId="30DEC213" w14:textId="77777777" w:rsidR="00C318FA" w:rsidRPr="00E022B2" w:rsidRDefault="00C318FA" w:rsidP="00682085">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、挂牌公司向中国证监会派出机构提交变更股票公开发行辅导备案板块申请的，应当披露原辅导备案的板块、辅导备案的证监局、提交变更板块申请的时间、辅导机构等信息。</w:t>
            </w:r>
          </w:p>
          <w:p w14:paraId="6CC819EF" w14:textId="77777777" w:rsidR="00C318FA" w:rsidRPr="00E022B2" w:rsidRDefault="00C318FA" w:rsidP="00682085">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3</w:t>
            </w:r>
            <w:r w:rsidRPr="00E022B2">
              <w:rPr>
                <w:rFonts w:ascii="Times New Roman" w:eastAsia="仿宋" w:hAnsi="Times New Roman" w:cs="Times New Roman"/>
                <w:color w:val="FF0000"/>
                <w:sz w:val="32"/>
                <w:szCs w:val="32"/>
              </w:rPr>
              <w:t>、完成股票公开发行并在精选层挂牌辅导验收的，应当披露辅导备案的证监局、完成辅导验收的情况、辅导机</w:t>
            </w:r>
            <w:r w:rsidRPr="00E022B2">
              <w:rPr>
                <w:rFonts w:ascii="Times New Roman" w:eastAsia="仿宋" w:hAnsi="Times New Roman" w:cs="Times New Roman"/>
                <w:color w:val="FF0000"/>
                <w:sz w:val="32"/>
                <w:szCs w:val="32"/>
              </w:rPr>
              <w:lastRenderedPageBreak/>
              <w:t>构等信息。如验收未通过的，应当披露验收未通过的情况。</w:t>
            </w:r>
          </w:p>
          <w:p w14:paraId="5397C728" w14:textId="77777777" w:rsidR="00C318FA" w:rsidRPr="00E022B2" w:rsidRDefault="00C318FA" w:rsidP="00682085">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4</w:t>
            </w:r>
            <w:r w:rsidRPr="00E022B2">
              <w:rPr>
                <w:rFonts w:ascii="Times New Roman" w:eastAsia="仿宋" w:hAnsi="Times New Roman" w:cs="Times New Roman"/>
                <w:color w:val="FF0000"/>
                <w:sz w:val="32"/>
                <w:szCs w:val="32"/>
              </w:rPr>
              <w:t>、终止、撤回股票公开发行并在精选层挂牌辅导验收的，应当说明终止、撤回辅导的原因、辅导备案的证监局、辅导机构等信息。</w:t>
            </w:r>
          </w:p>
          <w:p w14:paraId="00C02194" w14:textId="77777777" w:rsidR="00C318FA" w:rsidRPr="00E022B2" w:rsidRDefault="00C318FA" w:rsidP="00682085">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color w:val="FF0000"/>
                <w:sz w:val="32"/>
                <w:szCs w:val="32"/>
              </w:rPr>
              <w:t>5</w:t>
            </w:r>
            <w:r w:rsidRPr="00E022B2">
              <w:rPr>
                <w:rFonts w:ascii="Times New Roman" w:eastAsia="仿宋" w:hAnsi="Times New Roman" w:cs="Times New Roman"/>
                <w:color w:val="FF0000"/>
                <w:sz w:val="32"/>
                <w:szCs w:val="32"/>
              </w:rPr>
              <w:t>、其他情况说明。</w:t>
            </w:r>
          </w:p>
        </w:tc>
      </w:tr>
    </w:tbl>
    <w:p w14:paraId="2F148817" w14:textId="77777777" w:rsidR="00C318FA" w:rsidRPr="00E022B2" w:rsidRDefault="00C318FA" w:rsidP="00C318FA">
      <w:pPr>
        <w:spacing w:line="560" w:lineRule="exact"/>
        <w:ind w:firstLineChars="250" w:firstLine="800"/>
        <w:rPr>
          <w:rFonts w:ascii="Times New Roman" w:eastAsia="黑体" w:hAnsi="Times New Roman" w:cs="Times New Roman"/>
          <w:sz w:val="32"/>
          <w:szCs w:val="32"/>
        </w:rPr>
      </w:pPr>
      <w:r w:rsidRPr="00E022B2">
        <w:rPr>
          <w:rFonts w:ascii="Times New Roman" w:eastAsia="黑体" w:hAnsi="Times New Roman" w:cs="Times New Roman"/>
          <w:sz w:val="32"/>
          <w:szCs w:val="32"/>
        </w:rPr>
        <w:lastRenderedPageBreak/>
        <w:t>二、风险提示</w:t>
      </w:r>
    </w:p>
    <w:p w14:paraId="41B5AB0E" w14:textId="77777777" w:rsidR="00C318FA" w:rsidRPr="00E022B2" w:rsidRDefault="00C318FA" w:rsidP="00C318FA">
      <w:pPr>
        <w:spacing w:line="560" w:lineRule="exact"/>
        <w:ind w:firstLineChars="200" w:firstLine="643"/>
        <w:rPr>
          <w:rFonts w:ascii="Times New Roman" w:eastAsia="仿宋" w:hAnsi="Times New Roman" w:cs="Times New Roman"/>
          <w:sz w:val="32"/>
          <w:szCs w:val="32"/>
        </w:rPr>
      </w:pPr>
      <w:r w:rsidRPr="00E022B2">
        <w:rPr>
          <w:rFonts w:ascii="Times New Roman" w:eastAsia="仿宋" w:hAnsi="Times New Roman" w:cs="Times New Roman"/>
          <w:b/>
          <w:color w:val="000000" w:themeColor="text1"/>
          <w:sz w:val="32"/>
          <w:szCs w:val="32"/>
        </w:rPr>
        <w:t>发行申请未通过的风险：</w:t>
      </w:r>
      <w:r w:rsidRPr="00E022B2">
        <w:rPr>
          <w:rFonts w:ascii="Times New Roman" w:eastAsia="仿宋" w:hAnsi="Times New Roman" w:cs="Times New Roman"/>
          <w:sz w:val="32"/>
          <w:szCs w:val="32"/>
        </w:rPr>
        <w:t>公司股票公开发行并在精选层挂牌的申请存在无法通过全国股转公司自律审查或中国证监会核准的风险，公司存在因公开发行失败而无法进入精选层的风险。</w:t>
      </w:r>
    </w:p>
    <w:p w14:paraId="7170039C" w14:textId="66B270F4" w:rsidR="00C318FA" w:rsidRPr="00E022B2" w:rsidRDefault="00C318FA" w:rsidP="00C318FA">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不符合进入精选层的条件的风险：</w:t>
      </w:r>
      <w:r w:rsidRPr="00E022B2">
        <w:rPr>
          <w:rFonts w:ascii="Times New Roman" w:eastAsia="仿宋" w:hAnsi="Times New Roman" w:cs="Times New Roman"/>
          <w:kern w:val="0"/>
          <w:sz w:val="32"/>
          <w:szCs w:val="32"/>
        </w:rPr>
        <w:t>公司尚未披露最近</w:t>
      </w:r>
      <w:r w:rsidRPr="00E022B2">
        <w:rPr>
          <w:rFonts w:ascii="Times New Roman" w:eastAsia="仿宋" w:hAnsi="Times New Roman" w:cs="Times New Roman"/>
          <w:kern w:val="0"/>
          <w:sz w:val="32"/>
          <w:szCs w:val="32"/>
        </w:rPr>
        <w:t>1</w:t>
      </w:r>
      <w:r w:rsidRPr="00E022B2">
        <w:rPr>
          <w:rFonts w:ascii="Times New Roman" w:eastAsia="仿宋" w:hAnsi="Times New Roman" w:cs="Times New Roman"/>
          <w:kern w:val="0"/>
          <w:sz w:val="32"/>
          <w:szCs w:val="32"/>
        </w:rPr>
        <w:t>年年度报告，最近</w:t>
      </w:r>
      <w:r w:rsidRPr="00E022B2">
        <w:rPr>
          <w:rFonts w:ascii="Times New Roman" w:eastAsia="仿宋" w:hAnsi="Times New Roman" w:cs="Times New Roman"/>
          <w:kern w:val="0"/>
          <w:sz w:val="32"/>
          <w:szCs w:val="32"/>
        </w:rPr>
        <w:t>2</w:t>
      </w:r>
      <w:r w:rsidRPr="00E022B2">
        <w:rPr>
          <w:rFonts w:ascii="Times New Roman" w:eastAsia="仿宋" w:hAnsi="Times New Roman" w:cs="Times New Roman"/>
          <w:kern w:val="0"/>
          <w:sz w:val="32"/>
          <w:szCs w:val="32"/>
        </w:rPr>
        <w:t>年的财务数据可能存在不满足股票公开发行并进入精选层条件的风险。</w:t>
      </w:r>
      <w:r w:rsidRPr="00E022B2">
        <w:rPr>
          <w:rFonts w:ascii="Times New Roman" w:eastAsia="仿宋" w:hAnsi="Times New Roman" w:cs="Times New Roman"/>
          <w:color w:val="000000" w:themeColor="text1"/>
          <w:kern w:val="0"/>
          <w:sz w:val="32"/>
          <w:szCs w:val="32"/>
        </w:rPr>
        <w:t>（如适用）（</w:t>
      </w:r>
      <w:r w:rsidRPr="00E022B2">
        <w:rPr>
          <w:rFonts w:ascii="Times New Roman" w:eastAsia="仿宋" w:hAnsi="Times New Roman" w:cs="Times New Roman"/>
          <w:color w:val="FF0000"/>
          <w:kern w:val="0"/>
          <w:sz w:val="32"/>
          <w:szCs w:val="32"/>
        </w:rPr>
        <w:t>最近</w:t>
      </w: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年财务情况说明：公司首次披露筹备股票公开发行并在精选层挂牌相关公告时，应结合公司已披露的最近</w:t>
      </w: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年财务数据，对照《全国中小企业股份转让系统分层管理办法》（以下简称《分层管理办法》）第十五条的规定，说明是否符合进入精选层的财务条件。符合进入精选层的财务条件的，应当列示具体财务指标，如：公司</w:t>
      </w:r>
      <w:r w:rsidRPr="00E022B2">
        <w:rPr>
          <w:rFonts w:ascii="Times New Roman" w:eastAsia="仿宋" w:hAnsi="Times New Roman" w:cs="Times New Roman"/>
          <w:color w:val="FF0000"/>
          <w:sz w:val="32"/>
          <w:szCs w:val="32"/>
        </w:rPr>
        <w:t>20XX</w:t>
      </w:r>
      <w:r w:rsidRPr="00E022B2">
        <w:rPr>
          <w:rFonts w:ascii="Times New Roman" w:eastAsia="仿宋" w:hAnsi="Times New Roman" w:cs="Times New Roman"/>
          <w:color w:val="FF0000"/>
          <w:sz w:val="32"/>
          <w:szCs w:val="32"/>
        </w:rPr>
        <w:t>年度、</w:t>
      </w:r>
      <w:r w:rsidRPr="00E022B2">
        <w:rPr>
          <w:rFonts w:ascii="Times New Roman" w:eastAsia="仿宋" w:hAnsi="Times New Roman" w:cs="Times New Roman"/>
          <w:color w:val="FF0000"/>
          <w:sz w:val="32"/>
          <w:szCs w:val="32"/>
        </w:rPr>
        <w:t>20XX</w:t>
      </w:r>
      <w:r w:rsidRPr="00E022B2">
        <w:rPr>
          <w:rFonts w:ascii="Times New Roman" w:eastAsia="仿宋" w:hAnsi="Times New Roman" w:cs="Times New Roman"/>
          <w:color w:val="FF0000"/>
          <w:sz w:val="32"/>
          <w:szCs w:val="32"/>
        </w:rPr>
        <w:t>年度经审计的归属于挂牌公司股东的净利润分别为</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万元、</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万元，加权平均净资产收益率分别为</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；不符合进入精选层的财务条件的，可简要说明，如：根据公司已披露的最近</w:t>
      </w: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年财务数据</w:t>
      </w:r>
      <w:r w:rsidRPr="00E022B2">
        <w:rPr>
          <w:rFonts w:ascii="Times New Roman" w:eastAsia="仿宋" w:hAnsi="Times New Roman" w:cs="Times New Roman"/>
          <w:color w:val="000000" w:themeColor="text1"/>
          <w:sz w:val="32"/>
          <w:szCs w:val="32"/>
        </w:rPr>
        <w:t>），尚不符合《分层管理办法》第十五条第二款规定的进入精选层的条件，请投资者关注风险。</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符合《分层管理办法》第十五条第二款第</w:t>
      </w:r>
      <w:r w:rsidRPr="00E022B2">
        <w:rPr>
          <w:rFonts w:ascii="Times New Roman" w:eastAsia="仿宋" w:hAnsi="Times New Roman" w:cs="Times New Roman"/>
          <w:color w:val="000000" w:themeColor="text1"/>
          <w:sz w:val="32"/>
          <w:szCs w:val="32"/>
        </w:rPr>
        <w:t>X</w:t>
      </w:r>
      <w:r w:rsidRPr="00E022B2">
        <w:rPr>
          <w:rFonts w:ascii="Times New Roman" w:eastAsia="仿宋" w:hAnsi="Times New Roman" w:cs="Times New Roman"/>
          <w:color w:val="000000" w:themeColor="text1"/>
          <w:sz w:val="32"/>
          <w:szCs w:val="32"/>
        </w:rPr>
        <w:t>项规定的进入精选</w:t>
      </w:r>
      <w:r w:rsidRPr="00E022B2">
        <w:rPr>
          <w:rFonts w:ascii="Times New Roman" w:eastAsia="仿宋" w:hAnsi="Times New Roman" w:cs="Times New Roman"/>
          <w:color w:val="000000" w:themeColor="text1"/>
          <w:sz w:val="32"/>
          <w:szCs w:val="32"/>
        </w:rPr>
        <w:lastRenderedPageBreak/>
        <w:t>层的条件。</w:t>
      </w:r>
    </w:p>
    <w:p w14:paraId="71477B78" w14:textId="77777777" w:rsidR="00C318FA" w:rsidRPr="00E022B2" w:rsidRDefault="00C318FA" w:rsidP="00C318FA">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存在负面清单情形的风险：</w:t>
      </w:r>
      <w:r w:rsidRPr="00E022B2">
        <w:rPr>
          <w:rFonts w:ascii="Times New Roman" w:eastAsia="仿宋" w:hAnsi="Times New Roman" w:cs="Times New Roman"/>
          <w:color w:val="000000" w:themeColor="text1"/>
          <w:sz w:val="32"/>
          <w:szCs w:val="32"/>
        </w:rPr>
        <w:t>挂牌公司不存在《分层管理办法》第十七条规定的不得进入精选层情形。</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挂牌公司存在《分层管理办法》第十七条规定的不得进入精选层情形，且尚未消除，（</w:t>
      </w:r>
      <w:r w:rsidRPr="00E022B2">
        <w:rPr>
          <w:rFonts w:ascii="Times New Roman" w:eastAsia="仿宋" w:hAnsi="Times New Roman" w:cs="Times New Roman"/>
          <w:color w:val="FF0000"/>
          <w:sz w:val="32"/>
          <w:szCs w:val="32"/>
        </w:rPr>
        <w:t>公司应就相关情形对申报公开发行并进入精选层的影响进行专门说明</w:t>
      </w:r>
      <w:r w:rsidRPr="00E022B2">
        <w:rPr>
          <w:rFonts w:ascii="Times New Roman" w:eastAsia="仿宋" w:hAnsi="Times New Roman" w:cs="Times New Roman"/>
          <w:color w:val="000000" w:themeColor="text1"/>
          <w:sz w:val="32"/>
          <w:szCs w:val="32"/>
        </w:rPr>
        <w:t>）请投资者关注风险。</w:t>
      </w:r>
    </w:p>
    <w:p w14:paraId="5E5897EA" w14:textId="77777777" w:rsidR="00C318FA" w:rsidRPr="00E022B2" w:rsidRDefault="00C318FA" w:rsidP="00C318FA">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不符合申报条件的风险：</w:t>
      </w:r>
      <w:r w:rsidRPr="00E022B2">
        <w:rPr>
          <w:rFonts w:ascii="Times New Roman" w:eastAsia="仿宋" w:hAnsi="Times New Roman" w:cs="Times New Roman"/>
          <w:color w:val="000000" w:themeColor="text1"/>
          <w:sz w:val="32"/>
          <w:szCs w:val="32"/>
        </w:rPr>
        <w:t>公司目前为基础层挂牌公司，须进入创新层后方可申报公开发行并进入精选层，公司存在因未能进入创新层而无法申报的风险。（如适用）公司目前挂牌尚不满</w:t>
      </w:r>
      <w:r w:rsidRPr="00E022B2">
        <w:rPr>
          <w:rFonts w:ascii="Times New Roman" w:eastAsia="仿宋" w:hAnsi="Times New Roman" w:cs="Times New Roman"/>
          <w:color w:val="000000" w:themeColor="text1"/>
          <w:sz w:val="32"/>
          <w:szCs w:val="32"/>
        </w:rPr>
        <w:t>12</w:t>
      </w:r>
      <w:r w:rsidRPr="00E022B2">
        <w:rPr>
          <w:rFonts w:ascii="Times New Roman" w:eastAsia="仿宋" w:hAnsi="Times New Roman" w:cs="Times New Roman"/>
          <w:color w:val="000000" w:themeColor="text1"/>
          <w:sz w:val="32"/>
          <w:szCs w:val="32"/>
        </w:rPr>
        <w:t>个月，公司须在挂牌满</w:t>
      </w:r>
      <w:r w:rsidRPr="00E022B2">
        <w:rPr>
          <w:rFonts w:ascii="Times New Roman" w:eastAsia="仿宋" w:hAnsi="Times New Roman" w:cs="Times New Roman"/>
          <w:color w:val="000000" w:themeColor="text1"/>
          <w:sz w:val="32"/>
          <w:szCs w:val="32"/>
        </w:rPr>
        <w:t>12</w:t>
      </w:r>
      <w:r w:rsidRPr="00E022B2">
        <w:rPr>
          <w:rFonts w:ascii="Times New Roman" w:eastAsia="仿宋" w:hAnsi="Times New Roman" w:cs="Times New Roman"/>
          <w:color w:val="000000" w:themeColor="text1"/>
          <w:sz w:val="32"/>
          <w:szCs w:val="32"/>
        </w:rPr>
        <w:t>个月后，方可申报公开发行并进入精选层，请投资者关注风险。（如适用）</w:t>
      </w:r>
      <w:r w:rsidRPr="00E022B2">
        <w:rPr>
          <w:rFonts w:ascii="Times New Roman" w:eastAsia="仿宋" w:hAnsi="Times New Roman" w:cs="Times New Roman"/>
          <w:color w:val="000000" w:themeColor="text1"/>
          <w:sz w:val="32"/>
          <w:szCs w:val="32"/>
        </w:rPr>
        <w:t xml:space="preserve"> </w:t>
      </w:r>
    </w:p>
    <w:p w14:paraId="07C8C673" w14:textId="77777777" w:rsidR="00C318FA" w:rsidRPr="00E022B2" w:rsidRDefault="00C318FA" w:rsidP="00C318FA">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其他风险事项：</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FF0000"/>
          <w:sz w:val="32"/>
          <w:szCs w:val="32"/>
        </w:rPr>
        <w:t>其他风险事项说明</w:t>
      </w:r>
      <w:r w:rsidRPr="00E022B2">
        <w:rPr>
          <w:rFonts w:ascii="Times New Roman" w:eastAsia="仿宋" w:hAnsi="Times New Roman" w:cs="Times New Roman"/>
          <w:color w:val="000000" w:themeColor="text1"/>
          <w:sz w:val="32"/>
          <w:szCs w:val="32"/>
        </w:rPr>
        <w:t>）。（如适用）</w:t>
      </w:r>
    </w:p>
    <w:p w14:paraId="3C71E678" w14:textId="77777777" w:rsidR="00C318FA" w:rsidRPr="00E022B2" w:rsidRDefault="00C318FA" w:rsidP="00C318FA">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公司将根据相关事项进展情况严格按照法律法规的规定和要求</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及时履行信息披露义务</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敬请广大投资者关注</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并注意投资风险。</w:t>
      </w:r>
    </w:p>
    <w:p w14:paraId="78A36860" w14:textId="77777777" w:rsidR="00C318FA" w:rsidRPr="00E022B2" w:rsidRDefault="00C318FA" w:rsidP="00C318FA">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特此公告。</w:t>
      </w:r>
    </w:p>
    <w:p w14:paraId="2FE82276" w14:textId="77777777" w:rsidR="00C318FA" w:rsidRPr="00E022B2" w:rsidRDefault="00C318FA" w:rsidP="00C318FA">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三、备查文件目录</w:t>
      </w:r>
    </w:p>
    <w:p w14:paraId="777EDECF" w14:textId="77777777" w:rsidR="00C318FA" w:rsidRPr="00E022B2" w:rsidRDefault="00C318FA" w:rsidP="00C318FA">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（一）中国证监会相关文书等；</w:t>
      </w:r>
    </w:p>
    <w:p w14:paraId="59369226" w14:textId="77777777" w:rsidR="00C318FA" w:rsidRPr="00E022B2" w:rsidRDefault="00C318FA" w:rsidP="00C318FA">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sz w:val="32"/>
          <w:szCs w:val="32"/>
        </w:rPr>
        <w:t>（二）其他文件</w:t>
      </w:r>
      <w:r w:rsidRPr="00E022B2">
        <w:rPr>
          <w:rFonts w:ascii="Times New Roman" w:eastAsia="仿宋" w:hAnsi="Times New Roman" w:cs="Times New Roman"/>
          <w:color w:val="FF0000"/>
          <w:sz w:val="32"/>
          <w:szCs w:val="32"/>
        </w:rPr>
        <w:t>（如有）。</w:t>
      </w:r>
    </w:p>
    <w:p w14:paraId="1D91ABD3" w14:textId="77777777" w:rsidR="00C318FA" w:rsidRPr="00E022B2" w:rsidRDefault="00C318FA" w:rsidP="00C318FA">
      <w:pPr>
        <w:spacing w:line="560" w:lineRule="exact"/>
        <w:rPr>
          <w:rFonts w:ascii="Times New Roman" w:eastAsia="仿宋" w:hAnsi="Times New Roman" w:cs="Times New Roman"/>
          <w:sz w:val="32"/>
          <w:szCs w:val="32"/>
        </w:rPr>
      </w:pPr>
    </w:p>
    <w:p w14:paraId="78798654" w14:textId="77777777" w:rsidR="00C318FA" w:rsidRPr="00E022B2" w:rsidRDefault="00C318FA" w:rsidP="00C318FA">
      <w:pPr>
        <w:spacing w:line="560" w:lineRule="exact"/>
        <w:ind w:firstLineChars="2850" w:firstLine="9120"/>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0C6DACB7" w14:textId="3F9B4659" w:rsidR="00132A2E" w:rsidRPr="00314F09" w:rsidRDefault="00C318FA" w:rsidP="00314F09">
      <w:pPr>
        <w:spacing w:line="560" w:lineRule="exact"/>
        <w:jc w:val="right"/>
        <w:rPr>
          <w:rFonts w:ascii="Times New Roman" w:eastAsia="仿宋" w:hAnsi="Times New Roman" w:cs="Times New Roman"/>
          <w:color w:val="000000"/>
          <w:sz w:val="32"/>
          <w:szCs w:val="32"/>
        </w:rPr>
        <w:sectPr w:rsidR="00132A2E" w:rsidRPr="00314F09" w:rsidSect="00C2700E">
          <w:pgSz w:w="11906" w:h="16838"/>
          <w:pgMar w:top="1758" w:right="1588" w:bottom="1758" w:left="1588" w:header="851" w:footer="992" w:gutter="0"/>
          <w:pgNumType w:fmt="numberInDash"/>
          <w:cols w:space="425"/>
          <w:docGrid w:type="lines" w:linePitch="312"/>
        </w:sect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6687AACA" w14:textId="77777777" w:rsidR="00132A2E" w:rsidRPr="00E022B2" w:rsidRDefault="00132A2E" w:rsidP="00132A2E">
      <w:pPr>
        <w:pStyle w:val="10"/>
        <w:snapToGrid w:val="0"/>
        <w:spacing w:before="0" w:after="0" w:line="640" w:lineRule="exact"/>
        <w:jc w:val="center"/>
        <w:rPr>
          <w:rFonts w:eastAsia="方正大标宋简体"/>
          <w:b w:val="0"/>
          <w:lang w:eastAsia="zh-CN"/>
        </w:rPr>
      </w:pPr>
      <w:bookmarkStart w:id="297" w:name="_Toc53420170"/>
      <w:r w:rsidRPr="00E022B2">
        <w:rPr>
          <w:rFonts w:eastAsia="方正大标宋简体"/>
          <w:b w:val="0"/>
          <w:lang w:eastAsia="zh-CN"/>
        </w:rPr>
        <w:lastRenderedPageBreak/>
        <w:t>第</w:t>
      </w:r>
      <w:r w:rsidRPr="00E022B2">
        <w:rPr>
          <w:rFonts w:eastAsia="方正大标宋简体"/>
          <w:b w:val="0"/>
          <w:lang w:eastAsia="zh-CN"/>
        </w:rPr>
        <w:t>63</w:t>
      </w:r>
      <w:r w:rsidRPr="00E022B2">
        <w:rPr>
          <w:rFonts w:eastAsia="方正大标宋简体"/>
          <w:b w:val="0"/>
          <w:lang w:eastAsia="zh-CN"/>
        </w:rPr>
        <w:t>号</w:t>
      </w:r>
      <w:r w:rsidRPr="00E022B2">
        <w:rPr>
          <w:rFonts w:eastAsia="方正大标宋简体"/>
          <w:b w:val="0"/>
          <w:lang w:eastAsia="zh-CN"/>
        </w:rPr>
        <w:t xml:space="preserve"> </w:t>
      </w:r>
      <w:r w:rsidRPr="00E022B2">
        <w:rPr>
          <w:rFonts w:eastAsia="方正大标宋简体"/>
          <w:b w:val="0"/>
          <w:lang w:eastAsia="zh-CN"/>
        </w:rPr>
        <w:t>挂牌公司关于董事会审议股票公开发行并在精选层挂牌议案的提示性公告格式模板</w:t>
      </w:r>
      <w:bookmarkEnd w:id="297"/>
    </w:p>
    <w:p w14:paraId="7DAFFE11" w14:textId="77777777" w:rsidR="00132A2E" w:rsidRPr="00E022B2" w:rsidRDefault="00132A2E" w:rsidP="00132A2E">
      <w:pPr>
        <w:spacing w:line="560" w:lineRule="exact"/>
        <w:ind w:firstLineChars="50" w:firstLine="141"/>
        <w:jc w:val="center"/>
        <w:rPr>
          <w:rFonts w:ascii="Times New Roman" w:eastAsia="仿宋" w:hAnsi="Times New Roman" w:cs="Times New Roman"/>
          <w:b/>
          <w:sz w:val="28"/>
          <w:szCs w:val="28"/>
          <w:lang w:val="x-none"/>
        </w:rPr>
      </w:pPr>
    </w:p>
    <w:p w14:paraId="63B2C796" w14:textId="77777777" w:rsidR="00132A2E" w:rsidRPr="00E022B2" w:rsidRDefault="00132A2E" w:rsidP="00132A2E">
      <w:pPr>
        <w:adjustRightInd w:val="0"/>
        <w:snapToGrid w:val="0"/>
        <w:spacing w:line="560" w:lineRule="exact"/>
        <w:jc w:val="center"/>
        <w:rPr>
          <w:rFonts w:ascii="Times New Roman" w:eastAsia="仿宋" w:hAnsi="Times New Roman" w:cs="Times New Roman"/>
          <w:sz w:val="28"/>
          <w:szCs w:val="28"/>
        </w:rPr>
      </w:pPr>
      <w:r w:rsidRPr="00E022B2">
        <w:rPr>
          <w:rFonts w:ascii="Times New Roman" w:eastAsia="仿宋" w:hAnsi="Times New Roman" w:cs="Times New Roman"/>
          <w:sz w:val="28"/>
          <w:szCs w:val="28"/>
        </w:rPr>
        <w:t>证券代码：</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证券简称：</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主办券商：</w:t>
      </w:r>
      <w:r w:rsidRPr="00E022B2">
        <w:rPr>
          <w:rFonts w:ascii="Times New Roman" w:eastAsia="仿宋" w:hAnsi="Times New Roman" w:cs="Times New Roman"/>
          <w:sz w:val="28"/>
          <w:szCs w:val="28"/>
        </w:rPr>
        <w:t xml:space="preserve">    </w:t>
      </w:r>
      <w:r w:rsidRPr="00E022B2">
        <w:rPr>
          <w:rFonts w:ascii="Times New Roman" w:eastAsia="仿宋" w:hAnsi="Times New Roman" w:cs="Times New Roman"/>
          <w:sz w:val="28"/>
          <w:szCs w:val="28"/>
        </w:rPr>
        <w:t>公告编号：</w:t>
      </w:r>
    </w:p>
    <w:p w14:paraId="5C9FB79B" w14:textId="77777777" w:rsidR="00132A2E" w:rsidRPr="00E022B2" w:rsidRDefault="00132A2E" w:rsidP="00132A2E">
      <w:pPr>
        <w:snapToGrid w:val="0"/>
        <w:spacing w:line="560" w:lineRule="exact"/>
        <w:jc w:val="center"/>
        <w:rPr>
          <w:rFonts w:ascii="Times New Roman" w:eastAsia="仿宋" w:hAnsi="Times New Roman" w:cs="Times New Roman"/>
          <w:b/>
          <w:sz w:val="32"/>
          <w:szCs w:val="32"/>
        </w:rPr>
      </w:pPr>
    </w:p>
    <w:p w14:paraId="7653A7A5" w14:textId="77777777" w:rsidR="00132A2E" w:rsidRPr="00E022B2" w:rsidRDefault="00132A2E" w:rsidP="00132A2E">
      <w:pPr>
        <w:snapToGrid w:val="0"/>
        <w:spacing w:line="56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kern w:val="0"/>
          <w:sz w:val="44"/>
          <w:szCs w:val="44"/>
        </w:rPr>
        <w:t>XXXX</w:t>
      </w:r>
      <w:r w:rsidRPr="00E022B2">
        <w:rPr>
          <w:rFonts w:ascii="Times New Roman" w:eastAsia="方正大标宋简体" w:hAnsi="Times New Roman" w:cs="Times New Roman"/>
          <w:bCs/>
          <w:kern w:val="0"/>
          <w:sz w:val="44"/>
          <w:szCs w:val="44"/>
        </w:rPr>
        <w:t>公司关于董事会审议股票公开发行并在精选层挂牌议案的提示性公告</w:t>
      </w:r>
    </w:p>
    <w:p w14:paraId="02536C31" w14:textId="77777777" w:rsidR="00132A2E" w:rsidRPr="00E022B2" w:rsidRDefault="00132A2E" w:rsidP="00132A2E">
      <w:pPr>
        <w:adjustRightInd w:val="0"/>
        <w:snapToGrid w:val="0"/>
        <w:spacing w:line="560" w:lineRule="exact"/>
        <w:ind w:firstLineChars="200" w:firstLine="640"/>
        <w:rPr>
          <w:rFonts w:ascii="Times New Roman" w:eastAsia="黑体" w:hAnsi="Times New Roman" w:cs="Times New Roman"/>
          <w:sz w:val="32"/>
          <w:szCs w:val="32"/>
        </w:rPr>
      </w:pPr>
    </w:p>
    <w:p w14:paraId="556A4208" w14:textId="77777777" w:rsidR="00132A2E" w:rsidRPr="00E022B2" w:rsidRDefault="00132A2E" w:rsidP="00132A2E">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68740985" w14:textId="77777777" w:rsidR="00132A2E" w:rsidRPr="00E022B2" w:rsidRDefault="00132A2E" w:rsidP="00132A2E">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E022B2">
        <w:rPr>
          <w:rFonts w:ascii="Times New Roman" w:eastAsia="仿宋" w:hAnsi="Times New Roman" w:cs="Times New Roman"/>
          <w:sz w:val="24"/>
        </w:rPr>
        <w:t>董事</w:t>
      </w:r>
      <w:r w:rsidRPr="00E022B2">
        <w:rPr>
          <w:rFonts w:ascii="Times New Roman" w:eastAsia="仿宋" w:hAnsi="Times New Roman" w:cs="Times New Roman"/>
          <w:sz w:val="24"/>
        </w:rPr>
        <w:t>XXX</w:t>
      </w:r>
      <w:r w:rsidRPr="00E022B2">
        <w:rPr>
          <w:rFonts w:ascii="Times New Roman" w:eastAsia="仿宋" w:hAnsi="Times New Roman" w:cs="Times New Roman"/>
          <w:sz w:val="24"/>
        </w:rPr>
        <w:t>、</w:t>
      </w:r>
      <w:r w:rsidRPr="00E022B2">
        <w:rPr>
          <w:rFonts w:ascii="Times New Roman" w:eastAsia="仿宋" w:hAnsi="Times New Roman" w:cs="Times New Roman"/>
          <w:sz w:val="24"/>
        </w:rPr>
        <w:t>XXX</w:t>
      </w:r>
      <w:r w:rsidRPr="00E022B2">
        <w:rPr>
          <w:rFonts w:ascii="Times New Roman" w:eastAsia="仿宋" w:hAnsi="Times New Roman" w:cs="Times New Roman"/>
          <w:sz w:val="24"/>
        </w:rPr>
        <w:t>因</w:t>
      </w:r>
      <w:r w:rsidRPr="00E022B2">
        <w:rPr>
          <w:rFonts w:ascii="Times New Roman" w:eastAsia="仿宋" w:hAnsi="Times New Roman" w:cs="Times New Roman"/>
          <w:sz w:val="24"/>
        </w:rPr>
        <w:t xml:space="preserve">      </w:t>
      </w:r>
      <w:r w:rsidRPr="00E022B2">
        <w:rPr>
          <w:rFonts w:ascii="Times New Roman" w:eastAsia="仿宋" w:hAnsi="Times New Roman" w:cs="Times New Roman"/>
          <w:sz w:val="24"/>
        </w:rPr>
        <w:t>（具体和明确的理由）不能保证公告内容真实、准确、完整。</w:t>
      </w:r>
    </w:p>
    <w:p w14:paraId="469E1147" w14:textId="77777777" w:rsidR="00132A2E" w:rsidRPr="00E022B2" w:rsidRDefault="00132A2E" w:rsidP="00132A2E">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 xml:space="preserve">   </w:t>
      </w:r>
    </w:p>
    <w:p w14:paraId="3909A217" w14:textId="77777777" w:rsidR="00132A2E" w:rsidRPr="00E022B2" w:rsidRDefault="00132A2E" w:rsidP="00132A2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挂牌公司董事会审议《关于公司申请股票向不特定合格投资者公开发行并在精选层挂牌的议案》并披露相关董事会决议同时，应当按照本模板要求披露《挂牌公司关于董事会审议股票公开发行并在精选层挂牌议案的提示性公告》。</w:t>
      </w:r>
    </w:p>
    <w:p w14:paraId="419C2944" w14:textId="77777777" w:rsidR="00132A2E" w:rsidRPr="00E022B2" w:rsidRDefault="00132A2E" w:rsidP="00132A2E">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一、基本情况</w:t>
      </w:r>
    </w:p>
    <w:p w14:paraId="1EE7F889" w14:textId="77777777" w:rsidR="00132A2E" w:rsidRPr="00E022B2" w:rsidRDefault="00132A2E" w:rsidP="00132A2E">
      <w:pPr>
        <w:spacing w:line="560" w:lineRule="exact"/>
        <w:ind w:firstLineChars="150" w:firstLine="480"/>
        <w:rPr>
          <w:rFonts w:ascii="Times New Roman" w:eastAsia="仿宋" w:hAnsi="Times New Roman" w:cs="Times New Roman"/>
          <w:sz w:val="32"/>
          <w:szCs w:val="32"/>
        </w:rPr>
      </w:pPr>
      <w:r w:rsidRPr="00E022B2">
        <w:rPr>
          <w:rFonts w:ascii="Times New Roman" w:eastAsia="仿宋" w:hAnsi="Times New Roman" w:cs="Times New Roman"/>
          <w:sz w:val="32"/>
          <w:szCs w:val="32"/>
        </w:rPr>
        <w:t>说明挂牌公司董事会审议《关于公司申请股票向不特定合格投资者公开发行并在精选层挂牌的议案》的时间、审议情况、拟发行数量、定价方式、发行价格、发行对象等情况。</w:t>
      </w:r>
    </w:p>
    <w:p w14:paraId="443669A6" w14:textId="77777777" w:rsidR="00132A2E" w:rsidRPr="00E022B2" w:rsidRDefault="00132A2E" w:rsidP="00132A2E">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二、风险提示</w:t>
      </w:r>
    </w:p>
    <w:p w14:paraId="767FE2E3" w14:textId="77777777" w:rsidR="00132A2E" w:rsidRPr="00E022B2" w:rsidRDefault="00132A2E" w:rsidP="00132A2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审议股票公开发行并在精选层挂牌议案的，应当在公告</w:t>
      </w:r>
      <w:r w:rsidRPr="00E022B2">
        <w:rPr>
          <w:rFonts w:ascii="Times New Roman" w:eastAsia="仿宋" w:hAnsi="Times New Roman" w:cs="Times New Roman"/>
          <w:sz w:val="32"/>
          <w:szCs w:val="32"/>
        </w:rPr>
        <w:lastRenderedPageBreak/>
        <w:t>中向投资者充分揭示风险，包括但不限于：</w:t>
      </w:r>
    </w:p>
    <w:p w14:paraId="233019A6" w14:textId="77777777" w:rsidR="00132A2E" w:rsidRPr="00E022B2" w:rsidRDefault="00132A2E" w:rsidP="00132A2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（一）公司披露筹备股票公开发行并在精选层挂牌相关公告的，公告中均应当载明：</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公司股票公开发行并在精选层挂牌的申请存在无法通过全国股转公司自律审查或中国证监会核准的风险</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公司存在因公开发行失败而无法进入精选层的风险</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p>
    <w:p w14:paraId="0754C076" w14:textId="77777777" w:rsidR="00132A2E" w:rsidRPr="00E022B2" w:rsidRDefault="00132A2E" w:rsidP="00132A2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（二）截至相关公告披露日，尚未披露最近</w:t>
      </w: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年年度报告的，应在公告内容中说明：</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公司尚未披露最近</w:t>
      </w: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年年度报告，最近</w:t>
      </w: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年的财务数据可能存在不满足股票公开发行并进入精选层条件的风险</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；最近</w:t>
      </w:r>
      <w:r w:rsidRPr="00E022B2">
        <w:rPr>
          <w:rFonts w:ascii="Times New Roman" w:eastAsia="仿宋" w:hAnsi="Times New Roman" w:cs="Times New Roman"/>
          <w:sz w:val="32"/>
          <w:szCs w:val="32"/>
        </w:rPr>
        <w:t>1</w:t>
      </w:r>
      <w:r w:rsidRPr="00E022B2">
        <w:rPr>
          <w:rFonts w:ascii="Times New Roman" w:eastAsia="仿宋" w:hAnsi="Times New Roman" w:cs="Times New Roman"/>
          <w:sz w:val="32"/>
          <w:szCs w:val="32"/>
        </w:rPr>
        <w:t>年年度报告披露后，应当公告说明是否符合进入精选层的财务条件。</w:t>
      </w:r>
    </w:p>
    <w:p w14:paraId="59682976" w14:textId="77777777" w:rsidR="00132A2E" w:rsidRPr="00E022B2" w:rsidRDefault="00132A2E" w:rsidP="00132A2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（三）公司首次披露筹备股票公开发行并在精选层挂牌相关公告时，应结合公司已披露的最近</w:t>
      </w:r>
      <w:r w:rsidRPr="00E022B2">
        <w:rPr>
          <w:rFonts w:ascii="Times New Roman" w:eastAsia="仿宋" w:hAnsi="Times New Roman" w:cs="Times New Roman"/>
          <w:sz w:val="32"/>
          <w:szCs w:val="32"/>
        </w:rPr>
        <w:t>2</w:t>
      </w:r>
      <w:r w:rsidRPr="00E022B2">
        <w:rPr>
          <w:rFonts w:ascii="Times New Roman" w:eastAsia="仿宋" w:hAnsi="Times New Roman" w:cs="Times New Roman"/>
          <w:sz w:val="32"/>
          <w:szCs w:val="32"/>
        </w:rPr>
        <w:t>年财务数据，对照《全国中小企业股份转让系统分层管理办法》（以下简称《分层管理办法》）第十五条的规定，说明是否符合进入精选层的财务条件；不符合的，应当在公告中说明：</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已披露的财务数据尚不符合进入精选层的条件，请投资者关注风险</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p>
    <w:p w14:paraId="0C0B6F5C" w14:textId="77777777" w:rsidR="00132A2E" w:rsidRPr="00E022B2" w:rsidRDefault="00132A2E" w:rsidP="00132A2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（四）公司首次披露筹备股票公开发行并在精选层挂牌相关公告时，所属市场层级为基础层，或者挂牌不满</w:t>
      </w:r>
      <w:r w:rsidRPr="00E022B2">
        <w:rPr>
          <w:rFonts w:ascii="Times New Roman" w:eastAsia="仿宋" w:hAnsi="Times New Roman" w:cs="Times New Roman"/>
          <w:sz w:val="32"/>
          <w:szCs w:val="32"/>
        </w:rPr>
        <w:t>12</w:t>
      </w:r>
      <w:r w:rsidRPr="00E022B2">
        <w:rPr>
          <w:rFonts w:ascii="Times New Roman" w:eastAsia="仿宋" w:hAnsi="Times New Roman" w:cs="Times New Roman"/>
          <w:sz w:val="32"/>
          <w:szCs w:val="32"/>
        </w:rPr>
        <w:t>个月的，应当在公告中说明：</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公司目前为基础层挂牌公司，须进入创新层后方可申报公开发行并进入精选层；公司存在因未能进入创新层而无法申报的风险</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，或者</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公司须在挂牌满</w:t>
      </w:r>
      <w:r w:rsidRPr="00E022B2">
        <w:rPr>
          <w:rFonts w:ascii="Times New Roman" w:eastAsia="仿宋" w:hAnsi="Times New Roman" w:cs="Times New Roman"/>
          <w:sz w:val="32"/>
          <w:szCs w:val="32"/>
        </w:rPr>
        <w:t>12</w:t>
      </w:r>
      <w:r w:rsidRPr="00E022B2">
        <w:rPr>
          <w:rFonts w:ascii="Times New Roman" w:eastAsia="仿宋" w:hAnsi="Times New Roman" w:cs="Times New Roman"/>
          <w:sz w:val="32"/>
          <w:szCs w:val="32"/>
        </w:rPr>
        <w:t>个月后，方可申报公开发行并进入精选层</w:t>
      </w:r>
      <w:r w:rsidRPr="00E022B2">
        <w:rPr>
          <w:rFonts w:ascii="Times New Roman" w:eastAsia="仿宋" w:hAnsi="Times New Roman" w:cs="Times New Roman"/>
          <w:sz w:val="32"/>
          <w:szCs w:val="32"/>
        </w:rPr>
        <w:t>”</w:t>
      </w:r>
      <w:r w:rsidRPr="00E022B2">
        <w:rPr>
          <w:rFonts w:ascii="Times New Roman" w:eastAsia="仿宋" w:hAnsi="Times New Roman" w:cs="Times New Roman"/>
          <w:sz w:val="32"/>
          <w:szCs w:val="32"/>
        </w:rPr>
        <w:t>。</w:t>
      </w:r>
    </w:p>
    <w:p w14:paraId="2DBBC795" w14:textId="77777777" w:rsidR="00132A2E" w:rsidRPr="00E022B2" w:rsidRDefault="00132A2E" w:rsidP="00132A2E">
      <w:pPr>
        <w:spacing w:line="560" w:lineRule="exact"/>
        <w:ind w:firstLineChars="200" w:firstLine="640"/>
        <w:rPr>
          <w:rFonts w:ascii="Times New Roman" w:eastAsia="仿宋" w:hAnsi="Times New Roman" w:cs="Times New Roman"/>
          <w:color w:val="000000" w:themeColor="text1"/>
          <w:sz w:val="32"/>
          <w:szCs w:val="32"/>
        </w:rPr>
      </w:pPr>
      <w:r w:rsidRPr="00E022B2">
        <w:rPr>
          <w:rFonts w:ascii="Times New Roman" w:eastAsia="仿宋" w:hAnsi="Times New Roman" w:cs="Times New Roman"/>
          <w:color w:val="000000" w:themeColor="text1"/>
          <w:sz w:val="32"/>
          <w:szCs w:val="32"/>
        </w:rPr>
        <w:t>（五）挂牌公司若存在《分层管理办法》第十七条规定</w:t>
      </w:r>
      <w:r w:rsidRPr="00E022B2">
        <w:rPr>
          <w:rFonts w:ascii="Times New Roman" w:eastAsia="仿宋" w:hAnsi="Times New Roman" w:cs="Times New Roman"/>
          <w:color w:val="000000" w:themeColor="text1"/>
          <w:sz w:val="32"/>
          <w:szCs w:val="32"/>
        </w:rPr>
        <w:lastRenderedPageBreak/>
        <w:t>的不得进入精选层情形，且尚未消除的，公司应就相关情形对申报公开发行并进入精选层的影响进行专门说明，提示投资者注意风险。</w:t>
      </w:r>
    </w:p>
    <w:p w14:paraId="17E46A96" w14:textId="77777777" w:rsidR="00132A2E" w:rsidRPr="00E022B2" w:rsidRDefault="00132A2E" w:rsidP="00132A2E">
      <w:pPr>
        <w:adjustRightInd w:val="0"/>
        <w:snapToGrid w:val="0"/>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三、备查文件目录</w:t>
      </w:r>
    </w:p>
    <w:p w14:paraId="30D9AC99" w14:textId="77777777" w:rsidR="00132A2E" w:rsidRPr="00E022B2" w:rsidRDefault="00132A2E" w:rsidP="00132A2E">
      <w:pPr>
        <w:pStyle w:val="a3"/>
        <w:spacing w:line="560" w:lineRule="exact"/>
        <w:ind w:firstLine="640"/>
        <w:rPr>
          <w:rFonts w:eastAsia="仿宋"/>
          <w:color w:val="000000"/>
          <w:sz w:val="32"/>
          <w:szCs w:val="32"/>
        </w:rPr>
      </w:pPr>
      <w:r w:rsidRPr="00E022B2">
        <w:rPr>
          <w:rFonts w:eastAsia="仿宋"/>
          <w:color w:val="000000"/>
          <w:sz w:val="32"/>
          <w:szCs w:val="32"/>
        </w:rPr>
        <w:t>（一）涉及到的董事会决议；</w:t>
      </w:r>
    </w:p>
    <w:p w14:paraId="29BF3496" w14:textId="77777777" w:rsidR="00132A2E" w:rsidRPr="00E022B2" w:rsidRDefault="00132A2E" w:rsidP="00132A2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（二）其他文件</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color w:val="000000"/>
          <w:sz w:val="32"/>
          <w:szCs w:val="32"/>
        </w:rPr>
        <w:t>。</w:t>
      </w:r>
    </w:p>
    <w:p w14:paraId="27513184" w14:textId="77777777" w:rsidR="00132A2E" w:rsidRPr="00E022B2" w:rsidRDefault="00132A2E" w:rsidP="00132A2E">
      <w:pPr>
        <w:spacing w:line="560" w:lineRule="exact"/>
        <w:rPr>
          <w:rFonts w:ascii="Times New Roman" w:eastAsia="仿宋" w:hAnsi="Times New Roman" w:cs="Times New Roman"/>
          <w:sz w:val="32"/>
          <w:szCs w:val="32"/>
        </w:rPr>
      </w:pPr>
    </w:p>
    <w:p w14:paraId="70E55251" w14:textId="77777777" w:rsidR="00132A2E" w:rsidRPr="00E022B2" w:rsidRDefault="00132A2E" w:rsidP="00132A2E">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XXXXX</w:t>
      </w:r>
      <w:r w:rsidRPr="00E022B2">
        <w:rPr>
          <w:rFonts w:ascii="Times New Roman" w:eastAsia="仿宋" w:hAnsi="Times New Roman" w:cs="Times New Roman"/>
          <w:sz w:val="32"/>
          <w:szCs w:val="32"/>
        </w:rPr>
        <w:t>公司董事会</w:t>
      </w:r>
    </w:p>
    <w:p w14:paraId="2893E490" w14:textId="77777777" w:rsidR="00132A2E" w:rsidRPr="00E022B2" w:rsidRDefault="00132A2E" w:rsidP="00132A2E">
      <w:pPr>
        <w:spacing w:line="560" w:lineRule="exact"/>
        <w:ind w:firstLineChars="200" w:firstLine="640"/>
        <w:jc w:val="right"/>
        <w:rPr>
          <w:rFonts w:ascii="Times New Roman" w:eastAsia="仿宋" w:hAnsi="Times New Roman" w:cs="Times New Roman"/>
          <w:sz w:val="32"/>
          <w:szCs w:val="32"/>
        </w:rPr>
      </w:pPr>
      <w:r w:rsidRPr="00E022B2">
        <w:rPr>
          <w:rFonts w:ascii="Times New Roman" w:eastAsia="仿宋" w:hAnsi="Times New Roman" w:cs="Times New Roman"/>
          <w:sz w:val="32"/>
          <w:szCs w:val="32"/>
        </w:rPr>
        <w:t>XXXX</w:t>
      </w:r>
      <w:r w:rsidRPr="00E022B2">
        <w:rPr>
          <w:rFonts w:ascii="Times New Roman" w:eastAsia="仿宋" w:hAnsi="Times New Roman" w:cs="Times New Roman"/>
          <w:sz w:val="32"/>
          <w:szCs w:val="32"/>
        </w:rPr>
        <w:t>年</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月</w:t>
      </w:r>
      <w:r w:rsidRPr="00E022B2">
        <w:rPr>
          <w:rFonts w:ascii="Times New Roman" w:eastAsia="仿宋" w:hAnsi="Times New Roman" w:cs="Times New Roman"/>
          <w:sz w:val="32"/>
          <w:szCs w:val="32"/>
        </w:rPr>
        <w:t>XX</w:t>
      </w:r>
      <w:r w:rsidRPr="00E022B2">
        <w:rPr>
          <w:rFonts w:ascii="Times New Roman" w:eastAsia="仿宋" w:hAnsi="Times New Roman" w:cs="Times New Roman"/>
          <w:sz w:val="32"/>
          <w:szCs w:val="32"/>
        </w:rPr>
        <w:t>日</w:t>
      </w:r>
    </w:p>
    <w:p w14:paraId="4CB43AF5" w14:textId="77777777" w:rsidR="00132A2E" w:rsidRPr="00E022B2" w:rsidRDefault="00132A2E" w:rsidP="00132A2E">
      <w:pPr>
        <w:widowControl/>
        <w:jc w:val="left"/>
        <w:rPr>
          <w:rFonts w:ascii="Times New Roman" w:hAnsi="Times New Roman" w:cs="Times New Roman"/>
        </w:rPr>
      </w:pPr>
      <w:r w:rsidRPr="00E022B2">
        <w:rPr>
          <w:rFonts w:ascii="Times New Roman" w:hAnsi="Times New Roman" w:cs="Times New Roman"/>
        </w:rPr>
        <w:br w:type="page"/>
      </w:r>
    </w:p>
    <w:p w14:paraId="3946B041" w14:textId="77777777" w:rsidR="00132A2E" w:rsidRPr="00E022B2" w:rsidRDefault="00132A2E" w:rsidP="00132A2E">
      <w:pPr>
        <w:widowControl/>
        <w:spacing w:line="560" w:lineRule="exact"/>
        <w:jc w:val="left"/>
        <w:rPr>
          <w:rFonts w:ascii="Times New Roman" w:hAnsi="Times New Roman" w:cs="Times New Roman"/>
          <w:color w:val="000000"/>
          <w:kern w:val="0"/>
          <w:sz w:val="28"/>
          <w:szCs w:val="28"/>
          <w:u w:val="single"/>
        </w:rPr>
      </w:pPr>
      <w:r w:rsidRPr="00E022B2">
        <w:rPr>
          <w:rFonts w:ascii="Times New Roman" w:hAnsi="Times New Roman" w:cs="Times New Roman"/>
          <w:color w:val="000000"/>
          <w:kern w:val="0"/>
          <w:sz w:val="28"/>
          <w:szCs w:val="28"/>
          <w:u w:val="single"/>
        </w:rPr>
        <w:lastRenderedPageBreak/>
        <w:t xml:space="preserve">                                           </w:t>
      </w:r>
      <w:r w:rsidRPr="00E022B2">
        <w:rPr>
          <w:rFonts w:ascii="Times New Roman" w:hAnsi="Times New Roman" w:cs="Times New Roman"/>
          <w:color w:val="000000"/>
          <w:kern w:val="0"/>
          <w:sz w:val="28"/>
          <w:szCs w:val="28"/>
          <w:u w:val="single"/>
        </w:rPr>
        <w:t>公告编号：</w:t>
      </w:r>
      <w:r w:rsidRPr="00E022B2">
        <w:rPr>
          <w:rFonts w:ascii="Times New Roman" w:hAnsi="Times New Roman" w:cs="Times New Roman"/>
          <w:color w:val="000000"/>
          <w:kern w:val="0"/>
          <w:sz w:val="28"/>
          <w:szCs w:val="28"/>
          <w:u w:val="single"/>
        </w:rPr>
        <w:t xml:space="preserve">      </w:t>
      </w:r>
    </w:p>
    <w:p w14:paraId="67E492FD" w14:textId="77777777" w:rsidR="00132A2E" w:rsidRPr="00E022B2" w:rsidRDefault="00132A2E" w:rsidP="00132A2E">
      <w:pPr>
        <w:widowControl/>
        <w:spacing w:line="560" w:lineRule="exact"/>
        <w:jc w:val="left"/>
        <w:rPr>
          <w:rFonts w:ascii="Times New Roman" w:eastAsia="仿宋" w:hAnsi="Times New Roman" w:cs="Times New Roman"/>
          <w:sz w:val="28"/>
          <w:szCs w:val="28"/>
        </w:rPr>
      </w:pPr>
      <w:r w:rsidRPr="00E022B2">
        <w:rPr>
          <w:rFonts w:ascii="Times New Roman" w:hAnsi="Times New Roman" w:cs="Times New Roman"/>
          <w:color w:val="000000"/>
          <w:kern w:val="0"/>
          <w:sz w:val="28"/>
          <w:szCs w:val="28"/>
        </w:rPr>
        <w:t>证券代码：</w:t>
      </w:r>
      <w:r w:rsidRPr="00E022B2">
        <w:rPr>
          <w:rFonts w:ascii="Times New Roman" w:hAnsi="Times New Roman" w:cs="Times New Roman"/>
          <w:color w:val="000000"/>
          <w:kern w:val="0"/>
          <w:sz w:val="28"/>
          <w:szCs w:val="28"/>
        </w:rPr>
        <w:t xml:space="preserve">           </w:t>
      </w:r>
      <w:r w:rsidRPr="00E022B2">
        <w:rPr>
          <w:rFonts w:ascii="Times New Roman" w:hAnsi="Times New Roman" w:cs="Times New Roman"/>
          <w:color w:val="000000"/>
          <w:kern w:val="0"/>
          <w:sz w:val="28"/>
          <w:szCs w:val="28"/>
        </w:rPr>
        <w:t>证券简称</w:t>
      </w:r>
      <w:r w:rsidRPr="00E022B2">
        <w:rPr>
          <w:rFonts w:ascii="Times New Roman" w:hAnsi="Times New Roman" w:cs="Times New Roman"/>
          <w:color w:val="000000"/>
          <w:kern w:val="0"/>
          <w:sz w:val="28"/>
          <w:szCs w:val="28"/>
        </w:rPr>
        <w:t xml:space="preserve">:          </w:t>
      </w:r>
      <w:r w:rsidRPr="00E022B2">
        <w:rPr>
          <w:rFonts w:ascii="Times New Roman" w:hAnsi="Times New Roman" w:cs="Times New Roman"/>
          <w:color w:val="000000"/>
          <w:kern w:val="0"/>
          <w:sz w:val="28"/>
          <w:szCs w:val="28"/>
        </w:rPr>
        <w:t>主办券商：</w:t>
      </w:r>
    </w:p>
    <w:p w14:paraId="46E7EAE5" w14:textId="77777777" w:rsidR="00132A2E" w:rsidRPr="00E022B2" w:rsidRDefault="00132A2E" w:rsidP="00132A2E">
      <w:pPr>
        <w:widowControl/>
        <w:spacing w:line="560" w:lineRule="exact"/>
        <w:rPr>
          <w:rFonts w:ascii="Times New Roman" w:hAnsi="Times New Roman" w:cs="Times New Roman"/>
          <w:color w:val="000000"/>
          <w:kern w:val="0"/>
          <w:sz w:val="22"/>
        </w:rPr>
      </w:pPr>
    </w:p>
    <w:p w14:paraId="4A2B3E1D" w14:textId="77777777" w:rsidR="00132A2E" w:rsidRPr="00E022B2" w:rsidRDefault="00132A2E" w:rsidP="00132A2E">
      <w:pPr>
        <w:snapToGrid w:val="0"/>
        <w:spacing w:line="560" w:lineRule="exact"/>
        <w:jc w:val="center"/>
        <w:rPr>
          <w:rFonts w:ascii="Times New Roman" w:eastAsia="方正大标宋简体" w:hAnsi="Times New Roman" w:cs="Times New Roman"/>
          <w:bCs/>
          <w:kern w:val="0"/>
          <w:sz w:val="44"/>
          <w:szCs w:val="44"/>
        </w:rPr>
      </w:pPr>
      <w:r w:rsidRPr="00E022B2">
        <w:rPr>
          <w:rFonts w:ascii="Times New Roman" w:eastAsia="方正大标宋简体" w:hAnsi="Times New Roman" w:cs="Times New Roman"/>
          <w:bCs/>
          <w:color w:val="FF0000"/>
          <w:kern w:val="0"/>
          <w:sz w:val="44"/>
          <w:szCs w:val="44"/>
        </w:rPr>
        <w:t>（）</w:t>
      </w:r>
      <w:r w:rsidRPr="00E022B2">
        <w:rPr>
          <w:rFonts w:ascii="Times New Roman" w:eastAsia="方正大标宋简体" w:hAnsi="Times New Roman" w:cs="Times New Roman"/>
          <w:bCs/>
          <w:kern w:val="0"/>
          <w:sz w:val="44"/>
          <w:szCs w:val="44"/>
        </w:rPr>
        <w:t>公司关于董事会审议公开发行并在精选层挂牌议案的提示性公告</w:t>
      </w:r>
    </w:p>
    <w:p w14:paraId="77FAC017" w14:textId="77777777" w:rsidR="00132A2E" w:rsidRPr="00E022B2" w:rsidRDefault="00132A2E" w:rsidP="00132A2E">
      <w:pPr>
        <w:spacing w:line="560" w:lineRule="exac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32A2E" w:rsidRPr="00E022B2" w14:paraId="58F4FA3B" w14:textId="77777777" w:rsidTr="00682085">
        <w:tc>
          <w:tcPr>
            <w:tcW w:w="8296" w:type="dxa"/>
            <w:shd w:val="clear" w:color="auto" w:fill="auto"/>
          </w:tcPr>
          <w:p w14:paraId="69A81F39" w14:textId="77777777" w:rsidR="00132A2E" w:rsidRPr="00E022B2" w:rsidRDefault="00132A2E" w:rsidP="00682085">
            <w:pPr>
              <w:spacing w:line="560" w:lineRule="exact"/>
              <w:ind w:firstLineChars="200" w:firstLine="480"/>
              <w:rPr>
                <w:rFonts w:ascii="Times New Roman" w:eastAsia="仿宋" w:hAnsi="Times New Roman" w:cs="Times New Roman"/>
                <w:sz w:val="24"/>
              </w:rPr>
            </w:pPr>
            <w:r w:rsidRPr="00E022B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1C2CB0F" w14:textId="77777777" w:rsidR="00132A2E" w:rsidRPr="00E022B2" w:rsidRDefault="00132A2E" w:rsidP="00682085">
            <w:pPr>
              <w:spacing w:line="560" w:lineRule="exact"/>
              <w:ind w:firstLineChars="200" w:firstLine="480"/>
              <w:rPr>
                <w:rFonts w:ascii="Times New Roman" w:eastAsia="仿宋" w:hAnsi="Times New Roman" w:cs="Times New Roman"/>
                <w:sz w:val="32"/>
                <w:szCs w:val="32"/>
              </w:rPr>
            </w:pPr>
            <w:r w:rsidRPr="00E022B2">
              <w:rPr>
                <w:rFonts w:ascii="Times New Roman" w:eastAsia="仿宋" w:hAnsi="Times New Roman" w:cs="Times New Roman"/>
                <w:color w:val="FF0000"/>
                <w:sz w:val="24"/>
              </w:rPr>
              <w:t>董事（</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）因（</w:t>
            </w:r>
            <w:r w:rsidRPr="00E022B2">
              <w:rPr>
                <w:rFonts w:ascii="Times New Roman" w:eastAsia="仿宋" w:hAnsi="Times New Roman" w:cs="Times New Roman"/>
                <w:color w:val="FF0000"/>
                <w:sz w:val="24"/>
              </w:rPr>
              <w:t xml:space="preserve"> </w:t>
            </w:r>
            <w:r w:rsidRPr="00E022B2">
              <w:rPr>
                <w:rFonts w:ascii="Times New Roman" w:eastAsia="仿宋" w:hAnsi="Times New Roman" w:cs="Times New Roman"/>
                <w:color w:val="FF0000"/>
                <w:sz w:val="24"/>
              </w:rPr>
              <w:t>）不能保证公告内容真实、准确、完整（如适用）。</w:t>
            </w:r>
          </w:p>
        </w:tc>
      </w:tr>
    </w:tbl>
    <w:p w14:paraId="493085F8" w14:textId="77777777" w:rsidR="00132A2E" w:rsidRPr="00E022B2" w:rsidRDefault="00132A2E" w:rsidP="00132A2E">
      <w:pPr>
        <w:spacing w:line="560" w:lineRule="exact"/>
        <w:rPr>
          <w:rFonts w:ascii="Times New Roman" w:eastAsia="仿宋" w:hAnsi="Times New Roman" w:cs="Times New Roman"/>
          <w:sz w:val="32"/>
          <w:szCs w:val="32"/>
        </w:rPr>
      </w:pPr>
    </w:p>
    <w:p w14:paraId="65906172" w14:textId="77777777" w:rsidR="00132A2E" w:rsidRPr="00E022B2" w:rsidRDefault="00132A2E" w:rsidP="00132A2E">
      <w:pPr>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黑体" w:hAnsi="Times New Roman" w:cs="Times New Roman"/>
          <w:sz w:val="32"/>
          <w:szCs w:val="32"/>
        </w:rPr>
        <w:t>一、基本情况</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32A2E" w:rsidRPr="00E022B2" w14:paraId="1C1BC345" w14:textId="77777777" w:rsidTr="00682085">
        <w:tc>
          <w:tcPr>
            <w:tcW w:w="8296" w:type="dxa"/>
            <w:shd w:val="clear" w:color="auto" w:fill="auto"/>
          </w:tcPr>
          <w:p w14:paraId="6EF730E5" w14:textId="77777777" w:rsidR="00132A2E" w:rsidRPr="00E022B2" w:rsidRDefault="00132A2E" w:rsidP="00682085">
            <w:pPr>
              <w:adjustRightInd w:val="0"/>
              <w:snapToGrid w:val="0"/>
              <w:spacing w:line="560" w:lineRule="exact"/>
              <w:ind w:firstLineChars="200" w:firstLine="640"/>
              <w:rPr>
                <w:rFonts w:ascii="Times New Roman" w:eastAsia="仿宋" w:hAnsi="Times New Roman" w:cs="Times New Roman"/>
                <w:color w:val="FF0000"/>
                <w:sz w:val="32"/>
                <w:szCs w:val="32"/>
              </w:rPr>
            </w:pPr>
            <w:r w:rsidRPr="00E022B2">
              <w:rPr>
                <w:rFonts w:ascii="Times New Roman" w:eastAsia="仿宋" w:hAnsi="Times New Roman" w:cs="Times New Roman"/>
                <w:color w:val="FF0000"/>
                <w:sz w:val="32"/>
                <w:szCs w:val="32"/>
              </w:rPr>
              <w:t>说明挂牌公司董事会审议《关于公司申请股票向不特定合格投资者公开发行并在精选层挂牌的议案》的时间、审议情况、拟发行数量、定价方式、发行价格、发行对象等情况。</w:t>
            </w:r>
          </w:p>
        </w:tc>
      </w:tr>
    </w:tbl>
    <w:p w14:paraId="701EEE21" w14:textId="77777777" w:rsidR="00132A2E" w:rsidRPr="00E022B2" w:rsidRDefault="00132A2E" w:rsidP="00132A2E">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二、风险提示</w:t>
      </w:r>
    </w:p>
    <w:p w14:paraId="6DA24D70" w14:textId="77777777" w:rsidR="00132A2E" w:rsidRPr="00E022B2" w:rsidRDefault="00132A2E" w:rsidP="00132A2E">
      <w:pPr>
        <w:spacing w:line="560" w:lineRule="exact"/>
        <w:ind w:firstLineChars="200" w:firstLine="643"/>
        <w:rPr>
          <w:rFonts w:ascii="Times New Roman" w:eastAsia="仿宋" w:hAnsi="Times New Roman" w:cs="Times New Roman"/>
          <w:sz w:val="32"/>
          <w:szCs w:val="32"/>
        </w:rPr>
      </w:pPr>
      <w:r w:rsidRPr="00E022B2">
        <w:rPr>
          <w:rFonts w:ascii="Times New Roman" w:eastAsia="仿宋" w:hAnsi="Times New Roman" w:cs="Times New Roman"/>
          <w:b/>
          <w:color w:val="000000" w:themeColor="text1"/>
          <w:sz w:val="32"/>
          <w:szCs w:val="32"/>
        </w:rPr>
        <w:t>发行申请未通过的风险：</w:t>
      </w:r>
      <w:r w:rsidRPr="00E022B2">
        <w:rPr>
          <w:rFonts w:ascii="Times New Roman" w:eastAsia="仿宋" w:hAnsi="Times New Roman" w:cs="Times New Roman"/>
          <w:sz w:val="32"/>
          <w:szCs w:val="32"/>
        </w:rPr>
        <w:t>公司股票公开发行并在精选层挂牌的申请存在无法通过全国股转公司自律审查或中国证监会核准的风险，公司存在因公开发行失败而无法进入精选层的风险。</w:t>
      </w:r>
    </w:p>
    <w:p w14:paraId="0681BFCC" w14:textId="20B8DF1F" w:rsidR="00132A2E" w:rsidRPr="00E022B2" w:rsidRDefault="00132A2E" w:rsidP="00132A2E">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不符合进入精选层的条件的风险：</w:t>
      </w:r>
      <w:r w:rsidRPr="00E022B2">
        <w:rPr>
          <w:rFonts w:ascii="Times New Roman" w:eastAsia="仿宋" w:hAnsi="Times New Roman" w:cs="Times New Roman"/>
          <w:kern w:val="0"/>
          <w:sz w:val="32"/>
          <w:szCs w:val="32"/>
        </w:rPr>
        <w:t>公司尚未披露最近</w:t>
      </w:r>
      <w:r w:rsidRPr="00E022B2">
        <w:rPr>
          <w:rFonts w:ascii="Times New Roman" w:eastAsia="仿宋" w:hAnsi="Times New Roman" w:cs="Times New Roman"/>
          <w:kern w:val="0"/>
          <w:sz w:val="32"/>
          <w:szCs w:val="32"/>
        </w:rPr>
        <w:t>1</w:t>
      </w:r>
      <w:r w:rsidRPr="00E022B2">
        <w:rPr>
          <w:rFonts w:ascii="Times New Roman" w:eastAsia="仿宋" w:hAnsi="Times New Roman" w:cs="Times New Roman"/>
          <w:kern w:val="0"/>
          <w:sz w:val="32"/>
          <w:szCs w:val="32"/>
        </w:rPr>
        <w:t>年年度报告，最近</w:t>
      </w:r>
      <w:r w:rsidRPr="00E022B2">
        <w:rPr>
          <w:rFonts w:ascii="Times New Roman" w:eastAsia="仿宋" w:hAnsi="Times New Roman" w:cs="Times New Roman"/>
          <w:kern w:val="0"/>
          <w:sz w:val="32"/>
          <w:szCs w:val="32"/>
        </w:rPr>
        <w:t>2</w:t>
      </w:r>
      <w:r w:rsidRPr="00E022B2">
        <w:rPr>
          <w:rFonts w:ascii="Times New Roman" w:eastAsia="仿宋" w:hAnsi="Times New Roman" w:cs="Times New Roman"/>
          <w:kern w:val="0"/>
          <w:sz w:val="32"/>
          <w:szCs w:val="32"/>
        </w:rPr>
        <w:t>年的财务数据可能存在不满足股票公开发行并进入精选层条件的风险。</w:t>
      </w:r>
      <w:r w:rsidRPr="00E022B2">
        <w:rPr>
          <w:rFonts w:ascii="Times New Roman" w:eastAsia="仿宋" w:hAnsi="Times New Roman" w:cs="Times New Roman"/>
          <w:color w:val="000000" w:themeColor="text1"/>
          <w:kern w:val="0"/>
          <w:sz w:val="32"/>
          <w:szCs w:val="32"/>
        </w:rPr>
        <w:t>（如适用）（</w:t>
      </w:r>
      <w:r w:rsidRPr="00E022B2">
        <w:rPr>
          <w:rFonts w:ascii="Times New Roman" w:eastAsia="仿宋" w:hAnsi="Times New Roman" w:cs="Times New Roman"/>
          <w:color w:val="FF0000"/>
          <w:kern w:val="0"/>
          <w:sz w:val="32"/>
          <w:szCs w:val="32"/>
        </w:rPr>
        <w:t>最近</w:t>
      </w: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年财务</w:t>
      </w:r>
      <w:r w:rsidRPr="00E022B2">
        <w:rPr>
          <w:rFonts w:ascii="Times New Roman" w:eastAsia="仿宋" w:hAnsi="Times New Roman" w:cs="Times New Roman"/>
          <w:color w:val="FF0000"/>
          <w:sz w:val="32"/>
          <w:szCs w:val="32"/>
        </w:rPr>
        <w:lastRenderedPageBreak/>
        <w:t>情况说明：公司首次披露筹备股票公开发行并在精选层挂牌相关公告时，应结合公司已披露的最近</w:t>
      </w: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年财务数据，对照《全国中小企业股份转让系统分层管理办法》（以下简称《分层管理办法》）第十五条的规定，说明是否符合进入精选层的财务条件。符合进入精选层的财务条件的，应当列示具体财务指标，如：公司</w:t>
      </w:r>
      <w:r w:rsidRPr="00E022B2">
        <w:rPr>
          <w:rFonts w:ascii="Times New Roman" w:eastAsia="仿宋" w:hAnsi="Times New Roman" w:cs="Times New Roman"/>
          <w:color w:val="FF0000"/>
          <w:sz w:val="32"/>
          <w:szCs w:val="32"/>
        </w:rPr>
        <w:t>20XX</w:t>
      </w:r>
      <w:r w:rsidRPr="00E022B2">
        <w:rPr>
          <w:rFonts w:ascii="Times New Roman" w:eastAsia="仿宋" w:hAnsi="Times New Roman" w:cs="Times New Roman"/>
          <w:color w:val="FF0000"/>
          <w:sz w:val="32"/>
          <w:szCs w:val="32"/>
        </w:rPr>
        <w:t>年度、</w:t>
      </w:r>
      <w:r w:rsidRPr="00E022B2">
        <w:rPr>
          <w:rFonts w:ascii="Times New Roman" w:eastAsia="仿宋" w:hAnsi="Times New Roman" w:cs="Times New Roman"/>
          <w:color w:val="FF0000"/>
          <w:sz w:val="32"/>
          <w:szCs w:val="32"/>
        </w:rPr>
        <w:t>20XX</w:t>
      </w:r>
      <w:r w:rsidRPr="00E022B2">
        <w:rPr>
          <w:rFonts w:ascii="Times New Roman" w:eastAsia="仿宋" w:hAnsi="Times New Roman" w:cs="Times New Roman"/>
          <w:color w:val="FF0000"/>
          <w:sz w:val="32"/>
          <w:szCs w:val="32"/>
        </w:rPr>
        <w:t>年度经审计的归属于挂牌公司股东的净利润分别为</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万元、</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万元，加权平均净资产收益率分别为</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X%</w:t>
      </w:r>
      <w:r w:rsidRPr="00E022B2">
        <w:rPr>
          <w:rFonts w:ascii="Times New Roman" w:eastAsia="仿宋" w:hAnsi="Times New Roman" w:cs="Times New Roman"/>
          <w:color w:val="FF0000"/>
          <w:sz w:val="32"/>
          <w:szCs w:val="32"/>
        </w:rPr>
        <w:t>；不符合进入精选层的财务条件的，可简要说明，如：根据公司已披露的最近</w:t>
      </w:r>
      <w:r w:rsidRPr="00E022B2">
        <w:rPr>
          <w:rFonts w:ascii="Times New Roman" w:eastAsia="仿宋" w:hAnsi="Times New Roman" w:cs="Times New Roman"/>
          <w:color w:val="FF0000"/>
          <w:sz w:val="32"/>
          <w:szCs w:val="32"/>
        </w:rPr>
        <w:t>2</w:t>
      </w:r>
      <w:r w:rsidRPr="00E022B2">
        <w:rPr>
          <w:rFonts w:ascii="Times New Roman" w:eastAsia="仿宋" w:hAnsi="Times New Roman" w:cs="Times New Roman"/>
          <w:color w:val="FF0000"/>
          <w:sz w:val="32"/>
          <w:szCs w:val="32"/>
        </w:rPr>
        <w:t>年财务数据</w:t>
      </w:r>
      <w:r w:rsidRPr="00E022B2">
        <w:rPr>
          <w:rFonts w:ascii="Times New Roman" w:eastAsia="仿宋" w:hAnsi="Times New Roman" w:cs="Times New Roman"/>
          <w:color w:val="000000" w:themeColor="text1"/>
          <w:sz w:val="32"/>
          <w:szCs w:val="32"/>
        </w:rPr>
        <w:t>），尚不符合《分层管理办法》第十五条第二款规定的进入精选层的条件，请投资者关注风险。</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符合《分层管理办法》第十五条第二款第</w:t>
      </w:r>
      <w:r w:rsidRPr="00E022B2">
        <w:rPr>
          <w:rFonts w:ascii="Times New Roman" w:eastAsia="仿宋" w:hAnsi="Times New Roman" w:cs="Times New Roman"/>
          <w:color w:val="000000" w:themeColor="text1"/>
          <w:sz w:val="32"/>
          <w:szCs w:val="32"/>
        </w:rPr>
        <w:t>X</w:t>
      </w:r>
      <w:r w:rsidRPr="00E022B2">
        <w:rPr>
          <w:rFonts w:ascii="Times New Roman" w:eastAsia="仿宋" w:hAnsi="Times New Roman" w:cs="Times New Roman"/>
          <w:color w:val="000000" w:themeColor="text1"/>
          <w:sz w:val="32"/>
          <w:szCs w:val="32"/>
        </w:rPr>
        <w:t>项规定的进入精选层的条件。</w:t>
      </w:r>
    </w:p>
    <w:p w14:paraId="3AA79D32" w14:textId="77777777" w:rsidR="00132A2E" w:rsidRPr="00E022B2" w:rsidRDefault="00132A2E" w:rsidP="00132A2E">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存在负面清单情形的风险：</w:t>
      </w:r>
      <w:r w:rsidRPr="00E022B2">
        <w:rPr>
          <w:rFonts w:ascii="Times New Roman" w:eastAsia="仿宋" w:hAnsi="Times New Roman" w:cs="Times New Roman"/>
          <w:color w:val="000000" w:themeColor="text1"/>
          <w:sz w:val="32"/>
          <w:szCs w:val="32"/>
        </w:rPr>
        <w:t>挂牌公司不存在《分层管理办法》第十七条规定的不得进入精选层情形。</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000000" w:themeColor="text1"/>
          <w:sz w:val="32"/>
          <w:szCs w:val="32"/>
        </w:rPr>
        <w:t>挂牌公司存在《分层管理办法》第十七条规定的不得进入精选层情形，且尚未消除，（</w:t>
      </w:r>
      <w:r w:rsidRPr="00E022B2">
        <w:rPr>
          <w:rFonts w:ascii="Times New Roman" w:eastAsia="仿宋" w:hAnsi="Times New Roman" w:cs="Times New Roman"/>
          <w:color w:val="FF0000"/>
          <w:sz w:val="32"/>
          <w:szCs w:val="32"/>
        </w:rPr>
        <w:t>公司应就相关情形对申报公开发行并进入精选层的影响进行专门说明</w:t>
      </w:r>
      <w:r w:rsidRPr="00E022B2">
        <w:rPr>
          <w:rFonts w:ascii="Times New Roman" w:eastAsia="仿宋" w:hAnsi="Times New Roman" w:cs="Times New Roman"/>
          <w:color w:val="000000" w:themeColor="text1"/>
          <w:sz w:val="32"/>
          <w:szCs w:val="32"/>
        </w:rPr>
        <w:t>）请投资者关注风险。</w:t>
      </w:r>
    </w:p>
    <w:p w14:paraId="4B4667D2" w14:textId="77777777" w:rsidR="00132A2E" w:rsidRPr="00E022B2" w:rsidRDefault="00132A2E" w:rsidP="00132A2E">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不符合申报条件的风险：</w:t>
      </w:r>
      <w:r w:rsidRPr="00E022B2">
        <w:rPr>
          <w:rFonts w:ascii="Times New Roman" w:eastAsia="仿宋" w:hAnsi="Times New Roman" w:cs="Times New Roman"/>
          <w:color w:val="000000" w:themeColor="text1"/>
          <w:sz w:val="32"/>
          <w:szCs w:val="32"/>
        </w:rPr>
        <w:t>公司目前为基础层挂牌公司，须进入创新层后方可申报公开发行并进入精选层，公司存在因未能进入创新层而无法申报的风险。（如适用）公司目前挂牌尚不满</w:t>
      </w:r>
      <w:r w:rsidRPr="00E022B2">
        <w:rPr>
          <w:rFonts w:ascii="Times New Roman" w:eastAsia="仿宋" w:hAnsi="Times New Roman" w:cs="Times New Roman"/>
          <w:color w:val="000000" w:themeColor="text1"/>
          <w:sz w:val="32"/>
          <w:szCs w:val="32"/>
        </w:rPr>
        <w:t>12</w:t>
      </w:r>
      <w:r w:rsidRPr="00E022B2">
        <w:rPr>
          <w:rFonts w:ascii="Times New Roman" w:eastAsia="仿宋" w:hAnsi="Times New Roman" w:cs="Times New Roman"/>
          <w:color w:val="000000" w:themeColor="text1"/>
          <w:sz w:val="32"/>
          <w:szCs w:val="32"/>
        </w:rPr>
        <w:t>个月，公司须在挂牌满</w:t>
      </w:r>
      <w:r w:rsidRPr="00E022B2">
        <w:rPr>
          <w:rFonts w:ascii="Times New Roman" w:eastAsia="仿宋" w:hAnsi="Times New Roman" w:cs="Times New Roman"/>
          <w:color w:val="000000" w:themeColor="text1"/>
          <w:sz w:val="32"/>
          <w:szCs w:val="32"/>
        </w:rPr>
        <w:t>12</w:t>
      </w:r>
      <w:r w:rsidRPr="00E022B2">
        <w:rPr>
          <w:rFonts w:ascii="Times New Roman" w:eastAsia="仿宋" w:hAnsi="Times New Roman" w:cs="Times New Roman"/>
          <w:color w:val="000000" w:themeColor="text1"/>
          <w:sz w:val="32"/>
          <w:szCs w:val="32"/>
        </w:rPr>
        <w:t>个月后，方可申报公开发行并进入精选层，请投资者关注风险。（如适用）</w:t>
      </w:r>
      <w:r w:rsidRPr="00E022B2">
        <w:rPr>
          <w:rFonts w:ascii="Times New Roman" w:eastAsia="仿宋" w:hAnsi="Times New Roman" w:cs="Times New Roman"/>
          <w:color w:val="000000" w:themeColor="text1"/>
          <w:sz w:val="32"/>
          <w:szCs w:val="32"/>
        </w:rPr>
        <w:t xml:space="preserve"> </w:t>
      </w:r>
    </w:p>
    <w:p w14:paraId="6709C944" w14:textId="77777777" w:rsidR="00132A2E" w:rsidRPr="00E022B2" w:rsidRDefault="00132A2E" w:rsidP="00132A2E">
      <w:pPr>
        <w:adjustRightInd w:val="0"/>
        <w:snapToGrid w:val="0"/>
        <w:spacing w:line="560" w:lineRule="exact"/>
        <w:ind w:firstLineChars="200" w:firstLine="643"/>
        <w:rPr>
          <w:rFonts w:ascii="Times New Roman" w:eastAsia="仿宋" w:hAnsi="Times New Roman" w:cs="Times New Roman"/>
          <w:color w:val="000000" w:themeColor="text1"/>
          <w:sz w:val="32"/>
          <w:szCs w:val="32"/>
        </w:rPr>
      </w:pPr>
      <w:r w:rsidRPr="00E022B2">
        <w:rPr>
          <w:rFonts w:ascii="Times New Roman" w:eastAsia="仿宋" w:hAnsi="Times New Roman" w:cs="Times New Roman"/>
          <w:b/>
          <w:color w:val="000000" w:themeColor="text1"/>
          <w:sz w:val="32"/>
          <w:szCs w:val="32"/>
        </w:rPr>
        <w:t>其他风险事项：</w:t>
      </w:r>
      <w:r w:rsidRPr="00E022B2">
        <w:rPr>
          <w:rFonts w:ascii="Times New Roman" w:eastAsia="仿宋" w:hAnsi="Times New Roman" w:cs="Times New Roman"/>
          <w:color w:val="000000" w:themeColor="text1"/>
          <w:sz w:val="32"/>
          <w:szCs w:val="32"/>
        </w:rPr>
        <w:t>（</w:t>
      </w:r>
      <w:r w:rsidRPr="00E022B2">
        <w:rPr>
          <w:rFonts w:ascii="Times New Roman" w:eastAsia="仿宋" w:hAnsi="Times New Roman" w:cs="Times New Roman"/>
          <w:color w:val="FF0000"/>
          <w:sz w:val="32"/>
          <w:szCs w:val="32"/>
        </w:rPr>
        <w:t>其他风险事项说明</w:t>
      </w:r>
      <w:r w:rsidRPr="00E022B2">
        <w:rPr>
          <w:rFonts w:ascii="Times New Roman" w:eastAsia="仿宋" w:hAnsi="Times New Roman" w:cs="Times New Roman"/>
          <w:color w:val="000000" w:themeColor="text1"/>
          <w:sz w:val="32"/>
          <w:szCs w:val="32"/>
        </w:rPr>
        <w:t>）。（如适用）</w:t>
      </w:r>
    </w:p>
    <w:p w14:paraId="7D7B17B5" w14:textId="77777777" w:rsidR="00132A2E" w:rsidRPr="00E022B2" w:rsidRDefault="00132A2E" w:rsidP="00132A2E">
      <w:pPr>
        <w:spacing w:line="560" w:lineRule="exact"/>
        <w:ind w:firstLineChars="200" w:firstLine="640"/>
        <w:rPr>
          <w:rFonts w:ascii="Times New Roman" w:eastAsia="黑体" w:hAnsi="Times New Roman" w:cs="Times New Roman"/>
          <w:sz w:val="32"/>
          <w:szCs w:val="32"/>
        </w:rPr>
      </w:pPr>
      <w:r w:rsidRPr="00E022B2">
        <w:rPr>
          <w:rFonts w:ascii="Times New Roman" w:eastAsia="黑体" w:hAnsi="Times New Roman" w:cs="Times New Roman"/>
          <w:sz w:val="32"/>
          <w:szCs w:val="32"/>
        </w:rPr>
        <w:t>三、备查文件目录</w:t>
      </w:r>
    </w:p>
    <w:p w14:paraId="76496B12" w14:textId="77777777" w:rsidR="00132A2E" w:rsidRPr="00E022B2" w:rsidRDefault="00132A2E" w:rsidP="00132A2E">
      <w:pPr>
        <w:pStyle w:val="a3"/>
        <w:spacing w:line="560" w:lineRule="exact"/>
        <w:ind w:firstLine="640"/>
        <w:rPr>
          <w:rFonts w:eastAsia="仿宋"/>
          <w:color w:val="000000"/>
          <w:sz w:val="32"/>
          <w:szCs w:val="32"/>
        </w:rPr>
      </w:pPr>
      <w:r w:rsidRPr="00E022B2">
        <w:rPr>
          <w:rFonts w:eastAsia="仿宋"/>
          <w:color w:val="000000"/>
          <w:sz w:val="32"/>
          <w:szCs w:val="32"/>
        </w:rPr>
        <w:lastRenderedPageBreak/>
        <w:t>（一）涉及到的董事会决议；</w:t>
      </w:r>
    </w:p>
    <w:p w14:paraId="799D762A" w14:textId="77777777" w:rsidR="00132A2E" w:rsidRPr="00E022B2" w:rsidRDefault="00132A2E" w:rsidP="00132A2E">
      <w:pPr>
        <w:spacing w:line="560" w:lineRule="exact"/>
        <w:ind w:firstLineChars="200" w:firstLine="640"/>
        <w:rPr>
          <w:rFonts w:ascii="Times New Roman" w:eastAsia="仿宋" w:hAnsi="Times New Roman" w:cs="Times New Roman"/>
          <w:sz w:val="32"/>
          <w:szCs w:val="32"/>
        </w:rPr>
      </w:pPr>
      <w:r w:rsidRPr="00E022B2">
        <w:rPr>
          <w:rFonts w:ascii="Times New Roman" w:eastAsia="仿宋" w:hAnsi="Times New Roman" w:cs="Times New Roman"/>
          <w:sz w:val="32"/>
          <w:szCs w:val="32"/>
        </w:rPr>
        <w:t>（二）其他文件</w:t>
      </w:r>
      <w:r w:rsidRPr="00E022B2">
        <w:rPr>
          <w:rFonts w:ascii="Times New Roman" w:eastAsia="仿宋" w:hAnsi="Times New Roman" w:cs="Times New Roman"/>
          <w:color w:val="FF0000"/>
          <w:sz w:val="32"/>
          <w:szCs w:val="32"/>
        </w:rPr>
        <w:t>（如有）</w:t>
      </w:r>
      <w:r w:rsidRPr="00E022B2">
        <w:rPr>
          <w:rFonts w:ascii="Times New Roman" w:eastAsia="仿宋" w:hAnsi="Times New Roman" w:cs="Times New Roman"/>
          <w:color w:val="000000"/>
          <w:sz w:val="32"/>
          <w:szCs w:val="32"/>
        </w:rPr>
        <w:t>。</w:t>
      </w:r>
    </w:p>
    <w:p w14:paraId="28CB275D" w14:textId="77777777" w:rsidR="00132A2E" w:rsidRPr="00E022B2" w:rsidRDefault="00132A2E" w:rsidP="00132A2E">
      <w:pPr>
        <w:spacing w:line="560" w:lineRule="exact"/>
        <w:rPr>
          <w:rFonts w:ascii="Times New Roman" w:eastAsia="仿宋" w:hAnsi="Times New Roman" w:cs="Times New Roman"/>
          <w:sz w:val="32"/>
          <w:szCs w:val="32"/>
        </w:rPr>
      </w:pPr>
    </w:p>
    <w:p w14:paraId="14B1E93D" w14:textId="77777777" w:rsidR="00132A2E" w:rsidRPr="00E022B2" w:rsidRDefault="00132A2E" w:rsidP="00132A2E">
      <w:pPr>
        <w:spacing w:line="560" w:lineRule="exact"/>
        <w:ind w:firstLineChars="2850" w:firstLine="9120"/>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 xml:space="preserve"> </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000000"/>
          <w:sz w:val="32"/>
          <w:szCs w:val="32"/>
        </w:rPr>
        <w:t>公司董事会</w:t>
      </w:r>
    </w:p>
    <w:p w14:paraId="084D8375" w14:textId="77777777" w:rsidR="00132A2E" w:rsidRPr="00E022B2" w:rsidRDefault="00132A2E" w:rsidP="00132A2E">
      <w:pPr>
        <w:spacing w:line="560" w:lineRule="exact"/>
        <w:jc w:val="right"/>
        <w:rPr>
          <w:rFonts w:ascii="Times New Roman" w:eastAsia="仿宋" w:hAnsi="Times New Roman" w:cs="Times New Roman"/>
          <w:color w:val="000000"/>
          <w:sz w:val="32"/>
          <w:szCs w:val="32"/>
        </w:rPr>
      </w:pPr>
      <w:r w:rsidRPr="00E022B2">
        <w:rPr>
          <w:rFonts w:ascii="Times New Roman" w:eastAsia="仿宋" w:hAnsi="Times New Roman" w:cs="Times New Roman"/>
          <w:color w:val="FF0000"/>
          <w:sz w:val="32"/>
          <w:szCs w:val="32"/>
        </w:rPr>
        <w:t>（年</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月</w:t>
      </w:r>
      <w:r w:rsidRPr="00E022B2">
        <w:rPr>
          <w:rFonts w:ascii="Times New Roman" w:eastAsia="仿宋" w:hAnsi="Times New Roman" w:cs="Times New Roman"/>
          <w:color w:val="FF0000"/>
          <w:sz w:val="32"/>
          <w:szCs w:val="32"/>
        </w:rPr>
        <w:t>/</w:t>
      </w:r>
      <w:r w:rsidRPr="00E022B2">
        <w:rPr>
          <w:rFonts w:ascii="Times New Roman" w:eastAsia="仿宋" w:hAnsi="Times New Roman" w:cs="Times New Roman"/>
          <w:color w:val="FF0000"/>
          <w:sz w:val="32"/>
          <w:szCs w:val="32"/>
        </w:rPr>
        <w:t>日）</w:t>
      </w:r>
    </w:p>
    <w:p w14:paraId="0080C281" w14:textId="65FF4101" w:rsidR="00C318FA" w:rsidRPr="00E022B2" w:rsidRDefault="00C318FA" w:rsidP="00C318FA">
      <w:pPr>
        <w:widowControl/>
        <w:jc w:val="left"/>
        <w:rPr>
          <w:rFonts w:ascii="Times New Roman" w:eastAsia="方正大标宋简体" w:hAnsi="Times New Roman" w:cs="Times New Roman"/>
          <w:sz w:val="44"/>
          <w:szCs w:val="44"/>
        </w:rPr>
      </w:pPr>
    </w:p>
    <w:p w14:paraId="4D5460AA" w14:textId="1584C69E" w:rsidR="00AF16A0" w:rsidRPr="00E022B2" w:rsidRDefault="00AF16A0" w:rsidP="00AC77A1">
      <w:pPr>
        <w:spacing w:line="560" w:lineRule="exact"/>
        <w:ind w:right="160"/>
        <w:jc w:val="right"/>
        <w:rPr>
          <w:rFonts w:ascii="Times New Roman" w:eastAsia="仿宋" w:hAnsi="Times New Roman" w:cs="Times New Roman"/>
          <w:color w:val="000000"/>
          <w:sz w:val="32"/>
          <w:szCs w:val="32"/>
        </w:rPr>
      </w:pPr>
    </w:p>
    <w:p w14:paraId="069026A4" w14:textId="77777777" w:rsidR="00AC77A1" w:rsidRDefault="00AC77A1" w:rsidP="00AF16A0">
      <w:pPr>
        <w:rPr>
          <w:rFonts w:ascii="Times New Roman" w:hAnsi="Times New Roman" w:cs="Times New Roman"/>
        </w:rPr>
        <w:sectPr w:rsidR="00AC77A1" w:rsidSect="00B20CD5">
          <w:footerReference w:type="even" r:id="rId12"/>
          <w:footerReference w:type="default" r:id="rId13"/>
          <w:pgSz w:w="11906" w:h="16838"/>
          <w:pgMar w:top="1440" w:right="1800" w:bottom="1440" w:left="1800" w:header="851" w:footer="992" w:gutter="0"/>
          <w:pgNumType w:fmt="numberInDash"/>
          <w:cols w:space="425"/>
          <w:docGrid w:type="lines" w:linePitch="312"/>
        </w:sectPr>
      </w:pPr>
    </w:p>
    <w:p w14:paraId="0E8F55B6" w14:textId="77777777" w:rsidR="00AC77A1" w:rsidRPr="001E2D52" w:rsidRDefault="00AC77A1" w:rsidP="00AC77A1">
      <w:pPr>
        <w:pStyle w:val="10"/>
        <w:snapToGrid w:val="0"/>
        <w:spacing w:before="0" w:after="0" w:line="640" w:lineRule="exact"/>
        <w:jc w:val="center"/>
        <w:rPr>
          <w:rFonts w:eastAsia="方正大标宋简体"/>
          <w:lang w:eastAsia="zh-CN"/>
        </w:rPr>
      </w:pPr>
      <w:bookmarkStart w:id="298" w:name="_Toc53420171"/>
      <w:bookmarkStart w:id="299" w:name="_Toc30066115"/>
      <w:r w:rsidRPr="001E2D52">
        <w:rPr>
          <w:rFonts w:eastAsia="方正大标宋简体"/>
          <w:b w:val="0"/>
          <w:lang w:eastAsia="zh-CN"/>
        </w:rPr>
        <w:lastRenderedPageBreak/>
        <w:t>第</w:t>
      </w:r>
      <w:r w:rsidRPr="001E2D52">
        <w:rPr>
          <w:rFonts w:eastAsia="方正大标宋简体"/>
          <w:b w:val="0"/>
          <w:lang w:eastAsia="zh-CN"/>
        </w:rPr>
        <w:t>64</w:t>
      </w:r>
      <w:r w:rsidRPr="001E2D52">
        <w:rPr>
          <w:rFonts w:eastAsia="方正大标宋简体"/>
          <w:b w:val="0"/>
          <w:lang w:eastAsia="zh-CN"/>
        </w:rPr>
        <w:t>号</w:t>
      </w:r>
      <w:r w:rsidRPr="001E2D52">
        <w:rPr>
          <w:rFonts w:eastAsia="方正大标宋简体"/>
          <w:b w:val="0"/>
          <w:lang w:eastAsia="zh-CN"/>
        </w:rPr>
        <w:t xml:space="preserve">  </w:t>
      </w:r>
      <w:r w:rsidRPr="001E2D52">
        <w:rPr>
          <w:rFonts w:eastAsia="方正大标宋简体"/>
          <w:b w:val="0"/>
          <w:lang w:eastAsia="zh-CN"/>
        </w:rPr>
        <w:t>精选层挂牌公司购买、出售资产公告格式模板</w:t>
      </w:r>
      <w:bookmarkEnd w:id="298"/>
    </w:p>
    <w:p w14:paraId="2BD7D4C0" w14:textId="77777777" w:rsidR="00AC77A1" w:rsidRPr="001E2D52" w:rsidRDefault="00AC77A1" w:rsidP="00AC77A1">
      <w:pPr>
        <w:adjustRightInd w:val="0"/>
        <w:snapToGrid w:val="0"/>
        <w:spacing w:line="560" w:lineRule="exact"/>
        <w:ind w:left="360"/>
        <w:rPr>
          <w:rFonts w:ascii="Times New Roman" w:eastAsia="仿宋" w:hAnsi="Times New Roman" w:cs="Times New Roman"/>
          <w:sz w:val="28"/>
          <w:szCs w:val="28"/>
        </w:rPr>
      </w:pPr>
    </w:p>
    <w:p w14:paraId="120994FB" w14:textId="77777777" w:rsidR="00AC77A1" w:rsidRPr="001E2D52" w:rsidRDefault="00AC77A1" w:rsidP="00AC77A1">
      <w:pPr>
        <w:adjustRightInd w:val="0"/>
        <w:snapToGrid w:val="0"/>
        <w:spacing w:line="560" w:lineRule="exact"/>
        <w:jc w:val="center"/>
        <w:rPr>
          <w:rFonts w:ascii="Times New Roman" w:eastAsia="仿宋" w:hAnsi="Times New Roman" w:cs="Times New Roman"/>
          <w:sz w:val="28"/>
          <w:szCs w:val="28"/>
        </w:rPr>
      </w:pPr>
      <w:r w:rsidRPr="001E2D52">
        <w:rPr>
          <w:rFonts w:ascii="Times New Roman" w:eastAsia="仿宋" w:hAnsi="Times New Roman" w:cs="Times New Roman"/>
          <w:sz w:val="28"/>
          <w:szCs w:val="28"/>
        </w:rPr>
        <w:t>证券代码：</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证券简称：</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主办券商：</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公告编号：</w:t>
      </w:r>
    </w:p>
    <w:p w14:paraId="14A522C0" w14:textId="77777777" w:rsidR="00AC77A1" w:rsidRPr="001E2D52" w:rsidRDefault="00AC77A1" w:rsidP="00AC77A1">
      <w:pPr>
        <w:snapToGrid w:val="0"/>
        <w:spacing w:line="560" w:lineRule="exact"/>
        <w:rPr>
          <w:rFonts w:ascii="Times New Roman" w:eastAsia="仿宋" w:hAnsi="Times New Roman" w:cs="Times New Roman"/>
          <w:b/>
          <w:sz w:val="28"/>
          <w:szCs w:val="28"/>
        </w:rPr>
      </w:pPr>
    </w:p>
    <w:p w14:paraId="1E32D0C1" w14:textId="77777777" w:rsidR="00AC77A1" w:rsidRPr="001E2D52" w:rsidRDefault="00AC77A1" w:rsidP="00AC77A1">
      <w:pPr>
        <w:widowControl/>
        <w:snapToGrid w:val="0"/>
        <w:spacing w:line="640" w:lineRule="exact"/>
        <w:jc w:val="center"/>
        <w:rPr>
          <w:rFonts w:ascii="Times New Roman" w:eastAsia="方正大标宋简体" w:hAnsi="Times New Roman" w:cs="Times New Roman"/>
          <w:sz w:val="44"/>
          <w:szCs w:val="44"/>
        </w:rPr>
      </w:pPr>
      <w:r w:rsidRPr="001E2D52">
        <w:rPr>
          <w:rFonts w:ascii="Times New Roman" w:eastAsia="方正大标宋简体" w:hAnsi="Times New Roman" w:cs="Times New Roman"/>
          <w:sz w:val="44"/>
          <w:szCs w:val="44"/>
        </w:rPr>
        <w:t>XXXX</w:t>
      </w:r>
      <w:r w:rsidRPr="001E2D52">
        <w:rPr>
          <w:rFonts w:ascii="Times New Roman" w:eastAsia="方正大标宋简体" w:hAnsi="Times New Roman" w:cs="Times New Roman"/>
          <w:sz w:val="44"/>
          <w:szCs w:val="44"/>
        </w:rPr>
        <w:t>公司购买、出售资产公告</w:t>
      </w:r>
    </w:p>
    <w:p w14:paraId="1E7F4E03" w14:textId="77777777" w:rsidR="00AC77A1" w:rsidRPr="001E2D52" w:rsidRDefault="00AC77A1" w:rsidP="00AC77A1">
      <w:pPr>
        <w:adjustRightInd w:val="0"/>
        <w:snapToGrid w:val="0"/>
        <w:spacing w:line="560" w:lineRule="exact"/>
        <w:ind w:left="360"/>
        <w:jc w:val="center"/>
        <w:rPr>
          <w:rFonts w:ascii="Times New Roman" w:eastAsia="仿宋" w:hAnsi="Times New Roman" w:cs="Times New Roman"/>
          <w:b/>
          <w:sz w:val="30"/>
          <w:szCs w:val="30"/>
        </w:rPr>
      </w:pPr>
    </w:p>
    <w:p w14:paraId="14E09106" w14:textId="77777777" w:rsidR="00AC77A1" w:rsidRPr="001E2D52" w:rsidRDefault="00AC77A1" w:rsidP="00AC77A1">
      <w:pPr>
        <w:pBdr>
          <w:top w:val="single" w:sz="4" w:space="0"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628550C" w14:textId="77777777" w:rsidR="00AC77A1" w:rsidRPr="001E2D52" w:rsidRDefault="00AC77A1" w:rsidP="00AC77A1">
      <w:pPr>
        <w:pBdr>
          <w:top w:val="single" w:sz="4" w:space="0"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545353DF" w14:textId="77777777" w:rsidR="00AC77A1" w:rsidRPr="001E2D52" w:rsidRDefault="00AC77A1" w:rsidP="00AC77A1">
      <w:pPr>
        <w:autoSpaceDE w:val="0"/>
        <w:autoSpaceDN w:val="0"/>
        <w:adjustRightInd w:val="0"/>
        <w:spacing w:line="560" w:lineRule="exact"/>
        <w:jc w:val="left"/>
        <w:rPr>
          <w:rFonts w:ascii="Times New Roman" w:eastAsia="仿宋" w:hAnsi="Times New Roman" w:cs="Times New Roman"/>
          <w:b/>
          <w:bCs/>
          <w:kern w:val="0"/>
          <w:sz w:val="32"/>
          <w:szCs w:val="32"/>
        </w:rPr>
      </w:pPr>
      <w:r w:rsidRPr="001E2D52">
        <w:rPr>
          <w:rFonts w:ascii="Times New Roman" w:eastAsia="仿宋" w:hAnsi="Times New Roman" w:cs="Times New Roman"/>
          <w:b/>
          <w:bCs/>
          <w:kern w:val="0"/>
          <w:sz w:val="32"/>
          <w:szCs w:val="32"/>
        </w:rPr>
        <w:t xml:space="preserve">   </w:t>
      </w:r>
    </w:p>
    <w:p w14:paraId="1BC579CA"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一、交易概况</w:t>
      </w:r>
    </w:p>
    <w:p w14:paraId="01DE03D1"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（一）简要介绍本次交易的基本情况，包括交易各方当事人名称、交易标的名称（股权类资产的，须说明股权比例）、交易事项（购买</w:t>
      </w: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出售）、交易价格、协议签署地点、日期（如适用）等。</w:t>
      </w:r>
    </w:p>
    <w:p w14:paraId="3D451CB4"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（二）说明本次交易是否构成重大资产重组，并列明计算过程及判断依据。</w:t>
      </w:r>
    </w:p>
    <w:p w14:paraId="1F6AEC94"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（三）说明本次交易是否构成关联交易。</w:t>
      </w:r>
    </w:p>
    <w:p w14:paraId="6402A34F"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（四）</w:t>
      </w:r>
      <w:r w:rsidRPr="001E2D52">
        <w:rPr>
          <w:rFonts w:ascii="Times New Roman" w:eastAsia="仿宋" w:hAnsi="Times New Roman" w:cs="Times New Roman"/>
          <w:kern w:val="0"/>
          <w:sz w:val="32"/>
          <w:szCs w:val="32"/>
        </w:rPr>
        <w:t>说明披露本次交易依据的具体披露标准，已经董事会审议通过的，</w:t>
      </w:r>
      <w:r w:rsidRPr="001E2D52">
        <w:rPr>
          <w:rFonts w:ascii="Times New Roman" w:eastAsia="仿宋" w:hAnsi="Times New Roman" w:cs="Times New Roman"/>
          <w:sz w:val="32"/>
          <w:szCs w:val="32"/>
        </w:rPr>
        <w:t>说明董事会审议本次交易的表决情况、关联董事回避表决的情况、</w:t>
      </w:r>
      <w:r w:rsidRPr="001E2D52">
        <w:rPr>
          <w:rFonts w:ascii="Times New Roman" w:eastAsia="仿宋" w:hAnsi="Times New Roman" w:cs="Times New Roman"/>
          <w:kern w:val="0"/>
          <w:sz w:val="32"/>
          <w:szCs w:val="32"/>
        </w:rPr>
        <w:t>独立董事的意见（如适用），并结合公司治理相关规则的规定、公司章程和本次交易情况说明</w:t>
      </w:r>
      <w:r w:rsidRPr="001E2D52">
        <w:rPr>
          <w:rFonts w:ascii="Times New Roman" w:eastAsia="仿宋" w:hAnsi="Times New Roman" w:cs="Times New Roman"/>
          <w:kern w:val="0"/>
          <w:sz w:val="32"/>
          <w:szCs w:val="32"/>
        </w:rPr>
        <w:lastRenderedPageBreak/>
        <w:t>是否需要提交股东大会审议，列明具体计算过程及判断依据。</w:t>
      </w:r>
    </w:p>
    <w:p w14:paraId="543FFAB8"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（五）说明是否需要经过政府有关部门批准，是否需征得债权人、第三方同意等，以及相关审批程序和具体进展。</w:t>
      </w:r>
    </w:p>
    <w:p w14:paraId="358249B3"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（六）说明本次交易标的是否开展或拟开展私募投资活动，是否已在中国证券投资基金业协会登记为私募基金管理人，是否导致公司主营业务变更为私募基金管理业务。</w:t>
      </w:r>
    </w:p>
    <w:p w14:paraId="62521E3C"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七）说明本次交易标的是否属于小额贷款公司、融资担保公司、融资租赁公司、商业保理公司、典当公司、互联网金融公司等其他具有金融属性的企业。如是，应说明公司是否属于类金融行业、购买上述标的的资金来源、拟持有的股份数量、持股比例、是否成为购买标的的第一大股东。</w:t>
      </w:r>
    </w:p>
    <w:p w14:paraId="035EC535" w14:textId="77777777" w:rsidR="00AC77A1" w:rsidRPr="001E2D52" w:rsidRDefault="00AC77A1" w:rsidP="00AC77A1">
      <w:pPr>
        <w:autoSpaceDE w:val="0"/>
        <w:autoSpaceDN w:val="0"/>
        <w:adjustRightInd w:val="0"/>
        <w:spacing w:line="560" w:lineRule="exact"/>
        <w:ind w:left="643"/>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二、交易对方的基本情况</w:t>
      </w:r>
    </w:p>
    <w:p w14:paraId="65C03AD3"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交易对方为法人的，应当披露企业名称、企业类型、法定代表人、注册资本、实缴资本、成立日期、住所、主营业务、实际控制人、最近一个会计年度的主要财务数据（总资产、净资产、营业收入、净利润）等，并说明财务数据是否经审计；如果交易对方成立时间不足一年或是专为本次交易而设立的，则应当披露交易对方的实际控制人或者控股方的财务资料。若公司无法披露上述财务资料的，应说明原因；交易对方为自然人的，应当披露其姓名、住所、目前的职业和职务等基本情况。</w:t>
      </w:r>
    </w:p>
    <w:p w14:paraId="1A9D8FD0"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（二）说明交易对方是否与公司具有关联关系。</w:t>
      </w:r>
    </w:p>
    <w:p w14:paraId="29A2EC44"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三、交易标的情况</w:t>
      </w:r>
    </w:p>
    <w:p w14:paraId="6A4EAE0A"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（一）逐项列明购买、出售资产的名称、类别（固定资</w:t>
      </w:r>
      <w:r w:rsidRPr="001E2D52">
        <w:rPr>
          <w:rFonts w:ascii="Times New Roman" w:eastAsia="仿宋" w:hAnsi="Times New Roman" w:cs="Times New Roman"/>
          <w:sz w:val="32"/>
          <w:szCs w:val="32"/>
        </w:rPr>
        <w:lastRenderedPageBreak/>
        <w:t>产、无形资产、股权类资产等）及所在地。交易标的为股权类资产的，应说明标的公司的主要股东，各自持股比例，主营业务，注册资本，实缴资本，设立时间，住所；有优先受让权的其他股东是否放弃优先受让权；标的公司最近一期资产总额、负债总额、应收账款总额、或有事项涉及的总额（包括担保、诉讼与仲裁）、净资产、营业收入和净利润等基本情况（注明是否经审计）；标的公司最近</w:t>
      </w:r>
      <w:r w:rsidRPr="001E2D52">
        <w:rPr>
          <w:rFonts w:ascii="Times New Roman" w:eastAsia="仿宋" w:hAnsi="Times New Roman" w:cs="Times New Roman"/>
          <w:sz w:val="32"/>
          <w:szCs w:val="32"/>
        </w:rPr>
        <w:t>12</w:t>
      </w:r>
      <w:r w:rsidRPr="001E2D52">
        <w:rPr>
          <w:rFonts w:ascii="Times New Roman" w:eastAsia="仿宋" w:hAnsi="Times New Roman" w:cs="Times New Roman"/>
          <w:sz w:val="32"/>
          <w:szCs w:val="32"/>
        </w:rPr>
        <w:t>个月曾进行过资产评估、增资、减资、改制的，披露相关评估、增资、减资、改制的基本情况。交易标的为</w:t>
      </w:r>
      <w:r w:rsidRPr="00EB3DC2">
        <w:rPr>
          <w:rFonts w:ascii="Times New Roman" w:eastAsia="仿宋" w:hAnsi="Times New Roman" w:cs="Times New Roman" w:hint="eastAsia"/>
          <w:sz w:val="32"/>
          <w:szCs w:val="32"/>
        </w:rPr>
        <w:t>股权以外的非现金资产</w:t>
      </w:r>
      <w:r w:rsidRPr="001E2D52">
        <w:rPr>
          <w:rFonts w:ascii="Times New Roman" w:eastAsia="仿宋" w:hAnsi="Times New Roman" w:cs="Times New Roman"/>
          <w:sz w:val="32"/>
          <w:szCs w:val="32"/>
        </w:rPr>
        <w:t>的，应说明相关资产运营情况（包括出让方经营该项资产的时间或者获得该资产的时间、方式和价格、该项资产投入使用的时间、已计提折旧或摊销的年限、目前能否继续投入正常生产、是否具备正常生产所必须的批准文件、最近一年运作状况及其他需要特别说明的事项）。若资产最近</w:t>
      </w:r>
      <w:r w:rsidRPr="001E2D52">
        <w:rPr>
          <w:rFonts w:ascii="Times New Roman" w:eastAsia="仿宋" w:hAnsi="Times New Roman" w:cs="Times New Roman"/>
          <w:sz w:val="32"/>
          <w:szCs w:val="32"/>
        </w:rPr>
        <w:t>12</w:t>
      </w:r>
      <w:r w:rsidRPr="001E2D52">
        <w:rPr>
          <w:rFonts w:ascii="Times New Roman" w:eastAsia="仿宋" w:hAnsi="Times New Roman" w:cs="Times New Roman"/>
          <w:sz w:val="32"/>
          <w:szCs w:val="32"/>
        </w:rPr>
        <w:t>个月内曾进行资产评估、交易的，应当披露相关评估、交易的基本情况。</w:t>
      </w:r>
    </w:p>
    <w:p w14:paraId="67779E75"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说明交易标的资产权属情况，说明交易标的产权是否清晰，是否存在抵押、质押及其他任何限制转让的情况，是否涉及诉讼、仲裁事项或查封、冻结等司法措施，以及是否存在妨碍权属转移的其他情况。如存在上述情形，还需说明相关情况。</w:t>
      </w:r>
    </w:p>
    <w:p w14:paraId="7306CCC3"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（三）说明交易标的审计、评估情况，如交易标的财务会计报告经过审计，应披露为其提供审计服务的会计师事务所名称，</w:t>
      </w:r>
      <w:r w:rsidRPr="001E2D52">
        <w:rPr>
          <w:rFonts w:ascii="Times New Roman" w:eastAsia="仿宋" w:hAnsi="Times New Roman" w:cs="Times New Roman"/>
          <w:kern w:val="0"/>
          <w:sz w:val="32"/>
          <w:szCs w:val="32"/>
        </w:rPr>
        <w:t>及该事务所是否符合《证券法》的相关规定</w:t>
      </w:r>
      <w:r w:rsidRPr="001E2D52">
        <w:rPr>
          <w:rFonts w:ascii="Times New Roman" w:eastAsia="仿宋" w:hAnsi="Times New Roman" w:cs="Times New Roman"/>
          <w:sz w:val="32"/>
          <w:szCs w:val="32"/>
        </w:rPr>
        <w:t>。审计报告为非标准审计意见的，应在公告中详细披露所涉事项的</w:t>
      </w:r>
      <w:r w:rsidRPr="001E2D52">
        <w:rPr>
          <w:rFonts w:ascii="Times New Roman" w:eastAsia="仿宋" w:hAnsi="Times New Roman" w:cs="Times New Roman"/>
          <w:sz w:val="32"/>
          <w:szCs w:val="32"/>
        </w:rPr>
        <w:lastRenderedPageBreak/>
        <w:t>具体影响。如交易标的经过评估，且定价参考评估结果的，应披露为其提供评估服务的评估事务所名称、</w:t>
      </w:r>
      <w:r w:rsidRPr="001E2D52">
        <w:rPr>
          <w:rFonts w:ascii="Times New Roman" w:eastAsia="仿宋" w:hAnsi="Times New Roman" w:cs="Times New Roman"/>
          <w:kern w:val="0"/>
          <w:sz w:val="32"/>
          <w:szCs w:val="32"/>
        </w:rPr>
        <w:t>及该事务所是否符合《证券法》的相关规定</w:t>
      </w:r>
      <w:r w:rsidRPr="001E2D52">
        <w:rPr>
          <w:rFonts w:ascii="Times New Roman" w:eastAsia="仿宋" w:hAnsi="Times New Roman" w:cs="Times New Roman"/>
          <w:sz w:val="32"/>
          <w:szCs w:val="32"/>
        </w:rPr>
        <w:t>，并说明评估基准日、采取的评估方法、评估假设、主要评估过程、评估结果。</w:t>
      </w:r>
    </w:p>
    <w:p w14:paraId="66EA4202"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交易标的为股权且达到公司治理相关规则规定的需提交股东大会审议标准的，公司应当提供交易标的最近一年又一期财务报告的审计报告；交易标的为</w:t>
      </w:r>
      <w:r w:rsidRPr="00EB3DC2">
        <w:rPr>
          <w:rFonts w:ascii="Times New Roman" w:eastAsia="仿宋" w:hAnsi="Times New Roman" w:cs="Times New Roman" w:hint="eastAsia"/>
          <w:sz w:val="32"/>
          <w:szCs w:val="32"/>
        </w:rPr>
        <w:t>股权以外的非现金资产</w:t>
      </w:r>
      <w:r w:rsidRPr="001E2D52">
        <w:rPr>
          <w:rFonts w:ascii="Times New Roman" w:eastAsia="仿宋" w:hAnsi="Times New Roman" w:cs="Times New Roman"/>
          <w:sz w:val="32"/>
          <w:szCs w:val="32"/>
        </w:rPr>
        <w:t>的，公司应当提供评估报告。上述报告应由符合《证券法》规定的证券服务机构出具且符合财务有效期要求。</w:t>
      </w:r>
    </w:p>
    <w:p w14:paraId="43F33997"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四）如挂牌公司出售、购买资产涉及债权债务转移，应详细介绍该项债权债务的基本情况，包括债权债务人名称、债权债务金额、期限、发生日期、发生原因等。对转移的债务，还应当说明已取得债权人的书面认可情况，以及交易完成后挂牌公司是否存在偿债风险和其他或有风险等。</w:t>
      </w:r>
    </w:p>
    <w:p w14:paraId="64F54127"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五）如挂牌公司出售子公司股权导致合并报表范围变更的，说明挂牌公司是否存在为该子公司提供担保、委托该子公司理财，以及该子公司是否存在占用挂牌公司资金或其他资源的情形；如存在，说明前述事项涉及的金额、对挂牌公司的影响及后续处理措施。</w:t>
      </w:r>
    </w:p>
    <w:p w14:paraId="2FD15334"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（六）交易标的在中国证券基金业协会登记为私募基金管理人的，说明私募基金管理人的类型、在管基金数量和规模等基本情况。</w:t>
      </w:r>
    </w:p>
    <w:p w14:paraId="0C71CA29"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（七）如交易标的所属地在境外，还需披露相关权属证明文件、当地法律法规及政策的适用风险、交接过户、外汇</w:t>
      </w:r>
      <w:r w:rsidRPr="001E2D52">
        <w:rPr>
          <w:rFonts w:ascii="Times New Roman" w:eastAsia="仿宋" w:hAnsi="Times New Roman" w:cs="Times New Roman"/>
          <w:sz w:val="32"/>
          <w:szCs w:val="32"/>
        </w:rPr>
        <w:lastRenderedPageBreak/>
        <w:t>支付等情况。</w:t>
      </w:r>
    </w:p>
    <w:p w14:paraId="04653953"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四、定价情况</w:t>
      </w:r>
    </w:p>
    <w:p w14:paraId="3A54E1FF"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说明本次交易的定价依据。如采取协商定价的，应披露交易定价的原则、方法和依据。说明交易标的账面原值、（折旧</w:t>
      </w: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摊销）金额、已计提的减值的金额、净值等。若成交价格与账面值、评估值差异较大的，应说明原因及合理性；构成关联交易的，结合定价政策以及其他影响本次交易定价的特殊事项，说明本次交易定价的公允性。</w:t>
      </w:r>
    </w:p>
    <w:p w14:paraId="656EB9FE"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五、交易协议的主要内容</w:t>
      </w:r>
    </w:p>
    <w:p w14:paraId="63E2349D"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交易协议主要内容：成交金额、支付方式（如现金、股权、资产置换等）、支付期限或分期付款的安排、协议的生效条件、生效时间以及有效期限等；交易协议生效附条件或附期限的，应当予以特别说明。协议未签署的，可暂缓披露与协议有关的未定事项，在签署后补充披露，并在此处明确说明</w:t>
      </w: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协议尚未签署，待签署后将补充披露相关内容</w:t>
      </w: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w:t>
      </w:r>
    </w:p>
    <w:p w14:paraId="78096816"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（二）交易协议的其他情况：交易标的的交付状态、交付和过户时间；存在过渡期安排的，对过渡期相关标的资产产生的损益归属作出明确说明；以及其他交易协议需说明的事项。</w:t>
      </w:r>
    </w:p>
    <w:p w14:paraId="1BEB1A44"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六、交易目的及对公司的影响</w:t>
      </w:r>
    </w:p>
    <w:p w14:paraId="255B695D"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本次交易的目的及对挂牌公司的影响，若为关联交易，尽可能量化阐述本次关联交易对挂牌公司财务状况和经营成果所产生的影响。</w:t>
      </w:r>
    </w:p>
    <w:p w14:paraId="3EE5D347"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交易标的在中国证券基金业协会登记为私募基金管理</w:t>
      </w:r>
      <w:r w:rsidRPr="001E2D52">
        <w:rPr>
          <w:rFonts w:ascii="Times New Roman" w:eastAsia="仿宋" w:hAnsi="Times New Roman" w:cs="Times New Roman"/>
          <w:sz w:val="32"/>
          <w:szCs w:val="32"/>
        </w:rPr>
        <w:lastRenderedPageBreak/>
        <w:t>人的，说明购买、出售私募基金管理人的目的和经营计划。除已挂牌私募机构以外，挂牌公司不得通过购买私募基金管理人等方式，将主营业务变更为私募投资业务。</w:t>
      </w:r>
    </w:p>
    <w:p w14:paraId="11E71101"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本次交易标的属于小额贷款公司、融资担保公司、融资租赁公司、商业保理公司、典当公司、互联网金融公司等其他具有金融属性企业的，说明购买、出售相关企业的目的。非其他具有金融属性的挂牌公司可以以募集资金之外的自有资金购买其他具有金融属性的企业相关资产，但在购买标的中的持股比例不得超过</w:t>
      </w:r>
      <w:r w:rsidRPr="001E2D52">
        <w:rPr>
          <w:rFonts w:ascii="Times New Roman" w:eastAsia="仿宋" w:hAnsi="Times New Roman" w:cs="Times New Roman"/>
          <w:sz w:val="32"/>
          <w:szCs w:val="32"/>
        </w:rPr>
        <w:t>20%</w:t>
      </w:r>
      <w:r w:rsidRPr="001E2D52">
        <w:rPr>
          <w:rFonts w:ascii="Times New Roman" w:eastAsia="仿宋" w:hAnsi="Times New Roman" w:cs="Times New Roman"/>
          <w:sz w:val="32"/>
          <w:szCs w:val="32"/>
        </w:rPr>
        <w:t>，且不得成为购买标的的第一大股东。</w:t>
      </w:r>
    </w:p>
    <w:p w14:paraId="68840E68" w14:textId="77777777" w:rsidR="00AC77A1" w:rsidRPr="001E2D52" w:rsidRDefault="00AC77A1" w:rsidP="00AC77A1">
      <w:pPr>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七、中介机构意见（如适用）</w:t>
      </w:r>
    </w:p>
    <w:p w14:paraId="2D298AB8"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若此次交易构成关联交易，且挂牌公司处于保荐持续督导期间的，或挂牌公司在此次关联交易中聘任中介机构（包括但不限于律师、独立财务顾问）出具专业意见的，应明确披露中介机构对本次关联交易的结论性意见。</w:t>
      </w:r>
    </w:p>
    <w:p w14:paraId="2DBB6DA4"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八、其他内容（如适用）</w:t>
      </w:r>
    </w:p>
    <w:p w14:paraId="0A69FA48"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公司董事会认为有助于说明交易实质的其他内容。</w:t>
      </w:r>
    </w:p>
    <w:p w14:paraId="1EB35D7F"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九、备查文件目录</w:t>
      </w:r>
    </w:p>
    <w:p w14:paraId="62169399" w14:textId="77777777" w:rsidR="00AC77A1" w:rsidRPr="001E2D52" w:rsidRDefault="00AC77A1" w:rsidP="00AC77A1">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（一）董事会决议；</w:t>
      </w:r>
    </w:p>
    <w:p w14:paraId="172932D8" w14:textId="77777777" w:rsidR="00AC77A1" w:rsidRPr="001E2D52" w:rsidRDefault="00AC77A1" w:rsidP="00AC77A1">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（二）交易意向书、交易协议等；</w:t>
      </w:r>
    </w:p>
    <w:p w14:paraId="22904F47" w14:textId="77777777" w:rsidR="00AC77A1" w:rsidRPr="001E2D52" w:rsidRDefault="00AC77A1" w:rsidP="00AC77A1">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（三）购买或出售的资产的财务报表或审计报告、评估报告、估值报告（如有）；</w:t>
      </w:r>
    </w:p>
    <w:p w14:paraId="153E2339" w14:textId="77777777" w:rsidR="00AC77A1" w:rsidRPr="001E2D52" w:rsidRDefault="00AC77A1" w:rsidP="00AC77A1">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（四）法律意见书（如有）；</w:t>
      </w:r>
    </w:p>
    <w:p w14:paraId="0BD9FFAD" w14:textId="77777777" w:rsidR="00AC77A1" w:rsidRPr="001E2D52" w:rsidRDefault="00AC77A1" w:rsidP="00AC77A1">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（五）其他文件。</w:t>
      </w:r>
    </w:p>
    <w:p w14:paraId="45324BA4" w14:textId="77777777" w:rsidR="00AC77A1" w:rsidRPr="001E2D52" w:rsidRDefault="00AC77A1" w:rsidP="00AC77A1">
      <w:pPr>
        <w:autoSpaceDE w:val="0"/>
        <w:autoSpaceDN w:val="0"/>
        <w:adjustRightInd w:val="0"/>
        <w:snapToGrid w:val="0"/>
        <w:spacing w:line="560" w:lineRule="exact"/>
        <w:jc w:val="left"/>
        <w:rPr>
          <w:rFonts w:ascii="Times New Roman" w:eastAsia="仿宋" w:hAnsi="Times New Roman" w:cs="Times New Roman"/>
          <w:sz w:val="32"/>
          <w:szCs w:val="32"/>
        </w:rPr>
      </w:pPr>
    </w:p>
    <w:p w14:paraId="358CAA78" w14:textId="77777777" w:rsidR="00AC77A1" w:rsidRPr="001E2D52" w:rsidRDefault="00AC77A1" w:rsidP="00AC77A1">
      <w:pPr>
        <w:autoSpaceDE w:val="0"/>
        <w:autoSpaceDN w:val="0"/>
        <w:adjustRightInd w:val="0"/>
        <w:snapToGrid w:val="0"/>
        <w:spacing w:line="560" w:lineRule="exact"/>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XXXX</w:t>
      </w:r>
      <w:r w:rsidRPr="001E2D52">
        <w:rPr>
          <w:rFonts w:ascii="Times New Roman" w:eastAsia="仿宋" w:hAnsi="Times New Roman" w:cs="Times New Roman"/>
          <w:sz w:val="32"/>
          <w:szCs w:val="32"/>
        </w:rPr>
        <w:t>公司董事会</w:t>
      </w:r>
    </w:p>
    <w:p w14:paraId="707499E7" w14:textId="77777777" w:rsidR="00AC77A1" w:rsidRPr="001E2D52" w:rsidRDefault="00AC77A1" w:rsidP="00AC77A1">
      <w:pPr>
        <w:autoSpaceDE w:val="0"/>
        <w:autoSpaceDN w:val="0"/>
        <w:adjustRightInd w:val="0"/>
        <w:snapToGrid w:val="0"/>
        <w:spacing w:line="560" w:lineRule="exact"/>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 xml:space="preserve"> XXXX</w:t>
      </w:r>
      <w:r w:rsidRPr="001E2D52">
        <w:rPr>
          <w:rFonts w:ascii="Times New Roman" w:eastAsia="仿宋" w:hAnsi="Times New Roman" w:cs="Times New Roman"/>
          <w:sz w:val="32"/>
          <w:szCs w:val="32"/>
        </w:rPr>
        <w:t>年</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月</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日</w:t>
      </w:r>
    </w:p>
    <w:p w14:paraId="44412ABA" w14:textId="77777777" w:rsidR="00AC77A1" w:rsidRPr="001E2D52" w:rsidRDefault="00AC77A1" w:rsidP="00AC77A1">
      <w:pPr>
        <w:autoSpaceDE w:val="0"/>
        <w:autoSpaceDN w:val="0"/>
        <w:adjustRightInd w:val="0"/>
        <w:snapToGrid w:val="0"/>
        <w:spacing w:line="560" w:lineRule="exact"/>
        <w:jc w:val="right"/>
        <w:rPr>
          <w:rFonts w:ascii="Times New Roman" w:eastAsia="仿宋" w:hAnsi="Times New Roman" w:cs="Times New Roman"/>
          <w:sz w:val="32"/>
          <w:szCs w:val="32"/>
        </w:rPr>
      </w:pPr>
    </w:p>
    <w:p w14:paraId="13110C7F" w14:textId="77777777" w:rsidR="00AC77A1" w:rsidRPr="001E2D52" w:rsidRDefault="00AC77A1" w:rsidP="00AC77A1">
      <w:pPr>
        <w:autoSpaceDE w:val="0"/>
        <w:autoSpaceDN w:val="0"/>
        <w:adjustRightInd w:val="0"/>
        <w:snapToGrid w:val="0"/>
        <w:spacing w:line="560" w:lineRule="exact"/>
        <w:jc w:val="right"/>
        <w:rPr>
          <w:rFonts w:ascii="Times New Roman" w:eastAsia="仿宋" w:hAnsi="Times New Roman" w:cs="Times New Roman"/>
          <w:sz w:val="32"/>
          <w:szCs w:val="32"/>
        </w:rPr>
      </w:pPr>
    </w:p>
    <w:p w14:paraId="10191F55" w14:textId="77777777" w:rsidR="00AC77A1" w:rsidRPr="001E2D52" w:rsidRDefault="00AC77A1" w:rsidP="00AC77A1">
      <w:pPr>
        <w:autoSpaceDE w:val="0"/>
        <w:autoSpaceDN w:val="0"/>
        <w:adjustRightInd w:val="0"/>
        <w:snapToGrid w:val="0"/>
        <w:spacing w:line="560" w:lineRule="exact"/>
        <w:ind w:right="420"/>
        <w:jc w:val="right"/>
        <w:rPr>
          <w:rFonts w:ascii="Times New Roman" w:eastAsia="仿宋" w:hAnsi="Times New Roman" w:cs="Times New Roman"/>
          <w:sz w:val="28"/>
          <w:szCs w:val="28"/>
        </w:rPr>
      </w:pPr>
    </w:p>
    <w:p w14:paraId="2ED3C663" w14:textId="77777777" w:rsidR="00AC77A1" w:rsidRPr="001E2D52" w:rsidRDefault="00AC77A1" w:rsidP="00AC77A1">
      <w:pPr>
        <w:tabs>
          <w:tab w:val="left" w:pos="900"/>
        </w:tabs>
        <w:snapToGrid w:val="0"/>
        <w:spacing w:line="560" w:lineRule="exact"/>
        <w:rPr>
          <w:rFonts w:ascii="Times New Roman" w:eastAsia="仿宋" w:hAnsi="Times New Roman" w:cs="Times New Roman"/>
          <w:sz w:val="30"/>
          <w:szCs w:val="30"/>
        </w:rPr>
      </w:pPr>
      <w:r w:rsidRPr="001E2D52">
        <w:rPr>
          <w:rFonts w:ascii="Times New Roman" w:eastAsia="仿宋" w:hAnsi="Times New Roman" w:cs="Times New Roman"/>
          <w:sz w:val="30"/>
          <w:szCs w:val="30"/>
        </w:rPr>
        <w:t>备注：</w:t>
      </w:r>
    </w:p>
    <w:p w14:paraId="0D6E9AE3"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pPr>
      <w:r w:rsidRPr="001E2D52">
        <w:rPr>
          <w:rFonts w:ascii="Times New Roman" w:eastAsia="仿宋" w:hAnsi="Times New Roman" w:cs="Times New Roman"/>
          <w:sz w:val="30"/>
          <w:szCs w:val="30"/>
        </w:rPr>
        <w:t>1</w:t>
      </w:r>
      <w:r w:rsidRPr="001E2D52">
        <w:rPr>
          <w:rFonts w:ascii="Times New Roman" w:eastAsia="仿宋" w:hAnsi="Times New Roman" w:cs="Times New Roman"/>
          <w:sz w:val="30"/>
          <w:szCs w:val="30"/>
        </w:rPr>
        <w:t>、挂牌公司直接或间接放弃控股子公司股权的优先受让权或增资权，导致子公司不再纳入合并报表的，应当视为出售股权资产，按照相关规则规定的披露标准适用本模板；</w:t>
      </w:r>
    </w:p>
    <w:p w14:paraId="67389E8D"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pPr>
      <w:r w:rsidRPr="001E2D52">
        <w:rPr>
          <w:rFonts w:ascii="Times New Roman" w:eastAsia="仿宋" w:hAnsi="Times New Roman" w:cs="Times New Roman"/>
          <w:sz w:val="30"/>
          <w:szCs w:val="30"/>
        </w:rPr>
        <w:t>2</w:t>
      </w:r>
      <w:r w:rsidRPr="001E2D52">
        <w:rPr>
          <w:rFonts w:ascii="Times New Roman" w:eastAsia="仿宋" w:hAnsi="Times New Roman" w:cs="Times New Roman"/>
          <w:sz w:val="30"/>
          <w:szCs w:val="30"/>
        </w:rPr>
        <w:t>、挂牌公司部分放弃控股子公司或参股子公司股权的优先受让权或增资权，未导致合并范围发生变更，但公司持股比例下降，按照相关规则规定的披露标准适用本模板。</w:t>
      </w:r>
    </w:p>
    <w:p w14:paraId="022767E2"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sz w:val="30"/>
          <w:szCs w:val="30"/>
        </w:rPr>
        <w:t>3</w:t>
      </w:r>
      <w:r w:rsidRPr="001E2D52">
        <w:rPr>
          <w:rFonts w:ascii="Times New Roman" w:eastAsia="仿宋" w:hAnsi="Times New Roman" w:cs="Times New Roman"/>
          <w:sz w:val="30"/>
          <w:szCs w:val="30"/>
        </w:rPr>
        <w:t>、公司收购资产涉及开展新业务的，适用本公告格式模板的同时，也应参照开展新业务公告格式模板披露。</w:t>
      </w:r>
    </w:p>
    <w:p w14:paraId="3CC908B7"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u w:val="single"/>
        </w:rPr>
      </w:pPr>
      <w:r w:rsidRPr="001E2D52">
        <w:rPr>
          <w:rFonts w:ascii="Times New Roman" w:eastAsia="仿宋" w:hAnsi="Times New Roman" w:cs="Times New Roman"/>
          <w:color w:val="000000"/>
          <w:kern w:val="0"/>
          <w:sz w:val="28"/>
          <w:szCs w:val="28"/>
          <w:u w:val="single"/>
        </w:rPr>
        <w:lastRenderedPageBreak/>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0760367E"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11173A5F" w14:textId="77777777" w:rsidR="00AC77A1" w:rsidRPr="001E2D52" w:rsidRDefault="00AC77A1" w:rsidP="00AC77A1">
      <w:pPr>
        <w:widowControl/>
        <w:spacing w:line="560" w:lineRule="exact"/>
        <w:rPr>
          <w:rFonts w:ascii="Times New Roman" w:eastAsia="仿宋" w:hAnsi="Times New Roman" w:cs="Times New Roman"/>
          <w:color w:val="000000"/>
          <w:kern w:val="0"/>
          <w:sz w:val="28"/>
          <w:szCs w:val="28"/>
        </w:rPr>
      </w:pPr>
    </w:p>
    <w:p w14:paraId="432703A3" w14:textId="77777777" w:rsidR="00AC77A1" w:rsidRPr="001E2D52" w:rsidRDefault="00AC77A1" w:rsidP="00AC77A1">
      <w:pPr>
        <w:widowControl/>
        <w:spacing w:line="640" w:lineRule="exact"/>
        <w:jc w:val="center"/>
        <w:rPr>
          <w:rFonts w:ascii="Times New Roman" w:eastAsia="方正大标宋简体" w:hAnsi="Times New Roman" w:cs="Times New Roman"/>
          <w:color w:val="000000"/>
          <w:kern w:val="0"/>
          <w:sz w:val="44"/>
          <w:szCs w:val="44"/>
        </w:rPr>
      </w:pPr>
      <w:r w:rsidRPr="001E2D52">
        <w:rPr>
          <w:rFonts w:ascii="Times New Roman" w:eastAsia="方正大标宋简体" w:hAnsi="Times New Roman" w:cs="Times New Roman"/>
          <w:color w:val="FF0000"/>
          <w:kern w:val="0"/>
          <w:sz w:val="44"/>
          <w:szCs w:val="44"/>
        </w:rPr>
        <w:t>（）</w:t>
      </w:r>
      <w:r w:rsidRPr="001E2D52">
        <w:rPr>
          <w:rFonts w:ascii="Times New Roman" w:eastAsia="方正大标宋简体" w:hAnsi="Times New Roman" w:cs="Times New Roman"/>
          <w:color w:val="000000"/>
          <w:kern w:val="0"/>
          <w:sz w:val="44"/>
          <w:szCs w:val="44"/>
        </w:rPr>
        <w:t>公司</w:t>
      </w:r>
      <w:r w:rsidRPr="001E2D52">
        <w:rPr>
          <w:rFonts w:ascii="Times New Roman" w:eastAsia="方正大标宋简体" w:hAnsi="Times New Roman" w:cs="Times New Roman"/>
          <w:color w:val="FF0000"/>
          <w:kern w:val="0"/>
          <w:sz w:val="44"/>
          <w:szCs w:val="44"/>
        </w:rPr>
        <w:t>（购买</w:t>
      </w:r>
      <w:r w:rsidRPr="001E2D52">
        <w:rPr>
          <w:rFonts w:ascii="Times New Roman" w:eastAsia="方正大标宋简体" w:hAnsi="Times New Roman" w:cs="Times New Roman"/>
          <w:color w:val="FF0000"/>
          <w:kern w:val="0"/>
          <w:sz w:val="44"/>
          <w:szCs w:val="44"/>
        </w:rPr>
        <w:t>/</w:t>
      </w:r>
      <w:r w:rsidRPr="001E2D52">
        <w:rPr>
          <w:rFonts w:ascii="Times New Roman" w:eastAsia="方正大标宋简体" w:hAnsi="Times New Roman" w:cs="Times New Roman"/>
          <w:color w:val="FF0000"/>
          <w:kern w:val="0"/>
          <w:sz w:val="44"/>
          <w:szCs w:val="44"/>
        </w:rPr>
        <w:t>出售）</w:t>
      </w:r>
      <w:r w:rsidRPr="001E2D52">
        <w:rPr>
          <w:rFonts w:ascii="Times New Roman" w:eastAsia="方正大标宋简体" w:hAnsi="Times New Roman" w:cs="Times New Roman"/>
          <w:color w:val="000000"/>
          <w:kern w:val="0"/>
          <w:sz w:val="44"/>
          <w:szCs w:val="44"/>
        </w:rPr>
        <w:t>资产</w:t>
      </w:r>
    </w:p>
    <w:p w14:paraId="4AC355BD" w14:textId="77777777" w:rsidR="00AC77A1" w:rsidRPr="001E2D52" w:rsidRDefault="00AC77A1" w:rsidP="00AC77A1">
      <w:pPr>
        <w:widowControl/>
        <w:spacing w:line="640" w:lineRule="exact"/>
        <w:jc w:val="center"/>
        <w:rPr>
          <w:rFonts w:ascii="Times New Roman" w:eastAsia="方正大标宋简体" w:hAnsi="Times New Roman" w:cs="Times New Roman"/>
          <w:color w:val="000000"/>
          <w:kern w:val="0"/>
          <w:sz w:val="44"/>
          <w:szCs w:val="44"/>
        </w:rPr>
      </w:pPr>
      <w:r w:rsidRPr="001E2D52">
        <w:rPr>
          <w:rFonts w:ascii="Times New Roman" w:eastAsia="方正大标宋简体" w:hAnsi="Times New Roman" w:cs="Times New Roman"/>
          <w:color w:val="FF0000"/>
          <w:kern w:val="0"/>
          <w:sz w:val="44"/>
          <w:szCs w:val="44"/>
        </w:rPr>
        <w:t>（暨关联交易）</w:t>
      </w:r>
      <w:r w:rsidRPr="001E2D52">
        <w:rPr>
          <w:rFonts w:ascii="Times New Roman" w:eastAsia="方正大标宋简体" w:hAnsi="Times New Roman" w:cs="Times New Roman"/>
          <w:color w:val="000000"/>
          <w:kern w:val="0"/>
          <w:sz w:val="44"/>
          <w:szCs w:val="44"/>
        </w:rPr>
        <w:t>的公告</w:t>
      </w:r>
    </w:p>
    <w:p w14:paraId="42BCFF1D" w14:textId="77777777" w:rsidR="00AC77A1" w:rsidRPr="001E2D52" w:rsidRDefault="00AC77A1" w:rsidP="00AC77A1">
      <w:pPr>
        <w:spacing w:line="560" w:lineRule="exact"/>
        <w:rPr>
          <w:rFonts w:ascii="Times New Roman" w:eastAsia="仿宋"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7DAE582A" w14:textId="77777777" w:rsidTr="00B20CD5">
        <w:tc>
          <w:tcPr>
            <w:tcW w:w="8296" w:type="dxa"/>
            <w:shd w:val="clear" w:color="auto" w:fill="auto"/>
          </w:tcPr>
          <w:p w14:paraId="6793D200" w14:textId="77777777" w:rsidR="00AC77A1" w:rsidRPr="001E2D52" w:rsidRDefault="00AC77A1" w:rsidP="00B20CD5">
            <w:pPr>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CEC3B5E" w14:textId="77777777" w:rsidR="00AC77A1" w:rsidRPr="001E2D52" w:rsidRDefault="00AC77A1" w:rsidP="00B20CD5">
            <w:pPr>
              <w:spacing w:line="560" w:lineRule="exact"/>
              <w:ind w:firstLineChars="200" w:firstLine="480"/>
              <w:rPr>
                <w:rFonts w:ascii="Times New Roman" w:eastAsia="仿宋" w:hAnsi="Times New Roman" w:cs="Times New Roman"/>
                <w:sz w:val="28"/>
                <w:szCs w:val="28"/>
              </w:rPr>
            </w:pPr>
            <w:r w:rsidRPr="001E2D52">
              <w:rPr>
                <w:rFonts w:ascii="Times New Roman" w:eastAsia="仿宋" w:hAnsi="Times New Roman" w:cs="Times New Roman"/>
                <w:color w:val="FF0000"/>
                <w:sz w:val="24"/>
              </w:rPr>
              <w:t>董事（）因（）不能保证公告内容真实、准确、完整（如适用）。</w:t>
            </w:r>
          </w:p>
        </w:tc>
      </w:tr>
    </w:tbl>
    <w:p w14:paraId="24794D5A"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p>
    <w:p w14:paraId="5C99468B"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一、交易概况</w:t>
      </w:r>
    </w:p>
    <w:p w14:paraId="7F341BF5"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59743905" w14:textId="77777777" w:rsidTr="00B20CD5">
        <w:tc>
          <w:tcPr>
            <w:tcW w:w="8296" w:type="dxa"/>
            <w:shd w:val="clear" w:color="auto" w:fill="auto"/>
          </w:tcPr>
          <w:p w14:paraId="0D218190"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简要介绍本次交易的基本情况，包括交易各方当事人名称、交易标的名称（股权类资产的，须说明股权比例）、交易事项（购买</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出售）、交易价格、协议签署地点、日期（如适用）等。</w:t>
            </w:r>
          </w:p>
        </w:tc>
      </w:tr>
    </w:tbl>
    <w:p w14:paraId="5ABC4823"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（二）是否构成重大资产重组</w:t>
      </w:r>
    </w:p>
    <w:p w14:paraId="04283FF5"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本次交易</w:t>
      </w:r>
      <w:r w:rsidRPr="001E2D52">
        <w:rPr>
          <w:rFonts w:ascii="Times New Roman" w:eastAsia="仿宋" w:hAnsi="Times New Roman" w:cs="Times New Roman"/>
          <w:color w:val="FF0000"/>
          <w:sz w:val="32"/>
          <w:szCs w:val="32"/>
        </w:rPr>
        <w:t>（构成</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不构成）</w:t>
      </w:r>
      <w:r w:rsidRPr="001E2D52">
        <w:rPr>
          <w:rFonts w:ascii="Times New Roman" w:eastAsia="仿宋" w:hAnsi="Times New Roman" w:cs="Times New Roman"/>
          <w:sz w:val="32"/>
          <w:szCs w:val="32"/>
        </w:rPr>
        <w:t>重大资产重组。</w:t>
      </w:r>
    </w:p>
    <w:tbl>
      <w:tblPr>
        <w:tblStyle w:val="a4"/>
        <w:tblW w:w="0" w:type="auto"/>
        <w:tblLook w:val="04A0" w:firstRow="1" w:lastRow="0" w:firstColumn="1" w:lastColumn="0" w:noHBand="0" w:noVBand="1"/>
      </w:tblPr>
      <w:tblGrid>
        <w:gridCol w:w="8296"/>
      </w:tblGrid>
      <w:tr w:rsidR="00AC77A1" w:rsidRPr="001E2D52" w14:paraId="4ED6C33D" w14:textId="77777777" w:rsidTr="00B20CD5">
        <w:tc>
          <w:tcPr>
            <w:tcW w:w="8296" w:type="dxa"/>
          </w:tcPr>
          <w:p w14:paraId="172A5A4C"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列明计算过程及判断依据。</w:t>
            </w:r>
          </w:p>
        </w:tc>
      </w:tr>
    </w:tbl>
    <w:p w14:paraId="200CECC1"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（三）是否构成关联交易</w:t>
      </w:r>
    </w:p>
    <w:p w14:paraId="2AE369AD" w14:textId="77777777" w:rsidR="00AC77A1" w:rsidRPr="001E2D52" w:rsidRDefault="00AC77A1" w:rsidP="00AC77A1">
      <w:pPr>
        <w:pStyle w:val="a3"/>
        <w:spacing w:line="560" w:lineRule="exact"/>
        <w:ind w:left="420" w:firstLineChars="0" w:firstLine="0"/>
        <w:rPr>
          <w:rFonts w:eastAsia="仿宋"/>
          <w:sz w:val="32"/>
          <w:szCs w:val="32"/>
        </w:rPr>
      </w:pPr>
      <w:r w:rsidRPr="001E2D52">
        <w:rPr>
          <w:rFonts w:eastAsia="仿宋"/>
          <w:sz w:val="32"/>
          <w:szCs w:val="32"/>
        </w:rPr>
        <w:t>本次交易</w:t>
      </w:r>
      <w:r w:rsidRPr="001E2D52">
        <w:rPr>
          <w:rFonts w:eastAsia="仿宋"/>
          <w:color w:val="FF0000"/>
          <w:sz w:val="32"/>
          <w:szCs w:val="32"/>
        </w:rPr>
        <w:t>（构成</w:t>
      </w:r>
      <w:r w:rsidRPr="001E2D52">
        <w:rPr>
          <w:rFonts w:eastAsia="仿宋"/>
          <w:color w:val="FF0000"/>
          <w:sz w:val="32"/>
          <w:szCs w:val="32"/>
        </w:rPr>
        <w:t>/</w:t>
      </w:r>
      <w:r w:rsidRPr="001E2D52">
        <w:rPr>
          <w:rFonts w:eastAsia="仿宋"/>
          <w:color w:val="FF0000"/>
          <w:sz w:val="32"/>
          <w:szCs w:val="32"/>
        </w:rPr>
        <w:t>不构成）</w:t>
      </w:r>
      <w:r w:rsidRPr="001E2D52">
        <w:rPr>
          <w:rFonts w:eastAsia="仿宋"/>
          <w:sz w:val="32"/>
          <w:szCs w:val="32"/>
        </w:rPr>
        <w:t>关联交易。</w:t>
      </w:r>
    </w:p>
    <w:p w14:paraId="7159E936"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（四）审议和表决情况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9ABE3BE" w14:textId="77777777" w:rsidTr="00B20CD5">
        <w:tc>
          <w:tcPr>
            <w:tcW w:w="8296" w:type="dxa"/>
            <w:shd w:val="clear" w:color="auto" w:fill="auto"/>
          </w:tcPr>
          <w:p w14:paraId="2154B4E1"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kern w:val="0"/>
                <w:sz w:val="32"/>
                <w:szCs w:val="32"/>
              </w:rPr>
              <w:t>说明披露本次交易依据的具体披露标准，已经董事会</w:t>
            </w:r>
            <w:r w:rsidRPr="001E2D52">
              <w:rPr>
                <w:rFonts w:ascii="Times New Roman" w:eastAsia="仿宋" w:hAnsi="Times New Roman" w:cs="Times New Roman"/>
                <w:color w:val="FF0000"/>
                <w:kern w:val="0"/>
                <w:sz w:val="32"/>
                <w:szCs w:val="32"/>
              </w:rPr>
              <w:lastRenderedPageBreak/>
              <w:t>审议通过的，</w:t>
            </w:r>
            <w:r w:rsidRPr="001E2D52">
              <w:rPr>
                <w:rFonts w:ascii="Times New Roman" w:eastAsia="仿宋" w:hAnsi="Times New Roman" w:cs="Times New Roman"/>
                <w:color w:val="FF0000"/>
                <w:sz w:val="32"/>
                <w:szCs w:val="32"/>
              </w:rPr>
              <w:t>说明董事会审议本次交易的表决情况、关联董事回避表决的情况、</w:t>
            </w:r>
            <w:r w:rsidRPr="001E2D52">
              <w:rPr>
                <w:rFonts w:ascii="Times New Roman" w:eastAsia="仿宋" w:hAnsi="Times New Roman" w:cs="Times New Roman"/>
                <w:color w:val="FF0000"/>
                <w:kern w:val="0"/>
                <w:sz w:val="32"/>
                <w:szCs w:val="32"/>
              </w:rPr>
              <w:t>独立董事的意见（如适用），并结合公司治理相关规则的规定、公司章程和本次交易情况说明是否需要提交股东大会审议，列明具体计算过程及判断依据。</w:t>
            </w:r>
          </w:p>
        </w:tc>
      </w:tr>
    </w:tbl>
    <w:p w14:paraId="624CDF37" w14:textId="77777777" w:rsidR="00AC77A1" w:rsidRPr="001E2D52" w:rsidRDefault="00AC77A1" w:rsidP="00AC77A1">
      <w:pPr>
        <w:pStyle w:val="a3"/>
        <w:spacing w:line="560" w:lineRule="exact"/>
        <w:ind w:firstLine="640"/>
        <w:rPr>
          <w:rFonts w:eastAsia="仿宋"/>
          <w:color w:val="FF0000"/>
          <w:sz w:val="32"/>
          <w:szCs w:val="32"/>
        </w:rPr>
      </w:pPr>
      <w:r w:rsidRPr="001E2D52">
        <w:rPr>
          <w:rFonts w:eastAsia="仿宋"/>
          <w:sz w:val="32"/>
          <w:szCs w:val="32"/>
        </w:rPr>
        <w:lastRenderedPageBreak/>
        <w:t>（五）交易生效需要的其它审批及有关程序</w:t>
      </w:r>
      <w:r w:rsidRPr="001E2D52">
        <w:rPr>
          <w:rFonts w:eastAsia="仿宋"/>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666E173B" w14:textId="77777777" w:rsidTr="00B20CD5">
        <w:tc>
          <w:tcPr>
            <w:tcW w:w="8296" w:type="dxa"/>
            <w:shd w:val="clear" w:color="auto" w:fill="auto"/>
          </w:tcPr>
          <w:p w14:paraId="3A1C301A"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是否需要经过政府有关部门批准，是否需征得债权人、第三方同意等，相关审批程序和情况如何（如适用）。</w:t>
            </w:r>
          </w:p>
        </w:tc>
      </w:tr>
    </w:tbl>
    <w:p w14:paraId="287E1EB5"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（六）交易标的是否开展或拟开展私募投资活动</w:t>
      </w:r>
    </w:p>
    <w:p w14:paraId="096CCB4B"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本次交易标的</w:t>
      </w:r>
      <w:r w:rsidRPr="001E2D52">
        <w:rPr>
          <w:rFonts w:eastAsia="仿宋"/>
          <w:color w:val="FF0000"/>
          <w:sz w:val="32"/>
          <w:szCs w:val="32"/>
        </w:rPr>
        <w:t>涉及</w:t>
      </w:r>
      <w:r w:rsidRPr="001E2D52">
        <w:rPr>
          <w:rFonts w:eastAsia="仿宋"/>
          <w:color w:val="FF0000"/>
          <w:sz w:val="32"/>
          <w:szCs w:val="32"/>
        </w:rPr>
        <w:t>/</w:t>
      </w:r>
      <w:r w:rsidRPr="001E2D52">
        <w:rPr>
          <w:rFonts w:eastAsia="仿宋"/>
          <w:color w:val="FF0000"/>
          <w:sz w:val="32"/>
          <w:szCs w:val="32"/>
        </w:rPr>
        <w:t>不涉及</w:t>
      </w:r>
      <w:r w:rsidRPr="001E2D52">
        <w:rPr>
          <w:rFonts w:eastAsia="仿宋"/>
          <w:sz w:val="32"/>
          <w:szCs w:val="32"/>
        </w:rPr>
        <w:t>开展或拟开展私募投资活动，</w:t>
      </w:r>
      <w:r w:rsidRPr="001E2D52">
        <w:rPr>
          <w:rFonts w:eastAsia="仿宋"/>
          <w:color w:val="FF0000"/>
          <w:sz w:val="32"/>
          <w:szCs w:val="32"/>
        </w:rPr>
        <w:t>是</w:t>
      </w:r>
      <w:r w:rsidRPr="001E2D52">
        <w:rPr>
          <w:rFonts w:eastAsia="仿宋"/>
          <w:color w:val="FF0000"/>
          <w:sz w:val="32"/>
          <w:szCs w:val="32"/>
        </w:rPr>
        <w:t>/</w:t>
      </w:r>
      <w:r w:rsidRPr="001E2D52">
        <w:rPr>
          <w:rFonts w:eastAsia="仿宋"/>
          <w:color w:val="FF0000"/>
          <w:sz w:val="32"/>
          <w:szCs w:val="32"/>
        </w:rPr>
        <w:t>不是</w:t>
      </w:r>
      <w:r w:rsidRPr="001E2D52">
        <w:rPr>
          <w:rFonts w:eastAsia="仿宋"/>
          <w:sz w:val="32"/>
          <w:szCs w:val="32"/>
        </w:rPr>
        <w:t>已在中国证券投资基金业协会登记为私募基金管理人，</w:t>
      </w:r>
      <w:r w:rsidRPr="001E2D52">
        <w:rPr>
          <w:rFonts w:eastAsia="仿宋"/>
          <w:color w:val="FF0000"/>
          <w:sz w:val="32"/>
          <w:szCs w:val="32"/>
        </w:rPr>
        <w:t>会</w:t>
      </w:r>
      <w:r w:rsidRPr="001E2D52">
        <w:rPr>
          <w:rFonts w:eastAsia="仿宋"/>
          <w:color w:val="FF0000"/>
          <w:sz w:val="32"/>
          <w:szCs w:val="32"/>
        </w:rPr>
        <w:t>/</w:t>
      </w:r>
      <w:r w:rsidRPr="001E2D52">
        <w:rPr>
          <w:rFonts w:eastAsia="仿宋"/>
          <w:color w:val="FF0000"/>
          <w:sz w:val="32"/>
          <w:szCs w:val="32"/>
        </w:rPr>
        <w:t>不会</w:t>
      </w:r>
      <w:r w:rsidRPr="001E2D52">
        <w:rPr>
          <w:rFonts w:eastAsia="仿宋"/>
          <w:sz w:val="32"/>
          <w:szCs w:val="32"/>
        </w:rPr>
        <w:t>将公司主营业务变更为私募基金管理业务。</w:t>
      </w:r>
    </w:p>
    <w:p w14:paraId="2DBF9EF0"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（七）交易标的</w:t>
      </w:r>
      <w:r w:rsidRPr="001E2D52">
        <w:rPr>
          <w:rFonts w:eastAsia="仿宋"/>
          <w:color w:val="FF0000"/>
          <w:sz w:val="32"/>
          <w:szCs w:val="32"/>
        </w:rPr>
        <w:t>属于</w:t>
      </w:r>
      <w:r w:rsidRPr="001E2D52">
        <w:rPr>
          <w:rFonts w:eastAsia="仿宋"/>
          <w:color w:val="FF0000"/>
          <w:sz w:val="32"/>
          <w:szCs w:val="32"/>
        </w:rPr>
        <w:t>/</w:t>
      </w:r>
      <w:r w:rsidRPr="001E2D52">
        <w:rPr>
          <w:rFonts w:eastAsia="仿宋"/>
          <w:color w:val="FF0000"/>
          <w:sz w:val="32"/>
          <w:szCs w:val="32"/>
        </w:rPr>
        <w:t>不属于</w:t>
      </w:r>
      <w:r w:rsidRPr="001E2D52">
        <w:rPr>
          <w:rFonts w:eastAsia="仿宋"/>
          <w:sz w:val="32"/>
          <w:szCs w:val="32"/>
        </w:rPr>
        <w:t>其他具有金融属性的企业</w:t>
      </w:r>
    </w:p>
    <w:p w14:paraId="2B413AD9"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本次交易标的不属于小额贷款公司、融资担保公司、融资租赁公司、商业保理公司、典当公司、互联网金融公司等其他具有金融属性的企业。</w:t>
      </w:r>
      <w:r w:rsidRPr="001E2D52">
        <w:rPr>
          <w:rFonts w:eastAsia="仿宋"/>
          <w:sz w:val="32"/>
          <w:szCs w:val="32"/>
        </w:rPr>
        <w:t>/</w:t>
      </w:r>
      <w:r w:rsidRPr="001E2D52">
        <w:rPr>
          <w:rFonts w:eastAsia="仿宋"/>
          <w:sz w:val="32"/>
          <w:szCs w:val="32"/>
        </w:rPr>
        <w:t>本次交易标的属于（</w:t>
      </w:r>
      <w:r w:rsidRPr="001E2D52">
        <w:rPr>
          <w:rFonts w:eastAsia="仿宋"/>
          <w:color w:val="FF0000"/>
          <w:sz w:val="32"/>
          <w:szCs w:val="32"/>
        </w:rPr>
        <w:t>小额贷款公司</w:t>
      </w:r>
      <w:r w:rsidRPr="001E2D52">
        <w:rPr>
          <w:rFonts w:eastAsia="仿宋"/>
          <w:color w:val="FF0000"/>
          <w:sz w:val="32"/>
          <w:szCs w:val="32"/>
        </w:rPr>
        <w:t>/</w:t>
      </w:r>
      <w:r w:rsidRPr="001E2D52">
        <w:rPr>
          <w:rFonts w:eastAsia="仿宋"/>
          <w:color w:val="FF0000"/>
          <w:sz w:val="32"/>
          <w:szCs w:val="32"/>
        </w:rPr>
        <w:t>融资担保公司</w:t>
      </w:r>
      <w:r w:rsidRPr="001E2D52">
        <w:rPr>
          <w:rFonts w:eastAsia="仿宋"/>
          <w:color w:val="FF0000"/>
          <w:sz w:val="32"/>
          <w:szCs w:val="32"/>
        </w:rPr>
        <w:t>/</w:t>
      </w:r>
      <w:r w:rsidRPr="001E2D52">
        <w:rPr>
          <w:rFonts w:eastAsia="仿宋"/>
          <w:color w:val="FF0000"/>
          <w:sz w:val="32"/>
          <w:szCs w:val="32"/>
        </w:rPr>
        <w:t>融资租赁公司</w:t>
      </w:r>
      <w:r w:rsidRPr="001E2D52">
        <w:rPr>
          <w:rFonts w:eastAsia="仿宋"/>
          <w:color w:val="FF0000"/>
          <w:sz w:val="32"/>
          <w:szCs w:val="32"/>
        </w:rPr>
        <w:t>/</w:t>
      </w:r>
      <w:r w:rsidRPr="001E2D52">
        <w:rPr>
          <w:rFonts w:eastAsia="仿宋"/>
          <w:color w:val="FF0000"/>
          <w:sz w:val="32"/>
          <w:szCs w:val="32"/>
        </w:rPr>
        <w:t>商业保理公司</w:t>
      </w:r>
      <w:r w:rsidRPr="001E2D52">
        <w:rPr>
          <w:rFonts w:eastAsia="仿宋"/>
          <w:color w:val="FF0000"/>
          <w:sz w:val="32"/>
          <w:szCs w:val="32"/>
        </w:rPr>
        <w:t>/</w:t>
      </w:r>
      <w:r w:rsidRPr="001E2D52">
        <w:rPr>
          <w:rFonts w:eastAsia="仿宋"/>
          <w:color w:val="FF0000"/>
          <w:sz w:val="32"/>
          <w:szCs w:val="32"/>
        </w:rPr>
        <w:t>典当公司</w:t>
      </w:r>
      <w:r w:rsidRPr="001E2D52">
        <w:rPr>
          <w:rFonts w:eastAsia="仿宋"/>
          <w:color w:val="FF0000"/>
          <w:sz w:val="32"/>
          <w:szCs w:val="32"/>
        </w:rPr>
        <w:t>/</w:t>
      </w:r>
      <w:r w:rsidRPr="001E2D52">
        <w:rPr>
          <w:rFonts w:eastAsia="仿宋"/>
          <w:color w:val="FF0000"/>
          <w:sz w:val="32"/>
          <w:szCs w:val="32"/>
        </w:rPr>
        <w:t>互联网金融公司</w:t>
      </w:r>
      <w:r w:rsidRPr="001E2D52">
        <w:rPr>
          <w:rFonts w:eastAsia="仿宋"/>
          <w:color w:val="FF0000"/>
          <w:sz w:val="32"/>
          <w:szCs w:val="32"/>
        </w:rPr>
        <w:t>……</w:t>
      </w:r>
      <w:r w:rsidRPr="001E2D52">
        <w:rPr>
          <w:rFonts w:eastAsia="仿宋"/>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1AE904CC" w14:textId="77777777" w:rsidTr="00B20CD5">
        <w:tc>
          <w:tcPr>
            <w:tcW w:w="8296" w:type="dxa"/>
            <w:tcBorders>
              <w:top w:val="single" w:sz="4" w:space="0" w:color="auto"/>
              <w:left w:val="single" w:sz="4" w:space="0" w:color="auto"/>
              <w:bottom w:val="single" w:sz="4" w:space="0" w:color="auto"/>
              <w:right w:val="single" w:sz="4" w:space="0" w:color="auto"/>
            </w:tcBorders>
            <w:hideMark/>
          </w:tcPr>
          <w:p w14:paraId="007B72A0"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投资标的若属于其他具有金融属性的企业，请说明公司是否属于类金融行业、购买上述标的的资金来源、拟持有的股份数量、持股比例、是否成为购买标的的第一大股东。</w:t>
            </w:r>
          </w:p>
        </w:tc>
      </w:tr>
    </w:tbl>
    <w:p w14:paraId="7869C113"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二、交易对方的情况</w:t>
      </w:r>
    </w:p>
    <w:p w14:paraId="0C20FFBD"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1</w:t>
      </w:r>
      <w:r w:rsidRPr="001E2D52">
        <w:rPr>
          <w:rFonts w:ascii="Times New Roman" w:eastAsia="仿宋" w:hAnsi="Times New Roman" w:cs="Times New Roman"/>
          <w:sz w:val="32"/>
          <w:szCs w:val="32"/>
        </w:rPr>
        <w:t>、法人及其他经济组织</w:t>
      </w:r>
    </w:p>
    <w:p w14:paraId="68FF9AE6"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名称：</w:t>
      </w:r>
      <w:r w:rsidRPr="001E2D52">
        <w:rPr>
          <w:rFonts w:ascii="Times New Roman" w:eastAsia="仿宋" w:hAnsi="Times New Roman" w:cs="Times New Roman"/>
          <w:color w:val="FF0000"/>
          <w:sz w:val="32"/>
          <w:szCs w:val="32"/>
        </w:rPr>
        <w:t>（）</w:t>
      </w:r>
    </w:p>
    <w:p w14:paraId="30E64DF6"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住所：</w:t>
      </w:r>
      <w:r w:rsidRPr="001E2D52">
        <w:rPr>
          <w:rFonts w:ascii="Times New Roman" w:eastAsia="仿宋" w:hAnsi="Times New Roman" w:cs="Times New Roman"/>
          <w:color w:val="FF0000"/>
          <w:sz w:val="32"/>
          <w:szCs w:val="32"/>
        </w:rPr>
        <w:t>（）</w:t>
      </w:r>
    </w:p>
    <w:p w14:paraId="0E499922"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注册地址：</w:t>
      </w:r>
      <w:r w:rsidRPr="001E2D52">
        <w:rPr>
          <w:rFonts w:ascii="Times New Roman" w:eastAsia="仿宋" w:hAnsi="Times New Roman" w:cs="Times New Roman"/>
          <w:color w:val="FF0000"/>
          <w:sz w:val="32"/>
          <w:szCs w:val="32"/>
        </w:rPr>
        <w:t>（）</w:t>
      </w:r>
    </w:p>
    <w:p w14:paraId="38845AC2"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企业类型：</w:t>
      </w:r>
      <w:r w:rsidRPr="001E2D52">
        <w:rPr>
          <w:rFonts w:ascii="Times New Roman" w:eastAsia="仿宋" w:hAnsi="Times New Roman" w:cs="Times New Roman"/>
          <w:color w:val="FF0000"/>
          <w:sz w:val="32"/>
          <w:szCs w:val="32"/>
        </w:rPr>
        <w:t>（）</w:t>
      </w:r>
    </w:p>
    <w:p w14:paraId="489AA12A"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法定代表人：</w:t>
      </w:r>
      <w:r w:rsidRPr="001E2D52">
        <w:rPr>
          <w:rFonts w:ascii="Times New Roman" w:eastAsia="仿宋" w:hAnsi="Times New Roman" w:cs="Times New Roman"/>
          <w:color w:val="FF0000"/>
          <w:sz w:val="32"/>
          <w:szCs w:val="32"/>
        </w:rPr>
        <w:t>（如适用）</w:t>
      </w:r>
    </w:p>
    <w:p w14:paraId="6F25962E"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实际控制人：</w:t>
      </w:r>
      <w:r w:rsidRPr="001E2D52">
        <w:rPr>
          <w:rFonts w:ascii="Times New Roman" w:eastAsia="仿宋" w:hAnsi="Times New Roman" w:cs="Times New Roman"/>
          <w:color w:val="FF0000"/>
          <w:sz w:val="32"/>
          <w:szCs w:val="32"/>
        </w:rPr>
        <w:t>（）</w:t>
      </w:r>
    </w:p>
    <w:p w14:paraId="0FFF5F52"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主营业务：</w:t>
      </w:r>
      <w:r w:rsidRPr="001E2D52">
        <w:rPr>
          <w:rFonts w:ascii="Times New Roman" w:eastAsia="仿宋" w:hAnsi="Times New Roman" w:cs="Times New Roman"/>
          <w:color w:val="FF0000"/>
          <w:sz w:val="32"/>
          <w:szCs w:val="32"/>
        </w:rPr>
        <w:t>（）</w:t>
      </w:r>
    </w:p>
    <w:p w14:paraId="52F882F6"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注册资本：</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元</w:t>
      </w:r>
    </w:p>
    <w:p w14:paraId="22C4FDB9"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实缴资本：</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元</w:t>
      </w:r>
    </w:p>
    <w:p w14:paraId="7A465A53"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关联关系：</w:t>
      </w:r>
      <w:r w:rsidRPr="001E2D52">
        <w:rPr>
          <w:rFonts w:ascii="Times New Roman" w:eastAsia="仿宋" w:hAnsi="Times New Roman" w:cs="Times New Roman"/>
          <w:color w:val="FF0000"/>
          <w:sz w:val="32"/>
          <w:szCs w:val="32"/>
        </w:rPr>
        <w:t>（如适用，说明构成何种具体关联关系）</w:t>
      </w:r>
    </w:p>
    <w:p w14:paraId="7804243A"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财务状况：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C360CAA" w14:textId="77777777" w:rsidTr="00B20CD5">
        <w:tc>
          <w:tcPr>
            <w:tcW w:w="8296" w:type="dxa"/>
            <w:shd w:val="clear" w:color="auto" w:fill="auto"/>
          </w:tcPr>
          <w:p w14:paraId="51EEAB7F" w14:textId="77777777" w:rsidR="00AC77A1" w:rsidRPr="001E2D52" w:rsidRDefault="00AC77A1" w:rsidP="00B20CD5">
            <w:pPr>
              <w:spacing w:line="52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最近一个会计年度的主要财务数据（总资产、净资产、营业收入、净利润）等，并说明财务数据是否经审计；如果交易对手方成立时间不足一年或是专为本次交易而设立的，则应当披露交易对手方的实际控制人或者控股方的财务资料。若公司无法披露上述财务资料的，应说明原因。</w:t>
            </w:r>
          </w:p>
        </w:tc>
      </w:tr>
    </w:tbl>
    <w:p w14:paraId="5090B451" w14:textId="77777777" w:rsidR="00AC77A1" w:rsidRPr="001E2D52" w:rsidRDefault="00AC77A1" w:rsidP="00AC77A1">
      <w:pPr>
        <w:spacing w:line="52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履约能力分析（如适用）：</w:t>
      </w:r>
      <w:r w:rsidRPr="001E2D52">
        <w:rPr>
          <w:rFonts w:ascii="Times New Roman" w:eastAsia="仿宋" w:hAnsi="Times New Roman" w:cs="Times New Roman"/>
          <w:color w:val="FF0000"/>
          <w:sz w:val="32"/>
          <w:szCs w:val="32"/>
        </w:rPr>
        <w:t>（）</w:t>
      </w:r>
    </w:p>
    <w:p w14:paraId="5A626A1B"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2</w:t>
      </w:r>
      <w:r w:rsidRPr="001E2D52">
        <w:rPr>
          <w:rFonts w:ascii="Times New Roman" w:eastAsia="仿宋" w:hAnsi="Times New Roman" w:cs="Times New Roman"/>
          <w:sz w:val="32"/>
          <w:szCs w:val="32"/>
        </w:rPr>
        <w:t>、自然人</w:t>
      </w:r>
    </w:p>
    <w:p w14:paraId="0C8D701E"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姓名：</w:t>
      </w:r>
      <w:r w:rsidRPr="001E2D52">
        <w:rPr>
          <w:rFonts w:ascii="Times New Roman" w:eastAsia="仿宋" w:hAnsi="Times New Roman" w:cs="Times New Roman"/>
          <w:color w:val="FF0000"/>
          <w:sz w:val="32"/>
          <w:szCs w:val="32"/>
        </w:rPr>
        <w:t>（）</w:t>
      </w:r>
    </w:p>
    <w:p w14:paraId="2912EE5D"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住所：</w:t>
      </w:r>
      <w:r w:rsidRPr="001E2D52">
        <w:rPr>
          <w:rFonts w:ascii="Times New Roman" w:eastAsia="仿宋" w:hAnsi="Times New Roman" w:cs="Times New Roman"/>
          <w:color w:val="FF0000"/>
          <w:sz w:val="32"/>
          <w:szCs w:val="32"/>
        </w:rPr>
        <w:t>（）</w:t>
      </w:r>
    </w:p>
    <w:p w14:paraId="564F39DB"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目前的职业和职务</w:t>
      </w:r>
      <w:r w:rsidRPr="001E2D52">
        <w:rPr>
          <w:rFonts w:ascii="Times New Roman" w:eastAsia="仿宋" w:hAnsi="Times New Roman" w:cs="Times New Roman"/>
          <w:sz w:val="32"/>
          <w:szCs w:val="32"/>
        </w:rPr>
        <w:t>：</w:t>
      </w:r>
      <w:r w:rsidRPr="001E2D52">
        <w:rPr>
          <w:rFonts w:ascii="Times New Roman" w:eastAsia="仿宋" w:hAnsi="Times New Roman" w:cs="Times New Roman"/>
          <w:color w:val="FF0000"/>
          <w:sz w:val="32"/>
          <w:szCs w:val="32"/>
        </w:rPr>
        <w:t>（）</w:t>
      </w:r>
    </w:p>
    <w:p w14:paraId="386B58C1"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关联关系：</w:t>
      </w:r>
      <w:r w:rsidRPr="001E2D52">
        <w:rPr>
          <w:rFonts w:ascii="Times New Roman" w:eastAsia="仿宋" w:hAnsi="Times New Roman" w:cs="Times New Roman"/>
          <w:color w:val="FF0000"/>
          <w:sz w:val="32"/>
          <w:szCs w:val="32"/>
        </w:rPr>
        <w:t>（如适用，说明构成何种具体关联关系）</w:t>
      </w:r>
    </w:p>
    <w:p w14:paraId="0938C7EC" w14:textId="77777777" w:rsidR="00AC77A1" w:rsidRPr="001E2D52" w:rsidRDefault="00AC77A1" w:rsidP="00AC77A1">
      <w:pPr>
        <w:spacing w:line="52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履约能力分析（如适用）：</w:t>
      </w:r>
      <w:r w:rsidRPr="001E2D52">
        <w:rPr>
          <w:rFonts w:ascii="Times New Roman" w:eastAsia="仿宋" w:hAnsi="Times New Roman" w:cs="Times New Roman"/>
          <w:color w:val="FF0000"/>
          <w:sz w:val="32"/>
          <w:szCs w:val="32"/>
        </w:rPr>
        <w:t>（）</w:t>
      </w:r>
    </w:p>
    <w:p w14:paraId="625A5A1C"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三、交易标的情况</w:t>
      </w:r>
    </w:p>
    <w:p w14:paraId="3F3FD8E9"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lastRenderedPageBreak/>
        <w:t>（一）交易标的基本情况</w:t>
      </w:r>
    </w:p>
    <w:p w14:paraId="0F713C56"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1</w:t>
      </w:r>
      <w:r w:rsidRPr="001E2D52">
        <w:rPr>
          <w:rFonts w:ascii="Times New Roman" w:eastAsia="仿宋" w:hAnsi="Times New Roman" w:cs="Times New Roman"/>
          <w:color w:val="000000"/>
          <w:sz w:val="32"/>
          <w:szCs w:val="32"/>
        </w:rPr>
        <w:t>、交易标的名称：</w:t>
      </w:r>
      <w:r w:rsidRPr="001E2D52">
        <w:rPr>
          <w:rFonts w:ascii="Times New Roman" w:eastAsia="仿宋" w:hAnsi="Times New Roman" w:cs="Times New Roman"/>
          <w:color w:val="FF0000"/>
          <w:sz w:val="32"/>
          <w:szCs w:val="32"/>
        </w:rPr>
        <w:t>（）</w:t>
      </w:r>
    </w:p>
    <w:p w14:paraId="062472FB"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sz w:val="32"/>
          <w:szCs w:val="32"/>
        </w:rPr>
        <w:t>2</w:t>
      </w:r>
      <w:r w:rsidRPr="001E2D52">
        <w:rPr>
          <w:rFonts w:ascii="Times New Roman" w:eastAsia="仿宋" w:hAnsi="Times New Roman" w:cs="Times New Roman"/>
          <w:color w:val="000000"/>
          <w:sz w:val="32"/>
          <w:szCs w:val="32"/>
        </w:rPr>
        <w:t>、交易标的类别：</w:t>
      </w:r>
      <w:r w:rsidRPr="001E2D52">
        <w:rPr>
          <w:rFonts w:ascii="Times New Roman" w:eastAsia="仿宋" w:hAnsi="Times New Roman" w:cs="Times New Roman"/>
          <w:color w:val="FF0000"/>
          <w:sz w:val="32"/>
          <w:szCs w:val="32"/>
        </w:rPr>
        <w:t>（固定资产、无形资产、股权类资产等）</w:t>
      </w:r>
    </w:p>
    <w:p w14:paraId="3F5BC274"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3</w:t>
      </w:r>
      <w:r w:rsidRPr="001E2D52">
        <w:rPr>
          <w:rFonts w:ascii="Times New Roman" w:eastAsia="仿宋" w:hAnsi="Times New Roman" w:cs="Times New Roman"/>
          <w:color w:val="000000"/>
          <w:sz w:val="32"/>
          <w:szCs w:val="32"/>
        </w:rPr>
        <w:t>、交易标的所在地：</w:t>
      </w:r>
      <w:r w:rsidRPr="001E2D52">
        <w:rPr>
          <w:rFonts w:ascii="Times New Roman" w:eastAsia="仿宋" w:hAnsi="Times New Roman" w:cs="Times New Roman"/>
          <w:color w:val="FF0000"/>
          <w:sz w:val="32"/>
          <w:szCs w:val="32"/>
        </w:rPr>
        <w:t>（）</w:t>
      </w:r>
    </w:p>
    <w:p w14:paraId="3E3FA99E"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交易标的为股权类资产的披露（如适用）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09ACA2F7" w14:textId="77777777" w:rsidTr="00B20CD5">
        <w:tc>
          <w:tcPr>
            <w:tcW w:w="8296" w:type="dxa"/>
            <w:shd w:val="clear" w:color="auto" w:fill="auto"/>
          </w:tcPr>
          <w:p w14:paraId="2B5AE532"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1</w:t>
            </w:r>
            <w:r w:rsidRPr="001E2D52">
              <w:rPr>
                <w:rFonts w:ascii="Times New Roman" w:eastAsia="仿宋" w:hAnsi="Times New Roman" w:cs="Times New Roman"/>
                <w:color w:val="FF0000"/>
                <w:sz w:val="32"/>
                <w:szCs w:val="32"/>
              </w:rPr>
              <w:t>、标的公司的主要股东，各自持股比例，主营业务，注册资本，实缴资本，设立时间，住所；</w:t>
            </w:r>
          </w:p>
          <w:p w14:paraId="59177DFD"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2</w:t>
            </w:r>
            <w:r w:rsidRPr="001E2D52">
              <w:rPr>
                <w:rFonts w:ascii="Times New Roman" w:eastAsia="仿宋" w:hAnsi="Times New Roman" w:cs="Times New Roman"/>
                <w:color w:val="FF0000"/>
                <w:sz w:val="32"/>
                <w:szCs w:val="32"/>
              </w:rPr>
              <w:t>、有优先受让权的其他股东是否放弃优先受让权；</w:t>
            </w:r>
          </w:p>
          <w:p w14:paraId="7549300B"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3</w:t>
            </w:r>
            <w:r w:rsidRPr="001E2D52">
              <w:rPr>
                <w:rFonts w:ascii="Times New Roman" w:eastAsia="仿宋" w:hAnsi="Times New Roman" w:cs="Times New Roman"/>
                <w:color w:val="FF0000"/>
                <w:sz w:val="32"/>
                <w:szCs w:val="32"/>
              </w:rPr>
              <w:t>、标的公司最近一期资产总额、负债总额、应收账款总额、或有事项涉及的总额（包括担保、诉讼与仲裁）、净资产、营业收入和净利润等基本情况（注明是否经审计）；</w:t>
            </w:r>
          </w:p>
          <w:p w14:paraId="13C50DBC"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4</w:t>
            </w:r>
            <w:r w:rsidRPr="001E2D52">
              <w:rPr>
                <w:rFonts w:ascii="Times New Roman" w:eastAsia="仿宋" w:hAnsi="Times New Roman" w:cs="Times New Roman"/>
                <w:color w:val="FF0000"/>
                <w:sz w:val="32"/>
                <w:szCs w:val="32"/>
              </w:rPr>
              <w:t>、标的公司最近</w:t>
            </w:r>
            <w:r w:rsidRPr="001E2D52">
              <w:rPr>
                <w:rFonts w:ascii="Times New Roman" w:eastAsia="仿宋" w:hAnsi="Times New Roman" w:cs="Times New Roman"/>
                <w:color w:val="FF0000"/>
                <w:sz w:val="32"/>
                <w:szCs w:val="32"/>
              </w:rPr>
              <w:t>12</w:t>
            </w:r>
            <w:r w:rsidRPr="001E2D52">
              <w:rPr>
                <w:rFonts w:ascii="Times New Roman" w:eastAsia="仿宋" w:hAnsi="Times New Roman" w:cs="Times New Roman"/>
                <w:color w:val="FF0000"/>
                <w:sz w:val="32"/>
                <w:szCs w:val="32"/>
              </w:rPr>
              <w:t>个月曾进行过资产评估、增资、减资、改制的，披露相关评估、增资、减资、改制的基本情况。</w:t>
            </w:r>
          </w:p>
        </w:tc>
      </w:tr>
    </w:tbl>
    <w:p w14:paraId="3EF4A403"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交易标的为</w:t>
      </w:r>
      <w:r w:rsidRPr="00EB3DC2">
        <w:rPr>
          <w:rFonts w:ascii="Times New Roman" w:eastAsia="仿宋" w:hAnsi="Times New Roman" w:cs="Times New Roman" w:hint="eastAsia"/>
          <w:color w:val="FF0000"/>
          <w:sz w:val="32"/>
          <w:szCs w:val="32"/>
        </w:rPr>
        <w:t>股权以外的非现金资产</w:t>
      </w:r>
      <w:r w:rsidRPr="001E2D52">
        <w:rPr>
          <w:rFonts w:ascii="Times New Roman" w:eastAsia="仿宋" w:hAnsi="Times New Roman" w:cs="Times New Roman"/>
          <w:color w:val="FF0000"/>
          <w:sz w:val="32"/>
          <w:szCs w:val="32"/>
        </w:rPr>
        <w:t>的披露（如适用）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08E71C89" w14:textId="77777777" w:rsidTr="00B20CD5">
        <w:tc>
          <w:tcPr>
            <w:tcW w:w="8296" w:type="dxa"/>
            <w:shd w:val="clear" w:color="auto" w:fill="auto"/>
          </w:tcPr>
          <w:p w14:paraId="4A44EF77"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1</w:t>
            </w:r>
            <w:r w:rsidRPr="001E2D52">
              <w:rPr>
                <w:rFonts w:ascii="Times New Roman" w:eastAsia="仿宋" w:hAnsi="Times New Roman" w:cs="Times New Roman"/>
                <w:color w:val="FF0000"/>
                <w:sz w:val="32"/>
                <w:szCs w:val="32"/>
              </w:rPr>
              <w:t>、相关资产运营情况（包括交易对手方经营该项资产的时间或者获得该资产的时间、方式和价格、该项资产投入使用的时间、已计提折旧或摊销的年限、目前能否继续投入正常生产、是否具备正常生产所必须的批准文件、最近一年运作状况及其他需要特别说明的事项）；</w:t>
            </w:r>
          </w:p>
          <w:p w14:paraId="51A3830B"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2</w:t>
            </w:r>
            <w:r w:rsidRPr="001E2D52">
              <w:rPr>
                <w:rFonts w:ascii="Times New Roman" w:eastAsia="仿宋" w:hAnsi="Times New Roman" w:cs="Times New Roman"/>
                <w:color w:val="FF0000"/>
                <w:sz w:val="32"/>
                <w:szCs w:val="32"/>
              </w:rPr>
              <w:t>、若资产最近</w:t>
            </w:r>
            <w:r w:rsidRPr="001E2D52">
              <w:rPr>
                <w:rFonts w:ascii="Times New Roman" w:eastAsia="仿宋" w:hAnsi="Times New Roman" w:cs="Times New Roman"/>
                <w:color w:val="FF0000"/>
                <w:sz w:val="32"/>
                <w:szCs w:val="32"/>
              </w:rPr>
              <w:t>12</w:t>
            </w:r>
            <w:r w:rsidRPr="001E2D52">
              <w:rPr>
                <w:rFonts w:ascii="Times New Roman" w:eastAsia="仿宋" w:hAnsi="Times New Roman" w:cs="Times New Roman"/>
                <w:color w:val="FF0000"/>
                <w:sz w:val="32"/>
                <w:szCs w:val="32"/>
              </w:rPr>
              <w:t>个月内曾进行资产评估、交易的，应当披露相关评估、交易的基本情况。</w:t>
            </w:r>
          </w:p>
        </w:tc>
      </w:tr>
    </w:tbl>
    <w:p w14:paraId="253E5796"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（二）交易标的资产权属情况</w:t>
      </w:r>
    </w:p>
    <w:tbl>
      <w:tblPr>
        <w:tblStyle w:val="a4"/>
        <w:tblW w:w="0" w:type="auto"/>
        <w:tblLook w:val="04A0" w:firstRow="1" w:lastRow="0" w:firstColumn="1" w:lastColumn="0" w:noHBand="0" w:noVBand="1"/>
      </w:tblPr>
      <w:tblGrid>
        <w:gridCol w:w="8296"/>
      </w:tblGrid>
      <w:tr w:rsidR="00AC77A1" w:rsidRPr="001E2D52" w14:paraId="6191AD30" w14:textId="77777777" w:rsidTr="00B20CD5">
        <w:tc>
          <w:tcPr>
            <w:tcW w:w="8296" w:type="dxa"/>
          </w:tcPr>
          <w:p w14:paraId="63B2E896" w14:textId="77777777" w:rsidR="00AC77A1" w:rsidRPr="001E2D52" w:rsidRDefault="00AC77A1" w:rsidP="00B20CD5">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lastRenderedPageBreak/>
              <w:t>说明交易标的产权是否清晰，是否存在抵押、质押及其他任何限制转让的情况，是否涉及诉讼、仲裁事项或查封、冻结等司法措施，以及是否存在妨碍权属转移的其他情况。如存在上述情形，还需说明相关情况。</w:t>
            </w:r>
          </w:p>
        </w:tc>
      </w:tr>
    </w:tbl>
    <w:p w14:paraId="2CADFD74"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（三）交易标的审计、评估情况</w:t>
      </w:r>
      <w:r w:rsidRPr="001E2D52">
        <w:rPr>
          <w:rFonts w:eastAsia="仿宋"/>
          <w:color w:val="FF0000"/>
          <w:sz w:val="32"/>
          <w:szCs w:val="32"/>
        </w:rPr>
        <w:t>（如适用）</w:t>
      </w:r>
    </w:p>
    <w:tbl>
      <w:tblPr>
        <w:tblStyle w:val="a4"/>
        <w:tblW w:w="0" w:type="auto"/>
        <w:tblLook w:val="04A0" w:firstRow="1" w:lastRow="0" w:firstColumn="1" w:lastColumn="0" w:noHBand="0" w:noVBand="1"/>
      </w:tblPr>
      <w:tblGrid>
        <w:gridCol w:w="8296"/>
      </w:tblGrid>
      <w:tr w:rsidR="00AC77A1" w:rsidRPr="001E2D52" w14:paraId="23763F4D" w14:textId="77777777" w:rsidTr="00B20CD5">
        <w:tc>
          <w:tcPr>
            <w:tcW w:w="8296" w:type="dxa"/>
          </w:tcPr>
          <w:p w14:paraId="29E11E03"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1</w:t>
            </w:r>
            <w:r w:rsidRPr="001E2D52">
              <w:rPr>
                <w:rFonts w:ascii="Times New Roman" w:eastAsia="仿宋" w:hAnsi="Times New Roman" w:cs="Times New Roman"/>
                <w:color w:val="FF0000"/>
                <w:sz w:val="32"/>
                <w:szCs w:val="32"/>
              </w:rPr>
              <w:t>、如交易标的财务会计报告经过审计，应披露为其提供审计服务的会计师事务所名称，</w:t>
            </w:r>
            <w:r w:rsidRPr="001E2D52">
              <w:rPr>
                <w:rFonts w:ascii="Times New Roman" w:eastAsia="仿宋" w:hAnsi="Times New Roman" w:cs="Times New Roman"/>
                <w:color w:val="FF0000"/>
                <w:kern w:val="0"/>
                <w:sz w:val="32"/>
                <w:szCs w:val="32"/>
              </w:rPr>
              <w:t>及该事务所是否符合《证券法》相关规定</w:t>
            </w:r>
            <w:r w:rsidRPr="001E2D52">
              <w:rPr>
                <w:rFonts w:ascii="Times New Roman" w:eastAsia="仿宋" w:hAnsi="Times New Roman" w:cs="Times New Roman"/>
                <w:color w:val="FF0000"/>
                <w:sz w:val="32"/>
                <w:szCs w:val="32"/>
              </w:rPr>
              <w:t>。审计报告为非标准审计意见的，应在公告中详细披露所涉事项的具体影响。</w:t>
            </w:r>
          </w:p>
          <w:p w14:paraId="3C492EE2"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kern w:val="0"/>
                <w:sz w:val="32"/>
                <w:szCs w:val="32"/>
              </w:rPr>
              <w:t>交易标的为股权且达到公司治理相关规则规定的需提交股东大会审议标准的，公司应当提供交易标的最近一年又一期财务报告的审计报告（由符合《证券法》规定的证券服务机构出具），且经审计的财务报告截止日距离审计报告使用日不得超过六个月。</w:t>
            </w:r>
          </w:p>
          <w:p w14:paraId="5E986D1D"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2</w:t>
            </w:r>
            <w:r w:rsidRPr="001E2D52">
              <w:rPr>
                <w:rFonts w:ascii="Times New Roman" w:eastAsia="仿宋" w:hAnsi="Times New Roman" w:cs="Times New Roman"/>
                <w:color w:val="FF0000"/>
                <w:sz w:val="32"/>
                <w:szCs w:val="32"/>
              </w:rPr>
              <w:t>、如交易标的经过评估，且定价参考评估结果的，应披露为其提供评估服务的评估事务所名称、</w:t>
            </w:r>
            <w:r w:rsidRPr="001E2D52">
              <w:rPr>
                <w:rFonts w:ascii="Times New Roman" w:eastAsia="仿宋" w:hAnsi="Times New Roman" w:cs="Times New Roman"/>
                <w:color w:val="FF0000"/>
                <w:kern w:val="0"/>
                <w:sz w:val="32"/>
                <w:szCs w:val="32"/>
              </w:rPr>
              <w:t>及该事务所是否符合《证券法》相关规定</w:t>
            </w:r>
            <w:r w:rsidRPr="001E2D52">
              <w:rPr>
                <w:rFonts w:ascii="Times New Roman" w:eastAsia="仿宋" w:hAnsi="Times New Roman" w:cs="Times New Roman"/>
                <w:color w:val="FF0000"/>
                <w:sz w:val="32"/>
                <w:szCs w:val="32"/>
              </w:rPr>
              <w:t>，并说明评估基准日、采取的评估方法、评估假设、主要评估过程、评估结果。</w:t>
            </w:r>
          </w:p>
          <w:p w14:paraId="189EE9A6" w14:textId="77777777" w:rsidR="00AC77A1" w:rsidRPr="001E2D52" w:rsidRDefault="00AC77A1" w:rsidP="00B20CD5">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kern w:val="0"/>
                <w:sz w:val="32"/>
                <w:szCs w:val="32"/>
              </w:rPr>
              <w:t>交易标的为</w:t>
            </w:r>
            <w:r w:rsidRPr="00EB3DC2">
              <w:rPr>
                <w:rFonts w:ascii="Times New Roman" w:eastAsia="仿宋" w:hAnsi="Times New Roman" w:cs="Times New Roman" w:hint="eastAsia"/>
                <w:color w:val="FF0000"/>
                <w:kern w:val="0"/>
                <w:sz w:val="32"/>
                <w:szCs w:val="32"/>
              </w:rPr>
              <w:t>股权以外的非现金资产</w:t>
            </w:r>
            <w:r w:rsidRPr="001E2D52">
              <w:rPr>
                <w:rFonts w:ascii="Times New Roman" w:eastAsia="仿宋" w:hAnsi="Times New Roman" w:cs="Times New Roman"/>
                <w:color w:val="FF0000"/>
                <w:kern w:val="0"/>
                <w:sz w:val="32"/>
                <w:szCs w:val="32"/>
              </w:rPr>
              <w:t>的且达到公司治理相关规则规定的需提交股东大会审议标准的，公司应当提供评估报告（由符合《证券法》规定的证券服务机构出具），评估报告的评估基准日距离评估报告使用日不得超过一年。</w:t>
            </w:r>
          </w:p>
        </w:tc>
      </w:tr>
    </w:tbl>
    <w:p w14:paraId="0A673715"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sz w:val="32"/>
          <w:szCs w:val="32"/>
        </w:rPr>
        <w:t>（四）涉及债权债务转移的</w:t>
      </w:r>
      <w:r w:rsidRPr="001E2D52">
        <w:rPr>
          <w:rFonts w:ascii="Times New Roman" w:eastAsia="仿宋"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AC77A1" w:rsidRPr="001E2D52" w14:paraId="2F9FD926" w14:textId="77777777" w:rsidTr="00B20CD5">
        <w:tc>
          <w:tcPr>
            <w:tcW w:w="8296" w:type="dxa"/>
          </w:tcPr>
          <w:p w14:paraId="34B8C665" w14:textId="77777777" w:rsidR="00AC77A1" w:rsidRPr="001E2D52" w:rsidRDefault="00AC77A1" w:rsidP="00B20CD5">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lastRenderedPageBreak/>
              <w:t>如挂牌公司出售、购买资产涉及债权债务转移，应详细介绍该项债权债务的基本情况，包括债权债务人名称、债权债务金额、期限、发生日期、发生原因等。对转移的债务，还应当说明已取得债权人的书面认可情况，以及交易完成后挂牌公司是否存在偿债风险和其他或有风险等。</w:t>
            </w:r>
          </w:p>
        </w:tc>
      </w:tr>
    </w:tbl>
    <w:p w14:paraId="225A5315"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（五）出售子公司股权导致挂牌公司合并报表范围变更的</w:t>
      </w:r>
      <w:r w:rsidRPr="001E2D52">
        <w:rPr>
          <w:rFonts w:ascii="Times New Roman" w:eastAsia="仿宋"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AC77A1" w:rsidRPr="001E2D52" w14:paraId="64766136" w14:textId="77777777" w:rsidTr="00B20CD5">
        <w:trPr>
          <w:trHeight w:val="1053"/>
        </w:trPr>
        <w:tc>
          <w:tcPr>
            <w:tcW w:w="8296" w:type="dxa"/>
          </w:tcPr>
          <w:p w14:paraId="7E322305" w14:textId="77777777" w:rsidR="00AC77A1" w:rsidRPr="001E2D52" w:rsidRDefault="00AC77A1" w:rsidP="00B20CD5">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如挂牌公司出售子公司股权导致合并报表范围变更的，说明挂牌公司是否存在为该子公司提供担保、委托该子公司理财，以及该子公司是否存在占用挂牌公司资金或其他资源的情形；如存在，说明前述事项涉及的金额、对挂牌公司的影响及后续处理措施。</w:t>
            </w:r>
          </w:p>
        </w:tc>
      </w:tr>
    </w:tbl>
    <w:p w14:paraId="2C7C5220"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（六）交易标的在中国证券基金业协会登记为私募基金管理人的</w:t>
      </w:r>
      <w:r w:rsidRPr="001E2D52">
        <w:rPr>
          <w:rFonts w:ascii="Times New Roman" w:eastAsia="仿宋"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AC77A1" w:rsidRPr="001E2D52" w14:paraId="6ED94BB1" w14:textId="77777777" w:rsidTr="00B20CD5">
        <w:trPr>
          <w:trHeight w:val="1053"/>
        </w:trPr>
        <w:tc>
          <w:tcPr>
            <w:tcW w:w="8296" w:type="dxa"/>
          </w:tcPr>
          <w:p w14:paraId="3867529E" w14:textId="77777777" w:rsidR="00AC77A1" w:rsidRPr="001E2D52" w:rsidRDefault="00AC77A1" w:rsidP="00B20CD5">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说明私募基金管理人的类型、在管基金数量和规模等基本情况。</w:t>
            </w:r>
          </w:p>
        </w:tc>
      </w:tr>
    </w:tbl>
    <w:p w14:paraId="2139AC68"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（七）交易标的所属地在境外的</w:t>
      </w:r>
      <w:r w:rsidRPr="001E2D52">
        <w:rPr>
          <w:rFonts w:ascii="Times New Roman" w:eastAsia="仿宋"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AC77A1" w:rsidRPr="001E2D52" w14:paraId="251B4ACA" w14:textId="77777777" w:rsidTr="00B20CD5">
        <w:trPr>
          <w:trHeight w:val="1053"/>
        </w:trPr>
        <w:tc>
          <w:tcPr>
            <w:tcW w:w="8296" w:type="dxa"/>
            <w:tcBorders>
              <w:top w:val="single" w:sz="4" w:space="0" w:color="auto"/>
              <w:left w:val="single" w:sz="4" w:space="0" w:color="auto"/>
              <w:bottom w:val="single" w:sz="4" w:space="0" w:color="auto"/>
              <w:right w:val="single" w:sz="4" w:space="0" w:color="auto"/>
            </w:tcBorders>
            <w:hideMark/>
          </w:tcPr>
          <w:p w14:paraId="3C97C2DC" w14:textId="77777777" w:rsidR="00AC77A1" w:rsidRPr="001E2D52" w:rsidRDefault="00AC77A1" w:rsidP="00B20CD5">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说明相关权属证明文件、当地法律法规及政策的适用风险、交接过户、外汇支付等情况。</w:t>
            </w:r>
          </w:p>
        </w:tc>
      </w:tr>
    </w:tbl>
    <w:p w14:paraId="2310EB32"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四、定价情况</w:t>
      </w:r>
    </w:p>
    <w:tbl>
      <w:tblPr>
        <w:tblStyle w:val="a4"/>
        <w:tblW w:w="0" w:type="auto"/>
        <w:tblLook w:val="04A0" w:firstRow="1" w:lastRow="0" w:firstColumn="1" w:lastColumn="0" w:noHBand="0" w:noVBand="1"/>
      </w:tblPr>
      <w:tblGrid>
        <w:gridCol w:w="8296"/>
      </w:tblGrid>
      <w:tr w:rsidR="00AC77A1" w:rsidRPr="001E2D52" w14:paraId="794D1C47" w14:textId="77777777" w:rsidTr="00B20CD5">
        <w:tc>
          <w:tcPr>
            <w:tcW w:w="8296" w:type="dxa"/>
          </w:tcPr>
          <w:p w14:paraId="5B1B9F66"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本次交易的定价依据为（）。</w:t>
            </w:r>
          </w:p>
          <w:p w14:paraId="4DBEFBC6"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1</w:t>
            </w:r>
            <w:r w:rsidRPr="001E2D52">
              <w:rPr>
                <w:rFonts w:ascii="Times New Roman" w:eastAsia="仿宋" w:hAnsi="Times New Roman" w:cs="Times New Roman"/>
                <w:color w:val="FF0000"/>
                <w:sz w:val="32"/>
                <w:szCs w:val="32"/>
              </w:rPr>
              <w:t>、交易标的账面原值、（折旧</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摊销）金额、已计提的减值的金额、净值等；</w:t>
            </w:r>
          </w:p>
          <w:p w14:paraId="32CDAE1A"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2</w:t>
            </w:r>
            <w:r w:rsidRPr="001E2D52">
              <w:rPr>
                <w:rFonts w:ascii="Times New Roman" w:eastAsia="仿宋" w:hAnsi="Times New Roman" w:cs="Times New Roman"/>
                <w:color w:val="FF0000"/>
                <w:sz w:val="32"/>
                <w:szCs w:val="32"/>
              </w:rPr>
              <w:t>、如采取协商定价的，应披露交易定价的原则、方法</w:t>
            </w:r>
            <w:r w:rsidRPr="001E2D52">
              <w:rPr>
                <w:rFonts w:ascii="Times New Roman" w:eastAsia="仿宋" w:hAnsi="Times New Roman" w:cs="Times New Roman"/>
                <w:color w:val="FF0000"/>
                <w:sz w:val="32"/>
                <w:szCs w:val="32"/>
              </w:rPr>
              <w:lastRenderedPageBreak/>
              <w:t>和依据。若成交价格与账面值、评估值差异较大的，应说明原因及合理性；</w:t>
            </w:r>
          </w:p>
          <w:p w14:paraId="179CE6C0" w14:textId="77777777" w:rsidR="00AC77A1" w:rsidRPr="001E2D52" w:rsidRDefault="00AC77A1" w:rsidP="00B20CD5">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3</w:t>
            </w:r>
            <w:r w:rsidRPr="001E2D52">
              <w:rPr>
                <w:rFonts w:ascii="Times New Roman" w:eastAsia="仿宋" w:hAnsi="Times New Roman" w:cs="Times New Roman"/>
                <w:color w:val="FF0000"/>
                <w:sz w:val="32"/>
                <w:szCs w:val="32"/>
              </w:rPr>
              <w:t>、构成关联交易的，结合定价政策以及其他影响本次交易定价的特殊事项，说明本次交易定价的公允性。</w:t>
            </w:r>
          </w:p>
        </w:tc>
      </w:tr>
    </w:tbl>
    <w:p w14:paraId="1E42C967"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lastRenderedPageBreak/>
        <w:t>五、交易协议的主要内容</w:t>
      </w:r>
    </w:p>
    <w:p w14:paraId="033546C5"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（一）交易协议主要内容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F325BA1" w14:textId="77777777" w:rsidTr="00B20CD5">
        <w:tc>
          <w:tcPr>
            <w:tcW w:w="8296" w:type="dxa"/>
            <w:shd w:val="clear" w:color="auto" w:fill="auto"/>
          </w:tcPr>
          <w:p w14:paraId="2DE89895" w14:textId="77777777" w:rsidR="00AC77A1" w:rsidRPr="001E2D52" w:rsidRDefault="00AC77A1" w:rsidP="00B20CD5">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成交金额、支付方式（如现金、股权、资产置换等）、支付期限或分期付款的安排、协议的生效条件、生效时间以及有效期限等；交易协议生效附条件或附期限的，应当予以特别说明。协议未签署的，可暂缓披露与协议有关的未定事项，在签署后补充披露，并在此处明确说明</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协议尚未签署，待签署后将补充披露相关内容</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w:t>
            </w:r>
          </w:p>
        </w:tc>
      </w:tr>
    </w:tbl>
    <w:p w14:paraId="59F2159D"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（二）交易协议的其他情况</w:t>
      </w:r>
    </w:p>
    <w:tbl>
      <w:tblPr>
        <w:tblStyle w:val="a4"/>
        <w:tblW w:w="0" w:type="auto"/>
        <w:tblLook w:val="04A0" w:firstRow="1" w:lastRow="0" w:firstColumn="1" w:lastColumn="0" w:noHBand="0" w:noVBand="1"/>
      </w:tblPr>
      <w:tblGrid>
        <w:gridCol w:w="8296"/>
      </w:tblGrid>
      <w:tr w:rsidR="00AC77A1" w:rsidRPr="001E2D52" w14:paraId="6488B9E5" w14:textId="77777777" w:rsidTr="00B20CD5">
        <w:tc>
          <w:tcPr>
            <w:tcW w:w="8296" w:type="dxa"/>
          </w:tcPr>
          <w:p w14:paraId="373417FB" w14:textId="77777777" w:rsidR="00AC77A1" w:rsidRPr="001E2D52" w:rsidRDefault="00AC77A1" w:rsidP="00B20CD5">
            <w:pPr>
              <w:spacing w:line="54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交易标的的交付状态、交付和过户时间；存在过渡期安排的，对过渡期相关标的资产产生的损益归属作出明确说明；以及其他交易协议需说明的事项。</w:t>
            </w:r>
          </w:p>
        </w:tc>
      </w:tr>
    </w:tbl>
    <w:p w14:paraId="6C506B7E" w14:textId="77777777" w:rsidR="00AC77A1" w:rsidRPr="001E2D52" w:rsidRDefault="00AC77A1" w:rsidP="00AC77A1">
      <w:pPr>
        <w:autoSpaceDE w:val="0"/>
        <w:autoSpaceDN w:val="0"/>
        <w:adjustRightInd w:val="0"/>
        <w:spacing w:line="54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六、交易目的及对公司的影响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0DFD0EBB" w14:textId="77777777" w:rsidTr="00B20CD5">
        <w:tc>
          <w:tcPr>
            <w:tcW w:w="8296" w:type="dxa"/>
            <w:shd w:val="clear" w:color="auto" w:fill="auto"/>
          </w:tcPr>
          <w:p w14:paraId="6438B0CA" w14:textId="77777777" w:rsidR="00AC77A1" w:rsidRPr="001E2D52" w:rsidRDefault="00AC77A1" w:rsidP="00B20CD5">
            <w:pPr>
              <w:spacing w:line="54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本次交易的目的及对挂牌公司的影响，若为关联交易，尽可能量化阐述本次关联交易对挂牌公司财务状况和经营成果所产生的影响。</w:t>
            </w:r>
          </w:p>
          <w:p w14:paraId="6DE32480" w14:textId="77777777" w:rsidR="00AC77A1" w:rsidRPr="001E2D52" w:rsidRDefault="00AC77A1" w:rsidP="00B20CD5">
            <w:pPr>
              <w:spacing w:line="54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交易标的在中国证券基金业协会登记为私募基金管理人的，还应说明购买、出售私募基金管理人的目的和经营计划，及对将公司主营业务的影响。</w:t>
            </w:r>
          </w:p>
          <w:p w14:paraId="3DFC2AA7" w14:textId="77777777" w:rsidR="00AC77A1" w:rsidRPr="001E2D52" w:rsidRDefault="00AC77A1" w:rsidP="00B20CD5">
            <w:pPr>
              <w:spacing w:line="54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本次交易标的属于小额贷款公司、融资担保公司、融</w:t>
            </w:r>
            <w:r w:rsidRPr="001E2D52">
              <w:rPr>
                <w:rFonts w:ascii="Times New Roman" w:eastAsia="仿宋" w:hAnsi="Times New Roman" w:cs="Times New Roman"/>
                <w:color w:val="FF0000"/>
                <w:sz w:val="32"/>
                <w:szCs w:val="32"/>
              </w:rPr>
              <w:lastRenderedPageBreak/>
              <w:t>资租赁公司、商业保理公司、典当公司、互联网金融公司等其他具有金融属性企业的，说明购买、出售相关企业的目的，及对公司主营业务的影响。</w:t>
            </w:r>
          </w:p>
        </w:tc>
      </w:tr>
    </w:tbl>
    <w:p w14:paraId="402AC90A" w14:textId="77777777" w:rsidR="00AC77A1" w:rsidRPr="001E2D52"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lastRenderedPageBreak/>
        <w:t>七、中介机构意见</w:t>
      </w:r>
      <w:r w:rsidRPr="001E2D52">
        <w:rPr>
          <w:rFonts w:ascii="Times New Roman" w:eastAsia="仿宋" w:hAnsi="Times New Roman" w:cs="Times New Roman"/>
          <w:b/>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0187C29D" w14:textId="77777777" w:rsidTr="00B20CD5">
        <w:tc>
          <w:tcPr>
            <w:tcW w:w="8296" w:type="dxa"/>
            <w:shd w:val="clear" w:color="auto" w:fill="auto"/>
          </w:tcPr>
          <w:p w14:paraId="446F6BCF" w14:textId="77777777" w:rsidR="00AC77A1" w:rsidRPr="001E2D52" w:rsidRDefault="00AC77A1" w:rsidP="00B20CD5">
            <w:pPr>
              <w:spacing w:line="54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若此次交易构成关联交易，且挂牌公司处于保荐持续督导期间的，或挂牌公司在此次关联交易中聘任中介机构（包括但不限于律师、独立财务顾问）出具专业意见的，应明确披露中介机构对本次关联交易的结论性意见。</w:t>
            </w:r>
          </w:p>
        </w:tc>
      </w:tr>
    </w:tbl>
    <w:p w14:paraId="5041AF6A" w14:textId="77777777" w:rsidR="00AC77A1" w:rsidRPr="001E2D52" w:rsidRDefault="00AC77A1" w:rsidP="00AC77A1">
      <w:pPr>
        <w:spacing w:line="540" w:lineRule="exact"/>
        <w:ind w:firstLineChars="200" w:firstLine="640"/>
        <w:rPr>
          <w:rFonts w:ascii="Times New Roman" w:eastAsia="仿宋" w:hAnsi="Times New Roman" w:cs="Times New Roman"/>
          <w:b/>
          <w:color w:val="000000" w:themeColor="text1"/>
          <w:sz w:val="32"/>
          <w:szCs w:val="32"/>
        </w:rPr>
      </w:pPr>
      <w:r w:rsidRPr="001E2D52">
        <w:rPr>
          <w:rFonts w:ascii="Times New Roman" w:eastAsia="黑体" w:hAnsi="Times New Roman" w:cs="Times New Roman"/>
          <w:sz w:val="32"/>
          <w:szCs w:val="32"/>
        </w:rPr>
        <w:t>八、其他内容</w:t>
      </w:r>
      <w:r w:rsidRPr="001E2D52">
        <w:rPr>
          <w:rFonts w:ascii="Times New Roman" w:eastAsia="仿宋" w:hAnsi="Times New Roman" w:cs="Times New Roman"/>
          <w:b/>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DB8E9A1" w14:textId="77777777" w:rsidTr="00B20CD5">
        <w:tc>
          <w:tcPr>
            <w:tcW w:w="8296" w:type="dxa"/>
            <w:shd w:val="clear" w:color="auto" w:fill="auto"/>
          </w:tcPr>
          <w:p w14:paraId="02F36010" w14:textId="77777777" w:rsidR="00AC77A1" w:rsidRPr="001E2D52" w:rsidRDefault="00AC77A1" w:rsidP="00B20CD5">
            <w:pPr>
              <w:spacing w:line="54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董事会认为其他有助于说明交易实质的其他内容。</w:t>
            </w:r>
          </w:p>
        </w:tc>
      </w:tr>
    </w:tbl>
    <w:p w14:paraId="49E79896" w14:textId="77777777" w:rsidR="00AC77A1" w:rsidRPr="001E2D52" w:rsidRDefault="00AC77A1" w:rsidP="00AC77A1">
      <w:pPr>
        <w:autoSpaceDE w:val="0"/>
        <w:autoSpaceDN w:val="0"/>
        <w:adjustRightInd w:val="0"/>
        <w:spacing w:line="54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九、备查文件目录</w:t>
      </w:r>
    </w:p>
    <w:p w14:paraId="54D58DD4" w14:textId="77777777" w:rsidR="00AC77A1" w:rsidRPr="001E2D52" w:rsidRDefault="00AC77A1" w:rsidP="00AC77A1">
      <w:pPr>
        <w:spacing w:line="54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（一）董事会决议；</w:t>
      </w:r>
    </w:p>
    <w:p w14:paraId="1FAEE7F7" w14:textId="77777777" w:rsidR="00AC77A1" w:rsidRPr="001E2D52" w:rsidRDefault="00AC77A1" w:rsidP="00AC77A1">
      <w:pPr>
        <w:spacing w:line="54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（二）交易意向书、交易协议等；</w:t>
      </w:r>
    </w:p>
    <w:p w14:paraId="1405C26E" w14:textId="77777777" w:rsidR="00AC77A1" w:rsidRPr="001E2D52" w:rsidRDefault="00AC77A1" w:rsidP="00AC77A1">
      <w:pPr>
        <w:pStyle w:val="a3"/>
        <w:spacing w:line="540" w:lineRule="exact"/>
        <w:ind w:firstLine="640"/>
        <w:rPr>
          <w:rFonts w:eastAsia="仿宋"/>
          <w:color w:val="FF0000"/>
          <w:sz w:val="32"/>
          <w:szCs w:val="32"/>
        </w:rPr>
      </w:pPr>
      <w:r w:rsidRPr="001E2D52">
        <w:rPr>
          <w:rFonts w:eastAsia="仿宋"/>
          <w:sz w:val="32"/>
          <w:szCs w:val="32"/>
        </w:rPr>
        <w:t>（三）购买或出售的资产的财务报表或审计报告、评估报告、估值报告</w:t>
      </w:r>
      <w:r w:rsidRPr="001E2D52">
        <w:rPr>
          <w:rFonts w:eastAsia="仿宋"/>
          <w:color w:val="FF0000"/>
          <w:sz w:val="32"/>
          <w:szCs w:val="32"/>
        </w:rPr>
        <w:t>（如有）；</w:t>
      </w:r>
    </w:p>
    <w:p w14:paraId="3C00A551" w14:textId="77777777" w:rsidR="00AC77A1" w:rsidRPr="001E2D52" w:rsidRDefault="00AC77A1" w:rsidP="00AC77A1">
      <w:pPr>
        <w:pStyle w:val="a3"/>
        <w:spacing w:line="540" w:lineRule="exact"/>
        <w:ind w:firstLine="640"/>
        <w:rPr>
          <w:rFonts w:eastAsia="仿宋"/>
          <w:color w:val="FF0000"/>
          <w:sz w:val="32"/>
          <w:szCs w:val="32"/>
        </w:rPr>
      </w:pPr>
      <w:r w:rsidRPr="001E2D52">
        <w:rPr>
          <w:rFonts w:eastAsia="仿宋"/>
          <w:sz w:val="32"/>
          <w:szCs w:val="32"/>
        </w:rPr>
        <w:t>（四）法律意见书</w:t>
      </w:r>
      <w:r w:rsidRPr="001E2D52">
        <w:rPr>
          <w:rFonts w:eastAsia="仿宋"/>
          <w:color w:val="FF0000"/>
          <w:sz w:val="32"/>
          <w:szCs w:val="32"/>
        </w:rPr>
        <w:t>（如有）；</w:t>
      </w:r>
    </w:p>
    <w:p w14:paraId="7FD2E678" w14:textId="77777777" w:rsidR="00AC77A1" w:rsidRPr="001E2D52" w:rsidRDefault="00AC77A1" w:rsidP="00AC77A1">
      <w:pPr>
        <w:pStyle w:val="a3"/>
        <w:spacing w:line="540" w:lineRule="exact"/>
        <w:ind w:firstLine="640"/>
        <w:rPr>
          <w:rFonts w:eastAsia="仿宋"/>
          <w:color w:val="FF0000"/>
          <w:sz w:val="32"/>
          <w:szCs w:val="32"/>
        </w:rPr>
      </w:pPr>
      <w:r w:rsidRPr="001E2D52">
        <w:rPr>
          <w:rFonts w:eastAsia="仿宋"/>
          <w:sz w:val="32"/>
          <w:szCs w:val="32"/>
        </w:rPr>
        <w:t>（五）其他文件</w:t>
      </w:r>
      <w:r w:rsidRPr="001E2D52">
        <w:rPr>
          <w:rFonts w:eastAsia="仿宋"/>
          <w:color w:val="FF0000"/>
          <w:sz w:val="32"/>
          <w:szCs w:val="32"/>
        </w:rPr>
        <w:t>（如有）。</w:t>
      </w:r>
    </w:p>
    <w:p w14:paraId="58E085D3" w14:textId="77777777" w:rsidR="00AC77A1" w:rsidRPr="001E2D52" w:rsidRDefault="00AC77A1" w:rsidP="00AC77A1">
      <w:pPr>
        <w:spacing w:line="560" w:lineRule="exact"/>
        <w:jc w:val="right"/>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公司董事会</w:t>
      </w:r>
    </w:p>
    <w:p w14:paraId="387ACFC9" w14:textId="77777777" w:rsidR="00AC77A1" w:rsidRPr="001E2D52" w:rsidRDefault="00AC77A1" w:rsidP="00AC77A1">
      <w:pPr>
        <w:tabs>
          <w:tab w:val="left" w:pos="900"/>
        </w:tabs>
        <w:snapToGrid w:val="0"/>
        <w:spacing w:line="360" w:lineRule="auto"/>
        <w:ind w:firstLineChars="200" w:firstLine="640"/>
        <w:jc w:val="right"/>
        <w:rPr>
          <w:rFonts w:ascii="Times New Roman" w:eastAsia="仿宋" w:hAnsi="Times New Roman" w:cs="Times New Roman"/>
          <w:sz w:val="28"/>
          <w:szCs w:val="28"/>
        </w:rPr>
      </w:pP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r w:rsidRPr="001E2D52">
        <w:rPr>
          <w:rFonts w:ascii="Times New Roman" w:eastAsia="仿宋" w:hAnsi="Times New Roman" w:cs="Times New Roman"/>
          <w:sz w:val="28"/>
          <w:szCs w:val="28"/>
        </w:rPr>
        <w:br w:type="page"/>
      </w:r>
    </w:p>
    <w:p w14:paraId="5A822D95" w14:textId="77777777" w:rsidR="00AC77A1" w:rsidRPr="001E2D52" w:rsidRDefault="00AC77A1" w:rsidP="00AC77A1">
      <w:pPr>
        <w:spacing w:line="560" w:lineRule="exact"/>
        <w:jc w:val="right"/>
        <w:rPr>
          <w:rFonts w:ascii="Times New Roman" w:eastAsia="方正大标宋简体" w:hAnsi="Times New Roman" w:cs="Times New Roman"/>
          <w:bCs/>
          <w:kern w:val="0"/>
          <w:sz w:val="44"/>
          <w:szCs w:val="44"/>
        </w:rPr>
      </w:pPr>
    </w:p>
    <w:p w14:paraId="4F1B859E" w14:textId="77777777" w:rsidR="00AC77A1" w:rsidRPr="001E2D52" w:rsidRDefault="00AC77A1" w:rsidP="00AC77A1">
      <w:pPr>
        <w:pStyle w:val="10"/>
        <w:snapToGrid w:val="0"/>
        <w:spacing w:before="0" w:after="0" w:line="640" w:lineRule="exact"/>
        <w:jc w:val="center"/>
        <w:rPr>
          <w:rFonts w:eastAsia="方正大标宋简体"/>
          <w:b w:val="0"/>
          <w:lang w:eastAsia="zh-CN"/>
        </w:rPr>
      </w:pPr>
      <w:bookmarkStart w:id="300" w:name="_Toc53420172"/>
      <w:r w:rsidRPr="001E2D52">
        <w:rPr>
          <w:rFonts w:eastAsia="方正大标宋简体"/>
          <w:b w:val="0"/>
          <w:lang w:eastAsia="zh-CN"/>
        </w:rPr>
        <w:t>第</w:t>
      </w:r>
      <w:r w:rsidRPr="001E2D52">
        <w:rPr>
          <w:rFonts w:eastAsia="方正大标宋简体"/>
          <w:b w:val="0"/>
          <w:lang w:eastAsia="zh-CN"/>
        </w:rPr>
        <w:t>65</w:t>
      </w:r>
      <w:r w:rsidRPr="001E2D52">
        <w:rPr>
          <w:rFonts w:eastAsia="方正大标宋简体"/>
          <w:b w:val="0"/>
          <w:lang w:eastAsia="zh-CN"/>
        </w:rPr>
        <w:t>号</w:t>
      </w:r>
      <w:r w:rsidRPr="001E2D52">
        <w:rPr>
          <w:rFonts w:eastAsia="方正大标宋简体"/>
          <w:b w:val="0"/>
          <w:lang w:eastAsia="zh-CN"/>
        </w:rPr>
        <w:t xml:space="preserve">  </w:t>
      </w:r>
      <w:r w:rsidRPr="001E2D52">
        <w:rPr>
          <w:rFonts w:eastAsia="方正大标宋简体"/>
          <w:b w:val="0"/>
          <w:lang w:eastAsia="zh-CN"/>
        </w:rPr>
        <w:t>精选层挂牌公司对外（委托）投资公告格式模板</w:t>
      </w:r>
      <w:bookmarkEnd w:id="300"/>
    </w:p>
    <w:p w14:paraId="6DE1EC17" w14:textId="77777777" w:rsidR="00AC77A1" w:rsidRPr="001E2D52" w:rsidRDefault="00AC77A1" w:rsidP="00AC77A1">
      <w:pPr>
        <w:adjustRightInd w:val="0"/>
        <w:snapToGrid w:val="0"/>
        <w:spacing w:line="560" w:lineRule="exact"/>
        <w:ind w:left="360"/>
        <w:rPr>
          <w:rFonts w:ascii="Times New Roman" w:eastAsia="仿宋" w:hAnsi="Times New Roman" w:cs="Times New Roman"/>
          <w:sz w:val="28"/>
          <w:szCs w:val="28"/>
        </w:rPr>
      </w:pPr>
    </w:p>
    <w:p w14:paraId="0F2B2B90" w14:textId="77777777" w:rsidR="00AC77A1" w:rsidRPr="001E2D52" w:rsidRDefault="00AC77A1" w:rsidP="00AC77A1">
      <w:pPr>
        <w:adjustRightInd w:val="0"/>
        <w:snapToGrid w:val="0"/>
        <w:spacing w:line="560" w:lineRule="exact"/>
        <w:jc w:val="center"/>
        <w:rPr>
          <w:rFonts w:ascii="Times New Roman" w:eastAsia="仿宋" w:hAnsi="Times New Roman" w:cs="Times New Roman"/>
          <w:sz w:val="28"/>
          <w:szCs w:val="28"/>
        </w:rPr>
      </w:pPr>
      <w:r w:rsidRPr="001E2D52">
        <w:rPr>
          <w:rFonts w:ascii="Times New Roman" w:eastAsia="仿宋" w:hAnsi="Times New Roman" w:cs="Times New Roman"/>
          <w:sz w:val="28"/>
          <w:szCs w:val="28"/>
        </w:rPr>
        <w:t>证券代码：</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证券简称：</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主办券商：</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公告编号：</w:t>
      </w:r>
    </w:p>
    <w:p w14:paraId="0632FADF" w14:textId="77777777" w:rsidR="00AC77A1" w:rsidRPr="001E2D52" w:rsidRDefault="00AC77A1" w:rsidP="00AC77A1">
      <w:pPr>
        <w:adjustRightInd w:val="0"/>
        <w:snapToGrid w:val="0"/>
        <w:spacing w:line="560" w:lineRule="exact"/>
        <w:rPr>
          <w:rFonts w:ascii="Times New Roman" w:eastAsia="仿宋" w:hAnsi="Times New Roman" w:cs="Times New Roman"/>
          <w:sz w:val="32"/>
          <w:szCs w:val="32"/>
        </w:rPr>
      </w:pPr>
    </w:p>
    <w:p w14:paraId="6CCF0265" w14:textId="77777777" w:rsidR="00AC77A1" w:rsidRPr="001E2D52" w:rsidRDefault="00AC77A1" w:rsidP="00AC77A1">
      <w:pPr>
        <w:widowControl/>
        <w:spacing w:line="640" w:lineRule="exact"/>
        <w:jc w:val="center"/>
        <w:rPr>
          <w:rFonts w:ascii="Times New Roman" w:eastAsia="方正大标宋简体" w:hAnsi="Times New Roman" w:cs="Times New Roman"/>
          <w:bCs/>
          <w:kern w:val="0"/>
          <w:sz w:val="44"/>
          <w:szCs w:val="44"/>
        </w:rPr>
      </w:pPr>
      <w:r w:rsidRPr="001E2D52">
        <w:rPr>
          <w:rFonts w:ascii="Times New Roman" w:eastAsia="方正大标宋简体" w:hAnsi="Times New Roman" w:cs="Times New Roman"/>
          <w:bCs/>
          <w:kern w:val="0"/>
          <w:sz w:val="44"/>
          <w:szCs w:val="44"/>
        </w:rPr>
        <w:t>XXXX</w:t>
      </w:r>
      <w:r w:rsidRPr="001E2D52">
        <w:rPr>
          <w:rFonts w:ascii="Times New Roman" w:eastAsia="方正大标宋简体" w:hAnsi="Times New Roman" w:cs="Times New Roman"/>
          <w:bCs/>
          <w:kern w:val="0"/>
          <w:sz w:val="44"/>
          <w:szCs w:val="44"/>
        </w:rPr>
        <w:t>公司对外（委托）投资公告</w:t>
      </w:r>
    </w:p>
    <w:p w14:paraId="5C9BBE2C" w14:textId="77777777" w:rsidR="00AC77A1" w:rsidRPr="001E2D52" w:rsidRDefault="00AC77A1" w:rsidP="00AC77A1">
      <w:pPr>
        <w:adjustRightInd w:val="0"/>
        <w:snapToGrid w:val="0"/>
        <w:spacing w:line="560" w:lineRule="exact"/>
        <w:ind w:left="360"/>
        <w:jc w:val="center"/>
        <w:rPr>
          <w:rFonts w:ascii="Times New Roman" w:eastAsia="仿宋" w:hAnsi="Times New Roman" w:cs="Times New Roman"/>
          <w:b/>
          <w:sz w:val="30"/>
          <w:szCs w:val="30"/>
        </w:rPr>
      </w:pPr>
    </w:p>
    <w:p w14:paraId="5DDB83F6"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49625660"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5C986AD4" w14:textId="77777777" w:rsidR="00AC77A1" w:rsidRPr="001E2D52" w:rsidRDefault="00AC77A1" w:rsidP="00AC77A1">
      <w:pPr>
        <w:adjustRightInd w:val="0"/>
        <w:snapToGrid w:val="0"/>
        <w:spacing w:line="600" w:lineRule="exact"/>
        <w:rPr>
          <w:rFonts w:ascii="Times New Roman" w:eastAsia="黑体" w:hAnsi="Times New Roman" w:cs="Times New Roman"/>
          <w:sz w:val="32"/>
          <w:szCs w:val="32"/>
        </w:rPr>
      </w:pPr>
      <w:r w:rsidRPr="001E2D52">
        <w:rPr>
          <w:rFonts w:ascii="Times New Roman" w:eastAsia="黑体" w:hAnsi="Times New Roman" w:cs="Times New Roman"/>
          <w:sz w:val="32"/>
          <w:szCs w:val="32"/>
        </w:rPr>
        <w:t xml:space="preserve">    </w:t>
      </w:r>
    </w:p>
    <w:p w14:paraId="5E472B91" w14:textId="77777777" w:rsidR="00AC77A1" w:rsidRPr="001E2D52" w:rsidRDefault="00AC77A1" w:rsidP="00AC77A1">
      <w:pPr>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一、对外投资概述</w:t>
      </w:r>
    </w:p>
    <w:p w14:paraId="6B5F50BC"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（一）对外投资的基本情况，包括协议签署日期、协议主体名称、投资标的以及涉及金额等。</w:t>
      </w:r>
    </w:p>
    <w:p w14:paraId="42A92E30"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（二）说明本次交易是否构成重大资产重组，并列明计算过程及判断依据。</w:t>
      </w:r>
    </w:p>
    <w:p w14:paraId="6F5DC4DF"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（三）说明本次交易是否构成关联交易。</w:t>
      </w:r>
    </w:p>
    <w:p w14:paraId="7B568C41"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四）说明本次交易披露依据的具体标准，已经董事会审议通过的，说明董事会审议投资议案的表决情况、关联董事回避表决的情况、独立董事的意见（如适用），并结合公司治理相关规则的规定、公司章程和本次交易情况说明是否需要提交股东大会审议，并列明具体计算过程及判断依据。</w:t>
      </w:r>
    </w:p>
    <w:p w14:paraId="424F9386"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（五）说明交易生效所必需的审批程序，是否需政府有关部门批准，如需要，说明审批主体、要求、进展情况等。</w:t>
      </w:r>
    </w:p>
    <w:p w14:paraId="01DB438A"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（六）说明本次投资是否进入新的领域，如进入新的领域，还需披露新进入领域的基本情况、拟投资的项目情况、人员、技术、管理要求、可行性分析和市场前景。</w:t>
      </w:r>
    </w:p>
    <w:p w14:paraId="53BAC007"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（七）本次对外投资是否使挂牌公司开展或拟开展私募投资活动，投资标的是否已在中国证券投资基金业协会登记为私募基金管理人，是否导致公司主营业务变更为私募基金管理业务。</w:t>
      </w:r>
    </w:p>
    <w:p w14:paraId="3E659D8B"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八）说明本次投资是否拟投资设立小额贷款公司、融资担保公司、融资租赁公司、商业保理公司、典当公司、互联网金融公司等其他具有金融属性的企业。若是，请说明公司是否属于类金融行业、购买上述标的的资金来源、拟持有的股份数量、持股比例、是否成为购买标的的第一大股东。</w:t>
      </w:r>
    </w:p>
    <w:p w14:paraId="5B59B589"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二、投资协议其他主体介绍（如适用）（指除挂牌公司以外的各方主体）</w:t>
      </w:r>
    </w:p>
    <w:p w14:paraId="1B963305"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主要介绍除挂牌公司本身以外的投资协议主体的基本情况，协议主体为法人的，应当披露企业名称、企业类型、法定代表人、注册资本、实缴资本、成立日期、住所、主营业务、实际控制人、最近一个会计年度的主要财务数据（总资产、净资产、营业收入、净利润）等，并说明财务数据是否经审计；如果协议主体成立时间不足一年或是专为本次交易而设立的，则应当披露协议主体的实际控制人或者控股方的财务资料。若公司无法披露上述财务资料的，应说明</w:t>
      </w:r>
      <w:r w:rsidRPr="001E2D52">
        <w:rPr>
          <w:rFonts w:ascii="Times New Roman" w:eastAsia="仿宋" w:hAnsi="Times New Roman" w:cs="Times New Roman"/>
          <w:sz w:val="32"/>
          <w:szCs w:val="32"/>
        </w:rPr>
        <w:lastRenderedPageBreak/>
        <w:t>原因；协议主体为自然人的，应当披露其姓名、住所、目前的职业和职务等基本情况。</w:t>
      </w:r>
    </w:p>
    <w:p w14:paraId="6C301005"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（二）公司应当说明协议其他主体是否与公司存在关联关系，如存在，应具体说明情况。</w:t>
      </w:r>
    </w:p>
    <w:p w14:paraId="0AE37B6B"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三、投资标的基本情况</w:t>
      </w:r>
    </w:p>
    <w:p w14:paraId="5402650D" w14:textId="77777777" w:rsidR="00AC77A1" w:rsidRPr="001E2D52" w:rsidRDefault="00AC77A1" w:rsidP="00AC77A1">
      <w:pPr>
        <w:autoSpaceDE w:val="0"/>
        <w:autoSpaceDN w:val="0"/>
        <w:adjustRightInd w:val="0"/>
        <w:snapToGrid w:val="0"/>
        <w:spacing w:line="560" w:lineRule="exact"/>
        <w:ind w:firstLineChars="177" w:firstLine="566"/>
        <w:rPr>
          <w:rFonts w:ascii="Times New Roman" w:eastAsia="仿宋" w:hAnsi="Times New Roman" w:cs="Times New Roman"/>
          <w:sz w:val="32"/>
          <w:szCs w:val="32"/>
        </w:rPr>
      </w:pPr>
      <w:r w:rsidRPr="001E2D52">
        <w:rPr>
          <w:rFonts w:ascii="Times New Roman" w:eastAsia="仿宋" w:hAnsi="Times New Roman" w:cs="Times New Roman"/>
          <w:kern w:val="0"/>
          <w:sz w:val="32"/>
          <w:szCs w:val="32"/>
        </w:rPr>
        <w:t>（</w:t>
      </w:r>
      <w:r w:rsidRPr="001E2D52">
        <w:rPr>
          <w:rFonts w:ascii="Times New Roman" w:eastAsia="仿宋" w:hAnsi="Times New Roman" w:cs="Times New Roman"/>
          <w:sz w:val="32"/>
          <w:szCs w:val="32"/>
        </w:rPr>
        <w:t>一</w:t>
      </w:r>
      <w:r w:rsidRPr="001E2D52">
        <w:rPr>
          <w:rFonts w:ascii="Times New Roman" w:eastAsia="仿宋" w:hAnsi="Times New Roman" w:cs="Times New Roman"/>
          <w:kern w:val="0"/>
          <w:sz w:val="32"/>
          <w:szCs w:val="32"/>
        </w:rPr>
        <w:t>）</w:t>
      </w:r>
      <w:r w:rsidRPr="001E2D52">
        <w:rPr>
          <w:rFonts w:ascii="Times New Roman" w:eastAsia="仿宋" w:hAnsi="Times New Roman" w:cs="Times New Roman"/>
          <w:sz w:val="32"/>
          <w:szCs w:val="32"/>
        </w:rPr>
        <w:t>如果是设立有限责任公司或股份有限公司</w:t>
      </w:r>
    </w:p>
    <w:p w14:paraId="7AEB91DD"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如是设立有限责任公司，需说明公司的经营范围、各主要投资人的投资规模和持股比例；如是设立股份有限公司，需说明经营范围、主要股东的投资规模和持股比例等。</w:t>
      </w:r>
    </w:p>
    <w:p w14:paraId="3A47CBF0"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（二）如果是对现有公司增资</w:t>
      </w:r>
    </w:p>
    <w:p w14:paraId="6F678B61"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应披露增资价格及依据，并说明原股东是否同比例增资，如果采取单方面增资或者不同比例增资，应当说明原因，同时披露被增资公司经营情况、增资前后的股权结构和最近一年的主要财务指标，包括不限于资产总额、资产净额、营业收入和净利润等（注明是否经审计、审计机构名称及是否符合《证券法》的相关规定）。审计报告为非标准无保留意见的，应在公告中详细披露非标意见所涉事项的具体影响。</w:t>
      </w:r>
    </w:p>
    <w:p w14:paraId="725AF63B"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（三）如果涉及投资具体项目</w:t>
      </w:r>
    </w:p>
    <w:p w14:paraId="26A52827"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披露项目的具体内容、投资进度、可行性分析、需要履行的审批手续及对公司的影响。</w:t>
      </w:r>
    </w:p>
    <w:p w14:paraId="2902173E"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（四）如果是投资金融资产的</w:t>
      </w:r>
    </w:p>
    <w:p w14:paraId="50426C68"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应披露金融资产的具体内容、投资进度、对公司的影响，是否将股票发行募集资金用于持有交易性金融资产、其他权益工具投资和其他债权投资，或者用于股票及其他衍生品种、</w:t>
      </w:r>
      <w:r w:rsidRPr="001E2D52">
        <w:rPr>
          <w:rFonts w:ascii="Times New Roman" w:eastAsia="仿宋" w:hAnsi="Times New Roman" w:cs="Times New Roman"/>
          <w:sz w:val="32"/>
          <w:szCs w:val="32"/>
        </w:rPr>
        <w:lastRenderedPageBreak/>
        <w:t>可转换公司债券等的交易。</w:t>
      </w:r>
    </w:p>
    <w:p w14:paraId="1F45A52E"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（五）出资方式</w:t>
      </w:r>
    </w:p>
    <w:p w14:paraId="4DDE8F8E"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介绍主要投资人或股东出资的方式：</w:t>
      </w:r>
      <w:r w:rsidRPr="001E2D52">
        <w:rPr>
          <w:rFonts w:ascii="宋体" w:eastAsia="宋体" w:hAnsi="宋体" w:cs="宋体" w:hint="eastAsia"/>
          <w:sz w:val="32"/>
          <w:szCs w:val="32"/>
        </w:rPr>
        <w:t>①</w:t>
      </w:r>
      <w:r w:rsidRPr="001E2D52">
        <w:rPr>
          <w:rFonts w:ascii="Times New Roman" w:eastAsia="仿宋" w:hAnsi="Times New Roman" w:cs="Times New Roman"/>
          <w:sz w:val="32"/>
          <w:szCs w:val="32"/>
        </w:rPr>
        <w:t>如现金出资的，说明资金来源；</w:t>
      </w:r>
      <w:r w:rsidRPr="001E2D52">
        <w:rPr>
          <w:rFonts w:ascii="宋体" w:eastAsia="宋体" w:hAnsi="宋体" w:cs="宋体" w:hint="eastAsia"/>
          <w:sz w:val="32"/>
          <w:szCs w:val="32"/>
        </w:rPr>
        <w:t>②</w:t>
      </w:r>
      <w:r w:rsidRPr="001E2D52">
        <w:rPr>
          <w:rFonts w:ascii="Times New Roman" w:eastAsia="仿宋" w:hAnsi="Times New Roman" w:cs="Times New Roman"/>
          <w:sz w:val="32"/>
          <w:szCs w:val="32"/>
        </w:rPr>
        <w:t>如涉及用实物资产或无形资产出资的，应当介绍资产的名称、账面价值、评估价值或本次交易价格、资产运营情况、设定担保等其他财产权利的情况、涉及该资产的诉讼、仲裁事项；</w:t>
      </w:r>
      <w:r w:rsidRPr="001E2D52">
        <w:rPr>
          <w:rFonts w:ascii="宋体" w:eastAsia="宋体" w:hAnsi="宋体" w:cs="宋体" w:hint="eastAsia"/>
          <w:sz w:val="32"/>
          <w:szCs w:val="32"/>
        </w:rPr>
        <w:t>③</w:t>
      </w:r>
      <w:r w:rsidRPr="001E2D52">
        <w:rPr>
          <w:rFonts w:ascii="Times New Roman" w:eastAsia="仿宋" w:hAnsi="Times New Roman" w:cs="Times New Roman"/>
          <w:sz w:val="32"/>
          <w:szCs w:val="32"/>
        </w:rPr>
        <w:t>如涉及用公司股权出资的，应当介绍该公司的名称，股权结构，主营业务，最近一年资产总额、负债总额、净资产、营业收入和净利润等财务数据（注明是否经审计、审计机构名称及是否符合《证券法》的相关规定），以及其他股东是否放弃优先受让权（股权公司为有限责任公司时适用）。</w:t>
      </w:r>
    </w:p>
    <w:p w14:paraId="6E361D1D"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四、定价情况（如适用）</w:t>
      </w:r>
    </w:p>
    <w:p w14:paraId="2D07DC45"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涉及对现有公司增资的，说明增资定价情况；涉及非现金方式出资的，说明制定成交价格的依据；如果构成关联交易的，还应说明定价的依据及其公允性。</w:t>
      </w:r>
    </w:p>
    <w:p w14:paraId="219A0AED"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五、对外投资协议的主要内容</w:t>
      </w:r>
    </w:p>
    <w:p w14:paraId="2DA1E0FE"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主要介绍投资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w:t>
      </w: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本次投资协议尚未签署，待签署后将补充披露相关内容</w:t>
      </w: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w:t>
      </w:r>
    </w:p>
    <w:p w14:paraId="36414146"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六、对外投资的目的、存在的风险和对公司的影响</w:t>
      </w:r>
    </w:p>
    <w:p w14:paraId="0071DB79"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主要披露对外投资的意图；投资可能产生的风险；以及对挂牌公司未来财务状况和经营成果的影响。</w:t>
      </w:r>
    </w:p>
    <w:p w14:paraId="2AFD578C"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挂牌公司拟投资设立私募基金管理人的，应当说明投资设立目的和经营计划。注意：除已挂牌私募机构以外，挂牌公司不得通过设立私募基金管理人等方式，将主营业务变更为私募投资业务。</w:t>
      </w:r>
    </w:p>
    <w:p w14:paraId="54145E3E"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挂牌公司拟投资设立小额贷款公司、融资担保公司、融资租赁公司、商业保理公司、典当公司、互联网金融公司等其他具有金融属性企业的，应当说明投资设立目的。非其他具有金融属性的挂牌公司可以以募集资金之外的自有资金投资设立其他具有金融属性的企业相关资产，但在投资对象中的持股比例不得超过</w:t>
      </w:r>
      <w:r w:rsidRPr="001E2D52">
        <w:rPr>
          <w:rFonts w:ascii="Times New Roman" w:eastAsia="仿宋" w:hAnsi="Times New Roman" w:cs="Times New Roman"/>
          <w:sz w:val="32"/>
          <w:szCs w:val="32"/>
        </w:rPr>
        <w:t>20%</w:t>
      </w:r>
      <w:r w:rsidRPr="001E2D52">
        <w:rPr>
          <w:rFonts w:ascii="Times New Roman" w:eastAsia="仿宋" w:hAnsi="Times New Roman" w:cs="Times New Roman"/>
          <w:sz w:val="32"/>
          <w:szCs w:val="32"/>
        </w:rPr>
        <w:t>，且不得成为投资对象的第一大股东。</w:t>
      </w:r>
    </w:p>
    <w:p w14:paraId="2C704156" w14:textId="77777777" w:rsidR="00AC77A1" w:rsidRPr="001E2D52" w:rsidRDefault="00AC77A1" w:rsidP="00AC77A1">
      <w:pPr>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七、中介机构意见（如适用）</w:t>
      </w:r>
    </w:p>
    <w:p w14:paraId="69874313"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若此次交易构成关联交易，且挂牌公司处于保荐持续督导期间的，或挂牌公司在此次关联交易中聘任中介机构（包括但不限于律师、独立财务顾问）出具专业意见的，应明确披露中介机构对本次关联交易的结论性意见。</w:t>
      </w:r>
    </w:p>
    <w:p w14:paraId="05253102"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八、备查文件目录</w:t>
      </w:r>
    </w:p>
    <w:p w14:paraId="7ED5CBED"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（一）董事会决议；</w:t>
      </w:r>
    </w:p>
    <w:p w14:paraId="6AFD37C2"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（二）出资协议（如有）；</w:t>
      </w:r>
    </w:p>
    <w:p w14:paraId="0F5106A4"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（三）投资协议（如有）；</w:t>
      </w:r>
    </w:p>
    <w:p w14:paraId="32786A1E"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（四）增资协议（如有）；</w:t>
      </w:r>
    </w:p>
    <w:p w14:paraId="508BBEA3"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（五）其它文件（如有）。</w:t>
      </w:r>
    </w:p>
    <w:p w14:paraId="1C1D66D5" w14:textId="77777777" w:rsidR="00AC77A1" w:rsidRPr="001E2D52" w:rsidRDefault="00AC77A1" w:rsidP="00AC77A1">
      <w:pPr>
        <w:autoSpaceDE w:val="0"/>
        <w:autoSpaceDN w:val="0"/>
        <w:adjustRightInd w:val="0"/>
        <w:snapToGrid w:val="0"/>
        <w:spacing w:line="560" w:lineRule="exact"/>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XXXX</w:t>
      </w:r>
      <w:r w:rsidRPr="001E2D52">
        <w:rPr>
          <w:rFonts w:ascii="Times New Roman" w:eastAsia="仿宋" w:hAnsi="Times New Roman" w:cs="Times New Roman"/>
          <w:sz w:val="32"/>
          <w:szCs w:val="32"/>
        </w:rPr>
        <w:t>公司董事会</w:t>
      </w:r>
    </w:p>
    <w:p w14:paraId="2EFEB745" w14:textId="77777777" w:rsidR="00AC77A1" w:rsidRPr="001E2D52" w:rsidRDefault="00AC77A1" w:rsidP="00AC77A1">
      <w:pPr>
        <w:autoSpaceDE w:val="0"/>
        <w:autoSpaceDN w:val="0"/>
        <w:adjustRightInd w:val="0"/>
        <w:snapToGrid w:val="0"/>
        <w:spacing w:line="560" w:lineRule="exact"/>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XXXX</w:t>
      </w:r>
      <w:r w:rsidRPr="001E2D52">
        <w:rPr>
          <w:rFonts w:ascii="Times New Roman" w:eastAsia="仿宋" w:hAnsi="Times New Roman" w:cs="Times New Roman"/>
          <w:sz w:val="32"/>
          <w:szCs w:val="32"/>
        </w:rPr>
        <w:t>年</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月</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日</w:t>
      </w:r>
    </w:p>
    <w:p w14:paraId="7CC9AD40" w14:textId="77777777" w:rsidR="00AC77A1" w:rsidRPr="001E2D52" w:rsidRDefault="00AC77A1" w:rsidP="00AC77A1">
      <w:pPr>
        <w:autoSpaceDE w:val="0"/>
        <w:autoSpaceDN w:val="0"/>
        <w:adjustRightInd w:val="0"/>
        <w:snapToGrid w:val="0"/>
        <w:spacing w:line="560" w:lineRule="exact"/>
        <w:jc w:val="right"/>
        <w:rPr>
          <w:rFonts w:ascii="Times New Roman" w:eastAsia="仿宋" w:hAnsi="Times New Roman" w:cs="Times New Roman"/>
          <w:sz w:val="32"/>
          <w:szCs w:val="32"/>
        </w:rPr>
      </w:pPr>
    </w:p>
    <w:p w14:paraId="600872A0" w14:textId="77777777" w:rsidR="00AC77A1" w:rsidRPr="001E2D52" w:rsidRDefault="00AC77A1" w:rsidP="00AC77A1">
      <w:pPr>
        <w:tabs>
          <w:tab w:val="left" w:pos="900"/>
        </w:tabs>
        <w:snapToGrid w:val="0"/>
        <w:spacing w:line="560" w:lineRule="exact"/>
        <w:rPr>
          <w:rFonts w:ascii="Times New Roman" w:eastAsia="仿宋" w:hAnsi="Times New Roman" w:cs="Times New Roman"/>
          <w:sz w:val="30"/>
          <w:szCs w:val="30"/>
        </w:rPr>
      </w:pPr>
      <w:r w:rsidRPr="001E2D52">
        <w:rPr>
          <w:rFonts w:ascii="Times New Roman" w:eastAsia="仿宋" w:hAnsi="Times New Roman" w:cs="Times New Roman"/>
          <w:sz w:val="30"/>
          <w:szCs w:val="30"/>
        </w:rPr>
        <w:t>备注：</w:t>
      </w:r>
    </w:p>
    <w:p w14:paraId="3F224010"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pPr>
      <w:r w:rsidRPr="001E2D52">
        <w:rPr>
          <w:rFonts w:ascii="Times New Roman" w:eastAsia="仿宋" w:hAnsi="Times New Roman" w:cs="Times New Roman"/>
          <w:sz w:val="30"/>
          <w:szCs w:val="30"/>
        </w:rPr>
        <w:t>1</w:t>
      </w:r>
      <w:r w:rsidRPr="001E2D52">
        <w:rPr>
          <w:rFonts w:ascii="Times New Roman" w:eastAsia="仿宋" w:hAnsi="Times New Roman" w:cs="Times New Roman"/>
          <w:sz w:val="30"/>
          <w:szCs w:val="30"/>
        </w:rPr>
        <w:t>、挂牌公司合并报表范围的主体对外（委托）投资适用本模板。</w:t>
      </w:r>
    </w:p>
    <w:p w14:paraId="20007AC9"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pPr>
      <w:r w:rsidRPr="001E2D52">
        <w:rPr>
          <w:rFonts w:ascii="Times New Roman" w:eastAsia="仿宋" w:hAnsi="Times New Roman" w:cs="Times New Roman"/>
          <w:sz w:val="30"/>
          <w:szCs w:val="30"/>
        </w:rPr>
        <w:t>2</w:t>
      </w:r>
      <w:r w:rsidRPr="001E2D52">
        <w:rPr>
          <w:rFonts w:ascii="Times New Roman" w:eastAsia="仿宋" w:hAnsi="Times New Roman" w:cs="Times New Roman"/>
          <w:sz w:val="30"/>
          <w:szCs w:val="30"/>
        </w:rPr>
        <w:t>、对外投资公告首次披露后，公司应及时披露对外投资的审议、协议签署和其他进展或变化情况。</w:t>
      </w:r>
    </w:p>
    <w:p w14:paraId="4D7323BF"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sz w:val="30"/>
          <w:szCs w:val="30"/>
        </w:rPr>
        <w:t>3</w:t>
      </w:r>
      <w:r w:rsidRPr="001E2D52">
        <w:rPr>
          <w:rFonts w:ascii="Times New Roman" w:eastAsia="仿宋" w:hAnsi="Times New Roman" w:cs="Times New Roman"/>
          <w:sz w:val="30"/>
          <w:szCs w:val="30"/>
        </w:rPr>
        <w:t>、公司对外投资涉及开展新业务的，适用本公告格式模板的同时，也应参照开展新业务公告格式模板披露。</w:t>
      </w:r>
    </w:p>
    <w:p w14:paraId="552F2F1A"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u w:val="single"/>
        </w:rPr>
      </w:pPr>
      <w:r w:rsidRPr="001E2D52">
        <w:rPr>
          <w:rFonts w:ascii="Times New Roman" w:eastAsia="仿宋" w:hAnsi="Times New Roman" w:cs="Times New Roman"/>
          <w:color w:val="000000"/>
          <w:kern w:val="0"/>
          <w:sz w:val="28"/>
          <w:szCs w:val="28"/>
          <w:u w:val="single"/>
        </w:rPr>
        <w:lastRenderedPageBreak/>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0E2ED4AF"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p>
    <w:p w14:paraId="35A2080E" w14:textId="77777777" w:rsidR="00AC77A1" w:rsidRPr="001E2D52" w:rsidRDefault="00AC77A1" w:rsidP="00AC77A1">
      <w:pPr>
        <w:widowControl/>
        <w:spacing w:line="560" w:lineRule="exact"/>
        <w:rPr>
          <w:rFonts w:ascii="Times New Roman" w:eastAsia="仿宋" w:hAnsi="Times New Roman" w:cs="Times New Roman"/>
          <w:color w:val="000000"/>
          <w:kern w:val="0"/>
          <w:sz w:val="32"/>
          <w:szCs w:val="32"/>
        </w:rPr>
      </w:pPr>
    </w:p>
    <w:p w14:paraId="241BC9B2" w14:textId="77777777" w:rsidR="00AC77A1" w:rsidRPr="001E2D52" w:rsidRDefault="00AC77A1" w:rsidP="00AC77A1">
      <w:pPr>
        <w:widowControl/>
        <w:spacing w:line="640" w:lineRule="exact"/>
        <w:jc w:val="center"/>
        <w:rPr>
          <w:rFonts w:ascii="Times New Roman" w:eastAsia="方正大标宋简体" w:hAnsi="Times New Roman" w:cs="Times New Roman"/>
          <w:bCs/>
          <w:kern w:val="0"/>
          <w:sz w:val="44"/>
          <w:szCs w:val="44"/>
        </w:rPr>
      </w:pPr>
      <w:r w:rsidRPr="001E2D52">
        <w:rPr>
          <w:rFonts w:ascii="Times New Roman" w:eastAsia="方正大标宋简体" w:hAnsi="Times New Roman" w:cs="Times New Roman"/>
          <w:bCs/>
          <w:color w:val="FF0000"/>
          <w:kern w:val="0"/>
          <w:sz w:val="44"/>
          <w:szCs w:val="44"/>
        </w:rPr>
        <w:t>（）</w:t>
      </w:r>
      <w:r w:rsidRPr="001E2D52">
        <w:rPr>
          <w:rFonts w:ascii="Times New Roman" w:eastAsia="方正大标宋简体" w:hAnsi="Times New Roman" w:cs="Times New Roman"/>
          <w:bCs/>
          <w:kern w:val="0"/>
          <w:sz w:val="44"/>
          <w:szCs w:val="44"/>
        </w:rPr>
        <w:t>公司对外</w:t>
      </w:r>
      <w:r w:rsidRPr="001E2D52">
        <w:rPr>
          <w:rFonts w:ascii="Times New Roman" w:eastAsia="方正大标宋简体" w:hAnsi="Times New Roman" w:cs="Times New Roman"/>
          <w:bCs/>
          <w:color w:val="FF0000"/>
          <w:kern w:val="0"/>
          <w:sz w:val="44"/>
          <w:szCs w:val="44"/>
        </w:rPr>
        <w:t>（委托）</w:t>
      </w:r>
      <w:r w:rsidRPr="001E2D52">
        <w:rPr>
          <w:rFonts w:ascii="Times New Roman" w:eastAsia="方正大标宋简体" w:hAnsi="Times New Roman" w:cs="Times New Roman"/>
          <w:bCs/>
          <w:kern w:val="0"/>
          <w:sz w:val="44"/>
          <w:szCs w:val="44"/>
        </w:rPr>
        <w:t>投资</w:t>
      </w:r>
      <w:r w:rsidRPr="001E2D52">
        <w:rPr>
          <w:rFonts w:ascii="Times New Roman" w:eastAsia="方正大标宋简体" w:hAnsi="Times New Roman" w:cs="Times New Roman"/>
          <w:bCs/>
          <w:color w:val="FF0000"/>
          <w:kern w:val="0"/>
          <w:sz w:val="44"/>
          <w:szCs w:val="44"/>
        </w:rPr>
        <w:t>（暨关联交易）</w:t>
      </w:r>
      <w:r w:rsidRPr="001E2D52">
        <w:rPr>
          <w:rFonts w:ascii="Times New Roman" w:eastAsia="方正大标宋简体" w:hAnsi="Times New Roman" w:cs="Times New Roman"/>
          <w:bCs/>
          <w:kern w:val="0"/>
          <w:sz w:val="44"/>
          <w:szCs w:val="44"/>
        </w:rPr>
        <w:t>的公告</w:t>
      </w:r>
    </w:p>
    <w:p w14:paraId="59156583" w14:textId="77777777" w:rsidR="00AC77A1" w:rsidRPr="001E2D52" w:rsidRDefault="00AC77A1" w:rsidP="00AC77A1">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67C5E651" w14:textId="77777777" w:rsidTr="00B20CD5">
        <w:tc>
          <w:tcPr>
            <w:tcW w:w="8296" w:type="dxa"/>
            <w:shd w:val="clear" w:color="auto" w:fill="auto"/>
          </w:tcPr>
          <w:p w14:paraId="24E4471B" w14:textId="77777777" w:rsidR="00AC77A1" w:rsidRPr="001E2D52" w:rsidRDefault="00AC77A1" w:rsidP="00B20CD5">
            <w:pPr>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64889B97" w14:textId="77777777" w:rsidR="00AC77A1" w:rsidRPr="001E2D52" w:rsidRDefault="00AC77A1" w:rsidP="00B20CD5">
            <w:pPr>
              <w:spacing w:line="560" w:lineRule="exact"/>
              <w:ind w:firstLineChars="200" w:firstLine="480"/>
              <w:rPr>
                <w:rFonts w:ascii="Times New Roman" w:eastAsia="仿宋" w:hAnsi="Times New Roman" w:cs="Times New Roman"/>
                <w:sz w:val="32"/>
                <w:szCs w:val="32"/>
              </w:rPr>
            </w:pPr>
            <w:r w:rsidRPr="001E2D52">
              <w:rPr>
                <w:rFonts w:ascii="Times New Roman" w:eastAsia="仿宋" w:hAnsi="Times New Roman" w:cs="Times New Roman"/>
                <w:color w:val="FF0000"/>
                <w:sz w:val="24"/>
              </w:rPr>
              <w:t>董事（</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）因（</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）不能保证公告内容真实、准确、完整（如适用）。</w:t>
            </w:r>
          </w:p>
        </w:tc>
      </w:tr>
    </w:tbl>
    <w:p w14:paraId="2E2191EF"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p>
    <w:p w14:paraId="58E855DD"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一、对外投资概述</w:t>
      </w:r>
    </w:p>
    <w:p w14:paraId="6432E988"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（一）基本情况</w:t>
      </w:r>
    </w:p>
    <w:tbl>
      <w:tblPr>
        <w:tblStyle w:val="a4"/>
        <w:tblW w:w="0" w:type="auto"/>
        <w:tblLook w:val="04A0" w:firstRow="1" w:lastRow="0" w:firstColumn="1" w:lastColumn="0" w:noHBand="0" w:noVBand="1"/>
      </w:tblPr>
      <w:tblGrid>
        <w:gridCol w:w="8296"/>
      </w:tblGrid>
      <w:tr w:rsidR="00AC77A1" w:rsidRPr="001E2D52" w14:paraId="012A3D0F" w14:textId="77777777" w:rsidTr="00B20CD5">
        <w:tc>
          <w:tcPr>
            <w:tcW w:w="8296" w:type="dxa"/>
          </w:tcPr>
          <w:p w14:paraId="1035F5FA"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对外投资的基本情况，包括对外投资主体（挂牌公司、全资子公司、控股子公司及其他合并报表范围的主体）、协议签署日期、地点等，协议主体名称，投资标的及涉及金额等。</w:t>
            </w:r>
          </w:p>
        </w:tc>
      </w:tr>
    </w:tbl>
    <w:p w14:paraId="4C7515A1"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（二）是否构成重大资产重组</w:t>
      </w:r>
    </w:p>
    <w:p w14:paraId="42CBAFA2"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本次交易</w:t>
      </w:r>
      <w:r w:rsidRPr="001E2D52">
        <w:rPr>
          <w:rFonts w:eastAsia="仿宋"/>
          <w:color w:val="FF0000"/>
          <w:sz w:val="32"/>
          <w:szCs w:val="32"/>
        </w:rPr>
        <w:t>（构成</w:t>
      </w:r>
      <w:r w:rsidRPr="001E2D52">
        <w:rPr>
          <w:rFonts w:eastAsia="仿宋"/>
          <w:color w:val="FF0000"/>
          <w:sz w:val="32"/>
          <w:szCs w:val="32"/>
        </w:rPr>
        <w:t>/</w:t>
      </w:r>
      <w:r w:rsidRPr="001E2D52">
        <w:rPr>
          <w:rFonts w:eastAsia="仿宋"/>
          <w:color w:val="FF0000"/>
          <w:sz w:val="32"/>
          <w:szCs w:val="32"/>
        </w:rPr>
        <w:t>不构成）</w:t>
      </w:r>
      <w:r w:rsidRPr="001E2D52">
        <w:rPr>
          <w:rFonts w:eastAsia="仿宋"/>
          <w:sz w:val="32"/>
          <w:szCs w:val="32"/>
        </w:rPr>
        <w:t>重大资产重组。</w:t>
      </w:r>
    </w:p>
    <w:tbl>
      <w:tblPr>
        <w:tblStyle w:val="a4"/>
        <w:tblW w:w="0" w:type="auto"/>
        <w:tblLook w:val="04A0" w:firstRow="1" w:lastRow="0" w:firstColumn="1" w:lastColumn="0" w:noHBand="0" w:noVBand="1"/>
      </w:tblPr>
      <w:tblGrid>
        <w:gridCol w:w="8296"/>
      </w:tblGrid>
      <w:tr w:rsidR="00AC77A1" w:rsidRPr="001E2D52" w14:paraId="5F4C6A69" w14:textId="77777777" w:rsidTr="00B20CD5">
        <w:tc>
          <w:tcPr>
            <w:tcW w:w="8296" w:type="dxa"/>
          </w:tcPr>
          <w:p w14:paraId="1B1DBF9B"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列明计算过程及判断依据。</w:t>
            </w:r>
          </w:p>
        </w:tc>
      </w:tr>
    </w:tbl>
    <w:p w14:paraId="119B1477"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（三）是否构成关联交易</w:t>
      </w:r>
    </w:p>
    <w:p w14:paraId="056CD64D"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本次交易</w:t>
      </w:r>
      <w:r w:rsidRPr="001E2D52">
        <w:rPr>
          <w:rFonts w:eastAsia="仿宋"/>
          <w:color w:val="FF0000"/>
          <w:sz w:val="32"/>
          <w:szCs w:val="32"/>
        </w:rPr>
        <w:t>（构成</w:t>
      </w:r>
      <w:r w:rsidRPr="001E2D52">
        <w:rPr>
          <w:rFonts w:eastAsia="仿宋"/>
          <w:color w:val="FF0000"/>
          <w:sz w:val="32"/>
          <w:szCs w:val="32"/>
        </w:rPr>
        <w:t>/</w:t>
      </w:r>
      <w:r w:rsidRPr="001E2D52">
        <w:rPr>
          <w:rFonts w:eastAsia="仿宋"/>
          <w:color w:val="FF0000"/>
          <w:sz w:val="32"/>
          <w:szCs w:val="32"/>
        </w:rPr>
        <w:t>不构成）</w:t>
      </w:r>
      <w:r w:rsidRPr="001E2D52">
        <w:rPr>
          <w:rFonts w:eastAsia="仿宋"/>
          <w:sz w:val="32"/>
          <w:szCs w:val="32"/>
        </w:rPr>
        <w:t>关联交易。</w:t>
      </w:r>
    </w:p>
    <w:p w14:paraId="3B65FCDF"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（四）审议和表决情况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C91BD17" w14:textId="77777777" w:rsidTr="00B20CD5">
        <w:tc>
          <w:tcPr>
            <w:tcW w:w="8296" w:type="dxa"/>
            <w:shd w:val="clear" w:color="auto" w:fill="auto"/>
          </w:tcPr>
          <w:p w14:paraId="52A2D9FE"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说明本次交易披露依据的具体标准，已经董事会审议</w:t>
            </w:r>
            <w:r w:rsidRPr="001E2D52">
              <w:rPr>
                <w:rFonts w:ascii="Times New Roman" w:eastAsia="仿宋" w:hAnsi="Times New Roman" w:cs="Times New Roman"/>
                <w:color w:val="FF0000"/>
                <w:sz w:val="32"/>
                <w:szCs w:val="32"/>
              </w:rPr>
              <w:lastRenderedPageBreak/>
              <w:t>通过的，说明董事会审议投资议案的表决情况、关联董事回避表决的情况、独立董事的意见（如适用），并结合公司治理相关规则的规定、公司章程和本次交易情况说明是否需要提交股东大会审议，并列明具体计算过程及判断依据。</w:t>
            </w:r>
          </w:p>
        </w:tc>
      </w:tr>
    </w:tbl>
    <w:p w14:paraId="0E0FF0B4" w14:textId="77777777" w:rsidR="00AC77A1" w:rsidRPr="001E2D52" w:rsidRDefault="00AC77A1" w:rsidP="00AC77A1">
      <w:pPr>
        <w:pStyle w:val="a3"/>
        <w:spacing w:line="560" w:lineRule="exact"/>
        <w:ind w:left="640" w:firstLineChars="0" w:firstLine="0"/>
        <w:rPr>
          <w:rFonts w:eastAsia="仿宋"/>
          <w:color w:val="000000" w:themeColor="text1"/>
          <w:sz w:val="32"/>
          <w:szCs w:val="32"/>
        </w:rPr>
      </w:pPr>
      <w:r w:rsidRPr="001E2D52">
        <w:rPr>
          <w:rFonts w:eastAsia="仿宋"/>
          <w:color w:val="000000" w:themeColor="text1"/>
          <w:sz w:val="32"/>
          <w:szCs w:val="32"/>
        </w:rPr>
        <w:lastRenderedPageBreak/>
        <w:t>（五）交易生效需要的其它审批及有关程序</w:t>
      </w:r>
      <w:r w:rsidRPr="001E2D52">
        <w:rPr>
          <w:rFonts w:eastAsia="仿宋"/>
          <w:color w:val="FF0000"/>
          <w:sz w:val="32"/>
          <w:szCs w:val="32"/>
        </w:rPr>
        <w:t>（如适用）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AC77A1" w:rsidRPr="001E2D52" w14:paraId="3A2F29B1" w14:textId="77777777" w:rsidTr="00B20CD5">
        <w:tc>
          <w:tcPr>
            <w:tcW w:w="8556" w:type="dxa"/>
            <w:shd w:val="clear" w:color="auto" w:fill="auto"/>
          </w:tcPr>
          <w:p w14:paraId="1491D899" w14:textId="77777777" w:rsidR="00AC77A1" w:rsidRPr="001E2D52" w:rsidRDefault="00AC77A1" w:rsidP="00B20CD5">
            <w:pPr>
              <w:pStyle w:val="a3"/>
              <w:spacing w:line="560" w:lineRule="exact"/>
              <w:ind w:firstLine="640"/>
              <w:rPr>
                <w:rFonts w:eastAsia="仿宋"/>
                <w:color w:val="FF0000"/>
                <w:sz w:val="32"/>
                <w:szCs w:val="32"/>
              </w:rPr>
            </w:pPr>
            <w:r w:rsidRPr="001E2D52">
              <w:rPr>
                <w:rFonts w:eastAsia="仿宋"/>
                <w:color w:val="FF0000"/>
                <w:sz w:val="32"/>
                <w:szCs w:val="32"/>
              </w:rPr>
              <w:t>是否需要经过政府有关部门批准，如需要，说明相关审批主体、要求及进展情况。</w:t>
            </w:r>
          </w:p>
        </w:tc>
      </w:tr>
    </w:tbl>
    <w:p w14:paraId="3E5F4969" w14:textId="77777777" w:rsidR="00AC77A1" w:rsidRPr="001E2D52" w:rsidRDefault="00AC77A1" w:rsidP="00AC77A1">
      <w:pPr>
        <w:pStyle w:val="a3"/>
        <w:spacing w:line="560" w:lineRule="exact"/>
        <w:ind w:left="640" w:firstLineChars="0" w:firstLine="0"/>
        <w:rPr>
          <w:rFonts w:eastAsia="仿宋"/>
          <w:color w:val="000000" w:themeColor="text1"/>
          <w:sz w:val="32"/>
          <w:szCs w:val="32"/>
        </w:rPr>
      </w:pPr>
      <w:r w:rsidRPr="001E2D52">
        <w:rPr>
          <w:rFonts w:eastAsia="仿宋"/>
          <w:color w:val="000000" w:themeColor="text1"/>
          <w:sz w:val="32"/>
          <w:szCs w:val="32"/>
        </w:rPr>
        <w:t>（六）本次对外投资</w:t>
      </w:r>
      <w:r w:rsidRPr="001E2D52">
        <w:rPr>
          <w:rFonts w:eastAsia="仿宋"/>
          <w:color w:val="FF0000"/>
          <w:sz w:val="32"/>
          <w:szCs w:val="32"/>
        </w:rPr>
        <w:t>（涉及</w:t>
      </w:r>
      <w:r w:rsidRPr="001E2D52">
        <w:rPr>
          <w:rFonts w:eastAsia="仿宋"/>
          <w:color w:val="FF0000"/>
          <w:sz w:val="32"/>
          <w:szCs w:val="32"/>
        </w:rPr>
        <w:t>/</w:t>
      </w:r>
      <w:r w:rsidRPr="001E2D52">
        <w:rPr>
          <w:rFonts w:eastAsia="仿宋"/>
          <w:color w:val="FF0000"/>
          <w:sz w:val="32"/>
          <w:szCs w:val="32"/>
        </w:rPr>
        <w:t>不涉及）</w:t>
      </w:r>
      <w:r w:rsidRPr="001E2D52">
        <w:rPr>
          <w:rFonts w:eastAsia="仿宋"/>
          <w:color w:val="000000" w:themeColor="text1"/>
          <w:sz w:val="32"/>
          <w:szCs w:val="32"/>
        </w:rPr>
        <w:t>进入新的领域。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7C36FDE7" w14:textId="77777777" w:rsidTr="00B20CD5">
        <w:tc>
          <w:tcPr>
            <w:tcW w:w="8296" w:type="dxa"/>
            <w:shd w:val="clear" w:color="auto" w:fill="auto"/>
          </w:tcPr>
          <w:p w14:paraId="68902060"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若公司投资进入新的领域，还需披露新进入领域的基本情况、拟投资的项目情况、人员、技术、管理要求，可行性分析和市场前景。</w:t>
            </w:r>
          </w:p>
        </w:tc>
      </w:tr>
    </w:tbl>
    <w:p w14:paraId="64B790DC"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（七）投资对象是否开展或拟开展私募投资活动</w:t>
      </w:r>
    </w:p>
    <w:p w14:paraId="713D3132"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本次交易标的</w:t>
      </w:r>
      <w:r w:rsidRPr="001E2D52">
        <w:rPr>
          <w:rFonts w:eastAsia="仿宋"/>
          <w:color w:val="FF0000"/>
          <w:sz w:val="32"/>
          <w:szCs w:val="32"/>
        </w:rPr>
        <w:t>涉及</w:t>
      </w:r>
      <w:r w:rsidRPr="001E2D52">
        <w:rPr>
          <w:rFonts w:eastAsia="仿宋"/>
          <w:color w:val="FF0000"/>
          <w:sz w:val="32"/>
          <w:szCs w:val="32"/>
        </w:rPr>
        <w:t>/</w:t>
      </w:r>
      <w:r w:rsidRPr="001E2D52">
        <w:rPr>
          <w:rFonts w:eastAsia="仿宋"/>
          <w:color w:val="FF0000"/>
          <w:sz w:val="32"/>
          <w:szCs w:val="32"/>
        </w:rPr>
        <w:t>不涉及</w:t>
      </w:r>
      <w:r w:rsidRPr="001E2D52">
        <w:rPr>
          <w:rFonts w:eastAsia="仿宋"/>
          <w:sz w:val="32"/>
          <w:szCs w:val="32"/>
        </w:rPr>
        <w:t>开展或拟开展私募投资活动，</w:t>
      </w:r>
      <w:r w:rsidRPr="001E2D52">
        <w:rPr>
          <w:rFonts w:eastAsia="仿宋"/>
          <w:color w:val="FF0000"/>
          <w:sz w:val="32"/>
          <w:szCs w:val="32"/>
        </w:rPr>
        <w:t>是</w:t>
      </w:r>
      <w:r w:rsidRPr="001E2D52">
        <w:rPr>
          <w:rFonts w:eastAsia="仿宋"/>
          <w:color w:val="FF0000"/>
          <w:sz w:val="32"/>
          <w:szCs w:val="32"/>
        </w:rPr>
        <w:t>/</w:t>
      </w:r>
      <w:r w:rsidRPr="001E2D52">
        <w:rPr>
          <w:rFonts w:eastAsia="仿宋"/>
          <w:color w:val="FF0000"/>
          <w:sz w:val="32"/>
          <w:szCs w:val="32"/>
        </w:rPr>
        <w:t>不是</w:t>
      </w:r>
      <w:r w:rsidRPr="001E2D52">
        <w:rPr>
          <w:rFonts w:eastAsia="仿宋"/>
          <w:sz w:val="32"/>
          <w:szCs w:val="32"/>
        </w:rPr>
        <w:t>已在中国证券投资基金业协会登记为私募基金管理人，</w:t>
      </w:r>
      <w:r w:rsidRPr="001E2D52">
        <w:rPr>
          <w:rFonts w:eastAsia="仿宋"/>
          <w:color w:val="FF0000"/>
          <w:sz w:val="32"/>
          <w:szCs w:val="32"/>
        </w:rPr>
        <w:t>会</w:t>
      </w:r>
      <w:r w:rsidRPr="001E2D52">
        <w:rPr>
          <w:rFonts w:eastAsia="仿宋"/>
          <w:color w:val="FF0000"/>
          <w:sz w:val="32"/>
          <w:szCs w:val="32"/>
        </w:rPr>
        <w:t>/</w:t>
      </w:r>
      <w:r w:rsidRPr="001E2D52">
        <w:rPr>
          <w:rFonts w:eastAsia="仿宋"/>
          <w:color w:val="FF0000"/>
          <w:sz w:val="32"/>
          <w:szCs w:val="32"/>
        </w:rPr>
        <w:t>不会</w:t>
      </w:r>
      <w:r w:rsidRPr="001E2D52">
        <w:rPr>
          <w:rFonts w:eastAsia="仿宋"/>
          <w:sz w:val="32"/>
          <w:szCs w:val="32"/>
        </w:rPr>
        <w:t>将公司主营业务变更为私募基金管理业务</w:t>
      </w:r>
    </w:p>
    <w:p w14:paraId="53952CDF"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（八）</w:t>
      </w:r>
      <w:r w:rsidRPr="001E2D52">
        <w:rPr>
          <w:rFonts w:eastAsia="仿宋"/>
          <w:color w:val="FF0000"/>
          <w:sz w:val="32"/>
          <w:szCs w:val="32"/>
        </w:rPr>
        <w:t>拟投资</w:t>
      </w:r>
      <w:r w:rsidRPr="001E2D52">
        <w:rPr>
          <w:rFonts w:eastAsia="仿宋"/>
          <w:color w:val="FF0000"/>
          <w:sz w:val="32"/>
          <w:szCs w:val="32"/>
        </w:rPr>
        <w:t>/</w:t>
      </w:r>
      <w:r w:rsidRPr="001E2D52">
        <w:rPr>
          <w:rFonts w:eastAsia="仿宋"/>
          <w:color w:val="FF0000"/>
          <w:sz w:val="32"/>
          <w:szCs w:val="32"/>
        </w:rPr>
        <w:t>不涉及投资</w:t>
      </w:r>
      <w:r w:rsidRPr="001E2D52">
        <w:rPr>
          <w:rFonts w:eastAsia="仿宋"/>
          <w:sz w:val="32"/>
          <w:szCs w:val="32"/>
        </w:rPr>
        <w:t>设立其他具有金融属性的企业</w:t>
      </w:r>
    </w:p>
    <w:p w14:paraId="1CE73B75"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本次投资不涉及投资设立小额贷款公司、融资担保公司、融资租赁公司、商业保理公司、典当公司、互联网金融公司等其他具有金融属性的企业。</w:t>
      </w: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公司拟投资设立</w:t>
      </w:r>
      <w:r w:rsidRPr="001E2D52">
        <w:rPr>
          <w:rFonts w:ascii="Times New Roman" w:eastAsia="仿宋" w:hAnsi="Times New Roman" w:cs="Times New Roman"/>
          <w:color w:val="FF0000"/>
          <w:sz w:val="32"/>
          <w:szCs w:val="32"/>
        </w:rPr>
        <w:t>（小额贷款公司</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融资担保公司</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融资租赁公司</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商业保理公司</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典当公司</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互联网金融公司</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631FA1E9" w14:textId="77777777" w:rsidTr="00B20CD5">
        <w:tc>
          <w:tcPr>
            <w:tcW w:w="8296" w:type="dxa"/>
            <w:shd w:val="clear" w:color="auto" w:fill="auto"/>
          </w:tcPr>
          <w:p w14:paraId="6DE0C62D"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若涉及投资设立其他具有金融属性的企业，请说明公司是否属于类金融行业、购买上述标的的资金来源、拟持有的股份数量、持股比例、是否成为购买标的的第一大股</w:t>
            </w:r>
            <w:r w:rsidRPr="001E2D52">
              <w:rPr>
                <w:rFonts w:ascii="Times New Roman" w:eastAsia="仿宋" w:hAnsi="Times New Roman" w:cs="Times New Roman"/>
                <w:color w:val="FF0000"/>
                <w:sz w:val="32"/>
                <w:szCs w:val="32"/>
              </w:rPr>
              <w:lastRenderedPageBreak/>
              <w:t>东。</w:t>
            </w:r>
          </w:p>
        </w:tc>
      </w:tr>
    </w:tbl>
    <w:p w14:paraId="4F934155"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黑体" w:hAnsi="Times New Roman" w:cs="Times New Roman"/>
          <w:color w:val="FF0000"/>
          <w:sz w:val="32"/>
          <w:szCs w:val="32"/>
        </w:rPr>
      </w:pPr>
      <w:r w:rsidRPr="001E2D52">
        <w:rPr>
          <w:rFonts w:ascii="Times New Roman" w:eastAsia="黑体" w:hAnsi="Times New Roman" w:cs="Times New Roman"/>
          <w:sz w:val="32"/>
          <w:szCs w:val="32"/>
        </w:rPr>
        <w:lastRenderedPageBreak/>
        <w:t>二、投资协议其他主体的基本情况</w:t>
      </w:r>
      <w:r w:rsidRPr="001E2D52">
        <w:rPr>
          <w:rFonts w:ascii="Times New Roman" w:eastAsia="黑体" w:hAnsi="Times New Roman" w:cs="Times New Roman"/>
          <w:color w:val="FF0000"/>
          <w:sz w:val="32"/>
          <w:szCs w:val="32"/>
        </w:rPr>
        <w:t>（如适用）（指除挂牌公司以外的各方主体）</w:t>
      </w:r>
    </w:p>
    <w:p w14:paraId="5F3E43FA"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1</w:t>
      </w:r>
      <w:r w:rsidRPr="001E2D52">
        <w:rPr>
          <w:rFonts w:eastAsia="仿宋"/>
          <w:color w:val="000000"/>
          <w:sz w:val="32"/>
          <w:szCs w:val="32"/>
        </w:rPr>
        <w:t>、法人及其他经济组织</w:t>
      </w:r>
    </w:p>
    <w:p w14:paraId="72C2AF73"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themeColor="text1"/>
          <w:sz w:val="32"/>
          <w:szCs w:val="32"/>
        </w:rPr>
        <w:t>名称：</w:t>
      </w:r>
      <w:r w:rsidRPr="001E2D52">
        <w:rPr>
          <w:rFonts w:eastAsia="仿宋"/>
          <w:color w:val="FF0000"/>
          <w:sz w:val="32"/>
          <w:szCs w:val="32"/>
        </w:rPr>
        <w:t>（）</w:t>
      </w:r>
    </w:p>
    <w:p w14:paraId="31D1C29E"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住所：</w:t>
      </w:r>
      <w:r w:rsidRPr="001E2D52">
        <w:rPr>
          <w:rFonts w:ascii="Times New Roman" w:eastAsia="仿宋" w:hAnsi="Times New Roman" w:cs="Times New Roman"/>
          <w:color w:val="FF0000"/>
          <w:sz w:val="32"/>
          <w:szCs w:val="32"/>
        </w:rPr>
        <w:t>（）</w:t>
      </w:r>
    </w:p>
    <w:p w14:paraId="5723FA58"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sz w:val="32"/>
          <w:szCs w:val="32"/>
        </w:rPr>
        <w:t>注册地址：</w:t>
      </w:r>
      <w:r w:rsidRPr="001E2D52">
        <w:rPr>
          <w:rFonts w:ascii="Times New Roman" w:eastAsia="仿宋" w:hAnsi="Times New Roman" w:cs="Times New Roman"/>
          <w:color w:val="FF0000"/>
          <w:sz w:val="32"/>
          <w:szCs w:val="32"/>
        </w:rPr>
        <w:t>（）</w:t>
      </w:r>
    </w:p>
    <w:p w14:paraId="1A47DEBC"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企业类型：</w:t>
      </w:r>
      <w:r w:rsidRPr="001E2D52">
        <w:rPr>
          <w:rFonts w:ascii="Times New Roman" w:eastAsia="仿宋" w:hAnsi="Times New Roman" w:cs="Times New Roman"/>
          <w:color w:val="FF0000"/>
          <w:sz w:val="32"/>
          <w:szCs w:val="32"/>
        </w:rPr>
        <w:t>（）</w:t>
      </w:r>
    </w:p>
    <w:p w14:paraId="523880D4"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法定代表人：</w:t>
      </w:r>
      <w:r w:rsidRPr="001E2D52">
        <w:rPr>
          <w:rFonts w:ascii="Times New Roman" w:eastAsia="仿宋" w:hAnsi="Times New Roman" w:cs="Times New Roman"/>
          <w:color w:val="FF0000"/>
          <w:sz w:val="32"/>
          <w:szCs w:val="32"/>
        </w:rPr>
        <w:t>（如适用）</w:t>
      </w:r>
    </w:p>
    <w:p w14:paraId="5CB31723"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实际控制人：</w:t>
      </w:r>
      <w:r w:rsidRPr="001E2D52">
        <w:rPr>
          <w:rFonts w:ascii="Times New Roman" w:eastAsia="仿宋" w:hAnsi="Times New Roman" w:cs="Times New Roman"/>
          <w:color w:val="FF0000"/>
          <w:sz w:val="32"/>
          <w:szCs w:val="32"/>
        </w:rPr>
        <w:t>（）</w:t>
      </w:r>
    </w:p>
    <w:p w14:paraId="5D8B768D"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主营业务：</w:t>
      </w:r>
      <w:r w:rsidRPr="001E2D52">
        <w:rPr>
          <w:rFonts w:ascii="Times New Roman" w:eastAsia="仿宋" w:hAnsi="Times New Roman" w:cs="Times New Roman"/>
          <w:color w:val="FF0000"/>
          <w:sz w:val="32"/>
          <w:szCs w:val="32"/>
        </w:rPr>
        <w:t>（）</w:t>
      </w:r>
    </w:p>
    <w:p w14:paraId="4A4FDB16"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注册资本：</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元</w:t>
      </w:r>
    </w:p>
    <w:p w14:paraId="7494A8FD"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实缴资本：</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元</w:t>
      </w:r>
    </w:p>
    <w:p w14:paraId="0623F57D"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关联关系：</w:t>
      </w:r>
      <w:r w:rsidRPr="001E2D52">
        <w:rPr>
          <w:rFonts w:ascii="Times New Roman" w:eastAsia="仿宋" w:hAnsi="Times New Roman" w:cs="Times New Roman"/>
          <w:color w:val="FF0000"/>
          <w:sz w:val="32"/>
          <w:szCs w:val="32"/>
        </w:rPr>
        <w:t>（如适用，说明构成何种具体关联关系）</w:t>
      </w:r>
    </w:p>
    <w:p w14:paraId="2C8D6E64"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财务状况：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0858B74B" w14:textId="77777777" w:rsidTr="00B20CD5">
        <w:tc>
          <w:tcPr>
            <w:tcW w:w="8296" w:type="dxa"/>
            <w:shd w:val="clear" w:color="auto" w:fill="auto"/>
          </w:tcPr>
          <w:p w14:paraId="48D0ABB9" w14:textId="77777777" w:rsidR="00AC77A1" w:rsidRPr="001E2D52" w:rsidRDefault="00AC77A1" w:rsidP="00B20CD5">
            <w:pPr>
              <w:spacing w:line="52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最近一个会计年度的主要财务数据（总资产、净资产、营业收入、净利润）等，并说明财务数据是否经审计；如果协议主体成立时间不足一年或是专为本次交易而设立的，则应当披露协议主体的实际控制人或者控股方的财务资料。若公司无法披露上述财务资料的，应说明原因。</w:t>
            </w:r>
          </w:p>
        </w:tc>
      </w:tr>
    </w:tbl>
    <w:p w14:paraId="4E7C7EFA" w14:textId="77777777" w:rsidR="00AC77A1" w:rsidRPr="001E2D52"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2</w:t>
      </w:r>
      <w:r w:rsidRPr="001E2D52">
        <w:rPr>
          <w:rFonts w:ascii="Times New Roman" w:eastAsia="仿宋" w:hAnsi="Times New Roman" w:cs="Times New Roman"/>
          <w:color w:val="000000" w:themeColor="text1"/>
          <w:sz w:val="32"/>
          <w:szCs w:val="32"/>
        </w:rPr>
        <w:t>、自然人</w:t>
      </w:r>
    </w:p>
    <w:p w14:paraId="192028A5"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姓名：</w:t>
      </w:r>
      <w:r w:rsidRPr="001E2D52">
        <w:rPr>
          <w:rFonts w:ascii="Times New Roman" w:eastAsia="仿宋" w:hAnsi="Times New Roman" w:cs="Times New Roman"/>
          <w:color w:val="FF0000"/>
          <w:sz w:val="32"/>
          <w:szCs w:val="32"/>
        </w:rPr>
        <w:t>（）</w:t>
      </w:r>
    </w:p>
    <w:p w14:paraId="01C40408"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住所：</w:t>
      </w:r>
      <w:r w:rsidRPr="001E2D52">
        <w:rPr>
          <w:rFonts w:ascii="Times New Roman" w:eastAsia="仿宋" w:hAnsi="Times New Roman" w:cs="Times New Roman"/>
          <w:color w:val="FF0000"/>
          <w:sz w:val="32"/>
          <w:szCs w:val="32"/>
        </w:rPr>
        <w:t>（）</w:t>
      </w:r>
    </w:p>
    <w:p w14:paraId="57DB6253"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目前的职业和职务</w:t>
      </w:r>
      <w:r w:rsidRPr="001E2D52">
        <w:rPr>
          <w:rFonts w:ascii="Times New Roman" w:eastAsia="仿宋" w:hAnsi="Times New Roman" w:cs="Times New Roman"/>
          <w:sz w:val="32"/>
          <w:szCs w:val="32"/>
        </w:rPr>
        <w:t>：</w:t>
      </w:r>
      <w:r w:rsidRPr="001E2D52">
        <w:rPr>
          <w:rFonts w:ascii="Times New Roman" w:eastAsia="仿宋" w:hAnsi="Times New Roman" w:cs="Times New Roman"/>
          <w:color w:val="FF0000"/>
          <w:sz w:val="32"/>
          <w:szCs w:val="32"/>
        </w:rPr>
        <w:t>（）</w:t>
      </w:r>
    </w:p>
    <w:p w14:paraId="1657E592"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lastRenderedPageBreak/>
        <w:t>关联关系：</w:t>
      </w:r>
      <w:r w:rsidRPr="001E2D52">
        <w:rPr>
          <w:rFonts w:ascii="Times New Roman" w:eastAsia="仿宋" w:hAnsi="Times New Roman" w:cs="Times New Roman"/>
          <w:color w:val="FF0000"/>
          <w:sz w:val="32"/>
          <w:szCs w:val="32"/>
        </w:rPr>
        <w:t>（如适用，说明构成何种具体关联关系）</w:t>
      </w:r>
    </w:p>
    <w:p w14:paraId="450ECD3C"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黑体" w:hAnsi="Times New Roman" w:cs="Times New Roman"/>
          <w:sz w:val="32"/>
          <w:szCs w:val="32"/>
        </w:rPr>
        <w:t>三、投资标的基本情况</w:t>
      </w:r>
      <w:r w:rsidRPr="001E2D52">
        <w:rPr>
          <w:rFonts w:ascii="Times New Roman" w:eastAsia="仿宋" w:hAnsi="Times New Roman" w:cs="Times New Roman"/>
          <w:color w:val="000000"/>
          <w:sz w:val="32"/>
          <w:szCs w:val="32"/>
        </w:rPr>
        <w:tab/>
      </w:r>
      <w:r w:rsidRPr="001E2D52">
        <w:rPr>
          <w:rFonts w:ascii="Times New Roman" w:eastAsia="仿宋" w:hAnsi="Times New Roman" w:cs="Times New Roman"/>
          <w:color w:val="000000"/>
          <w:sz w:val="32"/>
          <w:szCs w:val="32"/>
        </w:rPr>
        <w:tab/>
      </w:r>
    </w:p>
    <w:p w14:paraId="63E43D4D"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（一）投资标的基本情况</w:t>
      </w:r>
    </w:p>
    <w:p w14:paraId="4610B041"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（若是设立有限责任公司或股份有限公司）</w:t>
      </w:r>
    </w:p>
    <w:p w14:paraId="09467C11"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sz w:val="32"/>
          <w:szCs w:val="32"/>
        </w:rPr>
        <w:t>名称：</w:t>
      </w:r>
      <w:r w:rsidRPr="001E2D52">
        <w:rPr>
          <w:rFonts w:ascii="Times New Roman" w:eastAsia="仿宋" w:hAnsi="Times New Roman" w:cs="Times New Roman"/>
          <w:color w:val="FF0000"/>
          <w:sz w:val="32"/>
          <w:szCs w:val="32"/>
        </w:rPr>
        <w:t>（）</w:t>
      </w:r>
    </w:p>
    <w:p w14:paraId="70125278"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注册地址：</w:t>
      </w:r>
      <w:r w:rsidRPr="001E2D52">
        <w:rPr>
          <w:rFonts w:ascii="Times New Roman" w:eastAsia="仿宋" w:hAnsi="Times New Roman" w:cs="Times New Roman"/>
          <w:color w:val="FF0000"/>
          <w:sz w:val="32"/>
          <w:szCs w:val="32"/>
        </w:rPr>
        <w:t>（）</w:t>
      </w:r>
    </w:p>
    <w:p w14:paraId="09F2AB93"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经营范围：</w:t>
      </w:r>
      <w:r w:rsidRPr="001E2D52">
        <w:rPr>
          <w:rFonts w:ascii="Times New Roman" w:eastAsia="仿宋" w:hAnsi="Times New Roman" w:cs="Times New Roman"/>
          <w:color w:val="FF0000"/>
          <w:sz w:val="32"/>
          <w:szCs w:val="32"/>
        </w:rPr>
        <w:t>（）</w:t>
      </w:r>
    </w:p>
    <w:p w14:paraId="3DACE21F"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公司及各投资人、股东的投资规模、方式和持股比例：</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168"/>
        <w:gridCol w:w="1394"/>
        <w:gridCol w:w="1550"/>
        <w:gridCol w:w="2479"/>
      </w:tblGrid>
      <w:tr w:rsidR="00AC77A1" w:rsidRPr="001E2D52" w14:paraId="038AB036" w14:textId="77777777" w:rsidTr="00B20CD5">
        <w:trPr>
          <w:trHeight w:val="243"/>
          <w:jc w:val="center"/>
        </w:trPr>
        <w:tc>
          <w:tcPr>
            <w:tcW w:w="1544" w:type="dxa"/>
            <w:shd w:val="clear" w:color="auto" w:fill="auto"/>
          </w:tcPr>
          <w:p w14:paraId="2C6B9030" w14:textId="77777777" w:rsidR="00AC77A1" w:rsidRPr="001E2D52" w:rsidRDefault="00AC77A1" w:rsidP="00B20CD5">
            <w:pPr>
              <w:spacing w:line="560" w:lineRule="exact"/>
              <w:rPr>
                <w:rFonts w:ascii="Times New Roman" w:eastAsia="仿宋" w:hAnsi="Times New Roman" w:cs="Times New Roman"/>
                <w:color w:val="000000"/>
                <w:sz w:val="24"/>
              </w:rPr>
            </w:pPr>
            <w:r w:rsidRPr="001E2D52">
              <w:rPr>
                <w:rFonts w:ascii="Times New Roman" w:eastAsia="仿宋" w:hAnsi="Times New Roman" w:cs="Times New Roman"/>
                <w:color w:val="000000"/>
                <w:sz w:val="24"/>
              </w:rPr>
              <w:t>投资人名称</w:t>
            </w:r>
          </w:p>
        </w:tc>
        <w:tc>
          <w:tcPr>
            <w:tcW w:w="2168" w:type="dxa"/>
            <w:shd w:val="clear" w:color="auto" w:fill="auto"/>
          </w:tcPr>
          <w:p w14:paraId="35873B82" w14:textId="77777777" w:rsidR="00AC77A1" w:rsidRPr="001E2D52" w:rsidRDefault="00AC77A1" w:rsidP="00B20CD5">
            <w:pPr>
              <w:spacing w:line="560" w:lineRule="exact"/>
              <w:rPr>
                <w:rFonts w:ascii="Times New Roman" w:eastAsia="仿宋" w:hAnsi="Times New Roman" w:cs="Times New Roman"/>
                <w:color w:val="000000"/>
                <w:sz w:val="24"/>
              </w:rPr>
            </w:pPr>
            <w:r w:rsidRPr="001E2D52">
              <w:rPr>
                <w:rFonts w:ascii="Times New Roman" w:eastAsia="仿宋" w:hAnsi="Times New Roman" w:cs="Times New Roman"/>
                <w:color w:val="000000"/>
                <w:sz w:val="24"/>
              </w:rPr>
              <w:t>出资额或投资金额</w:t>
            </w:r>
          </w:p>
        </w:tc>
        <w:tc>
          <w:tcPr>
            <w:tcW w:w="1394" w:type="dxa"/>
          </w:tcPr>
          <w:p w14:paraId="2002BB4D" w14:textId="77777777" w:rsidR="00AC77A1" w:rsidRPr="001E2D52" w:rsidRDefault="00AC77A1" w:rsidP="00B20CD5">
            <w:pPr>
              <w:spacing w:line="560" w:lineRule="exact"/>
              <w:rPr>
                <w:rFonts w:ascii="Times New Roman" w:eastAsia="仿宋" w:hAnsi="Times New Roman" w:cs="Times New Roman"/>
                <w:color w:val="000000"/>
                <w:sz w:val="24"/>
              </w:rPr>
            </w:pPr>
            <w:r w:rsidRPr="001E2D52">
              <w:rPr>
                <w:rFonts w:ascii="Times New Roman" w:eastAsia="仿宋" w:hAnsi="Times New Roman" w:cs="Times New Roman"/>
                <w:color w:val="000000"/>
                <w:sz w:val="24"/>
              </w:rPr>
              <w:t>出资方式</w:t>
            </w:r>
          </w:p>
        </w:tc>
        <w:tc>
          <w:tcPr>
            <w:tcW w:w="1550" w:type="dxa"/>
          </w:tcPr>
          <w:p w14:paraId="23D840FB" w14:textId="77777777" w:rsidR="00AC77A1" w:rsidRPr="001E2D52" w:rsidRDefault="00AC77A1" w:rsidP="00B20CD5">
            <w:pPr>
              <w:spacing w:line="560" w:lineRule="exact"/>
              <w:rPr>
                <w:rFonts w:ascii="Times New Roman" w:eastAsia="仿宋" w:hAnsi="Times New Roman" w:cs="Times New Roman"/>
                <w:color w:val="000000"/>
                <w:sz w:val="24"/>
              </w:rPr>
            </w:pPr>
            <w:r w:rsidRPr="001E2D52">
              <w:rPr>
                <w:rFonts w:ascii="Times New Roman" w:eastAsia="仿宋" w:hAnsi="Times New Roman" w:cs="Times New Roman"/>
                <w:color w:val="000000"/>
                <w:sz w:val="24"/>
              </w:rPr>
              <w:t>认缴</w:t>
            </w:r>
            <w:r w:rsidRPr="001E2D52">
              <w:rPr>
                <w:rFonts w:ascii="Times New Roman" w:eastAsia="仿宋" w:hAnsi="Times New Roman" w:cs="Times New Roman"/>
                <w:color w:val="000000"/>
                <w:sz w:val="24"/>
              </w:rPr>
              <w:t>/</w:t>
            </w:r>
            <w:r w:rsidRPr="001E2D52">
              <w:rPr>
                <w:rFonts w:ascii="Times New Roman" w:eastAsia="仿宋" w:hAnsi="Times New Roman" w:cs="Times New Roman"/>
                <w:color w:val="000000"/>
                <w:sz w:val="24"/>
              </w:rPr>
              <w:t>实缴</w:t>
            </w:r>
          </w:p>
        </w:tc>
        <w:tc>
          <w:tcPr>
            <w:tcW w:w="2479" w:type="dxa"/>
            <w:shd w:val="clear" w:color="auto" w:fill="auto"/>
          </w:tcPr>
          <w:p w14:paraId="3A41A604" w14:textId="77777777" w:rsidR="00AC77A1" w:rsidRPr="001E2D52" w:rsidRDefault="00AC77A1" w:rsidP="00B20CD5">
            <w:pPr>
              <w:spacing w:line="560" w:lineRule="exact"/>
              <w:rPr>
                <w:rFonts w:ascii="Times New Roman" w:eastAsia="仿宋" w:hAnsi="Times New Roman" w:cs="Times New Roman"/>
                <w:color w:val="000000"/>
                <w:sz w:val="24"/>
              </w:rPr>
            </w:pPr>
            <w:r w:rsidRPr="001E2D52">
              <w:rPr>
                <w:rFonts w:ascii="Times New Roman" w:eastAsia="仿宋" w:hAnsi="Times New Roman" w:cs="Times New Roman"/>
                <w:color w:val="000000"/>
                <w:sz w:val="24"/>
              </w:rPr>
              <w:t>出资比例或持股比例</w:t>
            </w:r>
          </w:p>
        </w:tc>
      </w:tr>
      <w:tr w:rsidR="00AC77A1" w:rsidRPr="001E2D52" w14:paraId="5635058E" w14:textId="77777777" w:rsidTr="00B20CD5">
        <w:trPr>
          <w:trHeight w:val="243"/>
          <w:jc w:val="center"/>
        </w:trPr>
        <w:tc>
          <w:tcPr>
            <w:tcW w:w="1544" w:type="dxa"/>
            <w:shd w:val="clear" w:color="auto" w:fill="auto"/>
          </w:tcPr>
          <w:p w14:paraId="7A96C967" w14:textId="77777777" w:rsidR="00AC77A1" w:rsidRPr="001E2D52" w:rsidRDefault="00AC77A1" w:rsidP="00B20CD5">
            <w:pPr>
              <w:spacing w:line="560" w:lineRule="exact"/>
              <w:rPr>
                <w:rFonts w:ascii="Times New Roman" w:eastAsia="仿宋" w:hAnsi="Times New Roman" w:cs="Times New Roman"/>
                <w:color w:val="000000"/>
                <w:sz w:val="24"/>
              </w:rPr>
            </w:pPr>
          </w:p>
        </w:tc>
        <w:tc>
          <w:tcPr>
            <w:tcW w:w="2168" w:type="dxa"/>
            <w:shd w:val="clear" w:color="auto" w:fill="auto"/>
          </w:tcPr>
          <w:p w14:paraId="05B960B1" w14:textId="77777777" w:rsidR="00AC77A1" w:rsidRPr="001E2D52" w:rsidRDefault="00AC77A1" w:rsidP="00B20CD5">
            <w:pPr>
              <w:spacing w:line="560" w:lineRule="exact"/>
              <w:rPr>
                <w:rFonts w:ascii="Times New Roman" w:eastAsia="仿宋" w:hAnsi="Times New Roman" w:cs="Times New Roman"/>
                <w:color w:val="000000"/>
                <w:sz w:val="24"/>
              </w:rPr>
            </w:pPr>
          </w:p>
        </w:tc>
        <w:tc>
          <w:tcPr>
            <w:tcW w:w="1394" w:type="dxa"/>
          </w:tcPr>
          <w:p w14:paraId="33BF2BE9" w14:textId="77777777" w:rsidR="00AC77A1" w:rsidRPr="001E2D52" w:rsidRDefault="00AC77A1" w:rsidP="00B20CD5">
            <w:pPr>
              <w:spacing w:line="560" w:lineRule="exact"/>
              <w:rPr>
                <w:rFonts w:ascii="Times New Roman" w:eastAsia="仿宋" w:hAnsi="Times New Roman" w:cs="Times New Roman"/>
                <w:color w:val="000000"/>
                <w:sz w:val="24"/>
              </w:rPr>
            </w:pPr>
          </w:p>
        </w:tc>
        <w:tc>
          <w:tcPr>
            <w:tcW w:w="1550" w:type="dxa"/>
          </w:tcPr>
          <w:p w14:paraId="480459AB" w14:textId="77777777" w:rsidR="00AC77A1" w:rsidRPr="001E2D52" w:rsidRDefault="00AC77A1" w:rsidP="00B20CD5">
            <w:pPr>
              <w:spacing w:line="560" w:lineRule="exact"/>
              <w:rPr>
                <w:rFonts w:ascii="Times New Roman" w:eastAsia="仿宋" w:hAnsi="Times New Roman" w:cs="Times New Roman"/>
                <w:color w:val="000000"/>
                <w:sz w:val="24"/>
              </w:rPr>
            </w:pPr>
          </w:p>
        </w:tc>
        <w:tc>
          <w:tcPr>
            <w:tcW w:w="2479" w:type="dxa"/>
            <w:shd w:val="clear" w:color="auto" w:fill="auto"/>
          </w:tcPr>
          <w:p w14:paraId="69F0CEA8" w14:textId="77777777" w:rsidR="00AC77A1" w:rsidRPr="001E2D52" w:rsidRDefault="00AC77A1" w:rsidP="00B20CD5">
            <w:pPr>
              <w:spacing w:line="560" w:lineRule="exact"/>
              <w:rPr>
                <w:rFonts w:ascii="Times New Roman" w:eastAsia="仿宋" w:hAnsi="Times New Roman" w:cs="Times New Roman"/>
                <w:color w:val="000000"/>
                <w:sz w:val="24"/>
              </w:rPr>
            </w:pPr>
          </w:p>
        </w:tc>
      </w:tr>
      <w:tr w:rsidR="00AC77A1" w:rsidRPr="001E2D52" w14:paraId="0F505DE5" w14:textId="77777777" w:rsidTr="00B20CD5">
        <w:trPr>
          <w:trHeight w:val="234"/>
          <w:jc w:val="center"/>
        </w:trPr>
        <w:tc>
          <w:tcPr>
            <w:tcW w:w="1544" w:type="dxa"/>
            <w:shd w:val="clear" w:color="auto" w:fill="auto"/>
          </w:tcPr>
          <w:p w14:paraId="4B230276" w14:textId="77777777" w:rsidR="00AC77A1" w:rsidRPr="001E2D52" w:rsidRDefault="00AC77A1" w:rsidP="00B20CD5">
            <w:pPr>
              <w:spacing w:line="560" w:lineRule="exact"/>
              <w:rPr>
                <w:rFonts w:ascii="Times New Roman" w:eastAsia="仿宋" w:hAnsi="Times New Roman" w:cs="Times New Roman"/>
                <w:color w:val="000000"/>
                <w:sz w:val="24"/>
              </w:rPr>
            </w:pPr>
          </w:p>
        </w:tc>
        <w:tc>
          <w:tcPr>
            <w:tcW w:w="2168" w:type="dxa"/>
            <w:shd w:val="clear" w:color="auto" w:fill="auto"/>
          </w:tcPr>
          <w:p w14:paraId="19223599" w14:textId="77777777" w:rsidR="00AC77A1" w:rsidRPr="001E2D52" w:rsidRDefault="00AC77A1" w:rsidP="00B20CD5">
            <w:pPr>
              <w:spacing w:line="560" w:lineRule="exact"/>
              <w:rPr>
                <w:rFonts w:ascii="Times New Roman" w:eastAsia="仿宋" w:hAnsi="Times New Roman" w:cs="Times New Roman"/>
                <w:color w:val="000000"/>
                <w:sz w:val="24"/>
              </w:rPr>
            </w:pPr>
          </w:p>
        </w:tc>
        <w:tc>
          <w:tcPr>
            <w:tcW w:w="1394" w:type="dxa"/>
          </w:tcPr>
          <w:p w14:paraId="506EE20F" w14:textId="77777777" w:rsidR="00AC77A1" w:rsidRPr="001E2D52" w:rsidRDefault="00AC77A1" w:rsidP="00B20CD5">
            <w:pPr>
              <w:spacing w:line="560" w:lineRule="exact"/>
              <w:rPr>
                <w:rFonts w:ascii="Times New Roman" w:eastAsia="仿宋" w:hAnsi="Times New Roman" w:cs="Times New Roman"/>
                <w:color w:val="000000"/>
                <w:sz w:val="24"/>
              </w:rPr>
            </w:pPr>
          </w:p>
        </w:tc>
        <w:tc>
          <w:tcPr>
            <w:tcW w:w="1550" w:type="dxa"/>
          </w:tcPr>
          <w:p w14:paraId="48E32B1F" w14:textId="77777777" w:rsidR="00AC77A1" w:rsidRPr="001E2D52" w:rsidRDefault="00AC77A1" w:rsidP="00B20CD5">
            <w:pPr>
              <w:spacing w:line="560" w:lineRule="exact"/>
              <w:rPr>
                <w:rFonts w:ascii="Times New Roman" w:eastAsia="仿宋" w:hAnsi="Times New Roman" w:cs="Times New Roman"/>
                <w:color w:val="000000"/>
                <w:sz w:val="24"/>
              </w:rPr>
            </w:pPr>
          </w:p>
        </w:tc>
        <w:tc>
          <w:tcPr>
            <w:tcW w:w="2479" w:type="dxa"/>
            <w:shd w:val="clear" w:color="auto" w:fill="auto"/>
          </w:tcPr>
          <w:p w14:paraId="4DFA1DA7" w14:textId="77777777" w:rsidR="00AC77A1" w:rsidRPr="001E2D52" w:rsidRDefault="00AC77A1" w:rsidP="00B20CD5">
            <w:pPr>
              <w:spacing w:line="560" w:lineRule="exact"/>
              <w:rPr>
                <w:rFonts w:ascii="Times New Roman" w:eastAsia="仿宋" w:hAnsi="Times New Roman" w:cs="Times New Roman"/>
                <w:color w:val="000000"/>
                <w:sz w:val="24"/>
              </w:rPr>
            </w:pPr>
          </w:p>
        </w:tc>
      </w:tr>
      <w:tr w:rsidR="00AC77A1" w:rsidRPr="001E2D52" w14:paraId="63609E00" w14:textId="77777777" w:rsidTr="00B20CD5">
        <w:trPr>
          <w:trHeight w:val="243"/>
          <w:jc w:val="center"/>
        </w:trPr>
        <w:tc>
          <w:tcPr>
            <w:tcW w:w="1544" w:type="dxa"/>
            <w:shd w:val="clear" w:color="auto" w:fill="auto"/>
          </w:tcPr>
          <w:p w14:paraId="192EE5F2" w14:textId="77777777" w:rsidR="00AC77A1" w:rsidRPr="001E2D52" w:rsidRDefault="00AC77A1" w:rsidP="00B20CD5">
            <w:pPr>
              <w:spacing w:line="560" w:lineRule="exact"/>
              <w:rPr>
                <w:rFonts w:ascii="Times New Roman" w:eastAsia="仿宋" w:hAnsi="Times New Roman" w:cs="Times New Roman"/>
                <w:color w:val="000000"/>
                <w:sz w:val="24"/>
              </w:rPr>
            </w:pPr>
            <w:r w:rsidRPr="001E2D52">
              <w:rPr>
                <w:rFonts w:ascii="Times New Roman" w:eastAsia="仿宋" w:hAnsi="Times New Roman" w:cs="Times New Roman"/>
                <w:color w:val="000000"/>
                <w:sz w:val="24"/>
              </w:rPr>
              <w:t>…</w:t>
            </w:r>
          </w:p>
        </w:tc>
        <w:tc>
          <w:tcPr>
            <w:tcW w:w="2168" w:type="dxa"/>
            <w:shd w:val="clear" w:color="auto" w:fill="auto"/>
          </w:tcPr>
          <w:p w14:paraId="373840E4" w14:textId="77777777" w:rsidR="00AC77A1" w:rsidRPr="001E2D52" w:rsidRDefault="00AC77A1" w:rsidP="00B20CD5">
            <w:pPr>
              <w:spacing w:line="560" w:lineRule="exact"/>
              <w:rPr>
                <w:rFonts w:ascii="Times New Roman" w:eastAsia="仿宋" w:hAnsi="Times New Roman" w:cs="Times New Roman"/>
                <w:color w:val="000000"/>
                <w:sz w:val="24"/>
              </w:rPr>
            </w:pPr>
          </w:p>
        </w:tc>
        <w:tc>
          <w:tcPr>
            <w:tcW w:w="1394" w:type="dxa"/>
          </w:tcPr>
          <w:p w14:paraId="041E4BB7" w14:textId="77777777" w:rsidR="00AC77A1" w:rsidRPr="001E2D52" w:rsidRDefault="00AC77A1" w:rsidP="00B20CD5">
            <w:pPr>
              <w:spacing w:line="560" w:lineRule="exact"/>
              <w:rPr>
                <w:rFonts w:ascii="Times New Roman" w:eastAsia="仿宋" w:hAnsi="Times New Roman" w:cs="Times New Roman"/>
                <w:color w:val="000000"/>
                <w:sz w:val="24"/>
              </w:rPr>
            </w:pPr>
          </w:p>
        </w:tc>
        <w:tc>
          <w:tcPr>
            <w:tcW w:w="1550" w:type="dxa"/>
          </w:tcPr>
          <w:p w14:paraId="194B59A4" w14:textId="77777777" w:rsidR="00AC77A1" w:rsidRPr="001E2D52" w:rsidRDefault="00AC77A1" w:rsidP="00B20CD5">
            <w:pPr>
              <w:spacing w:line="560" w:lineRule="exact"/>
              <w:rPr>
                <w:rFonts w:ascii="Times New Roman" w:eastAsia="仿宋" w:hAnsi="Times New Roman" w:cs="Times New Roman"/>
                <w:color w:val="000000"/>
                <w:sz w:val="24"/>
              </w:rPr>
            </w:pPr>
          </w:p>
        </w:tc>
        <w:tc>
          <w:tcPr>
            <w:tcW w:w="2479" w:type="dxa"/>
            <w:shd w:val="clear" w:color="auto" w:fill="auto"/>
          </w:tcPr>
          <w:p w14:paraId="7ABA97DB" w14:textId="77777777" w:rsidR="00AC77A1" w:rsidRPr="001E2D52" w:rsidRDefault="00AC77A1" w:rsidP="00B20CD5">
            <w:pPr>
              <w:spacing w:line="560" w:lineRule="exact"/>
              <w:rPr>
                <w:rFonts w:ascii="Times New Roman" w:eastAsia="仿宋" w:hAnsi="Times New Roman" w:cs="Times New Roman"/>
                <w:color w:val="000000"/>
                <w:sz w:val="24"/>
              </w:rPr>
            </w:pPr>
          </w:p>
        </w:tc>
      </w:tr>
    </w:tbl>
    <w:p w14:paraId="0C9A4024"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（若是对现有公司增资）</w:t>
      </w:r>
    </w:p>
    <w:p w14:paraId="149B6C43"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1</w:t>
      </w:r>
      <w:r w:rsidRPr="001E2D52">
        <w:rPr>
          <w:rFonts w:ascii="Times New Roman" w:eastAsia="仿宋" w:hAnsi="Times New Roman" w:cs="Times New Roman"/>
          <w:color w:val="000000"/>
          <w:sz w:val="32"/>
          <w:szCs w:val="32"/>
        </w:rPr>
        <w:t>、增资情况说明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5676B39C" w14:textId="77777777" w:rsidTr="00B20CD5">
        <w:tc>
          <w:tcPr>
            <w:tcW w:w="8296" w:type="dxa"/>
            <w:shd w:val="clear" w:color="auto" w:fill="auto"/>
          </w:tcPr>
          <w:p w14:paraId="29950F3F"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说明原股东是否同比例增资，如果采取单方面增资或者不同比例增资，应当说明原因。</w:t>
            </w:r>
          </w:p>
        </w:tc>
      </w:tr>
    </w:tbl>
    <w:p w14:paraId="22D54BB4"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2</w:t>
      </w:r>
      <w:r w:rsidRPr="001E2D52">
        <w:rPr>
          <w:rFonts w:ascii="Times New Roman" w:eastAsia="仿宋" w:hAnsi="Times New Roman" w:cs="Times New Roman"/>
          <w:sz w:val="32"/>
          <w:szCs w:val="32"/>
        </w:rPr>
        <w:t>、被增资公司经营和财务情况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25C7F4DD" w14:textId="77777777" w:rsidTr="00B20CD5">
        <w:tc>
          <w:tcPr>
            <w:tcW w:w="8296" w:type="dxa"/>
            <w:shd w:val="clear" w:color="auto" w:fill="auto"/>
          </w:tcPr>
          <w:p w14:paraId="6BC5FEAC"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披露被增资公司经营情况、增资前后的股权结构和最近一年的主要财务指标，包括不限于资产总额、资产净额、营业收入和净利润等（注明是否经审计、审计机构名称及是否符合《证券法》的相关规定）。审计报告为非标准无保留意见的，应在公告中详细披露非标意见所涉事项的具体影响。</w:t>
            </w:r>
          </w:p>
        </w:tc>
      </w:tr>
    </w:tbl>
    <w:p w14:paraId="030976D0"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（若是投资具体项目）</w:t>
      </w:r>
    </w:p>
    <w:p w14:paraId="1D1FC9B4"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lastRenderedPageBreak/>
        <w:t>投资项目的具体内容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2B425A41" w14:textId="77777777" w:rsidTr="00B20CD5">
        <w:tc>
          <w:tcPr>
            <w:tcW w:w="8296" w:type="dxa"/>
            <w:shd w:val="clear" w:color="auto" w:fill="auto"/>
          </w:tcPr>
          <w:p w14:paraId="6789C473" w14:textId="77777777" w:rsidR="00AC77A1" w:rsidRPr="001E2D52" w:rsidRDefault="00AC77A1" w:rsidP="00B20CD5">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披露项目的具体内容、各主要投资方的出资及其他义务、投资进度、项目建设期、可行性分析、需要履行的审批手续等。</w:t>
            </w:r>
          </w:p>
        </w:tc>
      </w:tr>
    </w:tbl>
    <w:p w14:paraId="2B8D275D"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（若涉及金融资产投资）</w:t>
      </w:r>
    </w:p>
    <w:p w14:paraId="612BD3A7"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金融资产的具体内容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2F4BBE9C" w14:textId="77777777" w:rsidTr="00B20CD5">
        <w:tc>
          <w:tcPr>
            <w:tcW w:w="8296" w:type="dxa"/>
            <w:shd w:val="clear" w:color="auto" w:fill="auto"/>
          </w:tcPr>
          <w:p w14:paraId="6963A8B3" w14:textId="77777777" w:rsidR="00AC77A1" w:rsidRPr="001E2D52" w:rsidRDefault="00AC77A1" w:rsidP="00B20CD5">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说明金融资产的具体内容、投资进度，同时说明是否将股票发行募集资金用于持有交易性金融资产、其他权益工具投资和其他债权投资，或者用于股票及其他衍生品种、可转换公司债券等的交易</w:t>
            </w:r>
          </w:p>
        </w:tc>
      </w:tr>
    </w:tbl>
    <w:p w14:paraId="07DC2983"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（二）出资方式</w:t>
      </w:r>
    </w:p>
    <w:p w14:paraId="24313AF7"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 xml:space="preserve"> </w:t>
      </w:r>
      <w:r w:rsidRPr="001E2D52">
        <w:rPr>
          <w:rFonts w:ascii="Times New Roman" w:eastAsia="仿宋" w:hAnsi="Times New Roman" w:cs="Times New Roman"/>
          <w:color w:val="000000"/>
          <w:sz w:val="32"/>
          <w:szCs w:val="32"/>
        </w:rPr>
        <w:t>本次对外投资的出资方式为</w:t>
      </w:r>
      <w:r w:rsidRPr="001E2D52">
        <w:rPr>
          <w:rFonts w:ascii="Times New Roman" w:eastAsia="仿宋" w:hAnsi="Times New Roman" w:cs="Times New Roman"/>
          <w:color w:val="FF0000"/>
          <w:sz w:val="32"/>
          <w:szCs w:val="32"/>
        </w:rPr>
        <w:t>（现金</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资产</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股权</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其他具体方式）</w:t>
      </w:r>
    </w:p>
    <w:p w14:paraId="0FAFEE4D"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 xml:space="preserve"> </w:t>
      </w:r>
      <w:r w:rsidRPr="001E2D52">
        <w:rPr>
          <w:rFonts w:ascii="Times New Roman" w:eastAsia="仿宋" w:hAnsi="Times New Roman" w:cs="Times New Roman"/>
          <w:color w:val="000000"/>
          <w:sz w:val="32"/>
          <w:szCs w:val="32"/>
        </w:rPr>
        <w:t>本次对外投资的出资说明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5017685D" w14:textId="77777777" w:rsidTr="00B20CD5">
        <w:tc>
          <w:tcPr>
            <w:tcW w:w="8296" w:type="dxa"/>
            <w:shd w:val="clear" w:color="auto" w:fill="auto"/>
          </w:tcPr>
          <w:p w14:paraId="6B55A7E8" w14:textId="77777777" w:rsidR="00AC77A1" w:rsidRPr="001E2D52" w:rsidRDefault="00AC77A1" w:rsidP="00AC77A1">
            <w:pPr>
              <w:pStyle w:val="a3"/>
              <w:numPr>
                <w:ilvl w:val="0"/>
                <w:numId w:val="6"/>
              </w:numPr>
              <w:spacing w:line="560" w:lineRule="exact"/>
              <w:ind w:left="0" w:firstLine="640"/>
              <w:rPr>
                <w:rFonts w:eastAsia="仿宋"/>
                <w:color w:val="000000"/>
                <w:sz w:val="32"/>
                <w:szCs w:val="32"/>
              </w:rPr>
            </w:pPr>
            <w:r w:rsidRPr="001E2D52">
              <w:rPr>
                <w:rFonts w:eastAsia="仿宋"/>
                <w:color w:val="FF0000"/>
                <w:sz w:val="32"/>
                <w:szCs w:val="32"/>
              </w:rPr>
              <w:t>如现金出资的，说明资金来源；</w:t>
            </w:r>
            <w:r w:rsidRPr="001E2D52">
              <w:rPr>
                <w:rFonts w:ascii="宋体" w:hAnsi="宋体" w:cs="宋体" w:hint="eastAsia"/>
                <w:color w:val="FF0000"/>
                <w:sz w:val="32"/>
                <w:szCs w:val="32"/>
              </w:rPr>
              <w:t>②</w:t>
            </w:r>
            <w:r w:rsidRPr="001E2D52">
              <w:rPr>
                <w:rFonts w:eastAsia="仿宋"/>
                <w:color w:val="FF0000"/>
                <w:sz w:val="32"/>
                <w:szCs w:val="32"/>
              </w:rPr>
              <w:t>如涉及用实物资产或无形资产出资的，应当介绍资产的名称、账面价值、评估价值或本次交易价格、资产运营情况、设定担保等其他财产权利的情况、涉及该资产的诉讼、仲裁事项；</w:t>
            </w:r>
            <w:r w:rsidRPr="001E2D52">
              <w:rPr>
                <w:rFonts w:ascii="宋体" w:hAnsi="宋体" w:cs="宋体" w:hint="eastAsia"/>
                <w:color w:val="FF0000"/>
                <w:sz w:val="32"/>
                <w:szCs w:val="32"/>
              </w:rPr>
              <w:t>③</w:t>
            </w:r>
            <w:r w:rsidRPr="001E2D52">
              <w:rPr>
                <w:rFonts w:eastAsia="仿宋"/>
                <w:color w:val="FF0000"/>
                <w:sz w:val="32"/>
                <w:szCs w:val="32"/>
              </w:rPr>
              <w:t>如涉及用公司股权出资的，应当介绍该公司的名称，股权结构，主营业务，最近一年资产总额、负债总额、净资产、营业收入和净利润等财务数据（注明是否经审计、审计机构名称及是否符合《证券法》的相关规定），以及其他股东是否放弃优先受让权（股权公司为有限责任公司时适用）。</w:t>
            </w:r>
          </w:p>
        </w:tc>
      </w:tr>
    </w:tbl>
    <w:p w14:paraId="2D0BA602"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黑体" w:hAnsi="Times New Roman" w:cs="Times New Roman"/>
          <w:color w:val="FF0000"/>
          <w:sz w:val="32"/>
          <w:szCs w:val="32"/>
        </w:rPr>
      </w:pPr>
      <w:r w:rsidRPr="001E2D52">
        <w:rPr>
          <w:rFonts w:ascii="Times New Roman" w:eastAsia="黑体" w:hAnsi="Times New Roman" w:cs="Times New Roman"/>
          <w:sz w:val="32"/>
          <w:szCs w:val="32"/>
        </w:rPr>
        <w:t>四、定价情况</w:t>
      </w:r>
      <w:r w:rsidRPr="001E2D52">
        <w:rPr>
          <w:rFonts w:ascii="Times New Roman" w:eastAsia="黑体"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1D4266B1" w14:textId="77777777" w:rsidTr="00B20CD5">
        <w:tc>
          <w:tcPr>
            <w:tcW w:w="8296" w:type="dxa"/>
            <w:shd w:val="clear" w:color="auto" w:fill="auto"/>
          </w:tcPr>
          <w:p w14:paraId="32EC559F"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lastRenderedPageBreak/>
              <w:t>1</w:t>
            </w:r>
            <w:r w:rsidRPr="001E2D52">
              <w:rPr>
                <w:rFonts w:ascii="Times New Roman" w:eastAsia="仿宋" w:hAnsi="Times New Roman" w:cs="Times New Roman"/>
                <w:color w:val="FF0000"/>
                <w:sz w:val="32"/>
                <w:szCs w:val="32"/>
              </w:rPr>
              <w:t>、对现有公司增资的，说明增资定价情况；</w:t>
            </w:r>
          </w:p>
          <w:p w14:paraId="2F9D85C3"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2</w:t>
            </w:r>
            <w:r w:rsidRPr="001E2D52">
              <w:rPr>
                <w:rFonts w:ascii="Times New Roman" w:eastAsia="仿宋" w:hAnsi="Times New Roman" w:cs="Times New Roman"/>
                <w:color w:val="FF0000"/>
                <w:sz w:val="32"/>
                <w:szCs w:val="32"/>
              </w:rPr>
              <w:t>、涉及非现金方式出资的，说明制定成交价格的依据。</w:t>
            </w:r>
          </w:p>
          <w:p w14:paraId="49214AE1" w14:textId="77777777" w:rsidR="00AC77A1" w:rsidRPr="001E2D52" w:rsidRDefault="00AC77A1" w:rsidP="00B20CD5">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3</w:t>
            </w:r>
            <w:r w:rsidRPr="001E2D52">
              <w:rPr>
                <w:rFonts w:ascii="Times New Roman" w:eastAsia="仿宋" w:hAnsi="Times New Roman" w:cs="Times New Roman"/>
                <w:color w:val="FF0000"/>
                <w:sz w:val="32"/>
                <w:szCs w:val="32"/>
              </w:rPr>
              <w:t>、构成关联交易的，结合定价依据、定价政策以及其他影响本次交易定价的特殊事项，说明本次交易定价的公允性。</w:t>
            </w:r>
          </w:p>
        </w:tc>
      </w:tr>
    </w:tbl>
    <w:p w14:paraId="176A5CAF"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五、对外投资协议的主要内容</w:t>
      </w:r>
    </w:p>
    <w:tbl>
      <w:tblPr>
        <w:tblStyle w:val="a4"/>
        <w:tblW w:w="0" w:type="auto"/>
        <w:tblLook w:val="04A0" w:firstRow="1" w:lastRow="0" w:firstColumn="1" w:lastColumn="0" w:noHBand="0" w:noVBand="1"/>
      </w:tblPr>
      <w:tblGrid>
        <w:gridCol w:w="8296"/>
      </w:tblGrid>
      <w:tr w:rsidR="00AC77A1" w:rsidRPr="001E2D52" w14:paraId="4E7B3A9D" w14:textId="77777777" w:rsidTr="00B20CD5">
        <w:tc>
          <w:tcPr>
            <w:tcW w:w="8296" w:type="dxa"/>
          </w:tcPr>
          <w:p w14:paraId="66726AE2" w14:textId="77777777" w:rsidR="00AC77A1" w:rsidRPr="001E2D52" w:rsidRDefault="00AC77A1" w:rsidP="00B20CD5">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主要介绍投资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本次投资协议尚未签署，待签署后将补充披露相关内容</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w:t>
            </w:r>
          </w:p>
        </w:tc>
      </w:tr>
    </w:tbl>
    <w:p w14:paraId="6884830E"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六、对外投资的目的、存在的风险和对公司的影响</w:t>
      </w:r>
    </w:p>
    <w:p w14:paraId="3EA4B11D"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（一）本次对外投资的目的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2263EF47" w14:textId="77777777" w:rsidTr="00B20CD5">
        <w:tc>
          <w:tcPr>
            <w:tcW w:w="8296" w:type="dxa"/>
            <w:shd w:val="clear" w:color="auto" w:fill="auto"/>
          </w:tcPr>
          <w:p w14:paraId="4F2B7722"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挂牌公司拟投资设立私募基金管理人的，应当说明设立目的和经营计划，及对公司主营业务的影响，及是否符合全国股转公司相关规定。</w:t>
            </w:r>
          </w:p>
          <w:p w14:paraId="518625C6" w14:textId="77777777" w:rsidR="00AC77A1" w:rsidRPr="001E2D52" w:rsidRDefault="00AC77A1" w:rsidP="00B20CD5">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挂牌公司拟投资设立其他具有金融属性企业的，应当说明投资设立目的，及对公司主营业务的影响，及是否符合全国股转公司相关规定。</w:t>
            </w:r>
          </w:p>
        </w:tc>
      </w:tr>
    </w:tbl>
    <w:p w14:paraId="6EDF422B"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（二）本次对外投资可能存在的风险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717AA13E" w14:textId="77777777" w:rsidTr="00B20CD5">
        <w:tc>
          <w:tcPr>
            <w:tcW w:w="8296" w:type="dxa"/>
            <w:shd w:val="clear" w:color="auto" w:fill="auto"/>
          </w:tcPr>
          <w:p w14:paraId="05FA617D" w14:textId="77777777" w:rsidR="00AC77A1" w:rsidRPr="001E2D52" w:rsidRDefault="00AC77A1" w:rsidP="00B20CD5">
            <w:pPr>
              <w:spacing w:line="560" w:lineRule="exact"/>
              <w:rPr>
                <w:rFonts w:ascii="Times New Roman" w:eastAsia="仿宋" w:hAnsi="Times New Roman" w:cs="Times New Roman"/>
                <w:color w:val="000000"/>
                <w:sz w:val="32"/>
                <w:szCs w:val="32"/>
              </w:rPr>
            </w:pPr>
          </w:p>
        </w:tc>
      </w:tr>
    </w:tbl>
    <w:p w14:paraId="0888C781"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（三）本次对外投资对公司的未来财务状况和经营成果影响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5FA0723D" w14:textId="77777777" w:rsidTr="00B20CD5">
        <w:tc>
          <w:tcPr>
            <w:tcW w:w="8296" w:type="dxa"/>
            <w:shd w:val="clear" w:color="auto" w:fill="auto"/>
          </w:tcPr>
          <w:p w14:paraId="025A5CA2" w14:textId="77777777" w:rsidR="00AC77A1" w:rsidRPr="001E2D52" w:rsidRDefault="00AC77A1" w:rsidP="00B20CD5">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lastRenderedPageBreak/>
              <w:t>若为关联交易，尽可能量化阐述本次关联交易对挂牌公司财务状况和经营成果所产生的影响。</w:t>
            </w:r>
          </w:p>
        </w:tc>
      </w:tr>
    </w:tbl>
    <w:p w14:paraId="294B81A1" w14:textId="77777777" w:rsidR="00AC77A1" w:rsidRPr="001E2D52"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七、中介机构意见</w:t>
      </w:r>
      <w:r w:rsidRPr="001E2D52">
        <w:rPr>
          <w:rFonts w:ascii="Times New Roman" w:eastAsia="黑体"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5B5523C7" w14:textId="77777777" w:rsidTr="00B20CD5">
        <w:tc>
          <w:tcPr>
            <w:tcW w:w="8296" w:type="dxa"/>
            <w:shd w:val="clear" w:color="auto" w:fill="auto"/>
          </w:tcPr>
          <w:p w14:paraId="50B8C472" w14:textId="77777777" w:rsidR="00AC77A1" w:rsidRPr="001E2D52" w:rsidRDefault="00AC77A1" w:rsidP="00B20CD5">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若此次交易构成关联交易，且挂牌公司处于保荐持续督导期间的，或挂牌公司在此次关联交易中聘任中介机构（包括但不限于律师、独立财务顾问）出具专业意见的，应明确披露中介机构对本次关联交易的结论性意见。</w:t>
            </w:r>
          </w:p>
        </w:tc>
      </w:tr>
    </w:tbl>
    <w:p w14:paraId="6C4A6561"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黑体" w:hAnsi="Times New Roman" w:cs="Times New Roman"/>
          <w:sz w:val="32"/>
          <w:szCs w:val="32"/>
        </w:rPr>
        <w:t>八、备查文件目录</w:t>
      </w:r>
    </w:p>
    <w:p w14:paraId="7D201D24"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（一）董事会决议；</w:t>
      </w:r>
    </w:p>
    <w:p w14:paraId="540AE54A" w14:textId="77777777" w:rsidR="00AC77A1" w:rsidRPr="001E2D52" w:rsidRDefault="00AC77A1" w:rsidP="00AC77A1">
      <w:pPr>
        <w:pStyle w:val="a3"/>
        <w:spacing w:line="560" w:lineRule="exact"/>
        <w:ind w:firstLine="640"/>
        <w:rPr>
          <w:rFonts w:eastAsia="仿宋"/>
          <w:color w:val="FF0000"/>
          <w:sz w:val="32"/>
          <w:szCs w:val="32"/>
        </w:rPr>
      </w:pPr>
      <w:r w:rsidRPr="001E2D52">
        <w:rPr>
          <w:rFonts w:eastAsia="仿宋"/>
          <w:sz w:val="32"/>
          <w:szCs w:val="32"/>
        </w:rPr>
        <w:t>（二）出资协议</w:t>
      </w:r>
      <w:r w:rsidRPr="001E2D52">
        <w:rPr>
          <w:rFonts w:eastAsia="仿宋"/>
          <w:color w:val="FF0000"/>
          <w:sz w:val="32"/>
          <w:szCs w:val="32"/>
        </w:rPr>
        <w:t>（如有）；</w:t>
      </w:r>
    </w:p>
    <w:p w14:paraId="410B216C" w14:textId="77777777" w:rsidR="00AC77A1" w:rsidRPr="001E2D52" w:rsidRDefault="00AC77A1" w:rsidP="00AC77A1">
      <w:pPr>
        <w:pStyle w:val="a3"/>
        <w:spacing w:line="560" w:lineRule="exact"/>
        <w:ind w:firstLine="640"/>
        <w:rPr>
          <w:rFonts w:eastAsia="仿宋"/>
          <w:color w:val="FF0000"/>
          <w:sz w:val="32"/>
          <w:szCs w:val="32"/>
        </w:rPr>
      </w:pPr>
      <w:r w:rsidRPr="001E2D52">
        <w:rPr>
          <w:rFonts w:eastAsia="仿宋"/>
          <w:sz w:val="32"/>
          <w:szCs w:val="32"/>
        </w:rPr>
        <w:t>（三）投资协议</w:t>
      </w:r>
      <w:r w:rsidRPr="001E2D52">
        <w:rPr>
          <w:rFonts w:eastAsia="仿宋"/>
          <w:color w:val="FF0000"/>
          <w:sz w:val="32"/>
          <w:szCs w:val="32"/>
        </w:rPr>
        <w:t>（如有）；</w:t>
      </w:r>
    </w:p>
    <w:p w14:paraId="630E0865" w14:textId="77777777" w:rsidR="00AC77A1" w:rsidRPr="001E2D52" w:rsidRDefault="00AC77A1" w:rsidP="00AC77A1">
      <w:pPr>
        <w:pStyle w:val="a3"/>
        <w:spacing w:line="560" w:lineRule="exact"/>
        <w:ind w:firstLine="640"/>
        <w:rPr>
          <w:rFonts w:eastAsia="仿宋"/>
          <w:color w:val="FF0000"/>
          <w:sz w:val="32"/>
          <w:szCs w:val="32"/>
        </w:rPr>
      </w:pPr>
      <w:r w:rsidRPr="001E2D52">
        <w:rPr>
          <w:rFonts w:eastAsia="仿宋"/>
          <w:sz w:val="32"/>
          <w:szCs w:val="32"/>
        </w:rPr>
        <w:t>（四）增资协议</w:t>
      </w:r>
      <w:r w:rsidRPr="001E2D52">
        <w:rPr>
          <w:rFonts w:eastAsia="仿宋"/>
          <w:color w:val="FF0000"/>
          <w:sz w:val="32"/>
          <w:szCs w:val="32"/>
        </w:rPr>
        <w:t>（如有）；</w:t>
      </w:r>
    </w:p>
    <w:p w14:paraId="2C64F491" w14:textId="77777777" w:rsidR="00AC77A1" w:rsidRPr="001E2D52" w:rsidRDefault="00AC77A1" w:rsidP="00AC77A1">
      <w:pPr>
        <w:pStyle w:val="a3"/>
        <w:spacing w:line="560" w:lineRule="exact"/>
        <w:ind w:firstLine="640"/>
        <w:rPr>
          <w:rFonts w:eastAsia="仿宋"/>
          <w:color w:val="FF0000"/>
          <w:sz w:val="32"/>
          <w:szCs w:val="32"/>
        </w:rPr>
      </w:pPr>
      <w:r w:rsidRPr="001E2D52">
        <w:rPr>
          <w:rFonts w:eastAsia="仿宋"/>
          <w:sz w:val="32"/>
          <w:szCs w:val="32"/>
        </w:rPr>
        <w:t>（五）其他文件</w:t>
      </w:r>
      <w:r w:rsidRPr="001E2D52">
        <w:rPr>
          <w:rFonts w:eastAsia="仿宋"/>
          <w:color w:val="FF0000"/>
          <w:sz w:val="32"/>
          <w:szCs w:val="32"/>
        </w:rPr>
        <w:t>（如有）。</w:t>
      </w:r>
    </w:p>
    <w:p w14:paraId="38072B67" w14:textId="77777777" w:rsidR="00AC77A1" w:rsidRPr="001E2D52" w:rsidRDefault="00AC77A1" w:rsidP="00AC77A1">
      <w:pPr>
        <w:spacing w:line="560" w:lineRule="exact"/>
        <w:rPr>
          <w:rFonts w:ascii="Times New Roman" w:eastAsia="仿宋" w:hAnsi="Times New Roman" w:cs="Times New Roman"/>
          <w:color w:val="000000"/>
          <w:sz w:val="32"/>
          <w:szCs w:val="32"/>
        </w:rPr>
      </w:pPr>
    </w:p>
    <w:p w14:paraId="0618E843" w14:textId="77777777" w:rsidR="00AC77A1" w:rsidRPr="001E2D52" w:rsidRDefault="00AC77A1" w:rsidP="00AC77A1">
      <w:pPr>
        <w:spacing w:line="560" w:lineRule="exact"/>
        <w:jc w:val="right"/>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公司董事会</w:t>
      </w:r>
    </w:p>
    <w:p w14:paraId="0492FDA7" w14:textId="77777777" w:rsidR="00AC77A1" w:rsidRPr="001E2D52" w:rsidRDefault="00AC77A1" w:rsidP="00AC77A1">
      <w:pPr>
        <w:spacing w:line="560" w:lineRule="exact"/>
        <w:jc w:val="right"/>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r w:rsidRPr="001E2D52">
        <w:rPr>
          <w:rFonts w:ascii="Times New Roman" w:eastAsia="仿宋" w:hAnsi="Times New Roman" w:cs="Times New Roman"/>
          <w:color w:val="000000"/>
          <w:sz w:val="32"/>
          <w:szCs w:val="32"/>
        </w:rPr>
        <w:t xml:space="preserve"> </w:t>
      </w:r>
    </w:p>
    <w:p w14:paraId="1619A2B2" w14:textId="77777777" w:rsidR="00AC77A1" w:rsidRPr="001E2D52" w:rsidRDefault="00AC77A1" w:rsidP="00AC77A1">
      <w:pPr>
        <w:spacing w:line="560" w:lineRule="exact"/>
        <w:rPr>
          <w:rFonts w:ascii="Times New Roman" w:eastAsia="仿宋" w:hAnsi="Times New Roman" w:cs="Times New Roman"/>
          <w:sz w:val="32"/>
          <w:szCs w:val="32"/>
        </w:rPr>
      </w:pPr>
    </w:p>
    <w:p w14:paraId="708354E3" w14:textId="77777777" w:rsidR="00AC77A1" w:rsidRPr="001E2D52" w:rsidRDefault="00AC77A1" w:rsidP="00AC77A1">
      <w:pPr>
        <w:tabs>
          <w:tab w:val="left" w:pos="900"/>
        </w:tabs>
        <w:snapToGrid w:val="0"/>
        <w:spacing w:line="360" w:lineRule="auto"/>
        <w:ind w:firstLineChars="200" w:firstLine="600"/>
        <w:rPr>
          <w:rFonts w:ascii="Times New Roman" w:eastAsia="仿宋" w:hAnsi="Times New Roman" w:cs="Times New Roman"/>
          <w:sz w:val="30"/>
          <w:szCs w:val="30"/>
        </w:rPr>
      </w:pPr>
    </w:p>
    <w:p w14:paraId="795C7A94" w14:textId="77777777" w:rsidR="00AC77A1" w:rsidRPr="001E2D52" w:rsidRDefault="00AC77A1" w:rsidP="00AC77A1">
      <w:pPr>
        <w:autoSpaceDE w:val="0"/>
        <w:autoSpaceDN w:val="0"/>
        <w:adjustRightInd w:val="0"/>
        <w:snapToGrid w:val="0"/>
        <w:spacing w:line="580" w:lineRule="exact"/>
        <w:ind w:firstLineChars="200" w:firstLine="640"/>
        <w:rPr>
          <w:rFonts w:ascii="Times New Roman" w:eastAsia="仿宋" w:hAnsi="Times New Roman" w:cs="Times New Roman"/>
          <w:sz w:val="32"/>
          <w:szCs w:val="32"/>
        </w:rPr>
      </w:pPr>
    </w:p>
    <w:p w14:paraId="6BD7722E" w14:textId="77777777" w:rsidR="00AC77A1" w:rsidRPr="001E2D52" w:rsidRDefault="00AC77A1" w:rsidP="00AC77A1">
      <w:pPr>
        <w:autoSpaceDE w:val="0"/>
        <w:autoSpaceDN w:val="0"/>
        <w:adjustRightInd w:val="0"/>
        <w:snapToGrid w:val="0"/>
        <w:spacing w:line="580" w:lineRule="exact"/>
        <w:rPr>
          <w:rFonts w:ascii="Times New Roman" w:eastAsia="仿宋" w:hAnsi="Times New Roman" w:cs="Times New Roman"/>
          <w:sz w:val="32"/>
          <w:szCs w:val="32"/>
        </w:rPr>
      </w:pPr>
    </w:p>
    <w:p w14:paraId="434436A3" w14:textId="77777777" w:rsidR="00AC77A1" w:rsidRPr="001E2D52" w:rsidRDefault="00AC77A1" w:rsidP="00AC77A1">
      <w:pPr>
        <w:tabs>
          <w:tab w:val="left" w:pos="900"/>
        </w:tabs>
        <w:snapToGrid w:val="0"/>
        <w:spacing w:line="580" w:lineRule="exact"/>
        <w:rPr>
          <w:rFonts w:ascii="Times New Roman" w:eastAsia="仿宋" w:hAnsi="Times New Roman" w:cs="Times New Roman"/>
          <w:sz w:val="32"/>
          <w:szCs w:val="32"/>
        </w:rPr>
      </w:pPr>
      <w:r w:rsidRPr="001E2D52">
        <w:rPr>
          <w:rFonts w:ascii="Times New Roman" w:eastAsia="仿宋" w:hAnsi="Times New Roman" w:cs="Times New Roman"/>
          <w:sz w:val="32"/>
          <w:szCs w:val="32"/>
        </w:rPr>
        <w:br w:type="page"/>
      </w:r>
    </w:p>
    <w:p w14:paraId="2AF0E2A8" w14:textId="77777777" w:rsidR="00AC77A1" w:rsidRPr="001E2D52" w:rsidRDefault="00AC77A1" w:rsidP="00AC77A1">
      <w:pPr>
        <w:pStyle w:val="10"/>
        <w:snapToGrid w:val="0"/>
        <w:spacing w:before="0" w:after="0" w:line="640" w:lineRule="exact"/>
        <w:jc w:val="center"/>
        <w:rPr>
          <w:rFonts w:eastAsia="方正大标宋简体"/>
          <w:b w:val="0"/>
          <w:lang w:eastAsia="zh-CN"/>
        </w:rPr>
      </w:pPr>
      <w:bookmarkStart w:id="301" w:name="_Toc53420173"/>
      <w:r w:rsidRPr="001E2D52">
        <w:rPr>
          <w:rFonts w:eastAsia="方正大标宋简体"/>
          <w:b w:val="0"/>
          <w:lang w:eastAsia="zh-CN"/>
        </w:rPr>
        <w:lastRenderedPageBreak/>
        <w:t>第</w:t>
      </w:r>
      <w:r w:rsidRPr="001E2D52">
        <w:rPr>
          <w:rFonts w:eastAsia="方正大标宋简体"/>
          <w:b w:val="0"/>
          <w:lang w:eastAsia="zh-CN"/>
        </w:rPr>
        <w:t>66</w:t>
      </w:r>
      <w:r w:rsidRPr="001E2D52">
        <w:rPr>
          <w:rFonts w:eastAsia="方正大标宋简体"/>
          <w:b w:val="0"/>
          <w:lang w:eastAsia="zh-CN"/>
        </w:rPr>
        <w:t>号</w:t>
      </w:r>
      <w:r w:rsidRPr="001E2D52">
        <w:rPr>
          <w:rFonts w:eastAsia="方正大标宋简体"/>
          <w:b w:val="0"/>
          <w:lang w:eastAsia="zh-CN"/>
        </w:rPr>
        <w:t xml:space="preserve">  </w:t>
      </w:r>
      <w:r w:rsidRPr="001E2D52">
        <w:rPr>
          <w:rFonts w:eastAsia="方正大标宋简体"/>
          <w:b w:val="0"/>
          <w:lang w:eastAsia="zh-CN"/>
        </w:rPr>
        <w:t>精选层挂牌公司提供担保公告</w:t>
      </w:r>
      <w:bookmarkEnd w:id="301"/>
    </w:p>
    <w:p w14:paraId="76341FE5" w14:textId="77777777" w:rsidR="00AC77A1" w:rsidRPr="001E2D52" w:rsidRDefault="00AC77A1" w:rsidP="00AC77A1">
      <w:pPr>
        <w:jc w:val="center"/>
        <w:rPr>
          <w:rFonts w:ascii="Times New Roman" w:eastAsia="方正大标宋简体" w:hAnsi="Times New Roman" w:cs="Times New Roman"/>
          <w:b/>
        </w:rPr>
      </w:pPr>
      <w:r w:rsidRPr="001E2D52">
        <w:rPr>
          <w:rFonts w:ascii="Times New Roman" w:eastAsia="方正大标宋简体" w:hAnsi="Times New Roman" w:cs="Times New Roman"/>
          <w:sz w:val="44"/>
          <w:szCs w:val="44"/>
        </w:rPr>
        <w:t>格式模板</w:t>
      </w:r>
    </w:p>
    <w:p w14:paraId="48B87E5D" w14:textId="77777777" w:rsidR="00AC77A1" w:rsidRPr="001E2D52" w:rsidRDefault="00AC77A1" w:rsidP="00AC77A1">
      <w:pPr>
        <w:adjustRightInd w:val="0"/>
        <w:snapToGrid w:val="0"/>
        <w:spacing w:line="560" w:lineRule="exact"/>
        <w:ind w:left="360"/>
        <w:rPr>
          <w:rFonts w:ascii="Times New Roman" w:eastAsia="仿宋" w:hAnsi="Times New Roman" w:cs="Times New Roman"/>
          <w:sz w:val="28"/>
          <w:szCs w:val="28"/>
        </w:rPr>
      </w:pPr>
    </w:p>
    <w:p w14:paraId="68D49E75" w14:textId="77777777" w:rsidR="00AC77A1" w:rsidRPr="001E2D52" w:rsidRDefault="00AC77A1" w:rsidP="00AC77A1">
      <w:pPr>
        <w:adjustRightInd w:val="0"/>
        <w:snapToGrid w:val="0"/>
        <w:spacing w:line="600" w:lineRule="exact"/>
        <w:jc w:val="center"/>
        <w:rPr>
          <w:rFonts w:ascii="Times New Roman" w:eastAsia="仿宋" w:hAnsi="Times New Roman" w:cs="Times New Roman"/>
          <w:sz w:val="28"/>
          <w:szCs w:val="28"/>
        </w:rPr>
      </w:pPr>
      <w:r w:rsidRPr="001E2D52">
        <w:rPr>
          <w:rFonts w:ascii="Times New Roman" w:eastAsia="仿宋" w:hAnsi="Times New Roman" w:cs="Times New Roman"/>
          <w:sz w:val="28"/>
          <w:szCs w:val="28"/>
        </w:rPr>
        <w:t>证券代码：</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证券简称：</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主办券商：</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公告编号：</w:t>
      </w:r>
    </w:p>
    <w:p w14:paraId="3FCFE531" w14:textId="77777777" w:rsidR="00AC77A1" w:rsidRPr="001E2D52" w:rsidRDefault="00AC77A1" w:rsidP="00AC77A1">
      <w:pPr>
        <w:snapToGrid w:val="0"/>
        <w:spacing w:line="600" w:lineRule="exact"/>
        <w:jc w:val="center"/>
        <w:rPr>
          <w:rFonts w:ascii="Times New Roman" w:eastAsia="仿宋" w:hAnsi="Times New Roman" w:cs="Times New Roman"/>
          <w:b/>
          <w:sz w:val="32"/>
          <w:szCs w:val="32"/>
        </w:rPr>
      </w:pPr>
    </w:p>
    <w:p w14:paraId="259857DA" w14:textId="77777777" w:rsidR="00AC77A1" w:rsidRPr="001E2D52" w:rsidRDefault="00AC77A1" w:rsidP="00AC77A1">
      <w:pPr>
        <w:widowControl/>
        <w:spacing w:line="640" w:lineRule="exact"/>
        <w:jc w:val="center"/>
        <w:rPr>
          <w:rFonts w:ascii="Times New Roman" w:eastAsia="方正大标宋简体" w:hAnsi="Times New Roman" w:cs="Times New Roman"/>
          <w:bCs/>
          <w:kern w:val="0"/>
          <w:sz w:val="44"/>
          <w:szCs w:val="44"/>
        </w:rPr>
      </w:pPr>
      <w:r w:rsidRPr="001E2D52">
        <w:rPr>
          <w:rFonts w:ascii="Times New Roman" w:eastAsia="方正大标宋简体" w:hAnsi="Times New Roman" w:cs="Times New Roman"/>
          <w:bCs/>
          <w:kern w:val="0"/>
          <w:sz w:val="44"/>
          <w:szCs w:val="44"/>
        </w:rPr>
        <w:t>XXXX</w:t>
      </w:r>
      <w:r w:rsidRPr="001E2D52">
        <w:rPr>
          <w:rFonts w:ascii="Times New Roman" w:eastAsia="方正大标宋简体" w:hAnsi="Times New Roman" w:cs="Times New Roman"/>
          <w:bCs/>
          <w:kern w:val="0"/>
          <w:sz w:val="44"/>
          <w:szCs w:val="44"/>
        </w:rPr>
        <w:t>公司提供担保的公告</w:t>
      </w:r>
    </w:p>
    <w:p w14:paraId="606F11DF" w14:textId="77777777" w:rsidR="00AC77A1" w:rsidRPr="001E2D52" w:rsidRDefault="00AC77A1" w:rsidP="00AC77A1">
      <w:pPr>
        <w:snapToGrid w:val="0"/>
        <w:spacing w:line="600" w:lineRule="exact"/>
        <w:jc w:val="center"/>
        <w:rPr>
          <w:rFonts w:ascii="Times New Roman" w:eastAsia="仿宋" w:hAnsi="Times New Roman" w:cs="Times New Roman"/>
          <w:b/>
          <w:sz w:val="30"/>
          <w:szCs w:val="30"/>
        </w:rPr>
      </w:pPr>
    </w:p>
    <w:p w14:paraId="200D8363"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41762B9B"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6D73AD73" w14:textId="77777777" w:rsidR="00AC77A1" w:rsidRPr="001E2D52" w:rsidRDefault="00AC77A1" w:rsidP="00AC77A1">
      <w:pPr>
        <w:autoSpaceDE w:val="0"/>
        <w:autoSpaceDN w:val="0"/>
        <w:adjustRightInd w:val="0"/>
        <w:spacing w:line="560" w:lineRule="exact"/>
        <w:jc w:val="left"/>
        <w:rPr>
          <w:rFonts w:ascii="Times New Roman" w:eastAsia="仿宋" w:hAnsi="Times New Roman" w:cs="Times New Roman"/>
          <w:b/>
          <w:bCs/>
          <w:kern w:val="0"/>
          <w:sz w:val="32"/>
          <w:szCs w:val="32"/>
        </w:rPr>
      </w:pPr>
      <w:r w:rsidRPr="001E2D52">
        <w:rPr>
          <w:rFonts w:ascii="Times New Roman" w:eastAsia="仿宋" w:hAnsi="Times New Roman" w:cs="Times New Roman"/>
          <w:b/>
          <w:bCs/>
          <w:kern w:val="0"/>
          <w:sz w:val="32"/>
          <w:szCs w:val="32"/>
        </w:rPr>
        <w:t xml:space="preserve">   </w:t>
      </w:r>
    </w:p>
    <w:p w14:paraId="09D2144F"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一、担保情况概述</w:t>
      </w:r>
    </w:p>
    <w:p w14:paraId="5B61D42B"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（一）简要介绍提供担保的基本情况，包括协议签署日期、地点，被担保人和债权人的名称，担保金额及占公司最近一期经审计净资产的比例等。</w:t>
      </w:r>
    </w:p>
    <w:p w14:paraId="53155BAC"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（二）说明此次担保是否构成关联交易；</w:t>
      </w:r>
    </w:p>
    <w:p w14:paraId="756ABE75"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（三）简要说明董事会审议担保议案的表决情况。并结合公司治理相关规则的规定、公司章程和本次担保情况说明是否需经过股东大会批准，并列明具体理由和计算过程。</w:t>
      </w:r>
      <w:r w:rsidRPr="001E2D52">
        <w:rPr>
          <w:rFonts w:ascii="Times New Roman" w:eastAsia="仿宋" w:hAnsi="Times New Roman" w:cs="Times New Roman"/>
          <w:sz w:val="32"/>
          <w:szCs w:val="32"/>
        </w:rPr>
        <w:t xml:space="preserve"> </w:t>
      </w:r>
    </w:p>
    <w:p w14:paraId="1B197AB4"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（四）简要说明交易生效是否需经有关部门批准及具体进展情况。</w:t>
      </w:r>
    </w:p>
    <w:p w14:paraId="3B8509F5"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二、被担保人基本情况</w:t>
      </w:r>
    </w:p>
    <w:p w14:paraId="79DBC92D"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主要介绍被担保人的名称、住所、法定代表人、注册资本、实缴资本、主营业务、成立日期、注册地点、与挂牌公司的关联关系、信用等级、最近一期财务报表的资产总额、流动负债总额、或有事项涉及的总额（包括担保、抵押、诉讼与仲裁事项）、净资产、资产负债率、营业收入、利润总额、净利润等主要财务指标等，并说明是否经过审计、审计机构名称及其是否属于符合《证券法》规定的证券服务机构。</w:t>
      </w:r>
      <w:r w:rsidRPr="001E2D52">
        <w:rPr>
          <w:rFonts w:ascii="Times New Roman" w:eastAsia="仿宋" w:hAnsi="Times New Roman" w:cs="Times New Roman"/>
          <w:sz w:val="32"/>
          <w:szCs w:val="32"/>
        </w:rPr>
        <w:t xml:space="preserve"> </w:t>
      </w:r>
    </w:p>
    <w:p w14:paraId="7FC1C6FE"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说明被担保人是否为控股股东、实际控制人及其关联方，挂牌公司为控股股东、实际控制人及其关联方提供担保的，应当说明控股股东、实际控制人及其关联方为公司提供反担保的情况。</w:t>
      </w:r>
    </w:p>
    <w:p w14:paraId="47FC0405"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三、担保协议的主要内容</w:t>
      </w:r>
    </w:p>
    <w:p w14:paraId="2A331680"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简要说明担保协议的主要内容，主要介绍担保的方式、期限、金额和担保协议中的其他重要条款。如以资产等标的提供担保的，应介绍资产等标的的基本情况。如有反担保的，说明反担保的具体内容。</w:t>
      </w:r>
    </w:p>
    <w:p w14:paraId="04F2E872"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仿宋" w:hAnsi="Times New Roman" w:cs="Times New Roman"/>
          <w:bCs/>
          <w:kern w:val="0"/>
          <w:sz w:val="32"/>
          <w:szCs w:val="32"/>
        </w:rPr>
      </w:pPr>
      <w:r w:rsidRPr="001E2D52">
        <w:rPr>
          <w:rFonts w:ascii="Times New Roman" w:eastAsia="黑体" w:hAnsi="Times New Roman" w:cs="Times New Roman"/>
          <w:bCs/>
          <w:kern w:val="0"/>
          <w:sz w:val="32"/>
          <w:szCs w:val="32"/>
        </w:rPr>
        <w:t>四、董事会意见</w:t>
      </w:r>
    </w:p>
    <w:p w14:paraId="75CC1CE0"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（一）说明提供担保的原因及必要性，挂牌公司为关联方提供担保的，应说明是否具备合理的商业逻辑；</w:t>
      </w:r>
    </w:p>
    <w:p w14:paraId="327CB7CF"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（二）结合被担保人的资信状况披露该担保事项的利益和风险，包括董事会对被担保方偿还债务能力的判断，独立董事发表的独立意见（如适用）。如有反担保的，说明反担保是否足以保障挂牌公司的利益。</w:t>
      </w:r>
    </w:p>
    <w:p w14:paraId="75A4528B"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为控股子公司或参股公司提供担保的，应说明持有该控</w:t>
      </w:r>
      <w:r w:rsidRPr="001E2D52">
        <w:rPr>
          <w:rFonts w:ascii="Times New Roman" w:eastAsia="仿宋" w:hAnsi="Times New Roman" w:cs="Times New Roman"/>
          <w:sz w:val="32"/>
          <w:szCs w:val="32"/>
        </w:rPr>
        <w:lastRenderedPageBreak/>
        <w:t>股子公司或参股公司的股权比例、该控股子公司或参股公司其他股东是否按其持股比例提供相应担保，担保是否公平、对等。</w:t>
      </w:r>
    </w:p>
    <w:p w14:paraId="3BFF903D"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（三）说明该担保事项对公司的影响。若为关联交易，尽可能量化阐述本次关联交易对挂牌公司财务状况和经营成果所产生的影响。</w:t>
      </w:r>
    </w:p>
    <w:p w14:paraId="564D43CF" w14:textId="77777777" w:rsidR="00AC77A1" w:rsidRPr="001E2D52"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sz w:val="32"/>
          <w:szCs w:val="32"/>
        </w:rPr>
        <w:t>（四）其它意见</w:t>
      </w:r>
      <w:r w:rsidRPr="001E2D52">
        <w:rPr>
          <w:rFonts w:ascii="Times New Roman" w:eastAsia="仿宋" w:hAnsi="Times New Roman" w:cs="Times New Roman"/>
          <w:color w:val="000000" w:themeColor="text1"/>
          <w:sz w:val="32"/>
          <w:szCs w:val="32"/>
        </w:rPr>
        <w:t>（如有）</w:t>
      </w:r>
    </w:p>
    <w:p w14:paraId="6D2F3942"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五、保荐机构意见（如适用）</w:t>
      </w:r>
    </w:p>
    <w:p w14:paraId="47B489BE"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挂牌公司处于保荐持续督导期间的，应明确披露保荐机构对对外担保事项的结论性意见。</w:t>
      </w:r>
    </w:p>
    <w:p w14:paraId="74152619"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仿宋" w:hAnsi="Times New Roman" w:cs="Times New Roman"/>
          <w:bCs/>
          <w:kern w:val="0"/>
          <w:sz w:val="32"/>
          <w:szCs w:val="32"/>
        </w:rPr>
      </w:pPr>
      <w:r w:rsidRPr="001E2D52">
        <w:rPr>
          <w:rFonts w:ascii="Times New Roman" w:eastAsia="黑体" w:hAnsi="Times New Roman" w:cs="Times New Roman"/>
          <w:bCs/>
          <w:kern w:val="0"/>
          <w:sz w:val="32"/>
          <w:szCs w:val="32"/>
        </w:rPr>
        <w:t>六、对外担保累计金额及逾期担保的累计金额</w:t>
      </w:r>
    </w:p>
    <w:p w14:paraId="6A637262"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说明挂牌公司及其控股子公司的对外担保（包括公司、控股子公司的对外担保，以及公司对控股子公司的担保）的累计金额及占公司最近一期经审计净资产的比例、逾期担保累计金额、超过本身最近一期经审计净资产</w:t>
      </w:r>
      <w:r w:rsidRPr="001E2D52">
        <w:rPr>
          <w:rFonts w:ascii="Times New Roman" w:eastAsia="仿宋" w:hAnsi="Times New Roman" w:cs="Times New Roman"/>
          <w:sz w:val="32"/>
          <w:szCs w:val="32"/>
        </w:rPr>
        <w:t>50%</w:t>
      </w:r>
      <w:r w:rsidRPr="001E2D52">
        <w:rPr>
          <w:rFonts w:ascii="Times New Roman" w:eastAsia="仿宋" w:hAnsi="Times New Roman" w:cs="Times New Roman"/>
          <w:sz w:val="32"/>
          <w:szCs w:val="32"/>
        </w:rPr>
        <w:t>的担保金额，以及为资产负债率超过</w:t>
      </w:r>
      <w:r w:rsidRPr="001E2D52">
        <w:rPr>
          <w:rFonts w:ascii="Times New Roman" w:eastAsia="仿宋" w:hAnsi="Times New Roman" w:cs="Times New Roman"/>
          <w:sz w:val="32"/>
          <w:szCs w:val="32"/>
        </w:rPr>
        <w:t>70%</w:t>
      </w:r>
      <w:r w:rsidRPr="001E2D52">
        <w:rPr>
          <w:rFonts w:ascii="Times New Roman" w:eastAsia="仿宋" w:hAnsi="Times New Roman" w:cs="Times New Roman"/>
          <w:sz w:val="32"/>
          <w:szCs w:val="32"/>
        </w:rPr>
        <w:t>担保对象提供的担保金额。</w:t>
      </w:r>
    </w:p>
    <w:p w14:paraId="042809A0"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额外注明涉及诉讼的担保金额及因担保被判决败诉可能承担的损失金额。</w:t>
      </w:r>
    </w:p>
    <w:tbl>
      <w:tblPr>
        <w:tblW w:w="0" w:type="auto"/>
        <w:jc w:val="center"/>
        <w:tblLayout w:type="fixed"/>
        <w:tblLook w:val="0000" w:firstRow="0" w:lastRow="0" w:firstColumn="0" w:lastColumn="0" w:noHBand="0" w:noVBand="0"/>
      </w:tblPr>
      <w:tblGrid>
        <w:gridCol w:w="822"/>
        <w:gridCol w:w="5552"/>
        <w:gridCol w:w="1276"/>
        <w:gridCol w:w="804"/>
      </w:tblGrid>
      <w:tr w:rsidR="00AC77A1" w:rsidRPr="001E2D52" w14:paraId="007D8A2E" w14:textId="77777777" w:rsidTr="00B20CD5">
        <w:trPr>
          <w:trHeight w:val="287"/>
          <w:jc w:val="center"/>
        </w:trPr>
        <w:tc>
          <w:tcPr>
            <w:tcW w:w="6374" w:type="dxa"/>
            <w:gridSpan w:val="2"/>
            <w:tcBorders>
              <w:top w:val="single" w:sz="4" w:space="0" w:color="auto"/>
              <w:left w:val="single" w:sz="4" w:space="0" w:color="auto"/>
              <w:bottom w:val="single" w:sz="4" w:space="0" w:color="auto"/>
              <w:right w:val="single" w:sz="4" w:space="0" w:color="000000"/>
            </w:tcBorders>
            <w:vAlign w:val="center"/>
          </w:tcPr>
          <w:p w14:paraId="0F05E172" w14:textId="77777777" w:rsidR="00AC77A1" w:rsidRPr="001E2D52" w:rsidRDefault="00AC77A1" w:rsidP="00B20CD5">
            <w:pPr>
              <w:spacing w:line="560" w:lineRule="exact"/>
              <w:jc w:val="center"/>
              <w:rPr>
                <w:rFonts w:ascii="Times New Roman" w:eastAsia="仿宋" w:hAnsi="Times New Roman" w:cs="Times New Roman"/>
                <w:b/>
                <w:bCs/>
                <w:sz w:val="24"/>
              </w:rPr>
            </w:pPr>
            <w:r w:rsidRPr="001E2D52">
              <w:rPr>
                <w:rFonts w:ascii="Times New Roman" w:eastAsia="仿宋" w:hAnsi="Times New Roman" w:cs="Times New Roman"/>
                <w:b/>
                <w:bCs/>
                <w:sz w:val="24"/>
              </w:rPr>
              <w:t>项目</w:t>
            </w:r>
          </w:p>
        </w:tc>
        <w:tc>
          <w:tcPr>
            <w:tcW w:w="1276" w:type="dxa"/>
            <w:tcBorders>
              <w:top w:val="single" w:sz="4" w:space="0" w:color="auto"/>
              <w:left w:val="nil"/>
              <w:bottom w:val="single" w:sz="4" w:space="0" w:color="auto"/>
              <w:right w:val="single" w:sz="4" w:space="0" w:color="auto"/>
            </w:tcBorders>
            <w:vAlign w:val="center"/>
          </w:tcPr>
          <w:p w14:paraId="6FA68D3B" w14:textId="77777777" w:rsidR="00AC77A1" w:rsidRPr="001E2D52" w:rsidRDefault="00AC77A1" w:rsidP="00B20CD5">
            <w:pPr>
              <w:spacing w:line="560" w:lineRule="exact"/>
              <w:rPr>
                <w:rFonts w:ascii="Times New Roman" w:eastAsia="仿宋" w:hAnsi="Times New Roman" w:cs="Times New Roman"/>
                <w:b/>
                <w:bCs/>
                <w:sz w:val="24"/>
              </w:rPr>
            </w:pPr>
            <w:r w:rsidRPr="001E2D52">
              <w:rPr>
                <w:rFonts w:ascii="Times New Roman" w:eastAsia="仿宋" w:hAnsi="Times New Roman" w:cs="Times New Roman"/>
                <w:b/>
                <w:bCs/>
                <w:sz w:val="24"/>
              </w:rPr>
              <w:t>金额</w:t>
            </w:r>
            <w:r w:rsidRPr="001E2D52">
              <w:rPr>
                <w:rFonts w:ascii="Times New Roman" w:eastAsia="仿宋" w:hAnsi="Times New Roman" w:cs="Times New Roman"/>
                <w:b/>
                <w:bCs/>
                <w:sz w:val="24"/>
              </w:rPr>
              <w:t>/</w:t>
            </w:r>
            <w:r w:rsidRPr="001E2D52">
              <w:rPr>
                <w:rFonts w:ascii="Times New Roman" w:eastAsia="仿宋" w:hAnsi="Times New Roman" w:cs="Times New Roman"/>
                <w:b/>
                <w:bCs/>
                <w:sz w:val="24"/>
              </w:rPr>
              <w:t>万元</w:t>
            </w:r>
          </w:p>
        </w:tc>
        <w:tc>
          <w:tcPr>
            <w:tcW w:w="804" w:type="dxa"/>
            <w:tcBorders>
              <w:top w:val="single" w:sz="4" w:space="0" w:color="auto"/>
              <w:left w:val="nil"/>
              <w:bottom w:val="single" w:sz="4" w:space="0" w:color="auto"/>
              <w:right w:val="single" w:sz="4" w:space="0" w:color="auto"/>
            </w:tcBorders>
            <w:vAlign w:val="center"/>
          </w:tcPr>
          <w:p w14:paraId="638500D3" w14:textId="77777777" w:rsidR="00AC77A1" w:rsidRPr="001E2D52" w:rsidRDefault="00AC77A1" w:rsidP="00B20CD5">
            <w:pPr>
              <w:spacing w:line="560" w:lineRule="exact"/>
              <w:rPr>
                <w:rFonts w:ascii="Times New Roman" w:eastAsia="仿宋" w:hAnsi="Times New Roman" w:cs="Times New Roman"/>
                <w:b/>
                <w:bCs/>
                <w:sz w:val="24"/>
              </w:rPr>
            </w:pPr>
            <w:r w:rsidRPr="001E2D52">
              <w:rPr>
                <w:rFonts w:ascii="Times New Roman" w:eastAsia="仿宋" w:hAnsi="Times New Roman" w:cs="Times New Roman"/>
                <w:b/>
                <w:bCs/>
                <w:sz w:val="24"/>
              </w:rPr>
              <w:t>比例</w:t>
            </w:r>
          </w:p>
        </w:tc>
      </w:tr>
      <w:tr w:rsidR="00AC77A1" w:rsidRPr="001E2D52" w14:paraId="3F02769A" w14:textId="77777777" w:rsidTr="00B20CD5">
        <w:trPr>
          <w:trHeight w:val="539"/>
          <w:jc w:val="center"/>
        </w:trPr>
        <w:tc>
          <w:tcPr>
            <w:tcW w:w="6374" w:type="dxa"/>
            <w:gridSpan w:val="2"/>
            <w:tcBorders>
              <w:top w:val="single" w:sz="4" w:space="0" w:color="auto"/>
              <w:left w:val="single" w:sz="4" w:space="0" w:color="auto"/>
              <w:bottom w:val="single" w:sz="4" w:space="0" w:color="auto"/>
              <w:right w:val="single" w:sz="4" w:space="0" w:color="auto"/>
            </w:tcBorders>
            <w:vAlign w:val="center"/>
          </w:tcPr>
          <w:p w14:paraId="6B2AACEC" w14:textId="77777777" w:rsidR="00AC77A1" w:rsidRPr="001E2D52" w:rsidRDefault="00AC77A1" w:rsidP="00B20CD5">
            <w:pPr>
              <w:spacing w:line="560" w:lineRule="exact"/>
              <w:jc w:val="left"/>
              <w:rPr>
                <w:rFonts w:ascii="Times New Roman" w:eastAsia="仿宋" w:hAnsi="Times New Roman" w:cs="Times New Roman"/>
                <w:b/>
                <w:bCs/>
                <w:sz w:val="24"/>
              </w:rPr>
            </w:pPr>
            <w:r w:rsidRPr="001E2D52">
              <w:rPr>
                <w:rFonts w:ascii="Times New Roman" w:eastAsia="仿宋" w:hAnsi="Times New Roman" w:cs="Times New Roman"/>
                <w:b/>
                <w:bCs/>
                <w:sz w:val="24"/>
              </w:rPr>
              <w:t>对外担保累计金额</w:t>
            </w:r>
          </w:p>
        </w:tc>
        <w:tc>
          <w:tcPr>
            <w:tcW w:w="1276" w:type="dxa"/>
            <w:tcBorders>
              <w:top w:val="nil"/>
              <w:left w:val="nil"/>
              <w:bottom w:val="single" w:sz="4" w:space="0" w:color="auto"/>
              <w:right w:val="single" w:sz="4" w:space="0" w:color="auto"/>
            </w:tcBorders>
            <w:vAlign w:val="center"/>
          </w:tcPr>
          <w:p w14:paraId="5F38CC00" w14:textId="77777777" w:rsidR="00AC77A1" w:rsidRPr="001E2D52" w:rsidRDefault="00AC77A1" w:rsidP="00B20CD5">
            <w:pPr>
              <w:spacing w:line="560" w:lineRule="exact"/>
              <w:rPr>
                <w:rFonts w:ascii="Times New Roman" w:eastAsia="仿宋" w:hAnsi="Times New Roman" w:cs="Times New Roman"/>
                <w:bCs/>
                <w:sz w:val="24"/>
              </w:rPr>
            </w:pPr>
            <w:r w:rsidRPr="001E2D52">
              <w:rPr>
                <w:rFonts w:ascii="Times New Roman" w:eastAsia="仿宋" w:hAnsi="Times New Roman" w:cs="Times New Roman"/>
                <w:bCs/>
                <w:sz w:val="24"/>
              </w:rPr>
              <w:t xml:space="preserve">　</w:t>
            </w:r>
          </w:p>
        </w:tc>
        <w:tc>
          <w:tcPr>
            <w:tcW w:w="804" w:type="dxa"/>
            <w:tcBorders>
              <w:top w:val="nil"/>
              <w:left w:val="nil"/>
              <w:bottom w:val="single" w:sz="4" w:space="0" w:color="auto"/>
              <w:right w:val="single" w:sz="4" w:space="0" w:color="auto"/>
            </w:tcBorders>
            <w:vAlign w:val="center"/>
          </w:tcPr>
          <w:p w14:paraId="20F70188" w14:textId="77777777" w:rsidR="00AC77A1" w:rsidRPr="001E2D52" w:rsidRDefault="00AC77A1" w:rsidP="00B20CD5">
            <w:pPr>
              <w:spacing w:line="560" w:lineRule="exact"/>
              <w:jc w:val="center"/>
              <w:rPr>
                <w:rFonts w:ascii="Times New Roman" w:eastAsia="仿宋" w:hAnsi="Times New Roman" w:cs="Times New Roman"/>
                <w:sz w:val="24"/>
              </w:rPr>
            </w:pPr>
            <w:r w:rsidRPr="001E2D52">
              <w:rPr>
                <w:rFonts w:ascii="Times New Roman" w:eastAsia="仿宋" w:hAnsi="Times New Roman" w:cs="Times New Roman"/>
                <w:sz w:val="24"/>
              </w:rPr>
              <w:t>100%</w:t>
            </w:r>
          </w:p>
        </w:tc>
      </w:tr>
      <w:tr w:rsidR="00AC77A1" w:rsidRPr="001E2D52" w14:paraId="1907D257" w14:textId="77777777" w:rsidTr="00B20CD5">
        <w:trPr>
          <w:trHeight w:val="287"/>
          <w:jc w:val="center"/>
        </w:trPr>
        <w:tc>
          <w:tcPr>
            <w:tcW w:w="822" w:type="dxa"/>
            <w:vMerge w:val="restart"/>
            <w:tcBorders>
              <w:top w:val="nil"/>
              <w:left w:val="single" w:sz="4" w:space="0" w:color="auto"/>
              <w:bottom w:val="single" w:sz="4" w:space="0" w:color="auto"/>
              <w:right w:val="single" w:sz="4" w:space="0" w:color="auto"/>
            </w:tcBorders>
            <w:vAlign w:val="center"/>
          </w:tcPr>
          <w:p w14:paraId="5C8CD4A0" w14:textId="77777777" w:rsidR="00AC77A1" w:rsidRPr="001E2D52" w:rsidRDefault="00AC77A1" w:rsidP="00B20CD5">
            <w:pPr>
              <w:spacing w:line="560" w:lineRule="exact"/>
              <w:jc w:val="center"/>
              <w:rPr>
                <w:rFonts w:ascii="Times New Roman" w:eastAsia="仿宋" w:hAnsi="Times New Roman" w:cs="Times New Roman"/>
                <w:bCs/>
                <w:sz w:val="24"/>
              </w:rPr>
            </w:pPr>
            <w:r w:rsidRPr="001E2D52">
              <w:rPr>
                <w:rFonts w:ascii="Times New Roman" w:eastAsia="仿宋" w:hAnsi="Times New Roman" w:cs="Times New Roman"/>
                <w:bCs/>
                <w:sz w:val="24"/>
              </w:rPr>
              <w:t>其中</w:t>
            </w:r>
          </w:p>
        </w:tc>
        <w:tc>
          <w:tcPr>
            <w:tcW w:w="5552" w:type="dxa"/>
            <w:tcBorders>
              <w:top w:val="nil"/>
              <w:left w:val="nil"/>
              <w:bottom w:val="single" w:sz="4" w:space="0" w:color="auto"/>
              <w:right w:val="single" w:sz="4" w:space="0" w:color="auto"/>
            </w:tcBorders>
            <w:vAlign w:val="center"/>
          </w:tcPr>
          <w:p w14:paraId="21C5E06F" w14:textId="77777777" w:rsidR="00AC77A1" w:rsidRPr="001E2D52" w:rsidRDefault="00AC77A1" w:rsidP="00B20CD5">
            <w:pPr>
              <w:spacing w:line="560" w:lineRule="exact"/>
              <w:rPr>
                <w:rFonts w:ascii="Times New Roman" w:eastAsia="仿宋" w:hAnsi="Times New Roman" w:cs="Times New Roman"/>
                <w:b/>
                <w:bCs/>
                <w:sz w:val="24"/>
              </w:rPr>
            </w:pPr>
            <w:r w:rsidRPr="001E2D52">
              <w:rPr>
                <w:rFonts w:ascii="Times New Roman" w:eastAsia="仿宋" w:hAnsi="Times New Roman" w:cs="Times New Roman"/>
                <w:b/>
                <w:bCs/>
                <w:sz w:val="24"/>
              </w:rPr>
              <w:t>逾期担保累计金额</w:t>
            </w:r>
          </w:p>
        </w:tc>
        <w:tc>
          <w:tcPr>
            <w:tcW w:w="1276" w:type="dxa"/>
            <w:tcBorders>
              <w:top w:val="nil"/>
              <w:left w:val="nil"/>
              <w:bottom w:val="single" w:sz="4" w:space="0" w:color="auto"/>
              <w:right w:val="single" w:sz="4" w:space="0" w:color="auto"/>
            </w:tcBorders>
            <w:vAlign w:val="center"/>
          </w:tcPr>
          <w:p w14:paraId="3F3FC1CA" w14:textId="77777777" w:rsidR="00AC77A1" w:rsidRPr="001E2D52" w:rsidRDefault="00AC77A1" w:rsidP="00B20CD5">
            <w:pPr>
              <w:spacing w:line="560" w:lineRule="exact"/>
              <w:rPr>
                <w:rFonts w:ascii="Times New Roman" w:eastAsia="仿宋" w:hAnsi="Times New Roman" w:cs="Times New Roman"/>
                <w:bCs/>
                <w:sz w:val="24"/>
              </w:rPr>
            </w:pPr>
            <w:r w:rsidRPr="001E2D52">
              <w:rPr>
                <w:rFonts w:ascii="Times New Roman" w:eastAsia="仿宋" w:hAnsi="Times New Roman" w:cs="Times New Roman"/>
                <w:bCs/>
                <w:sz w:val="24"/>
              </w:rPr>
              <w:t xml:space="preserve">　</w:t>
            </w:r>
          </w:p>
        </w:tc>
        <w:tc>
          <w:tcPr>
            <w:tcW w:w="804" w:type="dxa"/>
            <w:tcBorders>
              <w:top w:val="nil"/>
              <w:left w:val="nil"/>
              <w:bottom w:val="single" w:sz="4" w:space="0" w:color="auto"/>
              <w:right w:val="single" w:sz="4" w:space="0" w:color="auto"/>
            </w:tcBorders>
            <w:vAlign w:val="center"/>
          </w:tcPr>
          <w:p w14:paraId="0BFA3675" w14:textId="77777777" w:rsidR="00AC77A1" w:rsidRPr="001E2D52" w:rsidRDefault="00AC77A1" w:rsidP="00B20CD5">
            <w:pPr>
              <w:spacing w:line="560" w:lineRule="exact"/>
              <w:rPr>
                <w:rFonts w:ascii="Times New Roman" w:eastAsia="仿宋" w:hAnsi="Times New Roman" w:cs="Times New Roman"/>
                <w:sz w:val="24"/>
              </w:rPr>
            </w:pPr>
            <w:r w:rsidRPr="001E2D52">
              <w:rPr>
                <w:rFonts w:ascii="Times New Roman" w:eastAsia="仿宋" w:hAnsi="Times New Roman" w:cs="Times New Roman"/>
                <w:sz w:val="24"/>
              </w:rPr>
              <w:t xml:space="preserve">　</w:t>
            </w:r>
          </w:p>
        </w:tc>
      </w:tr>
      <w:tr w:rsidR="00AC77A1" w:rsidRPr="001E2D52" w14:paraId="58906DEB" w14:textId="77777777" w:rsidTr="00B20CD5">
        <w:trPr>
          <w:trHeight w:val="287"/>
          <w:jc w:val="center"/>
        </w:trPr>
        <w:tc>
          <w:tcPr>
            <w:tcW w:w="822" w:type="dxa"/>
            <w:vMerge/>
            <w:tcBorders>
              <w:top w:val="nil"/>
              <w:left w:val="single" w:sz="4" w:space="0" w:color="auto"/>
              <w:bottom w:val="single" w:sz="4" w:space="0" w:color="auto"/>
              <w:right w:val="single" w:sz="4" w:space="0" w:color="auto"/>
            </w:tcBorders>
            <w:vAlign w:val="center"/>
          </w:tcPr>
          <w:p w14:paraId="5C1D110C" w14:textId="77777777" w:rsidR="00AC77A1" w:rsidRPr="001E2D52" w:rsidRDefault="00AC77A1" w:rsidP="00B20CD5">
            <w:pPr>
              <w:spacing w:line="560" w:lineRule="exact"/>
              <w:rPr>
                <w:rFonts w:ascii="Times New Roman" w:eastAsia="仿宋" w:hAnsi="Times New Roman" w:cs="Times New Roman"/>
                <w:bCs/>
                <w:sz w:val="24"/>
              </w:rPr>
            </w:pPr>
          </w:p>
        </w:tc>
        <w:tc>
          <w:tcPr>
            <w:tcW w:w="5552" w:type="dxa"/>
            <w:tcBorders>
              <w:top w:val="nil"/>
              <w:left w:val="nil"/>
              <w:bottom w:val="single" w:sz="4" w:space="0" w:color="auto"/>
              <w:right w:val="single" w:sz="4" w:space="0" w:color="auto"/>
            </w:tcBorders>
            <w:vAlign w:val="center"/>
          </w:tcPr>
          <w:p w14:paraId="6223D119" w14:textId="77777777" w:rsidR="00AC77A1" w:rsidRPr="001E2D52" w:rsidRDefault="00AC77A1" w:rsidP="00B20CD5">
            <w:pPr>
              <w:spacing w:line="560" w:lineRule="exact"/>
              <w:rPr>
                <w:rFonts w:ascii="Times New Roman" w:eastAsia="仿宋" w:hAnsi="Times New Roman" w:cs="Times New Roman"/>
                <w:b/>
                <w:bCs/>
                <w:sz w:val="24"/>
              </w:rPr>
            </w:pPr>
            <w:r w:rsidRPr="001E2D52">
              <w:rPr>
                <w:rFonts w:ascii="Times New Roman" w:eastAsia="仿宋" w:hAnsi="Times New Roman" w:cs="Times New Roman"/>
                <w:b/>
                <w:bCs/>
                <w:sz w:val="24"/>
              </w:rPr>
              <w:t>超过本身最近一期经审计净资产</w:t>
            </w:r>
            <w:r w:rsidRPr="001E2D52">
              <w:rPr>
                <w:rFonts w:ascii="Times New Roman" w:eastAsia="仿宋" w:hAnsi="Times New Roman" w:cs="Times New Roman"/>
                <w:b/>
                <w:bCs/>
                <w:sz w:val="24"/>
              </w:rPr>
              <w:t>50%</w:t>
            </w:r>
            <w:r w:rsidRPr="001E2D52">
              <w:rPr>
                <w:rFonts w:ascii="Times New Roman" w:eastAsia="仿宋" w:hAnsi="Times New Roman" w:cs="Times New Roman"/>
                <w:b/>
                <w:bCs/>
                <w:sz w:val="24"/>
              </w:rPr>
              <w:t>的担保金额</w:t>
            </w:r>
          </w:p>
        </w:tc>
        <w:tc>
          <w:tcPr>
            <w:tcW w:w="1276" w:type="dxa"/>
            <w:tcBorders>
              <w:top w:val="nil"/>
              <w:left w:val="nil"/>
              <w:bottom w:val="single" w:sz="4" w:space="0" w:color="auto"/>
              <w:right w:val="single" w:sz="4" w:space="0" w:color="auto"/>
            </w:tcBorders>
            <w:vAlign w:val="center"/>
          </w:tcPr>
          <w:p w14:paraId="1319A0D3" w14:textId="77777777" w:rsidR="00AC77A1" w:rsidRPr="001E2D52" w:rsidRDefault="00AC77A1" w:rsidP="00B20CD5">
            <w:pPr>
              <w:spacing w:line="560" w:lineRule="exact"/>
              <w:rPr>
                <w:rFonts w:ascii="Times New Roman" w:eastAsia="仿宋" w:hAnsi="Times New Roman" w:cs="Times New Roman"/>
                <w:bCs/>
                <w:sz w:val="24"/>
              </w:rPr>
            </w:pPr>
            <w:r w:rsidRPr="001E2D52">
              <w:rPr>
                <w:rFonts w:ascii="Times New Roman" w:eastAsia="仿宋" w:hAnsi="Times New Roman" w:cs="Times New Roman"/>
                <w:bCs/>
                <w:sz w:val="24"/>
              </w:rPr>
              <w:t xml:space="preserve">　</w:t>
            </w:r>
          </w:p>
        </w:tc>
        <w:tc>
          <w:tcPr>
            <w:tcW w:w="804" w:type="dxa"/>
            <w:tcBorders>
              <w:top w:val="nil"/>
              <w:left w:val="nil"/>
              <w:bottom w:val="single" w:sz="4" w:space="0" w:color="auto"/>
              <w:right w:val="single" w:sz="4" w:space="0" w:color="auto"/>
            </w:tcBorders>
            <w:vAlign w:val="center"/>
          </w:tcPr>
          <w:p w14:paraId="593B71FA" w14:textId="77777777" w:rsidR="00AC77A1" w:rsidRPr="001E2D52" w:rsidRDefault="00AC77A1" w:rsidP="00B20CD5">
            <w:pPr>
              <w:spacing w:line="560" w:lineRule="exact"/>
              <w:rPr>
                <w:rFonts w:ascii="Times New Roman" w:eastAsia="仿宋" w:hAnsi="Times New Roman" w:cs="Times New Roman"/>
                <w:sz w:val="24"/>
              </w:rPr>
            </w:pPr>
            <w:r w:rsidRPr="001E2D52">
              <w:rPr>
                <w:rFonts w:ascii="Times New Roman" w:eastAsia="仿宋" w:hAnsi="Times New Roman" w:cs="Times New Roman"/>
                <w:sz w:val="24"/>
              </w:rPr>
              <w:t xml:space="preserve">　</w:t>
            </w:r>
          </w:p>
        </w:tc>
      </w:tr>
      <w:tr w:rsidR="00AC77A1" w:rsidRPr="001E2D52" w14:paraId="50577D29" w14:textId="77777777" w:rsidTr="00B20CD5">
        <w:trPr>
          <w:trHeight w:val="272"/>
          <w:jc w:val="center"/>
        </w:trPr>
        <w:tc>
          <w:tcPr>
            <w:tcW w:w="822" w:type="dxa"/>
            <w:vMerge/>
            <w:tcBorders>
              <w:top w:val="nil"/>
              <w:left w:val="single" w:sz="4" w:space="0" w:color="auto"/>
              <w:bottom w:val="single" w:sz="4" w:space="0" w:color="auto"/>
              <w:right w:val="single" w:sz="4" w:space="0" w:color="auto"/>
            </w:tcBorders>
            <w:vAlign w:val="center"/>
          </w:tcPr>
          <w:p w14:paraId="37D5B201" w14:textId="77777777" w:rsidR="00AC77A1" w:rsidRPr="001E2D52" w:rsidRDefault="00AC77A1" w:rsidP="00B20CD5">
            <w:pPr>
              <w:spacing w:line="560" w:lineRule="exact"/>
              <w:rPr>
                <w:rFonts w:ascii="Times New Roman" w:eastAsia="仿宋" w:hAnsi="Times New Roman" w:cs="Times New Roman"/>
                <w:bCs/>
                <w:sz w:val="24"/>
              </w:rPr>
            </w:pPr>
          </w:p>
        </w:tc>
        <w:tc>
          <w:tcPr>
            <w:tcW w:w="5552" w:type="dxa"/>
            <w:tcBorders>
              <w:top w:val="nil"/>
              <w:left w:val="nil"/>
              <w:bottom w:val="single" w:sz="4" w:space="0" w:color="auto"/>
              <w:right w:val="single" w:sz="4" w:space="0" w:color="auto"/>
            </w:tcBorders>
            <w:vAlign w:val="center"/>
          </w:tcPr>
          <w:p w14:paraId="1C1A9DD7" w14:textId="77777777" w:rsidR="00AC77A1" w:rsidRPr="001E2D52" w:rsidRDefault="00AC77A1" w:rsidP="00B20CD5">
            <w:pPr>
              <w:spacing w:line="560" w:lineRule="exact"/>
              <w:rPr>
                <w:rFonts w:ascii="Times New Roman" w:eastAsia="仿宋" w:hAnsi="Times New Roman" w:cs="Times New Roman"/>
                <w:b/>
                <w:bCs/>
                <w:sz w:val="24"/>
              </w:rPr>
            </w:pPr>
            <w:r w:rsidRPr="001E2D52">
              <w:rPr>
                <w:rFonts w:ascii="Times New Roman" w:eastAsia="仿宋" w:hAnsi="Times New Roman" w:cs="Times New Roman"/>
                <w:b/>
                <w:bCs/>
                <w:sz w:val="24"/>
              </w:rPr>
              <w:t>为资产负债率超过</w:t>
            </w:r>
            <w:r w:rsidRPr="001E2D52">
              <w:rPr>
                <w:rFonts w:ascii="Times New Roman" w:eastAsia="仿宋" w:hAnsi="Times New Roman" w:cs="Times New Roman"/>
                <w:b/>
                <w:bCs/>
                <w:sz w:val="24"/>
              </w:rPr>
              <w:t>70%</w:t>
            </w:r>
            <w:r w:rsidRPr="001E2D52">
              <w:rPr>
                <w:rFonts w:ascii="Times New Roman" w:eastAsia="仿宋" w:hAnsi="Times New Roman" w:cs="Times New Roman"/>
                <w:b/>
                <w:bCs/>
                <w:sz w:val="24"/>
              </w:rPr>
              <w:t>担保对象提供的担保金额</w:t>
            </w:r>
          </w:p>
        </w:tc>
        <w:tc>
          <w:tcPr>
            <w:tcW w:w="1276" w:type="dxa"/>
            <w:tcBorders>
              <w:top w:val="nil"/>
              <w:left w:val="nil"/>
              <w:bottom w:val="single" w:sz="4" w:space="0" w:color="auto"/>
              <w:right w:val="single" w:sz="4" w:space="0" w:color="auto"/>
            </w:tcBorders>
            <w:vAlign w:val="center"/>
          </w:tcPr>
          <w:p w14:paraId="442613E7" w14:textId="77777777" w:rsidR="00AC77A1" w:rsidRPr="001E2D52" w:rsidRDefault="00AC77A1" w:rsidP="00B20CD5">
            <w:pPr>
              <w:spacing w:line="560" w:lineRule="exact"/>
              <w:rPr>
                <w:rFonts w:ascii="Times New Roman" w:eastAsia="仿宋" w:hAnsi="Times New Roman" w:cs="Times New Roman"/>
                <w:bCs/>
                <w:sz w:val="24"/>
              </w:rPr>
            </w:pPr>
            <w:r w:rsidRPr="001E2D52">
              <w:rPr>
                <w:rFonts w:ascii="Times New Roman" w:eastAsia="仿宋" w:hAnsi="Times New Roman" w:cs="Times New Roman"/>
                <w:bCs/>
                <w:sz w:val="24"/>
              </w:rPr>
              <w:t xml:space="preserve">　</w:t>
            </w:r>
          </w:p>
        </w:tc>
        <w:tc>
          <w:tcPr>
            <w:tcW w:w="804" w:type="dxa"/>
            <w:tcBorders>
              <w:top w:val="nil"/>
              <w:left w:val="nil"/>
              <w:bottom w:val="single" w:sz="4" w:space="0" w:color="auto"/>
              <w:right w:val="single" w:sz="4" w:space="0" w:color="auto"/>
            </w:tcBorders>
            <w:vAlign w:val="center"/>
          </w:tcPr>
          <w:p w14:paraId="03D653BF" w14:textId="77777777" w:rsidR="00AC77A1" w:rsidRPr="001E2D52" w:rsidRDefault="00AC77A1" w:rsidP="00B20CD5">
            <w:pPr>
              <w:spacing w:line="560" w:lineRule="exact"/>
              <w:rPr>
                <w:rFonts w:ascii="Times New Roman" w:eastAsia="仿宋" w:hAnsi="Times New Roman" w:cs="Times New Roman"/>
                <w:sz w:val="24"/>
              </w:rPr>
            </w:pPr>
            <w:r w:rsidRPr="001E2D52">
              <w:rPr>
                <w:rFonts w:ascii="Times New Roman" w:eastAsia="仿宋" w:hAnsi="Times New Roman" w:cs="Times New Roman"/>
                <w:sz w:val="24"/>
              </w:rPr>
              <w:t xml:space="preserve">　</w:t>
            </w:r>
          </w:p>
        </w:tc>
      </w:tr>
    </w:tbl>
    <w:p w14:paraId="47695F44"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七、备查文件目录</w:t>
      </w:r>
    </w:p>
    <w:p w14:paraId="30789795"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（一）担保协议；</w:t>
      </w:r>
    </w:p>
    <w:p w14:paraId="1D5C0DD7"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（二）董事会决议；</w:t>
      </w:r>
    </w:p>
    <w:p w14:paraId="6F8BBB5B"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（三）被担保人营业执照复印件；</w:t>
      </w:r>
    </w:p>
    <w:p w14:paraId="5E9F927C"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（四）其他文件（如有）。</w:t>
      </w:r>
      <w:r w:rsidRPr="001E2D52">
        <w:rPr>
          <w:rFonts w:ascii="Times New Roman" w:eastAsia="仿宋" w:hAnsi="Times New Roman" w:cs="Times New Roman"/>
          <w:sz w:val="32"/>
          <w:szCs w:val="32"/>
        </w:rPr>
        <w:t xml:space="preserve">          </w:t>
      </w:r>
    </w:p>
    <w:p w14:paraId="2AC385C6"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 xml:space="preserve">        </w:t>
      </w:r>
    </w:p>
    <w:p w14:paraId="29EFD7E5" w14:textId="77777777" w:rsidR="00AC77A1" w:rsidRPr="001E2D52" w:rsidRDefault="00AC77A1" w:rsidP="00AC77A1">
      <w:pPr>
        <w:autoSpaceDE w:val="0"/>
        <w:autoSpaceDN w:val="0"/>
        <w:adjustRightInd w:val="0"/>
        <w:snapToGrid w:val="0"/>
        <w:spacing w:line="560" w:lineRule="exact"/>
        <w:ind w:firstLineChars="200" w:firstLine="640"/>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 xml:space="preserve">                      XXXX</w:t>
      </w:r>
      <w:r w:rsidRPr="001E2D52">
        <w:rPr>
          <w:rFonts w:ascii="Times New Roman" w:eastAsia="仿宋" w:hAnsi="Times New Roman" w:cs="Times New Roman"/>
          <w:sz w:val="32"/>
          <w:szCs w:val="32"/>
        </w:rPr>
        <w:t>公司董事会</w:t>
      </w:r>
    </w:p>
    <w:p w14:paraId="713A334C" w14:textId="77777777" w:rsidR="00AC77A1" w:rsidRPr="001E2D52" w:rsidRDefault="00AC77A1" w:rsidP="00AC77A1">
      <w:pPr>
        <w:snapToGrid w:val="0"/>
        <w:spacing w:line="560" w:lineRule="exact"/>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XXXX</w:t>
      </w:r>
      <w:r w:rsidRPr="001E2D52">
        <w:rPr>
          <w:rFonts w:ascii="Times New Roman" w:eastAsia="仿宋" w:hAnsi="Times New Roman" w:cs="Times New Roman"/>
          <w:sz w:val="32"/>
          <w:szCs w:val="32"/>
        </w:rPr>
        <w:t>年</w:t>
      </w:r>
      <w:r w:rsidRPr="001E2D52">
        <w:rPr>
          <w:rFonts w:ascii="Times New Roman" w:eastAsia="仿宋" w:hAnsi="Times New Roman" w:cs="Times New Roman"/>
          <w:sz w:val="32"/>
          <w:szCs w:val="32"/>
        </w:rPr>
        <w:t xml:space="preserve">XX </w:t>
      </w:r>
      <w:r w:rsidRPr="001E2D52">
        <w:rPr>
          <w:rFonts w:ascii="Times New Roman" w:eastAsia="仿宋" w:hAnsi="Times New Roman" w:cs="Times New Roman"/>
          <w:sz w:val="32"/>
          <w:szCs w:val="32"/>
        </w:rPr>
        <w:t>月</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日</w:t>
      </w:r>
    </w:p>
    <w:p w14:paraId="60CED2E8" w14:textId="77777777" w:rsidR="00AC77A1" w:rsidRPr="001E2D52" w:rsidRDefault="00AC77A1" w:rsidP="00AC77A1">
      <w:pPr>
        <w:snapToGrid w:val="0"/>
        <w:spacing w:line="560" w:lineRule="exact"/>
        <w:jc w:val="right"/>
        <w:rPr>
          <w:rFonts w:ascii="Times New Roman" w:eastAsia="仿宋" w:hAnsi="Times New Roman" w:cs="Times New Roman"/>
          <w:sz w:val="32"/>
          <w:szCs w:val="32"/>
        </w:rPr>
      </w:pPr>
    </w:p>
    <w:p w14:paraId="797E087C" w14:textId="77777777" w:rsidR="00AC77A1" w:rsidRPr="001E2D52" w:rsidRDefault="00AC77A1" w:rsidP="00AC77A1">
      <w:pPr>
        <w:tabs>
          <w:tab w:val="left" w:pos="900"/>
        </w:tabs>
        <w:snapToGrid w:val="0"/>
        <w:spacing w:line="560" w:lineRule="exact"/>
        <w:rPr>
          <w:rFonts w:ascii="Times New Roman" w:eastAsia="仿宋" w:hAnsi="Times New Roman" w:cs="Times New Roman"/>
          <w:sz w:val="30"/>
          <w:szCs w:val="30"/>
        </w:rPr>
      </w:pPr>
      <w:r w:rsidRPr="001E2D52">
        <w:rPr>
          <w:rFonts w:ascii="Times New Roman" w:eastAsia="仿宋" w:hAnsi="Times New Roman" w:cs="Times New Roman"/>
          <w:sz w:val="30"/>
          <w:szCs w:val="30"/>
        </w:rPr>
        <w:t>备注：</w:t>
      </w:r>
    </w:p>
    <w:p w14:paraId="73188710"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sz w:val="30"/>
          <w:szCs w:val="30"/>
        </w:rPr>
        <w:t>1</w:t>
      </w:r>
      <w:r w:rsidRPr="001E2D52">
        <w:rPr>
          <w:rFonts w:ascii="Times New Roman" w:eastAsia="仿宋" w:hAnsi="Times New Roman" w:cs="Times New Roman"/>
          <w:sz w:val="30"/>
          <w:szCs w:val="30"/>
        </w:rPr>
        <w:t>、公司为控股子公司提供担保，且控股子公司其他股东未按所享有的权益提供同等比例担保的，适用本模板披露。</w:t>
      </w:r>
    </w:p>
    <w:p w14:paraId="0F026122" w14:textId="77777777" w:rsidR="00AC77A1" w:rsidRPr="001E2D52" w:rsidRDefault="00AC77A1" w:rsidP="00AC77A1">
      <w:pPr>
        <w:tabs>
          <w:tab w:val="left" w:pos="900"/>
        </w:tabs>
        <w:snapToGrid w:val="0"/>
        <w:spacing w:line="560" w:lineRule="exact"/>
        <w:ind w:firstLineChars="50" w:firstLine="140"/>
        <w:rPr>
          <w:rFonts w:ascii="Times New Roman" w:eastAsia="仿宋" w:hAnsi="Times New Roman" w:cs="Times New Roman"/>
          <w:sz w:val="28"/>
          <w:szCs w:val="28"/>
          <w:u w:val="single"/>
        </w:rPr>
      </w:pPr>
      <w:r w:rsidRPr="001E2D52">
        <w:rPr>
          <w:rFonts w:ascii="Times New Roman" w:eastAsia="仿宋" w:hAnsi="Times New Roman" w:cs="Times New Roman"/>
          <w:color w:val="000000"/>
          <w:kern w:val="0"/>
          <w:sz w:val="28"/>
          <w:szCs w:val="28"/>
          <w:u w:val="single"/>
        </w:rPr>
        <w:lastRenderedPageBreak/>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6955139D" w14:textId="77777777" w:rsidR="00AC77A1" w:rsidRPr="001E2D52" w:rsidRDefault="00AC77A1" w:rsidP="00AC77A1">
      <w:pPr>
        <w:tabs>
          <w:tab w:val="left" w:pos="900"/>
        </w:tabs>
        <w:snapToGrid w:val="0"/>
        <w:spacing w:line="560" w:lineRule="exact"/>
        <w:rPr>
          <w:rFonts w:ascii="Times New Roman" w:eastAsia="仿宋" w:hAnsi="Times New Roman" w:cs="Times New Roman"/>
          <w:sz w:val="32"/>
          <w:szCs w:val="32"/>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32"/>
          <w:szCs w:val="32"/>
        </w:rPr>
        <w:t xml:space="preserve">      </w:t>
      </w:r>
    </w:p>
    <w:p w14:paraId="7FDE6C10" w14:textId="77777777" w:rsidR="00AC77A1" w:rsidRPr="001E2D52" w:rsidRDefault="00AC77A1" w:rsidP="00AC77A1">
      <w:pPr>
        <w:widowControl/>
        <w:spacing w:line="560" w:lineRule="exact"/>
        <w:rPr>
          <w:rFonts w:ascii="Times New Roman" w:eastAsia="仿宋" w:hAnsi="Times New Roman" w:cs="Times New Roman"/>
          <w:color w:val="000000"/>
          <w:kern w:val="0"/>
          <w:sz w:val="32"/>
          <w:szCs w:val="32"/>
        </w:rPr>
      </w:pPr>
    </w:p>
    <w:p w14:paraId="12E48F96" w14:textId="77777777" w:rsidR="00AC77A1" w:rsidRPr="001E2D52" w:rsidRDefault="00AC77A1" w:rsidP="00AC77A1">
      <w:pPr>
        <w:widowControl/>
        <w:spacing w:line="640" w:lineRule="exact"/>
        <w:jc w:val="center"/>
        <w:rPr>
          <w:rFonts w:ascii="Times New Roman" w:eastAsia="方正大标宋简体" w:hAnsi="Times New Roman" w:cs="Times New Roman"/>
          <w:color w:val="000000"/>
          <w:kern w:val="0"/>
          <w:sz w:val="44"/>
          <w:szCs w:val="44"/>
        </w:rPr>
      </w:pPr>
      <w:r w:rsidRPr="001E2D52">
        <w:rPr>
          <w:rFonts w:ascii="Times New Roman" w:eastAsia="方正大标宋简体" w:hAnsi="Times New Roman" w:cs="Times New Roman"/>
          <w:color w:val="FF0000"/>
          <w:kern w:val="0"/>
          <w:sz w:val="44"/>
          <w:szCs w:val="44"/>
        </w:rPr>
        <w:t>（）</w:t>
      </w:r>
      <w:r w:rsidRPr="001E2D52">
        <w:rPr>
          <w:rFonts w:ascii="Times New Roman" w:eastAsia="方正大标宋简体" w:hAnsi="Times New Roman" w:cs="Times New Roman"/>
          <w:color w:val="000000"/>
          <w:kern w:val="0"/>
          <w:sz w:val="44"/>
          <w:szCs w:val="44"/>
        </w:rPr>
        <w:t>公司提供担保</w:t>
      </w:r>
    </w:p>
    <w:p w14:paraId="65652503" w14:textId="77777777" w:rsidR="00AC77A1" w:rsidRPr="001E2D52" w:rsidRDefault="00AC77A1" w:rsidP="00AC77A1">
      <w:pPr>
        <w:widowControl/>
        <w:spacing w:line="640" w:lineRule="exact"/>
        <w:jc w:val="center"/>
        <w:rPr>
          <w:rFonts w:ascii="Times New Roman" w:eastAsia="方正大标宋简体" w:hAnsi="Times New Roman" w:cs="Times New Roman"/>
          <w:color w:val="000000"/>
          <w:kern w:val="0"/>
          <w:sz w:val="44"/>
          <w:szCs w:val="44"/>
        </w:rPr>
      </w:pPr>
      <w:r w:rsidRPr="001E2D52">
        <w:rPr>
          <w:rFonts w:ascii="Times New Roman" w:eastAsia="方正大标宋简体" w:hAnsi="Times New Roman" w:cs="Times New Roman"/>
          <w:color w:val="FF0000"/>
          <w:kern w:val="0"/>
          <w:sz w:val="44"/>
          <w:szCs w:val="44"/>
        </w:rPr>
        <w:t>（暨关联交易）</w:t>
      </w:r>
      <w:r w:rsidRPr="001E2D52">
        <w:rPr>
          <w:rFonts w:ascii="Times New Roman" w:eastAsia="方正大标宋简体" w:hAnsi="Times New Roman" w:cs="Times New Roman"/>
          <w:color w:val="000000"/>
          <w:kern w:val="0"/>
          <w:sz w:val="44"/>
          <w:szCs w:val="44"/>
        </w:rPr>
        <w:t>的公告</w:t>
      </w:r>
    </w:p>
    <w:p w14:paraId="7449D4C7" w14:textId="77777777" w:rsidR="00AC77A1" w:rsidRPr="001E2D52" w:rsidRDefault="00AC77A1" w:rsidP="00AC77A1">
      <w:pPr>
        <w:spacing w:line="560" w:lineRule="exact"/>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59184EF6" w14:textId="77777777" w:rsidTr="00B20CD5">
        <w:tc>
          <w:tcPr>
            <w:tcW w:w="8296" w:type="dxa"/>
            <w:shd w:val="clear" w:color="auto" w:fill="auto"/>
          </w:tcPr>
          <w:p w14:paraId="4F74DDB0" w14:textId="77777777" w:rsidR="00AC77A1" w:rsidRPr="001E2D52" w:rsidRDefault="00AC77A1" w:rsidP="00B20CD5">
            <w:pPr>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51698B78" w14:textId="77777777" w:rsidR="00AC77A1" w:rsidRPr="001E2D52" w:rsidRDefault="00AC77A1" w:rsidP="00B20CD5">
            <w:pPr>
              <w:spacing w:line="560" w:lineRule="exact"/>
              <w:ind w:firstLineChars="200" w:firstLine="480"/>
              <w:rPr>
                <w:rFonts w:ascii="Times New Roman" w:eastAsia="仿宋" w:hAnsi="Times New Roman" w:cs="Times New Roman"/>
                <w:sz w:val="32"/>
                <w:szCs w:val="32"/>
              </w:rPr>
            </w:pPr>
            <w:r w:rsidRPr="001E2D52">
              <w:rPr>
                <w:rFonts w:ascii="Times New Roman" w:eastAsia="仿宋" w:hAnsi="Times New Roman" w:cs="Times New Roman"/>
                <w:color w:val="FF0000"/>
                <w:sz w:val="24"/>
              </w:rPr>
              <w:t>董事（</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）因（</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）不能保证公告内容真实、准确、完整（如适用）。</w:t>
            </w:r>
          </w:p>
        </w:tc>
      </w:tr>
    </w:tbl>
    <w:p w14:paraId="149A2171" w14:textId="77777777" w:rsidR="00AC77A1" w:rsidRPr="001E2D52" w:rsidRDefault="00AC77A1" w:rsidP="00AC77A1">
      <w:pPr>
        <w:spacing w:line="560" w:lineRule="exact"/>
        <w:rPr>
          <w:rFonts w:ascii="Times New Roman" w:eastAsia="仿宋" w:hAnsi="Times New Roman" w:cs="Times New Roman"/>
          <w:sz w:val="32"/>
          <w:szCs w:val="32"/>
        </w:rPr>
      </w:pPr>
    </w:p>
    <w:p w14:paraId="78019901"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一、担保情况概述</w:t>
      </w:r>
    </w:p>
    <w:p w14:paraId="7057BAF7"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（一）担保基本情况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242F6F8B" w14:textId="77777777" w:rsidTr="00B20CD5">
        <w:trPr>
          <w:trHeight w:val="1305"/>
        </w:trPr>
        <w:tc>
          <w:tcPr>
            <w:tcW w:w="8296" w:type="dxa"/>
            <w:shd w:val="clear" w:color="auto" w:fill="auto"/>
          </w:tcPr>
          <w:p w14:paraId="70AC7C74"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简要介绍担保的基本情况，包括对外担保主体（挂牌公司或纳入合并报表范围内的其他主体）、协议签署日期、地点，被担保人和债权人的名称，担保金额及占公司最近一期经审计净资产的比例等。</w:t>
            </w:r>
            <w:r w:rsidRPr="001E2D52" w:rsidDel="00C06465">
              <w:rPr>
                <w:rFonts w:ascii="Times New Roman" w:eastAsia="仿宋" w:hAnsi="Times New Roman" w:cs="Times New Roman"/>
                <w:color w:val="FF0000"/>
                <w:sz w:val="32"/>
                <w:szCs w:val="32"/>
              </w:rPr>
              <w:t xml:space="preserve"> </w:t>
            </w:r>
          </w:p>
        </w:tc>
      </w:tr>
    </w:tbl>
    <w:p w14:paraId="4AD6F5A5"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（二）是否构成关联交易</w:t>
      </w:r>
    </w:p>
    <w:p w14:paraId="339AA617" w14:textId="77777777" w:rsidR="00AC77A1" w:rsidRPr="001E2D52" w:rsidRDefault="00AC77A1" w:rsidP="00AC77A1">
      <w:pPr>
        <w:pStyle w:val="a3"/>
        <w:spacing w:line="560" w:lineRule="exact"/>
        <w:ind w:left="420" w:firstLineChars="0" w:firstLine="200"/>
        <w:rPr>
          <w:rFonts w:eastAsia="仿宋"/>
          <w:sz w:val="32"/>
          <w:szCs w:val="32"/>
        </w:rPr>
      </w:pPr>
      <w:r w:rsidRPr="001E2D52">
        <w:rPr>
          <w:rFonts w:eastAsia="仿宋"/>
          <w:sz w:val="32"/>
          <w:szCs w:val="32"/>
        </w:rPr>
        <w:t>本次交易</w:t>
      </w:r>
      <w:r w:rsidRPr="001E2D52">
        <w:rPr>
          <w:rFonts w:eastAsia="仿宋"/>
          <w:color w:val="FF0000"/>
          <w:sz w:val="32"/>
          <w:szCs w:val="32"/>
        </w:rPr>
        <w:t>（构成</w:t>
      </w:r>
      <w:r w:rsidRPr="001E2D52">
        <w:rPr>
          <w:rFonts w:eastAsia="仿宋"/>
          <w:color w:val="FF0000"/>
          <w:sz w:val="32"/>
          <w:szCs w:val="32"/>
        </w:rPr>
        <w:t>/</w:t>
      </w:r>
      <w:r w:rsidRPr="001E2D52">
        <w:rPr>
          <w:rFonts w:eastAsia="仿宋"/>
          <w:color w:val="FF0000"/>
          <w:sz w:val="32"/>
          <w:szCs w:val="32"/>
        </w:rPr>
        <w:t>不构成）</w:t>
      </w:r>
      <w:r w:rsidRPr="001E2D52">
        <w:rPr>
          <w:rFonts w:eastAsia="仿宋"/>
          <w:sz w:val="32"/>
          <w:szCs w:val="32"/>
        </w:rPr>
        <w:t>关联交易。</w:t>
      </w:r>
    </w:p>
    <w:p w14:paraId="4EE29074"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（三）审议和表决情况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1722C259" w14:textId="77777777" w:rsidTr="00B20CD5">
        <w:tc>
          <w:tcPr>
            <w:tcW w:w="8296" w:type="dxa"/>
            <w:shd w:val="clear" w:color="auto" w:fill="auto"/>
          </w:tcPr>
          <w:p w14:paraId="64CC92A5"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董事会审议担保议案的表决情况、关联董事回避表决的情况，并结合公司治理相关规则的规定、公司章程和本次担保情况说明是否需经过股东大会批准，并列明具体理由和计算过程。</w:t>
            </w:r>
            <w:r w:rsidRPr="001E2D52" w:rsidDel="008C71F1">
              <w:rPr>
                <w:rFonts w:ascii="Times New Roman" w:eastAsia="仿宋" w:hAnsi="Times New Roman" w:cs="Times New Roman"/>
                <w:color w:val="FF0000"/>
                <w:sz w:val="32"/>
                <w:szCs w:val="32"/>
              </w:rPr>
              <w:t xml:space="preserve"> </w:t>
            </w:r>
          </w:p>
        </w:tc>
      </w:tr>
    </w:tbl>
    <w:p w14:paraId="2B869438"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lastRenderedPageBreak/>
        <w:t>（四）部门审批情况</w:t>
      </w:r>
      <w:r w:rsidRPr="001E2D52">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0A6F7376" w14:textId="77777777" w:rsidTr="00B20CD5">
        <w:tc>
          <w:tcPr>
            <w:tcW w:w="8296" w:type="dxa"/>
            <w:shd w:val="clear" w:color="auto" w:fill="auto"/>
          </w:tcPr>
          <w:p w14:paraId="64F0F18C"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明确说明本次对外担保是否需要经有关部门批准，是否已经过相关部门或者机关等批准或审批。</w:t>
            </w:r>
          </w:p>
        </w:tc>
      </w:tr>
    </w:tbl>
    <w:p w14:paraId="70AD230C"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二、被担保人基本情况</w:t>
      </w:r>
    </w:p>
    <w:p w14:paraId="3D267181" w14:textId="77777777" w:rsidR="00AC77A1" w:rsidRPr="001E2D52" w:rsidRDefault="00AC77A1" w:rsidP="00AC77A1">
      <w:pPr>
        <w:ind w:firstLineChars="200" w:firstLine="640"/>
        <w:rPr>
          <w:rFonts w:ascii="Times New Roman" w:hAnsi="Times New Roman" w:cs="Times New Roman"/>
        </w:rPr>
      </w:pPr>
      <w:r w:rsidRPr="001E2D52">
        <w:rPr>
          <w:rFonts w:ascii="Times New Roman" w:eastAsia="仿宋" w:hAnsi="Times New Roman" w:cs="Times New Roman"/>
          <w:color w:val="FF0000"/>
          <w:sz w:val="32"/>
          <w:szCs w:val="32"/>
        </w:rPr>
        <w:t>（一）法人及其他经济组织适用</w:t>
      </w:r>
    </w:p>
    <w:p w14:paraId="06DD3C4E"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1</w:t>
      </w:r>
      <w:r w:rsidRPr="001E2D52">
        <w:rPr>
          <w:rFonts w:ascii="Times New Roman" w:eastAsia="仿宋" w:hAnsi="Times New Roman" w:cs="Times New Roman"/>
          <w:sz w:val="32"/>
          <w:szCs w:val="32"/>
        </w:rPr>
        <w:t>、被担保人基本情况</w:t>
      </w:r>
    </w:p>
    <w:p w14:paraId="705F3906" w14:textId="77777777" w:rsidR="00AC77A1" w:rsidRPr="001E2D52" w:rsidRDefault="00AC77A1" w:rsidP="00AC77A1">
      <w:pPr>
        <w:spacing w:line="560" w:lineRule="exact"/>
        <w:ind w:left="420" w:firstLine="200"/>
        <w:jc w:val="left"/>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被担保人名称：</w:t>
      </w:r>
      <w:r w:rsidRPr="001E2D52">
        <w:rPr>
          <w:rFonts w:ascii="Times New Roman" w:eastAsia="仿宋" w:hAnsi="Times New Roman" w:cs="Times New Roman"/>
          <w:color w:val="FF0000"/>
          <w:sz w:val="32"/>
          <w:szCs w:val="32"/>
        </w:rPr>
        <w:t>（）</w:t>
      </w:r>
    </w:p>
    <w:p w14:paraId="101BA055" w14:textId="77777777" w:rsidR="00AC77A1" w:rsidRPr="001E2D52" w:rsidRDefault="00AC77A1" w:rsidP="00AC77A1">
      <w:pPr>
        <w:spacing w:line="560" w:lineRule="exact"/>
        <w:ind w:left="420" w:firstLine="200"/>
        <w:jc w:val="left"/>
        <w:rPr>
          <w:rFonts w:ascii="Times New Roman" w:eastAsia="仿宋" w:hAnsi="Times New Roman" w:cs="Times New Roman"/>
          <w:kern w:val="0"/>
          <w:sz w:val="32"/>
          <w:szCs w:val="32"/>
        </w:rPr>
      </w:pPr>
      <w:r w:rsidRPr="001E2D52">
        <w:rPr>
          <w:rFonts w:ascii="Times New Roman" w:eastAsia="仿宋" w:hAnsi="Times New Roman" w:cs="Times New Roman"/>
          <w:sz w:val="32"/>
          <w:szCs w:val="32"/>
        </w:rPr>
        <w:t>是否为</w:t>
      </w:r>
      <w:r w:rsidRPr="001E2D52">
        <w:rPr>
          <w:rFonts w:ascii="Times New Roman" w:eastAsia="仿宋" w:hAnsi="Times New Roman" w:cs="Times New Roman"/>
          <w:kern w:val="0"/>
          <w:sz w:val="32"/>
          <w:szCs w:val="32"/>
        </w:rPr>
        <w:t>控股股东、实际控制人及其关联方：</w:t>
      </w:r>
      <w:r w:rsidRPr="001E2D52">
        <w:rPr>
          <w:rFonts w:ascii="Times New Roman" w:eastAsia="仿宋" w:hAnsi="Times New Roman" w:cs="Times New Roman"/>
          <w:color w:val="FF0000"/>
          <w:kern w:val="0"/>
          <w:sz w:val="32"/>
          <w:szCs w:val="32"/>
        </w:rPr>
        <w:t>（是</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FF0000"/>
          <w:kern w:val="0"/>
          <w:sz w:val="32"/>
          <w:szCs w:val="32"/>
        </w:rPr>
        <w:t>否）</w:t>
      </w:r>
    </w:p>
    <w:p w14:paraId="0EE287D1" w14:textId="77777777" w:rsidR="00AC77A1" w:rsidRPr="001E2D52" w:rsidRDefault="00AC77A1" w:rsidP="00AC77A1">
      <w:pPr>
        <w:spacing w:line="560" w:lineRule="exact"/>
        <w:ind w:left="420" w:firstLine="20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被担保人是否提供反担保：</w:t>
      </w:r>
      <w:r w:rsidRPr="001E2D52">
        <w:rPr>
          <w:rFonts w:ascii="Times New Roman" w:eastAsia="仿宋" w:hAnsi="Times New Roman" w:cs="Times New Roman"/>
          <w:color w:val="FF0000"/>
          <w:sz w:val="32"/>
          <w:szCs w:val="32"/>
        </w:rPr>
        <w:t>（是</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否）</w:t>
      </w:r>
    </w:p>
    <w:p w14:paraId="2381137A" w14:textId="77777777" w:rsidR="00AC77A1" w:rsidRPr="001E2D52" w:rsidRDefault="00AC77A1" w:rsidP="00AC77A1">
      <w:pPr>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住所：</w:t>
      </w:r>
      <w:r w:rsidRPr="001E2D52">
        <w:rPr>
          <w:rFonts w:ascii="Times New Roman" w:eastAsia="仿宋" w:hAnsi="Times New Roman" w:cs="Times New Roman"/>
          <w:color w:val="FF0000"/>
          <w:sz w:val="32"/>
          <w:szCs w:val="32"/>
        </w:rPr>
        <w:t>（）</w:t>
      </w:r>
    </w:p>
    <w:p w14:paraId="29D4EBCA" w14:textId="77777777" w:rsidR="00AC77A1" w:rsidRPr="001E2D52" w:rsidRDefault="00AC77A1" w:rsidP="00AC77A1">
      <w:pPr>
        <w:spacing w:line="560" w:lineRule="exact"/>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注册地址：</w:t>
      </w:r>
      <w:r w:rsidRPr="001E2D52">
        <w:rPr>
          <w:rFonts w:ascii="Times New Roman" w:eastAsia="仿宋" w:hAnsi="Times New Roman" w:cs="Times New Roman"/>
          <w:color w:val="FF0000"/>
          <w:sz w:val="32"/>
          <w:szCs w:val="32"/>
        </w:rPr>
        <w:t>（）</w:t>
      </w:r>
    </w:p>
    <w:p w14:paraId="68666E43" w14:textId="77777777" w:rsidR="00AC77A1" w:rsidRPr="001E2D52" w:rsidRDefault="00AC77A1" w:rsidP="00AC77A1">
      <w:pPr>
        <w:spacing w:line="560" w:lineRule="exact"/>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注册资本：</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元</w:t>
      </w:r>
    </w:p>
    <w:p w14:paraId="3CA0DDED" w14:textId="77777777" w:rsidR="00AC77A1" w:rsidRPr="001E2D52" w:rsidRDefault="00AC77A1" w:rsidP="00AC77A1">
      <w:pPr>
        <w:spacing w:line="560" w:lineRule="exact"/>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实缴资本：</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元</w:t>
      </w:r>
    </w:p>
    <w:p w14:paraId="026EA1EC" w14:textId="77777777" w:rsidR="00AC77A1" w:rsidRPr="001E2D52" w:rsidRDefault="00AC77A1" w:rsidP="00AC77A1">
      <w:pPr>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企业类型：</w:t>
      </w:r>
      <w:r w:rsidRPr="001E2D52">
        <w:rPr>
          <w:rFonts w:ascii="Times New Roman" w:eastAsia="仿宋" w:hAnsi="Times New Roman" w:cs="Times New Roman"/>
          <w:color w:val="FF0000"/>
          <w:sz w:val="32"/>
          <w:szCs w:val="32"/>
        </w:rPr>
        <w:t>（）</w:t>
      </w:r>
    </w:p>
    <w:p w14:paraId="69467F86" w14:textId="77777777" w:rsidR="00AC77A1" w:rsidRPr="001E2D52" w:rsidRDefault="00AC77A1" w:rsidP="00AC77A1">
      <w:pPr>
        <w:spacing w:line="560" w:lineRule="exact"/>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法定代表人：</w:t>
      </w:r>
      <w:r w:rsidRPr="001E2D52">
        <w:rPr>
          <w:rFonts w:ascii="Times New Roman" w:eastAsia="仿宋" w:hAnsi="Times New Roman" w:cs="Times New Roman"/>
          <w:color w:val="FF0000"/>
          <w:sz w:val="32"/>
          <w:szCs w:val="32"/>
        </w:rPr>
        <w:t>（如适用）</w:t>
      </w:r>
      <w:r w:rsidRPr="001E2D52">
        <w:rPr>
          <w:rFonts w:ascii="Times New Roman" w:eastAsia="仿宋" w:hAnsi="Times New Roman" w:cs="Times New Roman"/>
          <w:color w:val="FF0000"/>
          <w:sz w:val="32"/>
          <w:szCs w:val="32"/>
        </w:rPr>
        <w:t xml:space="preserve">     </w:t>
      </w:r>
    </w:p>
    <w:p w14:paraId="509718A3" w14:textId="77777777" w:rsidR="00AC77A1" w:rsidRPr="001E2D52" w:rsidRDefault="00AC77A1" w:rsidP="00AC77A1">
      <w:pPr>
        <w:spacing w:line="560" w:lineRule="exact"/>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主营业务：</w:t>
      </w:r>
      <w:r w:rsidRPr="001E2D52">
        <w:rPr>
          <w:rFonts w:ascii="Times New Roman" w:eastAsia="仿宋" w:hAnsi="Times New Roman" w:cs="Times New Roman"/>
          <w:color w:val="FF0000"/>
          <w:sz w:val="32"/>
          <w:szCs w:val="32"/>
        </w:rPr>
        <w:t>（）</w:t>
      </w:r>
    </w:p>
    <w:p w14:paraId="4F9917B4" w14:textId="77777777" w:rsidR="00AC77A1" w:rsidRPr="001E2D52" w:rsidRDefault="00AC77A1" w:rsidP="00AC77A1">
      <w:pPr>
        <w:spacing w:line="560" w:lineRule="exact"/>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成立日期：</w:t>
      </w:r>
      <w:r w:rsidRPr="001E2D52">
        <w:rPr>
          <w:rFonts w:ascii="Times New Roman" w:eastAsia="仿宋" w:hAnsi="Times New Roman" w:cs="Times New Roman"/>
          <w:color w:val="FF0000"/>
          <w:sz w:val="32"/>
          <w:szCs w:val="32"/>
        </w:rPr>
        <w:t>（）</w:t>
      </w:r>
    </w:p>
    <w:p w14:paraId="3F2F4336"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关联关系：</w:t>
      </w:r>
      <w:r w:rsidRPr="001E2D52">
        <w:rPr>
          <w:rFonts w:ascii="Times New Roman" w:eastAsia="仿宋" w:hAnsi="Times New Roman" w:cs="Times New Roman"/>
          <w:color w:val="FF0000"/>
          <w:sz w:val="32"/>
          <w:szCs w:val="32"/>
        </w:rPr>
        <w:t>（如适用，说明构成何种具体关联关系）</w:t>
      </w:r>
    </w:p>
    <w:p w14:paraId="13323AE6"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2</w:t>
      </w:r>
      <w:r w:rsidRPr="001E2D52">
        <w:rPr>
          <w:rFonts w:ascii="Times New Roman" w:eastAsia="仿宋" w:hAnsi="Times New Roman" w:cs="Times New Roman"/>
          <w:sz w:val="32"/>
          <w:szCs w:val="32"/>
        </w:rPr>
        <w:t>、被担保人信用状况</w:t>
      </w:r>
    </w:p>
    <w:p w14:paraId="090A3996"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信用等级</w:t>
      </w:r>
      <w:r w:rsidRPr="001E2D52">
        <w:rPr>
          <w:rFonts w:ascii="Times New Roman" w:eastAsia="仿宋" w:hAnsi="Times New Roman" w:cs="Times New Roman"/>
          <w:color w:val="FF0000"/>
          <w:sz w:val="32"/>
          <w:szCs w:val="32"/>
        </w:rPr>
        <w:t>：（如适用）</w:t>
      </w:r>
    </w:p>
    <w:p w14:paraId="684FF386"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日资产总额：</w:t>
      </w:r>
      <w:r w:rsidRPr="001E2D52">
        <w:rPr>
          <w:rFonts w:ascii="Times New Roman" w:eastAsia="仿宋" w:hAnsi="Times New Roman" w:cs="Times New Roman"/>
          <w:color w:val="FF0000"/>
          <w:sz w:val="32"/>
          <w:szCs w:val="32"/>
        </w:rPr>
        <w:t>（最近一期财务报表）</w:t>
      </w:r>
      <w:r w:rsidRPr="001E2D52">
        <w:rPr>
          <w:rFonts w:ascii="Times New Roman" w:eastAsia="仿宋" w:hAnsi="Times New Roman" w:cs="Times New Roman"/>
          <w:sz w:val="32"/>
          <w:szCs w:val="32"/>
        </w:rPr>
        <w:t>元</w:t>
      </w:r>
    </w:p>
    <w:p w14:paraId="5E3E592F"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日流动负债总额：</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元</w:t>
      </w:r>
    </w:p>
    <w:p w14:paraId="18F0436F"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日净资产：</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元</w:t>
      </w:r>
    </w:p>
    <w:p w14:paraId="5457A741"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日资产负债率：</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w:t>
      </w:r>
    </w:p>
    <w:p w14:paraId="41B84FB7"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lastRenderedPageBreak/>
        <w:t>（</w:t>
      </w:r>
      <w:r w:rsidRPr="001E2D52">
        <w:rPr>
          <w:rFonts w:ascii="Times New Roman" w:eastAsia="仿宋" w:hAnsi="Times New Roman" w:cs="Times New Roman"/>
          <w:color w:val="FF0000"/>
          <w:sz w:val="32"/>
          <w:szCs w:val="32"/>
        </w:rPr>
        <w:t>具体报告期</w:t>
      </w:r>
      <w:r w:rsidRPr="001E2D52">
        <w:rPr>
          <w:rFonts w:ascii="Times New Roman" w:eastAsia="仿宋" w:hAnsi="Times New Roman" w:cs="Times New Roman"/>
          <w:sz w:val="32"/>
          <w:szCs w:val="32"/>
        </w:rPr>
        <w:t>）营业收入：</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元</w:t>
      </w:r>
    </w:p>
    <w:p w14:paraId="56D6F6EC"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color w:val="FF0000"/>
          <w:sz w:val="32"/>
          <w:szCs w:val="32"/>
        </w:rPr>
        <w:t>具体报告期</w:t>
      </w:r>
      <w:r w:rsidRPr="001E2D52">
        <w:rPr>
          <w:rFonts w:ascii="Times New Roman" w:eastAsia="仿宋" w:hAnsi="Times New Roman" w:cs="Times New Roman"/>
          <w:sz w:val="32"/>
          <w:szCs w:val="32"/>
        </w:rPr>
        <w:t>）利润总额：</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元</w:t>
      </w:r>
    </w:p>
    <w:p w14:paraId="0FCB949A"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color w:val="FF0000"/>
          <w:sz w:val="32"/>
          <w:szCs w:val="32"/>
        </w:rPr>
        <w:t>具体报告期</w:t>
      </w:r>
      <w:r w:rsidRPr="001E2D52">
        <w:rPr>
          <w:rFonts w:ascii="Times New Roman" w:eastAsia="仿宋" w:hAnsi="Times New Roman" w:cs="Times New Roman"/>
          <w:sz w:val="32"/>
          <w:szCs w:val="32"/>
        </w:rPr>
        <w:t>）净利润：</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元</w:t>
      </w:r>
    </w:p>
    <w:p w14:paraId="10109BC2"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审计情况：</w:t>
      </w:r>
      <w:r w:rsidRPr="001E2D52">
        <w:rPr>
          <w:rFonts w:ascii="Times New Roman" w:eastAsia="仿宋" w:hAnsi="Times New Roman" w:cs="Times New Roman"/>
          <w:color w:val="FF0000"/>
          <w:sz w:val="32"/>
          <w:szCs w:val="32"/>
        </w:rPr>
        <w:t>说明是否经过审计，如经审计说明审计机构名称及其是否符合《证券法》规定的证券服务机构。</w:t>
      </w:r>
    </w:p>
    <w:p w14:paraId="683423B6"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其它情况：</w:t>
      </w:r>
      <w:r w:rsidRPr="001E2D52">
        <w:rPr>
          <w:rFonts w:ascii="Times New Roman" w:eastAsia="仿宋" w:hAnsi="Times New Roman" w:cs="Times New Roman"/>
          <w:color w:val="FF0000"/>
          <w:sz w:val="32"/>
          <w:szCs w:val="32"/>
        </w:rPr>
        <w:t>（如有影响被担保人偿债能力的重大或有事项，请具体说明）</w:t>
      </w:r>
    </w:p>
    <w:p w14:paraId="334AECD6" w14:textId="77777777" w:rsidR="00AC77A1" w:rsidRPr="001E2D52" w:rsidRDefault="00AC77A1" w:rsidP="00AC77A1">
      <w:pPr>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（二）自然人适用</w:t>
      </w:r>
    </w:p>
    <w:p w14:paraId="5C6CA0E9" w14:textId="77777777" w:rsidR="00AC77A1" w:rsidRPr="001E2D52" w:rsidRDefault="00AC77A1" w:rsidP="00AC77A1">
      <w:pPr>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被担保人姓名：</w:t>
      </w:r>
      <w:r w:rsidRPr="001E2D52">
        <w:rPr>
          <w:rFonts w:ascii="Times New Roman" w:eastAsia="仿宋" w:hAnsi="Times New Roman" w:cs="Times New Roman"/>
          <w:color w:val="FF0000"/>
          <w:sz w:val="32"/>
          <w:szCs w:val="32"/>
        </w:rPr>
        <w:t>（）</w:t>
      </w:r>
    </w:p>
    <w:p w14:paraId="4E65FC4F" w14:textId="77777777" w:rsidR="00AC77A1" w:rsidRPr="001E2D52" w:rsidRDefault="00AC77A1" w:rsidP="00AC77A1">
      <w:pPr>
        <w:spacing w:line="560" w:lineRule="exact"/>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住所：</w:t>
      </w:r>
      <w:r w:rsidRPr="001E2D52">
        <w:rPr>
          <w:rFonts w:ascii="Times New Roman" w:eastAsia="仿宋" w:hAnsi="Times New Roman" w:cs="Times New Roman"/>
          <w:color w:val="FF0000"/>
          <w:sz w:val="32"/>
          <w:szCs w:val="32"/>
        </w:rPr>
        <w:t>（）</w:t>
      </w:r>
    </w:p>
    <w:p w14:paraId="398D5198" w14:textId="77777777" w:rsidR="00AC77A1" w:rsidRPr="001E2D52" w:rsidRDefault="00AC77A1" w:rsidP="00AC77A1">
      <w:pPr>
        <w:spacing w:line="560" w:lineRule="exact"/>
        <w:ind w:left="420" w:firstLine="200"/>
        <w:jc w:val="left"/>
        <w:rPr>
          <w:rFonts w:ascii="Times New Roman" w:eastAsia="仿宋" w:hAnsi="Times New Roman" w:cs="Times New Roman"/>
          <w:kern w:val="0"/>
          <w:sz w:val="32"/>
          <w:szCs w:val="32"/>
        </w:rPr>
      </w:pPr>
      <w:r w:rsidRPr="001E2D52">
        <w:rPr>
          <w:rFonts w:ascii="Times New Roman" w:eastAsia="仿宋" w:hAnsi="Times New Roman" w:cs="Times New Roman"/>
          <w:sz w:val="32"/>
          <w:szCs w:val="32"/>
        </w:rPr>
        <w:t>是否为</w:t>
      </w:r>
      <w:r w:rsidRPr="001E2D52">
        <w:rPr>
          <w:rFonts w:ascii="Times New Roman" w:eastAsia="仿宋" w:hAnsi="Times New Roman" w:cs="Times New Roman"/>
          <w:kern w:val="0"/>
          <w:sz w:val="32"/>
          <w:szCs w:val="32"/>
        </w:rPr>
        <w:t>控股股东、实际控制人及其关联方：</w:t>
      </w:r>
      <w:r w:rsidRPr="001E2D52">
        <w:rPr>
          <w:rFonts w:ascii="Times New Roman" w:eastAsia="仿宋" w:hAnsi="Times New Roman" w:cs="Times New Roman"/>
          <w:color w:val="FF0000"/>
          <w:kern w:val="0"/>
          <w:sz w:val="32"/>
          <w:szCs w:val="32"/>
        </w:rPr>
        <w:t>（是</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FF0000"/>
          <w:kern w:val="0"/>
          <w:sz w:val="32"/>
          <w:szCs w:val="32"/>
        </w:rPr>
        <w:t>否）</w:t>
      </w:r>
    </w:p>
    <w:p w14:paraId="7D800776" w14:textId="77777777" w:rsidR="00AC77A1" w:rsidRPr="001E2D52" w:rsidRDefault="00AC77A1" w:rsidP="00AC77A1">
      <w:pPr>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被担保人是否提供反担保：</w:t>
      </w:r>
      <w:r w:rsidRPr="001E2D52">
        <w:rPr>
          <w:rFonts w:ascii="Times New Roman" w:eastAsia="仿宋" w:hAnsi="Times New Roman" w:cs="Times New Roman"/>
          <w:color w:val="FF0000"/>
          <w:sz w:val="32"/>
          <w:szCs w:val="32"/>
        </w:rPr>
        <w:t>（是</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否）</w:t>
      </w:r>
    </w:p>
    <w:p w14:paraId="33AB3281"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关联关系：</w:t>
      </w:r>
      <w:r w:rsidRPr="001E2D52">
        <w:rPr>
          <w:rFonts w:ascii="Times New Roman" w:eastAsia="仿宋" w:hAnsi="Times New Roman" w:cs="Times New Roman"/>
          <w:color w:val="FF0000"/>
          <w:sz w:val="32"/>
          <w:szCs w:val="32"/>
        </w:rPr>
        <w:t>（如适用，说明构成何种具体关联关系）</w:t>
      </w:r>
    </w:p>
    <w:p w14:paraId="49BD436C"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三、担保协议的主要内容</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tblGrid>
      <w:tr w:rsidR="00AC77A1" w:rsidRPr="001E2D52" w14:paraId="622A9D40" w14:textId="77777777" w:rsidTr="00B20CD5">
        <w:trPr>
          <w:trHeight w:val="654"/>
        </w:trPr>
        <w:tc>
          <w:tcPr>
            <w:tcW w:w="8356" w:type="dxa"/>
            <w:shd w:val="clear" w:color="auto" w:fill="auto"/>
          </w:tcPr>
          <w:p w14:paraId="7CD067CA"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主要介绍担保的方式、期限、金额和担保协议中的其他重要条款。如以资产等标的提供担保的，应介绍资产等标的的基本情况。如有反担保的，说明反担保的具体内容。</w:t>
            </w:r>
          </w:p>
        </w:tc>
      </w:tr>
    </w:tbl>
    <w:p w14:paraId="17DF9D9C"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四、董事会意见</w:t>
      </w:r>
    </w:p>
    <w:p w14:paraId="78AE18B9"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（一）担保原因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352E163D" w14:textId="77777777" w:rsidTr="00B20CD5">
        <w:tc>
          <w:tcPr>
            <w:tcW w:w="8296" w:type="dxa"/>
            <w:shd w:val="clear" w:color="auto" w:fill="auto"/>
          </w:tcPr>
          <w:p w14:paraId="49F7741B"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介绍公司对被担保人提供担保的原因及必要性。</w:t>
            </w:r>
            <w:r w:rsidRPr="001E2D52">
              <w:rPr>
                <w:rFonts w:ascii="Times New Roman" w:eastAsia="仿宋" w:hAnsi="Times New Roman" w:cs="Times New Roman"/>
                <w:color w:val="FF0000"/>
                <w:kern w:val="0"/>
                <w:sz w:val="32"/>
                <w:szCs w:val="32"/>
              </w:rPr>
              <w:t>挂牌公司为关联方提供担保的，应说明是否具备合理的商业逻辑</w:t>
            </w:r>
          </w:p>
        </w:tc>
      </w:tr>
    </w:tbl>
    <w:p w14:paraId="4417E140"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（二）担保事项的利益与风险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02194F37" w14:textId="77777777" w:rsidTr="00B20CD5">
        <w:tc>
          <w:tcPr>
            <w:tcW w:w="8296" w:type="dxa"/>
            <w:shd w:val="clear" w:color="auto" w:fill="auto"/>
          </w:tcPr>
          <w:p w14:paraId="63292BD7" w14:textId="77777777" w:rsidR="00AC77A1" w:rsidRPr="001E2D52" w:rsidRDefault="00AC77A1" w:rsidP="00B20CD5">
            <w:pPr>
              <w:pStyle w:val="21"/>
              <w:snapToGrid w:val="0"/>
              <w:spacing w:line="560" w:lineRule="exact"/>
              <w:ind w:firstLine="640"/>
              <w:rPr>
                <w:rFonts w:ascii="Times New Roman" w:eastAsia="仿宋" w:hAnsi="Times New Roman"/>
                <w:color w:val="FF0000"/>
                <w:sz w:val="32"/>
                <w:szCs w:val="32"/>
              </w:rPr>
            </w:pPr>
            <w:r w:rsidRPr="001E2D52">
              <w:rPr>
                <w:rFonts w:ascii="Times New Roman" w:eastAsia="仿宋" w:hAnsi="Times New Roman"/>
                <w:color w:val="FF0000"/>
                <w:sz w:val="32"/>
                <w:szCs w:val="32"/>
              </w:rPr>
              <w:t>结合被担保人的资信状况披露该担保事项的利益和风</w:t>
            </w:r>
            <w:r w:rsidRPr="001E2D52">
              <w:rPr>
                <w:rFonts w:ascii="Times New Roman" w:eastAsia="仿宋" w:hAnsi="Times New Roman"/>
                <w:color w:val="FF0000"/>
                <w:sz w:val="32"/>
                <w:szCs w:val="32"/>
              </w:rPr>
              <w:lastRenderedPageBreak/>
              <w:t>险，包括董事会对被担保方偿还债务能力的判断。独立董事发表的独立意见（如适用）。如有反担保的，说明反担保是否足以保障挂牌公司的利益。</w:t>
            </w:r>
          </w:p>
          <w:p w14:paraId="3D83BDE8"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为控股子公司或参股公司提供担保的，应说明持有该控股子公司或参股公司的股权比例、该控股子公司或参股公司其他股东是否按其持股比例提供相应担保，担保是否公平、对等。</w:t>
            </w:r>
          </w:p>
        </w:tc>
      </w:tr>
    </w:tbl>
    <w:p w14:paraId="2000B3F8"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（三）对公司的影响</w:t>
      </w:r>
    </w:p>
    <w:tbl>
      <w:tblPr>
        <w:tblStyle w:val="a4"/>
        <w:tblW w:w="0" w:type="auto"/>
        <w:tblLook w:val="04A0" w:firstRow="1" w:lastRow="0" w:firstColumn="1" w:lastColumn="0" w:noHBand="0" w:noVBand="1"/>
      </w:tblPr>
      <w:tblGrid>
        <w:gridCol w:w="8296"/>
      </w:tblGrid>
      <w:tr w:rsidR="00AC77A1" w:rsidRPr="001E2D52" w14:paraId="16FAC41C" w14:textId="77777777" w:rsidTr="00B20CD5">
        <w:tc>
          <w:tcPr>
            <w:tcW w:w="8296" w:type="dxa"/>
          </w:tcPr>
          <w:p w14:paraId="5604F368"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披露该担保事项对公司的影响。若为关联交易，尽可能量化阐述本次关联交易对挂牌公司财务状况和经营成果所产生的影响</w:t>
            </w:r>
          </w:p>
        </w:tc>
      </w:tr>
    </w:tbl>
    <w:p w14:paraId="2D422C28"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（四）其它意见</w:t>
      </w:r>
      <w:r w:rsidRPr="001E2D52">
        <w:rPr>
          <w:rFonts w:ascii="Times New Roman" w:eastAsia="仿宋" w:hAnsi="Times New Roman" w:cs="Times New Roman"/>
          <w:color w:val="FF0000"/>
          <w:sz w:val="32"/>
          <w:szCs w:val="32"/>
        </w:rPr>
        <w:t>（如有）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72746933" w14:textId="77777777" w:rsidTr="00B20CD5">
        <w:tc>
          <w:tcPr>
            <w:tcW w:w="8296" w:type="dxa"/>
            <w:shd w:val="clear" w:color="auto" w:fill="auto"/>
          </w:tcPr>
          <w:p w14:paraId="5EA4C708" w14:textId="77777777" w:rsidR="00AC77A1" w:rsidRPr="001E2D52" w:rsidRDefault="00AC77A1" w:rsidP="00B20CD5">
            <w:pPr>
              <w:spacing w:line="560" w:lineRule="exact"/>
              <w:ind w:firstLine="200"/>
              <w:jc w:val="left"/>
              <w:rPr>
                <w:rFonts w:ascii="Times New Roman" w:eastAsia="仿宋" w:hAnsi="Times New Roman" w:cs="Times New Roman"/>
                <w:sz w:val="32"/>
                <w:szCs w:val="32"/>
              </w:rPr>
            </w:pPr>
          </w:p>
        </w:tc>
      </w:tr>
    </w:tbl>
    <w:p w14:paraId="76F4CDEC"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五、保荐机构意见（如适用）</w:t>
      </w:r>
    </w:p>
    <w:tbl>
      <w:tblPr>
        <w:tblStyle w:val="a4"/>
        <w:tblW w:w="0" w:type="auto"/>
        <w:tblLook w:val="04A0" w:firstRow="1" w:lastRow="0" w:firstColumn="1" w:lastColumn="0" w:noHBand="0" w:noVBand="1"/>
      </w:tblPr>
      <w:tblGrid>
        <w:gridCol w:w="8296"/>
      </w:tblGrid>
      <w:tr w:rsidR="00AC77A1" w:rsidRPr="001E2D52" w14:paraId="3DE50985" w14:textId="77777777" w:rsidTr="00B20CD5">
        <w:tc>
          <w:tcPr>
            <w:tcW w:w="8296" w:type="dxa"/>
          </w:tcPr>
          <w:p w14:paraId="288CD571"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挂牌公司处于保荐持续督导期间的，应明确披露保荐机构对对外担保事项的结论性意见。</w:t>
            </w:r>
          </w:p>
        </w:tc>
      </w:tr>
    </w:tbl>
    <w:p w14:paraId="16AB195F"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六、对外担保累计金额及逾期担保的累计金额</w:t>
      </w:r>
    </w:p>
    <w:p w14:paraId="3CF91420" w14:textId="77777777" w:rsidR="00AC77A1" w:rsidRPr="001E2D52" w:rsidRDefault="00AC77A1" w:rsidP="00AC77A1">
      <w:pPr>
        <w:rPr>
          <w:rFonts w:ascii="Times New Roman" w:hAnsi="Times New Roman" w:cs="Times New Roman"/>
        </w:rPr>
      </w:pPr>
    </w:p>
    <w:tbl>
      <w:tblPr>
        <w:tblW w:w="0" w:type="auto"/>
        <w:jc w:val="center"/>
        <w:tblLayout w:type="fixed"/>
        <w:tblLook w:val="0000" w:firstRow="0" w:lastRow="0" w:firstColumn="0" w:lastColumn="0" w:noHBand="0" w:noVBand="0"/>
      </w:tblPr>
      <w:tblGrid>
        <w:gridCol w:w="421"/>
        <w:gridCol w:w="5386"/>
        <w:gridCol w:w="1276"/>
        <w:gridCol w:w="803"/>
      </w:tblGrid>
      <w:tr w:rsidR="00AC77A1" w:rsidRPr="001E2D52" w14:paraId="29AD1CCA" w14:textId="77777777" w:rsidTr="00B20CD5">
        <w:trPr>
          <w:trHeight w:val="285"/>
          <w:jc w:val="center"/>
        </w:trPr>
        <w:tc>
          <w:tcPr>
            <w:tcW w:w="5807" w:type="dxa"/>
            <w:gridSpan w:val="2"/>
            <w:tcBorders>
              <w:top w:val="single" w:sz="4" w:space="0" w:color="auto"/>
              <w:left w:val="single" w:sz="4" w:space="0" w:color="auto"/>
              <w:bottom w:val="single" w:sz="4" w:space="0" w:color="auto"/>
              <w:right w:val="single" w:sz="4" w:space="0" w:color="000000"/>
            </w:tcBorders>
            <w:vAlign w:val="center"/>
          </w:tcPr>
          <w:p w14:paraId="3A85D575" w14:textId="77777777" w:rsidR="00AC77A1" w:rsidRPr="001E2D52" w:rsidRDefault="00AC77A1" w:rsidP="00B20CD5">
            <w:pPr>
              <w:spacing w:line="560" w:lineRule="exact"/>
              <w:jc w:val="center"/>
              <w:rPr>
                <w:rFonts w:ascii="Times New Roman" w:eastAsia="仿宋" w:hAnsi="Times New Roman" w:cs="Times New Roman"/>
                <w:b/>
                <w:bCs/>
                <w:sz w:val="24"/>
              </w:rPr>
            </w:pPr>
            <w:r w:rsidRPr="001E2D52">
              <w:rPr>
                <w:rFonts w:ascii="Times New Roman" w:eastAsia="仿宋" w:hAnsi="Times New Roman" w:cs="Times New Roman"/>
                <w:b/>
                <w:bCs/>
                <w:sz w:val="24"/>
              </w:rPr>
              <w:t>项目</w:t>
            </w:r>
          </w:p>
        </w:tc>
        <w:tc>
          <w:tcPr>
            <w:tcW w:w="1276" w:type="dxa"/>
            <w:tcBorders>
              <w:top w:val="single" w:sz="4" w:space="0" w:color="auto"/>
              <w:left w:val="nil"/>
              <w:bottom w:val="single" w:sz="4" w:space="0" w:color="auto"/>
              <w:right w:val="single" w:sz="4" w:space="0" w:color="auto"/>
            </w:tcBorders>
            <w:vAlign w:val="center"/>
          </w:tcPr>
          <w:p w14:paraId="3B5ACE6F" w14:textId="77777777" w:rsidR="00AC77A1" w:rsidRPr="001E2D52" w:rsidRDefault="00AC77A1" w:rsidP="00B20CD5">
            <w:pPr>
              <w:spacing w:line="560" w:lineRule="exact"/>
              <w:rPr>
                <w:rFonts w:ascii="Times New Roman" w:eastAsia="仿宋" w:hAnsi="Times New Roman" w:cs="Times New Roman"/>
                <w:b/>
                <w:bCs/>
                <w:sz w:val="24"/>
              </w:rPr>
            </w:pPr>
            <w:r w:rsidRPr="001E2D52">
              <w:rPr>
                <w:rFonts w:ascii="Times New Roman" w:eastAsia="仿宋" w:hAnsi="Times New Roman" w:cs="Times New Roman"/>
                <w:b/>
                <w:bCs/>
                <w:sz w:val="24"/>
              </w:rPr>
              <w:t>金额</w:t>
            </w:r>
            <w:r w:rsidRPr="001E2D52">
              <w:rPr>
                <w:rFonts w:ascii="Times New Roman" w:eastAsia="仿宋" w:hAnsi="Times New Roman" w:cs="Times New Roman"/>
                <w:b/>
                <w:bCs/>
                <w:sz w:val="24"/>
              </w:rPr>
              <w:t>/</w:t>
            </w:r>
            <w:r w:rsidRPr="001E2D52">
              <w:rPr>
                <w:rFonts w:ascii="Times New Roman" w:eastAsia="仿宋" w:hAnsi="Times New Roman" w:cs="Times New Roman"/>
                <w:b/>
                <w:bCs/>
                <w:sz w:val="24"/>
              </w:rPr>
              <w:t>万元</w:t>
            </w:r>
          </w:p>
        </w:tc>
        <w:tc>
          <w:tcPr>
            <w:tcW w:w="803" w:type="dxa"/>
            <w:tcBorders>
              <w:top w:val="single" w:sz="4" w:space="0" w:color="auto"/>
              <w:left w:val="nil"/>
              <w:bottom w:val="single" w:sz="4" w:space="0" w:color="auto"/>
              <w:right w:val="single" w:sz="4" w:space="0" w:color="auto"/>
            </w:tcBorders>
            <w:vAlign w:val="center"/>
          </w:tcPr>
          <w:p w14:paraId="25AE4581" w14:textId="77777777" w:rsidR="00AC77A1" w:rsidRPr="001E2D52" w:rsidRDefault="00AC77A1" w:rsidP="00B20CD5">
            <w:pPr>
              <w:spacing w:line="560" w:lineRule="exact"/>
              <w:rPr>
                <w:rFonts w:ascii="Times New Roman" w:eastAsia="仿宋" w:hAnsi="Times New Roman" w:cs="Times New Roman"/>
                <w:b/>
                <w:bCs/>
                <w:sz w:val="24"/>
              </w:rPr>
            </w:pPr>
            <w:r w:rsidRPr="001E2D52">
              <w:rPr>
                <w:rFonts w:ascii="Times New Roman" w:eastAsia="仿宋" w:hAnsi="Times New Roman" w:cs="Times New Roman"/>
                <w:b/>
                <w:bCs/>
                <w:sz w:val="24"/>
              </w:rPr>
              <w:t>比例</w:t>
            </w:r>
          </w:p>
        </w:tc>
      </w:tr>
      <w:tr w:rsidR="00AC77A1" w:rsidRPr="001E2D52" w14:paraId="7B219291" w14:textId="77777777" w:rsidTr="00B20CD5">
        <w:trPr>
          <w:trHeight w:val="285"/>
          <w:jc w:val="center"/>
        </w:trPr>
        <w:tc>
          <w:tcPr>
            <w:tcW w:w="5807" w:type="dxa"/>
            <w:gridSpan w:val="2"/>
            <w:tcBorders>
              <w:top w:val="single" w:sz="4" w:space="0" w:color="auto"/>
              <w:left w:val="single" w:sz="4" w:space="0" w:color="auto"/>
              <w:bottom w:val="single" w:sz="4" w:space="0" w:color="auto"/>
              <w:right w:val="single" w:sz="4" w:space="0" w:color="000000"/>
            </w:tcBorders>
            <w:vAlign w:val="center"/>
          </w:tcPr>
          <w:p w14:paraId="71362A53" w14:textId="77777777" w:rsidR="00AC77A1" w:rsidRPr="001E2D52" w:rsidRDefault="00AC77A1" w:rsidP="00B20CD5">
            <w:pPr>
              <w:spacing w:line="560" w:lineRule="exact"/>
              <w:jc w:val="left"/>
              <w:rPr>
                <w:rFonts w:ascii="Times New Roman" w:eastAsia="仿宋" w:hAnsi="Times New Roman" w:cs="Times New Roman"/>
                <w:bCs/>
                <w:sz w:val="24"/>
              </w:rPr>
            </w:pPr>
            <w:r w:rsidRPr="001E2D52">
              <w:rPr>
                <w:rFonts w:ascii="Times New Roman" w:eastAsia="仿宋" w:hAnsi="Times New Roman" w:cs="Times New Roman"/>
                <w:bCs/>
                <w:sz w:val="24"/>
              </w:rPr>
              <w:t>对外担保累计金额</w:t>
            </w:r>
          </w:p>
        </w:tc>
        <w:tc>
          <w:tcPr>
            <w:tcW w:w="1276" w:type="dxa"/>
            <w:tcBorders>
              <w:top w:val="single" w:sz="4" w:space="0" w:color="auto"/>
              <w:left w:val="nil"/>
              <w:bottom w:val="single" w:sz="4" w:space="0" w:color="auto"/>
              <w:right w:val="single" w:sz="4" w:space="0" w:color="auto"/>
            </w:tcBorders>
            <w:vAlign w:val="center"/>
          </w:tcPr>
          <w:p w14:paraId="4602B427" w14:textId="77777777" w:rsidR="00AC77A1" w:rsidRPr="001E2D52" w:rsidRDefault="00AC77A1" w:rsidP="00B20CD5">
            <w:pPr>
              <w:spacing w:line="560" w:lineRule="exact"/>
              <w:rPr>
                <w:rFonts w:ascii="Times New Roman" w:eastAsia="仿宋" w:hAnsi="Times New Roman" w:cs="Times New Roman"/>
                <w:bCs/>
                <w:sz w:val="24"/>
              </w:rPr>
            </w:pPr>
          </w:p>
        </w:tc>
        <w:tc>
          <w:tcPr>
            <w:tcW w:w="803" w:type="dxa"/>
            <w:tcBorders>
              <w:top w:val="single" w:sz="4" w:space="0" w:color="auto"/>
              <w:left w:val="nil"/>
              <w:bottom w:val="single" w:sz="4" w:space="0" w:color="auto"/>
              <w:right w:val="single" w:sz="4" w:space="0" w:color="auto"/>
            </w:tcBorders>
            <w:vAlign w:val="center"/>
          </w:tcPr>
          <w:p w14:paraId="70C61BB3" w14:textId="77777777" w:rsidR="00AC77A1" w:rsidRPr="001E2D52" w:rsidRDefault="00AC77A1" w:rsidP="00B20CD5">
            <w:pPr>
              <w:spacing w:line="560" w:lineRule="exact"/>
              <w:rPr>
                <w:rFonts w:ascii="Times New Roman" w:eastAsia="仿宋" w:hAnsi="Times New Roman" w:cs="Times New Roman"/>
                <w:bCs/>
                <w:sz w:val="24"/>
              </w:rPr>
            </w:pPr>
            <w:r w:rsidRPr="001E2D52">
              <w:rPr>
                <w:rFonts w:ascii="Times New Roman" w:eastAsia="仿宋" w:hAnsi="Times New Roman" w:cs="Times New Roman"/>
                <w:bCs/>
                <w:sz w:val="24"/>
              </w:rPr>
              <w:t>100%</w:t>
            </w:r>
          </w:p>
        </w:tc>
      </w:tr>
      <w:tr w:rsidR="00AC77A1" w:rsidRPr="001E2D52" w14:paraId="42CDE49F" w14:textId="77777777" w:rsidTr="00B20CD5">
        <w:trPr>
          <w:trHeight w:val="285"/>
          <w:jc w:val="center"/>
        </w:trPr>
        <w:tc>
          <w:tcPr>
            <w:tcW w:w="421" w:type="dxa"/>
            <w:vMerge w:val="restart"/>
            <w:tcBorders>
              <w:top w:val="nil"/>
              <w:left w:val="single" w:sz="4" w:space="0" w:color="auto"/>
              <w:bottom w:val="single" w:sz="4" w:space="0" w:color="auto"/>
              <w:right w:val="single" w:sz="4" w:space="0" w:color="auto"/>
            </w:tcBorders>
            <w:vAlign w:val="center"/>
          </w:tcPr>
          <w:p w14:paraId="5200BE49" w14:textId="77777777" w:rsidR="00AC77A1" w:rsidRPr="001E2D52" w:rsidRDefault="00AC77A1" w:rsidP="00B20CD5">
            <w:pPr>
              <w:spacing w:line="560" w:lineRule="exact"/>
              <w:rPr>
                <w:rFonts w:ascii="Times New Roman" w:eastAsia="仿宋" w:hAnsi="Times New Roman" w:cs="Times New Roman"/>
                <w:bCs/>
                <w:sz w:val="24"/>
              </w:rPr>
            </w:pPr>
            <w:r w:rsidRPr="001E2D52">
              <w:rPr>
                <w:rFonts w:ascii="Times New Roman" w:eastAsia="仿宋" w:hAnsi="Times New Roman" w:cs="Times New Roman"/>
                <w:bCs/>
                <w:sz w:val="24"/>
              </w:rPr>
              <w:t>其中</w:t>
            </w:r>
          </w:p>
        </w:tc>
        <w:tc>
          <w:tcPr>
            <w:tcW w:w="5386" w:type="dxa"/>
            <w:tcBorders>
              <w:top w:val="nil"/>
              <w:left w:val="nil"/>
              <w:bottom w:val="single" w:sz="4" w:space="0" w:color="auto"/>
              <w:right w:val="single" w:sz="4" w:space="0" w:color="auto"/>
            </w:tcBorders>
            <w:vAlign w:val="center"/>
          </w:tcPr>
          <w:p w14:paraId="0190C8DF" w14:textId="77777777" w:rsidR="00AC77A1" w:rsidRPr="001E2D52" w:rsidRDefault="00AC77A1" w:rsidP="00B20CD5">
            <w:pPr>
              <w:spacing w:line="560" w:lineRule="exact"/>
              <w:rPr>
                <w:rFonts w:ascii="Times New Roman" w:eastAsia="仿宋" w:hAnsi="Times New Roman" w:cs="Times New Roman"/>
                <w:bCs/>
                <w:sz w:val="24"/>
              </w:rPr>
            </w:pPr>
            <w:r w:rsidRPr="001E2D52">
              <w:rPr>
                <w:rFonts w:ascii="Times New Roman" w:eastAsia="仿宋" w:hAnsi="Times New Roman" w:cs="Times New Roman"/>
                <w:bCs/>
                <w:sz w:val="24"/>
              </w:rPr>
              <w:t>逾期担保累计金额</w:t>
            </w:r>
          </w:p>
        </w:tc>
        <w:tc>
          <w:tcPr>
            <w:tcW w:w="1276" w:type="dxa"/>
            <w:tcBorders>
              <w:top w:val="nil"/>
              <w:left w:val="nil"/>
              <w:bottom w:val="single" w:sz="4" w:space="0" w:color="auto"/>
              <w:right w:val="single" w:sz="4" w:space="0" w:color="auto"/>
            </w:tcBorders>
            <w:vAlign w:val="center"/>
          </w:tcPr>
          <w:p w14:paraId="2A76B807" w14:textId="77777777" w:rsidR="00AC77A1" w:rsidRPr="001E2D52" w:rsidRDefault="00AC77A1" w:rsidP="00B20CD5">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277EB40B" w14:textId="77777777" w:rsidR="00AC77A1" w:rsidRPr="001E2D52" w:rsidRDefault="00AC77A1" w:rsidP="00B20CD5">
            <w:pPr>
              <w:spacing w:line="560" w:lineRule="exact"/>
              <w:rPr>
                <w:rFonts w:ascii="Times New Roman" w:eastAsia="仿宋" w:hAnsi="Times New Roman" w:cs="Times New Roman"/>
                <w:sz w:val="24"/>
              </w:rPr>
            </w:pPr>
          </w:p>
        </w:tc>
      </w:tr>
      <w:tr w:rsidR="00AC77A1" w:rsidRPr="001E2D52" w14:paraId="5497D09C" w14:textId="77777777" w:rsidTr="00B20CD5">
        <w:trPr>
          <w:trHeight w:val="285"/>
          <w:jc w:val="center"/>
        </w:trPr>
        <w:tc>
          <w:tcPr>
            <w:tcW w:w="421" w:type="dxa"/>
            <w:vMerge/>
            <w:tcBorders>
              <w:top w:val="nil"/>
              <w:left w:val="single" w:sz="4" w:space="0" w:color="auto"/>
              <w:bottom w:val="single" w:sz="4" w:space="0" w:color="auto"/>
              <w:right w:val="single" w:sz="4" w:space="0" w:color="auto"/>
            </w:tcBorders>
            <w:vAlign w:val="center"/>
          </w:tcPr>
          <w:p w14:paraId="6FC8890E" w14:textId="77777777" w:rsidR="00AC77A1" w:rsidRPr="001E2D52" w:rsidRDefault="00AC77A1" w:rsidP="00B20CD5">
            <w:pPr>
              <w:spacing w:line="560" w:lineRule="exact"/>
              <w:rPr>
                <w:rFonts w:ascii="Times New Roman" w:eastAsia="仿宋" w:hAnsi="Times New Roman" w:cs="Times New Roman"/>
                <w:bCs/>
                <w:sz w:val="24"/>
              </w:rPr>
            </w:pPr>
          </w:p>
        </w:tc>
        <w:tc>
          <w:tcPr>
            <w:tcW w:w="5386" w:type="dxa"/>
            <w:tcBorders>
              <w:top w:val="nil"/>
              <w:left w:val="nil"/>
              <w:bottom w:val="single" w:sz="4" w:space="0" w:color="auto"/>
              <w:right w:val="single" w:sz="4" w:space="0" w:color="auto"/>
            </w:tcBorders>
            <w:vAlign w:val="center"/>
          </w:tcPr>
          <w:p w14:paraId="7B3EC5C9" w14:textId="77777777" w:rsidR="00AC77A1" w:rsidRPr="001E2D52" w:rsidRDefault="00AC77A1" w:rsidP="00B20CD5">
            <w:pPr>
              <w:spacing w:line="560" w:lineRule="exact"/>
              <w:rPr>
                <w:rFonts w:ascii="Times New Roman" w:eastAsia="仿宋" w:hAnsi="Times New Roman" w:cs="Times New Roman"/>
                <w:bCs/>
                <w:sz w:val="24"/>
              </w:rPr>
            </w:pPr>
            <w:r w:rsidRPr="001E2D52">
              <w:rPr>
                <w:rFonts w:ascii="Times New Roman" w:eastAsia="仿宋" w:hAnsi="Times New Roman" w:cs="Times New Roman"/>
                <w:bCs/>
                <w:sz w:val="24"/>
              </w:rPr>
              <w:t>超过本身最近一期经审计净资产</w:t>
            </w:r>
            <w:r w:rsidRPr="001E2D52">
              <w:rPr>
                <w:rFonts w:ascii="Times New Roman" w:eastAsia="仿宋" w:hAnsi="Times New Roman" w:cs="Times New Roman"/>
                <w:bCs/>
                <w:sz w:val="24"/>
              </w:rPr>
              <w:t>50%</w:t>
            </w:r>
            <w:r w:rsidRPr="001E2D52">
              <w:rPr>
                <w:rFonts w:ascii="Times New Roman" w:eastAsia="仿宋" w:hAnsi="Times New Roman" w:cs="Times New Roman"/>
                <w:bCs/>
                <w:sz w:val="24"/>
              </w:rPr>
              <w:t>的担保金额</w:t>
            </w:r>
          </w:p>
        </w:tc>
        <w:tc>
          <w:tcPr>
            <w:tcW w:w="1276" w:type="dxa"/>
            <w:tcBorders>
              <w:top w:val="nil"/>
              <w:left w:val="nil"/>
              <w:bottom w:val="single" w:sz="4" w:space="0" w:color="auto"/>
              <w:right w:val="single" w:sz="4" w:space="0" w:color="auto"/>
            </w:tcBorders>
            <w:vAlign w:val="center"/>
          </w:tcPr>
          <w:p w14:paraId="323698D8" w14:textId="77777777" w:rsidR="00AC77A1" w:rsidRPr="001E2D52" w:rsidRDefault="00AC77A1" w:rsidP="00B20CD5">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739274CD" w14:textId="77777777" w:rsidR="00AC77A1" w:rsidRPr="001E2D52" w:rsidRDefault="00AC77A1" w:rsidP="00B20CD5">
            <w:pPr>
              <w:spacing w:line="560" w:lineRule="exact"/>
              <w:rPr>
                <w:rFonts w:ascii="Times New Roman" w:eastAsia="仿宋" w:hAnsi="Times New Roman" w:cs="Times New Roman"/>
                <w:sz w:val="24"/>
              </w:rPr>
            </w:pPr>
          </w:p>
        </w:tc>
      </w:tr>
      <w:tr w:rsidR="00AC77A1" w:rsidRPr="001E2D52" w14:paraId="2389E7F8" w14:textId="77777777" w:rsidTr="00B20CD5">
        <w:trPr>
          <w:trHeight w:val="270"/>
          <w:jc w:val="center"/>
        </w:trPr>
        <w:tc>
          <w:tcPr>
            <w:tcW w:w="421" w:type="dxa"/>
            <w:vMerge/>
            <w:tcBorders>
              <w:top w:val="nil"/>
              <w:left w:val="single" w:sz="4" w:space="0" w:color="auto"/>
              <w:bottom w:val="single" w:sz="4" w:space="0" w:color="auto"/>
              <w:right w:val="single" w:sz="4" w:space="0" w:color="auto"/>
            </w:tcBorders>
            <w:vAlign w:val="center"/>
          </w:tcPr>
          <w:p w14:paraId="5F2ADF7D" w14:textId="77777777" w:rsidR="00AC77A1" w:rsidRPr="001E2D52" w:rsidRDefault="00AC77A1" w:rsidP="00B20CD5">
            <w:pPr>
              <w:spacing w:line="560" w:lineRule="exact"/>
              <w:rPr>
                <w:rFonts w:ascii="Times New Roman" w:eastAsia="仿宋" w:hAnsi="Times New Roman" w:cs="Times New Roman"/>
                <w:bCs/>
                <w:sz w:val="24"/>
              </w:rPr>
            </w:pPr>
          </w:p>
        </w:tc>
        <w:tc>
          <w:tcPr>
            <w:tcW w:w="5386" w:type="dxa"/>
            <w:tcBorders>
              <w:top w:val="nil"/>
              <w:left w:val="nil"/>
              <w:bottom w:val="single" w:sz="4" w:space="0" w:color="auto"/>
              <w:right w:val="single" w:sz="4" w:space="0" w:color="auto"/>
            </w:tcBorders>
            <w:vAlign w:val="center"/>
          </w:tcPr>
          <w:p w14:paraId="0ACCB10E" w14:textId="77777777" w:rsidR="00AC77A1" w:rsidRPr="001E2D52" w:rsidRDefault="00AC77A1" w:rsidP="00B20CD5">
            <w:pPr>
              <w:spacing w:line="560" w:lineRule="exact"/>
              <w:rPr>
                <w:rFonts w:ascii="Times New Roman" w:eastAsia="仿宋" w:hAnsi="Times New Roman" w:cs="Times New Roman"/>
                <w:bCs/>
                <w:sz w:val="24"/>
              </w:rPr>
            </w:pPr>
            <w:r w:rsidRPr="001E2D52">
              <w:rPr>
                <w:rFonts w:ascii="Times New Roman" w:eastAsia="仿宋" w:hAnsi="Times New Roman" w:cs="Times New Roman"/>
                <w:bCs/>
                <w:sz w:val="24"/>
              </w:rPr>
              <w:t>为资产负债率超过</w:t>
            </w:r>
            <w:r w:rsidRPr="001E2D52">
              <w:rPr>
                <w:rFonts w:ascii="Times New Roman" w:eastAsia="仿宋" w:hAnsi="Times New Roman" w:cs="Times New Roman"/>
                <w:bCs/>
                <w:sz w:val="24"/>
              </w:rPr>
              <w:t>70%</w:t>
            </w:r>
            <w:r w:rsidRPr="001E2D52">
              <w:rPr>
                <w:rFonts w:ascii="Times New Roman" w:eastAsia="仿宋" w:hAnsi="Times New Roman" w:cs="Times New Roman"/>
                <w:bCs/>
                <w:sz w:val="24"/>
              </w:rPr>
              <w:t>担保对象提供的担保金额</w:t>
            </w:r>
          </w:p>
        </w:tc>
        <w:tc>
          <w:tcPr>
            <w:tcW w:w="1276" w:type="dxa"/>
            <w:tcBorders>
              <w:top w:val="nil"/>
              <w:left w:val="nil"/>
              <w:bottom w:val="single" w:sz="4" w:space="0" w:color="auto"/>
              <w:right w:val="single" w:sz="4" w:space="0" w:color="auto"/>
            </w:tcBorders>
            <w:vAlign w:val="center"/>
          </w:tcPr>
          <w:p w14:paraId="69B1161D" w14:textId="77777777" w:rsidR="00AC77A1" w:rsidRPr="001E2D52" w:rsidRDefault="00AC77A1" w:rsidP="00B20CD5">
            <w:pPr>
              <w:spacing w:line="560" w:lineRule="exact"/>
              <w:rPr>
                <w:rFonts w:ascii="Times New Roman" w:eastAsia="仿宋" w:hAnsi="Times New Roman" w:cs="Times New Roman"/>
                <w:bCs/>
                <w:sz w:val="24"/>
              </w:rPr>
            </w:pPr>
          </w:p>
        </w:tc>
        <w:tc>
          <w:tcPr>
            <w:tcW w:w="803" w:type="dxa"/>
            <w:tcBorders>
              <w:top w:val="nil"/>
              <w:left w:val="nil"/>
              <w:bottom w:val="single" w:sz="4" w:space="0" w:color="auto"/>
              <w:right w:val="single" w:sz="4" w:space="0" w:color="auto"/>
            </w:tcBorders>
            <w:vAlign w:val="center"/>
          </w:tcPr>
          <w:p w14:paraId="49AA40EF" w14:textId="77777777" w:rsidR="00AC77A1" w:rsidRPr="001E2D52" w:rsidRDefault="00AC77A1" w:rsidP="00B20CD5">
            <w:pPr>
              <w:spacing w:line="560" w:lineRule="exact"/>
              <w:rPr>
                <w:rFonts w:ascii="Times New Roman" w:eastAsia="仿宋" w:hAnsi="Times New Roman" w:cs="Times New Roman"/>
                <w:sz w:val="24"/>
              </w:rPr>
            </w:pPr>
          </w:p>
        </w:tc>
      </w:tr>
    </w:tbl>
    <w:p w14:paraId="7C94D215"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其中，对外担保累计金额占公司最近一期审计净资产的</w:t>
      </w:r>
      <w:r w:rsidRPr="001E2D52">
        <w:rPr>
          <w:rFonts w:ascii="Times New Roman" w:eastAsia="仿宋" w:hAnsi="Times New Roman" w:cs="Times New Roman"/>
          <w:sz w:val="32"/>
          <w:szCs w:val="32"/>
        </w:rPr>
        <w:lastRenderedPageBreak/>
        <w:t>比例为</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w:t>
      </w:r>
    </w:p>
    <w:p w14:paraId="744C6A49"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涉及诉讼的担保金额为</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，因担保被判决败诉可能承担的损失金额为</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w:t>
      </w:r>
    </w:p>
    <w:p w14:paraId="329659B2" w14:textId="77777777" w:rsidR="00AC77A1" w:rsidRPr="001E2D52" w:rsidRDefault="00AC77A1" w:rsidP="00AC77A1">
      <w:pPr>
        <w:autoSpaceDE w:val="0"/>
        <w:autoSpaceDN w:val="0"/>
        <w:adjustRightInd w:val="0"/>
        <w:snapToGrid w:val="0"/>
        <w:spacing w:line="560" w:lineRule="exact"/>
        <w:ind w:firstLineChars="200" w:firstLine="640"/>
        <w:jc w:val="left"/>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七、备查文件目录</w:t>
      </w:r>
    </w:p>
    <w:p w14:paraId="4CFBE026" w14:textId="77777777" w:rsidR="00AC77A1" w:rsidRPr="001E2D52" w:rsidRDefault="00AC77A1" w:rsidP="00AC77A1">
      <w:pPr>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（一）担保协议；</w:t>
      </w:r>
    </w:p>
    <w:p w14:paraId="75D2ED84" w14:textId="77777777" w:rsidR="00AC77A1" w:rsidRPr="001E2D52" w:rsidRDefault="00AC77A1" w:rsidP="00AC77A1">
      <w:pPr>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（二）董事会决议；</w:t>
      </w:r>
    </w:p>
    <w:p w14:paraId="37EEC762" w14:textId="77777777" w:rsidR="00AC77A1" w:rsidRPr="001E2D52" w:rsidRDefault="00AC77A1" w:rsidP="00AC77A1">
      <w:pPr>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（三）被担保人营业执照复印件；</w:t>
      </w:r>
    </w:p>
    <w:p w14:paraId="5E63B9C4" w14:textId="77777777" w:rsidR="00AC77A1" w:rsidRPr="001E2D52" w:rsidRDefault="00AC77A1" w:rsidP="00AC77A1">
      <w:pPr>
        <w:spacing w:line="560" w:lineRule="exact"/>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（四）其他文件</w:t>
      </w:r>
      <w:r w:rsidRPr="001E2D52">
        <w:rPr>
          <w:rFonts w:ascii="Times New Roman" w:eastAsia="仿宋" w:hAnsi="Times New Roman" w:cs="Times New Roman"/>
          <w:color w:val="FF0000"/>
          <w:sz w:val="32"/>
          <w:szCs w:val="32"/>
        </w:rPr>
        <w:t>（如有）。</w:t>
      </w:r>
    </w:p>
    <w:p w14:paraId="32DA72C4" w14:textId="77777777" w:rsidR="00AC77A1" w:rsidRPr="001E2D52" w:rsidRDefault="00AC77A1" w:rsidP="00AC77A1">
      <w:pPr>
        <w:spacing w:line="560" w:lineRule="exact"/>
        <w:ind w:firstLineChars="200" w:firstLine="640"/>
        <w:jc w:val="left"/>
        <w:rPr>
          <w:rFonts w:ascii="Times New Roman" w:eastAsia="仿宋" w:hAnsi="Times New Roman" w:cs="Times New Roman"/>
          <w:color w:val="FF0000"/>
          <w:sz w:val="32"/>
          <w:szCs w:val="32"/>
        </w:rPr>
      </w:pPr>
    </w:p>
    <w:p w14:paraId="01718586" w14:textId="77777777" w:rsidR="00AC77A1" w:rsidRPr="001E2D52" w:rsidRDefault="00AC77A1" w:rsidP="00AC77A1">
      <w:pPr>
        <w:spacing w:line="560" w:lineRule="exact"/>
        <w:ind w:firstLineChars="200" w:firstLine="640"/>
        <w:jc w:val="left"/>
        <w:rPr>
          <w:rFonts w:ascii="Times New Roman" w:eastAsia="仿宋" w:hAnsi="Times New Roman" w:cs="Times New Roman"/>
          <w:color w:val="FF0000"/>
          <w:sz w:val="32"/>
          <w:szCs w:val="32"/>
        </w:rPr>
      </w:pPr>
    </w:p>
    <w:p w14:paraId="7B1C219E" w14:textId="77777777" w:rsidR="00AC77A1" w:rsidRPr="001E2D52" w:rsidRDefault="00AC77A1" w:rsidP="00AC77A1">
      <w:pPr>
        <w:spacing w:line="560" w:lineRule="exact"/>
        <w:jc w:val="righ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公司董事会</w:t>
      </w:r>
    </w:p>
    <w:p w14:paraId="0142B698" w14:textId="77777777" w:rsidR="00AC77A1" w:rsidRPr="001E2D52" w:rsidRDefault="00AC77A1" w:rsidP="00AC77A1">
      <w:pPr>
        <w:spacing w:line="560" w:lineRule="exact"/>
        <w:jc w:val="righ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77639E89" w14:textId="77777777" w:rsidR="00AC77A1" w:rsidRPr="001E2D52" w:rsidRDefault="00AC77A1" w:rsidP="00AC77A1">
      <w:pPr>
        <w:tabs>
          <w:tab w:val="left" w:pos="900"/>
        </w:tabs>
        <w:snapToGrid w:val="0"/>
        <w:spacing w:line="360" w:lineRule="auto"/>
        <w:ind w:firstLineChars="200" w:firstLine="600"/>
        <w:rPr>
          <w:rFonts w:ascii="Times New Roman" w:eastAsia="仿宋" w:hAnsi="Times New Roman" w:cs="Times New Roman"/>
          <w:sz w:val="30"/>
          <w:szCs w:val="30"/>
        </w:rPr>
      </w:pPr>
    </w:p>
    <w:p w14:paraId="43C5EC40" w14:textId="77777777" w:rsidR="00AC77A1" w:rsidRPr="001E2D52" w:rsidRDefault="00AC77A1" w:rsidP="00AC77A1">
      <w:pPr>
        <w:snapToGrid w:val="0"/>
        <w:spacing w:line="560" w:lineRule="exact"/>
        <w:jc w:val="right"/>
        <w:rPr>
          <w:rFonts w:ascii="Times New Roman" w:eastAsia="仿宋" w:hAnsi="Times New Roman" w:cs="Times New Roman"/>
          <w:sz w:val="32"/>
          <w:szCs w:val="32"/>
        </w:rPr>
      </w:pPr>
    </w:p>
    <w:p w14:paraId="1B0529A5" w14:textId="77777777" w:rsidR="00AC77A1" w:rsidRPr="001E2D52" w:rsidRDefault="00AC77A1" w:rsidP="00AC77A1">
      <w:pPr>
        <w:snapToGrid w:val="0"/>
        <w:spacing w:line="560" w:lineRule="exact"/>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br w:type="page"/>
      </w:r>
    </w:p>
    <w:p w14:paraId="301B62FA" w14:textId="77777777" w:rsidR="00AC77A1" w:rsidRPr="001E2D52" w:rsidRDefault="00AC77A1" w:rsidP="00AC77A1">
      <w:pPr>
        <w:pStyle w:val="10"/>
        <w:spacing w:before="0" w:after="0" w:line="640" w:lineRule="exact"/>
        <w:jc w:val="center"/>
        <w:rPr>
          <w:rFonts w:eastAsia="方正大标宋简体"/>
          <w:b w:val="0"/>
        </w:rPr>
      </w:pPr>
      <w:bookmarkStart w:id="302" w:name="_Toc53420174"/>
      <w:r w:rsidRPr="001E2D52">
        <w:rPr>
          <w:rFonts w:eastAsia="方正大标宋简体"/>
          <w:b w:val="0"/>
        </w:rPr>
        <w:lastRenderedPageBreak/>
        <w:t>第</w:t>
      </w:r>
      <w:r w:rsidRPr="001E2D52">
        <w:rPr>
          <w:rFonts w:eastAsia="方正大标宋简体"/>
          <w:b w:val="0"/>
        </w:rPr>
        <w:t>67</w:t>
      </w:r>
      <w:r w:rsidRPr="001E2D52">
        <w:rPr>
          <w:rFonts w:eastAsia="方正大标宋简体"/>
          <w:b w:val="0"/>
        </w:rPr>
        <w:t>号</w:t>
      </w:r>
      <w:r w:rsidRPr="001E2D52">
        <w:rPr>
          <w:rFonts w:eastAsia="方正大标宋简体"/>
          <w:b w:val="0"/>
        </w:rPr>
        <w:t xml:space="preserve">  </w:t>
      </w:r>
      <w:r w:rsidRPr="001E2D52">
        <w:rPr>
          <w:rFonts w:eastAsia="方正大标宋简体"/>
          <w:b w:val="0"/>
          <w:lang w:eastAsia="zh-CN"/>
        </w:rPr>
        <w:t>精选层</w:t>
      </w:r>
      <w:r w:rsidRPr="001E2D52">
        <w:rPr>
          <w:rFonts w:eastAsia="方正大标宋简体"/>
          <w:b w:val="0"/>
        </w:rPr>
        <w:t>挂牌公司关联交易公告</w:t>
      </w:r>
      <w:bookmarkEnd w:id="302"/>
    </w:p>
    <w:p w14:paraId="25B0E7F7" w14:textId="77777777" w:rsidR="00AC77A1" w:rsidRPr="001E2D52" w:rsidRDefault="00AC77A1" w:rsidP="00AC77A1">
      <w:pPr>
        <w:jc w:val="center"/>
        <w:rPr>
          <w:rFonts w:ascii="Times New Roman" w:eastAsia="方正大标宋简体" w:hAnsi="Times New Roman" w:cs="Times New Roman"/>
          <w:b/>
          <w:sz w:val="44"/>
          <w:szCs w:val="44"/>
        </w:rPr>
      </w:pPr>
      <w:r w:rsidRPr="001E2D52">
        <w:rPr>
          <w:rFonts w:ascii="Times New Roman" w:eastAsia="方正大标宋简体" w:hAnsi="Times New Roman" w:cs="Times New Roman"/>
          <w:sz w:val="44"/>
          <w:szCs w:val="44"/>
        </w:rPr>
        <w:t>格式模板</w:t>
      </w:r>
    </w:p>
    <w:p w14:paraId="0EBFABBA" w14:textId="77777777" w:rsidR="00AC77A1" w:rsidRPr="001E2D52" w:rsidRDefault="00AC77A1" w:rsidP="00AC77A1">
      <w:pPr>
        <w:adjustRightInd w:val="0"/>
        <w:snapToGrid w:val="0"/>
        <w:spacing w:line="560" w:lineRule="exact"/>
        <w:ind w:left="360"/>
        <w:rPr>
          <w:rFonts w:ascii="Times New Roman" w:eastAsia="仿宋" w:hAnsi="Times New Roman" w:cs="Times New Roman"/>
          <w:sz w:val="28"/>
          <w:szCs w:val="28"/>
        </w:rPr>
      </w:pPr>
    </w:p>
    <w:p w14:paraId="6A2BAC80" w14:textId="77777777" w:rsidR="00AC77A1" w:rsidRPr="001E2D52" w:rsidRDefault="00AC77A1" w:rsidP="00AC77A1">
      <w:pPr>
        <w:adjustRightInd w:val="0"/>
        <w:snapToGrid w:val="0"/>
        <w:spacing w:line="560" w:lineRule="exact"/>
        <w:ind w:left="360"/>
        <w:jc w:val="center"/>
        <w:rPr>
          <w:rFonts w:ascii="Times New Roman" w:eastAsia="仿宋" w:hAnsi="Times New Roman" w:cs="Times New Roman"/>
          <w:sz w:val="28"/>
          <w:szCs w:val="28"/>
        </w:rPr>
      </w:pPr>
      <w:r w:rsidRPr="001E2D52">
        <w:rPr>
          <w:rFonts w:ascii="Times New Roman" w:eastAsia="仿宋" w:hAnsi="Times New Roman" w:cs="Times New Roman"/>
          <w:sz w:val="28"/>
          <w:szCs w:val="28"/>
        </w:rPr>
        <w:t>证券代码：</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证券简称：</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主办券商：</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公告编号：</w:t>
      </w:r>
    </w:p>
    <w:p w14:paraId="2885919A" w14:textId="77777777" w:rsidR="00AC77A1" w:rsidRPr="001E2D52" w:rsidRDefault="00AC77A1" w:rsidP="00AC77A1">
      <w:pPr>
        <w:adjustRightInd w:val="0"/>
        <w:snapToGrid w:val="0"/>
        <w:spacing w:line="560" w:lineRule="exact"/>
        <w:ind w:left="360"/>
        <w:rPr>
          <w:rFonts w:ascii="Times New Roman" w:eastAsia="仿宋" w:hAnsi="Times New Roman" w:cs="Times New Roman"/>
          <w:b/>
          <w:sz w:val="32"/>
          <w:szCs w:val="32"/>
        </w:rPr>
      </w:pPr>
    </w:p>
    <w:p w14:paraId="272F9863" w14:textId="77777777" w:rsidR="00AC77A1" w:rsidRPr="001E2D52" w:rsidRDefault="00AC77A1" w:rsidP="00AC77A1">
      <w:pPr>
        <w:adjustRightInd w:val="0"/>
        <w:snapToGrid w:val="0"/>
        <w:spacing w:line="560" w:lineRule="exact"/>
        <w:ind w:left="360"/>
        <w:jc w:val="center"/>
        <w:rPr>
          <w:rFonts w:ascii="Times New Roman" w:eastAsia="方正大标宋简体" w:hAnsi="Times New Roman" w:cs="Times New Roman"/>
          <w:sz w:val="44"/>
          <w:szCs w:val="44"/>
        </w:rPr>
      </w:pPr>
      <w:r w:rsidRPr="001E2D52">
        <w:rPr>
          <w:rFonts w:ascii="Times New Roman" w:eastAsia="方正大标宋简体" w:hAnsi="Times New Roman" w:cs="Times New Roman"/>
          <w:sz w:val="44"/>
          <w:szCs w:val="44"/>
        </w:rPr>
        <w:t>XXXX</w:t>
      </w:r>
      <w:r w:rsidRPr="001E2D52">
        <w:rPr>
          <w:rFonts w:ascii="Times New Roman" w:eastAsia="方正大标宋简体" w:hAnsi="Times New Roman" w:cs="Times New Roman"/>
          <w:sz w:val="44"/>
          <w:szCs w:val="44"/>
        </w:rPr>
        <w:t>公司关联交易公告</w:t>
      </w:r>
    </w:p>
    <w:p w14:paraId="67F5E6D4" w14:textId="77777777" w:rsidR="00AC77A1" w:rsidRPr="001E2D52" w:rsidRDefault="00AC77A1" w:rsidP="00AC77A1">
      <w:pPr>
        <w:adjustRightInd w:val="0"/>
        <w:snapToGrid w:val="0"/>
        <w:spacing w:line="560" w:lineRule="exact"/>
        <w:ind w:left="360"/>
        <w:jc w:val="center"/>
        <w:rPr>
          <w:rFonts w:ascii="Times New Roman" w:eastAsia="仿宋" w:hAnsi="Times New Roman" w:cs="Times New Roman"/>
          <w:b/>
          <w:sz w:val="30"/>
          <w:szCs w:val="30"/>
        </w:rPr>
      </w:pPr>
    </w:p>
    <w:p w14:paraId="5FA53D30"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61294309"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06FD9FFE" w14:textId="77777777" w:rsidR="00AC77A1" w:rsidRPr="001E2D52" w:rsidRDefault="00AC77A1" w:rsidP="00AC77A1">
      <w:pPr>
        <w:adjustRightInd w:val="0"/>
        <w:snapToGrid w:val="0"/>
        <w:spacing w:line="600" w:lineRule="exact"/>
        <w:rPr>
          <w:rFonts w:ascii="Times New Roman" w:eastAsia="黑体" w:hAnsi="Times New Roman" w:cs="Times New Roman"/>
          <w:sz w:val="32"/>
          <w:szCs w:val="32"/>
        </w:rPr>
      </w:pPr>
      <w:r w:rsidRPr="001E2D52">
        <w:rPr>
          <w:rFonts w:ascii="Times New Roman" w:eastAsia="黑体" w:hAnsi="Times New Roman" w:cs="Times New Roman"/>
          <w:sz w:val="32"/>
          <w:szCs w:val="32"/>
        </w:rPr>
        <w:t xml:space="preserve">    </w:t>
      </w:r>
    </w:p>
    <w:p w14:paraId="4AEF8015" w14:textId="77777777" w:rsidR="00AC77A1" w:rsidRPr="001E2D52" w:rsidRDefault="00AC77A1" w:rsidP="00AC77A1">
      <w:pPr>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一、关联交易概述</w:t>
      </w:r>
    </w:p>
    <w:p w14:paraId="611170EE"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（一）挂牌公司应当扼要阐明本次关联交易的主要内容，包括协议的签署时间、地点等，交易各方当事人的姓名或名称，交易方式，交易标的等情况。</w:t>
      </w:r>
    </w:p>
    <w:p w14:paraId="7526495A"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（二）公司应当披露董事会审议关联交易的表决情况，关联董事回避表决的情况，独立董事的意见。公司应当结合过去</w:t>
      </w:r>
      <w:r w:rsidRPr="001E2D52">
        <w:rPr>
          <w:rFonts w:ascii="Times New Roman" w:eastAsia="仿宋" w:hAnsi="Times New Roman" w:cs="Times New Roman"/>
          <w:sz w:val="32"/>
          <w:szCs w:val="32"/>
        </w:rPr>
        <w:t>12</w:t>
      </w:r>
      <w:r w:rsidRPr="001E2D52">
        <w:rPr>
          <w:rFonts w:ascii="Times New Roman" w:eastAsia="仿宋" w:hAnsi="Times New Roman" w:cs="Times New Roman"/>
          <w:sz w:val="32"/>
          <w:szCs w:val="32"/>
        </w:rPr>
        <w:t>个月内公司与同一关联方或与不同关联方之间交易标的类别相关的关联交易，说明本次关联交易是否需要提交股东大会审议，并列明具体计算过程及判断依据。</w:t>
      </w:r>
    </w:p>
    <w:p w14:paraId="58D8FB4E"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（三）公司还应明确说明本次关联交易是否需要经过有关部门批准。</w:t>
      </w:r>
    </w:p>
    <w:p w14:paraId="172DB1AF" w14:textId="77777777" w:rsidR="00AC77A1" w:rsidRPr="001E2D52" w:rsidRDefault="00AC77A1" w:rsidP="00AC77A1">
      <w:pPr>
        <w:adjustRightInd w:val="0"/>
        <w:snapToGrid w:val="0"/>
        <w:spacing w:line="560" w:lineRule="exact"/>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 xml:space="preserve">    </w:t>
      </w:r>
      <w:r w:rsidRPr="001E2D52">
        <w:rPr>
          <w:rFonts w:ascii="Times New Roman" w:eastAsia="黑体" w:hAnsi="Times New Roman" w:cs="Times New Roman"/>
          <w:sz w:val="32"/>
          <w:szCs w:val="32"/>
        </w:rPr>
        <w:t xml:space="preserve"> </w:t>
      </w:r>
      <w:r w:rsidRPr="001E2D52">
        <w:rPr>
          <w:rFonts w:ascii="Times New Roman" w:eastAsia="黑体" w:hAnsi="Times New Roman" w:cs="Times New Roman"/>
          <w:sz w:val="32"/>
          <w:szCs w:val="32"/>
        </w:rPr>
        <w:t>二、关联方基本情况</w:t>
      </w:r>
    </w:p>
    <w:p w14:paraId="4F0651F4" w14:textId="77777777" w:rsidR="00AC77A1" w:rsidRPr="001E2D52" w:rsidRDefault="00AC77A1" w:rsidP="00AC77A1">
      <w:pPr>
        <w:adjustRightInd w:val="0"/>
        <w:snapToGrid w:val="0"/>
        <w:spacing w:line="560" w:lineRule="exact"/>
        <w:rPr>
          <w:rFonts w:ascii="Times New Roman" w:eastAsia="仿宋" w:hAnsi="Times New Roman" w:cs="Times New Roman"/>
          <w:sz w:val="32"/>
          <w:szCs w:val="32"/>
        </w:rPr>
      </w:pP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一）关联方为法人的，应当披露企业名称、企业类型、法定代表人、注册资本、实缴资本、成立日期、住所、主营业务、实际控制人、最近一个会计年度的主要财务数据（总资产、净资产、营业收入、净利润）等，并说明财务数据是否经审计；如果关联方成立时间不足一年或是专为本次交易而设立的，则应当披露关联方的实际控制人或者控股方的财务资料。若公司无法披露上述财务资料的，应说明原因。</w:t>
      </w:r>
    </w:p>
    <w:p w14:paraId="4082CD24"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关联方为自然人的，应当披露其姓名、住所、目前的职业和职务等基本情况。</w:t>
      </w:r>
    </w:p>
    <w:p w14:paraId="7504AD33"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（二）构成何种具体关联关系。</w:t>
      </w:r>
    </w:p>
    <w:p w14:paraId="4F757689"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（三）对关联方的履约能力进行分析。（如适用）</w:t>
      </w:r>
    </w:p>
    <w:p w14:paraId="68514D18" w14:textId="77777777" w:rsidR="00AC77A1" w:rsidRPr="001E2D52" w:rsidRDefault="00AC77A1" w:rsidP="00AC77A1">
      <w:pPr>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三、关联交易标的基本情况（如适用）</w:t>
      </w:r>
    </w:p>
    <w:p w14:paraId="12077E11"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列明关联交易标的的名称、类别（固定资产、无形资产、股权类资产等）及所在地。交易标的为股权类资产的，应说明标的公司的主要股东，各自持股比例，主营业务，注册资本，实缴资本，设立时间，住所；标的公司最近一期资产总额、负债总额、应收账款总额、或有事项涉及的总额（包括担保、诉讼与仲裁）、净资产、营业收入和净利润等基本情况（注明是否经审计）；标的公司最近</w:t>
      </w:r>
      <w:r w:rsidRPr="001E2D52">
        <w:rPr>
          <w:rFonts w:ascii="Times New Roman" w:eastAsia="仿宋" w:hAnsi="Times New Roman" w:cs="Times New Roman"/>
          <w:sz w:val="32"/>
          <w:szCs w:val="32"/>
        </w:rPr>
        <w:t>12</w:t>
      </w:r>
      <w:r w:rsidRPr="001E2D52">
        <w:rPr>
          <w:rFonts w:ascii="Times New Roman" w:eastAsia="仿宋" w:hAnsi="Times New Roman" w:cs="Times New Roman"/>
          <w:sz w:val="32"/>
          <w:szCs w:val="32"/>
        </w:rPr>
        <w:t>个月曾进行过资产评估、增资、减资、改制的，披露相关评估、增资、减资、改制的基本情况。交易标的为</w:t>
      </w:r>
      <w:r w:rsidRPr="00EB3DC2">
        <w:rPr>
          <w:rFonts w:ascii="Times New Roman" w:eastAsia="仿宋" w:hAnsi="Times New Roman" w:cs="Times New Roman" w:hint="eastAsia"/>
          <w:sz w:val="32"/>
          <w:szCs w:val="32"/>
        </w:rPr>
        <w:t>股权以外的非现金资产</w:t>
      </w:r>
      <w:r w:rsidRPr="001E2D52">
        <w:rPr>
          <w:rFonts w:ascii="Times New Roman" w:eastAsia="仿宋" w:hAnsi="Times New Roman" w:cs="Times New Roman"/>
          <w:sz w:val="32"/>
          <w:szCs w:val="32"/>
        </w:rPr>
        <w:t>的，应说明相关资产运营情况（包括交易对手方经营该项资产的时间或者获得该资产的时间、方式和价格、该项资产投入使用</w:t>
      </w:r>
      <w:r w:rsidRPr="001E2D52">
        <w:rPr>
          <w:rFonts w:ascii="Times New Roman" w:eastAsia="仿宋" w:hAnsi="Times New Roman" w:cs="Times New Roman"/>
          <w:sz w:val="32"/>
          <w:szCs w:val="32"/>
        </w:rPr>
        <w:lastRenderedPageBreak/>
        <w:t>的时间、已计提折旧或摊销的年限、目前能否继续投入正常生产、是否具备正常生产所必须的批准文件、最近一年运作状况及其他需要特别说明的事项）。若资产最近</w:t>
      </w:r>
      <w:r w:rsidRPr="001E2D52">
        <w:rPr>
          <w:rFonts w:ascii="Times New Roman" w:eastAsia="仿宋" w:hAnsi="Times New Roman" w:cs="Times New Roman"/>
          <w:sz w:val="32"/>
          <w:szCs w:val="32"/>
        </w:rPr>
        <w:t>12</w:t>
      </w:r>
      <w:r w:rsidRPr="001E2D52">
        <w:rPr>
          <w:rFonts w:ascii="Times New Roman" w:eastAsia="仿宋" w:hAnsi="Times New Roman" w:cs="Times New Roman"/>
          <w:sz w:val="32"/>
          <w:szCs w:val="32"/>
        </w:rPr>
        <w:t>个月内曾进行资产评估、交易的，应当披露相关评估、交易的基本情况。</w:t>
      </w:r>
    </w:p>
    <w:p w14:paraId="447C1EAD"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说明交易标的资产权属情况，说明交易标的产权是否清晰，是否存在抵押、质押及其他任何限制资产转移的情况，是否涉及诉讼、仲裁事项或查封、冻结等司法措施，以及是否存在妨碍权属转移的其他情况。如存在上述情形，还需说明相关情况。</w:t>
      </w:r>
    </w:p>
    <w:p w14:paraId="68B1BE25"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（三）说明交易标的审计、评估情况，如交易标的财务会计报告经过审计，应披露为其提供审计服务的会计师事务所名称，</w:t>
      </w:r>
      <w:r w:rsidRPr="001E2D52">
        <w:rPr>
          <w:rFonts w:ascii="Times New Roman" w:eastAsia="仿宋" w:hAnsi="Times New Roman" w:cs="Times New Roman"/>
          <w:kern w:val="0"/>
          <w:sz w:val="32"/>
          <w:szCs w:val="32"/>
        </w:rPr>
        <w:t>及该事务所是否符合《证券法》的相关规定</w:t>
      </w:r>
      <w:r w:rsidRPr="001E2D52">
        <w:rPr>
          <w:rFonts w:ascii="Times New Roman" w:eastAsia="仿宋" w:hAnsi="Times New Roman" w:cs="Times New Roman"/>
          <w:sz w:val="32"/>
          <w:szCs w:val="32"/>
        </w:rPr>
        <w:t>。审计报告为非标准审计意见的，应在公告中详细披露所涉事项的具体影响。如交易标的经过评估，且定价参考评估结果的，应披露为其提供评估服务的评估事务所名称、</w:t>
      </w:r>
      <w:r w:rsidRPr="001E2D52">
        <w:rPr>
          <w:rFonts w:ascii="Times New Roman" w:eastAsia="仿宋" w:hAnsi="Times New Roman" w:cs="Times New Roman"/>
          <w:kern w:val="0"/>
          <w:sz w:val="32"/>
          <w:szCs w:val="32"/>
        </w:rPr>
        <w:t>及该事务所是否符合《证券法》的相关规定</w:t>
      </w:r>
      <w:r w:rsidRPr="001E2D52">
        <w:rPr>
          <w:rFonts w:ascii="Times New Roman" w:eastAsia="仿宋" w:hAnsi="Times New Roman" w:cs="Times New Roman"/>
          <w:sz w:val="32"/>
          <w:szCs w:val="32"/>
        </w:rPr>
        <w:t>，并说明评估基准日、采取的评估方法、评估假设、主要评估过程、评估结果。</w:t>
      </w:r>
    </w:p>
    <w:p w14:paraId="05D86F7B"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交易标的为股权且达到公司治理相关规则规定的需提交股东大会审议标准的，公司应当提供交易标的最近一年又一期财务报告的审计报告（由符合《证券法》规定的证券服务机构出具），且经审计的财务报告截止日距离审计报告使用日不得超过六个月；交易标的为</w:t>
      </w:r>
      <w:r w:rsidRPr="00EB3DC2">
        <w:rPr>
          <w:rFonts w:ascii="Times New Roman" w:eastAsia="仿宋" w:hAnsi="Times New Roman" w:cs="Times New Roman" w:hint="eastAsia"/>
          <w:sz w:val="32"/>
          <w:szCs w:val="32"/>
        </w:rPr>
        <w:t>股权以外的非现金资产</w:t>
      </w:r>
      <w:r w:rsidRPr="001E2D52">
        <w:rPr>
          <w:rFonts w:ascii="Times New Roman" w:eastAsia="仿宋" w:hAnsi="Times New Roman" w:cs="Times New Roman"/>
          <w:sz w:val="32"/>
          <w:szCs w:val="32"/>
        </w:rPr>
        <w:t>的且达到公司治理相关规则规定的需提交股东大会审议标准</w:t>
      </w:r>
      <w:r w:rsidRPr="001E2D52">
        <w:rPr>
          <w:rFonts w:ascii="Times New Roman" w:eastAsia="仿宋" w:hAnsi="Times New Roman" w:cs="Times New Roman"/>
          <w:sz w:val="32"/>
          <w:szCs w:val="32"/>
        </w:rPr>
        <w:lastRenderedPageBreak/>
        <w:t>的，公司应当提供评估报告（由符合《证券法》规定的证券服务机构出具），评估报告的评估基准日距离评估报告使用日不得超过一年。</w:t>
      </w:r>
    </w:p>
    <w:p w14:paraId="5B397396"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（四）交易标的在中国证券基金业协会登记为私募基金管理人的，说明私募基金管理人的类型、在管基金数量和规模等基本情况。</w:t>
      </w:r>
    </w:p>
    <w:p w14:paraId="46141A48"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（五）如交易标的所属地在境外，还需披露相关权属证明文件、当地法律法规及政策的适用风险、外汇支付等情况。</w:t>
      </w:r>
    </w:p>
    <w:p w14:paraId="0C411F5D"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黑体" w:hAnsi="Times New Roman" w:cs="Times New Roman"/>
          <w:sz w:val="32"/>
          <w:szCs w:val="32"/>
        </w:rPr>
        <w:t>三、交易的定价政策、定价依据及公允性</w:t>
      </w:r>
    </w:p>
    <w:p w14:paraId="395CF925"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（一）挂牌公司应披露定价依据、定价政策以及其他影响本次交易定价的特殊事项，如采取协商定价的，应披露定价的原则、方法和依据。</w:t>
      </w:r>
    </w:p>
    <w:p w14:paraId="3ECEC96C"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（二）说明本次交易定价的公允性。若成交价格与市场价格差异较大的，应说明原因及合理性。</w:t>
      </w:r>
    </w:p>
    <w:p w14:paraId="1E120AEE" w14:textId="77777777" w:rsidR="00AC77A1" w:rsidRPr="001E2D52" w:rsidRDefault="00AC77A1" w:rsidP="00AC77A1">
      <w:pPr>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四、交易协议的主要内容</w:t>
      </w:r>
    </w:p>
    <w:p w14:paraId="353A0602"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交易协议的成交金额、支付方式、支付期限；协议的生效时间以及有效期限，交易协议生效存在附条件或期限等，应当予以特别说明。协议未签署的，可暂缓披露与协议有关的未定事项，在签署后补充披露，并明确说明本次交易协议尚未签署，待签署后将补充披露相关内容。</w:t>
      </w:r>
    </w:p>
    <w:p w14:paraId="0E054163"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黑体" w:hAnsi="Times New Roman" w:cs="Times New Roman"/>
          <w:sz w:val="32"/>
          <w:szCs w:val="32"/>
        </w:rPr>
        <w:t>五、关联交易的目的以及对挂牌公司的影响</w:t>
      </w:r>
    </w:p>
    <w:p w14:paraId="7AAA3174"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说明进行此次关联交易的目的和必要性；尽可能量化阐述本次关联交易对挂牌公司财务状况和经营成果所产生的影响。</w:t>
      </w:r>
    </w:p>
    <w:p w14:paraId="6E381BB6" w14:textId="77777777" w:rsidR="00AC77A1" w:rsidRPr="001E2D52" w:rsidRDefault="00AC77A1" w:rsidP="00AC77A1">
      <w:pPr>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lastRenderedPageBreak/>
        <w:t>六、中介机构意见（如适用）</w:t>
      </w:r>
    </w:p>
    <w:p w14:paraId="798BF699"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挂牌公司处于保荐持续督导期间的，或挂牌公司在关联交易中聘任中介机构（包括但不限于律师、独立财务顾问）出具专业意见的，应明确披露中介机构对本次关联交易的结论性意见。</w:t>
      </w:r>
    </w:p>
    <w:p w14:paraId="09803190"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七、其他事项</w:t>
      </w:r>
      <w:r w:rsidRPr="001E2D52">
        <w:rPr>
          <w:rFonts w:ascii="Times New Roman" w:eastAsia="黑体" w:hAnsi="Times New Roman" w:cs="Times New Roman"/>
          <w:sz w:val="32"/>
          <w:szCs w:val="32"/>
        </w:rPr>
        <w:t>(</w:t>
      </w:r>
      <w:r w:rsidRPr="001E2D52">
        <w:rPr>
          <w:rFonts w:ascii="Times New Roman" w:eastAsia="黑体" w:hAnsi="Times New Roman" w:cs="Times New Roman"/>
          <w:sz w:val="32"/>
          <w:szCs w:val="32"/>
        </w:rPr>
        <w:t>如有</w:t>
      </w:r>
      <w:r w:rsidRPr="001E2D52">
        <w:rPr>
          <w:rFonts w:ascii="Times New Roman" w:eastAsia="黑体" w:hAnsi="Times New Roman" w:cs="Times New Roman"/>
          <w:sz w:val="32"/>
          <w:szCs w:val="32"/>
        </w:rPr>
        <w:t>)</w:t>
      </w:r>
    </w:p>
    <w:p w14:paraId="15FA1D09"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公司自愿说明或全国股份转让系统公司规定的其他事项。</w:t>
      </w:r>
    </w:p>
    <w:p w14:paraId="37388CD4" w14:textId="77777777" w:rsidR="00AC77A1" w:rsidRPr="001E2D52" w:rsidRDefault="00AC77A1" w:rsidP="00AC77A1">
      <w:pPr>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八、备查文件目录</w:t>
      </w:r>
    </w:p>
    <w:p w14:paraId="0F7F8174"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（一）董事会决议；</w:t>
      </w:r>
    </w:p>
    <w:p w14:paraId="2995E9DA"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（二）意向书、协议或合同（如有）；</w:t>
      </w:r>
    </w:p>
    <w:p w14:paraId="77391833"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（三）其他所需文件（如有）。</w:t>
      </w:r>
    </w:p>
    <w:p w14:paraId="64624BB8" w14:textId="77777777" w:rsidR="00AC77A1" w:rsidRPr="001E2D52" w:rsidRDefault="00AC77A1" w:rsidP="00AC77A1">
      <w:pPr>
        <w:adjustRightInd w:val="0"/>
        <w:snapToGrid w:val="0"/>
        <w:spacing w:line="560" w:lineRule="exact"/>
        <w:ind w:left="360"/>
        <w:jc w:val="right"/>
        <w:rPr>
          <w:rFonts w:ascii="Times New Roman" w:eastAsia="仿宋" w:hAnsi="Times New Roman" w:cs="Times New Roman"/>
          <w:sz w:val="32"/>
          <w:szCs w:val="32"/>
        </w:rPr>
      </w:pPr>
    </w:p>
    <w:p w14:paraId="29FFC0F7" w14:textId="77777777" w:rsidR="00AC77A1" w:rsidRPr="001E2D52" w:rsidRDefault="00AC77A1" w:rsidP="00AC77A1">
      <w:pPr>
        <w:adjustRightInd w:val="0"/>
        <w:snapToGrid w:val="0"/>
        <w:spacing w:line="560" w:lineRule="exact"/>
        <w:ind w:left="360"/>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XXXX</w:t>
      </w:r>
      <w:r w:rsidRPr="001E2D52">
        <w:rPr>
          <w:rFonts w:ascii="Times New Roman" w:eastAsia="仿宋" w:hAnsi="Times New Roman" w:cs="Times New Roman"/>
          <w:sz w:val="32"/>
          <w:szCs w:val="32"/>
        </w:rPr>
        <w:t>公司董事会</w:t>
      </w:r>
    </w:p>
    <w:p w14:paraId="539A8584" w14:textId="77777777" w:rsidR="00AC77A1" w:rsidRPr="001E2D52" w:rsidRDefault="00AC77A1" w:rsidP="00AC77A1">
      <w:pPr>
        <w:snapToGrid w:val="0"/>
        <w:spacing w:line="560" w:lineRule="exact"/>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XXXX</w:t>
      </w:r>
      <w:r w:rsidRPr="001E2D52">
        <w:rPr>
          <w:rFonts w:ascii="Times New Roman" w:eastAsia="仿宋" w:hAnsi="Times New Roman" w:cs="Times New Roman"/>
          <w:sz w:val="32"/>
          <w:szCs w:val="32"/>
        </w:rPr>
        <w:t>年</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月</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日</w:t>
      </w:r>
    </w:p>
    <w:p w14:paraId="6A010539" w14:textId="77777777" w:rsidR="00AC77A1" w:rsidRPr="001E2D52" w:rsidRDefault="00AC77A1" w:rsidP="00AC77A1">
      <w:pPr>
        <w:snapToGrid w:val="0"/>
        <w:spacing w:line="560" w:lineRule="exact"/>
        <w:rPr>
          <w:rFonts w:ascii="Times New Roman" w:eastAsia="仿宋" w:hAnsi="Times New Roman" w:cs="Times New Roman"/>
          <w:sz w:val="32"/>
          <w:szCs w:val="32"/>
        </w:rPr>
      </w:pPr>
    </w:p>
    <w:p w14:paraId="4432479B" w14:textId="77777777" w:rsidR="00AC77A1" w:rsidRPr="001E2D52" w:rsidRDefault="00AC77A1" w:rsidP="00AC77A1">
      <w:pPr>
        <w:tabs>
          <w:tab w:val="left" w:pos="900"/>
        </w:tabs>
        <w:snapToGrid w:val="0"/>
        <w:spacing w:line="560" w:lineRule="exact"/>
        <w:rPr>
          <w:rFonts w:ascii="Times New Roman" w:eastAsia="仿宋" w:hAnsi="Times New Roman" w:cs="Times New Roman"/>
          <w:sz w:val="30"/>
          <w:szCs w:val="30"/>
        </w:rPr>
      </w:pPr>
      <w:r w:rsidRPr="001E2D52">
        <w:rPr>
          <w:rFonts w:ascii="Times New Roman" w:eastAsia="仿宋" w:hAnsi="Times New Roman" w:cs="Times New Roman"/>
          <w:sz w:val="30"/>
          <w:szCs w:val="30"/>
        </w:rPr>
        <w:t>备注：</w:t>
      </w:r>
    </w:p>
    <w:p w14:paraId="57F1CE5D"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pPr>
      <w:r w:rsidRPr="001E2D52">
        <w:rPr>
          <w:rFonts w:ascii="Times New Roman" w:eastAsia="仿宋" w:hAnsi="Times New Roman" w:cs="Times New Roman"/>
          <w:sz w:val="30"/>
          <w:szCs w:val="30"/>
        </w:rPr>
        <w:t>1</w:t>
      </w:r>
      <w:r w:rsidRPr="001E2D52">
        <w:rPr>
          <w:rFonts w:ascii="Times New Roman" w:eastAsia="仿宋" w:hAnsi="Times New Roman" w:cs="Times New Roman"/>
          <w:sz w:val="30"/>
          <w:szCs w:val="30"/>
        </w:rPr>
        <w:t>、挂牌公司与关联方进行的关联交易达到《信息披露规则》规定的披露标准的，适用本模板。</w:t>
      </w:r>
    </w:p>
    <w:p w14:paraId="7286A371"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pPr>
      <w:r w:rsidRPr="001E2D52">
        <w:rPr>
          <w:rFonts w:ascii="Times New Roman" w:eastAsia="仿宋" w:hAnsi="Times New Roman" w:cs="Times New Roman"/>
          <w:sz w:val="30"/>
          <w:szCs w:val="30"/>
        </w:rPr>
        <w:t>2</w:t>
      </w:r>
      <w:r w:rsidRPr="001E2D52">
        <w:rPr>
          <w:rFonts w:ascii="Times New Roman" w:eastAsia="仿宋" w:hAnsi="Times New Roman" w:cs="Times New Roman"/>
          <w:sz w:val="30"/>
          <w:szCs w:val="30"/>
        </w:rPr>
        <w:t>、挂牌公司与关联方进行《挂牌公司信息披露规则》规定的日常关联交易适用</w:t>
      </w:r>
      <w:r w:rsidRPr="001E2D52">
        <w:rPr>
          <w:rFonts w:ascii="Times New Roman" w:eastAsia="仿宋" w:hAnsi="Times New Roman" w:cs="Times New Roman"/>
          <w:sz w:val="30"/>
          <w:szCs w:val="30"/>
        </w:rPr>
        <w:t>“</w:t>
      </w:r>
      <w:r w:rsidRPr="001E2D52">
        <w:rPr>
          <w:rFonts w:ascii="Times New Roman" w:eastAsia="仿宋" w:hAnsi="Times New Roman" w:cs="Times New Roman"/>
          <w:sz w:val="30"/>
          <w:szCs w:val="30"/>
        </w:rPr>
        <w:t>精选层挂牌公司关于预计日常性关联交易公告模板</w:t>
      </w:r>
      <w:r w:rsidRPr="001E2D52">
        <w:rPr>
          <w:rFonts w:ascii="Times New Roman" w:eastAsia="仿宋" w:hAnsi="Times New Roman" w:cs="Times New Roman"/>
          <w:sz w:val="30"/>
          <w:szCs w:val="30"/>
        </w:rPr>
        <w:t>”</w:t>
      </w:r>
      <w:r w:rsidRPr="001E2D52">
        <w:rPr>
          <w:rFonts w:ascii="Times New Roman" w:eastAsia="仿宋" w:hAnsi="Times New Roman" w:cs="Times New Roman"/>
          <w:sz w:val="30"/>
          <w:szCs w:val="30"/>
        </w:rPr>
        <w:t>进行编制。</w:t>
      </w:r>
    </w:p>
    <w:p w14:paraId="32392834" w14:textId="77777777" w:rsidR="00AC77A1" w:rsidRPr="001E2D52" w:rsidRDefault="00AC77A1" w:rsidP="00AC77A1">
      <w:pPr>
        <w:tabs>
          <w:tab w:val="left" w:pos="900"/>
        </w:tabs>
        <w:snapToGrid w:val="0"/>
        <w:spacing w:line="360" w:lineRule="auto"/>
        <w:ind w:firstLineChars="200" w:firstLine="600"/>
        <w:rPr>
          <w:rFonts w:ascii="Times New Roman" w:eastAsia="仿宋" w:hAnsi="Times New Roman" w:cs="Times New Roman"/>
          <w:sz w:val="30"/>
          <w:szCs w:val="30"/>
        </w:rPr>
      </w:pPr>
      <w:r w:rsidRPr="001E2D52">
        <w:rPr>
          <w:rFonts w:ascii="Times New Roman" w:eastAsia="仿宋" w:hAnsi="Times New Roman" w:cs="Times New Roman"/>
          <w:sz w:val="30"/>
          <w:szCs w:val="30"/>
        </w:rPr>
        <w:t>3</w:t>
      </w:r>
      <w:r w:rsidRPr="001E2D52">
        <w:rPr>
          <w:rFonts w:ascii="Times New Roman" w:eastAsia="仿宋" w:hAnsi="Times New Roman" w:cs="Times New Roman"/>
          <w:sz w:val="30"/>
          <w:szCs w:val="30"/>
        </w:rPr>
        <w:t>、关联交易达到重大资产重组标准的，不适用本模板，应按照重大资产重组的规定进行披露。</w:t>
      </w:r>
    </w:p>
    <w:p w14:paraId="55C819FF" w14:textId="77777777" w:rsidR="00AC77A1" w:rsidRPr="001E2D52" w:rsidRDefault="00AC77A1" w:rsidP="00AC77A1">
      <w:pPr>
        <w:tabs>
          <w:tab w:val="left" w:pos="900"/>
        </w:tabs>
        <w:snapToGrid w:val="0"/>
        <w:spacing w:line="360" w:lineRule="auto"/>
        <w:ind w:firstLineChars="200" w:firstLine="600"/>
        <w:rPr>
          <w:rFonts w:ascii="Times New Roman" w:eastAsia="仿宋" w:hAnsi="Times New Roman" w:cs="Times New Roman"/>
          <w:sz w:val="30"/>
          <w:szCs w:val="30"/>
        </w:rPr>
      </w:pPr>
      <w:r w:rsidRPr="001E2D52">
        <w:rPr>
          <w:rFonts w:ascii="Times New Roman" w:eastAsia="仿宋" w:hAnsi="Times New Roman" w:cs="Times New Roman"/>
          <w:sz w:val="30"/>
          <w:szCs w:val="30"/>
        </w:rPr>
        <w:lastRenderedPageBreak/>
        <w:t>4</w:t>
      </w:r>
      <w:r w:rsidRPr="001E2D52">
        <w:rPr>
          <w:rFonts w:ascii="Times New Roman" w:eastAsia="仿宋" w:hAnsi="Times New Roman" w:cs="Times New Roman"/>
          <w:sz w:val="30"/>
          <w:szCs w:val="30"/>
        </w:rPr>
        <w:t>、挂牌公司应当披露的关联交易事项同时为重大事件的，应当按照重大事件公告格式模板披露，无具体格式模板的，应当按照本模板披露。</w:t>
      </w:r>
    </w:p>
    <w:p w14:paraId="789A33EF" w14:textId="77777777" w:rsidR="00AC77A1" w:rsidRPr="001E2D52" w:rsidRDefault="00AC77A1" w:rsidP="00AC77A1">
      <w:pPr>
        <w:tabs>
          <w:tab w:val="left" w:pos="900"/>
        </w:tabs>
        <w:snapToGrid w:val="0"/>
        <w:spacing w:line="360" w:lineRule="auto"/>
        <w:ind w:firstLineChars="200" w:firstLine="600"/>
        <w:rPr>
          <w:rFonts w:ascii="Times New Roman" w:eastAsia="仿宋" w:hAnsi="Times New Roman" w:cs="Times New Roman"/>
          <w:sz w:val="30"/>
          <w:szCs w:val="30"/>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sz w:val="30"/>
          <w:szCs w:val="30"/>
        </w:rPr>
        <w:t>5</w:t>
      </w:r>
      <w:r w:rsidRPr="001E2D52">
        <w:rPr>
          <w:rFonts w:ascii="Times New Roman" w:eastAsia="仿宋" w:hAnsi="Times New Roman" w:cs="Times New Roman"/>
          <w:sz w:val="30"/>
          <w:szCs w:val="30"/>
        </w:rPr>
        <w:t>、挂牌公司与同一关联方进行的交易、与不同关联方进行交易标的类别相关的交易，应根据相关规则的规定按照连续十二个月内累计计算的原则进行审议和披露。</w:t>
      </w:r>
    </w:p>
    <w:p w14:paraId="4EC75208"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u w:val="single"/>
        </w:rPr>
      </w:pPr>
      <w:r w:rsidRPr="001E2D52">
        <w:rPr>
          <w:rFonts w:ascii="Times New Roman" w:hAnsi="Times New Roman" w:cs="Times New Roman"/>
          <w:color w:val="000000"/>
          <w:kern w:val="0"/>
          <w:sz w:val="22"/>
          <w:u w:val="single"/>
        </w:rPr>
        <w:lastRenderedPageBreak/>
        <w:t xml:space="preserve">                                                   </w:t>
      </w:r>
      <w:r w:rsidRPr="001E2D52">
        <w:rPr>
          <w:rFonts w:ascii="Times New Roman" w:eastAsia="仿宋" w:hAnsi="Times New Roman" w:cs="Times New Roman"/>
          <w:color w:val="000000"/>
          <w:kern w:val="0"/>
          <w:sz w:val="28"/>
          <w:szCs w:val="28"/>
          <w:u w:val="single"/>
        </w:rPr>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4FA2E0A3"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36909DFD" w14:textId="77777777" w:rsidR="00AC77A1" w:rsidRPr="001E2D52" w:rsidRDefault="00AC77A1" w:rsidP="00AC77A1">
      <w:pPr>
        <w:widowControl/>
        <w:rPr>
          <w:rFonts w:ascii="Times New Roman" w:hAnsi="Times New Roman" w:cs="Times New Roman"/>
          <w:color w:val="000000"/>
          <w:kern w:val="0"/>
          <w:szCs w:val="21"/>
        </w:rPr>
      </w:pPr>
    </w:p>
    <w:p w14:paraId="6509C567" w14:textId="77777777" w:rsidR="00AC77A1" w:rsidRPr="001E2D52" w:rsidRDefault="00AC77A1" w:rsidP="00AC77A1">
      <w:pPr>
        <w:tabs>
          <w:tab w:val="left" w:pos="900"/>
        </w:tabs>
        <w:snapToGrid w:val="0"/>
        <w:spacing w:line="560" w:lineRule="exact"/>
        <w:jc w:val="center"/>
        <w:rPr>
          <w:rFonts w:ascii="Times New Roman" w:eastAsia="方正大标宋简体" w:hAnsi="Times New Roman" w:cs="Times New Roman"/>
          <w:color w:val="000000"/>
          <w:kern w:val="0"/>
          <w:sz w:val="44"/>
          <w:szCs w:val="44"/>
        </w:rPr>
      </w:pPr>
      <w:r w:rsidRPr="001E2D52">
        <w:rPr>
          <w:rFonts w:ascii="Times New Roman" w:eastAsia="方正大标宋简体" w:hAnsi="Times New Roman" w:cs="Times New Roman"/>
          <w:color w:val="FF0000"/>
          <w:kern w:val="0"/>
          <w:sz w:val="44"/>
          <w:szCs w:val="44"/>
        </w:rPr>
        <w:t>（）</w:t>
      </w:r>
      <w:r w:rsidRPr="001E2D52">
        <w:rPr>
          <w:rFonts w:ascii="Times New Roman" w:eastAsia="方正大标宋简体" w:hAnsi="Times New Roman" w:cs="Times New Roman"/>
          <w:color w:val="000000"/>
          <w:kern w:val="0"/>
          <w:sz w:val="44"/>
          <w:szCs w:val="44"/>
        </w:rPr>
        <w:t>公司</w:t>
      </w:r>
      <w:r w:rsidRPr="001E2D52">
        <w:rPr>
          <w:rFonts w:ascii="Times New Roman" w:eastAsia="方正大标宋简体" w:hAnsi="Times New Roman" w:cs="Times New Roman"/>
          <w:kern w:val="0"/>
          <w:sz w:val="44"/>
          <w:szCs w:val="44"/>
        </w:rPr>
        <w:t>关联交易</w:t>
      </w:r>
      <w:r w:rsidRPr="001E2D52">
        <w:rPr>
          <w:rFonts w:ascii="Times New Roman" w:eastAsia="方正大标宋简体" w:hAnsi="Times New Roman" w:cs="Times New Roman"/>
          <w:color w:val="000000"/>
          <w:kern w:val="0"/>
          <w:sz w:val="44"/>
          <w:szCs w:val="44"/>
        </w:rPr>
        <w:t>公告</w:t>
      </w:r>
    </w:p>
    <w:p w14:paraId="42E70019" w14:textId="77777777" w:rsidR="00AC77A1" w:rsidRPr="001E2D52" w:rsidRDefault="00AC77A1" w:rsidP="00AC77A1">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7D234548" w14:textId="77777777" w:rsidTr="00B20CD5">
        <w:tc>
          <w:tcPr>
            <w:tcW w:w="8296" w:type="dxa"/>
            <w:shd w:val="clear" w:color="auto" w:fill="auto"/>
          </w:tcPr>
          <w:p w14:paraId="32FB8657" w14:textId="77777777" w:rsidR="00AC77A1" w:rsidRPr="001E2D52" w:rsidRDefault="00AC77A1" w:rsidP="00B20CD5">
            <w:pPr>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65D877A" w14:textId="77777777" w:rsidR="00AC77A1" w:rsidRPr="001E2D52" w:rsidRDefault="00AC77A1" w:rsidP="00B20CD5">
            <w:pPr>
              <w:spacing w:line="560" w:lineRule="exact"/>
              <w:ind w:firstLineChars="200" w:firstLine="480"/>
              <w:rPr>
                <w:rFonts w:ascii="Times New Roman" w:hAnsi="Times New Roman" w:cs="Times New Roman"/>
              </w:rPr>
            </w:pPr>
            <w:r w:rsidRPr="001E2D52">
              <w:rPr>
                <w:rFonts w:ascii="Times New Roman" w:eastAsia="仿宋" w:hAnsi="Times New Roman" w:cs="Times New Roman"/>
                <w:color w:val="FF0000"/>
                <w:sz w:val="24"/>
              </w:rPr>
              <w:t>董事（）因（）不能保证公告内容真实、准确、完整</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（如适用）。</w:t>
            </w:r>
          </w:p>
        </w:tc>
      </w:tr>
    </w:tbl>
    <w:p w14:paraId="4D25E5FF" w14:textId="77777777" w:rsidR="00AC77A1" w:rsidRPr="001E2D52" w:rsidRDefault="00AC77A1" w:rsidP="00AC77A1">
      <w:pPr>
        <w:spacing w:line="560" w:lineRule="exact"/>
        <w:ind w:firstLineChars="200" w:firstLine="640"/>
        <w:jc w:val="left"/>
        <w:rPr>
          <w:rFonts w:ascii="Times New Roman" w:eastAsia="黑体" w:hAnsi="Times New Roman" w:cs="Times New Roman"/>
          <w:sz w:val="32"/>
          <w:szCs w:val="32"/>
        </w:rPr>
      </w:pPr>
    </w:p>
    <w:p w14:paraId="41F557CE" w14:textId="77777777" w:rsidR="00AC77A1" w:rsidRPr="001E2D52" w:rsidRDefault="00AC77A1" w:rsidP="00AC77A1">
      <w:pPr>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一、关联交易概述</w:t>
      </w:r>
    </w:p>
    <w:p w14:paraId="7C365073" w14:textId="77777777" w:rsidR="00AC77A1" w:rsidRPr="001E2D52" w:rsidRDefault="00AC77A1" w:rsidP="00AC77A1">
      <w:pPr>
        <w:spacing w:line="52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（一）关联交易概述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1822F7C" w14:textId="77777777" w:rsidTr="00B20CD5">
        <w:tc>
          <w:tcPr>
            <w:tcW w:w="8296" w:type="dxa"/>
            <w:shd w:val="clear" w:color="auto" w:fill="auto"/>
          </w:tcPr>
          <w:p w14:paraId="4AB94B15" w14:textId="77777777" w:rsidR="00AC77A1" w:rsidRPr="001E2D52" w:rsidRDefault="00AC77A1" w:rsidP="00B20CD5">
            <w:pPr>
              <w:spacing w:line="52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挂牌公司应当扼要阐明本次关联交易的主要内容，包括协议的签署时间、地点等（如未签署可暂不披露），交易各方当事人的姓名或名称，交易方式（现金、股权等），交易标的情况等。</w:t>
            </w:r>
          </w:p>
        </w:tc>
      </w:tr>
    </w:tbl>
    <w:p w14:paraId="3A646D22" w14:textId="77777777" w:rsidR="00AC77A1" w:rsidRPr="001E2D52" w:rsidRDefault="00AC77A1" w:rsidP="00AC77A1">
      <w:pPr>
        <w:spacing w:line="52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（二）表决和审议情况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202354DF" w14:textId="77777777" w:rsidTr="00B20CD5">
        <w:tc>
          <w:tcPr>
            <w:tcW w:w="8296" w:type="dxa"/>
            <w:shd w:val="clear" w:color="auto" w:fill="auto"/>
          </w:tcPr>
          <w:p w14:paraId="39BB76F6" w14:textId="77777777" w:rsidR="00AC77A1" w:rsidRPr="001E2D52" w:rsidRDefault="00AC77A1" w:rsidP="00B20CD5">
            <w:pPr>
              <w:spacing w:line="520" w:lineRule="exact"/>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董事会审议关联交易的表决情况、关联董事回避表决的情况，独立董事的意见。</w:t>
            </w:r>
          </w:p>
          <w:p w14:paraId="67CF8B63" w14:textId="77777777" w:rsidR="00AC77A1" w:rsidRPr="001E2D52" w:rsidRDefault="00AC77A1" w:rsidP="00B20CD5">
            <w:pPr>
              <w:spacing w:line="520" w:lineRule="exact"/>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公司应当结合过去</w:t>
            </w:r>
            <w:r w:rsidRPr="001E2D52">
              <w:rPr>
                <w:rFonts w:ascii="Times New Roman" w:eastAsia="仿宋" w:hAnsi="Times New Roman" w:cs="Times New Roman"/>
                <w:color w:val="FF0000"/>
                <w:sz w:val="32"/>
                <w:szCs w:val="32"/>
              </w:rPr>
              <w:t>12</w:t>
            </w:r>
            <w:r w:rsidRPr="001E2D52">
              <w:rPr>
                <w:rFonts w:ascii="Times New Roman" w:eastAsia="仿宋" w:hAnsi="Times New Roman" w:cs="Times New Roman"/>
                <w:color w:val="FF0000"/>
                <w:sz w:val="32"/>
                <w:szCs w:val="32"/>
              </w:rPr>
              <w:t>个月内公司与同一关联人或与不同关联人之间交易标的类别相关的关联交易，说明本次关联交易是否需要提交股东大会审议，并列明计算过程及判断依据。</w:t>
            </w:r>
          </w:p>
        </w:tc>
      </w:tr>
    </w:tbl>
    <w:p w14:paraId="067BA4D0" w14:textId="77777777" w:rsidR="00AC77A1" w:rsidRPr="001E2D52" w:rsidRDefault="00AC77A1" w:rsidP="00AC77A1">
      <w:pPr>
        <w:spacing w:line="52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（三）本次关联交易</w:t>
      </w:r>
      <w:r w:rsidRPr="001E2D52">
        <w:rPr>
          <w:rFonts w:ascii="Times New Roman" w:eastAsia="仿宋" w:hAnsi="Times New Roman" w:cs="Times New Roman"/>
          <w:color w:val="FF0000"/>
          <w:sz w:val="32"/>
          <w:szCs w:val="32"/>
        </w:rPr>
        <w:t>（存在</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不存在）</w:t>
      </w:r>
      <w:r w:rsidRPr="001E2D52">
        <w:rPr>
          <w:rFonts w:ascii="Times New Roman" w:eastAsia="仿宋" w:hAnsi="Times New Roman" w:cs="Times New Roman"/>
          <w:sz w:val="32"/>
          <w:szCs w:val="32"/>
        </w:rPr>
        <w:t>需经有关部门批准的情况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3AA73CA1" w14:textId="77777777" w:rsidTr="00B20CD5">
        <w:tc>
          <w:tcPr>
            <w:tcW w:w="8296" w:type="dxa"/>
            <w:shd w:val="clear" w:color="auto" w:fill="auto"/>
          </w:tcPr>
          <w:p w14:paraId="506E8312" w14:textId="77777777" w:rsidR="00AC77A1" w:rsidRPr="001E2D52" w:rsidRDefault="00AC77A1" w:rsidP="00B20CD5">
            <w:pPr>
              <w:spacing w:line="52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如存在，还需说明涉及的部门、所需批准的内容、进</w:t>
            </w:r>
            <w:r w:rsidRPr="001E2D52">
              <w:rPr>
                <w:rFonts w:ascii="Times New Roman" w:eastAsia="仿宋" w:hAnsi="Times New Roman" w:cs="Times New Roman"/>
                <w:color w:val="FF0000"/>
                <w:sz w:val="32"/>
                <w:szCs w:val="32"/>
              </w:rPr>
              <w:lastRenderedPageBreak/>
              <w:t>展等情况。</w:t>
            </w:r>
          </w:p>
        </w:tc>
      </w:tr>
    </w:tbl>
    <w:p w14:paraId="3CCDC654" w14:textId="77777777" w:rsidR="00AC77A1" w:rsidRPr="001E2D52" w:rsidRDefault="00AC77A1" w:rsidP="00AC77A1">
      <w:pPr>
        <w:spacing w:line="52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lastRenderedPageBreak/>
        <w:t>二、关联方基本情况</w:t>
      </w:r>
    </w:p>
    <w:p w14:paraId="3D3E5630" w14:textId="77777777" w:rsidR="00AC77A1" w:rsidRPr="001E2D52" w:rsidRDefault="00AC77A1" w:rsidP="00AC77A1">
      <w:pPr>
        <w:spacing w:line="52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1.</w:t>
      </w:r>
      <w:r w:rsidRPr="001E2D52">
        <w:rPr>
          <w:rFonts w:ascii="Times New Roman" w:eastAsia="仿宋" w:hAnsi="Times New Roman" w:cs="Times New Roman"/>
          <w:color w:val="000000"/>
          <w:sz w:val="32"/>
          <w:szCs w:val="32"/>
        </w:rPr>
        <w:t>法人及其他经济组织</w:t>
      </w:r>
    </w:p>
    <w:p w14:paraId="1B7D48D4" w14:textId="77777777" w:rsidR="00AC77A1" w:rsidRPr="001E2D52" w:rsidRDefault="00AC77A1" w:rsidP="00AC77A1">
      <w:pPr>
        <w:pStyle w:val="a3"/>
        <w:spacing w:line="520" w:lineRule="exact"/>
        <w:ind w:left="420" w:firstLineChars="50" w:firstLine="160"/>
        <w:rPr>
          <w:rFonts w:eastAsia="仿宋"/>
          <w:color w:val="000000"/>
          <w:sz w:val="32"/>
          <w:szCs w:val="32"/>
        </w:rPr>
      </w:pPr>
      <w:r w:rsidRPr="001E2D52">
        <w:rPr>
          <w:rFonts w:eastAsia="仿宋"/>
          <w:color w:val="000000" w:themeColor="text1"/>
          <w:sz w:val="32"/>
          <w:szCs w:val="32"/>
        </w:rPr>
        <w:t>名称：</w:t>
      </w:r>
      <w:r w:rsidRPr="001E2D52">
        <w:rPr>
          <w:rFonts w:eastAsia="仿宋"/>
          <w:color w:val="FF0000"/>
          <w:sz w:val="32"/>
          <w:szCs w:val="32"/>
        </w:rPr>
        <w:t>（）</w:t>
      </w:r>
    </w:p>
    <w:p w14:paraId="305FBB3E" w14:textId="77777777" w:rsidR="00AC77A1" w:rsidRPr="001E2D52" w:rsidRDefault="00AC77A1" w:rsidP="00AC77A1">
      <w:pPr>
        <w:spacing w:line="52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住所：</w:t>
      </w:r>
      <w:r w:rsidRPr="001E2D52">
        <w:rPr>
          <w:rFonts w:ascii="Times New Roman" w:eastAsia="仿宋" w:hAnsi="Times New Roman" w:cs="Times New Roman"/>
          <w:color w:val="FF0000"/>
          <w:sz w:val="32"/>
          <w:szCs w:val="32"/>
        </w:rPr>
        <w:t>（）</w:t>
      </w:r>
    </w:p>
    <w:p w14:paraId="639F0546"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sz w:val="32"/>
          <w:szCs w:val="32"/>
        </w:rPr>
        <w:t>注册地址：</w:t>
      </w:r>
      <w:r w:rsidRPr="001E2D52">
        <w:rPr>
          <w:rFonts w:ascii="Times New Roman" w:eastAsia="仿宋" w:hAnsi="Times New Roman" w:cs="Times New Roman"/>
          <w:color w:val="FF0000"/>
          <w:sz w:val="32"/>
          <w:szCs w:val="32"/>
        </w:rPr>
        <w:t>（）</w:t>
      </w:r>
    </w:p>
    <w:p w14:paraId="669A40C5"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企业类型：</w:t>
      </w:r>
      <w:r w:rsidRPr="001E2D52">
        <w:rPr>
          <w:rFonts w:ascii="Times New Roman" w:eastAsia="仿宋" w:hAnsi="Times New Roman" w:cs="Times New Roman"/>
          <w:color w:val="FF0000"/>
          <w:sz w:val="32"/>
          <w:szCs w:val="32"/>
        </w:rPr>
        <w:t>（）</w:t>
      </w:r>
    </w:p>
    <w:p w14:paraId="46B3A673"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法定代表人</w:t>
      </w:r>
      <w:r w:rsidRPr="001E2D52">
        <w:rPr>
          <w:rFonts w:ascii="Times New Roman" w:eastAsia="仿宋" w:hAnsi="Times New Roman" w:cs="Times New Roman"/>
          <w:color w:val="FF0000"/>
          <w:sz w:val="32"/>
          <w:szCs w:val="32"/>
        </w:rPr>
        <w:t>（如适用）</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FF0000"/>
          <w:sz w:val="32"/>
          <w:szCs w:val="32"/>
        </w:rPr>
        <w:t>（）</w:t>
      </w:r>
    </w:p>
    <w:p w14:paraId="75055E4B"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实际控制人：</w:t>
      </w:r>
      <w:r w:rsidRPr="001E2D52">
        <w:rPr>
          <w:rFonts w:ascii="Times New Roman" w:eastAsia="仿宋" w:hAnsi="Times New Roman" w:cs="Times New Roman"/>
          <w:color w:val="FF0000"/>
          <w:sz w:val="32"/>
          <w:szCs w:val="32"/>
        </w:rPr>
        <w:t>（）</w:t>
      </w:r>
    </w:p>
    <w:p w14:paraId="69FF5F40"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注册资本：</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元</w:t>
      </w:r>
    </w:p>
    <w:p w14:paraId="04F60BC5"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实缴资本：</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元</w:t>
      </w:r>
    </w:p>
    <w:p w14:paraId="6E2E3F28"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主营业务：</w:t>
      </w:r>
      <w:r w:rsidRPr="001E2D52">
        <w:rPr>
          <w:rFonts w:ascii="Times New Roman" w:eastAsia="仿宋" w:hAnsi="Times New Roman" w:cs="Times New Roman"/>
          <w:color w:val="FF0000"/>
          <w:sz w:val="32"/>
          <w:szCs w:val="32"/>
        </w:rPr>
        <w:t>（）</w:t>
      </w:r>
    </w:p>
    <w:p w14:paraId="7F39E361"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关联关系：</w:t>
      </w:r>
      <w:r w:rsidRPr="001E2D52">
        <w:rPr>
          <w:rFonts w:ascii="Times New Roman" w:eastAsia="仿宋" w:hAnsi="Times New Roman" w:cs="Times New Roman"/>
          <w:color w:val="FF0000"/>
          <w:sz w:val="32"/>
          <w:szCs w:val="32"/>
        </w:rPr>
        <w:t>（说明构成何种具体关联关系）</w:t>
      </w:r>
    </w:p>
    <w:p w14:paraId="6AD4F832"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财务状况：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1F75B292" w14:textId="77777777" w:rsidTr="00B20CD5">
        <w:tc>
          <w:tcPr>
            <w:tcW w:w="8296" w:type="dxa"/>
            <w:shd w:val="clear" w:color="auto" w:fill="auto"/>
          </w:tcPr>
          <w:p w14:paraId="07428F07" w14:textId="77777777" w:rsidR="00AC77A1" w:rsidRPr="001E2D52" w:rsidRDefault="00AC77A1" w:rsidP="00B20CD5">
            <w:pPr>
              <w:spacing w:line="52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最近一个会计年度的主要财务数据（总资产、净资产、营业收入、净利润）等，并说明财务数据是否经审计；如果关联方成立时间不足一年或是专为本次交易而设立的，则应当披露关联方的实际控制人或者控股方的财务资料。若公司无法披露上述财务资料的，应说明原因。</w:t>
            </w:r>
          </w:p>
        </w:tc>
      </w:tr>
    </w:tbl>
    <w:p w14:paraId="01505945" w14:textId="77777777" w:rsidR="00AC77A1" w:rsidRPr="001E2D52" w:rsidRDefault="00AC77A1" w:rsidP="00AC77A1">
      <w:pPr>
        <w:spacing w:line="52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履约能力分析（如适用）：</w:t>
      </w:r>
      <w:r w:rsidRPr="001E2D52">
        <w:rPr>
          <w:rFonts w:ascii="Times New Roman" w:eastAsia="仿宋" w:hAnsi="Times New Roman" w:cs="Times New Roman"/>
          <w:color w:val="FF0000"/>
          <w:sz w:val="32"/>
          <w:szCs w:val="32"/>
        </w:rPr>
        <w:t>（）</w:t>
      </w:r>
    </w:p>
    <w:p w14:paraId="027D5176" w14:textId="77777777" w:rsidR="00AC77A1" w:rsidRPr="001E2D52" w:rsidRDefault="00AC77A1" w:rsidP="00AC77A1">
      <w:pPr>
        <w:spacing w:line="52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2.</w:t>
      </w:r>
      <w:r w:rsidRPr="001E2D52">
        <w:rPr>
          <w:rFonts w:ascii="Times New Roman" w:eastAsia="仿宋" w:hAnsi="Times New Roman" w:cs="Times New Roman"/>
          <w:color w:val="000000" w:themeColor="text1"/>
          <w:sz w:val="32"/>
          <w:szCs w:val="32"/>
        </w:rPr>
        <w:t>自然人</w:t>
      </w:r>
    </w:p>
    <w:p w14:paraId="1CAAC17C"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姓名：</w:t>
      </w:r>
      <w:r w:rsidRPr="001E2D52">
        <w:rPr>
          <w:rFonts w:ascii="Times New Roman" w:eastAsia="仿宋" w:hAnsi="Times New Roman" w:cs="Times New Roman"/>
          <w:color w:val="FF0000"/>
          <w:sz w:val="32"/>
          <w:szCs w:val="32"/>
        </w:rPr>
        <w:t>（）</w:t>
      </w:r>
    </w:p>
    <w:p w14:paraId="5DCD7810"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住所：</w:t>
      </w:r>
      <w:r w:rsidRPr="001E2D52">
        <w:rPr>
          <w:rFonts w:ascii="Times New Roman" w:eastAsia="仿宋" w:hAnsi="Times New Roman" w:cs="Times New Roman"/>
          <w:color w:val="FF0000"/>
          <w:sz w:val="32"/>
          <w:szCs w:val="32"/>
        </w:rPr>
        <w:t>（）</w:t>
      </w:r>
    </w:p>
    <w:p w14:paraId="2E83F057"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目前的职业和职务：</w:t>
      </w:r>
      <w:r w:rsidRPr="001E2D52">
        <w:rPr>
          <w:rFonts w:ascii="Times New Roman" w:eastAsia="仿宋" w:hAnsi="Times New Roman" w:cs="Times New Roman"/>
          <w:color w:val="FF0000"/>
          <w:sz w:val="32"/>
          <w:szCs w:val="32"/>
        </w:rPr>
        <w:t>（）</w:t>
      </w:r>
    </w:p>
    <w:p w14:paraId="16A818C4"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关联关系：</w:t>
      </w:r>
      <w:r w:rsidRPr="001E2D52">
        <w:rPr>
          <w:rFonts w:ascii="Times New Roman" w:eastAsia="仿宋" w:hAnsi="Times New Roman" w:cs="Times New Roman"/>
          <w:color w:val="FF0000"/>
          <w:sz w:val="32"/>
          <w:szCs w:val="32"/>
        </w:rPr>
        <w:t>（说明构成何种具体关联关系）</w:t>
      </w:r>
    </w:p>
    <w:p w14:paraId="49CAE4E7"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履约能力分析（如适用）：</w:t>
      </w:r>
      <w:r w:rsidRPr="001E2D52">
        <w:rPr>
          <w:rFonts w:ascii="Times New Roman" w:eastAsia="仿宋" w:hAnsi="Times New Roman" w:cs="Times New Roman"/>
          <w:color w:val="FF0000"/>
          <w:sz w:val="32"/>
          <w:szCs w:val="32"/>
        </w:rPr>
        <w:t>（）</w:t>
      </w:r>
    </w:p>
    <w:p w14:paraId="07BC599F" w14:textId="77777777" w:rsidR="00AC77A1" w:rsidRPr="001E2D52"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lastRenderedPageBreak/>
        <w:t>三、关联交易标的基本情况</w:t>
      </w:r>
      <w:r w:rsidRPr="001E2D52">
        <w:rPr>
          <w:rFonts w:ascii="Times New Roman" w:eastAsia="黑体" w:hAnsi="Times New Roman" w:cs="Times New Roman"/>
          <w:color w:val="FF0000"/>
          <w:sz w:val="32"/>
          <w:szCs w:val="32"/>
        </w:rPr>
        <w:t>（如适用）</w:t>
      </w:r>
    </w:p>
    <w:p w14:paraId="5FC6EB39"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（一）关联交易标的基本情况</w:t>
      </w:r>
    </w:p>
    <w:p w14:paraId="6D3AC7F7"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1</w:t>
      </w:r>
      <w:r w:rsidRPr="001E2D52">
        <w:rPr>
          <w:rFonts w:ascii="Times New Roman" w:eastAsia="仿宋" w:hAnsi="Times New Roman" w:cs="Times New Roman"/>
          <w:color w:val="000000"/>
          <w:sz w:val="32"/>
          <w:szCs w:val="32"/>
        </w:rPr>
        <w:t>、交易标的名称：</w:t>
      </w:r>
      <w:r w:rsidRPr="001E2D52">
        <w:rPr>
          <w:rFonts w:ascii="Times New Roman" w:eastAsia="仿宋" w:hAnsi="Times New Roman" w:cs="Times New Roman"/>
          <w:color w:val="FF0000"/>
          <w:sz w:val="32"/>
          <w:szCs w:val="32"/>
        </w:rPr>
        <w:t>（）</w:t>
      </w:r>
    </w:p>
    <w:p w14:paraId="03163BE8"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000000"/>
          <w:sz w:val="32"/>
          <w:szCs w:val="32"/>
        </w:rPr>
        <w:t>2</w:t>
      </w:r>
      <w:r w:rsidRPr="001E2D52">
        <w:rPr>
          <w:rFonts w:ascii="Times New Roman" w:eastAsia="仿宋" w:hAnsi="Times New Roman" w:cs="Times New Roman"/>
          <w:color w:val="000000"/>
          <w:sz w:val="32"/>
          <w:szCs w:val="32"/>
        </w:rPr>
        <w:t>、交易标的类别：</w:t>
      </w:r>
      <w:r w:rsidRPr="001E2D52">
        <w:rPr>
          <w:rFonts w:ascii="Times New Roman" w:eastAsia="仿宋" w:hAnsi="Times New Roman" w:cs="Times New Roman"/>
          <w:color w:val="FF0000"/>
          <w:sz w:val="32"/>
          <w:szCs w:val="32"/>
        </w:rPr>
        <w:t>（固定资产、无形资产、股权类资产等）</w:t>
      </w:r>
    </w:p>
    <w:p w14:paraId="0704D96C"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3</w:t>
      </w:r>
      <w:r w:rsidRPr="001E2D52">
        <w:rPr>
          <w:rFonts w:ascii="Times New Roman" w:eastAsia="仿宋" w:hAnsi="Times New Roman" w:cs="Times New Roman"/>
          <w:color w:val="000000"/>
          <w:sz w:val="32"/>
          <w:szCs w:val="32"/>
        </w:rPr>
        <w:t>、交易标的所在地：</w:t>
      </w:r>
      <w:r w:rsidRPr="001E2D52">
        <w:rPr>
          <w:rFonts w:ascii="Times New Roman" w:eastAsia="仿宋" w:hAnsi="Times New Roman" w:cs="Times New Roman"/>
          <w:color w:val="FF0000"/>
          <w:sz w:val="32"/>
          <w:szCs w:val="32"/>
        </w:rPr>
        <w:t>（）</w:t>
      </w:r>
    </w:p>
    <w:p w14:paraId="6015C92B"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交易标的为股权类资产的披露（如适用）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33DDC5C7" w14:textId="77777777" w:rsidTr="00B20CD5">
        <w:tc>
          <w:tcPr>
            <w:tcW w:w="8296" w:type="dxa"/>
            <w:shd w:val="clear" w:color="auto" w:fill="auto"/>
          </w:tcPr>
          <w:p w14:paraId="3ED36BA6"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1</w:t>
            </w:r>
            <w:r w:rsidRPr="001E2D52">
              <w:rPr>
                <w:rFonts w:ascii="Times New Roman" w:eastAsia="仿宋" w:hAnsi="Times New Roman" w:cs="Times New Roman"/>
                <w:color w:val="FF0000"/>
                <w:sz w:val="32"/>
                <w:szCs w:val="32"/>
              </w:rPr>
              <w:t>、标的公司的主要股东，各自持股比例，主营业务，注册资本，实缴资本，设立时间，住所；</w:t>
            </w:r>
          </w:p>
          <w:p w14:paraId="4FD5A595"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2</w:t>
            </w:r>
            <w:r w:rsidRPr="001E2D52">
              <w:rPr>
                <w:rFonts w:ascii="Times New Roman" w:eastAsia="仿宋" w:hAnsi="Times New Roman" w:cs="Times New Roman"/>
                <w:color w:val="FF0000"/>
                <w:sz w:val="32"/>
                <w:szCs w:val="32"/>
              </w:rPr>
              <w:t>、标的公司最近一期资产总额、负债总额、应收账款总额、或有事项涉及的总额（包括担保、诉讼与仲裁）、净资产、营业收入和净利润等基本情况（注明是否经审计）；</w:t>
            </w:r>
          </w:p>
          <w:p w14:paraId="523E1CA5"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3</w:t>
            </w:r>
            <w:r w:rsidRPr="001E2D52">
              <w:rPr>
                <w:rFonts w:ascii="Times New Roman" w:eastAsia="仿宋" w:hAnsi="Times New Roman" w:cs="Times New Roman"/>
                <w:color w:val="FF0000"/>
                <w:sz w:val="32"/>
                <w:szCs w:val="32"/>
              </w:rPr>
              <w:t>、标的公司最近</w:t>
            </w:r>
            <w:r w:rsidRPr="001E2D52">
              <w:rPr>
                <w:rFonts w:ascii="Times New Roman" w:eastAsia="仿宋" w:hAnsi="Times New Roman" w:cs="Times New Roman"/>
                <w:color w:val="FF0000"/>
                <w:sz w:val="32"/>
                <w:szCs w:val="32"/>
              </w:rPr>
              <w:t>12</w:t>
            </w:r>
            <w:r w:rsidRPr="001E2D52">
              <w:rPr>
                <w:rFonts w:ascii="Times New Roman" w:eastAsia="仿宋" w:hAnsi="Times New Roman" w:cs="Times New Roman"/>
                <w:color w:val="FF0000"/>
                <w:sz w:val="32"/>
                <w:szCs w:val="32"/>
              </w:rPr>
              <w:t>个月曾进行过资产评估、增资、减资、改制的，披露相关评估、增资、减资、改制的基本情况。</w:t>
            </w:r>
          </w:p>
        </w:tc>
      </w:tr>
    </w:tbl>
    <w:p w14:paraId="5DF922FB"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交易标的为</w:t>
      </w:r>
      <w:r w:rsidRPr="00EB3DC2">
        <w:rPr>
          <w:rFonts w:ascii="Times New Roman" w:eastAsia="仿宋" w:hAnsi="Times New Roman" w:cs="Times New Roman" w:hint="eastAsia"/>
          <w:color w:val="FF0000"/>
          <w:sz w:val="32"/>
          <w:szCs w:val="32"/>
        </w:rPr>
        <w:t>股权以外的非现金资产</w:t>
      </w:r>
      <w:r w:rsidRPr="001E2D52">
        <w:rPr>
          <w:rFonts w:ascii="Times New Roman" w:eastAsia="仿宋" w:hAnsi="Times New Roman" w:cs="Times New Roman"/>
          <w:color w:val="FF0000"/>
          <w:sz w:val="32"/>
          <w:szCs w:val="32"/>
        </w:rPr>
        <w:t>的披露（如适用）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5FCAA67F" w14:textId="77777777" w:rsidTr="00B20CD5">
        <w:tc>
          <w:tcPr>
            <w:tcW w:w="8296" w:type="dxa"/>
            <w:shd w:val="clear" w:color="auto" w:fill="auto"/>
          </w:tcPr>
          <w:p w14:paraId="39BFE029"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1</w:t>
            </w:r>
            <w:r w:rsidRPr="001E2D52">
              <w:rPr>
                <w:rFonts w:ascii="Times New Roman" w:eastAsia="仿宋" w:hAnsi="Times New Roman" w:cs="Times New Roman"/>
                <w:color w:val="FF0000"/>
                <w:sz w:val="32"/>
                <w:szCs w:val="32"/>
              </w:rPr>
              <w:t>、相关资产运营情况（包括交易对手方经营该项资产的时间或者获得该资产的时间、方式和价格、该项资产投入使用的时间、已计提折旧或摊销的年限、目前能否继续投入正常生产、是否具备正常生产所必须的批准文件、最近一年运作状况及其他需要特别说明的事项）；</w:t>
            </w:r>
          </w:p>
          <w:p w14:paraId="11074ABB"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2</w:t>
            </w:r>
            <w:r w:rsidRPr="001E2D52">
              <w:rPr>
                <w:rFonts w:ascii="Times New Roman" w:eastAsia="仿宋" w:hAnsi="Times New Roman" w:cs="Times New Roman"/>
                <w:color w:val="FF0000"/>
                <w:sz w:val="32"/>
                <w:szCs w:val="32"/>
              </w:rPr>
              <w:t>、若资产最近</w:t>
            </w:r>
            <w:r w:rsidRPr="001E2D52">
              <w:rPr>
                <w:rFonts w:ascii="Times New Roman" w:eastAsia="仿宋" w:hAnsi="Times New Roman" w:cs="Times New Roman"/>
                <w:color w:val="FF0000"/>
                <w:sz w:val="32"/>
                <w:szCs w:val="32"/>
              </w:rPr>
              <w:t>12</w:t>
            </w:r>
            <w:r w:rsidRPr="001E2D52">
              <w:rPr>
                <w:rFonts w:ascii="Times New Roman" w:eastAsia="仿宋" w:hAnsi="Times New Roman" w:cs="Times New Roman"/>
                <w:color w:val="FF0000"/>
                <w:sz w:val="32"/>
                <w:szCs w:val="32"/>
              </w:rPr>
              <w:t>个月内曾进行资产评估、交易的，应当披露相关评估、交易的基本情况。</w:t>
            </w:r>
          </w:p>
        </w:tc>
      </w:tr>
    </w:tbl>
    <w:p w14:paraId="7C6249AC"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（二）关联交易标的资产权属情况</w:t>
      </w:r>
    </w:p>
    <w:tbl>
      <w:tblPr>
        <w:tblStyle w:val="a4"/>
        <w:tblW w:w="0" w:type="auto"/>
        <w:tblLook w:val="04A0" w:firstRow="1" w:lastRow="0" w:firstColumn="1" w:lastColumn="0" w:noHBand="0" w:noVBand="1"/>
      </w:tblPr>
      <w:tblGrid>
        <w:gridCol w:w="8296"/>
      </w:tblGrid>
      <w:tr w:rsidR="00AC77A1" w:rsidRPr="001E2D52" w14:paraId="6A35AABC" w14:textId="77777777" w:rsidTr="00B20CD5">
        <w:tc>
          <w:tcPr>
            <w:tcW w:w="8296" w:type="dxa"/>
          </w:tcPr>
          <w:p w14:paraId="61B14F22" w14:textId="77777777" w:rsidR="00AC77A1" w:rsidRPr="001E2D52" w:rsidRDefault="00AC77A1" w:rsidP="00B20CD5">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lastRenderedPageBreak/>
              <w:t>说明交易标的产权是否清晰，是否存在抵押、质押及其他任何限制转让的情况，是否涉及诉讼、仲裁事项或查封、冻结等司法措施，以及是否存在妨碍权属转移的其他情况。如存在上述情形，还需说明相关情况。</w:t>
            </w:r>
          </w:p>
        </w:tc>
      </w:tr>
    </w:tbl>
    <w:p w14:paraId="27E3D0E8"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（三）关联交易标的审计、评估情况</w:t>
      </w:r>
      <w:r w:rsidRPr="001E2D52">
        <w:rPr>
          <w:rFonts w:eastAsia="仿宋"/>
          <w:color w:val="FF0000"/>
          <w:sz w:val="32"/>
          <w:szCs w:val="32"/>
        </w:rPr>
        <w:t>（如适用）</w:t>
      </w:r>
    </w:p>
    <w:tbl>
      <w:tblPr>
        <w:tblStyle w:val="a4"/>
        <w:tblW w:w="0" w:type="auto"/>
        <w:tblLook w:val="04A0" w:firstRow="1" w:lastRow="0" w:firstColumn="1" w:lastColumn="0" w:noHBand="0" w:noVBand="1"/>
      </w:tblPr>
      <w:tblGrid>
        <w:gridCol w:w="8296"/>
      </w:tblGrid>
      <w:tr w:rsidR="00AC77A1" w:rsidRPr="001E2D52" w14:paraId="13BC8577" w14:textId="77777777" w:rsidTr="00B20CD5">
        <w:tc>
          <w:tcPr>
            <w:tcW w:w="8296" w:type="dxa"/>
          </w:tcPr>
          <w:p w14:paraId="69D20941"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1</w:t>
            </w:r>
            <w:r w:rsidRPr="001E2D52">
              <w:rPr>
                <w:rFonts w:ascii="Times New Roman" w:eastAsia="仿宋" w:hAnsi="Times New Roman" w:cs="Times New Roman"/>
                <w:color w:val="FF0000"/>
                <w:sz w:val="32"/>
                <w:szCs w:val="32"/>
              </w:rPr>
              <w:t>、如交易标的财务会计报告经过审计，应披露为其提供审计服务的会计师事务所名称，</w:t>
            </w:r>
            <w:r w:rsidRPr="001E2D52">
              <w:rPr>
                <w:rFonts w:ascii="Times New Roman" w:eastAsia="仿宋" w:hAnsi="Times New Roman" w:cs="Times New Roman"/>
                <w:color w:val="FF0000"/>
                <w:kern w:val="0"/>
                <w:sz w:val="32"/>
                <w:szCs w:val="32"/>
              </w:rPr>
              <w:t>及该事务所是否符合《证券法》相关规定</w:t>
            </w:r>
            <w:r w:rsidRPr="001E2D52">
              <w:rPr>
                <w:rFonts w:ascii="Times New Roman" w:eastAsia="仿宋" w:hAnsi="Times New Roman" w:cs="Times New Roman"/>
                <w:color w:val="FF0000"/>
                <w:sz w:val="32"/>
                <w:szCs w:val="32"/>
              </w:rPr>
              <w:t>。审计报告为非标准审计意见的，应在公告中详细披露所涉事项的具体影响。</w:t>
            </w:r>
          </w:p>
          <w:p w14:paraId="39B9EC90"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kern w:val="0"/>
                <w:sz w:val="32"/>
                <w:szCs w:val="32"/>
              </w:rPr>
              <w:t>交易标的为股权且达到公司治理相关规则规定的需提交股东大会审议标准的，公司应当提供交易标的最近一年又一期财务报告的审计报告（由符合《证券法》规定的证券服务机构出具），且经审计的财务报告截止日距离审计报告使用日不得超过六个月。</w:t>
            </w:r>
          </w:p>
          <w:p w14:paraId="2CB52402"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2</w:t>
            </w:r>
            <w:r w:rsidRPr="001E2D52">
              <w:rPr>
                <w:rFonts w:ascii="Times New Roman" w:eastAsia="仿宋" w:hAnsi="Times New Roman" w:cs="Times New Roman"/>
                <w:color w:val="FF0000"/>
                <w:sz w:val="32"/>
                <w:szCs w:val="32"/>
              </w:rPr>
              <w:t>、如交易标的经过评估，且定价参考评估结果的，应披露为其提供评估服务的评估事务所名称、</w:t>
            </w:r>
            <w:r w:rsidRPr="001E2D52">
              <w:rPr>
                <w:rFonts w:ascii="Times New Roman" w:eastAsia="仿宋" w:hAnsi="Times New Roman" w:cs="Times New Roman"/>
                <w:color w:val="FF0000"/>
                <w:kern w:val="0"/>
                <w:sz w:val="32"/>
                <w:szCs w:val="32"/>
              </w:rPr>
              <w:t>及该事务所是否符合《证券法》相关规定</w:t>
            </w:r>
            <w:r w:rsidRPr="001E2D52">
              <w:rPr>
                <w:rFonts w:ascii="Times New Roman" w:eastAsia="仿宋" w:hAnsi="Times New Roman" w:cs="Times New Roman"/>
                <w:color w:val="FF0000"/>
                <w:sz w:val="32"/>
                <w:szCs w:val="32"/>
              </w:rPr>
              <w:t>，并说明评估基准日、采取的评估方法、评估假设、主要评估过程、评估结果。</w:t>
            </w:r>
          </w:p>
          <w:p w14:paraId="3C333672" w14:textId="77777777" w:rsidR="00AC77A1" w:rsidRPr="001E2D52" w:rsidRDefault="00AC77A1" w:rsidP="00B20CD5">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FF0000"/>
                <w:kern w:val="0"/>
                <w:sz w:val="32"/>
                <w:szCs w:val="32"/>
              </w:rPr>
              <w:t>交易标的为</w:t>
            </w:r>
            <w:r w:rsidRPr="00EB3DC2">
              <w:rPr>
                <w:rFonts w:ascii="Times New Roman" w:eastAsia="仿宋" w:hAnsi="Times New Roman" w:cs="Times New Roman" w:hint="eastAsia"/>
                <w:color w:val="FF0000"/>
                <w:kern w:val="0"/>
                <w:sz w:val="32"/>
                <w:szCs w:val="32"/>
              </w:rPr>
              <w:t>股权以外的非现金资产</w:t>
            </w:r>
            <w:r w:rsidRPr="001E2D52">
              <w:rPr>
                <w:rFonts w:ascii="Times New Roman" w:eastAsia="仿宋" w:hAnsi="Times New Roman" w:cs="Times New Roman"/>
                <w:color w:val="FF0000"/>
                <w:kern w:val="0"/>
                <w:sz w:val="32"/>
                <w:szCs w:val="32"/>
              </w:rPr>
              <w:t>的且达到公司治理相关规则规定的需提交股东大会审议标准的，公司应当提供评估报告（由符合《证券法》规定的证券服务机构出具），评估报告的评估基准日距离评估报告使用日不得超过一年。</w:t>
            </w:r>
          </w:p>
        </w:tc>
      </w:tr>
    </w:tbl>
    <w:p w14:paraId="4258D5BC"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（四）关联交易标的在中国证券基金业协会登记为私募</w:t>
      </w:r>
      <w:r w:rsidRPr="001E2D52">
        <w:rPr>
          <w:rFonts w:ascii="Times New Roman" w:eastAsia="仿宋" w:hAnsi="Times New Roman" w:cs="Times New Roman"/>
          <w:sz w:val="32"/>
          <w:szCs w:val="32"/>
        </w:rPr>
        <w:lastRenderedPageBreak/>
        <w:t>基金管理人的</w:t>
      </w:r>
      <w:r w:rsidRPr="001E2D52">
        <w:rPr>
          <w:rFonts w:ascii="Times New Roman" w:eastAsia="仿宋"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AC77A1" w:rsidRPr="001E2D52" w14:paraId="28C930C9" w14:textId="77777777" w:rsidTr="00B20CD5">
        <w:trPr>
          <w:trHeight w:val="1053"/>
        </w:trPr>
        <w:tc>
          <w:tcPr>
            <w:tcW w:w="8296" w:type="dxa"/>
          </w:tcPr>
          <w:p w14:paraId="650C6D47" w14:textId="77777777" w:rsidR="00AC77A1" w:rsidRPr="001E2D52" w:rsidRDefault="00AC77A1" w:rsidP="00B20CD5">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说明私募基金管理人的类型、在管基金数量和规模等基本情况。</w:t>
            </w:r>
          </w:p>
        </w:tc>
      </w:tr>
    </w:tbl>
    <w:p w14:paraId="49614963"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（五）关联交易标的所属地在境外的</w:t>
      </w:r>
      <w:r w:rsidRPr="001E2D52">
        <w:rPr>
          <w:rFonts w:ascii="Times New Roman" w:eastAsia="仿宋" w:hAnsi="Times New Roman" w:cs="Times New Roman"/>
          <w:color w:val="FF0000"/>
          <w:sz w:val="32"/>
          <w:szCs w:val="32"/>
        </w:rPr>
        <w:t>（如适用）</w:t>
      </w:r>
    </w:p>
    <w:tbl>
      <w:tblPr>
        <w:tblStyle w:val="a4"/>
        <w:tblW w:w="0" w:type="auto"/>
        <w:tblLook w:val="04A0" w:firstRow="1" w:lastRow="0" w:firstColumn="1" w:lastColumn="0" w:noHBand="0" w:noVBand="1"/>
      </w:tblPr>
      <w:tblGrid>
        <w:gridCol w:w="8296"/>
      </w:tblGrid>
      <w:tr w:rsidR="00AC77A1" w:rsidRPr="001E2D52" w14:paraId="7A589387" w14:textId="77777777" w:rsidTr="00B20CD5">
        <w:trPr>
          <w:trHeight w:val="1053"/>
        </w:trPr>
        <w:tc>
          <w:tcPr>
            <w:tcW w:w="8296" w:type="dxa"/>
            <w:tcBorders>
              <w:top w:val="single" w:sz="4" w:space="0" w:color="auto"/>
              <w:left w:val="single" w:sz="4" w:space="0" w:color="auto"/>
              <w:bottom w:val="single" w:sz="4" w:space="0" w:color="auto"/>
              <w:right w:val="single" w:sz="4" w:space="0" w:color="auto"/>
            </w:tcBorders>
            <w:hideMark/>
          </w:tcPr>
          <w:p w14:paraId="344947E9" w14:textId="77777777" w:rsidR="00AC77A1" w:rsidRPr="001E2D52" w:rsidRDefault="00AC77A1" w:rsidP="00B20CD5">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说明相关权属证明文件、当地法律法规及政策的适用风险、外汇支付等情况。</w:t>
            </w:r>
          </w:p>
        </w:tc>
      </w:tr>
    </w:tbl>
    <w:p w14:paraId="332092BC" w14:textId="77777777" w:rsidR="00AC77A1" w:rsidRPr="001E2D52" w:rsidRDefault="00AC77A1" w:rsidP="00AC77A1">
      <w:pPr>
        <w:pStyle w:val="a3"/>
        <w:spacing w:line="520" w:lineRule="exact"/>
        <w:ind w:firstLine="640"/>
        <w:jc w:val="left"/>
        <w:rPr>
          <w:rFonts w:eastAsia="黑体"/>
          <w:sz w:val="32"/>
          <w:szCs w:val="32"/>
        </w:rPr>
      </w:pPr>
      <w:r w:rsidRPr="001E2D52">
        <w:rPr>
          <w:rFonts w:eastAsia="黑体"/>
          <w:sz w:val="32"/>
          <w:szCs w:val="32"/>
        </w:rPr>
        <w:t>四、交易的定价政策、定价依据及公允性</w:t>
      </w:r>
    </w:p>
    <w:p w14:paraId="03AA1755" w14:textId="77777777" w:rsidR="00AC77A1" w:rsidRPr="001E2D52" w:rsidRDefault="00AC77A1" w:rsidP="00AC77A1">
      <w:pPr>
        <w:spacing w:line="52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（一）定价政策和定价依据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57C9C4DB" w14:textId="77777777" w:rsidTr="00B20CD5">
        <w:tc>
          <w:tcPr>
            <w:tcW w:w="8296" w:type="dxa"/>
            <w:shd w:val="clear" w:color="auto" w:fill="auto"/>
          </w:tcPr>
          <w:p w14:paraId="2F4DD3F9" w14:textId="77777777" w:rsidR="00AC77A1" w:rsidRPr="001E2D52" w:rsidRDefault="00AC77A1" w:rsidP="00B20CD5">
            <w:pPr>
              <w:spacing w:line="52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定价依据、定价政策以及其他影响本次交易定价的特殊事项。如采取协商定价的，应披露交易定价的原则、方法和依据。</w:t>
            </w:r>
          </w:p>
        </w:tc>
      </w:tr>
    </w:tbl>
    <w:p w14:paraId="7291F7BF" w14:textId="77777777" w:rsidR="00AC77A1" w:rsidRPr="001E2D52" w:rsidRDefault="00AC77A1" w:rsidP="00AC77A1">
      <w:pPr>
        <w:spacing w:line="52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（二）交易定价的公允性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26C9B081" w14:textId="77777777" w:rsidTr="00B20CD5">
        <w:tc>
          <w:tcPr>
            <w:tcW w:w="8296" w:type="dxa"/>
            <w:shd w:val="clear" w:color="auto" w:fill="auto"/>
          </w:tcPr>
          <w:p w14:paraId="64DA53B2" w14:textId="77777777" w:rsidR="00AC77A1" w:rsidRPr="001E2D52" w:rsidRDefault="00AC77A1" w:rsidP="00B20CD5">
            <w:pPr>
              <w:spacing w:line="52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说明本次关联交易定价的公允性，若成交价格与市场价格差异较大的，应说明原因及合理性（如适用）。</w:t>
            </w:r>
          </w:p>
        </w:tc>
      </w:tr>
    </w:tbl>
    <w:p w14:paraId="2284FA5D" w14:textId="77777777" w:rsidR="00AC77A1" w:rsidRPr="001E2D52" w:rsidRDefault="00AC77A1" w:rsidP="00AC77A1">
      <w:pPr>
        <w:spacing w:line="52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四、交易协议的主要内容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38E9EF3B" w14:textId="77777777" w:rsidTr="00B20CD5">
        <w:tc>
          <w:tcPr>
            <w:tcW w:w="8296" w:type="dxa"/>
            <w:shd w:val="clear" w:color="auto" w:fill="auto"/>
          </w:tcPr>
          <w:p w14:paraId="62858FC9" w14:textId="77777777" w:rsidR="00AC77A1" w:rsidRPr="001E2D52" w:rsidRDefault="00AC77A1" w:rsidP="00B20CD5">
            <w:pPr>
              <w:spacing w:line="52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交易协议的成交金额、支付方式（现金、股权等）、支付期限或分期付款的安排；协议的生效时间以及有效期限；交易协议生效存在附条件或期限等，应当予以特别说明。协议未签署的，可暂缓披露与协议有关的未定事项，在签署后补充披露，并在此处明确说明</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本次交易协议尚未签署，待签署后将补充披露相关内容</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w:t>
            </w:r>
          </w:p>
        </w:tc>
      </w:tr>
    </w:tbl>
    <w:p w14:paraId="018B82C7" w14:textId="77777777" w:rsidR="00AC77A1" w:rsidRPr="001E2D52" w:rsidRDefault="00AC77A1" w:rsidP="00AC77A1">
      <w:pPr>
        <w:spacing w:line="52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五、关联交易的目的及对公司的影响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7DC0D005" w14:textId="77777777" w:rsidTr="00B20CD5">
        <w:tc>
          <w:tcPr>
            <w:tcW w:w="8296" w:type="dxa"/>
            <w:shd w:val="clear" w:color="auto" w:fill="auto"/>
          </w:tcPr>
          <w:p w14:paraId="6024C5B0" w14:textId="77777777" w:rsidR="00AC77A1" w:rsidRPr="001E2D52" w:rsidRDefault="00AC77A1" w:rsidP="00B20CD5">
            <w:pPr>
              <w:spacing w:line="52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说明此次关联交易的目的、必要性，并尽可能量化阐述本次关联交易对挂牌公司财务状况和经营成果所产生的影响。</w:t>
            </w:r>
          </w:p>
        </w:tc>
      </w:tr>
    </w:tbl>
    <w:p w14:paraId="68F94860" w14:textId="77777777" w:rsidR="00AC77A1" w:rsidRPr="001E2D52" w:rsidRDefault="00AC77A1" w:rsidP="00AC77A1">
      <w:pPr>
        <w:spacing w:line="52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lastRenderedPageBreak/>
        <w:t>六、中介机构意见（如适用）</w:t>
      </w:r>
    </w:p>
    <w:tbl>
      <w:tblPr>
        <w:tblStyle w:val="a4"/>
        <w:tblW w:w="0" w:type="auto"/>
        <w:tblLook w:val="04A0" w:firstRow="1" w:lastRow="0" w:firstColumn="1" w:lastColumn="0" w:noHBand="0" w:noVBand="1"/>
      </w:tblPr>
      <w:tblGrid>
        <w:gridCol w:w="8296"/>
      </w:tblGrid>
      <w:tr w:rsidR="00AC77A1" w:rsidRPr="001E2D52" w14:paraId="2E57C0D3" w14:textId="77777777" w:rsidTr="00B20CD5">
        <w:tc>
          <w:tcPr>
            <w:tcW w:w="8296" w:type="dxa"/>
          </w:tcPr>
          <w:p w14:paraId="3E5A6EC1" w14:textId="77777777" w:rsidR="00AC77A1" w:rsidRPr="001E2D52" w:rsidRDefault="00AC77A1" w:rsidP="00B20CD5">
            <w:pPr>
              <w:spacing w:line="520" w:lineRule="exact"/>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挂牌公司处于保荐持续督导期间的，或挂牌公司在关联交易中聘任中介机构（包括但不限于律师、独立财务顾问）出具专业意见的，应明确披露中介机构对本次关联交易的结论性意见。</w:t>
            </w:r>
          </w:p>
        </w:tc>
      </w:tr>
    </w:tbl>
    <w:p w14:paraId="778D28E7" w14:textId="77777777" w:rsidR="00AC77A1" w:rsidRPr="001E2D52" w:rsidRDefault="00AC77A1" w:rsidP="00AC77A1">
      <w:pPr>
        <w:spacing w:line="52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七、其他事项</w:t>
      </w:r>
      <w:r w:rsidRPr="001E2D52">
        <w:rPr>
          <w:rFonts w:ascii="Times New Roman" w:eastAsia="黑体" w:hAnsi="Times New Roman" w:cs="Times New Roman"/>
          <w:sz w:val="32"/>
          <w:szCs w:val="32"/>
        </w:rPr>
        <w:t>(</w:t>
      </w:r>
      <w:r w:rsidRPr="001E2D52">
        <w:rPr>
          <w:rFonts w:ascii="Times New Roman" w:eastAsia="黑体" w:hAnsi="Times New Roman" w:cs="Times New Roman"/>
          <w:sz w:val="32"/>
          <w:szCs w:val="32"/>
        </w:rPr>
        <w:t>如有</w:t>
      </w:r>
      <w:r w:rsidRPr="001E2D52">
        <w:rPr>
          <w:rFonts w:ascii="Times New Roman" w:eastAsia="黑体" w:hAnsi="Times New Roman" w:cs="Times New Roman"/>
          <w:sz w:val="32"/>
          <w:szCs w:val="32"/>
        </w:rPr>
        <w:t>)</w:t>
      </w:r>
    </w:p>
    <w:tbl>
      <w:tblPr>
        <w:tblStyle w:val="a4"/>
        <w:tblW w:w="0" w:type="auto"/>
        <w:tblLook w:val="04A0" w:firstRow="1" w:lastRow="0" w:firstColumn="1" w:lastColumn="0" w:noHBand="0" w:noVBand="1"/>
      </w:tblPr>
      <w:tblGrid>
        <w:gridCol w:w="8296"/>
      </w:tblGrid>
      <w:tr w:rsidR="00AC77A1" w:rsidRPr="001E2D52" w14:paraId="7936E4B1" w14:textId="77777777" w:rsidTr="00B20CD5">
        <w:tc>
          <w:tcPr>
            <w:tcW w:w="8296" w:type="dxa"/>
          </w:tcPr>
          <w:p w14:paraId="7D672657" w14:textId="77777777" w:rsidR="00AC77A1" w:rsidRPr="001E2D52" w:rsidRDefault="00AC77A1" w:rsidP="00B20CD5">
            <w:pPr>
              <w:spacing w:line="520" w:lineRule="exact"/>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公司自愿说明或全国股份转让系统公司规定的其他事项。</w:t>
            </w:r>
          </w:p>
        </w:tc>
      </w:tr>
    </w:tbl>
    <w:p w14:paraId="49F05BB4" w14:textId="77777777" w:rsidR="00AC77A1" w:rsidRPr="001E2D52" w:rsidRDefault="00AC77A1" w:rsidP="00AC77A1">
      <w:pPr>
        <w:spacing w:line="52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八、备查文件目录</w:t>
      </w:r>
    </w:p>
    <w:p w14:paraId="24FAD68B" w14:textId="77777777" w:rsidR="00AC77A1" w:rsidRPr="001E2D52" w:rsidRDefault="00AC77A1" w:rsidP="00AC77A1">
      <w:pPr>
        <w:pStyle w:val="a3"/>
        <w:spacing w:line="520" w:lineRule="exact"/>
        <w:ind w:firstLine="640"/>
        <w:rPr>
          <w:rFonts w:eastAsia="仿宋"/>
          <w:sz w:val="32"/>
          <w:szCs w:val="32"/>
        </w:rPr>
      </w:pPr>
      <w:r w:rsidRPr="001E2D52">
        <w:rPr>
          <w:rFonts w:eastAsia="仿宋"/>
          <w:sz w:val="32"/>
          <w:szCs w:val="32"/>
        </w:rPr>
        <w:t>（一）董事会决议；</w:t>
      </w:r>
    </w:p>
    <w:p w14:paraId="46055748" w14:textId="77777777" w:rsidR="00AC77A1" w:rsidRPr="001E2D52" w:rsidRDefault="00AC77A1" w:rsidP="00AC77A1">
      <w:pPr>
        <w:spacing w:line="52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（二）意向书、协议或合同</w:t>
      </w:r>
      <w:r w:rsidRPr="001E2D52">
        <w:rPr>
          <w:rFonts w:ascii="Times New Roman" w:eastAsia="仿宋" w:hAnsi="Times New Roman" w:cs="Times New Roman"/>
          <w:color w:val="FF0000"/>
          <w:sz w:val="32"/>
          <w:szCs w:val="32"/>
        </w:rPr>
        <w:t>（如有）；</w:t>
      </w:r>
    </w:p>
    <w:p w14:paraId="55F23541" w14:textId="77777777" w:rsidR="00AC77A1" w:rsidRPr="001E2D52" w:rsidRDefault="00AC77A1" w:rsidP="00AC77A1">
      <w:pPr>
        <w:spacing w:line="52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（三）其他所需文件</w:t>
      </w:r>
      <w:r w:rsidRPr="001E2D52">
        <w:rPr>
          <w:rFonts w:ascii="Times New Roman" w:eastAsia="仿宋" w:hAnsi="Times New Roman" w:cs="Times New Roman"/>
          <w:color w:val="FF0000"/>
          <w:sz w:val="32"/>
          <w:szCs w:val="32"/>
        </w:rPr>
        <w:t>（如有）</w:t>
      </w:r>
      <w:r w:rsidRPr="001E2D52">
        <w:rPr>
          <w:rFonts w:ascii="Times New Roman" w:eastAsia="仿宋" w:hAnsi="Times New Roman" w:cs="Times New Roman"/>
          <w:sz w:val="32"/>
          <w:szCs w:val="32"/>
        </w:rPr>
        <w:t>。</w:t>
      </w:r>
    </w:p>
    <w:p w14:paraId="47F1DF1F" w14:textId="77777777" w:rsidR="00AC77A1" w:rsidRPr="001E2D52" w:rsidRDefault="00AC77A1" w:rsidP="00AC77A1">
      <w:pPr>
        <w:spacing w:line="560" w:lineRule="exact"/>
        <w:rPr>
          <w:rFonts w:ascii="Times New Roman" w:eastAsia="仿宋" w:hAnsi="Times New Roman" w:cs="Times New Roman"/>
          <w:color w:val="FF0000"/>
          <w:sz w:val="32"/>
          <w:szCs w:val="32"/>
        </w:rPr>
      </w:pPr>
    </w:p>
    <w:p w14:paraId="2509804E" w14:textId="77777777" w:rsidR="00AC77A1" w:rsidRPr="001E2D52" w:rsidRDefault="00AC77A1" w:rsidP="00AC77A1">
      <w:pPr>
        <w:tabs>
          <w:tab w:val="left" w:pos="900"/>
        </w:tabs>
        <w:snapToGrid w:val="0"/>
        <w:spacing w:line="360" w:lineRule="auto"/>
        <w:ind w:firstLineChars="200" w:firstLine="640"/>
        <w:jc w:val="right"/>
        <w:rPr>
          <w:rFonts w:ascii="Times New Roman" w:eastAsia="仿宋" w:hAnsi="Times New Roman" w:cs="Times New Roman"/>
          <w:sz w:val="30"/>
          <w:szCs w:val="30"/>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color w:val="000000"/>
          <w:sz w:val="32"/>
          <w:szCs w:val="32"/>
        </w:rPr>
        <w:t xml:space="preserve">                            </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公司董事会</w:t>
      </w:r>
      <w:r w:rsidRPr="001E2D52">
        <w:rPr>
          <w:rFonts w:ascii="Times New Roman" w:eastAsia="仿宋" w:hAnsi="Times New Roman" w:cs="Times New Roman"/>
          <w:color w:val="000000"/>
          <w:sz w:val="32"/>
          <w:szCs w:val="32"/>
        </w:rPr>
        <w:t xml:space="preserve">                                                     </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788BF438" w14:textId="77777777" w:rsidR="00AC77A1" w:rsidRPr="001E2D52" w:rsidRDefault="00AC77A1" w:rsidP="00AC77A1">
      <w:pPr>
        <w:pStyle w:val="10"/>
        <w:snapToGrid w:val="0"/>
        <w:spacing w:before="0" w:after="0" w:line="640" w:lineRule="exact"/>
        <w:jc w:val="center"/>
        <w:rPr>
          <w:rFonts w:eastAsia="方正大标宋简体"/>
          <w:b w:val="0"/>
          <w:lang w:eastAsia="zh-CN"/>
        </w:rPr>
      </w:pPr>
      <w:bookmarkStart w:id="303" w:name="_Toc53420175"/>
      <w:r w:rsidRPr="001E2D52">
        <w:rPr>
          <w:rFonts w:eastAsia="方正大标宋简体"/>
          <w:b w:val="0"/>
          <w:lang w:eastAsia="zh-CN"/>
        </w:rPr>
        <w:lastRenderedPageBreak/>
        <w:t>第</w:t>
      </w:r>
      <w:r w:rsidRPr="001E2D52">
        <w:rPr>
          <w:rFonts w:eastAsia="方正大标宋简体"/>
          <w:b w:val="0"/>
          <w:lang w:eastAsia="zh-CN"/>
        </w:rPr>
        <w:t>68</w:t>
      </w:r>
      <w:r w:rsidRPr="001E2D52">
        <w:rPr>
          <w:rFonts w:eastAsia="方正大标宋简体"/>
          <w:b w:val="0"/>
          <w:lang w:eastAsia="zh-CN"/>
        </w:rPr>
        <w:t>号</w:t>
      </w:r>
      <w:r w:rsidRPr="001E2D52">
        <w:rPr>
          <w:rFonts w:eastAsia="方正大标宋简体"/>
          <w:b w:val="0"/>
          <w:lang w:eastAsia="zh-CN"/>
        </w:rPr>
        <w:t xml:space="preserve">  </w:t>
      </w:r>
      <w:r w:rsidRPr="001E2D52">
        <w:rPr>
          <w:rFonts w:eastAsia="方正大标宋简体"/>
          <w:b w:val="0"/>
          <w:lang w:eastAsia="zh-CN"/>
        </w:rPr>
        <w:t>精选层挂牌公司关于预计日常性关联交易公告格式模板</w:t>
      </w:r>
      <w:bookmarkEnd w:id="303"/>
    </w:p>
    <w:p w14:paraId="2C24F7EA" w14:textId="77777777" w:rsidR="00AC77A1" w:rsidRPr="001E2D52" w:rsidRDefault="00AC77A1" w:rsidP="00AC77A1">
      <w:pPr>
        <w:rPr>
          <w:rFonts w:ascii="Times New Roman" w:hAnsi="Times New Roman" w:cs="Times New Roman"/>
          <w:lang w:val="x-none"/>
        </w:rPr>
      </w:pPr>
    </w:p>
    <w:p w14:paraId="21479152" w14:textId="77777777" w:rsidR="00AC77A1" w:rsidRPr="001E2D52" w:rsidRDefault="00AC77A1" w:rsidP="00AC77A1">
      <w:pPr>
        <w:snapToGrid w:val="0"/>
        <w:spacing w:line="560" w:lineRule="exact"/>
        <w:jc w:val="center"/>
        <w:rPr>
          <w:rFonts w:ascii="Times New Roman" w:eastAsia="仿宋" w:hAnsi="Times New Roman" w:cs="Times New Roman"/>
          <w:sz w:val="28"/>
          <w:szCs w:val="28"/>
        </w:rPr>
      </w:pPr>
      <w:r w:rsidRPr="001E2D52">
        <w:rPr>
          <w:rFonts w:ascii="Times New Roman" w:eastAsia="仿宋" w:hAnsi="Times New Roman" w:cs="Times New Roman"/>
          <w:sz w:val="28"/>
          <w:szCs w:val="28"/>
        </w:rPr>
        <w:t>证券代码：</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证券简称：</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主办券商：</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公告编号：</w:t>
      </w:r>
    </w:p>
    <w:p w14:paraId="519EAAF0" w14:textId="77777777" w:rsidR="00AC77A1" w:rsidRPr="001E2D52" w:rsidRDefault="00AC77A1" w:rsidP="00AC77A1">
      <w:pPr>
        <w:adjustRightInd w:val="0"/>
        <w:snapToGrid w:val="0"/>
        <w:spacing w:line="520" w:lineRule="exact"/>
        <w:ind w:left="360"/>
        <w:rPr>
          <w:rFonts w:ascii="Times New Roman" w:eastAsia="仿宋" w:hAnsi="Times New Roman" w:cs="Times New Roman"/>
          <w:b/>
          <w:sz w:val="32"/>
          <w:szCs w:val="32"/>
        </w:rPr>
      </w:pPr>
    </w:p>
    <w:p w14:paraId="4F10A336" w14:textId="77777777" w:rsidR="00AC77A1" w:rsidRPr="001E2D52" w:rsidRDefault="00AC77A1" w:rsidP="00AC77A1">
      <w:pPr>
        <w:adjustRightInd w:val="0"/>
        <w:snapToGrid w:val="0"/>
        <w:spacing w:line="520" w:lineRule="exact"/>
        <w:ind w:left="360"/>
        <w:jc w:val="center"/>
        <w:rPr>
          <w:rFonts w:ascii="Times New Roman" w:eastAsia="方正大标宋简体" w:hAnsi="Times New Roman" w:cs="Times New Roman"/>
          <w:sz w:val="44"/>
          <w:szCs w:val="44"/>
        </w:rPr>
      </w:pPr>
      <w:r w:rsidRPr="001E2D52">
        <w:rPr>
          <w:rFonts w:ascii="Times New Roman" w:eastAsia="方正大标宋简体" w:hAnsi="Times New Roman" w:cs="Times New Roman"/>
          <w:sz w:val="44"/>
          <w:szCs w:val="44"/>
        </w:rPr>
        <w:t>XXXX</w:t>
      </w:r>
      <w:r w:rsidRPr="001E2D52">
        <w:rPr>
          <w:rFonts w:ascii="Times New Roman" w:eastAsia="方正大标宋简体" w:hAnsi="Times New Roman" w:cs="Times New Roman"/>
          <w:sz w:val="44"/>
          <w:szCs w:val="44"/>
        </w:rPr>
        <w:t>公司关于预计日常性关联交易公告</w:t>
      </w:r>
    </w:p>
    <w:p w14:paraId="4C522948" w14:textId="77777777" w:rsidR="00AC77A1" w:rsidRPr="001E2D52" w:rsidRDefault="00AC77A1" w:rsidP="00AC77A1">
      <w:pPr>
        <w:adjustRightInd w:val="0"/>
        <w:snapToGrid w:val="0"/>
        <w:spacing w:line="560" w:lineRule="exact"/>
        <w:ind w:left="360"/>
        <w:jc w:val="center"/>
        <w:rPr>
          <w:rFonts w:ascii="Times New Roman" w:eastAsia="仿宋" w:hAnsi="Times New Roman" w:cs="Times New Roman"/>
          <w:b/>
          <w:sz w:val="30"/>
          <w:szCs w:val="30"/>
        </w:rPr>
      </w:pPr>
    </w:p>
    <w:p w14:paraId="070680C2"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1F863E89"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7C19E01D" w14:textId="77777777" w:rsidR="00AC77A1" w:rsidRPr="001E2D52" w:rsidRDefault="00AC77A1" w:rsidP="00AC77A1">
      <w:pPr>
        <w:adjustRightInd w:val="0"/>
        <w:snapToGrid w:val="0"/>
        <w:spacing w:line="600" w:lineRule="exact"/>
        <w:rPr>
          <w:rFonts w:ascii="Times New Roman" w:eastAsia="黑体" w:hAnsi="Times New Roman" w:cs="Times New Roman"/>
          <w:sz w:val="32"/>
          <w:szCs w:val="32"/>
        </w:rPr>
      </w:pPr>
      <w:r w:rsidRPr="001E2D52">
        <w:rPr>
          <w:rFonts w:ascii="Times New Roman" w:eastAsia="黑体" w:hAnsi="Times New Roman" w:cs="Times New Roman"/>
          <w:sz w:val="32"/>
          <w:szCs w:val="32"/>
        </w:rPr>
        <w:t xml:space="preserve">    </w:t>
      </w:r>
    </w:p>
    <w:p w14:paraId="07B7AA48" w14:textId="77777777" w:rsidR="00AC77A1" w:rsidRPr="001E2D52" w:rsidRDefault="00AC77A1" w:rsidP="00AC77A1">
      <w:pPr>
        <w:adjustRightInd w:val="0"/>
        <w:snapToGrid w:val="0"/>
        <w:spacing w:line="560" w:lineRule="exact"/>
        <w:ind w:firstLine="650"/>
        <w:rPr>
          <w:rFonts w:ascii="Times New Roman" w:eastAsia="仿宋" w:hAnsi="Times New Roman" w:cs="Times New Roman"/>
          <w:b/>
          <w:sz w:val="32"/>
          <w:szCs w:val="32"/>
        </w:rPr>
      </w:pPr>
      <w:r w:rsidRPr="001E2D52">
        <w:rPr>
          <w:rFonts w:ascii="Times New Roman" w:eastAsia="仿宋" w:hAnsi="Times New Roman" w:cs="Times New Roman"/>
          <w:b/>
          <w:sz w:val="32"/>
          <w:szCs w:val="32"/>
        </w:rPr>
        <w:t>一、日常性关联交易预计情况</w:t>
      </w:r>
    </w:p>
    <w:p w14:paraId="2C0C3571" w14:textId="77777777" w:rsidR="00AC77A1" w:rsidRPr="001E2D52" w:rsidRDefault="00AC77A1" w:rsidP="00AC77A1">
      <w:pPr>
        <w:adjustRightInd w:val="0"/>
        <w:snapToGrid w:val="0"/>
        <w:spacing w:line="560" w:lineRule="exact"/>
        <w:ind w:firstLine="652"/>
        <w:rPr>
          <w:rFonts w:ascii="Times New Roman" w:eastAsia="仿宋" w:hAnsi="Times New Roman" w:cs="Times New Roman"/>
          <w:b/>
          <w:sz w:val="32"/>
          <w:szCs w:val="32"/>
        </w:rPr>
      </w:pPr>
      <w:r w:rsidRPr="001E2D52">
        <w:rPr>
          <w:rFonts w:ascii="Times New Roman" w:eastAsia="仿宋" w:hAnsi="Times New Roman" w:cs="Times New Roman"/>
          <w:sz w:val="32"/>
          <w:szCs w:val="32"/>
        </w:rPr>
        <w:t>（一）挂牌公司应按照关联交易类别合理预计当年发生的日常性关联交易的总金额。如果预计金额与上年实际发生金额差异较大，公司应当解释原因。</w:t>
      </w:r>
    </w:p>
    <w:p w14:paraId="6B6B0D1C" w14:textId="77777777" w:rsidR="00AC77A1" w:rsidRPr="001E2D52" w:rsidRDefault="00AC77A1" w:rsidP="00AC77A1">
      <w:pPr>
        <w:adjustRightInd w:val="0"/>
        <w:snapToGrid w:val="0"/>
        <w:spacing w:line="560" w:lineRule="exact"/>
        <w:ind w:firstLine="652"/>
        <w:rPr>
          <w:rFonts w:ascii="Times New Roman" w:eastAsia="仿宋" w:hAnsi="Times New Roman" w:cs="Times New Roman"/>
          <w:b/>
          <w:sz w:val="32"/>
          <w:szCs w:val="32"/>
        </w:rPr>
      </w:pPr>
      <w:r w:rsidRPr="001E2D52">
        <w:rPr>
          <w:rFonts w:ascii="Times New Roman" w:eastAsia="仿宋" w:hAnsi="Times New Roman" w:cs="Times New Roman"/>
          <w:sz w:val="32"/>
          <w:szCs w:val="32"/>
        </w:rPr>
        <w:t>（二）挂牌公司应简要说明预计的日常性关联交易情况，内容包括但不限于：关联方基本情况、交易内容、交易金额等。对于关联方基本情况：</w:t>
      </w:r>
    </w:p>
    <w:p w14:paraId="04E2DBF1" w14:textId="77777777" w:rsidR="00AC77A1" w:rsidRPr="001E2D52" w:rsidRDefault="00AC77A1" w:rsidP="00AC77A1">
      <w:pPr>
        <w:adjustRightInd w:val="0"/>
        <w:snapToGrid w:val="0"/>
        <w:spacing w:line="560" w:lineRule="exact"/>
        <w:ind w:firstLine="652"/>
        <w:rPr>
          <w:rFonts w:ascii="Times New Roman" w:eastAsia="仿宋" w:hAnsi="Times New Roman" w:cs="Times New Roman"/>
          <w:b/>
          <w:sz w:val="32"/>
          <w:szCs w:val="32"/>
        </w:rPr>
      </w:pPr>
      <w:r w:rsidRPr="001E2D52">
        <w:rPr>
          <w:rFonts w:ascii="Times New Roman" w:eastAsia="仿宋" w:hAnsi="Times New Roman" w:cs="Times New Roman"/>
          <w:sz w:val="32"/>
          <w:szCs w:val="32"/>
        </w:rPr>
        <w:t>1</w:t>
      </w:r>
      <w:r w:rsidRPr="001E2D52">
        <w:rPr>
          <w:rFonts w:ascii="Times New Roman" w:eastAsia="仿宋" w:hAnsi="Times New Roman" w:cs="Times New Roman"/>
          <w:sz w:val="32"/>
          <w:szCs w:val="32"/>
        </w:rPr>
        <w:t>、关联方为法人的，应当披露企业名称、企业类型、法定代表人、注册资本、实缴资本、成立日期、住所、主营业务、实际控制人、最近一个会计年度的主要财务数据（总资产、净资产、营业收入、净利润）等，并说明财务数据是否</w:t>
      </w:r>
      <w:r w:rsidRPr="001E2D52">
        <w:rPr>
          <w:rFonts w:ascii="Times New Roman" w:eastAsia="仿宋" w:hAnsi="Times New Roman" w:cs="Times New Roman"/>
          <w:sz w:val="32"/>
          <w:szCs w:val="32"/>
        </w:rPr>
        <w:lastRenderedPageBreak/>
        <w:t>经审计；如果关联方成立时间不足一年或是专为本次交易而设立的，则应当披露关联方的实际控制人或者控股方的财务资料。若公司无法披露上述财务资料的，应说明原因；</w:t>
      </w:r>
    </w:p>
    <w:p w14:paraId="0E1C6E44" w14:textId="77777777" w:rsidR="00AC77A1" w:rsidRPr="001E2D52" w:rsidRDefault="00AC77A1" w:rsidP="00AC77A1">
      <w:pPr>
        <w:adjustRightInd w:val="0"/>
        <w:snapToGrid w:val="0"/>
        <w:spacing w:line="560" w:lineRule="exact"/>
        <w:ind w:firstLine="652"/>
        <w:rPr>
          <w:rFonts w:ascii="Times New Roman" w:eastAsia="仿宋" w:hAnsi="Times New Roman" w:cs="Times New Roman"/>
          <w:b/>
          <w:sz w:val="32"/>
          <w:szCs w:val="32"/>
        </w:rPr>
      </w:pPr>
      <w:r w:rsidRPr="001E2D52">
        <w:rPr>
          <w:rFonts w:ascii="Times New Roman" w:eastAsia="仿宋" w:hAnsi="Times New Roman" w:cs="Times New Roman"/>
          <w:sz w:val="32"/>
          <w:szCs w:val="32"/>
        </w:rPr>
        <w:t>2</w:t>
      </w:r>
      <w:r w:rsidRPr="001E2D52">
        <w:rPr>
          <w:rFonts w:ascii="Times New Roman" w:eastAsia="仿宋" w:hAnsi="Times New Roman" w:cs="Times New Roman"/>
          <w:sz w:val="32"/>
          <w:szCs w:val="32"/>
        </w:rPr>
        <w:t>、关联方为自然人的，应当披露其姓名、住所、目前的职业和职务等基本情况；</w:t>
      </w:r>
    </w:p>
    <w:p w14:paraId="73BEE5A4" w14:textId="77777777" w:rsidR="00AC77A1" w:rsidRPr="001E2D52" w:rsidRDefault="00AC77A1" w:rsidP="00AC77A1">
      <w:pPr>
        <w:adjustRightInd w:val="0"/>
        <w:snapToGrid w:val="0"/>
        <w:spacing w:line="560" w:lineRule="exact"/>
        <w:ind w:firstLine="652"/>
        <w:rPr>
          <w:rFonts w:ascii="Times New Roman" w:eastAsia="仿宋" w:hAnsi="Times New Roman" w:cs="Times New Roman"/>
          <w:b/>
          <w:sz w:val="32"/>
          <w:szCs w:val="32"/>
        </w:rPr>
      </w:pPr>
      <w:r w:rsidRPr="001E2D52">
        <w:rPr>
          <w:rFonts w:ascii="Times New Roman" w:eastAsia="仿宋" w:hAnsi="Times New Roman" w:cs="Times New Roman"/>
          <w:sz w:val="32"/>
          <w:szCs w:val="32"/>
        </w:rPr>
        <w:t>3</w:t>
      </w:r>
      <w:r w:rsidRPr="001E2D52">
        <w:rPr>
          <w:rFonts w:ascii="Times New Roman" w:eastAsia="仿宋" w:hAnsi="Times New Roman" w:cs="Times New Roman"/>
          <w:sz w:val="32"/>
          <w:szCs w:val="32"/>
        </w:rPr>
        <w:t>、构成何种具体关联关系；</w:t>
      </w:r>
    </w:p>
    <w:p w14:paraId="7D7CB498" w14:textId="77777777" w:rsidR="00AC77A1" w:rsidRPr="001E2D52" w:rsidRDefault="00AC77A1" w:rsidP="00AC77A1">
      <w:pPr>
        <w:adjustRightInd w:val="0"/>
        <w:snapToGrid w:val="0"/>
        <w:spacing w:line="560" w:lineRule="exact"/>
        <w:ind w:firstLine="652"/>
        <w:rPr>
          <w:rFonts w:ascii="Times New Roman" w:eastAsia="仿宋" w:hAnsi="Times New Roman" w:cs="Times New Roman"/>
          <w:b/>
          <w:sz w:val="32"/>
          <w:szCs w:val="32"/>
        </w:rPr>
      </w:pPr>
      <w:r w:rsidRPr="001E2D52">
        <w:rPr>
          <w:rFonts w:ascii="Times New Roman" w:eastAsia="仿宋" w:hAnsi="Times New Roman" w:cs="Times New Roman"/>
          <w:sz w:val="32"/>
          <w:szCs w:val="32"/>
        </w:rPr>
        <w:t>4</w:t>
      </w:r>
      <w:r w:rsidRPr="001E2D52">
        <w:rPr>
          <w:rFonts w:ascii="Times New Roman" w:eastAsia="仿宋" w:hAnsi="Times New Roman" w:cs="Times New Roman"/>
          <w:sz w:val="32"/>
          <w:szCs w:val="32"/>
        </w:rPr>
        <w:t>、对关联方的履约能力进行分析。</w:t>
      </w:r>
    </w:p>
    <w:p w14:paraId="34291A57" w14:textId="77777777" w:rsidR="00AC77A1" w:rsidRPr="001E2D52" w:rsidRDefault="00AC77A1" w:rsidP="00AC77A1">
      <w:pPr>
        <w:adjustRightInd w:val="0"/>
        <w:snapToGrid w:val="0"/>
        <w:spacing w:line="560" w:lineRule="exact"/>
        <w:ind w:firstLine="652"/>
        <w:rPr>
          <w:rFonts w:ascii="Times New Roman" w:eastAsia="仿宋" w:hAnsi="Times New Roman" w:cs="Times New Roman"/>
          <w:b/>
          <w:sz w:val="32"/>
          <w:szCs w:val="32"/>
        </w:rPr>
      </w:pPr>
      <w:r w:rsidRPr="001E2D52">
        <w:rPr>
          <w:rFonts w:ascii="Times New Roman" w:eastAsia="仿宋" w:hAnsi="Times New Roman" w:cs="Times New Roman"/>
          <w:sz w:val="32"/>
          <w:szCs w:val="32"/>
        </w:rPr>
        <w:t>（三）实际执行超出预计金额的，公司应当就超出金额所涉及事项履行相应审议程序并披露。</w:t>
      </w:r>
    </w:p>
    <w:p w14:paraId="27E43D78" w14:textId="77777777" w:rsidR="00AC77A1" w:rsidRPr="001E2D52" w:rsidRDefault="00AC77A1" w:rsidP="00AC77A1">
      <w:pPr>
        <w:adjustRightInd w:val="0"/>
        <w:snapToGrid w:val="0"/>
        <w:spacing w:line="560" w:lineRule="exact"/>
        <w:rPr>
          <w:rFonts w:ascii="Times New Roman" w:eastAsia="仿宋" w:hAnsi="Times New Roman" w:cs="Times New Roman"/>
          <w:b/>
          <w:sz w:val="32"/>
          <w:szCs w:val="32"/>
        </w:rPr>
      </w:pPr>
      <w:r w:rsidRPr="001E2D52">
        <w:rPr>
          <w:rFonts w:ascii="Times New Roman" w:eastAsia="仿宋" w:hAnsi="Times New Roman" w:cs="Times New Roman"/>
          <w:b/>
          <w:sz w:val="32"/>
          <w:szCs w:val="32"/>
        </w:rPr>
        <w:t xml:space="preserve">    </w:t>
      </w:r>
      <w:r w:rsidRPr="001E2D52">
        <w:rPr>
          <w:rFonts w:ascii="Times New Roman" w:eastAsia="仿宋" w:hAnsi="Times New Roman" w:cs="Times New Roman"/>
          <w:b/>
          <w:sz w:val="32"/>
          <w:szCs w:val="32"/>
        </w:rPr>
        <w:t>二、审议情况</w:t>
      </w:r>
    </w:p>
    <w:p w14:paraId="7A16F178"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一</w:t>
      </w: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公司应当披露董事会审议关联交易的表决情况，关联董事回避表决的情况，独立董事的意见，</w:t>
      </w:r>
      <w:r w:rsidRPr="001E2D52">
        <w:rPr>
          <w:rFonts w:ascii="Times New Roman" w:eastAsia="仿宋_GB2312" w:hAnsi="Times New Roman" w:cs="Times New Roman"/>
          <w:sz w:val="32"/>
          <w:szCs w:val="32"/>
        </w:rPr>
        <w:t>挂牌公司董事会审计委员会对关联交易事项发表了书面意见的，应披露该书面意见的主要内容</w:t>
      </w:r>
      <w:r w:rsidRPr="001E2D52">
        <w:rPr>
          <w:rFonts w:ascii="Times New Roman" w:eastAsia="仿宋" w:hAnsi="Times New Roman" w:cs="Times New Roman"/>
          <w:sz w:val="32"/>
          <w:szCs w:val="32"/>
        </w:rPr>
        <w:t>（如适用）。结合公司治理相关规则的规定、公司章程情况和本次预计的日常性关联交易情况说明是否需提交股东大会批准，并列明具体计算过程及判断依据。</w:t>
      </w:r>
    </w:p>
    <w:p w14:paraId="5D3A705E"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二</w:t>
      </w: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公司还应明确说明本次关联交易是否需要经过有关部门批准。</w:t>
      </w:r>
    </w:p>
    <w:p w14:paraId="25F5B605" w14:textId="77777777" w:rsidR="00AC77A1" w:rsidRPr="001E2D52" w:rsidRDefault="00AC77A1" w:rsidP="00AC77A1">
      <w:pPr>
        <w:adjustRightInd w:val="0"/>
        <w:snapToGrid w:val="0"/>
        <w:spacing w:line="560" w:lineRule="exact"/>
        <w:ind w:firstLineChars="200" w:firstLine="643"/>
        <w:rPr>
          <w:rFonts w:ascii="Times New Roman" w:eastAsia="仿宋" w:hAnsi="Times New Roman" w:cs="Times New Roman"/>
          <w:b/>
          <w:sz w:val="32"/>
          <w:szCs w:val="32"/>
        </w:rPr>
      </w:pPr>
      <w:r w:rsidRPr="001E2D52">
        <w:rPr>
          <w:rFonts w:ascii="Times New Roman" w:eastAsia="仿宋" w:hAnsi="Times New Roman" w:cs="Times New Roman"/>
          <w:b/>
          <w:sz w:val="32"/>
          <w:szCs w:val="32"/>
        </w:rPr>
        <w:t>三、日常性关联交易的定价依据及公允性</w:t>
      </w:r>
    </w:p>
    <w:p w14:paraId="5E54988F"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挂牌公司应披露定价依据、定价政策、支付方式、支付期限，以及其他影响本次交易定价的特殊事项，并说明交易定价的公允性；若成交价格与市场价格差异较大的，应说明原因及合理性。</w:t>
      </w:r>
    </w:p>
    <w:p w14:paraId="6E6D8F5F" w14:textId="77777777" w:rsidR="00AC77A1" w:rsidRPr="001E2D52" w:rsidRDefault="00AC77A1" w:rsidP="00AC77A1">
      <w:pPr>
        <w:adjustRightInd w:val="0"/>
        <w:snapToGrid w:val="0"/>
        <w:spacing w:line="560" w:lineRule="exact"/>
        <w:rPr>
          <w:rFonts w:ascii="Times New Roman" w:eastAsia="仿宋" w:hAnsi="Times New Roman" w:cs="Times New Roman"/>
          <w:b/>
          <w:sz w:val="32"/>
          <w:szCs w:val="32"/>
        </w:rPr>
      </w:pPr>
      <w:r w:rsidRPr="001E2D52">
        <w:rPr>
          <w:rFonts w:ascii="Times New Roman" w:eastAsia="仿宋" w:hAnsi="Times New Roman" w:cs="Times New Roman"/>
          <w:b/>
          <w:sz w:val="32"/>
          <w:szCs w:val="32"/>
        </w:rPr>
        <w:t xml:space="preserve">    </w:t>
      </w:r>
      <w:r w:rsidRPr="001E2D52">
        <w:rPr>
          <w:rFonts w:ascii="Times New Roman" w:eastAsia="仿宋" w:hAnsi="Times New Roman" w:cs="Times New Roman"/>
          <w:b/>
          <w:sz w:val="32"/>
          <w:szCs w:val="32"/>
        </w:rPr>
        <w:t>四、交易协议的签署情况及主要内容</w:t>
      </w:r>
    </w:p>
    <w:p w14:paraId="7C221F27"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披露日常关联交易协议的签署情况，如已签署了交易协议，说明协议的签署日期、生效时间以及有效期限；交易协议生效存在附条件或期限等，应当予以特别说明。</w:t>
      </w:r>
    </w:p>
    <w:p w14:paraId="44120DE2" w14:textId="77777777" w:rsidR="00AC77A1" w:rsidRPr="001E2D52" w:rsidRDefault="00AC77A1" w:rsidP="00AC77A1">
      <w:pPr>
        <w:adjustRightInd w:val="0"/>
        <w:snapToGrid w:val="0"/>
        <w:spacing w:line="560" w:lineRule="exact"/>
        <w:rPr>
          <w:rFonts w:ascii="Times New Roman" w:eastAsia="仿宋" w:hAnsi="Times New Roman" w:cs="Times New Roman"/>
          <w:b/>
          <w:sz w:val="32"/>
          <w:szCs w:val="32"/>
        </w:rPr>
      </w:pPr>
      <w:r w:rsidRPr="001E2D52">
        <w:rPr>
          <w:rFonts w:ascii="Times New Roman" w:eastAsia="仿宋" w:hAnsi="Times New Roman" w:cs="Times New Roman"/>
          <w:b/>
          <w:sz w:val="32"/>
          <w:szCs w:val="32"/>
        </w:rPr>
        <w:t xml:space="preserve">    </w:t>
      </w:r>
      <w:r w:rsidRPr="001E2D52">
        <w:rPr>
          <w:rFonts w:ascii="Times New Roman" w:eastAsia="仿宋" w:hAnsi="Times New Roman" w:cs="Times New Roman"/>
          <w:b/>
          <w:sz w:val="32"/>
          <w:szCs w:val="32"/>
        </w:rPr>
        <w:t>五、关联交易的目的以及对挂牌公司的影响</w:t>
      </w:r>
    </w:p>
    <w:p w14:paraId="03AB748B"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说明所预计日常性关联交易的目的和必要性；尽可能量化阐述日常性关联交易对挂牌公司财务状况和经营成果所产生的影响。挂牌公司应详细披露上年同关联方大额销货退回的详细情况，包括但不限于退回的原因及对挂牌公司的影响，并说明销货退回金额是否已经审计（如有）。</w:t>
      </w:r>
    </w:p>
    <w:p w14:paraId="63A29903" w14:textId="77777777" w:rsidR="00AC77A1" w:rsidRPr="001E2D52" w:rsidRDefault="00AC77A1" w:rsidP="00AC77A1">
      <w:pPr>
        <w:adjustRightInd w:val="0"/>
        <w:snapToGrid w:val="0"/>
        <w:spacing w:line="560" w:lineRule="exact"/>
        <w:ind w:firstLine="660"/>
        <w:rPr>
          <w:rFonts w:ascii="Times New Roman" w:eastAsia="仿宋" w:hAnsi="Times New Roman" w:cs="Times New Roman"/>
          <w:b/>
          <w:sz w:val="32"/>
          <w:szCs w:val="32"/>
        </w:rPr>
      </w:pPr>
      <w:r w:rsidRPr="001E2D52">
        <w:rPr>
          <w:rFonts w:ascii="Times New Roman" w:eastAsia="仿宋" w:hAnsi="Times New Roman" w:cs="Times New Roman"/>
          <w:b/>
          <w:sz w:val="32"/>
          <w:szCs w:val="32"/>
        </w:rPr>
        <w:t>六、保荐机构意见（如适用）</w:t>
      </w:r>
    </w:p>
    <w:p w14:paraId="6FD501D9"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挂牌公司处于保荐持续督导期间的，应明确披露保荐机构对日常性关联交易的结论性意见。</w:t>
      </w:r>
    </w:p>
    <w:p w14:paraId="59B4C20A" w14:textId="77777777" w:rsidR="00AC77A1" w:rsidRPr="001E2D52" w:rsidRDefault="00AC77A1" w:rsidP="00AC77A1">
      <w:pPr>
        <w:adjustRightInd w:val="0"/>
        <w:snapToGrid w:val="0"/>
        <w:spacing w:line="560" w:lineRule="exact"/>
        <w:ind w:firstLine="660"/>
        <w:rPr>
          <w:rFonts w:ascii="Times New Roman" w:eastAsia="仿宋" w:hAnsi="Times New Roman" w:cs="Times New Roman"/>
          <w:b/>
          <w:sz w:val="32"/>
          <w:szCs w:val="32"/>
        </w:rPr>
      </w:pPr>
      <w:r w:rsidRPr="001E2D52">
        <w:rPr>
          <w:rFonts w:ascii="Times New Roman" w:eastAsia="仿宋" w:hAnsi="Times New Roman" w:cs="Times New Roman"/>
          <w:b/>
          <w:sz w:val="32"/>
          <w:szCs w:val="32"/>
        </w:rPr>
        <w:t>七、其他事项</w:t>
      </w:r>
      <w:r w:rsidRPr="001E2D52">
        <w:rPr>
          <w:rFonts w:ascii="Times New Roman" w:eastAsia="仿宋" w:hAnsi="Times New Roman" w:cs="Times New Roman"/>
          <w:b/>
          <w:sz w:val="32"/>
          <w:szCs w:val="32"/>
        </w:rPr>
        <w:t>(</w:t>
      </w:r>
      <w:r w:rsidRPr="001E2D52">
        <w:rPr>
          <w:rFonts w:ascii="Times New Roman" w:eastAsia="仿宋" w:hAnsi="Times New Roman" w:cs="Times New Roman"/>
          <w:b/>
          <w:sz w:val="32"/>
          <w:szCs w:val="32"/>
        </w:rPr>
        <w:t>如有</w:t>
      </w:r>
      <w:r w:rsidRPr="001E2D52">
        <w:rPr>
          <w:rFonts w:ascii="Times New Roman" w:eastAsia="仿宋" w:hAnsi="Times New Roman" w:cs="Times New Roman"/>
          <w:b/>
          <w:sz w:val="32"/>
          <w:szCs w:val="32"/>
        </w:rPr>
        <w:t>)</w:t>
      </w:r>
    </w:p>
    <w:p w14:paraId="0684DC2B"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公司自愿说明或全国股份转让系统公司规定的其他事项。</w:t>
      </w:r>
    </w:p>
    <w:p w14:paraId="31FF0BA1" w14:textId="77777777" w:rsidR="00AC77A1" w:rsidRPr="001E2D52" w:rsidRDefault="00AC77A1" w:rsidP="00AC77A1">
      <w:pPr>
        <w:adjustRightInd w:val="0"/>
        <w:snapToGrid w:val="0"/>
        <w:spacing w:line="560" w:lineRule="exact"/>
        <w:ind w:firstLine="660"/>
        <w:rPr>
          <w:rFonts w:ascii="Times New Roman" w:eastAsia="仿宋" w:hAnsi="Times New Roman" w:cs="Times New Roman"/>
          <w:b/>
          <w:sz w:val="32"/>
          <w:szCs w:val="32"/>
        </w:rPr>
      </w:pPr>
      <w:r w:rsidRPr="001E2D52">
        <w:rPr>
          <w:rFonts w:ascii="Times New Roman" w:eastAsia="仿宋" w:hAnsi="Times New Roman" w:cs="Times New Roman"/>
          <w:b/>
          <w:sz w:val="32"/>
          <w:szCs w:val="32"/>
        </w:rPr>
        <w:t>八、备查文件目录</w:t>
      </w:r>
    </w:p>
    <w:p w14:paraId="206DE732" w14:textId="77777777" w:rsidR="00AC77A1" w:rsidRPr="001E2D52" w:rsidRDefault="00AC77A1" w:rsidP="00AC77A1">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（一）董事会决议；</w:t>
      </w:r>
    </w:p>
    <w:p w14:paraId="334B3C7C" w14:textId="77777777" w:rsidR="00AC77A1" w:rsidRPr="001E2D52" w:rsidRDefault="00AC77A1" w:rsidP="00AC77A1">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（二）意向书、协议或合同（如有）；</w:t>
      </w:r>
    </w:p>
    <w:p w14:paraId="685C3A49" w14:textId="77777777" w:rsidR="00AC77A1" w:rsidRPr="001E2D52" w:rsidRDefault="00AC77A1" w:rsidP="00AC77A1">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（三）其他所需文件（如有）。</w:t>
      </w:r>
    </w:p>
    <w:p w14:paraId="3534E92C" w14:textId="77777777" w:rsidR="00AC77A1" w:rsidRPr="001E2D52" w:rsidRDefault="00AC77A1" w:rsidP="00AC77A1">
      <w:pPr>
        <w:adjustRightInd w:val="0"/>
        <w:snapToGrid w:val="0"/>
        <w:spacing w:line="560" w:lineRule="exact"/>
        <w:ind w:left="360"/>
        <w:jc w:val="right"/>
        <w:rPr>
          <w:rFonts w:ascii="Times New Roman" w:eastAsia="仿宋" w:hAnsi="Times New Roman" w:cs="Times New Roman"/>
          <w:sz w:val="32"/>
          <w:szCs w:val="32"/>
        </w:rPr>
      </w:pPr>
    </w:p>
    <w:p w14:paraId="49E210FB" w14:textId="77777777" w:rsidR="00AC77A1" w:rsidRPr="001E2D52" w:rsidRDefault="00AC77A1" w:rsidP="00AC77A1">
      <w:pPr>
        <w:adjustRightInd w:val="0"/>
        <w:snapToGrid w:val="0"/>
        <w:spacing w:line="560" w:lineRule="exact"/>
        <w:ind w:left="360"/>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XXXX</w:t>
      </w:r>
      <w:r w:rsidRPr="001E2D52">
        <w:rPr>
          <w:rFonts w:ascii="Times New Roman" w:eastAsia="仿宋" w:hAnsi="Times New Roman" w:cs="Times New Roman"/>
          <w:sz w:val="32"/>
          <w:szCs w:val="32"/>
        </w:rPr>
        <w:t>公司董事会</w:t>
      </w:r>
    </w:p>
    <w:p w14:paraId="00B2386A" w14:textId="77777777" w:rsidR="00AC77A1" w:rsidRPr="001E2D52" w:rsidRDefault="00AC77A1" w:rsidP="00AC77A1">
      <w:pPr>
        <w:snapToGrid w:val="0"/>
        <w:spacing w:line="560" w:lineRule="exact"/>
        <w:ind w:firstLineChars="1500" w:firstLine="4800"/>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XXXX</w:t>
      </w:r>
      <w:r w:rsidRPr="001E2D52">
        <w:rPr>
          <w:rFonts w:ascii="Times New Roman" w:eastAsia="仿宋" w:hAnsi="Times New Roman" w:cs="Times New Roman"/>
          <w:sz w:val="32"/>
          <w:szCs w:val="32"/>
        </w:rPr>
        <w:t>年</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月</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日</w:t>
      </w:r>
    </w:p>
    <w:p w14:paraId="502AFC12" w14:textId="77777777" w:rsidR="00AC77A1" w:rsidRPr="001E2D52" w:rsidRDefault="00AC77A1" w:rsidP="00AC77A1">
      <w:pPr>
        <w:snapToGrid w:val="0"/>
        <w:spacing w:line="560" w:lineRule="exact"/>
        <w:rPr>
          <w:rFonts w:ascii="Times New Roman" w:eastAsia="仿宋" w:hAnsi="Times New Roman" w:cs="Times New Roman"/>
          <w:sz w:val="30"/>
          <w:szCs w:val="30"/>
        </w:rPr>
      </w:pPr>
    </w:p>
    <w:p w14:paraId="1C1515E9" w14:textId="77777777" w:rsidR="00AC77A1" w:rsidRPr="001E2D52" w:rsidRDefault="00AC77A1" w:rsidP="00AC77A1">
      <w:pPr>
        <w:tabs>
          <w:tab w:val="left" w:pos="900"/>
        </w:tabs>
        <w:snapToGrid w:val="0"/>
        <w:spacing w:line="560" w:lineRule="exact"/>
        <w:rPr>
          <w:rFonts w:ascii="Times New Roman" w:eastAsia="仿宋" w:hAnsi="Times New Roman" w:cs="Times New Roman"/>
          <w:sz w:val="30"/>
          <w:szCs w:val="30"/>
        </w:rPr>
      </w:pPr>
      <w:r w:rsidRPr="001E2D52">
        <w:rPr>
          <w:rFonts w:ascii="Times New Roman" w:eastAsia="仿宋" w:hAnsi="Times New Roman" w:cs="Times New Roman"/>
          <w:sz w:val="30"/>
          <w:szCs w:val="30"/>
        </w:rPr>
        <w:t>备注：</w:t>
      </w:r>
    </w:p>
    <w:p w14:paraId="6FF642A4"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pPr>
      <w:r w:rsidRPr="001E2D52">
        <w:rPr>
          <w:rFonts w:ascii="Times New Roman" w:eastAsia="仿宋" w:hAnsi="Times New Roman" w:cs="Times New Roman"/>
          <w:sz w:val="30"/>
          <w:szCs w:val="30"/>
        </w:rPr>
        <w:lastRenderedPageBreak/>
        <w:t>1</w:t>
      </w:r>
      <w:r w:rsidRPr="001E2D52">
        <w:rPr>
          <w:rFonts w:ascii="Times New Roman" w:eastAsia="仿宋" w:hAnsi="Times New Roman" w:cs="Times New Roman"/>
          <w:sz w:val="30"/>
          <w:szCs w:val="30"/>
        </w:rPr>
        <w:t>、挂牌公司与关联人进行《信息披露规则》规定的日常关联交易（含首次预计及新增预计情形），适用本公告。</w:t>
      </w:r>
    </w:p>
    <w:p w14:paraId="556773DB"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pPr>
      <w:r w:rsidRPr="001E2D52">
        <w:rPr>
          <w:rFonts w:ascii="Times New Roman" w:eastAsia="仿宋" w:hAnsi="Times New Roman" w:cs="Times New Roman"/>
          <w:sz w:val="30"/>
          <w:szCs w:val="30"/>
        </w:rPr>
        <w:t>2</w:t>
      </w:r>
      <w:r w:rsidRPr="001E2D52">
        <w:rPr>
          <w:rFonts w:ascii="Times New Roman" w:eastAsia="仿宋" w:hAnsi="Times New Roman" w:cs="Times New Roman"/>
          <w:sz w:val="30"/>
          <w:szCs w:val="30"/>
        </w:rPr>
        <w:t>、挂牌公司应尽量在当年会计年度结束前预计下一会计年度的日常关联交易情况，并履行必要的审议程序和披露义务。</w:t>
      </w:r>
    </w:p>
    <w:p w14:paraId="7CD47025"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sz w:val="30"/>
          <w:szCs w:val="30"/>
        </w:rPr>
        <w:t>3</w:t>
      </w:r>
      <w:r w:rsidRPr="001E2D52">
        <w:rPr>
          <w:rFonts w:ascii="Times New Roman" w:eastAsia="仿宋" w:hAnsi="Times New Roman" w:cs="Times New Roman"/>
          <w:sz w:val="30"/>
          <w:szCs w:val="30"/>
        </w:rPr>
        <w:t>、挂牌公司与同一关联方进行的交易、与不同关联方进行交易标的类别相关的交易，应根据相关规则的规定按照连续十二个月内累计计算的原则进行审议和披露。</w:t>
      </w:r>
    </w:p>
    <w:p w14:paraId="7CDF489A"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u w:val="single"/>
        </w:rPr>
      </w:pPr>
      <w:r w:rsidRPr="001E2D52">
        <w:rPr>
          <w:rFonts w:ascii="Times New Roman" w:eastAsia="仿宋" w:hAnsi="Times New Roman" w:cs="Times New Roman"/>
          <w:color w:val="000000"/>
          <w:kern w:val="0"/>
          <w:sz w:val="28"/>
          <w:szCs w:val="28"/>
          <w:u w:val="single"/>
        </w:rPr>
        <w:lastRenderedPageBreak/>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1CF1443E"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6ED3C195" w14:textId="77777777" w:rsidR="00AC77A1" w:rsidRPr="001E2D52" w:rsidRDefault="00AC77A1" w:rsidP="00AC77A1">
      <w:pPr>
        <w:widowControl/>
        <w:spacing w:line="560" w:lineRule="exact"/>
        <w:rPr>
          <w:rFonts w:ascii="Times New Roman" w:eastAsia="仿宋" w:hAnsi="Times New Roman" w:cs="Times New Roman"/>
          <w:color w:val="000000"/>
          <w:kern w:val="0"/>
          <w:sz w:val="28"/>
          <w:szCs w:val="28"/>
        </w:rPr>
      </w:pPr>
    </w:p>
    <w:p w14:paraId="4CB660C6" w14:textId="77777777" w:rsidR="00AC77A1" w:rsidRPr="001E2D52" w:rsidRDefault="00AC77A1" w:rsidP="00AC77A1">
      <w:pPr>
        <w:tabs>
          <w:tab w:val="left" w:pos="900"/>
        </w:tabs>
        <w:snapToGrid w:val="0"/>
        <w:spacing w:line="640" w:lineRule="exact"/>
        <w:jc w:val="center"/>
        <w:rPr>
          <w:rFonts w:ascii="Times New Roman" w:eastAsia="方正大标宋简体" w:hAnsi="Times New Roman" w:cs="Times New Roman"/>
          <w:color w:val="FF0000"/>
          <w:kern w:val="0"/>
          <w:sz w:val="44"/>
          <w:szCs w:val="44"/>
        </w:rPr>
      </w:pPr>
      <w:r w:rsidRPr="001E2D52">
        <w:rPr>
          <w:rFonts w:ascii="Times New Roman" w:eastAsia="方正大标宋简体" w:hAnsi="Times New Roman" w:cs="Times New Roman"/>
          <w:color w:val="FF0000"/>
          <w:kern w:val="0"/>
          <w:sz w:val="44"/>
          <w:szCs w:val="44"/>
        </w:rPr>
        <w:t>（）</w:t>
      </w:r>
      <w:r w:rsidRPr="001E2D52">
        <w:rPr>
          <w:rFonts w:ascii="Times New Roman" w:eastAsia="方正大标宋简体" w:hAnsi="Times New Roman" w:cs="Times New Roman"/>
          <w:color w:val="000000" w:themeColor="text1"/>
          <w:kern w:val="0"/>
          <w:sz w:val="44"/>
          <w:szCs w:val="44"/>
        </w:rPr>
        <w:t>公司关于</w:t>
      </w:r>
      <w:r w:rsidRPr="001E2D52">
        <w:rPr>
          <w:rFonts w:ascii="Times New Roman" w:eastAsia="方正大标宋简体" w:hAnsi="Times New Roman" w:cs="Times New Roman"/>
          <w:color w:val="FF0000"/>
          <w:kern w:val="0"/>
          <w:sz w:val="44"/>
          <w:szCs w:val="44"/>
        </w:rPr>
        <w:t>（新增）</w:t>
      </w:r>
      <w:r w:rsidRPr="001E2D52">
        <w:rPr>
          <w:rFonts w:ascii="Times New Roman" w:eastAsia="方正大标宋简体" w:hAnsi="Times New Roman" w:cs="Times New Roman"/>
          <w:color w:val="000000" w:themeColor="text1"/>
          <w:kern w:val="0"/>
          <w:sz w:val="44"/>
          <w:szCs w:val="44"/>
        </w:rPr>
        <w:t>预计</w:t>
      </w:r>
      <w:r w:rsidRPr="001E2D52">
        <w:rPr>
          <w:rFonts w:ascii="Times New Roman" w:eastAsia="方正大标宋简体" w:hAnsi="Times New Roman" w:cs="Times New Roman"/>
          <w:color w:val="FF0000"/>
          <w:kern w:val="0"/>
          <w:sz w:val="44"/>
          <w:szCs w:val="44"/>
        </w:rPr>
        <w:t>（）</w:t>
      </w:r>
      <w:r w:rsidRPr="001E2D52">
        <w:rPr>
          <w:rFonts w:ascii="Times New Roman" w:eastAsia="方正大标宋简体" w:hAnsi="Times New Roman" w:cs="Times New Roman"/>
          <w:color w:val="000000" w:themeColor="text1"/>
          <w:kern w:val="0"/>
          <w:sz w:val="44"/>
          <w:szCs w:val="44"/>
        </w:rPr>
        <w:t>年日常性关联交易的公告</w:t>
      </w:r>
    </w:p>
    <w:p w14:paraId="0BAB5849" w14:textId="77777777" w:rsidR="00AC77A1" w:rsidRPr="001E2D52" w:rsidRDefault="00AC77A1" w:rsidP="00AC77A1">
      <w:pPr>
        <w:tabs>
          <w:tab w:val="left" w:pos="900"/>
        </w:tabs>
        <w:snapToGrid w:val="0"/>
        <w:spacing w:line="360" w:lineRule="auto"/>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3BEBBF3" w14:textId="77777777" w:rsidTr="00B20CD5">
        <w:tc>
          <w:tcPr>
            <w:tcW w:w="8296" w:type="dxa"/>
            <w:shd w:val="clear" w:color="auto" w:fill="auto"/>
          </w:tcPr>
          <w:p w14:paraId="47669F84" w14:textId="77777777" w:rsidR="00AC77A1" w:rsidRPr="001E2D52" w:rsidRDefault="00AC77A1" w:rsidP="00B20CD5">
            <w:pPr>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702713B" w14:textId="77777777" w:rsidR="00AC77A1" w:rsidRPr="001E2D52" w:rsidRDefault="00AC77A1" w:rsidP="00B20CD5">
            <w:pPr>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color w:val="FF0000"/>
                <w:sz w:val="24"/>
              </w:rPr>
              <w:t>董事（</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）因（</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）不能保证公告内容真实、准确、完整</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（如适用）。</w:t>
            </w:r>
          </w:p>
        </w:tc>
      </w:tr>
    </w:tbl>
    <w:p w14:paraId="073D391D" w14:textId="77777777" w:rsidR="00AC77A1" w:rsidRPr="001E2D52" w:rsidRDefault="00AC77A1" w:rsidP="00AC77A1">
      <w:pPr>
        <w:rPr>
          <w:rFonts w:ascii="Times New Roman" w:hAnsi="Times New Roman" w:cs="Times New Roman"/>
          <w:sz w:val="28"/>
        </w:rPr>
      </w:pPr>
    </w:p>
    <w:p w14:paraId="52C4CD39"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一、日常性关联交易预计情况</w:t>
      </w:r>
    </w:p>
    <w:p w14:paraId="6301ECAE" w14:textId="77777777" w:rsidR="00AC77A1" w:rsidRPr="001E2D52" w:rsidRDefault="00AC77A1" w:rsidP="00AC77A1">
      <w:pPr>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（一）预计情况</w:t>
      </w:r>
      <w:r w:rsidRPr="001E2D52">
        <w:rPr>
          <w:rFonts w:ascii="Times New Roman" w:eastAsia="仿宋" w:hAnsi="Times New Roman" w:cs="Times New Roman"/>
          <w:color w:val="FF0000"/>
          <w:sz w:val="32"/>
          <w:szCs w:val="32"/>
        </w:rPr>
        <w:t>（适用首次预计）</w:t>
      </w:r>
    </w:p>
    <w:p w14:paraId="5BE1BB68" w14:textId="77777777" w:rsidR="00AC77A1" w:rsidRPr="001E2D52" w:rsidRDefault="00AC77A1" w:rsidP="00AC77A1">
      <w:pPr>
        <w:ind w:firstLineChars="200" w:firstLine="480"/>
        <w:jc w:val="right"/>
        <w:rPr>
          <w:rFonts w:ascii="Times New Roman" w:eastAsia="仿宋" w:hAnsi="Times New Roman" w:cs="Times New Roman"/>
          <w:color w:val="000000"/>
          <w:kern w:val="0"/>
          <w:sz w:val="24"/>
        </w:rPr>
      </w:pPr>
      <w:r w:rsidRPr="001E2D52">
        <w:rPr>
          <w:rFonts w:ascii="Times New Roman" w:eastAsia="仿宋" w:hAnsi="Times New Roman" w:cs="Times New Roman"/>
          <w:color w:val="000000"/>
          <w:kern w:val="0"/>
          <w:sz w:val="24"/>
        </w:rPr>
        <w:t>单位：元</w:t>
      </w:r>
    </w:p>
    <w:tbl>
      <w:tblPr>
        <w:tblW w:w="9454" w:type="dxa"/>
        <w:jc w:val="center"/>
        <w:tblLook w:val="0000" w:firstRow="0" w:lastRow="0" w:firstColumn="0" w:lastColumn="0" w:noHBand="0" w:noVBand="0"/>
      </w:tblPr>
      <w:tblGrid>
        <w:gridCol w:w="1938"/>
        <w:gridCol w:w="1357"/>
        <w:gridCol w:w="1433"/>
        <w:gridCol w:w="2005"/>
        <w:gridCol w:w="2721"/>
      </w:tblGrid>
      <w:tr w:rsidR="00AC77A1" w:rsidRPr="001E2D52" w14:paraId="6DB30AA7" w14:textId="77777777" w:rsidTr="00B20CD5">
        <w:trPr>
          <w:trHeight w:val="300"/>
          <w:jc w:val="center"/>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14:paraId="7DDF69B5" w14:textId="77777777" w:rsidR="00AC77A1" w:rsidRPr="001E2D52" w:rsidRDefault="00AC77A1" w:rsidP="00B20CD5">
            <w:pPr>
              <w:widowControl/>
              <w:rPr>
                <w:rFonts w:ascii="Times New Roman" w:eastAsia="仿宋" w:hAnsi="Times New Roman" w:cs="Times New Roman"/>
                <w:b/>
                <w:color w:val="000000"/>
                <w:kern w:val="0"/>
                <w:sz w:val="24"/>
              </w:rPr>
            </w:pPr>
            <w:r w:rsidRPr="001E2D52">
              <w:rPr>
                <w:rFonts w:ascii="Times New Roman" w:eastAsia="仿宋" w:hAnsi="Times New Roman" w:cs="Times New Roman"/>
                <w:b/>
                <w:color w:val="000000"/>
                <w:kern w:val="0"/>
                <w:sz w:val="24"/>
              </w:rPr>
              <w:t>关联交易类别</w:t>
            </w:r>
          </w:p>
        </w:tc>
        <w:tc>
          <w:tcPr>
            <w:tcW w:w="1357" w:type="dxa"/>
            <w:tcBorders>
              <w:top w:val="single" w:sz="4" w:space="0" w:color="auto"/>
              <w:left w:val="nil"/>
              <w:bottom w:val="single" w:sz="4" w:space="0" w:color="auto"/>
              <w:right w:val="single" w:sz="4" w:space="0" w:color="auto"/>
            </w:tcBorders>
            <w:shd w:val="clear" w:color="auto" w:fill="auto"/>
            <w:vAlign w:val="center"/>
          </w:tcPr>
          <w:p w14:paraId="7EE7384A" w14:textId="77777777" w:rsidR="00AC77A1" w:rsidRPr="001E2D52" w:rsidRDefault="00AC77A1" w:rsidP="00B20CD5">
            <w:pPr>
              <w:widowControl/>
              <w:jc w:val="center"/>
              <w:rPr>
                <w:rFonts w:ascii="Times New Roman" w:eastAsia="仿宋" w:hAnsi="Times New Roman" w:cs="Times New Roman"/>
                <w:b/>
                <w:color w:val="000000"/>
                <w:kern w:val="0"/>
                <w:sz w:val="24"/>
              </w:rPr>
            </w:pPr>
            <w:r w:rsidRPr="001E2D52">
              <w:rPr>
                <w:rFonts w:ascii="Times New Roman" w:eastAsia="仿宋" w:hAnsi="Times New Roman" w:cs="Times New Roman"/>
                <w:b/>
                <w:color w:val="000000"/>
                <w:kern w:val="0"/>
                <w:sz w:val="24"/>
              </w:rPr>
              <w:t>主要交易内容</w:t>
            </w:r>
          </w:p>
        </w:tc>
        <w:tc>
          <w:tcPr>
            <w:tcW w:w="1433" w:type="dxa"/>
            <w:tcBorders>
              <w:top w:val="single" w:sz="4" w:space="0" w:color="auto"/>
              <w:left w:val="nil"/>
              <w:bottom w:val="single" w:sz="4" w:space="0" w:color="auto"/>
              <w:right w:val="single" w:sz="4" w:space="0" w:color="auto"/>
            </w:tcBorders>
            <w:shd w:val="clear" w:color="auto" w:fill="auto"/>
            <w:vAlign w:val="center"/>
          </w:tcPr>
          <w:p w14:paraId="076772AF" w14:textId="77777777" w:rsidR="00AC77A1" w:rsidRPr="001E2D52" w:rsidRDefault="00AC77A1" w:rsidP="00B20CD5">
            <w:pPr>
              <w:widowControl/>
              <w:jc w:val="center"/>
              <w:rPr>
                <w:rFonts w:ascii="Times New Roman" w:eastAsia="仿宋" w:hAnsi="Times New Roman" w:cs="Times New Roman"/>
                <w:b/>
                <w:color w:val="000000"/>
                <w:kern w:val="0"/>
                <w:sz w:val="24"/>
              </w:rPr>
            </w:pPr>
            <w:r w:rsidRPr="001E2D52">
              <w:rPr>
                <w:rFonts w:ascii="Times New Roman" w:eastAsia="仿宋" w:hAnsi="Times New Roman" w:cs="Times New Roman"/>
                <w:b/>
                <w:color w:val="000000"/>
                <w:kern w:val="0"/>
                <w:sz w:val="24"/>
              </w:rPr>
              <w:t>预计</w:t>
            </w:r>
            <w:r w:rsidRPr="001E2D52">
              <w:rPr>
                <w:rFonts w:ascii="Times New Roman" w:eastAsia="仿宋" w:hAnsi="Times New Roman" w:cs="Times New Roman"/>
                <w:b/>
                <w:color w:val="FF0000"/>
                <w:kern w:val="0"/>
                <w:sz w:val="24"/>
              </w:rPr>
              <w:t>（）</w:t>
            </w:r>
            <w:r w:rsidRPr="001E2D52">
              <w:rPr>
                <w:rFonts w:ascii="Times New Roman" w:eastAsia="仿宋" w:hAnsi="Times New Roman" w:cs="Times New Roman"/>
                <w:b/>
                <w:color w:val="000000"/>
                <w:kern w:val="0"/>
                <w:sz w:val="24"/>
              </w:rPr>
              <w:t>年发生金额</w:t>
            </w:r>
          </w:p>
        </w:tc>
        <w:tc>
          <w:tcPr>
            <w:tcW w:w="2005" w:type="dxa"/>
            <w:tcBorders>
              <w:top w:val="single" w:sz="4" w:space="0" w:color="auto"/>
              <w:left w:val="nil"/>
              <w:bottom w:val="single" w:sz="4" w:space="0" w:color="auto"/>
              <w:right w:val="single" w:sz="4" w:space="0" w:color="auto"/>
            </w:tcBorders>
            <w:shd w:val="clear" w:color="auto" w:fill="auto"/>
            <w:noWrap/>
            <w:vAlign w:val="center"/>
          </w:tcPr>
          <w:p w14:paraId="26A76A88" w14:textId="77777777" w:rsidR="00AC77A1" w:rsidRPr="001E2D52" w:rsidRDefault="00AC77A1" w:rsidP="00B20CD5">
            <w:pPr>
              <w:widowControl/>
              <w:jc w:val="left"/>
              <w:rPr>
                <w:rFonts w:ascii="Times New Roman" w:eastAsia="仿宋" w:hAnsi="Times New Roman" w:cs="Times New Roman"/>
                <w:b/>
                <w:kern w:val="0"/>
                <w:sz w:val="24"/>
              </w:rPr>
            </w:pPr>
            <w:r w:rsidRPr="001E2D52">
              <w:rPr>
                <w:rFonts w:ascii="Times New Roman" w:eastAsia="仿宋" w:hAnsi="Times New Roman" w:cs="Times New Roman"/>
                <w:b/>
                <w:color w:val="FF0000"/>
                <w:kern w:val="0"/>
                <w:sz w:val="24"/>
              </w:rPr>
              <w:t>（）</w:t>
            </w:r>
            <w:r w:rsidRPr="001E2D52">
              <w:rPr>
                <w:rFonts w:ascii="Times New Roman" w:eastAsia="仿宋" w:hAnsi="Times New Roman" w:cs="Times New Roman"/>
                <w:b/>
                <w:kern w:val="0"/>
                <w:sz w:val="24"/>
              </w:rPr>
              <w:t>年年初至披露日</w:t>
            </w:r>
            <w:r w:rsidRPr="001E2D52">
              <w:rPr>
                <w:rFonts w:ascii="Times New Roman" w:eastAsia="仿宋" w:hAnsi="Times New Roman" w:cs="Times New Roman"/>
                <w:b/>
                <w:kern w:val="0"/>
                <w:sz w:val="24"/>
              </w:rPr>
              <w:t>/</w:t>
            </w:r>
            <w:r w:rsidRPr="001E2D52">
              <w:rPr>
                <w:rFonts w:ascii="Times New Roman" w:eastAsia="仿宋" w:hAnsi="Times New Roman" w:cs="Times New Roman"/>
                <w:b/>
                <w:color w:val="FF0000"/>
                <w:kern w:val="0"/>
                <w:sz w:val="24"/>
              </w:rPr>
              <w:t>（）</w:t>
            </w:r>
            <w:r w:rsidRPr="001E2D52">
              <w:rPr>
                <w:rFonts w:ascii="Times New Roman" w:eastAsia="仿宋" w:hAnsi="Times New Roman" w:cs="Times New Roman"/>
                <w:b/>
                <w:kern w:val="0"/>
                <w:sz w:val="24"/>
              </w:rPr>
              <w:t>年与关联方实际发生金额</w:t>
            </w:r>
          </w:p>
        </w:tc>
        <w:tc>
          <w:tcPr>
            <w:tcW w:w="2721" w:type="dxa"/>
            <w:tcBorders>
              <w:top w:val="single" w:sz="4" w:space="0" w:color="auto"/>
              <w:left w:val="nil"/>
              <w:bottom w:val="single" w:sz="4" w:space="0" w:color="auto"/>
              <w:right w:val="single" w:sz="4" w:space="0" w:color="auto"/>
            </w:tcBorders>
            <w:vAlign w:val="center"/>
          </w:tcPr>
          <w:p w14:paraId="7FAEBDC4" w14:textId="77777777" w:rsidR="00AC77A1" w:rsidRPr="001E2D52" w:rsidRDefault="00AC77A1" w:rsidP="00B20CD5">
            <w:pPr>
              <w:widowControl/>
              <w:jc w:val="center"/>
              <w:rPr>
                <w:rFonts w:ascii="Times New Roman" w:eastAsia="仿宋" w:hAnsi="Times New Roman" w:cs="Times New Roman"/>
                <w:b/>
                <w:kern w:val="0"/>
                <w:sz w:val="24"/>
              </w:rPr>
            </w:pPr>
            <w:r w:rsidRPr="001E2D52">
              <w:rPr>
                <w:rFonts w:ascii="Times New Roman" w:eastAsia="仿宋" w:hAnsi="Times New Roman" w:cs="Times New Roman"/>
                <w:b/>
                <w:bCs/>
                <w:kern w:val="0"/>
                <w:sz w:val="24"/>
              </w:rPr>
              <w:t>预计金额与上年实际发生金额差异较大的原因（如有）</w:t>
            </w:r>
          </w:p>
        </w:tc>
      </w:tr>
      <w:tr w:rsidR="00AC77A1" w:rsidRPr="001E2D52" w14:paraId="52A3D941" w14:textId="77777777" w:rsidTr="00B20CD5">
        <w:trPr>
          <w:trHeight w:val="73"/>
          <w:jc w:val="center"/>
        </w:trPr>
        <w:tc>
          <w:tcPr>
            <w:tcW w:w="1938" w:type="dxa"/>
            <w:tcBorders>
              <w:top w:val="nil"/>
              <w:left w:val="single" w:sz="4" w:space="0" w:color="auto"/>
              <w:bottom w:val="single" w:sz="4" w:space="0" w:color="auto"/>
              <w:right w:val="single" w:sz="4" w:space="0" w:color="auto"/>
            </w:tcBorders>
            <w:shd w:val="clear" w:color="auto" w:fill="auto"/>
            <w:vAlign w:val="center"/>
          </w:tcPr>
          <w:p w14:paraId="08AC8BA7" w14:textId="77777777" w:rsidR="00AC77A1" w:rsidRPr="001E2D52" w:rsidRDefault="00AC77A1" w:rsidP="00B20CD5">
            <w:pPr>
              <w:widowControl/>
              <w:rPr>
                <w:rFonts w:ascii="Times New Roman" w:eastAsia="仿宋" w:hAnsi="Times New Roman" w:cs="Times New Roman"/>
                <w:color w:val="000000"/>
                <w:kern w:val="0"/>
                <w:sz w:val="24"/>
              </w:rPr>
            </w:pPr>
            <w:r w:rsidRPr="001E2D52">
              <w:rPr>
                <w:rFonts w:ascii="Times New Roman" w:eastAsia="仿宋" w:hAnsi="Times New Roman" w:cs="Times New Roman"/>
                <w:color w:val="000000"/>
                <w:kern w:val="0"/>
                <w:sz w:val="24"/>
              </w:rPr>
              <w:t>购买原材料、燃料和动力、接受劳务</w:t>
            </w:r>
          </w:p>
        </w:tc>
        <w:tc>
          <w:tcPr>
            <w:tcW w:w="1357" w:type="dxa"/>
            <w:tcBorders>
              <w:top w:val="nil"/>
              <w:left w:val="nil"/>
              <w:bottom w:val="single" w:sz="4" w:space="0" w:color="auto"/>
              <w:right w:val="single" w:sz="4" w:space="0" w:color="auto"/>
            </w:tcBorders>
            <w:shd w:val="clear" w:color="auto" w:fill="auto"/>
            <w:vAlign w:val="center"/>
          </w:tcPr>
          <w:p w14:paraId="5E763732" w14:textId="77777777" w:rsidR="00AC77A1" w:rsidRPr="001E2D52" w:rsidRDefault="00AC77A1" w:rsidP="00B20CD5">
            <w:pPr>
              <w:widowControl/>
              <w:jc w:val="center"/>
              <w:rPr>
                <w:rFonts w:ascii="Times New Roman" w:eastAsia="仿宋" w:hAnsi="Times New Roman" w:cs="Times New Roman"/>
                <w:color w:val="000000"/>
                <w:kern w:val="0"/>
                <w:sz w:val="24"/>
              </w:rPr>
            </w:pPr>
          </w:p>
        </w:tc>
        <w:tc>
          <w:tcPr>
            <w:tcW w:w="1433" w:type="dxa"/>
            <w:tcBorders>
              <w:top w:val="nil"/>
              <w:left w:val="nil"/>
              <w:bottom w:val="single" w:sz="4" w:space="0" w:color="auto"/>
              <w:right w:val="single" w:sz="4" w:space="0" w:color="auto"/>
            </w:tcBorders>
            <w:shd w:val="clear" w:color="auto" w:fill="auto"/>
            <w:vAlign w:val="center"/>
          </w:tcPr>
          <w:p w14:paraId="78305579" w14:textId="77777777" w:rsidR="00AC77A1" w:rsidRPr="001E2D52" w:rsidRDefault="00AC77A1" w:rsidP="00B20CD5">
            <w:pPr>
              <w:widowControl/>
              <w:jc w:val="center"/>
              <w:rPr>
                <w:rFonts w:ascii="Times New Roman" w:eastAsia="仿宋" w:hAnsi="Times New Roman" w:cs="Times New Roman"/>
                <w:color w:val="000000"/>
                <w:kern w:val="0"/>
                <w:sz w:val="24"/>
              </w:rPr>
            </w:pPr>
          </w:p>
        </w:tc>
        <w:tc>
          <w:tcPr>
            <w:tcW w:w="2005" w:type="dxa"/>
            <w:tcBorders>
              <w:top w:val="nil"/>
              <w:left w:val="nil"/>
              <w:bottom w:val="single" w:sz="4" w:space="0" w:color="auto"/>
              <w:right w:val="single" w:sz="4" w:space="0" w:color="auto"/>
            </w:tcBorders>
            <w:shd w:val="clear" w:color="auto" w:fill="auto"/>
            <w:noWrap/>
            <w:vAlign w:val="center"/>
          </w:tcPr>
          <w:p w14:paraId="714BFAC4" w14:textId="77777777" w:rsidR="00AC77A1" w:rsidRPr="001E2D52" w:rsidRDefault="00AC77A1" w:rsidP="00B20CD5">
            <w:pPr>
              <w:widowControl/>
              <w:jc w:val="center"/>
              <w:rPr>
                <w:rFonts w:ascii="Times New Roman" w:eastAsia="仿宋" w:hAnsi="Times New Roman" w:cs="Times New Roman"/>
                <w:kern w:val="0"/>
                <w:sz w:val="24"/>
              </w:rPr>
            </w:pPr>
          </w:p>
        </w:tc>
        <w:tc>
          <w:tcPr>
            <w:tcW w:w="2721" w:type="dxa"/>
            <w:tcBorders>
              <w:top w:val="nil"/>
              <w:left w:val="nil"/>
              <w:bottom w:val="single" w:sz="4" w:space="0" w:color="auto"/>
              <w:right w:val="single" w:sz="4" w:space="0" w:color="auto"/>
            </w:tcBorders>
            <w:vAlign w:val="center"/>
          </w:tcPr>
          <w:p w14:paraId="0AE01C21" w14:textId="77777777" w:rsidR="00AC77A1" w:rsidRPr="001E2D52" w:rsidRDefault="00AC77A1" w:rsidP="00B20CD5">
            <w:pPr>
              <w:widowControl/>
              <w:jc w:val="center"/>
              <w:rPr>
                <w:rFonts w:ascii="Times New Roman" w:eastAsia="仿宋" w:hAnsi="Times New Roman" w:cs="Times New Roman"/>
                <w:kern w:val="0"/>
                <w:sz w:val="24"/>
              </w:rPr>
            </w:pPr>
          </w:p>
        </w:tc>
      </w:tr>
      <w:tr w:rsidR="00AC77A1" w:rsidRPr="001E2D52" w14:paraId="02908D23" w14:textId="77777777" w:rsidTr="00B20CD5">
        <w:trPr>
          <w:trHeight w:val="300"/>
          <w:jc w:val="center"/>
        </w:trPr>
        <w:tc>
          <w:tcPr>
            <w:tcW w:w="1938" w:type="dxa"/>
            <w:tcBorders>
              <w:top w:val="nil"/>
              <w:left w:val="single" w:sz="4" w:space="0" w:color="auto"/>
              <w:bottom w:val="single" w:sz="4" w:space="0" w:color="auto"/>
              <w:right w:val="single" w:sz="4" w:space="0" w:color="auto"/>
            </w:tcBorders>
            <w:shd w:val="clear" w:color="auto" w:fill="auto"/>
            <w:vAlign w:val="center"/>
          </w:tcPr>
          <w:p w14:paraId="72D28673" w14:textId="77777777" w:rsidR="00AC77A1" w:rsidRPr="001E2D52" w:rsidRDefault="00AC77A1" w:rsidP="00B20CD5">
            <w:pPr>
              <w:widowControl/>
              <w:rPr>
                <w:rFonts w:ascii="Times New Roman" w:eastAsia="仿宋" w:hAnsi="Times New Roman" w:cs="Times New Roman"/>
                <w:color w:val="000000"/>
                <w:kern w:val="0"/>
                <w:sz w:val="24"/>
              </w:rPr>
            </w:pPr>
            <w:r w:rsidRPr="001E2D52">
              <w:rPr>
                <w:rFonts w:ascii="Times New Roman" w:eastAsia="仿宋" w:hAnsi="Times New Roman" w:cs="Times New Roman"/>
                <w:color w:val="000000"/>
                <w:kern w:val="0"/>
                <w:sz w:val="24"/>
              </w:rPr>
              <w:t>销售产品、商品、提供劳务</w:t>
            </w:r>
          </w:p>
        </w:tc>
        <w:tc>
          <w:tcPr>
            <w:tcW w:w="1357" w:type="dxa"/>
            <w:tcBorders>
              <w:top w:val="nil"/>
              <w:left w:val="nil"/>
              <w:bottom w:val="single" w:sz="4" w:space="0" w:color="auto"/>
              <w:right w:val="single" w:sz="4" w:space="0" w:color="auto"/>
            </w:tcBorders>
            <w:shd w:val="clear" w:color="auto" w:fill="auto"/>
            <w:vAlign w:val="center"/>
          </w:tcPr>
          <w:p w14:paraId="117CE2F1" w14:textId="77777777" w:rsidR="00AC77A1" w:rsidRPr="001E2D52" w:rsidRDefault="00AC77A1" w:rsidP="00B20CD5">
            <w:pPr>
              <w:widowControl/>
              <w:jc w:val="center"/>
              <w:rPr>
                <w:rFonts w:ascii="Times New Roman" w:eastAsia="仿宋" w:hAnsi="Times New Roman" w:cs="Times New Roman"/>
                <w:color w:val="000000"/>
                <w:kern w:val="0"/>
                <w:sz w:val="24"/>
              </w:rPr>
            </w:pPr>
          </w:p>
        </w:tc>
        <w:tc>
          <w:tcPr>
            <w:tcW w:w="1433" w:type="dxa"/>
            <w:tcBorders>
              <w:top w:val="nil"/>
              <w:left w:val="nil"/>
              <w:bottom w:val="single" w:sz="4" w:space="0" w:color="auto"/>
              <w:right w:val="single" w:sz="4" w:space="0" w:color="auto"/>
            </w:tcBorders>
            <w:shd w:val="clear" w:color="auto" w:fill="auto"/>
            <w:vAlign w:val="center"/>
          </w:tcPr>
          <w:p w14:paraId="7F1AE015" w14:textId="77777777" w:rsidR="00AC77A1" w:rsidRPr="001E2D52" w:rsidRDefault="00AC77A1" w:rsidP="00B20CD5">
            <w:pPr>
              <w:widowControl/>
              <w:jc w:val="center"/>
              <w:rPr>
                <w:rFonts w:ascii="Times New Roman" w:eastAsia="仿宋" w:hAnsi="Times New Roman" w:cs="Times New Roman"/>
                <w:color w:val="000000"/>
                <w:kern w:val="0"/>
                <w:sz w:val="24"/>
              </w:rPr>
            </w:pPr>
          </w:p>
        </w:tc>
        <w:tc>
          <w:tcPr>
            <w:tcW w:w="2005" w:type="dxa"/>
            <w:tcBorders>
              <w:top w:val="nil"/>
              <w:left w:val="nil"/>
              <w:bottom w:val="single" w:sz="4" w:space="0" w:color="auto"/>
              <w:right w:val="single" w:sz="4" w:space="0" w:color="auto"/>
            </w:tcBorders>
            <w:shd w:val="clear" w:color="auto" w:fill="auto"/>
            <w:noWrap/>
            <w:vAlign w:val="center"/>
          </w:tcPr>
          <w:p w14:paraId="45139019" w14:textId="77777777" w:rsidR="00AC77A1" w:rsidRPr="001E2D52" w:rsidRDefault="00AC77A1" w:rsidP="00B20CD5">
            <w:pPr>
              <w:widowControl/>
              <w:jc w:val="center"/>
              <w:rPr>
                <w:rFonts w:ascii="Times New Roman" w:eastAsia="仿宋" w:hAnsi="Times New Roman" w:cs="Times New Roman"/>
                <w:kern w:val="0"/>
                <w:sz w:val="24"/>
              </w:rPr>
            </w:pPr>
          </w:p>
        </w:tc>
        <w:tc>
          <w:tcPr>
            <w:tcW w:w="2721" w:type="dxa"/>
            <w:tcBorders>
              <w:top w:val="nil"/>
              <w:left w:val="nil"/>
              <w:bottom w:val="single" w:sz="4" w:space="0" w:color="auto"/>
              <w:right w:val="single" w:sz="4" w:space="0" w:color="auto"/>
            </w:tcBorders>
            <w:vAlign w:val="center"/>
          </w:tcPr>
          <w:p w14:paraId="1A8BDC56" w14:textId="77777777" w:rsidR="00AC77A1" w:rsidRPr="001E2D52" w:rsidRDefault="00AC77A1" w:rsidP="00B20CD5">
            <w:pPr>
              <w:widowControl/>
              <w:jc w:val="center"/>
              <w:rPr>
                <w:rFonts w:ascii="Times New Roman" w:eastAsia="仿宋" w:hAnsi="Times New Roman" w:cs="Times New Roman"/>
                <w:kern w:val="0"/>
                <w:sz w:val="24"/>
              </w:rPr>
            </w:pPr>
          </w:p>
        </w:tc>
      </w:tr>
      <w:tr w:rsidR="00AC77A1" w:rsidRPr="001E2D52" w14:paraId="2BD7DFF4" w14:textId="77777777" w:rsidTr="00B20CD5">
        <w:trPr>
          <w:trHeight w:val="300"/>
          <w:jc w:val="center"/>
        </w:trPr>
        <w:tc>
          <w:tcPr>
            <w:tcW w:w="1938" w:type="dxa"/>
            <w:tcBorders>
              <w:top w:val="nil"/>
              <w:left w:val="single" w:sz="4" w:space="0" w:color="auto"/>
              <w:bottom w:val="single" w:sz="4" w:space="0" w:color="auto"/>
              <w:right w:val="single" w:sz="4" w:space="0" w:color="auto"/>
            </w:tcBorders>
            <w:shd w:val="clear" w:color="auto" w:fill="auto"/>
            <w:vAlign w:val="center"/>
          </w:tcPr>
          <w:p w14:paraId="7E832C89" w14:textId="77777777" w:rsidR="00AC77A1" w:rsidRPr="001E2D52" w:rsidRDefault="00AC77A1" w:rsidP="00B20CD5">
            <w:pPr>
              <w:widowControl/>
              <w:rPr>
                <w:rFonts w:ascii="Times New Roman" w:eastAsia="仿宋" w:hAnsi="Times New Roman" w:cs="Times New Roman"/>
                <w:color w:val="000000"/>
                <w:kern w:val="0"/>
                <w:sz w:val="24"/>
              </w:rPr>
            </w:pPr>
            <w:r w:rsidRPr="001E2D52">
              <w:rPr>
                <w:rFonts w:ascii="Times New Roman" w:eastAsia="仿宋" w:hAnsi="Times New Roman" w:cs="Times New Roman"/>
                <w:color w:val="000000"/>
                <w:kern w:val="0"/>
                <w:sz w:val="24"/>
              </w:rPr>
              <w:t>委托关联方销售产品、商品</w:t>
            </w:r>
          </w:p>
        </w:tc>
        <w:tc>
          <w:tcPr>
            <w:tcW w:w="1357" w:type="dxa"/>
            <w:tcBorders>
              <w:top w:val="nil"/>
              <w:left w:val="nil"/>
              <w:bottom w:val="single" w:sz="4" w:space="0" w:color="auto"/>
              <w:right w:val="single" w:sz="4" w:space="0" w:color="auto"/>
            </w:tcBorders>
            <w:shd w:val="clear" w:color="auto" w:fill="auto"/>
            <w:vAlign w:val="center"/>
          </w:tcPr>
          <w:p w14:paraId="09508627" w14:textId="77777777" w:rsidR="00AC77A1" w:rsidRPr="001E2D52" w:rsidRDefault="00AC77A1" w:rsidP="00B20CD5">
            <w:pPr>
              <w:widowControl/>
              <w:jc w:val="center"/>
              <w:rPr>
                <w:rFonts w:ascii="Times New Roman" w:eastAsia="仿宋" w:hAnsi="Times New Roman" w:cs="Times New Roman"/>
                <w:color w:val="000000"/>
                <w:kern w:val="0"/>
                <w:sz w:val="24"/>
              </w:rPr>
            </w:pPr>
          </w:p>
        </w:tc>
        <w:tc>
          <w:tcPr>
            <w:tcW w:w="1433" w:type="dxa"/>
            <w:tcBorders>
              <w:top w:val="nil"/>
              <w:left w:val="nil"/>
              <w:bottom w:val="single" w:sz="4" w:space="0" w:color="auto"/>
              <w:right w:val="single" w:sz="4" w:space="0" w:color="auto"/>
            </w:tcBorders>
            <w:shd w:val="clear" w:color="auto" w:fill="auto"/>
            <w:vAlign w:val="center"/>
          </w:tcPr>
          <w:p w14:paraId="71372C74" w14:textId="77777777" w:rsidR="00AC77A1" w:rsidRPr="001E2D52" w:rsidRDefault="00AC77A1" w:rsidP="00B20CD5">
            <w:pPr>
              <w:widowControl/>
              <w:jc w:val="center"/>
              <w:rPr>
                <w:rFonts w:ascii="Times New Roman" w:eastAsia="仿宋" w:hAnsi="Times New Roman" w:cs="Times New Roman"/>
                <w:color w:val="000000"/>
                <w:kern w:val="0"/>
                <w:sz w:val="24"/>
              </w:rPr>
            </w:pPr>
          </w:p>
        </w:tc>
        <w:tc>
          <w:tcPr>
            <w:tcW w:w="2005" w:type="dxa"/>
            <w:tcBorders>
              <w:top w:val="nil"/>
              <w:left w:val="nil"/>
              <w:bottom w:val="single" w:sz="4" w:space="0" w:color="auto"/>
              <w:right w:val="single" w:sz="4" w:space="0" w:color="auto"/>
            </w:tcBorders>
            <w:shd w:val="clear" w:color="auto" w:fill="auto"/>
            <w:noWrap/>
            <w:vAlign w:val="center"/>
          </w:tcPr>
          <w:p w14:paraId="6CB1575F" w14:textId="77777777" w:rsidR="00AC77A1" w:rsidRPr="001E2D52" w:rsidRDefault="00AC77A1" w:rsidP="00B20CD5">
            <w:pPr>
              <w:widowControl/>
              <w:jc w:val="center"/>
              <w:rPr>
                <w:rFonts w:ascii="Times New Roman" w:eastAsia="仿宋" w:hAnsi="Times New Roman" w:cs="Times New Roman"/>
                <w:kern w:val="0"/>
                <w:sz w:val="24"/>
              </w:rPr>
            </w:pPr>
          </w:p>
        </w:tc>
        <w:tc>
          <w:tcPr>
            <w:tcW w:w="2721" w:type="dxa"/>
            <w:tcBorders>
              <w:top w:val="nil"/>
              <w:left w:val="nil"/>
              <w:bottom w:val="single" w:sz="4" w:space="0" w:color="auto"/>
              <w:right w:val="single" w:sz="4" w:space="0" w:color="auto"/>
            </w:tcBorders>
            <w:vAlign w:val="center"/>
          </w:tcPr>
          <w:p w14:paraId="6A71D3D1" w14:textId="77777777" w:rsidR="00AC77A1" w:rsidRPr="001E2D52" w:rsidRDefault="00AC77A1" w:rsidP="00B20CD5">
            <w:pPr>
              <w:widowControl/>
              <w:jc w:val="center"/>
              <w:rPr>
                <w:rFonts w:ascii="Times New Roman" w:eastAsia="仿宋" w:hAnsi="Times New Roman" w:cs="Times New Roman"/>
                <w:kern w:val="0"/>
                <w:sz w:val="24"/>
              </w:rPr>
            </w:pPr>
          </w:p>
        </w:tc>
      </w:tr>
      <w:tr w:rsidR="00AC77A1" w:rsidRPr="001E2D52" w14:paraId="1D40D872" w14:textId="77777777" w:rsidTr="00B20CD5">
        <w:trPr>
          <w:trHeight w:val="300"/>
          <w:jc w:val="center"/>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14:paraId="13B7641E" w14:textId="77777777" w:rsidR="00AC77A1" w:rsidRPr="001E2D52" w:rsidRDefault="00AC77A1" w:rsidP="00B20CD5">
            <w:pPr>
              <w:widowControl/>
              <w:jc w:val="left"/>
              <w:rPr>
                <w:rFonts w:ascii="Times New Roman" w:eastAsia="仿宋" w:hAnsi="Times New Roman" w:cs="Times New Roman"/>
                <w:kern w:val="0"/>
                <w:sz w:val="24"/>
              </w:rPr>
            </w:pPr>
            <w:r w:rsidRPr="001E2D52">
              <w:rPr>
                <w:rFonts w:ascii="Times New Roman" w:eastAsia="仿宋" w:hAnsi="Times New Roman" w:cs="Times New Roman"/>
                <w:color w:val="000000"/>
                <w:kern w:val="0"/>
                <w:sz w:val="24"/>
              </w:rPr>
              <w:t>接受关联方委托代为销售其产品、商品</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7D888985" w14:textId="77777777" w:rsidR="00AC77A1" w:rsidRPr="001E2D52" w:rsidRDefault="00AC77A1" w:rsidP="00B20CD5">
            <w:pPr>
              <w:widowControl/>
              <w:jc w:val="center"/>
              <w:rPr>
                <w:rFonts w:ascii="Times New Roman" w:eastAsia="仿宋" w:hAnsi="Times New Roman" w:cs="Times New Roman"/>
                <w:kern w:val="0"/>
                <w:sz w:val="24"/>
              </w:rPr>
            </w:pPr>
          </w:p>
        </w:tc>
        <w:tc>
          <w:tcPr>
            <w:tcW w:w="1433" w:type="dxa"/>
            <w:tcBorders>
              <w:top w:val="single" w:sz="4" w:space="0" w:color="auto"/>
              <w:left w:val="nil"/>
              <w:bottom w:val="single" w:sz="4" w:space="0" w:color="auto"/>
              <w:right w:val="single" w:sz="4" w:space="0" w:color="auto"/>
            </w:tcBorders>
            <w:shd w:val="clear" w:color="auto" w:fill="auto"/>
            <w:noWrap/>
            <w:vAlign w:val="center"/>
          </w:tcPr>
          <w:p w14:paraId="7A109D1D" w14:textId="77777777" w:rsidR="00AC77A1" w:rsidRPr="001E2D52" w:rsidRDefault="00AC77A1" w:rsidP="00B20CD5">
            <w:pPr>
              <w:widowControl/>
              <w:jc w:val="center"/>
              <w:rPr>
                <w:rFonts w:ascii="Times New Roman" w:eastAsia="仿宋" w:hAnsi="Times New Roman" w:cs="Times New Roman"/>
                <w:kern w:val="0"/>
                <w:sz w:val="24"/>
              </w:rPr>
            </w:pPr>
          </w:p>
        </w:tc>
        <w:tc>
          <w:tcPr>
            <w:tcW w:w="2005" w:type="dxa"/>
            <w:tcBorders>
              <w:top w:val="single" w:sz="4" w:space="0" w:color="auto"/>
              <w:left w:val="nil"/>
              <w:bottom w:val="single" w:sz="4" w:space="0" w:color="auto"/>
              <w:right w:val="single" w:sz="4" w:space="0" w:color="auto"/>
            </w:tcBorders>
            <w:shd w:val="clear" w:color="auto" w:fill="auto"/>
            <w:noWrap/>
            <w:vAlign w:val="center"/>
          </w:tcPr>
          <w:p w14:paraId="6A684DA8" w14:textId="77777777" w:rsidR="00AC77A1" w:rsidRPr="001E2D52" w:rsidRDefault="00AC77A1" w:rsidP="00B20CD5">
            <w:pPr>
              <w:widowControl/>
              <w:jc w:val="center"/>
              <w:rPr>
                <w:rFonts w:ascii="Times New Roman" w:eastAsia="仿宋" w:hAnsi="Times New Roman" w:cs="Times New Roman"/>
                <w:kern w:val="0"/>
                <w:sz w:val="24"/>
              </w:rPr>
            </w:pPr>
          </w:p>
        </w:tc>
        <w:tc>
          <w:tcPr>
            <w:tcW w:w="2721" w:type="dxa"/>
            <w:tcBorders>
              <w:top w:val="single" w:sz="4" w:space="0" w:color="auto"/>
              <w:left w:val="nil"/>
              <w:bottom w:val="single" w:sz="4" w:space="0" w:color="auto"/>
              <w:right w:val="single" w:sz="4" w:space="0" w:color="auto"/>
            </w:tcBorders>
            <w:vAlign w:val="center"/>
          </w:tcPr>
          <w:p w14:paraId="3E780411" w14:textId="77777777" w:rsidR="00AC77A1" w:rsidRPr="001E2D52" w:rsidRDefault="00AC77A1" w:rsidP="00B20CD5">
            <w:pPr>
              <w:widowControl/>
              <w:jc w:val="center"/>
              <w:rPr>
                <w:rFonts w:ascii="Times New Roman" w:eastAsia="仿宋" w:hAnsi="Times New Roman" w:cs="Times New Roman"/>
                <w:kern w:val="0"/>
                <w:sz w:val="24"/>
              </w:rPr>
            </w:pPr>
          </w:p>
        </w:tc>
      </w:tr>
      <w:tr w:rsidR="00AC77A1" w:rsidRPr="001E2D52" w14:paraId="13ABCF65" w14:textId="77777777" w:rsidTr="00B20CD5">
        <w:trPr>
          <w:trHeight w:val="300"/>
          <w:jc w:val="center"/>
        </w:trPr>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14:paraId="5BBC3FD7" w14:textId="77777777" w:rsidR="00AC77A1" w:rsidRPr="001E2D52" w:rsidRDefault="00AC77A1" w:rsidP="00B20CD5">
            <w:pPr>
              <w:widowControl/>
              <w:jc w:val="left"/>
              <w:rPr>
                <w:rFonts w:ascii="Times New Roman" w:eastAsia="仿宋" w:hAnsi="Times New Roman" w:cs="Times New Roman"/>
                <w:kern w:val="0"/>
                <w:sz w:val="24"/>
              </w:rPr>
            </w:pPr>
            <w:r w:rsidRPr="001E2D52">
              <w:rPr>
                <w:rFonts w:ascii="Times New Roman" w:eastAsia="仿宋" w:hAnsi="Times New Roman" w:cs="Times New Roman"/>
                <w:color w:val="000000"/>
                <w:kern w:val="0"/>
                <w:sz w:val="24"/>
              </w:rPr>
              <w:t>其他</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5FE9FE4F" w14:textId="77777777" w:rsidR="00AC77A1" w:rsidRPr="001E2D52" w:rsidRDefault="00AC77A1" w:rsidP="00B20CD5">
            <w:pPr>
              <w:widowControl/>
              <w:jc w:val="center"/>
              <w:rPr>
                <w:rFonts w:ascii="Times New Roman" w:eastAsia="仿宋" w:hAnsi="Times New Roman" w:cs="Times New Roman"/>
                <w:b/>
                <w:kern w:val="0"/>
                <w:sz w:val="24"/>
              </w:rPr>
            </w:pPr>
          </w:p>
        </w:tc>
        <w:tc>
          <w:tcPr>
            <w:tcW w:w="1433" w:type="dxa"/>
            <w:tcBorders>
              <w:top w:val="single" w:sz="4" w:space="0" w:color="auto"/>
              <w:left w:val="nil"/>
              <w:bottom w:val="single" w:sz="4" w:space="0" w:color="auto"/>
              <w:right w:val="single" w:sz="4" w:space="0" w:color="auto"/>
            </w:tcBorders>
            <w:shd w:val="clear" w:color="auto" w:fill="auto"/>
            <w:noWrap/>
            <w:vAlign w:val="center"/>
          </w:tcPr>
          <w:p w14:paraId="2ECE096C" w14:textId="77777777" w:rsidR="00AC77A1" w:rsidRPr="001E2D52" w:rsidRDefault="00AC77A1" w:rsidP="00B20CD5">
            <w:pPr>
              <w:widowControl/>
              <w:jc w:val="center"/>
              <w:rPr>
                <w:rFonts w:ascii="Times New Roman" w:eastAsia="仿宋" w:hAnsi="Times New Roman" w:cs="Times New Roman"/>
                <w:b/>
                <w:kern w:val="0"/>
                <w:sz w:val="24"/>
              </w:rPr>
            </w:pPr>
          </w:p>
        </w:tc>
        <w:tc>
          <w:tcPr>
            <w:tcW w:w="2005" w:type="dxa"/>
            <w:tcBorders>
              <w:top w:val="single" w:sz="4" w:space="0" w:color="auto"/>
              <w:left w:val="nil"/>
              <w:bottom w:val="single" w:sz="4" w:space="0" w:color="auto"/>
              <w:right w:val="single" w:sz="4" w:space="0" w:color="auto"/>
            </w:tcBorders>
            <w:shd w:val="clear" w:color="auto" w:fill="auto"/>
            <w:noWrap/>
            <w:vAlign w:val="center"/>
          </w:tcPr>
          <w:p w14:paraId="314C3D37" w14:textId="77777777" w:rsidR="00AC77A1" w:rsidRPr="001E2D52" w:rsidRDefault="00AC77A1" w:rsidP="00B20CD5">
            <w:pPr>
              <w:widowControl/>
              <w:jc w:val="center"/>
              <w:rPr>
                <w:rFonts w:ascii="Times New Roman" w:eastAsia="仿宋" w:hAnsi="Times New Roman" w:cs="Times New Roman"/>
                <w:b/>
                <w:kern w:val="0"/>
                <w:sz w:val="24"/>
              </w:rPr>
            </w:pPr>
          </w:p>
        </w:tc>
        <w:tc>
          <w:tcPr>
            <w:tcW w:w="2721" w:type="dxa"/>
            <w:tcBorders>
              <w:top w:val="single" w:sz="4" w:space="0" w:color="auto"/>
              <w:left w:val="nil"/>
              <w:bottom w:val="single" w:sz="4" w:space="0" w:color="auto"/>
              <w:right w:val="single" w:sz="4" w:space="0" w:color="auto"/>
            </w:tcBorders>
            <w:vAlign w:val="center"/>
          </w:tcPr>
          <w:p w14:paraId="54D53DAC" w14:textId="77777777" w:rsidR="00AC77A1" w:rsidRPr="001E2D52" w:rsidRDefault="00AC77A1" w:rsidP="00B20CD5">
            <w:pPr>
              <w:widowControl/>
              <w:jc w:val="center"/>
              <w:rPr>
                <w:rFonts w:ascii="Times New Roman" w:eastAsia="仿宋" w:hAnsi="Times New Roman" w:cs="Times New Roman"/>
                <w:b/>
                <w:kern w:val="0"/>
                <w:sz w:val="24"/>
              </w:rPr>
            </w:pPr>
          </w:p>
        </w:tc>
      </w:tr>
      <w:tr w:rsidR="00AC77A1" w:rsidRPr="001E2D52" w14:paraId="58DCEDDD" w14:textId="77777777" w:rsidTr="00B20CD5">
        <w:trPr>
          <w:trHeight w:val="300"/>
          <w:jc w:val="center"/>
        </w:trPr>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01C59" w14:textId="77777777" w:rsidR="00AC77A1" w:rsidRPr="001E2D52" w:rsidRDefault="00AC77A1" w:rsidP="00B20CD5">
            <w:pPr>
              <w:widowControl/>
              <w:jc w:val="left"/>
              <w:rPr>
                <w:rFonts w:ascii="Times New Roman" w:eastAsia="仿宋" w:hAnsi="Times New Roman" w:cs="Times New Roman"/>
                <w:kern w:val="0"/>
                <w:sz w:val="24"/>
              </w:rPr>
            </w:pPr>
            <w:r w:rsidRPr="001E2D52">
              <w:rPr>
                <w:rFonts w:ascii="Times New Roman" w:eastAsia="仿宋" w:hAnsi="Times New Roman" w:cs="Times New Roman"/>
                <w:kern w:val="0"/>
                <w:sz w:val="24"/>
              </w:rPr>
              <w:t>合计</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538C672F" w14:textId="77777777" w:rsidR="00AC77A1" w:rsidRPr="001E2D52" w:rsidRDefault="00AC77A1" w:rsidP="00B20CD5">
            <w:pPr>
              <w:widowControl/>
              <w:jc w:val="center"/>
              <w:rPr>
                <w:rFonts w:ascii="Times New Roman" w:eastAsia="仿宋" w:hAnsi="Times New Roman" w:cs="Times New Roman"/>
                <w:kern w:val="0"/>
                <w:sz w:val="24"/>
              </w:rPr>
            </w:pPr>
          </w:p>
        </w:tc>
        <w:tc>
          <w:tcPr>
            <w:tcW w:w="1433" w:type="dxa"/>
            <w:tcBorders>
              <w:top w:val="single" w:sz="4" w:space="0" w:color="auto"/>
              <w:left w:val="nil"/>
              <w:bottom w:val="single" w:sz="4" w:space="0" w:color="auto"/>
              <w:right w:val="single" w:sz="4" w:space="0" w:color="auto"/>
            </w:tcBorders>
            <w:shd w:val="clear" w:color="auto" w:fill="auto"/>
            <w:noWrap/>
            <w:vAlign w:val="center"/>
          </w:tcPr>
          <w:p w14:paraId="4C5F62A5" w14:textId="77777777" w:rsidR="00AC77A1" w:rsidRPr="001E2D52" w:rsidRDefault="00AC77A1" w:rsidP="00B20CD5">
            <w:pPr>
              <w:widowControl/>
              <w:jc w:val="center"/>
              <w:rPr>
                <w:rFonts w:ascii="Times New Roman" w:eastAsia="仿宋" w:hAnsi="Times New Roman" w:cs="Times New Roman"/>
                <w:kern w:val="0"/>
                <w:sz w:val="24"/>
              </w:rPr>
            </w:pPr>
          </w:p>
        </w:tc>
        <w:tc>
          <w:tcPr>
            <w:tcW w:w="2005" w:type="dxa"/>
            <w:tcBorders>
              <w:top w:val="single" w:sz="4" w:space="0" w:color="auto"/>
              <w:left w:val="nil"/>
              <w:bottom w:val="single" w:sz="4" w:space="0" w:color="auto"/>
              <w:right w:val="single" w:sz="4" w:space="0" w:color="auto"/>
            </w:tcBorders>
            <w:shd w:val="clear" w:color="auto" w:fill="auto"/>
            <w:noWrap/>
            <w:vAlign w:val="center"/>
          </w:tcPr>
          <w:p w14:paraId="0258355A" w14:textId="77777777" w:rsidR="00AC77A1" w:rsidRPr="001E2D52" w:rsidRDefault="00AC77A1" w:rsidP="00B20CD5">
            <w:pPr>
              <w:widowControl/>
              <w:jc w:val="center"/>
              <w:rPr>
                <w:rFonts w:ascii="Times New Roman" w:eastAsia="仿宋" w:hAnsi="Times New Roman" w:cs="Times New Roman"/>
                <w:kern w:val="0"/>
                <w:sz w:val="24"/>
              </w:rPr>
            </w:pPr>
          </w:p>
        </w:tc>
        <w:tc>
          <w:tcPr>
            <w:tcW w:w="2721" w:type="dxa"/>
            <w:tcBorders>
              <w:top w:val="single" w:sz="4" w:space="0" w:color="auto"/>
              <w:left w:val="nil"/>
              <w:bottom w:val="single" w:sz="4" w:space="0" w:color="auto"/>
              <w:right w:val="single" w:sz="4" w:space="0" w:color="auto"/>
            </w:tcBorders>
            <w:vAlign w:val="center"/>
          </w:tcPr>
          <w:p w14:paraId="0D037645" w14:textId="77777777" w:rsidR="00AC77A1" w:rsidRPr="001E2D52" w:rsidRDefault="00AC77A1" w:rsidP="00B20CD5">
            <w:pPr>
              <w:widowControl/>
              <w:jc w:val="center"/>
              <w:rPr>
                <w:rFonts w:ascii="Times New Roman" w:eastAsia="仿宋" w:hAnsi="Times New Roman" w:cs="Times New Roman"/>
                <w:kern w:val="0"/>
                <w:sz w:val="24"/>
              </w:rPr>
            </w:pPr>
          </w:p>
        </w:tc>
      </w:tr>
    </w:tbl>
    <w:p w14:paraId="2E9E1BFB" w14:textId="77777777" w:rsidR="00AC77A1" w:rsidRPr="001E2D52" w:rsidRDefault="00AC77A1" w:rsidP="00AC77A1">
      <w:pPr>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（二）预计情况</w:t>
      </w:r>
      <w:r w:rsidRPr="001E2D52">
        <w:rPr>
          <w:rFonts w:ascii="Times New Roman" w:eastAsia="仿宋" w:hAnsi="Times New Roman" w:cs="Times New Roman"/>
          <w:color w:val="FF0000"/>
          <w:sz w:val="32"/>
          <w:szCs w:val="32"/>
        </w:rPr>
        <w:t>（适用新增预计情形）</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6"/>
      </w:tblGrid>
      <w:tr w:rsidR="00AC77A1" w:rsidRPr="001E2D52" w14:paraId="718CB7F4" w14:textId="77777777" w:rsidTr="00B20CD5">
        <w:trPr>
          <w:trHeight w:val="1288"/>
          <w:jc w:val="center"/>
        </w:trPr>
        <w:tc>
          <w:tcPr>
            <w:tcW w:w="8866" w:type="dxa"/>
            <w:shd w:val="clear" w:color="auto" w:fill="auto"/>
          </w:tcPr>
          <w:p w14:paraId="02A43B89" w14:textId="77777777" w:rsidR="00AC77A1" w:rsidRPr="001E2D52" w:rsidRDefault="00AC77A1" w:rsidP="00B20CD5">
            <w:pPr>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lastRenderedPageBreak/>
              <w:t>挂牌公司应简要说明已预计日常性关联交易的审议情况、公告披露情况。</w:t>
            </w:r>
          </w:p>
        </w:tc>
      </w:tr>
    </w:tbl>
    <w:p w14:paraId="3E7A0CE5" w14:textId="77777777" w:rsidR="00AC77A1" w:rsidRPr="001E2D52" w:rsidRDefault="00AC77A1" w:rsidP="00AC77A1">
      <w:pPr>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因</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，本次需新增预计日常关联交易，具体情况如下：</w:t>
      </w:r>
    </w:p>
    <w:p w14:paraId="6B4D8455" w14:textId="77777777" w:rsidR="00AC77A1" w:rsidRPr="001E2D52" w:rsidRDefault="00AC77A1" w:rsidP="00AC77A1">
      <w:pPr>
        <w:ind w:firstLineChars="200" w:firstLine="480"/>
        <w:jc w:val="right"/>
        <w:rPr>
          <w:rFonts w:ascii="Times New Roman" w:eastAsia="仿宋" w:hAnsi="Times New Roman" w:cs="Times New Roman"/>
          <w:color w:val="000000"/>
          <w:kern w:val="0"/>
          <w:sz w:val="24"/>
        </w:rPr>
      </w:pPr>
      <w:r w:rsidRPr="001E2D52">
        <w:rPr>
          <w:rFonts w:ascii="Times New Roman" w:eastAsia="仿宋" w:hAnsi="Times New Roman" w:cs="Times New Roman"/>
          <w:color w:val="000000"/>
          <w:kern w:val="0"/>
          <w:sz w:val="24"/>
        </w:rPr>
        <w:t>单位：元</w:t>
      </w:r>
    </w:p>
    <w:tbl>
      <w:tblPr>
        <w:tblW w:w="8888" w:type="dxa"/>
        <w:jc w:val="center"/>
        <w:tblLook w:val="0000" w:firstRow="0" w:lastRow="0" w:firstColumn="0" w:lastColumn="0" w:noHBand="0" w:noVBand="0"/>
      </w:tblPr>
      <w:tblGrid>
        <w:gridCol w:w="1252"/>
        <w:gridCol w:w="877"/>
        <w:gridCol w:w="926"/>
        <w:gridCol w:w="926"/>
        <w:gridCol w:w="926"/>
        <w:gridCol w:w="926"/>
        <w:gridCol w:w="1296"/>
        <w:gridCol w:w="1759"/>
      </w:tblGrid>
      <w:tr w:rsidR="00AC77A1" w:rsidRPr="001E2D52" w14:paraId="01B49C51" w14:textId="77777777" w:rsidTr="00B20CD5">
        <w:trPr>
          <w:trHeight w:val="349"/>
          <w:jc w:val="center"/>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17DA943D" w14:textId="77777777" w:rsidR="00AC77A1" w:rsidRPr="001E2D52" w:rsidRDefault="00AC77A1" w:rsidP="00B20CD5">
            <w:pPr>
              <w:widowControl/>
              <w:jc w:val="center"/>
              <w:rPr>
                <w:rFonts w:ascii="Times New Roman" w:eastAsia="仿宋" w:hAnsi="Times New Roman" w:cs="Times New Roman"/>
                <w:b/>
                <w:color w:val="000000"/>
                <w:kern w:val="0"/>
                <w:sz w:val="24"/>
              </w:rPr>
            </w:pPr>
            <w:r w:rsidRPr="001E2D52">
              <w:rPr>
                <w:rFonts w:ascii="Times New Roman" w:eastAsia="仿宋" w:hAnsi="Times New Roman" w:cs="Times New Roman"/>
                <w:b/>
                <w:color w:val="000000"/>
                <w:kern w:val="0"/>
                <w:sz w:val="24"/>
              </w:rPr>
              <w:t>关联交易类别</w:t>
            </w:r>
          </w:p>
        </w:tc>
        <w:tc>
          <w:tcPr>
            <w:tcW w:w="877" w:type="dxa"/>
            <w:tcBorders>
              <w:top w:val="single" w:sz="4" w:space="0" w:color="auto"/>
              <w:left w:val="nil"/>
              <w:bottom w:val="single" w:sz="4" w:space="0" w:color="auto"/>
              <w:right w:val="single" w:sz="4" w:space="0" w:color="auto"/>
            </w:tcBorders>
            <w:shd w:val="clear" w:color="auto" w:fill="auto"/>
            <w:vAlign w:val="center"/>
          </w:tcPr>
          <w:p w14:paraId="3775963E" w14:textId="77777777" w:rsidR="00AC77A1" w:rsidRPr="001E2D52" w:rsidRDefault="00AC77A1" w:rsidP="00B20CD5">
            <w:pPr>
              <w:widowControl/>
              <w:jc w:val="center"/>
              <w:rPr>
                <w:rFonts w:ascii="Times New Roman" w:eastAsia="仿宋" w:hAnsi="Times New Roman" w:cs="Times New Roman"/>
                <w:b/>
                <w:color w:val="000000"/>
                <w:kern w:val="0"/>
                <w:sz w:val="24"/>
              </w:rPr>
            </w:pPr>
            <w:r w:rsidRPr="001E2D52">
              <w:rPr>
                <w:rFonts w:ascii="Times New Roman" w:eastAsia="仿宋" w:hAnsi="Times New Roman" w:cs="Times New Roman"/>
                <w:b/>
                <w:color w:val="000000"/>
                <w:kern w:val="0"/>
                <w:sz w:val="24"/>
              </w:rPr>
              <w:t>主要交易内容</w:t>
            </w:r>
          </w:p>
        </w:tc>
        <w:tc>
          <w:tcPr>
            <w:tcW w:w="926" w:type="dxa"/>
            <w:tcBorders>
              <w:top w:val="single" w:sz="4" w:space="0" w:color="auto"/>
              <w:left w:val="nil"/>
              <w:bottom w:val="single" w:sz="4" w:space="0" w:color="auto"/>
              <w:right w:val="single" w:sz="4" w:space="0" w:color="auto"/>
            </w:tcBorders>
            <w:vAlign w:val="center"/>
          </w:tcPr>
          <w:p w14:paraId="35119733" w14:textId="77777777" w:rsidR="00AC77A1" w:rsidRPr="001E2D52" w:rsidRDefault="00AC77A1" w:rsidP="00B20CD5">
            <w:pPr>
              <w:widowControl/>
              <w:jc w:val="center"/>
              <w:rPr>
                <w:rFonts w:ascii="Times New Roman" w:eastAsia="仿宋" w:hAnsi="Times New Roman" w:cs="Times New Roman"/>
                <w:b/>
                <w:color w:val="000000"/>
                <w:kern w:val="0"/>
                <w:sz w:val="24"/>
              </w:rPr>
            </w:pPr>
            <w:r w:rsidRPr="001E2D52">
              <w:rPr>
                <w:rFonts w:ascii="Times New Roman" w:eastAsia="仿宋" w:hAnsi="Times New Roman" w:cs="Times New Roman"/>
                <w:b/>
                <w:color w:val="000000"/>
                <w:kern w:val="0"/>
                <w:sz w:val="24"/>
              </w:rPr>
              <w:t>原预计金额</w:t>
            </w:r>
          </w:p>
        </w:tc>
        <w:tc>
          <w:tcPr>
            <w:tcW w:w="926" w:type="dxa"/>
            <w:tcBorders>
              <w:top w:val="single" w:sz="4" w:space="0" w:color="auto"/>
              <w:left w:val="single" w:sz="4" w:space="0" w:color="auto"/>
              <w:bottom w:val="single" w:sz="4" w:space="0" w:color="auto"/>
              <w:right w:val="single" w:sz="4" w:space="0" w:color="auto"/>
            </w:tcBorders>
            <w:vAlign w:val="center"/>
          </w:tcPr>
          <w:p w14:paraId="7EE24EB9" w14:textId="77777777" w:rsidR="00AC77A1" w:rsidRPr="001E2D52" w:rsidRDefault="00AC77A1" w:rsidP="00B20CD5">
            <w:pPr>
              <w:widowControl/>
              <w:jc w:val="center"/>
              <w:rPr>
                <w:rFonts w:ascii="Times New Roman" w:eastAsia="仿宋" w:hAnsi="Times New Roman" w:cs="Times New Roman"/>
                <w:b/>
                <w:color w:val="000000"/>
                <w:kern w:val="0"/>
                <w:sz w:val="24"/>
              </w:rPr>
            </w:pPr>
            <w:r w:rsidRPr="001E2D52">
              <w:rPr>
                <w:rFonts w:ascii="Times New Roman" w:eastAsia="仿宋" w:hAnsi="Times New Roman" w:cs="Times New Roman"/>
                <w:b/>
                <w:color w:val="000000"/>
                <w:kern w:val="0"/>
                <w:sz w:val="24"/>
              </w:rPr>
              <w:t>累计已发生金额</w:t>
            </w:r>
          </w:p>
        </w:tc>
        <w:tc>
          <w:tcPr>
            <w:tcW w:w="926" w:type="dxa"/>
            <w:tcBorders>
              <w:top w:val="single" w:sz="4" w:space="0" w:color="auto"/>
              <w:left w:val="single" w:sz="4" w:space="0" w:color="auto"/>
              <w:bottom w:val="single" w:sz="4" w:space="0" w:color="auto"/>
              <w:right w:val="single" w:sz="4" w:space="0" w:color="auto"/>
            </w:tcBorders>
            <w:vAlign w:val="center"/>
          </w:tcPr>
          <w:p w14:paraId="4AF30F2F" w14:textId="77777777" w:rsidR="00AC77A1" w:rsidRPr="001E2D52" w:rsidRDefault="00AC77A1" w:rsidP="00B20CD5">
            <w:pPr>
              <w:widowControl/>
              <w:jc w:val="center"/>
              <w:rPr>
                <w:rFonts w:ascii="Times New Roman" w:eastAsia="仿宋" w:hAnsi="Times New Roman" w:cs="Times New Roman"/>
                <w:b/>
                <w:color w:val="000000"/>
                <w:kern w:val="0"/>
                <w:sz w:val="24"/>
              </w:rPr>
            </w:pPr>
            <w:r w:rsidRPr="001E2D52">
              <w:rPr>
                <w:rFonts w:ascii="Times New Roman" w:eastAsia="仿宋" w:hAnsi="Times New Roman" w:cs="Times New Roman"/>
                <w:b/>
                <w:color w:val="000000"/>
                <w:kern w:val="0"/>
                <w:sz w:val="24"/>
              </w:rPr>
              <w:t>新增预计发生金额</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699A6134" w14:textId="77777777" w:rsidR="00AC77A1" w:rsidRPr="001E2D52" w:rsidRDefault="00AC77A1" w:rsidP="00B20CD5">
            <w:pPr>
              <w:widowControl/>
              <w:jc w:val="center"/>
              <w:rPr>
                <w:rFonts w:ascii="Times New Roman" w:eastAsia="仿宋" w:hAnsi="Times New Roman" w:cs="Times New Roman"/>
                <w:b/>
                <w:color w:val="000000"/>
                <w:kern w:val="0"/>
                <w:sz w:val="24"/>
              </w:rPr>
            </w:pPr>
            <w:r w:rsidRPr="001E2D52">
              <w:rPr>
                <w:rFonts w:ascii="Times New Roman" w:eastAsia="仿宋" w:hAnsi="Times New Roman" w:cs="Times New Roman"/>
                <w:b/>
                <w:color w:val="000000"/>
                <w:kern w:val="0"/>
                <w:sz w:val="24"/>
              </w:rPr>
              <w:t>调整后预计发生金额</w:t>
            </w: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628FEDA4" w14:textId="77777777" w:rsidR="00AC77A1" w:rsidRPr="001E2D52" w:rsidRDefault="00AC77A1" w:rsidP="00B20CD5">
            <w:pPr>
              <w:widowControl/>
              <w:jc w:val="center"/>
              <w:rPr>
                <w:rFonts w:ascii="Times New Roman" w:eastAsia="仿宋" w:hAnsi="Times New Roman" w:cs="Times New Roman"/>
                <w:b/>
                <w:kern w:val="0"/>
                <w:sz w:val="24"/>
              </w:rPr>
            </w:pPr>
            <w:r w:rsidRPr="001E2D52">
              <w:rPr>
                <w:rFonts w:ascii="Times New Roman" w:eastAsia="仿宋" w:hAnsi="Times New Roman" w:cs="Times New Roman"/>
                <w:b/>
                <w:kern w:val="0"/>
                <w:sz w:val="24"/>
              </w:rPr>
              <w:t>上年实际发生金额</w:t>
            </w:r>
          </w:p>
        </w:tc>
        <w:tc>
          <w:tcPr>
            <w:tcW w:w="1759" w:type="dxa"/>
            <w:tcBorders>
              <w:top w:val="single" w:sz="4" w:space="0" w:color="auto"/>
              <w:left w:val="nil"/>
              <w:bottom w:val="single" w:sz="4" w:space="0" w:color="auto"/>
              <w:right w:val="single" w:sz="4" w:space="0" w:color="auto"/>
            </w:tcBorders>
            <w:vAlign w:val="center"/>
          </w:tcPr>
          <w:p w14:paraId="469CA00B" w14:textId="77777777" w:rsidR="00AC77A1" w:rsidRPr="001E2D52" w:rsidRDefault="00AC77A1" w:rsidP="00B20CD5">
            <w:pPr>
              <w:widowControl/>
              <w:jc w:val="center"/>
              <w:rPr>
                <w:rFonts w:ascii="Times New Roman" w:eastAsia="仿宋" w:hAnsi="Times New Roman" w:cs="Times New Roman"/>
                <w:b/>
                <w:kern w:val="0"/>
                <w:sz w:val="24"/>
              </w:rPr>
            </w:pPr>
            <w:r w:rsidRPr="001E2D52">
              <w:rPr>
                <w:rFonts w:ascii="Times New Roman" w:eastAsia="仿宋" w:hAnsi="Times New Roman" w:cs="Times New Roman"/>
                <w:b/>
                <w:bCs/>
                <w:kern w:val="0"/>
                <w:sz w:val="24"/>
              </w:rPr>
              <w:t>调整后预计金额与上年实际发生金额差异较大的原因（如有）</w:t>
            </w:r>
          </w:p>
        </w:tc>
      </w:tr>
      <w:tr w:rsidR="00AC77A1" w:rsidRPr="001E2D52" w14:paraId="55C76E6E" w14:textId="77777777" w:rsidTr="00B20CD5">
        <w:trPr>
          <w:trHeight w:val="84"/>
          <w:jc w:val="center"/>
        </w:trPr>
        <w:tc>
          <w:tcPr>
            <w:tcW w:w="1252" w:type="dxa"/>
            <w:tcBorders>
              <w:top w:val="nil"/>
              <w:left w:val="single" w:sz="4" w:space="0" w:color="auto"/>
              <w:bottom w:val="single" w:sz="4" w:space="0" w:color="auto"/>
              <w:right w:val="single" w:sz="4" w:space="0" w:color="auto"/>
            </w:tcBorders>
            <w:shd w:val="clear" w:color="auto" w:fill="auto"/>
            <w:vAlign w:val="center"/>
          </w:tcPr>
          <w:p w14:paraId="08DD8C7F" w14:textId="77777777" w:rsidR="00AC77A1" w:rsidRPr="001E2D52" w:rsidRDefault="00AC77A1" w:rsidP="00B20CD5">
            <w:pPr>
              <w:widowControl/>
              <w:rPr>
                <w:rFonts w:ascii="Times New Roman" w:hAnsi="Times New Roman" w:cs="Times New Roman"/>
                <w:color w:val="000000"/>
                <w:kern w:val="0"/>
                <w:sz w:val="24"/>
              </w:rPr>
            </w:pPr>
            <w:r w:rsidRPr="001E2D52">
              <w:rPr>
                <w:rFonts w:ascii="Times New Roman" w:eastAsia="仿宋" w:hAnsi="Times New Roman" w:cs="Times New Roman"/>
                <w:color w:val="000000"/>
                <w:kern w:val="0"/>
                <w:sz w:val="24"/>
              </w:rPr>
              <w:t>购买原材料、燃料和动力、接受劳务</w:t>
            </w:r>
          </w:p>
        </w:tc>
        <w:tc>
          <w:tcPr>
            <w:tcW w:w="877" w:type="dxa"/>
            <w:tcBorders>
              <w:top w:val="nil"/>
              <w:left w:val="nil"/>
              <w:bottom w:val="single" w:sz="4" w:space="0" w:color="auto"/>
              <w:right w:val="single" w:sz="4" w:space="0" w:color="auto"/>
            </w:tcBorders>
            <w:shd w:val="clear" w:color="auto" w:fill="auto"/>
            <w:vAlign w:val="center"/>
          </w:tcPr>
          <w:p w14:paraId="3663990A" w14:textId="77777777" w:rsidR="00AC77A1" w:rsidRPr="001E2D52" w:rsidRDefault="00AC77A1" w:rsidP="00B20CD5">
            <w:pPr>
              <w:widowControl/>
              <w:jc w:val="center"/>
              <w:rPr>
                <w:rFonts w:ascii="Times New Roman" w:eastAsia="仿宋" w:hAnsi="Times New Roman" w:cs="Times New Roman"/>
                <w:color w:val="000000"/>
                <w:kern w:val="0"/>
                <w:sz w:val="24"/>
              </w:rPr>
            </w:pPr>
          </w:p>
        </w:tc>
        <w:tc>
          <w:tcPr>
            <w:tcW w:w="926" w:type="dxa"/>
            <w:tcBorders>
              <w:top w:val="single" w:sz="4" w:space="0" w:color="auto"/>
              <w:left w:val="nil"/>
              <w:bottom w:val="single" w:sz="4" w:space="0" w:color="auto"/>
              <w:right w:val="single" w:sz="4" w:space="0" w:color="auto"/>
            </w:tcBorders>
            <w:vAlign w:val="center"/>
          </w:tcPr>
          <w:p w14:paraId="25F2E83F" w14:textId="77777777" w:rsidR="00AC77A1" w:rsidRPr="001E2D52" w:rsidRDefault="00AC77A1" w:rsidP="00B20CD5">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72C47859" w14:textId="77777777" w:rsidR="00AC77A1" w:rsidRPr="001E2D52" w:rsidRDefault="00AC77A1" w:rsidP="00B20CD5">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7649E8C3" w14:textId="77777777" w:rsidR="00AC77A1" w:rsidRPr="001E2D52" w:rsidRDefault="00AC77A1" w:rsidP="00B20CD5">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C73798E" w14:textId="77777777" w:rsidR="00AC77A1" w:rsidRPr="001E2D52" w:rsidRDefault="00AC77A1" w:rsidP="00B20CD5">
            <w:pPr>
              <w:widowControl/>
              <w:jc w:val="center"/>
              <w:rPr>
                <w:rFonts w:ascii="Times New Roman" w:eastAsia="仿宋" w:hAnsi="Times New Roman" w:cs="Times New Roman"/>
                <w:color w:val="000000"/>
                <w:kern w:val="0"/>
                <w:sz w:val="24"/>
              </w:rPr>
            </w:pPr>
          </w:p>
        </w:tc>
        <w:tc>
          <w:tcPr>
            <w:tcW w:w="1296" w:type="dxa"/>
            <w:tcBorders>
              <w:top w:val="nil"/>
              <w:left w:val="nil"/>
              <w:bottom w:val="single" w:sz="4" w:space="0" w:color="auto"/>
              <w:right w:val="single" w:sz="4" w:space="0" w:color="auto"/>
            </w:tcBorders>
            <w:shd w:val="clear" w:color="auto" w:fill="auto"/>
            <w:noWrap/>
            <w:vAlign w:val="center"/>
          </w:tcPr>
          <w:p w14:paraId="450AE1AD" w14:textId="77777777" w:rsidR="00AC77A1" w:rsidRPr="001E2D52" w:rsidRDefault="00AC77A1" w:rsidP="00B20CD5">
            <w:pPr>
              <w:widowControl/>
              <w:jc w:val="center"/>
              <w:rPr>
                <w:rFonts w:ascii="Times New Roman" w:eastAsia="仿宋" w:hAnsi="Times New Roman" w:cs="Times New Roman"/>
                <w:kern w:val="0"/>
                <w:sz w:val="24"/>
              </w:rPr>
            </w:pPr>
          </w:p>
        </w:tc>
        <w:tc>
          <w:tcPr>
            <w:tcW w:w="1759" w:type="dxa"/>
            <w:tcBorders>
              <w:top w:val="nil"/>
              <w:left w:val="nil"/>
              <w:bottom w:val="single" w:sz="4" w:space="0" w:color="auto"/>
              <w:right w:val="single" w:sz="4" w:space="0" w:color="auto"/>
            </w:tcBorders>
            <w:vAlign w:val="center"/>
          </w:tcPr>
          <w:p w14:paraId="4D808050" w14:textId="77777777" w:rsidR="00AC77A1" w:rsidRPr="001E2D52" w:rsidRDefault="00AC77A1" w:rsidP="00B20CD5">
            <w:pPr>
              <w:widowControl/>
              <w:jc w:val="center"/>
              <w:rPr>
                <w:rFonts w:ascii="Times New Roman" w:eastAsia="仿宋" w:hAnsi="Times New Roman" w:cs="Times New Roman"/>
                <w:kern w:val="0"/>
                <w:sz w:val="24"/>
              </w:rPr>
            </w:pPr>
          </w:p>
        </w:tc>
      </w:tr>
      <w:tr w:rsidR="00AC77A1" w:rsidRPr="001E2D52" w14:paraId="5737DF0A" w14:textId="77777777" w:rsidTr="00B20CD5">
        <w:trPr>
          <w:trHeight w:val="349"/>
          <w:jc w:val="center"/>
        </w:trPr>
        <w:tc>
          <w:tcPr>
            <w:tcW w:w="1252" w:type="dxa"/>
            <w:tcBorders>
              <w:top w:val="nil"/>
              <w:left w:val="single" w:sz="4" w:space="0" w:color="auto"/>
              <w:bottom w:val="single" w:sz="4" w:space="0" w:color="auto"/>
              <w:right w:val="single" w:sz="4" w:space="0" w:color="auto"/>
            </w:tcBorders>
            <w:shd w:val="clear" w:color="auto" w:fill="auto"/>
            <w:vAlign w:val="center"/>
          </w:tcPr>
          <w:p w14:paraId="5EE444FB" w14:textId="77777777" w:rsidR="00AC77A1" w:rsidRPr="001E2D52" w:rsidRDefault="00AC77A1" w:rsidP="00B20CD5">
            <w:pPr>
              <w:widowControl/>
              <w:rPr>
                <w:rFonts w:ascii="Times New Roman" w:eastAsia="仿宋" w:hAnsi="Times New Roman" w:cs="Times New Roman"/>
                <w:color w:val="000000"/>
                <w:kern w:val="0"/>
                <w:sz w:val="24"/>
              </w:rPr>
            </w:pPr>
            <w:r w:rsidRPr="001E2D52">
              <w:rPr>
                <w:rFonts w:ascii="Times New Roman" w:eastAsia="仿宋" w:hAnsi="Times New Roman" w:cs="Times New Roman"/>
                <w:color w:val="000000"/>
                <w:kern w:val="0"/>
                <w:sz w:val="24"/>
              </w:rPr>
              <w:t>出售产品、商品提供劳务</w:t>
            </w:r>
          </w:p>
        </w:tc>
        <w:tc>
          <w:tcPr>
            <w:tcW w:w="877" w:type="dxa"/>
            <w:tcBorders>
              <w:top w:val="nil"/>
              <w:left w:val="nil"/>
              <w:bottom w:val="single" w:sz="4" w:space="0" w:color="auto"/>
              <w:right w:val="single" w:sz="4" w:space="0" w:color="auto"/>
            </w:tcBorders>
            <w:shd w:val="clear" w:color="auto" w:fill="auto"/>
            <w:vAlign w:val="center"/>
          </w:tcPr>
          <w:p w14:paraId="763734E9" w14:textId="77777777" w:rsidR="00AC77A1" w:rsidRPr="001E2D52" w:rsidRDefault="00AC77A1" w:rsidP="00B20CD5">
            <w:pPr>
              <w:widowControl/>
              <w:jc w:val="center"/>
              <w:rPr>
                <w:rFonts w:ascii="Times New Roman" w:eastAsia="仿宋" w:hAnsi="Times New Roman" w:cs="Times New Roman"/>
                <w:color w:val="000000"/>
                <w:kern w:val="0"/>
                <w:sz w:val="24"/>
              </w:rPr>
            </w:pPr>
          </w:p>
        </w:tc>
        <w:tc>
          <w:tcPr>
            <w:tcW w:w="926" w:type="dxa"/>
            <w:tcBorders>
              <w:top w:val="single" w:sz="4" w:space="0" w:color="auto"/>
              <w:left w:val="nil"/>
              <w:bottom w:val="single" w:sz="4" w:space="0" w:color="auto"/>
              <w:right w:val="single" w:sz="4" w:space="0" w:color="auto"/>
            </w:tcBorders>
            <w:vAlign w:val="center"/>
          </w:tcPr>
          <w:p w14:paraId="3EF5C5C8" w14:textId="77777777" w:rsidR="00AC77A1" w:rsidRPr="001E2D52" w:rsidRDefault="00AC77A1" w:rsidP="00B20CD5">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75B15C4D" w14:textId="77777777" w:rsidR="00AC77A1" w:rsidRPr="001E2D52" w:rsidRDefault="00AC77A1" w:rsidP="00B20CD5">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302EDD3A" w14:textId="77777777" w:rsidR="00AC77A1" w:rsidRPr="001E2D52" w:rsidRDefault="00AC77A1" w:rsidP="00B20CD5">
            <w:pPr>
              <w:widowControl/>
              <w:jc w:val="center"/>
              <w:rPr>
                <w:rFonts w:ascii="Times New Roman" w:eastAsia="仿宋" w:hAnsi="Times New Roman" w:cs="Times New Roman"/>
                <w:color w:val="000000"/>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0E9B93D" w14:textId="77777777" w:rsidR="00AC77A1" w:rsidRPr="001E2D52" w:rsidRDefault="00AC77A1" w:rsidP="00B20CD5">
            <w:pPr>
              <w:widowControl/>
              <w:jc w:val="center"/>
              <w:rPr>
                <w:rFonts w:ascii="Times New Roman" w:eastAsia="仿宋" w:hAnsi="Times New Roman" w:cs="Times New Roman"/>
                <w:color w:val="000000"/>
                <w:kern w:val="0"/>
                <w:sz w:val="24"/>
              </w:rPr>
            </w:pPr>
          </w:p>
        </w:tc>
        <w:tc>
          <w:tcPr>
            <w:tcW w:w="1296" w:type="dxa"/>
            <w:tcBorders>
              <w:top w:val="nil"/>
              <w:left w:val="nil"/>
              <w:bottom w:val="single" w:sz="4" w:space="0" w:color="auto"/>
              <w:right w:val="single" w:sz="4" w:space="0" w:color="auto"/>
            </w:tcBorders>
            <w:shd w:val="clear" w:color="auto" w:fill="auto"/>
            <w:noWrap/>
            <w:vAlign w:val="center"/>
          </w:tcPr>
          <w:p w14:paraId="7174115B" w14:textId="77777777" w:rsidR="00AC77A1" w:rsidRPr="001E2D52" w:rsidRDefault="00AC77A1" w:rsidP="00B20CD5">
            <w:pPr>
              <w:widowControl/>
              <w:jc w:val="center"/>
              <w:rPr>
                <w:rFonts w:ascii="Times New Roman" w:eastAsia="仿宋" w:hAnsi="Times New Roman" w:cs="Times New Roman"/>
                <w:kern w:val="0"/>
                <w:sz w:val="24"/>
              </w:rPr>
            </w:pPr>
          </w:p>
        </w:tc>
        <w:tc>
          <w:tcPr>
            <w:tcW w:w="1759" w:type="dxa"/>
            <w:tcBorders>
              <w:top w:val="nil"/>
              <w:left w:val="nil"/>
              <w:bottom w:val="single" w:sz="4" w:space="0" w:color="auto"/>
              <w:right w:val="single" w:sz="4" w:space="0" w:color="auto"/>
            </w:tcBorders>
            <w:vAlign w:val="center"/>
          </w:tcPr>
          <w:p w14:paraId="0CCAB2BE" w14:textId="77777777" w:rsidR="00AC77A1" w:rsidRPr="001E2D52" w:rsidRDefault="00AC77A1" w:rsidP="00B20CD5">
            <w:pPr>
              <w:widowControl/>
              <w:jc w:val="center"/>
              <w:rPr>
                <w:rFonts w:ascii="Times New Roman" w:eastAsia="仿宋" w:hAnsi="Times New Roman" w:cs="Times New Roman"/>
                <w:kern w:val="0"/>
                <w:sz w:val="24"/>
              </w:rPr>
            </w:pPr>
          </w:p>
        </w:tc>
      </w:tr>
      <w:tr w:rsidR="00AC77A1" w:rsidRPr="001E2D52" w14:paraId="01BFF6BF" w14:textId="77777777" w:rsidTr="00B20CD5">
        <w:trPr>
          <w:trHeight w:val="349"/>
          <w:jc w:val="center"/>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15746F6E" w14:textId="77777777" w:rsidR="00AC77A1" w:rsidRPr="001E2D52" w:rsidRDefault="00AC77A1" w:rsidP="00B20CD5">
            <w:pPr>
              <w:widowControl/>
              <w:jc w:val="left"/>
              <w:rPr>
                <w:rFonts w:ascii="Times New Roman" w:eastAsia="仿宋" w:hAnsi="Times New Roman" w:cs="Times New Roman"/>
                <w:kern w:val="0"/>
                <w:sz w:val="24"/>
              </w:rPr>
            </w:pPr>
            <w:r w:rsidRPr="001E2D52">
              <w:rPr>
                <w:rFonts w:ascii="Times New Roman" w:eastAsia="仿宋" w:hAnsi="Times New Roman" w:cs="Times New Roman"/>
                <w:kern w:val="0"/>
                <w:sz w:val="24"/>
              </w:rPr>
              <w:t>委托关联人销售产品、商品</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EE39EE9" w14:textId="77777777" w:rsidR="00AC77A1" w:rsidRPr="001E2D52" w:rsidDel="00192458" w:rsidRDefault="00AC77A1" w:rsidP="00B20CD5">
            <w:pPr>
              <w:widowControl/>
              <w:jc w:val="center"/>
              <w:rPr>
                <w:rFonts w:ascii="Times New Roman" w:eastAsia="仿宋" w:hAnsi="Times New Roman" w:cs="Times New Roman"/>
                <w:kern w:val="0"/>
                <w:sz w:val="24"/>
              </w:rPr>
            </w:pPr>
          </w:p>
        </w:tc>
        <w:tc>
          <w:tcPr>
            <w:tcW w:w="926" w:type="dxa"/>
            <w:tcBorders>
              <w:top w:val="single" w:sz="4" w:space="0" w:color="auto"/>
              <w:left w:val="nil"/>
              <w:bottom w:val="single" w:sz="4" w:space="0" w:color="auto"/>
              <w:right w:val="single" w:sz="4" w:space="0" w:color="auto"/>
            </w:tcBorders>
            <w:vAlign w:val="center"/>
          </w:tcPr>
          <w:p w14:paraId="6D542337" w14:textId="77777777" w:rsidR="00AC77A1" w:rsidRPr="001E2D52" w:rsidDel="00192458" w:rsidRDefault="00AC77A1" w:rsidP="00B20CD5">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4FD7D543" w14:textId="77777777" w:rsidR="00AC77A1" w:rsidRPr="001E2D52" w:rsidDel="00192458" w:rsidRDefault="00AC77A1" w:rsidP="00B20CD5">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261D54EA" w14:textId="77777777" w:rsidR="00AC77A1" w:rsidRPr="001E2D52" w:rsidDel="00192458" w:rsidRDefault="00AC77A1" w:rsidP="00B20CD5">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F6C39" w14:textId="77777777" w:rsidR="00AC77A1" w:rsidRPr="001E2D52" w:rsidDel="00192458" w:rsidRDefault="00AC77A1" w:rsidP="00B20CD5">
            <w:pPr>
              <w:widowControl/>
              <w:jc w:val="center"/>
              <w:rPr>
                <w:rFonts w:ascii="Times New Roman" w:eastAsia="仿宋" w:hAnsi="Times New Roman" w:cs="Times New Roman"/>
                <w:kern w:val="0"/>
                <w:sz w:val="24"/>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57F7B107" w14:textId="77777777" w:rsidR="00AC77A1" w:rsidRPr="001E2D52" w:rsidDel="00192458" w:rsidRDefault="00AC77A1" w:rsidP="00B20CD5">
            <w:pPr>
              <w:widowControl/>
              <w:jc w:val="center"/>
              <w:rPr>
                <w:rFonts w:ascii="Times New Roman" w:eastAsia="仿宋" w:hAnsi="Times New Roman" w:cs="Times New Roman"/>
                <w:kern w:val="0"/>
                <w:sz w:val="24"/>
              </w:rPr>
            </w:pPr>
          </w:p>
        </w:tc>
        <w:tc>
          <w:tcPr>
            <w:tcW w:w="1759" w:type="dxa"/>
            <w:tcBorders>
              <w:top w:val="single" w:sz="4" w:space="0" w:color="auto"/>
              <w:left w:val="nil"/>
              <w:bottom w:val="single" w:sz="4" w:space="0" w:color="auto"/>
              <w:right w:val="single" w:sz="4" w:space="0" w:color="auto"/>
            </w:tcBorders>
            <w:vAlign w:val="center"/>
          </w:tcPr>
          <w:p w14:paraId="544F5014" w14:textId="77777777" w:rsidR="00AC77A1" w:rsidRPr="001E2D52" w:rsidRDefault="00AC77A1" w:rsidP="00B20CD5">
            <w:pPr>
              <w:widowControl/>
              <w:jc w:val="center"/>
              <w:rPr>
                <w:rFonts w:ascii="Times New Roman" w:eastAsia="仿宋" w:hAnsi="Times New Roman" w:cs="Times New Roman"/>
                <w:kern w:val="0"/>
                <w:sz w:val="24"/>
              </w:rPr>
            </w:pPr>
          </w:p>
        </w:tc>
      </w:tr>
      <w:tr w:rsidR="00AC77A1" w:rsidRPr="001E2D52" w14:paraId="4B56D095" w14:textId="77777777" w:rsidTr="00B20CD5">
        <w:trPr>
          <w:trHeight w:val="349"/>
          <w:jc w:val="center"/>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3C69AAF2" w14:textId="77777777" w:rsidR="00AC77A1" w:rsidRPr="001E2D52" w:rsidRDefault="00AC77A1" w:rsidP="00B20CD5">
            <w:pPr>
              <w:widowControl/>
              <w:jc w:val="left"/>
              <w:rPr>
                <w:rFonts w:ascii="Times New Roman" w:eastAsia="仿宋" w:hAnsi="Times New Roman" w:cs="Times New Roman"/>
                <w:kern w:val="0"/>
                <w:sz w:val="24"/>
              </w:rPr>
            </w:pPr>
            <w:r w:rsidRPr="001E2D52">
              <w:rPr>
                <w:rFonts w:ascii="Times New Roman" w:eastAsia="仿宋" w:hAnsi="Times New Roman" w:cs="Times New Roman"/>
                <w:kern w:val="0"/>
                <w:sz w:val="24"/>
              </w:rPr>
              <w:t>接受关联人委托代为销售其产品、商品</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3CCFCA2D" w14:textId="77777777" w:rsidR="00AC77A1" w:rsidRPr="001E2D52" w:rsidDel="00192458" w:rsidRDefault="00AC77A1" w:rsidP="00B20CD5">
            <w:pPr>
              <w:widowControl/>
              <w:jc w:val="center"/>
              <w:rPr>
                <w:rFonts w:ascii="Times New Roman" w:eastAsia="仿宋" w:hAnsi="Times New Roman" w:cs="Times New Roman"/>
                <w:kern w:val="0"/>
                <w:sz w:val="24"/>
              </w:rPr>
            </w:pPr>
          </w:p>
        </w:tc>
        <w:tc>
          <w:tcPr>
            <w:tcW w:w="926" w:type="dxa"/>
            <w:tcBorders>
              <w:top w:val="single" w:sz="4" w:space="0" w:color="auto"/>
              <w:left w:val="nil"/>
              <w:bottom w:val="single" w:sz="4" w:space="0" w:color="auto"/>
              <w:right w:val="single" w:sz="4" w:space="0" w:color="auto"/>
            </w:tcBorders>
            <w:vAlign w:val="center"/>
          </w:tcPr>
          <w:p w14:paraId="0A8BFD0A" w14:textId="77777777" w:rsidR="00AC77A1" w:rsidRPr="001E2D52" w:rsidDel="00192458" w:rsidRDefault="00AC77A1" w:rsidP="00B20CD5">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37771032" w14:textId="77777777" w:rsidR="00AC77A1" w:rsidRPr="001E2D52" w:rsidDel="00192458" w:rsidRDefault="00AC77A1" w:rsidP="00B20CD5">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6DB52467" w14:textId="77777777" w:rsidR="00AC77A1" w:rsidRPr="001E2D52" w:rsidDel="00192458" w:rsidRDefault="00AC77A1" w:rsidP="00B20CD5">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2863E" w14:textId="77777777" w:rsidR="00AC77A1" w:rsidRPr="001E2D52" w:rsidDel="00192458" w:rsidRDefault="00AC77A1" w:rsidP="00B20CD5">
            <w:pPr>
              <w:widowControl/>
              <w:jc w:val="center"/>
              <w:rPr>
                <w:rFonts w:ascii="Times New Roman" w:eastAsia="仿宋" w:hAnsi="Times New Roman" w:cs="Times New Roman"/>
                <w:kern w:val="0"/>
                <w:sz w:val="24"/>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6824D80E" w14:textId="77777777" w:rsidR="00AC77A1" w:rsidRPr="001E2D52" w:rsidDel="00192458" w:rsidRDefault="00AC77A1" w:rsidP="00B20CD5">
            <w:pPr>
              <w:widowControl/>
              <w:jc w:val="center"/>
              <w:rPr>
                <w:rFonts w:ascii="Times New Roman" w:eastAsia="仿宋" w:hAnsi="Times New Roman" w:cs="Times New Roman"/>
                <w:kern w:val="0"/>
                <w:sz w:val="24"/>
              </w:rPr>
            </w:pPr>
          </w:p>
        </w:tc>
        <w:tc>
          <w:tcPr>
            <w:tcW w:w="1759" w:type="dxa"/>
            <w:tcBorders>
              <w:top w:val="single" w:sz="4" w:space="0" w:color="auto"/>
              <w:left w:val="nil"/>
              <w:bottom w:val="single" w:sz="4" w:space="0" w:color="auto"/>
              <w:right w:val="single" w:sz="4" w:space="0" w:color="auto"/>
            </w:tcBorders>
            <w:vAlign w:val="center"/>
          </w:tcPr>
          <w:p w14:paraId="688181A0" w14:textId="77777777" w:rsidR="00AC77A1" w:rsidRPr="001E2D52" w:rsidRDefault="00AC77A1" w:rsidP="00B20CD5">
            <w:pPr>
              <w:widowControl/>
              <w:jc w:val="center"/>
              <w:rPr>
                <w:rFonts w:ascii="Times New Roman" w:eastAsia="仿宋" w:hAnsi="Times New Roman" w:cs="Times New Roman"/>
                <w:kern w:val="0"/>
                <w:sz w:val="24"/>
              </w:rPr>
            </w:pPr>
          </w:p>
        </w:tc>
      </w:tr>
      <w:tr w:rsidR="00AC77A1" w:rsidRPr="001E2D52" w14:paraId="5FB575E7" w14:textId="77777777" w:rsidTr="00B20CD5">
        <w:trPr>
          <w:trHeight w:val="349"/>
          <w:jc w:val="center"/>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14:paraId="5C8CCED3" w14:textId="77777777" w:rsidR="00AC77A1" w:rsidRPr="001E2D52" w:rsidRDefault="00AC77A1" w:rsidP="00B20CD5">
            <w:pPr>
              <w:widowControl/>
              <w:jc w:val="left"/>
              <w:rPr>
                <w:rFonts w:ascii="Times New Roman" w:eastAsia="仿宋" w:hAnsi="Times New Roman" w:cs="Times New Roman"/>
                <w:kern w:val="0"/>
                <w:sz w:val="24"/>
              </w:rPr>
            </w:pPr>
            <w:r w:rsidRPr="001E2D52">
              <w:rPr>
                <w:rFonts w:ascii="Times New Roman" w:eastAsia="仿宋" w:hAnsi="Times New Roman" w:cs="Times New Roman"/>
                <w:kern w:val="0"/>
                <w:sz w:val="24"/>
              </w:rPr>
              <w:t>其他</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20E767AB" w14:textId="77777777" w:rsidR="00AC77A1" w:rsidRPr="001E2D52" w:rsidRDefault="00AC77A1" w:rsidP="00B20CD5">
            <w:pPr>
              <w:widowControl/>
              <w:jc w:val="center"/>
              <w:rPr>
                <w:rFonts w:ascii="Times New Roman" w:eastAsia="仿宋" w:hAnsi="Times New Roman" w:cs="Times New Roman"/>
                <w:kern w:val="0"/>
                <w:sz w:val="24"/>
              </w:rPr>
            </w:pPr>
          </w:p>
        </w:tc>
        <w:tc>
          <w:tcPr>
            <w:tcW w:w="926" w:type="dxa"/>
            <w:tcBorders>
              <w:top w:val="single" w:sz="4" w:space="0" w:color="auto"/>
              <w:left w:val="nil"/>
              <w:bottom w:val="single" w:sz="4" w:space="0" w:color="auto"/>
              <w:right w:val="single" w:sz="4" w:space="0" w:color="auto"/>
            </w:tcBorders>
            <w:vAlign w:val="center"/>
          </w:tcPr>
          <w:p w14:paraId="6880DDFD" w14:textId="77777777" w:rsidR="00AC77A1" w:rsidRPr="001E2D52" w:rsidRDefault="00AC77A1" w:rsidP="00B20CD5">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32D12F11" w14:textId="77777777" w:rsidR="00AC77A1" w:rsidRPr="001E2D52" w:rsidRDefault="00AC77A1" w:rsidP="00B20CD5">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1E077831" w14:textId="77777777" w:rsidR="00AC77A1" w:rsidRPr="001E2D52" w:rsidRDefault="00AC77A1" w:rsidP="00B20CD5">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AC18D" w14:textId="77777777" w:rsidR="00AC77A1" w:rsidRPr="001E2D52" w:rsidRDefault="00AC77A1" w:rsidP="00B20CD5">
            <w:pPr>
              <w:widowControl/>
              <w:jc w:val="center"/>
              <w:rPr>
                <w:rFonts w:ascii="Times New Roman" w:eastAsia="仿宋" w:hAnsi="Times New Roman" w:cs="Times New Roman"/>
                <w:kern w:val="0"/>
                <w:sz w:val="24"/>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0EFFF838" w14:textId="77777777" w:rsidR="00AC77A1" w:rsidRPr="001E2D52" w:rsidRDefault="00AC77A1" w:rsidP="00B20CD5">
            <w:pPr>
              <w:widowControl/>
              <w:jc w:val="center"/>
              <w:rPr>
                <w:rFonts w:ascii="Times New Roman" w:eastAsia="仿宋" w:hAnsi="Times New Roman" w:cs="Times New Roman"/>
                <w:kern w:val="0"/>
                <w:sz w:val="24"/>
              </w:rPr>
            </w:pPr>
          </w:p>
        </w:tc>
        <w:tc>
          <w:tcPr>
            <w:tcW w:w="1759" w:type="dxa"/>
            <w:tcBorders>
              <w:top w:val="single" w:sz="4" w:space="0" w:color="auto"/>
              <w:left w:val="nil"/>
              <w:bottom w:val="single" w:sz="4" w:space="0" w:color="auto"/>
              <w:right w:val="single" w:sz="4" w:space="0" w:color="auto"/>
            </w:tcBorders>
            <w:vAlign w:val="center"/>
          </w:tcPr>
          <w:p w14:paraId="0CE24674" w14:textId="77777777" w:rsidR="00AC77A1" w:rsidRPr="001E2D52" w:rsidRDefault="00AC77A1" w:rsidP="00B20CD5">
            <w:pPr>
              <w:widowControl/>
              <w:jc w:val="center"/>
              <w:rPr>
                <w:rFonts w:ascii="Times New Roman" w:eastAsia="仿宋" w:hAnsi="Times New Roman" w:cs="Times New Roman"/>
                <w:kern w:val="0"/>
                <w:sz w:val="24"/>
              </w:rPr>
            </w:pPr>
          </w:p>
        </w:tc>
      </w:tr>
      <w:tr w:rsidR="00AC77A1" w:rsidRPr="001E2D52" w14:paraId="627680BB" w14:textId="77777777" w:rsidTr="00B20CD5">
        <w:trPr>
          <w:trHeight w:val="349"/>
          <w:jc w:val="center"/>
        </w:trPr>
        <w:tc>
          <w:tcPr>
            <w:tcW w:w="1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90DBC" w14:textId="77777777" w:rsidR="00AC77A1" w:rsidRPr="001E2D52" w:rsidRDefault="00AC77A1" w:rsidP="00B20CD5">
            <w:pPr>
              <w:widowControl/>
              <w:jc w:val="left"/>
              <w:rPr>
                <w:rFonts w:ascii="Times New Roman" w:eastAsia="仿宋" w:hAnsi="Times New Roman" w:cs="Times New Roman"/>
                <w:kern w:val="0"/>
                <w:sz w:val="24"/>
              </w:rPr>
            </w:pPr>
            <w:r w:rsidRPr="001E2D52">
              <w:rPr>
                <w:rFonts w:ascii="Times New Roman" w:eastAsia="仿宋" w:hAnsi="Times New Roman" w:cs="Times New Roman"/>
                <w:kern w:val="0"/>
                <w:sz w:val="24"/>
              </w:rPr>
              <w:t>合计</w:t>
            </w:r>
          </w:p>
        </w:tc>
        <w:tc>
          <w:tcPr>
            <w:tcW w:w="877" w:type="dxa"/>
            <w:tcBorders>
              <w:top w:val="single" w:sz="4" w:space="0" w:color="auto"/>
              <w:left w:val="nil"/>
              <w:bottom w:val="single" w:sz="4" w:space="0" w:color="auto"/>
              <w:right w:val="single" w:sz="4" w:space="0" w:color="auto"/>
            </w:tcBorders>
            <w:shd w:val="clear" w:color="auto" w:fill="auto"/>
            <w:noWrap/>
            <w:vAlign w:val="center"/>
          </w:tcPr>
          <w:p w14:paraId="7210D7EF" w14:textId="77777777" w:rsidR="00AC77A1" w:rsidRPr="001E2D52" w:rsidRDefault="00AC77A1" w:rsidP="00B20CD5">
            <w:pPr>
              <w:widowControl/>
              <w:jc w:val="center"/>
              <w:rPr>
                <w:rFonts w:ascii="Times New Roman" w:eastAsia="仿宋" w:hAnsi="Times New Roman" w:cs="Times New Roman"/>
                <w:kern w:val="0"/>
                <w:sz w:val="24"/>
              </w:rPr>
            </w:pPr>
          </w:p>
        </w:tc>
        <w:tc>
          <w:tcPr>
            <w:tcW w:w="926" w:type="dxa"/>
            <w:tcBorders>
              <w:top w:val="single" w:sz="4" w:space="0" w:color="auto"/>
              <w:left w:val="nil"/>
              <w:bottom w:val="single" w:sz="4" w:space="0" w:color="auto"/>
              <w:right w:val="single" w:sz="4" w:space="0" w:color="auto"/>
            </w:tcBorders>
            <w:vAlign w:val="center"/>
          </w:tcPr>
          <w:p w14:paraId="0B38E895" w14:textId="77777777" w:rsidR="00AC77A1" w:rsidRPr="001E2D52" w:rsidRDefault="00AC77A1" w:rsidP="00B20CD5">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213F603E" w14:textId="77777777" w:rsidR="00AC77A1" w:rsidRPr="001E2D52" w:rsidRDefault="00AC77A1" w:rsidP="00B20CD5">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vAlign w:val="center"/>
          </w:tcPr>
          <w:p w14:paraId="175BE246" w14:textId="77777777" w:rsidR="00AC77A1" w:rsidRPr="001E2D52" w:rsidRDefault="00AC77A1" w:rsidP="00B20CD5">
            <w:pPr>
              <w:widowControl/>
              <w:jc w:val="center"/>
              <w:rPr>
                <w:rFonts w:ascii="Times New Roman" w:eastAsia="仿宋" w:hAnsi="Times New Roman" w:cs="Times New Roman"/>
                <w:kern w:val="0"/>
                <w:sz w:val="24"/>
              </w:rPr>
            </w:pPr>
          </w:p>
        </w:tc>
        <w:tc>
          <w:tcPr>
            <w:tcW w:w="9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4504D" w14:textId="77777777" w:rsidR="00AC77A1" w:rsidRPr="001E2D52" w:rsidRDefault="00AC77A1" w:rsidP="00B20CD5">
            <w:pPr>
              <w:widowControl/>
              <w:jc w:val="center"/>
              <w:rPr>
                <w:rFonts w:ascii="Times New Roman" w:eastAsia="仿宋" w:hAnsi="Times New Roman" w:cs="Times New Roman"/>
                <w:kern w:val="0"/>
                <w:sz w:val="24"/>
              </w:rPr>
            </w:pPr>
          </w:p>
        </w:tc>
        <w:tc>
          <w:tcPr>
            <w:tcW w:w="1296" w:type="dxa"/>
            <w:tcBorders>
              <w:top w:val="single" w:sz="4" w:space="0" w:color="auto"/>
              <w:left w:val="nil"/>
              <w:bottom w:val="single" w:sz="4" w:space="0" w:color="auto"/>
              <w:right w:val="single" w:sz="4" w:space="0" w:color="auto"/>
            </w:tcBorders>
            <w:shd w:val="clear" w:color="auto" w:fill="auto"/>
            <w:noWrap/>
            <w:vAlign w:val="center"/>
          </w:tcPr>
          <w:p w14:paraId="2F896EA5" w14:textId="77777777" w:rsidR="00AC77A1" w:rsidRPr="001E2D52" w:rsidRDefault="00AC77A1" w:rsidP="00B20CD5">
            <w:pPr>
              <w:widowControl/>
              <w:jc w:val="center"/>
              <w:rPr>
                <w:rFonts w:ascii="Times New Roman" w:eastAsia="仿宋" w:hAnsi="Times New Roman" w:cs="Times New Roman"/>
                <w:kern w:val="0"/>
                <w:sz w:val="24"/>
              </w:rPr>
            </w:pPr>
          </w:p>
        </w:tc>
        <w:tc>
          <w:tcPr>
            <w:tcW w:w="1759" w:type="dxa"/>
            <w:tcBorders>
              <w:top w:val="single" w:sz="4" w:space="0" w:color="auto"/>
              <w:left w:val="nil"/>
              <w:bottom w:val="single" w:sz="4" w:space="0" w:color="auto"/>
              <w:right w:val="single" w:sz="4" w:space="0" w:color="auto"/>
            </w:tcBorders>
            <w:vAlign w:val="center"/>
          </w:tcPr>
          <w:p w14:paraId="46666D28" w14:textId="77777777" w:rsidR="00AC77A1" w:rsidRPr="001E2D52" w:rsidRDefault="00AC77A1" w:rsidP="00B20CD5">
            <w:pPr>
              <w:widowControl/>
              <w:jc w:val="center"/>
              <w:rPr>
                <w:rFonts w:ascii="Times New Roman" w:eastAsia="仿宋" w:hAnsi="Times New Roman" w:cs="Times New Roman"/>
                <w:kern w:val="0"/>
                <w:sz w:val="24"/>
              </w:rPr>
            </w:pPr>
          </w:p>
        </w:tc>
      </w:tr>
    </w:tbl>
    <w:p w14:paraId="773560AB" w14:textId="77777777" w:rsidR="00AC77A1" w:rsidRPr="001E2D52" w:rsidRDefault="00AC77A1" w:rsidP="00AC77A1">
      <w:pPr>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（三）关联方基本情况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09F2F32D" w14:textId="77777777" w:rsidTr="00B20CD5">
        <w:tc>
          <w:tcPr>
            <w:tcW w:w="8296" w:type="dxa"/>
            <w:shd w:val="clear" w:color="auto" w:fill="auto"/>
          </w:tcPr>
          <w:p w14:paraId="55CA7F0C" w14:textId="77777777" w:rsidR="00AC77A1" w:rsidRPr="001E2D52" w:rsidRDefault="00AC77A1" w:rsidP="00B20CD5">
            <w:pPr>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挂牌公司应简要说明本次预计的日常性关联交易情况，内容包括但不限于：关联方基本情况、交易内容、交易金额等。对于关联方基本情况：</w:t>
            </w:r>
          </w:p>
          <w:p w14:paraId="5478E42C" w14:textId="77777777" w:rsidR="00AC77A1" w:rsidRPr="001E2D52" w:rsidRDefault="00AC77A1" w:rsidP="00B20CD5">
            <w:pPr>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1</w:t>
            </w:r>
            <w:r w:rsidRPr="001E2D52">
              <w:rPr>
                <w:rFonts w:ascii="Times New Roman" w:eastAsia="仿宋" w:hAnsi="Times New Roman" w:cs="Times New Roman"/>
                <w:color w:val="FF0000"/>
                <w:sz w:val="32"/>
                <w:szCs w:val="32"/>
              </w:rPr>
              <w:t>、关联方为法人的，应当披露企业名称、企业类型、法定代表人、注册资本、实缴资本、成立日期、住所、主营业务、实际控制人、最近一个会计年度的主要财</w:t>
            </w:r>
            <w:r w:rsidRPr="001E2D52">
              <w:rPr>
                <w:rFonts w:ascii="Times New Roman" w:eastAsia="仿宋" w:hAnsi="Times New Roman" w:cs="Times New Roman"/>
                <w:color w:val="FF0000"/>
                <w:sz w:val="32"/>
                <w:szCs w:val="32"/>
              </w:rPr>
              <w:lastRenderedPageBreak/>
              <w:t>务数据（总资产、净资产、营业收入、净利润）等，并说明财务数据是否经审计；如果关联方成立时间不足一年或是专为本次交易而设立的，则应当披露关联方的实际控制人或者控股方的财务资料。若公司无法披露上述财务资料的，应说明原因；</w:t>
            </w:r>
          </w:p>
          <w:p w14:paraId="3CD64CA4" w14:textId="77777777" w:rsidR="00AC77A1" w:rsidRPr="001E2D52" w:rsidRDefault="00AC77A1" w:rsidP="00B20CD5">
            <w:pPr>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2</w:t>
            </w:r>
            <w:r w:rsidRPr="001E2D52">
              <w:rPr>
                <w:rFonts w:ascii="Times New Roman" w:eastAsia="仿宋" w:hAnsi="Times New Roman" w:cs="Times New Roman"/>
                <w:color w:val="FF0000"/>
                <w:sz w:val="32"/>
                <w:szCs w:val="32"/>
              </w:rPr>
              <w:t>、关联方为自然人的，应当披露其姓名、住所、目前的职业和职务等基本情况；</w:t>
            </w:r>
          </w:p>
          <w:p w14:paraId="0447158F" w14:textId="77777777" w:rsidR="00AC77A1" w:rsidRPr="001E2D52" w:rsidRDefault="00AC77A1" w:rsidP="00B20CD5">
            <w:pPr>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3</w:t>
            </w:r>
            <w:r w:rsidRPr="001E2D52">
              <w:rPr>
                <w:rFonts w:ascii="Times New Roman" w:eastAsia="仿宋" w:hAnsi="Times New Roman" w:cs="Times New Roman"/>
                <w:color w:val="FF0000"/>
                <w:sz w:val="32"/>
                <w:szCs w:val="32"/>
              </w:rPr>
              <w:t>、构成何种具体关联关系；</w:t>
            </w:r>
          </w:p>
          <w:p w14:paraId="3612CA98" w14:textId="77777777" w:rsidR="00AC77A1" w:rsidRPr="001E2D52" w:rsidRDefault="00AC77A1" w:rsidP="00B20CD5">
            <w:pPr>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4</w:t>
            </w:r>
            <w:r w:rsidRPr="001E2D52">
              <w:rPr>
                <w:rFonts w:ascii="Times New Roman" w:eastAsia="仿宋" w:hAnsi="Times New Roman" w:cs="Times New Roman"/>
                <w:color w:val="FF0000"/>
                <w:sz w:val="32"/>
                <w:szCs w:val="32"/>
              </w:rPr>
              <w:t>、对关联方的履约能力进行分析。</w:t>
            </w:r>
          </w:p>
        </w:tc>
      </w:tr>
    </w:tbl>
    <w:p w14:paraId="4867C38A"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lastRenderedPageBreak/>
        <w:t>二、审议情况</w:t>
      </w:r>
    </w:p>
    <w:p w14:paraId="4FC555D4" w14:textId="77777777" w:rsidR="00AC77A1" w:rsidRPr="001E2D52" w:rsidRDefault="00AC77A1" w:rsidP="00AC77A1">
      <w:pPr>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（一）表决和审议情况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781765B9" w14:textId="77777777" w:rsidTr="00B20CD5">
        <w:tc>
          <w:tcPr>
            <w:tcW w:w="8296" w:type="dxa"/>
            <w:shd w:val="clear" w:color="auto" w:fill="auto"/>
          </w:tcPr>
          <w:p w14:paraId="607A97E8" w14:textId="77777777" w:rsidR="00AC77A1" w:rsidRPr="001E2D52" w:rsidRDefault="00AC77A1" w:rsidP="00B20CD5">
            <w:pPr>
              <w:ind w:firstLineChars="200" w:firstLine="640"/>
              <w:jc w:val="left"/>
              <w:rPr>
                <w:rFonts w:ascii="Times New Roman" w:eastAsia="仿宋_GB2312" w:hAnsi="Times New Roman" w:cs="Times New Roman"/>
                <w:color w:val="FF0000"/>
                <w:sz w:val="32"/>
                <w:szCs w:val="32"/>
              </w:rPr>
            </w:pPr>
            <w:r w:rsidRPr="001E2D52">
              <w:rPr>
                <w:rFonts w:ascii="Times New Roman" w:eastAsia="仿宋" w:hAnsi="Times New Roman" w:cs="Times New Roman"/>
                <w:color w:val="FF0000"/>
                <w:sz w:val="32"/>
                <w:szCs w:val="32"/>
              </w:rPr>
              <w:t>董事会审议关联交易的表决情况，关联董事回避表决的情况，独立董事的意见；</w:t>
            </w:r>
            <w:r w:rsidRPr="001E2D52">
              <w:rPr>
                <w:rFonts w:ascii="Times New Roman" w:eastAsia="仿宋_GB2312" w:hAnsi="Times New Roman" w:cs="Times New Roman"/>
                <w:color w:val="FF0000"/>
                <w:sz w:val="32"/>
                <w:szCs w:val="32"/>
              </w:rPr>
              <w:t>挂牌公司董事会审计委员会书面意见的主要内容（如适用）。</w:t>
            </w:r>
          </w:p>
          <w:p w14:paraId="5A227CB7" w14:textId="77777777" w:rsidR="00AC77A1" w:rsidRPr="001E2D52" w:rsidRDefault="00AC77A1" w:rsidP="00B20CD5">
            <w:pPr>
              <w:ind w:firstLineChars="200" w:firstLine="640"/>
              <w:jc w:val="left"/>
              <w:rPr>
                <w:rFonts w:ascii="Times New Roman" w:eastAsia="仿宋" w:hAnsi="Times New Roman" w:cs="Times New Roman"/>
                <w:sz w:val="32"/>
                <w:szCs w:val="32"/>
              </w:rPr>
            </w:pPr>
            <w:r w:rsidRPr="001E2D52">
              <w:rPr>
                <w:rFonts w:ascii="Times New Roman" w:eastAsia="仿宋_GB2312" w:hAnsi="Times New Roman" w:cs="Times New Roman"/>
                <w:color w:val="FF0000"/>
                <w:sz w:val="32"/>
                <w:szCs w:val="32"/>
              </w:rPr>
              <w:t>结合公司治理相关规则的规定、公司章程以及本次预计的交易情况说明</w:t>
            </w:r>
            <w:r w:rsidRPr="001E2D52">
              <w:rPr>
                <w:rFonts w:ascii="Times New Roman" w:eastAsia="仿宋" w:hAnsi="Times New Roman" w:cs="Times New Roman"/>
                <w:color w:val="FF0000"/>
                <w:sz w:val="32"/>
                <w:szCs w:val="32"/>
              </w:rPr>
              <w:t>是否需提交股东大会批准，并列明具体计算过程及判断依据。</w:t>
            </w:r>
          </w:p>
        </w:tc>
      </w:tr>
    </w:tbl>
    <w:p w14:paraId="34A663F7" w14:textId="77777777" w:rsidR="00AC77A1" w:rsidRPr="001E2D52" w:rsidRDefault="00AC77A1" w:rsidP="00AC77A1">
      <w:pPr>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（二）本次关联交易</w:t>
      </w:r>
      <w:r w:rsidRPr="001E2D52">
        <w:rPr>
          <w:rFonts w:ascii="Times New Roman" w:eastAsia="仿宋" w:hAnsi="Times New Roman" w:cs="Times New Roman"/>
          <w:color w:val="FF0000"/>
          <w:sz w:val="32"/>
          <w:szCs w:val="32"/>
        </w:rPr>
        <w:t>（存在</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不存在）</w:t>
      </w:r>
      <w:r w:rsidRPr="001E2D52">
        <w:rPr>
          <w:rFonts w:ascii="Times New Roman" w:eastAsia="仿宋" w:hAnsi="Times New Roman" w:cs="Times New Roman"/>
          <w:sz w:val="32"/>
          <w:szCs w:val="32"/>
        </w:rPr>
        <w:t>需经有关部门批准的情况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6EBFEB96" w14:textId="77777777" w:rsidTr="00B20CD5">
        <w:tc>
          <w:tcPr>
            <w:tcW w:w="8296" w:type="dxa"/>
            <w:shd w:val="clear" w:color="auto" w:fill="auto"/>
          </w:tcPr>
          <w:p w14:paraId="6E55DB03" w14:textId="77777777" w:rsidR="00AC77A1" w:rsidRPr="001E2D52" w:rsidRDefault="00AC77A1" w:rsidP="00B20CD5">
            <w:pPr>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如存在，还需说明涉及的部门、所需批准的内容、进展等情况。</w:t>
            </w:r>
          </w:p>
        </w:tc>
      </w:tr>
    </w:tbl>
    <w:p w14:paraId="53BDD01A"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三、定价依据及公允性</w:t>
      </w:r>
    </w:p>
    <w:p w14:paraId="33E563F7" w14:textId="77777777" w:rsidR="00AC77A1" w:rsidRPr="001E2D52" w:rsidRDefault="00AC77A1" w:rsidP="00AC77A1">
      <w:pPr>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（一）定价政策和定价依据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58C9DC03" w14:textId="77777777" w:rsidTr="00B20CD5">
        <w:tc>
          <w:tcPr>
            <w:tcW w:w="8296" w:type="dxa"/>
            <w:shd w:val="clear" w:color="auto" w:fill="auto"/>
          </w:tcPr>
          <w:p w14:paraId="0238D180" w14:textId="77777777" w:rsidR="00AC77A1" w:rsidRPr="001E2D52" w:rsidRDefault="00AC77A1" w:rsidP="00B20CD5">
            <w:pPr>
              <w:spacing w:line="240" w:lineRule="atLeast"/>
              <w:ind w:firstLineChars="200" w:firstLine="640"/>
              <w:jc w:val="lef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日常性关联交易价格的定价依据、定价政策、支付方式、支付期限，以及其他影响本次交易定价的特殊事项，并说明交易定价的公允性。</w:t>
            </w:r>
          </w:p>
        </w:tc>
      </w:tr>
    </w:tbl>
    <w:p w14:paraId="530A47FE" w14:textId="77777777" w:rsidR="00AC77A1" w:rsidRPr="001E2D52" w:rsidRDefault="00AC77A1" w:rsidP="00AC77A1">
      <w:pPr>
        <w:pStyle w:val="a3"/>
        <w:ind w:left="420" w:firstLineChars="0" w:firstLine="0"/>
        <w:rPr>
          <w:rFonts w:eastAsia="仿宋"/>
          <w:color w:val="000000" w:themeColor="text1"/>
          <w:sz w:val="32"/>
          <w:szCs w:val="32"/>
        </w:rPr>
      </w:pPr>
      <w:r w:rsidRPr="001E2D52">
        <w:rPr>
          <w:rFonts w:eastAsia="仿宋"/>
          <w:color w:val="000000" w:themeColor="text1"/>
          <w:sz w:val="32"/>
          <w:szCs w:val="32"/>
        </w:rPr>
        <w:t>（二）定价公允性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D309210" w14:textId="77777777" w:rsidTr="00B20CD5">
        <w:tc>
          <w:tcPr>
            <w:tcW w:w="8296" w:type="dxa"/>
            <w:shd w:val="clear" w:color="auto" w:fill="auto"/>
          </w:tcPr>
          <w:p w14:paraId="4C78B124" w14:textId="77777777" w:rsidR="00AC77A1" w:rsidRPr="001E2D52" w:rsidRDefault="00AC77A1" w:rsidP="00B20CD5">
            <w:pPr>
              <w:spacing w:line="240" w:lineRule="atLeas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说明定价公允性，若成交价格与市场价格差异较大的，应说明原因及合理性。</w:t>
            </w:r>
          </w:p>
        </w:tc>
      </w:tr>
    </w:tbl>
    <w:p w14:paraId="5B603D70"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四、交易协议的签署情况及主要内容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2A923FD2" w14:textId="77777777" w:rsidTr="00B20CD5">
        <w:tc>
          <w:tcPr>
            <w:tcW w:w="8296" w:type="dxa"/>
            <w:shd w:val="clear" w:color="auto" w:fill="auto"/>
          </w:tcPr>
          <w:p w14:paraId="1621D26C" w14:textId="77777777" w:rsidR="00AC77A1" w:rsidRPr="001E2D52" w:rsidRDefault="00AC77A1" w:rsidP="00B20CD5">
            <w:pPr>
              <w:spacing w:line="240" w:lineRule="atLeast"/>
              <w:ind w:firstLineChars="150" w:firstLine="48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日常关联交易协议的签署情况，如已签署了交易协议，说明协议的签署日期、生效时间以及有效期限；交易协议生效存在附条件或期限等，应当予以特别说明。</w:t>
            </w:r>
          </w:p>
        </w:tc>
      </w:tr>
    </w:tbl>
    <w:p w14:paraId="47A712D0"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五、关联交易的必要性及对公司的影响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D9E9074" w14:textId="77777777" w:rsidTr="00B20CD5">
        <w:tc>
          <w:tcPr>
            <w:tcW w:w="8296" w:type="dxa"/>
            <w:shd w:val="clear" w:color="auto" w:fill="auto"/>
          </w:tcPr>
          <w:p w14:paraId="6F897FE4" w14:textId="77777777" w:rsidR="00AC77A1" w:rsidRPr="001E2D52" w:rsidRDefault="00AC77A1" w:rsidP="00B20CD5">
            <w:pPr>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预计日常性关联交易的目的和必要性；尽可能量化阐述日常性关联交易对挂牌公司财务状况和经营成果所产生的影响。</w:t>
            </w:r>
          </w:p>
          <w:p w14:paraId="08FC2EDD" w14:textId="77777777" w:rsidR="00AC77A1" w:rsidRPr="001E2D52" w:rsidRDefault="00AC77A1" w:rsidP="00B20CD5">
            <w:pPr>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挂牌公司应详细披露上年同关联方大额销货退回的详细情况，包括但不限于退回的原因及对挂牌公司的影响，并说明销货退回金额是否已经审计（如有）。</w:t>
            </w:r>
          </w:p>
        </w:tc>
      </w:tr>
    </w:tbl>
    <w:p w14:paraId="57188682"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六、保荐机构意见（如适用）</w:t>
      </w:r>
    </w:p>
    <w:tbl>
      <w:tblPr>
        <w:tblStyle w:val="a4"/>
        <w:tblW w:w="0" w:type="auto"/>
        <w:tblLook w:val="04A0" w:firstRow="1" w:lastRow="0" w:firstColumn="1" w:lastColumn="0" w:noHBand="0" w:noVBand="1"/>
      </w:tblPr>
      <w:tblGrid>
        <w:gridCol w:w="8296"/>
      </w:tblGrid>
      <w:tr w:rsidR="00AC77A1" w:rsidRPr="001E2D52" w14:paraId="3CA391EE" w14:textId="77777777" w:rsidTr="00B20CD5">
        <w:trPr>
          <w:trHeight w:val="337"/>
        </w:trPr>
        <w:tc>
          <w:tcPr>
            <w:tcW w:w="8296" w:type="dxa"/>
          </w:tcPr>
          <w:p w14:paraId="62ED174B"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挂牌公司处于保荐持续督导期间的，应明确披露保荐机构对日常性关联交易的结论性意见。</w:t>
            </w:r>
          </w:p>
        </w:tc>
      </w:tr>
    </w:tbl>
    <w:p w14:paraId="6A2230B3"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七、其他事项</w:t>
      </w:r>
      <w:r w:rsidRPr="001E2D52">
        <w:rPr>
          <w:rFonts w:ascii="Times New Roman" w:eastAsia="黑体" w:hAnsi="Times New Roman" w:cs="Times New Roman"/>
          <w:sz w:val="32"/>
          <w:szCs w:val="32"/>
        </w:rPr>
        <w:t>(</w:t>
      </w:r>
      <w:r w:rsidRPr="001E2D52">
        <w:rPr>
          <w:rFonts w:ascii="Times New Roman" w:eastAsia="黑体" w:hAnsi="Times New Roman" w:cs="Times New Roman"/>
          <w:sz w:val="32"/>
          <w:szCs w:val="32"/>
        </w:rPr>
        <w:t>如有</w:t>
      </w:r>
      <w:r w:rsidRPr="001E2D52">
        <w:rPr>
          <w:rFonts w:ascii="Times New Roman" w:eastAsia="黑体" w:hAnsi="Times New Roman" w:cs="Times New Roman"/>
          <w:sz w:val="32"/>
          <w:szCs w:val="32"/>
        </w:rPr>
        <w:t>)</w:t>
      </w:r>
    </w:p>
    <w:tbl>
      <w:tblPr>
        <w:tblStyle w:val="a4"/>
        <w:tblW w:w="0" w:type="auto"/>
        <w:tblLook w:val="04A0" w:firstRow="1" w:lastRow="0" w:firstColumn="1" w:lastColumn="0" w:noHBand="0" w:noVBand="1"/>
      </w:tblPr>
      <w:tblGrid>
        <w:gridCol w:w="8296"/>
      </w:tblGrid>
      <w:tr w:rsidR="00AC77A1" w:rsidRPr="001E2D52" w14:paraId="4052CC35" w14:textId="77777777" w:rsidTr="00B20CD5">
        <w:trPr>
          <w:trHeight w:val="337"/>
        </w:trPr>
        <w:tc>
          <w:tcPr>
            <w:tcW w:w="8296" w:type="dxa"/>
          </w:tcPr>
          <w:p w14:paraId="3CB329AE"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lastRenderedPageBreak/>
              <w:t>公司自愿说明或全国股份转让系统公司规定的其他事项。</w:t>
            </w:r>
          </w:p>
        </w:tc>
      </w:tr>
    </w:tbl>
    <w:p w14:paraId="4370D87B"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八、备查文件目录</w:t>
      </w:r>
    </w:p>
    <w:p w14:paraId="5B2DCE9C" w14:textId="77777777" w:rsidR="00AC77A1" w:rsidRPr="001E2D52" w:rsidRDefault="00AC77A1" w:rsidP="00AC77A1">
      <w:pPr>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（一）董事会决议；</w:t>
      </w:r>
    </w:p>
    <w:p w14:paraId="075C0E0B" w14:textId="77777777" w:rsidR="00AC77A1" w:rsidRPr="001E2D52" w:rsidRDefault="00AC77A1" w:rsidP="00AC77A1">
      <w:pPr>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（二）意向书、协议或合同</w:t>
      </w:r>
      <w:r w:rsidRPr="001E2D52">
        <w:rPr>
          <w:rFonts w:ascii="Times New Roman" w:eastAsia="仿宋" w:hAnsi="Times New Roman" w:cs="Times New Roman"/>
          <w:color w:val="FF0000"/>
          <w:sz w:val="32"/>
          <w:szCs w:val="32"/>
        </w:rPr>
        <w:t>（如有）</w:t>
      </w:r>
      <w:r w:rsidRPr="001E2D52">
        <w:rPr>
          <w:rFonts w:ascii="Times New Roman" w:eastAsia="仿宋" w:hAnsi="Times New Roman" w:cs="Times New Roman"/>
          <w:sz w:val="32"/>
          <w:szCs w:val="32"/>
        </w:rPr>
        <w:t>；</w:t>
      </w:r>
    </w:p>
    <w:p w14:paraId="71936787" w14:textId="77777777" w:rsidR="00AC77A1" w:rsidRPr="001E2D52" w:rsidRDefault="00AC77A1" w:rsidP="00AC77A1">
      <w:pPr>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（三）其他所需文件</w:t>
      </w:r>
      <w:r w:rsidRPr="001E2D52">
        <w:rPr>
          <w:rFonts w:ascii="Times New Roman" w:eastAsia="仿宋" w:hAnsi="Times New Roman" w:cs="Times New Roman"/>
          <w:color w:val="FF0000"/>
          <w:sz w:val="32"/>
          <w:szCs w:val="32"/>
        </w:rPr>
        <w:t>（如有）</w:t>
      </w:r>
      <w:r w:rsidRPr="001E2D52">
        <w:rPr>
          <w:rFonts w:ascii="Times New Roman" w:eastAsia="仿宋" w:hAnsi="Times New Roman" w:cs="Times New Roman"/>
          <w:sz w:val="32"/>
          <w:szCs w:val="32"/>
        </w:rPr>
        <w:t>。</w:t>
      </w:r>
    </w:p>
    <w:p w14:paraId="3EF79456" w14:textId="77777777" w:rsidR="00AC77A1" w:rsidRPr="001E2D52" w:rsidRDefault="00AC77A1" w:rsidP="00AC77A1">
      <w:pPr>
        <w:spacing w:line="560" w:lineRule="exact"/>
        <w:rPr>
          <w:rFonts w:ascii="Times New Roman" w:eastAsia="仿宋" w:hAnsi="Times New Roman" w:cs="Times New Roman"/>
          <w:color w:val="FF0000"/>
          <w:sz w:val="32"/>
          <w:szCs w:val="32"/>
        </w:rPr>
      </w:pPr>
    </w:p>
    <w:p w14:paraId="3B028F78" w14:textId="77777777" w:rsidR="00AC77A1" w:rsidRPr="001E2D52" w:rsidRDefault="00AC77A1" w:rsidP="00AC77A1">
      <w:pPr>
        <w:spacing w:line="560" w:lineRule="exact"/>
        <w:ind w:left="6240" w:hangingChars="1950" w:hanging="6240"/>
        <w:jc w:val="right"/>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 xml:space="preserve">                            </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公司董事会</w:t>
      </w:r>
      <w:r w:rsidRPr="001E2D52">
        <w:rPr>
          <w:rFonts w:ascii="Times New Roman" w:eastAsia="仿宋" w:hAnsi="Times New Roman" w:cs="Times New Roman"/>
          <w:color w:val="000000"/>
          <w:sz w:val="32"/>
          <w:szCs w:val="32"/>
        </w:rPr>
        <w:t xml:space="preserve">                                           </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6C46BB78" w14:textId="77777777" w:rsidR="00AC77A1" w:rsidRPr="001E2D52" w:rsidRDefault="00AC77A1" w:rsidP="00AC77A1">
      <w:pPr>
        <w:tabs>
          <w:tab w:val="left" w:pos="900"/>
        </w:tabs>
        <w:snapToGrid w:val="0"/>
        <w:spacing w:line="360" w:lineRule="auto"/>
        <w:ind w:firstLineChars="200" w:firstLine="600"/>
        <w:rPr>
          <w:rFonts w:ascii="Times New Roman" w:eastAsia="仿宋" w:hAnsi="Times New Roman" w:cs="Times New Roman"/>
          <w:sz w:val="30"/>
          <w:szCs w:val="30"/>
        </w:rPr>
      </w:pPr>
    </w:p>
    <w:p w14:paraId="7092D25E" w14:textId="77777777" w:rsidR="00AC77A1" w:rsidRPr="001E2D52" w:rsidRDefault="00AC77A1" w:rsidP="00AC77A1">
      <w:pPr>
        <w:tabs>
          <w:tab w:val="left" w:pos="900"/>
        </w:tabs>
        <w:snapToGrid w:val="0"/>
        <w:spacing w:line="360" w:lineRule="auto"/>
        <w:rPr>
          <w:rFonts w:ascii="Times New Roman" w:eastAsia="仿宋" w:hAnsi="Times New Roman" w:cs="Times New Roman"/>
          <w:sz w:val="32"/>
          <w:szCs w:val="32"/>
        </w:rPr>
      </w:pPr>
    </w:p>
    <w:p w14:paraId="4B9D5004" w14:textId="77777777" w:rsidR="00AC77A1" w:rsidRPr="001E2D52" w:rsidRDefault="00AC77A1" w:rsidP="00AC77A1">
      <w:pPr>
        <w:tabs>
          <w:tab w:val="left" w:pos="900"/>
        </w:tabs>
        <w:snapToGrid w:val="0"/>
        <w:spacing w:line="360" w:lineRule="auto"/>
        <w:rPr>
          <w:rFonts w:ascii="Times New Roman" w:eastAsia="仿宋" w:hAnsi="Times New Roman" w:cs="Times New Roman"/>
          <w:sz w:val="32"/>
          <w:szCs w:val="32"/>
        </w:rPr>
      </w:pPr>
      <w:r w:rsidRPr="001E2D52">
        <w:rPr>
          <w:rFonts w:ascii="Times New Roman" w:eastAsia="仿宋" w:hAnsi="Times New Roman" w:cs="Times New Roman"/>
          <w:sz w:val="32"/>
          <w:szCs w:val="32"/>
        </w:rPr>
        <w:br w:type="page"/>
      </w:r>
    </w:p>
    <w:p w14:paraId="6D138AA2" w14:textId="77777777" w:rsidR="00AC77A1" w:rsidRPr="001E2D52" w:rsidRDefault="00AC77A1" w:rsidP="00AC77A1">
      <w:pPr>
        <w:pStyle w:val="10"/>
        <w:snapToGrid w:val="0"/>
        <w:spacing w:before="0" w:after="0" w:line="640" w:lineRule="exact"/>
        <w:jc w:val="center"/>
        <w:rPr>
          <w:rFonts w:eastAsia="方正大标宋简体"/>
          <w:b w:val="0"/>
          <w:lang w:eastAsia="zh-CN"/>
        </w:rPr>
      </w:pPr>
      <w:bookmarkStart w:id="304" w:name="_Toc53420176"/>
      <w:r w:rsidRPr="001E2D52">
        <w:rPr>
          <w:rFonts w:eastAsia="方正大标宋简体"/>
          <w:b w:val="0"/>
          <w:lang w:eastAsia="zh-CN"/>
        </w:rPr>
        <w:lastRenderedPageBreak/>
        <w:t>第</w:t>
      </w:r>
      <w:r w:rsidRPr="001E2D52">
        <w:rPr>
          <w:rFonts w:eastAsia="方正大标宋简体"/>
          <w:b w:val="0"/>
          <w:lang w:eastAsia="zh-CN"/>
        </w:rPr>
        <w:t>69</w:t>
      </w:r>
      <w:r w:rsidRPr="001E2D52">
        <w:rPr>
          <w:rFonts w:eastAsia="方正大标宋简体"/>
          <w:b w:val="0"/>
          <w:lang w:eastAsia="zh-CN"/>
        </w:rPr>
        <w:t>号</w:t>
      </w:r>
      <w:r w:rsidRPr="001E2D52">
        <w:rPr>
          <w:rFonts w:eastAsia="方正大标宋简体"/>
          <w:b w:val="0"/>
          <w:lang w:eastAsia="zh-CN"/>
        </w:rPr>
        <w:t xml:space="preserve">  </w:t>
      </w:r>
      <w:r w:rsidRPr="001E2D52">
        <w:rPr>
          <w:rFonts w:eastAsia="方正大标宋简体"/>
          <w:b w:val="0"/>
          <w:lang w:eastAsia="zh-CN"/>
        </w:rPr>
        <w:t>精选层挂牌公司权益分派预案公告格式模板</w:t>
      </w:r>
      <w:bookmarkEnd w:id="304"/>
    </w:p>
    <w:p w14:paraId="21BA593F" w14:textId="77777777" w:rsidR="00AC77A1" w:rsidRPr="001E2D52" w:rsidRDefault="00AC77A1" w:rsidP="00AC77A1">
      <w:pPr>
        <w:adjustRightInd w:val="0"/>
        <w:snapToGrid w:val="0"/>
        <w:spacing w:line="560" w:lineRule="exact"/>
        <w:ind w:left="360"/>
        <w:rPr>
          <w:rFonts w:ascii="Times New Roman" w:eastAsia="仿宋" w:hAnsi="Times New Roman" w:cs="Times New Roman"/>
          <w:sz w:val="28"/>
          <w:szCs w:val="28"/>
        </w:rPr>
      </w:pPr>
    </w:p>
    <w:p w14:paraId="04FE8B0D" w14:textId="77777777" w:rsidR="00AC77A1" w:rsidRPr="001E2D52" w:rsidRDefault="00AC77A1" w:rsidP="00AC77A1">
      <w:pPr>
        <w:snapToGrid w:val="0"/>
        <w:spacing w:line="560" w:lineRule="exact"/>
        <w:jc w:val="center"/>
        <w:rPr>
          <w:rFonts w:ascii="Times New Roman" w:eastAsia="仿宋" w:hAnsi="Times New Roman" w:cs="Times New Roman"/>
          <w:sz w:val="28"/>
          <w:szCs w:val="32"/>
        </w:rPr>
      </w:pPr>
      <w:r w:rsidRPr="001E2D52">
        <w:rPr>
          <w:rFonts w:ascii="Times New Roman" w:eastAsia="仿宋" w:hAnsi="Times New Roman" w:cs="Times New Roman"/>
          <w:sz w:val="28"/>
          <w:szCs w:val="32"/>
        </w:rPr>
        <w:t>证券代码：</w:t>
      </w:r>
      <w:r w:rsidRPr="001E2D52">
        <w:rPr>
          <w:rFonts w:ascii="Times New Roman" w:eastAsia="仿宋" w:hAnsi="Times New Roman" w:cs="Times New Roman"/>
          <w:sz w:val="28"/>
          <w:szCs w:val="32"/>
        </w:rPr>
        <w:tab/>
      </w:r>
      <w:r w:rsidRPr="001E2D52">
        <w:rPr>
          <w:rFonts w:ascii="Times New Roman" w:eastAsia="仿宋" w:hAnsi="Times New Roman" w:cs="Times New Roman"/>
          <w:sz w:val="28"/>
          <w:szCs w:val="32"/>
        </w:rPr>
        <w:tab/>
      </w:r>
      <w:r w:rsidRPr="001E2D52">
        <w:rPr>
          <w:rFonts w:ascii="Times New Roman" w:eastAsia="仿宋" w:hAnsi="Times New Roman" w:cs="Times New Roman"/>
          <w:sz w:val="28"/>
          <w:szCs w:val="32"/>
        </w:rPr>
        <w:t>证券简称：</w:t>
      </w:r>
      <w:r w:rsidRPr="001E2D52">
        <w:rPr>
          <w:rFonts w:ascii="Times New Roman" w:eastAsia="仿宋" w:hAnsi="Times New Roman" w:cs="Times New Roman"/>
          <w:sz w:val="28"/>
          <w:szCs w:val="32"/>
        </w:rPr>
        <w:t xml:space="preserve">   </w:t>
      </w:r>
      <w:r w:rsidRPr="001E2D52">
        <w:rPr>
          <w:rFonts w:ascii="Times New Roman" w:eastAsia="仿宋" w:hAnsi="Times New Roman" w:cs="Times New Roman"/>
          <w:sz w:val="28"/>
          <w:szCs w:val="32"/>
        </w:rPr>
        <w:t>主办券商：</w:t>
      </w:r>
      <w:r w:rsidRPr="001E2D52">
        <w:rPr>
          <w:rFonts w:ascii="Times New Roman" w:eastAsia="仿宋" w:hAnsi="Times New Roman" w:cs="Times New Roman"/>
          <w:sz w:val="28"/>
          <w:szCs w:val="32"/>
        </w:rPr>
        <w:t xml:space="preserve">   </w:t>
      </w:r>
      <w:r w:rsidRPr="001E2D52">
        <w:rPr>
          <w:rFonts w:ascii="Times New Roman" w:eastAsia="仿宋" w:hAnsi="Times New Roman" w:cs="Times New Roman"/>
          <w:sz w:val="28"/>
          <w:szCs w:val="32"/>
        </w:rPr>
        <w:t>公告编号：</w:t>
      </w:r>
    </w:p>
    <w:p w14:paraId="342917F0" w14:textId="77777777" w:rsidR="00AC77A1" w:rsidRPr="001E2D52" w:rsidRDefault="00AC77A1" w:rsidP="00AC77A1">
      <w:pPr>
        <w:snapToGrid w:val="0"/>
        <w:spacing w:line="620" w:lineRule="exact"/>
        <w:jc w:val="center"/>
        <w:rPr>
          <w:rFonts w:ascii="Times New Roman" w:eastAsia="仿宋" w:hAnsi="Times New Roman" w:cs="Times New Roman"/>
          <w:b/>
          <w:sz w:val="32"/>
          <w:szCs w:val="32"/>
        </w:rPr>
      </w:pPr>
    </w:p>
    <w:p w14:paraId="27881E17" w14:textId="77777777" w:rsidR="00AC77A1" w:rsidRPr="001E2D52" w:rsidRDefault="00AC77A1" w:rsidP="00AC77A1">
      <w:pPr>
        <w:pStyle w:val="20"/>
        <w:spacing w:line="620" w:lineRule="exact"/>
        <w:ind w:firstLine="220"/>
        <w:rPr>
          <w:rFonts w:ascii="Times New Roman" w:hAnsi="Times New Roman"/>
        </w:rPr>
      </w:pPr>
      <w:r w:rsidRPr="001E2D52">
        <w:rPr>
          <w:rFonts w:ascii="Times New Roman" w:hAnsi="Times New Roman"/>
        </w:rPr>
        <w:t>XXXX</w:t>
      </w:r>
      <w:r w:rsidRPr="001E2D52">
        <w:rPr>
          <w:rFonts w:ascii="Times New Roman" w:hAnsi="Times New Roman"/>
        </w:rPr>
        <w:t>公司</w:t>
      </w:r>
      <w:r w:rsidRPr="001E2D52">
        <w:rPr>
          <w:rFonts w:ascii="Times New Roman" w:hAnsi="Times New Roman"/>
        </w:rPr>
        <w:t>X</w:t>
      </w:r>
      <w:r w:rsidRPr="001E2D52">
        <w:rPr>
          <w:rFonts w:ascii="Times New Roman" w:hAnsi="Times New Roman"/>
        </w:rPr>
        <w:t>年（年度</w:t>
      </w:r>
      <w:r w:rsidRPr="001E2D52">
        <w:rPr>
          <w:rFonts w:ascii="Times New Roman" w:hAnsi="Times New Roman"/>
        </w:rPr>
        <w:t>/</w:t>
      </w:r>
      <w:r w:rsidRPr="001E2D52">
        <w:rPr>
          <w:rFonts w:ascii="Times New Roman" w:hAnsi="Times New Roman"/>
        </w:rPr>
        <w:t>半年度</w:t>
      </w:r>
      <w:r w:rsidRPr="001E2D52">
        <w:rPr>
          <w:rFonts w:ascii="Times New Roman" w:hAnsi="Times New Roman"/>
        </w:rPr>
        <w:t>/</w:t>
      </w:r>
      <w:r w:rsidRPr="001E2D52">
        <w:rPr>
          <w:rFonts w:ascii="Times New Roman" w:hAnsi="Times New Roman"/>
        </w:rPr>
        <w:t>第</w:t>
      </w:r>
      <w:r w:rsidRPr="001E2D52">
        <w:rPr>
          <w:rFonts w:ascii="Times New Roman" w:hAnsi="Times New Roman"/>
        </w:rPr>
        <w:t>X</w:t>
      </w:r>
      <w:r w:rsidRPr="001E2D52">
        <w:rPr>
          <w:rFonts w:ascii="Times New Roman" w:hAnsi="Times New Roman"/>
        </w:rPr>
        <w:t>季度）权益分派预案公告</w:t>
      </w:r>
    </w:p>
    <w:p w14:paraId="2BF73245" w14:textId="77777777" w:rsidR="00AC77A1" w:rsidRPr="001E2D52" w:rsidRDefault="00AC77A1" w:rsidP="00AC77A1">
      <w:pPr>
        <w:adjustRightInd w:val="0"/>
        <w:snapToGrid w:val="0"/>
        <w:spacing w:line="560" w:lineRule="exact"/>
        <w:ind w:left="360"/>
        <w:jc w:val="center"/>
        <w:rPr>
          <w:rFonts w:ascii="Times New Roman" w:eastAsia="仿宋" w:hAnsi="Times New Roman" w:cs="Times New Roman"/>
          <w:b/>
          <w:sz w:val="30"/>
          <w:szCs w:val="30"/>
        </w:rPr>
      </w:pPr>
    </w:p>
    <w:p w14:paraId="455059B5" w14:textId="77777777" w:rsidR="00AC77A1" w:rsidRPr="001E2D52" w:rsidRDefault="00AC77A1" w:rsidP="00AC77A1">
      <w:pPr>
        <w:pBdr>
          <w:top w:val="single" w:sz="4" w:space="1" w:color="auto"/>
          <w:left w:val="single" w:sz="4" w:space="4" w:color="auto"/>
          <w:bottom w:val="single" w:sz="4" w:space="0"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368E4A06" w14:textId="77777777" w:rsidR="00AC77A1" w:rsidRPr="001E2D52" w:rsidRDefault="00AC77A1" w:rsidP="00AC77A1">
      <w:pPr>
        <w:pBdr>
          <w:top w:val="single" w:sz="4" w:space="1" w:color="auto"/>
          <w:left w:val="single" w:sz="4" w:space="4" w:color="auto"/>
          <w:bottom w:val="single" w:sz="4" w:space="0"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0BBA96C8" w14:textId="77777777" w:rsidR="00AC77A1" w:rsidRPr="001E2D52" w:rsidRDefault="00AC77A1" w:rsidP="00AC77A1">
      <w:pPr>
        <w:adjustRightInd w:val="0"/>
        <w:snapToGrid w:val="0"/>
        <w:spacing w:line="600" w:lineRule="exact"/>
        <w:rPr>
          <w:rFonts w:ascii="Times New Roman" w:eastAsia="黑体" w:hAnsi="Times New Roman" w:cs="Times New Roman"/>
          <w:sz w:val="32"/>
          <w:szCs w:val="32"/>
        </w:rPr>
      </w:pPr>
      <w:r w:rsidRPr="001E2D52">
        <w:rPr>
          <w:rFonts w:ascii="Times New Roman" w:eastAsia="黑体" w:hAnsi="Times New Roman" w:cs="Times New Roman"/>
          <w:sz w:val="32"/>
          <w:szCs w:val="32"/>
        </w:rPr>
        <w:t xml:space="preserve">    </w:t>
      </w:r>
    </w:p>
    <w:p w14:paraId="10373EE4" w14:textId="77777777" w:rsidR="00AC77A1" w:rsidRPr="001E2D52" w:rsidRDefault="00AC77A1" w:rsidP="00AC77A1">
      <w:pPr>
        <w:pStyle w:val="30"/>
        <w:spacing w:line="560" w:lineRule="exact"/>
        <w:ind w:left="210" w:right="210" w:firstLine="640"/>
        <w:rPr>
          <w:rFonts w:ascii="Times New Roman" w:hAnsi="Times New Roman"/>
        </w:rPr>
      </w:pPr>
      <w:r w:rsidRPr="001E2D52">
        <w:rPr>
          <w:rFonts w:ascii="Times New Roman" w:hAnsi="Times New Roman"/>
        </w:rPr>
        <w:t>一、权益分派预案情况</w:t>
      </w:r>
    </w:p>
    <w:p w14:paraId="32746834" w14:textId="77777777" w:rsidR="00AC77A1" w:rsidRPr="001E2D52" w:rsidRDefault="00AC77A1" w:rsidP="00AC77A1">
      <w:pPr>
        <w:pStyle w:val="aa"/>
        <w:spacing w:line="560" w:lineRule="exact"/>
        <w:ind w:leftChars="0" w:left="0" w:rightChars="0" w:right="0" w:firstLine="640"/>
        <w:jc w:val="both"/>
        <w:rPr>
          <w:rFonts w:ascii="Times New Roman" w:hAnsi="Times New Roman"/>
        </w:rPr>
      </w:pPr>
      <w:r w:rsidRPr="001E2D52">
        <w:rPr>
          <w:rFonts w:ascii="Times New Roman" w:hAnsi="Times New Roman"/>
        </w:rPr>
        <w:t>简要介绍公司权益分派预案的基本情况，包括公司权益分派所依据的财务报表情况（是否经审计），财务数据基准日及基准日的相关财务数据，目前总股本，具体分派方案（应为每</w:t>
      </w:r>
      <w:r w:rsidRPr="001E2D52">
        <w:rPr>
          <w:rFonts w:ascii="Times New Roman" w:hAnsi="Times New Roman"/>
        </w:rPr>
        <w:t>10</w:t>
      </w:r>
      <w:r w:rsidRPr="001E2D52">
        <w:rPr>
          <w:rFonts w:ascii="Times New Roman" w:hAnsi="Times New Roman"/>
        </w:rPr>
        <w:t>股分红派息或转增股本的比例），缴税情况，预计分派总额（派送红股数、派发现金红利数、转增股数），以及股权登记日应分配股数与目前预计不一致情况下的权益分派方案调整方法</w:t>
      </w:r>
      <w:r w:rsidRPr="001E2D52">
        <w:rPr>
          <w:rFonts w:ascii="Times New Roman" w:hAnsi="Times New Roman"/>
          <w:color w:val="FF0000"/>
        </w:rPr>
        <w:t>（维持分派比例不变并相应调整分派总额</w:t>
      </w:r>
      <w:r w:rsidRPr="001E2D52">
        <w:rPr>
          <w:rFonts w:ascii="Times New Roman" w:hAnsi="Times New Roman"/>
          <w:color w:val="FF0000"/>
        </w:rPr>
        <w:t>/</w:t>
      </w:r>
      <w:r w:rsidRPr="001E2D52">
        <w:rPr>
          <w:rFonts w:ascii="Times New Roman" w:hAnsi="Times New Roman"/>
          <w:color w:val="FF0000"/>
        </w:rPr>
        <w:t>维持分派总额不变并相应调整分派比例）</w:t>
      </w:r>
      <w:r w:rsidRPr="001E2D52">
        <w:rPr>
          <w:rFonts w:ascii="Times New Roman" w:hAnsi="Times New Roman"/>
        </w:rPr>
        <w:t>。</w:t>
      </w:r>
    </w:p>
    <w:p w14:paraId="36CE4F49" w14:textId="77777777" w:rsidR="00AC77A1" w:rsidRPr="001E2D52" w:rsidRDefault="00AC77A1" w:rsidP="00AC77A1">
      <w:pPr>
        <w:pStyle w:val="30"/>
        <w:spacing w:line="560" w:lineRule="exact"/>
        <w:ind w:left="210" w:right="210" w:firstLine="640"/>
        <w:rPr>
          <w:rFonts w:ascii="Times New Roman" w:hAnsi="Times New Roman"/>
        </w:rPr>
      </w:pPr>
      <w:r w:rsidRPr="001E2D52">
        <w:rPr>
          <w:rFonts w:ascii="Times New Roman" w:hAnsi="Times New Roman"/>
        </w:rPr>
        <w:t>二、公司履行的决策程序</w:t>
      </w:r>
    </w:p>
    <w:p w14:paraId="23C4666F" w14:textId="77777777" w:rsidR="00AC77A1" w:rsidRPr="001E2D52" w:rsidRDefault="00AC77A1" w:rsidP="00AC77A1">
      <w:pPr>
        <w:pStyle w:val="30"/>
        <w:spacing w:line="560" w:lineRule="exact"/>
        <w:ind w:left="210" w:right="210" w:firstLine="640"/>
        <w:rPr>
          <w:rFonts w:ascii="Times New Roman" w:hAnsi="Times New Roman"/>
        </w:rPr>
      </w:pPr>
      <w:r w:rsidRPr="001E2D52">
        <w:rPr>
          <w:rFonts w:ascii="Times New Roman" w:hAnsi="Times New Roman"/>
        </w:rPr>
        <w:lastRenderedPageBreak/>
        <w:t>（一）董事会审议和表决情况</w:t>
      </w:r>
    </w:p>
    <w:p w14:paraId="409A6BAB" w14:textId="77777777" w:rsidR="00AC77A1" w:rsidRPr="001E2D52" w:rsidRDefault="00AC77A1" w:rsidP="00AC77A1">
      <w:pPr>
        <w:pStyle w:val="aa"/>
        <w:spacing w:line="560" w:lineRule="exact"/>
        <w:ind w:left="210" w:right="210" w:firstLine="640"/>
        <w:jc w:val="both"/>
        <w:rPr>
          <w:rFonts w:ascii="Times New Roman" w:hAnsi="Times New Roman"/>
        </w:rPr>
      </w:pPr>
      <w:r w:rsidRPr="001E2D52">
        <w:rPr>
          <w:rFonts w:ascii="Times New Roman" w:hAnsi="Times New Roman"/>
        </w:rPr>
        <w:t>本次权益分派预案的董事会审议情况，尚需提交股东大会审议情况。</w:t>
      </w:r>
    </w:p>
    <w:p w14:paraId="7F215390" w14:textId="77777777" w:rsidR="00AC77A1" w:rsidRPr="001E2D52" w:rsidRDefault="00AC77A1" w:rsidP="00AC77A1">
      <w:pPr>
        <w:pStyle w:val="aa"/>
        <w:spacing w:line="560" w:lineRule="exact"/>
        <w:ind w:left="210" w:right="210" w:firstLine="640"/>
        <w:jc w:val="both"/>
        <w:rPr>
          <w:rFonts w:ascii="Times New Roman" w:eastAsia="黑体" w:hAnsi="Times New Roman"/>
        </w:rPr>
      </w:pPr>
      <w:r w:rsidRPr="001E2D52">
        <w:rPr>
          <w:rFonts w:ascii="Times New Roman" w:eastAsia="黑体" w:hAnsi="Times New Roman"/>
        </w:rPr>
        <w:t>（二）独立董事意见</w:t>
      </w:r>
    </w:p>
    <w:p w14:paraId="3C8FB05A" w14:textId="77777777" w:rsidR="00AC77A1" w:rsidRPr="001E2D52" w:rsidRDefault="00AC77A1" w:rsidP="00AC77A1">
      <w:pPr>
        <w:pStyle w:val="aa"/>
        <w:spacing w:line="560" w:lineRule="exact"/>
        <w:ind w:left="210" w:right="210" w:firstLine="640"/>
        <w:jc w:val="both"/>
        <w:rPr>
          <w:rFonts w:ascii="Times New Roman" w:hAnsi="Times New Roman"/>
        </w:rPr>
      </w:pPr>
      <w:r w:rsidRPr="001E2D52">
        <w:rPr>
          <w:rFonts w:ascii="Times New Roman" w:hAnsi="Times New Roman"/>
        </w:rPr>
        <w:t>独立董事对公司本次权益分派方案发表的独立意见情况，内容应至少包括本次权益分派方案是否符合法律法规及公司章程、利润分配制度的相关规定，</w:t>
      </w:r>
      <w:r w:rsidRPr="001E2D52">
        <w:rPr>
          <w:rFonts w:ascii="Times New Roman" w:hAnsi="Times New Roman"/>
          <w:bCs/>
          <w:szCs w:val="32"/>
        </w:rPr>
        <w:t>是否损害中小投资者合法权益，</w:t>
      </w:r>
      <w:r w:rsidRPr="001E2D52">
        <w:rPr>
          <w:rFonts w:ascii="Times New Roman" w:hAnsi="Times New Roman"/>
        </w:rPr>
        <w:t>发表意见的依据以及结论性意见</w:t>
      </w:r>
      <w:r w:rsidRPr="001E2D52">
        <w:rPr>
          <w:rFonts w:ascii="Times New Roman" w:hAnsi="Times New Roman"/>
          <w:bCs/>
          <w:szCs w:val="32"/>
        </w:rPr>
        <w:t>。</w:t>
      </w:r>
    </w:p>
    <w:p w14:paraId="6F6D3C0B" w14:textId="77777777" w:rsidR="00AC77A1" w:rsidRPr="001E2D52" w:rsidRDefault="00AC77A1" w:rsidP="00AC77A1">
      <w:pPr>
        <w:pStyle w:val="aa"/>
        <w:spacing w:line="560" w:lineRule="exact"/>
        <w:ind w:left="210" w:right="210" w:firstLine="640"/>
        <w:jc w:val="both"/>
        <w:rPr>
          <w:rFonts w:ascii="Times New Roman" w:eastAsia="黑体" w:hAnsi="Times New Roman"/>
        </w:rPr>
      </w:pPr>
      <w:r w:rsidRPr="001E2D52">
        <w:rPr>
          <w:rFonts w:ascii="Times New Roman" w:eastAsia="黑体" w:hAnsi="Times New Roman"/>
        </w:rPr>
        <w:t>（三）监事会意见（如有）</w:t>
      </w:r>
    </w:p>
    <w:p w14:paraId="4CA5598C" w14:textId="77777777" w:rsidR="00AC77A1" w:rsidRPr="001E2D52" w:rsidRDefault="00AC77A1" w:rsidP="00AC77A1">
      <w:pPr>
        <w:pStyle w:val="aa"/>
        <w:spacing w:line="560" w:lineRule="exact"/>
        <w:ind w:left="210" w:right="210" w:firstLine="640"/>
        <w:jc w:val="both"/>
        <w:rPr>
          <w:rFonts w:ascii="Times New Roman" w:hAnsi="Times New Roman"/>
        </w:rPr>
      </w:pPr>
      <w:r w:rsidRPr="001E2D52">
        <w:rPr>
          <w:rFonts w:ascii="Times New Roman" w:hAnsi="Times New Roman"/>
        </w:rPr>
        <w:t>监事会对公司权益分派方案是否符合法律法规及公司章程、利润分配制度的相关规定，是否损害中小股东利益发表的意见，或监事会审议权益分派预案的表决情况等。</w:t>
      </w:r>
    </w:p>
    <w:p w14:paraId="7E692AE5" w14:textId="77777777" w:rsidR="00AC77A1" w:rsidRPr="001E2D52" w:rsidRDefault="00AC77A1" w:rsidP="00AC77A1">
      <w:pPr>
        <w:pStyle w:val="aa"/>
        <w:spacing w:line="560" w:lineRule="exact"/>
        <w:ind w:left="210" w:right="210" w:firstLine="640"/>
        <w:jc w:val="both"/>
        <w:rPr>
          <w:rFonts w:ascii="Times New Roman" w:eastAsia="黑体" w:hAnsi="Times New Roman"/>
        </w:rPr>
      </w:pPr>
      <w:r w:rsidRPr="001E2D52">
        <w:rPr>
          <w:rFonts w:ascii="Times New Roman" w:eastAsia="黑体" w:hAnsi="Times New Roman"/>
        </w:rPr>
        <w:t>三、公司章程关于利润分配的条款说明</w:t>
      </w:r>
    </w:p>
    <w:p w14:paraId="239F87A2" w14:textId="77777777" w:rsidR="00AC77A1" w:rsidRPr="001E2D52" w:rsidRDefault="00AC77A1" w:rsidP="00AC77A1">
      <w:pPr>
        <w:pStyle w:val="aa"/>
        <w:spacing w:line="560" w:lineRule="exact"/>
        <w:ind w:left="210" w:right="210" w:firstLine="640"/>
        <w:jc w:val="both"/>
        <w:rPr>
          <w:rFonts w:ascii="Times New Roman" w:hAnsi="Times New Roman"/>
        </w:rPr>
      </w:pPr>
      <w:r w:rsidRPr="001E2D52">
        <w:rPr>
          <w:rFonts w:ascii="Times New Roman" w:hAnsi="Times New Roman"/>
        </w:rPr>
        <w:t>说明本次权益分派符合公司章程及利润分配制度的情况，包括对公司章程、利润分配制度中利润分配条款的简要介绍，尤其是现金分红相对于股票股利在利润分配方式中的优先顺序安排等，并具体说明本次权益分派符合公司章程、</w:t>
      </w:r>
      <w:r w:rsidRPr="001E2D52">
        <w:rPr>
          <w:rFonts w:ascii="Times New Roman" w:hAnsi="Times New Roman"/>
          <w:kern w:val="0"/>
          <w:szCs w:val="32"/>
        </w:rPr>
        <w:t>利润分配制度</w:t>
      </w:r>
      <w:r w:rsidRPr="001E2D52">
        <w:rPr>
          <w:rFonts w:ascii="Times New Roman" w:hAnsi="Times New Roman"/>
        </w:rPr>
        <w:t>的情况。</w:t>
      </w:r>
    </w:p>
    <w:p w14:paraId="3A230FD1" w14:textId="77777777" w:rsidR="00AC77A1" w:rsidRPr="001E2D52" w:rsidRDefault="00AC77A1" w:rsidP="00AC77A1">
      <w:pPr>
        <w:pStyle w:val="aa"/>
        <w:spacing w:line="560" w:lineRule="exact"/>
        <w:ind w:left="210" w:right="210" w:firstLine="640"/>
        <w:jc w:val="both"/>
        <w:rPr>
          <w:rFonts w:ascii="Times New Roman" w:eastAsia="黑体" w:hAnsi="Times New Roman"/>
        </w:rPr>
      </w:pPr>
      <w:r w:rsidRPr="001E2D52">
        <w:rPr>
          <w:rFonts w:ascii="Times New Roman" w:eastAsia="黑体" w:hAnsi="Times New Roman"/>
        </w:rPr>
        <w:t>四、承诺履行情况</w:t>
      </w:r>
    </w:p>
    <w:p w14:paraId="6E22A714" w14:textId="77777777" w:rsidR="00AC77A1" w:rsidRPr="001E2D52" w:rsidRDefault="00AC77A1" w:rsidP="00AC77A1">
      <w:pPr>
        <w:pStyle w:val="aa"/>
        <w:spacing w:line="560" w:lineRule="exact"/>
        <w:ind w:left="210" w:right="210" w:firstLine="640"/>
        <w:jc w:val="both"/>
        <w:rPr>
          <w:rFonts w:ascii="Times New Roman" w:hAnsi="Times New Roman"/>
        </w:rPr>
      </w:pPr>
      <w:r w:rsidRPr="001E2D52">
        <w:rPr>
          <w:rFonts w:ascii="Times New Roman" w:hAnsi="Times New Roman"/>
        </w:rPr>
        <w:t>说明公司或相关主体是否作出关于利润分配的公开承诺，如承诺尚未履行完毕的，应简要介绍承诺内容，并说明本次权益分派方案是否符合承诺内容。</w:t>
      </w:r>
    </w:p>
    <w:p w14:paraId="4270A885" w14:textId="77777777" w:rsidR="00AC77A1" w:rsidRPr="001E2D52" w:rsidRDefault="00AC77A1" w:rsidP="00AC77A1">
      <w:pPr>
        <w:pStyle w:val="30"/>
        <w:spacing w:line="560" w:lineRule="exact"/>
        <w:ind w:left="210" w:right="210" w:firstLine="640"/>
        <w:jc w:val="both"/>
        <w:rPr>
          <w:rFonts w:ascii="Times New Roman" w:hAnsi="Times New Roman"/>
        </w:rPr>
      </w:pPr>
      <w:r w:rsidRPr="001E2D52">
        <w:rPr>
          <w:rFonts w:ascii="Times New Roman" w:hAnsi="Times New Roman"/>
        </w:rPr>
        <w:t>五、其他</w:t>
      </w:r>
    </w:p>
    <w:p w14:paraId="76FDD2B3" w14:textId="77777777" w:rsidR="00AC77A1" w:rsidRPr="001E2D52" w:rsidRDefault="00AC77A1" w:rsidP="00AC77A1">
      <w:pPr>
        <w:pStyle w:val="aa"/>
        <w:spacing w:line="560" w:lineRule="exact"/>
        <w:ind w:left="210" w:right="210" w:firstLine="640"/>
        <w:jc w:val="both"/>
        <w:rPr>
          <w:rFonts w:ascii="Times New Roman" w:hAnsi="Times New Roman"/>
        </w:rPr>
      </w:pPr>
      <w:r w:rsidRPr="001E2D52">
        <w:rPr>
          <w:rFonts w:ascii="Times New Roman" w:hAnsi="Times New Roman"/>
        </w:rPr>
        <w:t>说明本次权益分派预案披露前公司所做的保密工作，</w:t>
      </w:r>
      <w:r w:rsidRPr="001E2D52">
        <w:rPr>
          <w:rFonts w:ascii="Times New Roman" w:hAnsi="Times New Roman"/>
        </w:rPr>
        <w:lastRenderedPageBreak/>
        <w:t>送转股后将摊薄每股收益</w:t>
      </w:r>
      <w:r w:rsidRPr="001E2D52">
        <w:rPr>
          <w:rFonts w:ascii="Times New Roman" w:hAnsi="Times New Roman"/>
          <w:color w:val="FF0000"/>
        </w:rPr>
        <w:t>（送转股情形适用）</w:t>
      </w:r>
      <w:r w:rsidRPr="001E2D52">
        <w:rPr>
          <w:rFonts w:ascii="Times New Roman" w:hAnsi="Times New Roman"/>
        </w:rPr>
        <w:t>，分派方案预计实施计划，提示相关风险。</w:t>
      </w:r>
    </w:p>
    <w:p w14:paraId="02891BCF" w14:textId="77777777" w:rsidR="00AC77A1" w:rsidRPr="001E2D52" w:rsidRDefault="00AC77A1" w:rsidP="00AC77A1">
      <w:pPr>
        <w:pStyle w:val="30"/>
        <w:spacing w:line="560" w:lineRule="exact"/>
        <w:ind w:left="210" w:right="210" w:firstLine="640"/>
        <w:rPr>
          <w:rFonts w:ascii="Times New Roman" w:hAnsi="Times New Roman"/>
        </w:rPr>
      </w:pPr>
      <w:r w:rsidRPr="001E2D52">
        <w:rPr>
          <w:rFonts w:ascii="Times New Roman" w:hAnsi="Times New Roman"/>
        </w:rPr>
        <w:t>六、备查文件目录</w:t>
      </w:r>
    </w:p>
    <w:p w14:paraId="60FC9490" w14:textId="77777777" w:rsidR="00AC77A1" w:rsidRPr="001E2D52" w:rsidRDefault="00AC77A1" w:rsidP="00AC77A1">
      <w:pPr>
        <w:pStyle w:val="aa"/>
        <w:spacing w:line="560" w:lineRule="exact"/>
        <w:ind w:left="210" w:right="210" w:firstLine="640"/>
        <w:rPr>
          <w:rFonts w:ascii="Times New Roman" w:hAnsi="Times New Roman"/>
        </w:rPr>
      </w:pPr>
      <w:r w:rsidRPr="001E2D52">
        <w:rPr>
          <w:rFonts w:ascii="Times New Roman" w:hAnsi="Times New Roman"/>
        </w:rPr>
        <w:t>（一）《董事会决议》；</w:t>
      </w:r>
    </w:p>
    <w:p w14:paraId="54DC3347" w14:textId="77777777" w:rsidR="00AC77A1" w:rsidRPr="001E2D52" w:rsidRDefault="00AC77A1" w:rsidP="00AC77A1">
      <w:pPr>
        <w:pStyle w:val="aa"/>
        <w:spacing w:line="560" w:lineRule="exact"/>
        <w:ind w:left="210" w:right="210" w:firstLine="640"/>
        <w:rPr>
          <w:rFonts w:ascii="Times New Roman" w:hAnsi="Times New Roman"/>
        </w:rPr>
      </w:pPr>
      <w:r w:rsidRPr="001E2D52">
        <w:rPr>
          <w:rFonts w:ascii="Times New Roman" w:hAnsi="Times New Roman"/>
        </w:rPr>
        <w:t>（二）独立董事意见；</w:t>
      </w:r>
    </w:p>
    <w:p w14:paraId="1EA808E8" w14:textId="77777777" w:rsidR="00AC77A1" w:rsidRPr="001E2D52" w:rsidRDefault="00AC77A1" w:rsidP="00AC77A1">
      <w:pPr>
        <w:pStyle w:val="aa"/>
        <w:spacing w:line="560" w:lineRule="exact"/>
        <w:ind w:left="210" w:right="210" w:firstLine="640"/>
        <w:rPr>
          <w:rFonts w:ascii="Times New Roman" w:hAnsi="Times New Roman"/>
        </w:rPr>
      </w:pPr>
      <w:r w:rsidRPr="001E2D52">
        <w:rPr>
          <w:rFonts w:ascii="Times New Roman" w:hAnsi="Times New Roman"/>
        </w:rPr>
        <w:t>（三）监事会意见</w:t>
      </w:r>
      <w:r w:rsidRPr="001E2D52">
        <w:rPr>
          <w:rFonts w:ascii="Times New Roman" w:hAnsi="Times New Roman"/>
          <w:color w:val="FF0000"/>
        </w:rPr>
        <w:t>（如有）</w:t>
      </w:r>
      <w:r w:rsidRPr="001E2D52">
        <w:rPr>
          <w:rFonts w:ascii="Times New Roman" w:hAnsi="Times New Roman"/>
        </w:rPr>
        <w:t>；</w:t>
      </w:r>
    </w:p>
    <w:p w14:paraId="2F6A6527" w14:textId="77777777" w:rsidR="00AC77A1" w:rsidRPr="001E2D52" w:rsidRDefault="00AC77A1" w:rsidP="00AC77A1">
      <w:pPr>
        <w:pStyle w:val="aa"/>
        <w:spacing w:line="560" w:lineRule="exact"/>
        <w:ind w:left="210" w:right="210" w:firstLine="640"/>
        <w:rPr>
          <w:rFonts w:ascii="Times New Roman" w:hAnsi="Times New Roman"/>
        </w:rPr>
      </w:pPr>
      <w:r w:rsidRPr="001E2D52">
        <w:rPr>
          <w:rFonts w:ascii="Times New Roman" w:hAnsi="Times New Roman"/>
        </w:rPr>
        <w:t>（四）其他文件。</w:t>
      </w:r>
    </w:p>
    <w:p w14:paraId="1FB75DD7" w14:textId="77777777" w:rsidR="00AC77A1" w:rsidRPr="001E2D52" w:rsidRDefault="00AC77A1" w:rsidP="00AC77A1">
      <w:pPr>
        <w:spacing w:line="560" w:lineRule="exact"/>
        <w:rPr>
          <w:rFonts w:ascii="Times New Roman" w:eastAsia="仿宋" w:hAnsi="Times New Roman" w:cs="Times New Roman"/>
          <w:sz w:val="32"/>
          <w:szCs w:val="32"/>
        </w:rPr>
      </w:pPr>
    </w:p>
    <w:p w14:paraId="5897BE52" w14:textId="77777777" w:rsidR="00AC77A1" w:rsidRPr="001E2D52" w:rsidRDefault="00AC77A1" w:rsidP="00AC77A1">
      <w:pPr>
        <w:autoSpaceDE w:val="0"/>
        <w:autoSpaceDN w:val="0"/>
        <w:adjustRightInd w:val="0"/>
        <w:snapToGrid w:val="0"/>
        <w:spacing w:line="560" w:lineRule="exact"/>
        <w:ind w:firstLineChars="200" w:firstLine="640"/>
        <w:jc w:val="right"/>
        <w:rPr>
          <w:rFonts w:ascii="Times New Roman" w:eastAsia="仿宋" w:hAnsi="Times New Roman" w:cs="Times New Roman"/>
          <w:sz w:val="32"/>
          <w:szCs w:val="32"/>
        </w:rPr>
      </w:pPr>
    </w:p>
    <w:p w14:paraId="506D38FD" w14:textId="77777777" w:rsidR="00AC77A1" w:rsidRPr="001E2D52" w:rsidRDefault="00AC77A1" w:rsidP="00AC77A1">
      <w:pPr>
        <w:pStyle w:val="aa"/>
        <w:spacing w:line="560" w:lineRule="exact"/>
        <w:ind w:left="210" w:right="210" w:firstLine="640"/>
        <w:jc w:val="right"/>
        <w:rPr>
          <w:rFonts w:ascii="Times New Roman" w:hAnsi="Times New Roman"/>
        </w:rPr>
      </w:pPr>
      <w:r w:rsidRPr="001E2D52">
        <w:rPr>
          <w:rFonts w:ascii="Times New Roman" w:hAnsi="Times New Roman"/>
        </w:rPr>
        <w:t>XXXX</w:t>
      </w:r>
      <w:r w:rsidRPr="001E2D52">
        <w:rPr>
          <w:rFonts w:ascii="Times New Roman" w:hAnsi="Times New Roman"/>
        </w:rPr>
        <w:t>公司董事会</w:t>
      </w:r>
    </w:p>
    <w:p w14:paraId="09301CA7" w14:textId="77777777" w:rsidR="00AC77A1" w:rsidRPr="001E2D52" w:rsidRDefault="00AC77A1" w:rsidP="00AC77A1">
      <w:pPr>
        <w:adjustRightInd w:val="0"/>
        <w:snapToGrid w:val="0"/>
        <w:spacing w:line="560" w:lineRule="exact"/>
        <w:ind w:right="160"/>
        <w:jc w:val="right"/>
        <w:rPr>
          <w:rFonts w:ascii="Times New Roman" w:hAnsi="Times New Roman" w:cs="Times New Roman"/>
          <w:sz w:val="32"/>
          <w:szCs w:val="32"/>
        </w:rPr>
      </w:pPr>
      <w:r w:rsidRPr="001E2D52">
        <w:rPr>
          <w:rFonts w:ascii="Times New Roman" w:hAnsi="Times New Roman" w:cs="Times New Roman"/>
          <w:sz w:val="32"/>
          <w:szCs w:val="32"/>
        </w:rPr>
        <w:t>XXXX</w:t>
      </w:r>
      <w:r w:rsidRPr="001E2D52">
        <w:rPr>
          <w:rFonts w:ascii="Times New Roman" w:hAnsi="Times New Roman" w:cs="Times New Roman"/>
          <w:sz w:val="32"/>
          <w:szCs w:val="32"/>
        </w:rPr>
        <w:t>年</w:t>
      </w:r>
      <w:r w:rsidRPr="001E2D52">
        <w:rPr>
          <w:rFonts w:ascii="Times New Roman" w:hAnsi="Times New Roman" w:cs="Times New Roman"/>
          <w:sz w:val="32"/>
          <w:szCs w:val="32"/>
        </w:rPr>
        <w:t xml:space="preserve">XX </w:t>
      </w:r>
      <w:r w:rsidRPr="001E2D52">
        <w:rPr>
          <w:rFonts w:ascii="Times New Roman" w:hAnsi="Times New Roman" w:cs="Times New Roman"/>
          <w:sz w:val="32"/>
          <w:szCs w:val="32"/>
        </w:rPr>
        <w:t>月</w:t>
      </w:r>
      <w:r w:rsidRPr="001E2D52">
        <w:rPr>
          <w:rFonts w:ascii="Times New Roman" w:hAnsi="Times New Roman" w:cs="Times New Roman"/>
          <w:sz w:val="32"/>
          <w:szCs w:val="32"/>
        </w:rPr>
        <w:t>XX</w:t>
      </w:r>
      <w:r w:rsidRPr="001E2D52">
        <w:rPr>
          <w:rFonts w:ascii="Times New Roman" w:hAnsi="Times New Roman" w:cs="Times New Roman"/>
          <w:sz w:val="32"/>
          <w:szCs w:val="32"/>
        </w:rPr>
        <w:t>日</w:t>
      </w:r>
    </w:p>
    <w:p w14:paraId="15C7E4DF" w14:textId="77777777" w:rsidR="00AC77A1" w:rsidRPr="001E2D52" w:rsidRDefault="00AC77A1" w:rsidP="00AC77A1">
      <w:pPr>
        <w:adjustRightInd w:val="0"/>
        <w:snapToGrid w:val="0"/>
        <w:spacing w:line="560" w:lineRule="exact"/>
        <w:ind w:right="160"/>
        <w:jc w:val="right"/>
        <w:rPr>
          <w:rFonts w:ascii="Times New Roman" w:hAnsi="Times New Roman" w:cs="Times New Roman"/>
          <w:sz w:val="32"/>
          <w:szCs w:val="32"/>
        </w:rPr>
      </w:pPr>
    </w:p>
    <w:p w14:paraId="30A40D50" w14:textId="77777777" w:rsidR="00AC77A1" w:rsidRPr="001E2D52" w:rsidRDefault="00AC77A1" w:rsidP="00AC77A1">
      <w:pPr>
        <w:tabs>
          <w:tab w:val="left" w:pos="900"/>
        </w:tabs>
        <w:snapToGrid w:val="0"/>
        <w:spacing w:line="560" w:lineRule="exact"/>
        <w:rPr>
          <w:rFonts w:ascii="Times New Roman" w:eastAsia="仿宋" w:hAnsi="Times New Roman" w:cs="Times New Roman"/>
          <w:sz w:val="30"/>
          <w:szCs w:val="30"/>
        </w:rPr>
      </w:pPr>
      <w:r w:rsidRPr="001E2D52">
        <w:rPr>
          <w:rFonts w:ascii="Times New Roman" w:eastAsia="仿宋" w:hAnsi="Times New Roman" w:cs="Times New Roman"/>
          <w:sz w:val="30"/>
          <w:szCs w:val="30"/>
        </w:rPr>
        <w:t>备注：</w:t>
      </w:r>
    </w:p>
    <w:p w14:paraId="209F88C9"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sz w:val="30"/>
          <w:szCs w:val="30"/>
        </w:rPr>
        <w:t>如公司或相关主体作出的公开承诺内容与公司章程、利润分配制度中的相关条款一致，第四节说明相关情况即可，无需重复披露。</w:t>
      </w:r>
    </w:p>
    <w:p w14:paraId="234F4EE1" w14:textId="77777777" w:rsidR="00AC77A1" w:rsidRPr="001E2D52" w:rsidRDefault="00AC77A1" w:rsidP="00AC77A1">
      <w:pPr>
        <w:adjustRightInd w:val="0"/>
        <w:snapToGrid w:val="0"/>
        <w:spacing w:line="560" w:lineRule="exact"/>
        <w:jc w:val="left"/>
        <w:rPr>
          <w:rFonts w:ascii="Times New Roman" w:eastAsia="仿宋" w:hAnsi="Times New Roman" w:cs="Times New Roman"/>
          <w:sz w:val="28"/>
          <w:szCs w:val="24"/>
          <w:u w:val="single"/>
        </w:rPr>
      </w:pPr>
      <w:r w:rsidRPr="001E2D52">
        <w:rPr>
          <w:rFonts w:ascii="Times New Roman" w:eastAsia="仿宋" w:hAnsi="Times New Roman" w:cs="Times New Roman"/>
          <w:color w:val="000000"/>
          <w:kern w:val="0"/>
          <w:sz w:val="28"/>
          <w:szCs w:val="24"/>
          <w:u w:val="single"/>
        </w:rPr>
        <w:lastRenderedPageBreak/>
        <w:t xml:space="preserve">     </w:t>
      </w:r>
      <w:r w:rsidRPr="001E2D52">
        <w:rPr>
          <w:rFonts w:ascii="Times New Roman" w:eastAsia="仿宋" w:hAnsi="Times New Roman" w:cs="Times New Roman"/>
          <w:color w:val="000000"/>
          <w:kern w:val="0"/>
          <w:sz w:val="28"/>
          <w:u w:val="single"/>
        </w:rPr>
        <w:t xml:space="preserve">  </w:t>
      </w:r>
      <w:r w:rsidRPr="001E2D52">
        <w:rPr>
          <w:rFonts w:ascii="Times New Roman" w:eastAsia="仿宋" w:hAnsi="Times New Roman" w:cs="Times New Roman"/>
          <w:color w:val="000000"/>
          <w:kern w:val="0"/>
          <w:sz w:val="28"/>
          <w:szCs w:val="24"/>
          <w:u w:val="single"/>
        </w:rPr>
        <w:t xml:space="preserve">                                  </w:t>
      </w:r>
      <w:r w:rsidRPr="001E2D52">
        <w:rPr>
          <w:rFonts w:ascii="Times New Roman" w:eastAsia="仿宋" w:hAnsi="Times New Roman" w:cs="Times New Roman"/>
          <w:color w:val="000000"/>
          <w:kern w:val="0"/>
          <w:sz w:val="28"/>
          <w:szCs w:val="24"/>
          <w:u w:val="single"/>
        </w:rPr>
        <w:t>公告编号：</w:t>
      </w:r>
      <w:r w:rsidRPr="001E2D52">
        <w:rPr>
          <w:rFonts w:ascii="Times New Roman" w:eastAsia="仿宋" w:hAnsi="Times New Roman" w:cs="Times New Roman"/>
          <w:color w:val="000000"/>
          <w:kern w:val="0"/>
          <w:sz w:val="28"/>
          <w:szCs w:val="24"/>
          <w:u w:val="single"/>
        </w:rPr>
        <w:t xml:space="preserve">          </w:t>
      </w:r>
    </w:p>
    <w:p w14:paraId="3491C8A2" w14:textId="77777777" w:rsidR="00AC77A1" w:rsidRPr="001E2D52" w:rsidRDefault="00AC77A1" w:rsidP="00AC77A1">
      <w:pPr>
        <w:snapToGrid w:val="0"/>
        <w:spacing w:line="560" w:lineRule="exact"/>
        <w:jc w:val="left"/>
        <w:rPr>
          <w:rFonts w:ascii="Times New Roman" w:eastAsia="仿宋" w:hAnsi="Times New Roman" w:cs="Times New Roman"/>
          <w:sz w:val="28"/>
          <w:szCs w:val="32"/>
        </w:rPr>
      </w:pPr>
      <w:r w:rsidRPr="001E2D52">
        <w:rPr>
          <w:rFonts w:ascii="Times New Roman" w:eastAsia="仿宋" w:hAnsi="Times New Roman" w:cs="Times New Roman"/>
          <w:sz w:val="28"/>
          <w:szCs w:val="32"/>
        </w:rPr>
        <w:t>证券代码：</w:t>
      </w:r>
      <w:r w:rsidRPr="001E2D52">
        <w:rPr>
          <w:rFonts w:ascii="Times New Roman" w:eastAsia="仿宋" w:hAnsi="Times New Roman" w:cs="Times New Roman"/>
          <w:sz w:val="28"/>
          <w:szCs w:val="32"/>
        </w:rPr>
        <w:t xml:space="preserve">           </w:t>
      </w:r>
      <w:r w:rsidRPr="001E2D52">
        <w:rPr>
          <w:rFonts w:ascii="Times New Roman" w:eastAsia="仿宋" w:hAnsi="Times New Roman" w:cs="Times New Roman"/>
          <w:sz w:val="28"/>
          <w:szCs w:val="32"/>
        </w:rPr>
        <w:t>证券简称</w:t>
      </w:r>
      <w:r w:rsidRPr="001E2D52">
        <w:rPr>
          <w:rFonts w:ascii="Times New Roman" w:eastAsia="仿宋" w:hAnsi="Times New Roman" w:cs="Times New Roman"/>
          <w:sz w:val="28"/>
          <w:szCs w:val="32"/>
        </w:rPr>
        <w:t xml:space="preserve">:            </w:t>
      </w:r>
      <w:r w:rsidRPr="001E2D52">
        <w:rPr>
          <w:rFonts w:ascii="Times New Roman" w:eastAsia="仿宋" w:hAnsi="Times New Roman" w:cs="Times New Roman"/>
          <w:sz w:val="28"/>
          <w:szCs w:val="32"/>
        </w:rPr>
        <w:t>主办券商：</w:t>
      </w:r>
    </w:p>
    <w:p w14:paraId="57CABFD9" w14:textId="77777777" w:rsidR="00AC77A1" w:rsidRPr="001E2D52" w:rsidRDefault="00AC77A1" w:rsidP="00AC77A1">
      <w:pPr>
        <w:snapToGrid w:val="0"/>
        <w:spacing w:line="620" w:lineRule="exact"/>
        <w:jc w:val="center"/>
        <w:rPr>
          <w:rFonts w:ascii="Times New Roman" w:eastAsia="仿宋" w:hAnsi="Times New Roman" w:cs="Times New Roman"/>
          <w:sz w:val="28"/>
          <w:szCs w:val="32"/>
        </w:rPr>
      </w:pPr>
      <w:r w:rsidRPr="001E2D52">
        <w:rPr>
          <w:rFonts w:ascii="Times New Roman" w:eastAsia="仿宋" w:hAnsi="Times New Roman" w:cs="Times New Roman"/>
          <w:sz w:val="28"/>
          <w:szCs w:val="32"/>
        </w:rPr>
        <w:t xml:space="preserve">     </w:t>
      </w:r>
    </w:p>
    <w:p w14:paraId="182ECF3C" w14:textId="77777777" w:rsidR="00AC77A1" w:rsidRPr="001E2D52" w:rsidRDefault="00AC77A1" w:rsidP="00AC77A1">
      <w:pPr>
        <w:pStyle w:val="20"/>
        <w:spacing w:line="620" w:lineRule="exact"/>
        <w:ind w:firstLine="220"/>
        <w:rPr>
          <w:rFonts w:ascii="Times New Roman" w:hAnsi="Times New Roman"/>
        </w:rPr>
      </w:pPr>
      <w:r w:rsidRPr="001E2D52">
        <w:rPr>
          <w:rFonts w:ascii="Times New Roman" w:hAnsi="Times New Roman"/>
          <w:color w:val="FF0000"/>
        </w:rPr>
        <w:t>（）</w:t>
      </w:r>
      <w:r w:rsidRPr="001E2D52">
        <w:rPr>
          <w:rFonts w:ascii="Times New Roman" w:hAnsi="Times New Roman"/>
        </w:rPr>
        <w:t>公司</w:t>
      </w:r>
      <w:r w:rsidRPr="001E2D52">
        <w:rPr>
          <w:rFonts w:ascii="Times New Roman" w:hAnsi="Times New Roman"/>
          <w:color w:val="FF0000"/>
        </w:rPr>
        <w:t>（）</w:t>
      </w:r>
      <w:r w:rsidRPr="001E2D52">
        <w:rPr>
          <w:rFonts w:ascii="Times New Roman" w:hAnsi="Times New Roman"/>
        </w:rPr>
        <w:t>年</w:t>
      </w:r>
      <w:r w:rsidRPr="001E2D52">
        <w:rPr>
          <w:rFonts w:ascii="Times New Roman" w:hAnsi="Times New Roman"/>
          <w:color w:val="FF0000"/>
        </w:rPr>
        <w:t>（年度</w:t>
      </w:r>
      <w:r w:rsidRPr="001E2D52">
        <w:rPr>
          <w:rFonts w:ascii="Times New Roman" w:hAnsi="Times New Roman"/>
          <w:color w:val="FF0000"/>
        </w:rPr>
        <w:t>/</w:t>
      </w:r>
      <w:r w:rsidRPr="001E2D52">
        <w:rPr>
          <w:rFonts w:ascii="Times New Roman" w:hAnsi="Times New Roman"/>
          <w:color w:val="FF0000"/>
        </w:rPr>
        <w:t>半年度</w:t>
      </w:r>
      <w:r w:rsidRPr="001E2D52">
        <w:rPr>
          <w:rFonts w:ascii="Times New Roman" w:hAnsi="Times New Roman"/>
          <w:color w:val="FF0000"/>
        </w:rPr>
        <w:t>/</w:t>
      </w:r>
      <w:r w:rsidRPr="001E2D52">
        <w:rPr>
          <w:rFonts w:ascii="Times New Roman" w:hAnsi="Times New Roman"/>
          <w:color w:val="FF0000"/>
        </w:rPr>
        <w:t>第（）季度）</w:t>
      </w:r>
      <w:r w:rsidRPr="001E2D52">
        <w:rPr>
          <w:rFonts w:ascii="Times New Roman" w:hAnsi="Times New Roman"/>
        </w:rPr>
        <w:t>权益分派预案公告</w:t>
      </w:r>
    </w:p>
    <w:p w14:paraId="56D0FDBF" w14:textId="77777777" w:rsidR="00AC77A1" w:rsidRPr="001E2D52" w:rsidRDefault="00AC77A1" w:rsidP="00AC77A1">
      <w:pPr>
        <w:spacing w:line="620" w:lineRule="exact"/>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09A4E5E9" w14:textId="77777777" w:rsidTr="00B20CD5">
        <w:trPr>
          <w:jc w:val="center"/>
        </w:trPr>
        <w:tc>
          <w:tcPr>
            <w:tcW w:w="8296" w:type="dxa"/>
            <w:shd w:val="clear" w:color="auto" w:fill="auto"/>
          </w:tcPr>
          <w:p w14:paraId="2AA37722" w14:textId="77777777" w:rsidR="00AC77A1" w:rsidRPr="001E2D52" w:rsidRDefault="00AC77A1" w:rsidP="00B20CD5">
            <w:pPr>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5C1E18A9" w14:textId="77777777" w:rsidR="00AC77A1" w:rsidRPr="001E2D52" w:rsidRDefault="00AC77A1" w:rsidP="00B20CD5">
            <w:pPr>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color w:val="FF0000"/>
                <w:sz w:val="24"/>
              </w:rPr>
              <w:t>董事（</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）因（</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）不能保证公告内容真实、准确、完整（如适用）。</w:t>
            </w:r>
          </w:p>
        </w:tc>
      </w:tr>
    </w:tbl>
    <w:p w14:paraId="1614DF4F" w14:textId="77777777" w:rsidR="00AC77A1" w:rsidRPr="001E2D52" w:rsidRDefault="00AC77A1" w:rsidP="00AC77A1">
      <w:pPr>
        <w:spacing w:line="560" w:lineRule="exact"/>
        <w:rPr>
          <w:rFonts w:ascii="Times New Roman" w:eastAsia="仿宋" w:hAnsi="Times New Roman" w:cs="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379F6799" w14:textId="77777777" w:rsidTr="00B20CD5">
        <w:trPr>
          <w:jc w:val="center"/>
        </w:trPr>
        <w:tc>
          <w:tcPr>
            <w:tcW w:w="8296" w:type="dxa"/>
            <w:shd w:val="clear" w:color="auto" w:fill="auto"/>
          </w:tcPr>
          <w:p w14:paraId="39C78E00"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24"/>
              </w:rPr>
            </w:pPr>
            <w:r w:rsidRPr="001E2D52">
              <w:rPr>
                <w:rFonts w:ascii="Times New Roman" w:eastAsia="仿宋" w:hAnsi="Times New Roman" w:cs="Times New Roman"/>
                <w:color w:val="FF0000"/>
                <w:sz w:val="32"/>
              </w:rPr>
              <w:t>公司可简要介绍权益分派目的等内容。（如适用）</w:t>
            </w:r>
          </w:p>
        </w:tc>
      </w:tr>
    </w:tbl>
    <w:p w14:paraId="79562B00" w14:textId="77777777" w:rsidR="00AC77A1" w:rsidRPr="001E2D52" w:rsidRDefault="00AC77A1" w:rsidP="00AC77A1">
      <w:pPr>
        <w:pStyle w:val="30"/>
        <w:spacing w:line="560" w:lineRule="exact"/>
        <w:ind w:left="210" w:right="210" w:firstLine="640"/>
        <w:rPr>
          <w:rFonts w:ascii="Times New Roman" w:hAnsi="Times New Roman"/>
        </w:rPr>
      </w:pPr>
      <w:r w:rsidRPr="001E2D52">
        <w:rPr>
          <w:rFonts w:ascii="Times New Roman" w:hAnsi="Times New Roman"/>
        </w:rPr>
        <w:t>一、权益分派预案情况</w:t>
      </w:r>
    </w:p>
    <w:p w14:paraId="79BC97B5" w14:textId="77777777" w:rsidR="00AC77A1" w:rsidRPr="001E2D52" w:rsidRDefault="00AC77A1" w:rsidP="00AC77A1">
      <w:pPr>
        <w:pStyle w:val="aa"/>
        <w:spacing w:line="560" w:lineRule="exact"/>
        <w:ind w:left="210" w:right="210" w:firstLine="640"/>
        <w:jc w:val="both"/>
        <w:rPr>
          <w:rFonts w:ascii="Times New Roman" w:hAnsi="Times New Roman"/>
        </w:rPr>
      </w:pPr>
      <w:r w:rsidRPr="001E2D52">
        <w:rPr>
          <w:rFonts w:ascii="Times New Roman" w:hAnsi="Times New Roman"/>
        </w:rPr>
        <w:t>根据公司</w:t>
      </w:r>
      <w:r w:rsidRPr="001E2D52">
        <w:rPr>
          <w:rFonts w:ascii="Times New Roman" w:hAnsi="Times New Roman"/>
          <w:color w:val="FF0000"/>
        </w:rPr>
        <w:t>（）</w:t>
      </w:r>
      <w:r w:rsidRPr="001E2D52">
        <w:rPr>
          <w:rFonts w:ascii="Times New Roman" w:hAnsi="Times New Roman"/>
        </w:rPr>
        <w:t>年</w:t>
      </w:r>
      <w:r w:rsidRPr="001E2D52">
        <w:rPr>
          <w:rFonts w:ascii="Times New Roman" w:hAnsi="Times New Roman"/>
          <w:color w:val="FF0000"/>
        </w:rPr>
        <w:t>（）</w:t>
      </w:r>
      <w:r w:rsidRPr="001E2D52">
        <w:rPr>
          <w:rFonts w:ascii="Times New Roman" w:hAnsi="Times New Roman"/>
        </w:rPr>
        <w:t>月</w:t>
      </w:r>
      <w:r w:rsidRPr="001E2D52">
        <w:rPr>
          <w:rFonts w:ascii="Times New Roman" w:hAnsi="Times New Roman"/>
          <w:color w:val="FF0000"/>
        </w:rPr>
        <w:t>（）</w:t>
      </w:r>
      <w:r w:rsidRPr="001E2D52">
        <w:rPr>
          <w:rFonts w:ascii="Times New Roman" w:hAnsi="Times New Roman"/>
        </w:rPr>
        <w:t>日披露的（）年</w:t>
      </w:r>
      <w:r w:rsidRPr="001E2D52">
        <w:rPr>
          <w:rFonts w:ascii="Times New Roman" w:hAnsi="Times New Roman"/>
          <w:color w:val="FF0000"/>
        </w:rPr>
        <w:t>年度</w:t>
      </w:r>
      <w:r w:rsidRPr="001E2D52">
        <w:rPr>
          <w:rFonts w:ascii="Times New Roman" w:hAnsi="Times New Roman"/>
          <w:color w:val="FF0000"/>
        </w:rPr>
        <w:t>/</w:t>
      </w:r>
      <w:r w:rsidRPr="001E2D52">
        <w:rPr>
          <w:rFonts w:ascii="Times New Roman" w:hAnsi="Times New Roman"/>
          <w:color w:val="FF0000"/>
        </w:rPr>
        <w:t>半年度</w:t>
      </w:r>
      <w:r w:rsidRPr="001E2D52">
        <w:rPr>
          <w:rFonts w:ascii="Times New Roman" w:hAnsi="Times New Roman"/>
          <w:color w:val="FF0000"/>
        </w:rPr>
        <w:t>/</w:t>
      </w:r>
      <w:r w:rsidRPr="001E2D52">
        <w:rPr>
          <w:rFonts w:ascii="Times New Roman" w:hAnsi="Times New Roman"/>
          <w:color w:val="FF0000"/>
        </w:rPr>
        <w:t>第（）季度报告</w:t>
      </w:r>
      <w:r w:rsidRPr="001E2D52">
        <w:rPr>
          <w:rFonts w:ascii="Times New Roman" w:hAnsi="Times New Roman"/>
        </w:rPr>
        <w:t>（财务报告</w:t>
      </w:r>
      <w:r w:rsidRPr="001E2D52">
        <w:rPr>
          <w:rFonts w:ascii="Times New Roman" w:hAnsi="Times New Roman"/>
          <w:color w:val="FF0000"/>
        </w:rPr>
        <w:t>（已经</w:t>
      </w:r>
      <w:r w:rsidRPr="001E2D52">
        <w:rPr>
          <w:rFonts w:ascii="Times New Roman" w:hAnsi="Times New Roman"/>
          <w:color w:val="FF0000"/>
        </w:rPr>
        <w:t>/</w:t>
      </w:r>
      <w:r w:rsidRPr="001E2D52">
        <w:rPr>
          <w:rFonts w:ascii="Times New Roman" w:hAnsi="Times New Roman"/>
          <w:color w:val="FF0000"/>
        </w:rPr>
        <w:t>未经）</w:t>
      </w:r>
      <w:r w:rsidRPr="001E2D52">
        <w:rPr>
          <w:rFonts w:ascii="Times New Roman" w:hAnsi="Times New Roman"/>
          <w:color w:val="000000" w:themeColor="text1"/>
          <w:kern w:val="0"/>
          <w:szCs w:val="32"/>
        </w:rPr>
        <w:t>审计）</w:t>
      </w:r>
      <w:r w:rsidRPr="001E2D52">
        <w:rPr>
          <w:rFonts w:ascii="Times New Roman" w:hAnsi="Times New Roman"/>
        </w:rPr>
        <w:t>，截至</w:t>
      </w:r>
      <w:r w:rsidRPr="001E2D52">
        <w:rPr>
          <w:rFonts w:ascii="Times New Roman" w:hAnsi="Times New Roman"/>
          <w:color w:val="FF0000"/>
        </w:rPr>
        <w:t>（）</w:t>
      </w:r>
      <w:r w:rsidRPr="001E2D52">
        <w:rPr>
          <w:rFonts w:ascii="Times New Roman" w:hAnsi="Times New Roman"/>
        </w:rPr>
        <w:t>年</w:t>
      </w:r>
      <w:r w:rsidRPr="001E2D52">
        <w:rPr>
          <w:rFonts w:ascii="Times New Roman" w:hAnsi="Times New Roman"/>
          <w:color w:val="FF0000"/>
        </w:rPr>
        <w:t>（）</w:t>
      </w:r>
      <w:r w:rsidRPr="001E2D52">
        <w:rPr>
          <w:rFonts w:ascii="Times New Roman" w:hAnsi="Times New Roman"/>
        </w:rPr>
        <w:t>月</w:t>
      </w:r>
      <w:r w:rsidRPr="001E2D52">
        <w:rPr>
          <w:rFonts w:ascii="Times New Roman" w:hAnsi="Times New Roman"/>
          <w:color w:val="FF0000"/>
        </w:rPr>
        <w:t>（）</w:t>
      </w:r>
      <w:r w:rsidRPr="001E2D52">
        <w:rPr>
          <w:rFonts w:ascii="Times New Roman" w:hAnsi="Times New Roman"/>
        </w:rPr>
        <w:t>日，挂牌公司合并报表归属于母公司的未分配利润为</w:t>
      </w:r>
      <w:r w:rsidRPr="001E2D52">
        <w:rPr>
          <w:rFonts w:ascii="Times New Roman" w:hAnsi="Times New Roman"/>
          <w:color w:val="FF0000"/>
        </w:rPr>
        <w:t>（）</w:t>
      </w:r>
      <w:r w:rsidRPr="001E2D52">
        <w:rPr>
          <w:rFonts w:ascii="Times New Roman" w:hAnsi="Times New Roman"/>
        </w:rPr>
        <w:t>元，母公司未分配利润为</w:t>
      </w:r>
      <w:r w:rsidRPr="001E2D52">
        <w:rPr>
          <w:rFonts w:ascii="Times New Roman" w:hAnsi="Times New Roman"/>
          <w:color w:val="FF0000"/>
        </w:rPr>
        <w:t>（）</w:t>
      </w:r>
      <w:r w:rsidRPr="001E2D52">
        <w:rPr>
          <w:rFonts w:ascii="Times New Roman" w:hAnsi="Times New Roman"/>
        </w:rPr>
        <w:t>元</w:t>
      </w:r>
      <w:r w:rsidRPr="001E2D52">
        <w:rPr>
          <w:rFonts w:ascii="Times New Roman" w:hAnsi="Times New Roman"/>
          <w:color w:val="FF0000"/>
        </w:rPr>
        <w:t>（如适用）</w:t>
      </w:r>
      <w:r w:rsidRPr="001E2D52">
        <w:rPr>
          <w:rFonts w:ascii="Times New Roman" w:hAnsi="Times New Roman"/>
        </w:rPr>
        <w:t>，母公司资本公积为</w:t>
      </w:r>
      <w:r w:rsidRPr="001E2D52">
        <w:rPr>
          <w:rFonts w:ascii="Times New Roman" w:hAnsi="Times New Roman"/>
          <w:color w:val="FF0000"/>
        </w:rPr>
        <w:t>（）</w:t>
      </w:r>
      <w:r w:rsidRPr="001E2D52">
        <w:rPr>
          <w:rFonts w:ascii="Times New Roman" w:hAnsi="Times New Roman"/>
        </w:rPr>
        <w:t>元（其中股票发行溢价形成的资本公积为</w:t>
      </w:r>
      <w:r w:rsidRPr="001E2D52">
        <w:rPr>
          <w:rFonts w:ascii="Times New Roman" w:hAnsi="Times New Roman"/>
          <w:color w:val="FF0000"/>
        </w:rPr>
        <w:t>（）</w:t>
      </w:r>
      <w:r w:rsidRPr="001E2D52">
        <w:rPr>
          <w:rFonts w:ascii="Times New Roman" w:hAnsi="Times New Roman"/>
        </w:rPr>
        <w:t>元</w:t>
      </w:r>
      <w:r w:rsidRPr="001E2D52">
        <w:rPr>
          <w:rFonts w:ascii="Times New Roman" w:hAnsi="Times New Roman"/>
        </w:rPr>
        <w:t>,</w:t>
      </w:r>
      <w:r w:rsidRPr="001E2D52">
        <w:rPr>
          <w:rFonts w:ascii="Times New Roman" w:hAnsi="Times New Roman"/>
        </w:rPr>
        <w:t>其他资本公积为</w:t>
      </w:r>
      <w:r w:rsidRPr="001E2D52">
        <w:rPr>
          <w:rFonts w:ascii="Times New Roman" w:hAnsi="Times New Roman"/>
          <w:color w:val="FF0000"/>
        </w:rPr>
        <w:t>（）</w:t>
      </w:r>
      <w:r w:rsidRPr="001E2D52">
        <w:rPr>
          <w:rFonts w:ascii="Times New Roman" w:hAnsi="Times New Roman"/>
        </w:rPr>
        <w:t>元）</w:t>
      </w:r>
      <w:r w:rsidRPr="001E2D52">
        <w:rPr>
          <w:rFonts w:ascii="Times New Roman" w:hAnsi="Times New Roman"/>
          <w:color w:val="FF0000"/>
        </w:rPr>
        <w:t>（如适用）</w:t>
      </w:r>
      <w:r w:rsidRPr="001E2D52">
        <w:rPr>
          <w:rFonts w:ascii="Times New Roman" w:hAnsi="Times New Roman"/>
        </w:rPr>
        <w:t>。</w:t>
      </w:r>
      <w:r w:rsidRPr="001E2D52">
        <w:rPr>
          <w:rFonts w:ascii="Times New Roman" w:hAnsi="Times New Roman"/>
          <w:color w:val="FF0000"/>
        </w:rPr>
        <w:t>（合并报表情形适用）</w:t>
      </w:r>
    </w:p>
    <w:p w14:paraId="5314EC92" w14:textId="77777777" w:rsidR="00AC77A1" w:rsidRPr="001E2D52" w:rsidRDefault="00AC77A1" w:rsidP="00AC77A1">
      <w:pPr>
        <w:pStyle w:val="aa"/>
        <w:spacing w:line="560" w:lineRule="exact"/>
        <w:ind w:left="210" w:right="210" w:firstLine="640"/>
        <w:jc w:val="both"/>
        <w:rPr>
          <w:rFonts w:ascii="Times New Roman" w:hAnsi="Times New Roman"/>
          <w:color w:val="FF0000"/>
        </w:rPr>
      </w:pPr>
      <w:r w:rsidRPr="001E2D52">
        <w:rPr>
          <w:rFonts w:ascii="Times New Roman" w:hAnsi="Times New Roman"/>
        </w:rPr>
        <w:t>根据公司</w:t>
      </w:r>
      <w:r w:rsidRPr="001E2D52">
        <w:rPr>
          <w:rFonts w:ascii="Times New Roman" w:hAnsi="Times New Roman"/>
          <w:color w:val="FF0000"/>
        </w:rPr>
        <w:t>（）</w:t>
      </w:r>
      <w:r w:rsidRPr="001E2D52">
        <w:rPr>
          <w:rFonts w:ascii="Times New Roman" w:hAnsi="Times New Roman"/>
        </w:rPr>
        <w:t>年</w:t>
      </w:r>
      <w:r w:rsidRPr="001E2D52">
        <w:rPr>
          <w:rFonts w:ascii="Times New Roman" w:hAnsi="Times New Roman"/>
          <w:color w:val="FF0000"/>
        </w:rPr>
        <w:t>（）</w:t>
      </w:r>
      <w:r w:rsidRPr="001E2D52">
        <w:rPr>
          <w:rFonts w:ascii="Times New Roman" w:hAnsi="Times New Roman"/>
        </w:rPr>
        <w:t>月</w:t>
      </w:r>
      <w:r w:rsidRPr="001E2D52">
        <w:rPr>
          <w:rFonts w:ascii="Times New Roman" w:hAnsi="Times New Roman"/>
          <w:color w:val="FF0000"/>
        </w:rPr>
        <w:t>（）</w:t>
      </w:r>
      <w:r w:rsidRPr="001E2D52">
        <w:rPr>
          <w:rFonts w:ascii="Times New Roman" w:hAnsi="Times New Roman"/>
        </w:rPr>
        <w:t>日披露的（）年</w:t>
      </w:r>
      <w:r w:rsidRPr="001E2D52">
        <w:rPr>
          <w:rFonts w:ascii="Times New Roman" w:hAnsi="Times New Roman"/>
          <w:color w:val="FF0000"/>
        </w:rPr>
        <w:t>年度</w:t>
      </w:r>
      <w:r w:rsidRPr="001E2D52">
        <w:rPr>
          <w:rFonts w:ascii="Times New Roman" w:hAnsi="Times New Roman"/>
          <w:color w:val="FF0000"/>
        </w:rPr>
        <w:t>/</w:t>
      </w:r>
      <w:r w:rsidRPr="001E2D52">
        <w:rPr>
          <w:rFonts w:ascii="Times New Roman" w:hAnsi="Times New Roman"/>
          <w:color w:val="FF0000"/>
        </w:rPr>
        <w:t>半年度</w:t>
      </w:r>
      <w:r w:rsidRPr="001E2D52">
        <w:rPr>
          <w:rFonts w:ascii="Times New Roman" w:hAnsi="Times New Roman"/>
          <w:color w:val="FF0000"/>
        </w:rPr>
        <w:t>/</w:t>
      </w:r>
      <w:r w:rsidRPr="001E2D52">
        <w:rPr>
          <w:rFonts w:ascii="Times New Roman" w:hAnsi="Times New Roman"/>
          <w:color w:val="FF0000"/>
        </w:rPr>
        <w:t>第（）季度报告</w:t>
      </w:r>
      <w:r w:rsidRPr="001E2D52">
        <w:rPr>
          <w:rFonts w:ascii="Times New Roman" w:hAnsi="Times New Roman"/>
        </w:rPr>
        <w:t>（财务报告</w:t>
      </w:r>
      <w:r w:rsidRPr="001E2D52">
        <w:rPr>
          <w:rFonts w:ascii="Times New Roman" w:hAnsi="Times New Roman"/>
          <w:color w:val="FF0000"/>
        </w:rPr>
        <w:t>（已经</w:t>
      </w:r>
      <w:r w:rsidRPr="001E2D52">
        <w:rPr>
          <w:rFonts w:ascii="Times New Roman" w:hAnsi="Times New Roman"/>
          <w:color w:val="FF0000"/>
        </w:rPr>
        <w:t>/</w:t>
      </w:r>
      <w:r w:rsidRPr="001E2D52">
        <w:rPr>
          <w:rFonts w:ascii="Times New Roman" w:hAnsi="Times New Roman"/>
          <w:color w:val="FF0000"/>
        </w:rPr>
        <w:t>未经）</w:t>
      </w:r>
      <w:r w:rsidRPr="001E2D52">
        <w:rPr>
          <w:rFonts w:ascii="Times New Roman" w:hAnsi="Times New Roman"/>
          <w:color w:val="000000" w:themeColor="text1"/>
          <w:kern w:val="0"/>
          <w:szCs w:val="32"/>
        </w:rPr>
        <w:t>审计，</w:t>
      </w:r>
      <w:r w:rsidRPr="001E2D52">
        <w:rPr>
          <w:rFonts w:ascii="Times New Roman" w:hAnsi="Times New Roman"/>
        </w:rPr>
        <w:t>公司不存在纳入合并报表范围的子公司</w:t>
      </w:r>
      <w:r w:rsidRPr="001E2D52">
        <w:rPr>
          <w:rFonts w:ascii="Times New Roman" w:hAnsi="Times New Roman"/>
          <w:color w:val="000000" w:themeColor="text1"/>
          <w:kern w:val="0"/>
          <w:szCs w:val="32"/>
        </w:rPr>
        <w:t>）</w:t>
      </w:r>
      <w:r w:rsidRPr="001E2D52">
        <w:rPr>
          <w:rFonts w:ascii="Times New Roman" w:hAnsi="Times New Roman"/>
        </w:rPr>
        <w:t>，截至</w:t>
      </w:r>
      <w:r w:rsidRPr="001E2D52">
        <w:rPr>
          <w:rFonts w:ascii="Times New Roman" w:hAnsi="Times New Roman"/>
          <w:color w:val="FF0000"/>
        </w:rPr>
        <w:t>（）</w:t>
      </w:r>
      <w:r w:rsidRPr="001E2D52">
        <w:rPr>
          <w:rFonts w:ascii="Times New Roman" w:hAnsi="Times New Roman"/>
        </w:rPr>
        <w:t>年</w:t>
      </w:r>
      <w:r w:rsidRPr="001E2D52">
        <w:rPr>
          <w:rFonts w:ascii="Times New Roman" w:hAnsi="Times New Roman"/>
          <w:color w:val="FF0000"/>
        </w:rPr>
        <w:t>（）</w:t>
      </w:r>
      <w:r w:rsidRPr="001E2D52">
        <w:rPr>
          <w:rFonts w:ascii="Times New Roman" w:hAnsi="Times New Roman"/>
        </w:rPr>
        <w:t>月</w:t>
      </w:r>
      <w:r w:rsidRPr="001E2D52">
        <w:rPr>
          <w:rFonts w:ascii="Times New Roman" w:hAnsi="Times New Roman"/>
          <w:color w:val="FF0000"/>
        </w:rPr>
        <w:t>（）</w:t>
      </w:r>
      <w:r w:rsidRPr="001E2D52">
        <w:rPr>
          <w:rFonts w:ascii="Times New Roman" w:hAnsi="Times New Roman"/>
        </w:rPr>
        <w:t>日，挂牌公司未分配利润为</w:t>
      </w:r>
      <w:r w:rsidRPr="001E2D52">
        <w:rPr>
          <w:rFonts w:ascii="Times New Roman" w:hAnsi="Times New Roman"/>
          <w:color w:val="FF0000"/>
        </w:rPr>
        <w:t>（）</w:t>
      </w:r>
      <w:r w:rsidRPr="001E2D52">
        <w:rPr>
          <w:rFonts w:ascii="Times New Roman" w:hAnsi="Times New Roman"/>
        </w:rPr>
        <w:t>元</w:t>
      </w:r>
      <w:r w:rsidRPr="001E2D52">
        <w:rPr>
          <w:rFonts w:ascii="Times New Roman" w:hAnsi="Times New Roman"/>
          <w:color w:val="FF0000"/>
        </w:rPr>
        <w:t>（如适用）</w:t>
      </w:r>
      <w:r w:rsidRPr="001E2D52">
        <w:rPr>
          <w:rFonts w:ascii="Times New Roman" w:hAnsi="Times New Roman"/>
        </w:rPr>
        <w:t>，资本公积为</w:t>
      </w:r>
      <w:r w:rsidRPr="001E2D52">
        <w:rPr>
          <w:rFonts w:ascii="Times New Roman" w:hAnsi="Times New Roman"/>
          <w:color w:val="FF0000"/>
        </w:rPr>
        <w:t>（）</w:t>
      </w:r>
      <w:r w:rsidRPr="001E2D52">
        <w:rPr>
          <w:rFonts w:ascii="Times New Roman" w:hAnsi="Times New Roman"/>
        </w:rPr>
        <w:t>元（其中股票发行溢价形成的资本公积为</w:t>
      </w:r>
      <w:r w:rsidRPr="001E2D52">
        <w:rPr>
          <w:rFonts w:ascii="Times New Roman" w:hAnsi="Times New Roman"/>
          <w:color w:val="FF0000"/>
        </w:rPr>
        <w:t>（）</w:t>
      </w:r>
      <w:r w:rsidRPr="001E2D52">
        <w:rPr>
          <w:rFonts w:ascii="Times New Roman" w:hAnsi="Times New Roman"/>
        </w:rPr>
        <w:t>元，</w:t>
      </w:r>
      <w:r w:rsidRPr="001E2D52">
        <w:rPr>
          <w:rFonts w:ascii="Times New Roman" w:hAnsi="Times New Roman"/>
        </w:rPr>
        <w:lastRenderedPageBreak/>
        <w:t>其他资本公积为</w:t>
      </w:r>
      <w:r w:rsidRPr="001E2D52">
        <w:rPr>
          <w:rFonts w:ascii="Times New Roman" w:hAnsi="Times New Roman"/>
          <w:color w:val="FF0000"/>
        </w:rPr>
        <w:t>（）</w:t>
      </w:r>
      <w:r w:rsidRPr="001E2D52">
        <w:rPr>
          <w:rFonts w:ascii="Times New Roman" w:hAnsi="Times New Roman"/>
        </w:rPr>
        <w:t>元）</w:t>
      </w:r>
      <w:r w:rsidRPr="001E2D52">
        <w:rPr>
          <w:rFonts w:ascii="Times New Roman" w:hAnsi="Times New Roman"/>
          <w:color w:val="FF0000"/>
        </w:rPr>
        <w:t>（如适用）</w:t>
      </w:r>
      <w:r w:rsidRPr="001E2D52">
        <w:rPr>
          <w:rFonts w:ascii="Times New Roman" w:hAnsi="Times New Roman"/>
        </w:rPr>
        <w:t>。</w:t>
      </w:r>
      <w:r w:rsidRPr="001E2D52">
        <w:rPr>
          <w:rFonts w:ascii="Times New Roman" w:hAnsi="Times New Roman"/>
          <w:color w:val="FF0000"/>
        </w:rPr>
        <w:t>（单体报表情形适用）</w:t>
      </w:r>
    </w:p>
    <w:p w14:paraId="64C47394" w14:textId="77777777" w:rsidR="00AC77A1" w:rsidRPr="001E2D52" w:rsidRDefault="00AC77A1" w:rsidP="00AC77A1">
      <w:pPr>
        <w:pStyle w:val="aa"/>
        <w:spacing w:line="560" w:lineRule="exact"/>
        <w:ind w:left="210" w:right="210" w:firstLine="640"/>
        <w:jc w:val="both"/>
        <w:rPr>
          <w:rFonts w:ascii="Times New Roman" w:hAnsi="Times New Roman"/>
        </w:rPr>
      </w:pPr>
      <w:r w:rsidRPr="001E2D52">
        <w:rPr>
          <w:rFonts w:ascii="Times New Roman" w:hAnsi="Times New Roman"/>
        </w:rPr>
        <w:t>公司本次权益分派预案如下：公司目前总股本为</w:t>
      </w:r>
      <w:r w:rsidRPr="001E2D52">
        <w:rPr>
          <w:rFonts w:ascii="Times New Roman" w:hAnsi="Times New Roman"/>
          <w:color w:val="FF0000"/>
        </w:rPr>
        <w:t>（）</w:t>
      </w:r>
      <w:r w:rsidRPr="001E2D52">
        <w:rPr>
          <w:rFonts w:ascii="Times New Roman" w:hAnsi="Times New Roman"/>
        </w:rPr>
        <w:t>股，拟以权益分派实施时股权登记日应分配股数为基数（如存在回购股份的则以总股本减去回购股份后的股份数为基数）</w:t>
      </w:r>
      <w:r w:rsidRPr="001E2D52">
        <w:rPr>
          <w:rFonts w:ascii="Times New Roman" w:hAnsi="Times New Roman"/>
          <w:color w:val="FF0000"/>
        </w:rPr>
        <w:t>（涉及股份回购的公司适用）</w:t>
      </w:r>
      <w:r w:rsidRPr="001E2D52">
        <w:rPr>
          <w:rFonts w:ascii="Times New Roman" w:hAnsi="Times New Roman"/>
        </w:rPr>
        <w:t>，以未分配利润向全体股东每</w:t>
      </w:r>
      <w:r w:rsidRPr="001E2D52">
        <w:rPr>
          <w:rFonts w:ascii="Times New Roman" w:hAnsi="Times New Roman"/>
        </w:rPr>
        <w:t>10</w:t>
      </w:r>
      <w:r w:rsidRPr="001E2D52">
        <w:rPr>
          <w:rFonts w:ascii="Times New Roman" w:hAnsi="Times New Roman"/>
        </w:rPr>
        <w:t>股送红股</w:t>
      </w:r>
      <w:r w:rsidRPr="001E2D52">
        <w:rPr>
          <w:rFonts w:ascii="Times New Roman" w:hAnsi="Times New Roman"/>
          <w:color w:val="FF0000"/>
        </w:rPr>
        <w:t>（）</w:t>
      </w:r>
      <w:r w:rsidRPr="001E2D52">
        <w:rPr>
          <w:rFonts w:ascii="Times New Roman" w:hAnsi="Times New Roman"/>
        </w:rPr>
        <w:t>股</w:t>
      </w:r>
      <w:r w:rsidRPr="001E2D52">
        <w:rPr>
          <w:rFonts w:ascii="Times New Roman" w:hAnsi="Times New Roman"/>
          <w:color w:val="FF0000"/>
        </w:rPr>
        <w:t>（如适用）</w:t>
      </w:r>
      <w:r w:rsidRPr="001E2D52">
        <w:rPr>
          <w:rFonts w:ascii="Times New Roman" w:hAnsi="Times New Roman"/>
        </w:rPr>
        <w:t>，每</w:t>
      </w:r>
      <w:r w:rsidRPr="001E2D52">
        <w:rPr>
          <w:rFonts w:ascii="Times New Roman" w:hAnsi="Times New Roman"/>
        </w:rPr>
        <w:t>10</w:t>
      </w:r>
      <w:r w:rsidRPr="001E2D52">
        <w:rPr>
          <w:rFonts w:ascii="Times New Roman" w:hAnsi="Times New Roman"/>
        </w:rPr>
        <w:t>股派发现金红利</w:t>
      </w:r>
      <w:r w:rsidRPr="001E2D52">
        <w:rPr>
          <w:rFonts w:ascii="Times New Roman" w:hAnsi="Times New Roman"/>
          <w:color w:val="FF0000"/>
        </w:rPr>
        <w:t>（）</w:t>
      </w:r>
      <w:r w:rsidRPr="001E2D52">
        <w:rPr>
          <w:rFonts w:ascii="Times New Roman" w:hAnsi="Times New Roman"/>
        </w:rPr>
        <w:t>元（含税）</w:t>
      </w:r>
      <w:r w:rsidRPr="001E2D52">
        <w:rPr>
          <w:rFonts w:ascii="Times New Roman" w:hAnsi="Times New Roman"/>
          <w:color w:val="FF0000"/>
        </w:rPr>
        <w:t>（如适用）</w:t>
      </w:r>
      <w:r w:rsidRPr="001E2D52">
        <w:rPr>
          <w:rFonts w:ascii="Times New Roman" w:hAnsi="Times New Roman"/>
        </w:rPr>
        <w:t>；以资本公积向全体股东以每</w:t>
      </w:r>
      <w:r w:rsidRPr="001E2D52">
        <w:rPr>
          <w:rFonts w:ascii="Times New Roman" w:hAnsi="Times New Roman"/>
        </w:rPr>
        <w:t>10</w:t>
      </w:r>
      <w:r w:rsidRPr="001E2D52">
        <w:rPr>
          <w:rFonts w:ascii="Times New Roman" w:hAnsi="Times New Roman"/>
        </w:rPr>
        <w:t>股转增</w:t>
      </w:r>
      <w:r w:rsidRPr="001E2D52">
        <w:rPr>
          <w:rFonts w:ascii="Times New Roman" w:hAnsi="Times New Roman"/>
          <w:color w:val="FF0000"/>
        </w:rPr>
        <w:t>（）</w:t>
      </w:r>
      <w:r w:rsidRPr="001E2D52">
        <w:rPr>
          <w:rFonts w:ascii="Times New Roman" w:hAnsi="Times New Roman"/>
        </w:rPr>
        <w:t>股（其中以股票发行溢价所形成的资本公积每</w:t>
      </w:r>
      <w:r w:rsidRPr="001E2D52">
        <w:rPr>
          <w:rFonts w:ascii="Times New Roman" w:hAnsi="Times New Roman"/>
        </w:rPr>
        <w:t>10</w:t>
      </w:r>
      <w:r w:rsidRPr="001E2D52">
        <w:rPr>
          <w:rFonts w:ascii="Times New Roman" w:hAnsi="Times New Roman"/>
        </w:rPr>
        <w:t>股转增</w:t>
      </w:r>
      <w:r w:rsidRPr="001E2D52">
        <w:rPr>
          <w:rFonts w:ascii="Times New Roman" w:hAnsi="Times New Roman"/>
          <w:color w:val="FF0000"/>
        </w:rPr>
        <w:t>（）</w:t>
      </w:r>
      <w:r w:rsidRPr="001E2D52">
        <w:rPr>
          <w:rFonts w:ascii="Times New Roman" w:hAnsi="Times New Roman"/>
        </w:rPr>
        <w:t>股，无需纳税；以其他资本公积每</w:t>
      </w:r>
      <w:r w:rsidRPr="001E2D52">
        <w:rPr>
          <w:rFonts w:ascii="Times New Roman" w:hAnsi="Times New Roman"/>
        </w:rPr>
        <w:t>10</w:t>
      </w:r>
      <w:r w:rsidRPr="001E2D52">
        <w:rPr>
          <w:rFonts w:ascii="Times New Roman" w:hAnsi="Times New Roman"/>
        </w:rPr>
        <w:t>股转增</w:t>
      </w:r>
      <w:r w:rsidRPr="001E2D52">
        <w:rPr>
          <w:rFonts w:ascii="Times New Roman" w:hAnsi="Times New Roman"/>
          <w:color w:val="FF0000"/>
        </w:rPr>
        <w:t>（）</w:t>
      </w:r>
      <w:r w:rsidRPr="001E2D52">
        <w:rPr>
          <w:rFonts w:ascii="Times New Roman" w:hAnsi="Times New Roman"/>
        </w:rPr>
        <w:t>股，需要纳税）</w:t>
      </w:r>
      <w:r w:rsidRPr="001E2D52">
        <w:rPr>
          <w:rFonts w:ascii="Times New Roman" w:hAnsi="Times New Roman"/>
          <w:color w:val="FF0000"/>
        </w:rPr>
        <w:t>（如适用）</w:t>
      </w:r>
      <w:r w:rsidRPr="001E2D52">
        <w:rPr>
          <w:rFonts w:ascii="Times New Roman" w:hAnsi="Times New Roman"/>
        </w:rPr>
        <w:t>。本次权益分派共预计派送红股</w:t>
      </w:r>
      <w:r w:rsidRPr="001E2D52">
        <w:rPr>
          <w:rFonts w:ascii="Times New Roman" w:hAnsi="Times New Roman"/>
          <w:color w:val="FF0000"/>
        </w:rPr>
        <w:t>（）</w:t>
      </w:r>
      <w:r w:rsidRPr="001E2D52">
        <w:rPr>
          <w:rFonts w:ascii="Times New Roman" w:hAnsi="Times New Roman"/>
        </w:rPr>
        <w:t>股</w:t>
      </w:r>
      <w:r w:rsidRPr="001E2D52">
        <w:rPr>
          <w:rFonts w:ascii="Times New Roman" w:hAnsi="Times New Roman"/>
          <w:color w:val="FF0000"/>
        </w:rPr>
        <w:t>（如适用）</w:t>
      </w:r>
      <w:r w:rsidRPr="001E2D52">
        <w:rPr>
          <w:rFonts w:ascii="Times New Roman" w:hAnsi="Times New Roman"/>
        </w:rPr>
        <w:t>，派发现金红利</w:t>
      </w:r>
      <w:r w:rsidRPr="001E2D52">
        <w:rPr>
          <w:rFonts w:ascii="Times New Roman" w:hAnsi="Times New Roman"/>
          <w:color w:val="FF0000"/>
        </w:rPr>
        <w:t>（）</w:t>
      </w:r>
      <w:r w:rsidRPr="001E2D52">
        <w:rPr>
          <w:rFonts w:ascii="Times New Roman" w:hAnsi="Times New Roman"/>
        </w:rPr>
        <w:t>元</w:t>
      </w:r>
      <w:r w:rsidRPr="001E2D52">
        <w:rPr>
          <w:rFonts w:ascii="Times New Roman" w:hAnsi="Times New Roman"/>
          <w:color w:val="FF0000"/>
        </w:rPr>
        <w:t>（如适用），</w:t>
      </w:r>
      <w:r w:rsidRPr="001E2D52">
        <w:rPr>
          <w:rFonts w:ascii="Times New Roman" w:hAnsi="Times New Roman"/>
        </w:rPr>
        <w:t>转增</w:t>
      </w:r>
      <w:r w:rsidRPr="001E2D52">
        <w:rPr>
          <w:rFonts w:ascii="Times New Roman" w:hAnsi="Times New Roman"/>
          <w:color w:val="FF0000"/>
        </w:rPr>
        <w:t>（）</w:t>
      </w:r>
      <w:r w:rsidRPr="001E2D52">
        <w:rPr>
          <w:rFonts w:ascii="Times New Roman" w:hAnsi="Times New Roman"/>
        </w:rPr>
        <w:t>股</w:t>
      </w:r>
      <w:r w:rsidRPr="001E2D52">
        <w:rPr>
          <w:rFonts w:ascii="Times New Roman" w:hAnsi="Times New Roman"/>
          <w:color w:val="FF0000"/>
        </w:rPr>
        <w:t>（如适用）</w:t>
      </w:r>
      <w:r w:rsidRPr="001E2D52">
        <w:rPr>
          <w:rFonts w:ascii="Times New Roman" w:hAnsi="Times New Roman"/>
        </w:rPr>
        <w:t>。如股权登记日应分配股数与目前预计不一致的，公司将</w:t>
      </w:r>
      <w:r w:rsidRPr="001E2D52">
        <w:rPr>
          <w:rFonts w:ascii="Times New Roman" w:hAnsi="Times New Roman"/>
          <w:color w:val="FF0000"/>
        </w:rPr>
        <w:t>（维持分派比例不变，并相应调整分派总额</w:t>
      </w:r>
      <w:r w:rsidRPr="001E2D52">
        <w:rPr>
          <w:rFonts w:ascii="Times New Roman" w:hAnsi="Times New Roman"/>
          <w:color w:val="FF0000"/>
        </w:rPr>
        <w:t>/</w:t>
      </w:r>
      <w:r w:rsidRPr="001E2D52">
        <w:rPr>
          <w:rFonts w:ascii="Times New Roman" w:hAnsi="Times New Roman"/>
          <w:color w:val="FF0000"/>
        </w:rPr>
        <w:t>维持分派总额不变，并相应调整分派比例，后续将发布公告说明调整后的分派比例）</w:t>
      </w:r>
      <w:r w:rsidRPr="001E2D52">
        <w:rPr>
          <w:rFonts w:ascii="Times New Roman" w:hAnsi="Times New Roman"/>
        </w:rPr>
        <w:t>。实际分派结果以中国证券登记结算有限公司核算的结果为准。</w:t>
      </w:r>
    </w:p>
    <w:tbl>
      <w:tblPr>
        <w:tblStyle w:val="a4"/>
        <w:tblW w:w="0" w:type="auto"/>
        <w:jc w:val="center"/>
        <w:tblLook w:val="04A0" w:firstRow="1" w:lastRow="0" w:firstColumn="1" w:lastColumn="0" w:noHBand="0" w:noVBand="1"/>
      </w:tblPr>
      <w:tblGrid>
        <w:gridCol w:w="8296"/>
      </w:tblGrid>
      <w:tr w:rsidR="00AC77A1" w:rsidRPr="001E2D52" w14:paraId="229ECD59" w14:textId="77777777" w:rsidTr="00B20CD5">
        <w:trPr>
          <w:jc w:val="center"/>
        </w:trPr>
        <w:tc>
          <w:tcPr>
            <w:tcW w:w="8522" w:type="dxa"/>
          </w:tcPr>
          <w:p w14:paraId="5F92ED19" w14:textId="77777777" w:rsidR="00AC77A1" w:rsidRPr="001E2D52" w:rsidRDefault="00AC77A1" w:rsidP="00B20CD5">
            <w:pPr>
              <w:pStyle w:val="aa"/>
              <w:spacing w:line="560" w:lineRule="exact"/>
              <w:ind w:left="210" w:right="210" w:firstLine="640"/>
              <w:jc w:val="both"/>
              <w:rPr>
                <w:rFonts w:ascii="Times New Roman" w:hAnsi="Times New Roman"/>
                <w:color w:val="FF0000"/>
              </w:rPr>
            </w:pPr>
            <w:r w:rsidRPr="001E2D52">
              <w:rPr>
                <w:rFonts w:ascii="Times New Roman" w:hAnsi="Times New Roman"/>
                <w:color w:val="FF0000"/>
              </w:rPr>
              <w:t>本次权益分派方案未以总股本为基数实施或存在其他差异化安排的，应当在公告做出特别提示和说明，并说明是否符合公司章程的相关要求（如适用）。</w:t>
            </w:r>
          </w:p>
        </w:tc>
      </w:tr>
    </w:tbl>
    <w:p w14:paraId="41388D13" w14:textId="77777777" w:rsidR="00AC77A1" w:rsidRPr="001E2D52" w:rsidRDefault="00AC77A1" w:rsidP="00AC77A1">
      <w:pPr>
        <w:pStyle w:val="aa"/>
        <w:spacing w:line="560" w:lineRule="exact"/>
        <w:ind w:left="210" w:right="210" w:firstLine="640"/>
        <w:jc w:val="both"/>
        <w:rPr>
          <w:rFonts w:ascii="Times New Roman" w:hAnsi="Times New Roman"/>
        </w:rPr>
      </w:pPr>
      <w:r w:rsidRPr="001E2D52">
        <w:rPr>
          <w:rFonts w:ascii="Times New Roman" w:hAnsi="Times New Roman"/>
        </w:rPr>
        <w:t>上述权益分派所涉个税依据《关于继续实施全国中小企业股份转让系统挂牌公司股息红利差别化个人所得税政策的公告》（财政部</w:t>
      </w:r>
      <w:r w:rsidRPr="001E2D52">
        <w:rPr>
          <w:rFonts w:ascii="Times New Roman" w:hAnsi="Times New Roman"/>
        </w:rPr>
        <w:t xml:space="preserve"> </w:t>
      </w:r>
      <w:r w:rsidRPr="001E2D52">
        <w:rPr>
          <w:rFonts w:ascii="Times New Roman" w:hAnsi="Times New Roman"/>
        </w:rPr>
        <w:t>税务总局</w:t>
      </w:r>
      <w:r w:rsidRPr="001E2D52">
        <w:rPr>
          <w:rFonts w:ascii="Times New Roman" w:hAnsi="Times New Roman"/>
        </w:rPr>
        <w:t xml:space="preserve"> </w:t>
      </w:r>
      <w:r w:rsidRPr="001E2D52">
        <w:rPr>
          <w:rFonts w:ascii="Times New Roman" w:hAnsi="Times New Roman"/>
        </w:rPr>
        <w:t>证监会公告</w:t>
      </w:r>
      <w:r w:rsidRPr="001E2D52">
        <w:rPr>
          <w:rFonts w:ascii="Times New Roman" w:hAnsi="Times New Roman"/>
        </w:rPr>
        <w:t>2019</w:t>
      </w:r>
      <w:r w:rsidRPr="001E2D52">
        <w:rPr>
          <w:rFonts w:ascii="Times New Roman" w:hAnsi="Times New Roman"/>
        </w:rPr>
        <w:t>年第</w:t>
      </w:r>
      <w:r w:rsidRPr="001E2D52">
        <w:rPr>
          <w:rFonts w:ascii="Times New Roman" w:hAnsi="Times New Roman"/>
        </w:rPr>
        <w:t>78</w:t>
      </w:r>
      <w:r w:rsidRPr="001E2D52">
        <w:rPr>
          <w:rFonts w:ascii="Times New Roman" w:hAnsi="Times New Roman"/>
        </w:rPr>
        <w:t>号）执行。</w:t>
      </w:r>
    </w:p>
    <w:p w14:paraId="3188DF28" w14:textId="77777777" w:rsidR="00AC77A1" w:rsidRPr="001E2D52" w:rsidRDefault="00AC77A1" w:rsidP="00AC77A1">
      <w:pPr>
        <w:pStyle w:val="30"/>
        <w:spacing w:line="560" w:lineRule="exact"/>
        <w:ind w:left="210" w:right="210" w:firstLine="640"/>
        <w:rPr>
          <w:rFonts w:ascii="Times New Roman" w:hAnsi="Times New Roman"/>
          <w:b/>
        </w:rPr>
      </w:pPr>
      <w:r w:rsidRPr="001E2D52">
        <w:rPr>
          <w:rFonts w:ascii="Times New Roman" w:hAnsi="Times New Roman"/>
        </w:rPr>
        <w:t>二、</w:t>
      </w:r>
      <w:r w:rsidRPr="001E2D52">
        <w:rPr>
          <w:rFonts w:ascii="Times New Roman" w:hAnsi="Times New Roman"/>
          <w:b/>
        </w:rPr>
        <w:t>审议及表决情况</w:t>
      </w:r>
    </w:p>
    <w:p w14:paraId="6AE5BF6B" w14:textId="77777777" w:rsidR="00AC77A1" w:rsidRPr="001E2D52" w:rsidRDefault="00AC77A1" w:rsidP="00AC77A1">
      <w:pPr>
        <w:pStyle w:val="30"/>
        <w:spacing w:line="560" w:lineRule="exact"/>
        <w:ind w:left="210" w:right="210" w:firstLine="640"/>
        <w:rPr>
          <w:rFonts w:ascii="Times New Roman" w:hAnsi="Times New Roman"/>
        </w:rPr>
      </w:pPr>
      <w:r w:rsidRPr="001E2D52">
        <w:rPr>
          <w:rFonts w:ascii="Times New Roman" w:hAnsi="Times New Roman"/>
        </w:rPr>
        <w:lastRenderedPageBreak/>
        <w:t>（一）董事会审议和表决情况</w:t>
      </w:r>
    </w:p>
    <w:p w14:paraId="0AED6D6D" w14:textId="77777777" w:rsidR="00AC77A1" w:rsidRPr="001E2D52" w:rsidRDefault="00AC77A1" w:rsidP="00AC77A1">
      <w:pPr>
        <w:pStyle w:val="aa"/>
        <w:spacing w:line="560" w:lineRule="exact"/>
        <w:ind w:left="210" w:right="210" w:firstLine="640"/>
        <w:jc w:val="both"/>
        <w:rPr>
          <w:rFonts w:ascii="Times New Roman" w:hAnsi="Times New Roman"/>
        </w:rPr>
      </w:pPr>
      <w:r w:rsidRPr="001E2D52">
        <w:rPr>
          <w:rFonts w:ascii="Times New Roman" w:hAnsi="Times New Roman"/>
        </w:rPr>
        <w:t>本次权益分派预案经公司</w:t>
      </w:r>
      <w:r w:rsidRPr="001E2D52">
        <w:rPr>
          <w:rFonts w:ascii="Times New Roman" w:hAnsi="Times New Roman"/>
          <w:color w:val="FF0000"/>
        </w:rPr>
        <w:t>（）</w:t>
      </w:r>
      <w:r w:rsidRPr="001E2D52">
        <w:rPr>
          <w:rFonts w:ascii="Times New Roman" w:hAnsi="Times New Roman"/>
        </w:rPr>
        <w:t>年</w:t>
      </w:r>
      <w:r w:rsidRPr="001E2D52">
        <w:rPr>
          <w:rFonts w:ascii="Times New Roman" w:hAnsi="Times New Roman"/>
          <w:color w:val="FF0000"/>
        </w:rPr>
        <w:t>（）</w:t>
      </w:r>
      <w:r w:rsidRPr="001E2D52">
        <w:rPr>
          <w:rFonts w:ascii="Times New Roman" w:hAnsi="Times New Roman"/>
        </w:rPr>
        <w:t>月</w:t>
      </w:r>
      <w:r w:rsidRPr="001E2D52">
        <w:rPr>
          <w:rFonts w:ascii="Times New Roman" w:hAnsi="Times New Roman"/>
          <w:color w:val="FF0000"/>
        </w:rPr>
        <w:t>（）</w:t>
      </w:r>
      <w:r w:rsidRPr="001E2D52">
        <w:rPr>
          <w:rFonts w:ascii="Times New Roman" w:hAnsi="Times New Roman"/>
        </w:rPr>
        <w:t>日召开的董事会审议通过，该议案尚需提交公司</w:t>
      </w:r>
      <w:r w:rsidRPr="001E2D52">
        <w:rPr>
          <w:rFonts w:ascii="Times New Roman" w:hAnsi="Times New Roman"/>
          <w:color w:val="FF0000"/>
        </w:rPr>
        <w:t>（）</w:t>
      </w:r>
      <w:r w:rsidRPr="001E2D52">
        <w:rPr>
          <w:rFonts w:ascii="Times New Roman" w:hAnsi="Times New Roman"/>
        </w:rPr>
        <w:t>股东大会审议，最终预案以股东大会审议结果为准。</w:t>
      </w:r>
      <w:r w:rsidRPr="001E2D52" w:rsidDel="00A5716E">
        <w:rPr>
          <w:rFonts w:ascii="Times New Roman" w:hAnsi="Times New Roman"/>
        </w:rPr>
        <w:t xml:space="preserve"> </w:t>
      </w:r>
    </w:p>
    <w:p w14:paraId="518BA452" w14:textId="77777777" w:rsidR="00AC77A1" w:rsidRPr="001E2D52" w:rsidRDefault="00AC77A1" w:rsidP="00AC77A1">
      <w:pPr>
        <w:pStyle w:val="aa"/>
        <w:spacing w:line="560" w:lineRule="exact"/>
        <w:ind w:left="210" w:right="210" w:firstLine="640"/>
        <w:jc w:val="both"/>
        <w:rPr>
          <w:rFonts w:ascii="Times New Roman" w:eastAsia="黑体" w:hAnsi="Times New Roman"/>
        </w:rPr>
      </w:pPr>
      <w:r w:rsidRPr="001E2D52">
        <w:rPr>
          <w:rFonts w:ascii="Times New Roman" w:eastAsia="黑体" w:hAnsi="Times New Roman"/>
        </w:rPr>
        <w:t>（二）独立董事意见</w:t>
      </w:r>
    </w:p>
    <w:tbl>
      <w:tblPr>
        <w:tblStyle w:val="a4"/>
        <w:tblW w:w="0" w:type="auto"/>
        <w:tblInd w:w="210" w:type="dxa"/>
        <w:tblLook w:val="04A0" w:firstRow="1" w:lastRow="0" w:firstColumn="1" w:lastColumn="0" w:noHBand="0" w:noVBand="1"/>
      </w:tblPr>
      <w:tblGrid>
        <w:gridCol w:w="8086"/>
      </w:tblGrid>
      <w:tr w:rsidR="00AC77A1" w:rsidRPr="001E2D52" w14:paraId="2A8C3D83" w14:textId="77777777" w:rsidTr="00B20CD5">
        <w:tc>
          <w:tcPr>
            <w:tcW w:w="8086" w:type="dxa"/>
          </w:tcPr>
          <w:p w14:paraId="752BC0B1" w14:textId="77777777" w:rsidR="00AC77A1" w:rsidRPr="001E2D52" w:rsidRDefault="00AC77A1" w:rsidP="00B20CD5">
            <w:pPr>
              <w:pStyle w:val="aa"/>
              <w:spacing w:line="560" w:lineRule="exact"/>
              <w:ind w:left="210" w:right="210" w:firstLine="640"/>
              <w:jc w:val="both"/>
              <w:rPr>
                <w:rFonts w:ascii="Times New Roman" w:hAnsi="Times New Roman"/>
              </w:rPr>
            </w:pPr>
            <w:r w:rsidRPr="001E2D52">
              <w:rPr>
                <w:rFonts w:ascii="Times New Roman" w:hAnsi="Times New Roman"/>
                <w:color w:val="FF0000"/>
              </w:rPr>
              <w:t>独立董事对公司本次权益分派方案发表的独立意见情况，内容应包括本次权益分派方案是否符合法律法规及公司章程、利润分配制度的相关规定，</w:t>
            </w:r>
            <w:r w:rsidRPr="001E2D52">
              <w:rPr>
                <w:rFonts w:ascii="Times New Roman" w:hAnsi="Times New Roman"/>
                <w:bCs/>
                <w:color w:val="FF0000"/>
                <w:szCs w:val="32"/>
              </w:rPr>
              <w:t>是否损害中小投资者合法权益，</w:t>
            </w:r>
            <w:r w:rsidRPr="001E2D52">
              <w:rPr>
                <w:rFonts w:ascii="Times New Roman" w:hAnsi="Times New Roman"/>
                <w:color w:val="FF0000"/>
              </w:rPr>
              <w:t>发表意见的依据以及结论性意见</w:t>
            </w:r>
            <w:r w:rsidRPr="001E2D52">
              <w:rPr>
                <w:rFonts w:ascii="Times New Roman" w:hAnsi="Times New Roman"/>
                <w:bCs/>
                <w:color w:val="FF0000"/>
                <w:szCs w:val="32"/>
              </w:rPr>
              <w:t>。</w:t>
            </w:r>
          </w:p>
        </w:tc>
      </w:tr>
    </w:tbl>
    <w:p w14:paraId="6120A421" w14:textId="77777777" w:rsidR="00AC77A1" w:rsidRPr="001E2D52" w:rsidRDefault="00AC77A1" w:rsidP="00AC77A1">
      <w:pPr>
        <w:pStyle w:val="aa"/>
        <w:spacing w:line="560" w:lineRule="exact"/>
        <w:ind w:left="210" w:right="210" w:firstLine="640"/>
        <w:jc w:val="both"/>
        <w:rPr>
          <w:rFonts w:ascii="Times New Roman" w:eastAsia="黑体" w:hAnsi="Times New Roman"/>
        </w:rPr>
      </w:pPr>
      <w:r w:rsidRPr="001E2D52">
        <w:rPr>
          <w:rFonts w:ascii="Times New Roman" w:eastAsia="黑体" w:hAnsi="Times New Roman"/>
        </w:rPr>
        <w:t>（三）监事会意见</w:t>
      </w:r>
      <w:r w:rsidRPr="001E2D52">
        <w:rPr>
          <w:rFonts w:ascii="Times New Roman" w:eastAsia="黑体" w:hAnsi="Times New Roman"/>
          <w:color w:val="FF0000"/>
        </w:rPr>
        <w:t>（如有）</w:t>
      </w:r>
    </w:p>
    <w:tbl>
      <w:tblPr>
        <w:tblStyle w:val="a4"/>
        <w:tblW w:w="0" w:type="auto"/>
        <w:tblInd w:w="210" w:type="dxa"/>
        <w:tblLook w:val="04A0" w:firstRow="1" w:lastRow="0" w:firstColumn="1" w:lastColumn="0" w:noHBand="0" w:noVBand="1"/>
      </w:tblPr>
      <w:tblGrid>
        <w:gridCol w:w="8086"/>
      </w:tblGrid>
      <w:tr w:rsidR="00AC77A1" w:rsidRPr="001E2D52" w14:paraId="4CD335AE" w14:textId="77777777" w:rsidTr="00B20CD5">
        <w:tc>
          <w:tcPr>
            <w:tcW w:w="8086" w:type="dxa"/>
          </w:tcPr>
          <w:p w14:paraId="3C456227" w14:textId="77777777" w:rsidR="00AC77A1" w:rsidRPr="001E2D52" w:rsidRDefault="00AC77A1" w:rsidP="00B20CD5">
            <w:pPr>
              <w:pStyle w:val="aa"/>
              <w:spacing w:line="560" w:lineRule="exact"/>
              <w:ind w:left="210" w:right="210" w:firstLine="640"/>
              <w:jc w:val="both"/>
              <w:rPr>
                <w:rFonts w:ascii="Times New Roman" w:hAnsi="Times New Roman"/>
              </w:rPr>
            </w:pPr>
            <w:r w:rsidRPr="001E2D52">
              <w:rPr>
                <w:rFonts w:ascii="Times New Roman" w:hAnsi="Times New Roman"/>
                <w:color w:val="FF0000"/>
              </w:rPr>
              <w:t>监事会对公司权益分派方案是否符合法律法规及公司章程、利润分配制度的相关规定，是否损害中小股东利益发表的意见，或监事会审议权益分派预案的表决情况等。</w:t>
            </w:r>
          </w:p>
        </w:tc>
      </w:tr>
    </w:tbl>
    <w:p w14:paraId="5DBF20F0" w14:textId="77777777" w:rsidR="00AC77A1" w:rsidRPr="001E2D52" w:rsidRDefault="00AC77A1" w:rsidP="00AC77A1">
      <w:pPr>
        <w:pStyle w:val="aa"/>
        <w:spacing w:line="560" w:lineRule="exact"/>
        <w:ind w:left="210" w:right="210" w:firstLine="640"/>
        <w:jc w:val="both"/>
        <w:rPr>
          <w:rFonts w:ascii="Times New Roman" w:eastAsia="黑体" w:hAnsi="Times New Roman"/>
        </w:rPr>
      </w:pPr>
      <w:r w:rsidRPr="001E2D52">
        <w:rPr>
          <w:rFonts w:ascii="Times New Roman" w:eastAsia="黑体" w:hAnsi="Times New Roman"/>
        </w:rPr>
        <w:t>三、公司章程关于利润分配的条款说明</w:t>
      </w:r>
    </w:p>
    <w:tbl>
      <w:tblPr>
        <w:tblStyle w:val="a4"/>
        <w:tblW w:w="0" w:type="auto"/>
        <w:tblInd w:w="210" w:type="dxa"/>
        <w:tblLook w:val="04A0" w:firstRow="1" w:lastRow="0" w:firstColumn="1" w:lastColumn="0" w:noHBand="0" w:noVBand="1"/>
      </w:tblPr>
      <w:tblGrid>
        <w:gridCol w:w="8086"/>
      </w:tblGrid>
      <w:tr w:rsidR="00AC77A1" w:rsidRPr="001E2D52" w14:paraId="507FEB37" w14:textId="77777777" w:rsidTr="00B20CD5">
        <w:tc>
          <w:tcPr>
            <w:tcW w:w="8296" w:type="dxa"/>
          </w:tcPr>
          <w:p w14:paraId="085F7108" w14:textId="77777777" w:rsidR="00AC77A1" w:rsidRPr="001E2D52" w:rsidRDefault="00AC77A1" w:rsidP="00B20CD5">
            <w:pPr>
              <w:pStyle w:val="aa"/>
              <w:spacing w:line="560" w:lineRule="exact"/>
              <w:ind w:left="210" w:right="210" w:firstLine="640"/>
              <w:jc w:val="both"/>
              <w:rPr>
                <w:rFonts w:ascii="Times New Roman" w:hAnsi="Times New Roman"/>
              </w:rPr>
            </w:pPr>
            <w:r w:rsidRPr="001E2D52">
              <w:rPr>
                <w:rFonts w:ascii="Times New Roman" w:hAnsi="Times New Roman"/>
                <w:color w:val="FF0000"/>
              </w:rPr>
              <w:t>说明本次权益分派符合公司章程及利润分配制度的情况，包括对公司章程、利润分配制度中利润分配条款的简要介绍，尤其是现金分红相对于股票股利在利润分配方式中的优先顺序安排等，并具体说明本次权益分派符合公司章程、</w:t>
            </w:r>
            <w:r w:rsidRPr="001E2D52">
              <w:rPr>
                <w:rFonts w:ascii="Times New Roman" w:hAnsi="Times New Roman"/>
                <w:color w:val="FF0000"/>
                <w:kern w:val="0"/>
                <w:szCs w:val="32"/>
              </w:rPr>
              <w:t>利润分配制度</w:t>
            </w:r>
            <w:r w:rsidRPr="001E2D52">
              <w:rPr>
                <w:rFonts w:ascii="Times New Roman" w:hAnsi="Times New Roman"/>
                <w:color w:val="FF0000"/>
              </w:rPr>
              <w:t>的情况。</w:t>
            </w:r>
          </w:p>
        </w:tc>
      </w:tr>
    </w:tbl>
    <w:p w14:paraId="566F765E" w14:textId="77777777" w:rsidR="00AC77A1" w:rsidRPr="001E2D52" w:rsidRDefault="00AC77A1" w:rsidP="00AC77A1">
      <w:pPr>
        <w:pStyle w:val="aa"/>
        <w:spacing w:line="560" w:lineRule="exact"/>
        <w:ind w:left="210" w:right="210" w:firstLine="640"/>
        <w:jc w:val="both"/>
        <w:rPr>
          <w:rFonts w:ascii="Times New Roman" w:eastAsia="黑体" w:hAnsi="Times New Roman"/>
        </w:rPr>
      </w:pPr>
      <w:r w:rsidRPr="001E2D52">
        <w:rPr>
          <w:rFonts w:ascii="Times New Roman" w:eastAsia="黑体" w:hAnsi="Times New Roman"/>
        </w:rPr>
        <w:t>四、承诺履行情况</w:t>
      </w:r>
    </w:p>
    <w:p w14:paraId="0D1CE8BE" w14:textId="77777777" w:rsidR="00AC77A1" w:rsidRPr="001E2D52" w:rsidRDefault="00AC77A1" w:rsidP="00AC77A1">
      <w:pPr>
        <w:pStyle w:val="aa"/>
        <w:spacing w:line="560" w:lineRule="exact"/>
        <w:ind w:left="210" w:right="210" w:firstLine="640"/>
        <w:jc w:val="both"/>
        <w:rPr>
          <w:rFonts w:ascii="Times New Roman" w:hAnsi="Times New Roman"/>
        </w:rPr>
      </w:pPr>
      <w:r w:rsidRPr="001E2D52">
        <w:rPr>
          <w:rFonts w:ascii="Times New Roman" w:hAnsi="Times New Roman"/>
        </w:rPr>
        <w:t>截至目前，公司或相关主体</w:t>
      </w:r>
      <w:r w:rsidRPr="001E2D52">
        <w:rPr>
          <w:rFonts w:ascii="Times New Roman" w:hAnsi="Times New Roman"/>
          <w:color w:val="FF0000"/>
        </w:rPr>
        <w:t>（作出</w:t>
      </w:r>
      <w:r w:rsidRPr="001E2D52">
        <w:rPr>
          <w:rFonts w:ascii="Times New Roman" w:hAnsi="Times New Roman"/>
          <w:color w:val="FF0000"/>
        </w:rPr>
        <w:t>/</w:t>
      </w:r>
      <w:r w:rsidRPr="001E2D52">
        <w:rPr>
          <w:rFonts w:ascii="Times New Roman" w:hAnsi="Times New Roman"/>
          <w:color w:val="FF0000"/>
        </w:rPr>
        <w:t>未作出）</w:t>
      </w:r>
      <w:r w:rsidRPr="001E2D52">
        <w:rPr>
          <w:rFonts w:ascii="Times New Roman" w:hAnsi="Times New Roman"/>
        </w:rPr>
        <w:t>关于利润分配的公开承诺，相关承诺</w:t>
      </w:r>
      <w:r w:rsidRPr="001E2D52">
        <w:rPr>
          <w:rFonts w:ascii="Times New Roman" w:hAnsi="Times New Roman"/>
          <w:color w:val="FF0000"/>
        </w:rPr>
        <w:t>（已履行</w:t>
      </w:r>
      <w:r w:rsidRPr="001E2D52">
        <w:rPr>
          <w:rFonts w:ascii="Times New Roman" w:hAnsi="Times New Roman"/>
          <w:color w:val="FF0000"/>
        </w:rPr>
        <w:t>/</w:t>
      </w:r>
      <w:r w:rsidRPr="001E2D52">
        <w:rPr>
          <w:rFonts w:ascii="Times New Roman" w:hAnsi="Times New Roman"/>
          <w:color w:val="FF0000"/>
        </w:rPr>
        <w:t>未履行）</w:t>
      </w:r>
      <w:r w:rsidRPr="001E2D52">
        <w:rPr>
          <w:rFonts w:ascii="Times New Roman" w:hAnsi="Times New Roman"/>
        </w:rPr>
        <w:t>完毕</w:t>
      </w:r>
      <w:r w:rsidRPr="001E2D52">
        <w:rPr>
          <w:rFonts w:ascii="Times New Roman" w:hAnsi="Times New Roman"/>
          <w:color w:val="FF0000"/>
        </w:rPr>
        <w:t>（如适</w:t>
      </w:r>
      <w:r w:rsidRPr="001E2D52">
        <w:rPr>
          <w:rFonts w:ascii="Times New Roman" w:hAnsi="Times New Roman"/>
          <w:color w:val="FF0000"/>
        </w:rPr>
        <w:lastRenderedPageBreak/>
        <w:t>用）</w:t>
      </w:r>
      <w:r w:rsidRPr="001E2D52">
        <w:rPr>
          <w:rFonts w:ascii="Times New Roman" w:hAnsi="Times New Roman"/>
        </w:rPr>
        <w:t>。</w:t>
      </w:r>
    </w:p>
    <w:tbl>
      <w:tblPr>
        <w:tblStyle w:val="a4"/>
        <w:tblW w:w="0" w:type="auto"/>
        <w:tblInd w:w="210" w:type="dxa"/>
        <w:tblLook w:val="04A0" w:firstRow="1" w:lastRow="0" w:firstColumn="1" w:lastColumn="0" w:noHBand="0" w:noVBand="1"/>
      </w:tblPr>
      <w:tblGrid>
        <w:gridCol w:w="8086"/>
      </w:tblGrid>
      <w:tr w:rsidR="00AC77A1" w:rsidRPr="001E2D52" w14:paraId="4E7ABC7C" w14:textId="77777777" w:rsidTr="00B20CD5">
        <w:tc>
          <w:tcPr>
            <w:tcW w:w="8296" w:type="dxa"/>
          </w:tcPr>
          <w:p w14:paraId="2919666A" w14:textId="77777777" w:rsidR="00AC77A1" w:rsidRPr="001E2D52" w:rsidRDefault="00AC77A1" w:rsidP="00B20CD5">
            <w:pPr>
              <w:pStyle w:val="aa"/>
              <w:spacing w:line="560" w:lineRule="exact"/>
              <w:ind w:leftChars="0" w:left="0" w:rightChars="0" w:right="0" w:firstLine="640"/>
              <w:jc w:val="both"/>
              <w:rPr>
                <w:rFonts w:ascii="Times New Roman" w:hAnsi="Times New Roman"/>
              </w:rPr>
            </w:pPr>
            <w:r w:rsidRPr="001E2D52">
              <w:rPr>
                <w:rFonts w:ascii="Times New Roman" w:hAnsi="Times New Roman"/>
                <w:color w:val="FF0000"/>
              </w:rPr>
              <w:t>简要介绍承诺披露时间、承诺来源、承诺主要内容，并说明本次权益分派方案是否符合承诺内容。</w:t>
            </w:r>
          </w:p>
        </w:tc>
      </w:tr>
    </w:tbl>
    <w:p w14:paraId="559DC1EE" w14:textId="77777777" w:rsidR="00AC77A1" w:rsidRPr="001E2D52" w:rsidRDefault="00AC77A1" w:rsidP="00AC77A1">
      <w:pPr>
        <w:pStyle w:val="30"/>
        <w:spacing w:line="560" w:lineRule="exact"/>
        <w:ind w:left="210" w:right="210" w:firstLine="640"/>
        <w:rPr>
          <w:rFonts w:ascii="Times New Roman" w:hAnsi="Times New Roman"/>
        </w:rPr>
      </w:pPr>
      <w:r w:rsidRPr="001E2D52">
        <w:rPr>
          <w:rFonts w:ascii="Times New Roman" w:hAnsi="Times New Roman"/>
        </w:rPr>
        <w:t>五、其他</w:t>
      </w:r>
    </w:p>
    <w:p w14:paraId="20259BFB" w14:textId="77777777" w:rsidR="00AC77A1" w:rsidRPr="001E2D52" w:rsidRDefault="00AC77A1" w:rsidP="00AC77A1">
      <w:pPr>
        <w:pStyle w:val="aa"/>
        <w:spacing w:line="560" w:lineRule="exact"/>
        <w:ind w:left="210" w:right="210" w:firstLine="640"/>
        <w:rPr>
          <w:rFonts w:ascii="Times New Roman" w:hAnsi="Times New Roman"/>
        </w:rPr>
      </w:pPr>
      <w:r w:rsidRPr="001E2D52">
        <w:rPr>
          <w:rFonts w:ascii="Times New Roman" w:hAnsi="Times New Roman"/>
        </w:rPr>
        <w:t>本次权益分派预案披露前，公司严格控制内幕信息知情人的范围，并对内幕信息知情人履行保密和严禁内幕交易的告知义务。本次权益分派方案将在股东大会审议通过后</w:t>
      </w:r>
      <w:r w:rsidRPr="001E2D52">
        <w:rPr>
          <w:rFonts w:ascii="Times New Roman" w:hAnsi="Times New Roman"/>
        </w:rPr>
        <w:t>2</w:t>
      </w:r>
      <w:r w:rsidRPr="001E2D52">
        <w:rPr>
          <w:rFonts w:ascii="Times New Roman" w:hAnsi="Times New Roman"/>
        </w:rPr>
        <w:t>个月内实施。方案实施后，公司总股本将增加，预计每股收益、每股净资产等指标将相应摊薄</w:t>
      </w:r>
      <w:r w:rsidRPr="001E2D52">
        <w:rPr>
          <w:rFonts w:ascii="Times New Roman" w:hAnsi="Times New Roman"/>
          <w:color w:val="FF0000"/>
        </w:rPr>
        <w:t>（送红股或资本公积转增情形适用）</w:t>
      </w:r>
      <w:r w:rsidRPr="001E2D52">
        <w:rPr>
          <w:rFonts w:ascii="Times New Roman" w:hAnsi="Times New Roman"/>
        </w:rPr>
        <w:t>。</w:t>
      </w:r>
    </w:p>
    <w:p w14:paraId="5DDDC1D3" w14:textId="77777777" w:rsidR="00AC77A1" w:rsidRPr="001E2D52" w:rsidRDefault="00AC77A1" w:rsidP="00AC77A1">
      <w:pPr>
        <w:pStyle w:val="aa"/>
        <w:spacing w:line="560" w:lineRule="exact"/>
        <w:ind w:left="210" w:right="210" w:firstLine="640"/>
        <w:rPr>
          <w:rFonts w:ascii="Times New Roman" w:hAnsi="Times New Roman"/>
        </w:rPr>
      </w:pPr>
      <w:r w:rsidRPr="001E2D52">
        <w:rPr>
          <w:rFonts w:ascii="Times New Roman" w:hAnsi="Times New Roman"/>
        </w:rPr>
        <w:t>敬请广大投资者注意投资风险。</w:t>
      </w:r>
    </w:p>
    <w:tbl>
      <w:tblPr>
        <w:tblStyle w:val="a4"/>
        <w:tblW w:w="0" w:type="auto"/>
        <w:tblLook w:val="04A0" w:firstRow="1" w:lastRow="0" w:firstColumn="1" w:lastColumn="0" w:noHBand="0" w:noVBand="1"/>
      </w:tblPr>
      <w:tblGrid>
        <w:gridCol w:w="8296"/>
      </w:tblGrid>
      <w:tr w:rsidR="00AC77A1" w:rsidRPr="001E2D52" w14:paraId="013A4BB6" w14:textId="77777777" w:rsidTr="00B20CD5">
        <w:tc>
          <w:tcPr>
            <w:tcW w:w="8522" w:type="dxa"/>
          </w:tcPr>
          <w:p w14:paraId="1F61AD19" w14:textId="77777777" w:rsidR="00AC77A1" w:rsidRPr="001E2D52" w:rsidRDefault="00AC77A1" w:rsidP="00B20CD5">
            <w:pPr>
              <w:pStyle w:val="aa"/>
              <w:spacing w:line="560" w:lineRule="exact"/>
              <w:ind w:left="210" w:right="210" w:firstLine="640"/>
              <w:rPr>
                <w:rFonts w:ascii="Times New Roman" w:hAnsi="Times New Roman"/>
                <w:szCs w:val="32"/>
              </w:rPr>
            </w:pPr>
            <w:r w:rsidRPr="001E2D52">
              <w:rPr>
                <w:rFonts w:ascii="Times New Roman" w:hAnsi="Times New Roman"/>
                <w:color w:val="FF0000"/>
                <w:szCs w:val="32"/>
              </w:rPr>
              <w:t>其他特殊情况，自愿披露。（如有）</w:t>
            </w:r>
          </w:p>
        </w:tc>
      </w:tr>
    </w:tbl>
    <w:p w14:paraId="34773E5D" w14:textId="77777777" w:rsidR="00AC77A1" w:rsidRPr="001E2D52" w:rsidRDefault="00AC77A1" w:rsidP="00AC77A1">
      <w:pPr>
        <w:pStyle w:val="30"/>
        <w:spacing w:line="560" w:lineRule="exact"/>
        <w:ind w:left="210" w:right="210" w:firstLine="640"/>
        <w:rPr>
          <w:rFonts w:ascii="Times New Roman" w:hAnsi="Times New Roman"/>
        </w:rPr>
      </w:pPr>
      <w:r w:rsidRPr="001E2D52">
        <w:rPr>
          <w:rFonts w:ascii="Times New Roman" w:hAnsi="Times New Roman"/>
        </w:rPr>
        <w:t>四、备查文件目录</w:t>
      </w:r>
    </w:p>
    <w:p w14:paraId="5DA046EF" w14:textId="77777777" w:rsidR="00AC77A1" w:rsidRPr="001E2D52" w:rsidRDefault="00AC77A1" w:rsidP="00AC77A1">
      <w:pPr>
        <w:pStyle w:val="aa"/>
        <w:spacing w:line="560" w:lineRule="exact"/>
        <w:ind w:left="210" w:right="210" w:firstLine="640"/>
        <w:rPr>
          <w:rFonts w:ascii="Times New Roman" w:hAnsi="Times New Roman"/>
        </w:rPr>
      </w:pPr>
      <w:r w:rsidRPr="001E2D52">
        <w:rPr>
          <w:rFonts w:ascii="Times New Roman" w:hAnsi="Times New Roman"/>
        </w:rPr>
        <w:t>（一）《董事会决议》；</w:t>
      </w:r>
    </w:p>
    <w:p w14:paraId="68CE194C" w14:textId="77777777" w:rsidR="00AC77A1" w:rsidRPr="001E2D52" w:rsidRDefault="00AC77A1" w:rsidP="00AC77A1">
      <w:pPr>
        <w:pStyle w:val="aa"/>
        <w:spacing w:line="560" w:lineRule="exact"/>
        <w:ind w:left="210" w:right="210" w:firstLine="640"/>
        <w:rPr>
          <w:rFonts w:ascii="Times New Roman" w:hAnsi="Times New Roman"/>
        </w:rPr>
      </w:pPr>
      <w:r w:rsidRPr="001E2D52">
        <w:rPr>
          <w:rFonts w:ascii="Times New Roman" w:hAnsi="Times New Roman"/>
        </w:rPr>
        <w:t>（二）独立董事意见；</w:t>
      </w:r>
    </w:p>
    <w:p w14:paraId="45AD724B" w14:textId="77777777" w:rsidR="00AC77A1" w:rsidRPr="001E2D52" w:rsidRDefault="00AC77A1" w:rsidP="00AC77A1">
      <w:pPr>
        <w:pStyle w:val="aa"/>
        <w:spacing w:line="560" w:lineRule="exact"/>
        <w:ind w:left="210" w:right="210" w:firstLine="640"/>
        <w:rPr>
          <w:rFonts w:ascii="Times New Roman" w:hAnsi="Times New Roman"/>
        </w:rPr>
      </w:pPr>
      <w:r w:rsidRPr="001E2D52">
        <w:rPr>
          <w:rFonts w:ascii="Times New Roman" w:hAnsi="Times New Roman"/>
        </w:rPr>
        <w:t>（三）监事会意见</w:t>
      </w:r>
      <w:r w:rsidRPr="001E2D52">
        <w:rPr>
          <w:rFonts w:ascii="Times New Roman" w:hAnsi="Times New Roman"/>
          <w:color w:val="FF0000"/>
        </w:rPr>
        <w:t>（如有）</w:t>
      </w:r>
      <w:r w:rsidRPr="001E2D52">
        <w:rPr>
          <w:rFonts w:ascii="Times New Roman" w:hAnsi="Times New Roman"/>
        </w:rPr>
        <w:t>；</w:t>
      </w:r>
    </w:p>
    <w:p w14:paraId="2A06807D" w14:textId="77777777" w:rsidR="00AC77A1" w:rsidRPr="001E2D52" w:rsidRDefault="00AC77A1" w:rsidP="00AC77A1">
      <w:pPr>
        <w:pStyle w:val="aa"/>
        <w:spacing w:line="560" w:lineRule="exact"/>
        <w:ind w:left="210" w:right="210" w:firstLine="640"/>
        <w:rPr>
          <w:rFonts w:ascii="Times New Roman" w:hAnsi="Times New Roman"/>
        </w:rPr>
      </w:pPr>
      <w:r w:rsidRPr="001E2D52">
        <w:rPr>
          <w:rFonts w:ascii="Times New Roman" w:hAnsi="Times New Roman"/>
        </w:rPr>
        <w:t>（四）其他文件</w:t>
      </w:r>
      <w:r w:rsidRPr="001E2D52">
        <w:rPr>
          <w:rFonts w:ascii="Times New Roman" w:hAnsi="Times New Roman"/>
          <w:color w:val="FF0000"/>
        </w:rPr>
        <w:t>（如有）</w:t>
      </w:r>
      <w:r w:rsidRPr="001E2D52">
        <w:rPr>
          <w:rFonts w:ascii="Times New Roman" w:hAnsi="Times New Roman"/>
        </w:rPr>
        <w:t>。</w:t>
      </w:r>
    </w:p>
    <w:p w14:paraId="567BFBB3" w14:textId="77777777" w:rsidR="00AC77A1" w:rsidRPr="001E2D52" w:rsidRDefault="00AC77A1" w:rsidP="00AC77A1">
      <w:pPr>
        <w:spacing w:line="560" w:lineRule="exact"/>
        <w:rPr>
          <w:rFonts w:ascii="Times New Roman" w:hAnsi="Times New Roman" w:cs="Times New Roman"/>
        </w:rPr>
      </w:pPr>
    </w:p>
    <w:p w14:paraId="6D73D605" w14:textId="77777777" w:rsidR="00AC77A1" w:rsidRPr="001E2D52" w:rsidRDefault="00AC77A1" w:rsidP="00AC77A1">
      <w:pPr>
        <w:pStyle w:val="aa"/>
        <w:spacing w:line="560" w:lineRule="exact"/>
        <w:ind w:left="210" w:right="210" w:firstLine="640"/>
        <w:jc w:val="right"/>
        <w:rPr>
          <w:rFonts w:ascii="Times New Roman" w:hAnsi="Times New Roman"/>
        </w:rPr>
      </w:pPr>
      <w:r w:rsidRPr="001E2D52">
        <w:rPr>
          <w:rFonts w:ascii="Times New Roman" w:hAnsi="Times New Roman"/>
          <w:color w:val="FF0000"/>
        </w:rPr>
        <w:t>（）</w:t>
      </w:r>
      <w:r w:rsidRPr="001E2D52">
        <w:rPr>
          <w:rFonts w:ascii="Times New Roman" w:hAnsi="Times New Roman"/>
        </w:rPr>
        <w:t>公司董事会</w:t>
      </w:r>
    </w:p>
    <w:p w14:paraId="0FE66F69" w14:textId="77777777" w:rsidR="00AC77A1" w:rsidRPr="001E2D52" w:rsidRDefault="00AC77A1" w:rsidP="00AC77A1">
      <w:pPr>
        <w:pStyle w:val="aa"/>
        <w:spacing w:line="560" w:lineRule="exact"/>
        <w:ind w:left="210" w:right="210" w:firstLine="640"/>
        <w:jc w:val="right"/>
        <w:rPr>
          <w:rFonts w:ascii="Times New Roman" w:hAnsi="Times New Roman"/>
        </w:rPr>
      </w:pPr>
      <w:r w:rsidRPr="001E2D52">
        <w:rPr>
          <w:rFonts w:ascii="Times New Roman" w:hAnsi="Times New Roman"/>
          <w:color w:val="FF0000"/>
        </w:rPr>
        <w:t>（年</w:t>
      </w:r>
      <w:r w:rsidRPr="001E2D52">
        <w:rPr>
          <w:rFonts w:ascii="Times New Roman" w:hAnsi="Times New Roman"/>
          <w:color w:val="FF0000"/>
        </w:rPr>
        <w:t>/</w:t>
      </w:r>
      <w:r w:rsidRPr="001E2D52">
        <w:rPr>
          <w:rFonts w:ascii="Times New Roman" w:hAnsi="Times New Roman"/>
          <w:color w:val="FF0000"/>
        </w:rPr>
        <w:t>月</w:t>
      </w:r>
      <w:r w:rsidRPr="001E2D52">
        <w:rPr>
          <w:rFonts w:ascii="Times New Roman" w:hAnsi="Times New Roman"/>
          <w:color w:val="FF0000"/>
        </w:rPr>
        <w:t>/</w:t>
      </w:r>
      <w:r w:rsidRPr="001E2D52">
        <w:rPr>
          <w:rFonts w:ascii="Times New Roman" w:hAnsi="Times New Roman"/>
          <w:color w:val="FF0000"/>
        </w:rPr>
        <w:t>日）</w:t>
      </w:r>
    </w:p>
    <w:p w14:paraId="164CD0B6" w14:textId="77777777" w:rsidR="00AC77A1" w:rsidRPr="001E2D52" w:rsidRDefault="00AC77A1" w:rsidP="00AC77A1">
      <w:pPr>
        <w:adjustRightInd w:val="0"/>
        <w:snapToGrid w:val="0"/>
        <w:spacing w:line="560" w:lineRule="exact"/>
        <w:ind w:right="160"/>
        <w:jc w:val="right"/>
        <w:rPr>
          <w:rFonts w:ascii="Times New Roman" w:hAnsi="Times New Roman" w:cs="Times New Roman"/>
          <w:sz w:val="32"/>
          <w:szCs w:val="32"/>
        </w:rPr>
        <w:sectPr w:rsidR="00AC77A1" w:rsidRPr="001E2D52" w:rsidSect="00B20CD5">
          <w:pgSz w:w="11906" w:h="16838"/>
          <w:pgMar w:top="1440" w:right="1800" w:bottom="1440" w:left="1800" w:header="851" w:footer="992" w:gutter="0"/>
          <w:pgNumType w:fmt="numberInDash"/>
          <w:cols w:space="425"/>
          <w:docGrid w:type="lines" w:linePitch="312"/>
        </w:sectPr>
      </w:pPr>
    </w:p>
    <w:p w14:paraId="1BEF871F" w14:textId="77777777" w:rsidR="00AC77A1" w:rsidRPr="001E2D52" w:rsidRDefault="00AC77A1" w:rsidP="00AC77A1">
      <w:pPr>
        <w:pStyle w:val="10"/>
        <w:snapToGrid w:val="0"/>
        <w:spacing w:before="0" w:after="0" w:line="640" w:lineRule="exact"/>
        <w:jc w:val="center"/>
        <w:rPr>
          <w:rFonts w:eastAsia="方正大标宋简体"/>
          <w:b w:val="0"/>
          <w:lang w:eastAsia="zh-CN"/>
        </w:rPr>
      </w:pPr>
      <w:bookmarkStart w:id="305" w:name="_Toc53420177"/>
      <w:r w:rsidRPr="001E2D52">
        <w:rPr>
          <w:rFonts w:eastAsia="方正大标宋简体"/>
          <w:b w:val="0"/>
        </w:rPr>
        <w:lastRenderedPageBreak/>
        <w:t>第</w:t>
      </w:r>
      <w:r w:rsidRPr="001E2D52">
        <w:rPr>
          <w:rFonts w:eastAsia="方正大标宋简体"/>
          <w:b w:val="0"/>
        </w:rPr>
        <w:t>70</w:t>
      </w:r>
      <w:r w:rsidRPr="001E2D52">
        <w:rPr>
          <w:rFonts w:eastAsia="方正大标宋简体"/>
          <w:b w:val="0"/>
        </w:rPr>
        <w:t>号</w:t>
      </w:r>
      <w:r w:rsidRPr="001E2D52">
        <w:rPr>
          <w:rFonts w:eastAsia="方正大标宋简体"/>
          <w:b w:val="0"/>
        </w:rPr>
        <w:t xml:space="preserve">  </w:t>
      </w:r>
      <w:r w:rsidRPr="001E2D52">
        <w:rPr>
          <w:rFonts w:eastAsia="方正大标宋简体"/>
          <w:b w:val="0"/>
          <w:lang w:eastAsia="zh-CN"/>
        </w:rPr>
        <w:t>精选层挂牌公司股权质押、司法冻结、解除质押、解除冻结公告格式模板</w:t>
      </w:r>
      <w:bookmarkEnd w:id="305"/>
    </w:p>
    <w:p w14:paraId="4F1F8228" w14:textId="77777777" w:rsidR="00AC77A1" w:rsidRPr="001E2D52" w:rsidRDefault="00AC77A1" w:rsidP="00AC77A1">
      <w:pPr>
        <w:spacing w:line="560" w:lineRule="exact"/>
        <w:rPr>
          <w:rFonts w:ascii="Times New Roman" w:eastAsia="仿宋" w:hAnsi="Times New Roman" w:cs="Times New Roman"/>
          <w:sz w:val="32"/>
          <w:szCs w:val="32"/>
        </w:rPr>
      </w:pPr>
    </w:p>
    <w:p w14:paraId="06D126D4" w14:textId="77777777" w:rsidR="00AC77A1" w:rsidRPr="001E2D52" w:rsidRDefault="00AC77A1" w:rsidP="00AC77A1">
      <w:pPr>
        <w:snapToGrid w:val="0"/>
        <w:spacing w:line="560" w:lineRule="exact"/>
        <w:jc w:val="center"/>
        <w:rPr>
          <w:rFonts w:ascii="Times New Roman" w:eastAsia="仿宋" w:hAnsi="Times New Roman" w:cs="Times New Roman"/>
          <w:sz w:val="28"/>
          <w:szCs w:val="28"/>
        </w:rPr>
      </w:pPr>
      <w:r w:rsidRPr="001E2D52">
        <w:rPr>
          <w:rFonts w:ascii="Times New Roman" w:eastAsia="仿宋" w:hAnsi="Times New Roman" w:cs="Times New Roman"/>
          <w:sz w:val="28"/>
          <w:szCs w:val="28"/>
        </w:rPr>
        <w:t>证券代码：</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证券简称：</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主办券商：</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公告编号：</w:t>
      </w:r>
    </w:p>
    <w:p w14:paraId="20CB54E1" w14:textId="77777777" w:rsidR="00AC77A1" w:rsidRPr="001E2D52" w:rsidRDefault="00AC77A1" w:rsidP="00AC77A1">
      <w:pPr>
        <w:snapToGrid w:val="0"/>
        <w:spacing w:line="560" w:lineRule="exact"/>
        <w:rPr>
          <w:rFonts w:ascii="Times New Roman" w:eastAsia="仿宋" w:hAnsi="Times New Roman" w:cs="Times New Roman"/>
          <w:sz w:val="32"/>
          <w:szCs w:val="32"/>
        </w:rPr>
      </w:pPr>
    </w:p>
    <w:p w14:paraId="3384089E" w14:textId="77777777" w:rsidR="00AC77A1" w:rsidRPr="001E2D52" w:rsidRDefault="00AC77A1" w:rsidP="00AC77A1">
      <w:pPr>
        <w:spacing w:line="640" w:lineRule="exact"/>
        <w:jc w:val="center"/>
        <w:rPr>
          <w:rFonts w:ascii="Times New Roman" w:eastAsia="方正大标宋简体" w:hAnsi="Times New Roman" w:cs="Times New Roman"/>
          <w:sz w:val="44"/>
          <w:szCs w:val="44"/>
        </w:rPr>
      </w:pPr>
      <w:r w:rsidRPr="001E2D52">
        <w:rPr>
          <w:rFonts w:ascii="Times New Roman" w:eastAsia="方正大标宋简体" w:hAnsi="Times New Roman" w:cs="Times New Roman"/>
          <w:sz w:val="44"/>
          <w:szCs w:val="44"/>
        </w:rPr>
        <w:t>XXXX</w:t>
      </w:r>
      <w:r w:rsidRPr="001E2D52">
        <w:rPr>
          <w:rFonts w:ascii="Times New Roman" w:eastAsia="方正大标宋简体" w:hAnsi="Times New Roman" w:cs="Times New Roman"/>
          <w:sz w:val="44"/>
          <w:szCs w:val="44"/>
        </w:rPr>
        <w:t>公司股权质押、司法冻结、解除质押、解除冻结公告</w:t>
      </w:r>
    </w:p>
    <w:p w14:paraId="6B4B56CF" w14:textId="77777777" w:rsidR="00AC77A1" w:rsidRPr="001E2D52" w:rsidRDefault="00AC77A1" w:rsidP="00AC77A1">
      <w:pPr>
        <w:snapToGrid w:val="0"/>
        <w:spacing w:line="560" w:lineRule="exact"/>
        <w:rPr>
          <w:rFonts w:ascii="Times New Roman" w:eastAsia="仿宋" w:hAnsi="Times New Roman" w:cs="Times New Roman"/>
          <w:sz w:val="32"/>
          <w:szCs w:val="32"/>
        </w:rPr>
      </w:pPr>
    </w:p>
    <w:p w14:paraId="444E32FE"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707146A"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35A6EDB1" w14:textId="77777777" w:rsidR="00AC77A1" w:rsidRPr="001E2D52" w:rsidRDefault="00AC77A1" w:rsidP="00AC77A1">
      <w:pPr>
        <w:spacing w:line="560" w:lineRule="exact"/>
        <w:rPr>
          <w:rFonts w:ascii="Times New Roman" w:eastAsia="仿宋" w:hAnsi="Times New Roman" w:cs="Times New Roman"/>
          <w:sz w:val="32"/>
          <w:szCs w:val="32"/>
        </w:rPr>
      </w:pPr>
    </w:p>
    <w:p w14:paraId="5FF96834" w14:textId="77777777" w:rsidR="00AC77A1" w:rsidRPr="001E2D52" w:rsidRDefault="00AC77A1" w:rsidP="00AC77A1">
      <w:pPr>
        <w:pStyle w:val="30"/>
        <w:spacing w:line="560" w:lineRule="exact"/>
        <w:ind w:left="210" w:right="210" w:firstLine="640"/>
        <w:rPr>
          <w:rFonts w:ascii="Times New Roman" w:hAnsi="Times New Roman"/>
        </w:rPr>
      </w:pPr>
      <w:r w:rsidRPr="001E2D52">
        <w:rPr>
          <w:rFonts w:ascii="Times New Roman" w:hAnsi="Times New Roman"/>
        </w:rPr>
        <w:t>一、股权质押、司法冻结概述</w:t>
      </w:r>
    </w:p>
    <w:p w14:paraId="7E1F88F9"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股权质押。说明本次质押的股数及所占公司总股本的比例，质押股份的限售情况，质押的起止期限，质押发生的原因，质押权人名称或姓名，质押权人与质押股东是否存在关联关系，在中国结算办理质押登记的情况，并分析质押对公司的影响等情况，说明质押是否可能导致公司控股股东或者实际控制人发生变化。</w:t>
      </w:r>
    </w:p>
    <w:p w14:paraId="1AD6C2DA"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股权司法冻结。说明本次司法冻结的股数及所占公司总股本的比例，冻结股份的限售情况，司法冻结的起止期限、发生原因、在中国结算办理司法冻结登记的情况，并分析司法冻结对公司的影响等情况，说明司法冻结是否可能</w:t>
      </w:r>
      <w:r w:rsidRPr="001E2D52">
        <w:rPr>
          <w:rFonts w:ascii="Times New Roman" w:eastAsia="仿宋" w:hAnsi="Times New Roman" w:cs="Times New Roman"/>
          <w:sz w:val="32"/>
          <w:szCs w:val="32"/>
        </w:rPr>
        <w:lastRenderedPageBreak/>
        <w:t>导致公司控股股东或者实际控制人发生变化。</w:t>
      </w:r>
    </w:p>
    <w:p w14:paraId="3BFDEB8E" w14:textId="77777777" w:rsidR="00AC77A1" w:rsidRPr="001E2D52" w:rsidRDefault="00AC77A1" w:rsidP="00AC77A1">
      <w:pPr>
        <w:pStyle w:val="30"/>
        <w:spacing w:line="560" w:lineRule="exact"/>
        <w:ind w:left="210" w:right="210" w:firstLine="640"/>
        <w:rPr>
          <w:rFonts w:ascii="Times New Roman" w:hAnsi="Times New Roman"/>
        </w:rPr>
      </w:pPr>
      <w:r w:rsidRPr="001E2D52">
        <w:rPr>
          <w:rFonts w:ascii="Times New Roman" w:hAnsi="Times New Roman"/>
        </w:rPr>
        <w:t>二、股权质押、司法冻结所涉股东情况</w:t>
      </w:r>
    </w:p>
    <w:p w14:paraId="17426F92"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（一）质押、冻结具体情况</w:t>
      </w:r>
    </w:p>
    <w:p w14:paraId="6ABEE45E"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说明相关股东是否为控股股东，该股东持有公司股份的总数及所占公司总股本的比例，所持股份限售情况，股东是否在公司任职等。</w:t>
      </w:r>
    </w:p>
    <w:p w14:paraId="384BCA0F"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披露该股东包括本次质押、司法冻结在内的全部已质押、司法冻结股数，以及所占公司总股本的比例。详细说明该股东曾经股权质押、司法冻结的情况（如有）。</w:t>
      </w:r>
    </w:p>
    <w:p w14:paraId="4E93681B"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（二）控股股东质押、冻结情况（如适用）</w:t>
      </w:r>
    </w:p>
    <w:p w14:paraId="080DB8AA"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质押股东是控股股东及其一致行动人的，应说明股份质押的目的、资金偿还能力、可能引发的风险及应对措施等；押股股份占其所持股份的比例达到</w:t>
      </w:r>
      <w:r w:rsidRPr="001E2D52">
        <w:rPr>
          <w:rFonts w:ascii="Times New Roman" w:eastAsia="仿宋" w:hAnsi="Times New Roman" w:cs="Times New Roman"/>
          <w:sz w:val="32"/>
          <w:szCs w:val="32"/>
        </w:rPr>
        <w:t>50%</w:t>
      </w:r>
      <w:r w:rsidRPr="001E2D52">
        <w:rPr>
          <w:rFonts w:ascii="Times New Roman" w:eastAsia="仿宋" w:hAnsi="Times New Roman" w:cs="Times New Roman"/>
          <w:sz w:val="32"/>
          <w:szCs w:val="32"/>
        </w:rPr>
        <w:t>以上，以及之后质押股份的，还应说明质押股份情况、质押融资款项的最终用途及资金偿还安排。</w:t>
      </w:r>
    </w:p>
    <w:p w14:paraId="117217F8"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被冻结人是控股股东、实际控制人及其一致行动人的，还应当披露以下事项：股份被冻结对公司控制权稳定和日常经营的影响；是否存在侵害公司利益的情形以及其他未披露重大风险；被冻结人拟采取的应对措施等。</w:t>
      </w:r>
    </w:p>
    <w:p w14:paraId="610E4023"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（三）控股股东出现质押处置风险及进展（如适用）</w:t>
      </w:r>
    </w:p>
    <w:p w14:paraId="7ABF5DA5"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控股股东及其一致行动人出现质押处置风险的，还应当披露以下事项：</w:t>
      </w:r>
    </w:p>
    <w:p w14:paraId="1A788877"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1.</w:t>
      </w:r>
      <w:r w:rsidRPr="001E2D52">
        <w:rPr>
          <w:rFonts w:ascii="Times New Roman" w:eastAsia="仿宋" w:hAnsi="Times New Roman" w:cs="Times New Roman"/>
          <w:sz w:val="32"/>
          <w:szCs w:val="32"/>
        </w:rPr>
        <w:t>是否可能导致公司控制权发生变更；</w:t>
      </w:r>
    </w:p>
    <w:p w14:paraId="1D180B15"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2.</w:t>
      </w:r>
      <w:r w:rsidRPr="001E2D52">
        <w:rPr>
          <w:rFonts w:ascii="Times New Roman" w:eastAsia="仿宋" w:hAnsi="Times New Roman" w:cs="Times New Roman"/>
          <w:sz w:val="32"/>
          <w:szCs w:val="32"/>
        </w:rPr>
        <w:t>拟采取的措施，例如补充质押、提前还款、提前购回被</w:t>
      </w:r>
      <w:r w:rsidRPr="001E2D52">
        <w:rPr>
          <w:rFonts w:ascii="Times New Roman" w:eastAsia="仿宋" w:hAnsi="Times New Roman" w:cs="Times New Roman"/>
          <w:sz w:val="32"/>
          <w:szCs w:val="32"/>
        </w:rPr>
        <w:lastRenderedPageBreak/>
        <w:t>质押股份、暂不采取措施等；</w:t>
      </w:r>
    </w:p>
    <w:p w14:paraId="3E6DF3E7"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3.</w:t>
      </w:r>
      <w:r w:rsidRPr="001E2D52">
        <w:rPr>
          <w:rFonts w:ascii="Times New Roman" w:eastAsia="仿宋" w:hAnsi="Times New Roman" w:cs="Times New Roman"/>
          <w:sz w:val="32"/>
          <w:szCs w:val="32"/>
        </w:rPr>
        <w:t>可能面临的相关风险。</w:t>
      </w:r>
    </w:p>
    <w:p w14:paraId="1B32C581"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质押股份被强制处置或处置风险解除的，出质人应持续披露最新进展。</w:t>
      </w:r>
    </w:p>
    <w:p w14:paraId="05CF9E83"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（四）保荐机构意见（如适用）</w:t>
      </w:r>
    </w:p>
    <w:p w14:paraId="0900C75C"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持续督导期间，控股股东、实际控制人及其一致行动人质押公司股份比例超过所持股份</w:t>
      </w:r>
      <w:r w:rsidRPr="001E2D52">
        <w:rPr>
          <w:rFonts w:ascii="Times New Roman" w:eastAsia="仿宋" w:hAnsi="Times New Roman" w:cs="Times New Roman"/>
          <w:sz w:val="32"/>
          <w:szCs w:val="32"/>
        </w:rPr>
        <w:t>80%</w:t>
      </w:r>
      <w:r w:rsidRPr="001E2D52">
        <w:rPr>
          <w:rFonts w:ascii="Times New Roman" w:eastAsia="仿宋" w:hAnsi="Times New Roman" w:cs="Times New Roman"/>
          <w:sz w:val="32"/>
          <w:szCs w:val="32"/>
        </w:rPr>
        <w:t>的或者被强制平仓的，以及控股股东、实际控制人所持股份被司法冻结且可能导致控制权发生变动的，公司应披露保荐机构、保荐代表人就相关事项对公司控制权稳定和日常经营的影响、是否存在侵害公司利益的情形以及其他未披露重大风险等事项的结论性意见。</w:t>
      </w:r>
    </w:p>
    <w:p w14:paraId="7DECB7A2" w14:textId="77777777" w:rsidR="00AC77A1" w:rsidRPr="001E2D52" w:rsidRDefault="00AC77A1" w:rsidP="00AC77A1">
      <w:pPr>
        <w:pStyle w:val="30"/>
        <w:spacing w:line="560" w:lineRule="exact"/>
        <w:ind w:left="210" w:right="210" w:firstLine="640"/>
        <w:rPr>
          <w:rFonts w:ascii="Times New Roman" w:hAnsi="Times New Roman"/>
        </w:rPr>
      </w:pPr>
      <w:r w:rsidRPr="001E2D52">
        <w:rPr>
          <w:rFonts w:ascii="Times New Roman" w:hAnsi="Times New Roman"/>
        </w:rPr>
        <w:t>三、公司股份解质或解冻</w:t>
      </w:r>
    </w:p>
    <w:p w14:paraId="7D4DD049"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挂牌公司股东所持的股份被解质或解冻，应当披露以下具体情况：</w:t>
      </w:r>
    </w:p>
    <w:p w14:paraId="2D3C8C43"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1.</w:t>
      </w:r>
      <w:r w:rsidRPr="001E2D52">
        <w:rPr>
          <w:rFonts w:ascii="Times New Roman" w:eastAsia="仿宋" w:hAnsi="Times New Roman" w:cs="Times New Roman"/>
          <w:sz w:val="32"/>
          <w:szCs w:val="32"/>
        </w:rPr>
        <w:t>原出质人（被解冻人）名称，解质（解冻）时间，本次解质（解冻）股份数量及占公司总股本比例；</w:t>
      </w:r>
    </w:p>
    <w:p w14:paraId="06DDB70B"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2.</w:t>
      </w:r>
      <w:r w:rsidRPr="001E2D52">
        <w:rPr>
          <w:rFonts w:ascii="Times New Roman" w:eastAsia="仿宋" w:hAnsi="Times New Roman" w:cs="Times New Roman"/>
          <w:sz w:val="32"/>
          <w:szCs w:val="32"/>
        </w:rPr>
        <w:t>原出质人（被解冻人）持有挂牌公司股份总数以及占公司总股本比例，本次解质（解冻）后剩余被质押（被冻结）股份数量以及占其持股总数、公司总股本比例等。</w:t>
      </w:r>
    </w:p>
    <w:p w14:paraId="02C3C62A" w14:textId="77777777" w:rsidR="00AC77A1" w:rsidRPr="001E2D52" w:rsidRDefault="00AC77A1" w:rsidP="00AC77A1">
      <w:pPr>
        <w:pStyle w:val="30"/>
        <w:spacing w:line="560" w:lineRule="exact"/>
        <w:ind w:left="210" w:right="210" w:firstLine="640"/>
        <w:rPr>
          <w:rFonts w:ascii="Times New Roman" w:hAnsi="Times New Roman"/>
        </w:rPr>
      </w:pPr>
      <w:r w:rsidRPr="001E2D52">
        <w:rPr>
          <w:rFonts w:ascii="Times New Roman" w:hAnsi="Times New Roman"/>
        </w:rPr>
        <w:t>四、备查文件目录</w:t>
      </w:r>
    </w:p>
    <w:p w14:paraId="2B95F055"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（一）质押协议；</w:t>
      </w:r>
    </w:p>
    <w:p w14:paraId="3231B3C4"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（二）中国结算质押登记材料；</w:t>
      </w:r>
    </w:p>
    <w:p w14:paraId="37CA2A3D"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（三）司法冻结决定书等；</w:t>
      </w:r>
    </w:p>
    <w:p w14:paraId="61C33D4D"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（四）中国结算解质（解冻）证明材料；</w:t>
      </w:r>
    </w:p>
    <w:p w14:paraId="1A139655"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（五）其他文件。</w:t>
      </w:r>
    </w:p>
    <w:p w14:paraId="7C7AE8CE" w14:textId="77777777" w:rsidR="00AC77A1" w:rsidRPr="001E2D52" w:rsidRDefault="00AC77A1" w:rsidP="00AC77A1">
      <w:pPr>
        <w:snapToGrid w:val="0"/>
        <w:spacing w:line="560" w:lineRule="exact"/>
        <w:rPr>
          <w:rFonts w:ascii="Times New Roman" w:eastAsia="仿宋" w:hAnsi="Times New Roman" w:cs="Times New Roman"/>
          <w:sz w:val="32"/>
          <w:szCs w:val="32"/>
        </w:rPr>
      </w:pPr>
    </w:p>
    <w:p w14:paraId="1242344E" w14:textId="77777777" w:rsidR="00AC77A1" w:rsidRPr="001E2D52" w:rsidRDefault="00AC77A1" w:rsidP="00AC77A1">
      <w:pPr>
        <w:snapToGrid w:val="0"/>
        <w:spacing w:line="560" w:lineRule="exact"/>
        <w:rPr>
          <w:rFonts w:ascii="Times New Roman" w:eastAsia="仿宋" w:hAnsi="Times New Roman" w:cs="Times New Roman"/>
          <w:sz w:val="32"/>
          <w:szCs w:val="32"/>
        </w:rPr>
      </w:pPr>
    </w:p>
    <w:p w14:paraId="10DD456B" w14:textId="77777777" w:rsidR="00AC77A1" w:rsidRPr="001E2D52" w:rsidRDefault="00AC77A1" w:rsidP="00AC77A1">
      <w:pPr>
        <w:snapToGrid w:val="0"/>
        <w:spacing w:line="560" w:lineRule="exact"/>
        <w:rPr>
          <w:rFonts w:ascii="Times New Roman" w:eastAsia="仿宋" w:hAnsi="Times New Roman" w:cs="Times New Roman"/>
          <w:sz w:val="32"/>
          <w:szCs w:val="32"/>
        </w:rPr>
      </w:pPr>
    </w:p>
    <w:p w14:paraId="13BCCC60" w14:textId="77777777" w:rsidR="00AC77A1" w:rsidRPr="001E2D52" w:rsidRDefault="00AC77A1" w:rsidP="00AC77A1">
      <w:pPr>
        <w:autoSpaceDE w:val="0"/>
        <w:autoSpaceDN w:val="0"/>
        <w:adjustRightInd w:val="0"/>
        <w:snapToGrid w:val="0"/>
        <w:spacing w:line="560" w:lineRule="exact"/>
        <w:jc w:val="right"/>
        <w:rPr>
          <w:rFonts w:ascii="Times New Roman" w:eastAsia="仿宋" w:hAnsi="Times New Roman" w:cs="Times New Roman"/>
          <w:kern w:val="0"/>
          <w:sz w:val="32"/>
          <w:szCs w:val="32"/>
        </w:rPr>
      </w:pPr>
      <w:r w:rsidRPr="001E2D52">
        <w:rPr>
          <w:rFonts w:ascii="Times New Roman" w:eastAsia="仿宋" w:hAnsi="Times New Roman" w:cs="Times New Roman"/>
          <w:kern w:val="0"/>
          <w:sz w:val="32"/>
          <w:szCs w:val="32"/>
        </w:rPr>
        <w:t>XXXX</w:t>
      </w:r>
      <w:r w:rsidRPr="001E2D52">
        <w:rPr>
          <w:rFonts w:ascii="Times New Roman" w:eastAsia="仿宋" w:hAnsi="Times New Roman" w:cs="Times New Roman"/>
          <w:kern w:val="0"/>
          <w:sz w:val="32"/>
          <w:szCs w:val="32"/>
        </w:rPr>
        <w:t>公司董事会</w:t>
      </w:r>
    </w:p>
    <w:p w14:paraId="4CF942AF" w14:textId="77777777" w:rsidR="00AC77A1" w:rsidRPr="001E2D52" w:rsidRDefault="00AC77A1" w:rsidP="00AC77A1">
      <w:pPr>
        <w:snapToGrid w:val="0"/>
        <w:spacing w:line="560" w:lineRule="exact"/>
        <w:jc w:val="right"/>
        <w:rPr>
          <w:rFonts w:ascii="Times New Roman" w:eastAsia="仿宋" w:hAnsi="Times New Roman" w:cs="Times New Roman"/>
          <w:kern w:val="0"/>
          <w:sz w:val="32"/>
          <w:szCs w:val="32"/>
        </w:rPr>
      </w:pPr>
      <w:r w:rsidRPr="001E2D52">
        <w:rPr>
          <w:rFonts w:ascii="Times New Roman" w:eastAsia="仿宋" w:hAnsi="Times New Roman" w:cs="Times New Roman"/>
          <w:kern w:val="0"/>
          <w:sz w:val="32"/>
          <w:szCs w:val="32"/>
        </w:rPr>
        <w:t>XXXX</w:t>
      </w:r>
      <w:r w:rsidRPr="001E2D52">
        <w:rPr>
          <w:rFonts w:ascii="Times New Roman" w:eastAsia="仿宋" w:hAnsi="Times New Roman" w:cs="Times New Roman"/>
          <w:kern w:val="0"/>
          <w:sz w:val="32"/>
          <w:szCs w:val="32"/>
        </w:rPr>
        <w:t>年</w:t>
      </w:r>
      <w:r w:rsidRPr="001E2D52">
        <w:rPr>
          <w:rFonts w:ascii="Times New Roman" w:eastAsia="仿宋" w:hAnsi="Times New Roman" w:cs="Times New Roman"/>
          <w:kern w:val="0"/>
          <w:sz w:val="32"/>
          <w:szCs w:val="32"/>
        </w:rPr>
        <w:t>XX</w:t>
      </w:r>
      <w:r w:rsidRPr="001E2D52">
        <w:rPr>
          <w:rFonts w:ascii="Times New Roman" w:eastAsia="仿宋" w:hAnsi="Times New Roman" w:cs="Times New Roman"/>
          <w:kern w:val="0"/>
          <w:sz w:val="32"/>
          <w:szCs w:val="32"/>
        </w:rPr>
        <w:t>月</w:t>
      </w:r>
      <w:r w:rsidRPr="001E2D52">
        <w:rPr>
          <w:rFonts w:ascii="Times New Roman" w:eastAsia="仿宋" w:hAnsi="Times New Roman" w:cs="Times New Roman"/>
          <w:kern w:val="0"/>
          <w:sz w:val="32"/>
          <w:szCs w:val="32"/>
        </w:rPr>
        <w:t>XX</w:t>
      </w:r>
      <w:r w:rsidRPr="001E2D52">
        <w:rPr>
          <w:rFonts w:ascii="Times New Roman" w:eastAsia="仿宋" w:hAnsi="Times New Roman" w:cs="Times New Roman"/>
          <w:kern w:val="0"/>
          <w:sz w:val="32"/>
          <w:szCs w:val="32"/>
        </w:rPr>
        <w:t>日</w:t>
      </w:r>
    </w:p>
    <w:p w14:paraId="11801C2D" w14:textId="77777777" w:rsidR="00AC77A1" w:rsidRPr="001E2D52" w:rsidRDefault="00AC77A1" w:rsidP="00AC77A1">
      <w:pPr>
        <w:rPr>
          <w:rFonts w:ascii="Times New Roman" w:hAnsi="Times New Roman" w:cs="Times New Roman"/>
        </w:rPr>
      </w:pPr>
    </w:p>
    <w:p w14:paraId="7AC5B3B3" w14:textId="77777777" w:rsidR="00AC77A1" w:rsidRPr="001E2D52" w:rsidRDefault="00AC77A1" w:rsidP="00AC77A1">
      <w:pPr>
        <w:rPr>
          <w:rFonts w:ascii="Times New Roman" w:hAnsi="Times New Roman" w:cs="Times New Roman"/>
        </w:rPr>
      </w:pPr>
    </w:p>
    <w:p w14:paraId="0D8BD390" w14:textId="77777777" w:rsidR="00AC77A1" w:rsidRPr="001E2D52" w:rsidRDefault="00AC77A1" w:rsidP="00AC77A1">
      <w:pPr>
        <w:rPr>
          <w:rFonts w:ascii="Times New Roman" w:hAnsi="Times New Roman" w:cs="Times New Roman"/>
        </w:rPr>
      </w:pPr>
    </w:p>
    <w:p w14:paraId="484006C4" w14:textId="77777777" w:rsidR="00AC77A1" w:rsidRPr="001E2D52" w:rsidRDefault="00AC77A1" w:rsidP="00AC77A1">
      <w:pPr>
        <w:rPr>
          <w:rFonts w:ascii="Times New Roman" w:hAnsi="Times New Roman" w:cs="Times New Roman"/>
        </w:rPr>
      </w:pPr>
    </w:p>
    <w:p w14:paraId="5B5063AB" w14:textId="77777777" w:rsidR="00AC77A1" w:rsidRPr="001E2D52" w:rsidRDefault="00AC77A1" w:rsidP="00AC77A1">
      <w:pPr>
        <w:rPr>
          <w:rFonts w:ascii="Times New Roman" w:hAnsi="Times New Roman" w:cs="Times New Roman"/>
        </w:rPr>
      </w:pPr>
    </w:p>
    <w:p w14:paraId="360C887D" w14:textId="77777777" w:rsidR="00AC77A1" w:rsidRPr="001E2D52" w:rsidRDefault="00AC77A1" w:rsidP="00AC77A1">
      <w:pPr>
        <w:rPr>
          <w:rFonts w:ascii="Times New Roman" w:hAnsi="Times New Roman" w:cs="Times New Roman"/>
        </w:rPr>
      </w:pPr>
    </w:p>
    <w:p w14:paraId="19DCF66F" w14:textId="77777777" w:rsidR="00AC77A1" w:rsidRPr="001E2D52" w:rsidRDefault="00AC77A1" w:rsidP="00AC77A1">
      <w:pPr>
        <w:rPr>
          <w:rFonts w:ascii="Times New Roman" w:hAnsi="Times New Roman" w:cs="Times New Roman"/>
        </w:rPr>
      </w:pPr>
    </w:p>
    <w:p w14:paraId="4CE6BDB1" w14:textId="77777777" w:rsidR="00AC77A1" w:rsidRPr="001E2D52" w:rsidRDefault="00AC77A1" w:rsidP="00AC77A1">
      <w:pPr>
        <w:rPr>
          <w:rFonts w:ascii="Times New Roman" w:hAnsi="Times New Roman" w:cs="Times New Roman"/>
        </w:rPr>
      </w:pPr>
    </w:p>
    <w:p w14:paraId="4B080013" w14:textId="77777777" w:rsidR="00AC77A1" w:rsidRPr="001E2D52" w:rsidRDefault="00AC77A1" w:rsidP="00AC77A1">
      <w:pPr>
        <w:rPr>
          <w:rFonts w:ascii="Times New Roman" w:hAnsi="Times New Roman" w:cs="Times New Roman"/>
        </w:rPr>
      </w:pPr>
    </w:p>
    <w:p w14:paraId="0CF7AB67" w14:textId="77777777" w:rsidR="00AC77A1" w:rsidRPr="001E2D52" w:rsidRDefault="00AC77A1" w:rsidP="00AC77A1">
      <w:pPr>
        <w:rPr>
          <w:rFonts w:ascii="Times New Roman" w:hAnsi="Times New Roman" w:cs="Times New Roman"/>
        </w:rPr>
      </w:pPr>
    </w:p>
    <w:p w14:paraId="1477415F" w14:textId="77777777" w:rsidR="00AC77A1" w:rsidRPr="001E2D52" w:rsidRDefault="00AC77A1" w:rsidP="00AC77A1">
      <w:pPr>
        <w:rPr>
          <w:rFonts w:ascii="Times New Roman" w:hAnsi="Times New Roman" w:cs="Times New Roman"/>
        </w:rPr>
      </w:pPr>
    </w:p>
    <w:p w14:paraId="3E13A0C5" w14:textId="77777777" w:rsidR="00AC77A1" w:rsidRPr="001E2D52" w:rsidRDefault="00AC77A1" w:rsidP="00AC77A1">
      <w:pPr>
        <w:rPr>
          <w:rFonts w:ascii="Times New Roman" w:hAnsi="Times New Roman" w:cs="Times New Roman"/>
        </w:rPr>
      </w:pPr>
    </w:p>
    <w:p w14:paraId="120B7571" w14:textId="77777777" w:rsidR="00AC77A1" w:rsidRPr="001E2D52" w:rsidRDefault="00AC77A1" w:rsidP="00AC77A1">
      <w:pPr>
        <w:rPr>
          <w:rFonts w:ascii="Times New Roman" w:hAnsi="Times New Roman" w:cs="Times New Roman"/>
        </w:rPr>
      </w:pPr>
    </w:p>
    <w:p w14:paraId="5CA53BA7" w14:textId="77777777" w:rsidR="00AC77A1" w:rsidRPr="001E2D52" w:rsidRDefault="00AC77A1" w:rsidP="00AC77A1">
      <w:pPr>
        <w:rPr>
          <w:rFonts w:ascii="Times New Roman" w:hAnsi="Times New Roman" w:cs="Times New Roman"/>
        </w:rPr>
      </w:pPr>
    </w:p>
    <w:p w14:paraId="49EE5A12" w14:textId="77777777" w:rsidR="00AC77A1" w:rsidRPr="001E2D52" w:rsidRDefault="00AC77A1" w:rsidP="00AC77A1">
      <w:pPr>
        <w:rPr>
          <w:rFonts w:ascii="Times New Roman" w:hAnsi="Times New Roman" w:cs="Times New Roman"/>
        </w:rPr>
      </w:pPr>
    </w:p>
    <w:p w14:paraId="58024DAA" w14:textId="77777777" w:rsidR="00AC77A1" w:rsidRPr="001E2D52" w:rsidRDefault="00AC77A1" w:rsidP="00AC77A1">
      <w:pPr>
        <w:rPr>
          <w:rFonts w:ascii="Times New Roman" w:hAnsi="Times New Roman" w:cs="Times New Roman"/>
        </w:rPr>
      </w:pPr>
    </w:p>
    <w:p w14:paraId="6B6A4686" w14:textId="77777777" w:rsidR="00AC77A1" w:rsidRPr="001E2D52" w:rsidRDefault="00AC77A1" w:rsidP="00AC77A1">
      <w:pPr>
        <w:rPr>
          <w:rFonts w:ascii="Times New Roman" w:hAnsi="Times New Roman" w:cs="Times New Roman"/>
        </w:rPr>
      </w:pPr>
    </w:p>
    <w:p w14:paraId="672085BA" w14:textId="77777777" w:rsidR="00AC77A1" w:rsidRPr="001E2D52" w:rsidRDefault="00AC77A1" w:rsidP="00AC77A1">
      <w:pPr>
        <w:rPr>
          <w:rFonts w:ascii="Times New Roman" w:hAnsi="Times New Roman" w:cs="Times New Roman"/>
        </w:rPr>
      </w:pPr>
    </w:p>
    <w:p w14:paraId="65B724EF" w14:textId="77777777" w:rsidR="00AC77A1" w:rsidRPr="001E2D52" w:rsidRDefault="00AC77A1" w:rsidP="00AC77A1">
      <w:pPr>
        <w:rPr>
          <w:rFonts w:ascii="Times New Roman" w:hAnsi="Times New Roman" w:cs="Times New Roman"/>
        </w:rPr>
      </w:pPr>
    </w:p>
    <w:p w14:paraId="3E10C209" w14:textId="77777777" w:rsidR="00AC77A1" w:rsidRPr="001E2D52" w:rsidRDefault="00AC77A1" w:rsidP="00AC77A1">
      <w:pPr>
        <w:tabs>
          <w:tab w:val="left" w:pos="900"/>
        </w:tabs>
        <w:snapToGrid w:val="0"/>
        <w:spacing w:line="560" w:lineRule="exact"/>
        <w:rPr>
          <w:rFonts w:ascii="Times New Roman" w:eastAsia="仿宋" w:hAnsi="Times New Roman" w:cs="Times New Roman"/>
          <w:color w:val="000000"/>
          <w:kern w:val="0"/>
          <w:sz w:val="28"/>
          <w:szCs w:val="28"/>
          <w:u w:val="single"/>
        </w:rPr>
        <w:sectPr w:rsidR="00AC77A1" w:rsidRPr="001E2D52" w:rsidSect="00B20CD5">
          <w:pgSz w:w="11906" w:h="16838"/>
          <w:pgMar w:top="1440" w:right="1800" w:bottom="1440" w:left="1800" w:header="851" w:footer="992" w:gutter="0"/>
          <w:pgNumType w:fmt="numberInDash"/>
          <w:cols w:space="425"/>
          <w:docGrid w:type="lines" w:linePitch="312"/>
        </w:sectPr>
      </w:pPr>
    </w:p>
    <w:p w14:paraId="23F0AB9D"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u w:val="single"/>
        </w:rPr>
      </w:pPr>
      <w:r w:rsidRPr="001E2D52">
        <w:rPr>
          <w:rFonts w:ascii="Times New Roman" w:eastAsia="仿宋" w:hAnsi="Times New Roman" w:cs="Times New Roman"/>
          <w:color w:val="000000"/>
          <w:kern w:val="0"/>
          <w:sz w:val="28"/>
          <w:szCs w:val="28"/>
          <w:u w:val="single"/>
        </w:rPr>
        <w:lastRenderedPageBreak/>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62F45F6E"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53FDDE0B" w14:textId="77777777" w:rsidR="00AC77A1" w:rsidRPr="001E2D52" w:rsidRDefault="00AC77A1" w:rsidP="00AC77A1">
      <w:pPr>
        <w:widowControl/>
        <w:spacing w:line="560" w:lineRule="exact"/>
        <w:rPr>
          <w:rFonts w:ascii="Times New Roman" w:eastAsia="仿宋" w:hAnsi="Times New Roman" w:cs="Times New Roman"/>
          <w:color w:val="000000"/>
          <w:kern w:val="0"/>
          <w:sz w:val="32"/>
          <w:szCs w:val="32"/>
        </w:rPr>
      </w:pPr>
    </w:p>
    <w:p w14:paraId="4D3C3917" w14:textId="77777777" w:rsidR="00AC77A1" w:rsidRPr="001E2D52" w:rsidRDefault="00AC77A1" w:rsidP="00AC77A1">
      <w:pPr>
        <w:spacing w:line="640" w:lineRule="exact"/>
        <w:jc w:val="center"/>
        <w:rPr>
          <w:rFonts w:ascii="Times New Roman" w:eastAsia="方正大标宋简体" w:hAnsi="Times New Roman" w:cs="Times New Roman"/>
          <w:sz w:val="44"/>
          <w:szCs w:val="44"/>
        </w:rPr>
      </w:pPr>
      <w:r w:rsidRPr="001E2D52">
        <w:rPr>
          <w:rFonts w:ascii="Times New Roman" w:eastAsia="方正大标宋简体" w:hAnsi="Times New Roman" w:cs="Times New Roman"/>
          <w:color w:val="FF0000"/>
          <w:sz w:val="44"/>
          <w:szCs w:val="44"/>
        </w:rPr>
        <w:t>（）</w:t>
      </w:r>
      <w:r w:rsidRPr="001E2D52">
        <w:rPr>
          <w:rFonts w:ascii="Times New Roman" w:eastAsia="方正大标宋简体" w:hAnsi="Times New Roman" w:cs="Times New Roman"/>
          <w:sz w:val="44"/>
          <w:szCs w:val="44"/>
        </w:rPr>
        <w:t>公司股权质押的公告</w:t>
      </w:r>
    </w:p>
    <w:p w14:paraId="1A67132E" w14:textId="77777777" w:rsidR="00AC77A1" w:rsidRPr="001E2D52" w:rsidRDefault="00AC77A1" w:rsidP="00AC77A1">
      <w:pPr>
        <w:spacing w:line="560" w:lineRule="exact"/>
        <w:rPr>
          <w:rFonts w:ascii="Times New Roman" w:eastAsia="仿宋" w:hAnsi="Times New Roman" w:cs="Times New Roman"/>
          <w:sz w:val="32"/>
          <w:szCs w:val="32"/>
        </w:rPr>
      </w:pPr>
    </w:p>
    <w:p w14:paraId="7F578DCB" w14:textId="77777777" w:rsidR="00AC77A1" w:rsidRPr="001E2D52" w:rsidRDefault="00AC77A1" w:rsidP="00AC77A1">
      <w:pPr>
        <w:spacing w:line="560" w:lineRule="exac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（适用于股权质押）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5F42EF3" w14:textId="77777777" w:rsidTr="00B20CD5">
        <w:tc>
          <w:tcPr>
            <w:tcW w:w="8296" w:type="dxa"/>
            <w:shd w:val="clear" w:color="auto" w:fill="auto"/>
          </w:tcPr>
          <w:p w14:paraId="5CE7ACE4" w14:textId="77777777" w:rsidR="00AC77A1" w:rsidRPr="001E2D52" w:rsidRDefault="00AC77A1" w:rsidP="00B20CD5">
            <w:pPr>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EE08251" w14:textId="77777777" w:rsidR="00AC77A1" w:rsidRPr="001E2D52" w:rsidRDefault="00AC77A1" w:rsidP="00B20CD5">
            <w:pPr>
              <w:spacing w:line="560" w:lineRule="exact"/>
              <w:ind w:firstLineChars="200" w:firstLine="480"/>
              <w:rPr>
                <w:rFonts w:ascii="Times New Roman" w:eastAsia="仿宋" w:hAnsi="Times New Roman" w:cs="Times New Roman"/>
                <w:sz w:val="32"/>
                <w:szCs w:val="32"/>
              </w:rPr>
            </w:pPr>
            <w:r w:rsidRPr="001E2D52">
              <w:rPr>
                <w:rFonts w:ascii="Times New Roman" w:eastAsia="仿宋" w:hAnsi="Times New Roman" w:cs="Times New Roman"/>
                <w:color w:val="FF0000"/>
                <w:sz w:val="24"/>
              </w:rPr>
              <w:t>董事（</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）因（</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）不能保证公告内容真实、准确、完整（如适用）。</w:t>
            </w:r>
          </w:p>
        </w:tc>
      </w:tr>
    </w:tbl>
    <w:p w14:paraId="43B9EBBB" w14:textId="77777777" w:rsidR="00AC77A1" w:rsidRPr="001E2D52" w:rsidRDefault="00AC77A1" w:rsidP="00AC77A1">
      <w:pPr>
        <w:spacing w:line="560" w:lineRule="exact"/>
        <w:rPr>
          <w:rFonts w:ascii="Times New Roman" w:eastAsia="仿宋" w:hAnsi="Times New Roman" w:cs="Times New Roman"/>
          <w:sz w:val="32"/>
          <w:szCs w:val="32"/>
        </w:rPr>
      </w:pPr>
    </w:p>
    <w:p w14:paraId="4E953B66" w14:textId="77777777" w:rsidR="00AC77A1" w:rsidRPr="001E2D52" w:rsidRDefault="00AC77A1" w:rsidP="00AC77A1">
      <w:pPr>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一、股权质押概述</w:t>
      </w:r>
    </w:p>
    <w:p w14:paraId="4E14A96C"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（一）基本情况</w:t>
      </w:r>
    </w:p>
    <w:p w14:paraId="09B46742"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公司股东</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质押</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股，占公司总股本</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。在本次质押的股份中，</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股为有限售条件股份，</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股为无限售条件股份。质押期限为</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r w:rsidRPr="001E2D52">
        <w:rPr>
          <w:rFonts w:ascii="Times New Roman" w:eastAsia="仿宋" w:hAnsi="Times New Roman" w:cs="Times New Roman"/>
          <w:sz w:val="32"/>
          <w:szCs w:val="32"/>
        </w:rPr>
        <w:t>起至</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止。质押股份用于</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，质押权人为</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，质押权人与质押股东</w:t>
      </w:r>
      <w:r w:rsidRPr="001E2D52">
        <w:rPr>
          <w:rFonts w:ascii="Times New Roman" w:eastAsia="仿宋" w:hAnsi="Times New Roman" w:cs="Times New Roman"/>
          <w:color w:val="FF0000"/>
          <w:sz w:val="32"/>
          <w:szCs w:val="32"/>
        </w:rPr>
        <w:t>（存在</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不存在）</w:t>
      </w:r>
      <w:r w:rsidRPr="001E2D52">
        <w:rPr>
          <w:rFonts w:ascii="Times New Roman" w:eastAsia="仿宋" w:hAnsi="Times New Roman" w:cs="Times New Roman"/>
          <w:sz w:val="32"/>
          <w:szCs w:val="32"/>
        </w:rPr>
        <w:t>关联关系。质押股份</w:t>
      </w:r>
      <w:r w:rsidRPr="001E2D52">
        <w:rPr>
          <w:rFonts w:ascii="Times New Roman" w:eastAsia="仿宋" w:hAnsi="Times New Roman" w:cs="Times New Roman"/>
          <w:color w:val="FF0000"/>
          <w:sz w:val="32"/>
          <w:szCs w:val="32"/>
        </w:rPr>
        <w:t>（已在</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将在）</w:t>
      </w:r>
      <w:r w:rsidRPr="001E2D52">
        <w:rPr>
          <w:rFonts w:ascii="Times New Roman" w:eastAsia="仿宋" w:hAnsi="Times New Roman" w:cs="Times New Roman"/>
          <w:sz w:val="32"/>
          <w:szCs w:val="32"/>
        </w:rPr>
        <w:t>中国结算办理质押登记。</w:t>
      </w:r>
    </w:p>
    <w:p w14:paraId="68EA0C57"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（二）本次股权质押对公司的影响</w:t>
      </w:r>
    </w:p>
    <w:p w14:paraId="75E85CBD"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所涉及的股份</w:t>
      </w:r>
      <w:r w:rsidRPr="001E2D52">
        <w:rPr>
          <w:rFonts w:ascii="Times New Roman" w:eastAsia="仿宋" w:hAnsi="Times New Roman" w:cs="Times New Roman"/>
          <w:color w:val="FF0000"/>
          <w:sz w:val="32"/>
          <w:szCs w:val="32"/>
        </w:rPr>
        <w:t>（是</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不是）</w:t>
      </w:r>
      <w:r w:rsidRPr="001E2D52">
        <w:rPr>
          <w:rFonts w:ascii="Times New Roman" w:eastAsia="仿宋" w:hAnsi="Times New Roman" w:cs="Times New Roman"/>
          <w:sz w:val="32"/>
          <w:szCs w:val="32"/>
        </w:rPr>
        <w:t>实际控制人控制的股份。</w:t>
      </w:r>
    </w:p>
    <w:p w14:paraId="6E3AB784"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包括本次质押股份在内，如果全部在质股份被行权</w:t>
      </w:r>
      <w:r w:rsidRPr="001E2D52">
        <w:rPr>
          <w:rFonts w:ascii="Times New Roman" w:eastAsia="仿宋" w:hAnsi="Times New Roman" w:cs="Times New Roman"/>
          <w:color w:val="FF0000"/>
          <w:sz w:val="32"/>
          <w:szCs w:val="32"/>
        </w:rPr>
        <w:t>（可能</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不会）</w:t>
      </w:r>
      <w:r w:rsidRPr="001E2D52">
        <w:rPr>
          <w:rFonts w:ascii="Times New Roman" w:eastAsia="仿宋" w:hAnsi="Times New Roman" w:cs="Times New Roman"/>
          <w:sz w:val="32"/>
          <w:szCs w:val="32"/>
        </w:rPr>
        <w:t>导致公司控股股东或者实际控制人发生变化。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1CEE80E" w14:textId="77777777" w:rsidTr="00B20CD5">
        <w:tc>
          <w:tcPr>
            <w:tcW w:w="8296" w:type="dxa"/>
            <w:shd w:val="clear" w:color="auto" w:fill="auto"/>
          </w:tcPr>
          <w:p w14:paraId="5D9F42B4"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分析本次股权质押对公司生产经营等产生的影响。</w:t>
            </w:r>
          </w:p>
        </w:tc>
      </w:tr>
    </w:tbl>
    <w:p w14:paraId="39A933CF" w14:textId="77777777" w:rsidR="00AC77A1" w:rsidRPr="001E2D52" w:rsidRDefault="00AC77A1" w:rsidP="00AC77A1">
      <w:pPr>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二、股权质押所涉股东情况</w:t>
      </w:r>
    </w:p>
    <w:p w14:paraId="2B35540F"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（一）质押具体情况</w:t>
      </w:r>
    </w:p>
    <w:p w14:paraId="37E67E58"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股东姓名（名称）：</w:t>
      </w:r>
      <w:r w:rsidRPr="001E2D52">
        <w:rPr>
          <w:rFonts w:ascii="Times New Roman" w:eastAsia="仿宋" w:hAnsi="Times New Roman" w:cs="Times New Roman"/>
          <w:color w:val="FF0000"/>
          <w:sz w:val="32"/>
          <w:szCs w:val="32"/>
        </w:rPr>
        <w:t>（）</w:t>
      </w:r>
    </w:p>
    <w:p w14:paraId="2089C6F8"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是否为控股股东：</w:t>
      </w:r>
      <w:r w:rsidRPr="001E2D52">
        <w:rPr>
          <w:rFonts w:ascii="Times New Roman" w:eastAsia="仿宋" w:hAnsi="Times New Roman" w:cs="Times New Roman"/>
          <w:color w:val="FF0000"/>
          <w:sz w:val="32"/>
          <w:szCs w:val="32"/>
        </w:rPr>
        <w:t>（是</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否）</w:t>
      </w:r>
    </w:p>
    <w:p w14:paraId="60A2D921"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公司任职（如有）：</w:t>
      </w:r>
      <w:r w:rsidRPr="001E2D52">
        <w:rPr>
          <w:rFonts w:ascii="Times New Roman" w:eastAsia="仿宋" w:hAnsi="Times New Roman" w:cs="Times New Roman"/>
          <w:color w:val="FF0000"/>
          <w:sz w:val="32"/>
          <w:szCs w:val="32"/>
        </w:rPr>
        <w:t>（）</w:t>
      </w:r>
    </w:p>
    <w:p w14:paraId="6270BA4D"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所持股份总数及占比：</w:t>
      </w:r>
      <w:r w:rsidRPr="001E2D52">
        <w:rPr>
          <w:rFonts w:ascii="Times New Roman" w:eastAsia="仿宋" w:hAnsi="Times New Roman" w:cs="Times New Roman"/>
          <w:color w:val="FF0000"/>
          <w:sz w:val="32"/>
          <w:szCs w:val="32"/>
        </w:rPr>
        <w:t>（）（）</w:t>
      </w:r>
    </w:p>
    <w:p w14:paraId="19A80AB8"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股份限售情况：</w:t>
      </w:r>
      <w:r w:rsidRPr="001E2D52">
        <w:rPr>
          <w:rFonts w:ascii="Times New Roman" w:eastAsia="仿宋" w:hAnsi="Times New Roman" w:cs="Times New Roman"/>
          <w:color w:val="FF0000"/>
          <w:sz w:val="32"/>
          <w:szCs w:val="32"/>
        </w:rPr>
        <w:t>（）</w:t>
      </w:r>
    </w:p>
    <w:p w14:paraId="5EAFFA27"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累计质押股数及占比（包括本次）：</w:t>
      </w:r>
      <w:r w:rsidRPr="001E2D52">
        <w:rPr>
          <w:rFonts w:ascii="Times New Roman" w:eastAsia="仿宋" w:hAnsi="Times New Roman" w:cs="Times New Roman"/>
          <w:color w:val="FF0000"/>
          <w:sz w:val="32"/>
          <w:szCs w:val="32"/>
        </w:rPr>
        <w:t>（）（）</w:t>
      </w:r>
    </w:p>
    <w:p w14:paraId="201C84AF"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曾经股权质押情况</w:t>
      </w:r>
      <w:r w:rsidRPr="001E2D52">
        <w:rPr>
          <w:rFonts w:ascii="Times New Roman" w:eastAsia="仿宋" w:hAnsi="Times New Roman" w:cs="Times New Roman"/>
          <w:color w:val="FF0000"/>
          <w:sz w:val="32"/>
          <w:szCs w:val="32"/>
        </w:rPr>
        <w:t>（如适用）</w:t>
      </w:r>
    </w:p>
    <w:tbl>
      <w:tblPr>
        <w:tblW w:w="8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1"/>
      </w:tblGrid>
      <w:tr w:rsidR="00AC77A1" w:rsidRPr="001E2D52" w14:paraId="01A56577" w14:textId="77777777" w:rsidTr="00B20CD5">
        <w:trPr>
          <w:trHeight w:val="569"/>
        </w:trPr>
        <w:tc>
          <w:tcPr>
            <w:tcW w:w="8371" w:type="dxa"/>
            <w:shd w:val="clear" w:color="auto" w:fill="auto"/>
          </w:tcPr>
          <w:p w14:paraId="011AF13D"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p>
        </w:tc>
      </w:tr>
    </w:tbl>
    <w:p w14:paraId="41323177"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（二）控股股东质押情况（如适用）</w:t>
      </w:r>
      <w:r w:rsidRPr="001E2D52">
        <w:rPr>
          <w:rFonts w:ascii="Times New Roman" w:eastAsia="仿宋" w:hAnsi="Times New Roman" w:cs="Times New Roman"/>
          <w:sz w:val="32"/>
          <w:szCs w:val="32"/>
        </w:rPr>
        <w:t xml:space="preserve"> </w:t>
      </w:r>
    </w:p>
    <w:tbl>
      <w:tblPr>
        <w:tblW w:w="8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1"/>
      </w:tblGrid>
      <w:tr w:rsidR="00AC77A1" w:rsidRPr="001E2D52" w14:paraId="51612232" w14:textId="77777777" w:rsidTr="00B20CD5">
        <w:trPr>
          <w:trHeight w:val="569"/>
        </w:trPr>
        <w:tc>
          <w:tcPr>
            <w:tcW w:w="8371" w:type="dxa"/>
            <w:shd w:val="clear" w:color="auto" w:fill="auto"/>
          </w:tcPr>
          <w:p w14:paraId="3DA08027"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质押股东是控股股东及其一致行动人的，应说明股份质押的目的、资金偿还能力、可能引发的风险及应对措施等；押股股份占所持股份的比例达到</w:t>
            </w:r>
            <w:r w:rsidRPr="001E2D52">
              <w:rPr>
                <w:rFonts w:ascii="Times New Roman" w:eastAsia="仿宋" w:hAnsi="Times New Roman" w:cs="Times New Roman"/>
                <w:color w:val="FF0000"/>
                <w:sz w:val="32"/>
                <w:szCs w:val="32"/>
              </w:rPr>
              <w:t>50%</w:t>
            </w:r>
            <w:r w:rsidRPr="001E2D52">
              <w:rPr>
                <w:rFonts w:ascii="Times New Roman" w:eastAsia="仿宋" w:hAnsi="Times New Roman" w:cs="Times New Roman"/>
                <w:color w:val="FF0000"/>
                <w:sz w:val="32"/>
                <w:szCs w:val="32"/>
              </w:rPr>
              <w:t>以上，以及之后质押股份的，还应说明质押股份情况、质押融资款项的最终用途及资金偿还安排。</w:t>
            </w:r>
          </w:p>
        </w:tc>
      </w:tr>
    </w:tbl>
    <w:p w14:paraId="1669C3B0"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（三）控股股东出现质押处置风险及进展（如适用）</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AC77A1" w:rsidRPr="001E2D52" w14:paraId="73E4AADA" w14:textId="77777777" w:rsidTr="00B20CD5">
        <w:trPr>
          <w:trHeight w:val="2316"/>
        </w:trPr>
        <w:tc>
          <w:tcPr>
            <w:tcW w:w="8359" w:type="dxa"/>
            <w:shd w:val="clear" w:color="auto" w:fill="auto"/>
          </w:tcPr>
          <w:p w14:paraId="72850383"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控股股东及其一致行动人出现质押处置风险的，还应说明是否可能导致公司控制权发生变更；拟采取的措施，例如补充质押、提前还款、提前购回被质押股份、暂不采取措施等；可能面临的其他风险等。</w:t>
            </w:r>
          </w:p>
        </w:tc>
      </w:tr>
    </w:tbl>
    <w:p w14:paraId="267B6D8D" w14:textId="77777777" w:rsidR="00AC77A1" w:rsidRPr="001E2D52" w:rsidRDefault="00AC77A1" w:rsidP="00AC77A1">
      <w:pPr>
        <w:snapToGrid w:val="0"/>
        <w:spacing w:line="560" w:lineRule="exact"/>
        <w:ind w:firstLineChars="250" w:firstLine="800"/>
        <w:rPr>
          <w:rFonts w:ascii="Times New Roman" w:eastAsia="黑体" w:hAnsi="Times New Roman" w:cs="Times New Roman"/>
          <w:sz w:val="32"/>
          <w:szCs w:val="32"/>
        </w:rPr>
      </w:pPr>
      <w:r w:rsidRPr="001E2D52">
        <w:rPr>
          <w:rFonts w:ascii="Times New Roman" w:eastAsia="黑体" w:hAnsi="Times New Roman" w:cs="Times New Roman"/>
          <w:sz w:val="32"/>
          <w:szCs w:val="32"/>
        </w:rPr>
        <w:t>三、保荐机构意见（如适用）</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AC77A1" w:rsidRPr="001E2D52" w14:paraId="262B739D" w14:textId="77777777" w:rsidTr="00B20CD5">
        <w:trPr>
          <w:trHeight w:val="2316"/>
        </w:trPr>
        <w:tc>
          <w:tcPr>
            <w:tcW w:w="8359" w:type="dxa"/>
            <w:shd w:val="clear" w:color="auto" w:fill="auto"/>
          </w:tcPr>
          <w:p w14:paraId="6826738A"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lastRenderedPageBreak/>
              <w:t>持续督导期间，控股股东、实际控制人及其一致行动人质押公司股份比例超过所持股份</w:t>
            </w:r>
            <w:r w:rsidRPr="001E2D52">
              <w:rPr>
                <w:rFonts w:ascii="Times New Roman" w:eastAsia="仿宋" w:hAnsi="Times New Roman" w:cs="Times New Roman"/>
                <w:color w:val="FF0000"/>
                <w:sz w:val="32"/>
                <w:szCs w:val="32"/>
              </w:rPr>
              <w:t>80%</w:t>
            </w:r>
            <w:r w:rsidRPr="001E2D52">
              <w:rPr>
                <w:rFonts w:ascii="Times New Roman" w:eastAsia="仿宋" w:hAnsi="Times New Roman" w:cs="Times New Roman"/>
                <w:color w:val="FF0000"/>
                <w:sz w:val="32"/>
                <w:szCs w:val="32"/>
              </w:rPr>
              <w:t>的或者被强制平仓的，应披露保荐机构、保荐代表人就相关事项对公司控制权稳定和日常经营的影响、是否存在侵害公司利益的情形以及其他未披露重大风险等事项的结论性意见。</w:t>
            </w:r>
          </w:p>
        </w:tc>
      </w:tr>
    </w:tbl>
    <w:p w14:paraId="6BFF18E3" w14:textId="77777777" w:rsidR="00AC77A1" w:rsidRPr="001E2D52" w:rsidRDefault="00AC77A1" w:rsidP="00AC77A1">
      <w:pPr>
        <w:snapToGrid w:val="0"/>
        <w:spacing w:line="560" w:lineRule="exact"/>
        <w:ind w:firstLineChars="250" w:firstLine="800"/>
        <w:rPr>
          <w:rFonts w:ascii="Times New Roman" w:eastAsia="黑体" w:hAnsi="Times New Roman" w:cs="Times New Roman"/>
          <w:sz w:val="32"/>
          <w:szCs w:val="32"/>
        </w:rPr>
      </w:pPr>
      <w:r w:rsidRPr="001E2D52">
        <w:rPr>
          <w:rFonts w:ascii="Times New Roman" w:eastAsia="黑体" w:hAnsi="Times New Roman" w:cs="Times New Roman"/>
          <w:sz w:val="32"/>
          <w:szCs w:val="32"/>
        </w:rPr>
        <w:t>四、备查文件目录</w:t>
      </w:r>
    </w:p>
    <w:p w14:paraId="346AA7EA"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（一）质押协议；</w:t>
      </w:r>
    </w:p>
    <w:p w14:paraId="7AB881C3"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（二）中国结算质押登记材料；</w:t>
      </w:r>
    </w:p>
    <w:p w14:paraId="13571A2B"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（三）中介机构意见</w:t>
      </w:r>
      <w:r w:rsidRPr="001E2D52">
        <w:rPr>
          <w:rFonts w:eastAsia="仿宋"/>
          <w:color w:val="FF0000"/>
          <w:sz w:val="32"/>
          <w:szCs w:val="32"/>
        </w:rPr>
        <w:t>（如适用）</w:t>
      </w:r>
      <w:r w:rsidRPr="001E2D52">
        <w:rPr>
          <w:rFonts w:eastAsia="仿宋"/>
          <w:color w:val="000000"/>
          <w:sz w:val="32"/>
          <w:szCs w:val="32"/>
        </w:rPr>
        <w:t>；</w:t>
      </w:r>
    </w:p>
    <w:p w14:paraId="0F938EB5" w14:textId="77777777" w:rsidR="00AC77A1" w:rsidRPr="001E2D52" w:rsidRDefault="00AC77A1" w:rsidP="00AC77A1">
      <w:pPr>
        <w:pStyle w:val="a3"/>
        <w:spacing w:line="560" w:lineRule="exact"/>
        <w:ind w:firstLine="640"/>
        <w:rPr>
          <w:rFonts w:eastAsia="仿宋"/>
          <w:color w:val="FF0000"/>
          <w:sz w:val="32"/>
          <w:szCs w:val="32"/>
        </w:rPr>
      </w:pPr>
      <w:r w:rsidRPr="001E2D52">
        <w:rPr>
          <w:rFonts w:eastAsia="仿宋"/>
          <w:sz w:val="32"/>
          <w:szCs w:val="32"/>
        </w:rPr>
        <w:t>（四）其他文件</w:t>
      </w:r>
      <w:r w:rsidRPr="001E2D52">
        <w:rPr>
          <w:rFonts w:eastAsia="仿宋"/>
          <w:color w:val="FF0000"/>
          <w:sz w:val="32"/>
          <w:szCs w:val="32"/>
        </w:rPr>
        <w:t>（如有）。</w:t>
      </w:r>
    </w:p>
    <w:p w14:paraId="2AD67A3D" w14:textId="77777777" w:rsidR="00AC77A1" w:rsidRPr="001E2D52" w:rsidRDefault="00AC77A1" w:rsidP="00AC77A1">
      <w:pPr>
        <w:spacing w:line="560" w:lineRule="exact"/>
        <w:rPr>
          <w:rFonts w:ascii="Times New Roman" w:eastAsia="仿宋" w:hAnsi="Times New Roman" w:cs="Times New Roman"/>
          <w:color w:val="000000"/>
          <w:sz w:val="32"/>
          <w:szCs w:val="32"/>
        </w:rPr>
      </w:pPr>
    </w:p>
    <w:p w14:paraId="011C50C1" w14:textId="77777777" w:rsidR="00AC77A1" w:rsidRPr="001E2D52" w:rsidRDefault="00AC77A1" w:rsidP="00AC77A1">
      <w:pPr>
        <w:spacing w:line="560" w:lineRule="exact"/>
        <w:jc w:val="right"/>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公司董事会</w:t>
      </w:r>
    </w:p>
    <w:p w14:paraId="3652A061" w14:textId="77777777" w:rsidR="00AC77A1" w:rsidRPr="001E2D52" w:rsidRDefault="00AC77A1" w:rsidP="00AC77A1">
      <w:pPr>
        <w:spacing w:line="560" w:lineRule="exact"/>
        <w:jc w:val="righ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1ADF7FC9" w14:textId="77777777" w:rsidR="00AC77A1" w:rsidRPr="001E2D52" w:rsidRDefault="00AC77A1" w:rsidP="00AC77A1">
      <w:pPr>
        <w:widowControl/>
        <w:jc w:val="left"/>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br w:type="page"/>
      </w:r>
    </w:p>
    <w:p w14:paraId="0B35F918"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u w:val="single"/>
        </w:rPr>
      </w:pPr>
      <w:r w:rsidRPr="001E2D52">
        <w:rPr>
          <w:rFonts w:ascii="Times New Roman" w:eastAsia="仿宋" w:hAnsi="Times New Roman" w:cs="Times New Roman"/>
          <w:color w:val="000000"/>
          <w:kern w:val="0"/>
          <w:sz w:val="28"/>
          <w:szCs w:val="28"/>
          <w:u w:val="single"/>
        </w:rPr>
        <w:lastRenderedPageBreak/>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30A1D49A"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4B65EB57" w14:textId="77777777" w:rsidR="00AC77A1" w:rsidRPr="001E2D52" w:rsidRDefault="00AC77A1" w:rsidP="00AC77A1">
      <w:pPr>
        <w:widowControl/>
        <w:spacing w:line="560" w:lineRule="exact"/>
        <w:rPr>
          <w:rFonts w:ascii="Times New Roman" w:eastAsia="仿宋" w:hAnsi="Times New Roman" w:cs="Times New Roman"/>
          <w:color w:val="000000"/>
          <w:kern w:val="0"/>
          <w:sz w:val="32"/>
          <w:szCs w:val="32"/>
        </w:rPr>
      </w:pPr>
    </w:p>
    <w:p w14:paraId="200248D1" w14:textId="77777777" w:rsidR="00AC77A1" w:rsidRPr="001E2D52" w:rsidRDefault="00AC77A1" w:rsidP="00AC77A1">
      <w:pPr>
        <w:spacing w:line="640" w:lineRule="exact"/>
        <w:jc w:val="center"/>
        <w:rPr>
          <w:rFonts w:ascii="Times New Roman" w:eastAsia="仿宋" w:hAnsi="Times New Roman" w:cs="Times New Roman"/>
          <w:color w:val="000000"/>
          <w:kern w:val="0"/>
          <w:sz w:val="32"/>
          <w:szCs w:val="32"/>
        </w:rPr>
      </w:pPr>
      <w:r w:rsidRPr="001E2D52">
        <w:rPr>
          <w:rFonts w:ascii="Times New Roman" w:eastAsia="方正大标宋简体" w:hAnsi="Times New Roman" w:cs="Times New Roman"/>
          <w:color w:val="FF0000"/>
          <w:sz w:val="44"/>
          <w:szCs w:val="44"/>
        </w:rPr>
        <w:t>（）</w:t>
      </w:r>
      <w:r w:rsidRPr="001E2D52">
        <w:rPr>
          <w:rFonts w:ascii="Times New Roman" w:eastAsia="方正大标宋简体" w:hAnsi="Times New Roman" w:cs="Times New Roman"/>
          <w:sz w:val="44"/>
          <w:szCs w:val="44"/>
        </w:rPr>
        <w:t>公司股权司法冻结的公告</w:t>
      </w:r>
    </w:p>
    <w:p w14:paraId="12B03619" w14:textId="77777777" w:rsidR="00AC77A1" w:rsidRPr="001E2D52" w:rsidRDefault="00AC77A1" w:rsidP="00AC77A1">
      <w:pPr>
        <w:spacing w:line="560" w:lineRule="exact"/>
        <w:rPr>
          <w:rFonts w:ascii="Times New Roman" w:eastAsia="仿宋" w:hAnsi="Times New Roman" w:cs="Times New Roman"/>
          <w:sz w:val="32"/>
          <w:szCs w:val="32"/>
        </w:rPr>
      </w:pPr>
    </w:p>
    <w:p w14:paraId="0D180B17" w14:textId="77777777" w:rsidR="00AC77A1" w:rsidRPr="001E2D52" w:rsidRDefault="00AC77A1" w:rsidP="00AC77A1">
      <w:pPr>
        <w:spacing w:line="560" w:lineRule="exac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（适用于股权司法冻结）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DAF6797" w14:textId="77777777" w:rsidTr="00B20CD5">
        <w:tc>
          <w:tcPr>
            <w:tcW w:w="8296" w:type="dxa"/>
            <w:shd w:val="clear" w:color="auto" w:fill="auto"/>
          </w:tcPr>
          <w:p w14:paraId="6E6E390F" w14:textId="77777777" w:rsidR="00AC77A1" w:rsidRPr="001E2D52" w:rsidRDefault="00AC77A1" w:rsidP="00B20CD5">
            <w:pPr>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58FEE23" w14:textId="77777777" w:rsidR="00AC77A1" w:rsidRPr="001E2D52" w:rsidRDefault="00AC77A1" w:rsidP="00B20CD5">
            <w:pPr>
              <w:spacing w:line="560" w:lineRule="exact"/>
              <w:ind w:firstLineChars="200" w:firstLine="480"/>
              <w:rPr>
                <w:rFonts w:ascii="Times New Roman" w:eastAsia="仿宋" w:hAnsi="Times New Roman" w:cs="Times New Roman"/>
                <w:sz w:val="32"/>
                <w:szCs w:val="32"/>
              </w:rPr>
            </w:pPr>
            <w:r w:rsidRPr="001E2D52">
              <w:rPr>
                <w:rFonts w:ascii="Times New Roman" w:eastAsia="仿宋" w:hAnsi="Times New Roman" w:cs="Times New Roman"/>
                <w:color w:val="FF0000"/>
                <w:sz w:val="24"/>
              </w:rPr>
              <w:t>董事（</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）因（</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）不能保证公告内容真实、准确、完整（如适用）。</w:t>
            </w:r>
          </w:p>
        </w:tc>
      </w:tr>
    </w:tbl>
    <w:p w14:paraId="5D25F281" w14:textId="77777777" w:rsidR="00AC77A1" w:rsidRPr="001E2D52" w:rsidRDefault="00AC77A1" w:rsidP="00AC77A1">
      <w:pPr>
        <w:spacing w:line="560" w:lineRule="exact"/>
        <w:rPr>
          <w:rFonts w:ascii="Times New Roman" w:eastAsia="仿宋" w:hAnsi="Times New Roman" w:cs="Times New Roman"/>
          <w:sz w:val="32"/>
          <w:szCs w:val="32"/>
        </w:rPr>
      </w:pPr>
    </w:p>
    <w:p w14:paraId="13D53939" w14:textId="77777777" w:rsidR="00AC77A1" w:rsidRPr="001E2D52" w:rsidRDefault="00AC77A1" w:rsidP="00AC77A1">
      <w:pPr>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一、股权司法冻结概述</w:t>
      </w:r>
    </w:p>
    <w:p w14:paraId="76010AEF"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（一）基本情况</w:t>
      </w:r>
    </w:p>
    <w:p w14:paraId="210D5AC1"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公司股东</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持有公司股份</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股被司法冻结，占公司总股本</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。在本次被冻结的股份中，</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股为有限售条件股份，</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股为无限售条件股份。该司法冻结期限为</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r w:rsidRPr="001E2D52">
        <w:rPr>
          <w:rFonts w:ascii="Times New Roman" w:eastAsia="仿宋" w:hAnsi="Times New Roman" w:cs="Times New Roman"/>
          <w:sz w:val="32"/>
          <w:szCs w:val="32"/>
        </w:rPr>
        <w:t>起至</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r w:rsidRPr="001E2D52">
        <w:rPr>
          <w:rFonts w:ascii="Times New Roman" w:eastAsia="仿宋" w:hAnsi="Times New Roman" w:cs="Times New Roman"/>
          <w:sz w:val="32"/>
          <w:szCs w:val="32"/>
        </w:rPr>
        <w:t>止。冻结股份</w:t>
      </w:r>
      <w:r w:rsidRPr="001E2D52">
        <w:rPr>
          <w:rFonts w:ascii="Times New Roman" w:eastAsia="仿宋" w:hAnsi="Times New Roman" w:cs="Times New Roman"/>
          <w:color w:val="FF0000"/>
          <w:sz w:val="32"/>
          <w:szCs w:val="32"/>
        </w:rPr>
        <w:t>（已在</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将在）</w:t>
      </w:r>
      <w:r w:rsidRPr="001E2D52">
        <w:rPr>
          <w:rFonts w:ascii="Times New Roman" w:eastAsia="仿宋" w:hAnsi="Times New Roman" w:cs="Times New Roman"/>
          <w:sz w:val="32"/>
          <w:szCs w:val="32"/>
        </w:rPr>
        <w:t>中国结算办理司法冻结登记。</w:t>
      </w:r>
    </w:p>
    <w:p w14:paraId="185F4F32"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（二）发生本次股权司法冻结的原因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61C3DAEE" w14:textId="77777777" w:rsidTr="00B20CD5">
        <w:tc>
          <w:tcPr>
            <w:tcW w:w="8522" w:type="dxa"/>
            <w:shd w:val="clear" w:color="auto" w:fill="auto"/>
          </w:tcPr>
          <w:p w14:paraId="1B6DE3AB"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说明发生股权司法冻结的原因。</w:t>
            </w:r>
          </w:p>
        </w:tc>
      </w:tr>
    </w:tbl>
    <w:p w14:paraId="31B2C510"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（三）本次股权司法冻结对公司的影响</w:t>
      </w:r>
    </w:p>
    <w:p w14:paraId="323EC02B"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所涉及的股份</w:t>
      </w:r>
      <w:r w:rsidRPr="001E2D52">
        <w:rPr>
          <w:rFonts w:ascii="Times New Roman" w:eastAsia="仿宋" w:hAnsi="Times New Roman" w:cs="Times New Roman"/>
          <w:color w:val="FF0000"/>
          <w:sz w:val="32"/>
          <w:szCs w:val="32"/>
        </w:rPr>
        <w:t>（是</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不是）</w:t>
      </w:r>
      <w:r w:rsidRPr="001E2D52">
        <w:rPr>
          <w:rFonts w:ascii="Times New Roman" w:eastAsia="仿宋" w:hAnsi="Times New Roman" w:cs="Times New Roman"/>
          <w:sz w:val="32"/>
          <w:szCs w:val="32"/>
        </w:rPr>
        <w:t>实际控制人控制的股份。</w:t>
      </w:r>
    </w:p>
    <w:p w14:paraId="2C5F04CB"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包括本次冻结股份在内，如果全部被冻结股份被行权</w:t>
      </w:r>
      <w:r w:rsidRPr="001E2D52">
        <w:rPr>
          <w:rFonts w:ascii="Times New Roman" w:eastAsia="仿宋" w:hAnsi="Times New Roman" w:cs="Times New Roman"/>
          <w:color w:val="FF0000"/>
          <w:sz w:val="32"/>
          <w:szCs w:val="32"/>
        </w:rPr>
        <w:t>（可能</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不会）</w:t>
      </w:r>
      <w:r w:rsidRPr="001E2D52">
        <w:rPr>
          <w:rFonts w:ascii="Times New Roman" w:eastAsia="仿宋" w:hAnsi="Times New Roman" w:cs="Times New Roman"/>
          <w:sz w:val="32"/>
          <w:szCs w:val="32"/>
        </w:rPr>
        <w:t>导致公司控股股东或者实际控制人发生变化。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5C79DA40" w14:textId="77777777" w:rsidTr="00B20CD5">
        <w:tc>
          <w:tcPr>
            <w:tcW w:w="8296" w:type="dxa"/>
            <w:shd w:val="clear" w:color="auto" w:fill="auto"/>
          </w:tcPr>
          <w:p w14:paraId="5447AB0C"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lastRenderedPageBreak/>
              <w:t>分析本次股权司法冻结对公司生产经营等产生的影响。</w:t>
            </w:r>
          </w:p>
        </w:tc>
      </w:tr>
    </w:tbl>
    <w:p w14:paraId="49B6C2DC" w14:textId="77777777" w:rsidR="00AC77A1" w:rsidRPr="001E2D52" w:rsidRDefault="00AC77A1" w:rsidP="00AC77A1">
      <w:pPr>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二、股权司法冻结所涉股东情况</w:t>
      </w:r>
    </w:p>
    <w:p w14:paraId="035E4432"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（一）冻结具体情况</w:t>
      </w:r>
    </w:p>
    <w:p w14:paraId="526AF693"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股东姓名（名称）：</w:t>
      </w:r>
      <w:r w:rsidRPr="001E2D52">
        <w:rPr>
          <w:rFonts w:ascii="Times New Roman" w:eastAsia="仿宋" w:hAnsi="Times New Roman" w:cs="Times New Roman"/>
          <w:color w:val="FF0000"/>
          <w:sz w:val="32"/>
          <w:szCs w:val="32"/>
        </w:rPr>
        <w:t>（）</w:t>
      </w:r>
    </w:p>
    <w:p w14:paraId="6C823905"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是否为控股股东：</w:t>
      </w:r>
      <w:r w:rsidRPr="001E2D52">
        <w:rPr>
          <w:rFonts w:ascii="Times New Roman" w:eastAsia="仿宋" w:hAnsi="Times New Roman" w:cs="Times New Roman"/>
          <w:color w:val="FF0000"/>
          <w:sz w:val="32"/>
          <w:szCs w:val="32"/>
        </w:rPr>
        <w:t>（是</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否）</w:t>
      </w:r>
    </w:p>
    <w:p w14:paraId="5AD269EE"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公司任职（如有）：</w:t>
      </w:r>
      <w:r w:rsidRPr="001E2D52">
        <w:rPr>
          <w:rFonts w:ascii="Times New Roman" w:eastAsia="仿宋" w:hAnsi="Times New Roman" w:cs="Times New Roman"/>
          <w:color w:val="FF0000"/>
          <w:sz w:val="32"/>
          <w:szCs w:val="32"/>
        </w:rPr>
        <w:t>（）</w:t>
      </w:r>
    </w:p>
    <w:p w14:paraId="5536A5B4"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所持股份总数及占比：</w:t>
      </w:r>
      <w:r w:rsidRPr="001E2D52">
        <w:rPr>
          <w:rFonts w:ascii="Times New Roman" w:eastAsia="仿宋" w:hAnsi="Times New Roman" w:cs="Times New Roman"/>
          <w:color w:val="FF0000"/>
          <w:sz w:val="32"/>
          <w:szCs w:val="32"/>
        </w:rPr>
        <w:t>（）（）</w:t>
      </w:r>
    </w:p>
    <w:p w14:paraId="2C7FC6DB"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股份限售情况：</w:t>
      </w:r>
      <w:r w:rsidRPr="001E2D52">
        <w:rPr>
          <w:rFonts w:ascii="Times New Roman" w:eastAsia="仿宋" w:hAnsi="Times New Roman" w:cs="Times New Roman"/>
          <w:color w:val="FF0000"/>
          <w:sz w:val="32"/>
          <w:szCs w:val="32"/>
        </w:rPr>
        <w:t>（）</w:t>
      </w:r>
    </w:p>
    <w:p w14:paraId="3CFC7894"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累计司法冻结股数及占比（包括本次）：</w:t>
      </w:r>
      <w:r w:rsidRPr="001E2D52">
        <w:rPr>
          <w:rFonts w:ascii="Times New Roman" w:eastAsia="仿宋" w:hAnsi="Times New Roman" w:cs="Times New Roman"/>
          <w:color w:val="FF0000"/>
          <w:sz w:val="32"/>
          <w:szCs w:val="32"/>
        </w:rPr>
        <w:t>（）（）</w:t>
      </w:r>
    </w:p>
    <w:p w14:paraId="3CAAA85F"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曾经股权司法冻结情况</w:t>
      </w:r>
      <w:r w:rsidRPr="001E2D52">
        <w:rPr>
          <w:rFonts w:ascii="Times New Roman" w:eastAsia="仿宋" w:hAnsi="Times New Roman" w:cs="Times New Roman"/>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7174B1C7" w14:textId="77777777" w:rsidTr="00B20CD5">
        <w:tc>
          <w:tcPr>
            <w:tcW w:w="8296" w:type="dxa"/>
            <w:shd w:val="clear" w:color="auto" w:fill="auto"/>
          </w:tcPr>
          <w:p w14:paraId="7A0A1FD9"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p>
        </w:tc>
      </w:tr>
    </w:tbl>
    <w:p w14:paraId="24D51981"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（二）控股股东冻结情况（如适用）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1E2DD335" w14:textId="77777777" w:rsidTr="00B20CD5">
        <w:tc>
          <w:tcPr>
            <w:tcW w:w="8296" w:type="dxa"/>
            <w:shd w:val="clear" w:color="auto" w:fill="auto"/>
          </w:tcPr>
          <w:p w14:paraId="1E40273B"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被冻结人是控股股东、实际控制人及其一致行动人的，应说明股份被冻结对公司控制权稳定和日常经营的影响；是否存在侵害公司利益的情形以及其他未披露重大风险；被冻结人拟采取的应对措施等。</w:t>
            </w:r>
          </w:p>
        </w:tc>
      </w:tr>
    </w:tbl>
    <w:p w14:paraId="5F0C6AC0" w14:textId="77777777" w:rsidR="00AC77A1" w:rsidRPr="001E2D52" w:rsidRDefault="00AC77A1" w:rsidP="00AC77A1">
      <w:pPr>
        <w:snapToGrid w:val="0"/>
        <w:spacing w:line="560" w:lineRule="exact"/>
        <w:ind w:firstLineChars="250" w:firstLine="800"/>
        <w:rPr>
          <w:rFonts w:ascii="Times New Roman" w:eastAsia="黑体" w:hAnsi="Times New Roman" w:cs="Times New Roman"/>
          <w:sz w:val="32"/>
          <w:szCs w:val="32"/>
        </w:rPr>
      </w:pPr>
      <w:r w:rsidRPr="001E2D52">
        <w:rPr>
          <w:rFonts w:ascii="Times New Roman" w:eastAsia="黑体" w:hAnsi="Times New Roman" w:cs="Times New Roman"/>
          <w:sz w:val="32"/>
          <w:szCs w:val="32"/>
        </w:rPr>
        <w:t>三、保荐机构意见（如适用）</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AC77A1" w:rsidRPr="001E2D52" w14:paraId="07C95070" w14:textId="77777777" w:rsidTr="00B20CD5">
        <w:trPr>
          <w:trHeight w:val="2316"/>
        </w:trPr>
        <w:tc>
          <w:tcPr>
            <w:tcW w:w="8359" w:type="dxa"/>
            <w:shd w:val="clear" w:color="auto" w:fill="auto"/>
          </w:tcPr>
          <w:p w14:paraId="7A682110"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持续督导期间，控股股东、实际控制人所持股份被司法冻结且可能导致控制权发生变动的，应披露保荐机构、保荐代表人就相关事项对公司控制权稳定和日常经营的影响、是否存在侵害公司利益的情形以及其他未披露重大风险等事项的结论性意见。</w:t>
            </w:r>
          </w:p>
        </w:tc>
      </w:tr>
    </w:tbl>
    <w:p w14:paraId="511F8246" w14:textId="77777777" w:rsidR="00AC77A1" w:rsidRPr="001E2D52" w:rsidRDefault="00AC77A1" w:rsidP="00AC77A1">
      <w:pPr>
        <w:spacing w:line="560" w:lineRule="exact"/>
        <w:rPr>
          <w:rFonts w:ascii="Times New Roman" w:eastAsia="仿宋" w:hAnsi="Times New Roman" w:cs="Times New Roman"/>
          <w:sz w:val="32"/>
          <w:szCs w:val="32"/>
        </w:rPr>
      </w:pPr>
    </w:p>
    <w:p w14:paraId="40D58A00" w14:textId="77777777" w:rsidR="00AC77A1" w:rsidRPr="001E2D52" w:rsidRDefault="00AC77A1" w:rsidP="00AC77A1">
      <w:pPr>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lastRenderedPageBreak/>
        <w:t>四、备查文件目录</w:t>
      </w:r>
    </w:p>
    <w:p w14:paraId="5B1C0248"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（一）司法冻结决定书等；</w:t>
      </w:r>
    </w:p>
    <w:p w14:paraId="5C906DA7"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（二）中介机构意见（如适用）；</w:t>
      </w:r>
    </w:p>
    <w:p w14:paraId="2BCB9648" w14:textId="77777777" w:rsidR="00AC77A1" w:rsidRPr="001E2D52" w:rsidRDefault="00AC77A1" w:rsidP="00AC77A1">
      <w:pPr>
        <w:pStyle w:val="a3"/>
        <w:spacing w:line="560" w:lineRule="exact"/>
        <w:ind w:firstLine="640"/>
        <w:rPr>
          <w:rFonts w:eastAsia="仿宋"/>
          <w:color w:val="FF0000"/>
          <w:sz w:val="32"/>
          <w:szCs w:val="32"/>
        </w:rPr>
      </w:pPr>
      <w:r w:rsidRPr="001E2D52">
        <w:rPr>
          <w:rFonts w:eastAsia="仿宋"/>
          <w:sz w:val="32"/>
          <w:szCs w:val="32"/>
        </w:rPr>
        <w:t>（三）其他文件</w:t>
      </w:r>
      <w:r w:rsidRPr="001E2D52">
        <w:rPr>
          <w:rFonts w:eastAsia="仿宋"/>
          <w:color w:val="FF0000"/>
          <w:sz w:val="32"/>
          <w:szCs w:val="32"/>
        </w:rPr>
        <w:t>（如有）。</w:t>
      </w:r>
    </w:p>
    <w:p w14:paraId="3C51103D" w14:textId="77777777" w:rsidR="00AC77A1" w:rsidRPr="001E2D52" w:rsidRDefault="00AC77A1" w:rsidP="00AC77A1">
      <w:pPr>
        <w:pStyle w:val="a3"/>
        <w:spacing w:line="560" w:lineRule="exact"/>
        <w:ind w:firstLine="640"/>
        <w:rPr>
          <w:rFonts w:eastAsia="仿宋"/>
          <w:color w:val="000000"/>
          <w:sz w:val="32"/>
          <w:szCs w:val="32"/>
        </w:rPr>
      </w:pPr>
    </w:p>
    <w:p w14:paraId="0CE8C3F6"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p>
    <w:p w14:paraId="58B27900" w14:textId="77777777" w:rsidR="00AC77A1" w:rsidRPr="001E2D52" w:rsidRDefault="00AC77A1" w:rsidP="00AC77A1">
      <w:pPr>
        <w:spacing w:line="560" w:lineRule="exact"/>
        <w:rPr>
          <w:rFonts w:ascii="Times New Roman" w:eastAsia="仿宋" w:hAnsi="Times New Roman" w:cs="Times New Roman"/>
          <w:color w:val="000000"/>
          <w:sz w:val="32"/>
          <w:szCs w:val="32"/>
        </w:rPr>
      </w:pPr>
    </w:p>
    <w:p w14:paraId="51D8DD86" w14:textId="77777777" w:rsidR="00AC77A1" w:rsidRPr="001E2D52" w:rsidRDefault="00AC77A1" w:rsidP="00AC77A1">
      <w:pPr>
        <w:spacing w:line="560" w:lineRule="exact"/>
        <w:jc w:val="right"/>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公司董事会</w:t>
      </w:r>
    </w:p>
    <w:p w14:paraId="07B7466F" w14:textId="77777777" w:rsidR="00AC77A1" w:rsidRPr="001E2D52" w:rsidRDefault="00AC77A1" w:rsidP="00AC77A1">
      <w:pPr>
        <w:spacing w:line="560" w:lineRule="exact"/>
        <w:jc w:val="righ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1D15C141" w14:textId="77777777" w:rsidR="00AC77A1" w:rsidRPr="001E2D52" w:rsidRDefault="00AC77A1" w:rsidP="00AC77A1">
      <w:pPr>
        <w:rPr>
          <w:rFonts w:ascii="Times New Roman" w:hAnsi="Times New Roman" w:cs="Times New Roman"/>
        </w:rPr>
      </w:pPr>
    </w:p>
    <w:p w14:paraId="66A3A58A" w14:textId="77777777" w:rsidR="00AC77A1" w:rsidRPr="001E2D52" w:rsidRDefault="00AC77A1" w:rsidP="00AC77A1">
      <w:pPr>
        <w:rPr>
          <w:rFonts w:ascii="Times New Roman" w:hAnsi="Times New Roman" w:cs="Times New Roman"/>
        </w:rPr>
      </w:pPr>
    </w:p>
    <w:p w14:paraId="2F12918D" w14:textId="77777777" w:rsidR="00AC77A1" w:rsidRPr="001E2D52" w:rsidRDefault="00AC77A1" w:rsidP="00AC77A1">
      <w:pPr>
        <w:rPr>
          <w:rFonts w:ascii="Times New Roman" w:hAnsi="Times New Roman" w:cs="Times New Roman"/>
        </w:rPr>
      </w:pPr>
    </w:p>
    <w:p w14:paraId="76668FB5" w14:textId="77777777" w:rsidR="00AC77A1" w:rsidRPr="001E2D52" w:rsidRDefault="00AC77A1" w:rsidP="00AC77A1">
      <w:pPr>
        <w:rPr>
          <w:rFonts w:ascii="Times New Roman" w:hAnsi="Times New Roman" w:cs="Times New Roman"/>
        </w:rPr>
      </w:pPr>
    </w:p>
    <w:p w14:paraId="57A40984" w14:textId="77777777" w:rsidR="00AC77A1" w:rsidRPr="001E2D52" w:rsidRDefault="00AC77A1" w:rsidP="00AC77A1">
      <w:pPr>
        <w:rPr>
          <w:rFonts w:ascii="Times New Roman" w:hAnsi="Times New Roman" w:cs="Times New Roman"/>
        </w:rPr>
      </w:pPr>
    </w:p>
    <w:p w14:paraId="4B0DE30C" w14:textId="77777777" w:rsidR="00AC77A1" w:rsidRPr="001E2D52" w:rsidRDefault="00AC77A1" w:rsidP="00AC77A1">
      <w:pPr>
        <w:rPr>
          <w:rFonts w:ascii="Times New Roman" w:hAnsi="Times New Roman" w:cs="Times New Roman"/>
        </w:rPr>
      </w:pPr>
    </w:p>
    <w:p w14:paraId="6ECC11E2" w14:textId="77777777" w:rsidR="00AC77A1" w:rsidRPr="001E2D52" w:rsidRDefault="00AC77A1" w:rsidP="00AC77A1">
      <w:pPr>
        <w:rPr>
          <w:rFonts w:ascii="Times New Roman" w:hAnsi="Times New Roman" w:cs="Times New Roman"/>
        </w:rPr>
      </w:pPr>
    </w:p>
    <w:p w14:paraId="25D6F2BB" w14:textId="77777777" w:rsidR="00AC77A1" w:rsidRPr="001E2D52" w:rsidRDefault="00AC77A1" w:rsidP="00AC77A1">
      <w:pPr>
        <w:rPr>
          <w:rFonts w:ascii="Times New Roman" w:hAnsi="Times New Roman" w:cs="Times New Roman"/>
        </w:rPr>
      </w:pPr>
    </w:p>
    <w:p w14:paraId="422AAB80" w14:textId="77777777" w:rsidR="00AC77A1" w:rsidRPr="001E2D52" w:rsidRDefault="00AC77A1" w:rsidP="00AC77A1">
      <w:pPr>
        <w:rPr>
          <w:rFonts w:ascii="Times New Roman" w:hAnsi="Times New Roman" w:cs="Times New Roman"/>
        </w:rPr>
      </w:pPr>
    </w:p>
    <w:p w14:paraId="7A0236D9" w14:textId="77777777" w:rsidR="00AC77A1" w:rsidRPr="001E2D52" w:rsidRDefault="00AC77A1" w:rsidP="00AC77A1">
      <w:pPr>
        <w:rPr>
          <w:rFonts w:ascii="Times New Roman" w:hAnsi="Times New Roman" w:cs="Times New Roman"/>
        </w:rPr>
      </w:pPr>
    </w:p>
    <w:p w14:paraId="41FF0B82" w14:textId="77777777" w:rsidR="00AC77A1" w:rsidRPr="001E2D52" w:rsidRDefault="00AC77A1" w:rsidP="00AC77A1">
      <w:pPr>
        <w:rPr>
          <w:rFonts w:ascii="Times New Roman" w:hAnsi="Times New Roman" w:cs="Times New Roman"/>
        </w:rPr>
      </w:pPr>
    </w:p>
    <w:p w14:paraId="70694A9F" w14:textId="77777777" w:rsidR="00AC77A1" w:rsidRPr="001E2D52" w:rsidRDefault="00AC77A1" w:rsidP="00AC77A1">
      <w:pPr>
        <w:rPr>
          <w:rFonts w:ascii="Times New Roman" w:hAnsi="Times New Roman" w:cs="Times New Roman"/>
        </w:rPr>
      </w:pPr>
    </w:p>
    <w:p w14:paraId="1260B225" w14:textId="77777777" w:rsidR="00AC77A1" w:rsidRPr="001E2D52" w:rsidRDefault="00AC77A1" w:rsidP="00AC77A1">
      <w:pPr>
        <w:rPr>
          <w:rFonts w:ascii="Times New Roman" w:hAnsi="Times New Roman" w:cs="Times New Roman"/>
        </w:rPr>
      </w:pPr>
    </w:p>
    <w:p w14:paraId="229EFD00" w14:textId="77777777" w:rsidR="00AC77A1" w:rsidRPr="001E2D52" w:rsidRDefault="00AC77A1" w:rsidP="00AC77A1">
      <w:pPr>
        <w:rPr>
          <w:rFonts w:ascii="Times New Roman" w:hAnsi="Times New Roman" w:cs="Times New Roman"/>
        </w:rPr>
      </w:pPr>
    </w:p>
    <w:p w14:paraId="485CAE62" w14:textId="77777777" w:rsidR="00AC77A1" w:rsidRPr="001E2D52" w:rsidRDefault="00AC77A1" w:rsidP="00AC77A1">
      <w:pPr>
        <w:rPr>
          <w:rFonts w:ascii="Times New Roman" w:hAnsi="Times New Roman" w:cs="Times New Roman"/>
        </w:rPr>
      </w:pPr>
    </w:p>
    <w:p w14:paraId="269AC716" w14:textId="77777777" w:rsidR="00AC77A1" w:rsidRPr="001E2D52" w:rsidRDefault="00AC77A1" w:rsidP="00AC77A1">
      <w:pPr>
        <w:rPr>
          <w:rFonts w:ascii="Times New Roman" w:hAnsi="Times New Roman" w:cs="Times New Roman"/>
        </w:rPr>
      </w:pPr>
    </w:p>
    <w:p w14:paraId="1AD45689" w14:textId="77777777" w:rsidR="00AC77A1" w:rsidRPr="001E2D52" w:rsidRDefault="00AC77A1" w:rsidP="00AC77A1">
      <w:pPr>
        <w:rPr>
          <w:rFonts w:ascii="Times New Roman" w:hAnsi="Times New Roman" w:cs="Times New Roman"/>
        </w:rPr>
      </w:pPr>
    </w:p>
    <w:p w14:paraId="5F087A71" w14:textId="77777777" w:rsidR="00AC77A1" w:rsidRPr="001E2D52" w:rsidRDefault="00AC77A1" w:rsidP="00AC77A1">
      <w:pPr>
        <w:rPr>
          <w:rFonts w:ascii="Times New Roman" w:hAnsi="Times New Roman" w:cs="Times New Roman"/>
        </w:rPr>
      </w:pPr>
    </w:p>
    <w:p w14:paraId="634E357D" w14:textId="77777777" w:rsidR="00AC77A1" w:rsidRPr="001E2D52" w:rsidRDefault="00AC77A1" w:rsidP="00AC77A1">
      <w:pPr>
        <w:rPr>
          <w:rFonts w:ascii="Times New Roman" w:hAnsi="Times New Roman" w:cs="Times New Roman"/>
        </w:rPr>
      </w:pPr>
    </w:p>
    <w:p w14:paraId="4A66E097" w14:textId="77777777" w:rsidR="00AC77A1" w:rsidRPr="001E2D52" w:rsidRDefault="00AC77A1" w:rsidP="00AC77A1">
      <w:pPr>
        <w:rPr>
          <w:rFonts w:ascii="Times New Roman" w:hAnsi="Times New Roman" w:cs="Times New Roman"/>
        </w:rPr>
      </w:pPr>
    </w:p>
    <w:p w14:paraId="67C2D513" w14:textId="77777777" w:rsidR="00AC77A1" w:rsidRPr="001E2D52" w:rsidRDefault="00AC77A1" w:rsidP="00AC77A1">
      <w:pPr>
        <w:rPr>
          <w:rFonts w:ascii="Times New Roman" w:hAnsi="Times New Roman" w:cs="Times New Roman"/>
        </w:rPr>
      </w:pPr>
    </w:p>
    <w:p w14:paraId="38751A09" w14:textId="77777777" w:rsidR="00AC77A1" w:rsidRPr="001E2D52" w:rsidRDefault="00AC77A1" w:rsidP="00AC77A1">
      <w:pPr>
        <w:rPr>
          <w:rFonts w:ascii="Times New Roman" w:hAnsi="Times New Roman" w:cs="Times New Roman"/>
        </w:rPr>
      </w:pPr>
    </w:p>
    <w:p w14:paraId="7F74A6D4" w14:textId="77777777" w:rsidR="00AC77A1" w:rsidRPr="001E2D52" w:rsidRDefault="00AC77A1" w:rsidP="00AC77A1">
      <w:pPr>
        <w:rPr>
          <w:rFonts w:ascii="Times New Roman" w:hAnsi="Times New Roman" w:cs="Times New Roman"/>
        </w:rPr>
      </w:pPr>
    </w:p>
    <w:p w14:paraId="393111DF" w14:textId="77777777" w:rsidR="00AC77A1" w:rsidRPr="001E2D52" w:rsidRDefault="00AC77A1" w:rsidP="00AC77A1">
      <w:pPr>
        <w:rPr>
          <w:rFonts w:ascii="Times New Roman" w:hAnsi="Times New Roman" w:cs="Times New Roman"/>
        </w:rPr>
      </w:pPr>
    </w:p>
    <w:p w14:paraId="2A875F6C" w14:textId="77777777" w:rsidR="00AC77A1" w:rsidRPr="001E2D52" w:rsidRDefault="00AC77A1" w:rsidP="00AC77A1">
      <w:pPr>
        <w:rPr>
          <w:rFonts w:ascii="Times New Roman" w:hAnsi="Times New Roman" w:cs="Times New Roman"/>
        </w:rPr>
      </w:pPr>
    </w:p>
    <w:p w14:paraId="266469AF" w14:textId="77777777" w:rsidR="00AC77A1" w:rsidRPr="001E2D52" w:rsidRDefault="00AC77A1" w:rsidP="00AC77A1">
      <w:pPr>
        <w:rPr>
          <w:rFonts w:ascii="Times New Roman" w:hAnsi="Times New Roman" w:cs="Times New Roman"/>
        </w:rPr>
      </w:pPr>
    </w:p>
    <w:p w14:paraId="753721EF" w14:textId="77777777" w:rsidR="00AC77A1" w:rsidRPr="001E2D52" w:rsidRDefault="00AC77A1" w:rsidP="00AC77A1">
      <w:pPr>
        <w:rPr>
          <w:rFonts w:ascii="Times New Roman" w:hAnsi="Times New Roman" w:cs="Times New Roman"/>
        </w:rPr>
      </w:pPr>
    </w:p>
    <w:p w14:paraId="5F1DB2FA" w14:textId="77777777" w:rsidR="00AC77A1" w:rsidRPr="001E2D52" w:rsidRDefault="00AC77A1" w:rsidP="00AC77A1">
      <w:pPr>
        <w:rPr>
          <w:rFonts w:ascii="Times New Roman" w:hAnsi="Times New Roman" w:cs="Times New Roman"/>
        </w:rPr>
      </w:pPr>
    </w:p>
    <w:p w14:paraId="1168030E"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u w:val="single"/>
        </w:rPr>
      </w:pPr>
      <w:r w:rsidRPr="001E2D52">
        <w:rPr>
          <w:rFonts w:ascii="Times New Roman" w:eastAsia="仿宋" w:hAnsi="Times New Roman" w:cs="Times New Roman"/>
          <w:color w:val="000000"/>
          <w:kern w:val="0"/>
          <w:sz w:val="28"/>
          <w:szCs w:val="28"/>
          <w:u w:val="single"/>
        </w:rPr>
        <w:lastRenderedPageBreak/>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5E49E895"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546C7452" w14:textId="77777777" w:rsidR="00AC77A1" w:rsidRPr="001E2D52" w:rsidRDefault="00AC77A1" w:rsidP="00AC77A1">
      <w:pPr>
        <w:widowControl/>
        <w:spacing w:line="560" w:lineRule="exact"/>
        <w:rPr>
          <w:rFonts w:ascii="Times New Roman" w:eastAsia="仿宋" w:hAnsi="Times New Roman" w:cs="Times New Roman"/>
          <w:color w:val="000000"/>
          <w:kern w:val="0"/>
          <w:sz w:val="32"/>
          <w:szCs w:val="32"/>
        </w:rPr>
      </w:pPr>
    </w:p>
    <w:p w14:paraId="5FB73F9C" w14:textId="77777777" w:rsidR="00AC77A1" w:rsidRPr="001E2D52" w:rsidRDefault="00AC77A1" w:rsidP="00AC77A1">
      <w:pPr>
        <w:spacing w:line="640" w:lineRule="exact"/>
        <w:jc w:val="center"/>
        <w:rPr>
          <w:rFonts w:ascii="Times New Roman" w:eastAsia="方正大标宋简体" w:hAnsi="Times New Roman" w:cs="Times New Roman"/>
          <w:color w:val="FF0000"/>
          <w:sz w:val="44"/>
          <w:szCs w:val="44"/>
        </w:rPr>
      </w:pPr>
      <w:r w:rsidRPr="001E2D52">
        <w:rPr>
          <w:rFonts w:ascii="Times New Roman" w:eastAsia="方正大标宋简体" w:hAnsi="Times New Roman" w:cs="Times New Roman"/>
          <w:color w:val="FF0000"/>
          <w:sz w:val="44"/>
          <w:szCs w:val="44"/>
        </w:rPr>
        <w:t>（）</w:t>
      </w:r>
      <w:r w:rsidRPr="001E2D52">
        <w:rPr>
          <w:rFonts w:ascii="Times New Roman" w:eastAsia="方正大标宋简体" w:hAnsi="Times New Roman" w:cs="Times New Roman"/>
          <w:sz w:val="44"/>
          <w:szCs w:val="44"/>
        </w:rPr>
        <w:t>公司</w:t>
      </w:r>
      <w:r w:rsidRPr="001E2D52">
        <w:rPr>
          <w:rFonts w:ascii="Times New Roman" w:eastAsia="方正大标宋简体" w:hAnsi="Times New Roman" w:cs="Times New Roman"/>
          <w:color w:val="000000" w:themeColor="text1"/>
          <w:sz w:val="44"/>
          <w:szCs w:val="44"/>
        </w:rPr>
        <w:t>解除股权</w:t>
      </w:r>
      <w:r w:rsidRPr="001E2D52">
        <w:rPr>
          <w:rFonts w:ascii="Times New Roman" w:eastAsia="方正大标宋简体" w:hAnsi="Times New Roman" w:cs="Times New Roman"/>
          <w:color w:val="FF0000"/>
          <w:sz w:val="44"/>
          <w:szCs w:val="44"/>
        </w:rPr>
        <w:t>（质押</w:t>
      </w:r>
      <w:r w:rsidRPr="001E2D52">
        <w:rPr>
          <w:rFonts w:ascii="Times New Roman" w:eastAsia="方正大标宋简体" w:hAnsi="Times New Roman" w:cs="Times New Roman"/>
          <w:color w:val="FF0000"/>
          <w:sz w:val="44"/>
          <w:szCs w:val="44"/>
        </w:rPr>
        <w:t>/</w:t>
      </w:r>
      <w:r w:rsidRPr="001E2D52">
        <w:rPr>
          <w:rFonts w:ascii="Times New Roman" w:eastAsia="方正大标宋简体" w:hAnsi="Times New Roman" w:cs="Times New Roman"/>
          <w:color w:val="FF0000"/>
          <w:sz w:val="44"/>
          <w:szCs w:val="44"/>
        </w:rPr>
        <w:t>冻结）</w:t>
      </w:r>
    </w:p>
    <w:p w14:paraId="14102B00" w14:textId="77777777" w:rsidR="00AC77A1" w:rsidRPr="001E2D52" w:rsidRDefault="00AC77A1" w:rsidP="00AC77A1">
      <w:pPr>
        <w:spacing w:line="640" w:lineRule="exact"/>
        <w:jc w:val="center"/>
        <w:rPr>
          <w:rFonts w:ascii="Times New Roman" w:eastAsia="方正大标宋简体" w:hAnsi="Times New Roman" w:cs="Times New Roman"/>
          <w:sz w:val="44"/>
          <w:szCs w:val="44"/>
        </w:rPr>
      </w:pPr>
      <w:r w:rsidRPr="001E2D52">
        <w:rPr>
          <w:rFonts w:ascii="Times New Roman" w:eastAsia="方正大标宋简体" w:hAnsi="Times New Roman" w:cs="Times New Roman"/>
          <w:sz w:val="44"/>
          <w:szCs w:val="44"/>
        </w:rPr>
        <w:t>的公告</w:t>
      </w:r>
    </w:p>
    <w:p w14:paraId="4B4E64FC" w14:textId="77777777" w:rsidR="00AC77A1" w:rsidRPr="001E2D52" w:rsidRDefault="00AC77A1" w:rsidP="00AC77A1">
      <w:pPr>
        <w:spacing w:line="560" w:lineRule="exact"/>
        <w:rPr>
          <w:rFonts w:ascii="Times New Roman" w:eastAsia="仿宋" w:hAnsi="Times New Roman" w:cs="Times New Roman"/>
          <w:sz w:val="32"/>
          <w:szCs w:val="32"/>
        </w:rPr>
      </w:pPr>
    </w:p>
    <w:p w14:paraId="1984E40D" w14:textId="77777777" w:rsidR="00AC77A1" w:rsidRPr="001E2D52" w:rsidRDefault="00AC77A1" w:rsidP="00AC77A1">
      <w:pPr>
        <w:spacing w:line="560" w:lineRule="exac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（适用于解除质押</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解除冻结）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7FE48670" w14:textId="77777777" w:rsidTr="00B20CD5">
        <w:tc>
          <w:tcPr>
            <w:tcW w:w="8296" w:type="dxa"/>
            <w:shd w:val="clear" w:color="auto" w:fill="auto"/>
          </w:tcPr>
          <w:p w14:paraId="1A2D8BA9" w14:textId="77777777" w:rsidR="00AC77A1" w:rsidRPr="001E2D52" w:rsidRDefault="00AC77A1" w:rsidP="00B20CD5">
            <w:pPr>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60538A11" w14:textId="77777777" w:rsidR="00AC77A1" w:rsidRPr="001E2D52" w:rsidRDefault="00AC77A1" w:rsidP="00B20CD5">
            <w:pPr>
              <w:spacing w:line="560" w:lineRule="exact"/>
              <w:ind w:firstLineChars="200" w:firstLine="480"/>
              <w:rPr>
                <w:rFonts w:ascii="Times New Roman" w:eastAsia="仿宋" w:hAnsi="Times New Roman" w:cs="Times New Roman"/>
                <w:sz w:val="32"/>
                <w:szCs w:val="32"/>
              </w:rPr>
            </w:pPr>
            <w:r w:rsidRPr="001E2D52">
              <w:rPr>
                <w:rFonts w:ascii="Times New Roman" w:eastAsia="仿宋" w:hAnsi="Times New Roman" w:cs="Times New Roman"/>
                <w:color w:val="FF0000"/>
                <w:sz w:val="24"/>
              </w:rPr>
              <w:t>董事（</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）因（</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）不能保证公告内容真实、准确、完整（如适用）。</w:t>
            </w:r>
          </w:p>
        </w:tc>
      </w:tr>
    </w:tbl>
    <w:p w14:paraId="7D0675D6" w14:textId="77777777" w:rsidR="00AC77A1" w:rsidRPr="001E2D52" w:rsidRDefault="00AC77A1" w:rsidP="00AC77A1">
      <w:pPr>
        <w:spacing w:line="560" w:lineRule="exact"/>
        <w:rPr>
          <w:rFonts w:ascii="Times New Roman" w:eastAsia="仿宋" w:hAnsi="Times New Roman" w:cs="Times New Roman"/>
          <w:sz w:val="32"/>
          <w:szCs w:val="32"/>
        </w:rPr>
      </w:pPr>
    </w:p>
    <w:p w14:paraId="7BE39C62" w14:textId="77777777" w:rsidR="00AC77A1" w:rsidRPr="001E2D52" w:rsidRDefault="00AC77A1" w:rsidP="00AC77A1">
      <w:pPr>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一、</w:t>
      </w:r>
      <w:r w:rsidRPr="001E2D52">
        <w:rPr>
          <w:rFonts w:ascii="Times New Roman" w:eastAsia="黑体" w:hAnsi="Times New Roman" w:cs="Times New Roman"/>
          <w:color w:val="000000" w:themeColor="text1"/>
          <w:sz w:val="32"/>
          <w:szCs w:val="32"/>
        </w:rPr>
        <w:t>解除股权</w:t>
      </w:r>
      <w:r w:rsidRPr="001E2D52">
        <w:rPr>
          <w:rFonts w:ascii="Times New Roman" w:eastAsia="黑体" w:hAnsi="Times New Roman" w:cs="Times New Roman"/>
          <w:color w:val="FF0000"/>
          <w:sz w:val="32"/>
          <w:szCs w:val="32"/>
        </w:rPr>
        <w:t>（质押</w:t>
      </w:r>
      <w:r w:rsidRPr="001E2D52">
        <w:rPr>
          <w:rFonts w:ascii="Times New Roman" w:eastAsia="黑体" w:hAnsi="Times New Roman" w:cs="Times New Roman"/>
          <w:color w:val="FF0000"/>
          <w:sz w:val="32"/>
          <w:szCs w:val="32"/>
        </w:rPr>
        <w:t>/</w:t>
      </w:r>
      <w:r w:rsidRPr="001E2D52">
        <w:rPr>
          <w:rFonts w:ascii="Times New Roman" w:eastAsia="黑体" w:hAnsi="Times New Roman" w:cs="Times New Roman"/>
          <w:color w:val="FF0000"/>
          <w:sz w:val="32"/>
          <w:szCs w:val="32"/>
        </w:rPr>
        <w:t>冻结）</w:t>
      </w:r>
      <w:r w:rsidRPr="001E2D52">
        <w:rPr>
          <w:rFonts w:ascii="Times New Roman" w:eastAsia="黑体" w:hAnsi="Times New Roman" w:cs="Times New Roman"/>
          <w:sz w:val="32"/>
          <w:szCs w:val="32"/>
        </w:rPr>
        <w:t>情况</w:t>
      </w:r>
    </w:p>
    <w:p w14:paraId="65F34F5D"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（一）本次解除股权</w:t>
      </w:r>
      <w:r w:rsidRPr="001E2D52">
        <w:rPr>
          <w:rFonts w:ascii="Times New Roman" w:eastAsia="仿宋" w:hAnsi="Times New Roman" w:cs="Times New Roman"/>
          <w:color w:val="FF0000"/>
          <w:sz w:val="32"/>
          <w:szCs w:val="32"/>
        </w:rPr>
        <w:t>（质押</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冻结）</w:t>
      </w:r>
      <w:r w:rsidRPr="001E2D52">
        <w:rPr>
          <w:rFonts w:ascii="Times New Roman" w:eastAsia="仿宋" w:hAnsi="Times New Roman" w:cs="Times New Roman"/>
          <w:sz w:val="32"/>
          <w:szCs w:val="32"/>
        </w:rPr>
        <w:t>基本情况</w:t>
      </w:r>
    </w:p>
    <w:p w14:paraId="4238950D"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公司接到股东</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的通知，</w:t>
      </w:r>
      <w:r w:rsidRPr="001E2D52">
        <w:rPr>
          <w:rFonts w:ascii="Times New Roman" w:eastAsia="仿宋" w:hAnsi="Times New Roman" w:cs="Times New Roman"/>
          <w:sz w:val="32"/>
          <w:szCs w:val="32"/>
        </w:rPr>
        <w:t>股东</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本次</w:t>
      </w:r>
      <w:r w:rsidRPr="001E2D52">
        <w:rPr>
          <w:rFonts w:ascii="Times New Roman" w:eastAsia="仿宋" w:hAnsi="Times New Roman" w:cs="Times New Roman"/>
          <w:sz w:val="32"/>
          <w:szCs w:val="32"/>
        </w:rPr>
        <w:t>解除股份</w:t>
      </w:r>
      <w:r w:rsidRPr="001E2D52">
        <w:rPr>
          <w:rFonts w:ascii="Times New Roman" w:eastAsia="仿宋" w:hAnsi="Times New Roman" w:cs="Times New Roman"/>
          <w:color w:val="FF0000"/>
          <w:sz w:val="32"/>
          <w:szCs w:val="32"/>
        </w:rPr>
        <w:t>（质押</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冻结）（）</w:t>
      </w:r>
      <w:r w:rsidRPr="001E2D52">
        <w:rPr>
          <w:rFonts w:ascii="Times New Roman" w:eastAsia="仿宋" w:hAnsi="Times New Roman" w:cs="Times New Roman"/>
          <w:sz w:val="32"/>
          <w:szCs w:val="32"/>
        </w:rPr>
        <w:t>股，占其所持股份</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，占公司总股本</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。本次</w:t>
      </w:r>
      <w:r w:rsidRPr="001E2D52">
        <w:rPr>
          <w:rFonts w:ascii="Times New Roman" w:eastAsia="仿宋" w:hAnsi="Times New Roman" w:cs="Times New Roman"/>
          <w:color w:val="FF0000"/>
          <w:sz w:val="32"/>
          <w:szCs w:val="32"/>
        </w:rPr>
        <w:t>（解质</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解冻）</w:t>
      </w:r>
      <w:r w:rsidRPr="001E2D52">
        <w:rPr>
          <w:rFonts w:ascii="Times New Roman" w:eastAsia="仿宋" w:hAnsi="Times New Roman" w:cs="Times New Roman"/>
          <w:sz w:val="32"/>
          <w:szCs w:val="32"/>
        </w:rPr>
        <w:t>的股份中，</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股为有限售条件股份，</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股为无限售条件股份，</w:t>
      </w:r>
      <w:r w:rsidRPr="001E2D52">
        <w:rPr>
          <w:rFonts w:ascii="Times New Roman" w:eastAsia="仿宋" w:hAnsi="Times New Roman" w:cs="Times New Roman"/>
          <w:color w:val="FF0000"/>
          <w:sz w:val="32"/>
          <w:szCs w:val="32"/>
        </w:rPr>
        <w:t>（解质</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解冻）</w:t>
      </w:r>
      <w:r w:rsidRPr="001E2D52">
        <w:rPr>
          <w:rFonts w:ascii="Times New Roman" w:eastAsia="仿宋" w:hAnsi="Times New Roman" w:cs="Times New Roman"/>
          <w:color w:val="000000" w:themeColor="text1"/>
          <w:sz w:val="32"/>
          <w:szCs w:val="32"/>
        </w:rPr>
        <w:t>的股份</w:t>
      </w:r>
      <w:r w:rsidRPr="001E2D52">
        <w:rPr>
          <w:rFonts w:ascii="Times New Roman" w:eastAsia="仿宋" w:hAnsi="Times New Roman" w:cs="Times New Roman"/>
          <w:sz w:val="32"/>
          <w:szCs w:val="32"/>
        </w:rPr>
        <w:t>已在中国结算办理相关手续，解除日期为</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r w:rsidRPr="001E2D52">
        <w:rPr>
          <w:rFonts w:ascii="Times New Roman" w:eastAsia="仿宋" w:hAnsi="Times New Roman" w:cs="Times New Roman"/>
          <w:sz w:val="32"/>
          <w:szCs w:val="32"/>
        </w:rPr>
        <w:t>。上述股份于</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r w:rsidRPr="001E2D52">
        <w:rPr>
          <w:rFonts w:ascii="Times New Roman" w:eastAsia="仿宋" w:hAnsi="Times New Roman" w:cs="Times New Roman"/>
          <w:color w:val="000000" w:themeColor="text1"/>
          <w:sz w:val="32"/>
          <w:szCs w:val="32"/>
        </w:rPr>
        <w:t>被</w:t>
      </w:r>
      <w:r w:rsidRPr="001E2D52">
        <w:rPr>
          <w:rFonts w:ascii="Times New Roman" w:eastAsia="仿宋" w:hAnsi="Times New Roman" w:cs="Times New Roman"/>
          <w:color w:val="FF0000"/>
          <w:sz w:val="32"/>
          <w:szCs w:val="32"/>
        </w:rPr>
        <w:t>（质押</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冻结），（质押权人</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冻结申请人）</w:t>
      </w:r>
      <w:r w:rsidRPr="001E2D52">
        <w:rPr>
          <w:rFonts w:ascii="Times New Roman" w:eastAsia="仿宋" w:hAnsi="Times New Roman" w:cs="Times New Roman"/>
          <w:sz w:val="32"/>
          <w:szCs w:val="32"/>
        </w:rPr>
        <w:t>为</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w:t>
      </w:r>
    </w:p>
    <w:p w14:paraId="0FBAEDA4"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（二）剩余被</w:t>
      </w:r>
      <w:r w:rsidRPr="001E2D52">
        <w:rPr>
          <w:rFonts w:ascii="Times New Roman" w:eastAsia="仿宋" w:hAnsi="Times New Roman" w:cs="Times New Roman"/>
          <w:color w:val="FF0000"/>
          <w:sz w:val="32"/>
          <w:szCs w:val="32"/>
        </w:rPr>
        <w:t>（质押</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冻结）</w:t>
      </w:r>
      <w:r w:rsidRPr="001E2D52">
        <w:rPr>
          <w:rFonts w:ascii="Times New Roman" w:eastAsia="仿宋" w:hAnsi="Times New Roman" w:cs="Times New Roman"/>
          <w:color w:val="000000" w:themeColor="text1"/>
          <w:sz w:val="32"/>
          <w:szCs w:val="32"/>
        </w:rPr>
        <w:t>股权的情况</w:t>
      </w:r>
    </w:p>
    <w:p w14:paraId="113B5EDC" w14:textId="77777777" w:rsidR="00AC77A1" w:rsidRPr="001E2D52"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sz w:val="32"/>
          <w:szCs w:val="32"/>
        </w:rPr>
        <w:t>截至公告披露日，公司股东</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剩余被</w:t>
      </w:r>
      <w:r w:rsidRPr="001E2D52">
        <w:rPr>
          <w:rFonts w:ascii="Times New Roman" w:eastAsia="仿宋" w:hAnsi="Times New Roman" w:cs="Times New Roman"/>
          <w:color w:val="FF0000"/>
          <w:sz w:val="32"/>
          <w:szCs w:val="32"/>
        </w:rPr>
        <w:t>（质押</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冻结）</w:t>
      </w:r>
      <w:r w:rsidRPr="001E2D52">
        <w:rPr>
          <w:rFonts w:ascii="Times New Roman" w:eastAsia="仿宋" w:hAnsi="Times New Roman" w:cs="Times New Roman"/>
          <w:sz w:val="32"/>
          <w:szCs w:val="32"/>
        </w:rPr>
        <w:t>的股份为</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股，占其所持股份的</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sz w:val="32"/>
          <w:szCs w:val="32"/>
        </w:rPr>
        <w:t>占公司总股本的</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。剩余被</w:t>
      </w:r>
      <w:r w:rsidRPr="001E2D52">
        <w:rPr>
          <w:rFonts w:ascii="Times New Roman" w:eastAsia="仿宋" w:hAnsi="Times New Roman" w:cs="Times New Roman"/>
          <w:color w:val="FF0000"/>
          <w:sz w:val="32"/>
          <w:szCs w:val="32"/>
        </w:rPr>
        <w:t>（质押</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冻结）</w:t>
      </w:r>
      <w:r w:rsidRPr="001E2D52">
        <w:rPr>
          <w:rFonts w:ascii="Times New Roman" w:eastAsia="仿宋" w:hAnsi="Times New Roman" w:cs="Times New Roman"/>
          <w:sz w:val="32"/>
          <w:szCs w:val="32"/>
        </w:rPr>
        <w:t>股份中，</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股为有限售条件股份，</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lastRenderedPageBreak/>
        <w:t>股为无限售条件股份，到期日为</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r w:rsidRPr="001E2D52">
        <w:rPr>
          <w:rFonts w:ascii="Times New Roman" w:eastAsia="仿宋" w:hAnsi="Times New Roman" w:cs="Times New Roman"/>
          <w:sz w:val="32"/>
          <w:szCs w:val="32"/>
        </w:rPr>
        <w:t>，</w:t>
      </w:r>
      <w:r w:rsidRPr="001E2D52">
        <w:rPr>
          <w:rFonts w:ascii="Times New Roman" w:eastAsia="仿宋" w:hAnsi="Times New Roman" w:cs="Times New Roman"/>
          <w:color w:val="FF0000"/>
          <w:sz w:val="32"/>
          <w:szCs w:val="32"/>
        </w:rPr>
        <w:t>（质押权人</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冻结申请人）</w:t>
      </w:r>
      <w:r w:rsidRPr="001E2D52">
        <w:rPr>
          <w:rFonts w:ascii="Times New Roman" w:eastAsia="仿宋" w:hAnsi="Times New Roman" w:cs="Times New Roman"/>
          <w:sz w:val="32"/>
          <w:szCs w:val="32"/>
        </w:rPr>
        <w:t>为</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FF0000"/>
          <w:sz w:val="32"/>
          <w:szCs w:val="32"/>
        </w:rPr>
        <w:t>（适用存在剩余被质押</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冻结股份情形）</w:t>
      </w:r>
    </w:p>
    <w:p w14:paraId="2DB2CCD4" w14:textId="77777777" w:rsidR="00AC77A1" w:rsidRPr="001E2D52"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sz w:val="32"/>
          <w:szCs w:val="32"/>
        </w:rPr>
        <w:t>截至公告披露日，公司股东</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不存在股份被</w:t>
      </w:r>
      <w:r w:rsidRPr="001E2D52">
        <w:rPr>
          <w:rFonts w:ascii="Times New Roman" w:eastAsia="仿宋" w:hAnsi="Times New Roman" w:cs="Times New Roman"/>
          <w:color w:val="FF0000"/>
          <w:sz w:val="32"/>
          <w:szCs w:val="32"/>
        </w:rPr>
        <w:t>（质押</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冻结）</w:t>
      </w:r>
      <w:r w:rsidRPr="001E2D52">
        <w:rPr>
          <w:rFonts w:ascii="Times New Roman" w:eastAsia="仿宋" w:hAnsi="Times New Roman" w:cs="Times New Roman"/>
          <w:color w:val="000000" w:themeColor="text1"/>
          <w:sz w:val="32"/>
          <w:szCs w:val="32"/>
        </w:rPr>
        <w:t>的情形。</w:t>
      </w:r>
      <w:r w:rsidRPr="001E2D52">
        <w:rPr>
          <w:rFonts w:ascii="Times New Roman" w:eastAsia="仿宋" w:hAnsi="Times New Roman" w:cs="Times New Roman"/>
          <w:color w:val="FF0000"/>
          <w:sz w:val="32"/>
          <w:szCs w:val="32"/>
        </w:rPr>
        <w:t>（适用不存在剩余被质押</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冻结股份情形）</w:t>
      </w:r>
    </w:p>
    <w:p w14:paraId="3F68AF9E" w14:textId="77777777" w:rsidR="00AC77A1" w:rsidRPr="001E2D52" w:rsidRDefault="00AC77A1" w:rsidP="00AC77A1">
      <w:pPr>
        <w:snapToGrid w:val="0"/>
        <w:spacing w:line="560" w:lineRule="exact"/>
        <w:ind w:firstLineChars="250" w:firstLine="800"/>
        <w:rPr>
          <w:rFonts w:ascii="Times New Roman" w:eastAsia="黑体" w:hAnsi="Times New Roman" w:cs="Times New Roman"/>
          <w:sz w:val="32"/>
          <w:szCs w:val="32"/>
        </w:rPr>
      </w:pPr>
      <w:r w:rsidRPr="001E2D52">
        <w:rPr>
          <w:rFonts w:ascii="Times New Roman" w:eastAsia="黑体" w:hAnsi="Times New Roman" w:cs="Times New Roman"/>
          <w:sz w:val="32"/>
          <w:szCs w:val="32"/>
        </w:rPr>
        <w:t>二、备查文件目录</w:t>
      </w:r>
    </w:p>
    <w:p w14:paraId="2E2608A1"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（一）质押协议（司法冻结决定书）；</w:t>
      </w:r>
    </w:p>
    <w:p w14:paraId="0425E63A" w14:textId="77777777" w:rsidR="00AC77A1" w:rsidRPr="001E2D52" w:rsidRDefault="00AC77A1" w:rsidP="00AC77A1">
      <w:pPr>
        <w:pStyle w:val="a3"/>
        <w:spacing w:line="560" w:lineRule="exact"/>
        <w:ind w:firstLine="640"/>
        <w:rPr>
          <w:rFonts w:eastAsia="仿宋"/>
          <w:color w:val="000000"/>
          <w:sz w:val="32"/>
          <w:szCs w:val="32"/>
        </w:rPr>
      </w:pPr>
      <w:r w:rsidRPr="001E2D52">
        <w:rPr>
          <w:rFonts w:eastAsia="仿宋"/>
          <w:color w:val="000000"/>
          <w:sz w:val="32"/>
          <w:szCs w:val="32"/>
        </w:rPr>
        <w:t>（二）中国结算解质（解冻）证明材料；</w:t>
      </w:r>
    </w:p>
    <w:p w14:paraId="3CFDFB77" w14:textId="77777777" w:rsidR="00AC77A1" w:rsidRPr="001E2D52" w:rsidRDefault="00AC77A1" w:rsidP="00AC77A1">
      <w:pPr>
        <w:pStyle w:val="a3"/>
        <w:spacing w:line="560" w:lineRule="exact"/>
        <w:ind w:firstLine="640"/>
        <w:rPr>
          <w:rFonts w:eastAsia="仿宋"/>
          <w:color w:val="FF0000"/>
          <w:sz w:val="32"/>
          <w:szCs w:val="32"/>
        </w:rPr>
      </w:pPr>
      <w:r w:rsidRPr="001E2D52">
        <w:rPr>
          <w:rFonts w:eastAsia="仿宋"/>
          <w:sz w:val="32"/>
          <w:szCs w:val="32"/>
        </w:rPr>
        <w:t>（三）其他文件</w:t>
      </w:r>
      <w:r w:rsidRPr="001E2D52">
        <w:rPr>
          <w:rFonts w:eastAsia="仿宋"/>
          <w:color w:val="FF0000"/>
          <w:sz w:val="32"/>
          <w:szCs w:val="32"/>
        </w:rPr>
        <w:t>（如有）。</w:t>
      </w:r>
    </w:p>
    <w:p w14:paraId="76A4C723" w14:textId="77777777" w:rsidR="00AC77A1" w:rsidRPr="001E2D52" w:rsidRDefault="00AC77A1" w:rsidP="00AC77A1">
      <w:pPr>
        <w:spacing w:line="560" w:lineRule="exact"/>
        <w:rPr>
          <w:rFonts w:ascii="Times New Roman" w:eastAsia="仿宋" w:hAnsi="Times New Roman" w:cs="Times New Roman"/>
          <w:color w:val="000000"/>
          <w:sz w:val="32"/>
          <w:szCs w:val="32"/>
        </w:rPr>
      </w:pPr>
    </w:p>
    <w:p w14:paraId="2A7891C9" w14:textId="77777777" w:rsidR="00AC77A1" w:rsidRPr="001E2D52" w:rsidRDefault="00AC77A1" w:rsidP="00AC77A1">
      <w:pPr>
        <w:spacing w:line="560" w:lineRule="exact"/>
        <w:jc w:val="right"/>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公司董事会</w:t>
      </w:r>
    </w:p>
    <w:p w14:paraId="6E7DA076" w14:textId="77777777" w:rsidR="00AC77A1" w:rsidRPr="001E2D52" w:rsidRDefault="00AC77A1" w:rsidP="00AC77A1">
      <w:pPr>
        <w:spacing w:line="560" w:lineRule="exact"/>
        <w:jc w:val="righ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6481C3E7" w14:textId="77777777" w:rsidR="00AC77A1" w:rsidRPr="001E2D52" w:rsidRDefault="00AC77A1" w:rsidP="00AC77A1">
      <w:pPr>
        <w:pStyle w:val="10"/>
        <w:snapToGrid w:val="0"/>
        <w:spacing w:before="0" w:after="0" w:line="640" w:lineRule="exact"/>
        <w:jc w:val="center"/>
        <w:rPr>
          <w:rFonts w:eastAsia="仿宋"/>
          <w:kern w:val="0"/>
          <w:sz w:val="32"/>
          <w:szCs w:val="32"/>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eastAsia="仿宋"/>
          <w:kern w:val="0"/>
          <w:sz w:val="32"/>
          <w:szCs w:val="32"/>
        </w:rPr>
        <w:br w:type="page"/>
      </w:r>
    </w:p>
    <w:p w14:paraId="61456AA1" w14:textId="77777777" w:rsidR="00AC77A1" w:rsidRPr="001E2D52" w:rsidRDefault="00AC77A1" w:rsidP="00AC77A1">
      <w:pPr>
        <w:pStyle w:val="10"/>
        <w:spacing w:before="0" w:after="0" w:line="640" w:lineRule="exact"/>
        <w:jc w:val="center"/>
        <w:rPr>
          <w:rFonts w:eastAsia="方正大标宋简体"/>
          <w:b w:val="0"/>
        </w:rPr>
      </w:pPr>
      <w:bookmarkStart w:id="306" w:name="_Toc53420178"/>
      <w:r w:rsidRPr="001E2D52">
        <w:rPr>
          <w:rFonts w:eastAsia="方正大标宋简体"/>
          <w:b w:val="0"/>
        </w:rPr>
        <w:lastRenderedPageBreak/>
        <w:t>第</w:t>
      </w:r>
      <w:r w:rsidRPr="001E2D52">
        <w:rPr>
          <w:rFonts w:eastAsia="方正大标宋简体"/>
          <w:b w:val="0"/>
        </w:rPr>
        <w:t>71</w:t>
      </w:r>
      <w:r w:rsidRPr="001E2D52">
        <w:rPr>
          <w:rFonts w:eastAsia="方正大标宋简体"/>
          <w:b w:val="0"/>
        </w:rPr>
        <w:t>号</w:t>
      </w:r>
      <w:r w:rsidRPr="001E2D52">
        <w:rPr>
          <w:rFonts w:eastAsia="方正大标宋简体"/>
          <w:b w:val="0"/>
        </w:rPr>
        <w:t xml:space="preserve">  </w:t>
      </w:r>
      <w:r w:rsidRPr="001E2D52">
        <w:rPr>
          <w:rFonts w:eastAsia="方正大标宋简体"/>
          <w:b w:val="0"/>
        </w:rPr>
        <w:t>精选层挂牌公司董事未亲自出席董事会会议的说明公告格式模板</w:t>
      </w:r>
      <w:bookmarkEnd w:id="306"/>
    </w:p>
    <w:p w14:paraId="3F188A0A" w14:textId="77777777" w:rsidR="00AC77A1" w:rsidRPr="001E2D52" w:rsidRDefault="00AC77A1" w:rsidP="00AC77A1">
      <w:pPr>
        <w:adjustRightInd w:val="0"/>
        <w:snapToGrid w:val="0"/>
        <w:spacing w:line="560" w:lineRule="exact"/>
        <w:ind w:left="360"/>
        <w:rPr>
          <w:rFonts w:ascii="Times New Roman" w:eastAsia="仿宋" w:hAnsi="Times New Roman" w:cs="Times New Roman"/>
          <w:sz w:val="28"/>
          <w:szCs w:val="28"/>
        </w:rPr>
      </w:pPr>
      <w:r w:rsidRPr="001E2D52">
        <w:rPr>
          <w:rFonts w:ascii="Times New Roman" w:hAnsi="Times New Roman" w:cs="Times New Roman"/>
        </w:rPr>
        <w:t xml:space="preserve"> </w:t>
      </w:r>
    </w:p>
    <w:p w14:paraId="2B747C86" w14:textId="77777777" w:rsidR="00AC77A1" w:rsidRPr="001E2D52" w:rsidRDefault="00AC77A1" w:rsidP="00AC77A1">
      <w:pPr>
        <w:jc w:val="center"/>
        <w:rPr>
          <w:rFonts w:ascii="Times New Roman" w:eastAsia="仿宋" w:hAnsi="Times New Roman" w:cs="Times New Roman"/>
          <w:sz w:val="28"/>
          <w:szCs w:val="28"/>
        </w:rPr>
      </w:pPr>
      <w:r w:rsidRPr="001E2D52">
        <w:rPr>
          <w:rFonts w:ascii="Times New Roman" w:eastAsia="仿宋" w:hAnsi="Times New Roman" w:cs="Times New Roman"/>
          <w:sz w:val="28"/>
          <w:szCs w:val="28"/>
        </w:rPr>
        <w:t>证券代码：</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证券简称：</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主办券商：</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公告编号：</w:t>
      </w:r>
    </w:p>
    <w:p w14:paraId="2ED9E0D2" w14:textId="77777777" w:rsidR="00AC77A1" w:rsidRPr="001E2D52" w:rsidRDefault="00AC77A1" w:rsidP="00AC77A1">
      <w:pPr>
        <w:adjustRightInd w:val="0"/>
        <w:snapToGrid w:val="0"/>
        <w:spacing w:line="560" w:lineRule="exact"/>
        <w:ind w:left="360"/>
        <w:rPr>
          <w:rFonts w:ascii="Times New Roman" w:eastAsia="仿宋" w:hAnsi="Times New Roman" w:cs="Times New Roman"/>
          <w:sz w:val="28"/>
          <w:szCs w:val="28"/>
        </w:rPr>
      </w:pPr>
    </w:p>
    <w:p w14:paraId="77929E58" w14:textId="77777777" w:rsidR="00AC77A1" w:rsidRPr="001E2D52" w:rsidRDefault="00AC77A1" w:rsidP="00AC77A1">
      <w:pPr>
        <w:adjustRightInd w:val="0"/>
        <w:snapToGrid w:val="0"/>
        <w:spacing w:line="560" w:lineRule="exact"/>
        <w:ind w:left="360"/>
        <w:jc w:val="center"/>
        <w:rPr>
          <w:rFonts w:ascii="Times New Roman" w:eastAsia="方正大标宋简体" w:hAnsi="Times New Roman" w:cs="Times New Roman"/>
          <w:sz w:val="44"/>
          <w:szCs w:val="44"/>
        </w:rPr>
      </w:pPr>
      <w:r w:rsidRPr="001E2D52">
        <w:rPr>
          <w:rFonts w:ascii="Times New Roman" w:eastAsia="方正大标宋简体" w:hAnsi="Times New Roman" w:cs="Times New Roman"/>
          <w:sz w:val="44"/>
          <w:szCs w:val="44"/>
        </w:rPr>
        <w:t>XXXX</w:t>
      </w:r>
      <w:r w:rsidRPr="001E2D52">
        <w:rPr>
          <w:rFonts w:ascii="Times New Roman" w:eastAsia="方正大标宋简体" w:hAnsi="Times New Roman" w:cs="Times New Roman"/>
          <w:sz w:val="44"/>
          <w:szCs w:val="44"/>
        </w:rPr>
        <w:t>公司</w:t>
      </w:r>
    </w:p>
    <w:p w14:paraId="4ED18FCD" w14:textId="77777777" w:rsidR="00AC77A1" w:rsidRPr="001E2D52" w:rsidRDefault="00AC77A1" w:rsidP="00AC77A1">
      <w:pPr>
        <w:adjustRightInd w:val="0"/>
        <w:snapToGrid w:val="0"/>
        <w:spacing w:line="560" w:lineRule="exact"/>
        <w:ind w:left="360"/>
        <w:jc w:val="center"/>
        <w:rPr>
          <w:rFonts w:ascii="Times New Roman" w:eastAsia="方正大标宋简体" w:hAnsi="Times New Roman" w:cs="Times New Roman"/>
          <w:sz w:val="44"/>
          <w:szCs w:val="44"/>
        </w:rPr>
      </w:pPr>
      <w:r w:rsidRPr="001E2D52">
        <w:rPr>
          <w:rFonts w:ascii="Times New Roman" w:eastAsia="方正大标宋简体" w:hAnsi="Times New Roman" w:cs="Times New Roman"/>
          <w:sz w:val="44"/>
          <w:szCs w:val="44"/>
        </w:rPr>
        <w:t>关于董事未亲自出席董事会会议的说明</w:t>
      </w:r>
    </w:p>
    <w:p w14:paraId="588692CC" w14:textId="77777777" w:rsidR="00AC77A1" w:rsidRPr="001E2D52" w:rsidRDefault="00AC77A1" w:rsidP="00AC77A1">
      <w:pPr>
        <w:adjustRightInd w:val="0"/>
        <w:snapToGrid w:val="0"/>
        <w:spacing w:line="560" w:lineRule="exact"/>
        <w:ind w:left="360"/>
        <w:jc w:val="center"/>
        <w:rPr>
          <w:rFonts w:ascii="Times New Roman" w:eastAsia="仿宋" w:hAnsi="Times New Roman" w:cs="Times New Roman"/>
          <w:b/>
          <w:sz w:val="30"/>
          <w:szCs w:val="30"/>
        </w:rPr>
      </w:pPr>
    </w:p>
    <w:p w14:paraId="3DBA8875"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3811BD02"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1B8CBAAA" w14:textId="77777777" w:rsidR="00AC77A1" w:rsidRPr="001E2D52" w:rsidRDefault="00AC77A1" w:rsidP="00AC77A1">
      <w:pPr>
        <w:autoSpaceDE w:val="0"/>
        <w:autoSpaceDN w:val="0"/>
        <w:adjustRightInd w:val="0"/>
        <w:spacing w:line="560" w:lineRule="exact"/>
        <w:ind w:left="630"/>
        <w:jc w:val="left"/>
        <w:rPr>
          <w:rFonts w:ascii="Times New Roman" w:eastAsia="黑体" w:hAnsi="Times New Roman" w:cs="Times New Roman"/>
          <w:sz w:val="32"/>
          <w:szCs w:val="32"/>
        </w:rPr>
      </w:pPr>
    </w:p>
    <w:p w14:paraId="00E1C36F" w14:textId="77777777" w:rsidR="00AC77A1" w:rsidRPr="001E2D52" w:rsidRDefault="00AC77A1" w:rsidP="00AC77A1">
      <w:pPr>
        <w:autoSpaceDE w:val="0"/>
        <w:autoSpaceDN w:val="0"/>
        <w:adjustRightInd w:val="0"/>
        <w:spacing w:line="560" w:lineRule="exact"/>
        <w:ind w:left="63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一、未亲自出席董事会会议的基本情况</w:t>
      </w:r>
    </w:p>
    <w:p w14:paraId="70132B39"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说明董事未亲自出席董事会会议的相关情况，包括如下情形（连续二次未亲自出席董事会会议</w:t>
      </w: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任职期内连续十二个月未亲自出席董事会会议次数超过期间董事会会议总次数的二分之一）、未亲自出席的董事姓名、所涉董事会会议的届次、召开时间等。</w:t>
      </w:r>
    </w:p>
    <w:p w14:paraId="2A6E28DD" w14:textId="77777777" w:rsidR="00AC77A1" w:rsidRPr="001E2D52" w:rsidRDefault="00AC77A1" w:rsidP="00AC77A1">
      <w:pPr>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二、董事回复</w:t>
      </w:r>
    </w:p>
    <w:p w14:paraId="5F226EBD"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董事回复未亲自出席董事会会议的具体原因及所采取的相关措施等。</w:t>
      </w:r>
    </w:p>
    <w:p w14:paraId="46FF3B4D" w14:textId="77777777" w:rsidR="00AC77A1" w:rsidRPr="001E2D52" w:rsidRDefault="00AC77A1" w:rsidP="00AC77A1">
      <w:pPr>
        <w:autoSpaceDE w:val="0"/>
        <w:autoSpaceDN w:val="0"/>
        <w:adjustRightInd w:val="0"/>
        <w:spacing w:line="560" w:lineRule="exact"/>
        <w:ind w:left="63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三、其他说明（如适用）</w:t>
      </w:r>
    </w:p>
    <w:p w14:paraId="4892CF5D"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董事会关于董事未亲自出席董事会会议的其他说明。</w:t>
      </w:r>
    </w:p>
    <w:p w14:paraId="432A0D2F"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p>
    <w:p w14:paraId="3F489B37" w14:textId="77777777" w:rsidR="00AC77A1" w:rsidRPr="001E2D52" w:rsidRDefault="00AC77A1" w:rsidP="00AC77A1">
      <w:pPr>
        <w:adjustRightInd w:val="0"/>
        <w:snapToGrid w:val="0"/>
        <w:spacing w:line="560" w:lineRule="exact"/>
        <w:ind w:left="360"/>
        <w:jc w:val="right"/>
        <w:rPr>
          <w:rFonts w:ascii="Times New Roman" w:eastAsia="仿宋" w:hAnsi="Times New Roman" w:cs="Times New Roman"/>
          <w:sz w:val="32"/>
          <w:szCs w:val="32"/>
        </w:rPr>
      </w:pPr>
    </w:p>
    <w:p w14:paraId="5F777055" w14:textId="77777777" w:rsidR="00AC77A1" w:rsidRPr="001E2D52" w:rsidRDefault="00AC77A1" w:rsidP="00AC77A1">
      <w:pPr>
        <w:adjustRightInd w:val="0"/>
        <w:snapToGrid w:val="0"/>
        <w:spacing w:line="560" w:lineRule="exact"/>
        <w:ind w:left="360"/>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XXXX</w:t>
      </w:r>
      <w:r w:rsidRPr="001E2D52">
        <w:rPr>
          <w:rFonts w:ascii="Times New Roman" w:eastAsia="仿宋" w:hAnsi="Times New Roman" w:cs="Times New Roman"/>
          <w:sz w:val="32"/>
          <w:szCs w:val="32"/>
        </w:rPr>
        <w:t>公司董事会</w:t>
      </w:r>
    </w:p>
    <w:p w14:paraId="041D678A" w14:textId="77777777" w:rsidR="00AC77A1" w:rsidRPr="001E2D52" w:rsidRDefault="00AC77A1" w:rsidP="00AC77A1">
      <w:pPr>
        <w:snapToGrid w:val="0"/>
        <w:spacing w:line="560" w:lineRule="exact"/>
        <w:jc w:val="right"/>
        <w:rPr>
          <w:rFonts w:ascii="Times New Roman" w:eastAsia="仿宋" w:hAnsi="Times New Roman" w:cs="Times New Roman"/>
          <w:sz w:val="32"/>
          <w:szCs w:val="32"/>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sz w:val="32"/>
          <w:szCs w:val="32"/>
        </w:rPr>
        <w:t>XXXX</w:t>
      </w:r>
      <w:r w:rsidRPr="001E2D52">
        <w:rPr>
          <w:rFonts w:ascii="Times New Roman" w:eastAsia="仿宋" w:hAnsi="Times New Roman" w:cs="Times New Roman"/>
          <w:sz w:val="32"/>
          <w:szCs w:val="32"/>
        </w:rPr>
        <w:t>年</w:t>
      </w:r>
      <w:r w:rsidRPr="001E2D52">
        <w:rPr>
          <w:rFonts w:ascii="Times New Roman" w:eastAsia="仿宋" w:hAnsi="Times New Roman" w:cs="Times New Roman"/>
          <w:sz w:val="32"/>
          <w:szCs w:val="32"/>
        </w:rPr>
        <w:t xml:space="preserve">XX </w:t>
      </w:r>
      <w:r w:rsidRPr="001E2D52">
        <w:rPr>
          <w:rFonts w:ascii="Times New Roman" w:eastAsia="仿宋" w:hAnsi="Times New Roman" w:cs="Times New Roman"/>
          <w:sz w:val="32"/>
          <w:szCs w:val="32"/>
        </w:rPr>
        <w:t>月</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日</w:t>
      </w:r>
    </w:p>
    <w:p w14:paraId="7719D9DE" w14:textId="77777777" w:rsidR="00AC77A1" w:rsidRPr="001E2D52" w:rsidRDefault="00AC77A1" w:rsidP="00AC77A1">
      <w:pPr>
        <w:tabs>
          <w:tab w:val="left" w:pos="900"/>
        </w:tabs>
        <w:snapToGrid w:val="0"/>
        <w:spacing w:line="360" w:lineRule="auto"/>
        <w:rPr>
          <w:rFonts w:ascii="Times New Roman" w:eastAsia="仿宋" w:hAnsi="Times New Roman" w:cs="Times New Roman"/>
          <w:color w:val="000000"/>
          <w:kern w:val="0"/>
          <w:sz w:val="28"/>
          <w:szCs w:val="28"/>
          <w:u w:val="single"/>
        </w:rPr>
      </w:pPr>
      <w:r w:rsidRPr="001E2D52">
        <w:rPr>
          <w:rFonts w:ascii="Times New Roman" w:eastAsia="仿宋" w:hAnsi="Times New Roman" w:cs="Times New Roman"/>
          <w:color w:val="000000"/>
          <w:kern w:val="0"/>
          <w:sz w:val="28"/>
          <w:szCs w:val="28"/>
          <w:u w:val="single"/>
        </w:rPr>
        <w:lastRenderedPageBreak/>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35C81774" w14:textId="77777777" w:rsidR="00AC77A1" w:rsidRPr="001E2D52" w:rsidRDefault="00AC77A1" w:rsidP="00AC77A1">
      <w:pPr>
        <w:tabs>
          <w:tab w:val="left" w:pos="900"/>
        </w:tabs>
        <w:snapToGrid w:val="0"/>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58389614" w14:textId="77777777" w:rsidR="00AC77A1" w:rsidRPr="001E2D52" w:rsidRDefault="00AC77A1" w:rsidP="00AC77A1">
      <w:pPr>
        <w:widowControl/>
        <w:rPr>
          <w:rFonts w:ascii="Times New Roman" w:eastAsia="仿宋" w:hAnsi="Times New Roman" w:cs="Times New Roman"/>
          <w:color w:val="000000"/>
          <w:kern w:val="0"/>
          <w:sz w:val="32"/>
          <w:szCs w:val="32"/>
        </w:rPr>
      </w:pPr>
    </w:p>
    <w:p w14:paraId="0DE26E69" w14:textId="77777777" w:rsidR="00AC77A1" w:rsidRPr="001E2D52" w:rsidRDefault="00AC77A1" w:rsidP="00AC77A1">
      <w:pPr>
        <w:widowControl/>
        <w:spacing w:line="640" w:lineRule="exact"/>
        <w:jc w:val="center"/>
        <w:rPr>
          <w:rFonts w:ascii="Times New Roman" w:eastAsia="方正大标宋简体" w:hAnsi="Times New Roman" w:cs="Times New Roman"/>
          <w:sz w:val="44"/>
          <w:szCs w:val="44"/>
        </w:rPr>
      </w:pPr>
      <w:r w:rsidRPr="001E2D52">
        <w:rPr>
          <w:rFonts w:ascii="Times New Roman" w:eastAsia="方正大标宋简体" w:hAnsi="Times New Roman" w:cs="Times New Roman"/>
          <w:color w:val="FF0000"/>
          <w:kern w:val="0"/>
          <w:sz w:val="44"/>
          <w:szCs w:val="44"/>
        </w:rPr>
        <w:t>（）</w:t>
      </w:r>
      <w:r w:rsidRPr="001E2D52">
        <w:rPr>
          <w:rFonts w:ascii="Times New Roman" w:eastAsia="方正大标宋简体" w:hAnsi="Times New Roman" w:cs="Times New Roman"/>
          <w:sz w:val="44"/>
          <w:szCs w:val="44"/>
        </w:rPr>
        <w:t>公司</w:t>
      </w:r>
    </w:p>
    <w:p w14:paraId="42B27043" w14:textId="77777777" w:rsidR="00AC77A1" w:rsidRPr="001E2D52" w:rsidRDefault="00AC77A1" w:rsidP="00AC77A1">
      <w:pPr>
        <w:widowControl/>
        <w:spacing w:line="640" w:lineRule="exact"/>
        <w:jc w:val="center"/>
        <w:rPr>
          <w:rFonts w:ascii="Times New Roman" w:eastAsia="方正大标宋简体" w:hAnsi="Times New Roman" w:cs="Times New Roman"/>
          <w:sz w:val="44"/>
          <w:szCs w:val="44"/>
        </w:rPr>
      </w:pPr>
      <w:r w:rsidRPr="001E2D52">
        <w:rPr>
          <w:rFonts w:ascii="Times New Roman" w:eastAsia="方正大标宋简体" w:hAnsi="Times New Roman" w:cs="Times New Roman"/>
          <w:sz w:val="44"/>
          <w:szCs w:val="44"/>
        </w:rPr>
        <w:t>关于董事</w:t>
      </w:r>
      <w:r w:rsidRPr="001E2D52">
        <w:rPr>
          <w:rFonts w:ascii="Times New Roman" w:eastAsia="方正大标宋简体" w:hAnsi="Times New Roman" w:cs="Times New Roman"/>
          <w:color w:val="FF0000"/>
          <w:sz w:val="44"/>
          <w:szCs w:val="44"/>
        </w:rPr>
        <w:t>（连续二次未亲自出席董事会会议</w:t>
      </w:r>
      <w:r w:rsidRPr="001E2D52">
        <w:rPr>
          <w:rFonts w:ascii="Times New Roman" w:eastAsia="方正大标宋简体" w:hAnsi="Times New Roman" w:cs="Times New Roman"/>
          <w:color w:val="FF0000"/>
          <w:sz w:val="44"/>
          <w:szCs w:val="44"/>
        </w:rPr>
        <w:t>/</w:t>
      </w:r>
      <w:r w:rsidRPr="001E2D52">
        <w:rPr>
          <w:rFonts w:ascii="Times New Roman" w:eastAsia="方正大标宋简体" w:hAnsi="Times New Roman" w:cs="Times New Roman"/>
          <w:color w:val="FF0000"/>
          <w:sz w:val="44"/>
          <w:szCs w:val="44"/>
        </w:rPr>
        <w:t>任职期内连续十二个月未亲自出席董事会会议次数超过期间董事会会议总次数的二分之一）</w:t>
      </w:r>
      <w:r w:rsidRPr="001E2D52">
        <w:rPr>
          <w:rFonts w:ascii="Times New Roman" w:eastAsia="方正大标宋简体" w:hAnsi="Times New Roman" w:cs="Times New Roman"/>
          <w:sz w:val="44"/>
          <w:szCs w:val="44"/>
        </w:rPr>
        <w:t>的说明</w:t>
      </w:r>
    </w:p>
    <w:p w14:paraId="52898412" w14:textId="77777777" w:rsidR="00AC77A1" w:rsidRPr="001E2D52" w:rsidRDefault="00AC77A1" w:rsidP="00AC77A1">
      <w:pPr>
        <w:widowControl/>
        <w:spacing w:line="560" w:lineRule="exact"/>
        <w:jc w:val="center"/>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7373B4E7" w14:textId="77777777" w:rsidTr="00B20CD5">
        <w:tc>
          <w:tcPr>
            <w:tcW w:w="8296" w:type="dxa"/>
            <w:shd w:val="clear" w:color="auto" w:fill="auto"/>
          </w:tcPr>
          <w:p w14:paraId="009C7631" w14:textId="77777777" w:rsidR="00AC77A1" w:rsidRPr="001E2D52" w:rsidRDefault="00AC77A1" w:rsidP="00B20CD5">
            <w:pPr>
              <w:spacing w:line="560" w:lineRule="exact"/>
              <w:ind w:firstLineChars="200" w:firstLine="480"/>
              <w:jc w:val="left"/>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0D6EEC80" w14:textId="77777777" w:rsidR="00AC77A1" w:rsidRPr="001E2D52" w:rsidRDefault="00AC77A1" w:rsidP="00B20CD5">
            <w:pPr>
              <w:spacing w:line="560" w:lineRule="exact"/>
              <w:ind w:firstLineChars="200" w:firstLine="480"/>
              <w:jc w:val="left"/>
              <w:rPr>
                <w:rFonts w:ascii="Times New Roman" w:eastAsia="仿宋" w:hAnsi="Times New Roman" w:cs="Times New Roman"/>
                <w:b/>
                <w:sz w:val="32"/>
                <w:szCs w:val="32"/>
              </w:rPr>
            </w:pPr>
            <w:r w:rsidRPr="001E2D52">
              <w:rPr>
                <w:rFonts w:ascii="Times New Roman" w:eastAsia="仿宋" w:hAnsi="Times New Roman" w:cs="Times New Roman"/>
                <w:color w:val="FF0000"/>
                <w:sz w:val="24"/>
              </w:rPr>
              <w:t>董事（</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）因（</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）不能保证公告内容真实、准确、完整（如适用）。</w:t>
            </w:r>
          </w:p>
        </w:tc>
      </w:tr>
    </w:tbl>
    <w:p w14:paraId="38EFF56C" w14:textId="77777777" w:rsidR="00AC77A1" w:rsidRPr="001E2D52" w:rsidRDefault="00AC77A1" w:rsidP="00AC77A1">
      <w:pPr>
        <w:tabs>
          <w:tab w:val="left" w:pos="4172"/>
        </w:tabs>
        <w:autoSpaceDE w:val="0"/>
        <w:autoSpaceDN w:val="0"/>
        <w:adjustRightInd w:val="0"/>
        <w:spacing w:line="560" w:lineRule="exact"/>
        <w:textAlignment w:val="center"/>
        <w:rPr>
          <w:rFonts w:ascii="Times New Roman" w:eastAsia="黑体" w:hAnsi="Times New Roman" w:cs="Times New Roman"/>
          <w:color w:val="000000"/>
          <w:kern w:val="0"/>
          <w:sz w:val="32"/>
          <w:szCs w:val="32"/>
          <w:lang w:val="zh-CN"/>
        </w:rPr>
      </w:pPr>
    </w:p>
    <w:p w14:paraId="68A6F6E4" w14:textId="77777777" w:rsidR="00AC77A1" w:rsidRPr="001E2D52" w:rsidRDefault="00AC77A1" w:rsidP="00AC77A1">
      <w:pPr>
        <w:adjustRightInd w:val="0"/>
        <w:snapToGrid w:val="0"/>
        <w:spacing w:line="600" w:lineRule="exact"/>
        <w:ind w:firstLineChars="200" w:firstLine="640"/>
        <w:rPr>
          <w:rFonts w:ascii="Times New Roman" w:eastAsia="黑体" w:hAnsi="Times New Roman" w:cs="Times New Roman"/>
          <w:color w:val="000000"/>
          <w:kern w:val="0"/>
          <w:sz w:val="32"/>
          <w:szCs w:val="32"/>
          <w:lang w:val="zh-CN"/>
        </w:rPr>
      </w:pPr>
      <w:r w:rsidRPr="001E2D52">
        <w:rPr>
          <w:rFonts w:ascii="Times New Roman" w:eastAsia="黑体" w:hAnsi="Times New Roman" w:cs="Times New Roman"/>
          <w:sz w:val="32"/>
          <w:szCs w:val="32"/>
        </w:rPr>
        <w:t>一、未亲自出席董事会会议的基本情况</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AC77A1" w:rsidRPr="001E2D52" w14:paraId="702E98C8" w14:textId="77777777" w:rsidTr="00B20CD5">
        <w:tc>
          <w:tcPr>
            <w:tcW w:w="8296" w:type="dxa"/>
            <w:shd w:val="clear" w:color="auto" w:fill="auto"/>
          </w:tcPr>
          <w:p w14:paraId="685A6DAE" w14:textId="77777777" w:rsidR="00AC77A1" w:rsidRPr="001E2D52" w:rsidRDefault="00AC77A1" w:rsidP="00B20CD5">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1E2D52">
              <w:rPr>
                <w:rFonts w:ascii="Times New Roman" w:eastAsia="仿宋" w:hAnsi="Times New Roman" w:cs="Times New Roman"/>
                <w:color w:val="FF0000"/>
                <w:kern w:val="0"/>
                <w:sz w:val="32"/>
                <w:szCs w:val="32"/>
                <w:lang w:val="zh-CN"/>
              </w:rPr>
              <w:t>说明董事未亲自出席董事会会议的相关情况，包括如下情形（连续二次未亲自出席董事会会议</w:t>
            </w:r>
            <w:r w:rsidRPr="001E2D52">
              <w:rPr>
                <w:rFonts w:ascii="Times New Roman" w:eastAsia="仿宋" w:hAnsi="Times New Roman" w:cs="Times New Roman"/>
                <w:color w:val="FF0000"/>
                <w:kern w:val="0"/>
                <w:sz w:val="32"/>
                <w:szCs w:val="32"/>
                <w:lang w:val="zh-CN"/>
              </w:rPr>
              <w:t>/</w:t>
            </w:r>
            <w:r w:rsidRPr="001E2D52">
              <w:rPr>
                <w:rFonts w:ascii="Times New Roman" w:eastAsia="仿宋" w:hAnsi="Times New Roman" w:cs="Times New Roman"/>
                <w:color w:val="FF0000"/>
                <w:kern w:val="0"/>
                <w:sz w:val="32"/>
                <w:szCs w:val="32"/>
                <w:lang w:val="zh-CN"/>
              </w:rPr>
              <w:t>任职期内连续十二个月未亲自出席董事会会议次数超过期间董事会会议总次数的二分之一）、未亲自出席的董事姓名、所涉董事会会议的届次、召开时间等。</w:t>
            </w:r>
          </w:p>
        </w:tc>
      </w:tr>
    </w:tbl>
    <w:p w14:paraId="46A81210" w14:textId="77777777" w:rsidR="00AC77A1" w:rsidRPr="001E2D52"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二、董事回复</w:t>
      </w:r>
    </w:p>
    <w:p w14:paraId="38C9CEBF"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FF0000"/>
          <w:kern w:val="0"/>
          <w:sz w:val="32"/>
          <w:szCs w:val="32"/>
        </w:rPr>
      </w:pPr>
      <w:r w:rsidRPr="001E2D52">
        <w:rPr>
          <w:rFonts w:ascii="Times New Roman" w:eastAsia="仿宋" w:hAnsi="Times New Roman" w:cs="Times New Roman"/>
          <w:color w:val="000000" w:themeColor="text1"/>
          <w:kern w:val="0"/>
          <w:sz w:val="32"/>
          <w:szCs w:val="32"/>
          <w:lang w:val="zh-CN"/>
        </w:rPr>
        <w:t>董事</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FF0000"/>
          <w:kern w:val="0"/>
          <w:sz w:val="32"/>
          <w:szCs w:val="32"/>
          <w:lang w:val="zh-CN"/>
        </w:rPr>
        <w:t>先生</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FF0000"/>
          <w:kern w:val="0"/>
          <w:sz w:val="32"/>
          <w:szCs w:val="32"/>
          <w:lang w:val="zh-CN"/>
        </w:rPr>
        <w:t>女生</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000000" w:themeColor="text1"/>
          <w:kern w:val="0"/>
          <w:sz w:val="32"/>
          <w:szCs w:val="32"/>
          <w:lang w:val="zh-CN"/>
        </w:rPr>
        <w:t>回复如下</w:t>
      </w:r>
      <w:r w:rsidRPr="001E2D52">
        <w:rPr>
          <w:rFonts w:ascii="Times New Roman" w:eastAsia="仿宋" w:hAnsi="Times New Roman" w:cs="Times New Roman"/>
          <w:color w:val="000000" w:themeColor="text1"/>
          <w:kern w:val="0"/>
          <w:sz w:val="32"/>
          <w:szCs w:val="32"/>
        </w:rPr>
        <w:t>：</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AC77A1" w:rsidRPr="001E2D52" w14:paraId="67714C8F" w14:textId="77777777" w:rsidTr="00B20CD5">
        <w:tc>
          <w:tcPr>
            <w:tcW w:w="8296" w:type="dxa"/>
            <w:shd w:val="clear" w:color="auto" w:fill="auto"/>
          </w:tcPr>
          <w:p w14:paraId="310D548C" w14:textId="77777777" w:rsidR="00AC77A1" w:rsidRPr="001E2D52" w:rsidRDefault="00AC77A1" w:rsidP="00B20CD5">
            <w:pPr>
              <w:autoSpaceDE w:val="0"/>
              <w:autoSpaceDN w:val="0"/>
              <w:adjustRightInd w:val="0"/>
              <w:spacing w:line="560" w:lineRule="exact"/>
              <w:ind w:firstLineChars="200" w:firstLine="640"/>
              <w:textAlignment w:val="center"/>
              <w:rPr>
                <w:rFonts w:ascii="Times New Roman" w:eastAsia="仿宋" w:hAnsi="Times New Roman" w:cs="Times New Roman"/>
                <w:sz w:val="32"/>
                <w:szCs w:val="32"/>
              </w:rPr>
            </w:pPr>
            <w:r w:rsidRPr="001E2D52">
              <w:rPr>
                <w:rFonts w:ascii="Times New Roman" w:eastAsia="仿宋" w:hAnsi="Times New Roman" w:cs="Times New Roman"/>
                <w:color w:val="FF0000"/>
                <w:kern w:val="0"/>
                <w:sz w:val="32"/>
                <w:szCs w:val="32"/>
                <w:lang w:val="zh-CN"/>
              </w:rPr>
              <w:t>董事回复未亲自出席董事会会议的具体原因及所采取</w:t>
            </w:r>
            <w:r w:rsidRPr="001E2D52">
              <w:rPr>
                <w:rFonts w:ascii="Times New Roman" w:eastAsia="仿宋" w:hAnsi="Times New Roman" w:cs="Times New Roman"/>
                <w:color w:val="FF0000"/>
                <w:kern w:val="0"/>
                <w:sz w:val="32"/>
                <w:szCs w:val="32"/>
                <w:lang w:val="zh-CN"/>
              </w:rPr>
              <w:lastRenderedPageBreak/>
              <w:t>的相关措施等。</w:t>
            </w:r>
          </w:p>
        </w:tc>
      </w:tr>
    </w:tbl>
    <w:p w14:paraId="0092F1A7" w14:textId="77777777" w:rsidR="00AC77A1" w:rsidRPr="001E2D52"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lastRenderedPageBreak/>
        <w:t>三、其他说明</w:t>
      </w:r>
      <w:r w:rsidRPr="001E2D52">
        <w:rPr>
          <w:rFonts w:ascii="Times New Roman" w:eastAsia="黑体" w:hAnsi="Times New Roman" w:cs="Times New Roman"/>
          <w:color w:val="FF0000"/>
          <w:sz w:val="32"/>
          <w:szCs w:val="32"/>
        </w:rPr>
        <w:t>（如适用）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296"/>
      </w:tblGrid>
      <w:tr w:rsidR="00AC77A1" w:rsidRPr="001E2D52" w14:paraId="51EE0E40" w14:textId="77777777" w:rsidTr="00B20CD5">
        <w:tc>
          <w:tcPr>
            <w:tcW w:w="8296" w:type="dxa"/>
            <w:shd w:val="clear" w:color="auto" w:fill="auto"/>
          </w:tcPr>
          <w:p w14:paraId="204D5622" w14:textId="77777777" w:rsidR="00AC77A1" w:rsidRPr="001E2D52" w:rsidRDefault="00AC77A1" w:rsidP="00B20CD5">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lang w:val="zh-CN"/>
              </w:rPr>
            </w:pPr>
            <w:r w:rsidRPr="001E2D52">
              <w:rPr>
                <w:rFonts w:ascii="Times New Roman" w:eastAsia="仿宋" w:hAnsi="Times New Roman" w:cs="Times New Roman"/>
                <w:color w:val="FF0000"/>
                <w:kern w:val="0"/>
                <w:sz w:val="32"/>
                <w:szCs w:val="32"/>
                <w:lang w:val="zh-CN"/>
              </w:rPr>
              <w:t>董事会关于董事未亲自出席董事会会议的其他说明。</w:t>
            </w:r>
          </w:p>
        </w:tc>
      </w:tr>
    </w:tbl>
    <w:p w14:paraId="34A57F8F"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rPr>
      </w:pPr>
    </w:p>
    <w:p w14:paraId="4C1B6C10"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kern w:val="0"/>
          <w:sz w:val="32"/>
          <w:szCs w:val="32"/>
        </w:rPr>
      </w:pPr>
    </w:p>
    <w:p w14:paraId="530D76DB" w14:textId="77777777" w:rsidR="00AC77A1" w:rsidRPr="001E2D52" w:rsidRDefault="00AC77A1" w:rsidP="00AC77A1">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1E2D52">
        <w:rPr>
          <w:rFonts w:ascii="Times New Roman" w:eastAsia="仿宋" w:hAnsi="Times New Roman" w:cs="Times New Roman"/>
          <w:color w:val="FF0000"/>
          <w:kern w:val="0"/>
          <w:sz w:val="32"/>
          <w:szCs w:val="32"/>
          <w:lang w:val="zh-CN"/>
        </w:rPr>
        <w:t>（）</w:t>
      </w:r>
      <w:r w:rsidRPr="001E2D52">
        <w:rPr>
          <w:rFonts w:ascii="Times New Roman" w:eastAsia="仿宋" w:hAnsi="Times New Roman" w:cs="Times New Roman"/>
          <w:color w:val="000000"/>
          <w:kern w:val="0"/>
          <w:sz w:val="32"/>
          <w:szCs w:val="32"/>
          <w:lang w:val="zh-CN"/>
        </w:rPr>
        <w:t>公司董事会</w:t>
      </w:r>
    </w:p>
    <w:p w14:paraId="46958F9E" w14:textId="77777777" w:rsidR="00AC77A1" w:rsidRPr="001E2D52" w:rsidRDefault="00AC77A1" w:rsidP="00AC77A1">
      <w:pPr>
        <w:pStyle w:val="20"/>
        <w:ind w:firstLine="160"/>
        <w:jc w:val="right"/>
        <w:rPr>
          <w:rFonts w:ascii="Times New Roman" w:eastAsia="仿宋" w:hAnsi="Times New Roman"/>
          <w:color w:val="FF0000"/>
          <w:sz w:val="32"/>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olor w:val="FF0000"/>
          <w:sz w:val="32"/>
        </w:rPr>
        <w:t>（年</w:t>
      </w:r>
      <w:r w:rsidRPr="001E2D52">
        <w:rPr>
          <w:rFonts w:ascii="Times New Roman" w:eastAsia="仿宋" w:hAnsi="Times New Roman"/>
          <w:color w:val="FF0000"/>
          <w:sz w:val="32"/>
        </w:rPr>
        <w:t>/</w:t>
      </w:r>
      <w:r w:rsidRPr="001E2D52">
        <w:rPr>
          <w:rFonts w:ascii="Times New Roman" w:eastAsia="仿宋" w:hAnsi="Times New Roman"/>
          <w:color w:val="FF0000"/>
          <w:sz w:val="32"/>
        </w:rPr>
        <w:t>月</w:t>
      </w:r>
      <w:r w:rsidRPr="001E2D52">
        <w:rPr>
          <w:rFonts w:ascii="Times New Roman" w:eastAsia="仿宋" w:hAnsi="Times New Roman"/>
          <w:color w:val="FF0000"/>
          <w:sz w:val="32"/>
        </w:rPr>
        <w:t>/</w:t>
      </w:r>
      <w:r w:rsidRPr="001E2D52">
        <w:rPr>
          <w:rFonts w:ascii="Times New Roman" w:eastAsia="仿宋" w:hAnsi="Times New Roman"/>
          <w:color w:val="FF0000"/>
          <w:sz w:val="32"/>
        </w:rPr>
        <w:t>日）</w:t>
      </w:r>
    </w:p>
    <w:p w14:paraId="72B374FD" w14:textId="77777777" w:rsidR="00AC77A1" w:rsidRPr="001E2D52" w:rsidRDefault="00AC77A1" w:rsidP="00AC77A1">
      <w:pPr>
        <w:pStyle w:val="10"/>
        <w:snapToGrid w:val="0"/>
        <w:spacing w:before="0" w:after="0" w:line="640" w:lineRule="exact"/>
        <w:jc w:val="center"/>
        <w:rPr>
          <w:rFonts w:eastAsia="方正大标宋简体"/>
          <w:b w:val="0"/>
          <w:lang w:eastAsia="zh-CN"/>
        </w:rPr>
      </w:pPr>
      <w:bookmarkStart w:id="307" w:name="_Toc53420179"/>
      <w:bookmarkEnd w:id="299"/>
      <w:r w:rsidRPr="001E2D52">
        <w:rPr>
          <w:rFonts w:eastAsia="方正大标宋简体"/>
          <w:b w:val="0"/>
          <w:lang w:eastAsia="zh-CN"/>
        </w:rPr>
        <w:lastRenderedPageBreak/>
        <w:t>第</w:t>
      </w:r>
      <w:r w:rsidRPr="001E2D52">
        <w:rPr>
          <w:rFonts w:eastAsia="方正大标宋简体"/>
          <w:b w:val="0"/>
          <w:lang w:eastAsia="zh-CN"/>
        </w:rPr>
        <w:t>72</w:t>
      </w:r>
      <w:r w:rsidRPr="001E2D52">
        <w:rPr>
          <w:rFonts w:eastAsia="方正大标宋简体"/>
          <w:b w:val="0"/>
          <w:lang w:eastAsia="zh-CN"/>
        </w:rPr>
        <w:t>号</w:t>
      </w:r>
      <w:r w:rsidRPr="001E2D52">
        <w:rPr>
          <w:rFonts w:eastAsia="方正大标宋简体"/>
          <w:b w:val="0"/>
          <w:lang w:eastAsia="zh-CN"/>
        </w:rPr>
        <w:t xml:space="preserve">  </w:t>
      </w:r>
      <w:r w:rsidRPr="001E2D52">
        <w:rPr>
          <w:rFonts w:eastAsia="方正大标宋简体"/>
          <w:b w:val="0"/>
          <w:lang w:eastAsia="zh-CN"/>
        </w:rPr>
        <w:t>精选层挂牌公司开展新业务公告格式模板</w:t>
      </w:r>
      <w:bookmarkEnd w:id="307"/>
    </w:p>
    <w:p w14:paraId="699C10E2" w14:textId="77777777" w:rsidR="00AC77A1" w:rsidRPr="001E2D52" w:rsidRDefault="00AC77A1" w:rsidP="00AC77A1">
      <w:pPr>
        <w:rPr>
          <w:rFonts w:ascii="Times New Roman" w:hAnsi="Times New Roman" w:cs="Times New Roman"/>
          <w:lang w:val="x-none"/>
        </w:rPr>
      </w:pPr>
    </w:p>
    <w:p w14:paraId="23409B6D" w14:textId="77777777" w:rsidR="00AC77A1" w:rsidRPr="001E2D52" w:rsidRDefault="00AC77A1" w:rsidP="00AC77A1">
      <w:pPr>
        <w:snapToGrid w:val="0"/>
        <w:spacing w:line="560" w:lineRule="exact"/>
        <w:jc w:val="center"/>
        <w:rPr>
          <w:rFonts w:ascii="Times New Roman" w:eastAsia="仿宋" w:hAnsi="Times New Roman" w:cs="Times New Roman"/>
          <w:sz w:val="28"/>
          <w:szCs w:val="28"/>
        </w:rPr>
      </w:pPr>
      <w:r w:rsidRPr="001E2D52">
        <w:rPr>
          <w:rFonts w:ascii="Times New Roman" w:eastAsia="仿宋" w:hAnsi="Times New Roman" w:cs="Times New Roman"/>
          <w:sz w:val="28"/>
          <w:szCs w:val="28"/>
        </w:rPr>
        <w:t>证券代码：</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证券简称：</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主办券商：</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公告编号：</w:t>
      </w:r>
    </w:p>
    <w:p w14:paraId="0097589A" w14:textId="77777777" w:rsidR="00AC77A1" w:rsidRPr="001E2D52" w:rsidRDefault="00AC77A1" w:rsidP="00AC77A1">
      <w:pPr>
        <w:adjustRightInd w:val="0"/>
        <w:snapToGrid w:val="0"/>
        <w:spacing w:line="520" w:lineRule="exact"/>
        <w:ind w:left="360"/>
        <w:rPr>
          <w:rFonts w:ascii="Times New Roman" w:eastAsia="仿宋" w:hAnsi="Times New Roman" w:cs="Times New Roman"/>
          <w:b/>
          <w:sz w:val="32"/>
          <w:szCs w:val="32"/>
        </w:rPr>
      </w:pPr>
    </w:p>
    <w:p w14:paraId="492EC1AB" w14:textId="77777777" w:rsidR="00AC77A1" w:rsidRPr="001E2D52" w:rsidRDefault="00AC77A1" w:rsidP="00AC77A1">
      <w:pPr>
        <w:adjustRightInd w:val="0"/>
        <w:snapToGrid w:val="0"/>
        <w:spacing w:line="520" w:lineRule="exact"/>
        <w:ind w:left="360"/>
        <w:jc w:val="center"/>
        <w:rPr>
          <w:rFonts w:ascii="Times New Roman" w:eastAsia="方正大标宋简体" w:hAnsi="Times New Roman" w:cs="Times New Roman"/>
          <w:sz w:val="44"/>
          <w:szCs w:val="44"/>
        </w:rPr>
      </w:pPr>
      <w:r w:rsidRPr="001E2D52">
        <w:rPr>
          <w:rFonts w:ascii="Times New Roman" w:eastAsia="方正大标宋简体" w:hAnsi="Times New Roman" w:cs="Times New Roman"/>
          <w:sz w:val="44"/>
          <w:szCs w:val="44"/>
        </w:rPr>
        <w:t>XXXX</w:t>
      </w:r>
      <w:r w:rsidRPr="001E2D52">
        <w:rPr>
          <w:rFonts w:ascii="Times New Roman" w:eastAsia="方正大标宋简体" w:hAnsi="Times New Roman" w:cs="Times New Roman"/>
          <w:sz w:val="44"/>
          <w:szCs w:val="44"/>
        </w:rPr>
        <w:t>公司开展新业务公告</w:t>
      </w:r>
    </w:p>
    <w:p w14:paraId="21C8A008" w14:textId="77777777" w:rsidR="00AC77A1" w:rsidRPr="001E2D52" w:rsidRDefault="00AC77A1" w:rsidP="00AC77A1">
      <w:pPr>
        <w:adjustRightInd w:val="0"/>
        <w:snapToGrid w:val="0"/>
        <w:spacing w:line="560" w:lineRule="exact"/>
        <w:ind w:left="360"/>
        <w:jc w:val="center"/>
        <w:rPr>
          <w:rFonts w:ascii="Times New Roman" w:eastAsia="仿宋" w:hAnsi="Times New Roman" w:cs="Times New Roman"/>
          <w:b/>
          <w:sz w:val="30"/>
          <w:szCs w:val="30"/>
        </w:rPr>
      </w:pPr>
    </w:p>
    <w:p w14:paraId="28B008DB"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04508B02"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20F19037" w14:textId="77777777" w:rsidR="00AC77A1" w:rsidRPr="001E2D52" w:rsidRDefault="00AC77A1" w:rsidP="00AC77A1">
      <w:pPr>
        <w:adjustRightInd w:val="0"/>
        <w:snapToGrid w:val="0"/>
        <w:spacing w:line="600" w:lineRule="exact"/>
        <w:rPr>
          <w:rFonts w:ascii="Times New Roman" w:eastAsia="黑体" w:hAnsi="Times New Roman" w:cs="Times New Roman"/>
          <w:sz w:val="32"/>
          <w:szCs w:val="32"/>
        </w:rPr>
      </w:pPr>
      <w:r w:rsidRPr="001E2D52">
        <w:rPr>
          <w:rFonts w:ascii="Times New Roman" w:eastAsia="黑体" w:hAnsi="Times New Roman" w:cs="Times New Roman"/>
          <w:sz w:val="32"/>
          <w:szCs w:val="32"/>
        </w:rPr>
        <w:t xml:space="preserve">    </w:t>
      </w:r>
    </w:p>
    <w:p w14:paraId="6E364234" w14:textId="77777777" w:rsidR="00AC77A1" w:rsidRPr="001E2D52" w:rsidRDefault="00AC77A1" w:rsidP="00AC77A1">
      <w:pPr>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一、新业务基本情况</w:t>
      </w:r>
    </w:p>
    <w:p w14:paraId="3296B5E2"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（一）新业务的类型，新业务涉及交易对方或交易标的的，还应当披露相关情况，包括名称、性质、法定代表人、注册资本、实缴资本、主营业务、主要股东或实际控制人。</w:t>
      </w:r>
    </w:p>
    <w:p w14:paraId="5ACC75A4"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（二）新业务的开展情况，包括是否已实质开展新业务、开展新业务的准备情况、当前进展情况等。</w:t>
      </w:r>
    </w:p>
    <w:p w14:paraId="70CA0CE9"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（三）审议程序情况，开展新业务提交董事会审议的，说明董事会审议情况，并说明协议生效所必需履行的其他审批程序，如是否需经股东大会批准、是否需要经过政府有关部门批准。</w:t>
      </w:r>
    </w:p>
    <w:p w14:paraId="125E3BE9"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b/>
          <w:sz w:val="32"/>
          <w:szCs w:val="32"/>
        </w:rPr>
      </w:pPr>
      <w:r w:rsidRPr="001E2D52">
        <w:rPr>
          <w:rFonts w:ascii="Times New Roman" w:eastAsia="黑体" w:hAnsi="Times New Roman" w:cs="Times New Roman"/>
          <w:sz w:val="32"/>
          <w:szCs w:val="32"/>
        </w:rPr>
        <w:t>二、开展新业务的合理性及必要性分析</w:t>
      </w:r>
    </w:p>
    <w:p w14:paraId="442D1776"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说明开展新业务的原因、背景及合理性。</w:t>
      </w:r>
    </w:p>
    <w:p w14:paraId="10E9DE17"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b/>
          <w:sz w:val="32"/>
          <w:szCs w:val="32"/>
        </w:rPr>
      </w:pPr>
      <w:r w:rsidRPr="001E2D52">
        <w:rPr>
          <w:rFonts w:ascii="Times New Roman" w:eastAsia="黑体" w:hAnsi="Times New Roman" w:cs="Times New Roman"/>
          <w:sz w:val="32"/>
          <w:szCs w:val="32"/>
        </w:rPr>
        <w:lastRenderedPageBreak/>
        <w:t>三、开展新业务对公司的影响</w:t>
      </w:r>
    </w:p>
    <w:p w14:paraId="76F9D21F"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（一）对公司生产经营的影响，包括但不限于新业务对公司现有业务开展及主营业务构成的影响、开展新业务对公司现有业务的协同效应、对公司转型升级的影响等。</w:t>
      </w:r>
    </w:p>
    <w:p w14:paraId="68FEF12F"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（二）对公司财务状况的影响，包括但不限于对当年及未来年度营业收入、净利润等主要财务指标的影响。</w:t>
      </w:r>
    </w:p>
    <w:p w14:paraId="17779715"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（三）开展新业务可能新增关联交易、同业竞争情形的，应当说明拟采取的解决措施及可行性。</w:t>
      </w:r>
    </w:p>
    <w:p w14:paraId="61EBAF88"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b/>
          <w:sz w:val="32"/>
          <w:szCs w:val="32"/>
        </w:rPr>
      </w:pPr>
      <w:r w:rsidRPr="001E2D52">
        <w:rPr>
          <w:rFonts w:ascii="Times New Roman" w:eastAsia="黑体" w:hAnsi="Times New Roman" w:cs="Times New Roman"/>
          <w:sz w:val="32"/>
          <w:szCs w:val="32"/>
        </w:rPr>
        <w:t>四、开展新业务的风险分析</w:t>
      </w:r>
    </w:p>
    <w:p w14:paraId="29B9E95F"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（一）经营风险，例如开展新业务可能未获得有关机构审批的风险，新业务发展未达预期的风险，开展新业务影响公司盈利能力的风险等。</w:t>
      </w:r>
    </w:p>
    <w:p w14:paraId="5C3AA9BE"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（二）财务风险，例如开展新业务导致的资金紧张、资产负债率提高、财务成本提升等风险。</w:t>
      </w:r>
    </w:p>
    <w:p w14:paraId="518EBBC2"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（三）其他风险，例如宏观环境、法律限制、行业政策、技术更迭、竞争格局、经营管理等新业务发展的风险等。如开展新业务尚需股东大会决议的，应当提示投资者可能存在无法通过股东大会表决的风险。</w:t>
      </w:r>
    </w:p>
    <w:p w14:paraId="6BC5E43B"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b/>
          <w:sz w:val="32"/>
          <w:szCs w:val="32"/>
        </w:rPr>
      </w:pPr>
      <w:r w:rsidRPr="001E2D52">
        <w:rPr>
          <w:rFonts w:ascii="Times New Roman" w:eastAsia="黑体" w:hAnsi="Times New Roman" w:cs="Times New Roman"/>
          <w:sz w:val="32"/>
          <w:szCs w:val="32"/>
        </w:rPr>
        <w:t>五、备查文件目录（如适用）</w:t>
      </w:r>
    </w:p>
    <w:p w14:paraId="21D194B6" w14:textId="77777777" w:rsidR="00AC77A1" w:rsidRPr="001E2D52" w:rsidRDefault="00AC77A1" w:rsidP="00AC77A1">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（一）董事会决议（如有）；</w:t>
      </w:r>
    </w:p>
    <w:p w14:paraId="0042C58A" w14:textId="77777777" w:rsidR="00AC77A1" w:rsidRPr="001E2D52" w:rsidRDefault="00AC77A1" w:rsidP="00AC77A1">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（二）股东大会决议（如有）；</w:t>
      </w:r>
    </w:p>
    <w:p w14:paraId="1CA0F42F" w14:textId="77777777" w:rsidR="00AC77A1" w:rsidRPr="001E2D52" w:rsidRDefault="00AC77A1" w:rsidP="00AC77A1">
      <w:pPr>
        <w:autoSpaceDE w:val="0"/>
        <w:autoSpaceDN w:val="0"/>
        <w:adjustRightInd w:val="0"/>
        <w:snapToGrid w:val="0"/>
        <w:spacing w:line="560" w:lineRule="exact"/>
        <w:ind w:left="567"/>
        <w:rPr>
          <w:rFonts w:ascii="Times New Roman" w:eastAsia="仿宋" w:hAnsi="Times New Roman" w:cs="Times New Roman"/>
          <w:sz w:val="32"/>
          <w:szCs w:val="32"/>
        </w:rPr>
      </w:pPr>
      <w:r w:rsidRPr="001E2D52">
        <w:rPr>
          <w:rFonts w:ascii="Times New Roman" w:eastAsia="仿宋" w:hAnsi="Times New Roman" w:cs="Times New Roman"/>
          <w:sz w:val="32"/>
          <w:szCs w:val="32"/>
        </w:rPr>
        <w:t>（三）开展新业务通过相关机构审批的批准文件（如有）；</w:t>
      </w:r>
    </w:p>
    <w:p w14:paraId="65C479A1" w14:textId="77777777" w:rsidR="00AC77A1" w:rsidRPr="001E2D52" w:rsidRDefault="00AC77A1" w:rsidP="00AC77A1">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（四）开展新业务涉及的相关协议文本（如有）；</w:t>
      </w:r>
    </w:p>
    <w:p w14:paraId="3D7AF373" w14:textId="77777777" w:rsidR="00AC77A1" w:rsidRPr="001E2D52" w:rsidRDefault="00AC77A1" w:rsidP="00AC77A1">
      <w:pPr>
        <w:autoSpaceDE w:val="0"/>
        <w:autoSpaceDN w:val="0"/>
        <w:adjustRightInd w:val="0"/>
        <w:snapToGrid w:val="0"/>
        <w:spacing w:line="560" w:lineRule="exact"/>
        <w:ind w:left="567"/>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（五）其他所需文件（如有）</w:t>
      </w:r>
    </w:p>
    <w:p w14:paraId="30DA5413" w14:textId="77777777" w:rsidR="00AC77A1" w:rsidRPr="001E2D52" w:rsidRDefault="00AC77A1" w:rsidP="00AC77A1">
      <w:pPr>
        <w:adjustRightInd w:val="0"/>
        <w:snapToGrid w:val="0"/>
        <w:spacing w:line="560" w:lineRule="exact"/>
        <w:ind w:left="360"/>
        <w:jc w:val="right"/>
        <w:rPr>
          <w:rFonts w:ascii="Times New Roman" w:eastAsia="仿宋" w:hAnsi="Times New Roman" w:cs="Times New Roman"/>
          <w:sz w:val="32"/>
          <w:szCs w:val="32"/>
        </w:rPr>
      </w:pPr>
    </w:p>
    <w:p w14:paraId="42D839D0" w14:textId="77777777" w:rsidR="00AC77A1" w:rsidRPr="001E2D52" w:rsidRDefault="00AC77A1" w:rsidP="00AC77A1">
      <w:pPr>
        <w:adjustRightInd w:val="0"/>
        <w:snapToGrid w:val="0"/>
        <w:spacing w:line="560" w:lineRule="exact"/>
        <w:ind w:left="360"/>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XXXX</w:t>
      </w:r>
      <w:r w:rsidRPr="001E2D52">
        <w:rPr>
          <w:rFonts w:ascii="Times New Roman" w:eastAsia="仿宋" w:hAnsi="Times New Roman" w:cs="Times New Roman"/>
          <w:sz w:val="32"/>
          <w:szCs w:val="32"/>
        </w:rPr>
        <w:t>公司董事会</w:t>
      </w:r>
    </w:p>
    <w:p w14:paraId="7C2EC364" w14:textId="77777777" w:rsidR="00AC77A1" w:rsidRPr="001E2D52" w:rsidRDefault="00AC77A1" w:rsidP="00AC77A1">
      <w:pPr>
        <w:snapToGrid w:val="0"/>
        <w:spacing w:line="560" w:lineRule="exact"/>
        <w:ind w:firstLineChars="1500" w:firstLine="4800"/>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XXXX</w:t>
      </w:r>
      <w:r w:rsidRPr="001E2D52">
        <w:rPr>
          <w:rFonts w:ascii="Times New Roman" w:eastAsia="仿宋" w:hAnsi="Times New Roman" w:cs="Times New Roman"/>
          <w:sz w:val="32"/>
          <w:szCs w:val="32"/>
        </w:rPr>
        <w:t>年</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月</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日</w:t>
      </w:r>
    </w:p>
    <w:p w14:paraId="290AC393" w14:textId="77777777" w:rsidR="00AC77A1" w:rsidRPr="001E2D52" w:rsidRDefault="00AC77A1" w:rsidP="00AC77A1">
      <w:pPr>
        <w:snapToGrid w:val="0"/>
        <w:spacing w:line="560" w:lineRule="exact"/>
        <w:rPr>
          <w:rFonts w:ascii="Times New Roman" w:eastAsia="仿宋" w:hAnsi="Times New Roman" w:cs="Times New Roman"/>
          <w:sz w:val="30"/>
          <w:szCs w:val="30"/>
        </w:rPr>
      </w:pPr>
    </w:p>
    <w:p w14:paraId="1CFD95C7" w14:textId="77777777" w:rsidR="00AC77A1" w:rsidRPr="001E2D52" w:rsidRDefault="00AC77A1" w:rsidP="00AC77A1">
      <w:pPr>
        <w:tabs>
          <w:tab w:val="left" w:pos="900"/>
        </w:tabs>
        <w:snapToGrid w:val="0"/>
        <w:spacing w:line="560" w:lineRule="exact"/>
        <w:rPr>
          <w:rFonts w:ascii="Times New Roman" w:eastAsia="仿宋" w:hAnsi="Times New Roman" w:cs="Times New Roman"/>
          <w:sz w:val="30"/>
          <w:szCs w:val="30"/>
        </w:rPr>
      </w:pPr>
      <w:r w:rsidRPr="001E2D52">
        <w:rPr>
          <w:rFonts w:ascii="Times New Roman" w:eastAsia="仿宋" w:hAnsi="Times New Roman" w:cs="Times New Roman"/>
          <w:sz w:val="30"/>
          <w:szCs w:val="30"/>
        </w:rPr>
        <w:t>备注：</w:t>
      </w:r>
    </w:p>
    <w:p w14:paraId="4767AFAF"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pPr>
      <w:r w:rsidRPr="001E2D52">
        <w:rPr>
          <w:rFonts w:ascii="Times New Roman" w:eastAsia="仿宋" w:hAnsi="Times New Roman" w:cs="Times New Roman"/>
          <w:sz w:val="30"/>
          <w:szCs w:val="30"/>
        </w:rPr>
        <w:t>1</w:t>
      </w:r>
      <w:r w:rsidRPr="001E2D52">
        <w:rPr>
          <w:rFonts w:ascii="Times New Roman" w:eastAsia="仿宋" w:hAnsi="Times New Roman" w:cs="Times New Roman"/>
          <w:sz w:val="30"/>
          <w:szCs w:val="30"/>
        </w:rPr>
        <w:t>、公司开展新业务涉及收购资产、对外投资等，如达到《公司治理规则》审议标准，适用本公告格式模板的同时，也应参照相关公告格式模板披露。</w:t>
      </w:r>
    </w:p>
    <w:p w14:paraId="6FCBB5D9"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pPr>
      <w:r w:rsidRPr="001E2D52">
        <w:rPr>
          <w:rFonts w:ascii="Times New Roman" w:eastAsia="仿宋" w:hAnsi="Times New Roman" w:cs="Times New Roman"/>
          <w:sz w:val="30"/>
          <w:szCs w:val="30"/>
        </w:rPr>
        <w:t>2</w:t>
      </w:r>
      <w:r w:rsidRPr="001E2D52">
        <w:rPr>
          <w:rFonts w:ascii="Times New Roman" w:eastAsia="仿宋" w:hAnsi="Times New Roman" w:cs="Times New Roman"/>
          <w:sz w:val="30"/>
          <w:szCs w:val="30"/>
        </w:rPr>
        <w:t>、根据《信息披露规则》，新业务为与主营业务行业不同的新业务。</w:t>
      </w:r>
    </w:p>
    <w:p w14:paraId="750C2789"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sz w:val="30"/>
          <w:szCs w:val="30"/>
        </w:rPr>
        <w:t>3</w:t>
      </w:r>
      <w:r w:rsidRPr="001E2D52">
        <w:rPr>
          <w:rFonts w:ascii="Times New Roman" w:eastAsia="仿宋" w:hAnsi="Times New Roman" w:cs="Times New Roman"/>
          <w:sz w:val="30"/>
          <w:szCs w:val="30"/>
        </w:rPr>
        <w:t>、公司披露开展新业务公告时，应当充分揭示并提醒投资者存在的不确定性风险。</w:t>
      </w:r>
    </w:p>
    <w:p w14:paraId="6E55AD93"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u w:val="single"/>
        </w:rPr>
      </w:pPr>
      <w:r w:rsidRPr="001E2D52">
        <w:rPr>
          <w:rFonts w:ascii="Times New Roman" w:eastAsia="仿宋" w:hAnsi="Times New Roman" w:cs="Times New Roman"/>
          <w:color w:val="000000"/>
          <w:kern w:val="0"/>
          <w:sz w:val="28"/>
          <w:szCs w:val="28"/>
          <w:u w:val="single"/>
        </w:rPr>
        <w:lastRenderedPageBreak/>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67F0D583"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1D3BFF33" w14:textId="77777777" w:rsidR="00AC77A1" w:rsidRPr="001E2D52" w:rsidRDefault="00AC77A1" w:rsidP="00AC77A1">
      <w:pPr>
        <w:widowControl/>
        <w:spacing w:line="560" w:lineRule="exact"/>
        <w:rPr>
          <w:rFonts w:ascii="Times New Roman" w:eastAsia="仿宋" w:hAnsi="Times New Roman" w:cs="Times New Roman"/>
          <w:color w:val="000000"/>
          <w:kern w:val="0"/>
          <w:sz w:val="28"/>
          <w:szCs w:val="28"/>
        </w:rPr>
      </w:pPr>
    </w:p>
    <w:p w14:paraId="21B9FDA1" w14:textId="77777777" w:rsidR="00AC77A1" w:rsidRPr="001E2D52" w:rsidRDefault="00AC77A1" w:rsidP="00AC77A1">
      <w:pPr>
        <w:widowControl/>
        <w:spacing w:line="640" w:lineRule="exact"/>
        <w:jc w:val="center"/>
        <w:rPr>
          <w:rFonts w:ascii="Times New Roman" w:eastAsia="方正大标宋简体" w:hAnsi="Times New Roman" w:cs="Times New Roman"/>
          <w:color w:val="000000"/>
          <w:kern w:val="0"/>
          <w:sz w:val="44"/>
          <w:szCs w:val="44"/>
        </w:rPr>
      </w:pPr>
      <w:r w:rsidRPr="001E2D52">
        <w:rPr>
          <w:rFonts w:ascii="Times New Roman" w:eastAsia="方正大标宋简体" w:hAnsi="Times New Roman" w:cs="Times New Roman"/>
          <w:color w:val="FF0000"/>
          <w:kern w:val="0"/>
          <w:sz w:val="44"/>
          <w:szCs w:val="44"/>
        </w:rPr>
        <w:t>（）</w:t>
      </w:r>
      <w:r w:rsidRPr="001E2D52">
        <w:rPr>
          <w:rFonts w:ascii="Times New Roman" w:eastAsia="方正大标宋简体" w:hAnsi="Times New Roman" w:cs="Times New Roman"/>
          <w:color w:val="000000"/>
          <w:kern w:val="0"/>
          <w:sz w:val="44"/>
          <w:szCs w:val="44"/>
        </w:rPr>
        <w:t>公司开展新业务的公告</w:t>
      </w:r>
    </w:p>
    <w:p w14:paraId="7743C281" w14:textId="77777777" w:rsidR="00AC77A1" w:rsidRPr="001E2D52" w:rsidRDefault="00AC77A1" w:rsidP="00AC77A1">
      <w:pPr>
        <w:spacing w:line="560" w:lineRule="exact"/>
        <w:rPr>
          <w:rFonts w:ascii="Times New Roman" w:eastAsia="仿宋"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5DC51381" w14:textId="77777777" w:rsidTr="00B20CD5">
        <w:tc>
          <w:tcPr>
            <w:tcW w:w="8296" w:type="dxa"/>
            <w:shd w:val="clear" w:color="auto" w:fill="auto"/>
          </w:tcPr>
          <w:p w14:paraId="7D89D7D4" w14:textId="77777777" w:rsidR="00AC77A1" w:rsidRPr="001E2D52" w:rsidRDefault="00AC77A1" w:rsidP="00B20CD5">
            <w:pPr>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C29E1B8" w14:textId="77777777" w:rsidR="00AC77A1" w:rsidRPr="001E2D52" w:rsidRDefault="00AC77A1" w:rsidP="00B20CD5">
            <w:pPr>
              <w:spacing w:line="560" w:lineRule="exact"/>
              <w:ind w:firstLineChars="200" w:firstLine="480"/>
              <w:rPr>
                <w:rFonts w:ascii="Times New Roman" w:eastAsia="仿宋" w:hAnsi="Times New Roman" w:cs="Times New Roman"/>
                <w:sz w:val="28"/>
                <w:szCs w:val="28"/>
              </w:rPr>
            </w:pPr>
            <w:r w:rsidRPr="001E2D52">
              <w:rPr>
                <w:rFonts w:ascii="Times New Roman" w:eastAsia="仿宋" w:hAnsi="Times New Roman" w:cs="Times New Roman"/>
                <w:color w:val="FF0000"/>
                <w:sz w:val="24"/>
              </w:rPr>
              <w:t>董事（）因（）不能保证公告内容真实、准确、完整（如适用）。</w:t>
            </w:r>
          </w:p>
        </w:tc>
      </w:tr>
    </w:tbl>
    <w:p w14:paraId="6C8A1686"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p>
    <w:p w14:paraId="088F0AA5"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一、新业务基本情况</w:t>
      </w:r>
    </w:p>
    <w:p w14:paraId="72980812"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（一）新业务类型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737B1D99" w14:textId="77777777" w:rsidTr="00B20CD5">
        <w:tc>
          <w:tcPr>
            <w:tcW w:w="8296" w:type="dxa"/>
            <w:shd w:val="clear" w:color="auto" w:fill="auto"/>
          </w:tcPr>
          <w:p w14:paraId="4D7A9A37"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说明新业务的类型，如新业务涉及交易对方或交易标的的，还应当披露相关情况，包括名称、性质、法定代表人、注册资本、实缴资本、主营业务、主要股东或实际控制人。</w:t>
            </w:r>
          </w:p>
        </w:tc>
      </w:tr>
    </w:tbl>
    <w:p w14:paraId="552B6CD1"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ab/>
      </w:r>
      <w:r w:rsidRPr="001E2D52">
        <w:rPr>
          <w:rFonts w:eastAsia="仿宋"/>
          <w:sz w:val="32"/>
          <w:szCs w:val="32"/>
        </w:rPr>
        <w:t>（二）新业务的开展情况</w:t>
      </w:r>
    </w:p>
    <w:tbl>
      <w:tblPr>
        <w:tblStyle w:val="a4"/>
        <w:tblW w:w="0" w:type="auto"/>
        <w:tblLook w:val="04A0" w:firstRow="1" w:lastRow="0" w:firstColumn="1" w:lastColumn="0" w:noHBand="0" w:noVBand="1"/>
      </w:tblPr>
      <w:tblGrid>
        <w:gridCol w:w="8296"/>
      </w:tblGrid>
      <w:tr w:rsidR="00AC77A1" w:rsidRPr="001E2D52" w14:paraId="0E0EF1FA" w14:textId="77777777" w:rsidTr="00B20CD5">
        <w:tc>
          <w:tcPr>
            <w:tcW w:w="8296" w:type="dxa"/>
          </w:tcPr>
          <w:p w14:paraId="7DFA800A"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包括是否已实质开展新业务、开展新业务的准备情况、当前进展情况等。</w:t>
            </w:r>
          </w:p>
        </w:tc>
      </w:tr>
    </w:tbl>
    <w:p w14:paraId="6E65BE7D"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（三）审议和表决情况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34204933" w14:textId="77777777" w:rsidTr="00B20CD5">
        <w:tc>
          <w:tcPr>
            <w:tcW w:w="8296" w:type="dxa"/>
            <w:shd w:val="clear" w:color="auto" w:fill="auto"/>
          </w:tcPr>
          <w:p w14:paraId="5049A3DE"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kern w:val="0"/>
                <w:sz w:val="32"/>
                <w:szCs w:val="32"/>
              </w:rPr>
              <w:t>开展新业务提交董事会审议的，说明董事会审议情况，并说明协议生效所必需履行的其他审批程序，如是否需经股东大会批准、是否需要经过政府有关部门批准。</w:t>
            </w:r>
          </w:p>
        </w:tc>
      </w:tr>
    </w:tbl>
    <w:p w14:paraId="55A5034A"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二、开展新业务的合理性及必要性分析</w:t>
      </w:r>
    </w:p>
    <w:p w14:paraId="367C1EF3"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18356C3C" w14:textId="77777777" w:rsidTr="00B20CD5">
        <w:tc>
          <w:tcPr>
            <w:tcW w:w="8296" w:type="dxa"/>
            <w:shd w:val="clear" w:color="auto" w:fill="auto"/>
          </w:tcPr>
          <w:p w14:paraId="52BC2DC9"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kern w:val="0"/>
                <w:sz w:val="32"/>
                <w:szCs w:val="32"/>
              </w:rPr>
              <w:t>开展新业务的原因、背景及合理性。</w:t>
            </w:r>
          </w:p>
        </w:tc>
      </w:tr>
    </w:tbl>
    <w:p w14:paraId="54860912"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三、开展新业务对公司的影响</w:t>
      </w:r>
    </w:p>
    <w:p w14:paraId="3516D81F"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（一）对生产经营的影响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3E73C932" w14:textId="77777777" w:rsidTr="00B20CD5">
        <w:tc>
          <w:tcPr>
            <w:tcW w:w="8296" w:type="dxa"/>
            <w:shd w:val="clear" w:color="auto" w:fill="auto"/>
          </w:tcPr>
          <w:p w14:paraId="486DFC45"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kern w:val="0"/>
                <w:sz w:val="32"/>
                <w:szCs w:val="32"/>
              </w:rPr>
              <w:t>包括但不限于新业务对公司现有业务开展及主营业务构成的影响、开展新业务对公司现有业务的协同效应、对公司转型升级的影响等。</w:t>
            </w:r>
          </w:p>
        </w:tc>
      </w:tr>
    </w:tbl>
    <w:p w14:paraId="7AFA4CBE"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（二）对财务状况的影响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2A208D76" w14:textId="77777777" w:rsidTr="00B20CD5">
        <w:tc>
          <w:tcPr>
            <w:tcW w:w="8296" w:type="dxa"/>
            <w:shd w:val="clear" w:color="auto" w:fill="auto"/>
          </w:tcPr>
          <w:p w14:paraId="6F5EFD19"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kern w:val="0"/>
                <w:sz w:val="32"/>
                <w:szCs w:val="32"/>
              </w:rPr>
              <w:t>包括但不限于对当年及未来年度营业收入、净利润等主要财务指标的影响。</w:t>
            </w:r>
          </w:p>
        </w:tc>
      </w:tr>
    </w:tbl>
    <w:p w14:paraId="3DDFB891"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（三）其他影响</w:t>
      </w:r>
      <w:r w:rsidRPr="001E2D52">
        <w:rPr>
          <w:rFonts w:ascii="Times New Roman" w:eastAsia="仿宋" w:hAnsi="Times New Roman" w:cs="Times New Roman"/>
          <w:color w:val="FF0000"/>
          <w:sz w:val="32"/>
          <w:szCs w:val="32"/>
        </w:rPr>
        <w:t>（如有）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1E02CE54" w14:textId="77777777" w:rsidTr="00B20CD5">
        <w:tc>
          <w:tcPr>
            <w:tcW w:w="8296" w:type="dxa"/>
            <w:shd w:val="clear" w:color="auto" w:fill="auto"/>
          </w:tcPr>
          <w:p w14:paraId="4AB85E34"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如开展新业务可能新增关联交易、同业竞争情形的，应当说明拟采取的解决措施及可行性。</w:t>
            </w:r>
          </w:p>
        </w:tc>
      </w:tr>
    </w:tbl>
    <w:p w14:paraId="6CB23365"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四、开展新业务的风险分析</w:t>
      </w:r>
    </w:p>
    <w:p w14:paraId="0B6AA374"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（一）经营风险</w:t>
      </w:r>
      <w:r w:rsidRPr="001E2D52">
        <w:rPr>
          <w:rFonts w:ascii="Times New Roman" w:eastAsia="仿宋" w:hAnsi="Times New Roman" w:cs="Times New Roman"/>
          <w:color w:val="FF0000"/>
          <w:sz w:val="32"/>
          <w:szCs w:val="32"/>
        </w:rPr>
        <w:t>（如有）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3B384FF3" w14:textId="77777777" w:rsidTr="00B20CD5">
        <w:tc>
          <w:tcPr>
            <w:tcW w:w="8296" w:type="dxa"/>
            <w:shd w:val="clear" w:color="auto" w:fill="auto"/>
          </w:tcPr>
          <w:p w14:paraId="150D5310"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kern w:val="0"/>
                <w:sz w:val="32"/>
                <w:szCs w:val="32"/>
              </w:rPr>
              <w:t>例如开展新业务可能未获得有关机构审批的风险，新业务发展未达预期的风险，开展新业务影响公司盈利能力的风险等。</w:t>
            </w:r>
          </w:p>
        </w:tc>
      </w:tr>
    </w:tbl>
    <w:p w14:paraId="7A5FED86"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（二）财务风险</w:t>
      </w:r>
      <w:r w:rsidRPr="001E2D52">
        <w:rPr>
          <w:rFonts w:eastAsia="仿宋"/>
          <w:color w:val="FF0000"/>
          <w:sz w:val="32"/>
          <w:szCs w:val="32"/>
        </w:rPr>
        <w:t>（如有）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16CBC794" w14:textId="77777777" w:rsidTr="00B20CD5">
        <w:tc>
          <w:tcPr>
            <w:tcW w:w="8296" w:type="dxa"/>
            <w:shd w:val="clear" w:color="auto" w:fill="auto"/>
          </w:tcPr>
          <w:p w14:paraId="4D281C20"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例如开展新业务导致的资金紧张、资产负债率提高、财务成本提升等风险。</w:t>
            </w:r>
          </w:p>
        </w:tc>
      </w:tr>
    </w:tbl>
    <w:p w14:paraId="22B424FA"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（三）其他风险</w:t>
      </w:r>
      <w:r w:rsidRPr="001E2D52">
        <w:rPr>
          <w:rFonts w:ascii="Times New Roman" w:eastAsia="仿宋" w:hAnsi="Times New Roman" w:cs="Times New Roman"/>
          <w:color w:val="FF0000"/>
          <w:sz w:val="32"/>
          <w:szCs w:val="32"/>
        </w:rPr>
        <w:t>（如有）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0988F02A" w14:textId="77777777" w:rsidTr="00B20CD5">
        <w:tc>
          <w:tcPr>
            <w:tcW w:w="8296" w:type="dxa"/>
            <w:shd w:val="clear" w:color="auto" w:fill="auto"/>
          </w:tcPr>
          <w:p w14:paraId="73FB44BD"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例如可能存在无法通过股东大会表决的风险、宏观环境、法律限制、行业政策、技术更迭、竞争格局、经营管理</w:t>
            </w:r>
            <w:r w:rsidRPr="001E2D52">
              <w:rPr>
                <w:rFonts w:ascii="Times New Roman" w:eastAsia="仿宋" w:hAnsi="Times New Roman" w:cs="Times New Roman"/>
                <w:color w:val="FF0000"/>
                <w:sz w:val="32"/>
                <w:szCs w:val="32"/>
              </w:rPr>
              <w:lastRenderedPageBreak/>
              <w:t>等新业务发展的风险等。</w:t>
            </w:r>
          </w:p>
        </w:tc>
      </w:tr>
    </w:tbl>
    <w:p w14:paraId="65722524" w14:textId="77777777" w:rsidR="00AC77A1" w:rsidRPr="001E2D52" w:rsidRDefault="00AC77A1" w:rsidP="00AC77A1">
      <w:pPr>
        <w:autoSpaceDE w:val="0"/>
        <w:autoSpaceDN w:val="0"/>
        <w:adjustRightInd w:val="0"/>
        <w:spacing w:line="54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lastRenderedPageBreak/>
        <w:t>五、备查文件目录</w:t>
      </w:r>
      <w:r w:rsidRPr="001E2D52">
        <w:rPr>
          <w:rFonts w:ascii="Times New Roman" w:eastAsia="黑体" w:hAnsi="Times New Roman" w:cs="Times New Roman"/>
          <w:color w:val="FF0000"/>
          <w:sz w:val="32"/>
          <w:szCs w:val="32"/>
        </w:rPr>
        <w:t>（如适用）</w:t>
      </w:r>
    </w:p>
    <w:p w14:paraId="6707C485" w14:textId="77777777" w:rsidR="00AC77A1" w:rsidRPr="001E2D52" w:rsidRDefault="00AC77A1" w:rsidP="00AC77A1">
      <w:pPr>
        <w:autoSpaceDE w:val="0"/>
        <w:autoSpaceDN w:val="0"/>
        <w:adjustRightInd w:val="0"/>
        <w:snapToGrid w:val="0"/>
        <w:spacing w:line="600" w:lineRule="exact"/>
        <w:ind w:left="567"/>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（一）董事会决议</w:t>
      </w:r>
      <w:r w:rsidRPr="001E2D52">
        <w:rPr>
          <w:rFonts w:ascii="Times New Roman" w:eastAsia="仿宋" w:hAnsi="Times New Roman" w:cs="Times New Roman"/>
          <w:color w:val="FF0000"/>
          <w:sz w:val="32"/>
          <w:szCs w:val="32"/>
        </w:rPr>
        <w:t>（如有）</w:t>
      </w:r>
      <w:r w:rsidRPr="001E2D52">
        <w:rPr>
          <w:rFonts w:ascii="Times New Roman" w:eastAsia="仿宋" w:hAnsi="Times New Roman" w:cs="Times New Roman"/>
          <w:sz w:val="32"/>
          <w:szCs w:val="32"/>
        </w:rPr>
        <w:t>；</w:t>
      </w:r>
    </w:p>
    <w:p w14:paraId="300B187B" w14:textId="77777777" w:rsidR="00AC77A1" w:rsidRPr="001E2D52" w:rsidRDefault="00AC77A1" w:rsidP="00AC77A1">
      <w:pPr>
        <w:autoSpaceDE w:val="0"/>
        <w:autoSpaceDN w:val="0"/>
        <w:adjustRightInd w:val="0"/>
        <w:snapToGrid w:val="0"/>
        <w:spacing w:line="600" w:lineRule="exact"/>
        <w:ind w:left="567"/>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（二）股东大会决议</w:t>
      </w:r>
      <w:r w:rsidRPr="001E2D52">
        <w:rPr>
          <w:rFonts w:ascii="Times New Roman" w:eastAsia="仿宋" w:hAnsi="Times New Roman" w:cs="Times New Roman"/>
          <w:color w:val="FF0000"/>
          <w:sz w:val="32"/>
          <w:szCs w:val="32"/>
        </w:rPr>
        <w:t>（如有）</w:t>
      </w:r>
      <w:r w:rsidRPr="001E2D52">
        <w:rPr>
          <w:rFonts w:ascii="Times New Roman" w:eastAsia="仿宋" w:hAnsi="Times New Roman" w:cs="Times New Roman"/>
          <w:sz w:val="32"/>
          <w:szCs w:val="32"/>
        </w:rPr>
        <w:t>；</w:t>
      </w:r>
    </w:p>
    <w:p w14:paraId="34B6EB52" w14:textId="77777777" w:rsidR="00AC77A1" w:rsidRPr="001E2D52" w:rsidRDefault="00AC77A1" w:rsidP="00AC77A1">
      <w:pPr>
        <w:autoSpaceDE w:val="0"/>
        <w:autoSpaceDN w:val="0"/>
        <w:adjustRightInd w:val="0"/>
        <w:snapToGrid w:val="0"/>
        <w:spacing w:line="600" w:lineRule="exact"/>
        <w:ind w:left="567"/>
        <w:rPr>
          <w:rFonts w:ascii="Times New Roman" w:eastAsia="仿宋" w:hAnsi="Times New Roman" w:cs="Times New Roman"/>
          <w:sz w:val="32"/>
          <w:szCs w:val="32"/>
        </w:rPr>
      </w:pPr>
      <w:r w:rsidRPr="001E2D52">
        <w:rPr>
          <w:rFonts w:ascii="Times New Roman" w:eastAsia="仿宋" w:hAnsi="Times New Roman" w:cs="Times New Roman"/>
          <w:sz w:val="32"/>
          <w:szCs w:val="32"/>
        </w:rPr>
        <w:t>（三）开展新业务通过相关机构审批的批准文件</w:t>
      </w:r>
      <w:r w:rsidRPr="001E2D52">
        <w:rPr>
          <w:rFonts w:ascii="Times New Roman" w:eastAsia="仿宋" w:hAnsi="Times New Roman" w:cs="Times New Roman"/>
          <w:color w:val="FF0000"/>
          <w:sz w:val="32"/>
          <w:szCs w:val="32"/>
        </w:rPr>
        <w:t>（如有）</w:t>
      </w:r>
      <w:r w:rsidRPr="001E2D52">
        <w:rPr>
          <w:rFonts w:ascii="Times New Roman" w:eastAsia="仿宋" w:hAnsi="Times New Roman" w:cs="Times New Roman"/>
          <w:sz w:val="32"/>
          <w:szCs w:val="32"/>
        </w:rPr>
        <w:t>；</w:t>
      </w:r>
    </w:p>
    <w:p w14:paraId="686E6AF3" w14:textId="77777777" w:rsidR="00AC77A1" w:rsidRPr="001E2D52" w:rsidRDefault="00AC77A1" w:rsidP="00AC77A1">
      <w:pPr>
        <w:autoSpaceDE w:val="0"/>
        <w:autoSpaceDN w:val="0"/>
        <w:adjustRightInd w:val="0"/>
        <w:snapToGrid w:val="0"/>
        <w:spacing w:line="600" w:lineRule="exact"/>
        <w:ind w:left="567"/>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（四）开展新业务涉及的相关协议文本</w:t>
      </w:r>
      <w:r w:rsidRPr="001E2D52">
        <w:rPr>
          <w:rFonts w:ascii="Times New Roman" w:eastAsia="仿宋" w:hAnsi="Times New Roman" w:cs="Times New Roman"/>
          <w:color w:val="FF0000"/>
          <w:sz w:val="32"/>
          <w:szCs w:val="32"/>
        </w:rPr>
        <w:t>（如有）</w:t>
      </w:r>
      <w:r w:rsidRPr="001E2D52">
        <w:rPr>
          <w:rFonts w:ascii="Times New Roman" w:eastAsia="仿宋" w:hAnsi="Times New Roman" w:cs="Times New Roman"/>
          <w:sz w:val="32"/>
          <w:szCs w:val="32"/>
        </w:rPr>
        <w:t>；</w:t>
      </w:r>
    </w:p>
    <w:p w14:paraId="6F09D506" w14:textId="77777777" w:rsidR="00AC77A1" w:rsidRPr="001E2D52" w:rsidRDefault="00AC77A1" w:rsidP="00AC77A1">
      <w:pPr>
        <w:autoSpaceDE w:val="0"/>
        <w:autoSpaceDN w:val="0"/>
        <w:adjustRightInd w:val="0"/>
        <w:snapToGrid w:val="0"/>
        <w:spacing w:line="600" w:lineRule="exact"/>
        <w:ind w:left="567"/>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（五）其他所需文件</w:t>
      </w:r>
      <w:r w:rsidRPr="001E2D52">
        <w:rPr>
          <w:rFonts w:ascii="Times New Roman" w:eastAsia="仿宋" w:hAnsi="Times New Roman" w:cs="Times New Roman"/>
          <w:color w:val="FF0000"/>
          <w:sz w:val="32"/>
          <w:szCs w:val="32"/>
        </w:rPr>
        <w:t>（如有）</w:t>
      </w:r>
    </w:p>
    <w:p w14:paraId="673E44D5" w14:textId="77777777" w:rsidR="00AC77A1" w:rsidRPr="001E2D52" w:rsidRDefault="00AC77A1" w:rsidP="00AC77A1">
      <w:pPr>
        <w:spacing w:line="560" w:lineRule="exact"/>
        <w:jc w:val="right"/>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公司董事会</w:t>
      </w:r>
    </w:p>
    <w:p w14:paraId="5AE390BE" w14:textId="77777777" w:rsidR="00AC77A1" w:rsidRPr="001E2D52" w:rsidRDefault="00AC77A1" w:rsidP="00AC77A1">
      <w:pPr>
        <w:adjustRightInd w:val="0"/>
        <w:snapToGrid w:val="0"/>
        <w:spacing w:line="360" w:lineRule="auto"/>
        <w:ind w:firstLineChars="200" w:firstLine="640"/>
        <w:jc w:val="right"/>
        <w:rPr>
          <w:rFonts w:ascii="Times New Roman" w:eastAsia="仿宋" w:hAnsi="Times New Roman" w:cs="Times New Roman"/>
          <w:sz w:val="30"/>
          <w:szCs w:val="30"/>
        </w:rPr>
      </w:pP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6734C268" w14:textId="77777777" w:rsidR="00AC77A1" w:rsidRPr="001E2D52" w:rsidRDefault="00AC77A1" w:rsidP="00AC77A1">
      <w:pPr>
        <w:rPr>
          <w:rFonts w:ascii="Times New Roman" w:eastAsia="仿宋" w:hAnsi="Times New Roman" w:cs="Times New Roman"/>
          <w:sz w:val="30"/>
          <w:szCs w:val="30"/>
        </w:rPr>
        <w:sectPr w:rsidR="00AC77A1" w:rsidRPr="001E2D52" w:rsidSect="00B20CD5">
          <w:pgSz w:w="11906" w:h="16838"/>
          <w:pgMar w:top="1440" w:right="1800" w:bottom="1440" w:left="1800" w:header="851" w:footer="992" w:gutter="0"/>
          <w:pgNumType w:fmt="numberInDash"/>
          <w:cols w:space="425"/>
          <w:docGrid w:type="lines" w:linePitch="312"/>
        </w:sectPr>
      </w:pPr>
    </w:p>
    <w:p w14:paraId="6E12F382" w14:textId="77777777" w:rsidR="00AC77A1" w:rsidRPr="001E2D52" w:rsidRDefault="00AC77A1" w:rsidP="00AC77A1">
      <w:pPr>
        <w:pStyle w:val="10"/>
        <w:snapToGrid w:val="0"/>
        <w:spacing w:before="0" w:after="0" w:line="640" w:lineRule="exact"/>
        <w:jc w:val="center"/>
        <w:rPr>
          <w:rFonts w:eastAsia="方正大标宋简体"/>
          <w:b w:val="0"/>
          <w:lang w:eastAsia="zh-CN"/>
        </w:rPr>
      </w:pPr>
      <w:bookmarkStart w:id="308" w:name="_Toc53420180"/>
      <w:r w:rsidRPr="001E2D52">
        <w:rPr>
          <w:rFonts w:eastAsia="方正大标宋简体"/>
          <w:b w:val="0"/>
          <w:lang w:eastAsia="zh-CN"/>
        </w:rPr>
        <w:lastRenderedPageBreak/>
        <w:t>第</w:t>
      </w:r>
      <w:r w:rsidRPr="001E2D52">
        <w:rPr>
          <w:rFonts w:eastAsia="方正大标宋简体"/>
          <w:b w:val="0"/>
          <w:lang w:eastAsia="zh-CN"/>
        </w:rPr>
        <w:t>73</w:t>
      </w:r>
      <w:r w:rsidRPr="001E2D52">
        <w:rPr>
          <w:rFonts w:eastAsia="方正大标宋简体"/>
          <w:b w:val="0"/>
          <w:lang w:eastAsia="zh-CN"/>
        </w:rPr>
        <w:t>号</w:t>
      </w:r>
      <w:r w:rsidRPr="001E2D52">
        <w:rPr>
          <w:rFonts w:eastAsia="方正大标宋简体"/>
          <w:b w:val="0"/>
          <w:lang w:eastAsia="zh-CN"/>
        </w:rPr>
        <w:t xml:space="preserve">  </w:t>
      </w:r>
      <w:r w:rsidRPr="001E2D52">
        <w:rPr>
          <w:rFonts w:eastAsia="方正大标宋简体"/>
          <w:b w:val="0"/>
          <w:lang w:eastAsia="zh-CN"/>
        </w:rPr>
        <w:t>精选层挂牌公司重要在研产品（项目）进展的提示公告格式模板</w:t>
      </w:r>
      <w:bookmarkEnd w:id="308"/>
    </w:p>
    <w:p w14:paraId="6814B95C" w14:textId="77777777" w:rsidR="00AC77A1" w:rsidRPr="001E2D52" w:rsidRDefault="00AC77A1" w:rsidP="00AC77A1">
      <w:pPr>
        <w:rPr>
          <w:rFonts w:ascii="Times New Roman" w:hAnsi="Times New Roman" w:cs="Times New Roman"/>
          <w:lang w:val="x-none"/>
        </w:rPr>
      </w:pPr>
    </w:p>
    <w:p w14:paraId="7E17F76D" w14:textId="77777777" w:rsidR="00AC77A1" w:rsidRPr="001E2D52" w:rsidRDefault="00AC77A1" w:rsidP="00AC77A1">
      <w:pPr>
        <w:snapToGrid w:val="0"/>
        <w:spacing w:line="560" w:lineRule="exact"/>
        <w:jc w:val="center"/>
        <w:rPr>
          <w:rFonts w:ascii="Times New Roman" w:eastAsia="仿宋" w:hAnsi="Times New Roman" w:cs="Times New Roman"/>
          <w:sz w:val="28"/>
          <w:szCs w:val="28"/>
        </w:rPr>
      </w:pPr>
      <w:r w:rsidRPr="001E2D52">
        <w:rPr>
          <w:rFonts w:ascii="Times New Roman" w:eastAsia="仿宋" w:hAnsi="Times New Roman" w:cs="Times New Roman"/>
          <w:sz w:val="28"/>
          <w:szCs w:val="28"/>
        </w:rPr>
        <w:t>证券代码：</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证券简称：</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主办券商：</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公告编号：</w:t>
      </w:r>
    </w:p>
    <w:p w14:paraId="787C1E36" w14:textId="77777777" w:rsidR="00AC77A1" w:rsidRPr="001E2D52" w:rsidRDefault="00AC77A1" w:rsidP="00AC77A1">
      <w:pPr>
        <w:adjustRightInd w:val="0"/>
        <w:snapToGrid w:val="0"/>
        <w:spacing w:line="520" w:lineRule="exact"/>
        <w:ind w:left="360"/>
        <w:rPr>
          <w:rFonts w:ascii="Times New Roman" w:eastAsia="仿宋" w:hAnsi="Times New Roman" w:cs="Times New Roman"/>
          <w:b/>
          <w:sz w:val="32"/>
          <w:szCs w:val="32"/>
        </w:rPr>
      </w:pPr>
    </w:p>
    <w:p w14:paraId="4C9FE325" w14:textId="77777777" w:rsidR="00AC77A1" w:rsidRPr="001E2D52" w:rsidRDefault="00AC77A1" w:rsidP="00AC77A1">
      <w:pPr>
        <w:adjustRightInd w:val="0"/>
        <w:snapToGrid w:val="0"/>
        <w:spacing w:line="520" w:lineRule="exact"/>
        <w:ind w:left="360"/>
        <w:jc w:val="center"/>
        <w:rPr>
          <w:rFonts w:ascii="Times New Roman" w:eastAsia="方正大标宋简体" w:hAnsi="Times New Roman" w:cs="Times New Roman"/>
          <w:sz w:val="44"/>
          <w:szCs w:val="44"/>
        </w:rPr>
      </w:pPr>
      <w:r w:rsidRPr="001E2D52">
        <w:rPr>
          <w:rFonts w:ascii="Times New Roman" w:eastAsia="方正大标宋简体" w:hAnsi="Times New Roman" w:cs="Times New Roman"/>
          <w:sz w:val="44"/>
          <w:szCs w:val="44"/>
        </w:rPr>
        <w:t>XXXX</w:t>
      </w:r>
      <w:r w:rsidRPr="001E2D52">
        <w:rPr>
          <w:rFonts w:ascii="Times New Roman" w:eastAsia="方正大标宋简体" w:hAnsi="Times New Roman" w:cs="Times New Roman"/>
          <w:sz w:val="44"/>
          <w:szCs w:val="44"/>
        </w:rPr>
        <w:t>公司重要在研产品（项目）进展的提示公告</w:t>
      </w:r>
    </w:p>
    <w:p w14:paraId="2CD9E114" w14:textId="77777777" w:rsidR="00AC77A1" w:rsidRPr="001E2D52" w:rsidRDefault="00AC77A1" w:rsidP="00AC77A1">
      <w:pPr>
        <w:adjustRightInd w:val="0"/>
        <w:snapToGrid w:val="0"/>
        <w:spacing w:line="560" w:lineRule="exact"/>
        <w:ind w:left="360"/>
        <w:jc w:val="center"/>
        <w:rPr>
          <w:rFonts w:ascii="Times New Roman" w:eastAsia="仿宋" w:hAnsi="Times New Roman" w:cs="Times New Roman"/>
          <w:b/>
          <w:sz w:val="30"/>
          <w:szCs w:val="30"/>
        </w:rPr>
      </w:pPr>
    </w:p>
    <w:p w14:paraId="3D9C7F8D"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37D62269"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2CF2D5FC" w14:textId="77777777" w:rsidR="00AC77A1" w:rsidRPr="001E2D52" w:rsidRDefault="00AC77A1" w:rsidP="00AC77A1">
      <w:pPr>
        <w:adjustRightInd w:val="0"/>
        <w:snapToGrid w:val="0"/>
        <w:spacing w:line="600" w:lineRule="exact"/>
        <w:rPr>
          <w:rFonts w:ascii="Times New Roman" w:eastAsia="黑体" w:hAnsi="Times New Roman" w:cs="Times New Roman"/>
          <w:sz w:val="32"/>
          <w:szCs w:val="32"/>
        </w:rPr>
      </w:pPr>
      <w:r w:rsidRPr="001E2D52">
        <w:rPr>
          <w:rFonts w:ascii="Times New Roman" w:eastAsia="黑体" w:hAnsi="Times New Roman" w:cs="Times New Roman"/>
          <w:sz w:val="32"/>
          <w:szCs w:val="32"/>
        </w:rPr>
        <w:t xml:space="preserve">    </w:t>
      </w:r>
    </w:p>
    <w:p w14:paraId="7B07F517"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b/>
          <w:sz w:val="32"/>
          <w:szCs w:val="32"/>
        </w:rPr>
      </w:pPr>
      <w:r w:rsidRPr="001E2D52">
        <w:rPr>
          <w:rFonts w:ascii="Times New Roman" w:eastAsia="黑体" w:hAnsi="Times New Roman" w:cs="Times New Roman"/>
          <w:sz w:val="32"/>
          <w:szCs w:val="32"/>
        </w:rPr>
        <w:t>一、在研产品（项目）取得阶段性成果情形</w:t>
      </w:r>
    </w:p>
    <w:p w14:paraId="7B527DAB"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（一）在研产品（项目）取得阶段性成果情况</w:t>
      </w:r>
    </w:p>
    <w:p w14:paraId="26AC1550"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在研产品（项目）</w:t>
      </w:r>
      <w:bookmarkStart w:id="309" w:name="_Hlk40651256"/>
      <w:r w:rsidRPr="001E2D52">
        <w:rPr>
          <w:rFonts w:ascii="Times New Roman" w:eastAsia="仿宋" w:hAnsi="Times New Roman" w:cs="Times New Roman"/>
          <w:sz w:val="32"/>
          <w:szCs w:val="32"/>
        </w:rPr>
        <w:t>取得阶段性成果</w:t>
      </w:r>
      <w:bookmarkEnd w:id="309"/>
      <w:r w:rsidRPr="001E2D52">
        <w:rPr>
          <w:rFonts w:ascii="Times New Roman" w:eastAsia="仿宋" w:hAnsi="Times New Roman" w:cs="Times New Roman"/>
          <w:sz w:val="32"/>
          <w:szCs w:val="32"/>
        </w:rPr>
        <w:t>的情况，包括但不限于产品（项目）名称、类别、用途、已取得的实际进展、审批阶段、审评意见、相关资质和知识产权的获取情况、已投入研发成本金额、预计总投资规模、近期拟达到的目标</w:t>
      </w:r>
      <w:bookmarkStart w:id="310" w:name="_Hlk40651296"/>
      <w:r w:rsidRPr="001E2D52">
        <w:rPr>
          <w:rFonts w:ascii="Times New Roman" w:eastAsia="仿宋" w:hAnsi="Times New Roman" w:cs="Times New Roman"/>
          <w:sz w:val="32"/>
          <w:szCs w:val="32"/>
        </w:rPr>
        <w:t>、此次进展披露情况是否同历史信息披露出现重大差异等</w:t>
      </w:r>
      <w:bookmarkEnd w:id="310"/>
      <w:r w:rsidRPr="001E2D52">
        <w:rPr>
          <w:rFonts w:ascii="Times New Roman" w:eastAsia="仿宋" w:hAnsi="Times New Roman" w:cs="Times New Roman"/>
          <w:sz w:val="32"/>
          <w:szCs w:val="32"/>
        </w:rPr>
        <w:t>。</w:t>
      </w:r>
    </w:p>
    <w:p w14:paraId="32BA7235"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（二）对公司的影响</w:t>
      </w:r>
    </w:p>
    <w:p w14:paraId="35BC346B"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公司应当使用陈述性语言，客观披露在研产品（项目）取得阶段性成果对公司的具体影响。公司不得进行选择性披露，不得夸大对公司可能产生的影响。</w:t>
      </w:r>
    </w:p>
    <w:p w14:paraId="1033CC8F"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1</w:t>
      </w:r>
      <w:r w:rsidRPr="001E2D52">
        <w:rPr>
          <w:rFonts w:ascii="Times New Roman" w:eastAsia="仿宋" w:hAnsi="Times New Roman" w:cs="Times New Roman"/>
          <w:sz w:val="32"/>
          <w:szCs w:val="32"/>
        </w:rPr>
        <w:t>、对公司财务状况和经营成果的影响。例如，对公司当年营业收入、净利润的影响，以及对公司长期收益的影响等。</w:t>
      </w:r>
    </w:p>
    <w:p w14:paraId="2E3B3BB4"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2</w:t>
      </w:r>
      <w:r w:rsidRPr="001E2D52">
        <w:rPr>
          <w:rFonts w:ascii="Times New Roman" w:eastAsia="仿宋" w:hAnsi="Times New Roman" w:cs="Times New Roman"/>
          <w:sz w:val="32"/>
          <w:szCs w:val="32"/>
        </w:rPr>
        <w:t>、公司认为存在的其他影响。</w:t>
      </w:r>
    </w:p>
    <w:p w14:paraId="316E333F"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（三）风险提示</w:t>
      </w:r>
    </w:p>
    <w:p w14:paraId="6BB0BCF8"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在研产品（项目）取得阶段性成果的同时，公司应当充分披露在研产品（项目）的风险，包括但不限于：</w:t>
      </w:r>
    </w:p>
    <w:p w14:paraId="764E6210"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1</w:t>
      </w:r>
      <w:r w:rsidRPr="001E2D52">
        <w:rPr>
          <w:rFonts w:ascii="Times New Roman" w:eastAsia="仿宋" w:hAnsi="Times New Roman" w:cs="Times New Roman"/>
          <w:sz w:val="32"/>
          <w:szCs w:val="32"/>
        </w:rPr>
        <w:t>、经营风险，例如在研产品（项目）可能未获得有关机构审批的风险，在研产品（项目）未达预期的风险等；</w:t>
      </w:r>
    </w:p>
    <w:p w14:paraId="3814F646"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2</w:t>
      </w:r>
      <w:r w:rsidRPr="001E2D52">
        <w:rPr>
          <w:rFonts w:ascii="Times New Roman" w:eastAsia="仿宋" w:hAnsi="Times New Roman" w:cs="Times New Roman"/>
          <w:sz w:val="32"/>
          <w:szCs w:val="32"/>
        </w:rPr>
        <w:t>、财务风险，例如产品（项目）开发导致的资金紧张、资产负债率提高的风险；</w:t>
      </w:r>
    </w:p>
    <w:p w14:paraId="1738BC04"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3</w:t>
      </w:r>
      <w:r w:rsidRPr="001E2D52">
        <w:rPr>
          <w:rFonts w:ascii="Times New Roman" w:eastAsia="仿宋" w:hAnsi="Times New Roman" w:cs="Times New Roman"/>
          <w:sz w:val="32"/>
          <w:szCs w:val="32"/>
        </w:rPr>
        <w:t>、其他风险，如未获得审批风险、技术风险、市场风险、竞争风险等。</w:t>
      </w:r>
    </w:p>
    <w:p w14:paraId="76919E19"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p>
    <w:p w14:paraId="4B6B0B35" w14:textId="77777777" w:rsidR="00AC77A1" w:rsidRPr="001E2D52" w:rsidRDefault="00AC77A1" w:rsidP="00AC77A1">
      <w:pPr>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二、在研产品（项目）研发失败情形</w:t>
      </w:r>
    </w:p>
    <w:p w14:paraId="6499E045"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（一）在研产品（项目）研发失败情况</w:t>
      </w:r>
    </w:p>
    <w:p w14:paraId="7E3DA61B"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在研产品（项目）</w:t>
      </w:r>
      <w:bookmarkStart w:id="311" w:name="_Hlk40651091"/>
      <w:r w:rsidRPr="001E2D52">
        <w:rPr>
          <w:rFonts w:ascii="Times New Roman" w:eastAsia="仿宋" w:hAnsi="Times New Roman" w:cs="Times New Roman"/>
          <w:sz w:val="32"/>
          <w:szCs w:val="32"/>
        </w:rPr>
        <w:t>研发失败</w:t>
      </w:r>
      <w:bookmarkEnd w:id="311"/>
      <w:r w:rsidRPr="001E2D52">
        <w:rPr>
          <w:rFonts w:ascii="Times New Roman" w:eastAsia="仿宋" w:hAnsi="Times New Roman" w:cs="Times New Roman"/>
          <w:sz w:val="32"/>
          <w:szCs w:val="32"/>
        </w:rPr>
        <w:t>的情况，包括但不限于产品（项目）名称、类别、失败的原因、前期进展情况、已投入研发成本金额、后期预计计划、此次进展披露情况是否同历史信息披露出现重大差异等。</w:t>
      </w:r>
    </w:p>
    <w:p w14:paraId="1E1A615B"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（二）对公司的影响</w:t>
      </w:r>
    </w:p>
    <w:p w14:paraId="7515AA29"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公司应当使用陈述性语言，客观披露在研产品（项目）研发失败对公司的具体影响。公司不得进行选择性披露，不得削弱对公司可能产生的影响。</w:t>
      </w:r>
    </w:p>
    <w:p w14:paraId="5B2DD962" w14:textId="77777777" w:rsidR="00AC77A1" w:rsidRPr="001E2D52" w:rsidRDefault="00AC77A1" w:rsidP="00AC77A1">
      <w:pPr>
        <w:autoSpaceDE w:val="0"/>
        <w:autoSpaceDN w:val="0"/>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（一）对公司财务状况和经营成果的影响。例如，因研</w:t>
      </w:r>
      <w:r w:rsidRPr="001E2D52">
        <w:rPr>
          <w:rFonts w:ascii="Times New Roman" w:eastAsia="仿宋" w:hAnsi="Times New Roman" w:cs="Times New Roman"/>
          <w:sz w:val="32"/>
          <w:szCs w:val="32"/>
        </w:rPr>
        <w:lastRenderedPageBreak/>
        <w:t>发失败导致订单违约对公司当年营业收入、净利润的影响，以及对公司长期收益的影响等。</w:t>
      </w:r>
    </w:p>
    <w:p w14:paraId="08F9736D"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（二）公司认为存在的其他影响。</w:t>
      </w:r>
    </w:p>
    <w:p w14:paraId="64CDC282"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p>
    <w:p w14:paraId="44ABF1FB" w14:textId="77777777" w:rsidR="00AC77A1" w:rsidRPr="001E2D52" w:rsidRDefault="00AC77A1" w:rsidP="00AC77A1">
      <w:pPr>
        <w:adjustRightInd w:val="0"/>
        <w:snapToGrid w:val="0"/>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三、备查文件目录（如适用）</w:t>
      </w:r>
    </w:p>
    <w:p w14:paraId="136F1496"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（一）通过相关机构审批的批准文件（如有）；</w:t>
      </w:r>
    </w:p>
    <w:p w14:paraId="27756F46"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（二）其他所需文件（如有）</w:t>
      </w:r>
    </w:p>
    <w:p w14:paraId="5F3A8D6B" w14:textId="77777777" w:rsidR="00AC77A1" w:rsidRPr="001E2D52" w:rsidRDefault="00AC77A1" w:rsidP="00AC77A1">
      <w:pPr>
        <w:adjustRightInd w:val="0"/>
        <w:snapToGrid w:val="0"/>
        <w:spacing w:line="560" w:lineRule="exact"/>
        <w:ind w:firstLine="660"/>
        <w:rPr>
          <w:rFonts w:ascii="Times New Roman" w:eastAsia="仿宋" w:hAnsi="Times New Roman" w:cs="Times New Roman"/>
          <w:sz w:val="32"/>
          <w:szCs w:val="32"/>
        </w:rPr>
      </w:pPr>
    </w:p>
    <w:p w14:paraId="64503C87" w14:textId="77777777" w:rsidR="00AC77A1" w:rsidRPr="001E2D52" w:rsidRDefault="00AC77A1" w:rsidP="00AC77A1">
      <w:pPr>
        <w:adjustRightInd w:val="0"/>
        <w:snapToGrid w:val="0"/>
        <w:spacing w:line="560" w:lineRule="exact"/>
        <w:ind w:left="360"/>
        <w:jc w:val="right"/>
        <w:rPr>
          <w:rFonts w:ascii="Times New Roman" w:eastAsia="仿宋" w:hAnsi="Times New Roman" w:cs="Times New Roman"/>
          <w:sz w:val="32"/>
          <w:szCs w:val="32"/>
        </w:rPr>
      </w:pPr>
    </w:p>
    <w:p w14:paraId="752EEE24" w14:textId="77777777" w:rsidR="00AC77A1" w:rsidRPr="001E2D52" w:rsidRDefault="00AC77A1" w:rsidP="00AC77A1">
      <w:pPr>
        <w:adjustRightInd w:val="0"/>
        <w:snapToGrid w:val="0"/>
        <w:spacing w:line="560" w:lineRule="exact"/>
        <w:ind w:left="360"/>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XXXX</w:t>
      </w:r>
      <w:r w:rsidRPr="001E2D52">
        <w:rPr>
          <w:rFonts w:ascii="Times New Roman" w:eastAsia="仿宋" w:hAnsi="Times New Roman" w:cs="Times New Roman"/>
          <w:sz w:val="32"/>
          <w:szCs w:val="32"/>
        </w:rPr>
        <w:t>公司董事会</w:t>
      </w:r>
    </w:p>
    <w:p w14:paraId="2472D8E2" w14:textId="77777777" w:rsidR="00AC77A1" w:rsidRPr="001E2D52" w:rsidRDefault="00AC77A1" w:rsidP="00AC77A1">
      <w:pPr>
        <w:snapToGrid w:val="0"/>
        <w:spacing w:line="560" w:lineRule="exact"/>
        <w:ind w:firstLineChars="1500" w:firstLine="4800"/>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XXXX</w:t>
      </w:r>
      <w:r w:rsidRPr="001E2D52">
        <w:rPr>
          <w:rFonts w:ascii="Times New Roman" w:eastAsia="仿宋" w:hAnsi="Times New Roman" w:cs="Times New Roman"/>
          <w:sz w:val="32"/>
          <w:szCs w:val="32"/>
        </w:rPr>
        <w:t>年</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月</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日</w:t>
      </w:r>
    </w:p>
    <w:p w14:paraId="64F72F0A" w14:textId="77777777" w:rsidR="00AC77A1" w:rsidRPr="001E2D52" w:rsidRDefault="00AC77A1" w:rsidP="00AC77A1">
      <w:pPr>
        <w:snapToGrid w:val="0"/>
        <w:spacing w:line="560" w:lineRule="exact"/>
        <w:ind w:firstLineChars="1500" w:firstLine="4800"/>
        <w:jc w:val="right"/>
        <w:rPr>
          <w:rFonts w:ascii="Times New Roman" w:eastAsia="仿宋" w:hAnsi="Times New Roman" w:cs="Times New Roman"/>
          <w:sz w:val="32"/>
          <w:szCs w:val="32"/>
        </w:rPr>
      </w:pPr>
    </w:p>
    <w:p w14:paraId="79D483C5" w14:textId="77777777" w:rsidR="00AC77A1" w:rsidRPr="001E2D52" w:rsidRDefault="00AC77A1" w:rsidP="00AC77A1">
      <w:pPr>
        <w:snapToGrid w:val="0"/>
        <w:spacing w:line="560" w:lineRule="exact"/>
        <w:ind w:firstLineChars="1500" w:firstLine="4800"/>
        <w:jc w:val="right"/>
        <w:rPr>
          <w:rFonts w:ascii="Times New Roman" w:eastAsia="仿宋" w:hAnsi="Times New Roman" w:cs="Times New Roman"/>
          <w:sz w:val="32"/>
          <w:szCs w:val="32"/>
        </w:rPr>
      </w:pPr>
    </w:p>
    <w:p w14:paraId="68D02768" w14:textId="77777777" w:rsidR="00AC77A1" w:rsidRPr="001E2D52" w:rsidRDefault="00AC77A1" w:rsidP="00AC77A1">
      <w:pPr>
        <w:tabs>
          <w:tab w:val="left" w:pos="900"/>
        </w:tabs>
        <w:snapToGrid w:val="0"/>
        <w:spacing w:line="560" w:lineRule="exact"/>
        <w:rPr>
          <w:rFonts w:ascii="Times New Roman" w:eastAsia="仿宋" w:hAnsi="Times New Roman" w:cs="Times New Roman"/>
          <w:sz w:val="30"/>
          <w:szCs w:val="30"/>
        </w:rPr>
      </w:pPr>
      <w:r w:rsidRPr="001E2D52">
        <w:rPr>
          <w:rFonts w:ascii="Times New Roman" w:eastAsia="仿宋" w:hAnsi="Times New Roman" w:cs="Times New Roman"/>
          <w:sz w:val="30"/>
          <w:szCs w:val="30"/>
        </w:rPr>
        <w:t>备注：</w:t>
      </w:r>
    </w:p>
    <w:p w14:paraId="1484B0F4"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sz w:val="30"/>
          <w:szCs w:val="30"/>
        </w:rPr>
        <w:t>1</w:t>
      </w:r>
      <w:r w:rsidRPr="001E2D52">
        <w:rPr>
          <w:rFonts w:ascii="Times New Roman" w:eastAsia="仿宋" w:hAnsi="Times New Roman" w:cs="Times New Roman"/>
          <w:sz w:val="30"/>
          <w:szCs w:val="30"/>
        </w:rPr>
        <w:t>、公司披露在研产品（项目）取得阶段性成果时，应当充分揭示并提醒投资者存在的不确定性风险，如在研产品（项目）研发失败，应当及时披露相关信息，不得刻意回避或故意隐瞒。</w:t>
      </w:r>
    </w:p>
    <w:p w14:paraId="418530E5"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u w:val="single"/>
        </w:rPr>
      </w:pPr>
      <w:r w:rsidRPr="001E2D52">
        <w:rPr>
          <w:rFonts w:ascii="Times New Roman" w:eastAsia="仿宋" w:hAnsi="Times New Roman" w:cs="Times New Roman"/>
          <w:color w:val="000000"/>
          <w:kern w:val="0"/>
          <w:sz w:val="28"/>
          <w:szCs w:val="28"/>
          <w:u w:val="single"/>
        </w:rPr>
        <w:lastRenderedPageBreak/>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2DB19A22"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1172D522" w14:textId="77777777" w:rsidR="00AC77A1" w:rsidRPr="001E2D52" w:rsidRDefault="00AC77A1" w:rsidP="00AC77A1">
      <w:pPr>
        <w:widowControl/>
        <w:spacing w:line="560" w:lineRule="exact"/>
        <w:rPr>
          <w:rFonts w:ascii="Times New Roman" w:eastAsia="仿宋" w:hAnsi="Times New Roman" w:cs="Times New Roman"/>
          <w:color w:val="000000"/>
          <w:kern w:val="0"/>
          <w:sz w:val="28"/>
          <w:szCs w:val="28"/>
        </w:rPr>
      </w:pPr>
    </w:p>
    <w:p w14:paraId="7D673777" w14:textId="77777777" w:rsidR="00AC77A1" w:rsidRPr="001E2D52" w:rsidRDefault="00AC77A1" w:rsidP="00AC77A1">
      <w:pPr>
        <w:widowControl/>
        <w:spacing w:line="640" w:lineRule="exact"/>
        <w:jc w:val="center"/>
        <w:rPr>
          <w:rFonts w:ascii="Times New Roman" w:eastAsia="方正大标宋简体" w:hAnsi="Times New Roman" w:cs="Times New Roman"/>
          <w:color w:val="000000"/>
          <w:kern w:val="0"/>
          <w:sz w:val="44"/>
          <w:szCs w:val="44"/>
        </w:rPr>
      </w:pPr>
      <w:r w:rsidRPr="001E2D52">
        <w:rPr>
          <w:rFonts w:ascii="Times New Roman" w:eastAsia="方正大标宋简体" w:hAnsi="Times New Roman" w:cs="Times New Roman"/>
          <w:color w:val="FF0000"/>
          <w:kern w:val="0"/>
          <w:sz w:val="44"/>
          <w:szCs w:val="44"/>
        </w:rPr>
        <w:t>（）</w:t>
      </w:r>
      <w:r w:rsidRPr="001E2D52">
        <w:rPr>
          <w:rFonts w:ascii="Times New Roman" w:eastAsia="方正大标宋简体" w:hAnsi="Times New Roman" w:cs="Times New Roman"/>
          <w:color w:val="000000"/>
          <w:kern w:val="0"/>
          <w:sz w:val="44"/>
          <w:szCs w:val="44"/>
        </w:rPr>
        <w:t>公司重要在研</w:t>
      </w:r>
      <w:r w:rsidRPr="001E2D52">
        <w:rPr>
          <w:rFonts w:ascii="Times New Roman" w:eastAsia="方正大标宋简体" w:hAnsi="Times New Roman" w:cs="Times New Roman"/>
          <w:color w:val="FF0000"/>
          <w:kern w:val="0"/>
          <w:sz w:val="44"/>
          <w:szCs w:val="44"/>
        </w:rPr>
        <w:t>（产品</w:t>
      </w:r>
      <w:r w:rsidRPr="001E2D52">
        <w:rPr>
          <w:rFonts w:ascii="Times New Roman" w:eastAsia="方正大标宋简体" w:hAnsi="Times New Roman" w:cs="Times New Roman"/>
          <w:color w:val="FF0000"/>
          <w:kern w:val="0"/>
          <w:sz w:val="44"/>
          <w:szCs w:val="44"/>
        </w:rPr>
        <w:t>/</w:t>
      </w:r>
      <w:r w:rsidRPr="001E2D52">
        <w:rPr>
          <w:rFonts w:ascii="Times New Roman" w:eastAsia="方正大标宋简体" w:hAnsi="Times New Roman" w:cs="Times New Roman"/>
          <w:color w:val="FF0000"/>
          <w:kern w:val="0"/>
          <w:sz w:val="44"/>
          <w:szCs w:val="44"/>
        </w:rPr>
        <w:t>项目）</w:t>
      </w:r>
      <w:r w:rsidRPr="001E2D52">
        <w:rPr>
          <w:rFonts w:ascii="Times New Roman" w:eastAsia="方正大标宋简体" w:hAnsi="Times New Roman" w:cs="Times New Roman"/>
          <w:color w:val="000000"/>
          <w:kern w:val="0"/>
          <w:sz w:val="44"/>
          <w:szCs w:val="44"/>
        </w:rPr>
        <w:t>取得阶段性成果的公告</w:t>
      </w:r>
    </w:p>
    <w:p w14:paraId="7BC7C052" w14:textId="77777777" w:rsidR="00AC77A1" w:rsidRPr="001E2D52" w:rsidRDefault="00AC77A1" w:rsidP="00AC77A1">
      <w:pPr>
        <w:spacing w:line="560" w:lineRule="exact"/>
        <w:rPr>
          <w:rFonts w:ascii="Times New Roman" w:eastAsia="仿宋"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16538A0C" w14:textId="77777777" w:rsidTr="00B20CD5">
        <w:tc>
          <w:tcPr>
            <w:tcW w:w="8296" w:type="dxa"/>
            <w:shd w:val="clear" w:color="auto" w:fill="auto"/>
          </w:tcPr>
          <w:p w14:paraId="3929FFCD" w14:textId="77777777" w:rsidR="00AC77A1" w:rsidRPr="001E2D52" w:rsidRDefault="00AC77A1" w:rsidP="00B20CD5">
            <w:pPr>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B47389C" w14:textId="77777777" w:rsidR="00AC77A1" w:rsidRPr="001E2D52" w:rsidRDefault="00AC77A1" w:rsidP="00B20CD5">
            <w:pPr>
              <w:spacing w:line="560" w:lineRule="exact"/>
              <w:ind w:firstLineChars="200" w:firstLine="480"/>
              <w:rPr>
                <w:rFonts w:ascii="Times New Roman" w:eastAsia="仿宋" w:hAnsi="Times New Roman" w:cs="Times New Roman"/>
                <w:sz w:val="28"/>
                <w:szCs w:val="28"/>
              </w:rPr>
            </w:pPr>
            <w:r w:rsidRPr="001E2D52">
              <w:rPr>
                <w:rFonts w:ascii="Times New Roman" w:eastAsia="仿宋" w:hAnsi="Times New Roman" w:cs="Times New Roman"/>
                <w:color w:val="FF0000"/>
                <w:sz w:val="24"/>
              </w:rPr>
              <w:t>董事（）因（）不能保证公告内容真实、准确、完整（如适用）。</w:t>
            </w:r>
          </w:p>
        </w:tc>
      </w:tr>
    </w:tbl>
    <w:p w14:paraId="1DE3ABE1"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p>
    <w:p w14:paraId="42458F16"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一、在研</w:t>
      </w:r>
      <w:r w:rsidRPr="001E2D52">
        <w:rPr>
          <w:rFonts w:ascii="Times New Roman" w:eastAsia="黑体" w:hAnsi="Times New Roman" w:cs="Times New Roman"/>
          <w:color w:val="FF0000"/>
          <w:sz w:val="32"/>
          <w:szCs w:val="32"/>
        </w:rPr>
        <w:t>（产品</w:t>
      </w:r>
      <w:r w:rsidRPr="001E2D52">
        <w:rPr>
          <w:rFonts w:ascii="Times New Roman" w:eastAsia="黑体" w:hAnsi="Times New Roman" w:cs="Times New Roman"/>
          <w:color w:val="FF0000"/>
          <w:sz w:val="32"/>
          <w:szCs w:val="32"/>
        </w:rPr>
        <w:t>/</w:t>
      </w:r>
      <w:r w:rsidRPr="001E2D52">
        <w:rPr>
          <w:rFonts w:ascii="Times New Roman" w:eastAsia="黑体" w:hAnsi="Times New Roman" w:cs="Times New Roman"/>
          <w:color w:val="FF0000"/>
          <w:sz w:val="32"/>
          <w:szCs w:val="32"/>
        </w:rPr>
        <w:t>项目）</w:t>
      </w:r>
      <w:r w:rsidRPr="001E2D52">
        <w:rPr>
          <w:rFonts w:ascii="Times New Roman" w:eastAsia="黑体" w:hAnsi="Times New Roman" w:cs="Times New Roman"/>
          <w:sz w:val="32"/>
          <w:szCs w:val="32"/>
        </w:rPr>
        <w:t>取得阶段性成果情况</w:t>
      </w:r>
    </w:p>
    <w:p w14:paraId="018F0940"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仿宋" w:hAnsi="Times New Roman" w:cs="Times New Roman"/>
          <w:color w:val="000000" w:themeColor="text1"/>
          <w:sz w:val="32"/>
          <w:szCs w:val="32"/>
        </w:rPr>
        <w:t>在研</w:t>
      </w:r>
      <w:r w:rsidRPr="001E2D52">
        <w:rPr>
          <w:rFonts w:ascii="Times New Roman" w:eastAsia="仿宋" w:hAnsi="Times New Roman" w:cs="Times New Roman"/>
          <w:color w:val="FF0000"/>
          <w:sz w:val="32"/>
          <w:szCs w:val="32"/>
        </w:rPr>
        <w:t>（产品</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项目）</w:t>
      </w:r>
      <w:r w:rsidRPr="001E2D52">
        <w:rPr>
          <w:rFonts w:ascii="Times New Roman" w:eastAsia="仿宋" w:hAnsi="Times New Roman" w:cs="Times New Roman"/>
          <w:color w:val="000000" w:themeColor="text1"/>
          <w:sz w:val="32"/>
          <w:szCs w:val="32"/>
        </w:rPr>
        <w:t>名称</w:t>
      </w:r>
      <w:r w:rsidRPr="001E2D52">
        <w:rPr>
          <w:rFonts w:ascii="Times New Roman" w:eastAsia="仿宋" w:hAnsi="Times New Roman" w:cs="Times New Roman"/>
          <w:color w:val="FF0000"/>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B3943DB" w14:textId="77777777" w:rsidTr="00B20CD5">
        <w:tc>
          <w:tcPr>
            <w:tcW w:w="8296" w:type="dxa"/>
            <w:shd w:val="clear" w:color="auto" w:fill="auto"/>
          </w:tcPr>
          <w:p w14:paraId="67628FF3"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在研产品（项目）取得阶段性成果的情况，包括但不限于产品（项目）类别、用途、已取得的实际进展、审批阶段、审评意见、相关资质和知识产权的获取情况、已投入研发成本金额、预计总投资规模、近期拟达到的目标、此次进展披露情况是否同历史信息披露出现重大差异等。</w:t>
            </w:r>
          </w:p>
        </w:tc>
      </w:tr>
    </w:tbl>
    <w:p w14:paraId="6EED010C"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二、对公司的影响</w:t>
      </w:r>
    </w:p>
    <w:p w14:paraId="154E170F"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（一）对公司财务状况和经营成果的影响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316253F2" w14:textId="77777777" w:rsidTr="00B20CD5">
        <w:tc>
          <w:tcPr>
            <w:tcW w:w="8296" w:type="dxa"/>
            <w:shd w:val="clear" w:color="auto" w:fill="auto"/>
          </w:tcPr>
          <w:p w14:paraId="6FD74AED"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例如，对公司当年营业收入、净利润的影响，以及对公司长期收益的影响等。</w:t>
            </w:r>
          </w:p>
        </w:tc>
      </w:tr>
    </w:tbl>
    <w:p w14:paraId="243B297B"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（二）其他影响</w:t>
      </w:r>
      <w:r w:rsidRPr="001E2D52">
        <w:rPr>
          <w:rFonts w:eastAsia="仿宋"/>
          <w:color w:val="FF0000"/>
          <w:sz w:val="32"/>
          <w:szCs w:val="32"/>
        </w:rPr>
        <w:t>（如有）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F007535" w14:textId="77777777" w:rsidTr="00B20CD5">
        <w:tc>
          <w:tcPr>
            <w:tcW w:w="8296" w:type="dxa"/>
            <w:shd w:val="clear" w:color="auto" w:fill="auto"/>
          </w:tcPr>
          <w:p w14:paraId="0CB320DD" w14:textId="77777777" w:rsidR="00AC77A1" w:rsidRPr="001E2D52" w:rsidRDefault="00AC77A1" w:rsidP="00B20CD5">
            <w:pPr>
              <w:spacing w:line="560" w:lineRule="exact"/>
              <w:rPr>
                <w:rFonts w:ascii="Times New Roman" w:eastAsia="仿宋" w:hAnsi="Times New Roman" w:cs="Times New Roman"/>
                <w:sz w:val="32"/>
                <w:szCs w:val="32"/>
              </w:rPr>
            </w:pPr>
          </w:p>
        </w:tc>
      </w:tr>
    </w:tbl>
    <w:p w14:paraId="5F9D5190"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lastRenderedPageBreak/>
        <w:t>三、风险提示</w:t>
      </w:r>
    </w:p>
    <w:p w14:paraId="314EDCF3" w14:textId="77777777" w:rsidR="00AC77A1" w:rsidRPr="001E2D52" w:rsidRDefault="00AC77A1" w:rsidP="00AC77A1">
      <w:pPr>
        <w:adjustRightInd w:val="0"/>
        <w:snapToGrid w:val="0"/>
        <w:spacing w:line="60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在研</w:t>
      </w:r>
      <w:r w:rsidRPr="001E2D52">
        <w:rPr>
          <w:rFonts w:ascii="Times New Roman" w:eastAsia="仿宋" w:hAnsi="Times New Roman" w:cs="Times New Roman"/>
          <w:color w:val="FF0000"/>
          <w:sz w:val="32"/>
          <w:szCs w:val="32"/>
        </w:rPr>
        <w:t>（产品</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项目）</w:t>
      </w:r>
      <w:r w:rsidRPr="001E2D52">
        <w:rPr>
          <w:rFonts w:ascii="Times New Roman" w:eastAsia="仿宋" w:hAnsi="Times New Roman" w:cs="Times New Roman"/>
          <w:color w:val="000000" w:themeColor="text1"/>
          <w:sz w:val="32"/>
          <w:szCs w:val="32"/>
        </w:rPr>
        <w:t>可能</w:t>
      </w:r>
      <w:r w:rsidRPr="001E2D52">
        <w:rPr>
          <w:rFonts w:ascii="Times New Roman" w:eastAsia="仿宋" w:hAnsi="Times New Roman" w:cs="Times New Roman"/>
          <w:sz w:val="32"/>
          <w:szCs w:val="32"/>
        </w:rPr>
        <w:t>存在如下风险，敬请广大投资者谨慎决策，注意投资风险：</w:t>
      </w:r>
    </w:p>
    <w:p w14:paraId="397F35BD"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（一）经营风险</w:t>
      </w:r>
      <w:r w:rsidRPr="001E2D52">
        <w:rPr>
          <w:rFonts w:ascii="Times New Roman" w:eastAsia="仿宋" w:hAnsi="Times New Roman" w:cs="Times New Roman"/>
          <w:color w:val="FF0000"/>
          <w:sz w:val="32"/>
          <w:szCs w:val="32"/>
        </w:rPr>
        <w:t>（如有）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2C3A803B" w14:textId="77777777" w:rsidTr="00B20CD5">
        <w:tc>
          <w:tcPr>
            <w:tcW w:w="8296" w:type="dxa"/>
            <w:shd w:val="clear" w:color="auto" w:fill="auto"/>
          </w:tcPr>
          <w:p w14:paraId="603D56DF"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kern w:val="0"/>
                <w:sz w:val="32"/>
                <w:szCs w:val="32"/>
              </w:rPr>
              <w:t>例如在研产品（项目）可能未获得有关机构审批的风险，在研产品（项目）未达预期的风险等。</w:t>
            </w:r>
          </w:p>
        </w:tc>
      </w:tr>
    </w:tbl>
    <w:p w14:paraId="5B561B64"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（二）财务风险</w:t>
      </w:r>
      <w:r w:rsidRPr="001E2D52">
        <w:rPr>
          <w:rFonts w:eastAsia="仿宋"/>
          <w:color w:val="FF0000"/>
          <w:sz w:val="32"/>
          <w:szCs w:val="32"/>
        </w:rPr>
        <w:t>（如有）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07CB22C4" w14:textId="77777777" w:rsidTr="00B20CD5">
        <w:tc>
          <w:tcPr>
            <w:tcW w:w="8296" w:type="dxa"/>
            <w:shd w:val="clear" w:color="auto" w:fill="auto"/>
          </w:tcPr>
          <w:p w14:paraId="1165C1DE"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kern w:val="0"/>
                <w:sz w:val="32"/>
                <w:szCs w:val="32"/>
              </w:rPr>
              <w:t>例如产品（项目）开发导致的资金紧张、资产负债率提高的风险。</w:t>
            </w:r>
          </w:p>
        </w:tc>
      </w:tr>
    </w:tbl>
    <w:p w14:paraId="170166C3"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（三）其他影响</w:t>
      </w:r>
      <w:r w:rsidRPr="001E2D52">
        <w:rPr>
          <w:rFonts w:ascii="Times New Roman" w:eastAsia="仿宋" w:hAnsi="Times New Roman" w:cs="Times New Roman"/>
          <w:color w:val="FF0000"/>
          <w:sz w:val="32"/>
          <w:szCs w:val="32"/>
        </w:rPr>
        <w:t>（如有）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6746AA20" w14:textId="77777777" w:rsidTr="00B20CD5">
        <w:tc>
          <w:tcPr>
            <w:tcW w:w="8296" w:type="dxa"/>
            <w:shd w:val="clear" w:color="auto" w:fill="auto"/>
          </w:tcPr>
          <w:p w14:paraId="2BD00B1A"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kern w:val="0"/>
                <w:sz w:val="32"/>
                <w:szCs w:val="32"/>
              </w:rPr>
              <w:t>例</w:t>
            </w:r>
            <w:r w:rsidRPr="001E2D52">
              <w:rPr>
                <w:rFonts w:ascii="Times New Roman" w:eastAsia="仿宋" w:hAnsi="Times New Roman" w:cs="Times New Roman"/>
                <w:color w:val="FF0000"/>
                <w:sz w:val="32"/>
                <w:szCs w:val="32"/>
              </w:rPr>
              <w:t>如未获得审批风险、技术风险、市场风险、竞争风险等。</w:t>
            </w:r>
          </w:p>
        </w:tc>
      </w:tr>
    </w:tbl>
    <w:p w14:paraId="1CF98AFC" w14:textId="77777777" w:rsidR="00AC77A1" w:rsidRPr="001E2D52" w:rsidRDefault="00AC77A1" w:rsidP="00AC77A1">
      <w:pPr>
        <w:autoSpaceDE w:val="0"/>
        <w:autoSpaceDN w:val="0"/>
        <w:adjustRightInd w:val="0"/>
        <w:spacing w:line="54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四、备查文件目录</w:t>
      </w:r>
      <w:r w:rsidRPr="001E2D52">
        <w:rPr>
          <w:rFonts w:ascii="Times New Roman" w:eastAsia="黑体" w:hAnsi="Times New Roman" w:cs="Times New Roman"/>
          <w:color w:val="FF0000"/>
          <w:sz w:val="32"/>
          <w:szCs w:val="32"/>
        </w:rPr>
        <w:t>（如适用）</w:t>
      </w:r>
    </w:p>
    <w:p w14:paraId="2C55949A" w14:textId="77777777" w:rsidR="00AC77A1" w:rsidRPr="001E2D52" w:rsidRDefault="00AC77A1" w:rsidP="00AC77A1">
      <w:pPr>
        <w:adjustRightInd w:val="0"/>
        <w:snapToGrid w:val="0"/>
        <w:spacing w:line="60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（一）通过相关机构审批的批准文件</w:t>
      </w:r>
      <w:r w:rsidRPr="001E2D52">
        <w:rPr>
          <w:rFonts w:ascii="Times New Roman" w:eastAsia="仿宋" w:hAnsi="Times New Roman" w:cs="Times New Roman"/>
          <w:color w:val="FF0000"/>
          <w:sz w:val="32"/>
          <w:szCs w:val="32"/>
        </w:rPr>
        <w:t>（如有）</w:t>
      </w:r>
      <w:r w:rsidRPr="001E2D52">
        <w:rPr>
          <w:rFonts w:ascii="Times New Roman" w:eastAsia="仿宋" w:hAnsi="Times New Roman" w:cs="Times New Roman"/>
          <w:sz w:val="32"/>
          <w:szCs w:val="32"/>
        </w:rPr>
        <w:t>；</w:t>
      </w:r>
    </w:p>
    <w:p w14:paraId="6A32B47B" w14:textId="77777777" w:rsidR="00AC77A1" w:rsidRPr="001E2D52" w:rsidRDefault="00AC77A1" w:rsidP="00AC77A1">
      <w:pPr>
        <w:adjustRightInd w:val="0"/>
        <w:snapToGrid w:val="0"/>
        <w:spacing w:line="60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（二）其他所需文件</w:t>
      </w:r>
      <w:r w:rsidRPr="001E2D52">
        <w:rPr>
          <w:rFonts w:ascii="Times New Roman" w:eastAsia="仿宋" w:hAnsi="Times New Roman" w:cs="Times New Roman"/>
          <w:color w:val="FF0000"/>
          <w:sz w:val="32"/>
          <w:szCs w:val="32"/>
        </w:rPr>
        <w:t>（如有）</w:t>
      </w:r>
    </w:p>
    <w:p w14:paraId="3642B909" w14:textId="77777777" w:rsidR="00AC77A1" w:rsidRPr="001E2D52" w:rsidRDefault="00AC77A1" w:rsidP="00AC77A1">
      <w:pPr>
        <w:spacing w:line="560" w:lineRule="exact"/>
        <w:jc w:val="right"/>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公司董事会</w:t>
      </w:r>
    </w:p>
    <w:p w14:paraId="38C16CC1" w14:textId="77777777" w:rsidR="00AC77A1" w:rsidRPr="001E2D52" w:rsidRDefault="00AC77A1" w:rsidP="00AC77A1">
      <w:pPr>
        <w:adjustRightInd w:val="0"/>
        <w:snapToGrid w:val="0"/>
        <w:spacing w:line="360" w:lineRule="auto"/>
        <w:ind w:firstLineChars="200" w:firstLine="640"/>
        <w:jc w:val="right"/>
        <w:rPr>
          <w:rFonts w:ascii="Times New Roman" w:eastAsia="仿宋" w:hAnsi="Times New Roman" w:cs="Times New Roman"/>
          <w:sz w:val="30"/>
          <w:szCs w:val="30"/>
        </w:rPr>
      </w:pP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6F7603D3" w14:textId="77777777" w:rsidR="00AC77A1" w:rsidRPr="001E2D52" w:rsidRDefault="00AC77A1" w:rsidP="00AC77A1">
      <w:pPr>
        <w:rPr>
          <w:rFonts w:ascii="Times New Roman" w:eastAsia="仿宋" w:hAnsi="Times New Roman" w:cs="Times New Roman"/>
          <w:sz w:val="30"/>
          <w:szCs w:val="30"/>
        </w:rPr>
        <w:sectPr w:rsidR="00AC77A1" w:rsidRPr="001E2D52" w:rsidSect="00B20CD5">
          <w:pgSz w:w="11906" w:h="16838"/>
          <w:pgMar w:top="1440" w:right="1800" w:bottom="1440" w:left="1800" w:header="851" w:footer="992" w:gutter="0"/>
          <w:pgNumType w:fmt="numberInDash"/>
          <w:cols w:space="425"/>
          <w:docGrid w:type="lines" w:linePitch="312"/>
        </w:sectPr>
      </w:pPr>
    </w:p>
    <w:p w14:paraId="1D7D9C15"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u w:val="single"/>
        </w:rPr>
      </w:pPr>
      <w:r w:rsidRPr="001E2D52">
        <w:rPr>
          <w:rFonts w:ascii="Times New Roman" w:eastAsia="仿宋" w:hAnsi="Times New Roman" w:cs="Times New Roman"/>
          <w:color w:val="000000"/>
          <w:kern w:val="0"/>
          <w:sz w:val="28"/>
          <w:szCs w:val="28"/>
          <w:u w:val="single"/>
        </w:rPr>
        <w:lastRenderedPageBreak/>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76D990CA" w14:textId="77777777" w:rsidR="00AC77A1" w:rsidRPr="001E2D52" w:rsidRDefault="00AC77A1" w:rsidP="00AC77A1">
      <w:pPr>
        <w:tabs>
          <w:tab w:val="left" w:pos="900"/>
        </w:tabs>
        <w:snapToGrid w:val="0"/>
        <w:spacing w:line="560" w:lineRule="exact"/>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13949A4F" w14:textId="77777777" w:rsidR="00AC77A1" w:rsidRPr="001E2D52" w:rsidRDefault="00AC77A1" w:rsidP="00AC77A1">
      <w:pPr>
        <w:widowControl/>
        <w:spacing w:line="560" w:lineRule="exact"/>
        <w:rPr>
          <w:rFonts w:ascii="Times New Roman" w:eastAsia="仿宋" w:hAnsi="Times New Roman" w:cs="Times New Roman"/>
          <w:color w:val="000000"/>
          <w:kern w:val="0"/>
          <w:sz w:val="28"/>
          <w:szCs w:val="28"/>
        </w:rPr>
      </w:pPr>
    </w:p>
    <w:p w14:paraId="46F0852B" w14:textId="77777777" w:rsidR="00AC77A1" w:rsidRPr="001E2D52" w:rsidRDefault="00AC77A1" w:rsidP="00AC77A1">
      <w:pPr>
        <w:widowControl/>
        <w:spacing w:line="640" w:lineRule="exact"/>
        <w:jc w:val="center"/>
        <w:rPr>
          <w:rFonts w:ascii="Times New Roman" w:eastAsia="方正大标宋简体" w:hAnsi="Times New Roman" w:cs="Times New Roman"/>
          <w:color w:val="000000"/>
          <w:kern w:val="0"/>
          <w:sz w:val="44"/>
          <w:szCs w:val="44"/>
        </w:rPr>
      </w:pPr>
      <w:r w:rsidRPr="001E2D52">
        <w:rPr>
          <w:rFonts w:ascii="Times New Roman" w:eastAsia="方正大标宋简体" w:hAnsi="Times New Roman" w:cs="Times New Roman"/>
          <w:color w:val="FF0000"/>
          <w:kern w:val="0"/>
          <w:sz w:val="44"/>
          <w:szCs w:val="44"/>
        </w:rPr>
        <w:t>（）</w:t>
      </w:r>
      <w:r w:rsidRPr="001E2D52">
        <w:rPr>
          <w:rFonts w:ascii="Times New Roman" w:eastAsia="方正大标宋简体" w:hAnsi="Times New Roman" w:cs="Times New Roman"/>
          <w:color w:val="000000"/>
          <w:kern w:val="0"/>
          <w:sz w:val="44"/>
          <w:szCs w:val="44"/>
        </w:rPr>
        <w:t>公司重要在研</w:t>
      </w:r>
      <w:r w:rsidRPr="001E2D52">
        <w:rPr>
          <w:rFonts w:ascii="Times New Roman" w:eastAsia="方正大标宋简体" w:hAnsi="Times New Roman" w:cs="Times New Roman"/>
          <w:color w:val="FF0000"/>
          <w:kern w:val="0"/>
          <w:sz w:val="44"/>
          <w:szCs w:val="44"/>
        </w:rPr>
        <w:t>（产品</w:t>
      </w:r>
      <w:r w:rsidRPr="001E2D52">
        <w:rPr>
          <w:rFonts w:ascii="Times New Roman" w:eastAsia="方正大标宋简体" w:hAnsi="Times New Roman" w:cs="Times New Roman"/>
          <w:color w:val="FF0000"/>
          <w:kern w:val="0"/>
          <w:sz w:val="44"/>
          <w:szCs w:val="44"/>
        </w:rPr>
        <w:t>/</w:t>
      </w:r>
      <w:r w:rsidRPr="001E2D52">
        <w:rPr>
          <w:rFonts w:ascii="Times New Roman" w:eastAsia="方正大标宋简体" w:hAnsi="Times New Roman" w:cs="Times New Roman"/>
          <w:color w:val="FF0000"/>
          <w:kern w:val="0"/>
          <w:sz w:val="44"/>
          <w:szCs w:val="44"/>
        </w:rPr>
        <w:t>项目）</w:t>
      </w:r>
      <w:r w:rsidRPr="001E2D52">
        <w:rPr>
          <w:rFonts w:ascii="Times New Roman" w:eastAsia="方正大标宋简体" w:hAnsi="Times New Roman" w:cs="Times New Roman"/>
          <w:color w:val="000000"/>
          <w:kern w:val="0"/>
          <w:sz w:val="44"/>
          <w:szCs w:val="44"/>
        </w:rPr>
        <w:t>研发失败的提示公告</w:t>
      </w:r>
    </w:p>
    <w:p w14:paraId="14318C81" w14:textId="77777777" w:rsidR="00AC77A1" w:rsidRPr="001E2D52" w:rsidRDefault="00AC77A1" w:rsidP="00AC77A1">
      <w:pPr>
        <w:spacing w:line="560" w:lineRule="exact"/>
        <w:rPr>
          <w:rFonts w:ascii="Times New Roman" w:eastAsia="仿宋"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3C24BEB7" w14:textId="77777777" w:rsidTr="00B20CD5">
        <w:tc>
          <w:tcPr>
            <w:tcW w:w="8296" w:type="dxa"/>
            <w:shd w:val="clear" w:color="auto" w:fill="auto"/>
          </w:tcPr>
          <w:p w14:paraId="4BE7E816" w14:textId="77777777" w:rsidR="00AC77A1" w:rsidRPr="001E2D52" w:rsidRDefault="00AC77A1" w:rsidP="00B20CD5">
            <w:pPr>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1ABF68D0" w14:textId="77777777" w:rsidR="00AC77A1" w:rsidRPr="001E2D52" w:rsidRDefault="00AC77A1" w:rsidP="00B20CD5">
            <w:pPr>
              <w:spacing w:line="560" w:lineRule="exact"/>
              <w:ind w:firstLineChars="200" w:firstLine="480"/>
              <w:rPr>
                <w:rFonts w:ascii="Times New Roman" w:eastAsia="仿宋" w:hAnsi="Times New Roman" w:cs="Times New Roman"/>
                <w:sz w:val="28"/>
                <w:szCs w:val="28"/>
              </w:rPr>
            </w:pPr>
            <w:r w:rsidRPr="001E2D52">
              <w:rPr>
                <w:rFonts w:ascii="Times New Roman" w:eastAsia="仿宋" w:hAnsi="Times New Roman" w:cs="Times New Roman"/>
                <w:color w:val="FF0000"/>
                <w:sz w:val="24"/>
              </w:rPr>
              <w:t>董事（）因（）不能保证公告内容真实、准确、完整（如适用）。</w:t>
            </w:r>
          </w:p>
        </w:tc>
      </w:tr>
    </w:tbl>
    <w:p w14:paraId="68B5536F"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p>
    <w:p w14:paraId="0F4ECB2E"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一、在研</w:t>
      </w:r>
      <w:r w:rsidRPr="001E2D52">
        <w:rPr>
          <w:rFonts w:ascii="Times New Roman" w:eastAsia="黑体" w:hAnsi="Times New Roman" w:cs="Times New Roman"/>
          <w:color w:val="FF0000"/>
          <w:sz w:val="32"/>
          <w:szCs w:val="32"/>
        </w:rPr>
        <w:t>（产品</w:t>
      </w:r>
      <w:r w:rsidRPr="001E2D52">
        <w:rPr>
          <w:rFonts w:ascii="Times New Roman" w:eastAsia="黑体" w:hAnsi="Times New Roman" w:cs="Times New Roman"/>
          <w:color w:val="FF0000"/>
          <w:sz w:val="32"/>
          <w:szCs w:val="32"/>
        </w:rPr>
        <w:t>/</w:t>
      </w:r>
      <w:r w:rsidRPr="001E2D52">
        <w:rPr>
          <w:rFonts w:ascii="Times New Roman" w:eastAsia="黑体" w:hAnsi="Times New Roman" w:cs="Times New Roman"/>
          <w:color w:val="FF0000"/>
          <w:sz w:val="32"/>
          <w:szCs w:val="32"/>
        </w:rPr>
        <w:t>项目）</w:t>
      </w:r>
      <w:r w:rsidRPr="001E2D52">
        <w:rPr>
          <w:rFonts w:ascii="Times New Roman" w:eastAsia="黑体" w:hAnsi="Times New Roman" w:cs="Times New Roman"/>
          <w:sz w:val="32"/>
          <w:szCs w:val="32"/>
        </w:rPr>
        <w:t>研发失败的情况</w:t>
      </w:r>
    </w:p>
    <w:p w14:paraId="5CD54EDE"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仿宋" w:hAnsi="Times New Roman" w:cs="Times New Roman"/>
          <w:color w:val="000000" w:themeColor="text1"/>
          <w:sz w:val="32"/>
          <w:szCs w:val="32"/>
        </w:rPr>
        <w:t>在研</w:t>
      </w:r>
      <w:r w:rsidRPr="001E2D52">
        <w:rPr>
          <w:rFonts w:ascii="Times New Roman" w:eastAsia="仿宋" w:hAnsi="Times New Roman" w:cs="Times New Roman"/>
          <w:color w:val="FF0000"/>
          <w:sz w:val="32"/>
          <w:szCs w:val="32"/>
        </w:rPr>
        <w:t>（产品</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项目）</w:t>
      </w:r>
      <w:r w:rsidRPr="001E2D52">
        <w:rPr>
          <w:rFonts w:ascii="Times New Roman" w:eastAsia="仿宋" w:hAnsi="Times New Roman" w:cs="Times New Roman"/>
          <w:color w:val="000000" w:themeColor="text1"/>
          <w:sz w:val="32"/>
          <w:szCs w:val="32"/>
        </w:rPr>
        <w:t>名称</w:t>
      </w:r>
      <w:r w:rsidRPr="001E2D52">
        <w:rPr>
          <w:rFonts w:ascii="Times New Roman" w:eastAsia="仿宋" w:hAnsi="Times New Roman" w:cs="Times New Roman"/>
          <w:color w:val="FF0000"/>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66FC87B2" w14:textId="77777777" w:rsidTr="00B20CD5">
        <w:tc>
          <w:tcPr>
            <w:tcW w:w="8296" w:type="dxa"/>
            <w:shd w:val="clear" w:color="auto" w:fill="auto"/>
          </w:tcPr>
          <w:p w14:paraId="7E3F8C76"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在研产品（项目）研发失败的情况，包括但不限于产品（项目）类别、失败的原因、前期进展情况、已投入研发成本金额、后期预计计划、此次进展披露情况是否同历史信息披露出现重大差异等。</w:t>
            </w:r>
          </w:p>
        </w:tc>
      </w:tr>
    </w:tbl>
    <w:p w14:paraId="00EEA92F" w14:textId="77777777" w:rsidR="00AC77A1" w:rsidRPr="001E2D52" w:rsidRDefault="00AC77A1" w:rsidP="00AC77A1">
      <w:pPr>
        <w:autoSpaceDE w:val="0"/>
        <w:autoSpaceDN w:val="0"/>
        <w:adjustRightInd w:val="0"/>
        <w:spacing w:line="56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二、对公司的影响</w:t>
      </w:r>
    </w:p>
    <w:p w14:paraId="5EDD2AAB"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（一）对公司财务状况和经营成果的影响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808E6A8" w14:textId="77777777" w:rsidTr="00B20CD5">
        <w:tc>
          <w:tcPr>
            <w:tcW w:w="8296" w:type="dxa"/>
            <w:shd w:val="clear" w:color="auto" w:fill="auto"/>
          </w:tcPr>
          <w:p w14:paraId="65BABD9C" w14:textId="77777777" w:rsidR="00AC77A1" w:rsidRPr="001E2D52" w:rsidRDefault="00AC77A1" w:rsidP="00B20CD5">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例如，因研发失败导致订单违约对公司当年营业收入、净利润的影响，以及对公司长期收益的影响等。</w:t>
            </w:r>
          </w:p>
        </w:tc>
      </w:tr>
    </w:tbl>
    <w:p w14:paraId="1885A4D5" w14:textId="77777777" w:rsidR="00AC77A1" w:rsidRPr="001E2D52" w:rsidRDefault="00AC77A1" w:rsidP="00AC77A1">
      <w:pPr>
        <w:pStyle w:val="a3"/>
        <w:spacing w:line="560" w:lineRule="exact"/>
        <w:ind w:firstLine="640"/>
        <w:rPr>
          <w:rFonts w:eastAsia="仿宋"/>
          <w:sz w:val="32"/>
          <w:szCs w:val="32"/>
        </w:rPr>
      </w:pPr>
      <w:r w:rsidRPr="001E2D52">
        <w:rPr>
          <w:rFonts w:eastAsia="仿宋"/>
          <w:sz w:val="32"/>
          <w:szCs w:val="32"/>
        </w:rPr>
        <w:t>（二）其他影响</w:t>
      </w:r>
      <w:r w:rsidRPr="001E2D52">
        <w:rPr>
          <w:rFonts w:eastAsia="仿宋"/>
          <w:color w:val="FF0000"/>
          <w:sz w:val="32"/>
          <w:szCs w:val="32"/>
        </w:rPr>
        <w:t>（如有）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63962DAC" w14:textId="77777777" w:rsidTr="00B20CD5">
        <w:tc>
          <w:tcPr>
            <w:tcW w:w="8296" w:type="dxa"/>
            <w:shd w:val="clear" w:color="auto" w:fill="auto"/>
          </w:tcPr>
          <w:p w14:paraId="5A114523" w14:textId="77777777" w:rsidR="00AC77A1" w:rsidRPr="001E2D52" w:rsidRDefault="00AC77A1" w:rsidP="00B20CD5">
            <w:pPr>
              <w:spacing w:line="560" w:lineRule="exact"/>
              <w:rPr>
                <w:rFonts w:ascii="Times New Roman" w:eastAsia="仿宋" w:hAnsi="Times New Roman" w:cs="Times New Roman"/>
                <w:sz w:val="32"/>
                <w:szCs w:val="32"/>
              </w:rPr>
            </w:pPr>
          </w:p>
        </w:tc>
      </w:tr>
    </w:tbl>
    <w:p w14:paraId="13631726" w14:textId="77777777" w:rsidR="00AC77A1" w:rsidRPr="001E2D52" w:rsidRDefault="00AC77A1" w:rsidP="00AC77A1">
      <w:pPr>
        <w:autoSpaceDE w:val="0"/>
        <w:autoSpaceDN w:val="0"/>
        <w:adjustRightInd w:val="0"/>
        <w:spacing w:line="540" w:lineRule="exact"/>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三、备查文件目录</w:t>
      </w:r>
      <w:r w:rsidRPr="001E2D52">
        <w:rPr>
          <w:rFonts w:ascii="Times New Roman" w:eastAsia="黑体" w:hAnsi="Times New Roman" w:cs="Times New Roman"/>
          <w:color w:val="FF0000"/>
          <w:sz w:val="32"/>
          <w:szCs w:val="32"/>
        </w:rPr>
        <w:t>（如适用）</w:t>
      </w:r>
    </w:p>
    <w:p w14:paraId="5B7BC35A" w14:textId="77777777" w:rsidR="00AC77A1" w:rsidRPr="001E2D52" w:rsidRDefault="00AC77A1" w:rsidP="00AC77A1">
      <w:pPr>
        <w:adjustRightInd w:val="0"/>
        <w:snapToGrid w:val="0"/>
        <w:spacing w:line="60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（一）通过相关机构审批的批准文件</w:t>
      </w:r>
      <w:r w:rsidRPr="001E2D52">
        <w:rPr>
          <w:rFonts w:ascii="Times New Roman" w:eastAsia="仿宋" w:hAnsi="Times New Roman" w:cs="Times New Roman"/>
          <w:color w:val="FF0000"/>
          <w:sz w:val="32"/>
          <w:szCs w:val="32"/>
        </w:rPr>
        <w:t>（如有）</w:t>
      </w:r>
      <w:r w:rsidRPr="001E2D52">
        <w:rPr>
          <w:rFonts w:ascii="Times New Roman" w:eastAsia="仿宋" w:hAnsi="Times New Roman" w:cs="Times New Roman"/>
          <w:sz w:val="32"/>
          <w:szCs w:val="32"/>
        </w:rPr>
        <w:t>；</w:t>
      </w:r>
    </w:p>
    <w:p w14:paraId="36023687" w14:textId="77777777" w:rsidR="00AC77A1" w:rsidRPr="001E2D52" w:rsidRDefault="00AC77A1" w:rsidP="00AC77A1">
      <w:pPr>
        <w:adjustRightInd w:val="0"/>
        <w:snapToGrid w:val="0"/>
        <w:spacing w:line="600" w:lineRule="exact"/>
        <w:ind w:firstLine="660"/>
        <w:rPr>
          <w:rFonts w:ascii="Times New Roman" w:eastAsia="仿宋" w:hAnsi="Times New Roman" w:cs="Times New Roman"/>
          <w:sz w:val="32"/>
          <w:szCs w:val="32"/>
        </w:rPr>
      </w:pPr>
      <w:r w:rsidRPr="001E2D52">
        <w:rPr>
          <w:rFonts w:ascii="Times New Roman" w:eastAsia="仿宋" w:hAnsi="Times New Roman" w:cs="Times New Roman"/>
          <w:sz w:val="32"/>
          <w:szCs w:val="32"/>
        </w:rPr>
        <w:t>（二）其他所需文件</w:t>
      </w:r>
      <w:r w:rsidRPr="001E2D52">
        <w:rPr>
          <w:rFonts w:ascii="Times New Roman" w:eastAsia="仿宋" w:hAnsi="Times New Roman" w:cs="Times New Roman"/>
          <w:color w:val="FF0000"/>
          <w:sz w:val="32"/>
          <w:szCs w:val="32"/>
        </w:rPr>
        <w:t>（如有）</w:t>
      </w:r>
    </w:p>
    <w:p w14:paraId="0DF2A2ED" w14:textId="77777777" w:rsidR="00AC77A1" w:rsidRPr="001E2D52" w:rsidRDefault="00AC77A1" w:rsidP="00AC77A1">
      <w:pPr>
        <w:spacing w:line="560" w:lineRule="exact"/>
        <w:jc w:val="right"/>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公司董事会</w:t>
      </w:r>
    </w:p>
    <w:p w14:paraId="30611552" w14:textId="77777777" w:rsidR="00AC77A1" w:rsidRPr="001E2D52" w:rsidRDefault="00AC77A1" w:rsidP="00AC77A1">
      <w:pPr>
        <w:adjustRightInd w:val="0"/>
        <w:snapToGrid w:val="0"/>
        <w:spacing w:line="360" w:lineRule="auto"/>
        <w:ind w:firstLineChars="200" w:firstLine="640"/>
        <w:jc w:val="right"/>
        <w:rPr>
          <w:rFonts w:ascii="Times New Roman" w:eastAsia="仿宋" w:hAnsi="Times New Roman" w:cs="Times New Roman"/>
          <w:sz w:val="30"/>
          <w:szCs w:val="30"/>
        </w:rPr>
      </w:pP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177BBF9C" w14:textId="77777777" w:rsidR="00AC77A1" w:rsidRPr="001E2D52" w:rsidRDefault="00AC77A1" w:rsidP="00AC77A1">
      <w:pPr>
        <w:rPr>
          <w:rFonts w:ascii="Times New Roman" w:eastAsia="仿宋" w:hAnsi="Times New Roman" w:cs="Times New Roman"/>
          <w:sz w:val="30"/>
          <w:szCs w:val="30"/>
        </w:rPr>
        <w:sectPr w:rsidR="00AC77A1" w:rsidRPr="001E2D52" w:rsidSect="00B20CD5">
          <w:pgSz w:w="11906" w:h="16838"/>
          <w:pgMar w:top="1440" w:right="1800" w:bottom="1440" w:left="1800" w:header="851" w:footer="992" w:gutter="0"/>
          <w:pgNumType w:fmt="numberInDash"/>
          <w:cols w:space="425"/>
          <w:docGrid w:type="lines" w:linePitch="312"/>
        </w:sectPr>
      </w:pPr>
    </w:p>
    <w:p w14:paraId="01728ED4" w14:textId="77777777" w:rsidR="00AC77A1" w:rsidRPr="001E2D52" w:rsidRDefault="00AC77A1" w:rsidP="00AC77A1">
      <w:pPr>
        <w:pStyle w:val="10"/>
        <w:snapToGrid w:val="0"/>
        <w:spacing w:line="560" w:lineRule="exact"/>
        <w:jc w:val="center"/>
        <w:rPr>
          <w:rFonts w:eastAsia="方正大标宋简体"/>
          <w:b w:val="0"/>
          <w:kern w:val="0"/>
          <w:lang w:val="en-US" w:eastAsia="zh-CN"/>
        </w:rPr>
      </w:pPr>
      <w:bookmarkStart w:id="312" w:name="_Toc30066149"/>
      <w:bookmarkStart w:id="313" w:name="_Toc53420181"/>
      <w:bookmarkStart w:id="314" w:name="_Toc30066119"/>
      <w:r w:rsidRPr="001E2D52">
        <w:rPr>
          <w:rFonts w:eastAsia="方正大标宋简体"/>
          <w:b w:val="0"/>
          <w:kern w:val="0"/>
          <w:lang w:val="en-US" w:eastAsia="zh-CN"/>
        </w:rPr>
        <w:lastRenderedPageBreak/>
        <w:t>第</w:t>
      </w:r>
      <w:r w:rsidRPr="001E2D52">
        <w:rPr>
          <w:rFonts w:eastAsia="方正大标宋简体"/>
          <w:b w:val="0"/>
          <w:kern w:val="0"/>
          <w:lang w:val="en-US" w:eastAsia="zh-CN"/>
        </w:rPr>
        <w:t>74</w:t>
      </w:r>
      <w:r w:rsidRPr="001E2D52">
        <w:rPr>
          <w:rFonts w:eastAsia="方正大标宋简体"/>
          <w:b w:val="0"/>
          <w:kern w:val="0"/>
          <w:lang w:val="en-US" w:eastAsia="zh-CN"/>
        </w:rPr>
        <w:t>号</w:t>
      </w:r>
      <w:r w:rsidRPr="001E2D52">
        <w:rPr>
          <w:rFonts w:eastAsia="方正大标宋简体"/>
          <w:b w:val="0"/>
          <w:kern w:val="0"/>
          <w:lang w:val="en-US" w:eastAsia="zh-CN"/>
        </w:rPr>
        <w:t xml:space="preserve">  </w:t>
      </w:r>
      <w:bookmarkEnd w:id="312"/>
      <w:r w:rsidRPr="001E2D52">
        <w:rPr>
          <w:rFonts w:eastAsia="方正大标宋简体"/>
          <w:b w:val="0"/>
          <w:kern w:val="0"/>
          <w:lang w:val="en-US" w:eastAsia="zh-CN"/>
        </w:rPr>
        <w:t>精选层挂牌公司股票交易被实行降层风险警示公告格式模板</w:t>
      </w:r>
      <w:bookmarkEnd w:id="313"/>
    </w:p>
    <w:p w14:paraId="22DE159D" w14:textId="77777777" w:rsidR="00AC77A1" w:rsidRPr="001E2D52" w:rsidRDefault="00AC77A1" w:rsidP="00AC77A1">
      <w:pPr>
        <w:adjustRightInd w:val="0"/>
        <w:snapToGrid w:val="0"/>
        <w:spacing w:line="560" w:lineRule="exact"/>
        <w:ind w:left="360"/>
        <w:rPr>
          <w:rFonts w:ascii="Times New Roman" w:eastAsia="仿宋" w:hAnsi="Times New Roman" w:cs="Times New Roman"/>
          <w:sz w:val="28"/>
          <w:szCs w:val="28"/>
        </w:rPr>
      </w:pPr>
    </w:p>
    <w:p w14:paraId="3CEFDD29" w14:textId="77777777" w:rsidR="00AC77A1" w:rsidRPr="001E2D52" w:rsidRDefault="00AC77A1" w:rsidP="00AC77A1">
      <w:pPr>
        <w:snapToGrid w:val="0"/>
        <w:spacing w:line="560" w:lineRule="exact"/>
        <w:jc w:val="center"/>
        <w:rPr>
          <w:rFonts w:ascii="Times New Roman" w:eastAsia="仿宋" w:hAnsi="Times New Roman" w:cs="Times New Roman"/>
          <w:sz w:val="28"/>
          <w:szCs w:val="28"/>
        </w:rPr>
      </w:pPr>
      <w:r w:rsidRPr="001E2D52">
        <w:rPr>
          <w:rFonts w:ascii="Times New Roman" w:eastAsia="仿宋" w:hAnsi="Times New Roman" w:cs="Times New Roman"/>
          <w:sz w:val="28"/>
          <w:szCs w:val="28"/>
        </w:rPr>
        <w:t>证券代码：</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证券简称：</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主办券商：</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公告编号：</w:t>
      </w:r>
    </w:p>
    <w:p w14:paraId="59044AEB" w14:textId="77777777" w:rsidR="00AC77A1" w:rsidRPr="001E2D52" w:rsidRDefault="00AC77A1" w:rsidP="00AC77A1">
      <w:pPr>
        <w:snapToGrid w:val="0"/>
        <w:spacing w:line="560" w:lineRule="exact"/>
        <w:rPr>
          <w:rFonts w:ascii="Times New Roman" w:eastAsia="仿宋" w:hAnsi="Times New Roman" w:cs="Times New Roman"/>
          <w:sz w:val="32"/>
          <w:szCs w:val="32"/>
        </w:rPr>
      </w:pPr>
    </w:p>
    <w:p w14:paraId="14BAF370" w14:textId="77777777" w:rsidR="00AC77A1" w:rsidRPr="001E2D52" w:rsidRDefault="00AC77A1" w:rsidP="00AC77A1">
      <w:pPr>
        <w:autoSpaceDE w:val="0"/>
        <w:autoSpaceDN w:val="0"/>
        <w:adjustRightInd w:val="0"/>
        <w:spacing w:line="640" w:lineRule="exact"/>
        <w:jc w:val="center"/>
        <w:textAlignment w:val="center"/>
        <w:rPr>
          <w:rFonts w:ascii="Times New Roman" w:eastAsia="方正大标宋简体" w:hAnsi="Times New Roman" w:cs="Times New Roman"/>
          <w:color w:val="000000"/>
          <w:kern w:val="0"/>
          <w:sz w:val="44"/>
          <w:szCs w:val="44"/>
          <w:lang w:val="zh-CN"/>
        </w:rPr>
      </w:pPr>
      <w:r w:rsidRPr="001E2D52">
        <w:rPr>
          <w:rFonts w:ascii="Times New Roman" w:eastAsia="方正大标宋简体" w:hAnsi="Times New Roman" w:cs="Times New Roman"/>
          <w:color w:val="000000"/>
          <w:kern w:val="0"/>
          <w:sz w:val="44"/>
          <w:szCs w:val="44"/>
          <w:lang w:val="zh-CN"/>
        </w:rPr>
        <w:t>XXXX</w:t>
      </w:r>
      <w:r w:rsidRPr="001E2D52">
        <w:rPr>
          <w:rFonts w:ascii="Times New Roman" w:eastAsia="方正大标宋简体" w:hAnsi="Times New Roman" w:cs="Times New Roman"/>
          <w:color w:val="000000"/>
          <w:kern w:val="0"/>
          <w:sz w:val="44"/>
          <w:szCs w:val="44"/>
          <w:lang w:val="zh-CN"/>
        </w:rPr>
        <w:t>公司关于</w:t>
      </w:r>
      <w:r w:rsidRPr="001E2D52">
        <w:rPr>
          <w:rFonts w:ascii="Times New Roman" w:eastAsia="方正大标宋简体" w:hAnsi="Times New Roman" w:cs="Times New Roman"/>
          <w:bCs/>
          <w:color w:val="000000"/>
          <w:kern w:val="0"/>
          <w:sz w:val="44"/>
          <w:szCs w:val="44"/>
          <w:lang w:val="x-none"/>
        </w:rPr>
        <w:t>股票交易被实行降层风险警示的提示性公告</w:t>
      </w:r>
    </w:p>
    <w:p w14:paraId="6319CFE6" w14:textId="77777777" w:rsidR="00AC77A1" w:rsidRPr="001E2D52" w:rsidRDefault="00AC77A1" w:rsidP="00AC77A1">
      <w:pPr>
        <w:adjustRightInd w:val="0"/>
        <w:snapToGrid w:val="0"/>
        <w:spacing w:line="560" w:lineRule="exact"/>
        <w:ind w:left="360"/>
        <w:jc w:val="center"/>
        <w:rPr>
          <w:rFonts w:ascii="Times New Roman" w:eastAsia="方正大标宋简体" w:hAnsi="Times New Roman" w:cs="Times New Roman"/>
          <w:bCs/>
          <w:color w:val="000000"/>
          <w:kern w:val="0"/>
          <w:sz w:val="30"/>
          <w:szCs w:val="30"/>
          <w:lang w:val="x-none"/>
        </w:rPr>
      </w:pPr>
    </w:p>
    <w:p w14:paraId="70499DF1"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533D1C43"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6A721DF7" w14:textId="77777777" w:rsidR="00AC77A1" w:rsidRPr="001E2D52" w:rsidRDefault="00AC77A1" w:rsidP="00AC77A1">
      <w:pPr>
        <w:adjustRightInd w:val="0"/>
        <w:snapToGrid w:val="0"/>
        <w:spacing w:line="600" w:lineRule="exact"/>
        <w:rPr>
          <w:rFonts w:ascii="Times New Roman" w:eastAsia="黑体" w:hAnsi="Times New Roman" w:cs="Times New Roman"/>
          <w:sz w:val="32"/>
          <w:szCs w:val="32"/>
        </w:rPr>
      </w:pPr>
      <w:r w:rsidRPr="001E2D52">
        <w:rPr>
          <w:rFonts w:ascii="Times New Roman" w:eastAsia="黑体" w:hAnsi="Times New Roman" w:cs="Times New Roman"/>
          <w:sz w:val="32"/>
          <w:szCs w:val="32"/>
        </w:rPr>
        <w:t xml:space="preserve">    </w:t>
      </w:r>
    </w:p>
    <w:p w14:paraId="36F46E96"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一、证券简称、证券代码以及实行风险警示的起始日</w:t>
      </w:r>
    </w:p>
    <w:p w14:paraId="5A4352DF"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1</w:t>
      </w:r>
      <w:r w:rsidRPr="001E2D52">
        <w:rPr>
          <w:rFonts w:ascii="Times New Roman" w:eastAsia="仿宋" w:hAnsi="Times New Roman" w:cs="Times New Roman"/>
          <w:color w:val="000000"/>
          <w:kern w:val="0"/>
          <w:sz w:val="32"/>
          <w:szCs w:val="32"/>
        </w:rPr>
        <w:t>、证券简称由</w:t>
      </w:r>
      <w:r w:rsidRPr="001E2D52">
        <w:rPr>
          <w:rFonts w:ascii="Times New Roman" w:eastAsia="仿宋" w:hAnsi="Times New Roman" w:cs="Times New Roman"/>
          <w:color w:val="000000"/>
          <w:kern w:val="0"/>
          <w:sz w:val="32"/>
          <w:szCs w:val="32"/>
        </w:rPr>
        <w:t>“XX”</w:t>
      </w:r>
      <w:r w:rsidRPr="001E2D52">
        <w:rPr>
          <w:rFonts w:ascii="Times New Roman" w:eastAsia="仿宋" w:hAnsi="Times New Roman" w:cs="Times New Roman"/>
          <w:color w:val="000000"/>
          <w:kern w:val="0"/>
          <w:sz w:val="32"/>
          <w:szCs w:val="32"/>
        </w:rPr>
        <w:t>变更为</w:t>
      </w:r>
      <w:r w:rsidRPr="001E2D52">
        <w:rPr>
          <w:rFonts w:ascii="Times New Roman" w:eastAsia="仿宋" w:hAnsi="Times New Roman" w:cs="Times New Roman"/>
          <w:color w:val="000000"/>
          <w:kern w:val="0"/>
          <w:sz w:val="32"/>
          <w:szCs w:val="32"/>
        </w:rPr>
        <w:t>“XX”</w:t>
      </w:r>
      <w:r w:rsidRPr="001E2D52">
        <w:rPr>
          <w:rFonts w:ascii="Times New Roman" w:eastAsia="仿宋" w:hAnsi="Times New Roman" w:cs="Times New Roman"/>
          <w:color w:val="000000"/>
          <w:kern w:val="0"/>
          <w:sz w:val="32"/>
          <w:szCs w:val="32"/>
        </w:rPr>
        <w:t>；</w:t>
      </w:r>
    </w:p>
    <w:p w14:paraId="63CF21CE"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2</w:t>
      </w:r>
      <w:r w:rsidRPr="001E2D52">
        <w:rPr>
          <w:rFonts w:ascii="Times New Roman" w:eastAsia="仿宋" w:hAnsi="Times New Roman" w:cs="Times New Roman"/>
          <w:color w:val="000000"/>
          <w:kern w:val="0"/>
          <w:sz w:val="32"/>
          <w:szCs w:val="32"/>
        </w:rPr>
        <w:t>、证券代码仍为：</w:t>
      </w:r>
      <w:r w:rsidRPr="001E2D52">
        <w:rPr>
          <w:rFonts w:ascii="Times New Roman" w:eastAsia="仿宋" w:hAnsi="Times New Roman" w:cs="Times New Roman"/>
          <w:color w:val="000000"/>
          <w:kern w:val="0"/>
          <w:sz w:val="32"/>
          <w:szCs w:val="32"/>
        </w:rPr>
        <w:t>XX</w:t>
      </w:r>
      <w:r w:rsidRPr="001E2D52">
        <w:rPr>
          <w:rFonts w:ascii="Times New Roman" w:eastAsia="仿宋" w:hAnsi="Times New Roman" w:cs="Times New Roman"/>
          <w:color w:val="000000"/>
          <w:kern w:val="0"/>
          <w:sz w:val="32"/>
          <w:szCs w:val="32"/>
        </w:rPr>
        <w:t>；</w:t>
      </w:r>
    </w:p>
    <w:p w14:paraId="1C50D226"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3</w:t>
      </w:r>
      <w:r w:rsidRPr="001E2D52">
        <w:rPr>
          <w:rFonts w:ascii="Times New Roman" w:eastAsia="仿宋" w:hAnsi="Times New Roman" w:cs="Times New Roman"/>
          <w:color w:val="000000"/>
          <w:kern w:val="0"/>
          <w:sz w:val="32"/>
          <w:szCs w:val="32"/>
        </w:rPr>
        <w:t>、实行风险警示的起始日：</w:t>
      </w:r>
      <w:r w:rsidRPr="001E2D52">
        <w:rPr>
          <w:rFonts w:ascii="Times New Roman" w:eastAsia="仿宋" w:hAnsi="Times New Roman" w:cs="Times New Roman"/>
          <w:color w:val="000000"/>
          <w:kern w:val="0"/>
          <w:sz w:val="32"/>
          <w:szCs w:val="32"/>
        </w:rPr>
        <w:t xml:space="preserve">XX </w:t>
      </w:r>
      <w:r w:rsidRPr="001E2D52">
        <w:rPr>
          <w:rFonts w:ascii="Times New Roman" w:eastAsia="仿宋" w:hAnsi="Times New Roman" w:cs="Times New Roman"/>
          <w:color w:val="000000"/>
          <w:kern w:val="0"/>
          <w:sz w:val="32"/>
          <w:szCs w:val="32"/>
        </w:rPr>
        <w:t>年</w:t>
      </w:r>
      <w:r w:rsidRPr="001E2D52">
        <w:rPr>
          <w:rFonts w:ascii="Times New Roman" w:eastAsia="仿宋" w:hAnsi="Times New Roman" w:cs="Times New Roman"/>
          <w:color w:val="000000"/>
          <w:kern w:val="0"/>
          <w:sz w:val="32"/>
          <w:szCs w:val="32"/>
        </w:rPr>
        <w:t xml:space="preserve">XX </w:t>
      </w:r>
      <w:r w:rsidRPr="001E2D52">
        <w:rPr>
          <w:rFonts w:ascii="Times New Roman" w:eastAsia="仿宋" w:hAnsi="Times New Roman" w:cs="Times New Roman"/>
          <w:color w:val="000000"/>
          <w:kern w:val="0"/>
          <w:sz w:val="32"/>
          <w:szCs w:val="32"/>
        </w:rPr>
        <w:t>月</w:t>
      </w:r>
      <w:r w:rsidRPr="001E2D52">
        <w:rPr>
          <w:rFonts w:ascii="Times New Roman" w:eastAsia="仿宋" w:hAnsi="Times New Roman" w:cs="Times New Roman"/>
          <w:color w:val="000000"/>
          <w:kern w:val="0"/>
          <w:sz w:val="32"/>
          <w:szCs w:val="32"/>
        </w:rPr>
        <w:t xml:space="preserve"> XX</w:t>
      </w:r>
      <w:r w:rsidRPr="001E2D52">
        <w:rPr>
          <w:rFonts w:ascii="Times New Roman" w:eastAsia="仿宋" w:hAnsi="Times New Roman" w:cs="Times New Roman"/>
          <w:color w:val="000000"/>
          <w:kern w:val="0"/>
          <w:sz w:val="32"/>
          <w:szCs w:val="32"/>
        </w:rPr>
        <w:t>日。</w:t>
      </w:r>
    </w:p>
    <w:p w14:paraId="639ACE60"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二、实行风险警示的适用情形及投资风险提示</w:t>
      </w:r>
    </w:p>
    <w:p w14:paraId="44EC1928"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公司需说明因出现《全国中小企业股份转让系统分层管理办法》第二十条或第二十一条列明的何种情形，导致将被调出精选层</w:t>
      </w:r>
      <w:r w:rsidRPr="001E2D52">
        <w:rPr>
          <w:rFonts w:ascii="Times New Roman" w:eastAsia="仿宋" w:hAnsi="Times New Roman" w:cs="Times New Roman"/>
          <w:color w:val="000000"/>
          <w:kern w:val="0"/>
          <w:sz w:val="32"/>
          <w:szCs w:val="32"/>
        </w:rPr>
        <w:tab/>
      </w:r>
      <w:r w:rsidRPr="001E2D52">
        <w:rPr>
          <w:rFonts w:ascii="Times New Roman" w:eastAsia="仿宋" w:hAnsi="Times New Roman" w:cs="Times New Roman"/>
          <w:color w:val="000000"/>
          <w:kern w:val="0"/>
          <w:sz w:val="32"/>
          <w:szCs w:val="32"/>
        </w:rPr>
        <w:t>。</w:t>
      </w:r>
    </w:p>
    <w:p w14:paraId="308DFD08" w14:textId="77777777" w:rsidR="00AC77A1" w:rsidRPr="001E2D52" w:rsidRDefault="00AC77A1" w:rsidP="00AC77A1">
      <w:pPr>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若因最近一个会计年度经审计的期末净资产为负值或</w:t>
      </w:r>
      <w:r w:rsidRPr="001E2D52">
        <w:rPr>
          <w:rFonts w:ascii="Times New Roman" w:eastAsia="仿宋" w:hAnsi="Times New Roman" w:cs="Times New Roman"/>
          <w:color w:val="000000"/>
          <w:kern w:val="0"/>
          <w:sz w:val="32"/>
          <w:szCs w:val="32"/>
        </w:rPr>
        <w:lastRenderedPageBreak/>
        <w:t>最近一个会计年度的财务会计报告被出具否定意见或者无法表示意见的审计报告，导致被降层时，还应披露期末净资产金额及审计意见类型，并说明根据《全国中小企业股份转让系统业务规则（试行）》第</w:t>
      </w:r>
      <w:r w:rsidRPr="001E2D52">
        <w:rPr>
          <w:rFonts w:ascii="Times New Roman" w:eastAsia="仿宋" w:hAnsi="Times New Roman" w:cs="Times New Roman"/>
          <w:color w:val="000000"/>
          <w:kern w:val="0"/>
          <w:sz w:val="32"/>
          <w:szCs w:val="32"/>
        </w:rPr>
        <w:t xml:space="preserve"> 4.2.8 </w:t>
      </w:r>
      <w:r w:rsidRPr="001E2D52">
        <w:rPr>
          <w:rFonts w:ascii="Times New Roman" w:eastAsia="仿宋" w:hAnsi="Times New Roman" w:cs="Times New Roman"/>
          <w:color w:val="000000"/>
          <w:kern w:val="0"/>
          <w:sz w:val="32"/>
          <w:szCs w:val="32"/>
        </w:rPr>
        <w:t>条，全国中小企业股份转让系统有限责任公司对最近一个会计年度</w:t>
      </w:r>
      <w:r w:rsidRPr="001E2D52">
        <w:rPr>
          <w:rFonts w:ascii="Times New Roman" w:eastAsia="仿宋" w:hAnsi="Times New Roman" w:cs="Times New Roman"/>
          <w:color w:val="FF0000"/>
          <w:kern w:val="0"/>
          <w:sz w:val="32"/>
          <w:szCs w:val="32"/>
        </w:rPr>
        <w:t>（财务会计报告被出具否定意见的审计报告</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FF0000"/>
          <w:kern w:val="0"/>
          <w:sz w:val="32"/>
          <w:szCs w:val="32"/>
        </w:rPr>
        <w:t>财务会计报告被出具无法表示意见的审计报告</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FF0000"/>
          <w:kern w:val="0"/>
          <w:sz w:val="32"/>
          <w:szCs w:val="32"/>
        </w:rPr>
        <w:t>经审计的期末净资产为负值）</w:t>
      </w:r>
      <w:r w:rsidRPr="001E2D52">
        <w:rPr>
          <w:rFonts w:ascii="Times New Roman" w:eastAsia="仿宋" w:hAnsi="Times New Roman" w:cs="Times New Roman"/>
          <w:color w:val="000000"/>
          <w:kern w:val="0"/>
          <w:sz w:val="32"/>
          <w:szCs w:val="32"/>
        </w:rPr>
        <w:t>的股票交易实行风险警示，在公司证券简称前加注标注并公告。同时，根据《全国中小企业股份转让系统分层管理办法》第二十七条规定，公司将被调出精选层。</w:t>
      </w:r>
    </w:p>
    <w:p w14:paraId="5230EC27"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若因其他原因导致被降层时，应说明根据《全国中小企业股份转让系统分层管理办法》第二十七条规定，全国股转公司在将公司调出精选层前，将对公司股票交易实行风险警示，在公司股票简称前加注标识并公告。</w:t>
      </w:r>
    </w:p>
    <w:p w14:paraId="39E0829D"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公司应说明预计将进入的市场层级及判断依据。</w:t>
      </w:r>
    </w:p>
    <w:p w14:paraId="74FF90D5"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公司层级调整的实际生效日期，以全国股转公司公告为准。敬请广大投资者注意投资风险。</w:t>
      </w:r>
    </w:p>
    <w:p w14:paraId="0B642661"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p>
    <w:p w14:paraId="1C211967"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特此公告。</w:t>
      </w:r>
    </w:p>
    <w:p w14:paraId="3CD846CE" w14:textId="77777777" w:rsidR="00AC77A1" w:rsidRPr="001E2D52" w:rsidRDefault="00AC77A1" w:rsidP="00AC77A1">
      <w:pPr>
        <w:spacing w:line="560" w:lineRule="exact"/>
        <w:rPr>
          <w:rFonts w:ascii="Times New Roman" w:hAnsi="Times New Roman" w:cs="Times New Roman"/>
        </w:rPr>
      </w:pPr>
    </w:p>
    <w:p w14:paraId="50212420" w14:textId="77777777" w:rsidR="00AC77A1" w:rsidRPr="001E2D52" w:rsidRDefault="00AC77A1" w:rsidP="00AC77A1">
      <w:pPr>
        <w:spacing w:line="560" w:lineRule="exact"/>
        <w:rPr>
          <w:rFonts w:ascii="Times New Roman" w:hAnsi="Times New Roman" w:cs="Times New Roman"/>
        </w:rPr>
      </w:pPr>
    </w:p>
    <w:p w14:paraId="2273D0EB" w14:textId="77777777" w:rsidR="00AC77A1" w:rsidRPr="001E2D52" w:rsidRDefault="00AC77A1" w:rsidP="00AC77A1">
      <w:pPr>
        <w:adjustRightInd w:val="0"/>
        <w:snapToGrid w:val="0"/>
        <w:spacing w:line="560" w:lineRule="exact"/>
        <w:ind w:left="360"/>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XXXX</w:t>
      </w:r>
      <w:r w:rsidRPr="001E2D52">
        <w:rPr>
          <w:rFonts w:ascii="Times New Roman" w:eastAsia="仿宋" w:hAnsi="Times New Roman" w:cs="Times New Roman"/>
          <w:sz w:val="32"/>
          <w:szCs w:val="32"/>
        </w:rPr>
        <w:t>公司董事会</w:t>
      </w:r>
    </w:p>
    <w:p w14:paraId="5022936C" w14:textId="77777777" w:rsidR="00AC77A1" w:rsidRPr="001E2D52" w:rsidRDefault="00AC77A1" w:rsidP="00AC77A1">
      <w:pPr>
        <w:adjustRightInd w:val="0"/>
        <w:snapToGrid w:val="0"/>
        <w:spacing w:line="560" w:lineRule="exact"/>
        <w:ind w:left="360"/>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XXXX</w:t>
      </w:r>
      <w:r w:rsidRPr="001E2D52">
        <w:rPr>
          <w:rFonts w:ascii="Times New Roman" w:eastAsia="仿宋" w:hAnsi="Times New Roman" w:cs="Times New Roman"/>
          <w:sz w:val="32"/>
          <w:szCs w:val="32"/>
        </w:rPr>
        <w:t>年</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月</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日</w:t>
      </w:r>
    </w:p>
    <w:p w14:paraId="597E7E15" w14:textId="77777777" w:rsidR="00AC77A1" w:rsidRPr="001E2D52" w:rsidRDefault="00AC77A1" w:rsidP="00AC77A1">
      <w:pPr>
        <w:widowControl/>
        <w:spacing w:line="560" w:lineRule="exact"/>
        <w:jc w:val="left"/>
        <w:rPr>
          <w:rFonts w:ascii="Times New Roman" w:eastAsia="仿宋" w:hAnsi="Times New Roman" w:cs="Times New Roman"/>
          <w:sz w:val="32"/>
          <w:szCs w:val="32"/>
        </w:rPr>
      </w:pPr>
    </w:p>
    <w:p w14:paraId="64B7E263" w14:textId="77777777" w:rsidR="00AC77A1" w:rsidRPr="001E2D52" w:rsidRDefault="00AC77A1" w:rsidP="00AC77A1">
      <w:pPr>
        <w:widowControl/>
        <w:spacing w:line="560" w:lineRule="exact"/>
        <w:jc w:val="left"/>
        <w:rPr>
          <w:rFonts w:ascii="Times New Roman" w:eastAsia="仿宋" w:hAnsi="Times New Roman" w:cs="Times New Roman"/>
          <w:sz w:val="32"/>
          <w:szCs w:val="32"/>
        </w:rPr>
      </w:pPr>
    </w:p>
    <w:p w14:paraId="7D74EC58"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u w:val="single"/>
        </w:rPr>
      </w:pPr>
      <w:r w:rsidRPr="001E2D52">
        <w:rPr>
          <w:rFonts w:ascii="Times New Roman" w:hAnsi="Times New Roman" w:cs="Times New Roman"/>
          <w:color w:val="000000"/>
          <w:kern w:val="0"/>
          <w:sz w:val="22"/>
          <w:u w:val="single"/>
        </w:rPr>
        <w:t xml:space="preserve">                                                   </w:t>
      </w:r>
      <w:r w:rsidRPr="001E2D52">
        <w:rPr>
          <w:rFonts w:ascii="Times New Roman" w:eastAsia="仿宋" w:hAnsi="Times New Roman" w:cs="Times New Roman"/>
          <w:color w:val="000000"/>
          <w:kern w:val="0"/>
          <w:sz w:val="28"/>
          <w:szCs w:val="28"/>
          <w:u w:val="single"/>
        </w:rPr>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099BD9E4"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3B02C54A" w14:textId="77777777" w:rsidR="00AC77A1" w:rsidRPr="001E2D52" w:rsidRDefault="00AC77A1" w:rsidP="00AC77A1">
      <w:pPr>
        <w:widowControl/>
        <w:rPr>
          <w:rFonts w:ascii="Times New Roman" w:hAnsi="Times New Roman" w:cs="Times New Roman"/>
          <w:color w:val="000000"/>
          <w:kern w:val="0"/>
          <w:szCs w:val="21"/>
        </w:rPr>
      </w:pPr>
    </w:p>
    <w:p w14:paraId="745769F7" w14:textId="77777777" w:rsidR="00AC77A1" w:rsidRPr="001E2D52" w:rsidRDefault="00AC77A1" w:rsidP="00AC77A1">
      <w:pPr>
        <w:autoSpaceDE w:val="0"/>
        <w:autoSpaceDN w:val="0"/>
        <w:adjustRightInd w:val="0"/>
        <w:spacing w:line="640" w:lineRule="exact"/>
        <w:jc w:val="center"/>
        <w:textAlignment w:val="center"/>
        <w:rPr>
          <w:rFonts w:ascii="Times New Roman" w:eastAsia="方正大标宋简体" w:hAnsi="Times New Roman" w:cs="Times New Roman"/>
          <w:bCs/>
          <w:color w:val="000000"/>
          <w:kern w:val="0"/>
          <w:sz w:val="44"/>
          <w:szCs w:val="44"/>
          <w:lang w:val="x-none"/>
        </w:rPr>
      </w:pPr>
      <w:r w:rsidRPr="001E2D52">
        <w:rPr>
          <w:rFonts w:ascii="Times New Roman" w:eastAsia="方正大标宋简体" w:hAnsi="Times New Roman" w:cs="Times New Roman"/>
          <w:color w:val="FF0000"/>
          <w:kern w:val="0"/>
          <w:sz w:val="44"/>
          <w:szCs w:val="44"/>
        </w:rPr>
        <w:t>（）</w:t>
      </w:r>
      <w:r w:rsidRPr="001E2D52">
        <w:rPr>
          <w:rFonts w:ascii="Times New Roman" w:eastAsia="方正大标宋简体" w:hAnsi="Times New Roman" w:cs="Times New Roman"/>
          <w:color w:val="000000"/>
          <w:kern w:val="0"/>
          <w:sz w:val="44"/>
          <w:szCs w:val="44"/>
        </w:rPr>
        <w:t>公司</w:t>
      </w:r>
      <w:r w:rsidRPr="001E2D52">
        <w:rPr>
          <w:rFonts w:ascii="Times New Roman" w:eastAsia="方正大标宋简体" w:hAnsi="Times New Roman" w:cs="Times New Roman"/>
          <w:color w:val="000000"/>
          <w:kern w:val="0"/>
          <w:sz w:val="44"/>
          <w:szCs w:val="44"/>
          <w:lang w:val="zh-CN"/>
        </w:rPr>
        <w:t>关于</w:t>
      </w:r>
      <w:r w:rsidRPr="001E2D52">
        <w:rPr>
          <w:rFonts w:ascii="Times New Roman" w:eastAsia="方正大标宋简体" w:hAnsi="Times New Roman" w:cs="Times New Roman"/>
          <w:bCs/>
          <w:color w:val="000000"/>
          <w:kern w:val="0"/>
          <w:sz w:val="44"/>
          <w:szCs w:val="44"/>
          <w:lang w:val="x-none"/>
        </w:rPr>
        <w:t>股票交易被实行降层风险警示</w:t>
      </w:r>
      <w:r w:rsidRPr="001E2D52">
        <w:rPr>
          <w:rFonts w:ascii="Times New Roman" w:eastAsia="方正大标宋简体" w:hAnsi="Times New Roman" w:cs="Times New Roman"/>
          <w:color w:val="000000"/>
          <w:kern w:val="0"/>
          <w:sz w:val="44"/>
          <w:szCs w:val="44"/>
          <w:lang w:val="zh-CN"/>
        </w:rPr>
        <w:t>的提示性公告</w:t>
      </w:r>
    </w:p>
    <w:p w14:paraId="588930E0" w14:textId="77777777" w:rsidR="00AC77A1" w:rsidRPr="001E2D52" w:rsidRDefault="00AC77A1" w:rsidP="00AC77A1">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75B25FA6" w14:textId="77777777" w:rsidTr="00B20CD5">
        <w:tc>
          <w:tcPr>
            <w:tcW w:w="8296" w:type="dxa"/>
            <w:shd w:val="clear" w:color="auto" w:fill="auto"/>
          </w:tcPr>
          <w:p w14:paraId="2224DCDD" w14:textId="77777777" w:rsidR="00AC77A1" w:rsidRPr="001E2D52" w:rsidRDefault="00AC77A1" w:rsidP="00B20CD5">
            <w:pPr>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B39DBCE" w14:textId="77777777" w:rsidR="00AC77A1" w:rsidRPr="001E2D52" w:rsidRDefault="00AC77A1" w:rsidP="00B20CD5">
            <w:pPr>
              <w:spacing w:line="560" w:lineRule="exact"/>
              <w:ind w:firstLineChars="200" w:firstLine="480"/>
              <w:rPr>
                <w:rFonts w:ascii="Times New Roman" w:hAnsi="Times New Roman" w:cs="Times New Roman"/>
              </w:rPr>
            </w:pPr>
            <w:r w:rsidRPr="001E2D52">
              <w:rPr>
                <w:rFonts w:ascii="Times New Roman" w:eastAsia="仿宋" w:hAnsi="Times New Roman" w:cs="Times New Roman"/>
                <w:color w:val="FF0000"/>
                <w:sz w:val="24"/>
              </w:rPr>
              <w:t>董事（）因（）不能保证公告内容真实、准确、完整</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（如适用）。</w:t>
            </w:r>
          </w:p>
        </w:tc>
      </w:tr>
    </w:tbl>
    <w:p w14:paraId="570C6036" w14:textId="77777777" w:rsidR="00AC77A1" w:rsidRPr="001E2D52" w:rsidRDefault="00AC77A1" w:rsidP="00AC77A1">
      <w:pPr>
        <w:ind w:firstLineChars="200" w:firstLine="643"/>
        <w:rPr>
          <w:rFonts w:ascii="Times New Roman" w:eastAsia="仿宋" w:hAnsi="Times New Roman" w:cs="Times New Roman"/>
          <w:b/>
          <w:color w:val="000000"/>
          <w:kern w:val="0"/>
          <w:sz w:val="32"/>
          <w:szCs w:val="32"/>
        </w:rPr>
      </w:pPr>
    </w:p>
    <w:p w14:paraId="10D3C9AB" w14:textId="77777777" w:rsidR="00AC77A1" w:rsidRPr="001E2D52"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一、证券简称、证券代码以及实施风险警示的起始日</w:t>
      </w:r>
    </w:p>
    <w:p w14:paraId="27EC54A1" w14:textId="77777777" w:rsidR="00AC77A1" w:rsidRPr="001E2D52" w:rsidRDefault="00AC77A1" w:rsidP="00AC77A1">
      <w:pPr>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1</w:t>
      </w:r>
      <w:r w:rsidRPr="001E2D52">
        <w:rPr>
          <w:rFonts w:ascii="Times New Roman" w:eastAsia="仿宋" w:hAnsi="Times New Roman" w:cs="Times New Roman"/>
          <w:color w:val="000000"/>
          <w:kern w:val="0"/>
          <w:sz w:val="32"/>
          <w:szCs w:val="32"/>
        </w:rPr>
        <w:t>、证券简称由</w:t>
      </w:r>
      <w:r w:rsidRPr="001E2D52">
        <w:rPr>
          <w:rFonts w:ascii="Times New Roman" w:eastAsia="仿宋" w:hAnsi="Times New Roman" w:cs="Times New Roman"/>
          <w:color w:val="000000"/>
          <w:kern w:val="0"/>
          <w:sz w:val="32"/>
          <w:szCs w:val="32"/>
        </w:rPr>
        <w:t>“</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000000"/>
          <w:kern w:val="0"/>
          <w:sz w:val="32"/>
          <w:szCs w:val="32"/>
        </w:rPr>
        <w:t>”</w:t>
      </w:r>
      <w:r w:rsidRPr="001E2D52">
        <w:rPr>
          <w:rFonts w:ascii="Times New Roman" w:eastAsia="仿宋" w:hAnsi="Times New Roman" w:cs="Times New Roman"/>
          <w:color w:val="000000"/>
          <w:kern w:val="0"/>
          <w:sz w:val="32"/>
          <w:szCs w:val="32"/>
        </w:rPr>
        <w:t>变更为</w:t>
      </w:r>
      <w:r w:rsidRPr="001E2D52">
        <w:rPr>
          <w:rFonts w:ascii="Times New Roman" w:eastAsia="仿宋" w:hAnsi="Times New Roman" w:cs="Times New Roman"/>
          <w:color w:val="000000"/>
          <w:kern w:val="0"/>
          <w:sz w:val="32"/>
          <w:szCs w:val="32"/>
        </w:rPr>
        <w:t>“</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000000"/>
          <w:kern w:val="0"/>
          <w:sz w:val="32"/>
          <w:szCs w:val="32"/>
        </w:rPr>
        <w:t>”</w:t>
      </w:r>
      <w:r w:rsidRPr="001E2D52">
        <w:rPr>
          <w:rFonts w:ascii="Times New Roman" w:eastAsia="仿宋" w:hAnsi="Times New Roman" w:cs="Times New Roman"/>
          <w:color w:val="000000"/>
          <w:kern w:val="0"/>
          <w:sz w:val="32"/>
          <w:szCs w:val="32"/>
        </w:rPr>
        <w:t>；</w:t>
      </w:r>
    </w:p>
    <w:p w14:paraId="30775E1C" w14:textId="77777777" w:rsidR="00AC77A1" w:rsidRPr="001E2D52" w:rsidRDefault="00AC77A1" w:rsidP="00AC77A1">
      <w:pPr>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2</w:t>
      </w:r>
      <w:r w:rsidRPr="001E2D52">
        <w:rPr>
          <w:rFonts w:ascii="Times New Roman" w:eastAsia="仿宋" w:hAnsi="Times New Roman" w:cs="Times New Roman"/>
          <w:color w:val="000000"/>
          <w:kern w:val="0"/>
          <w:sz w:val="32"/>
          <w:szCs w:val="32"/>
        </w:rPr>
        <w:t>、证券代码仍为：</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000000"/>
          <w:kern w:val="0"/>
          <w:sz w:val="32"/>
          <w:szCs w:val="32"/>
        </w:rPr>
        <w:t>；</w:t>
      </w:r>
    </w:p>
    <w:p w14:paraId="6E6225CC" w14:textId="77777777" w:rsidR="00AC77A1" w:rsidRPr="001E2D52" w:rsidRDefault="00AC77A1" w:rsidP="00AC77A1">
      <w:pPr>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3</w:t>
      </w:r>
      <w:r w:rsidRPr="001E2D52">
        <w:rPr>
          <w:rFonts w:ascii="Times New Roman" w:eastAsia="仿宋" w:hAnsi="Times New Roman" w:cs="Times New Roman"/>
          <w:color w:val="000000"/>
          <w:kern w:val="0"/>
          <w:sz w:val="32"/>
          <w:szCs w:val="32"/>
        </w:rPr>
        <w:t>、实施风险警示的起始日：</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000000"/>
          <w:kern w:val="0"/>
          <w:sz w:val="32"/>
          <w:szCs w:val="32"/>
        </w:rPr>
        <w:t>年</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000000"/>
          <w:kern w:val="0"/>
          <w:sz w:val="32"/>
          <w:szCs w:val="32"/>
        </w:rPr>
        <w:t>月</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000000"/>
          <w:kern w:val="0"/>
          <w:sz w:val="32"/>
          <w:szCs w:val="32"/>
        </w:rPr>
        <w:t>日。</w:t>
      </w:r>
    </w:p>
    <w:p w14:paraId="4650E3D7" w14:textId="77777777" w:rsidR="00AC77A1" w:rsidRPr="001E2D52"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二、实施风险警示的适用情形及投资风险提示</w:t>
      </w:r>
    </w:p>
    <w:p w14:paraId="28419C21" w14:textId="77777777" w:rsidR="00AC77A1" w:rsidRPr="001E2D52" w:rsidRDefault="00AC77A1" w:rsidP="00AC77A1">
      <w:pPr>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公司因出现以下情形，导致将被调出精选层：</w:t>
      </w:r>
    </w:p>
    <w:p w14:paraId="780F5C7A" w14:textId="77777777" w:rsidR="00AC77A1" w:rsidRPr="001E2D52" w:rsidRDefault="00AC77A1" w:rsidP="00AC77A1">
      <w:pPr>
        <w:spacing w:line="560" w:lineRule="exact"/>
        <w:ind w:firstLineChars="200" w:firstLine="643"/>
        <w:rPr>
          <w:rFonts w:ascii="Times New Roman" w:eastAsia="仿宋" w:hAnsi="Times New Roman" w:cs="Times New Roman"/>
          <w:b/>
          <w:sz w:val="32"/>
          <w:szCs w:val="32"/>
        </w:rPr>
      </w:pPr>
      <w:r w:rsidRPr="001E2D52">
        <w:rPr>
          <w:rFonts w:ascii="Times New Roman" w:eastAsia="仿宋" w:hAnsi="Times New Roman" w:cs="Times New Roman"/>
          <w:b/>
          <w:sz w:val="32"/>
          <w:szCs w:val="32"/>
        </w:rPr>
        <w:t>□</w:t>
      </w:r>
      <w:r w:rsidRPr="001E2D52">
        <w:rPr>
          <w:rFonts w:ascii="Times New Roman" w:eastAsia="仿宋" w:hAnsi="Times New Roman" w:cs="Times New Roman"/>
          <w:b/>
          <w:sz w:val="32"/>
          <w:szCs w:val="32"/>
        </w:rPr>
        <w:t>定期降层情形</w:t>
      </w:r>
      <w:r w:rsidRPr="001E2D52">
        <w:rPr>
          <w:rFonts w:ascii="Times New Roman" w:eastAsia="仿宋" w:hAnsi="Times New Roman" w:cs="Times New Roman"/>
          <w:b/>
          <w:color w:val="FF0000"/>
          <w:sz w:val="32"/>
          <w:szCs w:val="32"/>
        </w:rPr>
        <w:t>（如适用）</w:t>
      </w:r>
    </w:p>
    <w:p w14:paraId="005BA0E5" w14:textId="77777777" w:rsidR="00AC77A1" w:rsidRPr="001E2D52" w:rsidRDefault="00AC77A1" w:rsidP="00AC77A1">
      <w:pPr>
        <w:widowControl/>
        <w:spacing w:line="600" w:lineRule="exact"/>
        <w:ind w:firstLine="640"/>
        <w:rPr>
          <w:rFonts w:ascii="Times New Roman" w:eastAsia="仿宋" w:hAnsi="Times New Roman" w:cs="Times New Roman"/>
          <w:kern w:val="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kern w:val="0"/>
          <w:sz w:val="32"/>
          <w:szCs w:val="32"/>
        </w:rPr>
        <w:t>最近两年净利润均为负值，且营业收入均低于</w:t>
      </w:r>
      <w:r w:rsidRPr="001E2D52">
        <w:rPr>
          <w:rFonts w:ascii="Times New Roman" w:eastAsia="仿宋" w:hAnsi="Times New Roman" w:cs="Times New Roman"/>
          <w:kern w:val="0"/>
          <w:sz w:val="32"/>
          <w:szCs w:val="32"/>
        </w:rPr>
        <w:t>5000</w:t>
      </w:r>
      <w:r w:rsidRPr="001E2D52">
        <w:rPr>
          <w:rFonts w:ascii="Times New Roman" w:eastAsia="仿宋" w:hAnsi="Times New Roman" w:cs="Times New Roman"/>
          <w:kern w:val="0"/>
          <w:sz w:val="32"/>
          <w:szCs w:val="32"/>
        </w:rPr>
        <w:t>万元，或者最近一年净利润为负值，且营业收入低于</w:t>
      </w:r>
      <w:r w:rsidRPr="001E2D52">
        <w:rPr>
          <w:rFonts w:ascii="Times New Roman" w:eastAsia="仿宋" w:hAnsi="Times New Roman" w:cs="Times New Roman"/>
          <w:kern w:val="0"/>
          <w:sz w:val="32"/>
          <w:szCs w:val="32"/>
        </w:rPr>
        <w:t>3000</w:t>
      </w:r>
      <w:r w:rsidRPr="001E2D52">
        <w:rPr>
          <w:rFonts w:ascii="Times New Roman" w:eastAsia="仿宋" w:hAnsi="Times New Roman" w:cs="Times New Roman"/>
          <w:kern w:val="0"/>
          <w:sz w:val="32"/>
          <w:szCs w:val="32"/>
        </w:rPr>
        <w:t>万元</w:t>
      </w:r>
      <w:r w:rsidRPr="001E2D52">
        <w:rPr>
          <w:rFonts w:ascii="Times New Roman" w:eastAsia="仿宋" w:hAnsi="Times New Roman" w:cs="Times New Roman"/>
          <w:kern w:val="0"/>
          <w:sz w:val="32"/>
          <w:szCs w:val="32"/>
        </w:rPr>
        <w:lastRenderedPageBreak/>
        <w:t>（</w:t>
      </w:r>
      <w:r w:rsidRPr="008B68B9">
        <w:rPr>
          <w:rFonts w:ascii="Times New Roman" w:eastAsia="仿宋" w:hAnsi="Times New Roman" w:cs="Times New Roman" w:hint="eastAsia"/>
          <w:kern w:val="0"/>
          <w:sz w:val="32"/>
          <w:szCs w:val="32"/>
        </w:rPr>
        <w:t>仅依据《分层办法》第十五条第二款第四项规定进入情形不适用</w:t>
      </w:r>
      <w:r w:rsidRPr="001E2D52">
        <w:rPr>
          <w:rFonts w:ascii="Times New Roman" w:eastAsia="仿宋" w:hAnsi="Times New Roman" w:cs="Times New Roman"/>
          <w:kern w:val="0"/>
          <w:sz w:val="32"/>
          <w:szCs w:val="32"/>
        </w:rPr>
        <w:t>）；</w:t>
      </w:r>
    </w:p>
    <w:p w14:paraId="56382C4F" w14:textId="77777777" w:rsidR="00AC77A1" w:rsidRPr="001E2D52" w:rsidRDefault="00AC77A1" w:rsidP="00AC77A1">
      <w:pPr>
        <w:widowControl/>
        <w:spacing w:line="600" w:lineRule="exact"/>
        <w:ind w:firstLine="640"/>
        <w:rPr>
          <w:rFonts w:ascii="Times New Roman" w:eastAsia="仿宋" w:hAnsi="Times New Roman" w:cs="Times New Roman"/>
          <w:kern w:val="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kern w:val="0"/>
          <w:sz w:val="32"/>
          <w:szCs w:val="32"/>
        </w:rPr>
        <w:t>最近一年期末净资产为负值；</w:t>
      </w:r>
    </w:p>
    <w:p w14:paraId="4408B89A" w14:textId="77777777" w:rsidR="00AC77A1" w:rsidRPr="001E2D52" w:rsidRDefault="00AC77A1" w:rsidP="00AC77A1">
      <w:pPr>
        <w:widowControl/>
        <w:spacing w:line="600" w:lineRule="exact"/>
        <w:ind w:firstLine="640"/>
        <w:rPr>
          <w:rFonts w:ascii="Times New Roman" w:eastAsia="仿宋" w:hAnsi="Times New Roman" w:cs="Times New Roman"/>
          <w:kern w:val="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kern w:val="0"/>
          <w:sz w:val="32"/>
          <w:szCs w:val="32"/>
        </w:rPr>
        <w:t>最近一年财务会计报告被会计师事务所出具否定意见或无法表示意见的审计报告；</w:t>
      </w:r>
    </w:p>
    <w:p w14:paraId="1D9ED55F" w14:textId="77777777" w:rsidR="00AC77A1" w:rsidRPr="001E2D52" w:rsidRDefault="00AC77A1" w:rsidP="00AC77A1">
      <w:pPr>
        <w:widowControl/>
        <w:spacing w:line="600" w:lineRule="exact"/>
        <w:ind w:firstLine="640"/>
        <w:rPr>
          <w:rFonts w:ascii="Times New Roman" w:eastAsia="仿宋" w:hAnsi="Times New Roman" w:cs="Times New Roman"/>
          <w:kern w:val="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中国证监会和全国股转公司规定的其他情形</w:t>
      </w:r>
      <w:r w:rsidRPr="001E2D52">
        <w:rPr>
          <w:rFonts w:ascii="Times New Roman" w:eastAsia="仿宋" w:hAnsi="Times New Roman" w:cs="Times New Roman"/>
          <w:kern w:val="0"/>
          <w:sz w:val="32"/>
          <w:szCs w:val="32"/>
        </w:rPr>
        <w:t>。</w:t>
      </w:r>
    </w:p>
    <w:p w14:paraId="716C66CA" w14:textId="77777777" w:rsidR="00AC77A1" w:rsidRPr="001E2D52" w:rsidRDefault="00AC77A1" w:rsidP="00AC77A1">
      <w:pPr>
        <w:spacing w:line="560" w:lineRule="exact"/>
        <w:ind w:firstLineChars="200" w:firstLine="643"/>
        <w:rPr>
          <w:rFonts w:ascii="Times New Roman" w:eastAsia="仿宋" w:hAnsi="Times New Roman" w:cs="Times New Roman"/>
          <w:b/>
          <w:sz w:val="32"/>
          <w:szCs w:val="32"/>
        </w:rPr>
      </w:pPr>
      <w:r w:rsidRPr="001E2D52">
        <w:rPr>
          <w:rFonts w:ascii="Times New Roman" w:eastAsia="仿宋" w:hAnsi="Times New Roman" w:cs="Times New Roman"/>
          <w:b/>
          <w:sz w:val="32"/>
          <w:szCs w:val="32"/>
        </w:rPr>
        <w:t>□</w:t>
      </w:r>
      <w:r w:rsidRPr="001E2D52">
        <w:rPr>
          <w:rFonts w:ascii="Times New Roman" w:eastAsia="仿宋" w:hAnsi="Times New Roman" w:cs="Times New Roman"/>
          <w:b/>
          <w:sz w:val="32"/>
          <w:szCs w:val="32"/>
        </w:rPr>
        <w:t>即时降层情形</w:t>
      </w:r>
      <w:r w:rsidRPr="001E2D52">
        <w:rPr>
          <w:rFonts w:ascii="Times New Roman" w:eastAsia="仿宋" w:hAnsi="Times New Roman" w:cs="Times New Roman"/>
          <w:b/>
          <w:color w:val="FF0000"/>
          <w:sz w:val="32"/>
          <w:szCs w:val="32"/>
        </w:rPr>
        <w:t>（如适用）</w:t>
      </w:r>
    </w:p>
    <w:p w14:paraId="66B045F2" w14:textId="77777777" w:rsidR="00AC77A1" w:rsidRPr="001E2D52" w:rsidRDefault="00AC77A1" w:rsidP="00AC77A1">
      <w:pPr>
        <w:widowControl/>
        <w:spacing w:line="600" w:lineRule="exact"/>
        <w:ind w:firstLine="640"/>
        <w:rPr>
          <w:rFonts w:ascii="Times New Roman" w:eastAsia="仿宋" w:hAnsi="Times New Roman" w:cs="Times New Roman"/>
          <w:kern w:val="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kern w:val="0"/>
          <w:sz w:val="32"/>
          <w:szCs w:val="32"/>
        </w:rPr>
        <w:t>连续</w:t>
      </w:r>
      <w:r w:rsidRPr="001E2D52">
        <w:rPr>
          <w:rFonts w:ascii="Times New Roman" w:eastAsia="仿宋" w:hAnsi="Times New Roman" w:cs="Times New Roman"/>
          <w:kern w:val="0"/>
          <w:sz w:val="32"/>
          <w:szCs w:val="32"/>
        </w:rPr>
        <w:t>60</w:t>
      </w:r>
      <w:r w:rsidRPr="001E2D52">
        <w:rPr>
          <w:rFonts w:ascii="Times New Roman" w:eastAsia="仿宋" w:hAnsi="Times New Roman" w:cs="Times New Roman"/>
          <w:kern w:val="0"/>
          <w:sz w:val="32"/>
          <w:szCs w:val="32"/>
        </w:rPr>
        <w:t>个交易日，股东人数均少于</w:t>
      </w:r>
      <w:r w:rsidRPr="001E2D52">
        <w:rPr>
          <w:rFonts w:ascii="Times New Roman" w:eastAsia="仿宋" w:hAnsi="Times New Roman" w:cs="Times New Roman"/>
          <w:kern w:val="0"/>
          <w:sz w:val="32"/>
          <w:szCs w:val="32"/>
        </w:rPr>
        <w:t>200</w:t>
      </w:r>
      <w:r w:rsidRPr="001E2D52">
        <w:rPr>
          <w:rFonts w:ascii="Times New Roman" w:eastAsia="仿宋" w:hAnsi="Times New Roman" w:cs="Times New Roman"/>
          <w:kern w:val="0"/>
          <w:sz w:val="32"/>
          <w:szCs w:val="32"/>
        </w:rPr>
        <w:t>人；</w:t>
      </w:r>
    </w:p>
    <w:p w14:paraId="13784AC8" w14:textId="77777777" w:rsidR="00AC77A1" w:rsidRPr="001E2D52" w:rsidRDefault="00AC77A1" w:rsidP="00AC77A1">
      <w:pPr>
        <w:widowControl/>
        <w:spacing w:line="600" w:lineRule="exact"/>
        <w:ind w:firstLine="640"/>
        <w:rPr>
          <w:rFonts w:ascii="Times New Roman" w:eastAsia="仿宋" w:hAnsi="Times New Roman" w:cs="Times New Roman"/>
          <w:kern w:val="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kern w:val="0"/>
          <w:sz w:val="32"/>
          <w:szCs w:val="32"/>
        </w:rPr>
        <w:t>连续</w:t>
      </w:r>
      <w:r w:rsidRPr="001E2D52">
        <w:rPr>
          <w:rFonts w:ascii="Times New Roman" w:eastAsia="仿宋" w:hAnsi="Times New Roman" w:cs="Times New Roman"/>
          <w:kern w:val="0"/>
          <w:sz w:val="32"/>
          <w:szCs w:val="32"/>
        </w:rPr>
        <w:t>60</w:t>
      </w:r>
      <w:r w:rsidRPr="001E2D52">
        <w:rPr>
          <w:rFonts w:ascii="Times New Roman" w:eastAsia="仿宋" w:hAnsi="Times New Roman" w:cs="Times New Roman"/>
          <w:kern w:val="0"/>
          <w:sz w:val="32"/>
          <w:szCs w:val="32"/>
        </w:rPr>
        <w:t>个交易日，公众股东持股比例均低于公司股本总额的</w:t>
      </w:r>
      <w:r w:rsidRPr="001E2D52">
        <w:rPr>
          <w:rFonts w:ascii="Times New Roman" w:eastAsia="仿宋" w:hAnsi="Times New Roman" w:cs="Times New Roman"/>
          <w:kern w:val="0"/>
          <w:sz w:val="32"/>
          <w:szCs w:val="32"/>
        </w:rPr>
        <w:t>25%</w:t>
      </w:r>
      <w:r w:rsidRPr="001E2D52">
        <w:rPr>
          <w:rFonts w:ascii="Times New Roman" w:eastAsia="仿宋" w:hAnsi="Times New Roman" w:cs="Times New Roman"/>
          <w:kern w:val="0"/>
          <w:sz w:val="32"/>
          <w:szCs w:val="32"/>
        </w:rPr>
        <w:t>；公司股本总额超过</w:t>
      </w:r>
      <w:r w:rsidRPr="001E2D52">
        <w:rPr>
          <w:rFonts w:ascii="Times New Roman" w:eastAsia="仿宋" w:hAnsi="Times New Roman" w:cs="Times New Roman"/>
          <w:kern w:val="0"/>
          <w:sz w:val="32"/>
          <w:szCs w:val="32"/>
        </w:rPr>
        <w:t>4</w:t>
      </w:r>
      <w:r w:rsidRPr="001E2D52">
        <w:rPr>
          <w:rFonts w:ascii="Times New Roman" w:eastAsia="仿宋" w:hAnsi="Times New Roman" w:cs="Times New Roman"/>
          <w:kern w:val="0"/>
          <w:sz w:val="32"/>
          <w:szCs w:val="32"/>
        </w:rPr>
        <w:t>亿元的，连续</w:t>
      </w:r>
      <w:r w:rsidRPr="001E2D52">
        <w:rPr>
          <w:rFonts w:ascii="Times New Roman" w:eastAsia="仿宋" w:hAnsi="Times New Roman" w:cs="Times New Roman"/>
          <w:kern w:val="0"/>
          <w:sz w:val="32"/>
          <w:szCs w:val="32"/>
        </w:rPr>
        <w:t>60</w:t>
      </w:r>
      <w:r w:rsidRPr="001E2D52">
        <w:rPr>
          <w:rFonts w:ascii="Times New Roman" w:eastAsia="仿宋" w:hAnsi="Times New Roman" w:cs="Times New Roman"/>
          <w:kern w:val="0"/>
          <w:sz w:val="32"/>
          <w:szCs w:val="32"/>
        </w:rPr>
        <w:t>个交易日，公众股东持股比例均低于公司股本总额的</w:t>
      </w:r>
      <w:r w:rsidRPr="001E2D52">
        <w:rPr>
          <w:rFonts w:ascii="Times New Roman" w:eastAsia="仿宋" w:hAnsi="Times New Roman" w:cs="Times New Roman"/>
          <w:kern w:val="0"/>
          <w:sz w:val="32"/>
          <w:szCs w:val="32"/>
        </w:rPr>
        <w:t>10%</w:t>
      </w:r>
      <w:r w:rsidRPr="001E2D52">
        <w:rPr>
          <w:rFonts w:ascii="Times New Roman" w:eastAsia="仿宋" w:hAnsi="Times New Roman" w:cs="Times New Roman"/>
          <w:kern w:val="0"/>
          <w:sz w:val="32"/>
          <w:szCs w:val="32"/>
        </w:rPr>
        <w:t>；</w:t>
      </w:r>
    </w:p>
    <w:p w14:paraId="08D9836C" w14:textId="77777777" w:rsidR="00AC77A1" w:rsidRPr="001E2D52" w:rsidRDefault="00AC77A1" w:rsidP="00AC77A1">
      <w:pPr>
        <w:widowControl/>
        <w:spacing w:line="600" w:lineRule="exact"/>
        <w:ind w:firstLine="640"/>
        <w:rPr>
          <w:rFonts w:ascii="Times New Roman" w:eastAsia="仿宋" w:hAnsi="Times New Roman" w:cs="Times New Roman"/>
          <w:kern w:val="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kern w:val="0"/>
          <w:sz w:val="32"/>
          <w:szCs w:val="32"/>
        </w:rPr>
        <w:t>连续</w:t>
      </w:r>
      <w:r w:rsidRPr="001E2D52">
        <w:rPr>
          <w:rFonts w:ascii="Times New Roman" w:eastAsia="仿宋" w:hAnsi="Times New Roman" w:cs="Times New Roman"/>
          <w:kern w:val="0"/>
          <w:sz w:val="32"/>
          <w:szCs w:val="32"/>
        </w:rPr>
        <w:t>60</w:t>
      </w:r>
      <w:r w:rsidRPr="001E2D52">
        <w:rPr>
          <w:rFonts w:ascii="Times New Roman" w:eastAsia="仿宋" w:hAnsi="Times New Roman" w:cs="Times New Roman"/>
          <w:kern w:val="0"/>
          <w:sz w:val="32"/>
          <w:szCs w:val="32"/>
        </w:rPr>
        <w:t>个交易日，股票每日收盘价均低于每股面值；</w:t>
      </w:r>
    </w:p>
    <w:p w14:paraId="1B937285" w14:textId="77777777" w:rsidR="00AC77A1" w:rsidRPr="001E2D52" w:rsidRDefault="00AC77A1" w:rsidP="00AC77A1">
      <w:pPr>
        <w:widowControl/>
        <w:spacing w:line="600" w:lineRule="exact"/>
        <w:ind w:firstLine="640"/>
        <w:rPr>
          <w:rFonts w:ascii="Times New Roman" w:eastAsia="仿宋" w:hAnsi="Times New Roman" w:cs="Times New Roman"/>
          <w:kern w:val="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kern w:val="0"/>
          <w:sz w:val="32"/>
          <w:szCs w:val="32"/>
        </w:rPr>
        <w:t>连续</w:t>
      </w:r>
      <w:r w:rsidRPr="001E2D52">
        <w:rPr>
          <w:rFonts w:ascii="Times New Roman" w:eastAsia="仿宋" w:hAnsi="Times New Roman" w:cs="Times New Roman"/>
          <w:kern w:val="0"/>
          <w:sz w:val="32"/>
          <w:szCs w:val="32"/>
        </w:rPr>
        <w:t>60</w:t>
      </w:r>
      <w:r w:rsidRPr="001E2D52">
        <w:rPr>
          <w:rFonts w:ascii="Times New Roman" w:eastAsia="仿宋" w:hAnsi="Times New Roman" w:cs="Times New Roman"/>
          <w:kern w:val="0"/>
          <w:sz w:val="32"/>
          <w:szCs w:val="32"/>
        </w:rPr>
        <w:t>个交易日，股票交易市值均低于</w:t>
      </w:r>
      <w:r w:rsidRPr="001E2D52">
        <w:rPr>
          <w:rFonts w:ascii="Times New Roman" w:eastAsia="仿宋" w:hAnsi="Times New Roman" w:cs="Times New Roman"/>
          <w:kern w:val="0"/>
          <w:sz w:val="32"/>
          <w:szCs w:val="32"/>
        </w:rPr>
        <w:t>5</w:t>
      </w:r>
      <w:r w:rsidRPr="001E2D52">
        <w:rPr>
          <w:rFonts w:ascii="Times New Roman" w:eastAsia="仿宋" w:hAnsi="Times New Roman" w:cs="Times New Roman"/>
          <w:kern w:val="0"/>
          <w:sz w:val="32"/>
          <w:szCs w:val="32"/>
        </w:rPr>
        <w:t>亿元的（仅依据《分层办法》第十五条第二款第四项规定进入情形适用）；</w:t>
      </w:r>
    </w:p>
    <w:p w14:paraId="029D1935" w14:textId="77777777" w:rsidR="00AC77A1" w:rsidRPr="001E2D52" w:rsidRDefault="00AC77A1" w:rsidP="00AC77A1">
      <w:pPr>
        <w:widowControl/>
        <w:spacing w:line="600" w:lineRule="exact"/>
        <w:ind w:firstLine="640"/>
        <w:rPr>
          <w:rFonts w:ascii="Times New Roman" w:eastAsia="仿宋" w:hAnsi="Times New Roman" w:cs="Times New Roman"/>
          <w:kern w:val="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kern w:val="0"/>
          <w:sz w:val="32"/>
          <w:szCs w:val="32"/>
        </w:rPr>
        <w:t>未按照全国股转公司规定在每个会计年度结束之日起</w:t>
      </w:r>
      <w:r w:rsidRPr="001E2D52">
        <w:rPr>
          <w:rFonts w:ascii="Times New Roman" w:eastAsia="仿宋" w:hAnsi="Times New Roman" w:cs="Times New Roman"/>
          <w:kern w:val="0"/>
          <w:sz w:val="32"/>
          <w:szCs w:val="32"/>
        </w:rPr>
        <w:t>4</w:t>
      </w:r>
      <w:r w:rsidRPr="001E2D52">
        <w:rPr>
          <w:rFonts w:ascii="Times New Roman" w:eastAsia="仿宋" w:hAnsi="Times New Roman" w:cs="Times New Roman"/>
          <w:kern w:val="0"/>
          <w:sz w:val="32"/>
          <w:szCs w:val="32"/>
        </w:rPr>
        <w:t>个月内编制并披露年度报告，或者未在每个会计年度的上半年结束之日起</w:t>
      </w:r>
      <w:r w:rsidRPr="001E2D52">
        <w:rPr>
          <w:rFonts w:ascii="Times New Roman" w:eastAsia="仿宋" w:hAnsi="Times New Roman" w:cs="Times New Roman"/>
          <w:kern w:val="0"/>
          <w:sz w:val="32"/>
          <w:szCs w:val="32"/>
        </w:rPr>
        <w:t>2</w:t>
      </w:r>
      <w:r w:rsidRPr="001E2D52">
        <w:rPr>
          <w:rFonts w:ascii="Times New Roman" w:eastAsia="仿宋" w:hAnsi="Times New Roman" w:cs="Times New Roman"/>
          <w:kern w:val="0"/>
          <w:sz w:val="32"/>
          <w:szCs w:val="32"/>
        </w:rPr>
        <w:t>个月内编制并披露半年度报告；</w:t>
      </w:r>
    </w:p>
    <w:p w14:paraId="5FDCC544" w14:textId="77777777" w:rsidR="00AC77A1" w:rsidRPr="001E2D52" w:rsidRDefault="00AC77A1" w:rsidP="00AC77A1">
      <w:pPr>
        <w:widowControl/>
        <w:spacing w:line="600" w:lineRule="exact"/>
        <w:ind w:firstLine="640"/>
        <w:rPr>
          <w:rFonts w:ascii="Times New Roman" w:eastAsia="仿宋" w:hAnsi="Times New Roman" w:cs="Times New Roman"/>
          <w:kern w:val="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kern w:val="0"/>
          <w:sz w:val="32"/>
          <w:szCs w:val="32"/>
        </w:rPr>
        <w:t>挂牌公司进层后，最近</w:t>
      </w:r>
      <w:r w:rsidRPr="001E2D52">
        <w:rPr>
          <w:rFonts w:ascii="Times New Roman" w:eastAsia="仿宋" w:hAnsi="Times New Roman" w:cs="Times New Roman"/>
          <w:kern w:val="0"/>
          <w:sz w:val="32"/>
          <w:szCs w:val="32"/>
        </w:rPr>
        <w:t>24</w:t>
      </w:r>
      <w:r w:rsidRPr="001E2D52">
        <w:rPr>
          <w:rFonts w:ascii="Times New Roman" w:eastAsia="仿宋" w:hAnsi="Times New Roman" w:cs="Times New Roman"/>
          <w:kern w:val="0"/>
          <w:sz w:val="32"/>
          <w:szCs w:val="32"/>
        </w:rPr>
        <w:t>个月内因不同事项受到中国证监会及其派出机构行政处罚或全国股转公司公开谴责的次数累计达到</w:t>
      </w:r>
      <w:r w:rsidRPr="001E2D52">
        <w:rPr>
          <w:rFonts w:ascii="Times New Roman" w:eastAsia="仿宋" w:hAnsi="Times New Roman" w:cs="Times New Roman"/>
          <w:kern w:val="0"/>
          <w:sz w:val="32"/>
          <w:szCs w:val="32"/>
        </w:rPr>
        <w:t>2</w:t>
      </w:r>
      <w:r w:rsidRPr="001E2D52">
        <w:rPr>
          <w:rFonts w:ascii="Times New Roman" w:eastAsia="仿宋" w:hAnsi="Times New Roman" w:cs="Times New Roman"/>
          <w:kern w:val="0"/>
          <w:sz w:val="32"/>
          <w:szCs w:val="32"/>
        </w:rPr>
        <w:t>次，或者受到刑事处罚；</w:t>
      </w:r>
    </w:p>
    <w:p w14:paraId="3388B8B1" w14:textId="77777777" w:rsidR="00AC77A1" w:rsidRPr="001E2D52" w:rsidRDefault="00AC77A1" w:rsidP="00AC77A1">
      <w:pPr>
        <w:widowControl/>
        <w:tabs>
          <w:tab w:val="left" w:pos="6491"/>
        </w:tabs>
        <w:spacing w:line="600" w:lineRule="exact"/>
        <w:ind w:firstLine="640"/>
        <w:rPr>
          <w:rFonts w:ascii="Times New Roman" w:eastAsia="仿宋" w:hAnsi="Times New Roman" w:cs="Times New Roman"/>
          <w:kern w:val="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kern w:val="0"/>
          <w:sz w:val="32"/>
          <w:szCs w:val="32"/>
        </w:rPr>
        <w:t>不符合所属市场层级进入条件，但依据虚假材料进入的；</w:t>
      </w:r>
    </w:p>
    <w:p w14:paraId="1F2239DE" w14:textId="77777777" w:rsidR="00AC77A1" w:rsidRPr="001E2D52" w:rsidRDefault="00AC77A1" w:rsidP="00AC77A1">
      <w:pPr>
        <w:widowControl/>
        <w:spacing w:line="600" w:lineRule="exact"/>
        <w:ind w:firstLine="640"/>
        <w:rPr>
          <w:rFonts w:ascii="Times New Roman" w:eastAsia="仿宋" w:hAnsi="Times New Roman" w:cs="Times New Roman"/>
          <w:kern w:val="0"/>
          <w:sz w:val="32"/>
          <w:szCs w:val="32"/>
        </w:rPr>
      </w:pPr>
      <w:r w:rsidRPr="001E2D52">
        <w:rPr>
          <w:rFonts w:ascii="Times New Roman" w:eastAsia="仿宋" w:hAnsi="Times New Roman" w:cs="Times New Roman"/>
          <w:sz w:val="32"/>
          <w:szCs w:val="32"/>
        </w:rPr>
        <w:lastRenderedPageBreak/>
        <w:t>□</w:t>
      </w:r>
      <w:r w:rsidRPr="001E2D52">
        <w:rPr>
          <w:rFonts w:ascii="Times New Roman" w:eastAsia="仿宋" w:hAnsi="Times New Roman" w:cs="Times New Roman"/>
          <w:kern w:val="0"/>
          <w:sz w:val="32"/>
          <w:szCs w:val="32"/>
        </w:rPr>
        <w:t>因更正年度报告导致进层时不符合所属市场层级进入条件，或者出现应予调出情形；</w:t>
      </w:r>
    </w:p>
    <w:p w14:paraId="7F12ABC6" w14:textId="77777777" w:rsidR="00AC77A1" w:rsidRPr="001E2D52" w:rsidRDefault="00AC77A1" w:rsidP="00AC77A1">
      <w:pPr>
        <w:widowControl/>
        <w:spacing w:line="600" w:lineRule="exact"/>
        <w:ind w:firstLine="640"/>
        <w:rPr>
          <w:rFonts w:ascii="Times New Roman" w:eastAsia="仿宋" w:hAnsi="Times New Roman" w:cs="Times New Roman"/>
          <w:kern w:val="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中国证监会和全国股转公司规定的其他情形</w:t>
      </w:r>
      <w:r w:rsidRPr="001E2D52">
        <w:rPr>
          <w:rFonts w:ascii="Times New Roman" w:eastAsia="仿宋" w:hAnsi="Times New Roman" w:cs="Times New Roman"/>
          <w:kern w:val="0"/>
          <w:sz w:val="32"/>
          <w:szCs w:val="32"/>
        </w:rPr>
        <w:t>。</w:t>
      </w:r>
    </w:p>
    <w:p w14:paraId="0A54B8A1" w14:textId="77777777" w:rsidR="00AC77A1" w:rsidRPr="001E2D52" w:rsidRDefault="00AC77A1" w:rsidP="00AC77A1">
      <w:pPr>
        <w:ind w:firstLineChars="200" w:firstLine="643"/>
        <w:rPr>
          <w:rFonts w:ascii="Times New Roman" w:eastAsia="仿宋" w:hAnsi="Times New Roman" w:cs="Times New Roman"/>
          <w:color w:val="000000"/>
          <w:kern w:val="0"/>
          <w:sz w:val="32"/>
          <w:szCs w:val="32"/>
        </w:rPr>
      </w:pPr>
      <w:r w:rsidRPr="001E2D52">
        <w:rPr>
          <w:rFonts w:ascii="Times New Roman" w:eastAsia="仿宋" w:hAnsi="Times New Roman" w:cs="Times New Roman"/>
          <w:b/>
          <w:color w:val="000000"/>
          <w:kern w:val="0"/>
          <w:sz w:val="32"/>
          <w:szCs w:val="32"/>
        </w:rPr>
        <w:t>公司因最近一个会计年度经审计的期末净资产为负值或最近一个会计年度的财务会计报告被出具否定意见或者无法表示意见的审计报告，导致被降层时</w:t>
      </w:r>
      <w:r w:rsidRPr="001E2D52">
        <w:rPr>
          <w:rFonts w:ascii="Times New Roman" w:eastAsia="仿宋" w:hAnsi="Times New Roman" w:cs="Times New Roman"/>
          <w:b/>
          <w:color w:val="FF0000"/>
          <w:sz w:val="32"/>
          <w:szCs w:val="32"/>
        </w:rPr>
        <w:t>（如适用）</w:t>
      </w:r>
      <w:r w:rsidRPr="001E2D52">
        <w:rPr>
          <w:rFonts w:ascii="Times New Roman" w:eastAsia="仿宋" w:hAnsi="Times New Roman" w:cs="Times New Roman"/>
          <w:color w:val="000000"/>
          <w:kern w:val="0"/>
          <w:sz w:val="32"/>
          <w:szCs w:val="32"/>
        </w:rPr>
        <w:t>：</w:t>
      </w:r>
    </w:p>
    <w:p w14:paraId="6F3BA8F7" w14:textId="77777777" w:rsidR="00AC77A1" w:rsidRPr="001E2D52" w:rsidRDefault="00AC77A1" w:rsidP="00AC77A1">
      <w:pPr>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000000"/>
          <w:kern w:val="0"/>
          <w:sz w:val="32"/>
          <w:szCs w:val="32"/>
        </w:rPr>
        <w:t>公司于</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000000"/>
          <w:kern w:val="0"/>
          <w:sz w:val="32"/>
          <w:szCs w:val="32"/>
        </w:rPr>
        <w:t>年</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000000"/>
          <w:kern w:val="0"/>
          <w:sz w:val="32"/>
          <w:szCs w:val="32"/>
        </w:rPr>
        <w:t>月</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000000"/>
          <w:kern w:val="0"/>
          <w:sz w:val="32"/>
          <w:szCs w:val="32"/>
        </w:rPr>
        <w:t>日披露</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000000"/>
          <w:kern w:val="0"/>
          <w:sz w:val="32"/>
          <w:szCs w:val="32"/>
        </w:rPr>
        <w:t>年年度报告，公司由</w:t>
      </w:r>
      <w:r w:rsidRPr="001E2D52">
        <w:rPr>
          <w:rFonts w:ascii="Times New Roman" w:eastAsia="仿宋" w:hAnsi="Times New Roman" w:cs="Times New Roman"/>
          <w:color w:val="FF0000"/>
          <w:kern w:val="0"/>
          <w:sz w:val="32"/>
          <w:szCs w:val="32"/>
        </w:rPr>
        <w:t>（会计师事务所名称）</w:t>
      </w:r>
      <w:r w:rsidRPr="001E2D52">
        <w:rPr>
          <w:rFonts w:ascii="Times New Roman" w:eastAsia="仿宋" w:hAnsi="Times New Roman" w:cs="Times New Roman"/>
          <w:color w:val="000000"/>
          <w:kern w:val="0"/>
          <w:sz w:val="32"/>
          <w:szCs w:val="32"/>
        </w:rPr>
        <w:t>出具了</w:t>
      </w:r>
      <w:r w:rsidRPr="001E2D52">
        <w:rPr>
          <w:rFonts w:ascii="Times New Roman" w:eastAsia="仿宋" w:hAnsi="Times New Roman" w:cs="Times New Roman"/>
          <w:color w:val="FF0000"/>
          <w:kern w:val="0"/>
          <w:sz w:val="32"/>
          <w:szCs w:val="32"/>
        </w:rPr>
        <w:t>（否定意见</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FF0000"/>
          <w:kern w:val="0"/>
          <w:sz w:val="32"/>
          <w:szCs w:val="32"/>
        </w:rPr>
        <w:t>无法表示意见）</w:t>
      </w:r>
      <w:r w:rsidRPr="001E2D52">
        <w:rPr>
          <w:rFonts w:ascii="Times New Roman" w:eastAsia="仿宋" w:hAnsi="Times New Roman" w:cs="Times New Roman"/>
          <w:color w:val="000000"/>
          <w:kern w:val="0"/>
          <w:sz w:val="32"/>
          <w:szCs w:val="32"/>
        </w:rPr>
        <w:t>的审计报告。报告显示，截至</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000000"/>
          <w:kern w:val="0"/>
          <w:sz w:val="32"/>
          <w:szCs w:val="32"/>
        </w:rPr>
        <w:t>年</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000000"/>
          <w:kern w:val="0"/>
          <w:sz w:val="32"/>
          <w:szCs w:val="32"/>
        </w:rPr>
        <w:t>月</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000000"/>
          <w:kern w:val="0"/>
          <w:sz w:val="32"/>
          <w:szCs w:val="32"/>
        </w:rPr>
        <w:t>日，经审计的归属于挂牌公司普通股股东的净资产为</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kern w:val="0"/>
          <w:sz w:val="32"/>
          <w:szCs w:val="32"/>
        </w:rPr>
        <w:t>元</w:t>
      </w:r>
      <w:r w:rsidRPr="001E2D52">
        <w:rPr>
          <w:rFonts w:ascii="Times New Roman" w:eastAsia="仿宋" w:hAnsi="Times New Roman" w:cs="Times New Roman"/>
          <w:color w:val="000000"/>
          <w:kern w:val="0"/>
          <w:sz w:val="32"/>
          <w:szCs w:val="32"/>
        </w:rPr>
        <w:t>，合并净资产为（）元。</w:t>
      </w:r>
    </w:p>
    <w:p w14:paraId="5ECDF993" w14:textId="77777777" w:rsidR="00AC77A1" w:rsidRPr="001E2D52" w:rsidRDefault="00AC77A1" w:rsidP="00AC77A1">
      <w:pPr>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根据《全国中小企业股份转让系统业务规则（试行）》第</w:t>
      </w:r>
      <w:r w:rsidRPr="001E2D52">
        <w:rPr>
          <w:rFonts w:ascii="Times New Roman" w:eastAsia="仿宋" w:hAnsi="Times New Roman" w:cs="Times New Roman"/>
          <w:color w:val="000000"/>
          <w:kern w:val="0"/>
          <w:sz w:val="32"/>
          <w:szCs w:val="32"/>
        </w:rPr>
        <w:t xml:space="preserve"> 4.2.8 </w:t>
      </w:r>
      <w:r w:rsidRPr="001E2D52">
        <w:rPr>
          <w:rFonts w:ascii="Times New Roman" w:eastAsia="仿宋" w:hAnsi="Times New Roman" w:cs="Times New Roman"/>
          <w:color w:val="000000"/>
          <w:kern w:val="0"/>
          <w:sz w:val="32"/>
          <w:szCs w:val="32"/>
        </w:rPr>
        <w:t>条，全国中小企业股份转让系统有限责任公司对最近一个会计年度</w:t>
      </w:r>
      <w:r w:rsidRPr="001E2D52">
        <w:rPr>
          <w:rFonts w:ascii="Times New Roman" w:eastAsia="仿宋" w:hAnsi="Times New Roman" w:cs="Times New Roman"/>
          <w:color w:val="FF0000"/>
          <w:kern w:val="0"/>
          <w:sz w:val="32"/>
          <w:szCs w:val="32"/>
        </w:rPr>
        <w:t>（财务会计报告被出具否定意见的审计报告</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FF0000"/>
          <w:kern w:val="0"/>
          <w:sz w:val="32"/>
          <w:szCs w:val="32"/>
        </w:rPr>
        <w:t>财务会计报告被出具无法表示意见的审计报告</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FF0000"/>
          <w:kern w:val="0"/>
          <w:sz w:val="32"/>
          <w:szCs w:val="32"/>
        </w:rPr>
        <w:t>经审计的期末净资产为负值）</w:t>
      </w:r>
      <w:r w:rsidRPr="001E2D52">
        <w:rPr>
          <w:rFonts w:ascii="Times New Roman" w:eastAsia="仿宋" w:hAnsi="Times New Roman" w:cs="Times New Roman"/>
          <w:color w:val="000000"/>
          <w:kern w:val="0"/>
          <w:sz w:val="32"/>
          <w:szCs w:val="32"/>
        </w:rPr>
        <w:t>的股票交易实行风险警示，在公司证券简称前加注标注并公告。</w:t>
      </w:r>
    </w:p>
    <w:p w14:paraId="1EEC6155" w14:textId="77777777" w:rsidR="00AC77A1" w:rsidRPr="001E2D52" w:rsidRDefault="00AC77A1" w:rsidP="00AC77A1">
      <w:pPr>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同时，根据《全国中小企业股份转让系统分层管理办法》第二十七条规定，公司将被调出精选层。层级调整后，公司预计将进入（</w:t>
      </w:r>
      <w:r w:rsidRPr="001E2D52">
        <w:rPr>
          <w:rFonts w:ascii="Times New Roman" w:eastAsia="仿宋" w:hAnsi="Times New Roman" w:cs="Times New Roman"/>
          <w:color w:val="FF0000"/>
          <w:kern w:val="0"/>
          <w:sz w:val="32"/>
          <w:szCs w:val="32"/>
        </w:rPr>
        <w:t>创新层</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FF0000"/>
          <w:kern w:val="0"/>
          <w:sz w:val="32"/>
          <w:szCs w:val="32"/>
        </w:rPr>
        <w:t>基础层</w:t>
      </w:r>
      <w:r w:rsidRPr="001E2D52">
        <w:rPr>
          <w:rFonts w:ascii="Times New Roman" w:eastAsia="仿宋" w:hAnsi="Times New Roman" w:cs="Times New Roman"/>
          <w:color w:val="000000"/>
          <w:kern w:val="0"/>
          <w:sz w:val="32"/>
          <w:szCs w:val="32"/>
        </w:rPr>
        <w:t>），依据为（</w:t>
      </w:r>
      <w:r w:rsidRPr="001E2D52">
        <w:rPr>
          <w:rFonts w:ascii="Times New Roman" w:eastAsia="仿宋" w:hAnsi="Times New Roman" w:cs="Times New Roman"/>
          <w:color w:val="FF0000"/>
          <w:kern w:val="0"/>
          <w:sz w:val="32"/>
          <w:szCs w:val="32"/>
        </w:rPr>
        <w:t>公司应说明预计所进入层级的判断依据</w:t>
      </w:r>
      <w:r w:rsidRPr="001E2D52">
        <w:rPr>
          <w:rFonts w:ascii="Times New Roman" w:eastAsia="仿宋" w:hAnsi="Times New Roman" w:cs="Times New Roman"/>
          <w:color w:val="000000"/>
          <w:kern w:val="0"/>
          <w:sz w:val="32"/>
          <w:szCs w:val="32"/>
        </w:rPr>
        <w:t>）。公司层级调整的实际生效日期，以全国股转公司公告为准。</w:t>
      </w:r>
    </w:p>
    <w:p w14:paraId="6D5EC70D" w14:textId="77777777" w:rsidR="00AC77A1" w:rsidRPr="001E2D52" w:rsidRDefault="00AC77A1" w:rsidP="00AC77A1">
      <w:pPr>
        <w:ind w:firstLineChars="200" w:firstLine="643"/>
        <w:rPr>
          <w:rFonts w:ascii="Times New Roman" w:eastAsia="仿宋" w:hAnsi="Times New Roman" w:cs="Times New Roman"/>
          <w:color w:val="000000"/>
          <w:kern w:val="0"/>
          <w:sz w:val="32"/>
          <w:szCs w:val="32"/>
        </w:rPr>
      </w:pPr>
      <w:r w:rsidRPr="001E2D52">
        <w:rPr>
          <w:rFonts w:ascii="Times New Roman" w:eastAsia="仿宋" w:hAnsi="Times New Roman" w:cs="Times New Roman"/>
          <w:b/>
          <w:color w:val="000000"/>
          <w:kern w:val="0"/>
          <w:sz w:val="32"/>
          <w:szCs w:val="32"/>
        </w:rPr>
        <w:lastRenderedPageBreak/>
        <w:t>公司因其他原因，导致被降层时</w:t>
      </w:r>
      <w:r w:rsidRPr="001E2D52">
        <w:rPr>
          <w:rFonts w:ascii="Times New Roman" w:eastAsia="仿宋" w:hAnsi="Times New Roman" w:cs="Times New Roman"/>
          <w:b/>
          <w:color w:val="FF0000"/>
          <w:sz w:val="32"/>
          <w:szCs w:val="32"/>
        </w:rPr>
        <w:t>（如适用）</w:t>
      </w:r>
      <w:r w:rsidRPr="001E2D52">
        <w:rPr>
          <w:rFonts w:ascii="Times New Roman" w:eastAsia="仿宋" w:hAnsi="Times New Roman" w:cs="Times New Roman"/>
          <w:color w:val="000000"/>
          <w:kern w:val="0"/>
          <w:sz w:val="32"/>
          <w:szCs w:val="32"/>
        </w:rPr>
        <w:t>：</w:t>
      </w:r>
    </w:p>
    <w:p w14:paraId="6807415F" w14:textId="77777777" w:rsidR="00AC77A1" w:rsidRPr="001E2D52" w:rsidRDefault="00AC77A1" w:rsidP="00AC77A1">
      <w:pPr>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根据《全国中小企业股份转让系统分层管理办法》第二十七条规定，全国股转公司在将公司调出精选层前，将对公司股票交易实行风险警示，在公司股票简称前加注标识并公告。</w:t>
      </w:r>
      <w:r w:rsidRPr="001E2D52">
        <w:rPr>
          <w:rFonts w:ascii="Times New Roman" w:eastAsia="仿宋" w:hAnsi="Times New Roman" w:cs="Times New Roman"/>
          <w:color w:val="000000"/>
          <w:kern w:val="0"/>
          <w:sz w:val="32"/>
          <w:szCs w:val="32"/>
        </w:rPr>
        <w:t xml:space="preserve"> </w:t>
      </w:r>
    </w:p>
    <w:p w14:paraId="7963B8E4" w14:textId="77777777" w:rsidR="00AC77A1" w:rsidRPr="001E2D52" w:rsidRDefault="00AC77A1" w:rsidP="00AC77A1">
      <w:pPr>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层级调整后，公司预计将进入（</w:t>
      </w:r>
      <w:r w:rsidRPr="001E2D52">
        <w:rPr>
          <w:rFonts w:ascii="Times New Roman" w:eastAsia="仿宋" w:hAnsi="Times New Roman" w:cs="Times New Roman"/>
          <w:color w:val="FF0000"/>
          <w:kern w:val="0"/>
          <w:sz w:val="32"/>
          <w:szCs w:val="32"/>
        </w:rPr>
        <w:t>创新层</w:t>
      </w: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color w:val="FF0000"/>
          <w:kern w:val="0"/>
          <w:sz w:val="32"/>
          <w:szCs w:val="32"/>
        </w:rPr>
        <w:t>基础层</w:t>
      </w:r>
      <w:r w:rsidRPr="001E2D52">
        <w:rPr>
          <w:rFonts w:ascii="Times New Roman" w:eastAsia="仿宋" w:hAnsi="Times New Roman" w:cs="Times New Roman"/>
          <w:color w:val="000000"/>
          <w:kern w:val="0"/>
          <w:sz w:val="32"/>
          <w:szCs w:val="32"/>
        </w:rPr>
        <w:t>），依据为（</w:t>
      </w:r>
      <w:r w:rsidRPr="001E2D52">
        <w:rPr>
          <w:rFonts w:ascii="Times New Roman" w:eastAsia="仿宋" w:hAnsi="Times New Roman" w:cs="Times New Roman"/>
          <w:color w:val="FF0000"/>
          <w:kern w:val="0"/>
          <w:sz w:val="32"/>
          <w:szCs w:val="32"/>
        </w:rPr>
        <w:t>公司应说明预计所进入层级的判断依据</w:t>
      </w:r>
      <w:r w:rsidRPr="001E2D52">
        <w:rPr>
          <w:rFonts w:ascii="Times New Roman" w:eastAsia="仿宋" w:hAnsi="Times New Roman" w:cs="Times New Roman"/>
          <w:color w:val="000000"/>
          <w:kern w:val="0"/>
          <w:sz w:val="32"/>
          <w:szCs w:val="32"/>
        </w:rPr>
        <w:t>）。公司层级调整的实际生效日期，以全国股转公司公告为准。</w:t>
      </w:r>
    </w:p>
    <w:p w14:paraId="01B90BCD" w14:textId="77777777" w:rsidR="00AC77A1" w:rsidRPr="001E2D52" w:rsidRDefault="00AC77A1" w:rsidP="00AC77A1">
      <w:pPr>
        <w:ind w:firstLineChars="200" w:firstLine="640"/>
        <w:rPr>
          <w:rFonts w:ascii="Times New Roman" w:eastAsia="仿宋" w:hAnsi="Times New Roman" w:cs="Times New Roman"/>
          <w:color w:val="000000"/>
          <w:kern w:val="0"/>
          <w:sz w:val="32"/>
          <w:szCs w:val="32"/>
        </w:rPr>
      </w:pPr>
    </w:p>
    <w:p w14:paraId="33066C73" w14:textId="77777777" w:rsidR="00AC77A1" w:rsidRPr="001E2D52" w:rsidRDefault="00AC77A1" w:rsidP="00AC77A1">
      <w:pPr>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敬请广大投资者注意投资风险。</w:t>
      </w:r>
    </w:p>
    <w:p w14:paraId="187B3B5E" w14:textId="77777777" w:rsidR="00AC77A1" w:rsidRPr="001E2D52" w:rsidRDefault="00AC77A1" w:rsidP="00AC77A1">
      <w:pPr>
        <w:ind w:firstLineChars="200" w:firstLine="640"/>
        <w:rPr>
          <w:rFonts w:ascii="Times New Roman" w:eastAsia="仿宋" w:hAnsi="Times New Roman" w:cs="Times New Roman"/>
          <w:color w:val="000000"/>
          <w:kern w:val="0"/>
          <w:sz w:val="32"/>
          <w:szCs w:val="32"/>
        </w:rPr>
      </w:pPr>
    </w:p>
    <w:p w14:paraId="4AA1497C" w14:textId="77777777" w:rsidR="00AC77A1" w:rsidRPr="001E2D52" w:rsidRDefault="00AC77A1" w:rsidP="00AC77A1">
      <w:pPr>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特此公告。</w:t>
      </w:r>
    </w:p>
    <w:p w14:paraId="288CE6B3" w14:textId="77777777" w:rsidR="00AC77A1" w:rsidRPr="001E2D52" w:rsidRDefault="00AC77A1" w:rsidP="00AC77A1">
      <w:pPr>
        <w:rPr>
          <w:rFonts w:ascii="Times New Roman" w:hAnsi="Times New Roman" w:cs="Times New Roman"/>
        </w:rPr>
      </w:pPr>
    </w:p>
    <w:p w14:paraId="407B33E6" w14:textId="77777777" w:rsidR="00AC77A1" w:rsidRPr="001E2D52" w:rsidRDefault="00AC77A1" w:rsidP="00AC77A1">
      <w:pPr>
        <w:rPr>
          <w:rFonts w:ascii="Times New Roman" w:hAnsi="Times New Roman" w:cs="Times New Roman"/>
        </w:rPr>
      </w:pPr>
    </w:p>
    <w:p w14:paraId="5182D459" w14:textId="77777777" w:rsidR="00AC77A1" w:rsidRPr="001E2D52" w:rsidRDefault="00AC77A1" w:rsidP="00AC77A1">
      <w:pPr>
        <w:rPr>
          <w:rFonts w:ascii="Times New Roman" w:hAnsi="Times New Roman" w:cs="Times New Roman"/>
        </w:rPr>
      </w:pPr>
    </w:p>
    <w:p w14:paraId="23193359" w14:textId="77777777" w:rsidR="00AC77A1" w:rsidRPr="001E2D52" w:rsidRDefault="00AC77A1" w:rsidP="00AC77A1">
      <w:pPr>
        <w:autoSpaceDE w:val="0"/>
        <w:autoSpaceDN w:val="0"/>
        <w:adjustRightInd w:val="0"/>
        <w:spacing w:line="560" w:lineRule="exact"/>
        <w:jc w:val="right"/>
        <w:textAlignment w:val="center"/>
        <w:rPr>
          <w:rFonts w:ascii="Times New Roman" w:eastAsia="仿宋" w:hAnsi="Times New Roman" w:cs="Times New Roman"/>
          <w:color w:val="000000"/>
          <w:kern w:val="0"/>
          <w:sz w:val="32"/>
          <w:szCs w:val="32"/>
          <w:lang w:val="zh-CN"/>
        </w:rPr>
      </w:pPr>
      <w:r w:rsidRPr="001E2D52">
        <w:rPr>
          <w:rFonts w:ascii="Times New Roman" w:eastAsia="仿宋" w:hAnsi="Times New Roman" w:cs="Times New Roman"/>
          <w:color w:val="FF0000"/>
          <w:kern w:val="0"/>
          <w:sz w:val="32"/>
          <w:szCs w:val="32"/>
          <w:lang w:val="zh-CN"/>
        </w:rPr>
        <w:t>（）</w:t>
      </w:r>
      <w:r w:rsidRPr="001E2D52">
        <w:rPr>
          <w:rFonts w:ascii="Times New Roman" w:eastAsia="仿宋" w:hAnsi="Times New Roman" w:cs="Times New Roman"/>
          <w:color w:val="000000"/>
          <w:kern w:val="0"/>
          <w:sz w:val="32"/>
          <w:szCs w:val="32"/>
          <w:lang w:val="zh-CN"/>
        </w:rPr>
        <w:t>公司董事会</w:t>
      </w:r>
    </w:p>
    <w:p w14:paraId="18D3AF15" w14:textId="77777777" w:rsidR="00AC77A1" w:rsidRPr="001E2D52" w:rsidRDefault="00AC77A1" w:rsidP="00AC77A1">
      <w:pPr>
        <w:adjustRightInd w:val="0"/>
        <w:snapToGrid w:val="0"/>
        <w:spacing w:line="600" w:lineRule="exact"/>
        <w:ind w:left="360"/>
        <w:jc w:val="right"/>
        <w:rPr>
          <w:rFonts w:ascii="Times New Roman" w:eastAsia="仿宋" w:hAnsi="Times New Roman" w:cs="Times New Roman"/>
          <w:color w:val="FF0000"/>
          <w:sz w:val="32"/>
          <w:szCs w:val="32"/>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0BF072A0" w14:textId="77777777" w:rsidR="00AC77A1" w:rsidRPr="001E2D52" w:rsidRDefault="00AC77A1" w:rsidP="00AC77A1">
      <w:pPr>
        <w:pStyle w:val="10"/>
        <w:snapToGrid w:val="0"/>
        <w:spacing w:before="0" w:after="0" w:line="640" w:lineRule="exact"/>
        <w:jc w:val="center"/>
        <w:rPr>
          <w:rFonts w:eastAsia="方正大标宋简体"/>
          <w:b w:val="0"/>
          <w:lang w:eastAsia="zh-CN"/>
        </w:rPr>
      </w:pPr>
      <w:bookmarkStart w:id="315" w:name="_Toc53420182"/>
      <w:bookmarkEnd w:id="314"/>
      <w:r w:rsidRPr="001E2D52">
        <w:rPr>
          <w:rFonts w:eastAsia="方正大标宋简体"/>
          <w:b w:val="0"/>
        </w:rPr>
        <w:lastRenderedPageBreak/>
        <w:t>第</w:t>
      </w:r>
      <w:r w:rsidRPr="001E2D52">
        <w:rPr>
          <w:rFonts w:eastAsia="方正大标宋简体"/>
          <w:b w:val="0"/>
        </w:rPr>
        <w:t>75</w:t>
      </w:r>
      <w:r w:rsidRPr="001E2D52">
        <w:rPr>
          <w:rFonts w:eastAsia="方正大标宋简体"/>
          <w:b w:val="0"/>
        </w:rPr>
        <w:t>号</w:t>
      </w:r>
      <w:r w:rsidRPr="001E2D52">
        <w:rPr>
          <w:rFonts w:eastAsia="方正大标宋简体"/>
          <w:b w:val="0"/>
          <w:lang w:eastAsia="zh-CN"/>
        </w:rPr>
        <w:t xml:space="preserve">  </w:t>
      </w:r>
      <w:r w:rsidRPr="001E2D52">
        <w:rPr>
          <w:rFonts w:eastAsia="方正大标宋简体"/>
          <w:b w:val="0"/>
          <w:lang w:eastAsia="zh-CN"/>
        </w:rPr>
        <w:t>精选层挂牌公司持股</w:t>
      </w:r>
      <w:r w:rsidRPr="001E2D52">
        <w:rPr>
          <w:rFonts w:eastAsia="方正大标宋简体"/>
          <w:b w:val="0"/>
          <w:lang w:eastAsia="zh-CN"/>
        </w:rPr>
        <w:t>5%</w:t>
      </w:r>
      <w:r w:rsidRPr="001E2D52">
        <w:rPr>
          <w:rFonts w:eastAsia="方正大标宋简体"/>
          <w:b w:val="0"/>
          <w:lang w:eastAsia="zh-CN"/>
        </w:rPr>
        <w:t>以上股东、实际控制人、董监高减持股份计划</w:t>
      </w:r>
      <w:r w:rsidRPr="001E2D52">
        <w:rPr>
          <w:rFonts w:eastAsia="方正大标宋简体"/>
          <w:b w:val="0"/>
          <w:lang w:eastAsia="zh-CN"/>
        </w:rPr>
        <w:t>/</w:t>
      </w:r>
      <w:r w:rsidRPr="001E2D52">
        <w:rPr>
          <w:rFonts w:eastAsia="方正大标宋简体"/>
          <w:b w:val="0"/>
          <w:lang w:eastAsia="zh-CN"/>
        </w:rPr>
        <w:t>进展</w:t>
      </w:r>
      <w:r w:rsidRPr="001E2D52">
        <w:rPr>
          <w:rFonts w:eastAsia="方正大标宋简体"/>
          <w:b w:val="0"/>
          <w:lang w:eastAsia="zh-CN"/>
        </w:rPr>
        <w:t>/</w:t>
      </w:r>
      <w:r w:rsidRPr="001E2D52">
        <w:rPr>
          <w:rFonts w:eastAsia="方正大标宋简体"/>
          <w:b w:val="0"/>
          <w:lang w:eastAsia="zh-CN"/>
        </w:rPr>
        <w:t>结果公告格式模板</w:t>
      </w:r>
      <w:bookmarkEnd w:id="315"/>
    </w:p>
    <w:p w14:paraId="226A2E3B" w14:textId="77777777" w:rsidR="00AC77A1" w:rsidRPr="001E2D52" w:rsidRDefault="00AC77A1" w:rsidP="00AC77A1">
      <w:pPr>
        <w:autoSpaceDE w:val="0"/>
        <w:autoSpaceDN w:val="0"/>
        <w:adjustRightInd w:val="0"/>
        <w:spacing w:line="560" w:lineRule="exact"/>
        <w:ind w:firstLineChars="247" w:firstLine="793"/>
        <w:jc w:val="center"/>
        <w:rPr>
          <w:rFonts w:ascii="Times New Roman" w:eastAsia="仿宋" w:hAnsi="Times New Roman" w:cs="Times New Roman"/>
          <w:b/>
          <w:bCs/>
          <w:kern w:val="0"/>
          <w:sz w:val="32"/>
          <w:szCs w:val="32"/>
          <w:lang w:val="x-none"/>
        </w:rPr>
      </w:pPr>
    </w:p>
    <w:p w14:paraId="5E7C598F" w14:textId="77777777" w:rsidR="00AC77A1" w:rsidRPr="001E2D52" w:rsidRDefault="00AC77A1" w:rsidP="00AC77A1">
      <w:pPr>
        <w:snapToGrid w:val="0"/>
        <w:spacing w:line="560" w:lineRule="exact"/>
        <w:jc w:val="center"/>
        <w:rPr>
          <w:rFonts w:ascii="Times New Roman" w:eastAsia="仿宋" w:hAnsi="Times New Roman" w:cs="Times New Roman"/>
          <w:sz w:val="28"/>
          <w:szCs w:val="28"/>
        </w:rPr>
      </w:pPr>
      <w:r w:rsidRPr="001E2D52">
        <w:rPr>
          <w:rFonts w:ascii="Times New Roman" w:eastAsia="仿宋" w:hAnsi="Times New Roman" w:cs="Times New Roman"/>
          <w:sz w:val="28"/>
          <w:szCs w:val="28"/>
        </w:rPr>
        <w:t>证券代码：</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证券简称：</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主办券商：</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公告编号：</w:t>
      </w:r>
    </w:p>
    <w:p w14:paraId="6384B1C4" w14:textId="77777777" w:rsidR="00AC77A1" w:rsidRPr="001E2D52" w:rsidRDefault="00AC77A1" w:rsidP="00AC77A1">
      <w:pPr>
        <w:autoSpaceDE w:val="0"/>
        <w:autoSpaceDN w:val="0"/>
        <w:spacing w:line="560" w:lineRule="exact"/>
        <w:rPr>
          <w:rFonts w:ascii="Times New Roman" w:eastAsia="仿宋" w:hAnsi="Times New Roman" w:cs="Times New Roman"/>
          <w:sz w:val="32"/>
          <w:szCs w:val="32"/>
        </w:rPr>
      </w:pPr>
    </w:p>
    <w:p w14:paraId="74A49ED7"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r w:rsidRPr="001E2D52">
        <w:rPr>
          <w:rFonts w:ascii="Times New Roman" w:eastAsia="方正大标宋简体" w:hAnsi="Times New Roman" w:cs="Times New Roman"/>
          <w:bCs/>
          <w:kern w:val="0"/>
          <w:sz w:val="44"/>
          <w:szCs w:val="44"/>
        </w:rPr>
        <w:t>XXXX</w:t>
      </w:r>
      <w:r w:rsidRPr="001E2D52">
        <w:rPr>
          <w:rFonts w:ascii="Times New Roman" w:eastAsia="方正大标宋简体" w:hAnsi="Times New Roman" w:cs="Times New Roman"/>
          <w:bCs/>
          <w:kern w:val="0"/>
          <w:sz w:val="44"/>
          <w:szCs w:val="44"/>
        </w:rPr>
        <w:t>公司持股</w:t>
      </w:r>
      <w:r w:rsidRPr="001E2D52">
        <w:rPr>
          <w:rFonts w:ascii="Times New Roman" w:eastAsia="方正大标宋简体" w:hAnsi="Times New Roman" w:cs="Times New Roman"/>
          <w:bCs/>
          <w:kern w:val="0"/>
          <w:sz w:val="44"/>
          <w:szCs w:val="44"/>
        </w:rPr>
        <w:t>5%</w:t>
      </w:r>
      <w:r w:rsidRPr="001E2D52">
        <w:rPr>
          <w:rFonts w:ascii="Times New Roman" w:eastAsia="方正大标宋简体" w:hAnsi="Times New Roman" w:cs="Times New Roman"/>
          <w:bCs/>
          <w:kern w:val="0"/>
          <w:sz w:val="44"/>
          <w:szCs w:val="44"/>
        </w:rPr>
        <w:t>以上股东、实际控制人、董监高减持股份计划</w:t>
      </w:r>
      <w:r w:rsidRPr="001E2D52">
        <w:rPr>
          <w:rFonts w:ascii="Times New Roman" w:eastAsia="方正大标宋简体" w:hAnsi="Times New Roman" w:cs="Times New Roman"/>
          <w:bCs/>
          <w:kern w:val="0"/>
          <w:sz w:val="44"/>
          <w:szCs w:val="44"/>
        </w:rPr>
        <w:t>/</w:t>
      </w:r>
      <w:r w:rsidRPr="001E2D52">
        <w:rPr>
          <w:rFonts w:ascii="Times New Roman" w:eastAsia="方正大标宋简体" w:hAnsi="Times New Roman" w:cs="Times New Roman"/>
          <w:bCs/>
          <w:kern w:val="0"/>
          <w:sz w:val="44"/>
          <w:szCs w:val="44"/>
        </w:rPr>
        <w:t>进展</w:t>
      </w:r>
      <w:r w:rsidRPr="001E2D52">
        <w:rPr>
          <w:rFonts w:ascii="Times New Roman" w:eastAsia="方正大标宋简体" w:hAnsi="Times New Roman" w:cs="Times New Roman"/>
          <w:bCs/>
          <w:kern w:val="0"/>
          <w:sz w:val="44"/>
          <w:szCs w:val="44"/>
        </w:rPr>
        <w:t>/</w:t>
      </w:r>
      <w:r w:rsidRPr="001E2D52">
        <w:rPr>
          <w:rFonts w:ascii="Times New Roman" w:eastAsia="方正大标宋简体" w:hAnsi="Times New Roman" w:cs="Times New Roman"/>
          <w:bCs/>
          <w:kern w:val="0"/>
          <w:sz w:val="44"/>
          <w:szCs w:val="44"/>
        </w:rPr>
        <w:t>结果公告</w:t>
      </w:r>
    </w:p>
    <w:p w14:paraId="6A6E9ADC" w14:textId="77777777" w:rsidR="00AC77A1" w:rsidRPr="001E2D52" w:rsidRDefault="00AC77A1" w:rsidP="00AC77A1">
      <w:pPr>
        <w:adjustRightInd w:val="0"/>
        <w:snapToGrid w:val="0"/>
        <w:spacing w:line="560" w:lineRule="exact"/>
        <w:ind w:left="360"/>
        <w:jc w:val="center"/>
        <w:rPr>
          <w:rFonts w:ascii="Times New Roman" w:eastAsia="方正大标宋简体" w:hAnsi="Times New Roman" w:cs="Times New Roman"/>
          <w:bCs/>
          <w:color w:val="000000"/>
          <w:kern w:val="0"/>
          <w:sz w:val="30"/>
          <w:szCs w:val="30"/>
          <w:lang w:val="x-none"/>
        </w:rPr>
      </w:pPr>
    </w:p>
    <w:p w14:paraId="3037D465"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68DC04CD"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5BB10BB5" w14:textId="77777777" w:rsidR="00AC77A1" w:rsidRPr="001E2D52" w:rsidRDefault="00AC77A1" w:rsidP="00AC77A1">
      <w:pPr>
        <w:pStyle w:val="a3"/>
        <w:spacing w:line="560" w:lineRule="exact"/>
        <w:ind w:left="567" w:firstLineChars="0" w:firstLine="0"/>
        <w:rPr>
          <w:rFonts w:eastAsia="黑体"/>
          <w:sz w:val="32"/>
          <w:szCs w:val="32"/>
        </w:rPr>
      </w:pPr>
    </w:p>
    <w:p w14:paraId="321AF36D" w14:textId="77777777" w:rsidR="00AC77A1" w:rsidRPr="001E2D52" w:rsidRDefault="00AC77A1" w:rsidP="00AC77A1">
      <w:pPr>
        <w:pStyle w:val="a3"/>
        <w:spacing w:line="560" w:lineRule="exact"/>
        <w:ind w:left="567" w:firstLineChars="0" w:firstLine="0"/>
        <w:rPr>
          <w:rFonts w:eastAsia="黑体"/>
          <w:sz w:val="32"/>
          <w:szCs w:val="32"/>
        </w:rPr>
      </w:pPr>
      <w:r w:rsidRPr="001E2D52">
        <w:rPr>
          <w:rFonts w:eastAsia="黑体"/>
          <w:sz w:val="32"/>
          <w:szCs w:val="32"/>
        </w:rPr>
        <w:t>一、减持股份计划情形</w:t>
      </w:r>
    </w:p>
    <w:p w14:paraId="4EF959D0"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（一）减持主体的基本情况</w:t>
      </w:r>
    </w:p>
    <w:p w14:paraId="4EF769C3"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1</w:t>
      </w:r>
      <w:r w:rsidRPr="001E2D52">
        <w:rPr>
          <w:rFonts w:ascii="Times New Roman" w:eastAsia="仿宋" w:hAnsi="Times New Roman" w:cs="Times New Roman"/>
          <w:color w:val="000000"/>
          <w:kern w:val="0"/>
          <w:sz w:val="32"/>
          <w:szCs w:val="32"/>
        </w:rPr>
        <w:t>、持股</w:t>
      </w:r>
      <w:r w:rsidRPr="001E2D52">
        <w:rPr>
          <w:rFonts w:ascii="Times New Roman" w:eastAsia="仿宋" w:hAnsi="Times New Roman" w:cs="Times New Roman"/>
          <w:color w:val="000000"/>
          <w:kern w:val="0"/>
          <w:sz w:val="32"/>
          <w:szCs w:val="32"/>
        </w:rPr>
        <w:t>5%</w:t>
      </w:r>
      <w:r w:rsidRPr="001E2D52">
        <w:rPr>
          <w:rFonts w:ascii="Times New Roman" w:eastAsia="仿宋" w:hAnsi="Times New Roman" w:cs="Times New Roman"/>
          <w:color w:val="000000"/>
          <w:kern w:val="0"/>
          <w:sz w:val="32"/>
          <w:szCs w:val="32"/>
        </w:rPr>
        <w:t>以上股东、实际控制人、董监高的名称。</w:t>
      </w:r>
    </w:p>
    <w:p w14:paraId="04A13895"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2</w:t>
      </w:r>
      <w:r w:rsidRPr="001E2D52">
        <w:rPr>
          <w:rFonts w:ascii="Times New Roman" w:eastAsia="仿宋" w:hAnsi="Times New Roman" w:cs="Times New Roman"/>
          <w:color w:val="000000"/>
          <w:kern w:val="0"/>
          <w:sz w:val="32"/>
          <w:szCs w:val="32"/>
        </w:rPr>
        <w:t>、持股</w:t>
      </w:r>
      <w:r w:rsidRPr="001E2D52">
        <w:rPr>
          <w:rFonts w:ascii="Times New Roman" w:eastAsia="仿宋" w:hAnsi="Times New Roman" w:cs="Times New Roman"/>
          <w:color w:val="000000"/>
          <w:kern w:val="0"/>
          <w:sz w:val="32"/>
          <w:szCs w:val="32"/>
        </w:rPr>
        <w:t>5%</w:t>
      </w:r>
      <w:r w:rsidRPr="001E2D52">
        <w:rPr>
          <w:rFonts w:ascii="Times New Roman" w:eastAsia="仿宋" w:hAnsi="Times New Roman" w:cs="Times New Roman"/>
          <w:color w:val="000000"/>
          <w:kern w:val="0"/>
          <w:sz w:val="32"/>
          <w:szCs w:val="32"/>
        </w:rPr>
        <w:t>以上股东、实际控制人、董监高的持股数量、持股比例、所持股份来源。</w:t>
      </w:r>
    </w:p>
    <w:p w14:paraId="38045E55"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（二）减持计划的主要内容</w:t>
      </w:r>
    </w:p>
    <w:p w14:paraId="1AA3B12E"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1</w:t>
      </w:r>
      <w:r w:rsidRPr="001E2D52">
        <w:rPr>
          <w:rFonts w:ascii="Times New Roman" w:eastAsia="仿宋" w:hAnsi="Times New Roman" w:cs="Times New Roman"/>
          <w:color w:val="000000"/>
          <w:kern w:val="0"/>
          <w:sz w:val="32"/>
          <w:szCs w:val="32"/>
        </w:rPr>
        <w:t>、本次拟减持的股份来源、数量、减持比例、减持期间（不超过</w:t>
      </w:r>
      <w:r w:rsidRPr="001E2D52">
        <w:rPr>
          <w:rFonts w:ascii="Times New Roman" w:eastAsia="仿宋" w:hAnsi="Times New Roman" w:cs="Times New Roman"/>
          <w:color w:val="000000"/>
          <w:kern w:val="0"/>
          <w:sz w:val="32"/>
          <w:szCs w:val="32"/>
        </w:rPr>
        <w:t>6</w:t>
      </w:r>
      <w:r w:rsidRPr="001E2D52">
        <w:rPr>
          <w:rFonts w:ascii="Times New Roman" w:eastAsia="仿宋" w:hAnsi="Times New Roman" w:cs="Times New Roman"/>
          <w:color w:val="000000"/>
          <w:kern w:val="0"/>
          <w:sz w:val="32"/>
          <w:szCs w:val="32"/>
        </w:rPr>
        <w:t>个月）、减持方式及价格区间等具体安排。</w:t>
      </w:r>
    </w:p>
    <w:p w14:paraId="14D1046F"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2</w:t>
      </w:r>
      <w:r w:rsidRPr="001E2D52">
        <w:rPr>
          <w:rFonts w:ascii="Times New Roman" w:eastAsia="仿宋" w:hAnsi="Times New Roman" w:cs="Times New Roman"/>
          <w:color w:val="000000"/>
          <w:kern w:val="0"/>
          <w:sz w:val="32"/>
          <w:szCs w:val="32"/>
        </w:rPr>
        <w:t>、持股</w:t>
      </w:r>
      <w:r w:rsidRPr="001E2D52">
        <w:rPr>
          <w:rFonts w:ascii="Times New Roman" w:eastAsia="仿宋" w:hAnsi="Times New Roman" w:cs="Times New Roman"/>
          <w:color w:val="000000"/>
          <w:kern w:val="0"/>
          <w:sz w:val="32"/>
          <w:szCs w:val="32"/>
        </w:rPr>
        <w:t>5%</w:t>
      </w:r>
      <w:r w:rsidRPr="001E2D52">
        <w:rPr>
          <w:rFonts w:ascii="Times New Roman" w:eastAsia="仿宋" w:hAnsi="Times New Roman" w:cs="Times New Roman"/>
          <w:color w:val="000000"/>
          <w:kern w:val="0"/>
          <w:sz w:val="32"/>
          <w:szCs w:val="32"/>
        </w:rPr>
        <w:t>以上股东、实际控制人及董监高此前</w:t>
      </w:r>
      <w:r w:rsidRPr="001E2D52">
        <w:rPr>
          <w:rFonts w:ascii="Times New Roman" w:eastAsia="仿宋" w:hAnsi="Times New Roman" w:cs="Times New Roman"/>
          <w:sz w:val="32"/>
          <w:szCs w:val="32"/>
        </w:rPr>
        <w:t>对持股比例、持股数量、持股期限、减持方式、减持数量、减持价</w:t>
      </w:r>
      <w:r w:rsidRPr="001E2D52">
        <w:rPr>
          <w:rFonts w:ascii="Times New Roman" w:eastAsia="仿宋" w:hAnsi="Times New Roman" w:cs="Times New Roman"/>
          <w:sz w:val="32"/>
          <w:szCs w:val="32"/>
        </w:rPr>
        <w:lastRenderedPageBreak/>
        <w:t>格等作出承诺的情况，并说明</w:t>
      </w:r>
      <w:r w:rsidRPr="001E2D52">
        <w:rPr>
          <w:rFonts w:ascii="Times New Roman" w:eastAsia="仿宋" w:hAnsi="Times New Roman" w:cs="Times New Roman"/>
          <w:color w:val="000000"/>
          <w:kern w:val="0"/>
          <w:sz w:val="32"/>
          <w:szCs w:val="32"/>
        </w:rPr>
        <w:t>本次拟减持事项是否与此前已披露的承诺一致。</w:t>
      </w:r>
    </w:p>
    <w:p w14:paraId="31A3DE2F"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3</w:t>
      </w:r>
      <w:r w:rsidRPr="001E2D52">
        <w:rPr>
          <w:rFonts w:ascii="Times New Roman" w:eastAsia="仿宋" w:hAnsi="Times New Roman" w:cs="Times New Roman"/>
          <w:color w:val="000000"/>
          <w:kern w:val="0"/>
          <w:sz w:val="32"/>
          <w:szCs w:val="32"/>
        </w:rPr>
        <w:t>、拟减持的具体原因。</w:t>
      </w:r>
    </w:p>
    <w:p w14:paraId="768F6BF7"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4</w:t>
      </w:r>
      <w:r w:rsidRPr="001E2D52">
        <w:rPr>
          <w:rFonts w:ascii="Times New Roman" w:eastAsia="仿宋" w:hAnsi="Times New Roman" w:cs="Times New Roman"/>
          <w:color w:val="000000"/>
          <w:kern w:val="0"/>
          <w:sz w:val="32"/>
          <w:szCs w:val="32"/>
        </w:rPr>
        <w:t>、其他事项。</w:t>
      </w:r>
    </w:p>
    <w:p w14:paraId="772DDA17"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（三）控股股东或者实际控制人减持股份（如适用）</w:t>
      </w:r>
    </w:p>
    <w:p w14:paraId="35148BD5"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控股股东或者实际控制人拟减持股份的，还应当披露下列事项：</w:t>
      </w:r>
    </w:p>
    <w:p w14:paraId="70453E5F"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1</w:t>
      </w:r>
      <w:r w:rsidRPr="001E2D52">
        <w:rPr>
          <w:rFonts w:ascii="Times New Roman" w:eastAsia="仿宋" w:hAnsi="Times New Roman" w:cs="Times New Roman"/>
          <w:color w:val="000000"/>
          <w:kern w:val="0"/>
          <w:sz w:val="32"/>
          <w:szCs w:val="32"/>
        </w:rPr>
        <w:t>、明确并披露公司的控制权安排，保证挂牌公司持续稳定经营；</w:t>
      </w:r>
    </w:p>
    <w:p w14:paraId="2B76B41B"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2</w:t>
      </w:r>
      <w:r w:rsidRPr="001E2D52">
        <w:rPr>
          <w:rFonts w:ascii="Times New Roman" w:eastAsia="仿宋" w:hAnsi="Times New Roman" w:cs="Times New Roman"/>
          <w:color w:val="000000"/>
          <w:kern w:val="0"/>
          <w:sz w:val="32"/>
          <w:szCs w:val="32"/>
        </w:rPr>
        <w:t>、挂牌公司是否存在重大负面事项、重大风险；</w:t>
      </w:r>
    </w:p>
    <w:p w14:paraId="03E83160"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3</w:t>
      </w:r>
      <w:r w:rsidRPr="001E2D52">
        <w:rPr>
          <w:rFonts w:ascii="Times New Roman" w:eastAsia="仿宋" w:hAnsi="Times New Roman" w:cs="Times New Roman"/>
          <w:color w:val="000000"/>
          <w:kern w:val="0"/>
          <w:sz w:val="32"/>
          <w:szCs w:val="32"/>
        </w:rPr>
        <w:t>、控股股东或者实际控制人认为应当说明的事项。</w:t>
      </w:r>
    </w:p>
    <w:p w14:paraId="7DBAE0E0"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（四）相关风险提示</w:t>
      </w:r>
    </w:p>
    <w:p w14:paraId="0551E9A4"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1</w:t>
      </w:r>
      <w:r w:rsidRPr="001E2D52">
        <w:rPr>
          <w:rFonts w:ascii="Times New Roman" w:eastAsia="仿宋" w:hAnsi="Times New Roman" w:cs="Times New Roman"/>
          <w:color w:val="000000"/>
          <w:kern w:val="0"/>
          <w:sz w:val="32"/>
          <w:szCs w:val="32"/>
        </w:rPr>
        <w:t>、减持计划实施的不确定性风险，如计划实施的前提条件、限制性条件以及相关条件成就或消除的具体情形等。</w:t>
      </w:r>
    </w:p>
    <w:p w14:paraId="327CDA39"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2</w:t>
      </w:r>
      <w:r w:rsidRPr="001E2D52">
        <w:rPr>
          <w:rFonts w:ascii="Times New Roman" w:eastAsia="仿宋" w:hAnsi="Times New Roman" w:cs="Times New Roman"/>
          <w:color w:val="000000"/>
          <w:kern w:val="0"/>
          <w:sz w:val="32"/>
          <w:szCs w:val="32"/>
        </w:rPr>
        <w:t>、减持计划实施可能导致挂牌公司控制权发生变更的风险（如适用）。</w:t>
      </w:r>
    </w:p>
    <w:p w14:paraId="7ACC8589"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3</w:t>
      </w:r>
      <w:r w:rsidRPr="001E2D52">
        <w:rPr>
          <w:rFonts w:ascii="Times New Roman" w:eastAsia="仿宋" w:hAnsi="Times New Roman" w:cs="Times New Roman"/>
          <w:color w:val="000000"/>
          <w:kern w:val="0"/>
          <w:sz w:val="32"/>
          <w:szCs w:val="32"/>
        </w:rPr>
        <w:t>、其他风险。</w:t>
      </w:r>
    </w:p>
    <w:p w14:paraId="132BC7E4"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p>
    <w:p w14:paraId="11A037B1"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二、减持计划的实施进展情形</w:t>
      </w:r>
    </w:p>
    <w:p w14:paraId="4A854E2D"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_GB2312" w:hAnsi="Times New Roman" w:cs="Times New Roman"/>
          <w:color w:val="000000"/>
          <w:kern w:val="0"/>
          <w:sz w:val="32"/>
          <w:szCs w:val="32"/>
        </w:rPr>
        <w:t>（</w:t>
      </w:r>
      <w:r w:rsidRPr="001E2D52">
        <w:rPr>
          <w:rFonts w:ascii="Times New Roman" w:eastAsia="仿宋" w:hAnsi="Times New Roman" w:cs="Times New Roman"/>
          <w:color w:val="000000"/>
          <w:kern w:val="0"/>
          <w:sz w:val="32"/>
          <w:szCs w:val="32"/>
        </w:rPr>
        <w:t>一）持股</w:t>
      </w:r>
      <w:r w:rsidRPr="001E2D52">
        <w:rPr>
          <w:rFonts w:ascii="Times New Roman" w:eastAsia="仿宋" w:hAnsi="Times New Roman" w:cs="Times New Roman"/>
          <w:color w:val="000000"/>
          <w:kern w:val="0"/>
          <w:sz w:val="32"/>
          <w:szCs w:val="32"/>
        </w:rPr>
        <w:t>5%</w:t>
      </w:r>
      <w:r w:rsidRPr="001E2D52">
        <w:rPr>
          <w:rFonts w:ascii="Times New Roman" w:eastAsia="仿宋" w:hAnsi="Times New Roman" w:cs="Times New Roman"/>
          <w:color w:val="000000"/>
          <w:kern w:val="0"/>
          <w:sz w:val="32"/>
          <w:szCs w:val="32"/>
        </w:rPr>
        <w:t>以上股东、实际控制人、董监高在减持数量过半、减持时间过半时，应当及时披露减持计划实施进展情况。披露内容包括但不限于股东名称、股东身份、减持期间、减持价格区间、减持数量、减持比例以及当前实际持股情况等。</w:t>
      </w:r>
    </w:p>
    <w:p w14:paraId="7714FC1F"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lastRenderedPageBreak/>
        <w:t>（二）本次减持事项是否与持股</w:t>
      </w:r>
      <w:r w:rsidRPr="001E2D52">
        <w:rPr>
          <w:rFonts w:ascii="Times New Roman" w:eastAsia="仿宋" w:hAnsi="Times New Roman" w:cs="Times New Roman"/>
          <w:color w:val="000000"/>
          <w:kern w:val="0"/>
          <w:sz w:val="32"/>
          <w:szCs w:val="32"/>
        </w:rPr>
        <w:t>5%</w:t>
      </w:r>
      <w:r w:rsidRPr="001E2D52">
        <w:rPr>
          <w:rFonts w:ascii="Times New Roman" w:eastAsia="仿宋" w:hAnsi="Times New Roman" w:cs="Times New Roman"/>
          <w:color w:val="000000"/>
          <w:kern w:val="0"/>
          <w:sz w:val="32"/>
          <w:szCs w:val="32"/>
        </w:rPr>
        <w:t>以上股东、实际控制人、董监高此前已披露的计划、承诺一致。</w:t>
      </w:r>
    </w:p>
    <w:p w14:paraId="7B19210D"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（三）本次减持对公司的影响。</w:t>
      </w:r>
    </w:p>
    <w:p w14:paraId="0E15F03A"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（四）其他事项。</w:t>
      </w:r>
    </w:p>
    <w:p w14:paraId="7AADA853"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（五）相关风险提示</w:t>
      </w:r>
    </w:p>
    <w:p w14:paraId="731F6E63"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1</w:t>
      </w:r>
      <w:r w:rsidRPr="001E2D52">
        <w:rPr>
          <w:rFonts w:ascii="Times New Roman" w:eastAsia="仿宋" w:hAnsi="Times New Roman" w:cs="Times New Roman"/>
          <w:color w:val="000000"/>
          <w:kern w:val="0"/>
          <w:sz w:val="32"/>
          <w:szCs w:val="32"/>
        </w:rPr>
        <w:t>、减持计划实施的不确定性风险。</w:t>
      </w:r>
    </w:p>
    <w:p w14:paraId="17DABE15"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2</w:t>
      </w:r>
      <w:r w:rsidRPr="001E2D52">
        <w:rPr>
          <w:rFonts w:ascii="Times New Roman" w:eastAsia="仿宋" w:hAnsi="Times New Roman" w:cs="Times New Roman"/>
          <w:color w:val="000000"/>
          <w:kern w:val="0"/>
          <w:sz w:val="32"/>
          <w:szCs w:val="32"/>
        </w:rPr>
        <w:t>、减持计划实施是否可能导致公司控制权发生变更的风险。</w:t>
      </w:r>
      <w:r w:rsidRPr="001E2D52">
        <w:rPr>
          <w:rFonts w:ascii="Times New Roman" w:eastAsia="仿宋" w:hAnsi="Times New Roman" w:cs="Times New Roman"/>
          <w:color w:val="000000"/>
          <w:kern w:val="0"/>
          <w:sz w:val="32"/>
          <w:szCs w:val="32"/>
        </w:rPr>
        <w:t xml:space="preserve">  </w:t>
      </w:r>
    </w:p>
    <w:p w14:paraId="3DBAF7AE"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3</w:t>
      </w:r>
      <w:r w:rsidRPr="001E2D52">
        <w:rPr>
          <w:rFonts w:ascii="Times New Roman" w:eastAsia="仿宋" w:hAnsi="Times New Roman" w:cs="Times New Roman"/>
          <w:color w:val="000000"/>
          <w:kern w:val="0"/>
          <w:sz w:val="32"/>
          <w:szCs w:val="32"/>
        </w:rPr>
        <w:t>、其他风险。</w:t>
      </w:r>
    </w:p>
    <w:p w14:paraId="48BCB610"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p>
    <w:p w14:paraId="0AA15437"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三、减持计划的实施结果情形</w:t>
      </w:r>
    </w:p>
    <w:p w14:paraId="6A2871A2"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（一）持股</w:t>
      </w:r>
      <w:r w:rsidRPr="001E2D52">
        <w:rPr>
          <w:rFonts w:ascii="Times New Roman" w:eastAsia="仿宋" w:hAnsi="Times New Roman" w:cs="Times New Roman"/>
          <w:color w:val="000000"/>
          <w:kern w:val="0"/>
          <w:sz w:val="32"/>
          <w:szCs w:val="32"/>
        </w:rPr>
        <w:t>5%</w:t>
      </w:r>
      <w:r w:rsidRPr="001E2D52">
        <w:rPr>
          <w:rFonts w:ascii="Times New Roman" w:eastAsia="仿宋" w:hAnsi="Times New Roman" w:cs="Times New Roman"/>
          <w:color w:val="000000"/>
          <w:kern w:val="0"/>
          <w:sz w:val="32"/>
          <w:szCs w:val="32"/>
        </w:rPr>
        <w:t>以上股东、实际控制人、董监高应当在股份减持计划实施完毕，或者披露的减持时间区间届满后及时披露减持计划实施结果。披露内容包括但不限于股东名称、股东身份、减持期间、减持价格区间、减持数量、减持比例以及本次减持后的实际持股情况等。</w:t>
      </w:r>
    </w:p>
    <w:p w14:paraId="2C9C41C6"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（二）本次实际减持情况与此前披露的减持计划、承诺是否一致，以及存在差异的原因（如适用）。</w:t>
      </w:r>
    </w:p>
    <w:p w14:paraId="01940E51"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（三）减持时间区间届满但未实施减持的，应当说明原因。</w:t>
      </w:r>
    </w:p>
    <w:p w14:paraId="27F5F48C"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p>
    <w:p w14:paraId="21B35E67"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四、备查文件目录</w:t>
      </w:r>
    </w:p>
    <w:p w14:paraId="79395597"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（一）持股</w:t>
      </w:r>
      <w:r w:rsidRPr="001E2D52">
        <w:rPr>
          <w:rFonts w:ascii="Times New Roman" w:eastAsia="仿宋" w:hAnsi="Times New Roman" w:cs="Times New Roman"/>
          <w:sz w:val="32"/>
          <w:szCs w:val="32"/>
        </w:rPr>
        <w:t>5%</w:t>
      </w:r>
      <w:r w:rsidRPr="001E2D52">
        <w:rPr>
          <w:rFonts w:ascii="Times New Roman" w:eastAsia="仿宋" w:hAnsi="Times New Roman" w:cs="Times New Roman"/>
          <w:sz w:val="32"/>
          <w:szCs w:val="32"/>
        </w:rPr>
        <w:t>以上股东、实际控制人及董监高关于减持计划的书面文件；</w:t>
      </w:r>
    </w:p>
    <w:p w14:paraId="279584F2"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（二）持股</w:t>
      </w:r>
      <w:r w:rsidRPr="001E2D52">
        <w:rPr>
          <w:rFonts w:ascii="Times New Roman" w:eastAsia="仿宋" w:hAnsi="Times New Roman" w:cs="Times New Roman"/>
          <w:sz w:val="32"/>
          <w:szCs w:val="32"/>
        </w:rPr>
        <w:t>5%</w:t>
      </w:r>
      <w:r w:rsidRPr="001E2D52">
        <w:rPr>
          <w:rFonts w:ascii="Times New Roman" w:eastAsia="仿宋" w:hAnsi="Times New Roman" w:cs="Times New Roman"/>
          <w:sz w:val="32"/>
          <w:szCs w:val="32"/>
        </w:rPr>
        <w:t>以上股东、实际控制人及董监高关于减持计划实施情况的说明文件；</w:t>
      </w:r>
    </w:p>
    <w:p w14:paraId="2E19F62E"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（三）其他文件。</w:t>
      </w:r>
    </w:p>
    <w:p w14:paraId="35061A61" w14:textId="77777777" w:rsidR="00AC77A1" w:rsidRPr="001E2D52" w:rsidRDefault="00AC77A1" w:rsidP="00AC77A1">
      <w:pPr>
        <w:snapToGrid w:val="0"/>
        <w:spacing w:line="560" w:lineRule="exact"/>
        <w:ind w:firstLineChars="200" w:firstLine="640"/>
        <w:rPr>
          <w:rFonts w:ascii="Times New Roman" w:eastAsia="仿宋" w:hAnsi="Times New Roman" w:cs="Times New Roman"/>
          <w:bCs/>
          <w:sz w:val="32"/>
          <w:szCs w:val="32"/>
        </w:rPr>
      </w:pPr>
    </w:p>
    <w:p w14:paraId="462EC2A5" w14:textId="77777777" w:rsidR="00AC77A1" w:rsidRPr="001E2D52" w:rsidRDefault="00AC77A1" w:rsidP="00AC77A1">
      <w:pPr>
        <w:snapToGrid w:val="0"/>
        <w:spacing w:line="560" w:lineRule="exact"/>
        <w:ind w:firstLineChars="200" w:firstLine="640"/>
        <w:jc w:val="right"/>
        <w:rPr>
          <w:rFonts w:ascii="Times New Roman" w:eastAsia="仿宋" w:hAnsi="Times New Roman" w:cs="Times New Roman"/>
          <w:bCs/>
          <w:sz w:val="32"/>
          <w:szCs w:val="32"/>
        </w:rPr>
      </w:pPr>
      <w:r w:rsidRPr="001E2D52">
        <w:rPr>
          <w:rFonts w:ascii="Times New Roman" w:eastAsia="仿宋" w:hAnsi="Times New Roman" w:cs="Times New Roman"/>
          <w:bCs/>
          <w:sz w:val="32"/>
          <w:szCs w:val="32"/>
        </w:rPr>
        <w:t>XXX</w:t>
      </w:r>
      <w:r w:rsidRPr="001E2D52">
        <w:rPr>
          <w:rFonts w:ascii="Times New Roman" w:eastAsia="仿宋" w:hAnsi="Times New Roman" w:cs="Times New Roman"/>
          <w:sz w:val="32"/>
          <w:szCs w:val="32"/>
        </w:rPr>
        <w:t>X</w:t>
      </w:r>
      <w:r w:rsidRPr="001E2D52">
        <w:rPr>
          <w:rFonts w:ascii="Times New Roman" w:eastAsia="仿宋" w:hAnsi="Times New Roman" w:cs="Times New Roman"/>
          <w:bCs/>
          <w:sz w:val="32"/>
          <w:szCs w:val="32"/>
        </w:rPr>
        <w:t>公司董事会</w:t>
      </w:r>
    </w:p>
    <w:p w14:paraId="0AEE11C1" w14:textId="77777777" w:rsidR="00AC77A1" w:rsidRPr="001E2D52" w:rsidRDefault="00AC77A1" w:rsidP="00AC77A1">
      <w:pPr>
        <w:snapToGrid w:val="0"/>
        <w:spacing w:line="560" w:lineRule="exact"/>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 xml:space="preserve"> XXXX</w:t>
      </w:r>
      <w:r w:rsidRPr="001E2D52">
        <w:rPr>
          <w:rFonts w:ascii="Times New Roman" w:eastAsia="仿宋" w:hAnsi="Times New Roman" w:cs="Times New Roman"/>
          <w:sz w:val="32"/>
          <w:szCs w:val="32"/>
        </w:rPr>
        <w:t>年</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月</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日</w:t>
      </w:r>
    </w:p>
    <w:p w14:paraId="6A2BDC79" w14:textId="77777777" w:rsidR="00AC77A1" w:rsidRPr="001E2D52" w:rsidRDefault="00AC77A1" w:rsidP="00AC77A1">
      <w:pPr>
        <w:tabs>
          <w:tab w:val="left" w:pos="900"/>
        </w:tabs>
        <w:snapToGrid w:val="0"/>
        <w:spacing w:line="560" w:lineRule="exact"/>
        <w:rPr>
          <w:rFonts w:ascii="Times New Roman" w:eastAsia="仿宋" w:hAnsi="Times New Roman" w:cs="Times New Roman"/>
          <w:sz w:val="30"/>
          <w:szCs w:val="30"/>
        </w:rPr>
      </w:pPr>
    </w:p>
    <w:p w14:paraId="2FB5F31D" w14:textId="77777777" w:rsidR="00AC77A1" w:rsidRPr="001E2D52" w:rsidRDefault="00AC77A1" w:rsidP="00AC77A1">
      <w:pPr>
        <w:tabs>
          <w:tab w:val="left" w:pos="900"/>
        </w:tabs>
        <w:snapToGrid w:val="0"/>
        <w:spacing w:line="560" w:lineRule="exact"/>
        <w:rPr>
          <w:rFonts w:ascii="Times New Roman" w:eastAsia="仿宋" w:hAnsi="Times New Roman" w:cs="Times New Roman"/>
          <w:sz w:val="30"/>
          <w:szCs w:val="30"/>
        </w:rPr>
      </w:pPr>
    </w:p>
    <w:p w14:paraId="723C5B40" w14:textId="77777777" w:rsidR="00AC77A1" w:rsidRPr="001E2D52" w:rsidRDefault="00AC77A1" w:rsidP="00AC77A1">
      <w:pPr>
        <w:tabs>
          <w:tab w:val="left" w:pos="900"/>
        </w:tabs>
        <w:snapToGrid w:val="0"/>
        <w:spacing w:line="560" w:lineRule="exact"/>
        <w:rPr>
          <w:rFonts w:ascii="Times New Roman" w:eastAsia="仿宋" w:hAnsi="Times New Roman" w:cs="Times New Roman"/>
          <w:sz w:val="30"/>
          <w:szCs w:val="30"/>
        </w:rPr>
      </w:pPr>
    </w:p>
    <w:p w14:paraId="10859D8A" w14:textId="77777777" w:rsidR="00AC77A1" w:rsidRPr="001E2D52" w:rsidRDefault="00AC77A1" w:rsidP="00AC77A1">
      <w:pPr>
        <w:tabs>
          <w:tab w:val="left" w:pos="900"/>
        </w:tabs>
        <w:snapToGrid w:val="0"/>
        <w:spacing w:line="560" w:lineRule="exact"/>
        <w:rPr>
          <w:rFonts w:ascii="Times New Roman" w:eastAsia="仿宋" w:hAnsi="Times New Roman" w:cs="Times New Roman"/>
          <w:sz w:val="30"/>
          <w:szCs w:val="30"/>
        </w:rPr>
      </w:pPr>
      <w:r w:rsidRPr="001E2D52">
        <w:rPr>
          <w:rFonts w:ascii="Times New Roman" w:eastAsia="仿宋" w:hAnsi="Times New Roman" w:cs="Times New Roman"/>
          <w:sz w:val="30"/>
          <w:szCs w:val="30"/>
        </w:rPr>
        <w:t>备注：</w:t>
      </w:r>
    </w:p>
    <w:p w14:paraId="70F97133"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pPr>
      <w:r w:rsidRPr="001E2D52">
        <w:rPr>
          <w:rFonts w:ascii="Times New Roman" w:eastAsia="仿宋" w:hAnsi="Times New Roman" w:cs="Times New Roman"/>
          <w:sz w:val="30"/>
          <w:szCs w:val="30"/>
        </w:rPr>
        <w:t>1</w:t>
      </w:r>
      <w:r w:rsidRPr="001E2D52">
        <w:rPr>
          <w:rFonts w:ascii="Times New Roman" w:eastAsia="仿宋" w:hAnsi="Times New Roman" w:cs="Times New Roman"/>
          <w:sz w:val="30"/>
          <w:szCs w:val="30"/>
        </w:rPr>
        <w:t>、挂牌公司在减持计划实施期间发生派发红利、送红股、转增股本、增发新股或配股等股本除权、除息事项的，减持主体应当根据股本变动对减持计划进行相应调整，并在相关公告中予以说明。</w:t>
      </w:r>
    </w:p>
    <w:p w14:paraId="2C78A8F7" w14:textId="77777777" w:rsidR="00AC77A1" w:rsidRPr="001E2D52" w:rsidRDefault="00AC77A1" w:rsidP="00AC77A1">
      <w:pPr>
        <w:snapToGrid w:val="0"/>
        <w:spacing w:line="560" w:lineRule="exact"/>
        <w:ind w:right="960"/>
        <w:jc w:val="left"/>
        <w:rPr>
          <w:rFonts w:ascii="Times New Roman" w:eastAsia="仿宋" w:hAnsi="Times New Roman" w:cs="Times New Roman"/>
          <w:sz w:val="32"/>
          <w:szCs w:val="32"/>
        </w:rPr>
      </w:pPr>
    </w:p>
    <w:p w14:paraId="2BF6D3E3" w14:textId="77777777" w:rsidR="00AC77A1" w:rsidRPr="001E2D52" w:rsidRDefault="00AC77A1" w:rsidP="00AC77A1">
      <w:pPr>
        <w:tabs>
          <w:tab w:val="left" w:pos="900"/>
        </w:tabs>
        <w:snapToGrid w:val="0"/>
        <w:spacing w:line="560" w:lineRule="exact"/>
        <w:rPr>
          <w:rFonts w:ascii="Times New Roman" w:eastAsia="仿宋" w:hAnsi="Times New Roman" w:cs="Times New Roman"/>
          <w:sz w:val="32"/>
          <w:szCs w:val="32"/>
        </w:rPr>
        <w:sectPr w:rsidR="00AC77A1" w:rsidRPr="001E2D52" w:rsidSect="00B20CD5">
          <w:pgSz w:w="11906" w:h="16838"/>
          <w:pgMar w:top="1440" w:right="1800" w:bottom="1440" w:left="1800" w:header="851" w:footer="992" w:gutter="0"/>
          <w:pgNumType w:fmt="numberInDash"/>
          <w:cols w:space="425"/>
          <w:docGrid w:type="lines" w:linePitch="312"/>
        </w:sectPr>
      </w:pPr>
    </w:p>
    <w:p w14:paraId="372B823C"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u w:val="single"/>
        </w:rPr>
      </w:pPr>
      <w:r w:rsidRPr="001E2D52">
        <w:rPr>
          <w:rFonts w:ascii="Times New Roman" w:hAnsi="Times New Roman" w:cs="Times New Roman"/>
          <w:color w:val="000000"/>
          <w:kern w:val="0"/>
          <w:sz w:val="22"/>
          <w:u w:val="single"/>
        </w:rPr>
        <w:lastRenderedPageBreak/>
        <w:t xml:space="preserve">                                                   </w:t>
      </w:r>
      <w:r w:rsidRPr="001E2D52">
        <w:rPr>
          <w:rFonts w:ascii="Times New Roman" w:eastAsia="仿宋" w:hAnsi="Times New Roman" w:cs="Times New Roman"/>
          <w:color w:val="000000"/>
          <w:kern w:val="0"/>
          <w:sz w:val="28"/>
          <w:szCs w:val="28"/>
          <w:u w:val="single"/>
        </w:rPr>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1B2FF850"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1A55D79A" w14:textId="77777777" w:rsidR="00AC77A1" w:rsidRPr="001E2D52" w:rsidRDefault="00AC77A1" w:rsidP="00AC77A1">
      <w:pPr>
        <w:widowControl/>
        <w:rPr>
          <w:rFonts w:ascii="Times New Roman" w:hAnsi="Times New Roman" w:cs="Times New Roman"/>
          <w:color w:val="000000"/>
          <w:kern w:val="0"/>
          <w:szCs w:val="21"/>
        </w:rPr>
      </w:pPr>
    </w:p>
    <w:p w14:paraId="6A3CEDCF" w14:textId="77777777" w:rsidR="00AC77A1" w:rsidRPr="001E2D52" w:rsidRDefault="00AC77A1" w:rsidP="00AC77A1">
      <w:pPr>
        <w:spacing w:line="560" w:lineRule="exact"/>
        <w:ind w:firstLine="510"/>
        <w:jc w:val="center"/>
        <w:rPr>
          <w:rFonts w:ascii="Times New Roman" w:eastAsia="方正大标宋简体" w:hAnsi="Times New Roman" w:cs="Times New Roman"/>
          <w:bCs/>
          <w:color w:val="FF0000"/>
          <w:kern w:val="0"/>
          <w:sz w:val="44"/>
          <w:szCs w:val="44"/>
        </w:rPr>
      </w:pPr>
      <w:r w:rsidRPr="001E2D52">
        <w:rPr>
          <w:rFonts w:ascii="Times New Roman" w:eastAsia="方正大标宋简体" w:hAnsi="Times New Roman" w:cs="Times New Roman"/>
          <w:bCs/>
          <w:color w:val="FF0000"/>
          <w:kern w:val="0"/>
          <w:sz w:val="44"/>
          <w:szCs w:val="44"/>
        </w:rPr>
        <w:t>（）</w:t>
      </w:r>
      <w:r w:rsidRPr="001E2D52">
        <w:rPr>
          <w:rFonts w:ascii="Times New Roman" w:eastAsia="方正大标宋简体" w:hAnsi="Times New Roman" w:cs="Times New Roman"/>
          <w:bCs/>
          <w:kern w:val="0"/>
          <w:sz w:val="44"/>
          <w:szCs w:val="44"/>
        </w:rPr>
        <w:t>公司</w:t>
      </w:r>
      <w:r w:rsidRPr="001E2D52">
        <w:rPr>
          <w:rFonts w:ascii="Times New Roman" w:eastAsia="方正大标宋简体" w:hAnsi="Times New Roman" w:cs="Times New Roman"/>
          <w:bCs/>
          <w:color w:val="FF0000"/>
          <w:kern w:val="0"/>
          <w:sz w:val="44"/>
          <w:szCs w:val="44"/>
        </w:rPr>
        <w:t>持股</w:t>
      </w:r>
      <w:r w:rsidRPr="001E2D52">
        <w:rPr>
          <w:rFonts w:ascii="Times New Roman" w:eastAsia="方正大标宋简体" w:hAnsi="Times New Roman" w:cs="Times New Roman"/>
          <w:bCs/>
          <w:color w:val="FF0000"/>
          <w:kern w:val="0"/>
          <w:sz w:val="44"/>
          <w:szCs w:val="44"/>
        </w:rPr>
        <w:t>5%</w:t>
      </w:r>
      <w:r w:rsidRPr="001E2D52">
        <w:rPr>
          <w:rFonts w:ascii="Times New Roman" w:eastAsia="方正大标宋简体" w:hAnsi="Times New Roman" w:cs="Times New Roman"/>
          <w:bCs/>
          <w:color w:val="FF0000"/>
          <w:kern w:val="0"/>
          <w:sz w:val="44"/>
          <w:szCs w:val="44"/>
        </w:rPr>
        <w:t>以上股东</w:t>
      </w:r>
      <w:r w:rsidRPr="001E2D52">
        <w:rPr>
          <w:rFonts w:ascii="Times New Roman" w:eastAsia="方正大标宋简体" w:hAnsi="Times New Roman" w:cs="Times New Roman"/>
          <w:bCs/>
          <w:color w:val="FF0000"/>
          <w:kern w:val="0"/>
          <w:sz w:val="44"/>
          <w:szCs w:val="44"/>
        </w:rPr>
        <w:t>/</w:t>
      </w:r>
      <w:r w:rsidRPr="001E2D52">
        <w:rPr>
          <w:rFonts w:ascii="Times New Roman" w:eastAsia="方正大标宋简体" w:hAnsi="Times New Roman" w:cs="Times New Roman"/>
          <w:bCs/>
          <w:color w:val="FF0000"/>
          <w:kern w:val="0"/>
          <w:sz w:val="44"/>
          <w:szCs w:val="44"/>
        </w:rPr>
        <w:t>实际控制人</w:t>
      </w:r>
    </w:p>
    <w:p w14:paraId="3E7C0740"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r w:rsidRPr="001E2D52">
        <w:rPr>
          <w:rFonts w:ascii="Times New Roman" w:eastAsia="方正大标宋简体" w:hAnsi="Times New Roman" w:cs="Times New Roman"/>
          <w:bCs/>
          <w:color w:val="FF0000"/>
          <w:kern w:val="0"/>
          <w:sz w:val="44"/>
          <w:szCs w:val="44"/>
        </w:rPr>
        <w:t>/</w:t>
      </w:r>
      <w:r w:rsidRPr="001E2D52">
        <w:rPr>
          <w:rFonts w:ascii="Times New Roman" w:eastAsia="方正大标宋简体" w:hAnsi="Times New Roman" w:cs="Times New Roman"/>
          <w:bCs/>
          <w:color w:val="FF0000"/>
          <w:kern w:val="0"/>
          <w:sz w:val="44"/>
          <w:szCs w:val="44"/>
        </w:rPr>
        <w:t>董监高</w:t>
      </w:r>
      <w:r w:rsidRPr="001E2D52">
        <w:rPr>
          <w:rFonts w:ascii="Times New Roman" w:eastAsia="方正大标宋简体" w:hAnsi="Times New Roman" w:cs="Times New Roman"/>
          <w:bCs/>
          <w:kern w:val="0"/>
          <w:sz w:val="44"/>
          <w:szCs w:val="44"/>
        </w:rPr>
        <w:t>减持股份计划公告</w:t>
      </w:r>
    </w:p>
    <w:p w14:paraId="372EEF0D"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p>
    <w:p w14:paraId="1E95A688"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6E227CF4"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FF0000"/>
          <w:sz w:val="24"/>
        </w:rPr>
      </w:pPr>
      <w:r w:rsidRPr="001E2D52">
        <w:rPr>
          <w:rFonts w:ascii="Times New Roman" w:eastAsia="仿宋" w:hAnsi="Times New Roman" w:cs="Times New Roman"/>
          <w:color w:val="FF0000"/>
          <w:sz w:val="24"/>
        </w:rPr>
        <w:t>董事（</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）因（</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）不能保证公告内容真实、准确、完整。（如适用）</w:t>
      </w:r>
    </w:p>
    <w:p w14:paraId="3C209CC5" w14:textId="77777777" w:rsidR="00AC77A1" w:rsidRPr="001E2D52" w:rsidRDefault="00AC77A1" w:rsidP="00AC77A1">
      <w:pPr>
        <w:pStyle w:val="a3"/>
        <w:spacing w:line="560" w:lineRule="exact"/>
        <w:ind w:left="567" w:firstLineChars="0" w:firstLine="0"/>
        <w:rPr>
          <w:rFonts w:eastAsia="黑体"/>
          <w:sz w:val="32"/>
          <w:szCs w:val="32"/>
        </w:rPr>
      </w:pPr>
    </w:p>
    <w:p w14:paraId="4A2AFC6B" w14:textId="77777777" w:rsidR="00AC77A1" w:rsidRPr="001E2D52" w:rsidRDefault="00AC77A1" w:rsidP="00AC77A1">
      <w:pPr>
        <w:pStyle w:val="a3"/>
        <w:spacing w:line="560" w:lineRule="exact"/>
        <w:ind w:left="567" w:firstLineChars="0" w:firstLine="0"/>
        <w:rPr>
          <w:rFonts w:eastAsia="黑体"/>
          <w:color w:val="000000"/>
          <w:kern w:val="0"/>
          <w:sz w:val="32"/>
          <w:szCs w:val="32"/>
        </w:rPr>
      </w:pPr>
      <w:r w:rsidRPr="001E2D52">
        <w:rPr>
          <w:rFonts w:eastAsia="黑体"/>
          <w:color w:val="000000"/>
          <w:kern w:val="0"/>
          <w:sz w:val="32"/>
          <w:szCs w:val="32"/>
        </w:rPr>
        <w:t>一、减持主体的基本情况</w:t>
      </w:r>
    </w:p>
    <w:tbl>
      <w:tblPr>
        <w:tblStyle w:val="a4"/>
        <w:tblW w:w="9209" w:type="dxa"/>
        <w:jc w:val="center"/>
        <w:tblLook w:val="04A0" w:firstRow="1" w:lastRow="0" w:firstColumn="1" w:lastColumn="0" w:noHBand="0" w:noVBand="1"/>
      </w:tblPr>
      <w:tblGrid>
        <w:gridCol w:w="1470"/>
        <w:gridCol w:w="2494"/>
        <w:gridCol w:w="1473"/>
        <w:gridCol w:w="1356"/>
        <w:gridCol w:w="2416"/>
      </w:tblGrid>
      <w:tr w:rsidR="00AC77A1" w:rsidRPr="001E2D52" w14:paraId="0B69D6B7" w14:textId="77777777" w:rsidTr="00B20CD5">
        <w:trPr>
          <w:trHeight w:val="50"/>
          <w:jc w:val="center"/>
        </w:trPr>
        <w:tc>
          <w:tcPr>
            <w:tcW w:w="1470" w:type="dxa"/>
            <w:vAlign w:val="center"/>
          </w:tcPr>
          <w:p w14:paraId="6E228051"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股东名称</w:t>
            </w:r>
          </w:p>
        </w:tc>
        <w:tc>
          <w:tcPr>
            <w:tcW w:w="2494" w:type="dxa"/>
            <w:vAlign w:val="center"/>
          </w:tcPr>
          <w:p w14:paraId="3CA18F66"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股东身份</w:t>
            </w:r>
          </w:p>
        </w:tc>
        <w:tc>
          <w:tcPr>
            <w:tcW w:w="1473" w:type="dxa"/>
            <w:vAlign w:val="center"/>
          </w:tcPr>
          <w:p w14:paraId="1D070C28"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持股数量（股）</w:t>
            </w:r>
          </w:p>
        </w:tc>
        <w:tc>
          <w:tcPr>
            <w:tcW w:w="1356" w:type="dxa"/>
            <w:vAlign w:val="center"/>
          </w:tcPr>
          <w:p w14:paraId="326A14AD"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持股比例</w:t>
            </w:r>
          </w:p>
        </w:tc>
        <w:tc>
          <w:tcPr>
            <w:tcW w:w="2416" w:type="dxa"/>
            <w:vAlign w:val="center"/>
          </w:tcPr>
          <w:p w14:paraId="2AA808E4"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当前持股股份来源</w:t>
            </w:r>
          </w:p>
        </w:tc>
      </w:tr>
      <w:tr w:rsidR="00AC77A1" w:rsidRPr="001E2D52" w14:paraId="338D27C4" w14:textId="77777777" w:rsidTr="00B20CD5">
        <w:trPr>
          <w:jc w:val="center"/>
        </w:trPr>
        <w:tc>
          <w:tcPr>
            <w:tcW w:w="1470" w:type="dxa"/>
            <w:vAlign w:val="center"/>
          </w:tcPr>
          <w:p w14:paraId="765EF3A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2494" w:type="dxa"/>
            <w:vAlign w:val="center"/>
          </w:tcPr>
          <w:p w14:paraId="33B76C2C"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持股</w:t>
            </w:r>
            <w:r w:rsidRPr="001E2D52">
              <w:rPr>
                <w:rFonts w:ascii="Times New Roman" w:eastAsia="仿宋" w:hAnsi="Times New Roman" w:cs="Times New Roman"/>
                <w:color w:val="FF0000"/>
                <w:kern w:val="0"/>
                <w:sz w:val="22"/>
              </w:rPr>
              <w:t>5%</w:t>
            </w:r>
            <w:r w:rsidRPr="001E2D52">
              <w:rPr>
                <w:rFonts w:ascii="Times New Roman" w:eastAsia="仿宋" w:hAnsi="Times New Roman" w:cs="Times New Roman"/>
                <w:color w:val="FF0000"/>
                <w:kern w:val="0"/>
                <w:sz w:val="22"/>
              </w:rPr>
              <w:t>以上股东</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实际控制人</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董事</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监事</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高级管理人员</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其他（自行填写）</w:t>
            </w:r>
            <w:r w:rsidRPr="001E2D52">
              <w:rPr>
                <w:rFonts w:ascii="Times New Roman" w:eastAsia="仿宋" w:hAnsi="Times New Roman" w:cs="Times New Roman"/>
                <w:color w:val="FF0000"/>
                <w:kern w:val="0"/>
                <w:sz w:val="28"/>
                <w:szCs w:val="28"/>
              </w:rPr>
              <w:t>）</w:t>
            </w:r>
          </w:p>
        </w:tc>
        <w:tc>
          <w:tcPr>
            <w:tcW w:w="1473" w:type="dxa"/>
            <w:vAlign w:val="center"/>
          </w:tcPr>
          <w:p w14:paraId="1EBDA788"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356" w:type="dxa"/>
            <w:vAlign w:val="center"/>
          </w:tcPr>
          <w:p w14:paraId="6CD0D42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2416" w:type="dxa"/>
            <w:vAlign w:val="center"/>
          </w:tcPr>
          <w:p w14:paraId="22690FBA"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进入精选层前取得</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进入精选层后取得</w:t>
            </w:r>
            <w:r>
              <w:rPr>
                <w:rFonts w:ascii="Times New Roman" w:eastAsia="仿宋" w:hAnsi="Times New Roman" w:cs="Times New Roman" w:hint="eastAsia"/>
                <w:color w:val="FF0000"/>
                <w:kern w:val="0"/>
                <w:sz w:val="22"/>
              </w:rPr>
              <w:t>/</w:t>
            </w:r>
            <w:r>
              <w:rPr>
                <w:rFonts w:ascii="Times New Roman" w:eastAsia="仿宋" w:hAnsi="Times New Roman" w:cs="Times New Roman" w:hint="eastAsia"/>
                <w:color w:val="FF0000"/>
                <w:kern w:val="0"/>
                <w:sz w:val="22"/>
              </w:rPr>
              <w:t>自行填写</w:t>
            </w:r>
            <w:r w:rsidRPr="001E2D52">
              <w:rPr>
                <w:rFonts w:ascii="Times New Roman" w:eastAsia="仿宋" w:hAnsi="Times New Roman" w:cs="Times New Roman"/>
                <w:color w:val="FF0000"/>
                <w:kern w:val="0"/>
                <w:sz w:val="28"/>
                <w:szCs w:val="28"/>
              </w:rPr>
              <w:t>）</w:t>
            </w:r>
          </w:p>
        </w:tc>
      </w:tr>
      <w:tr w:rsidR="00AC77A1" w:rsidRPr="001E2D52" w14:paraId="583824ED" w14:textId="77777777" w:rsidTr="00B20CD5">
        <w:trPr>
          <w:jc w:val="center"/>
        </w:trPr>
        <w:tc>
          <w:tcPr>
            <w:tcW w:w="1470" w:type="dxa"/>
            <w:vAlign w:val="center"/>
          </w:tcPr>
          <w:p w14:paraId="493B51D6"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r w:rsidRPr="001E2D52">
              <w:rPr>
                <w:rFonts w:ascii="Times New Roman" w:eastAsia="仿宋" w:hAnsi="Times New Roman" w:cs="Times New Roman"/>
                <w:color w:val="FF0000"/>
                <w:kern w:val="0"/>
                <w:sz w:val="24"/>
                <w:szCs w:val="24"/>
              </w:rPr>
              <w:t>可自动添行</w:t>
            </w:r>
          </w:p>
        </w:tc>
        <w:tc>
          <w:tcPr>
            <w:tcW w:w="2494" w:type="dxa"/>
            <w:vAlign w:val="center"/>
          </w:tcPr>
          <w:p w14:paraId="03BF4B19"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473" w:type="dxa"/>
            <w:vAlign w:val="center"/>
          </w:tcPr>
          <w:p w14:paraId="5CB0B514"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356" w:type="dxa"/>
            <w:vAlign w:val="center"/>
          </w:tcPr>
          <w:p w14:paraId="021FA68C"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2416" w:type="dxa"/>
            <w:vAlign w:val="center"/>
          </w:tcPr>
          <w:p w14:paraId="1344FA04"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r>
    </w:tbl>
    <w:p w14:paraId="7CED6EC9"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二、减持计划的主要内容</w:t>
      </w:r>
    </w:p>
    <w:tbl>
      <w:tblPr>
        <w:tblStyle w:val="a4"/>
        <w:tblW w:w="9634" w:type="dxa"/>
        <w:jc w:val="center"/>
        <w:tblLayout w:type="fixed"/>
        <w:tblLook w:val="04A0" w:firstRow="1" w:lastRow="0" w:firstColumn="1" w:lastColumn="0" w:noHBand="0" w:noVBand="1"/>
      </w:tblPr>
      <w:tblGrid>
        <w:gridCol w:w="851"/>
        <w:gridCol w:w="987"/>
        <w:gridCol w:w="851"/>
        <w:gridCol w:w="2126"/>
        <w:gridCol w:w="992"/>
        <w:gridCol w:w="992"/>
        <w:gridCol w:w="1701"/>
        <w:gridCol w:w="1134"/>
      </w:tblGrid>
      <w:tr w:rsidR="00AC77A1" w:rsidRPr="001E2D52" w14:paraId="3F86DA7E" w14:textId="77777777" w:rsidTr="00B20CD5">
        <w:trPr>
          <w:trHeight w:val="50"/>
          <w:jc w:val="center"/>
        </w:trPr>
        <w:tc>
          <w:tcPr>
            <w:tcW w:w="851" w:type="dxa"/>
            <w:vAlign w:val="center"/>
          </w:tcPr>
          <w:p w14:paraId="3BC01B4B"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股东名称</w:t>
            </w:r>
          </w:p>
        </w:tc>
        <w:tc>
          <w:tcPr>
            <w:tcW w:w="987" w:type="dxa"/>
            <w:vAlign w:val="center"/>
          </w:tcPr>
          <w:p w14:paraId="53E3D2E7"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计划减持数量（股）</w:t>
            </w:r>
          </w:p>
        </w:tc>
        <w:tc>
          <w:tcPr>
            <w:tcW w:w="851" w:type="dxa"/>
            <w:vAlign w:val="center"/>
          </w:tcPr>
          <w:p w14:paraId="661ECCC5"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计划减持比例</w:t>
            </w:r>
          </w:p>
        </w:tc>
        <w:tc>
          <w:tcPr>
            <w:tcW w:w="2126" w:type="dxa"/>
            <w:vAlign w:val="center"/>
          </w:tcPr>
          <w:p w14:paraId="46A28E23"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减持</w:t>
            </w:r>
          </w:p>
          <w:p w14:paraId="6533B61F"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方式</w:t>
            </w:r>
          </w:p>
        </w:tc>
        <w:tc>
          <w:tcPr>
            <w:tcW w:w="992" w:type="dxa"/>
            <w:vAlign w:val="center"/>
          </w:tcPr>
          <w:p w14:paraId="0BDEA233"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减持</w:t>
            </w:r>
          </w:p>
          <w:p w14:paraId="77013752"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期间</w:t>
            </w:r>
          </w:p>
        </w:tc>
        <w:tc>
          <w:tcPr>
            <w:tcW w:w="992" w:type="dxa"/>
            <w:vAlign w:val="center"/>
          </w:tcPr>
          <w:p w14:paraId="04B438DB"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减持价格区间</w:t>
            </w:r>
          </w:p>
        </w:tc>
        <w:tc>
          <w:tcPr>
            <w:tcW w:w="1701" w:type="dxa"/>
            <w:vAlign w:val="center"/>
          </w:tcPr>
          <w:p w14:paraId="10F5EAF9"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拟减持股份来源</w:t>
            </w:r>
          </w:p>
        </w:tc>
        <w:tc>
          <w:tcPr>
            <w:tcW w:w="1134" w:type="dxa"/>
            <w:vAlign w:val="center"/>
          </w:tcPr>
          <w:p w14:paraId="45441BE3"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拟减持</w:t>
            </w:r>
          </w:p>
          <w:p w14:paraId="60EEAD9A"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原因</w:t>
            </w:r>
          </w:p>
        </w:tc>
      </w:tr>
      <w:tr w:rsidR="00AC77A1" w:rsidRPr="001E2D52" w14:paraId="7226CDDA" w14:textId="77777777" w:rsidTr="00B20CD5">
        <w:trPr>
          <w:jc w:val="center"/>
        </w:trPr>
        <w:tc>
          <w:tcPr>
            <w:tcW w:w="851" w:type="dxa"/>
            <w:vAlign w:val="center"/>
          </w:tcPr>
          <w:p w14:paraId="3378DCAE"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987" w:type="dxa"/>
            <w:vAlign w:val="center"/>
          </w:tcPr>
          <w:p w14:paraId="3EB6CEE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851" w:type="dxa"/>
            <w:vAlign w:val="center"/>
          </w:tcPr>
          <w:p w14:paraId="062D8ADB"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2126" w:type="dxa"/>
            <w:vAlign w:val="center"/>
          </w:tcPr>
          <w:p w14:paraId="1C34B9D8"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竞价</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大宗交易</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其他（自行填写））</w:t>
            </w:r>
          </w:p>
        </w:tc>
        <w:tc>
          <w:tcPr>
            <w:tcW w:w="992" w:type="dxa"/>
            <w:vAlign w:val="center"/>
          </w:tcPr>
          <w:p w14:paraId="2DCA557B"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年</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月</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日</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年</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月</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日</w:t>
            </w:r>
            <w:r w:rsidRPr="001E2D52">
              <w:rPr>
                <w:rFonts w:ascii="Times New Roman" w:eastAsia="仿宋" w:hAnsi="Times New Roman" w:cs="Times New Roman"/>
                <w:color w:val="FF0000"/>
                <w:kern w:val="0"/>
                <w:sz w:val="28"/>
                <w:szCs w:val="28"/>
              </w:rPr>
              <w:t>）</w:t>
            </w:r>
          </w:p>
        </w:tc>
        <w:tc>
          <w:tcPr>
            <w:tcW w:w="992" w:type="dxa"/>
            <w:vAlign w:val="center"/>
          </w:tcPr>
          <w:p w14:paraId="463E2A7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701" w:type="dxa"/>
            <w:vAlign w:val="center"/>
          </w:tcPr>
          <w:p w14:paraId="59F129AB"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进入精选层前取得</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进入精选层后取得</w:t>
            </w:r>
            <w:r>
              <w:rPr>
                <w:rFonts w:ascii="Times New Roman" w:eastAsia="仿宋" w:hAnsi="Times New Roman" w:cs="Times New Roman" w:hint="eastAsia"/>
                <w:color w:val="FF0000"/>
                <w:kern w:val="0"/>
                <w:sz w:val="22"/>
              </w:rPr>
              <w:t>/</w:t>
            </w:r>
            <w:r>
              <w:rPr>
                <w:rFonts w:ascii="Times New Roman" w:eastAsia="仿宋" w:hAnsi="Times New Roman" w:cs="Times New Roman" w:hint="eastAsia"/>
                <w:color w:val="FF0000"/>
                <w:kern w:val="0"/>
                <w:sz w:val="22"/>
              </w:rPr>
              <w:t>自行填写</w:t>
            </w:r>
            <w:r w:rsidRPr="001E2D52">
              <w:rPr>
                <w:rFonts w:ascii="Times New Roman" w:eastAsia="仿宋" w:hAnsi="Times New Roman" w:cs="Times New Roman"/>
                <w:color w:val="FF0000"/>
                <w:kern w:val="0"/>
                <w:sz w:val="28"/>
                <w:szCs w:val="28"/>
              </w:rPr>
              <w:t>）</w:t>
            </w:r>
          </w:p>
        </w:tc>
        <w:tc>
          <w:tcPr>
            <w:tcW w:w="1134" w:type="dxa"/>
            <w:vAlign w:val="center"/>
          </w:tcPr>
          <w:p w14:paraId="13D875AB"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r>
      <w:tr w:rsidR="00AC77A1" w:rsidRPr="001E2D52" w14:paraId="036F084E" w14:textId="77777777" w:rsidTr="00B20CD5">
        <w:trPr>
          <w:jc w:val="center"/>
        </w:trPr>
        <w:tc>
          <w:tcPr>
            <w:tcW w:w="851" w:type="dxa"/>
            <w:vAlign w:val="center"/>
          </w:tcPr>
          <w:p w14:paraId="55B40EE4"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r w:rsidRPr="001E2D52">
              <w:rPr>
                <w:rFonts w:ascii="Times New Roman" w:eastAsia="仿宋" w:hAnsi="Times New Roman" w:cs="Times New Roman"/>
                <w:color w:val="FF0000"/>
                <w:kern w:val="0"/>
                <w:sz w:val="24"/>
                <w:szCs w:val="24"/>
              </w:rPr>
              <w:lastRenderedPageBreak/>
              <w:t>可自动添行</w:t>
            </w:r>
          </w:p>
        </w:tc>
        <w:tc>
          <w:tcPr>
            <w:tcW w:w="987" w:type="dxa"/>
            <w:vAlign w:val="center"/>
          </w:tcPr>
          <w:p w14:paraId="77AC33D7"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851" w:type="dxa"/>
            <w:vAlign w:val="center"/>
          </w:tcPr>
          <w:p w14:paraId="244DB857"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2126" w:type="dxa"/>
            <w:vAlign w:val="center"/>
          </w:tcPr>
          <w:p w14:paraId="54A5B78C"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92" w:type="dxa"/>
            <w:vAlign w:val="center"/>
          </w:tcPr>
          <w:p w14:paraId="747F5CCF"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92" w:type="dxa"/>
            <w:vAlign w:val="center"/>
          </w:tcPr>
          <w:p w14:paraId="55186111"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701" w:type="dxa"/>
            <w:vAlign w:val="center"/>
          </w:tcPr>
          <w:p w14:paraId="2350AA5C"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134" w:type="dxa"/>
            <w:vAlign w:val="center"/>
          </w:tcPr>
          <w:p w14:paraId="68A45573"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r>
    </w:tbl>
    <w:p w14:paraId="559E3E8C"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（一）相关股东是否有其他安排</w:t>
      </w:r>
      <w:r w:rsidRPr="001E2D52">
        <w:rPr>
          <w:rFonts w:ascii="Times New Roman" w:eastAsia="仿宋" w:hAnsi="Times New Roman" w:cs="Times New Roman"/>
          <w:color w:val="000000"/>
          <w:kern w:val="0"/>
          <w:sz w:val="32"/>
          <w:szCs w:val="32"/>
        </w:rPr>
        <w:t xml:space="preserve">  </w:t>
      </w:r>
    </w:p>
    <w:p w14:paraId="32D27320" w14:textId="77777777" w:rsidR="00AC77A1" w:rsidRPr="001E2D52" w:rsidRDefault="00AC77A1" w:rsidP="00AC77A1">
      <w:pPr>
        <w:widowControl/>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是</w:t>
      </w: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否</w:t>
      </w:r>
    </w:p>
    <w:tbl>
      <w:tblPr>
        <w:tblStyle w:val="a4"/>
        <w:tblW w:w="0" w:type="auto"/>
        <w:tblLook w:val="04A0" w:firstRow="1" w:lastRow="0" w:firstColumn="1" w:lastColumn="0" w:noHBand="0" w:noVBand="1"/>
      </w:tblPr>
      <w:tblGrid>
        <w:gridCol w:w="8296"/>
      </w:tblGrid>
      <w:tr w:rsidR="00AC77A1" w:rsidRPr="001E2D52" w14:paraId="222BC2C6" w14:textId="77777777" w:rsidTr="00B20CD5">
        <w:tc>
          <w:tcPr>
            <w:tcW w:w="8720" w:type="dxa"/>
          </w:tcPr>
          <w:p w14:paraId="4E976C8A" w14:textId="77777777" w:rsidR="00AC77A1" w:rsidRPr="001E2D52" w:rsidRDefault="00AC77A1" w:rsidP="00B20CD5">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如是，说明相关股东的具体安排。</w:t>
            </w:r>
          </w:p>
        </w:tc>
      </w:tr>
    </w:tbl>
    <w:p w14:paraId="03DBFB34" w14:textId="77777777" w:rsidR="00AC77A1" w:rsidRPr="001E2D52" w:rsidRDefault="00AC77A1" w:rsidP="00AC77A1">
      <w:pPr>
        <w:widowControl/>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000000"/>
          <w:kern w:val="0"/>
          <w:sz w:val="32"/>
          <w:szCs w:val="32"/>
        </w:rPr>
        <w:t>（二）</w:t>
      </w:r>
      <w:r w:rsidRPr="001E2D52">
        <w:rPr>
          <w:rFonts w:ascii="Times New Roman" w:eastAsia="仿宋" w:hAnsi="Times New Roman" w:cs="Times New Roman"/>
          <w:sz w:val="32"/>
          <w:szCs w:val="32"/>
        </w:rPr>
        <w:t>股东</w:t>
      </w:r>
      <w:r w:rsidRPr="001E2D52">
        <w:rPr>
          <w:rFonts w:ascii="Times New Roman" w:eastAsia="仿宋" w:hAnsi="Times New Roman" w:cs="Times New Roman"/>
          <w:color w:val="000000"/>
          <w:kern w:val="0"/>
          <w:sz w:val="32"/>
          <w:szCs w:val="32"/>
        </w:rPr>
        <w:t>此前</w:t>
      </w:r>
      <w:r w:rsidRPr="001E2D52">
        <w:rPr>
          <w:rFonts w:ascii="Times New Roman" w:eastAsia="仿宋" w:hAnsi="Times New Roman" w:cs="Times New Roman"/>
          <w:sz w:val="32"/>
          <w:szCs w:val="32"/>
        </w:rPr>
        <w:t>对持股比例、持股数量、持股期限、减持方式、减持数量、减持价格等是否作出承诺</w:t>
      </w:r>
      <w:r w:rsidRPr="001E2D52">
        <w:rPr>
          <w:rFonts w:ascii="Times New Roman" w:eastAsia="仿宋" w:hAnsi="Times New Roman" w:cs="Times New Roman"/>
          <w:sz w:val="32"/>
          <w:szCs w:val="32"/>
        </w:rPr>
        <w:t xml:space="preserve">  </w:t>
      </w:r>
    </w:p>
    <w:p w14:paraId="2940A221"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是</w:t>
      </w: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否</w:t>
      </w:r>
    </w:p>
    <w:tbl>
      <w:tblPr>
        <w:tblStyle w:val="a4"/>
        <w:tblW w:w="0" w:type="auto"/>
        <w:tblLook w:val="04A0" w:firstRow="1" w:lastRow="0" w:firstColumn="1" w:lastColumn="0" w:noHBand="0" w:noVBand="1"/>
      </w:tblPr>
      <w:tblGrid>
        <w:gridCol w:w="8296"/>
      </w:tblGrid>
      <w:tr w:rsidR="00AC77A1" w:rsidRPr="001E2D52" w14:paraId="0B7B0615" w14:textId="77777777" w:rsidTr="00B20CD5">
        <w:tc>
          <w:tcPr>
            <w:tcW w:w="8720" w:type="dxa"/>
          </w:tcPr>
          <w:p w14:paraId="2F989438" w14:textId="77777777" w:rsidR="00AC77A1" w:rsidRPr="001E2D52" w:rsidRDefault="00AC77A1" w:rsidP="00B20CD5">
            <w:pPr>
              <w:widowControl/>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color w:val="FF0000"/>
                <w:kern w:val="0"/>
                <w:sz w:val="32"/>
                <w:szCs w:val="32"/>
              </w:rPr>
              <w:t>如是，披露具体承诺内容，并说明拟减持事项是否与此前已披露的承诺是否一致。</w:t>
            </w:r>
          </w:p>
        </w:tc>
      </w:tr>
    </w:tbl>
    <w:p w14:paraId="09A51006" w14:textId="77777777" w:rsidR="00AC77A1" w:rsidRPr="001E2D52" w:rsidRDefault="00AC77A1" w:rsidP="00AC77A1">
      <w:pPr>
        <w:widowControl/>
        <w:spacing w:line="600" w:lineRule="exact"/>
        <w:ind w:firstLineChars="200" w:firstLine="640"/>
        <w:jc w:val="left"/>
        <w:rPr>
          <w:rFonts w:ascii="Times New Roman" w:eastAsia="黑体" w:hAnsi="Times New Roman" w:cs="Times New Roman"/>
          <w:color w:val="FF0000"/>
          <w:kern w:val="0"/>
          <w:sz w:val="32"/>
          <w:szCs w:val="30"/>
        </w:rPr>
      </w:pPr>
      <w:r w:rsidRPr="001E2D52">
        <w:rPr>
          <w:rFonts w:ascii="Times New Roman" w:eastAsia="黑体" w:hAnsi="Times New Roman" w:cs="Times New Roman"/>
          <w:color w:val="000000"/>
          <w:kern w:val="0"/>
          <w:sz w:val="32"/>
          <w:szCs w:val="30"/>
        </w:rPr>
        <w:t>三、控股股东或实际控制人减持股份</w:t>
      </w:r>
      <w:r w:rsidRPr="001E2D52">
        <w:rPr>
          <w:rFonts w:ascii="Times New Roman" w:eastAsia="黑体" w:hAnsi="Times New Roman" w:cs="Times New Roman"/>
          <w:color w:val="FF0000"/>
          <w:kern w:val="0"/>
          <w:sz w:val="32"/>
          <w:szCs w:val="30"/>
        </w:rPr>
        <w:t>（如适用）</w:t>
      </w:r>
    </w:p>
    <w:tbl>
      <w:tblPr>
        <w:tblStyle w:val="a4"/>
        <w:tblW w:w="0" w:type="auto"/>
        <w:tblLook w:val="04A0" w:firstRow="1" w:lastRow="0" w:firstColumn="1" w:lastColumn="0" w:noHBand="0" w:noVBand="1"/>
      </w:tblPr>
      <w:tblGrid>
        <w:gridCol w:w="8296"/>
      </w:tblGrid>
      <w:tr w:rsidR="00AC77A1" w:rsidRPr="001E2D52" w14:paraId="533E76DE" w14:textId="77777777" w:rsidTr="00B20CD5">
        <w:tc>
          <w:tcPr>
            <w:tcW w:w="8720" w:type="dxa"/>
          </w:tcPr>
          <w:p w14:paraId="1C647918" w14:textId="77777777" w:rsidR="00AC77A1" w:rsidRPr="001E2D52" w:rsidRDefault="00AC77A1" w:rsidP="00B20CD5">
            <w:pPr>
              <w:widowControl/>
              <w:spacing w:line="600" w:lineRule="exact"/>
              <w:ind w:firstLineChars="200" w:firstLine="640"/>
              <w:jc w:val="left"/>
              <w:rPr>
                <w:rFonts w:ascii="Times New Roman" w:eastAsia="仿宋" w:hAnsi="Times New Roman" w:cs="Times New Roman"/>
                <w:color w:val="FF0000"/>
                <w:kern w:val="0"/>
                <w:sz w:val="32"/>
                <w:szCs w:val="32"/>
              </w:rPr>
            </w:pPr>
            <w:r w:rsidRPr="001E2D52">
              <w:rPr>
                <w:rFonts w:ascii="Times New Roman" w:eastAsia="仿宋" w:hAnsi="Times New Roman" w:cs="Times New Roman"/>
                <w:color w:val="FF0000"/>
                <w:kern w:val="0"/>
                <w:sz w:val="32"/>
                <w:szCs w:val="32"/>
              </w:rPr>
              <w:t>控股股东或者实际控制人拟减持股份的，应说明下列事项：</w:t>
            </w:r>
          </w:p>
          <w:p w14:paraId="55864910" w14:textId="77777777" w:rsidR="00AC77A1" w:rsidRPr="001E2D52" w:rsidRDefault="00AC77A1" w:rsidP="00B20CD5">
            <w:pPr>
              <w:widowControl/>
              <w:spacing w:line="600" w:lineRule="exact"/>
              <w:ind w:firstLineChars="200" w:firstLine="640"/>
              <w:jc w:val="left"/>
              <w:rPr>
                <w:rFonts w:ascii="Times New Roman" w:eastAsia="仿宋" w:hAnsi="Times New Roman" w:cs="Times New Roman"/>
                <w:color w:val="FF0000"/>
                <w:kern w:val="0"/>
                <w:sz w:val="32"/>
                <w:szCs w:val="32"/>
              </w:rPr>
            </w:pPr>
            <w:r w:rsidRPr="001E2D52">
              <w:rPr>
                <w:rFonts w:ascii="Times New Roman" w:eastAsia="仿宋" w:hAnsi="Times New Roman" w:cs="Times New Roman"/>
                <w:color w:val="FF0000"/>
                <w:kern w:val="0"/>
                <w:sz w:val="32"/>
                <w:szCs w:val="32"/>
              </w:rPr>
              <w:t>（一）明确并披露公司的控制权安排，保证挂牌公司持续稳定经营；</w:t>
            </w:r>
          </w:p>
          <w:p w14:paraId="1BADBF42" w14:textId="77777777" w:rsidR="00AC77A1" w:rsidRPr="001E2D52" w:rsidRDefault="00AC77A1" w:rsidP="00B20CD5">
            <w:pPr>
              <w:widowControl/>
              <w:spacing w:line="600" w:lineRule="exact"/>
              <w:ind w:firstLineChars="200" w:firstLine="640"/>
              <w:jc w:val="left"/>
              <w:rPr>
                <w:rFonts w:ascii="Times New Roman" w:eastAsia="仿宋" w:hAnsi="Times New Roman" w:cs="Times New Roman"/>
                <w:color w:val="FF0000"/>
                <w:kern w:val="0"/>
                <w:sz w:val="32"/>
                <w:szCs w:val="32"/>
              </w:rPr>
            </w:pPr>
            <w:r w:rsidRPr="001E2D52">
              <w:rPr>
                <w:rFonts w:ascii="Times New Roman" w:eastAsia="仿宋" w:hAnsi="Times New Roman" w:cs="Times New Roman"/>
                <w:color w:val="FF0000"/>
                <w:kern w:val="0"/>
                <w:sz w:val="32"/>
                <w:szCs w:val="32"/>
              </w:rPr>
              <w:t>（二）挂牌公司是否存在重大负面事项、重大风险；</w:t>
            </w:r>
          </w:p>
          <w:p w14:paraId="738F15A6" w14:textId="77777777" w:rsidR="00AC77A1" w:rsidRPr="001E2D52" w:rsidRDefault="00AC77A1" w:rsidP="00B20CD5">
            <w:pPr>
              <w:widowControl/>
              <w:spacing w:line="600" w:lineRule="exact"/>
              <w:ind w:firstLineChars="200" w:firstLine="640"/>
              <w:jc w:val="left"/>
              <w:rPr>
                <w:rFonts w:ascii="Times New Roman" w:eastAsia="黑体" w:hAnsi="Times New Roman" w:cs="Times New Roman"/>
                <w:color w:val="000000"/>
                <w:kern w:val="0"/>
                <w:sz w:val="32"/>
                <w:szCs w:val="30"/>
              </w:rPr>
            </w:pPr>
            <w:r w:rsidRPr="001E2D52">
              <w:rPr>
                <w:rFonts w:ascii="Times New Roman" w:eastAsia="仿宋" w:hAnsi="Times New Roman" w:cs="Times New Roman"/>
                <w:color w:val="FF0000"/>
                <w:kern w:val="0"/>
                <w:sz w:val="32"/>
                <w:szCs w:val="32"/>
              </w:rPr>
              <w:t>（三）控股股东或者实际控制人认为应当说明的事项。</w:t>
            </w:r>
          </w:p>
        </w:tc>
      </w:tr>
    </w:tbl>
    <w:p w14:paraId="1E62FC57" w14:textId="77777777" w:rsidR="00AC77A1" w:rsidRPr="001E2D52" w:rsidRDefault="00AC77A1" w:rsidP="00AC77A1">
      <w:pPr>
        <w:widowControl/>
        <w:spacing w:line="600" w:lineRule="exact"/>
        <w:ind w:firstLineChars="200" w:firstLine="640"/>
        <w:jc w:val="left"/>
        <w:rPr>
          <w:rFonts w:ascii="Times New Roman" w:eastAsia="黑体" w:hAnsi="Times New Roman" w:cs="Times New Roman"/>
          <w:color w:val="000000"/>
          <w:kern w:val="0"/>
          <w:sz w:val="32"/>
          <w:szCs w:val="30"/>
        </w:rPr>
      </w:pPr>
      <w:r w:rsidRPr="001E2D52">
        <w:rPr>
          <w:rFonts w:ascii="Times New Roman" w:eastAsia="黑体" w:hAnsi="Times New Roman" w:cs="Times New Roman"/>
          <w:color w:val="000000"/>
          <w:kern w:val="0"/>
          <w:sz w:val="32"/>
          <w:szCs w:val="30"/>
        </w:rPr>
        <w:t>四、相关风险提示</w:t>
      </w:r>
    </w:p>
    <w:p w14:paraId="56775957" w14:textId="77777777" w:rsidR="00AC77A1" w:rsidRPr="001E2D52" w:rsidRDefault="00AC77A1" w:rsidP="00AC77A1">
      <w:pPr>
        <w:widowControl/>
        <w:spacing w:line="60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（一）减持计划实施的不确定性风险</w:t>
      </w:r>
    </w:p>
    <w:tbl>
      <w:tblPr>
        <w:tblStyle w:val="a4"/>
        <w:tblW w:w="0" w:type="auto"/>
        <w:tblLook w:val="04A0" w:firstRow="1" w:lastRow="0" w:firstColumn="1" w:lastColumn="0" w:noHBand="0" w:noVBand="1"/>
      </w:tblPr>
      <w:tblGrid>
        <w:gridCol w:w="8296"/>
      </w:tblGrid>
      <w:tr w:rsidR="00AC77A1" w:rsidRPr="001E2D52" w14:paraId="33CC31A3" w14:textId="77777777" w:rsidTr="00B20CD5">
        <w:tc>
          <w:tcPr>
            <w:tcW w:w="8720" w:type="dxa"/>
          </w:tcPr>
          <w:p w14:paraId="3BAB403D" w14:textId="77777777" w:rsidR="00AC77A1" w:rsidRPr="001E2D52" w:rsidRDefault="00AC77A1" w:rsidP="00B20CD5">
            <w:pPr>
              <w:widowControl/>
              <w:spacing w:line="60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如计划实施的前提条件、限制性条件以及相关条件成就或消除的具体情形等。</w:t>
            </w:r>
          </w:p>
        </w:tc>
      </w:tr>
    </w:tbl>
    <w:p w14:paraId="3B990D03"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lastRenderedPageBreak/>
        <w:t>（二）减持计划实施是否可能导致公司控制权发生变更的风险</w:t>
      </w:r>
      <w:r w:rsidRPr="001E2D52">
        <w:rPr>
          <w:rFonts w:ascii="Times New Roman" w:eastAsia="仿宋" w:hAnsi="Times New Roman" w:cs="Times New Roman"/>
          <w:color w:val="000000"/>
          <w:kern w:val="0"/>
          <w:sz w:val="32"/>
          <w:szCs w:val="32"/>
        </w:rPr>
        <w:t xml:space="preserve">  </w:t>
      </w:r>
    </w:p>
    <w:p w14:paraId="7994FAE9" w14:textId="77777777" w:rsidR="00AC77A1" w:rsidRPr="001E2D52" w:rsidRDefault="00AC77A1" w:rsidP="00AC77A1">
      <w:pPr>
        <w:widowControl/>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是</w:t>
      </w: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否</w:t>
      </w:r>
    </w:p>
    <w:tbl>
      <w:tblPr>
        <w:tblStyle w:val="a4"/>
        <w:tblW w:w="0" w:type="auto"/>
        <w:tblLook w:val="04A0" w:firstRow="1" w:lastRow="0" w:firstColumn="1" w:lastColumn="0" w:noHBand="0" w:noVBand="1"/>
      </w:tblPr>
      <w:tblGrid>
        <w:gridCol w:w="8296"/>
      </w:tblGrid>
      <w:tr w:rsidR="00AC77A1" w:rsidRPr="001E2D52" w14:paraId="115A1CE4" w14:textId="77777777" w:rsidTr="00B20CD5">
        <w:tc>
          <w:tcPr>
            <w:tcW w:w="8720" w:type="dxa"/>
          </w:tcPr>
          <w:p w14:paraId="636AC024" w14:textId="77777777" w:rsidR="00AC77A1" w:rsidRPr="001E2D52" w:rsidRDefault="00AC77A1" w:rsidP="00B20CD5">
            <w:pPr>
              <w:widowControl/>
              <w:spacing w:line="560" w:lineRule="exact"/>
              <w:ind w:firstLineChars="200" w:firstLine="640"/>
              <w:rPr>
                <w:rFonts w:ascii="Times New Roman" w:eastAsia="仿宋" w:hAnsi="Times New Roman" w:cs="Times New Roman"/>
                <w:color w:val="FF0000"/>
                <w:kern w:val="0"/>
                <w:sz w:val="32"/>
                <w:szCs w:val="32"/>
              </w:rPr>
            </w:pPr>
            <w:r w:rsidRPr="001E2D52">
              <w:rPr>
                <w:rFonts w:ascii="Times New Roman" w:eastAsia="仿宋" w:hAnsi="Times New Roman" w:cs="Times New Roman"/>
                <w:color w:val="FF0000"/>
                <w:kern w:val="0"/>
                <w:sz w:val="32"/>
                <w:szCs w:val="32"/>
              </w:rPr>
              <w:t>如是，说明相关风险。</w:t>
            </w:r>
          </w:p>
        </w:tc>
      </w:tr>
    </w:tbl>
    <w:p w14:paraId="49131B50" w14:textId="77777777" w:rsidR="00AC77A1" w:rsidRPr="001E2D52" w:rsidRDefault="00AC77A1" w:rsidP="00AC77A1">
      <w:pPr>
        <w:widowControl/>
        <w:spacing w:line="60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（三）其他风险</w:t>
      </w:r>
      <w:r w:rsidRPr="001E2D52">
        <w:rPr>
          <w:rFonts w:ascii="Times New Roman" w:eastAsia="仿宋" w:hAnsi="Times New Roman" w:cs="Times New Roman"/>
          <w:color w:val="FF0000"/>
          <w:kern w:val="0"/>
          <w:sz w:val="32"/>
          <w:szCs w:val="32"/>
        </w:rPr>
        <w:t>（如有）</w:t>
      </w:r>
    </w:p>
    <w:tbl>
      <w:tblPr>
        <w:tblStyle w:val="a4"/>
        <w:tblW w:w="0" w:type="auto"/>
        <w:tblLook w:val="04A0" w:firstRow="1" w:lastRow="0" w:firstColumn="1" w:lastColumn="0" w:noHBand="0" w:noVBand="1"/>
      </w:tblPr>
      <w:tblGrid>
        <w:gridCol w:w="8296"/>
      </w:tblGrid>
      <w:tr w:rsidR="00AC77A1" w:rsidRPr="001E2D52" w14:paraId="43051F4C" w14:textId="77777777" w:rsidTr="00B20CD5">
        <w:tc>
          <w:tcPr>
            <w:tcW w:w="8720" w:type="dxa"/>
          </w:tcPr>
          <w:p w14:paraId="7D0BA6A6" w14:textId="77777777" w:rsidR="00AC77A1" w:rsidRPr="001E2D52" w:rsidRDefault="00AC77A1" w:rsidP="00B20CD5">
            <w:pPr>
              <w:widowControl/>
              <w:spacing w:line="60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如有，说明相关风险。</w:t>
            </w:r>
          </w:p>
        </w:tc>
      </w:tr>
    </w:tbl>
    <w:p w14:paraId="368E7D27"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p>
    <w:p w14:paraId="13641324"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五、备查文件目录</w:t>
      </w:r>
    </w:p>
    <w:p w14:paraId="013F1AFB"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（一）股东关于减持计划的书面文件；</w:t>
      </w:r>
    </w:p>
    <w:p w14:paraId="6CFACCEC"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（二）其他文件</w:t>
      </w:r>
      <w:r w:rsidRPr="001E2D52">
        <w:rPr>
          <w:rFonts w:ascii="Times New Roman" w:eastAsia="仿宋" w:hAnsi="Times New Roman" w:cs="Times New Roman"/>
          <w:color w:val="FF0000"/>
          <w:sz w:val="32"/>
          <w:szCs w:val="32"/>
        </w:rPr>
        <w:t>（如有）。</w:t>
      </w:r>
    </w:p>
    <w:p w14:paraId="6C946D59" w14:textId="77777777" w:rsidR="00AC77A1" w:rsidRPr="001E2D52" w:rsidRDefault="00AC77A1" w:rsidP="00AC77A1">
      <w:pPr>
        <w:snapToGrid w:val="0"/>
        <w:spacing w:line="560" w:lineRule="exact"/>
        <w:ind w:right="1920"/>
        <w:rPr>
          <w:rFonts w:ascii="Times New Roman" w:eastAsia="仿宋" w:hAnsi="Times New Roman" w:cs="Times New Roman"/>
          <w:color w:val="FF0000"/>
          <w:sz w:val="32"/>
          <w:szCs w:val="32"/>
        </w:rPr>
      </w:pPr>
    </w:p>
    <w:p w14:paraId="1533DF34" w14:textId="77777777" w:rsidR="00AC77A1" w:rsidRPr="001E2D52" w:rsidRDefault="00AC77A1" w:rsidP="00AC77A1">
      <w:pPr>
        <w:snapToGrid w:val="0"/>
        <w:spacing w:line="560" w:lineRule="exact"/>
        <w:ind w:leftChars="2024" w:left="4250"/>
        <w:jc w:val="right"/>
        <w:rPr>
          <w:rFonts w:ascii="Times New Roman" w:eastAsia="仿宋" w:hAnsi="Times New Roman" w:cs="Times New Roman"/>
          <w:color w:val="FF0000"/>
          <w:sz w:val="32"/>
          <w:szCs w:val="32"/>
        </w:rPr>
      </w:pPr>
    </w:p>
    <w:p w14:paraId="020688B7" w14:textId="77777777" w:rsidR="00AC77A1" w:rsidRPr="001E2D52" w:rsidRDefault="00AC77A1" w:rsidP="00AC77A1">
      <w:pPr>
        <w:snapToGrid w:val="0"/>
        <w:spacing w:line="560" w:lineRule="exact"/>
        <w:ind w:leftChars="2024" w:left="4250"/>
        <w:jc w:val="righ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公司董事会</w:t>
      </w:r>
    </w:p>
    <w:p w14:paraId="4FB77825" w14:textId="77777777" w:rsidR="00AC77A1" w:rsidRPr="001E2D52" w:rsidRDefault="00AC77A1" w:rsidP="00AC77A1">
      <w:pPr>
        <w:snapToGrid w:val="0"/>
        <w:spacing w:line="560" w:lineRule="exact"/>
        <w:ind w:leftChars="1900" w:left="8470" w:hangingChars="1400" w:hanging="4480"/>
        <w:jc w:val="right"/>
        <w:rPr>
          <w:rFonts w:ascii="Times New Roman" w:hAnsi="Times New Roman" w:cs="Times New Roman"/>
        </w:rPr>
      </w:pP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4C890EF7" w14:textId="77777777" w:rsidR="00AC77A1" w:rsidRPr="001E2D52" w:rsidRDefault="00AC77A1" w:rsidP="00AC77A1">
      <w:pPr>
        <w:widowControl/>
        <w:spacing w:line="600" w:lineRule="exact"/>
        <w:rPr>
          <w:rFonts w:ascii="Times New Roman" w:eastAsia="仿宋" w:hAnsi="Times New Roman" w:cs="Times New Roman"/>
          <w:color w:val="000000"/>
          <w:kern w:val="0"/>
          <w:sz w:val="32"/>
          <w:szCs w:val="32"/>
        </w:rPr>
        <w:sectPr w:rsidR="00AC77A1" w:rsidRPr="001E2D52" w:rsidSect="00B20CD5">
          <w:pgSz w:w="11906" w:h="16838"/>
          <w:pgMar w:top="1440" w:right="1800" w:bottom="1440" w:left="1800" w:header="851" w:footer="992" w:gutter="0"/>
          <w:pgNumType w:fmt="numberInDash"/>
          <w:cols w:space="425"/>
          <w:docGrid w:type="lines" w:linePitch="312"/>
        </w:sectPr>
      </w:pPr>
    </w:p>
    <w:p w14:paraId="410FFD4F"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u w:val="single"/>
        </w:rPr>
      </w:pPr>
      <w:r w:rsidRPr="001E2D52">
        <w:rPr>
          <w:rFonts w:ascii="Times New Roman" w:hAnsi="Times New Roman" w:cs="Times New Roman"/>
          <w:color w:val="000000"/>
          <w:kern w:val="0"/>
          <w:sz w:val="22"/>
          <w:u w:val="single"/>
        </w:rPr>
        <w:lastRenderedPageBreak/>
        <w:t xml:space="preserve">                                                   </w:t>
      </w:r>
      <w:r w:rsidRPr="001E2D52">
        <w:rPr>
          <w:rFonts w:ascii="Times New Roman" w:eastAsia="仿宋" w:hAnsi="Times New Roman" w:cs="Times New Roman"/>
          <w:color w:val="000000"/>
          <w:kern w:val="0"/>
          <w:sz w:val="28"/>
          <w:szCs w:val="28"/>
          <w:u w:val="single"/>
        </w:rPr>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1D75A8E7"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45DD5A4B" w14:textId="77777777" w:rsidR="00AC77A1" w:rsidRPr="001E2D52" w:rsidRDefault="00AC77A1" w:rsidP="00AC77A1">
      <w:pPr>
        <w:widowControl/>
        <w:rPr>
          <w:rFonts w:ascii="Times New Roman" w:hAnsi="Times New Roman" w:cs="Times New Roman"/>
          <w:color w:val="000000"/>
          <w:kern w:val="0"/>
          <w:szCs w:val="21"/>
        </w:rPr>
      </w:pPr>
    </w:p>
    <w:p w14:paraId="57DDC7CF" w14:textId="77777777" w:rsidR="00AC77A1" w:rsidRPr="001E2D52" w:rsidRDefault="00AC77A1" w:rsidP="00AC77A1">
      <w:pPr>
        <w:spacing w:line="560" w:lineRule="exact"/>
        <w:ind w:firstLine="510"/>
        <w:jc w:val="center"/>
        <w:rPr>
          <w:rFonts w:ascii="Times New Roman" w:eastAsia="方正大标宋简体" w:hAnsi="Times New Roman" w:cs="Times New Roman"/>
          <w:bCs/>
          <w:color w:val="FF0000"/>
          <w:kern w:val="0"/>
          <w:sz w:val="44"/>
          <w:szCs w:val="44"/>
        </w:rPr>
      </w:pPr>
      <w:r w:rsidRPr="001E2D52">
        <w:rPr>
          <w:rFonts w:ascii="Times New Roman" w:eastAsia="方正大标宋简体" w:hAnsi="Times New Roman" w:cs="Times New Roman"/>
          <w:bCs/>
          <w:color w:val="FF0000"/>
          <w:kern w:val="0"/>
          <w:sz w:val="44"/>
          <w:szCs w:val="44"/>
        </w:rPr>
        <w:t>（）</w:t>
      </w:r>
      <w:r w:rsidRPr="001E2D52">
        <w:rPr>
          <w:rFonts w:ascii="Times New Roman" w:eastAsia="方正大标宋简体" w:hAnsi="Times New Roman" w:cs="Times New Roman"/>
          <w:bCs/>
          <w:kern w:val="0"/>
          <w:sz w:val="44"/>
          <w:szCs w:val="44"/>
        </w:rPr>
        <w:t>公司</w:t>
      </w:r>
      <w:r w:rsidRPr="001E2D52">
        <w:rPr>
          <w:rFonts w:ascii="Times New Roman" w:eastAsia="方正大标宋简体" w:hAnsi="Times New Roman" w:cs="Times New Roman"/>
          <w:bCs/>
          <w:color w:val="FF0000"/>
          <w:kern w:val="0"/>
          <w:sz w:val="44"/>
          <w:szCs w:val="44"/>
        </w:rPr>
        <w:t>持股</w:t>
      </w:r>
      <w:r w:rsidRPr="001E2D52">
        <w:rPr>
          <w:rFonts w:ascii="Times New Roman" w:eastAsia="方正大标宋简体" w:hAnsi="Times New Roman" w:cs="Times New Roman"/>
          <w:bCs/>
          <w:color w:val="FF0000"/>
          <w:kern w:val="0"/>
          <w:sz w:val="44"/>
          <w:szCs w:val="44"/>
        </w:rPr>
        <w:t>5%</w:t>
      </w:r>
      <w:r w:rsidRPr="001E2D52">
        <w:rPr>
          <w:rFonts w:ascii="Times New Roman" w:eastAsia="方正大标宋简体" w:hAnsi="Times New Roman" w:cs="Times New Roman"/>
          <w:bCs/>
          <w:color w:val="FF0000"/>
          <w:kern w:val="0"/>
          <w:sz w:val="44"/>
          <w:szCs w:val="44"/>
        </w:rPr>
        <w:t>以上股东</w:t>
      </w:r>
      <w:r w:rsidRPr="001E2D52">
        <w:rPr>
          <w:rFonts w:ascii="Times New Roman" w:eastAsia="方正大标宋简体" w:hAnsi="Times New Roman" w:cs="Times New Roman"/>
          <w:bCs/>
          <w:color w:val="FF0000"/>
          <w:kern w:val="0"/>
          <w:sz w:val="44"/>
          <w:szCs w:val="44"/>
        </w:rPr>
        <w:t>/</w:t>
      </w:r>
      <w:r w:rsidRPr="001E2D52">
        <w:rPr>
          <w:rFonts w:ascii="Times New Roman" w:eastAsia="方正大标宋简体" w:hAnsi="Times New Roman" w:cs="Times New Roman"/>
          <w:bCs/>
          <w:color w:val="FF0000"/>
          <w:kern w:val="0"/>
          <w:sz w:val="44"/>
          <w:szCs w:val="44"/>
        </w:rPr>
        <w:t>实际控制人</w:t>
      </w:r>
    </w:p>
    <w:p w14:paraId="724744DC"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r w:rsidRPr="001E2D52">
        <w:rPr>
          <w:rFonts w:ascii="Times New Roman" w:eastAsia="方正大标宋简体" w:hAnsi="Times New Roman" w:cs="Times New Roman"/>
          <w:bCs/>
          <w:color w:val="FF0000"/>
          <w:kern w:val="0"/>
          <w:sz w:val="44"/>
          <w:szCs w:val="44"/>
        </w:rPr>
        <w:t>/</w:t>
      </w:r>
      <w:r w:rsidRPr="001E2D52">
        <w:rPr>
          <w:rFonts w:ascii="Times New Roman" w:eastAsia="方正大标宋简体" w:hAnsi="Times New Roman" w:cs="Times New Roman"/>
          <w:bCs/>
          <w:color w:val="FF0000"/>
          <w:kern w:val="0"/>
          <w:sz w:val="44"/>
          <w:szCs w:val="44"/>
        </w:rPr>
        <w:t>董监高</w:t>
      </w:r>
      <w:r w:rsidRPr="001E2D52">
        <w:rPr>
          <w:rFonts w:ascii="Times New Roman" w:eastAsia="方正大标宋简体" w:hAnsi="Times New Roman" w:cs="Times New Roman"/>
          <w:bCs/>
          <w:kern w:val="0"/>
          <w:sz w:val="44"/>
          <w:szCs w:val="44"/>
        </w:rPr>
        <w:t>减持股份</w:t>
      </w:r>
      <w:r w:rsidRPr="001E2D52">
        <w:rPr>
          <w:rFonts w:ascii="Times New Roman" w:eastAsia="方正大标宋简体" w:hAnsi="Times New Roman" w:cs="Times New Roman"/>
          <w:bCs/>
          <w:color w:val="000000" w:themeColor="text1"/>
          <w:kern w:val="0"/>
          <w:sz w:val="44"/>
          <w:szCs w:val="44"/>
        </w:rPr>
        <w:t>进展</w:t>
      </w:r>
      <w:r w:rsidRPr="001E2D52">
        <w:rPr>
          <w:rFonts w:ascii="Times New Roman" w:eastAsia="方正大标宋简体" w:hAnsi="Times New Roman" w:cs="Times New Roman"/>
          <w:bCs/>
          <w:kern w:val="0"/>
          <w:sz w:val="44"/>
          <w:szCs w:val="44"/>
        </w:rPr>
        <w:t>公告</w:t>
      </w:r>
    </w:p>
    <w:p w14:paraId="3329A502"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p>
    <w:p w14:paraId="5FAC0595"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655F0662"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FF0000"/>
          <w:sz w:val="24"/>
        </w:rPr>
      </w:pPr>
      <w:r w:rsidRPr="001E2D52">
        <w:rPr>
          <w:rFonts w:ascii="Times New Roman" w:eastAsia="仿宋" w:hAnsi="Times New Roman" w:cs="Times New Roman"/>
          <w:color w:val="FF0000"/>
          <w:sz w:val="24"/>
        </w:rPr>
        <w:t>董事（</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）因（</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）不能保证公告内容真实、准确、完整。（如适用）</w:t>
      </w:r>
    </w:p>
    <w:p w14:paraId="0984D4F7" w14:textId="77777777" w:rsidR="00AC77A1" w:rsidRPr="001E2D52" w:rsidRDefault="00AC77A1" w:rsidP="00AC77A1">
      <w:pPr>
        <w:spacing w:line="560" w:lineRule="exact"/>
        <w:rPr>
          <w:rFonts w:ascii="Times New Roman" w:eastAsia="黑体" w:hAnsi="Times New Roman" w:cs="Times New Roman"/>
          <w:sz w:val="32"/>
          <w:szCs w:val="32"/>
        </w:rPr>
      </w:pPr>
    </w:p>
    <w:p w14:paraId="47EAC8C5" w14:textId="77777777" w:rsidR="00AC77A1" w:rsidRPr="001E2D52" w:rsidRDefault="00AC77A1" w:rsidP="00AC77A1">
      <w:pPr>
        <w:spacing w:line="560" w:lineRule="exact"/>
        <w:ind w:firstLineChars="200" w:firstLine="640"/>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一、减持主体减持前基本情况</w:t>
      </w:r>
    </w:p>
    <w:tbl>
      <w:tblPr>
        <w:tblStyle w:val="a4"/>
        <w:tblW w:w="0" w:type="auto"/>
        <w:jc w:val="center"/>
        <w:tblLook w:val="04A0" w:firstRow="1" w:lastRow="0" w:firstColumn="1" w:lastColumn="0" w:noHBand="0" w:noVBand="1"/>
      </w:tblPr>
      <w:tblGrid>
        <w:gridCol w:w="1271"/>
        <w:gridCol w:w="1729"/>
        <w:gridCol w:w="1904"/>
        <w:gridCol w:w="1238"/>
        <w:gridCol w:w="2154"/>
      </w:tblGrid>
      <w:tr w:rsidR="00AC77A1" w:rsidRPr="001E2D52" w14:paraId="6E0F3C73" w14:textId="77777777" w:rsidTr="00B20CD5">
        <w:trPr>
          <w:trHeight w:val="50"/>
          <w:jc w:val="center"/>
        </w:trPr>
        <w:tc>
          <w:tcPr>
            <w:tcW w:w="1271" w:type="dxa"/>
            <w:vAlign w:val="center"/>
          </w:tcPr>
          <w:p w14:paraId="1524FA85"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股东名称</w:t>
            </w:r>
          </w:p>
        </w:tc>
        <w:tc>
          <w:tcPr>
            <w:tcW w:w="1729" w:type="dxa"/>
            <w:vAlign w:val="center"/>
          </w:tcPr>
          <w:p w14:paraId="46AB88B2"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股东身份</w:t>
            </w:r>
          </w:p>
        </w:tc>
        <w:tc>
          <w:tcPr>
            <w:tcW w:w="1904" w:type="dxa"/>
            <w:vAlign w:val="center"/>
          </w:tcPr>
          <w:p w14:paraId="3DA80056"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持股数量（股）</w:t>
            </w:r>
          </w:p>
        </w:tc>
        <w:tc>
          <w:tcPr>
            <w:tcW w:w="1238" w:type="dxa"/>
            <w:vAlign w:val="center"/>
          </w:tcPr>
          <w:p w14:paraId="7121BDC1"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持股比例</w:t>
            </w:r>
          </w:p>
        </w:tc>
        <w:tc>
          <w:tcPr>
            <w:tcW w:w="2154" w:type="dxa"/>
            <w:vAlign w:val="center"/>
          </w:tcPr>
          <w:p w14:paraId="36797F23" w14:textId="77777777" w:rsidR="00AC77A1" w:rsidRPr="001E2D52" w:rsidRDefault="00AC77A1" w:rsidP="00B20CD5">
            <w:pPr>
              <w:widowControl/>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当前持股股份来源</w:t>
            </w:r>
          </w:p>
        </w:tc>
      </w:tr>
      <w:tr w:rsidR="00AC77A1" w:rsidRPr="001E2D52" w14:paraId="36B3E9B5" w14:textId="77777777" w:rsidTr="00B20CD5">
        <w:trPr>
          <w:jc w:val="center"/>
        </w:trPr>
        <w:tc>
          <w:tcPr>
            <w:tcW w:w="1271" w:type="dxa"/>
            <w:vAlign w:val="center"/>
          </w:tcPr>
          <w:p w14:paraId="598F06B4"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729" w:type="dxa"/>
            <w:vAlign w:val="center"/>
          </w:tcPr>
          <w:p w14:paraId="5F011C34"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持股</w:t>
            </w:r>
            <w:r w:rsidRPr="001E2D52">
              <w:rPr>
                <w:rFonts w:ascii="Times New Roman" w:eastAsia="仿宋" w:hAnsi="Times New Roman" w:cs="Times New Roman"/>
                <w:color w:val="FF0000"/>
                <w:kern w:val="0"/>
                <w:sz w:val="22"/>
              </w:rPr>
              <w:t>5%</w:t>
            </w:r>
            <w:r w:rsidRPr="001E2D52">
              <w:rPr>
                <w:rFonts w:ascii="Times New Roman" w:eastAsia="仿宋" w:hAnsi="Times New Roman" w:cs="Times New Roman"/>
                <w:color w:val="FF0000"/>
                <w:kern w:val="0"/>
                <w:sz w:val="22"/>
              </w:rPr>
              <w:t>以上股东</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实际控制人</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董事</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监事</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高级管理人员</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其他（自行填写）</w:t>
            </w:r>
            <w:r w:rsidRPr="001E2D52">
              <w:rPr>
                <w:rFonts w:ascii="Times New Roman" w:eastAsia="仿宋" w:hAnsi="Times New Roman" w:cs="Times New Roman"/>
                <w:color w:val="FF0000"/>
                <w:kern w:val="0"/>
                <w:sz w:val="28"/>
                <w:szCs w:val="28"/>
              </w:rPr>
              <w:t>）</w:t>
            </w:r>
          </w:p>
        </w:tc>
        <w:tc>
          <w:tcPr>
            <w:tcW w:w="1904" w:type="dxa"/>
            <w:vAlign w:val="center"/>
          </w:tcPr>
          <w:p w14:paraId="48A3D78C"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238" w:type="dxa"/>
            <w:vAlign w:val="center"/>
          </w:tcPr>
          <w:p w14:paraId="5090FBD6"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2154" w:type="dxa"/>
            <w:vAlign w:val="center"/>
          </w:tcPr>
          <w:p w14:paraId="651A22B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进入精选层前取得</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进入精选层后取得</w:t>
            </w:r>
            <w:r>
              <w:rPr>
                <w:rFonts w:ascii="Times New Roman" w:eastAsia="仿宋" w:hAnsi="Times New Roman" w:cs="Times New Roman" w:hint="eastAsia"/>
                <w:color w:val="FF0000"/>
                <w:kern w:val="0"/>
                <w:sz w:val="22"/>
              </w:rPr>
              <w:t>/</w:t>
            </w:r>
            <w:r>
              <w:rPr>
                <w:rFonts w:ascii="Times New Roman" w:eastAsia="仿宋" w:hAnsi="Times New Roman" w:cs="Times New Roman" w:hint="eastAsia"/>
                <w:color w:val="FF0000"/>
                <w:kern w:val="0"/>
                <w:sz w:val="22"/>
              </w:rPr>
              <w:t>自行填写</w:t>
            </w:r>
            <w:r w:rsidRPr="001E2D52">
              <w:rPr>
                <w:rFonts w:ascii="Times New Roman" w:eastAsia="仿宋" w:hAnsi="Times New Roman" w:cs="Times New Roman"/>
                <w:color w:val="FF0000"/>
                <w:kern w:val="0"/>
                <w:sz w:val="28"/>
                <w:szCs w:val="28"/>
              </w:rPr>
              <w:t>）</w:t>
            </w:r>
          </w:p>
        </w:tc>
      </w:tr>
      <w:tr w:rsidR="00AC77A1" w:rsidRPr="001E2D52" w14:paraId="522E335B" w14:textId="77777777" w:rsidTr="00B20CD5">
        <w:trPr>
          <w:jc w:val="center"/>
        </w:trPr>
        <w:tc>
          <w:tcPr>
            <w:tcW w:w="1271" w:type="dxa"/>
            <w:vAlign w:val="center"/>
          </w:tcPr>
          <w:p w14:paraId="2F1982F2"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r w:rsidRPr="001E2D52">
              <w:rPr>
                <w:rFonts w:ascii="Times New Roman" w:eastAsia="仿宋" w:hAnsi="Times New Roman" w:cs="Times New Roman"/>
                <w:color w:val="FF0000"/>
                <w:kern w:val="0"/>
                <w:sz w:val="24"/>
                <w:szCs w:val="24"/>
              </w:rPr>
              <w:t>可自动添行</w:t>
            </w:r>
          </w:p>
        </w:tc>
        <w:tc>
          <w:tcPr>
            <w:tcW w:w="1729" w:type="dxa"/>
            <w:vAlign w:val="center"/>
          </w:tcPr>
          <w:p w14:paraId="00C14E9E"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904" w:type="dxa"/>
            <w:vAlign w:val="center"/>
          </w:tcPr>
          <w:p w14:paraId="12F1A891"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38" w:type="dxa"/>
            <w:vAlign w:val="center"/>
          </w:tcPr>
          <w:p w14:paraId="5BDC79BF"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2154" w:type="dxa"/>
            <w:vAlign w:val="center"/>
          </w:tcPr>
          <w:p w14:paraId="34378D22"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r>
    </w:tbl>
    <w:p w14:paraId="51751A60" w14:textId="77777777" w:rsidR="00AC77A1" w:rsidRPr="001E2D52" w:rsidRDefault="00AC77A1" w:rsidP="00AC77A1">
      <w:pPr>
        <w:spacing w:line="560" w:lineRule="exact"/>
        <w:ind w:firstLineChars="200" w:firstLine="640"/>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二、减持计划的实施进展</w:t>
      </w:r>
    </w:p>
    <w:p w14:paraId="1481B96F"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themeColor="text1"/>
          <w:kern w:val="0"/>
          <w:sz w:val="32"/>
          <w:szCs w:val="32"/>
        </w:rPr>
      </w:pPr>
      <w:r w:rsidRPr="001E2D52">
        <w:rPr>
          <w:rFonts w:ascii="Times New Roman" w:eastAsia="仿宋_GB2312" w:hAnsi="Times New Roman" w:cs="Times New Roman"/>
          <w:color w:val="000000"/>
          <w:kern w:val="0"/>
          <w:sz w:val="32"/>
          <w:szCs w:val="32"/>
        </w:rPr>
        <w:t>（</w:t>
      </w:r>
      <w:r w:rsidRPr="001E2D52">
        <w:rPr>
          <w:rFonts w:ascii="Times New Roman" w:eastAsia="仿宋" w:hAnsi="Times New Roman" w:cs="Times New Roman"/>
          <w:color w:val="000000"/>
          <w:kern w:val="0"/>
          <w:sz w:val="32"/>
          <w:szCs w:val="32"/>
        </w:rPr>
        <w:t>一）</w:t>
      </w:r>
      <w:r w:rsidRPr="001E2D52">
        <w:rPr>
          <w:rFonts w:ascii="Times New Roman" w:eastAsia="仿宋" w:hAnsi="Times New Roman" w:cs="Times New Roman"/>
          <w:color w:val="000000" w:themeColor="text1"/>
          <w:kern w:val="0"/>
          <w:sz w:val="32"/>
          <w:szCs w:val="32"/>
        </w:rPr>
        <w:t>股东因以下原因披露减持计划实施进展：</w:t>
      </w:r>
    </w:p>
    <w:p w14:paraId="4FB381A8"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color w:val="000000"/>
          <w:kern w:val="0"/>
          <w:sz w:val="32"/>
          <w:szCs w:val="32"/>
        </w:rPr>
        <w:t>减持数量过半</w:t>
      </w:r>
      <w:r w:rsidRPr="001E2D52">
        <w:rPr>
          <w:rFonts w:ascii="Times New Roman" w:eastAsia="仿宋" w:hAnsi="Times New Roman" w:cs="Times New Roman"/>
          <w:color w:val="000000"/>
          <w:kern w:val="0"/>
          <w:sz w:val="32"/>
          <w:szCs w:val="32"/>
        </w:rPr>
        <w:t xml:space="preserve">  </w:t>
      </w:r>
      <w:r w:rsidRPr="001E2D52">
        <w:rPr>
          <w:rFonts w:ascii="Times New Roman" w:eastAsia="仿宋" w:hAnsi="Times New Roman" w:cs="Times New Roman"/>
          <w:sz w:val="32"/>
          <w:szCs w:val="32"/>
        </w:rPr>
        <w:t>□</w:t>
      </w:r>
      <w:r w:rsidRPr="001E2D52">
        <w:rPr>
          <w:rFonts w:ascii="Times New Roman" w:eastAsia="仿宋" w:hAnsi="Times New Roman" w:cs="Times New Roman"/>
          <w:color w:val="000000"/>
          <w:kern w:val="0"/>
          <w:sz w:val="32"/>
          <w:szCs w:val="32"/>
        </w:rPr>
        <w:t>减持时间过半</w:t>
      </w:r>
    </w:p>
    <w:tbl>
      <w:tblPr>
        <w:tblStyle w:val="a4"/>
        <w:tblW w:w="10349" w:type="dxa"/>
        <w:jc w:val="center"/>
        <w:tblLayout w:type="fixed"/>
        <w:tblLook w:val="04A0" w:firstRow="1" w:lastRow="0" w:firstColumn="1" w:lastColumn="0" w:noHBand="0" w:noVBand="1"/>
      </w:tblPr>
      <w:tblGrid>
        <w:gridCol w:w="1140"/>
        <w:gridCol w:w="982"/>
        <w:gridCol w:w="850"/>
        <w:gridCol w:w="1423"/>
        <w:gridCol w:w="1129"/>
        <w:gridCol w:w="856"/>
        <w:gridCol w:w="1417"/>
        <w:gridCol w:w="1418"/>
        <w:gridCol w:w="1134"/>
      </w:tblGrid>
      <w:tr w:rsidR="00AC77A1" w:rsidRPr="001E2D52" w14:paraId="53B2DAF1" w14:textId="77777777" w:rsidTr="00B20CD5">
        <w:trPr>
          <w:trHeight w:val="50"/>
          <w:jc w:val="center"/>
        </w:trPr>
        <w:tc>
          <w:tcPr>
            <w:tcW w:w="1140" w:type="dxa"/>
            <w:vAlign w:val="center"/>
          </w:tcPr>
          <w:p w14:paraId="3481FBEC"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股东名称</w:t>
            </w:r>
          </w:p>
        </w:tc>
        <w:tc>
          <w:tcPr>
            <w:tcW w:w="982" w:type="dxa"/>
            <w:vAlign w:val="center"/>
          </w:tcPr>
          <w:p w14:paraId="79AA6A2B"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减持</w:t>
            </w:r>
          </w:p>
          <w:p w14:paraId="19B7E0DF"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数量（股）</w:t>
            </w:r>
          </w:p>
        </w:tc>
        <w:tc>
          <w:tcPr>
            <w:tcW w:w="850" w:type="dxa"/>
            <w:vAlign w:val="center"/>
          </w:tcPr>
          <w:p w14:paraId="3E3A7832"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减持</w:t>
            </w:r>
          </w:p>
          <w:p w14:paraId="6421DDF2"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比例</w:t>
            </w:r>
          </w:p>
        </w:tc>
        <w:tc>
          <w:tcPr>
            <w:tcW w:w="1423" w:type="dxa"/>
            <w:vAlign w:val="center"/>
          </w:tcPr>
          <w:p w14:paraId="024C6735"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减持</w:t>
            </w:r>
          </w:p>
          <w:p w14:paraId="48200B02"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方式</w:t>
            </w:r>
          </w:p>
        </w:tc>
        <w:tc>
          <w:tcPr>
            <w:tcW w:w="1129" w:type="dxa"/>
            <w:vAlign w:val="center"/>
          </w:tcPr>
          <w:p w14:paraId="105332C2"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减持</w:t>
            </w:r>
          </w:p>
          <w:p w14:paraId="62CEFD96"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期间</w:t>
            </w:r>
          </w:p>
        </w:tc>
        <w:tc>
          <w:tcPr>
            <w:tcW w:w="856" w:type="dxa"/>
          </w:tcPr>
          <w:p w14:paraId="39E35DC7"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减持价格区间</w:t>
            </w:r>
          </w:p>
        </w:tc>
        <w:tc>
          <w:tcPr>
            <w:tcW w:w="1417" w:type="dxa"/>
            <w:vAlign w:val="center"/>
          </w:tcPr>
          <w:p w14:paraId="62915F8D"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已减持总金额（元）</w:t>
            </w:r>
          </w:p>
        </w:tc>
        <w:tc>
          <w:tcPr>
            <w:tcW w:w="1418" w:type="dxa"/>
            <w:vAlign w:val="center"/>
          </w:tcPr>
          <w:p w14:paraId="7E0B9044"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当前持股数量（股）</w:t>
            </w:r>
          </w:p>
        </w:tc>
        <w:tc>
          <w:tcPr>
            <w:tcW w:w="1134" w:type="dxa"/>
            <w:vAlign w:val="center"/>
          </w:tcPr>
          <w:p w14:paraId="1CAA7E10"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当前持股比例</w:t>
            </w:r>
          </w:p>
        </w:tc>
      </w:tr>
      <w:tr w:rsidR="00AC77A1" w:rsidRPr="001E2D52" w14:paraId="62490E1B" w14:textId="77777777" w:rsidTr="00B20CD5">
        <w:trPr>
          <w:jc w:val="center"/>
        </w:trPr>
        <w:tc>
          <w:tcPr>
            <w:tcW w:w="1140" w:type="dxa"/>
            <w:vAlign w:val="center"/>
          </w:tcPr>
          <w:p w14:paraId="0F86330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lastRenderedPageBreak/>
              <w:t>（）</w:t>
            </w:r>
          </w:p>
        </w:tc>
        <w:tc>
          <w:tcPr>
            <w:tcW w:w="982" w:type="dxa"/>
            <w:vAlign w:val="center"/>
          </w:tcPr>
          <w:p w14:paraId="2A618252"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850" w:type="dxa"/>
            <w:vAlign w:val="center"/>
          </w:tcPr>
          <w:p w14:paraId="79D13C48"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423" w:type="dxa"/>
          </w:tcPr>
          <w:p w14:paraId="6B0294B5"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竞价</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大宗交易</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其他（自行填写））</w:t>
            </w:r>
          </w:p>
        </w:tc>
        <w:tc>
          <w:tcPr>
            <w:tcW w:w="1129" w:type="dxa"/>
            <w:vAlign w:val="center"/>
          </w:tcPr>
          <w:p w14:paraId="5D0FDC03"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年</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月</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日</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年</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月</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日</w:t>
            </w:r>
            <w:r w:rsidRPr="001E2D52">
              <w:rPr>
                <w:rFonts w:ascii="Times New Roman" w:eastAsia="仿宋" w:hAnsi="Times New Roman" w:cs="Times New Roman"/>
                <w:color w:val="FF0000"/>
                <w:kern w:val="0"/>
                <w:sz w:val="28"/>
                <w:szCs w:val="28"/>
              </w:rPr>
              <w:t>）</w:t>
            </w:r>
          </w:p>
        </w:tc>
        <w:tc>
          <w:tcPr>
            <w:tcW w:w="856" w:type="dxa"/>
            <w:vAlign w:val="center"/>
          </w:tcPr>
          <w:p w14:paraId="44784D76"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417" w:type="dxa"/>
            <w:vAlign w:val="center"/>
          </w:tcPr>
          <w:p w14:paraId="564070B2"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418" w:type="dxa"/>
            <w:vAlign w:val="center"/>
          </w:tcPr>
          <w:p w14:paraId="01304BC9"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134" w:type="dxa"/>
            <w:vAlign w:val="center"/>
          </w:tcPr>
          <w:p w14:paraId="34D81FC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r>
      <w:tr w:rsidR="00AC77A1" w:rsidRPr="001E2D52" w14:paraId="6CA3EB61" w14:textId="77777777" w:rsidTr="00B20CD5">
        <w:trPr>
          <w:jc w:val="center"/>
        </w:trPr>
        <w:tc>
          <w:tcPr>
            <w:tcW w:w="1140" w:type="dxa"/>
            <w:vAlign w:val="center"/>
          </w:tcPr>
          <w:p w14:paraId="27AF1935"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r w:rsidRPr="001E2D52">
              <w:rPr>
                <w:rFonts w:ascii="Times New Roman" w:eastAsia="仿宋" w:hAnsi="Times New Roman" w:cs="Times New Roman"/>
                <w:color w:val="FF0000"/>
                <w:kern w:val="0"/>
                <w:sz w:val="24"/>
                <w:szCs w:val="24"/>
              </w:rPr>
              <w:t>可自动添行</w:t>
            </w:r>
          </w:p>
        </w:tc>
        <w:tc>
          <w:tcPr>
            <w:tcW w:w="982" w:type="dxa"/>
            <w:vAlign w:val="center"/>
          </w:tcPr>
          <w:p w14:paraId="0366DDED"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850" w:type="dxa"/>
            <w:vAlign w:val="center"/>
          </w:tcPr>
          <w:p w14:paraId="1C5C6E25"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423" w:type="dxa"/>
          </w:tcPr>
          <w:p w14:paraId="20FA38E4"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129" w:type="dxa"/>
          </w:tcPr>
          <w:p w14:paraId="3A654630"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856" w:type="dxa"/>
          </w:tcPr>
          <w:p w14:paraId="5A428497"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417" w:type="dxa"/>
            <w:vAlign w:val="center"/>
          </w:tcPr>
          <w:p w14:paraId="44E576F0"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418" w:type="dxa"/>
          </w:tcPr>
          <w:p w14:paraId="3210A61C"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c>
          <w:tcPr>
            <w:tcW w:w="1134" w:type="dxa"/>
            <w:vAlign w:val="center"/>
          </w:tcPr>
          <w:p w14:paraId="43C1609B"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r>
    </w:tbl>
    <w:p w14:paraId="6789D69B"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（二）本次减持事项是否与股东此前已披露的计划、承诺一致</w:t>
      </w:r>
      <w:r w:rsidRPr="001E2D52">
        <w:rPr>
          <w:rFonts w:ascii="Times New Roman" w:eastAsia="仿宋" w:hAnsi="Times New Roman" w:cs="Times New Roman"/>
          <w:color w:val="000000"/>
          <w:kern w:val="0"/>
          <w:sz w:val="32"/>
          <w:szCs w:val="32"/>
        </w:rPr>
        <w:t xml:space="preserve">  </w:t>
      </w:r>
    </w:p>
    <w:p w14:paraId="2DFAE794"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是</w:t>
      </w: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否</w:t>
      </w:r>
    </w:p>
    <w:tbl>
      <w:tblPr>
        <w:tblStyle w:val="a4"/>
        <w:tblW w:w="0" w:type="auto"/>
        <w:tblLook w:val="04A0" w:firstRow="1" w:lastRow="0" w:firstColumn="1" w:lastColumn="0" w:noHBand="0" w:noVBand="1"/>
      </w:tblPr>
      <w:tblGrid>
        <w:gridCol w:w="8296"/>
      </w:tblGrid>
      <w:tr w:rsidR="00AC77A1" w:rsidRPr="001E2D52" w14:paraId="57EDE770" w14:textId="77777777" w:rsidTr="00B20CD5">
        <w:tc>
          <w:tcPr>
            <w:tcW w:w="8720" w:type="dxa"/>
          </w:tcPr>
          <w:p w14:paraId="0D92E87E" w14:textId="77777777" w:rsidR="00AC77A1" w:rsidRPr="001E2D52" w:rsidRDefault="00AC77A1" w:rsidP="00B20CD5">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如不一致，解释差异原因，并说明是否违反公开承诺。</w:t>
            </w:r>
          </w:p>
        </w:tc>
      </w:tr>
    </w:tbl>
    <w:p w14:paraId="5CD4A055"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（三）本次减持对公司的影响</w:t>
      </w:r>
    </w:p>
    <w:tbl>
      <w:tblPr>
        <w:tblStyle w:val="a4"/>
        <w:tblW w:w="0" w:type="auto"/>
        <w:tblLook w:val="04A0" w:firstRow="1" w:lastRow="0" w:firstColumn="1" w:lastColumn="0" w:noHBand="0" w:noVBand="1"/>
      </w:tblPr>
      <w:tblGrid>
        <w:gridCol w:w="8296"/>
      </w:tblGrid>
      <w:tr w:rsidR="00AC77A1" w:rsidRPr="001E2D52" w14:paraId="7EF7296C" w14:textId="77777777" w:rsidTr="00B20CD5">
        <w:tc>
          <w:tcPr>
            <w:tcW w:w="8720" w:type="dxa"/>
          </w:tcPr>
          <w:p w14:paraId="6417C541" w14:textId="77777777" w:rsidR="00AC77A1" w:rsidRPr="001E2D52" w:rsidRDefault="00AC77A1" w:rsidP="00B20CD5">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说明本次减持对公司的影响。</w:t>
            </w:r>
          </w:p>
        </w:tc>
      </w:tr>
    </w:tbl>
    <w:p w14:paraId="6AFD1A21"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（四）其他事项</w:t>
      </w:r>
      <w:r w:rsidRPr="001E2D52">
        <w:rPr>
          <w:rFonts w:ascii="Times New Roman" w:eastAsia="仿宋" w:hAnsi="Times New Roman" w:cs="Times New Roman"/>
          <w:color w:val="FF0000"/>
          <w:kern w:val="0"/>
          <w:sz w:val="32"/>
          <w:szCs w:val="32"/>
        </w:rPr>
        <w:t>（如有）</w:t>
      </w:r>
    </w:p>
    <w:tbl>
      <w:tblPr>
        <w:tblStyle w:val="a4"/>
        <w:tblW w:w="0" w:type="auto"/>
        <w:tblLook w:val="04A0" w:firstRow="1" w:lastRow="0" w:firstColumn="1" w:lastColumn="0" w:noHBand="0" w:noVBand="1"/>
      </w:tblPr>
      <w:tblGrid>
        <w:gridCol w:w="8296"/>
      </w:tblGrid>
      <w:tr w:rsidR="00AC77A1" w:rsidRPr="001E2D52" w14:paraId="5B1A9872" w14:textId="77777777" w:rsidTr="00B20CD5">
        <w:tc>
          <w:tcPr>
            <w:tcW w:w="8720" w:type="dxa"/>
          </w:tcPr>
          <w:p w14:paraId="0AE0549C" w14:textId="77777777" w:rsidR="00AC77A1" w:rsidRPr="001E2D52" w:rsidRDefault="00AC77A1" w:rsidP="00B20CD5">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如有，说明相关事项。</w:t>
            </w:r>
          </w:p>
        </w:tc>
      </w:tr>
    </w:tbl>
    <w:p w14:paraId="26573AF6" w14:textId="77777777" w:rsidR="00AC77A1" w:rsidRPr="001E2D52" w:rsidRDefault="00AC77A1" w:rsidP="00AC77A1">
      <w:pPr>
        <w:spacing w:line="560" w:lineRule="exact"/>
        <w:ind w:firstLineChars="200" w:firstLine="640"/>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三、相关风险提示</w:t>
      </w:r>
    </w:p>
    <w:p w14:paraId="7B7DB845" w14:textId="77777777" w:rsidR="00AC77A1" w:rsidRPr="001E2D52" w:rsidRDefault="00AC77A1" w:rsidP="00AC77A1">
      <w:pPr>
        <w:widowControl/>
        <w:spacing w:line="60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（一）减持计划实施的不确定性风险</w:t>
      </w:r>
    </w:p>
    <w:tbl>
      <w:tblPr>
        <w:tblStyle w:val="a4"/>
        <w:tblW w:w="0" w:type="auto"/>
        <w:tblLook w:val="04A0" w:firstRow="1" w:lastRow="0" w:firstColumn="1" w:lastColumn="0" w:noHBand="0" w:noVBand="1"/>
      </w:tblPr>
      <w:tblGrid>
        <w:gridCol w:w="8296"/>
      </w:tblGrid>
      <w:tr w:rsidR="00AC77A1" w:rsidRPr="001E2D52" w14:paraId="76852D32" w14:textId="77777777" w:rsidTr="00B20CD5">
        <w:tc>
          <w:tcPr>
            <w:tcW w:w="8720" w:type="dxa"/>
          </w:tcPr>
          <w:p w14:paraId="21132528" w14:textId="77777777" w:rsidR="00AC77A1" w:rsidRPr="001E2D52" w:rsidRDefault="00AC77A1" w:rsidP="00B20CD5">
            <w:pPr>
              <w:widowControl/>
              <w:spacing w:line="60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如计划实施的前提条件、限制性条件以及相关条件成就或消除的具体情形等。</w:t>
            </w:r>
          </w:p>
        </w:tc>
      </w:tr>
    </w:tbl>
    <w:p w14:paraId="6E23C3CF"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（二）减持计划实施是否可能导致公司控制权发生变更的风险</w:t>
      </w:r>
      <w:r w:rsidRPr="001E2D52">
        <w:rPr>
          <w:rFonts w:ascii="Times New Roman" w:eastAsia="仿宋" w:hAnsi="Times New Roman" w:cs="Times New Roman"/>
          <w:color w:val="000000"/>
          <w:kern w:val="0"/>
          <w:sz w:val="32"/>
          <w:szCs w:val="32"/>
        </w:rPr>
        <w:t xml:space="preserve">  </w:t>
      </w:r>
    </w:p>
    <w:p w14:paraId="6D1BC4B9" w14:textId="77777777" w:rsidR="00AC77A1" w:rsidRPr="001E2D52" w:rsidRDefault="00AC77A1" w:rsidP="00AC77A1">
      <w:pPr>
        <w:widowControl/>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是</w:t>
      </w: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否</w:t>
      </w:r>
    </w:p>
    <w:tbl>
      <w:tblPr>
        <w:tblStyle w:val="a4"/>
        <w:tblW w:w="0" w:type="auto"/>
        <w:tblLook w:val="04A0" w:firstRow="1" w:lastRow="0" w:firstColumn="1" w:lastColumn="0" w:noHBand="0" w:noVBand="1"/>
      </w:tblPr>
      <w:tblGrid>
        <w:gridCol w:w="8296"/>
      </w:tblGrid>
      <w:tr w:rsidR="00AC77A1" w:rsidRPr="001E2D52" w14:paraId="675DCF3D" w14:textId="77777777" w:rsidTr="00B20CD5">
        <w:tc>
          <w:tcPr>
            <w:tcW w:w="8720" w:type="dxa"/>
          </w:tcPr>
          <w:p w14:paraId="5D56D608" w14:textId="77777777" w:rsidR="00AC77A1" w:rsidRPr="001E2D52" w:rsidRDefault="00AC77A1" w:rsidP="00B20CD5">
            <w:pPr>
              <w:widowControl/>
              <w:spacing w:line="560" w:lineRule="exact"/>
              <w:ind w:firstLineChars="200" w:firstLine="640"/>
              <w:rPr>
                <w:rFonts w:ascii="Times New Roman" w:eastAsia="仿宋" w:hAnsi="Times New Roman" w:cs="Times New Roman"/>
                <w:color w:val="FF0000"/>
                <w:kern w:val="0"/>
                <w:sz w:val="32"/>
                <w:szCs w:val="32"/>
              </w:rPr>
            </w:pPr>
            <w:r w:rsidRPr="001E2D52">
              <w:rPr>
                <w:rFonts w:ascii="Times New Roman" w:eastAsia="仿宋" w:hAnsi="Times New Roman" w:cs="Times New Roman"/>
                <w:color w:val="FF0000"/>
                <w:kern w:val="0"/>
                <w:sz w:val="32"/>
                <w:szCs w:val="32"/>
              </w:rPr>
              <w:t>如是，说明相关风险。</w:t>
            </w:r>
          </w:p>
        </w:tc>
      </w:tr>
    </w:tbl>
    <w:p w14:paraId="14E44B4D" w14:textId="77777777" w:rsidR="00AC77A1" w:rsidRPr="001E2D52" w:rsidRDefault="00AC77A1" w:rsidP="00AC77A1">
      <w:pPr>
        <w:widowControl/>
        <w:spacing w:line="60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lastRenderedPageBreak/>
        <w:t>（三）其他风险</w:t>
      </w:r>
      <w:r w:rsidRPr="001E2D52">
        <w:rPr>
          <w:rFonts w:ascii="Times New Roman" w:eastAsia="仿宋" w:hAnsi="Times New Roman" w:cs="Times New Roman"/>
          <w:color w:val="FF0000"/>
          <w:kern w:val="0"/>
          <w:sz w:val="32"/>
          <w:szCs w:val="32"/>
        </w:rPr>
        <w:t>（如有）</w:t>
      </w:r>
    </w:p>
    <w:tbl>
      <w:tblPr>
        <w:tblStyle w:val="a4"/>
        <w:tblW w:w="0" w:type="auto"/>
        <w:tblLook w:val="04A0" w:firstRow="1" w:lastRow="0" w:firstColumn="1" w:lastColumn="0" w:noHBand="0" w:noVBand="1"/>
      </w:tblPr>
      <w:tblGrid>
        <w:gridCol w:w="8296"/>
      </w:tblGrid>
      <w:tr w:rsidR="00AC77A1" w:rsidRPr="001E2D52" w14:paraId="76B7357E" w14:textId="77777777" w:rsidTr="00B20CD5">
        <w:tc>
          <w:tcPr>
            <w:tcW w:w="8720" w:type="dxa"/>
          </w:tcPr>
          <w:p w14:paraId="15299148" w14:textId="77777777" w:rsidR="00AC77A1" w:rsidRPr="001E2D52" w:rsidRDefault="00AC77A1" w:rsidP="00B20CD5">
            <w:pPr>
              <w:widowControl/>
              <w:spacing w:line="60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如有，说明相关风险。</w:t>
            </w:r>
          </w:p>
        </w:tc>
      </w:tr>
    </w:tbl>
    <w:p w14:paraId="6D8C27C5"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四、备查文件目录</w:t>
      </w:r>
    </w:p>
    <w:p w14:paraId="34DE9A4B"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（一）股东关于减持计划实施情况的说明文件；</w:t>
      </w:r>
    </w:p>
    <w:p w14:paraId="5AD1EE1C"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（二）其他文件</w:t>
      </w:r>
      <w:r w:rsidRPr="001E2D52">
        <w:rPr>
          <w:rFonts w:ascii="Times New Roman" w:eastAsia="仿宋" w:hAnsi="Times New Roman" w:cs="Times New Roman"/>
          <w:color w:val="FF0000"/>
          <w:sz w:val="32"/>
          <w:szCs w:val="32"/>
        </w:rPr>
        <w:t>（如有）。</w:t>
      </w:r>
    </w:p>
    <w:p w14:paraId="42A89139" w14:textId="77777777" w:rsidR="00AC77A1" w:rsidRPr="001E2D52" w:rsidRDefault="00AC77A1" w:rsidP="00AC77A1">
      <w:pPr>
        <w:snapToGrid w:val="0"/>
        <w:spacing w:line="560" w:lineRule="exact"/>
        <w:ind w:right="1920"/>
        <w:rPr>
          <w:rFonts w:ascii="Times New Roman" w:eastAsia="仿宋" w:hAnsi="Times New Roman" w:cs="Times New Roman"/>
          <w:color w:val="FF0000"/>
          <w:sz w:val="32"/>
          <w:szCs w:val="32"/>
        </w:rPr>
      </w:pPr>
    </w:p>
    <w:p w14:paraId="57D80482" w14:textId="77777777" w:rsidR="00AC77A1" w:rsidRPr="001E2D52" w:rsidRDefault="00AC77A1" w:rsidP="00AC77A1">
      <w:pPr>
        <w:snapToGrid w:val="0"/>
        <w:spacing w:line="560" w:lineRule="exact"/>
        <w:ind w:leftChars="2024" w:left="4250"/>
        <w:jc w:val="right"/>
        <w:rPr>
          <w:rFonts w:ascii="Times New Roman" w:eastAsia="仿宋" w:hAnsi="Times New Roman" w:cs="Times New Roman"/>
          <w:color w:val="FF0000"/>
          <w:sz w:val="32"/>
          <w:szCs w:val="32"/>
        </w:rPr>
      </w:pPr>
    </w:p>
    <w:p w14:paraId="1531D009" w14:textId="77777777" w:rsidR="00AC77A1" w:rsidRPr="001E2D52" w:rsidRDefault="00AC77A1" w:rsidP="00AC77A1">
      <w:pPr>
        <w:snapToGrid w:val="0"/>
        <w:spacing w:line="560" w:lineRule="exact"/>
        <w:ind w:leftChars="2024" w:left="4250"/>
        <w:jc w:val="righ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公司董事会</w:t>
      </w:r>
    </w:p>
    <w:p w14:paraId="3306B6D2" w14:textId="77777777" w:rsidR="00AC77A1" w:rsidRPr="001E2D52" w:rsidRDefault="00AC77A1" w:rsidP="00AC77A1">
      <w:pPr>
        <w:snapToGrid w:val="0"/>
        <w:spacing w:line="560" w:lineRule="exact"/>
        <w:ind w:leftChars="1900" w:left="8470" w:hangingChars="1400" w:hanging="4480"/>
        <w:jc w:val="right"/>
        <w:rPr>
          <w:rFonts w:ascii="Times New Roman" w:hAnsi="Times New Roman" w:cs="Times New Roman"/>
        </w:rPr>
      </w:pP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23A0700E" w14:textId="77777777" w:rsidR="00AC77A1" w:rsidRPr="001E2D52" w:rsidRDefault="00AC77A1" w:rsidP="00AC77A1">
      <w:pPr>
        <w:widowControl/>
        <w:spacing w:line="600" w:lineRule="exact"/>
        <w:ind w:firstLineChars="200" w:firstLine="640"/>
        <w:rPr>
          <w:rFonts w:ascii="Times New Roman" w:eastAsia="仿宋" w:hAnsi="Times New Roman" w:cs="Times New Roman"/>
          <w:color w:val="000000"/>
          <w:kern w:val="0"/>
          <w:sz w:val="32"/>
          <w:szCs w:val="32"/>
        </w:rPr>
      </w:pPr>
    </w:p>
    <w:p w14:paraId="5CF793CA"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p>
    <w:p w14:paraId="20ED89E5" w14:textId="77777777" w:rsidR="00AC77A1" w:rsidRPr="001E2D52" w:rsidRDefault="00AC77A1" w:rsidP="00AC77A1">
      <w:pPr>
        <w:tabs>
          <w:tab w:val="left" w:pos="1484"/>
        </w:tabs>
        <w:rPr>
          <w:rFonts w:ascii="Times New Roman" w:eastAsia="仿宋" w:hAnsi="Times New Roman" w:cs="Times New Roman"/>
          <w:sz w:val="32"/>
          <w:szCs w:val="32"/>
        </w:rPr>
      </w:pPr>
    </w:p>
    <w:p w14:paraId="53CFE40B" w14:textId="77777777" w:rsidR="00AC77A1" w:rsidRPr="001E2D52" w:rsidRDefault="00AC77A1" w:rsidP="00AC77A1">
      <w:pPr>
        <w:tabs>
          <w:tab w:val="left" w:pos="1484"/>
        </w:tabs>
        <w:rPr>
          <w:rFonts w:ascii="Times New Roman" w:eastAsia="仿宋" w:hAnsi="Times New Roman" w:cs="Times New Roman"/>
          <w:sz w:val="32"/>
          <w:szCs w:val="32"/>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sz w:val="32"/>
          <w:szCs w:val="32"/>
        </w:rPr>
        <w:tab/>
      </w:r>
    </w:p>
    <w:p w14:paraId="696C4945"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u w:val="single"/>
        </w:rPr>
      </w:pPr>
      <w:r w:rsidRPr="001E2D52">
        <w:rPr>
          <w:rFonts w:ascii="Times New Roman" w:hAnsi="Times New Roman" w:cs="Times New Roman"/>
          <w:color w:val="000000"/>
          <w:kern w:val="0"/>
          <w:sz w:val="22"/>
          <w:u w:val="single"/>
        </w:rPr>
        <w:lastRenderedPageBreak/>
        <w:t xml:space="preserve">                                                   </w:t>
      </w:r>
      <w:r w:rsidRPr="001E2D52">
        <w:rPr>
          <w:rFonts w:ascii="Times New Roman" w:eastAsia="仿宋" w:hAnsi="Times New Roman" w:cs="Times New Roman"/>
          <w:color w:val="000000"/>
          <w:kern w:val="0"/>
          <w:sz w:val="28"/>
          <w:szCs w:val="28"/>
          <w:u w:val="single"/>
        </w:rPr>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7A43BCA5"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13A90B51" w14:textId="77777777" w:rsidR="00AC77A1" w:rsidRPr="001E2D52" w:rsidRDefault="00AC77A1" w:rsidP="00AC77A1">
      <w:pPr>
        <w:widowControl/>
        <w:rPr>
          <w:rFonts w:ascii="Times New Roman" w:hAnsi="Times New Roman" w:cs="Times New Roman"/>
          <w:color w:val="000000"/>
          <w:kern w:val="0"/>
          <w:szCs w:val="21"/>
        </w:rPr>
      </w:pPr>
    </w:p>
    <w:p w14:paraId="5723E230" w14:textId="77777777" w:rsidR="00AC77A1" w:rsidRPr="001E2D52" w:rsidRDefault="00AC77A1" w:rsidP="00AC77A1">
      <w:pPr>
        <w:spacing w:line="560" w:lineRule="exact"/>
        <w:ind w:firstLine="510"/>
        <w:jc w:val="center"/>
        <w:rPr>
          <w:rFonts w:ascii="Times New Roman" w:eastAsia="方正大标宋简体" w:hAnsi="Times New Roman" w:cs="Times New Roman"/>
          <w:bCs/>
          <w:color w:val="FF0000"/>
          <w:kern w:val="0"/>
          <w:sz w:val="44"/>
          <w:szCs w:val="44"/>
        </w:rPr>
      </w:pPr>
      <w:r w:rsidRPr="001E2D52">
        <w:rPr>
          <w:rFonts w:ascii="Times New Roman" w:eastAsia="方正大标宋简体" w:hAnsi="Times New Roman" w:cs="Times New Roman"/>
          <w:bCs/>
          <w:color w:val="FF0000"/>
          <w:kern w:val="0"/>
          <w:sz w:val="44"/>
          <w:szCs w:val="44"/>
        </w:rPr>
        <w:t>（）</w:t>
      </w:r>
      <w:r w:rsidRPr="001E2D52">
        <w:rPr>
          <w:rFonts w:ascii="Times New Roman" w:eastAsia="方正大标宋简体" w:hAnsi="Times New Roman" w:cs="Times New Roman"/>
          <w:bCs/>
          <w:kern w:val="0"/>
          <w:sz w:val="44"/>
          <w:szCs w:val="44"/>
        </w:rPr>
        <w:t>公司</w:t>
      </w:r>
      <w:r w:rsidRPr="001E2D52">
        <w:rPr>
          <w:rFonts w:ascii="Times New Roman" w:eastAsia="方正大标宋简体" w:hAnsi="Times New Roman" w:cs="Times New Roman"/>
          <w:bCs/>
          <w:color w:val="FF0000"/>
          <w:kern w:val="0"/>
          <w:sz w:val="44"/>
          <w:szCs w:val="44"/>
        </w:rPr>
        <w:t>持股</w:t>
      </w:r>
      <w:r w:rsidRPr="001E2D52">
        <w:rPr>
          <w:rFonts w:ascii="Times New Roman" w:eastAsia="方正大标宋简体" w:hAnsi="Times New Roman" w:cs="Times New Roman"/>
          <w:bCs/>
          <w:color w:val="FF0000"/>
          <w:kern w:val="0"/>
          <w:sz w:val="44"/>
          <w:szCs w:val="44"/>
        </w:rPr>
        <w:t>5%</w:t>
      </w:r>
      <w:r w:rsidRPr="001E2D52">
        <w:rPr>
          <w:rFonts w:ascii="Times New Roman" w:eastAsia="方正大标宋简体" w:hAnsi="Times New Roman" w:cs="Times New Roman"/>
          <w:bCs/>
          <w:color w:val="FF0000"/>
          <w:kern w:val="0"/>
          <w:sz w:val="44"/>
          <w:szCs w:val="44"/>
        </w:rPr>
        <w:t>以上股东</w:t>
      </w:r>
      <w:r w:rsidRPr="001E2D52">
        <w:rPr>
          <w:rFonts w:ascii="Times New Roman" w:eastAsia="方正大标宋简体" w:hAnsi="Times New Roman" w:cs="Times New Roman"/>
          <w:bCs/>
          <w:color w:val="FF0000"/>
          <w:kern w:val="0"/>
          <w:sz w:val="44"/>
          <w:szCs w:val="44"/>
        </w:rPr>
        <w:t>/</w:t>
      </w:r>
      <w:r w:rsidRPr="001E2D52">
        <w:rPr>
          <w:rFonts w:ascii="Times New Roman" w:eastAsia="方正大标宋简体" w:hAnsi="Times New Roman" w:cs="Times New Roman"/>
          <w:bCs/>
          <w:color w:val="FF0000"/>
          <w:kern w:val="0"/>
          <w:sz w:val="44"/>
          <w:szCs w:val="44"/>
        </w:rPr>
        <w:t>实际控制人</w:t>
      </w:r>
    </w:p>
    <w:p w14:paraId="16A93B62"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r w:rsidRPr="001E2D52">
        <w:rPr>
          <w:rFonts w:ascii="Times New Roman" w:eastAsia="方正大标宋简体" w:hAnsi="Times New Roman" w:cs="Times New Roman"/>
          <w:bCs/>
          <w:color w:val="FF0000"/>
          <w:kern w:val="0"/>
          <w:sz w:val="44"/>
          <w:szCs w:val="44"/>
        </w:rPr>
        <w:t>/</w:t>
      </w:r>
      <w:r w:rsidRPr="001E2D52">
        <w:rPr>
          <w:rFonts w:ascii="Times New Roman" w:eastAsia="方正大标宋简体" w:hAnsi="Times New Roman" w:cs="Times New Roman"/>
          <w:bCs/>
          <w:color w:val="FF0000"/>
          <w:kern w:val="0"/>
          <w:sz w:val="44"/>
          <w:szCs w:val="44"/>
        </w:rPr>
        <w:t>董监高</w:t>
      </w:r>
      <w:r w:rsidRPr="001E2D52">
        <w:rPr>
          <w:rFonts w:ascii="Times New Roman" w:eastAsia="方正大标宋简体" w:hAnsi="Times New Roman" w:cs="Times New Roman"/>
          <w:bCs/>
          <w:kern w:val="0"/>
          <w:sz w:val="44"/>
          <w:szCs w:val="44"/>
        </w:rPr>
        <w:t>减持股份</w:t>
      </w:r>
      <w:r w:rsidRPr="001E2D52">
        <w:rPr>
          <w:rFonts w:ascii="Times New Roman" w:eastAsia="方正大标宋简体" w:hAnsi="Times New Roman" w:cs="Times New Roman"/>
          <w:bCs/>
          <w:color w:val="000000" w:themeColor="text1"/>
          <w:kern w:val="0"/>
          <w:sz w:val="44"/>
          <w:szCs w:val="44"/>
        </w:rPr>
        <w:t>结果</w:t>
      </w:r>
      <w:r w:rsidRPr="001E2D52">
        <w:rPr>
          <w:rFonts w:ascii="Times New Roman" w:eastAsia="方正大标宋简体" w:hAnsi="Times New Roman" w:cs="Times New Roman"/>
          <w:bCs/>
          <w:kern w:val="0"/>
          <w:sz w:val="44"/>
          <w:szCs w:val="44"/>
        </w:rPr>
        <w:t>公告</w:t>
      </w:r>
    </w:p>
    <w:p w14:paraId="7557E050"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p>
    <w:p w14:paraId="4745425E"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470FD9CE"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FF0000"/>
          <w:sz w:val="24"/>
        </w:rPr>
      </w:pPr>
      <w:r w:rsidRPr="001E2D52">
        <w:rPr>
          <w:rFonts w:ascii="Times New Roman" w:eastAsia="仿宋" w:hAnsi="Times New Roman" w:cs="Times New Roman"/>
          <w:color w:val="FF0000"/>
          <w:sz w:val="24"/>
        </w:rPr>
        <w:t>董事（</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）因（</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）不能保证公告内容真实、准确、完整。（如适用）</w:t>
      </w:r>
    </w:p>
    <w:p w14:paraId="46237C84" w14:textId="77777777" w:rsidR="00AC77A1" w:rsidRPr="001E2D52" w:rsidRDefault="00AC77A1" w:rsidP="00AC77A1">
      <w:pPr>
        <w:pStyle w:val="a3"/>
        <w:spacing w:line="560" w:lineRule="exact"/>
        <w:ind w:left="567" w:firstLineChars="0" w:firstLine="0"/>
        <w:rPr>
          <w:rFonts w:eastAsia="黑体"/>
          <w:sz w:val="32"/>
          <w:szCs w:val="32"/>
        </w:rPr>
      </w:pPr>
    </w:p>
    <w:p w14:paraId="5A6CB522" w14:textId="77777777" w:rsidR="00AC77A1" w:rsidRPr="001E2D52" w:rsidRDefault="00AC77A1" w:rsidP="00AC77A1">
      <w:pPr>
        <w:pStyle w:val="a3"/>
        <w:spacing w:line="560" w:lineRule="exact"/>
        <w:ind w:left="567" w:firstLineChars="0" w:firstLine="0"/>
        <w:rPr>
          <w:rFonts w:eastAsia="黑体"/>
          <w:color w:val="000000"/>
          <w:kern w:val="0"/>
          <w:sz w:val="32"/>
          <w:szCs w:val="32"/>
        </w:rPr>
      </w:pPr>
      <w:r w:rsidRPr="001E2D52">
        <w:rPr>
          <w:rFonts w:eastAsia="黑体"/>
          <w:color w:val="000000"/>
          <w:kern w:val="0"/>
          <w:sz w:val="32"/>
          <w:szCs w:val="32"/>
        </w:rPr>
        <w:t>一、减持主体减持前基本情况</w:t>
      </w:r>
    </w:p>
    <w:tbl>
      <w:tblPr>
        <w:tblStyle w:val="a4"/>
        <w:tblW w:w="0" w:type="auto"/>
        <w:jc w:val="center"/>
        <w:tblLook w:val="04A0" w:firstRow="1" w:lastRow="0" w:firstColumn="1" w:lastColumn="0" w:noHBand="0" w:noVBand="1"/>
      </w:tblPr>
      <w:tblGrid>
        <w:gridCol w:w="1129"/>
        <w:gridCol w:w="1955"/>
        <w:gridCol w:w="1875"/>
        <w:gridCol w:w="1224"/>
        <w:gridCol w:w="2113"/>
      </w:tblGrid>
      <w:tr w:rsidR="00AC77A1" w:rsidRPr="001E2D52" w14:paraId="7A0D8034" w14:textId="77777777" w:rsidTr="00B20CD5">
        <w:trPr>
          <w:trHeight w:val="50"/>
          <w:jc w:val="center"/>
        </w:trPr>
        <w:tc>
          <w:tcPr>
            <w:tcW w:w="1129" w:type="dxa"/>
            <w:vAlign w:val="center"/>
          </w:tcPr>
          <w:p w14:paraId="176DC9BF"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股东名称</w:t>
            </w:r>
          </w:p>
        </w:tc>
        <w:tc>
          <w:tcPr>
            <w:tcW w:w="1955" w:type="dxa"/>
            <w:vAlign w:val="center"/>
          </w:tcPr>
          <w:p w14:paraId="69E1698B"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股东身份</w:t>
            </w:r>
          </w:p>
        </w:tc>
        <w:tc>
          <w:tcPr>
            <w:tcW w:w="1875" w:type="dxa"/>
            <w:vAlign w:val="center"/>
          </w:tcPr>
          <w:p w14:paraId="079AEC71"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持股数量（股）</w:t>
            </w:r>
          </w:p>
        </w:tc>
        <w:tc>
          <w:tcPr>
            <w:tcW w:w="1224" w:type="dxa"/>
            <w:vAlign w:val="center"/>
          </w:tcPr>
          <w:p w14:paraId="5D6D5097"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持股比例</w:t>
            </w:r>
          </w:p>
        </w:tc>
        <w:tc>
          <w:tcPr>
            <w:tcW w:w="2113" w:type="dxa"/>
            <w:vAlign w:val="center"/>
          </w:tcPr>
          <w:p w14:paraId="45B98AC5"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当前持股股份来源</w:t>
            </w:r>
          </w:p>
        </w:tc>
      </w:tr>
      <w:tr w:rsidR="00AC77A1" w:rsidRPr="001E2D52" w14:paraId="0A9327E0" w14:textId="77777777" w:rsidTr="00B20CD5">
        <w:trPr>
          <w:jc w:val="center"/>
        </w:trPr>
        <w:tc>
          <w:tcPr>
            <w:tcW w:w="1129" w:type="dxa"/>
            <w:vAlign w:val="center"/>
          </w:tcPr>
          <w:p w14:paraId="72FC4685"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955" w:type="dxa"/>
            <w:vAlign w:val="center"/>
          </w:tcPr>
          <w:p w14:paraId="532A516E"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持股</w:t>
            </w:r>
            <w:r w:rsidRPr="001E2D52">
              <w:rPr>
                <w:rFonts w:ascii="Times New Roman" w:eastAsia="仿宋" w:hAnsi="Times New Roman" w:cs="Times New Roman"/>
                <w:color w:val="FF0000"/>
                <w:kern w:val="0"/>
                <w:sz w:val="22"/>
              </w:rPr>
              <w:t>5%</w:t>
            </w:r>
            <w:r w:rsidRPr="001E2D52">
              <w:rPr>
                <w:rFonts w:ascii="Times New Roman" w:eastAsia="仿宋" w:hAnsi="Times New Roman" w:cs="Times New Roman"/>
                <w:color w:val="FF0000"/>
                <w:kern w:val="0"/>
                <w:sz w:val="22"/>
              </w:rPr>
              <w:t>以上股东</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实际控制人</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董事</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监事</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高级管理人员</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其他（自行填写）</w:t>
            </w:r>
            <w:r w:rsidRPr="001E2D52">
              <w:rPr>
                <w:rFonts w:ascii="Times New Roman" w:eastAsia="仿宋" w:hAnsi="Times New Roman" w:cs="Times New Roman"/>
                <w:color w:val="FF0000"/>
                <w:kern w:val="0"/>
                <w:sz w:val="28"/>
                <w:szCs w:val="28"/>
              </w:rPr>
              <w:t>）</w:t>
            </w:r>
          </w:p>
        </w:tc>
        <w:tc>
          <w:tcPr>
            <w:tcW w:w="1875" w:type="dxa"/>
            <w:vAlign w:val="center"/>
          </w:tcPr>
          <w:p w14:paraId="1982BF35"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224" w:type="dxa"/>
            <w:vAlign w:val="center"/>
          </w:tcPr>
          <w:p w14:paraId="47EE0A5A"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2113" w:type="dxa"/>
            <w:vAlign w:val="center"/>
          </w:tcPr>
          <w:p w14:paraId="120FFE15"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进入精选层前取得</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进入精选层后取得</w:t>
            </w:r>
            <w:r>
              <w:rPr>
                <w:rFonts w:ascii="Times New Roman" w:eastAsia="仿宋" w:hAnsi="Times New Roman" w:cs="Times New Roman" w:hint="eastAsia"/>
                <w:color w:val="FF0000"/>
                <w:kern w:val="0"/>
                <w:sz w:val="22"/>
              </w:rPr>
              <w:t>/</w:t>
            </w:r>
            <w:r>
              <w:rPr>
                <w:rFonts w:ascii="Times New Roman" w:eastAsia="仿宋" w:hAnsi="Times New Roman" w:cs="Times New Roman" w:hint="eastAsia"/>
                <w:color w:val="FF0000"/>
                <w:kern w:val="0"/>
                <w:sz w:val="22"/>
              </w:rPr>
              <w:t>自行填写</w:t>
            </w:r>
            <w:r w:rsidRPr="001E2D52">
              <w:rPr>
                <w:rFonts w:ascii="Times New Roman" w:eastAsia="仿宋" w:hAnsi="Times New Roman" w:cs="Times New Roman"/>
                <w:color w:val="FF0000"/>
                <w:kern w:val="0"/>
                <w:sz w:val="28"/>
                <w:szCs w:val="28"/>
              </w:rPr>
              <w:t>）</w:t>
            </w:r>
          </w:p>
        </w:tc>
      </w:tr>
      <w:tr w:rsidR="00AC77A1" w:rsidRPr="001E2D52" w14:paraId="2AF9D408" w14:textId="77777777" w:rsidTr="00B20CD5">
        <w:trPr>
          <w:jc w:val="center"/>
        </w:trPr>
        <w:tc>
          <w:tcPr>
            <w:tcW w:w="1129" w:type="dxa"/>
            <w:vAlign w:val="center"/>
          </w:tcPr>
          <w:p w14:paraId="4A6D7159"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r w:rsidRPr="001E2D52">
              <w:rPr>
                <w:rFonts w:ascii="Times New Roman" w:eastAsia="仿宋" w:hAnsi="Times New Roman" w:cs="Times New Roman"/>
                <w:color w:val="FF0000"/>
                <w:kern w:val="0"/>
                <w:sz w:val="24"/>
                <w:szCs w:val="24"/>
              </w:rPr>
              <w:t>可自动添行</w:t>
            </w:r>
          </w:p>
        </w:tc>
        <w:tc>
          <w:tcPr>
            <w:tcW w:w="1955" w:type="dxa"/>
            <w:vAlign w:val="center"/>
          </w:tcPr>
          <w:p w14:paraId="63A24D47"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875" w:type="dxa"/>
            <w:vAlign w:val="center"/>
          </w:tcPr>
          <w:p w14:paraId="647B96D9"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24" w:type="dxa"/>
            <w:vAlign w:val="center"/>
          </w:tcPr>
          <w:p w14:paraId="7456FEE9"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2113" w:type="dxa"/>
            <w:vAlign w:val="center"/>
          </w:tcPr>
          <w:p w14:paraId="487E290E"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r>
    </w:tbl>
    <w:p w14:paraId="4D47F77E"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二、减持计划的实施结果</w:t>
      </w:r>
    </w:p>
    <w:p w14:paraId="5CEE8CA4"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themeColor="text1"/>
          <w:kern w:val="0"/>
          <w:sz w:val="32"/>
          <w:szCs w:val="32"/>
        </w:rPr>
      </w:pPr>
      <w:r w:rsidRPr="001E2D52">
        <w:rPr>
          <w:rFonts w:ascii="Times New Roman" w:eastAsia="仿宋_GB2312" w:hAnsi="Times New Roman" w:cs="Times New Roman"/>
          <w:color w:val="000000"/>
          <w:kern w:val="0"/>
          <w:sz w:val="32"/>
          <w:szCs w:val="32"/>
        </w:rPr>
        <w:t>（</w:t>
      </w:r>
      <w:r w:rsidRPr="001E2D52">
        <w:rPr>
          <w:rFonts w:ascii="Times New Roman" w:eastAsia="仿宋" w:hAnsi="Times New Roman" w:cs="Times New Roman"/>
          <w:color w:val="000000"/>
          <w:kern w:val="0"/>
          <w:sz w:val="32"/>
          <w:szCs w:val="32"/>
        </w:rPr>
        <w:t>一）</w:t>
      </w:r>
      <w:r w:rsidRPr="001E2D52">
        <w:rPr>
          <w:rFonts w:ascii="Times New Roman" w:eastAsia="仿宋" w:hAnsi="Times New Roman" w:cs="Times New Roman"/>
          <w:color w:val="000000" w:themeColor="text1"/>
          <w:kern w:val="0"/>
          <w:sz w:val="32"/>
          <w:szCs w:val="32"/>
        </w:rPr>
        <w:t>股东因以下原因披露减持计划实施结果：</w:t>
      </w:r>
    </w:p>
    <w:p w14:paraId="469650AF"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color w:val="000000"/>
          <w:kern w:val="0"/>
          <w:sz w:val="32"/>
          <w:szCs w:val="32"/>
        </w:rPr>
        <w:t>减持计划实施完毕</w:t>
      </w:r>
      <w:r w:rsidRPr="001E2D52">
        <w:rPr>
          <w:rFonts w:ascii="Times New Roman" w:eastAsia="仿宋" w:hAnsi="Times New Roman" w:cs="Times New Roman"/>
          <w:color w:val="000000"/>
          <w:kern w:val="0"/>
          <w:sz w:val="32"/>
          <w:szCs w:val="32"/>
        </w:rPr>
        <w:t xml:space="preserve">  </w:t>
      </w:r>
      <w:r w:rsidRPr="001E2D52">
        <w:rPr>
          <w:rFonts w:ascii="Times New Roman" w:eastAsia="仿宋" w:hAnsi="Times New Roman" w:cs="Times New Roman"/>
          <w:sz w:val="32"/>
          <w:szCs w:val="32"/>
        </w:rPr>
        <w:t>□</w:t>
      </w:r>
      <w:r w:rsidRPr="001E2D52">
        <w:rPr>
          <w:rFonts w:ascii="Times New Roman" w:eastAsia="仿宋" w:hAnsi="Times New Roman" w:cs="Times New Roman"/>
          <w:color w:val="000000"/>
          <w:kern w:val="0"/>
          <w:sz w:val="32"/>
          <w:szCs w:val="32"/>
        </w:rPr>
        <w:t>减持时间区间届满</w:t>
      </w:r>
    </w:p>
    <w:tbl>
      <w:tblPr>
        <w:tblStyle w:val="a4"/>
        <w:tblW w:w="10773" w:type="dxa"/>
        <w:jc w:val="center"/>
        <w:tblLayout w:type="fixed"/>
        <w:tblLook w:val="04A0" w:firstRow="1" w:lastRow="0" w:firstColumn="1" w:lastColumn="0" w:noHBand="0" w:noVBand="1"/>
      </w:tblPr>
      <w:tblGrid>
        <w:gridCol w:w="851"/>
        <w:gridCol w:w="987"/>
        <w:gridCol w:w="851"/>
        <w:gridCol w:w="1280"/>
        <w:gridCol w:w="988"/>
        <w:gridCol w:w="855"/>
        <w:gridCol w:w="1276"/>
        <w:gridCol w:w="1134"/>
        <w:gridCol w:w="1417"/>
        <w:gridCol w:w="1134"/>
      </w:tblGrid>
      <w:tr w:rsidR="00AC77A1" w:rsidRPr="001E2D52" w14:paraId="2C4881ED" w14:textId="77777777" w:rsidTr="00B20CD5">
        <w:trPr>
          <w:trHeight w:val="50"/>
          <w:jc w:val="center"/>
        </w:trPr>
        <w:tc>
          <w:tcPr>
            <w:tcW w:w="851" w:type="dxa"/>
            <w:vAlign w:val="center"/>
          </w:tcPr>
          <w:p w14:paraId="0FA23300"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股东名称</w:t>
            </w:r>
          </w:p>
        </w:tc>
        <w:tc>
          <w:tcPr>
            <w:tcW w:w="987" w:type="dxa"/>
            <w:vAlign w:val="center"/>
          </w:tcPr>
          <w:p w14:paraId="5C8B5047"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减持</w:t>
            </w:r>
          </w:p>
          <w:p w14:paraId="6793A65B"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数量（股）</w:t>
            </w:r>
          </w:p>
        </w:tc>
        <w:tc>
          <w:tcPr>
            <w:tcW w:w="851" w:type="dxa"/>
            <w:vAlign w:val="center"/>
          </w:tcPr>
          <w:p w14:paraId="2661E6D9"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减持</w:t>
            </w:r>
          </w:p>
          <w:p w14:paraId="14E1DAFE"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比例</w:t>
            </w:r>
          </w:p>
        </w:tc>
        <w:tc>
          <w:tcPr>
            <w:tcW w:w="1280" w:type="dxa"/>
            <w:vAlign w:val="center"/>
          </w:tcPr>
          <w:p w14:paraId="379AF2AE"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减持</w:t>
            </w:r>
          </w:p>
          <w:p w14:paraId="4E5CBDB9"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方式</w:t>
            </w:r>
          </w:p>
        </w:tc>
        <w:tc>
          <w:tcPr>
            <w:tcW w:w="988" w:type="dxa"/>
            <w:vAlign w:val="center"/>
          </w:tcPr>
          <w:p w14:paraId="56E74B1B"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减持</w:t>
            </w:r>
          </w:p>
          <w:p w14:paraId="0239300A"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期间</w:t>
            </w:r>
          </w:p>
        </w:tc>
        <w:tc>
          <w:tcPr>
            <w:tcW w:w="855" w:type="dxa"/>
            <w:vAlign w:val="center"/>
          </w:tcPr>
          <w:p w14:paraId="66F4B251"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减持价格区间</w:t>
            </w:r>
          </w:p>
        </w:tc>
        <w:tc>
          <w:tcPr>
            <w:tcW w:w="1276" w:type="dxa"/>
            <w:vAlign w:val="center"/>
          </w:tcPr>
          <w:p w14:paraId="5469C098"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已减持总金额（元）</w:t>
            </w:r>
          </w:p>
        </w:tc>
        <w:tc>
          <w:tcPr>
            <w:tcW w:w="1134" w:type="dxa"/>
            <w:vAlign w:val="center"/>
          </w:tcPr>
          <w:p w14:paraId="780E58AA"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减持计划完成情况</w:t>
            </w:r>
          </w:p>
        </w:tc>
        <w:tc>
          <w:tcPr>
            <w:tcW w:w="1417" w:type="dxa"/>
            <w:vAlign w:val="center"/>
          </w:tcPr>
          <w:p w14:paraId="596C5C9B"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当前持股数量（股）</w:t>
            </w:r>
          </w:p>
        </w:tc>
        <w:tc>
          <w:tcPr>
            <w:tcW w:w="1134" w:type="dxa"/>
            <w:vAlign w:val="center"/>
          </w:tcPr>
          <w:p w14:paraId="2D29810C"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当前持股比例</w:t>
            </w:r>
          </w:p>
        </w:tc>
      </w:tr>
      <w:tr w:rsidR="00AC77A1" w:rsidRPr="001E2D52" w14:paraId="203EBC55" w14:textId="77777777" w:rsidTr="00B20CD5">
        <w:trPr>
          <w:jc w:val="center"/>
        </w:trPr>
        <w:tc>
          <w:tcPr>
            <w:tcW w:w="851" w:type="dxa"/>
            <w:vAlign w:val="center"/>
          </w:tcPr>
          <w:p w14:paraId="74AD2F65"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lastRenderedPageBreak/>
              <w:t>（）</w:t>
            </w:r>
          </w:p>
        </w:tc>
        <w:tc>
          <w:tcPr>
            <w:tcW w:w="987" w:type="dxa"/>
            <w:vAlign w:val="center"/>
          </w:tcPr>
          <w:p w14:paraId="33002EC7"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851" w:type="dxa"/>
            <w:vAlign w:val="center"/>
          </w:tcPr>
          <w:p w14:paraId="290F5027"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280" w:type="dxa"/>
          </w:tcPr>
          <w:p w14:paraId="4B82A310"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竞价</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大宗交易</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其他（自行填写））</w:t>
            </w:r>
          </w:p>
        </w:tc>
        <w:tc>
          <w:tcPr>
            <w:tcW w:w="988" w:type="dxa"/>
            <w:vAlign w:val="center"/>
          </w:tcPr>
          <w:p w14:paraId="6DB66DC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年</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月</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日</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年</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月</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日</w:t>
            </w:r>
            <w:r w:rsidRPr="001E2D52">
              <w:rPr>
                <w:rFonts w:ascii="Times New Roman" w:eastAsia="仿宋" w:hAnsi="Times New Roman" w:cs="Times New Roman"/>
                <w:color w:val="FF0000"/>
                <w:kern w:val="0"/>
                <w:sz w:val="28"/>
                <w:szCs w:val="28"/>
              </w:rPr>
              <w:t>）</w:t>
            </w:r>
          </w:p>
        </w:tc>
        <w:tc>
          <w:tcPr>
            <w:tcW w:w="855" w:type="dxa"/>
            <w:vAlign w:val="center"/>
          </w:tcPr>
          <w:p w14:paraId="0A9F859B"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276" w:type="dxa"/>
            <w:vAlign w:val="center"/>
          </w:tcPr>
          <w:p w14:paraId="24D531E6"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134" w:type="dxa"/>
            <w:vAlign w:val="center"/>
          </w:tcPr>
          <w:p w14:paraId="21E80CF0"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是</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否</w:t>
            </w:r>
            <w:r w:rsidRPr="001E2D52">
              <w:rPr>
                <w:rFonts w:ascii="Times New Roman" w:eastAsia="仿宋" w:hAnsi="Times New Roman" w:cs="Times New Roman"/>
                <w:color w:val="FF0000"/>
                <w:kern w:val="0"/>
                <w:sz w:val="28"/>
                <w:szCs w:val="28"/>
              </w:rPr>
              <w:t>）</w:t>
            </w:r>
          </w:p>
        </w:tc>
        <w:tc>
          <w:tcPr>
            <w:tcW w:w="1417" w:type="dxa"/>
            <w:vAlign w:val="center"/>
          </w:tcPr>
          <w:p w14:paraId="5E45187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134" w:type="dxa"/>
            <w:vAlign w:val="center"/>
          </w:tcPr>
          <w:p w14:paraId="1BC99AA7"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r>
      <w:tr w:rsidR="00AC77A1" w:rsidRPr="001E2D52" w14:paraId="6DAE9C88" w14:textId="77777777" w:rsidTr="00B20CD5">
        <w:trPr>
          <w:jc w:val="center"/>
        </w:trPr>
        <w:tc>
          <w:tcPr>
            <w:tcW w:w="851" w:type="dxa"/>
            <w:vAlign w:val="center"/>
          </w:tcPr>
          <w:p w14:paraId="21CBBD2E"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r w:rsidRPr="001E2D52">
              <w:rPr>
                <w:rFonts w:ascii="Times New Roman" w:eastAsia="仿宋" w:hAnsi="Times New Roman" w:cs="Times New Roman"/>
                <w:color w:val="FF0000"/>
                <w:kern w:val="0"/>
                <w:sz w:val="24"/>
                <w:szCs w:val="24"/>
              </w:rPr>
              <w:t>可自动添行</w:t>
            </w:r>
          </w:p>
        </w:tc>
        <w:tc>
          <w:tcPr>
            <w:tcW w:w="987" w:type="dxa"/>
            <w:vAlign w:val="center"/>
          </w:tcPr>
          <w:p w14:paraId="20255F4F"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851" w:type="dxa"/>
            <w:vAlign w:val="center"/>
          </w:tcPr>
          <w:p w14:paraId="54C62C1F"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80" w:type="dxa"/>
          </w:tcPr>
          <w:p w14:paraId="5197739B"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88" w:type="dxa"/>
          </w:tcPr>
          <w:p w14:paraId="3A3AF30D"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855" w:type="dxa"/>
          </w:tcPr>
          <w:p w14:paraId="028B093A"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2AED9ED5"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134" w:type="dxa"/>
          </w:tcPr>
          <w:p w14:paraId="78F32406"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c>
          <w:tcPr>
            <w:tcW w:w="1417" w:type="dxa"/>
          </w:tcPr>
          <w:p w14:paraId="22B9F870"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c>
          <w:tcPr>
            <w:tcW w:w="1134" w:type="dxa"/>
            <w:vAlign w:val="center"/>
          </w:tcPr>
          <w:p w14:paraId="537C96B6"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r>
    </w:tbl>
    <w:p w14:paraId="5EB7F422"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（二）本次减持事项是否与股东此前已披露的计划、承诺一致</w:t>
      </w:r>
      <w:r w:rsidRPr="001E2D52">
        <w:rPr>
          <w:rFonts w:ascii="Times New Roman" w:eastAsia="仿宋" w:hAnsi="Times New Roman" w:cs="Times New Roman"/>
          <w:color w:val="000000"/>
          <w:kern w:val="0"/>
          <w:sz w:val="32"/>
          <w:szCs w:val="32"/>
        </w:rPr>
        <w:t xml:space="preserve">  </w:t>
      </w:r>
    </w:p>
    <w:p w14:paraId="521D9763"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是</w:t>
      </w: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否</w:t>
      </w:r>
    </w:p>
    <w:tbl>
      <w:tblPr>
        <w:tblStyle w:val="a4"/>
        <w:tblW w:w="0" w:type="auto"/>
        <w:tblLook w:val="04A0" w:firstRow="1" w:lastRow="0" w:firstColumn="1" w:lastColumn="0" w:noHBand="0" w:noVBand="1"/>
      </w:tblPr>
      <w:tblGrid>
        <w:gridCol w:w="8296"/>
      </w:tblGrid>
      <w:tr w:rsidR="00AC77A1" w:rsidRPr="001E2D52" w14:paraId="0EE7449A" w14:textId="77777777" w:rsidTr="00B20CD5">
        <w:tc>
          <w:tcPr>
            <w:tcW w:w="8720" w:type="dxa"/>
          </w:tcPr>
          <w:p w14:paraId="5445A567" w14:textId="77777777" w:rsidR="00AC77A1" w:rsidRPr="001E2D52" w:rsidRDefault="00AC77A1" w:rsidP="00B20CD5">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如不一致，解释差异原因，并说明是否违反公开承诺。</w:t>
            </w:r>
          </w:p>
        </w:tc>
      </w:tr>
    </w:tbl>
    <w:p w14:paraId="593F75CD"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（三）减持时间区间届满，是否未实施减持</w:t>
      </w:r>
    </w:p>
    <w:p w14:paraId="7297199A"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是</w:t>
      </w: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否</w:t>
      </w:r>
    </w:p>
    <w:tbl>
      <w:tblPr>
        <w:tblStyle w:val="a4"/>
        <w:tblW w:w="0" w:type="auto"/>
        <w:tblLook w:val="04A0" w:firstRow="1" w:lastRow="0" w:firstColumn="1" w:lastColumn="0" w:noHBand="0" w:noVBand="1"/>
      </w:tblPr>
      <w:tblGrid>
        <w:gridCol w:w="8296"/>
      </w:tblGrid>
      <w:tr w:rsidR="00AC77A1" w:rsidRPr="001E2D52" w14:paraId="7F7F85A6" w14:textId="77777777" w:rsidTr="00B20CD5">
        <w:tc>
          <w:tcPr>
            <w:tcW w:w="8720" w:type="dxa"/>
          </w:tcPr>
          <w:p w14:paraId="29BE2ADF" w14:textId="77777777" w:rsidR="00AC77A1" w:rsidRPr="001E2D52" w:rsidRDefault="00AC77A1" w:rsidP="00B20CD5">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如是，说明具体情况，并解释未实施减持原因。</w:t>
            </w:r>
          </w:p>
        </w:tc>
      </w:tr>
    </w:tbl>
    <w:p w14:paraId="5A372CEF"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（四）是否提前终止减持计划</w:t>
      </w:r>
    </w:p>
    <w:p w14:paraId="11C3C1F1"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是</w:t>
      </w: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否</w:t>
      </w:r>
    </w:p>
    <w:tbl>
      <w:tblPr>
        <w:tblStyle w:val="a4"/>
        <w:tblW w:w="0" w:type="auto"/>
        <w:tblLook w:val="04A0" w:firstRow="1" w:lastRow="0" w:firstColumn="1" w:lastColumn="0" w:noHBand="0" w:noVBand="1"/>
      </w:tblPr>
      <w:tblGrid>
        <w:gridCol w:w="8296"/>
      </w:tblGrid>
      <w:tr w:rsidR="00AC77A1" w:rsidRPr="001E2D52" w14:paraId="31727A8E" w14:textId="77777777" w:rsidTr="00B20CD5">
        <w:tc>
          <w:tcPr>
            <w:tcW w:w="8720" w:type="dxa"/>
          </w:tcPr>
          <w:p w14:paraId="1DF3EA5C" w14:textId="77777777" w:rsidR="00AC77A1" w:rsidRPr="001E2D52" w:rsidRDefault="00AC77A1" w:rsidP="00B20CD5">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如是，解释提前终止原因。</w:t>
            </w:r>
          </w:p>
        </w:tc>
      </w:tr>
    </w:tbl>
    <w:p w14:paraId="0FD456BB"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三、备查文件目录</w:t>
      </w:r>
    </w:p>
    <w:p w14:paraId="600FFFCD"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（一）股东关于减持计划实施情况的说明文件；</w:t>
      </w:r>
    </w:p>
    <w:p w14:paraId="60D53A55"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（二）其他文件</w:t>
      </w:r>
      <w:r w:rsidRPr="001E2D52">
        <w:rPr>
          <w:rFonts w:ascii="Times New Roman" w:eastAsia="仿宋" w:hAnsi="Times New Roman" w:cs="Times New Roman"/>
          <w:color w:val="FF0000"/>
          <w:sz w:val="32"/>
          <w:szCs w:val="32"/>
        </w:rPr>
        <w:t>（如有）。</w:t>
      </w:r>
    </w:p>
    <w:p w14:paraId="6F2BA711" w14:textId="77777777" w:rsidR="00AC77A1" w:rsidRPr="001E2D52" w:rsidRDefault="00AC77A1" w:rsidP="00AC77A1">
      <w:pPr>
        <w:snapToGrid w:val="0"/>
        <w:spacing w:line="560" w:lineRule="exact"/>
        <w:ind w:right="1920"/>
        <w:rPr>
          <w:rFonts w:ascii="Times New Roman" w:eastAsia="仿宋" w:hAnsi="Times New Roman" w:cs="Times New Roman"/>
          <w:color w:val="FF0000"/>
          <w:sz w:val="32"/>
          <w:szCs w:val="32"/>
        </w:rPr>
      </w:pPr>
    </w:p>
    <w:p w14:paraId="78B52F5C" w14:textId="77777777" w:rsidR="00AC77A1" w:rsidRPr="001E2D52" w:rsidRDefault="00AC77A1" w:rsidP="00AC77A1">
      <w:pPr>
        <w:snapToGrid w:val="0"/>
        <w:spacing w:line="560" w:lineRule="exact"/>
        <w:ind w:leftChars="2024" w:left="4250"/>
        <w:jc w:val="right"/>
        <w:rPr>
          <w:rFonts w:ascii="Times New Roman" w:eastAsia="仿宋" w:hAnsi="Times New Roman" w:cs="Times New Roman"/>
          <w:color w:val="FF0000"/>
          <w:sz w:val="32"/>
          <w:szCs w:val="32"/>
        </w:rPr>
      </w:pPr>
    </w:p>
    <w:p w14:paraId="59E6C3BF" w14:textId="77777777" w:rsidR="00AC77A1" w:rsidRPr="001E2D52" w:rsidRDefault="00AC77A1" w:rsidP="00AC77A1">
      <w:pPr>
        <w:snapToGrid w:val="0"/>
        <w:spacing w:line="560" w:lineRule="exact"/>
        <w:ind w:leftChars="2024" w:left="4250"/>
        <w:jc w:val="righ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lastRenderedPageBreak/>
        <w:t>（）</w:t>
      </w:r>
      <w:r w:rsidRPr="001E2D52">
        <w:rPr>
          <w:rFonts w:ascii="Times New Roman" w:eastAsia="仿宋" w:hAnsi="Times New Roman" w:cs="Times New Roman"/>
          <w:sz w:val="32"/>
          <w:szCs w:val="32"/>
        </w:rPr>
        <w:t>公司董事会</w:t>
      </w:r>
    </w:p>
    <w:p w14:paraId="04F062D0" w14:textId="77777777" w:rsidR="00AC77A1" w:rsidRPr="001E2D52" w:rsidRDefault="00AC77A1" w:rsidP="00AC77A1">
      <w:pPr>
        <w:snapToGrid w:val="0"/>
        <w:spacing w:line="560" w:lineRule="exact"/>
        <w:ind w:leftChars="1900" w:left="8470" w:hangingChars="1400" w:hanging="4480"/>
        <w:jc w:val="right"/>
        <w:rPr>
          <w:rFonts w:ascii="Times New Roman" w:eastAsia="仿宋" w:hAnsi="Times New Roman" w:cs="Times New Roman"/>
          <w:color w:val="FF0000"/>
          <w:sz w:val="32"/>
          <w:szCs w:val="32"/>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150B72AC" w14:textId="77777777" w:rsidR="00AC77A1" w:rsidRPr="001E2D52" w:rsidRDefault="00AC77A1" w:rsidP="00AC77A1">
      <w:pPr>
        <w:pStyle w:val="10"/>
        <w:spacing w:before="0" w:after="0" w:line="640" w:lineRule="exact"/>
        <w:jc w:val="center"/>
        <w:rPr>
          <w:rFonts w:eastAsia="方正大标宋简体"/>
          <w:b w:val="0"/>
        </w:rPr>
      </w:pPr>
      <w:bookmarkStart w:id="316" w:name="_Toc53420183"/>
      <w:r w:rsidRPr="001E2D52">
        <w:rPr>
          <w:rFonts w:eastAsia="方正大标宋简体"/>
          <w:b w:val="0"/>
        </w:rPr>
        <w:lastRenderedPageBreak/>
        <w:t>第</w:t>
      </w:r>
      <w:r w:rsidRPr="001E2D52">
        <w:rPr>
          <w:rFonts w:eastAsia="方正大标宋简体"/>
          <w:b w:val="0"/>
        </w:rPr>
        <w:t>76</w:t>
      </w:r>
      <w:r w:rsidRPr="001E2D52">
        <w:rPr>
          <w:rFonts w:eastAsia="方正大标宋简体"/>
          <w:b w:val="0"/>
        </w:rPr>
        <w:t>号</w:t>
      </w:r>
      <w:r w:rsidRPr="001E2D52">
        <w:rPr>
          <w:rFonts w:eastAsia="方正大标宋简体"/>
          <w:b w:val="0"/>
        </w:rPr>
        <w:t xml:space="preserve"> </w:t>
      </w:r>
      <w:r w:rsidRPr="001E2D52">
        <w:rPr>
          <w:rFonts w:eastAsia="方正大标宋简体"/>
          <w:b w:val="0"/>
          <w:lang w:eastAsia="zh-CN"/>
        </w:rPr>
        <w:t xml:space="preserve"> </w:t>
      </w:r>
      <w:r w:rsidRPr="001E2D52">
        <w:rPr>
          <w:rFonts w:eastAsia="方正大标宋简体"/>
          <w:b w:val="0"/>
        </w:rPr>
        <w:t>公开征集投票权公告格式模板</w:t>
      </w:r>
      <w:bookmarkEnd w:id="316"/>
    </w:p>
    <w:p w14:paraId="733AF14B" w14:textId="77777777" w:rsidR="00AC77A1" w:rsidRPr="001E2D52" w:rsidRDefault="00AC77A1" w:rsidP="00AC77A1">
      <w:pPr>
        <w:autoSpaceDE w:val="0"/>
        <w:autoSpaceDN w:val="0"/>
        <w:adjustRightInd w:val="0"/>
        <w:spacing w:line="560" w:lineRule="exact"/>
        <w:jc w:val="center"/>
        <w:rPr>
          <w:rFonts w:ascii="Times New Roman" w:eastAsia="仿宋" w:hAnsi="Times New Roman" w:cs="Times New Roman"/>
          <w:b/>
          <w:bCs/>
          <w:kern w:val="0"/>
          <w:sz w:val="30"/>
          <w:szCs w:val="30"/>
        </w:rPr>
      </w:pPr>
    </w:p>
    <w:p w14:paraId="3747CF05" w14:textId="77777777" w:rsidR="00AC77A1" w:rsidRPr="001E2D52" w:rsidRDefault="00AC77A1" w:rsidP="00AC77A1">
      <w:pPr>
        <w:snapToGrid w:val="0"/>
        <w:spacing w:line="560" w:lineRule="exact"/>
        <w:jc w:val="center"/>
        <w:rPr>
          <w:rFonts w:ascii="Times New Roman" w:eastAsia="仿宋" w:hAnsi="Times New Roman" w:cs="Times New Roman"/>
          <w:sz w:val="28"/>
          <w:szCs w:val="28"/>
        </w:rPr>
      </w:pPr>
      <w:r w:rsidRPr="001E2D52">
        <w:rPr>
          <w:rFonts w:ascii="Times New Roman" w:eastAsia="仿宋" w:hAnsi="Times New Roman" w:cs="Times New Roman"/>
          <w:sz w:val="28"/>
          <w:szCs w:val="28"/>
        </w:rPr>
        <w:t>证券代码：</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证券简称：</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主办券商：</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公告编号：</w:t>
      </w:r>
    </w:p>
    <w:p w14:paraId="58DDC78F" w14:textId="77777777" w:rsidR="00AC77A1" w:rsidRPr="001E2D52" w:rsidRDefault="00AC77A1" w:rsidP="00AC77A1">
      <w:pPr>
        <w:snapToGrid w:val="0"/>
        <w:rPr>
          <w:rFonts w:ascii="Times New Roman" w:eastAsia="仿宋" w:hAnsi="Times New Roman" w:cs="Times New Roman"/>
          <w:b/>
          <w:sz w:val="32"/>
          <w:szCs w:val="32"/>
        </w:rPr>
      </w:pPr>
    </w:p>
    <w:p w14:paraId="4F3DA37F" w14:textId="77777777" w:rsidR="00AC77A1" w:rsidRPr="001E2D52" w:rsidRDefault="00AC77A1" w:rsidP="00AC77A1">
      <w:pPr>
        <w:autoSpaceDE w:val="0"/>
        <w:autoSpaceDN w:val="0"/>
        <w:adjustRightInd w:val="0"/>
        <w:spacing w:line="640" w:lineRule="exact"/>
        <w:jc w:val="center"/>
        <w:rPr>
          <w:rFonts w:ascii="Times New Roman" w:eastAsia="方正大标宋简体" w:hAnsi="Times New Roman" w:cs="Times New Roman"/>
          <w:kern w:val="0"/>
          <w:sz w:val="44"/>
          <w:szCs w:val="44"/>
        </w:rPr>
      </w:pPr>
      <w:r w:rsidRPr="001E2D52">
        <w:rPr>
          <w:rFonts w:ascii="Times New Roman" w:eastAsia="方正大标宋简体" w:hAnsi="Times New Roman" w:cs="Times New Roman"/>
          <w:kern w:val="0"/>
          <w:sz w:val="44"/>
          <w:szCs w:val="44"/>
        </w:rPr>
        <w:t>XXXX</w:t>
      </w:r>
      <w:r w:rsidRPr="001E2D52">
        <w:rPr>
          <w:rFonts w:ascii="Times New Roman" w:eastAsia="方正大标宋简体" w:hAnsi="Times New Roman" w:cs="Times New Roman"/>
          <w:kern w:val="0"/>
          <w:sz w:val="44"/>
          <w:szCs w:val="44"/>
        </w:rPr>
        <w:t>公司关于董事会</w:t>
      </w:r>
      <w:r w:rsidRPr="001E2D52">
        <w:rPr>
          <w:rFonts w:ascii="Times New Roman" w:eastAsia="方正大标宋简体" w:hAnsi="Times New Roman" w:cs="Times New Roman"/>
          <w:kern w:val="0"/>
          <w:sz w:val="44"/>
          <w:szCs w:val="44"/>
        </w:rPr>
        <w:t>/</w:t>
      </w:r>
      <w:r w:rsidRPr="001E2D52">
        <w:rPr>
          <w:rFonts w:ascii="Times New Roman" w:eastAsia="方正大标宋简体" w:hAnsi="Times New Roman" w:cs="Times New Roman"/>
          <w:kern w:val="0"/>
          <w:sz w:val="44"/>
          <w:szCs w:val="44"/>
        </w:rPr>
        <w:t>独立董事</w:t>
      </w:r>
      <w:r w:rsidRPr="001E2D52">
        <w:rPr>
          <w:rFonts w:ascii="Times New Roman" w:eastAsia="方正大标宋简体" w:hAnsi="Times New Roman" w:cs="Times New Roman"/>
          <w:kern w:val="0"/>
          <w:sz w:val="44"/>
          <w:szCs w:val="44"/>
        </w:rPr>
        <w:t>/</w:t>
      </w:r>
      <w:r w:rsidRPr="001E2D52">
        <w:rPr>
          <w:rFonts w:ascii="Times New Roman" w:eastAsia="方正大标宋简体" w:hAnsi="Times New Roman" w:cs="Times New Roman"/>
          <w:kern w:val="0"/>
          <w:sz w:val="44"/>
          <w:szCs w:val="44"/>
        </w:rPr>
        <w:t>股东</w:t>
      </w:r>
    </w:p>
    <w:p w14:paraId="0AB62438" w14:textId="77777777" w:rsidR="00AC77A1" w:rsidRPr="001E2D52" w:rsidRDefault="00AC77A1" w:rsidP="00AC77A1">
      <w:pPr>
        <w:autoSpaceDE w:val="0"/>
        <w:autoSpaceDN w:val="0"/>
        <w:adjustRightInd w:val="0"/>
        <w:spacing w:line="640" w:lineRule="exact"/>
        <w:jc w:val="center"/>
        <w:rPr>
          <w:rFonts w:ascii="Times New Roman" w:eastAsia="仿宋" w:hAnsi="Times New Roman" w:cs="Times New Roman"/>
          <w:b/>
          <w:kern w:val="0"/>
          <w:sz w:val="32"/>
          <w:szCs w:val="32"/>
        </w:rPr>
      </w:pPr>
      <w:r w:rsidRPr="001E2D52">
        <w:rPr>
          <w:rFonts w:ascii="Times New Roman" w:eastAsia="方正大标宋简体" w:hAnsi="Times New Roman" w:cs="Times New Roman"/>
          <w:kern w:val="0"/>
          <w:sz w:val="44"/>
          <w:szCs w:val="44"/>
        </w:rPr>
        <w:t>公开征集投票权公告</w:t>
      </w:r>
    </w:p>
    <w:p w14:paraId="08982D19" w14:textId="77777777" w:rsidR="00AC77A1" w:rsidRPr="001E2D52" w:rsidRDefault="00AC77A1" w:rsidP="00AC77A1">
      <w:pPr>
        <w:autoSpaceDE w:val="0"/>
        <w:autoSpaceDN w:val="0"/>
        <w:adjustRightInd w:val="0"/>
        <w:spacing w:line="560" w:lineRule="exact"/>
        <w:jc w:val="center"/>
        <w:rPr>
          <w:rFonts w:ascii="Times New Roman" w:eastAsia="仿宋" w:hAnsi="Times New Roman" w:cs="Times New Roman"/>
          <w:b/>
          <w:kern w:val="0"/>
          <w:sz w:val="30"/>
          <w:szCs w:val="30"/>
        </w:rPr>
      </w:pPr>
    </w:p>
    <w:p w14:paraId="5106C6C3"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0C0406E7"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11897A27" w14:textId="77777777" w:rsidR="00AC77A1" w:rsidRPr="001E2D52" w:rsidRDefault="00AC77A1" w:rsidP="00AC77A1">
      <w:pPr>
        <w:autoSpaceDE w:val="0"/>
        <w:autoSpaceDN w:val="0"/>
        <w:adjustRightInd w:val="0"/>
        <w:spacing w:line="560" w:lineRule="exact"/>
        <w:ind w:firstLineChars="200" w:firstLine="643"/>
        <w:jc w:val="left"/>
        <w:rPr>
          <w:rFonts w:ascii="Times New Roman" w:eastAsia="仿宋" w:hAnsi="Times New Roman" w:cs="Times New Roman"/>
          <w:b/>
          <w:bCs/>
          <w:kern w:val="0"/>
          <w:sz w:val="32"/>
          <w:szCs w:val="32"/>
        </w:rPr>
      </w:pPr>
    </w:p>
    <w:p w14:paraId="621FE06A"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按照《公司法》或《公司治理规则》或《公司章程》的有关规定，挂牌公司董事会</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独立董事</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股东作为征集人，就公司拟于</w:t>
      </w:r>
      <w:r w:rsidRPr="001E2D52">
        <w:rPr>
          <w:rFonts w:ascii="Times New Roman" w:eastAsia="仿宋" w:hAnsi="Times New Roman" w:cs="Times New Roman"/>
          <w:color w:val="000000" w:themeColor="text1"/>
          <w:sz w:val="32"/>
          <w:szCs w:val="32"/>
        </w:rPr>
        <w:t>XXXX</w:t>
      </w:r>
      <w:r w:rsidRPr="001E2D52">
        <w:rPr>
          <w:rFonts w:ascii="Times New Roman" w:eastAsia="仿宋" w:hAnsi="Times New Roman" w:cs="Times New Roman"/>
          <w:color w:val="000000" w:themeColor="text1"/>
          <w:sz w:val="32"/>
          <w:szCs w:val="32"/>
        </w:rPr>
        <w:t>年</w:t>
      </w:r>
      <w:r w:rsidRPr="001E2D52">
        <w:rPr>
          <w:rFonts w:ascii="Times New Roman" w:eastAsia="仿宋" w:hAnsi="Times New Roman" w:cs="Times New Roman"/>
          <w:color w:val="000000" w:themeColor="text1"/>
          <w:sz w:val="32"/>
          <w:szCs w:val="32"/>
        </w:rPr>
        <w:t>XX</w:t>
      </w:r>
      <w:r w:rsidRPr="001E2D52">
        <w:rPr>
          <w:rFonts w:ascii="Times New Roman" w:eastAsia="仿宋" w:hAnsi="Times New Roman" w:cs="Times New Roman"/>
          <w:color w:val="000000" w:themeColor="text1"/>
          <w:sz w:val="32"/>
          <w:szCs w:val="32"/>
        </w:rPr>
        <w:t>月</w:t>
      </w:r>
      <w:r w:rsidRPr="001E2D52">
        <w:rPr>
          <w:rFonts w:ascii="Times New Roman" w:eastAsia="仿宋" w:hAnsi="Times New Roman" w:cs="Times New Roman"/>
          <w:color w:val="000000" w:themeColor="text1"/>
          <w:sz w:val="32"/>
          <w:szCs w:val="32"/>
        </w:rPr>
        <w:t>XX</w:t>
      </w:r>
      <w:r w:rsidRPr="001E2D52">
        <w:rPr>
          <w:rFonts w:ascii="Times New Roman" w:eastAsia="仿宋" w:hAnsi="Times New Roman" w:cs="Times New Roman"/>
          <w:color w:val="000000" w:themeColor="text1"/>
          <w:sz w:val="32"/>
          <w:szCs w:val="32"/>
        </w:rPr>
        <w:t>日召开的</w:t>
      </w:r>
      <w:r w:rsidRPr="001E2D52">
        <w:rPr>
          <w:rFonts w:ascii="Times New Roman" w:eastAsia="仿宋" w:hAnsi="Times New Roman" w:cs="Times New Roman"/>
          <w:color w:val="000000" w:themeColor="text1"/>
          <w:sz w:val="32"/>
          <w:szCs w:val="32"/>
        </w:rPr>
        <w:t>XXXX</w:t>
      </w:r>
      <w:r w:rsidRPr="001E2D52">
        <w:rPr>
          <w:rFonts w:ascii="Times New Roman" w:eastAsia="仿宋" w:hAnsi="Times New Roman" w:cs="Times New Roman"/>
          <w:color w:val="000000" w:themeColor="text1"/>
          <w:sz w:val="32"/>
          <w:szCs w:val="32"/>
        </w:rPr>
        <w:t>年第</w:t>
      </w:r>
      <w:r w:rsidRPr="001E2D52">
        <w:rPr>
          <w:rFonts w:ascii="Times New Roman" w:eastAsia="仿宋" w:hAnsi="Times New Roman" w:cs="Times New Roman"/>
          <w:color w:val="000000" w:themeColor="text1"/>
          <w:sz w:val="32"/>
          <w:szCs w:val="32"/>
        </w:rPr>
        <w:t>XX</w:t>
      </w:r>
      <w:r w:rsidRPr="001E2D52">
        <w:rPr>
          <w:rFonts w:ascii="Times New Roman" w:eastAsia="仿宋" w:hAnsi="Times New Roman" w:cs="Times New Roman"/>
          <w:color w:val="000000" w:themeColor="text1"/>
          <w:sz w:val="32"/>
          <w:szCs w:val="32"/>
        </w:rPr>
        <w:t>次临时</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定期股东大会审议的有关议案向公司全体股东征集投票权。</w:t>
      </w:r>
    </w:p>
    <w:p w14:paraId="7BF12FD3" w14:textId="77777777" w:rsidR="00AC77A1" w:rsidRPr="001E2D52" w:rsidRDefault="00AC77A1" w:rsidP="00AC77A1">
      <w:pPr>
        <w:spacing w:line="560" w:lineRule="exact"/>
        <w:ind w:firstLineChars="200" w:firstLine="640"/>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一、征集人情况、对表决事项的表决意见及理由</w:t>
      </w:r>
    </w:p>
    <w:p w14:paraId="6EC4B260"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（一）征集人基本情况、对表决事项的表决意见及理由</w:t>
      </w:r>
    </w:p>
    <w:p w14:paraId="0AFC0F7B"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征集人为董事会的，说明董事会有关该事项的决议；</w:t>
      </w:r>
    </w:p>
    <w:p w14:paraId="02EA85E1"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征集人为独立董事的，应当说明其姓名、持有公司股份数量及比例、本人在董事会上的表决意见及其理由；</w:t>
      </w:r>
      <w:r w:rsidRPr="001E2D52">
        <w:rPr>
          <w:rFonts w:ascii="Times New Roman" w:eastAsia="仿宋" w:hAnsi="Times New Roman" w:cs="Times New Roman"/>
          <w:color w:val="000000" w:themeColor="text1"/>
          <w:sz w:val="32"/>
          <w:szCs w:val="32"/>
        </w:rPr>
        <w:t xml:space="preserve"> </w:t>
      </w:r>
    </w:p>
    <w:p w14:paraId="7A1EB1F2"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征集人为股东的，应当说明其姓名或名称、持有公司股份数量及比例、对表决事项的表决意见及其理由。</w:t>
      </w:r>
    </w:p>
    <w:p w14:paraId="069D8D60"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（二）征集人声明</w:t>
      </w:r>
    </w:p>
    <w:p w14:paraId="65455B0A"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lastRenderedPageBreak/>
        <w:t>XXX</w:t>
      </w:r>
      <w:r w:rsidRPr="001E2D52">
        <w:rPr>
          <w:rFonts w:ascii="Times New Roman" w:eastAsia="仿宋" w:hAnsi="Times New Roman" w:cs="Times New Roman"/>
          <w:color w:val="000000" w:themeColor="text1"/>
          <w:sz w:val="32"/>
          <w:szCs w:val="32"/>
        </w:rPr>
        <w:t>作为征集人保证本公告不存在虚假记载、误导性陈述或重大遗漏，并对其真实性、准确性、完整性承担法律责任，并保证不会利用本次征集投票权从事内幕交易、操纵市场等证券欺诈行为。</w:t>
      </w:r>
    </w:p>
    <w:p w14:paraId="30C26D32" w14:textId="77777777" w:rsidR="00AC77A1" w:rsidRPr="001E2D52" w:rsidRDefault="00AC77A1" w:rsidP="00AC77A1">
      <w:pPr>
        <w:spacing w:line="560" w:lineRule="exact"/>
        <w:ind w:firstLineChars="200" w:firstLine="640"/>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二、征集投票权议案情况</w:t>
      </w:r>
    </w:p>
    <w:p w14:paraId="2DE3D37C"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sz w:val="32"/>
          <w:szCs w:val="32"/>
        </w:rPr>
        <w:t>（一）</w:t>
      </w:r>
      <w:r w:rsidRPr="001E2D52">
        <w:rPr>
          <w:rFonts w:ascii="Times New Roman" w:eastAsia="仿宋" w:hAnsi="Times New Roman" w:cs="Times New Roman"/>
          <w:color w:val="000000" w:themeColor="text1"/>
          <w:sz w:val="32"/>
          <w:szCs w:val="32"/>
        </w:rPr>
        <w:t>本次</w:t>
      </w:r>
      <w:r w:rsidRPr="001E2D52">
        <w:rPr>
          <w:rFonts w:ascii="Times New Roman" w:eastAsia="仿宋" w:hAnsi="Times New Roman" w:cs="Times New Roman"/>
          <w:sz w:val="32"/>
          <w:szCs w:val="32"/>
        </w:rPr>
        <w:t>股东大会的召开时间。应当说明该次股东大会召开时间、地点情况。</w:t>
      </w:r>
    </w:p>
    <w:p w14:paraId="1834F7FE"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（二）会议议案</w:t>
      </w:r>
      <w:r w:rsidRPr="001E2D52">
        <w:rPr>
          <w:rFonts w:ascii="Times New Roman" w:eastAsia="仿宋" w:hAnsi="Times New Roman" w:cs="Times New Roman"/>
          <w:color w:val="000000" w:themeColor="text1"/>
          <w:sz w:val="32"/>
          <w:szCs w:val="32"/>
        </w:rPr>
        <w:t>。逐一列明本次征集投票权的议案情况。</w:t>
      </w:r>
    </w:p>
    <w:p w14:paraId="431A8ABD" w14:textId="77777777" w:rsidR="00AC77A1" w:rsidRPr="001E2D52" w:rsidRDefault="00AC77A1" w:rsidP="00AC77A1">
      <w:pPr>
        <w:spacing w:line="560" w:lineRule="exact"/>
        <w:ind w:firstLineChars="200" w:firstLine="640"/>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三、征集方案</w:t>
      </w:r>
    </w:p>
    <w:p w14:paraId="6C4948BA" w14:textId="77777777" w:rsidR="00AC77A1" w:rsidRPr="001E2D52" w:rsidRDefault="00AC77A1" w:rsidP="00AC77A1">
      <w:pPr>
        <w:autoSpaceDE w:val="0"/>
        <w:autoSpaceDN w:val="0"/>
        <w:adjustRightInd w:val="0"/>
        <w:spacing w:line="560" w:lineRule="exact"/>
        <w:ind w:right="640" w:firstLineChars="177" w:firstLine="566"/>
        <w:rPr>
          <w:rFonts w:ascii="Times New Roman" w:eastAsia="仿宋" w:hAnsi="Times New Roman" w:cs="Times New Roman"/>
          <w:color w:val="000000" w:themeColor="text1"/>
          <w:sz w:val="32"/>
          <w:szCs w:val="32"/>
        </w:rPr>
      </w:pPr>
      <w:r w:rsidRPr="001E2D52">
        <w:rPr>
          <w:rFonts w:ascii="Times New Roman" w:eastAsia="仿宋" w:hAnsi="Times New Roman" w:cs="Times New Roman"/>
          <w:sz w:val="32"/>
          <w:szCs w:val="32"/>
        </w:rPr>
        <w:t>（一）</w:t>
      </w:r>
      <w:r w:rsidRPr="001E2D52">
        <w:rPr>
          <w:rFonts w:ascii="Times New Roman" w:eastAsia="仿宋" w:hAnsi="Times New Roman" w:cs="Times New Roman"/>
          <w:color w:val="000000" w:themeColor="text1"/>
          <w:sz w:val="32"/>
          <w:szCs w:val="32"/>
        </w:rPr>
        <w:t>征集对象</w:t>
      </w:r>
    </w:p>
    <w:p w14:paraId="52780021"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应当说明：截止</w:t>
      </w:r>
      <w:r w:rsidRPr="001E2D52">
        <w:rPr>
          <w:rFonts w:ascii="Times New Roman" w:eastAsia="仿宋" w:hAnsi="Times New Roman" w:cs="Times New Roman"/>
          <w:color w:val="000000" w:themeColor="text1"/>
          <w:sz w:val="32"/>
          <w:szCs w:val="32"/>
        </w:rPr>
        <w:t>XXXX</w:t>
      </w:r>
      <w:r w:rsidRPr="001E2D52">
        <w:rPr>
          <w:rFonts w:ascii="Times New Roman" w:eastAsia="仿宋" w:hAnsi="Times New Roman" w:cs="Times New Roman"/>
          <w:color w:val="000000" w:themeColor="text1"/>
          <w:sz w:val="32"/>
          <w:szCs w:val="32"/>
        </w:rPr>
        <w:t>年</w:t>
      </w:r>
      <w:r w:rsidRPr="001E2D52">
        <w:rPr>
          <w:rFonts w:ascii="Times New Roman" w:eastAsia="仿宋" w:hAnsi="Times New Roman" w:cs="Times New Roman"/>
          <w:color w:val="000000" w:themeColor="text1"/>
          <w:sz w:val="32"/>
          <w:szCs w:val="32"/>
        </w:rPr>
        <w:t>XX</w:t>
      </w:r>
      <w:r w:rsidRPr="001E2D52">
        <w:rPr>
          <w:rFonts w:ascii="Times New Roman" w:eastAsia="仿宋" w:hAnsi="Times New Roman" w:cs="Times New Roman"/>
          <w:color w:val="000000" w:themeColor="text1"/>
          <w:sz w:val="32"/>
          <w:szCs w:val="32"/>
        </w:rPr>
        <w:t>月</w:t>
      </w:r>
      <w:r w:rsidRPr="001E2D52">
        <w:rPr>
          <w:rFonts w:ascii="Times New Roman" w:eastAsia="仿宋" w:hAnsi="Times New Roman" w:cs="Times New Roman"/>
          <w:color w:val="000000" w:themeColor="text1"/>
          <w:sz w:val="32"/>
          <w:szCs w:val="32"/>
        </w:rPr>
        <w:t>XX</w:t>
      </w:r>
      <w:r w:rsidRPr="001E2D52">
        <w:rPr>
          <w:rFonts w:ascii="Times New Roman" w:eastAsia="仿宋" w:hAnsi="Times New Roman" w:cs="Times New Roman"/>
          <w:color w:val="000000" w:themeColor="text1"/>
          <w:sz w:val="32"/>
          <w:szCs w:val="32"/>
        </w:rPr>
        <w:t>日下午收市后，在中国证券登记结算有限责任公司北京分公司登记在册并办理了出席会议登记手续的公司全体股东。</w:t>
      </w:r>
    </w:p>
    <w:p w14:paraId="60A9D5DE" w14:textId="77777777" w:rsidR="00AC77A1" w:rsidRPr="001E2D52" w:rsidRDefault="00AC77A1" w:rsidP="00AC77A1">
      <w:pPr>
        <w:autoSpaceDE w:val="0"/>
        <w:autoSpaceDN w:val="0"/>
        <w:adjustRightInd w:val="0"/>
        <w:spacing w:line="560" w:lineRule="exact"/>
        <w:ind w:right="640" w:firstLineChars="177" w:firstLine="566"/>
        <w:rPr>
          <w:rFonts w:ascii="Times New Roman" w:eastAsia="仿宋" w:hAnsi="Times New Roman" w:cs="Times New Roman"/>
          <w:color w:val="000000" w:themeColor="text1"/>
          <w:sz w:val="32"/>
          <w:szCs w:val="32"/>
        </w:rPr>
      </w:pPr>
      <w:r w:rsidRPr="001E2D52">
        <w:rPr>
          <w:rFonts w:ascii="Times New Roman" w:eastAsia="仿宋" w:hAnsi="Times New Roman" w:cs="Times New Roman"/>
          <w:sz w:val="32"/>
          <w:szCs w:val="32"/>
        </w:rPr>
        <w:t>（二）</w:t>
      </w:r>
      <w:r w:rsidRPr="001E2D52">
        <w:rPr>
          <w:rFonts w:ascii="Times New Roman" w:eastAsia="仿宋" w:hAnsi="Times New Roman" w:cs="Times New Roman"/>
          <w:color w:val="000000" w:themeColor="text1"/>
          <w:sz w:val="32"/>
          <w:szCs w:val="32"/>
        </w:rPr>
        <w:t>征集时间</w:t>
      </w:r>
    </w:p>
    <w:p w14:paraId="6E7E845B" w14:textId="77777777" w:rsidR="00AC77A1" w:rsidRPr="001E2D52" w:rsidRDefault="00AC77A1" w:rsidP="00AC77A1">
      <w:pPr>
        <w:autoSpaceDE w:val="0"/>
        <w:autoSpaceDN w:val="0"/>
        <w:adjustRightInd w:val="0"/>
        <w:spacing w:line="560" w:lineRule="exact"/>
        <w:ind w:right="640" w:firstLineChars="177" w:firstLine="566"/>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应当说明开始时间及截止时间。</w:t>
      </w:r>
    </w:p>
    <w:p w14:paraId="06A887AE" w14:textId="77777777" w:rsidR="00AC77A1" w:rsidRPr="001E2D52" w:rsidRDefault="00AC77A1" w:rsidP="00AC77A1">
      <w:pPr>
        <w:autoSpaceDE w:val="0"/>
        <w:autoSpaceDN w:val="0"/>
        <w:adjustRightInd w:val="0"/>
        <w:spacing w:line="560" w:lineRule="exact"/>
        <w:ind w:right="640" w:firstLineChars="177" w:firstLine="566"/>
        <w:rPr>
          <w:rFonts w:ascii="Times New Roman" w:eastAsia="仿宋" w:hAnsi="Times New Roman" w:cs="Times New Roman"/>
          <w:color w:val="000000" w:themeColor="text1"/>
          <w:sz w:val="32"/>
          <w:szCs w:val="32"/>
        </w:rPr>
      </w:pPr>
      <w:r w:rsidRPr="001E2D52">
        <w:rPr>
          <w:rFonts w:ascii="Times New Roman" w:eastAsia="仿宋" w:hAnsi="Times New Roman" w:cs="Times New Roman"/>
          <w:sz w:val="32"/>
          <w:szCs w:val="32"/>
        </w:rPr>
        <w:t>（三）</w:t>
      </w:r>
      <w:r w:rsidRPr="001E2D52">
        <w:rPr>
          <w:rFonts w:ascii="Times New Roman" w:eastAsia="仿宋" w:hAnsi="Times New Roman" w:cs="Times New Roman"/>
          <w:color w:val="000000" w:themeColor="text1"/>
          <w:sz w:val="32"/>
          <w:szCs w:val="32"/>
        </w:rPr>
        <w:t>征集程序</w:t>
      </w:r>
    </w:p>
    <w:p w14:paraId="0A69D1FD" w14:textId="77777777" w:rsidR="00AC77A1" w:rsidRPr="001E2D52" w:rsidRDefault="00AC77A1" w:rsidP="00AC77A1">
      <w:pPr>
        <w:autoSpaceDE w:val="0"/>
        <w:autoSpaceDN w:val="0"/>
        <w:adjustRightInd w:val="0"/>
        <w:spacing w:line="560" w:lineRule="exact"/>
        <w:ind w:right="640" w:firstLineChars="177" w:firstLine="566"/>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应说明有关征集程序事宜。</w:t>
      </w:r>
    </w:p>
    <w:p w14:paraId="18A99E18"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1</w:t>
      </w:r>
      <w:r w:rsidRPr="001E2D52">
        <w:rPr>
          <w:rFonts w:ascii="Times New Roman" w:eastAsia="仿宋" w:hAnsi="Times New Roman" w:cs="Times New Roman"/>
          <w:color w:val="000000" w:themeColor="text1"/>
          <w:sz w:val="32"/>
          <w:szCs w:val="32"/>
        </w:rPr>
        <w:t>、征集对象决定委托征集人投票的</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应按本报告附件确定的格式和内容逐项填写征集投票权授权委托书。</w:t>
      </w:r>
    </w:p>
    <w:p w14:paraId="3E22C7A0"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2</w:t>
      </w:r>
      <w:r w:rsidRPr="001E2D52">
        <w:rPr>
          <w:rFonts w:ascii="Times New Roman" w:eastAsia="仿宋" w:hAnsi="Times New Roman" w:cs="Times New Roman"/>
          <w:color w:val="000000" w:themeColor="text1"/>
          <w:sz w:val="32"/>
          <w:szCs w:val="32"/>
        </w:rPr>
        <w:t>、委托人应向征集人提供证明其股东身份、委托意思表示的文件清单，包括（但不限于）：</w:t>
      </w:r>
    </w:p>
    <w:p w14:paraId="575114D9"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1</w:t>
      </w:r>
      <w:r w:rsidRPr="001E2D52">
        <w:rPr>
          <w:rFonts w:ascii="Times New Roman" w:eastAsia="仿宋" w:hAnsi="Times New Roman" w:cs="Times New Roman"/>
          <w:color w:val="000000" w:themeColor="text1"/>
          <w:sz w:val="32"/>
          <w:szCs w:val="32"/>
        </w:rPr>
        <w:t>）委托投票股东为法人股东的</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其应提交法人营业执照复印件、法定代表人身份证明复印件、授权委托书原件、股票账户卡复印件或其他股东身份证明材料；</w:t>
      </w:r>
    </w:p>
    <w:p w14:paraId="5C99ACDC"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lastRenderedPageBreak/>
        <w:t>（</w:t>
      </w:r>
      <w:r w:rsidRPr="001E2D52">
        <w:rPr>
          <w:rFonts w:ascii="Times New Roman" w:eastAsia="仿宋" w:hAnsi="Times New Roman" w:cs="Times New Roman"/>
          <w:color w:val="000000" w:themeColor="text1"/>
          <w:sz w:val="32"/>
          <w:szCs w:val="32"/>
        </w:rPr>
        <w:t>2</w:t>
      </w:r>
      <w:r w:rsidRPr="001E2D52">
        <w:rPr>
          <w:rFonts w:ascii="Times New Roman" w:eastAsia="仿宋" w:hAnsi="Times New Roman" w:cs="Times New Roman"/>
          <w:color w:val="000000" w:themeColor="text1"/>
          <w:sz w:val="32"/>
          <w:szCs w:val="32"/>
        </w:rPr>
        <w:t>）委托投票股东为个人股东的</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其应提交本人身份证复印件、授权委托书原件、股票账户卡复印件或其他股东身份证明材料。</w:t>
      </w:r>
    </w:p>
    <w:p w14:paraId="0E896092"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3</w:t>
      </w:r>
      <w:r w:rsidRPr="001E2D52">
        <w:rPr>
          <w:rFonts w:ascii="Times New Roman" w:eastAsia="仿宋" w:hAnsi="Times New Roman" w:cs="Times New Roman"/>
          <w:color w:val="000000" w:themeColor="text1"/>
          <w:sz w:val="32"/>
          <w:szCs w:val="32"/>
        </w:rPr>
        <w:t>、应说明向征集人送达上述文件的方式</w:t>
      </w:r>
    </w:p>
    <w:p w14:paraId="474A830D"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应当说明送达征集人的地址、收件人姓名或名称、邮政编码、联系电话等。</w:t>
      </w:r>
    </w:p>
    <w:p w14:paraId="1092648A"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4</w:t>
      </w:r>
      <w:r w:rsidRPr="001E2D52">
        <w:rPr>
          <w:rFonts w:ascii="Times New Roman" w:eastAsia="仿宋" w:hAnsi="Times New Roman" w:cs="Times New Roman"/>
          <w:color w:val="000000" w:themeColor="text1"/>
          <w:sz w:val="32"/>
          <w:szCs w:val="32"/>
        </w:rPr>
        <w:t>、其他事项。</w:t>
      </w:r>
    </w:p>
    <w:p w14:paraId="5B27BB4D"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应当说明股东授权委托文件被确认为有效的条件；若股东存在重复授权委托情况时，授权委托书有效性的确认顺序；若股东撤销对征集人的授权委托时，授权委托的效力情况等。</w:t>
      </w:r>
    </w:p>
    <w:p w14:paraId="1E496984" w14:textId="77777777" w:rsidR="00AC77A1" w:rsidRPr="001E2D52" w:rsidRDefault="00AC77A1" w:rsidP="00AC77A1">
      <w:pPr>
        <w:adjustRightInd w:val="0"/>
        <w:snapToGrid w:val="0"/>
        <w:spacing w:line="560" w:lineRule="exact"/>
        <w:ind w:firstLineChars="200" w:firstLine="640"/>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四、备查文件目录</w:t>
      </w:r>
    </w:p>
    <w:p w14:paraId="0161C00E" w14:textId="77777777" w:rsidR="00AC77A1" w:rsidRPr="001E2D52"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（一）征集人身份证明文件：法人营业执照复印件</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自然人身份证复印件；</w:t>
      </w:r>
    </w:p>
    <w:p w14:paraId="1E11770F" w14:textId="77777777" w:rsidR="00AC77A1" w:rsidRPr="001E2D52"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（二）如是董事会征集投票权，应提供董事会关于征集投票权的决议（如适用）；</w:t>
      </w:r>
      <w:r w:rsidRPr="001E2D52">
        <w:rPr>
          <w:rFonts w:ascii="Times New Roman" w:eastAsia="仿宋" w:hAnsi="Times New Roman" w:cs="Times New Roman"/>
          <w:color w:val="000000" w:themeColor="text1"/>
          <w:sz w:val="32"/>
          <w:szCs w:val="32"/>
        </w:rPr>
        <w:t xml:space="preserve"> </w:t>
      </w:r>
    </w:p>
    <w:p w14:paraId="1F11471B" w14:textId="77777777" w:rsidR="00AC77A1" w:rsidRPr="001E2D52"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（三）如是股东征集投票权，应提供股票账户卡复印件或其他股东身份证明材料（如适用）。</w:t>
      </w:r>
    </w:p>
    <w:p w14:paraId="74E18ED1" w14:textId="77777777" w:rsidR="00AC77A1" w:rsidRPr="001E2D52" w:rsidRDefault="00AC77A1" w:rsidP="00AC77A1">
      <w:pPr>
        <w:spacing w:line="560" w:lineRule="exact"/>
        <w:rPr>
          <w:rFonts w:ascii="Times New Roman" w:hAnsi="Times New Roman" w:cs="Times New Roman"/>
        </w:rPr>
      </w:pPr>
    </w:p>
    <w:p w14:paraId="0C30CC5F" w14:textId="77777777" w:rsidR="00AC77A1" w:rsidRPr="001E2D52" w:rsidRDefault="00AC77A1" w:rsidP="00AC77A1">
      <w:pPr>
        <w:spacing w:line="560" w:lineRule="exact"/>
        <w:rPr>
          <w:rFonts w:ascii="Times New Roman" w:hAnsi="Times New Roman" w:cs="Times New Roman"/>
        </w:rPr>
      </w:pPr>
    </w:p>
    <w:p w14:paraId="471D0BB0" w14:textId="77777777" w:rsidR="00AC77A1" w:rsidRPr="001E2D52" w:rsidRDefault="00AC77A1" w:rsidP="00AC77A1">
      <w:pPr>
        <w:autoSpaceDE w:val="0"/>
        <w:autoSpaceDN w:val="0"/>
        <w:adjustRightInd w:val="0"/>
        <w:spacing w:line="560" w:lineRule="exact"/>
        <w:ind w:right="640" w:firstLineChars="1550" w:firstLine="4960"/>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征集人：</w:t>
      </w:r>
      <w:r w:rsidRPr="001E2D52">
        <w:rPr>
          <w:rFonts w:ascii="Times New Roman" w:eastAsia="仿宋" w:hAnsi="Times New Roman" w:cs="Times New Roman"/>
          <w:sz w:val="32"/>
          <w:szCs w:val="32"/>
        </w:rPr>
        <w:t xml:space="preserve">XXX  </w:t>
      </w:r>
    </w:p>
    <w:p w14:paraId="40563B19" w14:textId="77777777" w:rsidR="00AC77A1" w:rsidRPr="001E2D52" w:rsidRDefault="00AC77A1" w:rsidP="00AC77A1">
      <w:pPr>
        <w:autoSpaceDE w:val="0"/>
        <w:autoSpaceDN w:val="0"/>
        <w:adjustRightInd w:val="0"/>
        <w:spacing w:line="560" w:lineRule="exact"/>
        <w:ind w:right="640" w:firstLineChars="1550" w:firstLine="4960"/>
        <w:jc w:val="right"/>
        <w:rPr>
          <w:rFonts w:ascii="Times New Roman" w:eastAsia="仿宋" w:hAnsi="Times New Roman" w:cs="Times New Roman"/>
          <w:kern w:val="0"/>
          <w:sz w:val="32"/>
          <w:szCs w:val="32"/>
        </w:rPr>
      </w:pP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年</w:t>
      </w: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月</w:t>
      </w: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日</w:t>
      </w:r>
    </w:p>
    <w:p w14:paraId="472617F5" w14:textId="77777777" w:rsidR="00AC77A1" w:rsidRPr="001E2D52" w:rsidRDefault="00AC77A1" w:rsidP="00AC77A1">
      <w:pPr>
        <w:spacing w:line="560" w:lineRule="exact"/>
        <w:rPr>
          <w:rFonts w:ascii="Times New Roman" w:hAnsi="Times New Roman" w:cs="Times New Roman"/>
        </w:rPr>
      </w:pPr>
    </w:p>
    <w:p w14:paraId="1B71DEBC" w14:textId="77777777" w:rsidR="00AC77A1" w:rsidRPr="001E2D52" w:rsidRDefault="00AC77A1" w:rsidP="00AC77A1">
      <w:pPr>
        <w:spacing w:line="560" w:lineRule="exact"/>
        <w:rPr>
          <w:rFonts w:ascii="Times New Roman" w:hAnsi="Times New Roman" w:cs="Times New Roman"/>
        </w:rPr>
      </w:pPr>
    </w:p>
    <w:p w14:paraId="7A7A85C5" w14:textId="77777777" w:rsidR="00AC77A1" w:rsidRPr="001E2D52" w:rsidRDefault="00AC77A1" w:rsidP="00AC77A1">
      <w:pPr>
        <w:spacing w:line="560" w:lineRule="exact"/>
        <w:ind w:firstLineChars="200" w:firstLine="640"/>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附件：</w:t>
      </w:r>
    </w:p>
    <w:p w14:paraId="496ACE9A" w14:textId="77777777" w:rsidR="00AC77A1" w:rsidRPr="001E2D52" w:rsidRDefault="00AC77A1" w:rsidP="00AC77A1">
      <w:pPr>
        <w:spacing w:line="560" w:lineRule="exact"/>
        <w:ind w:firstLineChars="200" w:firstLine="640"/>
        <w:jc w:val="center"/>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lastRenderedPageBreak/>
        <w:t>征集投票权授权委托书</w:t>
      </w:r>
    </w:p>
    <w:p w14:paraId="2184C37D" w14:textId="77777777" w:rsidR="00AC77A1" w:rsidRPr="001E2D52" w:rsidRDefault="00AC77A1" w:rsidP="00AC77A1">
      <w:pPr>
        <w:spacing w:line="560" w:lineRule="exact"/>
        <w:ind w:firstLineChars="200" w:firstLine="640"/>
        <w:jc w:val="center"/>
        <w:rPr>
          <w:rFonts w:ascii="Times New Roman" w:eastAsia="黑体" w:hAnsi="Times New Roman" w:cs="Times New Roman"/>
          <w:bCs/>
          <w:kern w:val="0"/>
          <w:sz w:val="32"/>
          <w:szCs w:val="32"/>
        </w:rPr>
      </w:pPr>
    </w:p>
    <w:p w14:paraId="7D4C4835"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本人</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本公司作为委托人确认</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在签署本授权委托书前已认真阅读了征集人为本次征集投票权制作并公告的《公开征集投票权公告》、《</w:t>
      </w:r>
      <w:r w:rsidRPr="001E2D52">
        <w:rPr>
          <w:rFonts w:ascii="Times New Roman" w:eastAsia="仿宋" w:hAnsi="Times New Roman" w:cs="Times New Roman"/>
          <w:color w:val="000000" w:themeColor="text1"/>
          <w:sz w:val="32"/>
          <w:szCs w:val="32"/>
        </w:rPr>
        <w:t>XXXX</w:t>
      </w:r>
      <w:r w:rsidRPr="001E2D52">
        <w:rPr>
          <w:rFonts w:ascii="Times New Roman" w:eastAsia="仿宋" w:hAnsi="Times New Roman" w:cs="Times New Roman"/>
          <w:color w:val="000000" w:themeColor="text1"/>
          <w:sz w:val="32"/>
          <w:szCs w:val="32"/>
        </w:rPr>
        <w:t>公司关于召开</w:t>
      </w:r>
      <w:r w:rsidRPr="001E2D52">
        <w:rPr>
          <w:rFonts w:ascii="Times New Roman" w:eastAsia="仿宋" w:hAnsi="Times New Roman" w:cs="Times New Roman"/>
          <w:color w:val="000000" w:themeColor="text1"/>
          <w:sz w:val="32"/>
          <w:szCs w:val="32"/>
        </w:rPr>
        <w:t>XXXX</w:t>
      </w:r>
      <w:r w:rsidRPr="001E2D52">
        <w:rPr>
          <w:rFonts w:ascii="Times New Roman" w:eastAsia="仿宋" w:hAnsi="Times New Roman" w:cs="Times New Roman"/>
          <w:color w:val="000000" w:themeColor="text1"/>
          <w:sz w:val="32"/>
          <w:szCs w:val="32"/>
        </w:rPr>
        <w:t>年第</w:t>
      </w:r>
      <w:r w:rsidRPr="001E2D52">
        <w:rPr>
          <w:rFonts w:ascii="Times New Roman" w:eastAsia="仿宋" w:hAnsi="Times New Roman" w:cs="Times New Roman"/>
          <w:color w:val="000000" w:themeColor="text1"/>
          <w:sz w:val="32"/>
          <w:szCs w:val="32"/>
        </w:rPr>
        <w:t>XX</w:t>
      </w:r>
      <w:r w:rsidRPr="001E2D52">
        <w:rPr>
          <w:rFonts w:ascii="Times New Roman" w:eastAsia="仿宋" w:hAnsi="Times New Roman" w:cs="Times New Roman"/>
          <w:color w:val="000000" w:themeColor="text1"/>
          <w:sz w:val="32"/>
          <w:szCs w:val="32"/>
        </w:rPr>
        <w:t>次临时</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年度股东大会通知的公告》及其他相关文件</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对本次征集投票权等相关情况已充分了解。</w:t>
      </w:r>
    </w:p>
    <w:p w14:paraId="727B0320" w14:textId="77777777" w:rsidR="00AC77A1" w:rsidRPr="001E2D52" w:rsidRDefault="00AC77A1" w:rsidP="00AC77A1">
      <w:pPr>
        <w:autoSpaceDE w:val="0"/>
        <w:autoSpaceDN w:val="0"/>
        <w:adjustRightInd w:val="0"/>
        <w:spacing w:line="56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本人</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本公司作为授权委托人</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兹授权委托</w:t>
      </w:r>
      <w:r w:rsidRPr="001E2D52">
        <w:rPr>
          <w:rFonts w:ascii="Times New Roman" w:eastAsia="仿宋" w:hAnsi="Times New Roman" w:cs="Times New Roman"/>
          <w:color w:val="000000" w:themeColor="text1"/>
          <w:sz w:val="32"/>
          <w:szCs w:val="32"/>
        </w:rPr>
        <w:t>XXX</w:t>
      </w:r>
      <w:r w:rsidRPr="001E2D52">
        <w:rPr>
          <w:rFonts w:ascii="Times New Roman" w:eastAsia="仿宋" w:hAnsi="Times New Roman" w:cs="Times New Roman"/>
          <w:color w:val="000000" w:themeColor="text1"/>
          <w:sz w:val="32"/>
          <w:szCs w:val="32"/>
        </w:rPr>
        <w:t>作为本人</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本公司的代理人出席</w:t>
      </w:r>
      <w:r w:rsidRPr="001E2D52">
        <w:rPr>
          <w:rFonts w:ascii="Times New Roman" w:eastAsia="仿宋" w:hAnsi="Times New Roman" w:cs="Times New Roman"/>
          <w:color w:val="000000" w:themeColor="text1"/>
          <w:sz w:val="32"/>
          <w:szCs w:val="32"/>
        </w:rPr>
        <w:t>XXXX</w:t>
      </w:r>
      <w:r w:rsidRPr="001E2D52">
        <w:rPr>
          <w:rFonts w:ascii="Times New Roman" w:eastAsia="仿宋" w:hAnsi="Times New Roman" w:cs="Times New Roman"/>
          <w:color w:val="000000" w:themeColor="text1"/>
          <w:sz w:val="32"/>
          <w:szCs w:val="32"/>
        </w:rPr>
        <w:t>公司</w:t>
      </w:r>
      <w:r w:rsidRPr="001E2D52">
        <w:rPr>
          <w:rFonts w:ascii="Times New Roman" w:eastAsia="仿宋" w:hAnsi="Times New Roman" w:cs="Times New Roman"/>
          <w:color w:val="000000" w:themeColor="text1"/>
          <w:sz w:val="32"/>
          <w:szCs w:val="32"/>
        </w:rPr>
        <w:t>XXXX</w:t>
      </w:r>
      <w:r w:rsidRPr="001E2D52">
        <w:rPr>
          <w:rFonts w:ascii="Times New Roman" w:eastAsia="仿宋" w:hAnsi="Times New Roman" w:cs="Times New Roman"/>
          <w:color w:val="000000" w:themeColor="text1"/>
          <w:sz w:val="32"/>
          <w:szCs w:val="32"/>
        </w:rPr>
        <w:t>年第</w:t>
      </w:r>
      <w:r w:rsidRPr="001E2D52">
        <w:rPr>
          <w:rFonts w:ascii="Times New Roman" w:eastAsia="仿宋" w:hAnsi="Times New Roman" w:cs="Times New Roman"/>
          <w:color w:val="000000" w:themeColor="text1"/>
          <w:sz w:val="32"/>
          <w:szCs w:val="32"/>
        </w:rPr>
        <w:t>XX</w:t>
      </w:r>
      <w:r w:rsidRPr="001E2D52">
        <w:rPr>
          <w:rFonts w:ascii="Times New Roman" w:eastAsia="仿宋" w:hAnsi="Times New Roman" w:cs="Times New Roman"/>
          <w:color w:val="000000" w:themeColor="text1"/>
          <w:sz w:val="32"/>
          <w:szCs w:val="32"/>
        </w:rPr>
        <w:t>次临时</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年度股东大会</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并按本授权委托书指示对以下会议审议事项行使表决权。</w:t>
      </w:r>
    </w:p>
    <w:tbl>
      <w:tblPr>
        <w:tblW w:w="73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1134"/>
        <w:gridCol w:w="1073"/>
        <w:gridCol w:w="1080"/>
      </w:tblGrid>
      <w:tr w:rsidR="00AC77A1" w:rsidRPr="001E2D52" w14:paraId="73B421A9" w14:textId="77777777" w:rsidTr="00B20CD5">
        <w:trPr>
          <w:trHeight w:val="613"/>
        </w:trPr>
        <w:tc>
          <w:tcPr>
            <w:tcW w:w="4110" w:type="dxa"/>
            <w:vAlign w:val="center"/>
          </w:tcPr>
          <w:p w14:paraId="7433D5C9" w14:textId="77777777" w:rsidR="00AC77A1" w:rsidRPr="001E2D52" w:rsidRDefault="00AC77A1" w:rsidP="00B20CD5">
            <w:pPr>
              <w:spacing w:line="560" w:lineRule="exact"/>
              <w:jc w:val="center"/>
              <w:rPr>
                <w:rFonts w:ascii="Times New Roman" w:eastAsia="仿宋_GB2312" w:hAnsi="Times New Roman" w:cs="Times New Roman"/>
                <w:color w:val="000000"/>
                <w:sz w:val="32"/>
                <w:szCs w:val="32"/>
              </w:rPr>
            </w:pPr>
            <w:r w:rsidRPr="001E2D52">
              <w:rPr>
                <w:rFonts w:ascii="Times New Roman" w:eastAsia="仿宋_GB2312" w:hAnsi="Times New Roman" w:cs="Times New Roman"/>
                <w:sz w:val="32"/>
                <w:szCs w:val="32"/>
              </w:rPr>
              <w:t>议案名称</w:t>
            </w:r>
          </w:p>
        </w:tc>
        <w:tc>
          <w:tcPr>
            <w:tcW w:w="1134" w:type="dxa"/>
            <w:vAlign w:val="center"/>
          </w:tcPr>
          <w:p w14:paraId="039D8745" w14:textId="77777777" w:rsidR="00AC77A1" w:rsidRPr="001E2D52" w:rsidRDefault="00AC77A1" w:rsidP="00B20CD5">
            <w:pPr>
              <w:spacing w:line="560" w:lineRule="exact"/>
              <w:jc w:val="center"/>
              <w:rPr>
                <w:rFonts w:ascii="Times New Roman" w:eastAsia="仿宋_GB2312" w:hAnsi="Times New Roman" w:cs="Times New Roman"/>
                <w:color w:val="000000"/>
                <w:sz w:val="32"/>
                <w:szCs w:val="32"/>
              </w:rPr>
            </w:pPr>
            <w:r w:rsidRPr="001E2D52">
              <w:rPr>
                <w:rFonts w:ascii="Times New Roman" w:eastAsia="仿宋_GB2312" w:hAnsi="Times New Roman" w:cs="Times New Roman"/>
                <w:color w:val="000000"/>
                <w:sz w:val="32"/>
                <w:szCs w:val="32"/>
              </w:rPr>
              <w:t>赞成</w:t>
            </w:r>
          </w:p>
        </w:tc>
        <w:tc>
          <w:tcPr>
            <w:tcW w:w="1073" w:type="dxa"/>
            <w:vAlign w:val="center"/>
          </w:tcPr>
          <w:p w14:paraId="4D5B104C" w14:textId="77777777" w:rsidR="00AC77A1" w:rsidRPr="001E2D52" w:rsidRDefault="00AC77A1" w:rsidP="00B20CD5">
            <w:pPr>
              <w:spacing w:line="560" w:lineRule="exact"/>
              <w:jc w:val="center"/>
              <w:rPr>
                <w:rFonts w:ascii="Times New Roman" w:eastAsia="仿宋_GB2312" w:hAnsi="Times New Roman" w:cs="Times New Roman"/>
                <w:color w:val="000000"/>
                <w:sz w:val="32"/>
                <w:szCs w:val="32"/>
              </w:rPr>
            </w:pPr>
            <w:r w:rsidRPr="001E2D52">
              <w:rPr>
                <w:rFonts w:ascii="Times New Roman" w:eastAsia="仿宋_GB2312" w:hAnsi="Times New Roman" w:cs="Times New Roman"/>
                <w:color w:val="000000"/>
                <w:sz w:val="32"/>
                <w:szCs w:val="32"/>
              </w:rPr>
              <w:t>反对</w:t>
            </w:r>
          </w:p>
        </w:tc>
        <w:tc>
          <w:tcPr>
            <w:tcW w:w="1080" w:type="dxa"/>
            <w:vAlign w:val="center"/>
          </w:tcPr>
          <w:p w14:paraId="398D1039" w14:textId="77777777" w:rsidR="00AC77A1" w:rsidRPr="001E2D52" w:rsidRDefault="00AC77A1" w:rsidP="00B20CD5">
            <w:pPr>
              <w:spacing w:line="560" w:lineRule="exact"/>
              <w:jc w:val="center"/>
              <w:rPr>
                <w:rFonts w:ascii="Times New Roman" w:eastAsia="仿宋_GB2312" w:hAnsi="Times New Roman" w:cs="Times New Roman"/>
                <w:color w:val="000000"/>
                <w:sz w:val="32"/>
                <w:szCs w:val="32"/>
              </w:rPr>
            </w:pPr>
            <w:r w:rsidRPr="001E2D52">
              <w:rPr>
                <w:rFonts w:ascii="Times New Roman" w:eastAsia="仿宋_GB2312" w:hAnsi="Times New Roman" w:cs="Times New Roman"/>
                <w:color w:val="000000"/>
                <w:sz w:val="32"/>
                <w:szCs w:val="32"/>
              </w:rPr>
              <w:t>弃权</w:t>
            </w:r>
          </w:p>
        </w:tc>
      </w:tr>
      <w:tr w:rsidR="00AC77A1" w:rsidRPr="001E2D52" w14:paraId="56DE2E99" w14:textId="77777777" w:rsidTr="00B20CD5">
        <w:tc>
          <w:tcPr>
            <w:tcW w:w="4110" w:type="dxa"/>
          </w:tcPr>
          <w:p w14:paraId="607C511F" w14:textId="77777777" w:rsidR="00AC77A1" w:rsidRPr="001E2D52" w:rsidRDefault="00AC77A1" w:rsidP="00B20CD5">
            <w:pPr>
              <w:spacing w:line="560" w:lineRule="exact"/>
              <w:rPr>
                <w:rFonts w:ascii="Times New Roman" w:eastAsia="仿宋_GB2312" w:hAnsi="Times New Roman" w:cs="Times New Roman"/>
                <w:color w:val="000000"/>
                <w:sz w:val="32"/>
                <w:szCs w:val="32"/>
              </w:rPr>
            </w:pPr>
          </w:p>
        </w:tc>
        <w:tc>
          <w:tcPr>
            <w:tcW w:w="1134" w:type="dxa"/>
          </w:tcPr>
          <w:p w14:paraId="1C40EE80" w14:textId="77777777" w:rsidR="00AC77A1" w:rsidRPr="001E2D52" w:rsidRDefault="00AC77A1" w:rsidP="00B20CD5">
            <w:pPr>
              <w:spacing w:line="560" w:lineRule="exact"/>
              <w:rPr>
                <w:rFonts w:ascii="Times New Roman" w:eastAsia="仿宋_GB2312" w:hAnsi="Times New Roman" w:cs="Times New Roman"/>
                <w:color w:val="000000"/>
                <w:sz w:val="32"/>
                <w:szCs w:val="32"/>
              </w:rPr>
            </w:pPr>
          </w:p>
        </w:tc>
        <w:tc>
          <w:tcPr>
            <w:tcW w:w="1073" w:type="dxa"/>
          </w:tcPr>
          <w:p w14:paraId="020A6EFC" w14:textId="77777777" w:rsidR="00AC77A1" w:rsidRPr="001E2D52" w:rsidRDefault="00AC77A1" w:rsidP="00B20CD5">
            <w:pPr>
              <w:spacing w:line="560" w:lineRule="exact"/>
              <w:rPr>
                <w:rFonts w:ascii="Times New Roman" w:eastAsia="仿宋_GB2312" w:hAnsi="Times New Roman" w:cs="Times New Roman"/>
                <w:color w:val="000000"/>
                <w:sz w:val="32"/>
                <w:szCs w:val="32"/>
              </w:rPr>
            </w:pPr>
          </w:p>
        </w:tc>
        <w:tc>
          <w:tcPr>
            <w:tcW w:w="1080" w:type="dxa"/>
          </w:tcPr>
          <w:p w14:paraId="65505BCA" w14:textId="77777777" w:rsidR="00AC77A1" w:rsidRPr="001E2D52" w:rsidRDefault="00AC77A1" w:rsidP="00B20CD5">
            <w:pPr>
              <w:spacing w:line="560" w:lineRule="exact"/>
              <w:rPr>
                <w:rFonts w:ascii="Times New Roman" w:eastAsia="仿宋_GB2312" w:hAnsi="Times New Roman" w:cs="Times New Roman"/>
                <w:color w:val="000000"/>
                <w:sz w:val="32"/>
                <w:szCs w:val="32"/>
              </w:rPr>
            </w:pPr>
          </w:p>
        </w:tc>
      </w:tr>
      <w:tr w:rsidR="00AC77A1" w:rsidRPr="001E2D52" w14:paraId="339E3097" w14:textId="77777777" w:rsidTr="00B20CD5">
        <w:tc>
          <w:tcPr>
            <w:tcW w:w="4110" w:type="dxa"/>
          </w:tcPr>
          <w:p w14:paraId="24AE88BD" w14:textId="77777777" w:rsidR="00AC77A1" w:rsidRPr="001E2D52" w:rsidRDefault="00AC77A1" w:rsidP="00B20CD5">
            <w:pPr>
              <w:spacing w:line="560" w:lineRule="exact"/>
              <w:rPr>
                <w:rFonts w:ascii="Times New Roman" w:eastAsia="仿宋_GB2312" w:hAnsi="Times New Roman" w:cs="Times New Roman"/>
                <w:color w:val="000000"/>
                <w:sz w:val="32"/>
                <w:szCs w:val="32"/>
              </w:rPr>
            </w:pPr>
          </w:p>
        </w:tc>
        <w:tc>
          <w:tcPr>
            <w:tcW w:w="1134" w:type="dxa"/>
          </w:tcPr>
          <w:p w14:paraId="56C07660" w14:textId="77777777" w:rsidR="00AC77A1" w:rsidRPr="001E2D52" w:rsidRDefault="00AC77A1" w:rsidP="00B20CD5">
            <w:pPr>
              <w:spacing w:line="560" w:lineRule="exact"/>
              <w:rPr>
                <w:rFonts w:ascii="Times New Roman" w:eastAsia="仿宋_GB2312" w:hAnsi="Times New Roman" w:cs="Times New Roman"/>
                <w:color w:val="000000"/>
                <w:sz w:val="32"/>
                <w:szCs w:val="32"/>
              </w:rPr>
            </w:pPr>
          </w:p>
        </w:tc>
        <w:tc>
          <w:tcPr>
            <w:tcW w:w="1073" w:type="dxa"/>
          </w:tcPr>
          <w:p w14:paraId="308A3829" w14:textId="77777777" w:rsidR="00AC77A1" w:rsidRPr="001E2D52" w:rsidRDefault="00AC77A1" w:rsidP="00B20CD5">
            <w:pPr>
              <w:spacing w:line="560" w:lineRule="exact"/>
              <w:rPr>
                <w:rFonts w:ascii="Times New Roman" w:eastAsia="仿宋_GB2312" w:hAnsi="Times New Roman" w:cs="Times New Roman"/>
                <w:color w:val="000000"/>
                <w:sz w:val="32"/>
                <w:szCs w:val="32"/>
              </w:rPr>
            </w:pPr>
          </w:p>
        </w:tc>
        <w:tc>
          <w:tcPr>
            <w:tcW w:w="1080" w:type="dxa"/>
          </w:tcPr>
          <w:p w14:paraId="41995D54" w14:textId="77777777" w:rsidR="00AC77A1" w:rsidRPr="001E2D52" w:rsidRDefault="00AC77A1" w:rsidP="00B20CD5">
            <w:pPr>
              <w:spacing w:line="560" w:lineRule="exact"/>
              <w:rPr>
                <w:rFonts w:ascii="Times New Roman" w:eastAsia="仿宋_GB2312" w:hAnsi="Times New Roman" w:cs="Times New Roman"/>
                <w:color w:val="000000"/>
                <w:sz w:val="32"/>
                <w:szCs w:val="32"/>
              </w:rPr>
            </w:pPr>
          </w:p>
        </w:tc>
      </w:tr>
      <w:tr w:rsidR="00AC77A1" w:rsidRPr="001E2D52" w14:paraId="59134E59" w14:textId="77777777" w:rsidTr="00B20CD5">
        <w:tc>
          <w:tcPr>
            <w:tcW w:w="4110" w:type="dxa"/>
          </w:tcPr>
          <w:p w14:paraId="56BAD8DC" w14:textId="77777777" w:rsidR="00AC77A1" w:rsidRPr="001E2D52" w:rsidRDefault="00AC77A1" w:rsidP="00B20CD5">
            <w:pPr>
              <w:spacing w:line="560" w:lineRule="exact"/>
              <w:rPr>
                <w:rFonts w:ascii="Times New Roman" w:eastAsia="仿宋_GB2312" w:hAnsi="Times New Roman" w:cs="Times New Roman"/>
                <w:color w:val="000000"/>
                <w:sz w:val="32"/>
                <w:szCs w:val="32"/>
              </w:rPr>
            </w:pPr>
          </w:p>
        </w:tc>
        <w:tc>
          <w:tcPr>
            <w:tcW w:w="1134" w:type="dxa"/>
          </w:tcPr>
          <w:p w14:paraId="591E5F1D" w14:textId="77777777" w:rsidR="00AC77A1" w:rsidRPr="001E2D52" w:rsidRDefault="00AC77A1" w:rsidP="00B20CD5">
            <w:pPr>
              <w:spacing w:line="560" w:lineRule="exact"/>
              <w:rPr>
                <w:rFonts w:ascii="Times New Roman" w:eastAsia="仿宋_GB2312" w:hAnsi="Times New Roman" w:cs="Times New Roman"/>
                <w:color w:val="000000"/>
                <w:sz w:val="32"/>
                <w:szCs w:val="32"/>
              </w:rPr>
            </w:pPr>
          </w:p>
        </w:tc>
        <w:tc>
          <w:tcPr>
            <w:tcW w:w="1073" w:type="dxa"/>
          </w:tcPr>
          <w:p w14:paraId="7D33CAA7" w14:textId="77777777" w:rsidR="00AC77A1" w:rsidRPr="001E2D52" w:rsidRDefault="00AC77A1" w:rsidP="00B20CD5">
            <w:pPr>
              <w:spacing w:line="560" w:lineRule="exact"/>
              <w:rPr>
                <w:rFonts w:ascii="Times New Roman" w:eastAsia="仿宋_GB2312" w:hAnsi="Times New Roman" w:cs="Times New Roman"/>
                <w:color w:val="000000"/>
                <w:sz w:val="32"/>
                <w:szCs w:val="32"/>
              </w:rPr>
            </w:pPr>
          </w:p>
        </w:tc>
        <w:tc>
          <w:tcPr>
            <w:tcW w:w="1080" w:type="dxa"/>
          </w:tcPr>
          <w:p w14:paraId="46F250D1" w14:textId="77777777" w:rsidR="00AC77A1" w:rsidRPr="001E2D52" w:rsidRDefault="00AC77A1" w:rsidP="00B20CD5">
            <w:pPr>
              <w:spacing w:line="560" w:lineRule="exact"/>
              <w:rPr>
                <w:rFonts w:ascii="Times New Roman" w:eastAsia="仿宋_GB2312" w:hAnsi="Times New Roman" w:cs="Times New Roman"/>
                <w:color w:val="000000"/>
                <w:sz w:val="32"/>
                <w:szCs w:val="32"/>
              </w:rPr>
            </w:pPr>
          </w:p>
        </w:tc>
      </w:tr>
    </w:tbl>
    <w:p w14:paraId="54B17FCD" w14:textId="77777777" w:rsidR="00AC77A1" w:rsidRPr="001E2D52" w:rsidRDefault="00AC77A1" w:rsidP="00AC77A1">
      <w:pPr>
        <w:spacing w:line="560" w:lineRule="exact"/>
        <w:ind w:firstLine="555"/>
        <w:rPr>
          <w:rFonts w:ascii="Times New Roman" w:hAnsi="Times New Roman" w:cs="Times New Roman"/>
          <w:color w:val="000000"/>
          <w:sz w:val="24"/>
        </w:rPr>
      </w:pPr>
    </w:p>
    <w:p w14:paraId="3880C2A6" w14:textId="77777777" w:rsidR="00AC77A1" w:rsidRPr="001E2D52"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（委托人应当就每一议案表示授权意见，具体授权以对应格内</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为准</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未填写视为弃权）</w:t>
      </w:r>
    </w:p>
    <w:p w14:paraId="3EB838B7" w14:textId="77777777" w:rsidR="00AC77A1" w:rsidRPr="001E2D52"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委托人姓名或名称（签名或盖章）：</w:t>
      </w:r>
      <w:r w:rsidRPr="001E2D52">
        <w:rPr>
          <w:rFonts w:ascii="Times New Roman" w:eastAsia="仿宋" w:hAnsi="Times New Roman" w:cs="Times New Roman"/>
          <w:color w:val="000000" w:themeColor="text1"/>
          <w:sz w:val="32"/>
          <w:szCs w:val="32"/>
        </w:rPr>
        <w:t xml:space="preserve"> </w:t>
      </w:r>
    </w:p>
    <w:p w14:paraId="3C64993A" w14:textId="77777777" w:rsidR="00AC77A1" w:rsidRPr="001E2D52"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委托股东身份证号码或营业执照号码：</w:t>
      </w:r>
      <w:r w:rsidRPr="001E2D52">
        <w:rPr>
          <w:rFonts w:ascii="Times New Roman" w:eastAsia="仿宋" w:hAnsi="Times New Roman" w:cs="Times New Roman"/>
          <w:color w:val="000000" w:themeColor="text1"/>
          <w:sz w:val="32"/>
          <w:szCs w:val="32"/>
        </w:rPr>
        <w:t xml:space="preserve"> </w:t>
      </w:r>
    </w:p>
    <w:p w14:paraId="7A570A40" w14:textId="77777777" w:rsidR="00AC77A1" w:rsidRPr="001E2D52"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委托股东持股数：</w:t>
      </w:r>
    </w:p>
    <w:p w14:paraId="783144B0" w14:textId="77777777" w:rsidR="00AC77A1" w:rsidRPr="001E2D52"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委托股东证券账户号：</w:t>
      </w:r>
    </w:p>
    <w:p w14:paraId="1525157E" w14:textId="77777777" w:rsidR="00AC77A1" w:rsidRPr="001E2D52"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签署日期：</w:t>
      </w:r>
    </w:p>
    <w:p w14:paraId="4AB6387F" w14:textId="77777777" w:rsidR="00AC77A1" w:rsidRPr="001E2D52" w:rsidRDefault="00AC77A1" w:rsidP="00AC77A1">
      <w:pPr>
        <w:spacing w:line="56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本项授权的有效期限</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自签署日至</w:t>
      </w:r>
      <w:r w:rsidRPr="001E2D52">
        <w:rPr>
          <w:rFonts w:ascii="Times New Roman" w:eastAsia="仿宋" w:hAnsi="Times New Roman" w:cs="Times New Roman"/>
          <w:color w:val="000000" w:themeColor="text1"/>
          <w:sz w:val="32"/>
          <w:szCs w:val="32"/>
        </w:rPr>
        <w:t>XXXX</w:t>
      </w:r>
      <w:r w:rsidRPr="001E2D52">
        <w:rPr>
          <w:rFonts w:ascii="Times New Roman" w:eastAsia="仿宋" w:hAnsi="Times New Roman" w:cs="Times New Roman"/>
          <w:color w:val="000000" w:themeColor="text1"/>
          <w:sz w:val="32"/>
          <w:szCs w:val="32"/>
        </w:rPr>
        <w:t>年第</w:t>
      </w:r>
      <w:r w:rsidRPr="001E2D52">
        <w:rPr>
          <w:rFonts w:ascii="Times New Roman" w:eastAsia="仿宋" w:hAnsi="Times New Roman" w:cs="Times New Roman"/>
          <w:color w:val="000000" w:themeColor="text1"/>
          <w:sz w:val="32"/>
          <w:szCs w:val="32"/>
        </w:rPr>
        <w:t>XX</w:t>
      </w:r>
      <w:r w:rsidRPr="001E2D52">
        <w:rPr>
          <w:rFonts w:ascii="Times New Roman" w:eastAsia="仿宋" w:hAnsi="Times New Roman" w:cs="Times New Roman"/>
          <w:color w:val="000000" w:themeColor="text1"/>
          <w:sz w:val="32"/>
          <w:szCs w:val="32"/>
        </w:rPr>
        <w:t>次临</w:t>
      </w:r>
      <w:r w:rsidRPr="001E2D52">
        <w:rPr>
          <w:rFonts w:ascii="Times New Roman" w:eastAsia="仿宋" w:hAnsi="Times New Roman" w:cs="Times New Roman"/>
          <w:color w:val="000000" w:themeColor="text1"/>
          <w:sz w:val="32"/>
          <w:szCs w:val="32"/>
        </w:rPr>
        <w:lastRenderedPageBreak/>
        <w:t>时</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年度股东大会结束。</w:t>
      </w:r>
    </w:p>
    <w:p w14:paraId="4BA2430B" w14:textId="77777777" w:rsidR="00AC77A1" w:rsidRPr="001E2D52" w:rsidRDefault="00AC77A1" w:rsidP="00AC77A1">
      <w:pPr>
        <w:widowControl/>
        <w:spacing w:line="560" w:lineRule="exact"/>
        <w:jc w:val="left"/>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br w:type="page"/>
      </w:r>
    </w:p>
    <w:p w14:paraId="2AF2CDD8"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u w:val="single"/>
        </w:rPr>
      </w:pPr>
      <w:r w:rsidRPr="001E2D52">
        <w:rPr>
          <w:rFonts w:ascii="Times New Roman" w:eastAsia="仿宋" w:hAnsi="Times New Roman" w:cs="Times New Roman"/>
          <w:color w:val="000000"/>
          <w:kern w:val="0"/>
          <w:sz w:val="28"/>
          <w:szCs w:val="28"/>
        </w:rPr>
        <w:lastRenderedPageBreak/>
        <w:t xml:space="preserve"> </w:t>
      </w:r>
      <w:r w:rsidRPr="001E2D52">
        <w:rPr>
          <w:rFonts w:ascii="Times New Roman" w:eastAsia="仿宋" w:hAnsi="Times New Roman" w:cs="Times New Roman"/>
          <w:color w:val="000000"/>
          <w:kern w:val="0"/>
          <w:sz w:val="28"/>
          <w:szCs w:val="28"/>
          <w:u w:val="single"/>
        </w:rPr>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3FCFB0EF" w14:textId="77777777" w:rsidR="00AC77A1" w:rsidRPr="001E2D52" w:rsidRDefault="00AC77A1" w:rsidP="00AC77A1">
      <w:pPr>
        <w:tabs>
          <w:tab w:val="left" w:pos="900"/>
        </w:tabs>
        <w:snapToGrid w:val="0"/>
        <w:spacing w:line="360" w:lineRule="auto"/>
        <w:rPr>
          <w:rFonts w:ascii="Times New Roman" w:eastAsia="仿宋" w:hAnsi="Times New Roman" w:cs="Times New Roman"/>
          <w:sz w:val="32"/>
          <w:szCs w:val="32"/>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32"/>
          <w:szCs w:val="32"/>
        </w:rPr>
        <w:t xml:space="preserve">    </w:t>
      </w:r>
    </w:p>
    <w:p w14:paraId="1DC39605" w14:textId="77777777" w:rsidR="00AC77A1" w:rsidRPr="001E2D52" w:rsidRDefault="00AC77A1" w:rsidP="00AC77A1">
      <w:pPr>
        <w:widowControl/>
        <w:rPr>
          <w:rFonts w:ascii="Times New Roman" w:eastAsia="仿宋" w:hAnsi="Times New Roman" w:cs="Times New Roman"/>
          <w:color w:val="000000"/>
          <w:kern w:val="0"/>
          <w:sz w:val="24"/>
        </w:rPr>
      </w:pPr>
    </w:p>
    <w:p w14:paraId="735F0572" w14:textId="77777777" w:rsidR="00AC77A1" w:rsidRPr="001E2D52" w:rsidRDefault="00AC77A1" w:rsidP="00AC77A1">
      <w:pPr>
        <w:widowControl/>
        <w:snapToGrid w:val="0"/>
        <w:spacing w:line="640" w:lineRule="exact"/>
        <w:jc w:val="center"/>
        <w:rPr>
          <w:rFonts w:ascii="Times New Roman" w:eastAsia="方正大标宋简体" w:hAnsi="Times New Roman" w:cs="Times New Roman"/>
          <w:bCs/>
          <w:color w:val="FF0000"/>
          <w:kern w:val="0"/>
          <w:sz w:val="44"/>
          <w:szCs w:val="44"/>
        </w:rPr>
      </w:pPr>
      <w:r w:rsidRPr="001E2D52">
        <w:rPr>
          <w:rFonts w:ascii="Times New Roman" w:eastAsia="仿宋" w:hAnsi="Times New Roman" w:cs="Times New Roman"/>
          <w:b/>
          <w:color w:val="FF0000"/>
          <w:kern w:val="0"/>
          <w:sz w:val="44"/>
          <w:szCs w:val="44"/>
        </w:rPr>
        <w:t>（）</w:t>
      </w:r>
      <w:r w:rsidRPr="001E2D52">
        <w:rPr>
          <w:rFonts w:ascii="Times New Roman" w:eastAsia="方正大标宋简体" w:hAnsi="Times New Roman" w:cs="Times New Roman"/>
          <w:bCs/>
          <w:kern w:val="0"/>
          <w:sz w:val="44"/>
          <w:szCs w:val="44"/>
        </w:rPr>
        <w:t>公司关于</w:t>
      </w:r>
      <w:r w:rsidRPr="001E2D52">
        <w:rPr>
          <w:rFonts w:ascii="Times New Roman" w:eastAsia="方正大标宋简体" w:hAnsi="Times New Roman" w:cs="Times New Roman"/>
          <w:bCs/>
          <w:color w:val="FF0000"/>
          <w:kern w:val="0"/>
          <w:sz w:val="44"/>
          <w:szCs w:val="44"/>
        </w:rPr>
        <w:t>（董事会</w:t>
      </w:r>
      <w:r w:rsidRPr="001E2D52">
        <w:rPr>
          <w:rFonts w:ascii="Times New Roman" w:eastAsia="方正大标宋简体" w:hAnsi="Times New Roman" w:cs="Times New Roman"/>
          <w:bCs/>
          <w:color w:val="FF0000"/>
          <w:kern w:val="0"/>
          <w:sz w:val="44"/>
          <w:szCs w:val="44"/>
        </w:rPr>
        <w:t>/</w:t>
      </w:r>
      <w:r w:rsidRPr="001E2D52">
        <w:rPr>
          <w:rFonts w:ascii="Times New Roman" w:eastAsia="方正大标宋简体" w:hAnsi="Times New Roman" w:cs="Times New Roman"/>
          <w:bCs/>
          <w:color w:val="FF0000"/>
          <w:kern w:val="0"/>
          <w:sz w:val="44"/>
          <w:szCs w:val="44"/>
        </w:rPr>
        <w:t>独立董事</w:t>
      </w:r>
      <w:r w:rsidRPr="001E2D52">
        <w:rPr>
          <w:rFonts w:ascii="Times New Roman" w:eastAsia="方正大标宋简体" w:hAnsi="Times New Roman" w:cs="Times New Roman"/>
          <w:bCs/>
          <w:color w:val="FF0000"/>
          <w:kern w:val="0"/>
          <w:sz w:val="44"/>
          <w:szCs w:val="44"/>
        </w:rPr>
        <w:t>/</w:t>
      </w:r>
      <w:r w:rsidRPr="001E2D52">
        <w:rPr>
          <w:rFonts w:ascii="Times New Roman" w:eastAsia="方正大标宋简体" w:hAnsi="Times New Roman" w:cs="Times New Roman"/>
          <w:bCs/>
          <w:color w:val="FF0000"/>
          <w:kern w:val="0"/>
          <w:sz w:val="44"/>
          <w:szCs w:val="44"/>
        </w:rPr>
        <w:t>股东）</w:t>
      </w:r>
    </w:p>
    <w:p w14:paraId="1F60D922" w14:textId="77777777" w:rsidR="00AC77A1" w:rsidRPr="001E2D52" w:rsidRDefault="00AC77A1" w:rsidP="00AC77A1">
      <w:pPr>
        <w:widowControl/>
        <w:snapToGrid w:val="0"/>
        <w:spacing w:line="640" w:lineRule="exact"/>
        <w:jc w:val="center"/>
        <w:rPr>
          <w:rFonts w:ascii="Times New Roman" w:eastAsia="方正大标宋简体" w:hAnsi="Times New Roman" w:cs="Times New Roman"/>
          <w:bCs/>
          <w:kern w:val="0"/>
          <w:sz w:val="44"/>
          <w:szCs w:val="44"/>
        </w:rPr>
      </w:pPr>
      <w:r w:rsidRPr="001E2D52">
        <w:rPr>
          <w:rFonts w:ascii="Times New Roman" w:eastAsia="方正大标宋简体" w:hAnsi="Times New Roman" w:cs="Times New Roman"/>
          <w:bCs/>
          <w:kern w:val="0"/>
          <w:sz w:val="44"/>
          <w:szCs w:val="44"/>
        </w:rPr>
        <w:t>公开征集投票权公告</w:t>
      </w:r>
    </w:p>
    <w:p w14:paraId="6176A46C" w14:textId="77777777" w:rsidR="00AC77A1" w:rsidRPr="001E2D52" w:rsidRDefault="00AC77A1" w:rsidP="00AC77A1">
      <w:pPr>
        <w:rPr>
          <w:rFonts w:ascii="Times New Roman" w:eastAsia="仿宋"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082F097A" w14:textId="77777777" w:rsidTr="00B20CD5">
        <w:tc>
          <w:tcPr>
            <w:tcW w:w="8296" w:type="dxa"/>
            <w:shd w:val="clear" w:color="auto" w:fill="auto"/>
          </w:tcPr>
          <w:p w14:paraId="1F8EB07B" w14:textId="77777777" w:rsidR="00AC77A1" w:rsidRPr="001E2D52" w:rsidRDefault="00AC77A1" w:rsidP="00B20CD5">
            <w:pPr>
              <w:spacing w:line="560" w:lineRule="exact"/>
              <w:ind w:firstLineChars="150" w:firstLine="36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0153214" w14:textId="77777777" w:rsidR="00AC77A1" w:rsidRPr="001E2D52" w:rsidRDefault="00AC77A1" w:rsidP="00B20CD5">
            <w:pPr>
              <w:spacing w:line="560" w:lineRule="exact"/>
              <w:ind w:firstLineChars="150" w:firstLine="360"/>
              <w:rPr>
                <w:rFonts w:ascii="Times New Roman" w:eastAsia="仿宋" w:hAnsi="Times New Roman" w:cs="Times New Roman"/>
                <w:sz w:val="32"/>
                <w:szCs w:val="32"/>
              </w:rPr>
            </w:pPr>
            <w:r w:rsidRPr="001E2D52">
              <w:rPr>
                <w:rFonts w:ascii="Times New Roman" w:eastAsia="仿宋" w:hAnsi="Times New Roman" w:cs="Times New Roman"/>
                <w:color w:val="FF0000"/>
                <w:sz w:val="24"/>
              </w:rPr>
              <w:t>董事（）因（）不能保证公告内容真实、准确、完整（如适用）。</w:t>
            </w:r>
          </w:p>
        </w:tc>
      </w:tr>
    </w:tbl>
    <w:p w14:paraId="0F8B497E" w14:textId="77777777" w:rsidR="00AC77A1" w:rsidRPr="001E2D52" w:rsidRDefault="00AC77A1" w:rsidP="00AC77A1">
      <w:pPr>
        <w:autoSpaceDE w:val="0"/>
        <w:autoSpaceDN w:val="0"/>
        <w:adjustRightInd w:val="0"/>
        <w:spacing w:line="600" w:lineRule="exact"/>
        <w:ind w:firstLineChars="200" w:firstLine="640"/>
        <w:textAlignment w:val="center"/>
        <w:rPr>
          <w:rFonts w:ascii="Times New Roman" w:eastAsia="仿宋" w:hAnsi="Times New Roman" w:cs="Times New Roman"/>
          <w:color w:val="000000" w:themeColor="text1"/>
          <w:sz w:val="32"/>
          <w:szCs w:val="32"/>
        </w:rPr>
      </w:pPr>
    </w:p>
    <w:p w14:paraId="6D8F14C7" w14:textId="77777777" w:rsidR="00AC77A1" w:rsidRPr="001E2D52" w:rsidRDefault="00AC77A1" w:rsidP="00AC77A1">
      <w:pPr>
        <w:autoSpaceDE w:val="0"/>
        <w:autoSpaceDN w:val="0"/>
        <w:adjustRightInd w:val="0"/>
        <w:spacing w:line="60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按照</w:t>
      </w:r>
      <w:r w:rsidRPr="001E2D52">
        <w:rPr>
          <w:rFonts w:ascii="Times New Roman" w:eastAsia="仿宋" w:hAnsi="Times New Roman" w:cs="Times New Roman"/>
          <w:color w:val="FF0000"/>
          <w:sz w:val="32"/>
          <w:szCs w:val="32"/>
        </w:rPr>
        <w:t>（《公司法》</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《公司治理规则》</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《公司章程》</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其他（自行填写））</w:t>
      </w:r>
      <w:r w:rsidRPr="001E2D52">
        <w:rPr>
          <w:rFonts w:ascii="Times New Roman" w:eastAsia="仿宋" w:hAnsi="Times New Roman" w:cs="Times New Roman"/>
          <w:color w:val="000000" w:themeColor="text1"/>
          <w:sz w:val="32"/>
          <w:szCs w:val="32"/>
        </w:rPr>
        <w:t>的有关规定，公司</w:t>
      </w:r>
      <w:r w:rsidRPr="001E2D52">
        <w:rPr>
          <w:rFonts w:ascii="Times New Roman" w:eastAsia="仿宋" w:hAnsi="Times New Roman" w:cs="Times New Roman"/>
          <w:color w:val="FF0000"/>
          <w:sz w:val="32"/>
          <w:szCs w:val="32"/>
        </w:rPr>
        <w:t>（董事会</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独立董事</w:t>
      </w:r>
      <w:r w:rsidRPr="001E2D52">
        <w:rPr>
          <w:rFonts w:ascii="Times New Roman" w:eastAsia="仿宋" w:hAnsi="Times New Roman" w:cs="Times New Roman"/>
          <w:color w:val="FF0000"/>
          <w:sz w:val="32"/>
          <w:szCs w:val="32"/>
        </w:rPr>
        <w:t>X/</w:t>
      </w:r>
      <w:r w:rsidRPr="001E2D52">
        <w:rPr>
          <w:rFonts w:ascii="Times New Roman" w:eastAsia="仿宋" w:hAnsi="Times New Roman" w:cs="Times New Roman"/>
          <w:color w:val="FF0000"/>
          <w:sz w:val="32"/>
          <w:szCs w:val="32"/>
        </w:rPr>
        <w:t>股东</w:t>
      </w:r>
      <w:r w:rsidRPr="001E2D52">
        <w:rPr>
          <w:rFonts w:ascii="Times New Roman" w:eastAsia="仿宋" w:hAnsi="Times New Roman" w:cs="Times New Roman"/>
          <w:color w:val="FF0000"/>
          <w:sz w:val="32"/>
          <w:szCs w:val="32"/>
        </w:rPr>
        <w:t>X</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作为征集人，就公司拟于</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日召开的</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年第</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次</w:t>
      </w:r>
      <w:r w:rsidRPr="001E2D52">
        <w:rPr>
          <w:rFonts w:ascii="Times New Roman" w:eastAsia="仿宋" w:hAnsi="Times New Roman" w:cs="Times New Roman"/>
          <w:sz w:val="32"/>
          <w:szCs w:val="32"/>
        </w:rPr>
        <w:t>临时股东大会</w:t>
      </w:r>
      <w:r w:rsidRPr="001E2D52">
        <w:rPr>
          <w:rFonts w:ascii="Times New Roman" w:eastAsia="仿宋" w:hAnsi="Times New Roman" w:cs="Times New Roman"/>
          <w:sz w:val="32"/>
          <w:szCs w:val="32"/>
        </w:rPr>
        <w:t>/</w:t>
      </w:r>
      <w:r w:rsidRPr="001E2D52">
        <w:rPr>
          <w:rFonts w:ascii="Times New Roman" w:eastAsia="仿宋" w:hAnsi="Times New Roman" w:cs="Times New Roman"/>
          <w:color w:val="000000" w:themeColor="text1"/>
          <w:sz w:val="32"/>
          <w:szCs w:val="32"/>
        </w:rPr>
        <w:t>就公司拟于</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日召开的</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年年度</w:t>
      </w:r>
      <w:r w:rsidRPr="001E2D52">
        <w:rPr>
          <w:rFonts w:ascii="Times New Roman" w:eastAsia="仿宋" w:hAnsi="Times New Roman" w:cs="Times New Roman"/>
          <w:sz w:val="32"/>
          <w:szCs w:val="32"/>
        </w:rPr>
        <w:t>股</w:t>
      </w:r>
      <w:r w:rsidRPr="001E2D52">
        <w:rPr>
          <w:rFonts w:ascii="Times New Roman" w:eastAsia="仿宋" w:hAnsi="Times New Roman" w:cs="Times New Roman"/>
          <w:color w:val="000000" w:themeColor="text1"/>
          <w:sz w:val="32"/>
          <w:szCs w:val="32"/>
        </w:rPr>
        <w:t>东大会审议的有关议案向公司全体股东征集投票权。</w:t>
      </w:r>
    </w:p>
    <w:p w14:paraId="251D045D" w14:textId="77777777" w:rsidR="00AC77A1" w:rsidRPr="001E2D52" w:rsidRDefault="00AC77A1" w:rsidP="00AC77A1">
      <w:pPr>
        <w:spacing w:line="600" w:lineRule="exact"/>
        <w:ind w:firstLineChars="200" w:firstLine="640"/>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一、征集人情况、对表决事项的表决意见及理由</w:t>
      </w:r>
    </w:p>
    <w:p w14:paraId="653D372E" w14:textId="77777777" w:rsidR="00AC77A1" w:rsidRPr="001E2D52" w:rsidRDefault="00AC77A1" w:rsidP="00AC77A1">
      <w:pPr>
        <w:autoSpaceDE w:val="0"/>
        <w:autoSpaceDN w:val="0"/>
        <w:adjustRightInd w:val="0"/>
        <w:spacing w:line="60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（一）征集人基本情况、对表决事项的表决意见及理由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35198476" w14:textId="77777777" w:rsidTr="00B20CD5">
        <w:tc>
          <w:tcPr>
            <w:tcW w:w="8296" w:type="dxa"/>
            <w:shd w:val="clear" w:color="auto" w:fill="auto"/>
          </w:tcPr>
          <w:p w14:paraId="787ABFEA" w14:textId="77777777" w:rsidR="00AC77A1" w:rsidRPr="001E2D52"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征集人为董事会的，说明董事会有关该事项的决议；</w:t>
            </w:r>
          </w:p>
          <w:p w14:paraId="18217CE8" w14:textId="77777777" w:rsidR="00AC77A1" w:rsidRPr="001E2D52"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征集人为独立董事的，应当说明其姓名、持有公司股份数量及比例、本人在董事会上的表决意见及其理由；</w:t>
            </w:r>
            <w:r w:rsidRPr="001E2D52">
              <w:rPr>
                <w:rFonts w:ascii="Times New Roman" w:eastAsia="仿宋" w:hAnsi="Times New Roman" w:cs="Times New Roman"/>
                <w:color w:val="FF0000"/>
                <w:sz w:val="32"/>
                <w:szCs w:val="32"/>
              </w:rPr>
              <w:t xml:space="preserve"> </w:t>
            </w:r>
          </w:p>
          <w:p w14:paraId="57C17E5C" w14:textId="77777777" w:rsidR="00AC77A1" w:rsidRPr="001E2D52"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征集人为股东的，应当说明其姓名或名称、持有公司</w:t>
            </w:r>
            <w:r w:rsidRPr="001E2D52">
              <w:rPr>
                <w:rFonts w:ascii="Times New Roman" w:eastAsia="仿宋" w:hAnsi="Times New Roman" w:cs="Times New Roman"/>
                <w:color w:val="FF0000"/>
                <w:sz w:val="32"/>
                <w:szCs w:val="32"/>
              </w:rPr>
              <w:lastRenderedPageBreak/>
              <w:t>股份数量及比例、对表决事项的表决意见及其理由。</w:t>
            </w:r>
          </w:p>
        </w:tc>
      </w:tr>
    </w:tbl>
    <w:p w14:paraId="2EFB7211" w14:textId="77777777" w:rsidR="00AC77A1" w:rsidRPr="001E2D52" w:rsidRDefault="00AC77A1" w:rsidP="00AC77A1">
      <w:pPr>
        <w:autoSpaceDE w:val="0"/>
        <w:autoSpaceDN w:val="0"/>
        <w:adjustRightInd w:val="0"/>
        <w:spacing w:line="60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lastRenderedPageBreak/>
        <w:t>（二）征集人声明</w:t>
      </w:r>
    </w:p>
    <w:p w14:paraId="7F53CFC9" w14:textId="77777777" w:rsidR="00AC77A1" w:rsidRPr="001E2D52" w:rsidRDefault="00AC77A1" w:rsidP="00AC77A1">
      <w:pPr>
        <w:autoSpaceDE w:val="0"/>
        <w:autoSpaceDN w:val="0"/>
        <w:adjustRightInd w:val="0"/>
        <w:spacing w:line="60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作为征集人保证本公告不存在虚假记载、误导性陈述或重大遗漏，并对其真实性、准确性、完整性承担法律责任，并保证不会利用本次征集投票权从事内幕交易、操纵市场等证券欺诈行为。</w:t>
      </w:r>
    </w:p>
    <w:p w14:paraId="4D575B83" w14:textId="77777777" w:rsidR="00AC77A1" w:rsidRPr="001E2D52" w:rsidRDefault="00AC77A1" w:rsidP="00AC77A1">
      <w:pPr>
        <w:spacing w:line="600" w:lineRule="exact"/>
        <w:ind w:firstLineChars="200" w:firstLine="640"/>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二、征集投票权议案情况</w:t>
      </w:r>
    </w:p>
    <w:p w14:paraId="2B5E966B" w14:textId="77777777" w:rsidR="00AC77A1" w:rsidRPr="001E2D52" w:rsidRDefault="00AC77A1" w:rsidP="00AC77A1">
      <w:pPr>
        <w:autoSpaceDE w:val="0"/>
        <w:autoSpaceDN w:val="0"/>
        <w:adjustRightInd w:val="0"/>
        <w:spacing w:line="600" w:lineRule="exact"/>
        <w:ind w:firstLineChars="200" w:firstLine="640"/>
        <w:textAlignment w:val="center"/>
        <w:rPr>
          <w:rFonts w:ascii="Times New Roman" w:eastAsia="仿宋" w:hAnsi="Times New Roman" w:cs="Times New Roman"/>
          <w:color w:val="000000"/>
          <w:sz w:val="32"/>
          <w:szCs w:val="32"/>
        </w:rPr>
      </w:pPr>
      <w:r w:rsidRPr="001E2D52">
        <w:rPr>
          <w:rFonts w:ascii="Times New Roman" w:eastAsia="仿宋" w:hAnsi="Times New Roman" w:cs="Times New Roman"/>
          <w:color w:val="000000" w:themeColor="text1"/>
          <w:sz w:val="32"/>
          <w:szCs w:val="32"/>
        </w:rPr>
        <w:t>（一）本次股东大会的召开时间：</w:t>
      </w:r>
    </w:p>
    <w:p w14:paraId="66BD5AF0" w14:textId="77777777" w:rsidR="00AC77A1" w:rsidRPr="001E2D52" w:rsidRDefault="00AC77A1" w:rsidP="00AC77A1">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1E2D52">
        <w:rPr>
          <w:rFonts w:ascii="Times New Roman" w:eastAsia="仿宋" w:hAnsi="Times New Roman" w:cs="Times New Roman"/>
          <w:color w:val="000000" w:themeColor="text1"/>
          <w:sz w:val="32"/>
          <w:szCs w:val="32"/>
        </w:rPr>
        <w:t>本次股东大会召开时间详见</w:t>
      </w:r>
      <w:r w:rsidRPr="001E2D52">
        <w:rPr>
          <w:rFonts w:ascii="Times New Roman" w:eastAsia="仿宋" w:hAnsi="Times New Roman" w:cs="Times New Roman"/>
          <w:color w:val="000000" w:themeColor="text1"/>
          <w:sz w:val="32"/>
          <w:szCs w:val="32"/>
        </w:rPr>
        <w:t>XX</w:t>
      </w:r>
      <w:r w:rsidRPr="001E2D52">
        <w:rPr>
          <w:rFonts w:ascii="Times New Roman" w:eastAsia="仿宋" w:hAnsi="Times New Roman" w:cs="Times New Roman"/>
          <w:color w:val="000000" w:themeColor="text1"/>
          <w:sz w:val="32"/>
          <w:szCs w:val="32"/>
        </w:rPr>
        <w:t>年</w:t>
      </w:r>
      <w:r w:rsidRPr="001E2D52">
        <w:rPr>
          <w:rFonts w:ascii="Times New Roman" w:eastAsia="仿宋" w:hAnsi="Times New Roman" w:cs="Times New Roman"/>
          <w:color w:val="000000" w:themeColor="text1"/>
          <w:sz w:val="32"/>
          <w:szCs w:val="32"/>
        </w:rPr>
        <w:t>XX</w:t>
      </w:r>
      <w:r w:rsidRPr="001E2D52">
        <w:rPr>
          <w:rFonts w:ascii="Times New Roman" w:eastAsia="仿宋" w:hAnsi="Times New Roman" w:cs="Times New Roman"/>
          <w:color w:val="000000" w:themeColor="text1"/>
          <w:sz w:val="32"/>
          <w:szCs w:val="32"/>
        </w:rPr>
        <w:t>月</w:t>
      </w:r>
      <w:r w:rsidRPr="001E2D52">
        <w:rPr>
          <w:rFonts w:ascii="Times New Roman" w:eastAsia="仿宋" w:hAnsi="Times New Roman" w:cs="Times New Roman"/>
          <w:color w:val="000000" w:themeColor="text1"/>
          <w:sz w:val="32"/>
          <w:szCs w:val="32"/>
        </w:rPr>
        <w:t>X</w:t>
      </w:r>
      <w:r w:rsidRPr="001E2D52">
        <w:rPr>
          <w:rFonts w:ascii="Times New Roman" w:eastAsia="仿宋" w:hAnsi="Times New Roman" w:cs="Times New Roman"/>
          <w:color w:val="000000" w:themeColor="text1"/>
          <w:sz w:val="32"/>
          <w:szCs w:val="32"/>
        </w:rPr>
        <w:t>日披露的《</w:t>
      </w:r>
      <w:r w:rsidRPr="001E2D52">
        <w:rPr>
          <w:rFonts w:ascii="Times New Roman" w:eastAsia="仿宋" w:hAnsi="Times New Roman" w:cs="Times New Roman"/>
          <w:color w:val="000000" w:themeColor="text1"/>
          <w:sz w:val="32"/>
          <w:szCs w:val="32"/>
        </w:rPr>
        <w:t>XXXX</w:t>
      </w:r>
      <w:r w:rsidRPr="001E2D52">
        <w:rPr>
          <w:rFonts w:ascii="Times New Roman" w:eastAsia="仿宋" w:hAnsi="Times New Roman" w:cs="Times New Roman"/>
          <w:color w:val="000000" w:themeColor="text1"/>
          <w:sz w:val="32"/>
          <w:szCs w:val="32"/>
        </w:rPr>
        <w:t>公司关于召开</w:t>
      </w:r>
      <w:r w:rsidRPr="001E2D52">
        <w:rPr>
          <w:rFonts w:ascii="Times New Roman" w:eastAsia="仿宋" w:hAnsi="Times New Roman" w:cs="Times New Roman"/>
          <w:color w:val="000000" w:themeColor="text1"/>
          <w:sz w:val="32"/>
          <w:szCs w:val="32"/>
        </w:rPr>
        <w:t>XXXX</w:t>
      </w:r>
      <w:r w:rsidRPr="001E2D52">
        <w:rPr>
          <w:rFonts w:ascii="Times New Roman" w:eastAsia="仿宋" w:hAnsi="Times New Roman" w:cs="Times New Roman"/>
          <w:color w:val="000000" w:themeColor="text1"/>
          <w:sz w:val="32"/>
          <w:szCs w:val="32"/>
        </w:rPr>
        <w:t>年第</w:t>
      </w:r>
      <w:r w:rsidRPr="001E2D52">
        <w:rPr>
          <w:rFonts w:ascii="Times New Roman" w:eastAsia="仿宋" w:hAnsi="Times New Roman" w:cs="Times New Roman"/>
          <w:color w:val="000000" w:themeColor="text1"/>
          <w:sz w:val="32"/>
          <w:szCs w:val="32"/>
        </w:rPr>
        <w:t>XX</w:t>
      </w:r>
      <w:r w:rsidRPr="001E2D52">
        <w:rPr>
          <w:rFonts w:ascii="Times New Roman" w:eastAsia="仿宋" w:hAnsi="Times New Roman" w:cs="Times New Roman"/>
          <w:color w:val="000000" w:themeColor="text1"/>
          <w:sz w:val="32"/>
          <w:szCs w:val="32"/>
        </w:rPr>
        <w:t>次临时</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年度股东大会通知公告》，公告编号：</w:t>
      </w:r>
      <w:r w:rsidRPr="001E2D52">
        <w:rPr>
          <w:rFonts w:ascii="Times New Roman" w:eastAsia="仿宋" w:hAnsi="Times New Roman" w:cs="Times New Roman"/>
          <w:color w:val="000000" w:themeColor="text1"/>
          <w:sz w:val="32"/>
          <w:szCs w:val="32"/>
        </w:rPr>
        <w:t>XXXX</w:t>
      </w:r>
      <w:r w:rsidRPr="001E2D52">
        <w:rPr>
          <w:rFonts w:ascii="Times New Roman" w:eastAsia="仿宋" w:hAnsi="Times New Roman" w:cs="Times New Roman"/>
          <w:color w:val="000000" w:themeColor="text1"/>
          <w:sz w:val="32"/>
          <w:szCs w:val="32"/>
        </w:rPr>
        <w:t>。</w:t>
      </w:r>
    </w:p>
    <w:p w14:paraId="0956A1C0" w14:textId="77777777" w:rsidR="00AC77A1" w:rsidRPr="001E2D52" w:rsidRDefault="00AC77A1" w:rsidP="00AC77A1">
      <w:pPr>
        <w:autoSpaceDE w:val="0"/>
        <w:autoSpaceDN w:val="0"/>
        <w:adjustRightInd w:val="0"/>
        <w:spacing w:line="600" w:lineRule="exact"/>
        <w:ind w:firstLineChars="200" w:firstLine="640"/>
        <w:textAlignment w:val="center"/>
        <w:rPr>
          <w:rFonts w:ascii="Times New Roman" w:eastAsia="仿宋" w:hAnsi="Times New Roman" w:cs="Times New Roman"/>
          <w:color w:val="000000"/>
          <w:sz w:val="32"/>
          <w:szCs w:val="32"/>
        </w:rPr>
      </w:pPr>
      <w:r w:rsidRPr="001E2D52">
        <w:rPr>
          <w:rFonts w:ascii="Times New Roman" w:eastAsia="仿宋" w:hAnsi="Times New Roman" w:cs="Times New Roman"/>
          <w:color w:val="000000" w:themeColor="text1"/>
          <w:sz w:val="32"/>
          <w:szCs w:val="32"/>
        </w:rPr>
        <w:t>（二）会议议案：</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C77A1" w:rsidRPr="001E2D52" w14:paraId="0B7C2F8C" w14:textId="77777777" w:rsidTr="00B20CD5">
        <w:trPr>
          <w:trHeight w:val="699"/>
        </w:trPr>
        <w:tc>
          <w:tcPr>
            <w:tcW w:w="8431" w:type="dxa"/>
            <w:shd w:val="clear" w:color="auto" w:fill="auto"/>
          </w:tcPr>
          <w:p w14:paraId="5B880031"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逐一列明本次征集投票权的议案。</w:t>
            </w:r>
          </w:p>
        </w:tc>
      </w:tr>
    </w:tbl>
    <w:p w14:paraId="3638B5DF" w14:textId="77777777" w:rsidR="00AC77A1" w:rsidRPr="001E2D52" w:rsidRDefault="00AC77A1" w:rsidP="00AC77A1">
      <w:pPr>
        <w:spacing w:line="600" w:lineRule="exact"/>
        <w:ind w:firstLineChars="200" w:firstLine="640"/>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t>三、征集方案</w:t>
      </w:r>
    </w:p>
    <w:p w14:paraId="38A605B4" w14:textId="77777777" w:rsidR="00AC77A1" w:rsidRPr="001E2D52" w:rsidRDefault="00AC77A1" w:rsidP="00AC77A1">
      <w:pPr>
        <w:autoSpaceDE w:val="0"/>
        <w:autoSpaceDN w:val="0"/>
        <w:adjustRightInd w:val="0"/>
        <w:spacing w:line="600" w:lineRule="exact"/>
        <w:ind w:right="640" w:firstLineChars="177" w:firstLine="566"/>
        <w:rPr>
          <w:rFonts w:ascii="Times New Roman" w:eastAsia="仿宋" w:hAnsi="Times New Roman" w:cs="Times New Roman"/>
          <w:color w:val="000000" w:themeColor="text1"/>
          <w:sz w:val="32"/>
          <w:szCs w:val="32"/>
        </w:rPr>
      </w:pPr>
      <w:r w:rsidRPr="001E2D52">
        <w:rPr>
          <w:rFonts w:ascii="Times New Roman" w:eastAsia="仿宋" w:hAnsi="Times New Roman" w:cs="Times New Roman"/>
          <w:sz w:val="32"/>
          <w:szCs w:val="32"/>
        </w:rPr>
        <w:t>（一）</w:t>
      </w:r>
      <w:r w:rsidRPr="001E2D52">
        <w:rPr>
          <w:rFonts w:ascii="Times New Roman" w:eastAsia="仿宋" w:hAnsi="Times New Roman" w:cs="Times New Roman"/>
          <w:color w:val="000000" w:themeColor="text1"/>
          <w:sz w:val="32"/>
          <w:szCs w:val="32"/>
        </w:rPr>
        <w:t>征集对象</w:t>
      </w:r>
    </w:p>
    <w:p w14:paraId="54358E20" w14:textId="77777777" w:rsidR="00AC77A1" w:rsidRPr="001E2D52" w:rsidRDefault="00AC77A1" w:rsidP="00AC77A1">
      <w:pPr>
        <w:autoSpaceDE w:val="0"/>
        <w:autoSpaceDN w:val="0"/>
        <w:adjustRightInd w:val="0"/>
        <w:spacing w:line="600" w:lineRule="exact"/>
        <w:ind w:firstLineChars="200" w:firstLine="640"/>
        <w:textAlignment w:val="center"/>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截止</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themeColor="text1"/>
          <w:sz w:val="32"/>
          <w:szCs w:val="32"/>
        </w:rPr>
        <w:t>日下午收市后，在中国证券登记结算有限责任公司北京分公司登记在册</w:t>
      </w:r>
      <w:r w:rsidRPr="001E2D52">
        <w:rPr>
          <w:rFonts w:ascii="Times New Roman" w:eastAsia="仿宋" w:hAnsi="Times New Roman" w:cs="Times New Roman"/>
          <w:sz w:val="32"/>
          <w:szCs w:val="32"/>
        </w:rPr>
        <w:t>并办理了出席会议登记手续的</w:t>
      </w:r>
      <w:r w:rsidRPr="001E2D52">
        <w:rPr>
          <w:rFonts w:ascii="Times New Roman" w:eastAsia="仿宋" w:hAnsi="Times New Roman" w:cs="Times New Roman"/>
          <w:color w:val="000000" w:themeColor="text1"/>
          <w:sz w:val="32"/>
          <w:szCs w:val="32"/>
        </w:rPr>
        <w:t>公司全体股东。</w:t>
      </w:r>
    </w:p>
    <w:p w14:paraId="259A4342" w14:textId="77777777" w:rsidR="00AC77A1" w:rsidRPr="001E2D52" w:rsidRDefault="00AC77A1" w:rsidP="00AC77A1">
      <w:pPr>
        <w:autoSpaceDE w:val="0"/>
        <w:autoSpaceDN w:val="0"/>
        <w:adjustRightInd w:val="0"/>
        <w:spacing w:line="600" w:lineRule="exact"/>
        <w:ind w:right="640" w:firstLineChars="177" w:firstLine="566"/>
        <w:rPr>
          <w:rFonts w:ascii="Times New Roman" w:eastAsia="仿宋" w:hAnsi="Times New Roman" w:cs="Times New Roman"/>
          <w:color w:val="000000"/>
          <w:sz w:val="32"/>
          <w:szCs w:val="32"/>
        </w:rPr>
      </w:pPr>
      <w:r w:rsidRPr="001E2D52">
        <w:rPr>
          <w:rFonts w:ascii="Times New Roman" w:eastAsia="仿宋" w:hAnsi="Times New Roman" w:cs="Times New Roman"/>
          <w:sz w:val="32"/>
          <w:szCs w:val="32"/>
        </w:rPr>
        <w:t>（二）</w:t>
      </w:r>
      <w:r w:rsidRPr="001E2D52">
        <w:rPr>
          <w:rFonts w:ascii="Times New Roman" w:eastAsia="仿宋" w:hAnsi="Times New Roman" w:cs="Times New Roman"/>
          <w:color w:val="000000" w:themeColor="text1"/>
          <w:sz w:val="32"/>
          <w:szCs w:val="32"/>
        </w:rPr>
        <w:t>征集时间</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C77A1" w:rsidRPr="001E2D52" w14:paraId="37381CF0" w14:textId="77777777" w:rsidTr="00B20CD5">
        <w:trPr>
          <w:trHeight w:val="552"/>
        </w:trPr>
        <w:tc>
          <w:tcPr>
            <w:tcW w:w="8431" w:type="dxa"/>
            <w:shd w:val="clear" w:color="auto" w:fill="auto"/>
          </w:tcPr>
          <w:p w14:paraId="2A130874" w14:textId="77777777" w:rsidR="00AC77A1" w:rsidRPr="001E2D52" w:rsidRDefault="00AC77A1" w:rsidP="00B20CD5">
            <w:pPr>
              <w:autoSpaceDE w:val="0"/>
              <w:autoSpaceDN w:val="0"/>
              <w:adjustRightInd w:val="0"/>
              <w:spacing w:line="600" w:lineRule="exact"/>
              <w:ind w:right="640" w:firstLineChars="177" w:firstLine="566"/>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说明征集投票权的开始时间及截止时间。</w:t>
            </w:r>
          </w:p>
        </w:tc>
      </w:tr>
    </w:tbl>
    <w:p w14:paraId="7EBAF202" w14:textId="77777777" w:rsidR="00AC77A1" w:rsidRPr="001E2D52" w:rsidRDefault="00AC77A1" w:rsidP="00AC77A1">
      <w:pPr>
        <w:autoSpaceDE w:val="0"/>
        <w:autoSpaceDN w:val="0"/>
        <w:adjustRightInd w:val="0"/>
        <w:spacing w:line="600" w:lineRule="exact"/>
        <w:ind w:right="640" w:firstLineChars="177" w:firstLine="566"/>
        <w:rPr>
          <w:rFonts w:ascii="Times New Roman" w:eastAsia="仿宋" w:hAnsi="Times New Roman" w:cs="Times New Roman"/>
          <w:color w:val="000000"/>
          <w:sz w:val="32"/>
          <w:szCs w:val="32"/>
        </w:rPr>
      </w:pPr>
      <w:r w:rsidRPr="001E2D52">
        <w:rPr>
          <w:rFonts w:ascii="Times New Roman" w:eastAsia="仿宋" w:hAnsi="Times New Roman" w:cs="Times New Roman"/>
          <w:sz w:val="32"/>
          <w:szCs w:val="32"/>
        </w:rPr>
        <w:t>（三）</w:t>
      </w:r>
      <w:r w:rsidRPr="001E2D52">
        <w:rPr>
          <w:rFonts w:ascii="Times New Roman" w:eastAsia="仿宋" w:hAnsi="Times New Roman" w:cs="Times New Roman"/>
          <w:color w:val="000000" w:themeColor="text1"/>
          <w:sz w:val="32"/>
          <w:szCs w:val="32"/>
        </w:rPr>
        <w:t>征集程序</w:t>
      </w:r>
    </w:p>
    <w:tbl>
      <w:tblPr>
        <w:tblpPr w:leftFromText="180" w:rightFromText="180" w:vertAnchor="text" w:horzAnchor="margin" w:tblpY="114"/>
        <w:tblW w:w="8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AC77A1" w:rsidRPr="001E2D52" w14:paraId="0DDAD1F3" w14:textId="77777777" w:rsidTr="00B20CD5">
        <w:trPr>
          <w:trHeight w:val="552"/>
        </w:trPr>
        <w:tc>
          <w:tcPr>
            <w:tcW w:w="8431" w:type="dxa"/>
            <w:shd w:val="clear" w:color="auto" w:fill="auto"/>
          </w:tcPr>
          <w:p w14:paraId="64E33A39" w14:textId="77777777" w:rsidR="00AC77A1" w:rsidRPr="001E2D52"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1</w:t>
            </w:r>
            <w:r w:rsidRPr="001E2D52">
              <w:rPr>
                <w:rFonts w:ascii="Times New Roman" w:eastAsia="仿宋" w:hAnsi="Times New Roman" w:cs="Times New Roman"/>
                <w:color w:val="FF0000"/>
                <w:sz w:val="32"/>
                <w:szCs w:val="32"/>
              </w:rPr>
              <w:t>、按本报告附件确定的格式和内容逐项填写征集投票</w:t>
            </w:r>
            <w:r w:rsidRPr="001E2D52">
              <w:rPr>
                <w:rFonts w:ascii="Times New Roman" w:eastAsia="仿宋" w:hAnsi="Times New Roman" w:cs="Times New Roman"/>
                <w:color w:val="FF0000"/>
                <w:sz w:val="32"/>
                <w:szCs w:val="32"/>
              </w:rPr>
              <w:lastRenderedPageBreak/>
              <w:t>权授权委托书。</w:t>
            </w:r>
          </w:p>
          <w:p w14:paraId="7C3D9484" w14:textId="77777777" w:rsidR="00AC77A1" w:rsidRPr="001E2D52"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2</w:t>
            </w:r>
            <w:r w:rsidRPr="001E2D52">
              <w:rPr>
                <w:rFonts w:ascii="Times New Roman" w:eastAsia="仿宋" w:hAnsi="Times New Roman" w:cs="Times New Roman"/>
                <w:color w:val="FF0000"/>
                <w:sz w:val="32"/>
                <w:szCs w:val="32"/>
              </w:rPr>
              <w:t>、向征集人提供证明其股东身份、委托意思表示的文件清单，包括（但不限于）：</w:t>
            </w:r>
          </w:p>
          <w:p w14:paraId="617776CD" w14:textId="77777777" w:rsidR="00AC77A1" w:rsidRPr="001E2D52"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1</w:t>
            </w:r>
            <w:r w:rsidRPr="001E2D52">
              <w:rPr>
                <w:rFonts w:ascii="Times New Roman" w:eastAsia="仿宋" w:hAnsi="Times New Roman" w:cs="Times New Roman"/>
                <w:color w:val="FF0000"/>
                <w:sz w:val="32"/>
                <w:szCs w:val="32"/>
              </w:rPr>
              <w:t>）委托投票股东为法人股东的</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其应提交法人营业执照复印件、法定代表人身份证明复印件、授权委托书原件、股票账户卡复印件或其他股东身份证明材料；</w:t>
            </w:r>
          </w:p>
          <w:p w14:paraId="3F157136" w14:textId="77777777" w:rsidR="00AC77A1" w:rsidRPr="001E2D52"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2</w:t>
            </w:r>
            <w:r w:rsidRPr="001E2D52">
              <w:rPr>
                <w:rFonts w:ascii="Times New Roman" w:eastAsia="仿宋" w:hAnsi="Times New Roman" w:cs="Times New Roman"/>
                <w:color w:val="FF0000"/>
                <w:sz w:val="32"/>
                <w:szCs w:val="32"/>
              </w:rPr>
              <w:t>）委托投票股东为个人股东的</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其应提交本人身份证复印件、授权委托书原件、股票账户卡复印件或其他股东身份证明材料。</w:t>
            </w:r>
          </w:p>
          <w:p w14:paraId="34A4FD2F" w14:textId="77777777" w:rsidR="00AC77A1" w:rsidRPr="001E2D52"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3</w:t>
            </w:r>
            <w:r w:rsidRPr="001E2D52">
              <w:rPr>
                <w:rFonts w:ascii="Times New Roman" w:eastAsia="仿宋" w:hAnsi="Times New Roman" w:cs="Times New Roman"/>
                <w:color w:val="FF0000"/>
                <w:sz w:val="32"/>
                <w:szCs w:val="32"/>
              </w:rPr>
              <w:t>、说明向征集人送达上述文件的方式</w:t>
            </w:r>
          </w:p>
          <w:p w14:paraId="3891C260" w14:textId="77777777" w:rsidR="00AC77A1" w:rsidRPr="001E2D52"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说明送达征集人的地址、收件人姓名或名称、邮政编码、联系电话等。</w:t>
            </w:r>
          </w:p>
          <w:p w14:paraId="4ADAAF98" w14:textId="77777777" w:rsidR="00AC77A1" w:rsidRPr="001E2D52"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4</w:t>
            </w:r>
            <w:r w:rsidRPr="001E2D52">
              <w:rPr>
                <w:rFonts w:ascii="Times New Roman" w:eastAsia="仿宋" w:hAnsi="Times New Roman" w:cs="Times New Roman"/>
                <w:color w:val="FF0000"/>
                <w:sz w:val="32"/>
                <w:szCs w:val="32"/>
              </w:rPr>
              <w:t>、其他</w:t>
            </w:r>
          </w:p>
          <w:p w14:paraId="428F4870" w14:textId="77777777" w:rsidR="00AC77A1" w:rsidRPr="001E2D52" w:rsidRDefault="00AC77A1" w:rsidP="00B20CD5">
            <w:pPr>
              <w:autoSpaceDE w:val="0"/>
              <w:autoSpaceDN w:val="0"/>
              <w:adjustRightInd w:val="0"/>
              <w:spacing w:line="600" w:lineRule="exact"/>
              <w:ind w:firstLineChars="200" w:firstLine="640"/>
              <w:textAlignment w:val="center"/>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应当说明股东授权委托文件被确认为有效的条件；若股东存在重复授权委托情况时，授权委托书有效性的确认顺序；若股东撤销对征集人的授权委托时，授权委托的效力情况等。</w:t>
            </w:r>
          </w:p>
        </w:tc>
      </w:tr>
    </w:tbl>
    <w:p w14:paraId="1EB501EA" w14:textId="77777777" w:rsidR="00AC77A1" w:rsidRPr="001E2D52" w:rsidRDefault="00AC77A1" w:rsidP="00AC77A1">
      <w:pPr>
        <w:adjustRightInd w:val="0"/>
        <w:snapToGrid w:val="0"/>
        <w:spacing w:line="600" w:lineRule="exact"/>
        <w:ind w:firstLineChars="200" w:firstLine="640"/>
        <w:rPr>
          <w:rFonts w:ascii="Times New Roman" w:eastAsia="黑体" w:hAnsi="Times New Roman" w:cs="Times New Roman"/>
          <w:bCs/>
          <w:kern w:val="0"/>
          <w:sz w:val="32"/>
          <w:szCs w:val="32"/>
        </w:rPr>
      </w:pPr>
      <w:r w:rsidRPr="001E2D52">
        <w:rPr>
          <w:rFonts w:ascii="Times New Roman" w:eastAsia="黑体" w:hAnsi="Times New Roman" w:cs="Times New Roman"/>
          <w:bCs/>
          <w:kern w:val="0"/>
          <w:sz w:val="32"/>
          <w:szCs w:val="32"/>
        </w:rPr>
        <w:lastRenderedPageBreak/>
        <w:t>四、备查文件目录</w:t>
      </w:r>
    </w:p>
    <w:p w14:paraId="21172F0C" w14:textId="77777777" w:rsidR="00AC77A1" w:rsidRPr="001E2D52" w:rsidRDefault="00AC77A1" w:rsidP="00AC77A1">
      <w:pPr>
        <w:spacing w:line="60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（一）征集人身份证明文件：法人营业执照复印件</w:t>
      </w:r>
      <w:r w:rsidRPr="001E2D52">
        <w:rPr>
          <w:rFonts w:ascii="Times New Roman" w:eastAsia="仿宋" w:hAnsi="Times New Roman" w:cs="Times New Roman"/>
          <w:color w:val="000000" w:themeColor="text1"/>
          <w:sz w:val="32"/>
          <w:szCs w:val="32"/>
        </w:rPr>
        <w:t>/</w:t>
      </w:r>
      <w:r w:rsidRPr="001E2D52">
        <w:rPr>
          <w:rFonts w:ascii="Times New Roman" w:eastAsia="仿宋" w:hAnsi="Times New Roman" w:cs="Times New Roman"/>
          <w:color w:val="000000" w:themeColor="text1"/>
          <w:sz w:val="32"/>
          <w:szCs w:val="32"/>
        </w:rPr>
        <w:t>自然人身份证复印件；</w:t>
      </w:r>
    </w:p>
    <w:p w14:paraId="1174AC50" w14:textId="77777777" w:rsidR="00AC77A1" w:rsidRPr="001E2D52" w:rsidRDefault="00AC77A1" w:rsidP="00AC77A1">
      <w:pPr>
        <w:spacing w:line="60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（二）董事会关于征集投票权的决议</w:t>
      </w:r>
      <w:r w:rsidRPr="001E2D52">
        <w:rPr>
          <w:rFonts w:ascii="Times New Roman" w:eastAsia="仿宋" w:hAnsi="Times New Roman" w:cs="Times New Roman"/>
          <w:color w:val="FF0000"/>
          <w:sz w:val="32"/>
          <w:szCs w:val="32"/>
        </w:rPr>
        <w:t>（如适用）</w:t>
      </w:r>
      <w:r w:rsidRPr="001E2D52">
        <w:rPr>
          <w:rFonts w:ascii="Times New Roman" w:eastAsia="仿宋" w:hAnsi="Times New Roman" w:cs="Times New Roman"/>
          <w:color w:val="000000" w:themeColor="text1"/>
          <w:sz w:val="32"/>
          <w:szCs w:val="32"/>
        </w:rPr>
        <w:t>；</w:t>
      </w:r>
    </w:p>
    <w:p w14:paraId="44034171" w14:textId="77777777" w:rsidR="00AC77A1" w:rsidRPr="001E2D52" w:rsidRDefault="00AC77A1" w:rsidP="00AC77A1">
      <w:pPr>
        <w:spacing w:line="600" w:lineRule="exact"/>
        <w:ind w:firstLineChars="200" w:firstLine="640"/>
        <w:rPr>
          <w:rFonts w:ascii="Times New Roman" w:eastAsia="仿宋" w:hAnsi="Times New Roman" w:cs="Times New Roman"/>
          <w:color w:val="000000" w:themeColor="text1"/>
          <w:sz w:val="32"/>
          <w:szCs w:val="32"/>
        </w:rPr>
      </w:pPr>
      <w:r w:rsidRPr="001E2D52">
        <w:rPr>
          <w:rFonts w:ascii="Times New Roman" w:eastAsia="仿宋" w:hAnsi="Times New Roman" w:cs="Times New Roman"/>
          <w:color w:val="000000" w:themeColor="text1"/>
          <w:sz w:val="32"/>
          <w:szCs w:val="32"/>
        </w:rPr>
        <w:t>（三）股票账户卡复印件或其他股东身份证明材料</w:t>
      </w:r>
      <w:r w:rsidRPr="001E2D52">
        <w:rPr>
          <w:rFonts w:ascii="Times New Roman" w:eastAsia="仿宋" w:hAnsi="Times New Roman" w:cs="Times New Roman"/>
          <w:color w:val="FF0000"/>
          <w:sz w:val="32"/>
          <w:szCs w:val="32"/>
        </w:rPr>
        <w:t>（如适用）</w:t>
      </w:r>
      <w:r w:rsidRPr="001E2D52">
        <w:rPr>
          <w:rFonts w:ascii="Times New Roman" w:eastAsia="仿宋" w:hAnsi="Times New Roman" w:cs="Times New Roman"/>
          <w:color w:val="000000" w:themeColor="text1"/>
          <w:sz w:val="32"/>
          <w:szCs w:val="32"/>
        </w:rPr>
        <w:t>。</w:t>
      </w:r>
    </w:p>
    <w:p w14:paraId="4BF277B9" w14:textId="77777777" w:rsidR="00AC77A1" w:rsidRPr="001E2D52" w:rsidRDefault="00AC77A1" w:rsidP="00AC77A1">
      <w:pPr>
        <w:rPr>
          <w:rFonts w:ascii="Times New Roman" w:hAnsi="Times New Roman" w:cs="Times New Roman"/>
        </w:rPr>
      </w:pPr>
    </w:p>
    <w:p w14:paraId="2FE7CEB9" w14:textId="77777777" w:rsidR="00AC77A1" w:rsidRPr="001E2D52" w:rsidRDefault="00AC77A1" w:rsidP="00AC77A1">
      <w:pPr>
        <w:rPr>
          <w:rFonts w:ascii="Times New Roman" w:hAnsi="Times New Roman" w:cs="Times New Roman"/>
        </w:rPr>
      </w:pPr>
    </w:p>
    <w:p w14:paraId="6AF252DD" w14:textId="77777777" w:rsidR="00AC77A1" w:rsidRPr="001E2D52" w:rsidRDefault="00AC77A1" w:rsidP="00AC77A1">
      <w:pPr>
        <w:autoSpaceDE w:val="0"/>
        <w:autoSpaceDN w:val="0"/>
        <w:adjustRightInd w:val="0"/>
        <w:spacing w:line="600" w:lineRule="exact"/>
        <w:ind w:right="640" w:firstLineChars="1550" w:firstLine="4960"/>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征集人：</w:t>
      </w:r>
      <w:r w:rsidRPr="001E2D52">
        <w:rPr>
          <w:rFonts w:ascii="Times New Roman" w:eastAsia="仿宋" w:hAnsi="Times New Roman" w:cs="Times New Roman"/>
          <w:sz w:val="32"/>
          <w:szCs w:val="32"/>
        </w:rPr>
        <w:t xml:space="preserve">XXX  </w:t>
      </w:r>
    </w:p>
    <w:p w14:paraId="6D61E94F" w14:textId="77777777" w:rsidR="00AC77A1" w:rsidRPr="001E2D52" w:rsidRDefault="00AC77A1" w:rsidP="00AC77A1">
      <w:pPr>
        <w:autoSpaceDE w:val="0"/>
        <w:autoSpaceDN w:val="0"/>
        <w:adjustRightInd w:val="0"/>
        <w:spacing w:line="600" w:lineRule="exact"/>
        <w:ind w:right="640" w:firstLineChars="1550" w:firstLine="4960"/>
        <w:jc w:val="right"/>
        <w:rPr>
          <w:rFonts w:ascii="Times New Roman" w:eastAsia="仿宋" w:hAnsi="Times New Roman" w:cs="Times New Roman"/>
          <w:sz w:val="32"/>
          <w:szCs w:val="32"/>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年</w:t>
      </w: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月</w:t>
      </w: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日</w:t>
      </w:r>
    </w:p>
    <w:p w14:paraId="604073CF" w14:textId="77777777" w:rsidR="00AC77A1" w:rsidRPr="001E2D52" w:rsidRDefault="00AC77A1" w:rsidP="00AC77A1">
      <w:pPr>
        <w:pStyle w:val="10"/>
        <w:snapToGrid w:val="0"/>
        <w:spacing w:before="0" w:after="0" w:line="640" w:lineRule="exact"/>
        <w:jc w:val="center"/>
        <w:rPr>
          <w:rFonts w:eastAsia="方正大标宋简体"/>
          <w:b w:val="0"/>
          <w:lang w:eastAsia="zh-CN"/>
        </w:rPr>
      </w:pPr>
      <w:bookmarkStart w:id="317" w:name="_Toc53420184"/>
      <w:r w:rsidRPr="001E2D52">
        <w:rPr>
          <w:rFonts w:eastAsia="方正大标宋简体"/>
          <w:b w:val="0"/>
        </w:rPr>
        <w:lastRenderedPageBreak/>
        <w:t>第</w:t>
      </w:r>
      <w:r w:rsidRPr="001E2D52">
        <w:rPr>
          <w:rFonts w:eastAsia="方正大标宋简体"/>
          <w:b w:val="0"/>
        </w:rPr>
        <w:t>77</w:t>
      </w:r>
      <w:r w:rsidRPr="001E2D52">
        <w:rPr>
          <w:rFonts w:eastAsia="方正大标宋简体"/>
          <w:b w:val="0"/>
        </w:rPr>
        <w:t>号</w:t>
      </w:r>
      <w:r w:rsidRPr="001E2D52">
        <w:rPr>
          <w:rFonts w:eastAsia="方正大标宋简体"/>
          <w:b w:val="0"/>
        </w:rPr>
        <w:t xml:space="preserve">  </w:t>
      </w:r>
      <w:r w:rsidRPr="001E2D52">
        <w:rPr>
          <w:rFonts w:eastAsia="方正大标宋简体"/>
          <w:b w:val="0"/>
          <w:lang w:eastAsia="zh-CN"/>
        </w:rPr>
        <w:t>挂牌公司关于股东持股情况变动的提示性公告模板</w:t>
      </w:r>
      <w:bookmarkEnd w:id="317"/>
    </w:p>
    <w:p w14:paraId="23A7ACA2" w14:textId="77777777" w:rsidR="00AC77A1" w:rsidRPr="001E2D52" w:rsidRDefault="00AC77A1" w:rsidP="00AC77A1">
      <w:pPr>
        <w:jc w:val="center"/>
        <w:rPr>
          <w:rFonts w:ascii="Times New Roman" w:hAnsi="Times New Roman" w:cs="Times New Roman"/>
          <w:lang w:val="x-none"/>
        </w:rPr>
      </w:pPr>
    </w:p>
    <w:p w14:paraId="729693EC" w14:textId="77777777" w:rsidR="00AC77A1" w:rsidRPr="001E2D52" w:rsidRDefault="00AC77A1" w:rsidP="00AC77A1">
      <w:pPr>
        <w:snapToGrid w:val="0"/>
        <w:spacing w:line="560" w:lineRule="exact"/>
        <w:jc w:val="center"/>
        <w:rPr>
          <w:rFonts w:ascii="Times New Roman" w:eastAsia="仿宋" w:hAnsi="Times New Roman" w:cs="Times New Roman"/>
          <w:sz w:val="28"/>
          <w:szCs w:val="28"/>
        </w:rPr>
      </w:pPr>
      <w:r w:rsidRPr="001E2D52">
        <w:rPr>
          <w:rFonts w:ascii="Times New Roman" w:eastAsia="仿宋" w:hAnsi="Times New Roman" w:cs="Times New Roman"/>
          <w:sz w:val="28"/>
          <w:szCs w:val="28"/>
        </w:rPr>
        <w:t>证券代码：</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证券简称：</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主办券商：</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公告编号：</w:t>
      </w:r>
    </w:p>
    <w:p w14:paraId="15B5B31B" w14:textId="77777777" w:rsidR="00AC77A1" w:rsidRPr="001E2D52" w:rsidRDefault="00AC77A1" w:rsidP="00AC77A1">
      <w:pPr>
        <w:autoSpaceDE w:val="0"/>
        <w:autoSpaceDN w:val="0"/>
        <w:spacing w:line="560" w:lineRule="exact"/>
        <w:jc w:val="center"/>
        <w:rPr>
          <w:rFonts w:ascii="Times New Roman" w:eastAsia="仿宋" w:hAnsi="Times New Roman" w:cs="Times New Roman"/>
          <w:sz w:val="32"/>
          <w:szCs w:val="32"/>
        </w:rPr>
      </w:pPr>
    </w:p>
    <w:p w14:paraId="76A4DBB6"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r w:rsidRPr="001E2D52">
        <w:rPr>
          <w:rFonts w:ascii="Times New Roman" w:eastAsia="方正大标宋简体" w:hAnsi="Times New Roman" w:cs="Times New Roman"/>
          <w:bCs/>
          <w:kern w:val="0"/>
          <w:sz w:val="44"/>
          <w:szCs w:val="44"/>
        </w:rPr>
        <w:t>XXXX</w:t>
      </w:r>
      <w:r w:rsidRPr="001E2D52">
        <w:rPr>
          <w:rFonts w:ascii="Times New Roman" w:eastAsia="方正大标宋简体" w:hAnsi="Times New Roman" w:cs="Times New Roman"/>
          <w:bCs/>
          <w:kern w:val="0"/>
          <w:sz w:val="44"/>
          <w:szCs w:val="44"/>
        </w:rPr>
        <w:t>公司关于股东持股情况变动的提示性公告</w:t>
      </w:r>
    </w:p>
    <w:p w14:paraId="2D8DCB35"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p>
    <w:p w14:paraId="33B96DEC"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6BBABD04"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75F22AD3" w14:textId="77777777" w:rsidR="00AC77A1" w:rsidRPr="001E2D52" w:rsidRDefault="00AC77A1" w:rsidP="00AC77A1">
      <w:pPr>
        <w:snapToGrid w:val="0"/>
        <w:spacing w:line="560" w:lineRule="exact"/>
        <w:jc w:val="center"/>
        <w:rPr>
          <w:rFonts w:ascii="Times New Roman" w:eastAsia="仿宋_GB2312" w:hAnsi="Times New Roman" w:cs="Times New Roman"/>
          <w:sz w:val="30"/>
          <w:szCs w:val="30"/>
        </w:rPr>
      </w:pPr>
    </w:p>
    <w:p w14:paraId="6661E1E7" w14:textId="77777777" w:rsidR="00AC77A1" w:rsidRPr="001E2D52" w:rsidRDefault="00AC77A1" w:rsidP="00AC77A1">
      <w:pPr>
        <w:pStyle w:val="a3"/>
        <w:spacing w:line="560" w:lineRule="exact"/>
        <w:ind w:left="567" w:firstLineChars="0" w:firstLine="0"/>
        <w:rPr>
          <w:rFonts w:eastAsia="黑体"/>
          <w:color w:val="000000"/>
          <w:kern w:val="0"/>
          <w:sz w:val="32"/>
          <w:szCs w:val="32"/>
        </w:rPr>
      </w:pPr>
      <w:r w:rsidRPr="001E2D52">
        <w:rPr>
          <w:rFonts w:eastAsia="黑体"/>
          <w:color w:val="000000"/>
          <w:kern w:val="0"/>
          <w:sz w:val="32"/>
          <w:szCs w:val="32"/>
        </w:rPr>
        <w:t>一、本次持股变动基本情况</w:t>
      </w:r>
    </w:p>
    <w:p w14:paraId="5424417E"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持有公司</w:t>
      </w:r>
      <w:r w:rsidRPr="001E2D52">
        <w:rPr>
          <w:rFonts w:ascii="Times New Roman" w:eastAsia="仿宋" w:hAnsi="Times New Roman" w:cs="Times New Roman"/>
          <w:color w:val="000000"/>
          <w:kern w:val="0"/>
          <w:sz w:val="32"/>
          <w:szCs w:val="32"/>
        </w:rPr>
        <w:t>5%</w:t>
      </w:r>
      <w:r w:rsidRPr="001E2D52">
        <w:rPr>
          <w:rFonts w:ascii="Times New Roman" w:eastAsia="仿宋" w:hAnsi="Times New Roman" w:cs="Times New Roman"/>
          <w:color w:val="000000"/>
          <w:kern w:val="0"/>
          <w:sz w:val="32"/>
          <w:szCs w:val="32"/>
        </w:rPr>
        <w:t>以上股份的投资者，所持股份占挂牌公司总股本的比例每达到</w:t>
      </w:r>
      <w:r w:rsidRPr="001E2D52">
        <w:rPr>
          <w:rFonts w:ascii="Times New Roman" w:eastAsia="仿宋" w:hAnsi="Times New Roman" w:cs="Times New Roman"/>
          <w:color w:val="000000"/>
          <w:kern w:val="0"/>
          <w:sz w:val="32"/>
          <w:szCs w:val="32"/>
        </w:rPr>
        <w:t>5%</w:t>
      </w:r>
      <w:r w:rsidRPr="001E2D52">
        <w:rPr>
          <w:rFonts w:ascii="Times New Roman" w:eastAsia="仿宋" w:hAnsi="Times New Roman" w:cs="Times New Roman"/>
          <w:color w:val="000000"/>
          <w:kern w:val="0"/>
          <w:sz w:val="32"/>
          <w:szCs w:val="32"/>
        </w:rPr>
        <w:t>的整数倍时，应及时告知公司并配合挂牌公司履行信息披露义务。挂牌公司应当及时披露股东持股情况变动公告，公告内容应包括：</w:t>
      </w:r>
    </w:p>
    <w:p w14:paraId="0DF1722B" w14:textId="77777777" w:rsidR="00AC77A1" w:rsidRPr="001E2D52" w:rsidRDefault="00AC77A1" w:rsidP="00AC77A1">
      <w:pPr>
        <w:snapToGrid w:val="0"/>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sz w:val="32"/>
          <w:szCs w:val="32"/>
        </w:rPr>
        <w:t>（一）</w:t>
      </w:r>
      <w:r w:rsidRPr="001E2D52">
        <w:rPr>
          <w:rFonts w:ascii="Times New Roman" w:eastAsia="仿宋" w:hAnsi="Times New Roman" w:cs="Times New Roman"/>
          <w:color w:val="000000"/>
          <w:kern w:val="0"/>
          <w:sz w:val="32"/>
          <w:szCs w:val="32"/>
        </w:rPr>
        <w:t>投资者股份变动情况，包括本次变动数量和比例、变动前后持有的股份数量及比例、变动时间及方式（如通过全国股转公司交易的成交时间、股权转让协议的签订时间、行政划转或者变更的批准时间、司法裁定书下达时间等）；</w:t>
      </w:r>
    </w:p>
    <w:p w14:paraId="02B5849C" w14:textId="77777777" w:rsidR="00AC77A1" w:rsidRPr="001E2D52" w:rsidRDefault="00AC77A1" w:rsidP="00AC77A1">
      <w:pPr>
        <w:snapToGrid w:val="0"/>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sz w:val="32"/>
          <w:szCs w:val="32"/>
        </w:rPr>
        <w:t>（二）</w:t>
      </w:r>
      <w:r w:rsidRPr="001E2D52">
        <w:rPr>
          <w:rFonts w:ascii="Times New Roman" w:eastAsia="仿宋" w:hAnsi="Times New Roman" w:cs="Times New Roman"/>
          <w:color w:val="000000"/>
          <w:kern w:val="0"/>
          <w:sz w:val="32"/>
          <w:szCs w:val="32"/>
        </w:rPr>
        <w:t>股份变动涉及的相关股权转让协议、行政批准文件、司法裁定书的主要内容（如适用）；</w:t>
      </w:r>
    </w:p>
    <w:p w14:paraId="08AD15DD"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lastRenderedPageBreak/>
        <w:t>投资者持股变动情况达到《非上市公众公司收购管理办法》规定的权益变动披露标准的，公司披露的股东持股情况变动公告可以适度简化，投资者基本情况提示参见权益变动报告书相关内容即可，无需重复披露股份变动涉及的相关股权转让协议、行政批准文件、司法裁定书等文件的主要内容（如适用）。</w:t>
      </w:r>
    </w:p>
    <w:p w14:paraId="732C73CF" w14:textId="77777777" w:rsidR="00AC77A1" w:rsidRPr="001E2D52" w:rsidRDefault="00AC77A1" w:rsidP="00AC77A1">
      <w:pPr>
        <w:snapToGrid w:val="0"/>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sz w:val="32"/>
          <w:szCs w:val="32"/>
        </w:rPr>
        <w:t>（三）</w:t>
      </w:r>
      <w:r w:rsidRPr="001E2D52">
        <w:rPr>
          <w:rFonts w:ascii="Times New Roman" w:eastAsia="仿宋" w:hAnsi="Times New Roman" w:cs="Times New Roman"/>
          <w:color w:val="000000"/>
          <w:kern w:val="0"/>
          <w:sz w:val="32"/>
          <w:szCs w:val="32"/>
        </w:rPr>
        <w:t>投资者基本情况，包括投资者为自然人的，应披露投资者的姓名、性别、国籍；投资者为法人或其他组织的，应披露投资者的名称、企业或组织类型、法定代表人、实际控制人、住所、注册资本、设立日期等；资产管理计划的名称、类型、管理人等信息。</w:t>
      </w:r>
    </w:p>
    <w:p w14:paraId="0B63C9B3" w14:textId="77777777" w:rsidR="00AC77A1" w:rsidRPr="001E2D52" w:rsidRDefault="00AC77A1" w:rsidP="00AC77A1">
      <w:pPr>
        <w:pStyle w:val="a3"/>
        <w:spacing w:line="560" w:lineRule="exact"/>
        <w:ind w:left="567" w:firstLineChars="0" w:firstLine="0"/>
        <w:rPr>
          <w:rFonts w:eastAsia="黑体"/>
          <w:color w:val="000000"/>
          <w:kern w:val="0"/>
          <w:sz w:val="32"/>
          <w:szCs w:val="32"/>
        </w:rPr>
      </w:pPr>
      <w:r w:rsidRPr="001E2D52">
        <w:rPr>
          <w:rFonts w:eastAsia="黑体"/>
          <w:color w:val="000000"/>
          <w:kern w:val="0"/>
          <w:sz w:val="32"/>
          <w:szCs w:val="32"/>
        </w:rPr>
        <w:t>二、所涉及后续事项</w:t>
      </w:r>
    </w:p>
    <w:p w14:paraId="0E3D85D0"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说明上述股份变动情况是否会导致第一大股东、控股股东、实际控制人发生变化。如发生变化，应披露控股股东、实际控制人的股权结构、本次持股变动对公司的影响、相关风险提示，以及其他需要提醒投资者注意的本次股份变动的相关事项。</w:t>
      </w:r>
    </w:p>
    <w:p w14:paraId="69432F5D"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说明上述股份变动等事项是否涉及投资者披露权益变动报告书、收购报告书、要约收购报告书等文件。</w:t>
      </w:r>
    </w:p>
    <w:p w14:paraId="517CE278" w14:textId="77777777" w:rsidR="00AC77A1" w:rsidRPr="001E2D52" w:rsidRDefault="00AC77A1" w:rsidP="00AC77A1">
      <w:pPr>
        <w:spacing w:line="560" w:lineRule="exact"/>
        <w:ind w:firstLineChars="200" w:firstLine="640"/>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三、备查文件目录（如适用）</w:t>
      </w:r>
    </w:p>
    <w:p w14:paraId="3F08EDB6"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（一）股份转让协议；</w:t>
      </w:r>
    </w:p>
    <w:p w14:paraId="549429F8"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（二）其他与此次股东持股情况变动相关的文件；</w:t>
      </w:r>
    </w:p>
    <w:p w14:paraId="531AFA8A"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（三）权益变动报告书；</w:t>
      </w:r>
    </w:p>
    <w:p w14:paraId="4D0A6C1B"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（四）其他文件。</w:t>
      </w:r>
    </w:p>
    <w:p w14:paraId="23E217D6" w14:textId="77777777" w:rsidR="00AC77A1" w:rsidRPr="001E2D52" w:rsidRDefault="00AC77A1" w:rsidP="00AC77A1">
      <w:pPr>
        <w:snapToGrid w:val="0"/>
        <w:spacing w:line="560" w:lineRule="exact"/>
        <w:ind w:firstLineChars="200" w:firstLine="640"/>
        <w:jc w:val="right"/>
        <w:rPr>
          <w:rFonts w:ascii="Times New Roman" w:eastAsia="仿宋" w:hAnsi="Times New Roman" w:cs="Times New Roman"/>
          <w:bCs/>
          <w:sz w:val="32"/>
          <w:szCs w:val="32"/>
        </w:rPr>
      </w:pPr>
    </w:p>
    <w:p w14:paraId="33B91FEB" w14:textId="77777777" w:rsidR="00AC77A1" w:rsidRPr="001E2D52" w:rsidRDefault="00AC77A1" w:rsidP="00AC77A1">
      <w:pPr>
        <w:snapToGrid w:val="0"/>
        <w:spacing w:line="560" w:lineRule="exact"/>
        <w:ind w:firstLineChars="200" w:firstLine="640"/>
        <w:jc w:val="right"/>
        <w:rPr>
          <w:rFonts w:ascii="Times New Roman" w:eastAsia="仿宋" w:hAnsi="Times New Roman" w:cs="Times New Roman"/>
          <w:bCs/>
          <w:sz w:val="32"/>
          <w:szCs w:val="32"/>
        </w:rPr>
      </w:pPr>
      <w:r w:rsidRPr="001E2D52">
        <w:rPr>
          <w:rFonts w:ascii="Times New Roman" w:eastAsia="仿宋" w:hAnsi="Times New Roman" w:cs="Times New Roman"/>
          <w:bCs/>
          <w:sz w:val="32"/>
          <w:szCs w:val="32"/>
        </w:rPr>
        <w:t>XXX</w:t>
      </w:r>
      <w:r w:rsidRPr="001E2D52">
        <w:rPr>
          <w:rFonts w:ascii="Times New Roman" w:eastAsia="仿宋" w:hAnsi="Times New Roman" w:cs="Times New Roman"/>
          <w:sz w:val="32"/>
          <w:szCs w:val="32"/>
        </w:rPr>
        <w:t>X</w:t>
      </w:r>
      <w:r w:rsidRPr="001E2D52">
        <w:rPr>
          <w:rFonts w:ascii="Times New Roman" w:eastAsia="仿宋" w:hAnsi="Times New Roman" w:cs="Times New Roman"/>
          <w:bCs/>
          <w:sz w:val="32"/>
          <w:szCs w:val="32"/>
        </w:rPr>
        <w:t>公司董事会</w:t>
      </w:r>
    </w:p>
    <w:p w14:paraId="600A5688" w14:textId="77777777" w:rsidR="00AC77A1" w:rsidRPr="001E2D52" w:rsidRDefault="00AC77A1" w:rsidP="00AC77A1">
      <w:pPr>
        <w:snapToGrid w:val="0"/>
        <w:spacing w:line="560" w:lineRule="exact"/>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 xml:space="preserve"> XXXX</w:t>
      </w:r>
      <w:r w:rsidRPr="001E2D52">
        <w:rPr>
          <w:rFonts w:ascii="Times New Roman" w:eastAsia="仿宋" w:hAnsi="Times New Roman" w:cs="Times New Roman"/>
          <w:sz w:val="32"/>
          <w:szCs w:val="32"/>
        </w:rPr>
        <w:t>年</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月</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日</w:t>
      </w:r>
    </w:p>
    <w:p w14:paraId="07A68949" w14:textId="77777777" w:rsidR="00AC77A1" w:rsidRPr="001E2D52" w:rsidRDefault="00AC77A1" w:rsidP="00AC77A1">
      <w:pPr>
        <w:snapToGrid w:val="0"/>
        <w:spacing w:line="560" w:lineRule="exact"/>
        <w:jc w:val="right"/>
        <w:rPr>
          <w:rFonts w:ascii="Times New Roman" w:eastAsia="仿宋" w:hAnsi="Times New Roman" w:cs="Times New Roman"/>
          <w:sz w:val="32"/>
          <w:szCs w:val="32"/>
        </w:rPr>
      </w:pPr>
    </w:p>
    <w:p w14:paraId="1AED5BE3" w14:textId="77777777" w:rsidR="00AC77A1" w:rsidRPr="001E2D52" w:rsidRDefault="00AC77A1" w:rsidP="00AC77A1">
      <w:pPr>
        <w:snapToGrid w:val="0"/>
        <w:spacing w:line="560" w:lineRule="exact"/>
        <w:jc w:val="right"/>
        <w:rPr>
          <w:rFonts w:ascii="Times New Roman" w:eastAsia="仿宋" w:hAnsi="Times New Roman" w:cs="Times New Roman"/>
          <w:sz w:val="32"/>
          <w:szCs w:val="32"/>
        </w:rPr>
      </w:pPr>
    </w:p>
    <w:p w14:paraId="1EEAC6F1" w14:textId="77777777" w:rsidR="00AC77A1" w:rsidRPr="001E2D52" w:rsidRDefault="00AC77A1" w:rsidP="00AC77A1">
      <w:pPr>
        <w:tabs>
          <w:tab w:val="left" w:pos="900"/>
        </w:tabs>
        <w:snapToGrid w:val="0"/>
        <w:spacing w:line="560" w:lineRule="exact"/>
        <w:rPr>
          <w:rFonts w:ascii="Times New Roman" w:eastAsia="仿宋" w:hAnsi="Times New Roman" w:cs="Times New Roman"/>
          <w:color w:val="000000"/>
          <w:kern w:val="0"/>
          <w:sz w:val="28"/>
          <w:szCs w:val="28"/>
          <w:u w:val="single"/>
        </w:rPr>
        <w:sectPr w:rsidR="00AC77A1" w:rsidRPr="001E2D52" w:rsidSect="00B20CD5">
          <w:pgSz w:w="11906" w:h="16838"/>
          <w:pgMar w:top="1440" w:right="1800" w:bottom="1440" w:left="1800" w:header="851" w:footer="992" w:gutter="0"/>
          <w:pgNumType w:fmt="numberInDash"/>
          <w:cols w:space="425"/>
          <w:docGrid w:type="lines" w:linePitch="312"/>
        </w:sectPr>
      </w:pPr>
    </w:p>
    <w:p w14:paraId="2FDEDD39" w14:textId="77777777" w:rsidR="00AC77A1" w:rsidRPr="001E2D52" w:rsidRDefault="00AC77A1" w:rsidP="00AC77A1">
      <w:pPr>
        <w:tabs>
          <w:tab w:val="left" w:pos="900"/>
        </w:tabs>
        <w:snapToGrid w:val="0"/>
        <w:spacing w:line="360" w:lineRule="auto"/>
        <w:rPr>
          <w:rFonts w:ascii="Times New Roman" w:eastAsia="仿宋" w:hAnsi="Times New Roman" w:cs="Times New Roman"/>
          <w:color w:val="000000"/>
          <w:kern w:val="0"/>
          <w:sz w:val="28"/>
          <w:szCs w:val="28"/>
          <w:u w:val="single"/>
        </w:rPr>
      </w:pPr>
      <w:r w:rsidRPr="001E2D52">
        <w:rPr>
          <w:rFonts w:ascii="Times New Roman" w:eastAsia="仿宋" w:hAnsi="Times New Roman" w:cs="Times New Roman"/>
          <w:color w:val="000000"/>
          <w:kern w:val="0"/>
          <w:sz w:val="28"/>
          <w:szCs w:val="28"/>
          <w:u w:val="single"/>
        </w:rPr>
        <w:lastRenderedPageBreak/>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13D9AD19" w14:textId="77777777" w:rsidR="00AC77A1" w:rsidRPr="001E2D52" w:rsidRDefault="00AC77A1" w:rsidP="00AC77A1">
      <w:pPr>
        <w:tabs>
          <w:tab w:val="left" w:pos="900"/>
        </w:tabs>
        <w:snapToGrid w:val="0"/>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20D2664F" w14:textId="77777777" w:rsidR="00AC77A1" w:rsidRPr="001E2D52" w:rsidRDefault="00AC77A1" w:rsidP="00AC77A1">
      <w:pPr>
        <w:widowControl/>
        <w:rPr>
          <w:rFonts w:ascii="Times New Roman" w:eastAsia="仿宋" w:hAnsi="Times New Roman" w:cs="Times New Roman"/>
          <w:color w:val="000000"/>
          <w:kern w:val="0"/>
          <w:sz w:val="32"/>
          <w:szCs w:val="32"/>
        </w:rPr>
      </w:pPr>
    </w:p>
    <w:p w14:paraId="42ABB074"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r w:rsidRPr="001E2D52">
        <w:rPr>
          <w:rFonts w:ascii="Times New Roman" w:eastAsia="方正大标宋简体" w:hAnsi="Times New Roman" w:cs="Times New Roman"/>
          <w:bCs/>
          <w:color w:val="FF0000"/>
          <w:kern w:val="0"/>
          <w:sz w:val="44"/>
          <w:szCs w:val="44"/>
        </w:rPr>
        <w:t>（）</w:t>
      </w:r>
      <w:r w:rsidRPr="001E2D52">
        <w:rPr>
          <w:rFonts w:ascii="Times New Roman" w:eastAsia="方正大标宋简体" w:hAnsi="Times New Roman" w:cs="Times New Roman"/>
          <w:bCs/>
          <w:kern w:val="0"/>
          <w:sz w:val="44"/>
          <w:szCs w:val="44"/>
        </w:rPr>
        <w:t>公司关于股东持股情况变动的提示性</w:t>
      </w:r>
    </w:p>
    <w:p w14:paraId="4F9D1E1E"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r w:rsidRPr="001E2D52">
        <w:rPr>
          <w:rFonts w:ascii="Times New Roman" w:eastAsia="方正大标宋简体" w:hAnsi="Times New Roman" w:cs="Times New Roman"/>
          <w:bCs/>
          <w:kern w:val="0"/>
          <w:sz w:val="44"/>
          <w:szCs w:val="44"/>
        </w:rPr>
        <w:t>公告</w:t>
      </w:r>
    </w:p>
    <w:p w14:paraId="599945C8"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p>
    <w:p w14:paraId="6816DE2C"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505639FD"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FF0000"/>
          <w:sz w:val="24"/>
        </w:rPr>
      </w:pPr>
      <w:r w:rsidRPr="001E2D52">
        <w:rPr>
          <w:rFonts w:ascii="Times New Roman" w:eastAsia="仿宋" w:hAnsi="Times New Roman" w:cs="Times New Roman"/>
          <w:color w:val="FF0000"/>
          <w:sz w:val="24"/>
        </w:rPr>
        <w:t>董事（</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）因（</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）不能保证公告内容真实、准确、完整。（如适用）</w:t>
      </w:r>
    </w:p>
    <w:p w14:paraId="16FB905B" w14:textId="77777777" w:rsidR="00AC77A1" w:rsidRPr="001E2D52" w:rsidRDefault="00AC77A1" w:rsidP="00AC77A1">
      <w:pPr>
        <w:snapToGrid w:val="0"/>
        <w:spacing w:line="600" w:lineRule="exact"/>
        <w:jc w:val="center"/>
        <w:rPr>
          <w:rFonts w:ascii="Times New Roman" w:eastAsia="仿宋_GB2312" w:hAnsi="Times New Roman" w:cs="Times New Roman"/>
          <w:sz w:val="30"/>
          <w:szCs w:val="30"/>
        </w:rPr>
      </w:pPr>
    </w:p>
    <w:p w14:paraId="4BDDA6AF" w14:textId="77777777" w:rsidR="00AC77A1" w:rsidRPr="001E2D52" w:rsidRDefault="00AC77A1" w:rsidP="00AC77A1">
      <w:pPr>
        <w:pStyle w:val="a3"/>
        <w:spacing w:line="560" w:lineRule="exact"/>
        <w:ind w:left="567" w:firstLineChars="0" w:firstLine="0"/>
        <w:rPr>
          <w:rFonts w:eastAsia="黑体"/>
          <w:color w:val="000000"/>
          <w:kern w:val="0"/>
          <w:sz w:val="32"/>
          <w:szCs w:val="32"/>
        </w:rPr>
      </w:pPr>
      <w:r w:rsidRPr="001E2D52">
        <w:rPr>
          <w:rFonts w:eastAsia="黑体"/>
          <w:color w:val="000000"/>
          <w:kern w:val="0"/>
          <w:sz w:val="32"/>
          <w:szCs w:val="32"/>
        </w:rPr>
        <w:t>一、本次持股变动基本情况</w:t>
      </w:r>
    </w:p>
    <w:p w14:paraId="11506730" w14:textId="77777777" w:rsidR="00AC77A1" w:rsidRPr="001E2D52" w:rsidRDefault="00AC77A1" w:rsidP="00AC77A1">
      <w:pPr>
        <w:snapToGrid w:val="0"/>
        <w:spacing w:line="60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sz w:val="32"/>
          <w:szCs w:val="32"/>
        </w:rPr>
        <w:t>（一）</w:t>
      </w:r>
      <w:r w:rsidRPr="001E2D52">
        <w:rPr>
          <w:rFonts w:ascii="Times New Roman" w:eastAsia="仿宋" w:hAnsi="Times New Roman" w:cs="Times New Roman"/>
          <w:color w:val="000000"/>
          <w:kern w:val="0"/>
          <w:sz w:val="32"/>
          <w:szCs w:val="32"/>
        </w:rPr>
        <w:t>投资者股份变动情况</w:t>
      </w:r>
    </w:p>
    <w:tbl>
      <w:tblPr>
        <w:tblStyle w:val="a4"/>
        <w:tblW w:w="11052" w:type="dxa"/>
        <w:jc w:val="center"/>
        <w:tblLook w:val="04A0" w:firstRow="1" w:lastRow="0" w:firstColumn="1" w:lastColumn="0" w:noHBand="0" w:noVBand="1"/>
      </w:tblPr>
      <w:tblGrid>
        <w:gridCol w:w="709"/>
        <w:gridCol w:w="1702"/>
        <w:gridCol w:w="1418"/>
        <w:gridCol w:w="1417"/>
        <w:gridCol w:w="1418"/>
        <w:gridCol w:w="1417"/>
        <w:gridCol w:w="704"/>
        <w:gridCol w:w="2267"/>
      </w:tblGrid>
      <w:tr w:rsidR="00AC77A1" w:rsidRPr="001E2D52" w14:paraId="01ABA63F" w14:textId="77777777" w:rsidTr="00B20CD5">
        <w:trPr>
          <w:jc w:val="center"/>
        </w:trPr>
        <w:tc>
          <w:tcPr>
            <w:tcW w:w="709" w:type="dxa"/>
            <w:vMerge w:val="restart"/>
            <w:vAlign w:val="center"/>
          </w:tcPr>
          <w:p w14:paraId="54934738"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w:t>
            </w:r>
          </w:p>
          <w:p w14:paraId="312024AF"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名称</w:t>
            </w:r>
          </w:p>
        </w:tc>
        <w:tc>
          <w:tcPr>
            <w:tcW w:w="1702" w:type="dxa"/>
            <w:vMerge w:val="restart"/>
            <w:vAlign w:val="center"/>
          </w:tcPr>
          <w:p w14:paraId="392C1249"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股份</w:t>
            </w:r>
          </w:p>
          <w:p w14:paraId="6AC643A6"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性质</w:t>
            </w:r>
          </w:p>
        </w:tc>
        <w:tc>
          <w:tcPr>
            <w:tcW w:w="2835" w:type="dxa"/>
            <w:gridSpan w:val="2"/>
            <w:vAlign w:val="center"/>
          </w:tcPr>
          <w:p w14:paraId="531E1BEF"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本次股份变动前</w:t>
            </w:r>
          </w:p>
        </w:tc>
        <w:tc>
          <w:tcPr>
            <w:tcW w:w="2835" w:type="dxa"/>
            <w:gridSpan w:val="2"/>
            <w:vAlign w:val="center"/>
          </w:tcPr>
          <w:p w14:paraId="45227791"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本次股份变动后</w:t>
            </w:r>
          </w:p>
        </w:tc>
        <w:tc>
          <w:tcPr>
            <w:tcW w:w="704" w:type="dxa"/>
            <w:vMerge w:val="restart"/>
            <w:vAlign w:val="center"/>
          </w:tcPr>
          <w:p w14:paraId="5651C40D"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变动时间</w:t>
            </w:r>
          </w:p>
        </w:tc>
        <w:tc>
          <w:tcPr>
            <w:tcW w:w="2267" w:type="dxa"/>
            <w:vMerge w:val="restart"/>
            <w:vAlign w:val="center"/>
          </w:tcPr>
          <w:p w14:paraId="19DB006A" w14:textId="77777777" w:rsidR="00AC77A1" w:rsidRPr="001E2D52" w:rsidRDefault="00AC77A1" w:rsidP="00B20CD5">
            <w:pPr>
              <w:widowControl/>
              <w:spacing w:line="560" w:lineRule="exact"/>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变动方式</w:t>
            </w:r>
          </w:p>
        </w:tc>
      </w:tr>
      <w:tr w:rsidR="00AC77A1" w:rsidRPr="001E2D52" w14:paraId="58415D32" w14:textId="77777777" w:rsidTr="00B20CD5">
        <w:trPr>
          <w:jc w:val="center"/>
        </w:trPr>
        <w:tc>
          <w:tcPr>
            <w:tcW w:w="709" w:type="dxa"/>
            <w:vMerge/>
            <w:vAlign w:val="center"/>
          </w:tcPr>
          <w:p w14:paraId="31157A28" w14:textId="77777777" w:rsidR="00AC77A1" w:rsidRPr="001E2D52" w:rsidRDefault="00AC77A1" w:rsidP="00B20CD5">
            <w:pPr>
              <w:widowControl/>
              <w:jc w:val="center"/>
              <w:rPr>
                <w:rFonts w:ascii="Times New Roman" w:eastAsia="仿宋" w:hAnsi="Times New Roman" w:cs="Times New Roman"/>
                <w:b/>
                <w:bCs/>
                <w:kern w:val="0"/>
                <w:sz w:val="24"/>
              </w:rPr>
            </w:pPr>
          </w:p>
        </w:tc>
        <w:tc>
          <w:tcPr>
            <w:tcW w:w="1702" w:type="dxa"/>
            <w:vMerge/>
            <w:vAlign w:val="center"/>
          </w:tcPr>
          <w:p w14:paraId="1FFC1E03" w14:textId="77777777" w:rsidR="00AC77A1" w:rsidRPr="001E2D52" w:rsidRDefault="00AC77A1" w:rsidP="00B20CD5">
            <w:pPr>
              <w:widowControl/>
              <w:jc w:val="center"/>
              <w:rPr>
                <w:rFonts w:ascii="Times New Roman" w:eastAsia="仿宋" w:hAnsi="Times New Roman" w:cs="Times New Roman"/>
                <w:b/>
                <w:bCs/>
                <w:kern w:val="0"/>
                <w:sz w:val="24"/>
              </w:rPr>
            </w:pPr>
          </w:p>
        </w:tc>
        <w:tc>
          <w:tcPr>
            <w:tcW w:w="1418" w:type="dxa"/>
            <w:vAlign w:val="center"/>
          </w:tcPr>
          <w:p w14:paraId="26181C87"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股数（股）</w:t>
            </w:r>
          </w:p>
        </w:tc>
        <w:tc>
          <w:tcPr>
            <w:tcW w:w="1417" w:type="dxa"/>
            <w:vAlign w:val="center"/>
          </w:tcPr>
          <w:p w14:paraId="060B2CCE"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占股本比例</w:t>
            </w:r>
          </w:p>
        </w:tc>
        <w:tc>
          <w:tcPr>
            <w:tcW w:w="1418" w:type="dxa"/>
            <w:vAlign w:val="center"/>
          </w:tcPr>
          <w:p w14:paraId="75C2926E"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股数（股）</w:t>
            </w:r>
          </w:p>
        </w:tc>
        <w:tc>
          <w:tcPr>
            <w:tcW w:w="1417" w:type="dxa"/>
            <w:vAlign w:val="center"/>
          </w:tcPr>
          <w:p w14:paraId="44787D9F"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占股本比例</w:t>
            </w:r>
          </w:p>
        </w:tc>
        <w:tc>
          <w:tcPr>
            <w:tcW w:w="704" w:type="dxa"/>
            <w:vMerge/>
          </w:tcPr>
          <w:p w14:paraId="5D7819BF"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2267" w:type="dxa"/>
            <w:vMerge/>
          </w:tcPr>
          <w:p w14:paraId="63809E2F"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r>
      <w:tr w:rsidR="00AC77A1" w:rsidRPr="001E2D52" w14:paraId="4028944E" w14:textId="77777777" w:rsidTr="00B20CD5">
        <w:trPr>
          <w:jc w:val="center"/>
        </w:trPr>
        <w:tc>
          <w:tcPr>
            <w:tcW w:w="709" w:type="dxa"/>
            <w:vMerge w:val="restart"/>
            <w:vAlign w:val="center"/>
          </w:tcPr>
          <w:p w14:paraId="5EA1251F"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color w:val="FF0000"/>
                <w:kern w:val="0"/>
                <w:sz w:val="24"/>
                <w:szCs w:val="24"/>
              </w:rPr>
              <w:t>（）</w:t>
            </w:r>
          </w:p>
        </w:tc>
        <w:tc>
          <w:tcPr>
            <w:tcW w:w="1702" w:type="dxa"/>
            <w:vAlign w:val="center"/>
          </w:tcPr>
          <w:p w14:paraId="671A0DEC" w14:textId="77777777" w:rsidR="00AC77A1" w:rsidRPr="001E2D52" w:rsidRDefault="00AC77A1" w:rsidP="00B20CD5">
            <w:pPr>
              <w:widowControl/>
              <w:spacing w:line="560" w:lineRule="exact"/>
              <w:jc w:val="center"/>
              <w:rPr>
                <w:rFonts w:ascii="Times New Roman" w:eastAsia="仿宋" w:hAnsi="Times New Roman" w:cs="Times New Roman"/>
                <w:kern w:val="0"/>
                <w:szCs w:val="21"/>
              </w:rPr>
            </w:pPr>
            <w:r w:rsidRPr="001E2D52">
              <w:rPr>
                <w:rFonts w:ascii="Times New Roman" w:eastAsia="仿宋" w:hAnsi="Times New Roman" w:cs="Times New Roman"/>
                <w:kern w:val="0"/>
                <w:szCs w:val="21"/>
              </w:rPr>
              <w:t>合计持有股份</w:t>
            </w:r>
          </w:p>
        </w:tc>
        <w:tc>
          <w:tcPr>
            <w:tcW w:w="1418" w:type="dxa"/>
            <w:vAlign w:val="center"/>
          </w:tcPr>
          <w:p w14:paraId="6D94F3A5"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0653E3C7"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8" w:type="dxa"/>
            <w:vAlign w:val="center"/>
          </w:tcPr>
          <w:p w14:paraId="5B55ECE2"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0A6D7EA9"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704" w:type="dxa"/>
            <w:vMerge w:val="restart"/>
            <w:vAlign w:val="center"/>
          </w:tcPr>
          <w:p w14:paraId="25A0C3BB" w14:textId="77777777" w:rsidR="00AC77A1" w:rsidRPr="001E2D52" w:rsidRDefault="00AC77A1" w:rsidP="00B20CD5">
            <w:pPr>
              <w:widowControl/>
              <w:spacing w:line="560" w:lineRule="exact"/>
              <w:jc w:val="center"/>
              <w:rPr>
                <w:rFonts w:ascii="Times New Roman" w:eastAsia="仿宋" w:hAnsi="Times New Roman" w:cs="Times New Roman"/>
                <w:kern w:val="0"/>
                <w:sz w:val="22"/>
              </w:rPr>
            </w:pP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年</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月</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日</w:t>
            </w:r>
          </w:p>
        </w:tc>
        <w:tc>
          <w:tcPr>
            <w:tcW w:w="2267" w:type="dxa"/>
            <w:vMerge w:val="restart"/>
          </w:tcPr>
          <w:p w14:paraId="2381A877"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color w:val="FF0000"/>
                <w:kern w:val="0"/>
                <w:sz w:val="24"/>
                <w:szCs w:val="24"/>
              </w:rPr>
              <w:t>（</w:t>
            </w:r>
            <w:r w:rsidRPr="001E2D52">
              <w:rPr>
                <w:rFonts w:ascii="Times New Roman" w:eastAsia="仿宋" w:hAnsi="Times New Roman" w:cs="Times New Roman"/>
                <w:color w:val="FF0000"/>
                <w:kern w:val="0"/>
                <w:sz w:val="22"/>
              </w:rPr>
              <w:t>竞价</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做市</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大宗交易</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特定事项协议转让</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国有行政股划转或变更</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执行法院裁定</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赠予</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继承</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投资关系、协议方式</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其他（自行填写）</w:t>
            </w:r>
            <w:r w:rsidRPr="001E2D52">
              <w:rPr>
                <w:rFonts w:ascii="Times New Roman" w:eastAsia="仿宋" w:hAnsi="Times New Roman" w:cs="Times New Roman"/>
                <w:color w:val="FF0000"/>
                <w:kern w:val="0"/>
                <w:sz w:val="24"/>
                <w:szCs w:val="24"/>
              </w:rPr>
              <w:t>）</w:t>
            </w:r>
          </w:p>
        </w:tc>
      </w:tr>
      <w:tr w:rsidR="00AC77A1" w:rsidRPr="001E2D52" w14:paraId="5BF6DC3B" w14:textId="77777777" w:rsidTr="00B20CD5">
        <w:trPr>
          <w:jc w:val="center"/>
        </w:trPr>
        <w:tc>
          <w:tcPr>
            <w:tcW w:w="709" w:type="dxa"/>
            <w:vMerge/>
            <w:vAlign w:val="center"/>
          </w:tcPr>
          <w:p w14:paraId="6FCE3B37"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702" w:type="dxa"/>
            <w:vAlign w:val="center"/>
          </w:tcPr>
          <w:p w14:paraId="55C2A6BD" w14:textId="77777777" w:rsidR="00AC77A1" w:rsidRPr="001E2D52" w:rsidRDefault="00AC77A1" w:rsidP="00B20CD5">
            <w:pPr>
              <w:widowControl/>
              <w:spacing w:line="560" w:lineRule="exact"/>
              <w:jc w:val="center"/>
              <w:rPr>
                <w:rFonts w:ascii="Times New Roman" w:eastAsia="仿宋" w:hAnsi="Times New Roman" w:cs="Times New Roman"/>
                <w:kern w:val="0"/>
                <w:sz w:val="18"/>
                <w:szCs w:val="18"/>
              </w:rPr>
            </w:pPr>
            <w:r w:rsidRPr="001E2D52">
              <w:rPr>
                <w:rFonts w:ascii="Times New Roman" w:eastAsia="仿宋" w:hAnsi="Times New Roman" w:cs="Times New Roman"/>
                <w:kern w:val="0"/>
                <w:sz w:val="18"/>
                <w:szCs w:val="18"/>
              </w:rPr>
              <w:t>其中：无限售股份</w:t>
            </w:r>
          </w:p>
        </w:tc>
        <w:tc>
          <w:tcPr>
            <w:tcW w:w="1418" w:type="dxa"/>
            <w:vAlign w:val="center"/>
          </w:tcPr>
          <w:p w14:paraId="278380F2"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7AF6870C"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8" w:type="dxa"/>
            <w:vAlign w:val="center"/>
          </w:tcPr>
          <w:p w14:paraId="5EA7CDF8"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6695919C"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704" w:type="dxa"/>
            <w:vMerge/>
          </w:tcPr>
          <w:p w14:paraId="13000ACE"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2267" w:type="dxa"/>
            <w:vMerge/>
          </w:tcPr>
          <w:p w14:paraId="03AB415A"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r>
      <w:tr w:rsidR="00AC77A1" w:rsidRPr="001E2D52" w14:paraId="44ED0E97" w14:textId="77777777" w:rsidTr="00B20CD5">
        <w:trPr>
          <w:jc w:val="center"/>
        </w:trPr>
        <w:tc>
          <w:tcPr>
            <w:tcW w:w="709" w:type="dxa"/>
            <w:vMerge/>
            <w:vAlign w:val="center"/>
          </w:tcPr>
          <w:p w14:paraId="286BA8AA"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702" w:type="dxa"/>
            <w:vAlign w:val="center"/>
          </w:tcPr>
          <w:p w14:paraId="45324472"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18"/>
                <w:szCs w:val="18"/>
              </w:rPr>
              <w:t xml:space="preserve">      </w:t>
            </w:r>
            <w:r w:rsidRPr="001E2D52">
              <w:rPr>
                <w:rFonts w:ascii="Times New Roman" w:eastAsia="仿宋" w:hAnsi="Times New Roman" w:cs="Times New Roman"/>
                <w:kern w:val="0"/>
                <w:sz w:val="18"/>
                <w:szCs w:val="18"/>
              </w:rPr>
              <w:t>有限售股份</w:t>
            </w:r>
          </w:p>
        </w:tc>
        <w:tc>
          <w:tcPr>
            <w:tcW w:w="1418" w:type="dxa"/>
            <w:vAlign w:val="center"/>
          </w:tcPr>
          <w:p w14:paraId="34789637"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11279CCA"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8" w:type="dxa"/>
            <w:vAlign w:val="center"/>
          </w:tcPr>
          <w:p w14:paraId="37B6BEEF"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78C7B096"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704" w:type="dxa"/>
            <w:vMerge/>
          </w:tcPr>
          <w:p w14:paraId="1FCE5B90"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2267" w:type="dxa"/>
            <w:vMerge/>
          </w:tcPr>
          <w:p w14:paraId="4A9B5A89"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r>
      <w:tr w:rsidR="00AC77A1" w:rsidRPr="001E2D52" w14:paraId="7437323E" w14:textId="77777777" w:rsidTr="00B20CD5">
        <w:trPr>
          <w:jc w:val="center"/>
        </w:trPr>
        <w:tc>
          <w:tcPr>
            <w:tcW w:w="709" w:type="dxa"/>
            <w:vMerge w:val="restart"/>
            <w:vAlign w:val="center"/>
          </w:tcPr>
          <w:p w14:paraId="55558202"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color w:val="FF0000"/>
                <w:kern w:val="0"/>
                <w:sz w:val="24"/>
                <w:szCs w:val="24"/>
              </w:rPr>
              <w:t>（）</w:t>
            </w:r>
          </w:p>
        </w:tc>
        <w:tc>
          <w:tcPr>
            <w:tcW w:w="1702" w:type="dxa"/>
            <w:vAlign w:val="center"/>
          </w:tcPr>
          <w:p w14:paraId="4C6967AF"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Cs w:val="21"/>
              </w:rPr>
              <w:t>合计持有股份</w:t>
            </w:r>
          </w:p>
        </w:tc>
        <w:tc>
          <w:tcPr>
            <w:tcW w:w="1418" w:type="dxa"/>
            <w:vAlign w:val="center"/>
          </w:tcPr>
          <w:p w14:paraId="02BB8011"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6E2CB755"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8" w:type="dxa"/>
            <w:vAlign w:val="center"/>
          </w:tcPr>
          <w:p w14:paraId="448229B3"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50867F22"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704" w:type="dxa"/>
            <w:vMerge w:val="restart"/>
          </w:tcPr>
          <w:p w14:paraId="52C823A7"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年</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月</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日</w:t>
            </w:r>
          </w:p>
        </w:tc>
        <w:tc>
          <w:tcPr>
            <w:tcW w:w="2267" w:type="dxa"/>
            <w:vMerge w:val="restart"/>
          </w:tcPr>
          <w:p w14:paraId="630C9183"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color w:val="FF0000"/>
                <w:kern w:val="0"/>
                <w:sz w:val="24"/>
                <w:szCs w:val="24"/>
              </w:rPr>
              <w:t>（</w:t>
            </w:r>
            <w:r w:rsidRPr="001E2D52">
              <w:rPr>
                <w:rFonts w:ascii="Times New Roman" w:eastAsia="仿宋" w:hAnsi="Times New Roman" w:cs="Times New Roman"/>
                <w:color w:val="FF0000"/>
                <w:kern w:val="0"/>
                <w:sz w:val="22"/>
              </w:rPr>
              <w:t>竞价</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做市</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大宗交易</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特定事项协议转让</w:t>
            </w:r>
            <w:r w:rsidRPr="001E2D52">
              <w:rPr>
                <w:rFonts w:ascii="Times New Roman" w:eastAsia="仿宋" w:hAnsi="Times New Roman" w:cs="Times New Roman"/>
                <w:color w:val="FF0000"/>
                <w:kern w:val="0"/>
                <w:sz w:val="22"/>
              </w:rPr>
              <w:lastRenderedPageBreak/>
              <w:t>/</w:t>
            </w:r>
            <w:r w:rsidRPr="001E2D52">
              <w:rPr>
                <w:rFonts w:ascii="Times New Roman" w:eastAsia="仿宋" w:hAnsi="Times New Roman" w:cs="Times New Roman"/>
                <w:color w:val="FF0000"/>
                <w:kern w:val="0"/>
                <w:sz w:val="22"/>
              </w:rPr>
              <w:t>国有行政股划转或变更</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执行法院裁定</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赠予</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继承</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投资关系、协议方式</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其他（自行填写）</w:t>
            </w:r>
            <w:r w:rsidRPr="001E2D52">
              <w:rPr>
                <w:rFonts w:ascii="Times New Roman" w:eastAsia="仿宋" w:hAnsi="Times New Roman" w:cs="Times New Roman"/>
                <w:color w:val="FF0000"/>
                <w:kern w:val="0"/>
                <w:sz w:val="24"/>
                <w:szCs w:val="24"/>
              </w:rPr>
              <w:t>）</w:t>
            </w:r>
          </w:p>
        </w:tc>
      </w:tr>
      <w:tr w:rsidR="00AC77A1" w:rsidRPr="001E2D52" w14:paraId="4D182705" w14:textId="77777777" w:rsidTr="00B20CD5">
        <w:trPr>
          <w:jc w:val="center"/>
        </w:trPr>
        <w:tc>
          <w:tcPr>
            <w:tcW w:w="709" w:type="dxa"/>
            <w:vMerge/>
            <w:vAlign w:val="center"/>
          </w:tcPr>
          <w:p w14:paraId="048F64B2"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702" w:type="dxa"/>
            <w:vAlign w:val="center"/>
          </w:tcPr>
          <w:p w14:paraId="0C16B0FF"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18"/>
                <w:szCs w:val="18"/>
              </w:rPr>
              <w:t>其中：无限售股份</w:t>
            </w:r>
          </w:p>
        </w:tc>
        <w:tc>
          <w:tcPr>
            <w:tcW w:w="1418" w:type="dxa"/>
            <w:vAlign w:val="center"/>
          </w:tcPr>
          <w:p w14:paraId="5D90E02E"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19F531BC"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8" w:type="dxa"/>
            <w:vAlign w:val="center"/>
          </w:tcPr>
          <w:p w14:paraId="6E81B7C9"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01748698"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704" w:type="dxa"/>
            <w:vMerge/>
          </w:tcPr>
          <w:p w14:paraId="6E5C3056"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2267" w:type="dxa"/>
            <w:vMerge/>
          </w:tcPr>
          <w:p w14:paraId="61B73925"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r>
      <w:tr w:rsidR="00AC77A1" w:rsidRPr="001E2D52" w14:paraId="518BB2A7" w14:textId="77777777" w:rsidTr="00B20CD5">
        <w:trPr>
          <w:jc w:val="center"/>
        </w:trPr>
        <w:tc>
          <w:tcPr>
            <w:tcW w:w="709" w:type="dxa"/>
            <w:vMerge/>
            <w:vAlign w:val="center"/>
          </w:tcPr>
          <w:p w14:paraId="329DB7D8"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702" w:type="dxa"/>
            <w:vAlign w:val="center"/>
          </w:tcPr>
          <w:p w14:paraId="67A2A8D1"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18"/>
                <w:szCs w:val="18"/>
              </w:rPr>
              <w:t xml:space="preserve">      </w:t>
            </w:r>
            <w:r w:rsidRPr="001E2D52">
              <w:rPr>
                <w:rFonts w:ascii="Times New Roman" w:eastAsia="仿宋" w:hAnsi="Times New Roman" w:cs="Times New Roman"/>
                <w:kern w:val="0"/>
                <w:sz w:val="18"/>
                <w:szCs w:val="18"/>
              </w:rPr>
              <w:t>有限售股份</w:t>
            </w:r>
          </w:p>
        </w:tc>
        <w:tc>
          <w:tcPr>
            <w:tcW w:w="1418" w:type="dxa"/>
            <w:vAlign w:val="center"/>
          </w:tcPr>
          <w:p w14:paraId="6633417A"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5763C035"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8" w:type="dxa"/>
            <w:vAlign w:val="center"/>
          </w:tcPr>
          <w:p w14:paraId="28D197C2"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1417" w:type="dxa"/>
            <w:vAlign w:val="center"/>
          </w:tcPr>
          <w:p w14:paraId="0BB7B38A"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704" w:type="dxa"/>
            <w:vMerge/>
          </w:tcPr>
          <w:p w14:paraId="216F623E"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c>
          <w:tcPr>
            <w:tcW w:w="2267" w:type="dxa"/>
            <w:vMerge/>
          </w:tcPr>
          <w:p w14:paraId="4918A556"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p>
        </w:tc>
      </w:tr>
    </w:tbl>
    <w:p w14:paraId="77518569" w14:textId="77777777" w:rsidR="00AC77A1" w:rsidRPr="001E2D52" w:rsidRDefault="00AC77A1" w:rsidP="00AC77A1">
      <w:pPr>
        <w:snapToGrid w:val="0"/>
        <w:spacing w:line="600" w:lineRule="exact"/>
        <w:ind w:firstLineChars="200" w:firstLine="640"/>
        <w:rPr>
          <w:rFonts w:ascii="Times New Roman" w:eastAsia="仿宋" w:hAnsi="Times New Roman" w:cs="Times New Roman"/>
          <w:color w:val="000000"/>
          <w:kern w:val="0"/>
          <w:sz w:val="32"/>
          <w:szCs w:val="32"/>
        </w:rPr>
      </w:pPr>
    </w:p>
    <w:tbl>
      <w:tblPr>
        <w:tblStyle w:val="a4"/>
        <w:tblW w:w="0" w:type="auto"/>
        <w:tblLook w:val="04A0" w:firstRow="1" w:lastRow="0" w:firstColumn="1" w:lastColumn="0" w:noHBand="0" w:noVBand="1"/>
      </w:tblPr>
      <w:tblGrid>
        <w:gridCol w:w="8296"/>
      </w:tblGrid>
      <w:tr w:rsidR="00AC77A1" w:rsidRPr="001E2D52" w14:paraId="4E662687" w14:textId="77777777" w:rsidTr="00B20CD5">
        <w:tc>
          <w:tcPr>
            <w:tcW w:w="8720" w:type="dxa"/>
          </w:tcPr>
          <w:p w14:paraId="0D77F7B2" w14:textId="77777777" w:rsidR="00AC77A1" w:rsidRPr="001E2D52" w:rsidRDefault="00AC77A1" w:rsidP="00B20CD5">
            <w:pPr>
              <w:snapToGrid w:val="0"/>
              <w:spacing w:line="60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如有必要，简单说明本次股份变动的情况。（如有）</w:t>
            </w:r>
          </w:p>
        </w:tc>
      </w:tr>
    </w:tbl>
    <w:p w14:paraId="3FE0F218" w14:textId="77777777" w:rsidR="00AC77A1" w:rsidRPr="001E2D52" w:rsidRDefault="00AC77A1" w:rsidP="00AC77A1">
      <w:pPr>
        <w:snapToGrid w:val="0"/>
        <w:spacing w:line="600" w:lineRule="exact"/>
        <w:ind w:firstLineChars="200" w:firstLine="640"/>
        <w:rPr>
          <w:rFonts w:ascii="Times New Roman" w:eastAsia="仿宋" w:hAnsi="Times New Roman" w:cs="Times New Roman"/>
          <w:color w:val="FF0000"/>
          <w:kern w:val="0"/>
          <w:sz w:val="32"/>
          <w:szCs w:val="32"/>
        </w:rPr>
      </w:pPr>
      <w:r w:rsidRPr="001E2D52">
        <w:rPr>
          <w:rFonts w:ascii="Times New Roman" w:eastAsia="仿宋" w:hAnsi="Times New Roman" w:cs="Times New Roman"/>
          <w:sz w:val="32"/>
          <w:szCs w:val="32"/>
        </w:rPr>
        <w:t>（二）</w:t>
      </w:r>
      <w:r w:rsidRPr="001E2D52">
        <w:rPr>
          <w:rFonts w:ascii="Times New Roman" w:eastAsia="仿宋" w:hAnsi="Times New Roman" w:cs="Times New Roman"/>
          <w:color w:val="000000"/>
          <w:kern w:val="0"/>
          <w:sz w:val="32"/>
          <w:szCs w:val="32"/>
        </w:rPr>
        <w:t>股份变动涉及的相关股权转让协议、行政批准文件、司法裁定书的主要内容</w:t>
      </w:r>
      <w:r w:rsidRPr="001E2D52">
        <w:rPr>
          <w:rFonts w:ascii="Times New Roman" w:eastAsia="仿宋" w:hAnsi="Times New Roman" w:cs="Times New Roman"/>
          <w:color w:val="FF0000"/>
          <w:kern w:val="0"/>
          <w:sz w:val="32"/>
          <w:szCs w:val="32"/>
        </w:rPr>
        <w:t>（如适用）</w:t>
      </w:r>
    </w:p>
    <w:tbl>
      <w:tblPr>
        <w:tblStyle w:val="a4"/>
        <w:tblW w:w="0" w:type="auto"/>
        <w:tblLook w:val="04A0" w:firstRow="1" w:lastRow="0" w:firstColumn="1" w:lastColumn="0" w:noHBand="0" w:noVBand="1"/>
      </w:tblPr>
      <w:tblGrid>
        <w:gridCol w:w="8296"/>
      </w:tblGrid>
      <w:tr w:rsidR="00AC77A1" w:rsidRPr="001E2D52" w14:paraId="275B8220" w14:textId="77777777" w:rsidTr="00B20CD5">
        <w:tc>
          <w:tcPr>
            <w:tcW w:w="8296" w:type="dxa"/>
          </w:tcPr>
          <w:p w14:paraId="33B44F85" w14:textId="77777777" w:rsidR="00AC77A1" w:rsidRPr="001E2D52" w:rsidRDefault="00AC77A1" w:rsidP="00B20CD5">
            <w:pPr>
              <w:snapToGrid w:val="0"/>
              <w:spacing w:line="60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如投资者持股变动情况达到《非上市公众公司收购管理办法》规定的权益变动披露标准的，公司无需重复披露股份变动涉及的相关股权转让协议、行政批准文件、司法裁定书等文件的主要内容。</w:t>
            </w:r>
          </w:p>
        </w:tc>
      </w:tr>
    </w:tbl>
    <w:p w14:paraId="7C9BD32C" w14:textId="77777777" w:rsidR="00AC77A1" w:rsidRPr="001E2D52" w:rsidRDefault="00AC77A1" w:rsidP="00AC77A1">
      <w:pPr>
        <w:snapToGrid w:val="0"/>
        <w:spacing w:line="600" w:lineRule="exact"/>
        <w:ind w:firstLineChars="200" w:firstLine="640"/>
        <w:rPr>
          <w:rFonts w:ascii="Times New Roman" w:eastAsia="仿宋" w:hAnsi="Times New Roman" w:cs="Times New Roman"/>
          <w:color w:val="FF0000"/>
          <w:kern w:val="0"/>
          <w:sz w:val="32"/>
          <w:szCs w:val="32"/>
        </w:rPr>
      </w:pPr>
      <w:r w:rsidRPr="001E2D52">
        <w:rPr>
          <w:rFonts w:ascii="Times New Roman" w:eastAsia="仿宋" w:hAnsi="Times New Roman" w:cs="Times New Roman"/>
          <w:sz w:val="32"/>
          <w:szCs w:val="32"/>
        </w:rPr>
        <w:t>（三）</w:t>
      </w:r>
      <w:r w:rsidRPr="001E2D52">
        <w:rPr>
          <w:rFonts w:ascii="Times New Roman" w:eastAsia="仿宋" w:hAnsi="Times New Roman" w:cs="Times New Roman"/>
          <w:color w:val="000000"/>
          <w:kern w:val="0"/>
          <w:sz w:val="32"/>
          <w:szCs w:val="32"/>
        </w:rPr>
        <w:t>投资者基本情况</w:t>
      </w:r>
      <w:r w:rsidRPr="001E2D52">
        <w:rPr>
          <w:rFonts w:ascii="Times New Roman" w:eastAsia="仿宋" w:hAnsi="Times New Roman" w:cs="Times New Roman"/>
          <w:color w:val="FF0000"/>
          <w:kern w:val="0"/>
          <w:sz w:val="32"/>
          <w:szCs w:val="32"/>
        </w:rPr>
        <w:t>（如适用）</w:t>
      </w:r>
    </w:p>
    <w:tbl>
      <w:tblPr>
        <w:tblStyle w:val="a4"/>
        <w:tblW w:w="8359" w:type="dxa"/>
        <w:jc w:val="center"/>
        <w:tblLook w:val="04A0" w:firstRow="1" w:lastRow="0" w:firstColumn="1" w:lastColumn="0" w:noHBand="0" w:noVBand="1"/>
      </w:tblPr>
      <w:tblGrid>
        <w:gridCol w:w="3256"/>
        <w:gridCol w:w="5103"/>
      </w:tblGrid>
      <w:tr w:rsidR="00AC77A1" w:rsidRPr="001E2D52" w14:paraId="3204EF6A" w14:textId="77777777" w:rsidTr="00B20CD5">
        <w:trPr>
          <w:trHeight w:val="268"/>
          <w:jc w:val="center"/>
        </w:trPr>
        <w:tc>
          <w:tcPr>
            <w:tcW w:w="3256" w:type="dxa"/>
            <w:vAlign w:val="center"/>
          </w:tcPr>
          <w:p w14:paraId="01013F1E"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公司名称</w:t>
            </w:r>
          </w:p>
        </w:tc>
        <w:tc>
          <w:tcPr>
            <w:tcW w:w="5103" w:type="dxa"/>
            <w:vAlign w:val="center"/>
          </w:tcPr>
          <w:p w14:paraId="27DF0664"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r w:rsidRPr="001E2D52">
              <w:rPr>
                <w:rFonts w:ascii="Times New Roman" w:eastAsia="仿宋" w:hAnsi="Times New Roman" w:cs="Times New Roman"/>
                <w:color w:val="FF0000"/>
                <w:kern w:val="0"/>
                <w:sz w:val="24"/>
                <w:szCs w:val="24"/>
              </w:rPr>
              <w:t>（法人填写，多个主体分别填写）</w:t>
            </w:r>
          </w:p>
        </w:tc>
      </w:tr>
      <w:tr w:rsidR="00AC77A1" w:rsidRPr="001E2D52" w14:paraId="3C9E9E7E" w14:textId="77777777" w:rsidTr="00B20CD5">
        <w:trPr>
          <w:trHeight w:val="268"/>
          <w:jc w:val="center"/>
        </w:trPr>
        <w:tc>
          <w:tcPr>
            <w:tcW w:w="3256" w:type="dxa"/>
            <w:vAlign w:val="center"/>
          </w:tcPr>
          <w:p w14:paraId="0261869F"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法定代表人</w:t>
            </w:r>
          </w:p>
        </w:tc>
        <w:tc>
          <w:tcPr>
            <w:tcW w:w="5103" w:type="dxa"/>
            <w:vAlign w:val="center"/>
          </w:tcPr>
          <w:p w14:paraId="72763A11"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417BC52E" w14:textId="77777777" w:rsidTr="00B20CD5">
        <w:trPr>
          <w:trHeight w:val="275"/>
          <w:jc w:val="center"/>
        </w:trPr>
        <w:tc>
          <w:tcPr>
            <w:tcW w:w="3256" w:type="dxa"/>
            <w:vAlign w:val="center"/>
          </w:tcPr>
          <w:p w14:paraId="2C3327C2"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实际控制人</w:t>
            </w:r>
          </w:p>
        </w:tc>
        <w:tc>
          <w:tcPr>
            <w:tcW w:w="5103" w:type="dxa"/>
            <w:vAlign w:val="center"/>
          </w:tcPr>
          <w:p w14:paraId="41890B1A"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3BD8CDAE" w14:textId="77777777" w:rsidTr="00B20CD5">
        <w:trPr>
          <w:trHeight w:val="275"/>
          <w:jc w:val="center"/>
        </w:trPr>
        <w:tc>
          <w:tcPr>
            <w:tcW w:w="3256" w:type="dxa"/>
            <w:vAlign w:val="center"/>
          </w:tcPr>
          <w:p w14:paraId="44483C4B"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成立日期</w:t>
            </w:r>
          </w:p>
        </w:tc>
        <w:tc>
          <w:tcPr>
            <w:tcW w:w="5103" w:type="dxa"/>
            <w:vAlign w:val="center"/>
          </w:tcPr>
          <w:p w14:paraId="223DE722"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5EE5FB95" w14:textId="77777777" w:rsidTr="00B20CD5">
        <w:trPr>
          <w:trHeight w:val="268"/>
          <w:jc w:val="center"/>
        </w:trPr>
        <w:tc>
          <w:tcPr>
            <w:tcW w:w="3256" w:type="dxa"/>
            <w:vAlign w:val="center"/>
          </w:tcPr>
          <w:p w14:paraId="07576D3F"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注册资本（单位：元）</w:t>
            </w:r>
          </w:p>
        </w:tc>
        <w:tc>
          <w:tcPr>
            <w:tcW w:w="5103" w:type="dxa"/>
            <w:vAlign w:val="center"/>
          </w:tcPr>
          <w:p w14:paraId="4006C5FB"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2866120F" w14:textId="77777777" w:rsidTr="00B20CD5">
        <w:trPr>
          <w:trHeight w:val="268"/>
          <w:jc w:val="center"/>
        </w:trPr>
        <w:tc>
          <w:tcPr>
            <w:tcW w:w="3256" w:type="dxa"/>
            <w:vAlign w:val="center"/>
          </w:tcPr>
          <w:p w14:paraId="37F17552"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住所</w:t>
            </w:r>
            <w:r w:rsidRPr="001E2D52">
              <w:rPr>
                <w:rFonts w:ascii="Times New Roman" w:eastAsia="仿宋" w:hAnsi="Times New Roman" w:cs="Times New Roman"/>
                <w:kern w:val="0"/>
                <w:sz w:val="24"/>
                <w:szCs w:val="24"/>
              </w:rPr>
              <w:t>/</w:t>
            </w:r>
            <w:r w:rsidRPr="001E2D52">
              <w:rPr>
                <w:rFonts w:ascii="Times New Roman" w:eastAsia="仿宋" w:hAnsi="Times New Roman" w:cs="Times New Roman"/>
                <w:kern w:val="0"/>
                <w:sz w:val="24"/>
                <w:szCs w:val="24"/>
              </w:rPr>
              <w:t>通讯地址</w:t>
            </w:r>
          </w:p>
        </w:tc>
        <w:tc>
          <w:tcPr>
            <w:tcW w:w="5103" w:type="dxa"/>
            <w:vAlign w:val="center"/>
          </w:tcPr>
          <w:p w14:paraId="452E9DBC"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7A781730" w14:textId="77777777" w:rsidTr="00B20CD5">
        <w:trPr>
          <w:trHeight w:val="268"/>
          <w:jc w:val="center"/>
        </w:trPr>
        <w:tc>
          <w:tcPr>
            <w:tcW w:w="3256" w:type="dxa"/>
            <w:vAlign w:val="center"/>
          </w:tcPr>
          <w:p w14:paraId="6ECF9E57"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经营范围</w:t>
            </w:r>
          </w:p>
        </w:tc>
        <w:tc>
          <w:tcPr>
            <w:tcW w:w="5103" w:type="dxa"/>
            <w:vAlign w:val="center"/>
          </w:tcPr>
          <w:p w14:paraId="2DFA6817"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0B74F882" w14:textId="77777777" w:rsidTr="00B20CD5">
        <w:trPr>
          <w:trHeight w:val="268"/>
          <w:jc w:val="center"/>
        </w:trPr>
        <w:tc>
          <w:tcPr>
            <w:tcW w:w="3256" w:type="dxa"/>
            <w:vAlign w:val="center"/>
          </w:tcPr>
          <w:p w14:paraId="6C1E8EA9"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公司类型</w:t>
            </w:r>
          </w:p>
        </w:tc>
        <w:tc>
          <w:tcPr>
            <w:tcW w:w="5103" w:type="dxa"/>
            <w:vAlign w:val="center"/>
          </w:tcPr>
          <w:p w14:paraId="6B53DDE8"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42021023" w14:textId="77777777" w:rsidTr="00B20CD5">
        <w:trPr>
          <w:trHeight w:val="268"/>
          <w:jc w:val="center"/>
        </w:trPr>
        <w:tc>
          <w:tcPr>
            <w:tcW w:w="3256" w:type="dxa"/>
            <w:vAlign w:val="center"/>
          </w:tcPr>
          <w:p w14:paraId="216E4402"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股权结构</w:t>
            </w:r>
          </w:p>
        </w:tc>
        <w:tc>
          <w:tcPr>
            <w:tcW w:w="5103" w:type="dxa"/>
            <w:vAlign w:val="center"/>
          </w:tcPr>
          <w:p w14:paraId="1E33BDB8"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60563103" w14:textId="77777777" w:rsidTr="00B20CD5">
        <w:trPr>
          <w:trHeight w:val="268"/>
          <w:jc w:val="center"/>
        </w:trPr>
        <w:tc>
          <w:tcPr>
            <w:tcW w:w="3256" w:type="dxa"/>
            <w:vAlign w:val="center"/>
          </w:tcPr>
          <w:p w14:paraId="6431F5D0"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lastRenderedPageBreak/>
              <w:t>统一社会信用代码</w:t>
            </w:r>
          </w:p>
        </w:tc>
        <w:tc>
          <w:tcPr>
            <w:tcW w:w="5103" w:type="dxa"/>
            <w:vAlign w:val="center"/>
          </w:tcPr>
          <w:p w14:paraId="6BB02A5D"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501D9EB0" w14:textId="77777777" w:rsidTr="00B20CD5">
        <w:trPr>
          <w:trHeight w:val="268"/>
          <w:jc w:val="center"/>
        </w:trPr>
        <w:tc>
          <w:tcPr>
            <w:tcW w:w="3256" w:type="dxa"/>
            <w:vAlign w:val="center"/>
          </w:tcPr>
          <w:p w14:paraId="65A32A69"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是否属于失信联合惩戒对象</w:t>
            </w:r>
          </w:p>
        </w:tc>
        <w:tc>
          <w:tcPr>
            <w:tcW w:w="5103" w:type="dxa"/>
            <w:vAlign w:val="center"/>
          </w:tcPr>
          <w:p w14:paraId="3F9EF4AE"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r w:rsidRPr="001E2D52">
              <w:rPr>
                <w:rFonts w:ascii="Times New Roman" w:eastAsia="仿宋" w:hAnsi="Times New Roman" w:cs="Times New Roman"/>
                <w:color w:val="FF0000"/>
                <w:kern w:val="0"/>
                <w:sz w:val="24"/>
                <w:szCs w:val="24"/>
              </w:rPr>
              <w:t>是</w:t>
            </w:r>
            <w:r w:rsidRPr="001E2D52">
              <w:rPr>
                <w:rFonts w:ascii="Times New Roman" w:eastAsia="仿宋" w:hAnsi="Times New Roman" w:cs="Times New Roman"/>
                <w:color w:val="FF0000"/>
                <w:kern w:val="0"/>
                <w:sz w:val="24"/>
                <w:szCs w:val="24"/>
              </w:rPr>
              <w:t>/</w:t>
            </w:r>
            <w:r w:rsidRPr="001E2D52">
              <w:rPr>
                <w:rFonts w:ascii="Times New Roman" w:eastAsia="仿宋" w:hAnsi="Times New Roman" w:cs="Times New Roman"/>
                <w:color w:val="FF0000"/>
                <w:kern w:val="0"/>
                <w:sz w:val="24"/>
                <w:szCs w:val="24"/>
              </w:rPr>
              <w:t>否</w:t>
            </w:r>
          </w:p>
        </w:tc>
      </w:tr>
    </w:tbl>
    <w:p w14:paraId="1B5D99DC" w14:textId="77777777" w:rsidR="00AC77A1" w:rsidRPr="001E2D52" w:rsidRDefault="00AC77A1" w:rsidP="00AC77A1">
      <w:pPr>
        <w:snapToGrid w:val="0"/>
        <w:spacing w:line="600" w:lineRule="exact"/>
        <w:ind w:firstLineChars="200" w:firstLine="640"/>
        <w:rPr>
          <w:rFonts w:ascii="Times New Roman" w:eastAsia="仿宋" w:hAnsi="Times New Roman" w:cs="Times New Roman"/>
          <w:color w:val="000000"/>
          <w:kern w:val="0"/>
          <w:sz w:val="32"/>
          <w:szCs w:val="32"/>
        </w:rPr>
      </w:pPr>
    </w:p>
    <w:tbl>
      <w:tblPr>
        <w:tblStyle w:val="a4"/>
        <w:tblW w:w="8359" w:type="dxa"/>
        <w:jc w:val="center"/>
        <w:tblLook w:val="04A0" w:firstRow="1" w:lastRow="0" w:firstColumn="1" w:lastColumn="0" w:noHBand="0" w:noVBand="1"/>
      </w:tblPr>
      <w:tblGrid>
        <w:gridCol w:w="3256"/>
        <w:gridCol w:w="5103"/>
      </w:tblGrid>
      <w:tr w:rsidR="00AC77A1" w:rsidRPr="001E2D52" w14:paraId="044D129F" w14:textId="77777777" w:rsidTr="00B20CD5">
        <w:trPr>
          <w:trHeight w:val="368"/>
          <w:jc w:val="center"/>
        </w:trPr>
        <w:tc>
          <w:tcPr>
            <w:tcW w:w="3256" w:type="dxa"/>
            <w:vAlign w:val="center"/>
          </w:tcPr>
          <w:p w14:paraId="70E4512E"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企业名称</w:t>
            </w:r>
          </w:p>
        </w:tc>
        <w:tc>
          <w:tcPr>
            <w:tcW w:w="5103" w:type="dxa"/>
            <w:vAlign w:val="center"/>
          </w:tcPr>
          <w:p w14:paraId="020B3DC3"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r w:rsidRPr="001E2D52">
              <w:rPr>
                <w:rFonts w:ascii="Times New Roman" w:eastAsia="仿宋" w:hAnsi="Times New Roman" w:cs="Times New Roman"/>
                <w:color w:val="FF0000"/>
                <w:kern w:val="0"/>
                <w:sz w:val="24"/>
                <w:szCs w:val="24"/>
              </w:rPr>
              <w:t>（合伙企业填写，多个主体分别填写）</w:t>
            </w:r>
          </w:p>
        </w:tc>
      </w:tr>
      <w:tr w:rsidR="00AC77A1" w:rsidRPr="001E2D52" w14:paraId="0ECFC335" w14:textId="77777777" w:rsidTr="00B20CD5">
        <w:trPr>
          <w:trHeight w:val="368"/>
          <w:jc w:val="center"/>
        </w:trPr>
        <w:tc>
          <w:tcPr>
            <w:tcW w:w="3256" w:type="dxa"/>
            <w:vAlign w:val="center"/>
          </w:tcPr>
          <w:p w14:paraId="1BD01AC2"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合伙类型</w:t>
            </w:r>
          </w:p>
        </w:tc>
        <w:tc>
          <w:tcPr>
            <w:tcW w:w="5103" w:type="dxa"/>
            <w:vAlign w:val="center"/>
          </w:tcPr>
          <w:p w14:paraId="199F4967"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r w:rsidRPr="001E2D52">
              <w:rPr>
                <w:rFonts w:ascii="Times New Roman" w:eastAsia="仿宋" w:hAnsi="Times New Roman" w:cs="Times New Roman"/>
                <w:color w:val="FF0000"/>
                <w:kern w:val="0"/>
                <w:sz w:val="24"/>
                <w:szCs w:val="24"/>
              </w:rPr>
              <w:t>有限合伙</w:t>
            </w:r>
            <w:r w:rsidRPr="001E2D52">
              <w:rPr>
                <w:rFonts w:ascii="Times New Roman" w:eastAsia="仿宋" w:hAnsi="Times New Roman" w:cs="Times New Roman"/>
                <w:color w:val="FF0000"/>
                <w:kern w:val="0"/>
                <w:sz w:val="24"/>
                <w:szCs w:val="24"/>
              </w:rPr>
              <w:t>/</w:t>
            </w:r>
            <w:r w:rsidRPr="001E2D52">
              <w:rPr>
                <w:rFonts w:ascii="Times New Roman" w:eastAsia="仿宋" w:hAnsi="Times New Roman" w:cs="Times New Roman"/>
                <w:color w:val="FF0000"/>
                <w:kern w:val="0"/>
                <w:sz w:val="24"/>
                <w:szCs w:val="24"/>
              </w:rPr>
              <w:t>普通合伙</w:t>
            </w:r>
          </w:p>
        </w:tc>
      </w:tr>
      <w:tr w:rsidR="00AC77A1" w:rsidRPr="001E2D52" w14:paraId="6B4D9CF1" w14:textId="77777777" w:rsidTr="00B20CD5">
        <w:trPr>
          <w:trHeight w:val="368"/>
          <w:jc w:val="center"/>
        </w:trPr>
        <w:tc>
          <w:tcPr>
            <w:tcW w:w="3256" w:type="dxa"/>
            <w:vAlign w:val="center"/>
          </w:tcPr>
          <w:p w14:paraId="53808EB9"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执行事务合伙人</w:t>
            </w:r>
          </w:p>
        </w:tc>
        <w:tc>
          <w:tcPr>
            <w:tcW w:w="5103" w:type="dxa"/>
            <w:vAlign w:val="center"/>
          </w:tcPr>
          <w:p w14:paraId="05F035D3"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09E5CDAE" w14:textId="77777777" w:rsidTr="00B20CD5">
        <w:trPr>
          <w:trHeight w:val="378"/>
          <w:jc w:val="center"/>
        </w:trPr>
        <w:tc>
          <w:tcPr>
            <w:tcW w:w="3256" w:type="dxa"/>
            <w:vAlign w:val="center"/>
          </w:tcPr>
          <w:p w14:paraId="1B8AB9B9"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成立日期</w:t>
            </w:r>
          </w:p>
        </w:tc>
        <w:tc>
          <w:tcPr>
            <w:tcW w:w="5103" w:type="dxa"/>
            <w:vAlign w:val="center"/>
          </w:tcPr>
          <w:p w14:paraId="34039E89"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6C556212" w14:textId="77777777" w:rsidTr="00B20CD5">
        <w:trPr>
          <w:trHeight w:val="368"/>
          <w:jc w:val="center"/>
        </w:trPr>
        <w:tc>
          <w:tcPr>
            <w:tcW w:w="3256" w:type="dxa"/>
            <w:vAlign w:val="center"/>
          </w:tcPr>
          <w:p w14:paraId="501052DE"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住所</w:t>
            </w:r>
            <w:r w:rsidRPr="001E2D52">
              <w:rPr>
                <w:rFonts w:ascii="Times New Roman" w:eastAsia="仿宋" w:hAnsi="Times New Roman" w:cs="Times New Roman"/>
                <w:kern w:val="0"/>
                <w:sz w:val="24"/>
                <w:szCs w:val="24"/>
              </w:rPr>
              <w:t>/</w:t>
            </w:r>
            <w:r w:rsidRPr="001E2D52">
              <w:rPr>
                <w:rFonts w:ascii="Times New Roman" w:eastAsia="仿宋" w:hAnsi="Times New Roman" w:cs="Times New Roman"/>
                <w:kern w:val="0"/>
                <w:sz w:val="24"/>
                <w:szCs w:val="24"/>
              </w:rPr>
              <w:t>通讯地址</w:t>
            </w:r>
          </w:p>
        </w:tc>
        <w:tc>
          <w:tcPr>
            <w:tcW w:w="5103" w:type="dxa"/>
            <w:vAlign w:val="center"/>
          </w:tcPr>
          <w:p w14:paraId="1D47F381"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4B0F12FE" w14:textId="77777777" w:rsidTr="00B20CD5">
        <w:trPr>
          <w:trHeight w:val="368"/>
          <w:jc w:val="center"/>
        </w:trPr>
        <w:tc>
          <w:tcPr>
            <w:tcW w:w="3256" w:type="dxa"/>
            <w:vAlign w:val="center"/>
          </w:tcPr>
          <w:p w14:paraId="22A02DF3"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经营范围</w:t>
            </w:r>
          </w:p>
        </w:tc>
        <w:tc>
          <w:tcPr>
            <w:tcW w:w="5103" w:type="dxa"/>
            <w:vAlign w:val="center"/>
          </w:tcPr>
          <w:p w14:paraId="760F7BD8"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2BA1F224" w14:textId="77777777" w:rsidTr="00B20CD5">
        <w:trPr>
          <w:trHeight w:val="368"/>
          <w:jc w:val="center"/>
        </w:trPr>
        <w:tc>
          <w:tcPr>
            <w:tcW w:w="3256" w:type="dxa"/>
            <w:vAlign w:val="center"/>
          </w:tcPr>
          <w:p w14:paraId="1C586820"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统一社会信用代码</w:t>
            </w:r>
          </w:p>
        </w:tc>
        <w:tc>
          <w:tcPr>
            <w:tcW w:w="5103" w:type="dxa"/>
            <w:vAlign w:val="center"/>
          </w:tcPr>
          <w:p w14:paraId="069F62E7"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1950EEE6" w14:textId="77777777" w:rsidTr="00B20CD5">
        <w:trPr>
          <w:trHeight w:val="368"/>
          <w:jc w:val="center"/>
        </w:trPr>
        <w:tc>
          <w:tcPr>
            <w:tcW w:w="3256" w:type="dxa"/>
            <w:vAlign w:val="center"/>
          </w:tcPr>
          <w:p w14:paraId="7ED307B8"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是否属于失信联合惩戒对象</w:t>
            </w:r>
          </w:p>
        </w:tc>
        <w:tc>
          <w:tcPr>
            <w:tcW w:w="5103" w:type="dxa"/>
            <w:vAlign w:val="center"/>
          </w:tcPr>
          <w:p w14:paraId="00DC2A57"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r w:rsidRPr="001E2D52">
              <w:rPr>
                <w:rFonts w:ascii="Times New Roman" w:eastAsia="仿宋" w:hAnsi="Times New Roman" w:cs="Times New Roman"/>
                <w:color w:val="FF0000"/>
                <w:kern w:val="0"/>
                <w:sz w:val="24"/>
                <w:szCs w:val="24"/>
              </w:rPr>
              <w:t>是</w:t>
            </w:r>
            <w:r w:rsidRPr="001E2D52">
              <w:rPr>
                <w:rFonts w:ascii="Times New Roman" w:eastAsia="仿宋" w:hAnsi="Times New Roman" w:cs="Times New Roman"/>
                <w:color w:val="FF0000"/>
                <w:kern w:val="0"/>
                <w:sz w:val="24"/>
                <w:szCs w:val="24"/>
              </w:rPr>
              <w:t>/</w:t>
            </w:r>
            <w:r w:rsidRPr="001E2D52">
              <w:rPr>
                <w:rFonts w:ascii="Times New Roman" w:eastAsia="仿宋" w:hAnsi="Times New Roman" w:cs="Times New Roman"/>
                <w:color w:val="FF0000"/>
                <w:kern w:val="0"/>
                <w:sz w:val="24"/>
                <w:szCs w:val="24"/>
              </w:rPr>
              <w:t>否</w:t>
            </w:r>
          </w:p>
        </w:tc>
      </w:tr>
    </w:tbl>
    <w:p w14:paraId="50E9B63C" w14:textId="77777777" w:rsidR="00AC77A1" w:rsidRPr="001E2D52" w:rsidRDefault="00AC77A1" w:rsidP="00AC77A1">
      <w:pPr>
        <w:snapToGrid w:val="0"/>
        <w:spacing w:line="600" w:lineRule="exact"/>
        <w:ind w:firstLineChars="200" w:firstLine="640"/>
        <w:rPr>
          <w:rFonts w:ascii="Times New Roman" w:eastAsia="仿宋" w:hAnsi="Times New Roman" w:cs="Times New Roman"/>
          <w:color w:val="000000"/>
          <w:kern w:val="0"/>
          <w:sz w:val="32"/>
          <w:szCs w:val="32"/>
        </w:rPr>
      </w:pPr>
    </w:p>
    <w:tbl>
      <w:tblPr>
        <w:tblStyle w:val="a4"/>
        <w:tblW w:w="8359" w:type="dxa"/>
        <w:jc w:val="center"/>
        <w:tblLook w:val="04A0" w:firstRow="1" w:lastRow="0" w:firstColumn="1" w:lastColumn="0" w:noHBand="0" w:noVBand="1"/>
      </w:tblPr>
      <w:tblGrid>
        <w:gridCol w:w="3256"/>
        <w:gridCol w:w="5103"/>
      </w:tblGrid>
      <w:tr w:rsidR="00AC77A1" w:rsidRPr="001E2D52" w14:paraId="4EBA384A" w14:textId="77777777" w:rsidTr="00B20CD5">
        <w:trPr>
          <w:trHeight w:val="368"/>
          <w:jc w:val="center"/>
        </w:trPr>
        <w:tc>
          <w:tcPr>
            <w:tcW w:w="3256" w:type="dxa"/>
            <w:vAlign w:val="center"/>
          </w:tcPr>
          <w:p w14:paraId="3101087B"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名称</w:t>
            </w:r>
          </w:p>
        </w:tc>
        <w:tc>
          <w:tcPr>
            <w:tcW w:w="5103" w:type="dxa"/>
            <w:vAlign w:val="center"/>
          </w:tcPr>
          <w:p w14:paraId="0FAF2F67"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r w:rsidRPr="001E2D52">
              <w:rPr>
                <w:rFonts w:ascii="Times New Roman" w:eastAsia="仿宋" w:hAnsi="Times New Roman" w:cs="Times New Roman"/>
                <w:color w:val="FF0000"/>
                <w:kern w:val="0"/>
                <w:sz w:val="24"/>
                <w:szCs w:val="24"/>
              </w:rPr>
              <w:t>（其他主体填写，多个主体分别填写）</w:t>
            </w:r>
          </w:p>
        </w:tc>
      </w:tr>
      <w:tr w:rsidR="00AC77A1" w:rsidRPr="001E2D52" w14:paraId="6B34378F" w14:textId="77777777" w:rsidTr="00B20CD5">
        <w:trPr>
          <w:trHeight w:val="368"/>
          <w:jc w:val="center"/>
        </w:trPr>
        <w:tc>
          <w:tcPr>
            <w:tcW w:w="3256" w:type="dxa"/>
            <w:vAlign w:val="center"/>
          </w:tcPr>
          <w:p w14:paraId="590E5FB9"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类型</w:t>
            </w:r>
          </w:p>
        </w:tc>
        <w:tc>
          <w:tcPr>
            <w:tcW w:w="5103" w:type="dxa"/>
            <w:vAlign w:val="center"/>
          </w:tcPr>
          <w:p w14:paraId="177B2B2E"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r w:rsidRPr="001E2D52">
              <w:rPr>
                <w:rFonts w:ascii="Times New Roman" w:eastAsia="仿宋" w:hAnsi="Times New Roman" w:cs="Times New Roman"/>
                <w:color w:val="FF0000"/>
                <w:kern w:val="0"/>
                <w:sz w:val="24"/>
                <w:szCs w:val="24"/>
              </w:rPr>
              <w:t>如资产管理计划</w:t>
            </w:r>
            <w:r w:rsidRPr="001E2D52">
              <w:rPr>
                <w:rFonts w:ascii="Times New Roman" w:eastAsia="仿宋" w:hAnsi="Times New Roman" w:cs="Times New Roman"/>
                <w:color w:val="FF0000"/>
                <w:kern w:val="0"/>
                <w:sz w:val="24"/>
                <w:szCs w:val="24"/>
              </w:rPr>
              <w:t>/</w:t>
            </w:r>
            <w:r w:rsidRPr="001E2D52">
              <w:rPr>
                <w:rFonts w:ascii="Times New Roman" w:eastAsia="仿宋" w:hAnsi="Times New Roman" w:cs="Times New Roman"/>
                <w:color w:val="FF0000"/>
                <w:kern w:val="0"/>
                <w:sz w:val="24"/>
                <w:szCs w:val="24"/>
              </w:rPr>
              <w:t>信托计划等</w:t>
            </w:r>
          </w:p>
        </w:tc>
      </w:tr>
      <w:tr w:rsidR="00AC77A1" w:rsidRPr="001E2D52" w14:paraId="0660406D" w14:textId="77777777" w:rsidTr="00B20CD5">
        <w:trPr>
          <w:trHeight w:val="368"/>
          <w:jc w:val="center"/>
        </w:trPr>
        <w:tc>
          <w:tcPr>
            <w:tcW w:w="3256" w:type="dxa"/>
            <w:vAlign w:val="center"/>
          </w:tcPr>
          <w:p w14:paraId="4D445D76"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实际控制人名称</w:t>
            </w:r>
          </w:p>
        </w:tc>
        <w:tc>
          <w:tcPr>
            <w:tcW w:w="5103" w:type="dxa"/>
            <w:vAlign w:val="center"/>
          </w:tcPr>
          <w:p w14:paraId="52C26317"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6ABC0412" w14:textId="77777777" w:rsidTr="00B20CD5">
        <w:trPr>
          <w:trHeight w:val="368"/>
          <w:jc w:val="center"/>
        </w:trPr>
        <w:tc>
          <w:tcPr>
            <w:tcW w:w="3256" w:type="dxa"/>
            <w:vAlign w:val="center"/>
          </w:tcPr>
          <w:p w14:paraId="35944B9F"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实际控制人的认定依据</w:t>
            </w:r>
          </w:p>
        </w:tc>
        <w:tc>
          <w:tcPr>
            <w:tcW w:w="5103" w:type="dxa"/>
            <w:vAlign w:val="center"/>
          </w:tcPr>
          <w:p w14:paraId="1525EB2E" w14:textId="77777777" w:rsidR="00AC77A1" w:rsidRPr="001E2D52" w:rsidDel="00BE5BC8" w:rsidRDefault="00AC77A1" w:rsidP="00B20CD5">
            <w:pPr>
              <w:widowControl/>
              <w:spacing w:line="560" w:lineRule="exact"/>
              <w:jc w:val="center"/>
              <w:rPr>
                <w:rFonts w:ascii="Times New Roman" w:eastAsia="仿宋" w:hAnsi="Times New Roman" w:cs="Times New Roman"/>
                <w:color w:val="FF0000"/>
                <w:kern w:val="0"/>
                <w:sz w:val="24"/>
                <w:szCs w:val="24"/>
              </w:rPr>
            </w:pPr>
            <w:r w:rsidRPr="001E2D52">
              <w:rPr>
                <w:rFonts w:ascii="Times New Roman" w:eastAsia="仿宋" w:hAnsi="Times New Roman" w:cs="Times New Roman"/>
                <w:color w:val="FF0000"/>
                <w:kern w:val="0"/>
                <w:sz w:val="24"/>
                <w:szCs w:val="24"/>
              </w:rPr>
              <w:t>如产品管理人情况等</w:t>
            </w:r>
          </w:p>
        </w:tc>
      </w:tr>
      <w:tr w:rsidR="00AC77A1" w:rsidRPr="001E2D52" w14:paraId="78CC7269" w14:textId="77777777" w:rsidTr="00B20CD5">
        <w:trPr>
          <w:trHeight w:val="368"/>
          <w:jc w:val="center"/>
        </w:trPr>
        <w:tc>
          <w:tcPr>
            <w:tcW w:w="3256" w:type="dxa"/>
            <w:vAlign w:val="center"/>
          </w:tcPr>
          <w:p w14:paraId="49F527DD"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实际控制人是否属于失信联合惩戒对象</w:t>
            </w:r>
          </w:p>
        </w:tc>
        <w:tc>
          <w:tcPr>
            <w:tcW w:w="5103" w:type="dxa"/>
            <w:vAlign w:val="center"/>
          </w:tcPr>
          <w:p w14:paraId="5D0736C1"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r w:rsidRPr="001E2D52">
              <w:rPr>
                <w:rFonts w:ascii="Times New Roman" w:eastAsia="仿宋" w:hAnsi="Times New Roman" w:cs="Times New Roman"/>
                <w:color w:val="FF0000"/>
                <w:kern w:val="0"/>
                <w:sz w:val="24"/>
                <w:szCs w:val="24"/>
              </w:rPr>
              <w:t>是</w:t>
            </w:r>
            <w:r w:rsidRPr="001E2D52">
              <w:rPr>
                <w:rFonts w:ascii="Times New Roman" w:eastAsia="仿宋" w:hAnsi="Times New Roman" w:cs="Times New Roman"/>
                <w:color w:val="FF0000"/>
                <w:kern w:val="0"/>
                <w:sz w:val="24"/>
                <w:szCs w:val="24"/>
              </w:rPr>
              <w:t>/</w:t>
            </w:r>
            <w:r w:rsidRPr="001E2D52">
              <w:rPr>
                <w:rFonts w:ascii="Times New Roman" w:eastAsia="仿宋" w:hAnsi="Times New Roman" w:cs="Times New Roman"/>
                <w:color w:val="FF0000"/>
                <w:kern w:val="0"/>
                <w:sz w:val="24"/>
                <w:szCs w:val="24"/>
              </w:rPr>
              <w:t>否</w:t>
            </w:r>
          </w:p>
        </w:tc>
      </w:tr>
      <w:tr w:rsidR="00AC77A1" w:rsidRPr="001E2D52" w14:paraId="2EE9265F" w14:textId="77777777" w:rsidTr="00B20CD5">
        <w:trPr>
          <w:trHeight w:val="368"/>
          <w:jc w:val="center"/>
        </w:trPr>
        <w:tc>
          <w:tcPr>
            <w:tcW w:w="3256" w:type="dxa"/>
            <w:vAlign w:val="center"/>
          </w:tcPr>
          <w:p w14:paraId="564E205A"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其他相关情况</w:t>
            </w:r>
          </w:p>
        </w:tc>
        <w:tc>
          <w:tcPr>
            <w:tcW w:w="5103" w:type="dxa"/>
            <w:vAlign w:val="center"/>
          </w:tcPr>
          <w:p w14:paraId="0E3C006E"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r w:rsidRPr="001E2D52">
              <w:rPr>
                <w:rFonts w:ascii="Times New Roman" w:eastAsia="仿宋" w:hAnsi="Times New Roman" w:cs="Times New Roman"/>
                <w:color w:val="FF0000"/>
                <w:kern w:val="0"/>
                <w:sz w:val="24"/>
                <w:szCs w:val="24"/>
              </w:rPr>
              <w:t>如适用</w:t>
            </w:r>
          </w:p>
        </w:tc>
      </w:tr>
    </w:tbl>
    <w:p w14:paraId="4171DD02" w14:textId="77777777" w:rsidR="00AC77A1" w:rsidRPr="001E2D52" w:rsidRDefault="00AC77A1" w:rsidP="00AC77A1">
      <w:pPr>
        <w:snapToGrid w:val="0"/>
        <w:spacing w:line="600" w:lineRule="exact"/>
        <w:ind w:firstLineChars="200" w:firstLine="640"/>
        <w:rPr>
          <w:rFonts w:ascii="Times New Roman" w:eastAsia="仿宋" w:hAnsi="Times New Roman" w:cs="Times New Roman"/>
          <w:color w:val="000000"/>
          <w:kern w:val="0"/>
          <w:sz w:val="32"/>
          <w:szCs w:val="32"/>
        </w:rPr>
      </w:pPr>
    </w:p>
    <w:p w14:paraId="48386F0A" w14:textId="77777777" w:rsidR="00AC77A1" w:rsidRPr="001E2D52" w:rsidRDefault="00AC77A1" w:rsidP="00AC77A1">
      <w:pPr>
        <w:snapToGrid w:val="0"/>
        <w:spacing w:line="600" w:lineRule="exact"/>
        <w:ind w:firstLineChars="200" w:firstLine="640"/>
        <w:rPr>
          <w:rFonts w:ascii="Times New Roman" w:eastAsia="仿宋" w:hAnsi="Times New Roman" w:cs="Times New Roman"/>
          <w:color w:val="000000"/>
          <w:kern w:val="0"/>
          <w:sz w:val="32"/>
          <w:szCs w:val="32"/>
        </w:rPr>
      </w:pPr>
    </w:p>
    <w:tbl>
      <w:tblPr>
        <w:tblStyle w:val="a4"/>
        <w:tblW w:w="8395" w:type="dxa"/>
        <w:jc w:val="center"/>
        <w:tblLook w:val="04A0" w:firstRow="1" w:lastRow="0" w:firstColumn="1" w:lastColumn="0" w:noHBand="0" w:noVBand="1"/>
      </w:tblPr>
      <w:tblGrid>
        <w:gridCol w:w="3288"/>
        <w:gridCol w:w="1001"/>
        <w:gridCol w:w="4106"/>
      </w:tblGrid>
      <w:tr w:rsidR="00AC77A1" w:rsidRPr="001E2D52" w14:paraId="7FDD8002" w14:textId="77777777" w:rsidTr="00B20CD5">
        <w:trPr>
          <w:trHeight w:val="70"/>
          <w:jc w:val="center"/>
        </w:trPr>
        <w:tc>
          <w:tcPr>
            <w:tcW w:w="3288" w:type="dxa"/>
            <w:vAlign w:val="center"/>
          </w:tcPr>
          <w:p w14:paraId="3808C041"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姓名</w:t>
            </w:r>
          </w:p>
        </w:tc>
        <w:tc>
          <w:tcPr>
            <w:tcW w:w="5107" w:type="dxa"/>
            <w:gridSpan w:val="2"/>
            <w:vAlign w:val="center"/>
          </w:tcPr>
          <w:p w14:paraId="42C44D7D"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r w:rsidRPr="001E2D52">
              <w:rPr>
                <w:rFonts w:ascii="Times New Roman" w:eastAsia="仿宋" w:hAnsi="Times New Roman" w:cs="Times New Roman"/>
                <w:color w:val="FF0000"/>
                <w:kern w:val="0"/>
                <w:sz w:val="24"/>
                <w:szCs w:val="24"/>
              </w:rPr>
              <w:t>（自然人填写，多个主体分别填写）</w:t>
            </w:r>
          </w:p>
        </w:tc>
      </w:tr>
      <w:tr w:rsidR="00AC77A1" w:rsidRPr="001E2D52" w14:paraId="38BF7C66" w14:textId="77777777" w:rsidTr="00B20CD5">
        <w:trPr>
          <w:trHeight w:val="58"/>
          <w:jc w:val="center"/>
        </w:trPr>
        <w:tc>
          <w:tcPr>
            <w:tcW w:w="3288" w:type="dxa"/>
            <w:vAlign w:val="center"/>
          </w:tcPr>
          <w:p w14:paraId="6F84D77E"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性别</w:t>
            </w:r>
          </w:p>
        </w:tc>
        <w:tc>
          <w:tcPr>
            <w:tcW w:w="5107" w:type="dxa"/>
            <w:gridSpan w:val="2"/>
            <w:vAlign w:val="center"/>
          </w:tcPr>
          <w:p w14:paraId="564BE5E6"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3D2F9F5A" w14:textId="77777777" w:rsidTr="00B20CD5">
        <w:trPr>
          <w:trHeight w:val="58"/>
          <w:jc w:val="center"/>
        </w:trPr>
        <w:tc>
          <w:tcPr>
            <w:tcW w:w="3288" w:type="dxa"/>
            <w:vAlign w:val="center"/>
          </w:tcPr>
          <w:p w14:paraId="251438B6"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lastRenderedPageBreak/>
              <w:t>国籍</w:t>
            </w:r>
          </w:p>
        </w:tc>
        <w:tc>
          <w:tcPr>
            <w:tcW w:w="5107" w:type="dxa"/>
            <w:gridSpan w:val="2"/>
            <w:vAlign w:val="center"/>
          </w:tcPr>
          <w:p w14:paraId="13D067ED"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p>
        </w:tc>
      </w:tr>
      <w:tr w:rsidR="00AC77A1" w:rsidRPr="001E2D52" w14:paraId="057D00D9" w14:textId="77777777" w:rsidTr="00B20CD5">
        <w:trPr>
          <w:trHeight w:val="136"/>
          <w:jc w:val="center"/>
        </w:trPr>
        <w:tc>
          <w:tcPr>
            <w:tcW w:w="3288" w:type="dxa"/>
            <w:vAlign w:val="center"/>
          </w:tcPr>
          <w:p w14:paraId="670118A2"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是否拥有永久境外居留权</w:t>
            </w:r>
          </w:p>
        </w:tc>
        <w:tc>
          <w:tcPr>
            <w:tcW w:w="1001" w:type="dxa"/>
            <w:vAlign w:val="center"/>
          </w:tcPr>
          <w:p w14:paraId="301AEFF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r w:rsidRPr="001E2D52">
              <w:rPr>
                <w:rFonts w:ascii="Times New Roman" w:eastAsia="仿宋" w:hAnsi="Times New Roman" w:cs="Times New Roman"/>
                <w:color w:val="FF0000"/>
                <w:kern w:val="0"/>
                <w:sz w:val="24"/>
                <w:szCs w:val="24"/>
              </w:rPr>
              <w:t>是</w:t>
            </w:r>
            <w:r w:rsidRPr="001E2D52">
              <w:rPr>
                <w:rFonts w:ascii="Times New Roman" w:eastAsia="仿宋" w:hAnsi="Times New Roman" w:cs="Times New Roman"/>
                <w:color w:val="FF0000"/>
                <w:kern w:val="0"/>
                <w:sz w:val="24"/>
                <w:szCs w:val="24"/>
              </w:rPr>
              <w:t>/</w:t>
            </w:r>
            <w:r w:rsidRPr="001E2D52">
              <w:rPr>
                <w:rFonts w:ascii="Times New Roman" w:eastAsia="仿宋" w:hAnsi="Times New Roman" w:cs="Times New Roman"/>
                <w:color w:val="FF0000"/>
                <w:kern w:val="0"/>
                <w:sz w:val="24"/>
                <w:szCs w:val="24"/>
              </w:rPr>
              <w:t>否</w:t>
            </w:r>
          </w:p>
        </w:tc>
        <w:tc>
          <w:tcPr>
            <w:tcW w:w="4106" w:type="dxa"/>
            <w:vAlign w:val="center"/>
          </w:tcPr>
          <w:p w14:paraId="1475C7C1"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r w:rsidRPr="001E2D52">
              <w:rPr>
                <w:rFonts w:ascii="Times New Roman" w:eastAsia="仿宋" w:hAnsi="Times New Roman" w:cs="Times New Roman"/>
                <w:color w:val="FF0000"/>
                <w:kern w:val="0"/>
                <w:sz w:val="24"/>
                <w:szCs w:val="24"/>
              </w:rPr>
              <w:t>如是，应写明具体情况</w:t>
            </w:r>
          </w:p>
        </w:tc>
      </w:tr>
      <w:tr w:rsidR="00AC77A1" w:rsidRPr="001E2D52" w14:paraId="4AE1D4C5" w14:textId="77777777" w:rsidTr="00B20CD5">
        <w:trPr>
          <w:trHeight w:val="111"/>
          <w:jc w:val="center"/>
        </w:trPr>
        <w:tc>
          <w:tcPr>
            <w:tcW w:w="3288" w:type="dxa"/>
            <w:vAlign w:val="center"/>
          </w:tcPr>
          <w:p w14:paraId="27962E1F"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住所</w:t>
            </w:r>
            <w:r w:rsidRPr="001E2D52">
              <w:rPr>
                <w:rFonts w:ascii="Times New Roman" w:eastAsia="仿宋" w:hAnsi="Times New Roman" w:cs="Times New Roman"/>
                <w:kern w:val="0"/>
                <w:sz w:val="24"/>
                <w:szCs w:val="24"/>
              </w:rPr>
              <w:t>/</w:t>
            </w:r>
            <w:r w:rsidRPr="001E2D52">
              <w:rPr>
                <w:rFonts w:ascii="Times New Roman" w:eastAsia="仿宋" w:hAnsi="Times New Roman" w:cs="Times New Roman"/>
                <w:kern w:val="0"/>
                <w:sz w:val="24"/>
                <w:szCs w:val="24"/>
              </w:rPr>
              <w:t>通讯地址</w:t>
            </w:r>
          </w:p>
        </w:tc>
        <w:tc>
          <w:tcPr>
            <w:tcW w:w="5107" w:type="dxa"/>
            <w:gridSpan w:val="2"/>
            <w:vAlign w:val="center"/>
          </w:tcPr>
          <w:p w14:paraId="477411F6"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r w:rsidRPr="001E2D52">
              <w:rPr>
                <w:rFonts w:ascii="Times New Roman" w:eastAsia="仿宋" w:hAnsi="Times New Roman" w:cs="Times New Roman"/>
                <w:color w:val="FF0000"/>
                <w:kern w:val="0"/>
                <w:sz w:val="24"/>
                <w:szCs w:val="24"/>
              </w:rPr>
              <w:t>按照时间逐个列明</w:t>
            </w:r>
          </w:p>
        </w:tc>
      </w:tr>
      <w:tr w:rsidR="00AC77A1" w:rsidRPr="001E2D52" w14:paraId="33268EDE" w14:textId="77777777" w:rsidTr="00B20CD5">
        <w:trPr>
          <w:trHeight w:val="111"/>
          <w:jc w:val="center"/>
        </w:trPr>
        <w:tc>
          <w:tcPr>
            <w:tcW w:w="3288" w:type="dxa"/>
            <w:vAlign w:val="center"/>
          </w:tcPr>
          <w:p w14:paraId="54AC7191" w14:textId="77777777" w:rsidR="00AC77A1" w:rsidRPr="001E2D52" w:rsidRDefault="00AC77A1" w:rsidP="00B20CD5">
            <w:pPr>
              <w:widowControl/>
              <w:spacing w:line="560" w:lineRule="exact"/>
              <w:jc w:val="center"/>
              <w:rPr>
                <w:rFonts w:ascii="Times New Roman" w:eastAsia="仿宋" w:hAnsi="Times New Roman" w:cs="Times New Roman"/>
                <w:kern w:val="0"/>
                <w:sz w:val="24"/>
                <w:szCs w:val="24"/>
              </w:rPr>
            </w:pPr>
            <w:r w:rsidRPr="001E2D52">
              <w:rPr>
                <w:rFonts w:ascii="Times New Roman" w:eastAsia="仿宋" w:hAnsi="Times New Roman" w:cs="Times New Roman"/>
                <w:kern w:val="0"/>
                <w:sz w:val="24"/>
                <w:szCs w:val="24"/>
              </w:rPr>
              <w:t>是否属于失信联合惩戒对象</w:t>
            </w:r>
          </w:p>
        </w:tc>
        <w:tc>
          <w:tcPr>
            <w:tcW w:w="5107" w:type="dxa"/>
            <w:gridSpan w:val="2"/>
            <w:vAlign w:val="center"/>
          </w:tcPr>
          <w:p w14:paraId="768DA602"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r w:rsidRPr="001E2D52">
              <w:rPr>
                <w:rFonts w:ascii="Times New Roman" w:eastAsia="仿宋" w:hAnsi="Times New Roman" w:cs="Times New Roman"/>
                <w:color w:val="FF0000"/>
                <w:kern w:val="0"/>
                <w:sz w:val="24"/>
                <w:szCs w:val="24"/>
              </w:rPr>
              <w:t>是</w:t>
            </w:r>
            <w:r w:rsidRPr="001E2D52">
              <w:rPr>
                <w:rFonts w:ascii="Times New Roman" w:eastAsia="仿宋" w:hAnsi="Times New Roman" w:cs="Times New Roman"/>
                <w:color w:val="FF0000"/>
                <w:kern w:val="0"/>
                <w:sz w:val="24"/>
                <w:szCs w:val="24"/>
              </w:rPr>
              <w:t>/</w:t>
            </w:r>
            <w:r w:rsidRPr="001E2D52">
              <w:rPr>
                <w:rFonts w:ascii="Times New Roman" w:eastAsia="仿宋" w:hAnsi="Times New Roman" w:cs="Times New Roman"/>
                <w:color w:val="FF0000"/>
                <w:kern w:val="0"/>
                <w:sz w:val="24"/>
                <w:szCs w:val="24"/>
              </w:rPr>
              <w:t>否</w:t>
            </w:r>
          </w:p>
        </w:tc>
      </w:tr>
    </w:tbl>
    <w:p w14:paraId="6943A31A" w14:textId="77777777" w:rsidR="00AC77A1" w:rsidRPr="001E2D52" w:rsidRDefault="00AC77A1" w:rsidP="00AC77A1">
      <w:pPr>
        <w:snapToGrid w:val="0"/>
        <w:spacing w:line="600" w:lineRule="exact"/>
        <w:ind w:firstLineChars="200" w:firstLine="640"/>
        <w:rPr>
          <w:rFonts w:ascii="Times New Roman" w:eastAsia="仿宋" w:hAnsi="Times New Roman" w:cs="Times New Roman"/>
          <w:color w:val="000000"/>
          <w:kern w:val="0"/>
          <w:sz w:val="32"/>
          <w:szCs w:val="32"/>
        </w:rPr>
      </w:pPr>
    </w:p>
    <w:tbl>
      <w:tblPr>
        <w:tblStyle w:val="a4"/>
        <w:tblW w:w="0" w:type="auto"/>
        <w:tblLook w:val="04A0" w:firstRow="1" w:lastRow="0" w:firstColumn="1" w:lastColumn="0" w:noHBand="0" w:noVBand="1"/>
      </w:tblPr>
      <w:tblGrid>
        <w:gridCol w:w="8296"/>
      </w:tblGrid>
      <w:tr w:rsidR="00AC77A1" w:rsidRPr="001E2D52" w14:paraId="22B09563" w14:textId="77777777" w:rsidTr="00B20CD5">
        <w:tc>
          <w:tcPr>
            <w:tcW w:w="8720" w:type="dxa"/>
          </w:tcPr>
          <w:p w14:paraId="62D50F15" w14:textId="77777777" w:rsidR="00AC77A1" w:rsidRPr="001E2D52" w:rsidRDefault="00AC77A1" w:rsidP="00B20CD5">
            <w:pPr>
              <w:snapToGrid w:val="0"/>
              <w:spacing w:line="60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投资者持股变动情况达到《非上市公众公司收购管理办法》规定的权益变动披露标准的，公司披露的关于股东持股情况变动公告可以适度简化，投资者基本情况提示参见权益变动报告书相关内容即可。</w:t>
            </w:r>
          </w:p>
        </w:tc>
      </w:tr>
    </w:tbl>
    <w:p w14:paraId="6B5FBAFF" w14:textId="77777777" w:rsidR="00AC77A1" w:rsidRPr="001E2D52" w:rsidRDefault="00AC77A1" w:rsidP="00AC77A1">
      <w:pPr>
        <w:spacing w:line="560" w:lineRule="exact"/>
        <w:ind w:firstLineChars="200" w:firstLine="640"/>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二、所涉及后续事项</w:t>
      </w:r>
    </w:p>
    <w:tbl>
      <w:tblPr>
        <w:tblStyle w:val="a4"/>
        <w:tblW w:w="0" w:type="auto"/>
        <w:tblLook w:val="04A0" w:firstRow="1" w:lastRow="0" w:firstColumn="1" w:lastColumn="0" w:noHBand="0" w:noVBand="1"/>
      </w:tblPr>
      <w:tblGrid>
        <w:gridCol w:w="8296"/>
      </w:tblGrid>
      <w:tr w:rsidR="00AC77A1" w:rsidRPr="001E2D52" w14:paraId="56DF3682" w14:textId="77777777" w:rsidTr="00B20CD5">
        <w:tc>
          <w:tcPr>
            <w:tcW w:w="8720" w:type="dxa"/>
          </w:tcPr>
          <w:p w14:paraId="5295C624" w14:textId="77777777" w:rsidR="00AC77A1" w:rsidRPr="001E2D52" w:rsidRDefault="00AC77A1" w:rsidP="00B20CD5">
            <w:pPr>
              <w:spacing w:line="60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说明上述股份变动情况是否会导致第一大股东、控股股东、实际控制人发生变化。如发生变化，应披露控股股东、实际控制人的股权结构、本次持股变动对公司的影响、相关风险提示，以及其他需要提醒投资者注意的本次股份变动的相关事项。</w:t>
            </w:r>
          </w:p>
        </w:tc>
      </w:tr>
    </w:tbl>
    <w:p w14:paraId="4C3AF47D" w14:textId="77777777" w:rsidR="00AC77A1" w:rsidRPr="001E2D52" w:rsidRDefault="00AC77A1" w:rsidP="00AC77A1">
      <w:pPr>
        <w:spacing w:line="600" w:lineRule="exact"/>
        <w:ind w:firstLineChars="200" w:firstLine="640"/>
        <w:rPr>
          <w:rFonts w:ascii="Times New Roman" w:eastAsia="仿宋" w:hAnsi="Times New Roman" w:cs="Times New Roman"/>
          <w:color w:val="000000"/>
          <w:kern w:val="0"/>
          <w:sz w:val="32"/>
          <w:szCs w:val="32"/>
        </w:rPr>
      </w:pPr>
    </w:p>
    <w:tbl>
      <w:tblPr>
        <w:tblStyle w:val="a4"/>
        <w:tblW w:w="0" w:type="auto"/>
        <w:tblLook w:val="04A0" w:firstRow="1" w:lastRow="0" w:firstColumn="1" w:lastColumn="0" w:noHBand="0" w:noVBand="1"/>
      </w:tblPr>
      <w:tblGrid>
        <w:gridCol w:w="8296"/>
      </w:tblGrid>
      <w:tr w:rsidR="00AC77A1" w:rsidRPr="001E2D52" w14:paraId="1379CE26" w14:textId="77777777" w:rsidTr="00B20CD5">
        <w:tc>
          <w:tcPr>
            <w:tcW w:w="8720" w:type="dxa"/>
          </w:tcPr>
          <w:p w14:paraId="0CC24265" w14:textId="77777777" w:rsidR="00AC77A1" w:rsidRPr="001E2D52" w:rsidRDefault="00AC77A1" w:rsidP="00B20CD5">
            <w:pPr>
              <w:spacing w:line="60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说明上述股份变动等事项是否涉及投资者披露权益变动报告书、收购报告书、要约收购报告书等文件。</w:t>
            </w:r>
          </w:p>
        </w:tc>
      </w:tr>
    </w:tbl>
    <w:p w14:paraId="42E636C9" w14:textId="77777777" w:rsidR="00AC77A1" w:rsidRPr="001E2D52" w:rsidRDefault="00AC77A1" w:rsidP="00AC77A1">
      <w:pPr>
        <w:spacing w:line="560" w:lineRule="exact"/>
        <w:ind w:firstLineChars="200" w:firstLine="640"/>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三、备查文件目录</w:t>
      </w:r>
      <w:r w:rsidRPr="001E2D52">
        <w:rPr>
          <w:rFonts w:ascii="Times New Roman" w:eastAsia="黑体" w:hAnsi="Times New Roman" w:cs="Times New Roman"/>
          <w:color w:val="FF0000"/>
          <w:kern w:val="0"/>
          <w:sz w:val="32"/>
          <w:szCs w:val="32"/>
        </w:rPr>
        <w:t>（如适用）</w:t>
      </w:r>
    </w:p>
    <w:p w14:paraId="14D09297"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（一）股份转让协议；</w:t>
      </w:r>
    </w:p>
    <w:p w14:paraId="20946EF8"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（二）其他与此次股东持股情况变动相关的文件；</w:t>
      </w:r>
    </w:p>
    <w:p w14:paraId="7971D7D6"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（三）权益变动报告书；</w:t>
      </w:r>
    </w:p>
    <w:p w14:paraId="1F723257"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（四）其他文件。</w:t>
      </w:r>
    </w:p>
    <w:p w14:paraId="7B020859" w14:textId="77777777" w:rsidR="00AC77A1" w:rsidRPr="001E2D52" w:rsidRDefault="00AC77A1" w:rsidP="00AC77A1">
      <w:pPr>
        <w:snapToGrid w:val="0"/>
        <w:spacing w:line="560" w:lineRule="exact"/>
        <w:ind w:firstLineChars="200" w:firstLine="640"/>
        <w:jc w:val="right"/>
        <w:rPr>
          <w:rFonts w:ascii="Times New Roman" w:eastAsia="仿宋" w:hAnsi="Times New Roman" w:cs="Times New Roman"/>
          <w:bCs/>
          <w:sz w:val="32"/>
          <w:szCs w:val="32"/>
        </w:rPr>
      </w:pPr>
    </w:p>
    <w:p w14:paraId="180728E2" w14:textId="77777777" w:rsidR="00AC77A1" w:rsidRPr="001E2D52" w:rsidRDefault="00AC77A1" w:rsidP="00AC77A1">
      <w:pPr>
        <w:spacing w:line="560" w:lineRule="exact"/>
        <w:ind w:firstLineChars="2850" w:firstLine="9120"/>
        <w:jc w:val="right"/>
        <w:rPr>
          <w:rFonts w:ascii="Times New Roman" w:eastAsia="仿宋" w:hAnsi="Times New Roman" w:cs="Times New Roman"/>
          <w:color w:val="000000"/>
          <w:sz w:val="32"/>
          <w:szCs w:val="32"/>
        </w:rPr>
      </w:pPr>
      <w:r w:rsidRPr="001E2D52">
        <w:rPr>
          <w:rFonts w:ascii="Times New Roman" w:eastAsia="仿宋" w:hAnsi="Times New Roman" w:cs="Times New Roman"/>
          <w:color w:val="FF0000"/>
          <w:sz w:val="32"/>
          <w:szCs w:val="32"/>
        </w:rPr>
        <w:t xml:space="preserve"> </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公司董事会</w:t>
      </w:r>
    </w:p>
    <w:p w14:paraId="65B824F7" w14:textId="77777777" w:rsidR="00AC77A1" w:rsidRPr="001E2D52" w:rsidRDefault="00AC77A1" w:rsidP="00AC77A1">
      <w:pPr>
        <w:spacing w:line="560" w:lineRule="exact"/>
        <w:jc w:val="right"/>
        <w:rPr>
          <w:rFonts w:ascii="Times New Roman" w:eastAsia="仿宋" w:hAnsi="Times New Roman" w:cs="Times New Roman"/>
          <w:color w:val="FF0000"/>
          <w:sz w:val="32"/>
          <w:szCs w:val="32"/>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646F00C7" w14:textId="77777777" w:rsidR="00AC77A1" w:rsidRPr="001E2D52" w:rsidRDefault="00AC77A1" w:rsidP="00AC77A1">
      <w:pPr>
        <w:pStyle w:val="10"/>
        <w:snapToGrid w:val="0"/>
        <w:spacing w:before="0" w:after="0" w:line="640" w:lineRule="exact"/>
        <w:jc w:val="center"/>
        <w:rPr>
          <w:rFonts w:eastAsia="方正大标宋简体"/>
          <w:b w:val="0"/>
          <w:lang w:eastAsia="zh-CN"/>
        </w:rPr>
      </w:pPr>
      <w:bookmarkStart w:id="318" w:name="_Toc53420185"/>
      <w:r w:rsidRPr="001E2D52">
        <w:rPr>
          <w:rFonts w:eastAsia="方正大标宋简体"/>
          <w:b w:val="0"/>
        </w:rPr>
        <w:lastRenderedPageBreak/>
        <w:t>第</w:t>
      </w:r>
      <w:r w:rsidRPr="001E2D52">
        <w:rPr>
          <w:rFonts w:eastAsia="方正大标宋简体"/>
          <w:b w:val="0"/>
        </w:rPr>
        <w:t>78</w:t>
      </w:r>
      <w:r w:rsidRPr="001E2D52">
        <w:rPr>
          <w:rFonts w:eastAsia="方正大标宋简体"/>
          <w:b w:val="0"/>
        </w:rPr>
        <w:t>号</w:t>
      </w:r>
      <w:r w:rsidRPr="001E2D52">
        <w:rPr>
          <w:rFonts w:eastAsia="方正大标宋简体"/>
          <w:b w:val="0"/>
          <w:lang w:eastAsia="zh-CN"/>
        </w:rPr>
        <w:t xml:space="preserve">  </w:t>
      </w:r>
      <w:r w:rsidRPr="001E2D52">
        <w:rPr>
          <w:rFonts w:eastAsia="方正大标宋简体"/>
          <w:b w:val="0"/>
          <w:lang w:eastAsia="zh-CN"/>
        </w:rPr>
        <w:t>挂牌公司股东增持股份计划</w:t>
      </w:r>
      <w:r w:rsidRPr="001E2D52">
        <w:rPr>
          <w:rFonts w:eastAsia="方正大标宋简体"/>
          <w:b w:val="0"/>
          <w:lang w:eastAsia="zh-CN"/>
        </w:rPr>
        <w:t>/</w:t>
      </w:r>
      <w:r w:rsidRPr="001E2D52">
        <w:rPr>
          <w:rFonts w:eastAsia="方正大标宋简体"/>
          <w:b w:val="0"/>
          <w:lang w:eastAsia="zh-CN"/>
        </w:rPr>
        <w:t>进展</w:t>
      </w:r>
      <w:r w:rsidRPr="001E2D52">
        <w:rPr>
          <w:rFonts w:eastAsia="方正大标宋简体"/>
          <w:b w:val="0"/>
          <w:lang w:eastAsia="zh-CN"/>
        </w:rPr>
        <w:t>/</w:t>
      </w:r>
      <w:r w:rsidRPr="001E2D52">
        <w:rPr>
          <w:rFonts w:eastAsia="方正大标宋简体"/>
          <w:b w:val="0"/>
          <w:lang w:eastAsia="zh-CN"/>
        </w:rPr>
        <w:t>结果公告格式模板</w:t>
      </w:r>
      <w:bookmarkEnd w:id="318"/>
    </w:p>
    <w:p w14:paraId="117DC576" w14:textId="77777777" w:rsidR="00AC77A1" w:rsidRPr="001E2D52" w:rsidRDefault="00AC77A1" w:rsidP="00AC77A1">
      <w:pPr>
        <w:autoSpaceDE w:val="0"/>
        <w:autoSpaceDN w:val="0"/>
        <w:adjustRightInd w:val="0"/>
        <w:spacing w:line="560" w:lineRule="exact"/>
        <w:ind w:firstLineChars="247" w:firstLine="793"/>
        <w:jc w:val="center"/>
        <w:rPr>
          <w:rFonts w:ascii="Times New Roman" w:eastAsia="仿宋" w:hAnsi="Times New Roman" w:cs="Times New Roman"/>
          <w:b/>
          <w:bCs/>
          <w:kern w:val="0"/>
          <w:sz w:val="32"/>
          <w:szCs w:val="32"/>
          <w:lang w:val="x-none"/>
        </w:rPr>
      </w:pPr>
    </w:p>
    <w:p w14:paraId="210CFA50" w14:textId="77777777" w:rsidR="00AC77A1" w:rsidRPr="001E2D52" w:rsidRDefault="00AC77A1" w:rsidP="00AC77A1">
      <w:pPr>
        <w:snapToGrid w:val="0"/>
        <w:spacing w:line="560" w:lineRule="exact"/>
        <w:jc w:val="center"/>
        <w:rPr>
          <w:rFonts w:ascii="Times New Roman" w:eastAsia="仿宋" w:hAnsi="Times New Roman" w:cs="Times New Roman"/>
          <w:sz w:val="28"/>
          <w:szCs w:val="28"/>
        </w:rPr>
      </w:pPr>
      <w:r w:rsidRPr="001E2D52">
        <w:rPr>
          <w:rFonts w:ascii="Times New Roman" w:eastAsia="仿宋" w:hAnsi="Times New Roman" w:cs="Times New Roman"/>
          <w:sz w:val="28"/>
          <w:szCs w:val="28"/>
        </w:rPr>
        <w:t>证券代码：</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证券简称：</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主办券商：</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公告编号：</w:t>
      </w:r>
    </w:p>
    <w:p w14:paraId="09EB9C9E" w14:textId="77777777" w:rsidR="00AC77A1" w:rsidRPr="001E2D52" w:rsidRDefault="00AC77A1" w:rsidP="00AC77A1">
      <w:pPr>
        <w:autoSpaceDE w:val="0"/>
        <w:autoSpaceDN w:val="0"/>
        <w:spacing w:line="560" w:lineRule="exact"/>
        <w:rPr>
          <w:rFonts w:ascii="Times New Roman" w:eastAsia="仿宋" w:hAnsi="Times New Roman" w:cs="Times New Roman"/>
          <w:sz w:val="32"/>
          <w:szCs w:val="32"/>
        </w:rPr>
      </w:pPr>
    </w:p>
    <w:p w14:paraId="2EE40CCD"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r w:rsidRPr="001E2D52">
        <w:rPr>
          <w:rFonts w:ascii="Times New Roman" w:eastAsia="方正大标宋简体" w:hAnsi="Times New Roman" w:cs="Times New Roman"/>
          <w:bCs/>
          <w:kern w:val="0"/>
          <w:sz w:val="44"/>
          <w:szCs w:val="44"/>
        </w:rPr>
        <w:t>XXXX</w:t>
      </w:r>
      <w:r w:rsidRPr="001E2D52">
        <w:rPr>
          <w:rFonts w:ascii="Times New Roman" w:eastAsia="方正大标宋简体" w:hAnsi="Times New Roman" w:cs="Times New Roman"/>
          <w:bCs/>
          <w:kern w:val="0"/>
          <w:sz w:val="44"/>
          <w:szCs w:val="44"/>
        </w:rPr>
        <w:t>公司股东增持股份</w:t>
      </w:r>
    </w:p>
    <w:p w14:paraId="7DCBDF2C"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r w:rsidRPr="001E2D52">
        <w:rPr>
          <w:rFonts w:ascii="Times New Roman" w:eastAsia="方正大标宋简体" w:hAnsi="Times New Roman" w:cs="Times New Roman"/>
          <w:bCs/>
          <w:kern w:val="0"/>
          <w:sz w:val="44"/>
          <w:szCs w:val="44"/>
        </w:rPr>
        <w:t>计划</w:t>
      </w:r>
      <w:r w:rsidRPr="001E2D52">
        <w:rPr>
          <w:rFonts w:ascii="Times New Roman" w:eastAsia="方正大标宋简体" w:hAnsi="Times New Roman" w:cs="Times New Roman"/>
          <w:bCs/>
          <w:kern w:val="0"/>
          <w:sz w:val="44"/>
          <w:szCs w:val="44"/>
        </w:rPr>
        <w:t>/</w:t>
      </w:r>
      <w:r w:rsidRPr="001E2D52">
        <w:rPr>
          <w:rFonts w:ascii="Times New Roman" w:eastAsia="方正大标宋简体" w:hAnsi="Times New Roman" w:cs="Times New Roman"/>
          <w:bCs/>
          <w:kern w:val="0"/>
          <w:sz w:val="44"/>
          <w:szCs w:val="44"/>
        </w:rPr>
        <w:t>进展</w:t>
      </w:r>
      <w:r w:rsidRPr="001E2D52">
        <w:rPr>
          <w:rFonts w:ascii="Times New Roman" w:eastAsia="方正大标宋简体" w:hAnsi="Times New Roman" w:cs="Times New Roman"/>
          <w:bCs/>
          <w:kern w:val="0"/>
          <w:sz w:val="44"/>
          <w:szCs w:val="44"/>
        </w:rPr>
        <w:t>/</w:t>
      </w:r>
      <w:r w:rsidRPr="001E2D52">
        <w:rPr>
          <w:rFonts w:ascii="Times New Roman" w:eastAsia="方正大标宋简体" w:hAnsi="Times New Roman" w:cs="Times New Roman"/>
          <w:bCs/>
          <w:kern w:val="0"/>
          <w:sz w:val="44"/>
          <w:szCs w:val="44"/>
        </w:rPr>
        <w:t>结果公告</w:t>
      </w:r>
    </w:p>
    <w:p w14:paraId="113D9EDD" w14:textId="77777777" w:rsidR="00AC77A1" w:rsidRPr="001E2D52" w:rsidRDefault="00AC77A1" w:rsidP="00AC77A1">
      <w:pPr>
        <w:snapToGrid w:val="0"/>
        <w:spacing w:line="600" w:lineRule="exact"/>
        <w:jc w:val="center"/>
        <w:rPr>
          <w:rFonts w:ascii="Times New Roman" w:eastAsia="仿宋" w:hAnsi="Times New Roman" w:cs="Times New Roman"/>
          <w:b/>
          <w:sz w:val="32"/>
          <w:szCs w:val="32"/>
        </w:rPr>
      </w:pPr>
    </w:p>
    <w:p w14:paraId="04042BC7"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2F101A35"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17CA1D7A" w14:textId="77777777" w:rsidR="00AC77A1" w:rsidRPr="001E2D52" w:rsidRDefault="00AC77A1" w:rsidP="00AC77A1">
      <w:pPr>
        <w:autoSpaceDE w:val="0"/>
        <w:autoSpaceDN w:val="0"/>
        <w:adjustRightInd w:val="0"/>
        <w:spacing w:line="560" w:lineRule="exact"/>
        <w:jc w:val="left"/>
        <w:rPr>
          <w:rFonts w:ascii="Times New Roman" w:eastAsia="仿宋" w:hAnsi="Times New Roman" w:cs="Times New Roman"/>
          <w:b/>
          <w:bCs/>
          <w:kern w:val="0"/>
          <w:sz w:val="32"/>
          <w:szCs w:val="32"/>
        </w:rPr>
      </w:pPr>
      <w:r w:rsidRPr="001E2D52">
        <w:rPr>
          <w:rFonts w:ascii="Times New Roman" w:eastAsia="仿宋" w:hAnsi="Times New Roman" w:cs="Times New Roman"/>
          <w:b/>
          <w:bCs/>
          <w:kern w:val="0"/>
          <w:sz w:val="32"/>
          <w:szCs w:val="32"/>
        </w:rPr>
        <w:t xml:space="preserve">   </w:t>
      </w:r>
    </w:p>
    <w:p w14:paraId="3FD989F7" w14:textId="77777777" w:rsidR="00AC77A1" w:rsidRPr="001E2D52" w:rsidRDefault="00AC77A1" w:rsidP="00AC77A1">
      <w:pPr>
        <w:pStyle w:val="a3"/>
        <w:spacing w:line="560" w:lineRule="exact"/>
        <w:ind w:left="567" w:firstLineChars="0" w:firstLine="0"/>
        <w:rPr>
          <w:rFonts w:eastAsia="黑体"/>
          <w:sz w:val="32"/>
          <w:szCs w:val="32"/>
        </w:rPr>
      </w:pPr>
      <w:r w:rsidRPr="001E2D52">
        <w:rPr>
          <w:rFonts w:eastAsia="黑体"/>
          <w:color w:val="000000"/>
          <w:kern w:val="0"/>
          <w:sz w:val="32"/>
          <w:szCs w:val="32"/>
        </w:rPr>
        <w:t>一、股东增持股份计划情形</w:t>
      </w:r>
    </w:p>
    <w:p w14:paraId="178EAEDC" w14:textId="77777777" w:rsidR="00AC77A1" w:rsidRPr="001E2D52" w:rsidRDefault="00AC77A1" w:rsidP="00AC77A1">
      <w:pPr>
        <w:pStyle w:val="a3"/>
        <w:spacing w:line="560" w:lineRule="exact"/>
        <w:ind w:left="567" w:firstLineChars="0" w:firstLine="0"/>
        <w:rPr>
          <w:rFonts w:eastAsia="黑体"/>
          <w:color w:val="000000"/>
          <w:kern w:val="0"/>
          <w:sz w:val="32"/>
          <w:szCs w:val="32"/>
        </w:rPr>
      </w:pPr>
      <w:r w:rsidRPr="001E2D52">
        <w:rPr>
          <w:rFonts w:eastAsia="黑体"/>
          <w:color w:val="000000"/>
          <w:kern w:val="0"/>
          <w:sz w:val="32"/>
          <w:szCs w:val="32"/>
        </w:rPr>
        <w:t>（一）增持主体的基本情况</w:t>
      </w:r>
    </w:p>
    <w:p w14:paraId="57D6F780"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1</w:t>
      </w:r>
      <w:r w:rsidRPr="001E2D52">
        <w:rPr>
          <w:rFonts w:ascii="Times New Roman" w:eastAsia="仿宋" w:hAnsi="Times New Roman" w:cs="Times New Roman"/>
          <w:color w:val="000000"/>
          <w:kern w:val="0"/>
          <w:sz w:val="32"/>
          <w:szCs w:val="32"/>
        </w:rPr>
        <w:t>、增持主体情况：包括增持主体的名称、身份等。</w:t>
      </w:r>
    </w:p>
    <w:p w14:paraId="6CE1D193"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2</w:t>
      </w:r>
      <w:r w:rsidRPr="001E2D52">
        <w:rPr>
          <w:rFonts w:ascii="Times New Roman" w:eastAsia="仿宋" w:hAnsi="Times New Roman" w:cs="Times New Roman"/>
          <w:color w:val="000000"/>
          <w:kern w:val="0"/>
          <w:sz w:val="32"/>
          <w:szCs w:val="32"/>
        </w:rPr>
        <w:t>、增持主体持股情况：包括增持主体已持股数量、持股比例等。</w:t>
      </w:r>
    </w:p>
    <w:p w14:paraId="2E31D9B5"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3</w:t>
      </w:r>
      <w:r w:rsidRPr="001E2D52">
        <w:rPr>
          <w:rFonts w:ascii="Times New Roman" w:eastAsia="仿宋" w:hAnsi="Times New Roman" w:cs="Times New Roman"/>
          <w:color w:val="000000"/>
          <w:kern w:val="0"/>
          <w:sz w:val="32"/>
          <w:szCs w:val="32"/>
        </w:rPr>
        <w:t>、说明本次公告前</w:t>
      </w:r>
      <w:r w:rsidRPr="001E2D52">
        <w:rPr>
          <w:rFonts w:ascii="Times New Roman" w:eastAsia="仿宋" w:hAnsi="Times New Roman" w:cs="Times New Roman"/>
          <w:color w:val="000000"/>
          <w:kern w:val="0"/>
          <w:sz w:val="32"/>
          <w:szCs w:val="32"/>
        </w:rPr>
        <w:t>6</w:t>
      </w:r>
      <w:r w:rsidRPr="001E2D52">
        <w:rPr>
          <w:rFonts w:ascii="Times New Roman" w:eastAsia="仿宋" w:hAnsi="Times New Roman" w:cs="Times New Roman"/>
          <w:color w:val="000000"/>
          <w:kern w:val="0"/>
          <w:sz w:val="32"/>
          <w:szCs w:val="32"/>
        </w:rPr>
        <w:t>个月，上述主体是否存在减持公司股份的情形。</w:t>
      </w:r>
    </w:p>
    <w:p w14:paraId="4979BE68"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（二）增持计划的主要内容</w:t>
      </w:r>
    </w:p>
    <w:p w14:paraId="5E8A8AD3"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1</w:t>
      </w:r>
      <w:r w:rsidRPr="001E2D52">
        <w:rPr>
          <w:rFonts w:ascii="Times New Roman" w:eastAsia="仿宋" w:hAnsi="Times New Roman" w:cs="Times New Roman"/>
          <w:color w:val="000000"/>
          <w:kern w:val="0"/>
          <w:sz w:val="32"/>
          <w:szCs w:val="32"/>
        </w:rPr>
        <w:t>、本次拟增持股份的目的。增持目的应当结合公司实际经营、未来发展趋势及股价变化等情况进行说明，符合客观实际。</w:t>
      </w:r>
    </w:p>
    <w:p w14:paraId="03FCA1D7"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lastRenderedPageBreak/>
        <w:t>2</w:t>
      </w:r>
      <w:r w:rsidRPr="001E2D52">
        <w:rPr>
          <w:rFonts w:ascii="Times New Roman" w:eastAsia="仿宋" w:hAnsi="Times New Roman" w:cs="Times New Roman"/>
          <w:color w:val="000000"/>
          <w:kern w:val="0"/>
          <w:sz w:val="32"/>
          <w:szCs w:val="32"/>
        </w:rPr>
        <w:t>、本次拟增持股份的数量或金额。增持数量或金额应当明确；如设置数量或金额区间的，区间范围应当审慎合理，具有可执行性。</w:t>
      </w:r>
      <w:r w:rsidRPr="001E2D52">
        <w:rPr>
          <w:rFonts w:ascii="Times New Roman" w:eastAsia="仿宋" w:hAnsi="Times New Roman" w:cs="Times New Roman"/>
          <w:color w:val="000000"/>
          <w:kern w:val="0"/>
          <w:sz w:val="32"/>
          <w:szCs w:val="32"/>
        </w:rPr>
        <w:t xml:space="preserve"> </w:t>
      </w:r>
    </w:p>
    <w:p w14:paraId="0DD958C6"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3</w:t>
      </w:r>
      <w:r w:rsidRPr="001E2D52">
        <w:rPr>
          <w:rFonts w:ascii="Times New Roman" w:eastAsia="仿宋" w:hAnsi="Times New Roman" w:cs="Times New Roman"/>
          <w:color w:val="000000"/>
          <w:kern w:val="0"/>
          <w:sz w:val="32"/>
          <w:szCs w:val="32"/>
        </w:rPr>
        <w:t>、本次拟增持股份的价格。如设置固定价格、价格区间或累计跌幅比例等实施前提的，应当根据公司股票近期价格波动及市场整体趋势审慎确定，确保实施增持计划有切实可行的价格窗口。如披露的增持价格上限明显偏离当时的市场价格，应当详细说明原因。</w:t>
      </w:r>
    </w:p>
    <w:p w14:paraId="662F6916"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4</w:t>
      </w:r>
      <w:r w:rsidRPr="001E2D52">
        <w:rPr>
          <w:rFonts w:ascii="Times New Roman" w:eastAsia="仿宋" w:hAnsi="Times New Roman" w:cs="Times New Roman"/>
          <w:color w:val="000000"/>
          <w:kern w:val="0"/>
          <w:sz w:val="32"/>
          <w:szCs w:val="32"/>
        </w:rPr>
        <w:t>、本次增持股份计划的实施期限。实施期限应当根据增持计划可行性、投资者预期等因素，限制在合理期限内，实施期限超过</w:t>
      </w:r>
      <w:r w:rsidRPr="001E2D52">
        <w:rPr>
          <w:rFonts w:ascii="Times New Roman" w:eastAsia="仿宋" w:hAnsi="Times New Roman" w:cs="Times New Roman"/>
          <w:color w:val="000000"/>
          <w:kern w:val="0"/>
          <w:sz w:val="32"/>
          <w:szCs w:val="32"/>
        </w:rPr>
        <w:t>6</w:t>
      </w:r>
      <w:r w:rsidRPr="001E2D52">
        <w:rPr>
          <w:rFonts w:ascii="Times New Roman" w:eastAsia="仿宋" w:hAnsi="Times New Roman" w:cs="Times New Roman"/>
          <w:color w:val="000000"/>
          <w:kern w:val="0"/>
          <w:sz w:val="32"/>
          <w:szCs w:val="32"/>
        </w:rPr>
        <w:t>个月的，应当结合实际情况说明其理由。</w:t>
      </w:r>
    </w:p>
    <w:p w14:paraId="43DF63EF"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5</w:t>
      </w:r>
      <w:r w:rsidRPr="001E2D52">
        <w:rPr>
          <w:rFonts w:ascii="Times New Roman" w:eastAsia="仿宋" w:hAnsi="Times New Roman" w:cs="Times New Roman"/>
          <w:color w:val="000000"/>
          <w:kern w:val="0"/>
          <w:sz w:val="32"/>
          <w:szCs w:val="32"/>
        </w:rPr>
        <w:t>、本次拟增持股份的资金安排。资金来源应当明确，如自有资金、银行贷款等。可能采用非自有资金实施增持的，应当披露相关融资安排。拟通过资产管理计划实施增持的，应当披露资产管理计划的类型、金额及存续期限等。</w:t>
      </w:r>
    </w:p>
    <w:p w14:paraId="6C0993B9"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6</w:t>
      </w:r>
      <w:r w:rsidRPr="001E2D52">
        <w:rPr>
          <w:rFonts w:ascii="Times New Roman" w:eastAsia="仿宋" w:hAnsi="Times New Roman" w:cs="Times New Roman"/>
          <w:color w:val="000000"/>
          <w:kern w:val="0"/>
          <w:sz w:val="32"/>
          <w:szCs w:val="32"/>
        </w:rPr>
        <w:t>、本次增持主体在实施股份增持计划过程中，将遵守《证券法》《非上市公众公司收购管理办法》《信息披露规则》《公司治理规则》关于敏感期交易、短线交易、权益变动等相关规定。</w:t>
      </w:r>
    </w:p>
    <w:p w14:paraId="4675207C"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0"/>
        </w:rPr>
      </w:pPr>
      <w:r w:rsidRPr="001E2D52">
        <w:rPr>
          <w:rFonts w:ascii="Times New Roman" w:eastAsia="黑体" w:hAnsi="Times New Roman" w:cs="Times New Roman"/>
          <w:color w:val="000000"/>
          <w:kern w:val="0"/>
          <w:sz w:val="32"/>
          <w:szCs w:val="30"/>
        </w:rPr>
        <w:t>（三）增持计划实施的不确定性风险</w:t>
      </w:r>
    </w:p>
    <w:p w14:paraId="166C0DB1"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增持计划应当详细披露可能面临的不确定性风险及拟采取的应对措施。包括但不限于：</w:t>
      </w:r>
    </w:p>
    <w:p w14:paraId="4A55EE35"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1</w:t>
      </w:r>
      <w:r w:rsidRPr="001E2D52">
        <w:rPr>
          <w:rFonts w:ascii="Times New Roman" w:eastAsia="仿宋" w:hAnsi="Times New Roman" w:cs="Times New Roman"/>
          <w:color w:val="000000"/>
          <w:kern w:val="0"/>
          <w:sz w:val="32"/>
          <w:szCs w:val="32"/>
        </w:rPr>
        <w:t>、公司股票价格持续超出增持计划披露的价格区间，导致增持计划无法实施的风险；</w:t>
      </w:r>
    </w:p>
    <w:p w14:paraId="5DA035DA"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lastRenderedPageBreak/>
        <w:t>2</w:t>
      </w:r>
      <w:r w:rsidRPr="001E2D52">
        <w:rPr>
          <w:rFonts w:ascii="Times New Roman" w:eastAsia="仿宋" w:hAnsi="Times New Roman" w:cs="Times New Roman"/>
          <w:color w:val="000000"/>
          <w:kern w:val="0"/>
          <w:sz w:val="32"/>
          <w:szCs w:val="32"/>
        </w:rPr>
        <w:t>、增持股份所需资金未能到位，导致增持计划无法实施的风险；</w:t>
      </w:r>
    </w:p>
    <w:p w14:paraId="663EDACA"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3</w:t>
      </w:r>
      <w:r w:rsidRPr="001E2D52">
        <w:rPr>
          <w:rFonts w:ascii="Times New Roman" w:eastAsia="仿宋" w:hAnsi="Times New Roman" w:cs="Times New Roman"/>
          <w:color w:val="000000"/>
          <w:kern w:val="0"/>
          <w:sz w:val="32"/>
          <w:szCs w:val="32"/>
        </w:rPr>
        <w:t>、其他风险。</w:t>
      </w:r>
    </w:p>
    <w:p w14:paraId="145C551F"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p>
    <w:p w14:paraId="353A42A8"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0"/>
        </w:rPr>
      </w:pPr>
      <w:r w:rsidRPr="001E2D52">
        <w:rPr>
          <w:rFonts w:ascii="Times New Roman" w:eastAsia="黑体" w:hAnsi="Times New Roman" w:cs="Times New Roman"/>
          <w:color w:val="000000"/>
          <w:kern w:val="0"/>
          <w:sz w:val="32"/>
          <w:szCs w:val="30"/>
        </w:rPr>
        <w:t>二、增持计划实施进展情形</w:t>
      </w:r>
    </w:p>
    <w:p w14:paraId="171BE9F2"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说明增持主体的增持进展情况，是否正常履行增持承诺。</w:t>
      </w:r>
    </w:p>
    <w:p w14:paraId="24EAA442"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如涉及未正常履行增持承诺的，还需说明未正常履行的具体原因、可能存在的风险、拟采取的应对措施以及相关当事人可能承担的法律责任等相关情况。</w:t>
      </w:r>
    </w:p>
    <w:p w14:paraId="58AC4C6B"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已履行部分的情况，原承诺事项变更或豁免情况（如有）。</w:t>
      </w:r>
    </w:p>
    <w:p w14:paraId="64FC99E8"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p>
    <w:p w14:paraId="49A94ED8"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三、增持计划实施结果情形</w:t>
      </w:r>
    </w:p>
    <w:p w14:paraId="7F428E14"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（一）增持计划实施完毕或增持期限届满后的两个交易日内，增持主体应当发布增持计划实施结果公告，披露增持数量、金额、比例及本次增持后的实际持股比例。</w:t>
      </w:r>
    </w:p>
    <w:p w14:paraId="37519EC3"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（二）增持期限届满仍未实施增持或未达到计划最低增持额的，增持主体应当公告说明原因。</w:t>
      </w:r>
    </w:p>
    <w:p w14:paraId="51445E4E"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p>
    <w:p w14:paraId="46E2AA68"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四、备查文件目录</w:t>
      </w:r>
    </w:p>
    <w:p w14:paraId="00B029FB"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（一）股东关于增持计划的书面文件；</w:t>
      </w:r>
    </w:p>
    <w:p w14:paraId="01473FA1"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（二）股东关于增持计划实施情况的说明文件；</w:t>
      </w:r>
    </w:p>
    <w:p w14:paraId="2560B4DF"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（三）其他文件。</w:t>
      </w:r>
    </w:p>
    <w:p w14:paraId="0A078287"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p>
    <w:p w14:paraId="5D272003" w14:textId="77777777" w:rsidR="00AC77A1" w:rsidRPr="001E2D52" w:rsidRDefault="00AC77A1" w:rsidP="00AC77A1">
      <w:pPr>
        <w:snapToGrid w:val="0"/>
        <w:spacing w:line="560" w:lineRule="exact"/>
        <w:ind w:firstLineChars="200" w:firstLine="640"/>
        <w:jc w:val="right"/>
        <w:rPr>
          <w:rFonts w:ascii="Times New Roman" w:eastAsia="仿宋" w:hAnsi="Times New Roman" w:cs="Times New Roman"/>
          <w:bCs/>
          <w:sz w:val="32"/>
          <w:szCs w:val="32"/>
        </w:rPr>
      </w:pPr>
      <w:r w:rsidRPr="001E2D52">
        <w:rPr>
          <w:rFonts w:ascii="Times New Roman" w:eastAsia="仿宋" w:hAnsi="Times New Roman" w:cs="Times New Roman"/>
          <w:bCs/>
          <w:sz w:val="32"/>
          <w:szCs w:val="32"/>
        </w:rPr>
        <w:t>XXX</w:t>
      </w:r>
      <w:r w:rsidRPr="001E2D52">
        <w:rPr>
          <w:rFonts w:ascii="Times New Roman" w:eastAsia="仿宋" w:hAnsi="Times New Roman" w:cs="Times New Roman"/>
          <w:sz w:val="32"/>
          <w:szCs w:val="32"/>
        </w:rPr>
        <w:t>X</w:t>
      </w:r>
      <w:r w:rsidRPr="001E2D52">
        <w:rPr>
          <w:rFonts w:ascii="Times New Roman" w:eastAsia="仿宋" w:hAnsi="Times New Roman" w:cs="Times New Roman"/>
          <w:bCs/>
          <w:sz w:val="32"/>
          <w:szCs w:val="32"/>
        </w:rPr>
        <w:t>公司董事会</w:t>
      </w:r>
    </w:p>
    <w:p w14:paraId="410406AB" w14:textId="77777777" w:rsidR="00AC77A1" w:rsidRPr="001E2D52" w:rsidRDefault="00AC77A1" w:rsidP="00AC77A1">
      <w:pPr>
        <w:snapToGrid w:val="0"/>
        <w:spacing w:line="560" w:lineRule="exact"/>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 xml:space="preserve"> XXXX</w:t>
      </w:r>
      <w:r w:rsidRPr="001E2D52">
        <w:rPr>
          <w:rFonts w:ascii="Times New Roman" w:eastAsia="仿宋" w:hAnsi="Times New Roman" w:cs="Times New Roman"/>
          <w:sz w:val="32"/>
          <w:szCs w:val="32"/>
        </w:rPr>
        <w:t>年</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月</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日</w:t>
      </w:r>
    </w:p>
    <w:p w14:paraId="52809BBF" w14:textId="77777777" w:rsidR="00AC77A1" w:rsidRPr="001E2D52" w:rsidRDefault="00AC77A1" w:rsidP="00AC77A1">
      <w:pPr>
        <w:snapToGrid w:val="0"/>
        <w:spacing w:line="560" w:lineRule="exact"/>
        <w:jc w:val="left"/>
        <w:rPr>
          <w:rFonts w:ascii="Times New Roman" w:eastAsia="仿宋" w:hAnsi="Times New Roman" w:cs="Times New Roman"/>
          <w:sz w:val="32"/>
          <w:szCs w:val="32"/>
        </w:rPr>
      </w:pPr>
    </w:p>
    <w:p w14:paraId="2AE3CF1F" w14:textId="77777777" w:rsidR="00AC77A1" w:rsidRPr="001E2D52" w:rsidRDefault="00AC77A1" w:rsidP="00AC77A1">
      <w:pPr>
        <w:snapToGrid w:val="0"/>
        <w:spacing w:line="560" w:lineRule="exact"/>
        <w:jc w:val="left"/>
        <w:rPr>
          <w:rFonts w:ascii="Times New Roman" w:eastAsia="仿宋" w:hAnsi="Times New Roman" w:cs="Times New Roman"/>
          <w:sz w:val="32"/>
          <w:szCs w:val="32"/>
        </w:rPr>
      </w:pPr>
    </w:p>
    <w:p w14:paraId="008D9ED9" w14:textId="77777777" w:rsidR="00AC77A1" w:rsidRPr="001E2D52" w:rsidRDefault="00AC77A1" w:rsidP="00AC77A1">
      <w:pPr>
        <w:tabs>
          <w:tab w:val="left" w:pos="900"/>
        </w:tabs>
        <w:snapToGrid w:val="0"/>
        <w:spacing w:line="560" w:lineRule="exact"/>
        <w:rPr>
          <w:rFonts w:ascii="Times New Roman" w:eastAsia="仿宋" w:hAnsi="Times New Roman" w:cs="Times New Roman"/>
          <w:sz w:val="30"/>
          <w:szCs w:val="30"/>
        </w:rPr>
      </w:pPr>
      <w:r w:rsidRPr="001E2D52">
        <w:rPr>
          <w:rFonts w:ascii="Times New Roman" w:eastAsia="仿宋" w:hAnsi="Times New Roman" w:cs="Times New Roman"/>
          <w:sz w:val="30"/>
          <w:szCs w:val="30"/>
        </w:rPr>
        <w:t>备注：</w:t>
      </w:r>
    </w:p>
    <w:p w14:paraId="5413A25A" w14:textId="77777777" w:rsidR="00AC77A1" w:rsidRPr="001E2D52" w:rsidRDefault="00AC77A1" w:rsidP="00AC77A1">
      <w:pPr>
        <w:tabs>
          <w:tab w:val="left" w:pos="900"/>
        </w:tabs>
        <w:snapToGrid w:val="0"/>
        <w:spacing w:line="560" w:lineRule="exact"/>
        <w:ind w:firstLineChars="200" w:firstLine="600"/>
        <w:rPr>
          <w:rFonts w:ascii="Times New Roman" w:eastAsia="仿宋" w:hAnsi="Times New Roman" w:cs="Times New Roman"/>
          <w:sz w:val="30"/>
          <w:szCs w:val="30"/>
        </w:rPr>
      </w:pPr>
      <w:r w:rsidRPr="001E2D52">
        <w:rPr>
          <w:rFonts w:ascii="Times New Roman" w:eastAsia="仿宋" w:hAnsi="Times New Roman" w:cs="Times New Roman"/>
          <w:sz w:val="30"/>
          <w:szCs w:val="30"/>
        </w:rPr>
        <w:t>1</w:t>
      </w:r>
      <w:r w:rsidRPr="001E2D52">
        <w:rPr>
          <w:rFonts w:ascii="Times New Roman" w:eastAsia="仿宋" w:hAnsi="Times New Roman" w:cs="Times New Roman"/>
          <w:sz w:val="30"/>
          <w:szCs w:val="30"/>
        </w:rPr>
        <w:t>、挂牌公司股东的增持股份行为属于《全国中小企业股份转让系统挂牌公司治理规则》规定的公开承诺事项的，适用本模板。</w:t>
      </w:r>
    </w:p>
    <w:p w14:paraId="10484764"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p>
    <w:p w14:paraId="3FE78D76"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p>
    <w:p w14:paraId="312AC24F"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p>
    <w:p w14:paraId="506D0D64"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pPr>
    </w:p>
    <w:p w14:paraId="02A7941E" w14:textId="77777777" w:rsidR="00AC77A1" w:rsidRPr="001E2D52" w:rsidRDefault="00AC77A1" w:rsidP="00AC77A1">
      <w:pPr>
        <w:widowControl/>
        <w:spacing w:line="560" w:lineRule="exact"/>
        <w:ind w:firstLineChars="200" w:firstLine="640"/>
        <w:rPr>
          <w:rFonts w:ascii="Times New Roman" w:eastAsia="仿宋" w:hAnsi="Times New Roman" w:cs="Times New Roman"/>
          <w:color w:val="000000"/>
          <w:kern w:val="0"/>
          <w:sz w:val="32"/>
          <w:szCs w:val="32"/>
        </w:rPr>
        <w:sectPr w:rsidR="00AC77A1" w:rsidRPr="001E2D52" w:rsidSect="00B20CD5">
          <w:pgSz w:w="11906" w:h="16838"/>
          <w:pgMar w:top="1440" w:right="1800" w:bottom="1440" w:left="1800" w:header="851" w:footer="992" w:gutter="0"/>
          <w:pgNumType w:fmt="numberInDash"/>
          <w:cols w:space="425"/>
          <w:docGrid w:type="lines" w:linePitch="312"/>
        </w:sectPr>
      </w:pPr>
    </w:p>
    <w:p w14:paraId="71E9EDC1"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u w:val="single"/>
        </w:rPr>
      </w:pPr>
      <w:r w:rsidRPr="001E2D52">
        <w:rPr>
          <w:rFonts w:ascii="Times New Roman" w:hAnsi="Times New Roman" w:cs="Times New Roman"/>
          <w:color w:val="000000"/>
          <w:kern w:val="0"/>
          <w:sz w:val="22"/>
          <w:u w:val="single"/>
        </w:rPr>
        <w:lastRenderedPageBreak/>
        <w:t xml:space="preserve">                                                   </w:t>
      </w:r>
      <w:r w:rsidRPr="001E2D52">
        <w:rPr>
          <w:rFonts w:ascii="Times New Roman" w:eastAsia="仿宋" w:hAnsi="Times New Roman" w:cs="Times New Roman"/>
          <w:color w:val="000000"/>
          <w:kern w:val="0"/>
          <w:sz w:val="28"/>
          <w:szCs w:val="28"/>
          <w:u w:val="single"/>
        </w:rPr>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3653016C"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296A63D4" w14:textId="77777777" w:rsidR="00AC77A1" w:rsidRPr="001E2D52" w:rsidRDefault="00AC77A1" w:rsidP="00AC77A1">
      <w:pPr>
        <w:widowControl/>
        <w:rPr>
          <w:rFonts w:ascii="Times New Roman" w:hAnsi="Times New Roman" w:cs="Times New Roman"/>
          <w:color w:val="000000"/>
          <w:kern w:val="0"/>
          <w:szCs w:val="21"/>
        </w:rPr>
      </w:pPr>
    </w:p>
    <w:p w14:paraId="71847C74" w14:textId="77777777" w:rsidR="00AC77A1" w:rsidRPr="001E2D52" w:rsidRDefault="00AC77A1" w:rsidP="00AC77A1">
      <w:pPr>
        <w:spacing w:line="560" w:lineRule="exact"/>
        <w:ind w:firstLine="510"/>
        <w:jc w:val="center"/>
        <w:rPr>
          <w:rFonts w:ascii="Times New Roman" w:eastAsia="方正大标宋简体" w:hAnsi="Times New Roman" w:cs="Times New Roman"/>
          <w:bCs/>
          <w:color w:val="FF0000"/>
          <w:kern w:val="0"/>
          <w:sz w:val="44"/>
          <w:szCs w:val="44"/>
        </w:rPr>
      </w:pPr>
      <w:r w:rsidRPr="001E2D52">
        <w:rPr>
          <w:rFonts w:ascii="Times New Roman" w:eastAsia="方正大标宋简体" w:hAnsi="Times New Roman" w:cs="Times New Roman"/>
          <w:bCs/>
          <w:color w:val="FF0000"/>
          <w:kern w:val="0"/>
          <w:sz w:val="44"/>
          <w:szCs w:val="44"/>
        </w:rPr>
        <w:t>（）</w:t>
      </w:r>
      <w:r w:rsidRPr="001E2D52">
        <w:rPr>
          <w:rFonts w:ascii="Times New Roman" w:eastAsia="方正大标宋简体" w:hAnsi="Times New Roman" w:cs="Times New Roman"/>
          <w:bCs/>
          <w:kern w:val="0"/>
          <w:sz w:val="44"/>
          <w:szCs w:val="44"/>
        </w:rPr>
        <w:t>公司股东增持股份计划公告</w:t>
      </w:r>
    </w:p>
    <w:p w14:paraId="02A75013"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p>
    <w:p w14:paraId="67B7ABF6"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0C4CEC04"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FF0000"/>
          <w:sz w:val="24"/>
        </w:rPr>
      </w:pPr>
      <w:r w:rsidRPr="001E2D52">
        <w:rPr>
          <w:rFonts w:ascii="Times New Roman" w:eastAsia="仿宋" w:hAnsi="Times New Roman" w:cs="Times New Roman"/>
          <w:color w:val="FF0000"/>
          <w:sz w:val="24"/>
        </w:rPr>
        <w:t>董事（</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）因（</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）不能保证公告内容真实、准确、完整。（如适用）</w:t>
      </w:r>
    </w:p>
    <w:p w14:paraId="7E07124B" w14:textId="77777777" w:rsidR="00AC77A1" w:rsidRPr="001E2D52" w:rsidRDefault="00AC77A1" w:rsidP="00AC77A1">
      <w:pPr>
        <w:pStyle w:val="a3"/>
        <w:spacing w:line="560" w:lineRule="exact"/>
        <w:ind w:left="567" w:firstLineChars="0" w:firstLine="0"/>
        <w:rPr>
          <w:rFonts w:eastAsia="黑体"/>
          <w:sz w:val="32"/>
          <w:szCs w:val="32"/>
        </w:rPr>
      </w:pPr>
    </w:p>
    <w:p w14:paraId="7055B3F7" w14:textId="77777777" w:rsidR="00AC77A1" w:rsidRPr="001E2D52" w:rsidRDefault="00AC77A1" w:rsidP="00AC77A1">
      <w:pPr>
        <w:pStyle w:val="a3"/>
        <w:spacing w:line="560" w:lineRule="exact"/>
        <w:ind w:left="567" w:firstLineChars="0" w:firstLine="0"/>
        <w:rPr>
          <w:rFonts w:eastAsia="黑体"/>
          <w:color w:val="000000"/>
          <w:kern w:val="0"/>
          <w:sz w:val="32"/>
          <w:szCs w:val="32"/>
        </w:rPr>
      </w:pPr>
      <w:r w:rsidRPr="001E2D52">
        <w:rPr>
          <w:rFonts w:eastAsia="黑体"/>
          <w:color w:val="000000"/>
          <w:kern w:val="0"/>
          <w:sz w:val="32"/>
          <w:szCs w:val="32"/>
        </w:rPr>
        <w:t>一、增持主体的基本情况</w:t>
      </w:r>
    </w:p>
    <w:tbl>
      <w:tblPr>
        <w:tblStyle w:val="a4"/>
        <w:tblW w:w="9288" w:type="dxa"/>
        <w:jc w:val="center"/>
        <w:tblLook w:val="04A0" w:firstRow="1" w:lastRow="0" w:firstColumn="1" w:lastColumn="0" w:noHBand="0" w:noVBand="1"/>
      </w:tblPr>
      <w:tblGrid>
        <w:gridCol w:w="2304"/>
        <w:gridCol w:w="2936"/>
        <w:gridCol w:w="2276"/>
        <w:gridCol w:w="1772"/>
      </w:tblGrid>
      <w:tr w:rsidR="00AC77A1" w:rsidRPr="001E2D52" w14:paraId="4380B886" w14:textId="77777777" w:rsidTr="00B20CD5">
        <w:trPr>
          <w:trHeight w:val="31"/>
          <w:jc w:val="center"/>
        </w:trPr>
        <w:tc>
          <w:tcPr>
            <w:tcW w:w="2304" w:type="dxa"/>
            <w:vAlign w:val="center"/>
          </w:tcPr>
          <w:p w14:paraId="22E5FA27"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股东名称</w:t>
            </w:r>
          </w:p>
        </w:tc>
        <w:tc>
          <w:tcPr>
            <w:tcW w:w="2936" w:type="dxa"/>
            <w:vAlign w:val="center"/>
          </w:tcPr>
          <w:p w14:paraId="6BBA618A"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股东身份</w:t>
            </w:r>
          </w:p>
        </w:tc>
        <w:tc>
          <w:tcPr>
            <w:tcW w:w="2276" w:type="dxa"/>
            <w:vAlign w:val="center"/>
          </w:tcPr>
          <w:p w14:paraId="683CCDE3"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增持计划实施前</w:t>
            </w:r>
          </w:p>
          <w:p w14:paraId="7FB366E3"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持股数量（股）</w:t>
            </w:r>
          </w:p>
        </w:tc>
        <w:tc>
          <w:tcPr>
            <w:tcW w:w="1772" w:type="dxa"/>
            <w:vAlign w:val="center"/>
          </w:tcPr>
          <w:p w14:paraId="207F021C"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增持计划实施前持股比例</w:t>
            </w:r>
          </w:p>
        </w:tc>
      </w:tr>
      <w:tr w:rsidR="00AC77A1" w:rsidRPr="001E2D52" w14:paraId="5E206E9F" w14:textId="77777777" w:rsidTr="00B20CD5">
        <w:trPr>
          <w:trHeight w:val="1747"/>
          <w:jc w:val="center"/>
        </w:trPr>
        <w:tc>
          <w:tcPr>
            <w:tcW w:w="2304" w:type="dxa"/>
            <w:vAlign w:val="center"/>
          </w:tcPr>
          <w:p w14:paraId="3C33CA0A"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2936" w:type="dxa"/>
            <w:vAlign w:val="center"/>
          </w:tcPr>
          <w:p w14:paraId="29DAC7E9"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持股</w:t>
            </w:r>
            <w:r w:rsidRPr="001E2D52">
              <w:rPr>
                <w:rFonts w:ascii="Times New Roman" w:eastAsia="仿宋" w:hAnsi="Times New Roman" w:cs="Times New Roman"/>
                <w:color w:val="FF0000"/>
                <w:kern w:val="0"/>
                <w:sz w:val="22"/>
              </w:rPr>
              <w:t>5%</w:t>
            </w:r>
            <w:r w:rsidRPr="001E2D52">
              <w:rPr>
                <w:rFonts w:ascii="Times New Roman" w:eastAsia="仿宋" w:hAnsi="Times New Roman" w:cs="Times New Roman"/>
                <w:color w:val="FF0000"/>
                <w:kern w:val="0"/>
                <w:sz w:val="22"/>
              </w:rPr>
              <w:t>以上股东</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实际控制人</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董事</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监事</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高级管理人员</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其他（自行填写）</w:t>
            </w:r>
            <w:r w:rsidRPr="001E2D52">
              <w:rPr>
                <w:rFonts w:ascii="Times New Roman" w:eastAsia="仿宋" w:hAnsi="Times New Roman" w:cs="Times New Roman"/>
                <w:color w:val="FF0000"/>
                <w:kern w:val="0"/>
                <w:sz w:val="28"/>
                <w:szCs w:val="28"/>
              </w:rPr>
              <w:t>）</w:t>
            </w:r>
          </w:p>
        </w:tc>
        <w:tc>
          <w:tcPr>
            <w:tcW w:w="2276" w:type="dxa"/>
            <w:vAlign w:val="center"/>
          </w:tcPr>
          <w:p w14:paraId="49340D29"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772" w:type="dxa"/>
            <w:vAlign w:val="center"/>
          </w:tcPr>
          <w:p w14:paraId="6CE9BDBA"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r>
      <w:tr w:rsidR="00AC77A1" w:rsidRPr="001E2D52" w14:paraId="7C5874B2" w14:textId="77777777" w:rsidTr="00B20CD5">
        <w:trPr>
          <w:trHeight w:val="352"/>
          <w:jc w:val="center"/>
        </w:trPr>
        <w:tc>
          <w:tcPr>
            <w:tcW w:w="2304" w:type="dxa"/>
            <w:vAlign w:val="center"/>
          </w:tcPr>
          <w:p w14:paraId="1D40B2E3"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r w:rsidRPr="001E2D52">
              <w:rPr>
                <w:rFonts w:ascii="Times New Roman" w:eastAsia="仿宋" w:hAnsi="Times New Roman" w:cs="Times New Roman"/>
                <w:color w:val="FF0000"/>
                <w:kern w:val="0"/>
                <w:sz w:val="24"/>
                <w:szCs w:val="24"/>
              </w:rPr>
              <w:t>可自动添行</w:t>
            </w:r>
          </w:p>
        </w:tc>
        <w:tc>
          <w:tcPr>
            <w:tcW w:w="2936" w:type="dxa"/>
            <w:vAlign w:val="center"/>
          </w:tcPr>
          <w:p w14:paraId="561B823C"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2276" w:type="dxa"/>
            <w:vAlign w:val="center"/>
          </w:tcPr>
          <w:p w14:paraId="7860147B"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772" w:type="dxa"/>
            <w:vAlign w:val="center"/>
          </w:tcPr>
          <w:p w14:paraId="18FEA6FA"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r>
    </w:tbl>
    <w:p w14:paraId="6881D37D"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p>
    <w:tbl>
      <w:tblPr>
        <w:tblStyle w:val="a4"/>
        <w:tblW w:w="0" w:type="auto"/>
        <w:tblLook w:val="04A0" w:firstRow="1" w:lastRow="0" w:firstColumn="1" w:lastColumn="0" w:noHBand="0" w:noVBand="1"/>
      </w:tblPr>
      <w:tblGrid>
        <w:gridCol w:w="8296"/>
      </w:tblGrid>
      <w:tr w:rsidR="00AC77A1" w:rsidRPr="001E2D52" w14:paraId="7A3DAB17" w14:textId="77777777" w:rsidTr="00B20CD5">
        <w:trPr>
          <w:trHeight w:val="945"/>
        </w:trPr>
        <w:tc>
          <w:tcPr>
            <w:tcW w:w="8506" w:type="dxa"/>
          </w:tcPr>
          <w:p w14:paraId="579B41F1" w14:textId="77777777" w:rsidR="00AC77A1" w:rsidRPr="001E2D52" w:rsidRDefault="00AC77A1" w:rsidP="00B20CD5">
            <w:pPr>
              <w:widowControl/>
              <w:spacing w:line="560" w:lineRule="exact"/>
              <w:jc w:val="left"/>
              <w:rPr>
                <w:rFonts w:ascii="Times New Roman" w:eastAsia="黑体" w:hAnsi="Times New Roman" w:cs="Times New Roman"/>
                <w:color w:val="000000"/>
                <w:kern w:val="0"/>
                <w:sz w:val="32"/>
                <w:szCs w:val="32"/>
              </w:rPr>
            </w:pPr>
            <w:r w:rsidRPr="001E2D52">
              <w:rPr>
                <w:rFonts w:ascii="Times New Roman" w:eastAsia="仿宋" w:hAnsi="Times New Roman" w:cs="Times New Roman"/>
                <w:color w:val="000000"/>
                <w:kern w:val="0"/>
                <w:sz w:val="32"/>
                <w:szCs w:val="32"/>
              </w:rPr>
              <w:t>说明本次公告前</w:t>
            </w:r>
            <w:r w:rsidRPr="001E2D52">
              <w:rPr>
                <w:rFonts w:ascii="Times New Roman" w:eastAsia="仿宋" w:hAnsi="Times New Roman" w:cs="Times New Roman"/>
                <w:color w:val="000000"/>
                <w:kern w:val="0"/>
                <w:sz w:val="32"/>
                <w:szCs w:val="32"/>
              </w:rPr>
              <w:t>6</w:t>
            </w:r>
            <w:r w:rsidRPr="001E2D52">
              <w:rPr>
                <w:rFonts w:ascii="Times New Roman" w:eastAsia="仿宋" w:hAnsi="Times New Roman" w:cs="Times New Roman"/>
                <w:color w:val="000000"/>
                <w:kern w:val="0"/>
                <w:sz w:val="32"/>
                <w:szCs w:val="32"/>
              </w:rPr>
              <w:t>个月，上述主体是否存在减持公司股份的情形。</w:t>
            </w:r>
          </w:p>
        </w:tc>
      </w:tr>
    </w:tbl>
    <w:p w14:paraId="2AD98AD1"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二、增持计划的主要内容</w:t>
      </w:r>
    </w:p>
    <w:tbl>
      <w:tblPr>
        <w:tblStyle w:val="a4"/>
        <w:tblW w:w="9215" w:type="dxa"/>
        <w:jc w:val="center"/>
        <w:tblLayout w:type="fixed"/>
        <w:tblLook w:val="04A0" w:firstRow="1" w:lastRow="0" w:firstColumn="1" w:lastColumn="0" w:noHBand="0" w:noVBand="1"/>
      </w:tblPr>
      <w:tblGrid>
        <w:gridCol w:w="846"/>
        <w:gridCol w:w="1417"/>
        <w:gridCol w:w="1276"/>
        <w:gridCol w:w="992"/>
        <w:gridCol w:w="1134"/>
        <w:gridCol w:w="998"/>
        <w:gridCol w:w="1276"/>
        <w:gridCol w:w="1276"/>
      </w:tblGrid>
      <w:tr w:rsidR="00AC77A1" w:rsidRPr="001E2D52" w14:paraId="34DC84C8" w14:textId="77777777" w:rsidTr="00B20CD5">
        <w:trPr>
          <w:trHeight w:val="50"/>
          <w:jc w:val="center"/>
        </w:trPr>
        <w:tc>
          <w:tcPr>
            <w:tcW w:w="846" w:type="dxa"/>
            <w:vAlign w:val="center"/>
          </w:tcPr>
          <w:p w14:paraId="76AF3855"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股东名称</w:t>
            </w:r>
          </w:p>
        </w:tc>
        <w:tc>
          <w:tcPr>
            <w:tcW w:w="1417" w:type="dxa"/>
            <w:vAlign w:val="center"/>
          </w:tcPr>
          <w:p w14:paraId="3B110EDD"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计划增持</w:t>
            </w:r>
          </w:p>
          <w:p w14:paraId="1874030A"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数量（股）</w:t>
            </w:r>
          </w:p>
        </w:tc>
        <w:tc>
          <w:tcPr>
            <w:tcW w:w="1276" w:type="dxa"/>
            <w:vAlign w:val="center"/>
          </w:tcPr>
          <w:p w14:paraId="35A54670"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计划增持</w:t>
            </w:r>
          </w:p>
          <w:p w14:paraId="208C0C2F"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金额（元）</w:t>
            </w:r>
          </w:p>
        </w:tc>
        <w:tc>
          <w:tcPr>
            <w:tcW w:w="992" w:type="dxa"/>
            <w:vAlign w:val="center"/>
          </w:tcPr>
          <w:p w14:paraId="37BC2437"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w:t>
            </w:r>
          </w:p>
          <w:p w14:paraId="47C63436"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方式</w:t>
            </w:r>
          </w:p>
        </w:tc>
        <w:tc>
          <w:tcPr>
            <w:tcW w:w="1134" w:type="dxa"/>
            <w:vAlign w:val="center"/>
          </w:tcPr>
          <w:p w14:paraId="19CDDA7B"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w:t>
            </w:r>
          </w:p>
          <w:p w14:paraId="09435284"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期间</w:t>
            </w:r>
          </w:p>
        </w:tc>
        <w:tc>
          <w:tcPr>
            <w:tcW w:w="998" w:type="dxa"/>
          </w:tcPr>
          <w:p w14:paraId="76C13D69"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增持合理价格区间</w:t>
            </w:r>
          </w:p>
        </w:tc>
        <w:tc>
          <w:tcPr>
            <w:tcW w:w="1276" w:type="dxa"/>
            <w:vAlign w:val="center"/>
          </w:tcPr>
          <w:p w14:paraId="6E5DCC78"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增持资金来源</w:t>
            </w:r>
          </w:p>
        </w:tc>
        <w:tc>
          <w:tcPr>
            <w:tcW w:w="1276" w:type="dxa"/>
            <w:vAlign w:val="center"/>
          </w:tcPr>
          <w:p w14:paraId="1F7A0404"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拟增持</w:t>
            </w:r>
          </w:p>
          <w:p w14:paraId="26F8E100"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目的</w:t>
            </w:r>
          </w:p>
        </w:tc>
      </w:tr>
      <w:tr w:rsidR="00AC77A1" w:rsidRPr="001E2D52" w14:paraId="2991142F" w14:textId="77777777" w:rsidTr="00B20CD5">
        <w:trPr>
          <w:jc w:val="center"/>
        </w:trPr>
        <w:tc>
          <w:tcPr>
            <w:tcW w:w="846" w:type="dxa"/>
            <w:vAlign w:val="center"/>
          </w:tcPr>
          <w:p w14:paraId="0ADEC6F3"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417" w:type="dxa"/>
            <w:vAlign w:val="center"/>
          </w:tcPr>
          <w:p w14:paraId="1F830709"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4"/>
                <w:szCs w:val="24"/>
              </w:rPr>
              <w:t>（如适用）</w:t>
            </w:r>
          </w:p>
        </w:tc>
        <w:tc>
          <w:tcPr>
            <w:tcW w:w="1276" w:type="dxa"/>
            <w:vAlign w:val="center"/>
          </w:tcPr>
          <w:p w14:paraId="00B1A4F0"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4"/>
                <w:szCs w:val="24"/>
              </w:rPr>
              <w:t>（如适用）</w:t>
            </w:r>
          </w:p>
        </w:tc>
        <w:tc>
          <w:tcPr>
            <w:tcW w:w="992" w:type="dxa"/>
          </w:tcPr>
          <w:p w14:paraId="3A11354C"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竞价</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做市</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大宗交易</w:t>
            </w:r>
            <w:r w:rsidRPr="001E2D52">
              <w:rPr>
                <w:rFonts w:ascii="Times New Roman" w:eastAsia="仿宋" w:hAnsi="Times New Roman" w:cs="Times New Roman"/>
                <w:color w:val="FF0000"/>
                <w:kern w:val="0"/>
                <w:sz w:val="22"/>
              </w:rPr>
              <w:t xml:space="preserve"> /</w:t>
            </w:r>
            <w:r w:rsidRPr="001E2D52">
              <w:rPr>
                <w:rFonts w:ascii="Times New Roman" w:eastAsia="仿宋" w:hAnsi="Times New Roman" w:cs="Times New Roman"/>
                <w:color w:val="FF0000"/>
                <w:kern w:val="0"/>
                <w:sz w:val="22"/>
              </w:rPr>
              <w:t>其</w:t>
            </w:r>
            <w:r w:rsidRPr="001E2D52">
              <w:rPr>
                <w:rFonts w:ascii="Times New Roman" w:eastAsia="仿宋" w:hAnsi="Times New Roman" w:cs="Times New Roman"/>
                <w:color w:val="FF0000"/>
                <w:kern w:val="0"/>
                <w:sz w:val="22"/>
              </w:rPr>
              <w:lastRenderedPageBreak/>
              <w:t>他（自行填写））</w:t>
            </w:r>
          </w:p>
        </w:tc>
        <w:tc>
          <w:tcPr>
            <w:tcW w:w="1134" w:type="dxa"/>
            <w:vAlign w:val="center"/>
          </w:tcPr>
          <w:p w14:paraId="41368199"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lastRenderedPageBreak/>
              <w:t>（</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年</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月</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日</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年</w:t>
            </w:r>
            <w:r w:rsidRPr="001E2D52">
              <w:rPr>
                <w:rFonts w:ascii="Times New Roman" w:eastAsia="仿宋" w:hAnsi="Times New Roman" w:cs="Times New Roman"/>
                <w:color w:val="FF0000"/>
                <w:kern w:val="0"/>
                <w:sz w:val="22"/>
              </w:rPr>
              <w:lastRenderedPageBreak/>
              <w:t>X</w:t>
            </w:r>
            <w:r w:rsidRPr="001E2D52">
              <w:rPr>
                <w:rFonts w:ascii="Times New Roman" w:eastAsia="仿宋" w:hAnsi="Times New Roman" w:cs="Times New Roman"/>
                <w:color w:val="FF0000"/>
                <w:kern w:val="0"/>
                <w:sz w:val="22"/>
              </w:rPr>
              <w:t>月</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日</w:t>
            </w:r>
            <w:r w:rsidRPr="001E2D52">
              <w:rPr>
                <w:rFonts w:ascii="Times New Roman" w:eastAsia="仿宋" w:hAnsi="Times New Roman" w:cs="Times New Roman"/>
                <w:color w:val="FF0000"/>
                <w:kern w:val="0"/>
                <w:sz w:val="28"/>
                <w:szCs w:val="28"/>
              </w:rPr>
              <w:t>）</w:t>
            </w:r>
          </w:p>
        </w:tc>
        <w:tc>
          <w:tcPr>
            <w:tcW w:w="998" w:type="dxa"/>
            <w:vAlign w:val="center"/>
          </w:tcPr>
          <w:p w14:paraId="6316997B"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lastRenderedPageBreak/>
              <w:t>（）</w:t>
            </w:r>
          </w:p>
        </w:tc>
        <w:tc>
          <w:tcPr>
            <w:tcW w:w="1276" w:type="dxa"/>
            <w:vAlign w:val="center"/>
          </w:tcPr>
          <w:p w14:paraId="750AE7C9"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276" w:type="dxa"/>
            <w:vAlign w:val="center"/>
          </w:tcPr>
          <w:p w14:paraId="3E6AFDA2"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r>
      <w:tr w:rsidR="00AC77A1" w:rsidRPr="001E2D52" w14:paraId="3A89446C" w14:textId="77777777" w:rsidTr="00B20CD5">
        <w:trPr>
          <w:jc w:val="center"/>
        </w:trPr>
        <w:tc>
          <w:tcPr>
            <w:tcW w:w="846" w:type="dxa"/>
            <w:vAlign w:val="center"/>
          </w:tcPr>
          <w:p w14:paraId="3DC00ADE"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r w:rsidRPr="001E2D52">
              <w:rPr>
                <w:rFonts w:ascii="Times New Roman" w:eastAsia="仿宋" w:hAnsi="Times New Roman" w:cs="Times New Roman"/>
                <w:color w:val="FF0000"/>
                <w:kern w:val="0"/>
                <w:sz w:val="24"/>
                <w:szCs w:val="24"/>
              </w:rPr>
              <w:lastRenderedPageBreak/>
              <w:t>可自动添行</w:t>
            </w:r>
          </w:p>
        </w:tc>
        <w:tc>
          <w:tcPr>
            <w:tcW w:w="1417" w:type="dxa"/>
            <w:vAlign w:val="center"/>
          </w:tcPr>
          <w:p w14:paraId="0B6DBE8B"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0C339073"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92" w:type="dxa"/>
          </w:tcPr>
          <w:p w14:paraId="313936DD"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134" w:type="dxa"/>
          </w:tcPr>
          <w:p w14:paraId="7AFA80C4"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98" w:type="dxa"/>
          </w:tcPr>
          <w:p w14:paraId="772AE027"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42E6293C"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12C8C063"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r>
    </w:tbl>
    <w:p w14:paraId="3F12AE63" w14:textId="77777777" w:rsidR="00AC77A1" w:rsidRPr="001E2D52" w:rsidRDefault="00AC77A1" w:rsidP="00AC77A1">
      <w:pPr>
        <w:widowControl/>
        <w:spacing w:line="600" w:lineRule="exact"/>
        <w:ind w:firstLineChars="200" w:firstLine="640"/>
        <w:jc w:val="left"/>
        <w:rPr>
          <w:rFonts w:ascii="Times New Roman" w:eastAsia="黑体" w:hAnsi="Times New Roman" w:cs="Times New Roman"/>
          <w:color w:val="000000"/>
          <w:kern w:val="0"/>
          <w:sz w:val="32"/>
          <w:szCs w:val="30"/>
        </w:rPr>
      </w:pPr>
      <w:r w:rsidRPr="001E2D52">
        <w:rPr>
          <w:rFonts w:ascii="Times New Roman" w:eastAsia="黑体" w:hAnsi="Times New Roman" w:cs="Times New Roman"/>
          <w:color w:val="000000"/>
          <w:kern w:val="0"/>
          <w:sz w:val="32"/>
          <w:szCs w:val="30"/>
        </w:rPr>
        <w:t>三、相关风险提示</w:t>
      </w:r>
    </w:p>
    <w:tbl>
      <w:tblPr>
        <w:tblStyle w:val="a4"/>
        <w:tblW w:w="8537" w:type="dxa"/>
        <w:tblLook w:val="04A0" w:firstRow="1" w:lastRow="0" w:firstColumn="1" w:lastColumn="0" w:noHBand="0" w:noVBand="1"/>
      </w:tblPr>
      <w:tblGrid>
        <w:gridCol w:w="8537"/>
      </w:tblGrid>
      <w:tr w:rsidR="00AC77A1" w:rsidRPr="001E2D52" w14:paraId="6C2DB9EE" w14:textId="77777777" w:rsidTr="00B20CD5">
        <w:trPr>
          <w:trHeight w:val="4394"/>
        </w:trPr>
        <w:tc>
          <w:tcPr>
            <w:tcW w:w="8537" w:type="dxa"/>
          </w:tcPr>
          <w:p w14:paraId="4AB8ECEC" w14:textId="77777777" w:rsidR="00AC77A1" w:rsidRPr="001E2D52" w:rsidRDefault="00AC77A1" w:rsidP="00B20CD5">
            <w:pPr>
              <w:widowControl/>
              <w:spacing w:line="600" w:lineRule="exact"/>
              <w:ind w:firstLineChars="200" w:firstLine="640"/>
              <w:rPr>
                <w:rFonts w:ascii="Times New Roman" w:eastAsia="仿宋" w:hAnsi="Times New Roman" w:cs="Times New Roman"/>
                <w:color w:val="FF0000"/>
                <w:kern w:val="0"/>
                <w:sz w:val="32"/>
                <w:szCs w:val="32"/>
              </w:rPr>
            </w:pPr>
            <w:r w:rsidRPr="001E2D52">
              <w:rPr>
                <w:rFonts w:ascii="Times New Roman" w:eastAsia="仿宋" w:hAnsi="Times New Roman" w:cs="Times New Roman"/>
                <w:color w:val="FF0000"/>
                <w:kern w:val="0"/>
                <w:sz w:val="32"/>
                <w:szCs w:val="32"/>
              </w:rPr>
              <w:t>增持计划应当详细披露可能面临的不确定性风险及拟采取的应对措施。包括但不限于：</w:t>
            </w:r>
          </w:p>
          <w:p w14:paraId="3365F539" w14:textId="77777777" w:rsidR="00AC77A1" w:rsidRPr="001E2D52" w:rsidRDefault="00AC77A1" w:rsidP="00B20CD5">
            <w:pPr>
              <w:widowControl/>
              <w:spacing w:line="600" w:lineRule="exact"/>
              <w:ind w:firstLineChars="200" w:firstLine="640"/>
              <w:rPr>
                <w:rFonts w:ascii="Times New Roman" w:eastAsia="仿宋" w:hAnsi="Times New Roman" w:cs="Times New Roman"/>
                <w:color w:val="FF0000"/>
                <w:kern w:val="0"/>
                <w:sz w:val="32"/>
                <w:szCs w:val="32"/>
              </w:rPr>
            </w:pPr>
            <w:r w:rsidRPr="001E2D52">
              <w:rPr>
                <w:rFonts w:ascii="Times New Roman" w:eastAsia="仿宋" w:hAnsi="Times New Roman" w:cs="Times New Roman"/>
                <w:color w:val="FF0000"/>
                <w:kern w:val="0"/>
                <w:sz w:val="32"/>
                <w:szCs w:val="32"/>
              </w:rPr>
              <w:t>（一）公司股票价格持续超出增持计划披露的价格区间，导致增持计划无法实施的风险；</w:t>
            </w:r>
          </w:p>
          <w:p w14:paraId="697D5D3A" w14:textId="77777777" w:rsidR="00AC77A1" w:rsidRPr="001E2D52" w:rsidRDefault="00AC77A1" w:rsidP="00B20CD5">
            <w:pPr>
              <w:widowControl/>
              <w:spacing w:line="600" w:lineRule="exact"/>
              <w:ind w:firstLineChars="200" w:firstLine="640"/>
              <w:rPr>
                <w:rFonts w:ascii="Times New Roman" w:eastAsia="仿宋" w:hAnsi="Times New Roman" w:cs="Times New Roman"/>
                <w:color w:val="FF0000"/>
                <w:kern w:val="0"/>
                <w:sz w:val="32"/>
                <w:szCs w:val="32"/>
              </w:rPr>
            </w:pPr>
            <w:r w:rsidRPr="001E2D52">
              <w:rPr>
                <w:rFonts w:ascii="Times New Roman" w:eastAsia="仿宋" w:hAnsi="Times New Roman" w:cs="Times New Roman"/>
                <w:color w:val="FF0000"/>
                <w:kern w:val="0"/>
                <w:sz w:val="32"/>
                <w:szCs w:val="32"/>
              </w:rPr>
              <w:t>（二）增持股份所需资金未能到位，导致增持计划无法实施的风险；</w:t>
            </w:r>
          </w:p>
          <w:p w14:paraId="096E6BE4" w14:textId="77777777" w:rsidR="00AC77A1" w:rsidRPr="001E2D52" w:rsidRDefault="00AC77A1" w:rsidP="00B20CD5">
            <w:pPr>
              <w:widowControl/>
              <w:spacing w:line="60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（三）其他风险。</w:t>
            </w:r>
          </w:p>
        </w:tc>
      </w:tr>
    </w:tbl>
    <w:p w14:paraId="3142D0D4"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四、备查文件目录</w:t>
      </w:r>
    </w:p>
    <w:p w14:paraId="6B52281C"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（一）股东关于增持计划的书面文件；</w:t>
      </w:r>
    </w:p>
    <w:p w14:paraId="49D9A4DF"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（二）其他文件</w:t>
      </w:r>
      <w:r w:rsidRPr="001E2D52">
        <w:rPr>
          <w:rFonts w:ascii="Times New Roman" w:eastAsia="仿宋" w:hAnsi="Times New Roman" w:cs="Times New Roman"/>
          <w:color w:val="FF0000"/>
          <w:sz w:val="32"/>
          <w:szCs w:val="32"/>
        </w:rPr>
        <w:t>（如有）。</w:t>
      </w:r>
    </w:p>
    <w:p w14:paraId="3D96CBAA" w14:textId="77777777" w:rsidR="00AC77A1" w:rsidRPr="001E2D52" w:rsidRDefault="00AC77A1" w:rsidP="00AC77A1">
      <w:pPr>
        <w:snapToGrid w:val="0"/>
        <w:spacing w:line="560" w:lineRule="exact"/>
        <w:ind w:right="1280"/>
        <w:rPr>
          <w:rFonts w:ascii="Times New Roman" w:eastAsia="仿宋" w:hAnsi="Times New Roman" w:cs="Times New Roman"/>
          <w:color w:val="FF0000"/>
          <w:sz w:val="32"/>
          <w:szCs w:val="32"/>
        </w:rPr>
      </w:pPr>
    </w:p>
    <w:p w14:paraId="5D100BA1" w14:textId="77777777" w:rsidR="00AC77A1" w:rsidRPr="001E2D52" w:rsidRDefault="00AC77A1" w:rsidP="00AC77A1">
      <w:pPr>
        <w:snapToGrid w:val="0"/>
        <w:spacing w:line="560" w:lineRule="exact"/>
        <w:ind w:leftChars="2024" w:left="4250"/>
        <w:jc w:val="righ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公司董事会</w:t>
      </w:r>
    </w:p>
    <w:p w14:paraId="4B9AF548" w14:textId="77777777" w:rsidR="00AC77A1" w:rsidRPr="001E2D52" w:rsidRDefault="00AC77A1" w:rsidP="00AC77A1">
      <w:pPr>
        <w:widowControl/>
        <w:spacing w:line="600" w:lineRule="exact"/>
        <w:jc w:val="right"/>
        <w:rPr>
          <w:rFonts w:ascii="Times New Roman" w:eastAsia="仿宋" w:hAnsi="Times New Roman" w:cs="Times New Roman"/>
          <w:color w:val="000000"/>
          <w:kern w:val="0"/>
          <w:sz w:val="32"/>
          <w:szCs w:val="32"/>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12C0A42D"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u w:val="single"/>
        </w:rPr>
      </w:pPr>
      <w:r w:rsidRPr="001E2D52">
        <w:rPr>
          <w:rFonts w:ascii="Times New Roman" w:hAnsi="Times New Roman" w:cs="Times New Roman"/>
          <w:color w:val="000000"/>
          <w:kern w:val="0"/>
          <w:sz w:val="22"/>
          <w:u w:val="single"/>
        </w:rPr>
        <w:lastRenderedPageBreak/>
        <w:t xml:space="preserve">                                                   </w:t>
      </w:r>
      <w:r w:rsidRPr="001E2D52">
        <w:rPr>
          <w:rFonts w:ascii="Times New Roman" w:eastAsia="仿宋" w:hAnsi="Times New Roman" w:cs="Times New Roman"/>
          <w:color w:val="000000"/>
          <w:kern w:val="0"/>
          <w:sz w:val="28"/>
          <w:szCs w:val="28"/>
          <w:u w:val="single"/>
        </w:rPr>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0366FDBC"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2120CF4B" w14:textId="77777777" w:rsidR="00AC77A1" w:rsidRPr="001E2D52" w:rsidRDefault="00AC77A1" w:rsidP="00AC77A1">
      <w:pPr>
        <w:widowControl/>
        <w:rPr>
          <w:rFonts w:ascii="Times New Roman" w:hAnsi="Times New Roman" w:cs="Times New Roman"/>
          <w:color w:val="000000"/>
          <w:kern w:val="0"/>
          <w:szCs w:val="21"/>
        </w:rPr>
      </w:pPr>
    </w:p>
    <w:p w14:paraId="02BD3A5B"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r w:rsidRPr="001E2D52">
        <w:rPr>
          <w:rFonts w:ascii="Times New Roman" w:eastAsia="方正大标宋简体" w:hAnsi="Times New Roman" w:cs="Times New Roman"/>
          <w:bCs/>
          <w:color w:val="FF0000"/>
          <w:kern w:val="0"/>
          <w:sz w:val="44"/>
          <w:szCs w:val="44"/>
        </w:rPr>
        <w:t>（）</w:t>
      </w:r>
      <w:r w:rsidRPr="001E2D52">
        <w:rPr>
          <w:rFonts w:ascii="Times New Roman" w:eastAsia="方正大标宋简体" w:hAnsi="Times New Roman" w:cs="Times New Roman"/>
          <w:bCs/>
          <w:kern w:val="0"/>
          <w:sz w:val="44"/>
          <w:szCs w:val="44"/>
        </w:rPr>
        <w:t>公司</w:t>
      </w:r>
      <w:r w:rsidRPr="001E2D52">
        <w:rPr>
          <w:rFonts w:ascii="Times New Roman" w:eastAsia="方正大标宋简体" w:hAnsi="Times New Roman" w:cs="Times New Roman"/>
          <w:bCs/>
          <w:color w:val="000000" w:themeColor="text1"/>
          <w:kern w:val="0"/>
          <w:sz w:val="44"/>
          <w:szCs w:val="44"/>
        </w:rPr>
        <w:t>股东</w:t>
      </w:r>
      <w:r w:rsidRPr="001E2D52">
        <w:rPr>
          <w:rFonts w:ascii="Times New Roman" w:eastAsia="方正大标宋简体" w:hAnsi="Times New Roman" w:cs="Times New Roman"/>
          <w:bCs/>
          <w:kern w:val="0"/>
          <w:sz w:val="44"/>
          <w:szCs w:val="44"/>
        </w:rPr>
        <w:t>增持股份</w:t>
      </w:r>
      <w:r w:rsidRPr="001E2D52">
        <w:rPr>
          <w:rFonts w:ascii="Times New Roman" w:eastAsia="方正大标宋简体" w:hAnsi="Times New Roman" w:cs="Times New Roman"/>
          <w:bCs/>
          <w:color w:val="000000" w:themeColor="text1"/>
          <w:kern w:val="0"/>
          <w:sz w:val="44"/>
          <w:szCs w:val="44"/>
        </w:rPr>
        <w:t>进展</w:t>
      </w:r>
      <w:r w:rsidRPr="001E2D52">
        <w:rPr>
          <w:rFonts w:ascii="Times New Roman" w:eastAsia="方正大标宋简体" w:hAnsi="Times New Roman" w:cs="Times New Roman"/>
          <w:bCs/>
          <w:kern w:val="0"/>
          <w:sz w:val="44"/>
          <w:szCs w:val="44"/>
        </w:rPr>
        <w:t>公告</w:t>
      </w:r>
    </w:p>
    <w:p w14:paraId="30745AD3"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p>
    <w:p w14:paraId="7ACD191B"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29492A74"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FF0000"/>
          <w:sz w:val="24"/>
        </w:rPr>
      </w:pPr>
      <w:r w:rsidRPr="001E2D52">
        <w:rPr>
          <w:rFonts w:ascii="Times New Roman" w:eastAsia="仿宋" w:hAnsi="Times New Roman" w:cs="Times New Roman"/>
          <w:color w:val="FF0000"/>
          <w:sz w:val="24"/>
        </w:rPr>
        <w:t>董事（</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）因（</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）不能保证公告内容真实、准确、完整。（如适用）</w:t>
      </w:r>
    </w:p>
    <w:p w14:paraId="76EE718A" w14:textId="77777777" w:rsidR="00AC77A1" w:rsidRPr="001E2D52" w:rsidRDefault="00AC77A1" w:rsidP="00AC77A1">
      <w:pPr>
        <w:pStyle w:val="a3"/>
        <w:spacing w:line="560" w:lineRule="exact"/>
        <w:ind w:left="567" w:firstLineChars="0" w:firstLine="0"/>
        <w:rPr>
          <w:rFonts w:eastAsia="黑体"/>
          <w:sz w:val="32"/>
          <w:szCs w:val="32"/>
        </w:rPr>
      </w:pPr>
    </w:p>
    <w:p w14:paraId="3486AD53" w14:textId="77777777" w:rsidR="00AC77A1" w:rsidRPr="001E2D52" w:rsidRDefault="00AC77A1" w:rsidP="00AC77A1">
      <w:pPr>
        <w:pStyle w:val="a3"/>
        <w:spacing w:line="560" w:lineRule="exact"/>
        <w:ind w:left="567" w:firstLineChars="0" w:firstLine="0"/>
        <w:rPr>
          <w:rFonts w:eastAsia="黑体"/>
          <w:color w:val="000000"/>
          <w:kern w:val="0"/>
          <w:sz w:val="32"/>
          <w:szCs w:val="32"/>
        </w:rPr>
      </w:pPr>
      <w:r w:rsidRPr="001E2D52">
        <w:rPr>
          <w:rFonts w:eastAsia="黑体"/>
          <w:color w:val="000000"/>
          <w:kern w:val="0"/>
          <w:sz w:val="32"/>
          <w:szCs w:val="32"/>
        </w:rPr>
        <w:t>一、增持主体的基本情况</w:t>
      </w:r>
    </w:p>
    <w:tbl>
      <w:tblPr>
        <w:tblStyle w:val="a4"/>
        <w:tblW w:w="9883" w:type="dxa"/>
        <w:jc w:val="center"/>
        <w:tblLook w:val="04A0" w:firstRow="1" w:lastRow="0" w:firstColumn="1" w:lastColumn="0" w:noHBand="0" w:noVBand="1"/>
      </w:tblPr>
      <w:tblGrid>
        <w:gridCol w:w="2442"/>
        <w:gridCol w:w="2753"/>
        <w:gridCol w:w="2540"/>
        <w:gridCol w:w="2148"/>
      </w:tblGrid>
      <w:tr w:rsidR="00AC77A1" w:rsidRPr="001E2D52" w14:paraId="5CA6150B" w14:textId="77777777" w:rsidTr="00B20CD5">
        <w:trPr>
          <w:trHeight w:val="36"/>
          <w:jc w:val="center"/>
        </w:trPr>
        <w:tc>
          <w:tcPr>
            <w:tcW w:w="2442" w:type="dxa"/>
            <w:vAlign w:val="center"/>
          </w:tcPr>
          <w:p w14:paraId="2DB41C19"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股东名称</w:t>
            </w:r>
          </w:p>
        </w:tc>
        <w:tc>
          <w:tcPr>
            <w:tcW w:w="2753" w:type="dxa"/>
            <w:vAlign w:val="center"/>
          </w:tcPr>
          <w:p w14:paraId="71A6C7D7"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股东身份</w:t>
            </w:r>
          </w:p>
        </w:tc>
        <w:tc>
          <w:tcPr>
            <w:tcW w:w="2540" w:type="dxa"/>
            <w:vAlign w:val="center"/>
          </w:tcPr>
          <w:p w14:paraId="264D7E5D"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增持计划实施前</w:t>
            </w:r>
          </w:p>
          <w:p w14:paraId="05F587FC"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持股数量（股）</w:t>
            </w:r>
          </w:p>
        </w:tc>
        <w:tc>
          <w:tcPr>
            <w:tcW w:w="2148" w:type="dxa"/>
            <w:vAlign w:val="center"/>
          </w:tcPr>
          <w:p w14:paraId="376E8BFD"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增持计划实施前</w:t>
            </w:r>
          </w:p>
          <w:p w14:paraId="26FD40A7"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持股比例</w:t>
            </w:r>
          </w:p>
        </w:tc>
      </w:tr>
      <w:tr w:rsidR="00AC77A1" w:rsidRPr="001E2D52" w14:paraId="784588AB" w14:textId="77777777" w:rsidTr="00B20CD5">
        <w:trPr>
          <w:trHeight w:val="2055"/>
          <w:jc w:val="center"/>
        </w:trPr>
        <w:tc>
          <w:tcPr>
            <w:tcW w:w="2442" w:type="dxa"/>
            <w:vAlign w:val="center"/>
          </w:tcPr>
          <w:p w14:paraId="6A8220A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2753" w:type="dxa"/>
            <w:vAlign w:val="center"/>
          </w:tcPr>
          <w:p w14:paraId="1D2CC3AD"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持股</w:t>
            </w:r>
            <w:r w:rsidRPr="001E2D52">
              <w:rPr>
                <w:rFonts w:ascii="Times New Roman" w:eastAsia="仿宋" w:hAnsi="Times New Roman" w:cs="Times New Roman"/>
                <w:color w:val="FF0000"/>
                <w:kern w:val="0"/>
                <w:sz w:val="22"/>
              </w:rPr>
              <w:t>5%</w:t>
            </w:r>
            <w:r w:rsidRPr="001E2D52">
              <w:rPr>
                <w:rFonts w:ascii="Times New Roman" w:eastAsia="仿宋" w:hAnsi="Times New Roman" w:cs="Times New Roman"/>
                <w:color w:val="FF0000"/>
                <w:kern w:val="0"/>
                <w:sz w:val="22"/>
              </w:rPr>
              <w:t>以上股东</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实际控制人</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董事</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监事</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高级管理人员</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其他（自行填写）</w:t>
            </w:r>
            <w:r w:rsidRPr="001E2D52">
              <w:rPr>
                <w:rFonts w:ascii="Times New Roman" w:eastAsia="仿宋" w:hAnsi="Times New Roman" w:cs="Times New Roman"/>
                <w:color w:val="FF0000"/>
                <w:kern w:val="0"/>
                <w:sz w:val="28"/>
                <w:szCs w:val="28"/>
              </w:rPr>
              <w:t>）</w:t>
            </w:r>
          </w:p>
        </w:tc>
        <w:tc>
          <w:tcPr>
            <w:tcW w:w="2540" w:type="dxa"/>
            <w:vAlign w:val="center"/>
          </w:tcPr>
          <w:p w14:paraId="595B7F1D"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2148" w:type="dxa"/>
            <w:vAlign w:val="center"/>
          </w:tcPr>
          <w:p w14:paraId="26286F60"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r>
      <w:tr w:rsidR="00AC77A1" w:rsidRPr="001E2D52" w14:paraId="5B2793F5" w14:textId="77777777" w:rsidTr="00B20CD5">
        <w:trPr>
          <w:trHeight w:val="414"/>
          <w:jc w:val="center"/>
        </w:trPr>
        <w:tc>
          <w:tcPr>
            <w:tcW w:w="2442" w:type="dxa"/>
            <w:vAlign w:val="center"/>
          </w:tcPr>
          <w:p w14:paraId="1E98FD50"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r w:rsidRPr="001E2D52">
              <w:rPr>
                <w:rFonts w:ascii="Times New Roman" w:eastAsia="仿宋" w:hAnsi="Times New Roman" w:cs="Times New Roman"/>
                <w:color w:val="FF0000"/>
                <w:kern w:val="0"/>
                <w:sz w:val="24"/>
                <w:szCs w:val="24"/>
              </w:rPr>
              <w:t>可自动添行</w:t>
            </w:r>
          </w:p>
        </w:tc>
        <w:tc>
          <w:tcPr>
            <w:tcW w:w="2753" w:type="dxa"/>
            <w:vAlign w:val="center"/>
          </w:tcPr>
          <w:p w14:paraId="6E3A9CD5"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2540" w:type="dxa"/>
            <w:vAlign w:val="center"/>
          </w:tcPr>
          <w:p w14:paraId="599F8F1D"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2148" w:type="dxa"/>
            <w:vAlign w:val="center"/>
          </w:tcPr>
          <w:p w14:paraId="59422F90"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r>
    </w:tbl>
    <w:p w14:paraId="18640662"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二、增持计划的主要内容</w:t>
      </w:r>
    </w:p>
    <w:tbl>
      <w:tblPr>
        <w:tblStyle w:val="a4"/>
        <w:tblW w:w="9215" w:type="dxa"/>
        <w:jc w:val="center"/>
        <w:tblLayout w:type="fixed"/>
        <w:tblLook w:val="04A0" w:firstRow="1" w:lastRow="0" w:firstColumn="1" w:lastColumn="0" w:noHBand="0" w:noVBand="1"/>
      </w:tblPr>
      <w:tblGrid>
        <w:gridCol w:w="846"/>
        <w:gridCol w:w="1417"/>
        <w:gridCol w:w="1418"/>
        <w:gridCol w:w="850"/>
        <w:gridCol w:w="851"/>
        <w:gridCol w:w="1281"/>
        <w:gridCol w:w="1276"/>
        <w:gridCol w:w="1276"/>
      </w:tblGrid>
      <w:tr w:rsidR="00AC77A1" w:rsidRPr="001E2D52" w14:paraId="20EB9D13" w14:textId="77777777" w:rsidTr="00B20CD5">
        <w:trPr>
          <w:trHeight w:val="50"/>
          <w:jc w:val="center"/>
        </w:trPr>
        <w:tc>
          <w:tcPr>
            <w:tcW w:w="846" w:type="dxa"/>
            <w:vAlign w:val="center"/>
          </w:tcPr>
          <w:p w14:paraId="5055920D"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股东名称</w:t>
            </w:r>
          </w:p>
        </w:tc>
        <w:tc>
          <w:tcPr>
            <w:tcW w:w="1417" w:type="dxa"/>
            <w:vAlign w:val="center"/>
          </w:tcPr>
          <w:p w14:paraId="7DD0DC41"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计划增持</w:t>
            </w:r>
          </w:p>
          <w:p w14:paraId="509E9A28"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数量（股）</w:t>
            </w:r>
          </w:p>
        </w:tc>
        <w:tc>
          <w:tcPr>
            <w:tcW w:w="1418" w:type="dxa"/>
            <w:vAlign w:val="center"/>
          </w:tcPr>
          <w:p w14:paraId="6F8CC3C6"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计划增持金额（元）</w:t>
            </w:r>
          </w:p>
        </w:tc>
        <w:tc>
          <w:tcPr>
            <w:tcW w:w="850" w:type="dxa"/>
            <w:vAlign w:val="center"/>
          </w:tcPr>
          <w:p w14:paraId="063F7B91"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w:t>
            </w:r>
          </w:p>
          <w:p w14:paraId="4C742E3C"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方式</w:t>
            </w:r>
          </w:p>
        </w:tc>
        <w:tc>
          <w:tcPr>
            <w:tcW w:w="851" w:type="dxa"/>
            <w:vAlign w:val="center"/>
          </w:tcPr>
          <w:p w14:paraId="201E955B"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w:t>
            </w:r>
          </w:p>
          <w:p w14:paraId="50548A91"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期间</w:t>
            </w:r>
          </w:p>
        </w:tc>
        <w:tc>
          <w:tcPr>
            <w:tcW w:w="1281" w:type="dxa"/>
          </w:tcPr>
          <w:p w14:paraId="5654B397"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增持合理价格区间</w:t>
            </w:r>
          </w:p>
        </w:tc>
        <w:tc>
          <w:tcPr>
            <w:tcW w:w="1276" w:type="dxa"/>
            <w:vAlign w:val="center"/>
          </w:tcPr>
          <w:p w14:paraId="0A7A9CAC"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增持资金来源</w:t>
            </w:r>
          </w:p>
        </w:tc>
        <w:tc>
          <w:tcPr>
            <w:tcW w:w="1276" w:type="dxa"/>
            <w:vAlign w:val="center"/>
          </w:tcPr>
          <w:p w14:paraId="1CD92CC8"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拟增持</w:t>
            </w:r>
          </w:p>
          <w:p w14:paraId="5297B445"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目的</w:t>
            </w:r>
          </w:p>
        </w:tc>
      </w:tr>
      <w:tr w:rsidR="00AC77A1" w:rsidRPr="001E2D52" w14:paraId="256FE9B9" w14:textId="77777777" w:rsidTr="00B20CD5">
        <w:trPr>
          <w:jc w:val="center"/>
        </w:trPr>
        <w:tc>
          <w:tcPr>
            <w:tcW w:w="846" w:type="dxa"/>
            <w:vAlign w:val="center"/>
          </w:tcPr>
          <w:p w14:paraId="09F5ABDC"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417" w:type="dxa"/>
            <w:vAlign w:val="center"/>
          </w:tcPr>
          <w:p w14:paraId="30CED51D"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4"/>
                <w:szCs w:val="24"/>
              </w:rPr>
            </w:pPr>
            <w:r w:rsidRPr="001E2D52">
              <w:rPr>
                <w:rFonts w:ascii="Times New Roman" w:eastAsia="仿宋" w:hAnsi="Times New Roman" w:cs="Times New Roman"/>
                <w:color w:val="FF0000"/>
                <w:kern w:val="0"/>
                <w:sz w:val="24"/>
                <w:szCs w:val="24"/>
              </w:rPr>
              <w:t>（如适用）</w:t>
            </w:r>
          </w:p>
        </w:tc>
        <w:tc>
          <w:tcPr>
            <w:tcW w:w="1418" w:type="dxa"/>
            <w:vAlign w:val="center"/>
          </w:tcPr>
          <w:p w14:paraId="09D28A3D"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4"/>
                <w:szCs w:val="24"/>
              </w:rPr>
              <w:t>（如适用）</w:t>
            </w:r>
          </w:p>
        </w:tc>
        <w:tc>
          <w:tcPr>
            <w:tcW w:w="850" w:type="dxa"/>
          </w:tcPr>
          <w:p w14:paraId="6D0DEB52"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竞价</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做市</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大宗交易</w:t>
            </w:r>
            <w:r w:rsidRPr="001E2D52">
              <w:rPr>
                <w:rFonts w:ascii="Times New Roman" w:eastAsia="仿宋" w:hAnsi="Times New Roman" w:cs="Times New Roman"/>
                <w:color w:val="FF0000"/>
                <w:kern w:val="0"/>
                <w:sz w:val="22"/>
              </w:rPr>
              <w:t xml:space="preserve"> /</w:t>
            </w:r>
            <w:r w:rsidRPr="001E2D52">
              <w:rPr>
                <w:rFonts w:ascii="Times New Roman" w:eastAsia="仿宋" w:hAnsi="Times New Roman" w:cs="Times New Roman"/>
                <w:color w:val="FF0000"/>
                <w:kern w:val="0"/>
                <w:sz w:val="22"/>
              </w:rPr>
              <w:t>其他</w:t>
            </w:r>
            <w:r w:rsidRPr="001E2D52">
              <w:rPr>
                <w:rFonts w:ascii="Times New Roman" w:eastAsia="仿宋" w:hAnsi="Times New Roman" w:cs="Times New Roman"/>
                <w:color w:val="FF0000"/>
                <w:kern w:val="0"/>
                <w:sz w:val="22"/>
              </w:rPr>
              <w:lastRenderedPageBreak/>
              <w:t>（自行填写））</w:t>
            </w:r>
          </w:p>
        </w:tc>
        <w:tc>
          <w:tcPr>
            <w:tcW w:w="851" w:type="dxa"/>
            <w:vAlign w:val="center"/>
          </w:tcPr>
          <w:p w14:paraId="4A09AC96"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lastRenderedPageBreak/>
              <w:t>（</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年</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月</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日</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年</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lastRenderedPageBreak/>
              <w:t>月</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日</w:t>
            </w:r>
            <w:r w:rsidRPr="001E2D52">
              <w:rPr>
                <w:rFonts w:ascii="Times New Roman" w:eastAsia="仿宋" w:hAnsi="Times New Roman" w:cs="Times New Roman"/>
                <w:color w:val="FF0000"/>
                <w:kern w:val="0"/>
                <w:sz w:val="28"/>
                <w:szCs w:val="28"/>
              </w:rPr>
              <w:t>）</w:t>
            </w:r>
          </w:p>
        </w:tc>
        <w:tc>
          <w:tcPr>
            <w:tcW w:w="1281" w:type="dxa"/>
            <w:vAlign w:val="center"/>
          </w:tcPr>
          <w:p w14:paraId="702EE3C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lastRenderedPageBreak/>
              <w:t>（）</w:t>
            </w:r>
          </w:p>
        </w:tc>
        <w:tc>
          <w:tcPr>
            <w:tcW w:w="1276" w:type="dxa"/>
            <w:vAlign w:val="center"/>
          </w:tcPr>
          <w:p w14:paraId="51E67CED"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276" w:type="dxa"/>
            <w:vAlign w:val="center"/>
          </w:tcPr>
          <w:p w14:paraId="12536C56"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r>
      <w:tr w:rsidR="00AC77A1" w:rsidRPr="001E2D52" w14:paraId="6B53AE78" w14:textId="77777777" w:rsidTr="00B20CD5">
        <w:trPr>
          <w:jc w:val="center"/>
        </w:trPr>
        <w:tc>
          <w:tcPr>
            <w:tcW w:w="846" w:type="dxa"/>
            <w:vAlign w:val="center"/>
          </w:tcPr>
          <w:p w14:paraId="516626D0"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r w:rsidRPr="001E2D52">
              <w:rPr>
                <w:rFonts w:ascii="Times New Roman" w:eastAsia="仿宋" w:hAnsi="Times New Roman" w:cs="Times New Roman"/>
                <w:color w:val="FF0000"/>
                <w:kern w:val="0"/>
                <w:sz w:val="24"/>
                <w:szCs w:val="24"/>
              </w:rPr>
              <w:lastRenderedPageBreak/>
              <w:t>可自动添行</w:t>
            </w:r>
          </w:p>
        </w:tc>
        <w:tc>
          <w:tcPr>
            <w:tcW w:w="1417" w:type="dxa"/>
            <w:vAlign w:val="center"/>
          </w:tcPr>
          <w:p w14:paraId="56EBD3C6"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418" w:type="dxa"/>
            <w:vAlign w:val="center"/>
          </w:tcPr>
          <w:p w14:paraId="30284772"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850" w:type="dxa"/>
          </w:tcPr>
          <w:p w14:paraId="1449A534"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851" w:type="dxa"/>
          </w:tcPr>
          <w:p w14:paraId="685365A0"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81" w:type="dxa"/>
          </w:tcPr>
          <w:p w14:paraId="626E8BA2"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45EF9DE4"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14891E14"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r>
    </w:tbl>
    <w:p w14:paraId="04591D32"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三、增持计划的实施进展</w:t>
      </w:r>
    </w:p>
    <w:tbl>
      <w:tblPr>
        <w:tblStyle w:val="a4"/>
        <w:tblW w:w="8788" w:type="dxa"/>
        <w:jc w:val="center"/>
        <w:tblLayout w:type="fixed"/>
        <w:tblLook w:val="04A0" w:firstRow="1" w:lastRow="0" w:firstColumn="1" w:lastColumn="0" w:noHBand="0" w:noVBand="1"/>
      </w:tblPr>
      <w:tblGrid>
        <w:gridCol w:w="851"/>
        <w:gridCol w:w="987"/>
        <w:gridCol w:w="992"/>
        <w:gridCol w:w="1139"/>
        <w:gridCol w:w="992"/>
        <w:gridCol w:w="1276"/>
        <w:gridCol w:w="1417"/>
        <w:gridCol w:w="1134"/>
      </w:tblGrid>
      <w:tr w:rsidR="00AC77A1" w:rsidRPr="001E2D52" w14:paraId="32FF0A68" w14:textId="77777777" w:rsidTr="00B20CD5">
        <w:trPr>
          <w:trHeight w:val="50"/>
          <w:jc w:val="center"/>
        </w:trPr>
        <w:tc>
          <w:tcPr>
            <w:tcW w:w="851" w:type="dxa"/>
            <w:vAlign w:val="center"/>
          </w:tcPr>
          <w:p w14:paraId="69C1B458"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股东名称</w:t>
            </w:r>
          </w:p>
        </w:tc>
        <w:tc>
          <w:tcPr>
            <w:tcW w:w="987" w:type="dxa"/>
            <w:vAlign w:val="center"/>
          </w:tcPr>
          <w:p w14:paraId="4730821D"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已增持</w:t>
            </w:r>
          </w:p>
          <w:p w14:paraId="2AFC6CD3"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数量（股）</w:t>
            </w:r>
          </w:p>
        </w:tc>
        <w:tc>
          <w:tcPr>
            <w:tcW w:w="992" w:type="dxa"/>
            <w:vAlign w:val="center"/>
          </w:tcPr>
          <w:p w14:paraId="30E7AFC6"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已增持</w:t>
            </w:r>
          </w:p>
          <w:p w14:paraId="434EFF98"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比例</w:t>
            </w:r>
          </w:p>
        </w:tc>
        <w:tc>
          <w:tcPr>
            <w:tcW w:w="1139" w:type="dxa"/>
            <w:vAlign w:val="center"/>
          </w:tcPr>
          <w:p w14:paraId="48B03AB1"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w:t>
            </w:r>
          </w:p>
          <w:p w14:paraId="2BC8754A"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方式</w:t>
            </w:r>
          </w:p>
        </w:tc>
        <w:tc>
          <w:tcPr>
            <w:tcW w:w="992" w:type="dxa"/>
            <w:vAlign w:val="center"/>
          </w:tcPr>
          <w:p w14:paraId="44485B51"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增持价格区间</w:t>
            </w:r>
          </w:p>
        </w:tc>
        <w:tc>
          <w:tcPr>
            <w:tcW w:w="1276" w:type="dxa"/>
            <w:vAlign w:val="center"/>
          </w:tcPr>
          <w:p w14:paraId="26E41E8D"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已增持总金额（元）</w:t>
            </w:r>
          </w:p>
        </w:tc>
        <w:tc>
          <w:tcPr>
            <w:tcW w:w="1417" w:type="dxa"/>
            <w:vAlign w:val="center"/>
          </w:tcPr>
          <w:p w14:paraId="1874BED2"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当前持股数量（股）</w:t>
            </w:r>
          </w:p>
        </w:tc>
        <w:tc>
          <w:tcPr>
            <w:tcW w:w="1134" w:type="dxa"/>
            <w:vAlign w:val="center"/>
          </w:tcPr>
          <w:p w14:paraId="51C94F96"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当前持股比例</w:t>
            </w:r>
          </w:p>
        </w:tc>
      </w:tr>
      <w:tr w:rsidR="00AC77A1" w:rsidRPr="001E2D52" w14:paraId="41C2844B" w14:textId="77777777" w:rsidTr="00B20CD5">
        <w:trPr>
          <w:jc w:val="center"/>
        </w:trPr>
        <w:tc>
          <w:tcPr>
            <w:tcW w:w="851" w:type="dxa"/>
            <w:vAlign w:val="center"/>
          </w:tcPr>
          <w:p w14:paraId="7D3EF43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987" w:type="dxa"/>
            <w:vAlign w:val="center"/>
          </w:tcPr>
          <w:p w14:paraId="732D0520"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992" w:type="dxa"/>
            <w:vAlign w:val="center"/>
          </w:tcPr>
          <w:p w14:paraId="212AA0BA"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139" w:type="dxa"/>
            <w:vAlign w:val="center"/>
          </w:tcPr>
          <w:p w14:paraId="7B64BC09"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竞价</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做市</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大宗交易</w:t>
            </w:r>
            <w:r w:rsidRPr="001E2D52">
              <w:rPr>
                <w:rFonts w:ascii="Times New Roman" w:eastAsia="仿宋" w:hAnsi="Times New Roman" w:cs="Times New Roman"/>
                <w:color w:val="FF0000"/>
                <w:kern w:val="0"/>
                <w:sz w:val="22"/>
              </w:rPr>
              <w:t xml:space="preserve"> /</w:t>
            </w:r>
            <w:r w:rsidRPr="001E2D52">
              <w:rPr>
                <w:rFonts w:ascii="Times New Roman" w:eastAsia="仿宋" w:hAnsi="Times New Roman" w:cs="Times New Roman"/>
                <w:color w:val="FF0000"/>
                <w:kern w:val="0"/>
                <w:sz w:val="22"/>
              </w:rPr>
              <w:t>其他（自行填写））</w:t>
            </w:r>
          </w:p>
        </w:tc>
        <w:tc>
          <w:tcPr>
            <w:tcW w:w="992" w:type="dxa"/>
            <w:vAlign w:val="center"/>
          </w:tcPr>
          <w:p w14:paraId="628E9583"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276" w:type="dxa"/>
            <w:vAlign w:val="center"/>
          </w:tcPr>
          <w:p w14:paraId="130AA054"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417" w:type="dxa"/>
            <w:vAlign w:val="center"/>
          </w:tcPr>
          <w:p w14:paraId="19B572E9"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134" w:type="dxa"/>
            <w:vAlign w:val="center"/>
          </w:tcPr>
          <w:p w14:paraId="6106178E"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r>
      <w:tr w:rsidR="00AC77A1" w:rsidRPr="001E2D52" w14:paraId="6BFE241C" w14:textId="77777777" w:rsidTr="00B20CD5">
        <w:trPr>
          <w:jc w:val="center"/>
        </w:trPr>
        <w:tc>
          <w:tcPr>
            <w:tcW w:w="851" w:type="dxa"/>
            <w:vAlign w:val="center"/>
          </w:tcPr>
          <w:p w14:paraId="5E5A05B0"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r w:rsidRPr="001E2D52">
              <w:rPr>
                <w:rFonts w:ascii="Times New Roman" w:eastAsia="仿宋" w:hAnsi="Times New Roman" w:cs="Times New Roman"/>
                <w:color w:val="FF0000"/>
                <w:kern w:val="0"/>
                <w:sz w:val="24"/>
                <w:szCs w:val="24"/>
              </w:rPr>
              <w:t>可自动添行</w:t>
            </w:r>
          </w:p>
        </w:tc>
        <w:tc>
          <w:tcPr>
            <w:tcW w:w="987" w:type="dxa"/>
            <w:vAlign w:val="center"/>
          </w:tcPr>
          <w:p w14:paraId="3E9925FA"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92" w:type="dxa"/>
            <w:vAlign w:val="center"/>
          </w:tcPr>
          <w:p w14:paraId="1452B706"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139" w:type="dxa"/>
          </w:tcPr>
          <w:p w14:paraId="4444146E"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92" w:type="dxa"/>
          </w:tcPr>
          <w:p w14:paraId="02D0A318"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190D8F1C"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417" w:type="dxa"/>
          </w:tcPr>
          <w:p w14:paraId="3837F247"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c>
          <w:tcPr>
            <w:tcW w:w="1134" w:type="dxa"/>
            <w:vAlign w:val="center"/>
          </w:tcPr>
          <w:p w14:paraId="555654C0"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r>
    </w:tbl>
    <w:p w14:paraId="0FBC48A0" w14:textId="77777777" w:rsidR="00AC77A1" w:rsidRPr="001E2D52" w:rsidRDefault="00AC77A1" w:rsidP="00AC77A1">
      <w:pPr>
        <w:widowControl/>
        <w:spacing w:line="560" w:lineRule="exact"/>
        <w:jc w:val="left"/>
        <w:rPr>
          <w:rFonts w:ascii="Times New Roman" w:eastAsia="黑体" w:hAnsi="Times New Roman" w:cs="Times New Roman"/>
          <w:color w:val="000000"/>
          <w:kern w:val="0"/>
          <w:sz w:val="32"/>
          <w:szCs w:val="32"/>
        </w:rPr>
      </w:pPr>
    </w:p>
    <w:tbl>
      <w:tblPr>
        <w:tblStyle w:val="a4"/>
        <w:tblW w:w="0" w:type="auto"/>
        <w:tblLook w:val="04A0" w:firstRow="1" w:lastRow="0" w:firstColumn="1" w:lastColumn="0" w:noHBand="0" w:noVBand="1"/>
      </w:tblPr>
      <w:tblGrid>
        <w:gridCol w:w="8296"/>
      </w:tblGrid>
      <w:tr w:rsidR="00AC77A1" w:rsidRPr="001E2D52" w14:paraId="0E2D6B74" w14:textId="77777777" w:rsidTr="00B20CD5">
        <w:trPr>
          <w:trHeight w:val="274"/>
        </w:trPr>
        <w:tc>
          <w:tcPr>
            <w:tcW w:w="8296" w:type="dxa"/>
          </w:tcPr>
          <w:p w14:paraId="453ADEBE" w14:textId="77777777" w:rsidR="00AC77A1" w:rsidRPr="001E2D52" w:rsidRDefault="00AC77A1" w:rsidP="00B20CD5">
            <w:pPr>
              <w:widowControl/>
              <w:spacing w:line="600" w:lineRule="exact"/>
              <w:ind w:firstLineChars="200" w:firstLine="640"/>
              <w:rPr>
                <w:rFonts w:ascii="Times New Roman" w:eastAsia="仿宋" w:hAnsi="Times New Roman" w:cs="Times New Roman"/>
                <w:color w:val="FF0000"/>
                <w:kern w:val="0"/>
                <w:sz w:val="32"/>
                <w:szCs w:val="32"/>
              </w:rPr>
            </w:pPr>
            <w:r w:rsidRPr="001E2D52">
              <w:rPr>
                <w:rFonts w:ascii="Times New Roman" w:eastAsia="仿宋" w:hAnsi="Times New Roman" w:cs="Times New Roman"/>
                <w:color w:val="FF0000"/>
                <w:kern w:val="0"/>
                <w:sz w:val="32"/>
                <w:szCs w:val="32"/>
              </w:rPr>
              <w:t>说明增持主体是否正常履行增持承诺。如涉及未正常履行增持承诺的，还需说明未正常履行的具体原因、可能存在的风险、拟采取的应对措施以及相关当事人可能承担的法律责任等相关情况。</w:t>
            </w:r>
          </w:p>
          <w:p w14:paraId="7E7FF6D6" w14:textId="77777777" w:rsidR="00AC77A1" w:rsidRPr="001E2D52" w:rsidRDefault="00AC77A1" w:rsidP="00B20CD5">
            <w:pPr>
              <w:widowControl/>
              <w:spacing w:line="600" w:lineRule="exact"/>
              <w:ind w:firstLineChars="200" w:firstLine="640"/>
              <w:rPr>
                <w:rFonts w:ascii="Times New Roman" w:eastAsia="黑体" w:hAnsi="Times New Roman" w:cs="Times New Roman"/>
                <w:color w:val="000000"/>
                <w:kern w:val="0"/>
                <w:sz w:val="32"/>
                <w:szCs w:val="32"/>
              </w:rPr>
            </w:pPr>
            <w:r w:rsidRPr="001E2D52">
              <w:rPr>
                <w:rFonts w:ascii="Times New Roman" w:eastAsia="仿宋" w:hAnsi="Times New Roman" w:cs="Times New Roman"/>
                <w:color w:val="FF0000"/>
                <w:kern w:val="0"/>
                <w:sz w:val="32"/>
                <w:szCs w:val="32"/>
              </w:rPr>
              <w:lastRenderedPageBreak/>
              <w:t>已履行部分的情况，原承诺事项变更或豁免情况（如有）。</w:t>
            </w:r>
          </w:p>
        </w:tc>
      </w:tr>
    </w:tbl>
    <w:p w14:paraId="7F7FF06B" w14:textId="77777777" w:rsidR="00AC77A1" w:rsidRPr="001E2D52" w:rsidRDefault="00AC77A1" w:rsidP="00AC77A1">
      <w:pPr>
        <w:widowControl/>
        <w:spacing w:line="600" w:lineRule="exact"/>
        <w:ind w:firstLineChars="200" w:firstLine="640"/>
        <w:jc w:val="left"/>
        <w:rPr>
          <w:rFonts w:ascii="Times New Roman" w:eastAsia="黑体" w:hAnsi="Times New Roman" w:cs="Times New Roman"/>
          <w:color w:val="000000"/>
          <w:kern w:val="0"/>
          <w:sz w:val="32"/>
          <w:szCs w:val="30"/>
        </w:rPr>
      </w:pPr>
      <w:r w:rsidRPr="001E2D52">
        <w:rPr>
          <w:rFonts w:ascii="Times New Roman" w:eastAsia="黑体" w:hAnsi="Times New Roman" w:cs="Times New Roman"/>
          <w:color w:val="000000"/>
          <w:kern w:val="0"/>
          <w:sz w:val="32"/>
          <w:szCs w:val="30"/>
        </w:rPr>
        <w:lastRenderedPageBreak/>
        <w:t>四、相关风险提示</w:t>
      </w:r>
    </w:p>
    <w:tbl>
      <w:tblPr>
        <w:tblStyle w:val="a4"/>
        <w:tblW w:w="0" w:type="auto"/>
        <w:tblLook w:val="04A0" w:firstRow="1" w:lastRow="0" w:firstColumn="1" w:lastColumn="0" w:noHBand="0" w:noVBand="1"/>
      </w:tblPr>
      <w:tblGrid>
        <w:gridCol w:w="8296"/>
      </w:tblGrid>
      <w:tr w:rsidR="00AC77A1" w:rsidRPr="001E2D52" w14:paraId="701370EC" w14:textId="77777777" w:rsidTr="00B20CD5">
        <w:tc>
          <w:tcPr>
            <w:tcW w:w="8720" w:type="dxa"/>
          </w:tcPr>
          <w:p w14:paraId="6A372A4F" w14:textId="77777777" w:rsidR="00AC77A1" w:rsidRPr="001E2D52" w:rsidRDefault="00AC77A1" w:rsidP="00B20CD5">
            <w:pPr>
              <w:widowControl/>
              <w:spacing w:line="600" w:lineRule="exact"/>
              <w:ind w:firstLineChars="200" w:firstLine="640"/>
              <w:rPr>
                <w:rFonts w:ascii="Times New Roman" w:eastAsia="仿宋" w:hAnsi="Times New Roman" w:cs="Times New Roman"/>
                <w:color w:val="FF0000"/>
                <w:kern w:val="0"/>
                <w:sz w:val="32"/>
                <w:szCs w:val="32"/>
              </w:rPr>
            </w:pPr>
            <w:r w:rsidRPr="001E2D52">
              <w:rPr>
                <w:rFonts w:ascii="Times New Roman" w:eastAsia="仿宋" w:hAnsi="Times New Roman" w:cs="Times New Roman"/>
                <w:color w:val="FF0000"/>
                <w:kern w:val="0"/>
                <w:sz w:val="32"/>
                <w:szCs w:val="32"/>
              </w:rPr>
              <w:t>增持计划实施过程中出现下列风险情形之一的，应当及时公告披露：</w:t>
            </w:r>
          </w:p>
          <w:p w14:paraId="615F1933" w14:textId="77777777" w:rsidR="00AC77A1" w:rsidRPr="001E2D52" w:rsidRDefault="00AC77A1" w:rsidP="00B20CD5">
            <w:pPr>
              <w:widowControl/>
              <w:spacing w:line="600" w:lineRule="exact"/>
              <w:ind w:firstLineChars="200" w:firstLine="640"/>
              <w:rPr>
                <w:rFonts w:ascii="Times New Roman" w:eastAsia="仿宋" w:hAnsi="Times New Roman" w:cs="Times New Roman"/>
                <w:color w:val="FF0000"/>
                <w:kern w:val="0"/>
                <w:sz w:val="32"/>
                <w:szCs w:val="32"/>
              </w:rPr>
            </w:pPr>
            <w:r w:rsidRPr="001E2D52">
              <w:rPr>
                <w:rFonts w:ascii="Times New Roman" w:eastAsia="仿宋" w:hAnsi="Times New Roman" w:cs="Times New Roman"/>
                <w:color w:val="FF0000"/>
                <w:kern w:val="0"/>
                <w:sz w:val="32"/>
                <w:szCs w:val="32"/>
              </w:rPr>
              <w:t>（一）公司股票价格持续超出增持计划披露的价格区间，导致增持计划无法实施的风险；</w:t>
            </w:r>
          </w:p>
          <w:p w14:paraId="1856A713" w14:textId="77777777" w:rsidR="00AC77A1" w:rsidRPr="001E2D52" w:rsidRDefault="00AC77A1" w:rsidP="00B20CD5">
            <w:pPr>
              <w:widowControl/>
              <w:spacing w:line="600" w:lineRule="exact"/>
              <w:ind w:firstLineChars="200" w:firstLine="640"/>
              <w:rPr>
                <w:rFonts w:ascii="Times New Roman" w:eastAsia="仿宋" w:hAnsi="Times New Roman" w:cs="Times New Roman"/>
                <w:color w:val="FF0000"/>
                <w:kern w:val="0"/>
                <w:sz w:val="32"/>
                <w:szCs w:val="32"/>
              </w:rPr>
            </w:pPr>
            <w:r w:rsidRPr="001E2D52">
              <w:rPr>
                <w:rFonts w:ascii="Times New Roman" w:eastAsia="仿宋" w:hAnsi="Times New Roman" w:cs="Times New Roman"/>
                <w:color w:val="FF0000"/>
                <w:kern w:val="0"/>
                <w:sz w:val="32"/>
                <w:szCs w:val="32"/>
              </w:rPr>
              <w:t>（二）增持股份所需资金未能到位，导致增持计划无法实施的风险；</w:t>
            </w:r>
          </w:p>
          <w:p w14:paraId="4F544CCF" w14:textId="77777777" w:rsidR="00AC77A1" w:rsidRPr="001E2D52" w:rsidRDefault="00AC77A1" w:rsidP="00B20CD5">
            <w:pPr>
              <w:widowControl/>
              <w:spacing w:line="60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（三）其他风险。</w:t>
            </w:r>
          </w:p>
        </w:tc>
      </w:tr>
    </w:tbl>
    <w:p w14:paraId="34DFF1C4"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五、备查文件目录</w:t>
      </w:r>
    </w:p>
    <w:p w14:paraId="0E4AB290"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（一）股东关于增持计划实施情况的说明文件；</w:t>
      </w:r>
    </w:p>
    <w:p w14:paraId="62B1074A"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（二）其他文件</w:t>
      </w:r>
      <w:r w:rsidRPr="001E2D52">
        <w:rPr>
          <w:rFonts w:ascii="Times New Roman" w:eastAsia="仿宋" w:hAnsi="Times New Roman" w:cs="Times New Roman"/>
          <w:color w:val="FF0000"/>
          <w:sz w:val="32"/>
          <w:szCs w:val="32"/>
        </w:rPr>
        <w:t>（如有）。</w:t>
      </w:r>
    </w:p>
    <w:p w14:paraId="3C719EF0" w14:textId="77777777" w:rsidR="00AC77A1" w:rsidRPr="001E2D52" w:rsidRDefault="00AC77A1" w:rsidP="00AC77A1">
      <w:pPr>
        <w:snapToGrid w:val="0"/>
        <w:spacing w:line="560" w:lineRule="exact"/>
        <w:ind w:leftChars="2024" w:left="4250"/>
        <w:jc w:val="right"/>
        <w:rPr>
          <w:rFonts w:ascii="Times New Roman" w:eastAsia="仿宋" w:hAnsi="Times New Roman" w:cs="Times New Roman"/>
          <w:color w:val="FF0000"/>
          <w:sz w:val="32"/>
          <w:szCs w:val="32"/>
        </w:rPr>
      </w:pPr>
    </w:p>
    <w:p w14:paraId="6DEB3D18" w14:textId="77777777" w:rsidR="00AC77A1" w:rsidRPr="001E2D52" w:rsidRDefault="00AC77A1" w:rsidP="00AC77A1">
      <w:pPr>
        <w:snapToGrid w:val="0"/>
        <w:spacing w:line="560" w:lineRule="exact"/>
        <w:ind w:leftChars="2024" w:left="4250"/>
        <w:jc w:val="righ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公司董事会</w:t>
      </w:r>
    </w:p>
    <w:p w14:paraId="7493AEBD" w14:textId="77777777" w:rsidR="00AC77A1" w:rsidRPr="001E2D52" w:rsidRDefault="00AC77A1" w:rsidP="00AC77A1">
      <w:pPr>
        <w:snapToGrid w:val="0"/>
        <w:spacing w:line="560" w:lineRule="exact"/>
        <w:ind w:leftChars="1900" w:left="8470" w:hangingChars="1400" w:hanging="4480"/>
        <w:jc w:val="right"/>
        <w:rPr>
          <w:rFonts w:ascii="Times New Roman" w:eastAsia="仿宋" w:hAnsi="Times New Roman" w:cs="Times New Roman"/>
          <w:color w:val="FF0000"/>
          <w:sz w:val="32"/>
          <w:szCs w:val="32"/>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60A36D96"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u w:val="single"/>
        </w:rPr>
      </w:pPr>
      <w:r w:rsidRPr="001E2D52">
        <w:rPr>
          <w:rFonts w:ascii="Times New Roman" w:hAnsi="Times New Roman" w:cs="Times New Roman"/>
          <w:color w:val="000000"/>
          <w:kern w:val="0"/>
          <w:sz w:val="22"/>
          <w:u w:val="single"/>
        </w:rPr>
        <w:lastRenderedPageBreak/>
        <w:t xml:space="preserve">                                                   </w:t>
      </w:r>
      <w:r w:rsidRPr="001E2D52">
        <w:rPr>
          <w:rFonts w:ascii="Times New Roman" w:eastAsia="仿宋" w:hAnsi="Times New Roman" w:cs="Times New Roman"/>
          <w:color w:val="000000"/>
          <w:kern w:val="0"/>
          <w:sz w:val="28"/>
          <w:szCs w:val="28"/>
          <w:u w:val="single"/>
        </w:rPr>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78B0071A"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140D7B11" w14:textId="77777777" w:rsidR="00AC77A1" w:rsidRPr="001E2D52" w:rsidRDefault="00AC77A1" w:rsidP="00AC77A1">
      <w:pPr>
        <w:widowControl/>
        <w:rPr>
          <w:rFonts w:ascii="Times New Roman" w:hAnsi="Times New Roman" w:cs="Times New Roman"/>
          <w:color w:val="000000"/>
          <w:kern w:val="0"/>
          <w:szCs w:val="21"/>
        </w:rPr>
      </w:pPr>
    </w:p>
    <w:p w14:paraId="6436F026"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r w:rsidRPr="001E2D52">
        <w:rPr>
          <w:rFonts w:ascii="Times New Roman" w:eastAsia="方正大标宋简体" w:hAnsi="Times New Roman" w:cs="Times New Roman"/>
          <w:bCs/>
          <w:color w:val="FF0000"/>
          <w:kern w:val="0"/>
          <w:sz w:val="44"/>
          <w:szCs w:val="44"/>
        </w:rPr>
        <w:t>（）</w:t>
      </w:r>
      <w:r w:rsidRPr="001E2D52">
        <w:rPr>
          <w:rFonts w:ascii="Times New Roman" w:eastAsia="方正大标宋简体" w:hAnsi="Times New Roman" w:cs="Times New Roman"/>
          <w:bCs/>
          <w:kern w:val="0"/>
          <w:sz w:val="44"/>
          <w:szCs w:val="44"/>
        </w:rPr>
        <w:t>公司</w:t>
      </w:r>
      <w:r w:rsidRPr="001E2D52">
        <w:rPr>
          <w:rFonts w:ascii="Times New Roman" w:eastAsia="方正大标宋简体" w:hAnsi="Times New Roman" w:cs="Times New Roman"/>
          <w:bCs/>
          <w:color w:val="000000" w:themeColor="text1"/>
          <w:kern w:val="0"/>
          <w:sz w:val="44"/>
          <w:szCs w:val="44"/>
        </w:rPr>
        <w:t>股东</w:t>
      </w:r>
      <w:r w:rsidRPr="001E2D52">
        <w:rPr>
          <w:rFonts w:ascii="Times New Roman" w:eastAsia="方正大标宋简体" w:hAnsi="Times New Roman" w:cs="Times New Roman"/>
          <w:bCs/>
          <w:kern w:val="0"/>
          <w:sz w:val="44"/>
          <w:szCs w:val="44"/>
        </w:rPr>
        <w:t>增持股份</w:t>
      </w:r>
      <w:r w:rsidRPr="001E2D52">
        <w:rPr>
          <w:rFonts w:ascii="Times New Roman" w:eastAsia="方正大标宋简体" w:hAnsi="Times New Roman" w:cs="Times New Roman"/>
          <w:bCs/>
          <w:color w:val="000000" w:themeColor="text1"/>
          <w:kern w:val="0"/>
          <w:sz w:val="44"/>
          <w:szCs w:val="44"/>
        </w:rPr>
        <w:t>结果</w:t>
      </w:r>
      <w:r w:rsidRPr="001E2D52">
        <w:rPr>
          <w:rFonts w:ascii="Times New Roman" w:eastAsia="方正大标宋简体" w:hAnsi="Times New Roman" w:cs="Times New Roman"/>
          <w:bCs/>
          <w:kern w:val="0"/>
          <w:sz w:val="44"/>
          <w:szCs w:val="44"/>
        </w:rPr>
        <w:t>公告</w:t>
      </w:r>
    </w:p>
    <w:p w14:paraId="2AA7CBC1" w14:textId="77777777" w:rsidR="00AC77A1" w:rsidRPr="001E2D52" w:rsidRDefault="00AC77A1" w:rsidP="00AC77A1">
      <w:pPr>
        <w:spacing w:line="560" w:lineRule="exact"/>
        <w:ind w:firstLine="510"/>
        <w:jc w:val="center"/>
        <w:rPr>
          <w:rFonts w:ascii="Times New Roman" w:eastAsia="方正大标宋简体" w:hAnsi="Times New Roman" w:cs="Times New Roman"/>
          <w:bCs/>
          <w:kern w:val="0"/>
          <w:sz w:val="44"/>
          <w:szCs w:val="44"/>
        </w:rPr>
      </w:pPr>
    </w:p>
    <w:p w14:paraId="02407ED0"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7F4DA0EA"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color w:val="FF0000"/>
          <w:sz w:val="24"/>
        </w:rPr>
      </w:pPr>
      <w:r w:rsidRPr="001E2D52">
        <w:rPr>
          <w:rFonts w:ascii="Times New Roman" w:eastAsia="仿宋" w:hAnsi="Times New Roman" w:cs="Times New Roman"/>
          <w:color w:val="FF0000"/>
          <w:sz w:val="24"/>
        </w:rPr>
        <w:t>董事（</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）因（</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）不能保证公告内容真实、准确、完整。（如适用）</w:t>
      </w:r>
    </w:p>
    <w:p w14:paraId="6023296B" w14:textId="77777777" w:rsidR="00AC77A1" w:rsidRPr="001E2D52" w:rsidRDefault="00AC77A1" w:rsidP="00AC77A1">
      <w:pPr>
        <w:pStyle w:val="a3"/>
        <w:spacing w:line="560" w:lineRule="exact"/>
        <w:ind w:left="567" w:firstLineChars="0" w:firstLine="0"/>
        <w:rPr>
          <w:rFonts w:eastAsia="黑体"/>
          <w:sz w:val="32"/>
          <w:szCs w:val="32"/>
        </w:rPr>
      </w:pPr>
    </w:p>
    <w:p w14:paraId="3FF8DABE" w14:textId="77777777" w:rsidR="00AC77A1" w:rsidRPr="001E2D52" w:rsidRDefault="00AC77A1" w:rsidP="00AC77A1">
      <w:pPr>
        <w:pStyle w:val="a3"/>
        <w:spacing w:line="560" w:lineRule="exact"/>
        <w:ind w:left="567" w:firstLineChars="0" w:firstLine="0"/>
        <w:rPr>
          <w:rFonts w:eastAsia="黑体"/>
          <w:color w:val="000000"/>
          <w:kern w:val="0"/>
          <w:sz w:val="32"/>
          <w:szCs w:val="32"/>
        </w:rPr>
      </w:pPr>
      <w:r w:rsidRPr="001E2D52">
        <w:rPr>
          <w:rFonts w:eastAsia="黑体"/>
          <w:color w:val="000000"/>
          <w:kern w:val="0"/>
          <w:sz w:val="32"/>
          <w:szCs w:val="32"/>
        </w:rPr>
        <w:t>一、增持主体的基本情况</w:t>
      </w:r>
    </w:p>
    <w:tbl>
      <w:tblPr>
        <w:tblStyle w:val="a4"/>
        <w:tblW w:w="9788" w:type="dxa"/>
        <w:jc w:val="center"/>
        <w:tblLook w:val="04A0" w:firstRow="1" w:lastRow="0" w:firstColumn="1" w:lastColumn="0" w:noHBand="0" w:noVBand="1"/>
      </w:tblPr>
      <w:tblGrid>
        <w:gridCol w:w="2142"/>
        <w:gridCol w:w="2956"/>
        <w:gridCol w:w="2539"/>
        <w:gridCol w:w="2151"/>
      </w:tblGrid>
      <w:tr w:rsidR="00AC77A1" w:rsidRPr="001E2D52" w14:paraId="59874BCD" w14:textId="77777777" w:rsidTr="00B20CD5">
        <w:trPr>
          <w:trHeight w:val="43"/>
          <w:jc w:val="center"/>
        </w:trPr>
        <w:tc>
          <w:tcPr>
            <w:tcW w:w="2142" w:type="dxa"/>
            <w:vAlign w:val="center"/>
          </w:tcPr>
          <w:p w14:paraId="48EC81F1"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股东名称</w:t>
            </w:r>
          </w:p>
        </w:tc>
        <w:tc>
          <w:tcPr>
            <w:tcW w:w="2956" w:type="dxa"/>
            <w:vAlign w:val="center"/>
          </w:tcPr>
          <w:p w14:paraId="3441C900"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股东身份</w:t>
            </w:r>
          </w:p>
        </w:tc>
        <w:tc>
          <w:tcPr>
            <w:tcW w:w="2539" w:type="dxa"/>
            <w:vAlign w:val="center"/>
          </w:tcPr>
          <w:p w14:paraId="5AC8E5A8"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增持计划实施前</w:t>
            </w:r>
          </w:p>
          <w:p w14:paraId="681F4402"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持股数量（股）</w:t>
            </w:r>
          </w:p>
        </w:tc>
        <w:tc>
          <w:tcPr>
            <w:tcW w:w="2151" w:type="dxa"/>
            <w:vAlign w:val="center"/>
          </w:tcPr>
          <w:p w14:paraId="1280E2BC"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增持计划实施前</w:t>
            </w:r>
          </w:p>
          <w:p w14:paraId="75871040"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持股比例</w:t>
            </w:r>
          </w:p>
        </w:tc>
      </w:tr>
      <w:tr w:rsidR="00AC77A1" w:rsidRPr="001E2D52" w14:paraId="266329A9" w14:textId="77777777" w:rsidTr="00B20CD5">
        <w:trPr>
          <w:trHeight w:val="1548"/>
          <w:jc w:val="center"/>
        </w:trPr>
        <w:tc>
          <w:tcPr>
            <w:tcW w:w="2142" w:type="dxa"/>
            <w:vAlign w:val="center"/>
          </w:tcPr>
          <w:p w14:paraId="3673EEA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2956" w:type="dxa"/>
            <w:vAlign w:val="center"/>
          </w:tcPr>
          <w:p w14:paraId="1898890B"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持股</w:t>
            </w:r>
            <w:r w:rsidRPr="001E2D52">
              <w:rPr>
                <w:rFonts w:ascii="Times New Roman" w:eastAsia="仿宋" w:hAnsi="Times New Roman" w:cs="Times New Roman"/>
                <w:color w:val="FF0000"/>
                <w:kern w:val="0"/>
                <w:sz w:val="22"/>
              </w:rPr>
              <w:t>5%</w:t>
            </w:r>
            <w:r w:rsidRPr="001E2D52">
              <w:rPr>
                <w:rFonts w:ascii="Times New Roman" w:eastAsia="仿宋" w:hAnsi="Times New Roman" w:cs="Times New Roman"/>
                <w:color w:val="FF0000"/>
                <w:kern w:val="0"/>
                <w:sz w:val="22"/>
              </w:rPr>
              <w:t>以上股东</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实际控制人</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董事</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监事</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高级管理人员</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其他（自行填写）</w:t>
            </w:r>
            <w:r w:rsidRPr="001E2D52">
              <w:rPr>
                <w:rFonts w:ascii="Times New Roman" w:eastAsia="仿宋" w:hAnsi="Times New Roman" w:cs="Times New Roman"/>
                <w:color w:val="FF0000"/>
                <w:kern w:val="0"/>
                <w:sz w:val="28"/>
                <w:szCs w:val="28"/>
              </w:rPr>
              <w:t>）</w:t>
            </w:r>
          </w:p>
        </w:tc>
        <w:tc>
          <w:tcPr>
            <w:tcW w:w="2539" w:type="dxa"/>
            <w:vAlign w:val="center"/>
          </w:tcPr>
          <w:p w14:paraId="2ECE19D4"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2151" w:type="dxa"/>
            <w:vAlign w:val="center"/>
          </w:tcPr>
          <w:p w14:paraId="33C1A1A6"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r>
      <w:tr w:rsidR="00AC77A1" w:rsidRPr="001E2D52" w14:paraId="3BF4232D" w14:textId="77777777" w:rsidTr="00B20CD5">
        <w:trPr>
          <w:trHeight w:val="438"/>
          <w:jc w:val="center"/>
        </w:trPr>
        <w:tc>
          <w:tcPr>
            <w:tcW w:w="2142" w:type="dxa"/>
            <w:vAlign w:val="center"/>
          </w:tcPr>
          <w:p w14:paraId="4541EF64"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r w:rsidRPr="001E2D52">
              <w:rPr>
                <w:rFonts w:ascii="Times New Roman" w:eastAsia="仿宋" w:hAnsi="Times New Roman" w:cs="Times New Roman"/>
                <w:color w:val="FF0000"/>
                <w:kern w:val="0"/>
                <w:sz w:val="24"/>
                <w:szCs w:val="24"/>
              </w:rPr>
              <w:t>可自动添行</w:t>
            </w:r>
          </w:p>
        </w:tc>
        <w:tc>
          <w:tcPr>
            <w:tcW w:w="2956" w:type="dxa"/>
            <w:vAlign w:val="center"/>
          </w:tcPr>
          <w:p w14:paraId="0D89B59C"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2539" w:type="dxa"/>
            <w:vAlign w:val="center"/>
          </w:tcPr>
          <w:p w14:paraId="7708D2D2"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2151" w:type="dxa"/>
            <w:vAlign w:val="center"/>
          </w:tcPr>
          <w:p w14:paraId="288CC87D"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r>
    </w:tbl>
    <w:p w14:paraId="1FF63EEE"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二、增持计划的主要内容</w:t>
      </w:r>
    </w:p>
    <w:tbl>
      <w:tblPr>
        <w:tblStyle w:val="a4"/>
        <w:tblW w:w="9788" w:type="dxa"/>
        <w:jc w:val="center"/>
        <w:tblLayout w:type="fixed"/>
        <w:tblLook w:val="04A0" w:firstRow="1" w:lastRow="0" w:firstColumn="1" w:lastColumn="0" w:noHBand="0" w:noVBand="1"/>
      </w:tblPr>
      <w:tblGrid>
        <w:gridCol w:w="846"/>
        <w:gridCol w:w="1559"/>
        <w:gridCol w:w="1418"/>
        <w:gridCol w:w="1145"/>
        <w:gridCol w:w="981"/>
        <w:gridCol w:w="1287"/>
        <w:gridCol w:w="1276"/>
        <w:gridCol w:w="1276"/>
      </w:tblGrid>
      <w:tr w:rsidR="00AC77A1" w:rsidRPr="001E2D52" w14:paraId="740EAE5E" w14:textId="77777777" w:rsidTr="00B20CD5">
        <w:trPr>
          <w:trHeight w:val="50"/>
          <w:jc w:val="center"/>
        </w:trPr>
        <w:tc>
          <w:tcPr>
            <w:tcW w:w="846" w:type="dxa"/>
            <w:vAlign w:val="center"/>
          </w:tcPr>
          <w:p w14:paraId="44D8F22C"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股东名称</w:t>
            </w:r>
          </w:p>
        </w:tc>
        <w:tc>
          <w:tcPr>
            <w:tcW w:w="1559" w:type="dxa"/>
            <w:vAlign w:val="center"/>
          </w:tcPr>
          <w:p w14:paraId="51CF6749"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计划增持</w:t>
            </w:r>
          </w:p>
          <w:p w14:paraId="1CBA4B8A"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数量（股）</w:t>
            </w:r>
          </w:p>
        </w:tc>
        <w:tc>
          <w:tcPr>
            <w:tcW w:w="1418" w:type="dxa"/>
            <w:vAlign w:val="center"/>
          </w:tcPr>
          <w:p w14:paraId="31F0B5D0"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计划增持金额（元）</w:t>
            </w:r>
          </w:p>
        </w:tc>
        <w:tc>
          <w:tcPr>
            <w:tcW w:w="1145" w:type="dxa"/>
            <w:vAlign w:val="center"/>
          </w:tcPr>
          <w:p w14:paraId="7A7BCDBE"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w:t>
            </w:r>
          </w:p>
          <w:p w14:paraId="7A90E26A"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方式</w:t>
            </w:r>
          </w:p>
        </w:tc>
        <w:tc>
          <w:tcPr>
            <w:tcW w:w="981" w:type="dxa"/>
            <w:vAlign w:val="center"/>
          </w:tcPr>
          <w:p w14:paraId="234AE808"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w:t>
            </w:r>
          </w:p>
          <w:p w14:paraId="0BB44790"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期间</w:t>
            </w:r>
          </w:p>
        </w:tc>
        <w:tc>
          <w:tcPr>
            <w:tcW w:w="1287" w:type="dxa"/>
            <w:vAlign w:val="center"/>
          </w:tcPr>
          <w:p w14:paraId="1E2A0BD3"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增持合理价格区间</w:t>
            </w:r>
          </w:p>
        </w:tc>
        <w:tc>
          <w:tcPr>
            <w:tcW w:w="1276" w:type="dxa"/>
            <w:vAlign w:val="center"/>
          </w:tcPr>
          <w:p w14:paraId="4E144D15"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增持资金来源</w:t>
            </w:r>
          </w:p>
        </w:tc>
        <w:tc>
          <w:tcPr>
            <w:tcW w:w="1276" w:type="dxa"/>
            <w:vAlign w:val="center"/>
          </w:tcPr>
          <w:p w14:paraId="7BDDF7A4"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拟增持</w:t>
            </w:r>
          </w:p>
          <w:p w14:paraId="0D7246B1"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目的</w:t>
            </w:r>
          </w:p>
        </w:tc>
      </w:tr>
      <w:tr w:rsidR="00AC77A1" w:rsidRPr="001E2D52" w14:paraId="3D0686C6" w14:textId="77777777" w:rsidTr="00B20CD5">
        <w:trPr>
          <w:jc w:val="center"/>
        </w:trPr>
        <w:tc>
          <w:tcPr>
            <w:tcW w:w="846" w:type="dxa"/>
            <w:vAlign w:val="center"/>
          </w:tcPr>
          <w:p w14:paraId="72444395"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559" w:type="dxa"/>
            <w:vAlign w:val="center"/>
          </w:tcPr>
          <w:p w14:paraId="3FE199A6"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4"/>
                <w:szCs w:val="24"/>
              </w:rPr>
              <w:t>（如适用）</w:t>
            </w:r>
          </w:p>
        </w:tc>
        <w:tc>
          <w:tcPr>
            <w:tcW w:w="1418" w:type="dxa"/>
            <w:vAlign w:val="center"/>
          </w:tcPr>
          <w:p w14:paraId="4CD04C25"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4"/>
                <w:szCs w:val="24"/>
              </w:rPr>
              <w:t>（如适用）</w:t>
            </w:r>
          </w:p>
        </w:tc>
        <w:tc>
          <w:tcPr>
            <w:tcW w:w="1145" w:type="dxa"/>
            <w:vAlign w:val="center"/>
          </w:tcPr>
          <w:p w14:paraId="6E061549"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竞价</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做市</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大宗交易</w:t>
            </w:r>
            <w:r w:rsidRPr="001E2D52">
              <w:rPr>
                <w:rFonts w:ascii="Times New Roman" w:eastAsia="仿宋" w:hAnsi="Times New Roman" w:cs="Times New Roman"/>
                <w:color w:val="FF0000"/>
                <w:kern w:val="0"/>
                <w:sz w:val="22"/>
              </w:rPr>
              <w:t xml:space="preserve"> /</w:t>
            </w:r>
            <w:r w:rsidRPr="001E2D52">
              <w:rPr>
                <w:rFonts w:ascii="Times New Roman" w:eastAsia="仿宋" w:hAnsi="Times New Roman" w:cs="Times New Roman"/>
                <w:color w:val="FF0000"/>
                <w:kern w:val="0"/>
                <w:sz w:val="22"/>
              </w:rPr>
              <w:t>其他（自行填写））</w:t>
            </w:r>
          </w:p>
        </w:tc>
        <w:tc>
          <w:tcPr>
            <w:tcW w:w="981" w:type="dxa"/>
            <w:vAlign w:val="center"/>
          </w:tcPr>
          <w:p w14:paraId="7A6B764B"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年</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月</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日</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年</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月</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日</w:t>
            </w:r>
            <w:r w:rsidRPr="001E2D52">
              <w:rPr>
                <w:rFonts w:ascii="Times New Roman" w:eastAsia="仿宋" w:hAnsi="Times New Roman" w:cs="Times New Roman"/>
                <w:color w:val="FF0000"/>
                <w:kern w:val="0"/>
                <w:sz w:val="28"/>
                <w:szCs w:val="28"/>
              </w:rPr>
              <w:t>）</w:t>
            </w:r>
          </w:p>
        </w:tc>
        <w:tc>
          <w:tcPr>
            <w:tcW w:w="1287" w:type="dxa"/>
            <w:vAlign w:val="center"/>
          </w:tcPr>
          <w:p w14:paraId="07A6274A"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276" w:type="dxa"/>
            <w:vAlign w:val="center"/>
          </w:tcPr>
          <w:p w14:paraId="0C3E0818"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276" w:type="dxa"/>
            <w:vAlign w:val="center"/>
          </w:tcPr>
          <w:p w14:paraId="42C93BC3"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r>
      <w:tr w:rsidR="00AC77A1" w:rsidRPr="001E2D52" w14:paraId="70A746F7" w14:textId="77777777" w:rsidTr="00B20CD5">
        <w:trPr>
          <w:trHeight w:val="841"/>
          <w:jc w:val="center"/>
        </w:trPr>
        <w:tc>
          <w:tcPr>
            <w:tcW w:w="846" w:type="dxa"/>
            <w:vAlign w:val="center"/>
          </w:tcPr>
          <w:p w14:paraId="3E6D3917"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r w:rsidRPr="001E2D52">
              <w:rPr>
                <w:rFonts w:ascii="Times New Roman" w:eastAsia="仿宋" w:hAnsi="Times New Roman" w:cs="Times New Roman"/>
                <w:color w:val="FF0000"/>
                <w:kern w:val="0"/>
                <w:sz w:val="24"/>
                <w:szCs w:val="24"/>
              </w:rPr>
              <w:lastRenderedPageBreak/>
              <w:t>可自动添行</w:t>
            </w:r>
          </w:p>
        </w:tc>
        <w:tc>
          <w:tcPr>
            <w:tcW w:w="1559" w:type="dxa"/>
            <w:vAlign w:val="center"/>
          </w:tcPr>
          <w:p w14:paraId="7F33F50D"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418" w:type="dxa"/>
            <w:vAlign w:val="center"/>
          </w:tcPr>
          <w:p w14:paraId="074D01CA"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145" w:type="dxa"/>
          </w:tcPr>
          <w:p w14:paraId="304A64D8"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81" w:type="dxa"/>
          </w:tcPr>
          <w:p w14:paraId="310B90BB"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87" w:type="dxa"/>
          </w:tcPr>
          <w:p w14:paraId="23BC1CBE"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02A77174"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6CB82D1B"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r>
    </w:tbl>
    <w:p w14:paraId="5C5A60B3"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三、增持计划的实施结果</w:t>
      </w:r>
    </w:p>
    <w:p w14:paraId="123C8D52"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仿宋_GB2312" w:hAnsi="Times New Roman" w:cs="Times New Roman"/>
          <w:color w:val="000000"/>
          <w:kern w:val="0"/>
          <w:sz w:val="32"/>
          <w:szCs w:val="32"/>
        </w:rPr>
        <w:t>（</w:t>
      </w:r>
      <w:r w:rsidRPr="001E2D52">
        <w:rPr>
          <w:rFonts w:ascii="Times New Roman" w:eastAsia="仿宋" w:hAnsi="Times New Roman" w:cs="Times New Roman"/>
          <w:color w:val="000000"/>
          <w:kern w:val="0"/>
          <w:sz w:val="32"/>
          <w:szCs w:val="32"/>
        </w:rPr>
        <w:t>一）</w:t>
      </w:r>
      <w:r w:rsidRPr="001E2D52">
        <w:rPr>
          <w:rFonts w:ascii="Times New Roman" w:eastAsia="仿宋" w:hAnsi="Times New Roman" w:cs="Times New Roman"/>
          <w:color w:val="000000" w:themeColor="text1"/>
          <w:kern w:val="0"/>
          <w:sz w:val="32"/>
          <w:szCs w:val="32"/>
        </w:rPr>
        <w:t>股东因以下原因披露增持计划实施结果：</w:t>
      </w:r>
    </w:p>
    <w:p w14:paraId="3806318C"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color w:val="000000"/>
          <w:kern w:val="0"/>
          <w:sz w:val="32"/>
          <w:szCs w:val="32"/>
        </w:rPr>
        <w:t>增持计划实施完毕</w:t>
      </w:r>
      <w:r w:rsidRPr="001E2D52">
        <w:rPr>
          <w:rFonts w:ascii="Times New Roman" w:eastAsia="仿宋" w:hAnsi="Times New Roman" w:cs="Times New Roman"/>
          <w:color w:val="000000"/>
          <w:kern w:val="0"/>
          <w:sz w:val="32"/>
          <w:szCs w:val="32"/>
        </w:rPr>
        <w:t xml:space="preserve">  </w:t>
      </w:r>
      <w:r w:rsidRPr="001E2D52">
        <w:rPr>
          <w:rFonts w:ascii="Times New Roman" w:eastAsia="仿宋" w:hAnsi="Times New Roman" w:cs="Times New Roman"/>
          <w:sz w:val="32"/>
          <w:szCs w:val="32"/>
        </w:rPr>
        <w:t>□</w:t>
      </w:r>
      <w:r w:rsidRPr="001E2D52">
        <w:rPr>
          <w:rFonts w:ascii="Times New Roman" w:eastAsia="仿宋" w:hAnsi="Times New Roman" w:cs="Times New Roman"/>
          <w:color w:val="000000"/>
          <w:kern w:val="0"/>
          <w:sz w:val="32"/>
          <w:szCs w:val="32"/>
        </w:rPr>
        <w:t>增持时间区间届满</w:t>
      </w:r>
    </w:p>
    <w:tbl>
      <w:tblPr>
        <w:tblStyle w:val="a4"/>
        <w:tblW w:w="10773" w:type="dxa"/>
        <w:jc w:val="center"/>
        <w:tblLayout w:type="fixed"/>
        <w:tblLook w:val="04A0" w:firstRow="1" w:lastRow="0" w:firstColumn="1" w:lastColumn="0" w:noHBand="0" w:noVBand="1"/>
      </w:tblPr>
      <w:tblGrid>
        <w:gridCol w:w="851"/>
        <w:gridCol w:w="987"/>
        <w:gridCol w:w="992"/>
        <w:gridCol w:w="1139"/>
        <w:gridCol w:w="851"/>
        <w:gridCol w:w="992"/>
        <w:gridCol w:w="1276"/>
        <w:gridCol w:w="1134"/>
        <w:gridCol w:w="1417"/>
        <w:gridCol w:w="1134"/>
      </w:tblGrid>
      <w:tr w:rsidR="00AC77A1" w:rsidRPr="001E2D52" w14:paraId="2C729080" w14:textId="77777777" w:rsidTr="00B20CD5">
        <w:trPr>
          <w:trHeight w:val="50"/>
          <w:jc w:val="center"/>
        </w:trPr>
        <w:tc>
          <w:tcPr>
            <w:tcW w:w="851" w:type="dxa"/>
            <w:vAlign w:val="center"/>
          </w:tcPr>
          <w:p w14:paraId="60A78885"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股东名称</w:t>
            </w:r>
          </w:p>
        </w:tc>
        <w:tc>
          <w:tcPr>
            <w:tcW w:w="987" w:type="dxa"/>
            <w:vAlign w:val="center"/>
          </w:tcPr>
          <w:p w14:paraId="162D4D28"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w:t>
            </w:r>
          </w:p>
          <w:p w14:paraId="62F5AE27"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数量（股）</w:t>
            </w:r>
          </w:p>
        </w:tc>
        <w:tc>
          <w:tcPr>
            <w:tcW w:w="992" w:type="dxa"/>
            <w:vAlign w:val="center"/>
          </w:tcPr>
          <w:p w14:paraId="0626F7F8"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w:t>
            </w:r>
          </w:p>
          <w:p w14:paraId="2003AADB"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比例</w:t>
            </w:r>
          </w:p>
        </w:tc>
        <w:tc>
          <w:tcPr>
            <w:tcW w:w="1139" w:type="dxa"/>
            <w:vAlign w:val="center"/>
          </w:tcPr>
          <w:p w14:paraId="47BE4B28"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w:t>
            </w:r>
          </w:p>
          <w:p w14:paraId="6A560ED4"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方式</w:t>
            </w:r>
          </w:p>
        </w:tc>
        <w:tc>
          <w:tcPr>
            <w:tcW w:w="851" w:type="dxa"/>
            <w:vAlign w:val="center"/>
          </w:tcPr>
          <w:p w14:paraId="0283B7EE"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w:t>
            </w:r>
          </w:p>
          <w:p w14:paraId="1233E1EE"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期间</w:t>
            </w:r>
          </w:p>
        </w:tc>
        <w:tc>
          <w:tcPr>
            <w:tcW w:w="992" w:type="dxa"/>
            <w:vAlign w:val="center"/>
          </w:tcPr>
          <w:p w14:paraId="6B6F3157"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增持价格区间</w:t>
            </w:r>
          </w:p>
        </w:tc>
        <w:tc>
          <w:tcPr>
            <w:tcW w:w="1276" w:type="dxa"/>
            <w:vAlign w:val="center"/>
          </w:tcPr>
          <w:p w14:paraId="23C4CB32"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增持总金额（元）</w:t>
            </w:r>
          </w:p>
        </w:tc>
        <w:tc>
          <w:tcPr>
            <w:tcW w:w="1134" w:type="dxa"/>
            <w:vAlign w:val="center"/>
          </w:tcPr>
          <w:p w14:paraId="4FB408EA"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增持完成情况</w:t>
            </w:r>
          </w:p>
        </w:tc>
        <w:tc>
          <w:tcPr>
            <w:tcW w:w="1417" w:type="dxa"/>
            <w:vAlign w:val="center"/>
          </w:tcPr>
          <w:p w14:paraId="48C6EB59"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当前持股数量（股）</w:t>
            </w:r>
          </w:p>
        </w:tc>
        <w:tc>
          <w:tcPr>
            <w:tcW w:w="1134" w:type="dxa"/>
            <w:vAlign w:val="center"/>
          </w:tcPr>
          <w:p w14:paraId="123F9638" w14:textId="77777777" w:rsidR="00AC77A1" w:rsidRPr="001E2D52" w:rsidRDefault="00AC77A1" w:rsidP="00B20CD5">
            <w:pPr>
              <w:widowControl/>
              <w:jc w:val="center"/>
              <w:rPr>
                <w:rFonts w:ascii="Times New Roman" w:eastAsia="仿宋" w:hAnsi="Times New Roman" w:cs="Times New Roman"/>
                <w:b/>
                <w:bCs/>
                <w:kern w:val="0"/>
                <w:sz w:val="24"/>
              </w:rPr>
            </w:pPr>
            <w:r w:rsidRPr="001E2D52">
              <w:rPr>
                <w:rFonts w:ascii="Times New Roman" w:eastAsia="仿宋" w:hAnsi="Times New Roman" w:cs="Times New Roman"/>
                <w:b/>
                <w:bCs/>
                <w:kern w:val="0"/>
                <w:sz w:val="24"/>
              </w:rPr>
              <w:t>当前持股比例</w:t>
            </w:r>
          </w:p>
        </w:tc>
      </w:tr>
      <w:tr w:rsidR="00AC77A1" w:rsidRPr="001E2D52" w14:paraId="507D5AB5" w14:textId="77777777" w:rsidTr="00B20CD5">
        <w:trPr>
          <w:jc w:val="center"/>
        </w:trPr>
        <w:tc>
          <w:tcPr>
            <w:tcW w:w="851" w:type="dxa"/>
            <w:vAlign w:val="center"/>
          </w:tcPr>
          <w:p w14:paraId="421E5425"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987" w:type="dxa"/>
            <w:vAlign w:val="center"/>
          </w:tcPr>
          <w:p w14:paraId="208EDA86"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992" w:type="dxa"/>
            <w:vAlign w:val="center"/>
          </w:tcPr>
          <w:p w14:paraId="2361FA4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139" w:type="dxa"/>
            <w:vAlign w:val="center"/>
          </w:tcPr>
          <w:p w14:paraId="00CC61F3"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竞价</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做市</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大宗交易</w:t>
            </w:r>
            <w:r w:rsidRPr="001E2D52">
              <w:rPr>
                <w:rFonts w:ascii="Times New Roman" w:eastAsia="仿宋" w:hAnsi="Times New Roman" w:cs="Times New Roman"/>
                <w:color w:val="FF0000"/>
                <w:kern w:val="0"/>
                <w:sz w:val="22"/>
              </w:rPr>
              <w:t xml:space="preserve"> /</w:t>
            </w:r>
            <w:r w:rsidRPr="001E2D52">
              <w:rPr>
                <w:rFonts w:ascii="Times New Roman" w:eastAsia="仿宋" w:hAnsi="Times New Roman" w:cs="Times New Roman"/>
                <w:color w:val="FF0000"/>
                <w:kern w:val="0"/>
                <w:sz w:val="22"/>
              </w:rPr>
              <w:t>其他（自行填写））</w:t>
            </w:r>
          </w:p>
        </w:tc>
        <w:tc>
          <w:tcPr>
            <w:tcW w:w="851" w:type="dxa"/>
            <w:vAlign w:val="center"/>
          </w:tcPr>
          <w:p w14:paraId="3BD65210"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年</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月</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日</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年</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月</w:t>
            </w:r>
            <w:r w:rsidRPr="001E2D52">
              <w:rPr>
                <w:rFonts w:ascii="Times New Roman" w:eastAsia="仿宋" w:hAnsi="Times New Roman" w:cs="Times New Roman"/>
                <w:color w:val="FF0000"/>
                <w:kern w:val="0"/>
                <w:sz w:val="22"/>
              </w:rPr>
              <w:t>X</w:t>
            </w:r>
            <w:r w:rsidRPr="001E2D52">
              <w:rPr>
                <w:rFonts w:ascii="Times New Roman" w:eastAsia="仿宋" w:hAnsi="Times New Roman" w:cs="Times New Roman"/>
                <w:color w:val="FF0000"/>
                <w:kern w:val="0"/>
                <w:sz w:val="22"/>
              </w:rPr>
              <w:t>日</w:t>
            </w:r>
            <w:r w:rsidRPr="001E2D52">
              <w:rPr>
                <w:rFonts w:ascii="Times New Roman" w:eastAsia="仿宋" w:hAnsi="Times New Roman" w:cs="Times New Roman"/>
                <w:color w:val="FF0000"/>
                <w:kern w:val="0"/>
                <w:sz w:val="28"/>
                <w:szCs w:val="28"/>
              </w:rPr>
              <w:t>）</w:t>
            </w:r>
          </w:p>
        </w:tc>
        <w:tc>
          <w:tcPr>
            <w:tcW w:w="992" w:type="dxa"/>
            <w:vAlign w:val="center"/>
          </w:tcPr>
          <w:p w14:paraId="2816FECA"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276" w:type="dxa"/>
            <w:vAlign w:val="center"/>
          </w:tcPr>
          <w:p w14:paraId="15395B8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134" w:type="dxa"/>
            <w:vAlign w:val="center"/>
          </w:tcPr>
          <w:p w14:paraId="547A3E10"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r w:rsidRPr="001E2D52">
              <w:rPr>
                <w:rFonts w:ascii="Times New Roman" w:eastAsia="仿宋" w:hAnsi="Times New Roman" w:cs="Times New Roman"/>
                <w:color w:val="FF0000"/>
                <w:kern w:val="0"/>
                <w:sz w:val="22"/>
              </w:rPr>
              <w:t>是</w:t>
            </w:r>
            <w:r w:rsidRPr="001E2D52">
              <w:rPr>
                <w:rFonts w:ascii="Times New Roman" w:eastAsia="仿宋" w:hAnsi="Times New Roman" w:cs="Times New Roman"/>
                <w:color w:val="FF0000"/>
                <w:kern w:val="0"/>
                <w:sz w:val="22"/>
              </w:rPr>
              <w:t>/</w:t>
            </w:r>
            <w:r w:rsidRPr="001E2D52">
              <w:rPr>
                <w:rFonts w:ascii="Times New Roman" w:eastAsia="仿宋" w:hAnsi="Times New Roman" w:cs="Times New Roman"/>
                <w:color w:val="FF0000"/>
                <w:kern w:val="0"/>
                <w:sz w:val="22"/>
              </w:rPr>
              <w:t>否</w:t>
            </w:r>
            <w:r w:rsidRPr="001E2D52">
              <w:rPr>
                <w:rFonts w:ascii="Times New Roman" w:eastAsia="仿宋" w:hAnsi="Times New Roman" w:cs="Times New Roman"/>
                <w:color w:val="FF0000"/>
                <w:kern w:val="0"/>
                <w:sz w:val="28"/>
                <w:szCs w:val="28"/>
              </w:rPr>
              <w:t>）</w:t>
            </w:r>
          </w:p>
        </w:tc>
        <w:tc>
          <w:tcPr>
            <w:tcW w:w="1417" w:type="dxa"/>
            <w:vAlign w:val="center"/>
          </w:tcPr>
          <w:p w14:paraId="70ABBFBB"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c>
          <w:tcPr>
            <w:tcW w:w="1134" w:type="dxa"/>
            <w:vAlign w:val="center"/>
          </w:tcPr>
          <w:p w14:paraId="07E7538F" w14:textId="77777777" w:rsidR="00AC77A1" w:rsidRPr="001E2D52" w:rsidRDefault="00AC77A1" w:rsidP="00B20CD5">
            <w:pPr>
              <w:widowControl/>
              <w:spacing w:line="560" w:lineRule="exact"/>
              <w:jc w:val="center"/>
              <w:rPr>
                <w:rFonts w:ascii="Times New Roman" w:eastAsia="仿宋" w:hAnsi="Times New Roman" w:cs="Times New Roman"/>
                <w:color w:val="FF0000"/>
                <w:kern w:val="0"/>
                <w:sz w:val="28"/>
                <w:szCs w:val="28"/>
              </w:rPr>
            </w:pPr>
            <w:r w:rsidRPr="001E2D52">
              <w:rPr>
                <w:rFonts w:ascii="Times New Roman" w:eastAsia="仿宋" w:hAnsi="Times New Roman" w:cs="Times New Roman"/>
                <w:color w:val="FF0000"/>
                <w:kern w:val="0"/>
                <w:sz w:val="28"/>
                <w:szCs w:val="28"/>
              </w:rPr>
              <w:t>（）</w:t>
            </w:r>
          </w:p>
        </w:tc>
      </w:tr>
      <w:tr w:rsidR="00AC77A1" w:rsidRPr="001E2D52" w14:paraId="7EC4F950" w14:textId="77777777" w:rsidTr="00B20CD5">
        <w:trPr>
          <w:jc w:val="center"/>
        </w:trPr>
        <w:tc>
          <w:tcPr>
            <w:tcW w:w="851" w:type="dxa"/>
            <w:vAlign w:val="center"/>
          </w:tcPr>
          <w:p w14:paraId="740DAFB6"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87" w:type="dxa"/>
            <w:vAlign w:val="center"/>
          </w:tcPr>
          <w:p w14:paraId="4C1AD0C7"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92" w:type="dxa"/>
            <w:vAlign w:val="center"/>
          </w:tcPr>
          <w:p w14:paraId="3BC83F48"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139" w:type="dxa"/>
          </w:tcPr>
          <w:p w14:paraId="0C307098"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851" w:type="dxa"/>
          </w:tcPr>
          <w:p w14:paraId="395C3CFA"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992" w:type="dxa"/>
          </w:tcPr>
          <w:p w14:paraId="229C20C8"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276" w:type="dxa"/>
            <w:vAlign w:val="center"/>
          </w:tcPr>
          <w:p w14:paraId="5AA269F4" w14:textId="77777777" w:rsidR="00AC77A1" w:rsidRPr="001E2D52" w:rsidRDefault="00AC77A1" w:rsidP="00B20CD5">
            <w:pPr>
              <w:widowControl/>
              <w:spacing w:line="560" w:lineRule="exact"/>
              <w:jc w:val="center"/>
              <w:rPr>
                <w:rFonts w:ascii="Times New Roman" w:eastAsia="仿宋" w:hAnsi="Times New Roman" w:cs="Times New Roman"/>
                <w:color w:val="000000"/>
                <w:kern w:val="0"/>
                <w:sz w:val="28"/>
                <w:szCs w:val="28"/>
              </w:rPr>
            </w:pPr>
          </w:p>
        </w:tc>
        <w:tc>
          <w:tcPr>
            <w:tcW w:w="1134" w:type="dxa"/>
          </w:tcPr>
          <w:p w14:paraId="23C7928E"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c>
          <w:tcPr>
            <w:tcW w:w="1417" w:type="dxa"/>
          </w:tcPr>
          <w:p w14:paraId="3A4E0E0E"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c>
          <w:tcPr>
            <w:tcW w:w="1134" w:type="dxa"/>
            <w:vAlign w:val="center"/>
          </w:tcPr>
          <w:p w14:paraId="5F7DF8F7" w14:textId="77777777" w:rsidR="00AC77A1" w:rsidRPr="001E2D52" w:rsidRDefault="00AC77A1" w:rsidP="00B20CD5">
            <w:pPr>
              <w:widowControl/>
              <w:spacing w:line="560" w:lineRule="exact"/>
              <w:rPr>
                <w:rFonts w:ascii="Times New Roman" w:eastAsia="仿宋" w:hAnsi="Times New Roman" w:cs="Times New Roman"/>
                <w:color w:val="000000"/>
                <w:kern w:val="0"/>
                <w:sz w:val="28"/>
                <w:szCs w:val="28"/>
              </w:rPr>
            </w:pPr>
          </w:p>
        </w:tc>
      </w:tr>
    </w:tbl>
    <w:p w14:paraId="659D6D3E"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（二）本次增持事项是否与股东此前已披露的计划、承诺一致</w:t>
      </w:r>
      <w:r w:rsidRPr="001E2D52">
        <w:rPr>
          <w:rFonts w:ascii="Times New Roman" w:eastAsia="仿宋" w:hAnsi="Times New Roman" w:cs="Times New Roman"/>
          <w:color w:val="000000"/>
          <w:kern w:val="0"/>
          <w:sz w:val="32"/>
          <w:szCs w:val="32"/>
        </w:rPr>
        <w:t xml:space="preserve">  </w:t>
      </w:r>
    </w:p>
    <w:p w14:paraId="6374D50A"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是</w:t>
      </w: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否</w:t>
      </w:r>
    </w:p>
    <w:tbl>
      <w:tblPr>
        <w:tblStyle w:val="a4"/>
        <w:tblW w:w="0" w:type="auto"/>
        <w:tblLook w:val="04A0" w:firstRow="1" w:lastRow="0" w:firstColumn="1" w:lastColumn="0" w:noHBand="0" w:noVBand="1"/>
      </w:tblPr>
      <w:tblGrid>
        <w:gridCol w:w="8296"/>
      </w:tblGrid>
      <w:tr w:rsidR="00AC77A1" w:rsidRPr="001E2D52" w14:paraId="54989958" w14:textId="77777777" w:rsidTr="00B20CD5">
        <w:tc>
          <w:tcPr>
            <w:tcW w:w="8720" w:type="dxa"/>
          </w:tcPr>
          <w:p w14:paraId="141DC198" w14:textId="77777777" w:rsidR="00AC77A1" w:rsidRPr="001E2D52" w:rsidRDefault="00AC77A1" w:rsidP="00B20CD5">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如不一致，解释差异原因，并说明是否违反公开承诺。</w:t>
            </w:r>
          </w:p>
        </w:tc>
      </w:tr>
    </w:tbl>
    <w:p w14:paraId="7D3F967D"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（三）增持时间区间届满，是否未实施增持</w:t>
      </w:r>
    </w:p>
    <w:p w14:paraId="0B7D2B3B"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是</w:t>
      </w: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否</w:t>
      </w:r>
    </w:p>
    <w:tbl>
      <w:tblPr>
        <w:tblStyle w:val="a4"/>
        <w:tblW w:w="0" w:type="auto"/>
        <w:tblLook w:val="04A0" w:firstRow="1" w:lastRow="0" w:firstColumn="1" w:lastColumn="0" w:noHBand="0" w:noVBand="1"/>
      </w:tblPr>
      <w:tblGrid>
        <w:gridCol w:w="8296"/>
      </w:tblGrid>
      <w:tr w:rsidR="00AC77A1" w:rsidRPr="001E2D52" w14:paraId="27062702" w14:textId="77777777" w:rsidTr="00B20CD5">
        <w:tc>
          <w:tcPr>
            <w:tcW w:w="8720" w:type="dxa"/>
          </w:tcPr>
          <w:p w14:paraId="5BF0269C" w14:textId="77777777" w:rsidR="00AC77A1" w:rsidRPr="001E2D52" w:rsidRDefault="00AC77A1" w:rsidP="00B20CD5">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如是，说明具体情况，并解释未实施增持原因。</w:t>
            </w:r>
          </w:p>
        </w:tc>
      </w:tr>
    </w:tbl>
    <w:p w14:paraId="321346A1"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lastRenderedPageBreak/>
        <w:t>（四）实际增持是否未达到增持计划最低增持数量（金额）</w:t>
      </w:r>
    </w:p>
    <w:p w14:paraId="28894C3B"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是</w:t>
      </w: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否</w:t>
      </w:r>
    </w:p>
    <w:tbl>
      <w:tblPr>
        <w:tblStyle w:val="a4"/>
        <w:tblW w:w="0" w:type="auto"/>
        <w:tblLook w:val="04A0" w:firstRow="1" w:lastRow="0" w:firstColumn="1" w:lastColumn="0" w:noHBand="0" w:noVBand="1"/>
      </w:tblPr>
      <w:tblGrid>
        <w:gridCol w:w="8296"/>
      </w:tblGrid>
      <w:tr w:rsidR="00AC77A1" w:rsidRPr="001E2D52" w14:paraId="0D445DD5" w14:textId="77777777" w:rsidTr="00B20CD5">
        <w:tc>
          <w:tcPr>
            <w:tcW w:w="8522" w:type="dxa"/>
          </w:tcPr>
          <w:p w14:paraId="363E40B0" w14:textId="77777777" w:rsidR="00AC77A1" w:rsidRPr="001E2D52" w:rsidRDefault="00AC77A1" w:rsidP="00B20CD5">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如是，说明差异情况，并解释原因。</w:t>
            </w:r>
          </w:p>
        </w:tc>
      </w:tr>
    </w:tbl>
    <w:p w14:paraId="12D06935"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（五）增持期间是否遵守敏感期交易、短线交易、权益变动等相关规定</w:t>
      </w:r>
    </w:p>
    <w:p w14:paraId="6060CBE7" w14:textId="77777777" w:rsidR="00AC77A1" w:rsidRPr="001E2D52" w:rsidRDefault="00AC77A1" w:rsidP="00AC77A1">
      <w:pPr>
        <w:widowControl/>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是</w:t>
      </w: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sz w:val="32"/>
          <w:szCs w:val="32"/>
        </w:rPr>
        <w:t>否</w:t>
      </w:r>
    </w:p>
    <w:tbl>
      <w:tblPr>
        <w:tblStyle w:val="a4"/>
        <w:tblW w:w="0" w:type="auto"/>
        <w:tblLook w:val="04A0" w:firstRow="1" w:lastRow="0" w:firstColumn="1" w:lastColumn="0" w:noHBand="0" w:noVBand="1"/>
      </w:tblPr>
      <w:tblGrid>
        <w:gridCol w:w="8296"/>
      </w:tblGrid>
      <w:tr w:rsidR="00AC77A1" w:rsidRPr="001E2D52" w14:paraId="1E40FE88" w14:textId="77777777" w:rsidTr="00B20CD5">
        <w:tc>
          <w:tcPr>
            <w:tcW w:w="8720" w:type="dxa"/>
          </w:tcPr>
          <w:p w14:paraId="7C7B38DA" w14:textId="77777777" w:rsidR="00AC77A1" w:rsidRPr="001E2D52" w:rsidRDefault="00AC77A1" w:rsidP="00B20CD5">
            <w:pPr>
              <w:widowControl/>
              <w:spacing w:line="560" w:lineRule="exact"/>
              <w:ind w:firstLineChars="200" w:firstLine="640"/>
              <w:jc w:val="lef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FF0000"/>
                <w:kern w:val="0"/>
                <w:sz w:val="32"/>
                <w:szCs w:val="32"/>
              </w:rPr>
              <w:t>如否，说明具体情况，并解释原因。</w:t>
            </w:r>
          </w:p>
        </w:tc>
      </w:tr>
    </w:tbl>
    <w:p w14:paraId="3E715A48" w14:textId="77777777" w:rsidR="00AC77A1" w:rsidRPr="001E2D52" w:rsidRDefault="00AC77A1" w:rsidP="00AC77A1">
      <w:pPr>
        <w:widowControl/>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四、备查文件目录</w:t>
      </w:r>
    </w:p>
    <w:p w14:paraId="1DA162CF" w14:textId="77777777" w:rsidR="00AC77A1" w:rsidRPr="001E2D52" w:rsidRDefault="00AC77A1" w:rsidP="00AC77A1">
      <w:pPr>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（一）股东关于增持计划实施情况的说明文件；</w:t>
      </w:r>
    </w:p>
    <w:p w14:paraId="53587331"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sz w:val="32"/>
          <w:szCs w:val="32"/>
        </w:rPr>
        <w:t>（二）其他文件</w:t>
      </w:r>
      <w:r w:rsidRPr="001E2D52">
        <w:rPr>
          <w:rFonts w:ascii="Times New Roman" w:eastAsia="仿宋" w:hAnsi="Times New Roman" w:cs="Times New Roman"/>
          <w:color w:val="FF0000"/>
          <w:sz w:val="32"/>
          <w:szCs w:val="32"/>
        </w:rPr>
        <w:t>（如有）。</w:t>
      </w:r>
    </w:p>
    <w:p w14:paraId="03481065" w14:textId="77777777" w:rsidR="00AC77A1" w:rsidRPr="001E2D52" w:rsidRDefault="00AC77A1" w:rsidP="00AC77A1">
      <w:pPr>
        <w:snapToGrid w:val="0"/>
        <w:spacing w:line="560" w:lineRule="exact"/>
        <w:ind w:right="1920"/>
        <w:rPr>
          <w:rFonts w:ascii="Times New Roman" w:eastAsia="仿宋" w:hAnsi="Times New Roman" w:cs="Times New Roman"/>
          <w:color w:val="FF0000"/>
          <w:sz w:val="32"/>
          <w:szCs w:val="32"/>
        </w:rPr>
      </w:pPr>
    </w:p>
    <w:p w14:paraId="7EA9B440" w14:textId="77777777" w:rsidR="00AC77A1" w:rsidRPr="001E2D52" w:rsidRDefault="00AC77A1" w:rsidP="00AC77A1">
      <w:pPr>
        <w:snapToGrid w:val="0"/>
        <w:spacing w:line="560" w:lineRule="exact"/>
        <w:ind w:leftChars="2024" w:left="4250"/>
        <w:jc w:val="right"/>
        <w:rPr>
          <w:rFonts w:ascii="Times New Roman" w:eastAsia="仿宋" w:hAnsi="Times New Roman" w:cs="Times New Roman"/>
          <w:sz w:val="32"/>
          <w:szCs w:val="32"/>
        </w:r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公司董事会</w:t>
      </w:r>
    </w:p>
    <w:p w14:paraId="4F74F8FB" w14:textId="77777777" w:rsidR="00AC77A1" w:rsidRPr="001E2D52" w:rsidRDefault="00AC77A1" w:rsidP="00AC77A1">
      <w:pPr>
        <w:snapToGrid w:val="0"/>
        <w:spacing w:line="560" w:lineRule="exact"/>
        <w:ind w:leftChars="1900" w:left="8470" w:hangingChars="1400" w:hanging="4480"/>
        <w:jc w:val="right"/>
        <w:rPr>
          <w:rFonts w:ascii="Times New Roman" w:eastAsia="仿宋" w:hAnsi="Times New Roman" w:cs="Times New Roman"/>
          <w:color w:val="FF0000"/>
          <w:sz w:val="32"/>
          <w:szCs w:val="32"/>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sz w:val="32"/>
          <w:szCs w:val="32"/>
        </w:rPr>
        <w:t xml:space="preserve">     </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55809E28" w14:textId="77777777" w:rsidR="00AC77A1" w:rsidRPr="001E2D52" w:rsidRDefault="00AC77A1" w:rsidP="00AC77A1">
      <w:pPr>
        <w:pStyle w:val="10"/>
        <w:snapToGrid w:val="0"/>
        <w:spacing w:before="0" w:after="0" w:line="640" w:lineRule="exact"/>
        <w:jc w:val="center"/>
        <w:rPr>
          <w:rFonts w:eastAsia="方正大标宋简体"/>
          <w:b w:val="0"/>
          <w:lang w:eastAsia="zh-CN"/>
        </w:rPr>
      </w:pPr>
      <w:bookmarkStart w:id="319" w:name="_Toc356840131"/>
      <w:bookmarkStart w:id="320" w:name="_Toc53420186"/>
      <w:r w:rsidRPr="001E2D52">
        <w:rPr>
          <w:rFonts w:eastAsia="方正大标宋简体"/>
          <w:b w:val="0"/>
          <w:lang w:eastAsia="zh-CN"/>
        </w:rPr>
        <w:lastRenderedPageBreak/>
        <w:t>第</w:t>
      </w:r>
      <w:r w:rsidRPr="001E2D52">
        <w:rPr>
          <w:rFonts w:eastAsia="方正大标宋简体"/>
          <w:b w:val="0"/>
          <w:lang w:eastAsia="zh-CN"/>
        </w:rPr>
        <w:t>79</w:t>
      </w:r>
      <w:r w:rsidRPr="001E2D52">
        <w:rPr>
          <w:rFonts w:eastAsia="方正大标宋简体"/>
          <w:b w:val="0"/>
          <w:lang w:eastAsia="zh-CN"/>
        </w:rPr>
        <w:t>号</w:t>
      </w:r>
      <w:r w:rsidRPr="001E2D52">
        <w:rPr>
          <w:rFonts w:eastAsia="方正大标宋简体"/>
          <w:b w:val="0"/>
          <w:lang w:eastAsia="zh-CN"/>
        </w:rPr>
        <w:t xml:space="preserve">  </w:t>
      </w:r>
      <w:r w:rsidRPr="001E2D52">
        <w:rPr>
          <w:rFonts w:eastAsia="方正大标宋简体"/>
          <w:b w:val="0"/>
          <w:lang w:eastAsia="zh-CN"/>
        </w:rPr>
        <w:t>挂牌公司投资者说明会预告公告</w:t>
      </w:r>
      <w:bookmarkEnd w:id="319"/>
      <w:r w:rsidRPr="001E2D52">
        <w:rPr>
          <w:rFonts w:eastAsia="方正大标宋简体"/>
          <w:b w:val="0"/>
          <w:lang w:eastAsia="zh-CN"/>
        </w:rPr>
        <w:t>格式模板</w:t>
      </w:r>
      <w:bookmarkEnd w:id="320"/>
    </w:p>
    <w:p w14:paraId="424050BA" w14:textId="77777777" w:rsidR="00AC77A1" w:rsidRPr="001E2D52" w:rsidRDefault="00AC77A1" w:rsidP="00AC77A1">
      <w:pPr>
        <w:snapToGrid w:val="0"/>
        <w:spacing w:line="360" w:lineRule="auto"/>
        <w:ind w:firstLineChars="200" w:firstLine="420"/>
        <w:rPr>
          <w:rFonts w:ascii="Times New Roman" w:hAnsi="Times New Roman" w:cs="Times New Roman"/>
        </w:rPr>
      </w:pPr>
    </w:p>
    <w:p w14:paraId="3865D480" w14:textId="77777777" w:rsidR="00AC77A1" w:rsidRPr="001E2D52" w:rsidRDefault="00AC77A1" w:rsidP="00AC77A1">
      <w:pPr>
        <w:adjustRightInd w:val="0"/>
        <w:snapToGrid w:val="0"/>
        <w:spacing w:line="600" w:lineRule="exact"/>
        <w:jc w:val="center"/>
        <w:rPr>
          <w:rFonts w:ascii="Times New Roman" w:eastAsia="仿宋" w:hAnsi="Times New Roman" w:cs="Times New Roman"/>
          <w:sz w:val="28"/>
          <w:szCs w:val="28"/>
        </w:rPr>
      </w:pPr>
      <w:r w:rsidRPr="001E2D52">
        <w:rPr>
          <w:rFonts w:ascii="Times New Roman" w:eastAsia="仿宋" w:hAnsi="Times New Roman" w:cs="Times New Roman"/>
          <w:sz w:val="28"/>
          <w:szCs w:val="28"/>
        </w:rPr>
        <w:t>证券代码：</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证券简称：</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主办券商：</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公告编号：</w:t>
      </w:r>
    </w:p>
    <w:p w14:paraId="3595FFAD" w14:textId="77777777" w:rsidR="00AC77A1" w:rsidRPr="001E2D52" w:rsidRDefault="00AC77A1" w:rsidP="00AC77A1">
      <w:pPr>
        <w:snapToGrid w:val="0"/>
        <w:spacing w:line="600" w:lineRule="exact"/>
        <w:jc w:val="center"/>
        <w:rPr>
          <w:rFonts w:ascii="Times New Roman" w:eastAsia="仿宋" w:hAnsi="Times New Roman" w:cs="Times New Roman"/>
          <w:b/>
          <w:sz w:val="32"/>
          <w:szCs w:val="32"/>
        </w:rPr>
      </w:pPr>
    </w:p>
    <w:p w14:paraId="567E6D22" w14:textId="77777777" w:rsidR="00AC77A1" w:rsidRPr="001E2D52" w:rsidRDefault="00AC77A1" w:rsidP="00AC77A1">
      <w:pPr>
        <w:widowControl/>
        <w:spacing w:line="640" w:lineRule="exact"/>
        <w:jc w:val="center"/>
        <w:rPr>
          <w:rFonts w:ascii="Times New Roman" w:eastAsia="方正大标宋简体" w:hAnsi="Times New Roman" w:cs="Times New Roman"/>
          <w:bCs/>
          <w:kern w:val="0"/>
          <w:sz w:val="44"/>
          <w:szCs w:val="44"/>
        </w:rPr>
      </w:pPr>
      <w:r w:rsidRPr="001E2D52">
        <w:rPr>
          <w:rFonts w:ascii="Times New Roman" w:eastAsia="仿宋" w:hAnsi="Times New Roman" w:cs="Times New Roman"/>
          <w:sz w:val="44"/>
          <w:szCs w:val="44"/>
        </w:rPr>
        <w:t>XXXX</w:t>
      </w:r>
      <w:r w:rsidRPr="001E2D52">
        <w:rPr>
          <w:rFonts w:ascii="Times New Roman" w:eastAsia="方正大标宋简体" w:hAnsi="Times New Roman" w:cs="Times New Roman"/>
          <w:bCs/>
          <w:kern w:val="0"/>
          <w:sz w:val="44"/>
          <w:szCs w:val="44"/>
        </w:rPr>
        <w:t>公司投资者说明会预告公告</w:t>
      </w:r>
    </w:p>
    <w:p w14:paraId="4B2D90A9" w14:textId="77777777" w:rsidR="00AC77A1" w:rsidRPr="001E2D52" w:rsidRDefault="00AC77A1" w:rsidP="00AC77A1">
      <w:pPr>
        <w:adjustRightInd w:val="0"/>
        <w:snapToGrid w:val="0"/>
        <w:spacing w:line="360" w:lineRule="auto"/>
        <w:ind w:firstLine="200"/>
        <w:rPr>
          <w:rFonts w:ascii="Times New Roman" w:hAnsi="Times New Roman" w:cs="Times New Roman"/>
          <w:b/>
          <w:color w:val="000000"/>
        </w:rPr>
      </w:pPr>
    </w:p>
    <w:p w14:paraId="2E137F09"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3CFD355E"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58F51A5C" w14:textId="77777777" w:rsidR="00AC77A1" w:rsidRPr="001E2D52" w:rsidRDefault="00AC77A1" w:rsidP="00AC77A1">
      <w:pPr>
        <w:snapToGrid w:val="0"/>
        <w:spacing w:line="600" w:lineRule="exact"/>
        <w:jc w:val="center"/>
        <w:rPr>
          <w:rFonts w:ascii="Times New Roman" w:eastAsia="仿宋_GB2312" w:hAnsi="Times New Roman" w:cs="Times New Roman"/>
          <w:sz w:val="30"/>
          <w:szCs w:val="30"/>
        </w:rPr>
      </w:pPr>
    </w:p>
    <w:p w14:paraId="4E0112A3" w14:textId="77777777" w:rsidR="00AC77A1" w:rsidRPr="001E2D52" w:rsidRDefault="00AC77A1" w:rsidP="00AC77A1">
      <w:pPr>
        <w:adjustRightInd w:val="0"/>
        <w:snapToGrid w:val="0"/>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一、说明会类型</w:t>
      </w:r>
    </w:p>
    <w:p w14:paraId="1A34E18A"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详细说明本次说明会的类型（如年度报告说明会、业绩说明会、现金分红说明会、风险说明会、重大事项说明会），披露说明会的具体事项。</w:t>
      </w:r>
    </w:p>
    <w:p w14:paraId="79BD3B4E" w14:textId="77777777" w:rsidR="00AC77A1" w:rsidRPr="001E2D52" w:rsidRDefault="00AC77A1" w:rsidP="00AC77A1">
      <w:pPr>
        <w:adjustRightInd w:val="0"/>
        <w:snapToGrid w:val="0"/>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二、说明会召开的时间、地点</w:t>
      </w:r>
    </w:p>
    <w:p w14:paraId="6B9906CF"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详细说明本次说明会的召开日期及时间、召开地点或者网址。</w:t>
      </w:r>
    </w:p>
    <w:p w14:paraId="68A72D8E" w14:textId="77777777" w:rsidR="00AC77A1" w:rsidRPr="001E2D52" w:rsidRDefault="00AC77A1" w:rsidP="00AC77A1">
      <w:pPr>
        <w:adjustRightInd w:val="0"/>
        <w:snapToGrid w:val="0"/>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三、参加人员</w:t>
      </w:r>
    </w:p>
    <w:p w14:paraId="708B9240"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详细说明参加说明会的人员。</w:t>
      </w:r>
    </w:p>
    <w:p w14:paraId="35769025" w14:textId="77777777" w:rsidR="00AC77A1" w:rsidRPr="001E2D52" w:rsidRDefault="00AC77A1" w:rsidP="00AC77A1">
      <w:pPr>
        <w:adjustRightInd w:val="0"/>
        <w:snapToGrid w:val="0"/>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四、投资者参加方式</w:t>
      </w:r>
    </w:p>
    <w:p w14:paraId="2084AEB0"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（一）详细说明机构和个人以现场或网络等方式参加相关说明会的方式。</w:t>
      </w:r>
    </w:p>
    <w:p w14:paraId="1D2E6836"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lastRenderedPageBreak/>
        <w:t>（二）提供投资者提问的互动渠道，提前征集投资者的问题。（如有）</w:t>
      </w:r>
    </w:p>
    <w:p w14:paraId="1860A408" w14:textId="77777777" w:rsidR="00AC77A1" w:rsidRPr="001E2D52" w:rsidRDefault="00AC77A1" w:rsidP="00AC77A1">
      <w:pPr>
        <w:adjustRightInd w:val="0"/>
        <w:snapToGrid w:val="0"/>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五、联系人及咨询办法</w:t>
      </w:r>
    </w:p>
    <w:p w14:paraId="4E81742A"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挂牌公司投资者说明会的负责人及联系方式。</w:t>
      </w:r>
    </w:p>
    <w:p w14:paraId="57523E02" w14:textId="77777777" w:rsidR="00AC77A1" w:rsidRPr="001E2D52" w:rsidRDefault="00AC77A1" w:rsidP="00AC77A1">
      <w:pPr>
        <w:adjustRightInd w:val="0"/>
        <w:snapToGrid w:val="0"/>
        <w:spacing w:line="560" w:lineRule="exact"/>
        <w:ind w:firstLineChars="200" w:firstLine="640"/>
        <w:jc w:val="left"/>
        <w:rPr>
          <w:rFonts w:ascii="Times New Roman" w:eastAsia="黑体" w:hAnsi="Times New Roman" w:cs="Times New Roman"/>
          <w:color w:val="000000"/>
          <w:kern w:val="0"/>
          <w:sz w:val="32"/>
          <w:szCs w:val="32"/>
        </w:rPr>
      </w:pPr>
      <w:r w:rsidRPr="001E2D52">
        <w:rPr>
          <w:rFonts w:ascii="Times New Roman" w:eastAsia="黑体" w:hAnsi="Times New Roman" w:cs="Times New Roman"/>
          <w:color w:val="000000"/>
          <w:kern w:val="0"/>
          <w:sz w:val="32"/>
          <w:szCs w:val="32"/>
        </w:rPr>
        <w:t>六、其他事项</w:t>
      </w:r>
    </w:p>
    <w:p w14:paraId="0921A8E6"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投资者说明会未以网络形式向投资者实时公开的，公司需提示，将于说明会召开后，通过规定信息披露平台全面如实地向投资者披露说明会的召开情况。</w:t>
      </w:r>
    </w:p>
    <w:p w14:paraId="6B592EAF"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p>
    <w:p w14:paraId="5760D314" w14:textId="77777777" w:rsidR="00AC77A1" w:rsidRPr="001E2D52" w:rsidRDefault="00AC77A1" w:rsidP="00AC77A1">
      <w:pPr>
        <w:spacing w:line="560" w:lineRule="exact"/>
        <w:ind w:firstLineChars="200" w:firstLine="640"/>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特此公告。</w:t>
      </w:r>
    </w:p>
    <w:p w14:paraId="388E887F" w14:textId="77777777" w:rsidR="00AC77A1" w:rsidRPr="001E2D52" w:rsidRDefault="00AC77A1" w:rsidP="00AC77A1">
      <w:pPr>
        <w:spacing w:line="560" w:lineRule="exact"/>
        <w:ind w:firstLineChars="200" w:firstLine="640"/>
        <w:jc w:val="right"/>
        <w:rPr>
          <w:rFonts w:ascii="Times New Roman" w:eastAsia="仿宋" w:hAnsi="Times New Roman" w:cs="Times New Roman"/>
          <w:color w:val="000000"/>
          <w:kern w:val="0"/>
          <w:sz w:val="32"/>
          <w:szCs w:val="32"/>
        </w:rPr>
      </w:pPr>
    </w:p>
    <w:p w14:paraId="4F174EFF" w14:textId="77777777" w:rsidR="00AC77A1" w:rsidRPr="001E2D52" w:rsidRDefault="00AC77A1" w:rsidP="00AC77A1">
      <w:pPr>
        <w:spacing w:line="560" w:lineRule="exact"/>
        <w:ind w:firstLineChars="200" w:firstLine="640"/>
        <w:jc w:val="righ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XXXX</w:t>
      </w:r>
      <w:r w:rsidRPr="001E2D52">
        <w:rPr>
          <w:rFonts w:ascii="Times New Roman" w:eastAsia="仿宋" w:hAnsi="Times New Roman" w:cs="Times New Roman"/>
          <w:color w:val="000000"/>
          <w:kern w:val="0"/>
          <w:sz w:val="32"/>
          <w:szCs w:val="32"/>
        </w:rPr>
        <w:t>公司董事会</w:t>
      </w:r>
    </w:p>
    <w:p w14:paraId="4C3E64D4" w14:textId="77777777" w:rsidR="00AC77A1" w:rsidRPr="001E2D52" w:rsidRDefault="00AC77A1" w:rsidP="00AC77A1">
      <w:pPr>
        <w:spacing w:line="560" w:lineRule="exact"/>
        <w:ind w:firstLineChars="200" w:firstLine="640"/>
        <w:jc w:val="right"/>
        <w:rPr>
          <w:rFonts w:ascii="Times New Roman" w:eastAsia="仿宋" w:hAnsi="Times New Roman" w:cs="Times New Roman"/>
          <w:color w:val="000000"/>
          <w:kern w:val="0"/>
          <w:sz w:val="32"/>
          <w:szCs w:val="32"/>
        </w:rPr>
      </w:pPr>
      <w:r w:rsidRPr="001E2D52">
        <w:rPr>
          <w:rFonts w:ascii="Times New Roman" w:eastAsia="仿宋" w:hAnsi="Times New Roman" w:cs="Times New Roman"/>
          <w:color w:val="000000"/>
          <w:kern w:val="0"/>
          <w:sz w:val="32"/>
          <w:szCs w:val="32"/>
        </w:rPr>
        <w:t>年</w:t>
      </w:r>
      <w:r w:rsidRPr="001E2D52">
        <w:rPr>
          <w:rFonts w:ascii="Times New Roman" w:eastAsia="仿宋" w:hAnsi="Times New Roman" w:cs="Times New Roman"/>
          <w:color w:val="000000"/>
          <w:kern w:val="0"/>
          <w:sz w:val="32"/>
          <w:szCs w:val="32"/>
        </w:rPr>
        <w:t xml:space="preserve">  </w:t>
      </w:r>
      <w:r w:rsidRPr="001E2D52">
        <w:rPr>
          <w:rFonts w:ascii="Times New Roman" w:eastAsia="仿宋" w:hAnsi="Times New Roman" w:cs="Times New Roman"/>
          <w:color w:val="000000"/>
          <w:kern w:val="0"/>
          <w:sz w:val="32"/>
          <w:szCs w:val="32"/>
        </w:rPr>
        <w:t>月</w:t>
      </w:r>
      <w:r w:rsidRPr="001E2D52">
        <w:rPr>
          <w:rFonts w:ascii="Times New Roman" w:eastAsia="仿宋" w:hAnsi="Times New Roman" w:cs="Times New Roman"/>
          <w:color w:val="000000"/>
          <w:kern w:val="0"/>
          <w:sz w:val="32"/>
          <w:szCs w:val="32"/>
        </w:rPr>
        <w:t xml:space="preserve">  </w:t>
      </w:r>
      <w:r w:rsidRPr="001E2D52">
        <w:rPr>
          <w:rFonts w:ascii="Times New Roman" w:eastAsia="仿宋" w:hAnsi="Times New Roman" w:cs="Times New Roman"/>
          <w:color w:val="000000"/>
          <w:kern w:val="0"/>
          <w:sz w:val="32"/>
          <w:szCs w:val="32"/>
        </w:rPr>
        <w:t>日</w:t>
      </w:r>
    </w:p>
    <w:p w14:paraId="10AEEAD7" w14:textId="77777777" w:rsidR="00AC77A1" w:rsidRPr="001E2D52" w:rsidRDefault="00AC77A1" w:rsidP="00AC77A1">
      <w:pPr>
        <w:spacing w:line="560" w:lineRule="exact"/>
        <w:rPr>
          <w:rFonts w:ascii="Times New Roman" w:hAnsi="Times New Roman" w:cs="Times New Roman"/>
          <w:sz w:val="32"/>
          <w:szCs w:val="32"/>
        </w:rPr>
      </w:pPr>
    </w:p>
    <w:p w14:paraId="2173FB12" w14:textId="77777777" w:rsidR="00AC77A1" w:rsidRPr="001E2D52" w:rsidRDefault="00AC77A1" w:rsidP="00AC77A1">
      <w:pPr>
        <w:rPr>
          <w:rFonts w:ascii="Times New Roman" w:hAnsi="Times New Roman" w:cs="Times New Roman"/>
          <w:sz w:val="32"/>
          <w:szCs w:val="32"/>
        </w:rPr>
      </w:pPr>
    </w:p>
    <w:p w14:paraId="7973A785" w14:textId="77777777" w:rsidR="00AC77A1" w:rsidRPr="001E2D52" w:rsidRDefault="00AC77A1" w:rsidP="00AC77A1">
      <w:pPr>
        <w:rPr>
          <w:rFonts w:ascii="Times New Roman" w:hAnsi="Times New Roman" w:cs="Times New Roman"/>
          <w:sz w:val="32"/>
          <w:szCs w:val="32"/>
        </w:rPr>
      </w:pPr>
    </w:p>
    <w:p w14:paraId="64EE8C2E" w14:textId="77777777" w:rsidR="00AC77A1" w:rsidRPr="001E2D52" w:rsidRDefault="00AC77A1" w:rsidP="00AC77A1">
      <w:pPr>
        <w:rPr>
          <w:rFonts w:ascii="Times New Roman" w:hAnsi="Times New Roman" w:cs="Times New Roman"/>
          <w:sz w:val="32"/>
          <w:szCs w:val="32"/>
        </w:rPr>
      </w:pPr>
    </w:p>
    <w:p w14:paraId="2E84AC16" w14:textId="77777777" w:rsidR="00AC77A1" w:rsidRPr="001E2D52" w:rsidRDefault="00AC77A1" w:rsidP="00AC77A1">
      <w:pPr>
        <w:rPr>
          <w:rFonts w:ascii="Times New Roman" w:hAnsi="Times New Roman" w:cs="Times New Roman"/>
          <w:sz w:val="32"/>
          <w:szCs w:val="32"/>
        </w:rPr>
      </w:pPr>
    </w:p>
    <w:p w14:paraId="32CA86A2" w14:textId="77777777" w:rsidR="00AC77A1" w:rsidRPr="001E2D52" w:rsidRDefault="00AC77A1" w:rsidP="00AC77A1">
      <w:pPr>
        <w:rPr>
          <w:rFonts w:ascii="Times New Roman" w:hAnsi="Times New Roman" w:cs="Times New Roman"/>
          <w:sz w:val="32"/>
          <w:szCs w:val="32"/>
        </w:rPr>
        <w:sectPr w:rsidR="00AC77A1" w:rsidRPr="001E2D52" w:rsidSect="00B20CD5">
          <w:footerReference w:type="default" r:id="rId14"/>
          <w:pgSz w:w="11906" w:h="16838"/>
          <w:pgMar w:top="1440" w:right="1800" w:bottom="1440" w:left="1800" w:header="851" w:footer="992" w:gutter="0"/>
          <w:pgNumType w:fmt="numberInDash"/>
          <w:cols w:space="425"/>
          <w:docGrid w:type="lines" w:linePitch="312"/>
        </w:sectPr>
      </w:pPr>
    </w:p>
    <w:p w14:paraId="1E9BC900"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u w:val="single"/>
        </w:rPr>
      </w:pPr>
      <w:r w:rsidRPr="001E2D52">
        <w:rPr>
          <w:rFonts w:ascii="Times New Roman" w:hAnsi="Times New Roman" w:cs="Times New Roman"/>
          <w:color w:val="000000"/>
          <w:kern w:val="0"/>
          <w:sz w:val="22"/>
          <w:u w:val="single"/>
        </w:rPr>
        <w:lastRenderedPageBreak/>
        <w:t xml:space="preserve">        </w:t>
      </w:r>
      <w:r w:rsidRPr="001E2D52">
        <w:rPr>
          <w:rFonts w:ascii="Times New Roman" w:hAnsi="Times New Roman" w:cs="Times New Roman"/>
          <w:color w:val="000000"/>
          <w:kern w:val="0"/>
          <w:sz w:val="28"/>
          <w:szCs w:val="28"/>
          <w:u w:val="single"/>
        </w:rPr>
        <w:t xml:space="preserve"> </w:t>
      </w:r>
      <w:r w:rsidRPr="001E2D52">
        <w:rPr>
          <w:rFonts w:ascii="Times New Roman" w:eastAsia="仿宋" w:hAnsi="Times New Roman" w:cs="Times New Roman"/>
          <w:color w:val="000000"/>
          <w:kern w:val="0"/>
          <w:sz w:val="28"/>
          <w:szCs w:val="28"/>
          <w:u w:val="single"/>
        </w:rPr>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597AB7CD"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53EA1328" w14:textId="77777777" w:rsidR="00AC77A1" w:rsidRPr="001E2D52" w:rsidRDefault="00AC77A1" w:rsidP="00AC77A1">
      <w:pPr>
        <w:widowControl/>
        <w:spacing w:line="640" w:lineRule="exact"/>
        <w:rPr>
          <w:rFonts w:ascii="Times New Roman" w:eastAsia="仿宋" w:hAnsi="Times New Roman" w:cs="Times New Roman"/>
          <w:color w:val="000000"/>
          <w:kern w:val="0"/>
          <w:sz w:val="28"/>
          <w:szCs w:val="28"/>
        </w:rPr>
      </w:pPr>
    </w:p>
    <w:p w14:paraId="55EDBDA5" w14:textId="77777777" w:rsidR="00AC77A1" w:rsidRPr="001E2D52" w:rsidRDefault="00AC77A1" w:rsidP="00AC77A1">
      <w:pPr>
        <w:widowControl/>
        <w:spacing w:line="640" w:lineRule="exact"/>
        <w:jc w:val="center"/>
        <w:rPr>
          <w:rFonts w:ascii="Times New Roman" w:eastAsia="方正大标宋简体" w:hAnsi="Times New Roman" w:cs="Times New Roman"/>
          <w:kern w:val="0"/>
          <w:sz w:val="44"/>
          <w:szCs w:val="44"/>
        </w:rPr>
      </w:pPr>
      <w:r w:rsidRPr="001E2D52">
        <w:rPr>
          <w:rFonts w:ascii="Times New Roman" w:eastAsia="方正大标宋简体" w:hAnsi="Times New Roman" w:cs="Times New Roman"/>
          <w:color w:val="FF0000"/>
          <w:kern w:val="0"/>
          <w:sz w:val="44"/>
          <w:szCs w:val="44"/>
        </w:rPr>
        <w:t>（）</w:t>
      </w:r>
      <w:r w:rsidRPr="001E2D52">
        <w:rPr>
          <w:rFonts w:ascii="Times New Roman" w:eastAsia="方正大标宋简体" w:hAnsi="Times New Roman" w:cs="Times New Roman"/>
          <w:kern w:val="0"/>
          <w:sz w:val="44"/>
          <w:szCs w:val="44"/>
        </w:rPr>
        <w:t>公司</w:t>
      </w:r>
      <w:r w:rsidRPr="001E2D52">
        <w:rPr>
          <w:rFonts w:ascii="Times New Roman" w:eastAsia="方正大标宋简体" w:hAnsi="Times New Roman" w:cs="Times New Roman"/>
          <w:color w:val="FF0000"/>
          <w:kern w:val="0"/>
          <w:sz w:val="44"/>
          <w:szCs w:val="44"/>
        </w:rPr>
        <w:t>（年度报告</w:t>
      </w:r>
      <w:r w:rsidRPr="001E2D52">
        <w:rPr>
          <w:rFonts w:ascii="Times New Roman" w:eastAsia="方正大标宋简体" w:hAnsi="Times New Roman" w:cs="Times New Roman"/>
          <w:color w:val="FF0000"/>
          <w:kern w:val="0"/>
          <w:sz w:val="44"/>
          <w:szCs w:val="44"/>
        </w:rPr>
        <w:t>/XX</w:t>
      </w:r>
      <w:r w:rsidRPr="001E2D52">
        <w:rPr>
          <w:rFonts w:ascii="Times New Roman" w:eastAsia="方正大标宋简体" w:hAnsi="Times New Roman" w:cs="Times New Roman"/>
          <w:color w:val="FF0000"/>
          <w:kern w:val="0"/>
          <w:sz w:val="44"/>
          <w:szCs w:val="44"/>
        </w:rPr>
        <w:t>）</w:t>
      </w:r>
      <w:r w:rsidRPr="001E2D52">
        <w:rPr>
          <w:rFonts w:ascii="Times New Roman" w:eastAsia="方正大标宋简体" w:hAnsi="Times New Roman" w:cs="Times New Roman"/>
          <w:kern w:val="0"/>
          <w:sz w:val="44"/>
          <w:szCs w:val="44"/>
        </w:rPr>
        <w:t>说明会预告公告</w:t>
      </w:r>
    </w:p>
    <w:p w14:paraId="1C915429" w14:textId="77777777" w:rsidR="00AC77A1" w:rsidRPr="001E2D52" w:rsidRDefault="00AC77A1" w:rsidP="00AC77A1">
      <w:pPr>
        <w:spacing w:line="640" w:lineRule="exact"/>
        <w:rPr>
          <w:rFonts w:ascii="Times New Roman" w:eastAsia="方正大标宋简体" w:hAnsi="Times New Roman" w:cs="Times New Roman"/>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5A596AC5" w14:textId="77777777" w:rsidTr="00B20CD5">
        <w:tc>
          <w:tcPr>
            <w:tcW w:w="8296" w:type="dxa"/>
            <w:shd w:val="clear" w:color="auto" w:fill="auto"/>
          </w:tcPr>
          <w:p w14:paraId="0E566DFB" w14:textId="77777777" w:rsidR="00AC77A1" w:rsidRPr="001E2D52" w:rsidRDefault="00AC77A1" w:rsidP="00B20CD5">
            <w:pPr>
              <w:spacing w:line="560" w:lineRule="exact"/>
              <w:ind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24C5FBCB" w14:textId="77777777" w:rsidR="00AC77A1" w:rsidRPr="001E2D52" w:rsidRDefault="00AC77A1" w:rsidP="00B20CD5">
            <w:pPr>
              <w:spacing w:line="560" w:lineRule="exact"/>
              <w:ind w:firstLineChars="200" w:firstLine="480"/>
              <w:rPr>
                <w:rFonts w:ascii="Times New Roman" w:eastAsia="仿宋" w:hAnsi="Times New Roman" w:cs="Times New Roman"/>
                <w:sz w:val="32"/>
                <w:szCs w:val="32"/>
              </w:rPr>
            </w:pPr>
            <w:r w:rsidRPr="001E2D52">
              <w:rPr>
                <w:rFonts w:ascii="Times New Roman" w:eastAsia="仿宋" w:hAnsi="Times New Roman" w:cs="Times New Roman"/>
                <w:color w:val="FF0000"/>
                <w:sz w:val="24"/>
              </w:rPr>
              <w:t>董事（）因（）不能保证公告内容真实、准确、完整（如适用）。</w:t>
            </w:r>
          </w:p>
        </w:tc>
      </w:tr>
    </w:tbl>
    <w:p w14:paraId="3361E11B" w14:textId="77777777" w:rsidR="00AC77A1" w:rsidRPr="001E2D52" w:rsidRDefault="00AC77A1" w:rsidP="00AC77A1">
      <w:pPr>
        <w:spacing w:line="560" w:lineRule="exact"/>
        <w:rPr>
          <w:rFonts w:ascii="Times New Roman" w:eastAsia="仿宋" w:hAnsi="Times New Roman" w:cs="Times New Roman"/>
          <w:sz w:val="32"/>
          <w:szCs w:val="32"/>
        </w:rPr>
      </w:pPr>
    </w:p>
    <w:p w14:paraId="4D05A4F8"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一、说明会类型</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6AB6A1D1" w14:textId="77777777" w:rsidTr="00B20CD5">
        <w:tc>
          <w:tcPr>
            <w:tcW w:w="8296" w:type="dxa"/>
            <w:shd w:val="clear" w:color="auto" w:fill="auto"/>
          </w:tcPr>
          <w:p w14:paraId="6C96A7F7" w14:textId="77777777" w:rsidR="00AC77A1" w:rsidRPr="001E2D52" w:rsidRDefault="00AC77A1" w:rsidP="00B20CD5">
            <w:pPr>
              <w:spacing w:line="560" w:lineRule="exact"/>
              <w:ind w:firstLineChars="200" w:firstLine="640"/>
              <w:rPr>
                <w:rFonts w:ascii="Times New Roman" w:hAnsi="Times New Roman" w:cs="Times New Roman"/>
                <w:kern w:val="0"/>
                <w:sz w:val="24"/>
                <w:szCs w:val="24"/>
              </w:rPr>
            </w:pPr>
            <w:r w:rsidRPr="001E2D52">
              <w:rPr>
                <w:rFonts w:ascii="Times New Roman" w:eastAsia="仿宋" w:hAnsi="Times New Roman" w:cs="Times New Roman"/>
                <w:color w:val="FF0000"/>
                <w:sz w:val="32"/>
                <w:szCs w:val="32"/>
              </w:rPr>
              <w:t>说明本次说明会的类型（如年度报告说明会、业绩说明会、现金分红说明会、风险说明会、重大事项说明会），披露说明会的具体事项。</w:t>
            </w:r>
          </w:p>
        </w:tc>
      </w:tr>
    </w:tbl>
    <w:p w14:paraId="7B6ACF20"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二、说明会召开的时间、地点</w:t>
      </w:r>
    </w:p>
    <w:p w14:paraId="4B98F6A9"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（一）会议召开时间：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日</w:t>
      </w:r>
      <w:r w:rsidRPr="001E2D52">
        <w:rPr>
          <w:rFonts w:ascii="Times New Roman" w:eastAsia="仿宋" w:hAnsi="Times New Roman" w:cs="Times New Roman"/>
          <w:color w:val="FF0000"/>
          <w:sz w:val="32"/>
          <w:szCs w:val="32"/>
        </w:rPr>
        <w:t>（具体到时分）</w:t>
      </w:r>
      <w:r w:rsidRPr="001E2D52">
        <w:rPr>
          <w:rFonts w:ascii="Times New Roman" w:eastAsia="仿宋" w:hAnsi="Times New Roman" w:cs="Times New Roman"/>
          <w:color w:val="000000"/>
          <w:sz w:val="32"/>
          <w:szCs w:val="32"/>
        </w:rPr>
        <w:t>。</w:t>
      </w:r>
    </w:p>
    <w:p w14:paraId="463B8AEF"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（二）会议召开地点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50A836C" w14:textId="77777777" w:rsidTr="00B20CD5">
        <w:tc>
          <w:tcPr>
            <w:tcW w:w="8296" w:type="dxa"/>
            <w:shd w:val="clear" w:color="auto" w:fill="auto"/>
          </w:tcPr>
          <w:p w14:paraId="754DCEFC" w14:textId="77777777" w:rsidR="00AC77A1" w:rsidRPr="001E2D52" w:rsidRDefault="00AC77A1" w:rsidP="00B20CD5">
            <w:pPr>
              <w:spacing w:line="560" w:lineRule="exac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 xml:space="preserve">    </w:t>
            </w:r>
            <w:r w:rsidRPr="001E2D52">
              <w:rPr>
                <w:rFonts w:ascii="Times New Roman" w:eastAsia="仿宋" w:hAnsi="Times New Roman" w:cs="Times New Roman"/>
                <w:color w:val="FF0000"/>
                <w:sz w:val="32"/>
                <w:szCs w:val="32"/>
              </w:rPr>
              <w:t>如为网络方式，需提供网址信息。</w:t>
            </w:r>
          </w:p>
        </w:tc>
      </w:tr>
    </w:tbl>
    <w:p w14:paraId="3F609309"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三、参加人员</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483149D1" w14:textId="77777777" w:rsidTr="00B20CD5">
        <w:tc>
          <w:tcPr>
            <w:tcW w:w="8296" w:type="dxa"/>
            <w:shd w:val="clear" w:color="auto" w:fill="auto"/>
          </w:tcPr>
          <w:p w14:paraId="76F5A113" w14:textId="77777777" w:rsidR="00AC77A1" w:rsidRPr="001E2D52" w:rsidRDefault="00AC77A1" w:rsidP="00B20CD5">
            <w:pPr>
              <w:spacing w:line="56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详细说明参加说明会的人员。</w:t>
            </w:r>
          </w:p>
        </w:tc>
      </w:tr>
    </w:tbl>
    <w:p w14:paraId="25E9B0C4"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四、投资者参加方式</w:t>
      </w:r>
    </w:p>
    <w:p w14:paraId="112F20E1" w14:textId="77777777" w:rsidR="00AC77A1" w:rsidRPr="001E2D52" w:rsidRDefault="00AC77A1" w:rsidP="00AC77A1">
      <w:pPr>
        <w:spacing w:line="560" w:lineRule="exact"/>
        <w:ind w:firstLineChars="200" w:firstLine="640"/>
        <w:rPr>
          <w:rFonts w:ascii="Times New Roman" w:eastAsia="仿宋" w:hAnsi="Times New Roman" w:cs="Times New Roman"/>
          <w:color w:val="000000"/>
          <w:sz w:val="32"/>
          <w:szCs w:val="32"/>
        </w:rPr>
      </w:pPr>
      <w:r w:rsidRPr="001E2D52">
        <w:rPr>
          <w:rFonts w:ascii="Times New Roman" w:eastAsia="仿宋" w:hAnsi="Times New Roman" w:cs="Times New Roman"/>
          <w:color w:val="000000"/>
          <w:sz w:val="32"/>
          <w:szCs w:val="32"/>
        </w:rPr>
        <w:t>本次说明会采用</w:t>
      </w:r>
      <w:r w:rsidRPr="001E2D52">
        <w:rPr>
          <w:rFonts w:ascii="Times New Roman" w:eastAsia="仿宋" w:hAnsi="Times New Roman" w:cs="Times New Roman"/>
          <w:color w:val="FF0000"/>
          <w:sz w:val="32"/>
          <w:szCs w:val="32"/>
        </w:rPr>
        <w:t>（现场</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网络</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现场和网络相结合）</w:t>
      </w:r>
      <w:r w:rsidRPr="001E2D52">
        <w:rPr>
          <w:rFonts w:ascii="Times New Roman" w:eastAsia="仿宋" w:hAnsi="Times New Roman" w:cs="Times New Roman"/>
          <w:color w:val="000000"/>
          <w:sz w:val="32"/>
          <w:szCs w:val="32"/>
        </w:rPr>
        <w:t>方式召开。</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74BC7AB6" w14:textId="77777777" w:rsidTr="00B20CD5">
        <w:tc>
          <w:tcPr>
            <w:tcW w:w="8296" w:type="dxa"/>
            <w:shd w:val="clear" w:color="auto" w:fill="auto"/>
          </w:tcPr>
          <w:p w14:paraId="580D0AC3" w14:textId="77777777" w:rsidR="00AC77A1" w:rsidRPr="001E2D52" w:rsidRDefault="00AC77A1" w:rsidP="00B20CD5">
            <w:pPr>
              <w:spacing w:line="560" w:lineRule="exac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lastRenderedPageBreak/>
              <w:t xml:space="preserve">    </w:t>
            </w:r>
            <w:r w:rsidRPr="001E2D52">
              <w:rPr>
                <w:rFonts w:ascii="Times New Roman" w:eastAsia="仿宋" w:hAnsi="Times New Roman" w:cs="Times New Roman"/>
                <w:color w:val="FF0000"/>
                <w:sz w:val="32"/>
                <w:szCs w:val="32"/>
              </w:rPr>
              <w:t>会议采取网络方式召开或现场与网络方式相结合的，需明确投资者可以通过登录具体网址在线参与本次投资者说明会。</w:t>
            </w:r>
          </w:p>
          <w:p w14:paraId="0762CF6F" w14:textId="77777777" w:rsidR="00AC77A1" w:rsidRPr="001E2D52" w:rsidRDefault="00AC77A1" w:rsidP="00B20CD5">
            <w:pPr>
              <w:spacing w:line="560" w:lineRule="exac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本次说明会提供投资者提问的互动渠道，提前征集投资者的问题。（如有）</w:t>
            </w:r>
          </w:p>
        </w:tc>
      </w:tr>
    </w:tbl>
    <w:p w14:paraId="7DBC8A74" w14:textId="77777777" w:rsidR="00AC77A1" w:rsidRPr="001E2D52" w:rsidRDefault="00AC77A1" w:rsidP="001660C1">
      <w:pPr>
        <w:pStyle w:val="a3"/>
        <w:numPr>
          <w:ilvl w:val="0"/>
          <w:numId w:val="43"/>
        </w:numPr>
        <w:spacing w:line="560" w:lineRule="exact"/>
        <w:ind w:firstLineChars="0"/>
        <w:rPr>
          <w:rFonts w:eastAsia="黑体"/>
          <w:sz w:val="32"/>
          <w:szCs w:val="32"/>
        </w:rPr>
      </w:pPr>
      <w:r w:rsidRPr="001E2D52">
        <w:rPr>
          <w:rFonts w:eastAsia="黑体"/>
          <w:sz w:val="32"/>
          <w:szCs w:val="32"/>
        </w:rPr>
        <w:lastRenderedPageBreak/>
        <w:t>联系方式</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59ADE94D" w14:textId="77777777" w:rsidTr="00B20CD5">
        <w:tc>
          <w:tcPr>
            <w:tcW w:w="8296" w:type="dxa"/>
            <w:shd w:val="clear" w:color="auto" w:fill="auto"/>
          </w:tcPr>
          <w:p w14:paraId="45188B89" w14:textId="77777777" w:rsidR="00AC77A1" w:rsidRPr="001E2D52" w:rsidRDefault="00AC77A1" w:rsidP="00B20CD5">
            <w:pPr>
              <w:spacing w:line="560" w:lineRule="exac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 xml:space="preserve">    </w:t>
            </w:r>
            <w:r w:rsidRPr="001E2D52">
              <w:rPr>
                <w:rFonts w:ascii="Times New Roman" w:eastAsia="仿宋" w:hAnsi="Times New Roman" w:cs="Times New Roman"/>
                <w:color w:val="FF0000"/>
                <w:sz w:val="32"/>
                <w:szCs w:val="32"/>
              </w:rPr>
              <w:t>挂牌公司投资者说明会的负责人及联系方式。</w:t>
            </w:r>
          </w:p>
        </w:tc>
      </w:tr>
    </w:tbl>
    <w:p w14:paraId="7FDC0357" w14:textId="77777777" w:rsidR="00AC77A1" w:rsidRPr="001E2D52" w:rsidRDefault="00AC77A1" w:rsidP="001660C1">
      <w:pPr>
        <w:pStyle w:val="a3"/>
        <w:numPr>
          <w:ilvl w:val="0"/>
          <w:numId w:val="43"/>
        </w:numPr>
        <w:spacing w:line="560" w:lineRule="exact"/>
        <w:ind w:firstLineChars="0"/>
        <w:rPr>
          <w:rFonts w:eastAsia="黑体"/>
          <w:sz w:val="32"/>
          <w:szCs w:val="32"/>
        </w:rPr>
      </w:pPr>
      <w:r w:rsidRPr="001E2D52">
        <w:rPr>
          <w:rFonts w:eastAsia="黑体"/>
          <w:sz w:val="32"/>
          <w:szCs w:val="32"/>
        </w:rPr>
        <w:t>其他事项</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5D34D63E" w14:textId="77777777" w:rsidTr="00B20CD5">
        <w:tc>
          <w:tcPr>
            <w:tcW w:w="8296" w:type="dxa"/>
            <w:shd w:val="clear" w:color="auto" w:fill="auto"/>
          </w:tcPr>
          <w:p w14:paraId="36790EAD" w14:textId="77777777" w:rsidR="00AC77A1" w:rsidRPr="001E2D52" w:rsidRDefault="00AC77A1" w:rsidP="00B20CD5">
            <w:pPr>
              <w:spacing w:line="560" w:lineRule="exact"/>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 xml:space="preserve">    </w:t>
            </w:r>
            <w:r w:rsidRPr="001E2D52">
              <w:rPr>
                <w:rFonts w:ascii="Times New Roman" w:eastAsia="仿宋" w:hAnsi="Times New Roman" w:cs="Times New Roman"/>
                <w:color w:val="FF0000"/>
                <w:sz w:val="32"/>
                <w:szCs w:val="32"/>
              </w:rPr>
              <w:t>投资者说明会未以网络形式向投资者实时公开的，公司需提示，将于说明会召开后，通过规定信息披露平台全面如实地向投资者披露说明会的召开情况。</w:t>
            </w:r>
          </w:p>
        </w:tc>
      </w:tr>
    </w:tbl>
    <w:p w14:paraId="4F0BE8BB"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p>
    <w:p w14:paraId="16EC3078"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特此公告。</w:t>
      </w:r>
    </w:p>
    <w:p w14:paraId="7E0C1999" w14:textId="77777777" w:rsidR="00AC77A1" w:rsidRPr="001E2D52" w:rsidRDefault="00AC77A1" w:rsidP="00AC77A1">
      <w:pPr>
        <w:spacing w:line="560" w:lineRule="exact"/>
        <w:ind w:firstLineChars="200" w:firstLine="640"/>
        <w:rPr>
          <w:rFonts w:ascii="Times New Roman" w:eastAsia="仿宋" w:hAnsi="Times New Roman" w:cs="Times New Roman"/>
          <w:sz w:val="32"/>
          <w:szCs w:val="32"/>
        </w:rPr>
      </w:pPr>
    </w:p>
    <w:p w14:paraId="313EF0A7" w14:textId="77777777" w:rsidR="00AC77A1" w:rsidRPr="001E2D52" w:rsidRDefault="00AC77A1" w:rsidP="00AC77A1">
      <w:pPr>
        <w:spacing w:line="560" w:lineRule="exact"/>
        <w:ind w:right="160"/>
        <w:jc w:val="right"/>
        <w:rPr>
          <w:rFonts w:ascii="Times New Roman" w:eastAsia="仿宋" w:hAnsi="Times New Roman" w:cs="Times New Roman"/>
          <w:color w:val="FF0000"/>
          <w:sz w:val="32"/>
          <w:szCs w:val="32"/>
        </w:rPr>
        <w:sectPr w:rsidR="00AC77A1" w:rsidRPr="001E2D52" w:rsidSect="00B20CD5">
          <w:pgSz w:w="11906" w:h="16838"/>
          <w:pgMar w:top="1440" w:right="1800" w:bottom="1440" w:left="1800" w:header="851" w:footer="992" w:gutter="0"/>
          <w:pgNumType w:fmt="numberInDash"/>
          <w:cols w:space="425"/>
          <w:docGrid w:type="lines" w:linePitch="312"/>
        </w:sectPr>
      </w:pP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公司董事会</w:t>
      </w:r>
      <w:r w:rsidRPr="001E2D52">
        <w:rPr>
          <w:rFonts w:ascii="Times New Roman" w:eastAsia="仿宋" w:hAnsi="Times New Roman" w:cs="Times New Roman"/>
          <w:color w:val="000000"/>
          <w:sz w:val="32"/>
          <w:szCs w:val="32"/>
        </w:rPr>
        <w:t xml:space="preserve">                                                         </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r w:rsidRPr="001E2D52">
        <w:rPr>
          <w:rFonts w:ascii="Times New Roman" w:eastAsia="仿宋" w:hAnsi="Times New Roman" w:cs="Times New Roman"/>
          <w:color w:val="FF0000"/>
          <w:sz w:val="32"/>
          <w:szCs w:val="32"/>
        </w:rPr>
        <w:t xml:space="preserve"> </w:t>
      </w:r>
    </w:p>
    <w:p w14:paraId="56A30A10" w14:textId="77777777" w:rsidR="00AC77A1" w:rsidRPr="001E2D52" w:rsidRDefault="00AC77A1" w:rsidP="00AC77A1">
      <w:pPr>
        <w:pStyle w:val="10"/>
        <w:snapToGrid w:val="0"/>
        <w:spacing w:before="0" w:after="0" w:line="640" w:lineRule="exact"/>
        <w:jc w:val="center"/>
        <w:rPr>
          <w:rFonts w:eastAsia="方正大标宋简体"/>
          <w:b w:val="0"/>
          <w:lang w:eastAsia="zh-CN"/>
        </w:rPr>
      </w:pPr>
      <w:bookmarkStart w:id="321" w:name="_Toc53420187"/>
      <w:r w:rsidRPr="001E2D52">
        <w:rPr>
          <w:rFonts w:eastAsia="方正大标宋简体"/>
          <w:b w:val="0"/>
          <w:lang w:eastAsia="zh-CN"/>
        </w:rPr>
        <w:lastRenderedPageBreak/>
        <w:t>第</w:t>
      </w:r>
      <w:r w:rsidRPr="001E2D52">
        <w:rPr>
          <w:rFonts w:eastAsia="方正大标宋简体"/>
          <w:b w:val="0"/>
          <w:lang w:eastAsia="zh-CN"/>
        </w:rPr>
        <w:t>80</w:t>
      </w:r>
      <w:r w:rsidRPr="001E2D52">
        <w:rPr>
          <w:rFonts w:eastAsia="方正大标宋简体"/>
          <w:b w:val="0"/>
          <w:lang w:eastAsia="zh-CN"/>
        </w:rPr>
        <w:t>号</w:t>
      </w:r>
      <w:r w:rsidRPr="001E2D52">
        <w:rPr>
          <w:rFonts w:eastAsia="方正大标宋简体"/>
          <w:b w:val="0"/>
          <w:lang w:eastAsia="zh-CN"/>
        </w:rPr>
        <w:t xml:space="preserve">  </w:t>
      </w:r>
      <w:r w:rsidRPr="001E2D52">
        <w:rPr>
          <w:rFonts w:eastAsia="方正大标宋简体"/>
          <w:b w:val="0"/>
          <w:lang w:eastAsia="zh-CN"/>
        </w:rPr>
        <w:t>挂牌公司关于接待机构投资者调研情况的公告</w:t>
      </w:r>
      <w:bookmarkEnd w:id="321"/>
    </w:p>
    <w:p w14:paraId="47C5E805" w14:textId="77777777" w:rsidR="00AC77A1" w:rsidRPr="001E2D52" w:rsidRDefault="00AC77A1" w:rsidP="00AC77A1">
      <w:pPr>
        <w:snapToGrid w:val="0"/>
        <w:spacing w:line="360" w:lineRule="auto"/>
        <w:ind w:firstLineChars="200" w:firstLine="420"/>
        <w:rPr>
          <w:rFonts w:ascii="Times New Roman" w:hAnsi="Times New Roman" w:cs="Times New Roman"/>
        </w:rPr>
      </w:pPr>
    </w:p>
    <w:p w14:paraId="0E62EA5A" w14:textId="77777777" w:rsidR="00AC77A1" w:rsidRPr="001E2D52" w:rsidRDefault="00AC77A1" w:rsidP="00AC77A1">
      <w:pPr>
        <w:adjustRightInd w:val="0"/>
        <w:snapToGrid w:val="0"/>
        <w:spacing w:line="600" w:lineRule="exact"/>
        <w:jc w:val="center"/>
        <w:rPr>
          <w:rFonts w:ascii="Times New Roman" w:eastAsia="仿宋" w:hAnsi="Times New Roman" w:cs="Times New Roman"/>
          <w:sz w:val="28"/>
          <w:szCs w:val="28"/>
        </w:rPr>
      </w:pPr>
      <w:r w:rsidRPr="001E2D52">
        <w:rPr>
          <w:rFonts w:ascii="Times New Roman" w:eastAsia="仿宋" w:hAnsi="Times New Roman" w:cs="Times New Roman"/>
          <w:sz w:val="28"/>
          <w:szCs w:val="28"/>
        </w:rPr>
        <w:t>证券代码：</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证券简称：</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主办券商：</w:t>
      </w:r>
      <w:r w:rsidRPr="001E2D52">
        <w:rPr>
          <w:rFonts w:ascii="Times New Roman" w:eastAsia="仿宋" w:hAnsi="Times New Roman" w:cs="Times New Roman"/>
          <w:sz w:val="28"/>
          <w:szCs w:val="28"/>
        </w:rPr>
        <w:t xml:space="preserve"> </w:t>
      </w:r>
      <w:r w:rsidRPr="001E2D52">
        <w:rPr>
          <w:rFonts w:ascii="Times New Roman" w:eastAsia="仿宋" w:hAnsi="Times New Roman" w:cs="Times New Roman"/>
          <w:sz w:val="28"/>
          <w:szCs w:val="28"/>
        </w:rPr>
        <w:tab/>
      </w:r>
      <w:r w:rsidRPr="001E2D52">
        <w:rPr>
          <w:rFonts w:ascii="Times New Roman" w:eastAsia="仿宋" w:hAnsi="Times New Roman" w:cs="Times New Roman"/>
          <w:sz w:val="28"/>
          <w:szCs w:val="28"/>
        </w:rPr>
        <w:t>公告编号：</w:t>
      </w:r>
    </w:p>
    <w:p w14:paraId="03C52CB5" w14:textId="77777777" w:rsidR="00AC77A1" w:rsidRPr="001E2D52" w:rsidRDefault="00AC77A1" w:rsidP="00AC77A1">
      <w:pPr>
        <w:snapToGrid w:val="0"/>
        <w:spacing w:line="600" w:lineRule="exact"/>
        <w:jc w:val="center"/>
        <w:rPr>
          <w:rFonts w:ascii="Times New Roman" w:eastAsia="仿宋" w:hAnsi="Times New Roman" w:cs="Times New Roman"/>
          <w:b/>
          <w:sz w:val="32"/>
          <w:szCs w:val="32"/>
        </w:rPr>
      </w:pPr>
    </w:p>
    <w:p w14:paraId="3E50BD19" w14:textId="77777777" w:rsidR="00AC77A1" w:rsidRPr="001E2D52" w:rsidRDefault="00AC77A1" w:rsidP="00AC77A1">
      <w:pPr>
        <w:widowControl/>
        <w:spacing w:line="640" w:lineRule="exact"/>
        <w:jc w:val="center"/>
        <w:rPr>
          <w:rFonts w:ascii="Times New Roman" w:eastAsia="方正大标宋简体" w:hAnsi="Times New Roman" w:cs="Times New Roman"/>
          <w:bCs/>
          <w:kern w:val="0"/>
          <w:sz w:val="44"/>
          <w:szCs w:val="44"/>
        </w:rPr>
      </w:pPr>
      <w:r w:rsidRPr="001E2D52">
        <w:rPr>
          <w:rFonts w:ascii="Times New Roman" w:eastAsia="仿宋" w:hAnsi="Times New Roman" w:cs="Times New Roman"/>
          <w:sz w:val="44"/>
          <w:szCs w:val="44"/>
        </w:rPr>
        <w:t>XXXX</w:t>
      </w:r>
      <w:r w:rsidRPr="001E2D52">
        <w:rPr>
          <w:rFonts w:ascii="Times New Roman" w:eastAsia="方正大标宋简体" w:hAnsi="Times New Roman" w:cs="Times New Roman"/>
          <w:bCs/>
          <w:kern w:val="0"/>
          <w:sz w:val="44"/>
          <w:szCs w:val="44"/>
        </w:rPr>
        <w:t>公司关于接待机构投资者调研情况的公告</w:t>
      </w:r>
    </w:p>
    <w:p w14:paraId="3A733B67" w14:textId="77777777" w:rsidR="00AC77A1" w:rsidRPr="001E2D52" w:rsidRDefault="00AC77A1" w:rsidP="00AC77A1">
      <w:pPr>
        <w:adjustRightInd w:val="0"/>
        <w:snapToGrid w:val="0"/>
        <w:spacing w:line="360" w:lineRule="auto"/>
        <w:ind w:firstLine="200"/>
        <w:rPr>
          <w:rFonts w:ascii="Times New Roman" w:hAnsi="Times New Roman" w:cs="Times New Roman"/>
          <w:b/>
          <w:color w:val="000000"/>
        </w:rPr>
      </w:pPr>
    </w:p>
    <w:p w14:paraId="71BAB7A8"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23248EAF" w14:textId="77777777" w:rsidR="00AC77A1" w:rsidRPr="001E2D52"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sidRPr="001E2D52">
        <w:rPr>
          <w:rFonts w:ascii="Times New Roman" w:eastAsia="仿宋" w:hAnsi="Times New Roman" w:cs="Times New Roman"/>
          <w:sz w:val="24"/>
        </w:rPr>
        <w:t>董事</w:t>
      </w:r>
      <w:r w:rsidRPr="001E2D52">
        <w:rPr>
          <w:rFonts w:ascii="Times New Roman" w:eastAsia="仿宋" w:hAnsi="Times New Roman" w:cs="Times New Roman"/>
          <w:sz w:val="24"/>
        </w:rPr>
        <w:t>XXX</w:t>
      </w:r>
      <w:r w:rsidRPr="001E2D52">
        <w:rPr>
          <w:rFonts w:ascii="Times New Roman" w:eastAsia="仿宋" w:hAnsi="Times New Roman" w:cs="Times New Roman"/>
          <w:sz w:val="24"/>
        </w:rPr>
        <w:t>、</w:t>
      </w:r>
      <w:r w:rsidRPr="001E2D52">
        <w:rPr>
          <w:rFonts w:ascii="Times New Roman" w:eastAsia="仿宋" w:hAnsi="Times New Roman" w:cs="Times New Roman"/>
          <w:sz w:val="24"/>
        </w:rPr>
        <w:t>XXX</w:t>
      </w:r>
      <w:r w:rsidRPr="001E2D52">
        <w:rPr>
          <w:rFonts w:ascii="Times New Roman" w:eastAsia="仿宋" w:hAnsi="Times New Roman" w:cs="Times New Roman"/>
          <w:sz w:val="24"/>
        </w:rPr>
        <w:t>因</w:t>
      </w:r>
      <w:r w:rsidRPr="001E2D52">
        <w:rPr>
          <w:rFonts w:ascii="Times New Roman" w:eastAsia="仿宋" w:hAnsi="Times New Roman" w:cs="Times New Roman"/>
          <w:sz w:val="24"/>
        </w:rPr>
        <w:t xml:space="preserve">      </w:t>
      </w:r>
      <w:r w:rsidRPr="001E2D52">
        <w:rPr>
          <w:rFonts w:ascii="Times New Roman" w:eastAsia="仿宋" w:hAnsi="Times New Roman" w:cs="Times New Roman"/>
          <w:sz w:val="24"/>
        </w:rPr>
        <w:t>（具体和明确的理由）不能保证公告内容真实、准确、完整。</w:t>
      </w:r>
    </w:p>
    <w:p w14:paraId="4C82A3B8" w14:textId="77777777" w:rsidR="00AC77A1" w:rsidRPr="001E2D52" w:rsidRDefault="00AC77A1" w:rsidP="00AC77A1">
      <w:pPr>
        <w:snapToGrid w:val="0"/>
        <w:spacing w:line="560" w:lineRule="exact"/>
        <w:jc w:val="center"/>
        <w:rPr>
          <w:rFonts w:ascii="Times New Roman" w:eastAsia="仿宋_GB2312" w:hAnsi="Times New Roman" w:cs="Times New Roman"/>
          <w:sz w:val="30"/>
          <w:szCs w:val="30"/>
        </w:rPr>
      </w:pPr>
    </w:p>
    <w:p w14:paraId="4ACFA302" w14:textId="77777777" w:rsidR="00AC77A1" w:rsidRPr="001E2D52" w:rsidRDefault="00AC77A1" w:rsidP="00AC77A1">
      <w:pPr>
        <w:adjustRightInd w:val="0"/>
        <w:snapToGrid w:val="0"/>
        <w:spacing w:line="560" w:lineRule="exact"/>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t>XXXX</w:t>
      </w:r>
      <w:r w:rsidRPr="001E2D52">
        <w:rPr>
          <w:rFonts w:ascii="Times New Roman" w:eastAsia="仿宋" w:hAnsi="Times New Roman" w:cs="Times New Roman"/>
          <w:sz w:val="32"/>
          <w:szCs w:val="32"/>
        </w:rPr>
        <w:t>公司（以下简称</w:t>
      </w: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公司</w:t>
      </w: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）于</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年</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月</w:t>
      </w:r>
      <w:r w:rsidRPr="001E2D52">
        <w:rPr>
          <w:rFonts w:ascii="Times New Roman" w:eastAsia="仿宋" w:hAnsi="Times New Roman" w:cs="Times New Roman"/>
          <w:sz w:val="32"/>
          <w:szCs w:val="32"/>
        </w:rPr>
        <w:t>XX</w:t>
      </w:r>
      <w:r w:rsidRPr="001E2D52">
        <w:rPr>
          <w:rFonts w:ascii="Times New Roman" w:eastAsia="仿宋" w:hAnsi="Times New Roman" w:cs="Times New Roman"/>
          <w:sz w:val="32"/>
          <w:szCs w:val="32"/>
        </w:rPr>
        <w:t>日接待了</w:t>
      </w:r>
      <w:r w:rsidRPr="001E2D52">
        <w:rPr>
          <w:rFonts w:ascii="Times New Roman" w:eastAsia="仿宋" w:hAnsi="Times New Roman" w:cs="Times New Roman"/>
          <w:sz w:val="32"/>
          <w:szCs w:val="32"/>
        </w:rPr>
        <w:t>X</w:t>
      </w:r>
      <w:r w:rsidRPr="001E2D52">
        <w:rPr>
          <w:rFonts w:ascii="Times New Roman" w:eastAsia="仿宋" w:hAnsi="Times New Roman" w:cs="Times New Roman"/>
          <w:sz w:val="32"/>
          <w:szCs w:val="32"/>
        </w:rPr>
        <w:t>家机构的调研，现将主要情况公告如下：</w:t>
      </w:r>
    </w:p>
    <w:p w14:paraId="1AAD636A" w14:textId="77777777" w:rsidR="00AC77A1" w:rsidRPr="001E2D52" w:rsidRDefault="00AC77A1" w:rsidP="00AC77A1">
      <w:pPr>
        <w:pStyle w:val="a3"/>
        <w:adjustRightInd w:val="0"/>
        <w:snapToGrid w:val="0"/>
        <w:spacing w:line="560" w:lineRule="exact"/>
        <w:ind w:left="720" w:firstLineChars="0" w:firstLine="0"/>
        <w:rPr>
          <w:rFonts w:eastAsia="黑体"/>
          <w:sz w:val="32"/>
          <w:szCs w:val="32"/>
        </w:rPr>
      </w:pPr>
      <w:r w:rsidRPr="001E2D52">
        <w:rPr>
          <w:rFonts w:eastAsia="黑体"/>
          <w:sz w:val="32"/>
          <w:szCs w:val="32"/>
        </w:rPr>
        <w:t>一、调研情况</w:t>
      </w:r>
    </w:p>
    <w:p w14:paraId="08CB8B44"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调研时间：说明本次调研的具体日期及时间</w:t>
      </w:r>
    </w:p>
    <w:p w14:paraId="03AA5432"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调研地点：说明本次调研的地点（如适用）</w:t>
      </w:r>
    </w:p>
    <w:p w14:paraId="386CC740"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调研形式：说明机构投资者进行调研的方式，如电话接待、现场接待等</w:t>
      </w:r>
    </w:p>
    <w:p w14:paraId="4024A7DC"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调研机构：列明参加调研的机构投资者信息</w:t>
      </w:r>
    </w:p>
    <w:p w14:paraId="594872F2"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公司接待人员：列明挂牌公司接待人员信息</w:t>
      </w:r>
    </w:p>
    <w:p w14:paraId="4B6E8774" w14:textId="77777777" w:rsidR="00AC77A1" w:rsidRPr="001E2D52" w:rsidRDefault="00AC77A1" w:rsidP="00AC77A1">
      <w:pPr>
        <w:pStyle w:val="a3"/>
        <w:adjustRightInd w:val="0"/>
        <w:snapToGrid w:val="0"/>
        <w:spacing w:line="560" w:lineRule="exact"/>
        <w:ind w:left="720" w:firstLineChars="0" w:firstLine="0"/>
        <w:rPr>
          <w:rFonts w:eastAsia="黑体"/>
          <w:sz w:val="32"/>
          <w:szCs w:val="32"/>
        </w:rPr>
      </w:pPr>
      <w:r w:rsidRPr="001E2D52">
        <w:rPr>
          <w:rFonts w:eastAsia="黑体"/>
          <w:sz w:val="32"/>
          <w:szCs w:val="32"/>
        </w:rPr>
        <w:t>二、调研的主要问题及公司回复概要</w:t>
      </w:r>
    </w:p>
    <w:p w14:paraId="6A4F494D"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lastRenderedPageBreak/>
        <w:t>说明本次调研的主要问题及公司对问题的回复情况。</w:t>
      </w:r>
    </w:p>
    <w:p w14:paraId="7EBBF8D8"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问题</w:t>
      </w:r>
      <w:r w:rsidRPr="001E2D52">
        <w:rPr>
          <w:rFonts w:ascii="Times New Roman" w:eastAsia="仿宋" w:hAnsi="Times New Roman" w:cs="Times New Roman"/>
          <w:sz w:val="32"/>
          <w:szCs w:val="32"/>
        </w:rPr>
        <w:t>1</w:t>
      </w:r>
      <w:r w:rsidRPr="001E2D52">
        <w:rPr>
          <w:rFonts w:ascii="Times New Roman" w:eastAsia="仿宋" w:hAnsi="Times New Roman" w:cs="Times New Roman"/>
          <w:sz w:val="32"/>
          <w:szCs w:val="32"/>
        </w:rPr>
        <w:t>：</w:t>
      </w:r>
    </w:p>
    <w:p w14:paraId="0C466990"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回答：</w:t>
      </w:r>
    </w:p>
    <w:p w14:paraId="044C6CCB"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问题</w:t>
      </w:r>
      <w:r w:rsidRPr="001E2D52">
        <w:rPr>
          <w:rFonts w:ascii="Times New Roman" w:eastAsia="仿宋" w:hAnsi="Times New Roman" w:cs="Times New Roman"/>
          <w:sz w:val="32"/>
          <w:szCs w:val="32"/>
        </w:rPr>
        <w:t>2</w:t>
      </w:r>
      <w:r w:rsidRPr="001E2D52">
        <w:rPr>
          <w:rFonts w:ascii="Times New Roman" w:eastAsia="仿宋" w:hAnsi="Times New Roman" w:cs="Times New Roman"/>
          <w:sz w:val="32"/>
          <w:szCs w:val="32"/>
        </w:rPr>
        <w:t>：</w:t>
      </w:r>
    </w:p>
    <w:p w14:paraId="02F6530F"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回答：</w:t>
      </w:r>
    </w:p>
    <w:p w14:paraId="3EDD197A" w14:textId="77777777" w:rsidR="00AC77A1" w:rsidRPr="001E2D52"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w:t>
      </w:r>
    </w:p>
    <w:p w14:paraId="43272B8C" w14:textId="77777777" w:rsidR="00AC77A1" w:rsidRPr="001E2D52" w:rsidRDefault="00AC77A1" w:rsidP="00AC77A1">
      <w:pPr>
        <w:pStyle w:val="a3"/>
        <w:adjustRightInd w:val="0"/>
        <w:snapToGrid w:val="0"/>
        <w:spacing w:line="560" w:lineRule="exact"/>
        <w:ind w:left="600" w:firstLineChars="0" w:firstLine="0"/>
        <w:jc w:val="left"/>
      </w:pPr>
    </w:p>
    <w:p w14:paraId="50BE7C9D" w14:textId="77777777" w:rsidR="00AC77A1" w:rsidRPr="001E2D52" w:rsidRDefault="00AC77A1" w:rsidP="00AC77A1">
      <w:pPr>
        <w:pStyle w:val="a3"/>
        <w:adjustRightInd w:val="0"/>
        <w:snapToGrid w:val="0"/>
        <w:spacing w:line="560" w:lineRule="exact"/>
        <w:ind w:left="600" w:firstLineChars="0" w:firstLine="0"/>
        <w:jc w:val="left"/>
      </w:pPr>
    </w:p>
    <w:p w14:paraId="36BF7C4F" w14:textId="77777777" w:rsidR="00AC77A1" w:rsidRPr="001E2D52" w:rsidRDefault="00AC77A1" w:rsidP="00AC77A1">
      <w:pPr>
        <w:pStyle w:val="a3"/>
        <w:adjustRightInd w:val="0"/>
        <w:snapToGrid w:val="0"/>
        <w:spacing w:line="560" w:lineRule="exact"/>
        <w:ind w:left="600" w:firstLineChars="0" w:firstLine="0"/>
        <w:jc w:val="left"/>
      </w:pPr>
    </w:p>
    <w:p w14:paraId="6B10C467" w14:textId="77777777" w:rsidR="00AC77A1" w:rsidRPr="001E2D52" w:rsidRDefault="00AC77A1" w:rsidP="00AC77A1">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r w:rsidRPr="001E2D52">
        <w:rPr>
          <w:rFonts w:ascii="Times New Roman" w:eastAsia="仿宋" w:hAnsi="Times New Roman" w:cs="Times New Roman"/>
          <w:color w:val="000000"/>
          <w:spacing w:val="-7"/>
          <w:kern w:val="0"/>
          <w:sz w:val="32"/>
          <w:szCs w:val="32"/>
          <w:lang w:val="zh-CN"/>
        </w:rPr>
        <w:t>特此公告。</w:t>
      </w:r>
    </w:p>
    <w:p w14:paraId="7D4B9E39" w14:textId="77777777" w:rsidR="00AC77A1" w:rsidRPr="001E2D52" w:rsidRDefault="00AC77A1" w:rsidP="00AC77A1">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p>
    <w:p w14:paraId="5901E5D2" w14:textId="77777777" w:rsidR="00AC77A1" w:rsidRPr="001E2D52" w:rsidRDefault="00AC77A1" w:rsidP="00AC77A1">
      <w:pPr>
        <w:autoSpaceDE w:val="0"/>
        <w:autoSpaceDN w:val="0"/>
        <w:adjustRightInd w:val="0"/>
        <w:spacing w:line="560" w:lineRule="exact"/>
        <w:ind w:firstLineChars="200" w:firstLine="612"/>
        <w:textAlignment w:val="center"/>
        <w:rPr>
          <w:rFonts w:ascii="Times New Roman" w:eastAsia="仿宋" w:hAnsi="Times New Roman" w:cs="Times New Roman"/>
          <w:color w:val="000000"/>
          <w:spacing w:val="-7"/>
          <w:kern w:val="0"/>
          <w:sz w:val="32"/>
          <w:szCs w:val="32"/>
          <w:lang w:val="zh-CN"/>
        </w:rPr>
      </w:pPr>
    </w:p>
    <w:p w14:paraId="38DA7F88" w14:textId="77777777" w:rsidR="00AC77A1" w:rsidRPr="001E2D52" w:rsidRDefault="00AC77A1" w:rsidP="00AC77A1">
      <w:pPr>
        <w:spacing w:line="560" w:lineRule="exact"/>
        <w:ind w:firstLineChars="200" w:firstLine="640"/>
        <w:jc w:val="right"/>
        <w:rPr>
          <w:rFonts w:ascii="Times New Roman" w:eastAsia="仿宋" w:hAnsi="Times New Roman" w:cs="Times New Roman"/>
          <w:sz w:val="32"/>
          <w:szCs w:val="32"/>
        </w:rPr>
      </w:pPr>
      <w:r w:rsidRPr="001E2D52">
        <w:rPr>
          <w:rFonts w:ascii="Times New Roman" w:eastAsia="仿宋" w:hAnsi="Times New Roman" w:cs="Times New Roman"/>
          <w:sz w:val="32"/>
          <w:szCs w:val="32"/>
        </w:rPr>
        <w:t>XXXXX</w:t>
      </w:r>
      <w:r w:rsidRPr="001E2D52">
        <w:rPr>
          <w:rFonts w:ascii="Times New Roman" w:eastAsia="仿宋" w:hAnsi="Times New Roman" w:cs="Times New Roman"/>
          <w:sz w:val="32"/>
          <w:szCs w:val="32"/>
        </w:rPr>
        <w:t>公司董事会</w:t>
      </w:r>
    </w:p>
    <w:p w14:paraId="315B60DE" w14:textId="77777777" w:rsidR="00AC77A1" w:rsidRPr="001E2D52" w:rsidRDefault="00AC77A1" w:rsidP="00AC77A1">
      <w:pPr>
        <w:pStyle w:val="a3"/>
        <w:adjustRightInd w:val="0"/>
        <w:snapToGrid w:val="0"/>
        <w:spacing w:line="560" w:lineRule="exact"/>
        <w:ind w:left="600" w:firstLineChars="0" w:firstLine="0"/>
        <w:jc w:val="right"/>
        <w:rPr>
          <w:rFonts w:eastAsia="仿宋"/>
          <w:sz w:val="32"/>
          <w:szCs w:val="32"/>
        </w:rPr>
      </w:pPr>
      <w:r w:rsidRPr="001E2D52">
        <w:rPr>
          <w:rFonts w:eastAsia="仿宋"/>
          <w:sz w:val="32"/>
          <w:szCs w:val="32"/>
        </w:rPr>
        <w:t>XXXX</w:t>
      </w:r>
      <w:r w:rsidRPr="001E2D52">
        <w:rPr>
          <w:rFonts w:eastAsia="仿宋"/>
          <w:sz w:val="32"/>
          <w:szCs w:val="32"/>
        </w:rPr>
        <w:t>年</w:t>
      </w:r>
      <w:r w:rsidRPr="001E2D52">
        <w:rPr>
          <w:rFonts w:eastAsia="仿宋"/>
          <w:sz w:val="32"/>
          <w:szCs w:val="32"/>
        </w:rPr>
        <w:t>XX</w:t>
      </w:r>
      <w:r w:rsidRPr="001E2D52">
        <w:rPr>
          <w:rFonts w:eastAsia="仿宋"/>
          <w:sz w:val="32"/>
          <w:szCs w:val="32"/>
        </w:rPr>
        <w:t>月</w:t>
      </w:r>
      <w:r w:rsidRPr="001E2D52">
        <w:rPr>
          <w:rFonts w:eastAsia="仿宋"/>
          <w:sz w:val="32"/>
          <w:szCs w:val="32"/>
        </w:rPr>
        <w:t>XX</w:t>
      </w:r>
      <w:r w:rsidRPr="001E2D52">
        <w:rPr>
          <w:rFonts w:eastAsia="仿宋"/>
          <w:sz w:val="32"/>
          <w:szCs w:val="32"/>
        </w:rPr>
        <w:t>日</w:t>
      </w:r>
    </w:p>
    <w:p w14:paraId="19A00409" w14:textId="77777777" w:rsidR="00AC77A1" w:rsidRPr="001E2D52" w:rsidRDefault="00AC77A1" w:rsidP="00AC77A1">
      <w:pPr>
        <w:widowControl/>
        <w:spacing w:line="560" w:lineRule="exact"/>
        <w:jc w:val="left"/>
        <w:rPr>
          <w:rFonts w:ascii="Times New Roman" w:eastAsia="仿宋" w:hAnsi="Times New Roman" w:cs="Times New Roman"/>
          <w:sz w:val="32"/>
          <w:szCs w:val="32"/>
        </w:rPr>
      </w:pPr>
      <w:r w:rsidRPr="001E2D52">
        <w:rPr>
          <w:rFonts w:ascii="Times New Roman" w:eastAsia="仿宋" w:hAnsi="Times New Roman" w:cs="Times New Roman"/>
          <w:sz w:val="32"/>
          <w:szCs w:val="32"/>
        </w:rPr>
        <w:br w:type="page"/>
      </w:r>
    </w:p>
    <w:p w14:paraId="2AC78983" w14:textId="77777777" w:rsidR="00AC77A1" w:rsidRPr="001E2D52" w:rsidRDefault="00AC77A1" w:rsidP="00AC77A1">
      <w:pPr>
        <w:widowControl/>
        <w:spacing w:line="560" w:lineRule="exact"/>
        <w:jc w:val="left"/>
        <w:rPr>
          <w:rFonts w:ascii="Times New Roman" w:eastAsia="仿宋" w:hAnsi="Times New Roman" w:cs="Times New Roman"/>
          <w:sz w:val="28"/>
          <w:szCs w:val="28"/>
          <w:u w:val="single"/>
        </w:rPr>
      </w:pPr>
      <w:r w:rsidRPr="001E2D52">
        <w:rPr>
          <w:rFonts w:ascii="Times New Roman" w:eastAsia="仿宋" w:hAnsi="Times New Roman" w:cs="Times New Roman"/>
          <w:color w:val="000000"/>
          <w:kern w:val="0"/>
          <w:sz w:val="28"/>
          <w:szCs w:val="28"/>
          <w:u w:val="single"/>
        </w:rPr>
        <w:lastRenderedPageBreak/>
        <w:t xml:space="preserve">                                         </w:t>
      </w:r>
      <w:r w:rsidRPr="001E2D52">
        <w:rPr>
          <w:rFonts w:ascii="Times New Roman" w:eastAsia="仿宋" w:hAnsi="Times New Roman" w:cs="Times New Roman"/>
          <w:color w:val="000000"/>
          <w:kern w:val="0"/>
          <w:sz w:val="28"/>
          <w:szCs w:val="28"/>
          <w:u w:val="single"/>
        </w:rPr>
        <w:t>公告编号：</w:t>
      </w:r>
      <w:r w:rsidRPr="001E2D52">
        <w:rPr>
          <w:rFonts w:ascii="Times New Roman" w:eastAsia="仿宋" w:hAnsi="Times New Roman" w:cs="Times New Roman"/>
          <w:color w:val="000000"/>
          <w:kern w:val="0"/>
          <w:sz w:val="28"/>
          <w:szCs w:val="28"/>
          <w:u w:val="single"/>
        </w:rPr>
        <w:t xml:space="preserve">             </w:t>
      </w:r>
    </w:p>
    <w:p w14:paraId="43F341ED" w14:textId="77777777" w:rsidR="00AC77A1" w:rsidRPr="001E2D52" w:rsidRDefault="00AC77A1" w:rsidP="00AC77A1">
      <w:pPr>
        <w:tabs>
          <w:tab w:val="left" w:pos="900"/>
        </w:tabs>
        <w:snapToGrid w:val="0"/>
        <w:spacing w:line="360" w:lineRule="auto"/>
        <w:rPr>
          <w:rFonts w:ascii="Times New Roman" w:eastAsia="仿宋" w:hAnsi="Times New Roman" w:cs="Times New Roman"/>
          <w:sz w:val="28"/>
          <w:szCs w:val="28"/>
        </w:rPr>
      </w:pPr>
      <w:r w:rsidRPr="001E2D52">
        <w:rPr>
          <w:rFonts w:ascii="Times New Roman" w:eastAsia="仿宋" w:hAnsi="Times New Roman" w:cs="Times New Roman"/>
          <w:color w:val="000000"/>
          <w:kern w:val="0"/>
          <w:sz w:val="28"/>
          <w:szCs w:val="28"/>
        </w:rPr>
        <w:t>证券代码：</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证券简称</w:t>
      </w:r>
      <w:r w:rsidRPr="001E2D52">
        <w:rPr>
          <w:rFonts w:ascii="Times New Roman" w:eastAsia="仿宋" w:hAnsi="Times New Roman" w:cs="Times New Roman"/>
          <w:color w:val="000000"/>
          <w:kern w:val="0"/>
          <w:sz w:val="28"/>
          <w:szCs w:val="28"/>
        </w:rPr>
        <w:t xml:space="preserve">:         </w:t>
      </w:r>
      <w:r w:rsidRPr="001E2D52">
        <w:rPr>
          <w:rFonts w:ascii="Times New Roman" w:eastAsia="仿宋" w:hAnsi="Times New Roman" w:cs="Times New Roman"/>
          <w:color w:val="000000"/>
          <w:kern w:val="0"/>
          <w:sz w:val="28"/>
          <w:szCs w:val="28"/>
        </w:rPr>
        <w:t>主办券商：</w:t>
      </w:r>
      <w:r w:rsidRPr="001E2D52">
        <w:rPr>
          <w:rFonts w:ascii="Times New Roman" w:eastAsia="仿宋" w:hAnsi="Times New Roman" w:cs="Times New Roman"/>
          <w:color w:val="000000"/>
          <w:kern w:val="0"/>
          <w:sz w:val="28"/>
          <w:szCs w:val="28"/>
        </w:rPr>
        <w:t xml:space="preserve">       </w:t>
      </w:r>
    </w:p>
    <w:p w14:paraId="66350B0B" w14:textId="77777777" w:rsidR="00AC77A1" w:rsidRPr="001E2D52" w:rsidRDefault="00AC77A1" w:rsidP="00AC77A1">
      <w:pPr>
        <w:widowControl/>
        <w:rPr>
          <w:rFonts w:ascii="Times New Roman" w:hAnsi="Times New Roman" w:cs="Times New Roman"/>
          <w:color w:val="000000"/>
          <w:kern w:val="0"/>
          <w:sz w:val="28"/>
        </w:rPr>
      </w:pPr>
    </w:p>
    <w:p w14:paraId="1BF59F0F" w14:textId="77777777" w:rsidR="00AC77A1" w:rsidRPr="001E2D52" w:rsidRDefault="00AC77A1" w:rsidP="00AC77A1">
      <w:pPr>
        <w:widowControl/>
        <w:spacing w:line="640" w:lineRule="exact"/>
        <w:jc w:val="center"/>
        <w:rPr>
          <w:rFonts w:ascii="Times New Roman" w:eastAsia="方正大标宋简体" w:hAnsi="Times New Roman" w:cs="Times New Roman"/>
          <w:color w:val="000000"/>
          <w:kern w:val="0"/>
          <w:sz w:val="44"/>
          <w:szCs w:val="44"/>
        </w:rPr>
      </w:pPr>
      <w:r w:rsidRPr="001E2D52">
        <w:rPr>
          <w:rFonts w:ascii="Times New Roman" w:eastAsia="方正大标宋简体" w:hAnsi="Times New Roman" w:cs="Times New Roman"/>
          <w:color w:val="FF0000"/>
          <w:kern w:val="0"/>
          <w:sz w:val="44"/>
          <w:szCs w:val="44"/>
        </w:rPr>
        <w:t>（）</w:t>
      </w:r>
      <w:r w:rsidRPr="001E2D52">
        <w:rPr>
          <w:rFonts w:ascii="Times New Roman" w:eastAsia="方正大标宋简体" w:hAnsi="Times New Roman" w:cs="Times New Roman"/>
          <w:color w:val="000000"/>
          <w:kern w:val="0"/>
          <w:sz w:val="44"/>
          <w:szCs w:val="44"/>
        </w:rPr>
        <w:t>公司关于接待机构投资者调研情况的公告</w:t>
      </w:r>
    </w:p>
    <w:p w14:paraId="38E3B1CE" w14:textId="77777777" w:rsidR="00AC77A1" w:rsidRPr="001E2D52" w:rsidRDefault="00AC77A1" w:rsidP="00AC77A1">
      <w:pPr>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31B2B614" w14:textId="77777777" w:rsidTr="00B20CD5">
        <w:tc>
          <w:tcPr>
            <w:tcW w:w="8296" w:type="dxa"/>
            <w:shd w:val="clear" w:color="auto" w:fill="auto"/>
          </w:tcPr>
          <w:p w14:paraId="1228FDE3" w14:textId="77777777" w:rsidR="00AC77A1" w:rsidRPr="001E2D52" w:rsidRDefault="00AC77A1" w:rsidP="00B20CD5">
            <w:pPr>
              <w:spacing w:line="560" w:lineRule="exact"/>
              <w:ind w:firstLineChars="200" w:firstLine="480"/>
              <w:jc w:val="left"/>
              <w:rPr>
                <w:rFonts w:ascii="Times New Roman" w:eastAsia="仿宋" w:hAnsi="Times New Roman" w:cs="Times New Roman"/>
                <w:sz w:val="24"/>
              </w:rPr>
            </w:pPr>
            <w:r w:rsidRPr="001E2D52">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49A09CF8" w14:textId="77777777" w:rsidR="00AC77A1" w:rsidRPr="001E2D52" w:rsidRDefault="00AC77A1" w:rsidP="00B20CD5">
            <w:pPr>
              <w:spacing w:line="560" w:lineRule="exact"/>
              <w:ind w:firstLineChars="200" w:firstLine="480"/>
              <w:jc w:val="left"/>
              <w:rPr>
                <w:rFonts w:ascii="Times New Roman" w:hAnsi="Times New Roman" w:cs="Times New Roman"/>
              </w:rPr>
            </w:pPr>
            <w:r w:rsidRPr="001E2D52">
              <w:rPr>
                <w:rFonts w:ascii="Times New Roman" w:eastAsia="仿宋" w:hAnsi="Times New Roman" w:cs="Times New Roman"/>
                <w:color w:val="FF0000"/>
                <w:sz w:val="24"/>
              </w:rPr>
              <w:t>董事（</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）因（</w:t>
            </w:r>
            <w:r w:rsidRPr="001E2D52">
              <w:rPr>
                <w:rFonts w:ascii="Times New Roman" w:eastAsia="仿宋" w:hAnsi="Times New Roman" w:cs="Times New Roman"/>
                <w:color w:val="FF0000"/>
                <w:sz w:val="24"/>
              </w:rPr>
              <w:t xml:space="preserve"> </w:t>
            </w:r>
            <w:r w:rsidRPr="001E2D52">
              <w:rPr>
                <w:rFonts w:ascii="Times New Roman" w:eastAsia="仿宋" w:hAnsi="Times New Roman" w:cs="Times New Roman"/>
                <w:color w:val="FF0000"/>
                <w:sz w:val="24"/>
              </w:rPr>
              <w:t>）不能保证公告内容真实、准确、完整（如适用）。</w:t>
            </w:r>
          </w:p>
        </w:tc>
      </w:tr>
    </w:tbl>
    <w:p w14:paraId="2FFFEAE5" w14:textId="77777777" w:rsidR="00AC77A1" w:rsidRPr="001E2D52" w:rsidRDefault="00AC77A1" w:rsidP="00AC77A1">
      <w:pPr>
        <w:adjustRightInd w:val="0"/>
        <w:snapToGrid w:val="0"/>
        <w:spacing w:line="360" w:lineRule="auto"/>
        <w:ind w:firstLineChars="200" w:firstLine="640"/>
        <w:jc w:val="left"/>
        <w:rPr>
          <w:rFonts w:ascii="Times New Roman" w:eastAsia="仿宋" w:hAnsi="Times New Roman" w:cs="Times New Roman"/>
          <w:color w:val="FF0000"/>
          <w:kern w:val="0"/>
          <w:sz w:val="32"/>
          <w:szCs w:val="32"/>
        </w:rPr>
      </w:pPr>
    </w:p>
    <w:p w14:paraId="07E30D90" w14:textId="77777777" w:rsidR="00AC77A1" w:rsidRPr="001E2D52" w:rsidRDefault="00AC77A1" w:rsidP="00AC77A1">
      <w:pPr>
        <w:adjustRightInd w:val="0"/>
        <w:snapToGrid w:val="0"/>
        <w:spacing w:line="360" w:lineRule="auto"/>
        <w:ind w:firstLineChars="200" w:firstLine="640"/>
        <w:jc w:val="left"/>
        <w:rPr>
          <w:rFonts w:ascii="Times New Roman" w:eastAsia="仿宋" w:hAnsi="Times New Roman" w:cs="Times New Roman"/>
          <w:sz w:val="32"/>
          <w:szCs w:val="32"/>
        </w:rPr>
      </w:pPr>
      <w:r w:rsidRPr="001E2D52">
        <w:rPr>
          <w:rFonts w:ascii="Times New Roman" w:eastAsia="仿宋" w:hAnsi="Times New Roman" w:cs="Times New Roman"/>
          <w:color w:val="FF0000"/>
          <w:kern w:val="0"/>
          <w:sz w:val="32"/>
          <w:szCs w:val="32"/>
        </w:rPr>
        <w:t>（）</w:t>
      </w:r>
      <w:r w:rsidRPr="001E2D52">
        <w:rPr>
          <w:rFonts w:ascii="Times New Roman" w:eastAsia="仿宋" w:hAnsi="Times New Roman" w:cs="Times New Roman"/>
          <w:sz w:val="32"/>
          <w:szCs w:val="32"/>
        </w:rPr>
        <w:t>公司（以下简称</w:t>
      </w: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公司</w:t>
      </w:r>
      <w:r w:rsidRPr="001E2D52">
        <w:rPr>
          <w:rFonts w:ascii="Times New Roman" w:eastAsia="仿宋" w:hAnsi="Times New Roman" w:cs="Times New Roman"/>
          <w:sz w:val="32"/>
          <w:szCs w:val="32"/>
        </w:rPr>
        <w:t>”</w:t>
      </w:r>
      <w:r w:rsidRPr="001E2D52">
        <w:rPr>
          <w:rFonts w:ascii="Times New Roman" w:eastAsia="仿宋" w:hAnsi="Times New Roman" w:cs="Times New Roman"/>
          <w:sz w:val="32"/>
          <w:szCs w:val="32"/>
        </w:rPr>
        <w:t>）于</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日接待了</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sz w:val="32"/>
          <w:szCs w:val="32"/>
        </w:rPr>
        <w:t>家机构的调研，现将主要情况公告如下：</w:t>
      </w:r>
    </w:p>
    <w:p w14:paraId="2C8C13E5" w14:textId="77777777" w:rsidR="00AC77A1" w:rsidRPr="001E2D52" w:rsidRDefault="00AC77A1" w:rsidP="00AC77A1">
      <w:pPr>
        <w:adjustRightInd w:val="0"/>
        <w:snapToGrid w:val="0"/>
        <w:spacing w:line="360" w:lineRule="auto"/>
        <w:ind w:firstLineChars="200" w:firstLine="640"/>
        <w:jc w:val="left"/>
        <w:rPr>
          <w:rFonts w:ascii="Times New Roman" w:eastAsia="黑体" w:hAnsi="Times New Roman" w:cs="Times New Roman"/>
          <w:sz w:val="32"/>
          <w:szCs w:val="32"/>
        </w:rPr>
      </w:pPr>
      <w:r w:rsidRPr="001E2D52">
        <w:rPr>
          <w:rFonts w:ascii="Times New Roman" w:eastAsia="黑体" w:hAnsi="Times New Roman" w:cs="Times New Roman"/>
          <w:sz w:val="32"/>
          <w:szCs w:val="32"/>
        </w:rPr>
        <w:t>一、调研情况</w:t>
      </w:r>
    </w:p>
    <w:p w14:paraId="14E41614" w14:textId="77777777" w:rsidR="00AC77A1" w:rsidRPr="001E2D52"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调研时间：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X</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X</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X</w:t>
      </w:r>
      <w:r w:rsidRPr="001E2D52">
        <w:rPr>
          <w:rFonts w:ascii="Times New Roman" w:eastAsia="仿宋" w:hAnsi="Times New Roman" w:cs="Times New Roman"/>
          <w:color w:val="FF0000"/>
          <w:sz w:val="32"/>
          <w:szCs w:val="32"/>
        </w:rPr>
        <w:t>日</w:t>
      </w:r>
      <w:r w:rsidRPr="001E2D52">
        <w:rPr>
          <w:rFonts w:ascii="Times New Roman" w:eastAsia="仿宋" w:hAnsi="Times New Roman" w:cs="Times New Roman"/>
          <w:color w:val="FF0000"/>
          <w:sz w:val="32"/>
          <w:szCs w:val="32"/>
        </w:rPr>
        <w:t>/ X</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X</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X</w:t>
      </w:r>
      <w:r w:rsidRPr="001E2D52">
        <w:rPr>
          <w:rFonts w:ascii="Times New Roman" w:eastAsia="仿宋" w:hAnsi="Times New Roman" w:cs="Times New Roman"/>
          <w:color w:val="FF0000"/>
          <w:sz w:val="32"/>
          <w:szCs w:val="32"/>
        </w:rPr>
        <w:t>日至</w:t>
      </w:r>
      <w:r w:rsidRPr="001E2D52">
        <w:rPr>
          <w:rFonts w:ascii="Times New Roman" w:eastAsia="仿宋" w:hAnsi="Times New Roman" w:cs="Times New Roman"/>
          <w:color w:val="FF0000"/>
          <w:sz w:val="32"/>
          <w:szCs w:val="32"/>
        </w:rPr>
        <w:t>X</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X</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X</w:t>
      </w:r>
      <w:r w:rsidRPr="001E2D52">
        <w:rPr>
          <w:rFonts w:ascii="Times New Roman" w:eastAsia="仿宋" w:hAnsi="Times New Roman" w:cs="Times New Roman"/>
          <w:color w:val="FF0000"/>
          <w:sz w:val="32"/>
          <w:szCs w:val="32"/>
        </w:rPr>
        <w:t>日）</w:t>
      </w:r>
    </w:p>
    <w:p w14:paraId="0D2FC799" w14:textId="77777777" w:rsidR="00AC77A1" w:rsidRPr="001E2D52"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调研地点</w:t>
      </w:r>
      <w:r w:rsidRPr="001E2D52">
        <w:rPr>
          <w:rFonts w:ascii="Times New Roman" w:eastAsia="仿宋" w:hAnsi="Times New Roman" w:cs="Times New Roman"/>
          <w:color w:val="FF0000"/>
          <w:sz w:val="32"/>
          <w:szCs w:val="32"/>
        </w:rPr>
        <w:t>（如适用）</w:t>
      </w:r>
      <w:r w:rsidRPr="001E2D52">
        <w:rPr>
          <w:rFonts w:ascii="Times New Roman" w:eastAsia="仿宋" w:hAnsi="Times New Roman" w:cs="Times New Roman"/>
          <w:sz w:val="32"/>
          <w:szCs w:val="32"/>
        </w:rPr>
        <w:t>：</w:t>
      </w:r>
      <w:r w:rsidRPr="001E2D52">
        <w:rPr>
          <w:rFonts w:ascii="Times New Roman" w:eastAsia="仿宋" w:hAnsi="Times New Roman" w:cs="Times New Roman"/>
          <w:color w:val="FF0000"/>
          <w:sz w:val="32"/>
          <w:szCs w:val="32"/>
        </w:rPr>
        <w:t>（）</w:t>
      </w:r>
    </w:p>
    <w:p w14:paraId="7D08F33F" w14:textId="77777777" w:rsidR="00AC77A1" w:rsidRPr="001E2D52"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调研形式：</w:t>
      </w:r>
      <w:r w:rsidRPr="001E2D52">
        <w:rPr>
          <w:rFonts w:ascii="Times New Roman" w:eastAsia="仿宋" w:hAnsi="Times New Roman" w:cs="Times New Roman"/>
          <w:color w:val="FF0000"/>
          <w:sz w:val="32"/>
          <w:szCs w:val="32"/>
        </w:rPr>
        <w:t>（电话调研</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现场调研</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网络调研</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其他（自行填写））</w:t>
      </w:r>
    </w:p>
    <w:p w14:paraId="5B68C0B4" w14:textId="77777777" w:rsidR="00AC77A1" w:rsidRPr="001E2D52"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调研机构：</w:t>
      </w:r>
      <w:r w:rsidRPr="001E2D52">
        <w:rPr>
          <w:rFonts w:ascii="Times New Roman" w:eastAsia="仿宋" w:hAnsi="Times New Roman" w:cs="Times New Roman"/>
          <w:color w:val="FF0000"/>
          <w:sz w:val="32"/>
          <w:szCs w:val="32"/>
        </w:rPr>
        <w:t>（）</w:t>
      </w:r>
    </w:p>
    <w:p w14:paraId="5CB5AD4E" w14:textId="77777777" w:rsidR="00AC77A1" w:rsidRPr="001E2D52"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sidRPr="001E2D52">
        <w:rPr>
          <w:rFonts w:ascii="Times New Roman" w:eastAsia="仿宋" w:hAnsi="Times New Roman" w:cs="Times New Roman"/>
          <w:sz w:val="32"/>
          <w:szCs w:val="32"/>
        </w:rPr>
        <w:t>公司接待人员：</w:t>
      </w:r>
      <w:r w:rsidRPr="001E2D52">
        <w:rPr>
          <w:rFonts w:ascii="Times New Roman" w:eastAsia="仿宋" w:hAnsi="Times New Roman" w:cs="Times New Roman"/>
          <w:color w:val="FF0000"/>
          <w:sz w:val="32"/>
          <w:szCs w:val="32"/>
        </w:rPr>
        <w:t>（）</w:t>
      </w:r>
    </w:p>
    <w:p w14:paraId="40C6631A" w14:textId="77777777" w:rsidR="00AC77A1" w:rsidRPr="001E2D52"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sidRPr="001E2D52">
        <w:rPr>
          <w:rFonts w:ascii="Times New Roman" w:eastAsia="黑体" w:hAnsi="Times New Roman" w:cs="Times New Roman"/>
          <w:sz w:val="32"/>
          <w:szCs w:val="32"/>
        </w:rPr>
        <w:t>二、调研的主要问题及公司回复概要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rsidRPr="001E2D52" w14:paraId="3FCE70F5" w14:textId="77777777" w:rsidTr="00B20CD5">
        <w:tc>
          <w:tcPr>
            <w:tcW w:w="8296" w:type="dxa"/>
            <w:shd w:val="clear" w:color="auto" w:fill="auto"/>
          </w:tcPr>
          <w:p w14:paraId="15D4A727" w14:textId="77777777" w:rsidR="00AC77A1" w:rsidRPr="001E2D52" w:rsidRDefault="00AC77A1" w:rsidP="00B20CD5">
            <w:pPr>
              <w:adjustRightInd w:val="0"/>
              <w:snapToGrid w:val="0"/>
              <w:spacing w:line="60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说明本次调研的主要问题及公司对问题的回复情况。</w:t>
            </w:r>
            <w:r w:rsidRPr="001E2D52">
              <w:rPr>
                <w:rFonts w:ascii="Times New Roman" w:eastAsia="仿宋" w:hAnsi="Times New Roman" w:cs="Times New Roman"/>
                <w:color w:val="FF0000"/>
                <w:sz w:val="32"/>
                <w:szCs w:val="32"/>
              </w:rPr>
              <w:lastRenderedPageBreak/>
              <w:t>问题</w:t>
            </w:r>
            <w:r w:rsidRPr="001E2D52">
              <w:rPr>
                <w:rFonts w:ascii="Times New Roman" w:eastAsia="仿宋" w:hAnsi="Times New Roman" w:cs="Times New Roman"/>
                <w:color w:val="FF0000"/>
                <w:sz w:val="32"/>
                <w:szCs w:val="32"/>
              </w:rPr>
              <w:t>1</w:t>
            </w:r>
            <w:r w:rsidRPr="001E2D52">
              <w:rPr>
                <w:rFonts w:ascii="Times New Roman" w:eastAsia="仿宋" w:hAnsi="Times New Roman" w:cs="Times New Roman"/>
                <w:color w:val="FF0000"/>
                <w:sz w:val="32"/>
                <w:szCs w:val="32"/>
              </w:rPr>
              <w:t>：</w:t>
            </w:r>
          </w:p>
          <w:p w14:paraId="1A1D3A51" w14:textId="77777777" w:rsidR="00AC77A1" w:rsidRPr="001E2D52" w:rsidRDefault="00AC77A1" w:rsidP="00B20CD5">
            <w:pPr>
              <w:adjustRightInd w:val="0"/>
              <w:snapToGrid w:val="0"/>
              <w:spacing w:line="60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回答：</w:t>
            </w:r>
          </w:p>
          <w:p w14:paraId="6E530346" w14:textId="77777777" w:rsidR="00AC77A1" w:rsidRPr="001E2D52" w:rsidRDefault="00AC77A1" w:rsidP="00B20CD5">
            <w:pPr>
              <w:adjustRightInd w:val="0"/>
              <w:snapToGrid w:val="0"/>
              <w:spacing w:line="60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问题</w:t>
            </w:r>
            <w:r w:rsidRPr="001E2D52">
              <w:rPr>
                <w:rFonts w:ascii="Times New Roman" w:eastAsia="仿宋" w:hAnsi="Times New Roman" w:cs="Times New Roman"/>
                <w:color w:val="FF0000"/>
                <w:sz w:val="32"/>
                <w:szCs w:val="32"/>
              </w:rPr>
              <w:t>2</w:t>
            </w:r>
            <w:r w:rsidRPr="001E2D52">
              <w:rPr>
                <w:rFonts w:ascii="Times New Roman" w:eastAsia="仿宋" w:hAnsi="Times New Roman" w:cs="Times New Roman"/>
                <w:color w:val="FF0000"/>
                <w:sz w:val="32"/>
                <w:szCs w:val="32"/>
              </w:rPr>
              <w:t>：</w:t>
            </w:r>
          </w:p>
          <w:p w14:paraId="01B18A12" w14:textId="77777777" w:rsidR="00AC77A1" w:rsidRPr="001E2D52" w:rsidRDefault="00AC77A1" w:rsidP="00B20CD5">
            <w:pPr>
              <w:adjustRightInd w:val="0"/>
              <w:snapToGrid w:val="0"/>
              <w:spacing w:line="60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回答：</w:t>
            </w:r>
          </w:p>
          <w:p w14:paraId="130A8EE9" w14:textId="77777777" w:rsidR="00AC77A1" w:rsidRPr="001E2D52" w:rsidRDefault="00AC77A1" w:rsidP="00B20CD5">
            <w:pPr>
              <w:adjustRightInd w:val="0"/>
              <w:snapToGrid w:val="0"/>
              <w:spacing w:line="600" w:lineRule="exact"/>
              <w:ind w:firstLineChars="200" w:firstLine="640"/>
              <w:rPr>
                <w:rFonts w:ascii="Times New Roman" w:eastAsia="仿宋" w:hAnsi="Times New Roman" w:cs="Times New Roman"/>
                <w:color w:val="FF0000"/>
                <w:sz w:val="32"/>
                <w:szCs w:val="32"/>
              </w:rPr>
            </w:pPr>
            <w:r w:rsidRPr="001E2D52">
              <w:rPr>
                <w:rFonts w:ascii="Times New Roman" w:eastAsia="仿宋" w:hAnsi="Times New Roman" w:cs="Times New Roman"/>
                <w:color w:val="FF0000"/>
                <w:sz w:val="32"/>
                <w:szCs w:val="32"/>
              </w:rPr>
              <w:t>……</w:t>
            </w:r>
          </w:p>
          <w:p w14:paraId="1719473B" w14:textId="77777777" w:rsidR="00AC77A1" w:rsidRPr="001E2D52" w:rsidRDefault="00AC77A1" w:rsidP="00B20CD5">
            <w:pPr>
              <w:spacing w:line="560" w:lineRule="exact"/>
              <w:ind w:firstLineChars="200" w:firstLine="640"/>
              <w:jc w:val="left"/>
              <w:rPr>
                <w:rFonts w:ascii="Times New Roman" w:eastAsia="仿宋" w:hAnsi="Times New Roman" w:cs="Times New Roman"/>
                <w:color w:val="FF0000"/>
                <w:sz w:val="32"/>
                <w:szCs w:val="32"/>
              </w:rPr>
            </w:pPr>
          </w:p>
        </w:tc>
      </w:tr>
    </w:tbl>
    <w:p w14:paraId="6DD04EA1" w14:textId="77777777" w:rsidR="00AC77A1" w:rsidRPr="001E2D52" w:rsidRDefault="00AC77A1" w:rsidP="00AC77A1">
      <w:pPr>
        <w:spacing w:line="560" w:lineRule="exact"/>
        <w:ind w:firstLineChars="200" w:firstLine="640"/>
        <w:rPr>
          <w:rFonts w:ascii="Times New Roman" w:eastAsia="仿宋" w:hAnsi="Times New Roman" w:cs="Times New Roman"/>
          <w:color w:val="FF0000"/>
          <w:sz w:val="32"/>
          <w:szCs w:val="32"/>
        </w:rPr>
      </w:pPr>
    </w:p>
    <w:p w14:paraId="6B655858" w14:textId="77777777" w:rsidR="00AC77A1" w:rsidRPr="001E2D52" w:rsidRDefault="00AC77A1" w:rsidP="00AC77A1">
      <w:pPr>
        <w:pStyle w:val="a3"/>
        <w:adjustRightInd w:val="0"/>
        <w:snapToGrid w:val="0"/>
        <w:spacing w:line="360" w:lineRule="auto"/>
        <w:ind w:left="600" w:firstLineChars="0" w:firstLine="0"/>
        <w:jc w:val="left"/>
      </w:pPr>
    </w:p>
    <w:p w14:paraId="29FB0A80"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p>
    <w:p w14:paraId="1ECEA4F2" w14:textId="77777777" w:rsidR="00AC77A1" w:rsidRPr="001E2D52" w:rsidRDefault="00AC77A1" w:rsidP="00AC77A1">
      <w:pPr>
        <w:spacing w:line="560" w:lineRule="exact"/>
        <w:ind w:firstLineChars="200" w:firstLine="640"/>
        <w:rPr>
          <w:rFonts w:ascii="Times New Roman" w:eastAsia="黑体" w:hAnsi="Times New Roman" w:cs="Times New Roman"/>
          <w:sz w:val="32"/>
          <w:szCs w:val="32"/>
        </w:rPr>
      </w:pPr>
    </w:p>
    <w:p w14:paraId="789AA696" w14:textId="77777777" w:rsidR="00AC77A1" w:rsidRPr="001E2D52" w:rsidRDefault="00AC77A1" w:rsidP="00AC77A1">
      <w:pPr>
        <w:spacing w:line="560" w:lineRule="exact"/>
        <w:rPr>
          <w:rFonts w:ascii="Times New Roman" w:hAnsi="Times New Roman" w:cs="Times New Roman"/>
        </w:rPr>
      </w:pPr>
    </w:p>
    <w:p w14:paraId="5FF5BE0E" w14:textId="77777777" w:rsidR="00AC77A1" w:rsidRPr="001E2D52" w:rsidRDefault="00AC77A1" w:rsidP="00AC77A1">
      <w:pPr>
        <w:spacing w:line="560" w:lineRule="exact"/>
        <w:jc w:val="right"/>
        <w:rPr>
          <w:rFonts w:ascii="Times New Roman" w:hAnsi="Times New Roman" w:cs="Times New Roman"/>
        </w:rPr>
      </w:pPr>
      <w:r w:rsidRPr="001E2D52">
        <w:rPr>
          <w:rFonts w:ascii="Times New Roman" w:eastAsia="仿宋" w:hAnsi="Times New Roman" w:cs="Times New Roman"/>
          <w:color w:val="000000"/>
          <w:sz w:val="32"/>
          <w:szCs w:val="32"/>
        </w:rPr>
        <w:t xml:space="preserve">                                                   </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000000"/>
          <w:sz w:val="32"/>
          <w:szCs w:val="32"/>
        </w:rPr>
        <w:t>公司董事会</w:t>
      </w:r>
      <w:r w:rsidRPr="001E2D52">
        <w:rPr>
          <w:rFonts w:ascii="Times New Roman" w:eastAsia="仿宋" w:hAnsi="Times New Roman" w:cs="Times New Roman"/>
          <w:color w:val="000000"/>
          <w:sz w:val="32"/>
          <w:szCs w:val="32"/>
        </w:rPr>
        <w:t xml:space="preserve">                                                           </w:t>
      </w:r>
      <w:r w:rsidRPr="001E2D52">
        <w:rPr>
          <w:rFonts w:ascii="Times New Roman" w:eastAsia="仿宋" w:hAnsi="Times New Roman" w:cs="Times New Roman"/>
          <w:color w:val="FF0000"/>
          <w:sz w:val="32"/>
          <w:szCs w:val="32"/>
        </w:rPr>
        <w:t xml:space="preserve"> </w:t>
      </w:r>
      <w:r w:rsidRPr="001E2D52">
        <w:rPr>
          <w:rFonts w:ascii="Times New Roman" w:eastAsia="仿宋" w:hAnsi="Times New Roman" w:cs="Times New Roman"/>
          <w:color w:val="FF0000"/>
          <w:sz w:val="32"/>
          <w:szCs w:val="32"/>
        </w:rPr>
        <w:t>（年</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月</w:t>
      </w:r>
      <w:r w:rsidRPr="001E2D52">
        <w:rPr>
          <w:rFonts w:ascii="Times New Roman" w:eastAsia="仿宋" w:hAnsi="Times New Roman" w:cs="Times New Roman"/>
          <w:color w:val="FF0000"/>
          <w:sz w:val="32"/>
          <w:szCs w:val="32"/>
        </w:rPr>
        <w:t>/</w:t>
      </w:r>
      <w:r w:rsidRPr="001E2D52">
        <w:rPr>
          <w:rFonts w:ascii="Times New Roman" w:eastAsia="仿宋" w:hAnsi="Times New Roman" w:cs="Times New Roman"/>
          <w:color w:val="FF0000"/>
          <w:sz w:val="32"/>
          <w:szCs w:val="32"/>
        </w:rPr>
        <w:t>日）</w:t>
      </w:r>
    </w:p>
    <w:p w14:paraId="730D711F" w14:textId="77777777" w:rsidR="00090B0F" w:rsidRPr="00AC77A1" w:rsidRDefault="00090B0F" w:rsidP="00090B0F">
      <w:pPr>
        <w:rPr>
          <w:rFonts w:ascii="Times New Roman" w:hAnsi="Times New Roman" w:cs="Times New Roman"/>
        </w:rPr>
      </w:pPr>
    </w:p>
    <w:p w14:paraId="0C3CF4C6" w14:textId="77777777" w:rsidR="00AC77A1" w:rsidRDefault="00AC77A1" w:rsidP="00090B0F">
      <w:pPr>
        <w:snapToGrid w:val="0"/>
        <w:spacing w:line="560" w:lineRule="exact"/>
        <w:ind w:leftChars="1900" w:left="6930" w:hangingChars="1400" w:hanging="2940"/>
        <w:jc w:val="right"/>
        <w:rPr>
          <w:rFonts w:ascii="Times New Roman" w:hAnsi="Times New Roman" w:cs="Times New Roman"/>
        </w:rPr>
        <w:sectPr w:rsidR="00AC77A1" w:rsidSect="00C2700E">
          <w:pgSz w:w="11906" w:h="16838"/>
          <w:pgMar w:top="1758" w:right="1588" w:bottom="1758" w:left="1588" w:header="851" w:footer="992" w:gutter="0"/>
          <w:pgNumType w:fmt="numberInDash"/>
          <w:cols w:space="425"/>
          <w:docGrid w:type="lines" w:linePitch="312"/>
        </w:sectPr>
      </w:pPr>
    </w:p>
    <w:p w14:paraId="26F5B1C7" w14:textId="77777777" w:rsidR="00AC77A1" w:rsidRDefault="00AC77A1" w:rsidP="00AC77A1">
      <w:pPr>
        <w:pStyle w:val="10"/>
        <w:spacing w:before="0" w:after="0" w:line="640" w:lineRule="exact"/>
        <w:jc w:val="center"/>
        <w:rPr>
          <w:rFonts w:eastAsia="方正大标宋简体"/>
          <w:b w:val="0"/>
        </w:rPr>
      </w:pPr>
      <w:bookmarkStart w:id="322" w:name="_Toc53420188"/>
      <w:r>
        <w:rPr>
          <w:rFonts w:eastAsia="方正大标宋简体"/>
          <w:b w:val="0"/>
        </w:rPr>
        <w:lastRenderedPageBreak/>
        <w:t>第</w:t>
      </w:r>
      <w:r>
        <w:rPr>
          <w:rFonts w:eastAsia="方正大标宋简体"/>
          <w:b w:val="0"/>
        </w:rPr>
        <w:t>81</w:t>
      </w:r>
      <w:r>
        <w:rPr>
          <w:rFonts w:eastAsia="方正大标宋简体"/>
          <w:b w:val="0"/>
        </w:rPr>
        <w:t>号</w:t>
      </w:r>
      <w:r>
        <w:rPr>
          <w:rFonts w:eastAsia="方正大标宋简体"/>
          <w:b w:val="0"/>
        </w:rPr>
        <w:t xml:space="preserve">  </w:t>
      </w:r>
      <w:r>
        <w:rPr>
          <w:rFonts w:eastAsia="方正大标宋简体"/>
          <w:b w:val="0"/>
        </w:rPr>
        <w:t>挂牌公</w:t>
      </w:r>
      <w:r>
        <w:rPr>
          <w:rFonts w:eastAsia="方正大标宋简体" w:hint="eastAsia"/>
          <w:b w:val="0"/>
        </w:rPr>
        <w:t>司股票</w:t>
      </w:r>
      <w:r>
        <w:rPr>
          <w:rFonts w:eastAsia="方正大标宋简体" w:hint="eastAsia"/>
          <w:b w:val="0"/>
          <w:lang w:val="en-US"/>
        </w:rPr>
        <w:t>停牌</w:t>
      </w:r>
      <w:r>
        <w:rPr>
          <w:rFonts w:eastAsia="方正大标宋简体"/>
          <w:b w:val="0"/>
        </w:rPr>
        <w:t>公告格式模板</w:t>
      </w:r>
      <w:bookmarkEnd w:id="322"/>
    </w:p>
    <w:p w14:paraId="3AB1E427" w14:textId="77777777" w:rsidR="00AC77A1" w:rsidRDefault="00AC77A1" w:rsidP="00AC77A1">
      <w:pPr>
        <w:adjustRightInd w:val="0"/>
        <w:snapToGrid w:val="0"/>
        <w:spacing w:line="560" w:lineRule="exact"/>
        <w:ind w:left="360"/>
        <w:rPr>
          <w:rFonts w:ascii="Times New Roman" w:eastAsia="仿宋" w:hAnsi="Times New Roman" w:cs="Times New Roman"/>
          <w:sz w:val="28"/>
          <w:szCs w:val="28"/>
        </w:rPr>
      </w:pPr>
    </w:p>
    <w:p w14:paraId="558A833C" w14:textId="77777777" w:rsidR="00AC77A1" w:rsidRDefault="00AC77A1" w:rsidP="00AC77A1">
      <w:pPr>
        <w:adjustRightInd w:val="0"/>
        <w:snapToGrid w:val="0"/>
        <w:spacing w:line="560" w:lineRule="exact"/>
        <w:ind w:left="360"/>
        <w:jc w:val="center"/>
        <w:rPr>
          <w:rFonts w:ascii="Times New Roman" w:eastAsia="仿宋" w:hAnsi="Times New Roman" w:cs="Times New Roman"/>
          <w:sz w:val="28"/>
          <w:szCs w:val="28"/>
        </w:rPr>
      </w:pPr>
      <w:r>
        <w:rPr>
          <w:rFonts w:ascii="Times New Roman" w:eastAsia="仿宋" w:hAnsi="Times New Roman" w:cs="Times New Roman"/>
          <w:sz w:val="28"/>
          <w:szCs w:val="28"/>
        </w:rPr>
        <w:t>证券代码：</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sz w:val="28"/>
          <w:szCs w:val="28"/>
        </w:rPr>
        <w:t>证券简称：</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sz w:val="28"/>
          <w:szCs w:val="28"/>
        </w:rPr>
        <w:t>主办券商：</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sz w:val="28"/>
          <w:szCs w:val="28"/>
        </w:rPr>
        <w:t>公告编号：</w:t>
      </w:r>
    </w:p>
    <w:p w14:paraId="3DD9712F" w14:textId="77777777" w:rsidR="00AC77A1" w:rsidRDefault="00AC77A1" w:rsidP="00AC77A1">
      <w:pPr>
        <w:adjustRightInd w:val="0"/>
        <w:snapToGrid w:val="0"/>
        <w:spacing w:line="560" w:lineRule="exact"/>
        <w:ind w:left="360"/>
        <w:rPr>
          <w:rFonts w:ascii="Times New Roman" w:eastAsia="仿宋" w:hAnsi="Times New Roman" w:cs="Times New Roman"/>
          <w:b/>
          <w:sz w:val="32"/>
          <w:szCs w:val="32"/>
        </w:rPr>
      </w:pPr>
    </w:p>
    <w:p w14:paraId="59D7F07D" w14:textId="77777777" w:rsidR="00AC77A1" w:rsidRDefault="00AC77A1" w:rsidP="00AC77A1">
      <w:pPr>
        <w:adjustRightInd w:val="0"/>
        <w:snapToGrid w:val="0"/>
        <w:spacing w:line="560" w:lineRule="exact"/>
        <w:ind w:left="360"/>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t>XXXX</w:t>
      </w:r>
      <w:r>
        <w:rPr>
          <w:rFonts w:ascii="Times New Roman" w:eastAsia="方正大标宋简体" w:hAnsi="Times New Roman" w:cs="Times New Roman"/>
          <w:sz w:val="44"/>
          <w:szCs w:val="44"/>
        </w:rPr>
        <w:t>公司</w:t>
      </w:r>
      <w:r>
        <w:rPr>
          <w:rFonts w:ascii="Times New Roman" w:eastAsia="方正大标宋简体" w:hAnsi="Times New Roman" w:cs="Times New Roman" w:hint="eastAsia"/>
          <w:sz w:val="44"/>
          <w:szCs w:val="44"/>
        </w:rPr>
        <w:t>股票停牌</w:t>
      </w:r>
      <w:r>
        <w:rPr>
          <w:rFonts w:ascii="Times New Roman" w:eastAsia="方正大标宋简体" w:hAnsi="Times New Roman" w:cs="Times New Roman"/>
          <w:sz w:val="44"/>
          <w:szCs w:val="44"/>
        </w:rPr>
        <w:t>公告</w:t>
      </w:r>
    </w:p>
    <w:p w14:paraId="4C31D223" w14:textId="77777777" w:rsidR="00AC77A1" w:rsidRDefault="00AC77A1" w:rsidP="00AC77A1">
      <w:pPr>
        <w:adjustRightInd w:val="0"/>
        <w:snapToGrid w:val="0"/>
        <w:spacing w:line="560" w:lineRule="exact"/>
        <w:ind w:left="360"/>
        <w:jc w:val="center"/>
        <w:rPr>
          <w:rFonts w:ascii="Times New Roman" w:eastAsia="仿宋" w:hAnsi="Times New Roman" w:cs="Times New Roman"/>
          <w:b/>
          <w:sz w:val="30"/>
          <w:szCs w:val="30"/>
        </w:rPr>
      </w:pPr>
    </w:p>
    <w:p w14:paraId="2E5763AE" w14:textId="77777777" w:rsidR="00AC77A1"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6997D151" w14:textId="77777777" w:rsidR="00AC77A1"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sz w:val="24"/>
        </w:rPr>
        <w:t>董事</w:t>
      </w:r>
      <w:r>
        <w:rPr>
          <w:rFonts w:ascii="Times New Roman" w:eastAsia="仿宋" w:hAnsi="Times New Roman" w:cs="Times New Roman"/>
          <w:sz w:val="24"/>
        </w:rPr>
        <w:t>XXX</w:t>
      </w:r>
      <w:r>
        <w:rPr>
          <w:rFonts w:ascii="Times New Roman" w:eastAsia="仿宋" w:hAnsi="Times New Roman" w:cs="Times New Roman"/>
          <w:sz w:val="24"/>
        </w:rPr>
        <w:t>、</w:t>
      </w:r>
      <w:r>
        <w:rPr>
          <w:rFonts w:ascii="Times New Roman" w:eastAsia="仿宋" w:hAnsi="Times New Roman" w:cs="Times New Roman"/>
          <w:sz w:val="24"/>
        </w:rPr>
        <w:t>XXX</w:t>
      </w:r>
      <w:r>
        <w:rPr>
          <w:rFonts w:ascii="Times New Roman" w:eastAsia="仿宋" w:hAnsi="Times New Roman" w:cs="Times New Roman"/>
          <w:sz w:val="24"/>
        </w:rPr>
        <w:t>因</w:t>
      </w:r>
      <w:r>
        <w:rPr>
          <w:rFonts w:ascii="Times New Roman" w:eastAsia="仿宋" w:hAnsi="Times New Roman" w:cs="Times New Roman"/>
          <w:sz w:val="24"/>
        </w:rPr>
        <w:t xml:space="preserve">      </w:t>
      </w:r>
      <w:r>
        <w:rPr>
          <w:rFonts w:ascii="Times New Roman" w:eastAsia="仿宋" w:hAnsi="Times New Roman" w:cs="Times New Roman"/>
          <w:sz w:val="24"/>
        </w:rPr>
        <w:t>（具体和明确的理由）不能保证公告内容真实、准确、完整。</w:t>
      </w:r>
    </w:p>
    <w:p w14:paraId="0045F8BB"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挂牌公司根据《全国中小企业股份转让系统挂牌公司股票停复牌业务实施细则》《全国中小企业股份转让系统非上市公众公司重大资产重组业务细则》《</w:t>
      </w:r>
      <w:r>
        <w:rPr>
          <w:rFonts w:ascii="仿宋" w:eastAsia="仿宋" w:hAnsi="仿宋" w:hint="eastAsia"/>
          <w:sz w:val="32"/>
          <w:szCs w:val="32"/>
        </w:rPr>
        <w:t>全国中小企业股份转让系统股票异常交易监控细则（试行）》等</w:t>
      </w:r>
      <w:r>
        <w:rPr>
          <w:rFonts w:ascii="Times New Roman" w:eastAsia="仿宋" w:hAnsi="Times New Roman" w:cs="Times New Roman" w:hint="eastAsia"/>
          <w:sz w:val="32"/>
          <w:szCs w:val="32"/>
        </w:rPr>
        <w:t>相关规定，向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申请公司股票停牌并</w:t>
      </w:r>
      <w:r>
        <w:rPr>
          <w:rFonts w:ascii="Times New Roman" w:eastAsia="仿宋" w:hAnsi="Times New Roman" w:cs="Times New Roman"/>
          <w:sz w:val="32"/>
          <w:szCs w:val="32"/>
        </w:rPr>
        <w:t>经同意的，</w:t>
      </w:r>
      <w:r>
        <w:rPr>
          <w:rFonts w:ascii="Times New Roman" w:eastAsia="仿宋" w:hAnsi="Times New Roman" w:cs="Times New Roman" w:hint="eastAsia"/>
          <w:sz w:val="32"/>
          <w:szCs w:val="32"/>
        </w:rPr>
        <w:t>应当</w:t>
      </w:r>
      <w:r>
        <w:rPr>
          <w:rFonts w:ascii="Times New Roman" w:eastAsia="仿宋" w:hAnsi="Times New Roman" w:cs="Times New Roman"/>
          <w:sz w:val="32"/>
          <w:szCs w:val="32"/>
        </w:rPr>
        <w:t>于停牌生效前</w:t>
      </w:r>
      <w:r>
        <w:rPr>
          <w:rFonts w:ascii="Times New Roman" w:eastAsia="仿宋" w:hAnsi="Times New Roman" w:cs="Times New Roman" w:hint="eastAsia"/>
          <w:sz w:val="32"/>
          <w:szCs w:val="32"/>
        </w:rPr>
        <w:t>按照</w:t>
      </w:r>
      <w:r>
        <w:rPr>
          <w:rFonts w:ascii="Times New Roman" w:eastAsia="仿宋" w:hAnsi="Times New Roman" w:cs="Times New Roman"/>
          <w:sz w:val="32"/>
          <w:szCs w:val="32"/>
        </w:rPr>
        <w:t>本模板要求披露</w:t>
      </w:r>
      <w:r>
        <w:rPr>
          <w:rFonts w:ascii="Times New Roman" w:eastAsia="仿宋" w:hAnsi="Times New Roman" w:cs="Times New Roman" w:hint="eastAsia"/>
          <w:sz w:val="32"/>
          <w:szCs w:val="32"/>
        </w:rPr>
        <w:t>股票</w:t>
      </w:r>
      <w:r>
        <w:rPr>
          <w:rFonts w:ascii="Times New Roman" w:eastAsia="仿宋" w:hAnsi="Times New Roman" w:cs="Times New Roman"/>
          <w:sz w:val="32"/>
          <w:szCs w:val="32"/>
        </w:rPr>
        <w:t>停牌</w:t>
      </w:r>
      <w:r>
        <w:rPr>
          <w:rFonts w:ascii="Times New Roman" w:eastAsia="仿宋" w:hAnsi="Times New Roman" w:cs="Times New Roman" w:hint="eastAsia"/>
          <w:sz w:val="32"/>
          <w:szCs w:val="32"/>
        </w:rPr>
        <w:t>公告。</w:t>
      </w:r>
    </w:p>
    <w:p w14:paraId="1763CB6B" w14:textId="77777777" w:rsidR="00AC77A1" w:rsidRDefault="00AC77A1" w:rsidP="00AC77A1">
      <w:pPr>
        <w:adjustRightInd w:val="0"/>
        <w:snapToGrid w:val="0"/>
        <w:spacing w:line="600" w:lineRule="exact"/>
        <w:ind w:left="64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w:t>
      </w:r>
      <w:r>
        <w:rPr>
          <w:rFonts w:ascii="Times New Roman" w:eastAsia="黑体" w:hAnsi="Times New Roman" w:cs="Times New Roman" w:hint="eastAsia"/>
          <w:sz w:val="32"/>
          <w:szCs w:val="32"/>
        </w:rPr>
        <w:t>停牌情况概述</w:t>
      </w:r>
    </w:p>
    <w:p w14:paraId="6A7F8529"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挂牌公司应当说明本次申请停牌事项类别，充分披露</w:t>
      </w:r>
      <w:r>
        <w:rPr>
          <w:rFonts w:ascii="Times New Roman" w:eastAsia="仿宋" w:hAnsi="Times New Roman" w:cs="Times New Roman"/>
          <w:sz w:val="32"/>
          <w:szCs w:val="32"/>
        </w:rPr>
        <w:t>停牌事项的</w:t>
      </w:r>
      <w:r>
        <w:rPr>
          <w:rFonts w:ascii="Times New Roman" w:eastAsia="仿宋" w:hAnsi="Times New Roman" w:cs="Times New Roman" w:hint="eastAsia"/>
          <w:sz w:val="32"/>
          <w:szCs w:val="32"/>
        </w:rPr>
        <w:t>具体内容</w:t>
      </w:r>
      <w:r>
        <w:rPr>
          <w:rFonts w:ascii="Times New Roman" w:eastAsia="仿宋" w:hAnsi="Times New Roman" w:cs="Times New Roman"/>
          <w:sz w:val="32"/>
          <w:szCs w:val="32"/>
        </w:rPr>
        <w:t>、</w:t>
      </w:r>
      <w:r>
        <w:rPr>
          <w:rFonts w:ascii="Times New Roman" w:eastAsia="仿宋" w:hAnsi="Times New Roman" w:cs="Times New Roman" w:hint="eastAsia"/>
          <w:sz w:val="32"/>
          <w:szCs w:val="32"/>
        </w:rPr>
        <w:t>停牌原因以及停牌所依据的规则条款等。</w:t>
      </w:r>
    </w:p>
    <w:p w14:paraId="3924746E" w14:textId="77777777" w:rsidR="00AC77A1" w:rsidRDefault="00AC77A1" w:rsidP="001660C1">
      <w:pPr>
        <w:pStyle w:val="a3"/>
        <w:numPr>
          <w:ilvl w:val="0"/>
          <w:numId w:val="44"/>
        </w:numPr>
        <w:adjustRightInd w:val="0"/>
        <w:snapToGrid w:val="0"/>
        <w:spacing w:line="600" w:lineRule="exact"/>
        <w:ind w:firstLineChars="0"/>
        <w:rPr>
          <w:rFonts w:eastAsia="黑体"/>
          <w:sz w:val="32"/>
          <w:szCs w:val="32"/>
        </w:rPr>
      </w:pPr>
      <w:r>
        <w:rPr>
          <w:rFonts w:eastAsia="黑体" w:hint="eastAsia"/>
          <w:sz w:val="32"/>
          <w:szCs w:val="32"/>
        </w:rPr>
        <w:t>停牌日期及（预计）复牌日期</w:t>
      </w:r>
    </w:p>
    <w:p w14:paraId="469379A6"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说明停牌起始日期、预计复牌日期（重大事项和重大资产重组停牌适用）或复牌日期（停牌</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个交易日适用）。</w:t>
      </w:r>
    </w:p>
    <w:p w14:paraId="22AEBF68" w14:textId="77777777" w:rsidR="00AC77A1" w:rsidRDefault="00AC77A1" w:rsidP="00AC77A1">
      <w:pPr>
        <w:adjustRightInd w:val="0"/>
        <w:snapToGrid w:val="0"/>
        <w:spacing w:line="600" w:lineRule="exact"/>
        <w:ind w:left="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后续安排</w:t>
      </w:r>
    </w:p>
    <w:p w14:paraId="24F1B40D"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lastRenderedPageBreak/>
        <w:t>充分说明停牌后公司将进行</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工作及</w:t>
      </w:r>
      <w:r>
        <w:rPr>
          <w:rFonts w:ascii="Times New Roman" w:eastAsia="仿宋" w:hAnsi="Times New Roman" w:cs="Times New Roman"/>
          <w:sz w:val="32"/>
          <w:szCs w:val="32"/>
        </w:rPr>
        <w:t>应当</w:t>
      </w:r>
      <w:r>
        <w:rPr>
          <w:rFonts w:ascii="Times New Roman" w:eastAsia="仿宋" w:hAnsi="Times New Roman" w:cs="Times New Roman" w:hint="eastAsia"/>
          <w:sz w:val="32"/>
          <w:szCs w:val="32"/>
        </w:rPr>
        <w:t>履行的信息披露义务（停牌</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个交易日的除外）。</w:t>
      </w:r>
    </w:p>
    <w:p w14:paraId="67952432" w14:textId="77777777" w:rsidR="00AC77A1" w:rsidRDefault="00AC77A1" w:rsidP="00AC77A1">
      <w:pPr>
        <w:pStyle w:val="a3"/>
        <w:numPr>
          <w:ilvl w:val="255"/>
          <w:numId w:val="0"/>
        </w:numPr>
        <w:adjustRightInd w:val="0"/>
        <w:snapToGrid w:val="0"/>
        <w:spacing w:line="600" w:lineRule="exact"/>
        <w:ind w:firstLineChars="200" w:firstLine="640"/>
        <w:rPr>
          <w:rFonts w:eastAsia="黑体"/>
          <w:sz w:val="32"/>
          <w:szCs w:val="32"/>
        </w:rPr>
      </w:pPr>
      <w:r>
        <w:rPr>
          <w:rFonts w:eastAsia="黑体" w:hint="eastAsia"/>
          <w:sz w:val="32"/>
          <w:szCs w:val="32"/>
        </w:rPr>
        <w:t>四、</w:t>
      </w:r>
      <w:r>
        <w:rPr>
          <w:rFonts w:eastAsia="黑体"/>
          <w:sz w:val="32"/>
          <w:szCs w:val="32"/>
        </w:rPr>
        <w:t>备查文件目录</w:t>
      </w:r>
    </w:p>
    <w:p w14:paraId="5F9A8B52" w14:textId="77777777" w:rsidR="00AC77A1" w:rsidRDefault="00AC77A1" w:rsidP="001660C1">
      <w:pPr>
        <w:pStyle w:val="a3"/>
        <w:numPr>
          <w:ilvl w:val="0"/>
          <w:numId w:val="40"/>
        </w:numPr>
        <w:adjustRightInd w:val="0"/>
        <w:snapToGrid w:val="0"/>
        <w:spacing w:line="600" w:lineRule="exact"/>
        <w:ind w:left="1418" w:firstLineChars="0" w:hanging="992"/>
        <w:rPr>
          <w:rFonts w:eastAsia="仿宋"/>
          <w:sz w:val="32"/>
          <w:szCs w:val="32"/>
        </w:rPr>
      </w:pPr>
      <w:r>
        <w:rPr>
          <w:rFonts w:eastAsia="仿宋" w:hint="eastAsia"/>
          <w:sz w:val="32"/>
          <w:szCs w:val="32"/>
        </w:rPr>
        <w:t>股票停牌申请表</w:t>
      </w:r>
      <w:r>
        <w:rPr>
          <w:rFonts w:eastAsia="仿宋" w:hint="eastAsia"/>
          <w:sz w:val="32"/>
          <w:szCs w:val="32"/>
        </w:rPr>
        <w:t>/</w:t>
      </w:r>
      <w:r>
        <w:rPr>
          <w:rFonts w:eastAsia="仿宋" w:hint="eastAsia"/>
          <w:sz w:val="32"/>
          <w:szCs w:val="32"/>
        </w:rPr>
        <w:t>重大资产重组停牌申请表</w:t>
      </w:r>
      <w:r>
        <w:rPr>
          <w:rFonts w:eastAsia="仿宋"/>
          <w:sz w:val="32"/>
          <w:szCs w:val="32"/>
        </w:rPr>
        <w:t>；</w:t>
      </w:r>
    </w:p>
    <w:p w14:paraId="46DFBDFA" w14:textId="77777777" w:rsidR="00AC77A1" w:rsidRDefault="00AC77A1" w:rsidP="001660C1">
      <w:pPr>
        <w:pStyle w:val="a3"/>
        <w:numPr>
          <w:ilvl w:val="0"/>
          <w:numId w:val="40"/>
        </w:numPr>
        <w:adjustRightInd w:val="0"/>
        <w:snapToGrid w:val="0"/>
        <w:spacing w:line="600" w:lineRule="exact"/>
        <w:ind w:left="1418" w:firstLineChars="0" w:hanging="992"/>
        <w:rPr>
          <w:rFonts w:eastAsia="仿宋"/>
          <w:sz w:val="32"/>
          <w:szCs w:val="32"/>
        </w:rPr>
      </w:pPr>
      <w:r>
        <w:rPr>
          <w:rFonts w:eastAsia="仿宋" w:hint="eastAsia"/>
          <w:sz w:val="32"/>
          <w:szCs w:val="32"/>
        </w:rPr>
        <w:t>其他文件（如有）。</w:t>
      </w:r>
    </w:p>
    <w:p w14:paraId="1087FCF6" w14:textId="77777777" w:rsidR="00AC77A1" w:rsidRDefault="00AC77A1" w:rsidP="00AC77A1">
      <w:pPr>
        <w:adjustRightInd w:val="0"/>
        <w:snapToGrid w:val="0"/>
        <w:spacing w:line="600" w:lineRule="exact"/>
        <w:ind w:left="360"/>
        <w:jc w:val="right"/>
        <w:rPr>
          <w:rFonts w:ascii="Times New Roman" w:eastAsia="仿宋" w:hAnsi="Times New Roman" w:cs="Times New Roman"/>
          <w:sz w:val="32"/>
          <w:szCs w:val="32"/>
        </w:rPr>
      </w:pPr>
    </w:p>
    <w:p w14:paraId="4C001460" w14:textId="77777777" w:rsidR="00AC77A1" w:rsidRDefault="00AC77A1" w:rsidP="00AC77A1">
      <w:pPr>
        <w:adjustRightInd w:val="0"/>
        <w:snapToGrid w:val="0"/>
        <w:spacing w:line="600" w:lineRule="exact"/>
        <w:ind w:left="360" w:right="320"/>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Pr>
          <w:rFonts w:ascii="Times New Roman" w:eastAsia="仿宋" w:hAnsi="Times New Roman" w:cs="Times New Roman"/>
          <w:sz w:val="32"/>
          <w:szCs w:val="32"/>
        </w:rPr>
        <w:t>公司董事会</w:t>
      </w:r>
    </w:p>
    <w:p w14:paraId="3A1A8AC1" w14:textId="77777777" w:rsidR="00AC77A1" w:rsidRDefault="00AC77A1" w:rsidP="00AC77A1">
      <w:pPr>
        <w:snapToGrid w:val="0"/>
        <w:spacing w:line="60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Pr>
          <w:rFonts w:ascii="Times New Roman" w:eastAsia="仿宋" w:hAnsi="Times New Roman" w:cs="Times New Roman"/>
          <w:sz w:val="32"/>
          <w:szCs w:val="32"/>
        </w:rPr>
        <w:t>年</w:t>
      </w:r>
      <w:r>
        <w:rPr>
          <w:rFonts w:ascii="Times New Roman" w:eastAsia="仿宋" w:hAnsi="Times New Roman" w:cs="Times New Roman"/>
          <w:sz w:val="32"/>
          <w:szCs w:val="32"/>
        </w:rPr>
        <w:t xml:space="preserve">XX </w:t>
      </w:r>
      <w:r>
        <w:rPr>
          <w:rFonts w:ascii="Times New Roman" w:eastAsia="仿宋" w:hAnsi="Times New Roman" w:cs="Times New Roman"/>
          <w:sz w:val="32"/>
          <w:szCs w:val="32"/>
        </w:rPr>
        <w:t>月</w:t>
      </w:r>
      <w:r>
        <w:rPr>
          <w:rFonts w:ascii="Times New Roman" w:eastAsia="仿宋" w:hAnsi="Times New Roman" w:cs="Times New Roman"/>
          <w:sz w:val="32"/>
          <w:szCs w:val="32"/>
        </w:rPr>
        <w:t>XX</w:t>
      </w:r>
      <w:r>
        <w:rPr>
          <w:rFonts w:ascii="Times New Roman" w:eastAsia="仿宋" w:hAnsi="Times New Roman" w:cs="Times New Roman"/>
          <w:sz w:val="32"/>
          <w:szCs w:val="32"/>
        </w:rPr>
        <w:t>日</w:t>
      </w:r>
    </w:p>
    <w:p w14:paraId="2749ECD3" w14:textId="77777777" w:rsidR="00AC77A1" w:rsidRDefault="00AC77A1" w:rsidP="00AC77A1">
      <w:pPr>
        <w:widowControl/>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14:paraId="5A0F24E8" w14:textId="77777777" w:rsidR="00AC77A1" w:rsidRDefault="00AC77A1" w:rsidP="00AC77A1">
      <w:pPr>
        <w:widowControl/>
        <w:jc w:val="left"/>
        <w:rPr>
          <w:rFonts w:ascii="Times New Roman" w:eastAsia="仿宋" w:hAnsi="Times New Roman" w:cs="Times New Roman"/>
          <w:sz w:val="32"/>
          <w:szCs w:val="32"/>
        </w:rPr>
      </w:pPr>
    </w:p>
    <w:p w14:paraId="1207B259" w14:textId="77777777" w:rsidR="00AC77A1" w:rsidRDefault="00AC77A1" w:rsidP="00AC77A1">
      <w:pPr>
        <w:tabs>
          <w:tab w:val="left" w:pos="900"/>
        </w:tabs>
        <w:snapToGrid w:val="0"/>
        <w:spacing w:line="360" w:lineRule="auto"/>
        <w:rPr>
          <w:rFonts w:ascii="Times New Roman" w:eastAsia="仿宋" w:hAnsi="Times New Roman" w:cs="Times New Roman"/>
          <w:sz w:val="28"/>
          <w:szCs w:val="28"/>
          <w:u w:val="single"/>
        </w:rPr>
      </w:pPr>
      <w:r>
        <w:rPr>
          <w:rFonts w:ascii="Times New Roman" w:hAnsi="Times New Roman" w:cs="Times New Roman"/>
          <w:color w:val="000000"/>
          <w:kern w:val="0"/>
          <w:sz w:val="22"/>
          <w:u w:val="single"/>
        </w:rPr>
        <w:t xml:space="preserve">                                               </w:t>
      </w:r>
      <w:r>
        <w:rPr>
          <w:rFonts w:ascii="Times New Roman" w:eastAsia="仿宋" w:hAnsi="Times New Roman" w:cs="Times New Roman"/>
          <w:color w:val="000000"/>
          <w:kern w:val="0"/>
          <w:sz w:val="28"/>
          <w:szCs w:val="28"/>
          <w:u w:val="single"/>
        </w:rPr>
        <w:t xml:space="preserve"> </w:t>
      </w:r>
      <w:r>
        <w:rPr>
          <w:rFonts w:ascii="Times New Roman" w:eastAsia="仿宋" w:hAnsi="Times New Roman" w:cs="Times New Roman" w:hint="eastAsia"/>
          <w:color w:val="000000"/>
          <w:kern w:val="0"/>
          <w:sz w:val="28"/>
          <w:szCs w:val="28"/>
          <w:u w:val="single"/>
        </w:rPr>
        <w:t xml:space="preserve">   </w:t>
      </w:r>
      <w:r>
        <w:rPr>
          <w:rFonts w:ascii="Times New Roman" w:eastAsia="仿宋" w:hAnsi="Times New Roman" w:cs="Times New Roman"/>
          <w:color w:val="000000"/>
          <w:kern w:val="0"/>
          <w:sz w:val="28"/>
          <w:szCs w:val="28"/>
          <w:u w:val="single"/>
        </w:rPr>
        <w:t>公告编号：</w:t>
      </w:r>
      <w:r>
        <w:rPr>
          <w:rFonts w:ascii="Times New Roman" w:eastAsia="仿宋" w:hAnsi="Times New Roman" w:cs="Times New Roman"/>
          <w:color w:val="000000"/>
          <w:kern w:val="0"/>
          <w:sz w:val="28"/>
          <w:szCs w:val="28"/>
          <w:u w:val="single"/>
        </w:rPr>
        <w:t xml:space="preserve">             </w:t>
      </w:r>
    </w:p>
    <w:p w14:paraId="4C51C08C" w14:textId="77777777" w:rsidR="00AC77A1" w:rsidRDefault="00AC77A1" w:rsidP="00AC77A1">
      <w:pPr>
        <w:tabs>
          <w:tab w:val="left" w:pos="900"/>
        </w:tabs>
        <w:snapToGrid w:val="0"/>
        <w:spacing w:line="360" w:lineRule="auto"/>
        <w:rPr>
          <w:rFonts w:ascii="Times New Roman" w:eastAsia="仿宋" w:hAnsi="Times New Roman" w:cs="Times New Roman"/>
          <w:sz w:val="28"/>
          <w:szCs w:val="28"/>
        </w:rPr>
      </w:pPr>
      <w:r>
        <w:rPr>
          <w:rFonts w:ascii="Times New Roman" w:eastAsia="仿宋" w:hAnsi="Times New Roman" w:cs="Times New Roman"/>
          <w:color w:val="000000"/>
          <w:kern w:val="0"/>
          <w:sz w:val="28"/>
          <w:szCs w:val="28"/>
        </w:rPr>
        <w:t>证券代码：</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证券简称</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主办券商：</w:t>
      </w:r>
      <w:r>
        <w:rPr>
          <w:rFonts w:ascii="Times New Roman" w:eastAsia="仿宋" w:hAnsi="Times New Roman" w:cs="Times New Roman"/>
          <w:color w:val="000000"/>
          <w:kern w:val="0"/>
          <w:sz w:val="28"/>
          <w:szCs w:val="28"/>
        </w:rPr>
        <w:t xml:space="preserve">     </w:t>
      </w:r>
    </w:p>
    <w:p w14:paraId="775487E2" w14:textId="77777777" w:rsidR="00AC77A1" w:rsidRDefault="00AC77A1" w:rsidP="00AC77A1">
      <w:pPr>
        <w:widowControl/>
        <w:rPr>
          <w:rFonts w:ascii="Times New Roman" w:hAnsi="Times New Roman" w:cs="Times New Roman"/>
          <w:color w:val="000000"/>
          <w:kern w:val="0"/>
          <w:szCs w:val="21"/>
        </w:rPr>
      </w:pPr>
    </w:p>
    <w:p w14:paraId="00EDDED1" w14:textId="77777777" w:rsidR="00AC77A1" w:rsidRDefault="00AC77A1" w:rsidP="00AC77A1">
      <w:pPr>
        <w:tabs>
          <w:tab w:val="left" w:pos="900"/>
        </w:tabs>
        <w:snapToGrid w:val="0"/>
        <w:spacing w:line="560" w:lineRule="exact"/>
        <w:jc w:val="center"/>
        <w:rPr>
          <w:rFonts w:ascii="Times New Roman" w:eastAsia="方正大标宋简体" w:hAnsi="Times New Roman" w:cs="Times New Roman"/>
          <w:color w:val="000000"/>
          <w:kern w:val="0"/>
          <w:sz w:val="44"/>
          <w:szCs w:val="44"/>
        </w:rPr>
      </w:pPr>
      <w:r>
        <w:rPr>
          <w:rFonts w:ascii="Times New Roman" w:eastAsia="方正大标宋简体" w:hAnsi="Times New Roman" w:cs="Times New Roman"/>
          <w:color w:val="FF0000"/>
          <w:kern w:val="0"/>
          <w:sz w:val="44"/>
          <w:szCs w:val="44"/>
        </w:rPr>
        <w:t>（）</w:t>
      </w:r>
      <w:r>
        <w:rPr>
          <w:rFonts w:ascii="Times New Roman" w:eastAsia="方正大标宋简体" w:hAnsi="Times New Roman" w:cs="Times New Roman"/>
          <w:sz w:val="44"/>
          <w:szCs w:val="44"/>
        </w:rPr>
        <w:t>公司</w:t>
      </w:r>
      <w:r>
        <w:rPr>
          <w:rFonts w:ascii="Times New Roman" w:eastAsia="方正大标宋简体" w:hAnsi="Times New Roman" w:cs="Times New Roman" w:hint="eastAsia"/>
          <w:sz w:val="44"/>
          <w:szCs w:val="44"/>
        </w:rPr>
        <w:t>股票</w:t>
      </w:r>
      <w:r>
        <w:rPr>
          <w:rFonts w:ascii="Times New Roman" w:eastAsia="方正大标宋简体" w:hAnsi="Times New Roman" w:cs="Times New Roman" w:hint="eastAsia"/>
          <w:color w:val="FF0000"/>
          <w:sz w:val="44"/>
          <w:szCs w:val="44"/>
        </w:rPr>
        <w:t>（停牌</w:t>
      </w:r>
      <w:r>
        <w:rPr>
          <w:rFonts w:ascii="Times New Roman" w:eastAsia="方正大标宋简体" w:hAnsi="Times New Roman" w:cs="Times New Roman"/>
          <w:color w:val="FF0000"/>
          <w:sz w:val="44"/>
          <w:szCs w:val="44"/>
        </w:rPr>
        <w:t>/</w:t>
      </w:r>
      <w:r>
        <w:rPr>
          <w:rFonts w:ascii="Times New Roman" w:eastAsia="方正大标宋简体" w:hAnsi="Times New Roman" w:cs="Times New Roman" w:hint="eastAsia"/>
          <w:color w:val="FF0000"/>
          <w:sz w:val="44"/>
          <w:szCs w:val="44"/>
        </w:rPr>
        <w:t>停牌一个交易日）</w:t>
      </w:r>
      <w:r>
        <w:rPr>
          <w:rFonts w:ascii="Times New Roman" w:eastAsia="方正大标宋简体" w:hAnsi="Times New Roman" w:cs="Times New Roman"/>
          <w:sz w:val="44"/>
          <w:szCs w:val="44"/>
        </w:rPr>
        <w:t>公告</w:t>
      </w:r>
    </w:p>
    <w:tbl>
      <w:tblPr>
        <w:tblpPr w:leftFromText="180" w:rightFromText="180" w:vertAnchor="text" w:horzAnchor="page" w:tblpX="1669" w:tblpY="1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4CEC5317" w14:textId="77777777" w:rsidTr="00B20CD5">
        <w:tc>
          <w:tcPr>
            <w:tcW w:w="8720" w:type="dxa"/>
            <w:shd w:val="clear" w:color="auto" w:fill="auto"/>
          </w:tcPr>
          <w:p w14:paraId="4089B930" w14:textId="77777777" w:rsidR="00AC77A1" w:rsidRDefault="00AC77A1" w:rsidP="00B20CD5">
            <w:pPr>
              <w:spacing w:line="560" w:lineRule="exact"/>
              <w:ind w:firstLineChars="200" w:firstLine="480"/>
              <w:rPr>
                <w:rFonts w:ascii="Times New Roman" w:eastAsia="仿宋" w:hAnsi="Times New Roman" w:cs="Times New Roman"/>
                <w:sz w:val="24"/>
              </w:rPr>
            </w:pPr>
            <w:r>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7E92484B" w14:textId="77777777" w:rsidR="00AC77A1" w:rsidRDefault="00AC77A1" w:rsidP="00B20CD5">
            <w:pPr>
              <w:spacing w:line="560" w:lineRule="exact"/>
              <w:ind w:firstLineChars="200" w:firstLine="480"/>
              <w:rPr>
                <w:rFonts w:ascii="Times New Roman" w:hAnsi="Times New Roman" w:cs="Times New Roman"/>
              </w:rPr>
            </w:pPr>
            <w:r>
              <w:rPr>
                <w:rFonts w:ascii="Times New Roman" w:eastAsia="仿宋" w:hAnsi="Times New Roman" w:cs="Times New Roman"/>
                <w:color w:val="FF0000"/>
                <w:sz w:val="24"/>
              </w:rPr>
              <w:t>董事（）因（）不能保证公告内容真实、准确、完整</w:t>
            </w:r>
            <w:r>
              <w:rPr>
                <w:rFonts w:ascii="Times New Roman" w:eastAsia="仿宋" w:hAnsi="Times New Roman" w:cs="Times New Roman"/>
                <w:color w:val="FF0000"/>
                <w:sz w:val="24"/>
              </w:rPr>
              <w:t xml:space="preserve"> </w:t>
            </w:r>
            <w:r>
              <w:rPr>
                <w:rFonts w:ascii="Times New Roman" w:eastAsia="仿宋" w:hAnsi="Times New Roman" w:cs="Times New Roman"/>
                <w:color w:val="FF0000"/>
                <w:sz w:val="24"/>
              </w:rPr>
              <w:t>（如适用）。</w:t>
            </w:r>
          </w:p>
        </w:tc>
      </w:tr>
    </w:tbl>
    <w:p w14:paraId="213C7E49"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一、停牌情况概述</w:t>
      </w:r>
    </w:p>
    <w:p w14:paraId="28C583B3" w14:textId="77777777" w:rsidR="00AC77A1" w:rsidRDefault="00AC77A1" w:rsidP="00AC77A1">
      <w:pPr>
        <w:adjustRightInd w:val="0"/>
        <w:snapToGrid w:val="0"/>
        <w:spacing w:line="600" w:lineRule="exact"/>
        <w:ind w:firstLineChars="150" w:firstLine="480"/>
        <w:rPr>
          <w:rFonts w:ascii="Times New Roman" w:eastAsia="黑体" w:hAnsi="Times New Roman" w:cs="Times New Roman"/>
          <w:sz w:val="32"/>
          <w:szCs w:val="32"/>
        </w:rPr>
      </w:pPr>
      <w:r>
        <w:rPr>
          <w:rFonts w:ascii="Times New Roman" w:eastAsia="黑体" w:hAnsi="Times New Roman" w:cs="Times New Roman" w:hint="eastAsia"/>
          <w:sz w:val="32"/>
          <w:szCs w:val="32"/>
        </w:rPr>
        <w:t>（一）停牌</w:t>
      </w:r>
      <w:r>
        <w:rPr>
          <w:rFonts w:ascii="Times New Roman" w:eastAsia="黑体" w:hAnsi="Times New Roman" w:cs="Times New Roman"/>
          <w:sz w:val="32"/>
          <w:szCs w:val="32"/>
        </w:rPr>
        <w:t>事项类别</w:t>
      </w:r>
    </w:p>
    <w:p w14:paraId="3C5A20F3"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申请</w:t>
      </w:r>
      <w:r>
        <w:rPr>
          <w:rFonts w:ascii="Times New Roman" w:eastAsia="仿宋" w:hAnsi="Times New Roman" w:cs="Times New Roman"/>
          <w:sz w:val="32"/>
          <w:szCs w:val="32"/>
        </w:rPr>
        <w:t>停牌</w:t>
      </w:r>
      <w:r>
        <w:rPr>
          <w:rFonts w:ascii="Times New Roman" w:eastAsia="仿宋" w:hAnsi="Times New Roman" w:cs="Times New Roman" w:hint="eastAsia"/>
          <w:sz w:val="32"/>
          <w:szCs w:val="32"/>
        </w:rPr>
        <w:t>事项类别</w:t>
      </w:r>
      <w:r>
        <w:rPr>
          <w:rFonts w:ascii="Times New Roman" w:eastAsia="仿宋" w:hAnsi="Times New Roman" w:cs="Times New Roman"/>
          <w:sz w:val="32"/>
          <w:szCs w:val="32"/>
        </w:rPr>
        <w:t>为</w:t>
      </w:r>
      <w:r>
        <w:rPr>
          <w:rFonts w:eastAsia="仿宋" w:hint="eastAsia"/>
          <w:color w:val="FF0000"/>
          <w:sz w:val="32"/>
          <w:szCs w:val="32"/>
        </w:rPr>
        <w:t>□重大事项</w:t>
      </w:r>
      <w:r>
        <w:rPr>
          <w:rFonts w:eastAsia="仿宋" w:hint="eastAsia"/>
          <w:color w:val="FF0000"/>
          <w:sz w:val="32"/>
          <w:szCs w:val="32"/>
        </w:rPr>
        <w:t xml:space="preserve"> </w:t>
      </w:r>
      <w:r>
        <w:rPr>
          <w:rFonts w:eastAsia="仿宋" w:hint="eastAsia"/>
          <w:color w:val="FF0000"/>
          <w:sz w:val="32"/>
          <w:szCs w:val="32"/>
        </w:rPr>
        <w:t>□重大资产重组</w:t>
      </w:r>
      <w:r>
        <w:rPr>
          <w:rFonts w:eastAsia="仿宋" w:hint="eastAsia"/>
          <w:color w:val="FF0000"/>
          <w:sz w:val="32"/>
          <w:szCs w:val="32"/>
        </w:rPr>
        <w:t xml:space="preserve"> </w:t>
      </w:r>
      <w:r>
        <w:rPr>
          <w:rFonts w:eastAsia="仿宋" w:hint="eastAsia"/>
          <w:color w:val="FF0000"/>
          <w:sz w:val="32"/>
          <w:szCs w:val="32"/>
        </w:rPr>
        <w:t>□向中国证监会或境内证券交易所申请公开发行股票并上市</w:t>
      </w:r>
      <w:r>
        <w:rPr>
          <w:rFonts w:eastAsia="仿宋" w:hint="eastAsia"/>
          <w:color w:val="FF0000"/>
          <w:sz w:val="32"/>
          <w:szCs w:val="32"/>
        </w:rPr>
        <w:t xml:space="preserve"> </w:t>
      </w:r>
      <w:r>
        <w:rPr>
          <w:rFonts w:eastAsia="仿宋" w:hint="eastAsia"/>
          <w:color w:val="FF0000"/>
          <w:sz w:val="32"/>
          <w:szCs w:val="32"/>
        </w:rPr>
        <w:t>□精选层</w:t>
      </w:r>
      <w:r>
        <w:rPr>
          <w:rFonts w:eastAsia="仿宋"/>
          <w:color w:val="FF0000"/>
          <w:sz w:val="32"/>
          <w:szCs w:val="32"/>
        </w:rPr>
        <w:t>公司</w:t>
      </w:r>
      <w:r>
        <w:rPr>
          <w:rFonts w:eastAsia="仿宋" w:hint="eastAsia"/>
          <w:color w:val="FF0000"/>
          <w:sz w:val="32"/>
          <w:szCs w:val="32"/>
        </w:rPr>
        <w:t>向境内证券交易所直接申请股票上市</w:t>
      </w:r>
      <w:r>
        <w:rPr>
          <w:rFonts w:eastAsia="仿宋" w:hint="eastAsia"/>
          <w:color w:val="FF0000"/>
          <w:sz w:val="32"/>
          <w:szCs w:val="32"/>
        </w:rPr>
        <w:t xml:space="preserve"> </w:t>
      </w:r>
      <w:r>
        <w:rPr>
          <w:rFonts w:eastAsia="仿宋" w:hint="eastAsia"/>
          <w:color w:val="FF0000"/>
          <w:sz w:val="32"/>
          <w:szCs w:val="32"/>
        </w:rPr>
        <w:t>□向全国股转公司申请股票公开发行并在精选层挂牌</w:t>
      </w:r>
      <w:r>
        <w:rPr>
          <w:rFonts w:eastAsia="仿宋"/>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规定的其他停牌事项</w:t>
      </w:r>
    </w:p>
    <w:p w14:paraId="68AEE995"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重大事项</w:t>
      </w:r>
      <w:r>
        <w:rPr>
          <w:rFonts w:ascii="Times New Roman" w:eastAsia="仿宋" w:hAnsi="Times New Roman" w:cs="Times New Roman" w:hint="eastAsia"/>
          <w:color w:val="000000" w:themeColor="text1"/>
          <w:sz w:val="32"/>
          <w:szCs w:val="32"/>
        </w:rPr>
        <w:t>的具体</w:t>
      </w:r>
      <w:r>
        <w:rPr>
          <w:rFonts w:ascii="Times New Roman" w:eastAsia="仿宋" w:hAnsi="Times New Roman" w:cs="Times New Roman"/>
          <w:sz w:val="32"/>
          <w:szCs w:val="32"/>
        </w:rPr>
        <w:t>内容是</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（适用</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不适用）</w:t>
      </w:r>
    </w:p>
    <w:p w14:paraId="1943FB22"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w:t>
      </w:r>
      <w:r>
        <w:rPr>
          <w:rFonts w:ascii="Times New Roman" w:eastAsia="仿宋" w:hAnsi="Times New Roman" w:cs="Times New Roman"/>
          <w:color w:val="FF0000"/>
          <w:sz w:val="32"/>
          <w:szCs w:val="32"/>
        </w:rPr>
        <w:t>事项</w:t>
      </w:r>
      <w:r>
        <w:rPr>
          <w:rFonts w:ascii="Times New Roman" w:eastAsia="仿宋" w:hAnsi="Times New Roman" w:cs="Times New Roman" w:hint="eastAsia"/>
          <w:color w:val="FF0000"/>
          <w:sz w:val="32"/>
          <w:szCs w:val="32"/>
        </w:rPr>
        <w:t>适用）</w:t>
      </w:r>
      <w:r>
        <w:rPr>
          <w:rFonts w:eastAsia="仿宋" w:hint="eastAsia"/>
          <w:color w:val="FF0000"/>
          <w:sz w:val="32"/>
          <w:szCs w:val="32"/>
        </w:rPr>
        <w:t>□</w:t>
      </w:r>
      <w:r>
        <w:rPr>
          <w:rFonts w:ascii="Times New Roman" w:eastAsia="仿宋" w:hAnsi="Times New Roman" w:cs="Times New Roman" w:hint="eastAsia"/>
          <w:color w:val="FF0000"/>
          <w:sz w:val="32"/>
          <w:szCs w:val="32"/>
        </w:rPr>
        <w:t>持续经营能力存在重大不确定性</w:t>
      </w:r>
      <w:r>
        <w:rPr>
          <w:rFonts w:eastAsia="仿宋" w:hint="eastAsia"/>
          <w:color w:val="FF0000"/>
          <w:sz w:val="32"/>
          <w:szCs w:val="32"/>
        </w:rPr>
        <w:t>□</w:t>
      </w:r>
      <w:r>
        <w:rPr>
          <w:rFonts w:ascii="Times New Roman" w:eastAsia="仿宋" w:hAnsi="Times New Roman" w:cs="Times New Roman" w:hint="eastAsia"/>
          <w:color w:val="FF0000"/>
          <w:sz w:val="32"/>
          <w:szCs w:val="32"/>
        </w:rPr>
        <w:t>出现重大风险事件</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筹划控制权变动</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涉及要约收购</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全国股转公司认定的其他重大事项，具体内容为：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60060072"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000000" w:themeColor="text1"/>
          <w:sz w:val="32"/>
          <w:szCs w:val="32"/>
        </w:rPr>
        <w:t>规定的其他停牌事项</w:t>
      </w:r>
      <w:r>
        <w:rPr>
          <w:rFonts w:ascii="Times New Roman" w:eastAsia="仿宋" w:hAnsi="Times New Roman" w:cs="Times New Roman"/>
          <w:color w:val="000000" w:themeColor="text1"/>
          <w:sz w:val="32"/>
          <w:szCs w:val="32"/>
        </w:rPr>
        <w:t>的具体</w:t>
      </w:r>
      <w:r>
        <w:rPr>
          <w:rFonts w:ascii="Times New Roman" w:eastAsia="仿宋" w:hAnsi="Times New Roman" w:cs="Times New Roman"/>
          <w:sz w:val="32"/>
          <w:szCs w:val="32"/>
        </w:rPr>
        <w:t>内容是</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不适用）</w:t>
      </w:r>
    </w:p>
    <w:p w14:paraId="614BFEFC" w14:textId="77777777" w:rsidR="00AC77A1" w:rsidRDefault="00AC77A1" w:rsidP="00AC77A1">
      <w:pPr>
        <w:adjustRightInd w:val="0"/>
        <w:snapToGrid w:val="0"/>
        <w:spacing w:line="560" w:lineRule="exact"/>
        <w:ind w:firstLine="640"/>
        <w:rPr>
          <w:rFonts w:ascii="仿宋" w:eastAsia="仿宋" w:hAnsi="仿宋" w:cs="仿宋"/>
          <w:sz w:val="28"/>
          <w:szCs w:val="28"/>
        </w:rPr>
      </w:pPr>
      <w:r>
        <w:rPr>
          <w:rFonts w:ascii="Times New Roman" w:eastAsia="仿宋" w:hAnsi="Times New Roman" w:cs="Times New Roman" w:hint="eastAsia"/>
          <w:color w:val="FF0000"/>
          <w:sz w:val="32"/>
          <w:szCs w:val="32"/>
        </w:rPr>
        <w:lastRenderedPageBreak/>
        <w:t>（规定的其他停牌事项适用）</w:t>
      </w:r>
      <w:r>
        <w:rPr>
          <w:rFonts w:eastAsia="仿宋" w:hint="eastAsia"/>
          <w:color w:val="FF0000"/>
          <w:sz w:val="32"/>
          <w:szCs w:val="32"/>
        </w:rPr>
        <w:t>□</w:t>
      </w:r>
      <w:r>
        <w:rPr>
          <w:rFonts w:ascii="Times New Roman" w:eastAsia="仿宋" w:hAnsi="Times New Roman" w:cs="Times New Roman" w:hint="eastAsia"/>
          <w:color w:val="FF0000"/>
          <w:sz w:val="32"/>
          <w:szCs w:val="32"/>
        </w:rPr>
        <w:t>向全国股转公司主动申请终止挂牌</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未及时披露异常波动公告</w:t>
      </w:r>
      <w:r>
        <w:rPr>
          <w:rFonts w:eastAsia="仿宋" w:hint="eastAsia"/>
          <w:color w:val="FF0000"/>
          <w:sz w:val="32"/>
          <w:szCs w:val="32"/>
        </w:rPr>
        <w:t>□</w:t>
      </w:r>
      <w:r>
        <w:rPr>
          <w:rFonts w:ascii="Times New Roman" w:eastAsia="仿宋" w:hAnsi="Times New Roman" w:cs="Times New Roman" w:hint="eastAsia"/>
          <w:color w:val="FF0000"/>
          <w:sz w:val="32"/>
          <w:szCs w:val="32"/>
        </w:rPr>
        <w:t>未能与控股股东、实际控制人同步披露公告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其他，具体内容为：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3B820721" w14:textId="77777777" w:rsidR="00AC77A1" w:rsidRDefault="00AC77A1" w:rsidP="00AC77A1">
      <w:pPr>
        <w:adjustRightInd w:val="0"/>
        <w:snapToGrid w:val="0"/>
        <w:spacing w:line="560" w:lineRule="exact"/>
        <w:ind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t>本</w:t>
      </w:r>
      <w:r>
        <w:rPr>
          <w:rFonts w:ascii="Times New Roman" w:eastAsia="仿宋" w:hAnsi="Times New Roman" w:cs="Times New Roman" w:hint="eastAsia"/>
          <w:color w:val="000000" w:themeColor="text1"/>
          <w:sz w:val="32"/>
          <w:szCs w:val="32"/>
        </w:rPr>
        <w:t>次停牌事项不涉及其他证券产品</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本次停牌事项涉及优先股</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代码</w:t>
      </w:r>
      <w:r>
        <w:rPr>
          <w:rFonts w:ascii="Times New Roman" w:eastAsia="仿宋" w:hAnsi="Times New Roman" w:cs="Times New Roman"/>
          <w:color w:val="000000" w:themeColor="text1"/>
          <w:sz w:val="32"/>
          <w:szCs w:val="32"/>
        </w:rPr>
        <w:t>为</w:t>
      </w:r>
      <w:r>
        <w:rPr>
          <w:rFonts w:ascii="Times New Roman" w:eastAsia="仿宋" w:hAnsi="Times New Roman" w:cs="Times New Roman" w:hint="eastAsia"/>
          <w:color w:val="000000" w:themeColor="text1"/>
          <w:sz w:val="32"/>
          <w:szCs w:val="32"/>
        </w:rPr>
        <w:t>（），简称</w:t>
      </w:r>
      <w:r>
        <w:rPr>
          <w:rFonts w:ascii="Times New Roman" w:eastAsia="仿宋" w:hAnsi="Times New Roman" w:cs="Times New Roman"/>
          <w:color w:val="000000" w:themeColor="text1"/>
          <w:sz w:val="32"/>
          <w:szCs w:val="32"/>
        </w:rPr>
        <w:t>为</w:t>
      </w:r>
      <w:r>
        <w:rPr>
          <w:rFonts w:ascii="Times New Roman" w:eastAsia="仿宋" w:hAnsi="Times New Roman" w:cs="Times New Roman" w:hint="eastAsia"/>
          <w:color w:val="000000" w:themeColor="text1"/>
          <w:sz w:val="32"/>
          <w:szCs w:val="32"/>
        </w:rPr>
        <w:t>（），将</w:t>
      </w:r>
      <w:r>
        <w:rPr>
          <w:rFonts w:ascii="Times New Roman" w:eastAsia="仿宋" w:hAnsi="Times New Roman" w:cs="Times New Roman"/>
          <w:color w:val="000000" w:themeColor="text1"/>
          <w:sz w:val="32"/>
          <w:szCs w:val="32"/>
        </w:rPr>
        <w:t>同步</w:t>
      </w:r>
      <w:r>
        <w:rPr>
          <w:rFonts w:ascii="Times New Roman" w:eastAsia="仿宋" w:hAnsi="Times New Roman" w:cs="Times New Roman" w:hint="eastAsia"/>
          <w:color w:val="000000" w:themeColor="text1"/>
          <w:sz w:val="32"/>
          <w:szCs w:val="32"/>
        </w:rPr>
        <w:t>暂停转让</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本次</w:t>
      </w:r>
      <w:r>
        <w:rPr>
          <w:rFonts w:ascii="Times New Roman" w:eastAsia="仿宋" w:hAnsi="Times New Roman" w:cs="Times New Roman"/>
          <w:color w:val="000000" w:themeColor="text1"/>
          <w:sz w:val="32"/>
          <w:szCs w:val="32"/>
        </w:rPr>
        <w:t>停牌事项涉及</w:t>
      </w:r>
      <w:r>
        <w:rPr>
          <w:rFonts w:ascii="Times New Roman" w:eastAsia="仿宋" w:hAnsi="Times New Roman" w:cs="Times New Roman" w:hint="eastAsia"/>
          <w:color w:val="000000" w:themeColor="text1"/>
          <w:sz w:val="32"/>
          <w:szCs w:val="32"/>
        </w:rPr>
        <w:t>其他证券产品，产品类别为</w:t>
      </w:r>
      <w:r>
        <w:rPr>
          <w:rFonts w:ascii="Times New Roman" w:eastAsia="仿宋" w:hAnsi="Times New Roman" w:cs="Times New Roman" w:hint="eastAsia"/>
          <w:color w:val="FF0000"/>
          <w:sz w:val="32"/>
          <w:szCs w:val="32"/>
        </w:rPr>
        <w:t>（可转债</w:t>
      </w:r>
      <w:r>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H</w:t>
      </w:r>
      <w:r>
        <w:rPr>
          <w:rFonts w:ascii="Times New Roman" w:eastAsia="仿宋" w:hAnsi="Times New Roman" w:cs="Times New Roman"/>
          <w:color w:val="FF0000"/>
          <w:sz w:val="32"/>
          <w:szCs w:val="32"/>
        </w:rPr>
        <w:t>股</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证券产品，自行填写</w:t>
      </w: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证券产品</w:t>
      </w:r>
      <w:r>
        <w:rPr>
          <w:rFonts w:ascii="Times New Roman" w:eastAsia="仿宋" w:hAnsi="Times New Roman" w:cs="Times New Roman" w:hint="eastAsia"/>
          <w:color w:val="FF0000"/>
          <w:sz w:val="32"/>
          <w:szCs w:val="32"/>
        </w:rPr>
        <w:t>（优先股</w:t>
      </w:r>
      <w:r>
        <w:rPr>
          <w:rFonts w:ascii="Times New Roman" w:eastAsia="仿宋" w:hAnsi="Times New Roman" w:cs="Times New Roman"/>
          <w:color w:val="FF0000"/>
          <w:sz w:val="32"/>
          <w:szCs w:val="32"/>
        </w:rPr>
        <w:t>除外</w:t>
      </w:r>
      <w:r>
        <w:rPr>
          <w:rFonts w:ascii="Times New Roman" w:eastAsia="仿宋" w:hAnsi="Times New Roman" w:cs="Times New Roman" w:hint="eastAsia"/>
          <w:color w:val="FF0000"/>
          <w:sz w:val="32"/>
          <w:szCs w:val="32"/>
        </w:rPr>
        <w:t>）停复牌</w:t>
      </w:r>
      <w:r>
        <w:rPr>
          <w:rFonts w:ascii="Times New Roman" w:eastAsia="仿宋" w:hAnsi="Times New Roman" w:cs="Times New Roman"/>
          <w:color w:val="FF0000"/>
          <w:sz w:val="32"/>
          <w:szCs w:val="32"/>
        </w:rPr>
        <w:t>相关安排</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w:t>
      </w:r>
    </w:p>
    <w:p w14:paraId="065840F4" w14:textId="77777777" w:rsidR="00AC77A1" w:rsidRDefault="00AC77A1" w:rsidP="00AC77A1">
      <w:pPr>
        <w:numPr>
          <w:ilvl w:val="255"/>
          <w:numId w:val="0"/>
        </w:num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（二）停牌情况及</w:t>
      </w:r>
      <w:r>
        <w:rPr>
          <w:rFonts w:ascii="Times New Roman" w:eastAsia="黑体" w:hAnsi="Times New Roman" w:cs="Times New Roman"/>
          <w:sz w:val="32"/>
          <w:szCs w:val="32"/>
        </w:rPr>
        <w:t>规则依据</w:t>
      </w:r>
    </w:p>
    <w:p w14:paraId="02C07A74"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（重大事项适用）</w:t>
      </w:r>
    </w:p>
    <w:tbl>
      <w:tblPr>
        <w:tblStyle w:val="a4"/>
        <w:tblW w:w="0" w:type="auto"/>
        <w:tblLook w:val="04A0" w:firstRow="1" w:lastRow="0" w:firstColumn="1" w:lastColumn="0" w:noHBand="0" w:noVBand="1"/>
      </w:tblPr>
      <w:tblGrid>
        <w:gridCol w:w="8296"/>
      </w:tblGrid>
      <w:tr w:rsidR="00AC77A1" w14:paraId="376D1289" w14:textId="77777777" w:rsidTr="00B20CD5">
        <w:tc>
          <w:tcPr>
            <w:tcW w:w="8720" w:type="dxa"/>
          </w:tcPr>
          <w:p w14:paraId="2D267541"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挂牌公司应简要说明公司停牌的具体事项内容，内容包括但不限于：具体发生时间、事件内容、发生过程、已取得的进展、交易对手的基本情况，导致停牌的原因等。</w:t>
            </w:r>
          </w:p>
        </w:tc>
      </w:tr>
    </w:tbl>
    <w:p w14:paraId="6E6CED08"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为保证公平信息披露，维护投资者利益，避免造成公司股价异常波动，根据《全国中小企业股份转让系统挂牌公司股票停复牌业务实施细则》第十条等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规定，申请公司股票停牌。</w:t>
      </w:r>
    </w:p>
    <w:p w14:paraId="63CE2EE2"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（重大资产重组适用）</w:t>
      </w:r>
    </w:p>
    <w:tbl>
      <w:tblPr>
        <w:tblStyle w:val="a4"/>
        <w:tblW w:w="0" w:type="auto"/>
        <w:tblLook w:val="04A0" w:firstRow="1" w:lastRow="0" w:firstColumn="1" w:lastColumn="0" w:noHBand="0" w:noVBand="1"/>
      </w:tblPr>
      <w:tblGrid>
        <w:gridCol w:w="8296"/>
      </w:tblGrid>
      <w:tr w:rsidR="00AC77A1" w14:paraId="56A0895F" w14:textId="77777777" w:rsidTr="00B20CD5">
        <w:tc>
          <w:tcPr>
            <w:tcW w:w="8720" w:type="dxa"/>
          </w:tcPr>
          <w:p w14:paraId="77E9925A"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color w:val="FF0000"/>
                <w:kern w:val="0"/>
                <w:sz w:val="32"/>
                <w:szCs w:val="32"/>
              </w:rPr>
            </w:pPr>
            <w:r>
              <w:rPr>
                <w:rFonts w:ascii="Times New Roman" w:eastAsia="仿宋" w:hAnsi="Times New Roman" w:cs="Times New Roman" w:hint="eastAsia"/>
                <w:kern w:val="0"/>
                <w:sz w:val="32"/>
                <w:szCs w:val="32"/>
              </w:rPr>
              <w:t>挂牌公司应简要说明正在筹划重大资产重组事项，内容包括但不限于：交易各方的基本情况、正在谋划的事项类型等</w:t>
            </w:r>
            <w:r>
              <w:rPr>
                <w:rFonts w:ascii="Times New Roman" w:eastAsia="仿宋" w:hAnsi="Times New Roman" w:cs="Times New Roman"/>
                <w:kern w:val="0"/>
                <w:sz w:val="32"/>
                <w:szCs w:val="32"/>
              </w:rPr>
              <w:t>。</w:t>
            </w:r>
          </w:p>
        </w:tc>
      </w:tr>
    </w:tbl>
    <w:p w14:paraId="67C2D2F5"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当前重大资产重组事项的进展为（</w:t>
      </w:r>
      <w:r>
        <w:rPr>
          <w:rFonts w:ascii="Times New Roman" w:eastAsia="仿宋" w:hAnsi="Times New Roman" w:cs="Times New Roman" w:hint="eastAsia"/>
          <w:color w:val="FF0000"/>
          <w:sz w:val="32"/>
          <w:szCs w:val="32"/>
        </w:rPr>
        <w:t>交易各方已初步达成实质性意向</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交易各方虽未达成实质性意向，但相关信息已在媒体上传播</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交易各方虽未达成实质性意向，但预计相关信息难以保密</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交易各方虽未达成实质性意向，但公司股票交易出现异常波动</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需要向有关部门进行政策咨询、方案论证</w:t>
      </w:r>
      <w:r>
        <w:rPr>
          <w:rFonts w:ascii="Times New Roman" w:eastAsia="仿宋" w:hAnsi="Times New Roman" w:cs="Times New Roman" w:hint="eastAsia"/>
          <w:sz w:val="32"/>
          <w:szCs w:val="32"/>
        </w:rPr>
        <w:t>），为保证公平信息披露，维护投资者利益，避免造成公司股价异常波动，根据《全国中小企业股份转让系统挂牌公司股票停复牌业务实施细则》第十一条，《全国中小企业股份转让系统非上市公众公司重大资产重组业务细则》第六条</w:t>
      </w:r>
      <w:r>
        <w:rPr>
          <w:rFonts w:ascii="Times New Roman" w:eastAsia="仿宋" w:hAnsi="Times New Roman" w:cs="Times New Roman"/>
          <w:sz w:val="32"/>
          <w:szCs w:val="32"/>
        </w:rPr>
        <w:t>等</w:t>
      </w:r>
      <w:r>
        <w:rPr>
          <w:rFonts w:ascii="Times New Roman" w:eastAsia="仿宋" w:hAnsi="Times New Roman" w:cs="Times New Roman" w:hint="eastAsia"/>
          <w:sz w:val="32"/>
          <w:szCs w:val="32"/>
        </w:rPr>
        <w:t>相关规定，申请公司股票停牌。</w:t>
      </w:r>
    </w:p>
    <w:p w14:paraId="3823EBD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（向中国证监会或境内证券交易所申请公开发行股票并上市适用）</w:t>
      </w:r>
    </w:p>
    <w:p w14:paraId="551BE4C8"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日，公司向</w:t>
      </w:r>
      <w:r>
        <w:rPr>
          <w:rFonts w:ascii="Times New Roman" w:eastAsia="仿宋" w:hAnsi="Times New Roman" w:cs="Times New Roman" w:hint="eastAsia"/>
          <w:color w:val="FF0000"/>
          <w:sz w:val="32"/>
          <w:szCs w:val="32"/>
        </w:rPr>
        <w:t>（中国证券监督管理委员会</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上海证券交易所</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深圳证券交易所）</w:t>
      </w:r>
      <w:r>
        <w:rPr>
          <w:rFonts w:ascii="Times New Roman" w:eastAsia="仿宋" w:hAnsi="Times New Roman" w:cs="Times New Roman"/>
          <w:color w:val="000000" w:themeColor="text1"/>
          <w:sz w:val="32"/>
          <w:szCs w:val="32"/>
        </w:rPr>
        <w:t>报送了</w:t>
      </w:r>
      <w:r>
        <w:rPr>
          <w:rFonts w:ascii="Times New Roman" w:eastAsia="仿宋" w:hAnsi="Times New Roman" w:cs="Times New Roman" w:hint="eastAsia"/>
          <w:color w:val="000000" w:themeColor="text1"/>
          <w:sz w:val="32"/>
          <w:szCs w:val="32"/>
        </w:rPr>
        <w:t>首次公开发行股票并在</w:t>
      </w:r>
      <w:r>
        <w:rPr>
          <w:rFonts w:ascii="Times New Roman" w:eastAsia="仿宋" w:hAnsi="Times New Roman" w:cs="Times New Roman" w:hint="eastAsia"/>
          <w:color w:val="FF0000"/>
          <w:sz w:val="32"/>
          <w:szCs w:val="32"/>
        </w:rPr>
        <w:t>（）板</w:t>
      </w:r>
      <w:r>
        <w:rPr>
          <w:rFonts w:ascii="Times New Roman" w:eastAsia="仿宋" w:hAnsi="Times New Roman" w:cs="Times New Roman" w:hint="eastAsia"/>
          <w:color w:val="000000" w:themeColor="text1"/>
          <w:sz w:val="32"/>
          <w:szCs w:val="32"/>
        </w:rPr>
        <w:t>上市</w:t>
      </w:r>
      <w:r>
        <w:rPr>
          <w:rFonts w:ascii="Times New Roman" w:eastAsia="仿宋" w:hAnsi="Times New Roman" w:cs="Times New Roman" w:hint="eastAsia"/>
          <w:sz w:val="32"/>
          <w:szCs w:val="32"/>
        </w:rPr>
        <w:t>的申报</w:t>
      </w:r>
      <w:r>
        <w:rPr>
          <w:rFonts w:ascii="Times New Roman" w:eastAsia="仿宋" w:hAnsi="Times New Roman" w:cs="Times New Roman"/>
          <w:sz w:val="32"/>
          <w:szCs w:val="32"/>
        </w:rPr>
        <w:t>材料</w:t>
      </w:r>
      <w:r>
        <w:rPr>
          <w:rFonts w:ascii="Times New Roman" w:eastAsia="仿宋" w:hAnsi="Times New Roman" w:cs="Times New Roman" w:hint="eastAsia"/>
          <w:sz w:val="32"/>
          <w:szCs w:val="32"/>
        </w:rPr>
        <w:t>。为保证公平信息披露，维护投资者利益，避免造成公司股价异常波动，根据《全国中小企业股份转让系统挂牌公司股票停复牌业务实施细则》第十二条等相关规定，申请公司股票停牌。</w:t>
      </w:r>
    </w:p>
    <w:p w14:paraId="2A24BDA6"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（精选层</w:t>
      </w:r>
      <w:r>
        <w:rPr>
          <w:rFonts w:ascii="Times New Roman" w:eastAsia="仿宋" w:hAnsi="Times New Roman" w:cs="Times New Roman"/>
          <w:color w:val="FF0000"/>
          <w:sz w:val="32"/>
          <w:szCs w:val="32"/>
        </w:rPr>
        <w:t>公司</w:t>
      </w:r>
      <w:r>
        <w:rPr>
          <w:rFonts w:ascii="Times New Roman" w:eastAsia="仿宋" w:hAnsi="Times New Roman" w:cs="Times New Roman" w:hint="eastAsia"/>
          <w:color w:val="FF0000"/>
          <w:sz w:val="32"/>
          <w:szCs w:val="32"/>
        </w:rPr>
        <w:t>向境内证券交易所直接申请股票上市适用）</w:t>
      </w:r>
    </w:p>
    <w:p w14:paraId="5E8C5FD8"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日，公司向</w:t>
      </w:r>
      <w:r>
        <w:rPr>
          <w:rFonts w:ascii="Times New Roman" w:eastAsia="仿宋" w:hAnsi="Times New Roman" w:cs="Times New Roman" w:hint="eastAsia"/>
          <w:color w:val="FF0000"/>
          <w:sz w:val="32"/>
          <w:szCs w:val="32"/>
        </w:rPr>
        <w:t>（上海证券交易所</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深圳证券交易所）</w:t>
      </w:r>
      <w:r>
        <w:rPr>
          <w:rFonts w:ascii="Times New Roman" w:eastAsia="仿宋" w:hAnsi="Times New Roman" w:cs="Times New Roman"/>
          <w:color w:val="000000" w:themeColor="text1"/>
          <w:sz w:val="32"/>
          <w:szCs w:val="32"/>
        </w:rPr>
        <w:t>报送了</w:t>
      </w:r>
      <w:r>
        <w:rPr>
          <w:rFonts w:ascii="Times New Roman" w:eastAsia="仿宋" w:hAnsi="Times New Roman" w:cs="Times New Roman" w:hint="eastAsia"/>
          <w:color w:val="000000" w:themeColor="text1"/>
          <w:sz w:val="32"/>
          <w:szCs w:val="32"/>
        </w:rPr>
        <w:t>申请转板</w:t>
      </w:r>
      <w:r>
        <w:rPr>
          <w:rFonts w:ascii="Times New Roman" w:eastAsia="仿宋" w:hAnsi="Times New Roman" w:cs="Times New Roman"/>
          <w:color w:val="000000" w:themeColor="text1"/>
          <w:sz w:val="32"/>
          <w:szCs w:val="32"/>
        </w:rPr>
        <w:t>至</w:t>
      </w:r>
      <w:r>
        <w:rPr>
          <w:rFonts w:ascii="Times New Roman" w:eastAsia="仿宋" w:hAnsi="Times New Roman" w:cs="Times New Roman" w:hint="eastAsia"/>
          <w:color w:val="FF0000"/>
          <w:sz w:val="32"/>
          <w:szCs w:val="32"/>
        </w:rPr>
        <w:t>（）板</w:t>
      </w:r>
      <w:r>
        <w:rPr>
          <w:rFonts w:ascii="Times New Roman" w:eastAsia="仿宋" w:hAnsi="Times New Roman" w:cs="Times New Roman" w:hint="eastAsia"/>
          <w:color w:val="000000" w:themeColor="text1"/>
          <w:sz w:val="32"/>
          <w:szCs w:val="32"/>
        </w:rPr>
        <w:t>上市的</w:t>
      </w:r>
      <w:r>
        <w:rPr>
          <w:rFonts w:ascii="Times New Roman" w:eastAsia="仿宋" w:hAnsi="Times New Roman" w:cs="Times New Roman" w:hint="eastAsia"/>
          <w:sz w:val="32"/>
          <w:szCs w:val="32"/>
        </w:rPr>
        <w:t>申报</w:t>
      </w:r>
      <w:r>
        <w:rPr>
          <w:rFonts w:ascii="Times New Roman" w:eastAsia="仿宋" w:hAnsi="Times New Roman" w:cs="Times New Roman"/>
          <w:sz w:val="32"/>
          <w:szCs w:val="32"/>
        </w:rPr>
        <w:t>材料</w:t>
      </w:r>
      <w:r>
        <w:rPr>
          <w:rFonts w:ascii="Times New Roman" w:eastAsia="仿宋" w:hAnsi="Times New Roman" w:cs="Times New Roman" w:hint="eastAsia"/>
          <w:sz w:val="32"/>
          <w:szCs w:val="32"/>
        </w:rPr>
        <w:t>。为保证公平信息披露，维护投资者利益，避免造成公司股价异常</w:t>
      </w:r>
      <w:r>
        <w:rPr>
          <w:rFonts w:ascii="Times New Roman" w:eastAsia="仿宋" w:hAnsi="Times New Roman" w:cs="Times New Roman" w:hint="eastAsia"/>
          <w:sz w:val="32"/>
          <w:szCs w:val="32"/>
        </w:rPr>
        <w:lastRenderedPageBreak/>
        <w:t>波动，根据《全国中小企业股份转让系统挂牌公司股票停复牌业务实施细则》第十二条等相关规定，申请公司股票停牌。</w:t>
      </w:r>
    </w:p>
    <w:p w14:paraId="4A45D9CE"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（向全国股转公司申请股票公开发行并在精选层挂牌适用）</w:t>
      </w:r>
    </w:p>
    <w:p w14:paraId="74C182B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日，公司向全国股转公司提交</w:t>
      </w:r>
      <w:r>
        <w:rPr>
          <w:rFonts w:ascii="Times New Roman" w:eastAsia="仿宋" w:hAnsi="Times New Roman" w:cs="Times New Roman"/>
          <w:sz w:val="32"/>
          <w:szCs w:val="32"/>
        </w:rPr>
        <w:t>了</w:t>
      </w:r>
      <w:r>
        <w:rPr>
          <w:rFonts w:ascii="Times New Roman" w:eastAsia="仿宋" w:hAnsi="Times New Roman" w:cs="Times New Roman" w:hint="eastAsia"/>
          <w:sz w:val="32"/>
          <w:szCs w:val="32"/>
        </w:rPr>
        <w:t>申请股票公开发行并在精选层挂牌的申报材料。为保证公平信息披露，维护投资者利益，避免造成公司股价异常波动，根据《全国中小企业股份转让系统挂牌公司股票停复牌业务实施细则》第十三条等相关规定，申请公司股票停牌。</w:t>
      </w:r>
    </w:p>
    <w:p w14:paraId="3EC14A67"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（主动</w:t>
      </w:r>
      <w:r>
        <w:rPr>
          <w:rFonts w:ascii="Times New Roman" w:eastAsia="仿宋" w:hAnsi="Times New Roman" w:cs="Times New Roman"/>
          <w:color w:val="FF0000"/>
          <w:sz w:val="32"/>
          <w:szCs w:val="32"/>
        </w:rPr>
        <w:t>申请</w:t>
      </w:r>
      <w:r>
        <w:rPr>
          <w:rFonts w:ascii="Times New Roman" w:eastAsia="仿宋" w:hAnsi="Times New Roman" w:cs="Times New Roman" w:hint="eastAsia"/>
          <w:color w:val="FF0000"/>
          <w:sz w:val="32"/>
          <w:szCs w:val="32"/>
        </w:rPr>
        <w:t>终止挂牌适用）</w:t>
      </w:r>
    </w:p>
    <w:p w14:paraId="18501EA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日，公司召开了第</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届董事会第</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次会议，审议</w:t>
      </w:r>
      <w:r>
        <w:rPr>
          <w:rFonts w:ascii="Times New Roman" w:eastAsia="仿宋" w:hAnsi="Times New Roman" w:cs="Times New Roman"/>
          <w:sz w:val="32"/>
          <w:szCs w:val="32"/>
        </w:rPr>
        <w:t>通过</w:t>
      </w:r>
      <w:r>
        <w:rPr>
          <w:rFonts w:ascii="Times New Roman" w:eastAsia="仿宋" w:hAnsi="Times New Roman" w:cs="Times New Roman" w:hint="eastAsia"/>
          <w:sz w:val="32"/>
          <w:szCs w:val="32"/>
        </w:rPr>
        <w:t>了公司拟向全国股转公司申请股票终止挂牌的</w:t>
      </w:r>
      <w:r>
        <w:rPr>
          <w:rFonts w:ascii="Times New Roman" w:eastAsia="仿宋" w:hAnsi="Times New Roman" w:cs="Times New Roman"/>
          <w:sz w:val="32"/>
          <w:szCs w:val="32"/>
        </w:rPr>
        <w:t>相关议案</w:t>
      </w:r>
      <w:r>
        <w:rPr>
          <w:rFonts w:ascii="Times New Roman" w:eastAsia="仿宋" w:hAnsi="Times New Roman" w:cs="Times New Roman" w:hint="eastAsia"/>
          <w:sz w:val="32"/>
          <w:szCs w:val="32"/>
        </w:rPr>
        <w:t>，上述议案尚需提交公司</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第（）次临时</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年度）</w:t>
      </w:r>
      <w:r>
        <w:rPr>
          <w:rFonts w:ascii="Times New Roman" w:eastAsia="仿宋" w:hAnsi="Times New Roman" w:cs="Times New Roman" w:hint="eastAsia"/>
          <w:sz w:val="32"/>
          <w:szCs w:val="32"/>
        </w:rPr>
        <w:t>股东大会审议，本次股东大会拟于</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日召开，股权登记日为</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日。为保证公平信息披露，维护投资者利益，避免造成公司股价异常波动，根据《全国中小企业股份转让系统挂牌公司股票停复牌业务实施细则》《全国</w:t>
      </w:r>
      <w:r>
        <w:rPr>
          <w:rFonts w:ascii="Times New Roman" w:eastAsia="仿宋" w:hAnsi="Times New Roman" w:cs="Times New Roman"/>
          <w:sz w:val="32"/>
          <w:szCs w:val="32"/>
        </w:rPr>
        <w:t>中小企业股份转让系统挂牌</w:t>
      </w:r>
      <w:r>
        <w:rPr>
          <w:rFonts w:ascii="Times New Roman" w:eastAsia="仿宋" w:hAnsi="Times New Roman" w:cs="Times New Roman" w:hint="eastAsia"/>
          <w:sz w:val="32"/>
          <w:szCs w:val="32"/>
        </w:rPr>
        <w:t>公司</w:t>
      </w:r>
      <w:r>
        <w:rPr>
          <w:rFonts w:ascii="Times New Roman" w:eastAsia="仿宋" w:hAnsi="Times New Roman" w:cs="Times New Roman"/>
          <w:sz w:val="32"/>
          <w:szCs w:val="32"/>
        </w:rPr>
        <w:t>申请股票终止挂牌及撤回</w:t>
      </w:r>
      <w:r>
        <w:rPr>
          <w:rFonts w:ascii="Times New Roman" w:eastAsia="仿宋" w:hAnsi="Times New Roman" w:cs="Times New Roman" w:hint="eastAsia"/>
          <w:sz w:val="32"/>
          <w:szCs w:val="32"/>
        </w:rPr>
        <w:t>终止</w:t>
      </w:r>
      <w:r>
        <w:rPr>
          <w:rFonts w:ascii="Times New Roman" w:eastAsia="仿宋" w:hAnsi="Times New Roman" w:cs="Times New Roman"/>
          <w:sz w:val="32"/>
          <w:szCs w:val="32"/>
        </w:rPr>
        <w:t>挂牌业务指南</w:t>
      </w:r>
      <w:r>
        <w:rPr>
          <w:rFonts w:ascii="Times New Roman" w:eastAsia="仿宋" w:hAnsi="Times New Roman" w:cs="Times New Roman" w:hint="eastAsia"/>
          <w:sz w:val="32"/>
          <w:szCs w:val="32"/>
        </w:rPr>
        <w:t>》等相关规定，申请公司股票停牌。</w:t>
      </w:r>
    </w:p>
    <w:p w14:paraId="54B56A60" w14:textId="77777777" w:rsidR="00AC77A1" w:rsidRDefault="00AC77A1" w:rsidP="00AC77A1">
      <w:pPr>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（未及时披露异常波动公告适用）</w:t>
      </w:r>
    </w:p>
    <w:p w14:paraId="4EBEC010" w14:textId="77777777" w:rsidR="00AC77A1" w:rsidRDefault="00AC77A1" w:rsidP="00AC77A1">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color w:val="FF0000"/>
          <w:sz w:val="32"/>
          <w:szCs w:val="32"/>
        </w:rPr>
        <w:t>基础层</w:t>
      </w:r>
      <w:r>
        <w:rPr>
          <w:rFonts w:ascii="仿宋" w:eastAsia="仿宋" w:hAnsi="仿宋"/>
          <w:color w:val="FF0000"/>
          <w:sz w:val="32"/>
          <w:szCs w:val="32"/>
        </w:rPr>
        <w:t>、创新层公司适用）</w:t>
      </w:r>
      <w:r>
        <w:rPr>
          <w:rFonts w:ascii="仿宋" w:eastAsia="仿宋" w:hAnsi="仿宋" w:hint="eastAsia"/>
          <w:sz w:val="32"/>
          <w:szCs w:val="32"/>
        </w:rPr>
        <w:t>公司</w:t>
      </w:r>
      <w:r>
        <w:rPr>
          <w:rFonts w:ascii="仿宋" w:eastAsia="仿宋" w:hAnsi="仿宋"/>
          <w:sz w:val="32"/>
          <w:szCs w:val="32"/>
        </w:rPr>
        <w:t>股票最近3</w:t>
      </w:r>
      <w:r>
        <w:rPr>
          <w:rFonts w:ascii="仿宋" w:eastAsia="仿宋" w:hAnsi="仿宋" w:hint="eastAsia"/>
          <w:sz w:val="32"/>
          <w:szCs w:val="32"/>
        </w:rPr>
        <w:t>个</w:t>
      </w:r>
      <w:r>
        <w:rPr>
          <w:rFonts w:ascii="仿宋" w:eastAsia="仿宋" w:hAnsi="仿宋"/>
          <w:sz w:val="32"/>
          <w:szCs w:val="32"/>
        </w:rPr>
        <w:t>有成交</w:t>
      </w:r>
      <w:r>
        <w:rPr>
          <w:rFonts w:ascii="仿宋" w:eastAsia="仿宋" w:hAnsi="仿宋"/>
          <w:sz w:val="32"/>
          <w:szCs w:val="32"/>
        </w:rPr>
        <w:lastRenderedPageBreak/>
        <w:t>的交易日</w:t>
      </w:r>
      <w:r>
        <w:rPr>
          <w:rFonts w:ascii="仿宋" w:eastAsia="仿宋" w:hAnsi="仿宋" w:hint="eastAsia"/>
          <w:color w:val="FF0000"/>
          <w:sz w:val="32"/>
          <w:szCs w:val="32"/>
        </w:rPr>
        <w:t>（具体</w:t>
      </w:r>
      <w:r>
        <w:rPr>
          <w:rFonts w:ascii="仿宋" w:eastAsia="仿宋" w:hAnsi="仿宋"/>
          <w:color w:val="FF0000"/>
          <w:sz w:val="32"/>
          <w:szCs w:val="32"/>
        </w:rPr>
        <w:t>交易日期</w:t>
      </w:r>
      <w:r>
        <w:rPr>
          <w:rFonts w:ascii="仿宋" w:eastAsia="仿宋" w:hAnsi="仿宋" w:hint="eastAsia"/>
          <w:color w:val="FF0000"/>
          <w:sz w:val="32"/>
          <w:szCs w:val="32"/>
        </w:rPr>
        <w:t>）</w:t>
      </w:r>
      <w:r>
        <w:rPr>
          <w:rFonts w:ascii="仿宋" w:eastAsia="仿宋" w:hAnsi="仿宋"/>
          <w:sz w:val="32"/>
          <w:szCs w:val="32"/>
        </w:rPr>
        <w:t>以内收盘价</w:t>
      </w:r>
      <w:r>
        <w:rPr>
          <w:rFonts w:ascii="仿宋" w:eastAsia="仿宋" w:hAnsi="仿宋"/>
          <w:color w:val="FF0000"/>
          <w:sz w:val="32"/>
          <w:szCs w:val="32"/>
        </w:rPr>
        <w:t>涨幅</w:t>
      </w:r>
      <w:r>
        <w:rPr>
          <w:rFonts w:ascii="仿宋" w:eastAsia="仿宋" w:hAnsi="仿宋" w:hint="eastAsia"/>
          <w:color w:val="FF0000"/>
          <w:sz w:val="32"/>
          <w:szCs w:val="32"/>
        </w:rPr>
        <w:t>/跌幅</w:t>
      </w:r>
      <w:r>
        <w:rPr>
          <w:rFonts w:ascii="仿宋" w:eastAsia="仿宋" w:hAnsi="仿宋"/>
          <w:sz w:val="32"/>
          <w:szCs w:val="32"/>
        </w:rPr>
        <w:t>累计达到</w:t>
      </w:r>
      <w:r>
        <w:rPr>
          <w:rFonts w:ascii="仿宋" w:eastAsia="仿宋" w:hAnsi="仿宋" w:hint="eastAsia"/>
          <w:color w:val="FF0000"/>
          <w:sz w:val="32"/>
          <w:szCs w:val="32"/>
        </w:rPr>
        <w:t>（）</w:t>
      </w:r>
      <w:r>
        <w:rPr>
          <w:rFonts w:ascii="仿宋" w:eastAsia="仿宋" w:hAnsi="仿宋"/>
          <w:color w:val="FF0000"/>
          <w:sz w:val="32"/>
          <w:szCs w:val="32"/>
        </w:rPr>
        <w:t>%</w:t>
      </w:r>
      <w:r>
        <w:rPr>
          <w:rFonts w:ascii="仿宋" w:eastAsia="仿宋" w:hAnsi="仿宋" w:hint="eastAsia"/>
          <w:sz w:val="32"/>
          <w:szCs w:val="32"/>
        </w:rPr>
        <w:t>，根据《全国中小企业股份转让系统股票异常交易监控细则（试行）》等相</w:t>
      </w:r>
      <w:r>
        <w:rPr>
          <w:rFonts w:ascii="仿宋" w:eastAsia="仿宋" w:hAnsi="仿宋"/>
          <w:sz w:val="32"/>
          <w:szCs w:val="32"/>
        </w:rPr>
        <w:t>关规定，属于股票异常交易波动情形</w:t>
      </w:r>
      <w:r>
        <w:rPr>
          <w:rFonts w:ascii="仿宋" w:eastAsia="仿宋" w:hAnsi="仿宋" w:hint="eastAsia"/>
          <w:sz w:val="32"/>
          <w:szCs w:val="32"/>
        </w:rPr>
        <w:t>。因</w:t>
      </w:r>
      <w:r>
        <w:rPr>
          <w:rFonts w:ascii="仿宋" w:eastAsia="仿宋" w:hAnsi="仿宋" w:hint="eastAsia"/>
          <w:color w:val="FF0000"/>
          <w:sz w:val="32"/>
          <w:szCs w:val="32"/>
        </w:rPr>
        <w:t>（未能在股票交易</w:t>
      </w:r>
      <w:r>
        <w:rPr>
          <w:rFonts w:ascii="仿宋" w:eastAsia="仿宋" w:hAnsi="仿宋"/>
          <w:color w:val="FF0000"/>
          <w:sz w:val="32"/>
          <w:szCs w:val="32"/>
        </w:rPr>
        <w:t>异常波动的</w:t>
      </w:r>
      <w:r>
        <w:rPr>
          <w:rFonts w:ascii="仿宋" w:eastAsia="仿宋" w:hAnsi="仿宋" w:hint="eastAsia"/>
          <w:color w:val="FF0000"/>
          <w:sz w:val="32"/>
          <w:szCs w:val="32"/>
        </w:rPr>
        <w:t>次一</w:t>
      </w:r>
      <w:r>
        <w:rPr>
          <w:rFonts w:ascii="仿宋" w:eastAsia="仿宋" w:hAnsi="仿宋"/>
          <w:color w:val="FF0000"/>
          <w:sz w:val="32"/>
          <w:szCs w:val="32"/>
        </w:rPr>
        <w:t>交易日开盘前</w:t>
      </w:r>
      <w:r>
        <w:rPr>
          <w:rFonts w:ascii="仿宋" w:eastAsia="仿宋" w:hAnsi="仿宋" w:hint="eastAsia"/>
          <w:color w:val="FF0000"/>
          <w:sz w:val="32"/>
          <w:szCs w:val="32"/>
        </w:rPr>
        <w:t>披露公告的具体原因）</w:t>
      </w:r>
      <w:r>
        <w:rPr>
          <w:rFonts w:ascii="仿宋" w:eastAsia="仿宋" w:hAnsi="仿宋" w:hint="eastAsia"/>
          <w:sz w:val="32"/>
          <w:szCs w:val="32"/>
        </w:rPr>
        <w:t>，公司未能在股票交易</w:t>
      </w:r>
      <w:r>
        <w:rPr>
          <w:rFonts w:ascii="仿宋" w:eastAsia="仿宋" w:hAnsi="仿宋"/>
          <w:sz w:val="32"/>
          <w:szCs w:val="32"/>
        </w:rPr>
        <w:t>异常波动的</w:t>
      </w:r>
      <w:r>
        <w:rPr>
          <w:rFonts w:ascii="仿宋" w:eastAsia="仿宋" w:hAnsi="仿宋" w:hint="eastAsia"/>
          <w:sz w:val="32"/>
          <w:szCs w:val="32"/>
        </w:rPr>
        <w:t>次一</w:t>
      </w:r>
      <w:r>
        <w:rPr>
          <w:rFonts w:ascii="仿宋" w:eastAsia="仿宋" w:hAnsi="仿宋"/>
          <w:sz w:val="32"/>
          <w:szCs w:val="32"/>
        </w:rPr>
        <w:t>交易日开盘前</w:t>
      </w:r>
      <w:r>
        <w:rPr>
          <w:rFonts w:ascii="仿宋" w:eastAsia="仿宋" w:hAnsi="仿宋" w:hint="eastAsia"/>
          <w:sz w:val="32"/>
          <w:szCs w:val="32"/>
        </w:rPr>
        <w:t>披露公告，</w:t>
      </w:r>
      <w:r>
        <w:rPr>
          <w:rFonts w:ascii="Times New Roman" w:eastAsia="仿宋" w:hAnsi="Times New Roman" w:cs="Times New Roman" w:hint="eastAsia"/>
          <w:sz w:val="32"/>
          <w:szCs w:val="32"/>
        </w:rPr>
        <w:t>根据《全国中小企业股份转让系统挂牌公司股票停复牌业务实施细则》《</w:t>
      </w:r>
      <w:r>
        <w:rPr>
          <w:rFonts w:ascii="仿宋" w:eastAsia="仿宋" w:hAnsi="仿宋" w:hint="eastAsia"/>
          <w:sz w:val="32"/>
          <w:szCs w:val="32"/>
        </w:rPr>
        <w:t>全国中小企业股份转让系统股票异常交易监控细则（试行）》等</w:t>
      </w:r>
      <w:r>
        <w:rPr>
          <w:rFonts w:ascii="Times New Roman" w:eastAsia="仿宋" w:hAnsi="Times New Roman" w:cs="Times New Roman" w:hint="eastAsia"/>
          <w:sz w:val="32"/>
          <w:szCs w:val="32"/>
        </w:rPr>
        <w:t>相关规定，申请公司股票停牌。</w:t>
      </w:r>
    </w:p>
    <w:p w14:paraId="06DB01D4" w14:textId="77777777" w:rsidR="00AC77A1" w:rsidRDefault="00AC77A1" w:rsidP="00AC77A1">
      <w:pPr>
        <w:adjustRightInd w:val="0"/>
        <w:snapToGrid w:val="0"/>
        <w:spacing w:line="600" w:lineRule="exact"/>
        <w:ind w:firstLineChars="200" w:firstLine="640"/>
        <w:rPr>
          <w:rFonts w:ascii="仿宋" w:eastAsia="仿宋" w:hAnsi="仿宋"/>
          <w:sz w:val="32"/>
          <w:szCs w:val="32"/>
        </w:rPr>
      </w:pPr>
      <w:r>
        <w:rPr>
          <w:rFonts w:ascii="仿宋" w:eastAsia="仿宋" w:hAnsi="仿宋"/>
          <w:color w:val="FF0000"/>
          <w:sz w:val="32"/>
          <w:szCs w:val="32"/>
        </w:rPr>
        <w:t>（</w:t>
      </w:r>
      <w:r>
        <w:rPr>
          <w:rFonts w:ascii="仿宋" w:eastAsia="仿宋" w:hAnsi="仿宋" w:hint="eastAsia"/>
          <w:color w:val="FF0000"/>
          <w:sz w:val="32"/>
          <w:szCs w:val="32"/>
        </w:rPr>
        <w:t>精选层</w:t>
      </w:r>
      <w:r>
        <w:rPr>
          <w:rFonts w:ascii="仿宋" w:eastAsia="仿宋" w:hAnsi="仿宋"/>
          <w:color w:val="FF0000"/>
          <w:sz w:val="32"/>
          <w:szCs w:val="32"/>
        </w:rPr>
        <w:t>公司适用）</w:t>
      </w:r>
      <w:r>
        <w:rPr>
          <w:rFonts w:ascii="仿宋" w:eastAsia="仿宋" w:hAnsi="仿宋" w:hint="eastAsia"/>
          <w:sz w:val="32"/>
          <w:szCs w:val="32"/>
        </w:rPr>
        <w:t>公司股票</w:t>
      </w:r>
      <w:r>
        <w:rPr>
          <w:rFonts w:ascii="仿宋" w:eastAsia="仿宋" w:hAnsi="仿宋"/>
          <w:sz w:val="32"/>
          <w:szCs w:val="32"/>
        </w:rPr>
        <w:t>最近3</w:t>
      </w:r>
      <w:r>
        <w:rPr>
          <w:rFonts w:ascii="仿宋" w:eastAsia="仿宋" w:hAnsi="仿宋" w:hint="eastAsia"/>
          <w:sz w:val="32"/>
          <w:szCs w:val="32"/>
        </w:rPr>
        <w:t>个</w:t>
      </w:r>
      <w:r>
        <w:rPr>
          <w:rFonts w:ascii="仿宋" w:eastAsia="仿宋" w:hAnsi="仿宋"/>
          <w:sz w:val="32"/>
          <w:szCs w:val="32"/>
        </w:rPr>
        <w:t>有成交的交易日</w:t>
      </w:r>
      <w:r>
        <w:rPr>
          <w:rFonts w:ascii="仿宋" w:eastAsia="仿宋" w:hAnsi="仿宋" w:hint="eastAsia"/>
          <w:color w:val="FF0000"/>
          <w:sz w:val="32"/>
          <w:szCs w:val="32"/>
        </w:rPr>
        <w:t>（具体</w:t>
      </w:r>
      <w:r>
        <w:rPr>
          <w:rFonts w:ascii="仿宋" w:eastAsia="仿宋" w:hAnsi="仿宋"/>
          <w:color w:val="FF0000"/>
          <w:sz w:val="32"/>
          <w:szCs w:val="32"/>
        </w:rPr>
        <w:t>交易日期</w:t>
      </w:r>
      <w:r>
        <w:rPr>
          <w:rFonts w:ascii="仿宋" w:eastAsia="仿宋" w:hAnsi="仿宋" w:hint="eastAsia"/>
          <w:color w:val="FF0000"/>
          <w:sz w:val="32"/>
          <w:szCs w:val="32"/>
        </w:rPr>
        <w:t>）</w:t>
      </w:r>
      <w:r>
        <w:rPr>
          <w:rFonts w:ascii="仿宋" w:eastAsia="仿宋" w:hAnsi="仿宋"/>
          <w:sz w:val="32"/>
          <w:szCs w:val="32"/>
        </w:rPr>
        <w:t>以内收盘价</w:t>
      </w:r>
      <w:r>
        <w:rPr>
          <w:rFonts w:ascii="仿宋" w:eastAsia="仿宋" w:hAnsi="仿宋"/>
          <w:color w:val="FF0000"/>
          <w:sz w:val="32"/>
          <w:szCs w:val="32"/>
        </w:rPr>
        <w:t>涨幅</w:t>
      </w:r>
      <w:r>
        <w:rPr>
          <w:rFonts w:ascii="仿宋" w:eastAsia="仿宋" w:hAnsi="仿宋" w:hint="eastAsia"/>
          <w:color w:val="FF0000"/>
          <w:sz w:val="32"/>
          <w:szCs w:val="32"/>
        </w:rPr>
        <w:t>/跌幅</w:t>
      </w:r>
      <w:r>
        <w:rPr>
          <w:rFonts w:ascii="仿宋" w:eastAsia="仿宋" w:hAnsi="仿宋" w:hint="eastAsia"/>
          <w:sz w:val="32"/>
          <w:szCs w:val="32"/>
        </w:rPr>
        <w:t>偏离值</w:t>
      </w:r>
      <w:r>
        <w:rPr>
          <w:rFonts w:ascii="仿宋" w:eastAsia="仿宋" w:hAnsi="仿宋"/>
          <w:sz w:val="32"/>
          <w:szCs w:val="32"/>
        </w:rPr>
        <w:t>累计达到</w:t>
      </w:r>
      <w:r>
        <w:rPr>
          <w:rFonts w:ascii="仿宋" w:eastAsia="仿宋" w:hAnsi="仿宋" w:hint="eastAsia"/>
          <w:color w:val="FF0000"/>
          <w:sz w:val="32"/>
          <w:szCs w:val="32"/>
        </w:rPr>
        <w:t>（）</w:t>
      </w:r>
      <w:r>
        <w:rPr>
          <w:rFonts w:ascii="仿宋" w:eastAsia="仿宋" w:hAnsi="仿宋"/>
          <w:color w:val="FF0000"/>
          <w:sz w:val="32"/>
          <w:szCs w:val="32"/>
        </w:rPr>
        <w:t>%</w:t>
      </w:r>
      <w:r>
        <w:rPr>
          <w:rFonts w:ascii="仿宋" w:eastAsia="仿宋" w:hAnsi="仿宋" w:hint="eastAsia"/>
          <w:sz w:val="32"/>
          <w:szCs w:val="32"/>
        </w:rPr>
        <w:t>，根据《全国中小企业股份转让系统股票异常交易监控细则（试行）》等相关</w:t>
      </w:r>
      <w:r>
        <w:rPr>
          <w:rFonts w:ascii="仿宋" w:eastAsia="仿宋" w:hAnsi="仿宋"/>
          <w:sz w:val="32"/>
          <w:szCs w:val="32"/>
        </w:rPr>
        <w:t>规定，属于股票异常交易波动情形</w:t>
      </w:r>
      <w:r>
        <w:rPr>
          <w:rFonts w:ascii="仿宋" w:eastAsia="仿宋" w:hAnsi="仿宋" w:hint="eastAsia"/>
          <w:sz w:val="32"/>
          <w:szCs w:val="32"/>
        </w:rPr>
        <w:t>。因</w:t>
      </w:r>
      <w:r>
        <w:rPr>
          <w:rFonts w:ascii="仿宋" w:eastAsia="仿宋" w:hAnsi="仿宋" w:hint="eastAsia"/>
          <w:color w:val="FF0000"/>
          <w:sz w:val="32"/>
          <w:szCs w:val="32"/>
        </w:rPr>
        <w:t>（未能在股票交易</w:t>
      </w:r>
      <w:r>
        <w:rPr>
          <w:rFonts w:ascii="仿宋" w:eastAsia="仿宋" w:hAnsi="仿宋"/>
          <w:color w:val="FF0000"/>
          <w:sz w:val="32"/>
          <w:szCs w:val="32"/>
        </w:rPr>
        <w:t>异常波动的</w:t>
      </w:r>
      <w:r>
        <w:rPr>
          <w:rFonts w:ascii="仿宋" w:eastAsia="仿宋" w:hAnsi="仿宋" w:hint="eastAsia"/>
          <w:color w:val="FF0000"/>
          <w:sz w:val="32"/>
          <w:szCs w:val="32"/>
        </w:rPr>
        <w:t>次一</w:t>
      </w:r>
      <w:r>
        <w:rPr>
          <w:rFonts w:ascii="仿宋" w:eastAsia="仿宋" w:hAnsi="仿宋"/>
          <w:color w:val="FF0000"/>
          <w:sz w:val="32"/>
          <w:szCs w:val="32"/>
        </w:rPr>
        <w:t>交易日开盘前</w:t>
      </w:r>
      <w:r>
        <w:rPr>
          <w:rFonts w:ascii="仿宋" w:eastAsia="仿宋" w:hAnsi="仿宋" w:hint="eastAsia"/>
          <w:color w:val="FF0000"/>
          <w:sz w:val="32"/>
          <w:szCs w:val="32"/>
        </w:rPr>
        <w:t>披露公告的具体原因）</w:t>
      </w:r>
      <w:r>
        <w:rPr>
          <w:rFonts w:ascii="仿宋" w:eastAsia="仿宋" w:hAnsi="仿宋" w:hint="eastAsia"/>
          <w:sz w:val="32"/>
          <w:szCs w:val="32"/>
        </w:rPr>
        <w:t>，公司未能在股票交易</w:t>
      </w:r>
      <w:r>
        <w:rPr>
          <w:rFonts w:ascii="仿宋" w:eastAsia="仿宋" w:hAnsi="仿宋"/>
          <w:sz w:val="32"/>
          <w:szCs w:val="32"/>
        </w:rPr>
        <w:t>异常波动的</w:t>
      </w:r>
      <w:r>
        <w:rPr>
          <w:rFonts w:ascii="仿宋" w:eastAsia="仿宋" w:hAnsi="仿宋" w:hint="eastAsia"/>
          <w:sz w:val="32"/>
          <w:szCs w:val="32"/>
        </w:rPr>
        <w:t>次一</w:t>
      </w:r>
      <w:r>
        <w:rPr>
          <w:rFonts w:ascii="仿宋" w:eastAsia="仿宋" w:hAnsi="仿宋"/>
          <w:sz w:val="32"/>
          <w:szCs w:val="32"/>
        </w:rPr>
        <w:t>交易日开盘前</w:t>
      </w:r>
      <w:r>
        <w:rPr>
          <w:rFonts w:ascii="仿宋" w:eastAsia="仿宋" w:hAnsi="仿宋" w:hint="eastAsia"/>
          <w:sz w:val="32"/>
          <w:szCs w:val="32"/>
        </w:rPr>
        <w:t>披露公告，</w:t>
      </w:r>
      <w:r>
        <w:rPr>
          <w:rFonts w:ascii="Times New Roman" w:eastAsia="仿宋" w:hAnsi="Times New Roman" w:cs="Times New Roman" w:hint="eastAsia"/>
          <w:sz w:val="32"/>
          <w:szCs w:val="32"/>
        </w:rPr>
        <w:t>根据《全国中小企业股份转让系统挂牌公司股票停复牌业务实施细则》《</w:t>
      </w:r>
      <w:r>
        <w:rPr>
          <w:rFonts w:ascii="仿宋" w:eastAsia="仿宋" w:hAnsi="仿宋" w:hint="eastAsia"/>
          <w:sz w:val="32"/>
          <w:szCs w:val="32"/>
        </w:rPr>
        <w:t>全国中小企业股份转让系统股票异常交易监控细则（试行）》等</w:t>
      </w:r>
      <w:r>
        <w:rPr>
          <w:rFonts w:ascii="Times New Roman" w:eastAsia="仿宋" w:hAnsi="Times New Roman" w:cs="Times New Roman" w:hint="eastAsia"/>
          <w:sz w:val="32"/>
          <w:szCs w:val="32"/>
        </w:rPr>
        <w:t>相关规定，申请公司股票停牌。</w:t>
      </w:r>
    </w:p>
    <w:p w14:paraId="1AE1D798" w14:textId="77777777" w:rsidR="00AC77A1" w:rsidRDefault="00AC77A1" w:rsidP="00AC77A1">
      <w:pPr>
        <w:adjustRightInd w:val="0"/>
        <w:snapToGrid w:val="0"/>
        <w:spacing w:line="560" w:lineRule="exact"/>
        <w:ind w:left="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（未能与控股股东、实际控制人同步披露公告适用）</w:t>
      </w:r>
    </w:p>
    <w:p w14:paraId="651890D2" w14:textId="77777777" w:rsidR="00AC77A1" w:rsidRDefault="00AC77A1" w:rsidP="00AC77A1">
      <w:pPr>
        <w:adjustRightInd w:val="0"/>
        <w:snapToGrid w:val="0"/>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（定期公告适用）</w:t>
      </w:r>
      <w:r>
        <w:rPr>
          <w:rFonts w:ascii="Times New Roman" w:eastAsia="仿宋" w:hAnsi="Times New Roman" w:cs="Times New Roman" w:hint="eastAsia"/>
          <w:sz w:val="32"/>
          <w:szCs w:val="32"/>
        </w:rPr>
        <w:t>本公司控股股东</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实际控制人</w:t>
      </w:r>
      <w:r>
        <w:rPr>
          <w:rFonts w:ascii="Times New Roman" w:eastAsia="仿宋" w:hAnsi="Times New Roman" w:cs="Times New Roman" w:hint="eastAsia"/>
          <w:color w:val="FF0000"/>
          <w:sz w:val="32"/>
          <w:szCs w:val="32"/>
        </w:rPr>
        <w:t>（公司名称）</w:t>
      </w:r>
      <w:r>
        <w:rPr>
          <w:rFonts w:ascii="Times New Roman" w:eastAsia="仿宋" w:hAnsi="Times New Roman" w:cs="Times New Roman" w:hint="eastAsia"/>
          <w:sz w:val="32"/>
          <w:szCs w:val="32"/>
        </w:rPr>
        <w:t>为上市公司，其拟于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日披露</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（年度报告</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半年度报告</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第</w:t>
      </w:r>
      <w:r>
        <w:rPr>
          <w:rFonts w:ascii="Times New Roman" w:eastAsia="仿宋" w:hAnsi="Times New Roman" w:cs="Times New Roman"/>
          <w:color w:val="FF0000"/>
          <w:sz w:val="32"/>
          <w:szCs w:val="32"/>
        </w:rPr>
        <w:t>X</w:t>
      </w:r>
      <w:r>
        <w:rPr>
          <w:rFonts w:ascii="Times New Roman" w:eastAsia="仿宋" w:hAnsi="Times New Roman" w:cs="Times New Roman"/>
          <w:color w:val="FF0000"/>
          <w:sz w:val="32"/>
          <w:szCs w:val="32"/>
        </w:rPr>
        <w:t>季度报告</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，本公司预计无法同步</w:t>
      </w:r>
      <w:r>
        <w:rPr>
          <w:rFonts w:ascii="Times New Roman" w:eastAsia="仿宋" w:hAnsi="Times New Roman" w:cs="Times New Roman"/>
          <w:sz w:val="32"/>
          <w:szCs w:val="32"/>
        </w:rPr>
        <w:t>披露</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（临时公告适用）</w:t>
      </w:r>
      <w:r>
        <w:rPr>
          <w:rFonts w:ascii="Times New Roman" w:eastAsia="仿宋" w:hAnsi="Times New Roman" w:cs="Times New Roman" w:hint="eastAsia"/>
          <w:color w:val="000000" w:themeColor="text1"/>
          <w:sz w:val="32"/>
          <w:szCs w:val="32"/>
        </w:rPr>
        <w:t>上市公司</w:t>
      </w:r>
      <w:r>
        <w:rPr>
          <w:rFonts w:ascii="Times New Roman" w:eastAsia="仿宋" w:hAnsi="Times New Roman" w:cs="Times New Roman" w:hint="eastAsia"/>
          <w:color w:val="FF0000"/>
          <w:sz w:val="32"/>
          <w:szCs w:val="32"/>
        </w:rPr>
        <w:t>（公司名称）</w:t>
      </w:r>
      <w:r>
        <w:rPr>
          <w:rFonts w:ascii="Times New Roman" w:eastAsia="仿宋" w:hAnsi="Times New Roman" w:cs="Times New Roman" w:hint="eastAsia"/>
          <w:color w:val="000000" w:themeColor="text1"/>
          <w:sz w:val="32"/>
          <w:szCs w:val="32"/>
        </w:rPr>
        <w:t>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000000" w:themeColor="text1"/>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000000" w:themeColor="text1"/>
          <w:sz w:val="32"/>
          <w:szCs w:val="32"/>
        </w:rPr>
        <w:t>月</w:t>
      </w:r>
      <w:r>
        <w:rPr>
          <w:rFonts w:ascii="Times New Roman" w:eastAsia="仿宋" w:hAnsi="Times New Roman" w:cs="Times New Roman" w:hint="eastAsia"/>
          <w:color w:val="FF0000"/>
          <w:sz w:val="32"/>
          <w:szCs w:val="32"/>
        </w:rPr>
        <w:lastRenderedPageBreak/>
        <w:t>（）</w:t>
      </w:r>
      <w:r>
        <w:rPr>
          <w:rFonts w:ascii="Times New Roman" w:eastAsia="仿宋" w:hAnsi="Times New Roman" w:cs="Times New Roman" w:hint="eastAsia"/>
          <w:color w:val="000000" w:themeColor="text1"/>
          <w:sz w:val="32"/>
          <w:szCs w:val="32"/>
        </w:rPr>
        <w:t>日披露了</w:t>
      </w:r>
      <w:r>
        <w:rPr>
          <w:rFonts w:ascii="Times New Roman" w:eastAsia="仿宋" w:hAnsi="Times New Roman" w:cs="Times New Roman" w:hint="eastAsia"/>
          <w:color w:val="FF0000"/>
          <w:sz w:val="32"/>
          <w:szCs w:val="32"/>
        </w:rPr>
        <w:t>（临时公告名称）</w:t>
      </w:r>
      <w:r>
        <w:rPr>
          <w:rFonts w:ascii="Times New Roman" w:eastAsia="仿宋" w:hAnsi="Times New Roman" w:cs="Times New Roman" w:hint="eastAsia"/>
          <w:color w:val="000000" w:themeColor="text1"/>
          <w:sz w:val="32"/>
          <w:szCs w:val="32"/>
        </w:rPr>
        <w:t>，涉及的重大事件对挂牌公司证券及衍生品种交易价格可能产生较大影响，本公司未能同步披露。</w:t>
      </w:r>
      <w:r>
        <w:rPr>
          <w:rFonts w:ascii="Times New Roman" w:eastAsia="仿宋" w:hAnsi="Times New Roman" w:cs="Times New Roman" w:hint="eastAsia"/>
          <w:sz w:val="32"/>
          <w:szCs w:val="32"/>
        </w:rPr>
        <w:t>为保证公平信息披露，维护投资者利益，避免造成公司股价异常波动，根据《全国中小企业股份转让系统挂牌公司股票停复牌业务实施细则》《挂牌公司信息披露及会计业务问答（三）》等相关规定，申请公司股票停牌。</w:t>
      </w:r>
    </w:p>
    <w:p w14:paraId="7A78C7BD" w14:textId="77777777" w:rsidR="00AC77A1" w:rsidRDefault="00AC77A1" w:rsidP="00AC77A1">
      <w:pPr>
        <w:adjustRightInd w:val="0"/>
        <w:snapToGrid w:val="0"/>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日披露延期公告适用）</w:t>
      </w:r>
    </w:p>
    <w:p w14:paraId="06939CBE" w14:textId="77777777" w:rsidR="00AC77A1"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公司于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日披露</w:t>
      </w:r>
      <w:r>
        <w:rPr>
          <w:rFonts w:ascii="Times New Roman" w:eastAsia="仿宋" w:hAnsi="Times New Roman" w:cs="Times New Roman"/>
          <w:sz w:val="32"/>
          <w:szCs w:val="32"/>
        </w:rPr>
        <w:t>了</w:t>
      </w:r>
      <w:r>
        <w:rPr>
          <w:rFonts w:ascii="Times New Roman" w:eastAsia="仿宋" w:hAnsi="Times New Roman" w:cs="Times New Roman" w:hint="eastAsia"/>
          <w:sz w:val="32"/>
          <w:szCs w:val="32"/>
        </w:rPr>
        <w:t>《（）年（年度</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半年度</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第</w:t>
      </w:r>
      <w:r>
        <w:rPr>
          <w:rFonts w:ascii="Times New Roman" w:eastAsia="仿宋" w:hAnsi="Times New Roman" w:cs="Times New Roman" w:hint="eastAsia"/>
          <w:sz w:val="32"/>
          <w:szCs w:val="32"/>
        </w:rPr>
        <w:t>X</w:t>
      </w:r>
      <w:r>
        <w:rPr>
          <w:rFonts w:ascii="Times New Roman" w:eastAsia="仿宋" w:hAnsi="Times New Roman" w:cs="Times New Roman" w:hint="eastAsia"/>
          <w:sz w:val="32"/>
          <w:szCs w:val="32"/>
        </w:rPr>
        <w:t>季度）</w:t>
      </w:r>
      <w:r>
        <w:rPr>
          <w:rFonts w:ascii="Times New Roman" w:eastAsia="仿宋" w:hAnsi="Times New Roman" w:cs="Times New Roman"/>
          <w:sz w:val="32"/>
          <w:szCs w:val="32"/>
        </w:rPr>
        <w:t>权益分派实施公告</w:t>
      </w:r>
      <w:r>
        <w:rPr>
          <w:rFonts w:ascii="Times New Roman" w:eastAsia="仿宋" w:hAnsi="Times New Roman" w:cs="Times New Roman" w:hint="eastAsia"/>
          <w:sz w:val="32"/>
          <w:szCs w:val="32"/>
        </w:rPr>
        <w:t>》，本次</w:t>
      </w:r>
      <w:r>
        <w:rPr>
          <w:rFonts w:ascii="Times New Roman" w:eastAsia="仿宋" w:hAnsi="Times New Roman" w:cs="Times New Roman"/>
          <w:sz w:val="32"/>
          <w:szCs w:val="32"/>
        </w:rPr>
        <w:t>权益分派的股权登记</w:t>
      </w:r>
      <w:r>
        <w:rPr>
          <w:rFonts w:ascii="Times New Roman" w:eastAsia="仿宋" w:hAnsi="Times New Roman" w:cs="Times New Roman" w:hint="eastAsia"/>
          <w:sz w:val="32"/>
          <w:szCs w:val="32"/>
        </w:rPr>
        <w:t>日为</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w:t>
      </w:r>
      <w:r>
        <w:rPr>
          <w:rFonts w:ascii="Times New Roman" w:eastAsia="仿宋" w:hAnsi="Times New Roman" w:cs="Times New Roman"/>
          <w:sz w:val="32"/>
          <w:szCs w:val="32"/>
        </w:rPr>
        <w:t>除权除息日为</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日。因</w:t>
      </w:r>
      <w:r>
        <w:rPr>
          <w:rFonts w:ascii="Times New Roman" w:eastAsia="仿宋" w:hAnsi="Times New Roman" w:cs="Times New Roman" w:hint="eastAsia"/>
          <w:color w:val="FF0000"/>
          <w:sz w:val="32"/>
          <w:szCs w:val="32"/>
        </w:rPr>
        <w:t>（无法按期实施权益分派的具体原因）</w:t>
      </w:r>
      <w:r>
        <w:rPr>
          <w:rFonts w:ascii="Times New Roman" w:eastAsia="仿宋" w:hAnsi="Times New Roman" w:cs="Times New Roman" w:hint="eastAsia"/>
          <w:sz w:val="32"/>
          <w:szCs w:val="32"/>
        </w:rPr>
        <w:t>，公司无法按期实施权益分派</w:t>
      </w:r>
      <w:r>
        <w:rPr>
          <w:rFonts w:ascii="Times New Roman" w:eastAsia="仿宋" w:hAnsi="Times New Roman" w:cs="Times New Roman"/>
          <w:sz w:val="32"/>
          <w:szCs w:val="32"/>
        </w:rPr>
        <w:t>，</w:t>
      </w:r>
      <w:r>
        <w:rPr>
          <w:rFonts w:ascii="Times New Roman" w:eastAsia="仿宋" w:hAnsi="Times New Roman" w:cs="Times New Roman" w:hint="eastAsia"/>
          <w:sz w:val="32"/>
          <w:szCs w:val="32"/>
        </w:rPr>
        <w:t>且因</w:t>
      </w:r>
      <w:r>
        <w:rPr>
          <w:rFonts w:ascii="Times New Roman" w:eastAsia="仿宋" w:hAnsi="Times New Roman" w:cs="Times New Roman" w:hint="eastAsia"/>
          <w:color w:val="FF0000"/>
          <w:sz w:val="32"/>
          <w:szCs w:val="32"/>
        </w:rPr>
        <w:t>（无法</w:t>
      </w:r>
      <w:r>
        <w:rPr>
          <w:rFonts w:ascii="Times New Roman" w:eastAsia="仿宋" w:hAnsi="Times New Roman" w:cs="Times New Roman"/>
          <w:color w:val="FF0000"/>
          <w:sz w:val="32"/>
          <w:szCs w:val="32"/>
        </w:rPr>
        <w:t>及时披露</w:t>
      </w:r>
      <w:r>
        <w:rPr>
          <w:rFonts w:ascii="Times New Roman" w:eastAsia="仿宋" w:hAnsi="Times New Roman" w:cs="Times New Roman" w:hint="eastAsia"/>
          <w:color w:val="FF0000"/>
          <w:sz w:val="32"/>
          <w:szCs w:val="32"/>
        </w:rPr>
        <w:t>延期</w:t>
      </w:r>
      <w:r>
        <w:rPr>
          <w:rFonts w:ascii="Times New Roman" w:eastAsia="仿宋" w:hAnsi="Times New Roman" w:cs="Times New Roman"/>
          <w:color w:val="FF0000"/>
          <w:sz w:val="32"/>
          <w:szCs w:val="32"/>
        </w:rPr>
        <w:t>实施公告的</w:t>
      </w:r>
      <w:r>
        <w:rPr>
          <w:rFonts w:ascii="Times New Roman" w:eastAsia="仿宋" w:hAnsi="Times New Roman" w:cs="Times New Roman" w:hint="eastAsia"/>
          <w:color w:val="FF0000"/>
          <w:sz w:val="32"/>
          <w:szCs w:val="32"/>
        </w:rPr>
        <w:t>具体</w:t>
      </w:r>
      <w:r>
        <w:rPr>
          <w:rFonts w:ascii="Times New Roman" w:eastAsia="仿宋" w:hAnsi="Times New Roman" w:cs="Times New Roman"/>
          <w:color w:val="FF0000"/>
          <w:sz w:val="32"/>
          <w:szCs w:val="32"/>
        </w:rPr>
        <w:t>原因</w:t>
      </w: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w:t>
      </w:r>
      <w:r>
        <w:rPr>
          <w:rFonts w:ascii="Times New Roman" w:eastAsia="仿宋" w:hAnsi="Times New Roman" w:cs="Times New Roman" w:hint="eastAsia"/>
          <w:sz w:val="32"/>
          <w:szCs w:val="32"/>
        </w:rPr>
        <w:t>未于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前披露延期实施公告。为保证公平信息披露，维护投资者利益，避免造成公司股价异常波动，根据《全国中小企业股份转让系统挂牌公司股票停复牌业务实施细则》《全国中小企业股份转让系统挂牌公司权益分派业务指南》等相关规定，申请公司股票停牌。</w:t>
      </w:r>
    </w:p>
    <w:p w14:paraId="67F0DAE5" w14:textId="77777777" w:rsidR="00AC77A1" w:rsidRDefault="00AC77A1" w:rsidP="00AC77A1">
      <w:pPr>
        <w:adjustRightInd w:val="0"/>
        <w:snapToGrid w:val="0"/>
        <w:spacing w:line="600" w:lineRule="exact"/>
        <w:ind w:left="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（中国证监会或全国股转公司规定的其他停牌事项适用）</w:t>
      </w:r>
    </w:p>
    <w:tbl>
      <w:tblPr>
        <w:tblStyle w:val="a4"/>
        <w:tblW w:w="0" w:type="auto"/>
        <w:tblInd w:w="-5" w:type="dxa"/>
        <w:tblLook w:val="04A0" w:firstRow="1" w:lastRow="0" w:firstColumn="1" w:lastColumn="0" w:noHBand="0" w:noVBand="1"/>
      </w:tblPr>
      <w:tblGrid>
        <w:gridCol w:w="8301"/>
      </w:tblGrid>
      <w:tr w:rsidR="00AC77A1" w14:paraId="121245E1" w14:textId="77777777" w:rsidTr="00B20CD5">
        <w:tc>
          <w:tcPr>
            <w:tcW w:w="8647" w:type="dxa"/>
          </w:tcPr>
          <w:p w14:paraId="1E0A7409"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color w:val="FF0000"/>
                <w:kern w:val="0"/>
                <w:sz w:val="32"/>
                <w:szCs w:val="32"/>
              </w:rPr>
            </w:pPr>
            <w:r>
              <w:rPr>
                <w:rFonts w:ascii="Times New Roman" w:eastAsia="仿宋" w:hAnsi="Times New Roman" w:cs="Times New Roman" w:hint="eastAsia"/>
                <w:kern w:val="0"/>
                <w:sz w:val="32"/>
                <w:szCs w:val="32"/>
              </w:rPr>
              <w:t>说明公司停牌的具体事项内容，包括但不限于停牌事实、停牌原因以及停牌所依据规则条款。</w:t>
            </w:r>
          </w:p>
        </w:tc>
      </w:tr>
    </w:tbl>
    <w:p w14:paraId="620F7C96"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二、停牌日期</w:t>
      </w:r>
      <w:r>
        <w:rPr>
          <w:rFonts w:ascii="Times New Roman" w:eastAsia="黑体" w:hAnsi="Times New Roman" w:cs="Times New Roman" w:hint="eastAsia"/>
          <w:color w:val="FF0000"/>
          <w:sz w:val="32"/>
          <w:szCs w:val="32"/>
        </w:rPr>
        <w:t>（及预计复牌日期</w:t>
      </w:r>
      <w:r>
        <w:rPr>
          <w:rFonts w:ascii="Times New Roman" w:eastAsia="黑体" w:hAnsi="Times New Roman" w:cs="Times New Roman"/>
          <w:color w:val="FF0000"/>
          <w:sz w:val="32"/>
          <w:szCs w:val="32"/>
        </w:rPr>
        <w:t>/</w:t>
      </w:r>
      <w:r>
        <w:rPr>
          <w:rFonts w:ascii="Times New Roman" w:eastAsia="黑体" w:hAnsi="Times New Roman" w:cs="Times New Roman" w:hint="eastAsia"/>
          <w:color w:val="FF0000"/>
          <w:sz w:val="32"/>
          <w:szCs w:val="32"/>
        </w:rPr>
        <w:t>及复牌日期</w:t>
      </w:r>
      <w:r>
        <w:rPr>
          <w:rFonts w:ascii="Times New Roman" w:eastAsia="黑体" w:hAnsi="Times New Roman" w:cs="Times New Roman" w:hint="eastAsia"/>
          <w:color w:val="FF0000"/>
          <w:sz w:val="32"/>
          <w:szCs w:val="32"/>
        </w:rPr>
        <w:t>/</w:t>
      </w:r>
      <w:r>
        <w:rPr>
          <w:rFonts w:ascii="Times New Roman" w:eastAsia="黑体" w:hAnsi="Times New Roman" w:cs="Times New Roman" w:hint="eastAsia"/>
          <w:color w:val="FF0000"/>
          <w:sz w:val="32"/>
          <w:szCs w:val="32"/>
        </w:rPr>
        <w:t>不适用）</w:t>
      </w:r>
    </w:p>
    <w:p w14:paraId="072B7B02"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（重大事项、重大资产重组适用）</w:t>
      </w:r>
      <w:r>
        <w:rPr>
          <w:rFonts w:ascii="Times New Roman" w:eastAsia="仿宋" w:hAnsi="Times New Roman" w:cs="Times New Roman" w:hint="eastAsia"/>
          <w:sz w:val="32"/>
          <w:szCs w:val="32"/>
        </w:rPr>
        <w:t>经向全国</w:t>
      </w:r>
      <w:r>
        <w:rPr>
          <w:rFonts w:ascii="Times New Roman" w:eastAsia="仿宋" w:hAnsi="Times New Roman" w:cs="Times New Roman"/>
          <w:sz w:val="32"/>
          <w:szCs w:val="32"/>
        </w:rPr>
        <w:t>股转公司</w:t>
      </w:r>
      <w:r>
        <w:rPr>
          <w:rFonts w:ascii="Times New Roman" w:eastAsia="仿宋" w:hAnsi="Times New Roman" w:cs="Times New Roman" w:hint="eastAsia"/>
          <w:sz w:val="32"/>
          <w:szCs w:val="32"/>
        </w:rPr>
        <w:t>申</w:t>
      </w:r>
      <w:r>
        <w:rPr>
          <w:rFonts w:ascii="Times New Roman" w:eastAsia="仿宋" w:hAnsi="Times New Roman" w:cs="Times New Roman" w:hint="eastAsia"/>
          <w:sz w:val="32"/>
          <w:szCs w:val="32"/>
        </w:rPr>
        <w:lastRenderedPageBreak/>
        <w:t>请，本公司股票自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日起停牌，预计将于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日前复牌。</w:t>
      </w:r>
    </w:p>
    <w:p w14:paraId="2A1AC083"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（停牌</w:t>
      </w:r>
      <w:r>
        <w:rPr>
          <w:rFonts w:ascii="Times New Roman" w:eastAsia="仿宋" w:hAnsi="Times New Roman" w:cs="Times New Roman" w:hint="eastAsia"/>
          <w:color w:val="FF0000"/>
          <w:sz w:val="32"/>
          <w:szCs w:val="32"/>
        </w:rPr>
        <w:t>1</w:t>
      </w:r>
      <w:r>
        <w:rPr>
          <w:rFonts w:ascii="Times New Roman" w:eastAsia="仿宋" w:hAnsi="Times New Roman" w:cs="Times New Roman" w:hint="eastAsia"/>
          <w:color w:val="FF0000"/>
          <w:sz w:val="32"/>
          <w:szCs w:val="32"/>
        </w:rPr>
        <w:t>个</w:t>
      </w:r>
      <w:r>
        <w:rPr>
          <w:rFonts w:ascii="Times New Roman" w:eastAsia="仿宋" w:hAnsi="Times New Roman" w:cs="Times New Roman"/>
          <w:color w:val="FF0000"/>
          <w:sz w:val="32"/>
          <w:szCs w:val="32"/>
        </w:rPr>
        <w:t>交易日适用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经向全国</w:t>
      </w:r>
      <w:r>
        <w:rPr>
          <w:rFonts w:ascii="Times New Roman" w:eastAsia="仿宋" w:hAnsi="Times New Roman" w:cs="Times New Roman"/>
          <w:sz w:val="32"/>
          <w:szCs w:val="32"/>
        </w:rPr>
        <w:t>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日起停牌，并于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日复牌。</w:t>
      </w:r>
    </w:p>
    <w:p w14:paraId="5F5831B0"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（其他情形适用）</w:t>
      </w:r>
      <w:r>
        <w:rPr>
          <w:rFonts w:ascii="Times New Roman" w:eastAsia="仿宋" w:hAnsi="Times New Roman" w:cs="Times New Roman" w:hint="eastAsia"/>
          <w:sz w:val="32"/>
          <w:szCs w:val="32"/>
        </w:rPr>
        <w:t>经向全国</w:t>
      </w:r>
      <w:r>
        <w:rPr>
          <w:rFonts w:ascii="Times New Roman" w:eastAsia="仿宋" w:hAnsi="Times New Roman" w:cs="Times New Roman"/>
          <w:sz w:val="32"/>
          <w:szCs w:val="32"/>
        </w:rPr>
        <w:t>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日起停牌。</w:t>
      </w:r>
    </w:p>
    <w:p w14:paraId="55770D72"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eastAsia="黑体" w:hint="eastAsia"/>
          <w:sz w:val="32"/>
          <w:szCs w:val="32"/>
        </w:rPr>
        <w:t>三、后续安排</w:t>
      </w:r>
      <w:r>
        <w:rPr>
          <w:rFonts w:ascii="Times New Roman" w:eastAsia="黑体" w:hAnsi="Times New Roman" w:cs="Times New Roman" w:hint="eastAsia"/>
          <w:color w:val="FF0000"/>
          <w:sz w:val="32"/>
          <w:szCs w:val="32"/>
        </w:rPr>
        <w:t>（适用</w:t>
      </w:r>
      <w:r>
        <w:rPr>
          <w:rFonts w:ascii="Times New Roman" w:eastAsia="黑体" w:hAnsi="Times New Roman" w:cs="Times New Roman" w:hint="eastAsia"/>
          <w:color w:val="FF0000"/>
          <w:sz w:val="32"/>
          <w:szCs w:val="32"/>
        </w:rPr>
        <w:t>/</w:t>
      </w:r>
      <w:r>
        <w:rPr>
          <w:rFonts w:ascii="Times New Roman" w:eastAsia="黑体" w:hAnsi="Times New Roman" w:cs="Times New Roman" w:hint="eastAsia"/>
          <w:color w:val="FF0000"/>
          <w:sz w:val="32"/>
          <w:szCs w:val="32"/>
        </w:rPr>
        <w:t>不适用）</w:t>
      </w:r>
    </w:p>
    <w:p w14:paraId="534BA674"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（重大事项适用）</w:t>
      </w:r>
      <w:r>
        <w:rPr>
          <w:rFonts w:ascii="Times New Roman" w:eastAsia="仿宋" w:hAnsi="Times New Roman" w:cs="Times New Roman" w:hint="eastAsia"/>
          <w:sz w:val="32"/>
          <w:szCs w:val="32"/>
        </w:rPr>
        <w:t>停牌期间公司将根据重大事项的进展情况，及时履行信息披露义务，每</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个交易日披露一次有关事项的进展情况，待情形</w:t>
      </w:r>
      <w:r>
        <w:rPr>
          <w:rFonts w:ascii="Times New Roman" w:eastAsia="仿宋" w:hAnsi="Times New Roman" w:cs="Times New Roman"/>
          <w:sz w:val="32"/>
          <w:szCs w:val="32"/>
        </w:rPr>
        <w:t>消除或充分披露</w:t>
      </w:r>
      <w:r>
        <w:rPr>
          <w:rFonts w:ascii="Times New Roman" w:eastAsia="仿宋" w:hAnsi="Times New Roman" w:cs="Times New Roman" w:hint="eastAsia"/>
          <w:sz w:val="32"/>
          <w:szCs w:val="32"/>
        </w:rPr>
        <w:t>后</w:t>
      </w:r>
      <w:r>
        <w:rPr>
          <w:rFonts w:ascii="Times New Roman" w:eastAsia="仿宋" w:hAnsi="Times New Roman" w:cs="Times New Roman"/>
          <w:sz w:val="32"/>
          <w:szCs w:val="32"/>
        </w:rPr>
        <w:t>将</w:t>
      </w:r>
      <w:r>
        <w:rPr>
          <w:rFonts w:ascii="Times New Roman" w:eastAsia="仿宋" w:hAnsi="Times New Roman" w:cs="Times New Roman" w:hint="eastAsia"/>
          <w:sz w:val="32"/>
          <w:szCs w:val="32"/>
        </w:rPr>
        <w:t>及时</w:t>
      </w:r>
      <w:r>
        <w:rPr>
          <w:rFonts w:ascii="Times New Roman" w:eastAsia="仿宋" w:hAnsi="Times New Roman" w:cs="Times New Roman"/>
          <w:sz w:val="32"/>
          <w:szCs w:val="32"/>
        </w:rPr>
        <w:t>申请股票复牌。</w:t>
      </w:r>
    </w:p>
    <w:p w14:paraId="183D9A64"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（重大资产重组适用）</w:t>
      </w:r>
      <w:r>
        <w:rPr>
          <w:rFonts w:ascii="Times New Roman" w:eastAsia="仿宋" w:hAnsi="Times New Roman" w:cs="Times New Roman" w:hint="eastAsia"/>
          <w:sz w:val="32"/>
          <w:szCs w:val="32"/>
        </w:rPr>
        <w:t>停牌期间公司将根据重大资产重组的进展情况，及时履行信息披露义务，每</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个交易日披露一次有关事项的进展情况，待重组预案、</w:t>
      </w:r>
      <w:r>
        <w:rPr>
          <w:rFonts w:ascii="Times New Roman" w:eastAsia="仿宋" w:hAnsi="Times New Roman" w:cs="Times New Roman"/>
          <w:sz w:val="32"/>
          <w:szCs w:val="32"/>
        </w:rPr>
        <w:t>重组报告</w:t>
      </w:r>
      <w:r>
        <w:rPr>
          <w:rFonts w:ascii="Times New Roman" w:eastAsia="仿宋" w:hAnsi="Times New Roman" w:cs="Times New Roman" w:hint="eastAsia"/>
          <w:sz w:val="32"/>
          <w:szCs w:val="32"/>
        </w:rPr>
        <w:t>书披露或</w:t>
      </w:r>
      <w:r>
        <w:rPr>
          <w:rFonts w:ascii="Times New Roman" w:eastAsia="仿宋" w:hAnsi="Times New Roman" w:cs="Times New Roman"/>
          <w:sz w:val="32"/>
          <w:szCs w:val="32"/>
        </w:rPr>
        <w:t>终止筹划重组事项披露后，</w:t>
      </w:r>
      <w:r>
        <w:rPr>
          <w:rFonts w:ascii="Times New Roman" w:eastAsia="仿宋" w:hAnsi="Times New Roman" w:cs="Times New Roman" w:hint="eastAsia"/>
          <w:sz w:val="32"/>
          <w:szCs w:val="32"/>
        </w:rPr>
        <w:t>及时申请</w:t>
      </w:r>
      <w:r>
        <w:rPr>
          <w:rFonts w:ascii="Times New Roman" w:eastAsia="仿宋" w:hAnsi="Times New Roman" w:cs="Times New Roman"/>
          <w:sz w:val="32"/>
          <w:szCs w:val="32"/>
        </w:rPr>
        <w:t>股票</w:t>
      </w:r>
      <w:r>
        <w:rPr>
          <w:rFonts w:ascii="Times New Roman" w:eastAsia="仿宋" w:hAnsi="Times New Roman" w:cs="Times New Roman" w:hint="eastAsia"/>
          <w:sz w:val="32"/>
          <w:szCs w:val="32"/>
        </w:rPr>
        <w:t>复牌。</w:t>
      </w:r>
    </w:p>
    <w:p w14:paraId="0E58B789"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（其他情形适用，</w:t>
      </w:r>
      <w:r>
        <w:rPr>
          <w:rFonts w:ascii="Times New Roman" w:eastAsia="仿宋" w:hAnsi="Times New Roman" w:cs="Times New Roman"/>
          <w:color w:val="FF0000"/>
          <w:sz w:val="32"/>
          <w:szCs w:val="32"/>
        </w:rPr>
        <w:t>停牌</w:t>
      </w:r>
      <w:r>
        <w:rPr>
          <w:rFonts w:ascii="Times New Roman" w:eastAsia="仿宋" w:hAnsi="Times New Roman" w:cs="Times New Roman" w:hint="eastAsia"/>
          <w:color w:val="FF0000"/>
          <w:sz w:val="32"/>
          <w:szCs w:val="32"/>
        </w:rPr>
        <w:t>1</w:t>
      </w:r>
      <w:r>
        <w:rPr>
          <w:rFonts w:ascii="Times New Roman" w:eastAsia="仿宋" w:hAnsi="Times New Roman" w:cs="Times New Roman" w:hint="eastAsia"/>
          <w:color w:val="FF0000"/>
          <w:sz w:val="32"/>
          <w:szCs w:val="32"/>
        </w:rPr>
        <w:t>个</w:t>
      </w:r>
      <w:r>
        <w:rPr>
          <w:rFonts w:ascii="Times New Roman" w:eastAsia="仿宋" w:hAnsi="Times New Roman" w:cs="Times New Roman"/>
          <w:color w:val="FF0000"/>
          <w:sz w:val="32"/>
          <w:szCs w:val="32"/>
        </w:rPr>
        <w:t>交易日的除外</w:t>
      </w:r>
      <w:r>
        <w:rPr>
          <w:rFonts w:ascii="Times New Roman" w:eastAsia="仿宋" w:hAnsi="Times New Roman" w:cs="Times New Roman" w:hint="eastAsia"/>
          <w:color w:val="FF0000"/>
          <w:sz w:val="32"/>
          <w:szCs w:val="32"/>
        </w:rPr>
        <w:t>）</w:t>
      </w:r>
    </w:p>
    <w:tbl>
      <w:tblPr>
        <w:tblStyle w:val="a4"/>
        <w:tblW w:w="0" w:type="auto"/>
        <w:tblLook w:val="04A0" w:firstRow="1" w:lastRow="0" w:firstColumn="1" w:lastColumn="0" w:noHBand="0" w:noVBand="1"/>
      </w:tblPr>
      <w:tblGrid>
        <w:gridCol w:w="8296"/>
      </w:tblGrid>
      <w:tr w:rsidR="00AC77A1" w14:paraId="3356A1E9" w14:textId="77777777" w:rsidTr="00B20CD5">
        <w:tc>
          <w:tcPr>
            <w:tcW w:w="8720" w:type="dxa"/>
          </w:tcPr>
          <w:p w14:paraId="7C85C800"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说明停牌期间公司将积极推进的相关事项，并说明在相关事项取得重要进展或者发生重大变化时及时披露停牌进展情况。待停牌事项消除、充分披露或停牌期限届满的，将及时申请股票复牌。</w:t>
            </w:r>
          </w:p>
        </w:tc>
      </w:tr>
    </w:tbl>
    <w:p w14:paraId="1D8E2F81" w14:textId="77777777" w:rsidR="00AC77A1" w:rsidRDefault="00AC77A1" w:rsidP="00AC77A1">
      <w:pPr>
        <w:adjustRightInd w:val="0"/>
        <w:snapToGrid w:val="0"/>
        <w:spacing w:line="600" w:lineRule="exact"/>
        <w:ind w:firstLineChars="200" w:firstLine="640"/>
        <w:rPr>
          <w:rFonts w:eastAsia="黑体"/>
          <w:sz w:val="32"/>
          <w:szCs w:val="32"/>
        </w:rPr>
      </w:pPr>
      <w:r>
        <w:rPr>
          <w:rFonts w:eastAsia="黑体" w:hint="eastAsia"/>
          <w:sz w:val="32"/>
          <w:szCs w:val="32"/>
        </w:rPr>
        <w:t>四、备查文件目录</w:t>
      </w:r>
    </w:p>
    <w:p w14:paraId="72C122C1" w14:textId="77777777" w:rsidR="00AC77A1" w:rsidRDefault="00AC77A1" w:rsidP="00AC77A1">
      <w:pPr>
        <w:adjustRightInd w:val="0"/>
        <w:snapToGrid w:val="0"/>
        <w:spacing w:line="600" w:lineRule="exact"/>
        <w:ind w:firstLineChars="200" w:firstLine="640"/>
        <w:rPr>
          <w:rFonts w:eastAsia="仿宋"/>
          <w:sz w:val="32"/>
          <w:szCs w:val="32"/>
        </w:rPr>
      </w:pPr>
      <w:r>
        <w:rPr>
          <w:rFonts w:eastAsia="仿宋" w:hint="eastAsia"/>
          <w:sz w:val="32"/>
          <w:szCs w:val="32"/>
        </w:rPr>
        <w:t>（一）股票停牌申请表</w:t>
      </w:r>
      <w:r>
        <w:rPr>
          <w:rFonts w:eastAsia="仿宋"/>
          <w:sz w:val="32"/>
          <w:szCs w:val="32"/>
        </w:rPr>
        <w:t>/</w:t>
      </w:r>
      <w:r>
        <w:rPr>
          <w:rFonts w:eastAsia="仿宋" w:hint="eastAsia"/>
          <w:sz w:val="32"/>
          <w:szCs w:val="32"/>
        </w:rPr>
        <w:t>重大资产重组停牌申请表；</w:t>
      </w:r>
    </w:p>
    <w:p w14:paraId="765F3D79"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eastAsia="仿宋" w:hint="eastAsia"/>
          <w:sz w:val="32"/>
          <w:szCs w:val="32"/>
        </w:rPr>
        <w:lastRenderedPageBreak/>
        <w:t>（</w:t>
      </w:r>
      <w:r>
        <w:rPr>
          <w:rFonts w:eastAsia="仿宋" w:hint="eastAsia"/>
          <w:color w:val="000000" w:themeColor="text1"/>
          <w:sz w:val="32"/>
          <w:szCs w:val="32"/>
        </w:rPr>
        <w:t>二）其他文件</w:t>
      </w:r>
      <w:r>
        <w:rPr>
          <w:rFonts w:eastAsia="仿宋" w:hint="eastAsia"/>
          <w:color w:val="FF0000"/>
          <w:sz w:val="32"/>
          <w:szCs w:val="32"/>
        </w:rPr>
        <w:t>（如有）</w:t>
      </w:r>
      <w:r>
        <w:rPr>
          <w:rFonts w:eastAsia="仿宋" w:hint="eastAsia"/>
          <w:color w:val="000000" w:themeColor="text1"/>
          <w:sz w:val="32"/>
          <w:szCs w:val="32"/>
        </w:rPr>
        <w:t>。</w:t>
      </w:r>
    </w:p>
    <w:p w14:paraId="3EC6326F" w14:textId="77777777" w:rsidR="00AC77A1" w:rsidRDefault="00AC77A1" w:rsidP="00AC77A1">
      <w:pPr>
        <w:adjustRightInd w:val="0"/>
        <w:snapToGrid w:val="0"/>
        <w:spacing w:line="600" w:lineRule="exact"/>
        <w:ind w:left="360" w:right="320"/>
        <w:jc w:val="right"/>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公司董事会</w:t>
      </w:r>
    </w:p>
    <w:p w14:paraId="5489A051" w14:textId="77777777" w:rsidR="00AC77A1" w:rsidRDefault="00AC77A1" w:rsidP="00AC77A1">
      <w:pPr>
        <w:adjustRightInd w:val="0"/>
        <w:snapToGrid w:val="0"/>
        <w:spacing w:line="600" w:lineRule="exact"/>
        <w:ind w:left="360" w:right="480"/>
        <w:jc w:val="right"/>
        <w:rPr>
          <w:rFonts w:ascii="Times New Roman" w:eastAsia="仿宋" w:hAnsi="Times New Roman" w:cs="Times New Roman"/>
          <w:sz w:val="32"/>
          <w:szCs w:val="32"/>
        </w:rPr>
      </w:pPr>
      <w:r>
        <w:rPr>
          <w:rFonts w:ascii="Times New Roman" w:eastAsia="仿宋" w:hAnsi="Times New Roman" w:cs="Times New Roman"/>
          <w:color w:val="FF0000"/>
          <w:sz w:val="32"/>
          <w:szCs w:val="32"/>
        </w:rPr>
        <w:t>（年</w:t>
      </w:r>
      <w:r>
        <w:rPr>
          <w:rFonts w:ascii="Times New Roman" w:eastAsia="仿宋" w:hAnsi="Times New Roman" w:cs="Times New Roman"/>
          <w:color w:val="FF0000"/>
          <w:sz w:val="32"/>
          <w:szCs w:val="32"/>
        </w:rPr>
        <w:t>/</w:t>
      </w:r>
      <w:r>
        <w:rPr>
          <w:rFonts w:ascii="Times New Roman" w:eastAsia="仿宋" w:hAnsi="Times New Roman" w:cs="Times New Roman"/>
          <w:color w:val="FF0000"/>
          <w:sz w:val="32"/>
          <w:szCs w:val="32"/>
        </w:rPr>
        <w:t>月</w:t>
      </w:r>
      <w:r>
        <w:rPr>
          <w:rFonts w:ascii="Times New Roman" w:eastAsia="仿宋" w:hAnsi="Times New Roman" w:cs="Times New Roman"/>
          <w:color w:val="FF0000"/>
          <w:sz w:val="32"/>
          <w:szCs w:val="32"/>
        </w:rPr>
        <w:t>/</w:t>
      </w:r>
      <w:r>
        <w:rPr>
          <w:rFonts w:ascii="Times New Roman" w:eastAsia="仿宋" w:hAnsi="Times New Roman" w:cs="Times New Roman"/>
          <w:color w:val="FF0000"/>
          <w:sz w:val="32"/>
          <w:szCs w:val="32"/>
        </w:rPr>
        <w:t>日）</w:t>
      </w:r>
    </w:p>
    <w:p w14:paraId="3ED83504" w14:textId="77777777" w:rsidR="00AC77A1" w:rsidRDefault="00AC77A1" w:rsidP="00AC77A1">
      <w:pPr>
        <w:pStyle w:val="10"/>
        <w:spacing w:before="0" w:after="0" w:line="640" w:lineRule="exact"/>
        <w:jc w:val="center"/>
        <w:rPr>
          <w:rFonts w:eastAsia="方正大标宋简体"/>
          <w:b w:val="0"/>
        </w:rPr>
        <w:sectPr w:rsidR="00AC77A1" w:rsidSect="00B20CD5">
          <w:pgSz w:w="11906" w:h="16838"/>
          <w:pgMar w:top="1440" w:right="1800" w:bottom="1440" w:left="1800" w:header="851" w:footer="992" w:gutter="0"/>
          <w:pgNumType w:fmt="numberInDash"/>
          <w:cols w:space="425"/>
          <w:docGrid w:type="lines" w:linePitch="312"/>
        </w:sectPr>
      </w:pPr>
      <w:r>
        <w:rPr>
          <w:rFonts w:eastAsia="方正大标宋简体"/>
          <w:b w:val="0"/>
        </w:rPr>
        <w:br w:type="page"/>
      </w:r>
    </w:p>
    <w:p w14:paraId="0776C262" w14:textId="77777777" w:rsidR="00AC77A1" w:rsidRDefault="00AC77A1" w:rsidP="00AC77A1">
      <w:pPr>
        <w:pStyle w:val="10"/>
        <w:spacing w:before="0" w:after="0" w:line="640" w:lineRule="exact"/>
        <w:jc w:val="center"/>
        <w:rPr>
          <w:rFonts w:eastAsia="方正大标宋简体"/>
          <w:b w:val="0"/>
        </w:rPr>
      </w:pPr>
      <w:bookmarkStart w:id="323" w:name="_Toc53420189"/>
      <w:r>
        <w:rPr>
          <w:rFonts w:eastAsia="方正大标宋简体" w:hint="eastAsia"/>
          <w:b w:val="0"/>
        </w:rPr>
        <w:lastRenderedPageBreak/>
        <w:t>第</w:t>
      </w:r>
      <w:r>
        <w:rPr>
          <w:rFonts w:eastAsia="方正大标宋简体"/>
          <w:b w:val="0"/>
        </w:rPr>
        <w:t>82</w:t>
      </w:r>
      <w:r>
        <w:rPr>
          <w:rFonts w:eastAsia="方正大标宋简体" w:hint="eastAsia"/>
          <w:b w:val="0"/>
        </w:rPr>
        <w:t>号</w:t>
      </w:r>
      <w:r>
        <w:rPr>
          <w:rFonts w:eastAsia="方正大标宋简体"/>
          <w:b w:val="0"/>
        </w:rPr>
        <w:t xml:space="preserve">  </w:t>
      </w:r>
      <w:r>
        <w:rPr>
          <w:rFonts w:eastAsia="方正大标宋简体" w:hint="eastAsia"/>
          <w:b w:val="0"/>
        </w:rPr>
        <w:t>挂牌公司股票复牌公告格式模板</w:t>
      </w:r>
      <w:bookmarkEnd w:id="323"/>
    </w:p>
    <w:p w14:paraId="720BDA9A" w14:textId="77777777" w:rsidR="00AC77A1" w:rsidRDefault="00AC77A1" w:rsidP="00AC77A1">
      <w:pPr>
        <w:adjustRightInd w:val="0"/>
        <w:snapToGrid w:val="0"/>
        <w:spacing w:line="560" w:lineRule="exact"/>
        <w:ind w:left="360"/>
        <w:rPr>
          <w:rFonts w:ascii="Times New Roman" w:eastAsia="仿宋" w:hAnsi="Times New Roman" w:cs="Times New Roman"/>
          <w:sz w:val="28"/>
          <w:szCs w:val="28"/>
        </w:rPr>
      </w:pPr>
    </w:p>
    <w:p w14:paraId="4BCE3E34" w14:textId="77777777" w:rsidR="00AC77A1" w:rsidRDefault="00AC77A1" w:rsidP="00AC77A1">
      <w:pPr>
        <w:adjustRightInd w:val="0"/>
        <w:snapToGrid w:val="0"/>
        <w:spacing w:line="560" w:lineRule="exact"/>
        <w:ind w:left="360"/>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证券代码：</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hint="eastAsia"/>
          <w:sz w:val="28"/>
          <w:szCs w:val="28"/>
        </w:rPr>
        <w:t>证券简称：</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hint="eastAsia"/>
          <w:sz w:val="28"/>
          <w:szCs w:val="28"/>
        </w:rPr>
        <w:t>主办券商：</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hint="eastAsia"/>
          <w:sz w:val="28"/>
          <w:szCs w:val="28"/>
        </w:rPr>
        <w:t>公告编号：</w:t>
      </w:r>
    </w:p>
    <w:p w14:paraId="42353F43" w14:textId="77777777" w:rsidR="00AC77A1" w:rsidRDefault="00AC77A1" w:rsidP="00AC77A1">
      <w:pPr>
        <w:adjustRightInd w:val="0"/>
        <w:snapToGrid w:val="0"/>
        <w:spacing w:line="560" w:lineRule="exact"/>
        <w:ind w:left="360"/>
        <w:rPr>
          <w:rFonts w:ascii="Times New Roman" w:eastAsia="仿宋" w:hAnsi="Times New Roman" w:cs="Times New Roman"/>
          <w:b/>
          <w:sz w:val="32"/>
          <w:szCs w:val="32"/>
        </w:rPr>
      </w:pPr>
    </w:p>
    <w:p w14:paraId="0FC8B62C" w14:textId="77777777" w:rsidR="00AC77A1" w:rsidRDefault="00AC77A1" w:rsidP="00AC77A1">
      <w:pPr>
        <w:adjustRightInd w:val="0"/>
        <w:snapToGrid w:val="0"/>
        <w:spacing w:line="560" w:lineRule="exact"/>
        <w:ind w:left="360"/>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t>XXXX</w:t>
      </w:r>
      <w:r>
        <w:rPr>
          <w:rFonts w:ascii="Times New Roman" w:eastAsia="方正大标宋简体" w:hAnsi="Times New Roman" w:cs="Times New Roman" w:hint="eastAsia"/>
          <w:sz w:val="44"/>
          <w:szCs w:val="44"/>
        </w:rPr>
        <w:t>公司股票复牌公告</w:t>
      </w:r>
    </w:p>
    <w:p w14:paraId="22017EBE" w14:textId="77777777" w:rsidR="00AC77A1" w:rsidRDefault="00AC77A1" w:rsidP="00AC77A1">
      <w:pPr>
        <w:adjustRightInd w:val="0"/>
        <w:snapToGrid w:val="0"/>
        <w:spacing w:line="560" w:lineRule="exact"/>
        <w:ind w:left="360"/>
        <w:jc w:val="center"/>
        <w:rPr>
          <w:rFonts w:ascii="Times New Roman" w:eastAsia="仿宋" w:hAnsi="Times New Roman" w:cs="Times New Roman"/>
          <w:b/>
          <w:sz w:val="30"/>
          <w:szCs w:val="30"/>
        </w:rPr>
      </w:pPr>
    </w:p>
    <w:p w14:paraId="2E6800D0" w14:textId="77777777" w:rsidR="00AC77A1"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hint="eastAsia"/>
          <w:sz w:val="24"/>
        </w:rPr>
        <w:t>本公司及董事会全体成员保证公告内容不存在虚假记载、误导性陈述或者重大遗漏，并对其内容的真实、准确和完整承担个别及连带责任。</w:t>
      </w:r>
    </w:p>
    <w:p w14:paraId="66F3F178" w14:textId="77777777" w:rsidR="00AC77A1"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hint="eastAsia"/>
          <w:sz w:val="24"/>
        </w:rPr>
        <w:t>董事</w:t>
      </w:r>
      <w:r>
        <w:rPr>
          <w:rFonts w:ascii="Times New Roman" w:eastAsia="仿宋" w:hAnsi="Times New Roman" w:cs="Times New Roman"/>
          <w:sz w:val="24"/>
        </w:rPr>
        <w:t>XXX</w:t>
      </w:r>
      <w:r>
        <w:rPr>
          <w:rFonts w:ascii="Times New Roman" w:eastAsia="仿宋" w:hAnsi="Times New Roman" w:cs="Times New Roman" w:hint="eastAsia"/>
          <w:sz w:val="24"/>
        </w:rPr>
        <w:t>、</w:t>
      </w:r>
      <w:r>
        <w:rPr>
          <w:rFonts w:ascii="Times New Roman" w:eastAsia="仿宋" w:hAnsi="Times New Roman" w:cs="Times New Roman"/>
          <w:sz w:val="24"/>
        </w:rPr>
        <w:t>XXX</w:t>
      </w:r>
      <w:r>
        <w:rPr>
          <w:rFonts w:ascii="Times New Roman" w:eastAsia="仿宋" w:hAnsi="Times New Roman" w:cs="Times New Roman" w:hint="eastAsia"/>
          <w:sz w:val="24"/>
        </w:rPr>
        <w:t>因</w:t>
      </w:r>
      <w:r>
        <w:rPr>
          <w:rFonts w:ascii="Times New Roman" w:eastAsia="仿宋" w:hAnsi="Times New Roman" w:cs="Times New Roman"/>
          <w:sz w:val="24"/>
        </w:rPr>
        <w:t xml:space="preserve">      </w:t>
      </w:r>
      <w:r>
        <w:rPr>
          <w:rFonts w:ascii="Times New Roman" w:eastAsia="仿宋" w:hAnsi="Times New Roman" w:cs="Times New Roman" w:hint="eastAsia"/>
          <w:sz w:val="24"/>
        </w:rPr>
        <w:t>（具体和明确的理由）不能保证公告内容真实、准确、完整。</w:t>
      </w:r>
    </w:p>
    <w:p w14:paraId="3783747E"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挂牌公司根据《全国中小企业股份转让系统挂牌公司股票停复牌业务实施细则》《全国中小企业股份转让系统非上市公众公司重大资产重组业务细则》《</w:t>
      </w:r>
      <w:r>
        <w:rPr>
          <w:rFonts w:ascii="仿宋" w:eastAsia="仿宋" w:hAnsi="仿宋" w:hint="eastAsia"/>
          <w:sz w:val="32"/>
          <w:szCs w:val="32"/>
        </w:rPr>
        <w:t>全国中小企业股份转让系统股票异常交易监控细则（试行）》等</w:t>
      </w:r>
      <w:r>
        <w:rPr>
          <w:rFonts w:ascii="Times New Roman" w:eastAsia="仿宋" w:hAnsi="Times New Roman" w:cs="Times New Roman" w:hint="eastAsia"/>
          <w:sz w:val="32"/>
          <w:szCs w:val="32"/>
        </w:rPr>
        <w:t>相关规定，向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申请公司股票复牌并</w:t>
      </w:r>
      <w:r>
        <w:rPr>
          <w:rFonts w:ascii="Times New Roman" w:eastAsia="仿宋" w:hAnsi="Times New Roman" w:cs="Times New Roman"/>
          <w:sz w:val="32"/>
          <w:szCs w:val="32"/>
        </w:rPr>
        <w:t>经同意的，</w:t>
      </w:r>
      <w:r>
        <w:rPr>
          <w:rFonts w:ascii="Times New Roman" w:eastAsia="仿宋" w:hAnsi="Times New Roman" w:cs="Times New Roman" w:hint="eastAsia"/>
          <w:sz w:val="32"/>
          <w:szCs w:val="32"/>
        </w:rPr>
        <w:t>应当于复牌</w:t>
      </w:r>
      <w:r>
        <w:rPr>
          <w:rFonts w:ascii="Times New Roman" w:eastAsia="仿宋" w:hAnsi="Times New Roman" w:cs="Times New Roman"/>
          <w:sz w:val="32"/>
          <w:szCs w:val="32"/>
        </w:rPr>
        <w:t>生效前</w:t>
      </w:r>
      <w:r>
        <w:rPr>
          <w:rFonts w:ascii="Times New Roman" w:eastAsia="仿宋" w:hAnsi="Times New Roman" w:cs="Times New Roman" w:hint="eastAsia"/>
          <w:sz w:val="32"/>
          <w:szCs w:val="32"/>
        </w:rPr>
        <w:t>按照</w:t>
      </w:r>
      <w:r>
        <w:rPr>
          <w:rFonts w:ascii="Times New Roman" w:eastAsia="仿宋" w:hAnsi="Times New Roman" w:cs="Times New Roman"/>
          <w:sz w:val="32"/>
          <w:szCs w:val="32"/>
        </w:rPr>
        <w:t>本模板要求披露</w:t>
      </w:r>
      <w:r>
        <w:rPr>
          <w:rFonts w:ascii="Times New Roman" w:eastAsia="仿宋" w:hAnsi="Times New Roman" w:cs="Times New Roman" w:hint="eastAsia"/>
          <w:sz w:val="32"/>
          <w:szCs w:val="32"/>
        </w:rPr>
        <w:t>股票复牌公告。</w:t>
      </w:r>
    </w:p>
    <w:p w14:paraId="4918CED4"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一、停牌情况概述</w:t>
      </w:r>
    </w:p>
    <w:p w14:paraId="57C378AD"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挂牌</w:t>
      </w:r>
      <w:r>
        <w:rPr>
          <w:rFonts w:ascii="Times New Roman" w:eastAsia="仿宋" w:hAnsi="Times New Roman" w:cs="Times New Roman"/>
          <w:sz w:val="32"/>
          <w:szCs w:val="32"/>
        </w:rPr>
        <w:t>公司应当</w:t>
      </w:r>
      <w:r>
        <w:rPr>
          <w:rFonts w:ascii="Times New Roman" w:eastAsia="仿宋" w:hAnsi="Times New Roman" w:cs="Times New Roman" w:hint="eastAsia"/>
          <w:sz w:val="32"/>
          <w:szCs w:val="32"/>
        </w:rPr>
        <w:t>说明公司</w:t>
      </w:r>
      <w:r>
        <w:rPr>
          <w:rFonts w:ascii="Times New Roman" w:eastAsia="仿宋" w:hAnsi="Times New Roman" w:cs="Times New Roman"/>
          <w:sz w:val="32"/>
          <w:szCs w:val="32"/>
        </w:rPr>
        <w:t>股票当前</w:t>
      </w:r>
      <w:r>
        <w:rPr>
          <w:rFonts w:ascii="Times New Roman" w:eastAsia="仿宋" w:hAnsi="Times New Roman" w:cs="Times New Roman" w:hint="eastAsia"/>
          <w:sz w:val="32"/>
          <w:szCs w:val="32"/>
        </w:rPr>
        <w:t>申请</w:t>
      </w:r>
      <w:r>
        <w:rPr>
          <w:rFonts w:ascii="Times New Roman" w:eastAsia="仿宋" w:hAnsi="Times New Roman" w:cs="Times New Roman"/>
          <w:sz w:val="32"/>
          <w:szCs w:val="32"/>
        </w:rPr>
        <w:t>停牌</w:t>
      </w:r>
      <w:r>
        <w:rPr>
          <w:rFonts w:ascii="Times New Roman" w:eastAsia="仿宋" w:hAnsi="Times New Roman" w:cs="Times New Roman" w:hint="eastAsia"/>
          <w:sz w:val="32"/>
          <w:szCs w:val="32"/>
        </w:rPr>
        <w:t>事项类别或强制停牌事项类别、停牌</w:t>
      </w:r>
      <w:r>
        <w:rPr>
          <w:rFonts w:ascii="Times New Roman" w:eastAsia="仿宋" w:hAnsi="Times New Roman" w:cs="Times New Roman"/>
          <w:sz w:val="32"/>
          <w:szCs w:val="32"/>
        </w:rPr>
        <w:t>事项具体内容</w:t>
      </w:r>
      <w:r>
        <w:rPr>
          <w:rFonts w:ascii="Times New Roman" w:eastAsia="仿宋" w:hAnsi="Times New Roman" w:cs="Times New Roman" w:hint="eastAsia"/>
          <w:sz w:val="32"/>
          <w:szCs w:val="32"/>
        </w:rPr>
        <w:t>、停牌</w:t>
      </w:r>
      <w:r>
        <w:rPr>
          <w:rFonts w:ascii="Times New Roman" w:eastAsia="仿宋" w:hAnsi="Times New Roman" w:cs="Times New Roman"/>
          <w:sz w:val="32"/>
          <w:szCs w:val="32"/>
        </w:rPr>
        <w:t>起始日期</w:t>
      </w:r>
      <w:r>
        <w:rPr>
          <w:rFonts w:ascii="Times New Roman" w:eastAsia="仿宋" w:hAnsi="Times New Roman" w:cs="Times New Roman" w:hint="eastAsia"/>
          <w:sz w:val="32"/>
          <w:szCs w:val="32"/>
        </w:rPr>
        <w:t>、</w:t>
      </w:r>
      <w:r>
        <w:rPr>
          <w:rFonts w:ascii="Times New Roman" w:eastAsia="仿宋" w:hAnsi="Times New Roman" w:cs="Times New Roman"/>
          <w:sz w:val="32"/>
          <w:szCs w:val="32"/>
        </w:rPr>
        <w:t>停牌进展</w:t>
      </w:r>
      <w:r>
        <w:rPr>
          <w:rFonts w:ascii="Times New Roman" w:eastAsia="仿宋" w:hAnsi="Times New Roman" w:cs="Times New Roman" w:hint="eastAsia"/>
          <w:sz w:val="32"/>
          <w:szCs w:val="32"/>
        </w:rPr>
        <w:t>公告</w:t>
      </w:r>
      <w:r>
        <w:rPr>
          <w:rFonts w:ascii="Times New Roman" w:eastAsia="仿宋" w:hAnsi="Times New Roman" w:cs="Times New Roman"/>
          <w:sz w:val="32"/>
          <w:szCs w:val="32"/>
        </w:rPr>
        <w:t>披露情况</w:t>
      </w:r>
      <w:r>
        <w:rPr>
          <w:rFonts w:ascii="Times New Roman" w:eastAsia="仿宋" w:hAnsi="Times New Roman" w:cs="Times New Roman" w:hint="eastAsia"/>
          <w:sz w:val="32"/>
          <w:szCs w:val="32"/>
        </w:rPr>
        <w:t>等</w:t>
      </w:r>
      <w:r>
        <w:rPr>
          <w:rFonts w:ascii="Times New Roman" w:eastAsia="仿宋" w:hAnsi="Times New Roman" w:cs="Times New Roman"/>
          <w:sz w:val="32"/>
          <w:szCs w:val="32"/>
        </w:rPr>
        <w:t>。</w:t>
      </w:r>
      <w:r>
        <w:rPr>
          <w:rFonts w:ascii="Times New Roman" w:eastAsia="仿宋" w:hAnsi="Times New Roman" w:cs="Times New Roman" w:hint="eastAsia"/>
          <w:sz w:val="32"/>
          <w:szCs w:val="32"/>
        </w:rPr>
        <w:t>事项内容均须与停牌公告或强制停牌公告内容一致。</w:t>
      </w:r>
    </w:p>
    <w:p w14:paraId="00F960A4"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二、停牌事项进展</w:t>
      </w:r>
    </w:p>
    <w:p w14:paraId="79FD143E" w14:textId="77777777" w:rsidR="00AC77A1" w:rsidRDefault="00AC77A1" w:rsidP="00AC77A1">
      <w:pPr>
        <w:spacing w:line="560" w:lineRule="exact"/>
        <w:ind w:firstLineChars="200" w:firstLine="640"/>
        <w:rPr>
          <w:rFonts w:ascii="Times New Roman" w:eastAsia="黑体" w:hAnsi="Times New Roman" w:cs="Times New Roman"/>
          <w:sz w:val="32"/>
          <w:szCs w:val="32"/>
        </w:rPr>
      </w:pPr>
      <w:r>
        <w:rPr>
          <w:rFonts w:ascii="Times New Roman" w:eastAsia="仿宋" w:hAnsi="Times New Roman" w:hint="eastAsia"/>
          <w:sz w:val="32"/>
          <w:szCs w:val="32"/>
        </w:rPr>
        <w:t>说明</w:t>
      </w:r>
      <w:r>
        <w:rPr>
          <w:rFonts w:ascii="Times New Roman" w:eastAsia="仿宋" w:hAnsi="Times New Roman" w:cs="Times New Roman"/>
          <w:sz w:val="32"/>
          <w:szCs w:val="32"/>
        </w:rPr>
        <w:t>停牌事项最新进展、停牌期间的主要工作、对公司</w:t>
      </w:r>
      <w:r>
        <w:rPr>
          <w:rFonts w:ascii="Times New Roman" w:eastAsia="仿宋" w:hAnsi="Times New Roman" w:cs="Times New Roman"/>
          <w:sz w:val="32"/>
          <w:szCs w:val="32"/>
        </w:rPr>
        <w:lastRenderedPageBreak/>
        <w:t>的影响以及后续安排等具体信息</w:t>
      </w:r>
      <w:r>
        <w:rPr>
          <w:rFonts w:ascii="Times New Roman" w:eastAsia="黑体" w:hAnsi="Times New Roman" w:cs="Times New Roman"/>
          <w:sz w:val="32"/>
          <w:szCs w:val="32"/>
        </w:rPr>
        <w:t>。</w:t>
      </w:r>
    </w:p>
    <w:p w14:paraId="7CFE9637"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三、复牌依据</w:t>
      </w:r>
      <w:r>
        <w:rPr>
          <w:rFonts w:ascii="Times New Roman" w:eastAsia="黑体" w:hAnsi="Times New Roman" w:cs="Times New Roman"/>
          <w:sz w:val="32"/>
          <w:szCs w:val="32"/>
        </w:rPr>
        <w:t>及</w:t>
      </w:r>
      <w:r>
        <w:rPr>
          <w:rFonts w:ascii="Times New Roman" w:eastAsia="黑体" w:hAnsi="Times New Roman" w:cs="Times New Roman" w:hint="eastAsia"/>
          <w:sz w:val="32"/>
          <w:szCs w:val="32"/>
        </w:rPr>
        <w:t>复牌日期</w:t>
      </w:r>
    </w:p>
    <w:p w14:paraId="4DD5C5E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说明公司股票复牌</w:t>
      </w:r>
      <w:r>
        <w:rPr>
          <w:rFonts w:ascii="Times New Roman" w:eastAsia="仿宋" w:hAnsi="Times New Roman" w:cs="Times New Roman"/>
          <w:sz w:val="32"/>
          <w:szCs w:val="32"/>
        </w:rPr>
        <w:t>原因、</w:t>
      </w:r>
      <w:r>
        <w:rPr>
          <w:rFonts w:ascii="Times New Roman" w:eastAsia="仿宋" w:hAnsi="Times New Roman" w:cs="Times New Roman" w:hint="eastAsia"/>
          <w:sz w:val="32"/>
          <w:szCs w:val="32"/>
        </w:rPr>
        <w:t>所依据的规则条款</w:t>
      </w:r>
      <w:r>
        <w:rPr>
          <w:rFonts w:ascii="Times New Roman" w:eastAsia="仿宋" w:hAnsi="Times New Roman" w:cs="Times New Roman"/>
          <w:sz w:val="32"/>
          <w:szCs w:val="32"/>
        </w:rPr>
        <w:t>、复牌日期</w:t>
      </w:r>
      <w:r>
        <w:rPr>
          <w:rFonts w:ascii="Times New Roman" w:eastAsia="仿宋" w:hAnsi="Times New Roman" w:cs="Times New Roman" w:hint="eastAsia"/>
          <w:sz w:val="32"/>
          <w:szCs w:val="32"/>
        </w:rPr>
        <w:t>等。</w:t>
      </w:r>
    </w:p>
    <w:p w14:paraId="1D16D803"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四、备查文件目录</w:t>
      </w:r>
    </w:p>
    <w:p w14:paraId="1069A670" w14:textId="77777777" w:rsidR="00AC77A1" w:rsidRDefault="00AC77A1" w:rsidP="001660C1">
      <w:pPr>
        <w:numPr>
          <w:ilvl w:val="0"/>
          <w:numId w:val="41"/>
        </w:numPr>
        <w:adjustRightInd w:val="0"/>
        <w:snapToGrid w:val="0"/>
        <w:spacing w:line="600" w:lineRule="exact"/>
        <w:ind w:left="846" w:hanging="279"/>
        <w:rPr>
          <w:rFonts w:ascii="Times New Roman" w:eastAsia="仿宋" w:hAnsi="Times New Roman" w:cs="Times New Roman"/>
          <w:sz w:val="32"/>
          <w:szCs w:val="32"/>
        </w:rPr>
      </w:pPr>
      <w:r>
        <w:rPr>
          <w:rFonts w:ascii="Times New Roman" w:eastAsia="仿宋" w:hAnsi="Times New Roman" w:cs="Times New Roman" w:hint="eastAsia"/>
          <w:sz w:val="32"/>
          <w:szCs w:val="32"/>
        </w:rPr>
        <w:t>股票</w:t>
      </w:r>
      <w:r>
        <w:rPr>
          <w:rFonts w:ascii="Times New Roman" w:eastAsia="仿宋" w:hAnsi="Times New Roman" w:cs="Times New Roman"/>
          <w:sz w:val="32"/>
          <w:szCs w:val="32"/>
        </w:rPr>
        <w:t>复牌申请表</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重大</w:t>
      </w:r>
      <w:r>
        <w:rPr>
          <w:rFonts w:ascii="Times New Roman" w:eastAsia="仿宋" w:hAnsi="Times New Roman" w:cs="Times New Roman"/>
          <w:sz w:val="32"/>
          <w:szCs w:val="32"/>
        </w:rPr>
        <w:t>资产重组复牌申请表</w:t>
      </w:r>
      <w:r>
        <w:rPr>
          <w:rFonts w:ascii="Times New Roman" w:eastAsia="仿宋" w:hAnsi="Times New Roman" w:cs="Times New Roman" w:hint="eastAsia"/>
          <w:sz w:val="32"/>
          <w:szCs w:val="32"/>
        </w:rPr>
        <w:t>；</w:t>
      </w:r>
    </w:p>
    <w:p w14:paraId="4022C4C5" w14:textId="77777777" w:rsidR="00AC77A1" w:rsidRDefault="00AC77A1" w:rsidP="001660C1">
      <w:pPr>
        <w:numPr>
          <w:ilvl w:val="0"/>
          <w:numId w:val="41"/>
        </w:numPr>
        <w:adjustRightInd w:val="0"/>
        <w:snapToGrid w:val="0"/>
        <w:spacing w:line="600" w:lineRule="exact"/>
        <w:ind w:left="846" w:hanging="279"/>
        <w:rPr>
          <w:rFonts w:ascii="Times New Roman" w:eastAsia="仿宋" w:hAnsi="Times New Roman" w:cs="Times New Roman"/>
          <w:sz w:val="32"/>
          <w:szCs w:val="32"/>
        </w:rPr>
      </w:pPr>
      <w:r>
        <w:rPr>
          <w:rFonts w:ascii="Times New Roman" w:eastAsia="仿宋" w:hAnsi="Times New Roman" w:cs="Times New Roman" w:hint="eastAsia"/>
          <w:sz w:val="32"/>
          <w:szCs w:val="32"/>
        </w:rPr>
        <w:t>其他文件（如有）。</w:t>
      </w:r>
    </w:p>
    <w:p w14:paraId="10E3883F" w14:textId="77777777" w:rsidR="00AC77A1" w:rsidRDefault="00AC77A1" w:rsidP="00AC77A1">
      <w:pPr>
        <w:adjustRightInd w:val="0"/>
        <w:snapToGrid w:val="0"/>
        <w:spacing w:line="600" w:lineRule="exact"/>
        <w:ind w:left="360"/>
        <w:jc w:val="right"/>
        <w:rPr>
          <w:rFonts w:ascii="Times New Roman" w:eastAsia="仿宋" w:hAnsi="Times New Roman" w:cs="Times New Roman"/>
          <w:sz w:val="32"/>
          <w:szCs w:val="32"/>
        </w:rPr>
      </w:pPr>
    </w:p>
    <w:p w14:paraId="03EE81BA" w14:textId="77777777" w:rsidR="00AC77A1" w:rsidRDefault="00AC77A1" w:rsidP="00AC77A1">
      <w:pPr>
        <w:adjustRightInd w:val="0"/>
        <w:snapToGrid w:val="0"/>
        <w:spacing w:line="600" w:lineRule="exact"/>
        <w:ind w:left="360"/>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Pr>
          <w:rFonts w:ascii="Times New Roman" w:eastAsia="仿宋" w:hAnsi="Times New Roman" w:cs="Times New Roman" w:hint="eastAsia"/>
          <w:sz w:val="32"/>
          <w:szCs w:val="32"/>
        </w:rPr>
        <w:t>公司董事会</w:t>
      </w:r>
    </w:p>
    <w:p w14:paraId="6FF36FD2" w14:textId="77777777" w:rsidR="00AC77A1" w:rsidRDefault="00AC77A1" w:rsidP="00AC77A1">
      <w:pPr>
        <w:spacing w:line="56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Pr>
          <w:rFonts w:ascii="Times New Roman" w:eastAsia="仿宋" w:hAnsi="Times New Roman" w:cs="Times New Roman" w:hint="eastAsia"/>
          <w:sz w:val="32"/>
          <w:szCs w:val="32"/>
        </w:rPr>
        <w:t>年</w:t>
      </w:r>
      <w:r>
        <w:rPr>
          <w:rFonts w:ascii="Times New Roman" w:eastAsia="仿宋" w:hAnsi="Times New Roman" w:cs="Times New Roman"/>
          <w:sz w:val="32"/>
          <w:szCs w:val="32"/>
        </w:rPr>
        <w:t xml:space="preserve">XX </w:t>
      </w:r>
      <w:r>
        <w:rPr>
          <w:rFonts w:ascii="Times New Roman" w:eastAsia="仿宋" w:hAnsi="Times New Roman" w:cs="Times New Roman" w:hint="eastAsia"/>
          <w:sz w:val="32"/>
          <w:szCs w:val="32"/>
        </w:rPr>
        <w:t>月</w:t>
      </w:r>
      <w:r>
        <w:rPr>
          <w:rFonts w:ascii="Times New Roman" w:eastAsia="仿宋" w:hAnsi="Times New Roman" w:cs="Times New Roman"/>
          <w:sz w:val="32"/>
          <w:szCs w:val="32"/>
        </w:rPr>
        <w:t>XX</w:t>
      </w:r>
      <w:r>
        <w:rPr>
          <w:rFonts w:ascii="Times New Roman" w:eastAsia="仿宋" w:hAnsi="Times New Roman" w:cs="Times New Roman" w:hint="eastAsia"/>
          <w:sz w:val="32"/>
          <w:szCs w:val="32"/>
        </w:rPr>
        <w:t>日</w:t>
      </w:r>
    </w:p>
    <w:p w14:paraId="6915AE6B" w14:textId="77777777" w:rsidR="00AC77A1" w:rsidRDefault="00AC77A1" w:rsidP="00AC77A1">
      <w:pPr>
        <w:rPr>
          <w:rFonts w:ascii="Times New Roman" w:hAnsi="Times New Roman" w:cs="Times New Roman"/>
          <w:color w:val="000000"/>
          <w:kern w:val="0"/>
          <w:sz w:val="22"/>
          <w:u w:val="single"/>
        </w:rPr>
      </w:pPr>
      <w:r>
        <w:br w:type="page"/>
      </w:r>
    </w:p>
    <w:p w14:paraId="7FD124B2" w14:textId="77777777" w:rsidR="00AC77A1" w:rsidRDefault="00AC77A1" w:rsidP="00AC77A1">
      <w:pPr>
        <w:tabs>
          <w:tab w:val="left" w:pos="900"/>
        </w:tabs>
        <w:snapToGrid w:val="0"/>
        <w:spacing w:line="360" w:lineRule="auto"/>
        <w:rPr>
          <w:rFonts w:ascii="Times New Roman" w:eastAsia="仿宋" w:hAnsi="Times New Roman" w:cs="Times New Roman"/>
          <w:sz w:val="28"/>
          <w:szCs w:val="28"/>
          <w:u w:val="single"/>
        </w:rPr>
      </w:pPr>
      <w:r>
        <w:rPr>
          <w:rFonts w:ascii="Times New Roman" w:hAnsi="Times New Roman" w:cs="Times New Roman"/>
          <w:color w:val="000000"/>
          <w:kern w:val="0"/>
          <w:sz w:val="22"/>
          <w:u w:val="single"/>
        </w:rPr>
        <w:lastRenderedPageBreak/>
        <w:t xml:space="preserve">                                                   </w:t>
      </w:r>
      <w:r>
        <w:rPr>
          <w:rFonts w:ascii="Times New Roman" w:eastAsia="仿宋" w:hAnsi="Times New Roman" w:cs="Times New Roman"/>
          <w:color w:val="000000"/>
          <w:kern w:val="0"/>
          <w:sz w:val="28"/>
          <w:szCs w:val="28"/>
          <w:u w:val="single"/>
        </w:rPr>
        <w:t xml:space="preserve"> </w:t>
      </w:r>
      <w:r>
        <w:rPr>
          <w:rFonts w:ascii="Times New Roman" w:eastAsia="仿宋" w:hAnsi="Times New Roman" w:cs="Times New Roman" w:hint="eastAsia"/>
          <w:color w:val="000000"/>
          <w:kern w:val="0"/>
          <w:sz w:val="28"/>
          <w:szCs w:val="28"/>
          <w:u w:val="single"/>
        </w:rPr>
        <w:t>公告编号：</w:t>
      </w:r>
      <w:r>
        <w:rPr>
          <w:rFonts w:ascii="Times New Roman" w:eastAsia="仿宋" w:hAnsi="Times New Roman" w:cs="Times New Roman"/>
          <w:color w:val="000000"/>
          <w:kern w:val="0"/>
          <w:sz w:val="28"/>
          <w:szCs w:val="28"/>
          <w:u w:val="single"/>
        </w:rPr>
        <w:t xml:space="preserve">             </w:t>
      </w:r>
    </w:p>
    <w:p w14:paraId="1579BB1A" w14:textId="77777777" w:rsidR="00AC77A1" w:rsidRDefault="00AC77A1" w:rsidP="00AC77A1">
      <w:pPr>
        <w:tabs>
          <w:tab w:val="left" w:pos="900"/>
        </w:tabs>
        <w:snapToGrid w:val="0"/>
        <w:spacing w:line="360" w:lineRule="auto"/>
        <w:rPr>
          <w:rFonts w:ascii="Times New Roman" w:eastAsia="仿宋" w:hAnsi="Times New Roman" w:cs="Times New Roman"/>
          <w:sz w:val="28"/>
          <w:szCs w:val="28"/>
        </w:rPr>
      </w:pPr>
      <w:r>
        <w:rPr>
          <w:rFonts w:ascii="Times New Roman" w:eastAsia="仿宋" w:hAnsi="Times New Roman" w:cs="Times New Roman" w:hint="eastAsia"/>
          <w:color w:val="000000"/>
          <w:kern w:val="0"/>
          <w:sz w:val="28"/>
          <w:szCs w:val="28"/>
        </w:rPr>
        <w:t>证券代码：</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hint="eastAsia"/>
          <w:color w:val="000000"/>
          <w:kern w:val="0"/>
          <w:sz w:val="28"/>
          <w:szCs w:val="28"/>
        </w:rPr>
        <w:t>证券简称</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hint="eastAsia"/>
          <w:color w:val="000000"/>
          <w:kern w:val="0"/>
          <w:sz w:val="28"/>
          <w:szCs w:val="28"/>
        </w:rPr>
        <w:t>主办券商：</w:t>
      </w:r>
      <w:r>
        <w:rPr>
          <w:rFonts w:ascii="Times New Roman" w:eastAsia="仿宋" w:hAnsi="Times New Roman" w:cs="Times New Roman"/>
          <w:color w:val="000000"/>
          <w:kern w:val="0"/>
          <w:sz w:val="28"/>
          <w:szCs w:val="28"/>
        </w:rPr>
        <w:t xml:space="preserve">     </w:t>
      </w:r>
    </w:p>
    <w:p w14:paraId="7A0B806D" w14:textId="77777777" w:rsidR="00AC77A1" w:rsidRDefault="00AC77A1" w:rsidP="00AC77A1">
      <w:pPr>
        <w:widowControl/>
        <w:rPr>
          <w:rFonts w:ascii="Times New Roman" w:hAnsi="Times New Roman" w:cs="Times New Roman"/>
          <w:color w:val="000000"/>
          <w:kern w:val="0"/>
          <w:szCs w:val="21"/>
        </w:rPr>
      </w:pPr>
    </w:p>
    <w:p w14:paraId="264AC757" w14:textId="77777777" w:rsidR="00AC77A1" w:rsidRDefault="00AC77A1" w:rsidP="00AC77A1">
      <w:pPr>
        <w:tabs>
          <w:tab w:val="left" w:pos="900"/>
        </w:tabs>
        <w:snapToGrid w:val="0"/>
        <w:spacing w:line="560" w:lineRule="exact"/>
        <w:jc w:val="center"/>
        <w:rPr>
          <w:rFonts w:ascii="Times New Roman" w:eastAsia="方正大标宋简体" w:hAnsi="Times New Roman" w:cs="Times New Roman"/>
          <w:color w:val="000000"/>
          <w:kern w:val="0"/>
          <w:sz w:val="44"/>
          <w:szCs w:val="44"/>
        </w:rPr>
      </w:pPr>
      <w:r>
        <w:rPr>
          <w:rFonts w:ascii="Times New Roman" w:eastAsia="方正大标宋简体" w:hAnsi="Times New Roman" w:cs="Times New Roman" w:hint="eastAsia"/>
          <w:color w:val="FF0000"/>
          <w:kern w:val="0"/>
          <w:sz w:val="44"/>
          <w:szCs w:val="44"/>
        </w:rPr>
        <w:t>（）</w:t>
      </w:r>
      <w:r>
        <w:rPr>
          <w:rFonts w:ascii="Times New Roman" w:eastAsia="方正大标宋简体" w:hAnsi="Times New Roman" w:cs="Times New Roman" w:hint="eastAsia"/>
          <w:sz w:val="44"/>
          <w:szCs w:val="44"/>
        </w:rPr>
        <w:t>公司股票复牌公告</w:t>
      </w:r>
    </w:p>
    <w:p w14:paraId="1DCE2442" w14:textId="77777777" w:rsidR="00AC77A1" w:rsidRDefault="00AC77A1" w:rsidP="00AC77A1">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5EE89840" w14:textId="77777777" w:rsidTr="00B20CD5">
        <w:tc>
          <w:tcPr>
            <w:tcW w:w="8296" w:type="dxa"/>
            <w:tcBorders>
              <w:top w:val="single" w:sz="4" w:space="0" w:color="auto"/>
              <w:left w:val="single" w:sz="4" w:space="0" w:color="auto"/>
              <w:bottom w:val="single" w:sz="4" w:space="0" w:color="auto"/>
              <w:right w:val="single" w:sz="4" w:space="0" w:color="auto"/>
            </w:tcBorders>
          </w:tcPr>
          <w:p w14:paraId="0851AEAE" w14:textId="77777777" w:rsidR="00AC77A1" w:rsidRDefault="00AC77A1" w:rsidP="00B20CD5">
            <w:pPr>
              <w:spacing w:line="560" w:lineRule="exact"/>
              <w:ind w:firstLineChars="200" w:firstLine="480"/>
              <w:rPr>
                <w:rFonts w:ascii="Times New Roman" w:eastAsia="仿宋" w:hAnsi="Times New Roman" w:cs="Times New Roman"/>
                <w:sz w:val="24"/>
              </w:rPr>
            </w:pPr>
            <w:r>
              <w:rPr>
                <w:rFonts w:ascii="Times New Roman" w:eastAsia="仿宋" w:hAnsi="Times New Roman" w:cs="Times New Roman" w:hint="eastAsia"/>
                <w:sz w:val="24"/>
              </w:rPr>
              <w:t>本公司及董事会全体成员保证公告内容的真实、准确和完整，没有虚假记载、误导性陈述或者重大遗漏，并对其内容的真实性、准确性和完整性承担个别及连带法律责任。</w:t>
            </w:r>
          </w:p>
          <w:p w14:paraId="40A6ED40" w14:textId="77777777" w:rsidR="00AC77A1" w:rsidRDefault="00AC77A1" w:rsidP="00B20CD5">
            <w:pPr>
              <w:spacing w:line="560" w:lineRule="exact"/>
              <w:ind w:firstLineChars="200" w:firstLine="480"/>
              <w:rPr>
                <w:rFonts w:ascii="Times New Roman" w:hAnsi="Times New Roman" w:cs="Times New Roman"/>
              </w:rPr>
            </w:pPr>
            <w:r>
              <w:rPr>
                <w:rFonts w:ascii="Times New Roman" w:eastAsia="仿宋" w:hAnsi="Times New Roman" w:cs="Times New Roman" w:hint="eastAsia"/>
                <w:color w:val="FF0000"/>
                <w:sz w:val="24"/>
              </w:rPr>
              <w:t>董事（）因（）不能保证公告内容真实、准确、完整</w:t>
            </w:r>
            <w:r>
              <w:rPr>
                <w:rFonts w:ascii="Times New Roman" w:eastAsia="仿宋" w:hAnsi="Times New Roman" w:cs="Times New Roman"/>
                <w:color w:val="FF0000"/>
                <w:sz w:val="24"/>
              </w:rPr>
              <w:t xml:space="preserve"> </w:t>
            </w:r>
            <w:r>
              <w:rPr>
                <w:rFonts w:ascii="Times New Roman" w:eastAsia="仿宋" w:hAnsi="Times New Roman" w:cs="Times New Roman" w:hint="eastAsia"/>
                <w:color w:val="FF0000"/>
                <w:sz w:val="24"/>
              </w:rPr>
              <w:t>（如适用）。</w:t>
            </w:r>
          </w:p>
        </w:tc>
      </w:tr>
    </w:tbl>
    <w:p w14:paraId="1C25AD96" w14:textId="77777777" w:rsidR="00AC77A1" w:rsidRDefault="00AC77A1" w:rsidP="00AC77A1">
      <w:pPr>
        <w:adjustRightInd w:val="0"/>
        <w:snapToGrid w:val="0"/>
        <w:spacing w:line="520" w:lineRule="exact"/>
        <w:rPr>
          <w:rFonts w:ascii="Times New Roman" w:eastAsia="黑体" w:hAnsi="Times New Roman" w:cs="Times New Roman"/>
          <w:sz w:val="32"/>
          <w:szCs w:val="32"/>
        </w:rPr>
      </w:pPr>
    </w:p>
    <w:p w14:paraId="6C812144" w14:textId="77777777" w:rsidR="00AC77A1" w:rsidRDefault="00AC77A1" w:rsidP="00AC77A1">
      <w:pPr>
        <w:adjustRightInd w:val="0"/>
        <w:snapToGrid w:val="0"/>
        <w:spacing w:line="52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一、停牌情况概述</w:t>
      </w:r>
    </w:p>
    <w:p w14:paraId="30E61C60" w14:textId="77777777" w:rsidR="00AC77A1" w:rsidRDefault="00AC77A1" w:rsidP="00AC77A1">
      <w:pPr>
        <w:adjustRightInd w:val="0"/>
        <w:snapToGrid w:val="0"/>
        <w:spacing w:line="600" w:lineRule="exact"/>
        <w:ind w:firstLineChars="200" w:firstLine="640"/>
        <w:rPr>
          <w:rFonts w:ascii="仿宋" w:eastAsia="仿宋" w:hAnsi="仿宋" w:cs="仿宋"/>
          <w:color w:val="FF0000"/>
          <w:sz w:val="32"/>
          <w:szCs w:val="32"/>
        </w:rPr>
      </w:pPr>
      <w:r>
        <w:rPr>
          <w:rFonts w:ascii="Times New Roman" w:eastAsia="仿宋" w:hAnsi="Times New Roman" w:cs="Times New Roman" w:hint="eastAsia"/>
          <w:sz w:val="32"/>
          <w:szCs w:val="32"/>
        </w:rPr>
        <w:t>当前</w:t>
      </w:r>
      <w:r>
        <w:rPr>
          <w:rFonts w:ascii="Times New Roman" w:eastAsia="仿宋" w:hAnsi="Times New Roman" w:cs="Times New Roman"/>
          <w:sz w:val="32"/>
          <w:szCs w:val="32"/>
        </w:rPr>
        <w:t>停牌</w:t>
      </w:r>
      <w:r>
        <w:rPr>
          <w:rFonts w:ascii="Times New Roman" w:eastAsia="仿宋" w:hAnsi="Times New Roman" w:cs="Times New Roman" w:hint="eastAsia"/>
          <w:sz w:val="32"/>
          <w:szCs w:val="32"/>
        </w:rPr>
        <w:t>事项类别</w:t>
      </w:r>
      <w:r>
        <w:rPr>
          <w:rFonts w:ascii="Times New Roman" w:eastAsia="仿宋" w:hAnsi="Times New Roman" w:cs="Times New Roman"/>
          <w:sz w:val="32"/>
          <w:szCs w:val="32"/>
        </w:rPr>
        <w:t>为</w:t>
      </w:r>
      <w:r>
        <w:rPr>
          <w:rFonts w:eastAsia="仿宋" w:hint="eastAsia"/>
          <w:color w:val="FF0000"/>
          <w:sz w:val="32"/>
          <w:szCs w:val="32"/>
        </w:rPr>
        <w:t>□重大事项</w:t>
      </w:r>
      <w:r>
        <w:rPr>
          <w:rFonts w:eastAsia="仿宋" w:hint="eastAsia"/>
          <w:color w:val="FF0000"/>
          <w:sz w:val="32"/>
          <w:szCs w:val="32"/>
        </w:rPr>
        <w:t xml:space="preserve"> </w:t>
      </w:r>
      <w:r>
        <w:rPr>
          <w:rFonts w:eastAsia="仿宋" w:hint="eastAsia"/>
          <w:color w:val="FF0000"/>
          <w:sz w:val="32"/>
          <w:szCs w:val="32"/>
        </w:rPr>
        <w:t>□重大资产重组</w:t>
      </w:r>
      <w:r>
        <w:rPr>
          <w:rFonts w:eastAsia="仿宋" w:hint="eastAsia"/>
          <w:color w:val="FF0000"/>
          <w:sz w:val="32"/>
          <w:szCs w:val="32"/>
        </w:rPr>
        <w:t xml:space="preserve"> </w:t>
      </w:r>
      <w:r>
        <w:rPr>
          <w:rFonts w:eastAsia="仿宋" w:hint="eastAsia"/>
          <w:color w:val="FF0000"/>
          <w:sz w:val="32"/>
          <w:szCs w:val="32"/>
        </w:rPr>
        <w:t>□向中国证监会或境内证券交易所申请公开发行股票并上市</w:t>
      </w:r>
      <w:r>
        <w:rPr>
          <w:rFonts w:eastAsia="仿宋" w:hint="eastAsia"/>
          <w:color w:val="FF0000"/>
          <w:sz w:val="32"/>
          <w:szCs w:val="32"/>
        </w:rPr>
        <w:t xml:space="preserve"> </w:t>
      </w:r>
      <w:r>
        <w:rPr>
          <w:rFonts w:eastAsia="仿宋" w:hint="eastAsia"/>
          <w:color w:val="FF0000"/>
          <w:sz w:val="32"/>
          <w:szCs w:val="32"/>
        </w:rPr>
        <w:t>□精选层</w:t>
      </w:r>
      <w:r>
        <w:rPr>
          <w:rFonts w:eastAsia="仿宋"/>
          <w:color w:val="FF0000"/>
          <w:sz w:val="32"/>
          <w:szCs w:val="32"/>
        </w:rPr>
        <w:t>公司</w:t>
      </w:r>
      <w:r>
        <w:rPr>
          <w:rFonts w:eastAsia="仿宋" w:hint="eastAsia"/>
          <w:color w:val="FF0000"/>
          <w:sz w:val="32"/>
          <w:szCs w:val="32"/>
        </w:rPr>
        <w:t>向境内证券交易所直接申请股票上市</w:t>
      </w:r>
      <w:r>
        <w:rPr>
          <w:rFonts w:eastAsia="仿宋" w:hint="eastAsia"/>
          <w:color w:val="FF0000"/>
          <w:sz w:val="32"/>
          <w:szCs w:val="32"/>
        </w:rPr>
        <w:t xml:space="preserve"> </w:t>
      </w:r>
      <w:r>
        <w:rPr>
          <w:rFonts w:eastAsia="仿宋" w:hint="eastAsia"/>
          <w:color w:val="FF0000"/>
          <w:sz w:val="32"/>
          <w:szCs w:val="32"/>
        </w:rPr>
        <w:t>□向全国股转公司申请股票公开发行并在精选层挂牌</w:t>
      </w:r>
      <w:r>
        <w:rPr>
          <w:rFonts w:eastAsia="仿宋" w:hint="eastAsia"/>
          <w:color w:val="FF0000"/>
          <w:sz w:val="32"/>
          <w:szCs w:val="32"/>
        </w:rPr>
        <w:t xml:space="preserve"> </w:t>
      </w:r>
      <w:r>
        <w:rPr>
          <w:rFonts w:eastAsia="仿宋" w:hint="eastAsia"/>
          <w:color w:val="FF0000"/>
          <w:sz w:val="32"/>
          <w:szCs w:val="32"/>
        </w:rPr>
        <w:t>□</w:t>
      </w:r>
      <w:r>
        <w:rPr>
          <w:rFonts w:ascii="Times New Roman" w:eastAsia="仿宋" w:hAnsi="Times New Roman" w:cs="Times New Roman"/>
          <w:color w:val="FF0000"/>
          <w:sz w:val="32"/>
          <w:szCs w:val="32"/>
        </w:rPr>
        <w:t>规定的其他停牌事项</w:t>
      </w:r>
      <w:r>
        <w:rPr>
          <w:rFonts w:ascii="Times New Roman" w:eastAsia="仿宋" w:hAnsi="Times New Roman" w:cs="Times New Roman" w:hint="eastAsia"/>
          <w:color w:val="FF0000"/>
          <w:sz w:val="32"/>
          <w:szCs w:val="32"/>
        </w:rPr>
        <w:t xml:space="preserve"> </w:t>
      </w:r>
      <w:r>
        <w:rPr>
          <w:rFonts w:eastAsia="仿宋" w:hint="eastAsia"/>
          <w:color w:val="FF0000"/>
          <w:sz w:val="32"/>
          <w:szCs w:val="32"/>
        </w:rPr>
        <w:t>□</w:t>
      </w:r>
      <w:r>
        <w:rPr>
          <w:rFonts w:ascii="仿宋" w:eastAsia="仿宋" w:hAnsi="仿宋" w:cs="仿宋" w:hint="eastAsia"/>
          <w:color w:val="FF0000"/>
          <w:sz w:val="32"/>
          <w:szCs w:val="32"/>
        </w:rPr>
        <w:t>未在规定期限内披露年度报告或中期报告</w:t>
      </w:r>
      <w:r>
        <w:rPr>
          <w:rFonts w:ascii="仿宋" w:eastAsia="仿宋" w:hAnsi="仿宋" w:cs="仿宋"/>
          <w:color w:val="FF0000"/>
          <w:sz w:val="32"/>
          <w:szCs w:val="32"/>
        </w:rPr>
        <w:t xml:space="preserve"> </w:t>
      </w:r>
      <w:r>
        <w:rPr>
          <w:rFonts w:eastAsia="仿宋" w:hint="eastAsia"/>
          <w:color w:val="FF0000"/>
          <w:sz w:val="32"/>
          <w:szCs w:val="32"/>
        </w:rPr>
        <w:t>□</w:t>
      </w:r>
      <w:r>
        <w:rPr>
          <w:rFonts w:ascii="仿宋" w:eastAsia="仿宋" w:hAnsi="仿宋" w:cs="仿宋" w:hint="eastAsia"/>
          <w:color w:val="FF0000"/>
          <w:sz w:val="32"/>
          <w:szCs w:val="32"/>
        </w:rPr>
        <w:t>其他强制停牌事项，具体内容为：</w:t>
      </w:r>
      <w:r>
        <w:rPr>
          <w:rFonts w:ascii="仿宋" w:eastAsia="仿宋" w:hAnsi="仿宋" w:cs="仿宋"/>
          <w:color w:val="FF0000"/>
          <w:sz w:val="32"/>
          <w:szCs w:val="32"/>
          <w:u w:val="single"/>
        </w:rPr>
        <w:t xml:space="preserve">          </w:t>
      </w:r>
      <w:r>
        <w:rPr>
          <w:rFonts w:ascii="仿宋" w:eastAsia="仿宋" w:hAnsi="仿宋" w:cs="仿宋" w:hint="eastAsia"/>
          <w:color w:val="FF0000"/>
          <w:sz w:val="32"/>
          <w:szCs w:val="32"/>
        </w:rPr>
        <w:t>。</w:t>
      </w:r>
    </w:p>
    <w:p w14:paraId="06DB4D4B" w14:textId="77777777" w:rsidR="00AC77A1" w:rsidRDefault="00AC77A1" w:rsidP="00AC77A1">
      <w:pPr>
        <w:adjustRightInd w:val="0"/>
        <w:snapToGrid w:val="0"/>
        <w:spacing w:line="600" w:lineRule="exact"/>
        <w:ind w:firstLineChars="200" w:firstLine="640"/>
        <w:rPr>
          <w:rFonts w:eastAsia="仿宋"/>
          <w:sz w:val="32"/>
          <w:szCs w:val="32"/>
        </w:rPr>
      </w:pPr>
      <w:r>
        <w:rPr>
          <w:rFonts w:eastAsia="仿宋" w:hint="eastAsia"/>
          <w:sz w:val="32"/>
          <w:szCs w:val="32"/>
        </w:rPr>
        <w:t>存在强制停牌事项，</w:t>
      </w:r>
      <w:r>
        <w:rPr>
          <w:rFonts w:ascii="仿宋" w:eastAsia="仿宋" w:hAnsi="仿宋" w:cs="仿宋" w:hint="eastAsia"/>
          <w:color w:val="000000" w:themeColor="text1"/>
          <w:sz w:val="32"/>
          <w:szCs w:val="32"/>
        </w:rPr>
        <w:t>强制</w:t>
      </w:r>
      <w:r>
        <w:rPr>
          <w:rFonts w:ascii="仿宋" w:eastAsia="仿宋" w:hAnsi="仿宋" w:cs="仿宋"/>
          <w:color w:val="000000" w:themeColor="text1"/>
          <w:sz w:val="32"/>
          <w:szCs w:val="32"/>
        </w:rPr>
        <w:t>停牌的事项内容</w:t>
      </w:r>
      <w:r>
        <w:rPr>
          <w:rFonts w:ascii="仿宋" w:eastAsia="仿宋" w:hAnsi="仿宋" w:cs="仿宋"/>
          <w:color w:val="FF0000"/>
          <w:sz w:val="32"/>
          <w:szCs w:val="32"/>
        </w:rPr>
        <w:t>（</w:t>
      </w:r>
      <w:r>
        <w:rPr>
          <w:rFonts w:ascii="仿宋" w:eastAsia="仿宋" w:hAnsi="仿宋" w:cs="仿宋" w:hint="eastAsia"/>
          <w:color w:val="FF0000"/>
          <w:sz w:val="32"/>
          <w:szCs w:val="32"/>
        </w:rPr>
        <w:t>属于</w:t>
      </w:r>
      <w:r>
        <w:rPr>
          <w:rFonts w:ascii="仿宋" w:eastAsia="仿宋" w:hAnsi="仿宋" w:cs="仿宋"/>
          <w:color w:val="FF0000"/>
          <w:sz w:val="32"/>
          <w:szCs w:val="32"/>
        </w:rPr>
        <w:t>/不属于）</w:t>
      </w:r>
      <w:r>
        <w:rPr>
          <w:rFonts w:ascii="仿宋" w:eastAsia="仿宋" w:hAnsi="仿宋" w:cs="仿宋" w:hint="eastAsia"/>
          <w:color w:val="000000" w:themeColor="text1"/>
          <w:sz w:val="32"/>
          <w:szCs w:val="32"/>
        </w:rPr>
        <w:t>应当</w:t>
      </w:r>
      <w:r>
        <w:rPr>
          <w:rFonts w:ascii="仿宋" w:eastAsia="仿宋" w:hAnsi="仿宋" w:cs="仿宋"/>
          <w:color w:val="000000" w:themeColor="text1"/>
          <w:sz w:val="32"/>
          <w:szCs w:val="32"/>
        </w:rPr>
        <w:t>申请停牌</w:t>
      </w:r>
      <w:r>
        <w:rPr>
          <w:rFonts w:ascii="仿宋" w:eastAsia="仿宋" w:hAnsi="仿宋" w:cs="仿宋" w:hint="eastAsia"/>
          <w:color w:val="000000" w:themeColor="text1"/>
          <w:sz w:val="32"/>
          <w:szCs w:val="32"/>
        </w:rPr>
        <w:t>事项</w:t>
      </w:r>
      <w:r>
        <w:rPr>
          <w:rFonts w:ascii="仿宋" w:eastAsia="仿宋" w:hAnsi="仿宋" w:cs="仿宋"/>
          <w:color w:val="000000" w:themeColor="text1"/>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r>
        <w:rPr>
          <w:rFonts w:ascii="仿宋" w:eastAsia="仿宋" w:hAnsi="仿宋" w:cs="仿宋"/>
          <w:color w:val="FF0000"/>
          <w:sz w:val="32"/>
          <w:szCs w:val="32"/>
        </w:rPr>
        <w:t xml:space="preserve"> </w:t>
      </w:r>
    </w:p>
    <w:p w14:paraId="2630F57D"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000000" w:themeColor="text1"/>
          <w:sz w:val="32"/>
          <w:szCs w:val="32"/>
        </w:rPr>
        <w:t>重大事项</w:t>
      </w:r>
      <w:r>
        <w:rPr>
          <w:rFonts w:ascii="Times New Roman" w:eastAsia="仿宋" w:hAnsi="Times New Roman" w:cs="Times New Roman"/>
          <w:color w:val="000000" w:themeColor="text1"/>
          <w:sz w:val="32"/>
          <w:szCs w:val="32"/>
        </w:rPr>
        <w:t>的具体</w:t>
      </w:r>
      <w:r>
        <w:rPr>
          <w:rFonts w:ascii="Times New Roman" w:eastAsia="仿宋" w:hAnsi="Times New Roman" w:cs="Times New Roman"/>
          <w:sz w:val="32"/>
          <w:szCs w:val="32"/>
        </w:rPr>
        <w:t>内容是</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不适用）</w:t>
      </w:r>
    </w:p>
    <w:p w14:paraId="3F467B93"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w:t>
      </w:r>
      <w:r>
        <w:rPr>
          <w:rFonts w:ascii="Times New Roman" w:eastAsia="仿宋" w:hAnsi="Times New Roman" w:cs="Times New Roman"/>
          <w:color w:val="FF0000"/>
          <w:sz w:val="32"/>
          <w:szCs w:val="32"/>
        </w:rPr>
        <w:t>事项</w:t>
      </w:r>
      <w:r>
        <w:rPr>
          <w:rFonts w:ascii="Times New Roman" w:eastAsia="仿宋" w:hAnsi="Times New Roman" w:cs="Times New Roman" w:hint="eastAsia"/>
          <w:color w:val="FF0000"/>
          <w:sz w:val="32"/>
          <w:szCs w:val="32"/>
        </w:rPr>
        <w:t>适用）</w:t>
      </w:r>
      <w:r>
        <w:rPr>
          <w:rFonts w:eastAsia="仿宋" w:hint="eastAsia"/>
          <w:color w:val="FF0000"/>
          <w:sz w:val="32"/>
          <w:szCs w:val="32"/>
        </w:rPr>
        <w:t>□</w:t>
      </w:r>
      <w:r>
        <w:rPr>
          <w:rFonts w:ascii="Times New Roman" w:eastAsia="仿宋" w:hAnsi="Times New Roman" w:cs="Times New Roman" w:hint="eastAsia"/>
          <w:color w:val="FF0000"/>
          <w:sz w:val="32"/>
          <w:szCs w:val="32"/>
        </w:rPr>
        <w:t>持续经营能力存在重大不确定性</w:t>
      </w:r>
      <w:r>
        <w:rPr>
          <w:rFonts w:eastAsia="仿宋" w:hint="eastAsia"/>
          <w:color w:val="FF0000"/>
          <w:sz w:val="32"/>
          <w:szCs w:val="32"/>
        </w:rPr>
        <w:t>□</w:t>
      </w:r>
      <w:r>
        <w:rPr>
          <w:rFonts w:ascii="Times New Roman" w:eastAsia="仿宋" w:hAnsi="Times New Roman" w:cs="Times New Roman" w:hint="eastAsia"/>
          <w:color w:val="FF0000"/>
          <w:sz w:val="32"/>
          <w:szCs w:val="32"/>
        </w:rPr>
        <w:t>出现重大风险事件</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筹划控制权变动</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涉及要约收购</w:t>
      </w:r>
      <w:r>
        <w:rPr>
          <w:rFonts w:ascii="Times New Roman" w:eastAsia="仿宋" w:hAnsi="Times New Roman" w:cs="Times New Roman" w:hint="eastAsia"/>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全国股转公司认定的其他重大事项，具体内容为：</w:t>
      </w:r>
      <w:r>
        <w:rPr>
          <w:rFonts w:ascii="仿宋" w:eastAsia="仿宋" w:hAnsi="仿宋" w:cs="仿宋" w:hint="eastAsia"/>
          <w:color w:val="FF0000"/>
          <w:sz w:val="28"/>
          <w:szCs w:val="28"/>
          <w:u w:val="single"/>
        </w:rPr>
        <w:t xml:space="preserve">            </w:t>
      </w:r>
      <w:r>
        <w:rPr>
          <w:rFonts w:ascii="仿宋" w:eastAsia="仿宋" w:hAnsi="仿宋" w:cs="仿宋" w:hint="eastAsia"/>
          <w:color w:val="FF0000"/>
          <w:sz w:val="28"/>
          <w:szCs w:val="28"/>
        </w:rPr>
        <w:t>。</w:t>
      </w:r>
    </w:p>
    <w:p w14:paraId="0DFF94F7"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000000" w:themeColor="text1"/>
          <w:sz w:val="32"/>
          <w:szCs w:val="32"/>
        </w:rPr>
        <w:lastRenderedPageBreak/>
        <w:t>规定的其他停牌事项</w:t>
      </w:r>
      <w:r>
        <w:rPr>
          <w:rFonts w:ascii="Times New Roman" w:eastAsia="仿宋" w:hAnsi="Times New Roman" w:cs="Times New Roman"/>
          <w:color w:val="000000" w:themeColor="text1"/>
          <w:sz w:val="32"/>
          <w:szCs w:val="32"/>
        </w:rPr>
        <w:t>的具体</w:t>
      </w:r>
      <w:r>
        <w:rPr>
          <w:rFonts w:ascii="Times New Roman" w:eastAsia="仿宋" w:hAnsi="Times New Roman" w:cs="Times New Roman"/>
          <w:sz w:val="32"/>
          <w:szCs w:val="32"/>
        </w:rPr>
        <w:t>内容是</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不适用）</w:t>
      </w:r>
    </w:p>
    <w:p w14:paraId="2102840D"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（规定的其他停牌事项适用）</w:t>
      </w:r>
      <w:r>
        <w:rPr>
          <w:rFonts w:eastAsia="仿宋" w:hint="eastAsia"/>
          <w:color w:val="FF0000"/>
          <w:sz w:val="32"/>
          <w:szCs w:val="32"/>
        </w:rPr>
        <w:t>□</w:t>
      </w:r>
      <w:r>
        <w:rPr>
          <w:rFonts w:ascii="Times New Roman" w:eastAsia="仿宋" w:hAnsi="Times New Roman" w:cs="Times New Roman" w:hint="eastAsia"/>
          <w:color w:val="FF0000"/>
          <w:sz w:val="32"/>
          <w:szCs w:val="32"/>
        </w:rPr>
        <w:t>向全国股转公司主动申请终止挂牌</w:t>
      </w:r>
      <w:r>
        <w:rPr>
          <w:rFonts w:ascii="Times New Roman" w:eastAsia="仿宋" w:hAnsi="Times New Roman" w:cs="Times New Roman" w:hint="eastAsia"/>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未及时披露异常波动公告</w:t>
      </w:r>
      <w:r>
        <w:rPr>
          <w:rFonts w:eastAsia="仿宋" w:hint="eastAsia"/>
          <w:color w:val="FF0000"/>
          <w:sz w:val="32"/>
          <w:szCs w:val="32"/>
        </w:rPr>
        <w:t>□</w:t>
      </w:r>
      <w:r>
        <w:rPr>
          <w:rFonts w:ascii="Times New Roman" w:eastAsia="仿宋" w:hAnsi="Times New Roman" w:cs="Times New Roman" w:hint="eastAsia"/>
          <w:color w:val="FF0000"/>
          <w:sz w:val="32"/>
          <w:szCs w:val="32"/>
        </w:rPr>
        <w:t>未能与控股股东、实际控制人同步披露公告</w:t>
      </w:r>
      <w:r>
        <w:rPr>
          <w:rFonts w:ascii="Times New Roman" w:eastAsia="仿宋" w:hAnsi="Times New Roman" w:cs="Times New Roman" w:hint="eastAsia"/>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color w:val="FF0000"/>
          <w:sz w:val="32"/>
          <w:szCs w:val="32"/>
        </w:rPr>
        <w:t>其他</w:t>
      </w:r>
      <w:r>
        <w:rPr>
          <w:rFonts w:ascii="Times New Roman" w:eastAsia="仿宋" w:hAnsi="Times New Roman" w:cs="Times New Roman" w:hint="eastAsia"/>
          <w:color w:val="FF0000"/>
          <w:sz w:val="32"/>
          <w:szCs w:val="32"/>
        </w:rPr>
        <w:t>，具体内容为：</w:t>
      </w:r>
      <w:r>
        <w:rPr>
          <w:rFonts w:ascii="仿宋" w:eastAsia="仿宋" w:hAnsi="仿宋" w:cs="仿宋" w:hint="eastAsia"/>
          <w:color w:val="FF0000"/>
          <w:sz w:val="28"/>
          <w:szCs w:val="28"/>
          <w:u w:val="single"/>
        </w:rPr>
        <w:t xml:space="preserve">            </w:t>
      </w:r>
      <w:r>
        <w:rPr>
          <w:rFonts w:ascii="仿宋" w:eastAsia="仿宋" w:hAnsi="仿宋" w:cs="仿宋" w:hint="eastAsia"/>
          <w:color w:val="FF0000"/>
          <w:sz w:val="28"/>
          <w:szCs w:val="28"/>
        </w:rPr>
        <w:t>。</w:t>
      </w:r>
    </w:p>
    <w:p w14:paraId="7890A2AA" w14:textId="77777777" w:rsidR="00AC77A1" w:rsidRDefault="00AC77A1" w:rsidP="00AC77A1">
      <w:pPr>
        <w:adjustRightInd w:val="0"/>
        <w:snapToGrid w:val="0"/>
        <w:spacing w:line="560" w:lineRule="exact"/>
        <w:ind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t>当前</w:t>
      </w:r>
      <w:r>
        <w:rPr>
          <w:rFonts w:ascii="Times New Roman" w:eastAsia="仿宋" w:hAnsi="Times New Roman" w:cs="Times New Roman" w:hint="eastAsia"/>
          <w:color w:val="000000" w:themeColor="text1"/>
          <w:sz w:val="32"/>
          <w:szCs w:val="32"/>
        </w:rPr>
        <w:t>停牌事项不涉及其他证券产品</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当前停牌事项涉及优先股</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代码</w:t>
      </w:r>
      <w:r>
        <w:rPr>
          <w:rFonts w:ascii="Times New Roman" w:eastAsia="仿宋" w:hAnsi="Times New Roman" w:cs="Times New Roman"/>
          <w:color w:val="000000" w:themeColor="text1"/>
          <w:sz w:val="32"/>
          <w:szCs w:val="32"/>
        </w:rPr>
        <w:t>为</w:t>
      </w:r>
      <w:r>
        <w:rPr>
          <w:rFonts w:ascii="Times New Roman" w:eastAsia="仿宋" w:hAnsi="Times New Roman" w:cs="Times New Roman"/>
          <w:color w:val="FF0000"/>
          <w:sz w:val="32"/>
          <w:szCs w:val="32"/>
        </w:rPr>
        <w:t>（）</w:t>
      </w:r>
      <w:r>
        <w:rPr>
          <w:rFonts w:ascii="Times New Roman" w:eastAsia="仿宋" w:hAnsi="Times New Roman" w:cs="Times New Roman" w:hint="eastAsia"/>
          <w:color w:val="000000" w:themeColor="text1"/>
          <w:sz w:val="32"/>
          <w:szCs w:val="32"/>
        </w:rPr>
        <w:t>，简称</w:t>
      </w:r>
      <w:r>
        <w:rPr>
          <w:rFonts w:ascii="Times New Roman" w:eastAsia="仿宋" w:hAnsi="Times New Roman" w:cs="Times New Roman"/>
          <w:color w:val="000000" w:themeColor="text1"/>
          <w:sz w:val="32"/>
          <w:szCs w:val="32"/>
        </w:rPr>
        <w:t>为</w:t>
      </w:r>
      <w:r>
        <w:rPr>
          <w:rFonts w:ascii="Times New Roman" w:eastAsia="仿宋" w:hAnsi="Times New Roman" w:cs="Times New Roman"/>
          <w:color w:val="FF0000"/>
          <w:sz w:val="32"/>
          <w:szCs w:val="32"/>
        </w:rPr>
        <w:t>（）</w:t>
      </w:r>
      <w:r>
        <w:rPr>
          <w:rFonts w:ascii="Times New Roman" w:eastAsia="仿宋" w:hAnsi="Times New Roman" w:cs="Times New Roman" w:hint="eastAsia"/>
          <w:color w:val="000000" w:themeColor="text1"/>
          <w:sz w:val="32"/>
          <w:szCs w:val="32"/>
        </w:rPr>
        <w:t>，将</w:t>
      </w:r>
      <w:r>
        <w:rPr>
          <w:rFonts w:ascii="Times New Roman" w:eastAsia="仿宋" w:hAnsi="Times New Roman" w:cs="Times New Roman"/>
          <w:color w:val="000000" w:themeColor="text1"/>
          <w:sz w:val="32"/>
          <w:szCs w:val="32"/>
        </w:rPr>
        <w:t>同步</w:t>
      </w:r>
      <w:r>
        <w:rPr>
          <w:rFonts w:ascii="Times New Roman" w:eastAsia="仿宋" w:hAnsi="Times New Roman" w:cs="Times New Roman" w:hint="eastAsia"/>
          <w:color w:val="FF0000"/>
          <w:sz w:val="32"/>
          <w:szCs w:val="32"/>
        </w:rPr>
        <w:t>恢复</w:t>
      </w:r>
      <w:r>
        <w:rPr>
          <w:rFonts w:ascii="Times New Roman" w:eastAsia="仿宋" w:hAnsi="Times New Roman" w:cs="Times New Roman"/>
          <w:color w:val="FF0000"/>
          <w:sz w:val="32"/>
          <w:szCs w:val="32"/>
        </w:rPr>
        <w:t>转让</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当前</w:t>
      </w:r>
      <w:r>
        <w:rPr>
          <w:rFonts w:ascii="Times New Roman" w:eastAsia="仿宋" w:hAnsi="Times New Roman" w:cs="Times New Roman"/>
          <w:color w:val="000000" w:themeColor="text1"/>
          <w:sz w:val="32"/>
          <w:szCs w:val="32"/>
        </w:rPr>
        <w:t>停牌事项涉及</w:t>
      </w:r>
      <w:r>
        <w:rPr>
          <w:rFonts w:ascii="Times New Roman" w:eastAsia="仿宋" w:hAnsi="Times New Roman" w:cs="Times New Roman" w:hint="eastAsia"/>
          <w:color w:val="000000" w:themeColor="text1"/>
          <w:sz w:val="32"/>
          <w:szCs w:val="32"/>
        </w:rPr>
        <w:t>其他证券产品，产品类别为</w:t>
      </w:r>
      <w:r>
        <w:rPr>
          <w:rFonts w:ascii="Times New Roman" w:eastAsia="仿宋" w:hAnsi="Times New Roman" w:cs="Times New Roman" w:hint="eastAsia"/>
          <w:color w:val="FF0000"/>
          <w:sz w:val="32"/>
          <w:szCs w:val="32"/>
        </w:rPr>
        <w:t>（可转债</w:t>
      </w:r>
      <w:r>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H</w:t>
      </w:r>
      <w:r>
        <w:rPr>
          <w:rFonts w:ascii="Times New Roman" w:eastAsia="仿宋" w:hAnsi="Times New Roman" w:cs="Times New Roman"/>
          <w:color w:val="FF0000"/>
          <w:sz w:val="32"/>
          <w:szCs w:val="32"/>
        </w:rPr>
        <w:t>股</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证券产品，自行填写</w:t>
      </w: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证券产品</w:t>
      </w:r>
      <w:r>
        <w:rPr>
          <w:rFonts w:ascii="Times New Roman" w:eastAsia="仿宋" w:hAnsi="Times New Roman" w:cs="Times New Roman" w:hint="eastAsia"/>
          <w:color w:val="FF0000"/>
          <w:sz w:val="32"/>
          <w:szCs w:val="32"/>
        </w:rPr>
        <w:t>（优先股</w:t>
      </w:r>
      <w:r>
        <w:rPr>
          <w:rFonts w:ascii="Times New Roman" w:eastAsia="仿宋" w:hAnsi="Times New Roman" w:cs="Times New Roman"/>
          <w:color w:val="FF0000"/>
          <w:sz w:val="32"/>
          <w:szCs w:val="32"/>
        </w:rPr>
        <w:t>除外</w:t>
      </w:r>
      <w:r>
        <w:rPr>
          <w:rFonts w:ascii="Times New Roman" w:eastAsia="仿宋" w:hAnsi="Times New Roman" w:cs="Times New Roman" w:hint="eastAsia"/>
          <w:color w:val="FF0000"/>
          <w:sz w:val="32"/>
          <w:szCs w:val="32"/>
        </w:rPr>
        <w:t>）停复牌</w:t>
      </w:r>
      <w:r>
        <w:rPr>
          <w:rFonts w:ascii="Times New Roman" w:eastAsia="仿宋" w:hAnsi="Times New Roman" w:cs="Times New Roman"/>
          <w:color w:val="FF0000"/>
          <w:sz w:val="32"/>
          <w:szCs w:val="32"/>
        </w:rPr>
        <w:t>相关安排</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w:t>
      </w:r>
    </w:p>
    <w:p w14:paraId="5FBD3995"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因</w:t>
      </w:r>
      <w:r>
        <w:rPr>
          <w:rFonts w:ascii="Times New Roman" w:eastAsia="仿宋" w:hAnsi="Times New Roman" w:cs="Times New Roman" w:hint="eastAsia"/>
          <w:color w:val="FF0000"/>
          <w:sz w:val="32"/>
          <w:szCs w:val="32"/>
        </w:rPr>
        <w:t>（公司</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相关信息披露义务人）（存在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筹划）</w:t>
      </w:r>
      <w:r>
        <w:rPr>
          <w:rFonts w:ascii="Times New Roman" w:eastAsia="仿宋" w:hAnsi="Times New Roman" w:cs="Times New Roman" w:hint="eastAsia"/>
          <w:sz w:val="32"/>
          <w:szCs w:val="32"/>
        </w:rPr>
        <w:t>上述事项</w:t>
      </w:r>
      <w:r>
        <w:rPr>
          <w:rFonts w:ascii="Times New Roman" w:eastAsia="仿宋" w:hAnsi="Times New Roman" w:cs="Times New Roman"/>
          <w:sz w:val="32"/>
          <w:szCs w:val="32"/>
        </w:rPr>
        <w:t>，</w:t>
      </w:r>
      <w:r>
        <w:rPr>
          <w:rFonts w:ascii="Times New Roman" w:eastAsia="仿宋" w:hAnsi="Times New Roman" w:cs="Times New Roman" w:hint="eastAsia"/>
          <w:sz w:val="32"/>
          <w:szCs w:val="32"/>
        </w:rPr>
        <w:t>根据《全国中小企业股份转让系统挂牌公司股票停复牌业务实施细则》等相关</w:t>
      </w:r>
      <w:r>
        <w:rPr>
          <w:rFonts w:ascii="Times New Roman" w:eastAsia="仿宋" w:hAnsi="Times New Roman" w:cs="Times New Roman"/>
          <w:sz w:val="32"/>
          <w:szCs w:val="32"/>
        </w:rPr>
        <w:t>规定</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（（申请</w:t>
      </w:r>
      <w:r>
        <w:rPr>
          <w:rFonts w:ascii="Times New Roman" w:eastAsia="仿宋" w:hAnsi="Times New Roman" w:cs="Times New Roman"/>
          <w:color w:val="FF0000"/>
          <w:sz w:val="32"/>
          <w:szCs w:val="32"/>
        </w:rPr>
        <w:t>停牌事项适用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经向</w:t>
      </w:r>
      <w:r>
        <w:rPr>
          <w:rFonts w:ascii="Times New Roman" w:eastAsia="仿宋" w:hAnsi="Times New Roman" w:cs="Times New Roman"/>
          <w:sz w:val="32"/>
          <w:szCs w:val="32"/>
        </w:rPr>
        <w:t>全国</w:t>
      </w:r>
      <w:r>
        <w:rPr>
          <w:rFonts w:ascii="Times New Roman" w:eastAsia="仿宋" w:hAnsi="Times New Roman" w:cs="Times New Roman" w:hint="eastAsia"/>
          <w:sz w:val="32"/>
          <w:szCs w:val="32"/>
        </w:rPr>
        <w:t>股转公司申请</w:t>
      </w:r>
      <w:r>
        <w:rPr>
          <w:rFonts w:ascii="Times New Roman" w:eastAsia="仿宋" w:hAnsi="Times New Roman" w:cs="Times New Roman"/>
          <w:sz w:val="32"/>
          <w:szCs w:val="32"/>
        </w:rPr>
        <w:t>，</w:t>
      </w:r>
      <w:r>
        <w:rPr>
          <w:rFonts w:ascii="Times New Roman" w:eastAsia="仿宋" w:hAnsi="Times New Roman" w:cs="Times New Roman" w:hint="eastAsia"/>
          <w:sz w:val="32"/>
          <w:szCs w:val="32"/>
        </w:rPr>
        <w:t>公司股票自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日起停牌</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（强制</w:t>
      </w:r>
      <w:r>
        <w:rPr>
          <w:rFonts w:ascii="Times New Roman" w:eastAsia="仿宋" w:hAnsi="Times New Roman" w:cs="Times New Roman"/>
          <w:color w:val="FF0000"/>
          <w:sz w:val="32"/>
          <w:szCs w:val="32"/>
        </w:rPr>
        <w:t>停牌事项适用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000000" w:themeColor="text1"/>
          <w:sz w:val="32"/>
          <w:szCs w:val="32"/>
        </w:rPr>
        <w:t>本公司</w:t>
      </w:r>
      <w:r>
        <w:rPr>
          <w:rFonts w:ascii="Times New Roman" w:eastAsia="仿宋" w:hAnsi="Times New Roman" w:cs="Times New Roman" w:hint="eastAsia"/>
          <w:sz w:val="32"/>
          <w:szCs w:val="32"/>
        </w:rPr>
        <w:t>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起被实施停牌</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 xml:space="preserve"> </w:t>
      </w:r>
    </w:p>
    <w:p w14:paraId="795703A2"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（重大事项、重大资产重组适用）</w:t>
      </w:r>
      <w:r>
        <w:rPr>
          <w:rFonts w:ascii="Times New Roman" w:eastAsia="仿宋" w:hAnsi="Times New Roman" w:cs="Times New Roman" w:hint="eastAsia"/>
          <w:sz w:val="32"/>
          <w:szCs w:val="32"/>
        </w:rPr>
        <w:t>停牌期间，公司每</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个交易日披露了停牌进展公告</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停牌期间，公司未能及时披露停牌进展公告，</w:t>
      </w:r>
      <w:r>
        <w:rPr>
          <w:rFonts w:ascii="Times New Roman" w:eastAsia="仿宋" w:hAnsi="Times New Roman" w:cs="Times New Roman" w:hint="eastAsia"/>
          <w:color w:val="FF0000"/>
          <w:sz w:val="32"/>
          <w:szCs w:val="32"/>
        </w:rPr>
        <w:t>（未能及时披露停牌进展公告的原因及具体情况）</w:t>
      </w:r>
      <w:r>
        <w:rPr>
          <w:rFonts w:ascii="Times New Roman" w:eastAsia="仿宋" w:hAnsi="Times New Roman" w:cs="Times New Roman" w:hint="eastAsia"/>
          <w:sz w:val="32"/>
          <w:szCs w:val="32"/>
        </w:rPr>
        <w:t>。</w:t>
      </w:r>
    </w:p>
    <w:p w14:paraId="1A335D62"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（其他情形适用）</w:t>
      </w:r>
      <w:r>
        <w:rPr>
          <w:rFonts w:ascii="Times New Roman" w:eastAsia="仿宋" w:hAnsi="Times New Roman" w:cs="Times New Roman" w:hint="eastAsia"/>
          <w:sz w:val="32"/>
          <w:szCs w:val="32"/>
        </w:rPr>
        <w:t>停牌期间，公司在相关</w:t>
      </w:r>
      <w:r>
        <w:rPr>
          <w:rFonts w:ascii="Times New Roman" w:eastAsia="仿宋" w:hAnsi="Times New Roman" w:cs="Times New Roman"/>
          <w:sz w:val="32"/>
          <w:szCs w:val="32"/>
        </w:rPr>
        <w:t>事项取得重要进展或者发生重大变化</w:t>
      </w:r>
      <w:r>
        <w:rPr>
          <w:rFonts w:ascii="Times New Roman" w:eastAsia="仿宋" w:hAnsi="Times New Roman" w:cs="Times New Roman" w:hint="eastAsia"/>
          <w:sz w:val="32"/>
          <w:szCs w:val="32"/>
        </w:rPr>
        <w:t>时及时</w:t>
      </w:r>
      <w:r>
        <w:rPr>
          <w:rFonts w:ascii="Times New Roman" w:eastAsia="仿宋" w:hAnsi="Times New Roman" w:cs="Times New Roman"/>
          <w:sz w:val="32"/>
          <w:szCs w:val="32"/>
        </w:rPr>
        <w:t>披露了停牌进展公告</w:t>
      </w:r>
      <w:r>
        <w:rPr>
          <w:rFonts w:ascii="Times New Roman" w:eastAsia="仿宋" w:hAnsi="Times New Roman" w:cs="Times New Roman" w:hint="eastAsia"/>
          <w:sz w:val="32"/>
          <w:szCs w:val="32"/>
        </w:rPr>
        <w:t>披露了</w:t>
      </w:r>
      <w:r>
        <w:rPr>
          <w:rFonts w:ascii="Times New Roman" w:eastAsia="仿宋" w:hAnsi="Times New Roman" w:cs="Times New Roman" w:hint="eastAsia"/>
          <w:sz w:val="32"/>
          <w:szCs w:val="32"/>
        </w:rPr>
        <w:lastRenderedPageBreak/>
        <w:t>停牌进展公告</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停牌期间，公司未能及时披露停牌进展公告，</w:t>
      </w:r>
      <w:r>
        <w:rPr>
          <w:rFonts w:ascii="Times New Roman" w:eastAsia="仿宋" w:hAnsi="Times New Roman" w:cs="Times New Roman" w:hint="eastAsia"/>
          <w:color w:val="FF0000"/>
          <w:sz w:val="32"/>
          <w:szCs w:val="32"/>
        </w:rPr>
        <w:t>（未能及时披露停牌进展公告的原因及具体情况）</w:t>
      </w:r>
      <w:r>
        <w:rPr>
          <w:rFonts w:ascii="Times New Roman" w:eastAsia="仿宋" w:hAnsi="Times New Roman" w:cs="Times New Roman" w:hint="eastAsia"/>
          <w:sz w:val="32"/>
          <w:szCs w:val="32"/>
        </w:rPr>
        <w:t>。</w:t>
      </w:r>
    </w:p>
    <w:p w14:paraId="3F923212"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二、停牌事项进展</w:t>
      </w:r>
    </w:p>
    <w:p w14:paraId="6697C297"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（重大事项适用）</w:t>
      </w:r>
    </w:p>
    <w:tbl>
      <w:tblPr>
        <w:tblStyle w:val="a4"/>
        <w:tblW w:w="0" w:type="auto"/>
        <w:tblLook w:val="04A0" w:firstRow="1" w:lastRow="0" w:firstColumn="1" w:lastColumn="0" w:noHBand="0" w:noVBand="1"/>
      </w:tblPr>
      <w:tblGrid>
        <w:gridCol w:w="8296"/>
      </w:tblGrid>
      <w:tr w:rsidR="00AC77A1" w14:paraId="5529A48B" w14:textId="77777777" w:rsidTr="00B20CD5">
        <w:tc>
          <w:tcPr>
            <w:tcW w:w="8296" w:type="dxa"/>
          </w:tcPr>
          <w:p w14:paraId="671103D4" w14:textId="77777777" w:rsidR="00AC77A1" w:rsidRDefault="00AC77A1" w:rsidP="00B20CD5">
            <w:pPr>
              <w:spacing w:line="56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说明挂牌</w:t>
            </w:r>
            <w:r>
              <w:rPr>
                <w:rFonts w:ascii="Times New Roman" w:eastAsia="仿宋" w:hAnsi="Times New Roman" w:cs="Times New Roman"/>
                <w:kern w:val="0"/>
                <w:sz w:val="32"/>
                <w:szCs w:val="32"/>
              </w:rPr>
              <w:t>公司重大事项停牌事项是否消除，已</w:t>
            </w:r>
            <w:r>
              <w:rPr>
                <w:rFonts w:ascii="Times New Roman" w:eastAsia="仿宋" w:hAnsi="Times New Roman" w:cs="Times New Roman" w:hint="eastAsia"/>
                <w:kern w:val="0"/>
                <w:sz w:val="32"/>
                <w:szCs w:val="32"/>
              </w:rPr>
              <w:t>消除</w:t>
            </w:r>
            <w:r>
              <w:rPr>
                <w:rFonts w:ascii="Times New Roman" w:eastAsia="仿宋" w:hAnsi="Times New Roman" w:cs="Times New Roman"/>
                <w:kern w:val="0"/>
                <w:sz w:val="32"/>
                <w:szCs w:val="32"/>
              </w:rPr>
              <w:t>的，应当披露</w:t>
            </w:r>
            <w:r>
              <w:rPr>
                <w:rFonts w:ascii="仿宋" w:eastAsia="仿宋" w:hAnsi="仿宋"/>
                <w:kern w:val="0"/>
                <w:sz w:val="32"/>
                <w:szCs w:val="32"/>
              </w:rPr>
              <w:t>停牌事项</w:t>
            </w:r>
            <w:r>
              <w:rPr>
                <w:rFonts w:ascii="Times New Roman" w:eastAsia="仿宋" w:hAnsi="Times New Roman" w:cs="Times New Roman"/>
                <w:kern w:val="0"/>
                <w:sz w:val="32"/>
                <w:szCs w:val="32"/>
              </w:rPr>
              <w:t>消除的原因、对公司的影响及后续安排</w:t>
            </w:r>
            <w:r>
              <w:rPr>
                <w:rFonts w:ascii="Times New Roman" w:eastAsia="仿宋" w:hAnsi="Times New Roman" w:cs="Times New Roman" w:hint="eastAsia"/>
                <w:kern w:val="0"/>
                <w:sz w:val="32"/>
                <w:szCs w:val="32"/>
              </w:rPr>
              <w:t>；停牌事项</w:t>
            </w:r>
            <w:r>
              <w:rPr>
                <w:rFonts w:ascii="Times New Roman" w:eastAsia="仿宋" w:hAnsi="Times New Roman" w:cs="Times New Roman"/>
                <w:kern w:val="0"/>
                <w:sz w:val="32"/>
                <w:szCs w:val="32"/>
              </w:rPr>
              <w:t>未消除的，应当披露</w:t>
            </w:r>
            <w:r>
              <w:rPr>
                <w:rFonts w:ascii="仿宋" w:eastAsia="仿宋" w:hAnsi="仿宋" w:hint="eastAsia"/>
                <w:kern w:val="0"/>
                <w:sz w:val="32"/>
                <w:szCs w:val="32"/>
              </w:rPr>
              <w:t>停牌期间筹划或核实相关事项的主要工作、</w:t>
            </w:r>
            <w:r>
              <w:rPr>
                <w:rFonts w:ascii="Times New Roman" w:eastAsia="仿宋" w:hAnsi="Times New Roman" w:cs="Times New Roman"/>
                <w:kern w:val="0"/>
                <w:sz w:val="32"/>
                <w:szCs w:val="32"/>
              </w:rPr>
              <w:t>停牌事项的最新进展</w:t>
            </w:r>
            <w:r>
              <w:rPr>
                <w:rFonts w:ascii="Times New Roman" w:eastAsia="仿宋" w:hAnsi="Times New Roman" w:cs="Times New Roman" w:hint="eastAsia"/>
                <w:kern w:val="0"/>
                <w:sz w:val="32"/>
                <w:szCs w:val="32"/>
              </w:rPr>
              <w:t>、停牌</w:t>
            </w:r>
            <w:r>
              <w:rPr>
                <w:rFonts w:ascii="Times New Roman" w:eastAsia="仿宋" w:hAnsi="Times New Roman" w:cs="Times New Roman"/>
                <w:kern w:val="0"/>
                <w:sz w:val="32"/>
                <w:szCs w:val="32"/>
              </w:rPr>
              <w:t>期间信息披露情况、停牌期限是否届满</w:t>
            </w:r>
            <w:r>
              <w:rPr>
                <w:rFonts w:ascii="Times New Roman" w:eastAsia="仿宋" w:hAnsi="Times New Roman" w:cs="Times New Roman" w:hint="eastAsia"/>
                <w:kern w:val="0"/>
                <w:sz w:val="32"/>
                <w:szCs w:val="32"/>
              </w:rPr>
              <w:t>、尚需</w:t>
            </w:r>
            <w:r>
              <w:rPr>
                <w:rFonts w:ascii="Times New Roman" w:eastAsia="仿宋" w:hAnsi="Times New Roman" w:cs="Times New Roman"/>
                <w:kern w:val="0"/>
                <w:sz w:val="32"/>
                <w:szCs w:val="32"/>
              </w:rPr>
              <w:t>履行的</w:t>
            </w:r>
            <w:r>
              <w:rPr>
                <w:rFonts w:ascii="Times New Roman" w:eastAsia="仿宋" w:hAnsi="Times New Roman" w:cs="Times New Roman" w:hint="eastAsia"/>
                <w:kern w:val="0"/>
                <w:sz w:val="32"/>
                <w:szCs w:val="32"/>
              </w:rPr>
              <w:t>审批程序</w:t>
            </w:r>
            <w:r>
              <w:rPr>
                <w:rFonts w:ascii="仿宋" w:eastAsia="仿宋" w:hAnsi="仿宋"/>
                <w:kern w:val="0"/>
                <w:sz w:val="32"/>
                <w:szCs w:val="32"/>
              </w:rPr>
              <w:t>（</w:t>
            </w:r>
            <w:r>
              <w:rPr>
                <w:rFonts w:ascii="仿宋" w:eastAsia="仿宋" w:hAnsi="仿宋" w:hint="eastAsia"/>
                <w:kern w:val="0"/>
                <w:sz w:val="32"/>
                <w:szCs w:val="32"/>
              </w:rPr>
              <w:t>如有</w:t>
            </w:r>
            <w:r>
              <w:rPr>
                <w:rFonts w:ascii="仿宋" w:eastAsia="仿宋" w:hAnsi="仿宋"/>
                <w:kern w:val="0"/>
                <w:sz w:val="32"/>
                <w:szCs w:val="32"/>
              </w:rPr>
              <w:t>）</w:t>
            </w:r>
            <w:r>
              <w:rPr>
                <w:rFonts w:ascii="仿宋" w:eastAsia="仿宋" w:hAnsi="仿宋" w:hint="eastAsia"/>
                <w:kern w:val="0"/>
                <w:sz w:val="32"/>
                <w:szCs w:val="32"/>
              </w:rPr>
              <w:t>、相关事项的风险和不确定性（如有）、</w:t>
            </w:r>
            <w:r>
              <w:rPr>
                <w:rFonts w:ascii="Times New Roman" w:eastAsia="仿宋" w:hAnsi="Times New Roman" w:cs="Times New Roman"/>
                <w:kern w:val="0"/>
                <w:sz w:val="32"/>
                <w:szCs w:val="32"/>
              </w:rPr>
              <w:t>对公司的影响及后续</w:t>
            </w:r>
            <w:r>
              <w:rPr>
                <w:rFonts w:ascii="Times New Roman" w:eastAsia="仿宋" w:hAnsi="Times New Roman" w:cs="Times New Roman" w:hint="eastAsia"/>
                <w:kern w:val="0"/>
                <w:sz w:val="32"/>
                <w:szCs w:val="32"/>
              </w:rPr>
              <w:t>安排。</w:t>
            </w:r>
          </w:p>
          <w:p w14:paraId="12CCC837"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color w:val="FF0000"/>
                <w:kern w:val="0"/>
                <w:sz w:val="32"/>
                <w:szCs w:val="32"/>
              </w:rPr>
            </w:pPr>
            <w:r>
              <w:rPr>
                <w:rFonts w:ascii="仿宋" w:eastAsia="仿宋" w:hAnsi="仿宋" w:hint="eastAsia"/>
                <w:kern w:val="0"/>
                <w:sz w:val="32"/>
                <w:szCs w:val="32"/>
              </w:rPr>
              <w:t>如公司终止筹划重大事项的,还应当详尽披露终止原因、决策程序等</w:t>
            </w:r>
            <w:r>
              <w:rPr>
                <w:rFonts w:ascii="仿宋" w:eastAsia="仿宋" w:hAnsi="仿宋"/>
                <w:kern w:val="0"/>
                <w:sz w:val="32"/>
                <w:szCs w:val="32"/>
              </w:rPr>
              <w:t>内容</w:t>
            </w:r>
            <w:r>
              <w:rPr>
                <w:rFonts w:ascii="Times New Roman" w:eastAsia="仿宋" w:hAnsi="Times New Roman" w:cs="Times New Roman" w:hint="eastAsia"/>
                <w:kern w:val="0"/>
                <w:sz w:val="32"/>
                <w:szCs w:val="32"/>
              </w:rPr>
              <w:t>。</w:t>
            </w:r>
          </w:p>
        </w:tc>
      </w:tr>
    </w:tbl>
    <w:p w14:paraId="399A5C09"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（重大资产重组适用）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1F35A07A" w14:textId="77777777" w:rsidTr="00B20CD5">
        <w:tc>
          <w:tcPr>
            <w:tcW w:w="8296" w:type="dxa"/>
            <w:tcBorders>
              <w:top w:val="single" w:sz="4" w:space="0" w:color="auto"/>
              <w:left w:val="single" w:sz="4" w:space="0" w:color="auto"/>
              <w:bottom w:val="single" w:sz="4" w:space="0" w:color="auto"/>
              <w:right w:val="single" w:sz="4" w:space="0" w:color="auto"/>
            </w:tcBorders>
          </w:tcPr>
          <w:p w14:paraId="71C9A28D"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w:t>
            </w:r>
            <w:r>
              <w:rPr>
                <w:rFonts w:ascii="Times New Roman" w:eastAsia="仿宋" w:hAnsi="Times New Roman" w:cs="Times New Roman"/>
                <w:sz w:val="32"/>
                <w:szCs w:val="32"/>
              </w:rPr>
              <w:t>重大资产重组</w:t>
            </w:r>
            <w:r>
              <w:rPr>
                <w:rFonts w:ascii="Times New Roman" w:eastAsia="仿宋" w:hAnsi="Times New Roman" w:cs="Times New Roman" w:hint="eastAsia"/>
                <w:sz w:val="32"/>
                <w:szCs w:val="32"/>
              </w:rPr>
              <w:t>事项</w:t>
            </w:r>
            <w:r>
              <w:rPr>
                <w:rFonts w:ascii="Times New Roman" w:eastAsia="仿宋" w:hAnsi="Times New Roman" w:cs="Times New Roman"/>
                <w:sz w:val="32"/>
                <w:szCs w:val="32"/>
              </w:rPr>
              <w:t>的进展、重组预案或重组情况报告书的</w:t>
            </w:r>
            <w:r>
              <w:rPr>
                <w:rFonts w:ascii="Times New Roman" w:eastAsia="仿宋" w:hAnsi="Times New Roman" w:cs="Times New Roman" w:hint="eastAsia"/>
                <w:sz w:val="32"/>
                <w:szCs w:val="32"/>
              </w:rPr>
              <w:t>审议</w:t>
            </w:r>
            <w:r>
              <w:rPr>
                <w:rFonts w:ascii="Times New Roman" w:eastAsia="仿宋" w:hAnsi="Times New Roman" w:cs="Times New Roman"/>
                <w:sz w:val="32"/>
                <w:szCs w:val="32"/>
              </w:rPr>
              <w:t>情况及披露时间。</w:t>
            </w:r>
          </w:p>
          <w:p w14:paraId="5F6E00E5"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仿宋" w:eastAsia="仿宋" w:hAnsi="仿宋" w:hint="eastAsia"/>
                <w:sz w:val="32"/>
                <w:szCs w:val="32"/>
              </w:rPr>
              <w:t>如公司终止筹划重大资产重组的,还应当详尽披露终止的原因、决策程序、对公司的影响以及后续安排等</w:t>
            </w:r>
            <w:r>
              <w:rPr>
                <w:rFonts w:ascii="仿宋" w:eastAsia="仿宋" w:hAnsi="仿宋"/>
                <w:sz w:val="32"/>
                <w:szCs w:val="32"/>
              </w:rPr>
              <w:t>内容</w:t>
            </w:r>
            <w:r>
              <w:rPr>
                <w:rFonts w:ascii="Times New Roman" w:eastAsia="仿宋" w:hAnsi="Times New Roman" w:cs="Times New Roman" w:hint="eastAsia"/>
                <w:sz w:val="32"/>
                <w:szCs w:val="32"/>
              </w:rPr>
              <w:t>。</w:t>
            </w:r>
          </w:p>
          <w:p w14:paraId="1A252CD5"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如</w:t>
            </w:r>
            <w:r>
              <w:rPr>
                <w:rFonts w:ascii="Times New Roman" w:eastAsia="仿宋" w:hAnsi="Times New Roman" w:cs="Times New Roman"/>
                <w:sz w:val="32"/>
                <w:szCs w:val="32"/>
              </w:rPr>
              <w:t>公司</w:t>
            </w:r>
            <w:r>
              <w:rPr>
                <w:rFonts w:ascii="Times New Roman" w:eastAsia="仿宋" w:hAnsi="Times New Roman" w:cs="Times New Roman" w:hint="eastAsia"/>
                <w:sz w:val="32"/>
                <w:szCs w:val="32"/>
              </w:rPr>
              <w:t>判断相关</w:t>
            </w:r>
            <w:r>
              <w:rPr>
                <w:rFonts w:ascii="Times New Roman" w:eastAsia="仿宋" w:hAnsi="Times New Roman" w:cs="Times New Roman"/>
                <w:sz w:val="32"/>
                <w:szCs w:val="32"/>
              </w:rPr>
              <w:t>事项不构成</w:t>
            </w:r>
            <w:r>
              <w:rPr>
                <w:rFonts w:ascii="Times New Roman" w:eastAsia="仿宋" w:hAnsi="Times New Roman" w:cs="Times New Roman" w:hint="eastAsia"/>
                <w:sz w:val="32"/>
                <w:szCs w:val="32"/>
              </w:rPr>
              <w:t>重大</w:t>
            </w:r>
            <w:r>
              <w:rPr>
                <w:rFonts w:ascii="Times New Roman" w:eastAsia="仿宋" w:hAnsi="Times New Roman" w:cs="Times New Roman"/>
                <w:sz w:val="32"/>
                <w:szCs w:val="32"/>
              </w:rPr>
              <w:t>资产</w:t>
            </w:r>
            <w:r>
              <w:rPr>
                <w:rFonts w:ascii="Times New Roman" w:eastAsia="仿宋" w:hAnsi="Times New Roman" w:cs="Times New Roman" w:hint="eastAsia"/>
                <w:sz w:val="32"/>
                <w:szCs w:val="32"/>
              </w:rPr>
              <w:t>重组</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应当</w:t>
            </w:r>
            <w:r>
              <w:rPr>
                <w:rFonts w:ascii="Times New Roman" w:eastAsia="仿宋" w:hAnsi="Times New Roman" w:cs="Times New Roman"/>
                <w:sz w:val="32"/>
                <w:szCs w:val="32"/>
              </w:rPr>
              <w:t>说明</w:t>
            </w:r>
            <w:r>
              <w:rPr>
                <w:rFonts w:ascii="Times New Roman" w:eastAsia="仿宋" w:hAnsi="Times New Roman" w:cs="Times New Roman" w:hint="eastAsia"/>
                <w:sz w:val="32"/>
                <w:szCs w:val="32"/>
              </w:rPr>
              <w:t>此前判断</w:t>
            </w:r>
            <w:r>
              <w:rPr>
                <w:rFonts w:ascii="Times New Roman" w:eastAsia="仿宋" w:hAnsi="Times New Roman" w:cs="Times New Roman"/>
                <w:sz w:val="32"/>
                <w:szCs w:val="32"/>
              </w:rPr>
              <w:t>可能构成</w:t>
            </w:r>
            <w:r>
              <w:rPr>
                <w:rFonts w:ascii="Times New Roman" w:eastAsia="仿宋" w:hAnsi="Times New Roman" w:cs="Times New Roman" w:hint="eastAsia"/>
                <w:sz w:val="32"/>
                <w:szCs w:val="32"/>
              </w:rPr>
              <w:t>重组</w:t>
            </w:r>
            <w:r>
              <w:rPr>
                <w:rFonts w:ascii="Times New Roman" w:eastAsia="仿宋" w:hAnsi="Times New Roman" w:cs="Times New Roman"/>
                <w:sz w:val="32"/>
                <w:szCs w:val="32"/>
              </w:rPr>
              <w:t>的依据，</w:t>
            </w:r>
            <w:r>
              <w:rPr>
                <w:rFonts w:ascii="Times New Roman" w:eastAsia="仿宋" w:hAnsi="Times New Roman" w:cs="Times New Roman" w:hint="eastAsia"/>
                <w:sz w:val="32"/>
                <w:szCs w:val="32"/>
              </w:rPr>
              <w:t>详尽</w:t>
            </w:r>
            <w:r>
              <w:rPr>
                <w:rFonts w:ascii="Times New Roman" w:eastAsia="仿宋" w:hAnsi="Times New Roman" w:cs="Times New Roman"/>
                <w:sz w:val="32"/>
                <w:szCs w:val="32"/>
              </w:rPr>
              <w:t>说明</w:t>
            </w:r>
            <w:r>
              <w:rPr>
                <w:rFonts w:ascii="Times New Roman" w:eastAsia="仿宋" w:hAnsi="Times New Roman" w:cs="Times New Roman" w:hint="eastAsia"/>
                <w:sz w:val="32"/>
                <w:szCs w:val="32"/>
              </w:rPr>
              <w:t>重新计算</w:t>
            </w:r>
            <w:r>
              <w:rPr>
                <w:rFonts w:ascii="Times New Roman" w:eastAsia="仿宋" w:hAnsi="Times New Roman" w:cs="Times New Roman"/>
                <w:sz w:val="32"/>
                <w:szCs w:val="32"/>
              </w:rPr>
              <w:t>后的</w:t>
            </w:r>
            <w:r>
              <w:rPr>
                <w:rFonts w:ascii="Times New Roman" w:eastAsia="仿宋" w:hAnsi="Times New Roman" w:cs="Times New Roman" w:hint="eastAsia"/>
                <w:sz w:val="32"/>
                <w:szCs w:val="32"/>
              </w:rPr>
              <w:t>结果</w:t>
            </w:r>
            <w:r>
              <w:rPr>
                <w:rFonts w:ascii="Times New Roman" w:eastAsia="仿宋" w:hAnsi="Times New Roman" w:cs="Times New Roman"/>
                <w:sz w:val="32"/>
                <w:szCs w:val="32"/>
              </w:rPr>
              <w:t>及依据。</w:t>
            </w:r>
          </w:p>
        </w:tc>
      </w:tr>
    </w:tbl>
    <w:p w14:paraId="675A2B87"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（向中国证监会或境内证券交易所申请公开发行股票并上市适用）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3110D916" w14:textId="77777777" w:rsidTr="00B20CD5">
        <w:tc>
          <w:tcPr>
            <w:tcW w:w="8296" w:type="dxa"/>
            <w:tcBorders>
              <w:top w:val="single" w:sz="4" w:space="0" w:color="auto"/>
              <w:left w:val="single" w:sz="4" w:space="0" w:color="auto"/>
              <w:bottom w:val="single" w:sz="4" w:space="0" w:color="auto"/>
              <w:right w:val="single" w:sz="4" w:space="0" w:color="auto"/>
            </w:tcBorders>
          </w:tcPr>
          <w:p w14:paraId="0944D7A0" w14:textId="77777777" w:rsidR="00AC77A1" w:rsidRDefault="00AC77A1" w:rsidP="00B20CD5">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lastRenderedPageBreak/>
              <w:t>说明</w:t>
            </w:r>
            <w:r>
              <w:rPr>
                <w:rFonts w:ascii="Times New Roman" w:eastAsia="仿宋" w:hAnsi="Times New Roman"/>
                <w:sz w:val="32"/>
                <w:szCs w:val="32"/>
              </w:rPr>
              <w:t>收到中国证监会不予受理通知书、终止审查通知书、不予核准</w:t>
            </w:r>
            <w:r>
              <w:rPr>
                <w:rFonts w:ascii="Times New Roman" w:eastAsia="仿宋" w:hAnsi="Times New Roman" w:hint="eastAsia"/>
                <w:sz w:val="32"/>
                <w:szCs w:val="32"/>
              </w:rPr>
              <w:t>或注册</w:t>
            </w:r>
            <w:r>
              <w:rPr>
                <w:rFonts w:ascii="Times New Roman" w:eastAsia="仿宋" w:hAnsi="Times New Roman"/>
                <w:sz w:val="32"/>
                <w:szCs w:val="32"/>
              </w:rPr>
              <w:t>决定，或境内证券交易所不予受理决定、终止上市审核决定、不同意上市决定</w:t>
            </w:r>
            <w:r>
              <w:rPr>
                <w:rFonts w:ascii="Times New Roman" w:eastAsia="仿宋" w:hAnsi="Times New Roman" w:hint="eastAsia"/>
                <w:sz w:val="32"/>
                <w:szCs w:val="32"/>
              </w:rPr>
              <w:t>等文书相关</w:t>
            </w:r>
            <w:r>
              <w:rPr>
                <w:rFonts w:ascii="Times New Roman" w:eastAsia="仿宋" w:hAnsi="Times New Roman"/>
                <w:sz w:val="32"/>
                <w:szCs w:val="32"/>
              </w:rPr>
              <w:t>情况。</w:t>
            </w:r>
          </w:p>
        </w:tc>
      </w:tr>
    </w:tbl>
    <w:p w14:paraId="6E64F12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lastRenderedPageBreak/>
        <w:t>（精选层公司向境内证券交易所直接申请股票上市适用）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4CBC634B" w14:textId="77777777" w:rsidTr="00B20CD5">
        <w:tc>
          <w:tcPr>
            <w:tcW w:w="8296" w:type="dxa"/>
            <w:tcBorders>
              <w:top w:val="single" w:sz="4" w:space="0" w:color="auto"/>
              <w:left w:val="single" w:sz="4" w:space="0" w:color="auto"/>
              <w:bottom w:val="single" w:sz="4" w:space="0" w:color="auto"/>
              <w:right w:val="single" w:sz="4" w:space="0" w:color="auto"/>
            </w:tcBorders>
          </w:tcPr>
          <w:p w14:paraId="3184BFBC" w14:textId="77777777" w:rsidR="00AC77A1" w:rsidRDefault="00AC77A1" w:rsidP="00B20CD5">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说明</w:t>
            </w:r>
            <w:r>
              <w:rPr>
                <w:rFonts w:ascii="Times New Roman" w:eastAsia="仿宋" w:hAnsi="Times New Roman"/>
                <w:sz w:val="32"/>
                <w:szCs w:val="32"/>
              </w:rPr>
              <w:t>收到境内证券交易所不予受理决定、终止上市审核决定、不同意上市决定</w:t>
            </w:r>
            <w:r>
              <w:rPr>
                <w:rFonts w:ascii="Times New Roman" w:eastAsia="仿宋" w:hAnsi="Times New Roman" w:hint="eastAsia"/>
                <w:sz w:val="32"/>
                <w:szCs w:val="32"/>
              </w:rPr>
              <w:t>等文书相关</w:t>
            </w:r>
            <w:r>
              <w:rPr>
                <w:rFonts w:ascii="Times New Roman" w:eastAsia="仿宋" w:hAnsi="Times New Roman"/>
                <w:sz w:val="32"/>
                <w:szCs w:val="32"/>
              </w:rPr>
              <w:t>情况。</w:t>
            </w:r>
          </w:p>
        </w:tc>
      </w:tr>
    </w:tbl>
    <w:p w14:paraId="7239FF79"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（向全国股转公司申请股票公开发行并在精选层挂牌适用）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5297318B" w14:textId="77777777" w:rsidTr="00B20CD5">
        <w:tc>
          <w:tcPr>
            <w:tcW w:w="8296" w:type="dxa"/>
            <w:tcBorders>
              <w:top w:val="single" w:sz="4" w:space="0" w:color="auto"/>
              <w:left w:val="single" w:sz="4" w:space="0" w:color="auto"/>
              <w:bottom w:val="single" w:sz="4" w:space="0" w:color="auto"/>
              <w:right w:val="single" w:sz="4" w:space="0" w:color="auto"/>
            </w:tcBorders>
          </w:tcPr>
          <w:p w14:paraId="360AACE2" w14:textId="77777777" w:rsidR="00AC77A1" w:rsidRDefault="00AC77A1" w:rsidP="00B20CD5">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说明主动终止发行或者核准文件到期情况，或收到全国股转公司不予受理通知书、终止自律审查决定书，或者中国证监会终止审查决定、不予核准决定等文书相关情况。</w:t>
            </w:r>
          </w:p>
        </w:tc>
      </w:tr>
    </w:tbl>
    <w:p w14:paraId="0D547A5D"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（向全国股转公司主动申请股票终止挂牌适用）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1E30C1A5" w14:textId="77777777" w:rsidTr="00B20CD5">
        <w:tc>
          <w:tcPr>
            <w:tcW w:w="8296" w:type="dxa"/>
            <w:tcBorders>
              <w:top w:val="single" w:sz="4" w:space="0" w:color="auto"/>
              <w:left w:val="single" w:sz="4" w:space="0" w:color="auto"/>
              <w:bottom w:val="single" w:sz="4" w:space="0" w:color="auto"/>
              <w:right w:val="single" w:sz="4" w:space="0" w:color="auto"/>
            </w:tcBorders>
          </w:tcPr>
          <w:p w14:paraId="7CE70598"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情形一（股东大会否决情况）：说明股东大会否决主动终止挂牌议案的相关情况。</w:t>
            </w:r>
          </w:p>
          <w:p w14:paraId="45CE80D2"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情形二（股东大会已审议通过主动终止挂牌议案，再次股东大会审议终止摘牌或撤回摘牌材料情况）：说明前次股东大会审议通过主动终止挂牌议案的时间，本次股东大会审议终止摘牌或撤回摘牌材料的决议情况。说明前次股东</w:t>
            </w:r>
            <w:r>
              <w:rPr>
                <w:rFonts w:ascii="Times New Roman" w:eastAsia="仿宋" w:hAnsi="Times New Roman" w:cs="Times New Roman"/>
                <w:sz w:val="32"/>
                <w:szCs w:val="32"/>
              </w:rPr>
              <w:t>大会后</w:t>
            </w:r>
            <w:r>
              <w:rPr>
                <w:rFonts w:ascii="Times New Roman" w:eastAsia="仿宋" w:hAnsi="Times New Roman" w:cs="Times New Roman" w:hint="eastAsia"/>
                <w:sz w:val="32"/>
                <w:szCs w:val="32"/>
              </w:rPr>
              <w:t>是否</w:t>
            </w:r>
            <w:r>
              <w:rPr>
                <w:rFonts w:ascii="Times New Roman" w:eastAsia="仿宋" w:hAnsi="Times New Roman" w:cs="Times New Roman"/>
                <w:sz w:val="32"/>
                <w:szCs w:val="32"/>
              </w:rPr>
              <w:t>向全国股转公司</w:t>
            </w:r>
            <w:r>
              <w:rPr>
                <w:rFonts w:ascii="Times New Roman" w:eastAsia="仿宋" w:hAnsi="Times New Roman" w:cs="Times New Roman" w:hint="eastAsia"/>
                <w:sz w:val="32"/>
                <w:szCs w:val="32"/>
              </w:rPr>
              <w:t>提交过主动</w:t>
            </w:r>
            <w:r>
              <w:rPr>
                <w:rFonts w:ascii="Times New Roman" w:eastAsia="仿宋" w:hAnsi="Times New Roman" w:cs="Times New Roman"/>
                <w:sz w:val="32"/>
                <w:szCs w:val="32"/>
              </w:rPr>
              <w:t>终止挂牌申请</w:t>
            </w:r>
            <w:r>
              <w:rPr>
                <w:rFonts w:ascii="Times New Roman" w:eastAsia="仿宋" w:hAnsi="Times New Roman" w:cs="Times New Roman" w:hint="eastAsia"/>
                <w:sz w:val="32"/>
                <w:szCs w:val="32"/>
              </w:rPr>
              <w:t>、申请</w:t>
            </w:r>
            <w:r>
              <w:rPr>
                <w:rFonts w:ascii="Times New Roman" w:eastAsia="仿宋" w:hAnsi="Times New Roman" w:cs="Times New Roman"/>
                <w:sz w:val="32"/>
                <w:szCs w:val="32"/>
              </w:rPr>
              <w:t>受理时间</w:t>
            </w:r>
            <w:r>
              <w:rPr>
                <w:rFonts w:ascii="Times New Roman" w:eastAsia="仿宋" w:hAnsi="Times New Roman" w:cs="Times New Roman" w:hint="eastAsia"/>
                <w:sz w:val="32"/>
                <w:szCs w:val="32"/>
              </w:rPr>
              <w:t>，申请</w:t>
            </w:r>
            <w:r>
              <w:rPr>
                <w:rFonts w:ascii="Times New Roman" w:eastAsia="仿宋" w:hAnsi="Times New Roman" w:cs="Times New Roman"/>
                <w:sz w:val="32"/>
                <w:szCs w:val="32"/>
              </w:rPr>
              <w:t>已受理的说明</w:t>
            </w:r>
            <w:r>
              <w:rPr>
                <w:rFonts w:ascii="Times New Roman" w:eastAsia="仿宋" w:hAnsi="Times New Roman" w:cs="Times New Roman" w:hint="eastAsia"/>
                <w:sz w:val="32"/>
                <w:szCs w:val="32"/>
              </w:rPr>
              <w:t>收到</w:t>
            </w:r>
            <w:r>
              <w:rPr>
                <w:rFonts w:ascii="Times New Roman" w:eastAsia="仿宋" w:hAnsi="Times New Roman" w:cs="Times New Roman"/>
                <w:sz w:val="32"/>
                <w:szCs w:val="32"/>
              </w:rPr>
              <w:t>全国</w:t>
            </w:r>
            <w:r>
              <w:rPr>
                <w:rFonts w:ascii="Times New Roman" w:eastAsia="仿宋" w:hAnsi="Times New Roman" w:cs="Times New Roman" w:hint="eastAsia"/>
                <w:sz w:val="32"/>
                <w:szCs w:val="32"/>
              </w:rPr>
              <w:t>股转</w:t>
            </w:r>
            <w:r>
              <w:rPr>
                <w:rFonts w:ascii="Times New Roman" w:eastAsia="仿宋" w:hAnsi="Times New Roman" w:cs="Times New Roman"/>
                <w:sz w:val="32"/>
                <w:szCs w:val="32"/>
              </w:rPr>
              <w:t>公司终止</w:t>
            </w:r>
            <w:r>
              <w:rPr>
                <w:rFonts w:ascii="Times New Roman" w:eastAsia="仿宋" w:hAnsi="Times New Roman" w:cs="Times New Roman" w:hint="eastAsia"/>
                <w:sz w:val="32"/>
                <w:szCs w:val="32"/>
              </w:rPr>
              <w:t>审查</w:t>
            </w:r>
            <w:r>
              <w:rPr>
                <w:rFonts w:ascii="Times New Roman" w:eastAsia="仿宋" w:hAnsi="Times New Roman" w:cs="Times New Roman"/>
                <w:sz w:val="32"/>
                <w:szCs w:val="32"/>
              </w:rPr>
              <w:t>通知书情况</w:t>
            </w:r>
            <w:r>
              <w:rPr>
                <w:rFonts w:ascii="Times New Roman" w:eastAsia="仿宋" w:hAnsi="Times New Roman" w:cs="Times New Roman" w:hint="eastAsia"/>
                <w:sz w:val="32"/>
                <w:szCs w:val="32"/>
              </w:rPr>
              <w:t>。</w:t>
            </w:r>
          </w:p>
        </w:tc>
      </w:tr>
    </w:tbl>
    <w:p w14:paraId="4F81AA1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lastRenderedPageBreak/>
        <w:t>（未及时披露异常波动公告适用）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78E931A2" w14:textId="77777777" w:rsidTr="00B20CD5">
        <w:tc>
          <w:tcPr>
            <w:tcW w:w="8296" w:type="dxa"/>
            <w:tcBorders>
              <w:top w:val="single" w:sz="4" w:space="0" w:color="auto"/>
              <w:left w:val="single" w:sz="4" w:space="0" w:color="auto"/>
              <w:bottom w:val="single" w:sz="4" w:space="0" w:color="auto"/>
              <w:right w:val="single" w:sz="4" w:space="0" w:color="auto"/>
            </w:tcBorders>
          </w:tcPr>
          <w:p w14:paraId="3C67E5D7"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异常</w:t>
            </w:r>
            <w:r>
              <w:rPr>
                <w:rFonts w:ascii="Times New Roman" w:eastAsia="仿宋" w:hAnsi="Times New Roman" w:cs="Times New Roman"/>
                <w:sz w:val="32"/>
                <w:szCs w:val="32"/>
              </w:rPr>
              <w:t>波动</w:t>
            </w:r>
            <w:r>
              <w:rPr>
                <w:rFonts w:ascii="Times New Roman" w:eastAsia="仿宋" w:hAnsi="Times New Roman" w:cs="Times New Roman" w:hint="eastAsia"/>
                <w:sz w:val="32"/>
                <w:szCs w:val="32"/>
              </w:rPr>
              <w:t>公告披露情况</w:t>
            </w:r>
            <w:r>
              <w:rPr>
                <w:rFonts w:ascii="Times New Roman" w:eastAsia="仿宋" w:hAnsi="Times New Roman" w:cs="Times New Roman"/>
                <w:sz w:val="32"/>
                <w:szCs w:val="32"/>
              </w:rPr>
              <w:t>。</w:t>
            </w:r>
          </w:p>
        </w:tc>
      </w:tr>
    </w:tbl>
    <w:p w14:paraId="25220D76"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（未能与控股股东、实际控制人同步披露公告适用）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7AA51B5B" w14:textId="77777777" w:rsidTr="00B20CD5">
        <w:tc>
          <w:tcPr>
            <w:tcW w:w="8296" w:type="dxa"/>
            <w:tcBorders>
              <w:top w:val="single" w:sz="4" w:space="0" w:color="auto"/>
              <w:left w:val="single" w:sz="4" w:space="0" w:color="auto"/>
              <w:bottom w:val="single" w:sz="4" w:space="0" w:color="auto"/>
              <w:right w:val="single" w:sz="4" w:space="0" w:color="auto"/>
            </w:tcBorders>
          </w:tcPr>
          <w:p w14:paraId="266B3A37"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挂牌公司定期报告、</w:t>
            </w:r>
            <w:r>
              <w:rPr>
                <w:rFonts w:ascii="Times New Roman" w:eastAsia="仿宋" w:hAnsi="Times New Roman" w:cs="Times New Roman"/>
                <w:sz w:val="32"/>
                <w:szCs w:val="32"/>
              </w:rPr>
              <w:t>临时公告</w:t>
            </w:r>
            <w:r>
              <w:rPr>
                <w:rFonts w:ascii="Times New Roman" w:eastAsia="仿宋" w:hAnsi="Times New Roman" w:cs="Times New Roman" w:hint="eastAsia"/>
                <w:sz w:val="32"/>
                <w:szCs w:val="32"/>
              </w:rPr>
              <w:t>披露情况</w:t>
            </w:r>
            <w:r>
              <w:rPr>
                <w:rFonts w:ascii="Times New Roman" w:eastAsia="仿宋" w:hAnsi="Times New Roman" w:cs="Times New Roman"/>
                <w:sz w:val="32"/>
                <w:szCs w:val="32"/>
              </w:rPr>
              <w:t>。</w:t>
            </w:r>
          </w:p>
        </w:tc>
      </w:tr>
    </w:tbl>
    <w:p w14:paraId="2B1767E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日披露延期公告情形适用）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17A38571" w14:textId="77777777" w:rsidTr="00B20CD5">
        <w:tc>
          <w:tcPr>
            <w:tcW w:w="8296" w:type="dxa"/>
            <w:tcBorders>
              <w:top w:val="single" w:sz="4" w:space="0" w:color="auto"/>
              <w:left w:val="single" w:sz="4" w:space="0" w:color="auto"/>
              <w:bottom w:val="single" w:sz="4" w:space="0" w:color="auto"/>
              <w:right w:val="single" w:sz="4" w:space="0" w:color="auto"/>
            </w:tcBorders>
          </w:tcPr>
          <w:p w14:paraId="3BFA97EF" w14:textId="77777777" w:rsidR="00AC77A1" w:rsidRDefault="00AC77A1" w:rsidP="00B20CD5">
            <w:pPr>
              <w:adjustRightInd w:val="0"/>
              <w:snapToGrid w:val="0"/>
              <w:spacing w:line="600" w:lineRule="exact"/>
              <w:ind w:firstLineChars="200" w:firstLine="640"/>
              <w:rPr>
                <w:rFonts w:ascii="仿宋" w:eastAsia="仿宋" w:hAnsi="仿宋"/>
                <w:sz w:val="32"/>
                <w:szCs w:val="32"/>
              </w:rPr>
            </w:pPr>
            <w:r>
              <w:rPr>
                <w:rFonts w:ascii="Times New Roman" w:eastAsia="仿宋" w:hAnsi="Times New Roman" w:cs="Times New Roman" w:hint="eastAsia"/>
                <w:sz w:val="32"/>
                <w:szCs w:val="32"/>
              </w:rPr>
              <w:t>说明</w:t>
            </w:r>
            <w:r>
              <w:rPr>
                <w:rFonts w:ascii="仿宋" w:eastAsia="仿宋" w:hAnsi="仿宋"/>
                <w:sz w:val="32"/>
                <w:szCs w:val="32"/>
              </w:rPr>
              <w:t>延期实施权益分派</w:t>
            </w:r>
            <w:r>
              <w:rPr>
                <w:rFonts w:ascii="仿宋" w:eastAsia="仿宋" w:hAnsi="仿宋" w:hint="eastAsia"/>
                <w:sz w:val="32"/>
                <w:szCs w:val="32"/>
              </w:rPr>
              <w:t>的</w:t>
            </w:r>
            <w:r>
              <w:rPr>
                <w:rFonts w:ascii="仿宋" w:eastAsia="仿宋" w:hAnsi="仿宋"/>
                <w:sz w:val="32"/>
                <w:szCs w:val="32"/>
              </w:rPr>
              <w:t>公告</w:t>
            </w:r>
            <w:r>
              <w:rPr>
                <w:rFonts w:ascii="仿宋" w:eastAsia="仿宋" w:hAnsi="仿宋" w:hint="eastAsia"/>
                <w:sz w:val="32"/>
                <w:szCs w:val="32"/>
              </w:rPr>
              <w:t>披露</w:t>
            </w:r>
            <w:r>
              <w:rPr>
                <w:rFonts w:ascii="仿宋" w:eastAsia="仿宋" w:hAnsi="仿宋"/>
                <w:sz w:val="32"/>
                <w:szCs w:val="32"/>
              </w:rPr>
              <w:t>情况。</w:t>
            </w:r>
          </w:p>
        </w:tc>
      </w:tr>
    </w:tbl>
    <w:p w14:paraId="7742FCD1"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（中国证监会或全国股转公司规定的其他停牌事项适用）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2604B777" w14:textId="77777777" w:rsidTr="00B20CD5">
        <w:tc>
          <w:tcPr>
            <w:tcW w:w="8296" w:type="dxa"/>
            <w:tcBorders>
              <w:top w:val="single" w:sz="4" w:space="0" w:color="auto"/>
              <w:left w:val="single" w:sz="4" w:space="0" w:color="auto"/>
              <w:bottom w:val="single" w:sz="4" w:space="0" w:color="auto"/>
              <w:right w:val="single" w:sz="4" w:space="0" w:color="auto"/>
            </w:tcBorders>
          </w:tcPr>
          <w:p w14:paraId="5FE9C3AD" w14:textId="77777777" w:rsidR="00AC77A1" w:rsidRDefault="00AC77A1" w:rsidP="00B20CD5">
            <w:pPr>
              <w:adjustRightInd w:val="0"/>
              <w:snapToGrid w:val="0"/>
              <w:spacing w:line="600" w:lineRule="exact"/>
              <w:ind w:firstLineChars="200" w:firstLine="640"/>
              <w:rPr>
                <w:rFonts w:ascii="仿宋" w:eastAsia="仿宋" w:hAnsi="仿宋"/>
                <w:sz w:val="32"/>
                <w:szCs w:val="32"/>
              </w:rPr>
            </w:pPr>
            <w:r>
              <w:rPr>
                <w:rFonts w:ascii="Times New Roman" w:eastAsia="仿宋" w:hAnsi="Times New Roman" w:cs="Times New Roman" w:hint="eastAsia"/>
                <w:sz w:val="32"/>
                <w:szCs w:val="32"/>
              </w:rPr>
              <w:t>说明停牌</w:t>
            </w:r>
            <w:r>
              <w:rPr>
                <w:rFonts w:ascii="Times New Roman" w:eastAsia="仿宋" w:hAnsi="Times New Roman" w:cs="Times New Roman"/>
                <w:sz w:val="32"/>
                <w:szCs w:val="32"/>
              </w:rPr>
              <w:t>事项</w:t>
            </w:r>
            <w:r>
              <w:rPr>
                <w:rFonts w:ascii="Times New Roman" w:eastAsia="仿宋" w:hAnsi="Times New Roman" w:cs="Times New Roman" w:hint="eastAsia"/>
                <w:sz w:val="32"/>
                <w:szCs w:val="32"/>
              </w:rPr>
              <w:t>最新</w:t>
            </w:r>
            <w:r>
              <w:rPr>
                <w:rFonts w:ascii="Times New Roman" w:eastAsia="仿宋" w:hAnsi="Times New Roman" w:cs="Times New Roman"/>
                <w:sz w:val="32"/>
                <w:szCs w:val="32"/>
              </w:rPr>
              <w:t>进展、停牌期间的主要工作、对公司的影响及后续安排等具体信息。</w:t>
            </w:r>
          </w:p>
        </w:tc>
      </w:tr>
    </w:tbl>
    <w:p w14:paraId="1DFF0E20" w14:textId="77777777" w:rsidR="00AC77A1" w:rsidRDefault="00AC77A1" w:rsidP="00AC77A1">
      <w:pPr>
        <w:adjustRightInd w:val="0"/>
        <w:snapToGrid w:val="0"/>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（未在规定期限内披露年度报告或中期报告适用）</w:t>
      </w:r>
    </w:p>
    <w:tbl>
      <w:tblPr>
        <w:tblStyle w:val="23"/>
        <w:tblW w:w="0" w:type="auto"/>
        <w:tblLook w:val="04A0" w:firstRow="1" w:lastRow="0" w:firstColumn="1" w:lastColumn="0" w:noHBand="0" w:noVBand="1"/>
      </w:tblPr>
      <w:tblGrid>
        <w:gridCol w:w="8296"/>
      </w:tblGrid>
      <w:tr w:rsidR="00AC77A1" w14:paraId="561195CA" w14:textId="77777777" w:rsidTr="00B20CD5">
        <w:tc>
          <w:tcPr>
            <w:tcW w:w="8720" w:type="dxa"/>
          </w:tcPr>
          <w:p w14:paraId="5CCD9673" w14:textId="77777777" w:rsidR="00AC77A1" w:rsidRDefault="00AC77A1" w:rsidP="00B20CD5">
            <w:pPr>
              <w:numPr>
                <w:ilvl w:val="255"/>
                <w:numId w:val="0"/>
              </w:numPr>
              <w:adjustRightInd w:val="0"/>
              <w:snapToGrid w:val="0"/>
              <w:spacing w:line="520" w:lineRule="exact"/>
              <w:ind w:firstLineChars="200" w:firstLine="640"/>
            </w:pPr>
            <w:r>
              <w:rPr>
                <w:rFonts w:ascii="Times New Roman" w:eastAsia="仿宋" w:hAnsi="Times New Roman" w:cs="Times New Roman" w:hint="eastAsia"/>
                <w:sz w:val="32"/>
                <w:szCs w:val="32"/>
              </w:rPr>
              <w:t>挂牌公司年度</w:t>
            </w:r>
            <w:r>
              <w:rPr>
                <w:rFonts w:ascii="Times New Roman" w:eastAsia="仿宋" w:hAnsi="Times New Roman" w:cs="Times New Roman"/>
                <w:sz w:val="32"/>
                <w:szCs w:val="32"/>
              </w:rPr>
              <w:t>报告</w:t>
            </w:r>
            <w:r>
              <w:rPr>
                <w:rFonts w:ascii="Times New Roman" w:eastAsia="仿宋" w:hAnsi="Times New Roman" w:cs="Times New Roman" w:hint="eastAsia"/>
                <w:sz w:val="32"/>
                <w:szCs w:val="32"/>
              </w:rPr>
              <w:t>或中期</w:t>
            </w:r>
            <w:r>
              <w:rPr>
                <w:rFonts w:ascii="Times New Roman" w:eastAsia="仿宋" w:hAnsi="Times New Roman" w:cs="Times New Roman"/>
                <w:sz w:val="32"/>
                <w:szCs w:val="32"/>
              </w:rPr>
              <w:t>报告</w:t>
            </w:r>
            <w:r>
              <w:rPr>
                <w:rFonts w:ascii="Times New Roman" w:eastAsia="仿宋" w:hAnsi="Times New Roman" w:cs="Times New Roman" w:hint="eastAsia"/>
                <w:sz w:val="32"/>
                <w:szCs w:val="32"/>
              </w:rPr>
              <w:t>披露情况</w:t>
            </w:r>
            <w:r>
              <w:rPr>
                <w:rFonts w:ascii="Times New Roman" w:eastAsia="仿宋" w:hAnsi="Times New Roman" w:cs="Times New Roman"/>
                <w:sz w:val="32"/>
                <w:szCs w:val="32"/>
              </w:rPr>
              <w:t>。</w:t>
            </w:r>
          </w:p>
        </w:tc>
      </w:tr>
    </w:tbl>
    <w:p w14:paraId="7BAC4251" w14:textId="77777777" w:rsidR="00AC77A1" w:rsidRDefault="00AC77A1" w:rsidP="00AC77A1">
      <w:pPr>
        <w:adjustRightInd w:val="0"/>
        <w:snapToGrid w:val="0"/>
        <w:spacing w:line="600" w:lineRule="exact"/>
        <w:ind w:left="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（其他强制停牌</w:t>
      </w:r>
      <w:r>
        <w:rPr>
          <w:rFonts w:ascii="Times New Roman" w:eastAsia="仿宋" w:hAnsi="Times New Roman" w:cs="Times New Roman"/>
          <w:color w:val="FF0000"/>
          <w:sz w:val="32"/>
          <w:szCs w:val="32"/>
        </w:rPr>
        <w:t>事由</w:t>
      </w:r>
      <w:r>
        <w:rPr>
          <w:rFonts w:ascii="Times New Roman" w:eastAsia="仿宋" w:hAnsi="Times New Roman" w:cs="Times New Roman" w:hint="eastAsia"/>
          <w:color w:val="FF0000"/>
          <w:sz w:val="32"/>
          <w:szCs w:val="32"/>
        </w:rPr>
        <w:t>适用）</w:t>
      </w:r>
    </w:p>
    <w:tbl>
      <w:tblPr>
        <w:tblStyle w:val="23"/>
        <w:tblW w:w="0" w:type="auto"/>
        <w:tblLook w:val="04A0" w:firstRow="1" w:lastRow="0" w:firstColumn="1" w:lastColumn="0" w:noHBand="0" w:noVBand="1"/>
      </w:tblPr>
      <w:tblGrid>
        <w:gridCol w:w="8296"/>
      </w:tblGrid>
      <w:tr w:rsidR="00AC77A1" w14:paraId="32B7A3B8" w14:textId="77777777" w:rsidTr="00B20CD5">
        <w:tc>
          <w:tcPr>
            <w:tcW w:w="8720" w:type="dxa"/>
          </w:tcPr>
          <w:p w14:paraId="1A7918C3" w14:textId="77777777" w:rsidR="00AC77A1" w:rsidRDefault="00AC77A1" w:rsidP="00B20CD5">
            <w:pPr>
              <w:numPr>
                <w:ilvl w:val="255"/>
                <w:numId w:val="0"/>
              </w:numPr>
              <w:adjustRightInd w:val="0"/>
              <w:snapToGrid w:val="0"/>
              <w:spacing w:line="600" w:lineRule="exact"/>
              <w:ind w:firstLineChars="200" w:firstLine="640"/>
            </w:pPr>
            <w:r>
              <w:rPr>
                <w:rFonts w:ascii="Times New Roman" w:eastAsia="仿宋" w:hAnsi="Times New Roman" w:cs="Times New Roman" w:hint="eastAsia"/>
                <w:sz w:val="32"/>
                <w:szCs w:val="32"/>
              </w:rPr>
              <w:t>说明强制</w:t>
            </w:r>
            <w:r>
              <w:rPr>
                <w:rFonts w:ascii="Times New Roman" w:eastAsia="仿宋" w:hAnsi="Times New Roman" w:cs="Times New Roman"/>
                <w:sz w:val="32"/>
                <w:szCs w:val="32"/>
              </w:rPr>
              <w:t>停牌事项进展情况</w:t>
            </w:r>
            <w:r>
              <w:rPr>
                <w:rFonts w:ascii="Times New Roman" w:eastAsia="仿宋" w:hAnsi="Times New Roman" w:cs="Times New Roman" w:hint="eastAsia"/>
                <w:color w:val="000000" w:themeColor="text1"/>
                <w:sz w:val="32"/>
                <w:szCs w:val="32"/>
              </w:rPr>
              <w:t>。</w:t>
            </w:r>
          </w:p>
        </w:tc>
      </w:tr>
    </w:tbl>
    <w:p w14:paraId="4A108A22"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黑体" w:hAnsi="Times New Roman" w:cs="Times New Roman" w:hint="eastAsia"/>
          <w:sz w:val="32"/>
          <w:szCs w:val="32"/>
        </w:rPr>
        <w:t>三、复牌依据及复牌</w:t>
      </w:r>
      <w:r>
        <w:rPr>
          <w:rFonts w:ascii="Times New Roman" w:eastAsia="黑体" w:hAnsi="Times New Roman" w:cs="Times New Roman"/>
          <w:sz w:val="32"/>
          <w:szCs w:val="32"/>
        </w:rPr>
        <w:t>日期</w:t>
      </w:r>
    </w:p>
    <w:p w14:paraId="77900E58"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重大</w:t>
      </w:r>
      <w:r>
        <w:rPr>
          <w:rFonts w:ascii="Times New Roman" w:eastAsia="仿宋" w:hAnsi="Times New Roman" w:cs="Times New Roman" w:hint="eastAsia"/>
          <w:color w:val="FF0000"/>
          <w:sz w:val="32"/>
          <w:szCs w:val="32"/>
        </w:rPr>
        <w:t>事项适用）</w:t>
      </w:r>
    </w:p>
    <w:p w14:paraId="6C83378F"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根据《全国中小企业股份转让系统挂牌公司股票停复牌业务实施细则》第</w:t>
      </w:r>
      <w:r>
        <w:rPr>
          <w:rFonts w:ascii="Times New Roman" w:eastAsia="仿宋" w:hAnsi="Times New Roman" w:cs="Times New Roman" w:hint="eastAsia"/>
          <w:color w:val="000000" w:themeColor="text1"/>
          <w:kern w:val="0"/>
          <w:sz w:val="32"/>
          <w:szCs w:val="32"/>
        </w:rPr>
        <w:t>二十三</w:t>
      </w:r>
      <w:r>
        <w:rPr>
          <w:rFonts w:ascii="Times New Roman" w:eastAsia="仿宋" w:hAnsi="Times New Roman" w:cs="Times New Roman" w:hint="eastAsia"/>
          <w:sz w:val="32"/>
          <w:szCs w:val="32"/>
        </w:rPr>
        <w:t>条等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规定，经向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起复牌。</w:t>
      </w:r>
    </w:p>
    <w:p w14:paraId="00F750E1"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重大资产</w:t>
      </w:r>
      <w:r>
        <w:rPr>
          <w:rFonts w:ascii="Times New Roman" w:eastAsia="仿宋" w:hAnsi="Times New Roman" w:cs="Times New Roman" w:hint="eastAsia"/>
          <w:color w:val="FF0000"/>
          <w:sz w:val="32"/>
          <w:szCs w:val="32"/>
        </w:rPr>
        <w:t>重组适用）</w:t>
      </w:r>
    </w:p>
    <w:p w14:paraId="2AE678D1"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根据《全国中小企业股份转让系统挂牌公司股票停复牌</w:t>
      </w:r>
      <w:r>
        <w:rPr>
          <w:rFonts w:ascii="Times New Roman" w:eastAsia="仿宋" w:hAnsi="Times New Roman" w:cs="Times New Roman" w:hint="eastAsia"/>
          <w:sz w:val="32"/>
          <w:szCs w:val="32"/>
        </w:rPr>
        <w:lastRenderedPageBreak/>
        <w:t>业务实施细则》第</w:t>
      </w:r>
      <w:r>
        <w:rPr>
          <w:rFonts w:ascii="Times New Roman" w:eastAsia="仿宋" w:hAnsi="Times New Roman" w:cs="Times New Roman" w:hint="eastAsia"/>
          <w:color w:val="000000" w:themeColor="text1"/>
          <w:kern w:val="0"/>
          <w:sz w:val="32"/>
          <w:szCs w:val="32"/>
        </w:rPr>
        <w:t>二十四</w:t>
      </w:r>
      <w:r>
        <w:rPr>
          <w:rFonts w:ascii="Times New Roman" w:eastAsia="仿宋" w:hAnsi="Times New Roman" w:cs="Times New Roman" w:hint="eastAsia"/>
          <w:sz w:val="32"/>
          <w:szCs w:val="32"/>
        </w:rPr>
        <w:t>条，《全国中小企业股份转让系统非上市公众公司重大资产重组业务细则》</w:t>
      </w:r>
      <w:r>
        <w:rPr>
          <w:rFonts w:ascii="Times New Roman" w:eastAsia="仿宋" w:hAnsi="Times New Roman" w:cs="Times New Roman" w:hint="eastAsia"/>
          <w:color w:val="FF0000"/>
          <w:sz w:val="32"/>
          <w:szCs w:val="32"/>
        </w:rPr>
        <w:t>（第九条</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第十一条</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第十四条）</w:t>
      </w:r>
      <w:r>
        <w:rPr>
          <w:rFonts w:ascii="Times New Roman" w:eastAsia="仿宋" w:hAnsi="Times New Roman" w:cs="Times New Roman" w:hint="eastAsia"/>
          <w:sz w:val="32"/>
          <w:szCs w:val="32"/>
        </w:rPr>
        <w:t>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规定，经向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起复牌。</w:t>
      </w:r>
    </w:p>
    <w:p w14:paraId="66B5C2C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（向中国证监会或境内证券交易所申请公开发行股票并上市适用）</w:t>
      </w:r>
    </w:p>
    <w:p w14:paraId="65FEB50E"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根据《全国中小企业股份转让系统挂牌公司股票停复牌业务实施细则》第</w:t>
      </w:r>
      <w:r>
        <w:rPr>
          <w:rFonts w:ascii="Times New Roman" w:eastAsia="仿宋" w:hAnsi="Times New Roman" w:cs="Times New Roman" w:hint="eastAsia"/>
          <w:color w:val="000000" w:themeColor="text1"/>
          <w:kern w:val="0"/>
          <w:sz w:val="32"/>
          <w:szCs w:val="32"/>
        </w:rPr>
        <w:t>二十五</w:t>
      </w:r>
      <w:r>
        <w:rPr>
          <w:rFonts w:ascii="Times New Roman" w:eastAsia="仿宋" w:hAnsi="Times New Roman" w:cs="Times New Roman" w:hint="eastAsia"/>
          <w:sz w:val="32"/>
          <w:szCs w:val="32"/>
        </w:rPr>
        <w:t>条等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规定，经向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起复牌。</w:t>
      </w:r>
    </w:p>
    <w:p w14:paraId="7774D15E"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（精选层公司向境内证券交易所直接申请股票上市适用）</w:t>
      </w:r>
    </w:p>
    <w:p w14:paraId="579109F1"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根据《全国中小企业股份转让系统挂牌公司股票停复牌业务实施细则》第</w:t>
      </w:r>
      <w:r>
        <w:rPr>
          <w:rFonts w:ascii="Times New Roman" w:eastAsia="仿宋" w:hAnsi="Times New Roman" w:cs="Times New Roman" w:hint="eastAsia"/>
          <w:color w:val="000000" w:themeColor="text1"/>
          <w:kern w:val="0"/>
          <w:sz w:val="32"/>
          <w:szCs w:val="32"/>
        </w:rPr>
        <w:t>二十五</w:t>
      </w:r>
      <w:r>
        <w:rPr>
          <w:rFonts w:ascii="Times New Roman" w:eastAsia="仿宋" w:hAnsi="Times New Roman" w:cs="Times New Roman" w:hint="eastAsia"/>
          <w:sz w:val="32"/>
          <w:szCs w:val="32"/>
        </w:rPr>
        <w:t>条等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规定，经向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起复牌。</w:t>
      </w:r>
    </w:p>
    <w:p w14:paraId="72375A0F"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（向全国股转公司申请股票公开发行并在精选层挂牌适用）</w:t>
      </w:r>
    </w:p>
    <w:p w14:paraId="5086E6C9"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根据《全国中小企业股份转让系统挂牌公司股票停复牌业务实施细则》第</w:t>
      </w:r>
      <w:r>
        <w:rPr>
          <w:rFonts w:ascii="Times New Roman" w:eastAsia="仿宋" w:hAnsi="Times New Roman" w:cs="Times New Roman" w:hint="eastAsia"/>
          <w:color w:val="000000" w:themeColor="text1"/>
          <w:kern w:val="0"/>
          <w:sz w:val="32"/>
          <w:szCs w:val="32"/>
        </w:rPr>
        <w:t>二十六</w:t>
      </w:r>
      <w:r>
        <w:rPr>
          <w:rFonts w:ascii="Times New Roman" w:eastAsia="仿宋" w:hAnsi="Times New Roman" w:cs="Times New Roman" w:hint="eastAsia"/>
          <w:sz w:val="32"/>
          <w:szCs w:val="32"/>
        </w:rPr>
        <w:t>条等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规定，经向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起复牌。</w:t>
      </w:r>
    </w:p>
    <w:p w14:paraId="6250983D"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（主动</w:t>
      </w:r>
      <w:r>
        <w:rPr>
          <w:rFonts w:ascii="Times New Roman" w:eastAsia="仿宋" w:hAnsi="Times New Roman" w:cs="Times New Roman"/>
          <w:color w:val="FF0000"/>
          <w:sz w:val="32"/>
          <w:szCs w:val="32"/>
        </w:rPr>
        <w:t>申请</w:t>
      </w:r>
      <w:r>
        <w:rPr>
          <w:rFonts w:ascii="Times New Roman" w:eastAsia="仿宋" w:hAnsi="Times New Roman" w:cs="Times New Roman" w:hint="eastAsia"/>
          <w:color w:val="FF0000"/>
          <w:sz w:val="32"/>
          <w:szCs w:val="32"/>
        </w:rPr>
        <w:t>终止挂牌适用）</w:t>
      </w:r>
    </w:p>
    <w:p w14:paraId="48ED5997"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根据《全国中小企业股份转让系统挂牌公司股票停复牌业务实施细则》《全国</w:t>
      </w:r>
      <w:r>
        <w:rPr>
          <w:rFonts w:ascii="Times New Roman" w:eastAsia="仿宋" w:hAnsi="Times New Roman" w:cs="Times New Roman"/>
          <w:sz w:val="32"/>
          <w:szCs w:val="32"/>
        </w:rPr>
        <w:t>中小企业股份转让系统挂牌</w:t>
      </w:r>
      <w:r>
        <w:rPr>
          <w:rFonts w:ascii="Times New Roman" w:eastAsia="仿宋" w:hAnsi="Times New Roman" w:cs="Times New Roman" w:hint="eastAsia"/>
          <w:sz w:val="32"/>
          <w:szCs w:val="32"/>
        </w:rPr>
        <w:t>公司</w:t>
      </w:r>
      <w:r>
        <w:rPr>
          <w:rFonts w:ascii="Times New Roman" w:eastAsia="仿宋" w:hAnsi="Times New Roman" w:cs="Times New Roman"/>
          <w:sz w:val="32"/>
          <w:szCs w:val="32"/>
        </w:rPr>
        <w:t>申请股票终止挂牌及撤回</w:t>
      </w:r>
      <w:r>
        <w:rPr>
          <w:rFonts w:ascii="Times New Roman" w:eastAsia="仿宋" w:hAnsi="Times New Roman" w:cs="Times New Roman" w:hint="eastAsia"/>
          <w:sz w:val="32"/>
          <w:szCs w:val="32"/>
        </w:rPr>
        <w:t>终止</w:t>
      </w:r>
      <w:r>
        <w:rPr>
          <w:rFonts w:ascii="Times New Roman" w:eastAsia="仿宋" w:hAnsi="Times New Roman" w:cs="Times New Roman"/>
          <w:sz w:val="32"/>
          <w:szCs w:val="32"/>
        </w:rPr>
        <w:t>挂牌业务指南</w:t>
      </w:r>
      <w:r>
        <w:rPr>
          <w:rFonts w:ascii="Times New Roman" w:eastAsia="仿宋" w:hAnsi="Times New Roman" w:cs="Times New Roman" w:hint="eastAsia"/>
          <w:sz w:val="32"/>
          <w:szCs w:val="32"/>
        </w:rPr>
        <w:t>》等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规定，经向</w:t>
      </w:r>
      <w:r>
        <w:rPr>
          <w:rFonts w:ascii="Times New Roman" w:eastAsia="仿宋" w:hAnsi="Times New Roman" w:cs="Times New Roman"/>
          <w:sz w:val="32"/>
          <w:szCs w:val="32"/>
        </w:rPr>
        <w:lastRenderedPageBreak/>
        <w:t>全国股转公司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起复牌。</w:t>
      </w:r>
    </w:p>
    <w:p w14:paraId="5492D23E"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（未及时披露异常波动公告适用）</w:t>
      </w:r>
    </w:p>
    <w:p w14:paraId="1F986CF1" w14:textId="77777777" w:rsidR="00AC77A1" w:rsidRDefault="00AC77A1" w:rsidP="00AC77A1">
      <w:pPr>
        <w:adjustRightInd w:val="0"/>
        <w:snapToGrid w:val="0"/>
        <w:spacing w:line="600" w:lineRule="exact"/>
        <w:ind w:firstLineChars="200" w:firstLine="640"/>
        <w:rPr>
          <w:rFonts w:ascii="仿宋" w:eastAsia="仿宋" w:hAnsi="仿宋"/>
          <w:sz w:val="32"/>
          <w:szCs w:val="32"/>
        </w:rPr>
      </w:pPr>
      <w:r>
        <w:rPr>
          <w:rFonts w:ascii="Times New Roman" w:eastAsia="仿宋" w:hAnsi="Times New Roman" w:cs="Times New Roman" w:hint="eastAsia"/>
          <w:sz w:val="32"/>
          <w:szCs w:val="32"/>
        </w:rPr>
        <w:t>根据《全国中小企业股份转让系统挂牌公司股票停复牌业务实施细则》《</w:t>
      </w:r>
      <w:r>
        <w:rPr>
          <w:rFonts w:ascii="仿宋" w:eastAsia="仿宋" w:hAnsi="仿宋" w:hint="eastAsia"/>
          <w:sz w:val="32"/>
          <w:szCs w:val="32"/>
        </w:rPr>
        <w:t>全国中小企业股份转让系统股票异常交易监控细则（试行）》</w:t>
      </w:r>
      <w:r>
        <w:rPr>
          <w:rFonts w:ascii="Times New Roman" w:eastAsia="仿宋" w:hAnsi="Times New Roman" w:cs="Times New Roman" w:hint="eastAsia"/>
          <w:sz w:val="32"/>
          <w:szCs w:val="32"/>
        </w:rPr>
        <w:t>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规定，经向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起复牌。</w:t>
      </w:r>
    </w:p>
    <w:p w14:paraId="359819EA" w14:textId="77777777" w:rsidR="00AC77A1" w:rsidRDefault="00AC77A1" w:rsidP="00AC77A1">
      <w:pPr>
        <w:adjustRightInd w:val="0"/>
        <w:snapToGrid w:val="0"/>
        <w:spacing w:line="560" w:lineRule="exact"/>
        <w:ind w:left="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（未能与控股股东、实际控制人同步披露公告适用）</w:t>
      </w:r>
    </w:p>
    <w:p w14:paraId="272700F9" w14:textId="77777777" w:rsidR="00AC77A1" w:rsidRDefault="00AC77A1" w:rsidP="00AC77A1">
      <w:pPr>
        <w:adjustRightInd w:val="0"/>
        <w:snapToGrid w:val="0"/>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根据《全国中小企业股份转让系统挂牌公司股票停复牌业务实施细则》《挂牌公司信息披露及会计业务问答（三）》等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规定，经向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起复牌。</w:t>
      </w:r>
    </w:p>
    <w:p w14:paraId="1E5D1791" w14:textId="77777777" w:rsidR="00AC77A1" w:rsidRDefault="00AC77A1" w:rsidP="00AC77A1">
      <w:pPr>
        <w:adjustRightInd w:val="0"/>
        <w:snapToGrid w:val="0"/>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日披露延期公告适用）</w:t>
      </w:r>
    </w:p>
    <w:p w14:paraId="745DD79C" w14:textId="77777777" w:rsidR="00AC77A1" w:rsidRDefault="00AC77A1" w:rsidP="00AC77A1">
      <w:pPr>
        <w:adjustRightInd w:val="0"/>
        <w:snapToGrid w:val="0"/>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根据《全国中小企业股份转让系统挂牌公司股票停复牌业务实施细则》《全国中小企业股份转让系统挂牌公司权益分派业务指南》等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规定，经向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起复牌。</w:t>
      </w:r>
    </w:p>
    <w:p w14:paraId="4F2575E1" w14:textId="77777777" w:rsidR="00AC77A1" w:rsidRDefault="00AC77A1" w:rsidP="00AC77A1">
      <w:pPr>
        <w:adjustRightInd w:val="0"/>
        <w:snapToGrid w:val="0"/>
        <w:spacing w:line="600" w:lineRule="exact"/>
        <w:ind w:leftChars="-34" w:left="-71" w:firstLineChars="150" w:firstLine="48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（中国证监会或全国股转公司规定的其他停牌事项适用）</w:t>
      </w:r>
    </w:p>
    <w:p w14:paraId="6B281C77"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根据</w:t>
      </w:r>
      <w:r>
        <w:rPr>
          <w:rFonts w:ascii="Times New Roman" w:eastAsia="仿宋" w:hAnsi="Times New Roman" w:cs="Times New Roman" w:hint="eastAsia"/>
          <w:color w:val="FF0000"/>
          <w:sz w:val="32"/>
          <w:szCs w:val="32"/>
        </w:rPr>
        <w:t>（其他停牌事项申请复牌的规则依据）</w:t>
      </w:r>
      <w:r>
        <w:rPr>
          <w:rFonts w:ascii="Times New Roman" w:eastAsia="仿宋" w:hAnsi="Times New Roman" w:cs="Times New Roman" w:hint="eastAsia"/>
          <w:sz w:val="32"/>
          <w:szCs w:val="32"/>
        </w:rPr>
        <w:t>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规定，经向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起复牌。</w:t>
      </w:r>
    </w:p>
    <w:p w14:paraId="7CD8F85D" w14:textId="77777777" w:rsidR="00AC77A1" w:rsidRDefault="00AC77A1" w:rsidP="00AC77A1">
      <w:pPr>
        <w:adjustRightInd w:val="0"/>
        <w:snapToGrid w:val="0"/>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（未在规定的期限内披露年度报告或中期报告适用）</w:t>
      </w:r>
    </w:p>
    <w:p w14:paraId="2ABD00CC" w14:textId="77777777" w:rsidR="00AC77A1" w:rsidRDefault="00AC77A1" w:rsidP="00AC77A1">
      <w:pPr>
        <w:adjustRightInd w:val="0"/>
        <w:snapToGrid w:val="0"/>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lastRenderedPageBreak/>
        <w:t>根据《全国中小企业股份转让系统挂牌公司股票停复牌业务实施细则》等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规定，经向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起复牌。</w:t>
      </w:r>
    </w:p>
    <w:p w14:paraId="2FD45313" w14:textId="77777777" w:rsidR="00AC77A1" w:rsidRDefault="00AC77A1" w:rsidP="00AC77A1">
      <w:pPr>
        <w:adjustRightInd w:val="0"/>
        <w:snapToGrid w:val="0"/>
        <w:spacing w:line="600" w:lineRule="exact"/>
        <w:ind w:left="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（其他强制停牌事项适用）</w:t>
      </w:r>
    </w:p>
    <w:p w14:paraId="7F83C5E2"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根据</w:t>
      </w:r>
      <w:r>
        <w:rPr>
          <w:rFonts w:ascii="Times New Roman" w:eastAsia="仿宋" w:hAnsi="Times New Roman" w:cs="Times New Roman" w:hint="eastAsia"/>
          <w:color w:val="FF0000"/>
          <w:sz w:val="32"/>
          <w:szCs w:val="32"/>
        </w:rPr>
        <w:t>（其他停牌事项申请复牌的规则依据）</w:t>
      </w:r>
      <w:r>
        <w:rPr>
          <w:rFonts w:ascii="Times New Roman" w:eastAsia="仿宋" w:hAnsi="Times New Roman" w:cs="Times New Roman" w:hint="eastAsia"/>
          <w:sz w:val="32"/>
          <w:szCs w:val="32"/>
        </w:rPr>
        <w:t>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规定，经向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申请，本公司股票自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起复牌。</w:t>
      </w:r>
    </w:p>
    <w:p w14:paraId="7D4B61F7"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股票复牌后，本公司仍将按照中国证监会、全国股转公司相关规定规范履行信息披露义务，敬请投资者关注。</w:t>
      </w:r>
    </w:p>
    <w:p w14:paraId="4FFA2C1A"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四、备查文件目录</w:t>
      </w:r>
    </w:p>
    <w:p w14:paraId="4B7AC686" w14:textId="77777777" w:rsidR="00AC77A1" w:rsidRDefault="00AC77A1" w:rsidP="00AC77A1">
      <w:pPr>
        <w:adjustRightInd w:val="0"/>
        <w:snapToGrid w:val="0"/>
        <w:spacing w:line="600" w:lineRule="exact"/>
        <w:ind w:firstLineChars="150" w:firstLine="48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（一）股票复牌申请表</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重大资产重组复牌申请表；</w:t>
      </w:r>
    </w:p>
    <w:p w14:paraId="401EDDCB" w14:textId="77777777" w:rsidR="00AC77A1" w:rsidRDefault="00AC77A1" w:rsidP="00AC77A1">
      <w:pPr>
        <w:adjustRightInd w:val="0"/>
        <w:snapToGrid w:val="0"/>
        <w:spacing w:line="600" w:lineRule="exact"/>
        <w:ind w:firstLineChars="150" w:firstLine="48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（二）其他文件</w:t>
      </w:r>
      <w:r>
        <w:rPr>
          <w:rFonts w:ascii="Times New Roman" w:eastAsia="仿宋" w:hAnsi="Times New Roman" w:cs="Times New Roman" w:hint="eastAsia"/>
          <w:color w:val="FF0000"/>
          <w:sz w:val="32"/>
          <w:szCs w:val="32"/>
        </w:rPr>
        <w:t>（如有）</w:t>
      </w:r>
      <w:r>
        <w:rPr>
          <w:rFonts w:ascii="Times New Roman" w:eastAsia="仿宋" w:hAnsi="Times New Roman" w:cs="Times New Roman" w:hint="eastAsia"/>
          <w:color w:val="000000" w:themeColor="text1"/>
          <w:sz w:val="32"/>
          <w:szCs w:val="32"/>
        </w:rPr>
        <w:t>。</w:t>
      </w:r>
    </w:p>
    <w:p w14:paraId="7B2F89C9" w14:textId="77777777" w:rsidR="00AC77A1" w:rsidRDefault="00AC77A1" w:rsidP="00AC77A1">
      <w:pPr>
        <w:adjustRightInd w:val="0"/>
        <w:snapToGrid w:val="0"/>
        <w:spacing w:line="600" w:lineRule="exact"/>
        <w:ind w:left="360"/>
        <w:jc w:val="right"/>
        <w:rPr>
          <w:rFonts w:ascii="Times New Roman" w:eastAsia="仿宋" w:hAnsi="Times New Roman" w:cs="Times New Roman"/>
          <w:sz w:val="32"/>
          <w:szCs w:val="32"/>
        </w:rPr>
      </w:pPr>
    </w:p>
    <w:p w14:paraId="69C5EA70" w14:textId="77777777" w:rsidR="00AC77A1" w:rsidRDefault="00AC77A1" w:rsidP="00AC77A1">
      <w:pPr>
        <w:adjustRightInd w:val="0"/>
        <w:snapToGrid w:val="0"/>
        <w:spacing w:line="600" w:lineRule="exact"/>
        <w:ind w:left="360"/>
        <w:jc w:val="right"/>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公司董事会</w:t>
      </w:r>
    </w:p>
    <w:p w14:paraId="68BFC5CB" w14:textId="77777777" w:rsidR="00AC77A1" w:rsidRDefault="00AC77A1" w:rsidP="00AC77A1">
      <w:pPr>
        <w:adjustRightInd w:val="0"/>
        <w:snapToGrid w:val="0"/>
        <w:spacing w:line="600" w:lineRule="exact"/>
        <w:ind w:left="360" w:right="160"/>
        <w:jc w:val="right"/>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（年</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月</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日）</w:t>
      </w:r>
    </w:p>
    <w:p w14:paraId="2013E74C" w14:textId="77777777" w:rsidR="00AC77A1" w:rsidRDefault="00AC77A1" w:rsidP="00AC77A1"/>
    <w:p w14:paraId="369D0D53" w14:textId="77777777" w:rsidR="00AC77A1" w:rsidRDefault="00AC77A1" w:rsidP="00AC77A1">
      <w:pPr>
        <w:pStyle w:val="10"/>
        <w:spacing w:before="0" w:after="0" w:line="640" w:lineRule="exact"/>
        <w:jc w:val="center"/>
        <w:rPr>
          <w:rFonts w:eastAsia="方正大标宋简体"/>
          <w:b w:val="0"/>
        </w:rPr>
        <w:sectPr w:rsidR="00AC77A1" w:rsidSect="00B20CD5">
          <w:pgSz w:w="11906" w:h="16838"/>
          <w:pgMar w:top="1440" w:right="1800" w:bottom="1440" w:left="1800" w:header="851" w:footer="992" w:gutter="0"/>
          <w:pgNumType w:fmt="numberInDash"/>
          <w:cols w:space="425"/>
          <w:docGrid w:type="lines" w:linePitch="312"/>
        </w:sectPr>
      </w:pPr>
      <w:r>
        <w:rPr>
          <w:rFonts w:eastAsia="方正大标宋简体"/>
          <w:b w:val="0"/>
        </w:rPr>
        <w:br w:type="page"/>
      </w:r>
    </w:p>
    <w:p w14:paraId="42150444" w14:textId="77777777" w:rsidR="00AC77A1" w:rsidRDefault="00AC77A1" w:rsidP="00AC77A1">
      <w:pPr>
        <w:pStyle w:val="10"/>
        <w:spacing w:before="0" w:after="0" w:line="640" w:lineRule="exact"/>
        <w:jc w:val="center"/>
        <w:rPr>
          <w:rFonts w:eastAsia="方正大标宋简体"/>
          <w:b w:val="0"/>
        </w:rPr>
      </w:pPr>
      <w:bookmarkStart w:id="324" w:name="_Toc53420190"/>
      <w:r>
        <w:rPr>
          <w:rFonts w:eastAsia="方正大标宋简体"/>
          <w:b w:val="0"/>
        </w:rPr>
        <w:lastRenderedPageBreak/>
        <w:t>第</w:t>
      </w:r>
      <w:r>
        <w:rPr>
          <w:rFonts w:eastAsia="方正大标宋简体"/>
          <w:b w:val="0"/>
        </w:rPr>
        <w:t>83</w:t>
      </w:r>
      <w:r>
        <w:rPr>
          <w:rFonts w:eastAsia="方正大标宋简体"/>
          <w:b w:val="0"/>
        </w:rPr>
        <w:t>号</w:t>
      </w:r>
      <w:r>
        <w:rPr>
          <w:rFonts w:eastAsia="方正大标宋简体"/>
          <w:b w:val="0"/>
        </w:rPr>
        <w:t xml:space="preserve"> </w:t>
      </w:r>
      <w:r>
        <w:rPr>
          <w:rFonts w:eastAsia="方正大标宋简体"/>
          <w:b w:val="0"/>
        </w:rPr>
        <w:t>挂牌公司</w:t>
      </w:r>
      <w:r>
        <w:rPr>
          <w:rFonts w:eastAsia="方正大标宋简体" w:hint="eastAsia"/>
          <w:b w:val="0"/>
        </w:rPr>
        <w:t>股票停牌进展</w:t>
      </w:r>
      <w:r>
        <w:rPr>
          <w:rFonts w:eastAsia="方正大标宋简体"/>
          <w:b w:val="0"/>
        </w:rPr>
        <w:t>公告格式模板</w:t>
      </w:r>
      <w:bookmarkEnd w:id="324"/>
    </w:p>
    <w:p w14:paraId="3B5179BF" w14:textId="77777777" w:rsidR="00AC77A1" w:rsidRDefault="00AC77A1" w:rsidP="00AC77A1">
      <w:pPr>
        <w:autoSpaceDE w:val="0"/>
        <w:autoSpaceDN w:val="0"/>
        <w:adjustRightInd w:val="0"/>
        <w:ind w:firstLineChars="247" w:firstLine="744"/>
        <w:jc w:val="center"/>
        <w:rPr>
          <w:rFonts w:ascii="Times New Roman" w:eastAsia="仿宋" w:hAnsi="Times New Roman" w:cs="Times New Roman"/>
          <w:b/>
          <w:bCs/>
          <w:kern w:val="0"/>
          <w:sz w:val="30"/>
          <w:szCs w:val="30"/>
        </w:rPr>
      </w:pPr>
    </w:p>
    <w:p w14:paraId="3FB87472" w14:textId="77777777" w:rsidR="00AC77A1" w:rsidRDefault="00AC77A1" w:rsidP="00AC77A1">
      <w:pPr>
        <w:snapToGrid w:val="0"/>
        <w:spacing w:line="560" w:lineRule="exact"/>
        <w:jc w:val="center"/>
        <w:rPr>
          <w:rFonts w:ascii="Times New Roman" w:eastAsia="仿宋" w:hAnsi="Times New Roman" w:cs="Times New Roman"/>
          <w:sz w:val="28"/>
          <w:szCs w:val="28"/>
        </w:rPr>
      </w:pPr>
      <w:r>
        <w:rPr>
          <w:rFonts w:ascii="Times New Roman" w:eastAsia="仿宋" w:hAnsi="Times New Roman" w:cs="Times New Roman"/>
          <w:sz w:val="28"/>
          <w:szCs w:val="28"/>
        </w:rPr>
        <w:t>证券代码：</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ab/>
      </w:r>
      <w:r>
        <w:rPr>
          <w:rFonts w:ascii="Times New Roman" w:eastAsia="仿宋" w:hAnsi="Times New Roman" w:cs="Times New Roman"/>
          <w:sz w:val="28"/>
          <w:szCs w:val="28"/>
        </w:rPr>
        <w:t>证券简称：</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sz w:val="28"/>
          <w:szCs w:val="28"/>
        </w:rPr>
        <w:t>主办券商：</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公告编号：</w:t>
      </w:r>
    </w:p>
    <w:p w14:paraId="22580E03" w14:textId="77777777" w:rsidR="00AC77A1" w:rsidRDefault="00AC77A1" w:rsidP="00AC77A1">
      <w:pPr>
        <w:snapToGrid w:val="0"/>
        <w:spacing w:line="560" w:lineRule="exact"/>
        <w:jc w:val="center"/>
        <w:rPr>
          <w:rFonts w:ascii="Times New Roman" w:eastAsia="仿宋" w:hAnsi="Times New Roman" w:cs="Times New Roman"/>
          <w:b/>
          <w:sz w:val="32"/>
          <w:szCs w:val="32"/>
        </w:rPr>
      </w:pPr>
    </w:p>
    <w:p w14:paraId="271E3F57" w14:textId="77777777" w:rsidR="00AC77A1" w:rsidRDefault="00AC77A1" w:rsidP="00AC77A1">
      <w:pPr>
        <w:snapToGrid w:val="0"/>
        <w:spacing w:line="640" w:lineRule="exact"/>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t>XXXX</w:t>
      </w:r>
      <w:r>
        <w:rPr>
          <w:rFonts w:ascii="Times New Roman" w:eastAsia="方正大标宋简体" w:hAnsi="Times New Roman" w:cs="Times New Roman"/>
          <w:sz w:val="44"/>
          <w:szCs w:val="44"/>
        </w:rPr>
        <w:t>公</w:t>
      </w:r>
      <w:r>
        <w:rPr>
          <w:rFonts w:ascii="Times New Roman" w:eastAsia="方正大标宋简体" w:hAnsi="Times New Roman" w:cs="Times New Roman" w:hint="eastAsia"/>
          <w:sz w:val="44"/>
          <w:szCs w:val="44"/>
        </w:rPr>
        <w:t>司股票停牌进展</w:t>
      </w:r>
      <w:r>
        <w:rPr>
          <w:rFonts w:ascii="Times New Roman" w:eastAsia="方正大标宋简体" w:hAnsi="Times New Roman" w:cs="Times New Roman"/>
          <w:sz w:val="44"/>
          <w:szCs w:val="44"/>
        </w:rPr>
        <w:t>公告</w:t>
      </w:r>
    </w:p>
    <w:p w14:paraId="4E70B390" w14:textId="77777777" w:rsidR="00AC77A1" w:rsidRDefault="00AC77A1" w:rsidP="00AC77A1">
      <w:pPr>
        <w:snapToGrid w:val="0"/>
        <w:jc w:val="center"/>
        <w:rPr>
          <w:rFonts w:ascii="Times New Roman" w:eastAsia="仿宋" w:hAnsi="Times New Roman" w:cs="Times New Roman"/>
          <w:b/>
          <w:sz w:val="30"/>
          <w:szCs w:val="30"/>
        </w:rPr>
      </w:pPr>
    </w:p>
    <w:p w14:paraId="54A575AD" w14:textId="77777777" w:rsidR="00AC77A1"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sz w:val="24"/>
        </w:rPr>
        <w:t>本公司及董事会全体成员保证公告内容不存在任何虚假记载、误导性陈述或者重大遗漏，并对其内容的真实、准确和完整承担个别及连带责任。</w:t>
      </w:r>
    </w:p>
    <w:p w14:paraId="6AA049EF" w14:textId="77777777" w:rsidR="00AC77A1"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sz w:val="24"/>
        </w:rPr>
        <w:t>董事</w:t>
      </w:r>
      <w:r>
        <w:rPr>
          <w:rFonts w:ascii="Times New Roman" w:eastAsia="仿宋" w:hAnsi="Times New Roman" w:cs="Times New Roman"/>
          <w:sz w:val="24"/>
        </w:rPr>
        <w:t>XXX</w:t>
      </w:r>
      <w:r>
        <w:rPr>
          <w:rFonts w:ascii="Times New Roman" w:eastAsia="仿宋" w:hAnsi="Times New Roman" w:cs="Times New Roman"/>
          <w:sz w:val="24"/>
        </w:rPr>
        <w:t>、</w:t>
      </w:r>
      <w:r>
        <w:rPr>
          <w:rFonts w:ascii="Times New Roman" w:eastAsia="仿宋" w:hAnsi="Times New Roman" w:cs="Times New Roman"/>
          <w:sz w:val="24"/>
        </w:rPr>
        <w:t>XXX</w:t>
      </w:r>
      <w:r>
        <w:rPr>
          <w:rFonts w:ascii="Times New Roman" w:eastAsia="仿宋" w:hAnsi="Times New Roman" w:cs="Times New Roman"/>
          <w:sz w:val="24"/>
        </w:rPr>
        <w:t>因</w:t>
      </w:r>
      <w:r>
        <w:rPr>
          <w:rFonts w:ascii="Times New Roman" w:eastAsia="仿宋" w:hAnsi="Times New Roman" w:cs="Times New Roman" w:hint="eastAsia"/>
          <w:sz w:val="24"/>
        </w:rPr>
        <w:t xml:space="preserve">     </w:t>
      </w:r>
      <w:r>
        <w:rPr>
          <w:rFonts w:ascii="Times New Roman" w:eastAsia="仿宋" w:hAnsi="Times New Roman" w:cs="Times New Roman"/>
          <w:sz w:val="24"/>
        </w:rPr>
        <w:t>（具体和明确的理由）不能保证公告内容真实、准确、完整。</w:t>
      </w:r>
    </w:p>
    <w:p w14:paraId="224138BB" w14:textId="77777777" w:rsidR="00AC77A1" w:rsidRDefault="00AC77A1" w:rsidP="00AC77A1">
      <w:pPr>
        <w:spacing w:line="560" w:lineRule="exact"/>
        <w:ind w:firstLine="601"/>
        <w:rPr>
          <w:rFonts w:ascii="Times New Roman" w:eastAsia="仿宋" w:hAnsi="Times New Roman" w:cs="Times New Roman"/>
          <w:sz w:val="32"/>
          <w:szCs w:val="32"/>
        </w:rPr>
      </w:pPr>
      <w:r>
        <w:rPr>
          <w:rFonts w:ascii="Times New Roman" w:eastAsia="仿宋" w:hAnsi="Times New Roman" w:cs="Times New Roman" w:hint="eastAsia"/>
          <w:sz w:val="32"/>
          <w:szCs w:val="32"/>
        </w:rPr>
        <w:t>挂牌</w:t>
      </w:r>
      <w:r>
        <w:rPr>
          <w:rFonts w:ascii="Times New Roman" w:eastAsia="仿宋" w:hAnsi="Times New Roman" w:cs="Times New Roman"/>
          <w:sz w:val="32"/>
          <w:szCs w:val="32"/>
        </w:rPr>
        <w:t>公司</w:t>
      </w:r>
      <w:r>
        <w:rPr>
          <w:rFonts w:ascii="Times New Roman" w:eastAsia="仿宋" w:hAnsi="Times New Roman" w:cs="Times New Roman" w:hint="eastAsia"/>
          <w:sz w:val="32"/>
          <w:szCs w:val="32"/>
        </w:rPr>
        <w:t>根据《全国中小企业股份转让系统挂牌公司股票停复牌业务实施细则》《全国中小企业股份转让系统非上市公众公司重大资产重组业务细则》</w:t>
      </w:r>
      <w:r>
        <w:rPr>
          <w:rFonts w:ascii="仿宋" w:eastAsia="仿宋" w:hAnsi="仿宋" w:hint="eastAsia"/>
          <w:sz w:val="32"/>
          <w:szCs w:val="32"/>
        </w:rPr>
        <w:t>等</w:t>
      </w:r>
      <w:r>
        <w:rPr>
          <w:rFonts w:ascii="Times New Roman" w:eastAsia="仿宋" w:hAnsi="Times New Roman" w:cs="Times New Roman" w:hint="eastAsia"/>
          <w:sz w:val="32"/>
          <w:szCs w:val="32"/>
        </w:rPr>
        <w:t>相关规定，向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申请公司股票停牌并经同意</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或公司</w:t>
      </w:r>
      <w:r>
        <w:rPr>
          <w:rFonts w:ascii="Times New Roman" w:eastAsia="仿宋" w:hAnsi="Times New Roman" w:cs="Times New Roman"/>
          <w:sz w:val="32"/>
          <w:szCs w:val="32"/>
        </w:rPr>
        <w:t>股票被全国股转公司实施停牌</w:t>
      </w:r>
      <w:r>
        <w:rPr>
          <w:rFonts w:ascii="Times New Roman" w:eastAsia="仿宋" w:hAnsi="Times New Roman" w:cs="Times New Roman" w:hint="eastAsia"/>
          <w:sz w:val="32"/>
          <w:szCs w:val="32"/>
        </w:rPr>
        <w:t>的</w:t>
      </w:r>
      <w:r>
        <w:rPr>
          <w:rFonts w:ascii="Times New Roman" w:eastAsia="仿宋" w:hAnsi="Times New Roman" w:cs="Times New Roman"/>
          <w:sz w:val="32"/>
          <w:szCs w:val="32"/>
        </w:rPr>
        <w:t>，应当</w:t>
      </w:r>
      <w:r>
        <w:rPr>
          <w:rFonts w:ascii="Times New Roman" w:eastAsia="仿宋" w:hAnsi="Times New Roman" w:cs="Times New Roman" w:hint="eastAsia"/>
          <w:sz w:val="32"/>
          <w:szCs w:val="32"/>
        </w:rPr>
        <w:t>于</w:t>
      </w:r>
      <w:r>
        <w:rPr>
          <w:rFonts w:ascii="Times New Roman" w:eastAsia="仿宋" w:hAnsi="Times New Roman" w:cs="Times New Roman"/>
          <w:sz w:val="32"/>
          <w:szCs w:val="32"/>
        </w:rPr>
        <w:t>停牌期间</w:t>
      </w:r>
      <w:r>
        <w:rPr>
          <w:rFonts w:ascii="Times New Roman" w:eastAsia="仿宋" w:hAnsi="Times New Roman" w:cs="Times New Roman" w:hint="eastAsia"/>
          <w:sz w:val="32"/>
          <w:szCs w:val="32"/>
        </w:rPr>
        <w:t>按照</w:t>
      </w:r>
      <w:r>
        <w:rPr>
          <w:rFonts w:ascii="Times New Roman" w:eastAsia="仿宋" w:hAnsi="Times New Roman" w:cs="Times New Roman"/>
          <w:sz w:val="32"/>
          <w:szCs w:val="32"/>
        </w:rPr>
        <w:t>本模板要求披露</w:t>
      </w:r>
      <w:r>
        <w:rPr>
          <w:rFonts w:ascii="Times New Roman" w:eastAsia="仿宋" w:hAnsi="Times New Roman" w:cs="Times New Roman" w:hint="eastAsia"/>
          <w:sz w:val="32"/>
          <w:szCs w:val="32"/>
        </w:rPr>
        <w:t>股票停牌进展公告。</w:t>
      </w:r>
    </w:p>
    <w:p w14:paraId="3B2A2EC8" w14:textId="77777777" w:rsidR="00AC77A1" w:rsidRDefault="00AC77A1" w:rsidP="00AC77A1">
      <w:pPr>
        <w:spacing w:line="560" w:lineRule="exact"/>
        <w:ind w:firstLine="601"/>
        <w:rPr>
          <w:rFonts w:ascii="Times New Roman" w:eastAsia="仿宋" w:hAnsi="Times New Roman" w:cs="Times New Roman"/>
          <w:sz w:val="32"/>
          <w:szCs w:val="32"/>
        </w:rPr>
      </w:pPr>
      <w:r>
        <w:rPr>
          <w:rFonts w:ascii="Times New Roman" w:eastAsia="仿宋" w:hAnsi="Times New Roman" w:cs="Times New Roman" w:hint="eastAsia"/>
          <w:sz w:val="32"/>
          <w:szCs w:val="32"/>
        </w:rPr>
        <w:t>挂</w:t>
      </w:r>
      <w:r>
        <w:rPr>
          <w:rFonts w:ascii="Times New Roman" w:eastAsia="仿宋" w:hAnsi="Times New Roman" w:cs="Times New Roman"/>
          <w:sz w:val="32"/>
          <w:szCs w:val="32"/>
        </w:rPr>
        <w:t>牌公司股票因重大事项、重大资产重组停牌的，应当每</w:t>
      </w:r>
      <w:r>
        <w:rPr>
          <w:rFonts w:ascii="Times New Roman" w:eastAsia="仿宋" w:hAnsi="Times New Roman" w:cs="Times New Roman"/>
          <w:sz w:val="32"/>
          <w:szCs w:val="32"/>
        </w:rPr>
        <w:t>5</w:t>
      </w:r>
      <w:r>
        <w:rPr>
          <w:rFonts w:ascii="Times New Roman" w:eastAsia="仿宋" w:hAnsi="Times New Roman" w:cs="Times New Roman"/>
          <w:sz w:val="32"/>
          <w:szCs w:val="32"/>
        </w:rPr>
        <w:t>个交易日披露一次停牌进展公告，相关事项取得重要进展或发生重大变化的，应当及时披露，不得以披露频次未低于相关规定怠于履行信息披露义务；</w:t>
      </w:r>
      <w:r>
        <w:rPr>
          <w:rFonts w:ascii="Times New Roman" w:eastAsia="仿宋" w:hAnsi="Times New Roman" w:cs="Times New Roman" w:hint="eastAsia"/>
          <w:sz w:val="32"/>
          <w:szCs w:val="32"/>
        </w:rPr>
        <w:t>基础层、创新层采取做市交易方式的股票，做市商不足</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家被</w:t>
      </w:r>
      <w:r>
        <w:rPr>
          <w:rFonts w:ascii="Times New Roman" w:eastAsia="仿宋" w:hAnsi="Times New Roman" w:cs="Times New Roman"/>
          <w:sz w:val="32"/>
          <w:szCs w:val="32"/>
        </w:rPr>
        <w:t>全国股转公司实施停牌的，</w:t>
      </w:r>
      <w:r>
        <w:rPr>
          <w:rFonts w:ascii="Times New Roman" w:eastAsia="仿宋" w:hAnsi="Times New Roman" w:cs="Times New Roman" w:hint="eastAsia"/>
          <w:sz w:val="32"/>
          <w:szCs w:val="32"/>
        </w:rPr>
        <w:t>停牌</w:t>
      </w:r>
      <w:r>
        <w:rPr>
          <w:rFonts w:ascii="Times New Roman" w:eastAsia="仿宋" w:hAnsi="Times New Roman" w:cs="Times New Roman"/>
          <w:sz w:val="32"/>
          <w:szCs w:val="32"/>
        </w:rPr>
        <w:t>期间，</w:t>
      </w:r>
      <w:r>
        <w:rPr>
          <w:rFonts w:ascii="Times New Roman" w:eastAsia="仿宋" w:hAnsi="Times New Roman" w:cs="Times New Roman" w:hint="eastAsia"/>
          <w:sz w:val="32"/>
          <w:szCs w:val="32"/>
        </w:rPr>
        <w:t>挂牌公司应当每</w:t>
      </w:r>
      <w:r>
        <w:rPr>
          <w:rFonts w:ascii="Times New Roman" w:eastAsia="仿宋" w:hAnsi="Times New Roman" w:cs="Times New Roman" w:hint="eastAsia"/>
          <w:sz w:val="32"/>
          <w:szCs w:val="32"/>
        </w:rPr>
        <w:t>5</w:t>
      </w:r>
      <w:r>
        <w:rPr>
          <w:rFonts w:ascii="Times New Roman" w:eastAsia="仿宋" w:hAnsi="Times New Roman" w:cs="Times New Roman" w:hint="eastAsia"/>
          <w:sz w:val="32"/>
          <w:szCs w:val="32"/>
        </w:rPr>
        <w:t>个交易日发布一次提示性公告。</w:t>
      </w:r>
      <w:r>
        <w:rPr>
          <w:rFonts w:ascii="Times New Roman" w:eastAsia="仿宋" w:hAnsi="Times New Roman" w:cs="Times New Roman"/>
          <w:sz w:val="32"/>
          <w:szCs w:val="32"/>
        </w:rPr>
        <w:t>因其他情形停牌的，应当在相关事项取得重要进展</w:t>
      </w:r>
      <w:r>
        <w:rPr>
          <w:rFonts w:ascii="Times New Roman" w:eastAsia="仿宋" w:hAnsi="Times New Roman" w:cs="Times New Roman"/>
          <w:sz w:val="32"/>
          <w:szCs w:val="32"/>
        </w:rPr>
        <w:lastRenderedPageBreak/>
        <w:t>或者发生重大变化时披露停牌进展公告。</w:t>
      </w:r>
    </w:p>
    <w:p w14:paraId="5C51881F"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hint="eastAsia"/>
          <w:sz w:val="32"/>
          <w:szCs w:val="32"/>
        </w:rPr>
        <w:t>停牌情况</w:t>
      </w:r>
      <w:r>
        <w:rPr>
          <w:rFonts w:ascii="Times New Roman" w:eastAsia="黑体" w:hAnsi="Times New Roman" w:cs="Times New Roman"/>
          <w:sz w:val="32"/>
          <w:szCs w:val="32"/>
        </w:rPr>
        <w:t>概述</w:t>
      </w:r>
    </w:p>
    <w:p w14:paraId="3EDFE275"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t>说明公司</w:t>
      </w:r>
      <w:r>
        <w:rPr>
          <w:rFonts w:ascii="Times New Roman" w:eastAsia="仿宋" w:hAnsi="Times New Roman" w:cs="Times New Roman"/>
          <w:sz w:val="32"/>
          <w:szCs w:val="32"/>
        </w:rPr>
        <w:t>股票当前的</w:t>
      </w:r>
      <w:r>
        <w:rPr>
          <w:rFonts w:ascii="Times New Roman" w:eastAsia="仿宋" w:hAnsi="Times New Roman" w:cs="Times New Roman" w:hint="eastAsia"/>
          <w:sz w:val="32"/>
          <w:szCs w:val="32"/>
        </w:rPr>
        <w:t>申请</w:t>
      </w:r>
      <w:r>
        <w:rPr>
          <w:rFonts w:ascii="Times New Roman" w:eastAsia="仿宋" w:hAnsi="Times New Roman" w:cs="Times New Roman"/>
          <w:sz w:val="32"/>
          <w:szCs w:val="32"/>
        </w:rPr>
        <w:t>停牌</w:t>
      </w:r>
      <w:r>
        <w:rPr>
          <w:rFonts w:ascii="Times New Roman" w:eastAsia="仿宋" w:hAnsi="Times New Roman" w:cs="Times New Roman" w:hint="eastAsia"/>
          <w:sz w:val="32"/>
          <w:szCs w:val="32"/>
        </w:rPr>
        <w:t>事项类别或强制停牌事项类别、停牌</w:t>
      </w:r>
      <w:r>
        <w:rPr>
          <w:rFonts w:ascii="Times New Roman" w:eastAsia="仿宋" w:hAnsi="Times New Roman" w:cs="Times New Roman"/>
          <w:sz w:val="32"/>
          <w:szCs w:val="32"/>
        </w:rPr>
        <w:t>事项具体内容</w:t>
      </w:r>
      <w:r>
        <w:rPr>
          <w:rFonts w:ascii="Times New Roman" w:eastAsia="仿宋" w:hAnsi="Times New Roman" w:cs="Times New Roman" w:hint="eastAsia"/>
          <w:sz w:val="32"/>
          <w:szCs w:val="32"/>
        </w:rPr>
        <w:t>、停牌</w:t>
      </w:r>
      <w:r>
        <w:rPr>
          <w:rFonts w:ascii="Times New Roman" w:eastAsia="仿宋" w:hAnsi="Times New Roman" w:cs="Times New Roman"/>
          <w:sz w:val="32"/>
          <w:szCs w:val="32"/>
        </w:rPr>
        <w:t>起始日期</w:t>
      </w:r>
      <w:r>
        <w:rPr>
          <w:rFonts w:ascii="Times New Roman" w:eastAsia="仿宋" w:hAnsi="Times New Roman" w:cs="Times New Roman" w:hint="eastAsia"/>
          <w:sz w:val="32"/>
          <w:szCs w:val="32"/>
        </w:rPr>
        <w:t>等，事项</w:t>
      </w:r>
      <w:r>
        <w:rPr>
          <w:rFonts w:ascii="Times New Roman" w:eastAsia="仿宋" w:hAnsi="Times New Roman" w:cs="Times New Roman"/>
          <w:sz w:val="32"/>
          <w:szCs w:val="32"/>
        </w:rPr>
        <w:t>内容</w:t>
      </w:r>
      <w:r>
        <w:rPr>
          <w:rFonts w:ascii="Times New Roman" w:eastAsia="仿宋" w:hAnsi="Times New Roman" w:cs="Times New Roman" w:hint="eastAsia"/>
          <w:sz w:val="32"/>
          <w:szCs w:val="32"/>
        </w:rPr>
        <w:t>须与停牌公告或强制停牌公告内容一致。</w:t>
      </w:r>
    </w:p>
    <w:p w14:paraId="2DFF6A23"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二、停牌</w:t>
      </w:r>
      <w:r>
        <w:rPr>
          <w:rFonts w:ascii="Times New Roman" w:eastAsia="黑体" w:hAnsi="Times New Roman" w:cs="Times New Roman"/>
          <w:sz w:val="32"/>
          <w:szCs w:val="32"/>
        </w:rPr>
        <w:t>事项</w:t>
      </w:r>
      <w:r>
        <w:rPr>
          <w:rFonts w:ascii="Times New Roman" w:eastAsia="黑体" w:hAnsi="Times New Roman" w:cs="Times New Roman" w:hint="eastAsia"/>
          <w:sz w:val="32"/>
          <w:szCs w:val="32"/>
        </w:rPr>
        <w:t>进展</w:t>
      </w:r>
    </w:p>
    <w:p w14:paraId="3A978D11" w14:textId="77777777" w:rsidR="00AC77A1" w:rsidRDefault="00AC77A1" w:rsidP="00AC77A1">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说明停牌事项的进展。</w:t>
      </w:r>
      <w:r>
        <w:rPr>
          <w:rFonts w:ascii="Times New Roman" w:eastAsia="仿宋" w:hAnsi="Times New Roman" w:cs="Times New Roman"/>
          <w:sz w:val="32"/>
          <w:szCs w:val="32"/>
        </w:rPr>
        <w:t>事项进展</w:t>
      </w:r>
      <w:r>
        <w:rPr>
          <w:rFonts w:ascii="Times New Roman" w:eastAsia="仿宋" w:hAnsi="Times New Roman" w:cs="Times New Roman" w:hint="eastAsia"/>
          <w:sz w:val="32"/>
          <w:szCs w:val="32"/>
        </w:rPr>
        <w:t>情况已</w:t>
      </w:r>
      <w:r>
        <w:rPr>
          <w:rFonts w:ascii="Times New Roman" w:eastAsia="仿宋" w:hAnsi="Times New Roman" w:cs="Times New Roman"/>
          <w:sz w:val="32"/>
          <w:szCs w:val="32"/>
        </w:rPr>
        <w:t>通过其他公告披露的，</w:t>
      </w:r>
      <w:r>
        <w:rPr>
          <w:rFonts w:ascii="Times New Roman" w:eastAsia="仿宋" w:hAnsi="Times New Roman" w:cs="Times New Roman" w:hint="eastAsia"/>
          <w:kern w:val="0"/>
          <w:sz w:val="32"/>
          <w:szCs w:val="32"/>
        </w:rPr>
        <w:t>可以说明披露时间、公告名称并索引公告内容</w:t>
      </w:r>
      <w:r>
        <w:rPr>
          <w:rFonts w:ascii="Times New Roman" w:eastAsia="仿宋" w:hAnsi="Times New Roman" w:cs="Times New Roman"/>
          <w:sz w:val="32"/>
          <w:szCs w:val="32"/>
        </w:rPr>
        <w:t>。</w:t>
      </w:r>
    </w:p>
    <w:p w14:paraId="630BA289"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后续安排</w:t>
      </w:r>
    </w:p>
    <w:p w14:paraId="5067480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根据</w:t>
      </w:r>
      <w:r>
        <w:rPr>
          <w:rFonts w:ascii="Times New Roman" w:eastAsia="仿宋" w:hAnsi="Times New Roman" w:cs="Times New Roman"/>
          <w:sz w:val="32"/>
          <w:szCs w:val="32"/>
        </w:rPr>
        <w:t>停牌进展情况，</w:t>
      </w:r>
      <w:r>
        <w:rPr>
          <w:rFonts w:ascii="Times New Roman" w:eastAsia="仿宋" w:hAnsi="Times New Roman" w:cs="Times New Roman" w:hint="eastAsia"/>
          <w:sz w:val="32"/>
          <w:szCs w:val="32"/>
        </w:rPr>
        <w:t>说明</w:t>
      </w:r>
      <w:r>
        <w:rPr>
          <w:rFonts w:ascii="Times New Roman" w:eastAsia="仿宋" w:hAnsi="Times New Roman" w:cs="Times New Roman"/>
          <w:sz w:val="32"/>
          <w:szCs w:val="32"/>
        </w:rPr>
        <w:t>拟复牌</w:t>
      </w:r>
      <w:r>
        <w:rPr>
          <w:rFonts w:ascii="Times New Roman" w:eastAsia="仿宋" w:hAnsi="Times New Roman" w:cs="Times New Roman" w:hint="eastAsia"/>
          <w:sz w:val="32"/>
          <w:szCs w:val="32"/>
        </w:rPr>
        <w:t>或</w:t>
      </w:r>
      <w:r>
        <w:rPr>
          <w:rFonts w:ascii="Times New Roman" w:eastAsia="仿宋" w:hAnsi="Times New Roman" w:cs="Times New Roman"/>
          <w:sz w:val="32"/>
          <w:szCs w:val="32"/>
        </w:rPr>
        <w:t>拟继续停牌</w:t>
      </w:r>
      <w:r>
        <w:rPr>
          <w:rFonts w:ascii="Times New Roman" w:eastAsia="仿宋" w:hAnsi="Times New Roman" w:cs="Times New Roman" w:hint="eastAsia"/>
          <w:sz w:val="32"/>
          <w:szCs w:val="32"/>
        </w:rPr>
        <w:t>及</w:t>
      </w:r>
      <w:r>
        <w:rPr>
          <w:rFonts w:ascii="Times New Roman" w:eastAsia="仿宋" w:hAnsi="Times New Roman" w:cs="Times New Roman"/>
          <w:sz w:val="32"/>
          <w:szCs w:val="32"/>
        </w:rPr>
        <w:t>后续安排</w:t>
      </w:r>
      <w:r>
        <w:rPr>
          <w:rFonts w:ascii="Times New Roman" w:eastAsia="仿宋" w:hAnsi="Times New Roman" w:cs="Times New Roman" w:hint="eastAsia"/>
          <w:sz w:val="32"/>
          <w:szCs w:val="32"/>
        </w:rPr>
        <w:t>。</w:t>
      </w:r>
    </w:p>
    <w:p w14:paraId="2543CBE1"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、备查文件目录</w:t>
      </w:r>
    </w:p>
    <w:p w14:paraId="34F13036" w14:textId="77777777" w:rsidR="00AC77A1" w:rsidRDefault="00AC77A1" w:rsidP="001660C1">
      <w:pPr>
        <w:pStyle w:val="a3"/>
        <w:numPr>
          <w:ilvl w:val="0"/>
          <w:numId w:val="42"/>
        </w:numPr>
        <w:adjustRightInd w:val="0"/>
        <w:snapToGrid w:val="0"/>
        <w:spacing w:line="600" w:lineRule="exact"/>
        <w:ind w:firstLineChars="0"/>
        <w:rPr>
          <w:rFonts w:asciiTheme="minorHAnsi" w:eastAsia="仿宋" w:hAnsiTheme="minorHAnsi" w:cstheme="minorBidi"/>
          <w:sz w:val="32"/>
          <w:szCs w:val="32"/>
        </w:rPr>
      </w:pPr>
      <w:r>
        <w:rPr>
          <w:rFonts w:eastAsia="仿宋" w:hint="eastAsia"/>
          <w:sz w:val="32"/>
          <w:szCs w:val="32"/>
        </w:rPr>
        <w:t>其他文件（如有）。</w:t>
      </w:r>
    </w:p>
    <w:p w14:paraId="23D3474F" w14:textId="77777777" w:rsidR="00AC77A1" w:rsidRDefault="00AC77A1" w:rsidP="00AC77A1">
      <w:pPr>
        <w:adjustRightInd w:val="0"/>
        <w:snapToGrid w:val="0"/>
        <w:spacing w:line="560" w:lineRule="exact"/>
        <w:ind w:left="567"/>
        <w:rPr>
          <w:rFonts w:ascii="Times New Roman" w:eastAsia="仿宋" w:hAnsi="Times New Roman" w:cs="Times New Roman"/>
          <w:sz w:val="32"/>
          <w:szCs w:val="32"/>
        </w:rPr>
      </w:pPr>
    </w:p>
    <w:p w14:paraId="7B63644F" w14:textId="77777777" w:rsidR="00AC77A1" w:rsidRDefault="00AC77A1" w:rsidP="00AC77A1">
      <w:pPr>
        <w:spacing w:line="560" w:lineRule="exact"/>
        <w:ind w:firstLineChars="200" w:firstLine="640"/>
        <w:rPr>
          <w:rFonts w:ascii="Times New Roman" w:eastAsia="仿宋" w:hAnsi="Times New Roman" w:cs="Times New Roman"/>
          <w:sz w:val="32"/>
          <w:szCs w:val="32"/>
        </w:rPr>
      </w:pPr>
    </w:p>
    <w:p w14:paraId="2F0C16E6" w14:textId="77777777" w:rsidR="00AC77A1" w:rsidRDefault="00AC77A1" w:rsidP="00AC77A1">
      <w:pPr>
        <w:spacing w:line="560" w:lineRule="exact"/>
        <w:ind w:firstLineChars="200" w:firstLine="640"/>
        <w:jc w:val="right"/>
        <w:rPr>
          <w:rFonts w:ascii="Times New Roman" w:eastAsia="仿宋" w:hAnsi="Times New Roman" w:cs="Times New Roman"/>
          <w:sz w:val="32"/>
          <w:szCs w:val="32"/>
        </w:rPr>
      </w:pPr>
      <w:r>
        <w:rPr>
          <w:rFonts w:ascii="Times New Roman" w:eastAsia="仿宋" w:hAnsi="Times New Roman" w:cs="Times New Roman"/>
          <w:sz w:val="32"/>
          <w:szCs w:val="32"/>
        </w:rPr>
        <w:t xml:space="preserve">                   XXXX</w:t>
      </w:r>
      <w:r>
        <w:rPr>
          <w:rFonts w:ascii="Times New Roman" w:eastAsia="仿宋" w:hAnsi="Times New Roman" w:cs="Times New Roman"/>
          <w:sz w:val="32"/>
          <w:szCs w:val="32"/>
        </w:rPr>
        <w:t>公司董事会</w:t>
      </w:r>
    </w:p>
    <w:p w14:paraId="7DD7341E" w14:textId="77777777" w:rsidR="00AC77A1" w:rsidRDefault="00AC77A1" w:rsidP="00AC77A1">
      <w:pPr>
        <w:spacing w:line="56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 xml:space="preserve">                          XXXX</w:t>
      </w:r>
      <w:r>
        <w:rPr>
          <w:rFonts w:ascii="Times New Roman" w:eastAsia="仿宋" w:hAnsi="Times New Roman" w:cs="Times New Roman"/>
          <w:sz w:val="32"/>
          <w:szCs w:val="32"/>
        </w:rPr>
        <w:t>年</w:t>
      </w:r>
      <w:r>
        <w:rPr>
          <w:rFonts w:ascii="Times New Roman" w:eastAsia="仿宋" w:hAnsi="Times New Roman" w:cs="Times New Roman"/>
          <w:sz w:val="32"/>
          <w:szCs w:val="32"/>
        </w:rPr>
        <w:t>XX</w:t>
      </w:r>
      <w:r>
        <w:rPr>
          <w:rFonts w:ascii="Times New Roman" w:eastAsia="仿宋" w:hAnsi="Times New Roman" w:cs="Times New Roman"/>
          <w:sz w:val="32"/>
          <w:szCs w:val="32"/>
        </w:rPr>
        <w:t>月</w:t>
      </w:r>
      <w:r>
        <w:rPr>
          <w:rFonts w:ascii="Times New Roman" w:eastAsia="仿宋" w:hAnsi="Times New Roman" w:cs="Times New Roman"/>
          <w:sz w:val="32"/>
          <w:szCs w:val="32"/>
        </w:rPr>
        <w:t>XX</w:t>
      </w:r>
      <w:r>
        <w:rPr>
          <w:rFonts w:ascii="Times New Roman" w:eastAsia="仿宋" w:hAnsi="Times New Roman" w:cs="Times New Roman"/>
          <w:sz w:val="32"/>
          <w:szCs w:val="32"/>
        </w:rPr>
        <w:t>日</w:t>
      </w:r>
    </w:p>
    <w:p w14:paraId="43F75670" w14:textId="77777777" w:rsidR="00AC77A1" w:rsidRDefault="00AC77A1" w:rsidP="00AC77A1">
      <w:pPr>
        <w:widowControl/>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14:paraId="02BBE421" w14:textId="77777777" w:rsidR="00AC77A1" w:rsidRDefault="00AC77A1" w:rsidP="00AC77A1">
      <w:pPr>
        <w:tabs>
          <w:tab w:val="left" w:pos="900"/>
        </w:tabs>
        <w:snapToGrid w:val="0"/>
        <w:spacing w:line="360" w:lineRule="auto"/>
        <w:rPr>
          <w:rFonts w:ascii="Times New Roman" w:eastAsia="仿宋" w:hAnsi="Times New Roman" w:cs="Times New Roman"/>
          <w:sz w:val="28"/>
          <w:szCs w:val="28"/>
          <w:u w:val="single"/>
        </w:rPr>
      </w:pPr>
      <w:r>
        <w:rPr>
          <w:rFonts w:ascii="Times New Roman" w:hAnsi="Times New Roman" w:cs="Times New Roman"/>
          <w:color w:val="000000"/>
          <w:kern w:val="0"/>
          <w:sz w:val="22"/>
          <w:u w:val="single"/>
        </w:rPr>
        <w:lastRenderedPageBreak/>
        <w:t xml:space="preserve">                                                  </w:t>
      </w:r>
      <w:r>
        <w:rPr>
          <w:rFonts w:ascii="Times New Roman" w:eastAsia="仿宋" w:hAnsi="Times New Roman" w:cs="Times New Roman"/>
          <w:color w:val="000000"/>
          <w:kern w:val="0"/>
          <w:sz w:val="28"/>
          <w:szCs w:val="28"/>
          <w:u w:val="single"/>
        </w:rPr>
        <w:t xml:space="preserve"> </w:t>
      </w:r>
      <w:r>
        <w:rPr>
          <w:rFonts w:ascii="Times New Roman" w:eastAsia="仿宋" w:hAnsi="Times New Roman" w:cs="Times New Roman"/>
          <w:color w:val="000000"/>
          <w:kern w:val="0"/>
          <w:sz w:val="28"/>
          <w:szCs w:val="28"/>
          <w:u w:val="single"/>
        </w:rPr>
        <w:t>公告编号：</w:t>
      </w:r>
      <w:r>
        <w:rPr>
          <w:rFonts w:ascii="Times New Roman" w:eastAsia="仿宋" w:hAnsi="Times New Roman" w:cs="Times New Roman"/>
          <w:color w:val="000000"/>
          <w:kern w:val="0"/>
          <w:sz w:val="28"/>
          <w:szCs w:val="28"/>
          <w:u w:val="single"/>
        </w:rPr>
        <w:t xml:space="preserve">             </w:t>
      </w:r>
    </w:p>
    <w:p w14:paraId="7D2B6681" w14:textId="77777777" w:rsidR="00AC77A1" w:rsidRDefault="00AC77A1" w:rsidP="00AC77A1">
      <w:pPr>
        <w:tabs>
          <w:tab w:val="left" w:pos="900"/>
        </w:tabs>
        <w:snapToGrid w:val="0"/>
        <w:spacing w:line="360" w:lineRule="auto"/>
        <w:rPr>
          <w:rFonts w:ascii="Times New Roman" w:eastAsia="仿宋" w:hAnsi="Times New Roman" w:cs="Times New Roman"/>
          <w:sz w:val="28"/>
          <w:szCs w:val="28"/>
        </w:rPr>
      </w:pPr>
      <w:r>
        <w:rPr>
          <w:rFonts w:ascii="Times New Roman" w:eastAsia="仿宋" w:hAnsi="Times New Roman" w:cs="Times New Roman"/>
          <w:color w:val="000000"/>
          <w:kern w:val="0"/>
          <w:sz w:val="28"/>
          <w:szCs w:val="28"/>
        </w:rPr>
        <w:t>证券代码：</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证券简称</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主办券商：</w:t>
      </w:r>
      <w:r>
        <w:rPr>
          <w:rFonts w:ascii="Times New Roman" w:eastAsia="仿宋" w:hAnsi="Times New Roman" w:cs="Times New Roman"/>
          <w:color w:val="000000"/>
          <w:kern w:val="0"/>
          <w:sz w:val="28"/>
          <w:szCs w:val="28"/>
        </w:rPr>
        <w:t xml:space="preserve">     </w:t>
      </w:r>
    </w:p>
    <w:p w14:paraId="05085CA1" w14:textId="77777777" w:rsidR="00AC77A1" w:rsidRDefault="00AC77A1" w:rsidP="00AC77A1">
      <w:pPr>
        <w:widowControl/>
        <w:rPr>
          <w:rFonts w:ascii="Times New Roman" w:hAnsi="Times New Roman" w:cs="Times New Roman"/>
          <w:color w:val="000000"/>
          <w:kern w:val="0"/>
          <w:szCs w:val="21"/>
        </w:rPr>
      </w:pPr>
    </w:p>
    <w:p w14:paraId="2CD636F9" w14:textId="77777777" w:rsidR="00AC77A1" w:rsidRDefault="00AC77A1" w:rsidP="00AC77A1">
      <w:pPr>
        <w:snapToGrid w:val="0"/>
        <w:spacing w:line="640" w:lineRule="exact"/>
        <w:jc w:val="center"/>
        <w:rPr>
          <w:rFonts w:ascii="Times New Roman" w:eastAsia="方正大标宋简体" w:hAnsi="Times New Roman" w:cs="Times New Roman"/>
          <w:sz w:val="44"/>
          <w:szCs w:val="44"/>
        </w:rPr>
      </w:pPr>
      <w:r>
        <w:rPr>
          <w:rFonts w:ascii="Times New Roman" w:eastAsia="方正大标宋简体" w:hAnsi="Times New Roman" w:cs="Times New Roman"/>
          <w:color w:val="FF0000"/>
          <w:kern w:val="0"/>
          <w:sz w:val="44"/>
          <w:szCs w:val="44"/>
        </w:rPr>
        <w:t>（）</w:t>
      </w:r>
      <w:r>
        <w:rPr>
          <w:rFonts w:ascii="Times New Roman" w:eastAsia="方正大标宋简体" w:hAnsi="Times New Roman" w:cs="Times New Roman"/>
          <w:sz w:val="44"/>
          <w:szCs w:val="44"/>
        </w:rPr>
        <w:t>公司</w:t>
      </w:r>
      <w:r>
        <w:rPr>
          <w:rFonts w:ascii="Times New Roman" w:eastAsia="方正大标宋简体" w:hAnsi="Times New Roman" w:cs="Times New Roman" w:hint="eastAsia"/>
          <w:sz w:val="44"/>
          <w:szCs w:val="44"/>
        </w:rPr>
        <w:t>股票停牌进展</w:t>
      </w:r>
      <w:r>
        <w:rPr>
          <w:rFonts w:ascii="Times New Roman" w:eastAsia="方正大标宋简体" w:hAnsi="Times New Roman" w:cs="Times New Roman"/>
          <w:sz w:val="44"/>
          <w:szCs w:val="44"/>
        </w:rPr>
        <w:t>公告</w:t>
      </w:r>
    </w:p>
    <w:p w14:paraId="3107C7EC" w14:textId="77777777" w:rsidR="00AC77A1" w:rsidRDefault="00AC77A1" w:rsidP="00AC77A1">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75F5F411" w14:textId="77777777" w:rsidTr="00B20CD5">
        <w:tc>
          <w:tcPr>
            <w:tcW w:w="8296" w:type="dxa"/>
            <w:shd w:val="clear" w:color="auto" w:fill="auto"/>
          </w:tcPr>
          <w:p w14:paraId="128D7DEE" w14:textId="77777777" w:rsidR="00AC77A1" w:rsidRDefault="00AC77A1" w:rsidP="00B20CD5">
            <w:pPr>
              <w:spacing w:line="560" w:lineRule="exact"/>
              <w:ind w:firstLineChars="200" w:firstLine="480"/>
              <w:rPr>
                <w:rFonts w:ascii="Times New Roman" w:eastAsia="仿宋" w:hAnsi="Times New Roman" w:cs="Times New Roman"/>
                <w:sz w:val="24"/>
              </w:rPr>
            </w:pPr>
            <w:r>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5924DB17" w14:textId="77777777" w:rsidR="00AC77A1" w:rsidRDefault="00AC77A1" w:rsidP="00B20CD5">
            <w:pPr>
              <w:spacing w:line="560" w:lineRule="exact"/>
              <w:ind w:firstLineChars="200" w:firstLine="480"/>
              <w:rPr>
                <w:rFonts w:ascii="Times New Roman" w:hAnsi="Times New Roman" w:cs="Times New Roman"/>
              </w:rPr>
            </w:pPr>
            <w:r>
              <w:rPr>
                <w:rFonts w:ascii="Times New Roman" w:eastAsia="仿宋" w:hAnsi="Times New Roman" w:cs="Times New Roman"/>
                <w:color w:val="FF0000"/>
                <w:sz w:val="24"/>
              </w:rPr>
              <w:t>董事（）因（）不能保证公告内容真实、准确、完整</w:t>
            </w:r>
            <w:r>
              <w:rPr>
                <w:rFonts w:ascii="Times New Roman" w:eastAsia="仿宋" w:hAnsi="Times New Roman" w:cs="Times New Roman"/>
                <w:color w:val="FF0000"/>
                <w:sz w:val="24"/>
              </w:rPr>
              <w:t xml:space="preserve"> </w:t>
            </w:r>
            <w:r>
              <w:rPr>
                <w:rFonts w:ascii="Times New Roman" w:eastAsia="仿宋" w:hAnsi="Times New Roman" w:cs="Times New Roman"/>
                <w:color w:val="FF0000"/>
                <w:sz w:val="24"/>
              </w:rPr>
              <w:t>（如适用）。</w:t>
            </w:r>
          </w:p>
        </w:tc>
      </w:tr>
    </w:tbl>
    <w:p w14:paraId="77A133E6"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hint="eastAsia"/>
          <w:sz w:val="32"/>
          <w:szCs w:val="32"/>
        </w:rPr>
        <w:t>停牌情况</w:t>
      </w:r>
      <w:r>
        <w:rPr>
          <w:rFonts w:ascii="Times New Roman" w:eastAsia="黑体" w:hAnsi="Times New Roman" w:cs="Times New Roman"/>
          <w:sz w:val="32"/>
          <w:szCs w:val="32"/>
        </w:rPr>
        <w:t>概述</w:t>
      </w:r>
    </w:p>
    <w:p w14:paraId="7E50E4FA" w14:textId="77777777" w:rsidR="00AC77A1" w:rsidRDefault="00AC77A1" w:rsidP="00AC77A1">
      <w:pPr>
        <w:adjustRightInd w:val="0"/>
        <w:snapToGrid w:val="0"/>
        <w:spacing w:line="600" w:lineRule="exact"/>
        <w:ind w:firstLineChars="200" w:firstLine="640"/>
        <w:rPr>
          <w:rFonts w:ascii="仿宋" w:eastAsia="仿宋" w:hAnsi="仿宋" w:cs="仿宋"/>
          <w:color w:val="FF0000"/>
          <w:sz w:val="32"/>
          <w:szCs w:val="32"/>
        </w:rPr>
      </w:pPr>
      <w:r>
        <w:rPr>
          <w:rFonts w:ascii="Times New Roman" w:eastAsia="仿宋" w:hAnsi="Times New Roman" w:cs="Times New Roman" w:hint="eastAsia"/>
          <w:sz w:val="32"/>
          <w:szCs w:val="32"/>
        </w:rPr>
        <w:t>当前</w:t>
      </w:r>
      <w:r>
        <w:rPr>
          <w:rFonts w:ascii="Times New Roman" w:eastAsia="仿宋" w:hAnsi="Times New Roman" w:cs="Times New Roman"/>
          <w:sz w:val="32"/>
          <w:szCs w:val="32"/>
        </w:rPr>
        <w:t>停牌</w:t>
      </w:r>
      <w:r>
        <w:rPr>
          <w:rFonts w:ascii="Times New Roman" w:eastAsia="仿宋" w:hAnsi="Times New Roman" w:cs="Times New Roman" w:hint="eastAsia"/>
          <w:sz w:val="32"/>
          <w:szCs w:val="32"/>
        </w:rPr>
        <w:t>事项类别</w:t>
      </w:r>
      <w:r>
        <w:rPr>
          <w:rFonts w:ascii="Times New Roman" w:eastAsia="仿宋" w:hAnsi="Times New Roman" w:cs="Times New Roman"/>
          <w:sz w:val="32"/>
          <w:szCs w:val="32"/>
        </w:rPr>
        <w:t>为</w:t>
      </w:r>
      <w:r>
        <w:rPr>
          <w:rFonts w:eastAsia="仿宋" w:hint="eastAsia"/>
          <w:color w:val="FF0000"/>
          <w:sz w:val="32"/>
          <w:szCs w:val="32"/>
        </w:rPr>
        <w:t>□重大事项</w:t>
      </w:r>
      <w:r>
        <w:rPr>
          <w:rFonts w:eastAsia="仿宋" w:hint="eastAsia"/>
          <w:color w:val="FF0000"/>
          <w:sz w:val="32"/>
          <w:szCs w:val="32"/>
        </w:rPr>
        <w:t xml:space="preserve"> </w:t>
      </w:r>
      <w:r>
        <w:rPr>
          <w:rFonts w:eastAsia="仿宋" w:hint="eastAsia"/>
          <w:color w:val="FF0000"/>
          <w:sz w:val="32"/>
          <w:szCs w:val="32"/>
        </w:rPr>
        <w:t>□重大资产重组</w:t>
      </w:r>
      <w:r>
        <w:rPr>
          <w:rFonts w:eastAsia="仿宋" w:hint="eastAsia"/>
          <w:color w:val="FF0000"/>
          <w:sz w:val="32"/>
          <w:szCs w:val="32"/>
        </w:rPr>
        <w:t xml:space="preserve"> </w:t>
      </w:r>
      <w:r>
        <w:rPr>
          <w:rFonts w:eastAsia="仿宋" w:hint="eastAsia"/>
          <w:color w:val="FF0000"/>
          <w:sz w:val="32"/>
          <w:szCs w:val="32"/>
        </w:rPr>
        <w:t>□向中国证监会或境内证券交易所申请公开发行股票并上市</w:t>
      </w:r>
      <w:r>
        <w:rPr>
          <w:rFonts w:eastAsia="仿宋" w:hint="eastAsia"/>
          <w:color w:val="FF0000"/>
          <w:sz w:val="32"/>
          <w:szCs w:val="32"/>
        </w:rPr>
        <w:t xml:space="preserve"> </w:t>
      </w:r>
      <w:r>
        <w:rPr>
          <w:rFonts w:eastAsia="仿宋" w:hint="eastAsia"/>
          <w:color w:val="FF0000"/>
          <w:sz w:val="32"/>
          <w:szCs w:val="32"/>
        </w:rPr>
        <w:t>□精选层</w:t>
      </w:r>
      <w:r>
        <w:rPr>
          <w:rFonts w:eastAsia="仿宋"/>
          <w:color w:val="FF0000"/>
          <w:sz w:val="32"/>
          <w:szCs w:val="32"/>
        </w:rPr>
        <w:t>公司</w:t>
      </w:r>
      <w:r>
        <w:rPr>
          <w:rFonts w:eastAsia="仿宋" w:hint="eastAsia"/>
          <w:color w:val="FF0000"/>
          <w:sz w:val="32"/>
          <w:szCs w:val="32"/>
        </w:rPr>
        <w:t>向境内证券交易所直接申请股票上市</w:t>
      </w:r>
      <w:r>
        <w:rPr>
          <w:rFonts w:eastAsia="仿宋" w:hint="eastAsia"/>
          <w:color w:val="FF0000"/>
          <w:sz w:val="32"/>
          <w:szCs w:val="32"/>
        </w:rPr>
        <w:t xml:space="preserve"> </w:t>
      </w:r>
      <w:r>
        <w:rPr>
          <w:rFonts w:eastAsia="仿宋" w:hint="eastAsia"/>
          <w:color w:val="FF0000"/>
          <w:sz w:val="32"/>
          <w:szCs w:val="32"/>
        </w:rPr>
        <w:t>□向全国股转公司申请股票公开发行并在精选层挂牌</w:t>
      </w:r>
      <w:r>
        <w:rPr>
          <w:rFonts w:eastAsia="仿宋"/>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规定的其他停牌事项</w:t>
      </w:r>
      <w:r>
        <w:rPr>
          <w:rFonts w:ascii="Times New Roman" w:eastAsia="仿宋" w:hAnsi="Times New Roman" w:cs="Times New Roman" w:hint="eastAsia"/>
          <w:color w:val="FF0000"/>
          <w:sz w:val="32"/>
          <w:szCs w:val="32"/>
        </w:rPr>
        <w:t xml:space="preserve"> </w:t>
      </w:r>
      <w:r>
        <w:rPr>
          <w:rFonts w:eastAsia="仿宋" w:hint="eastAsia"/>
          <w:color w:val="FF0000"/>
          <w:sz w:val="32"/>
          <w:szCs w:val="32"/>
        </w:rPr>
        <w:t>□</w:t>
      </w:r>
      <w:r>
        <w:rPr>
          <w:rFonts w:ascii="仿宋" w:eastAsia="仿宋" w:hAnsi="仿宋" w:cs="仿宋" w:hint="eastAsia"/>
          <w:color w:val="FF0000"/>
          <w:sz w:val="32"/>
          <w:szCs w:val="32"/>
        </w:rPr>
        <w:t>未在规定期限内披露年度报告或中期报告</w:t>
      </w:r>
      <w:r>
        <w:rPr>
          <w:rFonts w:ascii="仿宋" w:eastAsia="仿宋" w:hAnsi="仿宋" w:cs="仿宋"/>
          <w:color w:val="FF0000"/>
          <w:sz w:val="32"/>
          <w:szCs w:val="32"/>
        </w:rPr>
        <w:t xml:space="preserve"> </w:t>
      </w:r>
      <w:r>
        <w:rPr>
          <w:rFonts w:eastAsia="仿宋" w:hint="eastAsia"/>
          <w:color w:val="FF0000"/>
          <w:sz w:val="32"/>
          <w:szCs w:val="32"/>
        </w:rPr>
        <w:t>□</w:t>
      </w:r>
      <w:r>
        <w:rPr>
          <w:rFonts w:ascii="仿宋" w:eastAsia="仿宋" w:hAnsi="仿宋" w:cs="仿宋" w:hint="eastAsia"/>
          <w:color w:val="FF0000"/>
          <w:sz w:val="32"/>
          <w:szCs w:val="32"/>
        </w:rPr>
        <w:t>其他强制停牌事项，具体内容为：</w:t>
      </w:r>
      <w:r>
        <w:rPr>
          <w:rFonts w:ascii="仿宋" w:eastAsia="仿宋" w:hAnsi="仿宋" w:cs="仿宋"/>
          <w:color w:val="FF0000"/>
          <w:sz w:val="32"/>
          <w:szCs w:val="32"/>
          <w:u w:val="single"/>
        </w:rPr>
        <w:t xml:space="preserve">          </w:t>
      </w:r>
      <w:r>
        <w:rPr>
          <w:rFonts w:ascii="仿宋" w:eastAsia="仿宋" w:hAnsi="仿宋" w:cs="仿宋" w:hint="eastAsia"/>
          <w:color w:val="FF0000"/>
          <w:sz w:val="32"/>
          <w:szCs w:val="32"/>
        </w:rPr>
        <w:t>。</w:t>
      </w:r>
    </w:p>
    <w:p w14:paraId="006D56B7" w14:textId="77777777" w:rsidR="00AC77A1" w:rsidRDefault="00AC77A1" w:rsidP="00AC77A1">
      <w:pPr>
        <w:adjustRightInd w:val="0"/>
        <w:snapToGrid w:val="0"/>
        <w:spacing w:line="600" w:lineRule="exact"/>
        <w:ind w:firstLineChars="200" w:firstLine="640"/>
        <w:rPr>
          <w:rFonts w:ascii="仿宋" w:eastAsia="仿宋" w:hAnsi="仿宋" w:cs="仿宋"/>
          <w:color w:val="FF0000"/>
          <w:sz w:val="32"/>
          <w:szCs w:val="32"/>
        </w:rPr>
      </w:pPr>
      <w:r>
        <w:rPr>
          <w:rFonts w:eastAsia="仿宋" w:hint="eastAsia"/>
          <w:sz w:val="32"/>
          <w:szCs w:val="32"/>
        </w:rPr>
        <w:t>存在强制停牌事项，</w:t>
      </w:r>
      <w:r>
        <w:rPr>
          <w:rFonts w:ascii="仿宋" w:eastAsia="仿宋" w:hAnsi="仿宋" w:cs="仿宋" w:hint="eastAsia"/>
          <w:color w:val="000000" w:themeColor="text1"/>
          <w:sz w:val="32"/>
          <w:szCs w:val="32"/>
        </w:rPr>
        <w:t>强制</w:t>
      </w:r>
      <w:r>
        <w:rPr>
          <w:rFonts w:ascii="仿宋" w:eastAsia="仿宋" w:hAnsi="仿宋" w:cs="仿宋"/>
          <w:color w:val="000000" w:themeColor="text1"/>
          <w:sz w:val="32"/>
          <w:szCs w:val="32"/>
        </w:rPr>
        <w:t>停牌的事项内容</w:t>
      </w:r>
      <w:r>
        <w:rPr>
          <w:rFonts w:ascii="仿宋" w:eastAsia="仿宋" w:hAnsi="仿宋" w:cs="仿宋"/>
          <w:color w:val="FF0000"/>
          <w:sz w:val="32"/>
          <w:szCs w:val="32"/>
        </w:rPr>
        <w:t>（</w:t>
      </w:r>
      <w:r>
        <w:rPr>
          <w:rFonts w:ascii="仿宋" w:eastAsia="仿宋" w:hAnsi="仿宋" w:cs="仿宋" w:hint="eastAsia"/>
          <w:color w:val="FF0000"/>
          <w:sz w:val="32"/>
          <w:szCs w:val="32"/>
        </w:rPr>
        <w:t>属于</w:t>
      </w:r>
      <w:r>
        <w:rPr>
          <w:rFonts w:ascii="仿宋" w:eastAsia="仿宋" w:hAnsi="仿宋" w:cs="仿宋"/>
          <w:color w:val="FF0000"/>
          <w:sz w:val="32"/>
          <w:szCs w:val="32"/>
        </w:rPr>
        <w:t>/不属于）</w:t>
      </w:r>
      <w:r>
        <w:rPr>
          <w:rFonts w:ascii="仿宋" w:eastAsia="仿宋" w:hAnsi="仿宋" w:cs="仿宋" w:hint="eastAsia"/>
          <w:color w:val="000000" w:themeColor="text1"/>
          <w:sz w:val="32"/>
          <w:szCs w:val="32"/>
        </w:rPr>
        <w:t>应当</w:t>
      </w:r>
      <w:r>
        <w:rPr>
          <w:rFonts w:ascii="仿宋" w:eastAsia="仿宋" w:hAnsi="仿宋" w:cs="仿宋"/>
          <w:color w:val="000000" w:themeColor="text1"/>
          <w:sz w:val="32"/>
          <w:szCs w:val="32"/>
        </w:rPr>
        <w:t>申请停牌</w:t>
      </w:r>
      <w:r>
        <w:rPr>
          <w:rFonts w:ascii="仿宋" w:eastAsia="仿宋" w:hAnsi="仿宋" w:cs="仿宋" w:hint="eastAsia"/>
          <w:color w:val="000000" w:themeColor="text1"/>
          <w:sz w:val="32"/>
          <w:szCs w:val="32"/>
        </w:rPr>
        <w:t>事项</w:t>
      </w:r>
      <w:r>
        <w:rPr>
          <w:rFonts w:ascii="仿宋" w:eastAsia="仿宋" w:hAnsi="仿宋" w:cs="仿宋"/>
          <w:color w:val="000000" w:themeColor="text1"/>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14:paraId="7DA462C0"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重大事项</w:t>
      </w:r>
      <w:r>
        <w:rPr>
          <w:rFonts w:ascii="Times New Roman" w:eastAsia="仿宋" w:hAnsi="Times New Roman" w:cs="Times New Roman" w:hint="eastAsia"/>
          <w:color w:val="000000" w:themeColor="text1"/>
          <w:sz w:val="32"/>
          <w:szCs w:val="32"/>
        </w:rPr>
        <w:t>的具</w:t>
      </w:r>
      <w:r w:rsidRPr="00EE0AA5">
        <w:rPr>
          <w:rFonts w:ascii="Times New Roman" w:eastAsia="仿宋" w:hAnsi="Times New Roman" w:cs="Times New Roman" w:hint="eastAsia"/>
          <w:color w:val="000000" w:themeColor="text1"/>
          <w:sz w:val="32"/>
          <w:szCs w:val="32"/>
        </w:rPr>
        <w:t>体</w:t>
      </w:r>
      <w:r>
        <w:rPr>
          <w:rFonts w:ascii="Times New Roman" w:eastAsia="仿宋" w:hAnsi="Times New Roman" w:cs="Times New Roman"/>
          <w:sz w:val="32"/>
          <w:szCs w:val="32"/>
        </w:rPr>
        <w:t>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14:paraId="266D4967"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w:t>
      </w:r>
      <w:r>
        <w:rPr>
          <w:rFonts w:ascii="Times New Roman" w:eastAsia="仿宋" w:hAnsi="Times New Roman" w:cs="Times New Roman"/>
          <w:color w:val="FF0000"/>
          <w:sz w:val="32"/>
          <w:szCs w:val="32"/>
        </w:rPr>
        <w:t>事项</w:t>
      </w:r>
      <w:r>
        <w:rPr>
          <w:rFonts w:ascii="Times New Roman" w:eastAsia="仿宋" w:hAnsi="Times New Roman" w:cs="Times New Roman" w:hint="eastAsia"/>
          <w:color w:val="FF0000"/>
          <w:sz w:val="32"/>
          <w:szCs w:val="32"/>
        </w:rPr>
        <w:t>适用）</w:t>
      </w:r>
      <w:r>
        <w:rPr>
          <w:rFonts w:eastAsia="仿宋" w:hint="eastAsia"/>
          <w:color w:val="FF0000"/>
          <w:sz w:val="32"/>
          <w:szCs w:val="32"/>
        </w:rPr>
        <w:t>□</w:t>
      </w:r>
      <w:r>
        <w:rPr>
          <w:rFonts w:ascii="Times New Roman" w:eastAsia="仿宋" w:hAnsi="Times New Roman" w:cs="Times New Roman" w:hint="eastAsia"/>
          <w:color w:val="FF0000"/>
          <w:sz w:val="32"/>
          <w:szCs w:val="32"/>
        </w:rPr>
        <w:t>持续经营能力存在重大不确定性</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出现重大风险事件</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筹划控制权变动</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涉及要约收购</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全国股转公司认定的其他重大事项，具体内容为：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49A5B7C7"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 xml:space="preserve"> </w:t>
      </w:r>
      <w:r>
        <w:rPr>
          <w:rFonts w:ascii="Times New Roman" w:eastAsia="仿宋" w:hAnsi="Times New Roman" w:cs="Times New Roman" w:hint="eastAsia"/>
          <w:color w:val="000000" w:themeColor="text1"/>
          <w:sz w:val="32"/>
          <w:szCs w:val="32"/>
        </w:rPr>
        <w:t>规定的其他停牌事项</w:t>
      </w:r>
      <w:r>
        <w:rPr>
          <w:rFonts w:ascii="Times New Roman" w:eastAsia="仿宋" w:hAnsi="Times New Roman" w:cs="Times New Roman"/>
          <w:color w:val="000000" w:themeColor="text1"/>
          <w:sz w:val="32"/>
          <w:szCs w:val="32"/>
        </w:rPr>
        <w:t>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14:paraId="75883271"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（规定的其他停牌事项适用）</w:t>
      </w:r>
      <w:r>
        <w:rPr>
          <w:rFonts w:eastAsia="仿宋" w:hint="eastAsia"/>
          <w:color w:val="FF0000"/>
          <w:sz w:val="32"/>
          <w:szCs w:val="32"/>
        </w:rPr>
        <w:t>□</w:t>
      </w:r>
      <w:r>
        <w:rPr>
          <w:rFonts w:ascii="Times New Roman" w:eastAsia="仿宋" w:hAnsi="Times New Roman" w:cs="Times New Roman" w:hint="eastAsia"/>
          <w:color w:val="FF0000"/>
          <w:sz w:val="32"/>
          <w:szCs w:val="32"/>
        </w:rPr>
        <w:t>向全国股转公司主动申请终止挂牌</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未及时披露异常波动公告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未能与控股股东、实际控制人同步披露公告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其他，具体内容为：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05042180"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sz w:val="32"/>
          <w:szCs w:val="32"/>
        </w:rPr>
        <w:t>因</w:t>
      </w:r>
      <w:r>
        <w:rPr>
          <w:rFonts w:ascii="Times New Roman" w:eastAsia="仿宋" w:hAnsi="Times New Roman" w:cs="Times New Roman" w:hint="eastAsia"/>
          <w:color w:val="FF0000"/>
          <w:sz w:val="32"/>
          <w:szCs w:val="32"/>
        </w:rPr>
        <w:t>（公司</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相关信息披露义务人）（存在</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筹划）</w:t>
      </w:r>
      <w:r>
        <w:rPr>
          <w:rFonts w:ascii="Times New Roman" w:eastAsia="仿宋" w:hAnsi="Times New Roman" w:cs="Times New Roman" w:hint="eastAsia"/>
          <w:sz w:val="32"/>
          <w:szCs w:val="32"/>
        </w:rPr>
        <w:t>上述事项，根据《全国中小企业股份转让系统挂牌公司股票停复牌业务实施细则》等相关规定，</w:t>
      </w:r>
      <w:r>
        <w:rPr>
          <w:rFonts w:ascii="Times New Roman" w:eastAsia="仿宋" w:hAnsi="Times New Roman" w:cs="Times New Roman" w:hint="eastAsia"/>
          <w:color w:val="FF0000"/>
          <w:sz w:val="32"/>
          <w:szCs w:val="32"/>
        </w:rPr>
        <w:t>（（申请</w:t>
      </w:r>
      <w:r>
        <w:rPr>
          <w:rFonts w:ascii="Times New Roman" w:eastAsia="仿宋" w:hAnsi="Times New Roman" w:cs="Times New Roman"/>
          <w:color w:val="FF0000"/>
          <w:sz w:val="32"/>
          <w:szCs w:val="32"/>
        </w:rPr>
        <w:t>停牌事项适用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经向</w:t>
      </w:r>
      <w:r>
        <w:rPr>
          <w:rFonts w:ascii="Times New Roman" w:eastAsia="仿宋" w:hAnsi="Times New Roman" w:cs="Times New Roman"/>
          <w:sz w:val="32"/>
          <w:szCs w:val="32"/>
        </w:rPr>
        <w:t>全国</w:t>
      </w:r>
      <w:r>
        <w:rPr>
          <w:rFonts w:ascii="Times New Roman" w:eastAsia="仿宋" w:hAnsi="Times New Roman" w:cs="Times New Roman" w:hint="eastAsia"/>
          <w:sz w:val="32"/>
          <w:szCs w:val="32"/>
        </w:rPr>
        <w:t>股转公司申请</w:t>
      </w:r>
      <w:r>
        <w:rPr>
          <w:rFonts w:ascii="Times New Roman" w:eastAsia="仿宋" w:hAnsi="Times New Roman" w:cs="Times New Roman"/>
          <w:sz w:val="32"/>
          <w:szCs w:val="32"/>
        </w:rPr>
        <w:t>，</w:t>
      </w:r>
      <w:r>
        <w:rPr>
          <w:rFonts w:ascii="Times New Roman" w:eastAsia="仿宋" w:hAnsi="Times New Roman" w:cs="Times New Roman" w:hint="eastAsia"/>
          <w:sz w:val="32"/>
          <w:szCs w:val="32"/>
        </w:rPr>
        <w:t>公司股票自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日起停牌</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（强制</w:t>
      </w:r>
      <w:r>
        <w:rPr>
          <w:rFonts w:ascii="Times New Roman" w:eastAsia="仿宋" w:hAnsi="Times New Roman" w:cs="Times New Roman"/>
          <w:color w:val="FF0000"/>
          <w:sz w:val="32"/>
          <w:szCs w:val="32"/>
        </w:rPr>
        <w:t>停牌事项适用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000000" w:themeColor="text1"/>
          <w:sz w:val="32"/>
          <w:szCs w:val="32"/>
        </w:rPr>
        <w:t>本公司</w:t>
      </w:r>
      <w:r>
        <w:rPr>
          <w:rFonts w:ascii="Times New Roman" w:eastAsia="仿宋" w:hAnsi="Times New Roman" w:cs="Times New Roman" w:hint="eastAsia"/>
          <w:sz w:val="32"/>
          <w:szCs w:val="32"/>
        </w:rPr>
        <w:t>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起被实施停牌</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w:t>
      </w:r>
    </w:p>
    <w:p w14:paraId="0A85D623"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二、停牌</w:t>
      </w:r>
      <w:r>
        <w:rPr>
          <w:rFonts w:ascii="Times New Roman" w:eastAsia="黑体" w:hAnsi="Times New Roman" w:cs="Times New Roman"/>
          <w:sz w:val="32"/>
          <w:szCs w:val="32"/>
        </w:rPr>
        <w:t>事项</w:t>
      </w:r>
      <w:r>
        <w:rPr>
          <w:rFonts w:ascii="Times New Roman" w:eastAsia="黑体" w:hAnsi="Times New Roman" w:cs="Times New Roman" w:hint="eastAsia"/>
          <w:sz w:val="32"/>
          <w:szCs w:val="32"/>
        </w:rPr>
        <w:t>进展</w:t>
      </w:r>
    </w:p>
    <w:p w14:paraId="4B74BDC1"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（重大事项适用）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7480E8FC" w14:textId="77777777" w:rsidTr="00B20CD5">
        <w:tc>
          <w:tcPr>
            <w:tcW w:w="8296" w:type="dxa"/>
            <w:tcBorders>
              <w:top w:val="single" w:sz="4" w:space="0" w:color="auto"/>
              <w:left w:val="single" w:sz="4" w:space="0" w:color="auto"/>
              <w:bottom w:val="single" w:sz="4" w:space="0" w:color="auto"/>
              <w:right w:val="single" w:sz="4" w:space="0" w:color="auto"/>
            </w:tcBorders>
          </w:tcPr>
          <w:p w14:paraId="58A06210"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挂</w:t>
            </w:r>
            <w:r>
              <w:rPr>
                <w:rFonts w:ascii="Times New Roman" w:eastAsia="仿宋" w:hAnsi="Times New Roman" w:cs="Times New Roman"/>
                <w:sz w:val="32"/>
                <w:szCs w:val="32"/>
              </w:rPr>
              <w:t>牌公司股票因重大事项停牌的，应当每</w:t>
            </w:r>
            <w:r>
              <w:rPr>
                <w:rFonts w:ascii="Times New Roman" w:eastAsia="仿宋" w:hAnsi="Times New Roman" w:cs="Times New Roman"/>
                <w:sz w:val="32"/>
                <w:szCs w:val="32"/>
              </w:rPr>
              <w:t>5</w:t>
            </w:r>
            <w:r>
              <w:rPr>
                <w:rFonts w:ascii="Times New Roman" w:eastAsia="仿宋" w:hAnsi="Times New Roman" w:cs="Times New Roman"/>
                <w:sz w:val="32"/>
                <w:szCs w:val="32"/>
              </w:rPr>
              <w:t>个交易日披露一次停牌进展公告，相关事项取得重要进展或发生重大变化的，应当及时披露，不得以披露频次未低于相关规定怠于履行信息披露义务</w:t>
            </w:r>
            <w:r>
              <w:rPr>
                <w:rFonts w:ascii="Times New Roman" w:eastAsia="仿宋" w:hAnsi="Times New Roman" w:cs="Times New Roman" w:hint="eastAsia"/>
                <w:sz w:val="32"/>
                <w:szCs w:val="32"/>
              </w:rPr>
              <w:t>。</w:t>
            </w:r>
            <w:r>
              <w:rPr>
                <w:rFonts w:ascii="Times New Roman" w:eastAsia="仿宋" w:hAnsi="Times New Roman" w:cs="Times New Roman"/>
                <w:sz w:val="32"/>
                <w:szCs w:val="32"/>
              </w:rPr>
              <w:t>事项进展</w:t>
            </w:r>
            <w:r>
              <w:rPr>
                <w:rFonts w:ascii="Times New Roman" w:eastAsia="仿宋" w:hAnsi="Times New Roman" w:cs="Times New Roman" w:hint="eastAsia"/>
                <w:sz w:val="32"/>
                <w:szCs w:val="32"/>
              </w:rPr>
              <w:t>情况已</w:t>
            </w:r>
            <w:r>
              <w:rPr>
                <w:rFonts w:ascii="Times New Roman" w:eastAsia="仿宋" w:hAnsi="Times New Roman" w:cs="Times New Roman"/>
                <w:sz w:val="32"/>
                <w:szCs w:val="32"/>
              </w:rPr>
              <w:t>通过其他公告披露的，</w:t>
            </w:r>
            <w:r>
              <w:rPr>
                <w:rFonts w:ascii="Times New Roman" w:eastAsia="仿宋" w:hAnsi="Times New Roman" w:cs="Times New Roman" w:hint="eastAsia"/>
                <w:kern w:val="0"/>
                <w:sz w:val="32"/>
                <w:szCs w:val="32"/>
              </w:rPr>
              <w:t>可以说明披露时间、公告名称并索引公告内容</w:t>
            </w:r>
            <w:r>
              <w:rPr>
                <w:rFonts w:ascii="Times New Roman" w:eastAsia="仿宋" w:hAnsi="Times New Roman" w:cs="Times New Roman"/>
                <w:sz w:val="32"/>
                <w:szCs w:val="32"/>
              </w:rPr>
              <w:t>。</w:t>
            </w:r>
          </w:p>
          <w:p w14:paraId="1BDEEE8F"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因持续经营能力</w:t>
            </w:r>
            <w:r>
              <w:rPr>
                <w:rFonts w:ascii="Times New Roman" w:eastAsia="仿宋" w:hAnsi="Times New Roman" w:cs="Times New Roman"/>
                <w:sz w:val="32"/>
                <w:szCs w:val="32"/>
              </w:rPr>
              <w:t>存在重大不确定性申请股票</w:t>
            </w:r>
            <w:r>
              <w:rPr>
                <w:rFonts w:ascii="Times New Roman" w:eastAsia="仿宋" w:hAnsi="Times New Roman" w:cs="Times New Roman" w:hint="eastAsia"/>
                <w:sz w:val="32"/>
                <w:szCs w:val="32"/>
              </w:rPr>
              <w:t>停牌</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，应当至少披露对</w:t>
            </w:r>
            <w:r>
              <w:rPr>
                <w:rFonts w:ascii="Times New Roman" w:eastAsia="仿宋" w:hAnsi="Times New Roman" w:cs="Times New Roman"/>
                <w:sz w:val="32"/>
                <w:szCs w:val="32"/>
              </w:rPr>
              <w:t>公司持续</w:t>
            </w:r>
            <w:r>
              <w:rPr>
                <w:rFonts w:ascii="Times New Roman" w:eastAsia="仿宋" w:hAnsi="Times New Roman" w:cs="Times New Roman" w:hint="eastAsia"/>
                <w:sz w:val="32"/>
                <w:szCs w:val="32"/>
              </w:rPr>
              <w:t>经营</w:t>
            </w:r>
            <w:r>
              <w:rPr>
                <w:rFonts w:ascii="Times New Roman" w:eastAsia="仿宋" w:hAnsi="Times New Roman" w:cs="Times New Roman"/>
                <w:sz w:val="32"/>
                <w:szCs w:val="32"/>
              </w:rPr>
              <w:t>能力</w:t>
            </w:r>
            <w:r>
              <w:rPr>
                <w:rFonts w:ascii="Times New Roman" w:eastAsia="仿宋" w:hAnsi="Times New Roman" w:cs="Times New Roman" w:hint="eastAsia"/>
                <w:sz w:val="32"/>
                <w:szCs w:val="32"/>
              </w:rPr>
              <w:t>产生</w:t>
            </w:r>
            <w:r>
              <w:rPr>
                <w:rFonts w:ascii="Times New Roman" w:eastAsia="仿宋" w:hAnsi="Times New Roman" w:cs="Times New Roman"/>
                <w:sz w:val="32"/>
                <w:szCs w:val="32"/>
              </w:rPr>
              <w:t>影响的重大不确定事项的具体内容、</w:t>
            </w:r>
            <w:r>
              <w:rPr>
                <w:rFonts w:ascii="Times New Roman" w:eastAsia="仿宋" w:hAnsi="Times New Roman" w:cs="Times New Roman" w:hint="eastAsia"/>
                <w:sz w:val="32"/>
                <w:szCs w:val="32"/>
              </w:rPr>
              <w:t>公司目前生产经营状况、相关</w:t>
            </w:r>
            <w:r>
              <w:rPr>
                <w:rFonts w:ascii="Times New Roman" w:eastAsia="仿宋" w:hAnsi="Times New Roman" w:cs="Times New Roman"/>
                <w:sz w:val="32"/>
                <w:szCs w:val="32"/>
              </w:rPr>
              <w:t>风险揭示</w:t>
            </w:r>
            <w:r>
              <w:rPr>
                <w:rFonts w:ascii="Times New Roman" w:eastAsia="仿宋" w:hAnsi="Times New Roman" w:cs="Times New Roman" w:hint="eastAsia"/>
                <w:sz w:val="32"/>
                <w:szCs w:val="32"/>
              </w:rPr>
              <w:t>、</w:t>
            </w:r>
            <w:r>
              <w:rPr>
                <w:rFonts w:ascii="Times New Roman" w:eastAsia="仿宋" w:hAnsi="Times New Roman" w:cs="Times New Roman"/>
                <w:sz w:val="32"/>
                <w:szCs w:val="32"/>
              </w:rPr>
              <w:lastRenderedPageBreak/>
              <w:t>拟采取</w:t>
            </w:r>
            <w:r>
              <w:rPr>
                <w:rFonts w:ascii="Times New Roman" w:eastAsia="仿宋" w:hAnsi="Times New Roman" w:cs="Times New Roman" w:hint="eastAsia"/>
                <w:sz w:val="32"/>
                <w:szCs w:val="32"/>
              </w:rPr>
              <w:t>或</w:t>
            </w:r>
            <w:r>
              <w:rPr>
                <w:rFonts w:ascii="Times New Roman" w:eastAsia="仿宋" w:hAnsi="Times New Roman" w:cs="Times New Roman"/>
                <w:sz w:val="32"/>
                <w:szCs w:val="32"/>
              </w:rPr>
              <w:t>已采取的应对措施</w:t>
            </w:r>
            <w:r>
              <w:rPr>
                <w:rFonts w:ascii="Times New Roman" w:eastAsia="仿宋" w:hAnsi="Times New Roman" w:cs="Times New Roman" w:hint="eastAsia"/>
                <w:sz w:val="32"/>
                <w:szCs w:val="32"/>
              </w:rPr>
              <w:t>等；</w:t>
            </w:r>
          </w:p>
          <w:p w14:paraId="5272A942"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因出现重大风险事件申请股票停牌的，应当至少披露重大风险事件</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具体内容、相关风险揭示、公司拟采取或已采取措施以及当前事件进展情况；</w:t>
            </w:r>
          </w:p>
          <w:p w14:paraId="13D4237E" w14:textId="77777777" w:rsidR="00AC77A1" w:rsidRDefault="00AC77A1" w:rsidP="00B20CD5">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因筹划</w:t>
            </w:r>
            <w:r>
              <w:rPr>
                <w:rFonts w:ascii="Times New Roman" w:eastAsia="仿宋" w:hAnsi="Times New Roman" w:cs="Times New Roman"/>
                <w:sz w:val="32"/>
                <w:szCs w:val="32"/>
              </w:rPr>
              <w:t>控制权变动</w:t>
            </w:r>
            <w:r>
              <w:rPr>
                <w:rFonts w:ascii="Times New Roman" w:eastAsia="仿宋" w:hAnsi="Times New Roman" w:cs="Times New Roman" w:hint="eastAsia"/>
                <w:sz w:val="32"/>
                <w:szCs w:val="32"/>
              </w:rPr>
              <w:t>申请股票停牌的，应当至少</w:t>
            </w:r>
            <w:r>
              <w:rPr>
                <w:rFonts w:ascii="Times New Roman" w:eastAsia="仿宋" w:hAnsi="Times New Roman" w:cs="Times New Roman"/>
                <w:sz w:val="32"/>
                <w:szCs w:val="32"/>
              </w:rPr>
              <w:t>披露</w:t>
            </w:r>
            <w:r>
              <w:rPr>
                <w:rFonts w:ascii="Times New Roman" w:eastAsia="仿宋" w:hAnsi="Times New Roman" w:cs="Times New Roman" w:hint="eastAsia"/>
                <w:sz w:val="32"/>
                <w:szCs w:val="32"/>
              </w:rPr>
              <w:t>主要</w:t>
            </w:r>
            <w:r>
              <w:rPr>
                <w:rFonts w:ascii="Times New Roman" w:eastAsia="仿宋" w:hAnsi="Times New Roman" w:cs="Times New Roman"/>
                <w:sz w:val="32"/>
                <w:szCs w:val="32"/>
              </w:rPr>
              <w:t>筹划方名称、</w:t>
            </w:r>
            <w:r>
              <w:rPr>
                <w:rFonts w:ascii="Times New Roman" w:eastAsia="仿宋" w:hAnsi="Times New Roman" w:cs="Times New Roman" w:hint="eastAsia"/>
                <w:sz w:val="32"/>
                <w:szCs w:val="32"/>
              </w:rPr>
              <w:t>收购人名称</w:t>
            </w:r>
            <w:r>
              <w:rPr>
                <w:rFonts w:ascii="Times New Roman" w:eastAsia="仿宋" w:hAnsi="Times New Roman" w:cs="Times New Roman"/>
                <w:sz w:val="32"/>
                <w:szCs w:val="32"/>
              </w:rPr>
              <w:t>、</w:t>
            </w:r>
            <w:r>
              <w:rPr>
                <w:rFonts w:ascii="Times New Roman" w:eastAsia="仿宋" w:hAnsi="Times New Roman" w:cs="Times New Roman" w:hint="eastAsia"/>
                <w:sz w:val="32"/>
                <w:szCs w:val="32"/>
              </w:rPr>
              <w:t>相关</w:t>
            </w:r>
            <w:r>
              <w:rPr>
                <w:rFonts w:ascii="Times New Roman" w:eastAsia="仿宋" w:hAnsi="Times New Roman" w:cs="Times New Roman"/>
                <w:sz w:val="32"/>
                <w:szCs w:val="32"/>
              </w:rPr>
              <w:t>协议签署情况、</w:t>
            </w:r>
            <w:r>
              <w:rPr>
                <w:rFonts w:ascii="Times New Roman" w:eastAsia="仿宋" w:hAnsi="Times New Roman" w:cs="Times New Roman" w:hint="eastAsia"/>
                <w:sz w:val="32"/>
                <w:szCs w:val="32"/>
              </w:rPr>
              <w:t>拟采取</w:t>
            </w:r>
            <w:r>
              <w:rPr>
                <w:rFonts w:ascii="Times New Roman" w:eastAsia="仿宋" w:hAnsi="Times New Roman" w:cs="Times New Roman"/>
                <w:sz w:val="32"/>
                <w:szCs w:val="32"/>
              </w:rPr>
              <w:t>的交易方式</w:t>
            </w:r>
            <w:r>
              <w:rPr>
                <w:rFonts w:ascii="Times New Roman" w:eastAsia="仿宋" w:hAnsi="Times New Roman" w:cs="Times New Roman" w:hint="eastAsia"/>
                <w:sz w:val="32"/>
                <w:szCs w:val="32"/>
              </w:rPr>
              <w:t>等。</w:t>
            </w:r>
          </w:p>
          <w:p w14:paraId="4C625C6F" w14:textId="77777777" w:rsidR="00AC77A1" w:rsidRDefault="00AC77A1" w:rsidP="00B20CD5">
            <w:pPr>
              <w:numPr>
                <w:ilvl w:val="255"/>
                <w:numId w:val="0"/>
              </w:numPr>
              <w:adjustRightInd w:val="0"/>
              <w:snapToGrid w:val="0"/>
              <w:spacing w:line="600" w:lineRule="exact"/>
              <w:ind w:firstLineChars="200" w:firstLine="640"/>
              <w:rPr>
                <w:rFonts w:ascii="仿宋" w:eastAsia="仿宋" w:hAnsi="仿宋" w:cs="Times New Roman"/>
                <w:color w:val="000000" w:themeColor="text1"/>
                <w:kern w:val="0"/>
                <w:sz w:val="32"/>
                <w:szCs w:val="32"/>
              </w:rPr>
            </w:pPr>
            <w:r>
              <w:rPr>
                <w:rFonts w:ascii="Times New Roman" w:eastAsia="仿宋" w:hAnsi="Times New Roman" w:cs="Times New Roman" w:hint="eastAsia"/>
                <w:sz w:val="32"/>
                <w:szCs w:val="32"/>
              </w:rPr>
              <w:t>因涉及要约收购申请股票停牌的，应当披露要约</w:t>
            </w:r>
            <w:r>
              <w:rPr>
                <w:rFonts w:ascii="Times New Roman" w:eastAsia="仿宋" w:hAnsi="Times New Roman" w:cs="Times New Roman"/>
                <w:sz w:val="32"/>
                <w:szCs w:val="32"/>
              </w:rPr>
              <w:t>收购</w:t>
            </w:r>
            <w:r>
              <w:rPr>
                <w:rFonts w:ascii="仿宋" w:eastAsia="仿宋" w:hAnsi="仿宋" w:cs="Times New Roman" w:hint="eastAsia"/>
                <w:color w:val="000000" w:themeColor="text1"/>
                <w:kern w:val="0"/>
                <w:sz w:val="32"/>
                <w:szCs w:val="32"/>
              </w:rPr>
              <w:t>结果公告</w:t>
            </w:r>
            <w:r>
              <w:rPr>
                <w:rFonts w:ascii="仿宋" w:eastAsia="仿宋" w:hAnsi="仿宋" w:cs="Times New Roman"/>
                <w:color w:val="000000" w:themeColor="text1"/>
                <w:kern w:val="0"/>
                <w:sz w:val="32"/>
                <w:szCs w:val="32"/>
              </w:rPr>
              <w:t>的</w:t>
            </w:r>
            <w:r>
              <w:rPr>
                <w:rFonts w:ascii="仿宋" w:eastAsia="仿宋" w:hAnsi="仿宋" w:cs="Times New Roman" w:hint="eastAsia"/>
                <w:color w:val="000000" w:themeColor="text1"/>
                <w:kern w:val="0"/>
                <w:sz w:val="32"/>
                <w:szCs w:val="32"/>
              </w:rPr>
              <w:t>披露</w:t>
            </w:r>
            <w:r>
              <w:rPr>
                <w:rFonts w:ascii="仿宋" w:eastAsia="仿宋" w:hAnsi="仿宋" w:cs="Times New Roman"/>
                <w:color w:val="000000" w:themeColor="text1"/>
                <w:kern w:val="0"/>
                <w:sz w:val="32"/>
                <w:szCs w:val="32"/>
              </w:rPr>
              <w:t>情况。</w:t>
            </w:r>
          </w:p>
        </w:tc>
      </w:tr>
    </w:tbl>
    <w:p w14:paraId="10770383"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lastRenderedPageBreak/>
        <w:t>（重大资产重组适用）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21ECC73F" w14:textId="77777777" w:rsidTr="00B20CD5">
        <w:trPr>
          <w:trHeight w:val="1833"/>
        </w:trPr>
        <w:tc>
          <w:tcPr>
            <w:tcW w:w="8296" w:type="dxa"/>
            <w:tcBorders>
              <w:top w:val="single" w:sz="4" w:space="0" w:color="auto"/>
              <w:left w:val="single" w:sz="4" w:space="0" w:color="auto"/>
              <w:bottom w:val="single" w:sz="4" w:space="0" w:color="auto"/>
              <w:right w:val="single" w:sz="4" w:space="0" w:color="auto"/>
            </w:tcBorders>
          </w:tcPr>
          <w:p w14:paraId="40CE64B9" w14:textId="77777777" w:rsidR="00AC77A1" w:rsidRDefault="00AC77A1" w:rsidP="00B20CD5">
            <w:pPr>
              <w:pStyle w:val="a3"/>
              <w:adjustRightInd w:val="0"/>
              <w:snapToGrid w:val="0"/>
              <w:spacing w:line="600" w:lineRule="exact"/>
              <w:ind w:firstLine="640"/>
              <w:rPr>
                <w:rFonts w:eastAsia="仿宋"/>
                <w:sz w:val="32"/>
                <w:szCs w:val="32"/>
              </w:rPr>
            </w:pPr>
          </w:p>
          <w:p w14:paraId="48FAE685" w14:textId="77777777" w:rsidR="00AC77A1" w:rsidRDefault="00AC77A1" w:rsidP="00B20CD5">
            <w:pPr>
              <w:ind w:firstLineChars="200" w:firstLine="640"/>
              <w:rPr>
                <w:rFonts w:ascii="Times New Roman" w:eastAsia="仿宋" w:hAnsi="Times New Roman" w:cs="Times New Roman"/>
                <w:sz w:val="32"/>
                <w:szCs w:val="30"/>
              </w:rPr>
            </w:pPr>
            <w:r>
              <w:rPr>
                <w:rFonts w:ascii="Times New Roman" w:eastAsia="仿宋" w:hAnsi="Times New Roman" w:cs="Times New Roman" w:hint="eastAsia"/>
                <w:sz w:val="32"/>
                <w:szCs w:val="30"/>
              </w:rPr>
              <w:t>挂牌公司因重大资产重组股票停牌后，应当每</w:t>
            </w:r>
            <w:r>
              <w:rPr>
                <w:rFonts w:ascii="Times New Roman" w:eastAsia="仿宋" w:hAnsi="Times New Roman" w:cs="Times New Roman" w:hint="eastAsia"/>
                <w:sz w:val="32"/>
                <w:szCs w:val="30"/>
              </w:rPr>
              <w:t>5</w:t>
            </w:r>
            <w:r>
              <w:rPr>
                <w:rFonts w:ascii="Times New Roman" w:eastAsia="仿宋" w:hAnsi="Times New Roman" w:cs="Times New Roman" w:hint="eastAsia"/>
                <w:sz w:val="32"/>
                <w:szCs w:val="30"/>
              </w:rPr>
              <w:t>个交易日披露一次重组进展公告。重组事项出现重要进展的，应当在重组进展公告中予以披露。</w:t>
            </w:r>
            <w:r>
              <w:rPr>
                <w:rFonts w:ascii="Times New Roman" w:eastAsia="仿宋" w:hAnsi="Times New Roman" w:cs="Times New Roman"/>
                <w:sz w:val="32"/>
                <w:szCs w:val="30"/>
              </w:rPr>
              <w:t>事项进展</w:t>
            </w:r>
            <w:r>
              <w:rPr>
                <w:rFonts w:ascii="Times New Roman" w:eastAsia="仿宋" w:hAnsi="Times New Roman" w:cs="Times New Roman" w:hint="eastAsia"/>
                <w:sz w:val="32"/>
                <w:szCs w:val="30"/>
              </w:rPr>
              <w:t>情况已</w:t>
            </w:r>
            <w:r>
              <w:rPr>
                <w:rFonts w:ascii="Times New Roman" w:eastAsia="仿宋" w:hAnsi="Times New Roman" w:cs="Times New Roman"/>
                <w:sz w:val="32"/>
                <w:szCs w:val="30"/>
              </w:rPr>
              <w:t>通过其他公告披露的，</w:t>
            </w:r>
            <w:r>
              <w:rPr>
                <w:rFonts w:ascii="Times New Roman" w:eastAsia="仿宋" w:hAnsi="Times New Roman" w:cs="Times New Roman" w:hint="eastAsia"/>
                <w:kern w:val="0"/>
                <w:sz w:val="32"/>
                <w:szCs w:val="30"/>
              </w:rPr>
              <w:t>可以说明披露时间、公告名称并索引公告内容</w:t>
            </w:r>
            <w:r>
              <w:rPr>
                <w:rFonts w:ascii="Times New Roman" w:eastAsia="仿宋" w:hAnsi="Times New Roman" w:cs="Times New Roman" w:hint="eastAsia"/>
                <w:sz w:val="32"/>
                <w:szCs w:val="30"/>
              </w:rPr>
              <w:t>。</w:t>
            </w:r>
          </w:p>
          <w:p w14:paraId="5C6A69EF" w14:textId="77777777" w:rsidR="00AC77A1" w:rsidRDefault="00AC77A1" w:rsidP="00B20CD5">
            <w:pPr>
              <w:pStyle w:val="a3"/>
              <w:adjustRightInd w:val="0"/>
              <w:snapToGrid w:val="0"/>
              <w:spacing w:line="600" w:lineRule="exact"/>
              <w:ind w:firstLine="640"/>
              <w:rPr>
                <w:rFonts w:eastAsia="仿宋"/>
                <w:sz w:val="32"/>
                <w:szCs w:val="30"/>
              </w:rPr>
            </w:pPr>
            <w:r>
              <w:rPr>
                <w:rFonts w:eastAsia="仿宋" w:hint="eastAsia"/>
                <w:sz w:val="32"/>
                <w:szCs w:val="30"/>
              </w:rPr>
              <w:t>前款所称重要进展，包括但不限于以下情形：</w:t>
            </w:r>
          </w:p>
          <w:p w14:paraId="796EEC0F" w14:textId="77777777" w:rsidR="00AC77A1" w:rsidRDefault="00AC77A1" w:rsidP="00B20CD5">
            <w:pPr>
              <w:pStyle w:val="a3"/>
              <w:adjustRightInd w:val="0"/>
              <w:snapToGrid w:val="0"/>
              <w:spacing w:line="600" w:lineRule="exact"/>
              <w:ind w:firstLine="640"/>
              <w:rPr>
                <w:rFonts w:eastAsia="仿宋"/>
                <w:sz w:val="32"/>
                <w:szCs w:val="30"/>
              </w:rPr>
            </w:pPr>
            <w:r>
              <w:rPr>
                <w:rFonts w:eastAsia="仿宋" w:hint="eastAsia"/>
                <w:sz w:val="32"/>
                <w:szCs w:val="30"/>
              </w:rPr>
              <w:t>1</w:t>
            </w:r>
            <w:r>
              <w:rPr>
                <w:rFonts w:eastAsia="仿宋" w:hint="eastAsia"/>
                <w:sz w:val="32"/>
                <w:szCs w:val="30"/>
              </w:rPr>
              <w:t>．各方就交易方案进行磋商的相关情况；</w:t>
            </w:r>
          </w:p>
          <w:p w14:paraId="2F62ED6B" w14:textId="77777777" w:rsidR="00AC77A1" w:rsidRDefault="00AC77A1" w:rsidP="00B20CD5">
            <w:pPr>
              <w:pStyle w:val="a3"/>
              <w:adjustRightInd w:val="0"/>
              <w:snapToGrid w:val="0"/>
              <w:spacing w:line="600" w:lineRule="exact"/>
              <w:ind w:firstLine="640"/>
              <w:rPr>
                <w:rFonts w:eastAsia="仿宋"/>
                <w:sz w:val="32"/>
                <w:szCs w:val="30"/>
              </w:rPr>
            </w:pPr>
            <w:r>
              <w:rPr>
                <w:rFonts w:eastAsia="仿宋" w:hint="eastAsia"/>
                <w:sz w:val="32"/>
                <w:szCs w:val="30"/>
              </w:rPr>
              <w:t>2</w:t>
            </w:r>
            <w:r>
              <w:rPr>
                <w:rFonts w:eastAsia="仿宋" w:hint="eastAsia"/>
                <w:sz w:val="32"/>
                <w:szCs w:val="30"/>
              </w:rPr>
              <w:t>．公司与交易对方签订重组框架或意向协议，对已签订的重组框架或意向协议作出重大修订或变更；</w:t>
            </w:r>
            <w:r>
              <w:rPr>
                <w:rFonts w:eastAsia="仿宋" w:hint="eastAsia"/>
                <w:sz w:val="32"/>
                <w:szCs w:val="30"/>
              </w:rPr>
              <w:t xml:space="preserve"> </w:t>
            </w:r>
          </w:p>
          <w:p w14:paraId="013ADFFE" w14:textId="77777777" w:rsidR="00AC77A1" w:rsidRDefault="00AC77A1" w:rsidP="00B20CD5">
            <w:pPr>
              <w:pStyle w:val="a3"/>
              <w:adjustRightInd w:val="0"/>
              <w:snapToGrid w:val="0"/>
              <w:spacing w:line="600" w:lineRule="exact"/>
              <w:ind w:firstLine="640"/>
              <w:rPr>
                <w:rFonts w:eastAsia="仿宋"/>
                <w:sz w:val="32"/>
                <w:szCs w:val="30"/>
              </w:rPr>
            </w:pPr>
            <w:r>
              <w:rPr>
                <w:rFonts w:eastAsia="仿宋" w:hint="eastAsia"/>
                <w:sz w:val="32"/>
                <w:szCs w:val="30"/>
              </w:rPr>
              <w:t>3</w:t>
            </w:r>
            <w:r>
              <w:rPr>
                <w:rFonts w:eastAsia="仿宋" w:hint="eastAsia"/>
                <w:sz w:val="32"/>
                <w:szCs w:val="30"/>
              </w:rPr>
              <w:t>．公司取得有权部门关于重组事项的事前审批意见；</w:t>
            </w:r>
          </w:p>
          <w:p w14:paraId="4AAFB6A4" w14:textId="77777777" w:rsidR="00AC77A1" w:rsidRDefault="00AC77A1" w:rsidP="00B20CD5">
            <w:pPr>
              <w:pStyle w:val="a3"/>
              <w:adjustRightInd w:val="0"/>
              <w:snapToGrid w:val="0"/>
              <w:spacing w:line="600" w:lineRule="exact"/>
              <w:ind w:firstLine="640"/>
              <w:rPr>
                <w:rFonts w:eastAsia="仿宋"/>
                <w:sz w:val="32"/>
                <w:szCs w:val="30"/>
              </w:rPr>
            </w:pPr>
            <w:r>
              <w:rPr>
                <w:rFonts w:eastAsia="仿宋" w:hint="eastAsia"/>
                <w:sz w:val="32"/>
                <w:szCs w:val="30"/>
              </w:rPr>
              <w:t>4</w:t>
            </w:r>
            <w:r>
              <w:rPr>
                <w:rFonts w:eastAsia="仿宋" w:hint="eastAsia"/>
                <w:sz w:val="32"/>
                <w:szCs w:val="30"/>
              </w:rPr>
              <w:t>．公司与聘请的中介机构签订重组服务协议；</w:t>
            </w:r>
          </w:p>
          <w:p w14:paraId="51FE813A" w14:textId="77777777" w:rsidR="00AC77A1" w:rsidRDefault="00AC77A1" w:rsidP="00B20CD5">
            <w:pPr>
              <w:pStyle w:val="a3"/>
              <w:adjustRightInd w:val="0"/>
              <w:snapToGrid w:val="0"/>
              <w:spacing w:line="600" w:lineRule="exact"/>
              <w:ind w:firstLine="640"/>
              <w:rPr>
                <w:rFonts w:eastAsia="仿宋"/>
                <w:sz w:val="32"/>
                <w:szCs w:val="30"/>
              </w:rPr>
            </w:pPr>
            <w:r>
              <w:rPr>
                <w:rFonts w:eastAsia="仿宋" w:hint="eastAsia"/>
                <w:sz w:val="32"/>
                <w:szCs w:val="30"/>
              </w:rPr>
              <w:lastRenderedPageBreak/>
              <w:t>5</w:t>
            </w:r>
            <w:r>
              <w:rPr>
                <w:rFonts w:eastAsia="仿宋" w:hint="eastAsia"/>
                <w:sz w:val="32"/>
                <w:szCs w:val="30"/>
              </w:rPr>
              <w:t>．尽职调查、审计、评估等工作取得阶段性进展；</w:t>
            </w:r>
          </w:p>
          <w:p w14:paraId="2BB07699" w14:textId="77777777" w:rsidR="00AC77A1" w:rsidRDefault="00AC77A1" w:rsidP="00B20CD5">
            <w:pPr>
              <w:pStyle w:val="a3"/>
              <w:adjustRightInd w:val="0"/>
              <w:snapToGrid w:val="0"/>
              <w:spacing w:line="600" w:lineRule="exact"/>
              <w:ind w:firstLine="640"/>
              <w:rPr>
                <w:rFonts w:eastAsia="仿宋"/>
                <w:sz w:val="32"/>
                <w:szCs w:val="30"/>
              </w:rPr>
            </w:pPr>
            <w:r>
              <w:rPr>
                <w:rFonts w:eastAsia="仿宋" w:hint="eastAsia"/>
                <w:sz w:val="32"/>
                <w:szCs w:val="30"/>
              </w:rPr>
              <w:t>6</w:t>
            </w:r>
            <w:r>
              <w:rPr>
                <w:rFonts w:eastAsia="仿宋" w:hint="eastAsia"/>
                <w:sz w:val="32"/>
                <w:szCs w:val="30"/>
              </w:rPr>
              <w:t>．更换财务顾问、审计机构、评估机构等中介机构；</w:t>
            </w:r>
          </w:p>
          <w:p w14:paraId="2BC28DF8" w14:textId="77777777" w:rsidR="00AC77A1" w:rsidRDefault="00AC77A1" w:rsidP="00B20CD5">
            <w:pPr>
              <w:pStyle w:val="a3"/>
              <w:adjustRightInd w:val="0"/>
              <w:snapToGrid w:val="0"/>
              <w:spacing w:line="600" w:lineRule="exact"/>
              <w:ind w:firstLine="640"/>
              <w:rPr>
                <w:rFonts w:eastAsia="仿宋"/>
                <w:sz w:val="32"/>
                <w:szCs w:val="30"/>
              </w:rPr>
            </w:pPr>
            <w:r>
              <w:rPr>
                <w:rFonts w:eastAsia="仿宋" w:hint="eastAsia"/>
                <w:sz w:val="32"/>
                <w:szCs w:val="30"/>
              </w:rPr>
              <w:t>7</w:t>
            </w:r>
            <w:r>
              <w:rPr>
                <w:rFonts w:eastAsia="仿宋" w:hint="eastAsia"/>
                <w:sz w:val="32"/>
                <w:szCs w:val="30"/>
              </w:rPr>
              <w:t>．已披露重组标的的公司，更换、增加、减少重组标的，公司应当披露拟变更标的的具体情况、变更的原因；</w:t>
            </w:r>
          </w:p>
          <w:p w14:paraId="61CD3A62" w14:textId="77777777" w:rsidR="00AC77A1" w:rsidRDefault="00AC77A1" w:rsidP="00B20CD5">
            <w:pPr>
              <w:pStyle w:val="a3"/>
              <w:adjustRightInd w:val="0"/>
              <w:snapToGrid w:val="0"/>
              <w:spacing w:line="600" w:lineRule="exact"/>
              <w:ind w:firstLine="640"/>
              <w:rPr>
                <w:rFonts w:eastAsia="仿宋"/>
                <w:sz w:val="32"/>
                <w:szCs w:val="30"/>
              </w:rPr>
            </w:pPr>
            <w:r>
              <w:rPr>
                <w:rFonts w:eastAsia="仿宋" w:hint="eastAsia"/>
                <w:sz w:val="32"/>
                <w:szCs w:val="30"/>
              </w:rPr>
              <w:t>8</w:t>
            </w:r>
            <w:r>
              <w:rPr>
                <w:rFonts w:eastAsia="仿宋" w:hint="eastAsia"/>
                <w:sz w:val="32"/>
                <w:szCs w:val="30"/>
              </w:rPr>
              <w:t>．因交易双方价格分歧、挂牌公司证券价格波动、税收政策、标的资产行业政策发生重大变化等原因，导致重组事项出现终止风险的，公司应当及时提示相关风险并披露后续进展；</w:t>
            </w:r>
          </w:p>
          <w:p w14:paraId="1945B2E5" w14:textId="77777777" w:rsidR="00AC77A1" w:rsidRDefault="00AC77A1" w:rsidP="00B20CD5">
            <w:pPr>
              <w:pStyle w:val="a3"/>
              <w:adjustRightInd w:val="0"/>
              <w:snapToGrid w:val="0"/>
              <w:spacing w:line="600" w:lineRule="exact"/>
              <w:ind w:firstLine="640"/>
              <w:rPr>
                <w:rFonts w:eastAsia="仿宋"/>
                <w:sz w:val="32"/>
                <w:szCs w:val="30"/>
              </w:rPr>
            </w:pPr>
            <w:r>
              <w:rPr>
                <w:rFonts w:eastAsia="仿宋" w:hint="eastAsia"/>
                <w:sz w:val="32"/>
                <w:szCs w:val="30"/>
              </w:rPr>
              <w:t>9</w:t>
            </w:r>
            <w:r>
              <w:rPr>
                <w:rFonts w:eastAsia="仿宋" w:hint="eastAsia"/>
                <w:sz w:val="32"/>
                <w:szCs w:val="30"/>
              </w:rPr>
              <w:t>．其他重大进展。</w:t>
            </w:r>
          </w:p>
        </w:tc>
      </w:tr>
    </w:tbl>
    <w:p w14:paraId="13A47D61"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lastRenderedPageBreak/>
        <w:t>（向中国证监会或境内证券交易所申请公开发行股票并上市适用）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3DC9A656" w14:textId="77777777" w:rsidTr="00B20CD5">
        <w:tc>
          <w:tcPr>
            <w:tcW w:w="8296" w:type="dxa"/>
            <w:tcBorders>
              <w:top w:val="single" w:sz="4" w:space="0" w:color="auto"/>
              <w:left w:val="single" w:sz="4" w:space="0" w:color="auto"/>
              <w:bottom w:val="single" w:sz="4" w:space="0" w:color="auto"/>
              <w:right w:val="single" w:sz="4" w:space="0" w:color="auto"/>
            </w:tcBorders>
          </w:tcPr>
          <w:p w14:paraId="286A9C46" w14:textId="77777777" w:rsidR="00AC77A1" w:rsidRDefault="00AC77A1" w:rsidP="00B20CD5">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说明相关事项取得的重大</w:t>
            </w:r>
            <w:r>
              <w:rPr>
                <w:rFonts w:ascii="仿宋" w:eastAsia="仿宋" w:hAnsi="仿宋"/>
                <w:sz w:val="32"/>
                <w:szCs w:val="32"/>
              </w:rPr>
              <w:t>进展</w:t>
            </w:r>
            <w:r>
              <w:rPr>
                <w:rFonts w:ascii="仿宋" w:eastAsia="仿宋" w:hAnsi="仿宋" w:hint="eastAsia"/>
                <w:sz w:val="32"/>
                <w:szCs w:val="32"/>
              </w:rPr>
              <w:t>情况，如</w:t>
            </w:r>
            <w:r>
              <w:rPr>
                <w:rFonts w:ascii="仿宋" w:eastAsia="仿宋" w:hAnsi="仿宋"/>
                <w:sz w:val="32"/>
                <w:szCs w:val="32"/>
              </w:rPr>
              <w:t>进行预披露</w:t>
            </w:r>
            <w:r>
              <w:rPr>
                <w:rFonts w:ascii="仿宋" w:eastAsia="仿宋" w:hAnsi="仿宋" w:hint="eastAsia"/>
                <w:sz w:val="32"/>
                <w:szCs w:val="32"/>
              </w:rPr>
              <w:t>或</w:t>
            </w:r>
            <w:r>
              <w:rPr>
                <w:rFonts w:ascii="仿宋" w:eastAsia="仿宋" w:hAnsi="仿宋"/>
                <w:sz w:val="32"/>
                <w:szCs w:val="32"/>
              </w:rPr>
              <w:t>更新预披露</w:t>
            </w:r>
            <w:r>
              <w:rPr>
                <w:rFonts w:ascii="仿宋" w:eastAsia="仿宋" w:hAnsi="仿宋" w:hint="eastAsia"/>
                <w:sz w:val="32"/>
                <w:szCs w:val="32"/>
              </w:rPr>
              <w:t>、收到证监会</w:t>
            </w:r>
            <w:r>
              <w:rPr>
                <w:rFonts w:ascii="仿宋" w:eastAsia="仿宋" w:hAnsi="仿宋"/>
                <w:sz w:val="32"/>
                <w:szCs w:val="32"/>
              </w:rPr>
              <w:t>反馈意见</w:t>
            </w:r>
            <w:r>
              <w:rPr>
                <w:rFonts w:ascii="仿宋" w:eastAsia="仿宋" w:hAnsi="仿宋" w:hint="eastAsia"/>
                <w:sz w:val="32"/>
                <w:szCs w:val="32"/>
              </w:rPr>
              <w:t>或交易所</w:t>
            </w:r>
            <w:r>
              <w:rPr>
                <w:rFonts w:ascii="仿宋" w:eastAsia="仿宋" w:hAnsi="仿宋"/>
                <w:sz w:val="32"/>
                <w:szCs w:val="32"/>
              </w:rPr>
              <w:t>问询意见</w:t>
            </w:r>
            <w:r>
              <w:rPr>
                <w:rFonts w:ascii="仿宋" w:eastAsia="仿宋" w:hAnsi="仿宋" w:hint="eastAsia"/>
                <w:sz w:val="32"/>
                <w:szCs w:val="32"/>
              </w:rPr>
              <w:t>，中止审查、</w:t>
            </w:r>
            <w:r>
              <w:rPr>
                <w:rFonts w:ascii="仿宋" w:eastAsia="仿宋" w:hAnsi="仿宋"/>
                <w:sz w:val="32"/>
                <w:szCs w:val="32"/>
              </w:rPr>
              <w:t>恢复审查</w:t>
            </w:r>
            <w:r>
              <w:rPr>
                <w:rFonts w:ascii="仿宋" w:eastAsia="仿宋" w:hAnsi="仿宋" w:hint="eastAsia"/>
                <w:sz w:val="32"/>
                <w:szCs w:val="32"/>
              </w:rPr>
              <w:t>或</w:t>
            </w:r>
            <w:r>
              <w:rPr>
                <w:rFonts w:ascii="仿宋" w:eastAsia="仿宋" w:hAnsi="仿宋"/>
                <w:sz w:val="32"/>
                <w:szCs w:val="32"/>
              </w:rPr>
              <w:t>终止审查</w:t>
            </w:r>
            <w:r>
              <w:rPr>
                <w:rFonts w:ascii="仿宋" w:eastAsia="仿宋" w:hAnsi="仿宋" w:hint="eastAsia"/>
                <w:sz w:val="32"/>
                <w:szCs w:val="32"/>
              </w:rPr>
              <w:t>，发审会公布审核结果,交易所上市委审核</w:t>
            </w:r>
            <w:r>
              <w:rPr>
                <w:rFonts w:ascii="仿宋" w:eastAsia="仿宋" w:hAnsi="仿宋"/>
                <w:sz w:val="32"/>
                <w:szCs w:val="32"/>
              </w:rPr>
              <w:t>结果，</w:t>
            </w:r>
            <w:r>
              <w:rPr>
                <w:rFonts w:ascii="仿宋" w:eastAsia="仿宋" w:hAnsi="仿宋" w:hint="eastAsia"/>
                <w:sz w:val="32"/>
                <w:szCs w:val="32"/>
              </w:rPr>
              <w:t>证监会或交易所作出是否</w:t>
            </w:r>
            <w:r>
              <w:rPr>
                <w:rFonts w:ascii="仿宋" w:eastAsia="仿宋" w:hAnsi="仿宋"/>
                <w:sz w:val="32"/>
                <w:szCs w:val="32"/>
              </w:rPr>
              <w:t>予以核准</w:t>
            </w:r>
            <w:r>
              <w:rPr>
                <w:rFonts w:ascii="仿宋" w:eastAsia="仿宋" w:hAnsi="仿宋" w:hint="eastAsia"/>
                <w:sz w:val="32"/>
                <w:szCs w:val="32"/>
              </w:rPr>
              <w:t>、注册或同意</w:t>
            </w:r>
            <w:r>
              <w:rPr>
                <w:rFonts w:ascii="仿宋" w:eastAsia="仿宋" w:hAnsi="仿宋"/>
                <w:sz w:val="32"/>
                <w:szCs w:val="32"/>
              </w:rPr>
              <w:t>上市的决定</w:t>
            </w:r>
            <w:r>
              <w:rPr>
                <w:rFonts w:ascii="仿宋" w:eastAsia="仿宋" w:hAnsi="仿宋" w:hint="eastAsia"/>
                <w:sz w:val="32"/>
                <w:szCs w:val="32"/>
              </w:rPr>
              <w:t>等。</w:t>
            </w:r>
          </w:p>
          <w:p w14:paraId="1CF9FF73" w14:textId="77777777" w:rsidR="00AC77A1" w:rsidRDefault="00AC77A1" w:rsidP="00B20CD5">
            <w:pPr>
              <w:spacing w:line="560" w:lineRule="exact"/>
              <w:ind w:firstLine="601"/>
              <w:rPr>
                <w:rFonts w:ascii="Times New Roman" w:eastAsia="仿宋" w:hAnsi="Times New Roman" w:cs="Times New Roman"/>
                <w:sz w:val="32"/>
                <w:szCs w:val="32"/>
              </w:rPr>
            </w:pPr>
            <w:r>
              <w:rPr>
                <w:rFonts w:ascii="Times New Roman" w:eastAsia="仿宋" w:hAnsi="Times New Roman" w:cs="Times New Roman" w:hint="eastAsia"/>
                <w:sz w:val="32"/>
                <w:szCs w:val="32"/>
              </w:rPr>
              <w:t>挂牌</w:t>
            </w:r>
            <w:r>
              <w:rPr>
                <w:rFonts w:ascii="Times New Roman" w:eastAsia="仿宋" w:hAnsi="Times New Roman" w:cs="Times New Roman"/>
                <w:sz w:val="32"/>
                <w:szCs w:val="32"/>
              </w:rPr>
              <w:t>公司应当在相关事项取得重要进展或者发生重大变化时披露停牌进展公告。事项进展</w:t>
            </w:r>
            <w:r>
              <w:rPr>
                <w:rFonts w:ascii="Times New Roman" w:eastAsia="仿宋" w:hAnsi="Times New Roman" w:cs="Times New Roman" w:hint="eastAsia"/>
                <w:sz w:val="32"/>
                <w:szCs w:val="32"/>
              </w:rPr>
              <w:t>情况已</w:t>
            </w:r>
            <w:r>
              <w:rPr>
                <w:rFonts w:ascii="Times New Roman" w:eastAsia="仿宋" w:hAnsi="Times New Roman" w:cs="Times New Roman"/>
                <w:sz w:val="32"/>
                <w:szCs w:val="32"/>
              </w:rPr>
              <w:t>通过其他公告披露的，</w:t>
            </w:r>
            <w:r>
              <w:rPr>
                <w:rFonts w:ascii="Times New Roman" w:eastAsia="仿宋" w:hAnsi="Times New Roman" w:cs="Times New Roman" w:hint="eastAsia"/>
                <w:kern w:val="0"/>
                <w:sz w:val="32"/>
                <w:szCs w:val="32"/>
              </w:rPr>
              <w:t>可以说明披露时间、公告名称并索引公告内容</w:t>
            </w:r>
            <w:r>
              <w:rPr>
                <w:rFonts w:ascii="Times New Roman" w:eastAsia="仿宋" w:hAnsi="Times New Roman" w:cs="Times New Roman"/>
                <w:sz w:val="32"/>
                <w:szCs w:val="32"/>
              </w:rPr>
              <w:t>。</w:t>
            </w:r>
          </w:p>
        </w:tc>
      </w:tr>
    </w:tbl>
    <w:p w14:paraId="7BFEF69F"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（精选层公司向境内证券交易所直接申请股票上市适用）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1CC1339A" w14:textId="77777777" w:rsidTr="00B20CD5">
        <w:tc>
          <w:tcPr>
            <w:tcW w:w="8296" w:type="dxa"/>
            <w:tcBorders>
              <w:top w:val="single" w:sz="4" w:space="0" w:color="auto"/>
              <w:left w:val="single" w:sz="4" w:space="0" w:color="auto"/>
              <w:bottom w:val="single" w:sz="4" w:space="0" w:color="auto"/>
              <w:right w:val="single" w:sz="4" w:space="0" w:color="auto"/>
            </w:tcBorders>
          </w:tcPr>
          <w:p w14:paraId="7F48399A" w14:textId="77777777" w:rsidR="00AC77A1" w:rsidRDefault="00AC77A1" w:rsidP="00B20CD5">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说明相关事项取得的重大</w:t>
            </w:r>
            <w:r>
              <w:rPr>
                <w:rFonts w:ascii="仿宋" w:eastAsia="仿宋" w:hAnsi="仿宋"/>
                <w:sz w:val="32"/>
                <w:szCs w:val="32"/>
              </w:rPr>
              <w:t>进展</w:t>
            </w:r>
            <w:r>
              <w:rPr>
                <w:rFonts w:ascii="仿宋" w:eastAsia="仿宋" w:hAnsi="仿宋" w:hint="eastAsia"/>
                <w:sz w:val="32"/>
                <w:szCs w:val="32"/>
              </w:rPr>
              <w:t>情况，如</w:t>
            </w:r>
            <w:r>
              <w:rPr>
                <w:rFonts w:ascii="仿宋" w:eastAsia="仿宋" w:hAnsi="仿宋"/>
                <w:sz w:val="32"/>
                <w:szCs w:val="32"/>
              </w:rPr>
              <w:t>进行预披露</w:t>
            </w:r>
            <w:r>
              <w:rPr>
                <w:rFonts w:ascii="仿宋" w:eastAsia="仿宋" w:hAnsi="仿宋" w:hint="eastAsia"/>
                <w:sz w:val="32"/>
                <w:szCs w:val="32"/>
              </w:rPr>
              <w:t>或</w:t>
            </w:r>
            <w:r>
              <w:rPr>
                <w:rFonts w:ascii="仿宋" w:eastAsia="仿宋" w:hAnsi="仿宋"/>
                <w:sz w:val="32"/>
                <w:szCs w:val="32"/>
              </w:rPr>
              <w:lastRenderedPageBreak/>
              <w:t>更新预披露</w:t>
            </w:r>
            <w:r>
              <w:rPr>
                <w:rFonts w:ascii="仿宋" w:eastAsia="仿宋" w:hAnsi="仿宋" w:hint="eastAsia"/>
                <w:sz w:val="32"/>
                <w:szCs w:val="32"/>
              </w:rPr>
              <w:t>、收到交易所</w:t>
            </w:r>
            <w:r>
              <w:rPr>
                <w:rFonts w:ascii="仿宋" w:eastAsia="仿宋" w:hAnsi="仿宋"/>
                <w:sz w:val="32"/>
                <w:szCs w:val="32"/>
              </w:rPr>
              <w:t>问询意见</w:t>
            </w:r>
            <w:r>
              <w:rPr>
                <w:rFonts w:ascii="仿宋" w:eastAsia="仿宋" w:hAnsi="仿宋" w:hint="eastAsia"/>
                <w:sz w:val="32"/>
                <w:szCs w:val="32"/>
              </w:rPr>
              <w:t>，中止审查、</w:t>
            </w:r>
            <w:r>
              <w:rPr>
                <w:rFonts w:ascii="仿宋" w:eastAsia="仿宋" w:hAnsi="仿宋"/>
                <w:sz w:val="32"/>
                <w:szCs w:val="32"/>
              </w:rPr>
              <w:t>恢复审查</w:t>
            </w:r>
            <w:r>
              <w:rPr>
                <w:rFonts w:ascii="仿宋" w:eastAsia="仿宋" w:hAnsi="仿宋" w:hint="eastAsia"/>
                <w:sz w:val="32"/>
                <w:szCs w:val="32"/>
              </w:rPr>
              <w:t>或</w:t>
            </w:r>
            <w:r>
              <w:rPr>
                <w:rFonts w:ascii="仿宋" w:eastAsia="仿宋" w:hAnsi="仿宋"/>
                <w:sz w:val="32"/>
                <w:szCs w:val="32"/>
              </w:rPr>
              <w:t>终止审查</w:t>
            </w:r>
            <w:r>
              <w:rPr>
                <w:rFonts w:ascii="仿宋" w:eastAsia="仿宋" w:hAnsi="仿宋" w:hint="eastAsia"/>
                <w:sz w:val="32"/>
                <w:szCs w:val="32"/>
              </w:rPr>
              <w:t>，交易所上市委审核</w:t>
            </w:r>
            <w:r>
              <w:rPr>
                <w:rFonts w:ascii="仿宋" w:eastAsia="仿宋" w:hAnsi="仿宋"/>
                <w:sz w:val="32"/>
                <w:szCs w:val="32"/>
              </w:rPr>
              <w:t>结果，</w:t>
            </w:r>
            <w:r>
              <w:rPr>
                <w:rFonts w:ascii="仿宋" w:eastAsia="仿宋" w:hAnsi="仿宋" w:hint="eastAsia"/>
                <w:sz w:val="32"/>
                <w:szCs w:val="32"/>
              </w:rPr>
              <w:t>交易所作出是否同意</w:t>
            </w:r>
            <w:r>
              <w:rPr>
                <w:rFonts w:ascii="仿宋" w:eastAsia="仿宋" w:hAnsi="仿宋"/>
                <w:sz w:val="32"/>
                <w:szCs w:val="32"/>
              </w:rPr>
              <w:t>上市的决定</w:t>
            </w:r>
            <w:r>
              <w:rPr>
                <w:rFonts w:ascii="仿宋" w:eastAsia="仿宋" w:hAnsi="仿宋" w:hint="eastAsia"/>
                <w:sz w:val="32"/>
                <w:szCs w:val="32"/>
              </w:rPr>
              <w:t>等。</w:t>
            </w:r>
          </w:p>
          <w:p w14:paraId="10D6D54A" w14:textId="77777777" w:rsidR="00AC77A1" w:rsidRDefault="00AC77A1" w:rsidP="00B20CD5">
            <w:pPr>
              <w:adjustRightInd w:val="0"/>
              <w:snapToGrid w:val="0"/>
              <w:spacing w:line="600" w:lineRule="exact"/>
              <w:ind w:firstLineChars="200" w:firstLine="640"/>
              <w:rPr>
                <w:rFonts w:ascii="仿宋" w:eastAsia="仿宋" w:hAnsi="仿宋"/>
                <w:sz w:val="32"/>
                <w:szCs w:val="32"/>
              </w:rPr>
            </w:pPr>
            <w:r>
              <w:rPr>
                <w:rFonts w:ascii="Times New Roman" w:eastAsia="仿宋" w:hAnsi="Times New Roman" w:cs="Times New Roman" w:hint="eastAsia"/>
                <w:sz w:val="32"/>
                <w:szCs w:val="32"/>
              </w:rPr>
              <w:t>挂牌</w:t>
            </w:r>
            <w:r>
              <w:rPr>
                <w:rFonts w:ascii="Times New Roman" w:eastAsia="仿宋" w:hAnsi="Times New Roman" w:cs="Times New Roman"/>
                <w:sz w:val="32"/>
                <w:szCs w:val="32"/>
              </w:rPr>
              <w:t>公司应当在相关事项取得重要进展或者发生重大变化时披露停牌进展公告。事项进展</w:t>
            </w:r>
            <w:r>
              <w:rPr>
                <w:rFonts w:ascii="Times New Roman" w:eastAsia="仿宋" w:hAnsi="Times New Roman" w:cs="Times New Roman" w:hint="eastAsia"/>
                <w:sz w:val="32"/>
                <w:szCs w:val="32"/>
              </w:rPr>
              <w:t>情况已</w:t>
            </w:r>
            <w:r>
              <w:rPr>
                <w:rFonts w:ascii="Times New Roman" w:eastAsia="仿宋" w:hAnsi="Times New Roman" w:cs="Times New Roman"/>
                <w:sz w:val="32"/>
                <w:szCs w:val="32"/>
              </w:rPr>
              <w:t>通过其他公告披露的，</w:t>
            </w:r>
            <w:r>
              <w:rPr>
                <w:rFonts w:ascii="Times New Roman" w:eastAsia="仿宋" w:hAnsi="Times New Roman" w:cs="Times New Roman" w:hint="eastAsia"/>
                <w:kern w:val="0"/>
                <w:sz w:val="32"/>
                <w:szCs w:val="32"/>
              </w:rPr>
              <w:t>可以说明披露时间、公告名称并索引公告内容</w:t>
            </w:r>
            <w:r>
              <w:rPr>
                <w:rFonts w:ascii="Times New Roman" w:eastAsia="仿宋" w:hAnsi="Times New Roman" w:cs="Times New Roman"/>
                <w:sz w:val="32"/>
                <w:szCs w:val="32"/>
              </w:rPr>
              <w:t>。</w:t>
            </w:r>
          </w:p>
        </w:tc>
      </w:tr>
    </w:tbl>
    <w:p w14:paraId="3AE56BDE"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lastRenderedPageBreak/>
        <w:t>（向全国股转公司申请股票公开发行并在精选层挂牌适用）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65174365" w14:textId="77777777" w:rsidTr="00B20CD5">
        <w:tc>
          <w:tcPr>
            <w:tcW w:w="8296" w:type="dxa"/>
            <w:tcBorders>
              <w:top w:val="single" w:sz="4" w:space="0" w:color="auto"/>
              <w:left w:val="single" w:sz="4" w:space="0" w:color="auto"/>
              <w:bottom w:val="single" w:sz="4" w:space="0" w:color="auto"/>
              <w:right w:val="single" w:sz="4" w:space="0" w:color="auto"/>
            </w:tcBorders>
          </w:tcPr>
          <w:p w14:paraId="0E680416" w14:textId="77777777" w:rsidR="00AC77A1" w:rsidRDefault="00AC77A1" w:rsidP="00B20CD5">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说明相关事项取得的重大进展情况，如收到全国股转公司审查问询，</w:t>
            </w:r>
            <w:r>
              <w:rPr>
                <w:rFonts w:ascii="仿宋" w:eastAsia="仿宋" w:hAnsi="仿宋"/>
                <w:sz w:val="32"/>
                <w:szCs w:val="32"/>
              </w:rPr>
              <w:t>全国股转公司</w:t>
            </w:r>
            <w:r>
              <w:rPr>
                <w:rFonts w:ascii="仿宋" w:eastAsia="仿宋" w:hAnsi="仿宋" w:hint="eastAsia"/>
                <w:sz w:val="32"/>
                <w:szCs w:val="32"/>
              </w:rPr>
              <w:t>出具自律监管意见、</w:t>
            </w:r>
            <w:r>
              <w:rPr>
                <w:rFonts w:ascii="仿宋" w:eastAsia="仿宋" w:hAnsi="仿宋"/>
                <w:sz w:val="32"/>
                <w:szCs w:val="32"/>
              </w:rPr>
              <w:t>作出</w:t>
            </w:r>
            <w:r>
              <w:rPr>
                <w:rFonts w:ascii="仿宋" w:eastAsia="仿宋" w:hAnsi="仿宋" w:hint="eastAsia"/>
                <w:sz w:val="32"/>
                <w:szCs w:val="32"/>
              </w:rPr>
              <w:t>中止自律审查、恢复自律审查或终止自律审查决定，</w:t>
            </w:r>
            <w:r>
              <w:rPr>
                <w:rFonts w:ascii="Times New Roman" w:eastAsia="仿宋" w:hAnsi="Times New Roman" w:hint="eastAsia"/>
                <w:sz w:val="32"/>
                <w:szCs w:val="32"/>
              </w:rPr>
              <w:t>中国证监会作出核准、中止审核、终止审核、不予核准决定，向全国股转公司递交发行与承销方案，股票发行结果</w:t>
            </w:r>
            <w:r>
              <w:rPr>
                <w:rFonts w:ascii="仿宋" w:eastAsia="仿宋" w:hAnsi="仿宋" w:hint="eastAsia"/>
                <w:sz w:val="32"/>
                <w:szCs w:val="32"/>
              </w:rPr>
              <w:t>等。</w:t>
            </w:r>
          </w:p>
          <w:p w14:paraId="47716AB4" w14:textId="77777777" w:rsidR="00AC77A1" w:rsidRDefault="00AC77A1" w:rsidP="00B20CD5">
            <w:pPr>
              <w:adjustRightInd w:val="0"/>
              <w:snapToGrid w:val="0"/>
              <w:spacing w:line="600" w:lineRule="exact"/>
              <w:ind w:firstLineChars="200" w:firstLine="640"/>
              <w:rPr>
                <w:rFonts w:eastAsia="仿宋"/>
                <w:sz w:val="32"/>
                <w:szCs w:val="32"/>
              </w:rPr>
            </w:pPr>
            <w:r>
              <w:rPr>
                <w:rFonts w:ascii="Times New Roman" w:eastAsia="仿宋" w:hAnsi="Times New Roman" w:cs="Times New Roman" w:hint="eastAsia"/>
                <w:sz w:val="32"/>
                <w:szCs w:val="32"/>
              </w:rPr>
              <w:t>挂牌</w:t>
            </w:r>
            <w:r>
              <w:rPr>
                <w:rFonts w:ascii="Times New Roman" w:eastAsia="仿宋" w:hAnsi="Times New Roman" w:cs="Times New Roman"/>
                <w:sz w:val="32"/>
                <w:szCs w:val="32"/>
              </w:rPr>
              <w:t>公司应当在相关事项取得重要进展或者发生重大变化时披露停牌进展公告。事项进展</w:t>
            </w:r>
            <w:r>
              <w:rPr>
                <w:rFonts w:ascii="Times New Roman" w:eastAsia="仿宋" w:hAnsi="Times New Roman" w:cs="Times New Roman" w:hint="eastAsia"/>
                <w:sz w:val="32"/>
                <w:szCs w:val="32"/>
              </w:rPr>
              <w:t>情况已</w:t>
            </w:r>
            <w:r>
              <w:rPr>
                <w:rFonts w:ascii="Times New Roman" w:eastAsia="仿宋" w:hAnsi="Times New Roman" w:cs="Times New Roman"/>
                <w:sz w:val="32"/>
                <w:szCs w:val="32"/>
              </w:rPr>
              <w:t>通过其他公告披露的，</w:t>
            </w:r>
            <w:r>
              <w:rPr>
                <w:rFonts w:ascii="Times New Roman" w:eastAsia="仿宋" w:hAnsi="Times New Roman" w:cs="Times New Roman" w:hint="eastAsia"/>
                <w:kern w:val="0"/>
                <w:sz w:val="32"/>
                <w:szCs w:val="32"/>
              </w:rPr>
              <w:t>可以说明披露时间、公告名称并索引公告内容</w:t>
            </w:r>
            <w:r>
              <w:rPr>
                <w:rFonts w:ascii="Times New Roman" w:eastAsia="仿宋" w:hAnsi="Times New Roman" w:cs="Times New Roman"/>
                <w:sz w:val="32"/>
                <w:szCs w:val="32"/>
              </w:rPr>
              <w:t>。</w:t>
            </w:r>
          </w:p>
        </w:tc>
      </w:tr>
    </w:tbl>
    <w:p w14:paraId="488168E3"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（向全国股转公司主动申请股票终止挂牌适用）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7CE66D7E" w14:textId="77777777" w:rsidTr="00B20CD5">
        <w:tc>
          <w:tcPr>
            <w:tcW w:w="8296" w:type="dxa"/>
            <w:tcBorders>
              <w:top w:val="single" w:sz="4" w:space="0" w:color="auto"/>
              <w:left w:val="single" w:sz="4" w:space="0" w:color="auto"/>
              <w:bottom w:val="single" w:sz="4" w:space="0" w:color="auto"/>
              <w:right w:val="single" w:sz="4" w:space="0" w:color="auto"/>
            </w:tcBorders>
          </w:tcPr>
          <w:p w14:paraId="27A19539" w14:textId="77777777" w:rsidR="00AC77A1" w:rsidRDefault="00AC77A1" w:rsidP="00B20CD5">
            <w:pPr>
              <w:adjustRightInd w:val="0"/>
              <w:snapToGrid w:val="0"/>
              <w:spacing w:line="600" w:lineRule="exact"/>
              <w:ind w:firstLineChars="200" w:firstLine="640"/>
              <w:rPr>
                <w:rFonts w:ascii="仿宋" w:eastAsia="仿宋" w:hAnsi="仿宋"/>
                <w:sz w:val="32"/>
                <w:szCs w:val="32"/>
              </w:rPr>
            </w:pPr>
            <w:r>
              <w:rPr>
                <w:rFonts w:ascii="仿宋" w:eastAsia="仿宋" w:hAnsi="仿宋" w:hint="eastAsia"/>
                <w:sz w:val="32"/>
                <w:szCs w:val="32"/>
              </w:rPr>
              <w:t>说明公司股票终止挂牌事宜</w:t>
            </w:r>
            <w:r>
              <w:rPr>
                <w:rFonts w:ascii="仿宋" w:eastAsia="仿宋" w:hAnsi="仿宋"/>
                <w:sz w:val="32"/>
                <w:szCs w:val="32"/>
              </w:rPr>
              <w:t>的</w:t>
            </w:r>
            <w:r>
              <w:rPr>
                <w:rFonts w:ascii="仿宋" w:eastAsia="仿宋" w:hAnsi="仿宋" w:hint="eastAsia"/>
                <w:sz w:val="32"/>
                <w:szCs w:val="32"/>
              </w:rPr>
              <w:t>进展情况，如异议股东保护相关安排与</w:t>
            </w:r>
            <w:r>
              <w:rPr>
                <w:rFonts w:ascii="仿宋" w:eastAsia="仿宋" w:hAnsi="仿宋"/>
                <w:sz w:val="32"/>
                <w:szCs w:val="32"/>
              </w:rPr>
              <w:t>沟通</w:t>
            </w:r>
            <w:r>
              <w:rPr>
                <w:rFonts w:ascii="仿宋" w:eastAsia="仿宋" w:hAnsi="仿宋" w:hint="eastAsia"/>
                <w:sz w:val="32"/>
                <w:szCs w:val="32"/>
              </w:rPr>
              <w:t>情况、是否已向全国股转公司提交终止挂牌申请等。</w:t>
            </w:r>
          </w:p>
        </w:tc>
      </w:tr>
    </w:tbl>
    <w:p w14:paraId="2F03670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（未及时披露异常波动公告适用）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5EB9861E" w14:textId="77777777" w:rsidTr="00B20CD5">
        <w:tc>
          <w:tcPr>
            <w:tcW w:w="8296" w:type="dxa"/>
            <w:tcBorders>
              <w:top w:val="single" w:sz="4" w:space="0" w:color="auto"/>
              <w:left w:val="single" w:sz="4" w:space="0" w:color="auto"/>
              <w:bottom w:val="single" w:sz="4" w:space="0" w:color="auto"/>
              <w:right w:val="single" w:sz="4" w:space="0" w:color="auto"/>
            </w:tcBorders>
          </w:tcPr>
          <w:p w14:paraId="3094FCF8"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说明异常</w:t>
            </w:r>
            <w:r>
              <w:rPr>
                <w:rFonts w:ascii="Times New Roman" w:eastAsia="仿宋" w:hAnsi="Times New Roman" w:cs="Times New Roman"/>
                <w:sz w:val="32"/>
                <w:szCs w:val="32"/>
              </w:rPr>
              <w:t>波动核查进展</w:t>
            </w:r>
            <w:r>
              <w:rPr>
                <w:rFonts w:ascii="Times New Roman" w:eastAsia="仿宋" w:hAnsi="Times New Roman" w:cs="Times New Roman" w:hint="eastAsia"/>
                <w:sz w:val="32"/>
                <w:szCs w:val="32"/>
              </w:rPr>
              <w:t>，</w:t>
            </w:r>
            <w:r>
              <w:rPr>
                <w:rFonts w:ascii="Times New Roman" w:eastAsia="仿宋" w:hAnsi="Times New Roman" w:cs="Times New Roman"/>
                <w:sz w:val="32"/>
                <w:szCs w:val="32"/>
              </w:rPr>
              <w:t>如已采取的</w:t>
            </w:r>
            <w:r>
              <w:rPr>
                <w:rFonts w:ascii="Times New Roman" w:eastAsia="仿宋" w:hAnsi="Times New Roman" w:cs="Times New Roman" w:hint="eastAsia"/>
                <w:sz w:val="32"/>
                <w:szCs w:val="32"/>
              </w:rPr>
              <w:t>核查手段及</w:t>
            </w:r>
            <w:r>
              <w:rPr>
                <w:rFonts w:ascii="Times New Roman" w:eastAsia="仿宋" w:hAnsi="Times New Roman" w:cs="Times New Roman"/>
                <w:sz w:val="32"/>
                <w:szCs w:val="32"/>
              </w:rPr>
              <w:t>核查</w:t>
            </w:r>
            <w:r>
              <w:rPr>
                <w:rFonts w:ascii="Times New Roman" w:eastAsia="仿宋" w:hAnsi="Times New Roman" w:cs="Times New Roman" w:hint="eastAsia"/>
                <w:sz w:val="32"/>
                <w:szCs w:val="32"/>
              </w:rPr>
              <w:lastRenderedPageBreak/>
              <w:t>情况</w:t>
            </w:r>
            <w:r>
              <w:rPr>
                <w:rFonts w:ascii="Times New Roman" w:eastAsia="仿宋" w:hAnsi="Times New Roman" w:cs="Times New Roman"/>
                <w:sz w:val="32"/>
                <w:szCs w:val="32"/>
              </w:rPr>
              <w:t>、尚需继续</w:t>
            </w:r>
            <w:r>
              <w:rPr>
                <w:rFonts w:ascii="Times New Roman" w:eastAsia="仿宋" w:hAnsi="Times New Roman" w:cs="Times New Roman" w:hint="eastAsia"/>
                <w:sz w:val="32"/>
                <w:szCs w:val="32"/>
              </w:rPr>
              <w:t>履行</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核查</w:t>
            </w:r>
            <w:r>
              <w:rPr>
                <w:rFonts w:ascii="Times New Roman" w:eastAsia="仿宋" w:hAnsi="Times New Roman" w:cs="Times New Roman"/>
                <w:sz w:val="32"/>
                <w:szCs w:val="32"/>
              </w:rPr>
              <w:t>程序</w:t>
            </w:r>
            <w:r>
              <w:rPr>
                <w:rFonts w:ascii="Times New Roman" w:eastAsia="仿宋" w:hAnsi="Times New Roman" w:cs="Times New Roman" w:hint="eastAsia"/>
                <w:sz w:val="32"/>
                <w:szCs w:val="32"/>
              </w:rPr>
              <w:t>，</w:t>
            </w:r>
            <w:r>
              <w:rPr>
                <w:rFonts w:ascii="Times New Roman" w:eastAsia="仿宋" w:hAnsi="Times New Roman" w:cs="Times New Roman"/>
                <w:sz w:val="32"/>
                <w:szCs w:val="32"/>
              </w:rPr>
              <w:t>预计</w:t>
            </w:r>
            <w:r>
              <w:rPr>
                <w:rFonts w:ascii="Times New Roman" w:eastAsia="仿宋" w:hAnsi="Times New Roman" w:cs="Times New Roman" w:hint="eastAsia"/>
                <w:sz w:val="32"/>
                <w:szCs w:val="32"/>
              </w:rPr>
              <w:t>披露异常波动</w:t>
            </w:r>
            <w:r>
              <w:rPr>
                <w:rFonts w:ascii="Times New Roman" w:eastAsia="仿宋" w:hAnsi="Times New Roman" w:cs="Times New Roman"/>
                <w:sz w:val="32"/>
                <w:szCs w:val="32"/>
              </w:rPr>
              <w:t>公告时间。</w:t>
            </w:r>
          </w:p>
        </w:tc>
      </w:tr>
    </w:tbl>
    <w:p w14:paraId="0E5B0671"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lastRenderedPageBreak/>
        <w:t>（未能与控股股东、实际控制人同步披露公告适用）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4E2FB8B5" w14:textId="77777777" w:rsidTr="00B20CD5">
        <w:tc>
          <w:tcPr>
            <w:tcW w:w="8296" w:type="dxa"/>
            <w:tcBorders>
              <w:top w:val="single" w:sz="4" w:space="0" w:color="auto"/>
              <w:left w:val="single" w:sz="4" w:space="0" w:color="auto"/>
              <w:bottom w:val="single" w:sz="4" w:space="0" w:color="auto"/>
              <w:right w:val="single" w:sz="4" w:space="0" w:color="auto"/>
            </w:tcBorders>
          </w:tcPr>
          <w:p w14:paraId="5512D2D9"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w:t>
            </w:r>
            <w:r>
              <w:rPr>
                <w:rFonts w:ascii="Times New Roman" w:eastAsia="仿宋" w:hAnsi="Times New Roman" w:cs="Times New Roman"/>
                <w:sz w:val="32"/>
                <w:szCs w:val="32"/>
              </w:rPr>
              <w:t>定期报告</w:t>
            </w:r>
            <w:r>
              <w:rPr>
                <w:rFonts w:ascii="Times New Roman" w:eastAsia="仿宋" w:hAnsi="Times New Roman" w:cs="Times New Roman" w:hint="eastAsia"/>
                <w:sz w:val="32"/>
                <w:szCs w:val="32"/>
              </w:rPr>
              <w:t>、</w:t>
            </w:r>
            <w:r>
              <w:rPr>
                <w:rFonts w:ascii="Times New Roman" w:eastAsia="仿宋" w:hAnsi="Times New Roman" w:cs="Times New Roman"/>
                <w:sz w:val="32"/>
                <w:szCs w:val="32"/>
              </w:rPr>
              <w:t>临时公告编制进展，预计披露时间等。</w:t>
            </w:r>
          </w:p>
        </w:tc>
      </w:tr>
    </w:tbl>
    <w:p w14:paraId="17CDC47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hint="eastAsia"/>
          <w:color w:val="FF0000"/>
          <w:sz w:val="32"/>
          <w:szCs w:val="32"/>
        </w:rPr>
        <w:t>R-1</w:t>
      </w:r>
      <w:r>
        <w:rPr>
          <w:rFonts w:ascii="Times New Roman" w:eastAsia="仿宋" w:hAnsi="Times New Roman" w:cs="Times New Roman" w:hint="eastAsia"/>
          <w:color w:val="FF0000"/>
          <w:sz w:val="32"/>
          <w:szCs w:val="32"/>
        </w:rPr>
        <w:t>日披露延期公告适用）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7070F259" w14:textId="77777777" w:rsidTr="00B20CD5">
        <w:tc>
          <w:tcPr>
            <w:tcW w:w="8296" w:type="dxa"/>
            <w:tcBorders>
              <w:top w:val="single" w:sz="4" w:space="0" w:color="auto"/>
              <w:left w:val="single" w:sz="4" w:space="0" w:color="auto"/>
              <w:bottom w:val="single" w:sz="4" w:space="0" w:color="auto"/>
              <w:right w:val="single" w:sz="4" w:space="0" w:color="auto"/>
            </w:tcBorders>
          </w:tcPr>
          <w:p w14:paraId="4BF77C86" w14:textId="77777777" w:rsidR="00AC77A1" w:rsidRDefault="00AC77A1" w:rsidP="00B20CD5">
            <w:pPr>
              <w:adjustRightInd w:val="0"/>
              <w:snapToGrid w:val="0"/>
              <w:spacing w:line="600" w:lineRule="exact"/>
              <w:ind w:firstLineChars="200" w:firstLine="640"/>
              <w:rPr>
                <w:rFonts w:ascii="仿宋" w:eastAsia="仿宋" w:hAnsi="仿宋"/>
                <w:sz w:val="32"/>
                <w:szCs w:val="32"/>
              </w:rPr>
            </w:pPr>
            <w:r>
              <w:rPr>
                <w:rFonts w:ascii="Times New Roman" w:eastAsia="仿宋" w:hAnsi="Times New Roman" w:cs="Times New Roman" w:hint="eastAsia"/>
                <w:sz w:val="32"/>
                <w:szCs w:val="32"/>
              </w:rPr>
              <w:t>说明权益分派</w:t>
            </w:r>
            <w:r>
              <w:rPr>
                <w:rFonts w:ascii="Times New Roman" w:eastAsia="仿宋" w:hAnsi="Times New Roman" w:cs="Times New Roman"/>
                <w:sz w:val="32"/>
                <w:szCs w:val="32"/>
              </w:rPr>
              <w:t>未能按期实施的后续安排。</w:t>
            </w:r>
          </w:p>
        </w:tc>
      </w:tr>
    </w:tbl>
    <w:p w14:paraId="380E4016"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（中国证监会或全国股转公司规定的其他停牌事项适用）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1C3DC1F8" w14:textId="77777777" w:rsidTr="00B20CD5">
        <w:tc>
          <w:tcPr>
            <w:tcW w:w="8296" w:type="dxa"/>
            <w:tcBorders>
              <w:top w:val="single" w:sz="4" w:space="0" w:color="auto"/>
              <w:left w:val="single" w:sz="4" w:space="0" w:color="auto"/>
              <w:bottom w:val="single" w:sz="4" w:space="0" w:color="auto"/>
              <w:right w:val="single" w:sz="4" w:space="0" w:color="auto"/>
            </w:tcBorders>
          </w:tcPr>
          <w:p w14:paraId="15BD5A4C" w14:textId="77777777" w:rsidR="00AC77A1" w:rsidRDefault="00AC77A1" w:rsidP="00B20CD5">
            <w:pPr>
              <w:adjustRightInd w:val="0"/>
              <w:snapToGrid w:val="0"/>
              <w:spacing w:line="600" w:lineRule="exact"/>
              <w:ind w:firstLineChars="200" w:firstLine="640"/>
              <w:rPr>
                <w:rFonts w:ascii="仿宋" w:eastAsia="仿宋" w:hAnsi="仿宋"/>
                <w:sz w:val="32"/>
                <w:szCs w:val="32"/>
              </w:rPr>
            </w:pPr>
            <w:r>
              <w:rPr>
                <w:rFonts w:ascii="Times New Roman" w:eastAsia="仿宋" w:hAnsi="Times New Roman" w:hint="eastAsia"/>
                <w:kern w:val="0"/>
                <w:sz w:val="32"/>
                <w:szCs w:val="32"/>
              </w:rPr>
              <w:t>说明相关事项取得的重要进展或者发生重大变化的</w:t>
            </w:r>
            <w:r>
              <w:rPr>
                <w:rFonts w:ascii="Times New Roman" w:eastAsia="仿宋" w:hAnsi="Times New Roman"/>
                <w:kern w:val="0"/>
                <w:sz w:val="32"/>
                <w:szCs w:val="32"/>
              </w:rPr>
              <w:t>情况</w:t>
            </w:r>
            <w:r>
              <w:rPr>
                <w:rFonts w:ascii="Times New Roman" w:eastAsia="仿宋" w:hAnsi="Times New Roman" w:hint="eastAsia"/>
                <w:kern w:val="0"/>
                <w:sz w:val="32"/>
                <w:szCs w:val="32"/>
              </w:rPr>
              <w:t>，后续仍需</w:t>
            </w:r>
            <w:r>
              <w:rPr>
                <w:rFonts w:ascii="Times New Roman" w:eastAsia="仿宋" w:hAnsi="Times New Roman"/>
                <w:kern w:val="0"/>
                <w:sz w:val="32"/>
                <w:szCs w:val="32"/>
              </w:rPr>
              <w:t>推进的工作</w:t>
            </w:r>
            <w:r>
              <w:rPr>
                <w:rFonts w:ascii="Times New Roman" w:eastAsia="仿宋" w:hAnsi="Times New Roman" w:hint="eastAsia"/>
                <w:kern w:val="0"/>
                <w:sz w:val="32"/>
                <w:szCs w:val="32"/>
              </w:rPr>
              <w:t>情况</w:t>
            </w:r>
            <w:r>
              <w:rPr>
                <w:rFonts w:ascii="Times New Roman" w:eastAsia="仿宋" w:hAnsi="Times New Roman"/>
                <w:kern w:val="0"/>
                <w:sz w:val="32"/>
                <w:szCs w:val="32"/>
              </w:rPr>
              <w:t>等。</w:t>
            </w:r>
          </w:p>
        </w:tc>
      </w:tr>
    </w:tbl>
    <w:p w14:paraId="08470EF4"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w:t>
      </w:r>
      <w:r>
        <w:rPr>
          <w:rFonts w:ascii="仿宋" w:eastAsia="仿宋" w:hAnsi="仿宋" w:cs="仿宋" w:hint="eastAsia"/>
          <w:color w:val="FF0000"/>
          <w:sz w:val="32"/>
          <w:szCs w:val="32"/>
        </w:rPr>
        <w:t>未在规定期限内披露年度报告或中期报告</w:t>
      </w:r>
      <w:r>
        <w:rPr>
          <w:rFonts w:ascii="Times New Roman" w:eastAsia="仿宋" w:hAnsi="Times New Roman" w:cs="Times New Roman" w:hint="eastAsia"/>
          <w:color w:val="FF0000"/>
          <w:sz w:val="32"/>
          <w:szCs w:val="32"/>
        </w:rPr>
        <w:t>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344B95C5" w14:textId="77777777" w:rsidTr="00B20CD5">
        <w:tc>
          <w:tcPr>
            <w:tcW w:w="8296" w:type="dxa"/>
            <w:tcBorders>
              <w:top w:val="single" w:sz="4" w:space="0" w:color="auto"/>
              <w:left w:val="single" w:sz="4" w:space="0" w:color="auto"/>
              <w:bottom w:val="single" w:sz="4" w:space="0" w:color="auto"/>
              <w:right w:val="single" w:sz="4" w:space="0" w:color="auto"/>
            </w:tcBorders>
          </w:tcPr>
          <w:p w14:paraId="29156189"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说明年度报告</w:t>
            </w:r>
            <w:r>
              <w:rPr>
                <w:rFonts w:ascii="Times New Roman" w:eastAsia="仿宋" w:hAnsi="Times New Roman" w:cs="Times New Roman"/>
                <w:sz w:val="32"/>
                <w:szCs w:val="32"/>
              </w:rPr>
              <w:t>、中期报告编制进展，预计披露时间等。</w:t>
            </w:r>
          </w:p>
        </w:tc>
      </w:tr>
    </w:tbl>
    <w:p w14:paraId="52BD679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（其他强制停牌事项适用）</w:t>
      </w:r>
    </w:p>
    <w:tbl>
      <w:tblPr>
        <w:tblpPr w:leftFromText="180" w:rightFromText="180" w:vertAnchor="text" w:horzAnchor="margin" w:tblpXSpec="center"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74F83CB8" w14:textId="77777777" w:rsidTr="00B20CD5">
        <w:tc>
          <w:tcPr>
            <w:tcW w:w="8296" w:type="dxa"/>
            <w:tcBorders>
              <w:top w:val="single" w:sz="4" w:space="0" w:color="auto"/>
              <w:left w:val="single" w:sz="4" w:space="0" w:color="auto"/>
              <w:bottom w:val="single" w:sz="4" w:space="0" w:color="auto"/>
              <w:right w:val="single" w:sz="4" w:space="0" w:color="auto"/>
            </w:tcBorders>
          </w:tcPr>
          <w:p w14:paraId="473C7243"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说明强制</w:t>
            </w:r>
            <w:r>
              <w:rPr>
                <w:rFonts w:ascii="Times New Roman" w:eastAsia="仿宋" w:hAnsi="Times New Roman" w:cs="Times New Roman"/>
                <w:sz w:val="32"/>
                <w:szCs w:val="32"/>
              </w:rPr>
              <w:t>停牌事项进展情况</w:t>
            </w:r>
            <w:r>
              <w:rPr>
                <w:rFonts w:ascii="Times New Roman" w:eastAsia="仿宋" w:hAnsi="Times New Roman" w:cs="Times New Roman" w:hint="eastAsia"/>
                <w:color w:val="000000" w:themeColor="text1"/>
                <w:sz w:val="32"/>
                <w:szCs w:val="32"/>
              </w:rPr>
              <w:t>。因做市商</w:t>
            </w:r>
            <w:r>
              <w:rPr>
                <w:rFonts w:ascii="Times New Roman" w:eastAsia="仿宋" w:hAnsi="Times New Roman" w:cs="Times New Roman"/>
                <w:color w:val="000000" w:themeColor="text1"/>
                <w:sz w:val="32"/>
                <w:szCs w:val="32"/>
              </w:rPr>
              <w:t>不足两家被实施停牌的，</w:t>
            </w:r>
            <w:r>
              <w:rPr>
                <w:rFonts w:ascii="Times New Roman" w:eastAsia="仿宋" w:hAnsi="Times New Roman" w:cs="Times New Roman" w:hint="eastAsia"/>
                <w:color w:val="000000" w:themeColor="text1"/>
                <w:sz w:val="32"/>
                <w:szCs w:val="32"/>
              </w:rPr>
              <w:t>应当</w:t>
            </w:r>
            <w:r>
              <w:rPr>
                <w:rFonts w:ascii="Times New Roman" w:eastAsia="仿宋" w:hAnsi="Times New Roman" w:hint="eastAsia"/>
                <w:kern w:val="0"/>
                <w:sz w:val="32"/>
                <w:szCs w:val="32"/>
              </w:rPr>
              <w:t>说明目前股票</w:t>
            </w:r>
            <w:r>
              <w:rPr>
                <w:rFonts w:ascii="Times New Roman" w:eastAsia="仿宋" w:hAnsi="Times New Roman"/>
                <w:kern w:val="0"/>
                <w:sz w:val="32"/>
                <w:szCs w:val="32"/>
              </w:rPr>
              <w:t>做市商情况，</w:t>
            </w:r>
            <w:r>
              <w:rPr>
                <w:rFonts w:ascii="Times New Roman" w:eastAsia="仿宋" w:hAnsi="Times New Roman" w:hint="eastAsia"/>
                <w:kern w:val="0"/>
                <w:sz w:val="32"/>
                <w:szCs w:val="32"/>
              </w:rPr>
              <w:t>关于股票</w:t>
            </w:r>
            <w:r>
              <w:rPr>
                <w:rFonts w:ascii="Times New Roman" w:eastAsia="仿宋" w:hAnsi="Times New Roman"/>
                <w:kern w:val="0"/>
                <w:sz w:val="32"/>
                <w:szCs w:val="32"/>
              </w:rPr>
              <w:t>交易方式的后续计划，预计</w:t>
            </w:r>
            <w:r>
              <w:rPr>
                <w:rFonts w:ascii="Times New Roman" w:eastAsia="仿宋" w:hAnsi="Times New Roman" w:hint="eastAsia"/>
                <w:kern w:val="0"/>
                <w:sz w:val="32"/>
                <w:szCs w:val="32"/>
              </w:rPr>
              <w:t>股票交易</w:t>
            </w:r>
            <w:r>
              <w:rPr>
                <w:rFonts w:ascii="Times New Roman" w:eastAsia="仿宋" w:hAnsi="Times New Roman"/>
                <w:kern w:val="0"/>
                <w:sz w:val="32"/>
                <w:szCs w:val="32"/>
              </w:rPr>
              <w:t>方式是否会变更为集合竞价交易方式</w:t>
            </w:r>
            <w:r>
              <w:rPr>
                <w:rFonts w:ascii="Times New Roman" w:eastAsia="仿宋" w:hAnsi="Times New Roman" w:hint="eastAsia"/>
                <w:kern w:val="0"/>
                <w:sz w:val="32"/>
                <w:szCs w:val="32"/>
              </w:rPr>
              <w:t>等</w:t>
            </w:r>
            <w:r>
              <w:rPr>
                <w:rFonts w:ascii="Times New Roman" w:eastAsia="仿宋" w:hAnsi="Times New Roman"/>
                <w:kern w:val="0"/>
                <w:sz w:val="32"/>
                <w:szCs w:val="32"/>
              </w:rPr>
              <w:t>。</w:t>
            </w:r>
          </w:p>
        </w:tc>
      </w:tr>
    </w:tbl>
    <w:p w14:paraId="723E4A83"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后续安排</w:t>
      </w:r>
    </w:p>
    <w:p w14:paraId="5ABD848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eastAsia="仿宋" w:hint="eastAsia"/>
          <w:color w:val="FF0000"/>
          <w:sz w:val="32"/>
          <w:szCs w:val="32"/>
        </w:rPr>
        <w:t>□</w:t>
      </w:r>
      <w:r>
        <w:rPr>
          <w:rFonts w:ascii="Times New Roman" w:eastAsia="仿宋" w:hAnsi="Times New Roman" w:cs="Times New Roman" w:hint="eastAsia"/>
          <w:color w:val="FF0000"/>
          <w:sz w:val="32"/>
          <w:szCs w:val="32"/>
        </w:rPr>
        <w:t>拟复牌</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拟继续停牌</w:t>
      </w:r>
      <w:r>
        <w:rPr>
          <w:rFonts w:ascii="Times New Roman" w:eastAsia="仿宋" w:hAnsi="Times New Roman" w:cs="Times New Roman"/>
          <w:color w:val="FF0000"/>
          <w:sz w:val="32"/>
          <w:szCs w:val="32"/>
        </w:rPr>
        <w:t xml:space="preserve"> </w:t>
      </w:r>
    </w:p>
    <w:p w14:paraId="33929333"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（拟复牌适用）</w:t>
      </w:r>
    </w:p>
    <w:p w14:paraId="1925E90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000000" w:themeColor="text1"/>
          <w:sz w:val="32"/>
          <w:szCs w:val="32"/>
        </w:rPr>
        <w:lastRenderedPageBreak/>
        <w:t>本公司</w:t>
      </w:r>
      <w:r>
        <w:rPr>
          <w:rFonts w:ascii="Times New Roman" w:eastAsia="仿宋" w:hAnsi="Times New Roman" w:cs="Times New Roman" w:hint="eastAsia"/>
          <w:color w:val="FF0000"/>
          <w:sz w:val="32"/>
          <w:szCs w:val="32"/>
        </w:rPr>
        <w:t>（停牌事项已消除</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已按照相关规定履行信息披露义务</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停牌</w:t>
      </w:r>
      <w:r>
        <w:rPr>
          <w:rFonts w:ascii="Times New Roman" w:eastAsia="仿宋" w:hAnsi="Times New Roman" w:cs="Times New Roman"/>
          <w:color w:val="FF0000"/>
          <w:sz w:val="32"/>
          <w:szCs w:val="32"/>
        </w:rPr>
        <w:t>期限即将届满</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，自行填写</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，公司拟于</w:t>
      </w:r>
      <w:r>
        <w:rPr>
          <w:rFonts w:ascii="Times New Roman" w:eastAsia="仿宋" w:hAnsi="Times New Roman" w:cs="Times New Roman"/>
          <w:sz w:val="32"/>
          <w:szCs w:val="32"/>
        </w:rPr>
        <w:t>近日向全国股转系统公司</w:t>
      </w:r>
      <w:r>
        <w:rPr>
          <w:rFonts w:ascii="Times New Roman" w:eastAsia="仿宋" w:hAnsi="Times New Roman" w:cs="Times New Roman" w:hint="eastAsia"/>
          <w:sz w:val="32"/>
          <w:szCs w:val="32"/>
        </w:rPr>
        <w:t>提出复牌申请。股票复牌后，本公司仍将按照中国证监会、全国股转公司相关规定规范履行信息披露义务，敬请投资者关注。</w:t>
      </w:r>
    </w:p>
    <w:p w14:paraId="5E69F27B"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bookmarkStart w:id="325" w:name="_Hlk48120950"/>
      <w:r>
        <w:rPr>
          <w:rFonts w:ascii="Times New Roman" w:eastAsia="仿宋" w:hAnsi="Times New Roman" w:cs="Times New Roman" w:hint="eastAsia"/>
          <w:color w:val="FF0000"/>
          <w:sz w:val="32"/>
          <w:szCs w:val="32"/>
        </w:rPr>
        <w:t>（拟继续停牌适用）</w:t>
      </w:r>
    </w:p>
    <w:p w14:paraId="21884E53"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由于</w:t>
      </w:r>
      <w:r>
        <w:rPr>
          <w:rFonts w:ascii="Times New Roman" w:eastAsia="仿宋" w:hAnsi="Times New Roman" w:cs="Times New Roman" w:hint="eastAsia"/>
          <w:color w:val="FF0000"/>
          <w:sz w:val="32"/>
          <w:szCs w:val="32"/>
        </w:rPr>
        <w:t>（无法申请复牌的原因）</w:t>
      </w:r>
      <w:r>
        <w:rPr>
          <w:rFonts w:ascii="Times New Roman" w:eastAsia="仿宋" w:hAnsi="Times New Roman" w:cs="Times New Roman" w:hint="eastAsia"/>
          <w:sz w:val="32"/>
          <w:szCs w:val="32"/>
        </w:rPr>
        <w:t>，</w:t>
      </w:r>
      <w:r>
        <w:rPr>
          <w:rFonts w:ascii="Times New Roman" w:eastAsia="仿宋" w:hAnsi="Times New Roman" w:cs="Times New Roman"/>
          <w:sz w:val="32"/>
          <w:szCs w:val="32"/>
        </w:rPr>
        <w:t>本公司</w:t>
      </w:r>
      <w:r>
        <w:rPr>
          <w:rFonts w:ascii="Times New Roman" w:eastAsia="仿宋" w:hAnsi="Times New Roman" w:cs="Times New Roman" w:hint="eastAsia"/>
          <w:sz w:val="32"/>
          <w:szCs w:val="32"/>
        </w:rPr>
        <w:t>股票将继续停牌，预计将</w:t>
      </w:r>
      <w:r>
        <w:rPr>
          <w:rFonts w:ascii="Times New Roman" w:eastAsia="仿宋" w:hAnsi="Times New Roman" w:cs="Times New Roman"/>
          <w:sz w:val="32"/>
          <w:szCs w:val="32"/>
        </w:rPr>
        <w:t>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日前复牌</w:t>
      </w:r>
      <w:r>
        <w:rPr>
          <w:rFonts w:ascii="Times New Roman" w:eastAsia="仿宋" w:hAnsi="Times New Roman" w:cs="Times New Roman" w:hint="eastAsia"/>
          <w:color w:val="FF0000"/>
          <w:sz w:val="32"/>
          <w:szCs w:val="32"/>
        </w:rPr>
        <w:t>（适用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不适用）</w:t>
      </w:r>
      <w:r>
        <w:rPr>
          <w:rFonts w:ascii="Times New Roman" w:eastAsia="仿宋" w:hAnsi="Times New Roman" w:cs="Times New Roman" w:hint="eastAsia"/>
          <w:sz w:val="32"/>
          <w:szCs w:val="32"/>
        </w:rPr>
        <w:t>。</w:t>
      </w:r>
      <w:bookmarkEnd w:id="325"/>
      <w:r>
        <w:rPr>
          <w:rFonts w:ascii="Times New Roman" w:eastAsia="仿宋" w:hAnsi="Times New Roman" w:cs="Times New Roman" w:hint="eastAsia"/>
          <w:sz w:val="32"/>
          <w:szCs w:val="32"/>
        </w:rPr>
        <w:t>本</w:t>
      </w:r>
      <w:r>
        <w:rPr>
          <w:rFonts w:ascii="Times New Roman" w:eastAsia="仿宋" w:hAnsi="Times New Roman" w:cs="Times New Roman"/>
          <w:sz w:val="32"/>
          <w:szCs w:val="32"/>
        </w:rPr>
        <w:t>公司</w:t>
      </w:r>
      <w:r>
        <w:rPr>
          <w:rFonts w:ascii="Times New Roman" w:eastAsia="仿宋" w:hAnsi="Times New Roman" w:cs="Times New Roman" w:hint="eastAsia"/>
          <w:sz w:val="32"/>
          <w:szCs w:val="32"/>
        </w:rPr>
        <w:t>将</w:t>
      </w:r>
      <w:r>
        <w:rPr>
          <w:rFonts w:ascii="Times New Roman" w:eastAsia="仿宋" w:hAnsi="Times New Roman" w:cs="Times New Roman" w:hint="eastAsia"/>
          <w:color w:val="FF0000"/>
          <w:sz w:val="32"/>
          <w:szCs w:val="32"/>
        </w:rPr>
        <w:t>（拟采取的措施或安排）</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（积极推进相关事项进展</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尽快按照规定履行信息披露义务</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，自行填写</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，敬请投资者关注。</w:t>
      </w:r>
    </w:p>
    <w:p w14:paraId="05318060" w14:textId="77777777" w:rsidR="00AC77A1" w:rsidRDefault="00AC77A1" w:rsidP="00AC77A1">
      <w:pPr>
        <w:adjustRightInd w:val="0"/>
        <w:snapToGrid w:val="0"/>
        <w:spacing w:line="600" w:lineRule="exact"/>
        <w:ind w:firstLineChars="200" w:firstLine="640"/>
        <w:rPr>
          <w:rFonts w:eastAsia="黑体"/>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w:t>
      </w:r>
      <w:r>
        <w:rPr>
          <w:rFonts w:ascii="Times New Roman" w:eastAsia="黑体" w:hAnsi="Times New Roman" w:cs="Times New Roman" w:hint="eastAsia"/>
          <w:sz w:val="32"/>
          <w:szCs w:val="32"/>
        </w:rPr>
        <w:t>备查文件目录</w:t>
      </w:r>
    </w:p>
    <w:p w14:paraId="57169B85" w14:textId="77777777" w:rsidR="00AC77A1" w:rsidRDefault="00AC77A1" w:rsidP="00AC77A1">
      <w:pPr>
        <w:adjustRightInd w:val="0"/>
        <w:snapToGrid w:val="0"/>
        <w:spacing w:line="600" w:lineRule="exact"/>
        <w:ind w:firstLineChars="150" w:firstLine="480"/>
        <w:rPr>
          <w:rFonts w:eastAsia="仿宋"/>
          <w:sz w:val="32"/>
          <w:szCs w:val="32"/>
        </w:rPr>
      </w:pPr>
      <w:r>
        <w:rPr>
          <w:rFonts w:eastAsia="仿宋" w:hint="eastAsia"/>
          <w:sz w:val="32"/>
          <w:szCs w:val="32"/>
        </w:rPr>
        <w:t>（一）其他文件</w:t>
      </w:r>
      <w:r>
        <w:rPr>
          <w:rFonts w:eastAsia="仿宋" w:hint="eastAsia"/>
          <w:color w:val="FF0000"/>
          <w:sz w:val="32"/>
          <w:szCs w:val="32"/>
        </w:rPr>
        <w:t>（如有）</w:t>
      </w:r>
      <w:r>
        <w:rPr>
          <w:rFonts w:eastAsia="仿宋" w:hint="eastAsia"/>
          <w:sz w:val="32"/>
          <w:szCs w:val="32"/>
        </w:rPr>
        <w:t>。</w:t>
      </w:r>
    </w:p>
    <w:p w14:paraId="19592372" w14:textId="77777777" w:rsidR="00AC77A1" w:rsidRDefault="00AC77A1" w:rsidP="00AC77A1">
      <w:pPr>
        <w:adjustRightInd w:val="0"/>
        <w:snapToGrid w:val="0"/>
        <w:spacing w:line="560" w:lineRule="exact"/>
        <w:ind w:left="567"/>
        <w:rPr>
          <w:rFonts w:ascii="Times New Roman" w:eastAsia="仿宋" w:hAnsi="Times New Roman" w:cs="Times New Roman"/>
          <w:sz w:val="32"/>
          <w:szCs w:val="32"/>
        </w:rPr>
      </w:pPr>
    </w:p>
    <w:p w14:paraId="0BB195FF" w14:textId="77777777" w:rsidR="00AC77A1" w:rsidRDefault="00AC77A1" w:rsidP="00AC77A1">
      <w:pPr>
        <w:spacing w:line="560" w:lineRule="exact"/>
        <w:ind w:firstLineChars="200" w:firstLine="640"/>
        <w:rPr>
          <w:rFonts w:ascii="Times New Roman" w:eastAsia="仿宋" w:hAnsi="Times New Roman" w:cs="Times New Roman"/>
          <w:sz w:val="32"/>
          <w:szCs w:val="32"/>
        </w:rPr>
      </w:pPr>
    </w:p>
    <w:p w14:paraId="36D4195A" w14:textId="77777777" w:rsidR="00AC77A1" w:rsidRDefault="00AC77A1" w:rsidP="00AC77A1">
      <w:pPr>
        <w:spacing w:line="560" w:lineRule="exact"/>
        <w:ind w:firstLineChars="200" w:firstLine="640"/>
        <w:jc w:val="right"/>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color w:val="FF0000"/>
          <w:sz w:val="32"/>
          <w:szCs w:val="32"/>
        </w:rPr>
        <w:t xml:space="preserve"> </w:t>
      </w: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公司董事会</w:t>
      </w:r>
    </w:p>
    <w:p w14:paraId="01DD50A4" w14:textId="77777777" w:rsidR="00AC77A1" w:rsidRDefault="00AC77A1" w:rsidP="00AC77A1">
      <w:pPr>
        <w:spacing w:line="560" w:lineRule="exact"/>
        <w:jc w:val="right"/>
        <w:rPr>
          <w:rFonts w:ascii="Times New Roman" w:eastAsia="仿宋" w:hAnsi="Times New Roman" w:cs="Times New Roman"/>
          <w:color w:val="000000"/>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color w:val="FF0000"/>
          <w:sz w:val="32"/>
          <w:szCs w:val="32"/>
        </w:rPr>
        <w:t>（年</w:t>
      </w:r>
      <w:r>
        <w:rPr>
          <w:rFonts w:ascii="Times New Roman" w:eastAsia="仿宋" w:hAnsi="Times New Roman" w:cs="Times New Roman"/>
          <w:color w:val="FF0000"/>
          <w:sz w:val="32"/>
          <w:szCs w:val="32"/>
        </w:rPr>
        <w:t>/</w:t>
      </w:r>
      <w:r>
        <w:rPr>
          <w:rFonts w:ascii="Times New Roman" w:eastAsia="仿宋" w:hAnsi="Times New Roman" w:cs="Times New Roman"/>
          <w:color w:val="FF0000"/>
          <w:sz w:val="32"/>
          <w:szCs w:val="32"/>
        </w:rPr>
        <w:t>月</w:t>
      </w:r>
      <w:r>
        <w:rPr>
          <w:rFonts w:ascii="Times New Roman" w:eastAsia="仿宋" w:hAnsi="Times New Roman" w:cs="Times New Roman"/>
          <w:color w:val="FF0000"/>
          <w:sz w:val="32"/>
          <w:szCs w:val="32"/>
        </w:rPr>
        <w:t>/</w:t>
      </w:r>
      <w:r>
        <w:rPr>
          <w:rFonts w:ascii="Times New Roman" w:eastAsia="仿宋" w:hAnsi="Times New Roman" w:cs="Times New Roman"/>
          <w:color w:val="FF0000"/>
          <w:sz w:val="32"/>
          <w:szCs w:val="32"/>
        </w:rPr>
        <w:t>日）</w:t>
      </w:r>
    </w:p>
    <w:p w14:paraId="226B46DF" w14:textId="77777777" w:rsidR="00AC77A1" w:rsidRDefault="00AC77A1" w:rsidP="00AC77A1">
      <w:pPr>
        <w:pStyle w:val="10"/>
        <w:spacing w:before="0" w:after="0" w:line="640" w:lineRule="exact"/>
        <w:jc w:val="center"/>
        <w:rPr>
          <w:rFonts w:eastAsia="方正大标宋简体"/>
          <w:b w:val="0"/>
        </w:rPr>
        <w:sectPr w:rsidR="00AC77A1" w:rsidSect="009358C1">
          <w:pgSz w:w="11906" w:h="16838"/>
          <w:pgMar w:top="1440" w:right="1800" w:bottom="1440" w:left="1800" w:header="851" w:footer="992" w:gutter="0"/>
          <w:pgNumType w:fmt="numberInDash"/>
          <w:cols w:space="425"/>
          <w:docGrid w:type="lines" w:linePitch="312"/>
        </w:sectPr>
      </w:pPr>
    </w:p>
    <w:p w14:paraId="088AA1B3" w14:textId="77777777" w:rsidR="00AC77A1" w:rsidRDefault="00AC77A1" w:rsidP="00AC77A1">
      <w:pPr>
        <w:pStyle w:val="10"/>
        <w:spacing w:before="0" w:after="0" w:line="640" w:lineRule="exact"/>
        <w:jc w:val="center"/>
        <w:rPr>
          <w:rFonts w:eastAsia="方正大标宋简体"/>
          <w:b w:val="0"/>
        </w:rPr>
      </w:pPr>
      <w:bookmarkStart w:id="326" w:name="_Toc53420191"/>
      <w:r>
        <w:rPr>
          <w:rFonts w:eastAsia="方正大标宋简体" w:hint="eastAsia"/>
          <w:b w:val="0"/>
        </w:rPr>
        <w:lastRenderedPageBreak/>
        <w:t>第</w:t>
      </w:r>
      <w:r>
        <w:rPr>
          <w:rFonts w:eastAsia="方正大标宋简体"/>
          <w:b w:val="0"/>
        </w:rPr>
        <w:t>84</w:t>
      </w:r>
      <w:r>
        <w:rPr>
          <w:rFonts w:eastAsia="方正大标宋简体" w:hint="eastAsia"/>
          <w:b w:val="0"/>
        </w:rPr>
        <w:t>号</w:t>
      </w:r>
      <w:r>
        <w:rPr>
          <w:rFonts w:eastAsia="方正大标宋简体"/>
          <w:b w:val="0"/>
        </w:rPr>
        <w:t xml:space="preserve">  </w:t>
      </w:r>
      <w:r>
        <w:rPr>
          <w:rFonts w:eastAsia="方正大标宋简体" w:hint="eastAsia"/>
          <w:b w:val="0"/>
        </w:rPr>
        <w:t>挂牌公司股票延期复牌公告格式模板</w:t>
      </w:r>
      <w:bookmarkEnd w:id="326"/>
    </w:p>
    <w:p w14:paraId="4969FB7C" w14:textId="77777777" w:rsidR="00AC77A1" w:rsidRDefault="00AC77A1" w:rsidP="00AC77A1">
      <w:pPr>
        <w:adjustRightInd w:val="0"/>
        <w:snapToGrid w:val="0"/>
        <w:spacing w:line="560" w:lineRule="exact"/>
        <w:ind w:left="360"/>
        <w:rPr>
          <w:rFonts w:ascii="Times New Roman" w:eastAsia="仿宋" w:hAnsi="Times New Roman" w:cs="Times New Roman"/>
          <w:sz w:val="28"/>
          <w:szCs w:val="28"/>
        </w:rPr>
      </w:pPr>
    </w:p>
    <w:p w14:paraId="01E1AB61" w14:textId="77777777" w:rsidR="00AC77A1" w:rsidRDefault="00AC77A1" w:rsidP="00AC77A1">
      <w:pPr>
        <w:adjustRightInd w:val="0"/>
        <w:snapToGrid w:val="0"/>
        <w:spacing w:line="560" w:lineRule="exact"/>
        <w:ind w:left="360"/>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证券代码：</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hint="eastAsia"/>
          <w:sz w:val="28"/>
          <w:szCs w:val="28"/>
        </w:rPr>
        <w:t>证券简称：</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hint="eastAsia"/>
          <w:sz w:val="28"/>
          <w:szCs w:val="28"/>
        </w:rPr>
        <w:t>主办券商：</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ab/>
      </w:r>
      <w:r>
        <w:rPr>
          <w:rFonts w:ascii="Times New Roman" w:eastAsia="仿宋" w:hAnsi="Times New Roman" w:cs="Times New Roman" w:hint="eastAsia"/>
          <w:sz w:val="28"/>
          <w:szCs w:val="28"/>
        </w:rPr>
        <w:t>公告编号：</w:t>
      </w:r>
    </w:p>
    <w:p w14:paraId="497847DC" w14:textId="77777777" w:rsidR="00AC77A1" w:rsidRDefault="00AC77A1" w:rsidP="00AC77A1">
      <w:pPr>
        <w:adjustRightInd w:val="0"/>
        <w:snapToGrid w:val="0"/>
        <w:spacing w:line="560" w:lineRule="exact"/>
        <w:ind w:left="360"/>
        <w:rPr>
          <w:rFonts w:ascii="Times New Roman" w:eastAsia="仿宋" w:hAnsi="Times New Roman" w:cs="Times New Roman"/>
          <w:b/>
          <w:sz w:val="32"/>
          <w:szCs w:val="32"/>
        </w:rPr>
      </w:pPr>
    </w:p>
    <w:p w14:paraId="26698F6E" w14:textId="77777777" w:rsidR="00AC77A1" w:rsidRDefault="00AC77A1" w:rsidP="00AC77A1">
      <w:pPr>
        <w:adjustRightInd w:val="0"/>
        <w:snapToGrid w:val="0"/>
        <w:spacing w:line="560" w:lineRule="exact"/>
        <w:ind w:left="360"/>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t>XXXX</w:t>
      </w:r>
      <w:r>
        <w:rPr>
          <w:rFonts w:ascii="Times New Roman" w:eastAsia="方正大标宋简体" w:hAnsi="Times New Roman" w:cs="Times New Roman" w:hint="eastAsia"/>
          <w:sz w:val="44"/>
          <w:szCs w:val="44"/>
        </w:rPr>
        <w:t>公司股票延期复牌公告</w:t>
      </w:r>
    </w:p>
    <w:p w14:paraId="3AB02489" w14:textId="77777777" w:rsidR="00AC77A1" w:rsidRDefault="00AC77A1" w:rsidP="00AC77A1">
      <w:pPr>
        <w:adjustRightInd w:val="0"/>
        <w:snapToGrid w:val="0"/>
        <w:spacing w:line="560" w:lineRule="exact"/>
        <w:ind w:left="360"/>
        <w:jc w:val="center"/>
        <w:rPr>
          <w:rFonts w:ascii="Times New Roman" w:eastAsia="仿宋" w:hAnsi="Times New Roman" w:cs="Times New Roman"/>
          <w:b/>
          <w:sz w:val="30"/>
          <w:szCs w:val="30"/>
        </w:rPr>
      </w:pPr>
    </w:p>
    <w:p w14:paraId="127670BE" w14:textId="77777777" w:rsidR="00AC77A1"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hint="eastAsia"/>
          <w:sz w:val="24"/>
        </w:rPr>
        <w:t>本公司及董事会全体成员保证公告内容不存在虚假记载、误导性陈述或者重大遗漏，并对其内容的真实、准确和完整承担个别及连带责任。</w:t>
      </w:r>
    </w:p>
    <w:p w14:paraId="64CFDBBF" w14:textId="77777777" w:rsidR="00AC77A1"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hint="eastAsia"/>
          <w:sz w:val="24"/>
        </w:rPr>
        <w:t>董事</w:t>
      </w:r>
      <w:r>
        <w:rPr>
          <w:rFonts w:ascii="Times New Roman" w:eastAsia="仿宋" w:hAnsi="Times New Roman" w:cs="Times New Roman"/>
          <w:sz w:val="24"/>
        </w:rPr>
        <w:t>XXX</w:t>
      </w:r>
      <w:r>
        <w:rPr>
          <w:rFonts w:ascii="Times New Roman" w:eastAsia="仿宋" w:hAnsi="Times New Roman" w:cs="Times New Roman" w:hint="eastAsia"/>
          <w:sz w:val="24"/>
        </w:rPr>
        <w:t>、</w:t>
      </w:r>
      <w:r>
        <w:rPr>
          <w:rFonts w:ascii="Times New Roman" w:eastAsia="仿宋" w:hAnsi="Times New Roman" w:cs="Times New Roman"/>
          <w:sz w:val="24"/>
        </w:rPr>
        <w:t>XXX</w:t>
      </w:r>
      <w:r>
        <w:rPr>
          <w:rFonts w:ascii="Times New Roman" w:eastAsia="仿宋" w:hAnsi="Times New Roman" w:cs="Times New Roman" w:hint="eastAsia"/>
          <w:sz w:val="24"/>
        </w:rPr>
        <w:t>因</w:t>
      </w:r>
      <w:r>
        <w:rPr>
          <w:rFonts w:ascii="Times New Roman" w:eastAsia="仿宋" w:hAnsi="Times New Roman" w:cs="Times New Roman"/>
          <w:sz w:val="24"/>
        </w:rPr>
        <w:t xml:space="preserve">      </w:t>
      </w:r>
      <w:r>
        <w:rPr>
          <w:rFonts w:ascii="Times New Roman" w:eastAsia="仿宋" w:hAnsi="Times New Roman" w:cs="Times New Roman" w:hint="eastAsia"/>
          <w:sz w:val="24"/>
        </w:rPr>
        <w:t>（具体和明确的理由）不能保证公告内容真实、准确、完整。</w:t>
      </w:r>
    </w:p>
    <w:p w14:paraId="152E2D78"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挂牌公司根据《全国中小企业股份转让系统挂牌公司股票停复牌业务实施细则》《全国中小企业股份转让系统非上市公众公司重大资产重组业务细则》</w:t>
      </w:r>
      <w:r>
        <w:rPr>
          <w:rFonts w:ascii="仿宋" w:eastAsia="仿宋" w:hAnsi="仿宋" w:hint="eastAsia"/>
          <w:sz w:val="32"/>
          <w:szCs w:val="32"/>
        </w:rPr>
        <w:t>等</w:t>
      </w:r>
      <w:r>
        <w:rPr>
          <w:rFonts w:ascii="Times New Roman" w:eastAsia="仿宋" w:hAnsi="Times New Roman" w:cs="Times New Roman" w:hint="eastAsia"/>
          <w:sz w:val="32"/>
          <w:szCs w:val="32"/>
        </w:rPr>
        <w:t>相关规定，向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申请公司股票延期复牌并经</w:t>
      </w:r>
      <w:r>
        <w:rPr>
          <w:rFonts w:ascii="Times New Roman" w:eastAsia="仿宋" w:hAnsi="Times New Roman" w:cs="Times New Roman"/>
          <w:sz w:val="32"/>
          <w:szCs w:val="32"/>
        </w:rPr>
        <w:t>同意的，</w:t>
      </w:r>
      <w:r>
        <w:rPr>
          <w:rFonts w:ascii="Times New Roman" w:eastAsia="仿宋" w:hAnsi="Times New Roman" w:cs="Times New Roman" w:hint="eastAsia"/>
          <w:sz w:val="32"/>
          <w:szCs w:val="32"/>
        </w:rPr>
        <w:t>应当</w:t>
      </w:r>
      <w:r>
        <w:rPr>
          <w:rFonts w:ascii="Times New Roman" w:eastAsia="仿宋" w:hAnsi="Times New Roman" w:cs="Times New Roman"/>
          <w:sz w:val="32"/>
          <w:szCs w:val="32"/>
        </w:rPr>
        <w:t>于</w:t>
      </w:r>
      <w:r>
        <w:rPr>
          <w:rFonts w:ascii="Times New Roman" w:eastAsia="仿宋" w:hAnsi="Times New Roman" w:cs="Times New Roman" w:hint="eastAsia"/>
          <w:sz w:val="32"/>
          <w:szCs w:val="32"/>
        </w:rPr>
        <w:t>延期复牌</w:t>
      </w:r>
      <w:r>
        <w:rPr>
          <w:rFonts w:ascii="Times New Roman" w:eastAsia="仿宋" w:hAnsi="Times New Roman" w:cs="Times New Roman"/>
          <w:sz w:val="32"/>
          <w:szCs w:val="32"/>
        </w:rPr>
        <w:t>生效前</w:t>
      </w:r>
      <w:r>
        <w:rPr>
          <w:rFonts w:ascii="Times New Roman" w:eastAsia="仿宋" w:hAnsi="Times New Roman" w:cs="Times New Roman" w:hint="eastAsia"/>
          <w:sz w:val="32"/>
          <w:szCs w:val="32"/>
        </w:rPr>
        <w:t>按照</w:t>
      </w:r>
      <w:r>
        <w:rPr>
          <w:rFonts w:ascii="Times New Roman" w:eastAsia="仿宋" w:hAnsi="Times New Roman" w:cs="Times New Roman"/>
          <w:sz w:val="32"/>
          <w:szCs w:val="32"/>
        </w:rPr>
        <w:t>本模板要求披露</w:t>
      </w:r>
      <w:r>
        <w:rPr>
          <w:rFonts w:ascii="Times New Roman" w:eastAsia="仿宋" w:hAnsi="Times New Roman" w:cs="Times New Roman" w:hint="eastAsia"/>
          <w:sz w:val="32"/>
          <w:szCs w:val="32"/>
        </w:rPr>
        <w:t>股票延期复牌公告。</w:t>
      </w:r>
    </w:p>
    <w:p w14:paraId="27930A78"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一、停牌情况概述</w:t>
      </w:r>
    </w:p>
    <w:p w14:paraId="4F056812"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t>说明公司</w:t>
      </w:r>
      <w:r>
        <w:rPr>
          <w:rFonts w:ascii="Times New Roman" w:eastAsia="仿宋" w:hAnsi="Times New Roman" w:cs="Times New Roman"/>
          <w:sz w:val="32"/>
          <w:szCs w:val="32"/>
        </w:rPr>
        <w:t>股票当前的停牌</w:t>
      </w:r>
      <w:r>
        <w:rPr>
          <w:rFonts w:ascii="Times New Roman" w:eastAsia="仿宋" w:hAnsi="Times New Roman" w:cs="Times New Roman" w:hint="eastAsia"/>
          <w:sz w:val="32"/>
          <w:szCs w:val="32"/>
        </w:rPr>
        <w:t>事项类别、停牌</w:t>
      </w:r>
      <w:r>
        <w:rPr>
          <w:rFonts w:ascii="Times New Roman" w:eastAsia="仿宋" w:hAnsi="Times New Roman" w:cs="Times New Roman"/>
          <w:sz w:val="32"/>
          <w:szCs w:val="32"/>
        </w:rPr>
        <w:t>事项具体内容</w:t>
      </w:r>
      <w:r>
        <w:rPr>
          <w:rFonts w:ascii="Times New Roman" w:eastAsia="仿宋" w:hAnsi="Times New Roman" w:cs="Times New Roman" w:hint="eastAsia"/>
          <w:sz w:val="32"/>
          <w:szCs w:val="32"/>
        </w:rPr>
        <w:t>、停牌</w:t>
      </w:r>
      <w:r>
        <w:rPr>
          <w:rFonts w:ascii="Times New Roman" w:eastAsia="仿宋" w:hAnsi="Times New Roman" w:cs="Times New Roman"/>
          <w:sz w:val="32"/>
          <w:szCs w:val="32"/>
        </w:rPr>
        <w:t>起始日期</w:t>
      </w:r>
      <w:r>
        <w:rPr>
          <w:rFonts w:ascii="Times New Roman" w:eastAsia="仿宋" w:hAnsi="Times New Roman" w:cs="Times New Roman" w:hint="eastAsia"/>
          <w:sz w:val="32"/>
          <w:szCs w:val="32"/>
        </w:rPr>
        <w:t>等，事项</w:t>
      </w:r>
      <w:r>
        <w:rPr>
          <w:rFonts w:ascii="Times New Roman" w:eastAsia="仿宋" w:hAnsi="Times New Roman" w:cs="Times New Roman"/>
          <w:sz w:val="32"/>
          <w:szCs w:val="32"/>
        </w:rPr>
        <w:t>内容</w:t>
      </w:r>
      <w:r>
        <w:rPr>
          <w:rFonts w:ascii="Times New Roman" w:eastAsia="仿宋" w:hAnsi="Times New Roman" w:cs="Times New Roman" w:hint="eastAsia"/>
          <w:sz w:val="32"/>
          <w:szCs w:val="32"/>
        </w:rPr>
        <w:t>须与停牌公告或强制停牌公告内容一致。</w:t>
      </w:r>
    </w:p>
    <w:p w14:paraId="1D766983"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w:t>
      </w:r>
      <w:r>
        <w:rPr>
          <w:rFonts w:ascii="Times New Roman" w:eastAsia="黑体" w:hAnsi="Times New Roman" w:cs="Times New Roman" w:hint="eastAsia"/>
          <w:sz w:val="32"/>
          <w:szCs w:val="32"/>
        </w:rPr>
        <w:t>延期复牌的原因</w:t>
      </w:r>
    </w:p>
    <w:p w14:paraId="62BA7A70"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说明公司</w:t>
      </w:r>
      <w:r>
        <w:rPr>
          <w:rFonts w:ascii="Times New Roman" w:eastAsia="仿宋" w:hAnsi="Times New Roman" w:cs="Times New Roman"/>
          <w:sz w:val="32"/>
          <w:szCs w:val="32"/>
        </w:rPr>
        <w:t>股票</w:t>
      </w:r>
      <w:r>
        <w:rPr>
          <w:rFonts w:ascii="Times New Roman" w:eastAsia="仿宋" w:hAnsi="Times New Roman" w:cs="Times New Roman" w:hint="eastAsia"/>
          <w:sz w:val="32"/>
          <w:szCs w:val="32"/>
        </w:rPr>
        <w:t>延期复牌原因及</w:t>
      </w:r>
      <w:r>
        <w:rPr>
          <w:rFonts w:ascii="Times New Roman" w:eastAsia="仿宋" w:hAnsi="Times New Roman" w:cs="Times New Roman"/>
          <w:sz w:val="32"/>
          <w:szCs w:val="32"/>
        </w:rPr>
        <w:t>延期复牌</w:t>
      </w:r>
      <w:r>
        <w:rPr>
          <w:rFonts w:ascii="Times New Roman" w:eastAsia="仿宋" w:hAnsi="Times New Roman" w:cs="Times New Roman" w:hint="eastAsia"/>
          <w:sz w:val="32"/>
          <w:szCs w:val="32"/>
        </w:rPr>
        <w:t>必要性，是否符合规则允许</w:t>
      </w:r>
      <w:r>
        <w:rPr>
          <w:rFonts w:ascii="Times New Roman" w:eastAsia="仿宋" w:hAnsi="Times New Roman" w:cs="Times New Roman"/>
          <w:sz w:val="32"/>
          <w:szCs w:val="32"/>
        </w:rPr>
        <w:t>的延期情形</w:t>
      </w:r>
      <w:r>
        <w:rPr>
          <w:rFonts w:ascii="Times New Roman" w:eastAsia="仿宋" w:hAnsi="Times New Roman" w:cs="Times New Roman" w:hint="eastAsia"/>
          <w:sz w:val="32"/>
          <w:szCs w:val="32"/>
        </w:rPr>
        <w:t>，</w:t>
      </w:r>
      <w:r>
        <w:rPr>
          <w:rFonts w:ascii="Times New Roman" w:eastAsia="仿宋" w:hAnsi="Times New Roman" w:hint="eastAsia"/>
          <w:kern w:val="0"/>
          <w:sz w:val="32"/>
          <w:szCs w:val="32"/>
        </w:rPr>
        <w:t>所筹划事项需经有权部门事前审批</w:t>
      </w:r>
      <w:r>
        <w:rPr>
          <w:rFonts w:ascii="Times New Roman" w:eastAsia="仿宋" w:hAnsi="Times New Roman" w:hint="eastAsia"/>
          <w:kern w:val="0"/>
          <w:sz w:val="32"/>
          <w:szCs w:val="32"/>
        </w:rPr>
        <w:lastRenderedPageBreak/>
        <w:t>的情况</w:t>
      </w:r>
      <w:r>
        <w:rPr>
          <w:rFonts w:ascii="Times New Roman" w:eastAsia="仿宋" w:hAnsi="Times New Roman"/>
          <w:kern w:val="0"/>
          <w:sz w:val="32"/>
          <w:szCs w:val="32"/>
        </w:rPr>
        <w:t>说明</w:t>
      </w:r>
      <w:r>
        <w:rPr>
          <w:rFonts w:ascii="Times New Roman" w:eastAsia="仿宋" w:hAnsi="Times New Roman" w:hint="eastAsia"/>
          <w:kern w:val="0"/>
          <w:sz w:val="32"/>
          <w:szCs w:val="32"/>
        </w:rPr>
        <w:t>（如适用）、属于重大无先例的情况说明（如适用），</w:t>
      </w:r>
      <w:r>
        <w:rPr>
          <w:rFonts w:ascii="Times New Roman" w:eastAsia="仿宋" w:hAnsi="Times New Roman" w:cs="Times New Roman" w:hint="eastAsia"/>
          <w:sz w:val="32"/>
          <w:szCs w:val="32"/>
        </w:rPr>
        <w:t>延期复牌</w:t>
      </w:r>
      <w:r>
        <w:rPr>
          <w:rFonts w:ascii="Times New Roman" w:eastAsia="仿宋" w:hAnsi="Times New Roman" w:cs="Times New Roman"/>
          <w:sz w:val="32"/>
          <w:szCs w:val="32"/>
        </w:rPr>
        <w:t>后续安排等</w:t>
      </w:r>
      <w:r>
        <w:rPr>
          <w:rFonts w:ascii="Times New Roman" w:eastAsia="仿宋" w:hAnsi="Times New Roman" w:cs="Times New Roman" w:hint="eastAsia"/>
          <w:sz w:val="32"/>
          <w:szCs w:val="32"/>
        </w:rPr>
        <w:t>。停牌事项</w:t>
      </w:r>
      <w:r>
        <w:rPr>
          <w:rFonts w:ascii="Times New Roman" w:eastAsia="仿宋" w:hAnsi="Times New Roman" w:cs="Times New Roman"/>
          <w:sz w:val="32"/>
          <w:szCs w:val="32"/>
        </w:rPr>
        <w:t>为重大资产重组延期复牌的，还需</w:t>
      </w:r>
      <w:r>
        <w:rPr>
          <w:rFonts w:ascii="Times New Roman" w:eastAsia="仿宋" w:hAnsi="Times New Roman" w:cs="Times New Roman" w:hint="eastAsia"/>
          <w:sz w:val="32"/>
          <w:szCs w:val="32"/>
        </w:rPr>
        <w:t>说明</w:t>
      </w:r>
      <w:r>
        <w:rPr>
          <w:rFonts w:ascii="Times New Roman" w:eastAsia="仿宋" w:hAnsi="Times New Roman" w:cs="Times New Roman"/>
          <w:sz w:val="32"/>
          <w:szCs w:val="32"/>
        </w:rPr>
        <w:t>董事会</w:t>
      </w:r>
      <w:r>
        <w:rPr>
          <w:rFonts w:ascii="Times New Roman" w:eastAsia="仿宋" w:hAnsi="Times New Roman" w:cs="Times New Roman" w:hint="eastAsia"/>
          <w:sz w:val="32"/>
          <w:szCs w:val="32"/>
        </w:rPr>
        <w:t>审议延期复牌</w:t>
      </w:r>
      <w:r>
        <w:rPr>
          <w:rFonts w:ascii="Times New Roman" w:eastAsia="仿宋" w:hAnsi="Times New Roman" w:cs="Times New Roman"/>
          <w:sz w:val="32"/>
          <w:szCs w:val="32"/>
        </w:rPr>
        <w:t>事项</w:t>
      </w:r>
      <w:r>
        <w:rPr>
          <w:rFonts w:ascii="Times New Roman" w:eastAsia="仿宋" w:hAnsi="Times New Roman" w:cs="Times New Roman" w:hint="eastAsia"/>
          <w:sz w:val="32"/>
          <w:szCs w:val="32"/>
        </w:rPr>
        <w:t>情况</w:t>
      </w:r>
      <w:r>
        <w:rPr>
          <w:rFonts w:ascii="Times New Roman" w:eastAsia="仿宋" w:hAnsi="Times New Roman" w:cs="Times New Roman"/>
          <w:sz w:val="32"/>
          <w:szCs w:val="32"/>
        </w:rPr>
        <w:t>。</w:t>
      </w:r>
    </w:p>
    <w:p w14:paraId="26F80F34"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延期</w:t>
      </w:r>
      <w:r>
        <w:rPr>
          <w:rFonts w:ascii="Times New Roman" w:eastAsia="黑体" w:hAnsi="Times New Roman" w:cs="Times New Roman"/>
          <w:sz w:val="32"/>
          <w:szCs w:val="32"/>
        </w:rPr>
        <w:t>后</w:t>
      </w:r>
      <w:r>
        <w:rPr>
          <w:rFonts w:ascii="Times New Roman" w:eastAsia="黑体" w:hAnsi="Times New Roman" w:cs="Times New Roman" w:hint="eastAsia"/>
          <w:sz w:val="32"/>
          <w:szCs w:val="32"/>
        </w:rPr>
        <w:t>预计复牌日期</w:t>
      </w:r>
    </w:p>
    <w:p w14:paraId="156C02AD"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t>说明延期复牌所依据的规则条款及延期</w:t>
      </w:r>
      <w:r>
        <w:rPr>
          <w:rFonts w:ascii="Times New Roman" w:eastAsia="仿宋" w:hAnsi="Times New Roman" w:cs="Times New Roman"/>
          <w:sz w:val="32"/>
          <w:szCs w:val="32"/>
        </w:rPr>
        <w:t>后</w:t>
      </w:r>
      <w:r>
        <w:rPr>
          <w:rFonts w:ascii="Times New Roman" w:eastAsia="仿宋" w:hAnsi="Times New Roman" w:cs="Times New Roman" w:hint="eastAsia"/>
          <w:sz w:val="32"/>
          <w:szCs w:val="32"/>
        </w:rPr>
        <w:t>预计复牌日期。</w:t>
      </w:r>
    </w:p>
    <w:p w14:paraId="6BAF76F2"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黑体" w:hAnsi="Times New Roman" w:cs="Times New Roman" w:hint="eastAsia"/>
          <w:sz w:val="32"/>
          <w:szCs w:val="32"/>
        </w:rPr>
        <w:t>四、备查文件目录</w:t>
      </w:r>
    </w:p>
    <w:p w14:paraId="4573026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（一）延期复牌申请表；</w:t>
      </w:r>
    </w:p>
    <w:p w14:paraId="6830C146" w14:textId="77777777" w:rsidR="00AC77A1" w:rsidRDefault="00AC77A1" w:rsidP="00AC77A1">
      <w:pPr>
        <w:adjustRightInd w:val="0"/>
        <w:snapToGrid w:val="0"/>
        <w:spacing w:line="600" w:lineRule="exact"/>
        <w:ind w:firstLineChars="200" w:firstLine="640"/>
        <w:rPr>
          <w:rFonts w:ascii="Times New Roman" w:eastAsia="仿宋" w:hAnsi="Times New Roman"/>
          <w:kern w:val="0"/>
          <w:sz w:val="32"/>
          <w:szCs w:val="32"/>
        </w:rPr>
      </w:pPr>
      <w:r>
        <w:rPr>
          <w:rFonts w:ascii="Times New Roman" w:eastAsia="仿宋" w:hAnsi="Times New Roman" w:cs="Times New Roman" w:hint="eastAsia"/>
          <w:sz w:val="32"/>
          <w:szCs w:val="32"/>
        </w:rPr>
        <w:t>（二）</w:t>
      </w:r>
      <w:r>
        <w:rPr>
          <w:rFonts w:ascii="Times New Roman" w:eastAsia="仿宋" w:hAnsi="Times New Roman" w:hint="eastAsia"/>
          <w:kern w:val="0"/>
          <w:sz w:val="32"/>
          <w:szCs w:val="32"/>
        </w:rPr>
        <w:t>所筹划事项需经有权部门事前审批的书面证明文件（如适用）；</w:t>
      </w:r>
    </w:p>
    <w:p w14:paraId="317384AE" w14:textId="77777777" w:rsidR="00AC77A1" w:rsidRDefault="00AC77A1" w:rsidP="00AC77A1">
      <w:pPr>
        <w:adjustRightInd w:val="0"/>
        <w:snapToGrid w:val="0"/>
        <w:spacing w:line="600" w:lineRule="exact"/>
        <w:ind w:firstLineChars="200" w:firstLine="640"/>
        <w:rPr>
          <w:rFonts w:ascii="Times New Roman" w:eastAsia="仿宋" w:hAnsi="Times New Roman"/>
          <w:kern w:val="0"/>
          <w:sz w:val="32"/>
          <w:szCs w:val="32"/>
        </w:rPr>
      </w:pPr>
      <w:r>
        <w:rPr>
          <w:rFonts w:ascii="Times New Roman" w:eastAsia="仿宋" w:hAnsi="Times New Roman" w:hint="eastAsia"/>
          <w:kern w:val="0"/>
          <w:sz w:val="32"/>
          <w:szCs w:val="32"/>
        </w:rPr>
        <w:t>（三）所筹划</w:t>
      </w:r>
      <w:r>
        <w:rPr>
          <w:rFonts w:ascii="Times New Roman" w:eastAsia="仿宋" w:hAnsi="Times New Roman"/>
          <w:kern w:val="0"/>
          <w:sz w:val="32"/>
          <w:szCs w:val="32"/>
        </w:rPr>
        <w:t>事项</w:t>
      </w:r>
      <w:r>
        <w:rPr>
          <w:rFonts w:ascii="Times New Roman" w:eastAsia="仿宋" w:hAnsi="Times New Roman" w:hint="eastAsia"/>
          <w:kern w:val="0"/>
          <w:sz w:val="32"/>
          <w:szCs w:val="32"/>
        </w:rPr>
        <w:t>属于重大无先例的情况说明（如适用）；</w:t>
      </w:r>
    </w:p>
    <w:p w14:paraId="37B5D06B"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hint="eastAsia"/>
          <w:kern w:val="0"/>
          <w:sz w:val="32"/>
          <w:szCs w:val="32"/>
        </w:rPr>
        <w:t>（四）其他</w:t>
      </w:r>
      <w:r>
        <w:rPr>
          <w:rFonts w:ascii="Times New Roman" w:eastAsia="仿宋" w:hAnsi="Times New Roman"/>
          <w:kern w:val="0"/>
          <w:sz w:val="32"/>
          <w:szCs w:val="32"/>
        </w:rPr>
        <w:t>文件</w:t>
      </w:r>
      <w:r>
        <w:rPr>
          <w:rFonts w:ascii="Times New Roman" w:eastAsia="仿宋" w:hAnsi="Times New Roman" w:hint="eastAsia"/>
          <w:kern w:val="0"/>
          <w:sz w:val="32"/>
          <w:szCs w:val="32"/>
        </w:rPr>
        <w:t>（如有）</w:t>
      </w:r>
      <w:r>
        <w:rPr>
          <w:rFonts w:ascii="Times New Roman" w:eastAsia="仿宋" w:hAnsi="Times New Roman" w:cs="Times New Roman" w:hint="eastAsia"/>
          <w:sz w:val="32"/>
          <w:szCs w:val="32"/>
        </w:rPr>
        <w:t>。</w:t>
      </w:r>
    </w:p>
    <w:p w14:paraId="55095E1B" w14:textId="77777777" w:rsidR="00AC77A1" w:rsidRDefault="00AC77A1" w:rsidP="00AC77A1">
      <w:pPr>
        <w:adjustRightInd w:val="0"/>
        <w:snapToGrid w:val="0"/>
        <w:spacing w:line="600" w:lineRule="exact"/>
        <w:ind w:left="360"/>
        <w:jc w:val="right"/>
        <w:rPr>
          <w:rFonts w:ascii="Times New Roman" w:eastAsia="仿宋" w:hAnsi="Times New Roman" w:cs="Times New Roman"/>
          <w:sz w:val="32"/>
          <w:szCs w:val="32"/>
        </w:rPr>
      </w:pPr>
    </w:p>
    <w:p w14:paraId="636C055A" w14:textId="77777777" w:rsidR="00AC77A1" w:rsidRDefault="00AC77A1" w:rsidP="00AC77A1">
      <w:pPr>
        <w:adjustRightInd w:val="0"/>
        <w:snapToGrid w:val="0"/>
        <w:spacing w:line="600" w:lineRule="exact"/>
        <w:ind w:left="360"/>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Pr>
          <w:rFonts w:ascii="Times New Roman" w:eastAsia="仿宋" w:hAnsi="Times New Roman" w:cs="Times New Roman" w:hint="eastAsia"/>
          <w:sz w:val="32"/>
          <w:szCs w:val="32"/>
        </w:rPr>
        <w:t>公司董事会</w:t>
      </w:r>
    </w:p>
    <w:p w14:paraId="42163BD7" w14:textId="77777777" w:rsidR="00AC77A1" w:rsidRDefault="00AC77A1" w:rsidP="00AC77A1">
      <w:pPr>
        <w:spacing w:line="56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Pr>
          <w:rFonts w:ascii="Times New Roman" w:eastAsia="仿宋" w:hAnsi="Times New Roman" w:cs="Times New Roman" w:hint="eastAsia"/>
          <w:sz w:val="32"/>
          <w:szCs w:val="32"/>
        </w:rPr>
        <w:t>年</w:t>
      </w:r>
      <w:r>
        <w:rPr>
          <w:rFonts w:ascii="Times New Roman" w:eastAsia="仿宋" w:hAnsi="Times New Roman" w:cs="Times New Roman"/>
          <w:sz w:val="32"/>
          <w:szCs w:val="32"/>
        </w:rPr>
        <w:t xml:space="preserve">XX </w:t>
      </w:r>
      <w:r>
        <w:rPr>
          <w:rFonts w:ascii="Times New Roman" w:eastAsia="仿宋" w:hAnsi="Times New Roman" w:cs="Times New Roman" w:hint="eastAsia"/>
          <w:sz w:val="32"/>
          <w:szCs w:val="32"/>
        </w:rPr>
        <w:t>月</w:t>
      </w:r>
      <w:r>
        <w:rPr>
          <w:rFonts w:ascii="Times New Roman" w:eastAsia="仿宋" w:hAnsi="Times New Roman" w:cs="Times New Roman"/>
          <w:sz w:val="32"/>
          <w:szCs w:val="32"/>
        </w:rPr>
        <w:t>XX</w:t>
      </w:r>
      <w:r>
        <w:rPr>
          <w:rFonts w:ascii="Times New Roman" w:eastAsia="仿宋" w:hAnsi="Times New Roman" w:cs="Times New Roman" w:hint="eastAsia"/>
          <w:sz w:val="32"/>
          <w:szCs w:val="32"/>
        </w:rPr>
        <w:t>日</w:t>
      </w:r>
    </w:p>
    <w:p w14:paraId="6A028164" w14:textId="77777777" w:rsidR="00AC77A1" w:rsidRDefault="00AC77A1" w:rsidP="00AC77A1">
      <w:pPr>
        <w:rPr>
          <w:rFonts w:ascii="Times New Roman" w:eastAsia="仿宋" w:hAnsi="Times New Roman" w:cs="Times New Roman"/>
          <w:sz w:val="32"/>
          <w:szCs w:val="32"/>
        </w:rPr>
      </w:pPr>
      <w:r>
        <w:br w:type="page"/>
      </w:r>
    </w:p>
    <w:p w14:paraId="7D2AD4CE" w14:textId="77777777" w:rsidR="00AC77A1" w:rsidRDefault="00AC77A1" w:rsidP="00AC77A1">
      <w:pPr>
        <w:tabs>
          <w:tab w:val="left" w:pos="900"/>
        </w:tabs>
        <w:snapToGrid w:val="0"/>
        <w:spacing w:line="360" w:lineRule="auto"/>
        <w:rPr>
          <w:rFonts w:ascii="Times New Roman" w:eastAsia="仿宋" w:hAnsi="Times New Roman" w:cs="Times New Roman"/>
          <w:sz w:val="28"/>
          <w:szCs w:val="28"/>
          <w:u w:val="single"/>
        </w:rPr>
      </w:pPr>
      <w:r>
        <w:rPr>
          <w:rFonts w:ascii="Times New Roman" w:hAnsi="Times New Roman" w:cs="Times New Roman"/>
          <w:color w:val="000000"/>
          <w:kern w:val="0"/>
          <w:sz w:val="22"/>
          <w:u w:val="single"/>
        </w:rPr>
        <w:lastRenderedPageBreak/>
        <w:t xml:space="preserve">                                                   </w:t>
      </w:r>
      <w:r>
        <w:rPr>
          <w:rFonts w:ascii="Times New Roman" w:eastAsia="仿宋" w:hAnsi="Times New Roman" w:cs="Times New Roman"/>
          <w:color w:val="000000"/>
          <w:kern w:val="0"/>
          <w:sz w:val="28"/>
          <w:szCs w:val="28"/>
          <w:u w:val="single"/>
        </w:rPr>
        <w:t xml:space="preserve"> </w:t>
      </w:r>
      <w:r>
        <w:rPr>
          <w:rFonts w:ascii="Times New Roman" w:eastAsia="仿宋" w:hAnsi="Times New Roman" w:cs="Times New Roman" w:hint="eastAsia"/>
          <w:color w:val="000000"/>
          <w:kern w:val="0"/>
          <w:sz w:val="28"/>
          <w:szCs w:val="28"/>
          <w:u w:val="single"/>
        </w:rPr>
        <w:t>公告编号：</w:t>
      </w:r>
      <w:r>
        <w:rPr>
          <w:rFonts w:ascii="Times New Roman" w:eastAsia="仿宋" w:hAnsi="Times New Roman" w:cs="Times New Roman"/>
          <w:color w:val="000000"/>
          <w:kern w:val="0"/>
          <w:sz w:val="28"/>
          <w:szCs w:val="28"/>
          <w:u w:val="single"/>
        </w:rPr>
        <w:t xml:space="preserve">             </w:t>
      </w:r>
    </w:p>
    <w:p w14:paraId="6F32F039" w14:textId="77777777" w:rsidR="00AC77A1" w:rsidRDefault="00AC77A1" w:rsidP="00AC77A1">
      <w:pPr>
        <w:tabs>
          <w:tab w:val="left" w:pos="900"/>
        </w:tabs>
        <w:snapToGrid w:val="0"/>
        <w:spacing w:line="360" w:lineRule="auto"/>
        <w:rPr>
          <w:rFonts w:ascii="Times New Roman" w:eastAsia="仿宋" w:hAnsi="Times New Roman" w:cs="Times New Roman"/>
          <w:sz w:val="28"/>
          <w:szCs w:val="28"/>
        </w:rPr>
      </w:pPr>
      <w:r>
        <w:rPr>
          <w:rFonts w:ascii="Times New Roman" w:eastAsia="仿宋" w:hAnsi="Times New Roman" w:cs="Times New Roman" w:hint="eastAsia"/>
          <w:color w:val="000000"/>
          <w:kern w:val="0"/>
          <w:sz w:val="28"/>
          <w:szCs w:val="28"/>
        </w:rPr>
        <w:t>证券代码：</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hint="eastAsia"/>
          <w:color w:val="000000"/>
          <w:kern w:val="0"/>
          <w:sz w:val="28"/>
          <w:szCs w:val="28"/>
        </w:rPr>
        <w:t>证券简称</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hint="eastAsia"/>
          <w:color w:val="000000"/>
          <w:kern w:val="0"/>
          <w:sz w:val="28"/>
          <w:szCs w:val="28"/>
        </w:rPr>
        <w:t>主办券商：</w:t>
      </w:r>
      <w:r>
        <w:rPr>
          <w:rFonts w:ascii="Times New Roman" w:eastAsia="仿宋" w:hAnsi="Times New Roman" w:cs="Times New Roman"/>
          <w:color w:val="000000"/>
          <w:kern w:val="0"/>
          <w:sz w:val="28"/>
          <w:szCs w:val="28"/>
        </w:rPr>
        <w:t xml:space="preserve">     </w:t>
      </w:r>
    </w:p>
    <w:p w14:paraId="1036B19F" w14:textId="77777777" w:rsidR="00AC77A1" w:rsidRDefault="00AC77A1" w:rsidP="00AC77A1">
      <w:pPr>
        <w:widowControl/>
        <w:rPr>
          <w:rFonts w:ascii="Times New Roman" w:hAnsi="Times New Roman" w:cs="Times New Roman"/>
          <w:color w:val="000000"/>
          <w:kern w:val="0"/>
          <w:szCs w:val="21"/>
        </w:rPr>
      </w:pPr>
    </w:p>
    <w:p w14:paraId="1D48DE6E" w14:textId="77777777" w:rsidR="00AC77A1" w:rsidRDefault="00AC77A1" w:rsidP="00AC77A1">
      <w:pPr>
        <w:tabs>
          <w:tab w:val="left" w:pos="900"/>
        </w:tabs>
        <w:snapToGrid w:val="0"/>
        <w:spacing w:line="560" w:lineRule="exact"/>
        <w:jc w:val="center"/>
        <w:rPr>
          <w:rFonts w:ascii="Times New Roman" w:eastAsia="方正大标宋简体" w:hAnsi="Times New Roman" w:cs="Times New Roman"/>
          <w:color w:val="000000"/>
          <w:kern w:val="0"/>
          <w:sz w:val="44"/>
          <w:szCs w:val="44"/>
        </w:rPr>
      </w:pPr>
      <w:r>
        <w:rPr>
          <w:rFonts w:ascii="Times New Roman" w:eastAsia="方正大标宋简体" w:hAnsi="Times New Roman" w:cs="Times New Roman" w:hint="eastAsia"/>
          <w:color w:val="FF0000"/>
          <w:kern w:val="0"/>
          <w:sz w:val="44"/>
          <w:szCs w:val="44"/>
        </w:rPr>
        <w:t>（）</w:t>
      </w:r>
      <w:r>
        <w:rPr>
          <w:rFonts w:ascii="Times New Roman" w:eastAsia="方正大标宋简体" w:hAnsi="Times New Roman" w:cs="Times New Roman" w:hint="eastAsia"/>
          <w:sz w:val="44"/>
          <w:szCs w:val="44"/>
        </w:rPr>
        <w:t>公司股票延期复牌公告</w:t>
      </w:r>
    </w:p>
    <w:p w14:paraId="0F89E83F" w14:textId="77777777" w:rsidR="00AC77A1" w:rsidRDefault="00AC77A1" w:rsidP="00AC77A1">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39C089AF" w14:textId="77777777" w:rsidTr="00B20CD5">
        <w:tc>
          <w:tcPr>
            <w:tcW w:w="8296" w:type="dxa"/>
            <w:tcBorders>
              <w:top w:val="single" w:sz="4" w:space="0" w:color="auto"/>
              <w:left w:val="single" w:sz="4" w:space="0" w:color="auto"/>
              <w:bottom w:val="single" w:sz="4" w:space="0" w:color="auto"/>
              <w:right w:val="single" w:sz="4" w:space="0" w:color="auto"/>
            </w:tcBorders>
          </w:tcPr>
          <w:p w14:paraId="389F7AE6" w14:textId="77777777" w:rsidR="00AC77A1" w:rsidRDefault="00AC77A1" w:rsidP="00B20CD5">
            <w:pPr>
              <w:spacing w:line="560" w:lineRule="exact"/>
              <w:ind w:firstLineChars="200" w:firstLine="480"/>
              <w:rPr>
                <w:rFonts w:ascii="Times New Roman" w:eastAsia="仿宋" w:hAnsi="Times New Roman" w:cs="Times New Roman"/>
                <w:sz w:val="24"/>
              </w:rPr>
            </w:pPr>
            <w:r>
              <w:rPr>
                <w:rFonts w:ascii="Times New Roman" w:eastAsia="仿宋" w:hAnsi="Times New Roman" w:cs="Times New Roman" w:hint="eastAsia"/>
                <w:sz w:val="24"/>
              </w:rPr>
              <w:t>本公司及董事会全体成员保证公告内容的真实、准确和完整，没有虚假记载、误导性陈述或者重大遗漏，并对其内容的真实性、准确性和完整性承担个别及连带法律责任。</w:t>
            </w:r>
          </w:p>
          <w:p w14:paraId="593AA45E" w14:textId="77777777" w:rsidR="00AC77A1" w:rsidRDefault="00AC77A1" w:rsidP="00B20CD5">
            <w:pPr>
              <w:spacing w:line="560" w:lineRule="exact"/>
              <w:ind w:firstLineChars="200" w:firstLine="480"/>
              <w:rPr>
                <w:rFonts w:ascii="Times New Roman" w:hAnsi="Times New Roman" w:cs="Times New Roman"/>
              </w:rPr>
            </w:pPr>
            <w:r>
              <w:rPr>
                <w:rFonts w:ascii="Times New Roman" w:eastAsia="仿宋" w:hAnsi="Times New Roman" w:cs="Times New Roman" w:hint="eastAsia"/>
                <w:color w:val="FF0000"/>
                <w:sz w:val="24"/>
              </w:rPr>
              <w:t>董事（）因（）不能保证公告内容真实、准确、完整</w:t>
            </w:r>
            <w:r>
              <w:rPr>
                <w:rFonts w:ascii="Times New Roman" w:eastAsia="仿宋" w:hAnsi="Times New Roman" w:cs="Times New Roman"/>
                <w:color w:val="FF0000"/>
                <w:sz w:val="24"/>
              </w:rPr>
              <w:t xml:space="preserve"> </w:t>
            </w:r>
            <w:r>
              <w:rPr>
                <w:rFonts w:ascii="Times New Roman" w:eastAsia="仿宋" w:hAnsi="Times New Roman" w:cs="Times New Roman" w:hint="eastAsia"/>
                <w:color w:val="FF0000"/>
                <w:sz w:val="24"/>
              </w:rPr>
              <w:t>（如适用）。</w:t>
            </w:r>
          </w:p>
        </w:tc>
      </w:tr>
    </w:tbl>
    <w:p w14:paraId="2A6EC8C1" w14:textId="77777777" w:rsidR="00AC77A1" w:rsidRDefault="00AC77A1" w:rsidP="00AC77A1">
      <w:pPr>
        <w:spacing w:line="560" w:lineRule="exact"/>
        <w:jc w:val="right"/>
        <w:rPr>
          <w:rFonts w:ascii="Times New Roman" w:eastAsia="仿宋" w:hAnsi="Times New Roman" w:cs="Times New Roman"/>
          <w:color w:val="000000"/>
          <w:sz w:val="32"/>
          <w:szCs w:val="32"/>
        </w:rPr>
      </w:pPr>
    </w:p>
    <w:p w14:paraId="77186735"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一、当前停牌情况概述</w:t>
      </w:r>
    </w:p>
    <w:p w14:paraId="7E3C46F3" w14:textId="17F548E7" w:rsidR="00AC77A1" w:rsidRDefault="00AC77A1" w:rsidP="00AC77A1">
      <w:pPr>
        <w:adjustRightInd w:val="0"/>
        <w:snapToGrid w:val="0"/>
        <w:spacing w:line="600" w:lineRule="exact"/>
        <w:ind w:firstLineChars="200" w:firstLine="640"/>
        <w:rPr>
          <w:rFonts w:ascii="仿宋" w:eastAsia="仿宋" w:hAnsi="仿宋" w:cs="仿宋"/>
          <w:color w:val="000000" w:themeColor="text1"/>
          <w:sz w:val="32"/>
          <w:szCs w:val="32"/>
        </w:rPr>
      </w:pPr>
      <w:r>
        <w:rPr>
          <w:rFonts w:ascii="Times New Roman" w:eastAsia="仿宋" w:hAnsi="Times New Roman" w:cs="Times New Roman" w:hint="eastAsia"/>
          <w:sz w:val="32"/>
          <w:szCs w:val="32"/>
        </w:rPr>
        <w:t>本次</w:t>
      </w:r>
      <w:r>
        <w:rPr>
          <w:rFonts w:ascii="Times New Roman" w:eastAsia="仿宋" w:hAnsi="Times New Roman" w:cs="Times New Roman"/>
          <w:sz w:val="32"/>
          <w:szCs w:val="32"/>
        </w:rPr>
        <w:t>申请延期</w:t>
      </w:r>
      <w:r w:rsidR="00735144">
        <w:rPr>
          <w:rFonts w:ascii="Times New Roman" w:eastAsia="仿宋" w:hAnsi="Times New Roman" w:cs="Times New Roman" w:hint="eastAsia"/>
          <w:sz w:val="32"/>
          <w:szCs w:val="32"/>
        </w:rPr>
        <w:t>复牌</w:t>
      </w:r>
      <w:bookmarkStart w:id="327" w:name="_GoBack"/>
      <w:bookmarkEnd w:id="327"/>
      <w:r>
        <w:rPr>
          <w:rFonts w:ascii="Times New Roman" w:eastAsia="仿宋" w:hAnsi="Times New Roman" w:cs="Times New Roman"/>
          <w:sz w:val="32"/>
          <w:szCs w:val="32"/>
        </w:rPr>
        <w:t>的停牌</w:t>
      </w:r>
      <w:r>
        <w:rPr>
          <w:rFonts w:ascii="Times New Roman" w:eastAsia="仿宋" w:hAnsi="Times New Roman" w:cs="Times New Roman" w:hint="eastAsia"/>
          <w:sz w:val="32"/>
          <w:szCs w:val="32"/>
        </w:rPr>
        <w:t>事项类别</w:t>
      </w:r>
      <w:r>
        <w:rPr>
          <w:rFonts w:ascii="Times New Roman" w:eastAsia="仿宋" w:hAnsi="Times New Roman" w:cs="Times New Roman"/>
          <w:sz w:val="32"/>
          <w:szCs w:val="32"/>
        </w:rPr>
        <w:t>为</w:t>
      </w:r>
      <w:r>
        <w:rPr>
          <w:rFonts w:eastAsia="仿宋" w:hint="eastAsia"/>
          <w:color w:val="FF0000"/>
          <w:sz w:val="32"/>
          <w:szCs w:val="32"/>
        </w:rPr>
        <w:t>□重大事项</w:t>
      </w:r>
      <w:r>
        <w:rPr>
          <w:rFonts w:eastAsia="仿宋" w:hint="eastAsia"/>
          <w:color w:val="FF0000"/>
          <w:sz w:val="32"/>
          <w:szCs w:val="32"/>
        </w:rPr>
        <w:t xml:space="preserve"> </w:t>
      </w:r>
      <w:r>
        <w:rPr>
          <w:rFonts w:eastAsia="仿宋" w:hint="eastAsia"/>
          <w:color w:val="FF0000"/>
          <w:sz w:val="32"/>
          <w:szCs w:val="32"/>
        </w:rPr>
        <w:t>□重大资产重组，</w:t>
      </w:r>
      <w:r>
        <w:rPr>
          <w:rFonts w:ascii="仿宋" w:eastAsia="仿宋" w:hAnsi="仿宋" w:cs="仿宋"/>
          <w:color w:val="FF0000"/>
          <w:sz w:val="32"/>
          <w:szCs w:val="32"/>
        </w:rPr>
        <w:t>（</w:t>
      </w:r>
      <w:r>
        <w:rPr>
          <w:rFonts w:ascii="仿宋" w:eastAsia="仿宋" w:hAnsi="仿宋" w:cs="仿宋" w:hint="eastAsia"/>
          <w:color w:val="FF0000"/>
          <w:sz w:val="32"/>
          <w:szCs w:val="32"/>
        </w:rPr>
        <w:t>属于/不属于</w:t>
      </w:r>
      <w:r>
        <w:rPr>
          <w:rFonts w:ascii="仿宋" w:eastAsia="仿宋" w:hAnsi="仿宋" w:cs="仿宋"/>
          <w:color w:val="FF0000"/>
          <w:sz w:val="32"/>
          <w:szCs w:val="32"/>
        </w:rPr>
        <w:t>）</w:t>
      </w:r>
      <w:r>
        <w:rPr>
          <w:rFonts w:ascii="仿宋" w:eastAsia="仿宋" w:hAnsi="仿宋" w:cs="仿宋" w:hint="eastAsia"/>
          <w:color w:val="000000" w:themeColor="text1"/>
          <w:sz w:val="32"/>
          <w:szCs w:val="32"/>
        </w:rPr>
        <w:t>应当</w:t>
      </w:r>
      <w:r>
        <w:rPr>
          <w:rFonts w:ascii="仿宋" w:eastAsia="仿宋" w:hAnsi="仿宋" w:cs="仿宋"/>
          <w:color w:val="000000" w:themeColor="text1"/>
          <w:sz w:val="32"/>
          <w:szCs w:val="32"/>
        </w:rPr>
        <w:t>申请停牌</w:t>
      </w:r>
      <w:r>
        <w:rPr>
          <w:rFonts w:ascii="仿宋" w:eastAsia="仿宋" w:hAnsi="仿宋" w:cs="仿宋" w:hint="eastAsia"/>
          <w:color w:val="000000" w:themeColor="text1"/>
          <w:sz w:val="32"/>
          <w:szCs w:val="32"/>
        </w:rPr>
        <w:t>但</w:t>
      </w:r>
      <w:r>
        <w:rPr>
          <w:rFonts w:ascii="仿宋" w:eastAsia="仿宋" w:hAnsi="仿宋" w:cs="仿宋"/>
          <w:color w:val="000000" w:themeColor="text1"/>
          <w:sz w:val="32"/>
          <w:szCs w:val="32"/>
        </w:rPr>
        <w:t>未提出</w:t>
      </w:r>
      <w:r>
        <w:rPr>
          <w:rFonts w:ascii="仿宋" w:eastAsia="仿宋" w:hAnsi="仿宋" w:cs="仿宋" w:hint="eastAsia"/>
          <w:color w:val="000000" w:themeColor="text1"/>
          <w:sz w:val="32"/>
          <w:szCs w:val="32"/>
        </w:rPr>
        <w:t>停牌</w:t>
      </w:r>
      <w:r>
        <w:rPr>
          <w:rFonts w:ascii="仿宋" w:eastAsia="仿宋" w:hAnsi="仿宋" w:cs="仿宋"/>
          <w:color w:val="000000" w:themeColor="text1"/>
          <w:sz w:val="32"/>
          <w:szCs w:val="32"/>
        </w:rPr>
        <w:t>申请</w:t>
      </w:r>
      <w:r>
        <w:rPr>
          <w:rFonts w:ascii="仿宋" w:eastAsia="仿宋" w:hAnsi="仿宋" w:cs="仿宋" w:hint="eastAsia"/>
          <w:color w:val="000000" w:themeColor="text1"/>
          <w:sz w:val="32"/>
          <w:szCs w:val="32"/>
        </w:rPr>
        <w:t>，</w:t>
      </w:r>
      <w:r>
        <w:rPr>
          <w:rFonts w:ascii="仿宋" w:eastAsia="仿宋" w:hAnsi="仿宋" w:cs="仿宋"/>
          <w:color w:val="000000" w:themeColor="text1"/>
          <w:sz w:val="32"/>
          <w:szCs w:val="32"/>
        </w:rPr>
        <w:t>被全国股转公司实施停牌</w:t>
      </w:r>
      <w:r>
        <w:rPr>
          <w:rFonts w:ascii="仿宋" w:eastAsia="仿宋" w:hAnsi="仿宋" w:cs="仿宋" w:hint="eastAsia"/>
          <w:color w:val="000000" w:themeColor="text1"/>
          <w:sz w:val="32"/>
          <w:szCs w:val="32"/>
        </w:rPr>
        <w:t>情形</w:t>
      </w:r>
      <w:r>
        <w:rPr>
          <w:rFonts w:ascii="仿宋" w:eastAsia="仿宋" w:hAnsi="仿宋" w:cs="仿宋"/>
          <w:color w:val="000000" w:themeColor="text1"/>
          <w:sz w:val="32"/>
          <w:szCs w:val="32"/>
        </w:rPr>
        <w:t>。</w:t>
      </w:r>
    </w:p>
    <w:p w14:paraId="697ACB4A" w14:textId="77777777" w:rsidR="00AC77A1" w:rsidRDefault="00AC77A1" w:rsidP="00AC77A1">
      <w:pPr>
        <w:adjustRightInd w:val="0"/>
        <w:snapToGrid w:val="0"/>
        <w:spacing w:line="560" w:lineRule="exact"/>
        <w:ind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t>当前</w:t>
      </w:r>
      <w:r>
        <w:rPr>
          <w:rFonts w:ascii="Times New Roman" w:eastAsia="仿宋" w:hAnsi="Times New Roman" w:cs="Times New Roman" w:hint="eastAsia"/>
          <w:color w:val="000000" w:themeColor="text1"/>
          <w:sz w:val="32"/>
          <w:szCs w:val="32"/>
        </w:rPr>
        <w:t>停牌事项不涉及其他证券产品</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当前停牌事项涉及优先股</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代码</w:t>
      </w:r>
      <w:r>
        <w:rPr>
          <w:rFonts w:ascii="Times New Roman" w:eastAsia="仿宋" w:hAnsi="Times New Roman" w:cs="Times New Roman"/>
          <w:color w:val="000000" w:themeColor="text1"/>
          <w:sz w:val="32"/>
          <w:szCs w:val="32"/>
        </w:rPr>
        <w:t>为</w:t>
      </w:r>
      <w:r>
        <w:rPr>
          <w:rFonts w:ascii="Times New Roman" w:eastAsia="仿宋" w:hAnsi="Times New Roman" w:cs="Times New Roman"/>
          <w:color w:val="FF0000"/>
          <w:sz w:val="32"/>
          <w:szCs w:val="32"/>
        </w:rPr>
        <w:t>（）</w:t>
      </w:r>
      <w:r>
        <w:rPr>
          <w:rFonts w:ascii="Times New Roman" w:eastAsia="仿宋" w:hAnsi="Times New Roman" w:cs="Times New Roman" w:hint="eastAsia"/>
          <w:color w:val="000000" w:themeColor="text1"/>
          <w:sz w:val="32"/>
          <w:szCs w:val="32"/>
        </w:rPr>
        <w:t>，简称</w:t>
      </w:r>
      <w:r>
        <w:rPr>
          <w:rFonts w:ascii="Times New Roman" w:eastAsia="仿宋" w:hAnsi="Times New Roman" w:cs="Times New Roman"/>
          <w:color w:val="000000" w:themeColor="text1"/>
          <w:sz w:val="32"/>
          <w:szCs w:val="32"/>
        </w:rPr>
        <w:t>为</w:t>
      </w:r>
      <w:r>
        <w:rPr>
          <w:rFonts w:ascii="Times New Roman" w:eastAsia="仿宋" w:hAnsi="Times New Roman" w:cs="Times New Roman"/>
          <w:color w:val="FF0000"/>
          <w:sz w:val="32"/>
          <w:szCs w:val="32"/>
        </w:rPr>
        <w:t>（）</w:t>
      </w:r>
      <w:r>
        <w:rPr>
          <w:rFonts w:ascii="Times New Roman" w:eastAsia="仿宋" w:hAnsi="Times New Roman" w:cs="Times New Roman" w:hint="eastAsia"/>
          <w:color w:val="000000" w:themeColor="text1"/>
          <w:sz w:val="32"/>
          <w:szCs w:val="32"/>
        </w:rPr>
        <w:t>，将</w:t>
      </w:r>
      <w:r>
        <w:rPr>
          <w:rFonts w:ascii="Times New Roman" w:eastAsia="仿宋" w:hAnsi="Times New Roman" w:cs="Times New Roman"/>
          <w:color w:val="000000" w:themeColor="text1"/>
          <w:sz w:val="32"/>
          <w:szCs w:val="32"/>
        </w:rPr>
        <w:t>同步</w:t>
      </w:r>
      <w:r>
        <w:rPr>
          <w:rFonts w:ascii="Times New Roman" w:eastAsia="仿宋" w:hAnsi="Times New Roman" w:cs="Times New Roman" w:hint="eastAsia"/>
          <w:color w:val="FF0000"/>
          <w:sz w:val="32"/>
          <w:szCs w:val="32"/>
        </w:rPr>
        <w:t>延期恢复</w:t>
      </w:r>
      <w:r>
        <w:rPr>
          <w:rFonts w:ascii="Times New Roman" w:eastAsia="仿宋" w:hAnsi="Times New Roman" w:cs="Times New Roman"/>
          <w:color w:val="FF0000"/>
          <w:sz w:val="32"/>
          <w:szCs w:val="32"/>
        </w:rPr>
        <w:t>转让</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当前</w:t>
      </w:r>
      <w:r>
        <w:rPr>
          <w:rFonts w:ascii="Times New Roman" w:eastAsia="仿宋" w:hAnsi="Times New Roman" w:cs="Times New Roman"/>
          <w:color w:val="000000" w:themeColor="text1"/>
          <w:sz w:val="32"/>
          <w:szCs w:val="32"/>
        </w:rPr>
        <w:t>停牌事项涉及</w:t>
      </w:r>
      <w:r>
        <w:rPr>
          <w:rFonts w:ascii="Times New Roman" w:eastAsia="仿宋" w:hAnsi="Times New Roman" w:cs="Times New Roman" w:hint="eastAsia"/>
          <w:color w:val="000000" w:themeColor="text1"/>
          <w:sz w:val="32"/>
          <w:szCs w:val="32"/>
        </w:rPr>
        <w:t>其他证券产品，产品类别为</w:t>
      </w:r>
      <w:r>
        <w:rPr>
          <w:rFonts w:ascii="Times New Roman" w:eastAsia="仿宋" w:hAnsi="Times New Roman" w:cs="Times New Roman" w:hint="eastAsia"/>
          <w:color w:val="FF0000"/>
          <w:sz w:val="32"/>
          <w:szCs w:val="32"/>
        </w:rPr>
        <w:t>（可转债</w:t>
      </w:r>
      <w:r>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H</w:t>
      </w:r>
      <w:r>
        <w:rPr>
          <w:rFonts w:ascii="Times New Roman" w:eastAsia="仿宋" w:hAnsi="Times New Roman" w:cs="Times New Roman"/>
          <w:color w:val="FF0000"/>
          <w:sz w:val="32"/>
          <w:szCs w:val="32"/>
        </w:rPr>
        <w:t>股</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证券产品，自行填写</w:t>
      </w: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证券产品</w:t>
      </w:r>
      <w:r>
        <w:rPr>
          <w:rFonts w:ascii="Times New Roman" w:eastAsia="仿宋" w:hAnsi="Times New Roman" w:cs="Times New Roman" w:hint="eastAsia"/>
          <w:color w:val="FF0000"/>
          <w:sz w:val="32"/>
          <w:szCs w:val="32"/>
        </w:rPr>
        <w:t>（优先股</w:t>
      </w:r>
      <w:r>
        <w:rPr>
          <w:rFonts w:ascii="Times New Roman" w:eastAsia="仿宋" w:hAnsi="Times New Roman" w:cs="Times New Roman"/>
          <w:color w:val="FF0000"/>
          <w:sz w:val="32"/>
          <w:szCs w:val="32"/>
        </w:rPr>
        <w:t>除外</w:t>
      </w:r>
      <w:r>
        <w:rPr>
          <w:rFonts w:ascii="Times New Roman" w:eastAsia="仿宋" w:hAnsi="Times New Roman" w:cs="Times New Roman" w:hint="eastAsia"/>
          <w:color w:val="FF0000"/>
          <w:sz w:val="32"/>
          <w:szCs w:val="32"/>
        </w:rPr>
        <w:t>）停复牌</w:t>
      </w:r>
      <w:r>
        <w:rPr>
          <w:rFonts w:ascii="Times New Roman" w:eastAsia="仿宋" w:hAnsi="Times New Roman" w:cs="Times New Roman"/>
          <w:color w:val="FF0000"/>
          <w:sz w:val="32"/>
          <w:szCs w:val="32"/>
        </w:rPr>
        <w:t>相关安排</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w:t>
      </w:r>
    </w:p>
    <w:p w14:paraId="26D5CF32"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重大事项适用</w:t>
      </w:r>
      <w:r>
        <w:rPr>
          <w:rFonts w:ascii="Times New Roman" w:eastAsia="仿宋" w:hAnsi="Times New Roman" w:cs="Times New Roman" w:hint="eastAsia"/>
          <w:color w:val="FF0000"/>
          <w:sz w:val="32"/>
          <w:szCs w:val="32"/>
        </w:rPr>
        <w:t>）</w:t>
      </w:r>
    </w:p>
    <w:p w14:paraId="737A678F"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000000" w:themeColor="text1"/>
          <w:sz w:val="32"/>
          <w:szCs w:val="32"/>
        </w:rPr>
        <w:t>重大事项的具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14:paraId="39E3D435"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w:t>
      </w:r>
      <w:r>
        <w:rPr>
          <w:rFonts w:ascii="Times New Roman" w:eastAsia="仿宋" w:hAnsi="Times New Roman" w:cs="Times New Roman"/>
          <w:color w:val="FF0000"/>
          <w:sz w:val="32"/>
          <w:szCs w:val="32"/>
        </w:rPr>
        <w:t>事项</w:t>
      </w:r>
      <w:r>
        <w:rPr>
          <w:rFonts w:ascii="Times New Roman" w:eastAsia="仿宋" w:hAnsi="Times New Roman" w:cs="Times New Roman" w:hint="eastAsia"/>
          <w:color w:val="FF0000"/>
          <w:sz w:val="32"/>
          <w:szCs w:val="32"/>
        </w:rPr>
        <w:t>适用）</w:t>
      </w:r>
      <w:r>
        <w:rPr>
          <w:rFonts w:eastAsia="仿宋" w:hint="eastAsia"/>
          <w:color w:val="FF0000"/>
          <w:sz w:val="32"/>
          <w:szCs w:val="32"/>
        </w:rPr>
        <w:t>□</w:t>
      </w:r>
      <w:r>
        <w:rPr>
          <w:rFonts w:ascii="Times New Roman" w:eastAsia="仿宋" w:hAnsi="Times New Roman" w:cs="Times New Roman" w:hint="eastAsia"/>
          <w:color w:val="FF0000"/>
          <w:sz w:val="32"/>
          <w:szCs w:val="32"/>
        </w:rPr>
        <w:t>持续经营能力存在重大不确定性</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出现重大风险事件</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筹划控制权变动</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涉及要约收购</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全国股转公司认定的其他重大事项，具体内容</w:t>
      </w:r>
      <w:r>
        <w:rPr>
          <w:rFonts w:ascii="Times New Roman" w:eastAsia="仿宋" w:hAnsi="Times New Roman" w:cs="Times New Roman" w:hint="eastAsia"/>
          <w:color w:val="FF0000"/>
          <w:sz w:val="32"/>
          <w:szCs w:val="32"/>
        </w:rPr>
        <w:lastRenderedPageBreak/>
        <w:t>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7450C773"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因</w:t>
      </w:r>
      <w:r>
        <w:rPr>
          <w:rFonts w:ascii="Times New Roman" w:eastAsia="仿宋" w:hAnsi="Times New Roman" w:cs="Times New Roman" w:hint="eastAsia"/>
          <w:color w:val="FF0000"/>
          <w:sz w:val="32"/>
          <w:szCs w:val="32"/>
        </w:rPr>
        <w:t>（公司</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相关信息披露义务人）（存在</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筹划）</w:t>
      </w:r>
      <w:r>
        <w:rPr>
          <w:rFonts w:ascii="Times New Roman" w:eastAsia="仿宋" w:hAnsi="Times New Roman" w:cs="Times New Roman" w:hint="eastAsia"/>
          <w:sz w:val="32"/>
          <w:szCs w:val="32"/>
        </w:rPr>
        <w:t>上述事项，为保证公平信息披露，维护投资者利益，避免造成公司股价异常波动，根据《全国中小企业股份转让系统挂牌公司股票停复牌业务实施细则》第十条相关规定，</w:t>
      </w:r>
      <w:r>
        <w:rPr>
          <w:rFonts w:ascii="Times New Roman" w:eastAsia="仿宋" w:hAnsi="Times New Roman" w:cs="Times New Roman" w:hint="eastAsia"/>
          <w:color w:val="FF0000"/>
          <w:sz w:val="32"/>
          <w:szCs w:val="32"/>
        </w:rPr>
        <w:t>（（申请</w:t>
      </w:r>
      <w:r>
        <w:rPr>
          <w:rFonts w:ascii="Times New Roman" w:eastAsia="仿宋" w:hAnsi="Times New Roman" w:cs="Times New Roman"/>
          <w:color w:val="FF0000"/>
          <w:sz w:val="32"/>
          <w:szCs w:val="32"/>
        </w:rPr>
        <w:t>停牌事项适用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经向</w:t>
      </w:r>
      <w:r>
        <w:rPr>
          <w:rFonts w:ascii="Times New Roman" w:eastAsia="仿宋" w:hAnsi="Times New Roman" w:cs="Times New Roman"/>
          <w:sz w:val="32"/>
          <w:szCs w:val="32"/>
        </w:rPr>
        <w:t>全国</w:t>
      </w:r>
      <w:r>
        <w:rPr>
          <w:rFonts w:ascii="Times New Roman" w:eastAsia="仿宋" w:hAnsi="Times New Roman" w:cs="Times New Roman" w:hint="eastAsia"/>
          <w:sz w:val="32"/>
          <w:szCs w:val="32"/>
        </w:rPr>
        <w:t>股转公司申请</w:t>
      </w:r>
      <w:r>
        <w:rPr>
          <w:rFonts w:ascii="Times New Roman" w:eastAsia="仿宋" w:hAnsi="Times New Roman" w:cs="Times New Roman"/>
          <w:sz w:val="32"/>
          <w:szCs w:val="32"/>
        </w:rPr>
        <w:t>，</w:t>
      </w:r>
      <w:r>
        <w:rPr>
          <w:rFonts w:ascii="Times New Roman" w:eastAsia="仿宋" w:hAnsi="Times New Roman" w:cs="Times New Roman" w:hint="eastAsia"/>
          <w:sz w:val="32"/>
          <w:szCs w:val="32"/>
        </w:rPr>
        <w:t>公司股票自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日起停牌</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（强制</w:t>
      </w:r>
      <w:r>
        <w:rPr>
          <w:rFonts w:ascii="Times New Roman" w:eastAsia="仿宋" w:hAnsi="Times New Roman" w:cs="Times New Roman"/>
          <w:color w:val="FF0000"/>
          <w:sz w:val="32"/>
          <w:szCs w:val="32"/>
        </w:rPr>
        <w:t>停牌事项适用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000000" w:themeColor="text1"/>
          <w:sz w:val="32"/>
          <w:szCs w:val="32"/>
        </w:rPr>
        <w:t>本公司</w:t>
      </w:r>
      <w:r>
        <w:rPr>
          <w:rFonts w:ascii="Times New Roman" w:eastAsia="仿宋" w:hAnsi="Times New Roman" w:cs="Times New Roman" w:hint="eastAsia"/>
          <w:sz w:val="32"/>
          <w:szCs w:val="32"/>
        </w:rPr>
        <w:t>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起被实施停牌</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w:t>
      </w:r>
      <w:r>
        <w:rPr>
          <w:rFonts w:ascii="Times New Roman" w:eastAsia="仿宋" w:hAnsi="Times New Roman" w:cs="Times New Roman"/>
          <w:sz w:val="32"/>
          <w:szCs w:val="32"/>
        </w:rPr>
        <w:t>预计复牌日期</w:t>
      </w:r>
      <w:r>
        <w:rPr>
          <w:rFonts w:ascii="Times New Roman" w:eastAsia="仿宋" w:hAnsi="Times New Roman" w:cs="Times New Roman" w:hint="eastAsia"/>
          <w:sz w:val="32"/>
          <w:szCs w:val="32"/>
        </w:rPr>
        <w:t>为</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日。停牌</w:t>
      </w:r>
      <w:r>
        <w:rPr>
          <w:rFonts w:ascii="Times New Roman" w:eastAsia="仿宋" w:hAnsi="Times New Roman" w:cs="Times New Roman"/>
          <w:sz w:val="32"/>
          <w:szCs w:val="32"/>
        </w:rPr>
        <w:t>期间，公司积极推进上述事项，</w:t>
      </w:r>
      <w:r>
        <w:rPr>
          <w:rFonts w:ascii="Times New Roman" w:eastAsia="仿宋" w:hAnsi="Times New Roman" w:cs="Times New Roman" w:hint="eastAsia"/>
          <w:sz w:val="32"/>
          <w:szCs w:val="32"/>
        </w:rPr>
        <w:t>目前进展</w:t>
      </w:r>
      <w:r>
        <w:rPr>
          <w:rFonts w:ascii="Times New Roman" w:eastAsia="仿宋" w:hAnsi="Times New Roman" w:cs="Times New Roman"/>
          <w:sz w:val="32"/>
          <w:szCs w:val="32"/>
        </w:rPr>
        <w:t>为</w:t>
      </w:r>
      <w:r>
        <w:rPr>
          <w:rFonts w:ascii="Times New Roman" w:eastAsia="仿宋" w:hAnsi="Times New Roman" w:cs="Times New Roman" w:hint="eastAsia"/>
          <w:color w:val="FF0000"/>
          <w:sz w:val="32"/>
          <w:szCs w:val="32"/>
        </w:rPr>
        <w:t>（当前进展情况说明）</w:t>
      </w:r>
      <w:r>
        <w:rPr>
          <w:rFonts w:ascii="Times New Roman" w:eastAsia="仿宋" w:hAnsi="Times New Roman" w:cs="Times New Roman" w:hint="eastAsia"/>
          <w:sz w:val="32"/>
          <w:szCs w:val="32"/>
        </w:rPr>
        <w:t>。</w:t>
      </w:r>
    </w:p>
    <w:p w14:paraId="5A006A95"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重</w:t>
      </w:r>
      <w:r>
        <w:rPr>
          <w:rFonts w:ascii="Times New Roman" w:eastAsia="仿宋" w:hAnsi="Times New Roman" w:cs="Times New Roman" w:hint="eastAsia"/>
          <w:color w:val="FF0000"/>
          <w:sz w:val="32"/>
          <w:szCs w:val="32"/>
        </w:rPr>
        <w:t>大</w:t>
      </w:r>
      <w:r>
        <w:rPr>
          <w:rFonts w:ascii="Times New Roman" w:eastAsia="仿宋" w:hAnsi="Times New Roman" w:cs="Times New Roman"/>
          <w:color w:val="FF0000"/>
          <w:sz w:val="32"/>
          <w:szCs w:val="32"/>
        </w:rPr>
        <w:t>资产重组适用</w:t>
      </w:r>
      <w:r>
        <w:rPr>
          <w:rFonts w:ascii="Times New Roman" w:eastAsia="仿宋" w:hAnsi="Times New Roman" w:cs="Times New Roman" w:hint="eastAsia"/>
          <w:color w:val="FF0000"/>
          <w:sz w:val="32"/>
          <w:szCs w:val="32"/>
        </w:rPr>
        <w:t>）</w:t>
      </w:r>
    </w:p>
    <w:p w14:paraId="5D05ADDE"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公司因筹划重大资产重组事项，</w:t>
      </w:r>
      <w:r>
        <w:rPr>
          <w:rFonts w:ascii="Times New Roman" w:eastAsia="仿宋" w:hAnsi="Times New Roman" w:cs="Times New Roman" w:hint="eastAsia"/>
          <w:color w:val="FF0000"/>
          <w:sz w:val="32"/>
          <w:szCs w:val="32"/>
        </w:rPr>
        <w:t>（交易各方已初步达成实质性意向</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交易各方虽未达成实质性意向，但相关信息已在媒体上传播</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交易各方虽未达成实质性意向，但预计相关信息难以保密</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交易各方虽未达成实质性意向，但公司股票交易出现异常波动</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需要向有关部门进行政策咨询、方案论证）</w:t>
      </w:r>
      <w:r>
        <w:rPr>
          <w:rFonts w:ascii="Times New Roman" w:eastAsia="仿宋" w:hAnsi="Times New Roman" w:cs="Times New Roman" w:hint="eastAsia"/>
          <w:sz w:val="32"/>
          <w:szCs w:val="32"/>
        </w:rPr>
        <w:t>，为保证公平信息披露，维护投资者利益，避免造成公司股价异常波动，根据《全国中小企业股份转让系统挂牌公司股票停复牌业务实施细则》第十一条，《全国中小企业股份转让系统非上市公众公司重大资产重组业务细则》第六条</w:t>
      </w:r>
      <w:r>
        <w:rPr>
          <w:rFonts w:ascii="Times New Roman" w:eastAsia="仿宋" w:hAnsi="Times New Roman" w:cs="Times New Roman"/>
          <w:sz w:val="32"/>
          <w:szCs w:val="32"/>
        </w:rPr>
        <w:t>等</w:t>
      </w:r>
      <w:r>
        <w:rPr>
          <w:rFonts w:ascii="Times New Roman" w:eastAsia="仿宋" w:hAnsi="Times New Roman" w:cs="Times New Roman" w:hint="eastAsia"/>
          <w:sz w:val="32"/>
          <w:szCs w:val="32"/>
        </w:rPr>
        <w:t>相关规定，</w:t>
      </w:r>
      <w:r>
        <w:rPr>
          <w:rFonts w:ascii="Times New Roman" w:eastAsia="仿宋" w:hAnsi="Times New Roman" w:cs="Times New Roman" w:hint="eastAsia"/>
          <w:color w:val="FF0000"/>
          <w:sz w:val="32"/>
          <w:szCs w:val="32"/>
        </w:rPr>
        <w:t>（（申请</w:t>
      </w:r>
      <w:r>
        <w:rPr>
          <w:rFonts w:ascii="Times New Roman" w:eastAsia="仿宋" w:hAnsi="Times New Roman" w:cs="Times New Roman"/>
          <w:color w:val="FF0000"/>
          <w:sz w:val="32"/>
          <w:szCs w:val="32"/>
        </w:rPr>
        <w:t>停牌事项适用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经向</w:t>
      </w:r>
      <w:r>
        <w:rPr>
          <w:rFonts w:ascii="Times New Roman" w:eastAsia="仿宋" w:hAnsi="Times New Roman" w:cs="Times New Roman"/>
          <w:sz w:val="32"/>
          <w:szCs w:val="32"/>
        </w:rPr>
        <w:t>全国</w:t>
      </w:r>
      <w:r>
        <w:rPr>
          <w:rFonts w:ascii="Times New Roman" w:eastAsia="仿宋" w:hAnsi="Times New Roman" w:cs="Times New Roman" w:hint="eastAsia"/>
          <w:sz w:val="32"/>
          <w:szCs w:val="32"/>
        </w:rPr>
        <w:t>股转公司申请</w:t>
      </w:r>
      <w:r>
        <w:rPr>
          <w:rFonts w:ascii="Times New Roman" w:eastAsia="仿宋" w:hAnsi="Times New Roman" w:cs="Times New Roman"/>
          <w:sz w:val="32"/>
          <w:szCs w:val="32"/>
        </w:rPr>
        <w:t>，</w:t>
      </w:r>
      <w:r>
        <w:rPr>
          <w:rFonts w:ascii="Times New Roman" w:eastAsia="仿宋" w:hAnsi="Times New Roman" w:cs="Times New Roman" w:hint="eastAsia"/>
          <w:sz w:val="32"/>
          <w:szCs w:val="32"/>
        </w:rPr>
        <w:t>股票自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日起停牌</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（强制</w:t>
      </w:r>
      <w:r>
        <w:rPr>
          <w:rFonts w:ascii="Times New Roman" w:eastAsia="仿宋" w:hAnsi="Times New Roman" w:cs="Times New Roman"/>
          <w:color w:val="FF0000"/>
          <w:sz w:val="32"/>
          <w:szCs w:val="32"/>
        </w:rPr>
        <w:t>停牌事项适用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000000" w:themeColor="text1"/>
          <w:sz w:val="32"/>
          <w:szCs w:val="32"/>
        </w:rPr>
        <w:t>本公司</w:t>
      </w:r>
      <w:r>
        <w:rPr>
          <w:rFonts w:ascii="Times New Roman" w:eastAsia="仿宋" w:hAnsi="Times New Roman" w:cs="Times New Roman" w:hint="eastAsia"/>
          <w:sz w:val="32"/>
          <w:szCs w:val="32"/>
        </w:rPr>
        <w:t>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起被实施停牌</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w:t>
      </w:r>
      <w:r>
        <w:rPr>
          <w:rFonts w:ascii="Times New Roman" w:eastAsia="仿宋" w:hAnsi="Times New Roman" w:cs="Times New Roman"/>
          <w:sz w:val="32"/>
          <w:szCs w:val="32"/>
        </w:rPr>
        <w:t>预计复牌日期</w:t>
      </w:r>
      <w:r>
        <w:rPr>
          <w:rFonts w:ascii="Times New Roman" w:eastAsia="仿宋" w:hAnsi="Times New Roman" w:cs="Times New Roman" w:hint="eastAsia"/>
          <w:sz w:val="32"/>
          <w:szCs w:val="32"/>
        </w:rPr>
        <w:t>为</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lastRenderedPageBreak/>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日。停牌</w:t>
      </w:r>
      <w:r>
        <w:rPr>
          <w:rFonts w:ascii="Times New Roman" w:eastAsia="仿宋" w:hAnsi="Times New Roman" w:cs="Times New Roman"/>
          <w:sz w:val="32"/>
          <w:szCs w:val="32"/>
        </w:rPr>
        <w:t>期间，公司积极推进上述事项，</w:t>
      </w:r>
      <w:r>
        <w:rPr>
          <w:rFonts w:ascii="Times New Roman" w:eastAsia="仿宋" w:hAnsi="Times New Roman" w:cs="Times New Roman" w:hint="eastAsia"/>
          <w:sz w:val="32"/>
          <w:szCs w:val="32"/>
        </w:rPr>
        <w:t>目前进展</w:t>
      </w:r>
      <w:r>
        <w:rPr>
          <w:rFonts w:ascii="Times New Roman" w:eastAsia="仿宋" w:hAnsi="Times New Roman" w:cs="Times New Roman"/>
          <w:sz w:val="32"/>
          <w:szCs w:val="32"/>
        </w:rPr>
        <w:t>为</w:t>
      </w:r>
      <w:r>
        <w:rPr>
          <w:rFonts w:ascii="Times New Roman" w:eastAsia="仿宋" w:hAnsi="Times New Roman" w:cs="Times New Roman" w:hint="eastAsia"/>
          <w:color w:val="FF0000"/>
          <w:sz w:val="32"/>
          <w:szCs w:val="32"/>
        </w:rPr>
        <w:t>（当前</w:t>
      </w:r>
      <w:r>
        <w:rPr>
          <w:rFonts w:ascii="Times New Roman" w:eastAsia="仿宋" w:hAnsi="Times New Roman" w:cs="Times New Roman"/>
          <w:color w:val="FF0000"/>
          <w:sz w:val="32"/>
          <w:szCs w:val="32"/>
        </w:rPr>
        <w:t>进展</w:t>
      </w:r>
      <w:r>
        <w:rPr>
          <w:rFonts w:ascii="Times New Roman" w:eastAsia="仿宋" w:hAnsi="Times New Roman" w:cs="Times New Roman" w:hint="eastAsia"/>
          <w:color w:val="FF0000"/>
          <w:sz w:val="32"/>
          <w:szCs w:val="32"/>
        </w:rPr>
        <w:t>情况说明）</w:t>
      </w:r>
      <w:r>
        <w:rPr>
          <w:rFonts w:ascii="Times New Roman" w:eastAsia="仿宋" w:hAnsi="Times New Roman" w:cs="Times New Roman" w:hint="eastAsia"/>
          <w:sz w:val="32"/>
          <w:szCs w:val="32"/>
        </w:rPr>
        <w:t>。</w:t>
      </w:r>
    </w:p>
    <w:p w14:paraId="3DEC1263"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黑体" w:hAnsi="Times New Roman" w:cs="Times New Roman" w:hint="eastAsia"/>
          <w:sz w:val="32"/>
          <w:szCs w:val="32"/>
        </w:rPr>
        <w:t>二、延期复牌的原因</w:t>
      </w:r>
    </w:p>
    <w:p w14:paraId="248A39A8"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kern w:val="0"/>
          <w:sz w:val="32"/>
          <w:szCs w:val="32"/>
        </w:rPr>
      </w:pPr>
      <w:r>
        <w:rPr>
          <w:rFonts w:ascii="Times New Roman" w:eastAsia="仿宋" w:hAnsi="Times New Roman" w:cs="Times New Roman" w:hint="eastAsia"/>
          <w:color w:val="FF0000"/>
          <w:kern w:val="0"/>
          <w:sz w:val="32"/>
          <w:szCs w:val="32"/>
        </w:rPr>
        <w:t>（重大事项适用）</w:t>
      </w:r>
    </w:p>
    <w:p w14:paraId="65D2A5C4"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kern w:val="0"/>
          <w:sz w:val="32"/>
          <w:szCs w:val="32"/>
        </w:rPr>
      </w:pPr>
      <w:r>
        <w:rPr>
          <w:rFonts w:ascii="Times New Roman" w:eastAsia="仿宋" w:hAnsi="Times New Roman" w:cs="Times New Roman" w:hint="eastAsia"/>
          <w:kern w:val="0"/>
          <w:sz w:val="32"/>
          <w:szCs w:val="32"/>
        </w:rPr>
        <w:t>因公司存在</w:t>
      </w:r>
      <w:r>
        <w:rPr>
          <w:rFonts w:ascii="Times New Roman" w:eastAsia="仿宋" w:hAnsi="Times New Roman" w:cs="Times New Roman"/>
          <w:kern w:val="0"/>
          <w:sz w:val="32"/>
          <w:szCs w:val="32"/>
        </w:rPr>
        <w:t>的重大事项</w:t>
      </w:r>
      <w:r>
        <w:rPr>
          <w:rFonts w:ascii="Times New Roman" w:eastAsia="仿宋" w:hAnsi="Times New Roman" w:cs="Times New Roman" w:hint="eastAsia"/>
          <w:color w:val="FF0000"/>
          <w:kern w:val="0"/>
          <w:sz w:val="32"/>
          <w:szCs w:val="32"/>
        </w:rPr>
        <w:t>（按照</w:t>
      </w:r>
      <w:r>
        <w:rPr>
          <w:rFonts w:ascii="Times New Roman" w:eastAsia="仿宋" w:hAnsi="Times New Roman" w:cs="Times New Roman"/>
          <w:color w:val="FF0000"/>
          <w:kern w:val="0"/>
          <w:sz w:val="32"/>
          <w:szCs w:val="32"/>
        </w:rPr>
        <w:t>有关</w:t>
      </w:r>
      <w:r>
        <w:rPr>
          <w:rFonts w:ascii="Times New Roman" w:eastAsia="仿宋" w:hAnsi="Times New Roman" w:cs="Times New Roman" w:hint="eastAsia"/>
          <w:color w:val="FF0000"/>
          <w:kern w:val="0"/>
          <w:sz w:val="32"/>
          <w:szCs w:val="32"/>
        </w:rPr>
        <w:t>规定需经有关部门事前审批</w:t>
      </w:r>
      <w:r>
        <w:rPr>
          <w:rFonts w:ascii="Times New Roman" w:eastAsia="仿宋" w:hAnsi="Times New Roman" w:cs="Times New Roman"/>
          <w:color w:val="FF0000"/>
          <w:kern w:val="0"/>
          <w:sz w:val="32"/>
          <w:szCs w:val="32"/>
        </w:rPr>
        <w:t>/</w:t>
      </w:r>
      <w:r>
        <w:rPr>
          <w:rFonts w:ascii="Times New Roman" w:eastAsia="仿宋" w:hAnsi="Times New Roman" w:cs="Times New Roman" w:hint="eastAsia"/>
          <w:color w:val="FF0000"/>
          <w:kern w:val="0"/>
          <w:sz w:val="32"/>
          <w:szCs w:val="32"/>
        </w:rPr>
        <w:t>属于重大无先例事项</w:t>
      </w:r>
      <w:r>
        <w:rPr>
          <w:rFonts w:ascii="Times New Roman" w:eastAsia="仿宋" w:hAnsi="Times New Roman" w:cs="Times New Roman"/>
          <w:color w:val="FF0000"/>
          <w:kern w:val="0"/>
          <w:sz w:val="32"/>
          <w:szCs w:val="32"/>
        </w:rPr>
        <w:t>/</w:t>
      </w:r>
      <w:r>
        <w:rPr>
          <w:rFonts w:ascii="Times New Roman" w:eastAsia="仿宋" w:hAnsi="Times New Roman" w:cs="Times New Roman" w:hint="eastAsia"/>
          <w:color w:val="FF0000"/>
          <w:kern w:val="0"/>
          <w:sz w:val="32"/>
          <w:szCs w:val="32"/>
        </w:rPr>
        <w:t>其他合理理由说明，</w:t>
      </w:r>
      <w:r>
        <w:rPr>
          <w:rFonts w:ascii="Times New Roman" w:eastAsia="仿宋" w:hAnsi="Times New Roman" w:cs="Times New Roman"/>
          <w:color w:val="FF0000"/>
          <w:kern w:val="0"/>
          <w:sz w:val="32"/>
          <w:szCs w:val="32"/>
        </w:rPr>
        <w:t>自行填写</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，具体情况为</w:t>
      </w:r>
      <w:r>
        <w:rPr>
          <w:rFonts w:ascii="Times New Roman" w:eastAsia="仿宋" w:hAnsi="Times New Roman" w:cs="Times New Roman"/>
          <w:color w:val="FF0000"/>
          <w:kern w:val="0"/>
          <w:sz w:val="32"/>
          <w:szCs w:val="32"/>
        </w:rPr>
        <w:t>（</w:t>
      </w:r>
      <w:r>
        <w:rPr>
          <w:rFonts w:ascii="Times New Roman" w:eastAsia="仿宋" w:hAnsi="Times New Roman" w:cs="Times New Roman" w:hint="eastAsia"/>
          <w:color w:val="FF0000"/>
          <w:kern w:val="0"/>
          <w:sz w:val="32"/>
          <w:szCs w:val="32"/>
        </w:rPr>
        <w:t>说明延期复牌</w:t>
      </w:r>
      <w:r>
        <w:rPr>
          <w:rFonts w:ascii="Times New Roman" w:eastAsia="仿宋" w:hAnsi="Times New Roman" w:cs="Times New Roman"/>
          <w:color w:val="FF0000"/>
          <w:kern w:val="0"/>
          <w:sz w:val="32"/>
          <w:szCs w:val="32"/>
        </w:rPr>
        <w:t>的具体原因）</w:t>
      </w:r>
      <w:r>
        <w:rPr>
          <w:rFonts w:ascii="Times New Roman" w:eastAsia="仿宋" w:hAnsi="Times New Roman" w:cs="Times New Roman" w:hint="eastAsia"/>
          <w:color w:val="FF0000"/>
          <w:kern w:val="0"/>
          <w:sz w:val="32"/>
          <w:szCs w:val="32"/>
        </w:rPr>
        <w:t>。</w:t>
      </w:r>
    </w:p>
    <w:p w14:paraId="5D2E31D5"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sz w:val="32"/>
          <w:szCs w:val="32"/>
        </w:rPr>
        <w:t>根据《全国中小企业股份转让系统挂牌公司股票停复牌业务实施细则》第十九条等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规定，经向</w:t>
      </w:r>
      <w:r>
        <w:rPr>
          <w:rFonts w:ascii="Times New Roman" w:eastAsia="仿宋" w:hAnsi="Times New Roman" w:cs="Times New Roman"/>
          <w:sz w:val="32"/>
          <w:szCs w:val="32"/>
        </w:rPr>
        <w:t>全国</w:t>
      </w:r>
      <w:r>
        <w:rPr>
          <w:rFonts w:ascii="Times New Roman" w:eastAsia="仿宋" w:hAnsi="Times New Roman" w:cs="Times New Roman" w:hint="eastAsia"/>
          <w:sz w:val="32"/>
          <w:szCs w:val="32"/>
        </w:rPr>
        <w:t>股转申请</w:t>
      </w:r>
      <w:r>
        <w:rPr>
          <w:rFonts w:ascii="Times New Roman" w:eastAsia="仿宋" w:hAnsi="Times New Roman" w:cs="Times New Roman"/>
          <w:sz w:val="32"/>
          <w:szCs w:val="32"/>
        </w:rPr>
        <w:t>，</w:t>
      </w:r>
      <w:r>
        <w:rPr>
          <w:rFonts w:ascii="Times New Roman" w:eastAsia="仿宋" w:hAnsi="Times New Roman" w:cs="Times New Roman" w:hint="eastAsia"/>
          <w:sz w:val="32"/>
          <w:szCs w:val="32"/>
        </w:rPr>
        <w:t>公司股票将延期复牌。</w:t>
      </w:r>
    </w:p>
    <w:p w14:paraId="503AAC38"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kern w:val="0"/>
          <w:sz w:val="32"/>
          <w:szCs w:val="32"/>
        </w:rPr>
      </w:pPr>
      <w:r>
        <w:rPr>
          <w:rFonts w:ascii="Times New Roman" w:eastAsia="仿宋" w:hAnsi="Times New Roman" w:cs="Times New Roman" w:hint="eastAsia"/>
          <w:color w:val="FF0000"/>
          <w:kern w:val="0"/>
          <w:sz w:val="32"/>
          <w:szCs w:val="32"/>
        </w:rPr>
        <w:t>（重大资产</w:t>
      </w:r>
      <w:r>
        <w:rPr>
          <w:rFonts w:ascii="Times New Roman" w:eastAsia="仿宋" w:hAnsi="Times New Roman" w:cs="Times New Roman"/>
          <w:color w:val="FF0000"/>
          <w:kern w:val="0"/>
          <w:sz w:val="32"/>
          <w:szCs w:val="32"/>
        </w:rPr>
        <w:t>重组</w:t>
      </w:r>
      <w:r>
        <w:rPr>
          <w:rFonts w:ascii="Times New Roman" w:eastAsia="仿宋" w:hAnsi="Times New Roman" w:cs="Times New Roman" w:hint="eastAsia"/>
          <w:color w:val="FF0000"/>
          <w:kern w:val="0"/>
          <w:sz w:val="32"/>
          <w:szCs w:val="32"/>
        </w:rPr>
        <w:t>适用）</w:t>
      </w:r>
    </w:p>
    <w:p w14:paraId="75EDB323" w14:textId="77777777" w:rsidR="00AC77A1" w:rsidRDefault="00AC77A1" w:rsidP="00AC77A1">
      <w:pPr>
        <w:adjustRightInd w:val="0"/>
        <w:snapToGrid w:val="0"/>
        <w:spacing w:line="600" w:lineRule="exact"/>
        <w:ind w:firstLineChars="200" w:firstLine="640"/>
        <w:rPr>
          <w:rFonts w:ascii="Times New Roman" w:eastAsia="仿宋" w:hAnsi="Times New Roman"/>
          <w:sz w:val="32"/>
          <w:szCs w:val="32"/>
        </w:rPr>
      </w:pPr>
      <w:r>
        <w:rPr>
          <w:rFonts w:ascii="Times New Roman" w:eastAsia="仿宋" w:hAnsi="Times New Roman" w:cs="Times New Roman" w:hint="eastAsia"/>
          <w:kern w:val="0"/>
          <w:sz w:val="32"/>
          <w:szCs w:val="32"/>
        </w:rPr>
        <w:t>因公司筹划</w:t>
      </w:r>
      <w:r>
        <w:rPr>
          <w:rFonts w:ascii="Times New Roman" w:eastAsia="仿宋" w:hAnsi="Times New Roman" w:cs="Times New Roman"/>
          <w:kern w:val="0"/>
          <w:sz w:val="32"/>
          <w:szCs w:val="32"/>
        </w:rPr>
        <w:t>的</w:t>
      </w:r>
      <w:r>
        <w:rPr>
          <w:rFonts w:ascii="Times New Roman" w:eastAsia="仿宋" w:hAnsi="Times New Roman" w:cs="Times New Roman" w:hint="eastAsia"/>
          <w:kern w:val="0"/>
          <w:sz w:val="32"/>
          <w:szCs w:val="32"/>
        </w:rPr>
        <w:t>重大资产</w:t>
      </w:r>
      <w:r>
        <w:rPr>
          <w:rFonts w:ascii="Times New Roman" w:eastAsia="仿宋" w:hAnsi="Times New Roman" w:cs="Times New Roman"/>
          <w:kern w:val="0"/>
          <w:sz w:val="32"/>
          <w:szCs w:val="32"/>
        </w:rPr>
        <w:t>重组事项</w:t>
      </w:r>
      <w:r>
        <w:rPr>
          <w:rFonts w:ascii="Times New Roman" w:eastAsia="仿宋" w:hAnsi="Times New Roman" w:cs="Times New Roman" w:hint="eastAsia"/>
          <w:color w:val="FF0000"/>
          <w:kern w:val="0"/>
          <w:sz w:val="32"/>
          <w:szCs w:val="32"/>
        </w:rPr>
        <w:t>（按照</w:t>
      </w:r>
      <w:r>
        <w:rPr>
          <w:rFonts w:ascii="Times New Roman" w:eastAsia="仿宋" w:hAnsi="Times New Roman" w:cs="Times New Roman"/>
          <w:color w:val="FF0000"/>
          <w:kern w:val="0"/>
          <w:sz w:val="32"/>
          <w:szCs w:val="32"/>
        </w:rPr>
        <w:t>有关</w:t>
      </w:r>
      <w:r>
        <w:rPr>
          <w:rFonts w:ascii="Times New Roman" w:eastAsia="仿宋" w:hAnsi="Times New Roman" w:cs="Times New Roman" w:hint="eastAsia"/>
          <w:color w:val="FF0000"/>
          <w:kern w:val="0"/>
          <w:sz w:val="32"/>
          <w:szCs w:val="32"/>
        </w:rPr>
        <w:t>规定需经</w:t>
      </w:r>
      <w:r>
        <w:rPr>
          <w:rFonts w:ascii="Times New Roman" w:eastAsia="仿宋" w:hAnsi="Times New Roman" w:cs="Times New Roman"/>
          <w:color w:val="FF0000"/>
          <w:kern w:val="0"/>
          <w:sz w:val="32"/>
          <w:szCs w:val="32"/>
        </w:rPr>
        <w:t>有关部门</w:t>
      </w:r>
      <w:r>
        <w:rPr>
          <w:rFonts w:ascii="Times New Roman" w:eastAsia="仿宋" w:hAnsi="Times New Roman" w:cs="Times New Roman" w:hint="eastAsia"/>
          <w:color w:val="FF0000"/>
          <w:kern w:val="0"/>
          <w:sz w:val="32"/>
          <w:szCs w:val="32"/>
        </w:rPr>
        <w:t>事前</w:t>
      </w:r>
      <w:r>
        <w:rPr>
          <w:rFonts w:ascii="Times New Roman" w:eastAsia="仿宋" w:hAnsi="Times New Roman" w:cs="Times New Roman"/>
          <w:color w:val="FF0000"/>
          <w:kern w:val="0"/>
          <w:sz w:val="32"/>
          <w:szCs w:val="32"/>
        </w:rPr>
        <w:t>审批</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color w:val="FF0000"/>
          <w:kern w:val="0"/>
          <w:sz w:val="32"/>
          <w:szCs w:val="32"/>
        </w:rPr>
        <w:t>属于重大</w:t>
      </w:r>
      <w:r>
        <w:rPr>
          <w:rFonts w:ascii="Times New Roman" w:eastAsia="仿宋" w:hAnsi="Times New Roman" w:cs="Times New Roman"/>
          <w:color w:val="FF0000"/>
          <w:kern w:val="0"/>
          <w:sz w:val="32"/>
          <w:szCs w:val="32"/>
        </w:rPr>
        <w:t>无先例</w:t>
      </w:r>
      <w:r>
        <w:rPr>
          <w:rFonts w:ascii="Times New Roman" w:eastAsia="仿宋" w:hAnsi="Times New Roman" w:cs="Times New Roman" w:hint="eastAsia"/>
          <w:color w:val="FF0000"/>
          <w:kern w:val="0"/>
          <w:sz w:val="32"/>
          <w:szCs w:val="32"/>
        </w:rPr>
        <w:t>事项</w:t>
      </w:r>
      <w:r>
        <w:rPr>
          <w:rFonts w:ascii="Times New Roman" w:eastAsia="仿宋" w:hAnsi="Times New Roman" w:cs="Times New Roman"/>
          <w:color w:val="FF0000"/>
          <w:kern w:val="0"/>
          <w:sz w:val="32"/>
          <w:szCs w:val="32"/>
        </w:rPr>
        <w:t>/</w:t>
      </w:r>
      <w:r>
        <w:rPr>
          <w:rFonts w:ascii="Times New Roman" w:eastAsia="仿宋" w:hAnsi="Times New Roman" w:cs="Times New Roman" w:hint="eastAsia"/>
          <w:color w:val="FF0000"/>
          <w:kern w:val="0"/>
          <w:sz w:val="32"/>
          <w:szCs w:val="32"/>
        </w:rPr>
        <w:t>其他合理理由说明，</w:t>
      </w:r>
      <w:r>
        <w:rPr>
          <w:rFonts w:ascii="Times New Roman" w:eastAsia="仿宋" w:hAnsi="Times New Roman" w:cs="Times New Roman"/>
          <w:color w:val="FF0000"/>
          <w:kern w:val="0"/>
          <w:sz w:val="32"/>
          <w:szCs w:val="32"/>
        </w:rPr>
        <w:t>自行填写</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，具体情况为</w:t>
      </w:r>
      <w:r>
        <w:rPr>
          <w:rFonts w:ascii="Times New Roman" w:eastAsia="仿宋" w:hAnsi="Times New Roman" w:cs="Times New Roman"/>
          <w:color w:val="FF0000"/>
          <w:kern w:val="0"/>
          <w:sz w:val="32"/>
          <w:szCs w:val="32"/>
        </w:rPr>
        <w:t>（</w:t>
      </w:r>
      <w:r>
        <w:rPr>
          <w:rFonts w:ascii="Times New Roman" w:eastAsia="仿宋" w:hAnsi="Times New Roman" w:cs="Times New Roman" w:hint="eastAsia"/>
          <w:color w:val="FF0000"/>
          <w:kern w:val="0"/>
          <w:sz w:val="32"/>
          <w:szCs w:val="32"/>
        </w:rPr>
        <w:t>说明延期复牌</w:t>
      </w:r>
      <w:r>
        <w:rPr>
          <w:rFonts w:ascii="Times New Roman" w:eastAsia="仿宋" w:hAnsi="Times New Roman" w:cs="Times New Roman"/>
          <w:color w:val="FF0000"/>
          <w:kern w:val="0"/>
          <w:sz w:val="32"/>
          <w:szCs w:val="32"/>
        </w:rPr>
        <w:t>的具体原因）</w:t>
      </w:r>
      <w:r>
        <w:rPr>
          <w:rFonts w:ascii="Times New Roman" w:eastAsia="仿宋" w:hAnsi="Times New Roman" w:cs="Times New Roman" w:hint="eastAsia"/>
          <w:kern w:val="0"/>
          <w:sz w:val="32"/>
          <w:szCs w:val="32"/>
        </w:rPr>
        <w:t>，</w:t>
      </w:r>
      <w:r>
        <w:rPr>
          <w:rFonts w:ascii="Times New Roman" w:eastAsia="仿宋" w:hAnsi="Times New Roman" w:cs="Times New Roman"/>
          <w:kern w:val="0"/>
          <w:sz w:val="32"/>
          <w:szCs w:val="32"/>
        </w:rPr>
        <w:t>无法在</w:t>
      </w:r>
      <w:r>
        <w:rPr>
          <w:rFonts w:ascii="Times New Roman" w:eastAsia="仿宋" w:hAnsi="Times New Roman" w:cs="Times New Roman" w:hint="eastAsia"/>
          <w:kern w:val="0"/>
          <w:sz w:val="32"/>
          <w:szCs w:val="32"/>
        </w:rPr>
        <w:t>停牌</w:t>
      </w:r>
      <w:r>
        <w:rPr>
          <w:rFonts w:ascii="Times New Roman" w:eastAsia="仿宋" w:hAnsi="Times New Roman" w:cs="Times New Roman"/>
          <w:kern w:val="0"/>
          <w:sz w:val="32"/>
          <w:szCs w:val="32"/>
        </w:rPr>
        <w:t>期限届满前</w:t>
      </w:r>
      <w:r>
        <w:rPr>
          <w:rFonts w:ascii="Times New Roman" w:eastAsia="仿宋" w:hAnsi="Times New Roman" w:cs="Times New Roman" w:hint="eastAsia"/>
          <w:kern w:val="0"/>
          <w:sz w:val="32"/>
          <w:szCs w:val="32"/>
        </w:rPr>
        <w:t>披露</w:t>
      </w:r>
      <w:r>
        <w:rPr>
          <w:rFonts w:ascii="Times New Roman" w:eastAsia="仿宋" w:hAnsi="Times New Roman"/>
          <w:sz w:val="32"/>
          <w:szCs w:val="32"/>
        </w:rPr>
        <w:t>重组预案或重组报告书</w:t>
      </w:r>
      <w:r>
        <w:rPr>
          <w:rFonts w:ascii="Times New Roman" w:eastAsia="仿宋" w:hAnsi="Times New Roman" w:hint="eastAsia"/>
          <w:sz w:val="32"/>
          <w:szCs w:val="32"/>
        </w:rPr>
        <w:t>。</w:t>
      </w:r>
    </w:p>
    <w:p w14:paraId="3AFE3AE7" w14:textId="77777777" w:rsidR="00AC77A1" w:rsidRDefault="00AC77A1" w:rsidP="00AC77A1">
      <w:pPr>
        <w:adjustRightInd w:val="0"/>
        <w:snapToGrid w:val="0"/>
        <w:spacing w:line="600" w:lineRule="exact"/>
        <w:ind w:firstLineChars="200" w:firstLine="640"/>
        <w:rPr>
          <w:rFonts w:ascii="Times New Roman" w:eastAsia="仿宋" w:hAnsi="Times New Roman"/>
          <w:sz w:val="32"/>
          <w:szCs w:val="32"/>
        </w:rPr>
      </w:pPr>
      <w:r>
        <w:rPr>
          <w:rFonts w:ascii="Times New Roman" w:eastAsia="仿宋" w:hAnsi="Times New Roman" w:cs="Times New Roman" w:hint="eastAsia"/>
          <w:sz w:val="32"/>
          <w:szCs w:val="32"/>
        </w:rPr>
        <w:t>根据《全国中小企业股份转让系统挂牌公司股票停复牌业务实施细则》第二十条，《全国中小企业股份转让系统非上市公众公司重大资产重组业务细则》</w:t>
      </w:r>
      <w:r>
        <w:rPr>
          <w:rFonts w:ascii="Times New Roman" w:eastAsia="仿宋" w:hAnsi="Times New Roman" w:cs="Times New Roman"/>
          <w:sz w:val="32"/>
          <w:szCs w:val="32"/>
        </w:rPr>
        <w:t>第</w:t>
      </w:r>
      <w:r>
        <w:rPr>
          <w:rFonts w:ascii="Times New Roman" w:eastAsia="仿宋" w:hAnsi="Times New Roman" w:cs="Times New Roman" w:hint="eastAsia"/>
          <w:sz w:val="32"/>
          <w:szCs w:val="32"/>
        </w:rPr>
        <w:t>九条等</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规定，经公司第</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届董事会</w:t>
      </w:r>
      <w:r>
        <w:rPr>
          <w:rFonts w:ascii="Times New Roman" w:eastAsia="仿宋" w:hAnsi="Times New Roman" w:cs="Times New Roman"/>
          <w:sz w:val="32"/>
          <w:szCs w:val="32"/>
        </w:rPr>
        <w:t>第</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次</w:t>
      </w:r>
      <w:r>
        <w:rPr>
          <w:rFonts w:ascii="Times New Roman" w:eastAsia="仿宋" w:hAnsi="Times New Roman" w:cs="Times New Roman"/>
          <w:sz w:val="32"/>
          <w:szCs w:val="32"/>
        </w:rPr>
        <w:t>会议</w:t>
      </w:r>
      <w:r>
        <w:rPr>
          <w:rFonts w:ascii="Times New Roman" w:eastAsia="仿宋" w:hAnsi="Times New Roman" w:cs="Times New Roman" w:hint="eastAsia"/>
          <w:sz w:val="32"/>
          <w:szCs w:val="32"/>
        </w:rPr>
        <w:t>审议通过</w:t>
      </w:r>
      <w:r>
        <w:rPr>
          <w:rFonts w:ascii="Times New Roman" w:eastAsia="仿宋" w:hAnsi="Times New Roman" w:cs="Times New Roman"/>
          <w:sz w:val="32"/>
          <w:szCs w:val="32"/>
        </w:rPr>
        <w:t>，</w:t>
      </w:r>
      <w:r>
        <w:rPr>
          <w:rFonts w:ascii="Times New Roman" w:eastAsia="仿宋" w:hAnsi="Times New Roman" w:cs="Times New Roman" w:hint="eastAsia"/>
          <w:sz w:val="32"/>
          <w:szCs w:val="32"/>
        </w:rPr>
        <w:t>公司股票将延期复牌。</w:t>
      </w:r>
    </w:p>
    <w:p w14:paraId="46268D0E"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三、延期</w:t>
      </w:r>
      <w:r>
        <w:rPr>
          <w:rFonts w:ascii="Times New Roman" w:eastAsia="黑体" w:hAnsi="Times New Roman" w:cs="Times New Roman"/>
          <w:sz w:val="32"/>
          <w:szCs w:val="32"/>
        </w:rPr>
        <w:t>后</w:t>
      </w:r>
      <w:r>
        <w:rPr>
          <w:rFonts w:ascii="Times New Roman" w:eastAsia="黑体" w:hAnsi="Times New Roman" w:cs="Times New Roman" w:hint="eastAsia"/>
          <w:sz w:val="32"/>
          <w:szCs w:val="32"/>
        </w:rPr>
        <w:t>预计复牌日期</w:t>
      </w:r>
    </w:p>
    <w:p w14:paraId="4FFE2375"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t>延期复牌后</w:t>
      </w:r>
      <w:r>
        <w:rPr>
          <w:rFonts w:ascii="Times New Roman" w:eastAsia="仿宋" w:hAnsi="Times New Roman" w:cs="Times New Roman"/>
          <w:sz w:val="32"/>
          <w:szCs w:val="32"/>
        </w:rPr>
        <w:t>，</w:t>
      </w:r>
      <w:r>
        <w:rPr>
          <w:rFonts w:ascii="Times New Roman" w:eastAsia="仿宋" w:hAnsi="Times New Roman" w:cs="Times New Roman" w:hint="eastAsia"/>
          <w:sz w:val="32"/>
          <w:szCs w:val="32"/>
        </w:rPr>
        <w:t>本公司股票预计将于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日前复牌。</w:t>
      </w:r>
    </w:p>
    <w:p w14:paraId="63A32362"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四</w:t>
      </w:r>
      <w:r>
        <w:rPr>
          <w:rFonts w:ascii="Times New Roman" w:eastAsia="黑体" w:hAnsi="Times New Roman" w:cs="Times New Roman"/>
          <w:sz w:val="32"/>
          <w:szCs w:val="32"/>
        </w:rPr>
        <w:t>、</w:t>
      </w:r>
      <w:r>
        <w:rPr>
          <w:rFonts w:ascii="Times New Roman" w:eastAsia="黑体" w:hAnsi="Times New Roman" w:cs="Times New Roman" w:hint="eastAsia"/>
          <w:sz w:val="32"/>
          <w:szCs w:val="32"/>
        </w:rPr>
        <w:t>备查文件目录</w:t>
      </w:r>
    </w:p>
    <w:p w14:paraId="04914551"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（一）延期复牌申请表；</w:t>
      </w:r>
    </w:p>
    <w:p w14:paraId="541CD851" w14:textId="77777777" w:rsidR="00AC77A1" w:rsidRDefault="00AC77A1" w:rsidP="00AC77A1">
      <w:pPr>
        <w:adjustRightInd w:val="0"/>
        <w:snapToGrid w:val="0"/>
        <w:spacing w:line="600" w:lineRule="exact"/>
        <w:ind w:firstLineChars="200" w:firstLine="640"/>
        <w:rPr>
          <w:rFonts w:ascii="Times New Roman" w:eastAsia="仿宋" w:hAnsi="Times New Roman"/>
          <w:kern w:val="0"/>
          <w:sz w:val="32"/>
          <w:szCs w:val="32"/>
        </w:rPr>
      </w:pPr>
      <w:r>
        <w:rPr>
          <w:rFonts w:ascii="Times New Roman" w:eastAsia="仿宋" w:hAnsi="Times New Roman" w:cs="Times New Roman" w:hint="eastAsia"/>
          <w:sz w:val="32"/>
          <w:szCs w:val="32"/>
        </w:rPr>
        <w:t>（二）</w:t>
      </w:r>
      <w:r>
        <w:rPr>
          <w:rFonts w:ascii="Times New Roman" w:eastAsia="仿宋" w:hAnsi="Times New Roman" w:hint="eastAsia"/>
          <w:kern w:val="0"/>
          <w:sz w:val="32"/>
          <w:szCs w:val="32"/>
        </w:rPr>
        <w:t>所筹划事项需经有权部门事前审批的书面证明文件</w:t>
      </w:r>
      <w:r>
        <w:rPr>
          <w:rFonts w:ascii="Times New Roman" w:eastAsia="仿宋" w:hAnsi="Times New Roman" w:hint="eastAsia"/>
          <w:color w:val="FF0000"/>
          <w:kern w:val="0"/>
          <w:sz w:val="32"/>
          <w:szCs w:val="32"/>
        </w:rPr>
        <w:t>（如适用）</w:t>
      </w:r>
      <w:r>
        <w:rPr>
          <w:rFonts w:ascii="Times New Roman" w:eastAsia="仿宋" w:hAnsi="Times New Roman" w:hint="eastAsia"/>
          <w:kern w:val="0"/>
          <w:sz w:val="32"/>
          <w:szCs w:val="32"/>
        </w:rPr>
        <w:t>；</w:t>
      </w:r>
    </w:p>
    <w:p w14:paraId="71A3757D" w14:textId="77777777" w:rsidR="00AC77A1" w:rsidRDefault="00AC77A1" w:rsidP="00AC77A1">
      <w:pPr>
        <w:adjustRightInd w:val="0"/>
        <w:snapToGrid w:val="0"/>
        <w:spacing w:line="600" w:lineRule="exact"/>
        <w:ind w:firstLineChars="200" w:firstLine="640"/>
        <w:rPr>
          <w:rFonts w:ascii="Times New Roman" w:eastAsia="仿宋" w:hAnsi="Times New Roman"/>
          <w:kern w:val="0"/>
          <w:sz w:val="32"/>
          <w:szCs w:val="32"/>
        </w:rPr>
      </w:pPr>
      <w:r>
        <w:rPr>
          <w:rFonts w:ascii="Times New Roman" w:eastAsia="仿宋" w:hAnsi="Times New Roman" w:hint="eastAsia"/>
          <w:kern w:val="0"/>
          <w:sz w:val="32"/>
          <w:szCs w:val="32"/>
        </w:rPr>
        <w:t>（三）所筹划</w:t>
      </w:r>
      <w:r>
        <w:rPr>
          <w:rFonts w:ascii="Times New Roman" w:eastAsia="仿宋" w:hAnsi="Times New Roman"/>
          <w:kern w:val="0"/>
          <w:sz w:val="32"/>
          <w:szCs w:val="32"/>
        </w:rPr>
        <w:t>事项</w:t>
      </w:r>
      <w:r>
        <w:rPr>
          <w:rFonts w:ascii="Times New Roman" w:eastAsia="仿宋" w:hAnsi="Times New Roman" w:hint="eastAsia"/>
          <w:kern w:val="0"/>
          <w:sz w:val="32"/>
          <w:szCs w:val="32"/>
        </w:rPr>
        <w:t>属于重大无先例的情况说明</w:t>
      </w:r>
      <w:r>
        <w:rPr>
          <w:rFonts w:ascii="Times New Roman" w:eastAsia="仿宋" w:hAnsi="Times New Roman" w:hint="eastAsia"/>
          <w:color w:val="FF0000"/>
          <w:kern w:val="0"/>
          <w:sz w:val="32"/>
          <w:szCs w:val="32"/>
        </w:rPr>
        <w:t>（如适用）</w:t>
      </w:r>
      <w:r>
        <w:rPr>
          <w:rFonts w:ascii="Times New Roman" w:eastAsia="仿宋" w:hAnsi="Times New Roman" w:hint="eastAsia"/>
          <w:kern w:val="0"/>
          <w:sz w:val="32"/>
          <w:szCs w:val="32"/>
        </w:rPr>
        <w:t>；</w:t>
      </w:r>
    </w:p>
    <w:p w14:paraId="26DF22FD" w14:textId="77777777" w:rsidR="00AC77A1" w:rsidRDefault="00AC77A1" w:rsidP="00AC77A1">
      <w:pPr>
        <w:adjustRightInd w:val="0"/>
        <w:snapToGrid w:val="0"/>
        <w:spacing w:line="600" w:lineRule="exact"/>
        <w:ind w:firstLineChars="200" w:firstLine="640"/>
        <w:rPr>
          <w:rFonts w:ascii="Times New Roman" w:eastAsia="仿宋" w:hAnsi="Times New Roman"/>
          <w:kern w:val="0"/>
          <w:sz w:val="32"/>
          <w:szCs w:val="32"/>
        </w:rPr>
      </w:pPr>
      <w:r>
        <w:rPr>
          <w:rFonts w:ascii="Times New Roman" w:eastAsia="仿宋" w:hAnsi="Times New Roman" w:hint="eastAsia"/>
          <w:kern w:val="0"/>
          <w:sz w:val="32"/>
          <w:szCs w:val="32"/>
        </w:rPr>
        <w:t>（四）其他</w:t>
      </w:r>
      <w:r>
        <w:rPr>
          <w:rFonts w:ascii="Times New Roman" w:eastAsia="仿宋" w:hAnsi="Times New Roman"/>
          <w:kern w:val="0"/>
          <w:sz w:val="32"/>
          <w:szCs w:val="32"/>
        </w:rPr>
        <w:t>文件</w:t>
      </w:r>
      <w:r>
        <w:rPr>
          <w:rFonts w:ascii="Times New Roman" w:eastAsia="仿宋" w:hAnsi="Times New Roman" w:hint="eastAsia"/>
          <w:color w:val="FF0000"/>
          <w:kern w:val="0"/>
          <w:sz w:val="32"/>
          <w:szCs w:val="32"/>
        </w:rPr>
        <w:t>（如有）</w:t>
      </w:r>
      <w:r>
        <w:rPr>
          <w:rFonts w:ascii="Times New Roman" w:eastAsia="仿宋" w:hAnsi="Times New Roman" w:cs="Times New Roman" w:hint="eastAsia"/>
          <w:sz w:val="32"/>
          <w:szCs w:val="32"/>
        </w:rPr>
        <w:t>。</w:t>
      </w:r>
    </w:p>
    <w:p w14:paraId="594E1103" w14:textId="77777777" w:rsidR="00AC77A1" w:rsidRDefault="00AC77A1" w:rsidP="00AC77A1">
      <w:pPr>
        <w:adjustRightInd w:val="0"/>
        <w:snapToGrid w:val="0"/>
        <w:spacing w:line="600" w:lineRule="exact"/>
        <w:ind w:left="360"/>
        <w:jc w:val="right"/>
        <w:rPr>
          <w:rFonts w:ascii="Times New Roman" w:eastAsia="仿宋" w:hAnsi="Times New Roman" w:cs="Times New Roman"/>
          <w:sz w:val="32"/>
          <w:szCs w:val="32"/>
        </w:rPr>
      </w:pPr>
    </w:p>
    <w:p w14:paraId="22EF7669" w14:textId="77777777" w:rsidR="00AC77A1" w:rsidRDefault="00AC77A1" w:rsidP="00AC77A1">
      <w:pPr>
        <w:adjustRightInd w:val="0"/>
        <w:snapToGrid w:val="0"/>
        <w:spacing w:line="600" w:lineRule="exact"/>
        <w:ind w:left="360"/>
        <w:jc w:val="right"/>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公司董事会</w:t>
      </w:r>
    </w:p>
    <w:p w14:paraId="579E5736" w14:textId="77777777" w:rsidR="00AC77A1" w:rsidRDefault="00AC77A1" w:rsidP="00AC77A1">
      <w:pPr>
        <w:adjustRightInd w:val="0"/>
        <w:snapToGrid w:val="0"/>
        <w:spacing w:line="600" w:lineRule="exact"/>
        <w:ind w:left="360" w:right="160"/>
        <w:jc w:val="right"/>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（年</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月</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日）</w:t>
      </w:r>
    </w:p>
    <w:p w14:paraId="70848DE1" w14:textId="77777777" w:rsidR="00AC77A1" w:rsidRDefault="00AC77A1" w:rsidP="00AC77A1"/>
    <w:p w14:paraId="2843D3B8" w14:textId="77777777" w:rsidR="00AC77A1" w:rsidRDefault="00AC77A1" w:rsidP="00AC77A1">
      <w:pPr>
        <w:pStyle w:val="10"/>
        <w:spacing w:before="0" w:after="0" w:line="640" w:lineRule="exact"/>
        <w:jc w:val="center"/>
        <w:rPr>
          <w:rFonts w:eastAsia="方正大标宋简体"/>
          <w:b w:val="0"/>
        </w:rPr>
        <w:sectPr w:rsidR="00AC77A1" w:rsidSect="009358C1">
          <w:pgSz w:w="11906" w:h="16838"/>
          <w:pgMar w:top="1440" w:right="1800" w:bottom="1440" w:left="1800" w:header="851" w:footer="992" w:gutter="0"/>
          <w:pgNumType w:fmt="numberInDash"/>
          <w:cols w:space="425"/>
          <w:docGrid w:type="lines" w:linePitch="312"/>
        </w:sectPr>
      </w:pPr>
      <w:r>
        <w:rPr>
          <w:rFonts w:eastAsia="方正大标宋简体"/>
          <w:b w:val="0"/>
        </w:rPr>
        <w:br w:type="page"/>
      </w:r>
    </w:p>
    <w:p w14:paraId="4D1E11BC" w14:textId="77777777" w:rsidR="00AC77A1" w:rsidRDefault="00AC77A1" w:rsidP="00AC77A1">
      <w:pPr>
        <w:pStyle w:val="10"/>
        <w:spacing w:before="0" w:after="0" w:line="640" w:lineRule="exact"/>
        <w:jc w:val="center"/>
        <w:rPr>
          <w:rFonts w:eastAsia="方正大标宋简体"/>
          <w:b w:val="0"/>
        </w:rPr>
      </w:pPr>
      <w:bookmarkStart w:id="328" w:name="_Toc53420192"/>
      <w:r>
        <w:rPr>
          <w:rFonts w:eastAsia="方正大标宋简体" w:hint="eastAsia"/>
          <w:b w:val="0"/>
        </w:rPr>
        <w:lastRenderedPageBreak/>
        <w:t>第</w:t>
      </w:r>
      <w:r>
        <w:rPr>
          <w:rFonts w:eastAsia="方正大标宋简体"/>
          <w:b w:val="0"/>
        </w:rPr>
        <w:t>85</w:t>
      </w:r>
      <w:r>
        <w:rPr>
          <w:rFonts w:eastAsia="方正大标宋简体" w:hint="eastAsia"/>
          <w:b w:val="0"/>
        </w:rPr>
        <w:t>号</w:t>
      </w:r>
      <w:r>
        <w:rPr>
          <w:rFonts w:eastAsia="方正大标宋简体"/>
          <w:b w:val="0"/>
        </w:rPr>
        <w:t xml:space="preserve">  </w:t>
      </w:r>
      <w:r>
        <w:rPr>
          <w:rFonts w:eastAsia="方正大标宋简体" w:hint="eastAsia"/>
          <w:b w:val="0"/>
        </w:rPr>
        <w:t>挂牌公司股票停牌事项</w:t>
      </w:r>
      <w:r>
        <w:rPr>
          <w:rFonts w:eastAsia="方正大标宋简体"/>
          <w:b w:val="0"/>
        </w:rPr>
        <w:t>变更</w:t>
      </w:r>
      <w:r>
        <w:rPr>
          <w:rFonts w:eastAsia="方正大标宋简体" w:hint="eastAsia"/>
          <w:b w:val="0"/>
        </w:rPr>
        <w:t>公告格式模板</w:t>
      </w:r>
      <w:bookmarkEnd w:id="328"/>
    </w:p>
    <w:p w14:paraId="159B359D" w14:textId="77777777" w:rsidR="00AC77A1" w:rsidRDefault="00AC77A1" w:rsidP="00AC77A1">
      <w:pPr>
        <w:adjustRightInd w:val="0"/>
        <w:snapToGrid w:val="0"/>
        <w:spacing w:line="560" w:lineRule="exact"/>
        <w:ind w:left="360"/>
        <w:rPr>
          <w:rFonts w:ascii="Times New Roman" w:eastAsia="仿宋" w:hAnsi="Times New Roman" w:cs="Times New Roman"/>
          <w:sz w:val="28"/>
          <w:szCs w:val="28"/>
        </w:rPr>
      </w:pPr>
    </w:p>
    <w:p w14:paraId="7E64731E" w14:textId="77777777" w:rsidR="00AC77A1" w:rsidRDefault="00AC77A1" w:rsidP="00AC77A1">
      <w:pPr>
        <w:adjustRightInd w:val="0"/>
        <w:snapToGrid w:val="0"/>
        <w:spacing w:line="560" w:lineRule="exact"/>
        <w:ind w:left="360"/>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证券代码：</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hint="eastAsia"/>
          <w:sz w:val="28"/>
          <w:szCs w:val="28"/>
        </w:rPr>
        <w:t>证券简称：</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hint="eastAsia"/>
          <w:sz w:val="28"/>
          <w:szCs w:val="28"/>
        </w:rPr>
        <w:t>主办券商：</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ab/>
      </w:r>
      <w:r>
        <w:rPr>
          <w:rFonts w:ascii="Times New Roman" w:eastAsia="仿宋" w:hAnsi="Times New Roman" w:cs="Times New Roman" w:hint="eastAsia"/>
          <w:sz w:val="28"/>
          <w:szCs w:val="28"/>
        </w:rPr>
        <w:t>公告编号：</w:t>
      </w:r>
    </w:p>
    <w:p w14:paraId="6EA130BE" w14:textId="77777777" w:rsidR="00AC77A1" w:rsidRDefault="00AC77A1" w:rsidP="00AC77A1">
      <w:pPr>
        <w:adjustRightInd w:val="0"/>
        <w:snapToGrid w:val="0"/>
        <w:spacing w:line="560" w:lineRule="exact"/>
        <w:ind w:left="360"/>
        <w:rPr>
          <w:rFonts w:ascii="Times New Roman" w:eastAsia="仿宋" w:hAnsi="Times New Roman" w:cs="Times New Roman"/>
          <w:b/>
          <w:sz w:val="32"/>
          <w:szCs w:val="32"/>
        </w:rPr>
      </w:pPr>
    </w:p>
    <w:p w14:paraId="38D7EA20" w14:textId="77777777" w:rsidR="00AC77A1" w:rsidRDefault="00AC77A1" w:rsidP="00AC77A1">
      <w:pPr>
        <w:adjustRightInd w:val="0"/>
        <w:snapToGrid w:val="0"/>
        <w:spacing w:line="560" w:lineRule="exact"/>
        <w:ind w:left="360"/>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t>XXXX</w:t>
      </w:r>
      <w:r>
        <w:rPr>
          <w:rFonts w:ascii="Times New Roman" w:eastAsia="方正大标宋简体" w:hAnsi="Times New Roman" w:cs="Times New Roman" w:hint="eastAsia"/>
          <w:sz w:val="44"/>
          <w:szCs w:val="44"/>
        </w:rPr>
        <w:t>公司股票停牌事项变更公告</w:t>
      </w:r>
    </w:p>
    <w:p w14:paraId="4E3DA644" w14:textId="77777777" w:rsidR="00AC77A1" w:rsidRDefault="00AC77A1" w:rsidP="00AC77A1">
      <w:pPr>
        <w:adjustRightInd w:val="0"/>
        <w:snapToGrid w:val="0"/>
        <w:spacing w:line="560" w:lineRule="exact"/>
        <w:ind w:left="360"/>
        <w:jc w:val="center"/>
        <w:rPr>
          <w:rFonts w:ascii="Times New Roman" w:eastAsia="仿宋" w:hAnsi="Times New Roman" w:cs="Times New Roman"/>
          <w:b/>
          <w:sz w:val="30"/>
          <w:szCs w:val="30"/>
        </w:rPr>
      </w:pPr>
    </w:p>
    <w:p w14:paraId="2E2053F9" w14:textId="77777777" w:rsidR="00AC77A1"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hint="eastAsia"/>
          <w:sz w:val="24"/>
        </w:rPr>
        <w:t>本公司及董事会全体成员保证公告内容不存在虚假记载、误导性陈述或者重大遗漏，并对其内容的真实、准确和完整承担个别及连带责任。</w:t>
      </w:r>
    </w:p>
    <w:p w14:paraId="2942460F" w14:textId="77777777" w:rsidR="00AC77A1"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hint="eastAsia"/>
          <w:sz w:val="24"/>
        </w:rPr>
        <w:t>董事</w:t>
      </w:r>
      <w:r>
        <w:rPr>
          <w:rFonts w:ascii="Times New Roman" w:eastAsia="仿宋" w:hAnsi="Times New Roman" w:cs="Times New Roman"/>
          <w:sz w:val="24"/>
        </w:rPr>
        <w:t>XXX</w:t>
      </w:r>
      <w:r>
        <w:rPr>
          <w:rFonts w:ascii="Times New Roman" w:eastAsia="仿宋" w:hAnsi="Times New Roman" w:cs="Times New Roman" w:hint="eastAsia"/>
          <w:sz w:val="24"/>
        </w:rPr>
        <w:t>、</w:t>
      </w:r>
      <w:r>
        <w:rPr>
          <w:rFonts w:ascii="Times New Roman" w:eastAsia="仿宋" w:hAnsi="Times New Roman" w:cs="Times New Roman"/>
          <w:sz w:val="24"/>
        </w:rPr>
        <w:t>XXX</w:t>
      </w:r>
      <w:r>
        <w:rPr>
          <w:rFonts w:ascii="Times New Roman" w:eastAsia="仿宋" w:hAnsi="Times New Roman" w:cs="Times New Roman" w:hint="eastAsia"/>
          <w:sz w:val="24"/>
        </w:rPr>
        <w:t>因</w:t>
      </w:r>
      <w:r>
        <w:rPr>
          <w:rFonts w:ascii="Times New Roman" w:eastAsia="仿宋" w:hAnsi="Times New Roman" w:cs="Times New Roman"/>
          <w:sz w:val="24"/>
        </w:rPr>
        <w:t xml:space="preserve">      </w:t>
      </w:r>
      <w:r>
        <w:rPr>
          <w:rFonts w:ascii="Times New Roman" w:eastAsia="仿宋" w:hAnsi="Times New Roman" w:cs="Times New Roman" w:hint="eastAsia"/>
          <w:sz w:val="24"/>
        </w:rPr>
        <w:t>（具体和明确的理由）不能保证公告内容真实、准确、完整。</w:t>
      </w:r>
    </w:p>
    <w:p w14:paraId="6E8675AD"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挂牌公司根据《全国中小企业股份转让系统挂牌公司股票停复牌业务实施细则》《全国中小企业股份转让系统非上市公众公司重大资产重组业务细则》</w:t>
      </w:r>
      <w:r>
        <w:rPr>
          <w:rFonts w:ascii="仿宋" w:eastAsia="仿宋" w:hAnsi="仿宋" w:hint="eastAsia"/>
          <w:sz w:val="32"/>
          <w:szCs w:val="32"/>
        </w:rPr>
        <w:t>等</w:t>
      </w:r>
      <w:r>
        <w:rPr>
          <w:rFonts w:ascii="Times New Roman" w:eastAsia="仿宋" w:hAnsi="Times New Roman" w:cs="Times New Roman" w:hint="eastAsia"/>
          <w:sz w:val="32"/>
          <w:szCs w:val="32"/>
        </w:rPr>
        <w:t>相关规定，向</w:t>
      </w:r>
      <w:r>
        <w:rPr>
          <w:rFonts w:ascii="Times New Roman" w:eastAsia="仿宋" w:hAnsi="Times New Roman" w:cs="Times New Roman"/>
          <w:sz w:val="32"/>
          <w:szCs w:val="32"/>
        </w:rPr>
        <w:t>全国股转公司</w:t>
      </w:r>
      <w:r>
        <w:rPr>
          <w:rFonts w:ascii="Times New Roman" w:eastAsia="仿宋" w:hAnsi="Times New Roman" w:cs="Times New Roman" w:hint="eastAsia"/>
          <w:sz w:val="32"/>
          <w:szCs w:val="32"/>
        </w:rPr>
        <w:t>申请公司股票停牌</w:t>
      </w:r>
      <w:r>
        <w:rPr>
          <w:rFonts w:ascii="Times New Roman" w:eastAsia="仿宋" w:hAnsi="Times New Roman" w:cs="Times New Roman"/>
          <w:sz w:val="32"/>
          <w:szCs w:val="32"/>
        </w:rPr>
        <w:t>事项变更</w:t>
      </w:r>
      <w:r>
        <w:rPr>
          <w:rFonts w:ascii="Times New Roman" w:eastAsia="仿宋" w:hAnsi="Times New Roman" w:cs="Times New Roman" w:hint="eastAsia"/>
          <w:sz w:val="32"/>
          <w:szCs w:val="32"/>
        </w:rPr>
        <w:t>并经</w:t>
      </w:r>
      <w:r>
        <w:rPr>
          <w:rFonts w:ascii="Times New Roman" w:eastAsia="仿宋" w:hAnsi="Times New Roman" w:cs="Times New Roman"/>
          <w:sz w:val="32"/>
          <w:szCs w:val="32"/>
        </w:rPr>
        <w:t>同意的，</w:t>
      </w:r>
      <w:r>
        <w:rPr>
          <w:rFonts w:ascii="Times New Roman" w:eastAsia="仿宋" w:hAnsi="Times New Roman" w:cs="Times New Roman" w:hint="eastAsia"/>
          <w:sz w:val="32"/>
          <w:szCs w:val="32"/>
        </w:rPr>
        <w:t>应当</w:t>
      </w:r>
      <w:r>
        <w:rPr>
          <w:rFonts w:ascii="Times New Roman" w:eastAsia="仿宋" w:hAnsi="Times New Roman" w:cs="Times New Roman"/>
          <w:sz w:val="32"/>
          <w:szCs w:val="32"/>
        </w:rPr>
        <w:t>于</w:t>
      </w:r>
      <w:r>
        <w:rPr>
          <w:rFonts w:ascii="Times New Roman" w:eastAsia="仿宋" w:hAnsi="Times New Roman" w:cs="Times New Roman" w:hint="eastAsia"/>
          <w:sz w:val="32"/>
          <w:szCs w:val="32"/>
        </w:rPr>
        <w:t>停牌事项</w:t>
      </w:r>
      <w:r>
        <w:rPr>
          <w:rFonts w:ascii="Times New Roman" w:eastAsia="仿宋" w:hAnsi="Times New Roman" w:cs="Times New Roman"/>
          <w:sz w:val="32"/>
          <w:szCs w:val="32"/>
        </w:rPr>
        <w:t>变更生效前</w:t>
      </w:r>
      <w:r>
        <w:rPr>
          <w:rFonts w:ascii="Times New Roman" w:eastAsia="仿宋" w:hAnsi="Times New Roman" w:cs="Times New Roman" w:hint="eastAsia"/>
          <w:sz w:val="32"/>
          <w:szCs w:val="32"/>
        </w:rPr>
        <w:t>按照</w:t>
      </w:r>
      <w:r>
        <w:rPr>
          <w:rFonts w:ascii="Times New Roman" w:eastAsia="仿宋" w:hAnsi="Times New Roman" w:cs="Times New Roman"/>
          <w:sz w:val="32"/>
          <w:szCs w:val="32"/>
        </w:rPr>
        <w:t>本模板要求披露</w:t>
      </w:r>
      <w:r>
        <w:rPr>
          <w:rFonts w:ascii="Times New Roman" w:eastAsia="仿宋" w:hAnsi="Times New Roman" w:cs="Times New Roman" w:hint="eastAsia"/>
          <w:sz w:val="32"/>
          <w:szCs w:val="32"/>
        </w:rPr>
        <w:t>股票停牌</w:t>
      </w:r>
      <w:r>
        <w:rPr>
          <w:rFonts w:ascii="Times New Roman" w:eastAsia="仿宋" w:hAnsi="Times New Roman" w:cs="Times New Roman"/>
          <w:sz w:val="32"/>
          <w:szCs w:val="32"/>
        </w:rPr>
        <w:t>事项变更</w:t>
      </w:r>
      <w:r>
        <w:rPr>
          <w:rFonts w:ascii="Times New Roman" w:eastAsia="仿宋" w:hAnsi="Times New Roman" w:cs="Times New Roman" w:hint="eastAsia"/>
          <w:sz w:val="32"/>
          <w:szCs w:val="32"/>
        </w:rPr>
        <w:t>公告。</w:t>
      </w:r>
    </w:p>
    <w:p w14:paraId="375D71F2"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一、变更前停牌事项</w:t>
      </w:r>
      <w:r>
        <w:rPr>
          <w:rFonts w:ascii="Times New Roman" w:eastAsia="黑体" w:hAnsi="Times New Roman" w:cs="Times New Roman"/>
          <w:sz w:val="32"/>
          <w:szCs w:val="32"/>
        </w:rPr>
        <w:t>概述</w:t>
      </w:r>
    </w:p>
    <w:p w14:paraId="16E933BF"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说明公司</w:t>
      </w:r>
      <w:r>
        <w:rPr>
          <w:rFonts w:ascii="Times New Roman" w:eastAsia="仿宋" w:hAnsi="Times New Roman" w:cs="Times New Roman"/>
          <w:sz w:val="32"/>
          <w:szCs w:val="32"/>
        </w:rPr>
        <w:t>股票当前的停牌</w:t>
      </w:r>
      <w:r>
        <w:rPr>
          <w:rFonts w:ascii="Times New Roman" w:eastAsia="仿宋" w:hAnsi="Times New Roman" w:cs="Times New Roman" w:hint="eastAsia"/>
          <w:sz w:val="32"/>
          <w:szCs w:val="32"/>
        </w:rPr>
        <w:t>事项类别或强制停牌类别、停牌</w:t>
      </w:r>
      <w:r>
        <w:rPr>
          <w:rFonts w:ascii="Times New Roman" w:eastAsia="仿宋" w:hAnsi="Times New Roman" w:cs="Times New Roman"/>
          <w:sz w:val="32"/>
          <w:szCs w:val="32"/>
        </w:rPr>
        <w:t>事项具体内容</w:t>
      </w:r>
      <w:r>
        <w:rPr>
          <w:rFonts w:ascii="Times New Roman" w:eastAsia="仿宋" w:hAnsi="Times New Roman" w:cs="Times New Roman" w:hint="eastAsia"/>
          <w:sz w:val="32"/>
          <w:szCs w:val="32"/>
        </w:rPr>
        <w:t>、停牌</w:t>
      </w:r>
      <w:r>
        <w:rPr>
          <w:rFonts w:ascii="Times New Roman" w:eastAsia="仿宋" w:hAnsi="Times New Roman" w:cs="Times New Roman"/>
          <w:sz w:val="32"/>
          <w:szCs w:val="32"/>
        </w:rPr>
        <w:t>起始日期</w:t>
      </w:r>
      <w:r>
        <w:rPr>
          <w:rFonts w:ascii="Times New Roman" w:eastAsia="仿宋" w:hAnsi="Times New Roman" w:cs="Times New Roman" w:hint="eastAsia"/>
          <w:sz w:val="32"/>
          <w:szCs w:val="32"/>
        </w:rPr>
        <w:t>、停牌事项当前</w:t>
      </w:r>
      <w:r>
        <w:rPr>
          <w:rFonts w:ascii="Times New Roman" w:eastAsia="仿宋" w:hAnsi="Times New Roman" w:cs="Times New Roman"/>
          <w:sz w:val="32"/>
          <w:szCs w:val="32"/>
        </w:rPr>
        <w:t>进展</w:t>
      </w:r>
      <w:r>
        <w:rPr>
          <w:rFonts w:ascii="Times New Roman" w:eastAsia="仿宋" w:hAnsi="Times New Roman" w:cs="Times New Roman" w:hint="eastAsia"/>
          <w:sz w:val="32"/>
          <w:szCs w:val="32"/>
        </w:rPr>
        <w:t>等</w:t>
      </w:r>
      <w:r>
        <w:rPr>
          <w:rFonts w:ascii="Times New Roman" w:eastAsia="仿宋" w:hAnsi="Times New Roman" w:cs="Times New Roman"/>
          <w:sz w:val="32"/>
          <w:szCs w:val="32"/>
        </w:rPr>
        <w:t>。</w:t>
      </w:r>
      <w:r>
        <w:rPr>
          <w:rFonts w:ascii="Times New Roman" w:eastAsia="仿宋" w:hAnsi="Times New Roman" w:cs="Times New Roman" w:hint="eastAsia"/>
          <w:sz w:val="32"/>
          <w:szCs w:val="32"/>
        </w:rPr>
        <w:t>停牌事项</w:t>
      </w:r>
      <w:r>
        <w:rPr>
          <w:rFonts w:ascii="Times New Roman" w:eastAsia="仿宋" w:hAnsi="Times New Roman" w:cs="Times New Roman"/>
          <w:sz w:val="32"/>
          <w:szCs w:val="32"/>
        </w:rPr>
        <w:t>内容</w:t>
      </w:r>
      <w:r>
        <w:rPr>
          <w:rFonts w:ascii="Times New Roman" w:eastAsia="仿宋" w:hAnsi="Times New Roman" w:cs="Times New Roman" w:hint="eastAsia"/>
          <w:sz w:val="32"/>
          <w:szCs w:val="32"/>
        </w:rPr>
        <w:t>须与停牌公告或强制停牌公告内容一致。</w:t>
      </w:r>
    </w:p>
    <w:p w14:paraId="0B72F045"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停牌事项</w:t>
      </w:r>
      <w:r>
        <w:rPr>
          <w:rFonts w:ascii="Times New Roman" w:eastAsia="黑体" w:hAnsi="Times New Roman" w:cs="Times New Roman" w:hint="eastAsia"/>
          <w:sz w:val="32"/>
          <w:szCs w:val="32"/>
        </w:rPr>
        <w:t>变更情况</w:t>
      </w:r>
    </w:p>
    <w:p w14:paraId="53783E4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000000" w:themeColor="text1"/>
          <w:sz w:val="32"/>
          <w:szCs w:val="32"/>
        </w:rPr>
        <w:t>停牌事项发生变化的，应当说明变</w:t>
      </w:r>
      <w:r>
        <w:rPr>
          <w:rFonts w:ascii="Times New Roman" w:eastAsia="仿宋" w:hAnsi="Times New Roman" w:cs="Times New Roman" w:hint="eastAsia"/>
          <w:sz w:val="32"/>
          <w:szCs w:val="32"/>
        </w:rPr>
        <w:t>更</w:t>
      </w:r>
      <w:r>
        <w:rPr>
          <w:rFonts w:ascii="Times New Roman" w:eastAsia="仿宋" w:hAnsi="Times New Roman" w:cs="Times New Roman"/>
          <w:sz w:val="32"/>
          <w:szCs w:val="32"/>
        </w:rPr>
        <w:t>前停牌事项的</w:t>
      </w:r>
      <w:r>
        <w:rPr>
          <w:rFonts w:ascii="Times New Roman" w:eastAsia="仿宋" w:hAnsi="Times New Roman" w:cs="Times New Roman" w:hint="eastAsia"/>
          <w:sz w:val="32"/>
          <w:szCs w:val="32"/>
        </w:rPr>
        <w:t>消除</w:t>
      </w:r>
      <w:r>
        <w:rPr>
          <w:rFonts w:ascii="Times New Roman" w:eastAsia="仿宋" w:hAnsi="Times New Roman" w:cs="Times New Roman"/>
          <w:sz w:val="32"/>
          <w:szCs w:val="32"/>
        </w:rPr>
        <w:lastRenderedPageBreak/>
        <w:t>或披露情况，</w:t>
      </w:r>
      <w:r>
        <w:rPr>
          <w:rFonts w:ascii="Times New Roman" w:eastAsia="仿宋" w:hAnsi="Times New Roman" w:cs="Times New Roman" w:hint="eastAsia"/>
          <w:sz w:val="32"/>
          <w:szCs w:val="32"/>
        </w:rPr>
        <w:t>变更</w:t>
      </w:r>
      <w:r>
        <w:rPr>
          <w:rFonts w:ascii="Times New Roman" w:eastAsia="仿宋" w:hAnsi="Times New Roman" w:cs="Times New Roman"/>
          <w:sz w:val="32"/>
          <w:szCs w:val="32"/>
        </w:rPr>
        <w:t>后停牌事项</w:t>
      </w:r>
      <w:r>
        <w:rPr>
          <w:rFonts w:ascii="Times New Roman" w:eastAsia="仿宋" w:hAnsi="Times New Roman" w:cs="Times New Roman" w:hint="eastAsia"/>
          <w:sz w:val="32"/>
          <w:szCs w:val="32"/>
        </w:rPr>
        <w:t>类别、</w:t>
      </w:r>
      <w:r>
        <w:rPr>
          <w:rFonts w:ascii="Times New Roman" w:eastAsia="仿宋" w:hAnsi="Times New Roman" w:cs="Times New Roman"/>
          <w:sz w:val="32"/>
          <w:szCs w:val="32"/>
        </w:rPr>
        <w:t>具体情况</w:t>
      </w:r>
      <w:r>
        <w:rPr>
          <w:rFonts w:ascii="Times New Roman" w:eastAsia="仿宋" w:hAnsi="Times New Roman" w:cs="Times New Roman" w:hint="eastAsia"/>
          <w:sz w:val="32"/>
          <w:szCs w:val="32"/>
        </w:rPr>
        <w:t>及预计</w:t>
      </w:r>
      <w:r>
        <w:rPr>
          <w:rFonts w:ascii="Times New Roman" w:eastAsia="仿宋" w:hAnsi="Times New Roman" w:cs="Times New Roman"/>
          <w:sz w:val="32"/>
          <w:szCs w:val="32"/>
        </w:rPr>
        <w:t>复牌日期</w:t>
      </w:r>
      <w:r>
        <w:rPr>
          <w:rFonts w:ascii="Times New Roman" w:eastAsia="仿宋" w:hAnsi="Times New Roman" w:cs="Times New Roman" w:hint="eastAsia"/>
          <w:sz w:val="32"/>
          <w:szCs w:val="32"/>
        </w:rPr>
        <w:t>（如有）；</w:t>
      </w:r>
      <w:r>
        <w:rPr>
          <w:rFonts w:ascii="Times New Roman" w:eastAsia="仿宋" w:hAnsi="Times New Roman" w:cs="Times New Roman" w:hint="eastAsia"/>
          <w:color w:val="000000" w:themeColor="text1"/>
          <w:sz w:val="32"/>
          <w:szCs w:val="32"/>
        </w:rPr>
        <w:t>增加停牌事项的，应当说</w:t>
      </w:r>
      <w:r>
        <w:rPr>
          <w:rFonts w:ascii="Times New Roman" w:eastAsia="仿宋" w:hAnsi="Times New Roman" w:cs="Times New Roman" w:hint="eastAsia"/>
          <w:sz w:val="32"/>
          <w:szCs w:val="32"/>
        </w:rPr>
        <w:t>明增加的</w:t>
      </w:r>
      <w:r>
        <w:rPr>
          <w:rFonts w:ascii="Times New Roman" w:eastAsia="仿宋" w:hAnsi="Times New Roman" w:cs="Times New Roman"/>
          <w:sz w:val="32"/>
          <w:szCs w:val="32"/>
        </w:rPr>
        <w:t>停牌</w:t>
      </w:r>
      <w:r>
        <w:rPr>
          <w:rFonts w:ascii="Times New Roman" w:eastAsia="仿宋" w:hAnsi="Times New Roman" w:cs="Times New Roman" w:hint="eastAsia"/>
          <w:sz w:val="32"/>
          <w:szCs w:val="32"/>
        </w:rPr>
        <w:t>事项</w:t>
      </w:r>
      <w:r>
        <w:rPr>
          <w:rFonts w:ascii="Times New Roman" w:eastAsia="仿宋" w:hAnsi="Times New Roman" w:cs="Times New Roman"/>
          <w:sz w:val="32"/>
          <w:szCs w:val="32"/>
        </w:rPr>
        <w:t>类别</w:t>
      </w:r>
      <w:r>
        <w:rPr>
          <w:rFonts w:ascii="Times New Roman" w:eastAsia="仿宋" w:hAnsi="Times New Roman" w:cs="Times New Roman" w:hint="eastAsia"/>
          <w:sz w:val="32"/>
          <w:szCs w:val="32"/>
        </w:rPr>
        <w:t>、具体情况及预计</w:t>
      </w:r>
      <w:r>
        <w:rPr>
          <w:rFonts w:ascii="Times New Roman" w:eastAsia="仿宋" w:hAnsi="Times New Roman" w:cs="Times New Roman"/>
          <w:sz w:val="32"/>
          <w:szCs w:val="32"/>
        </w:rPr>
        <w:t>复牌日期</w:t>
      </w:r>
      <w:r>
        <w:rPr>
          <w:rFonts w:ascii="Times New Roman" w:eastAsia="仿宋" w:hAnsi="Times New Roman" w:cs="Times New Roman" w:hint="eastAsia"/>
          <w:sz w:val="32"/>
          <w:szCs w:val="32"/>
        </w:rPr>
        <w:t>（如有）</w:t>
      </w:r>
      <w:r>
        <w:rPr>
          <w:rFonts w:ascii="仿宋" w:eastAsia="仿宋" w:hAnsi="仿宋" w:hint="eastAsia"/>
          <w:sz w:val="32"/>
          <w:szCs w:val="32"/>
        </w:rPr>
        <w:t>；</w:t>
      </w:r>
      <w:r>
        <w:rPr>
          <w:rFonts w:ascii="Times New Roman" w:eastAsia="仿宋" w:hAnsi="Times New Roman" w:cs="Times New Roman" w:hint="eastAsia"/>
          <w:color w:val="000000" w:themeColor="text1"/>
          <w:sz w:val="32"/>
          <w:szCs w:val="32"/>
        </w:rPr>
        <w:t>减少停牌事项的，应当说明减</w:t>
      </w:r>
      <w:r>
        <w:rPr>
          <w:rFonts w:ascii="Times New Roman" w:eastAsia="仿宋" w:hAnsi="Times New Roman" w:cs="Times New Roman" w:hint="eastAsia"/>
          <w:sz w:val="32"/>
          <w:szCs w:val="32"/>
        </w:rPr>
        <w:t>少的</w:t>
      </w:r>
      <w:r>
        <w:rPr>
          <w:rFonts w:ascii="Times New Roman" w:eastAsia="仿宋" w:hAnsi="Times New Roman" w:cs="Times New Roman"/>
          <w:sz w:val="32"/>
          <w:szCs w:val="32"/>
        </w:rPr>
        <w:t>停牌事项</w:t>
      </w:r>
      <w:r>
        <w:rPr>
          <w:rFonts w:ascii="Times New Roman" w:eastAsia="仿宋" w:hAnsi="Times New Roman" w:cs="Times New Roman" w:hint="eastAsia"/>
          <w:sz w:val="32"/>
          <w:szCs w:val="32"/>
        </w:rPr>
        <w:t>类别</w:t>
      </w:r>
      <w:r>
        <w:rPr>
          <w:rFonts w:ascii="Times New Roman" w:eastAsia="仿宋" w:hAnsi="Times New Roman" w:cs="Times New Roman"/>
          <w:sz w:val="32"/>
          <w:szCs w:val="32"/>
        </w:rPr>
        <w:t>、</w:t>
      </w:r>
      <w:r>
        <w:rPr>
          <w:rFonts w:ascii="Times New Roman" w:eastAsia="仿宋" w:hAnsi="Times New Roman" w:cs="Times New Roman" w:hint="eastAsia"/>
          <w:sz w:val="32"/>
          <w:szCs w:val="32"/>
        </w:rPr>
        <w:t>消除</w:t>
      </w:r>
      <w:r>
        <w:rPr>
          <w:rFonts w:ascii="Times New Roman" w:eastAsia="仿宋" w:hAnsi="Times New Roman" w:cs="Times New Roman"/>
          <w:sz w:val="32"/>
          <w:szCs w:val="32"/>
        </w:rPr>
        <w:t>或披露情况</w:t>
      </w:r>
      <w:r>
        <w:rPr>
          <w:rFonts w:ascii="Times New Roman" w:eastAsia="仿宋" w:hAnsi="Times New Roman" w:cs="Times New Roman" w:hint="eastAsia"/>
          <w:sz w:val="32"/>
          <w:szCs w:val="32"/>
        </w:rPr>
        <w:t>，停牌</w:t>
      </w:r>
      <w:r>
        <w:rPr>
          <w:rFonts w:ascii="Times New Roman" w:eastAsia="仿宋" w:hAnsi="Times New Roman" w:cs="Times New Roman"/>
          <w:sz w:val="32"/>
          <w:szCs w:val="32"/>
        </w:rPr>
        <w:t>事项</w:t>
      </w:r>
      <w:r>
        <w:rPr>
          <w:rFonts w:ascii="Times New Roman" w:eastAsia="仿宋" w:hAnsi="Times New Roman" w:cs="Times New Roman" w:hint="eastAsia"/>
          <w:sz w:val="32"/>
          <w:szCs w:val="32"/>
        </w:rPr>
        <w:t>减少后预计</w:t>
      </w:r>
      <w:r>
        <w:rPr>
          <w:rFonts w:ascii="Times New Roman" w:eastAsia="仿宋" w:hAnsi="Times New Roman" w:cs="Times New Roman"/>
          <w:sz w:val="32"/>
          <w:szCs w:val="32"/>
        </w:rPr>
        <w:t>复牌日期</w:t>
      </w:r>
      <w:r>
        <w:rPr>
          <w:rFonts w:ascii="Times New Roman" w:eastAsia="仿宋" w:hAnsi="Times New Roman" w:cs="Times New Roman" w:hint="eastAsia"/>
          <w:sz w:val="32"/>
          <w:szCs w:val="32"/>
        </w:rPr>
        <w:t>（如有）</w:t>
      </w:r>
      <w:r>
        <w:rPr>
          <w:rFonts w:ascii="Times New Roman" w:eastAsia="仿宋" w:hAnsi="Times New Roman" w:cs="Times New Roman"/>
          <w:sz w:val="32"/>
          <w:szCs w:val="32"/>
        </w:rPr>
        <w:t>。</w:t>
      </w:r>
    </w:p>
    <w:p w14:paraId="46FA71B4"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三、备查文件目录</w:t>
      </w:r>
    </w:p>
    <w:p w14:paraId="10E8D18C" w14:textId="77777777" w:rsidR="00AC77A1" w:rsidRDefault="00AC77A1" w:rsidP="00AC77A1">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（一）</w:t>
      </w:r>
      <w:r>
        <w:rPr>
          <w:rFonts w:ascii="Times New Roman" w:eastAsia="仿宋" w:hAnsi="Times New Roman" w:cs="Times New Roman" w:hint="eastAsia"/>
          <w:sz w:val="32"/>
          <w:szCs w:val="32"/>
        </w:rPr>
        <w:t>变更停牌事项申请表</w:t>
      </w:r>
      <w:r>
        <w:rPr>
          <w:rFonts w:ascii="Times New Roman" w:eastAsia="仿宋" w:hAnsi="Times New Roman" w:cs="Times New Roman"/>
          <w:sz w:val="32"/>
          <w:szCs w:val="32"/>
        </w:rPr>
        <w:t>；</w:t>
      </w:r>
    </w:p>
    <w:p w14:paraId="4EBBA274" w14:textId="77777777" w:rsidR="00AC77A1" w:rsidRDefault="00AC77A1" w:rsidP="00AC77A1">
      <w:pPr>
        <w:autoSpaceDE w:val="0"/>
        <w:autoSpaceDN w:val="0"/>
        <w:adjustRightInd w:val="0"/>
        <w:snapToGrid w:val="0"/>
        <w:spacing w:line="56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二</w:t>
      </w:r>
      <w:r>
        <w:rPr>
          <w:rFonts w:ascii="Times New Roman" w:eastAsia="仿宋" w:hAnsi="Times New Roman" w:cs="Times New Roman"/>
          <w:sz w:val="32"/>
          <w:szCs w:val="32"/>
        </w:rPr>
        <w:t>）其他文件</w:t>
      </w:r>
      <w:r>
        <w:rPr>
          <w:rFonts w:ascii="Times New Roman" w:eastAsia="仿宋" w:hAnsi="Times New Roman" w:cs="Times New Roman" w:hint="eastAsia"/>
          <w:sz w:val="32"/>
          <w:szCs w:val="32"/>
        </w:rPr>
        <w:t>（如有）</w:t>
      </w:r>
      <w:r>
        <w:rPr>
          <w:rFonts w:ascii="Times New Roman" w:eastAsia="仿宋" w:hAnsi="Times New Roman" w:cs="Times New Roman"/>
          <w:sz w:val="32"/>
          <w:szCs w:val="32"/>
        </w:rPr>
        <w:t>。</w:t>
      </w:r>
    </w:p>
    <w:p w14:paraId="0F5417A2" w14:textId="77777777" w:rsidR="00AC77A1" w:rsidRDefault="00AC77A1" w:rsidP="00AC77A1">
      <w:pPr>
        <w:adjustRightInd w:val="0"/>
        <w:snapToGrid w:val="0"/>
        <w:spacing w:line="600" w:lineRule="exact"/>
        <w:ind w:left="360"/>
        <w:jc w:val="right"/>
        <w:rPr>
          <w:rFonts w:ascii="Times New Roman" w:eastAsia="仿宋" w:hAnsi="Times New Roman" w:cs="Times New Roman"/>
          <w:sz w:val="32"/>
          <w:szCs w:val="32"/>
        </w:rPr>
      </w:pPr>
    </w:p>
    <w:p w14:paraId="281B4D03" w14:textId="77777777" w:rsidR="00AC77A1" w:rsidRDefault="00AC77A1" w:rsidP="00AC77A1">
      <w:pPr>
        <w:adjustRightInd w:val="0"/>
        <w:snapToGrid w:val="0"/>
        <w:spacing w:line="600" w:lineRule="exact"/>
        <w:ind w:left="360"/>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Pr>
          <w:rFonts w:ascii="Times New Roman" w:eastAsia="仿宋" w:hAnsi="Times New Roman" w:cs="Times New Roman" w:hint="eastAsia"/>
          <w:sz w:val="32"/>
          <w:szCs w:val="32"/>
        </w:rPr>
        <w:t>公司董事会</w:t>
      </w:r>
    </w:p>
    <w:p w14:paraId="3A66378B" w14:textId="77777777" w:rsidR="00AC77A1" w:rsidRDefault="00AC77A1" w:rsidP="00AC77A1">
      <w:pPr>
        <w:spacing w:line="560" w:lineRule="exact"/>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Pr>
          <w:rFonts w:ascii="Times New Roman" w:eastAsia="仿宋" w:hAnsi="Times New Roman" w:cs="Times New Roman" w:hint="eastAsia"/>
          <w:sz w:val="32"/>
          <w:szCs w:val="32"/>
        </w:rPr>
        <w:t>年</w:t>
      </w:r>
      <w:r>
        <w:rPr>
          <w:rFonts w:ascii="Times New Roman" w:eastAsia="仿宋" w:hAnsi="Times New Roman" w:cs="Times New Roman"/>
          <w:sz w:val="32"/>
          <w:szCs w:val="32"/>
        </w:rPr>
        <w:t xml:space="preserve">XX </w:t>
      </w:r>
      <w:r>
        <w:rPr>
          <w:rFonts w:ascii="Times New Roman" w:eastAsia="仿宋" w:hAnsi="Times New Roman" w:cs="Times New Roman" w:hint="eastAsia"/>
          <w:sz w:val="32"/>
          <w:szCs w:val="32"/>
        </w:rPr>
        <w:t>月</w:t>
      </w:r>
      <w:r>
        <w:rPr>
          <w:rFonts w:ascii="Times New Roman" w:eastAsia="仿宋" w:hAnsi="Times New Roman" w:cs="Times New Roman"/>
          <w:sz w:val="32"/>
          <w:szCs w:val="32"/>
        </w:rPr>
        <w:t>XX</w:t>
      </w:r>
      <w:r>
        <w:rPr>
          <w:rFonts w:ascii="Times New Roman" w:eastAsia="仿宋" w:hAnsi="Times New Roman" w:cs="Times New Roman" w:hint="eastAsia"/>
          <w:sz w:val="32"/>
          <w:szCs w:val="32"/>
        </w:rPr>
        <w:t>日</w:t>
      </w:r>
    </w:p>
    <w:p w14:paraId="7E6DA5F6" w14:textId="77777777" w:rsidR="00AC77A1" w:rsidRDefault="00AC77A1" w:rsidP="00AC77A1">
      <w:pPr>
        <w:rPr>
          <w:rFonts w:ascii="Times New Roman" w:eastAsia="仿宋" w:hAnsi="Times New Roman" w:cs="Times New Roman"/>
          <w:sz w:val="32"/>
          <w:szCs w:val="32"/>
        </w:rPr>
      </w:pPr>
      <w:r>
        <w:br w:type="page"/>
      </w:r>
    </w:p>
    <w:p w14:paraId="4F84BFBC" w14:textId="77777777" w:rsidR="00AC77A1" w:rsidRDefault="00AC77A1" w:rsidP="00AC77A1">
      <w:pPr>
        <w:tabs>
          <w:tab w:val="left" w:pos="900"/>
        </w:tabs>
        <w:snapToGrid w:val="0"/>
        <w:spacing w:line="360" w:lineRule="auto"/>
        <w:rPr>
          <w:rFonts w:ascii="Times New Roman" w:eastAsia="仿宋" w:hAnsi="Times New Roman" w:cs="Times New Roman"/>
          <w:sz w:val="28"/>
          <w:szCs w:val="28"/>
          <w:u w:val="single"/>
        </w:rPr>
      </w:pPr>
      <w:r>
        <w:rPr>
          <w:rFonts w:ascii="Times New Roman" w:hAnsi="Times New Roman" w:cs="Times New Roman"/>
          <w:color w:val="000000"/>
          <w:kern w:val="0"/>
          <w:sz w:val="22"/>
          <w:u w:val="single"/>
        </w:rPr>
        <w:lastRenderedPageBreak/>
        <w:t xml:space="preserve">                                                   </w:t>
      </w:r>
      <w:r>
        <w:rPr>
          <w:rFonts w:ascii="Times New Roman" w:eastAsia="仿宋" w:hAnsi="Times New Roman" w:cs="Times New Roman"/>
          <w:color w:val="000000"/>
          <w:kern w:val="0"/>
          <w:sz w:val="28"/>
          <w:szCs w:val="28"/>
          <w:u w:val="single"/>
        </w:rPr>
        <w:t xml:space="preserve"> </w:t>
      </w:r>
      <w:r>
        <w:rPr>
          <w:rFonts w:ascii="Times New Roman" w:eastAsia="仿宋" w:hAnsi="Times New Roman" w:cs="Times New Roman" w:hint="eastAsia"/>
          <w:color w:val="000000"/>
          <w:kern w:val="0"/>
          <w:sz w:val="28"/>
          <w:szCs w:val="28"/>
          <w:u w:val="single"/>
        </w:rPr>
        <w:t>公告编号：</w:t>
      </w:r>
      <w:r>
        <w:rPr>
          <w:rFonts w:ascii="Times New Roman" w:eastAsia="仿宋" w:hAnsi="Times New Roman" w:cs="Times New Roman"/>
          <w:color w:val="000000"/>
          <w:kern w:val="0"/>
          <w:sz w:val="28"/>
          <w:szCs w:val="28"/>
          <w:u w:val="single"/>
        </w:rPr>
        <w:t xml:space="preserve">             </w:t>
      </w:r>
    </w:p>
    <w:p w14:paraId="32BC6265" w14:textId="77777777" w:rsidR="00AC77A1" w:rsidRDefault="00AC77A1" w:rsidP="00AC77A1">
      <w:pPr>
        <w:tabs>
          <w:tab w:val="left" w:pos="900"/>
        </w:tabs>
        <w:snapToGrid w:val="0"/>
        <w:spacing w:line="360" w:lineRule="auto"/>
        <w:rPr>
          <w:rFonts w:ascii="Times New Roman" w:eastAsia="仿宋" w:hAnsi="Times New Roman" w:cs="Times New Roman"/>
          <w:sz w:val="28"/>
          <w:szCs w:val="28"/>
        </w:rPr>
      </w:pPr>
      <w:r>
        <w:rPr>
          <w:rFonts w:ascii="Times New Roman" w:eastAsia="仿宋" w:hAnsi="Times New Roman" w:cs="Times New Roman" w:hint="eastAsia"/>
          <w:color w:val="000000"/>
          <w:kern w:val="0"/>
          <w:sz w:val="28"/>
          <w:szCs w:val="28"/>
        </w:rPr>
        <w:t>证券代码：</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hint="eastAsia"/>
          <w:color w:val="000000"/>
          <w:kern w:val="0"/>
          <w:sz w:val="28"/>
          <w:szCs w:val="28"/>
        </w:rPr>
        <w:t>证券简称</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hint="eastAsia"/>
          <w:color w:val="000000"/>
          <w:kern w:val="0"/>
          <w:sz w:val="28"/>
          <w:szCs w:val="28"/>
        </w:rPr>
        <w:t>主办券商：</w:t>
      </w:r>
      <w:r>
        <w:rPr>
          <w:rFonts w:ascii="Times New Roman" w:eastAsia="仿宋" w:hAnsi="Times New Roman" w:cs="Times New Roman"/>
          <w:color w:val="000000"/>
          <w:kern w:val="0"/>
          <w:sz w:val="28"/>
          <w:szCs w:val="28"/>
        </w:rPr>
        <w:t xml:space="preserve">     </w:t>
      </w:r>
    </w:p>
    <w:p w14:paraId="00178108" w14:textId="77777777" w:rsidR="00AC77A1" w:rsidRDefault="00AC77A1" w:rsidP="00AC77A1">
      <w:pPr>
        <w:widowControl/>
        <w:rPr>
          <w:rFonts w:ascii="Times New Roman" w:hAnsi="Times New Roman" w:cs="Times New Roman"/>
          <w:color w:val="000000"/>
          <w:kern w:val="0"/>
          <w:szCs w:val="21"/>
        </w:rPr>
      </w:pPr>
    </w:p>
    <w:p w14:paraId="20BDB632" w14:textId="77777777" w:rsidR="00AC77A1" w:rsidRDefault="00AC77A1" w:rsidP="00AC77A1">
      <w:pPr>
        <w:tabs>
          <w:tab w:val="left" w:pos="900"/>
        </w:tabs>
        <w:snapToGrid w:val="0"/>
        <w:spacing w:line="560" w:lineRule="exact"/>
        <w:jc w:val="center"/>
        <w:rPr>
          <w:rFonts w:ascii="Times New Roman" w:eastAsia="方正大标宋简体" w:hAnsi="Times New Roman" w:cs="Times New Roman"/>
          <w:color w:val="FF0000"/>
          <w:kern w:val="0"/>
          <w:sz w:val="44"/>
          <w:szCs w:val="44"/>
        </w:rPr>
      </w:pPr>
      <w:r>
        <w:rPr>
          <w:rFonts w:ascii="Times New Roman" w:eastAsia="方正大标宋简体" w:hAnsi="Times New Roman" w:cs="Times New Roman" w:hint="eastAsia"/>
          <w:color w:val="FF0000"/>
          <w:kern w:val="0"/>
          <w:sz w:val="44"/>
          <w:szCs w:val="44"/>
        </w:rPr>
        <w:t>（）</w:t>
      </w:r>
      <w:r>
        <w:rPr>
          <w:rFonts w:ascii="Times New Roman" w:eastAsia="方正大标宋简体" w:hAnsi="Times New Roman" w:cs="Times New Roman" w:hint="eastAsia"/>
          <w:sz w:val="44"/>
          <w:szCs w:val="44"/>
        </w:rPr>
        <w:t>公司股票停牌事项变更公告</w:t>
      </w:r>
      <w:r>
        <w:rPr>
          <w:rFonts w:ascii="Times New Roman" w:eastAsia="方正大标宋简体" w:hAnsi="Times New Roman" w:cs="Times New Roman" w:hint="eastAsia"/>
          <w:color w:val="FF0000"/>
          <w:sz w:val="44"/>
          <w:szCs w:val="44"/>
        </w:rPr>
        <w:t>（变化</w:t>
      </w:r>
      <w:r>
        <w:rPr>
          <w:rFonts w:ascii="Times New Roman" w:eastAsia="方正大标宋简体" w:hAnsi="Times New Roman" w:cs="Times New Roman" w:hint="eastAsia"/>
          <w:color w:val="FF0000"/>
          <w:sz w:val="44"/>
          <w:szCs w:val="44"/>
        </w:rPr>
        <w:t>/</w:t>
      </w:r>
      <w:r>
        <w:rPr>
          <w:rFonts w:ascii="Times New Roman" w:eastAsia="方正大标宋简体" w:hAnsi="Times New Roman" w:cs="Times New Roman" w:hint="eastAsia"/>
          <w:color w:val="FF0000"/>
          <w:sz w:val="44"/>
          <w:szCs w:val="44"/>
        </w:rPr>
        <w:t>增加</w:t>
      </w:r>
      <w:r>
        <w:rPr>
          <w:rFonts w:ascii="Times New Roman" w:eastAsia="方正大标宋简体" w:hAnsi="Times New Roman" w:cs="Times New Roman"/>
          <w:color w:val="FF0000"/>
          <w:sz w:val="44"/>
          <w:szCs w:val="44"/>
        </w:rPr>
        <w:t>/</w:t>
      </w:r>
      <w:r>
        <w:rPr>
          <w:rFonts w:ascii="Times New Roman" w:eastAsia="方正大标宋简体" w:hAnsi="Times New Roman" w:cs="Times New Roman" w:hint="eastAsia"/>
          <w:color w:val="FF0000"/>
          <w:sz w:val="44"/>
          <w:szCs w:val="44"/>
        </w:rPr>
        <w:t>减少</w:t>
      </w:r>
      <w:r>
        <w:rPr>
          <w:rFonts w:ascii="Times New Roman" w:eastAsia="方正大标宋简体" w:hAnsi="Times New Roman" w:cs="Times New Roman"/>
          <w:color w:val="FF0000"/>
          <w:sz w:val="44"/>
          <w:szCs w:val="44"/>
        </w:rPr>
        <w:t>）</w:t>
      </w:r>
    </w:p>
    <w:p w14:paraId="29036F0A" w14:textId="77777777" w:rsidR="00AC77A1" w:rsidRDefault="00AC77A1" w:rsidP="00AC77A1">
      <w:pPr>
        <w:tabs>
          <w:tab w:val="left" w:pos="900"/>
        </w:tabs>
        <w:snapToGrid w:val="0"/>
        <w:spacing w:line="560" w:lineRule="exact"/>
        <w:rPr>
          <w:rFonts w:ascii="Times New Roman" w:hAnsi="Times New Roman" w:cs="Times New Roman"/>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599876DD" w14:textId="77777777" w:rsidTr="00B20CD5">
        <w:tc>
          <w:tcPr>
            <w:tcW w:w="8296" w:type="dxa"/>
            <w:tcBorders>
              <w:top w:val="single" w:sz="4" w:space="0" w:color="auto"/>
              <w:left w:val="single" w:sz="4" w:space="0" w:color="auto"/>
              <w:bottom w:val="single" w:sz="4" w:space="0" w:color="auto"/>
              <w:right w:val="single" w:sz="4" w:space="0" w:color="auto"/>
            </w:tcBorders>
          </w:tcPr>
          <w:p w14:paraId="03C78FB4" w14:textId="77777777" w:rsidR="00AC77A1" w:rsidRDefault="00AC77A1" w:rsidP="00B20CD5">
            <w:pPr>
              <w:spacing w:line="560" w:lineRule="exact"/>
              <w:ind w:firstLineChars="200" w:firstLine="480"/>
              <w:rPr>
                <w:rFonts w:ascii="Times New Roman" w:eastAsia="仿宋" w:hAnsi="Times New Roman" w:cs="Times New Roman"/>
                <w:sz w:val="24"/>
              </w:rPr>
            </w:pPr>
            <w:r>
              <w:rPr>
                <w:rFonts w:ascii="Times New Roman" w:eastAsia="仿宋" w:hAnsi="Times New Roman" w:cs="Times New Roman" w:hint="eastAsia"/>
                <w:sz w:val="24"/>
              </w:rPr>
              <w:t>本公司及董事会全体成员保证公告内容的真实、准确和完整，没有虚假记载、误导性陈述或者重大遗漏，并对其内容的真实性、准确性和完整性承担个别及连带法律责任。</w:t>
            </w:r>
          </w:p>
          <w:p w14:paraId="19E0A14B" w14:textId="77777777" w:rsidR="00AC77A1" w:rsidRDefault="00AC77A1" w:rsidP="00B20CD5">
            <w:pPr>
              <w:spacing w:line="560" w:lineRule="exact"/>
              <w:ind w:firstLineChars="200" w:firstLine="480"/>
              <w:rPr>
                <w:rFonts w:ascii="Times New Roman" w:hAnsi="Times New Roman" w:cs="Times New Roman"/>
              </w:rPr>
            </w:pPr>
            <w:r>
              <w:rPr>
                <w:rFonts w:ascii="Times New Roman" w:eastAsia="仿宋" w:hAnsi="Times New Roman" w:cs="Times New Roman" w:hint="eastAsia"/>
                <w:color w:val="FF0000"/>
                <w:sz w:val="24"/>
              </w:rPr>
              <w:t>董事（）因（）不能保证公告内容真实、准确、完整</w:t>
            </w:r>
            <w:r>
              <w:rPr>
                <w:rFonts w:ascii="Times New Roman" w:eastAsia="仿宋" w:hAnsi="Times New Roman" w:cs="Times New Roman"/>
                <w:color w:val="FF0000"/>
                <w:sz w:val="24"/>
              </w:rPr>
              <w:t xml:space="preserve"> </w:t>
            </w:r>
            <w:r>
              <w:rPr>
                <w:rFonts w:ascii="Times New Roman" w:eastAsia="仿宋" w:hAnsi="Times New Roman" w:cs="Times New Roman" w:hint="eastAsia"/>
                <w:color w:val="FF0000"/>
                <w:sz w:val="24"/>
              </w:rPr>
              <w:t>（如适用）。</w:t>
            </w:r>
          </w:p>
        </w:tc>
      </w:tr>
    </w:tbl>
    <w:p w14:paraId="4914D41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本次停牌</w:t>
      </w:r>
      <w:r>
        <w:rPr>
          <w:rFonts w:ascii="Times New Roman" w:eastAsia="仿宋" w:hAnsi="Times New Roman" w:cs="Times New Roman"/>
          <w:sz w:val="32"/>
          <w:szCs w:val="32"/>
        </w:rPr>
        <w:t>事项</w:t>
      </w:r>
      <w:r>
        <w:rPr>
          <w:rFonts w:ascii="Times New Roman" w:eastAsia="仿宋" w:hAnsi="Times New Roman" w:cs="Times New Roman" w:hint="eastAsia"/>
          <w:sz w:val="32"/>
          <w:szCs w:val="32"/>
        </w:rPr>
        <w:t>变更</w:t>
      </w:r>
      <w:r>
        <w:rPr>
          <w:rFonts w:ascii="Times New Roman" w:eastAsia="仿宋" w:hAnsi="Times New Roman" w:cs="Times New Roman"/>
          <w:sz w:val="32"/>
          <w:szCs w:val="32"/>
        </w:rPr>
        <w:t>情形</w:t>
      </w:r>
      <w:r>
        <w:rPr>
          <w:rFonts w:ascii="Times New Roman" w:eastAsia="仿宋" w:hAnsi="Times New Roman" w:cs="Times New Roman" w:hint="eastAsia"/>
          <w:sz w:val="32"/>
          <w:szCs w:val="32"/>
        </w:rPr>
        <w:t>为</w:t>
      </w:r>
      <w:r>
        <w:rPr>
          <w:rFonts w:ascii="仿宋" w:eastAsia="仿宋" w:hAnsi="仿宋" w:cs="Times New Roman" w:hint="eastAsia"/>
          <w:sz w:val="32"/>
          <w:szCs w:val="32"/>
        </w:rPr>
        <w:t>□</w:t>
      </w:r>
      <w:r>
        <w:rPr>
          <w:rFonts w:ascii="Times New Roman" w:eastAsia="仿宋" w:hAnsi="Times New Roman" w:cs="Times New Roman" w:hint="eastAsia"/>
          <w:sz w:val="32"/>
          <w:szCs w:val="32"/>
        </w:rPr>
        <w:t>停牌事项发生变化</w:t>
      </w:r>
      <w:r>
        <w:rPr>
          <w:rFonts w:ascii="Times New Roman" w:eastAsia="仿宋" w:hAnsi="Times New Roman" w:cs="Times New Roman" w:hint="eastAsia"/>
          <w:sz w:val="32"/>
          <w:szCs w:val="32"/>
        </w:rPr>
        <w:t xml:space="preserve"> </w:t>
      </w:r>
      <w:r>
        <w:rPr>
          <w:rFonts w:ascii="仿宋" w:eastAsia="仿宋" w:hAnsi="仿宋" w:cs="Times New Roman" w:hint="eastAsia"/>
          <w:sz w:val="32"/>
          <w:szCs w:val="32"/>
        </w:rPr>
        <w:t>□</w:t>
      </w:r>
      <w:r>
        <w:rPr>
          <w:rFonts w:ascii="Times New Roman" w:eastAsia="仿宋" w:hAnsi="Times New Roman" w:cs="Times New Roman" w:hint="eastAsia"/>
          <w:sz w:val="32"/>
          <w:szCs w:val="32"/>
        </w:rPr>
        <w:t>增加停牌事项</w:t>
      </w:r>
      <w:r>
        <w:rPr>
          <w:rFonts w:ascii="Times New Roman" w:eastAsia="仿宋" w:hAnsi="Times New Roman" w:cs="Times New Roman" w:hint="eastAsia"/>
          <w:sz w:val="32"/>
          <w:szCs w:val="32"/>
        </w:rPr>
        <w:t xml:space="preserve"> </w:t>
      </w:r>
      <w:r>
        <w:rPr>
          <w:rFonts w:ascii="仿宋" w:eastAsia="仿宋" w:hAnsi="仿宋" w:cs="Times New Roman" w:hint="eastAsia"/>
          <w:sz w:val="32"/>
          <w:szCs w:val="32"/>
        </w:rPr>
        <w:t>□</w:t>
      </w:r>
      <w:r>
        <w:rPr>
          <w:rFonts w:ascii="Times New Roman" w:eastAsia="仿宋" w:hAnsi="Times New Roman" w:cs="Times New Roman" w:hint="eastAsia"/>
          <w:sz w:val="32"/>
          <w:szCs w:val="32"/>
        </w:rPr>
        <w:t>减少停牌事项</w:t>
      </w:r>
    </w:p>
    <w:p w14:paraId="3F19BECA"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一、变更前停牌事项</w:t>
      </w:r>
      <w:r>
        <w:rPr>
          <w:rFonts w:ascii="Times New Roman" w:eastAsia="黑体" w:hAnsi="Times New Roman" w:cs="Times New Roman"/>
          <w:sz w:val="32"/>
          <w:szCs w:val="32"/>
        </w:rPr>
        <w:t>概述</w:t>
      </w:r>
    </w:p>
    <w:p w14:paraId="59B920F3" w14:textId="77777777" w:rsidR="00AC77A1" w:rsidRDefault="00AC77A1" w:rsidP="00AC77A1">
      <w:pPr>
        <w:adjustRightInd w:val="0"/>
        <w:snapToGrid w:val="0"/>
        <w:spacing w:line="600" w:lineRule="exact"/>
        <w:ind w:firstLineChars="150" w:firstLine="480"/>
        <w:rPr>
          <w:rFonts w:ascii="Times New Roman" w:eastAsia="黑体" w:hAnsi="Times New Roman" w:cs="Times New Roman"/>
          <w:sz w:val="32"/>
          <w:szCs w:val="32"/>
        </w:rPr>
      </w:pPr>
      <w:r>
        <w:rPr>
          <w:rFonts w:ascii="Times New Roman" w:eastAsia="黑体" w:hAnsi="Times New Roman" w:cs="Times New Roman" w:hint="eastAsia"/>
          <w:sz w:val="32"/>
          <w:szCs w:val="32"/>
        </w:rPr>
        <w:t>（一）当前停牌</w:t>
      </w:r>
      <w:r>
        <w:rPr>
          <w:rFonts w:ascii="Times New Roman" w:eastAsia="黑体" w:hAnsi="Times New Roman" w:cs="Times New Roman"/>
          <w:sz w:val="32"/>
          <w:szCs w:val="32"/>
        </w:rPr>
        <w:t>事项类别</w:t>
      </w:r>
    </w:p>
    <w:p w14:paraId="2E31F4C0" w14:textId="77777777" w:rsidR="00AC77A1" w:rsidRDefault="00AC77A1" w:rsidP="00AC77A1">
      <w:pPr>
        <w:adjustRightInd w:val="0"/>
        <w:snapToGrid w:val="0"/>
        <w:spacing w:line="600" w:lineRule="exact"/>
        <w:ind w:firstLineChars="200" w:firstLine="640"/>
        <w:rPr>
          <w:rFonts w:ascii="仿宋" w:eastAsia="仿宋" w:hAnsi="仿宋" w:cs="仿宋"/>
          <w:color w:val="FF0000"/>
          <w:sz w:val="32"/>
          <w:szCs w:val="32"/>
        </w:rPr>
      </w:pPr>
      <w:r w:rsidRPr="00735144">
        <w:rPr>
          <w:rFonts w:ascii="Times New Roman" w:eastAsia="仿宋" w:hAnsi="Times New Roman" w:cs="Times New Roman" w:hint="eastAsia"/>
          <w:color w:val="000000" w:themeColor="text1"/>
          <w:sz w:val="32"/>
          <w:szCs w:val="32"/>
        </w:rPr>
        <w:t>当前停牌事项</w:t>
      </w:r>
      <w:r>
        <w:rPr>
          <w:rFonts w:ascii="Times New Roman" w:eastAsia="仿宋" w:hAnsi="Times New Roman" w:cs="Times New Roman" w:hint="eastAsia"/>
          <w:sz w:val="32"/>
          <w:szCs w:val="32"/>
        </w:rPr>
        <w:t>类别</w:t>
      </w:r>
      <w:r>
        <w:rPr>
          <w:rFonts w:ascii="Times New Roman" w:eastAsia="仿宋" w:hAnsi="Times New Roman" w:cs="Times New Roman"/>
          <w:sz w:val="32"/>
          <w:szCs w:val="32"/>
        </w:rPr>
        <w:t>为</w:t>
      </w:r>
      <w:r>
        <w:rPr>
          <w:rFonts w:eastAsia="仿宋" w:hint="eastAsia"/>
          <w:color w:val="FF0000"/>
          <w:sz w:val="32"/>
          <w:szCs w:val="32"/>
        </w:rPr>
        <w:t>□重大事项</w:t>
      </w:r>
      <w:r>
        <w:rPr>
          <w:rFonts w:eastAsia="仿宋" w:hint="eastAsia"/>
          <w:color w:val="FF0000"/>
          <w:sz w:val="32"/>
          <w:szCs w:val="32"/>
        </w:rPr>
        <w:t xml:space="preserve"> </w:t>
      </w:r>
      <w:r>
        <w:rPr>
          <w:rFonts w:eastAsia="仿宋" w:hint="eastAsia"/>
          <w:color w:val="FF0000"/>
          <w:sz w:val="32"/>
          <w:szCs w:val="32"/>
        </w:rPr>
        <w:t>□重大资产重组</w:t>
      </w:r>
      <w:r>
        <w:rPr>
          <w:rFonts w:eastAsia="仿宋" w:hint="eastAsia"/>
          <w:color w:val="FF0000"/>
          <w:sz w:val="32"/>
          <w:szCs w:val="32"/>
        </w:rPr>
        <w:t xml:space="preserve"> </w:t>
      </w:r>
      <w:r>
        <w:rPr>
          <w:rFonts w:eastAsia="仿宋" w:hint="eastAsia"/>
          <w:color w:val="FF0000"/>
          <w:sz w:val="32"/>
          <w:szCs w:val="32"/>
        </w:rPr>
        <w:t>□向中国证监会或境内证券交易所申请公开发行股票并上市</w:t>
      </w:r>
      <w:r>
        <w:rPr>
          <w:rFonts w:eastAsia="仿宋" w:hint="eastAsia"/>
          <w:color w:val="FF0000"/>
          <w:sz w:val="32"/>
          <w:szCs w:val="32"/>
        </w:rPr>
        <w:t xml:space="preserve"> </w:t>
      </w:r>
      <w:r>
        <w:rPr>
          <w:rFonts w:eastAsia="仿宋" w:hint="eastAsia"/>
          <w:color w:val="FF0000"/>
          <w:sz w:val="32"/>
          <w:szCs w:val="32"/>
        </w:rPr>
        <w:t>□精选层</w:t>
      </w:r>
      <w:r>
        <w:rPr>
          <w:rFonts w:eastAsia="仿宋"/>
          <w:color w:val="FF0000"/>
          <w:sz w:val="32"/>
          <w:szCs w:val="32"/>
        </w:rPr>
        <w:t>公司</w:t>
      </w:r>
      <w:r>
        <w:rPr>
          <w:rFonts w:eastAsia="仿宋" w:hint="eastAsia"/>
          <w:color w:val="FF0000"/>
          <w:sz w:val="32"/>
          <w:szCs w:val="32"/>
        </w:rPr>
        <w:t>向境内证券交易所直接申请股票上市</w:t>
      </w:r>
      <w:r>
        <w:rPr>
          <w:rFonts w:eastAsia="仿宋" w:hint="eastAsia"/>
          <w:color w:val="FF0000"/>
          <w:sz w:val="32"/>
          <w:szCs w:val="32"/>
        </w:rPr>
        <w:t xml:space="preserve"> </w:t>
      </w:r>
      <w:r>
        <w:rPr>
          <w:rFonts w:eastAsia="仿宋" w:hint="eastAsia"/>
          <w:color w:val="FF0000"/>
          <w:sz w:val="32"/>
          <w:szCs w:val="32"/>
        </w:rPr>
        <w:t>□向全国股转公司申请股票公开发行并在精选层挂牌</w:t>
      </w:r>
      <w:r>
        <w:rPr>
          <w:rFonts w:eastAsia="仿宋"/>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规定的其他停牌事项</w:t>
      </w:r>
      <w:r>
        <w:rPr>
          <w:rFonts w:ascii="Times New Roman" w:eastAsia="仿宋" w:hAnsi="Times New Roman" w:cs="Times New Roman" w:hint="eastAsia"/>
          <w:color w:val="FF0000"/>
          <w:sz w:val="32"/>
          <w:szCs w:val="32"/>
        </w:rPr>
        <w:t xml:space="preserve"> </w:t>
      </w:r>
      <w:r>
        <w:rPr>
          <w:rFonts w:eastAsia="仿宋" w:hint="eastAsia"/>
          <w:color w:val="FF0000"/>
          <w:sz w:val="32"/>
          <w:szCs w:val="32"/>
        </w:rPr>
        <w:t>□</w:t>
      </w:r>
      <w:r>
        <w:rPr>
          <w:rFonts w:ascii="仿宋" w:eastAsia="仿宋" w:hAnsi="仿宋" w:cs="仿宋" w:hint="eastAsia"/>
          <w:color w:val="FF0000"/>
          <w:sz w:val="32"/>
          <w:szCs w:val="32"/>
        </w:rPr>
        <w:t>未在规定期限内披露年度报告或中期报告</w:t>
      </w:r>
      <w:r>
        <w:rPr>
          <w:rFonts w:ascii="仿宋" w:eastAsia="仿宋" w:hAnsi="仿宋" w:cs="仿宋"/>
          <w:color w:val="FF0000"/>
          <w:sz w:val="32"/>
          <w:szCs w:val="32"/>
        </w:rPr>
        <w:t xml:space="preserve"> </w:t>
      </w:r>
      <w:r>
        <w:rPr>
          <w:rFonts w:eastAsia="仿宋" w:hint="eastAsia"/>
          <w:color w:val="FF0000"/>
          <w:sz w:val="32"/>
          <w:szCs w:val="32"/>
        </w:rPr>
        <w:t>□</w:t>
      </w:r>
      <w:r>
        <w:rPr>
          <w:rFonts w:ascii="仿宋" w:eastAsia="仿宋" w:hAnsi="仿宋" w:cs="仿宋" w:hint="eastAsia"/>
          <w:color w:val="FF0000"/>
          <w:sz w:val="32"/>
          <w:szCs w:val="32"/>
        </w:rPr>
        <w:t>其他强制停牌事项，具体内容为：</w:t>
      </w:r>
      <w:r>
        <w:rPr>
          <w:rFonts w:ascii="仿宋" w:eastAsia="仿宋" w:hAnsi="仿宋" w:cs="仿宋"/>
          <w:color w:val="FF0000"/>
          <w:sz w:val="32"/>
          <w:szCs w:val="32"/>
          <w:u w:val="single"/>
        </w:rPr>
        <w:t xml:space="preserve">          </w:t>
      </w:r>
      <w:r>
        <w:rPr>
          <w:rFonts w:ascii="仿宋" w:eastAsia="仿宋" w:hAnsi="仿宋" w:cs="仿宋" w:hint="eastAsia"/>
          <w:color w:val="FF0000"/>
          <w:sz w:val="32"/>
          <w:szCs w:val="32"/>
        </w:rPr>
        <w:t>。</w:t>
      </w:r>
    </w:p>
    <w:p w14:paraId="4D8747D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仿宋" w:eastAsia="仿宋" w:hAnsi="仿宋" w:cs="仿宋" w:hint="eastAsia"/>
          <w:color w:val="000000" w:themeColor="text1"/>
          <w:sz w:val="32"/>
          <w:szCs w:val="32"/>
        </w:rPr>
        <w:t>存在</w:t>
      </w:r>
      <w:r>
        <w:rPr>
          <w:rFonts w:ascii="仿宋" w:eastAsia="仿宋" w:hAnsi="仿宋" w:cs="仿宋"/>
          <w:color w:val="000000" w:themeColor="text1"/>
          <w:sz w:val="32"/>
          <w:szCs w:val="32"/>
        </w:rPr>
        <w:t>强制停牌事项，</w:t>
      </w:r>
      <w:r>
        <w:rPr>
          <w:rFonts w:ascii="仿宋" w:eastAsia="仿宋" w:hAnsi="仿宋" w:cs="仿宋" w:hint="eastAsia"/>
          <w:color w:val="000000" w:themeColor="text1"/>
          <w:sz w:val="32"/>
          <w:szCs w:val="32"/>
        </w:rPr>
        <w:t>强制</w:t>
      </w:r>
      <w:r>
        <w:rPr>
          <w:rFonts w:ascii="仿宋" w:eastAsia="仿宋" w:hAnsi="仿宋" w:cs="仿宋"/>
          <w:color w:val="000000" w:themeColor="text1"/>
          <w:sz w:val="32"/>
          <w:szCs w:val="32"/>
        </w:rPr>
        <w:t>停牌的事项内容</w:t>
      </w:r>
      <w:r>
        <w:rPr>
          <w:rFonts w:ascii="仿宋" w:eastAsia="仿宋" w:hAnsi="仿宋" w:cs="仿宋"/>
          <w:color w:val="FF0000"/>
          <w:sz w:val="32"/>
          <w:szCs w:val="32"/>
        </w:rPr>
        <w:t>（</w:t>
      </w:r>
      <w:r>
        <w:rPr>
          <w:rFonts w:ascii="仿宋" w:eastAsia="仿宋" w:hAnsi="仿宋" w:cs="仿宋" w:hint="eastAsia"/>
          <w:color w:val="FF0000"/>
          <w:sz w:val="32"/>
          <w:szCs w:val="32"/>
        </w:rPr>
        <w:t>属于</w:t>
      </w:r>
      <w:r>
        <w:rPr>
          <w:rFonts w:ascii="仿宋" w:eastAsia="仿宋" w:hAnsi="仿宋" w:cs="仿宋"/>
          <w:color w:val="FF0000"/>
          <w:sz w:val="32"/>
          <w:szCs w:val="32"/>
        </w:rPr>
        <w:t>/不属于）</w:t>
      </w:r>
      <w:r>
        <w:rPr>
          <w:rFonts w:ascii="仿宋" w:eastAsia="仿宋" w:hAnsi="仿宋" w:cs="仿宋" w:hint="eastAsia"/>
          <w:color w:val="000000" w:themeColor="text1"/>
          <w:sz w:val="32"/>
          <w:szCs w:val="32"/>
        </w:rPr>
        <w:t>应当</w:t>
      </w:r>
      <w:r>
        <w:rPr>
          <w:rFonts w:ascii="仿宋" w:eastAsia="仿宋" w:hAnsi="仿宋" w:cs="仿宋"/>
          <w:color w:val="000000" w:themeColor="text1"/>
          <w:sz w:val="32"/>
          <w:szCs w:val="32"/>
        </w:rPr>
        <w:t>申请停牌</w:t>
      </w:r>
      <w:r>
        <w:rPr>
          <w:rFonts w:ascii="仿宋" w:eastAsia="仿宋" w:hAnsi="仿宋" w:cs="仿宋" w:hint="eastAsia"/>
          <w:color w:val="000000" w:themeColor="text1"/>
          <w:sz w:val="32"/>
          <w:szCs w:val="32"/>
        </w:rPr>
        <w:t>事项</w:t>
      </w:r>
      <w:r>
        <w:rPr>
          <w:rFonts w:ascii="仿宋" w:eastAsia="仿宋" w:hAnsi="仿宋" w:cs="仿宋"/>
          <w:color w:val="000000" w:themeColor="text1"/>
          <w:sz w:val="32"/>
          <w:szCs w:val="32"/>
        </w:rPr>
        <w:t>。</w:t>
      </w:r>
      <w:r>
        <w:rPr>
          <w:rFonts w:ascii="仿宋" w:eastAsia="仿宋" w:hAnsi="仿宋" w:cs="仿宋" w:hint="eastAsia"/>
          <w:color w:val="FF0000"/>
          <w:sz w:val="32"/>
          <w:szCs w:val="32"/>
        </w:rPr>
        <w:t>（适用/不适用）</w:t>
      </w:r>
      <w:r>
        <w:rPr>
          <w:rFonts w:ascii="仿宋" w:eastAsia="仿宋" w:hAnsi="仿宋" w:cs="仿宋"/>
          <w:color w:val="FF0000"/>
          <w:sz w:val="32"/>
          <w:szCs w:val="32"/>
        </w:rPr>
        <w:t xml:space="preserve">  </w:t>
      </w:r>
    </w:p>
    <w:p w14:paraId="59DCA228"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000000" w:themeColor="text1"/>
          <w:sz w:val="32"/>
          <w:szCs w:val="32"/>
        </w:rPr>
        <w:t>重大事项的具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14:paraId="0045AD34"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w:t>
      </w:r>
      <w:r>
        <w:rPr>
          <w:rFonts w:ascii="Times New Roman" w:eastAsia="仿宋" w:hAnsi="Times New Roman" w:cs="Times New Roman"/>
          <w:color w:val="FF0000"/>
          <w:sz w:val="32"/>
          <w:szCs w:val="32"/>
        </w:rPr>
        <w:t>事项</w:t>
      </w:r>
      <w:r>
        <w:rPr>
          <w:rFonts w:ascii="Times New Roman" w:eastAsia="仿宋" w:hAnsi="Times New Roman" w:cs="Times New Roman" w:hint="eastAsia"/>
          <w:color w:val="FF0000"/>
          <w:sz w:val="32"/>
          <w:szCs w:val="32"/>
        </w:rPr>
        <w:t>适用）</w:t>
      </w:r>
      <w:r>
        <w:rPr>
          <w:rFonts w:eastAsia="仿宋" w:hint="eastAsia"/>
          <w:color w:val="FF0000"/>
          <w:sz w:val="32"/>
          <w:szCs w:val="32"/>
        </w:rPr>
        <w:t>□</w:t>
      </w:r>
      <w:r>
        <w:rPr>
          <w:rFonts w:ascii="Times New Roman" w:eastAsia="仿宋" w:hAnsi="Times New Roman" w:cs="Times New Roman" w:hint="eastAsia"/>
          <w:color w:val="FF0000"/>
          <w:sz w:val="32"/>
          <w:szCs w:val="32"/>
        </w:rPr>
        <w:t>持续经营能力存在重大不确定性</w:t>
      </w:r>
      <w:r>
        <w:rPr>
          <w:rFonts w:ascii="Times New Roman" w:eastAsia="仿宋" w:hAnsi="Times New Roman" w:cs="Times New Roman"/>
          <w:color w:val="FF0000"/>
          <w:sz w:val="32"/>
          <w:szCs w:val="32"/>
        </w:rPr>
        <w:t xml:space="preserve"> </w:t>
      </w:r>
      <w:r>
        <w:rPr>
          <w:rFonts w:eastAsia="仿宋" w:hint="eastAsia"/>
          <w:color w:val="FF0000"/>
          <w:sz w:val="32"/>
          <w:szCs w:val="32"/>
        </w:rPr>
        <w:lastRenderedPageBreak/>
        <w:t>□</w:t>
      </w:r>
      <w:r>
        <w:rPr>
          <w:rFonts w:ascii="Times New Roman" w:eastAsia="仿宋" w:hAnsi="Times New Roman" w:cs="Times New Roman" w:hint="eastAsia"/>
          <w:color w:val="FF0000"/>
          <w:sz w:val="32"/>
          <w:szCs w:val="32"/>
        </w:rPr>
        <w:t>出现重大风险事件</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筹划控制权变动</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涉及要约收购</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全国股转公司认定的其他重大事项，具体内容为：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0C12611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r>
        <w:rPr>
          <w:rFonts w:ascii="Times New Roman" w:eastAsia="仿宋" w:hAnsi="Times New Roman" w:cs="Times New Roman" w:hint="eastAsia"/>
          <w:color w:val="000000" w:themeColor="text1"/>
          <w:sz w:val="32"/>
          <w:szCs w:val="32"/>
        </w:rPr>
        <w:t>规定的其他停牌事项</w:t>
      </w:r>
      <w:r>
        <w:rPr>
          <w:rFonts w:ascii="Times New Roman" w:eastAsia="仿宋" w:hAnsi="Times New Roman" w:cs="Times New Roman"/>
          <w:color w:val="000000" w:themeColor="text1"/>
          <w:sz w:val="32"/>
          <w:szCs w:val="32"/>
        </w:rPr>
        <w:t>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14:paraId="38243203"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（规定的其他停牌事项适用）</w:t>
      </w:r>
      <w:r>
        <w:rPr>
          <w:rFonts w:eastAsia="仿宋" w:hint="eastAsia"/>
          <w:color w:val="FF0000"/>
          <w:sz w:val="32"/>
          <w:szCs w:val="32"/>
        </w:rPr>
        <w:t>□</w:t>
      </w:r>
      <w:r>
        <w:rPr>
          <w:rFonts w:ascii="Times New Roman" w:eastAsia="仿宋" w:hAnsi="Times New Roman" w:cs="Times New Roman" w:hint="eastAsia"/>
          <w:color w:val="FF0000"/>
          <w:sz w:val="32"/>
          <w:szCs w:val="32"/>
        </w:rPr>
        <w:t>向全国股转公司主动申请终止挂牌</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未及时披露异常波动公告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未能与控股股东、实际控制人同步披露公告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其他，具体内容为：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5F9F5FD7"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因</w:t>
      </w:r>
      <w:r>
        <w:rPr>
          <w:rFonts w:ascii="Times New Roman" w:eastAsia="仿宋" w:hAnsi="Times New Roman" w:cs="Times New Roman" w:hint="eastAsia"/>
          <w:color w:val="FF0000"/>
          <w:sz w:val="32"/>
          <w:szCs w:val="32"/>
        </w:rPr>
        <w:t>（公司</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相关信息披露义务人）（存在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筹划）</w:t>
      </w:r>
      <w:r>
        <w:rPr>
          <w:rFonts w:ascii="Times New Roman" w:eastAsia="仿宋" w:hAnsi="Times New Roman" w:cs="Times New Roman" w:hint="eastAsia"/>
          <w:sz w:val="32"/>
          <w:szCs w:val="32"/>
        </w:rPr>
        <w:t>上述事项</w:t>
      </w:r>
      <w:r>
        <w:rPr>
          <w:rFonts w:ascii="Times New Roman" w:eastAsia="仿宋" w:hAnsi="Times New Roman" w:cs="Times New Roman"/>
          <w:sz w:val="32"/>
          <w:szCs w:val="32"/>
        </w:rPr>
        <w:t>，</w:t>
      </w:r>
      <w:r>
        <w:rPr>
          <w:rFonts w:ascii="Times New Roman" w:eastAsia="仿宋" w:hAnsi="Times New Roman" w:cs="Times New Roman" w:hint="eastAsia"/>
          <w:sz w:val="32"/>
          <w:szCs w:val="32"/>
        </w:rPr>
        <w:t>根据《全国中小企业股份转让系统挂牌公司股票停复牌业务实施细则》等相关</w:t>
      </w:r>
      <w:r>
        <w:rPr>
          <w:rFonts w:ascii="Times New Roman" w:eastAsia="仿宋" w:hAnsi="Times New Roman" w:cs="Times New Roman"/>
          <w:sz w:val="32"/>
          <w:szCs w:val="32"/>
        </w:rPr>
        <w:t>规定</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（（申请</w:t>
      </w:r>
      <w:r>
        <w:rPr>
          <w:rFonts w:ascii="Times New Roman" w:eastAsia="仿宋" w:hAnsi="Times New Roman" w:cs="Times New Roman"/>
          <w:color w:val="FF0000"/>
          <w:sz w:val="32"/>
          <w:szCs w:val="32"/>
        </w:rPr>
        <w:t>停牌事项适用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经向</w:t>
      </w:r>
      <w:r>
        <w:rPr>
          <w:rFonts w:ascii="Times New Roman" w:eastAsia="仿宋" w:hAnsi="Times New Roman" w:cs="Times New Roman"/>
          <w:sz w:val="32"/>
          <w:szCs w:val="32"/>
        </w:rPr>
        <w:t>全国</w:t>
      </w:r>
      <w:r>
        <w:rPr>
          <w:rFonts w:ascii="Times New Roman" w:eastAsia="仿宋" w:hAnsi="Times New Roman" w:cs="Times New Roman" w:hint="eastAsia"/>
          <w:sz w:val="32"/>
          <w:szCs w:val="32"/>
        </w:rPr>
        <w:t>股转公司申请</w:t>
      </w:r>
      <w:r>
        <w:rPr>
          <w:rFonts w:ascii="Times New Roman" w:eastAsia="仿宋" w:hAnsi="Times New Roman" w:cs="Times New Roman"/>
          <w:sz w:val="32"/>
          <w:szCs w:val="32"/>
        </w:rPr>
        <w:t>，</w:t>
      </w:r>
      <w:r>
        <w:rPr>
          <w:rFonts w:ascii="Times New Roman" w:eastAsia="仿宋" w:hAnsi="Times New Roman" w:cs="Times New Roman" w:hint="eastAsia"/>
          <w:sz w:val="32"/>
          <w:szCs w:val="32"/>
        </w:rPr>
        <w:t>公司股票自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日起停牌</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（强制</w:t>
      </w:r>
      <w:r>
        <w:rPr>
          <w:rFonts w:ascii="Times New Roman" w:eastAsia="仿宋" w:hAnsi="Times New Roman" w:cs="Times New Roman"/>
          <w:color w:val="FF0000"/>
          <w:sz w:val="32"/>
          <w:szCs w:val="32"/>
        </w:rPr>
        <w:t>停牌事项适用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000000" w:themeColor="text1"/>
          <w:sz w:val="32"/>
          <w:szCs w:val="32"/>
        </w:rPr>
        <w:t>本公司</w:t>
      </w:r>
      <w:r>
        <w:rPr>
          <w:rFonts w:ascii="Times New Roman" w:eastAsia="仿宋" w:hAnsi="Times New Roman" w:cs="Times New Roman" w:hint="eastAsia"/>
          <w:sz w:val="32"/>
          <w:szCs w:val="32"/>
        </w:rPr>
        <w:t>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起被实施停牌</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w:t>
      </w:r>
    </w:p>
    <w:p w14:paraId="002CA5F5" w14:textId="77777777" w:rsidR="00AC77A1" w:rsidRDefault="00AC77A1" w:rsidP="00AC77A1">
      <w:pPr>
        <w:adjustRightInd w:val="0"/>
        <w:snapToGrid w:val="0"/>
        <w:spacing w:line="600" w:lineRule="exact"/>
        <w:ind w:firstLineChars="150" w:firstLine="480"/>
        <w:rPr>
          <w:rFonts w:ascii="Times New Roman" w:eastAsia="黑体" w:hAnsi="Times New Roman" w:cs="Times New Roman"/>
          <w:sz w:val="32"/>
          <w:szCs w:val="32"/>
        </w:rPr>
      </w:pPr>
      <w:r>
        <w:rPr>
          <w:rFonts w:ascii="Times New Roman" w:eastAsia="黑体" w:hAnsi="Times New Roman" w:cs="Times New Roman" w:hint="eastAsia"/>
          <w:sz w:val="32"/>
          <w:szCs w:val="32"/>
        </w:rPr>
        <w:t>（二）当前停牌</w:t>
      </w:r>
      <w:r>
        <w:rPr>
          <w:rFonts w:ascii="Times New Roman" w:eastAsia="黑体" w:hAnsi="Times New Roman" w:cs="Times New Roman"/>
          <w:sz w:val="32"/>
          <w:szCs w:val="32"/>
        </w:rPr>
        <w:t>事项</w:t>
      </w:r>
      <w:r>
        <w:rPr>
          <w:rFonts w:ascii="Times New Roman" w:eastAsia="黑体" w:hAnsi="Times New Roman" w:cs="Times New Roman" w:hint="eastAsia"/>
          <w:sz w:val="32"/>
          <w:szCs w:val="32"/>
        </w:rPr>
        <w:t>进展</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338A60BE" w14:textId="77777777" w:rsidTr="00B20CD5">
        <w:tc>
          <w:tcPr>
            <w:tcW w:w="8296" w:type="dxa"/>
            <w:tcBorders>
              <w:top w:val="single" w:sz="4" w:space="0" w:color="auto"/>
              <w:left w:val="single" w:sz="4" w:space="0" w:color="auto"/>
              <w:bottom w:val="single" w:sz="4" w:space="0" w:color="auto"/>
              <w:right w:val="single" w:sz="4" w:space="0" w:color="auto"/>
            </w:tcBorders>
          </w:tcPr>
          <w:p w14:paraId="4BE75C3B" w14:textId="77777777" w:rsidR="00AC77A1" w:rsidRDefault="00AC77A1" w:rsidP="00B20CD5">
            <w:pPr>
              <w:spacing w:line="560" w:lineRule="exact"/>
              <w:ind w:firstLineChars="200" w:firstLine="640"/>
              <w:rPr>
                <w:rFonts w:ascii="Times New Roman" w:eastAsia="仿宋" w:hAnsi="Times New Roman" w:cs="Times New Roman"/>
                <w:color w:val="000000" w:themeColor="text1"/>
                <w:sz w:val="32"/>
                <w:szCs w:val="32"/>
              </w:rPr>
            </w:pPr>
            <w:r>
              <w:rPr>
                <w:rFonts w:ascii="仿宋" w:eastAsia="仿宋" w:hAnsi="仿宋" w:hint="eastAsia"/>
                <w:color w:val="000000" w:themeColor="text1"/>
                <w:sz w:val="32"/>
                <w:szCs w:val="32"/>
              </w:rPr>
              <w:t>说明针对当前存在</w:t>
            </w:r>
            <w:r>
              <w:rPr>
                <w:rFonts w:ascii="仿宋" w:eastAsia="仿宋" w:hAnsi="仿宋"/>
                <w:color w:val="000000" w:themeColor="text1"/>
                <w:sz w:val="32"/>
                <w:szCs w:val="32"/>
              </w:rPr>
              <w:t>的停牌事项</w:t>
            </w:r>
            <w:r>
              <w:rPr>
                <w:rFonts w:ascii="仿宋" w:eastAsia="仿宋" w:hAnsi="仿宋" w:hint="eastAsia"/>
                <w:color w:val="000000" w:themeColor="text1"/>
                <w:sz w:val="32"/>
                <w:szCs w:val="32"/>
              </w:rPr>
              <w:t>，公司</w:t>
            </w:r>
            <w:r>
              <w:rPr>
                <w:rFonts w:ascii="仿宋" w:eastAsia="仿宋" w:hAnsi="仿宋"/>
                <w:color w:val="000000" w:themeColor="text1"/>
                <w:sz w:val="32"/>
                <w:szCs w:val="32"/>
              </w:rPr>
              <w:t>在</w:t>
            </w:r>
            <w:r>
              <w:rPr>
                <w:rFonts w:ascii="仿宋" w:eastAsia="仿宋" w:hAnsi="仿宋" w:hint="eastAsia"/>
                <w:color w:val="000000" w:themeColor="text1"/>
                <w:sz w:val="32"/>
                <w:szCs w:val="32"/>
              </w:rPr>
              <w:t>停牌期间筹划或核查相关事项的主要工作、事项最新进展、对公司的影响以及后续安排等</w:t>
            </w:r>
            <w:r>
              <w:rPr>
                <w:rFonts w:ascii="Times New Roman" w:eastAsia="仿宋" w:hAnsi="Times New Roman" w:cs="Times New Roman" w:hint="eastAsia"/>
                <w:color w:val="000000" w:themeColor="text1"/>
                <w:sz w:val="32"/>
                <w:szCs w:val="32"/>
              </w:rPr>
              <w:t>。</w:t>
            </w:r>
          </w:p>
          <w:p w14:paraId="05CA0E11" w14:textId="77777777" w:rsidR="00AC77A1" w:rsidRDefault="00AC77A1" w:rsidP="00B20CD5">
            <w:pPr>
              <w:spacing w:line="560" w:lineRule="exact"/>
              <w:ind w:firstLineChars="200" w:firstLine="640"/>
              <w:rPr>
                <w:rFonts w:ascii="仿宋" w:eastAsia="仿宋" w:hAnsi="仿宋"/>
                <w:color w:val="000000" w:themeColor="text1"/>
                <w:sz w:val="32"/>
                <w:szCs w:val="32"/>
              </w:rPr>
            </w:pPr>
            <w:r>
              <w:rPr>
                <w:rFonts w:ascii="Times New Roman" w:eastAsia="仿宋" w:hAnsi="Times New Roman" w:cs="Times New Roman" w:hint="eastAsia"/>
                <w:color w:val="000000" w:themeColor="text1"/>
                <w:sz w:val="32"/>
                <w:szCs w:val="32"/>
              </w:rPr>
              <w:t>如所筹划事项结果尚不确定的，应当披露</w:t>
            </w:r>
            <w:r>
              <w:rPr>
                <w:rFonts w:ascii="仿宋" w:eastAsia="仿宋" w:hAnsi="仿宋" w:hint="eastAsia"/>
                <w:color w:val="000000" w:themeColor="text1"/>
                <w:sz w:val="32"/>
                <w:szCs w:val="32"/>
              </w:rPr>
              <w:t>所筹划事项的基本情况、尚需履行的审批程序、存在的不确定性、对公司的影响以及风险揭示等；如公司终止筹划重大事项、重大资产重组的</w:t>
            </w:r>
            <w:r>
              <w:rPr>
                <w:rFonts w:ascii="仿宋" w:eastAsia="仿宋" w:hAnsi="仿宋"/>
                <w:color w:val="000000" w:themeColor="text1"/>
                <w:sz w:val="32"/>
                <w:szCs w:val="32"/>
              </w:rPr>
              <w:t>,应当详尽披露终止的原因、决策程序、对公</w:t>
            </w:r>
            <w:r>
              <w:rPr>
                <w:rFonts w:ascii="仿宋" w:eastAsia="仿宋" w:hAnsi="仿宋"/>
                <w:color w:val="000000" w:themeColor="text1"/>
                <w:sz w:val="32"/>
                <w:szCs w:val="32"/>
              </w:rPr>
              <w:lastRenderedPageBreak/>
              <w:t>司的影响以及后续安排等事项，并充分揭示风险</w:t>
            </w:r>
            <w:r>
              <w:rPr>
                <w:rFonts w:ascii="仿宋" w:eastAsia="仿宋" w:hAnsi="仿宋" w:hint="eastAsia"/>
                <w:color w:val="000000" w:themeColor="text1"/>
                <w:sz w:val="32"/>
                <w:szCs w:val="32"/>
              </w:rPr>
              <w:t>。</w:t>
            </w:r>
          </w:p>
        </w:tc>
      </w:tr>
    </w:tbl>
    <w:p w14:paraId="5EAE2633"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二、</w:t>
      </w:r>
      <w:r>
        <w:rPr>
          <w:rFonts w:ascii="Times New Roman" w:eastAsia="黑体" w:hAnsi="Times New Roman" w:cs="Times New Roman"/>
          <w:sz w:val="32"/>
          <w:szCs w:val="32"/>
        </w:rPr>
        <w:t>停牌事项</w:t>
      </w:r>
      <w:r>
        <w:rPr>
          <w:rFonts w:ascii="Times New Roman" w:eastAsia="黑体" w:hAnsi="Times New Roman" w:cs="Times New Roman" w:hint="eastAsia"/>
          <w:sz w:val="32"/>
          <w:szCs w:val="32"/>
        </w:rPr>
        <w:t>变更情况</w:t>
      </w:r>
    </w:p>
    <w:p w14:paraId="59FC4FD0"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停牌事项发生变化</w:t>
      </w:r>
      <w:r>
        <w:rPr>
          <w:rFonts w:ascii="Times New Roman" w:eastAsia="仿宋" w:hAnsi="Times New Roman" w:cs="Times New Roman" w:hint="eastAsia"/>
          <w:color w:val="FF0000"/>
          <w:sz w:val="32"/>
          <w:szCs w:val="32"/>
        </w:rPr>
        <w:t>适用）</w:t>
      </w:r>
    </w:p>
    <w:p w14:paraId="3F8EBDDF" w14:textId="77777777" w:rsidR="00AC77A1" w:rsidRDefault="00AC77A1" w:rsidP="00AC77A1">
      <w:pPr>
        <w:adjustRightInd w:val="0"/>
        <w:snapToGrid w:val="0"/>
        <w:spacing w:line="600" w:lineRule="exact"/>
        <w:ind w:firstLineChars="150" w:firstLine="480"/>
        <w:rPr>
          <w:rFonts w:ascii="Times New Roman" w:eastAsia="黑体" w:hAnsi="Times New Roman" w:cs="Times New Roman"/>
          <w:sz w:val="32"/>
          <w:szCs w:val="32"/>
        </w:rPr>
      </w:pPr>
      <w:r>
        <w:rPr>
          <w:rFonts w:ascii="Times New Roman" w:eastAsia="黑体" w:hAnsi="Times New Roman" w:cs="Times New Roman" w:hint="eastAsia"/>
          <w:sz w:val="32"/>
          <w:szCs w:val="32"/>
        </w:rPr>
        <w:t>（一）变更后停牌</w:t>
      </w:r>
      <w:r>
        <w:rPr>
          <w:rFonts w:ascii="Times New Roman" w:eastAsia="黑体" w:hAnsi="Times New Roman" w:cs="Times New Roman"/>
          <w:sz w:val="32"/>
          <w:szCs w:val="32"/>
        </w:rPr>
        <w:t>事项类别</w:t>
      </w:r>
    </w:p>
    <w:p w14:paraId="6216EFA6"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变更后</w:t>
      </w:r>
      <w:r>
        <w:rPr>
          <w:rFonts w:ascii="Times New Roman" w:eastAsia="仿宋" w:hAnsi="Times New Roman" w:cs="Times New Roman" w:hint="eastAsia"/>
          <w:color w:val="000000" w:themeColor="text1"/>
          <w:sz w:val="32"/>
          <w:szCs w:val="32"/>
        </w:rPr>
        <w:t>停牌</w:t>
      </w:r>
      <w:r>
        <w:rPr>
          <w:rFonts w:ascii="Times New Roman" w:eastAsia="仿宋" w:hAnsi="Times New Roman" w:cs="Times New Roman"/>
          <w:color w:val="000000" w:themeColor="text1"/>
          <w:sz w:val="32"/>
          <w:szCs w:val="32"/>
        </w:rPr>
        <w:t>事项</w:t>
      </w:r>
      <w:r>
        <w:rPr>
          <w:rFonts w:ascii="Times New Roman" w:eastAsia="仿宋" w:hAnsi="Times New Roman" w:cs="Times New Roman" w:hint="eastAsia"/>
          <w:sz w:val="32"/>
          <w:szCs w:val="32"/>
        </w:rPr>
        <w:t>类别</w:t>
      </w:r>
      <w:r>
        <w:rPr>
          <w:rFonts w:ascii="Times New Roman" w:eastAsia="仿宋" w:hAnsi="Times New Roman" w:cs="Times New Roman"/>
          <w:sz w:val="32"/>
          <w:szCs w:val="32"/>
        </w:rPr>
        <w:t>为</w:t>
      </w:r>
      <w:r>
        <w:rPr>
          <w:rFonts w:eastAsia="仿宋" w:hint="eastAsia"/>
          <w:color w:val="FF0000"/>
          <w:sz w:val="32"/>
          <w:szCs w:val="32"/>
        </w:rPr>
        <w:t>□重大事项</w:t>
      </w:r>
      <w:r>
        <w:rPr>
          <w:rFonts w:eastAsia="仿宋" w:hint="eastAsia"/>
          <w:color w:val="FF0000"/>
          <w:sz w:val="32"/>
          <w:szCs w:val="32"/>
        </w:rPr>
        <w:t xml:space="preserve"> </w:t>
      </w:r>
      <w:r>
        <w:rPr>
          <w:rFonts w:eastAsia="仿宋" w:hint="eastAsia"/>
          <w:color w:val="FF0000"/>
          <w:sz w:val="32"/>
          <w:szCs w:val="32"/>
        </w:rPr>
        <w:t>□重大资产重组</w:t>
      </w:r>
      <w:r>
        <w:rPr>
          <w:rFonts w:eastAsia="仿宋" w:hint="eastAsia"/>
          <w:color w:val="FF0000"/>
          <w:sz w:val="32"/>
          <w:szCs w:val="32"/>
        </w:rPr>
        <w:t xml:space="preserve"> </w:t>
      </w:r>
      <w:r>
        <w:rPr>
          <w:rFonts w:eastAsia="仿宋" w:hint="eastAsia"/>
          <w:color w:val="FF0000"/>
          <w:sz w:val="32"/>
          <w:szCs w:val="32"/>
        </w:rPr>
        <w:t>□向中国证监会或境内证券交易所申请公开发行股票并上市</w:t>
      </w:r>
      <w:r>
        <w:rPr>
          <w:rFonts w:eastAsia="仿宋" w:hint="eastAsia"/>
          <w:color w:val="FF0000"/>
          <w:sz w:val="32"/>
          <w:szCs w:val="32"/>
        </w:rPr>
        <w:t xml:space="preserve"> </w:t>
      </w:r>
      <w:r>
        <w:rPr>
          <w:rFonts w:eastAsia="仿宋" w:hint="eastAsia"/>
          <w:color w:val="FF0000"/>
          <w:sz w:val="32"/>
          <w:szCs w:val="32"/>
        </w:rPr>
        <w:t>□精选层</w:t>
      </w:r>
      <w:r>
        <w:rPr>
          <w:rFonts w:eastAsia="仿宋"/>
          <w:color w:val="FF0000"/>
          <w:sz w:val="32"/>
          <w:szCs w:val="32"/>
        </w:rPr>
        <w:t>公司</w:t>
      </w:r>
      <w:r>
        <w:rPr>
          <w:rFonts w:eastAsia="仿宋" w:hint="eastAsia"/>
          <w:color w:val="FF0000"/>
          <w:sz w:val="32"/>
          <w:szCs w:val="32"/>
        </w:rPr>
        <w:t>向境内证券交易所直接申请股票上市</w:t>
      </w:r>
      <w:r>
        <w:rPr>
          <w:rFonts w:eastAsia="仿宋" w:hint="eastAsia"/>
          <w:color w:val="FF0000"/>
          <w:sz w:val="32"/>
          <w:szCs w:val="32"/>
        </w:rPr>
        <w:t xml:space="preserve"> </w:t>
      </w:r>
      <w:r>
        <w:rPr>
          <w:rFonts w:eastAsia="仿宋" w:hint="eastAsia"/>
          <w:color w:val="FF0000"/>
          <w:sz w:val="32"/>
          <w:szCs w:val="32"/>
        </w:rPr>
        <w:t>□向全国股转公司申请股票公开发行并在精选层挂牌</w:t>
      </w:r>
      <w:r>
        <w:rPr>
          <w:rFonts w:eastAsia="仿宋" w:hint="eastAsia"/>
          <w:color w:val="FF0000"/>
          <w:sz w:val="32"/>
          <w:szCs w:val="32"/>
        </w:rPr>
        <w:t xml:space="preserve"> </w:t>
      </w:r>
      <w:r>
        <w:rPr>
          <w:rFonts w:eastAsia="仿宋" w:hint="eastAsia"/>
          <w:color w:val="FF0000"/>
          <w:sz w:val="32"/>
          <w:szCs w:val="32"/>
        </w:rPr>
        <w:t>□</w:t>
      </w:r>
      <w:r>
        <w:rPr>
          <w:rFonts w:ascii="Times New Roman" w:eastAsia="仿宋" w:hAnsi="Times New Roman" w:cs="Times New Roman"/>
          <w:color w:val="FF0000"/>
          <w:sz w:val="32"/>
          <w:szCs w:val="32"/>
        </w:rPr>
        <w:t>规定的其他停牌事项</w:t>
      </w:r>
      <w:r>
        <w:rPr>
          <w:rFonts w:ascii="Times New Roman" w:eastAsia="仿宋" w:hAnsi="Times New Roman" w:cs="Times New Roman" w:hint="eastAsia"/>
          <w:color w:val="FF0000"/>
          <w:sz w:val="32"/>
          <w:szCs w:val="32"/>
        </w:rPr>
        <w:t xml:space="preserve"> </w:t>
      </w:r>
    </w:p>
    <w:p w14:paraId="24F492C4" w14:textId="77777777" w:rsidR="00AC77A1" w:rsidRDefault="00AC77A1" w:rsidP="00AC77A1">
      <w:pPr>
        <w:adjustRightInd w:val="0"/>
        <w:snapToGrid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存在</w:t>
      </w:r>
      <w:r>
        <w:rPr>
          <w:rFonts w:ascii="仿宋" w:eastAsia="仿宋" w:hAnsi="仿宋" w:cs="仿宋"/>
          <w:color w:val="000000" w:themeColor="text1"/>
          <w:sz w:val="32"/>
          <w:szCs w:val="32"/>
        </w:rPr>
        <w:t>强制停牌事项，</w:t>
      </w:r>
      <w:r>
        <w:rPr>
          <w:rFonts w:ascii="仿宋" w:eastAsia="仿宋" w:hAnsi="仿宋" w:cs="仿宋" w:hint="eastAsia"/>
          <w:color w:val="000000" w:themeColor="text1"/>
          <w:sz w:val="32"/>
          <w:szCs w:val="32"/>
        </w:rPr>
        <w:t>强制</w:t>
      </w:r>
      <w:r>
        <w:rPr>
          <w:rFonts w:ascii="仿宋" w:eastAsia="仿宋" w:hAnsi="仿宋" w:cs="仿宋"/>
          <w:color w:val="000000" w:themeColor="text1"/>
          <w:sz w:val="32"/>
          <w:szCs w:val="32"/>
        </w:rPr>
        <w:t>停牌的事项内容</w:t>
      </w:r>
      <w:r>
        <w:rPr>
          <w:rFonts w:ascii="仿宋" w:eastAsia="仿宋" w:hAnsi="仿宋" w:cs="仿宋"/>
          <w:color w:val="FF0000"/>
          <w:sz w:val="32"/>
          <w:szCs w:val="32"/>
        </w:rPr>
        <w:t>（</w:t>
      </w:r>
      <w:r>
        <w:rPr>
          <w:rFonts w:ascii="仿宋" w:eastAsia="仿宋" w:hAnsi="仿宋" w:cs="仿宋" w:hint="eastAsia"/>
          <w:color w:val="FF0000"/>
          <w:sz w:val="32"/>
          <w:szCs w:val="32"/>
        </w:rPr>
        <w:t>属于/不属于</w:t>
      </w:r>
      <w:r>
        <w:rPr>
          <w:rFonts w:ascii="仿宋" w:eastAsia="仿宋" w:hAnsi="仿宋" w:cs="仿宋"/>
          <w:color w:val="FF0000"/>
          <w:sz w:val="32"/>
          <w:szCs w:val="32"/>
        </w:rPr>
        <w:t>）</w:t>
      </w:r>
      <w:r>
        <w:rPr>
          <w:rFonts w:ascii="仿宋" w:eastAsia="仿宋" w:hAnsi="仿宋" w:cs="仿宋" w:hint="eastAsia"/>
          <w:color w:val="000000" w:themeColor="text1"/>
          <w:sz w:val="32"/>
          <w:szCs w:val="32"/>
        </w:rPr>
        <w:t>应当</w:t>
      </w:r>
      <w:r>
        <w:rPr>
          <w:rFonts w:ascii="仿宋" w:eastAsia="仿宋" w:hAnsi="仿宋" w:cs="仿宋"/>
          <w:color w:val="000000" w:themeColor="text1"/>
          <w:sz w:val="32"/>
          <w:szCs w:val="32"/>
        </w:rPr>
        <w:t>申请停牌</w:t>
      </w:r>
      <w:r>
        <w:rPr>
          <w:rFonts w:ascii="仿宋" w:eastAsia="仿宋" w:hAnsi="仿宋" w:cs="仿宋" w:hint="eastAsia"/>
          <w:color w:val="000000" w:themeColor="text1"/>
          <w:sz w:val="32"/>
          <w:szCs w:val="32"/>
        </w:rPr>
        <w:t>事项</w:t>
      </w:r>
      <w:r>
        <w:rPr>
          <w:rFonts w:ascii="仿宋" w:eastAsia="仿宋" w:hAnsi="仿宋" w:cs="仿宋"/>
          <w:color w:val="000000" w:themeColor="text1"/>
          <w:sz w:val="32"/>
          <w:szCs w:val="32"/>
        </w:rPr>
        <w:t>。</w:t>
      </w:r>
      <w:r>
        <w:rPr>
          <w:rFonts w:ascii="仿宋" w:eastAsia="仿宋" w:hAnsi="仿宋" w:cs="仿宋" w:hint="eastAsia"/>
          <w:color w:val="FF0000"/>
          <w:sz w:val="32"/>
          <w:szCs w:val="32"/>
        </w:rPr>
        <w:t>（适用/不适用）</w:t>
      </w:r>
    </w:p>
    <w:p w14:paraId="55AF2C6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000000" w:themeColor="text1"/>
          <w:sz w:val="32"/>
          <w:szCs w:val="32"/>
        </w:rPr>
        <w:t>重大事项的具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14:paraId="3C47B5B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w:t>
      </w:r>
      <w:r>
        <w:rPr>
          <w:rFonts w:ascii="Times New Roman" w:eastAsia="仿宋" w:hAnsi="Times New Roman" w:cs="Times New Roman"/>
          <w:color w:val="FF0000"/>
          <w:sz w:val="32"/>
          <w:szCs w:val="32"/>
        </w:rPr>
        <w:t>事项</w:t>
      </w:r>
      <w:r>
        <w:rPr>
          <w:rFonts w:ascii="Times New Roman" w:eastAsia="仿宋" w:hAnsi="Times New Roman" w:cs="Times New Roman" w:hint="eastAsia"/>
          <w:color w:val="FF0000"/>
          <w:sz w:val="32"/>
          <w:szCs w:val="32"/>
        </w:rPr>
        <w:t>适用）</w:t>
      </w:r>
      <w:r>
        <w:rPr>
          <w:rFonts w:eastAsia="仿宋" w:hint="eastAsia"/>
          <w:color w:val="FF0000"/>
          <w:sz w:val="32"/>
          <w:szCs w:val="32"/>
        </w:rPr>
        <w:t>□</w:t>
      </w:r>
      <w:r>
        <w:rPr>
          <w:rFonts w:ascii="Times New Roman" w:eastAsia="仿宋" w:hAnsi="Times New Roman" w:cs="Times New Roman" w:hint="eastAsia"/>
          <w:color w:val="FF0000"/>
          <w:sz w:val="32"/>
          <w:szCs w:val="32"/>
        </w:rPr>
        <w:t>持续经营能力存在重大不确定性</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出现重大风险事件</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筹划控制权变动</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涉及要约收购</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全国股转公司认定的其他重大事项，具体内容为：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26136488"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r>
        <w:rPr>
          <w:rFonts w:ascii="Times New Roman" w:eastAsia="仿宋" w:hAnsi="Times New Roman" w:cs="Times New Roman" w:hint="eastAsia"/>
          <w:color w:val="000000" w:themeColor="text1"/>
          <w:sz w:val="32"/>
          <w:szCs w:val="32"/>
        </w:rPr>
        <w:t>规定的其他停牌事项</w:t>
      </w:r>
      <w:r>
        <w:rPr>
          <w:rFonts w:ascii="Times New Roman" w:eastAsia="仿宋" w:hAnsi="Times New Roman" w:cs="Times New Roman"/>
          <w:color w:val="000000" w:themeColor="text1"/>
          <w:sz w:val="32"/>
          <w:szCs w:val="32"/>
        </w:rPr>
        <w:t>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14:paraId="51048594"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（规定的其他停牌事项适用）</w:t>
      </w:r>
      <w:r>
        <w:rPr>
          <w:rFonts w:eastAsia="仿宋" w:hint="eastAsia"/>
          <w:color w:val="FF0000"/>
          <w:sz w:val="32"/>
          <w:szCs w:val="32"/>
        </w:rPr>
        <w:t>□</w:t>
      </w:r>
      <w:r>
        <w:rPr>
          <w:rFonts w:ascii="Times New Roman" w:eastAsia="仿宋" w:hAnsi="Times New Roman" w:cs="Times New Roman" w:hint="eastAsia"/>
          <w:color w:val="FF0000"/>
          <w:sz w:val="32"/>
          <w:szCs w:val="32"/>
        </w:rPr>
        <w:t>向全国股转公司主动申请终止挂牌</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未及时披露异常波动公告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未能与控股股东、实际控制人同步披露公告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其他，具体内容为：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3585663E" w14:textId="77777777" w:rsidR="00AC77A1" w:rsidRDefault="00AC77A1" w:rsidP="00AC77A1">
      <w:pPr>
        <w:adjustRightInd w:val="0"/>
        <w:snapToGrid w:val="0"/>
        <w:spacing w:line="600" w:lineRule="exact"/>
        <w:ind w:firstLineChars="150" w:firstLine="480"/>
        <w:rPr>
          <w:rFonts w:ascii="Times New Roman" w:eastAsia="黑体" w:hAnsi="Times New Roman" w:cs="Times New Roman"/>
          <w:sz w:val="32"/>
          <w:szCs w:val="32"/>
        </w:rPr>
      </w:pPr>
      <w:r>
        <w:rPr>
          <w:rFonts w:ascii="Times New Roman" w:eastAsia="黑体" w:hAnsi="Times New Roman" w:cs="Times New Roman" w:hint="eastAsia"/>
          <w:sz w:val="32"/>
          <w:szCs w:val="32"/>
        </w:rPr>
        <w:t>（二）停牌</w:t>
      </w:r>
      <w:r>
        <w:rPr>
          <w:rFonts w:ascii="Times New Roman" w:eastAsia="黑体" w:hAnsi="Times New Roman" w:cs="Times New Roman"/>
          <w:sz w:val="32"/>
          <w:szCs w:val="32"/>
        </w:rPr>
        <w:t>事项</w:t>
      </w:r>
      <w:r>
        <w:rPr>
          <w:rFonts w:ascii="Times New Roman" w:eastAsia="黑体" w:hAnsi="Times New Roman" w:cs="Times New Roman" w:hint="eastAsia"/>
          <w:sz w:val="32"/>
          <w:szCs w:val="32"/>
        </w:rPr>
        <w:t>变更情况说明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56A5D5AC" w14:textId="77777777" w:rsidTr="00B20CD5">
        <w:tc>
          <w:tcPr>
            <w:tcW w:w="8296" w:type="dxa"/>
            <w:tcBorders>
              <w:top w:val="single" w:sz="4" w:space="0" w:color="auto"/>
              <w:left w:val="single" w:sz="4" w:space="0" w:color="auto"/>
              <w:bottom w:val="single" w:sz="4" w:space="0" w:color="auto"/>
              <w:right w:val="single" w:sz="4" w:space="0" w:color="auto"/>
            </w:tcBorders>
          </w:tcPr>
          <w:p w14:paraId="59B02C71"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000000" w:themeColor="text1"/>
                <w:sz w:val="32"/>
                <w:szCs w:val="32"/>
              </w:rPr>
              <w:lastRenderedPageBreak/>
              <w:t>停牌事项发生变化的，应当说明变</w:t>
            </w:r>
            <w:r>
              <w:rPr>
                <w:rFonts w:ascii="Times New Roman" w:eastAsia="仿宋" w:hAnsi="Times New Roman" w:cs="Times New Roman" w:hint="eastAsia"/>
                <w:sz w:val="32"/>
                <w:szCs w:val="32"/>
              </w:rPr>
              <w:t>更</w:t>
            </w:r>
            <w:r>
              <w:rPr>
                <w:rFonts w:ascii="Times New Roman" w:eastAsia="仿宋" w:hAnsi="Times New Roman" w:cs="Times New Roman"/>
                <w:sz w:val="32"/>
                <w:szCs w:val="32"/>
              </w:rPr>
              <w:t>前停牌事项的</w:t>
            </w:r>
            <w:r>
              <w:rPr>
                <w:rFonts w:ascii="Times New Roman" w:eastAsia="仿宋" w:hAnsi="Times New Roman" w:cs="Times New Roman" w:hint="eastAsia"/>
                <w:sz w:val="32"/>
                <w:szCs w:val="32"/>
              </w:rPr>
              <w:t>消除</w:t>
            </w:r>
            <w:r>
              <w:rPr>
                <w:rFonts w:ascii="Times New Roman" w:eastAsia="仿宋" w:hAnsi="Times New Roman" w:cs="Times New Roman"/>
                <w:sz w:val="32"/>
                <w:szCs w:val="32"/>
              </w:rPr>
              <w:t>或披露情</w:t>
            </w:r>
            <w:r>
              <w:rPr>
                <w:rFonts w:ascii="Times New Roman" w:eastAsia="仿宋" w:hAnsi="Times New Roman" w:cs="Times New Roman"/>
                <w:color w:val="000000" w:themeColor="text1"/>
                <w:sz w:val="32"/>
                <w:szCs w:val="32"/>
              </w:rPr>
              <w:t>况</w:t>
            </w:r>
            <w:r w:rsidRPr="00735144">
              <w:rPr>
                <w:rFonts w:ascii="Times New Roman" w:eastAsia="仿宋" w:hAnsi="Times New Roman" w:cs="Times New Roman" w:hint="eastAsia"/>
                <w:color w:val="000000" w:themeColor="text1"/>
                <w:sz w:val="32"/>
                <w:szCs w:val="32"/>
              </w:rPr>
              <w:t>，</w:t>
            </w:r>
            <w:r w:rsidRPr="00735144">
              <w:rPr>
                <w:rFonts w:ascii="仿宋" w:eastAsia="仿宋" w:hAnsi="仿宋" w:hint="eastAsia"/>
                <w:color w:val="000000" w:themeColor="text1"/>
                <w:sz w:val="32"/>
                <w:szCs w:val="32"/>
              </w:rPr>
              <w:t>变更后停牌事项具体情况。</w:t>
            </w:r>
          </w:p>
        </w:tc>
      </w:tr>
    </w:tbl>
    <w:p w14:paraId="33031388"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经向全国</w:t>
      </w:r>
      <w:r>
        <w:rPr>
          <w:rFonts w:ascii="Times New Roman" w:eastAsia="仿宋" w:hAnsi="Times New Roman" w:cs="Times New Roman"/>
          <w:sz w:val="32"/>
          <w:szCs w:val="32"/>
        </w:rPr>
        <w:t>股转公司</w:t>
      </w:r>
      <w:r>
        <w:rPr>
          <w:rFonts w:ascii="Times New Roman" w:eastAsia="仿宋" w:hAnsi="Times New Roman" w:cs="Times New Roman" w:hint="eastAsia"/>
          <w:sz w:val="32"/>
          <w:szCs w:val="32"/>
        </w:rPr>
        <w:t>申请，本次</w:t>
      </w:r>
      <w:r>
        <w:rPr>
          <w:rFonts w:ascii="Times New Roman" w:eastAsia="仿宋" w:hAnsi="Times New Roman" w:cs="Times New Roman"/>
          <w:sz w:val="32"/>
          <w:szCs w:val="32"/>
        </w:rPr>
        <w:t>停牌事项变更</w:t>
      </w:r>
      <w:r>
        <w:rPr>
          <w:rFonts w:ascii="Times New Roman" w:eastAsia="仿宋" w:hAnsi="Times New Roman" w:cs="Times New Roman" w:hint="eastAsia"/>
          <w:sz w:val="32"/>
          <w:szCs w:val="32"/>
        </w:rPr>
        <w:t>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日起生效。</w:t>
      </w:r>
    </w:p>
    <w:p w14:paraId="18111F67"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（重大</w:t>
      </w:r>
      <w:r>
        <w:rPr>
          <w:rFonts w:ascii="Times New Roman" w:eastAsia="仿宋" w:hAnsi="Times New Roman" w:cs="Times New Roman"/>
          <w:color w:val="FF0000"/>
          <w:sz w:val="32"/>
          <w:szCs w:val="32"/>
        </w:rPr>
        <w:t>事项、重大资产重组适用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本</w:t>
      </w:r>
      <w:r>
        <w:rPr>
          <w:rFonts w:ascii="Times New Roman" w:eastAsia="仿宋" w:hAnsi="Times New Roman" w:cs="Times New Roman"/>
          <w:sz w:val="32"/>
          <w:szCs w:val="32"/>
        </w:rPr>
        <w:t>公司股票</w:t>
      </w:r>
      <w:r>
        <w:rPr>
          <w:rFonts w:ascii="Times New Roman" w:eastAsia="仿宋" w:hAnsi="Times New Roman" w:cs="Times New Roman" w:hint="eastAsia"/>
          <w:sz w:val="32"/>
          <w:szCs w:val="32"/>
        </w:rPr>
        <w:t>预计将于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日前复牌</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r>
        <w:rPr>
          <w:rFonts w:ascii="Times New Roman" w:eastAsia="仿宋" w:hAnsi="Times New Roman" w:cs="Times New Roman" w:hint="eastAsia"/>
          <w:sz w:val="32"/>
          <w:szCs w:val="32"/>
        </w:rPr>
        <w:t>。</w:t>
      </w:r>
    </w:p>
    <w:p w14:paraId="63EE6179"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（增加</w:t>
      </w:r>
      <w:r>
        <w:rPr>
          <w:rFonts w:ascii="Times New Roman" w:eastAsia="仿宋" w:hAnsi="Times New Roman" w:cs="Times New Roman"/>
          <w:color w:val="FF0000"/>
          <w:sz w:val="32"/>
          <w:szCs w:val="32"/>
        </w:rPr>
        <w:t>停牌事项</w:t>
      </w:r>
      <w:r>
        <w:rPr>
          <w:rFonts w:ascii="Times New Roman" w:eastAsia="仿宋" w:hAnsi="Times New Roman" w:cs="Times New Roman" w:hint="eastAsia"/>
          <w:color w:val="FF0000"/>
          <w:sz w:val="32"/>
          <w:szCs w:val="32"/>
        </w:rPr>
        <w:t>适用）</w:t>
      </w:r>
    </w:p>
    <w:p w14:paraId="4B1E3B7E" w14:textId="77777777" w:rsidR="00AC77A1" w:rsidRDefault="00AC77A1" w:rsidP="00AC77A1">
      <w:pPr>
        <w:adjustRightInd w:val="0"/>
        <w:snapToGrid w:val="0"/>
        <w:spacing w:line="600" w:lineRule="exact"/>
        <w:ind w:firstLineChars="150" w:firstLine="480"/>
        <w:rPr>
          <w:rFonts w:ascii="Times New Roman" w:eastAsia="黑体" w:hAnsi="Times New Roman" w:cs="Times New Roman"/>
          <w:sz w:val="32"/>
          <w:szCs w:val="32"/>
        </w:rPr>
      </w:pPr>
      <w:r>
        <w:rPr>
          <w:rFonts w:ascii="Times New Roman" w:eastAsia="黑体" w:hAnsi="Times New Roman" w:cs="Times New Roman" w:hint="eastAsia"/>
          <w:sz w:val="32"/>
          <w:szCs w:val="32"/>
        </w:rPr>
        <w:t>（一）增加的停牌</w:t>
      </w:r>
      <w:r>
        <w:rPr>
          <w:rFonts w:ascii="Times New Roman" w:eastAsia="黑体" w:hAnsi="Times New Roman" w:cs="Times New Roman"/>
          <w:sz w:val="32"/>
          <w:szCs w:val="32"/>
        </w:rPr>
        <w:t>事项类别</w:t>
      </w:r>
    </w:p>
    <w:p w14:paraId="61DD3720"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增加的</w:t>
      </w:r>
      <w:r>
        <w:rPr>
          <w:rFonts w:ascii="Times New Roman" w:eastAsia="仿宋" w:hAnsi="Times New Roman" w:cs="Times New Roman" w:hint="eastAsia"/>
          <w:color w:val="000000" w:themeColor="text1"/>
          <w:sz w:val="32"/>
          <w:szCs w:val="32"/>
        </w:rPr>
        <w:t>停牌</w:t>
      </w:r>
      <w:r>
        <w:rPr>
          <w:rFonts w:ascii="Times New Roman" w:eastAsia="仿宋" w:hAnsi="Times New Roman" w:cs="Times New Roman"/>
          <w:color w:val="000000" w:themeColor="text1"/>
          <w:sz w:val="32"/>
          <w:szCs w:val="32"/>
        </w:rPr>
        <w:t>事项</w:t>
      </w:r>
      <w:r>
        <w:rPr>
          <w:rFonts w:ascii="Times New Roman" w:eastAsia="仿宋" w:hAnsi="Times New Roman" w:cs="Times New Roman" w:hint="eastAsia"/>
          <w:sz w:val="32"/>
          <w:szCs w:val="32"/>
        </w:rPr>
        <w:t>类别</w:t>
      </w:r>
      <w:r>
        <w:rPr>
          <w:rFonts w:ascii="Times New Roman" w:eastAsia="仿宋" w:hAnsi="Times New Roman" w:cs="Times New Roman"/>
          <w:sz w:val="32"/>
          <w:szCs w:val="32"/>
        </w:rPr>
        <w:t>为</w:t>
      </w:r>
      <w:r>
        <w:rPr>
          <w:rFonts w:eastAsia="仿宋" w:hint="eastAsia"/>
          <w:color w:val="FF0000"/>
          <w:sz w:val="32"/>
          <w:szCs w:val="32"/>
        </w:rPr>
        <w:t>□重大事项</w:t>
      </w:r>
      <w:r>
        <w:rPr>
          <w:rFonts w:eastAsia="仿宋" w:hint="eastAsia"/>
          <w:color w:val="FF0000"/>
          <w:sz w:val="32"/>
          <w:szCs w:val="32"/>
        </w:rPr>
        <w:t xml:space="preserve"> </w:t>
      </w:r>
      <w:r>
        <w:rPr>
          <w:rFonts w:eastAsia="仿宋" w:hint="eastAsia"/>
          <w:color w:val="FF0000"/>
          <w:sz w:val="32"/>
          <w:szCs w:val="32"/>
        </w:rPr>
        <w:t>□重大资产重组</w:t>
      </w:r>
      <w:r>
        <w:rPr>
          <w:rFonts w:eastAsia="仿宋" w:hint="eastAsia"/>
          <w:color w:val="FF0000"/>
          <w:sz w:val="32"/>
          <w:szCs w:val="32"/>
        </w:rPr>
        <w:t xml:space="preserve"> </w:t>
      </w:r>
      <w:r>
        <w:rPr>
          <w:rFonts w:eastAsia="仿宋" w:hint="eastAsia"/>
          <w:color w:val="FF0000"/>
          <w:sz w:val="32"/>
          <w:szCs w:val="32"/>
        </w:rPr>
        <w:t>□向中国证监会或境内证券交易所申请公开发行股票并上市</w:t>
      </w:r>
      <w:r>
        <w:rPr>
          <w:rFonts w:eastAsia="仿宋" w:hint="eastAsia"/>
          <w:color w:val="FF0000"/>
          <w:sz w:val="32"/>
          <w:szCs w:val="32"/>
        </w:rPr>
        <w:t xml:space="preserve"> </w:t>
      </w:r>
      <w:r>
        <w:rPr>
          <w:rFonts w:eastAsia="仿宋" w:hint="eastAsia"/>
          <w:color w:val="FF0000"/>
          <w:sz w:val="32"/>
          <w:szCs w:val="32"/>
        </w:rPr>
        <w:t>□精选层</w:t>
      </w:r>
      <w:r>
        <w:rPr>
          <w:rFonts w:eastAsia="仿宋"/>
          <w:color w:val="FF0000"/>
          <w:sz w:val="32"/>
          <w:szCs w:val="32"/>
        </w:rPr>
        <w:t>公司</w:t>
      </w:r>
      <w:r>
        <w:rPr>
          <w:rFonts w:eastAsia="仿宋" w:hint="eastAsia"/>
          <w:color w:val="FF0000"/>
          <w:sz w:val="32"/>
          <w:szCs w:val="32"/>
        </w:rPr>
        <w:t>向境内证券交易所直接申请股票上市</w:t>
      </w:r>
      <w:r>
        <w:rPr>
          <w:rFonts w:eastAsia="仿宋" w:hint="eastAsia"/>
          <w:color w:val="FF0000"/>
          <w:sz w:val="32"/>
          <w:szCs w:val="32"/>
        </w:rPr>
        <w:t xml:space="preserve"> </w:t>
      </w:r>
      <w:r>
        <w:rPr>
          <w:rFonts w:eastAsia="仿宋" w:hint="eastAsia"/>
          <w:color w:val="FF0000"/>
          <w:sz w:val="32"/>
          <w:szCs w:val="32"/>
        </w:rPr>
        <w:t>□向全国股转公司申请股票公开发行并在精选层挂牌</w:t>
      </w:r>
      <w:r>
        <w:rPr>
          <w:rFonts w:eastAsia="仿宋" w:hint="eastAsia"/>
          <w:color w:val="FF0000"/>
          <w:sz w:val="32"/>
          <w:szCs w:val="32"/>
        </w:rPr>
        <w:t xml:space="preserve"> </w:t>
      </w:r>
      <w:r>
        <w:rPr>
          <w:rFonts w:eastAsia="仿宋" w:hint="eastAsia"/>
          <w:color w:val="FF0000"/>
          <w:sz w:val="32"/>
          <w:szCs w:val="32"/>
        </w:rPr>
        <w:t>□</w:t>
      </w:r>
      <w:r>
        <w:rPr>
          <w:rFonts w:ascii="Times New Roman" w:eastAsia="仿宋" w:hAnsi="Times New Roman" w:cs="Times New Roman"/>
          <w:color w:val="FF0000"/>
          <w:sz w:val="32"/>
          <w:szCs w:val="32"/>
        </w:rPr>
        <w:t>规定的其他停牌事项</w:t>
      </w:r>
    </w:p>
    <w:p w14:paraId="7E98A51B"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000000" w:themeColor="text1"/>
          <w:sz w:val="32"/>
          <w:szCs w:val="32"/>
        </w:rPr>
        <w:t>重大事项的具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14:paraId="4102FEE2"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w:t>
      </w:r>
      <w:r>
        <w:rPr>
          <w:rFonts w:ascii="Times New Roman" w:eastAsia="仿宋" w:hAnsi="Times New Roman" w:cs="Times New Roman"/>
          <w:color w:val="FF0000"/>
          <w:sz w:val="32"/>
          <w:szCs w:val="32"/>
        </w:rPr>
        <w:t>事项</w:t>
      </w:r>
      <w:r>
        <w:rPr>
          <w:rFonts w:ascii="Times New Roman" w:eastAsia="仿宋" w:hAnsi="Times New Roman" w:cs="Times New Roman" w:hint="eastAsia"/>
          <w:color w:val="FF0000"/>
          <w:sz w:val="32"/>
          <w:szCs w:val="32"/>
        </w:rPr>
        <w:t>适用）</w:t>
      </w:r>
      <w:r>
        <w:rPr>
          <w:rFonts w:eastAsia="仿宋" w:hint="eastAsia"/>
          <w:color w:val="FF0000"/>
          <w:sz w:val="32"/>
          <w:szCs w:val="32"/>
        </w:rPr>
        <w:t>□</w:t>
      </w:r>
      <w:r>
        <w:rPr>
          <w:rFonts w:ascii="Times New Roman" w:eastAsia="仿宋" w:hAnsi="Times New Roman" w:cs="Times New Roman" w:hint="eastAsia"/>
          <w:color w:val="FF0000"/>
          <w:sz w:val="32"/>
          <w:szCs w:val="32"/>
        </w:rPr>
        <w:t>持续经营能力存在重大不确定性</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出现重大风险事件</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筹划控制权变动</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涉及要约收购</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全国股转公司认定的其他重大事项，具体内容为：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2AF90A88"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r>
        <w:rPr>
          <w:rFonts w:ascii="Times New Roman" w:eastAsia="仿宋" w:hAnsi="Times New Roman" w:cs="Times New Roman" w:hint="eastAsia"/>
          <w:color w:val="000000" w:themeColor="text1"/>
          <w:sz w:val="32"/>
          <w:szCs w:val="32"/>
        </w:rPr>
        <w:t>规定的其他停牌事项</w:t>
      </w:r>
      <w:r>
        <w:rPr>
          <w:rFonts w:ascii="Times New Roman" w:eastAsia="仿宋" w:hAnsi="Times New Roman" w:cs="Times New Roman"/>
          <w:color w:val="000000" w:themeColor="text1"/>
          <w:sz w:val="32"/>
          <w:szCs w:val="32"/>
        </w:rPr>
        <w:t>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14:paraId="2F15C27F"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（规定的其他停牌事项适用）</w:t>
      </w:r>
      <w:r>
        <w:rPr>
          <w:rFonts w:eastAsia="仿宋" w:hint="eastAsia"/>
          <w:color w:val="FF0000"/>
          <w:sz w:val="32"/>
          <w:szCs w:val="32"/>
        </w:rPr>
        <w:t>□</w:t>
      </w:r>
      <w:r>
        <w:rPr>
          <w:rFonts w:ascii="Times New Roman" w:eastAsia="仿宋" w:hAnsi="Times New Roman" w:cs="Times New Roman" w:hint="eastAsia"/>
          <w:color w:val="FF0000"/>
          <w:sz w:val="32"/>
          <w:szCs w:val="32"/>
        </w:rPr>
        <w:t>向全国股转公司主动申请终止挂牌</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未及时披露异常波动公告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未能与控股股东、实际控制人同步披露公告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披露权益分派实施公告后</w:t>
      </w:r>
      <w:r>
        <w:rPr>
          <w:rFonts w:ascii="Times New Roman" w:eastAsia="仿宋" w:hAnsi="Times New Roman" w:cs="Times New Roman" w:hint="eastAsia"/>
          <w:color w:val="FF0000"/>
          <w:sz w:val="32"/>
          <w:szCs w:val="32"/>
        </w:rPr>
        <w:lastRenderedPageBreak/>
        <w:t>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其他，具体内容为：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70D359BA" w14:textId="77777777" w:rsidR="00AC77A1" w:rsidRDefault="00AC77A1" w:rsidP="00AC77A1">
      <w:pPr>
        <w:adjustRightInd w:val="0"/>
        <w:snapToGrid w:val="0"/>
        <w:spacing w:line="600" w:lineRule="exact"/>
        <w:ind w:firstLineChars="150" w:firstLine="480"/>
        <w:rPr>
          <w:rFonts w:ascii="Times New Roman" w:eastAsia="黑体" w:hAnsi="Times New Roman" w:cs="Times New Roman"/>
          <w:sz w:val="32"/>
          <w:szCs w:val="32"/>
        </w:rPr>
      </w:pPr>
      <w:r>
        <w:rPr>
          <w:rFonts w:ascii="Times New Roman" w:eastAsia="黑体" w:hAnsi="Times New Roman" w:cs="Times New Roman" w:hint="eastAsia"/>
          <w:sz w:val="32"/>
          <w:szCs w:val="32"/>
        </w:rPr>
        <w:t>（二）增加的停牌</w:t>
      </w:r>
      <w:r>
        <w:rPr>
          <w:rFonts w:ascii="Times New Roman" w:eastAsia="黑体" w:hAnsi="Times New Roman" w:cs="Times New Roman"/>
          <w:sz w:val="32"/>
          <w:szCs w:val="32"/>
        </w:rPr>
        <w:t>事项</w:t>
      </w:r>
      <w:r>
        <w:rPr>
          <w:rFonts w:ascii="Times New Roman" w:eastAsia="黑体" w:hAnsi="Times New Roman" w:cs="Times New Roman" w:hint="eastAsia"/>
          <w:sz w:val="32"/>
          <w:szCs w:val="32"/>
        </w:rPr>
        <w:t>情况说明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0BF4ED72" w14:textId="77777777" w:rsidTr="00B20CD5">
        <w:tc>
          <w:tcPr>
            <w:tcW w:w="8296" w:type="dxa"/>
            <w:tcBorders>
              <w:top w:val="single" w:sz="4" w:space="0" w:color="auto"/>
              <w:left w:val="single" w:sz="4" w:space="0" w:color="auto"/>
              <w:bottom w:val="single" w:sz="4" w:space="0" w:color="auto"/>
              <w:right w:val="single" w:sz="4" w:space="0" w:color="auto"/>
            </w:tcBorders>
          </w:tcPr>
          <w:p w14:paraId="77261B5E" w14:textId="77777777" w:rsidR="00AC77A1" w:rsidRDefault="00AC77A1" w:rsidP="00B20CD5">
            <w:pPr>
              <w:spacing w:line="560" w:lineRule="exact"/>
              <w:ind w:firstLineChars="200" w:firstLine="640"/>
              <w:rPr>
                <w:rFonts w:ascii="仿宋" w:eastAsia="仿宋" w:hAnsi="仿宋"/>
                <w:color w:val="000000" w:themeColor="text1"/>
                <w:sz w:val="32"/>
                <w:szCs w:val="32"/>
              </w:rPr>
            </w:pPr>
            <w:r w:rsidRPr="00735144">
              <w:rPr>
                <w:rFonts w:ascii="仿宋" w:eastAsia="仿宋" w:hAnsi="仿宋" w:hint="eastAsia"/>
                <w:color w:val="000000" w:themeColor="text1"/>
                <w:sz w:val="32"/>
                <w:szCs w:val="32"/>
              </w:rPr>
              <w:t>说明增加</w:t>
            </w:r>
            <w:r w:rsidRPr="00735144">
              <w:rPr>
                <w:rFonts w:ascii="仿宋" w:eastAsia="仿宋" w:hAnsi="仿宋"/>
                <w:color w:val="000000" w:themeColor="text1"/>
                <w:sz w:val="32"/>
                <w:szCs w:val="32"/>
              </w:rPr>
              <w:t>的</w:t>
            </w:r>
            <w:r w:rsidRPr="00735144">
              <w:rPr>
                <w:rFonts w:ascii="仿宋" w:eastAsia="仿宋" w:hAnsi="仿宋" w:hint="eastAsia"/>
                <w:color w:val="000000" w:themeColor="text1"/>
                <w:sz w:val="32"/>
                <w:szCs w:val="32"/>
              </w:rPr>
              <w:t>停牌事项具体情况。</w:t>
            </w:r>
          </w:p>
        </w:tc>
      </w:tr>
    </w:tbl>
    <w:p w14:paraId="4E45F179"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经向全国</w:t>
      </w:r>
      <w:r>
        <w:rPr>
          <w:rFonts w:ascii="Times New Roman" w:eastAsia="仿宋" w:hAnsi="Times New Roman" w:cs="Times New Roman"/>
          <w:sz w:val="32"/>
          <w:szCs w:val="32"/>
        </w:rPr>
        <w:t>股转公司</w:t>
      </w:r>
      <w:r>
        <w:rPr>
          <w:rFonts w:ascii="Times New Roman" w:eastAsia="仿宋" w:hAnsi="Times New Roman" w:cs="Times New Roman" w:hint="eastAsia"/>
          <w:sz w:val="32"/>
          <w:szCs w:val="32"/>
        </w:rPr>
        <w:t>申请，本次</w:t>
      </w:r>
      <w:r>
        <w:rPr>
          <w:rFonts w:ascii="Times New Roman" w:eastAsia="仿宋" w:hAnsi="Times New Roman" w:cs="Times New Roman"/>
          <w:sz w:val="32"/>
          <w:szCs w:val="32"/>
        </w:rPr>
        <w:t>停牌事项变更</w:t>
      </w:r>
      <w:r>
        <w:rPr>
          <w:rFonts w:ascii="Times New Roman" w:eastAsia="仿宋" w:hAnsi="Times New Roman" w:cs="Times New Roman" w:hint="eastAsia"/>
          <w:sz w:val="32"/>
          <w:szCs w:val="32"/>
        </w:rPr>
        <w:t>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日起生效。</w:t>
      </w:r>
    </w:p>
    <w:p w14:paraId="6C4D9E99"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（重大</w:t>
      </w:r>
      <w:r>
        <w:rPr>
          <w:rFonts w:ascii="Times New Roman" w:eastAsia="仿宋" w:hAnsi="Times New Roman" w:cs="Times New Roman"/>
          <w:color w:val="FF0000"/>
          <w:sz w:val="32"/>
          <w:szCs w:val="32"/>
        </w:rPr>
        <w:t>事项、重大资产重组适用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本</w:t>
      </w:r>
      <w:r>
        <w:rPr>
          <w:rFonts w:ascii="Times New Roman" w:eastAsia="仿宋" w:hAnsi="Times New Roman" w:cs="Times New Roman"/>
          <w:sz w:val="32"/>
          <w:szCs w:val="32"/>
        </w:rPr>
        <w:t>公司股票</w:t>
      </w:r>
      <w:r>
        <w:rPr>
          <w:rFonts w:ascii="Times New Roman" w:eastAsia="仿宋" w:hAnsi="Times New Roman" w:cs="Times New Roman" w:hint="eastAsia"/>
          <w:sz w:val="32"/>
          <w:szCs w:val="32"/>
        </w:rPr>
        <w:t>预计将于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日前复牌</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r>
        <w:rPr>
          <w:rFonts w:ascii="Times New Roman" w:eastAsia="仿宋" w:hAnsi="Times New Roman" w:cs="Times New Roman" w:hint="eastAsia"/>
          <w:sz w:val="32"/>
          <w:szCs w:val="32"/>
        </w:rPr>
        <w:t>。</w:t>
      </w:r>
    </w:p>
    <w:p w14:paraId="78CA4625"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（减少</w:t>
      </w:r>
      <w:r>
        <w:rPr>
          <w:rFonts w:ascii="Times New Roman" w:eastAsia="仿宋" w:hAnsi="Times New Roman" w:cs="Times New Roman"/>
          <w:color w:val="FF0000"/>
          <w:sz w:val="32"/>
          <w:szCs w:val="32"/>
        </w:rPr>
        <w:t>停牌事项</w:t>
      </w:r>
      <w:r>
        <w:rPr>
          <w:rFonts w:ascii="Times New Roman" w:eastAsia="仿宋" w:hAnsi="Times New Roman" w:cs="Times New Roman" w:hint="eastAsia"/>
          <w:color w:val="FF0000"/>
          <w:sz w:val="32"/>
          <w:szCs w:val="32"/>
        </w:rPr>
        <w:t>适用）</w:t>
      </w:r>
    </w:p>
    <w:p w14:paraId="02F1EF4F" w14:textId="77777777" w:rsidR="00AC77A1" w:rsidRDefault="00AC77A1" w:rsidP="00AC77A1">
      <w:pPr>
        <w:adjustRightInd w:val="0"/>
        <w:snapToGrid w:val="0"/>
        <w:spacing w:line="600" w:lineRule="exact"/>
        <w:ind w:firstLineChars="150" w:firstLine="480"/>
        <w:rPr>
          <w:rFonts w:ascii="Times New Roman" w:eastAsia="黑体" w:hAnsi="Times New Roman" w:cs="Times New Roman"/>
          <w:sz w:val="32"/>
          <w:szCs w:val="32"/>
        </w:rPr>
      </w:pPr>
      <w:r>
        <w:rPr>
          <w:rFonts w:ascii="Times New Roman" w:eastAsia="黑体" w:hAnsi="Times New Roman" w:cs="Times New Roman" w:hint="eastAsia"/>
          <w:sz w:val="32"/>
          <w:szCs w:val="32"/>
        </w:rPr>
        <w:t>（一）减少的停牌</w:t>
      </w:r>
      <w:r>
        <w:rPr>
          <w:rFonts w:ascii="Times New Roman" w:eastAsia="黑体" w:hAnsi="Times New Roman" w:cs="Times New Roman"/>
          <w:sz w:val="32"/>
          <w:szCs w:val="32"/>
        </w:rPr>
        <w:t>事项类别</w:t>
      </w:r>
    </w:p>
    <w:p w14:paraId="1676528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减少的</w:t>
      </w:r>
      <w:r>
        <w:rPr>
          <w:rFonts w:ascii="Times New Roman" w:eastAsia="仿宋" w:hAnsi="Times New Roman" w:cs="Times New Roman" w:hint="eastAsia"/>
          <w:color w:val="000000" w:themeColor="text1"/>
          <w:sz w:val="32"/>
          <w:szCs w:val="32"/>
        </w:rPr>
        <w:t>停牌</w:t>
      </w:r>
      <w:r>
        <w:rPr>
          <w:rFonts w:ascii="Times New Roman" w:eastAsia="仿宋" w:hAnsi="Times New Roman" w:cs="Times New Roman"/>
          <w:color w:val="000000" w:themeColor="text1"/>
          <w:sz w:val="32"/>
          <w:szCs w:val="32"/>
        </w:rPr>
        <w:t>事项</w:t>
      </w:r>
      <w:r>
        <w:rPr>
          <w:rFonts w:ascii="Times New Roman" w:eastAsia="仿宋" w:hAnsi="Times New Roman" w:cs="Times New Roman" w:hint="eastAsia"/>
          <w:sz w:val="32"/>
          <w:szCs w:val="32"/>
        </w:rPr>
        <w:t>类别</w:t>
      </w:r>
      <w:r>
        <w:rPr>
          <w:rFonts w:ascii="Times New Roman" w:eastAsia="仿宋" w:hAnsi="Times New Roman" w:cs="Times New Roman"/>
          <w:sz w:val="32"/>
          <w:szCs w:val="32"/>
        </w:rPr>
        <w:t>为</w:t>
      </w:r>
      <w:r>
        <w:rPr>
          <w:rFonts w:eastAsia="仿宋" w:hint="eastAsia"/>
          <w:color w:val="FF0000"/>
          <w:sz w:val="32"/>
          <w:szCs w:val="32"/>
        </w:rPr>
        <w:t>□重大事项</w:t>
      </w:r>
      <w:r>
        <w:rPr>
          <w:rFonts w:eastAsia="仿宋" w:hint="eastAsia"/>
          <w:color w:val="FF0000"/>
          <w:sz w:val="32"/>
          <w:szCs w:val="32"/>
        </w:rPr>
        <w:t xml:space="preserve"> </w:t>
      </w:r>
      <w:r>
        <w:rPr>
          <w:rFonts w:eastAsia="仿宋" w:hint="eastAsia"/>
          <w:color w:val="FF0000"/>
          <w:sz w:val="32"/>
          <w:szCs w:val="32"/>
        </w:rPr>
        <w:t>□重大资产重组</w:t>
      </w:r>
      <w:r>
        <w:rPr>
          <w:rFonts w:eastAsia="仿宋" w:hint="eastAsia"/>
          <w:color w:val="FF0000"/>
          <w:sz w:val="32"/>
          <w:szCs w:val="32"/>
        </w:rPr>
        <w:t xml:space="preserve"> </w:t>
      </w:r>
      <w:r>
        <w:rPr>
          <w:rFonts w:eastAsia="仿宋" w:hint="eastAsia"/>
          <w:color w:val="FF0000"/>
          <w:sz w:val="32"/>
          <w:szCs w:val="32"/>
        </w:rPr>
        <w:t>□向中国证监会或境内证券交易所申请公开发行股票并上市</w:t>
      </w:r>
      <w:r>
        <w:rPr>
          <w:rFonts w:eastAsia="仿宋" w:hint="eastAsia"/>
          <w:color w:val="FF0000"/>
          <w:sz w:val="32"/>
          <w:szCs w:val="32"/>
        </w:rPr>
        <w:t xml:space="preserve"> </w:t>
      </w:r>
      <w:r>
        <w:rPr>
          <w:rFonts w:eastAsia="仿宋" w:hint="eastAsia"/>
          <w:color w:val="FF0000"/>
          <w:sz w:val="32"/>
          <w:szCs w:val="32"/>
        </w:rPr>
        <w:t>□精选层</w:t>
      </w:r>
      <w:r>
        <w:rPr>
          <w:rFonts w:eastAsia="仿宋"/>
          <w:color w:val="FF0000"/>
          <w:sz w:val="32"/>
          <w:szCs w:val="32"/>
        </w:rPr>
        <w:t>公司</w:t>
      </w:r>
      <w:r>
        <w:rPr>
          <w:rFonts w:eastAsia="仿宋" w:hint="eastAsia"/>
          <w:color w:val="FF0000"/>
          <w:sz w:val="32"/>
          <w:szCs w:val="32"/>
        </w:rPr>
        <w:t>向境内证券交易所直接申请股票上市</w:t>
      </w:r>
      <w:r>
        <w:rPr>
          <w:rFonts w:eastAsia="仿宋" w:hint="eastAsia"/>
          <w:color w:val="FF0000"/>
          <w:sz w:val="32"/>
          <w:szCs w:val="32"/>
        </w:rPr>
        <w:t xml:space="preserve"> </w:t>
      </w:r>
      <w:r>
        <w:rPr>
          <w:rFonts w:eastAsia="仿宋" w:hint="eastAsia"/>
          <w:color w:val="FF0000"/>
          <w:sz w:val="32"/>
          <w:szCs w:val="32"/>
        </w:rPr>
        <w:t>□向全国股转公司申请股票公开发行并在精选层挂牌</w:t>
      </w:r>
      <w:r>
        <w:rPr>
          <w:rFonts w:eastAsia="仿宋" w:hint="eastAsia"/>
          <w:color w:val="FF0000"/>
          <w:sz w:val="32"/>
          <w:szCs w:val="32"/>
        </w:rPr>
        <w:t xml:space="preserve"> </w:t>
      </w:r>
      <w:r>
        <w:rPr>
          <w:rFonts w:eastAsia="仿宋" w:hint="eastAsia"/>
          <w:color w:val="FF0000"/>
          <w:sz w:val="32"/>
          <w:szCs w:val="32"/>
        </w:rPr>
        <w:t>□</w:t>
      </w:r>
      <w:r>
        <w:rPr>
          <w:rFonts w:ascii="Times New Roman" w:eastAsia="仿宋" w:hAnsi="Times New Roman" w:cs="Times New Roman"/>
          <w:color w:val="FF0000"/>
          <w:sz w:val="32"/>
          <w:szCs w:val="32"/>
        </w:rPr>
        <w:t>规定的其他停牌事项</w:t>
      </w:r>
      <w:r>
        <w:rPr>
          <w:rFonts w:ascii="Times New Roman" w:eastAsia="仿宋" w:hAnsi="Times New Roman" w:cs="Times New Roman" w:hint="eastAsia"/>
          <w:color w:val="FF0000"/>
          <w:sz w:val="32"/>
          <w:szCs w:val="32"/>
        </w:rPr>
        <w:t xml:space="preserve"> </w:t>
      </w:r>
      <w:r>
        <w:rPr>
          <w:rFonts w:eastAsia="仿宋" w:hint="eastAsia"/>
          <w:color w:val="FF0000"/>
          <w:sz w:val="32"/>
          <w:szCs w:val="32"/>
        </w:rPr>
        <w:t>□</w:t>
      </w:r>
      <w:r>
        <w:rPr>
          <w:rFonts w:ascii="仿宋" w:eastAsia="仿宋" w:hAnsi="仿宋" w:cs="仿宋" w:hint="eastAsia"/>
          <w:color w:val="FF0000"/>
          <w:sz w:val="32"/>
          <w:szCs w:val="32"/>
        </w:rPr>
        <w:t>未在规定期限内披露年度报告或中期报告</w:t>
      </w:r>
      <w:r>
        <w:rPr>
          <w:rFonts w:ascii="仿宋" w:eastAsia="仿宋" w:hAnsi="仿宋" w:cs="仿宋"/>
          <w:color w:val="FF0000"/>
          <w:sz w:val="32"/>
          <w:szCs w:val="32"/>
        </w:rPr>
        <w:t xml:space="preserve"> </w:t>
      </w:r>
      <w:r>
        <w:rPr>
          <w:rFonts w:eastAsia="仿宋" w:hint="eastAsia"/>
          <w:color w:val="FF0000"/>
          <w:sz w:val="32"/>
          <w:szCs w:val="32"/>
        </w:rPr>
        <w:t>□</w:t>
      </w:r>
      <w:r>
        <w:rPr>
          <w:rFonts w:ascii="仿宋" w:eastAsia="仿宋" w:hAnsi="仿宋" w:cs="仿宋" w:hint="eastAsia"/>
          <w:color w:val="FF0000"/>
          <w:sz w:val="32"/>
          <w:szCs w:val="32"/>
        </w:rPr>
        <w:t>其他强制停牌事项，具体内容为：</w:t>
      </w:r>
      <w:r>
        <w:rPr>
          <w:rFonts w:ascii="仿宋" w:eastAsia="仿宋" w:hAnsi="仿宋" w:cs="仿宋"/>
          <w:color w:val="FF0000"/>
          <w:sz w:val="32"/>
          <w:szCs w:val="32"/>
          <w:u w:val="single"/>
        </w:rPr>
        <w:t xml:space="preserve">          </w:t>
      </w:r>
      <w:r>
        <w:rPr>
          <w:rFonts w:ascii="仿宋" w:eastAsia="仿宋" w:hAnsi="仿宋" w:cs="仿宋" w:hint="eastAsia"/>
          <w:color w:val="FF0000"/>
          <w:sz w:val="32"/>
          <w:szCs w:val="32"/>
        </w:rPr>
        <w:t>。</w:t>
      </w:r>
    </w:p>
    <w:p w14:paraId="54492B63"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000000" w:themeColor="text1"/>
          <w:sz w:val="32"/>
          <w:szCs w:val="32"/>
        </w:rPr>
        <w:t>重大事项的具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14:paraId="161248BD"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w:t>
      </w:r>
      <w:r>
        <w:rPr>
          <w:rFonts w:ascii="Times New Roman" w:eastAsia="仿宋" w:hAnsi="Times New Roman" w:cs="Times New Roman"/>
          <w:color w:val="FF0000"/>
          <w:sz w:val="32"/>
          <w:szCs w:val="32"/>
        </w:rPr>
        <w:t>事项</w:t>
      </w:r>
      <w:r>
        <w:rPr>
          <w:rFonts w:ascii="Times New Roman" w:eastAsia="仿宋" w:hAnsi="Times New Roman" w:cs="Times New Roman" w:hint="eastAsia"/>
          <w:color w:val="FF0000"/>
          <w:sz w:val="32"/>
          <w:szCs w:val="32"/>
        </w:rPr>
        <w:t>适用）</w:t>
      </w:r>
      <w:r>
        <w:rPr>
          <w:rFonts w:eastAsia="仿宋" w:hint="eastAsia"/>
          <w:color w:val="FF0000"/>
          <w:sz w:val="32"/>
          <w:szCs w:val="32"/>
        </w:rPr>
        <w:t>□</w:t>
      </w:r>
      <w:r>
        <w:rPr>
          <w:rFonts w:ascii="Times New Roman" w:eastAsia="仿宋" w:hAnsi="Times New Roman" w:cs="Times New Roman" w:hint="eastAsia"/>
          <w:color w:val="FF0000"/>
          <w:sz w:val="32"/>
          <w:szCs w:val="32"/>
        </w:rPr>
        <w:t>持续经营能力存在重大不确定性</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出现重大风险事件</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筹划控制权变动</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涉及要约收购</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全国股转公司认定的其他重大事项，具体内容为：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567D30FB"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r>
        <w:rPr>
          <w:rFonts w:ascii="Times New Roman" w:eastAsia="仿宋" w:hAnsi="Times New Roman" w:cs="Times New Roman" w:hint="eastAsia"/>
          <w:color w:val="000000" w:themeColor="text1"/>
          <w:sz w:val="32"/>
          <w:szCs w:val="32"/>
        </w:rPr>
        <w:t>规定的其他停牌事项</w:t>
      </w:r>
      <w:r>
        <w:rPr>
          <w:rFonts w:ascii="Times New Roman" w:eastAsia="仿宋" w:hAnsi="Times New Roman" w:cs="Times New Roman"/>
          <w:color w:val="000000" w:themeColor="text1"/>
          <w:sz w:val="32"/>
          <w:szCs w:val="32"/>
        </w:rPr>
        <w:t>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14:paraId="1BCD017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lastRenderedPageBreak/>
        <w:t>（规定的其他停牌事项适用）</w:t>
      </w:r>
      <w:r>
        <w:rPr>
          <w:rFonts w:eastAsia="仿宋" w:hint="eastAsia"/>
          <w:color w:val="FF0000"/>
          <w:sz w:val="32"/>
          <w:szCs w:val="32"/>
        </w:rPr>
        <w:t>□</w:t>
      </w:r>
      <w:r>
        <w:rPr>
          <w:rFonts w:ascii="Times New Roman" w:eastAsia="仿宋" w:hAnsi="Times New Roman" w:cs="Times New Roman" w:hint="eastAsia"/>
          <w:color w:val="FF0000"/>
          <w:sz w:val="32"/>
          <w:szCs w:val="32"/>
        </w:rPr>
        <w:t>向全国股转公司主动申请终止挂牌</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未及时披露异常波动公告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未能与控股股东、实际控制人同步披露公告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其他，具体内容为：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22BE5534" w14:textId="77777777" w:rsidR="00AC77A1" w:rsidRDefault="00AC77A1" w:rsidP="00AC77A1">
      <w:pPr>
        <w:adjustRightInd w:val="0"/>
        <w:snapToGrid w:val="0"/>
        <w:spacing w:line="600" w:lineRule="exact"/>
        <w:ind w:firstLineChars="150" w:firstLine="480"/>
        <w:rPr>
          <w:rFonts w:ascii="Times New Roman" w:eastAsia="黑体" w:hAnsi="Times New Roman" w:cs="Times New Roman"/>
          <w:sz w:val="32"/>
          <w:szCs w:val="32"/>
        </w:rPr>
      </w:pPr>
      <w:r>
        <w:rPr>
          <w:rFonts w:ascii="Times New Roman" w:eastAsia="黑体" w:hAnsi="Times New Roman" w:cs="Times New Roman" w:hint="eastAsia"/>
          <w:sz w:val="32"/>
          <w:szCs w:val="32"/>
        </w:rPr>
        <w:t>（二）减少的停牌</w:t>
      </w:r>
      <w:r>
        <w:rPr>
          <w:rFonts w:ascii="Times New Roman" w:eastAsia="黑体" w:hAnsi="Times New Roman" w:cs="Times New Roman"/>
          <w:sz w:val="32"/>
          <w:szCs w:val="32"/>
        </w:rPr>
        <w:t>事项</w:t>
      </w:r>
      <w:r>
        <w:rPr>
          <w:rFonts w:ascii="Times New Roman" w:eastAsia="黑体" w:hAnsi="Times New Roman" w:cs="Times New Roman" w:hint="eastAsia"/>
          <w:sz w:val="32"/>
          <w:szCs w:val="32"/>
        </w:rPr>
        <w:t>情况说明</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33D7064C" w14:textId="77777777" w:rsidTr="00B20CD5">
        <w:tc>
          <w:tcPr>
            <w:tcW w:w="8296" w:type="dxa"/>
            <w:tcBorders>
              <w:top w:val="single" w:sz="4" w:space="0" w:color="auto"/>
              <w:left w:val="single" w:sz="4" w:space="0" w:color="auto"/>
              <w:bottom w:val="single" w:sz="4" w:space="0" w:color="auto"/>
              <w:right w:val="single" w:sz="4" w:space="0" w:color="auto"/>
            </w:tcBorders>
          </w:tcPr>
          <w:p w14:paraId="7AD761FC" w14:textId="77777777" w:rsidR="00AC77A1" w:rsidRDefault="00AC77A1" w:rsidP="00B20CD5">
            <w:pPr>
              <w:spacing w:line="560" w:lineRule="exact"/>
              <w:ind w:firstLineChars="200" w:firstLine="640"/>
              <w:rPr>
                <w:rFonts w:ascii="仿宋" w:eastAsia="仿宋" w:hAnsi="仿宋"/>
                <w:color w:val="000000" w:themeColor="text1"/>
                <w:sz w:val="32"/>
                <w:szCs w:val="32"/>
              </w:rPr>
            </w:pPr>
            <w:r>
              <w:rPr>
                <w:rFonts w:ascii="Times New Roman" w:eastAsia="仿宋" w:hAnsi="Times New Roman" w:cs="Times New Roman" w:hint="eastAsia"/>
                <w:color w:val="000000" w:themeColor="text1"/>
                <w:sz w:val="32"/>
                <w:szCs w:val="32"/>
              </w:rPr>
              <w:t>说明</w:t>
            </w:r>
            <w:r>
              <w:rPr>
                <w:rFonts w:ascii="Times New Roman" w:eastAsia="仿宋" w:hAnsi="Times New Roman" w:cs="Times New Roman"/>
                <w:color w:val="000000" w:themeColor="text1"/>
                <w:sz w:val="32"/>
                <w:szCs w:val="32"/>
              </w:rPr>
              <w:t>减少的</w:t>
            </w:r>
            <w:r>
              <w:rPr>
                <w:rFonts w:ascii="Times New Roman" w:eastAsia="仿宋" w:hAnsi="Times New Roman" w:cs="Times New Roman" w:hint="eastAsia"/>
                <w:color w:val="000000" w:themeColor="text1"/>
                <w:sz w:val="32"/>
                <w:szCs w:val="32"/>
              </w:rPr>
              <w:t>停牌</w:t>
            </w:r>
            <w:r>
              <w:rPr>
                <w:rFonts w:ascii="Times New Roman" w:eastAsia="仿宋" w:hAnsi="Times New Roman" w:cs="Times New Roman"/>
                <w:color w:val="000000" w:themeColor="text1"/>
                <w:sz w:val="32"/>
                <w:szCs w:val="32"/>
              </w:rPr>
              <w:t>事项</w:t>
            </w:r>
            <w:r>
              <w:rPr>
                <w:rFonts w:ascii="Times New Roman" w:eastAsia="仿宋" w:hAnsi="Times New Roman" w:cs="Times New Roman" w:hint="eastAsia"/>
                <w:color w:val="000000" w:themeColor="text1"/>
                <w:sz w:val="32"/>
                <w:szCs w:val="32"/>
              </w:rPr>
              <w:t>消除或</w:t>
            </w:r>
            <w:r>
              <w:rPr>
                <w:rFonts w:ascii="Times New Roman" w:eastAsia="仿宋" w:hAnsi="Times New Roman" w:cs="Times New Roman"/>
                <w:color w:val="000000" w:themeColor="text1"/>
                <w:sz w:val="32"/>
                <w:szCs w:val="32"/>
              </w:rPr>
              <w:t>披露</w:t>
            </w:r>
            <w:r>
              <w:rPr>
                <w:rFonts w:ascii="Times New Roman" w:eastAsia="仿宋" w:hAnsi="Times New Roman" w:cs="Times New Roman" w:hint="eastAsia"/>
                <w:color w:val="000000" w:themeColor="text1"/>
                <w:sz w:val="32"/>
                <w:szCs w:val="32"/>
              </w:rPr>
              <w:t>情况。</w:t>
            </w:r>
          </w:p>
        </w:tc>
      </w:tr>
    </w:tbl>
    <w:p w14:paraId="5B194DED"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经向全国</w:t>
      </w:r>
      <w:r>
        <w:rPr>
          <w:rFonts w:ascii="Times New Roman" w:eastAsia="仿宋" w:hAnsi="Times New Roman" w:cs="Times New Roman"/>
          <w:sz w:val="32"/>
          <w:szCs w:val="32"/>
        </w:rPr>
        <w:t>股转公司</w:t>
      </w:r>
      <w:r>
        <w:rPr>
          <w:rFonts w:ascii="Times New Roman" w:eastAsia="仿宋" w:hAnsi="Times New Roman" w:cs="Times New Roman" w:hint="eastAsia"/>
          <w:sz w:val="32"/>
          <w:szCs w:val="32"/>
        </w:rPr>
        <w:t>申请，本次</w:t>
      </w:r>
      <w:r>
        <w:rPr>
          <w:rFonts w:ascii="Times New Roman" w:eastAsia="仿宋" w:hAnsi="Times New Roman" w:cs="Times New Roman"/>
          <w:sz w:val="32"/>
          <w:szCs w:val="32"/>
        </w:rPr>
        <w:t>停牌事项变更</w:t>
      </w:r>
      <w:r>
        <w:rPr>
          <w:rFonts w:ascii="Times New Roman" w:eastAsia="仿宋" w:hAnsi="Times New Roman" w:cs="Times New Roman" w:hint="eastAsia"/>
          <w:sz w:val="32"/>
          <w:szCs w:val="32"/>
        </w:rPr>
        <w:t>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日起生效。</w:t>
      </w:r>
    </w:p>
    <w:p w14:paraId="74CF5F67"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（重大</w:t>
      </w:r>
      <w:r>
        <w:rPr>
          <w:rFonts w:ascii="Times New Roman" w:eastAsia="仿宋" w:hAnsi="Times New Roman" w:cs="Times New Roman"/>
          <w:color w:val="FF0000"/>
          <w:sz w:val="32"/>
          <w:szCs w:val="32"/>
        </w:rPr>
        <w:t>事项、重大资产重组适用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本</w:t>
      </w:r>
      <w:r>
        <w:rPr>
          <w:rFonts w:ascii="Times New Roman" w:eastAsia="仿宋" w:hAnsi="Times New Roman" w:cs="Times New Roman"/>
          <w:sz w:val="32"/>
          <w:szCs w:val="32"/>
        </w:rPr>
        <w:t>公司股票</w:t>
      </w:r>
      <w:r>
        <w:rPr>
          <w:rFonts w:ascii="Times New Roman" w:eastAsia="仿宋" w:hAnsi="Times New Roman" w:cs="Times New Roman" w:hint="eastAsia"/>
          <w:sz w:val="32"/>
          <w:szCs w:val="32"/>
        </w:rPr>
        <w:t>预计将于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日前复牌</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r>
        <w:rPr>
          <w:rFonts w:ascii="Times New Roman" w:eastAsia="仿宋" w:hAnsi="Times New Roman" w:cs="Times New Roman" w:hint="eastAsia"/>
          <w:sz w:val="32"/>
          <w:szCs w:val="32"/>
        </w:rPr>
        <w:t>。</w:t>
      </w:r>
    </w:p>
    <w:p w14:paraId="528BD83F"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本公司后续将按照中国证监会、全国股转公司相关规定规范履行信息披露义务，敬请投资者关注。</w:t>
      </w:r>
    </w:p>
    <w:p w14:paraId="59F3BD08"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三、备查文件目录</w:t>
      </w:r>
    </w:p>
    <w:p w14:paraId="76A7B511" w14:textId="77777777" w:rsidR="00AC77A1" w:rsidRDefault="00AC77A1" w:rsidP="00AC77A1">
      <w:pPr>
        <w:adjustRightInd w:val="0"/>
        <w:snapToGrid w:val="0"/>
        <w:spacing w:line="600" w:lineRule="exact"/>
        <w:ind w:firstLineChars="150" w:firstLine="480"/>
        <w:rPr>
          <w:rFonts w:ascii="Times New Roman" w:eastAsia="仿宋" w:hAnsi="Times New Roman" w:cs="Times New Roman"/>
          <w:sz w:val="32"/>
          <w:szCs w:val="32"/>
        </w:rPr>
      </w:pPr>
      <w:r>
        <w:rPr>
          <w:rFonts w:ascii="Times New Roman" w:eastAsia="仿宋" w:hAnsi="Times New Roman" w:cs="Times New Roman" w:hint="eastAsia"/>
          <w:sz w:val="32"/>
          <w:szCs w:val="32"/>
        </w:rPr>
        <w:t>（一）变更停牌事项申请表；</w:t>
      </w:r>
    </w:p>
    <w:p w14:paraId="1ADA533A" w14:textId="77777777" w:rsidR="00AC77A1" w:rsidRDefault="00AC77A1" w:rsidP="00AC77A1">
      <w:pPr>
        <w:adjustRightInd w:val="0"/>
        <w:snapToGrid w:val="0"/>
        <w:spacing w:line="600" w:lineRule="exact"/>
        <w:ind w:firstLineChars="150" w:firstLine="480"/>
        <w:rPr>
          <w:rFonts w:ascii="Times New Roman" w:eastAsia="仿宋" w:hAnsi="Times New Roman" w:cs="Times New Roman"/>
          <w:sz w:val="32"/>
          <w:szCs w:val="32"/>
        </w:rPr>
      </w:pPr>
      <w:r>
        <w:rPr>
          <w:rFonts w:ascii="Times New Roman" w:eastAsia="仿宋" w:hAnsi="Times New Roman" w:cs="Times New Roman" w:hint="eastAsia"/>
          <w:sz w:val="32"/>
          <w:szCs w:val="32"/>
        </w:rPr>
        <w:t>（二）其他文件</w:t>
      </w:r>
      <w:r>
        <w:rPr>
          <w:rFonts w:ascii="Times New Roman" w:eastAsia="仿宋" w:hAnsi="Times New Roman" w:cs="Times New Roman" w:hint="eastAsia"/>
          <w:color w:val="FF0000"/>
          <w:sz w:val="32"/>
          <w:szCs w:val="32"/>
        </w:rPr>
        <w:t>（如有）</w:t>
      </w:r>
      <w:r>
        <w:rPr>
          <w:rFonts w:ascii="Times New Roman" w:eastAsia="仿宋" w:hAnsi="Times New Roman" w:cs="Times New Roman" w:hint="eastAsia"/>
          <w:sz w:val="32"/>
          <w:szCs w:val="32"/>
        </w:rPr>
        <w:t>。</w:t>
      </w:r>
    </w:p>
    <w:p w14:paraId="44B789E6" w14:textId="77777777" w:rsidR="00AC77A1" w:rsidRDefault="00AC77A1" w:rsidP="00AC77A1">
      <w:pPr>
        <w:adjustRightInd w:val="0"/>
        <w:snapToGrid w:val="0"/>
        <w:spacing w:line="600" w:lineRule="exact"/>
        <w:ind w:left="360"/>
        <w:jc w:val="right"/>
        <w:rPr>
          <w:rFonts w:ascii="Times New Roman" w:eastAsia="仿宋" w:hAnsi="Times New Roman" w:cs="Times New Roman"/>
          <w:sz w:val="32"/>
          <w:szCs w:val="32"/>
        </w:rPr>
      </w:pPr>
    </w:p>
    <w:p w14:paraId="50320E60" w14:textId="77777777" w:rsidR="00AC77A1" w:rsidRDefault="00AC77A1" w:rsidP="00AC77A1">
      <w:pPr>
        <w:adjustRightInd w:val="0"/>
        <w:snapToGrid w:val="0"/>
        <w:spacing w:line="600" w:lineRule="exact"/>
        <w:ind w:left="360"/>
        <w:jc w:val="right"/>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公司董事会</w:t>
      </w:r>
    </w:p>
    <w:p w14:paraId="2B5E6034" w14:textId="77777777" w:rsidR="00AC77A1" w:rsidRDefault="00AC77A1" w:rsidP="00AC77A1">
      <w:pPr>
        <w:adjustRightInd w:val="0"/>
        <w:snapToGrid w:val="0"/>
        <w:spacing w:line="600" w:lineRule="exact"/>
        <w:ind w:left="360" w:right="160"/>
        <w:jc w:val="right"/>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（年</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月</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日）</w:t>
      </w:r>
    </w:p>
    <w:p w14:paraId="5E9D70DF" w14:textId="77777777" w:rsidR="00AC77A1" w:rsidRDefault="00AC77A1" w:rsidP="00AC77A1"/>
    <w:p w14:paraId="59000DE0" w14:textId="77777777" w:rsidR="00AC77A1" w:rsidRDefault="00AC77A1" w:rsidP="00AC77A1">
      <w:r>
        <w:br w:type="page"/>
      </w:r>
    </w:p>
    <w:p w14:paraId="722135AB" w14:textId="77777777" w:rsidR="00AC77A1" w:rsidRDefault="00AC77A1" w:rsidP="00AC77A1">
      <w:pPr>
        <w:pStyle w:val="10"/>
        <w:spacing w:before="0" w:after="0" w:line="640" w:lineRule="exact"/>
        <w:jc w:val="center"/>
        <w:rPr>
          <w:rFonts w:eastAsia="方正大标宋简体"/>
          <w:b w:val="0"/>
        </w:rPr>
        <w:sectPr w:rsidR="00AC77A1" w:rsidSect="009358C1">
          <w:pgSz w:w="11906" w:h="16838"/>
          <w:pgMar w:top="1440" w:right="1800" w:bottom="1440" w:left="1800" w:header="851" w:footer="992" w:gutter="0"/>
          <w:pgNumType w:fmt="numberInDash"/>
          <w:cols w:space="425"/>
          <w:docGrid w:type="lines" w:linePitch="312"/>
        </w:sectPr>
      </w:pPr>
    </w:p>
    <w:p w14:paraId="7F14E584" w14:textId="77777777" w:rsidR="00AC77A1" w:rsidRDefault="00AC77A1" w:rsidP="00AC77A1">
      <w:pPr>
        <w:pStyle w:val="10"/>
        <w:spacing w:before="0" w:after="0" w:line="640" w:lineRule="exact"/>
        <w:jc w:val="center"/>
        <w:rPr>
          <w:rFonts w:eastAsia="方正大标宋简体"/>
          <w:b w:val="0"/>
        </w:rPr>
      </w:pPr>
      <w:bookmarkStart w:id="329" w:name="_Toc53420193"/>
      <w:r>
        <w:rPr>
          <w:rFonts w:eastAsia="方正大标宋简体"/>
          <w:b w:val="0"/>
        </w:rPr>
        <w:lastRenderedPageBreak/>
        <w:t>第</w:t>
      </w:r>
      <w:r>
        <w:rPr>
          <w:rFonts w:eastAsia="方正大标宋简体"/>
          <w:b w:val="0"/>
        </w:rPr>
        <w:t>86</w:t>
      </w:r>
      <w:r>
        <w:rPr>
          <w:rFonts w:eastAsia="方正大标宋简体"/>
          <w:b w:val="0"/>
        </w:rPr>
        <w:t>号</w:t>
      </w:r>
      <w:r>
        <w:rPr>
          <w:rFonts w:eastAsia="方正大标宋简体"/>
          <w:b w:val="0"/>
        </w:rPr>
        <w:t xml:space="preserve">  </w:t>
      </w:r>
      <w:r>
        <w:rPr>
          <w:rFonts w:eastAsia="方正大标宋简体"/>
          <w:b w:val="0"/>
        </w:rPr>
        <w:t>挂牌公</w:t>
      </w:r>
      <w:r>
        <w:rPr>
          <w:rFonts w:eastAsia="方正大标宋简体" w:hint="eastAsia"/>
          <w:b w:val="0"/>
        </w:rPr>
        <w:t>司股票强制</w:t>
      </w:r>
      <w:r>
        <w:rPr>
          <w:rFonts w:eastAsia="方正大标宋简体" w:hint="eastAsia"/>
          <w:b w:val="0"/>
          <w:lang w:val="en-US"/>
        </w:rPr>
        <w:t>停牌</w:t>
      </w:r>
      <w:r>
        <w:rPr>
          <w:rFonts w:eastAsia="方正大标宋简体"/>
          <w:b w:val="0"/>
        </w:rPr>
        <w:t>公告格式模板</w:t>
      </w:r>
      <w:bookmarkEnd w:id="329"/>
    </w:p>
    <w:p w14:paraId="5FB5F7A8" w14:textId="77777777" w:rsidR="00AC77A1" w:rsidRDefault="00AC77A1" w:rsidP="00AC77A1">
      <w:pPr>
        <w:adjustRightInd w:val="0"/>
        <w:snapToGrid w:val="0"/>
        <w:spacing w:line="560" w:lineRule="exact"/>
        <w:ind w:left="360"/>
        <w:rPr>
          <w:rFonts w:ascii="Times New Roman" w:eastAsia="仿宋" w:hAnsi="Times New Roman" w:cs="Times New Roman"/>
          <w:sz w:val="28"/>
          <w:szCs w:val="28"/>
        </w:rPr>
      </w:pPr>
    </w:p>
    <w:p w14:paraId="62EAC7DD" w14:textId="77777777" w:rsidR="00AC77A1" w:rsidRDefault="00AC77A1" w:rsidP="00AC77A1">
      <w:pPr>
        <w:adjustRightInd w:val="0"/>
        <w:snapToGrid w:val="0"/>
        <w:spacing w:line="560" w:lineRule="exact"/>
        <w:ind w:left="360"/>
        <w:jc w:val="center"/>
        <w:rPr>
          <w:rFonts w:ascii="Times New Roman" w:eastAsia="仿宋" w:hAnsi="Times New Roman" w:cs="Times New Roman"/>
          <w:sz w:val="28"/>
          <w:szCs w:val="28"/>
        </w:rPr>
      </w:pPr>
      <w:r>
        <w:rPr>
          <w:rFonts w:ascii="Times New Roman" w:eastAsia="仿宋" w:hAnsi="Times New Roman" w:cs="Times New Roman"/>
          <w:sz w:val="28"/>
          <w:szCs w:val="28"/>
        </w:rPr>
        <w:t>证券代码：</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sz w:val="28"/>
          <w:szCs w:val="28"/>
        </w:rPr>
        <w:t>证券简称：</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sz w:val="28"/>
          <w:szCs w:val="28"/>
        </w:rPr>
        <w:t>主办券商：</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ab/>
      </w:r>
      <w:r>
        <w:rPr>
          <w:rFonts w:ascii="Times New Roman" w:eastAsia="仿宋" w:hAnsi="Times New Roman" w:cs="Times New Roman"/>
          <w:sz w:val="28"/>
          <w:szCs w:val="28"/>
        </w:rPr>
        <w:t>公告编号：</w:t>
      </w:r>
    </w:p>
    <w:p w14:paraId="64024F56" w14:textId="77777777" w:rsidR="00AC77A1" w:rsidRDefault="00AC77A1" w:rsidP="00AC77A1">
      <w:pPr>
        <w:adjustRightInd w:val="0"/>
        <w:snapToGrid w:val="0"/>
        <w:spacing w:line="560" w:lineRule="exact"/>
        <w:ind w:left="360"/>
        <w:rPr>
          <w:rFonts w:ascii="Times New Roman" w:eastAsia="仿宋" w:hAnsi="Times New Roman" w:cs="Times New Roman"/>
          <w:b/>
          <w:sz w:val="32"/>
          <w:szCs w:val="32"/>
        </w:rPr>
      </w:pPr>
    </w:p>
    <w:p w14:paraId="47AA7F37" w14:textId="77777777" w:rsidR="00AC77A1" w:rsidRDefault="00AC77A1" w:rsidP="00AC77A1">
      <w:pPr>
        <w:adjustRightInd w:val="0"/>
        <w:snapToGrid w:val="0"/>
        <w:spacing w:line="560" w:lineRule="exact"/>
        <w:ind w:left="360"/>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t>XXXX</w:t>
      </w:r>
      <w:r>
        <w:rPr>
          <w:rFonts w:ascii="Times New Roman" w:eastAsia="方正大标宋简体" w:hAnsi="Times New Roman" w:cs="Times New Roman"/>
          <w:sz w:val="44"/>
          <w:szCs w:val="44"/>
        </w:rPr>
        <w:t>公司</w:t>
      </w:r>
      <w:r>
        <w:rPr>
          <w:rFonts w:ascii="Times New Roman" w:eastAsia="方正大标宋简体" w:hAnsi="Times New Roman" w:cs="Times New Roman" w:hint="eastAsia"/>
          <w:sz w:val="44"/>
          <w:szCs w:val="44"/>
        </w:rPr>
        <w:t>股票强制停牌</w:t>
      </w:r>
      <w:r>
        <w:rPr>
          <w:rFonts w:ascii="Times New Roman" w:eastAsia="方正大标宋简体" w:hAnsi="Times New Roman" w:cs="Times New Roman"/>
          <w:sz w:val="44"/>
          <w:szCs w:val="44"/>
        </w:rPr>
        <w:t>公告</w:t>
      </w:r>
    </w:p>
    <w:p w14:paraId="72DF4D2D" w14:textId="77777777" w:rsidR="00AC77A1" w:rsidRDefault="00AC77A1" w:rsidP="00AC77A1">
      <w:pPr>
        <w:adjustRightInd w:val="0"/>
        <w:snapToGrid w:val="0"/>
        <w:spacing w:line="560" w:lineRule="exact"/>
        <w:ind w:left="360"/>
        <w:jc w:val="center"/>
        <w:rPr>
          <w:rFonts w:ascii="Times New Roman" w:eastAsia="仿宋" w:hAnsi="Times New Roman" w:cs="Times New Roman"/>
          <w:b/>
          <w:sz w:val="30"/>
          <w:szCs w:val="30"/>
        </w:rPr>
      </w:pPr>
    </w:p>
    <w:p w14:paraId="7BA09C46" w14:textId="77777777" w:rsidR="00AC77A1"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5B981D0B" w14:textId="77777777" w:rsidR="00AC77A1"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sz w:val="24"/>
        </w:rPr>
        <w:t>董事</w:t>
      </w:r>
      <w:r>
        <w:rPr>
          <w:rFonts w:ascii="Times New Roman" w:eastAsia="仿宋" w:hAnsi="Times New Roman" w:cs="Times New Roman"/>
          <w:sz w:val="24"/>
        </w:rPr>
        <w:t>XXX</w:t>
      </w:r>
      <w:r>
        <w:rPr>
          <w:rFonts w:ascii="Times New Roman" w:eastAsia="仿宋" w:hAnsi="Times New Roman" w:cs="Times New Roman"/>
          <w:sz w:val="24"/>
        </w:rPr>
        <w:t>、</w:t>
      </w:r>
      <w:r>
        <w:rPr>
          <w:rFonts w:ascii="Times New Roman" w:eastAsia="仿宋" w:hAnsi="Times New Roman" w:cs="Times New Roman"/>
          <w:sz w:val="24"/>
        </w:rPr>
        <w:t>XXX</w:t>
      </w:r>
      <w:r>
        <w:rPr>
          <w:rFonts w:ascii="Times New Roman" w:eastAsia="仿宋" w:hAnsi="Times New Roman" w:cs="Times New Roman"/>
          <w:sz w:val="24"/>
        </w:rPr>
        <w:t>因</w:t>
      </w:r>
      <w:r>
        <w:rPr>
          <w:rFonts w:ascii="Times New Roman" w:eastAsia="仿宋" w:hAnsi="Times New Roman" w:cs="Times New Roman"/>
          <w:sz w:val="24"/>
        </w:rPr>
        <w:t xml:space="preserve">      </w:t>
      </w:r>
      <w:r>
        <w:rPr>
          <w:rFonts w:ascii="Times New Roman" w:eastAsia="仿宋" w:hAnsi="Times New Roman" w:cs="Times New Roman"/>
          <w:sz w:val="24"/>
        </w:rPr>
        <w:t>（具体和明确的理由）不能保证公告内容真实、准确、完整。</w:t>
      </w:r>
    </w:p>
    <w:p w14:paraId="759F1352"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挂牌公司股票被全国股转公司实施停牌，应当</w:t>
      </w:r>
      <w:r>
        <w:rPr>
          <w:rFonts w:ascii="Times New Roman" w:eastAsia="仿宋" w:hAnsi="Times New Roman" w:cs="Times New Roman" w:hint="eastAsia"/>
          <w:sz w:val="32"/>
          <w:szCs w:val="32"/>
        </w:rPr>
        <w:t>于</w:t>
      </w:r>
      <w:r>
        <w:rPr>
          <w:rFonts w:ascii="Times New Roman" w:eastAsia="仿宋" w:hAnsi="Times New Roman" w:cs="Times New Roman"/>
          <w:sz w:val="32"/>
          <w:szCs w:val="32"/>
        </w:rPr>
        <w:t>股票停牌生效前</w:t>
      </w:r>
      <w:r>
        <w:rPr>
          <w:rFonts w:ascii="Times New Roman" w:eastAsia="仿宋" w:hAnsi="Times New Roman" w:cs="Times New Roman" w:hint="eastAsia"/>
          <w:sz w:val="32"/>
          <w:szCs w:val="32"/>
        </w:rPr>
        <w:t>按照</w:t>
      </w:r>
      <w:r>
        <w:rPr>
          <w:rFonts w:ascii="Times New Roman" w:eastAsia="仿宋" w:hAnsi="Times New Roman" w:cs="Times New Roman"/>
          <w:sz w:val="32"/>
          <w:szCs w:val="32"/>
        </w:rPr>
        <w:t>本模板要求披露</w:t>
      </w:r>
      <w:r>
        <w:rPr>
          <w:rFonts w:ascii="Times New Roman" w:eastAsia="仿宋" w:hAnsi="Times New Roman" w:cs="Times New Roman" w:hint="eastAsia"/>
          <w:sz w:val="32"/>
          <w:szCs w:val="32"/>
        </w:rPr>
        <w:t>股票强制</w:t>
      </w:r>
      <w:r>
        <w:rPr>
          <w:rFonts w:ascii="Times New Roman" w:eastAsia="仿宋" w:hAnsi="Times New Roman" w:cs="Times New Roman"/>
          <w:sz w:val="32"/>
          <w:szCs w:val="32"/>
        </w:rPr>
        <w:t>停牌公告。</w:t>
      </w:r>
      <w:r>
        <w:rPr>
          <w:rFonts w:ascii="Times New Roman" w:eastAsia="仿宋" w:hAnsi="Times New Roman" w:cs="Times New Roman" w:hint="eastAsia"/>
          <w:sz w:val="32"/>
          <w:szCs w:val="32"/>
        </w:rPr>
        <w:t>股票</w:t>
      </w:r>
      <w:r>
        <w:rPr>
          <w:rFonts w:ascii="Times New Roman" w:eastAsia="仿宋" w:hAnsi="Times New Roman" w:cs="Times New Roman"/>
          <w:sz w:val="32"/>
          <w:szCs w:val="32"/>
        </w:rPr>
        <w:t>已</w:t>
      </w:r>
      <w:r>
        <w:rPr>
          <w:rFonts w:ascii="Times New Roman" w:eastAsia="仿宋" w:hAnsi="Times New Roman" w:cs="Times New Roman" w:hint="eastAsia"/>
          <w:sz w:val="32"/>
          <w:szCs w:val="32"/>
        </w:rPr>
        <w:t>处于</w:t>
      </w:r>
      <w:r>
        <w:rPr>
          <w:rFonts w:ascii="Times New Roman" w:eastAsia="仿宋" w:hAnsi="Times New Roman" w:cs="Times New Roman"/>
          <w:sz w:val="32"/>
          <w:szCs w:val="32"/>
        </w:rPr>
        <w:t>停牌状态的挂牌公司</w:t>
      </w:r>
      <w:r>
        <w:rPr>
          <w:rFonts w:ascii="Times New Roman" w:eastAsia="仿宋" w:hAnsi="Times New Roman" w:cs="Times New Roman" w:hint="eastAsia"/>
          <w:sz w:val="32"/>
          <w:szCs w:val="32"/>
        </w:rPr>
        <w:t>新增</w:t>
      </w:r>
      <w:r>
        <w:rPr>
          <w:rFonts w:ascii="Times New Roman" w:eastAsia="仿宋" w:hAnsi="Times New Roman" w:cs="Times New Roman"/>
          <w:sz w:val="32"/>
          <w:szCs w:val="32"/>
        </w:rPr>
        <w:t>强制停牌</w:t>
      </w:r>
      <w:r>
        <w:rPr>
          <w:rFonts w:ascii="Times New Roman" w:eastAsia="仿宋" w:hAnsi="Times New Roman" w:cs="Times New Roman" w:hint="eastAsia"/>
          <w:sz w:val="32"/>
          <w:szCs w:val="32"/>
        </w:rPr>
        <w:t>事项</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应当及时按照</w:t>
      </w:r>
      <w:r>
        <w:rPr>
          <w:rFonts w:ascii="Times New Roman" w:eastAsia="仿宋" w:hAnsi="Times New Roman" w:cs="Times New Roman"/>
          <w:sz w:val="32"/>
          <w:szCs w:val="32"/>
        </w:rPr>
        <w:t>本</w:t>
      </w:r>
      <w:r>
        <w:rPr>
          <w:rFonts w:ascii="Times New Roman" w:eastAsia="仿宋" w:hAnsi="Times New Roman" w:cs="Times New Roman" w:hint="eastAsia"/>
          <w:sz w:val="32"/>
          <w:szCs w:val="32"/>
        </w:rPr>
        <w:t>模板要求</w:t>
      </w:r>
      <w:r>
        <w:rPr>
          <w:rFonts w:ascii="Times New Roman" w:eastAsia="仿宋" w:hAnsi="Times New Roman" w:cs="Times New Roman"/>
          <w:sz w:val="32"/>
          <w:szCs w:val="32"/>
        </w:rPr>
        <w:t>披露</w:t>
      </w:r>
      <w:r>
        <w:rPr>
          <w:rFonts w:ascii="Times New Roman" w:eastAsia="仿宋" w:hAnsi="Times New Roman" w:cs="Times New Roman" w:hint="eastAsia"/>
          <w:sz w:val="32"/>
          <w:szCs w:val="32"/>
        </w:rPr>
        <w:t>股票</w:t>
      </w:r>
      <w:r>
        <w:rPr>
          <w:rFonts w:ascii="Times New Roman" w:eastAsia="仿宋" w:hAnsi="Times New Roman" w:cs="Times New Roman"/>
          <w:sz w:val="32"/>
          <w:szCs w:val="32"/>
        </w:rPr>
        <w:t>新增</w:t>
      </w:r>
      <w:r>
        <w:rPr>
          <w:rFonts w:ascii="Times New Roman" w:eastAsia="仿宋" w:hAnsi="Times New Roman" w:cs="Times New Roman" w:hint="eastAsia"/>
          <w:sz w:val="32"/>
          <w:szCs w:val="32"/>
        </w:rPr>
        <w:t>强制</w:t>
      </w:r>
      <w:r>
        <w:rPr>
          <w:rFonts w:ascii="Times New Roman" w:eastAsia="仿宋" w:hAnsi="Times New Roman" w:cs="Times New Roman"/>
          <w:sz w:val="32"/>
          <w:szCs w:val="32"/>
        </w:rPr>
        <w:t>停牌事项公告。</w:t>
      </w:r>
    </w:p>
    <w:p w14:paraId="72B5394E"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w:t>
      </w:r>
      <w:r>
        <w:rPr>
          <w:rFonts w:ascii="Times New Roman" w:eastAsia="黑体" w:hAnsi="Times New Roman" w:cs="Times New Roman" w:hint="eastAsia"/>
          <w:sz w:val="32"/>
          <w:szCs w:val="32"/>
        </w:rPr>
        <w:t>强制停牌情况概述</w:t>
      </w:r>
    </w:p>
    <w:p w14:paraId="2D6463BE"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eastAsia="仿宋" w:hint="eastAsia"/>
          <w:sz w:val="32"/>
          <w:szCs w:val="32"/>
        </w:rPr>
        <w:t>挂牌公司应当说明</w:t>
      </w:r>
      <w:r>
        <w:rPr>
          <w:rFonts w:ascii="Times New Roman" w:eastAsia="仿宋" w:hAnsi="Times New Roman" w:cs="Times New Roman" w:hint="eastAsia"/>
          <w:sz w:val="32"/>
          <w:szCs w:val="32"/>
        </w:rPr>
        <w:t>公司强制停牌事项类型</w:t>
      </w:r>
      <w:r>
        <w:rPr>
          <w:rFonts w:eastAsia="仿宋" w:hint="eastAsia"/>
          <w:sz w:val="32"/>
          <w:szCs w:val="32"/>
        </w:rPr>
        <w:t>与</w:t>
      </w:r>
      <w:r>
        <w:rPr>
          <w:rFonts w:ascii="Times New Roman" w:eastAsia="仿宋" w:hAnsi="Times New Roman" w:cs="Times New Roman" w:hint="eastAsia"/>
          <w:sz w:val="32"/>
          <w:szCs w:val="32"/>
        </w:rPr>
        <w:t>被实施停牌的具体事由，</w:t>
      </w:r>
      <w:r>
        <w:rPr>
          <w:rFonts w:ascii="Times New Roman" w:eastAsia="仿宋" w:hAnsi="Times New Roman" w:cs="Times New Roman"/>
          <w:sz w:val="32"/>
          <w:szCs w:val="32"/>
        </w:rPr>
        <w:t>对</w:t>
      </w:r>
      <w:r>
        <w:rPr>
          <w:rFonts w:ascii="Times New Roman" w:eastAsia="仿宋" w:hAnsi="Times New Roman" w:cs="Times New Roman" w:hint="eastAsia"/>
          <w:sz w:val="32"/>
          <w:szCs w:val="32"/>
        </w:rPr>
        <w:t>未能及时申请停牌的具体原因进行解释说明（如有）。</w:t>
      </w:r>
    </w:p>
    <w:p w14:paraId="7F5333FB"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w:t>
      </w:r>
      <w:r>
        <w:rPr>
          <w:rFonts w:ascii="Times New Roman" w:eastAsia="黑体" w:hAnsi="Times New Roman" w:cs="Times New Roman" w:hint="eastAsia"/>
          <w:sz w:val="32"/>
          <w:szCs w:val="32"/>
        </w:rPr>
        <w:t>停牌日期及预计复牌日期</w:t>
      </w:r>
    </w:p>
    <w:p w14:paraId="35FE1AB9"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说明停牌起始日期及预计复牌日期，无明确</w:t>
      </w:r>
      <w:r>
        <w:rPr>
          <w:rFonts w:ascii="Times New Roman" w:eastAsia="仿宋" w:hAnsi="Times New Roman" w:cs="Times New Roman"/>
          <w:sz w:val="32"/>
          <w:szCs w:val="32"/>
        </w:rPr>
        <w:t>复牌日期的，应当说明预计</w:t>
      </w:r>
      <w:r>
        <w:rPr>
          <w:rFonts w:ascii="Times New Roman" w:eastAsia="仿宋" w:hAnsi="Times New Roman" w:cs="Times New Roman" w:hint="eastAsia"/>
          <w:sz w:val="32"/>
          <w:szCs w:val="32"/>
        </w:rPr>
        <w:t>停牌</w:t>
      </w:r>
      <w:r>
        <w:rPr>
          <w:rFonts w:ascii="Times New Roman" w:eastAsia="仿宋" w:hAnsi="Times New Roman" w:cs="Times New Roman"/>
          <w:sz w:val="32"/>
          <w:szCs w:val="32"/>
        </w:rPr>
        <w:t>事项消除</w:t>
      </w:r>
      <w:r>
        <w:rPr>
          <w:rFonts w:ascii="Times New Roman" w:eastAsia="仿宋" w:hAnsi="Times New Roman" w:cs="Times New Roman" w:hint="eastAsia"/>
          <w:sz w:val="32"/>
          <w:szCs w:val="32"/>
        </w:rPr>
        <w:t>的情形。</w:t>
      </w:r>
    </w:p>
    <w:p w14:paraId="7053EC78"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w:t>
      </w:r>
      <w:r>
        <w:rPr>
          <w:rFonts w:ascii="Times New Roman" w:eastAsia="黑体" w:hAnsi="Times New Roman" w:cs="Times New Roman" w:hint="eastAsia"/>
          <w:sz w:val="32"/>
          <w:szCs w:val="32"/>
        </w:rPr>
        <w:t>后续安排</w:t>
      </w:r>
    </w:p>
    <w:p w14:paraId="5EA39973" w14:textId="77777777" w:rsidR="00AC77A1" w:rsidRDefault="00AC77A1" w:rsidP="00AC77A1">
      <w:pPr>
        <w:adjustRightInd w:val="0"/>
        <w:snapToGrid w:val="0"/>
        <w:spacing w:line="600" w:lineRule="exact"/>
        <w:ind w:firstLineChars="200" w:firstLine="640"/>
        <w:rPr>
          <w:rFonts w:eastAsia="黑体"/>
          <w:sz w:val="32"/>
          <w:szCs w:val="32"/>
        </w:rPr>
      </w:pPr>
      <w:r>
        <w:rPr>
          <w:rFonts w:eastAsia="仿宋" w:hint="eastAsia"/>
          <w:sz w:val="32"/>
          <w:szCs w:val="32"/>
        </w:rPr>
        <w:lastRenderedPageBreak/>
        <w:t>充分说明停牌后公司将进行的工作及应当履行的信息披露义务。</w:t>
      </w:r>
    </w:p>
    <w:p w14:paraId="4542B34F" w14:textId="77777777" w:rsidR="00AC77A1" w:rsidRDefault="00AC77A1" w:rsidP="00AC77A1">
      <w:pPr>
        <w:adjustRightInd w:val="0"/>
        <w:snapToGrid w:val="0"/>
        <w:spacing w:line="600" w:lineRule="exact"/>
        <w:ind w:firstLineChars="200" w:firstLine="640"/>
        <w:rPr>
          <w:rFonts w:eastAsia="黑体"/>
          <w:sz w:val="32"/>
          <w:szCs w:val="32"/>
        </w:rPr>
      </w:pPr>
      <w:r>
        <w:rPr>
          <w:rFonts w:eastAsia="黑体" w:hint="eastAsia"/>
          <w:sz w:val="32"/>
          <w:szCs w:val="32"/>
        </w:rPr>
        <w:t>四</w:t>
      </w:r>
      <w:r>
        <w:rPr>
          <w:rFonts w:eastAsia="黑体"/>
          <w:sz w:val="32"/>
          <w:szCs w:val="32"/>
        </w:rPr>
        <w:t>、备查文件目录</w:t>
      </w:r>
    </w:p>
    <w:p w14:paraId="2AE5B212" w14:textId="77777777" w:rsidR="00AC77A1" w:rsidRDefault="00AC77A1" w:rsidP="00AC77A1">
      <w:pPr>
        <w:adjustRightInd w:val="0"/>
        <w:snapToGrid w:val="0"/>
        <w:spacing w:line="600" w:lineRule="exact"/>
        <w:ind w:left="640"/>
        <w:rPr>
          <w:rFonts w:eastAsia="仿宋"/>
          <w:sz w:val="32"/>
          <w:szCs w:val="32"/>
        </w:rPr>
      </w:pPr>
      <w:r>
        <w:rPr>
          <w:rFonts w:eastAsia="仿宋" w:hint="eastAsia"/>
          <w:sz w:val="32"/>
          <w:szCs w:val="32"/>
        </w:rPr>
        <w:t>（一）其他文件（如有）。</w:t>
      </w:r>
    </w:p>
    <w:p w14:paraId="48ED243F" w14:textId="77777777" w:rsidR="00AC77A1" w:rsidRDefault="00AC77A1" w:rsidP="00AC77A1">
      <w:pPr>
        <w:adjustRightInd w:val="0"/>
        <w:snapToGrid w:val="0"/>
        <w:spacing w:line="600" w:lineRule="exact"/>
        <w:ind w:left="360"/>
        <w:jc w:val="right"/>
        <w:rPr>
          <w:rFonts w:ascii="Times New Roman" w:eastAsia="仿宋" w:hAnsi="Times New Roman" w:cs="Times New Roman"/>
          <w:sz w:val="32"/>
          <w:szCs w:val="32"/>
        </w:rPr>
      </w:pPr>
    </w:p>
    <w:p w14:paraId="4C945835" w14:textId="77777777" w:rsidR="00AC77A1" w:rsidRDefault="00AC77A1" w:rsidP="00AC77A1">
      <w:pPr>
        <w:adjustRightInd w:val="0"/>
        <w:snapToGrid w:val="0"/>
        <w:spacing w:line="600" w:lineRule="exact"/>
        <w:ind w:left="360" w:right="320"/>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Pr>
          <w:rFonts w:ascii="Times New Roman" w:eastAsia="仿宋" w:hAnsi="Times New Roman" w:cs="Times New Roman"/>
          <w:sz w:val="32"/>
          <w:szCs w:val="32"/>
        </w:rPr>
        <w:t>公司董事会</w:t>
      </w:r>
    </w:p>
    <w:p w14:paraId="7208C27E" w14:textId="77777777" w:rsidR="00AC77A1" w:rsidRDefault="00AC77A1" w:rsidP="00AC77A1">
      <w:pPr>
        <w:adjustRightInd w:val="0"/>
        <w:snapToGrid w:val="0"/>
        <w:spacing w:line="600" w:lineRule="exact"/>
        <w:ind w:left="360" w:right="320"/>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Pr>
          <w:rFonts w:ascii="Times New Roman" w:eastAsia="仿宋" w:hAnsi="Times New Roman" w:cs="Times New Roman"/>
          <w:sz w:val="32"/>
          <w:szCs w:val="32"/>
        </w:rPr>
        <w:t>年</w:t>
      </w:r>
      <w:r>
        <w:rPr>
          <w:rFonts w:ascii="Times New Roman" w:eastAsia="仿宋" w:hAnsi="Times New Roman" w:cs="Times New Roman" w:hint="eastAsia"/>
          <w:sz w:val="32"/>
          <w:szCs w:val="32"/>
        </w:rPr>
        <w:t>XX</w:t>
      </w:r>
      <w:r>
        <w:rPr>
          <w:rFonts w:ascii="Times New Roman" w:eastAsia="仿宋" w:hAnsi="Times New Roman" w:cs="Times New Roman"/>
          <w:sz w:val="32"/>
          <w:szCs w:val="32"/>
        </w:rPr>
        <w:t>月</w:t>
      </w:r>
      <w:r>
        <w:rPr>
          <w:rFonts w:ascii="Times New Roman" w:eastAsia="仿宋" w:hAnsi="Times New Roman" w:cs="Times New Roman"/>
          <w:sz w:val="32"/>
          <w:szCs w:val="32"/>
        </w:rPr>
        <w:t>XX</w:t>
      </w:r>
      <w:r>
        <w:rPr>
          <w:rFonts w:ascii="Times New Roman" w:eastAsia="仿宋" w:hAnsi="Times New Roman" w:cs="Times New Roman"/>
          <w:sz w:val="32"/>
          <w:szCs w:val="32"/>
        </w:rPr>
        <w:t>日</w:t>
      </w:r>
    </w:p>
    <w:p w14:paraId="551A426D" w14:textId="77777777" w:rsidR="00AC77A1" w:rsidRDefault="00AC77A1" w:rsidP="00AC77A1">
      <w:pPr>
        <w:widowControl/>
        <w:jc w:val="left"/>
        <w:rPr>
          <w:rFonts w:ascii="Times New Roman" w:eastAsia="仿宋" w:hAnsi="Times New Roman" w:cs="Times New Roman"/>
          <w:sz w:val="32"/>
          <w:szCs w:val="32"/>
        </w:rPr>
      </w:pPr>
    </w:p>
    <w:p w14:paraId="6B7323BD" w14:textId="77777777" w:rsidR="00AC77A1" w:rsidRDefault="00AC77A1" w:rsidP="00AC77A1">
      <w:pPr>
        <w:tabs>
          <w:tab w:val="left" w:pos="900"/>
        </w:tabs>
        <w:snapToGrid w:val="0"/>
        <w:spacing w:line="360" w:lineRule="auto"/>
        <w:rPr>
          <w:rFonts w:ascii="Times New Roman" w:eastAsia="仿宋" w:hAnsi="Times New Roman" w:cs="Times New Roman"/>
          <w:sz w:val="32"/>
          <w:szCs w:val="32"/>
        </w:rPr>
      </w:pPr>
      <w:r>
        <w:rPr>
          <w:rFonts w:ascii="Times New Roman" w:eastAsia="仿宋" w:hAnsi="Times New Roman" w:cs="Times New Roman"/>
          <w:sz w:val="32"/>
          <w:szCs w:val="32"/>
        </w:rPr>
        <w:br w:type="page"/>
      </w:r>
    </w:p>
    <w:p w14:paraId="3B2F0930" w14:textId="77777777" w:rsidR="00AC77A1" w:rsidRDefault="00AC77A1" w:rsidP="00AC77A1">
      <w:pPr>
        <w:tabs>
          <w:tab w:val="left" w:pos="900"/>
        </w:tabs>
        <w:snapToGrid w:val="0"/>
        <w:spacing w:line="360" w:lineRule="auto"/>
        <w:rPr>
          <w:rFonts w:ascii="Times New Roman" w:eastAsia="仿宋" w:hAnsi="Times New Roman" w:cs="Times New Roman"/>
          <w:sz w:val="28"/>
          <w:szCs w:val="28"/>
          <w:u w:val="single"/>
        </w:rPr>
      </w:pPr>
      <w:r>
        <w:rPr>
          <w:rFonts w:ascii="Times New Roman" w:hAnsi="Times New Roman" w:cs="Times New Roman"/>
          <w:color w:val="000000"/>
          <w:kern w:val="0"/>
          <w:sz w:val="22"/>
          <w:u w:val="single"/>
        </w:rPr>
        <w:lastRenderedPageBreak/>
        <w:t xml:space="preserve">                                               </w:t>
      </w:r>
      <w:r>
        <w:rPr>
          <w:rFonts w:ascii="Times New Roman" w:eastAsia="仿宋" w:hAnsi="Times New Roman" w:cs="Times New Roman"/>
          <w:color w:val="000000"/>
          <w:kern w:val="0"/>
          <w:sz w:val="28"/>
          <w:szCs w:val="28"/>
          <w:u w:val="single"/>
        </w:rPr>
        <w:t xml:space="preserve"> </w:t>
      </w:r>
      <w:r>
        <w:rPr>
          <w:rFonts w:ascii="Times New Roman" w:eastAsia="仿宋" w:hAnsi="Times New Roman" w:cs="Times New Roman" w:hint="eastAsia"/>
          <w:color w:val="000000"/>
          <w:kern w:val="0"/>
          <w:sz w:val="28"/>
          <w:szCs w:val="28"/>
          <w:u w:val="single"/>
        </w:rPr>
        <w:t xml:space="preserve">   </w:t>
      </w:r>
      <w:r>
        <w:rPr>
          <w:rFonts w:ascii="Times New Roman" w:eastAsia="仿宋" w:hAnsi="Times New Roman" w:cs="Times New Roman"/>
          <w:color w:val="000000"/>
          <w:kern w:val="0"/>
          <w:sz w:val="28"/>
          <w:szCs w:val="28"/>
          <w:u w:val="single"/>
        </w:rPr>
        <w:t>公告编号：</w:t>
      </w:r>
      <w:r>
        <w:rPr>
          <w:rFonts w:ascii="Times New Roman" w:eastAsia="仿宋" w:hAnsi="Times New Roman" w:cs="Times New Roman"/>
          <w:color w:val="000000"/>
          <w:kern w:val="0"/>
          <w:sz w:val="28"/>
          <w:szCs w:val="28"/>
          <w:u w:val="single"/>
        </w:rPr>
        <w:t xml:space="preserve">             </w:t>
      </w:r>
    </w:p>
    <w:p w14:paraId="16805646" w14:textId="77777777" w:rsidR="00AC77A1" w:rsidRDefault="00AC77A1" w:rsidP="00AC77A1">
      <w:pPr>
        <w:tabs>
          <w:tab w:val="left" w:pos="900"/>
        </w:tabs>
        <w:snapToGrid w:val="0"/>
        <w:spacing w:line="360" w:lineRule="auto"/>
        <w:rPr>
          <w:rFonts w:ascii="Times New Roman" w:eastAsia="仿宋" w:hAnsi="Times New Roman" w:cs="Times New Roman"/>
          <w:sz w:val="28"/>
          <w:szCs w:val="28"/>
        </w:rPr>
      </w:pPr>
      <w:r>
        <w:rPr>
          <w:rFonts w:ascii="Times New Roman" w:eastAsia="仿宋" w:hAnsi="Times New Roman" w:cs="Times New Roman"/>
          <w:color w:val="000000"/>
          <w:kern w:val="0"/>
          <w:sz w:val="28"/>
          <w:szCs w:val="28"/>
        </w:rPr>
        <w:t>证券代码：</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证券简称</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主办券商：</w:t>
      </w:r>
      <w:r>
        <w:rPr>
          <w:rFonts w:ascii="Times New Roman" w:eastAsia="仿宋" w:hAnsi="Times New Roman" w:cs="Times New Roman"/>
          <w:color w:val="000000"/>
          <w:kern w:val="0"/>
          <w:sz w:val="28"/>
          <w:szCs w:val="28"/>
        </w:rPr>
        <w:t xml:space="preserve">     </w:t>
      </w:r>
    </w:p>
    <w:p w14:paraId="547A7B1E" w14:textId="77777777" w:rsidR="00AC77A1" w:rsidRDefault="00AC77A1" w:rsidP="00AC77A1">
      <w:pPr>
        <w:widowControl/>
        <w:rPr>
          <w:rFonts w:ascii="Times New Roman" w:hAnsi="Times New Roman" w:cs="Times New Roman"/>
          <w:color w:val="000000"/>
          <w:kern w:val="0"/>
          <w:szCs w:val="21"/>
        </w:rPr>
      </w:pPr>
    </w:p>
    <w:p w14:paraId="79D216DF" w14:textId="77777777" w:rsidR="00AC77A1" w:rsidRDefault="00AC77A1" w:rsidP="00AC77A1">
      <w:pPr>
        <w:tabs>
          <w:tab w:val="left" w:pos="900"/>
        </w:tabs>
        <w:snapToGrid w:val="0"/>
        <w:spacing w:line="560" w:lineRule="exact"/>
        <w:jc w:val="center"/>
        <w:rPr>
          <w:rFonts w:ascii="黑体" w:eastAsia="黑体" w:hAnsi="黑体" w:cs="Times New Roman"/>
          <w:color w:val="000000"/>
          <w:kern w:val="0"/>
          <w:sz w:val="44"/>
          <w:szCs w:val="44"/>
        </w:rPr>
      </w:pPr>
      <w:r>
        <w:rPr>
          <w:rFonts w:ascii="Times New Roman" w:eastAsia="方正大标宋简体" w:hAnsi="Times New Roman" w:cs="Times New Roman"/>
          <w:color w:val="FF0000"/>
          <w:kern w:val="0"/>
          <w:sz w:val="44"/>
          <w:szCs w:val="44"/>
        </w:rPr>
        <w:t>（）</w:t>
      </w:r>
      <w:r>
        <w:rPr>
          <w:rFonts w:ascii="Times New Roman" w:eastAsia="方正大标宋简体" w:hAnsi="Times New Roman" w:cs="Times New Roman"/>
          <w:sz w:val="44"/>
          <w:szCs w:val="44"/>
        </w:rPr>
        <w:t>公司</w:t>
      </w:r>
      <w:r>
        <w:rPr>
          <w:rFonts w:ascii="Times New Roman" w:eastAsia="方正大标宋简体" w:hAnsi="Times New Roman" w:cs="Times New Roman" w:hint="eastAsia"/>
          <w:sz w:val="44"/>
          <w:szCs w:val="44"/>
        </w:rPr>
        <w:t>股票</w:t>
      </w:r>
      <w:r>
        <w:rPr>
          <w:rFonts w:ascii="Times New Roman" w:eastAsia="方正大标宋简体" w:hAnsi="Times New Roman" w:cs="Times New Roman" w:hint="eastAsia"/>
          <w:color w:val="FF0000"/>
          <w:sz w:val="44"/>
          <w:szCs w:val="44"/>
        </w:rPr>
        <w:t>（强制停牌</w:t>
      </w:r>
      <w:r>
        <w:rPr>
          <w:rFonts w:ascii="Times New Roman" w:eastAsia="方正大标宋简体" w:hAnsi="Times New Roman" w:cs="Times New Roman"/>
          <w:color w:val="FF0000"/>
          <w:sz w:val="44"/>
          <w:szCs w:val="44"/>
        </w:rPr>
        <w:t>/</w:t>
      </w:r>
      <w:r>
        <w:rPr>
          <w:rFonts w:ascii="Times New Roman" w:eastAsia="方正大标宋简体" w:hAnsi="Times New Roman" w:cs="Times New Roman" w:hint="eastAsia"/>
          <w:color w:val="FF0000"/>
          <w:sz w:val="44"/>
          <w:szCs w:val="44"/>
        </w:rPr>
        <w:t>新增强制停牌事项）</w:t>
      </w:r>
      <w:r>
        <w:rPr>
          <w:rFonts w:ascii="Times New Roman" w:eastAsia="方正大标宋简体" w:hAnsi="Times New Roman" w:cs="Times New Roman" w:hint="eastAsia"/>
          <w:sz w:val="44"/>
          <w:szCs w:val="44"/>
        </w:rPr>
        <w:t>公告</w:t>
      </w:r>
    </w:p>
    <w:tbl>
      <w:tblPr>
        <w:tblpPr w:leftFromText="180" w:rightFromText="180" w:vertAnchor="text" w:horzAnchor="page" w:tblpX="1669" w:tblpY="1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24515341" w14:textId="77777777" w:rsidTr="00B20CD5">
        <w:tc>
          <w:tcPr>
            <w:tcW w:w="8720" w:type="dxa"/>
            <w:shd w:val="clear" w:color="auto" w:fill="auto"/>
          </w:tcPr>
          <w:p w14:paraId="0BC45536" w14:textId="77777777" w:rsidR="00AC77A1" w:rsidRDefault="00AC77A1" w:rsidP="00B20CD5">
            <w:pPr>
              <w:spacing w:line="560" w:lineRule="exact"/>
              <w:ind w:firstLineChars="200" w:firstLine="480"/>
              <w:rPr>
                <w:rFonts w:ascii="仿宋" w:eastAsia="仿宋" w:hAnsi="仿宋" w:cs="Times New Roman"/>
                <w:sz w:val="24"/>
              </w:rPr>
            </w:pPr>
            <w:r>
              <w:rPr>
                <w:rFonts w:ascii="仿宋" w:eastAsia="仿宋" w:hAnsi="仿宋" w:cs="Times New Roman" w:hint="eastAsia"/>
                <w:sz w:val="24"/>
              </w:rPr>
              <w:t>本公司及董事会全体成员保证公告内容的真实、准确和完整，没有虚假记载、误导性陈述或者重大遗漏，并对其内容的真实性、准确性和完整性承担个别及连带法律责任。</w:t>
            </w:r>
          </w:p>
          <w:p w14:paraId="0605B730" w14:textId="77777777" w:rsidR="00AC77A1" w:rsidRDefault="00AC77A1" w:rsidP="00B20CD5">
            <w:pPr>
              <w:spacing w:line="560" w:lineRule="exact"/>
              <w:ind w:firstLineChars="200" w:firstLine="480"/>
              <w:rPr>
                <w:rFonts w:ascii="黑体" w:eastAsia="黑体" w:hAnsi="黑体" w:cs="Times New Roman"/>
              </w:rPr>
            </w:pPr>
            <w:r>
              <w:rPr>
                <w:rFonts w:ascii="仿宋" w:eastAsia="仿宋" w:hAnsi="仿宋" w:cs="Times New Roman" w:hint="eastAsia"/>
                <w:color w:val="FF0000"/>
                <w:sz w:val="24"/>
              </w:rPr>
              <w:t>董事（）因（）不能保证公告内容真实、准确、完整</w:t>
            </w:r>
            <w:r>
              <w:rPr>
                <w:rFonts w:ascii="仿宋" w:eastAsia="仿宋" w:hAnsi="仿宋" w:cs="Times New Roman"/>
                <w:color w:val="FF0000"/>
                <w:sz w:val="24"/>
              </w:rPr>
              <w:t xml:space="preserve"> </w:t>
            </w:r>
            <w:r>
              <w:rPr>
                <w:rFonts w:ascii="仿宋" w:eastAsia="仿宋" w:hAnsi="仿宋" w:cs="Times New Roman" w:hint="eastAsia"/>
                <w:color w:val="FF0000"/>
                <w:sz w:val="24"/>
              </w:rPr>
              <w:t>（如适用）。</w:t>
            </w:r>
          </w:p>
        </w:tc>
      </w:tr>
    </w:tbl>
    <w:p w14:paraId="5EF39B89" w14:textId="77777777" w:rsidR="00AC77A1" w:rsidRDefault="00AC77A1" w:rsidP="00AC77A1">
      <w:pPr>
        <w:adjustRightInd w:val="0"/>
        <w:snapToGrid w:val="0"/>
        <w:spacing w:line="600" w:lineRule="exact"/>
        <w:ind w:firstLineChars="200" w:firstLine="640"/>
        <w:rPr>
          <w:rFonts w:ascii="仿宋" w:eastAsia="仿宋" w:hAnsi="仿宋" w:cs="仿宋"/>
        </w:rPr>
      </w:pPr>
      <w:r>
        <w:rPr>
          <w:rFonts w:ascii="Times New Roman" w:eastAsia="黑体" w:hAnsi="Times New Roman" w:cs="Times New Roman" w:hint="eastAsia"/>
          <w:sz w:val="32"/>
          <w:szCs w:val="32"/>
        </w:rPr>
        <w:t>一、</w:t>
      </w:r>
      <w:r>
        <w:rPr>
          <w:rFonts w:ascii="黑体" w:eastAsia="黑体" w:hAnsi="黑体" w:hint="eastAsia"/>
          <w:sz w:val="32"/>
          <w:szCs w:val="32"/>
        </w:rPr>
        <w:t>强制停牌情况概述</w:t>
      </w:r>
    </w:p>
    <w:p w14:paraId="42A2B614" w14:textId="77777777" w:rsidR="00AC77A1" w:rsidRDefault="00AC77A1" w:rsidP="00AC77A1">
      <w:pPr>
        <w:adjustRightInd w:val="0"/>
        <w:snapToGrid w:val="0"/>
        <w:spacing w:line="600" w:lineRule="exact"/>
        <w:ind w:firstLineChars="150" w:firstLine="48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黑体" w:eastAsia="黑体" w:hAnsi="黑体" w:hint="eastAsia"/>
          <w:color w:val="FF0000"/>
          <w:sz w:val="32"/>
          <w:szCs w:val="32"/>
        </w:rPr>
        <w:t>（强制停牌/新增</w:t>
      </w:r>
      <w:r>
        <w:rPr>
          <w:rFonts w:ascii="黑体" w:eastAsia="黑体" w:hAnsi="黑体"/>
          <w:color w:val="FF0000"/>
          <w:sz w:val="32"/>
          <w:szCs w:val="32"/>
        </w:rPr>
        <w:t>强制停牌</w:t>
      </w:r>
      <w:r>
        <w:rPr>
          <w:rFonts w:ascii="黑体" w:eastAsia="黑体" w:hAnsi="黑体" w:hint="eastAsia"/>
          <w:color w:val="FF0000"/>
          <w:sz w:val="32"/>
          <w:szCs w:val="32"/>
        </w:rPr>
        <w:t>）</w:t>
      </w:r>
      <w:r>
        <w:rPr>
          <w:rFonts w:ascii="Times New Roman" w:eastAsia="黑体" w:hAnsi="Times New Roman" w:cs="Times New Roman"/>
          <w:sz w:val="32"/>
          <w:szCs w:val="32"/>
        </w:rPr>
        <w:t>事项类别</w:t>
      </w:r>
    </w:p>
    <w:p w14:paraId="772FF8E6"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000000" w:themeColor="text1"/>
          <w:sz w:val="32"/>
          <w:szCs w:val="32"/>
        </w:rPr>
        <w:t>本次</w:t>
      </w:r>
      <w:r>
        <w:rPr>
          <w:rFonts w:ascii="Times New Roman" w:eastAsia="仿宋" w:hAnsi="Times New Roman" w:cs="Times New Roman" w:hint="eastAsia"/>
          <w:color w:val="FF0000"/>
          <w:sz w:val="32"/>
          <w:szCs w:val="32"/>
        </w:rPr>
        <w:t>（强制停牌</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新增强制停牌）</w:t>
      </w:r>
      <w:r>
        <w:rPr>
          <w:rFonts w:ascii="Times New Roman" w:eastAsia="仿宋" w:hAnsi="Times New Roman" w:cs="Times New Roman" w:hint="eastAsia"/>
          <w:color w:val="000000" w:themeColor="text1"/>
          <w:sz w:val="32"/>
          <w:szCs w:val="32"/>
        </w:rPr>
        <w:t>事项</w:t>
      </w:r>
      <w:r>
        <w:rPr>
          <w:rFonts w:ascii="Times New Roman" w:eastAsia="仿宋" w:hAnsi="Times New Roman" w:cs="Times New Roman" w:hint="eastAsia"/>
          <w:sz w:val="32"/>
          <w:szCs w:val="32"/>
        </w:rPr>
        <w:t>类别</w:t>
      </w:r>
      <w:r>
        <w:rPr>
          <w:rFonts w:ascii="Times New Roman" w:eastAsia="仿宋" w:hAnsi="Times New Roman" w:cs="Times New Roman"/>
          <w:sz w:val="32"/>
          <w:szCs w:val="32"/>
        </w:rPr>
        <w:t>为</w:t>
      </w:r>
      <w:r>
        <w:rPr>
          <w:rFonts w:eastAsia="仿宋" w:hint="eastAsia"/>
          <w:color w:val="FF0000"/>
          <w:sz w:val="32"/>
          <w:szCs w:val="32"/>
        </w:rPr>
        <w:t>□重大事项</w:t>
      </w:r>
      <w:r>
        <w:rPr>
          <w:rFonts w:eastAsia="仿宋" w:hint="eastAsia"/>
          <w:color w:val="FF0000"/>
          <w:sz w:val="32"/>
          <w:szCs w:val="32"/>
        </w:rPr>
        <w:t xml:space="preserve"> </w:t>
      </w:r>
      <w:r>
        <w:rPr>
          <w:rFonts w:eastAsia="仿宋" w:hint="eastAsia"/>
          <w:color w:val="FF0000"/>
          <w:sz w:val="32"/>
          <w:szCs w:val="32"/>
        </w:rPr>
        <w:t>□重大资产重组</w:t>
      </w:r>
      <w:r>
        <w:rPr>
          <w:rFonts w:eastAsia="仿宋" w:hint="eastAsia"/>
          <w:color w:val="FF0000"/>
          <w:sz w:val="32"/>
          <w:szCs w:val="32"/>
        </w:rPr>
        <w:t xml:space="preserve"> </w:t>
      </w:r>
      <w:r>
        <w:rPr>
          <w:rFonts w:eastAsia="仿宋" w:hint="eastAsia"/>
          <w:color w:val="FF0000"/>
          <w:sz w:val="32"/>
          <w:szCs w:val="32"/>
        </w:rPr>
        <w:t>□向中国证监会或境内证券交易所申请公开发行股票并上市</w:t>
      </w:r>
      <w:r>
        <w:rPr>
          <w:rFonts w:eastAsia="仿宋" w:hint="eastAsia"/>
          <w:color w:val="FF0000"/>
          <w:sz w:val="32"/>
          <w:szCs w:val="32"/>
        </w:rPr>
        <w:t xml:space="preserve"> </w:t>
      </w:r>
      <w:r>
        <w:rPr>
          <w:rFonts w:eastAsia="仿宋" w:hint="eastAsia"/>
          <w:color w:val="FF0000"/>
          <w:sz w:val="32"/>
          <w:szCs w:val="32"/>
        </w:rPr>
        <w:t>□精选层</w:t>
      </w:r>
      <w:r>
        <w:rPr>
          <w:rFonts w:eastAsia="仿宋"/>
          <w:color w:val="FF0000"/>
          <w:sz w:val="32"/>
          <w:szCs w:val="32"/>
        </w:rPr>
        <w:t>公司</w:t>
      </w:r>
      <w:r>
        <w:rPr>
          <w:rFonts w:eastAsia="仿宋" w:hint="eastAsia"/>
          <w:color w:val="FF0000"/>
          <w:sz w:val="32"/>
          <w:szCs w:val="32"/>
        </w:rPr>
        <w:t>向境内证券交易所直接申请股票上市</w:t>
      </w:r>
      <w:r>
        <w:rPr>
          <w:rFonts w:eastAsia="仿宋" w:hint="eastAsia"/>
          <w:color w:val="FF0000"/>
          <w:sz w:val="32"/>
          <w:szCs w:val="32"/>
        </w:rPr>
        <w:t xml:space="preserve"> </w:t>
      </w:r>
      <w:r>
        <w:rPr>
          <w:rFonts w:eastAsia="仿宋" w:hint="eastAsia"/>
          <w:color w:val="FF0000"/>
          <w:sz w:val="32"/>
          <w:szCs w:val="32"/>
        </w:rPr>
        <w:t>□向全国股转公司申请股票公开发行并在精选层挂牌</w:t>
      </w:r>
      <w:r>
        <w:rPr>
          <w:rFonts w:eastAsia="仿宋"/>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规定的其他停牌事项</w:t>
      </w:r>
      <w:r>
        <w:rPr>
          <w:rFonts w:ascii="Times New Roman" w:eastAsia="仿宋" w:hAnsi="Times New Roman" w:cs="Times New Roman" w:hint="eastAsia"/>
          <w:color w:val="FF0000"/>
          <w:sz w:val="32"/>
          <w:szCs w:val="32"/>
        </w:rPr>
        <w:t xml:space="preserve"> </w:t>
      </w:r>
      <w:r>
        <w:rPr>
          <w:rFonts w:eastAsia="仿宋" w:hint="eastAsia"/>
          <w:color w:val="FF0000"/>
          <w:sz w:val="32"/>
          <w:szCs w:val="32"/>
        </w:rPr>
        <w:t>□</w:t>
      </w:r>
      <w:r>
        <w:rPr>
          <w:rFonts w:ascii="仿宋" w:eastAsia="仿宋" w:hAnsi="仿宋" w:cs="仿宋" w:hint="eastAsia"/>
          <w:color w:val="FF0000"/>
          <w:sz w:val="32"/>
          <w:szCs w:val="32"/>
        </w:rPr>
        <w:t>未在规定期限内披露年度报告或中期报告</w:t>
      </w:r>
      <w:r>
        <w:rPr>
          <w:rFonts w:ascii="仿宋" w:eastAsia="仿宋" w:hAnsi="仿宋" w:cs="仿宋"/>
          <w:color w:val="FF0000"/>
          <w:sz w:val="32"/>
          <w:szCs w:val="32"/>
        </w:rPr>
        <w:t xml:space="preserve"> </w:t>
      </w:r>
      <w:r>
        <w:rPr>
          <w:rFonts w:eastAsia="仿宋" w:hint="eastAsia"/>
          <w:color w:val="FF0000"/>
          <w:sz w:val="32"/>
          <w:szCs w:val="32"/>
        </w:rPr>
        <w:t>□</w:t>
      </w:r>
      <w:r>
        <w:rPr>
          <w:rFonts w:ascii="仿宋" w:eastAsia="仿宋" w:hAnsi="仿宋" w:cs="仿宋" w:hint="eastAsia"/>
          <w:color w:val="FF0000"/>
          <w:sz w:val="32"/>
          <w:szCs w:val="32"/>
        </w:rPr>
        <w:t>其他强制停牌事项，具体内容为：</w:t>
      </w:r>
      <w:r>
        <w:rPr>
          <w:rFonts w:ascii="仿宋" w:eastAsia="仿宋" w:hAnsi="仿宋" w:cs="仿宋"/>
          <w:color w:val="FF0000"/>
          <w:sz w:val="32"/>
          <w:szCs w:val="32"/>
          <w:u w:val="single"/>
        </w:rPr>
        <w:t xml:space="preserve">          </w:t>
      </w:r>
      <w:r>
        <w:rPr>
          <w:rFonts w:ascii="仿宋" w:eastAsia="仿宋" w:hAnsi="仿宋" w:cs="仿宋" w:hint="eastAsia"/>
          <w:color w:val="FF0000"/>
          <w:sz w:val="32"/>
          <w:szCs w:val="32"/>
        </w:rPr>
        <w:t>。</w:t>
      </w:r>
    </w:p>
    <w:p w14:paraId="066C9561"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仿宋" w:eastAsia="仿宋" w:hAnsi="仿宋" w:cs="仿宋" w:hint="eastAsia"/>
          <w:color w:val="000000" w:themeColor="text1"/>
          <w:sz w:val="32"/>
          <w:szCs w:val="32"/>
        </w:rPr>
        <w:t>强制</w:t>
      </w:r>
      <w:r>
        <w:rPr>
          <w:rFonts w:ascii="仿宋" w:eastAsia="仿宋" w:hAnsi="仿宋" w:cs="仿宋"/>
          <w:color w:val="000000" w:themeColor="text1"/>
          <w:sz w:val="32"/>
          <w:szCs w:val="32"/>
        </w:rPr>
        <w:t>停牌的事项内容</w:t>
      </w:r>
      <w:r>
        <w:rPr>
          <w:rFonts w:ascii="仿宋" w:eastAsia="仿宋" w:hAnsi="仿宋" w:cs="仿宋"/>
          <w:color w:val="FF0000"/>
          <w:sz w:val="32"/>
          <w:szCs w:val="32"/>
        </w:rPr>
        <w:t>（</w:t>
      </w:r>
      <w:r>
        <w:rPr>
          <w:rFonts w:ascii="仿宋" w:eastAsia="仿宋" w:hAnsi="仿宋" w:cs="仿宋" w:hint="eastAsia"/>
          <w:color w:val="FF0000"/>
          <w:sz w:val="32"/>
          <w:szCs w:val="32"/>
        </w:rPr>
        <w:t>属于</w:t>
      </w:r>
      <w:r>
        <w:rPr>
          <w:rFonts w:ascii="仿宋" w:eastAsia="仿宋" w:hAnsi="仿宋" w:cs="仿宋"/>
          <w:color w:val="FF0000"/>
          <w:sz w:val="32"/>
          <w:szCs w:val="32"/>
        </w:rPr>
        <w:t>/不属于）</w:t>
      </w:r>
      <w:r>
        <w:rPr>
          <w:rFonts w:ascii="仿宋" w:eastAsia="仿宋" w:hAnsi="仿宋" w:cs="仿宋" w:hint="eastAsia"/>
          <w:color w:val="000000" w:themeColor="text1"/>
          <w:sz w:val="32"/>
          <w:szCs w:val="32"/>
        </w:rPr>
        <w:t>应当</w:t>
      </w:r>
      <w:r>
        <w:rPr>
          <w:rFonts w:ascii="仿宋" w:eastAsia="仿宋" w:hAnsi="仿宋" w:cs="仿宋"/>
          <w:color w:val="000000" w:themeColor="text1"/>
          <w:sz w:val="32"/>
          <w:szCs w:val="32"/>
        </w:rPr>
        <w:t>申请停牌</w:t>
      </w:r>
      <w:r>
        <w:rPr>
          <w:rFonts w:ascii="仿宋" w:eastAsia="仿宋" w:hAnsi="仿宋" w:cs="仿宋" w:hint="eastAsia"/>
          <w:color w:val="000000" w:themeColor="text1"/>
          <w:sz w:val="32"/>
          <w:szCs w:val="32"/>
        </w:rPr>
        <w:t>事项</w:t>
      </w:r>
      <w:r>
        <w:rPr>
          <w:rFonts w:ascii="仿宋" w:eastAsia="仿宋" w:hAnsi="仿宋" w:cs="仿宋"/>
          <w:color w:val="000000" w:themeColor="text1"/>
          <w:sz w:val="32"/>
          <w:szCs w:val="32"/>
        </w:rPr>
        <w:t>。</w:t>
      </w:r>
      <w:r>
        <w:rPr>
          <w:rFonts w:ascii="仿宋" w:eastAsia="仿宋" w:hAnsi="仿宋" w:cs="仿宋"/>
          <w:color w:val="FF0000"/>
          <w:sz w:val="32"/>
          <w:szCs w:val="32"/>
        </w:rPr>
        <w:t xml:space="preserve">  </w:t>
      </w:r>
    </w:p>
    <w:p w14:paraId="0EAB6D9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000000" w:themeColor="text1"/>
          <w:sz w:val="32"/>
          <w:szCs w:val="32"/>
        </w:rPr>
        <w:t>重大事项的具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14:paraId="61986BB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w:t>
      </w:r>
      <w:r>
        <w:rPr>
          <w:rFonts w:ascii="Times New Roman" w:eastAsia="仿宋" w:hAnsi="Times New Roman" w:cs="Times New Roman"/>
          <w:color w:val="FF0000"/>
          <w:sz w:val="32"/>
          <w:szCs w:val="32"/>
        </w:rPr>
        <w:t>事项</w:t>
      </w:r>
      <w:r>
        <w:rPr>
          <w:rFonts w:ascii="Times New Roman" w:eastAsia="仿宋" w:hAnsi="Times New Roman" w:cs="Times New Roman" w:hint="eastAsia"/>
          <w:color w:val="FF0000"/>
          <w:sz w:val="32"/>
          <w:szCs w:val="32"/>
        </w:rPr>
        <w:t>适用）</w:t>
      </w:r>
      <w:r>
        <w:rPr>
          <w:rFonts w:eastAsia="仿宋" w:hint="eastAsia"/>
          <w:color w:val="FF0000"/>
          <w:sz w:val="32"/>
          <w:szCs w:val="32"/>
        </w:rPr>
        <w:t>□</w:t>
      </w:r>
      <w:r>
        <w:rPr>
          <w:rFonts w:ascii="Times New Roman" w:eastAsia="仿宋" w:hAnsi="Times New Roman" w:cs="Times New Roman" w:hint="eastAsia"/>
          <w:color w:val="FF0000"/>
          <w:sz w:val="32"/>
          <w:szCs w:val="32"/>
        </w:rPr>
        <w:t>持续经营能力存在重大不确定性</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出现重大风险事件</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筹划控制权变动</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涉及要约收购</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全国股转公司认定的其他重大事项，具体内容</w:t>
      </w:r>
      <w:r>
        <w:rPr>
          <w:rFonts w:ascii="Times New Roman" w:eastAsia="仿宋" w:hAnsi="Times New Roman" w:cs="Times New Roman" w:hint="eastAsia"/>
          <w:color w:val="FF0000"/>
          <w:sz w:val="32"/>
          <w:szCs w:val="32"/>
        </w:rPr>
        <w:lastRenderedPageBreak/>
        <w:t>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2F69ED61"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 xml:space="preserve"> </w:t>
      </w:r>
      <w:r>
        <w:rPr>
          <w:rFonts w:ascii="Times New Roman" w:eastAsia="仿宋" w:hAnsi="Times New Roman" w:cs="Times New Roman" w:hint="eastAsia"/>
          <w:color w:val="000000" w:themeColor="text1"/>
          <w:sz w:val="32"/>
          <w:szCs w:val="32"/>
        </w:rPr>
        <w:t>规定的其他停牌事项</w:t>
      </w:r>
      <w:r>
        <w:rPr>
          <w:rFonts w:ascii="Times New Roman" w:eastAsia="仿宋" w:hAnsi="Times New Roman" w:cs="Times New Roman"/>
          <w:color w:val="000000" w:themeColor="text1"/>
          <w:sz w:val="32"/>
          <w:szCs w:val="32"/>
        </w:rPr>
        <w:t>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14:paraId="0DC4732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（规定的其他停牌事项适用）</w:t>
      </w:r>
      <w:r>
        <w:rPr>
          <w:rFonts w:eastAsia="仿宋" w:hint="eastAsia"/>
          <w:color w:val="FF0000"/>
          <w:sz w:val="32"/>
          <w:szCs w:val="32"/>
        </w:rPr>
        <w:t>□</w:t>
      </w:r>
      <w:r>
        <w:rPr>
          <w:rFonts w:ascii="Times New Roman" w:eastAsia="仿宋" w:hAnsi="Times New Roman" w:cs="Times New Roman" w:hint="eastAsia"/>
          <w:color w:val="FF0000"/>
          <w:sz w:val="32"/>
          <w:szCs w:val="32"/>
        </w:rPr>
        <w:t>向全国股转公司主动申请终止挂牌</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未及时披露异常波动公告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未能与控股股东、实际控制人同步披露公告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其他，具体内容为：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4482CC54" w14:textId="77777777" w:rsidR="00AC77A1" w:rsidRDefault="00AC77A1" w:rsidP="00AC77A1">
      <w:pPr>
        <w:adjustRightInd w:val="0"/>
        <w:snapToGrid w:val="0"/>
        <w:spacing w:line="560" w:lineRule="exact"/>
        <w:ind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t>本</w:t>
      </w:r>
      <w:r>
        <w:rPr>
          <w:rFonts w:ascii="Times New Roman" w:eastAsia="仿宋" w:hAnsi="Times New Roman" w:cs="Times New Roman" w:hint="eastAsia"/>
          <w:color w:val="000000" w:themeColor="text1"/>
          <w:sz w:val="32"/>
          <w:szCs w:val="32"/>
        </w:rPr>
        <w:t>次停牌事项不涉及其他证券产品</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本次停牌事项涉及优先股</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代码</w:t>
      </w:r>
      <w:r>
        <w:rPr>
          <w:rFonts w:ascii="Times New Roman" w:eastAsia="仿宋" w:hAnsi="Times New Roman" w:cs="Times New Roman"/>
          <w:color w:val="000000" w:themeColor="text1"/>
          <w:sz w:val="32"/>
          <w:szCs w:val="32"/>
        </w:rPr>
        <w:t>为</w:t>
      </w:r>
      <w:r>
        <w:rPr>
          <w:rFonts w:ascii="Times New Roman" w:eastAsia="仿宋" w:hAnsi="Times New Roman" w:cs="Times New Roman"/>
          <w:color w:val="FF0000"/>
          <w:sz w:val="32"/>
          <w:szCs w:val="32"/>
        </w:rPr>
        <w:t>（）</w:t>
      </w:r>
      <w:r>
        <w:rPr>
          <w:rFonts w:ascii="Times New Roman" w:eastAsia="仿宋" w:hAnsi="Times New Roman" w:cs="Times New Roman" w:hint="eastAsia"/>
          <w:color w:val="000000" w:themeColor="text1"/>
          <w:sz w:val="32"/>
          <w:szCs w:val="32"/>
        </w:rPr>
        <w:t>，简称</w:t>
      </w:r>
      <w:r>
        <w:rPr>
          <w:rFonts w:ascii="Times New Roman" w:eastAsia="仿宋" w:hAnsi="Times New Roman" w:cs="Times New Roman"/>
          <w:color w:val="000000" w:themeColor="text1"/>
          <w:sz w:val="32"/>
          <w:szCs w:val="32"/>
        </w:rPr>
        <w:t>为</w:t>
      </w:r>
      <w:r>
        <w:rPr>
          <w:rFonts w:ascii="Times New Roman" w:eastAsia="仿宋" w:hAnsi="Times New Roman" w:cs="Times New Roman"/>
          <w:color w:val="FF0000"/>
          <w:sz w:val="32"/>
          <w:szCs w:val="32"/>
        </w:rPr>
        <w:t>（）</w:t>
      </w:r>
      <w:r>
        <w:rPr>
          <w:rFonts w:ascii="Times New Roman" w:eastAsia="仿宋" w:hAnsi="Times New Roman" w:cs="Times New Roman" w:hint="eastAsia"/>
          <w:color w:val="000000" w:themeColor="text1"/>
          <w:sz w:val="32"/>
          <w:szCs w:val="32"/>
        </w:rPr>
        <w:t>，将</w:t>
      </w:r>
      <w:r>
        <w:rPr>
          <w:rFonts w:ascii="Times New Roman" w:eastAsia="仿宋" w:hAnsi="Times New Roman" w:cs="Times New Roman"/>
          <w:color w:val="000000" w:themeColor="text1"/>
          <w:sz w:val="32"/>
          <w:szCs w:val="32"/>
        </w:rPr>
        <w:t>同步</w:t>
      </w:r>
      <w:r>
        <w:rPr>
          <w:rFonts w:ascii="Times New Roman" w:eastAsia="仿宋" w:hAnsi="Times New Roman" w:cs="Times New Roman"/>
          <w:color w:val="FF0000"/>
          <w:sz w:val="32"/>
          <w:szCs w:val="32"/>
        </w:rPr>
        <w:t>暂停转让</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本次</w:t>
      </w:r>
      <w:r>
        <w:rPr>
          <w:rFonts w:ascii="Times New Roman" w:eastAsia="仿宋" w:hAnsi="Times New Roman" w:cs="Times New Roman"/>
          <w:color w:val="000000" w:themeColor="text1"/>
          <w:sz w:val="32"/>
          <w:szCs w:val="32"/>
        </w:rPr>
        <w:t>停牌事项涉及</w:t>
      </w:r>
      <w:r>
        <w:rPr>
          <w:rFonts w:ascii="Times New Roman" w:eastAsia="仿宋" w:hAnsi="Times New Roman" w:cs="Times New Roman" w:hint="eastAsia"/>
          <w:color w:val="000000" w:themeColor="text1"/>
          <w:sz w:val="32"/>
          <w:szCs w:val="32"/>
        </w:rPr>
        <w:t>其他证券产品，产品类别为</w:t>
      </w:r>
      <w:r>
        <w:rPr>
          <w:rFonts w:ascii="Times New Roman" w:eastAsia="仿宋" w:hAnsi="Times New Roman" w:cs="Times New Roman" w:hint="eastAsia"/>
          <w:color w:val="FF0000"/>
          <w:sz w:val="32"/>
          <w:szCs w:val="32"/>
        </w:rPr>
        <w:t>（可转债</w:t>
      </w:r>
      <w:r>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H</w:t>
      </w:r>
      <w:r>
        <w:rPr>
          <w:rFonts w:ascii="Times New Roman" w:eastAsia="仿宋" w:hAnsi="Times New Roman" w:cs="Times New Roman"/>
          <w:color w:val="FF0000"/>
          <w:sz w:val="32"/>
          <w:szCs w:val="32"/>
        </w:rPr>
        <w:t>股</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证券产品，自行填写</w:t>
      </w: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证券产品</w:t>
      </w:r>
      <w:r>
        <w:rPr>
          <w:rFonts w:ascii="Times New Roman" w:eastAsia="仿宋" w:hAnsi="Times New Roman" w:cs="Times New Roman" w:hint="eastAsia"/>
          <w:color w:val="FF0000"/>
          <w:sz w:val="32"/>
          <w:szCs w:val="32"/>
        </w:rPr>
        <w:t>（优先股</w:t>
      </w:r>
      <w:r>
        <w:rPr>
          <w:rFonts w:ascii="Times New Roman" w:eastAsia="仿宋" w:hAnsi="Times New Roman" w:cs="Times New Roman"/>
          <w:color w:val="FF0000"/>
          <w:sz w:val="32"/>
          <w:szCs w:val="32"/>
        </w:rPr>
        <w:t>除外</w:t>
      </w:r>
      <w:r>
        <w:rPr>
          <w:rFonts w:ascii="Times New Roman" w:eastAsia="仿宋" w:hAnsi="Times New Roman" w:cs="Times New Roman" w:hint="eastAsia"/>
          <w:color w:val="FF0000"/>
          <w:sz w:val="32"/>
          <w:szCs w:val="32"/>
        </w:rPr>
        <w:t>）停复牌</w:t>
      </w:r>
      <w:r>
        <w:rPr>
          <w:rFonts w:ascii="Times New Roman" w:eastAsia="仿宋" w:hAnsi="Times New Roman" w:cs="Times New Roman"/>
          <w:color w:val="FF0000"/>
          <w:sz w:val="32"/>
          <w:szCs w:val="32"/>
        </w:rPr>
        <w:t>相关安排</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w:t>
      </w:r>
    </w:p>
    <w:p w14:paraId="68E58396" w14:textId="77777777" w:rsidR="00AC77A1" w:rsidRDefault="00AC77A1" w:rsidP="00AC77A1">
      <w:pPr>
        <w:numPr>
          <w:ilvl w:val="255"/>
          <w:numId w:val="0"/>
        </w:num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eastAsia="仿宋" w:hint="eastAsia"/>
          <w:color w:val="FF0000"/>
          <w:sz w:val="32"/>
          <w:szCs w:val="32"/>
        </w:rPr>
        <w:t>（</w:t>
      </w:r>
      <w:r>
        <w:rPr>
          <w:rFonts w:ascii="Times New Roman" w:eastAsia="黑体" w:hAnsi="Times New Roman" w:cs="Times New Roman" w:hint="eastAsia"/>
          <w:color w:val="FF0000"/>
          <w:sz w:val="32"/>
          <w:szCs w:val="32"/>
        </w:rPr>
        <w:t>强制停牌</w:t>
      </w:r>
      <w:r>
        <w:rPr>
          <w:rFonts w:eastAsia="黑体" w:hint="eastAsia"/>
          <w:color w:val="FF0000"/>
          <w:sz w:val="32"/>
          <w:szCs w:val="32"/>
        </w:rPr>
        <w:t>/</w:t>
      </w:r>
      <w:r>
        <w:rPr>
          <w:rFonts w:eastAsia="黑体" w:hint="eastAsia"/>
          <w:color w:val="FF0000"/>
          <w:sz w:val="32"/>
          <w:szCs w:val="32"/>
        </w:rPr>
        <w:t>新增</w:t>
      </w:r>
      <w:r>
        <w:rPr>
          <w:rFonts w:eastAsia="黑体"/>
          <w:color w:val="FF0000"/>
          <w:sz w:val="32"/>
          <w:szCs w:val="32"/>
        </w:rPr>
        <w:t>强制停牌</w:t>
      </w:r>
      <w:r>
        <w:rPr>
          <w:rFonts w:eastAsia="仿宋" w:hint="eastAsia"/>
          <w:color w:val="FF0000"/>
          <w:sz w:val="32"/>
          <w:szCs w:val="32"/>
        </w:rPr>
        <w:t>）</w:t>
      </w:r>
      <w:r>
        <w:rPr>
          <w:rFonts w:ascii="Times New Roman" w:eastAsia="黑体" w:hAnsi="Times New Roman" w:cs="Times New Roman" w:hint="eastAsia"/>
          <w:sz w:val="32"/>
          <w:szCs w:val="32"/>
        </w:rPr>
        <w:t>具体事由</w:t>
      </w:r>
    </w:p>
    <w:p w14:paraId="47F5FFDD" w14:textId="77777777" w:rsidR="00AC77A1" w:rsidRDefault="00AC77A1" w:rsidP="00AC77A1">
      <w:pPr>
        <w:adjustRightInd w:val="0"/>
        <w:snapToGrid w:val="0"/>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（未在规定期限内披露年度报告或中期报告适用）</w:t>
      </w:r>
    </w:p>
    <w:tbl>
      <w:tblPr>
        <w:tblStyle w:val="a4"/>
        <w:tblW w:w="0" w:type="auto"/>
        <w:tblLook w:val="04A0" w:firstRow="1" w:lastRow="0" w:firstColumn="1" w:lastColumn="0" w:noHBand="0" w:noVBand="1"/>
      </w:tblPr>
      <w:tblGrid>
        <w:gridCol w:w="8296"/>
      </w:tblGrid>
      <w:tr w:rsidR="00AC77A1" w14:paraId="589213D1" w14:textId="77777777" w:rsidTr="00B20CD5">
        <w:tc>
          <w:tcPr>
            <w:tcW w:w="8720" w:type="dxa"/>
          </w:tcPr>
          <w:p w14:paraId="43658A1E" w14:textId="77777777" w:rsidR="00AC77A1" w:rsidRDefault="00AC77A1" w:rsidP="00B20CD5">
            <w:pPr>
              <w:adjustRightInd w:val="0"/>
              <w:snapToGrid w:val="0"/>
              <w:spacing w:line="520"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kern w:val="0"/>
                <w:sz w:val="32"/>
                <w:szCs w:val="32"/>
              </w:rPr>
              <w:t>说明挂牌公司强制停牌的具体事由。</w:t>
            </w:r>
            <w:r>
              <w:rPr>
                <w:rFonts w:ascii="Times New Roman" w:eastAsia="仿宋" w:hAnsi="Times New Roman" w:cs="Times New Roman" w:hint="eastAsia"/>
                <w:color w:val="000000" w:themeColor="text1"/>
                <w:kern w:val="0"/>
                <w:sz w:val="32"/>
                <w:szCs w:val="32"/>
              </w:rPr>
              <w:t>例如，公司原定于</w:t>
            </w:r>
            <w:r>
              <w:rPr>
                <w:rFonts w:ascii="Times New Roman" w:eastAsia="仿宋" w:hAnsi="Times New Roman" w:cs="Times New Roman" w:hint="eastAsia"/>
                <w:color w:val="000000" w:themeColor="text1"/>
                <w:kern w:val="0"/>
                <w:sz w:val="32"/>
                <w:szCs w:val="32"/>
              </w:rPr>
              <w:t>X</w:t>
            </w:r>
            <w:r>
              <w:rPr>
                <w:rFonts w:ascii="Times New Roman" w:eastAsia="仿宋" w:hAnsi="Times New Roman" w:cs="Times New Roman" w:hint="eastAsia"/>
                <w:color w:val="000000" w:themeColor="text1"/>
                <w:kern w:val="0"/>
                <w:sz w:val="32"/>
                <w:szCs w:val="32"/>
              </w:rPr>
              <w:t>年</w:t>
            </w:r>
            <w:r>
              <w:rPr>
                <w:rFonts w:ascii="Times New Roman" w:eastAsia="仿宋" w:hAnsi="Times New Roman" w:cs="Times New Roman" w:hint="eastAsia"/>
                <w:color w:val="000000" w:themeColor="text1"/>
                <w:kern w:val="0"/>
                <w:sz w:val="32"/>
                <w:szCs w:val="32"/>
              </w:rPr>
              <w:t>X</w:t>
            </w:r>
            <w:r>
              <w:rPr>
                <w:rFonts w:ascii="Times New Roman" w:eastAsia="仿宋" w:hAnsi="Times New Roman" w:cs="Times New Roman" w:hint="eastAsia"/>
                <w:color w:val="000000" w:themeColor="text1"/>
                <w:kern w:val="0"/>
                <w:sz w:val="32"/>
                <w:szCs w:val="32"/>
              </w:rPr>
              <w:t>月</w:t>
            </w:r>
            <w:r>
              <w:rPr>
                <w:rFonts w:ascii="Times New Roman" w:eastAsia="仿宋" w:hAnsi="Times New Roman" w:cs="Times New Roman" w:hint="eastAsia"/>
                <w:color w:val="000000" w:themeColor="text1"/>
                <w:kern w:val="0"/>
                <w:sz w:val="32"/>
                <w:szCs w:val="32"/>
              </w:rPr>
              <w:t>X</w:t>
            </w:r>
            <w:r>
              <w:rPr>
                <w:rFonts w:ascii="Times New Roman" w:eastAsia="仿宋" w:hAnsi="Times New Roman" w:cs="Times New Roman" w:hint="eastAsia"/>
                <w:color w:val="000000" w:themeColor="text1"/>
                <w:kern w:val="0"/>
                <w:sz w:val="32"/>
                <w:szCs w:val="32"/>
              </w:rPr>
              <w:t>日披露《</w:t>
            </w:r>
            <w:r>
              <w:rPr>
                <w:rFonts w:ascii="Times New Roman" w:eastAsia="仿宋" w:hAnsi="Times New Roman" w:cs="Times New Roman" w:hint="eastAsia"/>
                <w:color w:val="000000" w:themeColor="text1"/>
                <w:kern w:val="0"/>
                <w:sz w:val="32"/>
                <w:szCs w:val="32"/>
              </w:rPr>
              <w:t>X</w:t>
            </w:r>
            <w:r>
              <w:rPr>
                <w:rFonts w:ascii="Times New Roman" w:eastAsia="仿宋" w:hAnsi="Times New Roman" w:cs="Times New Roman" w:hint="eastAsia"/>
                <w:color w:val="000000" w:themeColor="text1"/>
                <w:kern w:val="0"/>
                <w:sz w:val="32"/>
                <w:szCs w:val="32"/>
              </w:rPr>
              <w:t>年（年度报告</w:t>
            </w: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半年度报告）》，因（具体原因），公司无法按期披露。</w:t>
            </w:r>
          </w:p>
          <w:p w14:paraId="297069A8" w14:textId="77777777" w:rsidR="00AC77A1" w:rsidRDefault="00AC77A1" w:rsidP="00B20CD5">
            <w:pPr>
              <w:numPr>
                <w:ilvl w:val="255"/>
                <w:numId w:val="0"/>
              </w:numPr>
              <w:adjustRightInd w:val="0"/>
              <w:snapToGrid w:val="0"/>
              <w:spacing w:line="520" w:lineRule="exact"/>
              <w:ind w:firstLineChars="200" w:firstLine="640"/>
              <w:rPr>
                <w:kern w:val="0"/>
              </w:rPr>
            </w:pPr>
            <w:r>
              <w:rPr>
                <w:rFonts w:ascii="Times New Roman" w:eastAsia="仿宋" w:hAnsi="Times New Roman" w:cs="Times New Roman" w:hint="eastAsia"/>
                <w:color w:val="000000" w:themeColor="text1"/>
                <w:kern w:val="0"/>
                <w:sz w:val="32"/>
                <w:szCs w:val="32"/>
              </w:rPr>
              <w:t>对未能及时申请停牌的具体原因进行解释说明。</w:t>
            </w:r>
          </w:p>
        </w:tc>
      </w:tr>
    </w:tbl>
    <w:p w14:paraId="770F2532" w14:textId="77777777" w:rsidR="00AC77A1" w:rsidRDefault="00AC77A1" w:rsidP="00AC77A1">
      <w:pPr>
        <w:adjustRightInd w:val="0"/>
        <w:snapToGrid w:val="0"/>
        <w:spacing w:line="600" w:lineRule="exact"/>
        <w:ind w:left="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（应当</w:t>
      </w:r>
      <w:r>
        <w:rPr>
          <w:rFonts w:ascii="Times New Roman" w:eastAsia="仿宋" w:hAnsi="Times New Roman" w:cs="Times New Roman"/>
          <w:color w:val="FF0000"/>
          <w:sz w:val="32"/>
          <w:szCs w:val="32"/>
        </w:rPr>
        <w:t>申请停牌事项、</w:t>
      </w:r>
      <w:r>
        <w:rPr>
          <w:rFonts w:ascii="Times New Roman" w:eastAsia="仿宋" w:hAnsi="Times New Roman" w:cs="Times New Roman" w:hint="eastAsia"/>
          <w:color w:val="FF0000"/>
          <w:sz w:val="32"/>
          <w:szCs w:val="32"/>
        </w:rPr>
        <w:t>其他强制停牌事项适用）</w:t>
      </w:r>
    </w:p>
    <w:tbl>
      <w:tblPr>
        <w:tblStyle w:val="a4"/>
        <w:tblW w:w="0" w:type="auto"/>
        <w:tblLook w:val="04A0" w:firstRow="1" w:lastRow="0" w:firstColumn="1" w:lastColumn="0" w:noHBand="0" w:noVBand="1"/>
      </w:tblPr>
      <w:tblGrid>
        <w:gridCol w:w="8296"/>
      </w:tblGrid>
      <w:tr w:rsidR="00AC77A1" w14:paraId="3D6ABDDE" w14:textId="77777777" w:rsidTr="00B20CD5">
        <w:tc>
          <w:tcPr>
            <w:tcW w:w="8720" w:type="dxa"/>
          </w:tcPr>
          <w:p w14:paraId="1B12DB10" w14:textId="77777777" w:rsidR="00AC77A1" w:rsidRDefault="00AC77A1" w:rsidP="00B20CD5">
            <w:pPr>
              <w:numPr>
                <w:ilvl w:val="255"/>
                <w:numId w:val="0"/>
              </w:numPr>
              <w:adjustRightInd w:val="0"/>
              <w:snapToGrid w:val="0"/>
              <w:spacing w:line="600" w:lineRule="exact"/>
              <w:ind w:firstLineChars="200" w:firstLine="640"/>
              <w:rPr>
                <w:kern w:val="0"/>
                <w:sz w:val="20"/>
                <w:szCs w:val="20"/>
              </w:rPr>
            </w:pPr>
            <w:r>
              <w:rPr>
                <w:rFonts w:ascii="Times New Roman" w:eastAsia="仿宋" w:hAnsi="Times New Roman" w:cs="Times New Roman" w:hint="eastAsia"/>
                <w:kern w:val="0"/>
                <w:sz w:val="32"/>
                <w:szCs w:val="32"/>
              </w:rPr>
              <w:t>说明公司强制停牌的具体事项内容，</w:t>
            </w:r>
            <w:r>
              <w:rPr>
                <w:rFonts w:ascii="Times New Roman" w:eastAsia="仿宋" w:hAnsi="Times New Roman" w:cs="Times New Roman" w:hint="eastAsia"/>
                <w:color w:val="000000" w:themeColor="text1"/>
                <w:kern w:val="0"/>
                <w:sz w:val="32"/>
                <w:szCs w:val="32"/>
              </w:rPr>
              <w:t>对未能及时申请停牌的具体原因进行解释说明（如有）。</w:t>
            </w:r>
          </w:p>
        </w:tc>
      </w:tr>
    </w:tbl>
    <w:p w14:paraId="4302CB4F"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二、停牌日期及预计复牌日期</w:t>
      </w:r>
    </w:p>
    <w:p w14:paraId="5D3E717C"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（强制停牌适用）</w:t>
      </w:r>
      <w:r>
        <w:rPr>
          <w:rFonts w:ascii="Times New Roman" w:eastAsia="仿宋" w:hAnsi="Times New Roman" w:cs="Times New Roman" w:hint="eastAsia"/>
          <w:sz w:val="32"/>
          <w:szCs w:val="32"/>
        </w:rPr>
        <w:t>本公司股票自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w:t>
      </w:r>
      <w:r>
        <w:rPr>
          <w:rFonts w:ascii="Times New Roman" w:eastAsia="仿宋" w:hAnsi="Times New Roman" w:cs="Times New Roman" w:hint="eastAsia"/>
          <w:sz w:val="32"/>
          <w:szCs w:val="32"/>
        </w:rPr>
        <w:lastRenderedPageBreak/>
        <w:t>停牌，</w:t>
      </w:r>
      <w:r>
        <w:rPr>
          <w:rFonts w:ascii="Times New Roman" w:eastAsia="仿宋" w:hAnsi="Times New Roman" w:cs="Times New Roman"/>
          <w:sz w:val="32"/>
          <w:szCs w:val="32"/>
        </w:rPr>
        <w:t>预计</w:t>
      </w:r>
      <w:r>
        <w:rPr>
          <w:rFonts w:ascii="Times New Roman" w:eastAsia="仿宋" w:hAnsi="Times New Roman" w:cs="Times New Roman" w:hint="eastAsia"/>
          <w:sz w:val="32"/>
          <w:szCs w:val="32"/>
        </w:rPr>
        <w:t>将于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w:t>
      </w:r>
      <w:r>
        <w:rPr>
          <w:rFonts w:ascii="Times New Roman" w:eastAsia="仿宋" w:hAnsi="Times New Roman" w:cs="Times New Roman"/>
          <w:sz w:val="32"/>
          <w:szCs w:val="32"/>
        </w:rPr>
        <w:t>复牌</w:t>
      </w:r>
      <w:r>
        <w:rPr>
          <w:rFonts w:ascii="Times New Roman" w:eastAsia="仿宋" w:hAnsi="Times New Roman" w:cs="Times New Roman" w:hint="eastAsia"/>
          <w:color w:val="FF0000"/>
          <w:sz w:val="32"/>
          <w:szCs w:val="32"/>
        </w:rPr>
        <w:t>（适用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不适用</w:t>
      </w:r>
      <w:r>
        <w:rPr>
          <w:rFonts w:ascii="Times New Roman" w:eastAsia="仿宋" w:hAnsi="Times New Roman" w:cs="Times New Roman"/>
          <w:color w:val="FF0000"/>
          <w:sz w:val="32"/>
          <w:szCs w:val="32"/>
        </w:rPr>
        <w:t>）</w:t>
      </w:r>
      <w:r>
        <w:rPr>
          <w:rFonts w:ascii="Times New Roman" w:eastAsia="仿宋" w:hAnsi="Times New Roman" w:cs="Times New Roman"/>
          <w:sz w:val="32"/>
          <w:szCs w:val="32"/>
        </w:rPr>
        <w:t>。</w:t>
      </w:r>
    </w:p>
    <w:p w14:paraId="3F948F71" w14:textId="77777777" w:rsidR="00AC77A1" w:rsidRDefault="00AC77A1" w:rsidP="00AC77A1">
      <w:pPr>
        <w:numPr>
          <w:ilvl w:val="255"/>
          <w:numId w:val="0"/>
        </w:num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（新增强制停牌事项适用）</w:t>
      </w:r>
      <w:r>
        <w:rPr>
          <w:rFonts w:ascii="Times New Roman" w:eastAsia="仿宋" w:hAnsi="Times New Roman" w:cs="Times New Roman" w:hint="eastAsia"/>
          <w:sz w:val="32"/>
          <w:szCs w:val="32"/>
        </w:rPr>
        <w:t>本次</w:t>
      </w:r>
      <w:r>
        <w:rPr>
          <w:rFonts w:ascii="Times New Roman" w:eastAsia="仿宋" w:hAnsi="Times New Roman" w:cs="Times New Roman"/>
          <w:sz w:val="32"/>
          <w:szCs w:val="32"/>
        </w:rPr>
        <w:t>新增</w:t>
      </w:r>
      <w:r>
        <w:rPr>
          <w:rFonts w:ascii="Times New Roman" w:eastAsia="仿宋" w:hAnsi="Times New Roman" w:cs="Times New Roman" w:hint="eastAsia"/>
          <w:sz w:val="32"/>
          <w:szCs w:val="32"/>
        </w:rPr>
        <w:t>强制</w:t>
      </w:r>
      <w:r>
        <w:rPr>
          <w:rFonts w:ascii="Times New Roman" w:eastAsia="仿宋" w:hAnsi="Times New Roman" w:cs="Times New Roman"/>
          <w:sz w:val="32"/>
          <w:szCs w:val="32"/>
        </w:rPr>
        <w:t>停牌事项前，</w:t>
      </w:r>
      <w:r>
        <w:rPr>
          <w:rFonts w:ascii="Times New Roman" w:eastAsia="仿宋" w:hAnsi="Times New Roman" w:cs="Times New Roman" w:hint="eastAsia"/>
          <w:sz w:val="32"/>
          <w:szCs w:val="32"/>
        </w:rPr>
        <w:t>公司股票已于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日起停牌，预计将于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w:t>
      </w:r>
      <w:r>
        <w:rPr>
          <w:rFonts w:ascii="Times New Roman" w:eastAsia="仿宋" w:hAnsi="Times New Roman" w:cs="Times New Roman"/>
          <w:sz w:val="32"/>
          <w:szCs w:val="32"/>
        </w:rPr>
        <w:t>复牌</w:t>
      </w:r>
      <w:r>
        <w:rPr>
          <w:rFonts w:ascii="Times New Roman" w:eastAsia="仿宋" w:hAnsi="Times New Roman" w:cs="Times New Roman" w:hint="eastAsia"/>
          <w:color w:val="FF0000"/>
          <w:sz w:val="32"/>
          <w:szCs w:val="32"/>
        </w:rPr>
        <w:t>（适用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不适用</w:t>
      </w:r>
      <w:r>
        <w:rPr>
          <w:rFonts w:ascii="Times New Roman" w:eastAsia="仿宋" w:hAnsi="Times New Roman" w:cs="Times New Roman"/>
          <w:color w:val="FF0000"/>
          <w:sz w:val="32"/>
          <w:szCs w:val="32"/>
        </w:rPr>
        <w:t>）</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本次</w:t>
      </w:r>
      <w:r>
        <w:rPr>
          <w:rFonts w:ascii="Times New Roman" w:eastAsia="仿宋" w:hAnsi="Times New Roman" w:cs="Times New Roman"/>
          <w:sz w:val="32"/>
          <w:szCs w:val="32"/>
        </w:rPr>
        <w:t>新增</w:t>
      </w:r>
      <w:r>
        <w:rPr>
          <w:rFonts w:ascii="Times New Roman" w:eastAsia="仿宋" w:hAnsi="Times New Roman" w:cs="Times New Roman" w:hint="eastAsia"/>
          <w:sz w:val="32"/>
          <w:szCs w:val="32"/>
        </w:rPr>
        <w:t>强制</w:t>
      </w:r>
      <w:r>
        <w:rPr>
          <w:rFonts w:ascii="Times New Roman" w:eastAsia="仿宋" w:hAnsi="Times New Roman" w:cs="Times New Roman"/>
          <w:sz w:val="32"/>
          <w:szCs w:val="32"/>
        </w:rPr>
        <w:t>停牌事项后，预计复牌日期不变</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本次</w:t>
      </w:r>
      <w:r>
        <w:rPr>
          <w:rFonts w:ascii="Times New Roman" w:eastAsia="仿宋" w:hAnsi="Times New Roman" w:cs="Times New Roman"/>
          <w:sz w:val="32"/>
          <w:szCs w:val="32"/>
        </w:rPr>
        <w:t>新增</w:t>
      </w:r>
      <w:r>
        <w:rPr>
          <w:rFonts w:ascii="Times New Roman" w:eastAsia="仿宋" w:hAnsi="Times New Roman" w:cs="Times New Roman" w:hint="eastAsia"/>
          <w:sz w:val="32"/>
          <w:szCs w:val="32"/>
        </w:rPr>
        <w:t>强制</w:t>
      </w:r>
      <w:r>
        <w:rPr>
          <w:rFonts w:ascii="Times New Roman" w:eastAsia="仿宋" w:hAnsi="Times New Roman" w:cs="Times New Roman"/>
          <w:sz w:val="32"/>
          <w:szCs w:val="32"/>
        </w:rPr>
        <w:t>停牌事项后，预计</w:t>
      </w:r>
      <w:r>
        <w:rPr>
          <w:rFonts w:ascii="Times New Roman" w:eastAsia="仿宋" w:hAnsi="Times New Roman" w:cs="Times New Roman" w:hint="eastAsia"/>
          <w:sz w:val="32"/>
          <w:szCs w:val="32"/>
        </w:rPr>
        <w:t>将于</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w:t>
      </w:r>
      <w:r>
        <w:rPr>
          <w:rFonts w:ascii="Times New Roman" w:eastAsia="仿宋" w:hAnsi="Times New Roman" w:cs="Times New Roman"/>
          <w:sz w:val="32"/>
          <w:szCs w:val="32"/>
        </w:rPr>
        <w:t>复牌</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不适用</w:t>
      </w:r>
      <w:r>
        <w:rPr>
          <w:rFonts w:ascii="Times New Roman" w:eastAsia="仿宋" w:hAnsi="Times New Roman" w:cs="Times New Roman"/>
          <w:color w:val="FF0000"/>
          <w:sz w:val="32"/>
          <w:szCs w:val="32"/>
        </w:rPr>
        <w:t>）</w:t>
      </w:r>
      <w:r>
        <w:rPr>
          <w:rFonts w:ascii="Times New Roman" w:eastAsia="仿宋" w:hAnsi="Times New Roman" w:cs="Times New Roman"/>
          <w:sz w:val="32"/>
          <w:szCs w:val="32"/>
        </w:rPr>
        <w:t>。</w:t>
      </w:r>
    </w:p>
    <w:p w14:paraId="414FC362"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三、后续安排</w:t>
      </w:r>
    </w:p>
    <w:tbl>
      <w:tblPr>
        <w:tblStyle w:val="a4"/>
        <w:tblW w:w="0" w:type="auto"/>
        <w:tblLook w:val="04A0" w:firstRow="1" w:lastRow="0" w:firstColumn="1" w:lastColumn="0" w:noHBand="0" w:noVBand="1"/>
      </w:tblPr>
      <w:tblGrid>
        <w:gridCol w:w="8296"/>
      </w:tblGrid>
      <w:tr w:rsidR="00AC77A1" w14:paraId="3E415B55" w14:textId="77777777" w:rsidTr="00B20CD5">
        <w:tc>
          <w:tcPr>
            <w:tcW w:w="8720" w:type="dxa"/>
          </w:tcPr>
          <w:p w14:paraId="2C075E92" w14:textId="77777777" w:rsidR="00AC77A1" w:rsidRDefault="00AC77A1" w:rsidP="00B20CD5">
            <w:pPr>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说明停牌期间公司将积极推进的相关事项，并说明在相关事项取得重要进展或者发生重大变化时及时披露停牌进展情况。待停牌事项消除后，将及时申请股票复牌。</w:t>
            </w:r>
          </w:p>
          <w:p w14:paraId="31C3C3F5" w14:textId="77777777" w:rsidR="00AC77A1" w:rsidRDefault="00AC77A1" w:rsidP="00B20CD5">
            <w:pPr>
              <w:ind w:firstLineChars="200" w:firstLine="640"/>
              <w:rPr>
                <w:rFonts w:ascii="Times New Roman" w:eastAsia="仿宋" w:hAnsi="Times New Roman" w:cs="Times New Roman"/>
                <w:color w:val="FF0000"/>
                <w:kern w:val="0"/>
                <w:sz w:val="32"/>
                <w:szCs w:val="32"/>
              </w:rPr>
            </w:pPr>
            <w:r>
              <w:rPr>
                <w:rFonts w:ascii="Times New Roman" w:eastAsia="仿宋" w:hAnsi="Times New Roman" w:cs="Times New Roman" w:hint="eastAsia"/>
                <w:kern w:val="0"/>
                <w:sz w:val="32"/>
                <w:szCs w:val="32"/>
              </w:rPr>
              <w:t>如存在重大事项、重大资产重组或其他特殊情形的，须承诺并履行相应的信息披露义务。</w:t>
            </w:r>
          </w:p>
        </w:tc>
      </w:tr>
    </w:tbl>
    <w:p w14:paraId="6C5990BC" w14:textId="77777777" w:rsidR="00AC77A1" w:rsidRDefault="00AC77A1" w:rsidP="00AC77A1">
      <w:pPr>
        <w:adjustRightInd w:val="0"/>
        <w:snapToGrid w:val="0"/>
        <w:spacing w:line="600" w:lineRule="exact"/>
        <w:ind w:firstLineChars="200" w:firstLine="640"/>
      </w:pPr>
      <w:r>
        <w:rPr>
          <w:rFonts w:eastAsia="黑体" w:hint="eastAsia"/>
          <w:sz w:val="32"/>
          <w:szCs w:val="32"/>
        </w:rPr>
        <w:t>四、</w:t>
      </w:r>
      <w:r>
        <w:rPr>
          <w:rFonts w:eastAsia="黑体"/>
          <w:sz w:val="32"/>
          <w:szCs w:val="32"/>
        </w:rPr>
        <w:t>备查文件目录</w:t>
      </w:r>
    </w:p>
    <w:p w14:paraId="431279B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eastAsia="仿宋" w:hint="eastAsia"/>
          <w:sz w:val="32"/>
          <w:szCs w:val="32"/>
        </w:rPr>
        <w:t>（一）其他文件</w:t>
      </w:r>
      <w:r>
        <w:rPr>
          <w:rFonts w:eastAsia="仿宋" w:hint="eastAsia"/>
          <w:color w:val="FF0000"/>
          <w:sz w:val="32"/>
          <w:szCs w:val="32"/>
        </w:rPr>
        <w:t>（如有）</w:t>
      </w:r>
      <w:r>
        <w:rPr>
          <w:rFonts w:eastAsia="仿宋" w:hint="eastAsia"/>
          <w:sz w:val="32"/>
          <w:szCs w:val="32"/>
        </w:rPr>
        <w:t>。</w:t>
      </w:r>
    </w:p>
    <w:p w14:paraId="36D4B11C" w14:textId="77777777" w:rsidR="00AC77A1" w:rsidRDefault="00AC77A1" w:rsidP="00AC77A1">
      <w:pPr>
        <w:adjustRightInd w:val="0"/>
        <w:snapToGrid w:val="0"/>
        <w:spacing w:line="600" w:lineRule="exact"/>
        <w:ind w:left="360" w:right="320"/>
        <w:jc w:val="right"/>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公司董事会</w:t>
      </w:r>
    </w:p>
    <w:p w14:paraId="189B3F2A" w14:textId="77777777" w:rsidR="00AC77A1" w:rsidRDefault="00AC77A1" w:rsidP="00AC77A1">
      <w:pPr>
        <w:adjustRightInd w:val="0"/>
        <w:snapToGrid w:val="0"/>
        <w:spacing w:line="600" w:lineRule="exact"/>
        <w:ind w:left="360" w:right="480"/>
        <w:jc w:val="right"/>
        <w:rPr>
          <w:rFonts w:ascii="Times New Roman" w:eastAsia="仿宋" w:hAnsi="Times New Roman" w:cs="Times New Roman"/>
          <w:sz w:val="32"/>
          <w:szCs w:val="32"/>
        </w:rPr>
      </w:pPr>
      <w:r>
        <w:rPr>
          <w:rFonts w:ascii="Times New Roman" w:eastAsia="仿宋" w:hAnsi="Times New Roman" w:cs="Times New Roman"/>
          <w:color w:val="FF0000"/>
          <w:sz w:val="32"/>
          <w:szCs w:val="32"/>
        </w:rPr>
        <w:t>（年</w:t>
      </w:r>
      <w:r>
        <w:rPr>
          <w:rFonts w:ascii="Times New Roman" w:eastAsia="仿宋" w:hAnsi="Times New Roman" w:cs="Times New Roman"/>
          <w:color w:val="FF0000"/>
          <w:sz w:val="32"/>
          <w:szCs w:val="32"/>
        </w:rPr>
        <w:t>/</w:t>
      </w:r>
      <w:r>
        <w:rPr>
          <w:rFonts w:ascii="Times New Roman" w:eastAsia="仿宋" w:hAnsi="Times New Roman" w:cs="Times New Roman"/>
          <w:color w:val="FF0000"/>
          <w:sz w:val="32"/>
          <w:szCs w:val="32"/>
        </w:rPr>
        <w:t>月</w:t>
      </w:r>
      <w:r>
        <w:rPr>
          <w:rFonts w:ascii="Times New Roman" w:eastAsia="仿宋" w:hAnsi="Times New Roman" w:cs="Times New Roman"/>
          <w:color w:val="FF0000"/>
          <w:sz w:val="32"/>
          <w:szCs w:val="32"/>
        </w:rPr>
        <w:t>/</w:t>
      </w:r>
      <w:r>
        <w:rPr>
          <w:rFonts w:ascii="Times New Roman" w:eastAsia="仿宋" w:hAnsi="Times New Roman" w:cs="Times New Roman"/>
          <w:color w:val="FF0000"/>
          <w:sz w:val="32"/>
          <w:szCs w:val="32"/>
        </w:rPr>
        <w:t>日）</w:t>
      </w:r>
    </w:p>
    <w:p w14:paraId="16D2E662" w14:textId="77777777" w:rsidR="00AC77A1" w:rsidRDefault="00AC77A1" w:rsidP="00AC77A1">
      <w:pPr>
        <w:pStyle w:val="10"/>
        <w:spacing w:before="0" w:after="0" w:line="640" w:lineRule="exact"/>
        <w:rPr>
          <w:rFonts w:eastAsia="方正大标宋简体"/>
          <w:b w:val="0"/>
        </w:rPr>
        <w:sectPr w:rsidR="00AC77A1" w:rsidSect="009358C1">
          <w:pgSz w:w="11906" w:h="16838"/>
          <w:pgMar w:top="1440" w:right="1800" w:bottom="1440" w:left="1800" w:header="851" w:footer="992" w:gutter="0"/>
          <w:pgNumType w:fmt="numberInDash"/>
          <w:cols w:space="425"/>
          <w:docGrid w:type="lines" w:linePitch="312"/>
        </w:sectPr>
      </w:pPr>
    </w:p>
    <w:p w14:paraId="33DCF2F4" w14:textId="77777777" w:rsidR="00AC77A1" w:rsidRDefault="00AC77A1" w:rsidP="00AC77A1">
      <w:pPr>
        <w:pStyle w:val="10"/>
        <w:spacing w:before="0" w:after="0" w:line="640" w:lineRule="exact"/>
        <w:jc w:val="center"/>
        <w:rPr>
          <w:rFonts w:eastAsia="方正大标宋简体"/>
          <w:b w:val="0"/>
        </w:rPr>
      </w:pPr>
      <w:bookmarkStart w:id="330" w:name="_Toc53420194"/>
      <w:r>
        <w:rPr>
          <w:rFonts w:eastAsia="方正大标宋简体"/>
          <w:b w:val="0"/>
        </w:rPr>
        <w:lastRenderedPageBreak/>
        <w:t>第</w:t>
      </w:r>
      <w:r>
        <w:rPr>
          <w:rFonts w:eastAsia="方正大标宋简体"/>
          <w:b w:val="0"/>
        </w:rPr>
        <w:t>87</w:t>
      </w:r>
      <w:r>
        <w:rPr>
          <w:rFonts w:eastAsia="方正大标宋简体"/>
          <w:b w:val="0"/>
        </w:rPr>
        <w:t>号</w:t>
      </w:r>
      <w:r>
        <w:rPr>
          <w:rFonts w:eastAsia="方正大标宋简体"/>
          <w:b w:val="0"/>
        </w:rPr>
        <w:t xml:space="preserve">  </w:t>
      </w:r>
      <w:r>
        <w:rPr>
          <w:rFonts w:eastAsia="方正大标宋简体"/>
          <w:b w:val="0"/>
        </w:rPr>
        <w:t>挂牌公</w:t>
      </w:r>
      <w:r>
        <w:rPr>
          <w:rFonts w:eastAsia="方正大标宋简体" w:hint="eastAsia"/>
          <w:b w:val="0"/>
        </w:rPr>
        <w:t>司股票强制复</w:t>
      </w:r>
      <w:r>
        <w:rPr>
          <w:rFonts w:eastAsia="方正大标宋简体" w:hint="eastAsia"/>
          <w:b w:val="0"/>
          <w:lang w:val="en-US"/>
        </w:rPr>
        <w:t>牌</w:t>
      </w:r>
      <w:r>
        <w:rPr>
          <w:rFonts w:eastAsia="方正大标宋简体"/>
          <w:b w:val="0"/>
        </w:rPr>
        <w:t>公告格式模板</w:t>
      </w:r>
      <w:bookmarkEnd w:id="330"/>
    </w:p>
    <w:p w14:paraId="3E613AB4" w14:textId="77777777" w:rsidR="00AC77A1" w:rsidRDefault="00AC77A1" w:rsidP="00AC77A1">
      <w:pPr>
        <w:adjustRightInd w:val="0"/>
        <w:snapToGrid w:val="0"/>
        <w:spacing w:line="560" w:lineRule="exact"/>
        <w:ind w:left="360"/>
        <w:rPr>
          <w:rFonts w:ascii="Times New Roman" w:eastAsia="仿宋" w:hAnsi="Times New Roman" w:cs="Times New Roman"/>
          <w:sz w:val="28"/>
          <w:szCs w:val="28"/>
        </w:rPr>
      </w:pPr>
    </w:p>
    <w:p w14:paraId="3315F0D8" w14:textId="77777777" w:rsidR="00AC77A1" w:rsidRDefault="00AC77A1" w:rsidP="00AC77A1">
      <w:pPr>
        <w:adjustRightInd w:val="0"/>
        <w:snapToGrid w:val="0"/>
        <w:spacing w:line="560" w:lineRule="exact"/>
        <w:ind w:left="360"/>
        <w:jc w:val="center"/>
        <w:rPr>
          <w:rFonts w:ascii="Times New Roman" w:eastAsia="仿宋" w:hAnsi="Times New Roman" w:cs="Times New Roman"/>
          <w:sz w:val="28"/>
          <w:szCs w:val="28"/>
        </w:rPr>
      </w:pPr>
      <w:r>
        <w:rPr>
          <w:rFonts w:ascii="Times New Roman" w:eastAsia="仿宋" w:hAnsi="Times New Roman" w:cs="Times New Roman"/>
          <w:sz w:val="28"/>
          <w:szCs w:val="28"/>
        </w:rPr>
        <w:t>证券代码：</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sz w:val="28"/>
          <w:szCs w:val="28"/>
        </w:rPr>
        <w:t>证券简称：</w:t>
      </w:r>
      <w:r>
        <w:rPr>
          <w:rFonts w:ascii="Times New Roman" w:eastAsia="仿宋" w:hAnsi="Times New Roman" w:cs="Times New Roman"/>
          <w:sz w:val="28"/>
          <w:szCs w:val="28"/>
        </w:rPr>
        <w:tab/>
      </w:r>
      <w:r>
        <w:rPr>
          <w:rFonts w:ascii="Times New Roman" w:eastAsia="仿宋" w:hAnsi="Times New Roman" w:cs="Times New Roman"/>
          <w:sz w:val="28"/>
          <w:szCs w:val="28"/>
        </w:rPr>
        <w:tab/>
      </w:r>
      <w:r>
        <w:rPr>
          <w:rFonts w:ascii="Times New Roman" w:eastAsia="仿宋" w:hAnsi="Times New Roman" w:cs="Times New Roman"/>
          <w:sz w:val="28"/>
          <w:szCs w:val="28"/>
        </w:rPr>
        <w:t>主办券商：</w:t>
      </w:r>
      <w:r>
        <w:rPr>
          <w:rFonts w:ascii="Times New Roman" w:eastAsia="仿宋" w:hAnsi="Times New Roman" w:cs="Times New Roman"/>
          <w:sz w:val="28"/>
          <w:szCs w:val="28"/>
        </w:rPr>
        <w:t xml:space="preserve"> </w:t>
      </w:r>
      <w:r>
        <w:rPr>
          <w:rFonts w:ascii="Times New Roman" w:eastAsia="仿宋" w:hAnsi="Times New Roman" w:cs="Times New Roman"/>
          <w:sz w:val="28"/>
          <w:szCs w:val="28"/>
        </w:rPr>
        <w:tab/>
      </w:r>
      <w:r>
        <w:rPr>
          <w:rFonts w:ascii="Times New Roman" w:eastAsia="仿宋" w:hAnsi="Times New Roman" w:cs="Times New Roman"/>
          <w:sz w:val="28"/>
          <w:szCs w:val="28"/>
        </w:rPr>
        <w:t>公告编号：</w:t>
      </w:r>
    </w:p>
    <w:p w14:paraId="6BC5660F" w14:textId="77777777" w:rsidR="00AC77A1" w:rsidRDefault="00AC77A1" w:rsidP="00AC77A1">
      <w:pPr>
        <w:adjustRightInd w:val="0"/>
        <w:snapToGrid w:val="0"/>
        <w:spacing w:line="560" w:lineRule="exact"/>
        <w:ind w:left="360"/>
        <w:rPr>
          <w:rFonts w:ascii="Times New Roman" w:eastAsia="仿宋" w:hAnsi="Times New Roman" w:cs="Times New Roman"/>
          <w:b/>
          <w:sz w:val="32"/>
          <w:szCs w:val="32"/>
        </w:rPr>
      </w:pPr>
    </w:p>
    <w:p w14:paraId="0EE93441" w14:textId="77777777" w:rsidR="00AC77A1" w:rsidRDefault="00AC77A1" w:rsidP="00AC77A1">
      <w:pPr>
        <w:adjustRightInd w:val="0"/>
        <w:snapToGrid w:val="0"/>
        <w:spacing w:line="560" w:lineRule="exact"/>
        <w:ind w:left="360"/>
        <w:jc w:val="center"/>
        <w:rPr>
          <w:rFonts w:ascii="Times New Roman" w:eastAsia="方正大标宋简体" w:hAnsi="Times New Roman" w:cs="Times New Roman"/>
          <w:sz w:val="44"/>
          <w:szCs w:val="44"/>
        </w:rPr>
      </w:pPr>
      <w:r>
        <w:rPr>
          <w:rFonts w:ascii="Times New Roman" w:eastAsia="方正大标宋简体" w:hAnsi="Times New Roman" w:cs="Times New Roman"/>
          <w:sz w:val="44"/>
          <w:szCs w:val="44"/>
        </w:rPr>
        <w:t>XXXX</w:t>
      </w:r>
      <w:r>
        <w:rPr>
          <w:rFonts w:ascii="Times New Roman" w:eastAsia="方正大标宋简体" w:hAnsi="Times New Roman" w:cs="Times New Roman"/>
          <w:sz w:val="44"/>
          <w:szCs w:val="44"/>
        </w:rPr>
        <w:t>公司</w:t>
      </w:r>
      <w:r>
        <w:rPr>
          <w:rFonts w:ascii="Times New Roman" w:eastAsia="方正大标宋简体" w:hAnsi="Times New Roman" w:cs="Times New Roman" w:hint="eastAsia"/>
          <w:sz w:val="44"/>
          <w:szCs w:val="44"/>
        </w:rPr>
        <w:t>股票强制复牌</w:t>
      </w:r>
      <w:r>
        <w:rPr>
          <w:rFonts w:ascii="Times New Roman" w:eastAsia="方正大标宋简体" w:hAnsi="Times New Roman" w:cs="Times New Roman"/>
          <w:sz w:val="44"/>
          <w:szCs w:val="44"/>
        </w:rPr>
        <w:t>公告</w:t>
      </w:r>
    </w:p>
    <w:p w14:paraId="23865D2F" w14:textId="77777777" w:rsidR="00AC77A1" w:rsidRDefault="00AC77A1" w:rsidP="00AC77A1">
      <w:pPr>
        <w:adjustRightInd w:val="0"/>
        <w:snapToGrid w:val="0"/>
        <w:spacing w:line="560" w:lineRule="exact"/>
        <w:ind w:left="360"/>
        <w:jc w:val="center"/>
        <w:rPr>
          <w:rFonts w:ascii="Times New Roman" w:eastAsia="仿宋" w:hAnsi="Times New Roman" w:cs="Times New Roman"/>
          <w:b/>
          <w:sz w:val="30"/>
          <w:szCs w:val="30"/>
        </w:rPr>
      </w:pPr>
    </w:p>
    <w:p w14:paraId="74B1970F" w14:textId="77777777" w:rsidR="00AC77A1"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sz w:val="24"/>
        </w:rPr>
        <w:t>本公司及董事会全体成员保证公告内容不存在虚假记载、误导性陈述或者重大遗漏，并对其内容的真实、准确和完整承担个别及连带责任。</w:t>
      </w:r>
    </w:p>
    <w:p w14:paraId="5BFD031F" w14:textId="77777777" w:rsidR="00AC77A1" w:rsidRDefault="00AC77A1" w:rsidP="00AC77A1">
      <w:pPr>
        <w:pBdr>
          <w:top w:val="single" w:sz="4" w:space="1" w:color="auto"/>
          <w:left w:val="single" w:sz="4" w:space="4" w:color="auto"/>
          <w:bottom w:val="single" w:sz="4" w:space="1" w:color="auto"/>
          <w:right w:val="single" w:sz="4" w:space="4" w:color="auto"/>
        </w:pBdr>
        <w:adjustRightInd w:val="0"/>
        <w:snapToGrid w:val="0"/>
        <w:spacing w:line="560" w:lineRule="exact"/>
        <w:ind w:left="360" w:firstLineChars="200" w:firstLine="480"/>
        <w:rPr>
          <w:rFonts w:ascii="Times New Roman" w:eastAsia="仿宋" w:hAnsi="Times New Roman" w:cs="Times New Roman"/>
          <w:sz w:val="24"/>
        </w:rPr>
      </w:pPr>
      <w:r>
        <w:rPr>
          <w:rFonts w:ascii="Times New Roman" w:eastAsia="仿宋" w:hAnsi="Times New Roman" w:cs="Times New Roman"/>
          <w:sz w:val="24"/>
        </w:rPr>
        <w:t>董事</w:t>
      </w:r>
      <w:r>
        <w:rPr>
          <w:rFonts w:ascii="Times New Roman" w:eastAsia="仿宋" w:hAnsi="Times New Roman" w:cs="Times New Roman"/>
          <w:sz w:val="24"/>
        </w:rPr>
        <w:t>XXX</w:t>
      </w:r>
      <w:r>
        <w:rPr>
          <w:rFonts w:ascii="Times New Roman" w:eastAsia="仿宋" w:hAnsi="Times New Roman" w:cs="Times New Roman"/>
          <w:sz w:val="24"/>
        </w:rPr>
        <w:t>、</w:t>
      </w:r>
      <w:r>
        <w:rPr>
          <w:rFonts w:ascii="Times New Roman" w:eastAsia="仿宋" w:hAnsi="Times New Roman" w:cs="Times New Roman"/>
          <w:sz w:val="24"/>
        </w:rPr>
        <w:t>XXX</w:t>
      </w:r>
      <w:r>
        <w:rPr>
          <w:rFonts w:ascii="Times New Roman" w:eastAsia="仿宋" w:hAnsi="Times New Roman" w:cs="Times New Roman"/>
          <w:sz w:val="24"/>
        </w:rPr>
        <w:t>因</w:t>
      </w:r>
      <w:r>
        <w:rPr>
          <w:rFonts w:ascii="Times New Roman" w:eastAsia="仿宋" w:hAnsi="Times New Roman" w:cs="Times New Roman"/>
          <w:sz w:val="24"/>
        </w:rPr>
        <w:t xml:space="preserve">      </w:t>
      </w:r>
      <w:r>
        <w:rPr>
          <w:rFonts w:ascii="Times New Roman" w:eastAsia="仿宋" w:hAnsi="Times New Roman" w:cs="Times New Roman"/>
          <w:sz w:val="24"/>
        </w:rPr>
        <w:t>（具体和明确的理由）不能保证公告内容真实、准确、完整。</w:t>
      </w:r>
    </w:p>
    <w:p w14:paraId="146DB307" w14:textId="77777777" w:rsidR="00AC77A1" w:rsidRDefault="00AC77A1" w:rsidP="00AC77A1">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挂牌公司股票被全国股转公司实施复牌，应当</w:t>
      </w:r>
      <w:r>
        <w:rPr>
          <w:rFonts w:ascii="Times New Roman" w:eastAsia="仿宋" w:hAnsi="Times New Roman" w:cs="Times New Roman" w:hint="eastAsia"/>
          <w:sz w:val="32"/>
          <w:szCs w:val="32"/>
        </w:rPr>
        <w:t>于</w:t>
      </w:r>
      <w:r>
        <w:rPr>
          <w:rFonts w:ascii="Times New Roman" w:eastAsia="仿宋" w:hAnsi="Times New Roman" w:cs="Times New Roman"/>
          <w:sz w:val="32"/>
          <w:szCs w:val="32"/>
        </w:rPr>
        <w:t>股票复牌生效前</w:t>
      </w:r>
      <w:r>
        <w:rPr>
          <w:rFonts w:ascii="Times New Roman" w:eastAsia="仿宋" w:hAnsi="Times New Roman" w:cs="Times New Roman" w:hint="eastAsia"/>
          <w:sz w:val="32"/>
          <w:szCs w:val="32"/>
        </w:rPr>
        <w:t>按照</w:t>
      </w:r>
      <w:r>
        <w:rPr>
          <w:rFonts w:ascii="Times New Roman" w:eastAsia="仿宋" w:hAnsi="Times New Roman" w:cs="Times New Roman"/>
          <w:sz w:val="32"/>
          <w:szCs w:val="32"/>
        </w:rPr>
        <w:t>本模板要求披露</w:t>
      </w:r>
      <w:r>
        <w:rPr>
          <w:rFonts w:ascii="Times New Roman" w:eastAsia="仿宋" w:hAnsi="Times New Roman" w:cs="Times New Roman" w:hint="eastAsia"/>
          <w:sz w:val="32"/>
          <w:szCs w:val="32"/>
        </w:rPr>
        <w:t>股票强制</w:t>
      </w:r>
      <w:r>
        <w:rPr>
          <w:rFonts w:ascii="Times New Roman" w:eastAsia="仿宋" w:hAnsi="Times New Roman" w:cs="Times New Roman"/>
          <w:sz w:val="32"/>
          <w:szCs w:val="32"/>
        </w:rPr>
        <w:t>复牌公告。</w:t>
      </w:r>
    </w:p>
    <w:p w14:paraId="4F79C332" w14:textId="77777777" w:rsidR="00AC77A1" w:rsidRDefault="00AC77A1" w:rsidP="001660C1">
      <w:pPr>
        <w:numPr>
          <w:ilvl w:val="0"/>
          <w:numId w:val="39"/>
        </w:num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强制复牌情况</w:t>
      </w:r>
      <w:r>
        <w:rPr>
          <w:rFonts w:ascii="Times New Roman" w:eastAsia="黑体" w:hAnsi="Times New Roman" w:cs="Times New Roman"/>
          <w:sz w:val="32"/>
          <w:szCs w:val="32"/>
        </w:rPr>
        <w:t>概述</w:t>
      </w:r>
    </w:p>
    <w:p w14:paraId="0D424316" w14:textId="77777777" w:rsidR="00AC77A1" w:rsidRDefault="00AC77A1" w:rsidP="00AC77A1">
      <w:pPr>
        <w:adjustRightInd w:val="0"/>
        <w:snapToGrid w:val="0"/>
        <w:spacing w:line="600" w:lineRule="exact"/>
        <w:ind w:firstLineChars="200" w:firstLine="640"/>
        <w:rPr>
          <w:rFonts w:eastAsia="仿宋"/>
          <w:sz w:val="32"/>
          <w:szCs w:val="32"/>
        </w:rPr>
      </w:pPr>
      <w:r>
        <w:rPr>
          <w:rFonts w:eastAsia="仿宋" w:hint="eastAsia"/>
          <w:sz w:val="32"/>
          <w:szCs w:val="32"/>
        </w:rPr>
        <w:t>挂牌公司应当说明公司停牌事项类型与被实施复牌的具体事由，</w:t>
      </w:r>
      <w:r>
        <w:rPr>
          <w:rFonts w:eastAsia="仿宋"/>
          <w:sz w:val="32"/>
          <w:szCs w:val="32"/>
        </w:rPr>
        <w:t>对</w:t>
      </w:r>
      <w:r>
        <w:rPr>
          <w:rFonts w:eastAsia="仿宋" w:hint="eastAsia"/>
          <w:sz w:val="32"/>
          <w:szCs w:val="32"/>
        </w:rPr>
        <w:t>未能及时申请复牌的具体原因进行解释说明。</w:t>
      </w:r>
    </w:p>
    <w:p w14:paraId="42146860"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二、停牌事项进展</w:t>
      </w:r>
    </w:p>
    <w:p w14:paraId="23F50C5C" w14:textId="77777777" w:rsidR="00AC77A1" w:rsidRDefault="00AC77A1" w:rsidP="00AC77A1">
      <w:pPr>
        <w:spacing w:line="560" w:lineRule="exact"/>
        <w:ind w:firstLineChars="200" w:firstLine="640"/>
        <w:rPr>
          <w:rFonts w:ascii="Times New Roman" w:eastAsia="黑体" w:hAnsi="Times New Roman"/>
          <w:sz w:val="32"/>
          <w:szCs w:val="32"/>
        </w:rPr>
      </w:pPr>
      <w:r>
        <w:rPr>
          <w:rFonts w:ascii="Times New Roman" w:eastAsia="仿宋" w:hAnsi="Times New Roman" w:hint="eastAsia"/>
          <w:sz w:val="32"/>
          <w:szCs w:val="32"/>
        </w:rPr>
        <w:t>说明</w:t>
      </w:r>
      <w:r>
        <w:rPr>
          <w:rFonts w:ascii="Times New Roman" w:eastAsia="仿宋" w:hAnsi="Times New Roman"/>
          <w:sz w:val="32"/>
          <w:szCs w:val="32"/>
        </w:rPr>
        <w:t>停牌事项最新进展、</w:t>
      </w:r>
      <w:r>
        <w:rPr>
          <w:rFonts w:ascii="Times New Roman" w:eastAsia="仿宋" w:hAnsi="Times New Roman"/>
          <w:bCs/>
          <w:sz w:val="32"/>
          <w:szCs w:val="32"/>
        </w:rPr>
        <w:t>停牌期间的主要工作、对公司的影响以及后续安排</w:t>
      </w:r>
      <w:r>
        <w:rPr>
          <w:rFonts w:ascii="Times New Roman" w:eastAsia="仿宋" w:hAnsi="Times New Roman"/>
          <w:sz w:val="32"/>
          <w:szCs w:val="32"/>
        </w:rPr>
        <w:t>等具体信息</w:t>
      </w:r>
      <w:r>
        <w:rPr>
          <w:rFonts w:ascii="Times New Roman" w:eastAsia="仿宋" w:hAnsi="Times New Roman" w:hint="eastAsia"/>
          <w:sz w:val="32"/>
          <w:szCs w:val="32"/>
        </w:rPr>
        <w:t>。</w:t>
      </w:r>
    </w:p>
    <w:p w14:paraId="0AE7E4F7"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三、复牌日期</w:t>
      </w:r>
    </w:p>
    <w:p w14:paraId="7D478C67"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说明公司股票</w:t>
      </w:r>
      <w:r>
        <w:rPr>
          <w:rFonts w:ascii="Times New Roman" w:eastAsia="仿宋" w:hAnsi="Times New Roman" w:cs="Times New Roman"/>
          <w:sz w:val="32"/>
          <w:szCs w:val="32"/>
        </w:rPr>
        <w:t>复牌日期</w:t>
      </w:r>
      <w:r>
        <w:rPr>
          <w:rFonts w:ascii="Times New Roman" w:eastAsia="仿宋" w:hAnsi="Times New Roman" w:cs="Times New Roman" w:hint="eastAsia"/>
          <w:sz w:val="32"/>
          <w:szCs w:val="32"/>
        </w:rPr>
        <w:t>。</w:t>
      </w:r>
    </w:p>
    <w:p w14:paraId="3CE23FDB"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w:t>
      </w:r>
      <w:r>
        <w:rPr>
          <w:rFonts w:ascii="Times New Roman" w:eastAsia="黑体" w:hAnsi="Times New Roman" w:cs="Times New Roman"/>
          <w:sz w:val="32"/>
          <w:szCs w:val="32"/>
        </w:rPr>
        <w:t>、备查文件目录</w:t>
      </w:r>
    </w:p>
    <w:p w14:paraId="4EB898E3" w14:textId="77777777" w:rsidR="00AC77A1" w:rsidRDefault="00AC77A1" w:rsidP="00AC77A1">
      <w:pPr>
        <w:adjustRightInd w:val="0"/>
        <w:snapToGrid w:val="0"/>
        <w:spacing w:line="600" w:lineRule="exact"/>
        <w:ind w:firstLineChars="150" w:firstLine="480"/>
        <w:rPr>
          <w:rFonts w:eastAsia="仿宋"/>
          <w:sz w:val="32"/>
          <w:szCs w:val="30"/>
        </w:rPr>
      </w:pPr>
      <w:r>
        <w:rPr>
          <w:rFonts w:eastAsia="仿宋"/>
          <w:sz w:val="32"/>
          <w:szCs w:val="30"/>
        </w:rPr>
        <w:t>（</w:t>
      </w:r>
      <w:r>
        <w:rPr>
          <w:rFonts w:eastAsia="仿宋" w:hint="eastAsia"/>
          <w:sz w:val="32"/>
          <w:szCs w:val="30"/>
        </w:rPr>
        <w:t>一</w:t>
      </w:r>
      <w:r>
        <w:rPr>
          <w:rFonts w:eastAsia="仿宋"/>
          <w:sz w:val="32"/>
          <w:szCs w:val="30"/>
        </w:rPr>
        <w:t>）</w:t>
      </w:r>
      <w:r>
        <w:rPr>
          <w:rFonts w:eastAsia="仿宋" w:hint="eastAsia"/>
          <w:sz w:val="32"/>
          <w:szCs w:val="30"/>
        </w:rPr>
        <w:t>其他文件（如有）。</w:t>
      </w:r>
    </w:p>
    <w:p w14:paraId="1ACE1EA0" w14:textId="77777777" w:rsidR="00AC77A1" w:rsidRDefault="00AC77A1" w:rsidP="00AC77A1">
      <w:pPr>
        <w:adjustRightInd w:val="0"/>
        <w:snapToGrid w:val="0"/>
        <w:spacing w:line="600" w:lineRule="exact"/>
        <w:ind w:left="360"/>
        <w:jc w:val="right"/>
        <w:rPr>
          <w:rFonts w:ascii="Times New Roman" w:eastAsia="仿宋" w:hAnsi="Times New Roman" w:cs="Times New Roman"/>
          <w:sz w:val="32"/>
          <w:szCs w:val="32"/>
        </w:rPr>
      </w:pPr>
    </w:p>
    <w:p w14:paraId="707991A6" w14:textId="77777777" w:rsidR="00AC77A1" w:rsidRDefault="00AC77A1" w:rsidP="00AC77A1">
      <w:pPr>
        <w:adjustRightInd w:val="0"/>
        <w:snapToGrid w:val="0"/>
        <w:spacing w:line="600" w:lineRule="exact"/>
        <w:ind w:left="360" w:right="320"/>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Pr>
          <w:rFonts w:ascii="Times New Roman" w:eastAsia="仿宋" w:hAnsi="Times New Roman" w:cs="Times New Roman"/>
          <w:sz w:val="32"/>
          <w:szCs w:val="32"/>
        </w:rPr>
        <w:t>公司董事会</w:t>
      </w:r>
    </w:p>
    <w:p w14:paraId="02D58FFC" w14:textId="77777777" w:rsidR="00AC77A1" w:rsidRDefault="00AC77A1" w:rsidP="00AC77A1">
      <w:pPr>
        <w:adjustRightInd w:val="0"/>
        <w:snapToGrid w:val="0"/>
        <w:spacing w:line="600" w:lineRule="exact"/>
        <w:ind w:left="360" w:right="320"/>
        <w:jc w:val="right"/>
        <w:rPr>
          <w:rFonts w:ascii="Times New Roman" w:eastAsia="仿宋" w:hAnsi="Times New Roman" w:cs="Times New Roman"/>
          <w:sz w:val="32"/>
          <w:szCs w:val="32"/>
        </w:rPr>
      </w:pPr>
      <w:r>
        <w:rPr>
          <w:rFonts w:ascii="Times New Roman" w:eastAsia="仿宋" w:hAnsi="Times New Roman" w:cs="Times New Roman"/>
          <w:sz w:val="32"/>
          <w:szCs w:val="32"/>
        </w:rPr>
        <w:t>XXXX</w:t>
      </w:r>
      <w:r>
        <w:rPr>
          <w:rFonts w:ascii="Times New Roman" w:eastAsia="仿宋" w:hAnsi="Times New Roman" w:cs="Times New Roman"/>
          <w:sz w:val="32"/>
          <w:szCs w:val="32"/>
        </w:rPr>
        <w:t>年</w:t>
      </w:r>
      <w:r>
        <w:rPr>
          <w:rFonts w:ascii="Times New Roman" w:eastAsia="仿宋" w:hAnsi="Times New Roman" w:cs="Times New Roman"/>
          <w:sz w:val="32"/>
          <w:szCs w:val="32"/>
        </w:rPr>
        <w:t xml:space="preserve">XX </w:t>
      </w:r>
      <w:r>
        <w:rPr>
          <w:rFonts w:ascii="Times New Roman" w:eastAsia="仿宋" w:hAnsi="Times New Roman" w:cs="Times New Roman"/>
          <w:sz w:val="32"/>
          <w:szCs w:val="32"/>
        </w:rPr>
        <w:t>月</w:t>
      </w:r>
      <w:r>
        <w:rPr>
          <w:rFonts w:ascii="Times New Roman" w:eastAsia="仿宋" w:hAnsi="Times New Roman" w:cs="Times New Roman"/>
          <w:sz w:val="32"/>
          <w:szCs w:val="32"/>
        </w:rPr>
        <w:t>XX</w:t>
      </w:r>
      <w:r>
        <w:rPr>
          <w:rFonts w:ascii="Times New Roman" w:eastAsia="仿宋" w:hAnsi="Times New Roman" w:cs="Times New Roman"/>
          <w:sz w:val="32"/>
          <w:szCs w:val="32"/>
        </w:rPr>
        <w:t>日</w:t>
      </w:r>
    </w:p>
    <w:p w14:paraId="560161A1" w14:textId="77777777" w:rsidR="00AC77A1" w:rsidRDefault="00AC77A1" w:rsidP="00AC77A1">
      <w:pPr>
        <w:widowControl/>
        <w:jc w:val="left"/>
        <w:rPr>
          <w:rFonts w:ascii="Times New Roman" w:eastAsia="仿宋" w:hAnsi="Times New Roman" w:cs="Times New Roman"/>
          <w:sz w:val="32"/>
          <w:szCs w:val="32"/>
        </w:rPr>
      </w:pPr>
    </w:p>
    <w:p w14:paraId="0E0B4857" w14:textId="77777777" w:rsidR="00AC77A1" w:rsidRDefault="00AC77A1" w:rsidP="00AC77A1">
      <w:pPr>
        <w:widowControl/>
        <w:jc w:val="left"/>
        <w:rPr>
          <w:rFonts w:ascii="Times New Roman" w:eastAsia="仿宋" w:hAnsi="Times New Roman" w:cs="Times New Roman"/>
          <w:sz w:val="32"/>
          <w:szCs w:val="32"/>
        </w:rPr>
      </w:pPr>
    </w:p>
    <w:p w14:paraId="61E2FCD5" w14:textId="77777777" w:rsidR="00AC77A1" w:rsidRDefault="00AC77A1" w:rsidP="00AC77A1">
      <w:pPr>
        <w:tabs>
          <w:tab w:val="left" w:pos="900"/>
        </w:tabs>
        <w:snapToGrid w:val="0"/>
        <w:spacing w:line="360" w:lineRule="auto"/>
        <w:rPr>
          <w:rFonts w:ascii="Times New Roman" w:eastAsia="仿宋" w:hAnsi="Times New Roman" w:cs="Times New Roman"/>
          <w:sz w:val="32"/>
          <w:szCs w:val="32"/>
        </w:rPr>
      </w:pPr>
      <w:r>
        <w:rPr>
          <w:rFonts w:ascii="Times New Roman" w:eastAsia="仿宋" w:hAnsi="Times New Roman" w:cs="Times New Roman"/>
          <w:sz w:val="32"/>
          <w:szCs w:val="32"/>
        </w:rPr>
        <w:br w:type="page"/>
      </w:r>
    </w:p>
    <w:p w14:paraId="5C0A5F4E" w14:textId="77777777" w:rsidR="00AC77A1" w:rsidRDefault="00AC77A1" w:rsidP="00AC77A1">
      <w:pPr>
        <w:tabs>
          <w:tab w:val="left" w:pos="900"/>
        </w:tabs>
        <w:snapToGrid w:val="0"/>
        <w:spacing w:line="360" w:lineRule="auto"/>
        <w:rPr>
          <w:rFonts w:ascii="Times New Roman" w:eastAsia="仿宋" w:hAnsi="Times New Roman" w:cs="Times New Roman"/>
          <w:sz w:val="28"/>
          <w:szCs w:val="28"/>
          <w:u w:val="single"/>
        </w:rPr>
      </w:pPr>
      <w:r>
        <w:rPr>
          <w:rFonts w:ascii="Times New Roman" w:hAnsi="Times New Roman" w:cs="Times New Roman"/>
          <w:color w:val="000000"/>
          <w:kern w:val="0"/>
          <w:sz w:val="22"/>
          <w:u w:val="single"/>
        </w:rPr>
        <w:lastRenderedPageBreak/>
        <w:t xml:space="preserve">                                               </w:t>
      </w:r>
      <w:r>
        <w:rPr>
          <w:rFonts w:ascii="Times New Roman" w:eastAsia="仿宋" w:hAnsi="Times New Roman" w:cs="Times New Roman"/>
          <w:color w:val="000000"/>
          <w:kern w:val="0"/>
          <w:sz w:val="28"/>
          <w:szCs w:val="28"/>
          <w:u w:val="single"/>
        </w:rPr>
        <w:t xml:space="preserve"> </w:t>
      </w:r>
      <w:r>
        <w:rPr>
          <w:rFonts w:ascii="Times New Roman" w:eastAsia="仿宋" w:hAnsi="Times New Roman" w:cs="Times New Roman" w:hint="eastAsia"/>
          <w:color w:val="000000"/>
          <w:kern w:val="0"/>
          <w:sz w:val="28"/>
          <w:szCs w:val="28"/>
          <w:u w:val="single"/>
        </w:rPr>
        <w:t xml:space="preserve">   </w:t>
      </w:r>
      <w:r>
        <w:rPr>
          <w:rFonts w:ascii="Times New Roman" w:eastAsia="仿宋" w:hAnsi="Times New Roman" w:cs="Times New Roman"/>
          <w:color w:val="000000"/>
          <w:kern w:val="0"/>
          <w:sz w:val="28"/>
          <w:szCs w:val="28"/>
          <w:u w:val="single"/>
        </w:rPr>
        <w:t>公告编号：</w:t>
      </w:r>
      <w:r>
        <w:rPr>
          <w:rFonts w:ascii="Times New Roman" w:eastAsia="仿宋" w:hAnsi="Times New Roman" w:cs="Times New Roman"/>
          <w:color w:val="000000"/>
          <w:kern w:val="0"/>
          <w:sz w:val="28"/>
          <w:szCs w:val="28"/>
          <w:u w:val="single"/>
        </w:rPr>
        <w:t xml:space="preserve">             </w:t>
      </w:r>
    </w:p>
    <w:p w14:paraId="14F70AB5" w14:textId="77777777" w:rsidR="00AC77A1" w:rsidRDefault="00AC77A1" w:rsidP="00AC77A1">
      <w:pPr>
        <w:tabs>
          <w:tab w:val="left" w:pos="900"/>
        </w:tabs>
        <w:snapToGrid w:val="0"/>
        <w:spacing w:line="360" w:lineRule="auto"/>
        <w:rPr>
          <w:rFonts w:ascii="Times New Roman" w:eastAsia="仿宋" w:hAnsi="Times New Roman" w:cs="Times New Roman"/>
          <w:sz w:val="28"/>
          <w:szCs w:val="28"/>
        </w:rPr>
      </w:pPr>
      <w:r>
        <w:rPr>
          <w:rFonts w:ascii="Times New Roman" w:eastAsia="仿宋" w:hAnsi="Times New Roman" w:cs="Times New Roman"/>
          <w:color w:val="000000"/>
          <w:kern w:val="0"/>
          <w:sz w:val="28"/>
          <w:szCs w:val="28"/>
        </w:rPr>
        <w:t>证券代码：</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证券简称</w:t>
      </w:r>
      <w:r>
        <w:rPr>
          <w:rFonts w:ascii="Times New Roman" w:eastAsia="仿宋" w:hAnsi="Times New Roman" w:cs="Times New Roman"/>
          <w:color w:val="000000"/>
          <w:kern w:val="0"/>
          <w:sz w:val="28"/>
          <w:szCs w:val="28"/>
        </w:rPr>
        <w:t xml:space="preserve">:            </w:t>
      </w:r>
      <w:r>
        <w:rPr>
          <w:rFonts w:ascii="Times New Roman" w:eastAsia="仿宋" w:hAnsi="Times New Roman" w:cs="Times New Roman"/>
          <w:color w:val="000000"/>
          <w:kern w:val="0"/>
          <w:sz w:val="28"/>
          <w:szCs w:val="28"/>
        </w:rPr>
        <w:t>主办券商：</w:t>
      </w:r>
      <w:r>
        <w:rPr>
          <w:rFonts w:ascii="Times New Roman" w:eastAsia="仿宋" w:hAnsi="Times New Roman" w:cs="Times New Roman"/>
          <w:color w:val="000000"/>
          <w:kern w:val="0"/>
          <w:sz w:val="28"/>
          <w:szCs w:val="28"/>
        </w:rPr>
        <w:t xml:space="preserve">     </w:t>
      </w:r>
    </w:p>
    <w:p w14:paraId="64626D49" w14:textId="77777777" w:rsidR="00AC77A1" w:rsidRDefault="00AC77A1" w:rsidP="00AC77A1">
      <w:pPr>
        <w:widowControl/>
        <w:rPr>
          <w:rFonts w:ascii="Times New Roman" w:hAnsi="Times New Roman" w:cs="Times New Roman"/>
          <w:color w:val="000000"/>
          <w:kern w:val="0"/>
          <w:szCs w:val="21"/>
        </w:rPr>
      </w:pPr>
    </w:p>
    <w:p w14:paraId="2F0777D1" w14:textId="77777777" w:rsidR="00AC77A1" w:rsidRDefault="00AC77A1" w:rsidP="00AC77A1">
      <w:pPr>
        <w:tabs>
          <w:tab w:val="left" w:pos="900"/>
        </w:tabs>
        <w:snapToGrid w:val="0"/>
        <w:spacing w:line="560" w:lineRule="exact"/>
        <w:jc w:val="center"/>
        <w:rPr>
          <w:rFonts w:ascii="Times New Roman" w:eastAsia="方正大标宋简体" w:hAnsi="Times New Roman" w:cs="Times New Roman"/>
          <w:color w:val="000000"/>
          <w:kern w:val="0"/>
          <w:sz w:val="44"/>
          <w:szCs w:val="44"/>
        </w:rPr>
      </w:pPr>
      <w:r>
        <w:rPr>
          <w:rFonts w:ascii="Times New Roman" w:eastAsia="方正大标宋简体" w:hAnsi="Times New Roman" w:cs="Times New Roman"/>
          <w:color w:val="FF0000"/>
          <w:kern w:val="0"/>
          <w:sz w:val="44"/>
          <w:szCs w:val="44"/>
        </w:rPr>
        <w:t>（）</w:t>
      </w:r>
      <w:r>
        <w:rPr>
          <w:rFonts w:ascii="Times New Roman" w:eastAsia="方正大标宋简体" w:hAnsi="Times New Roman" w:cs="Times New Roman"/>
          <w:sz w:val="44"/>
          <w:szCs w:val="44"/>
        </w:rPr>
        <w:t>公司</w:t>
      </w:r>
      <w:r>
        <w:rPr>
          <w:rFonts w:ascii="Times New Roman" w:eastAsia="方正大标宋简体" w:hAnsi="Times New Roman" w:cs="Times New Roman" w:hint="eastAsia"/>
          <w:sz w:val="44"/>
          <w:szCs w:val="44"/>
        </w:rPr>
        <w:t>股票强制复牌</w:t>
      </w:r>
      <w:r>
        <w:rPr>
          <w:rFonts w:ascii="Times New Roman" w:eastAsia="方正大标宋简体" w:hAnsi="Times New Roman" w:cs="Times New Roman"/>
          <w:sz w:val="44"/>
          <w:szCs w:val="44"/>
        </w:rPr>
        <w:t>公告</w:t>
      </w:r>
    </w:p>
    <w:tbl>
      <w:tblPr>
        <w:tblpPr w:leftFromText="180" w:rightFromText="180" w:vertAnchor="text" w:horzAnchor="page" w:tblpX="1669" w:tblpY="16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402793C1" w14:textId="77777777" w:rsidTr="00B20CD5">
        <w:tc>
          <w:tcPr>
            <w:tcW w:w="8720" w:type="dxa"/>
            <w:shd w:val="clear" w:color="auto" w:fill="auto"/>
          </w:tcPr>
          <w:p w14:paraId="4C8C4ECA" w14:textId="77777777" w:rsidR="00AC77A1" w:rsidRDefault="00AC77A1" w:rsidP="00B20CD5">
            <w:pPr>
              <w:spacing w:line="560" w:lineRule="exact"/>
              <w:ind w:firstLineChars="200" w:firstLine="480"/>
              <w:rPr>
                <w:rFonts w:ascii="Times New Roman" w:eastAsia="仿宋" w:hAnsi="Times New Roman" w:cs="Times New Roman"/>
                <w:sz w:val="24"/>
              </w:rPr>
            </w:pPr>
            <w:r>
              <w:rPr>
                <w:rFonts w:ascii="Times New Roman" w:eastAsia="仿宋" w:hAnsi="Times New Roman" w:cs="Times New Roman"/>
                <w:sz w:val="24"/>
              </w:rPr>
              <w:t>本公司及董事会全体成员保证公告内容的真实、准确和完整，没有虚假记载、误导性陈述或者重大遗漏，并对其内容的真实性、准确性和完整性承担个别及连带法律责任。</w:t>
            </w:r>
          </w:p>
          <w:p w14:paraId="3DB76842" w14:textId="77777777" w:rsidR="00AC77A1" w:rsidRDefault="00AC77A1" w:rsidP="00B20CD5">
            <w:pPr>
              <w:spacing w:line="560" w:lineRule="exact"/>
              <w:ind w:firstLineChars="200" w:firstLine="480"/>
              <w:rPr>
                <w:rFonts w:ascii="Times New Roman" w:hAnsi="Times New Roman" w:cs="Times New Roman"/>
              </w:rPr>
            </w:pPr>
            <w:r>
              <w:rPr>
                <w:rFonts w:ascii="Times New Roman" w:eastAsia="仿宋" w:hAnsi="Times New Roman" w:cs="Times New Roman"/>
                <w:color w:val="FF0000"/>
                <w:sz w:val="24"/>
              </w:rPr>
              <w:t>董事（）因（）不能保证公告内容真实、准确、完整</w:t>
            </w:r>
            <w:r>
              <w:rPr>
                <w:rFonts w:ascii="Times New Roman" w:eastAsia="仿宋" w:hAnsi="Times New Roman" w:cs="Times New Roman"/>
                <w:color w:val="FF0000"/>
                <w:sz w:val="24"/>
              </w:rPr>
              <w:t xml:space="preserve"> </w:t>
            </w:r>
            <w:r>
              <w:rPr>
                <w:rFonts w:ascii="Times New Roman" w:eastAsia="仿宋" w:hAnsi="Times New Roman" w:cs="Times New Roman"/>
                <w:color w:val="FF0000"/>
                <w:sz w:val="24"/>
              </w:rPr>
              <w:t>（如适用）。</w:t>
            </w:r>
          </w:p>
        </w:tc>
      </w:tr>
    </w:tbl>
    <w:p w14:paraId="495C1C8B" w14:textId="77777777" w:rsidR="00AC77A1" w:rsidRDefault="00AC77A1" w:rsidP="001660C1">
      <w:pPr>
        <w:numPr>
          <w:ilvl w:val="0"/>
          <w:numId w:val="45"/>
        </w:numPr>
        <w:adjustRightInd w:val="0"/>
        <w:snapToGrid w:val="0"/>
        <w:spacing w:line="600" w:lineRule="exact"/>
        <w:ind w:left="360"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强制复牌情况</w:t>
      </w:r>
      <w:r>
        <w:rPr>
          <w:rFonts w:ascii="Times New Roman" w:eastAsia="黑体" w:hAnsi="Times New Roman" w:cs="Times New Roman"/>
          <w:sz w:val="32"/>
          <w:szCs w:val="32"/>
        </w:rPr>
        <w:t>概述</w:t>
      </w:r>
    </w:p>
    <w:p w14:paraId="6DBFDAA2" w14:textId="77777777" w:rsidR="00AC77A1" w:rsidRDefault="00AC77A1" w:rsidP="00AC77A1">
      <w:pPr>
        <w:pStyle w:val="a3"/>
        <w:adjustRightInd w:val="0"/>
        <w:snapToGrid w:val="0"/>
        <w:spacing w:line="600" w:lineRule="exact"/>
        <w:ind w:left="420" w:firstLineChars="0" w:firstLine="0"/>
        <w:rPr>
          <w:rFonts w:eastAsia="黑体"/>
          <w:color w:val="000000" w:themeColor="text1"/>
          <w:sz w:val="32"/>
          <w:szCs w:val="32"/>
        </w:rPr>
      </w:pPr>
      <w:r>
        <w:rPr>
          <w:rFonts w:eastAsia="黑体" w:hint="eastAsia"/>
          <w:color w:val="000000" w:themeColor="text1"/>
          <w:sz w:val="32"/>
          <w:szCs w:val="32"/>
        </w:rPr>
        <w:t>（一）</w:t>
      </w:r>
      <w:r>
        <w:rPr>
          <w:rFonts w:ascii="黑体" w:eastAsia="黑体" w:hAnsi="黑体" w:hint="eastAsia"/>
          <w:color w:val="000000" w:themeColor="text1"/>
          <w:sz w:val="32"/>
          <w:szCs w:val="32"/>
        </w:rPr>
        <w:t>停牌</w:t>
      </w:r>
      <w:r>
        <w:rPr>
          <w:rFonts w:eastAsia="黑体"/>
          <w:color w:val="000000" w:themeColor="text1"/>
          <w:sz w:val="32"/>
          <w:szCs w:val="32"/>
        </w:rPr>
        <w:t>事项类别</w:t>
      </w:r>
    </w:p>
    <w:p w14:paraId="74336665"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000000" w:themeColor="text1"/>
          <w:sz w:val="32"/>
          <w:szCs w:val="32"/>
        </w:rPr>
        <w:t>当前停牌事项</w:t>
      </w:r>
      <w:r>
        <w:rPr>
          <w:rFonts w:ascii="Times New Roman" w:eastAsia="仿宋" w:hAnsi="Times New Roman" w:cs="Times New Roman" w:hint="eastAsia"/>
          <w:sz w:val="32"/>
          <w:szCs w:val="32"/>
        </w:rPr>
        <w:t>类别</w:t>
      </w:r>
      <w:r>
        <w:rPr>
          <w:rFonts w:ascii="Times New Roman" w:eastAsia="仿宋" w:hAnsi="Times New Roman" w:cs="Times New Roman"/>
          <w:sz w:val="32"/>
          <w:szCs w:val="32"/>
        </w:rPr>
        <w:t>为</w:t>
      </w:r>
      <w:r>
        <w:rPr>
          <w:rFonts w:eastAsia="仿宋" w:hint="eastAsia"/>
          <w:color w:val="FF0000"/>
          <w:sz w:val="32"/>
          <w:szCs w:val="32"/>
        </w:rPr>
        <w:t>□重大事项</w:t>
      </w:r>
      <w:r>
        <w:rPr>
          <w:rFonts w:eastAsia="仿宋" w:hint="eastAsia"/>
          <w:color w:val="FF0000"/>
          <w:sz w:val="32"/>
          <w:szCs w:val="32"/>
        </w:rPr>
        <w:t xml:space="preserve"> </w:t>
      </w:r>
      <w:r>
        <w:rPr>
          <w:rFonts w:eastAsia="仿宋" w:hint="eastAsia"/>
          <w:color w:val="FF0000"/>
          <w:sz w:val="32"/>
          <w:szCs w:val="32"/>
        </w:rPr>
        <w:t>□重大资产重组</w:t>
      </w:r>
      <w:r>
        <w:rPr>
          <w:rFonts w:eastAsia="仿宋" w:hint="eastAsia"/>
          <w:color w:val="FF0000"/>
          <w:sz w:val="32"/>
          <w:szCs w:val="32"/>
        </w:rPr>
        <w:t xml:space="preserve"> </w:t>
      </w:r>
      <w:r>
        <w:rPr>
          <w:rFonts w:eastAsia="仿宋" w:hint="eastAsia"/>
          <w:color w:val="FF0000"/>
          <w:sz w:val="32"/>
          <w:szCs w:val="32"/>
        </w:rPr>
        <w:t>□向中国证监会或境内证券交易所申请公开发行股票并上市</w:t>
      </w:r>
      <w:r>
        <w:rPr>
          <w:rFonts w:eastAsia="仿宋" w:hint="eastAsia"/>
          <w:color w:val="FF0000"/>
          <w:sz w:val="32"/>
          <w:szCs w:val="32"/>
        </w:rPr>
        <w:t xml:space="preserve"> </w:t>
      </w:r>
      <w:r>
        <w:rPr>
          <w:rFonts w:eastAsia="仿宋" w:hint="eastAsia"/>
          <w:color w:val="FF0000"/>
          <w:sz w:val="32"/>
          <w:szCs w:val="32"/>
        </w:rPr>
        <w:t>□精选层</w:t>
      </w:r>
      <w:r>
        <w:rPr>
          <w:rFonts w:eastAsia="仿宋"/>
          <w:color w:val="FF0000"/>
          <w:sz w:val="32"/>
          <w:szCs w:val="32"/>
        </w:rPr>
        <w:t>公司</w:t>
      </w:r>
      <w:r>
        <w:rPr>
          <w:rFonts w:eastAsia="仿宋" w:hint="eastAsia"/>
          <w:color w:val="FF0000"/>
          <w:sz w:val="32"/>
          <w:szCs w:val="32"/>
        </w:rPr>
        <w:t>向境内证券交易所直接申请股票上市</w:t>
      </w:r>
      <w:r>
        <w:rPr>
          <w:rFonts w:eastAsia="仿宋" w:hint="eastAsia"/>
          <w:color w:val="FF0000"/>
          <w:sz w:val="32"/>
          <w:szCs w:val="32"/>
        </w:rPr>
        <w:t xml:space="preserve"> </w:t>
      </w:r>
      <w:r>
        <w:rPr>
          <w:rFonts w:eastAsia="仿宋" w:hint="eastAsia"/>
          <w:color w:val="FF0000"/>
          <w:sz w:val="32"/>
          <w:szCs w:val="32"/>
        </w:rPr>
        <w:t>□向全国股转公司申请股票公开发行并在精选层挂牌</w:t>
      </w:r>
      <w:r>
        <w:rPr>
          <w:rFonts w:eastAsia="仿宋"/>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规定的其他停牌事项</w:t>
      </w:r>
      <w:r>
        <w:rPr>
          <w:rFonts w:ascii="Times New Roman" w:eastAsia="仿宋" w:hAnsi="Times New Roman" w:cs="Times New Roman" w:hint="eastAsia"/>
          <w:color w:val="FF0000"/>
          <w:sz w:val="32"/>
          <w:szCs w:val="32"/>
        </w:rPr>
        <w:t xml:space="preserve"> </w:t>
      </w:r>
      <w:r>
        <w:rPr>
          <w:rFonts w:eastAsia="仿宋" w:hint="eastAsia"/>
          <w:color w:val="FF0000"/>
          <w:sz w:val="32"/>
          <w:szCs w:val="32"/>
        </w:rPr>
        <w:t>□</w:t>
      </w:r>
      <w:r>
        <w:rPr>
          <w:rFonts w:ascii="仿宋" w:eastAsia="仿宋" w:hAnsi="仿宋" w:cs="仿宋" w:hint="eastAsia"/>
          <w:color w:val="FF0000"/>
          <w:sz w:val="32"/>
          <w:szCs w:val="32"/>
        </w:rPr>
        <w:t>未在规定期限内披露年度报告或中期报告</w:t>
      </w:r>
      <w:r>
        <w:rPr>
          <w:rFonts w:ascii="仿宋" w:eastAsia="仿宋" w:hAnsi="仿宋" w:cs="仿宋"/>
          <w:color w:val="FF0000"/>
          <w:sz w:val="32"/>
          <w:szCs w:val="32"/>
        </w:rPr>
        <w:t xml:space="preserve"> </w:t>
      </w:r>
      <w:r>
        <w:rPr>
          <w:rFonts w:eastAsia="仿宋" w:hint="eastAsia"/>
          <w:color w:val="FF0000"/>
          <w:sz w:val="32"/>
          <w:szCs w:val="32"/>
        </w:rPr>
        <w:t>□</w:t>
      </w:r>
      <w:r>
        <w:rPr>
          <w:rFonts w:ascii="仿宋" w:eastAsia="仿宋" w:hAnsi="仿宋" w:cs="仿宋" w:hint="eastAsia"/>
          <w:color w:val="FF0000"/>
          <w:sz w:val="32"/>
          <w:szCs w:val="32"/>
        </w:rPr>
        <w:t>其他强制停牌事项，具体内容为：</w:t>
      </w:r>
      <w:r>
        <w:rPr>
          <w:rFonts w:ascii="仿宋" w:eastAsia="仿宋" w:hAnsi="仿宋" w:cs="仿宋"/>
          <w:color w:val="FF0000"/>
          <w:sz w:val="32"/>
          <w:szCs w:val="32"/>
          <w:u w:val="single"/>
        </w:rPr>
        <w:t xml:space="preserve">          </w:t>
      </w:r>
      <w:r>
        <w:rPr>
          <w:rFonts w:ascii="仿宋" w:eastAsia="仿宋" w:hAnsi="仿宋" w:cs="仿宋" w:hint="eastAsia"/>
          <w:color w:val="FF0000"/>
          <w:sz w:val="32"/>
          <w:szCs w:val="32"/>
        </w:rPr>
        <w:t>。</w:t>
      </w:r>
    </w:p>
    <w:p w14:paraId="72EC201B"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仿宋" w:eastAsia="仿宋" w:hAnsi="仿宋" w:cs="仿宋" w:hint="eastAsia"/>
          <w:color w:val="000000" w:themeColor="text1"/>
          <w:sz w:val="32"/>
          <w:szCs w:val="32"/>
        </w:rPr>
        <w:t>存在</w:t>
      </w:r>
      <w:r>
        <w:rPr>
          <w:rFonts w:ascii="仿宋" w:eastAsia="仿宋" w:hAnsi="仿宋" w:cs="仿宋"/>
          <w:color w:val="000000" w:themeColor="text1"/>
          <w:sz w:val="32"/>
          <w:szCs w:val="32"/>
        </w:rPr>
        <w:t>强制停牌事项，</w:t>
      </w:r>
      <w:r>
        <w:rPr>
          <w:rFonts w:ascii="仿宋" w:eastAsia="仿宋" w:hAnsi="仿宋" w:cs="仿宋" w:hint="eastAsia"/>
          <w:color w:val="000000" w:themeColor="text1"/>
          <w:sz w:val="32"/>
          <w:szCs w:val="32"/>
        </w:rPr>
        <w:t>强制</w:t>
      </w:r>
      <w:r>
        <w:rPr>
          <w:rFonts w:ascii="仿宋" w:eastAsia="仿宋" w:hAnsi="仿宋" w:cs="仿宋"/>
          <w:color w:val="000000" w:themeColor="text1"/>
          <w:sz w:val="32"/>
          <w:szCs w:val="32"/>
        </w:rPr>
        <w:t>停牌的事项内容</w:t>
      </w:r>
      <w:r>
        <w:rPr>
          <w:rFonts w:ascii="仿宋" w:eastAsia="仿宋" w:hAnsi="仿宋" w:cs="仿宋"/>
          <w:color w:val="FF0000"/>
          <w:sz w:val="32"/>
          <w:szCs w:val="32"/>
        </w:rPr>
        <w:t>（</w:t>
      </w:r>
      <w:r>
        <w:rPr>
          <w:rFonts w:ascii="仿宋" w:eastAsia="仿宋" w:hAnsi="仿宋" w:cs="仿宋" w:hint="eastAsia"/>
          <w:color w:val="FF0000"/>
          <w:sz w:val="32"/>
          <w:szCs w:val="32"/>
        </w:rPr>
        <w:t>属于</w:t>
      </w:r>
      <w:r>
        <w:rPr>
          <w:rFonts w:ascii="仿宋" w:eastAsia="仿宋" w:hAnsi="仿宋" w:cs="仿宋"/>
          <w:color w:val="FF0000"/>
          <w:sz w:val="32"/>
          <w:szCs w:val="32"/>
        </w:rPr>
        <w:t>/不属于）</w:t>
      </w:r>
      <w:r>
        <w:rPr>
          <w:rFonts w:ascii="仿宋" w:eastAsia="仿宋" w:hAnsi="仿宋" w:cs="仿宋" w:hint="eastAsia"/>
          <w:color w:val="000000" w:themeColor="text1"/>
          <w:sz w:val="32"/>
          <w:szCs w:val="32"/>
        </w:rPr>
        <w:t>应当</w:t>
      </w:r>
      <w:r>
        <w:rPr>
          <w:rFonts w:ascii="仿宋" w:eastAsia="仿宋" w:hAnsi="仿宋" w:cs="仿宋"/>
          <w:color w:val="000000" w:themeColor="text1"/>
          <w:sz w:val="32"/>
          <w:szCs w:val="32"/>
        </w:rPr>
        <w:t>申请停牌</w:t>
      </w:r>
      <w:r>
        <w:rPr>
          <w:rFonts w:ascii="仿宋" w:eastAsia="仿宋" w:hAnsi="仿宋" w:cs="仿宋" w:hint="eastAsia"/>
          <w:color w:val="000000" w:themeColor="text1"/>
          <w:sz w:val="32"/>
          <w:szCs w:val="32"/>
        </w:rPr>
        <w:t>事项</w:t>
      </w:r>
      <w:r>
        <w:rPr>
          <w:rFonts w:ascii="仿宋" w:eastAsia="仿宋" w:hAnsi="仿宋" w:cs="仿宋"/>
          <w:color w:val="000000" w:themeColor="text1"/>
          <w:sz w:val="32"/>
          <w:szCs w:val="32"/>
        </w:rPr>
        <w:t>。</w:t>
      </w:r>
      <w:r>
        <w:rPr>
          <w:rFonts w:ascii="仿宋" w:eastAsia="仿宋" w:hAnsi="仿宋" w:cs="仿宋" w:hint="eastAsia"/>
          <w:color w:val="FF0000"/>
          <w:sz w:val="32"/>
          <w:szCs w:val="32"/>
        </w:rPr>
        <w:t>（适用/不适用）</w:t>
      </w:r>
      <w:r>
        <w:rPr>
          <w:rFonts w:ascii="仿宋" w:eastAsia="仿宋" w:hAnsi="仿宋" w:cs="仿宋"/>
          <w:color w:val="FF0000"/>
          <w:sz w:val="32"/>
          <w:szCs w:val="32"/>
        </w:rPr>
        <w:t xml:space="preserve">  </w:t>
      </w:r>
    </w:p>
    <w:p w14:paraId="6798AFE8"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000000" w:themeColor="text1"/>
          <w:sz w:val="32"/>
          <w:szCs w:val="32"/>
        </w:rPr>
        <w:t>重大事项的具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14:paraId="67A13A1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w:t>
      </w:r>
      <w:r>
        <w:rPr>
          <w:rFonts w:ascii="Times New Roman" w:eastAsia="仿宋" w:hAnsi="Times New Roman" w:cs="Times New Roman"/>
          <w:color w:val="FF0000"/>
          <w:sz w:val="32"/>
          <w:szCs w:val="32"/>
        </w:rPr>
        <w:t>事项</w:t>
      </w:r>
      <w:r>
        <w:rPr>
          <w:rFonts w:ascii="Times New Roman" w:eastAsia="仿宋" w:hAnsi="Times New Roman" w:cs="Times New Roman" w:hint="eastAsia"/>
          <w:color w:val="FF0000"/>
          <w:sz w:val="32"/>
          <w:szCs w:val="32"/>
        </w:rPr>
        <w:t>适用）</w:t>
      </w:r>
      <w:r>
        <w:rPr>
          <w:rFonts w:eastAsia="仿宋" w:hint="eastAsia"/>
          <w:color w:val="FF0000"/>
          <w:sz w:val="32"/>
          <w:szCs w:val="32"/>
        </w:rPr>
        <w:t>□</w:t>
      </w:r>
      <w:r>
        <w:rPr>
          <w:rFonts w:ascii="Times New Roman" w:eastAsia="仿宋" w:hAnsi="Times New Roman" w:cs="Times New Roman" w:hint="eastAsia"/>
          <w:color w:val="FF0000"/>
          <w:sz w:val="32"/>
          <w:szCs w:val="32"/>
        </w:rPr>
        <w:t>持续经营能力存在重大不确定性</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出现重大风险事件</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筹划控制权变动</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涉及要约收购</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全国股转公司认定的其他重大事项，具体内容为：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2F3F346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 xml:space="preserve"> </w:t>
      </w:r>
      <w:r>
        <w:rPr>
          <w:rFonts w:ascii="Times New Roman" w:eastAsia="仿宋" w:hAnsi="Times New Roman" w:cs="Times New Roman" w:hint="eastAsia"/>
          <w:color w:val="000000" w:themeColor="text1"/>
          <w:sz w:val="32"/>
          <w:szCs w:val="32"/>
        </w:rPr>
        <w:t>规定的其他停牌事项</w:t>
      </w:r>
      <w:r>
        <w:rPr>
          <w:rFonts w:ascii="Times New Roman" w:eastAsia="仿宋" w:hAnsi="Times New Roman" w:cs="Times New Roman"/>
          <w:color w:val="000000" w:themeColor="text1"/>
          <w:sz w:val="32"/>
          <w:szCs w:val="32"/>
        </w:rPr>
        <w:t>的具</w:t>
      </w:r>
      <w:r>
        <w:rPr>
          <w:rFonts w:ascii="Times New Roman" w:eastAsia="仿宋" w:hAnsi="Times New Roman" w:cs="Times New Roman"/>
          <w:sz w:val="32"/>
          <w:szCs w:val="32"/>
        </w:rPr>
        <w:t>体内容是</w:t>
      </w:r>
      <w:r>
        <w:rPr>
          <w:rFonts w:ascii="Times New Roman" w:eastAsia="仿宋" w:hAnsi="Times New Roman" w:cs="Times New Roman" w:hint="eastAsia"/>
          <w:sz w:val="32"/>
          <w:szCs w:val="32"/>
        </w:rPr>
        <w:t>：</w:t>
      </w:r>
      <w:r>
        <w:rPr>
          <w:rFonts w:eastAsia="仿宋" w:hint="eastAsia"/>
          <w:color w:val="FF0000"/>
          <w:sz w:val="32"/>
          <w:szCs w:val="32"/>
        </w:rPr>
        <w:t>（适用</w:t>
      </w:r>
      <w:r>
        <w:rPr>
          <w:rFonts w:eastAsia="仿宋" w:hint="eastAsia"/>
          <w:color w:val="FF0000"/>
          <w:sz w:val="32"/>
          <w:szCs w:val="32"/>
        </w:rPr>
        <w:t>/</w:t>
      </w:r>
      <w:r>
        <w:rPr>
          <w:rFonts w:eastAsia="仿宋" w:hint="eastAsia"/>
          <w:color w:val="FF0000"/>
          <w:sz w:val="32"/>
          <w:szCs w:val="32"/>
        </w:rPr>
        <w:t>不适用）</w:t>
      </w:r>
    </w:p>
    <w:p w14:paraId="26CAA418"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（规定的其他停牌事项适用）</w:t>
      </w:r>
      <w:r>
        <w:rPr>
          <w:rFonts w:eastAsia="仿宋" w:hint="eastAsia"/>
          <w:color w:val="FF0000"/>
          <w:sz w:val="32"/>
          <w:szCs w:val="32"/>
        </w:rPr>
        <w:t>□</w:t>
      </w:r>
      <w:r>
        <w:rPr>
          <w:rFonts w:ascii="Times New Roman" w:eastAsia="仿宋" w:hAnsi="Times New Roman" w:cs="Times New Roman" w:hint="eastAsia"/>
          <w:color w:val="FF0000"/>
          <w:sz w:val="32"/>
          <w:szCs w:val="32"/>
        </w:rPr>
        <w:t>向全国股转公司主动申请终止挂牌</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未及时披露异常波动公告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未能与控股股东、实际控制人同步披露公告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披露权益分派实施公告后未能按期实施且未于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w:t>
      </w:r>
      <w:r>
        <w:rPr>
          <w:rFonts w:ascii="Times New Roman" w:eastAsia="仿宋" w:hAnsi="Times New Roman" w:cs="Times New Roman"/>
          <w:color w:val="FF0000"/>
          <w:sz w:val="32"/>
          <w:szCs w:val="32"/>
        </w:rPr>
        <w:t xml:space="preserve"> </w:t>
      </w:r>
      <w:r>
        <w:rPr>
          <w:rFonts w:eastAsia="仿宋" w:hint="eastAsia"/>
          <w:color w:val="FF0000"/>
          <w:sz w:val="32"/>
          <w:szCs w:val="32"/>
        </w:rPr>
        <w:t>□</w:t>
      </w:r>
      <w:r>
        <w:rPr>
          <w:rFonts w:ascii="Times New Roman" w:eastAsia="仿宋" w:hAnsi="Times New Roman" w:cs="Times New Roman" w:hint="eastAsia"/>
          <w:color w:val="FF0000"/>
          <w:sz w:val="32"/>
          <w:szCs w:val="32"/>
        </w:rPr>
        <w:t>其他，具体内容为：</w:t>
      </w:r>
      <w:r>
        <w:rPr>
          <w:rFonts w:ascii="仿宋" w:eastAsia="仿宋" w:hAnsi="仿宋" w:cs="仿宋"/>
          <w:color w:val="FF0000"/>
          <w:sz w:val="28"/>
          <w:szCs w:val="28"/>
          <w:u w:val="single"/>
        </w:rPr>
        <w:t xml:space="preserve">            </w:t>
      </w:r>
      <w:r>
        <w:rPr>
          <w:rFonts w:ascii="仿宋" w:eastAsia="仿宋" w:hAnsi="仿宋" w:cs="仿宋" w:hint="eastAsia"/>
          <w:color w:val="FF0000"/>
          <w:sz w:val="28"/>
          <w:szCs w:val="28"/>
        </w:rPr>
        <w:t>。</w:t>
      </w:r>
    </w:p>
    <w:p w14:paraId="4706018A"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因</w:t>
      </w:r>
      <w:r>
        <w:rPr>
          <w:rFonts w:ascii="Times New Roman" w:eastAsia="仿宋" w:hAnsi="Times New Roman" w:cs="Times New Roman" w:hint="eastAsia"/>
          <w:color w:val="FF0000"/>
          <w:sz w:val="32"/>
          <w:szCs w:val="32"/>
        </w:rPr>
        <w:t>（公司</w:t>
      </w:r>
      <w:r>
        <w:rPr>
          <w:rFonts w:ascii="Times New Roman" w:eastAsia="仿宋" w:hAnsi="Times New Roman" w:cs="Times New Roman"/>
          <w:color w:val="FF0000"/>
          <w:sz w:val="32"/>
          <w:szCs w:val="32"/>
        </w:rPr>
        <w:t>/</w:t>
      </w:r>
      <w:r>
        <w:rPr>
          <w:rFonts w:ascii="Times New Roman" w:eastAsia="仿宋" w:hAnsi="Times New Roman" w:cs="Times New Roman" w:hint="eastAsia"/>
          <w:color w:val="FF0000"/>
          <w:sz w:val="32"/>
          <w:szCs w:val="32"/>
        </w:rPr>
        <w:t>相关信息披露义务人）（存在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筹划）</w:t>
      </w:r>
      <w:r>
        <w:rPr>
          <w:rFonts w:ascii="Times New Roman" w:eastAsia="仿宋" w:hAnsi="Times New Roman" w:cs="Times New Roman" w:hint="eastAsia"/>
          <w:sz w:val="32"/>
          <w:szCs w:val="32"/>
        </w:rPr>
        <w:t>上述事项</w:t>
      </w:r>
      <w:r>
        <w:rPr>
          <w:rFonts w:ascii="Times New Roman" w:eastAsia="仿宋" w:hAnsi="Times New Roman" w:cs="Times New Roman"/>
          <w:sz w:val="32"/>
          <w:szCs w:val="32"/>
        </w:rPr>
        <w:t>，</w:t>
      </w:r>
      <w:r>
        <w:rPr>
          <w:rFonts w:ascii="Times New Roman" w:eastAsia="仿宋" w:hAnsi="Times New Roman" w:cs="Times New Roman" w:hint="eastAsia"/>
          <w:sz w:val="32"/>
          <w:szCs w:val="32"/>
        </w:rPr>
        <w:t>根据《全国中小企业股份转让系统挂牌公司股票停复牌业务实施细则》等相关</w:t>
      </w:r>
      <w:r>
        <w:rPr>
          <w:rFonts w:ascii="Times New Roman" w:eastAsia="仿宋" w:hAnsi="Times New Roman" w:cs="Times New Roman"/>
          <w:sz w:val="32"/>
          <w:szCs w:val="32"/>
        </w:rPr>
        <w:t>规定</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（（申请</w:t>
      </w:r>
      <w:r>
        <w:rPr>
          <w:rFonts w:ascii="Times New Roman" w:eastAsia="仿宋" w:hAnsi="Times New Roman" w:cs="Times New Roman"/>
          <w:color w:val="FF0000"/>
          <w:sz w:val="32"/>
          <w:szCs w:val="32"/>
        </w:rPr>
        <w:t>停牌事项适用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经向</w:t>
      </w:r>
      <w:r>
        <w:rPr>
          <w:rFonts w:ascii="Times New Roman" w:eastAsia="仿宋" w:hAnsi="Times New Roman" w:cs="Times New Roman"/>
          <w:sz w:val="32"/>
          <w:szCs w:val="32"/>
        </w:rPr>
        <w:t>全国</w:t>
      </w:r>
      <w:r>
        <w:rPr>
          <w:rFonts w:ascii="Times New Roman" w:eastAsia="仿宋" w:hAnsi="Times New Roman" w:cs="Times New Roman" w:hint="eastAsia"/>
          <w:sz w:val="32"/>
          <w:szCs w:val="32"/>
        </w:rPr>
        <w:t>股转公司申请</w:t>
      </w:r>
      <w:r>
        <w:rPr>
          <w:rFonts w:ascii="Times New Roman" w:eastAsia="仿宋" w:hAnsi="Times New Roman" w:cs="Times New Roman"/>
          <w:sz w:val="32"/>
          <w:szCs w:val="32"/>
        </w:rPr>
        <w:t>，</w:t>
      </w:r>
      <w:r>
        <w:rPr>
          <w:rFonts w:ascii="Times New Roman" w:eastAsia="仿宋" w:hAnsi="Times New Roman" w:cs="Times New Roman" w:hint="eastAsia"/>
          <w:sz w:val="32"/>
          <w:szCs w:val="32"/>
        </w:rPr>
        <w:t>公司股票自</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日起停牌</w:t>
      </w:r>
      <w:r>
        <w:rPr>
          <w:rFonts w:ascii="Times New Roman" w:eastAsia="仿宋" w:hAnsi="Times New Roman" w:cs="Times New Roman" w:hint="eastAsia"/>
          <w:sz w:val="32"/>
          <w:szCs w:val="32"/>
        </w:rPr>
        <w:t>/</w:t>
      </w:r>
      <w:r>
        <w:rPr>
          <w:rFonts w:ascii="Times New Roman" w:eastAsia="仿宋" w:hAnsi="Times New Roman" w:cs="Times New Roman" w:hint="eastAsia"/>
          <w:color w:val="FF0000"/>
          <w:sz w:val="32"/>
          <w:szCs w:val="32"/>
        </w:rPr>
        <w:t>（强制</w:t>
      </w:r>
      <w:r>
        <w:rPr>
          <w:rFonts w:ascii="Times New Roman" w:eastAsia="仿宋" w:hAnsi="Times New Roman" w:cs="Times New Roman"/>
          <w:color w:val="FF0000"/>
          <w:sz w:val="32"/>
          <w:szCs w:val="32"/>
        </w:rPr>
        <w:t>停牌事项适用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000000" w:themeColor="text1"/>
          <w:sz w:val="32"/>
          <w:szCs w:val="32"/>
        </w:rPr>
        <w:t>本公司</w:t>
      </w:r>
      <w:r>
        <w:rPr>
          <w:rFonts w:ascii="Times New Roman" w:eastAsia="仿宋" w:hAnsi="Times New Roman" w:cs="Times New Roman" w:hint="eastAsia"/>
          <w:sz w:val="32"/>
          <w:szCs w:val="32"/>
        </w:rPr>
        <w:t>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起被实施停牌</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 xml:space="preserve"> </w:t>
      </w:r>
    </w:p>
    <w:p w14:paraId="4C75D649" w14:textId="77777777" w:rsidR="00AC77A1" w:rsidRDefault="00AC77A1" w:rsidP="00AC77A1">
      <w:pPr>
        <w:adjustRightInd w:val="0"/>
        <w:snapToGrid w:val="0"/>
        <w:spacing w:line="560" w:lineRule="exact"/>
        <w:ind w:firstLine="640"/>
        <w:rPr>
          <w:rFonts w:ascii="Times New Roman" w:eastAsia="黑体" w:hAnsi="Times New Roman" w:cs="Times New Roman"/>
          <w:sz w:val="32"/>
          <w:szCs w:val="32"/>
        </w:rPr>
      </w:pPr>
      <w:r>
        <w:rPr>
          <w:rFonts w:ascii="Times New Roman" w:eastAsia="仿宋" w:hAnsi="Times New Roman" w:cs="Times New Roman" w:hint="eastAsia"/>
          <w:sz w:val="32"/>
          <w:szCs w:val="32"/>
        </w:rPr>
        <w:t>当前</w:t>
      </w:r>
      <w:r>
        <w:rPr>
          <w:rFonts w:ascii="Times New Roman" w:eastAsia="仿宋" w:hAnsi="Times New Roman" w:cs="Times New Roman" w:hint="eastAsia"/>
          <w:color w:val="000000" w:themeColor="text1"/>
          <w:sz w:val="32"/>
          <w:szCs w:val="32"/>
        </w:rPr>
        <w:t>停牌事项不涉及其他证券产品</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当前停牌事项涉及优先股</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代码</w:t>
      </w:r>
      <w:r>
        <w:rPr>
          <w:rFonts w:ascii="Times New Roman" w:eastAsia="仿宋" w:hAnsi="Times New Roman" w:cs="Times New Roman"/>
          <w:color w:val="000000" w:themeColor="text1"/>
          <w:sz w:val="32"/>
          <w:szCs w:val="32"/>
        </w:rPr>
        <w:t>为</w:t>
      </w:r>
      <w:r>
        <w:rPr>
          <w:rFonts w:ascii="Times New Roman" w:eastAsia="仿宋" w:hAnsi="Times New Roman" w:cs="Times New Roman"/>
          <w:color w:val="FF0000"/>
          <w:sz w:val="32"/>
          <w:szCs w:val="32"/>
        </w:rPr>
        <w:t>（）</w:t>
      </w:r>
      <w:r>
        <w:rPr>
          <w:rFonts w:ascii="Times New Roman" w:eastAsia="仿宋" w:hAnsi="Times New Roman" w:cs="Times New Roman" w:hint="eastAsia"/>
          <w:color w:val="000000" w:themeColor="text1"/>
          <w:sz w:val="32"/>
          <w:szCs w:val="32"/>
        </w:rPr>
        <w:t>，简称</w:t>
      </w:r>
      <w:r>
        <w:rPr>
          <w:rFonts w:ascii="Times New Roman" w:eastAsia="仿宋" w:hAnsi="Times New Roman" w:cs="Times New Roman"/>
          <w:color w:val="000000" w:themeColor="text1"/>
          <w:sz w:val="32"/>
          <w:szCs w:val="32"/>
        </w:rPr>
        <w:t>为</w:t>
      </w:r>
      <w:r>
        <w:rPr>
          <w:rFonts w:ascii="Times New Roman" w:eastAsia="仿宋" w:hAnsi="Times New Roman" w:cs="Times New Roman"/>
          <w:color w:val="FF0000"/>
          <w:sz w:val="32"/>
          <w:szCs w:val="32"/>
        </w:rPr>
        <w:t>（）</w:t>
      </w:r>
      <w:r>
        <w:rPr>
          <w:rFonts w:ascii="Times New Roman" w:eastAsia="仿宋" w:hAnsi="Times New Roman" w:cs="Times New Roman" w:hint="eastAsia"/>
          <w:color w:val="000000" w:themeColor="text1"/>
          <w:sz w:val="32"/>
          <w:szCs w:val="32"/>
        </w:rPr>
        <w:t>，将</w:t>
      </w:r>
      <w:r>
        <w:rPr>
          <w:rFonts w:ascii="Times New Roman" w:eastAsia="仿宋" w:hAnsi="Times New Roman" w:cs="Times New Roman"/>
          <w:color w:val="000000" w:themeColor="text1"/>
          <w:sz w:val="32"/>
          <w:szCs w:val="32"/>
        </w:rPr>
        <w:t>同步</w:t>
      </w:r>
      <w:r>
        <w:rPr>
          <w:rFonts w:ascii="Times New Roman" w:eastAsia="仿宋" w:hAnsi="Times New Roman" w:cs="Times New Roman" w:hint="eastAsia"/>
          <w:color w:val="FF0000"/>
          <w:sz w:val="32"/>
          <w:szCs w:val="32"/>
        </w:rPr>
        <w:t>恢复</w:t>
      </w:r>
      <w:r>
        <w:rPr>
          <w:rFonts w:ascii="Times New Roman" w:eastAsia="仿宋" w:hAnsi="Times New Roman" w:cs="Times New Roman"/>
          <w:color w:val="FF0000"/>
          <w:sz w:val="32"/>
          <w:szCs w:val="32"/>
        </w:rPr>
        <w:t>转让</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当前</w:t>
      </w:r>
      <w:r>
        <w:rPr>
          <w:rFonts w:ascii="Times New Roman" w:eastAsia="仿宋" w:hAnsi="Times New Roman" w:cs="Times New Roman"/>
          <w:color w:val="000000" w:themeColor="text1"/>
          <w:sz w:val="32"/>
          <w:szCs w:val="32"/>
        </w:rPr>
        <w:t>停牌事项涉及</w:t>
      </w:r>
      <w:r>
        <w:rPr>
          <w:rFonts w:ascii="Times New Roman" w:eastAsia="仿宋" w:hAnsi="Times New Roman" w:cs="Times New Roman" w:hint="eastAsia"/>
          <w:color w:val="000000" w:themeColor="text1"/>
          <w:sz w:val="32"/>
          <w:szCs w:val="32"/>
        </w:rPr>
        <w:t>其他证券产品，产品类别为</w:t>
      </w:r>
      <w:r>
        <w:rPr>
          <w:rFonts w:ascii="Times New Roman" w:eastAsia="仿宋" w:hAnsi="Times New Roman" w:cs="Times New Roman" w:hint="eastAsia"/>
          <w:color w:val="FF0000"/>
          <w:sz w:val="32"/>
          <w:szCs w:val="32"/>
        </w:rPr>
        <w:t>（可转债</w:t>
      </w:r>
      <w:r>
        <w:rPr>
          <w:rFonts w:ascii="Times New Roman" w:eastAsia="仿宋" w:hAnsi="Times New Roman" w:cs="Times New Roman" w:hint="eastAsia"/>
          <w:color w:val="FF0000"/>
          <w:sz w:val="32"/>
          <w:szCs w:val="32"/>
        </w:rPr>
        <w:t>/</w:t>
      </w:r>
      <w:r>
        <w:rPr>
          <w:rFonts w:ascii="Times New Roman" w:eastAsia="仿宋" w:hAnsi="Times New Roman" w:cs="Times New Roman"/>
          <w:color w:val="FF0000"/>
          <w:sz w:val="32"/>
          <w:szCs w:val="32"/>
        </w:rPr>
        <w:t>H</w:t>
      </w:r>
      <w:r>
        <w:rPr>
          <w:rFonts w:ascii="Times New Roman" w:eastAsia="仿宋" w:hAnsi="Times New Roman" w:cs="Times New Roman"/>
          <w:color w:val="FF0000"/>
          <w:sz w:val="32"/>
          <w:szCs w:val="32"/>
        </w:rPr>
        <w:t>股</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证券产品，自行填写</w:t>
      </w: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w:t>
      </w:r>
      <w:r>
        <w:rPr>
          <w:rFonts w:ascii="Times New Roman" w:eastAsia="仿宋" w:hAnsi="Times New Roman" w:cs="Times New Roman" w:hint="eastAsia"/>
          <w:color w:val="FF0000"/>
          <w:sz w:val="32"/>
          <w:szCs w:val="32"/>
        </w:rPr>
        <w:t>（其他</w:t>
      </w:r>
      <w:r>
        <w:rPr>
          <w:rFonts w:ascii="Times New Roman" w:eastAsia="仿宋" w:hAnsi="Times New Roman" w:cs="Times New Roman"/>
          <w:color w:val="FF0000"/>
          <w:sz w:val="32"/>
          <w:szCs w:val="32"/>
        </w:rPr>
        <w:t>证券产品</w:t>
      </w:r>
      <w:r>
        <w:rPr>
          <w:rFonts w:ascii="Times New Roman" w:eastAsia="仿宋" w:hAnsi="Times New Roman" w:cs="Times New Roman" w:hint="eastAsia"/>
          <w:color w:val="FF0000"/>
          <w:sz w:val="32"/>
          <w:szCs w:val="32"/>
        </w:rPr>
        <w:t>（优先股</w:t>
      </w:r>
      <w:r>
        <w:rPr>
          <w:rFonts w:ascii="Times New Roman" w:eastAsia="仿宋" w:hAnsi="Times New Roman" w:cs="Times New Roman"/>
          <w:color w:val="FF0000"/>
          <w:sz w:val="32"/>
          <w:szCs w:val="32"/>
        </w:rPr>
        <w:t>除外</w:t>
      </w:r>
      <w:r>
        <w:rPr>
          <w:rFonts w:ascii="Times New Roman" w:eastAsia="仿宋" w:hAnsi="Times New Roman" w:cs="Times New Roman" w:hint="eastAsia"/>
          <w:color w:val="FF0000"/>
          <w:sz w:val="32"/>
          <w:szCs w:val="32"/>
        </w:rPr>
        <w:t>）停复牌</w:t>
      </w:r>
      <w:r>
        <w:rPr>
          <w:rFonts w:ascii="Times New Roman" w:eastAsia="仿宋" w:hAnsi="Times New Roman" w:cs="Times New Roman"/>
          <w:color w:val="FF0000"/>
          <w:sz w:val="32"/>
          <w:szCs w:val="32"/>
        </w:rPr>
        <w:t>相关安排</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w:t>
      </w:r>
    </w:p>
    <w:p w14:paraId="5FAA8F7A" w14:textId="77777777" w:rsidR="00AC77A1" w:rsidRDefault="00AC77A1" w:rsidP="00AC77A1">
      <w:pPr>
        <w:numPr>
          <w:ilvl w:val="255"/>
          <w:numId w:val="0"/>
        </w:num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color w:val="000000" w:themeColor="text1"/>
          <w:sz w:val="32"/>
          <w:szCs w:val="32"/>
        </w:rPr>
        <w:t>（二）强制复牌具体事由</w:t>
      </w:r>
    </w:p>
    <w:tbl>
      <w:tblPr>
        <w:tblStyle w:val="13"/>
        <w:tblW w:w="0" w:type="auto"/>
        <w:tblLook w:val="04A0" w:firstRow="1" w:lastRow="0" w:firstColumn="1" w:lastColumn="0" w:noHBand="0" w:noVBand="1"/>
      </w:tblPr>
      <w:tblGrid>
        <w:gridCol w:w="8296"/>
      </w:tblGrid>
      <w:tr w:rsidR="00AC77A1" w14:paraId="4E2AD4B8" w14:textId="77777777" w:rsidTr="00B20CD5">
        <w:tc>
          <w:tcPr>
            <w:tcW w:w="8720" w:type="dxa"/>
          </w:tcPr>
          <w:p w14:paraId="2D4F16CF" w14:textId="77777777" w:rsidR="00AC77A1" w:rsidRDefault="00AC77A1" w:rsidP="00B20CD5">
            <w:pPr>
              <w:adjustRightInd w:val="0"/>
              <w:snapToGrid w:val="0"/>
              <w:spacing w:line="600" w:lineRule="exact"/>
              <w:ind w:firstLineChars="200" w:firstLine="640"/>
              <w:rPr>
                <w:rFonts w:eastAsia="仿宋"/>
                <w:kern w:val="0"/>
                <w:sz w:val="32"/>
                <w:szCs w:val="32"/>
              </w:rPr>
            </w:pPr>
            <w:r>
              <w:rPr>
                <w:rFonts w:eastAsia="仿宋" w:hint="eastAsia"/>
                <w:kern w:val="0"/>
                <w:sz w:val="32"/>
                <w:szCs w:val="32"/>
              </w:rPr>
              <w:t>说明被实施复牌的具体事由，</w:t>
            </w:r>
            <w:r>
              <w:rPr>
                <w:rFonts w:eastAsia="仿宋"/>
                <w:kern w:val="0"/>
                <w:sz w:val="32"/>
                <w:szCs w:val="32"/>
              </w:rPr>
              <w:t>对</w:t>
            </w:r>
            <w:r>
              <w:rPr>
                <w:rFonts w:eastAsia="仿宋" w:hint="eastAsia"/>
                <w:kern w:val="0"/>
                <w:sz w:val="32"/>
                <w:szCs w:val="32"/>
              </w:rPr>
              <w:t>未能及时申请复牌的具体原因进行解释说明。</w:t>
            </w:r>
          </w:p>
        </w:tc>
      </w:tr>
    </w:tbl>
    <w:p w14:paraId="5C2F88A9"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二、停牌事项进展</w:t>
      </w:r>
    </w:p>
    <w:p w14:paraId="269A91DD"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（重大事项适用）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17D2ECA6" w14:textId="77777777" w:rsidTr="00B20CD5">
        <w:tc>
          <w:tcPr>
            <w:tcW w:w="8931" w:type="dxa"/>
            <w:tcBorders>
              <w:top w:val="single" w:sz="4" w:space="0" w:color="auto"/>
              <w:left w:val="single" w:sz="4" w:space="0" w:color="auto"/>
              <w:bottom w:val="single" w:sz="4" w:space="0" w:color="auto"/>
              <w:right w:val="single" w:sz="4" w:space="0" w:color="auto"/>
            </w:tcBorders>
          </w:tcPr>
          <w:p w14:paraId="12DA964B" w14:textId="77777777" w:rsidR="00AC77A1" w:rsidRDefault="00AC77A1" w:rsidP="00B20CD5">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说明挂牌</w:t>
            </w:r>
            <w:r>
              <w:rPr>
                <w:rFonts w:ascii="Times New Roman" w:eastAsia="仿宋" w:hAnsi="Times New Roman" w:cs="Times New Roman"/>
                <w:sz w:val="32"/>
                <w:szCs w:val="32"/>
              </w:rPr>
              <w:t>公司重大事项停牌事项是否消除，已</w:t>
            </w:r>
            <w:r>
              <w:rPr>
                <w:rFonts w:ascii="Times New Roman" w:eastAsia="仿宋" w:hAnsi="Times New Roman" w:cs="Times New Roman" w:hint="eastAsia"/>
                <w:sz w:val="32"/>
                <w:szCs w:val="32"/>
              </w:rPr>
              <w:t>消除</w:t>
            </w:r>
            <w:r>
              <w:rPr>
                <w:rFonts w:ascii="Times New Roman" w:eastAsia="仿宋" w:hAnsi="Times New Roman" w:cs="Times New Roman"/>
                <w:sz w:val="32"/>
                <w:szCs w:val="32"/>
              </w:rPr>
              <w:t>的，</w:t>
            </w:r>
            <w:r>
              <w:rPr>
                <w:rFonts w:ascii="Times New Roman" w:eastAsia="仿宋" w:hAnsi="Times New Roman" w:cs="Times New Roman"/>
                <w:sz w:val="32"/>
                <w:szCs w:val="32"/>
              </w:rPr>
              <w:lastRenderedPageBreak/>
              <w:t>应当披露</w:t>
            </w:r>
            <w:r>
              <w:rPr>
                <w:rFonts w:ascii="仿宋" w:eastAsia="仿宋" w:hAnsi="仿宋"/>
                <w:sz w:val="32"/>
                <w:szCs w:val="32"/>
              </w:rPr>
              <w:t>停牌事项</w:t>
            </w:r>
            <w:r>
              <w:rPr>
                <w:rFonts w:ascii="Times New Roman" w:eastAsia="仿宋" w:hAnsi="Times New Roman" w:cs="Times New Roman"/>
                <w:sz w:val="32"/>
                <w:szCs w:val="32"/>
              </w:rPr>
              <w:t>消除的原因、对公司的影响及后续安排</w:t>
            </w:r>
            <w:r>
              <w:rPr>
                <w:rFonts w:ascii="Times New Roman" w:eastAsia="仿宋" w:hAnsi="Times New Roman" w:cs="Times New Roman" w:hint="eastAsia"/>
                <w:sz w:val="32"/>
                <w:szCs w:val="32"/>
              </w:rPr>
              <w:t>；停牌事项</w:t>
            </w:r>
            <w:r>
              <w:rPr>
                <w:rFonts w:ascii="Times New Roman" w:eastAsia="仿宋" w:hAnsi="Times New Roman" w:cs="Times New Roman"/>
                <w:sz w:val="32"/>
                <w:szCs w:val="32"/>
              </w:rPr>
              <w:t>未消除的，应当披露</w:t>
            </w:r>
            <w:r>
              <w:rPr>
                <w:rFonts w:ascii="仿宋" w:eastAsia="仿宋" w:hAnsi="仿宋" w:hint="eastAsia"/>
                <w:sz w:val="32"/>
                <w:szCs w:val="32"/>
              </w:rPr>
              <w:t>停牌期间筹划或核实相关事项的主要工作、</w:t>
            </w:r>
            <w:r>
              <w:rPr>
                <w:rFonts w:ascii="Times New Roman" w:eastAsia="仿宋" w:hAnsi="Times New Roman" w:cs="Times New Roman"/>
                <w:sz w:val="32"/>
                <w:szCs w:val="32"/>
              </w:rPr>
              <w:t>停牌事项的最新进展</w:t>
            </w:r>
            <w:r>
              <w:rPr>
                <w:rFonts w:ascii="Times New Roman" w:eastAsia="仿宋" w:hAnsi="Times New Roman" w:cs="Times New Roman" w:hint="eastAsia"/>
                <w:sz w:val="32"/>
                <w:szCs w:val="32"/>
              </w:rPr>
              <w:t>、停牌</w:t>
            </w:r>
            <w:r>
              <w:rPr>
                <w:rFonts w:ascii="Times New Roman" w:eastAsia="仿宋" w:hAnsi="Times New Roman" w:cs="Times New Roman"/>
                <w:sz w:val="32"/>
                <w:szCs w:val="32"/>
              </w:rPr>
              <w:t>期间信息披露情况、停牌期限是否届满</w:t>
            </w:r>
            <w:r>
              <w:rPr>
                <w:rFonts w:ascii="Times New Roman" w:eastAsia="仿宋" w:hAnsi="Times New Roman" w:cs="Times New Roman" w:hint="eastAsia"/>
                <w:sz w:val="32"/>
                <w:szCs w:val="32"/>
              </w:rPr>
              <w:t>、尚需</w:t>
            </w:r>
            <w:r>
              <w:rPr>
                <w:rFonts w:ascii="Times New Roman" w:eastAsia="仿宋" w:hAnsi="Times New Roman" w:cs="Times New Roman"/>
                <w:sz w:val="32"/>
                <w:szCs w:val="32"/>
              </w:rPr>
              <w:t>履行的</w:t>
            </w:r>
            <w:r>
              <w:rPr>
                <w:rFonts w:ascii="Times New Roman" w:eastAsia="仿宋" w:hAnsi="Times New Roman" w:cs="Times New Roman" w:hint="eastAsia"/>
                <w:sz w:val="32"/>
                <w:szCs w:val="32"/>
              </w:rPr>
              <w:t>审批程序</w:t>
            </w:r>
            <w:r>
              <w:rPr>
                <w:rFonts w:ascii="仿宋" w:eastAsia="仿宋" w:hAnsi="仿宋"/>
                <w:sz w:val="32"/>
                <w:szCs w:val="32"/>
              </w:rPr>
              <w:t>（</w:t>
            </w:r>
            <w:r>
              <w:rPr>
                <w:rFonts w:ascii="仿宋" w:eastAsia="仿宋" w:hAnsi="仿宋" w:hint="eastAsia"/>
                <w:sz w:val="32"/>
                <w:szCs w:val="32"/>
              </w:rPr>
              <w:t>如有</w:t>
            </w:r>
            <w:r>
              <w:rPr>
                <w:rFonts w:ascii="仿宋" w:eastAsia="仿宋" w:hAnsi="仿宋"/>
                <w:sz w:val="32"/>
                <w:szCs w:val="32"/>
              </w:rPr>
              <w:t>）</w:t>
            </w:r>
            <w:r>
              <w:rPr>
                <w:rFonts w:ascii="仿宋" w:eastAsia="仿宋" w:hAnsi="仿宋" w:hint="eastAsia"/>
                <w:sz w:val="32"/>
                <w:szCs w:val="32"/>
              </w:rPr>
              <w:t>、相关事项的风险和不确定性（如有）、</w:t>
            </w:r>
            <w:r>
              <w:rPr>
                <w:rFonts w:ascii="Times New Roman" w:eastAsia="仿宋" w:hAnsi="Times New Roman" w:cs="Times New Roman"/>
                <w:sz w:val="32"/>
                <w:szCs w:val="32"/>
              </w:rPr>
              <w:t>对公司的影响及后续</w:t>
            </w:r>
            <w:r>
              <w:rPr>
                <w:rFonts w:ascii="Times New Roman" w:eastAsia="仿宋" w:hAnsi="Times New Roman" w:cs="Times New Roman" w:hint="eastAsia"/>
                <w:sz w:val="32"/>
                <w:szCs w:val="32"/>
              </w:rPr>
              <w:t>安排。</w:t>
            </w:r>
          </w:p>
          <w:p w14:paraId="66C467E7" w14:textId="77777777" w:rsidR="00AC77A1" w:rsidRDefault="00AC77A1" w:rsidP="00B20CD5">
            <w:pPr>
              <w:spacing w:line="560" w:lineRule="exact"/>
              <w:ind w:firstLineChars="200" w:firstLine="640"/>
              <w:rPr>
                <w:rFonts w:ascii="Times New Roman" w:eastAsia="仿宋" w:hAnsi="Times New Roman" w:cs="Times New Roman"/>
                <w:color w:val="FF0000"/>
                <w:sz w:val="32"/>
                <w:szCs w:val="32"/>
              </w:rPr>
            </w:pPr>
            <w:r>
              <w:rPr>
                <w:rFonts w:ascii="仿宋" w:eastAsia="仿宋" w:hAnsi="仿宋" w:hint="eastAsia"/>
                <w:sz w:val="32"/>
                <w:szCs w:val="32"/>
              </w:rPr>
              <w:t>如公司终止筹划重大事项的,还应当详尽披露终止原因、决策程序等</w:t>
            </w:r>
            <w:r>
              <w:rPr>
                <w:rFonts w:ascii="仿宋" w:eastAsia="仿宋" w:hAnsi="仿宋"/>
                <w:sz w:val="32"/>
                <w:szCs w:val="32"/>
              </w:rPr>
              <w:t>内容</w:t>
            </w:r>
            <w:r>
              <w:rPr>
                <w:rFonts w:ascii="Times New Roman" w:eastAsia="仿宋" w:hAnsi="Times New Roman" w:cs="Times New Roman" w:hint="eastAsia"/>
                <w:sz w:val="32"/>
                <w:szCs w:val="32"/>
              </w:rPr>
              <w:t>。</w:t>
            </w:r>
          </w:p>
        </w:tc>
      </w:tr>
    </w:tbl>
    <w:p w14:paraId="11CD6D15"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lastRenderedPageBreak/>
        <w:t>（重大资产重组适用）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00B4DA43" w14:textId="77777777" w:rsidTr="00B20CD5">
        <w:tc>
          <w:tcPr>
            <w:tcW w:w="8720" w:type="dxa"/>
            <w:tcBorders>
              <w:top w:val="single" w:sz="4" w:space="0" w:color="auto"/>
              <w:left w:val="single" w:sz="4" w:space="0" w:color="auto"/>
              <w:bottom w:val="single" w:sz="4" w:space="0" w:color="auto"/>
              <w:right w:val="single" w:sz="4" w:space="0" w:color="auto"/>
            </w:tcBorders>
          </w:tcPr>
          <w:p w14:paraId="10DE6AC4"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说明</w:t>
            </w:r>
            <w:r>
              <w:rPr>
                <w:rFonts w:ascii="Times New Roman" w:eastAsia="仿宋" w:hAnsi="Times New Roman" w:cs="Times New Roman"/>
                <w:sz w:val="32"/>
                <w:szCs w:val="32"/>
              </w:rPr>
              <w:t>重大资产重组</w:t>
            </w:r>
            <w:r>
              <w:rPr>
                <w:rFonts w:ascii="Times New Roman" w:eastAsia="仿宋" w:hAnsi="Times New Roman" w:cs="Times New Roman" w:hint="eastAsia"/>
                <w:sz w:val="32"/>
                <w:szCs w:val="32"/>
              </w:rPr>
              <w:t>事项</w:t>
            </w:r>
            <w:r>
              <w:rPr>
                <w:rFonts w:ascii="Times New Roman" w:eastAsia="仿宋" w:hAnsi="Times New Roman" w:cs="Times New Roman"/>
                <w:sz w:val="32"/>
                <w:szCs w:val="32"/>
              </w:rPr>
              <w:t>的进展、重组预案或重组情况报告书的</w:t>
            </w:r>
            <w:r>
              <w:rPr>
                <w:rFonts w:ascii="Times New Roman" w:eastAsia="仿宋" w:hAnsi="Times New Roman" w:cs="Times New Roman" w:hint="eastAsia"/>
                <w:sz w:val="32"/>
                <w:szCs w:val="32"/>
              </w:rPr>
              <w:t>审议</w:t>
            </w:r>
            <w:r>
              <w:rPr>
                <w:rFonts w:ascii="Times New Roman" w:eastAsia="仿宋" w:hAnsi="Times New Roman" w:cs="Times New Roman"/>
                <w:sz w:val="32"/>
                <w:szCs w:val="32"/>
              </w:rPr>
              <w:t>情况及披露时间。</w:t>
            </w:r>
          </w:p>
          <w:p w14:paraId="3FB29428"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仿宋" w:eastAsia="仿宋" w:hAnsi="仿宋" w:hint="eastAsia"/>
                <w:sz w:val="32"/>
                <w:szCs w:val="32"/>
              </w:rPr>
              <w:t>如公司终止筹划重大资产重组的,还应当详尽披露终止的原因、决策程序、对公司的影响以及后续安排等</w:t>
            </w:r>
            <w:r>
              <w:rPr>
                <w:rFonts w:ascii="仿宋" w:eastAsia="仿宋" w:hAnsi="仿宋"/>
                <w:sz w:val="32"/>
                <w:szCs w:val="32"/>
              </w:rPr>
              <w:t>内容</w:t>
            </w:r>
            <w:r>
              <w:rPr>
                <w:rFonts w:ascii="Times New Roman" w:eastAsia="仿宋" w:hAnsi="Times New Roman" w:cs="Times New Roman" w:hint="eastAsia"/>
                <w:sz w:val="32"/>
                <w:szCs w:val="32"/>
              </w:rPr>
              <w:t>。</w:t>
            </w:r>
          </w:p>
          <w:p w14:paraId="40EA89CA"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如</w:t>
            </w:r>
            <w:r>
              <w:rPr>
                <w:rFonts w:ascii="Times New Roman" w:eastAsia="仿宋" w:hAnsi="Times New Roman" w:cs="Times New Roman"/>
                <w:sz w:val="32"/>
                <w:szCs w:val="32"/>
              </w:rPr>
              <w:t>公司</w:t>
            </w:r>
            <w:r>
              <w:rPr>
                <w:rFonts w:ascii="Times New Roman" w:eastAsia="仿宋" w:hAnsi="Times New Roman" w:cs="Times New Roman" w:hint="eastAsia"/>
                <w:sz w:val="32"/>
                <w:szCs w:val="32"/>
              </w:rPr>
              <w:t>判断相关</w:t>
            </w:r>
            <w:r>
              <w:rPr>
                <w:rFonts w:ascii="Times New Roman" w:eastAsia="仿宋" w:hAnsi="Times New Roman" w:cs="Times New Roman"/>
                <w:sz w:val="32"/>
                <w:szCs w:val="32"/>
              </w:rPr>
              <w:t>事项不构成</w:t>
            </w:r>
            <w:r>
              <w:rPr>
                <w:rFonts w:ascii="Times New Roman" w:eastAsia="仿宋" w:hAnsi="Times New Roman" w:cs="Times New Roman" w:hint="eastAsia"/>
                <w:sz w:val="32"/>
                <w:szCs w:val="32"/>
              </w:rPr>
              <w:t>重大</w:t>
            </w:r>
            <w:r>
              <w:rPr>
                <w:rFonts w:ascii="Times New Roman" w:eastAsia="仿宋" w:hAnsi="Times New Roman" w:cs="Times New Roman"/>
                <w:sz w:val="32"/>
                <w:szCs w:val="32"/>
              </w:rPr>
              <w:t>资产</w:t>
            </w:r>
            <w:r>
              <w:rPr>
                <w:rFonts w:ascii="Times New Roman" w:eastAsia="仿宋" w:hAnsi="Times New Roman" w:cs="Times New Roman" w:hint="eastAsia"/>
                <w:sz w:val="32"/>
                <w:szCs w:val="32"/>
              </w:rPr>
              <w:t>重组</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应当</w:t>
            </w:r>
            <w:r>
              <w:rPr>
                <w:rFonts w:ascii="Times New Roman" w:eastAsia="仿宋" w:hAnsi="Times New Roman" w:cs="Times New Roman"/>
                <w:sz w:val="32"/>
                <w:szCs w:val="32"/>
              </w:rPr>
              <w:t>说明</w:t>
            </w:r>
            <w:r>
              <w:rPr>
                <w:rFonts w:ascii="Times New Roman" w:eastAsia="仿宋" w:hAnsi="Times New Roman" w:cs="Times New Roman" w:hint="eastAsia"/>
                <w:sz w:val="32"/>
                <w:szCs w:val="32"/>
              </w:rPr>
              <w:t>此前判断</w:t>
            </w:r>
            <w:r>
              <w:rPr>
                <w:rFonts w:ascii="Times New Roman" w:eastAsia="仿宋" w:hAnsi="Times New Roman" w:cs="Times New Roman"/>
                <w:sz w:val="32"/>
                <w:szCs w:val="32"/>
              </w:rPr>
              <w:t>可能构成</w:t>
            </w:r>
            <w:r>
              <w:rPr>
                <w:rFonts w:ascii="Times New Roman" w:eastAsia="仿宋" w:hAnsi="Times New Roman" w:cs="Times New Roman" w:hint="eastAsia"/>
                <w:sz w:val="32"/>
                <w:szCs w:val="32"/>
              </w:rPr>
              <w:t>重组</w:t>
            </w:r>
            <w:r>
              <w:rPr>
                <w:rFonts w:ascii="Times New Roman" w:eastAsia="仿宋" w:hAnsi="Times New Roman" w:cs="Times New Roman"/>
                <w:sz w:val="32"/>
                <w:szCs w:val="32"/>
              </w:rPr>
              <w:t>的依据，</w:t>
            </w:r>
            <w:r>
              <w:rPr>
                <w:rFonts w:ascii="Times New Roman" w:eastAsia="仿宋" w:hAnsi="Times New Roman" w:cs="Times New Roman" w:hint="eastAsia"/>
                <w:sz w:val="32"/>
                <w:szCs w:val="32"/>
              </w:rPr>
              <w:t>详尽</w:t>
            </w:r>
            <w:r>
              <w:rPr>
                <w:rFonts w:ascii="Times New Roman" w:eastAsia="仿宋" w:hAnsi="Times New Roman" w:cs="Times New Roman"/>
                <w:sz w:val="32"/>
                <w:szCs w:val="32"/>
              </w:rPr>
              <w:t>说明</w:t>
            </w:r>
            <w:r>
              <w:rPr>
                <w:rFonts w:ascii="Times New Roman" w:eastAsia="仿宋" w:hAnsi="Times New Roman" w:cs="Times New Roman" w:hint="eastAsia"/>
                <w:sz w:val="32"/>
                <w:szCs w:val="32"/>
              </w:rPr>
              <w:t>重新计算</w:t>
            </w:r>
            <w:r>
              <w:rPr>
                <w:rFonts w:ascii="Times New Roman" w:eastAsia="仿宋" w:hAnsi="Times New Roman" w:cs="Times New Roman"/>
                <w:sz w:val="32"/>
                <w:szCs w:val="32"/>
              </w:rPr>
              <w:t>后的</w:t>
            </w:r>
            <w:r>
              <w:rPr>
                <w:rFonts w:ascii="Times New Roman" w:eastAsia="仿宋" w:hAnsi="Times New Roman" w:cs="Times New Roman" w:hint="eastAsia"/>
                <w:sz w:val="32"/>
                <w:szCs w:val="32"/>
              </w:rPr>
              <w:t>结果</w:t>
            </w:r>
            <w:r>
              <w:rPr>
                <w:rFonts w:ascii="Times New Roman" w:eastAsia="仿宋" w:hAnsi="Times New Roman" w:cs="Times New Roman"/>
                <w:sz w:val="32"/>
                <w:szCs w:val="32"/>
              </w:rPr>
              <w:t>及依据。</w:t>
            </w:r>
          </w:p>
        </w:tc>
      </w:tr>
    </w:tbl>
    <w:p w14:paraId="3525E195"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（向</w:t>
      </w:r>
      <w:r>
        <w:rPr>
          <w:rFonts w:ascii="Times New Roman" w:eastAsia="仿宋" w:hAnsi="Times New Roman" w:cs="Times New Roman"/>
          <w:color w:val="FF0000"/>
          <w:sz w:val="32"/>
          <w:szCs w:val="32"/>
        </w:rPr>
        <w:t>中国证监会</w:t>
      </w:r>
      <w:r>
        <w:rPr>
          <w:rFonts w:ascii="Times New Roman" w:eastAsia="仿宋" w:hAnsi="Times New Roman" w:cs="Times New Roman" w:hint="eastAsia"/>
          <w:color w:val="FF0000"/>
          <w:sz w:val="32"/>
          <w:szCs w:val="32"/>
        </w:rPr>
        <w:t>或境内证券交易所</w:t>
      </w:r>
      <w:r>
        <w:rPr>
          <w:rFonts w:ascii="Times New Roman" w:eastAsia="仿宋" w:hAnsi="Times New Roman" w:cs="Times New Roman"/>
          <w:color w:val="FF0000"/>
          <w:sz w:val="32"/>
          <w:szCs w:val="32"/>
        </w:rPr>
        <w:t>申请公开发行股票</w:t>
      </w:r>
      <w:r>
        <w:rPr>
          <w:rFonts w:ascii="Times New Roman" w:eastAsia="仿宋" w:hAnsi="Times New Roman" w:cs="Times New Roman" w:hint="eastAsia"/>
          <w:color w:val="FF0000"/>
          <w:sz w:val="32"/>
          <w:szCs w:val="32"/>
        </w:rPr>
        <w:t>并</w:t>
      </w:r>
      <w:r>
        <w:rPr>
          <w:rFonts w:ascii="Times New Roman" w:eastAsia="仿宋" w:hAnsi="Times New Roman" w:cs="Times New Roman"/>
          <w:color w:val="FF0000"/>
          <w:sz w:val="32"/>
          <w:szCs w:val="32"/>
        </w:rPr>
        <w:t>上市</w:t>
      </w:r>
      <w:r>
        <w:rPr>
          <w:rFonts w:ascii="Times New Roman" w:eastAsia="仿宋" w:hAnsi="Times New Roman" w:cs="Times New Roman" w:hint="eastAsia"/>
          <w:color w:val="FF0000"/>
          <w:sz w:val="32"/>
          <w:szCs w:val="32"/>
        </w:rPr>
        <w:t>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3C57993F" w14:textId="77777777" w:rsidTr="00B20CD5">
        <w:tc>
          <w:tcPr>
            <w:tcW w:w="8296" w:type="dxa"/>
            <w:tcBorders>
              <w:top w:val="single" w:sz="4" w:space="0" w:color="auto"/>
              <w:left w:val="single" w:sz="4" w:space="0" w:color="auto"/>
              <w:bottom w:val="single" w:sz="4" w:space="0" w:color="auto"/>
              <w:right w:val="single" w:sz="4" w:space="0" w:color="auto"/>
            </w:tcBorders>
          </w:tcPr>
          <w:p w14:paraId="094BCF2D" w14:textId="77777777" w:rsidR="00AC77A1" w:rsidRDefault="00AC77A1" w:rsidP="00B20CD5">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说明收到中国证监会不予受理通知书、终止审查通知书、不予核准或注册决定，或境内证券交易所不予受理决定、终止上市审核决定、不同意上市决定等文书相关情况。</w:t>
            </w:r>
          </w:p>
        </w:tc>
      </w:tr>
    </w:tbl>
    <w:p w14:paraId="079EE84F" w14:textId="77777777" w:rsidR="00AC77A1" w:rsidRDefault="00AC77A1" w:rsidP="00AC77A1">
      <w:pPr>
        <w:widowControl/>
        <w:adjustRightInd w:val="0"/>
        <w:snapToGrid w:val="0"/>
        <w:spacing w:line="240" w:lineRule="atLeast"/>
        <w:ind w:firstLineChars="200" w:firstLine="640"/>
        <w:jc w:val="left"/>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（精选层公司向境内证券交易所直接申请股票上市适用）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7D017475" w14:textId="77777777" w:rsidTr="00B20CD5">
        <w:tc>
          <w:tcPr>
            <w:tcW w:w="8296" w:type="dxa"/>
            <w:tcBorders>
              <w:top w:val="single" w:sz="4" w:space="0" w:color="auto"/>
              <w:left w:val="single" w:sz="4" w:space="0" w:color="auto"/>
              <w:bottom w:val="single" w:sz="4" w:space="0" w:color="auto"/>
              <w:right w:val="single" w:sz="4" w:space="0" w:color="auto"/>
            </w:tcBorders>
          </w:tcPr>
          <w:p w14:paraId="7642D565" w14:textId="77777777" w:rsidR="00AC77A1" w:rsidRDefault="00AC77A1" w:rsidP="00B20CD5">
            <w:pPr>
              <w:widowControl/>
              <w:spacing w:line="240" w:lineRule="atLeast"/>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说明收到境内证券交易所不予受理决定、终止上市审核决定、不同意上市决定等文书相关情况。</w:t>
            </w:r>
          </w:p>
        </w:tc>
      </w:tr>
    </w:tbl>
    <w:p w14:paraId="3BDD9494"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lastRenderedPageBreak/>
        <w:t>（向全国股转公司申请股票公开发行并在精选层挂牌适用）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2EDF7711" w14:textId="77777777" w:rsidTr="00B20CD5">
        <w:tc>
          <w:tcPr>
            <w:tcW w:w="8296" w:type="dxa"/>
            <w:tcBorders>
              <w:top w:val="single" w:sz="4" w:space="0" w:color="auto"/>
              <w:left w:val="single" w:sz="4" w:space="0" w:color="auto"/>
              <w:bottom w:val="single" w:sz="4" w:space="0" w:color="auto"/>
              <w:right w:val="single" w:sz="4" w:space="0" w:color="auto"/>
            </w:tcBorders>
          </w:tcPr>
          <w:p w14:paraId="3E99D725" w14:textId="77777777" w:rsidR="00AC77A1" w:rsidRDefault="00AC77A1" w:rsidP="00B20CD5">
            <w:pPr>
              <w:spacing w:line="600" w:lineRule="exact"/>
              <w:ind w:firstLineChars="200" w:firstLine="640"/>
              <w:rPr>
                <w:rFonts w:ascii="Times New Roman" w:eastAsia="仿宋" w:hAnsi="Times New Roman"/>
                <w:sz w:val="32"/>
                <w:szCs w:val="32"/>
              </w:rPr>
            </w:pPr>
            <w:r>
              <w:rPr>
                <w:rFonts w:ascii="Times New Roman" w:eastAsia="仿宋" w:hAnsi="Times New Roman" w:hint="eastAsia"/>
                <w:sz w:val="32"/>
                <w:szCs w:val="32"/>
              </w:rPr>
              <w:t>说明主动终止发行或者核准文件到期情况</w:t>
            </w:r>
            <w:r>
              <w:rPr>
                <w:rFonts w:ascii="Times New Roman" w:eastAsia="仿宋" w:hAnsi="Times New Roman"/>
                <w:sz w:val="32"/>
                <w:szCs w:val="32"/>
              </w:rPr>
              <w:t>，或</w:t>
            </w:r>
            <w:r>
              <w:rPr>
                <w:rFonts w:ascii="Times New Roman" w:eastAsia="仿宋" w:hAnsi="Times New Roman" w:hint="eastAsia"/>
                <w:sz w:val="32"/>
                <w:szCs w:val="32"/>
              </w:rPr>
              <w:t>收到全国股转公司不予受理通知书、终止自律审查决定书，或者中国证监会终止审查决定、不予核准决定等文书相关情况。</w:t>
            </w:r>
          </w:p>
        </w:tc>
      </w:tr>
    </w:tbl>
    <w:p w14:paraId="4DE78BB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（向全国股转公司主动申请股票终止挂牌适用）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0F218719" w14:textId="77777777" w:rsidTr="00B20CD5">
        <w:tc>
          <w:tcPr>
            <w:tcW w:w="8296" w:type="dxa"/>
            <w:tcBorders>
              <w:top w:val="single" w:sz="4" w:space="0" w:color="auto"/>
              <w:left w:val="single" w:sz="4" w:space="0" w:color="auto"/>
              <w:bottom w:val="single" w:sz="4" w:space="0" w:color="auto"/>
              <w:right w:val="single" w:sz="4" w:space="0" w:color="auto"/>
            </w:tcBorders>
          </w:tcPr>
          <w:p w14:paraId="46E88CDA"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情形一（股东大会否决情况）：说明股东大会否决主动终止挂牌议案的相关情况。</w:t>
            </w:r>
          </w:p>
          <w:p w14:paraId="62707410"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情形二（股东大会已审议通过主动终止挂牌议案，再次股东大会审议终止摘牌或撤回摘牌材料情况）：说明前次股东大会审议通过主动终止挂牌议案的时间，本次股东大会审议终止摘牌或撤回摘牌材料的决议情况。说明前次股东</w:t>
            </w:r>
            <w:r>
              <w:rPr>
                <w:rFonts w:ascii="Times New Roman" w:eastAsia="仿宋" w:hAnsi="Times New Roman" w:cs="Times New Roman"/>
                <w:sz w:val="32"/>
                <w:szCs w:val="32"/>
              </w:rPr>
              <w:t>大会后</w:t>
            </w:r>
            <w:r>
              <w:rPr>
                <w:rFonts w:ascii="Times New Roman" w:eastAsia="仿宋" w:hAnsi="Times New Roman" w:cs="Times New Roman" w:hint="eastAsia"/>
                <w:sz w:val="32"/>
                <w:szCs w:val="32"/>
              </w:rPr>
              <w:t>是否</w:t>
            </w:r>
            <w:r>
              <w:rPr>
                <w:rFonts w:ascii="Times New Roman" w:eastAsia="仿宋" w:hAnsi="Times New Roman" w:cs="Times New Roman"/>
                <w:sz w:val="32"/>
                <w:szCs w:val="32"/>
              </w:rPr>
              <w:t>向全国股转公司</w:t>
            </w:r>
            <w:r>
              <w:rPr>
                <w:rFonts w:ascii="Times New Roman" w:eastAsia="仿宋" w:hAnsi="Times New Roman" w:cs="Times New Roman" w:hint="eastAsia"/>
                <w:sz w:val="32"/>
                <w:szCs w:val="32"/>
              </w:rPr>
              <w:t>提交过主动</w:t>
            </w:r>
            <w:r>
              <w:rPr>
                <w:rFonts w:ascii="Times New Roman" w:eastAsia="仿宋" w:hAnsi="Times New Roman" w:cs="Times New Roman"/>
                <w:sz w:val="32"/>
                <w:szCs w:val="32"/>
              </w:rPr>
              <w:t>终止挂牌申请</w:t>
            </w:r>
            <w:r>
              <w:rPr>
                <w:rFonts w:ascii="Times New Roman" w:eastAsia="仿宋" w:hAnsi="Times New Roman" w:cs="Times New Roman" w:hint="eastAsia"/>
                <w:sz w:val="32"/>
                <w:szCs w:val="32"/>
              </w:rPr>
              <w:t>、申请</w:t>
            </w:r>
            <w:r>
              <w:rPr>
                <w:rFonts w:ascii="Times New Roman" w:eastAsia="仿宋" w:hAnsi="Times New Roman" w:cs="Times New Roman"/>
                <w:sz w:val="32"/>
                <w:szCs w:val="32"/>
              </w:rPr>
              <w:t>受理时间</w:t>
            </w:r>
            <w:r>
              <w:rPr>
                <w:rFonts w:ascii="Times New Roman" w:eastAsia="仿宋" w:hAnsi="Times New Roman" w:cs="Times New Roman" w:hint="eastAsia"/>
                <w:sz w:val="32"/>
                <w:szCs w:val="32"/>
              </w:rPr>
              <w:t>，申请</w:t>
            </w:r>
            <w:r>
              <w:rPr>
                <w:rFonts w:ascii="Times New Roman" w:eastAsia="仿宋" w:hAnsi="Times New Roman" w:cs="Times New Roman"/>
                <w:sz w:val="32"/>
                <w:szCs w:val="32"/>
              </w:rPr>
              <w:t>已受理的说明</w:t>
            </w:r>
            <w:r>
              <w:rPr>
                <w:rFonts w:ascii="Times New Roman" w:eastAsia="仿宋" w:hAnsi="Times New Roman" w:cs="Times New Roman" w:hint="eastAsia"/>
                <w:sz w:val="32"/>
                <w:szCs w:val="32"/>
              </w:rPr>
              <w:t>收到</w:t>
            </w:r>
            <w:r>
              <w:rPr>
                <w:rFonts w:ascii="Times New Roman" w:eastAsia="仿宋" w:hAnsi="Times New Roman" w:cs="Times New Roman"/>
                <w:sz w:val="32"/>
                <w:szCs w:val="32"/>
              </w:rPr>
              <w:t>全国</w:t>
            </w:r>
            <w:r>
              <w:rPr>
                <w:rFonts w:ascii="Times New Roman" w:eastAsia="仿宋" w:hAnsi="Times New Roman" w:cs="Times New Roman" w:hint="eastAsia"/>
                <w:sz w:val="32"/>
                <w:szCs w:val="32"/>
              </w:rPr>
              <w:t>股转</w:t>
            </w:r>
            <w:r>
              <w:rPr>
                <w:rFonts w:ascii="Times New Roman" w:eastAsia="仿宋" w:hAnsi="Times New Roman" w:cs="Times New Roman"/>
                <w:sz w:val="32"/>
                <w:szCs w:val="32"/>
              </w:rPr>
              <w:t>公司终止</w:t>
            </w:r>
            <w:r>
              <w:rPr>
                <w:rFonts w:ascii="Times New Roman" w:eastAsia="仿宋" w:hAnsi="Times New Roman" w:cs="Times New Roman" w:hint="eastAsia"/>
                <w:sz w:val="32"/>
                <w:szCs w:val="32"/>
              </w:rPr>
              <w:t>审查</w:t>
            </w:r>
            <w:r>
              <w:rPr>
                <w:rFonts w:ascii="Times New Roman" w:eastAsia="仿宋" w:hAnsi="Times New Roman" w:cs="Times New Roman"/>
                <w:sz w:val="32"/>
                <w:szCs w:val="32"/>
              </w:rPr>
              <w:t>通知书情况</w:t>
            </w:r>
            <w:r>
              <w:rPr>
                <w:rFonts w:ascii="Times New Roman" w:eastAsia="仿宋" w:hAnsi="Times New Roman" w:cs="Times New Roman" w:hint="eastAsia"/>
                <w:sz w:val="32"/>
                <w:szCs w:val="32"/>
              </w:rPr>
              <w:t>。</w:t>
            </w:r>
          </w:p>
        </w:tc>
      </w:tr>
    </w:tbl>
    <w:p w14:paraId="1448722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（未及时披露异常波动公告适用）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4653D5C5" w14:textId="77777777" w:rsidTr="00B20CD5">
        <w:tc>
          <w:tcPr>
            <w:tcW w:w="8296" w:type="dxa"/>
            <w:tcBorders>
              <w:top w:val="single" w:sz="4" w:space="0" w:color="auto"/>
              <w:left w:val="single" w:sz="4" w:space="0" w:color="auto"/>
              <w:bottom w:val="single" w:sz="4" w:space="0" w:color="auto"/>
              <w:right w:val="single" w:sz="4" w:space="0" w:color="auto"/>
            </w:tcBorders>
          </w:tcPr>
          <w:p w14:paraId="3A50BC47"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异常</w:t>
            </w:r>
            <w:r>
              <w:rPr>
                <w:rFonts w:ascii="Times New Roman" w:eastAsia="仿宋" w:hAnsi="Times New Roman" w:cs="Times New Roman"/>
                <w:sz w:val="32"/>
                <w:szCs w:val="32"/>
              </w:rPr>
              <w:t>波动</w:t>
            </w:r>
            <w:r>
              <w:rPr>
                <w:rFonts w:ascii="Times New Roman" w:eastAsia="仿宋" w:hAnsi="Times New Roman" w:cs="Times New Roman" w:hint="eastAsia"/>
                <w:sz w:val="32"/>
                <w:szCs w:val="32"/>
              </w:rPr>
              <w:t>公告披露情况</w:t>
            </w:r>
            <w:r>
              <w:rPr>
                <w:rFonts w:ascii="Times New Roman" w:eastAsia="仿宋" w:hAnsi="Times New Roman" w:cs="Times New Roman"/>
                <w:sz w:val="32"/>
                <w:szCs w:val="32"/>
              </w:rPr>
              <w:t>。</w:t>
            </w:r>
          </w:p>
        </w:tc>
      </w:tr>
    </w:tbl>
    <w:p w14:paraId="193CC893"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（未能与控股股东、实际控制人同步披露公告适用）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0A277C9E" w14:textId="77777777" w:rsidTr="00B20CD5">
        <w:tc>
          <w:tcPr>
            <w:tcW w:w="8296" w:type="dxa"/>
            <w:tcBorders>
              <w:top w:val="single" w:sz="4" w:space="0" w:color="auto"/>
              <w:left w:val="single" w:sz="4" w:space="0" w:color="auto"/>
              <w:bottom w:val="single" w:sz="4" w:space="0" w:color="auto"/>
              <w:right w:val="single" w:sz="4" w:space="0" w:color="auto"/>
            </w:tcBorders>
          </w:tcPr>
          <w:p w14:paraId="4BE7795B" w14:textId="77777777" w:rsidR="00AC77A1" w:rsidRDefault="00AC77A1" w:rsidP="00B20CD5">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挂牌公司定期报告、临时</w:t>
            </w:r>
            <w:r>
              <w:rPr>
                <w:rFonts w:ascii="Times New Roman" w:eastAsia="仿宋" w:hAnsi="Times New Roman" w:cs="Times New Roman"/>
                <w:sz w:val="32"/>
                <w:szCs w:val="32"/>
              </w:rPr>
              <w:t>公告</w:t>
            </w:r>
            <w:r>
              <w:rPr>
                <w:rFonts w:ascii="Times New Roman" w:eastAsia="仿宋" w:hAnsi="Times New Roman" w:cs="Times New Roman" w:hint="eastAsia"/>
                <w:sz w:val="32"/>
                <w:szCs w:val="32"/>
              </w:rPr>
              <w:t>披露情况</w:t>
            </w:r>
            <w:r>
              <w:rPr>
                <w:rFonts w:ascii="Times New Roman" w:eastAsia="仿宋" w:hAnsi="Times New Roman" w:cs="Times New Roman"/>
                <w:sz w:val="32"/>
                <w:szCs w:val="32"/>
              </w:rPr>
              <w:t>。</w:t>
            </w:r>
          </w:p>
        </w:tc>
      </w:tr>
    </w:tbl>
    <w:p w14:paraId="27E463B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lastRenderedPageBreak/>
        <w:t>（披露权益分派实施公告后未能按期实施且未于</w:t>
      </w:r>
      <w:r>
        <w:rPr>
          <w:rFonts w:ascii="Times New Roman" w:eastAsia="仿宋" w:hAnsi="Times New Roman" w:cs="Times New Roman"/>
          <w:color w:val="FF0000"/>
          <w:sz w:val="32"/>
          <w:szCs w:val="32"/>
        </w:rPr>
        <w:t>R-1</w:t>
      </w:r>
      <w:r>
        <w:rPr>
          <w:rFonts w:ascii="Times New Roman" w:eastAsia="仿宋" w:hAnsi="Times New Roman" w:cs="Times New Roman" w:hint="eastAsia"/>
          <w:color w:val="FF0000"/>
          <w:sz w:val="32"/>
          <w:szCs w:val="32"/>
        </w:rPr>
        <w:t>日披露延期公告情形适用）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5A20F216" w14:textId="77777777" w:rsidTr="00B20CD5">
        <w:tc>
          <w:tcPr>
            <w:tcW w:w="8296" w:type="dxa"/>
            <w:tcBorders>
              <w:top w:val="single" w:sz="4" w:space="0" w:color="auto"/>
              <w:left w:val="single" w:sz="4" w:space="0" w:color="auto"/>
              <w:bottom w:val="single" w:sz="4" w:space="0" w:color="auto"/>
              <w:right w:val="single" w:sz="4" w:space="0" w:color="auto"/>
            </w:tcBorders>
          </w:tcPr>
          <w:p w14:paraId="7FD2EED2" w14:textId="77777777" w:rsidR="00AC77A1" w:rsidRDefault="00AC77A1" w:rsidP="00B20CD5">
            <w:pPr>
              <w:adjustRightInd w:val="0"/>
              <w:snapToGrid w:val="0"/>
              <w:spacing w:line="600" w:lineRule="exact"/>
              <w:ind w:firstLineChars="200" w:firstLine="640"/>
              <w:rPr>
                <w:rFonts w:ascii="仿宋" w:eastAsia="仿宋" w:hAnsi="仿宋"/>
                <w:sz w:val="32"/>
                <w:szCs w:val="32"/>
              </w:rPr>
            </w:pPr>
            <w:r>
              <w:rPr>
                <w:rFonts w:ascii="Times New Roman" w:eastAsia="仿宋" w:hAnsi="Times New Roman" w:cs="Times New Roman" w:hint="eastAsia"/>
                <w:sz w:val="32"/>
                <w:szCs w:val="32"/>
              </w:rPr>
              <w:t>说明</w:t>
            </w:r>
            <w:r>
              <w:rPr>
                <w:rFonts w:ascii="仿宋" w:eastAsia="仿宋" w:hAnsi="仿宋"/>
                <w:sz w:val="32"/>
                <w:szCs w:val="32"/>
              </w:rPr>
              <w:t>延期实施权益分派</w:t>
            </w:r>
            <w:r>
              <w:rPr>
                <w:rFonts w:ascii="仿宋" w:eastAsia="仿宋" w:hAnsi="仿宋" w:hint="eastAsia"/>
                <w:sz w:val="32"/>
                <w:szCs w:val="32"/>
              </w:rPr>
              <w:t>的</w:t>
            </w:r>
            <w:r>
              <w:rPr>
                <w:rFonts w:ascii="仿宋" w:eastAsia="仿宋" w:hAnsi="仿宋"/>
                <w:sz w:val="32"/>
                <w:szCs w:val="32"/>
              </w:rPr>
              <w:t>公告</w:t>
            </w:r>
            <w:r>
              <w:rPr>
                <w:rFonts w:ascii="仿宋" w:eastAsia="仿宋" w:hAnsi="仿宋" w:hint="eastAsia"/>
                <w:sz w:val="32"/>
                <w:szCs w:val="32"/>
              </w:rPr>
              <w:t>披露</w:t>
            </w:r>
            <w:r>
              <w:rPr>
                <w:rFonts w:ascii="仿宋" w:eastAsia="仿宋" w:hAnsi="仿宋"/>
                <w:sz w:val="32"/>
                <w:szCs w:val="32"/>
              </w:rPr>
              <w:t>情况。</w:t>
            </w:r>
          </w:p>
        </w:tc>
      </w:tr>
    </w:tbl>
    <w:p w14:paraId="3CF42350"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（中国证监会或全国股转公司规定的其他停牌事项适用）</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C77A1" w14:paraId="5993C7AF" w14:textId="77777777" w:rsidTr="00B20CD5">
        <w:tc>
          <w:tcPr>
            <w:tcW w:w="8296" w:type="dxa"/>
            <w:tcBorders>
              <w:top w:val="single" w:sz="4" w:space="0" w:color="auto"/>
              <w:left w:val="single" w:sz="4" w:space="0" w:color="auto"/>
              <w:bottom w:val="single" w:sz="4" w:space="0" w:color="auto"/>
              <w:right w:val="single" w:sz="4" w:space="0" w:color="auto"/>
            </w:tcBorders>
          </w:tcPr>
          <w:p w14:paraId="7CFB8E6C" w14:textId="77777777" w:rsidR="00AC77A1" w:rsidRDefault="00AC77A1" w:rsidP="00B20CD5">
            <w:pPr>
              <w:adjustRightInd w:val="0"/>
              <w:snapToGrid w:val="0"/>
              <w:spacing w:line="600" w:lineRule="exact"/>
              <w:ind w:firstLineChars="200" w:firstLine="640"/>
              <w:rPr>
                <w:rFonts w:ascii="仿宋" w:eastAsia="仿宋" w:hAnsi="仿宋"/>
                <w:sz w:val="32"/>
                <w:szCs w:val="32"/>
              </w:rPr>
            </w:pPr>
            <w:r>
              <w:rPr>
                <w:rFonts w:ascii="Times New Roman" w:eastAsia="仿宋" w:hAnsi="Times New Roman" w:cs="Times New Roman" w:hint="eastAsia"/>
                <w:sz w:val="32"/>
                <w:szCs w:val="32"/>
              </w:rPr>
              <w:t>说明停牌</w:t>
            </w:r>
            <w:r>
              <w:rPr>
                <w:rFonts w:ascii="Times New Roman" w:eastAsia="仿宋" w:hAnsi="Times New Roman" w:cs="Times New Roman"/>
                <w:sz w:val="32"/>
                <w:szCs w:val="32"/>
              </w:rPr>
              <w:t>事项</w:t>
            </w:r>
            <w:r>
              <w:rPr>
                <w:rFonts w:ascii="Times New Roman" w:eastAsia="仿宋" w:hAnsi="Times New Roman" w:cs="Times New Roman" w:hint="eastAsia"/>
                <w:sz w:val="32"/>
                <w:szCs w:val="32"/>
              </w:rPr>
              <w:t>最新</w:t>
            </w:r>
            <w:r>
              <w:rPr>
                <w:rFonts w:ascii="Times New Roman" w:eastAsia="仿宋" w:hAnsi="Times New Roman" w:cs="Times New Roman"/>
                <w:sz w:val="32"/>
                <w:szCs w:val="32"/>
              </w:rPr>
              <w:t>进展、停牌期间的主要工作、对公司的影响及后续安排等具体信息。</w:t>
            </w:r>
          </w:p>
        </w:tc>
      </w:tr>
    </w:tbl>
    <w:p w14:paraId="1560678F" w14:textId="77777777" w:rsidR="00AC77A1" w:rsidRDefault="00AC77A1" w:rsidP="00AC77A1">
      <w:pPr>
        <w:adjustRightInd w:val="0"/>
        <w:snapToGrid w:val="0"/>
        <w:spacing w:line="56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（未在规定期限内披露年度报告或中期报告适用）</w:t>
      </w:r>
    </w:p>
    <w:tbl>
      <w:tblPr>
        <w:tblStyle w:val="23"/>
        <w:tblW w:w="0" w:type="auto"/>
        <w:tblLook w:val="04A0" w:firstRow="1" w:lastRow="0" w:firstColumn="1" w:lastColumn="0" w:noHBand="0" w:noVBand="1"/>
      </w:tblPr>
      <w:tblGrid>
        <w:gridCol w:w="8296"/>
      </w:tblGrid>
      <w:tr w:rsidR="00AC77A1" w14:paraId="54D766C3" w14:textId="77777777" w:rsidTr="00B20CD5">
        <w:tc>
          <w:tcPr>
            <w:tcW w:w="8720" w:type="dxa"/>
          </w:tcPr>
          <w:p w14:paraId="2E718A67" w14:textId="77777777" w:rsidR="00AC77A1" w:rsidRDefault="00AC77A1" w:rsidP="00B20CD5">
            <w:pPr>
              <w:numPr>
                <w:ilvl w:val="255"/>
                <w:numId w:val="0"/>
              </w:numPr>
              <w:adjustRightInd w:val="0"/>
              <w:snapToGrid w:val="0"/>
              <w:spacing w:line="520" w:lineRule="exact"/>
              <w:ind w:firstLineChars="200" w:firstLine="640"/>
            </w:pPr>
            <w:r>
              <w:rPr>
                <w:rFonts w:ascii="Times New Roman" w:eastAsia="仿宋" w:hAnsi="Times New Roman" w:cs="Times New Roman" w:hint="eastAsia"/>
                <w:sz w:val="32"/>
                <w:szCs w:val="32"/>
              </w:rPr>
              <w:t>挂牌公司年度</w:t>
            </w:r>
            <w:r>
              <w:rPr>
                <w:rFonts w:ascii="Times New Roman" w:eastAsia="仿宋" w:hAnsi="Times New Roman" w:cs="Times New Roman"/>
                <w:sz w:val="32"/>
                <w:szCs w:val="32"/>
              </w:rPr>
              <w:t>报告</w:t>
            </w:r>
            <w:r>
              <w:rPr>
                <w:rFonts w:ascii="Times New Roman" w:eastAsia="仿宋" w:hAnsi="Times New Roman" w:cs="Times New Roman" w:hint="eastAsia"/>
                <w:sz w:val="32"/>
                <w:szCs w:val="32"/>
              </w:rPr>
              <w:t>或中期</w:t>
            </w:r>
            <w:r>
              <w:rPr>
                <w:rFonts w:ascii="Times New Roman" w:eastAsia="仿宋" w:hAnsi="Times New Roman" w:cs="Times New Roman"/>
                <w:sz w:val="32"/>
                <w:szCs w:val="32"/>
              </w:rPr>
              <w:t>报告</w:t>
            </w:r>
            <w:r>
              <w:rPr>
                <w:rFonts w:ascii="Times New Roman" w:eastAsia="仿宋" w:hAnsi="Times New Roman" w:cs="Times New Roman" w:hint="eastAsia"/>
                <w:sz w:val="32"/>
                <w:szCs w:val="32"/>
              </w:rPr>
              <w:t>披露情况</w:t>
            </w:r>
            <w:r>
              <w:rPr>
                <w:rFonts w:ascii="Times New Roman" w:eastAsia="仿宋" w:hAnsi="Times New Roman" w:cs="Times New Roman"/>
                <w:sz w:val="32"/>
                <w:szCs w:val="32"/>
              </w:rPr>
              <w:t>。</w:t>
            </w:r>
          </w:p>
        </w:tc>
      </w:tr>
    </w:tbl>
    <w:p w14:paraId="668E1C68" w14:textId="77777777" w:rsidR="00AC77A1" w:rsidRDefault="00AC77A1" w:rsidP="00AC77A1">
      <w:pPr>
        <w:adjustRightInd w:val="0"/>
        <w:snapToGrid w:val="0"/>
        <w:spacing w:line="600" w:lineRule="exact"/>
        <w:ind w:left="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（其他强制停牌事项适用）</w:t>
      </w:r>
    </w:p>
    <w:tbl>
      <w:tblPr>
        <w:tblStyle w:val="23"/>
        <w:tblW w:w="0" w:type="auto"/>
        <w:tblLook w:val="04A0" w:firstRow="1" w:lastRow="0" w:firstColumn="1" w:lastColumn="0" w:noHBand="0" w:noVBand="1"/>
      </w:tblPr>
      <w:tblGrid>
        <w:gridCol w:w="8296"/>
      </w:tblGrid>
      <w:tr w:rsidR="00AC77A1" w14:paraId="03B117BA" w14:textId="77777777" w:rsidTr="00B20CD5">
        <w:tc>
          <w:tcPr>
            <w:tcW w:w="8720" w:type="dxa"/>
          </w:tcPr>
          <w:p w14:paraId="74E4AC40" w14:textId="77777777" w:rsidR="00AC77A1" w:rsidRDefault="00AC77A1" w:rsidP="00B20CD5">
            <w:pPr>
              <w:numPr>
                <w:ilvl w:val="255"/>
                <w:numId w:val="0"/>
              </w:numPr>
              <w:adjustRightInd w:val="0"/>
              <w:snapToGrid w:val="0"/>
              <w:spacing w:line="600" w:lineRule="exact"/>
              <w:ind w:firstLineChars="200" w:firstLine="640"/>
            </w:pPr>
            <w:r>
              <w:rPr>
                <w:rFonts w:ascii="Times New Roman" w:eastAsia="仿宋" w:hAnsi="Times New Roman" w:cs="Times New Roman" w:hint="eastAsia"/>
                <w:sz w:val="32"/>
                <w:szCs w:val="32"/>
              </w:rPr>
              <w:t>说明强制</w:t>
            </w:r>
            <w:r>
              <w:rPr>
                <w:rFonts w:ascii="Times New Roman" w:eastAsia="仿宋" w:hAnsi="Times New Roman" w:cs="Times New Roman"/>
                <w:sz w:val="32"/>
                <w:szCs w:val="32"/>
              </w:rPr>
              <w:t>停牌事项进展情况</w:t>
            </w:r>
            <w:r>
              <w:rPr>
                <w:rFonts w:ascii="Times New Roman" w:eastAsia="仿宋" w:hAnsi="Times New Roman" w:cs="Times New Roman" w:hint="eastAsia"/>
                <w:color w:val="000000" w:themeColor="text1"/>
                <w:sz w:val="32"/>
                <w:szCs w:val="32"/>
              </w:rPr>
              <w:t>。</w:t>
            </w:r>
          </w:p>
        </w:tc>
      </w:tr>
    </w:tbl>
    <w:p w14:paraId="3BE7F371"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黑体" w:hAnsi="Times New Roman" w:cs="Times New Roman" w:hint="eastAsia"/>
          <w:sz w:val="32"/>
          <w:szCs w:val="32"/>
        </w:rPr>
        <w:t>三、复牌</w:t>
      </w:r>
      <w:r>
        <w:rPr>
          <w:rFonts w:ascii="Times New Roman" w:eastAsia="黑体" w:hAnsi="Times New Roman" w:cs="Times New Roman"/>
          <w:sz w:val="32"/>
          <w:szCs w:val="32"/>
        </w:rPr>
        <w:t>日期</w:t>
      </w:r>
    </w:p>
    <w:p w14:paraId="4C730AB8"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本公司股票自</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年</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月</w:t>
      </w:r>
      <w:r>
        <w:rPr>
          <w:rFonts w:ascii="Times New Roman" w:eastAsia="仿宋" w:hAnsi="Times New Roman" w:cs="Times New Roman" w:hint="eastAsia"/>
          <w:color w:val="FF0000"/>
          <w:kern w:val="0"/>
          <w:sz w:val="32"/>
          <w:szCs w:val="32"/>
        </w:rPr>
        <w:t>（）</w:t>
      </w:r>
      <w:r>
        <w:rPr>
          <w:rFonts w:ascii="Times New Roman" w:eastAsia="仿宋" w:hAnsi="Times New Roman" w:cs="Times New Roman" w:hint="eastAsia"/>
          <w:kern w:val="0"/>
          <w:sz w:val="32"/>
          <w:szCs w:val="32"/>
        </w:rPr>
        <w:t>日</w:t>
      </w:r>
      <w:r>
        <w:rPr>
          <w:rFonts w:ascii="Times New Roman" w:eastAsia="仿宋" w:hAnsi="Times New Roman" w:cs="Times New Roman" w:hint="eastAsia"/>
          <w:sz w:val="32"/>
          <w:szCs w:val="32"/>
        </w:rPr>
        <w:t>起复牌。</w:t>
      </w:r>
    </w:p>
    <w:p w14:paraId="746F186C"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本公司及相关信息披露义务人承诺自公告之日起至少</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1</w:t>
      </w:r>
      <w:r>
        <w:rPr>
          <w:rFonts w:ascii="Times New Roman" w:eastAsia="仿宋" w:hAnsi="Times New Roman" w:cs="Times New Roman" w:hint="eastAsia"/>
          <w:color w:val="FF0000"/>
          <w:sz w:val="32"/>
          <w:szCs w:val="32"/>
        </w:rPr>
        <w:t>个月</w:t>
      </w:r>
      <w:r>
        <w:rPr>
          <w:rFonts w:ascii="Times New Roman" w:eastAsia="仿宋" w:hAnsi="Times New Roman" w:cs="Times New Roman" w:hint="eastAsia"/>
          <w:color w:val="FF0000"/>
          <w:sz w:val="32"/>
          <w:szCs w:val="32"/>
        </w:rPr>
        <w:t>/12</w:t>
      </w:r>
      <w:r>
        <w:rPr>
          <w:rFonts w:ascii="Times New Roman" w:eastAsia="仿宋" w:hAnsi="Times New Roman" w:cs="Times New Roman" w:hint="eastAsia"/>
          <w:color w:val="FF0000"/>
          <w:sz w:val="32"/>
          <w:szCs w:val="32"/>
        </w:rPr>
        <w:t>个</w:t>
      </w:r>
      <w:r>
        <w:rPr>
          <w:rFonts w:ascii="Times New Roman" w:eastAsia="仿宋" w:hAnsi="Times New Roman" w:cs="Times New Roman"/>
          <w:color w:val="FF0000"/>
          <w:sz w:val="32"/>
          <w:szCs w:val="32"/>
        </w:rPr>
        <w:t>月</w:t>
      </w: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内</w:t>
      </w:r>
      <w:r>
        <w:rPr>
          <w:rFonts w:ascii="Times New Roman" w:eastAsia="仿宋" w:hAnsi="Times New Roman" w:cs="Times New Roman" w:hint="eastAsia"/>
          <w:sz w:val="32"/>
          <w:szCs w:val="32"/>
        </w:rPr>
        <w:t>不再筹划重大资产重组。</w:t>
      </w:r>
      <w:r>
        <w:rPr>
          <w:rFonts w:ascii="Times New Roman" w:eastAsia="仿宋" w:hAnsi="Times New Roman" w:cs="Times New Roman" w:hint="eastAsia"/>
          <w:color w:val="FF0000"/>
          <w:sz w:val="32"/>
          <w:szCs w:val="32"/>
        </w:rPr>
        <w:t>（适用</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不适用）</w:t>
      </w:r>
    </w:p>
    <w:p w14:paraId="6508D06F" w14:textId="77777777" w:rsidR="00AC77A1" w:rsidRDefault="00AC77A1" w:rsidP="00AC77A1">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股票复牌后，本公司仍将按照中国证监会、全国股转公司相关规定规范履行信息披露义务，敬请投资者关注。</w:t>
      </w:r>
    </w:p>
    <w:p w14:paraId="1E310D11" w14:textId="77777777" w:rsidR="00AC77A1" w:rsidRDefault="00AC77A1" w:rsidP="00AC77A1">
      <w:pPr>
        <w:adjustRightInd w:val="0"/>
        <w:snapToGrid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四、备查文件目录</w:t>
      </w:r>
    </w:p>
    <w:p w14:paraId="5ACEF760" w14:textId="77777777" w:rsidR="00AC77A1" w:rsidRDefault="00AC77A1" w:rsidP="00AC77A1">
      <w:pPr>
        <w:pStyle w:val="a3"/>
        <w:adjustRightInd w:val="0"/>
        <w:snapToGrid w:val="0"/>
        <w:spacing w:line="600" w:lineRule="exact"/>
        <w:ind w:firstLine="640"/>
        <w:rPr>
          <w:rFonts w:eastAsia="仿宋"/>
          <w:sz w:val="32"/>
          <w:szCs w:val="32"/>
        </w:rPr>
      </w:pPr>
      <w:r>
        <w:rPr>
          <w:rFonts w:eastAsia="仿宋" w:hint="eastAsia"/>
          <w:sz w:val="32"/>
          <w:szCs w:val="32"/>
        </w:rPr>
        <w:t>（一）其他文件</w:t>
      </w:r>
      <w:r>
        <w:rPr>
          <w:rFonts w:eastAsia="仿宋" w:hint="eastAsia"/>
          <w:color w:val="FF0000"/>
          <w:sz w:val="32"/>
          <w:szCs w:val="32"/>
        </w:rPr>
        <w:t>（如有）</w:t>
      </w:r>
      <w:r>
        <w:rPr>
          <w:rFonts w:eastAsia="仿宋" w:hint="eastAsia"/>
          <w:sz w:val="32"/>
          <w:szCs w:val="32"/>
        </w:rPr>
        <w:t>。</w:t>
      </w:r>
    </w:p>
    <w:p w14:paraId="50F5128A" w14:textId="77777777" w:rsidR="00AC77A1" w:rsidRDefault="00AC77A1" w:rsidP="00AC77A1">
      <w:pPr>
        <w:adjustRightInd w:val="0"/>
        <w:snapToGrid w:val="0"/>
        <w:spacing w:line="600" w:lineRule="exact"/>
        <w:ind w:left="360" w:right="320"/>
        <w:jc w:val="right"/>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w:t>
      </w:r>
      <w:r>
        <w:rPr>
          <w:rFonts w:ascii="Times New Roman" w:eastAsia="仿宋" w:hAnsi="Times New Roman" w:cs="Times New Roman"/>
          <w:sz w:val="32"/>
          <w:szCs w:val="32"/>
        </w:rPr>
        <w:t>公司董事会</w:t>
      </w:r>
    </w:p>
    <w:p w14:paraId="64D50ADA" w14:textId="77777777" w:rsidR="00AC77A1" w:rsidRDefault="00AC77A1" w:rsidP="00AC77A1">
      <w:pPr>
        <w:adjustRightInd w:val="0"/>
        <w:snapToGrid w:val="0"/>
        <w:spacing w:line="600" w:lineRule="exact"/>
        <w:ind w:left="360" w:right="480"/>
        <w:jc w:val="right"/>
        <w:rPr>
          <w:rFonts w:ascii="Times New Roman" w:eastAsia="仿宋" w:hAnsi="Times New Roman" w:cs="Times New Roman"/>
          <w:sz w:val="32"/>
          <w:szCs w:val="32"/>
        </w:rPr>
      </w:pPr>
      <w:r>
        <w:rPr>
          <w:rFonts w:ascii="Times New Roman" w:eastAsia="仿宋" w:hAnsi="Times New Roman" w:cs="Times New Roman"/>
          <w:color w:val="FF0000"/>
          <w:sz w:val="32"/>
          <w:szCs w:val="32"/>
        </w:rPr>
        <w:t>（年</w:t>
      </w:r>
      <w:r>
        <w:rPr>
          <w:rFonts w:ascii="Times New Roman" w:eastAsia="仿宋" w:hAnsi="Times New Roman" w:cs="Times New Roman"/>
          <w:color w:val="FF0000"/>
          <w:sz w:val="32"/>
          <w:szCs w:val="32"/>
        </w:rPr>
        <w:t>/</w:t>
      </w:r>
      <w:r>
        <w:rPr>
          <w:rFonts w:ascii="Times New Roman" w:eastAsia="仿宋" w:hAnsi="Times New Roman" w:cs="Times New Roman"/>
          <w:color w:val="FF0000"/>
          <w:sz w:val="32"/>
          <w:szCs w:val="32"/>
        </w:rPr>
        <w:t>月</w:t>
      </w:r>
      <w:r>
        <w:rPr>
          <w:rFonts w:ascii="Times New Roman" w:eastAsia="仿宋" w:hAnsi="Times New Roman" w:cs="Times New Roman"/>
          <w:color w:val="FF0000"/>
          <w:sz w:val="32"/>
          <w:szCs w:val="32"/>
        </w:rPr>
        <w:t>/</w:t>
      </w:r>
      <w:r>
        <w:rPr>
          <w:rFonts w:ascii="Times New Roman" w:eastAsia="仿宋" w:hAnsi="Times New Roman" w:cs="Times New Roman"/>
          <w:color w:val="FF0000"/>
          <w:sz w:val="32"/>
          <w:szCs w:val="32"/>
        </w:rPr>
        <w:t>日）</w:t>
      </w:r>
    </w:p>
    <w:p w14:paraId="5C0E3B6A" w14:textId="77777777" w:rsidR="00AC77A1" w:rsidRDefault="00AC77A1" w:rsidP="00AC77A1"/>
    <w:p w14:paraId="1A8103B0" w14:textId="1897A260" w:rsidR="00090B0F" w:rsidRPr="00AC77A1" w:rsidRDefault="00090B0F" w:rsidP="00090B0F">
      <w:pPr>
        <w:snapToGrid w:val="0"/>
        <w:spacing w:line="560" w:lineRule="exact"/>
        <w:ind w:leftChars="1900" w:left="6930" w:hangingChars="1400" w:hanging="2940"/>
        <w:jc w:val="right"/>
        <w:rPr>
          <w:rFonts w:ascii="Times New Roman" w:hAnsi="Times New Roman" w:cs="Times New Roman"/>
        </w:rPr>
      </w:pPr>
    </w:p>
    <w:sectPr w:rsidR="00090B0F" w:rsidRPr="00AC77A1" w:rsidSect="009358C1">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20167" w14:textId="77777777" w:rsidR="00841E3B" w:rsidRDefault="00841E3B" w:rsidP="00EA3040">
      <w:r>
        <w:separator/>
      </w:r>
    </w:p>
  </w:endnote>
  <w:endnote w:type="continuationSeparator" w:id="0">
    <w:p w14:paraId="0A7FFE6C" w14:textId="77777777" w:rsidR="00841E3B" w:rsidRDefault="00841E3B" w:rsidP="00EA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0" w:usb1="080E0000" w:usb2="00000010" w:usb3="00000000" w:csb0="00040000" w:csb1="00000000"/>
  </w:font>
  <w:font w:name="方正黑体简体">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方正楷体简体">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880468"/>
      <w:docPartObj>
        <w:docPartGallery w:val="Page Numbers (Bottom of Page)"/>
        <w:docPartUnique/>
      </w:docPartObj>
    </w:sdtPr>
    <w:sdtEndPr>
      <w:rPr>
        <w:rFonts w:ascii="宋体" w:eastAsia="宋体" w:hAnsi="宋体"/>
        <w:sz w:val="28"/>
      </w:rPr>
    </w:sdtEndPr>
    <w:sdtContent>
      <w:p w14:paraId="3702643D" w14:textId="46169FCF" w:rsidR="00B20CD5" w:rsidRPr="00454EB9" w:rsidRDefault="00B20CD5">
        <w:pPr>
          <w:pStyle w:val="af1"/>
          <w:rPr>
            <w:rFonts w:ascii="宋体" w:eastAsia="宋体" w:hAnsi="宋体"/>
            <w:sz w:val="28"/>
          </w:rPr>
        </w:pPr>
        <w:r w:rsidRPr="00454EB9">
          <w:rPr>
            <w:rFonts w:ascii="宋体" w:eastAsia="宋体" w:hAnsi="宋体"/>
            <w:sz w:val="28"/>
          </w:rPr>
          <w:fldChar w:fldCharType="begin"/>
        </w:r>
        <w:r w:rsidRPr="00454EB9">
          <w:rPr>
            <w:rFonts w:ascii="宋体" w:eastAsia="宋体" w:hAnsi="宋体"/>
            <w:sz w:val="28"/>
          </w:rPr>
          <w:instrText>PAGE   \* MERGEFORMAT</w:instrText>
        </w:r>
        <w:r w:rsidRPr="00454EB9">
          <w:rPr>
            <w:rFonts w:ascii="宋体" w:eastAsia="宋体" w:hAnsi="宋体"/>
            <w:sz w:val="28"/>
          </w:rPr>
          <w:fldChar w:fldCharType="separate"/>
        </w:r>
        <w:r w:rsidR="00735144">
          <w:rPr>
            <w:rFonts w:ascii="宋体" w:eastAsia="宋体" w:hAnsi="宋体"/>
            <w:noProof/>
            <w:sz w:val="28"/>
          </w:rPr>
          <w:t>- 286 -</w:t>
        </w:r>
        <w:r w:rsidRPr="00454EB9">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4916726"/>
      <w:docPartObj>
        <w:docPartGallery w:val="Page Numbers (Bottom of Page)"/>
        <w:docPartUnique/>
      </w:docPartObj>
    </w:sdtPr>
    <w:sdtEndPr>
      <w:rPr>
        <w:rFonts w:ascii="宋体" w:eastAsia="宋体" w:hAnsi="宋体"/>
        <w:sz w:val="28"/>
      </w:rPr>
    </w:sdtEndPr>
    <w:sdtContent>
      <w:p w14:paraId="0A1F7D93" w14:textId="16080248" w:rsidR="00B20CD5" w:rsidRPr="00454EB9" w:rsidRDefault="00B20CD5" w:rsidP="00454EB9">
        <w:pPr>
          <w:pStyle w:val="af1"/>
          <w:jc w:val="right"/>
          <w:rPr>
            <w:rFonts w:ascii="宋体" w:eastAsia="宋体" w:hAnsi="宋体"/>
            <w:sz w:val="28"/>
          </w:rPr>
        </w:pPr>
        <w:r w:rsidRPr="00454EB9">
          <w:rPr>
            <w:rFonts w:ascii="宋体" w:eastAsia="宋体" w:hAnsi="宋体"/>
            <w:sz w:val="28"/>
          </w:rPr>
          <w:fldChar w:fldCharType="begin"/>
        </w:r>
        <w:r w:rsidRPr="00454EB9">
          <w:rPr>
            <w:rFonts w:ascii="宋体" w:eastAsia="宋体" w:hAnsi="宋体"/>
            <w:sz w:val="28"/>
          </w:rPr>
          <w:instrText>PAGE   \* MERGEFORMAT</w:instrText>
        </w:r>
        <w:r w:rsidRPr="00454EB9">
          <w:rPr>
            <w:rFonts w:ascii="宋体" w:eastAsia="宋体" w:hAnsi="宋体"/>
            <w:sz w:val="28"/>
          </w:rPr>
          <w:fldChar w:fldCharType="separate"/>
        </w:r>
        <w:r w:rsidR="00735144" w:rsidRPr="00735144">
          <w:rPr>
            <w:rFonts w:ascii="宋体" w:eastAsia="宋体" w:hAnsi="宋体"/>
            <w:noProof/>
            <w:sz w:val="28"/>
            <w:lang w:val="zh-CN"/>
          </w:rPr>
          <w:t>-</w:t>
        </w:r>
        <w:r w:rsidR="00735144">
          <w:rPr>
            <w:rFonts w:ascii="宋体" w:eastAsia="宋体" w:hAnsi="宋体"/>
            <w:noProof/>
            <w:sz w:val="28"/>
          </w:rPr>
          <w:t xml:space="preserve"> 1 -</w:t>
        </w:r>
        <w:r w:rsidRPr="00454EB9">
          <w:rPr>
            <w:rFonts w:ascii="宋体" w:eastAsia="宋体" w:hAnsi="宋体"/>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859810"/>
      <w:docPartObj>
        <w:docPartGallery w:val="Page Numbers (Bottom of Page)"/>
        <w:docPartUnique/>
      </w:docPartObj>
    </w:sdtPr>
    <w:sdtEndPr>
      <w:rPr>
        <w:rFonts w:asciiTheme="minorEastAsia" w:hAnsiTheme="minorEastAsia"/>
        <w:sz w:val="28"/>
        <w:szCs w:val="28"/>
      </w:rPr>
    </w:sdtEndPr>
    <w:sdtContent>
      <w:p w14:paraId="05037A5D" w14:textId="6F26088C" w:rsidR="009358C1" w:rsidRPr="009358C1" w:rsidRDefault="009358C1">
        <w:pPr>
          <w:pStyle w:val="af1"/>
          <w:rPr>
            <w:rFonts w:asciiTheme="minorEastAsia" w:hAnsiTheme="minorEastAsia"/>
            <w:sz w:val="28"/>
            <w:szCs w:val="28"/>
          </w:rPr>
        </w:pPr>
        <w:r w:rsidRPr="009358C1">
          <w:rPr>
            <w:rFonts w:asciiTheme="minorEastAsia" w:hAnsiTheme="minorEastAsia"/>
            <w:sz w:val="28"/>
            <w:szCs w:val="28"/>
          </w:rPr>
          <w:fldChar w:fldCharType="begin"/>
        </w:r>
        <w:r w:rsidRPr="009358C1">
          <w:rPr>
            <w:rFonts w:asciiTheme="minorEastAsia" w:hAnsiTheme="minorEastAsia"/>
            <w:sz w:val="28"/>
            <w:szCs w:val="28"/>
          </w:rPr>
          <w:instrText>PAGE   \* MERGEFORMAT</w:instrText>
        </w:r>
        <w:r w:rsidRPr="009358C1">
          <w:rPr>
            <w:rFonts w:asciiTheme="minorEastAsia" w:hAnsiTheme="minorEastAsia"/>
            <w:sz w:val="28"/>
            <w:szCs w:val="28"/>
          </w:rPr>
          <w:fldChar w:fldCharType="separate"/>
        </w:r>
        <w:r w:rsidR="00735144" w:rsidRPr="00735144">
          <w:rPr>
            <w:rFonts w:asciiTheme="minorEastAsia" w:hAnsiTheme="minorEastAsia"/>
            <w:noProof/>
            <w:sz w:val="28"/>
            <w:szCs w:val="28"/>
            <w:lang w:val="zh-CN"/>
          </w:rPr>
          <w:t>-</w:t>
        </w:r>
        <w:r w:rsidR="00735144">
          <w:rPr>
            <w:rFonts w:asciiTheme="minorEastAsia" w:hAnsiTheme="minorEastAsia"/>
            <w:noProof/>
            <w:sz w:val="28"/>
            <w:szCs w:val="28"/>
          </w:rPr>
          <w:t xml:space="preserve"> 588 -</w:t>
        </w:r>
        <w:r w:rsidRPr="009358C1">
          <w:rPr>
            <w:rFonts w:asciiTheme="minorEastAsia" w:hAnsiTheme="minorEastAsia"/>
            <w:sz w:val="28"/>
            <w:szCs w:val="28"/>
          </w:rPr>
          <w:fldChar w:fldCharType="end"/>
        </w:r>
      </w:p>
    </w:sdtContent>
  </w:sdt>
  <w:p w14:paraId="2EBCAE08" w14:textId="77777777" w:rsidR="00B20CD5" w:rsidRDefault="00B20CD5">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957776"/>
      <w:docPartObj>
        <w:docPartGallery w:val="Page Numbers (Bottom of Page)"/>
        <w:docPartUnique/>
      </w:docPartObj>
    </w:sdtPr>
    <w:sdtEndPr>
      <w:rPr>
        <w:rFonts w:asciiTheme="minorEastAsia" w:hAnsiTheme="minorEastAsia"/>
        <w:sz w:val="28"/>
        <w:szCs w:val="28"/>
      </w:rPr>
    </w:sdtEndPr>
    <w:sdtContent>
      <w:p w14:paraId="51119FD3" w14:textId="77777777" w:rsidR="00B20CD5" w:rsidRPr="00D969E4" w:rsidRDefault="00B20CD5">
        <w:pPr>
          <w:pStyle w:val="af1"/>
          <w:jc w:val="right"/>
          <w:rPr>
            <w:rFonts w:asciiTheme="minorEastAsia" w:hAnsiTheme="minorEastAsia"/>
            <w:sz w:val="28"/>
            <w:szCs w:val="28"/>
          </w:rPr>
        </w:pPr>
        <w:r w:rsidRPr="00D969E4">
          <w:rPr>
            <w:rFonts w:asciiTheme="minorEastAsia" w:hAnsiTheme="minorEastAsia"/>
            <w:sz w:val="28"/>
            <w:szCs w:val="28"/>
          </w:rPr>
          <w:fldChar w:fldCharType="begin"/>
        </w:r>
        <w:r w:rsidRPr="00D969E4">
          <w:rPr>
            <w:rFonts w:asciiTheme="minorEastAsia" w:hAnsiTheme="minorEastAsia"/>
            <w:sz w:val="28"/>
            <w:szCs w:val="28"/>
          </w:rPr>
          <w:instrText>PAGE   \* MERGEFORMAT</w:instrText>
        </w:r>
        <w:r w:rsidRPr="00D969E4">
          <w:rPr>
            <w:rFonts w:asciiTheme="minorEastAsia" w:hAnsiTheme="minorEastAsia"/>
            <w:sz w:val="28"/>
            <w:szCs w:val="28"/>
          </w:rPr>
          <w:fldChar w:fldCharType="separate"/>
        </w:r>
        <w:r w:rsidR="00735144" w:rsidRPr="00735144">
          <w:rPr>
            <w:rFonts w:asciiTheme="minorEastAsia" w:hAnsiTheme="minorEastAsia"/>
            <w:noProof/>
            <w:sz w:val="28"/>
            <w:szCs w:val="28"/>
            <w:lang w:val="zh-CN"/>
          </w:rPr>
          <w:t>-</w:t>
        </w:r>
        <w:r w:rsidR="00735144">
          <w:rPr>
            <w:rFonts w:asciiTheme="minorEastAsia" w:hAnsiTheme="minorEastAsia"/>
            <w:noProof/>
            <w:sz w:val="28"/>
            <w:szCs w:val="28"/>
          </w:rPr>
          <w:t xml:space="preserve"> 477 -</w:t>
        </w:r>
        <w:r w:rsidRPr="00D969E4">
          <w:rPr>
            <w:rFonts w:asciiTheme="minorEastAsia" w:hAnsiTheme="minorEastAsia"/>
            <w:sz w:val="28"/>
            <w:szCs w:val="28"/>
          </w:rPr>
          <w:fldChar w:fldCharType="end"/>
        </w:r>
      </w:p>
    </w:sdtContent>
  </w:sdt>
  <w:p w14:paraId="2C2D3473" w14:textId="77777777" w:rsidR="00B20CD5" w:rsidRDefault="00B20CD5">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B6715" w14:textId="77777777" w:rsidR="00B20CD5" w:rsidRPr="00275750" w:rsidRDefault="00B20CD5" w:rsidP="00B20CD5">
    <w:pPr>
      <w:pStyle w:val="af1"/>
      <w:jc w:val="right"/>
      <w:rPr>
        <w:rFonts w:asciiTheme="minorEastAsia" w:hAnsiTheme="minorEastAsia"/>
        <w:sz w:val="28"/>
        <w:szCs w:val="28"/>
      </w:rPr>
    </w:pPr>
    <w:r w:rsidRPr="00275750">
      <w:rPr>
        <w:rFonts w:asciiTheme="minorEastAsia" w:hAnsiTheme="minorEastAsia"/>
        <w:sz w:val="28"/>
        <w:szCs w:val="28"/>
      </w:rPr>
      <w:fldChar w:fldCharType="begin"/>
    </w:r>
    <w:r w:rsidRPr="00275750">
      <w:rPr>
        <w:rFonts w:asciiTheme="minorEastAsia" w:hAnsiTheme="minorEastAsia"/>
        <w:sz w:val="28"/>
        <w:szCs w:val="28"/>
      </w:rPr>
      <w:instrText xml:space="preserve"> PAGE   \* MERGEFORMAT </w:instrText>
    </w:r>
    <w:r w:rsidRPr="00275750">
      <w:rPr>
        <w:rFonts w:asciiTheme="minorEastAsia" w:hAnsiTheme="minorEastAsia"/>
        <w:sz w:val="28"/>
        <w:szCs w:val="28"/>
      </w:rPr>
      <w:fldChar w:fldCharType="separate"/>
    </w:r>
    <w:r w:rsidR="00735144" w:rsidRPr="00735144">
      <w:rPr>
        <w:rFonts w:asciiTheme="minorEastAsia" w:hAnsiTheme="minorEastAsia"/>
        <w:noProof/>
        <w:sz w:val="28"/>
        <w:szCs w:val="28"/>
        <w:lang w:val="zh-CN"/>
      </w:rPr>
      <w:t>-</w:t>
    </w:r>
    <w:r w:rsidR="00735144">
      <w:rPr>
        <w:rFonts w:asciiTheme="minorEastAsia" w:hAnsiTheme="minorEastAsia"/>
        <w:noProof/>
        <w:sz w:val="28"/>
        <w:szCs w:val="28"/>
      </w:rPr>
      <w:t xml:space="preserve"> 587 -</w:t>
    </w:r>
    <w:r w:rsidRPr="00275750">
      <w:rPr>
        <w:rFonts w:asciiTheme="minorEastAsia" w:hAnsiTheme="minorEastAsia"/>
        <w:sz w:val="28"/>
        <w:szCs w:val="28"/>
      </w:rPr>
      <w:fldChar w:fldCharType="end"/>
    </w:r>
  </w:p>
  <w:p w14:paraId="445E6200" w14:textId="77777777" w:rsidR="00B20CD5" w:rsidRDefault="00B20CD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72218" w14:textId="77777777" w:rsidR="00841E3B" w:rsidRDefault="00841E3B" w:rsidP="00EA3040">
      <w:r>
        <w:separator/>
      </w:r>
    </w:p>
  </w:footnote>
  <w:footnote w:type="continuationSeparator" w:id="0">
    <w:p w14:paraId="12B5CBCB" w14:textId="77777777" w:rsidR="00841E3B" w:rsidRDefault="00841E3B" w:rsidP="00EA3040">
      <w:r>
        <w:continuationSeparator/>
      </w:r>
    </w:p>
  </w:footnote>
  <w:footnote w:id="1">
    <w:p w14:paraId="7B17D3F9" w14:textId="0055BD72" w:rsidR="00B20CD5" w:rsidRDefault="00B20CD5">
      <w:pPr>
        <w:pStyle w:val="a7"/>
      </w:pPr>
      <w:r>
        <w:rPr>
          <w:rStyle w:val="a8"/>
        </w:rPr>
        <w:footnoteRef/>
      </w:r>
      <w:r>
        <w:t xml:space="preserve"> </w:t>
      </w:r>
      <w:r>
        <w:rPr>
          <w:rFonts w:hint="eastAsia"/>
        </w:rPr>
        <w:t>涉及</w:t>
      </w:r>
      <w:r w:rsidRPr="00685C0A">
        <w:rPr>
          <w:rFonts w:hint="eastAsia"/>
        </w:rPr>
        <w:t>股权激励计划限制性</w:t>
      </w:r>
      <w:r>
        <w:rPr>
          <w:rFonts w:hint="eastAsia"/>
        </w:rPr>
        <w:t>股票</w:t>
      </w:r>
      <w:r>
        <w:t>解除限售情形</w:t>
      </w:r>
      <w:r>
        <w:rPr>
          <w:rFonts w:hint="eastAsia"/>
        </w:rPr>
        <w:t>适用</w:t>
      </w:r>
      <w:r>
        <w:t>。</w:t>
      </w:r>
    </w:p>
  </w:footnote>
  <w:footnote w:id="2">
    <w:p w14:paraId="3F525C0D" w14:textId="39400A62" w:rsidR="00B20CD5" w:rsidRDefault="00B20CD5">
      <w:pPr>
        <w:pStyle w:val="a7"/>
      </w:pPr>
      <w:r>
        <w:rPr>
          <w:rStyle w:val="a8"/>
        </w:rPr>
        <w:footnoteRef/>
      </w:r>
      <w:r>
        <w:t xml:space="preserve"> </w:t>
      </w:r>
      <w:r>
        <w:rPr>
          <w:rFonts w:hint="eastAsia"/>
        </w:rPr>
        <w:t>同上</w:t>
      </w:r>
      <w:r>
        <w:t>。</w:t>
      </w:r>
    </w:p>
  </w:footnote>
  <w:footnote w:id="3">
    <w:p w14:paraId="632070B6" w14:textId="002A79B2" w:rsidR="00B20CD5" w:rsidRDefault="00B20CD5">
      <w:pPr>
        <w:pStyle w:val="a7"/>
      </w:pPr>
      <w:r>
        <w:rPr>
          <w:rStyle w:val="a8"/>
        </w:rPr>
        <w:footnoteRef/>
      </w:r>
      <w:r>
        <w:rPr>
          <w:rFonts w:hint="eastAsia"/>
        </w:rPr>
        <w:t>涉及</w:t>
      </w:r>
      <w:r w:rsidRPr="00685C0A">
        <w:rPr>
          <w:rFonts w:hint="eastAsia"/>
        </w:rPr>
        <w:t>股权激励计划限制性</w:t>
      </w:r>
      <w:r>
        <w:rPr>
          <w:rFonts w:hint="eastAsia"/>
        </w:rPr>
        <w:t>股票</w:t>
      </w:r>
      <w:r>
        <w:t>解除限售情形</w:t>
      </w:r>
      <w:r>
        <w:rPr>
          <w:rFonts w:hint="eastAsia"/>
        </w:rPr>
        <w:t>适用</w:t>
      </w:r>
    </w:p>
  </w:footnote>
  <w:footnote w:id="4">
    <w:p w14:paraId="1145FAAC" w14:textId="68B9CD99" w:rsidR="00B20CD5" w:rsidRDefault="00B20CD5">
      <w:pPr>
        <w:pStyle w:val="a7"/>
      </w:pPr>
      <w:r>
        <w:rPr>
          <w:rStyle w:val="a8"/>
        </w:rPr>
        <w:footnoteRef/>
      </w:r>
      <w:r>
        <w:t xml:space="preserve"> </w:t>
      </w:r>
      <w:r>
        <w:rPr>
          <w:rFonts w:hint="eastAsia"/>
        </w:rPr>
        <w:t>同上</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73CC6F3"/>
    <w:multiLevelType w:val="singleLevel"/>
    <w:tmpl w:val="D73CC6F3"/>
    <w:lvl w:ilvl="0">
      <w:start w:val="1"/>
      <w:numFmt w:val="chineseCounting"/>
      <w:suff w:val="nothing"/>
      <w:lvlText w:val="%1、"/>
      <w:lvlJc w:val="left"/>
      <w:rPr>
        <w:rFonts w:hint="eastAsia"/>
      </w:rPr>
    </w:lvl>
  </w:abstractNum>
  <w:abstractNum w:abstractNumId="1">
    <w:nsid w:val="01275B4F"/>
    <w:multiLevelType w:val="hybridMultilevel"/>
    <w:tmpl w:val="7B700F26"/>
    <w:lvl w:ilvl="0" w:tplc="B13827FE">
      <w:start w:val="1"/>
      <w:numFmt w:val="decimal"/>
      <w:lvlText w:val="%1."/>
      <w:lvlJc w:val="left"/>
      <w:pPr>
        <w:ind w:left="2061" w:hanging="360"/>
      </w:pPr>
      <w:rPr>
        <w:rFonts w:hint="default"/>
      </w:rPr>
    </w:lvl>
    <w:lvl w:ilvl="1" w:tplc="04090019" w:tentative="1">
      <w:start w:val="1"/>
      <w:numFmt w:val="lowerLetter"/>
      <w:lvlText w:val="%2)"/>
      <w:lvlJc w:val="left"/>
      <w:pPr>
        <w:ind w:left="425" w:hanging="420"/>
      </w:pPr>
    </w:lvl>
    <w:lvl w:ilvl="2" w:tplc="0409001B" w:tentative="1">
      <w:start w:val="1"/>
      <w:numFmt w:val="lowerRoman"/>
      <w:lvlText w:val="%3."/>
      <w:lvlJc w:val="right"/>
      <w:pPr>
        <w:ind w:left="845" w:hanging="420"/>
      </w:pPr>
    </w:lvl>
    <w:lvl w:ilvl="3" w:tplc="0409000F" w:tentative="1">
      <w:start w:val="1"/>
      <w:numFmt w:val="decimal"/>
      <w:lvlText w:val="%4."/>
      <w:lvlJc w:val="left"/>
      <w:pPr>
        <w:ind w:left="1265" w:hanging="420"/>
      </w:pPr>
    </w:lvl>
    <w:lvl w:ilvl="4" w:tplc="04090019" w:tentative="1">
      <w:start w:val="1"/>
      <w:numFmt w:val="lowerLetter"/>
      <w:lvlText w:val="%5)"/>
      <w:lvlJc w:val="left"/>
      <w:pPr>
        <w:ind w:left="1685" w:hanging="420"/>
      </w:pPr>
    </w:lvl>
    <w:lvl w:ilvl="5" w:tplc="0409001B" w:tentative="1">
      <w:start w:val="1"/>
      <w:numFmt w:val="lowerRoman"/>
      <w:lvlText w:val="%6."/>
      <w:lvlJc w:val="right"/>
      <w:pPr>
        <w:ind w:left="2105" w:hanging="420"/>
      </w:pPr>
    </w:lvl>
    <w:lvl w:ilvl="6" w:tplc="0409000F" w:tentative="1">
      <w:start w:val="1"/>
      <w:numFmt w:val="decimal"/>
      <w:lvlText w:val="%7."/>
      <w:lvlJc w:val="left"/>
      <w:pPr>
        <w:ind w:left="2525" w:hanging="420"/>
      </w:pPr>
    </w:lvl>
    <w:lvl w:ilvl="7" w:tplc="04090019" w:tentative="1">
      <w:start w:val="1"/>
      <w:numFmt w:val="lowerLetter"/>
      <w:lvlText w:val="%8)"/>
      <w:lvlJc w:val="left"/>
      <w:pPr>
        <w:ind w:left="2945" w:hanging="420"/>
      </w:pPr>
    </w:lvl>
    <w:lvl w:ilvl="8" w:tplc="0409001B" w:tentative="1">
      <w:start w:val="1"/>
      <w:numFmt w:val="lowerRoman"/>
      <w:lvlText w:val="%9."/>
      <w:lvlJc w:val="right"/>
      <w:pPr>
        <w:ind w:left="3365" w:hanging="420"/>
      </w:pPr>
    </w:lvl>
  </w:abstractNum>
  <w:abstractNum w:abstractNumId="2">
    <w:nsid w:val="065C22A1"/>
    <w:multiLevelType w:val="hybridMultilevel"/>
    <w:tmpl w:val="99D27A06"/>
    <w:lvl w:ilvl="0" w:tplc="35EAC44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08681BA3"/>
    <w:multiLevelType w:val="hybridMultilevel"/>
    <w:tmpl w:val="992A8206"/>
    <w:lvl w:ilvl="0" w:tplc="2E1A1B72">
      <w:start w:val="1"/>
      <w:numFmt w:val="none"/>
      <w:lvlText w:val="一、"/>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09AB24B1"/>
    <w:multiLevelType w:val="hybridMultilevel"/>
    <w:tmpl w:val="D0A269C0"/>
    <w:lvl w:ilvl="0" w:tplc="4F2A63D8">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0A435FE8"/>
    <w:multiLevelType w:val="hybridMultilevel"/>
    <w:tmpl w:val="1B561CEA"/>
    <w:lvl w:ilvl="0" w:tplc="DAF471F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0C024C60"/>
    <w:multiLevelType w:val="hybridMultilevel"/>
    <w:tmpl w:val="1B561CEA"/>
    <w:lvl w:ilvl="0" w:tplc="DAF471F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1324122A"/>
    <w:multiLevelType w:val="hybridMultilevel"/>
    <w:tmpl w:val="6C7AEFEE"/>
    <w:lvl w:ilvl="0" w:tplc="3F32AAD0">
      <w:start w:val="1"/>
      <w:numFmt w:val="japaneseCounting"/>
      <w:lvlText w:val="%1、"/>
      <w:lvlJc w:val="left"/>
      <w:pPr>
        <w:ind w:left="450" w:hanging="450"/>
      </w:pPr>
      <w:rPr>
        <w:rFonts w:ascii="黑体" w:eastAsia="黑体" w:hAnsi="黑体" w:hint="default"/>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D8761B"/>
    <w:multiLevelType w:val="hybridMultilevel"/>
    <w:tmpl w:val="69ECF336"/>
    <w:lvl w:ilvl="0" w:tplc="64E2C64E">
      <w:start w:val="1"/>
      <w:numFmt w:val="japaneseCounting"/>
      <w:lvlText w:val="%1、"/>
      <w:lvlJc w:val="left"/>
      <w:pPr>
        <w:ind w:left="4407" w:hanging="720"/>
      </w:pPr>
      <w:rPr>
        <w:rFonts w:hint="default"/>
      </w:rPr>
    </w:lvl>
    <w:lvl w:ilvl="1" w:tplc="F02C6AE8">
      <w:start w:val="1"/>
      <w:numFmt w:val="decimal"/>
      <w:lvlText w:val="%2．"/>
      <w:lvlJc w:val="left"/>
      <w:pPr>
        <w:ind w:left="1860" w:hanging="720"/>
      </w:pPr>
      <w:rPr>
        <w:rFonts w:hint="default"/>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210B485C"/>
    <w:multiLevelType w:val="hybridMultilevel"/>
    <w:tmpl w:val="9BFED266"/>
    <w:lvl w:ilvl="0" w:tplc="9A1821AE">
      <w:start w:val="1"/>
      <w:numFmt w:val="japaneseCounting"/>
      <w:lvlText w:val="（%1）"/>
      <w:lvlJc w:val="left"/>
      <w:pPr>
        <w:ind w:left="1530" w:hanging="108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0">
    <w:nsid w:val="2A86062D"/>
    <w:multiLevelType w:val="hybridMultilevel"/>
    <w:tmpl w:val="E278A904"/>
    <w:lvl w:ilvl="0" w:tplc="F3BAAE8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2E884778"/>
    <w:multiLevelType w:val="hybridMultilevel"/>
    <w:tmpl w:val="344498B4"/>
    <w:lvl w:ilvl="0" w:tplc="B082D6B8">
      <w:start w:val="1"/>
      <w:numFmt w:val="japaneseCounting"/>
      <w:lvlText w:val="（%1）"/>
      <w:lvlJc w:val="left"/>
      <w:pPr>
        <w:ind w:left="1140" w:hanging="720"/>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06F4B7F"/>
    <w:multiLevelType w:val="hybridMultilevel"/>
    <w:tmpl w:val="E278A904"/>
    <w:lvl w:ilvl="0" w:tplc="F3BAAE8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32727D13"/>
    <w:multiLevelType w:val="multilevel"/>
    <w:tmpl w:val="32727D13"/>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4">
    <w:nsid w:val="370F6D9F"/>
    <w:multiLevelType w:val="hybridMultilevel"/>
    <w:tmpl w:val="FE36FE4C"/>
    <w:lvl w:ilvl="0" w:tplc="DA965D2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3A243E6B"/>
    <w:multiLevelType w:val="hybridMultilevel"/>
    <w:tmpl w:val="596E2F6C"/>
    <w:lvl w:ilvl="0" w:tplc="04090017">
      <w:start w:val="1"/>
      <w:numFmt w:val="chineseCountingThousand"/>
      <w:lvlText w:val="(%1)"/>
      <w:lvlJc w:val="left"/>
      <w:pPr>
        <w:ind w:left="987" w:hanging="420"/>
      </w:pPr>
    </w:lvl>
    <w:lvl w:ilvl="1" w:tplc="BD5C022A">
      <w:start w:val="1"/>
      <w:numFmt w:val="japaneseCounting"/>
      <w:lvlText w:val="%2、"/>
      <w:lvlJc w:val="left"/>
      <w:pPr>
        <w:ind w:left="-4523" w:hanging="720"/>
      </w:pPr>
      <w:rPr>
        <w:rFonts w:hint="default"/>
      </w:rPr>
    </w:lvl>
    <w:lvl w:ilvl="2" w:tplc="B13827FE">
      <w:start w:val="1"/>
      <w:numFmt w:val="decimal"/>
      <w:lvlText w:val="%3."/>
      <w:lvlJc w:val="left"/>
      <w:pPr>
        <w:ind w:left="-5735" w:hanging="360"/>
      </w:pPr>
      <w:rPr>
        <w:rFonts w:hint="default"/>
      </w:rPr>
    </w:lvl>
    <w:lvl w:ilvl="3" w:tplc="0409000F" w:tentative="1">
      <w:start w:val="1"/>
      <w:numFmt w:val="decimal"/>
      <w:lvlText w:val="%4."/>
      <w:lvlJc w:val="left"/>
      <w:pPr>
        <w:ind w:left="-4414" w:hanging="420"/>
      </w:pPr>
    </w:lvl>
    <w:lvl w:ilvl="4" w:tplc="04090019" w:tentative="1">
      <w:start w:val="1"/>
      <w:numFmt w:val="lowerLetter"/>
      <w:lvlText w:val="%5)"/>
      <w:lvlJc w:val="left"/>
      <w:pPr>
        <w:ind w:left="-3994" w:hanging="420"/>
      </w:pPr>
    </w:lvl>
    <w:lvl w:ilvl="5" w:tplc="0409001B" w:tentative="1">
      <w:start w:val="1"/>
      <w:numFmt w:val="lowerRoman"/>
      <w:lvlText w:val="%6."/>
      <w:lvlJc w:val="right"/>
      <w:pPr>
        <w:ind w:left="-3574" w:hanging="420"/>
      </w:pPr>
    </w:lvl>
    <w:lvl w:ilvl="6" w:tplc="0409000F" w:tentative="1">
      <w:start w:val="1"/>
      <w:numFmt w:val="decimal"/>
      <w:lvlText w:val="%7."/>
      <w:lvlJc w:val="left"/>
      <w:pPr>
        <w:ind w:left="-3154" w:hanging="420"/>
      </w:pPr>
    </w:lvl>
    <w:lvl w:ilvl="7" w:tplc="04090019" w:tentative="1">
      <w:start w:val="1"/>
      <w:numFmt w:val="lowerLetter"/>
      <w:lvlText w:val="%8)"/>
      <w:lvlJc w:val="left"/>
      <w:pPr>
        <w:ind w:left="-2734" w:hanging="420"/>
      </w:pPr>
    </w:lvl>
    <w:lvl w:ilvl="8" w:tplc="0409001B" w:tentative="1">
      <w:start w:val="1"/>
      <w:numFmt w:val="lowerRoman"/>
      <w:lvlText w:val="%9."/>
      <w:lvlJc w:val="right"/>
      <w:pPr>
        <w:ind w:left="-2314" w:hanging="420"/>
      </w:pPr>
    </w:lvl>
  </w:abstractNum>
  <w:abstractNum w:abstractNumId="16">
    <w:nsid w:val="3A2905CF"/>
    <w:multiLevelType w:val="hybridMultilevel"/>
    <w:tmpl w:val="1B561CEA"/>
    <w:lvl w:ilvl="0" w:tplc="DAF471F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3AD5344C"/>
    <w:multiLevelType w:val="hybridMultilevel"/>
    <w:tmpl w:val="FABA3856"/>
    <w:lvl w:ilvl="0" w:tplc="4BBE1012">
      <w:start w:val="3"/>
      <w:numFmt w:val="japaneseCounting"/>
      <w:lvlText w:val="（%1）"/>
      <w:lvlJc w:val="left"/>
      <w:pPr>
        <w:ind w:left="1795" w:hanging="945"/>
      </w:pPr>
      <w:rPr>
        <w:rFonts w:hint="default"/>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18">
    <w:nsid w:val="46463B18"/>
    <w:multiLevelType w:val="hybridMultilevel"/>
    <w:tmpl w:val="06402E7A"/>
    <w:lvl w:ilvl="0" w:tplc="04090013">
      <w:start w:val="1"/>
      <w:numFmt w:val="chineseCountingThousand"/>
      <w:lvlText w:val="%1、"/>
      <w:lvlJc w:val="left"/>
      <w:pPr>
        <w:ind w:left="1128" w:hanging="420"/>
      </w:pPr>
    </w:lvl>
    <w:lvl w:ilvl="1" w:tplc="04090017">
      <w:start w:val="1"/>
      <w:numFmt w:val="chineseCountingThousand"/>
      <w:lvlText w:val="(%2)"/>
      <w:lvlJc w:val="left"/>
      <w:pPr>
        <w:ind w:left="1488" w:hanging="360"/>
      </w:pPr>
      <w:rPr>
        <w:rFonts w:hint="default"/>
      </w:r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19">
    <w:nsid w:val="464E6282"/>
    <w:multiLevelType w:val="hybridMultilevel"/>
    <w:tmpl w:val="7C88CA8E"/>
    <w:lvl w:ilvl="0" w:tplc="17543AD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1872E4"/>
    <w:multiLevelType w:val="hybridMultilevel"/>
    <w:tmpl w:val="977A9374"/>
    <w:lvl w:ilvl="0" w:tplc="04090017">
      <w:start w:val="1"/>
      <w:numFmt w:val="chineseCountingThousand"/>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1">
    <w:nsid w:val="4D3E0710"/>
    <w:multiLevelType w:val="hybridMultilevel"/>
    <w:tmpl w:val="9E64E4DA"/>
    <w:lvl w:ilvl="0" w:tplc="AC14F668">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nsid w:val="4EBA7080"/>
    <w:multiLevelType w:val="hybridMultilevel"/>
    <w:tmpl w:val="6B4A84D0"/>
    <w:lvl w:ilvl="0" w:tplc="7954100E">
      <w:start w:val="6"/>
      <w:numFmt w:val="japaneseCounting"/>
      <w:lvlText w:val="%1、"/>
      <w:lvlJc w:val="left"/>
      <w:pPr>
        <w:ind w:left="1360" w:hanging="72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nsid w:val="506338A6"/>
    <w:multiLevelType w:val="multilevel"/>
    <w:tmpl w:val="506338A6"/>
    <w:lvl w:ilvl="0">
      <w:start w:val="1"/>
      <w:numFmt w:val="japaneseCounting"/>
      <w:lvlText w:val="（%1）"/>
      <w:lvlJc w:val="left"/>
      <w:pPr>
        <w:ind w:left="1560" w:hanging="10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nsid w:val="51A86A55"/>
    <w:multiLevelType w:val="hybridMultilevel"/>
    <w:tmpl w:val="6C7AEFEE"/>
    <w:lvl w:ilvl="0" w:tplc="3F32AAD0">
      <w:start w:val="1"/>
      <w:numFmt w:val="japaneseCounting"/>
      <w:lvlText w:val="%1、"/>
      <w:lvlJc w:val="left"/>
      <w:pPr>
        <w:ind w:left="1301" w:hanging="450"/>
      </w:pPr>
      <w:rPr>
        <w:rFonts w:ascii="黑体" w:eastAsia="黑体" w:hAnsi="黑体" w:hint="default"/>
        <w:b w:val="0"/>
        <w:sz w:val="32"/>
        <w:szCs w:val="32"/>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5">
    <w:nsid w:val="54574E17"/>
    <w:multiLevelType w:val="hybridMultilevel"/>
    <w:tmpl w:val="B6FA11D2"/>
    <w:lvl w:ilvl="0" w:tplc="04090013">
      <w:start w:val="1"/>
      <w:numFmt w:val="chineseCountingThousand"/>
      <w:lvlText w:val="%1、"/>
      <w:lvlJc w:val="left"/>
      <w:pPr>
        <w:ind w:left="1130" w:hanging="420"/>
      </w:pPr>
    </w:lvl>
    <w:lvl w:ilvl="1" w:tplc="095EBB22">
      <w:start w:val="1"/>
      <w:numFmt w:val="decimal"/>
      <w:lvlText w:val="%2."/>
      <w:lvlJc w:val="left"/>
      <w:pPr>
        <w:ind w:left="1490" w:hanging="360"/>
      </w:pPr>
      <w:rPr>
        <w:rFonts w:hint="default"/>
      </w:r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6">
    <w:nsid w:val="55AA1206"/>
    <w:multiLevelType w:val="hybridMultilevel"/>
    <w:tmpl w:val="B6FA11D2"/>
    <w:lvl w:ilvl="0" w:tplc="04090013">
      <w:start w:val="1"/>
      <w:numFmt w:val="chineseCountingThousand"/>
      <w:lvlText w:val="%1、"/>
      <w:lvlJc w:val="left"/>
      <w:pPr>
        <w:ind w:left="1129" w:hanging="420"/>
      </w:pPr>
    </w:lvl>
    <w:lvl w:ilvl="1" w:tplc="095EBB2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CC7EAFC"/>
    <w:multiLevelType w:val="singleLevel"/>
    <w:tmpl w:val="5CC7EAFC"/>
    <w:lvl w:ilvl="0">
      <w:start w:val="1"/>
      <w:numFmt w:val="chineseCounting"/>
      <w:suff w:val="nothing"/>
      <w:lvlText w:val="%1、"/>
      <w:lvlJc w:val="left"/>
      <w:rPr>
        <w:rFonts w:hint="eastAsia"/>
      </w:rPr>
    </w:lvl>
  </w:abstractNum>
  <w:abstractNum w:abstractNumId="28">
    <w:nsid w:val="66EF3CCE"/>
    <w:multiLevelType w:val="hybridMultilevel"/>
    <w:tmpl w:val="DE2A6B80"/>
    <w:lvl w:ilvl="0" w:tplc="CC5C6472">
      <w:start w:val="1"/>
      <w:numFmt w:val="decimalEnclosedCircle"/>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6F17869"/>
    <w:multiLevelType w:val="hybridMultilevel"/>
    <w:tmpl w:val="2A72D406"/>
    <w:lvl w:ilvl="0" w:tplc="B94622E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8317F93"/>
    <w:multiLevelType w:val="hybridMultilevel"/>
    <w:tmpl w:val="F6689500"/>
    <w:lvl w:ilvl="0" w:tplc="28A21A5E">
      <w:start w:val="1"/>
      <w:numFmt w:val="decimalEnclosedCircle"/>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8D03D31"/>
    <w:multiLevelType w:val="hybridMultilevel"/>
    <w:tmpl w:val="74706936"/>
    <w:lvl w:ilvl="0" w:tplc="74B00120">
      <w:start w:val="1"/>
      <w:numFmt w:val="japaneseCounting"/>
      <w:lvlText w:val="%1、"/>
      <w:lvlJc w:val="left"/>
      <w:pPr>
        <w:ind w:left="1300" w:hanging="6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2">
    <w:nsid w:val="6A811BB7"/>
    <w:multiLevelType w:val="hybridMultilevel"/>
    <w:tmpl w:val="0A2EEEF6"/>
    <w:lvl w:ilvl="0" w:tplc="78A2673C">
      <w:start w:val="2"/>
      <w:numFmt w:val="japaneseCounting"/>
      <w:lvlText w:val="%1、"/>
      <w:lvlJc w:val="left"/>
      <w:pPr>
        <w:ind w:left="1363" w:hanging="720"/>
      </w:pPr>
      <w:rPr>
        <w:rFonts w:hint="default"/>
      </w:rPr>
    </w:lvl>
    <w:lvl w:ilvl="1" w:tplc="EBA4916E">
      <w:start w:val="1"/>
      <w:numFmt w:val="decimal"/>
      <w:lvlText w:val="%2．"/>
      <w:lvlJc w:val="left"/>
      <w:pPr>
        <w:ind w:left="1783" w:hanging="720"/>
      </w:pPr>
      <w:rPr>
        <w:rFonts w:hint="default"/>
      </w:rPr>
    </w:lvl>
    <w:lvl w:ilvl="2" w:tplc="0409001B">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3">
    <w:nsid w:val="6AA453B5"/>
    <w:multiLevelType w:val="hybridMultilevel"/>
    <w:tmpl w:val="B82299B8"/>
    <w:lvl w:ilvl="0" w:tplc="F1109702">
      <w:start w:val="1"/>
      <w:numFmt w:val="japaneseCounting"/>
      <w:pStyle w:val="1"/>
      <w:lvlText w:val="%1、"/>
      <w:lvlJc w:val="left"/>
      <w:pPr>
        <w:ind w:left="1570" w:hanging="720"/>
      </w:pPr>
      <w:rPr>
        <w:rFonts w:hint="default"/>
        <w:lang w:val="en-US"/>
      </w:rPr>
    </w:lvl>
    <w:lvl w:ilvl="1" w:tplc="04090019" w:tentative="1">
      <w:start w:val="1"/>
      <w:numFmt w:val="lowerLetter"/>
      <w:lvlText w:val="%2)"/>
      <w:lvlJc w:val="left"/>
      <w:pPr>
        <w:ind w:left="1690" w:hanging="420"/>
      </w:pPr>
    </w:lvl>
    <w:lvl w:ilvl="2" w:tplc="0409001B" w:tentative="1">
      <w:start w:val="1"/>
      <w:numFmt w:val="lowerRoman"/>
      <w:lvlText w:val="%3."/>
      <w:lvlJc w:val="right"/>
      <w:pPr>
        <w:ind w:left="2110" w:hanging="420"/>
      </w:pPr>
    </w:lvl>
    <w:lvl w:ilvl="3" w:tplc="0409000F" w:tentative="1">
      <w:start w:val="1"/>
      <w:numFmt w:val="decimal"/>
      <w:lvlText w:val="%4."/>
      <w:lvlJc w:val="left"/>
      <w:pPr>
        <w:ind w:left="2530" w:hanging="420"/>
      </w:pPr>
    </w:lvl>
    <w:lvl w:ilvl="4" w:tplc="04090019" w:tentative="1">
      <w:start w:val="1"/>
      <w:numFmt w:val="lowerLetter"/>
      <w:lvlText w:val="%5)"/>
      <w:lvlJc w:val="left"/>
      <w:pPr>
        <w:ind w:left="2950" w:hanging="420"/>
      </w:pPr>
    </w:lvl>
    <w:lvl w:ilvl="5" w:tplc="0409001B" w:tentative="1">
      <w:start w:val="1"/>
      <w:numFmt w:val="lowerRoman"/>
      <w:lvlText w:val="%6."/>
      <w:lvlJc w:val="right"/>
      <w:pPr>
        <w:ind w:left="3370" w:hanging="420"/>
      </w:pPr>
    </w:lvl>
    <w:lvl w:ilvl="6" w:tplc="0409000F" w:tentative="1">
      <w:start w:val="1"/>
      <w:numFmt w:val="decimal"/>
      <w:lvlText w:val="%7."/>
      <w:lvlJc w:val="left"/>
      <w:pPr>
        <w:ind w:left="3790" w:hanging="420"/>
      </w:pPr>
    </w:lvl>
    <w:lvl w:ilvl="7" w:tplc="04090019" w:tentative="1">
      <w:start w:val="1"/>
      <w:numFmt w:val="lowerLetter"/>
      <w:lvlText w:val="%8)"/>
      <w:lvlJc w:val="left"/>
      <w:pPr>
        <w:ind w:left="4210" w:hanging="420"/>
      </w:pPr>
    </w:lvl>
    <w:lvl w:ilvl="8" w:tplc="0409001B" w:tentative="1">
      <w:start w:val="1"/>
      <w:numFmt w:val="lowerRoman"/>
      <w:lvlText w:val="%9."/>
      <w:lvlJc w:val="right"/>
      <w:pPr>
        <w:ind w:left="4630" w:hanging="420"/>
      </w:pPr>
    </w:lvl>
  </w:abstractNum>
  <w:abstractNum w:abstractNumId="34">
    <w:nsid w:val="6B6A1D5F"/>
    <w:multiLevelType w:val="multilevel"/>
    <w:tmpl w:val="6B6A1D5F"/>
    <w:lvl w:ilvl="0">
      <w:start w:val="2"/>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5">
    <w:nsid w:val="6D2C7698"/>
    <w:multiLevelType w:val="hybridMultilevel"/>
    <w:tmpl w:val="AAAC1D12"/>
    <w:lvl w:ilvl="0" w:tplc="36B886D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6">
    <w:nsid w:val="6FA14ECB"/>
    <w:multiLevelType w:val="hybridMultilevel"/>
    <w:tmpl w:val="09B84EC6"/>
    <w:lvl w:ilvl="0" w:tplc="E5C2FC6A">
      <w:start w:val="3"/>
      <w:numFmt w:val="japaneseCounting"/>
      <w:lvlText w:val="%1、"/>
      <w:lvlJc w:val="left"/>
      <w:pPr>
        <w:ind w:left="1558" w:hanging="720"/>
      </w:pPr>
      <w:rPr>
        <w:rFonts w:hint="default"/>
      </w:rPr>
    </w:lvl>
    <w:lvl w:ilvl="1" w:tplc="04090019" w:tentative="1">
      <w:start w:val="1"/>
      <w:numFmt w:val="lowerLetter"/>
      <w:lvlText w:val="%2)"/>
      <w:lvlJc w:val="left"/>
      <w:pPr>
        <w:ind w:left="1678" w:hanging="420"/>
      </w:pPr>
    </w:lvl>
    <w:lvl w:ilvl="2" w:tplc="0409001B" w:tentative="1">
      <w:start w:val="1"/>
      <w:numFmt w:val="lowerRoman"/>
      <w:lvlText w:val="%3."/>
      <w:lvlJc w:val="right"/>
      <w:pPr>
        <w:ind w:left="2098" w:hanging="420"/>
      </w:pPr>
    </w:lvl>
    <w:lvl w:ilvl="3" w:tplc="0409000F" w:tentative="1">
      <w:start w:val="1"/>
      <w:numFmt w:val="decimal"/>
      <w:lvlText w:val="%4."/>
      <w:lvlJc w:val="left"/>
      <w:pPr>
        <w:ind w:left="2518" w:hanging="420"/>
      </w:pPr>
    </w:lvl>
    <w:lvl w:ilvl="4" w:tplc="04090019" w:tentative="1">
      <w:start w:val="1"/>
      <w:numFmt w:val="lowerLetter"/>
      <w:lvlText w:val="%5)"/>
      <w:lvlJc w:val="left"/>
      <w:pPr>
        <w:ind w:left="2938" w:hanging="420"/>
      </w:pPr>
    </w:lvl>
    <w:lvl w:ilvl="5" w:tplc="0409001B" w:tentative="1">
      <w:start w:val="1"/>
      <w:numFmt w:val="lowerRoman"/>
      <w:lvlText w:val="%6."/>
      <w:lvlJc w:val="right"/>
      <w:pPr>
        <w:ind w:left="3358" w:hanging="420"/>
      </w:pPr>
    </w:lvl>
    <w:lvl w:ilvl="6" w:tplc="0409000F" w:tentative="1">
      <w:start w:val="1"/>
      <w:numFmt w:val="decimal"/>
      <w:lvlText w:val="%7."/>
      <w:lvlJc w:val="left"/>
      <w:pPr>
        <w:ind w:left="3778" w:hanging="420"/>
      </w:pPr>
    </w:lvl>
    <w:lvl w:ilvl="7" w:tplc="04090019" w:tentative="1">
      <w:start w:val="1"/>
      <w:numFmt w:val="lowerLetter"/>
      <w:lvlText w:val="%8)"/>
      <w:lvlJc w:val="left"/>
      <w:pPr>
        <w:ind w:left="4198" w:hanging="420"/>
      </w:pPr>
    </w:lvl>
    <w:lvl w:ilvl="8" w:tplc="0409001B" w:tentative="1">
      <w:start w:val="1"/>
      <w:numFmt w:val="lowerRoman"/>
      <w:lvlText w:val="%9."/>
      <w:lvlJc w:val="right"/>
      <w:pPr>
        <w:ind w:left="4618" w:hanging="420"/>
      </w:pPr>
    </w:lvl>
  </w:abstractNum>
  <w:abstractNum w:abstractNumId="37">
    <w:nsid w:val="6FF308FB"/>
    <w:multiLevelType w:val="hybridMultilevel"/>
    <w:tmpl w:val="9710D89C"/>
    <w:lvl w:ilvl="0" w:tplc="EF4864A6">
      <w:start w:val="4"/>
      <w:numFmt w:val="japaneseCounting"/>
      <w:lvlText w:val="%1、"/>
      <w:lvlJc w:val="left"/>
      <w:pPr>
        <w:ind w:left="1360" w:hanging="720"/>
      </w:pPr>
      <w:rPr>
        <w:rFonts w:eastAsia="黑体" w:hint="default"/>
        <w:b w:val="0"/>
      </w:rPr>
    </w:lvl>
    <w:lvl w:ilvl="1" w:tplc="6D40ACA0">
      <w:start w:val="1"/>
      <w:numFmt w:val="japaneseCounting"/>
      <w:lvlText w:val="（%2）"/>
      <w:lvlJc w:val="left"/>
      <w:pPr>
        <w:ind w:left="2140" w:hanging="108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8">
    <w:nsid w:val="716A3A47"/>
    <w:multiLevelType w:val="hybridMultilevel"/>
    <w:tmpl w:val="5C161FF2"/>
    <w:lvl w:ilvl="0" w:tplc="04090017">
      <w:start w:val="1"/>
      <w:numFmt w:val="chineseCountingThousand"/>
      <w:lvlText w:val="(%1)"/>
      <w:lvlJc w:val="left"/>
      <w:pPr>
        <w:ind w:left="1272" w:hanging="420"/>
      </w:p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39">
    <w:nsid w:val="71B44A43"/>
    <w:multiLevelType w:val="hybridMultilevel"/>
    <w:tmpl w:val="482E6BBC"/>
    <w:lvl w:ilvl="0" w:tplc="36B886D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0">
    <w:nsid w:val="71DA185D"/>
    <w:multiLevelType w:val="hybridMultilevel"/>
    <w:tmpl w:val="5364A36A"/>
    <w:lvl w:ilvl="0" w:tplc="04090017">
      <w:start w:val="1"/>
      <w:numFmt w:val="chineseCountingThousand"/>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1">
    <w:nsid w:val="754D63C3"/>
    <w:multiLevelType w:val="hybridMultilevel"/>
    <w:tmpl w:val="1C8EE520"/>
    <w:lvl w:ilvl="0" w:tplc="B418AC0C">
      <w:start w:val="2"/>
      <w:numFmt w:val="japaneseCounting"/>
      <w:lvlText w:val="（%1）"/>
      <w:lvlJc w:val="left"/>
      <w:pPr>
        <w:ind w:left="1080" w:hanging="108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8582C05"/>
    <w:multiLevelType w:val="hybridMultilevel"/>
    <w:tmpl w:val="AAAC1D12"/>
    <w:lvl w:ilvl="0" w:tplc="36B886D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3">
    <w:nsid w:val="7F22081C"/>
    <w:multiLevelType w:val="hybridMultilevel"/>
    <w:tmpl w:val="06402E7A"/>
    <w:lvl w:ilvl="0" w:tplc="04090013">
      <w:start w:val="1"/>
      <w:numFmt w:val="chineseCountingThousand"/>
      <w:lvlText w:val="%1、"/>
      <w:lvlJc w:val="left"/>
      <w:pPr>
        <w:ind w:left="1128" w:hanging="420"/>
      </w:pPr>
    </w:lvl>
    <w:lvl w:ilvl="1" w:tplc="04090017">
      <w:start w:val="1"/>
      <w:numFmt w:val="chineseCountingThousand"/>
      <w:lvlText w:val="(%2)"/>
      <w:lvlJc w:val="left"/>
      <w:pPr>
        <w:ind w:left="1488" w:hanging="360"/>
      </w:pPr>
      <w:rPr>
        <w:rFonts w:hint="default"/>
      </w:rPr>
    </w:lvl>
    <w:lvl w:ilvl="2" w:tplc="0409001B" w:tentative="1">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num w:numId="1">
    <w:abstractNumId w:val="15"/>
  </w:num>
  <w:num w:numId="2">
    <w:abstractNumId w:val="20"/>
  </w:num>
  <w:num w:numId="3">
    <w:abstractNumId w:val="8"/>
  </w:num>
  <w:num w:numId="4">
    <w:abstractNumId w:val="1"/>
  </w:num>
  <w:num w:numId="5">
    <w:abstractNumId w:val="40"/>
  </w:num>
  <w:num w:numId="6">
    <w:abstractNumId w:val="30"/>
  </w:num>
  <w:num w:numId="7">
    <w:abstractNumId w:val="28"/>
  </w:num>
  <w:num w:numId="8">
    <w:abstractNumId w:val="3"/>
  </w:num>
  <w:num w:numId="9">
    <w:abstractNumId w:val="2"/>
  </w:num>
  <w:num w:numId="10">
    <w:abstractNumId w:val="41"/>
  </w:num>
  <w:num w:numId="11">
    <w:abstractNumId w:val="14"/>
  </w:num>
  <w:num w:numId="12">
    <w:abstractNumId w:val="17"/>
  </w:num>
  <w:num w:numId="13">
    <w:abstractNumId w:val="33"/>
  </w:num>
  <w:num w:numId="14">
    <w:abstractNumId w:val="18"/>
  </w:num>
  <w:num w:numId="15">
    <w:abstractNumId w:val="39"/>
  </w:num>
  <w:num w:numId="16">
    <w:abstractNumId w:val="4"/>
  </w:num>
  <w:num w:numId="17">
    <w:abstractNumId w:val="35"/>
  </w:num>
  <w:num w:numId="18">
    <w:abstractNumId w:val="42"/>
  </w:num>
  <w:num w:numId="19">
    <w:abstractNumId w:val="7"/>
  </w:num>
  <w:num w:numId="20">
    <w:abstractNumId w:val="19"/>
  </w:num>
  <w:num w:numId="21">
    <w:abstractNumId w:val="11"/>
  </w:num>
  <w:num w:numId="22">
    <w:abstractNumId w:val="26"/>
  </w:num>
  <w:num w:numId="23">
    <w:abstractNumId w:val="5"/>
  </w:num>
  <w:num w:numId="24">
    <w:abstractNumId w:val="6"/>
  </w:num>
  <w:num w:numId="25">
    <w:abstractNumId w:val="16"/>
  </w:num>
  <w:num w:numId="26">
    <w:abstractNumId w:val="9"/>
  </w:num>
  <w:num w:numId="27">
    <w:abstractNumId w:val="22"/>
  </w:num>
  <w:num w:numId="28">
    <w:abstractNumId w:val="37"/>
  </w:num>
  <w:num w:numId="29">
    <w:abstractNumId w:val="29"/>
  </w:num>
  <w:num w:numId="30">
    <w:abstractNumId w:val="31"/>
  </w:num>
  <w:num w:numId="31">
    <w:abstractNumId w:val="10"/>
  </w:num>
  <w:num w:numId="32">
    <w:abstractNumId w:val="12"/>
  </w:num>
  <w:num w:numId="33">
    <w:abstractNumId w:val="38"/>
  </w:num>
  <w:num w:numId="34">
    <w:abstractNumId w:val="32"/>
  </w:num>
  <w:num w:numId="35">
    <w:abstractNumId w:val="25"/>
  </w:num>
  <w:num w:numId="36">
    <w:abstractNumId w:val="24"/>
  </w:num>
  <w:num w:numId="37">
    <w:abstractNumId w:val="43"/>
  </w:num>
  <w:num w:numId="38">
    <w:abstractNumId w:val="36"/>
  </w:num>
  <w:num w:numId="39">
    <w:abstractNumId w:val="0"/>
  </w:num>
  <w:num w:numId="40">
    <w:abstractNumId w:val="13"/>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1"/>
  </w:num>
  <w:num w:numId="44">
    <w:abstractNumId w:val="34"/>
  </w:num>
  <w:num w:numId="45">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10"/>
    <w:rsid w:val="00001136"/>
    <w:rsid w:val="000014F2"/>
    <w:rsid w:val="00004E73"/>
    <w:rsid w:val="00005E6E"/>
    <w:rsid w:val="00006CC9"/>
    <w:rsid w:val="000107BD"/>
    <w:rsid w:val="00011483"/>
    <w:rsid w:val="00011F2D"/>
    <w:rsid w:val="000128DB"/>
    <w:rsid w:val="00013AF3"/>
    <w:rsid w:val="00014095"/>
    <w:rsid w:val="00016090"/>
    <w:rsid w:val="00017C13"/>
    <w:rsid w:val="00021D3F"/>
    <w:rsid w:val="000227D1"/>
    <w:rsid w:val="00024A00"/>
    <w:rsid w:val="000250AD"/>
    <w:rsid w:val="000268B3"/>
    <w:rsid w:val="000307B0"/>
    <w:rsid w:val="00031748"/>
    <w:rsid w:val="00031815"/>
    <w:rsid w:val="00034518"/>
    <w:rsid w:val="0003468A"/>
    <w:rsid w:val="000364E2"/>
    <w:rsid w:val="00037D0E"/>
    <w:rsid w:val="00037EDC"/>
    <w:rsid w:val="0004337D"/>
    <w:rsid w:val="0004392C"/>
    <w:rsid w:val="000443AC"/>
    <w:rsid w:val="00047DF6"/>
    <w:rsid w:val="00050BE3"/>
    <w:rsid w:val="00052227"/>
    <w:rsid w:val="00052957"/>
    <w:rsid w:val="00053137"/>
    <w:rsid w:val="000533C2"/>
    <w:rsid w:val="0005488A"/>
    <w:rsid w:val="00054B74"/>
    <w:rsid w:val="00054E0B"/>
    <w:rsid w:val="00055B2F"/>
    <w:rsid w:val="00057EFE"/>
    <w:rsid w:val="00062598"/>
    <w:rsid w:val="0006503B"/>
    <w:rsid w:val="00073547"/>
    <w:rsid w:val="0007360E"/>
    <w:rsid w:val="000749E2"/>
    <w:rsid w:val="000809D6"/>
    <w:rsid w:val="0008291A"/>
    <w:rsid w:val="00084A59"/>
    <w:rsid w:val="00086E27"/>
    <w:rsid w:val="00090B0F"/>
    <w:rsid w:val="00092E2D"/>
    <w:rsid w:val="000963C2"/>
    <w:rsid w:val="00096F13"/>
    <w:rsid w:val="000A1278"/>
    <w:rsid w:val="000A270C"/>
    <w:rsid w:val="000A72A4"/>
    <w:rsid w:val="000B7401"/>
    <w:rsid w:val="000C6F8C"/>
    <w:rsid w:val="000D4803"/>
    <w:rsid w:val="000D4CB2"/>
    <w:rsid w:val="000E0FEB"/>
    <w:rsid w:val="000E2D77"/>
    <w:rsid w:val="000E321D"/>
    <w:rsid w:val="000E50A3"/>
    <w:rsid w:val="000E5D6C"/>
    <w:rsid w:val="000F0F94"/>
    <w:rsid w:val="000F29F0"/>
    <w:rsid w:val="000F4B81"/>
    <w:rsid w:val="000F79D3"/>
    <w:rsid w:val="00100507"/>
    <w:rsid w:val="00101631"/>
    <w:rsid w:val="00107688"/>
    <w:rsid w:val="001078B5"/>
    <w:rsid w:val="00107D81"/>
    <w:rsid w:val="001114A7"/>
    <w:rsid w:val="0011326B"/>
    <w:rsid w:val="0011348F"/>
    <w:rsid w:val="0011501A"/>
    <w:rsid w:val="001203AA"/>
    <w:rsid w:val="001221E3"/>
    <w:rsid w:val="00122D91"/>
    <w:rsid w:val="00124742"/>
    <w:rsid w:val="00127004"/>
    <w:rsid w:val="0012781A"/>
    <w:rsid w:val="00132A2E"/>
    <w:rsid w:val="00140A13"/>
    <w:rsid w:val="00141FF1"/>
    <w:rsid w:val="001426C2"/>
    <w:rsid w:val="00144A5A"/>
    <w:rsid w:val="00145099"/>
    <w:rsid w:val="00146005"/>
    <w:rsid w:val="00150960"/>
    <w:rsid w:val="001516DA"/>
    <w:rsid w:val="00154F9C"/>
    <w:rsid w:val="001606C3"/>
    <w:rsid w:val="0016108D"/>
    <w:rsid w:val="00161EE1"/>
    <w:rsid w:val="00163F1E"/>
    <w:rsid w:val="001643A3"/>
    <w:rsid w:val="001650A5"/>
    <w:rsid w:val="001655F7"/>
    <w:rsid w:val="001658D9"/>
    <w:rsid w:val="00165C6D"/>
    <w:rsid w:val="001660C1"/>
    <w:rsid w:val="00166D35"/>
    <w:rsid w:val="00166E90"/>
    <w:rsid w:val="0017350C"/>
    <w:rsid w:val="001767E3"/>
    <w:rsid w:val="00177B38"/>
    <w:rsid w:val="001839A7"/>
    <w:rsid w:val="0018733F"/>
    <w:rsid w:val="00187EA5"/>
    <w:rsid w:val="00192979"/>
    <w:rsid w:val="001955BB"/>
    <w:rsid w:val="001A2393"/>
    <w:rsid w:val="001A27CE"/>
    <w:rsid w:val="001A3462"/>
    <w:rsid w:val="001A3BA4"/>
    <w:rsid w:val="001A5224"/>
    <w:rsid w:val="001A7091"/>
    <w:rsid w:val="001B21D6"/>
    <w:rsid w:val="001B3371"/>
    <w:rsid w:val="001B5DBB"/>
    <w:rsid w:val="001C2ADA"/>
    <w:rsid w:val="001C39A6"/>
    <w:rsid w:val="001C502D"/>
    <w:rsid w:val="001C69F3"/>
    <w:rsid w:val="001D102E"/>
    <w:rsid w:val="001D1191"/>
    <w:rsid w:val="001D3257"/>
    <w:rsid w:val="001D39B1"/>
    <w:rsid w:val="001D4A9E"/>
    <w:rsid w:val="001D595E"/>
    <w:rsid w:val="001D6127"/>
    <w:rsid w:val="001D6180"/>
    <w:rsid w:val="001D64CA"/>
    <w:rsid w:val="001D6B95"/>
    <w:rsid w:val="001E02D9"/>
    <w:rsid w:val="001E5FE0"/>
    <w:rsid w:val="001E600B"/>
    <w:rsid w:val="001F0E93"/>
    <w:rsid w:val="001F3780"/>
    <w:rsid w:val="001F417A"/>
    <w:rsid w:val="001F5AFC"/>
    <w:rsid w:val="00200D0D"/>
    <w:rsid w:val="00200D75"/>
    <w:rsid w:val="00202D2F"/>
    <w:rsid w:val="00204B59"/>
    <w:rsid w:val="002052DA"/>
    <w:rsid w:val="00205CF1"/>
    <w:rsid w:val="00206CC6"/>
    <w:rsid w:val="0021248C"/>
    <w:rsid w:val="00223492"/>
    <w:rsid w:val="002249AD"/>
    <w:rsid w:val="00225C27"/>
    <w:rsid w:val="00231EFA"/>
    <w:rsid w:val="0023777D"/>
    <w:rsid w:val="00237F5F"/>
    <w:rsid w:val="00241587"/>
    <w:rsid w:val="00242529"/>
    <w:rsid w:val="00243B36"/>
    <w:rsid w:val="00251001"/>
    <w:rsid w:val="002510CA"/>
    <w:rsid w:val="00255E8A"/>
    <w:rsid w:val="002614E8"/>
    <w:rsid w:val="00261C00"/>
    <w:rsid w:val="002630BF"/>
    <w:rsid w:val="002721A3"/>
    <w:rsid w:val="00273242"/>
    <w:rsid w:val="002802C8"/>
    <w:rsid w:val="002822A8"/>
    <w:rsid w:val="00283566"/>
    <w:rsid w:val="00284277"/>
    <w:rsid w:val="00284F80"/>
    <w:rsid w:val="00292751"/>
    <w:rsid w:val="00297F41"/>
    <w:rsid w:val="002A073B"/>
    <w:rsid w:val="002A45A8"/>
    <w:rsid w:val="002B171A"/>
    <w:rsid w:val="002B4D6E"/>
    <w:rsid w:val="002B76B0"/>
    <w:rsid w:val="002B7C00"/>
    <w:rsid w:val="002C3944"/>
    <w:rsid w:val="002D0B9D"/>
    <w:rsid w:val="002D0D64"/>
    <w:rsid w:val="002D21DF"/>
    <w:rsid w:val="002D2BC4"/>
    <w:rsid w:val="002D37AD"/>
    <w:rsid w:val="002D5B44"/>
    <w:rsid w:val="002D6C9C"/>
    <w:rsid w:val="002D7B11"/>
    <w:rsid w:val="002E0E41"/>
    <w:rsid w:val="002E42DE"/>
    <w:rsid w:val="002F2866"/>
    <w:rsid w:val="002F53CC"/>
    <w:rsid w:val="002F730E"/>
    <w:rsid w:val="002F76B4"/>
    <w:rsid w:val="002F791F"/>
    <w:rsid w:val="0030130D"/>
    <w:rsid w:val="00307772"/>
    <w:rsid w:val="00311031"/>
    <w:rsid w:val="00311B9D"/>
    <w:rsid w:val="00314344"/>
    <w:rsid w:val="00314F09"/>
    <w:rsid w:val="003162E7"/>
    <w:rsid w:val="00317C0A"/>
    <w:rsid w:val="003224C3"/>
    <w:rsid w:val="00324D23"/>
    <w:rsid w:val="00325849"/>
    <w:rsid w:val="00326380"/>
    <w:rsid w:val="003271B2"/>
    <w:rsid w:val="00330F03"/>
    <w:rsid w:val="003313E5"/>
    <w:rsid w:val="0033311B"/>
    <w:rsid w:val="0033359B"/>
    <w:rsid w:val="00334395"/>
    <w:rsid w:val="0033668F"/>
    <w:rsid w:val="003433A6"/>
    <w:rsid w:val="003438E4"/>
    <w:rsid w:val="00343916"/>
    <w:rsid w:val="0034644F"/>
    <w:rsid w:val="003504A6"/>
    <w:rsid w:val="003505B7"/>
    <w:rsid w:val="003527BB"/>
    <w:rsid w:val="003545E7"/>
    <w:rsid w:val="0035689A"/>
    <w:rsid w:val="00360C38"/>
    <w:rsid w:val="00361C39"/>
    <w:rsid w:val="003630F6"/>
    <w:rsid w:val="00364B1F"/>
    <w:rsid w:val="003664BC"/>
    <w:rsid w:val="00367639"/>
    <w:rsid w:val="00374676"/>
    <w:rsid w:val="003766BA"/>
    <w:rsid w:val="00377BFC"/>
    <w:rsid w:val="0038097D"/>
    <w:rsid w:val="00381280"/>
    <w:rsid w:val="00382424"/>
    <w:rsid w:val="00383E58"/>
    <w:rsid w:val="00384890"/>
    <w:rsid w:val="00392C46"/>
    <w:rsid w:val="00394F04"/>
    <w:rsid w:val="00396BA0"/>
    <w:rsid w:val="003A48E9"/>
    <w:rsid w:val="003B1622"/>
    <w:rsid w:val="003B4059"/>
    <w:rsid w:val="003B456B"/>
    <w:rsid w:val="003B4922"/>
    <w:rsid w:val="003B4A5E"/>
    <w:rsid w:val="003C0C38"/>
    <w:rsid w:val="003C156C"/>
    <w:rsid w:val="003C2874"/>
    <w:rsid w:val="003C3272"/>
    <w:rsid w:val="003C5277"/>
    <w:rsid w:val="003C5B36"/>
    <w:rsid w:val="003D0BDD"/>
    <w:rsid w:val="003D3AAD"/>
    <w:rsid w:val="003D3EEB"/>
    <w:rsid w:val="003D4AEB"/>
    <w:rsid w:val="003D4D42"/>
    <w:rsid w:val="003D69CE"/>
    <w:rsid w:val="003E1E67"/>
    <w:rsid w:val="003E22A4"/>
    <w:rsid w:val="003E2E9C"/>
    <w:rsid w:val="003E651C"/>
    <w:rsid w:val="003E7571"/>
    <w:rsid w:val="003F3D3E"/>
    <w:rsid w:val="003F3E9C"/>
    <w:rsid w:val="003F457B"/>
    <w:rsid w:val="003F5E8B"/>
    <w:rsid w:val="003F6C32"/>
    <w:rsid w:val="0040485D"/>
    <w:rsid w:val="004076AC"/>
    <w:rsid w:val="00411C87"/>
    <w:rsid w:val="00415D58"/>
    <w:rsid w:val="00416245"/>
    <w:rsid w:val="00420547"/>
    <w:rsid w:val="00423740"/>
    <w:rsid w:val="00426153"/>
    <w:rsid w:val="00427A55"/>
    <w:rsid w:val="00435B44"/>
    <w:rsid w:val="004400B3"/>
    <w:rsid w:val="0044032D"/>
    <w:rsid w:val="00445C68"/>
    <w:rsid w:val="0044733A"/>
    <w:rsid w:val="00451E21"/>
    <w:rsid w:val="00454EB9"/>
    <w:rsid w:val="00456963"/>
    <w:rsid w:val="00461360"/>
    <w:rsid w:val="00462C72"/>
    <w:rsid w:val="00463897"/>
    <w:rsid w:val="00466AA5"/>
    <w:rsid w:val="00466D31"/>
    <w:rsid w:val="004670E2"/>
    <w:rsid w:val="00471ACA"/>
    <w:rsid w:val="00483119"/>
    <w:rsid w:val="00486B3E"/>
    <w:rsid w:val="00487C61"/>
    <w:rsid w:val="00492204"/>
    <w:rsid w:val="00492E45"/>
    <w:rsid w:val="00494E3B"/>
    <w:rsid w:val="0049604F"/>
    <w:rsid w:val="004A0A51"/>
    <w:rsid w:val="004A198A"/>
    <w:rsid w:val="004A2267"/>
    <w:rsid w:val="004A3671"/>
    <w:rsid w:val="004A4022"/>
    <w:rsid w:val="004A4E88"/>
    <w:rsid w:val="004A5E80"/>
    <w:rsid w:val="004A6AC5"/>
    <w:rsid w:val="004B4A99"/>
    <w:rsid w:val="004B58E8"/>
    <w:rsid w:val="004B76C6"/>
    <w:rsid w:val="004C032A"/>
    <w:rsid w:val="004C06FD"/>
    <w:rsid w:val="004D2174"/>
    <w:rsid w:val="004D228D"/>
    <w:rsid w:val="004D5512"/>
    <w:rsid w:val="004D6B3E"/>
    <w:rsid w:val="004E5527"/>
    <w:rsid w:val="004E65AD"/>
    <w:rsid w:val="004E6619"/>
    <w:rsid w:val="004F1C7F"/>
    <w:rsid w:val="004F6555"/>
    <w:rsid w:val="004F7661"/>
    <w:rsid w:val="00501A63"/>
    <w:rsid w:val="00502E1E"/>
    <w:rsid w:val="00503E59"/>
    <w:rsid w:val="005130C6"/>
    <w:rsid w:val="0051588C"/>
    <w:rsid w:val="00517792"/>
    <w:rsid w:val="00522EB2"/>
    <w:rsid w:val="00526AE7"/>
    <w:rsid w:val="00527AAD"/>
    <w:rsid w:val="00530DC5"/>
    <w:rsid w:val="00531121"/>
    <w:rsid w:val="0053722B"/>
    <w:rsid w:val="00542595"/>
    <w:rsid w:val="00542B29"/>
    <w:rsid w:val="00546F97"/>
    <w:rsid w:val="005508BB"/>
    <w:rsid w:val="00551C8C"/>
    <w:rsid w:val="005542BD"/>
    <w:rsid w:val="005542F4"/>
    <w:rsid w:val="00554DF5"/>
    <w:rsid w:val="0055553A"/>
    <w:rsid w:val="005605E9"/>
    <w:rsid w:val="00560C18"/>
    <w:rsid w:val="005614EE"/>
    <w:rsid w:val="0056162F"/>
    <w:rsid w:val="00562EAB"/>
    <w:rsid w:val="00563811"/>
    <w:rsid w:val="00564D8C"/>
    <w:rsid w:val="005720E9"/>
    <w:rsid w:val="00573170"/>
    <w:rsid w:val="00577288"/>
    <w:rsid w:val="00577A1C"/>
    <w:rsid w:val="005807F4"/>
    <w:rsid w:val="0058094F"/>
    <w:rsid w:val="00585089"/>
    <w:rsid w:val="0058544F"/>
    <w:rsid w:val="00592330"/>
    <w:rsid w:val="00592E92"/>
    <w:rsid w:val="00592FEA"/>
    <w:rsid w:val="005960EF"/>
    <w:rsid w:val="00597C4B"/>
    <w:rsid w:val="005A17DE"/>
    <w:rsid w:val="005A223A"/>
    <w:rsid w:val="005A7C31"/>
    <w:rsid w:val="005B0D5B"/>
    <w:rsid w:val="005B1D0F"/>
    <w:rsid w:val="005B77C0"/>
    <w:rsid w:val="005C018A"/>
    <w:rsid w:val="005C222F"/>
    <w:rsid w:val="005C3906"/>
    <w:rsid w:val="005C3CBA"/>
    <w:rsid w:val="005C7363"/>
    <w:rsid w:val="005D0EE2"/>
    <w:rsid w:val="005D129A"/>
    <w:rsid w:val="005D2803"/>
    <w:rsid w:val="005D5458"/>
    <w:rsid w:val="005D7E2F"/>
    <w:rsid w:val="005E14B5"/>
    <w:rsid w:val="005E5B7B"/>
    <w:rsid w:val="005F167E"/>
    <w:rsid w:val="005F1A0B"/>
    <w:rsid w:val="005F1D17"/>
    <w:rsid w:val="005F23B1"/>
    <w:rsid w:val="005F35CF"/>
    <w:rsid w:val="005F4A22"/>
    <w:rsid w:val="005F54BB"/>
    <w:rsid w:val="005F5E5B"/>
    <w:rsid w:val="005F6C04"/>
    <w:rsid w:val="006002E7"/>
    <w:rsid w:val="00603023"/>
    <w:rsid w:val="00604F9A"/>
    <w:rsid w:val="00607F5B"/>
    <w:rsid w:val="00610D46"/>
    <w:rsid w:val="0061354B"/>
    <w:rsid w:val="00615C3A"/>
    <w:rsid w:val="00616B2D"/>
    <w:rsid w:val="00622FE4"/>
    <w:rsid w:val="00626344"/>
    <w:rsid w:val="006277D7"/>
    <w:rsid w:val="0063001D"/>
    <w:rsid w:val="00632A2D"/>
    <w:rsid w:val="00635A23"/>
    <w:rsid w:val="00635D9B"/>
    <w:rsid w:val="00637C41"/>
    <w:rsid w:val="00641737"/>
    <w:rsid w:val="006457E1"/>
    <w:rsid w:val="006501C2"/>
    <w:rsid w:val="00650712"/>
    <w:rsid w:val="00650764"/>
    <w:rsid w:val="006537CC"/>
    <w:rsid w:val="0065396F"/>
    <w:rsid w:val="0065465A"/>
    <w:rsid w:val="0066412B"/>
    <w:rsid w:val="00666349"/>
    <w:rsid w:val="00670225"/>
    <w:rsid w:val="00672EE1"/>
    <w:rsid w:val="00674D30"/>
    <w:rsid w:val="00680AAA"/>
    <w:rsid w:val="00680B57"/>
    <w:rsid w:val="00682085"/>
    <w:rsid w:val="00685C0A"/>
    <w:rsid w:val="00686E7C"/>
    <w:rsid w:val="00690198"/>
    <w:rsid w:val="00690DBE"/>
    <w:rsid w:val="00691F82"/>
    <w:rsid w:val="0069627C"/>
    <w:rsid w:val="006A4767"/>
    <w:rsid w:val="006A47E8"/>
    <w:rsid w:val="006A6A05"/>
    <w:rsid w:val="006A6B37"/>
    <w:rsid w:val="006A7179"/>
    <w:rsid w:val="006A7DB5"/>
    <w:rsid w:val="006B0334"/>
    <w:rsid w:val="006B0A26"/>
    <w:rsid w:val="006C0DFB"/>
    <w:rsid w:val="006C157D"/>
    <w:rsid w:val="006C2516"/>
    <w:rsid w:val="006C52C0"/>
    <w:rsid w:val="006C70F5"/>
    <w:rsid w:val="006D1AF8"/>
    <w:rsid w:val="006D534B"/>
    <w:rsid w:val="006D7748"/>
    <w:rsid w:val="006E314F"/>
    <w:rsid w:val="006E40C3"/>
    <w:rsid w:val="006E76AC"/>
    <w:rsid w:val="006E7CFB"/>
    <w:rsid w:val="006F2E58"/>
    <w:rsid w:val="006F5A74"/>
    <w:rsid w:val="00702650"/>
    <w:rsid w:val="007037D2"/>
    <w:rsid w:val="00704D83"/>
    <w:rsid w:val="00705BAA"/>
    <w:rsid w:val="00705C68"/>
    <w:rsid w:val="007067F0"/>
    <w:rsid w:val="007073CC"/>
    <w:rsid w:val="007079FD"/>
    <w:rsid w:val="007113F5"/>
    <w:rsid w:val="00712258"/>
    <w:rsid w:val="0071409D"/>
    <w:rsid w:val="0071673C"/>
    <w:rsid w:val="00716B13"/>
    <w:rsid w:val="0072054B"/>
    <w:rsid w:val="00720CE7"/>
    <w:rsid w:val="007221D1"/>
    <w:rsid w:val="007246EB"/>
    <w:rsid w:val="00724CC8"/>
    <w:rsid w:val="00725712"/>
    <w:rsid w:val="0072604D"/>
    <w:rsid w:val="007261AA"/>
    <w:rsid w:val="00727026"/>
    <w:rsid w:val="00727135"/>
    <w:rsid w:val="00727DC2"/>
    <w:rsid w:val="00730A37"/>
    <w:rsid w:val="007310D5"/>
    <w:rsid w:val="00732CF8"/>
    <w:rsid w:val="00733FE2"/>
    <w:rsid w:val="00735144"/>
    <w:rsid w:val="00735D48"/>
    <w:rsid w:val="00745F37"/>
    <w:rsid w:val="007474F3"/>
    <w:rsid w:val="007475CF"/>
    <w:rsid w:val="0075069A"/>
    <w:rsid w:val="00750D2C"/>
    <w:rsid w:val="007529B7"/>
    <w:rsid w:val="007549D1"/>
    <w:rsid w:val="007572BD"/>
    <w:rsid w:val="007572FA"/>
    <w:rsid w:val="00757A9C"/>
    <w:rsid w:val="00761532"/>
    <w:rsid w:val="00762A75"/>
    <w:rsid w:val="00763960"/>
    <w:rsid w:val="007678E6"/>
    <w:rsid w:val="00772DFA"/>
    <w:rsid w:val="007734FA"/>
    <w:rsid w:val="00773BBB"/>
    <w:rsid w:val="00776149"/>
    <w:rsid w:val="00780387"/>
    <w:rsid w:val="0078148C"/>
    <w:rsid w:val="00781A19"/>
    <w:rsid w:val="00783144"/>
    <w:rsid w:val="007835A6"/>
    <w:rsid w:val="00785300"/>
    <w:rsid w:val="00786154"/>
    <w:rsid w:val="0079082D"/>
    <w:rsid w:val="007914A1"/>
    <w:rsid w:val="0079551F"/>
    <w:rsid w:val="00795610"/>
    <w:rsid w:val="007A4153"/>
    <w:rsid w:val="007A63CC"/>
    <w:rsid w:val="007B003C"/>
    <w:rsid w:val="007B0953"/>
    <w:rsid w:val="007B19B6"/>
    <w:rsid w:val="007B3BEE"/>
    <w:rsid w:val="007B545A"/>
    <w:rsid w:val="007B5525"/>
    <w:rsid w:val="007B5CF3"/>
    <w:rsid w:val="007B6B90"/>
    <w:rsid w:val="007B6F2C"/>
    <w:rsid w:val="007B70F8"/>
    <w:rsid w:val="007B7153"/>
    <w:rsid w:val="007B76DC"/>
    <w:rsid w:val="007C4588"/>
    <w:rsid w:val="007C527F"/>
    <w:rsid w:val="007C68B1"/>
    <w:rsid w:val="007C6ACE"/>
    <w:rsid w:val="007D0371"/>
    <w:rsid w:val="007D0A78"/>
    <w:rsid w:val="007D2D33"/>
    <w:rsid w:val="007D42A5"/>
    <w:rsid w:val="007D4E4D"/>
    <w:rsid w:val="007D5EAE"/>
    <w:rsid w:val="007D674F"/>
    <w:rsid w:val="007D78B8"/>
    <w:rsid w:val="007E16E3"/>
    <w:rsid w:val="007E191D"/>
    <w:rsid w:val="007E4BA4"/>
    <w:rsid w:val="007E4E4C"/>
    <w:rsid w:val="007F208D"/>
    <w:rsid w:val="007F242C"/>
    <w:rsid w:val="007F4842"/>
    <w:rsid w:val="007F59A7"/>
    <w:rsid w:val="00800843"/>
    <w:rsid w:val="00804BD7"/>
    <w:rsid w:val="00804EBA"/>
    <w:rsid w:val="00807A3D"/>
    <w:rsid w:val="008171B5"/>
    <w:rsid w:val="008234AE"/>
    <w:rsid w:val="00826419"/>
    <w:rsid w:val="00826427"/>
    <w:rsid w:val="0082662B"/>
    <w:rsid w:val="00826893"/>
    <w:rsid w:val="008312E4"/>
    <w:rsid w:val="00831F59"/>
    <w:rsid w:val="00832CAA"/>
    <w:rsid w:val="00833AF1"/>
    <w:rsid w:val="00835123"/>
    <w:rsid w:val="00841E3B"/>
    <w:rsid w:val="0085316F"/>
    <w:rsid w:val="008552AD"/>
    <w:rsid w:val="00861D0E"/>
    <w:rsid w:val="0086261A"/>
    <w:rsid w:val="0087074A"/>
    <w:rsid w:val="00870B21"/>
    <w:rsid w:val="0088224E"/>
    <w:rsid w:val="00882F3D"/>
    <w:rsid w:val="00887908"/>
    <w:rsid w:val="00897AC1"/>
    <w:rsid w:val="008A1CA4"/>
    <w:rsid w:val="008A2A0D"/>
    <w:rsid w:val="008A61E7"/>
    <w:rsid w:val="008A6AF8"/>
    <w:rsid w:val="008A6CB9"/>
    <w:rsid w:val="008A74AC"/>
    <w:rsid w:val="008B04BF"/>
    <w:rsid w:val="008B0B08"/>
    <w:rsid w:val="008B0BE3"/>
    <w:rsid w:val="008B1F33"/>
    <w:rsid w:val="008B2AD9"/>
    <w:rsid w:val="008B2FB3"/>
    <w:rsid w:val="008B42C4"/>
    <w:rsid w:val="008B4B66"/>
    <w:rsid w:val="008B64C5"/>
    <w:rsid w:val="008B7737"/>
    <w:rsid w:val="008C3356"/>
    <w:rsid w:val="008C54CC"/>
    <w:rsid w:val="008C730C"/>
    <w:rsid w:val="008D267B"/>
    <w:rsid w:val="008D2C5F"/>
    <w:rsid w:val="008D34F5"/>
    <w:rsid w:val="008D3D84"/>
    <w:rsid w:val="008D4040"/>
    <w:rsid w:val="008E0C72"/>
    <w:rsid w:val="008F2017"/>
    <w:rsid w:val="008F32F8"/>
    <w:rsid w:val="008F3CCF"/>
    <w:rsid w:val="008F558E"/>
    <w:rsid w:val="008F755D"/>
    <w:rsid w:val="008F791B"/>
    <w:rsid w:val="009015D8"/>
    <w:rsid w:val="00902686"/>
    <w:rsid w:val="00904C85"/>
    <w:rsid w:val="00905C3B"/>
    <w:rsid w:val="00906B68"/>
    <w:rsid w:val="00911A85"/>
    <w:rsid w:val="0091424E"/>
    <w:rsid w:val="009144E1"/>
    <w:rsid w:val="00914512"/>
    <w:rsid w:val="009157DD"/>
    <w:rsid w:val="00916B04"/>
    <w:rsid w:val="00917B76"/>
    <w:rsid w:val="00917F89"/>
    <w:rsid w:val="0092101D"/>
    <w:rsid w:val="0092293B"/>
    <w:rsid w:val="00922EE8"/>
    <w:rsid w:val="00924EA3"/>
    <w:rsid w:val="00925104"/>
    <w:rsid w:val="0093073D"/>
    <w:rsid w:val="00931DFA"/>
    <w:rsid w:val="00933359"/>
    <w:rsid w:val="00934DFF"/>
    <w:rsid w:val="009358C1"/>
    <w:rsid w:val="0093694A"/>
    <w:rsid w:val="009369DE"/>
    <w:rsid w:val="009409FB"/>
    <w:rsid w:val="009417AA"/>
    <w:rsid w:val="00941B78"/>
    <w:rsid w:val="00941BC1"/>
    <w:rsid w:val="00942753"/>
    <w:rsid w:val="00945B77"/>
    <w:rsid w:val="00950928"/>
    <w:rsid w:val="009545EE"/>
    <w:rsid w:val="009546B2"/>
    <w:rsid w:val="00956CE5"/>
    <w:rsid w:val="00960A6D"/>
    <w:rsid w:val="00964846"/>
    <w:rsid w:val="009666FE"/>
    <w:rsid w:val="0097055A"/>
    <w:rsid w:val="00980E65"/>
    <w:rsid w:val="00981DA9"/>
    <w:rsid w:val="00986050"/>
    <w:rsid w:val="00986895"/>
    <w:rsid w:val="009913AC"/>
    <w:rsid w:val="00991A45"/>
    <w:rsid w:val="0099260B"/>
    <w:rsid w:val="00997FDE"/>
    <w:rsid w:val="009A0FFF"/>
    <w:rsid w:val="009A3304"/>
    <w:rsid w:val="009B132B"/>
    <w:rsid w:val="009B57BA"/>
    <w:rsid w:val="009C2341"/>
    <w:rsid w:val="009C2D4E"/>
    <w:rsid w:val="009C2E13"/>
    <w:rsid w:val="009C2E4B"/>
    <w:rsid w:val="009C385F"/>
    <w:rsid w:val="009C4B84"/>
    <w:rsid w:val="009C5EEC"/>
    <w:rsid w:val="009C6A78"/>
    <w:rsid w:val="009D26C8"/>
    <w:rsid w:val="009D2A84"/>
    <w:rsid w:val="009D3B26"/>
    <w:rsid w:val="009D6C3B"/>
    <w:rsid w:val="009E0371"/>
    <w:rsid w:val="009F02D8"/>
    <w:rsid w:val="009F4D29"/>
    <w:rsid w:val="009F6E54"/>
    <w:rsid w:val="00A00362"/>
    <w:rsid w:val="00A00AC5"/>
    <w:rsid w:val="00A02D21"/>
    <w:rsid w:val="00A03900"/>
    <w:rsid w:val="00A043C6"/>
    <w:rsid w:val="00A04617"/>
    <w:rsid w:val="00A0474D"/>
    <w:rsid w:val="00A06B2F"/>
    <w:rsid w:val="00A0713D"/>
    <w:rsid w:val="00A07AD9"/>
    <w:rsid w:val="00A11E91"/>
    <w:rsid w:val="00A12C24"/>
    <w:rsid w:val="00A1382A"/>
    <w:rsid w:val="00A14133"/>
    <w:rsid w:val="00A1574E"/>
    <w:rsid w:val="00A176F3"/>
    <w:rsid w:val="00A22D12"/>
    <w:rsid w:val="00A25D9D"/>
    <w:rsid w:val="00A27D9B"/>
    <w:rsid w:val="00A306A2"/>
    <w:rsid w:val="00A31BAF"/>
    <w:rsid w:val="00A37486"/>
    <w:rsid w:val="00A413AB"/>
    <w:rsid w:val="00A4174D"/>
    <w:rsid w:val="00A4515E"/>
    <w:rsid w:val="00A47F03"/>
    <w:rsid w:val="00A5186D"/>
    <w:rsid w:val="00A537D4"/>
    <w:rsid w:val="00A54CCC"/>
    <w:rsid w:val="00A57C4B"/>
    <w:rsid w:val="00A61FD5"/>
    <w:rsid w:val="00A632CB"/>
    <w:rsid w:val="00A63BBF"/>
    <w:rsid w:val="00A641C3"/>
    <w:rsid w:val="00A65E06"/>
    <w:rsid w:val="00A66387"/>
    <w:rsid w:val="00A66E76"/>
    <w:rsid w:val="00A67DA1"/>
    <w:rsid w:val="00A71BC9"/>
    <w:rsid w:val="00A80289"/>
    <w:rsid w:val="00A84CCB"/>
    <w:rsid w:val="00A87023"/>
    <w:rsid w:val="00A873DD"/>
    <w:rsid w:val="00A9285F"/>
    <w:rsid w:val="00A96693"/>
    <w:rsid w:val="00AA2559"/>
    <w:rsid w:val="00AA47C8"/>
    <w:rsid w:val="00AA49DE"/>
    <w:rsid w:val="00AB0C07"/>
    <w:rsid w:val="00AB18C9"/>
    <w:rsid w:val="00AB3513"/>
    <w:rsid w:val="00AB5C51"/>
    <w:rsid w:val="00AC1FBD"/>
    <w:rsid w:val="00AC2148"/>
    <w:rsid w:val="00AC26B3"/>
    <w:rsid w:val="00AC52FC"/>
    <w:rsid w:val="00AC70ED"/>
    <w:rsid w:val="00AC77A1"/>
    <w:rsid w:val="00AD085B"/>
    <w:rsid w:val="00AD1A0C"/>
    <w:rsid w:val="00AD1FF3"/>
    <w:rsid w:val="00AD2CF3"/>
    <w:rsid w:val="00AD41A9"/>
    <w:rsid w:val="00AD5C24"/>
    <w:rsid w:val="00AD64A4"/>
    <w:rsid w:val="00AE08DF"/>
    <w:rsid w:val="00AE11B4"/>
    <w:rsid w:val="00AE3E58"/>
    <w:rsid w:val="00AE4F59"/>
    <w:rsid w:val="00AE4F9A"/>
    <w:rsid w:val="00AE5135"/>
    <w:rsid w:val="00AE58DF"/>
    <w:rsid w:val="00AE6482"/>
    <w:rsid w:val="00AF16A0"/>
    <w:rsid w:val="00AF28BF"/>
    <w:rsid w:val="00AF301A"/>
    <w:rsid w:val="00AF318A"/>
    <w:rsid w:val="00AF5408"/>
    <w:rsid w:val="00AF5924"/>
    <w:rsid w:val="00AF6B74"/>
    <w:rsid w:val="00AF7772"/>
    <w:rsid w:val="00B011F9"/>
    <w:rsid w:val="00B0360A"/>
    <w:rsid w:val="00B046B4"/>
    <w:rsid w:val="00B05A6A"/>
    <w:rsid w:val="00B1003F"/>
    <w:rsid w:val="00B13133"/>
    <w:rsid w:val="00B1482E"/>
    <w:rsid w:val="00B15DA1"/>
    <w:rsid w:val="00B15DF5"/>
    <w:rsid w:val="00B20CD5"/>
    <w:rsid w:val="00B22ED9"/>
    <w:rsid w:val="00B2474C"/>
    <w:rsid w:val="00B25D9A"/>
    <w:rsid w:val="00B26B66"/>
    <w:rsid w:val="00B27574"/>
    <w:rsid w:val="00B34FD2"/>
    <w:rsid w:val="00B3637B"/>
    <w:rsid w:val="00B3763A"/>
    <w:rsid w:val="00B411F3"/>
    <w:rsid w:val="00B41716"/>
    <w:rsid w:val="00B42C38"/>
    <w:rsid w:val="00B43896"/>
    <w:rsid w:val="00B444F1"/>
    <w:rsid w:val="00B46478"/>
    <w:rsid w:val="00B472A8"/>
    <w:rsid w:val="00B50D28"/>
    <w:rsid w:val="00B52518"/>
    <w:rsid w:val="00B539D6"/>
    <w:rsid w:val="00B540B0"/>
    <w:rsid w:val="00B57888"/>
    <w:rsid w:val="00B57AEE"/>
    <w:rsid w:val="00B61256"/>
    <w:rsid w:val="00B6419D"/>
    <w:rsid w:val="00B65218"/>
    <w:rsid w:val="00B65379"/>
    <w:rsid w:val="00B6664D"/>
    <w:rsid w:val="00B67A14"/>
    <w:rsid w:val="00B71AA4"/>
    <w:rsid w:val="00B71AAC"/>
    <w:rsid w:val="00B720B0"/>
    <w:rsid w:val="00B73999"/>
    <w:rsid w:val="00B755A0"/>
    <w:rsid w:val="00B80308"/>
    <w:rsid w:val="00B84361"/>
    <w:rsid w:val="00B85449"/>
    <w:rsid w:val="00B90994"/>
    <w:rsid w:val="00B91167"/>
    <w:rsid w:val="00B91707"/>
    <w:rsid w:val="00B91C7B"/>
    <w:rsid w:val="00B92208"/>
    <w:rsid w:val="00B975D7"/>
    <w:rsid w:val="00BA4553"/>
    <w:rsid w:val="00BA6746"/>
    <w:rsid w:val="00BA7365"/>
    <w:rsid w:val="00BA7449"/>
    <w:rsid w:val="00BA790A"/>
    <w:rsid w:val="00BB0230"/>
    <w:rsid w:val="00BB059E"/>
    <w:rsid w:val="00BB1163"/>
    <w:rsid w:val="00BB1267"/>
    <w:rsid w:val="00BB14C9"/>
    <w:rsid w:val="00BB3AF9"/>
    <w:rsid w:val="00BB4F86"/>
    <w:rsid w:val="00BB60B5"/>
    <w:rsid w:val="00BC204F"/>
    <w:rsid w:val="00BC5FE8"/>
    <w:rsid w:val="00BD40E5"/>
    <w:rsid w:val="00BD5222"/>
    <w:rsid w:val="00BE2DA9"/>
    <w:rsid w:val="00BE4455"/>
    <w:rsid w:val="00BE5751"/>
    <w:rsid w:val="00BE63CE"/>
    <w:rsid w:val="00BF0F71"/>
    <w:rsid w:val="00BF1212"/>
    <w:rsid w:val="00BF1E6E"/>
    <w:rsid w:val="00BF215A"/>
    <w:rsid w:val="00BF3156"/>
    <w:rsid w:val="00BF349A"/>
    <w:rsid w:val="00BF7B0A"/>
    <w:rsid w:val="00C034A8"/>
    <w:rsid w:val="00C03801"/>
    <w:rsid w:val="00C0570E"/>
    <w:rsid w:val="00C10F14"/>
    <w:rsid w:val="00C13367"/>
    <w:rsid w:val="00C14E57"/>
    <w:rsid w:val="00C173F7"/>
    <w:rsid w:val="00C22689"/>
    <w:rsid w:val="00C232C6"/>
    <w:rsid w:val="00C245A8"/>
    <w:rsid w:val="00C26226"/>
    <w:rsid w:val="00C2700E"/>
    <w:rsid w:val="00C30C17"/>
    <w:rsid w:val="00C3177B"/>
    <w:rsid w:val="00C318FA"/>
    <w:rsid w:val="00C32B1D"/>
    <w:rsid w:val="00C360CA"/>
    <w:rsid w:val="00C45929"/>
    <w:rsid w:val="00C4676E"/>
    <w:rsid w:val="00C46FBE"/>
    <w:rsid w:val="00C471A7"/>
    <w:rsid w:val="00C5268A"/>
    <w:rsid w:val="00C5471F"/>
    <w:rsid w:val="00C675A8"/>
    <w:rsid w:val="00C67AFD"/>
    <w:rsid w:val="00C706CC"/>
    <w:rsid w:val="00C7322F"/>
    <w:rsid w:val="00C74C1D"/>
    <w:rsid w:val="00C75311"/>
    <w:rsid w:val="00C80BA3"/>
    <w:rsid w:val="00C8202D"/>
    <w:rsid w:val="00C82B93"/>
    <w:rsid w:val="00C85017"/>
    <w:rsid w:val="00C91151"/>
    <w:rsid w:val="00C91FA4"/>
    <w:rsid w:val="00C92DB9"/>
    <w:rsid w:val="00C94094"/>
    <w:rsid w:val="00C9573F"/>
    <w:rsid w:val="00C96709"/>
    <w:rsid w:val="00C97354"/>
    <w:rsid w:val="00CA07C2"/>
    <w:rsid w:val="00CA2073"/>
    <w:rsid w:val="00CA6370"/>
    <w:rsid w:val="00CA6599"/>
    <w:rsid w:val="00CB4DD8"/>
    <w:rsid w:val="00CB60E0"/>
    <w:rsid w:val="00CC1E68"/>
    <w:rsid w:val="00CC2E51"/>
    <w:rsid w:val="00CC3A9C"/>
    <w:rsid w:val="00CC47D9"/>
    <w:rsid w:val="00CC5DF8"/>
    <w:rsid w:val="00CD01E5"/>
    <w:rsid w:val="00CD1532"/>
    <w:rsid w:val="00CD2FC5"/>
    <w:rsid w:val="00CD7260"/>
    <w:rsid w:val="00CE3897"/>
    <w:rsid w:val="00CF1E22"/>
    <w:rsid w:val="00CF3498"/>
    <w:rsid w:val="00CF35A4"/>
    <w:rsid w:val="00CF4C69"/>
    <w:rsid w:val="00D01366"/>
    <w:rsid w:val="00D03C51"/>
    <w:rsid w:val="00D051AC"/>
    <w:rsid w:val="00D05696"/>
    <w:rsid w:val="00D11716"/>
    <w:rsid w:val="00D1492C"/>
    <w:rsid w:val="00D17B8D"/>
    <w:rsid w:val="00D200C7"/>
    <w:rsid w:val="00D22DE8"/>
    <w:rsid w:val="00D23737"/>
    <w:rsid w:val="00D260B0"/>
    <w:rsid w:val="00D26ABA"/>
    <w:rsid w:val="00D27742"/>
    <w:rsid w:val="00D30262"/>
    <w:rsid w:val="00D30775"/>
    <w:rsid w:val="00D31241"/>
    <w:rsid w:val="00D338D9"/>
    <w:rsid w:val="00D37203"/>
    <w:rsid w:val="00D42A5F"/>
    <w:rsid w:val="00D42C13"/>
    <w:rsid w:val="00D4453D"/>
    <w:rsid w:val="00D44941"/>
    <w:rsid w:val="00D53548"/>
    <w:rsid w:val="00D53D4F"/>
    <w:rsid w:val="00D56512"/>
    <w:rsid w:val="00D56F17"/>
    <w:rsid w:val="00D57B84"/>
    <w:rsid w:val="00D61CE2"/>
    <w:rsid w:val="00D67958"/>
    <w:rsid w:val="00D701F7"/>
    <w:rsid w:val="00D71576"/>
    <w:rsid w:val="00D73F40"/>
    <w:rsid w:val="00D75051"/>
    <w:rsid w:val="00D76059"/>
    <w:rsid w:val="00D77913"/>
    <w:rsid w:val="00D80178"/>
    <w:rsid w:val="00D84120"/>
    <w:rsid w:val="00D84399"/>
    <w:rsid w:val="00D85820"/>
    <w:rsid w:val="00D91165"/>
    <w:rsid w:val="00D92D3E"/>
    <w:rsid w:val="00D93913"/>
    <w:rsid w:val="00D94C8E"/>
    <w:rsid w:val="00D955E7"/>
    <w:rsid w:val="00DA0060"/>
    <w:rsid w:val="00DA0414"/>
    <w:rsid w:val="00DA2A61"/>
    <w:rsid w:val="00DA3CB2"/>
    <w:rsid w:val="00DA3E66"/>
    <w:rsid w:val="00DA5BE5"/>
    <w:rsid w:val="00DA71BD"/>
    <w:rsid w:val="00DB09F8"/>
    <w:rsid w:val="00DB3ADB"/>
    <w:rsid w:val="00DB6D2C"/>
    <w:rsid w:val="00DC2419"/>
    <w:rsid w:val="00DC2536"/>
    <w:rsid w:val="00DC3E7A"/>
    <w:rsid w:val="00DD0155"/>
    <w:rsid w:val="00DD3DBD"/>
    <w:rsid w:val="00DE0237"/>
    <w:rsid w:val="00DE05E4"/>
    <w:rsid w:val="00DE11A9"/>
    <w:rsid w:val="00DE1EDA"/>
    <w:rsid w:val="00DE2B38"/>
    <w:rsid w:val="00DE6543"/>
    <w:rsid w:val="00DE69F4"/>
    <w:rsid w:val="00DF22CB"/>
    <w:rsid w:val="00DF4693"/>
    <w:rsid w:val="00DF53B8"/>
    <w:rsid w:val="00E01553"/>
    <w:rsid w:val="00E022B2"/>
    <w:rsid w:val="00E05DD5"/>
    <w:rsid w:val="00E06352"/>
    <w:rsid w:val="00E107B6"/>
    <w:rsid w:val="00E117DE"/>
    <w:rsid w:val="00E13278"/>
    <w:rsid w:val="00E135E3"/>
    <w:rsid w:val="00E135FE"/>
    <w:rsid w:val="00E15930"/>
    <w:rsid w:val="00E20E56"/>
    <w:rsid w:val="00E248EC"/>
    <w:rsid w:val="00E25622"/>
    <w:rsid w:val="00E274A4"/>
    <w:rsid w:val="00E31E0E"/>
    <w:rsid w:val="00E32691"/>
    <w:rsid w:val="00E32A69"/>
    <w:rsid w:val="00E33D97"/>
    <w:rsid w:val="00E33F2B"/>
    <w:rsid w:val="00E40754"/>
    <w:rsid w:val="00E434EC"/>
    <w:rsid w:val="00E477EB"/>
    <w:rsid w:val="00E50F81"/>
    <w:rsid w:val="00E535AA"/>
    <w:rsid w:val="00E544E9"/>
    <w:rsid w:val="00E551A8"/>
    <w:rsid w:val="00E56F32"/>
    <w:rsid w:val="00E645FD"/>
    <w:rsid w:val="00E70D11"/>
    <w:rsid w:val="00E7476D"/>
    <w:rsid w:val="00E74AC5"/>
    <w:rsid w:val="00E759F1"/>
    <w:rsid w:val="00E760E9"/>
    <w:rsid w:val="00E76588"/>
    <w:rsid w:val="00E774DE"/>
    <w:rsid w:val="00E80AC6"/>
    <w:rsid w:val="00E8133A"/>
    <w:rsid w:val="00E82FCC"/>
    <w:rsid w:val="00E94D3D"/>
    <w:rsid w:val="00E961C2"/>
    <w:rsid w:val="00EA18CE"/>
    <w:rsid w:val="00EA1A73"/>
    <w:rsid w:val="00EA3040"/>
    <w:rsid w:val="00EA6A43"/>
    <w:rsid w:val="00EA7BDD"/>
    <w:rsid w:val="00EB1979"/>
    <w:rsid w:val="00EB1B50"/>
    <w:rsid w:val="00EB6FB8"/>
    <w:rsid w:val="00EC130A"/>
    <w:rsid w:val="00EC5939"/>
    <w:rsid w:val="00ED02EC"/>
    <w:rsid w:val="00ED0709"/>
    <w:rsid w:val="00ED47A9"/>
    <w:rsid w:val="00EE63CB"/>
    <w:rsid w:val="00EF0224"/>
    <w:rsid w:val="00EF26FD"/>
    <w:rsid w:val="00EF3836"/>
    <w:rsid w:val="00EF3C15"/>
    <w:rsid w:val="00EF5240"/>
    <w:rsid w:val="00EF5E03"/>
    <w:rsid w:val="00EF7D16"/>
    <w:rsid w:val="00EF7E41"/>
    <w:rsid w:val="00F01990"/>
    <w:rsid w:val="00F0479B"/>
    <w:rsid w:val="00F103ED"/>
    <w:rsid w:val="00F12CF3"/>
    <w:rsid w:val="00F17F5D"/>
    <w:rsid w:val="00F24D55"/>
    <w:rsid w:val="00F26A09"/>
    <w:rsid w:val="00F26B6B"/>
    <w:rsid w:val="00F30238"/>
    <w:rsid w:val="00F31015"/>
    <w:rsid w:val="00F31123"/>
    <w:rsid w:val="00F334E0"/>
    <w:rsid w:val="00F3400C"/>
    <w:rsid w:val="00F37EBC"/>
    <w:rsid w:val="00F43704"/>
    <w:rsid w:val="00F440FC"/>
    <w:rsid w:val="00F47AE6"/>
    <w:rsid w:val="00F50CB5"/>
    <w:rsid w:val="00F5230C"/>
    <w:rsid w:val="00F52332"/>
    <w:rsid w:val="00F56F46"/>
    <w:rsid w:val="00F5714D"/>
    <w:rsid w:val="00F62959"/>
    <w:rsid w:val="00F62F4D"/>
    <w:rsid w:val="00F6600F"/>
    <w:rsid w:val="00F67DE5"/>
    <w:rsid w:val="00F71632"/>
    <w:rsid w:val="00F72AF7"/>
    <w:rsid w:val="00F7351B"/>
    <w:rsid w:val="00F75F99"/>
    <w:rsid w:val="00F76413"/>
    <w:rsid w:val="00F80BB0"/>
    <w:rsid w:val="00F81D59"/>
    <w:rsid w:val="00F854E4"/>
    <w:rsid w:val="00F920C4"/>
    <w:rsid w:val="00F93A2D"/>
    <w:rsid w:val="00F93F7E"/>
    <w:rsid w:val="00F942FE"/>
    <w:rsid w:val="00F94835"/>
    <w:rsid w:val="00F948D9"/>
    <w:rsid w:val="00F9556B"/>
    <w:rsid w:val="00FA0E28"/>
    <w:rsid w:val="00FA16B8"/>
    <w:rsid w:val="00FA450D"/>
    <w:rsid w:val="00FA5151"/>
    <w:rsid w:val="00FA628B"/>
    <w:rsid w:val="00FB5871"/>
    <w:rsid w:val="00FB6E56"/>
    <w:rsid w:val="00FC0EEC"/>
    <w:rsid w:val="00FC20B4"/>
    <w:rsid w:val="00FC35A9"/>
    <w:rsid w:val="00FC542E"/>
    <w:rsid w:val="00FC586D"/>
    <w:rsid w:val="00FC5E23"/>
    <w:rsid w:val="00FD0B3B"/>
    <w:rsid w:val="00FD3A7E"/>
    <w:rsid w:val="00FD5E97"/>
    <w:rsid w:val="00FE3A73"/>
    <w:rsid w:val="00FE54EF"/>
    <w:rsid w:val="00FE6A1B"/>
    <w:rsid w:val="00FE718F"/>
    <w:rsid w:val="00FF0D2B"/>
    <w:rsid w:val="00FF25DC"/>
    <w:rsid w:val="00FF332F"/>
    <w:rsid w:val="00FF4BCA"/>
    <w:rsid w:val="00FF57AE"/>
    <w:rsid w:val="00FF5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F690D"/>
  <w15:chartTrackingRefBased/>
  <w15:docId w15:val="{00328CBE-D1DB-4331-AA50-D0087BC1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0">
    <w:name w:val="heading 1"/>
    <w:basedOn w:val="a"/>
    <w:next w:val="a"/>
    <w:link w:val="1Char"/>
    <w:qFormat/>
    <w:rsid w:val="00EA3040"/>
    <w:pPr>
      <w:keepNext/>
      <w:keepLines/>
      <w:spacing w:before="340" w:after="330" w:line="578" w:lineRule="auto"/>
      <w:outlineLvl w:val="0"/>
    </w:pPr>
    <w:rPr>
      <w:rFonts w:ascii="Times New Roman" w:eastAsia="宋体" w:hAnsi="Times New Roman" w:cs="Times New Roman"/>
      <w:b/>
      <w:bCs/>
      <w:kern w:val="44"/>
      <w:sz w:val="44"/>
      <w:szCs w:val="44"/>
      <w:lang w:val="x-none" w:eastAsia="x-none"/>
    </w:rPr>
  </w:style>
  <w:style w:type="paragraph" w:styleId="2">
    <w:name w:val="heading 2"/>
    <w:basedOn w:val="a"/>
    <w:next w:val="a"/>
    <w:link w:val="2Char"/>
    <w:uiPriority w:val="9"/>
    <w:semiHidden/>
    <w:unhideWhenUsed/>
    <w:qFormat/>
    <w:rsid w:val="00EA304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A12C2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qFormat/>
    <w:rsid w:val="00EA3040"/>
    <w:rPr>
      <w:rFonts w:ascii="Times New Roman" w:eastAsia="宋体" w:hAnsi="Times New Roman" w:cs="Times New Roman"/>
      <w:b/>
      <w:bCs/>
      <w:kern w:val="44"/>
      <w:sz w:val="44"/>
      <w:szCs w:val="44"/>
      <w:lang w:val="x-none" w:eastAsia="x-none"/>
    </w:rPr>
  </w:style>
  <w:style w:type="paragraph" w:styleId="a3">
    <w:name w:val="List Paragraph"/>
    <w:basedOn w:val="a"/>
    <w:link w:val="Char"/>
    <w:uiPriority w:val="34"/>
    <w:qFormat/>
    <w:rsid w:val="00EA3040"/>
    <w:pPr>
      <w:ind w:firstLineChars="200" w:firstLine="420"/>
    </w:pPr>
    <w:rPr>
      <w:rFonts w:ascii="Times New Roman" w:eastAsia="宋体" w:hAnsi="Times New Roman" w:cs="Times New Roman"/>
      <w:szCs w:val="24"/>
    </w:rPr>
  </w:style>
  <w:style w:type="table" w:styleId="a4">
    <w:name w:val="Table Grid"/>
    <w:basedOn w:val="a1"/>
    <w:uiPriority w:val="39"/>
    <w:qFormat/>
    <w:rsid w:val="00EA30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rsid w:val="00EA3040"/>
    <w:pPr>
      <w:ind w:firstLineChars="200" w:firstLine="420"/>
    </w:pPr>
    <w:rPr>
      <w:rFonts w:ascii="Times New Roman" w:eastAsia="宋体" w:hAnsi="Times New Roman" w:cs="Times New Roman"/>
      <w:szCs w:val="24"/>
    </w:rPr>
  </w:style>
  <w:style w:type="character" w:styleId="a5">
    <w:name w:val="annotation reference"/>
    <w:basedOn w:val="a0"/>
    <w:uiPriority w:val="99"/>
    <w:unhideWhenUsed/>
    <w:qFormat/>
    <w:rsid w:val="00EA3040"/>
    <w:rPr>
      <w:sz w:val="21"/>
      <w:szCs w:val="21"/>
    </w:rPr>
  </w:style>
  <w:style w:type="paragraph" w:styleId="a6">
    <w:name w:val="annotation text"/>
    <w:basedOn w:val="a"/>
    <w:link w:val="Char0"/>
    <w:uiPriority w:val="99"/>
    <w:unhideWhenUsed/>
    <w:qFormat/>
    <w:rsid w:val="00EA3040"/>
    <w:pPr>
      <w:jc w:val="left"/>
    </w:pPr>
    <w:rPr>
      <w:rFonts w:ascii="Times New Roman" w:eastAsia="宋体" w:hAnsi="Times New Roman" w:cs="Times New Roman"/>
      <w:szCs w:val="24"/>
    </w:rPr>
  </w:style>
  <w:style w:type="character" w:customStyle="1" w:styleId="Char0">
    <w:name w:val="批注文字 Char"/>
    <w:basedOn w:val="a0"/>
    <w:link w:val="a6"/>
    <w:uiPriority w:val="99"/>
    <w:qFormat/>
    <w:rsid w:val="00EA3040"/>
    <w:rPr>
      <w:rFonts w:ascii="Times New Roman" w:eastAsia="宋体" w:hAnsi="Times New Roman" w:cs="Times New Roman"/>
      <w:szCs w:val="24"/>
    </w:rPr>
  </w:style>
  <w:style w:type="character" w:customStyle="1" w:styleId="Char1">
    <w:name w:val="脚注文本 Char"/>
    <w:link w:val="a7"/>
    <w:uiPriority w:val="99"/>
    <w:rsid w:val="00EA3040"/>
    <w:rPr>
      <w:rFonts w:ascii="Times New Roman" w:eastAsia="宋体" w:hAnsi="Times New Roman" w:cs="Times New Roman"/>
      <w:sz w:val="18"/>
      <w:szCs w:val="18"/>
    </w:rPr>
  </w:style>
  <w:style w:type="character" w:styleId="a8">
    <w:name w:val="footnote reference"/>
    <w:uiPriority w:val="99"/>
    <w:rsid w:val="00EA3040"/>
    <w:rPr>
      <w:vertAlign w:val="superscript"/>
    </w:rPr>
  </w:style>
  <w:style w:type="paragraph" w:styleId="a7">
    <w:name w:val="footnote text"/>
    <w:basedOn w:val="a"/>
    <w:link w:val="Char1"/>
    <w:uiPriority w:val="99"/>
    <w:rsid w:val="00EA3040"/>
    <w:pPr>
      <w:snapToGrid w:val="0"/>
      <w:jc w:val="left"/>
    </w:pPr>
    <w:rPr>
      <w:rFonts w:ascii="Times New Roman" w:eastAsia="宋体" w:hAnsi="Times New Roman" w:cs="Times New Roman"/>
      <w:sz w:val="18"/>
      <w:szCs w:val="18"/>
    </w:rPr>
  </w:style>
  <w:style w:type="character" w:customStyle="1" w:styleId="Char10">
    <w:name w:val="脚注文本 Char1"/>
    <w:basedOn w:val="a0"/>
    <w:uiPriority w:val="99"/>
    <w:semiHidden/>
    <w:rsid w:val="00EA3040"/>
    <w:rPr>
      <w:sz w:val="18"/>
      <w:szCs w:val="18"/>
    </w:rPr>
  </w:style>
  <w:style w:type="paragraph" w:customStyle="1" w:styleId="zhengwen">
    <w:name w:val="zhengwen"/>
    <w:basedOn w:val="a"/>
    <w:rsid w:val="00EA3040"/>
    <w:pPr>
      <w:spacing w:line="25" w:lineRule="atLeast"/>
    </w:pPr>
    <w:rPr>
      <w:rFonts w:ascii="宋体" w:eastAsia="宋体" w:hAnsi="宋体" w:cs="Times New Roman"/>
      <w:color w:val="000000"/>
      <w:kern w:val="0"/>
      <w:szCs w:val="21"/>
    </w:rPr>
  </w:style>
  <w:style w:type="character" w:customStyle="1" w:styleId="2Char0">
    <w:name w:val="正文文本缩进 2 Char"/>
    <w:link w:val="21"/>
    <w:rsid w:val="00EA3040"/>
    <w:rPr>
      <w:rFonts w:ascii="仿宋_GB2312" w:eastAsia="仿宋_GB2312" w:hAnsi="宋体" w:cs="Times New Roman"/>
      <w:sz w:val="30"/>
      <w:szCs w:val="30"/>
    </w:rPr>
  </w:style>
  <w:style w:type="paragraph" w:customStyle="1" w:styleId="21">
    <w:name w:val="正文文本缩进 21"/>
    <w:basedOn w:val="a"/>
    <w:link w:val="2Char0"/>
    <w:rsid w:val="00EA3040"/>
    <w:pPr>
      <w:spacing w:line="600" w:lineRule="exact"/>
      <w:ind w:firstLineChars="200" w:firstLine="600"/>
    </w:pPr>
    <w:rPr>
      <w:rFonts w:ascii="仿宋_GB2312" w:eastAsia="仿宋_GB2312" w:hAnsi="宋体" w:cs="Times New Roman"/>
      <w:sz w:val="30"/>
      <w:szCs w:val="30"/>
    </w:rPr>
  </w:style>
  <w:style w:type="paragraph" w:customStyle="1" w:styleId="211">
    <w:name w:val="正文文本缩进 211"/>
    <w:basedOn w:val="a"/>
    <w:rsid w:val="00EA3040"/>
    <w:pPr>
      <w:spacing w:line="600" w:lineRule="exact"/>
      <w:ind w:firstLineChars="200" w:firstLine="600"/>
    </w:pPr>
    <w:rPr>
      <w:rFonts w:ascii="仿宋_GB2312" w:eastAsia="仿宋_GB2312" w:hAnsi="宋体" w:cs="Times New Roman"/>
      <w:sz w:val="30"/>
      <w:szCs w:val="30"/>
    </w:rPr>
  </w:style>
  <w:style w:type="character" w:customStyle="1" w:styleId="a9">
    <w:name w:val="黑体"/>
    <w:uiPriority w:val="99"/>
    <w:rsid w:val="00EA3040"/>
    <w:rPr>
      <w:rFonts w:ascii="方正黑体简体" w:eastAsia="方正黑体简体" w:cs="方正黑体简体"/>
      <w:color w:val="000000"/>
    </w:rPr>
  </w:style>
  <w:style w:type="paragraph" w:customStyle="1" w:styleId="20">
    <w:name w:val="大标题 ：方正大标宋简体2号"/>
    <w:basedOn w:val="a"/>
    <w:link w:val="2Char1"/>
    <w:qFormat/>
    <w:rsid w:val="00EA3040"/>
    <w:pPr>
      <w:ind w:firstLineChars="50" w:firstLine="181"/>
      <w:jc w:val="center"/>
    </w:pPr>
    <w:rPr>
      <w:rFonts w:ascii="宋体" w:eastAsia="方正大标宋简体" w:hAnsi="宋体" w:cs="Times New Roman"/>
      <w:sz w:val="44"/>
      <w:szCs w:val="36"/>
    </w:rPr>
  </w:style>
  <w:style w:type="character" w:customStyle="1" w:styleId="2Char1">
    <w:name w:val="大标题 ：方正大标宋简体2号 Char"/>
    <w:link w:val="20"/>
    <w:rsid w:val="00EA3040"/>
    <w:rPr>
      <w:rFonts w:ascii="宋体" w:eastAsia="方正大标宋简体" w:hAnsi="宋体" w:cs="Times New Roman"/>
      <w:sz w:val="44"/>
      <w:szCs w:val="36"/>
    </w:rPr>
  </w:style>
  <w:style w:type="paragraph" w:customStyle="1" w:styleId="aa">
    <w:name w:val="正文：仿宋"/>
    <w:basedOn w:val="a"/>
    <w:link w:val="Char2"/>
    <w:qFormat/>
    <w:rsid w:val="00EA3040"/>
    <w:pPr>
      <w:ind w:leftChars="100" w:left="100" w:rightChars="100" w:right="100" w:firstLineChars="200" w:firstLine="161"/>
      <w:jc w:val="left"/>
    </w:pPr>
    <w:rPr>
      <w:rFonts w:ascii="宋体" w:eastAsia="仿宋" w:hAnsi="宋体" w:cs="Times New Roman"/>
      <w:sz w:val="32"/>
      <w:szCs w:val="36"/>
    </w:rPr>
  </w:style>
  <w:style w:type="character" w:customStyle="1" w:styleId="Char2">
    <w:name w:val="正文：仿宋 Char"/>
    <w:link w:val="aa"/>
    <w:rsid w:val="00EA3040"/>
    <w:rPr>
      <w:rFonts w:ascii="宋体" w:eastAsia="仿宋" w:hAnsi="宋体" w:cs="Times New Roman"/>
      <w:sz w:val="32"/>
      <w:szCs w:val="36"/>
    </w:rPr>
  </w:style>
  <w:style w:type="paragraph" w:customStyle="1" w:styleId="30">
    <w:name w:val="一级标题：黑体3号"/>
    <w:basedOn w:val="20"/>
    <w:link w:val="3Char0"/>
    <w:qFormat/>
    <w:rsid w:val="00EA3040"/>
    <w:pPr>
      <w:ind w:leftChars="100" w:left="100" w:rightChars="100" w:right="100" w:firstLineChars="200" w:firstLine="200"/>
      <w:jc w:val="left"/>
    </w:pPr>
    <w:rPr>
      <w:rFonts w:eastAsia="黑体"/>
      <w:sz w:val="32"/>
    </w:rPr>
  </w:style>
  <w:style w:type="character" w:customStyle="1" w:styleId="3Char0">
    <w:name w:val="一级标题：黑体3号 Char"/>
    <w:link w:val="30"/>
    <w:rsid w:val="00EA3040"/>
    <w:rPr>
      <w:rFonts w:ascii="宋体" w:eastAsia="黑体" w:hAnsi="宋体" w:cs="Times New Roman"/>
      <w:sz w:val="32"/>
      <w:szCs w:val="36"/>
    </w:rPr>
  </w:style>
  <w:style w:type="paragraph" w:styleId="ab">
    <w:name w:val="Title"/>
    <w:basedOn w:val="a"/>
    <w:next w:val="a"/>
    <w:link w:val="Char3"/>
    <w:uiPriority w:val="10"/>
    <w:qFormat/>
    <w:rsid w:val="00EA3040"/>
    <w:pPr>
      <w:spacing w:before="240" w:after="60"/>
      <w:jc w:val="center"/>
      <w:outlineLvl w:val="0"/>
    </w:pPr>
    <w:rPr>
      <w:rFonts w:asciiTheme="majorHAnsi" w:eastAsia="宋体" w:hAnsiTheme="majorHAnsi" w:cstheme="majorBidi"/>
      <w:b/>
      <w:bCs/>
      <w:sz w:val="32"/>
      <w:szCs w:val="32"/>
    </w:rPr>
  </w:style>
  <w:style w:type="character" w:customStyle="1" w:styleId="Char3">
    <w:name w:val="标题 Char"/>
    <w:basedOn w:val="a0"/>
    <w:link w:val="ab"/>
    <w:uiPriority w:val="10"/>
    <w:rsid w:val="00EA3040"/>
    <w:rPr>
      <w:rFonts w:asciiTheme="majorHAnsi" w:eastAsia="宋体" w:hAnsiTheme="majorHAnsi" w:cstheme="majorBidi"/>
      <w:b/>
      <w:bCs/>
      <w:sz w:val="32"/>
      <w:szCs w:val="32"/>
    </w:rPr>
  </w:style>
  <w:style w:type="paragraph" w:customStyle="1" w:styleId="ac">
    <w:name w:val="表格 小四仿宋"/>
    <w:basedOn w:val="aa"/>
    <w:link w:val="Char4"/>
    <w:qFormat/>
    <w:rsid w:val="00EA3040"/>
    <w:pPr>
      <w:ind w:left="210" w:right="210" w:firstLine="640"/>
    </w:pPr>
    <w:rPr>
      <w:sz w:val="24"/>
    </w:rPr>
  </w:style>
  <w:style w:type="character" w:customStyle="1" w:styleId="Char4">
    <w:name w:val="表格 小四仿宋 Char"/>
    <w:basedOn w:val="Char2"/>
    <w:link w:val="ac"/>
    <w:rsid w:val="00EA3040"/>
    <w:rPr>
      <w:rFonts w:ascii="宋体" w:eastAsia="仿宋" w:hAnsi="宋体" w:cs="Times New Roman"/>
      <w:sz w:val="24"/>
      <w:szCs w:val="36"/>
    </w:rPr>
  </w:style>
  <w:style w:type="paragraph" w:customStyle="1" w:styleId="1">
    <w:name w:val="副标题1"/>
    <w:basedOn w:val="2"/>
    <w:link w:val="1Char0"/>
    <w:qFormat/>
    <w:rsid w:val="00EA3040"/>
    <w:pPr>
      <w:numPr>
        <w:numId w:val="13"/>
      </w:numPr>
      <w:spacing w:before="40" w:after="40" w:line="240" w:lineRule="auto"/>
    </w:pPr>
    <w:rPr>
      <w:rFonts w:ascii="仿宋" w:eastAsia="仿宋" w:hAnsi="仿宋"/>
      <w:sz w:val="28"/>
      <w:szCs w:val="28"/>
    </w:rPr>
  </w:style>
  <w:style w:type="character" w:customStyle="1" w:styleId="Char">
    <w:name w:val="列出段落 Char"/>
    <w:basedOn w:val="a0"/>
    <w:link w:val="a3"/>
    <w:uiPriority w:val="34"/>
    <w:qFormat/>
    <w:rsid w:val="00EA3040"/>
    <w:rPr>
      <w:rFonts w:ascii="Times New Roman" w:eastAsia="宋体" w:hAnsi="Times New Roman" w:cs="Times New Roman"/>
      <w:szCs w:val="24"/>
    </w:rPr>
  </w:style>
  <w:style w:type="character" w:customStyle="1" w:styleId="1Char0">
    <w:name w:val="副标题1 Char"/>
    <w:basedOn w:val="Char"/>
    <w:link w:val="1"/>
    <w:rsid w:val="00EA3040"/>
    <w:rPr>
      <w:rFonts w:ascii="仿宋" w:eastAsia="仿宋" w:hAnsi="仿宋" w:cstheme="majorBidi"/>
      <w:b/>
      <w:bCs/>
      <w:sz w:val="28"/>
      <w:szCs w:val="28"/>
    </w:rPr>
  </w:style>
  <w:style w:type="character" w:customStyle="1" w:styleId="2Char">
    <w:name w:val="标题 2 Char"/>
    <w:basedOn w:val="a0"/>
    <w:link w:val="2"/>
    <w:uiPriority w:val="9"/>
    <w:semiHidden/>
    <w:rsid w:val="00EA3040"/>
    <w:rPr>
      <w:rFonts w:asciiTheme="majorHAnsi" w:eastAsiaTheme="majorEastAsia" w:hAnsiTheme="majorHAnsi" w:cstheme="majorBidi"/>
      <w:b/>
      <w:bCs/>
      <w:sz w:val="32"/>
      <w:szCs w:val="32"/>
    </w:rPr>
  </w:style>
  <w:style w:type="paragraph" w:styleId="ad">
    <w:name w:val="Balloon Text"/>
    <w:basedOn w:val="a"/>
    <w:link w:val="Char5"/>
    <w:uiPriority w:val="99"/>
    <w:semiHidden/>
    <w:unhideWhenUsed/>
    <w:qFormat/>
    <w:rsid w:val="00EA3040"/>
    <w:rPr>
      <w:sz w:val="18"/>
      <w:szCs w:val="18"/>
    </w:rPr>
  </w:style>
  <w:style w:type="character" w:customStyle="1" w:styleId="Char5">
    <w:name w:val="批注框文本 Char"/>
    <w:basedOn w:val="a0"/>
    <w:link w:val="ad"/>
    <w:uiPriority w:val="99"/>
    <w:semiHidden/>
    <w:qFormat/>
    <w:rsid w:val="00EA3040"/>
    <w:rPr>
      <w:sz w:val="18"/>
      <w:szCs w:val="18"/>
    </w:rPr>
  </w:style>
  <w:style w:type="paragraph" w:styleId="TOC">
    <w:name w:val="TOC Heading"/>
    <w:basedOn w:val="10"/>
    <w:next w:val="a"/>
    <w:uiPriority w:val="39"/>
    <w:unhideWhenUsed/>
    <w:qFormat/>
    <w:rsid w:val="00E8133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val="en-US" w:eastAsia="zh-CN"/>
    </w:rPr>
  </w:style>
  <w:style w:type="paragraph" w:styleId="12">
    <w:name w:val="toc 1"/>
    <w:basedOn w:val="a"/>
    <w:next w:val="a"/>
    <w:autoRedefine/>
    <w:uiPriority w:val="39"/>
    <w:unhideWhenUsed/>
    <w:rsid w:val="00FE6A1B"/>
    <w:rPr>
      <w:rFonts w:eastAsia="仿宋"/>
      <w:sz w:val="30"/>
    </w:rPr>
  </w:style>
  <w:style w:type="paragraph" w:styleId="22">
    <w:name w:val="toc 2"/>
    <w:basedOn w:val="a"/>
    <w:next w:val="a"/>
    <w:autoRedefine/>
    <w:uiPriority w:val="39"/>
    <w:unhideWhenUsed/>
    <w:rsid w:val="00E8133A"/>
    <w:pPr>
      <w:ind w:leftChars="200" w:left="420"/>
    </w:pPr>
  </w:style>
  <w:style w:type="character" w:styleId="ae">
    <w:name w:val="Hyperlink"/>
    <w:basedOn w:val="a0"/>
    <w:uiPriority w:val="99"/>
    <w:unhideWhenUsed/>
    <w:rsid w:val="00E8133A"/>
    <w:rPr>
      <w:color w:val="0563C1" w:themeColor="hyperlink"/>
      <w:u w:val="single"/>
    </w:rPr>
  </w:style>
  <w:style w:type="character" w:styleId="af">
    <w:name w:val="FollowedHyperlink"/>
    <w:basedOn w:val="a0"/>
    <w:uiPriority w:val="99"/>
    <w:semiHidden/>
    <w:unhideWhenUsed/>
    <w:rsid w:val="00EF5240"/>
    <w:rPr>
      <w:color w:val="954F72" w:themeColor="followedHyperlink"/>
      <w:u w:val="single"/>
    </w:rPr>
  </w:style>
  <w:style w:type="paragraph" w:styleId="af0">
    <w:name w:val="header"/>
    <w:basedOn w:val="a"/>
    <w:link w:val="Char6"/>
    <w:uiPriority w:val="99"/>
    <w:unhideWhenUsed/>
    <w:qFormat/>
    <w:rsid w:val="005F1A0B"/>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0"/>
    <w:uiPriority w:val="99"/>
    <w:qFormat/>
    <w:rsid w:val="005F1A0B"/>
    <w:rPr>
      <w:sz w:val="18"/>
      <w:szCs w:val="18"/>
    </w:rPr>
  </w:style>
  <w:style w:type="paragraph" w:styleId="af1">
    <w:name w:val="footer"/>
    <w:basedOn w:val="a"/>
    <w:link w:val="Char7"/>
    <w:uiPriority w:val="99"/>
    <w:unhideWhenUsed/>
    <w:qFormat/>
    <w:rsid w:val="005F1A0B"/>
    <w:pPr>
      <w:tabs>
        <w:tab w:val="center" w:pos="4153"/>
        <w:tab w:val="right" w:pos="8306"/>
      </w:tabs>
      <w:snapToGrid w:val="0"/>
      <w:jc w:val="left"/>
    </w:pPr>
    <w:rPr>
      <w:sz w:val="18"/>
      <w:szCs w:val="18"/>
    </w:rPr>
  </w:style>
  <w:style w:type="character" w:customStyle="1" w:styleId="Char7">
    <w:name w:val="页脚 Char"/>
    <w:basedOn w:val="a0"/>
    <w:link w:val="af1"/>
    <w:uiPriority w:val="99"/>
    <w:qFormat/>
    <w:rsid w:val="005F1A0B"/>
    <w:rPr>
      <w:sz w:val="18"/>
      <w:szCs w:val="18"/>
    </w:rPr>
  </w:style>
  <w:style w:type="paragraph" w:styleId="af2">
    <w:name w:val="annotation subject"/>
    <w:basedOn w:val="a6"/>
    <w:next w:val="a6"/>
    <w:link w:val="Char8"/>
    <w:uiPriority w:val="99"/>
    <w:semiHidden/>
    <w:unhideWhenUsed/>
    <w:qFormat/>
    <w:rsid w:val="007D0371"/>
    <w:rPr>
      <w:rFonts w:asciiTheme="minorHAnsi" w:eastAsiaTheme="minorEastAsia" w:hAnsiTheme="minorHAnsi" w:cstheme="minorBidi"/>
      <w:b/>
      <w:bCs/>
      <w:szCs w:val="22"/>
    </w:rPr>
  </w:style>
  <w:style w:type="character" w:customStyle="1" w:styleId="Char8">
    <w:name w:val="批注主题 Char"/>
    <w:basedOn w:val="Char0"/>
    <w:link w:val="af2"/>
    <w:uiPriority w:val="99"/>
    <w:semiHidden/>
    <w:qFormat/>
    <w:rsid w:val="007D0371"/>
    <w:rPr>
      <w:rFonts w:ascii="Times New Roman" w:eastAsia="宋体" w:hAnsi="Times New Roman" w:cs="Times New Roman"/>
      <w:b/>
      <w:bCs/>
      <w:szCs w:val="24"/>
    </w:rPr>
  </w:style>
  <w:style w:type="paragraph" w:styleId="31">
    <w:name w:val="toc 3"/>
    <w:basedOn w:val="a"/>
    <w:next w:val="a"/>
    <w:autoRedefine/>
    <w:uiPriority w:val="39"/>
    <w:unhideWhenUsed/>
    <w:rsid w:val="00DE05E4"/>
    <w:pPr>
      <w:ind w:leftChars="400" w:left="840"/>
    </w:pPr>
  </w:style>
  <w:style w:type="paragraph" w:styleId="4">
    <w:name w:val="toc 4"/>
    <w:basedOn w:val="a"/>
    <w:next w:val="a"/>
    <w:autoRedefine/>
    <w:uiPriority w:val="39"/>
    <w:unhideWhenUsed/>
    <w:rsid w:val="00DE05E4"/>
    <w:pPr>
      <w:ind w:leftChars="600" w:left="1260"/>
    </w:pPr>
  </w:style>
  <w:style w:type="paragraph" w:styleId="5">
    <w:name w:val="toc 5"/>
    <w:basedOn w:val="a"/>
    <w:next w:val="a"/>
    <w:autoRedefine/>
    <w:uiPriority w:val="39"/>
    <w:unhideWhenUsed/>
    <w:rsid w:val="00DE05E4"/>
    <w:pPr>
      <w:ind w:leftChars="800" w:left="1680"/>
    </w:pPr>
  </w:style>
  <w:style w:type="paragraph" w:styleId="6">
    <w:name w:val="toc 6"/>
    <w:basedOn w:val="a"/>
    <w:next w:val="a"/>
    <w:autoRedefine/>
    <w:uiPriority w:val="39"/>
    <w:unhideWhenUsed/>
    <w:rsid w:val="00DE05E4"/>
    <w:pPr>
      <w:ind w:leftChars="1000" w:left="2100"/>
    </w:pPr>
  </w:style>
  <w:style w:type="paragraph" w:styleId="7">
    <w:name w:val="toc 7"/>
    <w:basedOn w:val="a"/>
    <w:next w:val="a"/>
    <w:autoRedefine/>
    <w:uiPriority w:val="39"/>
    <w:unhideWhenUsed/>
    <w:rsid w:val="00DE05E4"/>
    <w:pPr>
      <w:ind w:leftChars="1200" w:left="2520"/>
    </w:pPr>
  </w:style>
  <w:style w:type="paragraph" w:styleId="8">
    <w:name w:val="toc 8"/>
    <w:basedOn w:val="a"/>
    <w:next w:val="a"/>
    <w:autoRedefine/>
    <w:uiPriority w:val="39"/>
    <w:unhideWhenUsed/>
    <w:rsid w:val="00DE05E4"/>
    <w:pPr>
      <w:ind w:leftChars="1400" w:left="2940"/>
    </w:pPr>
  </w:style>
  <w:style w:type="paragraph" w:styleId="9">
    <w:name w:val="toc 9"/>
    <w:basedOn w:val="a"/>
    <w:next w:val="a"/>
    <w:autoRedefine/>
    <w:uiPriority w:val="39"/>
    <w:unhideWhenUsed/>
    <w:rsid w:val="00DE05E4"/>
    <w:pPr>
      <w:ind w:leftChars="1600" w:left="3360"/>
    </w:pPr>
  </w:style>
  <w:style w:type="table" w:customStyle="1" w:styleId="13">
    <w:name w:val="网格型1"/>
    <w:basedOn w:val="a1"/>
    <w:next w:val="a4"/>
    <w:uiPriority w:val="39"/>
    <w:qFormat/>
    <w:rsid w:val="00FF3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semiHidden/>
    <w:rsid w:val="00A12C24"/>
    <w:rPr>
      <w:b/>
      <w:bCs/>
      <w:sz w:val="32"/>
      <w:szCs w:val="32"/>
    </w:rPr>
  </w:style>
  <w:style w:type="paragraph" w:styleId="af3">
    <w:name w:val="Normal (Web)"/>
    <w:basedOn w:val="a"/>
    <w:rsid w:val="00AC77A1"/>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AC77A1"/>
    <w:pPr>
      <w:widowControl/>
    </w:pPr>
    <w:rPr>
      <w:rFonts w:ascii="Book Antiqua" w:eastAsia="宋体" w:hAnsi="Book Antiqua" w:cs="宋体"/>
      <w:kern w:val="0"/>
      <w:sz w:val="24"/>
      <w:szCs w:val="24"/>
    </w:rPr>
  </w:style>
  <w:style w:type="paragraph" w:styleId="af4">
    <w:name w:val="Revision"/>
    <w:hidden/>
    <w:uiPriority w:val="99"/>
    <w:semiHidden/>
    <w:rsid w:val="00AC77A1"/>
  </w:style>
  <w:style w:type="table" w:customStyle="1" w:styleId="23">
    <w:name w:val="网格型2"/>
    <w:basedOn w:val="a1"/>
    <w:uiPriority w:val="39"/>
    <w:qFormat/>
    <w:rsid w:val="00AC77A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修订1"/>
    <w:hidden/>
    <w:uiPriority w:val="99"/>
    <w:semiHidden/>
    <w:qFormat/>
    <w:rsid w:val="00AC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0363">
      <w:bodyDiv w:val="1"/>
      <w:marLeft w:val="0"/>
      <w:marRight w:val="0"/>
      <w:marTop w:val="0"/>
      <w:marBottom w:val="0"/>
      <w:divBdr>
        <w:top w:val="none" w:sz="0" w:space="0" w:color="auto"/>
        <w:left w:val="none" w:sz="0" w:space="0" w:color="auto"/>
        <w:bottom w:val="none" w:sz="0" w:space="0" w:color="auto"/>
        <w:right w:val="none" w:sz="0" w:space="0" w:color="auto"/>
      </w:divBdr>
    </w:div>
    <w:div w:id="105857736">
      <w:bodyDiv w:val="1"/>
      <w:marLeft w:val="0"/>
      <w:marRight w:val="0"/>
      <w:marTop w:val="0"/>
      <w:marBottom w:val="0"/>
      <w:divBdr>
        <w:top w:val="none" w:sz="0" w:space="0" w:color="auto"/>
        <w:left w:val="none" w:sz="0" w:space="0" w:color="auto"/>
        <w:bottom w:val="none" w:sz="0" w:space="0" w:color="auto"/>
        <w:right w:val="none" w:sz="0" w:space="0" w:color="auto"/>
      </w:divBdr>
    </w:div>
    <w:div w:id="588586703">
      <w:bodyDiv w:val="1"/>
      <w:marLeft w:val="0"/>
      <w:marRight w:val="0"/>
      <w:marTop w:val="0"/>
      <w:marBottom w:val="0"/>
      <w:divBdr>
        <w:top w:val="none" w:sz="0" w:space="0" w:color="auto"/>
        <w:left w:val="none" w:sz="0" w:space="0" w:color="auto"/>
        <w:bottom w:val="none" w:sz="0" w:space="0" w:color="auto"/>
        <w:right w:val="none" w:sz="0" w:space="0" w:color="auto"/>
      </w:divBdr>
    </w:div>
    <w:div w:id="880434122">
      <w:bodyDiv w:val="1"/>
      <w:marLeft w:val="0"/>
      <w:marRight w:val="0"/>
      <w:marTop w:val="0"/>
      <w:marBottom w:val="0"/>
      <w:divBdr>
        <w:top w:val="none" w:sz="0" w:space="0" w:color="auto"/>
        <w:left w:val="none" w:sz="0" w:space="0" w:color="auto"/>
        <w:bottom w:val="none" w:sz="0" w:space="0" w:color="auto"/>
        <w:right w:val="none" w:sz="0" w:space="0" w:color="auto"/>
      </w:divBdr>
    </w:div>
    <w:div w:id="1056516163">
      <w:bodyDiv w:val="1"/>
      <w:marLeft w:val="0"/>
      <w:marRight w:val="0"/>
      <w:marTop w:val="0"/>
      <w:marBottom w:val="0"/>
      <w:divBdr>
        <w:top w:val="none" w:sz="0" w:space="0" w:color="auto"/>
        <w:left w:val="none" w:sz="0" w:space="0" w:color="auto"/>
        <w:bottom w:val="none" w:sz="0" w:space="0" w:color="auto"/>
        <w:right w:val="none" w:sz="0" w:space="0" w:color="auto"/>
      </w:divBdr>
    </w:div>
    <w:div w:id="1409113411">
      <w:bodyDiv w:val="1"/>
      <w:marLeft w:val="0"/>
      <w:marRight w:val="0"/>
      <w:marTop w:val="0"/>
      <w:marBottom w:val="0"/>
      <w:divBdr>
        <w:top w:val="none" w:sz="0" w:space="0" w:color="auto"/>
        <w:left w:val="none" w:sz="0" w:space="0" w:color="auto"/>
        <w:bottom w:val="none" w:sz="0" w:space="0" w:color="auto"/>
        <w:right w:val="none" w:sz="0" w:space="0" w:color="auto"/>
      </w:divBdr>
    </w:div>
    <w:div w:id="1749383354">
      <w:bodyDiv w:val="1"/>
      <w:marLeft w:val="0"/>
      <w:marRight w:val="0"/>
      <w:marTop w:val="0"/>
      <w:marBottom w:val="0"/>
      <w:divBdr>
        <w:top w:val="none" w:sz="0" w:space="0" w:color="auto"/>
        <w:left w:val="none" w:sz="0" w:space="0" w:color="auto"/>
        <w:bottom w:val="none" w:sz="0" w:space="0" w:color="auto"/>
        <w:right w:val="none" w:sz="0" w:space="0" w:color="auto"/>
      </w:divBdr>
    </w:div>
    <w:div w:id="198654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eq.com.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eeq.com.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10BE2-52B1-4094-B4E8-F3EBFFDD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602</Pages>
  <Words>34644</Words>
  <Characters>197472</Characters>
  <Application>Microsoft Office Word</Application>
  <DocSecurity>0</DocSecurity>
  <Lines>1645</Lines>
  <Paragraphs>463</Paragraphs>
  <ScaleCrop>false</ScaleCrop>
  <Company/>
  <LinksUpToDate>false</LinksUpToDate>
  <CharactersWithSpaces>231653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宋吉文sjw</dc:creator>
  <cp:keywords/>
  <dc:description/>
  <cp:lastModifiedBy>张铭媛zmy</cp:lastModifiedBy>
  <cp:revision>28</cp:revision>
  <cp:lastPrinted>2020-01-21T08:21:00Z</cp:lastPrinted>
  <dcterms:created xsi:type="dcterms:W3CDTF">2020-05-06T06:48:00Z</dcterms:created>
  <dcterms:modified xsi:type="dcterms:W3CDTF">2020-10-20T08:44:00Z</dcterms:modified>
</cp:coreProperties>
</file>